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497"/>
        <w:gridCol w:w="145"/>
        <w:gridCol w:w="5648"/>
      </w:tblGrid>
      <w:tr w:rsidR="00F8716E" w:rsidRPr="00F8716E" w14:paraId="7B8C4B1B" w14:textId="77777777" w:rsidTr="008E752E">
        <w:trPr>
          <w:trHeight w:val="849"/>
          <w:jc w:val="center"/>
        </w:trPr>
        <w:tc>
          <w:tcPr>
            <w:tcW w:w="1882" w:type="pct"/>
            <w:shd w:val="clear" w:color="auto" w:fill="auto"/>
          </w:tcPr>
          <w:p w14:paraId="41DEBADB" w14:textId="77777777" w:rsidR="00143F6A" w:rsidRPr="00F8716E" w:rsidRDefault="00143F6A" w:rsidP="008E752E">
            <w:pPr>
              <w:jc w:val="center"/>
              <w:rPr>
                <w:sz w:val="26"/>
                <w:szCs w:val="26"/>
              </w:rPr>
            </w:pPr>
            <w:r w:rsidRPr="00F8716E">
              <w:rPr>
                <w:b/>
                <w:sz w:val="26"/>
                <w:szCs w:val="26"/>
              </w:rPr>
              <w:t>HỘI ĐỒNG NHÂN DÂN</w:t>
            </w:r>
          </w:p>
          <w:p w14:paraId="18B3304A" w14:textId="77777777" w:rsidR="00143F6A" w:rsidRPr="00F8716E" w:rsidRDefault="00143F6A" w:rsidP="008E752E">
            <w:pPr>
              <w:jc w:val="center"/>
              <w:rPr>
                <w:b/>
                <w:sz w:val="26"/>
                <w:szCs w:val="26"/>
              </w:rPr>
            </w:pPr>
            <w:r w:rsidRPr="00F8716E">
              <w:rPr>
                <w:noProof/>
                <w:sz w:val="26"/>
                <w:szCs w:val="26"/>
              </w:rPr>
              <mc:AlternateContent>
                <mc:Choice Requires="wps">
                  <w:drawing>
                    <wp:anchor distT="0" distB="0" distL="114300" distR="114300" simplePos="0" relativeHeight="251660288" behindDoc="0" locked="0" layoutInCell="1" allowOverlap="1" wp14:anchorId="6F7B6A5D" wp14:editId="2B8D507A">
                      <wp:simplePos x="0" y="0"/>
                      <wp:positionH relativeFrom="column">
                        <wp:posOffset>650875</wp:posOffset>
                      </wp:positionH>
                      <wp:positionV relativeFrom="paragraph">
                        <wp:posOffset>224807</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7.7pt" to="114.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"/>
                  </w:pict>
                </mc:Fallback>
              </mc:AlternateContent>
            </w:r>
            <w:r w:rsidRPr="00F8716E">
              <w:rPr>
                <w:b/>
                <w:sz w:val="26"/>
                <w:szCs w:val="26"/>
              </w:rPr>
              <w:t>TỈNH HÀ TĨNH</w:t>
            </w:r>
          </w:p>
        </w:tc>
        <w:tc>
          <w:tcPr>
            <w:tcW w:w="3118" w:type="pct"/>
            <w:gridSpan w:val="2"/>
            <w:shd w:val="clear" w:color="auto" w:fill="auto"/>
          </w:tcPr>
          <w:p w14:paraId="2D503A5C" w14:textId="79B16EAE" w:rsidR="00143F6A" w:rsidRPr="00F8716E" w:rsidRDefault="004D70AE" w:rsidP="008E752E">
            <w:pPr>
              <w:jc w:val="center"/>
              <w:rPr>
                <w:b/>
                <w:bCs/>
                <w:w w:val="95"/>
                <w:sz w:val="26"/>
                <w:szCs w:val="26"/>
              </w:rPr>
            </w:pPr>
            <w:r w:rsidRPr="00F8716E">
              <w:rPr>
                <w:b/>
                <w:bCs/>
                <w:w w:val="95"/>
                <w:sz w:val="26"/>
                <w:szCs w:val="26"/>
              </w:rPr>
              <w:t>CỘNG HÒA</w:t>
            </w:r>
            <w:r w:rsidR="00143F6A" w:rsidRPr="00F8716E">
              <w:rPr>
                <w:b/>
                <w:bCs/>
                <w:w w:val="95"/>
                <w:sz w:val="26"/>
                <w:szCs w:val="26"/>
              </w:rPr>
              <w:t xml:space="preserve"> XÃ HỘI CHỦ NGHĨA VIỆT NAM</w:t>
            </w:r>
          </w:p>
          <w:p w14:paraId="79DBAD17" w14:textId="77777777" w:rsidR="00143F6A" w:rsidRPr="00F8716E" w:rsidRDefault="00143F6A" w:rsidP="008E752E">
            <w:pPr>
              <w:jc w:val="center"/>
              <w:rPr>
                <w:b/>
                <w:bCs/>
              </w:rPr>
            </w:pPr>
            <w:r w:rsidRPr="00F8716E">
              <w:rPr>
                <w:iCs/>
                <w:noProof/>
              </w:rPr>
              <mc:AlternateContent>
                <mc:Choice Requires="wps">
                  <w:drawing>
                    <wp:anchor distT="0" distB="0" distL="114300" distR="114300" simplePos="0" relativeHeight="251661312" behindDoc="0" locked="0" layoutInCell="1" allowOverlap="1" wp14:anchorId="2E308D93" wp14:editId="25A0A3E9">
                      <wp:simplePos x="0" y="0"/>
                      <wp:positionH relativeFrom="column">
                        <wp:posOffset>869315</wp:posOffset>
                      </wp:positionH>
                      <wp:positionV relativeFrom="paragraph">
                        <wp:posOffset>236203</wp:posOffset>
                      </wp:positionV>
                      <wp:extent cx="18002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8.6pt" to="210.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97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"/>
                  </w:pict>
                </mc:Fallback>
              </mc:AlternateContent>
            </w:r>
            <w:r w:rsidRPr="00F8716E">
              <w:rPr>
                <w:b/>
                <w:bCs/>
              </w:rPr>
              <w:t>Độc lập - Tự do - Hạnh phúc</w:t>
            </w:r>
          </w:p>
        </w:tc>
      </w:tr>
      <w:tr w:rsidR="00143F6A" w:rsidRPr="00F8716E" w14:paraId="304ED5F0" w14:textId="77777777" w:rsidTr="008E752E">
        <w:trPr>
          <w:trHeight w:val="251"/>
          <w:jc w:val="center"/>
        </w:trPr>
        <w:tc>
          <w:tcPr>
            <w:tcW w:w="1960" w:type="pct"/>
            <w:gridSpan w:val="2"/>
            <w:shd w:val="clear" w:color="auto" w:fill="auto"/>
          </w:tcPr>
          <w:p w14:paraId="502A3F79" w14:textId="0E753674" w:rsidR="00143F6A" w:rsidRPr="00F8716E" w:rsidRDefault="00143F6A" w:rsidP="006B1D0E">
            <w:pPr>
              <w:jc w:val="center"/>
              <w:rPr>
                <w:b/>
                <w:bCs/>
                <w:w w:val="90"/>
              </w:rPr>
            </w:pPr>
            <w:r w:rsidRPr="00F8716E">
              <w:t>Số:</w:t>
            </w:r>
            <w:r w:rsidR="00DB16E5" w:rsidRPr="00F8716E">
              <w:t xml:space="preserve">  </w:t>
            </w:r>
            <w:r w:rsidR="006B1D0E" w:rsidRPr="00F8716E">
              <w:t>534</w:t>
            </w:r>
            <w:r w:rsidRPr="00F8716E">
              <w:t>/BC-HĐND</w:t>
            </w:r>
          </w:p>
        </w:tc>
        <w:tc>
          <w:tcPr>
            <w:tcW w:w="3040" w:type="pct"/>
            <w:shd w:val="clear" w:color="auto" w:fill="auto"/>
          </w:tcPr>
          <w:p w14:paraId="7FD1D7C0" w14:textId="6246513A" w:rsidR="00143F6A" w:rsidRPr="00F8716E" w:rsidRDefault="00143F6A" w:rsidP="006B1D0E">
            <w:pPr>
              <w:jc w:val="center"/>
              <w:rPr>
                <w:b/>
                <w:bCs/>
                <w:w w:val="90"/>
              </w:rPr>
            </w:pPr>
            <w:r w:rsidRPr="00F8716E">
              <w:rPr>
                <w:i/>
              </w:rPr>
              <w:t>Hà Tĩnh, ngày</w:t>
            </w:r>
            <w:r w:rsidR="00DB16E5" w:rsidRPr="00F8716E">
              <w:rPr>
                <w:i/>
              </w:rPr>
              <w:t xml:space="preserve"> </w:t>
            </w:r>
            <w:r w:rsidR="006B1D0E" w:rsidRPr="00F8716E">
              <w:rPr>
                <w:i/>
              </w:rPr>
              <w:t>13</w:t>
            </w:r>
            <w:r w:rsidR="002945C9" w:rsidRPr="00F8716E">
              <w:rPr>
                <w:i/>
              </w:rPr>
              <w:t xml:space="preserve"> </w:t>
            </w:r>
            <w:r w:rsidRPr="00F8716E">
              <w:rPr>
                <w:i/>
              </w:rPr>
              <w:t>tháng 12 năm 202</w:t>
            </w:r>
            <w:r w:rsidR="00DB16E5" w:rsidRPr="00F8716E">
              <w:rPr>
                <w:i/>
              </w:rPr>
              <w:t>2</w:t>
            </w:r>
          </w:p>
        </w:tc>
      </w:tr>
    </w:tbl>
    <w:p w14:paraId="5B723552" w14:textId="77777777" w:rsidR="00143F6A" w:rsidRPr="00F8716E" w:rsidRDefault="00143F6A" w:rsidP="00143F6A">
      <w:pPr>
        <w:jc w:val="center"/>
        <w:rPr>
          <w:b/>
          <w:sz w:val="32"/>
        </w:rPr>
      </w:pPr>
    </w:p>
    <w:p w14:paraId="65A945CD" w14:textId="77777777" w:rsidR="00C66599" w:rsidRPr="00F8716E" w:rsidRDefault="00C66599" w:rsidP="00143F6A">
      <w:pPr>
        <w:jc w:val="center"/>
        <w:rPr>
          <w:b/>
        </w:rPr>
      </w:pPr>
    </w:p>
    <w:p w14:paraId="5BC0328F" w14:textId="77777777" w:rsidR="00143F6A" w:rsidRPr="00F8716E" w:rsidRDefault="00143F6A" w:rsidP="00143F6A">
      <w:pPr>
        <w:jc w:val="center"/>
        <w:rPr>
          <w:b/>
        </w:rPr>
      </w:pPr>
      <w:r w:rsidRPr="00F8716E">
        <w:rPr>
          <w:b/>
        </w:rPr>
        <w:t>BÁO CÁO</w:t>
      </w:r>
    </w:p>
    <w:p w14:paraId="4AB4FBA6" w14:textId="62305C23" w:rsidR="00143F6A" w:rsidRPr="00F8716E" w:rsidRDefault="00143F6A" w:rsidP="00ED74DF">
      <w:pPr>
        <w:jc w:val="center"/>
        <w:rPr>
          <w:b/>
        </w:rPr>
      </w:pPr>
      <w:r w:rsidRPr="00F8716E">
        <w:rPr>
          <w:b/>
          <w:iCs/>
          <w:spacing w:val="-6"/>
        </w:rPr>
        <w:t xml:space="preserve">Thẩm tra Tờ trình và Dự thảo </w:t>
      </w:r>
      <w:r w:rsidR="00DB16E5" w:rsidRPr="00F8716E">
        <w:rPr>
          <w:b/>
          <w:bCs/>
        </w:rPr>
        <w:t xml:space="preserve">Nghị quyết sửa đổi, bổ sung một số điều của Nghị quyết số 56/2021/NQ-HĐND ngày 16/12/2021 của Hội đồng nhân dân tỉnh quy định một số chính sách hỗ trợ phát triển kinh tế tập thể, hợp tác xã trên địa bàn tỉnh Hà Tĩnh đến </w:t>
      </w:r>
      <w:bookmarkStart w:id="0" w:name="_GoBack"/>
      <w:bookmarkEnd w:id="0"/>
      <w:r w:rsidR="00DB16E5" w:rsidRPr="00F8716E">
        <w:rPr>
          <w:b/>
          <w:bCs/>
        </w:rPr>
        <w:t>năm 2025</w:t>
      </w:r>
    </w:p>
    <w:p w14:paraId="1C26E972" w14:textId="77777777" w:rsidR="00143F6A" w:rsidRPr="00F8716E" w:rsidRDefault="00143F6A" w:rsidP="00143F6A">
      <w:pPr>
        <w:jc w:val="center"/>
        <w:rPr>
          <w:sz w:val="34"/>
        </w:rPr>
      </w:pPr>
      <w:r w:rsidRPr="00F8716E">
        <w:rPr>
          <w:b/>
          <w:i/>
          <w:iCs/>
          <w:noProof/>
          <w:sz w:val="34"/>
        </w:rPr>
        <mc:AlternateContent>
          <mc:Choice Requires="wps">
            <w:drawing>
              <wp:anchor distT="0" distB="0" distL="114300" distR="114300" simplePos="0" relativeHeight="251659264" behindDoc="0" locked="0" layoutInCell="1" allowOverlap="1" wp14:anchorId="562E57F4" wp14:editId="4AF10AB9">
                <wp:simplePos x="0" y="0"/>
                <wp:positionH relativeFrom="column">
                  <wp:posOffset>2073275</wp:posOffset>
                </wp:positionH>
                <wp:positionV relativeFrom="paragraph">
                  <wp:posOffset>6985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3C648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55pt" to="28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"/>
            </w:pict>
          </mc:Fallback>
        </mc:AlternateContent>
      </w:r>
    </w:p>
    <w:p w14:paraId="1BD68199" w14:textId="1448FBEA" w:rsidR="00143F6A" w:rsidRPr="00F8716E" w:rsidRDefault="002945C9" w:rsidP="006D3D84">
      <w:pPr>
        <w:spacing w:before="60" w:after="60" w:line="380" w:lineRule="atLeast"/>
        <w:ind w:firstLine="720"/>
        <w:jc w:val="both"/>
        <w:rPr>
          <w:b/>
        </w:rPr>
      </w:pPr>
      <w:r w:rsidRPr="00F8716E">
        <w:t>Ban Kinh tế - Ngân sách báo cáo Hội đồng nhân dân tỉnh kết quả thẩm tra</w:t>
      </w:r>
      <w:r w:rsidR="00CB2770" w:rsidRPr="00F8716E">
        <w:t xml:space="preserve"> </w:t>
      </w:r>
      <w:r w:rsidR="00143F6A" w:rsidRPr="00F8716E">
        <w:t>Tờ trình số</w:t>
      </w:r>
      <w:r w:rsidR="00DB16E5" w:rsidRPr="00F8716E">
        <w:t xml:space="preserve"> 469</w:t>
      </w:r>
      <w:r w:rsidR="00143F6A" w:rsidRPr="00F8716E">
        <w:t>/TTr-UBND ngày</w:t>
      </w:r>
      <w:r w:rsidR="00DB16E5" w:rsidRPr="00F8716E">
        <w:t xml:space="preserve"> 29/11/2022</w:t>
      </w:r>
      <w:r w:rsidR="00143F6A" w:rsidRPr="00F8716E">
        <w:t xml:space="preserve"> của Ủy ban nhâ</w:t>
      </w:r>
      <w:r w:rsidR="00C66599" w:rsidRPr="00F8716E">
        <w:t>n dân tỉnh và d</w:t>
      </w:r>
      <w:r w:rsidR="00143F6A" w:rsidRPr="00F8716E">
        <w:t xml:space="preserve">ự thảo </w:t>
      </w:r>
      <w:r w:rsidR="00515DEF" w:rsidRPr="00F8716E">
        <w:rPr>
          <w:bCs/>
        </w:rPr>
        <w:t>Nghị quyết sửa đổi, bổ sung một số điều của Nghị quyết số 56/2021/NQ-HĐND ngày 16/12/2021 của Hội đồng nhân dân tỉnh quy định một số chính sách hỗ trợ phát triển kinh tế tập thể, hợp tác xã trên địa bàn tỉnh Hà Tĩnh đến năm 2025</w:t>
      </w:r>
      <w:r w:rsidR="00515DEF" w:rsidRPr="00F8716E">
        <w:t>,</w:t>
      </w:r>
      <w:r w:rsidR="00515DEF" w:rsidRPr="00F8716E">
        <w:rPr>
          <w:b/>
        </w:rPr>
        <w:t xml:space="preserve"> </w:t>
      </w:r>
      <w:r w:rsidR="00143F6A" w:rsidRPr="00F8716E">
        <w:t>như sau:</w:t>
      </w:r>
    </w:p>
    <w:p w14:paraId="70E045C6" w14:textId="298C06EC" w:rsidR="002C74F3" w:rsidRPr="00F8716E" w:rsidRDefault="00143F6A" w:rsidP="006D3D84">
      <w:pPr>
        <w:spacing w:before="60" w:after="60" w:line="380" w:lineRule="atLeast"/>
        <w:ind w:firstLine="720"/>
        <w:jc w:val="both"/>
      </w:pPr>
      <w:r w:rsidRPr="00F8716E">
        <w:t>Hội đồng nhân dân t</w:t>
      </w:r>
      <w:r w:rsidR="00B91A2B" w:rsidRPr="00F8716E">
        <w:t>ỉnh đã ban hành</w:t>
      </w:r>
      <w:r w:rsidR="00BA1C64" w:rsidRPr="00F8716E">
        <w:t xml:space="preserve"> Nghị quyết số </w:t>
      </w:r>
      <w:r w:rsidR="00DC57E9" w:rsidRPr="00F8716E">
        <w:rPr>
          <w:bCs/>
        </w:rPr>
        <w:t>56/2021/NQ-HĐND ngày 16/12/2021 quy định một số chính sách hỗ trợ phát triển kinh tế tập thể, hợp tác xã trên địa bàn tỉnh Hà Tĩnh đến năm 2025</w:t>
      </w:r>
      <w:r w:rsidR="00D91FCB" w:rsidRPr="00F8716E">
        <w:t xml:space="preserve">. </w:t>
      </w:r>
      <w:r w:rsidR="00DC57E9" w:rsidRPr="00F8716E">
        <w:t xml:space="preserve">Nghị quyết đã góp phần </w:t>
      </w:r>
      <w:r w:rsidR="004F6879" w:rsidRPr="00F8716E">
        <w:t xml:space="preserve">hỗ trợ, khuyến khích </w:t>
      </w:r>
      <w:r w:rsidR="00815E02" w:rsidRPr="00F8716E">
        <w:t>phát tr</w:t>
      </w:r>
      <w:r w:rsidR="004F6879" w:rsidRPr="00F8716E">
        <w:t>iển kinh tế tập thể, hợp tác xã theo hướng nâng cao về chất lượng, hiệu quả hoạt động</w:t>
      </w:r>
      <w:r w:rsidR="00DC57E9" w:rsidRPr="00F8716E">
        <w:t>.</w:t>
      </w:r>
      <w:r w:rsidR="004F6879" w:rsidRPr="00F8716E">
        <w:t xml:space="preserve"> </w:t>
      </w:r>
      <w:r w:rsidR="002C74F3" w:rsidRPr="00F8716E">
        <w:t xml:space="preserve">Tuy nhiên, để đảm bảo phù hợp thực tiễn và tạo điều thuận lợi tối đa cho cá nhân, tổ chức trong quá trình tiếp cận chính sách, Ủy ban nhân dân tỉnh đã có </w:t>
      </w:r>
      <w:r w:rsidR="00CB56CA" w:rsidRPr="00F8716E">
        <w:t>T</w:t>
      </w:r>
      <w:r w:rsidR="002C74F3" w:rsidRPr="00F8716E">
        <w:t xml:space="preserve">ờ trình đề nghị sửa đổi, bổ sung một số quy định về phân loại, đánh giá hợp tác xã, cách thức thực hiện và thời gian giải quyết thủ tục hành chính. </w:t>
      </w:r>
    </w:p>
    <w:p w14:paraId="3D99B757" w14:textId="5F4B4194" w:rsidR="00C66599" w:rsidRPr="00F8716E" w:rsidRDefault="002C74F3" w:rsidP="006D3D84">
      <w:pPr>
        <w:shd w:val="clear" w:color="auto" w:fill="FFFFFF"/>
        <w:spacing w:before="60" w:after="60" w:line="380" w:lineRule="atLeast"/>
        <w:ind w:right="-34" w:firstLine="720"/>
        <w:jc w:val="both"/>
      </w:pPr>
      <w:r w:rsidRPr="00F8716E">
        <w:t xml:space="preserve">Qua </w:t>
      </w:r>
      <w:r w:rsidR="00143F6A" w:rsidRPr="00F8716E">
        <w:rPr>
          <w:lang w:val="vi-VN"/>
        </w:rPr>
        <w:t>tổ chức làm việc, thảo luận</w:t>
      </w:r>
      <w:r w:rsidRPr="00F8716E">
        <w:t xml:space="preserve"> với cơ quan soạn thảo và</w:t>
      </w:r>
      <w:r w:rsidR="00143F6A" w:rsidRPr="00F8716E">
        <w:rPr>
          <w:lang w:val="vi-VN"/>
        </w:rPr>
        <w:t xml:space="preserve"> lấy ý kiến các sở, ban, ngành liên quan</w:t>
      </w:r>
      <w:r w:rsidRPr="00F8716E">
        <w:t xml:space="preserve">, Ban Kinh tế </w:t>
      </w:r>
      <w:r w:rsidR="00F17ACC" w:rsidRPr="00F8716E">
        <w:t xml:space="preserve">- </w:t>
      </w:r>
      <w:r w:rsidRPr="00F8716E">
        <w:t>Ngân sách nhận thấy các nội dung sửa đổi</w:t>
      </w:r>
      <w:r w:rsidR="00C66599" w:rsidRPr="00F8716E">
        <w:t xml:space="preserve"> </w:t>
      </w:r>
      <w:r w:rsidRPr="00F8716E">
        <w:t xml:space="preserve">phù hợp quy </w:t>
      </w:r>
      <w:r w:rsidR="00C66599" w:rsidRPr="00F8716E">
        <w:t>định của pháp luật</w:t>
      </w:r>
      <w:r w:rsidR="00C66599" w:rsidRPr="00F8716E">
        <w:rPr>
          <w:rStyle w:val="FootnoteReference"/>
        </w:rPr>
        <w:footnoteReference w:id="1"/>
      </w:r>
      <w:r w:rsidR="00F17ACC" w:rsidRPr="00F8716E">
        <w:t>,</w:t>
      </w:r>
      <w:r w:rsidR="00C66599" w:rsidRPr="00F8716E">
        <w:t xml:space="preserve"> </w:t>
      </w:r>
      <w:r w:rsidR="00143F6A" w:rsidRPr="00F8716E">
        <w:rPr>
          <w:lang w:val="vi-VN"/>
        </w:rPr>
        <w:t>được cơ quan tư pháp thẩm định theo đúng trình tự, thủ tục ban hành văn bản quy phạm pháp luật</w:t>
      </w:r>
      <w:r w:rsidR="00143F6A" w:rsidRPr="00F8716E">
        <w:rPr>
          <w:rStyle w:val="FootnoteReference"/>
          <w:lang w:val="vi-VN"/>
        </w:rPr>
        <w:footnoteReference w:id="2"/>
      </w:r>
      <w:r w:rsidR="00143F6A" w:rsidRPr="00F8716E">
        <w:rPr>
          <w:lang w:val="vi-VN"/>
        </w:rPr>
        <w:t xml:space="preserve">. </w:t>
      </w:r>
    </w:p>
    <w:p w14:paraId="3B82C7CA" w14:textId="4D1B554E" w:rsidR="00B35212" w:rsidRPr="00F8716E" w:rsidRDefault="002945C9" w:rsidP="006D3D84">
      <w:pPr>
        <w:shd w:val="clear" w:color="auto" w:fill="FFFFFF"/>
        <w:spacing w:before="60" w:after="60" w:line="380" w:lineRule="atLeast"/>
        <w:ind w:right="-34" w:firstLine="720"/>
        <w:jc w:val="both"/>
      </w:pPr>
      <w:r w:rsidRPr="00F8716E">
        <w:rPr>
          <w:bCs/>
        </w:rPr>
        <w:t>V</w:t>
      </w:r>
      <w:r w:rsidR="00B35212" w:rsidRPr="00F8716E">
        <w:rPr>
          <w:bCs/>
        </w:rPr>
        <w:t xml:space="preserve">ì vậy, Ban thống nhất với các nội dung của </w:t>
      </w:r>
      <w:r w:rsidR="008C44AF" w:rsidRPr="00F8716E">
        <w:rPr>
          <w:bCs/>
        </w:rPr>
        <w:t>d</w:t>
      </w:r>
      <w:r w:rsidR="00B35212" w:rsidRPr="00F8716E">
        <w:rPr>
          <w:bCs/>
        </w:rPr>
        <w:t xml:space="preserve">ự thảo </w:t>
      </w:r>
      <w:r w:rsidR="00C66599" w:rsidRPr="00F8716E">
        <w:rPr>
          <w:bCs/>
        </w:rPr>
        <w:t>Nghị quyết sửa đổi, bổ sung một số điều của Nghị quyết số 56/2021/NQ-HĐND ngày 16/12/2021 của Hội đồng nhân dân tỉnh quy định một số chính sách hỗ trợ phát triển kinh tế tập thể, hợp tác xã trên địa bàn tỉnh Hà Tĩnh đến năm 2025.</w:t>
      </w:r>
    </w:p>
    <w:p w14:paraId="59A71156" w14:textId="77777777" w:rsidR="00143F6A" w:rsidRPr="00F8716E" w:rsidRDefault="00143F6A" w:rsidP="00C66599">
      <w:pPr>
        <w:spacing w:before="120" w:after="120" w:line="340" w:lineRule="exact"/>
        <w:ind w:firstLine="720"/>
        <w:jc w:val="both"/>
      </w:pPr>
      <w:r w:rsidRPr="00F8716E">
        <w:rPr>
          <w:lang w:val="sq-AL"/>
        </w:rPr>
        <w:lastRenderedPageBreak/>
        <w:t>Căn cứ kết quả thẩm tra nêu trên, Ban Kinh tế - Ngân sách đề nghị Hội đồng nhân dân tỉnh xem xét, quyết định</w:t>
      </w:r>
      <w:r w:rsidRPr="00F8716E">
        <w:rPr>
          <w:lang w:val="vi-VN"/>
        </w:rPr>
        <w:t>./.</w:t>
      </w:r>
    </w:p>
    <w:p w14:paraId="7950EEA6" w14:textId="77777777" w:rsidR="00143F6A" w:rsidRPr="00F8716E" w:rsidRDefault="00143F6A" w:rsidP="00143F6A"/>
    <w:tbl>
      <w:tblPr>
        <w:tblW w:w="5000" w:type="pct"/>
        <w:tblLook w:val="0000" w:firstRow="0" w:lastRow="0" w:firstColumn="0" w:lastColumn="0" w:noHBand="0" w:noVBand="0"/>
      </w:tblPr>
      <w:tblGrid>
        <w:gridCol w:w="4786"/>
        <w:gridCol w:w="4504"/>
      </w:tblGrid>
      <w:tr w:rsidR="00143F6A" w:rsidRPr="00F8716E" w14:paraId="71A98D67" w14:textId="77777777" w:rsidTr="008E752E">
        <w:trPr>
          <w:trHeight w:val="1169"/>
        </w:trPr>
        <w:tc>
          <w:tcPr>
            <w:tcW w:w="2576" w:type="pct"/>
          </w:tcPr>
          <w:p w14:paraId="30E0516A" w14:textId="77777777" w:rsidR="00143F6A" w:rsidRPr="00F8716E" w:rsidRDefault="00143F6A" w:rsidP="008E752E">
            <w:pPr>
              <w:pStyle w:val="Heading1"/>
              <w:rPr>
                <w:rFonts w:ascii="Times New Roman" w:hAnsi="Times New Roman"/>
                <w:sz w:val="24"/>
                <w:lang w:val="vi-VN"/>
              </w:rPr>
            </w:pPr>
            <w:r w:rsidRPr="00F8716E">
              <w:rPr>
                <w:rFonts w:ascii="Times New Roman" w:hAnsi="Times New Roman"/>
                <w:i/>
                <w:iCs/>
                <w:sz w:val="24"/>
                <w:lang w:val="vi-VN"/>
              </w:rPr>
              <w:t>Nơi nhận:</w:t>
            </w:r>
          </w:p>
          <w:p w14:paraId="7949CA45" w14:textId="77777777" w:rsidR="007926B4" w:rsidRPr="00F8716E" w:rsidRDefault="007926B4" w:rsidP="007926B4">
            <w:pPr>
              <w:pStyle w:val="Heading1"/>
              <w:jc w:val="both"/>
              <w:rPr>
                <w:rFonts w:ascii="Times New Roman" w:hAnsi="Times New Roman"/>
                <w:b w:val="0"/>
                <w:sz w:val="22"/>
                <w:szCs w:val="22"/>
                <w:lang w:val="vi-VN"/>
              </w:rPr>
            </w:pPr>
            <w:r w:rsidRPr="00F8716E">
              <w:rPr>
                <w:rFonts w:ascii="Times New Roman" w:hAnsi="Times New Roman"/>
                <w:b w:val="0"/>
                <w:sz w:val="22"/>
                <w:szCs w:val="22"/>
                <w:lang w:val="vi-VN"/>
              </w:rPr>
              <w:t>- TT Tỉnh ủy, HĐND tỉnh;</w:t>
            </w:r>
          </w:p>
          <w:p w14:paraId="1EE1A3C4" w14:textId="77777777" w:rsidR="007926B4" w:rsidRPr="00F8716E" w:rsidRDefault="007926B4" w:rsidP="007926B4">
            <w:pPr>
              <w:pStyle w:val="Heading1"/>
              <w:jc w:val="both"/>
              <w:rPr>
                <w:rFonts w:ascii="Times New Roman" w:hAnsi="Times New Roman"/>
                <w:b w:val="0"/>
                <w:sz w:val="22"/>
                <w:szCs w:val="22"/>
                <w:lang w:val="vi-VN"/>
              </w:rPr>
            </w:pPr>
            <w:r w:rsidRPr="00F8716E">
              <w:rPr>
                <w:rFonts w:ascii="Times New Roman" w:hAnsi="Times New Roman"/>
                <w:b w:val="0"/>
                <w:sz w:val="22"/>
                <w:szCs w:val="22"/>
                <w:lang w:val="vi-VN"/>
              </w:rPr>
              <w:t>- UBND tỉnh; UBMTTQVN tỉnh;</w:t>
            </w:r>
          </w:p>
          <w:p w14:paraId="515462DB" w14:textId="77777777" w:rsidR="007926B4" w:rsidRPr="00F8716E" w:rsidRDefault="007926B4" w:rsidP="007926B4">
            <w:pPr>
              <w:pStyle w:val="Heading1"/>
              <w:jc w:val="both"/>
              <w:rPr>
                <w:rFonts w:ascii="Times New Roman" w:hAnsi="Times New Roman"/>
                <w:b w:val="0"/>
                <w:sz w:val="22"/>
                <w:szCs w:val="22"/>
                <w:lang w:val="vi-VN"/>
              </w:rPr>
            </w:pPr>
            <w:r w:rsidRPr="00F8716E">
              <w:rPr>
                <w:rFonts w:ascii="Times New Roman" w:hAnsi="Times New Roman"/>
                <w:b w:val="0"/>
                <w:sz w:val="22"/>
                <w:szCs w:val="22"/>
                <w:lang w:val="vi-VN"/>
              </w:rPr>
              <w:t>- Các đại biểu HĐND tỉnh khóa XVIII;</w:t>
            </w:r>
          </w:p>
          <w:p w14:paraId="2D613E6E" w14:textId="77777777" w:rsidR="007926B4" w:rsidRPr="00F8716E" w:rsidRDefault="007926B4" w:rsidP="007926B4">
            <w:pPr>
              <w:pStyle w:val="Heading1"/>
              <w:jc w:val="both"/>
              <w:rPr>
                <w:rFonts w:ascii="Times New Roman" w:hAnsi="Times New Roman"/>
                <w:b w:val="0"/>
                <w:sz w:val="22"/>
                <w:szCs w:val="22"/>
                <w:lang w:val="vi-VN"/>
              </w:rPr>
            </w:pPr>
            <w:r w:rsidRPr="00F8716E">
              <w:rPr>
                <w:rFonts w:ascii="Times New Roman" w:hAnsi="Times New Roman"/>
                <w:b w:val="0"/>
                <w:sz w:val="22"/>
                <w:szCs w:val="22"/>
                <w:lang w:val="vi-VN"/>
              </w:rPr>
              <w:t>- Các đại biểu tham dự Kỳ họp thứ 11;</w:t>
            </w:r>
          </w:p>
          <w:p w14:paraId="06A4D7C2" w14:textId="77777777" w:rsidR="007926B4" w:rsidRPr="00F8716E" w:rsidRDefault="007926B4" w:rsidP="007926B4">
            <w:pPr>
              <w:jc w:val="both"/>
              <w:rPr>
                <w:sz w:val="22"/>
                <w:szCs w:val="22"/>
                <w:lang w:val="sv-SE"/>
              </w:rPr>
            </w:pPr>
            <w:r w:rsidRPr="00F8716E">
              <w:rPr>
                <w:sz w:val="22"/>
                <w:szCs w:val="22"/>
                <w:lang w:val="sv-SE"/>
              </w:rPr>
              <w:t>- VP Đoàn ĐBQH và HĐND tỉnh;</w:t>
            </w:r>
          </w:p>
          <w:p w14:paraId="58725ECF" w14:textId="649CDA95" w:rsidR="00143F6A" w:rsidRPr="00F8716E" w:rsidRDefault="00143F6A" w:rsidP="008E752E">
            <w:pPr>
              <w:pStyle w:val="Heading1"/>
              <w:rPr>
                <w:rFonts w:ascii="Times New Roman" w:hAnsi="Times New Roman"/>
                <w:sz w:val="22"/>
                <w:szCs w:val="22"/>
              </w:rPr>
            </w:pPr>
            <w:r w:rsidRPr="00F8716E">
              <w:rPr>
                <w:rFonts w:ascii="Times New Roman" w:hAnsi="Times New Roman"/>
                <w:b w:val="0"/>
                <w:sz w:val="22"/>
                <w:szCs w:val="22"/>
                <w:lang w:val="vi-VN"/>
              </w:rPr>
              <w:t xml:space="preserve">- Lưu: VT, </w:t>
            </w:r>
            <w:r w:rsidR="001646F7" w:rsidRPr="00F8716E">
              <w:rPr>
                <w:rFonts w:ascii="Times New Roman" w:hAnsi="Times New Roman"/>
                <w:b w:val="0"/>
                <w:sz w:val="22"/>
                <w:szCs w:val="22"/>
              </w:rPr>
              <w:t>TH</w:t>
            </w:r>
            <w:r w:rsidR="001646F7" w:rsidRPr="00F8716E">
              <w:rPr>
                <w:rFonts w:ascii="Times New Roman" w:hAnsi="Times New Roman"/>
                <w:b w:val="0"/>
                <w:sz w:val="22"/>
                <w:szCs w:val="22"/>
                <w:vertAlign w:val="subscript"/>
              </w:rPr>
              <w:t>2</w:t>
            </w:r>
            <w:r w:rsidRPr="00F8716E">
              <w:rPr>
                <w:rFonts w:ascii="Times New Roman" w:hAnsi="Times New Roman"/>
                <w:b w:val="0"/>
                <w:sz w:val="22"/>
                <w:szCs w:val="22"/>
              </w:rPr>
              <w:t>.</w:t>
            </w:r>
          </w:p>
          <w:p w14:paraId="36AC01BE" w14:textId="77777777" w:rsidR="00143F6A" w:rsidRPr="00F8716E" w:rsidRDefault="00143F6A" w:rsidP="008E752E">
            <w:pPr>
              <w:rPr>
                <w:sz w:val="22"/>
                <w:szCs w:val="22"/>
                <w:lang w:val="vi-VN"/>
              </w:rPr>
            </w:pPr>
          </w:p>
        </w:tc>
        <w:tc>
          <w:tcPr>
            <w:tcW w:w="2424" w:type="pct"/>
          </w:tcPr>
          <w:p w14:paraId="7FCBA7FE" w14:textId="77777777" w:rsidR="00143F6A" w:rsidRPr="00F8716E" w:rsidRDefault="00143F6A" w:rsidP="008E752E">
            <w:pPr>
              <w:jc w:val="center"/>
              <w:rPr>
                <w:b/>
                <w:sz w:val="26"/>
                <w:szCs w:val="26"/>
                <w:lang w:val="vi-VN"/>
              </w:rPr>
            </w:pPr>
            <w:r w:rsidRPr="00F8716E">
              <w:rPr>
                <w:b/>
                <w:sz w:val="26"/>
                <w:szCs w:val="26"/>
                <w:lang w:val="vi-VN"/>
              </w:rPr>
              <w:t xml:space="preserve">TM. BAN KINH TẾ </w:t>
            </w:r>
            <w:r w:rsidRPr="00F8716E">
              <w:rPr>
                <w:b/>
                <w:sz w:val="26"/>
                <w:szCs w:val="26"/>
              </w:rPr>
              <w:t xml:space="preserve">- </w:t>
            </w:r>
            <w:r w:rsidRPr="00F8716E">
              <w:rPr>
                <w:b/>
                <w:sz w:val="26"/>
                <w:szCs w:val="26"/>
                <w:lang w:val="vi-VN"/>
              </w:rPr>
              <w:t>NGÂN SÁCH</w:t>
            </w:r>
          </w:p>
          <w:p w14:paraId="42F8B089" w14:textId="77777777" w:rsidR="00143F6A" w:rsidRPr="00F8716E" w:rsidRDefault="00143F6A" w:rsidP="008E752E">
            <w:pPr>
              <w:jc w:val="center"/>
              <w:rPr>
                <w:b/>
                <w:sz w:val="26"/>
                <w:szCs w:val="26"/>
                <w:lang w:val="vi-VN"/>
              </w:rPr>
            </w:pPr>
            <w:r w:rsidRPr="00F8716E">
              <w:rPr>
                <w:b/>
                <w:sz w:val="26"/>
                <w:szCs w:val="26"/>
                <w:lang w:val="vi-VN"/>
              </w:rPr>
              <w:t>TRƯỞNG BAN</w:t>
            </w:r>
          </w:p>
          <w:p w14:paraId="59995BF3" w14:textId="77777777" w:rsidR="00143F6A" w:rsidRPr="00F8716E" w:rsidRDefault="00143F6A" w:rsidP="008E752E">
            <w:pPr>
              <w:rPr>
                <w:i/>
                <w:sz w:val="26"/>
                <w:szCs w:val="26"/>
                <w:lang w:val="nb-NO"/>
              </w:rPr>
            </w:pPr>
          </w:p>
          <w:p w14:paraId="6B694D7F" w14:textId="77777777" w:rsidR="00143F6A" w:rsidRPr="00F8716E" w:rsidRDefault="00143F6A" w:rsidP="008E752E">
            <w:pPr>
              <w:rPr>
                <w:i/>
                <w:sz w:val="26"/>
                <w:szCs w:val="26"/>
                <w:lang w:val="nb-NO"/>
              </w:rPr>
            </w:pPr>
          </w:p>
          <w:p w14:paraId="17442427" w14:textId="77777777" w:rsidR="00687728" w:rsidRPr="00F8716E" w:rsidRDefault="00687728" w:rsidP="008E752E">
            <w:pPr>
              <w:rPr>
                <w:i/>
                <w:sz w:val="26"/>
                <w:szCs w:val="26"/>
                <w:lang w:val="nb-NO"/>
              </w:rPr>
            </w:pPr>
          </w:p>
          <w:p w14:paraId="2C2BA231" w14:textId="77777777" w:rsidR="00687728" w:rsidRPr="00F8716E" w:rsidRDefault="00687728" w:rsidP="008E752E">
            <w:pPr>
              <w:rPr>
                <w:i/>
                <w:sz w:val="26"/>
                <w:szCs w:val="26"/>
                <w:lang w:val="nb-NO"/>
              </w:rPr>
            </w:pPr>
          </w:p>
          <w:p w14:paraId="20FA0A38" w14:textId="77777777" w:rsidR="00687728" w:rsidRPr="00F8716E" w:rsidRDefault="00687728" w:rsidP="008E752E">
            <w:pPr>
              <w:rPr>
                <w:i/>
                <w:sz w:val="26"/>
                <w:szCs w:val="26"/>
                <w:lang w:val="nb-NO"/>
              </w:rPr>
            </w:pPr>
          </w:p>
          <w:p w14:paraId="41CEE145" w14:textId="77777777" w:rsidR="00143F6A" w:rsidRPr="00F8716E" w:rsidRDefault="00143F6A" w:rsidP="008E752E">
            <w:pPr>
              <w:rPr>
                <w:b/>
                <w:sz w:val="26"/>
                <w:szCs w:val="26"/>
              </w:rPr>
            </w:pPr>
          </w:p>
          <w:p w14:paraId="38A4EFB4" w14:textId="77777777" w:rsidR="00143F6A" w:rsidRPr="00F8716E" w:rsidRDefault="00143F6A" w:rsidP="008E752E">
            <w:pPr>
              <w:jc w:val="center"/>
              <w:rPr>
                <w:b/>
                <w:sz w:val="26"/>
                <w:szCs w:val="26"/>
                <w:lang w:val="vi-VN"/>
              </w:rPr>
            </w:pPr>
          </w:p>
          <w:p w14:paraId="2A8CABDA" w14:textId="77777777" w:rsidR="00143F6A" w:rsidRPr="00F8716E" w:rsidRDefault="00143F6A" w:rsidP="008E752E">
            <w:pPr>
              <w:jc w:val="center"/>
              <w:rPr>
                <w:b/>
                <w:lang w:val="es-PR"/>
              </w:rPr>
            </w:pPr>
            <w:r w:rsidRPr="00F8716E">
              <w:rPr>
                <w:b/>
                <w:lang w:val="es-PR"/>
              </w:rPr>
              <w:t xml:space="preserve">    Nguyễn Thị Thuý Nga</w:t>
            </w:r>
          </w:p>
        </w:tc>
      </w:tr>
    </w:tbl>
    <w:p w14:paraId="10A2A600" w14:textId="77777777" w:rsidR="00143F6A" w:rsidRPr="00F8716E" w:rsidRDefault="00143F6A" w:rsidP="00143F6A">
      <w:pPr>
        <w:ind w:firstLine="720"/>
        <w:jc w:val="both"/>
      </w:pPr>
    </w:p>
    <w:p w14:paraId="4AC711F6" w14:textId="77777777" w:rsidR="00143F6A" w:rsidRPr="00F8716E" w:rsidRDefault="00143F6A" w:rsidP="00143F6A"/>
    <w:p w14:paraId="4CDDAE7A" w14:textId="77777777" w:rsidR="00F474E7" w:rsidRPr="00F8716E" w:rsidRDefault="001B08E0"/>
    <w:sectPr w:rsidR="00F474E7" w:rsidRPr="00F8716E" w:rsidSect="00C66599">
      <w:headerReference w:type="default" r:id="rId8"/>
      <w:footerReference w:type="even" r:id="rId9"/>
      <w:headerReference w:type="first" r:id="rId10"/>
      <w:pgSz w:w="11909" w:h="16834" w:code="9"/>
      <w:pgMar w:top="1134" w:right="1134"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1692D" w14:textId="77777777" w:rsidR="001B08E0" w:rsidRDefault="001B08E0" w:rsidP="00143F6A">
      <w:r>
        <w:separator/>
      </w:r>
    </w:p>
  </w:endnote>
  <w:endnote w:type="continuationSeparator" w:id="0">
    <w:p w14:paraId="3A41E944" w14:textId="77777777" w:rsidR="001B08E0" w:rsidRDefault="001B08E0" w:rsidP="0014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A2B4" w14:textId="77777777" w:rsidR="00CA7940" w:rsidRDefault="00A43413" w:rsidP="00CA7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FF7C787" w14:textId="77777777" w:rsidR="00CA7940" w:rsidRDefault="001B08E0" w:rsidP="00CA79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982AD" w14:textId="77777777" w:rsidR="001B08E0" w:rsidRDefault="001B08E0" w:rsidP="00143F6A">
      <w:r>
        <w:separator/>
      </w:r>
    </w:p>
  </w:footnote>
  <w:footnote w:type="continuationSeparator" w:id="0">
    <w:p w14:paraId="0D91EB25" w14:textId="77777777" w:rsidR="001B08E0" w:rsidRDefault="001B08E0" w:rsidP="00143F6A">
      <w:r>
        <w:continuationSeparator/>
      </w:r>
    </w:p>
  </w:footnote>
  <w:footnote w:id="1">
    <w:p w14:paraId="2EFD44B8" w14:textId="77777777" w:rsidR="00C66599" w:rsidRDefault="00C66599" w:rsidP="00C66599">
      <w:pPr>
        <w:pStyle w:val="FootnoteText"/>
      </w:pPr>
      <w:r>
        <w:rPr>
          <w:rStyle w:val="FootnoteReference"/>
        </w:rPr>
        <w:footnoteRef/>
      </w:r>
      <w:r>
        <w:t xml:space="preserve"> </w:t>
      </w:r>
      <w:r w:rsidRPr="00C66599">
        <w:t>Thông tư số 01/2020/TT-BKHĐT ngày 19/02/2020 của Bộ Kế hoạch và Đầu tư về hướng dẫn phân loại và đánh giá hợp tác xã, Nghị định số 63/2010/NĐ-CP ngày 08/6/2010 về kiểm soát thủ tục hành chính (được sửa đổi, bổ sung tại Nghị định số 92/2017/NĐ-CP), Thông tư số 03/2022/TT-BTP ngày 10/02/2022 về hướng dẫn đánh giá tác động của thủ tục hành chính trong lập đề nghị xây dựng văn bản quy phạm pháp luật và soạn thảo dự án, dự thảo văn bản quy phạm pháp luật</w:t>
      </w:r>
    </w:p>
  </w:footnote>
  <w:footnote w:id="2">
    <w:p w14:paraId="08DA9192" w14:textId="4BEFCF28" w:rsidR="00143F6A" w:rsidRPr="00135A72" w:rsidRDefault="00143F6A" w:rsidP="00143F6A">
      <w:pPr>
        <w:pStyle w:val="FootnoteText"/>
        <w:jc w:val="both"/>
        <w:rPr>
          <w:lang w:val="vi-VN"/>
        </w:rPr>
      </w:pPr>
      <w:r w:rsidRPr="00FF1CE3">
        <w:rPr>
          <w:rStyle w:val="FootnoteReference"/>
          <w:color w:val="000000" w:themeColor="text1"/>
        </w:rPr>
        <w:footnoteRef/>
      </w:r>
      <w:r w:rsidRPr="00FF1CE3">
        <w:rPr>
          <w:color w:val="000000" w:themeColor="text1"/>
        </w:rPr>
        <w:t xml:space="preserve"> </w:t>
      </w:r>
      <w:r w:rsidR="00C66599">
        <w:rPr>
          <w:color w:val="000000" w:themeColor="text1"/>
          <w:lang w:val="vi-VN"/>
        </w:rPr>
        <w:t xml:space="preserve">Báo cáo số </w:t>
      </w:r>
      <w:r w:rsidR="00C66599">
        <w:rPr>
          <w:color w:val="000000" w:themeColor="text1"/>
        </w:rPr>
        <w:t>394</w:t>
      </w:r>
      <w:r w:rsidR="00C66599">
        <w:rPr>
          <w:color w:val="000000" w:themeColor="text1"/>
          <w:lang w:val="vi-VN"/>
        </w:rPr>
        <w:t xml:space="preserve">/BC-STP ngày </w:t>
      </w:r>
      <w:r w:rsidR="00C66599">
        <w:rPr>
          <w:color w:val="000000" w:themeColor="text1"/>
        </w:rPr>
        <w:t>11</w:t>
      </w:r>
      <w:r w:rsidR="00FF1CE3" w:rsidRPr="00FF1CE3">
        <w:rPr>
          <w:color w:val="000000" w:themeColor="text1"/>
          <w:lang w:val="vi-VN"/>
        </w:rPr>
        <w:t>/11</w:t>
      </w:r>
      <w:r w:rsidRPr="00FF1CE3">
        <w:rPr>
          <w:color w:val="000000" w:themeColor="text1"/>
          <w:lang w:val="vi-VN"/>
        </w:rPr>
        <w:t>/</w:t>
      </w:r>
      <w:r w:rsidR="00C66599">
        <w:rPr>
          <w:color w:val="000000" w:themeColor="text1"/>
          <w:lang w:val="vi-VN"/>
        </w:rPr>
        <w:t>202</w:t>
      </w:r>
      <w:r w:rsidR="00C66599">
        <w:rPr>
          <w:color w:val="000000" w:themeColor="text1"/>
        </w:rPr>
        <w:t>2</w:t>
      </w:r>
      <w:r w:rsidR="00FF1CE3" w:rsidRPr="00FF1CE3">
        <w:rPr>
          <w:color w:val="000000" w:themeColor="text1"/>
          <w:lang w:val="vi-VN"/>
        </w:rPr>
        <w:t xml:space="preserve"> </w:t>
      </w:r>
      <w:r w:rsidRPr="00FF1CE3">
        <w:rPr>
          <w:color w:val="000000" w:themeColor="text1"/>
          <w:lang w:val="vi-VN"/>
        </w:rPr>
        <w:t>của Sở Tư pháp</w:t>
      </w:r>
      <w:r w:rsidR="00FF1CE3" w:rsidRPr="00FF1CE3">
        <w:rPr>
          <w:color w:val="000000" w:themeColor="text1"/>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68908"/>
      <w:docPartObj>
        <w:docPartGallery w:val="Page Numbers (Top of Page)"/>
        <w:docPartUnique/>
      </w:docPartObj>
    </w:sdtPr>
    <w:sdtEndPr>
      <w:rPr>
        <w:noProof/>
      </w:rPr>
    </w:sdtEndPr>
    <w:sdtContent>
      <w:p w14:paraId="58F85CE7" w14:textId="698F588F" w:rsidR="00CA7940" w:rsidRDefault="00A43413" w:rsidP="00CA7940">
        <w:pPr>
          <w:pStyle w:val="Header"/>
          <w:jc w:val="center"/>
        </w:pPr>
        <w:r>
          <w:fldChar w:fldCharType="begin"/>
        </w:r>
        <w:r>
          <w:instrText xml:space="preserve"> PAGE   \* MERGEFORMAT </w:instrText>
        </w:r>
        <w:r>
          <w:fldChar w:fldCharType="separate"/>
        </w:r>
        <w:r w:rsidR="00F8716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4ED3" w14:textId="77777777" w:rsidR="00CA7940" w:rsidRDefault="001B08E0" w:rsidP="00CA794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6A"/>
    <w:rsid w:val="00054C0A"/>
    <w:rsid w:val="00063769"/>
    <w:rsid w:val="00143F6A"/>
    <w:rsid w:val="001554D7"/>
    <w:rsid w:val="00163CE8"/>
    <w:rsid w:val="001646F7"/>
    <w:rsid w:val="001B08E0"/>
    <w:rsid w:val="001B592D"/>
    <w:rsid w:val="00215DD4"/>
    <w:rsid w:val="00216528"/>
    <w:rsid w:val="00222181"/>
    <w:rsid w:val="0023189C"/>
    <w:rsid w:val="00241FDD"/>
    <w:rsid w:val="002945C9"/>
    <w:rsid w:val="002C74F3"/>
    <w:rsid w:val="002E03E8"/>
    <w:rsid w:val="003037AB"/>
    <w:rsid w:val="00384F79"/>
    <w:rsid w:val="00390A8A"/>
    <w:rsid w:val="00394338"/>
    <w:rsid w:val="003B425A"/>
    <w:rsid w:val="0045275C"/>
    <w:rsid w:val="004531A8"/>
    <w:rsid w:val="004D70AE"/>
    <w:rsid w:val="004F6879"/>
    <w:rsid w:val="00515DEF"/>
    <w:rsid w:val="0052465D"/>
    <w:rsid w:val="00541997"/>
    <w:rsid w:val="00554A94"/>
    <w:rsid w:val="005A11CD"/>
    <w:rsid w:val="005E7062"/>
    <w:rsid w:val="00687728"/>
    <w:rsid w:val="006B1D0E"/>
    <w:rsid w:val="006C2C3A"/>
    <w:rsid w:val="006D3198"/>
    <w:rsid w:val="006D3D84"/>
    <w:rsid w:val="007128A1"/>
    <w:rsid w:val="00740A75"/>
    <w:rsid w:val="00773F32"/>
    <w:rsid w:val="007926B4"/>
    <w:rsid w:val="0079302A"/>
    <w:rsid w:val="007F5603"/>
    <w:rsid w:val="00815E02"/>
    <w:rsid w:val="00867397"/>
    <w:rsid w:val="00886E8C"/>
    <w:rsid w:val="008C44AF"/>
    <w:rsid w:val="00931E70"/>
    <w:rsid w:val="0094424D"/>
    <w:rsid w:val="00961301"/>
    <w:rsid w:val="009974D8"/>
    <w:rsid w:val="00A43413"/>
    <w:rsid w:val="00A622F5"/>
    <w:rsid w:val="00A800FC"/>
    <w:rsid w:val="00B35212"/>
    <w:rsid w:val="00B91A2B"/>
    <w:rsid w:val="00BA1C64"/>
    <w:rsid w:val="00BA30BA"/>
    <w:rsid w:val="00BA69E6"/>
    <w:rsid w:val="00BE4D95"/>
    <w:rsid w:val="00C32D42"/>
    <w:rsid w:val="00C44A33"/>
    <w:rsid w:val="00C66599"/>
    <w:rsid w:val="00C674C8"/>
    <w:rsid w:val="00C72210"/>
    <w:rsid w:val="00C923CC"/>
    <w:rsid w:val="00CB2770"/>
    <w:rsid w:val="00CB56CA"/>
    <w:rsid w:val="00CE69CD"/>
    <w:rsid w:val="00D26931"/>
    <w:rsid w:val="00D41BBF"/>
    <w:rsid w:val="00D43E78"/>
    <w:rsid w:val="00D91FCB"/>
    <w:rsid w:val="00DB16E5"/>
    <w:rsid w:val="00DB4FBD"/>
    <w:rsid w:val="00DB5EE8"/>
    <w:rsid w:val="00DC57E9"/>
    <w:rsid w:val="00E955D0"/>
    <w:rsid w:val="00EA2AD7"/>
    <w:rsid w:val="00ED74DF"/>
    <w:rsid w:val="00F17ACC"/>
    <w:rsid w:val="00F8716E"/>
    <w:rsid w:val="00FF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F1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6A"/>
    <w:rPr>
      <w:b w:val="0"/>
      <w:color w:val="auto"/>
    </w:rPr>
  </w:style>
  <w:style w:type="paragraph" w:styleId="Heading1">
    <w:name w:val="heading 1"/>
    <w:basedOn w:val="Normal"/>
    <w:next w:val="Normal"/>
    <w:link w:val="Heading1Char"/>
    <w:qFormat/>
    <w:rsid w:val="00143F6A"/>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F6A"/>
    <w:rPr>
      <w:rFonts w:ascii=".VnTime" w:hAnsi=".VnTime"/>
      <w:bCs/>
      <w:color w:val="auto"/>
      <w:sz w:val="32"/>
      <w:szCs w:val="24"/>
    </w:rPr>
  </w:style>
  <w:style w:type="paragraph" w:styleId="Footer">
    <w:name w:val="footer"/>
    <w:basedOn w:val="Normal"/>
    <w:link w:val="FooterChar"/>
    <w:uiPriority w:val="99"/>
    <w:rsid w:val="00143F6A"/>
    <w:pPr>
      <w:tabs>
        <w:tab w:val="center" w:pos="4320"/>
        <w:tab w:val="right" w:pos="8640"/>
      </w:tabs>
    </w:pPr>
  </w:style>
  <w:style w:type="character" w:customStyle="1" w:styleId="FooterChar">
    <w:name w:val="Footer Char"/>
    <w:basedOn w:val="DefaultParagraphFont"/>
    <w:link w:val="Footer"/>
    <w:uiPriority w:val="99"/>
    <w:rsid w:val="00143F6A"/>
    <w:rPr>
      <w:b w:val="0"/>
      <w:color w:val="auto"/>
    </w:rPr>
  </w:style>
  <w:style w:type="character" w:styleId="PageNumber">
    <w:name w:val="page number"/>
    <w:basedOn w:val="DefaultParagraphFont"/>
    <w:rsid w:val="00143F6A"/>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143F6A"/>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143F6A"/>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143F6A"/>
    <w:rPr>
      <w:vertAlign w:val="superscript"/>
    </w:rPr>
  </w:style>
  <w:style w:type="paragraph" w:styleId="Header">
    <w:name w:val="header"/>
    <w:basedOn w:val="Normal"/>
    <w:link w:val="HeaderChar"/>
    <w:uiPriority w:val="99"/>
    <w:unhideWhenUsed/>
    <w:rsid w:val="00143F6A"/>
    <w:pPr>
      <w:tabs>
        <w:tab w:val="center" w:pos="4680"/>
        <w:tab w:val="right" w:pos="9360"/>
      </w:tabs>
    </w:pPr>
  </w:style>
  <w:style w:type="character" w:customStyle="1" w:styleId="HeaderChar">
    <w:name w:val="Header Char"/>
    <w:basedOn w:val="DefaultParagraphFont"/>
    <w:link w:val="Header"/>
    <w:uiPriority w:val="99"/>
    <w:rsid w:val="00143F6A"/>
    <w:rPr>
      <w:b w:val="0"/>
      <w:color w:val="auto"/>
    </w:rPr>
  </w:style>
  <w:style w:type="paragraph" w:styleId="BalloonText">
    <w:name w:val="Balloon Text"/>
    <w:basedOn w:val="Normal"/>
    <w:link w:val="BalloonTextChar"/>
    <w:uiPriority w:val="99"/>
    <w:semiHidden/>
    <w:unhideWhenUsed/>
    <w:rsid w:val="008C44AF"/>
    <w:rPr>
      <w:sz w:val="18"/>
      <w:szCs w:val="18"/>
    </w:rPr>
  </w:style>
  <w:style w:type="character" w:customStyle="1" w:styleId="BalloonTextChar">
    <w:name w:val="Balloon Text Char"/>
    <w:basedOn w:val="DefaultParagraphFont"/>
    <w:link w:val="BalloonText"/>
    <w:uiPriority w:val="99"/>
    <w:semiHidden/>
    <w:rsid w:val="008C44AF"/>
    <w:rPr>
      <w:b w:val="0"/>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6A"/>
    <w:rPr>
      <w:b w:val="0"/>
      <w:color w:val="auto"/>
    </w:rPr>
  </w:style>
  <w:style w:type="paragraph" w:styleId="Heading1">
    <w:name w:val="heading 1"/>
    <w:basedOn w:val="Normal"/>
    <w:next w:val="Normal"/>
    <w:link w:val="Heading1Char"/>
    <w:qFormat/>
    <w:rsid w:val="00143F6A"/>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F6A"/>
    <w:rPr>
      <w:rFonts w:ascii=".VnTime" w:hAnsi=".VnTime"/>
      <w:bCs/>
      <w:color w:val="auto"/>
      <w:sz w:val="32"/>
      <w:szCs w:val="24"/>
    </w:rPr>
  </w:style>
  <w:style w:type="paragraph" w:styleId="Footer">
    <w:name w:val="footer"/>
    <w:basedOn w:val="Normal"/>
    <w:link w:val="FooterChar"/>
    <w:uiPriority w:val="99"/>
    <w:rsid w:val="00143F6A"/>
    <w:pPr>
      <w:tabs>
        <w:tab w:val="center" w:pos="4320"/>
        <w:tab w:val="right" w:pos="8640"/>
      </w:tabs>
    </w:pPr>
  </w:style>
  <w:style w:type="character" w:customStyle="1" w:styleId="FooterChar">
    <w:name w:val="Footer Char"/>
    <w:basedOn w:val="DefaultParagraphFont"/>
    <w:link w:val="Footer"/>
    <w:uiPriority w:val="99"/>
    <w:rsid w:val="00143F6A"/>
    <w:rPr>
      <w:b w:val="0"/>
      <w:color w:val="auto"/>
    </w:rPr>
  </w:style>
  <w:style w:type="character" w:styleId="PageNumber">
    <w:name w:val="page number"/>
    <w:basedOn w:val="DefaultParagraphFont"/>
    <w:rsid w:val="00143F6A"/>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143F6A"/>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143F6A"/>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143F6A"/>
    <w:rPr>
      <w:vertAlign w:val="superscript"/>
    </w:rPr>
  </w:style>
  <w:style w:type="paragraph" w:styleId="Header">
    <w:name w:val="header"/>
    <w:basedOn w:val="Normal"/>
    <w:link w:val="HeaderChar"/>
    <w:uiPriority w:val="99"/>
    <w:unhideWhenUsed/>
    <w:rsid w:val="00143F6A"/>
    <w:pPr>
      <w:tabs>
        <w:tab w:val="center" w:pos="4680"/>
        <w:tab w:val="right" w:pos="9360"/>
      </w:tabs>
    </w:pPr>
  </w:style>
  <w:style w:type="character" w:customStyle="1" w:styleId="HeaderChar">
    <w:name w:val="Header Char"/>
    <w:basedOn w:val="DefaultParagraphFont"/>
    <w:link w:val="Header"/>
    <w:uiPriority w:val="99"/>
    <w:rsid w:val="00143F6A"/>
    <w:rPr>
      <w:b w:val="0"/>
      <w:color w:val="auto"/>
    </w:rPr>
  </w:style>
  <w:style w:type="paragraph" w:styleId="BalloonText">
    <w:name w:val="Balloon Text"/>
    <w:basedOn w:val="Normal"/>
    <w:link w:val="BalloonTextChar"/>
    <w:uiPriority w:val="99"/>
    <w:semiHidden/>
    <w:unhideWhenUsed/>
    <w:rsid w:val="008C44AF"/>
    <w:rPr>
      <w:sz w:val="18"/>
      <w:szCs w:val="18"/>
    </w:rPr>
  </w:style>
  <w:style w:type="character" w:customStyle="1" w:styleId="BalloonTextChar">
    <w:name w:val="Balloon Text Char"/>
    <w:basedOn w:val="DefaultParagraphFont"/>
    <w:link w:val="BalloonText"/>
    <w:uiPriority w:val="99"/>
    <w:semiHidden/>
    <w:rsid w:val="008C44AF"/>
    <w:rPr>
      <w:b w:val="0"/>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E129BD-4F88-4678-8ED8-BBB8B0B2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Company>Microsoft</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Microsoft Office User</dc:creator>
  <cp:lastModifiedBy>Admin</cp:lastModifiedBy>
  <cp:revision>5</cp:revision>
  <dcterms:created xsi:type="dcterms:W3CDTF">2022-12-13T07:04:00Z</dcterms:created>
  <dcterms:modified xsi:type="dcterms:W3CDTF">2022-12-13T09:00:00Z</dcterms:modified>
</cp:coreProperties>
</file>