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72" w:type="dxa"/>
        <w:tblLayout w:type="fixed"/>
        <w:tblLook w:val="0000" w:firstRow="0" w:lastRow="0" w:firstColumn="0" w:lastColumn="0" w:noHBand="0" w:noVBand="0"/>
      </w:tblPr>
      <w:tblGrid>
        <w:gridCol w:w="3415"/>
        <w:gridCol w:w="6279"/>
      </w:tblGrid>
      <w:tr w:rsidR="006E7FA3" w:rsidRPr="005C21CB" w:rsidTr="006E7FA3">
        <w:trPr>
          <w:trHeight w:val="426"/>
        </w:trPr>
        <w:tc>
          <w:tcPr>
            <w:tcW w:w="3415" w:type="dxa"/>
          </w:tcPr>
          <w:p w:rsidR="006E7FA3" w:rsidRPr="0072371A" w:rsidRDefault="006E7FA3" w:rsidP="005C21CB">
            <w:pPr>
              <w:jc w:val="center"/>
              <w:rPr>
                <w:b/>
                <w:sz w:val="26"/>
                <w:szCs w:val="26"/>
              </w:rPr>
            </w:pPr>
            <w:r w:rsidRPr="0072371A">
              <w:rPr>
                <w:b/>
                <w:sz w:val="26"/>
                <w:szCs w:val="26"/>
              </w:rPr>
              <w:t>HỘI ĐỒNG NHÂN DÂN</w:t>
            </w:r>
          </w:p>
          <w:p w:rsidR="006E7FA3" w:rsidRPr="0072371A" w:rsidRDefault="006E7FA3" w:rsidP="005C21CB">
            <w:pPr>
              <w:jc w:val="center"/>
              <w:rPr>
                <w:b/>
                <w:sz w:val="26"/>
                <w:szCs w:val="26"/>
              </w:rPr>
            </w:pPr>
            <w:r w:rsidRPr="0072371A">
              <w:rPr>
                <w:b/>
                <w:sz w:val="26"/>
                <w:szCs w:val="26"/>
              </w:rPr>
              <w:t>TỈNH HÀ TĨNH</w:t>
            </w:r>
          </w:p>
          <w:p w:rsidR="006E7FA3" w:rsidRPr="005C21CB" w:rsidRDefault="00A078A2" w:rsidP="005C21CB">
            <w:pPr>
              <w:jc w:val="center"/>
            </w:pPr>
            <w:r w:rsidRPr="005C21CB">
              <w:rPr>
                <w:b/>
                <w:noProof/>
              </w:rPr>
              <mc:AlternateContent>
                <mc:Choice Requires="wps">
                  <w:drawing>
                    <wp:anchor distT="0" distB="0" distL="114300" distR="114300" simplePos="0" relativeHeight="251660288" behindDoc="0" locked="0" layoutInCell="1" allowOverlap="1" wp14:anchorId="510A747A" wp14:editId="19235227">
                      <wp:simplePos x="0" y="0"/>
                      <wp:positionH relativeFrom="column">
                        <wp:posOffset>497742</wp:posOffset>
                      </wp:positionH>
                      <wp:positionV relativeFrom="paragraph">
                        <wp:posOffset>13335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12B591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05pt" to="1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"/>
                  </w:pict>
                </mc:Fallback>
              </mc:AlternateContent>
            </w:r>
          </w:p>
          <w:p w:rsidR="00995B48" w:rsidRPr="005C21CB" w:rsidRDefault="006E7FA3" w:rsidP="00565FA8">
            <w:pPr>
              <w:jc w:val="center"/>
              <w:rPr>
                <w:b/>
                <w:lang w:val="vi-VN"/>
              </w:rPr>
            </w:pPr>
            <w:r w:rsidRPr="005C21CB">
              <w:t xml:space="preserve">Số: </w:t>
            </w:r>
            <w:r w:rsidR="00565FA8">
              <w:t>529</w:t>
            </w:r>
            <w:r w:rsidRPr="005C21CB">
              <w:t>/BC-HĐND</w:t>
            </w:r>
          </w:p>
        </w:tc>
        <w:tc>
          <w:tcPr>
            <w:tcW w:w="6279" w:type="dxa"/>
          </w:tcPr>
          <w:p w:rsidR="006E7FA3" w:rsidRPr="0072371A" w:rsidRDefault="006E7FA3" w:rsidP="005C21CB">
            <w:pPr>
              <w:jc w:val="center"/>
              <w:rPr>
                <w:b/>
                <w:sz w:val="26"/>
                <w:szCs w:val="26"/>
                <w:lang w:val="vi-VN"/>
              </w:rPr>
            </w:pPr>
            <w:r w:rsidRPr="0072371A">
              <w:rPr>
                <w:b/>
                <w:sz w:val="26"/>
                <w:szCs w:val="26"/>
                <w:lang w:val="vi-VN"/>
              </w:rPr>
              <w:t>CỘ</w:t>
            </w:r>
            <w:r w:rsidR="00907B67" w:rsidRPr="0072371A">
              <w:rPr>
                <w:b/>
                <w:sz w:val="26"/>
                <w:szCs w:val="26"/>
                <w:lang w:val="vi-VN"/>
              </w:rPr>
              <w:t>NG H</w:t>
            </w:r>
            <w:r w:rsidR="00907B67" w:rsidRPr="0072371A">
              <w:rPr>
                <w:b/>
                <w:sz w:val="26"/>
                <w:szCs w:val="26"/>
              </w:rPr>
              <w:t>ÒA</w:t>
            </w:r>
            <w:r w:rsidRPr="0072371A">
              <w:rPr>
                <w:b/>
                <w:sz w:val="26"/>
                <w:szCs w:val="26"/>
                <w:lang w:val="vi-VN"/>
              </w:rPr>
              <w:t xml:space="preserve"> XÃ HỘI CHỦ NGHĨA VIỆT NAM</w:t>
            </w:r>
          </w:p>
          <w:p w:rsidR="006E7FA3" w:rsidRPr="005C21CB" w:rsidRDefault="006E7FA3" w:rsidP="005C21CB">
            <w:pPr>
              <w:jc w:val="center"/>
              <w:rPr>
                <w:b/>
              </w:rPr>
            </w:pPr>
            <w:r w:rsidRPr="005C21CB">
              <w:rPr>
                <w:b/>
              </w:rPr>
              <w:t>Độc lập - Tự do - Hạnh phúc</w:t>
            </w:r>
          </w:p>
          <w:p w:rsidR="006E7FA3" w:rsidRPr="005C21CB" w:rsidRDefault="00A078A2" w:rsidP="005C21CB">
            <w:pPr>
              <w:tabs>
                <w:tab w:val="left" w:pos="1620"/>
              </w:tabs>
              <w:jc w:val="center"/>
            </w:pPr>
            <w:r w:rsidRPr="005C21CB">
              <w:rPr>
                <w:b/>
                <w:noProof/>
              </w:rPr>
              <mc:AlternateContent>
                <mc:Choice Requires="wps">
                  <w:drawing>
                    <wp:anchor distT="0" distB="0" distL="114300" distR="114300" simplePos="0" relativeHeight="251659264" behindDoc="0" locked="0" layoutInCell="1" allowOverlap="1" wp14:anchorId="7B134FDF" wp14:editId="2EEC1693">
                      <wp:simplePos x="0" y="0"/>
                      <wp:positionH relativeFrom="column">
                        <wp:posOffset>887730</wp:posOffset>
                      </wp:positionH>
                      <wp:positionV relativeFrom="paragraph">
                        <wp:posOffset>16412</wp:posOffset>
                      </wp:positionV>
                      <wp:extent cx="20847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FD21B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3pt" to="234.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"/>
                  </w:pict>
                </mc:Fallback>
              </mc:AlternateContent>
            </w:r>
          </w:p>
          <w:p w:rsidR="006E7FA3" w:rsidRPr="005C21CB" w:rsidRDefault="006E7FA3" w:rsidP="0072371A">
            <w:pPr>
              <w:jc w:val="center"/>
            </w:pPr>
            <w:r w:rsidRPr="005C21CB">
              <w:rPr>
                <w:i/>
              </w:rPr>
              <w:t xml:space="preserve">Hà Tĩnh, ngày </w:t>
            </w:r>
            <w:r w:rsidR="00565FA8">
              <w:rPr>
                <w:i/>
              </w:rPr>
              <w:t>13</w:t>
            </w:r>
            <w:bookmarkStart w:id="0" w:name="_GoBack"/>
            <w:bookmarkEnd w:id="0"/>
            <w:r w:rsidR="00C4613F">
              <w:rPr>
                <w:i/>
              </w:rPr>
              <w:t xml:space="preserve"> </w:t>
            </w:r>
            <w:r w:rsidR="00B172EF">
              <w:rPr>
                <w:i/>
              </w:rPr>
              <w:t xml:space="preserve"> </w:t>
            </w:r>
            <w:r w:rsidRPr="005C21CB">
              <w:rPr>
                <w:i/>
              </w:rPr>
              <w:t>tháng 1</w:t>
            </w:r>
            <w:r w:rsidR="00AE2BF3">
              <w:rPr>
                <w:i/>
              </w:rPr>
              <w:t>2</w:t>
            </w:r>
            <w:r w:rsidRPr="005C21CB">
              <w:rPr>
                <w:i/>
              </w:rPr>
              <w:t xml:space="preserve"> năm 20</w:t>
            </w:r>
            <w:r w:rsidR="00C4613F">
              <w:rPr>
                <w:i/>
              </w:rPr>
              <w:t>2</w:t>
            </w:r>
            <w:r w:rsidR="0072371A">
              <w:rPr>
                <w:i/>
              </w:rPr>
              <w:t>2</w:t>
            </w:r>
          </w:p>
        </w:tc>
      </w:tr>
    </w:tbl>
    <w:p w:rsidR="006E7FA3" w:rsidRPr="003B27A1" w:rsidRDefault="006E7FA3" w:rsidP="005C21CB">
      <w:pPr>
        <w:jc w:val="center"/>
        <w:rPr>
          <w:b/>
          <w:sz w:val="36"/>
          <w:lang w:val="vi-VN"/>
        </w:rPr>
      </w:pPr>
    </w:p>
    <w:p w:rsidR="00295138" w:rsidRDefault="00295138" w:rsidP="005C21CB">
      <w:pPr>
        <w:jc w:val="center"/>
        <w:rPr>
          <w:b/>
        </w:rPr>
      </w:pPr>
      <w:r>
        <w:rPr>
          <w:b/>
          <w:lang w:val="vi-VN"/>
        </w:rPr>
        <w:t>BÁO CÁO</w:t>
      </w:r>
    </w:p>
    <w:p w:rsidR="00DA2E23" w:rsidRPr="00C4613F" w:rsidRDefault="00295138" w:rsidP="005C21CB">
      <w:pPr>
        <w:jc w:val="center"/>
        <w:rPr>
          <w:b/>
          <w:iCs/>
          <w:spacing w:val="-6"/>
        </w:rPr>
      </w:pPr>
      <w:r>
        <w:rPr>
          <w:b/>
        </w:rPr>
        <w:t>T</w:t>
      </w:r>
      <w:r w:rsidRPr="005C21CB">
        <w:rPr>
          <w:b/>
          <w:lang w:val="vi-VN"/>
        </w:rPr>
        <w:t>hẩm tra</w:t>
      </w:r>
      <w:r>
        <w:rPr>
          <w:b/>
        </w:rPr>
        <w:t xml:space="preserve"> </w:t>
      </w:r>
      <w:r w:rsidR="00DA2E23" w:rsidRPr="005C21CB">
        <w:rPr>
          <w:b/>
          <w:iCs/>
          <w:spacing w:val="-6"/>
          <w:lang w:val="vi-VN"/>
        </w:rPr>
        <w:t>Tờ</w:t>
      </w:r>
      <w:r w:rsidR="00862F72">
        <w:rPr>
          <w:b/>
          <w:iCs/>
          <w:spacing w:val="-6"/>
          <w:lang w:val="vi-VN"/>
        </w:rPr>
        <w:t xml:space="preserve"> trình và </w:t>
      </w:r>
      <w:r w:rsidR="00862F72">
        <w:rPr>
          <w:b/>
          <w:iCs/>
          <w:spacing w:val="-6"/>
        </w:rPr>
        <w:t>d</w:t>
      </w:r>
      <w:r w:rsidR="00DA2E23" w:rsidRPr="005C21CB">
        <w:rPr>
          <w:b/>
          <w:iCs/>
          <w:spacing w:val="-6"/>
          <w:lang w:val="vi-VN"/>
        </w:rPr>
        <w:t>ự thảo Nghị quyết th</w:t>
      </w:r>
      <w:r w:rsidR="00DA2E23" w:rsidRPr="005C21CB">
        <w:rPr>
          <w:rFonts w:cs=".VnTime"/>
          <w:b/>
          <w:iCs/>
          <w:spacing w:val="-6"/>
          <w:lang w:val="vi-VN"/>
        </w:rPr>
        <w:t>ô</w:t>
      </w:r>
      <w:r w:rsidR="00DA2E23" w:rsidRPr="005C21CB">
        <w:rPr>
          <w:b/>
          <w:iCs/>
          <w:spacing w:val="-6"/>
          <w:lang w:val="vi-VN"/>
        </w:rPr>
        <w:t>ng qua danh m</w:t>
      </w:r>
      <w:r w:rsidR="00DA2E23" w:rsidRPr="005C21CB">
        <w:rPr>
          <w:rFonts w:cs="Arial"/>
          <w:b/>
          <w:iCs/>
          <w:spacing w:val="-6"/>
          <w:lang w:val="vi-VN"/>
        </w:rPr>
        <w:t>ụ</w:t>
      </w:r>
      <w:r w:rsidR="00DA2E23" w:rsidRPr="005C21CB">
        <w:rPr>
          <w:b/>
          <w:iCs/>
          <w:spacing w:val="-6"/>
          <w:lang w:val="vi-VN"/>
        </w:rPr>
        <w:t>c</w:t>
      </w:r>
      <w:r w:rsidR="007D1077">
        <w:rPr>
          <w:b/>
          <w:iCs/>
          <w:spacing w:val="-6"/>
        </w:rPr>
        <w:t xml:space="preserve"> </w:t>
      </w:r>
      <w:r w:rsidR="00DA2E23" w:rsidRPr="005C21CB">
        <w:rPr>
          <w:b/>
          <w:iCs/>
          <w:spacing w:val="-6"/>
          <w:lang w:val="vi-VN"/>
        </w:rPr>
        <w:t>c</w:t>
      </w:r>
      <w:r w:rsidR="00DA2E23" w:rsidRPr="005C21CB">
        <w:rPr>
          <w:rFonts w:cs=".VnTime"/>
          <w:b/>
          <w:iCs/>
          <w:spacing w:val="-6"/>
          <w:lang w:val="vi-VN"/>
        </w:rPr>
        <w:t>á</w:t>
      </w:r>
      <w:r w:rsidR="00DA2E23" w:rsidRPr="005C21CB">
        <w:rPr>
          <w:b/>
          <w:iCs/>
          <w:spacing w:val="-6"/>
          <w:lang w:val="vi-VN"/>
        </w:rPr>
        <w:t>c c</w:t>
      </w:r>
      <w:r w:rsidR="00DA2E23" w:rsidRPr="005C21CB">
        <w:rPr>
          <w:rFonts w:cs=".VnTime"/>
          <w:b/>
          <w:iCs/>
          <w:spacing w:val="-6"/>
          <w:lang w:val="vi-VN"/>
        </w:rPr>
        <w:t>ô</w:t>
      </w:r>
      <w:r w:rsidR="00DA2E23" w:rsidRPr="005C21CB">
        <w:rPr>
          <w:b/>
          <w:iCs/>
          <w:spacing w:val="-6"/>
          <w:lang w:val="vi-VN"/>
        </w:rPr>
        <w:t>ng tr</w:t>
      </w:r>
      <w:r w:rsidR="00DA2E23" w:rsidRPr="005C21CB">
        <w:rPr>
          <w:rFonts w:cs=".VnTime"/>
          <w:b/>
          <w:iCs/>
          <w:spacing w:val="-6"/>
          <w:lang w:val="vi-VN"/>
        </w:rPr>
        <w:t>ì</w:t>
      </w:r>
      <w:r w:rsidR="00DA2E23" w:rsidRPr="005C21CB">
        <w:rPr>
          <w:b/>
          <w:iCs/>
          <w:spacing w:val="-6"/>
          <w:lang w:val="vi-VN"/>
        </w:rPr>
        <w:t>nh, d</w:t>
      </w:r>
      <w:r w:rsidR="00DA2E23" w:rsidRPr="005C21CB">
        <w:rPr>
          <w:rFonts w:cs="Arial"/>
          <w:b/>
          <w:iCs/>
          <w:spacing w:val="-6"/>
          <w:lang w:val="vi-VN"/>
        </w:rPr>
        <w:t>ự</w:t>
      </w:r>
      <w:r w:rsidR="00DA2E23" w:rsidRPr="005C21CB">
        <w:rPr>
          <w:b/>
          <w:iCs/>
          <w:spacing w:val="-6"/>
          <w:lang w:val="vi-VN"/>
        </w:rPr>
        <w:t xml:space="preserve"> </w:t>
      </w:r>
      <w:r w:rsidR="00DA2E23" w:rsidRPr="005C21CB">
        <w:rPr>
          <w:rFonts w:cs=".VnTime"/>
          <w:b/>
          <w:iCs/>
          <w:spacing w:val="-6"/>
          <w:lang w:val="vi-VN"/>
        </w:rPr>
        <w:t>á</w:t>
      </w:r>
      <w:r w:rsidR="00DA2E23" w:rsidRPr="005C21CB">
        <w:rPr>
          <w:b/>
          <w:iCs/>
          <w:spacing w:val="-6"/>
          <w:lang w:val="vi-VN"/>
        </w:rPr>
        <w:t>n c</w:t>
      </w:r>
      <w:r w:rsidR="00DA2E23" w:rsidRPr="005C21CB">
        <w:rPr>
          <w:rFonts w:cs="Arial"/>
          <w:b/>
          <w:iCs/>
          <w:spacing w:val="-6"/>
          <w:lang w:val="vi-VN"/>
        </w:rPr>
        <w:t>ầ</w:t>
      </w:r>
      <w:r w:rsidR="00DA2E23" w:rsidRPr="005C21CB">
        <w:rPr>
          <w:b/>
          <w:iCs/>
          <w:spacing w:val="-6"/>
          <w:lang w:val="vi-VN"/>
        </w:rPr>
        <w:t>n thu h</w:t>
      </w:r>
      <w:r w:rsidR="00DA2E23" w:rsidRPr="005C21CB">
        <w:rPr>
          <w:rFonts w:cs="Arial"/>
          <w:b/>
          <w:iCs/>
          <w:spacing w:val="-6"/>
          <w:lang w:val="vi-VN"/>
        </w:rPr>
        <w:t>ồ</w:t>
      </w:r>
      <w:r w:rsidR="00DA2E23" w:rsidRPr="005C21CB">
        <w:rPr>
          <w:b/>
          <w:iCs/>
          <w:spacing w:val="-6"/>
          <w:lang w:val="vi-VN"/>
        </w:rPr>
        <w:t xml:space="preserve">i </w:t>
      </w:r>
      <w:r w:rsidR="00DA2E23" w:rsidRPr="005C21CB">
        <w:rPr>
          <w:rFonts w:cs="Arial"/>
          <w:b/>
          <w:iCs/>
          <w:spacing w:val="-6"/>
          <w:lang w:val="vi-VN"/>
        </w:rPr>
        <w:t>đấ</w:t>
      </w:r>
      <w:r w:rsidR="00DA2E23" w:rsidRPr="005C21CB">
        <w:rPr>
          <w:b/>
          <w:iCs/>
          <w:spacing w:val="-6"/>
          <w:lang w:val="vi-VN"/>
        </w:rPr>
        <w:t>t v</w:t>
      </w:r>
      <w:r w:rsidR="00DA2E23" w:rsidRPr="005C21CB">
        <w:rPr>
          <w:rFonts w:cs="Arial"/>
          <w:b/>
          <w:iCs/>
          <w:spacing w:val="-6"/>
          <w:lang w:val="vi-VN"/>
        </w:rPr>
        <w:t>à</w:t>
      </w:r>
      <w:r w:rsidR="00DA2E23" w:rsidRPr="005C21CB">
        <w:rPr>
          <w:b/>
          <w:iCs/>
          <w:spacing w:val="-6"/>
          <w:lang w:val="vi-VN"/>
        </w:rPr>
        <w:t xml:space="preserve"> chuy</w:t>
      </w:r>
      <w:r w:rsidR="00DA2E23" w:rsidRPr="005C21CB">
        <w:rPr>
          <w:rFonts w:cs="Arial"/>
          <w:b/>
          <w:iCs/>
          <w:spacing w:val="-6"/>
          <w:lang w:val="vi-VN"/>
        </w:rPr>
        <w:t>ể</w:t>
      </w:r>
      <w:r w:rsidR="00DA2E23" w:rsidRPr="005C21CB">
        <w:rPr>
          <w:b/>
          <w:iCs/>
          <w:spacing w:val="-6"/>
          <w:lang w:val="vi-VN"/>
        </w:rPr>
        <w:t>n m</w:t>
      </w:r>
      <w:r w:rsidR="00DA2E23" w:rsidRPr="005C21CB">
        <w:rPr>
          <w:rFonts w:cs="Arial"/>
          <w:b/>
          <w:iCs/>
          <w:spacing w:val="-6"/>
          <w:lang w:val="vi-VN"/>
        </w:rPr>
        <w:t>ụ</w:t>
      </w:r>
      <w:r w:rsidR="00DA2E23" w:rsidRPr="005C21CB">
        <w:rPr>
          <w:b/>
          <w:iCs/>
          <w:spacing w:val="-6"/>
          <w:lang w:val="vi-VN"/>
        </w:rPr>
        <w:t xml:space="preserve">c </w:t>
      </w:r>
      <w:r w:rsidR="00DA2E23" w:rsidRPr="005C21CB">
        <w:rPr>
          <w:rFonts w:cs="Arial"/>
          <w:b/>
          <w:iCs/>
          <w:spacing w:val="-6"/>
          <w:lang w:val="vi-VN"/>
        </w:rPr>
        <w:t>đ</w:t>
      </w:r>
      <w:r w:rsidR="00DA2E23" w:rsidRPr="005C21CB">
        <w:rPr>
          <w:rFonts w:cs=".VnTime"/>
          <w:b/>
          <w:iCs/>
          <w:spacing w:val="-6"/>
          <w:lang w:val="vi-VN"/>
        </w:rPr>
        <w:t>í</w:t>
      </w:r>
      <w:r w:rsidR="00DA2E23" w:rsidRPr="005C21CB">
        <w:rPr>
          <w:b/>
          <w:iCs/>
          <w:spacing w:val="-6"/>
          <w:lang w:val="vi-VN"/>
        </w:rPr>
        <w:t>ch s</w:t>
      </w:r>
      <w:r w:rsidR="00DA2E23" w:rsidRPr="005C21CB">
        <w:rPr>
          <w:rFonts w:cs="Arial"/>
          <w:b/>
          <w:iCs/>
          <w:spacing w:val="-6"/>
          <w:lang w:val="vi-VN"/>
        </w:rPr>
        <w:t>ử</w:t>
      </w:r>
      <w:r w:rsidR="00DA2E23" w:rsidRPr="005C21CB">
        <w:rPr>
          <w:b/>
          <w:iCs/>
          <w:spacing w:val="-6"/>
          <w:lang w:val="vi-VN"/>
        </w:rPr>
        <w:t xml:space="preserve"> d</w:t>
      </w:r>
      <w:r w:rsidR="00DA2E23" w:rsidRPr="005C21CB">
        <w:rPr>
          <w:rFonts w:cs="Arial"/>
          <w:b/>
          <w:iCs/>
          <w:spacing w:val="-6"/>
          <w:lang w:val="vi-VN"/>
        </w:rPr>
        <w:t>ụ</w:t>
      </w:r>
      <w:r w:rsidR="00DA2E23" w:rsidRPr="005C21CB">
        <w:rPr>
          <w:b/>
          <w:iCs/>
          <w:spacing w:val="-6"/>
          <w:lang w:val="vi-VN"/>
        </w:rPr>
        <w:t xml:space="preserve">ng </w:t>
      </w:r>
      <w:r w:rsidR="00DA2E23" w:rsidRPr="005C21CB">
        <w:rPr>
          <w:rFonts w:cs="Arial"/>
          <w:b/>
          <w:iCs/>
          <w:spacing w:val="-6"/>
          <w:lang w:val="vi-VN"/>
        </w:rPr>
        <w:t>đấ</w:t>
      </w:r>
      <w:r w:rsidR="00DA2E23" w:rsidRPr="005C21CB">
        <w:rPr>
          <w:b/>
          <w:iCs/>
          <w:spacing w:val="-6"/>
          <w:lang w:val="vi-VN"/>
        </w:rPr>
        <w:t>t n</w:t>
      </w:r>
      <w:r w:rsidR="00DA2E23" w:rsidRPr="005C21CB">
        <w:rPr>
          <w:rFonts w:cs="Arial"/>
          <w:b/>
          <w:iCs/>
          <w:spacing w:val="-6"/>
          <w:lang w:val="vi-VN"/>
        </w:rPr>
        <w:t>ă</w:t>
      </w:r>
      <w:r w:rsidR="00DA2E23" w:rsidRPr="005C21CB">
        <w:rPr>
          <w:b/>
          <w:iCs/>
          <w:spacing w:val="-6"/>
          <w:lang w:val="vi-VN"/>
        </w:rPr>
        <w:t>m 20</w:t>
      </w:r>
      <w:r w:rsidR="00C4613F">
        <w:rPr>
          <w:b/>
          <w:iCs/>
          <w:spacing w:val="-6"/>
        </w:rPr>
        <w:t>2</w:t>
      </w:r>
      <w:r w:rsidR="0072371A">
        <w:rPr>
          <w:b/>
          <w:iCs/>
          <w:spacing w:val="-6"/>
        </w:rPr>
        <w:t>3</w:t>
      </w:r>
    </w:p>
    <w:p w:rsidR="006E7FA3" w:rsidRPr="003B27A1" w:rsidRDefault="006E7FA3" w:rsidP="005C21CB">
      <w:pPr>
        <w:jc w:val="both"/>
        <w:rPr>
          <w:iCs/>
          <w:sz w:val="30"/>
          <w:lang w:val="vi-VN"/>
        </w:rPr>
      </w:pPr>
      <w:r w:rsidRPr="003B27A1">
        <w:rPr>
          <w:bCs/>
          <w:noProof/>
          <w:sz w:val="30"/>
        </w:rPr>
        <mc:AlternateContent>
          <mc:Choice Requires="wps">
            <w:drawing>
              <wp:anchor distT="0" distB="0" distL="114300" distR="114300" simplePos="0" relativeHeight="251661312" behindDoc="0" locked="0" layoutInCell="1" allowOverlap="1" wp14:anchorId="322AC2EB" wp14:editId="2D849015">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83842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C619CD" w:rsidRPr="00720022" w:rsidRDefault="00C619CD" w:rsidP="00190820">
      <w:pPr>
        <w:spacing w:before="60" w:after="60" w:line="340" w:lineRule="atLeast"/>
        <w:ind w:firstLine="720"/>
        <w:jc w:val="both"/>
        <w:rPr>
          <w:lang w:val="vi-VN"/>
        </w:rPr>
      </w:pPr>
      <w:r w:rsidRPr="00720022">
        <w:rPr>
          <w:lang w:val="vi-VN"/>
        </w:rPr>
        <w:t xml:space="preserve">Ban Kinh tế - </w:t>
      </w:r>
      <w:r w:rsidR="001A3A8D" w:rsidRPr="00720022">
        <w:t>N</w:t>
      </w:r>
      <w:r w:rsidRPr="00720022">
        <w:rPr>
          <w:lang w:val="vi-VN"/>
        </w:rPr>
        <w:t xml:space="preserve">gân sách </w:t>
      </w:r>
      <w:r w:rsidR="00F81828" w:rsidRPr="00720022">
        <w:rPr>
          <w:lang w:val="vi-VN"/>
        </w:rPr>
        <w:t xml:space="preserve">báo cáo Hội đồng nhân dân tỉnh kết quả thẩm tra </w:t>
      </w:r>
      <w:r w:rsidRPr="00720022">
        <w:rPr>
          <w:lang w:val="vi-VN"/>
        </w:rPr>
        <w:t>Tờ trình số</w:t>
      </w:r>
      <w:r w:rsidR="00DC2A8D">
        <w:t xml:space="preserve"> 463</w:t>
      </w:r>
      <w:r w:rsidR="006B22AB" w:rsidRPr="00720022">
        <w:rPr>
          <w:lang w:val="vi-VN"/>
        </w:rPr>
        <w:t>/</w:t>
      </w:r>
      <w:r w:rsidRPr="00720022">
        <w:rPr>
          <w:lang w:val="vi-VN"/>
        </w:rPr>
        <w:t xml:space="preserve">TTr-UBND ngày </w:t>
      </w:r>
      <w:r w:rsidR="00DC2A8D">
        <w:t>25</w:t>
      </w:r>
      <w:r w:rsidR="006B22AB" w:rsidRPr="00720022">
        <w:rPr>
          <w:lang w:val="vi-VN"/>
        </w:rPr>
        <w:t>/1</w:t>
      </w:r>
      <w:r w:rsidR="00DC2A8D">
        <w:t>1</w:t>
      </w:r>
      <w:r w:rsidRPr="00720022">
        <w:rPr>
          <w:lang w:val="vi-VN"/>
        </w:rPr>
        <w:t>/20</w:t>
      </w:r>
      <w:r w:rsidR="00DB0ECD" w:rsidRPr="00720022">
        <w:t>2</w:t>
      </w:r>
      <w:r w:rsidR="0072371A">
        <w:t>2</w:t>
      </w:r>
      <w:r w:rsidRPr="00720022">
        <w:rPr>
          <w:lang w:val="vi-VN"/>
        </w:rPr>
        <w:t xml:space="preserve"> của Ủy ban nhân dân tỉ</w:t>
      </w:r>
      <w:r w:rsidR="007E4408">
        <w:rPr>
          <w:lang w:val="vi-VN"/>
        </w:rPr>
        <w:t xml:space="preserve">nh và </w:t>
      </w:r>
      <w:r w:rsidR="007E4408">
        <w:t>d</w:t>
      </w:r>
      <w:r w:rsidRPr="00720022">
        <w:rPr>
          <w:lang w:val="vi-VN"/>
        </w:rPr>
        <w:t xml:space="preserve">ự thảo Nghị quyết </w:t>
      </w:r>
      <w:r w:rsidR="00DA2E23" w:rsidRPr="00720022">
        <w:rPr>
          <w:lang w:val="vi-VN"/>
        </w:rPr>
        <w:t xml:space="preserve">thông qua danh mục các công trình, dự án cần thu hồi </w:t>
      </w:r>
      <w:r w:rsidR="00DA2E23" w:rsidRPr="00720022">
        <w:rPr>
          <w:rFonts w:hint="eastAsia"/>
          <w:lang w:val="vi-VN"/>
        </w:rPr>
        <w:t>đ</w:t>
      </w:r>
      <w:r w:rsidR="00DA2E23" w:rsidRPr="00720022">
        <w:rPr>
          <w:lang w:val="vi-VN"/>
        </w:rPr>
        <w:t xml:space="preserve">ất và chuyển mục </w:t>
      </w:r>
      <w:r w:rsidR="00DA2E23" w:rsidRPr="00720022">
        <w:rPr>
          <w:rFonts w:hint="eastAsia"/>
          <w:lang w:val="vi-VN"/>
        </w:rPr>
        <w:t>đí</w:t>
      </w:r>
      <w:r w:rsidR="00DA2E23" w:rsidRPr="00720022">
        <w:rPr>
          <w:lang w:val="vi-VN"/>
        </w:rPr>
        <w:t xml:space="preserve">ch sử dụng </w:t>
      </w:r>
      <w:r w:rsidR="00DA2E23" w:rsidRPr="00720022">
        <w:rPr>
          <w:rFonts w:hint="eastAsia"/>
          <w:lang w:val="vi-VN"/>
        </w:rPr>
        <w:t>đ</w:t>
      </w:r>
      <w:r w:rsidR="00DA2E23" w:rsidRPr="00720022">
        <w:rPr>
          <w:lang w:val="vi-VN"/>
        </w:rPr>
        <w:t>ất n</w:t>
      </w:r>
      <w:r w:rsidR="00DA2E23" w:rsidRPr="00720022">
        <w:rPr>
          <w:rFonts w:hint="eastAsia"/>
          <w:lang w:val="vi-VN"/>
        </w:rPr>
        <w:t>ă</w:t>
      </w:r>
      <w:r w:rsidR="00DA2E23" w:rsidRPr="00720022">
        <w:rPr>
          <w:lang w:val="vi-VN"/>
        </w:rPr>
        <w:t>m 20</w:t>
      </w:r>
      <w:r w:rsidR="00B8166F" w:rsidRPr="00720022">
        <w:t>2</w:t>
      </w:r>
      <w:r w:rsidR="0072371A">
        <w:t>3</w:t>
      </w:r>
      <w:r w:rsidRPr="00720022">
        <w:rPr>
          <w:lang w:val="vi-VN"/>
        </w:rPr>
        <w:t xml:space="preserve"> như sau:</w:t>
      </w:r>
    </w:p>
    <w:p w:rsidR="00C619CD" w:rsidRPr="00720022" w:rsidRDefault="00C619CD" w:rsidP="00190820">
      <w:pPr>
        <w:spacing w:before="60" w:after="60" w:line="340" w:lineRule="atLeast"/>
        <w:ind w:firstLine="720"/>
        <w:jc w:val="both"/>
        <w:rPr>
          <w:b/>
          <w:lang w:val="vi-VN"/>
        </w:rPr>
      </w:pPr>
      <w:r w:rsidRPr="00720022">
        <w:rPr>
          <w:b/>
          <w:lang w:val="vi-VN"/>
        </w:rPr>
        <w:t>1. Căn cứ pháp lý, sự cần thiết và thẩm quyền ban hành</w:t>
      </w:r>
    </w:p>
    <w:p w:rsidR="005057C3" w:rsidRPr="00B81EA1" w:rsidRDefault="003F15A0" w:rsidP="00190820">
      <w:pPr>
        <w:spacing w:before="60" w:after="60" w:line="340" w:lineRule="atLeast"/>
        <w:ind w:firstLine="720"/>
        <w:jc w:val="both"/>
      </w:pPr>
      <w:r w:rsidRPr="00720022">
        <w:rPr>
          <w:lang w:val="vi-VN"/>
        </w:rPr>
        <w:t>Theo Luậ</w:t>
      </w:r>
      <w:r w:rsidR="008D0D99">
        <w:rPr>
          <w:lang w:val="vi-VN"/>
        </w:rPr>
        <w:t xml:space="preserve">t </w:t>
      </w:r>
      <w:r w:rsidR="008D0D99">
        <w:t>Đ</w:t>
      </w:r>
      <w:r w:rsidRPr="00720022">
        <w:rPr>
          <w:lang w:val="vi-VN"/>
        </w:rPr>
        <w:t>ất đai năm 2013</w:t>
      </w:r>
      <w:r w:rsidRPr="00720022">
        <w:rPr>
          <w:rStyle w:val="FootnoteReference"/>
          <w:iCs/>
        </w:rPr>
        <w:footnoteReference w:id="1"/>
      </w:r>
      <w:r w:rsidRPr="00720022">
        <w:rPr>
          <w:lang w:val="vi-VN"/>
        </w:rPr>
        <w:t xml:space="preserve">, Danh mục các công trình, dự án cần thu hồi và chuyển mục đích sử dụng đất hàng năm được xây dựng và trình </w:t>
      </w:r>
      <w:r w:rsidRPr="00720022">
        <w:rPr>
          <w:iCs/>
          <w:lang w:val="vi-VN"/>
        </w:rPr>
        <w:t>Hội đồng nhân dân</w:t>
      </w:r>
      <w:r w:rsidRPr="00720022">
        <w:rPr>
          <w:lang w:val="vi-VN"/>
        </w:rPr>
        <w:t xml:space="preserve"> tỉnh quyết đị</w:t>
      </w:r>
      <w:r w:rsidR="003F59B5">
        <w:rPr>
          <w:lang w:val="vi-VN"/>
        </w:rPr>
        <w:t xml:space="preserve">nh vào </w:t>
      </w:r>
      <w:r w:rsidR="003F59B5">
        <w:t>K</w:t>
      </w:r>
      <w:r w:rsidRPr="00720022">
        <w:rPr>
          <w:lang w:val="vi-VN"/>
        </w:rPr>
        <w:t xml:space="preserve">ỳ họp cuối năm trước khi phê duyệt kế hoạch sử dụng đất hàng năm của cấp huyện là cần thiết và đúng </w:t>
      </w:r>
      <w:r w:rsidR="00B81EA1">
        <w:t>thẩm quyền.</w:t>
      </w:r>
    </w:p>
    <w:p w:rsidR="00E72749" w:rsidRPr="00720022" w:rsidRDefault="003F15A0" w:rsidP="00190820">
      <w:pPr>
        <w:spacing w:before="60" w:after="60" w:line="340" w:lineRule="atLeast"/>
        <w:ind w:firstLine="720"/>
        <w:jc w:val="both"/>
        <w:rPr>
          <w:lang w:val="vi-VN"/>
        </w:rPr>
      </w:pPr>
      <w:r w:rsidRPr="00720022">
        <w:rPr>
          <w:iCs/>
          <w:lang w:val="vi-VN"/>
        </w:rPr>
        <w:t xml:space="preserve">Tờ trình của </w:t>
      </w:r>
      <w:r w:rsidR="00C63B7D">
        <w:t>Ủy</w:t>
      </w:r>
      <w:r w:rsidRPr="00720022">
        <w:rPr>
          <w:lang w:val="vi-VN"/>
        </w:rPr>
        <w:t xml:space="preserve"> ban nhân dân tỉnh </w:t>
      </w:r>
      <w:r w:rsidRPr="00720022">
        <w:rPr>
          <w:iCs/>
          <w:lang w:val="vi-VN"/>
        </w:rPr>
        <w:t xml:space="preserve">và dự thảo Nghị quyết </w:t>
      </w:r>
      <w:r w:rsidRPr="00720022">
        <w:rPr>
          <w:lang w:val="vi-VN"/>
        </w:rPr>
        <w:t xml:space="preserve">thông qua Danh mục </w:t>
      </w:r>
      <w:r w:rsidRPr="00720022">
        <w:rPr>
          <w:iCs/>
          <w:lang w:val="vi-VN"/>
        </w:rPr>
        <w:t>các công trình, dự án cần thu hồi đất và chuyển mục đích sử dụng đất trong năm 20</w:t>
      </w:r>
      <w:r w:rsidR="00FB2402" w:rsidRPr="00720022">
        <w:rPr>
          <w:iCs/>
        </w:rPr>
        <w:t>2</w:t>
      </w:r>
      <w:r w:rsidR="00DE1E70">
        <w:rPr>
          <w:iCs/>
        </w:rPr>
        <w:t>2</w:t>
      </w:r>
      <w:r w:rsidRPr="00720022">
        <w:rPr>
          <w:iCs/>
          <w:lang w:val="vi-VN"/>
        </w:rPr>
        <w:t xml:space="preserve"> đã có đầy đủ căn cứ pháp lý liên quan</w:t>
      </w:r>
      <w:r w:rsidRPr="00720022">
        <w:rPr>
          <w:rStyle w:val="FootnoteReference"/>
          <w:iCs/>
        </w:rPr>
        <w:footnoteReference w:id="2"/>
      </w:r>
      <w:r w:rsidRPr="00720022">
        <w:rPr>
          <w:iCs/>
          <w:lang w:val="vi-VN"/>
        </w:rPr>
        <w:t>, được rà soát, tổng hợp báo cáo từ huyện, thành phố, thị</w:t>
      </w:r>
      <w:r w:rsidR="00F762EF">
        <w:rPr>
          <w:iCs/>
          <w:lang w:val="vi-VN"/>
        </w:rPr>
        <w:t xml:space="preserve"> xã</w:t>
      </w:r>
      <w:r w:rsidR="00F762EF">
        <w:rPr>
          <w:iCs/>
        </w:rPr>
        <w:t xml:space="preserve"> </w:t>
      </w:r>
      <w:r w:rsidR="00E72749" w:rsidRPr="00720022">
        <w:rPr>
          <w:iCs/>
          <w:lang w:val="vi-VN"/>
        </w:rPr>
        <w:t xml:space="preserve">và đã được Hội đồng </w:t>
      </w:r>
      <w:r w:rsidR="00E72749" w:rsidRPr="00720022">
        <w:rPr>
          <w:iCs/>
        </w:rPr>
        <w:t>nhân dân các huyện, thành phố, thị xã thông qua.</w:t>
      </w:r>
    </w:p>
    <w:p w:rsidR="00343B79" w:rsidRPr="00720022" w:rsidRDefault="0062767B" w:rsidP="00190820">
      <w:pPr>
        <w:spacing w:before="60" w:after="60" w:line="340" w:lineRule="atLeast"/>
        <w:ind w:firstLine="720"/>
        <w:jc w:val="both"/>
        <w:rPr>
          <w:color w:val="000000"/>
          <w:lang w:val="sq-AL"/>
        </w:rPr>
      </w:pPr>
      <w:r w:rsidRPr="00720022">
        <w:rPr>
          <w:b/>
          <w:bCs/>
          <w:lang w:val="sq-AL"/>
        </w:rPr>
        <w:t xml:space="preserve">2. </w:t>
      </w:r>
      <w:r w:rsidR="00343B79" w:rsidRPr="00720022">
        <w:rPr>
          <w:b/>
          <w:bCs/>
          <w:lang w:val="sq-AL"/>
        </w:rPr>
        <w:t>Về nội dung Tờ trình và dự thảo Nghị quyết</w:t>
      </w:r>
    </w:p>
    <w:p w:rsidR="000F5162" w:rsidRDefault="00070F1A" w:rsidP="000F5162">
      <w:pPr>
        <w:spacing w:before="60" w:after="60" w:line="340" w:lineRule="atLeast"/>
        <w:ind w:firstLine="720"/>
        <w:jc w:val="both"/>
      </w:pPr>
      <w:r w:rsidRPr="00720022">
        <w:rPr>
          <w:lang w:val="sq-AL"/>
        </w:rPr>
        <w:t>Danh mục các công trình, dự án cần thu hồi đất, chuyển mục đích sử dụng đất năm 20</w:t>
      </w:r>
      <w:r w:rsidR="000F20ED">
        <w:rPr>
          <w:lang w:val="sq-AL"/>
        </w:rPr>
        <w:t>23</w:t>
      </w:r>
      <w:r w:rsidRPr="00720022">
        <w:rPr>
          <w:lang w:val="sq-AL"/>
        </w:rPr>
        <w:t xml:space="preserve"> được lập trên cơ sở rà soát </w:t>
      </w:r>
      <w:r w:rsidRPr="00720022">
        <w:rPr>
          <w:lang w:val="vi-VN"/>
        </w:rPr>
        <w:t>kết quả thực hiện danh mục năm 20</w:t>
      </w:r>
      <w:r w:rsidR="00ED7869">
        <w:t>2</w:t>
      </w:r>
      <w:r w:rsidR="000F20ED">
        <w:t>2</w:t>
      </w:r>
      <w:r w:rsidRPr="00720022">
        <w:rPr>
          <w:lang w:val="vi-VN"/>
        </w:rPr>
        <w:t xml:space="preserve">, loại bỏ dự án </w:t>
      </w:r>
      <w:r w:rsidRPr="00720022">
        <w:rPr>
          <w:lang w:val="sq-AL"/>
        </w:rPr>
        <w:t>không có khả năng thực hiện</w:t>
      </w:r>
      <w:r w:rsidRPr="00720022">
        <w:rPr>
          <w:lang w:val="vi-VN"/>
        </w:rPr>
        <w:t xml:space="preserve">, </w:t>
      </w:r>
      <w:r w:rsidRPr="00720022">
        <w:rPr>
          <w:lang w:val="sq-AL"/>
        </w:rPr>
        <w:t xml:space="preserve">đề xuất </w:t>
      </w:r>
      <w:r w:rsidRPr="00720022">
        <w:rPr>
          <w:lang w:val="vi-VN"/>
        </w:rPr>
        <w:t xml:space="preserve">các dự án </w:t>
      </w:r>
      <w:r w:rsidRPr="00720022">
        <w:rPr>
          <w:lang w:val="sq-AL"/>
        </w:rPr>
        <w:t xml:space="preserve">chuyển tiếp và </w:t>
      </w:r>
      <w:r w:rsidRPr="00720022">
        <w:rPr>
          <w:lang w:val="vi-VN"/>
        </w:rPr>
        <w:t xml:space="preserve">tổng hợp bổ sung </w:t>
      </w:r>
      <w:r w:rsidRPr="00720022">
        <w:rPr>
          <w:lang w:val="sq-AL"/>
        </w:rPr>
        <w:t xml:space="preserve">danh mục </w:t>
      </w:r>
      <w:r w:rsidRPr="00720022">
        <w:rPr>
          <w:lang w:val="vi-VN"/>
        </w:rPr>
        <w:t>các</w:t>
      </w:r>
      <w:r w:rsidRPr="00720022">
        <w:rPr>
          <w:lang w:val="sq-AL"/>
        </w:rPr>
        <w:t xml:space="preserve"> dự án phát sinh cần thiết trong năm 20</w:t>
      </w:r>
      <w:r w:rsidR="005F0DB4">
        <w:rPr>
          <w:lang w:val="sq-AL"/>
        </w:rPr>
        <w:t>2</w:t>
      </w:r>
      <w:r w:rsidR="000F20ED">
        <w:rPr>
          <w:lang w:val="sq-AL"/>
        </w:rPr>
        <w:t>3</w:t>
      </w:r>
      <w:r w:rsidR="005F0DB4">
        <w:rPr>
          <w:lang w:val="sq-AL"/>
        </w:rPr>
        <w:t>.</w:t>
      </w:r>
      <w:r w:rsidR="00AA796B">
        <w:rPr>
          <w:lang w:val="sq-AL"/>
        </w:rPr>
        <w:t xml:space="preserve"> </w:t>
      </w:r>
      <w:r w:rsidRPr="0066279C">
        <w:rPr>
          <w:lang w:val="sq-AL"/>
        </w:rPr>
        <w:t>Ban Kinh tế</w:t>
      </w:r>
      <w:r w:rsidR="00E42030" w:rsidRPr="0066279C">
        <w:rPr>
          <w:lang w:val="sq-AL"/>
        </w:rPr>
        <w:t xml:space="preserve"> - N</w:t>
      </w:r>
      <w:r w:rsidRPr="0066279C">
        <w:rPr>
          <w:lang w:val="sq-AL"/>
        </w:rPr>
        <w:t xml:space="preserve">gân sách </w:t>
      </w:r>
      <w:r w:rsidRPr="0066279C">
        <w:rPr>
          <w:lang w:val="vi-VN"/>
        </w:rPr>
        <w:t>cơ bản</w:t>
      </w:r>
      <w:r w:rsidRPr="0066279C">
        <w:rPr>
          <w:lang w:val="sq-AL"/>
        </w:rPr>
        <w:t xml:space="preserve"> </w:t>
      </w:r>
      <w:r w:rsidRPr="0066279C">
        <w:rPr>
          <w:lang w:val="vi-VN"/>
        </w:rPr>
        <w:t xml:space="preserve">thống nhất với nội dung Tờ trình và </w:t>
      </w:r>
      <w:r w:rsidR="00BF58E1" w:rsidRPr="0066279C">
        <w:rPr>
          <w:lang w:val="vi-VN"/>
        </w:rPr>
        <w:t>d</w:t>
      </w:r>
      <w:r w:rsidRPr="0066279C">
        <w:rPr>
          <w:lang w:val="vi-VN"/>
        </w:rPr>
        <w:t xml:space="preserve">ự thảo </w:t>
      </w:r>
      <w:r w:rsidR="00BF58E1" w:rsidRPr="0066279C">
        <w:rPr>
          <w:lang w:val="vi-VN"/>
        </w:rPr>
        <w:t>N</w:t>
      </w:r>
      <w:r w:rsidRPr="0066279C">
        <w:rPr>
          <w:lang w:val="vi-VN"/>
        </w:rPr>
        <w:t>ghị quyết</w:t>
      </w:r>
      <w:r w:rsidR="000F0B17">
        <w:t>;</w:t>
      </w:r>
      <w:r w:rsidR="00BF58E1" w:rsidRPr="0066279C">
        <w:rPr>
          <w:lang w:val="vi-VN"/>
        </w:rPr>
        <w:t xml:space="preserve"> </w:t>
      </w:r>
      <w:r w:rsidR="000F20ED">
        <w:t xml:space="preserve">đồng thời </w:t>
      </w:r>
      <w:r w:rsidRPr="0066279C">
        <w:rPr>
          <w:lang w:val="sq-AL"/>
        </w:rPr>
        <w:t xml:space="preserve">đề nghị </w:t>
      </w:r>
      <w:r w:rsidR="005751A3">
        <w:t>Ủy ban nhân dân tỉnh quan tâm một số nội dung sau:</w:t>
      </w:r>
    </w:p>
    <w:p w:rsidR="006E1B7F" w:rsidRDefault="00461486" w:rsidP="000F5162">
      <w:pPr>
        <w:spacing w:before="60" w:after="60" w:line="340" w:lineRule="atLeast"/>
        <w:ind w:firstLine="720"/>
        <w:jc w:val="both"/>
      </w:pPr>
      <w:r>
        <w:t>(</w:t>
      </w:r>
      <w:r w:rsidR="003F2FBA">
        <w:t>1</w:t>
      </w:r>
      <w:r>
        <w:t xml:space="preserve">). </w:t>
      </w:r>
      <w:r w:rsidR="006E1B7F" w:rsidRPr="00E16B91">
        <w:t>Đ</w:t>
      </w:r>
      <w:r w:rsidR="006E1B7F" w:rsidRPr="00E16B91">
        <w:rPr>
          <w:lang w:val="sq-AL"/>
        </w:rPr>
        <w:t xml:space="preserve">ánh giá </w:t>
      </w:r>
      <w:r w:rsidR="006E1B7F">
        <w:rPr>
          <w:lang w:val="sq-AL"/>
        </w:rPr>
        <w:t xml:space="preserve">cụ thể </w:t>
      </w:r>
      <w:r w:rsidR="006E1B7F" w:rsidRPr="00E16B91">
        <w:rPr>
          <w:lang w:val="sq-AL"/>
        </w:rPr>
        <w:t>kết quả thực hiện danh mục thu hồi, chuyển mục đích sử dụng đất đã được Hội đồng nhân dân tỉnh thông qua</w:t>
      </w:r>
      <w:r w:rsidR="006E1B7F">
        <w:rPr>
          <w:lang w:val="sq-AL"/>
        </w:rPr>
        <w:t xml:space="preserve">, trong đó làm rõ nguyên nhân kết quả thực hiện đạt </w:t>
      </w:r>
      <w:r w:rsidR="006E1B7F" w:rsidRPr="00DF0479">
        <w:rPr>
          <w:lang w:val="sq-AL"/>
        </w:rPr>
        <w:t xml:space="preserve">thấp </w:t>
      </w:r>
      <w:r w:rsidR="00CD6CBF" w:rsidRPr="00DF0479">
        <w:rPr>
          <w:lang w:val="sq-AL"/>
        </w:rPr>
        <w:t>18,</w:t>
      </w:r>
      <w:r w:rsidR="007B4E8A" w:rsidRPr="00DF0479">
        <w:rPr>
          <w:lang w:val="sq-AL"/>
        </w:rPr>
        <w:t>91</w:t>
      </w:r>
      <w:r w:rsidR="00CD6CBF" w:rsidRPr="00DF0479">
        <w:rPr>
          <w:lang w:val="sq-AL"/>
        </w:rPr>
        <w:t>%.</w:t>
      </w:r>
      <w:r w:rsidR="006E1B7F" w:rsidRPr="00DF0479">
        <w:rPr>
          <w:lang w:val="sq-AL"/>
        </w:rPr>
        <w:t xml:space="preserve"> </w:t>
      </w:r>
      <w:r w:rsidR="00F8099A">
        <w:rPr>
          <w:lang w:val="sq-AL"/>
        </w:rPr>
        <w:t xml:space="preserve">Chỉ đạo </w:t>
      </w:r>
      <w:r w:rsidR="006E1B7F">
        <w:rPr>
          <w:lang w:val="sq-AL"/>
        </w:rPr>
        <w:t>Sở</w:t>
      </w:r>
      <w:r w:rsidR="006E1B7F" w:rsidRPr="00CA0898">
        <w:rPr>
          <w:lang w:val="sq-AL"/>
        </w:rPr>
        <w:t xml:space="preserve"> </w:t>
      </w:r>
      <w:r w:rsidR="00177456">
        <w:rPr>
          <w:lang w:val="sq-AL"/>
        </w:rPr>
        <w:t xml:space="preserve">Tài nguyên và Môi trường </w:t>
      </w:r>
      <w:r w:rsidR="00F8099A">
        <w:rPr>
          <w:lang w:val="sq-AL"/>
        </w:rPr>
        <w:lastRenderedPageBreak/>
        <w:t xml:space="preserve">nâng cao vai trò, trách nhiệm </w:t>
      </w:r>
      <w:r w:rsidR="00F8099A" w:rsidRPr="00CA0898">
        <w:rPr>
          <w:lang w:val="sq-AL"/>
        </w:rPr>
        <w:t xml:space="preserve">tham mưu, thẩm định </w:t>
      </w:r>
      <w:r w:rsidR="006E1B7F">
        <w:rPr>
          <w:lang w:val="sq-AL"/>
        </w:rPr>
        <w:t>danh mục các công trình, dự án;</w:t>
      </w:r>
      <w:r w:rsidR="006E1B7F" w:rsidRPr="00CA0898">
        <w:t xml:space="preserve"> </w:t>
      </w:r>
      <w:r w:rsidR="00177456">
        <w:t xml:space="preserve">tránh tình trạng </w:t>
      </w:r>
      <w:r w:rsidR="006E1B7F" w:rsidRPr="00CA0898">
        <w:rPr>
          <w:lang w:val="sq-AL"/>
        </w:rPr>
        <w:t>không triển khai các dự án đã có trong danh</w:t>
      </w:r>
      <w:r w:rsidR="006E1B7F" w:rsidRPr="00FE2D12">
        <w:rPr>
          <w:lang w:val="sq-AL"/>
        </w:rPr>
        <w:t xml:space="preserve"> mục nhưng lại bổ sung </w:t>
      </w:r>
      <w:r w:rsidR="006E1B7F">
        <w:rPr>
          <w:lang w:val="sq-AL"/>
        </w:rPr>
        <w:t xml:space="preserve">mới </w:t>
      </w:r>
      <w:r w:rsidR="006E1B7F" w:rsidRPr="00FE2D12">
        <w:rPr>
          <w:lang w:val="sq-AL"/>
        </w:rPr>
        <w:t xml:space="preserve">các </w:t>
      </w:r>
      <w:r w:rsidR="006E1B7F">
        <w:rPr>
          <w:lang w:val="sq-AL"/>
        </w:rPr>
        <w:t>công trình</w:t>
      </w:r>
      <w:r w:rsidR="00177456">
        <w:rPr>
          <w:lang w:val="sq-AL"/>
        </w:rPr>
        <w:t>,</w:t>
      </w:r>
      <w:r w:rsidR="006E1B7F">
        <w:rPr>
          <w:lang w:val="sq-AL"/>
        </w:rPr>
        <w:t xml:space="preserve"> </w:t>
      </w:r>
      <w:r w:rsidR="006E1B7F" w:rsidRPr="00FE2D12">
        <w:rPr>
          <w:lang w:val="sq-AL"/>
        </w:rPr>
        <w:t xml:space="preserve">dự án </w:t>
      </w:r>
      <w:r w:rsidR="006E1B7F" w:rsidRPr="00FE2D12">
        <w:t>thu hồi đất, chuyển mục đích sử dụng đấ</w:t>
      </w:r>
      <w:r w:rsidR="006E1B7F">
        <w:t xml:space="preserve">t. </w:t>
      </w:r>
    </w:p>
    <w:p w:rsidR="00C670E3" w:rsidRDefault="00C670E3" w:rsidP="000F5162">
      <w:pPr>
        <w:spacing w:before="60" w:after="60" w:line="340" w:lineRule="atLeast"/>
        <w:ind w:firstLine="720"/>
        <w:jc w:val="both"/>
      </w:pPr>
      <w:r>
        <w:t xml:space="preserve">Sau khi Kế hoạch sử dụng đất 05 năm </w:t>
      </w:r>
      <w:r w:rsidR="007B68ED">
        <w:t xml:space="preserve">(2021-2025) </w:t>
      </w:r>
      <w:r>
        <w:t>cấp tỉnh</w:t>
      </w:r>
      <w:r w:rsidR="007B68ED">
        <w:t xml:space="preserve"> được phê duyệt</w:t>
      </w:r>
      <w:r>
        <w:t xml:space="preserve">, </w:t>
      </w:r>
      <w:r w:rsidR="00445C9D">
        <w:t xml:space="preserve">kịp thời </w:t>
      </w:r>
      <w:r w:rsidR="00BF0681">
        <w:t xml:space="preserve">phân bổ chỉ tiêu sử dụng đất cho các địa phương để </w:t>
      </w:r>
      <w:r w:rsidR="007B68ED">
        <w:t xml:space="preserve">hàng năm </w:t>
      </w:r>
      <w:r w:rsidR="00BF0681">
        <w:t xml:space="preserve">có cơ sở đề xuất danh mục thu hồi đất, chuyển mục đích sử dụng đất </w:t>
      </w:r>
      <w:r w:rsidR="00D00F64">
        <w:t xml:space="preserve">đảm bảo sử dụng tiết kiệm, hiệu quả quỹ đất, </w:t>
      </w:r>
      <w:r w:rsidR="00177456">
        <w:t>không để</w:t>
      </w:r>
      <w:r w:rsidR="00D00F64">
        <w:t xml:space="preserve"> mất cân đối trong cơ cấu sử dụng đất</w:t>
      </w:r>
      <w:r w:rsidR="007B68ED">
        <w:t xml:space="preserve"> và gắn với trách nhiệm của cấp huyện,</w:t>
      </w:r>
      <w:r w:rsidR="002A6FED">
        <w:t xml:space="preserve"> </w:t>
      </w:r>
      <w:r w:rsidR="007B68ED">
        <w:t>xã trong công tác quản lý, sử dụng đất</w:t>
      </w:r>
      <w:r w:rsidR="00D00F64">
        <w:t xml:space="preserve">. </w:t>
      </w:r>
    </w:p>
    <w:p w:rsidR="00295138" w:rsidRDefault="006E1B7F" w:rsidP="00190820">
      <w:pPr>
        <w:spacing w:before="60" w:after="60" w:line="340" w:lineRule="atLeast"/>
        <w:ind w:firstLine="720"/>
        <w:jc w:val="both"/>
      </w:pPr>
      <w:r>
        <w:t xml:space="preserve">(2). </w:t>
      </w:r>
      <w:r w:rsidR="002F072A">
        <w:t>Bổ</w:t>
      </w:r>
      <w:r w:rsidR="000F0B17">
        <w:t xml:space="preserve"> sung thông tin còn thiếu của các dự án v</w:t>
      </w:r>
      <w:r w:rsidR="002F072A">
        <w:t>ào phụ lục nghị quyế</w:t>
      </w:r>
      <w:r w:rsidR="000F0B17">
        <w:t>t</w:t>
      </w:r>
      <w:r w:rsidR="002F072A">
        <w:t xml:space="preserve">; rà soát, </w:t>
      </w:r>
      <w:r w:rsidR="006B7354">
        <w:t>không</w:t>
      </w:r>
      <w:r w:rsidR="002F072A">
        <w:t xml:space="preserve"> đưa vào danh mục thu hồi đất, chuyển mục đích sử dụng đất đối với những dự án chưa có đủ hồ sơ căn cứ pháp lý theo quy định tại khoản 2, Điều 8 Thông tư số 09/2021/TT-BTNMT ngày 30/6/3021 về sửa đổi, bổ sung một số điều của các thông tư quy định chi tiết và hướng dẫn thi hành Luật Đất đai 2013</w:t>
      </w:r>
      <w:r w:rsidR="002F072A" w:rsidRPr="00720022">
        <w:rPr>
          <w:rStyle w:val="FootnoteReference"/>
          <w:iCs/>
          <w:lang w:val="vi-VN"/>
        </w:rPr>
        <w:footnoteReference w:id="3"/>
      </w:r>
      <w:r w:rsidR="007C57B5">
        <w:t xml:space="preserve"> và khoản 3 Điều 58 Luật Đất đai năm 2013</w:t>
      </w:r>
      <w:r w:rsidR="007C57B5" w:rsidRPr="00720022">
        <w:rPr>
          <w:rStyle w:val="FootnoteReference"/>
          <w:iCs/>
          <w:lang w:val="vi-VN"/>
        </w:rPr>
        <w:footnoteReference w:id="4"/>
      </w:r>
      <w:r w:rsidR="007C57B5">
        <w:t>.</w:t>
      </w:r>
    </w:p>
    <w:p w:rsidR="000E5FC8" w:rsidRDefault="00EA10F5" w:rsidP="000E5FC8">
      <w:pPr>
        <w:spacing w:before="60" w:after="60" w:line="340" w:lineRule="atLeast"/>
        <w:ind w:firstLine="720"/>
        <w:jc w:val="both"/>
        <w:rPr>
          <w:lang w:val="vi-VN"/>
        </w:rPr>
      </w:pPr>
      <w:r>
        <w:t>(</w:t>
      </w:r>
      <w:r w:rsidR="006E1B7F">
        <w:t>3</w:t>
      </w:r>
      <w:r>
        <w:t xml:space="preserve">). </w:t>
      </w:r>
      <w:r w:rsidR="008A5378">
        <w:t>Rà soát, đ</w:t>
      </w:r>
      <w:r w:rsidR="003F59B5">
        <w:t xml:space="preserve">ưa ra khỏi danh mục đối với những công trình, dự án </w:t>
      </w:r>
      <w:r w:rsidRPr="00EA10F5">
        <w:rPr>
          <w:lang w:val="sq-AL"/>
        </w:rPr>
        <w:t xml:space="preserve">đã được Hội đồng nhân dân tỉnh </w:t>
      </w:r>
      <w:r w:rsidR="00980B99">
        <w:rPr>
          <w:lang w:val="sq-AL"/>
        </w:rPr>
        <w:t>thông qua</w:t>
      </w:r>
      <w:r w:rsidRPr="00EA10F5">
        <w:t xml:space="preserve"> nhưng sau 03 năm chưa </w:t>
      </w:r>
      <w:r w:rsidRPr="00EA10F5">
        <w:rPr>
          <w:lang w:val="vi-VN"/>
        </w:rPr>
        <w:t>thực hiện</w:t>
      </w:r>
      <w:r w:rsidR="001E758C" w:rsidRPr="00720022">
        <w:rPr>
          <w:rStyle w:val="FootnoteReference"/>
          <w:iCs/>
          <w:lang w:val="vi-VN"/>
        </w:rPr>
        <w:footnoteReference w:id="5"/>
      </w:r>
      <w:r w:rsidRPr="00EA10F5">
        <w:rPr>
          <w:lang w:val="vi-VN"/>
        </w:rPr>
        <w:t xml:space="preserve"> theo </w:t>
      </w:r>
      <w:r w:rsidRPr="00EA10F5">
        <w:t>quy định tại Khoản 3 Điều 49 Luậ</w:t>
      </w:r>
      <w:r w:rsidR="00701083">
        <w:t>t Đ</w:t>
      </w:r>
      <w:r w:rsidRPr="00EA10F5">
        <w:t>ất đai 2013</w:t>
      </w:r>
      <w:r w:rsidR="00FE2D12">
        <w:t>.</w:t>
      </w:r>
    </w:p>
    <w:p w:rsidR="006869E7" w:rsidRDefault="00370766" w:rsidP="00F5758A">
      <w:pPr>
        <w:spacing w:before="60" w:after="60" w:line="340" w:lineRule="atLeast"/>
        <w:ind w:firstLine="720"/>
        <w:jc w:val="both"/>
        <w:rPr>
          <w:rFonts w:eastAsia="Times New Roman"/>
          <w:color w:val="000000"/>
        </w:rPr>
      </w:pPr>
      <w:r>
        <w:t xml:space="preserve">(4). </w:t>
      </w:r>
      <w:r w:rsidR="00FB6EDC">
        <w:t>C</w:t>
      </w:r>
      <w:r>
        <w:t xml:space="preserve">ác </w:t>
      </w:r>
      <w:r w:rsidRPr="00BC1671">
        <w:t xml:space="preserve">dự án </w:t>
      </w:r>
      <w:r>
        <w:t>đất thương mại</w:t>
      </w:r>
      <w:r w:rsidR="00DC153A">
        <w:t>,</w:t>
      </w:r>
      <w:r>
        <w:t xml:space="preserve"> dịch vụ</w:t>
      </w:r>
      <w:r w:rsidRPr="00720022">
        <w:rPr>
          <w:rStyle w:val="FootnoteReference"/>
          <w:iCs/>
          <w:lang w:val="vi-VN"/>
        </w:rPr>
        <w:footnoteReference w:id="6"/>
      </w:r>
      <w:r w:rsidR="00DC153A">
        <w:t xml:space="preserve"> </w:t>
      </w:r>
      <w:r w:rsidR="00380EDB">
        <w:t>không thuộc</w:t>
      </w:r>
      <w:r>
        <w:rPr>
          <w:rFonts w:eastAsia="Times New Roman"/>
          <w:color w:val="000000"/>
        </w:rPr>
        <w:t xml:space="preserve"> đối tượng thu hồi đất theo quy định tại khoản </w:t>
      </w:r>
      <w:r w:rsidR="00380EDB">
        <w:rPr>
          <w:rFonts w:eastAsia="Times New Roman"/>
          <w:color w:val="000000"/>
        </w:rPr>
        <w:t xml:space="preserve">3 Điều 62 Luật Đất đai năm 2013, đề nghị </w:t>
      </w:r>
      <w:r w:rsidR="00DC153A">
        <w:rPr>
          <w:rFonts w:eastAsia="Times New Roman"/>
          <w:color w:val="000000"/>
        </w:rPr>
        <w:t xml:space="preserve">rà soát kỹ và </w:t>
      </w:r>
      <w:r w:rsidR="00380EDB">
        <w:rPr>
          <w:rFonts w:eastAsia="Times New Roman"/>
          <w:color w:val="000000"/>
        </w:rPr>
        <w:t>đưa ra khỏi Danh mục.</w:t>
      </w:r>
      <w:r w:rsidR="00FB6EDC">
        <w:rPr>
          <w:rFonts w:eastAsia="Times New Roman"/>
          <w:color w:val="000000"/>
        </w:rPr>
        <w:t xml:space="preserve"> </w:t>
      </w:r>
    </w:p>
    <w:p w:rsidR="00370766" w:rsidRPr="00F0045F" w:rsidRDefault="006869E7" w:rsidP="00F5758A">
      <w:pPr>
        <w:spacing w:before="60" w:after="60" w:line="340" w:lineRule="atLeast"/>
        <w:ind w:firstLine="720"/>
        <w:jc w:val="both"/>
      </w:pPr>
      <w:r>
        <w:rPr>
          <w:rFonts w:eastAsia="Times New Roman"/>
          <w:color w:val="000000"/>
        </w:rPr>
        <w:t xml:space="preserve">(5). </w:t>
      </w:r>
      <w:r w:rsidR="00FB6EDC">
        <w:rPr>
          <w:rFonts w:eastAsia="Times New Roman"/>
          <w:color w:val="000000"/>
        </w:rPr>
        <w:t>Đối với</w:t>
      </w:r>
      <w:r w:rsidR="00F0045F">
        <w:rPr>
          <w:rFonts w:eastAsia="Times New Roman"/>
          <w:color w:val="000000"/>
        </w:rPr>
        <w:t xml:space="preserve"> </w:t>
      </w:r>
      <w:r w:rsidR="00903AEB">
        <w:rPr>
          <w:rFonts w:eastAsia="Times New Roman"/>
          <w:color w:val="000000"/>
        </w:rPr>
        <w:t xml:space="preserve">nhóm </w:t>
      </w:r>
      <w:r w:rsidR="00F0045F">
        <w:rPr>
          <w:rFonts w:eastAsia="Times New Roman"/>
          <w:color w:val="000000"/>
        </w:rPr>
        <w:t>công trình,</w:t>
      </w:r>
      <w:r w:rsidR="00F5758A">
        <w:rPr>
          <w:rFonts w:eastAsia="Times New Roman"/>
          <w:color w:val="000000"/>
        </w:rPr>
        <w:t xml:space="preserve"> </w:t>
      </w:r>
      <w:r w:rsidR="00FB6EDC">
        <w:rPr>
          <w:rFonts w:eastAsia="Times New Roman"/>
          <w:color w:val="000000"/>
        </w:rPr>
        <w:t xml:space="preserve">dự án </w:t>
      </w:r>
      <w:r w:rsidR="00F0045F" w:rsidRPr="00F0045F">
        <w:rPr>
          <w:rFonts w:eastAsia="Times New Roman"/>
        </w:rPr>
        <w:t>Quy hoạch Tổ hợp thương mại -</w:t>
      </w:r>
      <w:r w:rsidR="00903AEB">
        <w:rPr>
          <w:rFonts w:eastAsia="Times New Roman"/>
        </w:rPr>
        <w:t xml:space="preserve"> dịch vụ - đô thị</w:t>
      </w:r>
      <w:r w:rsidR="00F0045F" w:rsidRPr="00F0045F">
        <w:rPr>
          <w:rFonts w:eastAsia="Times New Roman"/>
        </w:rPr>
        <w:t xml:space="preserve">; </w:t>
      </w:r>
      <w:r w:rsidR="00F0045F" w:rsidRPr="00F0045F">
        <w:rPr>
          <w:rFonts w:eastAsia="Times New Roman"/>
          <w:color w:val="000000"/>
        </w:rPr>
        <w:t xml:space="preserve">Khu phức hợp thể thao, nhà ở; </w:t>
      </w:r>
      <w:r w:rsidR="00F0045F" w:rsidRPr="00F0045F">
        <w:rPr>
          <w:rFonts w:eastAsia="Times New Roman"/>
        </w:rPr>
        <w:t>Khu dân cư và thương mại</w:t>
      </w:r>
      <w:r w:rsidR="00FC1481">
        <w:rPr>
          <w:rFonts w:eastAsia="Times New Roman"/>
        </w:rPr>
        <w:t>,</w:t>
      </w:r>
      <w:r w:rsidR="00F0045F" w:rsidRPr="00F0045F">
        <w:rPr>
          <w:rFonts w:eastAsia="Times New Roman"/>
        </w:rPr>
        <w:t xml:space="preserve"> dịch vụ; Đất ở kết hợp thương mại, dịch vụ</w:t>
      </w:r>
      <w:r w:rsidR="00903AEB">
        <w:rPr>
          <w:rFonts w:eastAsia="Times New Roman"/>
        </w:rPr>
        <w:t>…</w:t>
      </w:r>
      <w:r w:rsidR="00F0045F" w:rsidRPr="00F0045F">
        <w:rPr>
          <w:rFonts w:eastAsia="Times New Roman"/>
        </w:rPr>
        <w:t xml:space="preserve"> </w:t>
      </w:r>
      <w:r w:rsidR="00F5758A" w:rsidRPr="00F0045F">
        <w:rPr>
          <w:rFonts w:eastAsia="Times New Roman"/>
          <w:color w:val="000000"/>
        </w:rPr>
        <w:t xml:space="preserve">cần làm rõ </w:t>
      </w:r>
      <w:r>
        <w:rPr>
          <w:rFonts w:eastAsia="Times New Roman"/>
          <w:color w:val="000000"/>
        </w:rPr>
        <w:t>thẩm quyền thu hồi đất</w:t>
      </w:r>
      <w:r w:rsidR="00FC1481">
        <w:rPr>
          <w:rFonts w:eastAsia="Times New Roman"/>
          <w:color w:val="000000"/>
        </w:rPr>
        <w:t xml:space="preserve"> của Hội </w:t>
      </w:r>
      <w:r w:rsidR="00FC1481">
        <w:rPr>
          <w:rFonts w:eastAsia="Times New Roman"/>
          <w:color w:val="000000"/>
        </w:rPr>
        <w:lastRenderedPageBreak/>
        <w:t>đồng nhân dân</w:t>
      </w:r>
      <w:r>
        <w:rPr>
          <w:rFonts w:eastAsia="Times New Roman"/>
          <w:color w:val="000000"/>
        </w:rPr>
        <w:t xml:space="preserve"> </w:t>
      </w:r>
      <w:r w:rsidR="00FC1481">
        <w:rPr>
          <w:rFonts w:eastAsia="Times New Roman"/>
          <w:color w:val="000000"/>
        </w:rPr>
        <w:t xml:space="preserve">tỉnh </w:t>
      </w:r>
      <w:r>
        <w:rPr>
          <w:rFonts w:eastAsia="Times New Roman"/>
          <w:color w:val="000000"/>
        </w:rPr>
        <w:t xml:space="preserve">theo quy định của Luật Đất đai </w:t>
      </w:r>
      <w:r w:rsidR="00FC1481">
        <w:rPr>
          <w:rFonts w:eastAsia="Times New Roman"/>
          <w:color w:val="000000"/>
        </w:rPr>
        <w:t xml:space="preserve">năm 2013 </w:t>
      </w:r>
      <w:r>
        <w:rPr>
          <w:rFonts w:eastAsia="Times New Roman"/>
          <w:color w:val="000000"/>
        </w:rPr>
        <w:t>và Luật Đầu tư</w:t>
      </w:r>
      <w:r w:rsidR="00FC1481">
        <w:rPr>
          <w:rFonts w:eastAsia="Times New Roman"/>
          <w:color w:val="000000"/>
        </w:rPr>
        <w:t xml:space="preserve"> năm 2015</w:t>
      </w:r>
      <w:r w:rsidR="00F5758A" w:rsidRPr="00F0045F">
        <w:rPr>
          <w:rFonts w:eastAsia="Times New Roman"/>
          <w:color w:val="000000"/>
        </w:rPr>
        <w:t>.</w:t>
      </w:r>
    </w:p>
    <w:p w:rsidR="00190820" w:rsidRDefault="008465F6" w:rsidP="00190820">
      <w:pPr>
        <w:pStyle w:val="NormalWeb"/>
        <w:spacing w:before="60" w:beforeAutospacing="0" w:after="60" w:afterAutospacing="0" w:line="340" w:lineRule="atLeast"/>
        <w:ind w:firstLine="720"/>
        <w:jc w:val="both"/>
        <w:rPr>
          <w:sz w:val="28"/>
          <w:szCs w:val="28"/>
        </w:rPr>
      </w:pPr>
      <w:r>
        <w:rPr>
          <w:sz w:val="28"/>
          <w:szCs w:val="28"/>
        </w:rPr>
        <w:t xml:space="preserve"> </w:t>
      </w:r>
      <w:r w:rsidR="00190820">
        <w:rPr>
          <w:sz w:val="28"/>
          <w:szCs w:val="28"/>
        </w:rPr>
        <w:t>(</w:t>
      </w:r>
      <w:r w:rsidR="00425936">
        <w:rPr>
          <w:sz w:val="28"/>
          <w:szCs w:val="28"/>
        </w:rPr>
        <w:t>6</w:t>
      </w:r>
      <w:r w:rsidR="00190820">
        <w:rPr>
          <w:sz w:val="28"/>
          <w:szCs w:val="28"/>
        </w:rPr>
        <w:t>). Chỉ đạo rà soát, cập nhật các vị trí thu hồi đất đồng bộ với từng vị trí khu vực theo chủ trương dự án được thẩm quyền phê duyệt. Chịu trách nhiệm về tính chính xác của thông tin, số liệu và căn cứ pháp lý của các dự án theo quy định của pháp luật.</w:t>
      </w:r>
    </w:p>
    <w:p w:rsidR="00D26913" w:rsidRDefault="00D26913" w:rsidP="00190820">
      <w:pPr>
        <w:pStyle w:val="NormalWeb"/>
        <w:spacing w:before="60" w:beforeAutospacing="0" w:after="60" w:afterAutospacing="0" w:line="340" w:lineRule="atLeast"/>
        <w:ind w:firstLine="720"/>
        <w:jc w:val="both"/>
        <w:rPr>
          <w:sz w:val="28"/>
          <w:szCs w:val="28"/>
        </w:rPr>
      </w:pPr>
      <w:r>
        <w:rPr>
          <w:sz w:val="28"/>
          <w:szCs w:val="28"/>
        </w:rPr>
        <w:t>(</w:t>
      </w:r>
      <w:r w:rsidR="00425936">
        <w:rPr>
          <w:sz w:val="28"/>
          <w:szCs w:val="28"/>
        </w:rPr>
        <w:t>7</w:t>
      </w:r>
      <w:r>
        <w:rPr>
          <w:sz w:val="28"/>
          <w:szCs w:val="28"/>
        </w:rPr>
        <w:t xml:space="preserve">). Sau khi Hội đồng nhân dân tỉnh ban hành Nghị quyết, đề nghị Ủy ban nhân dân tỉnh </w:t>
      </w:r>
      <w:r w:rsidR="00717034">
        <w:rPr>
          <w:sz w:val="28"/>
          <w:szCs w:val="28"/>
        </w:rPr>
        <w:t xml:space="preserve">sớm </w:t>
      </w:r>
      <w:r>
        <w:rPr>
          <w:sz w:val="28"/>
          <w:szCs w:val="28"/>
        </w:rPr>
        <w:t xml:space="preserve">phê duyệt Kế hoạch sử dụng đất </w:t>
      </w:r>
      <w:r w:rsidR="007017C3">
        <w:rPr>
          <w:sz w:val="28"/>
          <w:szCs w:val="28"/>
        </w:rPr>
        <w:t xml:space="preserve">hàng năm </w:t>
      </w:r>
      <w:r>
        <w:rPr>
          <w:sz w:val="28"/>
          <w:szCs w:val="28"/>
        </w:rPr>
        <w:t>cấp huyệ</w:t>
      </w:r>
      <w:r w:rsidR="007017C3">
        <w:rPr>
          <w:sz w:val="28"/>
          <w:szCs w:val="28"/>
        </w:rPr>
        <w:t xml:space="preserve">n để địa phương </w:t>
      </w:r>
      <w:r w:rsidR="00717034">
        <w:rPr>
          <w:sz w:val="28"/>
          <w:szCs w:val="28"/>
        </w:rPr>
        <w:t xml:space="preserve">kịp thời </w:t>
      </w:r>
      <w:r w:rsidR="007017C3">
        <w:rPr>
          <w:sz w:val="28"/>
          <w:szCs w:val="28"/>
        </w:rPr>
        <w:t>triển khai thực hiện.</w:t>
      </w:r>
      <w:r>
        <w:rPr>
          <w:sz w:val="28"/>
          <w:szCs w:val="28"/>
        </w:rPr>
        <w:t xml:space="preserve">  </w:t>
      </w:r>
    </w:p>
    <w:p w:rsidR="00F23467" w:rsidRDefault="00F23467" w:rsidP="00190820">
      <w:pPr>
        <w:spacing w:before="60" w:after="60" w:line="340" w:lineRule="atLeast"/>
        <w:ind w:firstLine="720"/>
        <w:jc w:val="both"/>
        <w:rPr>
          <w:lang w:val="sq-AL"/>
        </w:rPr>
      </w:pPr>
      <w:r>
        <w:rPr>
          <w:lang w:val="sq-AL"/>
        </w:rPr>
        <w:t xml:space="preserve">Trên cơ sở kết quả thẩm tra nêu trên, Ban Kinh tế - Ngân sách đề nghị Hội đồng nhân dân tỉnh </w:t>
      </w:r>
      <w:r w:rsidR="007B4E8A">
        <w:rPr>
          <w:lang w:val="sq-AL"/>
        </w:rPr>
        <w:t xml:space="preserve">thảo luận, </w:t>
      </w:r>
      <w:r>
        <w:rPr>
          <w:lang w:val="sq-AL"/>
        </w:rPr>
        <w:t xml:space="preserve">xem xét, thông qua </w:t>
      </w:r>
      <w:r w:rsidR="005A062F" w:rsidRPr="00720022">
        <w:rPr>
          <w:lang w:val="vi-VN"/>
        </w:rPr>
        <w:t xml:space="preserve">danh mục các công trình, dự án cần thu hồi </w:t>
      </w:r>
      <w:r w:rsidR="005A062F" w:rsidRPr="00720022">
        <w:rPr>
          <w:rFonts w:hint="eastAsia"/>
          <w:lang w:val="vi-VN"/>
        </w:rPr>
        <w:t>đ</w:t>
      </w:r>
      <w:r w:rsidR="005A062F" w:rsidRPr="00720022">
        <w:rPr>
          <w:lang w:val="vi-VN"/>
        </w:rPr>
        <w:t xml:space="preserve">ất và chuyển mục </w:t>
      </w:r>
      <w:r w:rsidR="005A062F" w:rsidRPr="00720022">
        <w:rPr>
          <w:rFonts w:hint="eastAsia"/>
          <w:lang w:val="vi-VN"/>
        </w:rPr>
        <w:t>đí</w:t>
      </w:r>
      <w:r w:rsidR="005A062F" w:rsidRPr="00720022">
        <w:rPr>
          <w:lang w:val="vi-VN"/>
        </w:rPr>
        <w:t xml:space="preserve">ch sử dụng </w:t>
      </w:r>
      <w:r w:rsidR="005A062F" w:rsidRPr="00720022">
        <w:rPr>
          <w:rFonts w:hint="eastAsia"/>
          <w:lang w:val="vi-VN"/>
        </w:rPr>
        <w:t>đ</w:t>
      </w:r>
      <w:r w:rsidR="005A062F" w:rsidRPr="00720022">
        <w:rPr>
          <w:lang w:val="vi-VN"/>
        </w:rPr>
        <w:t>ất n</w:t>
      </w:r>
      <w:r w:rsidR="005A062F" w:rsidRPr="00720022">
        <w:rPr>
          <w:rFonts w:hint="eastAsia"/>
          <w:lang w:val="vi-VN"/>
        </w:rPr>
        <w:t>ă</w:t>
      </w:r>
      <w:r w:rsidR="005A062F" w:rsidRPr="00720022">
        <w:rPr>
          <w:lang w:val="vi-VN"/>
        </w:rPr>
        <w:t>m 20</w:t>
      </w:r>
      <w:r w:rsidR="005A062F">
        <w:t>2</w:t>
      </w:r>
      <w:r w:rsidR="001E651C">
        <w:t>3</w:t>
      </w:r>
      <w:r w:rsidRPr="00617856">
        <w:rPr>
          <w:lang w:val="sq-AL"/>
        </w:rPr>
        <w:t>./.</w:t>
      </w:r>
    </w:p>
    <w:p w:rsidR="00381027" w:rsidRDefault="00381027" w:rsidP="00381027">
      <w:pPr>
        <w:spacing w:line="360" w:lineRule="atLeast"/>
        <w:ind w:firstLine="720"/>
        <w:jc w:val="both"/>
        <w:rPr>
          <w:lang w:val="sq-AL"/>
        </w:rPr>
      </w:pPr>
    </w:p>
    <w:tbl>
      <w:tblPr>
        <w:tblW w:w="5000" w:type="pct"/>
        <w:tblLook w:val="0000" w:firstRow="0" w:lastRow="0" w:firstColumn="0" w:lastColumn="0" w:noHBand="0" w:noVBand="0"/>
      </w:tblPr>
      <w:tblGrid>
        <w:gridCol w:w="4259"/>
        <w:gridCol w:w="5029"/>
      </w:tblGrid>
      <w:tr w:rsidR="00F23467" w:rsidRPr="0000687E" w:rsidTr="00B02CDF">
        <w:trPr>
          <w:trHeight w:val="1169"/>
        </w:trPr>
        <w:tc>
          <w:tcPr>
            <w:tcW w:w="2293" w:type="pct"/>
          </w:tcPr>
          <w:p w:rsidR="00F23467" w:rsidRPr="00B43727" w:rsidRDefault="00F23467" w:rsidP="00B02CDF">
            <w:pPr>
              <w:pStyle w:val="Heading1"/>
              <w:jc w:val="both"/>
              <w:rPr>
                <w:rFonts w:ascii="Times New Roman" w:hAnsi="Times New Roman"/>
                <w:szCs w:val="24"/>
                <w:lang w:val="vi-VN"/>
              </w:rPr>
            </w:pPr>
            <w:r w:rsidRPr="00B43727">
              <w:rPr>
                <w:rFonts w:ascii="Times New Roman" w:hAnsi="Times New Roman"/>
                <w:i/>
                <w:iCs/>
                <w:szCs w:val="24"/>
                <w:lang w:val="vi-VN"/>
              </w:rPr>
              <w:t>Nơi nhận:</w:t>
            </w:r>
          </w:p>
          <w:p w:rsidR="00F23467" w:rsidRPr="009B5200" w:rsidRDefault="00F23467" w:rsidP="00B02CDF">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TT Tỉnh ủy, HĐND tỉnh;</w:t>
            </w:r>
          </w:p>
          <w:p w:rsidR="00F23467" w:rsidRPr="009B5200" w:rsidRDefault="00F23467" w:rsidP="00B02CDF">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UBND tỉnh; UBMTTQ</w:t>
            </w:r>
            <w:r w:rsidRPr="009B5200">
              <w:rPr>
                <w:rFonts w:ascii="Times New Roman" w:hAnsi="Times New Roman"/>
                <w:b w:val="0"/>
                <w:sz w:val="22"/>
                <w:szCs w:val="22"/>
              </w:rPr>
              <w:t>VN</w:t>
            </w:r>
            <w:r w:rsidRPr="009B5200">
              <w:rPr>
                <w:rFonts w:ascii="Times New Roman" w:hAnsi="Times New Roman"/>
                <w:b w:val="0"/>
                <w:sz w:val="22"/>
                <w:szCs w:val="22"/>
                <w:lang w:val="vi-VN"/>
              </w:rPr>
              <w:t xml:space="preserve"> tỉnh;</w:t>
            </w:r>
          </w:p>
          <w:p w:rsidR="00F23467" w:rsidRPr="009B5200" w:rsidRDefault="00F23467" w:rsidP="00B02CDF">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HĐND tỉnh khóa XVII</w:t>
            </w:r>
            <w:r>
              <w:rPr>
                <w:rFonts w:ascii="Times New Roman" w:hAnsi="Times New Roman"/>
                <w:b w:val="0"/>
                <w:sz w:val="22"/>
                <w:szCs w:val="22"/>
              </w:rPr>
              <w:t>I</w:t>
            </w:r>
            <w:r w:rsidRPr="009B5200">
              <w:rPr>
                <w:rFonts w:ascii="Times New Roman" w:hAnsi="Times New Roman"/>
                <w:b w:val="0"/>
                <w:sz w:val="22"/>
                <w:szCs w:val="22"/>
                <w:lang w:val="vi-VN"/>
              </w:rPr>
              <w:t>;</w:t>
            </w:r>
          </w:p>
          <w:p w:rsidR="00F23467" w:rsidRPr="009B5200" w:rsidRDefault="00F23467" w:rsidP="00B02CDF">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tham dự</w:t>
            </w:r>
            <w:r w:rsidR="00E97FCE">
              <w:rPr>
                <w:rFonts w:ascii="Times New Roman" w:hAnsi="Times New Roman"/>
                <w:b w:val="0"/>
                <w:sz w:val="22"/>
                <w:szCs w:val="22"/>
                <w:lang w:val="vi-VN"/>
              </w:rPr>
              <w:t xml:space="preserve"> </w:t>
            </w:r>
            <w:r w:rsidR="00E97FCE">
              <w:rPr>
                <w:rFonts w:ascii="Times New Roman" w:hAnsi="Times New Roman"/>
                <w:b w:val="0"/>
                <w:sz w:val="22"/>
                <w:szCs w:val="22"/>
              </w:rPr>
              <w:t>K</w:t>
            </w:r>
            <w:r w:rsidRPr="009B5200">
              <w:rPr>
                <w:rFonts w:ascii="Times New Roman" w:hAnsi="Times New Roman"/>
                <w:b w:val="0"/>
                <w:sz w:val="22"/>
                <w:szCs w:val="22"/>
                <w:lang w:val="vi-VN"/>
              </w:rPr>
              <w:t xml:space="preserve">ỳ họp thứ </w:t>
            </w:r>
            <w:r w:rsidR="001E651C">
              <w:rPr>
                <w:rFonts w:ascii="Times New Roman" w:hAnsi="Times New Roman"/>
                <w:b w:val="0"/>
                <w:sz w:val="22"/>
                <w:szCs w:val="22"/>
              </w:rPr>
              <w:t>11</w:t>
            </w:r>
            <w:r w:rsidRPr="009B5200">
              <w:rPr>
                <w:rFonts w:ascii="Times New Roman" w:hAnsi="Times New Roman"/>
                <w:b w:val="0"/>
                <w:sz w:val="22"/>
                <w:szCs w:val="22"/>
                <w:lang w:val="vi-VN"/>
              </w:rPr>
              <w:t>;</w:t>
            </w:r>
          </w:p>
          <w:p w:rsidR="00F23467" w:rsidRPr="009B5200" w:rsidRDefault="00F23467" w:rsidP="00B02CDF">
            <w:pPr>
              <w:jc w:val="both"/>
              <w:rPr>
                <w:sz w:val="22"/>
                <w:szCs w:val="22"/>
                <w:lang w:val="sv-SE"/>
              </w:rPr>
            </w:pPr>
            <w:r w:rsidRPr="009B5200">
              <w:rPr>
                <w:sz w:val="22"/>
                <w:szCs w:val="22"/>
                <w:lang w:val="sv-SE"/>
              </w:rPr>
              <w:t>- VP</w:t>
            </w:r>
            <w:r>
              <w:rPr>
                <w:sz w:val="22"/>
                <w:szCs w:val="22"/>
                <w:lang w:val="sv-SE"/>
              </w:rPr>
              <w:t xml:space="preserve"> Đoàn ĐBQH và</w:t>
            </w:r>
            <w:r w:rsidRPr="009B5200">
              <w:rPr>
                <w:sz w:val="22"/>
                <w:szCs w:val="22"/>
                <w:lang w:val="sv-SE"/>
              </w:rPr>
              <w:t xml:space="preserve"> HĐND tỉnh;</w:t>
            </w:r>
          </w:p>
          <w:p w:rsidR="00F23467" w:rsidRPr="0000687E" w:rsidRDefault="00F23467" w:rsidP="00B02CDF">
            <w:pPr>
              <w:pStyle w:val="Heading1"/>
              <w:jc w:val="both"/>
              <w:rPr>
                <w:sz w:val="22"/>
                <w:szCs w:val="22"/>
                <w:lang w:val="da-DK"/>
              </w:rPr>
            </w:pPr>
            <w:r w:rsidRPr="009B5200">
              <w:rPr>
                <w:rFonts w:ascii="Times New Roman" w:hAnsi="Times New Roman"/>
                <w:b w:val="0"/>
                <w:sz w:val="22"/>
                <w:szCs w:val="22"/>
                <w:lang w:val="vi-VN"/>
              </w:rPr>
              <w:t>- Lưu: VT</w:t>
            </w:r>
            <w:r>
              <w:rPr>
                <w:rFonts w:ascii="Times New Roman" w:hAnsi="Times New Roman"/>
                <w:b w:val="0"/>
                <w:sz w:val="22"/>
                <w:szCs w:val="22"/>
              </w:rPr>
              <w:t>, HĐ</w:t>
            </w:r>
            <w:r>
              <w:rPr>
                <w:rFonts w:ascii="Times New Roman" w:hAnsi="Times New Roman"/>
                <w:b w:val="0"/>
                <w:sz w:val="22"/>
                <w:szCs w:val="22"/>
                <w:vertAlign w:val="subscript"/>
              </w:rPr>
              <w:t>5</w:t>
            </w:r>
            <w:r w:rsidRPr="009B5200">
              <w:rPr>
                <w:rFonts w:ascii="Times New Roman" w:hAnsi="Times New Roman"/>
                <w:b w:val="0"/>
                <w:sz w:val="22"/>
                <w:szCs w:val="22"/>
                <w:lang w:val="vi-VN"/>
              </w:rPr>
              <w:t>.</w:t>
            </w:r>
          </w:p>
        </w:tc>
        <w:tc>
          <w:tcPr>
            <w:tcW w:w="2707" w:type="pct"/>
          </w:tcPr>
          <w:p w:rsidR="00F23467" w:rsidRPr="00B43727" w:rsidRDefault="00F23467" w:rsidP="00B02CDF">
            <w:pPr>
              <w:jc w:val="center"/>
              <w:rPr>
                <w:b/>
                <w:sz w:val="26"/>
                <w:szCs w:val="26"/>
                <w:lang w:val="da-DK"/>
              </w:rPr>
            </w:pPr>
            <w:r w:rsidRPr="00B43727">
              <w:rPr>
                <w:b/>
                <w:sz w:val="26"/>
                <w:szCs w:val="26"/>
                <w:lang w:val="da-DK"/>
              </w:rPr>
              <w:t xml:space="preserve">TM. BAN KINH TẾ </w:t>
            </w:r>
            <w:r>
              <w:rPr>
                <w:b/>
                <w:sz w:val="26"/>
                <w:szCs w:val="26"/>
                <w:lang w:val="da-DK"/>
              </w:rPr>
              <w:t xml:space="preserve">- </w:t>
            </w:r>
            <w:r w:rsidRPr="00B43727">
              <w:rPr>
                <w:b/>
                <w:sz w:val="26"/>
                <w:szCs w:val="26"/>
                <w:lang w:val="da-DK"/>
              </w:rPr>
              <w:t>NGÂN SÁCH</w:t>
            </w:r>
          </w:p>
          <w:p w:rsidR="00F23467" w:rsidRPr="00B43727" w:rsidRDefault="00F23467" w:rsidP="00B02CDF">
            <w:pPr>
              <w:jc w:val="center"/>
              <w:rPr>
                <w:b/>
                <w:sz w:val="26"/>
                <w:szCs w:val="26"/>
                <w:lang w:val="da-DK"/>
              </w:rPr>
            </w:pPr>
            <w:r w:rsidRPr="00B43727">
              <w:rPr>
                <w:b/>
                <w:sz w:val="26"/>
                <w:szCs w:val="26"/>
                <w:lang w:val="da-DK"/>
              </w:rPr>
              <w:t>TRƯỞNG BAN</w:t>
            </w:r>
          </w:p>
          <w:p w:rsidR="00F23467" w:rsidRPr="00B43727" w:rsidRDefault="00F23467" w:rsidP="00B02CDF">
            <w:pPr>
              <w:jc w:val="center"/>
              <w:rPr>
                <w:sz w:val="26"/>
                <w:szCs w:val="26"/>
                <w:lang w:val="da-DK"/>
              </w:rPr>
            </w:pPr>
          </w:p>
          <w:p w:rsidR="00F23467" w:rsidRPr="00B43727" w:rsidRDefault="00F23467" w:rsidP="00B02CDF">
            <w:pPr>
              <w:jc w:val="center"/>
              <w:rPr>
                <w:b/>
                <w:sz w:val="26"/>
                <w:szCs w:val="26"/>
              </w:rPr>
            </w:pPr>
          </w:p>
          <w:p w:rsidR="00F23467" w:rsidRPr="00B43727" w:rsidRDefault="00F23467" w:rsidP="00B02CDF">
            <w:pPr>
              <w:jc w:val="center"/>
              <w:rPr>
                <w:b/>
                <w:sz w:val="26"/>
                <w:szCs w:val="26"/>
              </w:rPr>
            </w:pPr>
          </w:p>
          <w:p w:rsidR="00F23467" w:rsidRDefault="00F23467" w:rsidP="00B02CDF">
            <w:pPr>
              <w:jc w:val="center"/>
              <w:rPr>
                <w:b/>
                <w:sz w:val="26"/>
                <w:szCs w:val="26"/>
              </w:rPr>
            </w:pPr>
          </w:p>
          <w:p w:rsidR="00F23467" w:rsidRDefault="00F23467" w:rsidP="00B02CDF">
            <w:pPr>
              <w:jc w:val="center"/>
              <w:rPr>
                <w:b/>
                <w:sz w:val="26"/>
                <w:szCs w:val="26"/>
              </w:rPr>
            </w:pPr>
          </w:p>
          <w:p w:rsidR="0036260D" w:rsidRPr="00B43727" w:rsidRDefault="0036260D" w:rsidP="00B02CDF">
            <w:pPr>
              <w:jc w:val="center"/>
              <w:rPr>
                <w:b/>
                <w:sz w:val="26"/>
                <w:szCs w:val="26"/>
              </w:rPr>
            </w:pPr>
          </w:p>
          <w:p w:rsidR="00F23467" w:rsidRPr="00B43727" w:rsidRDefault="00F23467" w:rsidP="000F0B17">
            <w:pPr>
              <w:rPr>
                <w:b/>
                <w:sz w:val="26"/>
                <w:szCs w:val="26"/>
                <w:lang w:val="da-DK"/>
              </w:rPr>
            </w:pPr>
          </w:p>
          <w:p w:rsidR="00F23467" w:rsidRPr="00BA46F5" w:rsidRDefault="00F23467" w:rsidP="00B02CDF">
            <w:pPr>
              <w:jc w:val="center"/>
              <w:rPr>
                <w:lang w:val="es-PR"/>
              </w:rPr>
            </w:pPr>
            <w:r w:rsidRPr="00BA46F5">
              <w:rPr>
                <w:b/>
                <w:lang w:val="es-PR"/>
              </w:rPr>
              <w:t>Nguyễn Thị Thúy Nga</w:t>
            </w:r>
          </w:p>
        </w:tc>
      </w:tr>
    </w:tbl>
    <w:p w:rsidR="005C21CB" w:rsidRPr="00720022" w:rsidRDefault="005C21CB" w:rsidP="005C21CB">
      <w:pPr>
        <w:ind w:firstLine="720"/>
        <w:jc w:val="both"/>
        <w:rPr>
          <w:lang w:val="vi-VN"/>
        </w:rPr>
      </w:pPr>
    </w:p>
    <w:sectPr w:rsidR="005C21CB" w:rsidRPr="00720022" w:rsidSect="00295138">
      <w:headerReference w:type="default" r:id="rId9"/>
      <w:footerReference w:type="default" r:id="rId10"/>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C0" w:rsidRDefault="00834AC0" w:rsidP="006E7FA3">
      <w:r>
        <w:separator/>
      </w:r>
    </w:p>
  </w:endnote>
  <w:endnote w:type="continuationSeparator" w:id="0">
    <w:p w:rsidR="00834AC0" w:rsidRDefault="00834AC0"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auto"/>
    <w:pitch w:val="variable"/>
    <w:sig w:usb0="00000001"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DF" w:rsidRDefault="00B02C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C0" w:rsidRDefault="00834AC0" w:rsidP="006E7FA3">
      <w:r>
        <w:separator/>
      </w:r>
    </w:p>
  </w:footnote>
  <w:footnote w:type="continuationSeparator" w:id="0">
    <w:p w:rsidR="00834AC0" w:rsidRDefault="00834AC0" w:rsidP="006E7FA3">
      <w:r>
        <w:continuationSeparator/>
      </w:r>
    </w:p>
  </w:footnote>
  <w:footnote w:id="1">
    <w:p w:rsidR="00B02CDF" w:rsidRPr="005C21CB" w:rsidRDefault="00B02CDF" w:rsidP="00EF7054">
      <w:pPr>
        <w:jc w:val="both"/>
        <w:rPr>
          <w:sz w:val="20"/>
          <w:szCs w:val="20"/>
        </w:rPr>
      </w:pPr>
      <w:r w:rsidRPr="005C21CB">
        <w:rPr>
          <w:sz w:val="20"/>
          <w:szCs w:val="20"/>
          <w:vertAlign w:val="superscript"/>
        </w:rPr>
        <w:footnoteRef/>
      </w:r>
      <w:r w:rsidRPr="005C21CB">
        <w:rPr>
          <w:sz w:val="20"/>
          <w:szCs w:val="20"/>
        </w:rPr>
        <w:t xml:space="preserve"> Việc xem xét, thông qua nhu cầu chuyển mục đích sử dụng đất trồng lúa, đất rừng phòng hộ theo điểm b, khoản 1 Điều 58 và danh mục các dự án thu hồi đất theo quy định tại </w:t>
      </w:r>
      <w:r>
        <w:rPr>
          <w:sz w:val="20"/>
          <w:szCs w:val="20"/>
        </w:rPr>
        <w:t xml:space="preserve">khoản 3 </w:t>
      </w:r>
      <w:r w:rsidRPr="005C21CB">
        <w:rPr>
          <w:sz w:val="20"/>
          <w:szCs w:val="20"/>
        </w:rPr>
        <w:t>Điều 62 Luật Đất đai năm 2013.</w:t>
      </w:r>
    </w:p>
  </w:footnote>
  <w:footnote w:id="2">
    <w:p w:rsidR="00B02CDF" w:rsidRPr="005C21CB" w:rsidRDefault="00B02CDF" w:rsidP="00EF7054">
      <w:pPr>
        <w:jc w:val="both"/>
        <w:rPr>
          <w:sz w:val="20"/>
          <w:szCs w:val="20"/>
        </w:rPr>
      </w:pPr>
      <w:r w:rsidRPr="005C21CB">
        <w:rPr>
          <w:sz w:val="20"/>
          <w:szCs w:val="20"/>
          <w:vertAlign w:val="superscript"/>
        </w:rPr>
        <w:footnoteRef/>
      </w:r>
      <w:r w:rsidRPr="005C21CB">
        <w:rPr>
          <w:sz w:val="20"/>
          <w:szCs w:val="20"/>
        </w:rPr>
        <w:t xml:space="preserve"> Luật Đất đai năm 2013; </w:t>
      </w:r>
      <w:r>
        <w:rPr>
          <w:sz w:val="20"/>
          <w:szCs w:val="20"/>
        </w:rPr>
        <w:t>Nghị quyết số 75/NQ-CP, ngày 13 tháng 6 năm 2018 của Chính phủ về Điều chỉnh Quy hoạch sử dụng đất đến năm 2020, Kế hoạch sử dụng đất kỳ cuối (2016 - 2020) tỉnh Hà Tĩnh;</w:t>
      </w:r>
      <w:r>
        <w:t xml:space="preserve"> </w:t>
      </w:r>
      <w:hyperlink r:id="rId1" w:history="1">
        <w:r w:rsidRPr="005C21CB">
          <w:rPr>
            <w:sz w:val="20"/>
            <w:szCs w:val="20"/>
          </w:rPr>
          <w:t>Nghị định 35/2015/NĐ-CP ngày 13/4/2015 về quản lý, sử dụng đất trồng lúa</w:t>
        </w:r>
      </w:hyperlink>
      <w:r>
        <w:rPr>
          <w:sz w:val="20"/>
          <w:szCs w:val="20"/>
        </w:rPr>
        <w:t>;</w:t>
      </w:r>
      <w:r>
        <w:t xml:space="preserve"> </w:t>
      </w:r>
      <w:hyperlink r:id="rId2" w:tgtFrame="_blank" w:history="1">
        <w:r w:rsidRPr="001B225F">
          <w:rPr>
            <w:rStyle w:val="Hyperlink"/>
            <w:color w:val="auto"/>
            <w:sz w:val="20"/>
            <w:szCs w:val="20"/>
            <w:u w:val="none"/>
          </w:rPr>
          <w:t>Nghị định 62/2019/NĐ-CP sửa đổi Nghị định 35/2015/NĐ-CP về quản lý, sử dụng đất trồng lúa</w:t>
        </w:r>
      </w:hyperlink>
      <w:r>
        <w:rPr>
          <w:sz w:val="20"/>
          <w:szCs w:val="20"/>
        </w:rPr>
        <w:t>;</w:t>
      </w:r>
      <w:r w:rsidRPr="001B225F">
        <w:rPr>
          <w:sz w:val="20"/>
          <w:szCs w:val="20"/>
        </w:rPr>
        <w:t xml:space="preserve"> </w:t>
      </w:r>
      <w:hyperlink r:id="rId3" w:history="1">
        <w:r w:rsidRPr="005C21CB">
          <w:rPr>
            <w:sz w:val="20"/>
            <w:szCs w:val="20"/>
          </w:rPr>
          <w:t>Nghị định 43/2014/NĐ-CP ngày 15/5/2014 hướng dẫn thi hành Luật Đất đai</w:t>
        </w:r>
      </w:hyperlink>
      <w:r w:rsidRPr="005C21CB">
        <w:rPr>
          <w:sz w:val="20"/>
          <w:szCs w:val="20"/>
        </w:rPr>
        <w:t xml:space="preserve"> của Chính phủ; </w:t>
      </w:r>
      <w:hyperlink r:id="rId4" w:history="1">
        <w:r w:rsidRPr="005C21CB">
          <w:rPr>
            <w:sz w:val="20"/>
            <w:szCs w:val="20"/>
          </w:rPr>
          <w:t xml:space="preserve">Thông tư 30/2014/TT-BTNMT ngày 02/6/2014 quy định về hồ sơ giao đất, cho thuê đất, chuyển mục đích sử dụng đất, thu hồi đất; </w:t>
        </w:r>
        <w:r w:rsidRPr="0062295B">
          <w:rPr>
            <w:sz w:val="20"/>
            <w:szCs w:val="20"/>
          </w:rPr>
          <w:t>Công văn số 3185/BTNMT-TCQLĐĐ 14/6/2021 về việc chuyển mục đích sử dụng đất trồng lúa, đất rừng phòng hộ, đất rừng đặc dụng để thực hiện dự án tại các địa phương của Bộ Tài nguyên và Môi trườn</w:t>
        </w:r>
        <w:r>
          <w:rPr>
            <w:sz w:val="20"/>
            <w:szCs w:val="20"/>
          </w:rPr>
          <w:t>g</w:t>
        </w:r>
        <w:r w:rsidRPr="005C21CB">
          <w:rPr>
            <w:sz w:val="20"/>
            <w:szCs w:val="20"/>
          </w:rPr>
          <w:t>; Quyết định số 1786/QĐ-TTg ngày 27/11/2012 của Thủ tướng Chính phủ</w:t>
        </w:r>
        <w:r>
          <w:rPr>
            <w:sz w:val="20"/>
            <w:szCs w:val="20"/>
          </w:rPr>
          <w:t xml:space="preserve"> </w:t>
        </w:r>
        <w:r w:rsidRPr="005C21CB">
          <w:rPr>
            <w:sz w:val="20"/>
            <w:szCs w:val="20"/>
          </w:rPr>
          <w:t>về việc Quy hoạch tổng thể phát triển kinh tế - xã hội tỉnh Hà Tĩnh đến năm 2020, tầm nhìn đến năm 2050.</w:t>
        </w:r>
      </w:hyperlink>
      <w:r w:rsidRPr="005C21CB">
        <w:rPr>
          <w:sz w:val="20"/>
          <w:szCs w:val="20"/>
        </w:rPr>
        <w:t>..</w:t>
      </w:r>
      <w:r w:rsidRPr="006B477E">
        <w:t xml:space="preserve"> </w:t>
      </w:r>
    </w:p>
  </w:footnote>
  <w:footnote w:id="3">
    <w:p w:rsidR="00B02CDF" w:rsidRPr="003E13F8" w:rsidRDefault="00B02CDF" w:rsidP="002F072A">
      <w:pPr>
        <w:pStyle w:val="FootnoteText"/>
        <w:jc w:val="both"/>
      </w:pPr>
      <w:r w:rsidRPr="00281124">
        <w:rPr>
          <w:rStyle w:val="FootnoteReference"/>
        </w:rPr>
        <w:footnoteRef/>
      </w:r>
      <w:r w:rsidRPr="00281124">
        <w:t xml:space="preserve"> Hồ sơ do Ủy ban nhân dân cấp tỉnh lập để trình Hội đồng nhân dân cấp tỉnh, gồm có: Tờ trình của Ủy ban nhân dân cấp tỉnh theo Mẫu số 03 ban hành kèm theo Thông tư này; Hồ sơ quy định tại khoản 1 Điều này (</w:t>
      </w:r>
      <w:r w:rsidRPr="00281124">
        <w:rPr>
          <w:color w:val="000000"/>
          <w:shd w:val="clear" w:color="auto" w:fill="FFFFFF"/>
        </w:rPr>
        <w:t>Văn bản chấp thuận chủ trương đầu tư theo quy định của pháp luật về đầu tư hoặc văn bản quyết định chủ trương đầu tư theo quy định của pháp luật về đầu tư công mà tại thời điểm gửi hồ sơ văn bản đó còn hiệu lực thực hiện, trừ trường hợp không phải thực hiện thủ tục chấp thuận chủ trương đầu tư theo quy định của pháp luật về đầu tư hoặc không phải thực hiện thủ tục quyết định chủ trương đầu tư theo quy định của pháp luật về đầu tư công</w:t>
      </w:r>
      <w:r>
        <w:rPr>
          <w:color w:val="000000"/>
          <w:shd w:val="clear" w:color="auto" w:fill="FFFFFF"/>
        </w:rPr>
        <w:t>).</w:t>
      </w:r>
    </w:p>
  </w:footnote>
  <w:footnote w:id="4">
    <w:p w:rsidR="00B02CDF" w:rsidRPr="007C57B5" w:rsidRDefault="00B02CDF" w:rsidP="007C57B5">
      <w:pPr>
        <w:pStyle w:val="NormalWeb"/>
        <w:shd w:val="clear" w:color="auto" w:fill="FFFFFF"/>
        <w:spacing w:before="0" w:beforeAutospacing="0" w:after="0" w:afterAutospacing="0" w:line="234" w:lineRule="atLeast"/>
        <w:rPr>
          <w:rFonts w:eastAsia="Times New Roman"/>
          <w:color w:val="000000"/>
          <w:sz w:val="20"/>
          <w:szCs w:val="20"/>
        </w:rPr>
      </w:pPr>
      <w:r w:rsidRPr="00281124">
        <w:rPr>
          <w:rStyle w:val="FootnoteReference"/>
        </w:rPr>
        <w:footnoteRef/>
      </w:r>
      <w:r w:rsidRPr="00281124">
        <w:t xml:space="preserve"> </w:t>
      </w:r>
      <w:bookmarkStart w:id="1" w:name="khoan_19"/>
      <w:r w:rsidRPr="007C57B5">
        <w:rPr>
          <w:rFonts w:eastAsia="Times New Roman"/>
          <w:color w:val="000000"/>
          <w:sz w:val="20"/>
          <w:szCs w:val="20"/>
          <w:lang w:val="vi-VN"/>
        </w:rPr>
        <w:t>Người được Nhà nước giao đất, cho thuê đất, cho phép chuyển mục đích sử dụng đất để thực hiện dự án đầu tư phải có các điều kiện sau đây:</w:t>
      </w:r>
      <w:bookmarkEnd w:id="1"/>
    </w:p>
    <w:p w:rsidR="00B02CDF" w:rsidRPr="007C57B5" w:rsidRDefault="00B02CDF" w:rsidP="007C57B5">
      <w:pPr>
        <w:shd w:val="clear" w:color="auto" w:fill="FFFFFF"/>
        <w:spacing w:line="234" w:lineRule="atLeast"/>
        <w:rPr>
          <w:rFonts w:eastAsia="Times New Roman"/>
          <w:color w:val="000000"/>
          <w:sz w:val="20"/>
          <w:szCs w:val="20"/>
        </w:rPr>
      </w:pPr>
      <w:bookmarkStart w:id="2" w:name="khoan_28"/>
      <w:r w:rsidRPr="007C57B5">
        <w:rPr>
          <w:rFonts w:eastAsia="Times New Roman"/>
          <w:color w:val="000000"/>
          <w:sz w:val="20"/>
          <w:szCs w:val="20"/>
          <w:lang w:val="vi-VN"/>
        </w:rPr>
        <w:t>a) Có năng lực tài chính để bảo đảm việc sử dụng đất theo tiến độ của dự án đầu tư;</w:t>
      </w:r>
      <w:bookmarkEnd w:id="2"/>
    </w:p>
    <w:p w:rsidR="00B02CDF" w:rsidRPr="007C57B5" w:rsidRDefault="00B02CDF" w:rsidP="007C57B5">
      <w:pPr>
        <w:shd w:val="clear" w:color="auto" w:fill="FFFFFF"/>
        <w:spacing w:line="234" w:lineRule="atLeast"/>
        <w:rPr>
          <w:rFonts w:eastAsia="Times New Roman"/>
          <w:color w:val="000000"/>
          <w:sz w:val="20"/>
          <w:szCs w:val="20"/>
        </w:rPr>
      </w:pPr>
      <w:bookmarkStart w:id="3" w:name="diem_b_3_58"/>
      <w:r w:rsidRPr="007C57B5">
        <w:rPr>
          <w:rFonts w:eastAsia="Times New Roman"/>
          <w:color w:val="000000"/>
          <w:sz w:val="20"/>
          <w:szCs w:val="20"/>
          <w:lang w:val="vi-VN"/>
        </w:rPr>
        <w:t>b) Ký quỹ theo quy định của pháp luật về đầu tư;</w:t>
      </w:r>
      <w:bookmarkEnd w:id="3"/>
    </w:p>
    <w:p w:rsidR="00B02CDF" w:rsidRPr="00574573" w:rsidRDefault="00B02CDF" w:rsidP="00574573">
      <w:pPr>
        <w:shd w:val="clear" w:color="auto" w:fill="FFFFFF"/>
        <w:spacing w:line="234" w:lineRule="atLeast"/>
        <w:rPr>
          <w:rFonts w:eastAsia="Times New Roman"/>
          <w:color w:val="000000"/>
          <w:sz w:val="20"/>
          <w:szCs w:val="20"/>
        </w:rPr>
      </w:pPr>
      <w:bookmarkStart w:id="4" w:name="khoan_29"/>
      <w:r w:rsidRPr="007C57B5">
        <w:rPr>
          <w:rFonts w:eastAsia="Times New Roman"/>
          <w:color w:val="000000"/>
          <w:sz w:val="20"/>
          <w:szCs w:val="20"/>
          <w:lang w:val="vi-VN"/>
        </w:rPr>
        <w:t>c) Không vi phạm quy định của pháp luật về đất đai đối với trường hợp đang sử dụng đất do Nhà nước giao đất, cho thuê đất để thực hiện dự án đầu tư khác.</w:t>
      </w:r>
      <w:bookmarkEnd w:id="4"/>
    </w:p>
  </w:footnote>
  <w:footnote w:id="5">
    <w:p w:rsidR="00933BC3" w:rsidRDefault="001E758C" w:rsidP="00933BC3">
      <w:pPr>
        <w:jc w:val="both"/>
        <w:rPr>
          <w:sz w:val="20"/>
          <w:szCs w:val="20"/>
        </w:rPr>
      </w:pPr>
      <w:r w:rsidRPr="00200C20">
        <w:rPr>
          <w:rStyle w:val="FootnoteReference"/>
          <w:sz w:val="20"/>
          <w:szCs w:val="20"/>
        </w:rPr>
        <w:footnoteRef/>
      </w:r>
      <w:r w:rsidRPr="00200C20">
        <w:rPr>
          <w:sz w:val="20"/>
          <w:szCs w:val="20"/>
        </w:rPr>
        <w:t xml:space="preserve"> </w:t>
      </w:r>
      <w:r w:rsidR="003D23B9">
        <w:rPr>
          <w:sz w:val="20"/>
          <w:szCs w:val="20"/>
        </w:rPr>
        <w:t xml:space="preserve">- </w:t>
      </w:r>
      <w:r w:rsidRPr="00200C20">
        <w:rPr>
          <w:sz w:val="20"/>
          <w:szCs w:val="20"/>
        </w:rPr>
        <w:t xml:space="preserve">Các dự án: </w:t>
      </w:r>
      <w:r w:rsidR="00933BC3" w:rsidRPr="00933BC3">
        <w:rPr>
          <w:sz w:val="20"/>
          <w:szCs w:val="20"/>
        </w:rPr>
        <w:t>Đê ngăn mặn Eo bù đoạn từ cầu cũ thôn Tân Thắng đến thôn Tân Thành</w:t>
      </w:r>
      <w:r w:rsidR="00933BC3">
        <w:rPr>
          <w:sz w:val="20"/>
          <w:szCs w:val="20"/>
        </w:rPr>
        <w:t xml:space="preserve"> (xã Kỳ Ninh, thị xã Kỳ Anh)</w:t>
      </w:r>
      <w:r w:rsidR="00C211A4">
        <w:rPr>
          <w:sz w:val="20"/>
          <w:szCs w:val="20"/>
        </w:rPr>
        <w:t>; Xây dựng Chợ Kỳ</w:t>
      </w:r>
      <w:r w:rsidR="00357420">
        <w:rPr>
          <w:sz w:val="20"/>
          <w:szCs w:val="20"/>
        </w:rPr>
        <w:t xml:space="preserve"> Trinh (</w:t>
      </w:r>
      <w:r w:rsidR="00C211A4">
        <w:rPr>
          <w:sz w:val="20"/>
          <w:szCs w:val="20"/>
        </w:rPr>
        <w:t xml:space="preserve">TDP </w:t>
      </w:r>
      <w:r w:rsidR="00C211A4" w:rsidRPr="00C211A4">
        <w:rPr>
          <w:sz w:val="20"/>
          <w:szCs w:val="20"/>
        </w:rPr>
        <w:t xml:space="preserve">Quyền Thượng, </w:t>
      </w:r>
      <w:r w:rsidR="00CD6CBF">
        <w:rPr>
          <w:sz w:val="20"/>
          <w:szCs w:val="20"/>
        </w:rPr>
        <w:t xml:space="preserve">P. </w:t>
      </w:r>
      <w:r w:rsidR="00C211A4" w:rsidRPr="00C211A4">
        <w:rPr>
          <w:sz w:val="20"/>
          <w:szCs w:val="20"/>
        </w:rPr>
        <w:t>Kỳ Trinh</w:t>
      </w:r>
      <w:r w:rsidR="00CD6CBF">
        <w:rPr>
          <w:sz w:val="20"/>
          <w:szCs w:val="20"/>
        </w:rPr>
        <w:t>, thị xã Kỳ Anh</w:t>
      </w:r>
      <w:r w:rsidR="00C211A4">
        <w:rPr>
          <w:sz w:val="20"/>
          <w:szCs w:val="20"/>
        </w:rPr>
        <w:t xml:space="preserve">); </w:t>
      </w:r>
      <w:r w:rsidR="00C211A4" w:rsidRPr="00C211A4">
        <w:rPr>
          <w:sz w:val="20"/>
          <w:szCs w:val="20"/>
        </w:rPr>
        <w:t>Hệ thống thu gom xử lý nước thả</w:t>
      </w:r>
      <w:r w:rsidR="00C211A4">
        <w:rPr>
          <w:sz w:val="20"/>
          <w:szCs w:val="20"/>
        </w:rPr>
        <w:t>i KKT Vũng Áng g</w:t>
      </w:r>
      <w:r w:rsidR="00C211A4" w:rsidRPr="00C211A4">
        <w:rPr>
          <w:sz w:val="20"/>
          <w:szCs w:val="20"/>
        </w:rPr>
        <w:t>iai đoạn 1</w:t>
      </w:r>
      <w:r w:rsidR="00C211A4">
        <w:rPr>
          <w:sz w:val="20"/>
          <w:szCs w:val="20"/>
        </w:rPr>
        <w:t xml:space="preserve"> (</w:t>
      </w:r>
      <w:r w:rsidR="00C211A4" w:rsidRPr="00C211A4">
        <w:rPr>
          <w:rFonts w:eastAsia="Times New Roman"/>
          <w:sz w:val="20"/>
          <w:szCs w:val="20"/>
        </w:rPr>
        <w:t>P. Kỳ Phương, X. Kỳ Nam, P. Kỳ Thịnh</w:t>
      </w:r>
      <w:r w:rsidR="00C211A4">
        <w:rPr>
          <w:rFonts w:eastAsia="Times New Roman"/>
          <w:sz w:val="20"/>
          <w:szCs w:val="20"/>
        </w:rPr>
        <w:t>, thị xã Kỳ Anh)</w:t>
      </w:r>
      <w:r w:rsidR="00712B27">
        <w:rPr>
          <w:rFonts w:eastAsia="Times New Roman"/>
          <w:sz w:val="20"/>
          <w:szCs w:val="20"/>
        </w:rPr>
        <w:t xml:space="preserve">; </w:t>
      </w:r>
      <w:r w:rsidR="00712B27" w:rsidRPr="00712B27">
        <w:rPr>
          <w:rFonts w:eastAsia="Times New Roman"/>
          <w:sz w:val="20"/>
          <w:szCs w:val="20"/>
        </w:rPr>
        <w:t>Cụm công nghiệp Khe Cò</w:t>
      </w:r>
      <w:r w:rsidR="00712B27">
        <w:rPr>
          <w:rFonts w:eastAsia="Times New Roman"/>
          <w:sz w:val="20"/>
          <w:szCs w:val="20"/>
        </w:rPr>
        <w:t xml:space="preserve"> (xã Sơn Lễ, huyện Hương Sơn)</w:t>
      </w:r>
      <w:r w:rsidR="00A2161E">
        <w:rPr>
          <w:rFonts w:eastAsia="Times New Roman"/>
          <w:sz w:val="20"/>
          <w:szCs w:val="20"/>
        </w:rPr>
        <w:t xml:space="preserve">; </w:t>
      </w:r>
      <w:r w:rsidR="00A2161E" w:rsidRPr="00A2161E">
        <w:rPr>
          <w:rFonts w:eastAsia="Times New Roman"/>
          <w:sz w:val="20"/>
          <w:szCs w:val="20"/>
        </w:rPr>
        <w:t>Cụm công nghiệp Cẩm Nhượng</w:t>
      </w:r>
      <w:r w:rsidR="00A2161E">
        <w:rPr>
          <w:rFonts w:eastAsia="Times New Roman"/>
          <w:sz w:val="20"/>
          <w:szCs w:val="20"/>
        </w:rPr>
        <w:t xml:space="preserve"> (xã Cẩm Nhượng, huyện Cẩm Xuyên)</w:t>
      </w:r>
      <w:r w:rsidR="00BA486F">
        <w:rPr>
          <w:rFonts w:eastAsia="Times New Roman"/>
          <w:sz w:val="20"/>
          <w:szCs w:val="20"/>
        </w:rPr>
        <w:t xml:space="preserve">; </w:t>
      </w:r>
      <w:r w:rsidR="00BA486F" w:rsidRPr="00BA486F">
        <w:rPr>
          <w:rFonts w:eastAsia="Times New Roman"/>
          <w:sz w:val="20"/>
          <w:szCs w:val="20"/>
        </w:rPr>
        <w:t>Đường giao thông Jika</w:t>
      </w:r>
      <w:r w:rsidR="00BA486F">
        <w:rPr>
          <w:rFonts w:eastAsia="Times New Roman"/>
          <w:sz w:val="20"/>
          <w:szCs w:val="20"/>
        </w:rPr>
        <w:t xml:space="preserve"> (Xã Hộ Độ, Mai Phụ, huyện Lộc Hà)</w:t>
      </w:r>
      <w:r w:rsidR="00712B27">
        <w:rPr>
          <w:rFonts w:eastAsia="Times New Roman"/>
          <w:sz w:val="20"/>
          <w:szCs w:val="20"/>
        </w:rPr>
        <w:t xml:space="preserve">… </w:t>
      </w:r>
      <w:r w:rsidR="002E325F">
        <w:rPr>
          <w:rFonts w:eastAsia="Times New Roman"/>
          <w:color w:val="000000"/>
          <w:sz w:val="20"/>
          <w:szCs w:val="20"/>
        </w:rPr>
        <w:t>đã được đưa vào danh mục thu hồi đất tại</w:t>
      </w:r>
      <w:r w:rsidR="002E325F" w:rsidRPr="00933BC3">
        <w:rPr>
          <w:sz w:val="20"/>
          <w:szCs w:val="20"/>
        </w:rPr>
        <w:t xml:space="preserve"> </w:t>
      </w:r>
      <w:r w:rsidR="00933BC3" w:rsidRPr="00933BC3">
        <w:rPr>
          <w:sz w:val="20"/>
          <w:szCs w:val="20"/>
        </w:rPr>
        <w:t>Nghị quyết số 71/NQ-HĐND ngày 13/12/2017</w:t>
      </w:r>
      <w:r w:rsidR="002E325F">
        <w:rPr>
          <w:sz w:val="20"/>
          <w:szCs w:val="20"/>
        </w:rPr>
        <w:t>;</w:t>
      </w:r>
    </w:p>
    <w:p w:rsidR="001E758C" w:rsidRPr="00BA7E9E" w:rsidRDefault="003D23B9" w:rsidP="001E758C">
      <w:pPr>
        <w:jc w:val="both"/>
        <w:rPr>
          <w:rFonts w:eastAsia="Times New Roman"/>
          <w:color w:val="000000"/>
          <w:sz w:val="20"/>
          <w:szCs w:val="20"/>
        </w:rPr>
      </w:pPr>
      <w:r>
        <w:rPr>
          <w:rFonts w:eastAsia="Times New Roman"/>
          <w:color w:val="000000"/>
          <w:sz w:val="20"/>
          <w:szCs w:val="20"/>
        </w:rPr>
        <w:t xml:space="preserve">- Các dự án: </w:t>
      </w:r>
      <w:r w:rsidR="001E758C" w:rsidRPr="00495F4D">
        <w:rPr>
          <w:rFonts w:eastAsia="Times New Roman"/>
          <w:color w:val="000000"/>
          <w:sz w:val="20"/>
          <w:szCs w:val="20"/>
        </w:rPr>
        <w:t xml:space="preserve">Khu dân cư TDP 7 </w:t>
      </w:r>
      <w:r w:rsidR="001E758C">
        <w:rPr>
          <w:rFonts w:eastAsia="Times New Roman"/>
          <w:color w:val="000000"/>
          <w:sz w:val="20"/>
          <w:szCs w:val="20"/>
        </w:rPr>
        <w:t>(</w:t>
      </w:r>
      <w:r w:rsidR="001E758C" w:rsidRPr="00495F4D">
        <w:rPr>
          <w:rFonts w:eastAsia="Times New Roman"/>
          <w:color w:val="000000"/>
          <w:sz w:val="20"/>
          <w:szCs w:val="20"/>
        </w:rPr>
        <w:t>P. Bắc Hồng</w:t>
      </w:r>
      <w:r w:rsidR="001E758C">
        <w:rPr>
          <w:rFonts w:eastAsia="Times New Roman"/>
          <w:color w:val="000000"/>
          <w:sz w:val="20"/>
          <w:szCs w:val="20"/>
        </w:rPr>
        <w:t xml:space="preserve">, thị xã Hồng Lĩnh); </w:t>
      </w:r>
      <w:r w:rsidR="001E758C" w:rsidRPr="00882F85">
        <w:rPr>
          <w:rFonts w:eastAsia="Times New Roman"/>
          <w:color w:val="000000"/>
          <w:sz w:val="20"/>
          <w:szCs w:val="20"/>
        </w:rPr>
        <w:t xml:space="preserve">Khu dân cư TDP 6  </w:t>
      </w:r>
      <w:r w:rsidR="001E758C">
        <w:rPr>
          <w:rFonts w:eastAsia="Times New Roman"/>
          <w:color w:val="000000"/>
          <w:sz w:val="20"/>
          <w:szCs w:val="20"/>
        </w:rPr>
        <w:t>(</w:t>
      </w:r>
      <w:r w:rsidR="001E758C" w:rsidRPr="00882F85">
        <w:rPr>
          <w:rFonts w:eastAsia="Times New Roman"/>
          <w:color w:val="000000"/>
          <w:sz w:val="20"/>
          <w:szCs w:val="20"/>
        </w:rPr>
        <w:t>P. Đậu Liêu</w:t>
      </w:r>
      <w:r w:rsidR="001E758C">
        <w:rPr>
          <w:rFonts w:eastAsia="Times New Roman"/>
          <w:color w:val="000000"/>
          <w:sz w:val="20"/>
          <w:szCs w:val="20"/>
        </w:rPr>
        <w:t>, thị xã Hồng Lĩnh)</w:t>
      </w:r>
      <w:r w:rsidR="00495FD4">
        <w:rPr>
          <w:rFonts w:eastAsia="Times New Roman"/>
          <w:color w:val="000000"/>
          <w:sz w:val="20"/>
          <w:szCs w:val="20"/>
        </w:rPr>
        <w:t>; Mở rộng chợ Xuân An (thị trấn Xuân An, huyện Nghi Xuân)</w:t>
      </w:r>
      <w:r w:rsidR="00A86F75">
        <w:rPr>
          <w:rFonts w:eastAsia="Times New Roman"/>
          <w:color w:val="000000"/>
          <w:sz w:val="20"/>
          <w:szCs w:val="20"/>
        </w:rPr>
        <w:t xml:space="preserve">; </w:t>
      </w:r>
      <w:r w:rsidR="00A86F75" w:rsidRPr="00A86F75">
        <w:rPr>
          <w:rFonts w:eastAsia="Times New Roman"/>
          <w:sz w:val="20"/>
          <w:szCs w:val="20"/>
        </w:rPr>
        <w:t>Dự án Cụm công nghiệp Kỳ Ninh</w:t>
      </w:r>
      <w:r w:rsidR="00A86F75">
        <w:rPr>
          <w:rFonts w:eastAsia="Times New Roman"/>
          <w:sz w:val="20"/>
          <w:szCs w:val="20"/>
        </w:rPr>
        <w:t xml:space="preserve"> (xã Kỳ Ninh, thị xã Kỳ Anh)</w:t>
      </w:r>
      <w:r w:rsidR="00F56E65">
        <w:rPr>
          <w:rFonts w:eastAsia="Times New Roman"/>
          <w:sz w:val="20"/>
          <w:szCs w:val="20"/>
        </w:rPr>
        <w:t xml:space="preserve">; </w:t>
      </w:r>
      <w:r w:rsidR="00933BC3" w:rsidRPr="00933BC3">
        <w:rPr>
          <w:rFonts w:eastAsia="Times New Roman"/>
          <w:sz w:val="20"/>
          <w:szCs w:val="20"/>
        </w:rPr>
        <w:t>Kè, vỉa hè, đường du lịch ven biển Kỳ Ninh</w:t>
      </w:r>
      <w:r w:rsidR="00933BC3">
        <w:rPr>
          <w:rFonts w:eastAsia="Times New Roman"/>
          <w:sz w:val="20"/>
          <w:szCs w:val="20"/>
        </w:rPr>
        <w:t xml:space="preserve"> (</w:t>
      </w:r>
      <w:r w:rsidR="00933BC3" w:rsidRPr="00933BC3">
        <w:rPr>
          <w:rFonts w:eastAsia="Times New Roman"/>
          <w:sz w:val="20"/>
          <w:szCs w:val="20"/>
        </w:rPr>
        <w:t>Thôn Tiến Thắng, Hải Hà, Kỳ Ninh</w:t>
      </w:r>
      <w:r w:rsidR="00933BC3">
        <w:rPr>
          <w:rFonts w:eastAsia="Times New Roman"/>
          <w:sz w:val="20"/>
          <w:szCs w:val="20"/>
        </w:rPr>
        <w:t>, thị xã Kỳ Anh)</w:t>
      </w:r>
      <w:r w:rsidR="00121DA0">
        <w:rPr>
          <w:rFonts w:eastAsia="Times New Roman"/>
          <w:sz w:val="20"/>
          <w:szCs w:val="20"/>
        </w:rPr>
        <w:t xml:space="preserve">; </w:t>
      </w:r>
      <w:r w:rsidR="00121DA0" w:rsidRPr="00712B27">
        <w:rPr>
          <w:sz w:val="20"/>
          <w:szCs w:val="20"/>
        </w:rPr>
        <w:t>Đường công vụ của Nhà máy quặng Sericit</w:t>
      </w:r>
      <w:r w:rsidR="00121DA0">
        <w:rPr>
          <w:sz w:val="20"/>
          <w:szCs w:val="20"/>
        </w:rPr>
        <w:t xml:space="preserve"> (xã Sơn Trà, huyện Hương Sơn)</w:t>
      </w:r>
      <w:r w:rsidR="001E758C">
        <w:rPr>
          <w:rFonts w:eastAsia="Times New Roman"/>
          <w:color w:val="000000"/>
          <w:sz w:val="20"/>
          <w:szCs w:val="20"/>
        </w:rPr>
        <w:t xml:space="preserve">… đã được đưa vào danh mục thu hồi đất tại </w:t>
      </w:r>
      <w:r w:rsidR="001E758C" w:rsidRPr="00AB5484">
        <w:rPr>
          <w:rFonts w:eastAsia="Times New Roman"/>
          <w:color w:val="000000"/>
          <w:sz w:val="20"/>
          <w:szCs w:val="20"/>
        </w:rPr>
        <w:t>Nghị quyết 119/NQ-HĐND ngày 13/12/2018</w:t>
      </w:r>
      <w:r w:rsidR="00190820">
        <w:rPr>
          <w:rFonts w:eastAsia="Times New Roman"/>
          <w:color w:val="000000"/>
          <w:sz w:val="20"/>
          <w:szCs w:val="20"/>
        </w:rPr>
        <w:t>.</w:t>
      </w:r>
    </w:p>
  </w:footnote>
  <w:footnote w:id="6">
    <w:p w:rsidR="00370766" w:rsidRPr="00D30CA8" w:rsidRDefault="00370766" w:rsidP="00370766">
      <w:pPr>
        <w:jc w:val="both"/>
        <w:rPr>
          <w:rFonts w:eastAsia="Times New Roman"/>
          <w:sz w:val="20"/>
          <w:szCs w:val="20"/>
        </w:rPr>
      </w:pPr>
      <w:r w:rsidRPr="008E7AC6">
        <w:rPr>
          <w:rStyle w:val="FootnoteReference"/>
          <w:sz w:val="20"/>
          <w:szCs w:val="20"/>
        </w:rPr>
        <w:footnoteRef/>
      </w:r>
      <w:r w:rsidRPr="008E7AC6">
        <w:rPr>
          <w:sz w:val="20"/>
          <w:szCs w:val="20"/>
        </w:rPr>
        <w:t xml:space="preserve"> </w:t>
      </w:r>
      <w:r>
        <w:rPr>
          <w:sz w:val="20"/>
          <w:szCs w:val="20"/>
        </w:rPr>
        <w:t>Các d</w:t>
      </w:r>
      <w:r w:rsidRPr="008E7AC6">
        <w:rPr>
          <w:rFonts w:eastAsia="Times New Roman"/>
          <w:color w:val="000000"/>
          <w:sz w:val="20"/>
          <w:szCs w:val="20"/>
        </w:rPr>
        <w:t>ự án</w:t>
      </w:r>
      <w:r>
        <w:rPr>
          <w:rFonts w:eastAsia="Times New Roman"/>
          <w:color w:val="000000"/>
          <w:sz w:val="20"/>
          <w:szCs w:val="20"/>
        </w:rPr>
        <w:t xml:space="preserve">: </w:t>
      </w:r>
      <w:r w:rsidRPr="00D30CA8">
        <w:rPr>
          <w:rFonts w:eastAsia="Times New Roman"/>
          <w:color w:val="000000"/>
          <w:sz w:val="20"/>
          <w:szCs w:val="20"/>
        </w:rPr>
        <w:t xml:space="preserve">Trung tâm thương mại khách sạn Vila BMC </w:t>
      </w:r>
      <w:r>
        <w:rPr>
          <w:rFonts w:eastAsia="Times New Roman"/>
          <w:color w:val="000000"/>
          <w:sz w:val="20"/>
          <w:szCs w:val="20"/>
        </w:rPr>
        <w:t>Việt Trung (</w:t>
      </w:r>
      <w:r w:rsidRPr="00D30CA8">
        <w:rPr>
          <w:rFonts w:eastAsia="Times New Roman"/>
          <w:color w:val="000000"/>
          <w:sz w:val="20"/>
          <w:szCs w:val="20"/>
        </w:rPr>
        <w:t>phường Đại Nài</w:t>
      </w:r>
      <w:r w:rsidR="00E667C3">
        <w:rPr>
          <w:rFonts w:eastAsia="Times New Roman"/>
          <w:color w:val="000000"/>
          <w:sz w:val="20"/>
          <w:szCs w:val="20"/>
        </w:rPr>
        <w:t>, thành phố Hà Tĩnh)</w:t>
      </w:r>
      <w:r>
        <w:rPr>
          <w:rFonts w:eastAsia="Times New Roman"/>
          <w:sz w:val="20"/>
          <w:szCs w:val="20"/>
        </w:rPr>
        <w:t>;</w:t>
      </w:r>
      <w:r w:rsidRPr="005D624C">
        <w:rPr>
          <w:sz w:val="20"/>
          <w:szCs w:val="20"/>
        </w:rPr>
        <w:t xml:space="preserve"> </w:t>
      </w:r>
      <w:r w:rsidRPr="005D624C">
        <w:rPr>
          <w:rFonts w:eastAsia="Times New Roman"/>
          <w:sz w:val="20"/>
          <w:szCs w:val="20"/>
        </w:rPr>
        <w:t>Khu Nghỉ dưỡng Kỳ Ninh</w:t>
      </w:r>
      <w:r>
        <w:rPr>
          <w:rFonts w:eastAsia="Times New Roman"/>
          <w:sz w:val="20"/>
          <w:szCs w:val="20"/>
        </w:rPr>
        <w:t xml:space="preserve"> (</w:t>
      </w:r>
      <w:r>
        <w:rPr>
          <w:rFonts w:eastAsia="Times New Roman"/>
          <w:sz w:val="20"/>
          <w:szCs w:val="20"/>
          <w:lang w:val="vi-VN"/>
        </w:rPr>
        <w:t xml:space="preserve">thôn Hải Hà, thôn Tam Hải 1, </w:t>
      </w:r>
      <w:r>
        <w:rPr>
          <w:rFonts w:eastAsia="Times New Roman"/>
          <w:sz w:val="20"/>
          <w:szCs w:val="20"/>
        </w:rPr>
        <w:t xml:space="preserve">xã Kỳ Ninh, thị xã Kỳ Anh); </w:t>
      </w:r>
      <w:r w:rsidRPr="00776C65">
        <w:rPr>
          <w:rFonts w:eastAsia="Times New Roman"/>
          <w:sz w:val="20"/>
          <w:szCs w:val="20"/>
        </w:rPr>
        <w:t>Dự án Tổ hợp du lịch, thể thao, nghỉ dưỡng, tại Khu kinh tế Vũng Áng</w:t>
      </w:r>
      <w:r>
        <w:rPr>
          <w:rFonts w:eastAsia="Times New Roman"/>
          <w:sz w:val="20"/>
          <w:szCs w:val="20"/>
        </w:rPr>
        <w:t xml:space="preserve"> </w:t>
      </w:r>
      <w:r>
        <w:rPr>
          <w:rFonts w:eastAsia="Times New Roman"/>
          <w:sz w:val="20"/>
          <w:szCs w:val="20"/>
          <w:lang w:val="vi-VN"/>
        </w:rPr>
        <w:t>(Phường Kỳ Trinh, thị xã Kỳ Anh)...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58313"/>
      <w:docPartObj>
        <w:docPartGallery w:val="Page Numbers (Top of Page)"/>
        <w:docPartUnique/>
      </w:docPartObj>
    </w:sdtPr>
    <w:sdtEndPr>
      <w:rPr>
        <w:noProof/>
      </w:rPr>
    </w:sdtEndPr>
    <w:sdtContent>
      <w:p w:rsidR="00B02CDF" w:rsidRDefault="00B02CDF" w:rsidP="00A86E30">
        <w:pPr>
          <w:pStyle w:val="Header"/>
          <w:jc w:val="center"/>
        </w:pPr>
        <w:r>
          <w:fldChar w:fldCharType="begin"/>
        </w:r>
        <w:r>
          <w:instrText xml:space="preserve"> PAGE   \* MERGEFORMAT </w:instrText>
        </w:r>
        <w:r>
          <w:fldChar w:fldCharType="separate"/>
        </w:r>
        <w:r w:rsidR="00E42F88">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050C"/>
    <w:rsid w:val="000028ED"/>
    <w:rsid w:val="00013DD8"/>
    <w:rsid w:val="00014DDA"/>
    <w:rsid w:val="00022A0E"/>
    <w:rsid w:val="000256A1"/>
    <w:rsid w:val="00034C4B"/>
    <w:rsid w:val="00037E90"/>
    <w:rsid w:val="00050538"/>
    <w:rsid w:val="00052D30"/>
    <w:rsid w:val="00053DD0"/>
    <w:rsid w:val="00054CEF"/>
    <w:rsid w:val="00055F97"/>
    <w:rsid w:val="00057E13"/>
    <w:rsid w:val="00060B62"/>
    <w:rsid w:val="00061BF3"/>
    <w:rsid w:val="00062665"/>
    <w:rsid w:val="0006323E"/>
    <w:rsid w:val="00066E04"/>
    <w:rsid w:val="00070F1A"/>
    <w:rsid w:val="00070F4C"/>
    <w:rsid w:val="00072753"/>
    <w:rsid w:val="00074A00"/>
    <w:rsid w:val="00075822"/>
    <w:rsid w:val="000920D6"/>
    <w:rsid w:val="00092486"/>
    <w:rsid w:val="000B18C6"/>
    <w:rsid w:val="000B3EC5"/>
    <w:rsid w:val="000C1FA0"/>
    <w:rsid w:val="000C29DE"/>
    <w:rsid w:val="000C5CEE"/>
    <w:rsid w:val="000D250A"/>
    <w:rsid w:val="000D46B1"/>
    <w:rsid w:val="000E0B01"/>
    <w:rsid w:val="000E13BA"/>
    <w:rsid w:val="000E29C3"/>
    <w:rsid w:val="000E400A"/>
    <w:rsid w:val="000E5FC8"/>
    <w:rsid w:val="000F099D"/>
    <w:rsid w:val="000F0B17"/>
    <w:rsid w:val="000F20ED"/>
    <w:rsid w:val="000F3AFC"/>
    <w:rsid w:val="000F4C7E"/>
    <w:rsid w:val="000F4E05"/>
    <w:rsid w:val="000F5162"/>
    <w:rsid w:val="000F5C5C"/>
    <w:rsid w:val="000F7F4E"/>
    <w:rsid w:val="0010295C"/>
    <w:rsid w:val="00103863"/>
    <w:rsid w:val="00106A5F"/>
    <w:rsid w:val="00110172"/>
    <w:rsid w:val="001147D3"/>
    <w:rsid w:val="00116D9A"/>
    <w:rsid w:val="00121DA0"/>
    <w:rsid w:val="0012705A"/>
    <w:rsid w:val="00131286"/>
    <w:rsid w:val="00131D3F"/>
    <w:rsid w:val="001330BA"/>
    <w:rsid w:val="00133BC1"/>
    <w:rsid w:val="00136C72"/>
    <w:rsid w:val="0014118D"/>
    <w:rsid w:val="00157B66"/>
    <w:rsid w:val="00167829"/>
    <w:rsid w:val="001708D8"/>
    <w:rsid w:val="00171325"/>
    <w:rsid w:val="001715CA"/>
    <w:rsid w:val="00175195"/>
    <w:rsid w:val="001756BE"/>
    <w:rsid w:val="00176DAB"/>
    <w:rsid w:val="00177456"/>
    <w:rsid w:val="00177909"/>
    <w:rsid w:val="00181C80"/>
    <w:rsid w:val="00185398"/>
    <w:rsid w:val="00190820"/>
    <w:rsid w:val="00196BCB"/>
    <w:rsid w:val="001A1DB8"/>
    <w:rsid w:val="001A3A8D"/>
    <w:rsid w:val="001A6C96"/>
    <w:rsid w:val="001B225F"/>
    <w:rsid w:val="001B4CFE"/>
    <w:rsid w:val="001B6B48"/>
    <w:rsid w:val="001C28D1"/>
    <w:rsid w:val="001E2BE2"/>
    <w:rsid w:val="001E651C"/>
    <w:rsid w:val="001E74A7"/>
    <w:rsid w:val="001E758C"/>
    <w:rsid w:val="001F1465"/>
    <w:rsid w:val="00200C20"/>
    <w:rsid w:val="0020157C"/>
    <w:rsid w:val="00215700"/>
    <w:rsid w:val="002216C5"/>
    <w:rsid w:val="00223B34"/>
    <w:rsid w:val="002311B1"/>
    <w:rsid w:val="00237ACC"/>
    <w:rsid w:val="00243F46"/>
    <w:rsid w:val="00246C1B"/>
    <w:rsid w:val="0025146F"/>
    <w:rsid w:val="00252A92"/>
    <w:rsid w:val="00260F41"/>
    <w:rsid w:val="00260FAF"/>
    <w:rsid w:val="002616A2"/>
    <w:rsid w:val="00261DD5"/>
    <w:rsid w:val="00265E81"/>
    <w:rsid w:val="00271CA7"/>
    <w:rsid w:val="00277E9E"/>
    <w:rsid w:val="00281124"/>
    <w:rsid w:val="002813FD"/>
    <w:rsid w:val="002874E1"/>
    <w:rsid w:val="00295138"/>
    <w:rsid w:val="002A18F9"/>
    <w:rsid w:val="002A483F"/>
    <w:rsid w:val="002A6FED"/>
    <w:rsid w:val="002B444E"/>
    <w:rsid w:val="002B7B4B"/>
    <w:rsid w:val="002C0AF0"/>
    <w:rsid w:val="002C45A3"/>
    <w:rsid w:val="002C47C0"/>
    <w:rsid w:val="002D1AF9"/>
    <w:rsid w:val="002D2CB8"/>
    <w:rsid w:val="002D415C"/>
    <w:rsid w:val="002D685C"/>
    <w:rsid w:val="002E19F9"/>
    <w:rsid w:val="002E325F"/>
    <w:rsid w:val="002E45C8"/>
    <w:rsid w:val="002E6301"/>
    <w:rsid w:val="002F072A"/>
    <w:rsid w:val="002F0FF8"/>
    <w:rsid w:val="002F1661"/>
    <w:rsid w:val="002F49E2"/>
    <w:rsid w:val="00303510"/>
    <w:rsid w:val="003040D0"/>
    <w:rsid w:val="00304BBD"/>
    <w:rsid w:val="00306A5E"/>
    <w:rsid w:val="00311F0A"/>
    <w:rsid w:val="003137EA"/>
    <w:rsid w:val="00320E57"/>
    <w:rsid w:val="00322377"/>
    <w:rsid w:val="00323E1B"/>
    <w:rsid w:val="00324825"/>
    <w:rsid w:val="00327C55"/>
    <w:rsid w:val="0033210E"/>
    <w:rsid w:val="0034010B"/>
    <w:rsid w:val="00341E61"/>
    <w:rsid w:val="00343B79"/>
    <w:rsid w:val="00343CEB"/>
    <w:rsid w:val="00346D63"/>
    <w:rsid w:val="00350426"/>
    <w:rsid w:val="00357420"/>
    <w:rsid w:val="003579C3"/>
    <w:rsid w:val="0036260D"/>
    <w:rsid w:val="00365AC4"/>
    <w:rsid w:val="003678C1"/>
    <w:rsid w:val="0036793C"/>
    <w:rsid w:val="00370766"/>
    <w:rsid w:val="00373745"/>
    <w:rsid w:val="003778E1"/>
    <w:rsid w:val="00380EDB"/>
    <w:rsid w:val="00381027"/>
    <w:rsid w:val="00382731"/>
    <w:rsid w:val="00386545"/>
    <w:rsid w:val="00386EBE"/>
    <w:rsid w:val="00386FB2"/>
    <w:rsid w:val="00387A02"/>
    <w:rsid w:val="003A0488"/>
    <w:rsid w:val="003A0823"/>
    <w:rsid w:val="003A6EC8"/>
    <w:rsid w:val="003B0A87"/>
    <w:rsid w:val="003B27A1"/>
    <w:rsid w:val="003B4BB4"/>
    <w:rsid w:val="003B6BF7"/>
    <w:rsid w:val="003C1A8D"/>
    <w:rsid w:val="003D142A"/>
    <w:rsid w:val="003D23B9"/>
    <w:rsid w:val="003D371C"/>
    <w:rsid w:val="003E13F8"/>
    <w:rsid w:val="003E412B"/>
    <w:rsid w:val="003E4223"/>
    <w:rsid w:val="003F15A0"/>
    <w:rsid w:val="003F2FBA"/>
    <w:rsid w:val="003F59B5"/>
    <w:rsid w:val="00400D8F"/>
    <w:rsid w:val="00410610"/>
    <w:rsid w:val="00410743"/>
    <w:rsid w:val="0041291C"/>
    <w:rsid w:val="00425936"/>
    <w:rsid w:val="00432355"/>
    <w:rsid w:val="00433045"/>
    <w:rsid w:val="004370E6"/>
    <w:rsid w:val="004378DB"/>
    <w:rsid w:val="00440F05"/>
    <w:rsid w:val="00442285"/>
    <w:rsid w:val="00443A06"/>
    <w:rsid w:val="0044486A"/>
    <w:rsid w:val="004454EE"/>
    <w:rsid w:val="00445C9D"/>
    <w:rsid w:val="00445CCF"/>
    <w:rsid w:val="0045075E"/>
    <w:rsid w:val="00455F1B"/>
    <w:rsid w:val="00456C31"/>
    <w:rsid w:val="00461486"/>
    <w:rsid w:val="00463A06"/>
    <w:rsid w:val="0046608F"/>
    <w:rsid w:val="004736D8"/>
    <w:rsid w:val="00474CF3"/>
    <w:rsid w:val="00480164"/>
    <w:rsid w:val="004801D4"/>
    <w:rsid w:val="00487246"/>
    <w:rsid w:val="004930B2"/>
    <w:rsid w:val="00493CA0"/>
    <w:rsid w:val="00495F4D"/>
    <w:rsid w:val="00495FD4"/>
    <w:rsid w:val="004A35DF"/>
    <w:rsid w:val="004A3BF4"/>
    <w:rsid w:val="004A3D65"/>
    <w:rsid w:val="004A3E64"/>
    <w:rsid w:val="004A5C84"/>
    <w:rsid w:val="004A74DE"/>
    <w:rsid w:val="004B1C13"/>
    <w:rsid w:val="004B576C"/>
    <w:rsid w:val="004C482E"/>
    <w:rsid w:val="004C73BF"/>
    <w:rsid w:val="004D1A57"/>
    <w:rsid w:val="004E2178"/>
    <w:rsid w:val="004E21D7"/>
    <w:rsid w:val="004E2340"/>
    <w:rsid w:val="004E250C"/>
    <w:rsid w:val="004F5766"/>
    <w:rsid w:val="00501D25"/>
    <w:rsid w:val="00502CC4"/>
    <w:rsid w:val="005057C3"/>
    <w:rsid w:val="0051101A"/>
    <w:rsid w:val="00512DA5"/>
    <w:rsid w:val="0051300C"/>
    <w:rsid w:val="005144E1"/>
    <w:rsid w:val="00516032"/>
    <w:rsid w:val="00517D01"/>
    <w:rsid w:val="0052120A"/>
    <w:rsid w:val="0052328F"/>
    <w:rsid w:val="00527FA5"/>
    <w:rsid w:val="00530C36"/>
    <w:rsid w:val="00533BEA"/>
    <w:rsid w:val="00534369"/>
    <w:rsid w:val="00535360"/>
    <w:rsid w:val="00541792"/>
    <w:rsid w:val="00541BBB"/>
    <w:rsid w:val="00541FA4"/>
    <w:rsid w:val="00542EC4"/>
    <w:rsid w:val="00543500"/>
    <w:rsid w:val="00545756"/>
    <w:rsid w:val="005477CF"/>
    <w:rsid w:val="005567E6"/>
    <w:rsid w:val="0056548A"/>
    <w:rsid w:val="00565FA8"/>
    <w:rsid w:val="005717AE"/>
    <w:rsid w:val="00573D70"/>
    <w:rsid w:val="00574573"/>
    <w:rsid w:val="00574CDF"/>
    <w:rsid w:val="005751A3"/>
    <w:rsid w:val="00577770"/>
    <w:rsid w:val="00577832"/>
    <w:rsid w:val="00581AC4"/>
    <w:rsid w:val="00581FC9"/>
    <w:rsid w:val="00582124"/>
    <w:rsid w:val="0059240C"/>
    <w:rsid w:val="00592BDD"/>
    <w:rsid w:val="00593E85"/>
    <w:rsid w:val="00594C2C"/>
    <w:rsid w:val="005A062F"/>
    <w:rsid w:val="005A33DA"/>
    <w:rsid w:val="005A4171"/>
    <w:rsid w:val="005B0068"/>
    <w:rsid w:val="005B53C4"/>
    <w:rsid w:val="005B6735"/>
    <w:rsid w:val="005B7917"/>
    <w:rsid w:val="005C0082"/>
    <w:rsid w:val="005C21CB"/>
    <w:rsid w:val="005C414F"/>
    <w:rsid w:val="005C555D"/>
    <w:rsid w:val="005C61F4"/>
    <w:rsid w:val="005D129B"/>
    <w:rsid w:val="005E3514"/>
    <w:rsid w:val="005E49A0"/>
    <w:rsid w:val="005F0DB4"/>
    <w:rsid w:val="005F4066"/>
    <w:rsid w:val="005F4C1C"/>
    <w:rsid w:val="005F57EE"/>
    <w:rsid w:val="005F659B"/>
    <w:rsid w:val="00604CB3"/>
    <w:rsid w:val="00621B03"/>
    <w:rsid w:val="0062295B"/>
    <w:rsid w:val="00623152"/>
    <w:rsid w:val="0062767B"/>
    <w:rsid w:val="00634FD5"/>
    <w:rsid w:val="006457B7"/>
    <w:rsid w:val="006531A4"/>
    <w:rsid w:val="00653BCA"/>
    <w:rsid w:val="00654EBA"/>
    <w:rsid w:val="00657F35"/>
    <w:rsid w:val="0066279C"/>
    <w:rsid w:val="00664601"/>
    <w:rsid w:val="00670112"/>
    <w:rsid w:val="00672FEF"/>
    <w:rsid w:val="00673853"/>
    <w:rsid w:val="006739E0"/>
    <w:rsid w:val="006832D9"/>
    <w:rsid w:val="00683895"/>
    <w:rsid w:val="006843C5"/>
    <w:rsid w:val="00686285"/>
    <w:rsid w:val="006869E7"/>
    <w:rsid w:val="00691F8E"/>
    <w:rsid w:val="006A4384"/>
    <w:rsid w:val="006B07F6"/>
    <w:rsid w:val="006B13A3"/>
    <w:rsid w:val="006B22AB"/>
    <w:rsid w:val="006B27B9"/>
    <w:rsid w:val="006B477E"/>
    <w:rsid w:val="006B4938"/>
    <w:rsid w:val="006B5C57"/>
    <w:rsid w:val="006B5CD7"/>
    <w:rsid w:val="006B7354"/>
    <w:rsid w:val="006C3807"/>
    <w:rsid w:val="006C6020"/>
    <w:rsid w:val="006C6340"/>
    <w:rsid w:val="006C647B"/>
    <w:rsid w:val="006D2B55"/>
    <w:rsid w:val="006D3116"/>
    <w:rsid w:val="006D7ED5"/>
    <w:rsid w:val="006E17B3"/>
    <w:rsid w:val="006E1B7F"/>
    <w:rsid w:val="006E5D4C"/>
    <w:rsid w:val="006E6742"/>
    <w:rsid w:val="006E6A30"/>
    <w:rsid w:val="006E7FA3"/>
    <w:rsid w:val="006F1CE4"/>
    <w:rsid w:val="006F2DE3"/>
    <w:rsid w:val="006F36FF"/>
    <w:rsid w:val="006F3799"/>
    <w:rsid w:val="006F40A3"/>
    <w:rsid w:val="006F7929"/>
    <w:rsid w:val="00700976"/>
    <w:rsid w:val="00701083"/>
    <w:rsid w:val="007017C3"/>
    <w:rsid w:val="007047D0"/>
    <w:rsid w:val="00707C90"/>
    <w:rsid w:val="00707F13"/>
    <w:rsid w:val="00712B27"/>
    <w:rsid w:val="00712E5A"/>
    <w:rsid w:val="00713433"/>
    <w:rsid w:val="00717034"/>
    <w:rsid w:val="00720022"/>
    <w:rsid w:val="00721F0C"/>
    <w:rsid w:val="007232C5"/>
    <w:rsid w:val="0072371A"/>
    <w:rsid w:val="00725540"/>
    <w:rsid w:val="00734448"/>
    <w:rsid w:val="00736462"/>
    <w:rsid w:val="00737CC9"/>
    <w:rsid w:val="00743204"/>
    <w:rsid w:val="00743441"/>
    <w:rsid w:val="00746004"/>
    <w:rsid w:val="0074601A"/>
    <w:rsid w:val="00751346"/>
    <w:rsid w:val="00752410"/>
    <w:rsid w:val="00752AEC"/>
    <w:rsid w:val="00755B59"/>
    <w:rsid w:val="00760A7D"/>
    <w:rsid w:val="00760DBB"/>
    <w:rsid w:val="00771010"/>
    <w:rsid w:val="00771AC5"/>
    <w:rsid w:val="007728DF"/>
    <w:rsid w:val="00774198"/>
    <w:rsid w:val="00774471"/>
    <w:rsid w:val="007756AF"/>
    <w:rsid w:val="00776237"/>
    <w:rsid w:val="007777E9"/>
    <w:rsid w:val="00793B39"/>
    <w:rsid w:val="00795841"/>
    <w:rsid w:val="007968B5"/>
    <w:rsid w:val="007A3836"/>
    <w:rsid w:val="007A796D"/>
    <w:rsid w:val="007A7A55"/>
    <w:rsid w:val="007B16CE"/>
    <w:rsid w:val="007B4E8A"/>
    <w:rsid w:val="007B65F8"/>
    <w:rsid w:val="007B68ED"/>
    <w:rsid w:val="007B7A89"/>
    <w:rsid w:val="007C31FE"/>
    <w:rsid w:val="007C4593"/>
    <w:rsid w:val="007C534C"/>
    <w:rsid w:val="007C57B5"/>
    <w:rsid w:val="007C69B1"/>
    <w:rsid w:val="007D1077"/>
    <w:rsid w:val="007D255C"/>
    <w:rsid w:val="007D5597"/>
    <w:rsid w:val="007E239A"/>
    <w:rsid w:val="007E4408"/>
    <w:rsid w:val="007E5A33"/>
    <w:rsid w:val="007E73DB"/>
    <w:rsid w:val="007E776E"/>
    <w:rsid w:val="007F3148"/>
    <w:rsid w:val="007F6AD1"/>
    <w:rsid w:val="008127A0"/>
    <w:rsid w:val="0081457E"/>
    <w:rsid w:val="00816381"/>
    <w:rsid w:val="0082001D"/>
    <w:rsid w:val="00820B32"/>
    <w:rsid w:val="008220F6"/>
    <w:rsid w:val="0082483D"/>
    <w:rsid w:val="00827978"/>
    <w:rsid w:val="008319FF"/>
    <w:rsid w:val="008325D1"/>
    <w:rsid w:val="00833F34"/>
    <w:rsid w:val="00834AC0"/>
    <w:rsid w:val="0084210C"/>
    <w:rsid w:val="00842A1C"/>
    <w:rsid w:val="008465F6"/>
    <w:rsid w:val="008477D0"/>
    <w:rsid w:val="00857CFD"/>
    <w:rsid w:val="00860431"/>
    <w:rsid w:val="00862069"/>
    <w:rsid w:val="00862F72"/>
    <w:rsid w:val="008712B7"/>
    <w:rsid w:val="008727B7"/>
    <w:rsid w:val="00874760"/>
    <w:rsid w:val="00874A88"/>
    <w:rsid w:val="00877E12"/>
    <w:rsid w:val="00882014"/>
    <w:rsid w:val="008825FE"/>
    <w:rsid w:val="00882F85"/>
    <w:rsid w:val="00890AF0"/>
    <w:rsid w:val="008916F9"/>
    <w:rsid w:val="00891AD4"/>
    <w:rsid w:val="008A0E80"/>
    <w:rsid w:val="008A2E09"/>
    <w:rsid w:val="008A5378"/>
    <w:rsid w:val="008B650C"/>
    <w:rsid w:val="008C0F32"/>
    <w:rsid w:val="008C2048"/>
    <w:rsid w:val="008C59B1"/>
    <w:rsid w:val="008C5EF7"/>
    <w:rsid w:val="008D0D99"/>
    <w:rsid w:val="008D1A59"/>
    <w:rsid w:val="008D20C2"/>
    <w:rsid w:val="008D3109"/>
    <w:rsid w:val="008D4259"/>
    <w:rsid w:val="008E4702"/>
    <w:rsid w:val="008E7AC6"/>
    <w:rsid w:val="008E7CE5"/>
    <w:rsid w:val="008F0B5C"/>
    <w:rsid w:val="008F532E"/>
    <w:rsid w:val="00900505"/>
    <w:rsid w:val="0090152A"/>
    <w:rsid w:val="00903AEB"/>
    <w:rsid w:val="00907860"/>
    <w:rsid w:val="00907B67"/>
    <w:rsid w:val="00913BC9"/>
    <w:rsid w:val="009173B9"/>
    <w:rsid w:val="00920828"/>
    <w:rsid w:val="00923AA4"/>
    <w:rsid w:val="0092435F"/>
    <w:rsid w:val="009279DA"/>
    <w:rsid w:val="00933BC3"/>
    <w:rsid w:val="009422C7"/>
    <w:rsid w:val="009436F5"/>
    <w:rsid w:val="009451C6"/>
    <w:rsid w:val="00950464"/>
    <w:rsid w:val="00951D0B"/>
    <w:rsid w:val="00955110"/>
    <w:rsid w:val="00963167"/>
    <w:rsid w:val="00964B09"/>
    <w:rsid w:val="009709DF"/>
    <w:rsid w:val="00970ED3"/>
    <w:rsid w:val="009749C6"/>
    <w:rsid w:val="00980B99"/>
    <w:rsid w:val="00985FEF"/>
    <w:rsid w:val="009865D0"/>
    <w:rsid w:val="00995B48"/>
    <w:rsid w:val="009A217A"/>
    <w:rsid w:val="009B29DB"/>
    <w:rsid w:val="009B31E6"/>
    <w:rsid w:val="009B5C43"/>
    <w:rsid w:val="009B5D1E"/>
    <w:rsid w:val="009B624D"/>
    <w:rsid w:val="009B7F72"/>
    <w:rsid w:val="009C0D2B"/>
    <w:rsid w:val="009C3713"/>
    <w:rsid w:val="009C3B3B"/>
    <w:rsid w:val="009C5CE1"/>
    <w:rsid w:val="009C7E2F"/>
    <w:rsid w:val="009D074D"/>
    <w:rsid w:val="009D308F"/>
    <w:rsid w:val="009E1076"/>
    <w:rsid w:val="009E2E27"/>
    <w:rsid w:val="009E36F1"/>
    <w:rsid w:val="009F148C"/>
    <w:rsid w:val="009F3A5A"/>
    <w:rsid w:val="009F6540"/>
    <w:rsid w:val="009F6DEA"/>
    <w:rsid w:val="00A0035F"/>
    <w:rsid w:val="00A02435"/>
    <w:rsid w:val="00A033BD"/>
    <w:rsid w:val="00A0420C"/>
    <w:rsid w:val="00A04294"/>
    <w:rsid w:val="00A078A2"/>
    <w:rsid w:val="00A1135B"/>
    <w:rsid w:val="00A13D1C"/>
    <w:rsid w:val="00A20E52"/>
    <w:rsid w:val="00A2161E"/>
    <w:rsid w:val="00A24430"/>
    <w:rsid w:val="00A26602"/>
    <w:rsid w:val="00A26E54"/>
    <w:rsid w:val="00A30DF5"/>
    <w:rsid w:val="00A34B32"/>
    <w:rsid w:val="00A417AD"/>
    <w:rsid w:val="00A425B1"/>
    <w:rsid w:val="00A43B37"/>
    <w:rsid w:val="00A5116C"/>
    <w:rsid w:val="00A601C6"/>
    <w:rsid w:val="00A6234B"/>
    <w:rsid w:val="00A64611"/>
    <w:rsid w:val="00A64F1D"/>
    <w:rsid w:val="00A661A8"/>
    <w:rsid w:val="00A76A6B"/>
    <w:rsid w:val="00A86E30"/>
    <w:rsid w:val="00A86F75"/>
    <w:rsid w:val="00A9127C"/>
    <w:rsid w:val="00A932D0"/>
    <w:rsid w:val="00A96413"/>
    <w:rsid w:val="00AA06AE"/>
    <w:rsid w:val="00AA796B"/>
    <w:rsid w:val="00AB1A43"/>
    <w:rsid w:val="00AB5484"/>
    <w:rsid w:val="00AC2DAA"/>
    <w:rsid w:val="00AC379B"/>
    <w:rsid w:val="00AC6165"/>
    <w:rsid w:val="00AC7D76"/>
    <w:rsid w:val="00AD5D3D"/>
    <w:rsid w:val="00AE2BF3"/>
    <w:rsid w:val="00AE2FBA"/>
    <w:rsid w:val="00AE6351"/>
    <w:rsid w:val="00AF00D6"/>
    <w:rsid w:val="00AF06CA"/>
    <w:rsid w:val="00AF241A"/>
    <w:rsid w:val="00B002F7"/>
    <w:rsid w:val="00B0171D"/>
    <w:rsid w:val="00B029B5"/>
    <w:rsid w:val="00B02A17"/>
    <w:rsid w:val="00B02CDF"/>
    <w:rsid w:val="00B05D9D"/>
    <w:rsid w:val="00B072D8"/>
    <w:rsid w:val="00B103F3"/>
    <w:rsid w:val="00B13452"/>
    <w:rsid w:val="00B16609"/>
    <w:rsid w:val="00B172EF"/>
    <w:rsid w:val="00B17F5A"/>
    <w:rsid w:val="00B20E0E"/>
    <w:rsid w:val="00B21872"/>
    <w:rsid w:val="00B21D79"/>
    <w:rsid w:val="00B23873"/>
    <w:rsid w:val="00B24B3F"/>
    <w:rsid w:val="00B2756C"/>
    <w:rsid w:val="00B30D90"/>
    <w:rsid w:val="00B3556A"/>
    <w:rsid w:val="00B42061"/>
    <w:rsid w:val="00B55511"/>
    <w:rsid w:val="00B62C45"/>
    <w:rsid w:val="00B63705"/>
    <w:rsid w:val="00B63FE4"/>
    <w:rsid w:val="00B671B1"/>
    <w:rsid w:val="00B7062C"/>
    <w:rsid w:val="00B7080F"/>
    <w:rsid w:val="00B756CB"/>
    <w:rsid w:val="00B8166F"/>
    <w:rsid w:val="00B81EA1"/>
    <w:rsid w:val="00B84710"/>
    <w:rsid w:val="00B90CF2"/>
    <w:rsid w:val="00B9171E"/>
    <w:rsid w:val="00B964B0"/>
    <w:rsid w:val="00B96540"/>
    <w:rsid w:val="00BA0259"/>
    <w:rsid w:val="00BA334D"/>
    <w:rsid w:val="00BA345F"/>
    <w:rsid w:val="00BA3A62"/>
    <w:rsid w:val="00BA486F"/>
    <w:rsid w:val="00BA5481"/>
    <w:rsid w:val="00BA7E9E"/>
    <w:rsid w:val="00BB1C67"/>
    <w:rsid w:val="00BB32F8"/>
    <w:rsid w:val="00BC1671"/>
    <w:rsid w:val="00BC1C7E"/>
    <w:rsid w:val="00BC70A7"/>
    <w:rsid w:val="00BD2EAA"/>
    <w:rsid w:val="00BD4BFC"/>
    <w:rsid w:val="00BD5428"/>
    <w:rsid w:val="00BD571A"/>
    <w:rsid w:val="00BD5B8F"/>
    <w:rsid w:val="00BE1756"/>
    <w:rsid w:val="00BE6F5D"/>
    <w:rsid w:val="00BE7FC1"/>
    <w:rsid w:val="00BF0681"/>
    <w:rsid w:val="00BF3329"/>
    <w:rsid w:val="00BF4777"/>
    <w:rsid w:val="00BF58E1"/>
    <w:rsid w:val="00BF776F"/>
    <w:rsid w:val="00BF7B7D"/>
    <w:rsid w:val="00BF7D70"/>
    <w:rsid w:val="00C00261"/>
    <w:rsid w:val="00C012C8"/>
    <w:rsid w:val="00C019B1"/>
    <w:rsid w:val="00C052F8"/>
    <w:rsid w:val="00C05C45"/>
    <w:rsid w:val="00C12DED"/>
    <w:rsid w:val="00C15CC7"/>
    <w:rsid w:val="00C15EDB"/>
    <w:rsid w:val="00C168DA"/>
    <w:rsid w:val="00C211A4"/>
    <w:rsid w:val="00C25488"/>
    <w:rsid w:val="00C30404"/>
    <w:rsid w:val="00C33CA9"/>
    <w:rsid w:val="00C3739D"/>
    <w:rsid w:val="00C41AE1"/>
    <w:rsid w:val="00C4613F"/>
    <w:rsid w:val="00C46FF1"/>
    <w:rsid w:val="00C471AB"/>
    <w:rsid w:val="00C51ACC"/>
    <w:rsid w:val="00C5251A"/>
    <w:rsid w:val="00C52992"/>
    <w:rsid w:val="00C55DD3"/>
    <w:rsid w:val="00C619CD"/>
    <w:rsid w:val="00C63B7D"/>
    <w:rsid w:val="00C6672E"/>
    <w:rsid w:val="00C66D44"/>
    <w:rsid w:val="00C670E3"/>
    <w:rsid w:val="00C72463"/>
    <w:rsid w:val="00C73786"/>
    <w:rsid w:val="00C80A32"/>
    <w:rsid w:val="00C81313"/>
    <w:rsid w:val="00C84232"/>
    <w:rsid w:val="00C944F2"/>
    <w:rsid w:val="00CA0898"/>
    <w:rsid w:val="00CA2CC1"/>
    <w:rsid w:val="00CA3332"/>
    <w:rsid w:val="00CA53F4"/>
    <w:rsid w:val="00CB0795"/>
    <w:rsid w:val="00CC24B8"/>
    <w:rsid w:val="00CC5489"/>
    <w:rsid w:val="00CC67C7"/>
    <w:rsid w:val="00CC7091"/>
    <w:rsid w:val="00CC79ED"/>
    <w:rsid w:val="00CD4725"/>
    <w:rsid w:val="00CD6CBF"/>
    <w:rsid w:val="00CD736C"/>
    <w:rsid w:val="00CE0ADE"/>
    <w:rsid w:val="00CE311B"/>
    <w:rsid w:val="00CE5750"/>
    <w:rsid w:val="00CF38F3"/>
    <w:rsid w:val="00D00C3F"/>
    <w:rsid w:val="00D00F64"/>
    <w:rsid w:val="00D02577"/>
    <w:rsid w:val="00D03734"/>
    <w:rsid w:val="00D063FD"/>
    <w:rsid w:val="00D122C5"/>
    <w:rsid w:val="00D17500"/>
    <w:rsid w:val="00D21392"/>
    <w:rsid w:val="00D25604"/>
    <w:rsid w:val="00D26913"/>
    <w:rsid w:val="00D27EAC"/>
    <w:rsid w:val="00D30A7D"/>
    <w:rsid w:val="00D317EC"/>
    <w:rsid w:val="00D31EB5"/>
    <w:rsid w:val="00D32249"/>
    <w:rsid w:val="00D3328E"/>
    <w:rsid w:val="00D40582"/>
    <w:rsid w:val="00D41A38"/>
    <w:rsid w:val="00D43ABF"/>
    <w:rsid w:val="00D44D66"/>
    <w:rsid w:val="00D45155"/>
    <w:rsid w:val="00D47ABC"/>
    <w:rsid w:val="00D53A4E"/>
    <w:rsid w:val="00D6165B"/>
    <w:rsid w:val="00D65287"/>
    <w:rsid w:val="00D65C0D"/>
    <w:rsid w:val="00D719D1"/>
    <w:rsid w:val="00D73708"/>
    <w:rsid w:val="00D7482F"/>
    <w:rsid w:val="00D77E2B"/>
    <w:rsid w:val="00D8539C"/>
    <w:rsid w:val="00D97A54"/>
    <w:rsid w:val="00DA2E23"/>
    <w:rsid w:val="00DA316A"/>
    <w:rsid w:val="00DA77AF"/>
    <w:rsid w:val="00DB03A5"/>
    <w:rsid w:val="00DB0ECD"/>
    <w:rsid w:val="00DB11DF"/>
    <w:rsid w:val="00DB24DF"/>
    <w:rsid w:val="00DB5B84"/>
    <w:rsid w:val="00DB7BEC"/>
    <w:rsid w:val="00DC0D35"/>
    <w:rsid w:val="00DC153A"/>
    <w:rsid w:val="00DC2A8D"/>
    <w:rsid w:val="00DC466E"/>
    <w:rsid w:val="00DD0B84"/>
    <w:rsid w:val="00DD3159"/>
    <w:rsid w:val="00DE15A7"/>
    <w:rsid w:val="00DE1E70"/>
    <w:rsid w:val="00DE200B"/>
    <w:rsid w:val="00DE26EC"/>
    <w:rsid w:val="00DE3E55"/>
    <w:rsid w:val="00DE664E"/>
    <w:rsid w:val="00DE75AC"/>
    <w:rsid w:val="00DF03EE"/>
    <w:rsid w:val="00DF0479"/>
    <w:rsid w:val="00DF0FBF"/>
    <w:rsid w:val="00DF1B4C"/>
    <w:rsid w:val="00E04804"/>
    <w:rsid w:val="00E04C13"/>
    <w:rsid w:val="00E050AF"/>
    <w:rsid w:val="00E153B8"/>
    <w:rsid w:val="00E16B91"/>
    <w:rsid w:val="00E239EE"/>
    <w:rsid w:val="00E23AB4"/>
    <w:rsid w:val="00E24D67"/>
    <w:rsid w:val="00E267DA"/>
    <w:rsid w:val="00E3029D"/>
    <w:rsid w:val="00E42030"/>
    <w:rsid w:val="00E42F88"/>
    <w:rsid w:val="00E46F4F"/>
    <w:rsid w:val="00E50B35"/>
    <w:rsid w:val="00E51079"/>
    <w:rsid w:val="00E54E68"/>
    <w:rsid w:val="00E606DA"/>
    <w:rsid w:val="00E626F5"/>
    <w:rsid w:val="00E62962"/>
    <w:rsid w:val="00E64CC9"/>
    <w:rsid w:val="00E660CA"/>
    <w:rsid w:val="00E667C3"/>
    <w:rsid w:val="00E72749"/>
    <w:rsid w:val="00E73C9F"/>
    <w:rsid w:val="00E77353"/>
    <w:rsid w:val="00E80489"/>
    <w:rsid w:val="00E9560E"/>
    <w:rsid w:val="00E96611"/>
    <w:rsid w:val="00E973B5"/>
    <w:rsid w:val="00E97FCE"/>
    <w:rsid w:val="00EA10F5"/>
    <w:rsid w:val="00EA6F18"/>
    <w:rsid w:val="00EB3DD3"/>
    <w:rsid w:val="00EC1327"/>
    <w:rsid w:val="00EC6F6C"/>
    <w:rsid w:val="00EC7509"/>
    <w:rsid w:val="00ED1047"/>
    <w:rsid w:val="00ED2718"/>
    <w:rsid w:val="00ED734B"/>
    <w:rsid w:val="00ED7869"/>
    <w:rsid w:val="00EE50F7"/>
    <w:rsid w:val="00EE74E5"/>
    <w:rsid w:val="00EF09DB"/>
    <w:rsid w:val="00EF38E3"/>
    <w:rsid w:val="00EF520C"/>
    <w:rsid w:val="00EF7054"/>
    <w:rsid w:val="00F00362"/>
    <w:rsid w:val="00F0045F"/>
    <w:rsid w:val="00F0375D"/>
    <w:rsid w:val="00F03E89"/>
    <w:rsid w:val="00F1265E"/>
    <w:rsid w:val="00F1267E"/>
    <w:rsid w:val="00F136A7"/>
    <w:rsid w:val="00F1509C"/>
    <w:rsid w:val="00F157FE"/>
    <w:rsid w:val="00F20D70"/>
    <w:rsid w:val="00F22C9A"/>
    <w:rsid w:val="00F23467"/>
    <w:rsid w:val="00F23B26"/>
    <w:rsid w:val="00F24227"/>
    <w:rsid w:val="00F24B42"/>
    <w:rsid w:val="00F34EC4"/>
    <w:rsid w:val="00F44571"/>
    <w:rsid w:val="00F45119"/>
    <w:rsid w:val="00F45687"/>
    <w:rsid w:val="00F47EE6"/>
    <w:rsid w:val="00F54336"/>
    <w:rsid w:val="00F54858"/>
    <w:rsid w:val="00F56E65"/>
    <w:rsid w:val="00F5758A"/>
    <w:rsid w:val="00F60C4E"/>
    <w:rsid w:val="00F62B34"/>
    <w:rsid w:val="00F648C7"/>
    <w:rsid w:val="00F70A13"/>
    <w:rsid w:val="00F75D1A"/>
    <w:rsid w:val="00F762EF"/>
    <w:rsid w:val="00F76EA2"/>
    <w:rsid w:val="00F8099A"/>
    <w:rsid w:val="00F80C30"/>
    <w:rsid w:val="00F81828"/>
    <w:rsid w:val="00F85905"/>
    <w:rsid w:val="00F94D2E"/>
    <w:rsid w:val="00F957ED"/>
    <w:rsid w:val="00FA01C6"/>
    <w:rsid w:val="00FA1026"/>
    <w:rsid w:val="00FA1F27"/>
    <w:rsid w:val="00FA6D87"/>
    <w:rsid w:val="00FB2402"/>
    <w:rsid w:val="00FB6EDC"/>
    <w:rsid w:val="00FC1481"/>
    <w:rsid w:val="00FC3FAE"/>
    <w:rsid w:val="00FD0B6B"/>
    <w:rsid w:val="00FD4906"/>
    <w:rsid w:val="00FD5DC0"/>
    <w:rsid w:val="00FE2D12"/>
    <w:rsid w:val="00FE7585"/>
    <w:rsid w:val="00FE7F11"/>
    <w:rsid w:val="00FF0A56"/>
    <w:rsid w:val="00FF5C7B"/>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character" w:styleId="Hyperlink">
    <w:name w:val="Hyperlink"/>
    <w:basedOn w:val="DefaultParagraphFont"/>
    <w:uiPriority w:val="99"/>
    <w:unhideWhenUsed/>
    <w:rsid w:val="001B2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character" w:styleId="Hyperlink">
    <w:name w:val="Hyperlink"/>
    <w:basedOn w:val="DefaultParagraphFont"/>
    <w:uiPriority w:val="99"/>
    <w:unhideWhenUsed/>
    <w:rsid w:val="001B2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3489">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61093050">
      <w:bodyDiv w:val="1"/>
      <w:marLeft w:val="0"/>
      <w:marRight w:val="0"/>
      <w:marTop w:val="0"/>
      <w:marBottom w:val="0"/>
      <w:divBdr>
        <w:top w:val="none" w:sz="0" w:space="0" w:color="auto"/>
        <w:left w:val="none" w:sz="0" w:space="0" w:color="auto"/>
        <w:bottom w:val="none" w:sz="0" w:space="0" w:color="auto"/>
        <w:right w:val="none" w:sz="0" w:space="0" w:color="auto"/>
      </w:divBdr>
    </w:div>
    <w:div w:id="194465793">
      <w:bodyDiv w:val="1"/>
      <w:marLeft w:val="0"/>
      <w:marRight w:val="0"/>
      <w:marTop w:val="0"/>
      <w:marBottom w:val="0"/>
      <w:divBdr>
        <w:top w:val="none" w:sz="0" w:space="0" w:color="auto"/>
        <w:left w:val="none" w:sz="0" w:space="0" w:color="auto"/>
        <w:bottom w:val="none" w:sz="0" w:space="0" w:color="auto"/>
        <w:right w:val="none" w:sz="0" w:space="0" w:color="auto"/>
      </w:divBdr>
    </w:div>
    <w:div w:id="311060538">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33467175">
      <w:bodyDiv w:val="1"/>
      <w:marLeft w:val="0"/>
      <w:marRight w:val="0"/>
      <w:marTop w:val="0"/>
      <w:marBottom w:val="0"/>
      <w:divBdr>
        <w:top w:val="none" w:sz="0" w:space="0" w:color="auto"/>
        <w:left w:val="none" w:sz="0" w:space="0" w:color="auto"/>
        <w:bottom w:val="none" w:sz="0" w:space="0" w:color="auto"/>
        <w:right w:val="none" w:sz="0" w:space="0" w:color="auto"/>
      </w:divBdr>
    </w:div>
    <w:div w:id="58164799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75227483">
      <w:bodyDiv w:val="1"/>
      <w:marLeft w:val="0"/>
      <w:marRight w:val="0"/>
      <w:marTop w:val="0"/>
      <w:marBottom w:val="0"/>
      <w:divBdr>
        <w:top w:val="none" w:sz="0" w:space="0" w:color="auto"/>
        <w:left w:val="none" w:sz="0" w:space="0" w:color="auto"/>
        <w:bottom w:val="none" w:sz="0" w:space="0" w:color="auto"/>
        <w:right w:val="none" w:sz="0" w:space="0" w:color="auto"/>
      </w:divBdr>
    </w:div>
    <w:div w:id="719354998">
      <w:bodyDiv w:val="1"/>
      <w:marLeft w:val="0"/>
      <w:marRight w:val="0"/>
      <w:marTop w:val="0"/>
      <w:marBottom w:val="0"/>
      <w:divBdr>
        <w:top w:val="none" w:sz="0" w:space="0" w:color="auto"/>
        <w:left w:val="none" w:sz="0" w:space="0" w:color="auto"/>
        <w:bottom w:val="none" w:sz="0" w:space="0" w:color="auto"/>
        <w:right w:val="none" w:sz="0" w:space="0" w:color="auto"/>
      </w:divBdr>
    </w:div>
    <w:div w:id="835727527">
      <w:bodyDiv w:val="1"/>
      <w:marLeft w:val="0"/>
      <w:marRight w:val="0"/>
      <w:marTop w:val="0"/>
      <w:marBottom w:val="0"/>
      <w:divBdr>
        <w:top w:val="none" w:sz="0" w:space="0" w:color="auto"/>
        <w:left w:val="none" w:sz="0" w:space="0" w:color="auto"/>
        <w:bottom w:val="none" w:sz="0" w:space="0" w:color="auto"/>
        <w:right w:val="none" w:sz="0" w:space="0" w:color="auto"/>
      </w:divBdr>
    </w:div>
    <w:div w:id="883443934">
      <w:bodyDiv w:val="1"/>
      <w:marLeft w:val="0"/>
      <w:marRight w:val="0"/>
      <w:marTop w:val="0"/>
      <w:marBottom w:val="0"/>
      <w:divBdr>
        <w:top w:val="none" w:sz="0" w:space="0" w:color="auto"/>
        <w:left w:val="none" w:sz="0" w:space="0" w:color="auto"/>
        <w:bottom w:val="none" w:sz="0" w:space="0" w:color="auto"/>
        <w:right w:val="none" w:sz="0" w:space="0" w:color="auto"/>
      </w:divBdr>
    </w:div>
    <w:div w:id="974606146">
      <w:bodyDiv w:val="1"/>
      <w:marLeft w:val="0"/>
      <w:marRight w:val="0"/>
      <w:marTop w:val="0"/>
      <w:marBottom w:val="0"/>
      <w:divBdr>
        <w:top w:val="none" w:sz="0" w:space="0" w:color="auto"/>
        <w:left w:val="none" w:sz="0" w:space="0" w:color="auto"/>
        <w:bottom w:val="none" w:sz="0" w:space="0" w:color="auto"/>
        <w:right w:val="none" w:sz="0" w:space="0" w:color="auto"/>
      </w:divBdr>
    </w:div>
    <w:div w:id="975068210">
      <w:bodyDiv w:val="1"/>
      <w:marLeft w:val="0"/>
      <w:marRight w:val="0"/>
      <w:marTop w:val="0"/>
      <w:marBottom w:val="0"/>
      <w:divBdr>
        <w:top w:val="none" w:sz="0" w:space="0" w:color="auto"/>
        <w:left w:val="none" w:sz="0" w:space="0" w:color="auto"/>
        <w:bottom w:val="none" w:sz="0" w:space="0" w:color="auto"/>
        <w:right w:val="none" w:sz="0" w:space="0" w:color="auto"/>
      </w:divBdr>
    </w:div>
    <w:div w:id="981420891">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012686999">
      <w:bodyDiv w:val="1"/>
      <w:marLeft w:val="0"/>
      <w:marRight w:val="0"/>
      <w:marTop w:val="0"/>
      <w:marBottom w:val="0"/>
      <w:divBdr>
        <w:top w:val="none" w:sz="0" w:space="0" w:color="auto"/>
        <w:left w:val="none" w:sz="0" w:space="0" w:color="auto"/>
        <w:bottom w:val="none" w:sz="0" w:space="0" w:color="auto"/>
        <w:right w:val="none" w:sz="0" w:space="0" w:color="auto"/>
      </w:divBdr>
    </w:div>
    <w:div w:id="1086073977">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09368539">
      <w:bodyDiv w:val="1"/>
      <w:marLeft w:val="0"/>
      <w:marRight w:val="0"/>
      <w:marTop w:val="0"/>
      <w:marBottom w:val="0"/>
      <w:divBdr>
        <w:top w:val="none" w:sz="0" w:space="0" w:color="auto"/>
        <w:left w:val="none" w:sz="0" w:space="0" w:color="auto"/>
        <w:bottom w:val="none" w:sz="0" w:space="0" w:color="auto"/>
        <w:right w:val="none" w:sz="0" w:space="0" w:color="auto"/>
      </w:divBdr>
    </w:div>
    <w:div w:id="1215432739">
      <w:bodyDiv w:val="1"/>
      <w:marLeft w:val="0"/>
      <w:marRight w:val="0"/>
      <w:marTop w:val="0"/>
      <w:marBottom w:val="0"/>
      <w:divBdr>
        <w:top w:val="none" w:sz="0" w:space="0" w:color="auto"/>
        <w:left w:val="none" w:sz="0" w:space="0" w:color="auto"/>
        <w:bottom w:val="none" w:sz="0" w:space="0" w:color="auto"/>
        <w:right w:val="none" w:sz="0" w:space="0" w:color="auto"/>
      </w:divBdr>
    </w:div>
    <w:div w:id="1270552554">
      <w:bodyDiv w:val="1"/>
      <w:marLeft w:val="0"/>
      <w:marRight w:val="0"/>
      <w:marTop w:val="0"/>
      <w:marBottom w:val="0"/>
      <w:divBdr>
        <w:top w:val="none" w:sz="0" w:space="0" w:color="auto"/>
        <w:left w:val="none" w:sz="0" w:space="0" w:color="auto"/>
        <w:bottom w:val="none" w:sz="0" w:space="0" w:color="auto"/>
        <w:right w:val="none" w:sz="0" w:space="0" w:color="auto"/>
      </w:divBdr>
    </w:div>
    <w:div w:id="1325888794">
      <w:bodyDiv w:val="1"/>
      <w:marLeft w:val="0"/>
      <w:marRight w:val="0"/>
      <w:marTop w:val="0"/>
      <w:marBottom w:val="0"/>
      <w:divBdr>
        <w:top w:val="none" w:sz="0" w:space="0" w:color="auto"/>
        <w:left w:val="none" w:sz="0" w:space="0" w:color="auto"/>
        <w:bottom w:val="none" w:sz="0" w:space="0" w:color="auto"/>
        <w:right w:val="none" w:sz="0" w:space="0" w:color="auto"/>
      </w:divBdr>
    </w:div>
    <w:div w:id="1337031060">
      <w:bodyDiv w:val="1"/>
      <w:marLeft w:val="0"/>
      <w:marRight w:val="0"/>
      <w:marTop w:val="0"/>
      <w:marBottom w:val="0"/>
      <w:divBdr>
        <w:top w:val="none" w:sz="0" w:space="0" w:color="auto"/>
        <w:left w:val="none" w:sz="0" w:space="0" w:color="auto"/>
        <w:bottom w:val="none" w:sz="0" w:space="0" w:color="auto"/>
        <w:right w:val="none" w:sz="0" w:space="0" w:color="auto"/>
      </w:divBdr>
    </w:div>
    <w:div w:id="1444615689">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567304552">
      <w:bodyDiv w:val="1"/>
      <w:marLeft w:val="0"/>
      <w:marRight w:val="0"/>
      <w:marTop w:val="0"/>
      <w:marBottom w:val="0"/>
      <w:divBdr>
        <w:top w:val="none" w:sz="0" w:space="0" w:color="auto"/>
        <w:left w:val="none" w:sz="0" w:space="0" w:color="auto"/>
        <w:bottom w:val="none" w:sz="0" w:space="0" w:color="auto"/>
        <w:right w:val="none" w:sz="0" w:space="0" w:color="auto"/>
      </w:divBdr>
    </w:div>
    <w:div w:id="1601841348">
      <w:bodyDiv w:val="1"/>
      <w:marLeft w:val="0"/>
      <w:marRight w:val="0"/>
      <w:marTop w:val="0"/>
      <w:marBottom w:val="0"/>
      <w:divBdr>
        <w:top w:val="none" w:sz="0" w:space="0" w:color="auto"/>
        <w:left w:val="none" w:sz="0" w:space="0" w:color="auto"/>
        <w:bottom w:val="none" w:sz="0" w:space="0" w:color="auto"/>
        <w:right w:val="none" w:sz="0" w:space="0" w:color="auto"/>
      </w:divBdr>
    </w:div>
    <w:div w:id="1675036780">
      <w:bodyDiv w:val="1"/>
      <w:marLeft w:val="0"/>
      <w:marRight w:val="0"/>
      <w:marTop w:val="0"/>
      <w:marBottom w:val="0"/>
      <w:divBdr>
        <w:top w:val="none" w:sz="0" w:space="0" w:color="auto"/>
        <w:left w:val="none" w:sz="0" w:space="0" w:color="auto"/>
        <w:bottom w:val="none" w:sz="0" w:space="0" w:color="auto"/>
        <w:right w:val="none" w:sz="0" w:space="0" w:color="auto"/>
      </w:divBdr>
    </w:div>
    <w:div w:id="1690644265">
      <w:bodyDiv w:val="1"/>
      <w:marLeft w:val="0"/>
      <w:marRight w:val="0"/>
      <w:marTop w:val="0"/>
      <w:marBottom w:val="0"/>
      <w:divBdr>
        <w:top w:val="none" w:sz="0" w:space="0" w:color="auto"/>
        <w:left w:val="none" w:sz="0" w:space="0" w:color="auto"/>
        <w:bottom w:val="none" w:sz="0" w:space="0" w:color="auto"/>
        <w:right w:val="none" w:sz="0" w:space="0" w:color="auto"/>
      </w:divBdr>
    </w:div>
    <w:div w:id="1810827220">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2182115">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7771339">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huvienphapluat.vn/van-ban/Bat-dong-san/Nghi-dinh-43-2014-ND-CP-huong-dan-thi-hanh-Luat-Dat-dai-230680.aspx" TargetMode="External"/><Relationship Id="rId2" Type="http://schemas.openxmlformats.org/officeDocument/2006/relationships/hyperlink" Target="https://thuvienphapluat.vn/van-ban/Bat-dong-san/Nghi-dinh-62-2019-ND-CP-sua-doi-Nghi-dinh-35-2015-ND-CP-ve-quan-ly-su-dung-dat-trong-lua-418633.aspx" TargetMode="External"/><Relationship Id="rId1" Type="http://schemas.openxmlformats.org/officeDocument/2006/relationships/hyperlink" Target="http://thuvienphapluat.vn/van-ban/Bat-dong-san/Nghi-dinh-42-2012-ND-CP-quan-ly-su-dung-dat-trong-lua-139112.aspx" TargetMode="External"/><Relationship Id="rId4" Type="http://schemas.openxmlformats.org/officeDocument/2006/relationships/hyperlink" Target="http://thuvienphapluat.vn/van-ban/Bat-dong-san/Thong-tu-30-2014-TT-BTNMT-ho-so-giao-cho-thue-chuyen-muc-dich-su-dung-thu-hoi-dat-2391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C75C-4096-4564-8B5F-F5DD2560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Admin</cp:lastModifiedBy>
  <cp:revision>2</cp:revision>
  <cp:lastPrinted>2017-12-09T05:34:00Z</cp:lastPrinted>
  <dcterms:created xsi:type="dcterms:W3CDTF">2022-12-13T03:52:00Z</dcterms:created>
  <dcterms:modified xsi:type="dcterms:W3CDTF">2022-12-13T03:52:00Z</dcterms:modified>
</cp:coreProperties>
</file>