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000" w:firstRow="0" w:lastRow="0" w:firstColumn="0" w:lastColumn="0" w:noHBand="0" w:noVBand="0"/>
      </w:tblPr>
      <w:tblGrid>
        <w:gridCol w:w="3271"/>
        <w:gridCol w:w="6017"/>
      </w:tblGrid>
      <w:tr w:rsidR="00562FDF" w:rsidRPr="00FE14EF" w14:paraId="4201AADE" w14:textId="77777777" w:rsidTr="008E752E">
        <w:trPr>
          <w:trHeight w:val="1244"/>
        </w:trPr>
        <w:tc>
          <w:tcPr>
            <w:tcW w:w="1761" w:type="pct"/>
          </w:tcPr>
          <w:p w14:paraId="173B80CC" w14:textId="77777777" w:rsidR="00562FDF" w:rsidRPr="00FE14EF" w:rsidRDefault="00562FDF" w:rsidP="008E752E">
            <w:pPr>
              <w:jc w:val="center"/>
              <w:rPr>
                <w:b/>
                <w:sz w:val="26"/>
                <w:szCs w:val="26"/>
              </w:rPr>
            </w:pPr>
            <w:r w:rsidRPr="00FE14EF">
              <w:rPr>
                <w:b/>
                <w:sz w:val="26"/>
                <w:szCs w:val="26"/>
              </w:rPr>
              <w:t>HỘI ĐỒNG NHÂN DÂN</w:t>
            </w:r>
          </w:p>
          <w:p w14:paraId="60C8CE20" w14:textId="77777777" w:rsidR="00562FDF" w:rsidRPr="00FE14EF" w:rsidRDefault="00562FDF" w:rsidP="008E752E">
            <w:pPr>
              <w:jc w:val="center"/>
              <w:rPr>
                <w:b/>
                <w:sz w:val="26"/>
                <w:szCs w:val="26"/>
              </w:rPr>
            </w:pPr>
            <w:r w:rsidRPr="00FE14EF">
              <w:rPr>
                <w:b/>
                <w:sz w:val="26"/>
                <w:szCs w:val="26"/>
              </w:rPr>
              <w:t>TỈNH HÀ TĨNH</w:t>
            </w:r>
          </w:p>
          <w:p w14:paraId="12988E6D" w14:textId="77777777" w:rsidR="00562FDF" w:rsidRPr="00FE14EF" w:rsidRDefault="00562FDF" w:rsidP="008E752E">
            <w:pPr>
              <w:jc w:val="center"/>
              <w:rPr>
                <w:sz w:val="26"/>
                <w:szCs w:val="26"/>
              </w:rPr>
            </w:pPr>
            <w:r w:rsidRPr="00FE14EF">
              <w:rPr>
                <w:b/>
                <w:noProof/>
                <w:sz w:val="26"/>
                <w:szCs w:val="26"/>
              </w:rPr>
              <mc:AlternateContent>
                <mc:Choice Requires="wps">
                  <w:drawing>
                    <wp:anchor distT="0" distB="0" distL="114300" distR="114300" simplePos="0" relativeHeight="251660288" behindDoc="0" locked="0" layoutInCell="1" allowOverlap="1" wp14:anchorId="523C29CC" wp14:editId="691C5A51">
                      <wp:simplePos x="0" y="0"/>
                      <wp:positionH relativeFrom="column">
                        <wp:posOffset>501015</wp:posOffset>
                      </wp:positionH>
                      <wp:positionV relativeFrom="paragraph">
                        <wp:posOffset>52705</wp:posOffset>
                      </wp:positionV>
                      <wp:extent cx="100012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FC1364B"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5pt,4.15pt" to="118.2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"/>
                  </w:pict>
                </mc:Fallback>
              </mc:AlternateContent>
            </w:r>
          </w:p>
          <w:p w14:paraId="019C9530" w14:textId="1E3E4740" w:rsidR="00562FDF" w:rsidRPr="00FE14EF" w:rsidRDefault="00562FDF" w:rsidP="00CC12CC">
            <w:pPr>
              <w:jc w:val="center"/>
              <w:rPr>
                <w:b/>
                <w:sz w:val="26"/>
                <w:szCs w:val="26"/>
                <w:lang w:val="vi-VN"/>
              </w:rPr>
            </w:pPr>
            <w:r w:rsidRPr="00FE14EF">
              <w:rPr>
                <w:sz w:val="26"/>
                <w:szCs w:val="26"/>
              </w:rPr>
              <w:t>Số</w:t>
            </w:r>
            <w:r w:rsidR="00CC12CC">
              <w:rPr>
                <w:sz w:val="26"/>
                <w:szCs w:val="26"/>
              </w:rPr>
              <w:t>: 552</w:t>
            </w:r>
            <w:r w:rsidRPr="00FE14EF">
              <w:rPr>
                <w:sz w:val="26"/>
                <w:szCs w:val="26"/>
              </w:rPr>
              <w:t>/BC-HĐND</w:t>
            </w:r>
          </w:p>
        </w:tc>
        <w:tc>
          <w:tcPr>
            <w:tcW w:w="3239" w:type="pct"/>
          </w:tcPr>
          <w:p w14:paraId="6F13FEA5" w14:textId="55EA5DFC" w:rsidR="00562FDF" w:rsidRPr="00FE14EF" w:rsidRDefault="00562FDF" w:rsidP="008E752E">
            <w:pPr>
              <w:jc w:val="center"/>
              <w:rPr>
                <w:b/>
                <w:sz w:val="26"/>
                <w:szCs w:val="26"/>
                <w:lang w:val="vi-VN"/>
              </w:rPr>
            </w:pPr>
            <w:r w:rsidRPr="00FE14EF">
              <w:rPr>
                <w:b/>
                <w:sz w:val="26"/>
                <w:szCs w:val="26"/>
                <w:lang w:val="vi-VN"/>
              </w:rPr>
              <w:t>CỘ</w:t>
            </w:r>
            <w:r w:rsidR="00946DB8">
              <w:rPr>
                <w:b/>
                <w:sz w:val="26"/>
                <w:szCs w:val="26"/>
                <w:lang w:val="vi-VN"/>
              </w:rPr>
              <w:t>NG HÒA</w:t>
            </w:r>
            <w:r w:rsidRPr="00FE14EF">
              <w:rPr>
                <w:b/>
                <w:sz w:val="26"/>
                <w:szCs w:val="26"/>
                <w:lang w:val="vi-VN"/>
              </w:rPr>
              <w:t xml:space="preserve"> XÃ HỘI CHỦ NGHĨA VIỆT NAM</w:t>
            </w:r>
          </w:p>
          <w:p w14:paraId="6D1CE039" w14:textId="77777777" w:rsidR="00562FDF" w:rsidRPr="00FE14EF" w:rsidRDefault="00562FDF" w:rsidP="008E752E">
            <w:pPr>
              <w:jc w:val="center"/>
              <w:rPr>
                <w:b/>
                <w:sz w:val="26"/>
                <w:szCs w:val="26"/>
              </w:rPr>
            </w:pPr>
            <w:r w:rsidRPr="00FE14EF">
              <w:rPr>
                <w:b/>
                <w:sz w:val="26"/>
                <w:szCs w:val="26"/>
              </w:rPr>
              <w:t>Độc lập - Tự do - Hạnh phúc</w:t>
            </w:r>
          </w:p>
          <w:p w14:paraId="07D2DFD3" w14:textId="77777777" w:rsidR="00562FDF" w:rsidRPr="00FE14EF" w:rsidRDefault="00562FDF" w:rsidP="008E752E">
            <w:pPr>
              <w:tabs>
                <w:tab w:val="left" w:pos="1620"/>
              </w:tabs>
              <w:jc w:val="center"/>
              <w:rPr>
                <w:sz w:val="26"/>
                <w:szCs w:val="26"/>
              </w:rPr>
            </w:pPr>
            <w:r w:rsidRPr="00FE14EF">
              <w:rPr>
                <w:b/>
                <w:noProof/>
                <w:sz w:val="26"/>
                <w:szCs w:val="26"/>
              </w:rPr>
              <mc:AlternateContent>
                <mc:Choice Requires="wps">
                  <w:drawing>
                    <wp:anchor distT="0" distB="0" distL="114300" distR="114300" simplePos="0" relativeHeight="251659264" behindDoc="0" locked="0" layoutInCell="1" allowOverlap="1" wp14:anchorId="7FC1B2C8" wp14:editId="5F156BC1">
                      <wp:simplePos x="0" y="0"/>
                      <wp:positionH relativeFrom="column">
                        <wp:posOffset>1003228</wp:posOffset>
                      </wp:positionH>
                      <wp:positionV relativeFrom="paragraph">
                        <wp:posOffset>62230</wp:posOffset>
                      </wp:positionV>
                      <wp:extent cx="1724025" cy="0"/>
                      <wp:effectExtent l="0" t="0" r="28575" b="254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A171128"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pt,4.9pt" to="214.7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"/>
                  </w:pict>
                </mc:Fallback>
              </mc:AlternateContent>
            </w:r>
          </w:p>
          <w:p w14:paraId="3FE15188" w14:textId="0EF5FD37" w:rsidR="00562FDF" w:rsidRPr="00FE14EF" w:rsidRDefault="00562FDF" w:rsidP="00CC12CC">
            <w:pPr>
              <w:jc w:val="center"/>
              <w:rPr>
                <w:sz w:val="26"/>
                <w:szCs w:val="26"/>
              </w:rPr>
            </w:pPr>
            <w:r w:rsidRPr="00FE14EF">
              <w:rPr>
                <w:i/>
                <w:sz w:val="26"/>
                <w:szCs w:val="26"/>
              </w:rPr>
              <w:t xml:space="preserve">Hà Tĩnh, </w:t>
            </w:r>
            <w:r w:rsidR="00CC12CC" w:rsidRPr="00FE14EF">
              <w:rPr>
                <w:i/>
                <w:sz w:val="26"/>
                <w:szCs w:val="26"/>
              </w:rPr>
              <w:t>ngày</w:t>
            </w:r>
            <w:r w:rsidR="00CC12CC">
              <w:rPr>
                <w:i/>
                <w:sz w:val="26"/>
                <w:szCs w:val="26"/>
              </w:rPr>
              <w:t xml:space="preserve"> 14 </w:t>
            </w:r>
            <w:r w:rsidRPr="00FE14EF">
              <w:rPr>
                <w:i/>
                <w:sz w:val="26"/>
                <w:szCs w:val="26"/>
              </w:rPr>
              <w:t>tháng 12 năm 20</w:t>
            </w:r>
            <w:r>
              <w:rPr>
                <w:i/>
                <w:sz w:val="26"/>
                <w:szCs w:val="26"/>
              </w:rPr>
              <w:t>2</w:t>
            </w:r>
            <w:r w:rsidR="000A3CFD">
              <w:rPr>
                <w:i/>
                <w:sz w:val="26"/>
                <w:szCs w:val="26"/>
              </w:rPr>
              <w:t>2</w:t>
            </w:r>
          </w:p>
        </w:tc>
      </w:tr>
    </w:tbl>
    <w:p w14:paraId="5504E608" w14:textId="77777777" w:rsidR="00562FDF" w:rsidRPr="00AD4413" w:rsidRDefault="00562FDF" w:rsidP="00562FDF">
      <w:pPr>
        <w:jc w:val="center"/>
        <w:outlineLvl w:val="0"/>
        <w:rPr>
          <w:b/>
          <w:sz w:val="28"/>
          <w:szCs w:val="28"/>
          <w:lang w:val="vi-VN"/>
        </w:rPr>
      </w:pPr>
    </w:p>
    <w:p w14:paraId="37F9A383" w14:textId="77777777" w:rsidR="00562FDF" w:rsidRPr="00AD4413" w:rsidRDefault="00562FDF" w:rsidP="00562FDF">
      <w:pPr>
        <w:jc w:val="center"/>
        <w:outlineLvl w:val="0"/>
        <w:rPr>
          <w:b/>
          <w:sz w:val="28"/>
          <w:szCs w:val="28"/>
          <w:lang w:val="vi-VN"/>
        </w:rPr>
      </w:pPr>
      <w:r w:rsidRPr="00AD4413">
        <w:rPr>
          <w:b/>
          <w:sz w:val="28"/>
          <w:szCs w:val="28"/>
          <w:lang w:val="vi-VN"/>
        </w:rPr>
        <w:t>BÁO CÁO</w:t>
      </w:r>
    </w:p>
    <w:p w14:paraId="7F02B3ED" w14:textId="0F69FE98" w:rsidR="00562FDF" w:rsidRPr="00AD4413" w:rsidRDefault="00562FDF" w:rsidP="00562FDF">
      <w:pPr>
        <w:jc w:val="center"/>
        <w:rPr>
          <w:b/>
          <w:sz w:val="28"/>
          <w:szCs w:val="28"/>
          <w:lang w:val="vi-VN"/>
        </w:rPr>
      </w:pPr>
      <w:r w:rsidRPr="00AD4413">
        <w:rPr>
          <w:b/>
          <w:sz w:val="28"/>
          <w:szCs w:val="28"/>
          <w:lang w:val="vi-VN"/>
        </w:rPr>
        <w:t xml:space="preserve">Thẩm tra kết quả </w:t>
      </w:r>
      <w:r w:rsidR="003866F5" w:rsidRPr="00C2169E">
        <w:rPr>
          <w:b/>
          <w:sz w:val="28"/>
          <w:szCs w:val="28"/>
        </w:rPr>
        <w:t xml:space="preserve">thực hiện kế hoạch đầu tư công </w:t>
      </w:r>
      <w:r w:rsidR="003866F5">
        <w:rPr>
          <w:b/>
          <w:sz w:val="28"/>
          <w:szCs w:val="28"/>
        </w:rPr>
        <w:t>năm 2022</w:t>
      </w:r>
      <w:r w:rsidRPr="00AD4413">
        <w:rPr>
          <w:b/>
          <w:sz w:val="28"/>
          <w:szCs w:val="28"/>
          <w:lang w:val="vi-VN"/>
        </w:rPr>
        <w:t>;</w:t>
      </w:r>
    </w:p>
    <w:p w14:paraId="65C516F0" w14:textId="77777777" w:rsidR="003866F5" w:rsidRDefault="003866F5" w:rsidP="00FA7003">
      <w:pPr>
        <w:jc w:val="center"/>
        <w:rPr>
          <w:b/>
          <w:sz w:val="28"/>
          <w:szCs w:val="28"/>
        </w:rPr>
      </w:pPr>
      <w:r>
        <w:rPr>
          <w:b/>
          <w:sz w:val="28"/>
          <w:szCs w:val="28"/>
        </w:rPr>
        <w:t>dự kiến kế hoạch đầu tư công năm 2023</w:t>
      </w:r>
    </w:p>
    <w:p w14:paraId="5B3EF2C7" w14:textId="550DD9D1" w:rsidR="00FA7003" w:rsidRDefault="00562FDF" w:rsidP="00FA7003">
      <w:pPr>
        <w:jc w:val="center"/>
        <w:rPr>
          <w:iCs/>
          <w:sz w:val="28"/>
          <w:szCs w:val="28"/>
          <w:lang w:val="vi-VN"/>
        </w:rPr>
      </w:pPr>
      <w:r w:rsidRPr="00AD4413">
        <w:rPr>
          <w:bCs/>
          <w:noProof/>
          <w:sz w:val="22"/>
          <w:szCs w:val="28"/>
        </w:rPr>
        <mc:AlternateContent>
          <mc:Choice Requires="wps">
            <w:drawing>
              <wp:anchor distT="0" distB="0" distL="114300" distR="114300" simplePos="0" relativeHeight="251661312" behindDoc="0" locked="0" layoutInCell="1" allowOverlap="1" wp14:anchorId="79F5CE33" wp14:editId="65F46154">
                <wp:simplePos x="0" y="0"/>
                <wp:positionH relativeFrom="column">
                  <wp:posOffset>1899285</wp:posOffset>
                </wp:positionH>
                <wp:positionV relativeFrom="paragraph">
                  <wp:posOffset>39370</wp:posOffset>
                </wp:positionV>
                <wp:extent cx="1863090" cy="0"/>
                <wp:effectExtent l="7620" t="6985" r="5715"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3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B1876B2"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55pt,3.1pt" to="296.2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zz/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8+e0gV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"/>
            </w:pict>
          </mc:Fallback>
        </mc:AlternateContent>
      </w:r>
    </w:p>
    <w:p w14:paraId="6746AB8B" w14:textId="643188A5" w:rsidR="00562FDF" w:rsidRDefault="00562FDF" w:rsidP="005D234A">
      <w:pPr>
        <w:spacing w:after="120" w:line="380" w:lineRule="exact"/>
        <w:ind w:firstLine="720"/>
        <w:jc w:val="both"/>
        <w:rPr>
          <w:iCs/>
          <w:sz w:val="28"/>
          <w:szCs w:val="28"/>
        </w:rPr>
      </w:pPr>
      <w:r w:rsidRPr="004F7805">
        <w:rPr>
          <w:iCs/>
          <w:sz w:val="28"/>
          <w:szCs w:val="28"/>
          <w:lang w:val="vi-VN"/>
        </w:rPr>
        <w:t xml:space="preserve">Ban Kinh tế </w:t>
      </w:r>
      <w:r w:rsidR="00B71A37">
        <w:rPr>
          <w:iCs/>
          <w:sz w:val="28"/>
          <w:szCs w:val="28"/>
          <w:lang w:val="vi-VN"/>
        </w:rPr>
        <w:t>- N</w:t>
      </w:r>
      <w:r w:rsidRPr="004F7805">
        <w:rPr>
          <w:iCs/>
          <w:sz w:val="28"/>
          <w:szCs w:val="28"/>
          <w:lang w:val="vi-VN"/>
        </w:rPr>
        <w:t xml:space="preserve">gân sách </w:t>
      </w:r>
      <w:r w:rsidR="00581AD7">
        <w:rPr>
          <w:iCs/>
          <w:sz w:val="28"/>
          <w:szCs w:val="28"/>
          <w:lang w:val="vi-VN"/>
        </w:rPr>
        <w:t xml:space="preserve">báo cáo Hội đồng nhân dân tỉnh kết quả </w:t>
      </w:r>
      <w:r w:rsidRPr="004F7805">
        <w:rPr>
          <w:iCs/>
          <w:sz w:val="28"/>
          <w:szCs w:val="28"/>
          <w:lang w:val="vi-VN"/>
        </w:rPr>
        <w:t xml:space="preserve">thẩm tra Báo cáo </w:t>
      </w:r>
      <w:r w:rsidR="00CC12CC" w:rsidRPr="004F7805">
        <w:rPr>
          <w:iCs/>
          <w:sz w:val="28"/>
          <w:szCs w:val="28"/>
          <w:lang w:val="vi-VN"/>
        </w:rPr>
        <w:t>số</w:t>
      </w:r>
      <w:r w:rsidR="00CC12CC">
        <w:rPr>
          <w:iCs/>
          <w:sz w:val="28"/>
          <w:szCs w:val="28"/>
        </w:rPr>
        <w:t xml:space="preserve"> 497</w:t>
      </w:r>
      <w:r w:rsidRPr="004F7805">
        <w:rPr>
          <w:iCs/>
          <w:sz w:val="28"/>
          <w:szCs w:val="28"/>
          <w:lang w:val="vi-VN"/>
        </w:rPr>
        <w:t xml:space="preserve">/BC-UBND </w:t>
      </w:r>
      <w:r w:rsidR="00CC12CC" w:rsidRPr="004F7805">
        <w:rPr>
          <w:iCs/>
          <w:sz w:val="28"/>
          <w:szCs w:val="28"/>
          <w:lang w:val="vi-VN"/>
        </w:rPr>
        <w:t>ngày</w:t>
      </w:r>
      <w:r w:rsidR="00CC12CC">
        <w:rPr>
          <w:iCs/>
          <w:sz w:val="28"/>
          <w:szCs w:val="28"/>
        </w:rPr>
        <w:t xml:space="preserve"> 14</w:t>
      </w:r>
      <w:r w:rsidR="00CC12CC" w:rsidRPr="004F7805">
        <w:rPr>
          <w:iCs/>
          <w:sz w:val="28"/>
          <w:szCs w:val="28"/>
          <w:lang w:val="vi-VN"/>
        </w:rPr>
        <w:t>/</w:t>
      </w:r>
      <w:r w:rsidR="00CC12CC">
        <w:rPr>
          <w:iCs/>
          <w:sz w:val="28"/>
          <w:szCs w:val="28"/>
        </w:rPr>
        <w:t>12</w:t>
      </w:r>
      <w:r w:rsidRPr="004F7805">
        <w:rPr>
          <w:iCs/>
          <w:sz w:val="28"/>
          <w:szCs w:val="28"/>
          <w:lang w:val="vi-VN"/>
        </w:rPr>
        <w:t>/20</w:t>
      </w:r>
      <w:r w:rsidR="008F5061">
        <w:rPr>
          <w:iCs/>
          <w:sz w:val="28"/>
          <w:szCs w:val="28"/>
        </w:rPr>
        <w:t>2</w:t>
      </w:r>
      <w:r w:rsidR="000A3CFD">
        <w:rPr>
          <w:iCs/>
          <w:sz w:val="28"/>
          <w:szCs w:val="28"/>
        </w:rPr>
        <w:t>2</w:t>
      </w:r>
      <w:r w:rsidR="008F5061">
        <w:rPr>
          <w:iCs/>
          <w:sz w:val="28"/>
          <w:szCs w:val="28"/>
        </w:rPr>
        <w:t xml:space="preserve"> </w:t>
      </w:r>
      <w:r w:rsidRPr="004F7805">
        <w:rPr>
          <w:iCs/>
          <w:sz w:val="28"/>
          <w:szCs w:val="28"/>
          <w:lang w:val="vi-VN"/>
        </w:rPr>
        <w:t>về tình hình thực hiện kế hoạch đầu tư công năm 20</w:t>
      </w:r>
      <w:r w:rsidR="00B71A37">
        <w:rPr>
          <w:iCs/>
          <w:sz w:val="28"/>
          <w:szCs w:val="28"/>
        </w:rPr>
        <w:t>2</w:t>
      </w:r>
      <w:r w:rsidR="000A3CFD">
        <w:rPr>
          <w:iCs/>
          <w:sz w:val="28"/>
          <w:szCs w:val="28"/>
        </w:rPr>
        <w:t>2</w:t>
      </w:r>
      <w:r w:rsidR="008F5061">
        <w:rPr>
          <w:iCs/>
          <w:sz w:val="28"/>
          <w:szCs w:val="28"/>
          <w:lang w:val="vi-VN"/>
        </w:rPr>
        <w:t xml:space="preserve"> và </w:t>
      </w:r>
      <w:r>
        <w:rPr>
          <w:iCs/>
          <w:sz w:val="28"/>
          <w:szCs w:val="28"/>
        </w:rPr>
        <w:t>dự kiến</w:t>
      </w:r>
      <w:r w:rsidRPr="004F7805">
        <w:rPr>
          <w:iCs/>
          <w:sz w:val="28"/>
          <w:szCs w:val="28"/>
          <w:lang w:val="vi-VN"/>
        </w:rPr>
        <w:t xml:space="preserve"> kế hoạch năm 20</w:t>
      </w:r>
      <w:r w:rsidRPr="004F7805">
        <w:rPr>
          <w:iCs/>
          <w:sz w:val="28"/>
          <w:szCs w:val="28"/>
        </w:rPr>
        <w:t>2</w:t>
      </w:r>
      <w:r w:rsidR="000A3CFD">
        <w:rPr>
          <w:iCs/>
          <w:sz w:val="28"/>
          <w:szCs w:val="28"/>
        </w:rPr>
        <w:t>3</w:t>
      </w:r>
      <w:r w:rsidR="008F5061">
        <w:rPr>
          <w:iCs/>
          <w:sz w:val="28"/>
          <w:szCs w:val="28"/>
        </w:rPr>
        <w:t xml:space="preserve"> tỉnh Hà Tĩnh</w:t>
      </w:r>
      <w:r w:rsidR="000A7FB1">
        <w:rPr>
          <w:iCs/>
          <w:sz w:val="28"/>
          <w:szCs w:val="28"/>
          <w:lang w:val="vi-VN"/>
        </w:rPr>
        <w:t xml:space="preserve"> </w:t>
      </w:r>
      <w:r w:rsidRPr="004F7805">
        <w:rPr>
          <w:iCs/>
          <w:sz w:val="28"/>
          <w:szCs w:val="28"/>
          <w:lang w:val="vi-VN"/>
        </w:rPr>
        <w:t>như sau:</w:t>
      </w:r>
    </w:p>
    <w:p w14:paraId="657D2877" w14:textId="77777777" w:rsidR="000A59C0" w:rsidRDefault="00C83AE4" w:rsidP="005D234A">
      <w:pPr>
        <w:widowControl w:val="0"/>
        <w:spacing w:after="120" w:line="380" w:lineRule="exact"/>
        <w:ind w:firstLine="720"/>
        <w:jc w:val="both"/>
        <w:rPr>
          <w:b/>
          <w:sz w:val="28"/>
        </w:rPr>
      </w:pPr>
      <w:r>
        <w:rPr>
          <w:b/>
          <w:sz w:val="28"/>
        </w:rPr>
        <w:t>I</w:t>
      </w:r>
      <w:r w:rsidR="000A3CFD" w:rsidRPr="00C83AE4">
        <w:rPr>
          <w:b/>
          <w:sz w:val="28"/>
        </w:rPr>
        <w:t xml:space="preserve">. </w:t>
      </w:r>
      <w:r w:rsidRPr="00C83AE4">
        <w:rPr>
          <w:b/>
          <w:sz w:val="28"/>
        </w:rPr>
        <w:t>Hồ sơ Ủy ban nhân dân tỉnh trình</w:t>
      </w:r>
    </w:p>
    <w:p w14:paraId="2D365748" w14:textId="0D863D11" w:rsidR="006F7C34" w:rsidRDefault="006F7C34" w:rsidP="005D234A">
      <w:pPr>
        <w:widowControl w:val="0"/>
        <w:spacing w:after="120" w:line="380" w:lineRule="exact"/>
        <w:ind w:firstLine="720"/>
        <w:jc w:val="both"/>
        <w:rPr>
          <w:bCs/>
          <w:sz w:val="28"/>
          <w:szCs w:val="28"/>
        </w:rPr>
      </w:pPr>
      <w:r>
        <w:rPr>
          <w:bCs/>
          <w:sz w:val="28"/>
          <w:szCs w:val="28"/>
        </w:rPr>
        <w:t xml:space="preserve">Ban Kinh tế - Ngân sách nhận thấy nội dung báo cáo </w:t>
      </w:r>
      <w:r w:rsidR="004421DF" w:rsidRPr="004F7805">
        <w:rPr>
          <w:iCs/>
          <w:sz w:val="28"/>
          <w:szCs w:val="28"/>
          <w:lang w:val="vi-VN"/>
        </w:rPr>
        <w:t>về tình hình thực hiện kế hoạch đầu tư công năm 20</w:t>
      </w:r>
      <w:r w:rsidR="004421DF">
        <w:rPr>
          <w:iCs/>
          <w:sz w:val="28"/>
          <w:szCs w:val="28"/>
        </w:rPr>
        <w:t>22</w:t>
      </w:r>
      <w:r w:rsidR="004421DF">
        <w:rPr>
          <w:iCs/>
          <w:sz w:val="28"/>
          <w:szCs w:val="28"/>
          <w:lang w:val="vi-VN"/>
        </w:rPr>
        <w:t xml:space="preserve"> và </w:t>
      </w:r>
      <w:r w:rsidR="004421DF">
        <w:rPr>
          <w:iCs/>
          <w:sz w:val="28"/>
          <w:szCs w:val="28"/>
        </w:rPr>
        <w:t>dự kiến</w:t>
      </w:r>
      <w:r w:rsidR="004421DF" w:rsidRPr="004F7805">
        <w:rPr>
          <w:iCs/>
          <w:sz w:val="28"/>
          <w:szCs w:val="28"/>
          <w:lang w:val="vi-VN"/>
        </w:rPr>
        <w:t xml:space="preserve"> kế hoạch năm 20</w:t>
      </w:r>
      <w:r w:rsidR="004421DF" w:rsidRPr="004F7805">
        <w:rPr>
          <w:iCs/>
          <w:sz w:val="28"/>
          <w:szCs w:val="28"/>
        </w:rPr>
        <w:t>2</w:t>
      </w:r>
      <w:r w:rsidR="004421DF">
        <w:rPr>
          <w:iCs/>
          <w:sz w:val="28"/>
          <w:szCs w:val="28"/>
        </w:rPr>
        <w:t>3 tỉnh Hà Tĩnh</w:t>
      </w:r>
      <w:r w:rsidR="004421DF">
        <w:rPr>
          <w:iCs/>
          <w:sz w:val="28"/>
          <w:szCs w:val="28"/>
          <w:lang w:val="vi-VN"/>
        </w:rPr>
        <w:t xml:space="preserve"> </w:t>
      </w:r>
      <w:r>
        <w:rPr>
          <w:bCs/>
          <w:sz w:val="28"/>
          <w:szCs w:val="28"/>
        </w:rPr>
        <w:t xml:space="preserve">phù hợp với </w:t>
      </w:r>
      <w:r w:rsidR="004421DF">
        <w:rPr>
          <w:bCs/>
          <w:sz w:val="28"/>
          <w:szCs w:val="28"/>
        </w:rPr>
        <w:t xml:space="preserve">Điều 50 </w:t>
      </w:r>
      <w:r w:rsidR="004421DF" w:rsidRPr="00573843">
        <w:rPr>
          <w:bCs/>
          <w:sz w:val="28"/>
          <w:szCs w:val="28"/>
        </w:rPr>
        <w:t>Luật Đầu tư công</w:t>
      </w:r>
      <w:r w:rsidR="004421DF">
        <w:rPr>
          <w:bCs/>
          <w:sz w:val="28"/>
          <w:szCs w:val="28"/>
        </w:rPr>
        <w:t xml:space="preserve"> năm 2019.</w:t>
      </w:r>
      <w:r w:rsidR="00AF10EC">
        <w:rPr>
          <w:bCs/>
          <w:sz w:val="28"/>
          <w:szCs w:val="28"/>
        </w:rPr>
        <w:t xml:space="preserve"> Tuy vậy, về thời gian trình chưa đảm bảo theo q</w:t>
      </w:r>
      <w:r w:rsidR="00AF10EC" w:rsidRPr="0022426A">
        <w:rPr>
          <w:bCs/>
          <w:sz w:val="28"/>
          <w:szCs w:val="28"/>
        </w:rPr>
        <w:t xml:space="preserve">uy định tại Khoản 1, 2 Điều 63 Luật Đầu tư công năm 2019, </w:t>
      </w:r>
      <w:r w:rsidR="00AF10EC">
        <w:rPr>
          <w:bCs/>
          <w:sz w:val="28"/>
          <w:szCs w:val="28"/>
        </w:rPr>
        <w:t xml:space="preserve">theo đó </w:t>
      </w:r>
      <w:r w:rsidR="00AF10EC" w:rsidRPr="0022426A">
        <w:rPr>
          <w:bCs/>
          <w:sz w:val="28"/>
          <w:szCs w:val="28"/>
        </w:rPr>
        <w:t xml:space="preserve">Ủy ban nhân dân tỉnh trình </w:t>
      </w:r>
      <w:r w:rsidR="00AF10EC" w:rsidRPr="0022426A">
        <w:rPr>
          <w:sz w:val="28"/>
          <w:szCs w:val="20"/>
          <w:shd w:val="clear" w:color="auto" w:fill="FFFFFF"/>
        </w:rPr>
        <w:t xml:space="preserve">kế hoạch đầu tư công năm sau, bao gồm danh mục và mức vốn bố trí cho từng dự án </w:t>
      </w:r>
      <w:r w:rsidR="00AF10EC" w:rsidRPr="0022426A">
        <w:rPr>
          <w:sz w:val="28"/>
          <w:szCs w:val="28"/>
          <w:shd w:val="clear" w:color="auto" w:fill="FFFFFF"/>
        </w:rPr>
        <w:t xml:space="preserve">trước ngày 05/12 và Hội đồng nhân dân tỉnh </w:t>
      </w:r>
      <w:r w:rsidR="00AF10EC">
        <w:rPr>
          <w:sz w:val="28"/>
          <w:szCs w:val="28"/>
          <w:shd w:val="clear" w:color="auto" w:fill="FFFFFF"/>
        </w:rPr>
        <w:t xml:space="preserve">quyết định </w:t>
      </w:r>
      <w:r w:rsidR="00AF10EC" w:rsidRPr="0022426A">
        <w:rPr>
          <w:sz w:val="28"/>
          <w:szCs w:val="28"/>
          <w:shd w:val="clear" w:color="auto" w:fill="FFFFFF"/>
        </w:rPr>
        <w:t>trước ngày 10/12</w:t>
      </w:r>
      <w:r w:rsidR="00AF10EC" w:rsidRPr="0022426A">
        <w:rPr>
          <w:bCs/>
          <w:sz w:val="28"/>
          <w:szCs w:val="28"/>
        </w:rPr>
        <w:t xml:space="preserve"> hàng năm</w:t>
      </w:r>
      <w:r w:rsidR="00AF10EC" w:rsidRPr="0022426A">
        <w:rPr>
          <w:bCs/>
          <w:i/>
          <w:sz w:val="28"/>
          <w:szCs w:val="28"/>
        </w:rPr>
        <w:t>.</w:t>
      </w:r>
    </w:p>
    <w:p w14:paraId="75D1AE44" w14:textId="2205FEAC" w:rsidR="00C83AE4" w:rsidRDefault="00C83AE4" w:rsidP="005D234A">
      <w:pPr>
        <w:widowControl w:val="0"/>
        <w:spacing w:after="120" w:line="380" w:lineRule="exact"/>
        <w:ind w:firstLine="720"/>
        <w:jc w:val="both"/>
        <w:rPr>
          <w:b/>
          <w:sz w:val="28"/>
          <w:szCs w:val="28"/>
          <w:lang w:val="nl-NL"/>
        </w:rPr>
      </w:pPr>
      <w:bookmarkStart w:id="0" w:name="_Toc530131107"/>
      <w:bookmarkStart w:id="1" w:name="dieu_58"/>
      <w:r>
        <w:rPr>
          <w:b/>
          <w:sz w:val="28"/>
          <w:szCs w:val="28"/>
        </w:rPr>
        <w:t>II</w:t>
      </w:r>
      <w:r w:rsidR="00562FDF" w:rsidRPr="004F7805">
        <w:rPr>
          <w:b/>
          <w:sz w:val="28"/>
          <w:szCs w:val="28"/>
          <w:lang w:val="vi-VN"/>
        </w:rPr>
        <w:t xml:space="preserve">. </w:t>
      </w:r>
      <w:r w:rsidRPr="009364C0">
        <w:rPr>
          <w:b/>
          <w:sz w:val="28"/>
          <w:szCs w:val="28"/>
          <w:lang w:val="nl-NL"/>
        </w:rPr>
        <w:t>Về tình hình và kết quả thực hiện kế hoạch đầu tư công năm 2022</w:t>
      </w:r>
    </w:p>
    <w:p w14:paraId="701E7E28" w14:textId="70A1E3D3" w:rsidR="004421DF" w:rsidRPr="00573843" w:rsidRDefault="004421DF" w:rsidP="005D234A">
      <w:pPr>
        <w:spacing w:after="120" w:line="380" w:lineRule="exact"/>
        <w:ind w:firstLine="720"/>
        <w:jc w:val="both"/>
        <w:rPr>
          <w:spacing w:val="-2"/>
          <w:sz w:val="28"/>
          <w:szCs w:val="28"/>
        </w:rPr>
      </w:pPr>
      <w:r w:rsidRPr="00573843">
        <w:rPr>
          <w:sz w:val="28"/>
          <w:szCs w:val="28"/>
        </w:rPr>
        <w:t>Năm 2022 là năm thứ hai triển khai Kế hoạch đầu tư công trung hạn (</w:t>
      </w:r>
      <w:r w:rsidRPr="00573843">
        <w:rPr>
          <w:rFonts w:eastAsia="Calibri"/>
          <w:sz w:val="28"/>
          <w:szCs w:val="28"/>
          <w:lang w:val="sv-SE"/>
        </w:rPr>
        <w:t>KHĐTCTH)</w:t>
      </w:r>
      <w:r w:rsidRPr="00573843">
        <w:rPr>
          <w:sz w:val="28"/>
          <w:szCs w:val="28"/>
        </w:rPr>
        <w:t xml:space="preserve"> giai đoạn 2021-2025, là năm các </w:t>
      </w:r>
      <w:r>
        <w:rPr>
          <w:sz w:val="28"/>
          <w:szCs w:val="28"/>
        </w:rPr>
        <w:t>sở</w:t>
      </w:r>
      <w:r w:rsidRPr="00573843">
        <w:rPr>
          <w:sz w:val="28"/>
          <w:szCs w:val="28"/>
        </w:rPr>
        <w:t>,</w:t>
      </w:r>
      <w:r>
        <w:rPr>
          <w:sz w:val="28"/>
          <w:szCs w:val="28"/>
        </w:rPr>
        <w:t xml:space="preserve"> ngành,</w:t>
      </w:r>
      <w:r w:rsidRPr="00573843">
        <w:rPr>
          <w:sz w:val="28"/>
          <w:szCs w:val="28"/>
        </w:rPr>
        <w:t xml:space="preserve"> địa phương bắt đầu khởi công mới nhiều dự án</w:t>
      </w:r>
      <w:r w:rsidRPr="00573843">
        <w:rPr>
          <w:sz w:val="28"/>
          <w:szCs w:val="28"/>
          <w:lang w:val="vi-VN"/>
        </w:rPr>
        <w:t xml:space="preserve"> và cùng</w:t>
      </w:r>
      <w:r w:rsidRPr="00573843">
        <w:rPr>
          <w:sz w:val="28"/>
          <w:szCs w:val="28"/>
          <w:lang w:val="es-ES"/>
        </w:rPr>
        <w:t xml:space="preserve"> với việc triển khai Chương trình phục hồi và phát triển kinh tế - xã hội</w:t>
      </w:r>
      <w:r w:rsidRPr="00573843">
        <w:rPr>
          <w:sz w:val="28"/>
          <w:szCs w:val="28"/>
        </w:rPr>
        <w:t>.</w:t>
      </w:r>
      <w:r w:rsidRPr="004421DF">
        <w:rPr>
          <w:sz w:val="28"/>
          <w:szCs w:val="28"/>
        </w:rPr>
        <w:t xml:space="preserve"> </w:t>
      </w:r>
      <w:r w:rsidRPr="00573843">
        <w:rPr>
          <w:sz w:val="28"/>
          <w:szCs w:val="28"/>
        </w:rPr>
        <w:t xml:space="preserve">Trong bối cảnh </w:t>
      </w:r>
      <w:r w:rsidRPr="00573843">
        <w:rPr>
          <w:sz w:val="28"/>
          <w:szCs w:val="28"/>
          <w:lang w:val="vi-VN"/>
        </w:rPr>
        <w:t>kinh tế thế giới có nhiều biến động nhanh, phức tạp, lạm phát, tăng giá hàng hóa, giá xăng dầu</w:t>
      </w:r>
      <w:r w:rsidRPr="00573843">
        <w:rPr>
          <w:rFonts w:eastAsia="Times New Roman"/>
          <w:sz w:val="28"/>
          <w:szCs w:val="28"/>
          <w:lang w:val="es-ES" w:eastAsia="vi-VN"/>
        </w:rPr>
        <w:t xml:space="preserve">; cùng với đó là ảnh hưởng của biến đổi khí hậu, thiên tai, dịch bệnh tiếp tục diễn biến khó lường, ảnh hưởng lớn đến sản xuất và đời sống </w:t>
      </w:r>
      <w:r w:rsidR="00265E1C">
        <w:rPr>
          <w:rFonts w:eastAsia="Times New Roman"/>
          <w:sz w:val="28"/>
          <w:szCs w:val="28"/>
          <w:lang w:val="es-ES" w:eastAsia="vi-VN"/>
        </w:rPr>
        <w:t>N</w:t>
      </w:r>
      <w:r w:rsidRPr="00573843">
        <w:rPr>
          <w:rFonts w:eastAsia="Times New Roman"/>
          <w:sz w:val="28"/>
          <w:szCs w:val="28"/>
          <w:lang w:val="es-ES" w:eastAsia="vi-VN"/>
        </w:rPr>
        <w:t>hân dân</w:t>
      </w:r>
      <w:r>
        <w:rPr>
          <w:rFonts w:eastAsia="Times New Roman"/>
          <w:sz w:val="28"/>
          <w:szCs w:val="28"/>
          <w:lang w:val="es-ES" w:eastAsia="vi-VN"/>
        </w:rPr>
        <w:t xml:space="preserve">. Ủy ban nhân dân tỉnh </w:t>
      </w:r>
      <w:r w:rsidRPr="00573843">
        <w:rPr>
          <w:spacing w:val="-2"/>
          <w:sz w:val="28"/>
          <w:szCs w:val="28"/>
        </w:rPr>
        <w:t xml:space="preserve">đã có nhiều giải pháp điều hành chủ động và quyết liệt, linh hoạt, kịp thời, thúc </w:t>
      </w:r>
      <w:r w:rsidRPr="00573843">
        <w:rPr>
          <w:sz w:val="28"/>
          <w:szCs w:val="28"/>
        </w:rPr>
        <w:t>đẩy giải ngân vốn đầu tư công, góp phần tích cực vào tăng trưởng kinh tế, ổn định xã hội (</w:t>
      </w:r>
      <w:r w:rsidRPr="00573843">
        <w:rPr>
          <w:spacing w:val="-2"/>
          <w:sz w:val="28"/>
          <w:szCs w:val="28"/>
        </w:rPr>
        <w:t>kết quả thực hiện là khá tích cực, tổng vốn đầu tư toàn xã hội thực hiện năm 202</w:t>
      </w:r>
      <w:r w:rsidRPr="00573843">
        <w:rPr>
          <w:spacing w:val="-2"/>
          <w:sz w:val="28"/>
          <w:szCs w:val="28"/>
          <w:lang w:val="vi-VN"/>
        </w:rPr>
        <w:t>2</w:t>
      </w:r>
      <w:r w:rsidRPr="00573843">
        <w:rPr>
          <w:spacing w:val="-2"/>
          <w:sz w:val="28"/>
          <w:szCs w:val="28"/>
        </w:rPr>
        <w:t xml:space="preserve"> ước đạt </w:t>
      </w:r>
      <w:r w:rsidRPr="009364C0">
        <w:rPr>
          <w:sz w:val="28"/>
          <w:szCs w:val="28"/>
        </w:rPr>
        <w:t>40.124</w:t>
      </w:r>
      <w:r>
        <w:rPr>
          <w:sz w:val="28"/>
          <w:szCs w:val="28"/>
        </w:rPr>
        <w:t xml:space="preserve"> </w:t>
      </w:r>
      <w:r w:rsidRPr="00573843">
        <w:rPr>
          <w:sz w:val="28"/>
          <w:szCs w:val="28"/>
          <w:lang w:val="es-ES"/>
        </w:rPr>
        <w:t xml:space="preserve">tỷ đồng, tăng </w:t>
      </w:r>
      <w:r w:rsidRPr="009364C0">
        <w:rPr>
          <w:sz w:val="28"/>
          <w:szCs w:val="28"/>
        </w:rPr>
        <w:t>41%</w:t>
      </w:r>
      <w:r>
        <w:rPr>
          <w:sz w:val="28"/>
          <w:szCs w:val="28"/>
        </w:rPr>
        <w:t xml:space="preserve"> </w:t>
      </w:r>
      <w:r w:rsidRPr="00573843">
        <w:rPr>
          <w:sz w:val="28"/>
          <w:szCs w:val="28"/>
          <w:lang w:val="es-ES"/>
        </w:rPr>
        <w:t xml:space="preserve">so với năm 2021). Tuy nhiên, tiến độ giải ngân vốn đầu tư công </w:t>
      </w:r>
      <w:r w:rsidR="001B5061">
        <w:rPr>
          <w:sz w:val="28"/>
          <w:szCs w:val="28"/>
          <w:lang w:val="es-ES"/>
        </w:rPr>
        <w:t>còn chậm</w:t>
      </w:r>
      <w:r w:rsidRPr="00573843">
        <w:rPr>
          <w:sz w:val="28"/>
          <w:szCs w:val="28"/>
          <w:lang w:val="es-ES"/>
        </w:rPr>
        <w:t xml:space="preserve">, thấp hơn so với cùng kỳ năm 2021; trong đó, </w:t>
      </w:r>
      <w:r w:rsidR="00265E1C">
        <w:rPr>
          <w:sz w:val="28"/>
          <w:szCs w:val="28"/>
          <w:lang w:val="es-ES"/>
        </w:rPr>
        <w:t>0</w:t>
      </w:r>
      <w:r w:rsidRPr="00573843">
        <w:rPr>
          <w:sz w:val="28"/>
          <w:szCs w:val="28"/>
          <w:lang w:val="es-ES"/>
        </w:rPr>
        <w:t>3 Chương trình mục tiêu quốc gia (CTMTQG) đạt kết quả rất thấp</w:t>
      </w:r>
      <w:r w:rsidR="00AB4088">
        <w:rPr>
          <w:sz w:val="28"/>
          <w:szCs w:val="28"/>
          <w:lang w:val="es-ES"/>
        </w:rPr>
        <w:t xml:space="preserve"> (16% kế hoạch), chương trình MTQG phát triển KT-XH vùng đồng bằng thiểu số và miền núi, Chương trình MTQG giảm nghèo bền vững đến 30/11/2022 chưa giải ngân</w:t>
      </w:r>
      <w:r w:rsidRPr="00573843">
        <w:rPr>
          <w:sz w:val="28"/>
          <w:szCs w:val="28"/>
          <w:lang w:val="es-ES"/>
        </w:rPr>
        <w:t>.</w:t>
      </w:r>
    </w:p>
    <w:p w14:paraId="0E363E9C" w14:textId="33FCCA1C" w:rsidR="00E626BD" w:rsidRPr="00573843" w:rsidRDefault="00E626BD" w:rsidP="005D234A">
      <w:pPr>
        <w:spacing w:after="120" w:line="380" w:lineRule="exact"/>
        <w:ind w:firstLine="720"/>
        <w:jc w:val="both"/>
        <w:rPr>
          <w:sz w:val="28"/>
          <w:szCs w:val="28"/>
          <w:lang w:val="en-GB"/>
        </w:rPr>
      </w:pPr>
      <w:r>
        <w:rPr>
          <w:spacing w:val="-2"/>
          <w:sz w:val="28"/>
          <w:szCs w:val="28"/>
        </w:rPr>
        <w:lastRenderedPageBreak/>
        <w:t>Ban Kinh tế - Ngân sách</w:t>
      </w:r>
      <w:r w:rsidRPr="00573843">
        <w:rPr>
          <w:spacing w:val="-2"/>
          <w:sz w:val="28"/>
          <w:szCs w:val="28"/>
        </w:rPr>
        <w:t xml:space="preserve"> đề nghị </w:t>
      </w:r>
      <w:r>
        <w:rPr>
          <w:spacing w:val="-2"/>
          <w:sz w:val="28"/>
          <w:szCs w:val="28"/>
        </w:rPr>
        <w:t xml:space="preserve">Ủy ban nhân dân tỉnh </w:t>
      </w:r>
      <w:r w:rsidRPr="00573843">
        <w:rPr>
          <w:spacing w:val="-2"/>
          <w:sz w:val="28"/>
          <w:szCs w:val="28"/>
        </w:rPr>
        <w:t>đánh giá kỹ về kết quả đạt được và nguyên nhân của những tồn tại, hạn chế trong thực hiện Kế hoạch Đầu tư công năm 202</w:t>
      </w:r>
      <w:r w:rsidRPr="00573843">
        <w:rPr>
          <w:spacing w:val="-2"/>
          <w:sz w:val="28"/>
          <w:szCs w:val="28"/>
          <w:lang w:val="vi-VN"/>
        </w:rPr>
        <w:t>2</w:t>
      </w:r>
      <w:r w:rsidRPr="00573843">
        <w:rPr>
          <w:spacing w:val="-2"/>
          <w:sz w:val="28"/>
          <w:szCs w:val="28"/>
        </w:rPr>
        <w:t xml:space="preserve"> để có giải pháp thiết thực thúc đẩy tiến độ giải ngân trong tháng cuối năm 2022 và năm 2023, đồng thời xin báo cáo </w:t>
      </w:r>
      <w:r>
        <w:rPr>
          <w:rFonts w:eastAsia="Times New Roman"/>
          <w:sz w:val="28"/>
          <w:szCs w:val="28"/>
        </w:rPr>
        <w:t>Hội đồng nhân dân tỉnh</w:t>
      </w:r>
      <w:r w:rsidRPr="00573843">
        <w:rPr>
          <w:spacing w:val="-2"/>
          <w:sz w:val="28"/>
          <w:szCs w:val="28"/>
        </w:rPr>
        <w:t xml:space="preserve"> một số vấn đề sau:</w:t>
      </w:r>
    </w:p>
    <w:p w14:paraId="3735BA2C" w14:textId="77777777" w:rsidR="00E626BD" w:rsidRPr="00573843" w:rsidRDefault="00E626BD" w:rsidP="005D234A">
      <w:pPr>
        <w:spacing w:after="120" w:line="380" w:lineRule="exact"/>
        <w:ind w:firstLine="720"/>
        <w:jc w:val="both"/>
        <w:rPr>
          <w:b/>
          <w:sz w:val="28"/>
          <w:szCs w:val="28"/>
        </w:rPr>
      </w:pPr>
      <w:r w:rsidRPr="00573843">
        <w:rPr>
          <w:b/>
          <w:sz w:val="28"/>
          <w:szCs w:val="28"/>
        </w:rPr>
        <w:t>1</w:t>
      </w:r>
      <w:r w:rsidRPr="00573843">
        <w:rPr>
          <w:b/>
          <w:sz w:val="28"/>
          <w:szCs w:val="28"/>
          <w:lang w:val="vi-VN"/>
        </w:rPr>
        <w:t xml:space="preserve">. Về </w:t>
      </w:r>
      <w:r w:rsidRPr="00573843">
        <w:rPr>
          <w:b/>
          <w:sz w:val="28"/>
          <w:szCs w:val="28"/>
        </w:rPr>
        <w:t xml:space="preserve">tình hình phân bổ, giao kế hoạch </w:t>
      </w:r>
    </w:p>
    <w:p w14:paraId="40D37B9D" w14:textId="711713F9" w:rsidR="00C315FB" w:rsidRDefault="00E626BD" w:rsidP="005D234A">
      <w:pPr>
        <w:spacing w:after="120" w:line="380" w:lineRule="exact"/>
        <w:ind w:firstLine="720"/>
        <w:jc w:val="both"/>
        <w:rPr>
          <w:sz w:val="28"/>
          <w:szCs w:val="28"/>
          <w:lang w:val="nl-NL"/>
        </w:rPr>
      </w:pPr>
      <w:r w:rsidRPr="00573843">
        <w:rPr>
          <w:sz w:val="28"/>
          <w:szCs w:val="28"/>
        </w:rPr>
        <w:t xml:space="preserve">Tổng số chi đầu tư phát triển năm 2022 vốn NSNN được </w:t>
      </w:r>
      <w:r>
        <w:rPr>
          <w:sz w:val="28"/>
          <w:szCs w:val="28"/>
        </w:rPr>
        <w:t>Hội đồng nhân dân tỉnh</w:t>
      </w:r>
      <w:r w:rsidRPr="00573843">
        <w:rPr>
          <w:sz w:val="28"/>
          <w:szCs w:val="28"/>
        </w:rPr>
        <w:t xml:space="preserve"> quyết định là </w:t>
      </w:r>
      <w:r w:rsidRPr="00E626BD">
        <w:rPr>
          <w:rFonts w:eastAsia="Times New Roman"/>
          <w:sz w:val="28"/>
          <w:szCs w:val="28"/>
          <w:lang w:val="vi-VN"/>
        </w:rPr>
        <w:t>7.139.133</w:t>
      </w:r>
      <w:r w:rsidRPr="00E626BD">
        <w:rPr>
          <w:rFonts w:eastAsia="Times New Roman"/>
          <w:sz w:val="28"/>
          <w:szCs w:val="28"/>
        </w:rPr>
        <w:t xml:space="preserve"> </w:t>
      </w:r>
      <w:r>
        <w:rPr>
          <w:sz w:val="28"/>
          <w:szCs w:val="28"/>
          <w:lang w:val="es-ES"/>
        </w:rPr>
        <w:t>triệu</w:t>
      </w:r>
      <w:r w:rsidRPr="00573843">
        <w:rPr>
          <w:sz w:val="28"/>
          <w:szCs w:val="28"/>
          <w:lang w:val="es-ES"/>
        </w:rPr>
        <w:t xml:space="preserve"> đồng</w:t>
      </w:r>
      <w:r>
        <w:rPr>
          <w:rStyle w:val="FootnoteReference"/>
          <w:sz w:val="28"/>
          <w:szCs w:val="28"/>
          <w:lang w:val="es-ES"/>
        </w:rPr>
        <w:footnoteReference w:id="1"/>
      </w:r>
      <w:r w:rsidRPr="00573843">
        <w:rPr>
          <w:sz w:val="28"/>
          <w:szCs w:val="28"/>
        </w:rPr>
        <w:t xml:space="preserve">, </w:t>
      </w:r>
      <w:r w:rsidR="000C3A1B">
        <w:rPr>
          <w:sz w:val="28"/>
          <w:szCs w:val="28"/>
        </w:rPr>
        <w:t xml:space="preserve">nhưng </w:t>
      </w:r>
      <w:r>
        <w:rPr>
          <w:sz w:val="28"/>
          <w:szCs w:val="28"/>
        </w:rPr>
        <w:t xml:space="preserve">theo số báo cáo của Ủy ban nhân dân tỉnh là </w:t>
      </w:r>
      <w:r>
        <w:rPr>
          <w:sz w:val="28"/>
          <w:szCs w:val="28"/>
          <w:lang w:val="nl-NL"/>
        </w:rPr>
        <w:t>10</w:t>
      </w:r>
      <w:r w:rsidRPr="009364C0">
        <w:rPr>
          <w:sz w:val="28"/>
          <w:szCs w:val="28"/>
          <w:lang w:val="nl-NL"/>
        </w:rPr>
        <w:t>.</w:t>
      </w:r>
      <w:r>
        <w:rPr>
          <w:sz w:val="28"/>
          <w:szCs w:val="28"/>
          <w:lang w:val="nl-NL"/>
        </w:rPr>
        <w:t>342</w:t>
      </w:r>
      <w:r w:rsidRPr="009364C0">
        <w:rPr>
          <w:sz w:val="28"/>
          <w:szCs w:val="28"/>
          <w:lang w:val="nl-NL"/>
        </w:rPr>
        <w:t>,</w:t>
      </w:r>
      <w:r>
        <w:rPr>
          <w:sz w:val="28"/>
          <w:szCs w:val="28"/>
          <w:lang w:val="nl-NL"/>
        </w:rPr>
        <w:t>78</w:t>
      </w:r>
      <w:r w:rsidRPr="009364C0">
        <w:rPr>
          <w:sz w:val="28"/>
          <w:szCs w:val="28"/>
          <w:lang w:val="nl-NL"/>
        </w:rPr>
        <w:t xml:space="preserve"> tỷ đồng</w:t>
      </w:r>
      <w:r>
        <w:rPr>
          <w:sz w:val="28"/>
          <w:szCs w:val="28"/>
          <w:lang w:val="nl-NL"/>
        </w:rPr>
        <w:t xml:space="preserve">; như vậy trong quá trình điều hành có những nguồn vốn đầu tư được phép kéo dài, nguồn vốn chi thường xuyên có tính chất đầu tư, hoặc một số nguồn vốn bổ sung khác được bổ sung cho đầu tư trong năm; đề nghị </w:t>
      </w:r>
      <w:r w:rsidR="001B5061">
        <w:rPr>
          <w:sz w:val="28"/>
          <w:szCs w:val="28"/>
          <w:lang w:val="nl-NL"/>
        </w:rPr>
        <w:t>báo cáo</w:t>
      </w:r>
      <w:r>
        <w:rPr>
          <w:sz w:val="28"/>
          <w:szCs w:val="28"/>
          <w:lang w:val="nl-NL"/>
        </w:rPr>
        <w:t xml:space="preserve"> </w:t>
      </w:r>
      <w:r w:rsidR="00C315FB">
        <w:rPr>
          <w:sz w:val="28"/>
          <w:szCs w:val="28"/>
          <w:lang w:val="nl-NL"/>
        </w:rPr>
        <w:t>chi tiết theo từng nguồn vố</w:t>
      </w:r>
      <w:r w:rsidR="00590DC7">
        <w:rPr>
          <w:sz w:val="28"/>
          <w:szCs w:val="28"/>
          <w:lang w:val="nl-NL"/>
        </w:rPr>
        <w:t>n đã giao trong năm 2022</w:t>
      </w:r>
      <w:r w:rsidR="00C315FB">
        <w:rPr>
          <w:sz w:val="28"/>
          <w:szCs w:val="28"/>
          <w:lang w:val="nl-NL"/>
        </w:rPr>
        <w:t xml:space="preserve"> (Báo cáo số vốn chưa giao trong tổng số </w:t>
      </w:r>
      <w:r w:rsidR="00C315FB" w:rsidRPr="00E626BD">
        <w:rPr>
          <w:rFonts w:eastAsia="Times New Roman"/>
          <w:sz w:val="28"/>
          <w:szCs w:val="28"/>
          <w:lang w:val="vi-VN"/>
        </w:rPr>
        <w:t>7.139.133</w:t>
      </w:r>
      <w:r w:rsidR="00C315FB" w:rsidRPr="00E626BD">
        <w:rPr>
          <w:rFonts w:eastAsia="Times New Roman"/>
          <w:sz w:val="28"/>
          <w:szCs w:val="28"/>
        </w:rPr>
        <w:t xml:space="preserve"> </w:t>
      </w:r>
      <w:r w:rsidR="00C315FB">
        <w:rPr>
          <w:sz w:val="28"/>
          <w:szCs w:val="28"/>
          <w:lang w:val="es-ES"/>
        </w:rPr>
        <w:t>triệu</w:t>
      </w:r>
      <w:r w:rsidR="00C315FB" w:rsidRPr="00573843">
        <w:rPr>
          <w:sz w:val="28"/>
          <w:szCs w:val="28"/>
          <w:lang w:val="es-ES"/>
        </w:rPr>
        <w:t xml:space="preserve"> đồng</w:t>
      </w:r>
      <w:r w:rsidR="00C315FB">
        <w:rPr>
          <w:sz w:val="28"/>
          <w:szCs w:val="28"/>
          <w:lang w:val="es-ES"/>
        </w:rPr>
        <w:t>).</w:t>
      </w:r>
    </w:p>
    <w:p w14:paraId="2F1250AD" w14:textId="05FD9CDD" w:rsidR="00E626BD" w:rsidRDefault="00E626BD" w:rsidP="005D234A">
      <w:pPr>
        <w:spacing w:after="120" w:line="380" w:lineRule="exact"/>
        <w:ind w:firstLine="720"/>
        <w:jc w:val="both"/>
        <w:rPr>
          <w:sz w:val="28"/>
          <w:szCs w:val="28"/>
          <w:lang w:val="nl-NL"/>
        </w:rPr>
      </w:pPr>
      <w:r>
        <w:rPr>
          <w:sz w:val="28"/>
          <w:szCs w:val="28"/>
          <w:lang w:val="nl-NL"/>
        </w:rPr>
        <w:t>Đối với danh mục các công trình</w:t>
      </w:r>
      <w:r w:rsidR="00590DC7">
        <w:rPr>
          <w:sz w:val="28"/>
          <w:szCs w:val="28"/>
          <w:lang w:val="nl-NL"/>
        </w:rPr>
        <w:t>,</w:t>
      </w:r>
      <w:r>
        <w:rPr>
          <w:sz w:val="28"/>
          <w:szCs w:val="28"/>
          <w:lang w:val="nl-NL"/>
        </w:rPr>
        <w:t xml:space="preserve"> dự án Hội đồng nhân dân tỉnh</w:t>
      </w:r>
      <w:r w:rsidR="00C315FB">
        <w:rPr>
          <w:sz w:val="28"/>
          <w:szCs w:val="28"/>
          <w:lang w:val="nl-NL"/>
        </w:rPr>
        <w:t xml:space="preserve"> giao kế hoạch vốn trong năm 2022</w:t>
      </w:r>
      <w:r w:rsidR="00243371">
        <w:rPr>
          <w:sz w:val="28"/>
          <w:szCs w:val="28"/>
          <w:lang w:val="nl-NL"/>
        </w:rPr>
        <w:t>,</w:t>
      </w:r>
      <w:r w:rsidR="00C315FB">
        <w:rPr>
          <w:sz w:val="28"/>
          <w:szCs w:val="28"/>
          <w:lang w:val="nl-NL"/>
        </w:rPr>
        <w:t xml:space="preserve"> </w:t>
      </w:r>
      <w:r w:rsidR="00243371">
        <w:rPr>
          <w:sz w:val="28"/>
          <w:szCs w:val="28"/>
          <w:lang w:val="nl-NL"/>
        </w:rPr>
        <w:t>đề nghị bổ sung thêm 02 cột, gồm: (i) Lũy kế giải ngân đến 31/11/2022, (ii) Kết quả giải ngân kế hoạch vốn năm 2022 đến ngày 31/11/2022</w:t>
      </w:r>
      <w:r w:rsidR="00C315FB">
        <w:rPr>
          <w:sz w:val="28"/>
          <w:szCs w:val="28"/>
          <w:lang w:val="nl-NL"/>
        </w:rPr>
        <w:t>.</w:t>
      </w:r>
      <w:r w:rsidR="00243371">
        <w:rPr>
          <w:sz w:val="28"/>
          <w:szCs w:val="28"/>
          <w:lang w:val="nl-NL"/>
        </w:rPr>
        <w:t xml:space="preserve"> Đồng thời, rà soát bổ sung bảng biểu các dự án sử dụng vốn khác dành cho đầu tư công trong năm 2022.</w:t>
      </w:r>
    </w:p>
    <w:p w14:paraId="62E7F240" w14:textId="77777777" w:rsidR="00C315FB" w:rsidRPr="00573843" w:rsidRDefault="00C315FB" w:rsidP="005D234A">
      <w:pPr>
        <w:spacing w:after="120" w:line="380" w:lineRule="exact"/>
        <w:ind w:firstLine="720"/>
        <w:jc w:val="both"/>
        <w:rPr>
          <w:b/>
          <w:sz w:val="28"/>
          <w:szCs w:val="28"/>
        </w:rPr>
      </w:pPr>
      <w:r w:rsidRPr="00573843">
        <w:rPr>
          <w:b/>
          <w:sz w:val="28"/>
          <w:szCs w:val="28"/>
        </w:rPr>
        <w:t xml:space="preserve">2. Về tình hình giải ngân </w:t>
      </w:r>
    </w:p>
    <w:p w14:paraId="1EBCFC2F" w14:textId="72017D4E" w:rsidR="001F0B96" w:rsidRPr="00573843" w:rsidRDefault="001F0B96" w:rsidP="005D234A">
      <w:pPr>
        <w:spacing w:after="120" w:line="380" w:lineRule="exact"/>
        <w:ind w:firstLine="720"/>
        <w:jc w:val="both"/>
        <w:rPr>
          <w:sz w:val="28"/>
          <w:szCs w:val="28"/>
        </w:rPr>
      </w:pPr>
      <w:r w:rsidRPr="00573843">
        <w:rPr>
          <w:sz w:val="28"/>
          <w:szCs w:val="28"/>
        </w:rPr>
        <w:t xml:space="preserve">Tại một số </w:t>
      </w:r>
      <w:r w:rsidR="00EC084E">
        <w:rPr>
          <w:sz w:val="28"/>
          <w:szCs w:val="28"/>
        </w:rPr>
        <w:t>C</w:t>
      </w:r>
      <w:r>
        <w:rPr>
          <w:sz w:val="28"/>
          <w:szCs w:val="28"/>
        </w:rPr>
        <w:t>hủ đầu tư</w:t>
      </w:r>
      <w:r w:rsidRPr="00573843">
        <w:rPr>
          <w:sz w:val="28"/>
          <w:szCs w:val="28"/>
        </w:rPr>
        <w:t xml:space="preserve"> tiến độ giải ngân rất chậm</w:t>
      </w:r>
      <w:r>
        <w:rPr>
          <w:sz w:val="28"/>
          <w:szCs w:val="28"/>
        </w:rPr>
        <w:t>, nhất là nguồn vốn cấp tỉnh quản lý (</w:t>
      </w:r>
      <w:r w:rsidRPr="009364C0">
        <w:rPr>
          <w:sz w:val="28"/>
          <w:szCs w:val="28"/>
        </w:rPr>
        <w:t xml:space="preserve">bằng </w:t>
      </w:r>
      <w:r>
        <w:rPr>
          <w:sz w:val="28"/>
          <w:szCs w:val="28"/>
        </w:rPr>
        <w:t>29,2</w:t>
      </w:r>
      <w:r w:rsidRPr="009364C0">
        <w:rPr>
          <w:sz w:val="28"/>
          <w:szCs w:val="28"/>
        </w:rPr>
        <w:t>% kế hoạch</w:t>
      </w:r>
      <w:r>
        <w:rPr>
          <w:sz w:val="28"/>
          <w:szCs w:val="28"/>
        </w:rPr>
        <w:t>);</w:t>
      </w:r>
      <w:r w:rsidR="004704D1">
        <w:rPr>
          <w:sz w:val="28"/>
          <w:szCs w:val="28"/>
        </w:rPr>
        <w:t xml:space="preserve"> </w:t>
      </w:r>
      <w:r w:rsidRPr="00573843">
        <w:rPr>
          <w:sz w:val="28"/>
          <w:szCs w:val="28"/>
        </w:rPr>
        <w:t xml:space="preserve">một số </w:t>
      </w:r>
      <w:r>
        <w:rPr>
          <w:sz w:val="28"/>
          <w:szCs w:val="28"/>
        </w:rPr>
        <w:t>chủ đầu tư</w:t>
      </w:r>
      <w:r w:rsidRPr="00573843">
        <w:rPr>
          <w:sz w:val="28"/>
          <w:szCs w:val="28"/>
        </w:rPr>
        <w:t>, địa phương xin trả lại vốn không có khả năng giải ngân</w:t>
      </w:r>
      <w:r>
        <w:rPr>
          <w:sz w:val="28"/>
          <w:szCs w:val="28"/>
        </w:rPr>
        <w:t xml:space="preserve">, </w:t>
      </w:r>
      <w:r w:rsidR="004F1408">
        <w:rPr>
          <w:sz w:val="28"/>
          <w:szCs w:val="28"/>
        </w:rPr>
        <w:t>nhiều dự án đã thực hiện điều chuyển vốn cho dự án khác; Đến ngày 3</w:t>
      </w:r>
      <w:r w:rsidR="00EC084E">
        <w:rPr>
          <w:sz w:val="28"/>
          <w:szCs w:val="28"/>
        </w:rPr>
        <w:t>0</w:t>
      </w:r>
      <w:r w:rsidR="004F1408">
        <w:rPr>
          <w:sz w:val="28"/>
          <w:szCs w:val="28"/>
        </w:rPr>
        <w:t>/11/2022, có 34 dự án giải ngân đạt dưới 20%, trong đó: Nguồn vốn nước ngoài có 5 dự án, nguồn vốn ngân s</w:t>
      </w:r>
      <w:r w:rsidR="00265E1C">
        <w:rPr>
          <w:sz w:val="28"/>
          <w:szCs w:val="28"/>
        </w:rPr>
        <w:t>á</w:t>
      </w:r>
      <w:r w:rsidR="004F1408">
        <w:rPr>
          <w:sz w:val="28"/>
          <w:szCs w:val="28"/>
        </w:rPr>
        <w:t xml:space="preserve">ch </w:t>
      </w:r>
      <w:r w:rsidR="00265E1C">
        <w:rPr>
          <w:sz w:val="28"/>
          <w:szCs w:val="28"/>
        </w:rPr>
        <w:t>T</w:t>
      </w:r>
      <w:r w:rsidR="004F1408">
        <w:rPr>
          <w:sz w:val="28"/>
          <w:szCs w:val="28"/>
        </w:rPr>
        <w:t>rung ương có 15 dự án, nguồn vốn ngân sách tỉnh có 14 dự án</w:t>
      </w:r>
      <w:r w:rsidRPr="00573843">
        <w:rPr>
          <w:sz w:val="28"/>
          <w:szCs w:val="28"/>
        </w:rPr>
        <w:t xml:space="preserve">. </w:t>
      </w:r>
      <w:r w:rsidR="00690667">
        <w:rPr>
          <w:sz w:val="28"/>
          <w:szCs w:val="28"/>
        </w:rPr>
        <w:t>Ban Kinh tế - Ngân sách</w:t>
      </w:r>
      <w:r w:rsidRPr="00573843">
        <w:rPr>
          <w:sz w:val="28"/>
          <w:szCs w:val="28"/>
        </w:rPr>
        <w:t xml:space="preserve"> cho rằng, cần đánh giá kỹ hơn về các vấn đề sau:</w:t>
      </w:r>
    </w:p>
    <w:p w14:paraId="33536418" w14:textId="633BACF6" w:rsidR="00690667" w:rsidRPr="00573843" w:rsidRDefault="00690667" w:rsidP="005D234A">
      <w:pPr>
        <w:spacing w:after="120" w:line="380" w:lineRule="exact"/>
        <w:ind w:firstLine="720"/>
        <w:jc w:val="both"/>
        <w:rPr>
          <w:sz w:val="28"/>
          <w:szCs w:val="28"/>
        </w:rPr>
      </w:pPr>
      <w:r w:rsidRPr="00573843">
        <w:rPr>
          <w:b/>
          <w:i/>
          <w:sz w:val="28"/>
          <w:szCs w:val="28"/>
        </w:rPr>
        <w:t>Một là</w:t>
      </w:r>
      <w:r w:rsidRPr="00573843">
        <w:rPr>
          <w:sz w:val="28"/>
          <w:szCs w:val="28"/>
        </w:rPr>
        <w:t>, v</w:t>
      </w:r>
      <w:r w:rsidRPr="00573843">
        <w:rPr>
          <w:sz w:val="28"/>
          <w:szCs w:val="28"/>
          <w:lang w:val="vi-VN"/>
        </w:rPr>
        <w:t>iệc hoàn thiện thủ tục đầu tư chậm so với yêu cầu</w:t>
      </w:r>
      <w:r w:rsidR="00522F62">
        <w:rPr>
          <w:sz w:val="28"/>
          <w:szCs w:val="28"/>
          <w:lang w:val="en-GB"/>
        </w:rPr>
        <w:t xml:space="preserve"> dẫn đến việc giao kế hoạch chậm</w:t>
      </w:r>
      <w:r w:rsidRPr="00573843">
        <w:rPr>
          <w:sz w:val="28"/>
          <w:szCs w:val="28"/>
          <w:lang w:val="vi-VN"/>
        </w:rPr>
        <w:t xml:space="preserve">. </w:t>
      </w:r>
      <w:r w:rsidRPr="00573843">
        <w:rPr>
          <w:sz w:val="28"/>
          <w:szCs w:val="28"/>
        </w:rPr>
        <w:t>Điều này làm ảnh hưởng đến việc thực hiện, giải ngân vốn của các dự án.</w:t>
      </w:r>
    </w:p>
    <w:p w14:paraId="2133BEC4" w14:textId="77799B88" w:rsidR="00690667" w:rsidRPr="00A90CF1" w:rsidRDefault="007361FF" w:rsidP="005D234A">
      <w:pPr>
        <w:spacing w:after="120" w:line="380" w:lineRule="exact"/>
        <w:ind w:firstLine="720"/>
        <w:jc w:val="both"/>
        <w:rPr>
          <w:sz w:val="28"/>
          <w:szCs w:val="28"/>
        </w:rPr>
      </w:pPr>
      <w:r>
        <w:rPr>
          <w:b/>
          <w:i/>
          <w:sz w:val="28"/>
          <w:shd w:val="clear" w:color="auto" w:fill="FFFFFF"/>
        </w:rPr>
        <w:t>Hai</w:t>
      </w:r>
      <w:r w:rsidRPr="00573843">
        <w:rPr>
          <w:b/>
          <w:i/>
          <w:sz w:val="28"/>
          <w:shd w:val="clear" w:color="auto" w:fill="FFFFFF"/>
        </w:rPr>
        <w:t xml:space="preserve"> </w:t>
      </w:r>
      <w:r w:rsidR="00690667" w:rsidRPr="00573843">
        <w:rPr>
          <w:b/>
          <w:i/>
          <w:sz w:val="28"/>
          <w:shd w:val="clear" w:color="auto" w:fill="FFFFFF"/>
        </w:rPr>
        <w:t>là</w:t>
      </w:r>
      <w:r w:rsidR="00690667" w:rsidRPr="00573843">
        <w:rPr>
          <w:sz w:val="28"/>
          <w:shd w:val="clear" w:color="auto" w:fill="FFFFFF"/>
          <w:lang w:val="vi-VN"/>
        </w:rPr>
        <w:t xml:space="preserve">, ý thức chấp hành pháp luật, kỷ luật, kỷ cương trong đầu tư công </w:t>
      </w:r>
      <w:r w:rsidR="00690667" w:rsidRPr="00573843">
        <w:rPr>
          <w:sz w:val="28"/>
          <w:shd w:val="clear" w:color="auto" w:fill="FFFFFF"/>
        </w:rPr>
        <w:t>chưa nghiêm</w:t>
      </w:r>
      <w:r w:rsidR="00690667" w:rsidRPr="00573843">
        <w:rPr>
          <w:sz w:val="28"/>
          <w:shd w:val="clear" w:color="auto" w:fill="FFFFFF"/>
          <w:lang w:val="vi-VN"/>
        </w:rPr>
        <w:t xml:space="preserve">. Công tác chuẩn bị </w:t>
      </w:r>
      <w:r w:rsidR="004704D1">
        <w:rPr>
          <w:sz w:val="28"/>
          <w:shd w:val="clear" w:color="auto" w:fill="FFFFFF"/>
        </w:rPr>
        <w:t xml:space="preserve">và phê duyệt dự án </w:t>
      </w:r>
      <w:r w:rsidR="00690667" w:rsidRPr="00573843">
        <w:rPr>
          <w:sz w:val="28"/>
          <w:shd w:val="clear" w:color="auto" w:fill="FFFFFF"/>
          <w:lang w:val="vi-VN"/>
        </w:rPr>
        <w:t xml:space="preserve">dự án </w:t>
      </w:r>
      <w:r w:rsidR="00375027">
        <w:rPr>
          <w:sz w:val="28"/>
          <w:shd w:val="clear" w:color="auto" w:fill="FFFFFF"/>
        </w:rPr>
        <w:t>chưa</w:t>
      </w:r>
      <w:r w:rsidR="00690667" w:rsidRPr="00573843">
        <w:rPr>
          <w:sz w:val="28"/>
          <w:shd w:val="clear" w:color="auto" w:fill="FFFFFF"/>
          <w:lang w:val="vi-VN"/>
        </w:rPr>
        <w:t xml:space="preserve"> chất lượng</w:t>
      </w:r>
      <w:r w:rsidR="004704D1">
        <w:rPr>
          <w:sz w:val="28"/>
          <w:shd w:val="clear" w:color="auto" w:fill="FFFFFF"/>
        </w:rPr>
        <w:t>.</w:t>
      </w:r>
    </w:p>
    <w:p w14:paraId="592A3B12" w14:textId="3DE3C3B1" w:rsidR="00690667" w:rsidRPr="00573843" w:rsidRDefault="00690667" w:rsidP="005D234A">
      <w:pPr>
        <w:spacing w:after="120" w:line="380" w:lineRule="exact"/>
        <w:ind w:firstLine="720"/>
        <w:jc w:val="both"/>
        <w:rPr>
          <w:sz w:val="28"/>
          <w:szCs w:val="28"/>
          <w:lang w:val="vi-VN"/>
        </w:rPr>
      </w:pPr>
      <w:r>
        <w:rPr>
          <w:sz w:val="28"/>
          <w:shd w:val="clear" w:color="auto" w:fill="FFFFFF"/>
        </w:rPr>
        <w:t>Ban Kinh tế - Ngân sách</w:t>
      </w:r>
      <w:r w:rsidRPr="00573843">
        <w:rPr>
          <w:sz w:val="28"/>
          <w:shd w:val="clear" w:color="auto" w:fill="FFFFFF"/>
        </w:rPr>
        <w:t xml:space="preserve"> </w:t>
      </w:r>
      <w:r w:rsidR="00375027">
        <w:rPr>
          <w:sz w:val="28"/>
          <w:shd w:val="clear" w:color="auto" w:fill="FFFFFF"/>
        </w:rPr>
        <w:t>nhận thấy</w:t>
      </w:r>
      <w:r w:rsidRPr="00573843">
        <w:rPr>
          <w:sz w:val="28"/>
          <w:shd w:val="clear" w:color="auto" w:fill="FFFFFF"/>
        </w:rPr>
        <w:t xml:space="preserve">, cùng với các giải pháp mạnh mẽ nhằm đôn đốc tiến độ giải ngân như thời gian qua </w:t>
      </w:r>
      <w:r>
        <w:rPr>
          <w:sz w:val="28"/>
          <w:shd w:val="clear" w:color="auto" w:fill="FFFFFF"/>
        </w:rPr>
        <w:t>Ủy ban nhân dân tỉnh</w:t>
      </w:r>
      <w:r w:rsidRPr="00573843">
        <w:rPr>
          <w:sz w:val="28"/>
          <w:shd w:val="clear" w:color="auto" w:fill="FFFFFF"/>
        </w:rPr>
        <w:t xml:space="preserve"> </w:t>
      </w:r>
      <w:r w:rsidR="00375027">
        <w:rPr>
          <w:sz w:val="28"/>
          <w:shd w:val="clear" w:color="auto" w:fill="FFFFFF"/>
        </w:rPr>
        <w:t xml:space="preserve">đã </w:t>
      </w:r>
      <w:r w:rsidRPr="00573843">
        <w:rPr>
          <w:sz w:val="28"/>
          <w:shd w:val="clear" w:color="auto" w:fill="FFFFFF"/>
        </w:rPr>
        <w:t xml:space="preserve">thực </w:t>
      </w:r>
      <w:r w:rsidRPr="00573843">
        <w:rPr>
          <w:sz w:val="28"/>
          <w:shd w:val="clear" w:color="auto" w:fill="FFFFFF"/>
        </w:rPr>
        <w:lastRenderedPageBreak/>
        <w:t>hiện</w:t>
      </w:r>
      <w:r w:rsidR="00375027">
        <w:rPr>
          <w:sz w:val="28"/>
          <w:shd w:val="clear" w:color="auto" w:fill="FFFFFF"/>
        </w:rPr>
        <w:t>, cần</w:t>
      </w:r>
      <w:r w:rsidRPr="00573843">
        <w:rPr>
          <w:sz w:val="28"/>
          <w:shd w:val="clear" w:color="auto" w:fill="FFFFFF"/>
        </w:rPr>
        <w:t xml:space="preserve"> </w:t>
      </w:r>
      <w:r w:rsidR="00375027">
        <w:rPr>
          <w:sz w:val="28"/>
          <w:shd w:val="clear" w:color="auto" w:fill="FFFFFF"/>
        </w:rPr>
        <w:t>tăng cường</w:t>
      </w:r>
      <w:r w:rsidRPr="00573843">
        <w:rPr>
          <w:sz w:val="28"/>
          <w:shd w:val="clear" w:color="auto" w:fill="FFFFFF"/>
        </w:rPr>
        <w:t xml:space="preserve"> kỷ luật tài chính gắn với trách nhiệm người đứng đầu; kiên quyết cắt giảm kế hoạch vốn đối với các dự án chậm triển khai, kém hiệu quả,</w:t>
      </w:r>
      <w:r w:rsidRPr="00573843">
        <w:rPr>
          <w:sz w:val="28"/>
          <w:shd w:val="clear" w:color="auto" w:fill="FFFFFF"/>
          <w:lang w:val="vi-VN"/>
        </w:rPr>
        <w:t xml:space="preserve"> kịp thời chấn chỉnh, nâng cao chất lượng, hiệu quả sử dụng vốn đầu tư công.</w:t>
      </w:r>
      <w:r w:rsidRPr="00573843">
        <w:rPr>
          <w:sz w:val="28"/>
          <w:szCs w:val="28"/>
          <w:lang w:val="vi-VN"/>
        </w:rPr>
        <w:t xml:space="preserve"> </w:t>
      </w:r>
    </w:p>
    <w:p w14:paraId="44290186" w14:textId="2B509ABC" w:rsidR="00690667" w:rsidRPr="00573843" w:rsidRDefault="007361FF" w:rsidP="005D234A">
      <w:pPr>
        <w:spacing w:after="120" w:line="380" w:lineRule="exact"/>
        <w:ind w:firstLine="720"/>
        <w:jc w:val="both"/>
        <w:rPr>
          <w:sz w:val="28"/>
          <w:shd w:val="clear" w:color="auto" w:fill="FFFFFF"/>
        </w:rPr>
      </w:pPr>
      <w:r>
        <w:rPr>
          <w:b/>
          <w:i/>
          <w:sz w:val="28"/>
          <w:shd w:val="clear" w:color="auto" w:fill="FFFFFF"/>
        </w:rPr>
        <w:t>Ba</w:t>
      </w:r>
      <w:r w:rsidRPr="00573843">
        <w:rPr>
          <w:b/>
          <w:i/>
          <w:sz w:val="28"/>
          <w:shd w:val="clear" w:color="auto" w:fill="FFFFFF"/>
        </w:rPr>
        <w:t xml:space="preserve"> </w:t>
      </w:r>
      <w:r w:rsidR="00690667" w:rsidRPr="00573843">
        <w:rPr>
          <w:b/>
          <w:i/>
          <w:sz w:val="28"/>
          <w:shd w:val="clear" w:color="auto" w:fill="FFFFFF"/>
        </w:rPr>
        <w:t>là</w:t>
      </w:r>
      <w:r w:rsidR="00690667" w:rsidRPr="00573843">
        <w:rPr>
          <w:sz w:val="28"/>
          <w:shd w:val="clear" w:color="auto" w:fill="FFFFFF"/>
        </w:rPr>
        <w:t xml:space="preserve">, đề nghị </w:t>
      </w:r>
      <w:r w:rsidR="00690667">
        <w:rPr>
          <w:sz w:val="28"/>
          <w:shd w:val="clear" w:color="auto" w:fill="FFFFFF"/>
        </w:rPr>
        <w:t>Ủy ban nhân dân tỉnh</w:t>
      </w:r>
      <w:r w:rsidR="00690667" w:rsidRPr="00573843">
        <w:rPr>
          <w:sz w:val="28"/>
          <w:shd w:val="clear" w:color="auto" w:fill="FFFFFF"/>
        </w:rPr>
        <w:t xml:space="preserve"> đánh giá kỹ việc </w:t>
      </w:r>
      <w:r w:rsidR="00690667" w:rsidRPr="00573843">
        <w:rPr>
          <w:sz w:val="28"/>
          <w:szCs w:val="28"/>
        </w:rPr>
        <w:t xml:space="preserve">các </w:t>
      </w:r>
      <w:r w:rsidR="00690667">
        <w:rPr>
          <w:sz w:val="28"/>
          <w:szCs w:val="28"/>
        </w:rPr>
        <w:t>chủ đầu tư</w:t>
      </w:r>
      <w:r w:rsidR="00690667" w:rsidRPr="00573843">
        <w:rPr>
          <w:sz w:val="28"/>
          <w:szCs w:val="28"/>
        </w:rPr>
        <w:t>, địa phương xin “trả lại” kế hoạch vốn đầu tư công năm 2022 do không có khả năng giả</w:t>
      </w:r>
      <w:r w:rsidR="00C164A9">
        <w:rPr>
          <w:sz w:val="28"/>
          <w:szCs w:val="28"/>
        </w:rPr>
        <w:t>i ngân</w:t>
      </w:r>
      <w:r w:rsidR="00C164A9">
        <w:rPr>
          <w:sz w:val="28"/>
          <w:shd w:val="clear" w:color="auto" w:fill="FFFFFF"/>
        </w:rPr>
        <w:t>;</w:t>
      </w:r>
      <w:r w:rsidR="00690667" w:rsidRPr="00573843">
        <w:rPr>
          <w:sz w:val="28"/>
          <w:shd w:val="clear" w:color="auto" w:fill="FFFFFF"/>
        </w:rPr>
        <w:t xml:space="preserve"> </w:t>
      </w:r>
      <w:r w:rsidR="00C164A9">
        <w:rPr>
          <w:sz w:val="28"/>
          <w:shd w:val="clear" w:color="auto" w:fill="FFFFFF"/>
        </w:rPr>
        <w:t>T</w:t>
      </w:r>
      <w:r w:rsidR="00690667" w:rsidRPr="00573843">
        <w:rPr>
          <w:sz w:val="28"/>
          <w:shd w:val="clear" w:color="auto" w:fill="FFFFFF"/>
        </w:rPr>
        <w:t xml:space="preserve">ổng hợp kịp thời để </w:t>
      </w:r>
      <w:r w:rsidR="00C164A9">
        <w:rPr>
          <w:sz w:val="28"/>
          <w:shd w:val="clear" w:color="auto" w:fill="FFFFFF"/>
        </w:rPr>
        <w:t>đưa vào phân bổ trong năm 2023</w:t>
      </w:r>
      <w:r w:rsidR="00690667" w:rsidRPr="00573843">
        <w:rPr>
          <w:sz w:val="28"/>
          <w:shd w:val="clear" w:color="auto" w:fill="FFFFFF"/>
        </w:rPr>
        <w:t>.</w:t>
      </w:r>
    </w:p>
    <w:p w14:paraId="742C3F4D" w14:textId="01DC06BC" w:rsidR="00690667" w:rsidRPr="00573843" w:rsidRDefault="007361FF" w:rsidP="005D234A">
      <w:pPr>
        <w:spacing w:after="120" w:line="380" w:lineRule="exact"/>
        <w:ind w:firstLine="720"/>
        <w:jc w:val="both"/>
        <w:rPr>
          <w:sz w:val="28"/>
          <w:szCs w:val="28"/>
          <w:lang w:val="vi-VN"/>
        </w:rPr>
      </w:pPr>
      <w:r>
        <w:rPr>
          <w:b/>
          <w:i/>
          <w:sz w:val="28"/>
          <w:shd w:val="clear" w:color="auto" w:fill="FFFFFF"/>
        </w:rPr>
        <w:t>Bốn</w:t>
      </w:r>
      <w:r w:rsidRPr="00573843">
        <w:rPr>
          <w:b/>
          <w:i/>
          <w:sz w:val="28"/>
          <w:shd w:val="clear" w:color="auto" w:fill="FFFFFF"/>
        </w:rPr>
        <w:t xml:space="preserve"> </w:t>
      </w:r>
      <w:r w:rsidR="00690667" w:rsidRPr="00573843">
        <w:rPr>
          <w:b/>
          <w:i/>
          <w:sz w:val="28"/>
          <w:shd w:val="clear" w:color="auto" w:fill="FFFFFF"/>
        </w:rPr>
        <w:t>là</w:t>
      </w:r>
      <w:r w:rsidR="00690667" w:rsidRPr="00573843">
        <w:rPr>
          <w:sz w:val="28"/>
          <w:shd w:val="clear" w:color="auto" w:fill="FFFFFF"/>
        </w:rPr>
        <w:t xml:space="preserve">, </w:t>
      </w:r>
      <w:r w:rsidR="00690667" w:rsidRPr="00573843">
        <w:rPr>
          <w:sz w:val="28"/>
          <w:szCs w:val="28"/>
        </w:rPr>
        <w:t>tình trạng chậm giải ngân các dự án sử dụng v</w:t>
      </w:r>
      <w:r w:rsidR="00690667" w:rsidRPr="00573843">
        <w:rPr>
          <w:sz w:val="28"/>
          <w:szCs w:val="28"/>
          <w:lang w:val="vi-VN"/>
        </w:rPr>
        <w:t>ốn ODA</w:t>
      </w:r>
      <w:r w:rsidR="00690667" w:rsidRPr="00573843">
        <w:rPr>
          <w:sz w:val="28"/>
          <w:szCs w:val="28"/>
        </w:rPr>
        <w:t xml:space="preserve"> đã kéo dài nhiều năm qua</w:t>
      </w:r>
      <w:r w:rsidR="00690667" w:rsidRPr="00573843">
        <w:rPr>
          <w:sz w:val="28"/>
          <w:szCs w:val="28"/>
          <w:lang w:val="vi-VN"/>
        </w:rPr>
        <w:t xml:space="preserve">, </w:t>
      </w:r>
      <w:r w:rsidR="00690667" w:rsidRPr="00573843">
        <w:rPr>
          <w:sz w:val="28"/>
          <w:szCs w:val="28"/>
        </w:rPr>
        <w:t>cho thấy việc</w:t>
      </w:r>
      <w:r w:rsidR="00522F62">
        <w:rPr>
          <w:sz w:val="28"/>
          <w:szCs w:val="28"/>
        </w:rPr>
        <w:t xml:space="preserve"> đề xuất</w:t>
      </w:r>
      <w:r w:rsidR="00690667" w:rsidRPr="00573843">
        <w:rPr>
          <w:sz w:val="28"/>
          <w:szCs w:val="28"/>
        </w:rPr>
        <w:t xml:space="preserve"> xây dựng kế hoạch</w:t>
      </w:r>
      <w:r w:rsidR="00522F62">
        <w:rPr>
          <w:sz w:val="28"/>
          <w:szCs w:val="28"/>
        </w:rPr>
        <w:t xml:space="preserve"> vốn của các chủ đầu tư</w:t>
      </w:r>
      <w:r w:rsidR="00690667" w:rsidRPr="00573843">
        <w:rPr>
          <w:sz w:val="28"/>
          <w:szCs w:val="28"/>
        </w:rPr>
        <w:t xml:space="preserve"> vẫn chưa </w:t>
      </w:r>
      <w:r w:rsidR="00375027">
        <w:rPr>
          <w:sz w:val="28"/>
          <w:szCs w:val="28"/>
        </w:rPr>
        <w:t>sát thực tế</w:t>
      </w:r>
      <w:r w:rsidR="00690667" w:rsidRPr="00573843">
        <w:rPr>
          <w:sz w:val="28"/>
          <w:szCs w:val="28"/>
        </w:rPr>
        <w:t>,</w:t>
      </w:r>
      <w:r w:rsidR="00690667" w:rsidRPr="00573843">
        <w:rPr>
          <w:sz w:val="28"/>
          <w:szCs w:val="28"/>
          <w:lang w:val="vi-VN"/>
        </w:rPr>
        <w:t xml:space="preserve"> </w:t>
      </w:r>
      <w:r w:rsidR="004704D1">
        <w:rPr>
          <w:sz w:val="28"/>
          <w:szCs w:val="28"/>
        </w:rPr>
        <w:t>cần</w:t>
      </w:r>
      <w:r w:rsidR="00690667" w:rsidRPr="00573843">
        <w:rPr>
          <w:sz w:val="28"/>
          <w:szCs w:val="28"/>
        </w:rPr>
        <w:t xml:space="preserve"> đánh giá kỹ, phân tích r</w:t>
      </w:r>
      <w:r w:rsidR="00690667" w:rsidRPr="00573843">
        <w:rPr>
          <w:sz w:val="28"/>
          <w:szCs w:val="28"/>
          <w:lang w:val="vi-VN"/>
        </w:rPr>
        <w:t xml:space="preserve">õ nguyên nhân </w:t>
      </w:r>
      <w:r w:rsidR="00690667" w:rsidRPr="00573843">
        <w:rPr>
          <w:sz w:val="28"/>
          <w:szCs w:val="28"/>
        </w:rPr>
        <w:t>để khắc phục kịp thời</w:t>
      </w:r>
      <w:r w:rsidR="00690667" w:rsidRPr="00573843">
        <w:rPr>
          <w:sz w:val="28"/>
          <w:szCs w:val="28"/>
          <w:lang w:val="vi-VN"/>
        </w:rPr>
        <w:t>.</w:t>
      </w:r>
    </w:p>
    <w:p w14:paraId="5E183CF9" w14:textId="10DB2CB3" w:rsidR="00C315FB" w:rsidRDefault="002523E7" w:rsidP="005D234A">
      <w:pPr>
        <w:spacing w:after="120" w:line="380" w:lineRule="exact"/>
        <w:ind w:firstLine="720"/>
        <w:jc w:val="both"/>
        <w:rPr>
          <w:b/>
          <w:sz w:val="28"/>
          <w:szCs w:val="28"/>
          <w:lang w:val="nb-NO"/>
        </w:rPr>
      </w:pPr>
      <w:r>
        <w:rPr>
          <w:b/>
          <w:sz w:val="28"/>
          <w:szCs w:val="28"/>
        </w:rPr>
        <w:t>3.</w:t>
      </w:r>
      <w:r w:rsidR="00C164A9">
        <w:rPr>
          <w:sz w:val="28"/>
          <w:szCs w:val="28"/>
        </w:rPr>
        <w:t xml:space="preserve"> </w:t>
      </w:r>
      <w:r w:rsidR="00C164A9" w:rsidRPr="009364C0">
        <w:rPr>
          <w:b/>
          <w:sz w:val="28"/>
          <w:szCs w:val="28"/>
          <w:lang w:val="nl-NL"/>
        </w:rPr>
        <w:t xml:space="preserve">Tiến độ </w:t>
      </w:r>
      <w:r w:rsidR="00C164A9" w:rsidRPr="009364C0">
        <w:rPr>
          <w:b/>
          <w:sz w:val="28"/>
          <w:szCs w:val="28"/>
          <w:lang w:val="nb-NO"/>
        </w:rPr>
        <w:t>triển khai một số dự án đầu tư công lớn trên địa bàn</w:t>
      </w:r>
    </w:p>
    <w:p w14:paraId="1F1EAA6D" w14:textId="4A612AED" w:rsidR="00C164A9" w:rsidRPr="00573843" w:rsidRDefault="00375027" w:rsidP="005D234A">
      <w:pPr>
        <w:spacing w:after="120" w:line="380" w:lineRule="exact"/>
        <w:ind w:firstLine="720"/>
        <w:jc w:val="both"/>
        <w:rPr>
          <w:sz w:val="28"/>
          <w:szCs w:val="28"/>
        </w:rPr>
      </w:pPr>
      <w:r>
        <w:rPr>
          <w:sz w:val="28"/>
          <w:szCs w:val="28"/>
        </w:rPr>
        <w:t>N</w:t>
      </w:r>
      <w:r w:rsidR="00C164A9" w:rsidRPr="00573843">
        <w:rPr>
          <w:sz w:val="28"/>
          <w:szCs w:val="28"/>
        </w:rPr>
        <w:t xml:space="preserve">hìn chung, tiến độ giải ngân vốn các dự án quan trọng quốc gia còn chậm. Trong đó, </w:t>
      </w:r>
      <w:r w:rsidR="00C1664A" w:rsidRPr="008266C5">
        <w:rPr>
          <w:sz w:val="28"/>
          <w:szCs w:val="28"/>
        </w:rPr>
        <w:t>Hệ thống thủy lợi Ngàn Trươi Cẩm Trang (GĐ II) đạt 13% (31 tỷ/234 tỷ); Dự án Hiện đại hóa lâm nghiệp và tăng cường tính chống chịu vùng ven biển tỉnh Hà Tĩnh đạt 16% (20 tỷ đồng/122,2 tỷ đồ</w:t>
      </w:r>
      <w:r w:rsidR="00265E1C">
        <w:rPr>
          <w:sz w:val="28"/>
          <w:szCs w:val="28"/>
        </w:rPr>
        <w:t xml:space="preserve">ng); </w:t>
      </w:r>
      <w:r w:rsidR="00C1664A" w:rsidRPr="008266C5">
        <w:rPr>
          <w:sz w:val="28"/>
          <w:szCs w:val="28"/>
        </w:rPr>
        <w:t>Dự án Đường trục chính trung tâm nối Quốc lộ 1 đoạn tránh thị xã Kỳ Anh đến cụm cảng nước sâu Sơn Dương đạt 7% (26 tỷ đồng/387 tỷ đồng); Dự án Đường vành đai phía Đông thành phố Hà Tĩnh đạt 8% (9,2 tỷ đồng/109,3 tỷ đồng); Dự án Đường vành đai phía nam Khu kinh tế Vũng Áng đạt 14% (10,6 tỷ đồng/75 tỷ đồng).</w:t>
      </w:r>
      <w:r w:rsidR="00C164A9" w:rsidRPr="00573843">
        <w:rPr>
          <w:rFonts w:eastAsia="Calibri"/>
          <w:sz w:val="28"/>
          <w:szCs w:val="28"/>
          <w:lang w:val="sv-SE"/>
        </w:rPr>
        <w:t xml:space="preserve"> Đề nghị </w:t>
      </w:r>
      <w:r w:rsidR="00C1664A">
        <w:rPr>
          <w:rFonts w:eastAsia="Calibri"/>
          <w:sz w:val="28"/>
          <w:szCs w:val="28"/>
          <w:lang w:val="sv-SE"/>
        </w:rPr>
        <w:t>Ủy ban nhân dân tỉnh</w:t>
      </w:r>
      <w:r w:rsidR="00C164A9" w:rsidRPr="00573843">
        <w:rPr>
          <w:rFonts w:eastAsia="Calibri"/>
          <w:sz w:val="28"/>
          <w:szCs w:val="28"/>
          <w:lang w:val="sv-SE"/>
        </w:rPr>
        <w:t xml:space="preserve"> tập trung đẩy nhanh tiến độ, sớm hoàn thành các dự án theo tiến độ, kế hoạch đề ra, đạt mục tiêu của dự án.</w:t>
      </w:r>
    </w:p>
    <w:p w14:paraId="2F0EE264" w14:textId="44D993BE" w:rsidR="00C83AE4" w:rsidRPr="00C83AE4" w:rsidRDefault="002523E7" w:rsidP="005D234A">
      <w:pPr>
        <w:spacing w:after="120" w:line="380" w:lineRule="exact"/>
        <w:ind w:firstLine="720"/>
        <w:jc w:val="both"/>
        <w:rPr>
          <w:b/>
          <w:i/>
          <w:sz w:val="28"/>
        </w:rPr>
      </w:pPr>
      <w:r>
        <w:rPr>
          <w:b/>
          <w:color w:val="000000"/>
          <w:sz w:val="28"/>
          <w:szCs w:val="28"/>
          <w:lang w:val="en-GB"/>
        </w:rPr>
        <w:t>III</w:t>
      </w:r>
      <w:bookmarkStart w:id="2" w:name="_GoBack"/>
      <w:bookmarkEnd w:id="2"/>
      <w:r w:rsidR="00C83AE4" w:rsidRPr="00C83AE4">
        <w:rPr>
          <w:b/>
          <w:color w:val="000000"/>
          <w:sz w:val="28"/>
          <w:szCs w:val="28"/>
          <w:lang w:val="en-GB"/>
        </w:rPr>
        <w:t>. Dự kiến k</w:t>
      </w:r>
      <w:r w:rsidR="00C83AE4" w:rsidRPr="00C83AE4">
        <w:rPr>
          <w:b/>
          <w:color w:val="000000"/>
          <w:sz w:val="28"/>
          <w:szCs w:val="28"/>
          <w:lang w:val="vi-VN"/>
        </w:rPr>
        <w:t>ế hoạch vốn đầu tư công năm 2023</w:t>
      </w:r>
    </w:p>
    <w:p w14:paraId="1A5C82AE" w14:textId="10C684D8" w:rsidR="00FB3B14" w:rsidRDefault="00F26149" w:rsidP="005D234A">
      <w:pPr>
        <w:widowControl w:val="0"/>
        <w:pBdr>
          <w:bottom w:val="single" w:sz="4" w:space="30" w:color="FFFFFF"/>
        </w:pBdr>
        <w:spacing w:after="120" w:line="380" w:lineRule="exact"/>
        <w:ind w:firstLine="720"/>
        <w:jc w:val="both"/>
        <w:rPr>
          <w:sz w:val="28"/>
          <w:szCs w:val="28"/>
          <w:lang w:val="nl-NL"/>
        </w:rPr>
      </w:pPr>
      <w:r>
        <w:rPr>
          <w:sz w:val="28"/>
          <w:szCs w:val="28"/>
        </w:rPr>
        <w:t>Ban Kinh tế - Ngân sách cơ bản thống nhất với mục tiêu, định hướng</w:t>
      </w:r>
      <w:r w:rsidR="007361FF">
        <w:rPr>
          <w:sz w:val="28"/>
          <w:szCs w:val="28"/>
        </w:rPr>
        <w:t>, nguyên tắc</w:t>
      </w:r>
      <w:r>
        <w:rPr>
          <w:sz w:val="28"/>
          <w:szCs w:val="28"/>
        </w:rPr>
        <w:t xml:space="preserve"> </w:t>
      </w:r>
      <w:r w:rsidR="007361FF">
        <w:rPr>
          <w:sz w:val="28"/>
          <w:szCs w:val="28"/>
        </w:rPr>
        <w:t xml:space="preserve">đầu tư công năm 2023 </w:t>
      </w:r>
      <w:r w:rsidR="00EC084E">
        <w:rPr>
          <w:sz w:val="28"/>
          <w:szCs w:val="28"/>
        </w:rPr>
        <w:t>và</w:t>
      </w:r>
      <w:r w:rsidR="00FB3B14">
        <w:rPr>
          <w:sz w:val="28"/>
          <w:szCs w:val="28"/>
          <w:lang w:val="nl-NL"/>
        </w:rPr>
        <w:t xml:space="preserve"> t</w:t>
      </w:r>
      <w:r w:rsidR="00A600BD" w:rsidRPr="009364C0">
        <w:rPr>
          <w:sz w:val="28"/>
          <w:szCs w:val="28"/>
          <w:lang w:val="nl-NL"/>
        </w:rPr>
        <w:t xml:space="preserve">ổng kế hoạch đầu tư vốn ngân sách nhà nước năm 2023 được </w:t>
      </w:r>
      <w:r w:rsidR="00522F62">
        <w:rPr>
          <w:sz w:val="28"/>
          <w:szCs w:val="28"/>
          <w:lang w:val="nl-NL"/>
        </w:rPr>
        <w:t xml:space="preserve">giao tại Quyết định </w:t>
      </w:r>
      <w:r w:rsidR="00522F62" w:rsidRPr="009364C0">
        <w:rPr>
          <w:sz w:val="28"/>
          <w:szCs w:val="28"/>
          <w:lang w:val="nl-NL"/>
        </w:rPr>
        <w:t xml:space="preserve">số </w:t>
      </w:r>
      <w:r w:rsidR="00522F62">
        <w:rPr>
          <w:sz w:val="28"/>
          <w:szCs w:val="28"/>
          <w:lang w:val="nl-NL"/>
        </w:rPr>
        <w:t>1513</w:t>
      </w:r>
      <w:r w:rsidR="00522F62" w:rsidRPr="009364C0">
        <w:rPr>
          <w:sz w:val="28"/>
          <w:szCs w:val="28"/>
          <w:lang w:val="nl-NL"/>
        </w:rPr>
        <w:t>/</w:t>
      </w:r>
      <w:r w:rsidR="00522F62">
        <w:rPr>
          <w:sz w:val="28"/>
          <w:szCs w:val="28"/>
          <w:lang w:val="nl-NL"/>
        </w:rPr>
        <w:t xml:space="preserve">QĐ-TTg </w:t>
      </w:r>
      <w:r w:rsidR="00522F62" w:rsidRPr="009364C0">
        <w:rPr>
          <w:sz w:val="28"/>
          <w:szCs w:val="28"/>
          <w:lang w:val="nl-NL"/>
        </w:rPr>
        <w:t xml:space="preserve">ngày </w:t>
      </w:r>
      <w:r w:rsidR="00522F62">
        <w:rPr>
          <w:sz w:val="28"/>
          <w:szCs w:val="28"/>
          <w:lang w:val="nl-NL"/>
        </w:rPr>
        <w:t>03</w:t>
      </w:r>
      <w:r w:rsidR="00522F62" w:rsidRPr="009364C0">
        <w:rPr>
          <w:sz w:val="28"/>
          <w:szCs w:val="28"/>
          <w:lang w:val="nl-NL"/>
        </w:rPr>
        <w:t>/</w:t>
      </w:r>
      <w:r w:rsidR="00522F62">
        <w:rPr>
          <w:sz w:val="28"/>
          <w:szCs w:val="28"/>
          <w:lang w:val="nl-NL"/>
        </w:rPr>
        <w:t>12</w:t>
      </w:r>
      <w:r w:rsidR="00522F62" w:rsidRPr="009364C0">
        <w:rPr>
          <w:sz w:val="28"/>
          <w:szCs w:val="28"/>
          <w:lang w:val="nl-NL"/>
        </w:rPr>
        <w:t xml:space="preserve">/2022 của </w:t>
      </w:r>
      <w:r w:rsidR="00522F62">
        <w:rPr>
          <w:sz w:val="28"/>
          <w:szCs w:val="28"/>
          <w:lang w:val="nl-NL"/>
        </w:rPr>
        <w:t>Thủ tướng Chính phủ</w:t>
      </w:r>
      <w:r w:rsidR="00522F62" w:rsidRPr="009364C0" w:rsidDel="00522F62">
        <w:rPr>
          <w:sz w:val="28"/>
          <w:szCs w:val="28"/>
          <w:lang w:val="nl-NL"/>
        </w:rPr>
        <w:t xml:space="preserve"> </w:t>
      </w:r>
      <w:r w:rsidR="00A600BD" w:rsidRPr="009364C0">
        <w:rPr>
          <w:sz w:val="28"/>
          <w:szCs w:val="28"/>
          <w:lang w:val="nl-NL"/>
        </w:rPr>
        <w:t>là 5.983,324 tỷ đồng</w:t>
      </w:r>
      <w:r w:rsidR="00D5228E">
        <w:rPr>
          <w:sz w:val="28"/>
          <w:szCs w:val="28"/>
          <w:lang w:val="nl-NL"/>
        </w:rPr>
        <w:t xml:space="preserve">. </w:t>
      </w:r>
      <w:r w:rsidR="00FB3B14">
        <w:rPr>
          <w:sz w:val="28"/>
          <w:szCs w:val="28"/>
          <w:lang w:val="nl-NL"/>
        </w:rPr>
        <w:t>Đồng thời, đ</w:t>
      </w:r>
      <w:r w:rsidR="00D5228E">
        <w:rPr>
          <w:sz w:val="28"/>
          <w:szCs w:val="28"/>
          <w:lang w:val="nl-NL"/>
        </w:rPr>
        <w:t xml:space="preserve">ề nghị Ủy ban nhân dân tỉnh </w:t>
      </w:r>
      <w:r w:rsidR="00D930A6">
        <w:rPr>
          <w:sz w:val="28"/>
          <w:szCs w:val="28"/>
          <w:lang w:val="nl-NL"/>
        </w:rPr>
        <w:t>quan tâm một số nội dung</w:t>
      </w:r>
      <w:r w:rsidR="00D5228E">
        <w:rPr>
          <w:sz w:val="28"/>
          <w:szCs w:val="28"/>
          <w:lang w:val="nl-NL"/>
        </w:rPr>
        <w:t xml:space="preserve"> sau:</w:t>
      </w:r>
    </w:p>
    <w:p w14:paraId="32566C3B" w14:textId="73AB4344" w:rsidR="001B5B0D" w:rsidRDefault="001B5B0D" w:rsidP="005D234A">
      <w:pPr>
        <w:widowControl w:val="0"/>
        <w:pBdr>
          <w:bottom w:val="single" w:sz="4" w:space="30" w:color="FFFFFF"/>
        </w:pBdr>
        <w:spacing w:after="120" w:line="380" w:lineRule="exact"/>
        <w:ind w:firstLine="720"/>
        <w:jc w:val="both"/>
        <w:rPr>
          <w:sz w:val="28"/>
          <w:szCs w:val="28"/>
          <w:lang w:val="nl-NL"/>
        </w:rPr>
      </w:pPr>
      <w:r>
        <w:rPr>
          <w:sz w:val="28"/>
          <w:szCs w:val="28"/>
          <w:lang w:val="nl-NL"/>
        </w:rPr>
        <w:t xml:space="preserve">- Rà soát </w:t>
      </w:r>
      <w:r w:rsidR="00C82D52">
        <w:rPr>
          <w:sz w:val="28"/>
          <w:szCs w:val="28"/>
          <w:lang w:val="nl-NL"/>
        </w:rPr>
        <w:t xml:space="preserve">các dự án đầu tư công dự kiến sử </w:t>
      </w:r>
      <w:r w:rsidR="00161C54">
        <w:rPr>
          <w:sz w:val="28"/>
          <w:szCs w:val="28"/>
          <w:lang w:val="nl-NL"/>
        </w:rPr>
        <w:t xml:space="preserve">dụng </w:t>
      </w:r>
      <w:r w:rsidR="00C82D52">
        <w:rPr>
          <w:sz w:val="28"/>
          <w:szCs w:val="28"/>
          <w:lang w:val="nl-NL"/>
        </w:rPr>
        <w:t xml:space="preserve">từ các nguồn khác </w:t>
      </w:r>
      <w:r>
        <w:rPr>
          <w:sz w:val="28"/>
          <w:szCs w:val="28"/>
          <w:lang w:val="nl-NL"/>
        </w:rPr>
        <w:t>để bố trí trong kế hoạch đầu tư phát triển năm 2023</w:t>
      </w:r>
      <w:r w:rsidR="00C82D52">
        <w:rPr>
          <w:sz w:val="28"/>
          <w:szCs w:val="28"/>
          <w:lang w:val="nl-NL"/>
        </w:rPr>
        <w:t xml:space="preserve"> đảm bảo phù hợp với quy định pháp luật.</w:t>
      </w:r>
    </w:p>
    <w:p w14:paraId="2E2B1F80" w14:textId="2AE312AF" w:rsidR="001B5B0D" w:rsidRDefault="001B5B0D" w:rsidP="005D234A">
      <w:pPr>
        <w:widowControl w:val="0"/>
        <w:pBdr>
          <w:bottom w:val="single" w:sz="4" w:space="30" w:color="FFFFFF"/>
        </w:pBdr>
        <w:spacing w:after="120" w:line="380" w:lineRule="exact"/>
        <w:ind w:firstLine="720"/>
        <w:jc w:val="both"/>
        <w:rPr>
          <w:sz w:val="28"/>
          <w:szCs w:val="28"/>
          <w:lang w:val="nl-NL"/>
        </w:rPr>
      </w:pPr>
      <w:r>
        <w:rPr>
          <w:sz w:val="28"/>
          <w:szCs w:val="28"/>
          <w:lang w:val="nl-NL"/>
        </w:rPr>
        <w:t>- Đối với các dự án dự kiến được phép chuyển nguồn thực hiện từ năm 2022 sang năm 2023</w:t>
      </w:r>
      <w:r w:rsidR="00C414AF">
        <w:rPr>
          <w:sz w:val="28"/>
          <w:szCs w:val="28"/>
          <w:lang w:val="nl-NL"/>
        </w:rPr>
        <w:t>,</w:t>
      </w:r>
      <w:r>
        <w:rPr>
          <w:sz w:val="28"/>
          <w:szCs w:val="28"/>
          <w:lang w:val="nl-NL"/>
        </w:rPr>
        <w:t xml:space="preserve"> giao các cơ quan chuyên môn rà soát, tổng hợp báo cáo Hội đồng nhân dân tỉnh xem xét</w:t>
      </w:r>
      <w:r w:rsidR="00375027">
        <w:rPr>
          <w:sz w:val="28"/>
          <w:szCs w:val="28"/>
          <w:lang w:val="nl-NL"/>
        </w:rPr>
        <w:t>,</w:t>
      </w:r>
      <w:r>
        <w:rPr>
          <w:sz w:val="28"/>
          <w:szCs w:val="28"/>
          <w:lang w:val="nl-NL"/>
        </w:rPr>
        <w:t xml:space="preserve"> quyết định trong </w:t>
      </w:r>
      <w:r w:rsidR="00AF10EC">
        <w:rPr>
          <w:sz w:val="28"/>
          <w:szCs w:val="28"/>
          <w:lang w:val="nl-NL"/>
        </w:rPr>
        <w:t>Q</w:t>
      </w:r>
      <w:r>
        <w:rPr>
          <w:sz w:val="28"/>
          <w:szCs w:val="28"/>
          <w:lang w:val="nl-NL"/>
        </w:rPr>
        <w:t>uý I năm 2023.</w:t>
      </w:r>
    </w:p>
    <w:p w14:paraId="6DCD98B9" w14:textId="491F8C00" w:rsidR="001B5B0D" w:rsidRDefault="001B5B0D" w:rsidP="005D234A">
      <w:pPr>
        <w:widowControl w:val="0"/>
        <w:pBdr>
          <w:bottom w:val="single" w:sz="4" w:space="30" w:color="FFFFFF"/>
        </w:pBdr>
        <w:spacing w:after="120" w:line="380" w:lineRule="exact"/>
        <w:ind w:firstLine="720"/>
        <w:jc w:val="both"/>
        <w:rPr>
          <w:rFonts w:eastAsia="Calibri"/>
          <w:bCs/>
          <w:sz w:val="28"/>
          <w:szCs w:val="28"/>
        </w:rPr>
      </w:pPr>
      <w:r w:rsidRPr="001D7DCA">
        <w:rPr>
          <w:rFonts w:eastAsia="Calibri"/>
          <w:bCs/>
          <w:sz w:val="28"/>
          <w:szCs w:val="28"/>
        </w:rPr>
        <w:t>Đối với danh mục và mức vốn bố trí cho từng dự án tại các Phụ lục, Ban Kinh tế - Ngân sách đề nghị tiếp tục rà soát để bố trí đảm bảo tiến độ thực hiện</w:t>
      </w:r>
      <w:r w:rsidR="00375027">
        <w:rPr>
          <w:rFonts w:eastAsia="Calibri"/>
          <w:bCs/>
          <w:sz w:val="28"/>
          <w:szCs w:val="28"/>
        </w:rPr>
        <w:t xml:space="preserve"> </w:t>
      </w:r>
      <w:r w:rsidR="00375027">
        <w:rPr>
          <w:rFonts w:eastAsia="Calibri"/>
          <w:bCs/>
          <w:sz w:val="28"/>
          <w:szCs w:val="28"/>
        </w:rPr>
        <w:lastRenderedPageBreak/>
        <w:t>và</w:t>
      </w:r>
      <w:r w:rsidRPr="001D7DCA">
        <w:rPr>
          <w:rFonts w:eastAsia="Calibri"/>
          <w:bCs/>
          <w:sz w:val="28"/>
          <w:szCs w:val="28"/>
        </w:rPr>
        <w:t xml:space="preserve"> giải ngân dự án hiệu quả trong năm 2023; Còn có </w:t>
      </w:r>
      <w:r w:rsidR="001D7DCA" w:rsidRPr="001D7DCA">
        <w:rPr>
          <w:rFonts w:eastAsia="Calibri"/>
          <w:bCs/>
          <w:sz w:val="28"/>
          <w:szCs w:val="28"/>
        </w:rPr>
        <w:t xml:space="preserve">nhiều </w:t>
      </w:r>
      <w:r w:rsidRPr="001D7DCA">
        <w:rPr>
          <w:rFonts w:eastAsia="Calibri"/>
          <w:bCs/>
          <w:sz w:val="28"/>
          <w:szCs w:val="28"/>
        </w:rPr>
        <w:t xml:space="preserve">dự án </w:t>
      </w:r>
      <w:r w:rsidR="001D7DCA" w:rsidRPr="001D7DCA">
        <w:rPr>
          <w:rFonts w:eastAsia="Calibri"/>
          <w:bCs/>
          <w:sz w:val="28"/>
          <w:szCs w:val="28"/>
        </w:rPr>
        <w:t xml:space="preserve">bố trí vốn trong </w:t>
      </w:r>
      <w:r w:rsidRPr="001D7DCA">
        <w:rPr>
          <w:rFonts w:eastAsia="Calibri"/>
          <w:bCs/>
          <w:sz w:val="28"/>
          <w:szCs w:val="28"/>
        </w:rPr>
        <w:t xml:space="preserve">năm 2022 </w:t>
      </w:r>
      <w:r w:rsidR="001D7DCA" w:rsidRPr="001D7DCA">
        <w:rPr>
          <w:rFonts w:eastAsia="Calibri"/>
          <w:bCs/>
          <w:sz w:val="28"/>
          <w:szCs w:val="28"/>
        </w:rPr>
        <w:t>đạt thấp</w:t>
      </w:r>
      <w:r w:rsidR="001D7DCA">
        <w:rPr>
          <w:rFonts w:eastAsia="Calibri"/>
          <w:bCs/>
          <w:sz w:val="28"/>
          <w:szCs w:val="28"/>
        </w:rPr>
        <w:t xml:space="preserve"> nhưng vẫn tiếp tục bố trí kế hoạch vốn năm 2023</w:t>
      </w:r>
      <w:r w:rsidR="00C82D52">
        <w:rPr>
          <w:rFonts w:eastAsia="Calibri"/>
          <w:bCs/>
          <w:sz w:val="28"/>
          <w:szCs w:val="28"/>
        </w:rPr>
        <w:t xml:space="preserve"> đề nghị Hội đồng nhân dân tỉnh thảo luận, quyết định</w:t>
      </w:r>
      <w:r w:rsidR="001D7DCA">
        <w:rPr>
          <w:rFonts w:eastAsia="Calibri"/>
          <w:bCs/>
          <w:sz w:val="28"/>
          <w:szCs w:val="28"/>
        </w:rPr>
        <w:t>, cụ thể:</w:t>
      </w:r>
    </w:p>
    <w:p w14:paraId="5251F505" w14:textId="1676034A" w:rsidR="001D7DCA" w:rsidRDefault="001D7DCA" w:rsidP="005D234A">
      <w:pPr>
        <w:widowControl w:val="0"/>
        <w:pBdr>
          <w:bottom w:val="single" w:sz="4" w:space="30" w:color="FFFFFF"/>
        </w:pBdr>
        <w:spacing w:after="120" w:line="380" w:lineRule="exact"/>
        <w:ind w:firstLine="720"/>
        <w:jc w:val="both"/>
        <w:rPr>
          <w:rFonts w:eastAsia="Calibri"/>
          <w:bCs/>
          <w:sz w:val="28"/>
          <w:szCs w:val="28"/>
        </w:rPr>
      </w:pPr>
      <w:r>
        <w:rPr>
          <w:rFonts w:eastAsia="Calibri"/>
          <w:bCs/>
          <w:sz w:val="28"/>
          <w:szCs w:val="28"/>
        </w:rPr>
        <w:t xml:space="preserve">- Đối với danh mục các dự án sử dụng vốn ngân sách </w:t>
      </w:r>
      <w:r w:rsidR="00265E1C">
        <w:rPr>
          <w:rFonts w:eastAsia="Calibri"/>
          <w:bCs/>
          <w:sz w:val="28"/>
          <w:szCs w:val="28"/>
        </w:rPr>
        <w:t>T</w:t>
      </w:r>
      <w:r>
        <w:rPr>
          <w:rFonts w:eastAsia="Calibri"/>
          <w:bCs/>
          <w:sz w:val="28"/>
          <w:szCs w:val="28"/>
        </w:rPr>
        <w:t>rung ương tại phụ lụ</w:t>
      </w:r>
      <w:r w:rsidR="003B4445">
        <w:rPr>
          <w:rFonts w:eastAsia="Calibri"/>
          <w:bCs/>
          <w:sz w:val="28"/>
          <w:szCs w:val="28"/>
        </w:rPr>
        <w:t xml:space="preserve">c </w:t>
      </w:r>
      <w:r>
        <w:rPr>
          <w:rFonts w:eastAsia="Calibri"/>
          <w:bCs/>
          <w:sz w:val="28"/>
          <w:szCs w:val="28"/>
        </w:rPr>
        <w:t>1, có 14 dự án</w:t>
      </w:r>
      <w:r w:rsidR="005C2172">
        <w:rPr>
          <w:rStyle w:val="FootnoteReference"/>
          <w:rFonts w:eastAsia="Calibri"/>
          <w:bCs/>
          <w:sz w:val="28"/>
          <w:szCs w:val="28"/>
        </w:rPr>
        <w:footnoteReference w:id="2"/>
      </w:r>
      <w:r>
        <w:rPr>
          <w:rFonts w:eastAsia="Calibri"/>
          <w:bCs/>
          <w:sz w:val="28"/>
          <w:szCs w:val="28"/>
        </w:rPr>
        <w:t xml:space="preserve"> năm 2022 bố trí 764.940 triệu đồng đến ngày 3</w:t>
      </w:r>
      <w:r w:rsidR="00375027">
        <w:rPr>
          <w:rFonts w:eastAsia="Calibri"/>
          <w:bCs/>
          <w:sz w:val="28"/>
          <w:szCs w:val="28"/>
        </w:rPr>
        <w:t>0</w:t>
      </w:r>
      <w:r>
        <w:rPr>
          <w:rFonts w:eastAsia="Calibri"/>
          <w:bCs/>
          <w:sz w:val="28"/>
          <w:szCs w:val="28"/>
        </w:rPr>
        <w:t xml:space="preserve">/11/2022 mới chỉ giải ngân được 60.329 triệu đồng nhưng năm 2023 </w:t>
      </w:r>
      <w:r w:rsidR="005C2172">
        <w:rPr>
          <w:rFonts w:eastAsia="Calibri"/>
          <w:bCs/>
          <w:sz w:val="28"/>
          <w:szCs w:val="28"/>
        </w:rPr>
        <w:t xml:space="preserve">vẫn </w:t>
      </w:r>
      <w:r>
        <w:rPr>
          <w:rFonts w:eastAsia="Calibri"/>
          <w:bCs/>
          <w:sz w:val="28"/>
          <w:szCs w:val="28"/>
        </w:rPr>
        <w:t xml:space="preserve">tiếp tục bố trí vốn với mức vốn </w:t>
      </w:r>
      <w:r w:rsidR="005C2172">
        <w:rPr>
          <w:rFonts w:eastAsia="Calibri"/>
          <w:bCs/>
          <w:sz w:val="28"/>
          <w:szCs w:val="28"/>
        </w:rPr>
        <w:t>736.698 triệu đồng.</w:t>
      </w:r>
    </w:p>
    <w:p w14:paraId="7425FD10" w14:textId="31DEBB98" w:rsidR="006D3C70" w:rsidRDefault="006D3C70" w:rsidP="005D234A">
      <w:pPr>
        <w:widowControl w:val="0"/>
        <w:pBdr>
          <w:bottom w:val="single" w:sz="4" w:space="30" w:color="FFFFFF"/>
        </w:pBdr>
        <w:spacing w:after="120" w:line="380" w:lineRule="exact"/>
        <w:ind w:firstLine="720"/>
        <w:jc w:val="both"/>
        <w:rPr>
          <w:rFonts w:eastAsia="Calibri"/>
          <w:bCs/>
          <w:sz w:val="28"/>
          <w:szCs w:val="28"/>
        </w:rPr>
      </w:pPr>
      <w:r>
        <w:rPr>
          <w:rFonts w:eastAsia="Calibri"/>
          <w:bCs/>
          <w:sz w:val="28"/>
          <w:szCs w:val="28"/>
        </w:rPr>
        <w:t xml:space="preserve">- Đối với danh mục các dự án sử dụng vốn nước ngoài (phụ lục 3), có </w:t>
      </w:r>
      <w:r w:rsidRPr="006D3C70">
        <w:rPr>
          <w:rFonts w:eastAsia="Calibri"/>
          <w:bCs/>
          <w:sz w:val="28"/>
          <w:szCs w:val="28"/>
        </w:rPr>
        <w:t>Dự án thành phần Sửa chữa và nâng cao an toàn đập, tỉ</w:t>
      </w:r>
      <w:r>
        <w:rPr>
          <w:rFonts w:eastAsia="Calibri"/>
          <w:bCs/>
          <w:sz w:val="28"/>
          <w:szCs w:val="28"/>
        </w:rPr>
        <w:t xml:space="preserve">nh Hà </w:t>
      </w:r>
      <w:r w:rsidR="00375027">
        <w:rPr>
          <w:rFonts w:eastAsia="Calibri"/>
          <w:bCs/>
          <w:sz w:val="28"/>
          <w:szCs w:val="28"/>
        </w:rPr>
        <w:t>T</w:t>
      </w:r>
      <w:r>
        <w:rPr>
          <w:rFonts w:eastAsia="Calibri"/>
          <w:bCs/>
          <w:sz w:val="28"/>
          <w:szCs w:val="28"/>
        </w:rPr>
        <w:t>ĩnh (WB8) đến 30/11</w:t>
      </w:r>
      <w:r w:rsidR="00F70B95">
        <w:rPr>
          <w:rFonts w:eastAsia="Calibri"/>
          <w:bCs/>
          <w:sz w:val="28"/>
          <w:szCs w:val="28"/>
        </w:rPr>
        <w:t>/2022</w:t>
      </w:r>
      <w:r>
        <w:rPr>
          <w:rFonts w:eastAsia="Calibri"/>
          <w:bCs/>
          <w:sz w:val="28"/>
          <w:szCs w:val="28"/>
        </w:rPr>
        <w:t xml:space="preserve"> còn dư 72.515 triệu </w:t>
      </w:r>
      <w:r w:rsidR="00F70B95">
        <w:rPr>
          <w:rFonts w:eastAsia="Calibri"/>
          <w:bCs/>
          <w:sz w:val="28"/>
          <w:szCs w:val="28"/>
        </w:rPr>
        <w:t xml:space="preserve">đồng kế hoạch vốn </w:t>
      </w:r>
      <w:r>
        <w:rPr>
          <w:rFonts w:eastAsia="Calibri"/>
          <w:bCs/>
          <w:sz w:val="28"/>
          <w:szCs w:val="28"/>
        </w:rPr>
        <w:t>chưa giải ngân hết, năm 2023 tiếp tục bố trí 9</w:t>
      </w:r>
      <w:r w:rsidR="00F70B95">
        <w:rPr>
          <w:rFonts w:eastAsia="Calibri"/>
          <w:bCs/>
          <w:sz w:val="28"/>
          <w:szCs w:val="28"/>
        </w:rPr>
        <w:t xml:space="preserve">4.374 triệu đồng; tương tự dự án </w:t>
      </w:r>
      <w:r w:rsidR="00F70B95" w:rsidRPr="00F70B95">
        <w:rPr>
          <w:rFonts w:eastAsia="Calibri"/>
          <w:bCs/>
          <w:sz w:val="28"/>
          <w:szCs w:val="28"/>
        </w:rPr>
        <w:t>Hiện đại hóa ngành Lâm nghiệp và tăng cường tính chống chịu vùng ven biển (Dự án FMCR) tỉnh Hà Tĩnh</w:t>
      </w:r>
      <w:r w:rsidR="00F70B95">
        <w:rPr>
          <w:rStyle w:val="FootnoteReference"/>
          <w:rFonts w:eastAsia="Calibri"/>
          <w:bCs/>
          <w:sz w:val="28"/>
          <w:szCs w:val="28"/>
        </w:rPr>
        <w:footnoteReference w:id="3"/>
      </w:r>
      <w:r w:rsidR="00F70B95">
        <w:rPr>
          <w:rFonts w:eastAsia="Calibri"/>
          <w:bCs/>
          <w:sz w:val="28"/>
          <w:szCs w:val="28"/>
        </w:rPr>
        <w:t xml:space="preserve"> cần đánh giá khả năng giải ngân trong năm 2023.</w:t>
      </w:r>
    </w:p>
    <w:p w14:paraId="1C18A90D" w14:textId="5A4AB324" w:rsidR="00F70B95" w:rsidRDefault="00F70B95" w:rsidP="005D234A">
      <w:pPr>
        <w:widowControl w:val="0"/>
        <w:pBdr>
          <w:bottom w:val="single" w:sz="4" w:space="30" w:color="FFFFFF"/>
        </w:pBdr>
        <w:spacing w:after="120" w:line="380" w:lineRule="exact"/>
        <w:ind w:firstLine="720"/>
        <w:jc w:val="both"/>
        <w:rPr>
          <w:rFonts w:eastAsia="Calibri"/>
          <w:bCs/>
          <w:sz w:val="28"/>
          <w:szCs w:val="28"/>
        </w:rPr>
      </w:pPr>
      <w:r>
        <w:rPr>
          <w:rFonts w:eastAsia="Calibri"/>
          <w:bCs/>
          <w:sz w:val="28"/>
          <w:szCs w:val="28"/>
        </w:rPr>
        <w:t>- Đối v</w:t>
      </w:r>
      <w:r w:rsidR="003B4445">
        <w:rPr>
          <w:rFonts w:eastAsia="Calibri"/>
          <w:bCs/>
          <w:sz w:val="28"/>
          <w:szCs w:val="28"/>
        </w:rPr>
        <w:t>ớ</w:t>
      </w:r>
      <w:r>
        <w:rPr>
          <w:rFonts w:eastAsia="Calibri"/>
          <w:bCs/>
          <w:sz w:val="28"/>
          <w:szCs w:val="28"/>
        </w:rPr>
        <w:t xml:space="preserve">i danh mục các dự án bố trí từ tiền sử dụng đất, </w:t>
      </w:r>
      <w:r w:rsidR="003B4445">
        <w:rPr>
          <w:rFonts w:eastAsia="Calibri"/>
          <w:bCs/>
          <w:sz w:val="28"/>
          <w:szCs w:val="28"/>
        </w:rPr>
        <w:t xml:space="preserve">chủ yếu là </w:t>
      </w:r>
      <w:r>
        <w:rPr>
          <w:rFonts w:eastAsia="Calibri"/>
          <w:bCs/>
          <w:sz w:val="28"/>
          <w:szCs w:val="28"/>
        </w:rPr>
        <w:t xml:space="preserve">các dự án </w:t>
      </w:r>
      <w:r w:rsidR="003B4445" w:rsidRPr="003B4445">
        <w:rPr>
          <w:rFonts w:eastAsia="Calibri"/>
          <w:bCs/>
          <w:sz w:val="28"/>
          <w:szCs w:val="28"/>
        </w:rPr>
        <w:t>quan trọng, cấp bách của địa phương</w:t>
      </w:r>
      <w:r w:rsidR="00AF10EC">
        <w:rPr>
          <w:rFonts w:eastAsia="Calibri"/>
          <w:bCs/>
          <w:sz w:val="28"/>
          <w:szCs w:val="28"/>
        </w:rPr>
        <w:t>;</w:t>
      </w:r>
      <w:r w:rsidR="003B4445">
        <w:rPr>
          <w:rFonts w:eastAsia="Calibri"/>
          <w:bCs/>
          <w:sz w:val="28"/>
          <w:szCs w:val="28"/>
        </w:rPr>
        <w:t xml:space="preserve"> tuy vậy kết quả giải ngân năm 2022 đạt thấp</w:t>
      </w:r>
      <w:r w:rsidR="00375027">
        <w:rPr>
          <w:rFonts w:eastAsia="Calibri"/>
          <w:bCs/>
          <w:sz w:val="28"/>
          <w:szCs w:val="28"/>
        </w:rPr>
        <w:t>,</w:t>
      </w:r>
      <w:r w:rsidR="003B4445">
        <w:rPr>
          <w:rFonts w:eastAsia="Calibri"/>
          <w:bCs/>
          <w:sz w:val="28"/>
          <w:szCs w:val="28"/>
        </w:rPr>
        <w:t xml:space="preserve"> đề nghị Ủy ban nhân dân tỉnh tập trung chỉ đạo để kết quả giải ngân năm 2023 đạt kết quả cao nhất.</w:t>
      </w:r>
    </w:p>
    <w:p w14:paraId="2CB7BF81" w14:textId="3ED6CABE" w:rsidR="003B4445" w:rsidRDefault="003B4445" w:rsidP="005D234A">
      <w:pPr>
        <w:widowControl w:val="0"/>
        <w:pBdr>
          <w:bottom w:val="single" w:sz="4" w:space="30" w:color="FFFFFF"/>
        </w:pBdr>
        <w:spacing w:after="120" w:line="380" w:lineRule="exact"/>
        <w:ind w:firstLine="720"/>
        <w:jc w:val="both"/>
        <w:rPr>
          <w:rFonts w:eastAsia="Calibri"/>
          <w:bCs/>
          <w:sz w:val="28"/>
          <w:szCs w:val="28"/>
        </w:rPr>
      </w:pPr>
      <w:r>
        <w:rPr>
          <w:rFonts w:eastAsia="Calibri"/>
          <w:bCs/>
          <w:sz w:val="28"/>
          <w:szCs w:val="28"/>
        </w:rPr>
        <w:t xml:space="preserve">- Đối với danh mục các dự án sử dụng vốn ngân xây dựng cơ bản tập trung ngân sách tỉnh tại phụ lục 7, có </w:t>
      </w:r>
      <w:r w:rsidRPr="007361FF">
        <w:rPr>
          <w:rFonts w:eastAsia="Calibri"/>
          <w:bCs/>
          <w:sz w:val="28"/>
          <w:szCs w:val="28"/>
        </w:rPr>
        <w:t>12 dự án</w:t>
      </w:r>
      <w:r>
        <w:rPr>
          <w:rStyle w:val="FootnoteReference"/>
          <w:rFonts w:eastAsia="Calibri"/>
          <w:bCs/>
          <w:sz w:val="28"/>
          <w:szCs w:val="28"/>
        </w:rPr>
        <w:footnoteReference w:id="4"/>
      </w:r>
      <w:r>
        <w:rPr>
          <w:rFonts w:eastAsia="Calibri"/>
          <w:bCs/>
          <w:sz w:val="28"/>
          <w:szCs w:val="28"/>
        </w:rPr>
        <w:t xml:space="preserve"> năm 2022 bố trí 59.000 triệu đồng đến ngày 3</w:t>
      </w:r>
      <w:r w:rsidR="00375027">
        <w:rPr>
          <w:rFonts w:eastAsia="Calibri"/>
          <w:bCs/>
          <w:sz w:val="28"/>
          <w:szCs w:val="28"/>
        </w:rPr>
        <w:t>0</w:t>
      </w:r>
      <w:r>
        <w:rPr>
          <w:rFonts w:eastAsia="Calibri"/>
          <w:bCs/>
          <w:sz w:val="28"/>
          <w:szCs w:val="28"/>
        </w:rPr>
        <w:t>/11/2022 mới chỉ giải ngân được 7.336 triệu đồng nhưng năm 2023 tiếp tục bố trí vốn với mức vốn 204.125 triệu đồng.</w:t>
      </w:r>
    </w:p>
    <w:p w14:paraId="0A4B4521" w14:textId="7EC74F6E" w:rsidR="00375027" w:rsidRDefault="00375027" w:rsidP="005D234A">
      <w:pPr>
        <w:widowControl w:val="0"/>
        <w:pBdr>
          <w:bottom w:val="single" w:sz="4" w:space="30" w:color="FFFFFF"/>
        </w:pBdr>
        <w:spacing w:after="120" w:line="380" w:lineRule="exact"/>
        <w:ind w:firstLine="720"/>
        <w:jc w:val="both"/>
        <w:rPr>
          <w:rFonts w:eastAsia="Calibri"/>
          <w:bCs/>
          <w:sz w:val="28"/>
          <w:szCs w:val="28"/>
        </w:rPr>
      </w:pPr>
      <w:r>
        <w:rPr>
          <w:rFonts w:eastAsia="Calibri"/>
          <w:bCs/>
          <w:sz w:val="28"/>
          <w:szCs w:val="28"/>
        </w:rPr>
        <w:t xml:space="preserve">Riêng đối với danh mục </w:t>
      </w:r>
      <w:r w:rsidRPr="006D3C70">
        <w:rPr>
          <w:rFonts w:eastAsia="Calibri"/>
          <w:bCs/>
          <w:sz w:val="28"/>
          <w:szCs w:val="28"/>
        </w:rPr>
        <w:t>dự án thuộc chương trình phục hồi và phát triển kinh tế - xã hội</w:t>
      </w:r>
      <w:r>
        <w:rPr>
          <w:rFonts w:eastAsia="Calibri"/>
          <w:bCs/>
          <w:sz w:val="28"/>
          <w:szCs w:val="28"/>
        </w:rPr>
        <w:t xml:space="preserve"> (Phụ lục 2) đề nghị b</w:t>
      </w:r>
      <w:r w:rsidRPr="006D3C70">
        <w:rPr>
          <w:rFonts w:eastAsia="Calibri"/>
          <w:bCs/>
          <w:sz w:val="28"/>
          <w:szCs w:val="28"/>
        </w:rPr>
        <w:t xml:space="preserve">ố trí đủ vốn </w:t>
      </w:r>
      <w:r>
        <w:rPr>
          <w:rFonts w:eastAsia="Calibri"/>
          <w:bCs/>
          <w:sz w:val="28"/>
          <w:szCs w:val="28"/>
        </w:rPr>
        <w:t xml:space="preserve">ngân sách tỉnh </w:t>
      </w:r>
      <w:r w:rsidRPr="006D3C70">
        <w:rPr>
          <w:rFonts w:eastAsia="Calibri"/>
          <w:bCs/>
          <w:sz w:val="28"/>
          <w:szCs w:val="28"/>
        </w:rPr>
        <w:t xml:space="preserve">cho các nhiệm </w:t>
      </w:r>
      <w:r w:rsidRPr="006D3C70">
        <w:rPr>
          <w:rFonts w:eastAsia="Calibri"/>
          <w:bCs/>
          <w:sz w:val="28"/>
          <w:szCs w:val="28"/>
        </w:rPr>
        <w:lastRenderedPageBreak/>
        <w:t>vụ, dự án thuộc Chương trình phục hồi và phát triển kinh tế - xã hội theo tiến độ được cấp có thẩm quyền phê duyệt và quy định tại Nghị quyết số 43/2022/QH15</w:t>
      </w:r>
      <w:r>
        <w:rPr>
          <w:rFonts w:eastAsia="Calibri"/>
          <w:bCs/>
          <w:sz w:val="28"/>
          <w:szCs w:val="28"/>
        </w:rPr>
        <w:t>.</w:t>
      </w:r>
    </w:p>
    <w:p w14:paraId="7BC2C45A" w14:textId="3F3F299E" w:rsidR="00562FDF" w:rsidRPr="001D7DCA" w:rsidRDefault="00B7417E" w:rsidP="005D234A">
      <w:pPr>
        <w:widowControl w:val="0"/>
        <w:pBdr>
          <w:bottom w:val="single" w:sz="4" w:space="30" w:color="FFFFFF"/>
        </w:pBdr>
        <w:spacing w:after="120" w:line="380" w:lineRule="exact"/>
        <w:ind w:firstLine="720"/>
        <w:jc w:val="both"/>
        <w:rPr>
          <w:rFonts w:eastAsia="Calibri"/>
          <w:bCs/>
          <w:sz w:val="28"/>
          <w:szCs w:val="28"/>
        </w:rPr>
      </w:pPr>
      <w:r w:rsidRPr="00573843">
        <w:rPr>
          <w:rFonts w:eastAsia="Times New Roman"/>
          <w:sz w:val="28"/>
          <w:szCs w:val="28"/>
        </w:rPr>
        <w:t xml:space="preserve">Trên đây là Báo cáo thẩm tra về </w:t>
      </w:r>
      <w:r w:rsidR="00AF10EC">
        <w:rPr>
          <w:rFonts w:eastAsia="Times New Roman"/>
          <w:sz w:val="28"/>
          <w:szCs w:val="28"/>
        </w:rPr>
        <w:t>T</w:t>
      </w:r>
      <w:r w:rsidRPr="00573843">
        <w:rPr>
          <w:rFonts w:eastAsia="Times New Roman"/>
          <w:sz w:val="28"/>
          <w:szCs w:val="28"/>
        </w:rPr>
        <w:t>ình hình thực hiện kế hoạch đầu tư công năm 202</w:t>
      </w:r>
      <w:r w:rsidRPr="00573843">
        <w:rPr>
          <w:rFonts w:eastAsia="Times New Roman"/>
          <w:sz w:val="28"/>
          <w:szCs w:val="28"/>
          <w:lang w:val="vi-VN"/>
        </w:rPr>
        <w:t>2</w:t>
      </w:r>
      <w:r w:rsidRPr="00573843">
        <w:rPr>
          <w:rFonts w:eastAsia="Times New Roman"/>
          <w:sz w:val="28"/>
          <w:szCs w:val="28"/>
        </w:rPr>
        <w:t>, dự kiến kế hoạch đầu tư công năm 202</w:t>
      </w:r>
      <w:r w:rsidRPr="00573843">
        <w:rPr>
          <w:rFonts w:eastAsia="Times New Roman"/>
          <w:sz w:val="28"/>
          <w:szCs w:val="28"/>
          <w:lang w:val="vi-VN"/>
        </w:rPr>
        <w:t>3</w:t>
      </w:r>
      <w:r w:rsidR="001B5B0D" w:rsidRPr="001D7DCA">
        <w:rPr>
          <w:rFonts w:eastAsia="Calibri"/>
          <w:bCs/>
          <w:sz w:val="28"/>
          <w:szCs w:val="28"/>
        </w:rPr>
        <w:t xml:space="preserve">, Ban Kinh tế - Ngân sách </w:t>
      </w:r>
      <w:r w:rsidR="00171E17">
        <w:rPr>
          <w:rFonts w:eastAsia="Calibri"/>
          <w:bCs/>
          <w:sz w:val="28"/>
          <w:szCs w:val="28"/>
        </w:rPr>
        <w:t>kính trình Hội đồng nhân dân tỉnh thảo luận,</w:t>
      </w:r>
      <w:r w:rsidR="001B5B0D" w:rsidRPr="001D7DCA">
        <w:rPr>
          <w:rFonts w:eastAsia="Calibri"/>
          <w:bCs/>
          <w:sz w:val="28"/>
          <w:szCs w:val="28"/>
        </w:rPr>
        <w:t xml:space="preserve"> xem xét, quyết định./.</w:t>
      </w:r>
      <w:bookmarkEnd w:id="0"/>
      <w:bookmarkEnd w:id="1"/>
    </w:p>
    <w:tbl>
      <w:tblPr>
        <w:tblW w:w="5000" w:type="pct"/>
        <w:tblLook w:val="0000" w:firstRow="0" w:lastRow="0" w:firstColumn="0" w:lastColumn="0" w:noHBand="0" w:noVBand="0"/>
      </w:tblPr>
      <w:tblGrid>
        <w:gridCol w:w="4715"/>
        <w:gridCol w:w="4573"/>
      </w:tblGrid>
      <w:tr w:rsidR="00562FDF" w:rsidRPr="00377C26" w14:paraId="56DC616E" w14:textId="77777777" w:rsidTr="001B5B0D">
        <w:trPr>
          <w:trHeight w:val="1169"/>
        </w:trPr>
        <w:tc>
          <w:tcPr>
            <w:tcW w:w="2538" w:type="pct"/>
          </w:tcPr>
          <w:p w14:paraId="79F3994B" w14:textId="77777777" w:rsidR="00562FDF" w:rsidRPr="00171E17" w:rsidRDefault="00562FDF" w:rsidP="00171E17">
            <w:pPr>
              <w:pStyle w:val="Heading1"/>
              <w:jc w:val="both"/>
              <w:rPr>
                <w:rFonts w:ascii="Times New Roman" w:hAnsi="Times New Roman"/>
                <w:sz w:val="22"/>
                <w:szCs w:val="22"/>
                <w:lang w:val="vi-VN"/>
              </w:rPr>
            </w:pPr>
            <w:r w:rsidRPr="00171E17">
              <w:rPr>
                <w:rFonts w:ascii="Times New Roman" w:hAnsi="Times New Roman"/>
                <w:i/>
                <w:iCs/>
                <w:sz w:val="22"/>
                <w:szCs w:val="22"/>
                <w:lang w:val="vi-VN"/>
              </w:rPr>
              <w:t>Nơi nhận:</w:t>
            </w:r>
          </w:p>
          <w:p w14:paraId="114CC1F8" w14:textId="77777777" w:rsidR="00562FDF" w:rsidRPr="00171E17" w:rsidRDefault="00562FDF" w:rsidP="00171E17">
            <w:pPr>
              <w:pStyle w:val="Heading1"/>
              <w:jc w:val="both"/>
              <w:rPr>
                <w:rFonts w:ascii="Times New Roman" w:hAnsi="Times New Roman"/>
                <w:b w:val="0"/>
                <w:sz w:val="22"/>
                <w:szCs w:val="22"/>
                <w:lang w:val="vi-VN"/>
              </w:rPr>
            </w:pPr>
            <w:r w:rsidRPr="00171E17">
              <w:rPr>
                <w:rFonts w:ascii="Times New Roman" w:hAnsi="Times New Roman"/>
                <w:b w:val="0"/>
                <w:sz w:val="22"/>
                <w:szCs w:val="22"/>
                <w:lang w:val="vi-VN"/>
              </w:rPr>
              <w:t>- TT Tỉnh ủy, HĐND tỉnh (</w:t>
            </w:r>
            <w:r w:rsidRPr="00171E17">
              <w:rPr>
                <w:rFonts w:ascii="Times New Roman" w:hAnsi="Times New Roman"/>
                <w:b w:val="0"/>
                <w:i/>
                <w:sz w:val="22"/>
                <w:szCs w:val="22"/>
                <w:lang w:val="vi-VN"/>
              </w:rPr>
              <w:t>b/c</w:t>
            </w:r>
            <w:r w:rsidRPr="00171E17">
              <w:rPr>
                <w:rFonts w:ascii="Times New Roman" w:hAnsi="Times New Roman"/>
                <w:b w:val="0"/>
                <w:sz w:val="22"/>
                <w:szCs w:val="22"/>
                <w:lang w:val="vi-VN"/>
              </w:rPr>
              <w:t>);</w:t>
            </w:r>
          </w:p>
          <w:p w14:paraId="48B9F3FA" w14:textId="3FFF584F" w:rsidR="00562FDF" w:rsidRPr="00171E17" w:rsidRDefault="00562FDF" w:rsidP="00171E17">
            <w:pPr>
              <w:pStyle w:val="Heading1"/>
              <w:jc w:val="both"/>
              <w:rPr>
                <w:rFonts w:ascii="Times New Roman" w:hAnsi="Times New Roman"/>
                <w:b w:val="0"/>
                <w:sz w:val="22"/>
                <w:szCs w:val="22"/>
                <w:lang w:val="vi-VN"/>
              </w:rPr>
            </w:pPr>
            <w:r w:rsidRPr="00171E17">
              <w:rPr>
                <w:rFonts w:ascii="Times New Roman" w:hAnsi="Times New Roman"/>
                <w:b w:val="0"/>
                <w:sz w:val="22"/>
                <w:szCs w:val="22"/>
                <w:lang w:val="vi-VN"/>
              </w:rPr>
              <w:t>- UBND tỉnh; UBMTTQ</w:t>
            </w:r>
            <w:r w:rsidR="001A6710">
              <w:rPr>
                <w:rFonts w:ascii="Times New Roman" w:hAnsi="Times New Roman"/>
                <w:b w:val="0"/>
                <w:sz w:val="22"/>
                <w:szCs w:val="22"/>
              </w:rPr>
              <w:t>VN</w:t>
            </w:r>
            <w:r w:rsidRPr="00171E17">
              <w:rPr>
                <w:rFonts w:ascii="Times New Roman" w:hAnsi="Times New Roman"/>
                <w:b w:val="0"/>
                <w:sz w:val="22"/>
                <w:szCs w:val="22"/>
                <w:lang w:val="vi-VN"/>
              </w:rPr>
              <w:t xml:space="preserve"> tỉnh;</w:t>
            </w:r>
          </w:p>
          <w:p w14:paraId="20D19018" w14:textId="77777777" w:rsidR="00562FDF" w:rsidRPr="00171E17" w:rsidRDefault="00562FDF" w:rsidP="00171E17">
            <w:pPr>
              <w:pStyle w:val="Heading1"/>
              <w:jc w:val="both"/>
              <w:rPr>
                <w:rFonts w:ascii="Times New Roman" w:hAnsi="Times New Roman"/>
                <w:b w:val="0"/>
                <w:sz w:val="22"/>
                <w:szCs w:val="22"/>
                <w:lang w:val="vi-VN"/>
              </w:rPr>
            </w:pPr>
            <w:r w:rsidRPr="00171E17">
              <w:rPr>
                <w:rFonts w:ascii="Times New Roman" w:hAnsi="Times New Roman"/>
                <w:b w:val="0"/>
                <w:sz w:val="22"/>
                <w:szCs w:val="22"/>
                <w:lang w:val="vi-VN"/>
              </w:rPr>
              <w:t>- Các đại biểu HĐND tỉnh khóa XVII</w:t>
            </w:r>
            <w:r w:rsidR="00B318C3" w:rsidRPr="00171E17">
              <w:rPr>
                <w:rFonts w:ascii="Times New Roman" w:hAnsi="Times New Roman"/>
                <w:b w:val="0"/>
                <w:sz w:val="22"/>
                <w:szCs w:val="22"/>
                <w:lang w:val="vi-VN"/>
              </w:rPr>
              <w:t>I</w:t>
            </w:r>
            <w:r w:rsidRPr="00171E17">
              <w:rPr>
                <w:rFonts w:ascii="Times New Roman" w:hAnsi="Times New Roman"/>
                <w:b w:val="0"/>
                <w:sz w:val="22"/>
                <w:szCs w:val="22"/>
                <w:lang w:val="vi-VN"/>
              </w:rPr>
              <w:t>;</w:t>
            </w:r>
          </w:p>
          <w:p w14:paraId="2291AD21" w14:textId="59A33867" w:rsidR="00562FDF" w:rsidRPr="00171E17" w:rsidRDefault="00562FDF" w:rsidP="00171E17">
            <w:pPr>
              <w:pStyle w:val="Heading1"/>
              <w:jc w:val="both"/>
              <w:rPr>
                <w:rFonts w:ascii="Times New Roman" w:hAnsi="Times New Roman"/>
                <w:b w:val="0"/>
                <w:sz w:val="22"/>
                <w:szCs w:val="22"/>
                <w:lang w:val="vi-VN"/>
              </w:rPr>
            </w:pPr>
            <w:r w:rsidRPr="00171E17">
              <w:rPr>
                <w:rFonts w:ascii="Times New Roman" w:hAnsi="Times New Roman"/>
                <w:b w:val="0"/>
                <w:sz w:val="22"/>
                <w:szCs w:val="22"/>
                <w:lang w:val="vi-VN"/>
              </w:rPr>
              <w:t xml:space="preserve">- Các đại biểu tham dự kỳ họp thứ </w:t>
            </w:r>
            <w:r w:rsidR="0002652C" w:rsidRPr="00171E17">
              <w:rPr>
                <w:rFonts w:ascii="Times New Roman" w:hAnsi="Times New Roman"/>
                <w:b w:val="0"/>
                <w:sz w:val="22"/>
                <w:szCs w:val="22"/>
              </w:rPr>
              <w:t>11</w:t>
            </w:r>
            <w:r w:rsidRPr="00171E17">
              <w:rPr>
                <w:rFonts w:ascii="Times New Roman" w:hAnsi="Times New Roman"/>
                <w:b w:val="0"/>
                <w:sz w:val="22"/>
                <w:szCs w:val="22"/>
                <w:lang w:val="vi-VN"/>
              </w:rPr>
              <w:t>;</w:t>
            </w:r>
          </w:p>
          <w:p w14:paraId="49AB9E9C" w14:textId="77777777" w:rsidR="00562FDF" w:rsidRPr="00171E17" w:rsidRDefault="00B318C3" w:rsidP="00171E17">
            <w:pPr>
              <w:pStyle w:val="Heading1"/>
              <w:jc w:val="both"/>
              <w:rPr>
                <w:rFonts w:ascii="Times New Roman" w:hAnsi="Times New Roman"/>
                <w:b w:val="0"/>
                <w:sz w:val="22"/>
                <w:szCs w:val="22"/>
                <w:lang w:val="vi-VN"/>
              </w:rPr>
            </w:pPr>
            <w:r w:rsidRPr="00171E17">
              <w:rPr>
                <w:rFonts w:ascii="Times New Roman" w:hAnsi="Times New Roman"/>
                <w:b w:val="0"/>
                <w:sz w:val="22"/>
                <w:szCs w:val="22"/>
                <w:lang w:val="vi-VN"/>
              </w:rPr>
              <w:t>- VP</w:t>
            </w:r>
            <w:r w:rsidR="00562FDF" w:rsidRPr="00171E17">
              <w:rPr>
                <w:rFonts w:ascii="Times New Roman" w:hAnsi="Times New Roman"/>
                <w:b w:val="0"/>
                <w:sz w:val="22"/>
                <w:szCs w:val="22"/>
                <w:lang w:val="vi-VN"/>
              </w:rPr>
              <w:t xml:space="preserve"> </w:t>
            </w:r>
            <w:r w:rsidRPr="00171E17">
              <w:rPr>
                <w:rFonts w:ascii="Times New Roman" w:hAnsi="Times New Roman"/>
                <w:b w:val="0"/>
                <w:sz w:val="22"/>
                <w:szCs w:val="22"/>
              </w:rPr>
              <w:t>Đoàn ĐBQH và HĐND tỉnh</w:t>
            </w:r>
            <w:r w:rsidR="00562FDF" w:rsidRPr="00171E17">
              <w:rPr>
                <w:rFonts w:ascii="Times New Roman" w:hAnsi="Times New Roman"/>
                <w:b w:val="0"/>
                <w:sz w:val="22"/>
                <w:szCs w:val="22"/>
                <w:lang w:val="vi-VN"/>
              </w:rPr>
              <w:t>;</w:t>
            </w:r>
          </w:p>
          <w:p w14:paraId="43A12667" w14:textId="50EBB010" w:rsidR="00562FDF" w:rsidRPr="00171E17" w:rsidRDefault="00562FDF" w:rsidP="00171E17">
            <w:pPr>
              <w:pStyle w:val="Heading1"/>
              <w:jc w:val="both"/>
              <w:rPr>
                <w:sz w:val="22"/>
                <w:szCs w:val="22"/>
                <w:lang w:val="da-DK"/>
              </w:rPr>
            </w:pPr>
            <w:r w:rsidRPr="00171E17">
              <w:rPr>
                <w:rFonts w:ascii="Times New Roman" w:hAnsi="Times New Roman"/>
                <w:b w:val="0"/>
                <w:sz w:val="22"/>
                <w:szCs w:val="22"/>
                <w:lang w:val="vi-VN"/>
              </w:rPr>
              <w:t xml:space="preserve">- Lưu: VT, </w:t>
            </w:r>
            <w:r w:rsidRPr="00171E17">
              <w:rPr>
                <w:rFonts w:ascii="Times New Roman" w:hAnsi="Times New Roman"/>
                <w:b w:val="0"/>
                <w:sz w:val="22"/>
                <w:szCs w:val="22"/>
              </w:rPr>
              <w:t>HĐ</w:t>
            </w:r>
            <w:r w:rsidR="0002652C" w:rsidRPr="00171E17">
              <w:rPr>
                <w:rFonts w:ascii="Times New Roman" w:hAnsi="Times New Roman"/>
                <w:b w:val="0"/>
                <w:sz w:val="22"/>
                <w:szCs w:val="22"/>
                <w:vertAlign w:val="subscript"/>
              </w:rPr>
              <w:t>1</w:t>
            </w:r>
            <w:r w:rsidRPr="00171E17">
              <w:rPr>
                <w:rFonts w:ascii="Times New Roman" w:hAnsi="Times New Roman"/>
                <w:b w:val="0"/>
                <w:sz w:val="22"/>
                <w:szCs w:val="22"/>
                <w:lang w:val="vi-VN"/>
              </w:rPr>
              <w:t>.</w:t>
            </w:r>
          </w:p>
        </w:tc>
        <w:tc>
          <w:tcPr>
            <w:tcW w:w="2462" w:type="pct"/>
          </w:tcPr>
          <w:p w14:paraId="184B12EA" w14:textId="4FC3EBB3" w:rsidR="00562FDF" w:rsidRPr="00171E17" w:rsidRDefault="00562FDF" w:rsidP="00171E17">
            <w:pPr>
              <w:jc w:val="center"/>
              <w:rPr>
                <w:b/>
                <w:sz w:val="26"/>
                <w:szCs w:val="26"/>
                <w:lang w:val="da-DK"/>
              </w:rPr>
            </w:pPr>
            <w:r w:rsidRPr="00171E17">
              <w:rPr>
                <w:b/>
                <w:sz w:val="26"/>
                <w:szCs w:val="26"/>
                <w:lang w:val="da-DK"/>
              </w:rPr>
              <w:t xml:space="preserve">TM. BAN KINH TẾ </w:t>
            </w:r>
            <w:r w:rsidR="008139E7">
              <w:rPr>
                <w:b/>
                <w:sz w:val="26"/>
                <w:szCs w:val="26"/>
                <w:lang w:val="da-DK"/>
              </w:rPr>
              <w:t xml:space="preserve">- </w:t>
            </w:r>
            <w:r w:rsidRPr="00171E17">
              <w:rPr>
                <w:b/>
                <w:sz w:val="26"/>
                <w:szCs w:val="26"/>
                <w:lang w:val="da-DK"/>
              </w:rPr>
              <w:t>NGÂN SÁCH</w:t>
            </w:r>
          </w:p>
          <w:p w14:paraId="13215827" w14:textId="77777777" w:rsidR="00562FDF" w:rsidRPr="00171E17" w:rsidRDefault="00562FDF" w:rsidP="00171E17">
            <w:pPr>
              <w:jc w:val="center"/>
              <w:rPr>
                <w:b/>
                <w:sz w:val="26"/>
                <w:szCs w:val="26"/>
                <w:lang w:val="da-DK"/>
              </w:rPr>
            </w:pPr>
            <w:r w:rsidRPr="00171E17">
              <w:rPr>
                <w:b/>
                <w:sz w:val="26"/>
                <w:szCs w:val="26"/>
                <w:lang w:val="da-DK"/>
              </w:rPr>
              <w:t>TRƯỞNG BAN</w:t>
            </w:r>
          </w:p>
          <w:p w14:paraId="013F8C0A" w14:textId="77777777" w:rsidR="00562FDF" w:rsidRPr="00171E17" w:rsidRDefault="00562FDF" w:rsidP="00171E17">
            <w:pPr>
              <w:jc w:val="center"/>
              <w:rPr>
                <w:sz w:val="26"/>
                <w:szCs w:val="26"/>
                <w:lang w:val="da-DK"/>
              </w:rPr>
            </w:pPr>
          </w:p>
          <w:p w14:paraId="7DEC1420" w14:textId="77777777" w:rsidR="00562FDF" w:rsidRPr="00171E17" w:rsidRDefault="00562FDF" w:rsidP="00171E17">
            <w:pPr>
              <w:jc w:val="center"/>
              <w:rPr>
                <w:b/>
                <w:sz w:val="26"/>
                <w:szCs w:val="26"/>
                <w:lang w:val="vi-VN"/>
              </w:rPr>
            </w:pPr>
          </w:p>
          <w:p w14:paraId="64CD0E2E" w14:textId="77777777" w:rsidR="00562FDF" w:rsidRPr="00171E17" w:rsidRDefault="00562FDF" w:rsidP="00171E17">
            <w:pPr>
              <w:jc w:val="center"/>
              <w:rPr>
                <w:i/>
                <w:sz w:val="26"/>
                <w:szCs w:val="26"/>
                <w:lang w:val="sv-SE"/>
              </w:rPr>
            </w:pPr>
          </w:p>
          <w:p w14:paraId="29A5D826" w14:textId="5B933AA2" w:rsidR="00562FDF" w:rsidRPr="00171E17" w:rsidRDefault="00562FDF" w:rsidP="00171E17">
            <w:pPr>
              <w:jc w:val="center"/>
              <w:rPr>
                <w:i/>
                <w:sz w:val="26"/>
                <w:szCs w:val="26"/>
              </w:rPr>
            </w:pPr>
          </w:p>
          <w:p w14:paraId="5A61F0B0" w14:textId="77777777" w:rsidR="00B318C3" w:rsidRPr="00171E17" w:rsidRDefault="00B318C3" w:rsidP="00171E17">
            <w:pPr>
              <w:jc w:val="center"/>
              <w:rPr>
                <w:b/>
                <w:sz w:val="26"/>
                <w:szCs w:val="26"/>
              </w:rPr>
            </w:pPr>
          </w:p>
          <w:p w14:paraId="7A5B6354" w14:textId="77777777" w:rsidR="00562FDF" w:rsidRPr="00171E17" w:rsidRDefault="00562FDF" w:rsidP="00171E17">
            <w:pPr>
              <w:jc w:val="center"/>
              <w:rPr>
                <w:b/>
                <w:sz w:val="26"/>
                <w:szCs w:val="26"/>
              </w:rPr>
            </w:pPr>
          </w:p>
          <w:p w14:paraId="2783F286" w14:textId="77777777" w:rsidR="00562FDF" w:rsidRPr="00171E17" w:rsidRDefault="00562FDF" w:rsidP="00171E17">
            <w:pPr>
              <w:jc w:val="center"/>
              <w:rPr>
                <w:b/>
                <w:sz w:val="26"/>
                <w:szCs w:val="26"/>
                <w:lang w:val="da-DK"/>
              </w:rPr>
            </w:pPr>
          </w:p>
          <w:p w14:paraId="0BFBD30D" w14:textId="77777777" w:rsidR="00562FDF" w:rsidRPr="00B318C3" w:rsidRDefault="00B318C3" w:rsidP="00171E17">
            <w:pPr>
              <w:jc w:val="center"/>
              <w:rPr>
                <w:b/>
                <w:sz w:val="26"/>
                <w:szCs w:val="26"/>
                <w:lang w:val="es-PR"/>
              </w:rPr>
            </w:pPr>
            <w:r w:rsidRPr="00171E17">
              <w:rPr>
                <w:b/>
                <w:sz w:val="26"/>
                <w:szCs w:val="26"/>
                <w:lang w:val="es-PR"/>
              </w:rPr>
              <w:t>Nguyễn Thị Thuý Nga</w:t>
            </w:r>
          </w:p>
        </w:tc>
      </w:tr>
    </w:tbl>
    <w:p w14:paraId="5F928C48" w14:textId="77777777" w:rsidR="00562FDF" w:rsidRDefault="00562FDF" w:rsidP="00562FDF">
      <w:pPr>
        <w:rPr>
          <w:sz w:val="2"/>
          <w:szCs w:val="2"/>
          <w:lang w:val="vi-VN"/>
        </w:rPr>
      </w:pPr>
    </w:p>
    <w:p w14:paraId="141C7F66" w14:textId="77777777" w:rsidR="00562FDF" w:rsidRDefault="00562FDF" w:rsidP="00562FDF">
      <w:pPr>
        <w:spacing w:after="200" w:line="276" w:lineRule="auto"/>
        <w:rPr>
          <w:sz w:val="2"/>
          <w:szCs w:val="2"/>
          <w:lang w:val="vi-VN"/>
        </w:rPr>
      </w:pPr>
    </w:p>
    <w:p w14:paraId="24502C58" w14:textId="77777777" w:rsidR="00562FDF" w:rsidRPr="00377C26" w:rsidRDefault="00562FDF" w:rsidP="00562FDF">
      <w:pPr>
        <w:rPr>
          <w:sz w:val="2"/>
          <w:szCs w:val="2"/>
          <w:lang w:val="vi-VN"/>
        </w:rPr>
      </w:pPr>
    </w:p>
    <w:p w14:paraId="32C1FFF7" w14:textId="77777777" w:rsidR="00F474E7" w:rsidRDefault="00CB57D0"/>
    <w:sectPr w:rsidR="00F474E7" w:rsidSect="00171E17">
      <w:headerReference w:type="default" r:id="rId9"/>
      <w:pgSz w:w="11907" w:h="16840" w:code="9"/>
      <w:pgMar w:top="1134" w:right="1134" w:bottom="1134" w:left="1701" w:header="709" w:footer="709" w:gutter="0"/>
      <w:cols w:space="708"/>
      <w:titlePg/>
      <w:docGrid w:linePitch="394"/>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2CDEB" w16cex:dateUtc="2022-12-13T03:09:00Z"/>
  <w16cex:commentExtensible w16cex:durableId="2742CE91" w16cex:dateUtc="2022-12-13T03:12:00Z"/>
  <w16cex:commentExtensible w16cex:durableId="2742D026" w16cex:dateUtc="2022-12-13T03:19:00Z"/>
  <w16cex:commentExtensible w16cex:durableId="2742CFDB" w16cex:dateUtc="2022-12-13T03: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BD10BA2" w16cid:durableId="2742CDEB"/>
  <w16cid:commentId w16cid:paraId="391CDF59" w16cid:durableId="2742CE91"/>
  <w16cid:commentId w16cid:paraId="654FA8F8" w16cid:durableId="2742D026"/>
  <w16cid:commentId w16cid:paraId="44FC035B" w16cid:durableId="2742CFD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5030A3" w14:textId="77777777" w:rsidR="00CB57D0" w:rsidRDefault="00CB57D0" w:rsidP="00562FDF">
      <w:r>
        <w:separator/>
      </w:r>
    </w:p>
  </w:endnote>
  <w:endnote w:type="continuationSeparator" w:id="0">
    <w:p w14:paraId="16BFD7CB" w14:textId="77777777" w:rsidR="00CB57D0" w:rsidRDefault="00CB57D0" w:rsidP="00562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H">
    <w:altName w:val="Courier New"/>
    <w:charset w:val="00"/>
    <w:family w:val="swiss"/>
    <w:pitch w:val="variable"/>
    <w:sig w:usb0="00000005"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9794E7" w14:textId="77777777" w:rsidR="00CB57D0" w:rsidRDefault="00CB57D0" w:rsidP="00562FDF">
      <w:r>
        <w:separator/>
      </w:r>
    </w:p>
  </w:footnote>
  <w:footnote w:type="continuationSeparator" w:id="0">
    <w:p w14:paraId="377C7FA3" w14:textId="77777777" w:rsidR="00CB57D0" w:rsidRDefault="00CB57D0" w:rsidP="00562FDF">
      <w:r>
        <w:continuationSeparator/>
      </w:r>
    </w:p>
  </w:footnote>
  <w:footnote w:id="1">
    <w:p w14:paraId="469482F0" w14:textId="6CFB59BD" w:rsidR="00E626BD" w:rsidRPr="00171E17" w:rsidRDefault="00E626BD" w:rsidP="00171E17">
      <w:pPr>
        <w:pStyle w:val="FootnoteText"/>
        <w:jc w:val="both"/>
      </w:pPr>
      <w:r w:rsidRPr="00171E17">
        <w:rPr>
          <w:rStyle w:val="FootnoteReference"/>
        </w:rPr>
        <w:footnoteRef/>
      </w:r>
      <w:r w:rsidRPr="00171E17">
        <w:t xml:space="preserve"> Nghị quyết </w:t>
      </w:r>
      <w:r w:rsidRPr="00171E17">
        <w:rPr>
          <w:lang w:val="nl-NL"/>
        </w:rPr>
        <w:t>số 42/NQ-HĐND ngày 16/12/2021 về phân bổ và giao dự toán thu, chi ngân sách nhà nước năm 2022</w:t>
      </w:r>
    </w:p>
  </w:footnote>
  <w:footnote w:id="2">
    <w:p w14:paraId="3A64F21A" w14:textId="1E720518" w:rsidR="005C2172" w:rsidRPr="00171E17" w:rsidRDefault="005C2172" w:rsidP="00171E17">
      <w:pPr>
        <w:pStyle w:val="FootnoteText"/>
        <w:jc w:val="both"/>
      </w:pPr>
      <w:r w:rsidRPr="00171E17">
        <w:rPr>
          <w:rStyle w:val="FootnoteReference"/>
        </w:rPr>
        <w:footnoteRef/>
      </w:r>
      <w:r w:rsidRPr="00171E17">
        <w:t xml:space="preserve"> Trường Cao đẳng Y tế Hà Tĩnh (giai đoạn 2); Dự án Trung tâm Sản nhi tại Bệnh viện Đa khoa tỉnh Hà Tĩnh; Bệnh viện Y học cổ truyền Hà Tĩnh (giai đoạn 2); Dự án Đường vành đai phía Nam Khu kinh tế Vũng Áng; Hoàn thiện hạ tầng kỹ thuật Cụm công nghiệp - Tiểu thủ công nghiệp Bắc Cẩm Xuyên; Hạ tầng ngoài hàng rào cụm công nghiệp Thạch Bằng, huyện Lộc Hà; Dự án Đường nối Quốc lộ 8A - Cụm Công nghiệp Thái Yên - Quốc lộ 15A, huyện Đức Thọ; Đường vành đai phía Đông, thành phố Hà Tĩnh; Nâng cấp, mở rộng tuyến đường Cẩm Thạch - Thạch Hội, huyện Cẩm Xuyên; Đường giao thông nối từ đường Hồ Chí Minh vào khu vực biên giới xã Hòa Hải, huyện Hương Khê; Dự án Xây dựng hạ tầng khu du lịch Nam Thiên Cầm huyện Cẩm Xuyên; Hạ tầng khu du lịch biển huyện Lộc Hà; Hạ tầng khu du lịch biển Xuân Thành, huyện Nghi Xuân; Đường trục chính trung tâm nối Quốc lộ 1 đoạn tránh thị xã Kỳ Anh đến cụm Cảng nước sâu Vũng Áng - Sơn Dương, tỉnh Hà Tĩnh</w:t>
      </w:r>
    </w:p>
  </w:footnote>
  <w:footnote w:id="3">
    <w:p w14:paraId="402C6CBA" w14:textId="78047D6D" w:rsidR="00F70B95" w:rsidRPr="00171E17" w:rsidRDefault="00F70B95" w:rsidP="00171E17">
      <w:pPr>
        <w:pStyle w:val="FootnoteText"/>
        <w:jc w:val="both"/>
      </w:pPr>
      <w:r w:rsidRPr="00171E17">
        <w:rPr>
          <w:rStyle w:val="FootnoteReference"/>
        </w:rPr>
        <w:footnoteRef/>
      </w:r>
      <w:r w:rsidRPr="00171E17">
        <w:t xml:space="preserve"> 31/11/2022 </w:t>
      </w:r>
      <w:r w:rsidRPr="00171E17">
        <w:rPr>
          <w:rFonts w:eastAsia="Calibri"/>
          <w:bCs/>
        </w:rPr>
        <w:t>còn dư 79.444 triệu đồng kế hoạch vốn chưa giải ngân hết, năm 2023 tiếp tục bố trí 45.000 triệu đồng.</w:t>
      </w:r>
    </w:p>
  </w:footnote>
  <w:footnote w:id="4">
    <w:p w14:paraId="203A8F4F" w14:textId="40A97D01" w:rsidR="003B4445" w:rsidRPr="00171E17" w:rsidRDefault="003B4445" w:rsidP="00171E17">
      <w:pPr>
        <w:pStyle w:val="FootnoteText"/>
        <w:jc w:val="both"/>
      </w:pPr>
      <w:r w:rsidRPr="00171E17">
        <w:rPr>
          <w:rStyle w:val="FootnoteReference"/>
        </w:rPr>
        <w:footnoteRef/>
      </w:r>
      <w:r w:rsidRPr="00171E17">
        <w:t xml:space="preserve"> Cải tạo, nâng cấp đường tỉnh ĐT.553 đoạn từ Km49+900 - Km74+680 (đường Hồ Chí Minh vào Đồn 575, Bản Giàng); Số hóa, tin học hóa và phát sóng qua vệ tinh (giai đoạn 3 ); Chỉnh trang, hoàn thiện hạ tầng kỹ thuật Khu Công nghiệp Vũng Áng 1; Xử lý ngập úng tại Khu công nghiệp Gia Lách, huyện Nghi Xuân; Đường giao thông trục chính nối các xã sát nhập xã Kim Hoa, huyện Hương Sơn; Đường Xuân Diệu kéo dài đoạn từ đường bao khu đô thị Bắc đến đường Ngô Quyền, thành phố Hà Tĩnh</w:t>
      </w:r>
      <w:r w:rsidR="00171E17" w:rsidRPr="00171E17">
        <w:t>; Đường giao thông bảo vệ an ninh biên giới, kết hợp bảo vệ phát triển thác Vũ Môn và phát triển vùng, huyện Hương Khê (giai đoạn 1); Đường trục dọc Khu đô thị trung tâm thị xã Kỳ Anh; Nâng cấp, mở rộng tuyến đường ĐH36 (Chợ Đình - Quán Trại), huyện Can Lộc; Cầu Hốp Chuối, thị trấn Vũ Quang, huyện Vũ Quang; Trung tâm văn hóa truyền thông huyện Kỳ Anh; Đường giao thông Huyện lộ ĐH.116, đoạn Mai Phụ - Ích Hậu, huyện Lộc Hà</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327015"/>
      <w:docPartObj>
        <w:docPartGallery w:val="Page Numbers (Top of Page)"/>
        <w:docPartUnique/>
      </w:docPartObj>
    </w:sdtPr>
    <w:sdtEndPr>
      <w:rPr>
        <w:noProof/>
      </w:rPr>
    </w:sdtEndPr>
    <w:sdtContent>
      <w:p w14:paraId="0EC00522" w14:textId="07E41E43" w:rsidR="00913D4F" w:rsidRDefault="005821D5" w:rsidP="00913D4F">
        <w:pPr>
          <w:pStyle w:val="Header"/>
          <w:jc w:val="center"/>
        </w:pPr>
        <w:r>
          <w:fldChar w:fldCharType="begin"/>
        </w:r>
        <w:r>
          <w:instrText xml:space="preserve"> PAGE   \* MERGEFORMAT </w:instrText>
        </w:r>
        <w:r>
          <w:fldChar w:fldCharType="separate"/>
        </w:r>
        <w:r w:rsidR="002523E7">
          <w:rPr>
            <w:noProof/>
          </w:rPr>
          <w:t>3</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E62DD3"/>
    <w:multiLevelType w:val="hybridMultilevel"/>
    <w:tmpl w:val="52D8A170"/>
    <w:lvl w:ilvl="0" w:tplc="E2F4407E">
      <w:start w:val="1"/>
      <w:numFmt w:val="upperRoman"/>
      <w:lvlText w:val="%1."/>
      <w:lvlJc w:val="left"/>
      <w:pPr>
        <w:ind w:left="2809" w:hanging="257"/>
      </w:pPr>
      <w:rPr>
        <w:w w:val="104"/>
        <w:lang w:eastAsia="en-US" w:bidi="ar-SA"/>
      </w:rPr>
    </w:lvl>
    <w:lvl w:ilvl="1" w:tplc="A9A0066C">
      <w:start w:val="1"/>
      <w:numFmt w:val="decimal"/>
      <w:lvlText w:val="%2."/>
      <w:lvlJc w:val="left"/>
      <w:pPr>
        <w:ind w:left="2908" w:hanging="379"/>
      </w:pPr>
      <w:rPr>
        <w:i/>
        <w:iCs/>
        <w:w w:val="99"/>
        <w:lang w:eastAsia="en-US" w:bidi="ar-SA"/>
      </w:rPr>
    </w:lvl>
    <w:lvl w:ilvl="2" w:tplc="A6A0C006">
      <w:numFmt w:val="bullet"/>
      <w:lvlText w:val="•"/>
      <w:lvlJc w:val="left"/>
      <w:pPr>
        <w:ind w:left="2906" w:hanging="379"/>
      </w:pPr>
      <w:rPr>
        <w:lang w:eastAsia="en-US" w:bidi="ar-SA"/>
      </w:rPr>
    </w:lvl>
    <w:lvl w:ilvl="3" w:tplc="47B413B4">
      <w:numFmt w:val="bullet"/>
      <w:lvlText w:val="•"/>
      <w:lvlJc w:val="left"/>
      <w:pPr>
        <w:ind w:left="4008" w:hanging="379"/>
      </w:pPr>
      <w:rPr>
        <w:lang w:eastAsia="en-US" w:bidi="ar-SA"/>
      </w:rPr>
    </w:lvl>
    <w:lvl w:ilvl="4" w:tplc="4EE2A824">
      <w:numFmt w:val="bullet"/>
      <w:lvlText w:val="•"/>
      <w:lvlJc w:val="left"/>
      <w:pPr>
        <w:ind w:left="5111" w:hanging="379"/>
      </w:pPr>
      <w:rPr>
        <w:lang w:eastAsia="en-US" w:bidi="ar-SA"/>
      </w:rPr>
    </w:lvl>
    <w:lvl w:ilvl="5" w:tplc="E52C6D5A">
      <w:numFmt w:val="bullet"/>
      <w:lvlText w:val="•"/>
      <w:lvlJc w:val="left"/>
      <w:pPr>
        <w:ind w:left="6213" w:hanging="379"/>
      </w:pPr>
      <w:rPr>
        <w:lang w:eastAsia="en-US" w:bidi="ar-SA"/>
      </w:rPr>
    </w:lvl>
    <w:lvl w:ilvl="6" w:tplc="AD9846BA">
      <w:numFmt w:val="bullet"/>
      <w:lvlText w:val="•"/>
      <w:lvlJc w:val="left"/>
      <w:pPr>
        <w:ind w:left="7316" w:hanging="379"/>
      </w:pPr>
      <w:rPr>
        <w:lang w:eastAsia="en-US" w:bidi="ar-SA"/>
      </w:rPr>
    </w:lvl>
    <w:lvl w:ilvl="7" w:tplc="9C96C0D6">
      <w:numFmt w:val="bullet"/>
      <w:lvlText w:val="•"/>
      <w:lvlJc w:val="left"/>
      <w:pPr>
        <w:ind w:left="8418" w:hanging="379"/>
      </w:pPr>
      <w:rPr>
        <w:lang w:eastAsia="en-US" w:bidi="ar-SA"/>
      </w:rPr>
    </w:lvl>
    <w:lvl w:ilvl="8" w:tplc="60BC8E84">
      <w:numFmt w:val="bullet"/>
      <w:lvlText w:val="•"/>
      <w:lvlJc w:val="left"/>
      <w:pPr>
        <w:ind w:left="9521" w:hanging="379"/>
      </w:pPr>
      <w:rPr>
        <w:lang w:eastAsia="en-US" w:bidi="ar-SA"/>
      </w:rPr>
    </w:lvl>
  </w:abstractNum>
  <w:num w:numId="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guyen Thi Thuy Nga">
    <w15:presenceInfo w15:providerId="None" w15:userId="Nguyen Thi Thuy Ng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drawingGridHorizontalSpacing w:val="120"/>
  <w:drawingGridVerticalSpacing w:val="19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FDF"/>
    <w:rsid w:val="00025871"/>
    <w:rsid w:val="0002652C"/>
    <w:rsid w:val="000271E2"/>
    <w:rsid w:val="000A3CFD"/>
    <w:rsid w:val="000A5318"/>
    <w:rsid w:val="000A59C0"/>
    <w:rsid w:val="000A7FB1"/>
    <w:rsid w:val="000C3A1B"/>
    <w:rsid w:val="000C7AF6"/>
    <w:rsid w:val="000D0EC5"/>
    <w:rsid w:val="00100608"/>
    <w:rsid w:val="00105A5E"/>
    <w:rsid w:val="00145030"/>
    <w:rsid w:val="0015435E"/>
    <w:rsid w:val="00161C54"/>
    <w:rsid w:val="00171E17"/>
    <w:rsid w:val="00172F2B"/>
    <w:rsid w:val="001A4BE3"/>
    <w:rsid w:val="001A5C88"/>
    <w:rsid w:val="001A6710"/>
    <w:rsid w:val="001B5061"/>
    <w:rsid w:val="001B5B0D"/>
    <w:rsid w:val="001D3E8E"/>
    <w:rsid w:val="001D60D7"/>
    <w:rsid w:val="001D7DCA"/>
    <w:rsid w:val="001E5237"/>
    <w:rsid w:val="001F0B96"/>
    <w:rsid w:val="00215DD4"/>
    <w:rsid w:val="0022426A"/>
    <w:rsid w:val="00243371"/>
    <w:rsid w:val="00245030"/>
    <w:rsid w:val="002523E7"/>
    <w:rsid w:val="00265E1C"/>
    <w:rsid w:val="002B23F7"/>
    <w:rsid w:val="002C5653"/>
    <w:rsid w:val="002E65D3"/>
    <w:rsid w:val="0030357B"/>
    <w:rsid w:val="00304470"/>
    <w:rsid w:val="00311D6E"/>
    <w:rsid w:val="003122BD"/>
    <w:rsid w:val="00317B1A"/>
    <w:rsid w:val="00326B0E"/>
    <w:rsid w:val="003320F5"/>
    <w:rsid w:val="00334223"/>
    <w:rsid w:val="00337FB4"/>
    <w:rsid w:val="003434CA"/>
    <w:rsid w:val="003520D8"/>
    <w:rsid w:val="003725C7"/>
    <w:rsid w:val="00375027"/>
    <w:rsid w:val="003815EE"/>
    <w:rsid w:val="003866F5"/>
    <w:rsid w:val="003A2273"/>
    <w:rsid w:val="003B4445"/>
    <w:rsid w:val="003E6B30"/>
    <w:rsid w:val="004019C8"/>
    <w:rsid w:val="00423619"/>
    <w:rsid w:val="004421DF"/>
    <w:rsid w:val="00451766"/>
    <w:rsid w:val="004704D1"/>
    <w:rsid w:val="00491C80"/>
    <w:rsid w:val="0049507C"/>
    <w:rsid w:val="004B621B"/>
    <w:rsid w:val="004C5C1A"/>
    <w:rsid w:val="004E37A8"/>
    <w:rsid w:val="004F1408"/>
    <w:rsid w:val="0050416C"/>
    <w:rsid w:val="005123DA"/>
    <w:rsid w:val="00520F24"/>
    <w:rsid w:val="00522F62"/>
    <w:rsid w:val="005233BB"/>
    <w:rsid w:val="005265C9"/>
    <w:rsid w:val="00562FDF"/>
    <w:rsid w:val="00581AD7"/>
    <w:rsid w:val="00581D30"/>
    <w:rsid w:val="005821D5"/>
    <w:rsid w:val="00583E1A"/>
    <w:rsid w:val="005852CF"/>
    <w:rsid w:val="0058571F"/>
    <w:rsid w:val="005905B4"/>
    <w:rsid w:val="00590DC7"/>
    <w:rsid w:val="005938A2"/>
    <w:rsid w:val="00593B6D"/>
    <w:rsid w:val="005A5497"/>
    <w:rsid w:val="005B465B"/>
    <w:rsid w:val="005B493A"/>
    <w:rsid w:val="005C0BBC"/>
    <w:rsid w:val="005C2172"/>
    <w:rsid w:val="005D1A46"/>
    <w:rsid w:val="005D234A"/>
    <w:rsid w:val="005E6F92"/>
    <w:rsid w:val="00605D63"/>
    <w:rsid w:val="00627780"/>
    <w:rsid w:val="006362E9"/>
    <w:rsid w:val="00673A78"/>
    <w:rsid w:val="00684E2A"/>
    <w:rsid w:val="00690667"/>
    <w:rsid w:val="006917DF"/>
    <w:rsid w:val="006B7F6D"/>
    <w:rsid w:val="006D3C70"/>
    <w:rsid w:val="006D5FDD"/>
    <w:rsid w:val="006E58E6"/>
    <w:rsid w:val="006F397C"/>
    <w:rsid w:val="006F7C34"/>
    <w:rsid w:val="007361FF"/>
    <w:rsid w:val="00740E9B"/>
    <w:rsid w:val="0075017D"/>
    <w:rsid w:val="00780AEC"/>
    <w:rsid w:val="0079072C"/>
    <w:rsid w:val="007C2369"/>
    <w:rsid w:val="007C469A"/>
    <w:rsid w:val="008139E7"/>
    <w:rsid w:val="008340A7"/>
    <w:rsid w:val="008437AC"/>
    <w:rsid w:val="008454E9"/>
    <w:rsid w:val="00873FD0"/>
    <w:rsid w:val="00886715"/>
    <w:rsid w:val="00890D2E"/>
    <w:rsid w:val="008E2731"/>
    <w:rsid w:val="008E414E"/>
    <w:rsid w:val="008F5061"/>
    <w:rsid w:val="00907169"/>
    <w:rsid w:val="0091404F"/>
    <w:rsid w:val="00927935"/>
    <w:rsid w:val="00946DB8"/>
    <w:rsid w:val="00961301"/>
    <w:rsid w:val="009B1028"/>
    <w:rsid w:val="009E5841"/>
    <w:rsid w:val="009F42C2"/>
    <w:rsid w:val="00A32B4C"/>
    <w:rsid w:val="00A40614"/>
    <w:rsid w:val="00A534EA"/>
    <w:rsid w:val="00A600BD"/>
    <w:rsid w:val="00A63380"/>
    <w:rsid w:val="00A64425"/>
    <w:rsid w:val="00A800FC"/>
    <w:rsid w:val="00A90CF1"/>
    <w:rsid w:val="00A913D8"/>
    <w:rsid w:val="00AA55AC"/>
    <w:rsid w:val="00AB4088"/>
    <w:rsid w:val="00AB73D6"/>
    <w:rsid w:val="00AC0022"/>
    <w:rsid w:val="00AF10EC"/>
    <w:rsid w:val="00B05119"/>
    <w:rsid w:val="00B0633B"/>
    <w:rsid w:val="00B318C3"/>
    <w:rsid w:val="00B35A83"/>
    <w:rsid w:val="00B71A37"/>
    <w:rsid w:val="00B7417E"/>
    <w:rsid w:val="00BA59BF"/>
    <w:rsid w:val="00BC02D7"/>
    <w:rsid w:val="00C164A9"/>
    <w:rsid w:val="00C1664A"/>
    <w:rsid w:val="00C315FB"/>
    <w:rsid w:val="00C414AF"/>
    <w:rsid w:val="00C42C54"/>
    <w:rsid w:val="00C65F91"/>
    <w:rsid w:val="00C81386"/>
    <w:rsid w:val="00C82AC2"/>
    <w:rsid w:val="00C82D52"/>
    <w:rsid w:val="00C83AE4"/>
    <w:rsid w:val="00CB57D0"/>
    <w:rsid w:val="00CC12CC"/>
    <w:rsid w:val="00CC43B9"/>
    <w:rsid w:val="00CE10F4"/>
    <w:rsid w:val="00CF3B9F"/>
    <w:rsid w:val="00D35748"/>
    <w:rsid w:val="00D5228E"/>
    <w:rsid w:val="00D6520A"/>
    <w:rsid w:val="00D856A4"/>
    <w:rsid w:val="00D930A6"/>
    <w:rsid w:val="00D94F2E"/>
    <w:rsid w:val="00DD2F75"/>
    <w:rsid w:val="00DF6980"/>
    <w:rsid w:val="00E025D7"/>
    <w:rsid w:val="00E10D15"/>
    <w:rsid w:val="00E12CD1"/>
    <w:rsid w:val="00E32A4D"/>
    <w:rsid w:val="00E424FB"/>
    <w:rsid w:val="00E550C1"/>
    <w:rsid w:val="00E626BD"/>
    <w:rsid w:val="00E704D6"/>
    <w:rsid w:val="00E7172A"/>
    <w:rsid w:val="00E73C7C"/>
    <w:rsid w:val="00EB61E6"/>
    <w:rsid w:val="00EC084E"/>
    <w:rsid w:val="00EE6189"/>
    <w:rsid w:val="00F0449E"/>
    <w:rsid w:val="00F06CCB"/>
    <w:rsid w:val="00F26149"/>
    <w:rsid w:val="00F36788"/>
    <w:rsid w:val="00F54FDB"/>
    <w:rsid w:val="00F70B95"/>
    <w:rsid w:val="00FA7003"/>
    <w:rsid w:val="00FB3B14"/>
    <w:rsid w:val="00FD0CF8"/>
    <w:rsid w:val="00FE2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D70B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b/>
        <w:color w:val="000000"/>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FDF"/>
    <w:rPr>
      <w:rFonts w:eastAsiaTheme="minorHAnsi"/>
      <w:b w:val="0"/>
      <w:color w:val="auto"/>
      <w:sz w:val="24"/>
      <w:szCs w:val="24"/>
    </w:rPr>
  </w:style>
  <w:style w:type="paragraph" w:styleId="Heading1">
    <w:name w:val="heading 1"/>
    <w:basedOn w:val="Normal"/>
    <w:next w:val="Normal"/>
    <w:link w:val="Heading1Char"/>
    <w:qFormat/>
    <w:rsid w:val="00562FDF"/>
    <w:pPr>
      <w:keepNext/>
      <w:jc w:val="center"/>
      <w:outlineLvl w:val="0"/>
    </w:pPr>
    <w:rPr>
      <w:rFonts w:ascii=".VnTimeH" w:hAnsi=".VnTimeH"/>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2FDF"/>
    <w:rPr>
      <w:rFonts w:ascii=".VnTimeH" w:eastAsiaTheme="minorHAnsi" w:hAnsi=".VnTimeH"/>
      <w:color w:val="auto"/>
      <w:sz w:val="24"/>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
    <w:basedOn w:val="Normal"/>
    <w:link w:val="FootnoteTextChar"/>
    <w:uiPriority w:val="99"/>
    <w:qFormat/>
    <w:rsid w:val="00562FDF"/>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uiPriority w:val="99"/>
    <w:qFormat/>
    <w:rsid w:val="00562FDF"/>
    <w:rPr>
      <w:rFonts w:eastAsiaTheme="minorHAnsi"/>
      <w:b w:val="0"/>
      <w:color w:val="auto"/>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
    <w:link w:val="CarattereCarattereCharCharCharCharCharCharZchn"/>
    <w:uiPriority w:val="99"/>
    <w:qFormat/>
    <w:rsid w:val="00562FDF"/>
    <w:rPr>
      <w:vertAlign w:val="superscript"/>
    </w:rPr>
  </w:style>
  <w:style w:type="paragraph" w:styleId="NormalWeb">
    <w:name w:val="Normal (Web)"/>
    <w:basedOn w:val="Normal"/>
    <w:uiPriority w:val="99"/>
    <w:unhideWhenUsed/>
    <w:rsid w:val="00562FDF"/>
    <w:pPr>
      <w:spacing w:before="100" w:beforeAutospacing="1" w:after="100" w:afterAutospacing="1"/>
    </w:pPr>
    <w:rPr>
      <w:rFonts w:eastAsiaTheme="minorEastAsia"/>
    </w:rPr>
  </w:style>
  <w:style w:type="paragraph" w:styleId="Header">
    <w:name w:val="header"/>
    <w:basedOn w:val="Normal"/>
    <w:link w:val="HeaderChar"/>
    <w:uiPriority w:val="99"/>
    <w:unhideWhenUsed/>
    <w:rsid w:val="00562FDF"/>
    <w:pPr>
      <w:tabs>
        <w:tab w:val="center" w:pos="4680"/>
        <w:tab w:val="right" w:pos="9360"/>
      </w:tabs>
    </w:pPr>
    <w:rPr>
      <w:sz w:val="28"/>
      <w:szCs w:val="28"/>
    </w:rPr>
  </w:style>
  <w:style w:type="character" w:customStyle="1" w:styleId="HeaderChar">
    <w:name w:val="Header Char"/>
    <w:basedOn w:val="DefaultParagraphFont"/>
    <w:link w:val="Header"/>
    <w:uiPriority w:val="99"/>
    <w:rsid w:val="00562FDF"/>
    <w:rPr>
      <w:rFonts w:eastAsiaTheme="minorHAnsi"/>
      <w:b w:val="0"/>
      <w:color w:val="auto"/>
    </w:rPr>
  </w:style>
  <w:style w:type="paragraph" w:styleId="BalloonText">
    <w:name w:val="Balloon Text"/>
    <w:basedOn w:val="Normal"/>
    <w:link w:val="BalloonTextChar"/>
    <w:uiPriority w:val="99"/>
    <w:semiHidden/>
    <w:unhideWhenUsed/>
    <w:rsid w:val="00F36788"/>
    <w:rPr>
      <w:rFonts w:ascii="Tahoma" w:hAnsi="Tahoma" w:cs="Tahoma"/>
      <w:sz w:val="16"/>
      <w:szCs w:val="16"/>
    </w:rPr>
  </w:style>
  <w:style w:type="character" w:customStyle="1" w:styleId="BalloonTextChar">
    <w:name w:val="Balloon Text Char"/>
    <w:basedOn w:val="DefaultParagraphFont"/>
    <w:link w:val="BalloonText"/>
    <w:uiPriority w:val="99"/>
    <w:semiHidden/>
    <w:rsid w:val="00F36788"/>
    <w:rPr>
      <w:rFonts w:ascii="Tahoma" w:eastAsiaTheme="minorHAnsi" w:hAnsi="Tahoma" w:cs="Tahoma"/>
      <w:b w:val="0"/>
      <w:color w:val="auto"/>
      <w:sz w:val="16"/>
      <w:szCs w:val="16"/>
    </w:rPr>
  </w:style>
  <w:style w:type="character" w:styleId="Hyperlink">
    <w:name w:val="Hyperlink"/>
    <w:basedOn w:val="DefaultParagraphFont"/>
    <w:uiPriority w:val="99"/>
    <w:semiHidden/>
    <w:unhideWhenUsed/>
    <w:rsid w:val="001D60D7"/>
    <w:rPr>
      <w:color w:val="0000FF"/>
      <w:u w:val="single"/>
    </w:rPr>
  </w:style>
  <w:style w:type="paragraph" w:styleId="BodyText">
    <w:name w:val="Body Text"/>
    <w:basedOn w:val="Normal"/>
    <w:link w:val="BodyTextChar"/>
    <w:uiPriority w:val="1"/>
    <w:semiHidden/>
    <w:unhideWhenUsed/>
    <w:qFormat/>
    <w:rsid w:val="003866F5"/>
    <w:pPr>
      <w:widowControl w:val="0"/>
      <w:autoSpaceDE w:val="0"/>
      <w:autoSpaceDN w:val="0"/>
    </w:pPr>
    <w:rPr>
      <w:rFonts w:eastAsia="Times New Roman"/>
      <w:sz w:val="27"/>
      <w:szCs w:val="27"/>
    </w:rPr>
  </w:style>
  <w:style w:type="character" w:customStyle="1" w:styleId="BodyTextChar">
    <w:name w:val="Body Text Char"/>
    <w:basedOn w:val="DefaultParagraphFont"/>
    <w:link w:val="BodyText"/>
    <w:uiPriority w:val="1"/>
    <w:semiHidden/>
    <w:rsid w:val="003866F5"/>
    <w:rPr>
      <w:b w:val="0"/>
      <w:color w:val="auto"/>
      <w:sz w:val="27"/>
      <w:szCs w:val="27"/>
    </w:rPr>
  </w:style>
  <w:style w:type="paragraph" w:styleId="ListParagraph">
    <w:name w:val="List Paragraph"/>
    <w:basedOn w:val="Normal"/>
    <w:uiPriority w:val="1"/>
    <w:qFormat/>
    <w:rsid w:val="003866F5"/>
    <w:pPr>
      <w:widowControl w:val="0"/>
      <w:autoSpaceDE w:val="0"/>
      <w:autoSpaceDN w:val="0"/>
      <w:ind w:left="237" w:hanging="129"/>
      <w:jc w:val="both"/>
    </w:pPr>
    <w:rPr>
      <w:rFonts w:eastAsia="Times New Roman"/>
      <w:sz w:val="22"/>
      <w:szCs w:val="22"/>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qFormat/>
    <w:rsid w:val="006F7C34"/>
    <w:pPr>
      <w:spacing w:after="160" w:line="240" w:lineRule="exact"/>
    </w:pPr>
    <w:rPr>
      <w:rFonts w:eastAsia="Times New Roman"/>
      <w:b/>
      <w:color w:val="000000"/>
      <w:sz w:val="28"/>
      <w:szCs w:val="28"/>
      <w:vertAlign w:val="superscript"/>
    </w:rPr>
  </w:style>
  <w:style w:type="paragraph" w:customStyle="1" w:styleId="CharCharCharCharCharCharCharCharChar">
    <w:name w:val="Char Char Char Char Char Char Char Char Char"/>
    <w:basedOn w:val="Normal"/>
    <w:rsid w:val="00C1664A"/>
    <w:pPr>
      <w:spacing w:after="160" w:line="240" w:lineRule="exact"/>
    </w:pPr>
    <w:rPr>
      <w:rFonts w:ascii="Verdana" w:eastAsia="Times New Roman" w:hAnsi="Verdana" w:cs="Verdana"/>
      <w:sz w:val="20"/>
      <w:szCs w:val="20"/>
    </w:rPr>
  </w:style>
  <w:style w:type="paragraph" w:styleId="Revision">
    <w:name w:val="Revision"/>
    <w:hidden/>
    <w:uiPriority w:val="99"/>
    <w:semiHidden/>
    <w:rsid w:val="00B35A83"/>
    <w:rPr>
      <w:rFonts w:eastAsiaTheme="minorHAnsi"/>
      <w:b w:val="0"/>
      <w:color w:val="auto"/>
      <w:sz w:val="24"/>
      <w:szCs w:val="24"/>
    </w:rPr>
  </w:style>
  <w:style w:type="character" w:styleId="CommentReference">
    <w:name w:val="annotation reference"/>
    <w:basedOn w:val="DefaultParagraphFont"/>
    <w:uiPriority w:val="99"/>
    <w:semiHidden/>
    <w:unhideWhenUsed/>
    <w:rsid w:val="00522F62"/>
    <w:rPr>
      <w:sz w:val="16"/>
      <w:szCs w:val="16"/>
    </w:rPr>
  </w:style>
  <w:style w:type="paragraph" w:styleId="CommentText">
    <w:name w:val="annotation text"/>
    <w:basedOn w:val="Normal"/>
    <w:link w:val="CommentTextChar"/>
    <w:uiPriority w:val="99"/>
    <w:unhideWhenUsed/>
    <w:rsid w:val="00522F62"/>
    <w:rPr>
      <w:sz w:val="20"/>
      <w:szCs w:val="20"/>
    </w:rPr>
  </w:style>
  <w:style w:type="character" w:customStyle="1" w:styleId="CommentTextChar">
    <w:name w:val="Comment Text Char"/>
    <w:basedOn w:val="DefaultParagraphFont"/>
    <w:link w:val="CommentText"/>
    <w:uiPriority w:val="99"/>
    <w:rsid w:val="00522F62"/>
    <w:rPr>
      <w:rFonts w:eastAsiaTheme="minorHAnsi"/>
      <w:b w:val="0"/>
      <w:color w:val="auto"/>
      <w:sz w:val="20"/>
      <w:szCs w:val="20"/>
    </w:rPr>
  </w:style>
  <w:style w:type="paragraph" w:styleId="CommentSubject">
    <w:name w:val="annotation subject"/>
    <w:basedOn w:val="CommentText"/>
    <w:next w:val="CommentText"/>
    <w:link w:val="CommentSubjectChar"/>
    <w:uiPriority w:val="99"/>
    <w:semiHidden/>
    <w:unhideWhenUsed/>
    <w:rsid w:val="00522F62"/>
    <w:rPr>
      <w:b/>
      <w:bCs/>
    </w:rPr>
  </w:style>
  <w:style w:type="character" w:customStyle="1" w:styleId="CommentSubjectChar">
    <w:name w:val="Comment Subject Char"/>
    <w:basedOn w:val="CommentTextChar"/>
    <w:link w:val="CommentSubject"/>
    <w:uiPriority w:val="99"/>
    <w:semiHidden/>
    <w:rsid w:val="00522F62"/>
    <w:rPr>
      <w:rFonts w:eastAsiaTheme="minorHAnsi"/>
      <w:b/>
      <w:bCs/>
      <w:color w:val="au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b/>
        <w:color w:val="000000"/>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FDF"/>
    <w:rPr>
      <w:rFonts w:eastAsiaTheme="minorHAnsi"/>
      <w:b w:val="0"/>
      <w:color w:val="auto"/>
      <w:sz w:val="24"/>
      <w:szCs w:val="24"/>
    </w:rPr>
  </w:style>
  <w:style w:type="paragraph" w:styleId="Heading1">
    <w:name w:val="heading 1"/>
    <w:basedOn w:val="Normal"/>
    <w:next w:val="Normal"/>
    <w:link w:val="Heading1Char"/>
    <w:qFormat/>
    <w:rsid w:val="00562FDF"/>
    <w:pPr>
      <w:keepNext/>
      <w:jc w:val="center"/>
      <w:outlineLvl w:val="0"/>
    </w:pPr>
    <w:rPr>
      <w:rFonts w:ascii=".VnTimeH" w:hAnsi=".VnTimeH"/>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2FDF"/>
    <w:rPr>
      <w:rFonts w:ascii=".VnTimeH" w:eastAsiaTheme="minorHAnsi" w:hAnsi=".VnTimeH"/>
      <w:color w:val="auto"/>
      <w:sz w:val="24"/>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
    <w:basedOn w:val="Normal"/>
    <w:link w:val="FootnoteTextChar"/>
    <w:uiPriority w:val="99"/>
    <w:qFormat/>
    <w:rsid w:val="00562FDF"/>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uiPriority w:val="99"/>
    <w:qFormat/>
    <w:rsid w:val="00562FDF"/>
    <w:rPr>
      <w:rFonts w:eastAsiaTheme="minorHAnsi"/>
      <w:b w:val="0"/>
      <w:color w:val="auto"/>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
    <w:link w:val="CarattereCarattereCharCharCharCharCharCharZchn"/>
    <w:uiPriority w:val="99"/>
    <w:qFormat/>
    <w:rsid w:val="00562FDF"/>
    <w:rPr>
      <w:vertAlign w:val="superscript"/>
    </w:rPr>
  </w:style>
  <w:style w:type="paragraph" w:styleId="NormalWeb">
    <w:name w:val="Normal (Web)"/>
    <w:basedOn w:val="Normal"/>
    <w:uiPriority w:val="99"/>
    <w:unhideWhenUsed/>
    <w:rsid w:val="00562FDF"/>
    <w:pPr>
      <w:spacing w:before="100" w:beforeAutospacing="1" w:after="100" w:afterAutospacing="1"/>
    </w:pPr>
    <w:rPr>
      <w:rFonts w:eastAsiaTheme="minorEastAsia"/>
    </w:rPr>
  </w:style>
  <w:style w:type="paragraph" w:styleId="Header">
    <w:name w:val="header"/>
    <w:basedOn w:val="Normal"/>
    <w:link w:val="HeaderChar"/>
    <w:uiPriority w:val="99"/>
    <w:unhideWhenUsed/>
    <w:rsid w:val="00562FDF"/>
    <w:pPr>
      <w:tabs>
        <w:tab w:val="center" w:pos="4680"/>
        <w:tab w:val="right" w:pos="9360"/>
      </w:tabs>
    </w:pPr>
    <w:rPr>
      <w:sz w:val="28"/>
      <w:szCs w:val="28"/>
    </w:rPr>
  </w:style>
  <w:style w:type="character" w:customStyle="1" w:styleId="HeaderChar">
    <w:name w:val="Header Char"/>
    <w:basedOn w:val="DefaultParagraphFont"/>
    <w:link w:val="Header"/>
    <w:uiPriority w:val="99"/>
    <w:rsid w:val="00562FDF"/>
    <w:rPr>
      <w:rFonts w:eastAsiaTheme="minorHAnsi"/>
      <w:b w:val="0"/>
      <w:color w:val="auto"/>
    </w:rPr>
  </w:style>
  <w:style w:type="paragraph" w:styleId="BalloonText">
    <w:name w:val="Balloon Text"/>
    <w:basedOn w:val="Normal"/>
    <w:link w:val="BalloonTextChar"/>
    <w:uiPriority w:val="99"/>
    <w:semiHidden/>
    <w:unhideWhenUsed/>
    <w:rsid w:val="00F36788"/>
    <w:rPr>
      <w:rFonts w:ascii="Tahoma" w:hAnsi="Tahoma" w:cs="Tahoma"/>
      <w:sz w:val="16"/>
      <w:szCs w:val="16"/>
    </w:rPr>
  </w:style>
  <w:style w:type="character" w:customStyle="1" w:styleId="BalloonTextChar">
    <w:name w:val="Balloon Text Char"/>
    <w:basedOn w:val="DefaultParagraphFont"/>
    <w:link w:val="BalloonText"/>
    <w:uiPriority w:val="99"/>
    <w:semiHidden/>
    <w:rsid w:val="00F36788"/>
    <w:rPr>
      <w:rFonts w:ascii="Tahoma" w:eastAsiaTheme="minorHAnsi" w:hAnsi="Tahoma" w:cs="Tahoma"/>
      <w:b w:val="0"/>
      <w:color w:val="auto"/>
      <w:sz w:val="16"/>
      <w:szCs w:val="16"/>
    </w:rPr>
  </w:style>
  <w:style w:type="character" w:styleId="Hyperlink">
    <w:name w:val="Hyperlink"/>
    <w:basedOn w:val="DefaultParagraphFont"/>
    <w:uiPriority w:val="99"/>
    <w:semiHidden/>
    <w:unhideWhenUsed/>
    <w:rsid w:val="001D60D7"/>
    <w:rPr>
      <w:color w:val="0000FF"/>
      <w:u w:val="single"/>
    </w:rPr>
  </w:style>
  <w:style w:type="paragraph" w:styleId="BodyText">
    <w:name w:val="Body Text"/>
    <w:basedOn w:val="Normal"/>
    <w:link w:val="BodyTextChar"/>
    <w:uiPriority w:val="1"/>
    <w:semiHidden/>
    <w:unhideWhenUsed/>
    <w:qFormat/>
    <w:rsid w:val="003866F5"/>
    <w:pPr>
      <w:widowControl w:val="0"/>
      <w:autoSpaceDE w:val="0"/>
      <w:autoSpaceDN w:val="0"/>
    </w:pPr>
    <w:rPr>
      <w:rFonts w:eastAsia="Times New Roman"/>
      <w:sz w:val="27"/>
      <w:szCs w:val="27"/>
    </w:rPr>
  </w:style>
  <w:style w:type="character" w:customStyle="1" w:styleId="BodyTextChar">
    <w:name w:val="Body Text Char"/>
    <w:basedOn w:val="DefaultParagraphFont"/>
    <w:link w:val="BodyText"/>
    <w:uiPriority w:val="1"/>
    <w:semiHidden/>
    <w:rsid w:val="003866F5"/>
    <w:rPr>
      <w:b w:val="0"/>
      <w:color w:val="auto"/>
      <w:sz w:val="27"/>
      <w:szCs w:val="27"/>
    </w:rPr>
  </w:style>
  <w:style w:type="paragraph" w:styleId="ListParagraph">
    <w:name w:val="List Paragraph"/>
    <w:basedOn w:val="Normal"/>
    <w:uiPriority w:val="1"/>
    <w:qFormat/>
    <w:rsid w:val="003866F5"/>
    <w:pPr>
      <w:widowControl w:val="0"/>
      <w:autoSpaceDE w:val="0"/>
      <w:autoSpaceDN w:val="0"/>
      <w:ind w:left="237" w:hanging="129"/>
      <w:jc w:val="both"/>
    </w:pPr>
    <w:rPr>
      <w:rFonts w:eastAsia="Times New Roman"/>
      <w:sz w:val="22"/>
      <w:szCs w:val="22"/>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qFormat/>
    <w:rsid w:val="006F7C34"/>
    <w:pPr>
      <w:spacing w:after="160" w:line="240" w:lineRule="exact"/>
    </w:pPr>
    <w:rPr>
      <w:rFonts w:eastAsia="Times New Roman"/>
      <w:b/>
      <w:color w:val="000000"/>
      <w:sz w:val="28"/>
      <w:szCs w:val="28"/>
      <w:vertAlign w:val="superscript"/>
    </w:rPr>
  </w:style>
  <w:style w:type="paragraph" w:customStyle="1" w:styleId="CharCharCharCharCharCharCharCharChar">
    <w:name w:val="Char Char Char Char Char Char Char Char Char"/>
    <w:basedOn w:val="Normal"/>
    <w:rsid w:val="00C1664A"/>
    <w:pPr>
      <w:spacing w:after="160" w:line="240" w:lineRule="exact"/>
    </w:pPr>
    <w:rPr>
      <w:rFonts w:ascii="Verdana" w:eastAsia="Times New Roman" w:hAnsi="Verdana" w:cs="Verdana"/>
      <w:sz w:val="20"/>
      <w:szCs w:val="20"/>
    </w:rPr>
  </w:style>
  <w:style w:type="paragraph" w:styleId="Revision">
    <w:name w:val="Revision"/>
    <w:hidden/>
    <w:uiPriority w:val="99"/>
    <w:semiHidden/>
    <w:rsid w:val="00B35A83"/>
    <w:rPr>
      <w:rFonts w:eastAsiaTheme="minorHAnsi"/>
      <w:b w:val="0"/>
      <w:color w:val="auto"/>
      <w:sz w:val="24"/>
      <w:szCs w:val="24"/>
    </w:rPr>
  </w:style>
  <w:style w:type="character" w:styleId="CommentReference">
    <w:name w:val="annotation reference"/>
    <w:basedOn w:val="DefaultParagraphFont"/>
    <w:uiPriority w:val="99"/>
    <w:semiHidden/>
    <w:unhideWhenUsed/>
    <w:rsid w:val="00522F62"/>
    <w:rPr>
      <w:sz w:val="16"/>
      <w:szCs w:val="16"/>
    </w:rPr>
  </w:style>
  <w:style w:type="paragraph" w:styleId="CommentText">
    <w:name w:val="annotation text"/>
    <w:basedOn w:val="Normal"/>
    <w:link w:val="CommentTextChar"/>
    <w:uiPriority w:val="99"/>
    <w:unhideWhenUsed/>
    <w:rsid w:val="00522F62"/>
    <w:rPr>
      <w:sz w:val="20"/>
      <w:szCs w:val="20"/>
    </w:rPr>
  </w:style>
  <w:style w:type="character" w:customStyle="1" w:styleId="CommentTextChar">
    <w:name w:val="Comment Text Char"/>
    <w:basedOn w:val="DefaultParagraphFont"/>
    <w:link w:val="CommentText"/>
    <w:uiPriority w:val="99"/>
    <w:rsid w:val="00522F62"/>
    <w:rPr>
      <w:rFonts w:eastAsiaTheme="minorHAnsi"/>
      <w:b w:val="0"/>
      <w:color w:val="auto"/>
      <w:sz w:val="20"/>
      <w:szCs w:val="20"/>
    </w:rPr>
  </w:style>
  <w:style w:type="paragraph" w:styleId="CommentSubject">
    <w:name w:val="annotation subject"/>
    <w:basedOn w:val="CommentText"/>
    <w:next w:val="CommentText"/>
    <w:link w:val="CommentSubjectChar"/>
    <w:uiPriority w:val="99"/>
    <w:semiHidden/>
    <w:unhideWhenUsed/>
    <w:rsid w:val="00522F62"/>
    <w:rPr>
      <w:b/>
      <w:bCs/>
    </w:rPr>
  </w:style>
  <w:style w:type="character" w:customStyle="1" w:styleId="CommentSubjectChar">
    <w:name w:val="Comment Subject Char"/>
    <w:basedOn w:val="CommentTextChar"/>
    <w:link w:val="CommentSubject"/>
    <w:uiPriority w:val="99"/>
    <w:semiHidden/>
    <w:rsid w:val="00522F62"/>
    <w:rPr>
      <w:rFonts w:eastAsiaTheme="minorHAnsi"/>
      <w:b/>
      <w:bCs/>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551849">
      <w:bodyDiv w:val="1"/>
      <w:marLeft w:val="0"/>
      <w:marRight w:val="0"/>
      <w:marTop w:val="0"/>
      <w:marBottom w:val="0"/>
      <w:divBdr>
        <w:top w:val="none" w:sz="0" w:space="0" w:color="auto"/>
        <w:left w:val="none" w:sz="0" w:space="0" w:color="auto"/>
        <w:bottom w:val="none" w:sz="0" w:space="0" w:color="auto"/>
        <w:right w:val="none" w:sz="0" w:space="0" w:color="auto"/>
      </w:divBdr>
    </w:div>
    <w:div w:id="1476874732">
      <w:bodyDiv w:val="1"/>
      <w:marLeft w:val="0"/>
      <w:marRight w:val="0"/>
      <w:marTop w:val="0"/>
      <w:marBottom w:val="0"/>
      <w:divBdr>
        <w:top w:val="none" w:sz="0" w:space="0" w:color="auto"/>
        <w:left w:val="none" w:sz="0" w:space="0" w:color="auto"/>
        <w:bottom w:val="none" w:sz="0" w:space="0" w:color="auto"/>
        <w:right w:val="none" w:sz="0" w:space="0" w:color="auto"/>
      </w:divBdr>
    </w:div>
    <w:div w:id="16954955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3443102-996C-4DD3-989C-2BFD10C8F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1339</Words>
  <Characters>7635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Phòng Công tác Hội đồng - QH-HĐND tỉnh Hà Tĩnh</vt:lpstr>
    </vt:vector>
  </TitlesOfParts>
  <Company>Microsoft</Company>
  <LinksUpToDate>false</LinksUpToDate>
  <CharactersWithSpaces>8957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Công tác Hội đồng - QH-HĐND tỉnh Hà Tĩnh</dc:title>
  <dc:creator>Microsoft Office User</dc:creator>
  <cp:lastModifiedBy>Windows User</cp:lastModifiedBy>
  <cp:revision>12</cp:revision>
  <cp:lastPrinted>2022-12-02T06:34:00Z</cp:lastPrinted>
  <dcterms:created xsi:type="dcterms:W3CDTF">2022-12-13T07:21:00Z</dcterms:created>
  <dcterms:modified xsi:type="dcterms:W3CDTF">2022-12-14T12:08:00Z</dcterms:modified>
</cp:coreProperties>
</file>