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185A1" w14:textId="77777777" w:rsidR="00124196" w:rsidRPr="00333410" w:rsidRDefault="00124196" w:rsidP="00F110C6">
      <w:pPr>
        <w:tabs>
          <w:tab w:val="left" w:pos="3834"/>
        </w:tabs>
        <w:ind w:firstLine="0"/>
        <w:jc w:val="center"/>
        <w:rPr>
          <w:b/>
          <w:sz w:val="32"/>
          <w:szCs w:val="32"/>
        </w:rPr>
      </w:pPr>
      <w:r w:rsidRPr="00333410">
        <w:rPr>
          <w:b/>
          <w:sz w:val="32"/>
          <w:szCs w:val="32"/>
        </w:rPr>
        <w:t>Ủ</w:t>
      </w:r>
      <w:r w:rsidR="00D62681" w:rsidRPr="00333410">
        <w:rPr>
          <w:b/>
          <w:sz w:val="32"/>
          <w:szCs w:val="32"/>
        </w:rPr>
        <w:t xml:space="preserve">Y BAN NHÂN DÂN </w:t>
      </w:r>
      <w:r w:rsidR="00E0727B" w:rsidRPr="00333410">
        <w:rPr>
          <w:b/>
          <w:sz w:val="32"/>
          <w:szCs w:val="32"/>
        </w:rPr>
        <w:t>TỈNH HÀ TĨNH</w:t>
      </w:r>
    </w:p>
    <w:p w14:paraId="313017A1" w14:textId="77777777" w:rsidR="00124196" w:rsidRPr="00333410" w:rsidRDefault="001D5FFA" w:rsidP="00124196">
      <w:pPr>
        <w:tabs>
          <w:tab w:val="left" w:pos="3834"/>
        </w:tabs>
        <w:jc w:val="center"/>
        <w:rPr>
          <w:b/>
          <w:sz w:val="40"/>
          <w:szCs w:val="40"/>
        </w:rPr>
      </w:pPr>
      <w:r w:rsidRPr="00333410">
        <w:rPr>
          <w:noProof/>
        </w:rPr>
        <mc:AlternateContent>
          <mc:Choice Requires="wps">
            <w:drawing>
              <wp:anchor distT="4294967292" distB="4294967292" distL="114300" distR="114300" simplePos="0" relativeHeight="251657216" behindDoc="0" locked="0" layoutInCell="1" allowOverlap="1" wp14:anchorId="663C2736" wp14:editId="2CB934BC">
                <wp:simplePos x="0" y="0"/>
                <wp:positionH relativeFrom="column">
                  <wp:posOffset>1798320</wp:posOffset>
                </wp:positionH>
                <wp:positionV relativeFrom="paragraph">
                  <wp:posOffset>5079</wp:posOffset>
                </wp:positionV>
                <wp:extent cx="2160270" cy="0"/>
                <wp:effectExtent l="0" t="0" r="1143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8D749F" id="_x0000_t32" coordsize="21600,21600" o:spt="32" o:oned="t" path="m,l21600,21600e" filled="f">
                <v:path arrowok="t" fillok="f" o:connecttype="none"/>
                <o:lock v:ext="edit" shapetype="t"/>
              </v:shapetype>
              <v:shape id="AutoShape 5" o:spid="_x0000_s1026" type="#_x0000_t32" style="position:absolute;margin-left:141.6pt;margin-top:.4pt;width:170.1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px6WywEAAHwDAAAOAAAAZHJzL2Uyb0RvYy54bWysU02P0zAQvSPxHyzfadqKLhA1XaEuy2WB Srv7A6a2k1g4HmvsNu2/Z+x+sLA3RA6W7Zn3ZuY9Z3l7GJzYG4oWfSNnk6kUxivU1neNfH66f/dR ipjAa3DoTSOPJsrb1ds3yzHUZo49Om1IMImP9Rga2acU6qqKqjcDxAkG4znYIg2Q+EhdpQlGZh9c NZ9Ob6oRSQdCZWLk27tTUK4Kf9salX60bTRJuEZyb6msVNZtXqvVEuqOIPRWnduAf+hiAOu56JXq DhKIHdlXVINVhBHbNFE4VNi2VpkyA08zm/41zWMPwZRZWJwYrjLF/0ervu83JKxu5HspPAxs0edd wlJZLLI8Y4g1Z639hvKA6uAfwwOqn1F4XPfgO1OSn46BsbOMqP6A5EMMXGQ7fkPNOcD8RatDS0Om ZBXEoVhyvFpiDkkovpzPbqbzD+ycusQqqC/AQDF9NTiIvGlkTAS269MavWfjkWalDOwfYsptQX0B 5Koe761zxX/nxdjIT4v5ogAiOqtzMKdF6rZrR2IP+QWVr8zIkZdphDuvC1lvQH857xNYd9pzcefP 0mQ1TrpuUR83dJGMLS5dnp9jfkMvzwX9+6dZ/QIAAP//AwBQSwMEFAAGAAgAAAAhAKRitbnbAAAA BQEAAA8AAABkcnMvZG93bnJldi54bWxMj81uwjAQhO+V+g7WIvVSFQfTIkjjIFSphx75kXo18ZKk xOsodkjK07Oc2uNoRjPfZOvRNeKCXag9aZhNExBIhbc1lRoO+8+XJYgQDVnTeEINvxhgnT8+ZCa1 fqAtXnaxFFxCITUaqhjbVMpQVOhMmPoWib2T75yJLLtS2s4MXO4aqZJkIZ2piRcq0+JHhcV51zsN GPq3WbJZufLwdR2ev9X1Z2j3Wj9Nxs07iIhj/AvDHZ/RIWemo+/JBtFoUMu54qgGPsD2Qs1fQRzv UuaZ/E+f3wAAAP//AwBQSwECLQAUAAYACAAAACEAtoM4kv4AAADhAQAAEwAAAAAAAAAAAAAAAAAA AAAAW0NvbnRlbnRfVHlwZXNdLnhtbFBLAQItABQABgAIAAAAIQA4/SH/1gAAAJQBAAALAAAAAAAA AAAAAAAAAC8BAABfcmVscy8ucmVsc1BLAQItABQABgAIAAAAIQAcpx6WywEAAHwDAAAOAAAAAAAA AAAAAAAAAC4CAABkcnMvZTJvRG9jLnhtbFBLAQItABQABgAIAAAAIQCkYrW52wAAAAUBAAAPAAAA AAAAAAAAAAAAACUEAABkcnMvZG93bnJldi54bWxQSwUGAAAAAAQABADzAAAALQUAAAAA "/>
            </w:pict>
          </mc:Fallback>
        </mc:AlternateContent>
      </w:r>
    </w:p>
    <w:p w14:paraId="1D07406D" w14:textId="77777777" w:rsidR="00124196" w:rsidRPr="00333410" w:rsidRDefault="00124196" w:rsidP="00124196">
      <w:pPr>
        <w:tabs>
          <w:tab w:val="left" w:pos="3834"/>
        </w:tabs>
        <w:jc w:val="center"/>
        <w:rPr>
          <w:b/>
          <w:sz w:val="40"/>
          <w:szCs w:val="40"/>
        </w:rPr>
      </w:pPr>
    </w:p>
    <w:p w14:paraId="3A3F4D45" w14:textId="77777777" w:rsidR="00124196" w:rsidRPr="00333410" w:rsidRDefault="00124196" w:rsidP="00124196">
      <w:pPr>
        <w:tabs>
          <w:tab w:val="left" w:pos="3834"/>
        </w:tabs>
        <w:jc w:val="center"/>
        <w:rPr>
          <w:b/>
          <w:sz w:val="40"/>
          <w:szCs w:val="40"/>
        </w:rPr>
      </w:pPr>
    </w:p>
    <w:p w14:paraId="41DB0C54" w14:textId="77777777" w:rsidR="00AF42FA" w:rsidRPr="00333410" w:rsidRDefault="00AF42FA" w:rsidP="00124196">
      <w:pPr>
        <w:tabs>
          <w:tab w:val="left" w:pos="3834"/>
        </w:tabs>
        <w:jc w:val="center"/>
        <w:rPr>
          <w:b/>
          <w:sz w:val="40"/>
          <w:szCs w:val="40"/>
        </w:rPr>
      </w:pPr>
    </w:p>
    <w:p w14:paraId="0B74B8E0" w14:textId="77777777" w:rsidR="005C4EB4" w:rsidRPr="00333410" w:rsidRDefault="005C4EB4" w:rsidP="00124196">
      <w:pPr>
        <w:tabs>
          <w:tab w:val="left" w:pos="3834"/>
        </w:tabs>
        <w:jc w:val="center"/>
        <w:rPr>
          <w:b/>
          <w:sz w:val="40"/>
          <w:szCs w:val="40"/>
        </w:rPr>
      </w:pPr>
    </w:p>
    <w:p w14:paraId="17E5325C" w14:textId="77777777" w:rsidR="003D64E9" w:rsidRPr="00333410" w:rsidRDefault="003D64E9" w:rsidP="00124196">
      <w:pPr>
        <w:tabs>
          <w:tab w:val="left" w:pos="3834"/>
        </w:tabs>
        <w:jc w:val="center"/>
        <w:rPr>
          <w:b/>
          <w:sz w:val="40"/>
          <w:szCs w:val="40"/>
        </w:rPr>
      </w:pPr>
    </w:p>
    <w:p w14:paraId="4EC9A3C0" w14:textId="77777777" w:rsidR="00124196" w:rsidRPr="00333410" w:rsidRDefault="00141832" w:rsidP="00064DF7">
      <w:pPr>
        <w:tabs>
          <w:tab w:val="left" w:pos="3834"/>
        </w:tabs>
        <w:ind w:firstLine="0"/>
        <w:jc w:val="center"/>
        <w:rPr>
          <w:b/>
          <w:sz w:val="50"/>
          <w:szCs w:val="40"/>
        </w:rPr>
      </w:pPr>
      <w:r w:rsidRPr="00333410">
        <w:rPr>
          <w:b/>
          <w:sz w:val="96"/>
          <w:szCs w:val="40"/>
        </w:rPr>
        <w:t>ĐỀ ÁN</w:t>
      </w:r>
    </w:p>
    <w:p w14:paraId="289BDCA9" w14:textId="77777777" w:rsidR="00064DF7" w:rsidRPr="00333410" w:rsidRDefault="00064DF7" w:rsidP="00064DF7">
      <w:pPr>
        <w:tabs>
          <w:tab w:val="left" w:pos="3834"/>
        </w:tabs>
        <w:ind w:firstLine="0"/>
        <w:jc w:val="center"/>
        <w:rPr>
          <w:b/>
          <w:sz w:val="36"/>
          <w:szCs w:val="36"/>
        </w:rPr>
      </w:pPr>
    </w:p>
    <w:p w14:paraId="545E8B0C" w14:textId="50E30CB2" w:rsidR="00267F10" w:rsidRPr="00333410" w:rsidRDefault="00C84097" w:rsidP="00267F10">
      <w:pPr>
        <w:tabs>
          <w:tab w:val="left" w:pos="3834"/>
        </w:tabs>
        <w:ind w:firstLine="0"/>
        <w:jc w:val="center"/>
        <w:rPr>
          <w:b/>
          <w:sz w:val="37"/>
          <w:szCs w:val="37"/>
        </w:rPr>
      </w:pPr>
      <w:r w:rsidRPr="00333410">
        <w:rPr>
          <w:b/>
          <w:sz w:val="37"/>
          <w:szCs w:val="37"/>
        </w:rPr>
        <w:t>BỒI THƯỜNG, HỖ TRỢ,</w:t>
      </w:r>
      <w:r w:rsidR="009B42F5" w:rsidRPr="00333410">
        <w:rPr>
          <w:b/>
          <w:sz w:val="37"/>
          <w:szCs w:val="37"/>
        </w:rPr>
        <w:t xml:space="preserve"> </w:t>
      </w:r>
      <w:r w:rsidRPr="00333410">
        <w:rPr>
          <w:b/>
          <w:sz w:val="37"/>
          <w:szCs w:val="37"/>
        </w:rPr>
        <w:t>TÁI ĐỊNH CƯ</w:t>
      </w:r>
      <w:r w:rsidR="00267F10" w:rsidRPr="00333410">
        <w:rPr>
          <w:b/>
          <w:sz w:val="37"/>
          <w:szCs w:val="37"/>
        </w:rPr>
        <w:t xml:space="preserve"> </w:t>
      </w:r>
      <w:r w:rsidR="00CA2645" w:rsidRPr="00333410">
        <w:rPr>
          <w:b/>
          <w:sz w:val="37"/>
          <w:szCs w:val="37"/>
        </w:rPr>
        <w:t xml:space="preserve">GIẢI PHÓNG MẶT BẰNG </w:t>
      </w:r>
      <w:r w:rsidR="00267F10" w:rsidRPr="00333410">
        <w:rPr>
          <w:b/>
          <w:sz w:val="37"/>
          <w:szCs w:val="37"/>
        </w:rPr>
        <w:t xml:space="preserve">TẠO QUỸ ĐẤT </w:t>
      </w:r>
      <w:r w:rsidR="00CE4899">
        <w:rPr>
          <w:b/>
          <w:sz w:val="37"/>
          <w:szCs w:val="37"/>
        </w:rPr>
        <w:t>P</w:t>
      </w:r>
      <w:r w:rsidR="00267F10" w:rsidRPr="00333410">
        <w:rPr>
          <w:b/>
          <w:sz w:val="37"/>
          <w:szCs w:val="37"/>
        </w:rPr>
        <w:t>HỤC VỤ THU HÚT ĐẦU TƯ TẠI KHU KINH TẾ VŨNG ÁNG</w:t>
      </w:r>
    </w:p>
    <w:p w14:paraId="5E78C51F" w14:textId="77777777" w:rsidR="00D62681" w:rsidRPr="00333410" w:rsidRDefault="00D62681" w:rsidP="008866DF">
      <w:pPr>
        <w:tabs>
          <w:tab w:val="left" w:pos="3834"/>
        </w:tabs>
        <w:ind w:firstLine="0"/>
        <w:jc w:val="center"/>
        <w:rPr>
          <w:b/>
          <w:sz w:val="32"/>
          <w:szCs w:val="32"/>
        </w:rPr>
      </w:pPr>
    </w:p>
    <w:p w14:paraId="5DC28200" w14:textId="77777777" w:rsidR="007D5F62" w:rsidRPr="00333410" w:rsidRDefault="007D5F62" w:rsidP="008866DF">
      <w:pPr>
        <w:tabs>
          <w:tab w:val="left" w:pos="3834"/>
        </w:tabs>
        <w:ind w:firstLine="0"/>
        <w:jc w:val="center"/>
        <w:rPr>
          <w:b/>
          <w:sz w:val="32"/>
          <w:szCs w:val="32"/>
        </w:rPr>
      </w:pPr>
    </w:p>
    <w:p w14:paraId="0A0219E9" w14:textId="77777777" w:rsidR="00FA0BE3" w:rsidRPr="00333410" w:rsidRDefault="00FA0BE3" w:rsidP="008866DF">
      <w:pPr>
        <w:tabs>
          <w:tab w:val="left" w:pos="3834"/>
        </w:tabs>
        <w:ind w:firstLine="0"/>
        <w:jc w:val="center"/>
        <w:rPr>
          <w:sz w:val="32"/>
          <w:szCs w:val="32"/>
        </w:rPr>
      </w:pPr>
    </w:p>
    <w:p w14:paraId="0DA8C64E" w14:textId="77777777" w:rsidR="00994F53" w:rsidRPr="00333410" w:rsidRDefault="00D62681" w:rsidP="008866DF">
      <w:pPr>
        <w:tabs>
          <w:tab w:val="left" w:pos="3834"/>
        </w:tabs>
        <w:ind w:firstLine="0"/>
        <w:jc w:val="center"/>
        <w:rPr>
          <w:b/>
          <w:sz w:val="62"/>
          <w:szCs w:val="32"/>
        </w:rPr>
      </w:pPr>
      <w:r w:rsidRPr="00333410">
        <w:rPr>
          <w:sz w:val="32"/>
          <w:szCs w:val="32"/>
        </w:rPr>
        <w:t xml:space="preserve">  </w:t>
      </w:r>
    </w:p>
    <w:p w14:paraId="1ECC5CD4" w14:textId="77777777" w:rsidR="00994F53" w:rsidRPr="00333410" w:rsidRDefault="00994F53" w:rsidP="008866DF">
      <w:pPr>
        <w:tabs>
          <w:tab w:val="left" w:pos="3834"/>
        </w:tabs>
        <w:ind w:firstLine="0"/>
        <w:jc w:val="center"/>
        <w:rPr>
          <w:b/>
          <w:sz w:val="36"/>
          <w:szCs w:val="36"/>
        </w:rPr>
      </w:pPr>
    </w:p>
    <w:p w14:paraId="2111F73A" w14:textId="77777777" w:rsidR="00994F53" w:rsidRPr="00333410" w:rsidRDefault="00994F53" w:rsidP="008866DF">
      <w:pPr>
        <w:tabs>
          <w:tab w:val="left" w:pos="3834"/>
        </w:tabs>
        <w:ind w:firstLine="0"/>
        <w:jc w:val="center"/>
        <w:rPr>
          <w:b/>
          <w:sz w:val="36"/>
          <w:szCs w:val="36"/>
        </w:rPr>
      </w:pPr>
    </w:p>
    <w:p w14:paraId="4946271D" w14:textId="77777777" w:rsidR="00F72F09" w:rsidRPr="00333410" w:rsidRDefault="00994F53" w:rsidP="008866DF">
      <w:pPr>
        <w:tabs>
          <w:tab w:val="left" w:pos="3834"/>
        </w:tabs>
        <w:ind w:firstLine="0"/>
        <w:jc w:val="center"/>
        <w:rPr>
          <w:b/>
          <w:sz w:val="36"/>
          <w:szCs w:val="36"/>
        </w:rPr>
      </w:pPr>
      <w:r w:rsidRPr="00333410">
        <w:rPr>
          <w:b/>
          <w:sz w:val="36"/>
          <w:szCs w:val="36"/>
        </w:rPr>
        <w:tab/>
      </w:r>
    </w:p>
    <w:p w14:paraId="23576279" w14:textId="77777777" w:rsidR="00715364" w:rsidRPr="00333410" w:rsidRDefault="00CF78E0" w:rsidP="00715364">
      <w:pPr>
        <w:tabs>
          <w:tab w:val="left" w:pos="3834"/>
        </w:tabs>
        <w:jc w:val="center"/>
        <w:rPr>
          <w:b/>
          <w:szCs w:val="28"/>
        </w:rPr>
      </w:pPr>
      <w:r w:rsidRPr="00333410">
        <w:rPr>
          <w:b/>
          <w:sz w:val="32"/>
          <w:szCs w:val="32"/>
        </w:rPr>
        <w:tab/>
      </w:r>
    </w:p>
    <w:p w14:paraId="6A6974C0" w14:textId="77777777" w:rsidR="00141832" w:rsidRPr="00333410" w:rsidRDefault="00141832" w:rsidP="00994F53">
      <w:pPr>
        <w:tabs>
          <w:tab w:val="left" w:pos="3834"/>
        </w:tabs>
        <w:jc w:val="center"/>
        <w:rPr>
          <w:b/>
          <w:sz w:val="36"/>
          <w:szCs w:val="36"/>
        </w:rPr>
      </w:pPr>
    </w:p>
    <w:p w14:paraId="6AB0DDD0" w14:textId="77777777" w:rsidR="00CD1B65" w:rsidRPr="00333410" w:rsidRDefault="00CD1B65" w:rsidP="00994F53">
      <w:pPr>
        <w:tabs>
          <w:tab w:val="left" w:pos="3834"/>
        </w:tabs>
        <w:jc w:val="center"/>
        <w:rPr>
          <w:b/>
          <w:sz w:val="36"/>
          <w:szCs w:val="36"/>
        </w:rPr>
      </w:pPr>
    </w:p>
    <w:p w14:paraId="1E3A5C44" w14:textId="77777777" w:rsidR="009D0F09" w:rsidRPr="00333410" w:rsidRDefault="009D0F09" w:rsidP="00994F53">
      <w:pPr>
        <w:tabs>
          <w:tab w:val="left" w:pos="3834"/>
        </w:tabs>
        <w:jc w:val="center"/>
        <w:rPr>
          <w:b/>
          <w:sz w:val="36"/>
          <w:szCs w:val="36"/>
        </w:rPr>
      </w:pPr>
    </w:p>
    <w:p w14:paraId="3FF25F2A" w14:textId="72C809C5" w:rsidR="00C84097" w:rsidRDefault="00C84097" w:rsidP="00994F53">
      <w:pPr>
        <w:tabs>
          <w:tab w:val="left" w:pos="3834"/>
        </w:tabs>
        <w:jc w:val="center"/>
        <w:rPr>
          <w:b/>
          <w:sz w:val="36"/>
          <w:szCs w:val="36"/>
        </w:rPr>
      </w:pPr>
    </w:p>
    <w:p w14:paraId="7F2BBAE1" w14:textId="4BAD54BB" w:rsidR="009F65F3" w:rsidRDefault="009F65F3" w:rsidP="00994F53">
      <w:pPr>
        <w:tabs>
          <w:tab w:val="left" w:pos="3834"/>
        </w:tabs>
        <w:jc w:val="center"/>
        <w:rPr>
          <w:b/>
          <w:sz w:val="36"/>
          <w:szCs w:val="36"/>
        </w:rPr>
      </w:pPr>
    </w:p>
    <w:p w14:paraId="539861AC" w14:textId="17E7F83A" w:rsidR="009F65F3" w:rsidRDefault="009F65F3" w:rsidP="00994F53">
      <w:pPr>
        <w:tabs>
          <w:tab w:val="left" w:pos="3834"/>
        </w:tabs>
        <w:jc w:val="center"/>
        <w:rPr>
          <w:b/>
          <w:sz w:val="36"/>
          <w:szCs w:val="36"/>
        </w:rPr>
      </w:pPr>
    </w:p>
    <w:p w14:paraId="392A7C66" w14:textId="77777777" w:rsidR="009F65F3" w:rsidRPr="00333410" w:rsidRDefault="009F65F3" w:rsidP="00994F53">
      <w:pPr>
        <w:tabs>
          <w:tab w:val="left" w:pos="3834"/>
        </w:tabs>
        <w:jc w:val="center"/>
        <w:rPr>
          <w:b/>
          <w:sz w:val="36"/>
          <w:szCs w:val="36"/>
        </w:rPr>
      </w:pPr>
    </w:p>
    <w:p w14:paraId="5039AC84" w14:textId="13559A41" w:rsidR="009D0F09" w:rsidRPr="00513524" w:rsidRDefault="00513524" w:rsidP="00994F53">
      <w:pPr>
        <w:tabs>
          <w:tab w:val="left" w:pos="3834"/>
        </w:tabs>
        <w:jc w:val="center"/>
        <w:rPr>
          <w:b/>
          <w:i/>
          <w:iCs/>
          <w:sz w:val="36"/>
          <w:szCs w:val="36"/>
        </w:rPr>
      </w:pPr>
      <w:r w:rsidRPr="00513524">
        <w:rPr>
          <w:b/>
          <w:i/>
          <w:iCs/>
          <w:sz w:val="36"/>
          <w:szCs w:val="36"/>
        </w:rPr>
        <w:t>Hà Tĩnh, tháng 11 năm 2021</w:t>
      </w:r>
    </w:p>
    <w:tbl>
      <w:tblPr>
        <w:tblW w:w="0" w:type="auto"/>
        <w:jc w:val="center"/>
        <w:tblLook w:val="04A0" w:firstRow="1" w:lastRow="0" w:firstColumn="1" w:lastColumn="0" w:noHBand="0" w:noVBand="1"/>
      </w:tblPr>
      <w:tblGrid>
        <w:gridCol w:w="3301"/>
        <w:gridCol w:w="5764"/>
      </w:tblGrid>
      <w:tr w:rsidR="00333410" w:rsidRPr="00333410" w14:paraId="43D3EF9E" w14:textId="77777777" w:rsidTr="00333410">
        <w:trPr>
          <w:jc w:val="center"/>
        </w:trPr>
        <w:tc>
          <w:tcPr>
            <w:tcW w:w="3301" w:type="dxa"/>
            <w:shd w:val="clear" w:color="auto" w:fill="auto"/>
          </w:tcPr>
          <w:p w14:paraId="4F9C311F" w14:textId="392782AF" w:rsidR="00153582" w:rsidRPr="00333410" w:rsidRDefault="00153582" w:rsidP="00E0727B">
            <w:pPr>
              <w:widowControl w:val="0"/>
              <w:tabs>
                <w:tab w:val="center" w:pos="0"/>
                <w:tab w:val="center" w:pos="6240"/>
              </w:tabs>
              <w:spacing w:line="240" w:lineRule="auto"/>
              <w:ind w:right="-346" w:firstLine="0"/>
              <w:jc w:val="center"/>
              <w:rPr>
                <w:b/>
                <w:bCs/>
                <w:sz w:val="26"/>
                <w:szCs w:val="26"/>
                <w:lang w:val="nl-NL"/>
              </w:rPr>
            </w:pPr>
            <w:r w:rsidRPr="00333410">
              <w:rPr>
                <w:b/>
                <w:bCs/>
                <w:sz w:val="26"/>
                <w:szCs w:val="26"/>
                <w:lang w:val="nl-NL"/>
              </w:rPr>
              <w:lastRenderedPageBreak/>
              <w:t>ỦY BAN NHÂN DÂN</w:t>
            </w:r>
          </w:p>
          <w:p w14:paraId="3615650E" w14:textId="77777777" w:rsidR="00E0727B" w:rsidRPr="00333410" w:rsidRDefault="00E0727B" w:rsidP="00E0727B">
            <w:pPr>
              <w:widowControl w:val="0"/>
              <w:tabs>
                <w:tab w:val="center" w:pos="0"/>
                <w:tab w:val="center" w:pos="6240"/>
              </w:tabs>
              <w:spacing w:line="240" w:lineRule="auto"/>
              <w:ind w:right="-346" w:firstLine="0"/>
              <w:jc w:val="center"/>
              <w:rPr>
                <w:b/>
                <w:bCs/>
                <w:sz w:val="26"/>
                <w:szCs w:val="26"/>
                <w:lang w:val="nl-NL"/>
              </w:rPr>
            </w:pPr>
            <w:r w:rsidRPr="00333410">
              <w:rPr>
                <w:b/>
                <w:bCs/>
                <w:sz w:val="26"/>
                <w:szCs w:val="26"/>
                <w:lang w:val="nl-NL"/>
              </w:rPr>
              <w:t>TỈNH HÀ TĨNH</w:t>
            </w:r>
          </w:p>
          <w:p w14:paraId="6DD2880D" w14:textId="77777777" w:rsidR="00153582" w:rsidRPr="00333410" w:rsidRDefault="001D5FFA" w:rsidP="001D5FFA">
            <w:pPr>
              <w:widowControl w:val="0"/>
              <w:tabs>
                <w:tab w:val="center" w:pos="6240"/>
              </w:tabs>
              <w:spacing w:line="240" w:lineRule="auto"/>
              <w:ind w:right="-345"/>
              <w:jc w:val="center"/>
              <w:rPr>
                <w:bCs/>
                <w:sz w:val="26"/>
                <w:szCs w:val="28"/>
                <w:lang w:val="nl-NL"/>
              </w:rPr>
            </w:pPr>
            <w:r w:rsidRPr="00333410">
              <w:rPr>
                <w:noProof/>
              </w:rPr>
              <mc:AlternateContent>
                <mc:Choice Requires="wps">
                  <w:drawing>
                    <wp:anchor distT="4294967295" distB="4294967295" distL="114300" distR="114300" simplePos="0" relativeHeight="251654144" behindDoc="0" locked="0" layoutInCell="1" allowOverlap="1" wp14:anchorId="5828DC46" wp14:editId="32974A50">
                      <wp:simplePos x="0" y="0"/>
                      <wp:positionH relativeFrom="column">
                        <wp:posOffset>715645</wp:posOffset>
                      </wp:positionH>
                      <wp:positionV relativeFrom="paragraph">
                        <wp:posOffset>22224</wp:posOffset>
                      </wp:positionV>
                      <wp:extent cx="720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F62D4" id="Straight Connector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1.75pt" to="113.0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cALuyAEAAHYDAAAOAAAAZHJzL2Uyb0RvYy54bWysU01v2zAMvQ/YfxB0X5yk6LYacXpI1126 LUC6H8BIsi1UFgVKiZN/P0r5WLfdhvogiCL5xPeevLg/DE7sDUWLvpGzyVQK4xVq67tG/nx+/PBZ ipjAa3DoTSOPJsr75ft3izHUZo49Om1IMIiP9Rga2acU6qqKqjcDxAkG4znZIg2QOKSu0gQjow+u mk+nH6sRSQdCZWLk04dTUi4LftsalX60bTRJuEbybKmsVNZtXqvlAuqOIPRWnceA/5hiAOv50ivU AyQQO7L/QA1WEUZs00ThUGHbWmUKB2Yzm/7FZtNDMIULixPDVab4drDq+35NwupG3kjhYWCLNonA dn0SK/SeBUQSN1mnMcSay1d+TZmpOvhNeEL1EoXHVQ++M2Xe52NgkFnuqP5oyUEMfNt2/Iaaa2CX sIh2aGnIkCyHOBRvjldvzCEJxYef2O07dlBdUhXUl75AMX01OIi8aaSzPqsGNeyfYspzQH0pycce H61zxXnnxdjIu9v5bWmI6KzOyVwWqduuHIk95LdTvkKKM6/LCHdeF7DegP5y3iew7rTny50/a5Hp n4Tcoj6u6aIRm1umPD/E/Hpex6X79++y/AUAAP//AwBQSwMEFAAGAAgAAAAhAKNnRzTaAAAABwEA AA8AAABkcnMvZG93bnJldi54bWxMjsFOwzAQRO9I/IO1SFwq6iQVLQpxKgTkxoVCxXUbL0lEvE5j tw18PQsXOD7NaOYV68n16khj6DwbSOcJKOLa244bA68v1dUNqBCRLfaeycAnBViX52cF5taf+JmO m9goGeGQo4E2xiHXOtQtOQxzPxBL9u5Hh1FwbLQd8STjrtdZkiy1w47locWB7luqPzYHZyBUW9pX X7N6lrwtGk/Z/uHpEY25vJjubkFFmuJfGX70RR1Kcdr5A9ugeuE0W0nVwOIalORZtkxB7X5Zl4X+ 719+AwAA//8DAFBLAQItABQABgAIAAAAIQC2gziS/gAAAOEBAAATAAAAAAAAAAAAAAAAAAAAAABb Q29udGVudF9UeXBlc10ueG1sUEsBAi0AFAAGAAgAAAAhADj9If/WAAAAlAEAAAsAAAAAAAAAAAAA AAAALwEAAF9yZWxzLy5yZWxzUEsBAi0AFAAGAAgAAAAhANdwAu7IAQAAdgMAAA4AAAAAAAAAAAAA AAAALgIAAGRycy9lMm9Eb2MueG1sUEsBAi0AFAAGAAgAAAAhAKNnRzTaAAAABwEAAA8AAAAAAAAA AAAAAAAAIgQAAGRycy9kb3ducmV2LnhtbFBLBQYAAAAABAAEAPMAAAApBQAAAAA= "/>
                  </w:pict>
                </mc:Fallback>
              </mc:AlternateContent>
            </w:r>
            <w:r w:rsidR="00153582" w:rsidRPr="00333410">
              <w:rPr>
                <w:noProof/>
                <w:sz w:val="18"/>
                <w:lang w:val="nl-NL"/>
              </w:rPr>
              <w:t xml:space="preserve">  </w:t>
            </w:r>
            <w:r w:rsidR="00153582" w:rsidRPr="00333410">
              <w:rPr>
                <w:bCs/>
                <w:sz w:val="26"/>
                <w:szCs w:val="28"/>
                <w:lang w:val="nl-NL"/>
              </w:rPr>
              <w:t xml:space="preserve">  </w:t>
            </w:r>
          </w:p>
          <w:p w14:paraId="40BA3CE1" w14:textId="4BE300E8" w:rsidR="00153582" w:rsidRPr="00333410" w:rsidRDefault="00153582" w:rsidP="00E0727B">
            <w:pPr>
              <w:widowControl w:val="0"/>
              <w:tabs>
                <w:tab w:val="center" w:pos="6240"/>
              </w:tabs>
              <w:spacing w:line="240" w:lineRule="auto"/>
              <w:ind w:right="-345" w:firstLine="0"/>
              <w:jc w:val="center"/>
              <w:rPr>
                <w:b/>
                <w:bCs/>
                <w:sz w:val="26"/>
                <w:szCs w:val="26"/>
                <w:lang w:val="nl-NL"/>
              </w:rPr>
            </w:pPr>
            <w:r w:rsidRPr="00333410">
              <w:rPr>
                <w:bCs/>
                <w:szCs w:val="28"/>
                <w:lang w:val="nl-NL"/>
              </w:rPr>
              <w:t>Số:</w:t>
            </w:r>
            <w:r w:rsidR="0000073B" w:rsidRPr="00333410">
              <w:rPr>
                <w:bCs/>
                <w:szCs w:val="28"/>
                <w:lang w:val="nl-NL"/>
              </w:rPr>
              <w:t xml:space="preserve"> </w:t>
            </w:r>
            <w:r w:rsidR="00E0727B" w:rsidRPr="00333410">
              <w:rPr>
                <w:bCs/>
                <w:szCs w:val="28"/>
                <w:lang w:val="nl-NL"/>
              </w:rPr>
              <w:t xml:space="preserve">      </w:t>
            </w:r>
            <w:r w:rsidR="009E4D9A">
              <w:rPr>
                <w:bCs/>
                <w:szCs w:val="28"/>
                <w:lang w:val="nl-NL"/>
              </w:rPr>
              <w:t xml:space="preserve">  </w:t>
            </w:r>
            <w:bookmarkStart w:id="0" w:name="_GoBack"/>
            <w:bookmarkEnd w:id="0"/>
            <w:r w:rsidR="00E0727B" w:rsidRPr="00333410">
              <w:rPr>
                <w:bCs/>
                <w:szCs w:val="28"/>
                <w:lang w:val="nl-NL"/>
              </w:rPr>
              <w:t xml:space="preserve">   </w:t>
            </w:r>
            <w:r w:rsidRPr="00333410">
              <w:rPr>
                <w:bCs/>
                <w:szCs w:val="28"/>
                <w:lang w:val="nl-NL"/>
              </w:rPr>
              <w:t>/ĐA-UBND</w:t>
            </w:r>
          </w:p>
        </w:tc>
        <w:tc>
          <w:tcPr>
            <w:tcW w:w="5764" w:type="dxa"/>
            <w:shd w:val="clear" w:color="auto" w:fill="auto"/>
          </w:tcPr>
          <w:p w14:paraId="43BE5BC7" w14:textId="77777777" w:rsidR="00153582" w:rsidRPr="00333410" w:rsidRDefault="00153582" w:rsidP="001D5FFA">
            <w:pPr>
              <w:widowControl w:val="0"/>
              <w:tabs>
                <w:tab w:val="center" w:pos="0"/>
                <w:tab w:val="center" w:pos="6240"/>
              </w:tabs>
              <w:spacing w:line="240" w:lineRule="auto"/>
              <w:ind w:right="-346" w:firstLine="0"/>
              <w:jc w:val="center"/>
              <w:rPr>
                <w:b/>
                <w:bCs/>
                <w:sz w:val="26"/>
                <w:szCs w:val="26"/>
                <w:lang w:val="nl-NL"/>
              </w:rPr>
            </w:pPr>
            <w:r w:rsidRPr="00333410">
              <w:rPr>
                <w:b/>
                <w:bCs/>
                <w:sz w:val="26"/>
                <w:szCs w:val="26"/>
                <w:lang w:val="nl-NL"/>
              </w:rPr>
              <w:t>CỘNG HÒA XÃ HỘI CHỦ NGHĨA VIỆT NAM</w:t>
            </w:r>
          </w:p>
          <w:p w14:paraId="78D3CB8A" w14:textId="77777777" w:rsidR="00153582" w:rsidRPr="00333410" w:rsidRDefault="00153582" w:rsidP="001D5FFA">
            <w:pPr>
              <w:widowControl w:val="0"/>
              <w:tabs>
                <w:tab w:val="center" w:pos="0"/>
                <w:tab w:val="center" w:pos="6240"/>
              </w:tabs>
              <w:spacing w:line="240" w:lineRule="auto"/>
              <w:ind w:right="-346" w:firstLine="0"/>
              <w:jc w:val="center"/>
              <w:rPr>
                <w:b/>
                <w:bCs/>
                <w:szCs w:val="28"/>
                <w:lang w:val="nl-NL"/>
              </w:rPr>
            </w:pPr>
            <w:r w:rsidRPr="00333410">
              <w:rPr>
                <w:b/>
                <w:bCs/>
                <w:szCs w:val="28"/>
                <w:lang w:val="nl-NL"/>
              </w:rPr>
              <w:t>Độc lập - Tự do - Hạnh phúc</w:t>
            </w:r>
          </w:p>
          <w:p w14:paraId="70345CB3" w14:textId="77777777" w:rsidR="00C70F6C" w:rsidRPr="00333410" w:rsidRDefault="00C70F6C" w:rsidP="00C70F6C">
            <w:pPr>
              <w:widowControl w:val="0"/>
              <w:tabs>
                <w:tab w:val="center" w:pos="0"/>
                <w:tab w:val="center" w:pos="6240"/>
              </w:tabs>
              <w:spacing w:line="240" w:lineRule="auto"/>
              <w:ind w:right="-345" w:firstLine="0"/>
              <w:rPr>
                <w:b/>
                <w:bCs/>
                <w:szCs w:val="28"/>
                <w:lang w:val="nl-NL"/>
              </w:rPr>
            </w:pPr>
            <w:r w:rsidRPr="00333410">
              <w:rPr>
                <w:noProof/>
              </w:rPr>
              <mc:AlternateContent>
                <mc:Choice Requires="wps">
                  <w:drawing>
                    <wp:anchor distT="4294967295" distB="4294967295" distL="114300" distR="114300" simplePos="0" relativeHeight="251658240" behindDoc="0" locked="0" layoutInCell="1" allowOverlap="1" wp14:anchorId="710AB394" wp14:editId="429830C6">
                      <wp:simplePos x="0" y="0"/>
                      <wp:positionH relativeFrom="column">
                        <wp:posOffset>796026</wp:posOffset>
                      </wp:positionH>
                      <wp:positionV relativeFrom="paragraph">
                        <wp:posOffset>8890</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7268C5"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pt,.7pt" to="232.8pt,.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dEBlyAEAAHcDAAAOAAAAZHJzL2Uyb0RvYy54bWysU02P0zAQvSPxHyzfadpIu0DUdA9dlssC lbr8gKntJBaOxxq7TfvvGbsfLHBD5GB5vp7nvZksH46jEwdD0aJv5WI2l8J4hdr6vpXfX57efZAi JvAaHHrTypOJ8mH19s1yCo2pcUCnDQkG8bGZQiuHlEJTVVENZoQ4w2A8BzukERKb1FeaYGL00VX1 fH5fTUg6ECoTI3sfz0G5KvhdZ1T61nXRJOFayb2lclI5d/msVktoeoIwWHVpA/6hixGs50dvUI+Q QOzJ/gU1WkUYsUszhWOFXWeVKRyYzWL+B5vtAMEULixODDeZ4v+DVV8PGxJWt7KWwsPII9omAtsP SazRexYQSdRZpynEhtPXfkOZqTr6bXhG9SMKj+sBfG9Kvy+nwCCLXFH9VpKNGPi13fQFNefAPmER 7djRmCFZDnEsszndZmOOSSh21ov7ef2eR6iusQqaa2GgmD4bHEW+tNJZn2WDBg7PMeVGoLmmZLfH J+tcGb3zYmrlx7v6rhREdFbnYE6L1O/WjsQB8vKUr7DiyOs0wr3XBWwwoD9d7gmsO9/5cecvYmT+ ZyV3qE8buorE0y1dXjYxr89ru1T/+l9WPwEAAP//AwBQSwMEFAAGAAgAAAAhAKlezaPaAAAABwEA AA8AAABkcnMvZG93bnJldi54bWxMjsFOwzAQRO9I/IO1SFyq1iG0EQpxKgTkxoVCxXUbL0lEvE5j tw18PQsXOO2MZjT7ivXkenWkMXSeDVwtElDEtbcdNwZeX6r5DagQkS32nsnAJwVYl+dnBebWn/iZ jpvYKBnhkKOBNsYh1zrULTkMCz8QS/buR4dR7NhoO+JJxl2v0yTJtMOO5UOLA923VH9sDs5AqLa0 r75m9Sx5u248pfuHp0c05vJiursFFWmKf2X4wRd0KIVp5w9sg+rFp6ulVEXIkXyZrTJQu1+vy0L/ 5y+/AQAA//8DAFBLAQItABQABgAIAAAAIQC2gziS/gAAAOEBAAATAAAAAAAAAAAAAAAAAAAAAABb Q29udGVudF9UeXBlc10ueG1sUEsBAi0AFAAGAAgAAAAhADj9If/WAAAAlAEAAAsAAAAAAAAAAAAA AAAALwEAAF9yZWxzLy5yZWxzUEsBAi0AFAAGAAgAAAAhACp0QGXIAQAAdwMAAA4AAAAAAAAAAAAA AAAALgIAAGRycy9lMm9Eb2MueG1sUEsBAi0AFAAGAAgAAAAhAKlezaPaAAAABwEAAA8AAAAAAAAA AAAAAAAAIgQAAGRycy9kb3ducmV2LnhtbFBLBQYAAAAABAAEAPMAAAApBQAAAAA= "/>
                  </w:pict>
                </mc:Fallback>
              </mc:AlternateContent>
            </w:r>
          </w:p>
          <w:p w14:paraId="23D52AB4" w14:textId="3DC6BA3A" w:rsidR="00153582" w:rsidRPr="00333410" w:rsidRDefault="00DD3546" w:rsidP="00E0727B">
            <w:pPr>
              <w:widowControl w:val="0"/>
              <w:tabs>
                <w:tab w:val="center" w:pos="0"/>
                <w:tab w:val="center" w:pos="6240"/>
              </w:tabs>
              <w:spacing w:line="240" w:lineRule="auto"/>
              <w:ind w:right="-345" w:firstLine="0"/>
              <w:jc w:val="center"/>
              <w:rPr>
                <w:b/>
                <w:bCs/>
                <w:szCs w:val="28"/>
                <w:lang w:val="nl-NL"/>
              </w:rPr>
            </w:pPr>
            <w:r>
              <w:rPr>
                <w:bCs/>
                <w:i/>
                <w:szCs w:val="28"/>
                <w:lang w:val="nl-NL"/>
              </w:rPr>
              <w:t>Hà Tĩnh</w:t>
            </w:r>
            <w:r w:rsidR="00C70F6C" w:rsidRPr="00333410">
              <w:rPr>
                <w:bCs/>
                <w:i/>
                <w:szCs w:val="28"/>
                <w:lang w:val="nl-NL"/>
              </w:rPr>
              <w:t>, ngày</w:t>
            </w:r>
            <w:r w:rsidR="005778ED" w:rsidRPr="00333410">
              <w:rPr>
                <w:bCs/>
                <w:i/>
                <w:szCs w:val="28"/>
                <w:lang w:val="nl-NL"/>
              </w:rPr>
              <w:t xml:space="preserve"> </w:t>
            </w:r>
            <w:r w:rsidR="00E0727B" w:rsidRPr="00333410">
              <w:rPr>
                <w:bCs/>
                <w:i/>
                <w:szCs w:val="28"/>
                <w:lang w:val="nl-NL"/>
              </w:rPr>
              <w:t xml:space="preserve">    </w:t>
            </w:r>
            <w:r w:rsidR="005778ED" w:rsidRPr="00333410">
              <w:rPr>
                <w:bCs/>
                <w:i/>
                <w:szCs w:val="28"/>
                <w:lang w:val="nl-NL"/>
              </w:rPr>
              <w:t xml:space="preserve"> </w:t>
            </w:r>
            <w:r w:rsidR="00153582" w:rsidRPr="00333410">
              <w:rPr>
                <w:bCs/>
                <w:i/>
                <w:szCs w:val="28"/>
                <w:lang w:val="nl-NL"/>
              </w:rPr>
              <w:t>thán</w:t>
            </w:r>
            <w:r w:rsidR="00CA2645" w:rsidRPr="00333410">
              <w:rPr>
                <w:bCs/>
                <w:i/>
                <w:szCs w:val="28"/>
                <w:lang w:val="nl-NL"/>
              </w:rPr>
              <w:t>g</w:t>
            </w:r>
            <w:r w:rsidR="00E0727B" w:rsidRPr="00333410">
              <w:rPr>
                <w:bCs/>
                <w:i/>
                <w:szCs w:val="28"/>
                <w:lang w:val="nl-NL"/>
              </w:rPr>
              <w:t xml:space="preserve"> </w:t>
            </w:r>
            <w:r w:rsidR="00CA2645" w:rsidRPr="00333410">
              <w:rPr>
                <w:bCs/>
                <w:i/>
                <w:szCs w:val="28"/>
                <w:lang w:val="nl-NL"/>
              </w:rPr>
              <w:t>1</w:t>
            </w:r>
            <w:r w:rsidR="00630EE0">
              <w:rPr>
                <w:bCs/>
                <w:i/>
                <w:szCs w:val="28"/>
                <w:lang w:val="nl-NL"/>
              </w:rPr>
              <w:t>1</w:t>
            </w:r>
            <w:r w:rsidR="00E0727B" w:rsidRPr="00333410">
              <w:rPr>
                <w:bCs/>
                <w:i/>
                <w:szCs w:val="28"/>
                <w:lang w:val="nl-NL"/>
              </w:rPr>
              <w:t xml:space="preserve"> </w:t>
            </w:r>
            <w:r w:rsidR="00153582" w:rsidRPr="00333410">
              <w:rPr>
                <w:bCs/>
                <w:i/>
                <w:szCs w:val="28"/>
                <w:lang w:val="nl-NL"/>
              </w:rPr>
              <w:t>năm 2021</w:t>
            </w:r>
          </w:p>
        </w:tc>
      </w:tr>
    </w:tbl>
    <w:p w14:paraId="349C4B07" w14:textId="529A34A3" w:rsidR="008E4788" w:rsidRPr="00333410" w:rsidRDefault="00C94E36" w:rsidP="008E4788">
      <w:pPr>
        <w:widowControl w:val="0"/>
        <w:tabs>
          <w:tab w:val="center" w:pos="1440"/>
          <w:tab w:val="center" w:pos="6240"/>
        </w:tabs>
        <w:ind w:right="-345" w:firstLine="0"/>
        <w:rPr>
          <w:b/>
          <w:bCs/>
          <w:szCs w:val="28"/>
          <w:lang w:val="nl-NL"/>
        </w:rPr>
      </w:pPr>
      <w:r w:rsidRPr="00333410">
        <w:rPr>
          <w:bCs/>
          <w:noProof/>
          <w:szCs w:val="28"/>
        </w:rPr>
        <mc:AlternateContent>
          <mc:Choice Requires="wps">
            <w:drawing>
              <wp:anchor distT="0" distB="0" distL="114300" distR="114300" simplePos="0" relativeHeight="251661312" behindDoc="0" locked="0" layoutInCell="1" allowOverlap="1" wp14:anchorId="3B472E38" wp14:editId="569A9C78">
                <wp:simplePos x="0" y="0"/>
                <wp:positionH relativeFrom="column">
                  <wp:posOffset>665076</wp:posOffset>
                </wp:positionH>
                <wp:positionV relativeFrom="paragraph">
                  <wp:posOffset>41563</wp:posOffset>
                </wp:positionV>
                <wp:extent cx="983673" cy="346363"/>
                <wp:effectExtent l="0" t="0" r="26035" b="15875"/>
                <wp:wrapNone/>
                <wp:docPr id="6" name="Text Box 6"/>
                <wp:cNvGraphicFramePr/>
                <a:graphic xmlns:a="http://schemas.openxmlformats.org/drawingml/2006/main">
                  <a:graphicData uri="http://schemas.microsoft.com/office/word/2010/wordprocessingShape">
                    <wps:wsp>
                      <wps:cNvSpPr txBox="1"/>
                      <wps:spPr>
                        <a:xfrm>
                          <a:off x="0" y="0"/>
                          <a:ext cx="983673" cy="346363"/>
                        </a:xfrm>
                        <a:prstGeom prst="rect">
                          <a:avLst/>
                        </a:prstGeom>
                        <a:solidFill>
                          <a:schemeClr val="lt1"/>
                        </a:solidFill>
                        <a:ln w="6350">
                          <a:solidFill>
                            <a:prstClr val="black"/>
                          </a:solidFill>
                        </a:ln>
                      </wps:spPr>
                      <wps:txbx>
                        <w:txbxContent>
                          <w:p w14:paraId="5F5E7476" w14:textId="70D22395" w:rsidR="00AC2033" w:rsidRPr="00C94E36" w:rsidRDefault="00AC2033" w:rsidP="00C94E36">
                            <w:pPr>
                              <w:ind w:firstLine="0"/>
                              <w:rPr>
                                <w:b/>
                                <w:bCs/>
                                <w:i/>
                                <w:iCs/>
                              </w:rPr>
                            </w:pPr>
                            <w:r w:rsidRPr="00C94E36">
                              <w:rPr>
                                <w:b/>
                                <w:bCs/>
                                <w:i/>
                                <w:iC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72E38" id="_x0000_t202" coordsize="21600,21600" o:spt="202" path="m,l,21600r21600,l21600,xe">
                <v:stroke joinstyle="miter"/>
                <v:path gradientshapeok="t" o:connecttype="rect"/>
              </v:shapetype>
              <v:shape id="Text Box 6" o:spid="_x0000_s1026" type="#_x0000_t202" style="position:absolute;left:0;text-align:left;margin-left:52.35pt;margin-top:3.25pt;width:77.4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XC2CTAIAAKAEAAAOAAAAZHJzL2Uyb0RvYy54bWysVE1v2zAMvQ/YfxB0X5yvuq0Rp8hSZBhQ tAWSomdFlmNhsqhJSuzs14+SnTTtdhp2USjy+Yl8JDO7a2tFDsI6CTqno8GQEqE5FFLvcvqyWX25 ocR5pgumQIucHoWjd/PPn2aNycQYKlCFsARJtMsak9PKe5MlieOVqJkbgBEagyXYmnm82l1SWNYg e62S8XCYJg3Ywljgwjn03ndBOo/8ZSm4fypLJzxROcXcfDxtPLfhTOYzlu0sM5XkfRrsH7KomdT4 6JnqnnlG9lb+QVVLbsFB6Qcc6gTKUnIRa8BqRsMP1awrZkSsBcVx5iyT+3+0/PHwbIkscppSolmN LdqI1pOv0JI0qNMYlyFobRDmW3Rjl09+h85QdFvaOvxiOQTjqPPxrG0g4+i8vZmk1xNKOIYm03SS TgJL8vaxsc5/E1CTYOTUYuuiouzw4HwHPUHCWw6ULFZSqXgJ4yKWypIDw0YrH1NE8ncopUmDdU6u hpH4XSxQn7/fKsZ/9OldoJBPacw5SNKVHizfbttepy0UR5TJQjdmzvCVRN4H5vwzszhXqAzuin/C o1SAyUBvUVKB/fU3f8BjuzFKSYNzmlP3c8+soER91zgIt6PpNAx2vEyvrsd4sZeR7WVE7+sloEIj 3ErDoxnwXp3M0kL9iiu1CK9iiGmOb+fUn8yl77YHV5KLxSKCcJQN8w96bXigDh0Jem7aV2ZN30+P g/AIp4lm2Ye2dtjwpYbF3kMpY8+DwJ2qve64BnFq+pUNe3Z5j6i3P5b5bwAAAP//AwBQSwMEFAAG AAgAAAAhAOdHMQ/bAAAACAEAAA8AAABkcnMvZG93bnJldi54bWxMj8FOwzAQRO9I/IO1SNyo3YqG NMSpABUunCiIsxu7tkW8jmw3DX/PcoLj04xm37bbOQxsMin7iBKWCwHMYB+1Ryvh4/35pgaWi0Kt hohGwrfJsO0uL1rV6HjGNzPti2U0grlRElwpY8N57p0JKi/iaJCyY0xBFcJkuU7qTONh4CshKh6U R7rg1GienOm/9qcgYfdoN7avVXK7Wns/zZ/HV/si5fXV/HAPrJi5/JXhV5/UoSOnQzyhzmwgFrd3 VJVQrYFRvlpvKmAH4qUA3rX8/wPdDwAAAP//AwBQSwECLQAUAAYACAAAACEAtoM4kv4AAADhAQAA EwAAAAAAAAAAAAAAAAAAAAAAW0NvbnRlbnRfVHlwZXNdLnhtbFBLAQItABQABgAIAAAAIQA4/SH/ 1gAAAJQBAAALAAAAAAAAAAAAAAAAAC8BAABfcmVscy8ucmVsc1BLAQItABQABgAIAAAAIQAMXC2C TAIAAKAEAAAOAAAAAAAAAAAAAAAAAC4CAABkcnMvZTJvRG9jLnhtbFBLAQItABQABgAIAAAAIQDn RzEP2wAAAAgBAAAPAAAAAAAAAAAAAAAAAKYEAABkcnMvZG93bnJldi54bWxQSwUGAAAAAAQABADz AAAArgUAAAAA " fillcolor="white [3201]" strokeweight=".5pt">
                <v:textbox>
                  <w:txbxContent>
                    <w:p w14:paraId="5F5E7476" w14:textId="70D22395" w:rsidR="00AC2033" w:rsidRPr="00C94E36" w:rsidRDefault="00AC2033" w:rsidP="00C94E36">
                      <w:pPr>
                        <w:ind w:firstLine="0"/>
                        <w:rPr>
                          <w:b/>
                          <w:bCs/>
                          <w:i/>
                          <w:iCs/>
                        </w:rPr>
                      </w:pPr>
                      <w:r w:rsidRPr="00C94E36">
                        <w:rPr>
                          <w:b/>
                          <w:bCs/>
                          <w:i/>
                          <w:iCs/>
                        </w:rPr>
                        <w:t>DỰ THẢO</w:t>
                      </w:r>
                    </w:p>
                  </w:txbxContent>
                </v:textbox>
              </v:shape>
            </w:pict>
          </mc:Fallback>
        </mc:AlternateContent>
      </w:r>
    </w:p>
    <w:p w14:paraId="6AF72215" w14:textId="77777777" w:rsidR="008E4788" w:rsidRPr="00333410" w:rsidRDefault="00153582" w:rsidP="008E4788">
      <w:pPr>
        <w:widowControl w:val="0"/>
        <w:tabs>
          <w:tab w:val="center" w:pos="1440"/>
          <w:tab w:val="center" w:pos="6240"/>
        </w:tabs>
        <w:spacing w:line="240" w:lineRule="auto"/>
        <w:ind w:right="-345" w:firstLine="0"/>
        <w:jc w:val="center"/>
        <w:rPr>
          <w:b/>
          <w:bCs/>
          <w:sz w:val="32"/>
          <w:szCs w:val="28"/>
          <w:lang w:val="nl-NL"/>
        </w:rPr>
      </w:pPr>
      <w:r w:rsidRPr="00333410">
        <w:rPr>
          <w:b/>
          <w:bCs/>
          <w:sz w:val="32"/>
          <w:szCs w:val="28"/>
          <w:lang w:val="nl-NL"/>
        </w:rPr>
        <w:t>ĐỀ</w:t>
      </w:r>
      <w:r w:rsidR="008E4788" w:rsidRPr="00333410">
        <w:rPr>
          <w:b/>
          <w:bCs/>
          <w:sz w:val="32"/>
          <w:szCs w:val="28"/>
          <w:lang w:val="nl-NL"/>
        </w:rPr>
        <w:t xml:space="preserve"> ÁN</w:t>
      </w:r>
    </w:p>
    <w:p w14:paraId="55DDA38D" w14:textId="6B426212" w:rsidR="00CA2645" w:rsidRPr="00333410" w:rsidRDefault="00CA2645" w:rsidP="00C84097">
      <w:pPr>
        <w:tabs>
          <w:tab w:val="left" w:pos="3834"/>
        </w:tabs>
        <w:ind w:firstLine="0"/>
        <w:jc w:val="center"/>
        <w:rPr>
          <w:b/>
          <w:bCs/>
        </w:rPr>
      </w:pPr>
      <w:r w:rsidRPr="00333410">
        <w:rPr>
          <w:b/>
          <w:bCs/>
        </w:rPr>
        <w:t xml:space="preserve">Bồi thường, hỗ trợ, tái định cư giải phóng mặt bằng tạo quỹ đất phục vụ thu hút đầu tư tại Khu kinh tế Vũng Áng </w:t>
      </w:r>
    </w:p>
    <w:p w14:paraId="58E37D55" w14:textId="77777777" w:rsidR="008E4788" w:rsidRPr="00333410" w:rsidRDefault="008E4788" w:rsidP="008E4788">
      <w:pPr>
        <w:widowControl w:val="0"/>
        <w:spacing w:line="240" w:lineRule="auto"/>
        <w:ind w:firstLine="0"/>
        <w:jc w:val="center"/>
        <w:rPr>
          <w:b/>
          <w:bCs/>
          <w:sz w:val="32"/>
          <w:szCs w:val="28"/>
          <w:lang w:val="nl-NL"/>
        </w:rPr>
      </w:pPr>
      <w:r w:rsidRPr="00333410">
        <w:rPr>
          <w:noProof/>
        </w:rPr>
        <mc:AlternateContent>
          <mc:Choice Requires="wps">
            <w:drawing>
              <wp:anchor distT="4294967295" distB="4294967295" distL="114300" distR="114300" simplePos="0" relativeHeight="251660288" behindDoc="0" locked="0" layoutInCell="1" allowOverlap="1" wp14:anchorId="6393E715" wp14:editId="3C14F196">
                <wp:simplePos x="0" y="0"/>
                <wp:positionH relativeFrom="column">
                  <wp:posOffset>2268551</wp:posOffset>
                </wp:positionH>
                <wp:positionV relativeFrom="paragraph">
                  <wp:posOffset>40640</wp:posOffset>
                </wp:positionV>
                <wp:extent cx="14039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201CA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65pt,3.2pt" to="289.2pt,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u9TXyQEAAHcDAAAOAAAAZHJzL2Uyb0RvYy54bWysU02PEzEMvSPxH6Lc6bSFot1Rp3voslwW qNTlB7hJZiYiE0dO2mn/PU76AQs3xBwix35+sZ89y4fj4MTBULToGzmbTKUwXqG2vmvk95end3dS xAReg0NvGnkyUT6s3r5ZjqE2c+zRaUOCSXysx9DIPqVQV1VUvRkgTjAYz8EWaYDEV+oqTTAy++Cq +XT6sRqRdCBUJkb2Pp6DclX429ao9K1to0nCNZJrS+Wkcu7yWa2WUHcEobfqUgb8QxUDWM+P3qge IYHYk/2LarCKMGKbJgqHCtvWKlN64G5m0z+62fYQTOmFxYnhJlP8f7Tq62FDwmqenRQeBh7RNhHY rk9ijd6zgEhilnUaQ6wZvvYbyp2qo9+GZ1Q/ovC47sF3ptT7cgpMUjKqVyn5EgO/thu/oGYM7BMW 0Y4tDZmS5RDHMpvTbTbmmIRi5+zD9P393UIKdY1VUF8TA8X02eAgstFIZ32WDWo4PMfEpTP0Cslu j0/WuTJ658XYyPvFfFESIjqrczDDInW7tSNxgLw85cs6MNkrGOHe60LWG9CfLnYC6842453ntGv/ ZyV3qE8bynTZz9MtxJdNzOvz+72gfv0vq58AAAD//wMAUEsDBBQABgAIAAAAIQCCkmKx2wAAAAcB AAAPAAAAZHJzL2Rvd25yZXYueG1sTI7NTsMwEITvSLyDtUhcKurQ0B+FOBUCcuPSAuK6jZckIl6n sdsGnp6FC9xmNKOZL1+PrlNHGkLr2cD1NAFFXHnbcm3g5bm8WoEKEdli55kMfFKAdXF+lmNm/Yk3 dNzGWskIhwwNNDH2mdahashhmPqeWLJ3PziMYoda2wFPMu46PUuShXbYsjw02NN9Q9XH9uAMhPKV 9uXXpJokb2ntabZ/eHpEYy4vxrtbUJHG+FeGH3xBh0KYdv7ANqjOQDpfplI1sLgBJfl8uRKx+/W6 yPV//uIbAAD//wMAUEsBAi0AFAAGAAgAAAAhALaDOJL+AAAA4QEAABMAAAAAAAAAAAAAAAAAAAAA AFtDb250ZW50X1R5cGVzXS54bWxQSwECLQAUAAYACAAAACEAOP0h/9YAAACUAQAACwAAAAAAAAAA AAAAAAAvAQAAX3JlbHMvLnJlbHNQSwECLQAUAAYACAAAACEATrvU18kBAAB3AwAADgAAAAAAAAAA AAAAAAAuAgAAZHJzL2Uyb0RvYy54bWxQSwECLQAUAAYACAAAACEAgpJisdsAAAAHAQAADwAAAAAA AAAAAAAAAAAjBAAAZHJzL2Rvd25yZXYueG1sUEsFBgAAAAAEAAQA8wAAACsFAAAAAA== "/>
            </w:pict>
          </mc:Fallback>
        </mc:AlternateContent>
      </w:r>
    </w:p>
    <w:p w14:paraId="2A4C1141" w14:textId="22D33062" w:rsidR="008E4788" w:rsidRPr="00333410" w:rsidRDefault="0058347F" w:rsidP="008E4788">
      <w:pPr>
        <w:spacing w:before="120" w:after="120" w:line="240" w:lineRule="auto"/>
        <w:ind w:firstLine="720"/>
        <w:rPr>
          <w:b/>
          <w:szCs w:val="28"/>
        </w:rPr>
      </w:pPr>
      <w:r w:rsidRPr="00333410">
        <w:rPr>
          <w:b/>
          <w:szCs w:val="28"/>
        </w:rPr>
        <w:t>I. SỰ CẦN THIẾT VÀ CƠ SỞ XÂY DỰNG ĐỀ ÁN</w:t>
      </w:r>
    </w:p>
    <w:p w14:paraId="433EA941" w14:textId="77777777" w:rsidR="008E4788" w:rsidRPr="00333410" w:rsidRDefault="0058347F" w:rsidP="008E4788">
      <w:pPr>
        <w:spacing w:before="120" w:after="120" w:line="240" w:lineRule="auto"/>
        <w:ind w:firstLine="720"/>
        <w:rPr>
          <w:b/>
          <w:szCs w:val="28"/>
        </w:rPr>
      </w:pPr>
      <w:r w:rsidRPr="00333410">
        <w:rPr>
          <w:b/>
          <w:szCs w:val="28"/>
        </w:rPr>
        <w:t>1. Sự cần thiết xây dựng Đề án</w:t>
      </w:r>
    </w:p>
    <w:p w14:paraId="42BC3F0B" w14:textId="54F8F905" w:rsidR="009F65F3" w:rsidRPr="00F52DA3" w:rsidRDefault="009F65F3" w:rsidP="00266A19">
      <w:pPr>
        <w:ind w:firstLine="720"/>
        <w:rPr>
          <w:szCs w:val="28"/>
        </w:rPr>
      </w:pPr>
      <w:r w:rsidRPr="00F52DA3">
        <w:rPr>
          <w:szCs w:val="28"/>
        </w:rPr>
        <w:t xml:space="preserve">Khu kinh tế Vũng Áng là một trong năm Khu kinh tế trọng điểm ven biển được Chính phủ lựa chọn để tập trung đầu tư, được thành lập theo Quyết định số 72/2006/QĐ-TTg ngày 03/4/2006 của Thủ tướng Chính Phủ với mục tiêu trở thành khu kinh tế tổng hợp, đa ngành, đa lĩnh vực. Trọng tâm là phát triển các ngành công nghiệp </w:t>
      </w:r>
      <w:r w:rsidR="00266A19">
        <w:rPr>
          <w:szCs w:val="28"/>
        </w:rPr>
        <w:t>luyện cán thép, gắn với lợi thế về cảng biển, thu hút đầu tư các dự án công nghiệp ô tô, các nhà máy công nghiệp sử dụng sản phẩm từ thép, công nghiệp hỗ trợ khác sử dụng nguồn thép của Công ty Formosa</w:t>
      </w:r>
      <w:r w:rsidRPr="00F52DA3">
        <w:rPr>
          <w:szCs w:val="28"/>
        </w:rPr>
        <w:t>; các ngành công nghiệp gắn với khai thác cảng biển; các ngành công nghiệp định hướng xuất khẩu... Do đó cần phải đẩy mạnh tốc độ GPMB để đầu tư xây dựng và phát triển Khu kinh tế Vũng Áng từng bước trở thành hạt nhân tăng trưởng, trung tâm Công nghiệp - Dịch vụ cảng biển - Du lịch của khu vực Bắc miền Trung; là đầu mối giao lưu Quốc tế quan trọng góp phần mở rộng thị trường Bắc Trung bộ và trở thành cầu nối với thị trường Lào và Bắc Thái Lan.</w:t>
      </w:r>
    </w:p>
    <w:p w14:paraId="4ACB6CE0" w14:textId="77777777" w:rsidR="009F65F3" w:rsidRPr="00F52DA3" w:rsidRDefault="009F65F3" w:rsidP="009F65F3">
      <w:pPr>
        <w:ind w:firstLine="720"/>
        <w:rPr>
          <w:szCs w:val="28"/>
        </w:rPr>
      </w:pPr>
      <w:bookmarkStart w:id="1" w:name="_Hlk87546804"/>
      <w:r w:rsidRPr="00F52DA3">
        <w:rPr>
          <w:szCs w:val="28"/>
        </w:rPr>
        <w:t xml:space="preserve">Để dự án xây dựng Nhà máy sản xuất ô tô và linh phụ kiện kết hợp cảng biển sớm được triển khai xây dựng theo đúng lộ trình mà UBND tỉnh đã cam kết với nhà đầu tư. Công tác giải phóng mặt bằng, xây dựng cơ sở hạ tầng tại khu kinh tế được đặt ra hết sức cấp bách, khẩn trương. Dự án có diện tích chiếm đất hơn 1500 ha trên đất liền và khoảng 500 ha trên biển ảnh hưởng đến đất canh tác, đất ở và đời sống của hàng ngàn hộ dân của 02 xã, phường thuộc thị xã Kỳ Anh. Các hộ dân bị ảnh hưởng cần được bồi thường thoả đáng, cần phải tái định cư đến địa điểm mới để có cuộc sống ổn định trước mắt và lâu dài. Tuy nhiên, hiện tại nhà đầu tư đang thực hiện các thủ tục về chấp thuận chủ trương đầu tư nên việc nhà nước yêu cầu ứng vốn ngay cho công tác bồi thường GPMB của nhà đầu tư chưa có cơ sở thực hiện. Bên cạnh đó, việc ứng vốn ngân sách để GPMB cũng gặp khó khăn do nguồn vốn khá lớn (khoảng 4.000 tỷ đồng) trong khi đó nguồn ngân sách tỉnh còn hạn hẹp. </w:t>
      </w:r>
    </w:p>
    <w:p w14:paraId="791CAC15" w14:textId="24A11151" w:rsidR="009F65F3" w:rsidRPr="00F52DA3" w:rsidRDefault="009F65F3" w:rsidP="009F65F3">
      <w:pPr>
        <w:ind w:firstLine="720"/>
        <w:rPr>
          <w:szCs w:val="28"/>
        </w:rPr>
      </w:pPr>
      <w:r w:rsidRPr="00F52DA3">
        <w:rPr>
          <w:szCs w:val="28"/>
        </w:rPr>
        <w:lastRenderedPageBreak/>
        <w:t>Để có cơ sở triển khai đồng thời các bước chuẩn bị cho công tác bồi thường, hỗ trợ, tái định cư để GPMB thì cần có Đề án mang tính tổng thể, gồm các nội dung cần triển khai, nguồn lực, lộ trình, giải pháp thực hiện nhằm đáp ứng yêu cầu rút ngắn thời gian thực hiện công tác bồi thường, hỗ trợ, tái định cư, đáp ứng yêu cầu của nhà đầu tư.</w:t>
      </w:r>
    </w:p>
    <w:p w14:paraId="0B54740C" w14:textId="522208B2" w:rsidR="009F65F3" w:rsidRDefault="009F65F3" w:rsidP="009F65F3">
      <w:pPr>
        <w:spacing w:before="120" w:after="120" w:line="240" w:lineRule="auto"/>
        <w:ind w:firstLine="720"/>
        <w:rPr>
          <w:szCs w:val="28"/>
        </w:rPr>
      </w:pPr>
      <w:r w:rsidRPr="00F52DA3">
        <w:rPr>
          <w:szCs w:val="28"/>
        </w:rPr>
        <w:t xml:space="preserve">Như vậy, việc lập Đề án </w:t>
      </w:r>
      <w:r w:rsidRPr="00F52DA3">
        <w:rPr>
          <w:b/>
          <w:i/>
          <w:szCs w:val="28"/>
        </w:rPr>
        <w:t>"</w:t>
      </w:r>
      <w:r w:rsidRPr="00F52DA3">
        <w:rPr>
          <w:b/>
          <w:bCs/>
          <w:i/>
          <w:iCs/>
          <w:szCs w:val="28"/>
        </w:rPr>
        <w:t xml:space="preserve">Bồi thường, hỗ trợ, tái định cư giải phóng mặt bằng tạo quỹ đất phục vụ thu hút đầu tư tại Khu kinh tế Vũng Áng” </w:t>
      </w:r>
      <w:r w:rsidRPr="00F52DA3">
        <w:rPr>
          <w:szCs w:val="28"/>
        </w:rPr>
        <w:t>là hết sức cần thiết, phù hợp với nhu cầu thực tế hiện nay.</w:t>
      </w:r>
      <w:bookmarkEnd w:id="1"/>
    </w:p>
    <w:p w14:paraId="01813024" w14:textId="4F7D0C7A" w:rsidR="008E4788" w:rsidRPr="00333410" w:rsidRDefault="0058347F" w:rsidP="009F65F3">
      <w:pPr>
        <w:spacing w:before="120" w:after="120" w:line="240" w:lineRule="auto"/>
        <w:ind w:firstLine="720"/>
        <w:rPr>
          <w:b/>
          <w:szCs w:val="28"/>
        </w:rPr>
      </w:pPr>
      <w:r w:rsidRPr="00333410">
        <w:rPr>
          <w:b/>
          <w:szCs w:val="28"/>
        </w:rPr>
        <w:t>2. Cơ sở xây dự</w:t>
      </w:r>
      <w:r w:rsidR="008E4788" w:rsidRPr="00333410">
        <w:rPr>
          <w:b/>
          <w:szCs w:val="28"/>
        </w:rPr>
        <w:t>ng Đ</w:t>
      </w:r>
      <w:r w:rsidRPr="00333410">
        <w:rPr>
          <w:b/>
          <w:szCs w:val="28"/>
        </w:rPr>
        <w:t>ề án</w:t>
      </w:r>
    </w:p>
    <w:p w14:paraId="52D9D3A8" w14:textId="77777777" w:rsidR="003509F6" w:rsidRPr="003509F6" w:rsidRDefault="003509F6" w:rsidP="003509F6">
      <w:pPr>
        <w:spacing w:before="120" w:after="120"/>
        <w:ind w:firstLine="720"/>
        <w:rPr>
          <w:iCs/>
        </w:rPr>
      </w:pPr>
      <w:bookmarkStart w:id="2" w:name="_Hlk87451258"/>
      <w:r w:rsidRPr="003509F6">
        <w:rPr>
          <w:iCs/>
        </w:rPr>
        <w:t xml:space="preserve">Căn cứ Luật Tổ chức chính quyền địa phương số </w:t>
      </w:r>
      <w:r w:rsidRPr="003509F6">
        <w:rPr>
          <w:iCs/>
          <w:shd w:val="clear" w:color="auto" w:fill="FFFFFF"/>
        </w:rPr>
        <w:t>77/2015/QH13</w:t>
      </w:r>
      <w:r w:rsidRPr="003509F6">
        <w:rPr>
          <w:iCs/>
        </w:rPr>
        <w:t xml:space="preserve"> ngày 19/6/2015; Luật sửa đổi bổ sung một số điều của Luật tổ chức Chính phủ và Luật tổ chức chính quyền địa phương số </w:t>
      </w:r>
      <w:r w:rsidRPr="003509F6">
        <w:rPr>
          <w:iCs/>
          <w:shd w:val="clear" w:color="auto" w:fill="FFFFFF"/>
        </w:rPr>
        <w:t xml:space="preserve">47/2019/QH14 </w:t>
      </w:r>
      <w:r w:rsidRPr="003509F6">
        <w:rPr>
          <w:iCs/>
        </w:rPr>
        <w:t>ngày 22/11/2019;</w:t>
      </w:r>
    </w:p>
    <w:p w14:paraId="542073A6" w14:textId="6354BB82" w:rsidR="007A2216" w:rsidRPr="00333410" w:rsidRDefault="007A2216" w:rsidP="007A2216">
      <w:pPr>
        <w:spacing w:before="60" w:after="60" w:line="264" w:lineRule="auto"/>
        <w:rPr>
          <w:szCs w:val="28"/>
          <w:lang w:val="nl-NL"/>
        </w:rPr>
      </w:pPr>
      <w:r w:rsidRPr="00333410">
        <w:rPr>
          <w:szCs w:val="28"/>
          <w:lang w:val="nl-NL"/>
        </w:rPr>
        <w:t>Căn cứ Luật Xây dựng ngày 18/6/2014;</w:t>
      </w:r>
      <w:r w:rsidR="003C772F">
        <w:rPr>
          <w:szCs w:val="28"/>
          <w:lang w:val="nl-NL"/>
        </w:rPr>
        <w:t xml:space="preserve"> Luật sửa đổi, bổ sung một số điều của Luật Xây dựng số 62/2020/QH14 ngày 17/6/2020</w:t>
      </w:r>
    </w:p>
    <w:p w14:paraId="7C018556" w14:textId="77777777" w:rsidR="007A2216" w:rsidRPr="00333410" w:rsidRDefault="007A2216" w:rsidP="007A2216">
      <w:pPr>
        <w:spacing w:before="60" w:after="60" w:line="264" w:lineRule="auto"/>
        <w:rPr>
          <w:szCs w:val="28"/>
          <w:lang w:val="nl-NL"/>
        </w:rPr>
      </w:pPr>
      <w:r w:rsidRPr="00333410">
        <w:rPr>
          <w:szCs w:val="28"/>
          <w:lang w:val="nl-NL"/>
        </w:rPr>
        <w:t>Căn cứ Luật Đầu tư công ngày 13/6/2019;</w:t>
      </w:r>
    </w:p>
    <w:p w14:paraId="61653E55" w14:textId="77777777" w:rsidR="007A2216" w:rsidRPr="00333410" w:rsidRDefault="007A2216" w:rsidP="007A2216">
      <w:pPr>
        <w:spacing w:before="60" w:after="60" w:line="264" w:lineRule="auto"/>
        <w:rPr>
          <w:szCs w:val="28"/>
          <w:lang w:val="nl-NL"/>
        </w:rPr>
      </w:pPr>
      <w:r w:rsidRPr="00333410">
        <w:rPr>
          <w:szCs w:val="28"/>
          <w:lang w:val="nl-NL"/>
        </w:rPr>
        <w:t>Căn cứ Luật Đất đai ngày 29/11/2013;</w:t>
      </w:r>
    </w:p>
    <w:p w14:paraId="04153A18" w14:textId="77777777" w:rsidR="007A2216" w:rsidRPr="00333410" w:rsidRDefault="007A2216" w:rsidP="007A2216">
      <w:pPr>
        <w:shd w:val="clear" w:color="auto" w:fill="FFFFFF"/>
        <w:spacing w:before="60" w:after="60" w:line="264" w:lineRule="auto"/>
        <w:rPr>
          <w:szCs w:val="28"/>
          <w:lang w:val="nl-NL"/>
        </w:rPr>
      </w:pPr>
      <w:r w:rsidRPr="00333410">
        <w:rPr>
          <w:szCs w:val="28"/>
          <w:lang w:val="nl-NL"/>
        </w:rPr>
        <w:t>Căn cứ Luật Lâm nghiệp ngày 15/11/2017;</w:t>
      </w:r>
    </w:p>
    <w:p w14:paraId="3D625DD2" w14:textId="3FA52436" w:rsidR="007A2216" w:rsidRPr="00333410" w:rsidRDefault="007A2216" w:rsidP="007A2216">
      <w:pPr>
        <w:spacing w:before="60" w:after="60" w:line="264" w:lineRule="auto"/>
        <w:rPr>
          <w:szCs w:val="28"/>
          <w:lang w:val="nl-NL"/>
        </w:rPr>
      </w:pPr>
      <w:r w:rsidRPr="00333410">
        <w:rPr>
          <w:szCs w:val="28"/>
          <w:lang w:val="nl-NL"/>
        </w:rPr>
        <w:t xml:space="preserve">Căn cứ Nghị định số </w:t>
      </w:r>
      <w:r w:rsidR="008948A2">
        <w:rPr>
          <w:szCs w:val="28"/>
          <w:lang w:val="nl-NL"/>
        </w:rPr>
        <w:t>15</w:t>
      </w:r>
      <w:r w:rsidRPr="00333410">
        <w:rPr>
          <w:szCs w:val="28"/>
          <w:lang w:val="nl-NL"/>
        </w:rPr>
        <w:t>/20</w:t>
      </w:r>
      <w:r w:rsidR="008948A2">
        <w:rPr>
          <w:szCs w:val="28"/>
          <w:lang w:val="nl-NL"/>
        </w:rPr>
        <w:t>21</w:t>
      </w:r>
      <w:r w:rsidRPr="00333410">
        <w:rPr>
          <w:szCs w:val="28"/>
          <w:lang w:val="nl-NL"/>
        </w:rPr>
        <w:t xml:space="preserve">/NĐ-CP </w:t>
      </w:r>
      <w:r w:rsidR="008948A2">
        <w:rPr>
          <w:szCs w:val="28"/>
          <w:lang w:val="nl-NL"/>
        </w:rPr>
        <w:t xml:space="preserve">ngày 13/3/2021 </w:t>
      </w:r>
      <w:r w:rsidRPr="00333410">
        <w:rPr>
          <w:szCs w:val="28"/>
          <w:lang w:val="nl-NL"/>
        </w:rPr>
        <w:t>của Chính phủ về việc quản lý dự án đầu tư xây dựng;</w:t>
      </w:r>
    </w:p>
    <w:p w14:paraId="01B6167D" w14:textId="77777777" w:rsidR="007A2216" w:rsidRPr="00333410" w:rsidRDefault="007A2216" w:rsidP="007A2216">
      <w:pPr>
        <w:spacing w:before="60" w:after="60" w:line="264" w:lineRule="auto"/>
        <w:rPr>
          <w:szCs w:val="28"/>
          <w:lang w:val="nl-NL"/>
        </w:rPr>
      </w:pPr>
      <w:r w:rsidRPr="00333410">
        <w:rPr>
          <w:szCs w:val="28"/>
          <w:lang w:val="nl-NL"/>
        </w:rPr>
        <w:t>Căn cứ Nghị định 43/2014/NĐ-CP ngày 15/5/2014 của Chính phủ về việc quy định chi tiết thi hành một số điều của Luật Đất đai;</w:t>
      </w:r>
    </w:p>
    <w:p w14:paraId="41895AAE" w14:textId="77777777" w:rsidR="007A2216" w:rsidRPr="00333410" w:rsidRDefault="007A2216" w:rsidP="007A2216">
      <w:pPr>
        <w:spacing w:before="60" w:after="60" w:line="264" w:lineRule="auto"/>
        <w:rPr>
          <w:szCs w:val="28"/>
          <w:lang w:val="nl-NL"/>
        </w:rPr>
      </w:pPr>
      <w:r w:rsidRPr="00333410">
        <w:rPr>
          <w:szCs w:val="28"/>
          <w:lang w:val="nl-NL"/>
        </w:rPr>
        <w:t>Căn cứ Nghị định số 47/2014/NĐ-CP ngày 15/5/2014 của Chính phủ quy định về bồi thường, hỗ trợ, tái định cư khi Nhà nước thu hồi đất;</w:t>
      </w:r>
    </w:p>
    <w:p w14:paraId="4D689191" w14:textId="27717EBC" w:rsidR="007A2216" w:rsidRPr="00333410" w:rsidRDefault="007A2216" w:rsidP="007A2216">
      <w:pPr>
        <w:spacing w:before="60" w:after="60" w:line="264" w:lineRule="auto"/>
        <w:rPr>
          <w:szCs w:val="28"/>
          <w:lang w:val="nl-NL"/>
        </w:rPr>
      </w:pPr>
      <w:r w:rsidRPr="00333410">
        <w:rPr>
          <w:szCs w:val="28"/>
          <w:lang w:val="nl-NL"/>
        </w:rPr>
        <w:t>Căn cứ Nghị định</w:t>
      </w:r>
      <w:r w:rsidR="00B30089">
        <w:rPr>
          <w:szCs w:val="28"/>
          <w:lang w:val="nl-NL"/>
        </w:rPr>
        <w:t xml:space="preserve"> số</w:t>
      </w:r>
      <w:r w:rsidRPr="00333410">
        <w:rPr>
          <w:szCs w:val="28"/>
          <w:lang w:val="nl-NL"/>
        </w:rPr>
        <w:t xml:space="preserve"> 01/2017/NĐ-CP ngày 06/01/2017 của Chính phủ sửa đổi, bổ sung một số nghị định quy định chi tiết thi hành Luật Đất đai;</w:t>
      </w:r>
    </w:p>
    <w:p w14:paraId="3FA535AD" w14:textId="77777777" w:rsidR="007A2216" w:rsidRPr="00333410" w:rsidRDefault="007A2216" w:rsidP="007A2216">
      <w:pPr>
        <w:shd w:val="clear" w:color="auto" w:fill="FFFFFF"/>
        <w:spacing w:before="60" w:after="60" w:line="264" w:lineRule="auto"/>
        <w:rPr>
          <w:szCs w:val="28"/>
          <w:lang w:val="nl-NL"/>
        </w:rPr>
      </w:pPr>
      <w:r w:rsidRPr="00333410">
        <w:rPr>
          <w:szCs w:val="28"/>
          <w:lang w:val="nl-NL"/>
        </w:rPr>
        <w:t>Căn cứ Nghị định số 156/2018/NĐ-CP ngày 16/11/2018 của Chính phủ quy định chi tiết thi hành một số điều của Luật Lâm nghiệp;</w:t>
      </w:r>
    </w:p>
    <w:p w14:paraId="40090B0F" w14:textId="77777777" w:rsidR="007A2216" w:rsidRPr="00333410" w:rsidRDefault="007A2216" w:rsidP="007A2216">
      <w:pPr>
        <w:shd w:val="clear" w:color="auto" w:fill="FFFFFF"/>
        <w:spacing w:before="60" w:after="60" w:line="264" w:lineRule="auto"/>
        <w:rPr>
          <w:szCs w:val="28"/>
          <w:lang w:val="nl-NL"/>
        </w:rPr>
      </w:pPr>
      <w:r w:rsidRPr="00333410">
        <w:rPr>
          <w:szCs w:val="28"/>
          <w:lang w:val="nl-NL"/>
        </w:rPr>
        <w:t>Căn cứ Nghị định số 40/2020/NĐ-CP ngày 06/4/2020 của Chính phủ quy định chi tiết thi hành một số điều Luật đầu tư công;</w:t>
      </w:r>
    </w:p>
    <w:p w14:paraId="35FA16CA" w14:textId="77777777" w:rsidR="007A2216" w:rsidRPr="00333410" w:rsidRDefault="007A2216" w:rsidP="007A2216">
      <w:pPr>
        <w:spacing w:before="60" w:after="60" w:line="264" w:lineRule="auto"/>
        <w:rPr>
          <w:szCs w:val="28"/>
          <w:lang w:val="nl-NL"/>
        </w:rPr>
      </w:pPr>
      <w:r w:rsidRPr="00333410">
        <w:rPr>
          <w:szCs w:val="28"/>
          <w:lang w:val="nl-NL"/>
        </w:rPr>
        <w:t>Căn cứ Thông tư số 37/2014/TT-BTNMT ngày 30/06/2014 của Bộ Tài nguyên và Môi trường quy định chi tiết về bồi thường, hỗ trợ, TĐC khi Nhà nước thu hồi đất;</w:t>
      </w:r>
    </w:p>
    <w:p w14:paraId="56492324" w14:textId="1A2E9EF2" w:rsidR="007A2216" w:rsidRPr="00333410" w:rsidRDefault="007A2216" w:rsidP="007A2216">
      <w:pPr>
        <w:spacing w:before="60" w:after="60" w:line="264" w:lineRule="auto"/>
        <w:rPr>
          <w:szCs w:val="28"/>
          <w:lang w:val="nl-NL"/>
        </w:rPr>
      </w:pPr>
      <w:r w:rsidRPr="00333410">
        <w:rPr>
          <w:szCs w:val="28"/>
          <w:lang w:val="nl-NL"/>
        </w:rPr>
        <w:t xml:space="preserve">Căn cứ Thông tư </w:t>
      </w:r>
      <w:r w:rsidR="00B30089">
        <w:rPr>
          <w:szCs w:val="28"/>
          <w:lang w:val="nl-NL"/>
        </w:rPr>
        <w:t xml:space="preserve">số </w:t>
      </w:r>
      <w:r w:rsidRPr="00333410">
        <w:rPr>
          <w:szCs w:val="28"/>
          <w:lang w:val="nl-NL"/>
        </w:rPr>
        <w:t xml:space="preserve">33/2017/TT-BTNMT ngày 29/9/2017 quy định chi tiết Nghị định </w:t>
      </w:r>
      <w:r w:rsidR="00B30089">
        <w:rPr>
          <w:szCs w:val="28"/>
          <w:lang w:val="nl-NL"/>
        </w:rPr>
        <w:t xml:space="preserve">số </w:t>
      </w:r>
      <w:r w:rsidRPr="00333410">
        <w:rPr>
          <w:szCs w:val="28"/>
          <w:lang w:val="nl-NL"/>
        </w:rPr>
        <w:t>01/2017/NĐ-CP ngày 06/01/2017 của Chính phủ sửa đổi, bổ sung một số nghị định chi tiết thi hành Luật Đất đai;</w:t>
      </w:r>
    </w:p>
    <w:p w14:paraId="4ED5FB29" w14:textId="77777777" w:rsidR="007A2216" w:rsidRPr="00333410" w:rsidRDefault="007A2216" w:rsidP="007A2216">
      <w:pPr>
        <w:spacing w:before="60" w:after="60" w:line="264" w:lineRule="auto"/>
        <w:rPr>
          <w:szCs w:val="28"/>
          <w:lang w:val="nl-NL"/>
        </w:rPr>
      </w:pPr>
      <w:r w:rsidRPr="00333410">
        <w:rPr>
          <w:szCs w:val="28"/>
          <w:lang w:val="nl-NL"/>
        </w:rPr>
        <w:t>Căn cứ Thông tư số 25/2014/TT-BTNMT ngày 19/5/2014 của Bộ Tài nguyên và Môi trường quy định về bản đồ địa chính;</w:t>
      </w:r>
    </w:p>
    <w:p w14:paraId="021140FF" w14:textId="77777777" w:rsidR="007A2216" w:rsidRPr="00333410" w:rsidRDefault="007A2216" w:rsidP="007A2216">
      <w:pPr>
        <w:spacing w:before="60" w:after="60" w:line="264" w:lineRule="auto"/>
        <w:rPr>
          <w:szCs w:val="28"/>
          <w:lang w:val="nl-NL"/>
        </w:rPr>
      </w:pPr>
      <w:r w:rsidRPr="00333410">
        <w:rPr>
          <w:szCs w:val="28"/>
          <w:lang w:val="nl-NL"/>
        </w:rPr>
        <w:lastRenderedPageBreak/>
        <w:t>Căn cứ Thông tư số 49/2016/TT-BTNMT ngày 28/12/2016 của Bộ Tài nguyên và Môi trường quy định về công tác giám sát kiểm tra, thẩm định và nghiệm thu công trình sản phẩm trong lĩnh vực đất đai;</w:t>
      </w:r>
    </w:p>
    <w:p w14:paraId="3E6B15E6" w14:textId="77777777" w:rsidR="00DD3546" w:rsidRPr="00333410" w:rsidRDefault="00DD3546" w:rsidP="00DD3546">
      <w:pPr>
        <w:pStyle w:val="NormalWeb"/>
        <w:shd w:val="clear" w:color="auto" w:fill="FFFFFF"/>
        <w:spacing w:before="60" w:beforeAutospacing="0" w:after="60" w:afterAutospacing="0" w:line="264" w:lineRule="auto"/>
        <w:ind w:firstLine="567"/>
        <w:jc w:val="both"/>
        <w:rPr>
          <w:sz w:val="28"/>
          <w:szCs w:val="28"/>
          <w:lang w:val="nl-NL"/>
        </w:rPr>
      </w:pPr>
      <w:r w:rsidRPr="00333410">
        <w:rPr>
          <w:sz w:val="28"/>
          <w:szCs w:val="28"/>
          <w:lang w:val="nl-NL"/>
        </w:rPr>
        <w:t>Căn cứ Nghị quyết số 18/NQ-HĐND ngày 17/7/2021 của Hội đồng nhân dân tỉnh Hà Tĩnh về việc thông qua danh mục công trình, dự án cần thu hồi đất, chuyển mục đích sử dụng đất bổ sung năm 2021;</w:t>
      </w:r>
    </w:p>
    <w:p w14:paraId="6AF715BB" w14:textId="77777777" w:rsidR="007A2216" w:rsidRPr="00333410" w:rsidRDefault="007A2216" w:rsidP="007A2216">
      <w:pPr>
        <w:spacing w:before="60" w:after="60" w:line="264" w:lineRule="auto"/>
        <w:rPr>
          <w:szCs w:val="28"/>
          <w:lang w:val="nl-NL"/>
        </w:rPr>
      </w:pPr>
      <w:r w:rsidRPr="00333410">
        <w:rPr>
          <w:szCs w:val="28"/>
          <w:lang w:val="nl-NL"/>
        </w:rPr>
        <w:t>Căn cứ Quyết định số 12/2017/QĐ-UBND ngày 10/4/2017 của UBND tỉnh Hà Tĩnh về việc ban hành quy định về hoạt động đo đạc, bản đồ và viễn thám trên địa bàn tỉnh Hà Tĩnh;</w:t>
      </w:r>
    </w:p>
    <w:p w14:paraId="24098F63" w14:textId="77777777" w:rsidR="007A2216" w:rsidRPr="00333410" w:rsidRDefault="007A2216" w:rsidP="007A2216">
      <w:pPr>
        <w:pStyle w:val="Normal1"/>
        <w:spacing w:before="60" w:after="60" w:line="264" w:lineRule="auto"/>
        <w:ind w:firstLine="567"/>
        <w:jc w:val="both"/>
        <w:rPr>
          <w:rFonts w:eastAsiaTheme="minorHAnsi"/>
          <w:sz w:val="28"/>
          <w:szCs w:val="28"/>
          <w:lang w:val="nl-NL"/>
        </w:rPr>
      </w:pPr>
      <w:r w:rsidRPr="00333410">
        <w:rPr>
          <w:rFonts w:eastAsiaTheme="minorHAnsi"/>
          <w:sz w:val="28"/>
          <w:szCs w:val="28"/>
          <w:lang w:val="vi-VN"/>
        </w:rPr>
        <w:t>Căn cứ</w:t>
      </w:r>
      <w:r w:rsidRPr="00333410">
        <w:rPr>
          <w:rFonts w:eastAsiaTheme="minorHAnsi"/>
          <w:sz w:val="28"/>
          <w:szCs w:val="28"/>
          <w:lang w:val="nl-NL"/>
        </w:rPr>
        <w:t xml:space="preserve"> Quyết định số 75/2014/QĐ-UBND ngày 03/11/2014 của UBND tỉnh quy định chính sách bồi thường, hỗ trợ, tái định cư khi Nhà nước thu hồi đất trên địa bàn tỉnh Hà Tĩnh; Quyết định số 34/2018/QĐ-UBND ngày 02/10/2018 của UBND tỉnh Hà Tĩnh sửa đổi, bổ sung một số điều của quy định chính sách bồi thường, hỗ trợ, tái định cư khi Nhà nước thu hồi đất trên địa bàn tỉnh Hà Tĩnh;</w:t>
      </w:r>
    </w:p>
    <w:p w14:paraId="1A2ED72F" w14:textId="77777777" w:rsidR="007A2216" w:rsidRPr="00333410" w:rsidRDefault="007A2216" w:rsidP="007A2216">
      <w:pPr>
        <w:pStyle w:val="Normal1"/>
        <w:spacing w:before="60" w:after="60" w:line="264" w:lineRule="auto"/>
        <w:ind w:firstLine="567"/>
        <w:jc w:val="both"/>
        <w:rPr>
          <w:rFonts w:eastAsiaTheme="minorHAnsi"/>
          <w:sz w:val="28"/>
          <w:szCs w:val="28"/>
          <w:lang w:val="nl-NL"/>
        </w:rPr>
      </w:pPr>
      <w:r w:rsidRPr="00333410">
        <w:rPr>
          <w:rFonts w:eastAsiaTheme="minorHAnsi"/>
          <w:sz w:val="28"/>
          <w:szCs w:val="28"/>
          <w:lang w:val="vi-VN"/>
        </w:rPr>
        <w:t>Căn cứ</w:t>
      </w:r>
      <w:r w:rsidRPr="00333410">
        <w:rPr>
          <w:rFonts w:eastAsiaTheme="minorHAnsi"/>
          <w:sz w:val="28"/>
          <w:szCs w:val="28"/>
          <w:lang w:val="nl-NL"/>
        </w:rPr>
        <w:t xml:space="preserve"> Quyết định số 37/2020/QĐ-UBND ngày 01/12/2020 của UBND tỉnh </w:t>
      </w:r>
      <w:r w:rsidRPr="00333410">
        <w:rPr>
          <w:rFonts w:eastAsiaTheme="minorHAnsi"/>
          <w:sz w:val="28"/>
          <w:szCs w:val="28"/>
        </w:rPr>
        <w:t>ban hành Quy định một số nội dung của Luật Đất đai và các văn bản hướng dẫn thuộc thẩm quyền của UBND tỉnh để thực hiện trên địa bàn tỉnh Hà Tĩnh</w:t>
      </w:r>
      <w:r w:rsidRPr="00333410">
        <w:rPr>
          <w:rFonts w:eastAsiaTheme="minorHAnsi"/>
          <w:sz w:val="28"/>
          <w:szCs w:val="28"/>
          <w:lang w:val="nl-NL"/>
        </w:rPr>
        <w:t>;</w:t>
      </w:r>
    </w:p>
    <w:p w14:paraId="1201ED56" w14:textId="579369BD" w:rsidR="007A2216" w:rsidRPr="00333410" w:rsidRDefault="007A2216" w:rsidP="007A2216">
      <w:pPr>
        <w:pStyle w:val="Normal1"/>
        <w:spacing w:before="60" w:after="60" w:line="264" w:lineRule="auto"/>
        <w:ind w:firstLine="567"/>
        <w:jc w:val="both"/>
        <w:rPr>
          <w:rFonts w:eastAsiaTheme="minorHAnsi"/>
          <w:sz w:val="28"/>
          <w:szCs w:val="28"/>
          <w:lang w:val="nl-NL"/>
        </w:rPr>
      </w:pPr>
      <w:r w:rsidRPr="00333410">
        <w:rPr>
          <w:rFonts w:eastAsiaTheme="minorHAnsi"/>
          <w:sz w:val="28"/>
          <w:szCs w:val="28"/>
          <w:lang w:val="nl-NL"/>
        </w:rPr>
        <w:t>Căn cứ Quyết định số 07/2020/QĐ-UBND ngày 26/02/2020 của UBND tỉnh Hà Tĩnh ban hành Quy định một số nội dung về quản lý, thực hiện dự án đầu tư công trên địa bàn tỉnh Hà Tĩnh;</w:t>
      </w:r>
    </w:p>
    <w:p w14:paraId="21D44214" w14:textId="0FC92A52" w:rsidR="00562F8B" w:rsidRPr="00333410" w:rsidRDefault="00562F8B" w:rsidP="00562F8B">
      <w:pPr>
        <w:pStyle w:val="Normal1"/>
        <w:spacing w:before="60" w:after="60" w:line="264" w:lineRule="auto"/>
        <w:ind w:firstLine="567"/>
        <w:jc w:val="both"/>
        <w:rPr>
          <w:rFonts w:eastAsiaTheme="minorHAnsi"/>
          <w:sz w:val="28"/>
          <w:szCs w:val="28"/>
          <w:lang w:val="nl-NL"/>
        </w:rPr>
      </w:pPr>
      <w:r w:rsidRPr="00333410">
        <w:rPr>
          <w:rFonts w:eastAsiaTheme="minorHAnsi"/>
          <w:sz w:val="28"/>
          <w:szCs w:val="28"/>
          <w:lang w:val="nl-NL"/>
        </w:rPr>
        <w:t>Căn cứ Quyết định số 18/2020/QĐ-UBND ngày 07/8/2020 của UBND tỉnh Hà Tĩnh ban hành Quy định bộ tiêu chí phường, thị trấn đạt chuẩn đô thị văn minh thực hiện trên địa bàn tỉnh Hà Tĩnh;</w:t>
      </w:r>
    </w:p>
    <w:p w14:paraId="6EFAA5C0" w14:textId="77777777" w:rsidR="007A2216" w:rsidRPr="00333410" w:rsidRDefault="007A2216" w:rsidP="007A2216">
      <w:pPr>
        <w:pStyle w:val="NormalWeb"/>
        <w:shd w:val="clear" w:color="auto" w:fill="FFFFFF"/>
        <w:spacing w:before="60" w:beforeAutospacing="0" w:after="60" w:afterAutospacing="0" w:line="264" w:lineRule="auto"/>
        <w:ind w:firstLine="567"/>
        <w:jc w:val="both"/>
        <w:rPr>
          <w:sz w:val="28"/>
          <w:szCs w:val="28"/>
          <w:lang w:val="nl-NL"/>
        </w:rPr>
      </w:pPr>
      <w:r w:rsidRPr="00333410">
        <w:rPr>
          <w:sz w:val="28"/>
          <w:szCs w:val="28"/>
          <w:lang w:val="vi-VN"/>
        </w:rPr>
        <w:t>Căn cứ</w:t>
      </w:r>
      <w:r w:rsidRPr="00333410">
        <w:rPr>
          <w:sz w:val="28"/>
          <w:szCs w:val="28"/>
          <w:lang w:val="nl-NL"/>
        </w:rPr>
        <w:t xml:space="preserve"> Văn bản số 2220/UBND-GT ngày 14/4/2021 của UBND tỉnh về việc phối hợp nhà đầu tư khảo sát địa điểm nghiên cứu dự án đầu tư vào Khu kinh tế Vũng Áng;</w:t>
      </w:r>
    </w:p>
    <w:p w14:paraId="741658F5" w14:textId="1614342F" w:rsidR="00C84097" w:rsidRDefault="007A2216" w:rsidP="003B1569">
      <w:pPr>
        <w:spacing w:before="120" w:after="120" w:line="240" w:lineRule="auto"/>
        <w:rPr>
          <w:szCs w:val="28"/>
        </w:rPr>
      </w:pPr>
      <w:r w:rsidRPr="00333410">
        <w:rPr>
          <w:szCs w:val="28"/>
          <w:lang w:val="nl-NL"/>
        </w:rPr>
        <w:t>Căn cứ Thông báo số 215/TB-UBND ngày 23/6/2021 về k</w:t>
      </w:r>
      <w:r w:rsidRPr="00333410">
        <w:rPr>
          <w:szCs w:val="28"/>
        </w:rPr>
        <w:t>ết luận của Chủ tịch UBND tỉnh tại buổi làm việc với Tổ công tác hỗ trợ nhà đầu tư thực hiện các dự án đầu tư vào Khu kinh tế Vũng Áng.</w:t>
      </w:r>
    </w:p>
    <w:p w14:paraId="2022AB3E" w14:textId="721339F1" w:rsidR="003C772F" w:rsidRPr="00333410" w:rsidRDefault="003C772F" w:rsidP="003B1569">
      <w:pPr>
        <w:spacing w:before="120" w:after="120" w:line="240" w:lineRule="auto"/>
        <w:rPr>
          <w:b/>
        </w:rPr>
      </w:pPr>
      <w:r>
        <w:t>Căn cứ Thông báo số 392/TB-UBND ngày 21/10/2021 của UBND tỉnh về kết luận của Chủ tịch UBND tỉnh tại buổi làm việc thống nhất phương án triển khai công tác bồi thường, hỗ trợ, tái định cư phục vụ thu hút các dự án trọng điểm tại khu kinh tế Vũng Áng.</w:t>
      </w:r>
    </w:p>
    <w:bookmarkEnd w:id="2"/>
    <w:p w14:paraId="185F9F19" w14:textId="77777777" w:rsidR="00007691" w:rsidRPr="00333410" w:rsidRDefault="001119E7" w:rsidP="00007691">
      <w:pPr>
        <w:spacing w:before="120" w:after="120" w:line="240" w:lineRule="auto"/>
        <w:ind w:firstLine="720"/>
        <w:rPr>
          <w:b/>
          <w:szCs w:val="28"/>
        </w:rPr>
      </w:pPr>
      <w:r w:rsidRPr="00333410">
        <w:rPr>
          <w:b/>
        </w:rPr>
        <w:t>3. Đối tượng và phạm vi Đề án</w:t>
      </w:r>
    </w:p>
    <w:p w14:paraId="276751BC" w14:textId="77777777" w:rsidR="007A2216" w:rsidRPr="00333410" w:rsidRDefault="007A2216" w:rsidP="007A2216">
      <w:pPr>
        <w:spacing w:before="120" w:after="120" w:line="240" w:lineRule="auto"/>
        <w:ind w:firstLine="720"/>
        <w:rPr>
          <w:b/>
          <w:szCs w:val="28"/>
        </w:rPr>
      </w:pPr>
      <w:r w:rsidRPr="00333410">
        <w:rPr>
          <w:b/>
          <w:i/>
        </w:rPr>
        <w:t>3.1. Đối tượng</w:t>
      </w:r>
    </w:p>
    <w:p w14:paraId="3084B40B" w14:textId="3F89D2CF" w:rsidR="007A2216" w:rsidRPr="00333410" w:rsidRDefault="007A2216" w:rsidP="007A2216">
      <w:pPr>
        <w:spacing w:before="120" w:after="120" w:line="240" w:lineRule="auto"/>
        <w:ind w:firstLine="720"/>
      </w:pPr>
      <w:r w:rsidRPr="00333410">
        <w:t>a. Khu vực</w:t>
      </w:r>
      <w:r w:rsidR="0081497E" w:rsidRPr="00333410">
        <w:t xml:space="preserve"> đất ở của </w:t>
      </w:r>
      <w:r w:rsidRPr="00333410">
        <w:t>thôn Hải Thanh, xã Kỳ Lợi</w:t>
      </w:r>
      <w:r w:rsidR="0081497E" w:rsidRPr="00333410">
        <w:t xml:space="preserve"> và </w:t>
      </w:r>
      <w:r w:rsidR="00CE4899">
        <w:t>đ</w:t>
      </w:r>
      <w:r w:rsidR="0081497E" w:rsidRPr="00333410">
        <w:t>ất sản xuất nông nghiệp của thôn Hải Phong, Hải Thanh xã Kỳ Lợi và toàn bộ 11 Tổ dân phố Phường Kỳ Thịnh phải đền bù hỗ trợ</w:t>
      </w:r>
      <w:r w:rsidR="00A317A1" w:rsidRPr="00333410">
        <w:t>;</w:t>
      </w:r>
    </w:p>
    <w:p w14:paraId="471A3172" w14:textId="62F361DA" w:rsidR="00A317A1" w:rsidRPr="00333410" w:rsidRDefault="00A317A1" w:rsidP="00A317A1">
      <w:pPr>
        <w:spacing w:before="120" w:after="120" w:line="240" w:lineRule="auto"/>
        <w:ind w:firstLine="720"/>
        <w:rPr>
          <w:bCs/>
          <w:szCs w:val="28"/>
          <w:lang w:val="nl-NL"/>
        </w:rPr>
      </w:pPr>
      <w:r w:rsidRPr="00333410">
        <w:lastRenderedPageBreak/>
        <w:t>Tiếp tục thực hiện GPMB dự án di dời thôn Đông Yên - xã Kỳ Lợi (</w:t>
      </w:r>
      <w:r w:rsidRPr="00333410">
        <w:rPr>
          <w:bCs/>
          <w:i/>
          <w:iCs/>
          <w:szCs w:val="28"/>
          <w:lang w:val="nl-NL"/>
        </w:rPr>
        <w:t>đến thời điểm hiện nay còn 152 hộ chưa di dời, trong đó có 69 hộ đã kiểm kê, áp giá phê duyệt nhưng chưa nhận tiền, 83 hộ chưa phối hợp để kiểm kê</w:t>
      </w:r>
      <w:r w:rsidRPr="00333410">
        <w:rPr>
          <w:bCs/>
          <w:szCs w:val="28"/>
          <w:lang w:val="nl-NL"/>
        </w:rPr>
        <w:t xml:space="preserve">) và chi trả tiền ngư lưới cụ cho </w:t>
      </w:r>
      <w:r w:rsidR="00DB3748" w:rsidRPr="00333410">
        <w:rPr>
          <w:bCs/>
          <w:szCs w:val="28"/>
          <w:lang w:val="nl-NL"/>
        </w:rPr>
        <w:t>các</w:t>
      </w:r>
      <w:r w:rsidRPr="00333410">
        <w:rPr>
          <w:bCs/>
          <w:szCs w:val="28"/>
          <w:lang w:val="nl-NL"/>
        </w:rPr>
        <w:t xml:space="preserve"> hộ</w:t>
      </w:r>
      <w:r w:rsidR="00DB3748" w:rsidRPr="00333410">
        <w:rPr>
          <w:bCs/>
          <w:szCs w:val="28"/>
          <w:lang w:val="nl-NL"/>
        </w:rPr>
        <w:t xml:space="preserve"> thuộc dự án di dời Tân Phúc Thành 2, 3 - xã Kỳ Lợi.</w:t>
      </w:r>
    </w:p>
    <w:p w14:paraId="6DFBCBA1" w14:textId="61B5B11C" w:rsidR="007A2216" w:rsidRPr="00333410" w:rsidRDefault="007A2216" w:rsidP="007A2216">
      <w:pPr>
        <w:spacing w:before="120" w:after="120" w:line="240" w:lineRule="auto"/>
        <w:ind w:firstLine="720"/>
        <w:rPr>
          <w:b/>
          <w:szCs w:val="28"/>
        </w:rPr>
      </w:pPr>
      <w:r w:rsidRPr="00333410">
        <w:t>b. Khu vực để quy hoạch, đầu tư xây dựng khu tái định cư</w:t>
      </w:r>
      <w:r w:rsidR="00CE4899">
        <w:t xml:space="preserve"> cho thôn Hải Thanh</w:t>
      </w:r>
      <w:r w:rsidRPr="00333410">
        <w:t xml:space="preserve">, </w:t>
      </w:r>
      <w:r w:rsidR="00CE4899">
        <w:t xml:space="preserve">mở rộng </w:t>
      </w:r>
      <w:r w:rsidRPr="00333410">
        <w:t>nghĩa trang tại phườ</w:t>
      </w:r>
      <w:r w:rsidR="00BC6525" w:rsidRPr="00333410">
        <w:t>ng Hưng Trí.</w:t>
      </w:r>
    </w:p>
    <w:p w14:paraId="796EC764" w14:textId="5391C613" w:rsidR="005275BA" w:rsidRDefault="007A2216" w:rsidP="007A2216">
      <w:pPr>
        <w:spacing w:before="120" w:after="120" w:line="240" w:lineRule="auto"/>
        <w:ind w:firstLine="720"/>
        <w:rPr>
          <w:b/>
          <w:i/>
        </w:rPr>
      </w:pPr>
      <w:r w:rsidRPr="00333410">
        <w:t>Toàn bộ đất đai, nhà cửa, tài sản trong phạm vi nghiên cứu để đầu tư xây dựng khu tái định cư, nghĩa trang của người dân phườ</w:t>
      </w:r>
      <w:r w:rsidR="00F16AE6" w:rsidRPr="00333410">
        <w:t>ng Hưng Trí,</w:t>
      </w:r>
      <w:r w:rsidRPr="00333410">
        <w:t xml:space="preserve"> Kỳ Trinh</w:t>
      </w:r>
      <w:r w:rsidR="00F16AE6" w:rsidRPr="00333410">
        <w:t xml:space="preserve"> và Kỳ Thịnh</w:t>
      </w:r>
      <w:r w:rsidRPr="00333410">
        <w:t xml:space="preserve"> đang ở, canh tác, sản xuất bị ảnh hưởng.</w:t>
      </w:r>
    </w:p>
    <w:p w14:paraId="2FA1D34A" w14:textId="7396C0C9" w:rsidR="007A2216" w:rsidRPr="00333410" w:rsidRDefault="007A2216" w:rsidP="007A2216">
      <w:pPr>
        <w:spacing w:before="120" w:after="120" w:line="240" w:lineRule="auto"/>
        <w:ind w:firstLine="720"/>
        <w:rPr>
          <w:b/>
          <w:szCs w:val="28"/>
        </w:rPr>
      </w:pPr>
      <w:r w:rsidRPr="00333410">
        <w:rPr>
          <w:b/>
          <w:i/>
        </w:rPr>
        <w:t>3.2. Phạm vi Đề án</w:t>
      </w:r>
    </w:p>
    <w:p w14:paraId="6E338D3B" w14:textId="77777777" w:rsidR="00F16AE6" w:rsidRPr="00333410" w:rsidRDefault="00F16AE6" w:rsidP="00F16AE6">
      <w:pPr>
        <w:pStyle w:val="NormalWeb"/>
        <w:shd w:val="clear" w:color="auto" w:fill="FFFFFF"/>
        <w:spacing w:before="60" w:beforeAutospacing="0" w:after="60" w:afterAutospacing="0" w:line="264" w:lineRule="auto"/>
        <w:ind w:firstLine="567"/>
        <w:jc w:val="both"/>
        <w:rPr>
          <w:i/>
          <w:sz w:val="28"/>
          <w:szCs w:val="28"/>
        </w:rPr>
      </w:pPr>
      <w:r w:rsidRPr="00333410">
        <w:rPr>
          <w:i/>
          <w:sz w:val="28"/>
          <w:szCs w:val="28"/>
        </w:rPr>
        <w:t>a. Khu vực nhà máy và cảng biển</w:t>
      </w:r>
    </w:p>
    <w:p w14:paraId="4ABDF7FC" w14:textId="5991F717" w:rsidR="00F16AE6" w:rsidRPr="00333410" w:rsidRDefault="00F16AE6" w:rsidP="00F16AE6">
      <w:pPr>
        <w:pStyle w:val="NormalWeb"/>
        <w:shd w:val="clear" w:color="auto" w:fill="FFFFFF"/>
        <w:spacing w:before="60" w:beforeAutospacing="0" w:after="60" w:afterAutospacing="0" w:line="264" w:lineRule="auto"/>
        <w:ind w:firstLine="567"/>
        <w:jc w:val="both"/>
        <w:rPr>
          <w:sz w:val="28"/>
          <w:szCs w:val="28"/>
        </w:rPr>
      </w:pPr>
      <w:r w:rsidRPr="00333410">
        <w:rPr>
          <w:sz w:val="28"/>
          <w:szCs w:val="28"/>
        </w:rPr>
        <w:t>- Khu vực đất liền</w:t>
      </w:r>
      <w:r w:rsidR="002F6772">
        <w:rPr>
          <w:sz w:val="28"/>
          <w:szCs w:val="28"/>
        </w:rPr>
        <w:t xml:space="preserve"> </w:t>
      </w:r>
      <w:r w:rsidR="00B16DD0">
        <w:rPr>
          <w:sz w:val="28"/>
          <w:szCs w:val="28"/>
        </w:rPr>
        <w:t>nằm trên</w:t>
      </w:r>
      <w:r w:rsidR="002F6772">
        <w:rPr>
          <w:sz w:val="28"/>
          <w:szCs w:val="28"/>
        </w:rPr>
        <w:t xml:space="preserve"> </w:t>
      </w:r>
      <w:r w:rsidR="002F6772" w:rsidRPr="00B16DD0">
        <w:rPr>
          <w:sz w:val="28"/>
          <w:szCs w:val="28"/>
        </w:rPr>
        <w:t>địa bàn</w:t>
      </w:r>
      <w:r w:rsidR="00B16DD0" w:rsidRPr="005275BA">
        <w:rPr>
          <w:sz w:val="28"/>
          <w:szCs w:val="28"/>
        </w:rPr>
        <w:t xml:space="preserve"> xã Kỳ Lợi và phường Kỳ Thịnh</w:t>
      </w:r>
      <w:r w:rsidRPr="00B16DD0">
        <w:rPr>
          <w:sz w:val="28"/>
          <w:szCs w:val="28"/>
        </w:rPr>
        <w:t>:</w:t>
      </w:r>
      <w:r w:rsidRPr="00333410">
        <w:rPr>
          <w:sz w:val="28"/>
          <w:szCs w:val="28"/>
        </w:rPr>
        <w:t xml:space="preserve"> Tổng diện tích ảnh hưởng của khu vực xây dựng nhà máy sản xuất ô tô và linh phụ kiện kết hợp cảng biển là 1.</w:t>
      </w:r>
      <w:r w:rsidR="00211727">
        <w:rPr>
          <w:sz w:val="28"/>
          <w:szCs w:val="28"/>
        </w:rPr>
        <w:t>46</w:t>
      </w:r>
      <w:r w:rsidRPr="00333410">
        <w:rPr>
          <w:sz w:val="28"/>
          <w:szCs w:val="28"/>
        </w:rPr>
        <w:t>6,</w:t>
      </w:r>
      <w:r w:rsidR="00211727">
        <w:rPr>
          <w:sz w:val="28"/>
          <w:szCs w:val="28"/>
        </w:rPr>
        <w:t>9</w:t>
      </w:r>
      <w:r w:rsidRPr="00333410">
        <w:rPr>
          <w:sz w:val="28"/>
          <w:szCs w:val="28"/>
        </w:rPr>
        <w:t xml:space="preserve"> ha, trong đó diện tích đất của hộ gia đình cá nhân quản lý sử dụng là 1.</w:t>
      </w:r>
      <w:r w:rsidR="00211727">
        <w:rPr>
          <w:sz w:val="28"/>
          <w:szCs w:val="28"/>
        </w:rPr>
        <w:t>068,7</w:t>
      </w:r>
      <w:r w:rsidR="00C619B6" w:rsidRPr="00333410">
        <w:rPr>
          <w:sz w:val="28"/>
          <w:szCs w:val="28"/>
        </w:rPr>
        <w:t xml:space="preserve"> </w:t>
      </w:r>
      <w:r w:rsidRPr="00333410">
        <w:rPr>
          <w:sz w:val="28"/>
          <w:szCs w:val="28"/>
        </w:rPr>
        <w:t xml:space="preserve">ha và diện tích đất do UBND xã phường quản lý là </w:t>
      </w:r>
      <w:r w:rsidR="008D1B82" w:rsidRPr="00333410">
        <w:rPr>
          <w:sz w:val="28"/>
          <w:szCs w:val="28"/>
        </w:rPr>
        <w:t>398,2</w:t>
      </w:r>
      <w:r w:rsidRPr="00333410">
        <w:rPr>
          <w:sz w:val="28"/>
          <w:szCs w:val="28"/>
        </w:rPr>
        <w:t xml:space="preserve"> ha.</w:t>
      </w:r>
    </w:p>
    <w:p w14:paraId="74DF5995" w14:textId="77777777" w:rsidR="00F16AE6" w:rsidRPr="00333410" w:rsidRDefault="00F16AE6" w:rsidP="00392BAB">
      <w:pPr>
        <w:pStyle w:val="NormalWeb"/>
        <w:shd w:val="clear" w:color="auto" w:fill="FFFFFF"/>
        <w:spacing w:before="60" w:beforeAutospacing="0" w:after="0" w:afterAutospacing="0" w:line="264" w:lineRule="auto"/>
        <w:ind w:firstLine="567"/>
        <w:jc w:val="both"/>
        <w:rPr>
          <w:sz w:val="28"/>
          <w:szCs w:val="28"/>
        </w:rPr>
      </w:pPr>
      <w:r w:rsidRPr="00333410">
        <w:rPr>
          <w:sz w:val="28"/>
          <w:szCs w:val="28"/>
        </w:rPr>
        <w:t>Vị trí, ranh giới được xác định:</w:t>
      </w:r>
    </w:p>
    <w:p w14:paraId="377C9D91" w14:textId="77777777" w:rsidR="00F16AE6" w:rsidRPr="00333410" w:rsidRDefault="00F16AE6" w:rsidP="00392BAB">
      <w:pPr>
        <w:pStyle w:val="NormalWeb"/>
        <w:shd w:val="clear" w:color="auto" w:fill="FFFFFF"/>
        <w:spacing w:before="60" w:beforeAutospacing="0" w:after="0" w:afterAutospacing="0" w:line="264" w:lineRule="auto"/>
        <w:ind w:firstLine="567"/>
        <w:jc w:val="both"/>
        <w:rPr>
          <w:sz w:val="28"/>
          <w:szCs w:val="28"/>
        </w:rPr>
      </w:pPr>
      <w:r w:rsidRPr="00333410">
        <w:rPr>
          <w:sz w:val="28"/>
          <w:szCs w:val="28"/>
        </w:rPr>
        <w:t>+ Phía Bắc giáp Biển Đông;</w:t>
      </w:r>
    </w:p>
    <w:p w14:paraId="42B5A801" w14:textId="77777777" w:rsidR="00F16AE6" w:rsidRPr="00333410" w:rsidRDefault="00F16AE6" w:rsidP="00392BAB">
      <w:pPr>
        <w:pStyle w:val="NormalWeb"/>
        <w:shd w:val="clear" w:color="auto" w:fill="FFFFFF"/>
        <w:spacing w:before="60" w:beforeAutospacing="0" w:after="0" w:afterAutospacing="0" w:line="264" w:lineRule="auto"/>
        <w:ind w:firstLine="567"/>
        <w:jc w:val="both"/>
        <w:rPr>
          <w:sz w:val="28"/>
          <w:szCs w:val="28"/>
        </w:rPr>
      </w:pPr>
      <w:r w:rsidRPr="00333410">
        <w:rPr>
          <w:sz w:val="28"/>
          <w:szCs w:val="28"/>
        </w:rPr>
        <w:t>+ Phía Nam giáp đường Quy hoạch Khu kinh tế Vũng Áng;</w:t>
      </w:r>
    </w:p>
    <w:p w14:paraId="4DFB1085" w14:textId="77777777" w:rsidR="00F16AE6" w:rsidRPr="00333410" w:rsidRDefault="00F16AE6" w:rsidP="00392BAB">
      <w:pPr>
        <w:pStyle w:val="NormalWeb"/>
        <w:shd w:val="clear" w:color="auto" w:fill="FFFFFF"/>
        <w:spacing w:before="60" w:beforeAutospacing="0" w:after="0" w:afterAutospacing="0" w:line="264" w:lineRule="auto"/>
        <w:ind w:firstLine="567"/>
        <w:jc w:val="both"/>
        <w:rPr>
          <w:sz w:val="28"/>
          <w:szCs w:val="28"/>
        </w:rPr>
      </w:pPr>
      <w:r w:rsidRPr="00333410">
        <w:rPr>
          <w:sz w:val="28"/>
          <w:szCs w:val="28"/>
        </w:rPr>
        <w:t>+ Phía Đông giáp đường Quốc lộ 1A đi cảng Sơn Dương;</w:t>
      </w:r>
    </w:p>
    <w:p w14:paraId="33B59635" w14:textId="77777777" w:rsidR="00F16AE6" w:rsidRPr="00333410" w:rsidRDefault="00F16AE6" w:rsidP="00392BAB">
      <w:pPr>
        <w:pStyle w:val="NormalWeb"/>
        <w:shd w:val="clear" w:color="auto" w:fill="FFFFFF"/>
        <w:spacing w:before="60" w:beforeAutospacing="0" w:after="0" w:afterAutospacing="0" w:line="264" w:lineRule="auto"/>
        <w:ind w:firstLine="567"/>
        <w:jc w:val="both"/>
        <w:rPr>
          <w:sz w:val="28"/>
          <w:szCs w:val="28"/>
        </w:rPr>
      </w:pPr>
      <w:r w:rsidRPr="00333410">
        <w:rPr>
          <w:sz w:val="28"/>
          <w:szCs w:val="28"/>
        </w:rPr>
        <w:t>+ Phía Tây giáp đường Quốc lộ 12C.</w:t>
      </w:r>
    </w:p>
    <w:p w14:paraId="58504B90" w14:textId="26077C1B" w:rsidR="00F16AE6" w:rsidRPr="00333410" w:rsidRDefault="00F16AE6" w:rsidP="00392BAB">
      <w:pPr>
        <w:pStyle w:val="NormalWeb"/>
        <w:shd w:val="clear" w:color="auto" w:fill="FFFFFF"/>
        <w:spacing w:before="60" w:beforeAutospacing="0" w:after="0" w:afterAutospacing="0" w:line="264" w:lineRule="auto"/>
        <w:ind w:firstLine="567"/>
        <w:jc w:val="both"/>
        <w:rPr>
          <w:sz w:val="28"/>
          <w:szCs w:val="28"/>
        </w:rPr>
      </w:pPr>
      <w:r w:rsidRPr="00333410">
        <w:rPr>
          <w:sz w:val="28"/>
          <w:szCs w:val="28"/>
        </w:rPr>
        <w:t>- Khu vực biển: Tổng diện tích dự kiến là 500 ha đất mặt</w:t>
      </w:r>
      <w:r w:rsidR="00C619B6" w:rsidRPr="00333410">
        <w:rPr>
          <w:sz w:val="28"/>
          <w:szCs w:val="28"/>
        </w:rPr>
        <w:t xml:space="preserve"> nước</w:t>
      </w:r>
      <w:r w:rsidRPr="00333410">
        <w:rPr>
          <w:sz w:val="28"/>
          <w:szCs w:val="28"/>
        </w:rPr>
        <w:t xml:space="preserve"> biển.</w:t>
      </w:r>
    </w:p>
    <w:p w14:paraId="2B869BEC" w14:textId="3D93BFF0" w:rsidR="00F16AE6" w:rsidRPr="00333410" w:rsidRDefault="00211727" w:rsidP="00392BAB">
      <w:pPr>
        <w:pStyle w:val="Normal1"/>
        <w:spacing w:before="60" w:line="264" w:lineRule="auto"/>
        <w:ind w:firstLine="567"/>
        <w:jc w:val="both"/>
        <w:rPr>
          <w:i/>
          <w:sz w:val="28"/>
          <w:szCs w:val="28"/>
        </w:rPr>
      </w:pPr>
      <w:r>
        <w:rPr>
          <w:i/>
          <w:sz w:val="28"/>
          <w:szCs w:val="28"/>
        </w:rPr>
        <w:t>b</w:t>
      </w:r>
      <w:r w:rsidR="00F16AE6" w:rsidRPr="00333410">
        <w:rPr>
          <w:i/>
          <w:sz w:val="28"/>
          <w:szCs w:val="28"/>
        </w:rPr>
        <w:t>. Khu vực tái định</w:t>
      </w:r>
      <w:r w:rsidR="00B16DD0">
        <w:rPr>
          <w:i/>
          <w:sz w:val="28"/>
          <w:szCs w:val="28"/>
        </w:rPr>
        <w:t xml:space="preserve"> tại phường Kỳ Trinh và phường Hưng Trí cho </w:t>
      </w:r>
      <w:r w:rsidR="00F16AE6" w:rsidRPr="00333410">
        <w:rPr>
          <w:i/>
          <w:sz w:val="28"/>
          <w:szCs w:val="28"/>
        </w:rPr>
        <w:t xml:space="preserve">các hộ dân phải di dời </w:t>
      </w:r>
      <w:r w:rsidR="00F57EF6">
        <w:rPr>
          <w:i/>
          <w:sz w:val="28"/>
          <w:szCs w:val="28"/>
        </w:rPr>
        <w:t xml:space="preserve">của </w:t>
      </w:r>
      <w:r w:rsidR="00F16AE6" w:rsidRPr="00333410">
        <w:rPr>
          <w:i/>
          <w:sz w:val="28"/>
          <w:szCs w:val="28"/>
        </w:rPr>
        <w:t>xã Kỳ Lợi</w:t>
      </w:r>
    </w:p>
    <w:p w14:paraId="66188107" w14:textId="0E8C5BF4" w:rsidR="00F16AE6" w:rsidRPr="00333410" w:rsidRDefault="00F16AE6" w:rsidP="00392BAB">
      <w:pPr>
        <w:pStyle w:val="Normal1"/>
        <w:spacing w:before="60" w:line="264" w:lineRule="auto"/>
        <w:ind w:firstLine="567"/>
        <w:jc w:val="both"/>
        <w:rPr>
          <w:sz w:val="28"/>
          <w:szCs w:val="28"/>
        </w:rPr>
      </w:pPr>
      <w:r w:rsidRPr="00333410">
        <w:rPr>
          <w:sz w:val="28"/>
          <w:szCs w:val="28"/>
        </w:rPr>
        <w:t xml:space="preserve">Tổng diện tích đất dự kiến quy hoạch khu tái định cư cho các hộ phải di dời của thôn Hải Thanh, xã Kỳ Lợi là </w:t>
      </w:r>
      <w:r w:rsidR="00891D3D">
        <w:rPr>
          <w:sz w:val="28"/>
          <w:szCs w:val="28"/>
        </w:rPr>
        <w:t>36,4</w:t>
      </w:r>
      <w:r w:rsidRPr="00333410">
        <w:rPr>
          <w:sz w:val="28"/>
          <w:szCs w:val="28"/>
        </w:rPr>
        <w:t xml:space="preserve"> ha; hiện trạng chủ yếu là đất sản xuất nông nghiệp của hộ gia đình cá nhân phường Kỳ Trinh và Hưng Trí.</w:t>
      </w:r>
    </w:p>
    <w:p w14:paraId="551AD0A5" w14:textId="77777777" w:rsidR="00F16AE6" w:rsidRPr="00333410" w:rsidRDefault="00F16AE6" w:rsidP="00392BAB">
      <w:pPr>
        <w:pStyle w:val="Normal1"/>
        <w:spacing w:before="60" w:line="264" w:lineRule="auto"/>
        <w:ind w:firstLine="567"/>
        <w:jc w:val="both"/>
        <w:rPr>
          <w:sz w:val="28"/>
          <w:szCs w:val="28"/>
        </w:rPr>
      </w:pPr>
      <w:r w:rsidRPr="00333410">
        <w:rPr>
          <w:sz w:val="28"/>
          <w:szCs w:val="28"/>
        </w:rPr>
        <w:t>Vị trí, ranh giới được xác định:</w:t>
      </w:r>
    </w:p>
    <w:p w14:paraId="00C32163" w14:textId="77777777" w:rsidR="00F16AE6" w:rsidRPr="00333410" w:rsidRDefault="00F16AE6" w:rsidP="00392BAB">
      <w:pPr>
        <w:pStyle w:val="Normal1"/>
        <w:spacing w:before="60" w:line="264" w:lineRule="auto"/>
        <w:ind w:firstLine="567"/>
        <w:jc w:val="both"/>
        <w:rPr>
          <w:sz w:val="28"/>
          <w:szCs w:val="28"/>
        </w:rPr>
      </w:pPr>
      <w:r w:rsidRPr="00333410">
        <w:rPr>
          <w:sz w:val="28"/>
          <w:szCs w:val="28"/>
        </w:rPr>
        <w:t>+ Phía Bắc giáp đất sản xuất nông nghiệp của hộ dân phường Hưng Trí và Kỳ Trinh;</w:t>
      </w:r>
    </w:p>
    <w:p w14:paraId="58E48577" w14:textId="77777777" w:rsidR="00F16AE6" w:rsidRPr="00333410" w:rsidRDefault="00F16AE6" w:rsidP="00392BAB">
      <w:pPr>
        <w:pStyle w:val="Normal1"/>
        <w:spacing w:before="60" w:line="264" w:lineRule="auto"/>
        <w:ind w:firstLine="567"/>
        <w:jc w:val="both"/>
        <w:rPr>
          <w:sz w:val="28"/>
          <w:szCs w:val="28"/>
        </w:rPr>
      </w:pPr>
      <w:r w:rsidRPr="00333410">
        <w:rPr>
          <w:sz w:val="28"/>
          <w:szCs w:val="28"/>
        </w:rPr>
        <w:t>+ Phía Nam giáp đất sản xuất nông nghiệp của hộ dân phường Hưng Trí;</w:t>
      </w:r>
    </w:p>
    <w:p w14:paraId="51E11067" w14:textId="77777777" w:rsidR="00F16AE6" w:rsidRPr="00333410" w:rsidRDefault="00F16AE6" w:rsidP="00392BAB">
      <w:pPr>
        <w:pStyle w:val="Normal1"/>
        <w:spacing w:before="60" w:line="264" w:lineRule="auto"/>
        <w:ind w:firstLine="567"/>
        <w:jc w:val="both"/>
        <w:rPr>
          <w:sz w:val="28"/>
          <w:szCs w:val="28"/>
        </w:rPr>
      </w:pPr>
      <w:r w:rsidRPr="00333410">
        <w:rPr>
          <w:sz w:val="28"/>
          <w:szCs w:val="28"/>
        </w:rPr>
        <w:t>+ Phía Đông giáp đường quy hoạch khu tái định cư Tân Phúc Thành 2,3;</w:t>
      </w:r>
    </w:p>
    <w:p w14:paraId="423F337B" w14:textId="64E64510" w:rsidR="00C84097" w:rsidRDefault="00F16AE6" w:rsidP="00392BAB">
      <w:pPr>
        <w:spacing w:before="60" w:line="240" w:lineRule="auto"/>
        <w:rPr>
          <w:spacing w:val="-4"/>
          <w:szCs w:val="28"/>
        </w:rPr>
      </w:pPr>
      <w:r w:rsidRPr="00333410">
        <w:rPr>
          <w:spacing w:val="-4"/>
          <w:szCs w:val="28"/>
        </w:rPr>
        <w:t>+ Phía Tây giáp đường Trinh - Ninh đoạn qua phường Hưng Trí (giai đoạn 2).</w:t>
      </w:r>
    </w:p>
    <w:p w14:paraId="7D4B4F10" w14:textId="59CE16B7" w:rsidR="00FB3A9F" w:rsidRDefault="00FB3A9F" w:rsidP="00392BAB">
      <w:pPr>
        <w:pStyle w:val="Normal1"/>
        <w:spacing w:before="60"/>
        <w:ind w:firstLine="567"/>
        <w:jc w:val="both"/>
        <w:rPr>
          <w:i/>
          <w:iCs/>
          <w:sz w:val="28"/>
          <w:szCs w:val="28"/>
        </w:rPr>
      </w:pPr>
      <w:r w:rsidRPr="00D65882">
        <w:rPr>
          <w:i/>
          <w:iCs/>
          <w:spacing w:val="-4"/>
          <w:szCs w:val="28"/>
        </w:rPr>
        <w:t>d.</w:t>
      </w:r>
      <w:r w:rsidRPr="00D65882">
        <w:rPr>
          <w:i/>
          <w:iCs/>
          <w:sz w:val="28"/>
          <w:szCs w:val="28"/>
        </w:rPr>
        <w:t xml:space="preserve"> </w:t>
      </w:r>
      <w:r>
        <w:rPr>
          <w:i/>
          <w:iCs/>
          <w:sz w:val="28"/>
          <w:szCs w:val="28"/>
        </w:rPr>
        <w:t>K</w:t>
      </w:r>
      <w:r w:rsidRPr="00D65882">
        <w:rPr>
          <w:i/>
          <w:iCs/>
          <w:sz w:val="28"/>
          <w:szCs w:val="28"/>
        </w:rPr>
        <w:t>hu vực quy hoạch mở rộng nghĩa trang</w:t>
      </w:r>
      <w:r>
        <w:rPr>
          <w:i/>
          <w:iCs/>
          <w:sz w:val="28"/>
          <w:szCs w:val="28"/>
        </w:rPr>
        <w:t xml:space="preserve"> xã Kỳ Lợi tại</w:t>
      </w:r>
      <w:r w:rsidRPr="00D65882">
        <w:rPr>
          <w:i/>
          <w:iCs/>
          <w:sz w:val="28"/>
          <w:szCs w:val="28"/>
        </w:rPr>
        <w:t xml:space="preserve"> phường Hưng Trí:</w:t>
      </w:r>
    </w:p>
    <w:p w14:paraId="4A6B2656" w14:textId="3BA5A73D" w:rsidR="00FB3A9F" w:rsidRPr="00333410" w:rsidRDefault="00FB3A9F" w:rsidP="00392BAB">
      <w:pPr>
        <w:pStyle w:val="Normal1"/>
        <w:spacing w:before="60" w:line="264" w:lineRule="auto"/>
        <w:ind w:firstLine="567"/>
        <w:jc w:val="both"/>
        <w:rPr>
          <w:sz w:val="28"/>
          <w:szCs w:val="28"/>
        </w:rPr>
      </w:pPr>
      <w:r>
        <w:rPr>
          <w:sz w:val="28"/>
          <w:szCs w:val="28"/>
        </w:rPr>
        <w:t>D</w:t>
      </w:r>
      <w:r w:rsidRPr="00333410">
        <w:rPr>
          <w:sz w:val="28"/>
          <w:szCs w:val="28"/>
        </w:rPr>
        <w:t xml:space="preserve">iện tích đất quy hoạch </w:t>
      </w:r>
      <w:r>
        <w:rPr>
          <w:sz w:val="28"/>
          <w:szCs w:val="28"/>
        </w:rPr>
        <w:t xml:space="preserve">mở rộng </w:t>
      </w:r>
      <w:r w:rsidRPr="00333410">
        <w:rPr>
          <w:sz w:val="28"/>
          <w:szCs w:val="28"/>
        </w:rPr>
        <w:t xml:space="preserve">khu </w:t>
      </w:r>
      <w:r>
        <w:rPr>
          <w:sz w:val="28"/>
          <w:szCs w:val="28"/>
        </w:rPr>
        <w:t>nghĩa trang</w:t>
      </w:r>
      <w:r w:rsidRPr="00333410">
        <w:rPr>
          <w:sz w:val="28"/>
          <w:szCs w:val="28"/>
        </w:rPr>
        <w:t xml:space="preserve"> cho thôn Hải Thanh, xã Kỳ Lợi là </w:t>
      </w:r>
      <w:r>
        <w:rPr>
          <w:sz w:val="28"/>
          <w:szCs w:val="28"/>
        </w:rPr>
        <w:t>3,4</w:t>
      </w:r>
      <w:r w:rsidRPr="00333410">
        <w:rPr>
          <w:sz w:val="28"/>
          <w:szCs w:val="28"/>
        </w:rPr>
        <w:t xml:space="preserve"> ha; hiện trạng chủ yếu là đất sản xuất nông nghiệp của hộ gia đình cá nhân phường Hưng Trí.</w:t>
      </w:r>
    </w:p>
    <w:p w14:paraId="4D250AC7" w14:textId="77777777" w:rsidR="00FB3A9F" w:rsidRPr="00333410" w:rsidRDefault="00FB3A9F" w:rsidP="00392BAB">
      <w:pPr>
        <w:pStyle w:val="Normal1"/>
        <w:spacing w:before="60"/>
        <w:ind w:firstLine="567"/>
        <w:jc w:val="both"/>
        <w:rPr>
          <w:sz w:val="28"/>
          <w:szCs w:val="28"/>
        </w:rPr>
      </w:pPr>
      <w:r w:rsidRPr="00333410">
        <w:rPr>
          <w:sz w:val="28"/>
          <w:szCs w:val="28"/>
        </w:rPr>
        <w:lastRenderedPageBreak/>
        <w:t>+ Phía Bắc giáp đất sản xuất nông nghiệp của hộ dân phường Hưng Trí;</w:t>
      </w:r>
    </w:p>
    <w:p w14:paraId="211B58C6" w14:textId="77777777" w:rsidR="00FB3A9F" w:rsidRPr="00333410" w:rsidRDefault="00FB3A9F" w:rsidP="00392BAB">
      <w:pPr>
        <w:pStyle w:val="Normal1"/>
        <w:spacing w:before="60"/>
        <w:ind w:firstLine="567"/>
        <w:jc w:val="both"/>
        <w:rPr>
          <w:sz w:val="28"/>
          <w:szCs w:val="28"/>
        </w:rPr>
      </w:pPr>
      <w:r w:rsidRPr="00333410">
        <w:rPr>
          <w:sz w:val="28"/>
          <w:szCs w:val="28"/>
        </w:rPr>
        <w:t>+ Phía Nam giáp đất sản xuất nông nghiệp của hộ dân phường Hưng Trí;</w:t>
      </w:r>
    </w:p>
    <w:p w14:paraId="31296DA9" w14:textId="77777777" w:rsidR="00FB3A9F" w:rsidRPr="00333410" w:rsidRDefault="00FB3A9F" w:rsidP="00392BAB">
      <w:pPr>
        <w:pStyle w:val="Normal1"/>
        <w:spacing w:before="60"/>
        <w:ind w:firstLine="567"/>
        <w:jc w:val="both"/>
        <w:rPr>
          <w:sz w:val="28"/>
          <w:szCs w:val="28"/>
        </w:rPr>
      </w:pPr>
      <w:r w:rsidRPr="00333410">
        <w:rPr>
          <w:sz w:val="28"/>
          <w:szCs w:val="28"/>
        </w:rPr>
        <w:t xml:space="preserve">+ Phía Đông giáp đường </w:t>
      </w:r>
      <w:r>
        <w:rPr>
          <w:sz w:val="28"/>
          <w:szCs w:val="28"/>
        </w:rPr>
        <w:t>đường hiện trạng</w:t>
      </w:r>
      <w:r w:rsidRPr="00333410">
        <w:rPr>
          <w:sz w:val="28"/>
          <w:szCs w:val="28"/>
        </w:rPr>
        <w:t>;</w:t>
      </w:r>
    </w:p>
    <w:p w14:paraId="1D60BC0C" w14:textId="77777777" w:rsidR="00FB3A9F" w:rsidRDefault="00FB3A9F" w:rsidP="00392BAB">
      <w:pPr>
        <w:spacing w:before="60"/>
        <w:rPr>
          <w:spacing w:val="-4"/>
        </w:rPr>
      </w:pPr>
      <w:r w:rsidRPr="00333410">
        <w:rPr>
          <w:spacing w:val="-4"/>
        </w:rPr>
        <w:t>+ Phía Tây giáp</w:t>
      </w:r>
      <w:r>
        <w:rPr>
          <w:spacing w:val="-4"/>
        </w:rPr>
        <w:t xml:space="preserve"> </w:t>
      </w:r>
      <w:r w:rsidRPr="00333410">
        <w:rPr>
          <w:szCs w:val="28"/>
        </w:rPr>
        <w:t>đất sản xuất nông nghiệp của hộ dân phường Hưng Trí</w:t>
      </w:r>
      <w:r w:rsidRPr="00333410">
        <w:rPr>
          <w:spacing w:val="-4"/>
        </w:rPr>
        <w:t>.</w:t>
      </w:r>
    </w:p>
    <w:p w14:paraId="0DA6DD63" w14:textId="0E42D8DB" w:rsidR="007F2B45" w:rsidRPr="00333410" w:rsidRDefault="007D1A22" w:rsidP="006142E0">
      <w:pPr>
        <w:spacing w:before="240" w:after="120" w:line="240" w:lineRule="auto"/>
        <w:ind w:firstLine="720"/>
        <w:rPr>
          <w:b/>
          <w:szCs w:val="28"/>
        </w:rPr>
      </w:pPr>
      <w:r w:rsidRPr="00333410">
        <w:rPr>
          <w:b/>
          <w:spacing w:val="-8"/>
          <w:szCs w:val="28"/>
        </w:rPr>
        <w:t xml:space="preserve">II. HIỆN TRẠNG </w:t>
      </w:r>
      <w:r w:rsidR="00A54012" w:rsidRPr="00333410">
        <w:rPr>
          <w:b/>
          <w:spacing w:val="-8"/>
          <w:szCs w:val="28"/>
        </w:rPr>
        <w:t>KHU VỰ GPMB PHỤC VỤ THU HÚT</w:t>
      </w:r>
      <w:r w:rsidR="00E14AB6">
        <w:rPr>
          <w:b/>
          <w:spacing w:val="-8"/>
          <w:szCs w:val="28"/>
        </w:rPr>
        <w:t xml:space="preserve"> ĐẦU TƯ</w:t>
      </w:r>
      <w:r w:rsidR="00A54012" w:rsidRPr="00333410">
        <w:rPr>
          <w:b/>
          <w:spacing w:val="-8"/>
          <w:szCs w:val="28"/>
        </w:rPr>
        <w:t xml:space="preserve"> VÀ </w:t>
      </w:r>
      <w:r w:rsidRPr="00333410">
        <w:rPr>
          <w:b/>
          <w:spacing w:val="-8"/>
          <w:szCs w:val="28"/>
        </w:rPr>
        <w:t>KHU VỰC XÂY DỰNG TÁI ĐỊNH CƯ</w:t>
      </w:r>
    </w:p>
    <w:p w14:paraId="5587E16D" w14:textId="77777777" w:rsidR="00BD5B5B" w:rsidRPr="00333410" w:rsidRDefault="00BD5B5B" w:rsidP="00BD5B5B">
      <w:pPr>
        <w:spacing w:before="120" w:after="120" w:line="240" w:lineRule="auto"/>
        <w:ind w:firstLine="720"/>
        <w:rPr>
          <w:b/>
          <w:szCs w:val="28"/>
        </w:rPr>
      </w:pPr>
      <w:r w:rsidRPr="00333410">
        <w:rPr>
          <w:b/>
          <w:lang w:val="pt-BR"/>
        </w:rPr>
        <w:t xml:space="preserve">1. Khu vực </w:t>
      </w:r>
      <w:bookmarkStart w:id="3" w:name="_Toc79048458"/>
      <w:bookmarkStart w:id="4" w:name="_Toc81031144"/>
      <w:r w:rsidRPr="00333410">
        <w:rPr>
          <w:b/>
          <w:lang w:val="pt-BR"/>
        </w:rPr>
        <w:t>giải phóng mặt bằng (GPMB) phục vụ dự án:</w:t>
      </w:r>
    </w:p>
    <w:p w14:paraId="58DFF0DB" w14:textId="77777777" w:rsidR="00BD5B5B" w:rsidRPr="00333410" w:rsidRDefault="00BD5B5B" w:rsidP="00BD5B5B">
      <w:pPr>
        <w:spacing w:before="120" w:after="120" w:line="240" w:lineRule="auto"/>
        <w:ind w:firstLine="720"/>
        <w:rPr>
          <w:rFonts w:eastAsia=".VnTime"/>
          <w:b/>
          <w:bCs/>
          <w:szCs w:val="28"/>
        </w:rPr>
      </w:pPr>
      <w:r w:rsidRPr="00333410">
        <w:rPr>
          <w:rFonts w:eastAsia=".VnTime"/>
          <w:b/>
          <w:bCs/>
          <w:szCs w:val="28"/>
        </w:rPr>
        <w:t>1.1. Vị trí:</w:t>
      </w:r>
    </w:p>
    <w:p w14:paraId="2227EEBB" w14:textId="0DC07242" w:rsidR="00BD5B5B" w:rsidRPr="00333410" w:rsidRDefault="00BD5B5B" w:rsidP="00BD5B5B">
      <w:pPr>
        <w:spacing w:before="120" w:after="120" w:line="240" w:lineRule="auto"/>
        <w:ind w:firstLine="720"/>
        <w:rPr>
          <w:szCs w:val="28"/>
        </w:rPr>
      </w:pPr>
      <w:r w:rsidRPr="00333410">
        <w:rPr>
          <w:rFonts w:eastAsia=".VnTime"/>
          <w:szCs w:val="28"/>
        </w:rPr>
        <w:t xml:space="preserve">Khu vực GPMB phục vụ dự án thuộc Khu Kinh tế Vũng Áng, nằm trên địa bàn 2 đơn vị gồm xã Kỳ Lợi và Kỳ Thịnh. Tổng diện tích theo chỉ giới quy hoạch là </w:t>
      </w:r>
      <w:r w:rsidRPr="00333410">
        <w:rPr>
          <w:szCs w:val="28"/>
        </w:rPr>
        <w:t>1.</w:t>
      </w:r>
      <w:r w:rsidR="00211727">
        <w:rPr>
          <w:szCs w:val="28"/>
        </w:rPr>
        <w:t>46</w:t>
      </w:r>
      <w:r w:rsidRPr="00333410">
        <w:rPr>
          <w:szCs w:val="28"/>
        </w:rPr>
        <w:t>6,</w:t>
      </w:r>
      <w:r w:rsidR="00211727">
        <w:rPr>
          <w:szCs w:val="28"/>
        </w:rPr>
        <w:t>9</w:t>
      </w:r>
      <w:r w:rsidRPr="00333410">
        <w:rPr>
          <w:szCs w:val="28"/>
        </w:rPr>
        <w:t xml:space="preserve"> ha, có vị trí địa lý được xác định: Phía Bắc giáp Biển Đông; Phía Nam giáp đường Quy hoạch Khu kinh tế Vũng Áng; Phía Đông giáp đường Quốc lộ 1A đi cảng Sơn Dương; Phía Tây giáp đường Quốc lộ 12C.</w:t>
      </w:r>
    </w:p>
    <w:p w14:paraId="70FE485C" w14:textId="77777777" w:rsidR="00BD5B5B" w:rsidRPr="00333410" w:rsidRDefault="00BD5B5B" w:rsidP="00BD5B5B">
      <w:pPr>
        <w:spacing w:before="120" w:after="120" w:line="240" w:lineRule="auto"/>
        <w:ind w:firstLine="720"/>
        <w:rPr>
          <w:szCs w:val="28"/>
        </w:rPr>
      </w:pPr>
      <w:r w:rsidRPr="00333410">
        <w:rPr>
          <w:szCs w:val="28"/>
        </w:rPr>
        <w:t>Địa hình khu vực này thấp trũng, bị chia cắt bởi hệ thống Sông Quyền, có cao độ từ -0,3m đến 0,95m.</w:t>
      </w:r>
    </w:p>
    <w:p w14:paraId="662AD5C0" w14:textId="77777777" w:rsidR="00BD5B5B" w:rsidRPr="00333410" w:rsidRDefault="00BD5B5B" w:rsidP="00BD5B5B">
      <w:pPr>
        <w:spacing w:before="120" w:after="120" w:line="240" w:lineRule="auto"/>
        <w:ind w:firstLine="720"/>
        <w:rPr>
          <w:szCs w:val="28"/>
        </w:rPr>
      </w:pPr>
      <w:r w:rsidRPr="00333410">
        <w:rPr>
          <w:szCs w:val="28"/>
        </w:rPr>
        <w:t>Nằm trong vùng khí hậu chung của khu vực thị xã Kỳ Anh, chế độ khí hậu, thủy văn ở đây có đặc tính biến động lớn và thường xuyên xảy ra thiên tai, bão lũ. Hàng năm lượng mưa lớn và hay bị ngập lụt.</w:t>
      </w:r>
    </w:p>
    <w:p w14:paraId="145708FC" w14:textId="1C54D1DF" w:rsidR="00BD5B5B" w:rsidRPr="00333410" w:rsidRDefault="00BD5B5B" w:rsidP="00BD5B5B">
      <w:pPr>
        <w:spacing w:before="120" w:after="120" w:line="240" w:lineRule="auto"/>
        <w:ind w:firstLine="720"/>
        <w:rPr>
          <w:b/>
        </w:rPr>
      </w:pPr>
      <w:bookmarkStart w:id="5" w:name="_Toc81140753"/>
      <w:r w:rsidRPr="00333410">
        <w:rPr>
          <w:b/>
        </w:rPr>
        <w:t>1.2. Về dân số:</w:t>
      </w:r>
    </w:p>
    <w:p w14:paraId="50B4AAA7" w14:textId="2C9525DE" w:rsidR="00696EC6" w:rsidRDefault="00BD5B5B" w:rsidP="00BD5B5B">
      <w:pPr>
        <w:spacing w:before="120" w:after="120" w:line="240" w:lineRule="auto"/>
        <w:ind w:firstLine="720"/>
        <w:rPr>
          <w:spacing w:val="-6"/>
        </w:rPr>
      </w:pPr>
      <w:r w:rsidRPr="00333410">
        <w:rPr>
          <w:spacing w:val="-6"/>
        </w:rPr>
        <w:t xml:space="preserve">Trong vùng thực hiện dự án có </w:t>
      </w:r>
      <w:r w:rsidR="00211727" w:rsidRPr="00333410">
        <w:rPr>
          <w:spacing w:val="-6"/>
        </w:rPr>
        <w:t>3</w:t>
      </w:r>
      <w:r w:rsidR="00BC21AD">
        <w:rPr>
          <w:spacing w:val="-6"/>
        </w:rPr>
        <w:t>76</w:t>
      </w:r>
      <w:r w:rsidR="00211727" w:rsidRPr="00333410">
        <w:rPr>
          <w:spacing w:val="-6"/>
        </w:rPr>
        <w:t xml:space="preserve"> hộ, 1.081 nhân khẩu</w:t>
      </w:r>
      <w:r w:rsidR="00211727">
        <w:rPr>
          <w:spacing w:val="-6"/>
        </w:rPr>
        <w:t xml:space="preserve"> thôn Hải Thanh, xã Kỳ Lợi đang sinh sống</w:t>
      </w:r>
      <w:r w:rsidR="00B861B2">
        <w:rPr>
          <w:spacing w:val="-6"/>
        </w:rPr>
        <w:t xml:space="preserve"> </w:t>
      </w:r>
      <w:r w:rsidR="004B0601">
        <w:rPr>
          <w:spacing w:val="-6"/>
        </w:rPr>
        <w:t xml:space="preserve">cần phải di dời tái định cư </w:t>
      </w:r>
      <w:r w:rsidR="00B861B2">
        <w:rPr>
          <w:spacing w:val="-6"/>
        </w:rPr>
        <w:t xml:space="preserve">và </w:t>
      </w:r>
      <w:r w:rsidR="004B0601">
        <w:rPr>
          <w:spacing w:val="-6"/>
        </w:rPr>
        <w:t>1005 hộ 3.286 khẩu của 3 tổ dân phố Trường Yên, Trường Phú, Cảnh Trường phường Kỳ Thịnh không phải di dời nhưng cần phải chỉnh trang đô thị và tính toán đến phương án thoát lũ để đảm bảo cuộc sống an sinh xã hội</w:t>
      </w:r>
      <w:r w:rsidR="00211727">
        <w:rPr>
          <w:spacing w:val="-6"/>
        </w:rPr>
        <w:t xml:space="preserve">. </w:t>
      </w:r>
      <w:r w:rsidR="00696EC6">
        <w:rPr>
          <w:spacing w:val="-6"/>
        </w:rPr>
        <w:t>Dự kiến đến năm 2025, nhu cầu tách hộ của thôn Hải Thanh - Kỳ lợi là 120 hộ, của 3 tổ dân phố phường Kỳ Thịnh 330 hộ có nhu cầu nhà ở.</w:t>
      </w:r>
    </w:p>
    <w:p w14:paraId="6A00640A" w14:textId="7A62B72A" w:rsidR="00BD5B5B" w:rsidRPr="00333410" w:rsidRDefault="00211727" w:rsidP="00BD5B5B">
      <w:pPr>
        <w:spacing w:before="120" w:after="120" w:line="240" w:lineRule="auto"/>
        <w:ind w:firstLine="720"/>
        <w:rPr>
          <w:spacing w:val="-6"/>
        </w:rPr>
      </w:pPr>
      <w:r>
        <w:rPr>
          <w:spacing w:val="-6"/>
        </w:rPr>
        <w:t xml:space="preserve">Nghề nghiệp </w:t>
      </w:r>
      <w:r w:rsidR="00BD5B5B" w:rsidRPr="00333410">
        <w:rPr>
          <w:spacing w:val="-6"/>
        </w:rPr>
        <w:t>chủ yếu bằng sản xuất nông nghiệp, đánh bắt thủy hải sản kết hợp với kinh doanh buôn bán và hoạt động dịch vụ nghề cá</w:t>
      </w:r>
      <w:r>
        <w:rPr>
          <w:spacing w:val="-6"/>
        </w:rPr>
        <w:t>.</w:t>
      </w:r>
      <w:r w:rsidR="00606879">
        <w:rPr>
          <w:spacing w:val="-6"/>
        </w:rPr>
        <w:t xml:space="preserve"> </w:t>
      </w:r>
      <w:r w:rsidR="00C0659E" w:rsidRPr="00333410">
        <w:rPr>
          <w:i/>
          <w:iCs/>
          <w:spacing w:val="-6"/>
        </w:rPr>
        <w:t>(Phụ lục</w:t>
      </w:r>
      <w:r w:rsidR="00734527" w:rsidRPr="00333410">
        <w:rPr>
          <w:i/>
          <w:iCs/>
          <w:spacing w:val="-6"/>
        </w:rPr>
        <w:t xml:space="preserve"> </w:t>
      </w:r>
      <w:r w:rsidR="007A5A5C">
        <w:rPr>
          <w:i/>
          <w:iCs/>
          <w:spacing w:val="-6"/>
        </w:rPr>
        <w:t>5</w:t>
      </w:r>
      <w:r w:rsidR="00C0659E" w:rsidRPr="00333410">
        <w:rPr>
          <w:i/>
          <w:iCs/>
          <w:spacing w:val="-6"/>
        </w:rPr>
        <w:t>)</w:t>
      </w:r>
      <w:r w:rsidR="00C0659E" w:rsidRPr="00333410">
        <w:rPr>
          <w:spacing w:val="-6"/>
        </w:rPr>
        <w:t xml:space="preserve">. </w:t>
      </w:r>
    </w:p>
    <w:p w14:paraId="2C0AD230" w14:textId="77777777" w:rsidR="00BD5B5B" w:rsidRPr="00333410" w:rsidRDefault="00BD5B5B" w:rsidP="00BD5B5B">
      <w:pPr>
        <w:spacing w:before="120" w:after="120" w:line="240" w:lineRule="auto"/>
        <w:ind w:firstLine="720"/>
        <w:rPr>
          <w:b/>
          <w:lang w:val="pt-BR"/>
        </w:rPr>
      </w:pPr>
      <w:r w:rsidRPr="00333410">
        <w:rPr>
          <w:b/>
        </w:rPr>
        <w:t>1.3. Hiện trạng sử dụng đất:</w:t>
      </w:r>
      <w:r w:rsidRPr="00333410">
        <w:rPr>
          <w:b/>
          <w:lang w:val="pt-BR"/>
        </w:rPr>
        <w:t xml:space="preserve"> </w:t>
      </w:r>
    </w:p>
    <w:p w14:paraId="362E4D43" w14:textId="0CB240C0" w:rsidR="00BD5B5B" w:rsidRPr="00333410" w:rsidRDefault="00BD5B5B" w:rsidP="00BD5B5B">
      <w:pPr>
        <w:spacing w:before="120" w:after="120" w:line="240" w:lineRule="auto"/>
        <w:ind w:firstLine="720"/>
        <w:rPr>
          <w:szCs w:val="28"/>
        </w:rPr>
      </w:pPr>
      <w:r w:rsidRPr="00333410">
        <w:rPr>
          <w:rFonts w:eastAsia=".VnTime"/>
          <w:szCs w:val="28"/>
        </w:rPr>
        <w:t xml:space="preserve">Trong tổng diện tích </w:t>
      </w:r>
      <w:r w:rsidRPr="00333410">
        <w:rPr>
          <w:szCs w:val="28"/>
        </w:rPr>
        <w:t>1.</w:t>
      </w:r>
      <w:r w:rsidR="00606879">
        <w:rPr>
          <w:szCs w:val="28"/>
        </w:rPr>
        <w:t>46</w:t>
      </w:r>
      <w:r w:rsidRPr="00333410">
        <w:rPr>
          <w:szCs w:val="28"/>
        </w:rPr>
        <w:t>6,</w:t>
      </w:r>
      <w:r w:rsidR="00606879">
        <w:rPr>
          <w:szCs w:val="28"/>
        </w:rPr>
        <w:t>9</w:t>
      </w:r>
      <w:r w:rsidRPr="00333410">
        <w:rPr>
          <w:szCs w:val="28"/>
        </w:rPr>
        <w:t xml:space="preserve"> ha thuộc vùng dự án, có </w:t>
      </w:r>
      <w:r w:rsidR="00C0659E" w:rsidRPr="00333410">
        <w:rPr>
          <w:szCs w:val="28"/>
        </w:rPr>
        <w:t>398,2</w:t>
      </w:r>
      <w:r w:rsidRPr="00333410">
        <w:rPr>
          <w:szCs w:val="28"/>
        </w:rPr>
        <w:t xml:space="preserve"> ha là đất đã GPMB và đất ao hồ sông suối. Diện tích phải GPMB 1.</w:t>
      </w:r>
      <w:r w:rsidR="00606879">
        <w:rPr>
          <w:szCs w:val="28"/>
        </w:rPr>
        <w:t>068,7</w:t>
      </w:r>
      <w:r w:rsidRPr="00333410">
        <w:rPr>
          <w:szCs w:val="28"/>
        </w:rPr>
        <w:t xml:space="preserve"> ha thuộc địa bàn xã Kỳ Lợi 11</w:t>
      </w:r>
      <w:r w:rsidR="00C0659E" w:rsidRPr="00333410">
        <w:rPr>
          <w:szCs w:val="28"/>
        </w:rPr>
        <w:t>8</w:t>
      </w:r>
      <w:r w:rsidRPr="00333410">
        <w:rPr>
          <w:szCs w:val="28"/>
        </w:rPr>
        <w:t>,</w:t>
      </w:r>
      <w:r w:rsidR="00C0659E" w:rsidRPr="00333410">
        <w:rPr>
          <w:szCs w:val="28"/>
        </w:rPr>
        <w:t>0</w:t>
      </w:r>
      <w:r w:rsidRPr="00333410">
        <w:rPr>
          <w:szCs w:val="28"/>
        </w:rPr>
        <w:t xml:space="preserve"> ha, địa bàn phường Kỳ Thịnh 9</w:t>
      </w:r>
      <w:r w:rsidR="00606879">
        <w:rPr>
          <w:szCs w:val="28"/>
        </w:rPr>
        <w:t>50,7</w:t>
      </w:r>
      <w:r w:rsidRPr="00333410">
        <w:rPr>
          <w:szCs w:val="28"/>
        </w:rPr>
        <w:t xml:space="preserve"> ha. Hiện trạng sử dụng đất trong vùng dự án có các loại đất sau:</w:t>
      </w:r>
    </w:p>
    <w:p w14:paraId="2956C44E" w14:textId="196CEECD" w:rsidR="00BD5B5B" w:rsidRPr="00333410" w:rsidRDefault="00BD5B5B" w:rsidP="00BD5B5B">
      <w:pPr>
        <w:spacing w:before="120" w:after="120" w:line="240" w:lineRule="auto"/>
        <w:ind w:firstLine="720"/>
        <w:rPr>
          <w:rFonts w:eastAsia="Times New Roman"/>
          <w:szCs w:val="28"/>
        </w:rPr>
      </w:pPr>
      <w:r w:rsidRPr="00333410">
        <w:rPr>
          <w:szCs w:val="28"/>
        </w:rPr>
        <w:t xml:space="preserve">- Đất trồng lúa: Có diện tích </w:t>
      </w:r>
      <w:r w:rsidR="001D52BE" w:rsidRPr="00333410">
        <w:rPr>
          <w:rFonts w:eastAsia="Times New Roman"/>
          <w:szCs w:val="28"/>
        </w:rPr>
        <w:t>916</w:t>
      </w:r>
      <w:r w:rsidR="006E7F57" w:rsidRPr="00333410">
        <w:rPr>
          <w:rFonts w:eastAsia="Times New Roman"/>
          <w:szCs w:val="28"/>
        </w:rPr>
        <w:t>,</w:t>
      </w:r>
      <w:r w:rsidR="003C4E19">
        <w:rPr>
          <w:rFonts w:eastAsia="Times New Roman"/>
          <w:szCs w:val="28"/>
        </w:rPr>
        <w:t>27</w:t>
      </w:r>
      <w:r w:rsidRPr="00333410">
        <w:rPr>
          <w:rFonts w:eastAsia="Times New Roman"/>
          <w:szCs w:val="28"/>
        </w:rPr>
        <w:t xml:space="preserve"> </w:t>
      </w:r>
      <w:r w:rsidR="006E7F57" w:rsidRPr="00333410">
        <w:rPr>
          <w:rFonts w:eastAsia="Times New Roman"/>
          <w:szCs w:val="28"/>
        </w:rPr>
        <w:t>ha</w:t>
      </w:r>
      <w:r w:rsidRPr="00333410">
        <w:rPr>
          <w:rFonts w:eastAsia="Times New Roman"/>
          <w:szCs w:val="28"/>
        </w:rPr>
        <w:t xml:space="preserve"> chiếm </w:t>
      </w:r>
      <w:r w:rsidR="001D52BE" w:rsidRPr="00333410">
        <w:rPr>
          <w:rFonts w:eastAsia="Times New Roman"/>
          <w:szCs w:val="28"/>
        </w:rPr>
        <w:t>6</w:t>
      </w:r>
      <w:r w:rsidR="003C4E19">
        <w:rPr>
          <w:rFonts w:eastAsia="Times New Roman"/>
          <w:szCs w:val="28"/>
        </w:rPr>
        <w:t>2</w:t>
      </w:r>
      <w:r w:rsidR="001D52BE" w:rsidRPr="00333410">
        <w:rPr>
          <w:rFonts w:eastAsia="Times New Roman"/>
          <w:szCs w:val="28"/>
        </w:rPr>
        <w:t>,</w:t>
      </w:r>
      <w:r w:rsidR="003C4E19">
        <w:rPr>
          <w:rFonts w:eastAsia="Times New Roman"/>
          <w:szCs w:val="28"/>
        </w:rPr>
        <w:t>46</w:t>
      </w:r>
      <w:r w:rsidRPr="00333410">
        <w:rPr>
          <w:rFonts w:eastAsia="Times New Roman"/>
          <w:szCs w:val="28"/>
        </w:rPr>
        <w:t>% tổng diện tích dự án. Là diện tích canh tác chính của tất cả các hộ dân thuộc 11 Tổ dân phố phường Kỳ Thịnh và thôn</w:t>
      </w:r>
      <w:r w:rsidR="006E7F57" w:rsidRPr="00333410">
        <w:rPr>
          <w:rFonts w:eastAsia="Times New Roman"/>
          <w:szCs w:val="28"/>
        </w:rPr>
        <w:t xml:space="preserve"> </w:t>
      </w:r>
      <w:r w:rsidRPr="00333410">
        <w:rPr>
          <w:rFonts w:eastAsia="Times New Roman"/>
          <w:szCs w:val="28"/>
        </w:rPr>
        <w:t>Hải Phong</w:t>
      </w:r>
      <w:r w:rsidR="00607625">
        <w:rPr>
          <w:rFonts w:eastAsia="Times New Roman"/>
          <w:szCs w:val="28"/>
        </w:rPr>
        <w:t xml:space="preserve"> 1, Hải Phong 2</w:t>
      </w:r>
      <w:r w:rsidRPr="00333410">
        <w:rPr>
          <w:rFonts w:eastAsia="Times New Roman"/>
          <w:szCs w:val="28"/>
        </w:rPr>
        <w:t>, thôn Hải Thanh xã Kỳ Lợi.</w:t>
      </w:r>
    </w:p>
    <w:p w14:paraId="00B5AA53" w14:textId="63ED0CB8" w:rsidR="00BD5B5B" w:rsidRPr="00333410" w:rsidRDefault="00BD5B5B" w:rsidP="00BD5B5B">
      <w:pPr>
        <w:spacing w:before="120" w:after="120" w:line="240" w:lineRule="auto"/>
        <w:ind w:firstLine="720"/>
        <w:rPr>
          <w:rFonts w:eastAsia="Times New Roman"/>
          <w:szCs w:val="28"/>
        </w:rPr>
      </w:pPr>
      <w:r w:rsidRPr="00333410">
        <w:rPr>
          <w:rFonts w:eastAsia="Times New Roman"/>
          <w:szCs w:val="28"/>
        </w:rPr>
        <w:t>- Đất màu: Diện tích 1</w:t>
      </w:r>
      <w:r w:rsidR="001D52BE" w:rsidRPr="00333410">
        <w:rPr>
          <w:rFonts w:eastAsia="Times New Roman"/>
          <w:szCs w:val="28"/>
        </w:rPr>
        <w:t>13</w:t>
      </w:r>
      <w:r w:rsidR="006E7F57" w:rsidRPr="00333410">
        <w:rPr>
          <w:rFonts w:eastAsia="Times New Roman"/>
          <w:szCs w:val="28"/>
        </w:rPr>
        <w:t>,</w:t>
      </w:r>
      <w:r w:rsidRPr="00333410">
        <w:rPr>
          <w:rFonts w:eastAsia="Times New Roman"/>
          <w:szCs w:val="28"/>
        </w:rPr>
        <w:t>8</w:t>
      </w:r>
      <w:r w:rsidR="003C4E19">
        <w:rPr>
          <w:rFonts w:eastAsia="Times New Roman"/>
          <w:szCs w:val="28"/>
        </w:rPr>
        <w:t>1</w:t>
      </w:r>
      <w:r w:rsidRPr="00333410">
        <w:rPr>
          <w:rFonts w:eastAsia="Times New Roman"/>
          <w:szCs w:val="28"/>
        </w:rPr>
        <w:t xml:space="preserve"> </w:t>
      </w:r>
      <w:r w:rsidR="006E7F57" w:rsidRPr="00333410">
        <w:rPr>
          <w:rFonts w:eastAsia="Times New Roman"/>
          <w:szCs w:val="28"/>
        </w:rPr>
        <w:t>ha</w:t>
      </w:r>
      <w:r w:rsidRPr="00333410">
        <w:rPr>
          <w:rFonts w:eastAsia="Times New Roman"/>
          <w:szCs w:val="28"/>
        </w:rPr>
        <w:t xml:space="preserve"> chiếm 7,</w:t>
      </w:r>
      <w:r w:rsidR="003C4E19">
        <w:rPr>
          <w:rFonts w:eastAsia="Times New Roman"/>
          <w:szCs w:val="28"/>
        </w:rPr>
        <w:t>7</w:t>
      </w:r>
      <w:r w:rsidR="001D52BE" w:rsidRPr="00333410">
        <w:rPr>
          <w:rFonts w:eastAsia="Times New Roman"/>
          <w:szCs w:val="28"/>
        </w:rPr>
        <w:t>6</w:t>
      </w:r>
      <w:r w:rsidRPr="00333410">
        <w:rPr>
          <w:rFonts w:eastAsia="Times New Roman"/>
          <w:szCs w:val="28"/>
        </w:rPr>
        <w:t>% diện tích dự án. Là loại đất có diện tích nhiều sau diện tích đất trồng lúa của nhân dân 11 Tổ dân phố phường Kỳ Thịnh và thôn</w:t>
      </w:r>
      <w:r w:rsidR="00607625">
        <w:rPr>
          <w:rFonts w:eastAsia="Times New Roman"/>
          <w:szCs w:val="28"/>
        </w:rPr>
        <w:t xml:space="preserve"> </w:t>
      </w:r>
      <w:r w:rsidRPr="00333410">
        <w:rPr>
          <w:rFonts w:eastAsia="Times New Roman"/>
          <w:szCs w:val="28"/>
        </w:rPr>
        <w:t>Hải Phong</w:t>
      </w:r>
      <w:r w:rsidR="00607625">
        <w:rPr>
          <w:rFonts w:eastAsia="Times New Roman"/>
          <w:szCs w:val="28"/>
        </w:rPr>
        <w:t xml:space="preserve"> 1, Hải Phong 2</w:t>
      </w:r>
      <w:r w:rsidRPr="00333410">
        <w:rPr>
          <w:rFonts w:eastAsia="Times New Roman"/>
          <w:szCs w:val="28"/>
        </w:rPr>
        <w:t>, thôn Hải Thanh xã Kỳ Lợi canh tác.</w:t>
      </w:r>
    </w:p>
    <w:p w14:paraId="315B3315" w14:textId="5F077340" w:rsidR="001D52BE" w:rsidRPr="00333410" w:rsidRDefault="001D52BE" w:rsidP="00BD5B5B">
      <w:pPr>
        <w:spacing w:before="120" w:after="120" w:line="240" w:lineRule="auto"/>
        <w:ind w:firstLine="720"/>
        <w:rPr>
          <w:rFonts w:eastAsia="Times New Roman"/>
          <w:szCs w:val="28"/>
        </w:rPr>
      </w:pPr>
      <w:r w:rsidRPr="00333410">
        <w:rPr>
          <w:rFonts w:eastAsia="Times New Roman"/>
          <w:szCs w:val="28"/>
        </w:rPr>
        <w:lastRenderedPageBreak/>
        <w:t>- Đất rừng sản xuất 13</w:t>
      </w:r>
      <w:r w:rsidR="006E7F57" w:rsidRPr="00333410">
        <w:rPr>
          <w:rFonts w:eastAsia="Times New Roman"/>
          <w:szCs w:val="28"/>
        </w:rPr>
        <w:t>,</w:t>
      </w:r>
      <w:r w:rsidR="005518B8" w:rsidRPr="00333410">
        <w:rPr>
          <w:rFonts w:eastAsia="Times New Roman"/>
          <w:szCs w:val="28"/>
        </w:rPr>
        <w:t>6</w:t>
      </w:r>
      <w:r w:rsidR="003C4E19">
        <w:rPr>
          <w:rFonts w:eastAsia="Times New Roman"/>
          <w:szCs w:val="28"/>
        </w:rPr>
        <w:t>6</w:t>
      </w:r>
      <w:r w:rsidR="006E7F57" w:rsidRPr="00333410">
        <w:rPr>
          <w:rFonts w:eastAsia="Times New Roman"/>
          <w:szCs w:val="28"/>
        </w:rPr>
        <w:t xml:space="preserve"> ha</w:t>
      </w:r>
      <w:r w:rsidRPr="00333410">
        <w:rPr>
          <w:rFonts w:eastAsia="Times New Roman"/>
          <w:szCs w:val="28"/>
        </w:rPr>
        <w:t xml:space="preserve"> chiếm </w:t>
      </w:r>
      <w:r w:rsidR="003C4E19">
        <w:rPr>
          <w:rFonts w:eastAsia="Times New Roman"/>
          <w:szCs w:val="28"/>
        </w:rPr>
        <w:t>0,93</w:t>
      </w:r>
      <w:r w:rsidRPr="00333410">
        <w:rPr>
          <w:rFonts w:eastAsia="Times New Roman"/>
          <w:szCs w:val="28"/>
        </w:rPr>
        <w:t>% tổng diện tích dự án.</w:t>
      </w:r>
    </w:p>
    <w:p w14:paraId="5453D84A" w14:textId="775E76E6" w:rsidR="00BD5B5B" w:rsidRPr="00333410" w:rsidRDefault="00BD5B5B" w:rsidP="00BD5B5B">
      <w:pPr>
        <w:spacing w:before="120" w:after="120" w:line="240" w:lineRule="auto"/>
        <w:ind w:firstLine="720"/>
        <w:rPr>
          <w:spacing w:val="-6"/>
        </w:rPr>
      </w:pPr>
      <w:r w:rsidRPr="00333410">
        <w:rPr>
          <w:rFonts w:eastAsia="Times New Roman"/>
          <w:szCs w:val="28"/>
        </w:rPr>
        <w:t xml:space="preserve">- Đất ở và đất vườn: Có diện tích </w:t>
      </w:r>
      <w:r w:rsidR="003C4E19">
        <w:rPr>
          <w:rFonts w:eastAsia="Times New Roman"/>
          <w:szCs w:val="28"/>
        </w:rPr>
        <w:t>25,00ha</w:t>
      </w:r>
      <w:r w:rsidR="006E7F57" w:rsidRPr="00333410">
        <w:rPr>
          <w:rFonts w:eastAsia="Times New Roman"/>
          <w:szCs w:val="28"/>
        </w:rPr>
        <w:t xml:space="preserve"> ha</w:t>
      </w:r>
      <w:r w:rsidRPr="00333410">
        <w:rPr>
          <w:rFonts w:eastAsia="Times New Roman"/>
          <w:szCs w:val="28"/>
        </w:rPr>
        <w:t xml:space="preserve"> chiếm </w:t>
      </w:r>
      <w:r w:rsidR="003C4E19">
        <w:rPr>
          <w:rFonts w:eastAsia="Times New Roman"/>
          <w:szCs w:val="28"/>
        </w:rPr>
        <w:t>1</w:t>
      </w:r>
      <w:r w:rsidRPr="00333410">
        <w:rPr>
          <w:rFonts w:eastAsia="Times New Roman"/>
          <w:szCs w:val="28"/>
        </w:rPr>
        <w:t>,</w:t>
      </w:r>
      <w:r w:rsidR="003C4E19">
        <w:rPr>
          <w:rFonts w:eastAsia="Times New Roman"/>
          <w:szCs w:val="28"/>
        </w:rPr>
        <w:t>7</w:t>
      </w:r>
      <w:r w:rsidRPr="00333410">
        <w:rPr>
          <w:rFonts w:eastAsia="Times New Roman"/>
          <w:szCs w:val="28"/>
        </w:rPr>
        <w:t xml:space="preserve">0% tổng diện tích. Là đất thổ cư của </w:t>
      </w:r>
      <w:r w:rsidRPr="00333410">
        <w:rPr>
          <w:spacing w:val="-6"/>
        </w:rPr>
        <w:t xml:space="preserve">Thôn </w:t>
      </w:r>
      <w:r w:rsidR="00513E5E" w:rsidRPr="00333410">
        <w:rPr>
          <w:spacing w:val="-6"/>
        </w:rPr>
        <w:t>Hải Thanh</w:t>
      </w:r>
      <w:r w:rsidRPr="00333410">
        <w:rPr>
          <w:spacing w:val="-6"/>
        </w:rPr>
        <w:t xml:space="preserve"> xã Kỳ Lợi.</w:t>
      </w:r>
    </w:p>
    <w:p w14:paraId="6D37D2A8" w14:textId="11F4BBC5" w:rsidR="00F84E1C" w:rsidRPr="00333410" w:rsidRDefault="00F84E1C" w:rsidP="00B625DC">
      <w:pPr>
        <w:spacing w:before="120" w:line="240" w:lineRule="auto"/>
        <w:ind w:firstLine="720"/>
        <w:jc w:val="center"/>
        <w:rPr>
          <w:rFonts w:eastAsia="Times New Roman"/>
          <w:i/>
          <w:iCs/>
          <w:szCs w:val="28"/>
        </w:rPr>
      </w:pPr>
      <w:r w:rsidRPr="00333410">
        <w:rPr>
          <w:i/>
          <w:iCs/>
          <w:spacing w:val="-6"/>
        </w:rPr>
        <w:t>(Chi tiết các loại đất của các đơn vị tại Phụ lục 1 và Phụ lục 2)</w:t>
      </w:r>
    </w:p>
    <w:p w14:paraId="2F9D7A2F" w14:textId="77777777" w:rsidR="00BD5B5B" w:rsidRPr="00333410" w:rsidRDefault="00BD5B5B" w:rsidP="00B625DC">
      <w:pPr>
        <w:spacing w:before="120" w:after="120" w:line="240" w:lineRule="auto"/>
        <w:ind w:firstLine="720"/>
        <w:jc w:val="center"/>
        <w:rPr>
          <w:b/>
          <w:bCs/>
          <w:szCs w:val="28"/>
        </w:rPr>
      </w:pPr>
      <w:r w:rsidRPr="00333410">
        <w:rPr>
          <w:b/>
          <w:bCs/>
          <w:szCs w:val="28"/>
        </w:rPr>
        <w:t>Bảng tổng hợp hiện trạng sử dụng đất</w:t>
      </w:r>
    </w:p>
    <w:tbl>
      <w:tblPr>
        <w:tblW w:w="9072" w:type="dxa"/>
        <w:tblInd w:w="392" w:type="dxa"/>
        <w:tblLook w:val="04A0" w:firstRow="1" w:lastRow="0" w:firstColumn="1" w:lastColumn="0" w:noHBand="0" w:noVBand="1"/>
      </w:tblPr>
      <w:tblGrid>
        <w:gridCol w:w="960"/>
        <w:gridCol w:w="4568"/>
        <w:gridCol w:w="2126"/>
        <w:gridCol w:w="1418"/>
      </w:tblGrid>
      <w:tr w:rsidR="00333410" w:rsidRPr="00333410" w14:paraId="3356164C" w14:textId="77777777" w:rsidTr="00BD5B5B">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52036" w14:textId="77777777" w:rsidR="00BD5B5B" w:rsidRPr="00333410" w:rsidRDefault="00BD5B5B" w:rsidP="00BD5B5B">
            <w:pPr>
              <w:spacing w:line="240" w:lineRule="auto"/>
              <w:ind w:firstLine="0"/>
              <w:jc w:val="center"/>
              <w:rPr>
                <w:rFonts w:eastAsia="Times New Roman"/>
                <w:b/>
                <w:bCs/>
                <w:szCs w:val="28"/>
              </w:rPr>
            </w:pPr>
            <w:r w:rsidRPr="00333410">
              <w:rPr>
                <w:rFonts w:eastAsia="Times New Roman"/>
                <w:b/>
                <w:bCs/>
                <w:szCs w:val="28"/>
              </w:rPr>
              <w:t>TT</w:t>
            </w:r>
          </w:p>
        </w:tc>
        <w:tc>
          <w:tcPr>
            <w:tcW w:w="4568" w:type="dxa"/>
            <w:tcBorders>
              <w:top w:val="single" w:sz="4" w:space="0" w:color="auto"/>
              <w:left w:val="nil"/>
              <w:bottom w:val="single" w:sz="4" w:space="0" w:color="auto"/>
              <w:right w:val="single" w:sz="4" w:space="0" w:color="auto"/>
            </w:tcBorders>
            <w:shd w:val="clear" w:color="auto" w:fill="auto"/>
            <w:vAlign w:val="bottom"/>
            <w:hideMark/>
          </w:tcPr>
          <w:p w14:paraId="0D9187DE" w14:textId="77777777" w:rsidR="00BD5B5B" w:rsidRPr="00333410" w:rsidRDefault="00BD5B5B" w:rsidP="00BD5B5B">
            <w:pPr>
              <w:spacing w:line="240" w:lineRule="auto"/>
              <w:ind w:firstLine="0"/>
              <w:jc w:val="center"/>
              <w:rPr>
                <w:rFonts w:eastAsia="Times New Roman"/>
                <w:b/>
                <w:bCs/>
                <w:szCs w:val="28"/>
              </w:rPr>
            </w:pPr>
            <w:r w:rsidRPr="00333410">
              <w:rPr>
                <w:rFonts w:eastAsia="Times New Roman"/>
                <w:b/>
                <w:bCs/>
                <w:szCs w:val="28"/>
              </w:rPr>
              <w:t>Loại đất</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231617BB" w14:textId="77777777" w:rsidR="00BD5B5B" w:rsidRPr="00333410" w:rsidRDefault="00BD5B5B" w:rsidP="00BD5B5B">
            <w:pPr>
              <w:spacing w:line="240" w:lineRule="auto"/>
              <w:ind w:firstLine="0"/>
              <w:jc w:val="center"/>
              <w:rPr>
                <w:rFonts w:eastAsia="Times New Roman"/>
                <w:b/>
                <w:bCs/>
                <w:szCs w:val="28"/>
              </w:rPr>
            </w:pPr>
            <w:r w:rsidRPr="00333410">
              <w:rPr>
                <w:rFonts w:eastAsia="Times New Roman"/>
                <w:b/>
                <w:bCs/>
                <w:szCs w:val="28"/>
              </w:rPr>
              <w:t xml:space="preserve">Diện tích </w:t>
            </w:r>
          </w:p>
          <w:p w14:paraId="219930BC" w14:textId="77777777" w:rsidR="00BD5B5B" w:rsidRPr="00333410" w:rsidRDefault="00BD5B5B" w:rsidP="00BD5B5B">
            <w:pPr>
              <w:spacing w:line="240" w:lineRule="auto"/>
              <w:ind w:firstLine="0"/>
              <w:jc w:val="center"/>
              <w:rPr>
                <w:rFonts w:eastAsia="Times New Roman"/>
                <w:b/>
                <w:bCs/>
                <w:szCs w:val="28"/>
              </w:rPr>
            </w:pPr>
            <w:r w:rsidRPr="00333410">
              <w:rPr>
                <w:rFonts w:eastAsia="Times New Roman"/>
                <w:b/>
                <w:bCs/>
                <w:szCs w:val="28"/>
              </w:rPr>
              <w:t>(m2)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CEF60EF" w14:textId="77777777" w:rsidR="00BD5B5B" w:rsidRPr="00333410" w:rsidRDefault="00BD5B5B" w:rsidP="00BD5B5B">
            <w:pPr>
              <w:spacing w:line="240" w:lineRule="auto"/>
              <w:ind w:firstLine="0"/>
              <w:jc w:val="center"/>
              <w:rPr>
                <w:rFonts w:eastAsia="Times New Roman"/>
                <w:b/>
                <w:bCs/>
                <w:szCs w:val="28"/>
              </w:rPr>
            </w:pPr>
            <w:r w:rsidRPr="00333410">
              <w:rPr>
                <w:rFonts w:eastAsia="Times New Roman"/>
                <w:b/>
                <w:bCs/>
                <w:szCs w:val="28"/>
              </w:rPr>
              <w:t>Tỷ lệ</w:t>
            </w:r>
          </w:p>
          <w:p w14:paraId="566672FC" w14:textId="77777777" w:rsidR="00BD5B5B" w:rsidRPr="00333410" w:rsidRDefault="00BD5B5B" w:rsidP="00BD5B5B">
            <w:pPr>
              <w:spacing w:line="240" w:lineRule="auto"/>
              <w:ind w:firstLine="0"/>
              <w:jc w:val="center"/>
              <w:rPr>
                <w:rFonts w:eastAsia="Times New Roman"/>
                <w:b/>
                <w:bCs/>
                <w:szCs w:val="28"/>
              </w:rPr>
            </w:pPr>
            <w:r w:rsidRPr="00333410">
              <w:rPr>
                <w:rFonts w:eastAsia="Times New Roman"/>
                <w:b/>
                <w:bCs/>
                <w:szCs w:val="28"/>
              </w:rPr>
              <w:t xml:space="preserve"> (%)</w:t>
            </w:r>
          </w:p>
        </w:tc>
      </w:tr>
      <w:tr w:rsidR="00333410" w:rsidRPr="00333410" w14:paraId="0135820B" w14:textId="77777777" w:rsidTr="001D52B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A238E8" w14:textId="77777777" w:rsidR="00BD5B5B" w:rsidRPr="00333410" w:rsidRDefault="00BD5B5B" w:rsidP="00BD5B5B">
            <w:pPr>
              <w:spacing w:line="240" w:lineRule="auto"/>
              <w:ind w:firstLine="0"/>
              <w:jc w:val="center"/>
              <w:rPr>
                <w:rFonts w:eastAsia="Times New Roman"/>
                <w:szCs w:val="28"/>
              </w:rPr>
            </w:pPr>
            <w:r w:rsidRPr="00333410">
              <w:rPr>
                <w:rFonts w:eastAsia="Times New Roman"/>
                <w:szCs w:val="28"/>
              </w:rPr>
              <w:t>1</w:t>
            </w:r>
          </w:p>
        </w:tc>
        <w:tc>
          <w:tcPr>
            <w:tcW w:w="4568" w:type="dxa"/>
            <w:tcBorders>
              <w:top w:val="nil"/>
              <w:left w:val="nil"/>
              <w:bottom w:val="single" w:sz="4" w:space="0" w:color="auto"/>
              <w:right w:val="single" w:sz="4" w:space="0" w:color="auto"/>
            </w:tcBorders>
            <w:shd w:val="clear" w:color="auto" w:fill="auto"/>
            <w:noWrap/>
            <w:vAlign w:val="bottom"/>
            <w:hideMark/>
          </w:tcPr>
          <w:p w14:paraId="526DC0D8" w14:textId="77777777" w:rsidR="00BD5B5B" w:rsidRPr="00333410" w:rsidRDefault="00BD5B5B" w:rsidP="00BD5B5B">
            <w:pPr>
              <w:spacing w:line="240" w:lineRule="auto"/>
              <w:ind w:firstLine="0"/>
              <w:jc w:val="left"/>
              <w:rPr>
                <w:rFonts w:eastAsia="Times New Roman"/>
                <w:szCs w:val="28"/>
              </w:rPr>
            </w:pPr>
            <w:r w:rsidRPr="00333410">
              <w:rPr>
                <w:rFonts w:eastAsia="Times New Roman"/>
                <w:szCs w:val="28"/>
              </w:rPr>
              <w:t>Đất trồng lúa</w:t>
            </w:r>
          </w:p>
        </w:tc>
        <w:tc>
          <w:tcPr>
            <w:tcW w:w="2126" w:type="dxa"/>
            <w:tcBorders>
              <w:top w:val="nil"/>
              <w:left w:val="nil"/>
              <w:bottom w:val="single" w:sz="4" w:space="0" w:color="auto"/>
              <w:right w:val="single" w:sz="4" w:space="0" w:color="auto"/>
            </w:tcBorders>
            <w:shd w:val="clear" w:color="auto" w:fill="auto"/>
            <w:noWrap/>
            <w:vAlign w:val="bottom"/>
          </w:tcPr>
          <w:p w14:paraId="578C10E2" w14:textId="2B956AC8" w:rsidR="001D52BE" w:rsidRPr="00333410" w:rsidRDefault="001D52BE" w:rsidP="00BD5B5B">
            <w:pPr>
              <w:spacing w:line="240" w:lineRule="auto"/>
              <w:ind w:firstLine="0"/>
              <w:jc w:val="right"/>
              <w:rPr>
                <w:rFonts w:eastAsia="Times New Roman"/>
                <w:szCs w:val="28"/>
              </w:rPr>
            </w:pPr>
            <w:r w:rsidRPr="00333410">
              <w:rPr>
                <w:rFonts w:eastAsia="Times New Roman"/>
                <w:szCs w:val="28"/>
              </w:rPr>
              <w:t>9.162.753</w:t>
            </w:r>
          </w:p>
        </w:tc>
        <w:tc>
          <w:tcPr>
            <w:tcW w:w="1418" w:type="dxa"/>
            <w:tcBorders>
              <w:top w:val="nil"/>
              <w:left w:val="nil"/>
              <w:bottom w:val="single" w:sz="4" w:space="0" w:color="auto"/>
              <w:right w:val="single" w:sz="4" w:space="0" w:color="auto"/>
            </w:tcBorders>
            <w:shd w:val="clear" w:color="auto" w:fill="auto"/>
            <w:noWrap/>
            <w:vAlign w:val="bottom"/>
          </w:tcPr>
          <w:p w14:paraId="337095F4" w14:textId="18AE715B" w:rsidR="00BD5B5B" w:rsidRPr="00333410" w:rsidRDefault="001D52BE" w:rsidP="00BD5B5B">
            <w:pPr>
              <w:spacing w:line="240" w:lineRule="auto"/>
              <w:ind w:firstLine="0"/>
              <w:jc w:val="right"/>
              <w:rPr>
                <w:rFonts w:eastAsia="Times New Roman"/>
                <w:szCs w:val="28"/>
              </w:rPr>
            </w:pPr>
            <w:r w:rsidRPr="00333410">
              <w:rPr>
                <w:rFonts w:eastAsia="Times New Roman"/>
                <w:szCs w:val="28"/>
              </w:rPr>
              <w:t>6</w:t>
            </w:r>
            <w:r w:rsidR="00EC1134">
              <w:rPr>
                <w:rFonts w:eastAsia="Times New Roman"/>
                <w:szCs w:val="28"/>
              </w:rPr>
              <w:t>2</w:t>
            </w:r>
            <w:r w:rsidRPr="00333410">
              <w:rPr>
                <w:rFonts w:eastAsia="Times New Roman"/>
                <w:szCs w:val="28"/>
              </w:rPr>
              <w:t>,</w:t>
            </w:r>
            <w:r w:rsidR="00EC1134">
              <w:rPr>
                <w:rFonts w:eastAsia="Times New Roman"/>
                <w:szCs w:val="28"/>
              </w:rPr>
              <w:t>46</w:t>
            </w:r>
          </w:p>
        </w:tc>
      </w:tr>
      <w:tr w:rsidR="00333410" w:rsidRPr="00333410" w14:paraId="7943AFB7" w14:textId="77777777" w:rsidTr="001D52BE">
        <w:trPr>
          <w:trHeight w:val="2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CA8FA6" w14:textId="77777777" w:rsidR="00BD5B5B" w:rsidRPr="00333410" w:rsidRDefault="00BD5B5B" w:rsidP="00BD5B5B">
            <w:pPr>
              <w:spacing w:line="240" w:lineRule="auto"/>
              <w:ind w:firstLine="0"/>
              <w:jc w:val="center"/>
              <w:rPr>
                <w:rFonts w:eastAsia="Times New Roman"/>
                <w:szCs w:val="28"/>
              </w:rPr>
            </w:pPr>
            <w:r w:rsidRPr="00333410">
              <w:rPr>
                <w:rFonts w:eastAsia="Times New Roman"/>
                <w:szCs w:val="28"/>
              </w:rPr>
              <w:t>2</w:t>
            </w:r>
          </w:p>
        </w:tc>
        <w:tc>
          <w:tcPr>
            <w:tcW w:w="4568" w:type="dxa"/>
            <w:tcBorders>
              <w:top w:val="nil"/>
              <w:left w:val="nil"/>
              <w:bottom w:val="single" w:sz="4" w:space="0" w:color="auto"/>
              <w:right w:val="single" w:sz="4" w:space="0" w:color="auto"/>
            </w:tcBorders>
            <w:shd w:val="clear" w:color="auto" w:fill="auto"/>
            <w:noWrap/>
            <w:vAlign w:val="bottom"/>
            <w:hideMark/>
          </w:tcPr>
          <w:p w14:paraId="01F5C13B" w14:textId="77777777" w:rsidR="00BD5B5B" w:rsidRPr="00333410" w:rsidRDefault="00BD5B5B" w:rsidP="00BD5B5B">
            <w:pPr>
              <w:spacing w:line="240" w:lineRule="auto"/>
              <w:ind w:firstLine="0"/>
              <w:jc w:val="left"/>
              <w:rPr>
                <w:rFonts w:eastAsia="Times New Roman"/>
                <w:szCs w:val="28"/>
              </w:rPr>
            </w:pPr>
            <w:r w:rsidRPr="00333410">
              <w:rPr>
                <w:rFonts w:eastAsia="Times New Roman"/>
                <w:szCs w:val="28"/>
              </w:rPr>
              <w:t>Đất màu</w:t>
            </w:r>
          </w:p>
        </w:tc>
        <w:tc>
          <w:tcPr>
            <w:tcW w:w="2126" w:type="dxa"/>
            <w:tcBorders>
              <w:top w:val="nil"/>
              <w:left w:val="nil"/>
              <w:bottom w:val="single" w:sz="4" w:space="0" w:color="auto"/>
              <w:right w:val="single" w:sz="4" w:space="0" w:color="auto"/>
            </w:tcBorders>
            <w:shd w:val="clear" w:color="auto" w:fill="auto"/>
            <w:noWrap/>
            <w:vAlign w:val="bottom"/>
          </w:tcPr>
          <w:p w14:paraId="4C029F11" w14:textId="6DC0939B" w:rsidR="00BD5B5B" w:rsidRPr="00333410" w:rsidRDefault="001D52BE" w:rsidP="00BD5B5B">
            <w:pPr>
              <w:spacing w:line="240" w:lineRule="auto"/>
              <w:ind w:firstLine="0"/>
              <w:jc w:val="right"/>
              <w:rPr>
                <w:rFonts w:eastAsia="Times New Roman"/>
                <w:szCs w:val="28"/>
              </w:rPr>
            </w:pPr>
            <w:r w:rsidRPr="00333410">
              <w:rPr>
                <w:rFonts w:eastAsia="Times New Roman"/>
                <w:szCs w:val="28"/>
              </w:rPr>
              <w:t>1.138.119</w:t>
            </w:r>
          </w:p>
        </w:tc>
        <w:tc>
          <w:tcPr>
            <w:tcW w:w="1418" w:type="dxa"/>
            <w:tcBorders>
              <w:top w:val="nil"/>
              <w:left w:val="nil"/>
              <w:bottom w:val="single" w:sz="4" w:space="0" w:color="auto"/>
              <w:right w:val="single" w:sz="4" w:space="0" w:color="auto"/>
            </w:tcBorders>
            <w:shd w:val="clear" w:color="auto" w:fill="auto"/>
            <w:noWrap/>
            <w:vAlign w:val="bottom"/>
          </w:tcPr>
          <w:p w14:paraId="1B9D3695" w14:textId="773F5CF0" w:rsidR="00BD5B5B" w:rsidRPr="00333410" w:rsidRDefault="001D52BE" w:rsidP="00BD5B5B">
            <w:pPr>
              <w:spacing w:line="240" w:lineRule="auto"/>
              <w:ind w:firstLine="0"/>
              <w:jc w:val="right"/>
              <w:rPr>
                <w:rFonts w:eastAsia="Times New Roman"/>
                <w:szCs w:val="28"/>
              </w:rPr>
            </w:pPr>
            <w:r w:rsidRPr="00333410">
              <w:rPr>
                <w:rFonts w:eastAsia="Times New Roman"/>
                <w:szCs w:val="28"/>
              </w:rPr>
              <w:t>7,</w:t>
            </w:r>
            <w:r w:rsidR="00EC1134">
              <w:rPr>
                <w:rFonts w:eastAsia="Times New Roman"/>
                <w:szCs w:val="28"/>
              </w:rPr>
              <w:t>7</w:t>
            </w:r>
            <w:r w:rsidRPr="00333410">
              <w:rPr>
                <w:rFonts w:eastAsia="Times New Roman"/>
                <w:szCs w:val="28"/>
              </w:rPr>
              <w:t>6</w:t>
            </w:r>
          </w:p>
        </w:tc>
      </w:tr>
      <w:tr w:rsidR="00333410" w:rsidRPr="00333410" w14:paraId="6A2DB212" w14:textId="77777777" w:rsidTr="001D52B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90B86" w14:textId="77777777" w:rsidR="00BD5B5B" w:rsidRPr="00333410" w:rsidRDefault="00BD5B5B" w:rsidP="00BD5B5B">
            <w:pPr>
              <w:spacing w:line="240" w:lineRule="auto"/>
              <w:ind w:firstLine="0"/>
              <w:jc w:val="center"/>
              <w:rPr>
                <w:rFonts w:eastAsia="Times New Roman"/>
                <w:szCs w:val="28"/>
              </w:rPr>
            </w:pPr>
            <w:r w:rsidRPr="00333410">
              <w:rPr>
                <w:rFonts w:eastAsia="Times New Roman"/>
                <w:szCs w:val="28"/>
              </w:rPr>
              <w:t>3</w:t>
            </w:r>
          </w:p>
        </w:tc>
        <w:tc>
          <w:tcPr>
            <w:tcW w:w="4568" w:type="dxa"/>
            <w:tcBorders>
              <w:top w:val="nil"/>
              <w:left w:val="nil"/>
              <w:bottom w:val="single" w:sz="4" w:space="0" w:color="auto"/>
              <w:right w:val="single" w:sz="4" w:space="0" w:color="auto"/>
            </w:tcBorders>
            <w:shd w:val="clear" w:color="auto" w:fill="auto"/>
            <w:noWrap/>
            <w:vAlign w:val="bottom"/>
            <w:hideMark/>
          </w:tcPr>
          <w:p w14:paraId="39FBD9E3" w14:textId="77777777" w:rsidR="00BD5B5B" w:rsidRPr="00333410" w:rsidRDefault="00BD5B5B" w:rsidP="00BD5B5B">
            <w:pPr>
              <w:spacing w:line="240" w:lineRule="auto"/>
              <w:ind w:firstLine="0"/>
              <w:jc w:val="left"/>
              <w:rPr>
                <w:rFonts w:eastAsia="Times New Roman"/>
                <w:szCs w:val="28"/>
              </w:rPr>
            </w:pPr>
            <w:r w:rsidRPr="00333410">
              <w:rPr>
                <w:rFonts w:eastAsia="Times New Roman"/>
                <w:szCs w:val="28"/>
              </w:rPr>
              <w:t>Đất rừng sản xuất</w:t>
            </w:r>
          </w:p>
        </w:tc>
        <w:tc>
          <w:tcPr>
            <w:tcW w:w="2126" w:type="dxa"/>
            <w:tcBorders>
              <w:top w:val="nil"/>
              <w:left w:val="nil"/>
              <w:bottom w:val="single" w:sz="4" w:space="0" w:color="auto"/>
              <w:right w:val="single" w:sz="4" w:space="0" w:color="auto"/>
            </w:tcBorders>
            <w:shd w:val="clear" w:color="auto" w:fill="auto"/>
            <w:noWrap/>
            <w:vAlign w:val="bottom"/>
          </w:tcPr>
          <w:p w14:paraId="0DE2BAE0" w14:textId="0FEB9513" w:rsidR="00BD5B5B" w:rsidRPr="00333410" w:rsidRDefault="001D52BE" w:rsidP="00BD5B5B">
            <w:pPr>
              <w:spacing w:line="240" w:lineRule="auto"/>
              <w:ind w:firstLine="0"/>
              <w:jc w:val="right"/>
              <w:rPr>
                <w:rFonts w:eastAsia="Times New Roman"/>
                <w:szCs w:val="28"/>
              </w:rPr>
            </w:pPr>
            <w:r w:rsidRPr="00333410">
              <w:rPr>
                <w:rFonts w:eastAsia="Times New Roman"/>
                <w:szCs w:val="28"/>
              </w:rPr>
              <w:t>136.600</w:t>
            </w:r>
          </w:p>
        </w:tc>
        <w:tc>
          <w:tcPr>
            <w:tcW w:w="1418" w:type="dxa"/>
            <w:tcBorders>
              <w:top w:val="nil"/>
              <w:left w:val="nil"/>
              <w:bottom w:val="single" w:sz="4" w:space="0" w:color="auto"/>
              <w:right w:val="single" w:sz="4" w:space="0" w:color="auto"/>
            </w:tcBorders>
            <w:shd w:val="clear" w:color="auto" w:fill="auto"/>
            <w:noWrap/>
            <w:vAlign w:val="bottom"/>
          </w:tcPr>
          <w:p w14:paraId="4E27DBF2" w14:textId="54DD5BD2" w:rsidR="00BD5B5B" w:rsidRPr="00333410" w:rsidRDefault="001D52BE" w:rsidP="00BD5B5B">
            <w:pPr>
              <w:spacing w:line="240" w:lineRule="auto"/>
              <w:ind w:firstLine="0"/>
              <w:jc w:val="right"/>
              <w:rPr>
                <w:rFonts w:eastAsia="Times New Roman"/>
                <w:szCs w:val="28"/>
              </w:rPr>
            </w:pPr>
            <w:r w:rsidRPr="00333410">
              <w:rPr>
                <w:rFonts w:eastAsia="Times New Roman"/>
                <w:szCs w:val="28"/>
              </w:rPr>
              <w:t>0,9</w:t>
            </w:r>
            <w:r w:rsidR="00EC1134">
              <w:rPr>
                <w:rFonts w:eastAsia="Times New Roman"/>
                <w:szCs w:val="28"/>
              </w:rPr>
              <w:t>3</w:t>
            </w:r>
          </w:p>
        </w:tc>
      </w:tr>
      <w:tr w:rsidR="00333410" w:rsidRPr="00333410" w14:paraId="3DFC8E52" w14:textId="77777777" w:rsidTr="001D52B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B1C1CD" w14:textId="27371697" w:rsidR="00BD5B5B" w:rsidRPr="00333410" w:rsidRDefault="00EC1134" w:rsidP="00BD5B5B">
            <w:pPr>
              <w:spacing w:line="240" w:lineRule="auto"/>
              <w:ind w:firstLine="0"/>
              <w:jc w:val="center"/>
              <w:rPr>
                <w:rFonts w:eastAsia="Times New Roman"/>
                <w:szCs w:val="28"/>
              </w:rPr>
            </w:pPr>
            <w:r>
              <w:rPr>
                <w:rFonts w:eastAsia="Times New Roman"/>
                <w:szCs w:val="28"/>
              </w:rPr>
              <w:t>4</w:t>
            </w:r>
          </w:p>
        </w:tc>
        <w:tc>
          <w:tcPr>
            <w:tcW w:w="4568" w:type="dxa"/>
            <w:tcBorders>
              <w:top w:val="nil"/>
              <w:left w:val="nil"/>
              <w:bottom w:val="single" w:sz="4" w:space="0" w:color="auto"/>
              <w:right w:val="single" w:sz="4" w:space="0" w:color="auto"/>
            </w:tcBorders>
            <w:shd w:val="clear" w:color="auto" w:fill="auto"/>
            <w:noWrap/>
            <w:vAlign w:val="bottom"/>
            <w:hideMark/>
          </w:tcPr>
          <w:p w14:paraId="1F64B190" w14:textId="77777777" w:rsidR="00BD5B5B" w:rsidRPr="00333410" w:rsidRDefault="00BD5B5B" w:rsidP="00BD5B5B">
            <w:pPr>
              <w:spacing w:line="240" w:lineRule="auto"/>
              <w:ind w:firstLine="0"/>
              <w:jc w:val="left"/>
              <w:rPr>
                <w:rFonts w:eastAsia="Times New Roman"/>
                <w:szCs w:val="28"/>
              </w:rPr>
            </w:pPr>
            <w:r w:rsidRPr="00333410">
              <w:rPr>
                <w:rFonts w:eastAsia="Times New Roman"/>
                <w:szCs w:val="28"/>
              </w:rPr>
              <w:t>Đất ở, đất vườn</w:t>
            </w:r>
          </w:p>
        </w:tc>
        <w:tc>
          <w:tcPr>
            <w:tcW w:w="2126" w:type="dxa"/>
            <w:tcBorders>
              <w:top w:val="nil"/>
              <w:left w:val="nil"/>
              <w:bottom w:val="single" w:sz="4" w:space="0" w:color="auto"/>
              <w:right w:val="single" w:sz="4" w:space="0" w:color="auto"/>
            </w:tcBorders>
            <w:shd w:val="clear" w:color="auto" w:fill="auto"/>
            <w:noWrap/>
            <w:vAlign w:val="bottom"/>
          </w:tcPr>
          <w:p w14:paraId="74FC9DDA" w14:textId="4E1BE48F" w:rsidR="00BD5B5B" w:rsidRPr="00333410" w:rsidRDefault="00EC1134" w:rsidP="00BD5B5B">
            <w:pPr>
              <w:spacing w:line="240" w:lineRule="auto"/>
              <w:ind w:firstLine="0"/>
              <w:jc w:val="right"/>
              <w:rPr>
                <w:rFonts w:eastAsia="Times New Roman"/>
                <w:szCs w:val="28"/>
              </w:rPr>
            </w:pPr>
            <w:r>
              <w:rPr>
                <w:rFonts w:eastAsia="Times New Roman"/>
                <w:szCs w:val="28"/>
              </w:rPr>
              <w:t>250</w:t>
            </w:r>
            <w:r w:rsidR="001D52BE" w:rsidRPr="00333410">
              <w:rPr>
                <w:rFonts w:eastAsia="Times New Roman"/>
                <w:szCs w:val="28"/>
              </w:rPr>
              <w:t>.</w:t>
            </w:r>
            <w:r>
              <w:rPr>
                <w:rFonts w:eastAsia="Times New Roman"/>
                <w:szCs w:val="28"/>
              </w:rPr>
              <w:t>000</w:t>
            </w:r>
          </w:p>
        </w:tc>
        <w:tc>
          <w:tcPr>
            <w:tcW w:w="1418" w:type="dxa"/>
            <w:tcBorders>
              <w:top w:val="nil"/>
              <w:left w:val="nil"/>
              <w:bottom w:val="single" w:sz="4" w:space="0" w:color="auto"/>
              <w:right w:val="single" w:sz="4" w:space="0" w:color="auto"/>
            </w:tcBorders>
            <w:shd w:val="clear" w:color="auto" w:fill="auto"/>
            <w:noWrap/>
            <w:vAlign w:val="bottom"/>
          </w:tcPr>
          <w:p w14:paraId="1A40AB69" w14:textId="722FB1C4" w:rsidR="00BD5B5B" w:rsidRPr="00333410" w:rsidRDefault="00EC1134" w:rsidP="00BD5B5B">
            <w:pPr>
              <w:spacing w:line="240" w:lineRule="auto"/>
              <w:ind w:firstLine="0"/>
              <w:jc w:val="right"/>
              <w:rPr>
                <w:rFonts w:eastAsia="Times New Roman"/>
                <w:szCs w:val="28"/>
              </w:rPr>
            </w:pPr>
            <w:r>
              <w:rPr>
                <w:rFonts w:eastAsia="Times New Roman"/>
                <w:szCs w:val="28"/>
              </w:rPr>
              <w:t>1</w:t>
            </w:r>
            <w:r w:rsidR="001D52BE" w:rsidRPr="00333410">
              <w:rPr>
                <w:rFonts w:eastAsia="Times New Roman"/>
                <w:szCs w:val="28"/>
              </w:rPr>
              <w:t>,</w:t>
            </w:r>
            <w:r>
              <w:rPr>
                <w:rFonts w:eastAsia="Times New Roman"/>
                <w:szCs w:val="28"/>
              </w:rPr>
              <w:t>70</w:t>
            </w:r>
          </w:p>
        </w:tc>
      </w:tr>
      <w:tr w:rsidR="00333410" w:rsidRPr="00333410" w14:paraId="6661B693" w14:textId="77777777" w:rsidTr="001D52BE">
        <w:trPr>
          <w:trHeight w:val="44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ECBBF4" w14:textId="18383246" w:rsidR="00BD5B5B" w:rsidRPr="00333410" w:rsidRDefault="00EC1134" w:rsidP="00BD5B5B">
            <w:pPr>
              <w:spacing w:line="240" w:lineRule="auto"/>
              <w:ind w:firstLine="0"/>
              <w:jc w:val="center"/>
              <w:rPr>
                <w:rFonts w:eastAsia="Times New Roman"/>
                <w:szCs w:val="28"/>
              </w:rPr>
            </w:pPr>
            <w:r>
              <w:rPr>
                <w:rFonts w:eastAsia="Times New Roman"/>
                <w:szCs w:val="28"/>
              </w:rPr>
              <w:t>5</w:t>
            </w:r>
          </w:p>
        </w:tc>
        <w:tc>
          <w:tcPr>
            <w:tcW w:w="4568" w:type="dxa"/>
            <w:tcBorders>
              <w:top w:val="nil"/>
              <w:left w:val="nil"/>
              <w:bottom w:val="single" w:sz="4" w:space="0" w:color="auto"/>
              <w:right w:val="single" w:sz="4" w:space="0" w:color="auto"/>
            </w:tcBorders>
            <w:shd w:val="clear" w:color="auto" w:fill="auto"/>
            <w:vAlign w:val="bottom"/>
            <w:hideMark/>
          </w:tcPr>
          <w:p w14:paraId="40F34327" w14:textId="77777777" w:rsidR="00BD5B5B" w:rsidRPr="00333410" w:rsidRDefault="00BD5B5B" w:rsidP="00BD5B5B">
            <w:pPr>
              <w:spacing w:line="240" w:lineRule="auto"/>
              <w:ind w:firstLine="0"/>
              <w:jc w:val="left"/>
              <w:rPr>
                <w:rFonts w:eastAsia="Times New Roman"/>
                <w:szCs w:val="28"/>
              </w:rPr>
            </w:pPr>
            <w:r w:rsidRPr="00333410">
              <w:rPr>
                <w:rFonts w:eastAsia="Times New Roman"/>
                <w:szCs w:val="28"/>
              </w:rPr>
              <w:t>Đất ao hồ sông suối và đất đã GPMB</w:t>
            </w:r>
          </w:p>
        </w:tc>
        <w:tc>
          <w:tcPr>
            <w:tcW w:w="2126" w:type="dxa"/>
            <w:tcBorders>
              <w:top w:val="nil"/>
              <w:left w:val="nil"/>
              <w:bottom w:val="single" w:sz="4" w:space="0" w:color="auto"/>
              <w:right w:val="single" w:sz="4" w:space="0" w:color="auto"/>
            </w:tcBorders>
            <w:shd w:val="clear" w:color="auto" w:fill="auto"/>
            <w:noWrap/>
            <w:vAlign w:val="bottom"/>
          </w:tcPr>
          <w:p w14:paraId="4F63FBE5" w14:textId="5E8F8898" w:rsidR="00BD5B5B" w:rsidRPr="00333410" w:rsidRDefault="001D52BE" w:rsidP="00BD5B5B">
            <w:pPr>
              <w:spacing w:line="240" w:lineRule="auto"/>
              <w:ind w:firstLine="0"/>
              <w:jc w:val="right"/>
              <w:rPr>
                <w:rFonts w:eastAsia="Times New Roman"/>
                <w:szCs w:val="28"/>
              </w:rPr>
            </w:pPr>
            <w:r w:rsidRPr="00333410">
              <w:rPr>
                <w:rFonts w:eastAsia="Times New Roman"/>
                <w:szCs w:val="28"/>
              </w:rPr>
              <w:t>3.982.000</w:t>
            </w:r>
          </w:p>
        </w:tc>
        <w:tc>
          <w:tcPr>
            <w:tcW w:w="1418" w:type="dxa"/>
            <w:tcBorders>
              <w:top w:val="nil"/>
              <w:left w:val="nil"/>
              <w:bottom w:val="single" w:sz="4" w:space="0" w:color="auto"/>
              <w:right w:val="single" w:sz="4" w:space="0" w:color="auto"/>
            </w:tcBorders>
            <w:shd w:val="clear" w:color="auto" w:fill="auto"/>
            <w:noWrap/>
            <w:vAlign w:val="bottom"/>
          </w:tcPr>
          <w:p w14:paraId="49C35A08" w14:textId="3C651653" w:rsidR="00BD5B5B" w:rsidRPr="00333410" w:rsidRDefault="001D52BE" w:rsidP="00BD5B5B">
            <w:pPr>
              <w:spacing w:line="240" w:lineRule="auto"/>
              <w:ind w:firstLine="0"/>
              <w:jc w:val="right"/>
              <w:rPr>
                <w:rFonts w:eastAsia="Times New Roman"/>
                <w:szCs w:val="28"/>
              </w:rPr>
            </w:pPr>
            <w:r w:rsidRPr="00333410">
              <w:rPr>
                <w:rFonts w:eastAsia="Times New Roman"/>
                <w:szCs w:val="28"/>
              </w:rPr>
              <w:t>2</w:t>
            </w:r>
            <w:r w:rsidR="00EC1134">
              <w:rPr>
                <w:rFonts w:eastAsia="Times New Roman"/>
                <w:szCs w:val="28"/>
              </w:rPr>
              <w:t>7</w:t>
            </w:r>
            <w:r w:rsidRPr="00333410">
              <w:rPr>
                <w:rFonts w:eastAsia="Times New Roman"/>
                <w:szCs w:val="28"/>
              </w:rPr>
              <w:t>,</w:t>
            </w:r>
            <w:r w:rsidR="00EC1134">
              <w:rPr>
                <w:rFonts w:eastAsia="Times New Roman"/>
                <w:szCs w:val="28"/>
              </w:rPr>
              <w:t>1</w:t>
            </w:r>
            <w:r w:rsidRPr="00333410">
              <w:rPr>
                <w:rFonts w:eastAsia="Times New Roman"/>
                <w:szCs w:val="28"/>
              </w:rPr>
              <w:t>4</w:t>
            </w:r>
          </w:p>
        </w:tc>
      </w:tr>
      <w:tr w:rsidR="00333410" w:rsidRPr="00333410" w14:paraId="3F3832F9" w14:textId="77777777" w:rsidTr="00BD5B5B">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A62528" w14:textId="77777777" w:rsidR="00BD5B5B" w:rsidRPr="00333410" w:rsidRDefault="00BD5B5B" w:rsidP="00BD5B5B">
            <w:pPr>
              <w:spacing w:line="240" w:lineRule="auto"/>
              <w:ind w:firstLine="0"/>
              <w:jc w:val="right"/>
              <w:rPr>
                <w:rFonts w:eastAsia="Times New Roman"/>
                <w:szCs w:val="28"/>
              </w:rPr>
            </w:pPr>
            <w:r w:rsidRPr="00333410">
              <w:rPr>
                <w:rFonts w:eastAsia="Times New Roman"/>
                <w:szCs w:val="28"/>
              </w:rPr>
              <w:t> </w:t>
            </w:r>
          </w:p>
        </w:tc>
        <w:tc>
          <w:tcPr>
            <w:tcW w:w="4568" w:type="dxa"/>
            <w:tcBorders>
              <w:top w:val="nil"/>
              <w:left w:val="nil"/>
              <w:bottom w:val="single" w:sz="4" w:space="0" w:color="auto"/>
              <w:right w:val="single" w:sz="4" w:space="0" w:color="auto"/>
            </w:tcBorders>
            <w:shd w:val="clear" w:color="auto" w:fill="auto"/>
            <w:noWrap/>
            <w:vAlign w:val="bottom"/>
            <w:hideMark/>
          </w:tcPr>
          <w:p w14:paraId="79EC3DC1" w14:textId="77777777" w:rsidR="00BD5B5B" w:rsidRPr="00333410" w:rsidRDefault="00BD5B5B" w:rsidP="00BD5B5B">
            <w:pPr>
              <w:spacing w:line="240" w:lineRule="auto"/>
              <w:ind w:firstLine="0"/>
              <w:jc w:val="left"/>
              <w:rPr>
                <w:rFonts w:eastAsia="Times New Roman"/>
                <w:b/>
                <w:bCs/>
                <w:szCs w:val="28"/>
              </w:rPr>
            </w:pPr>
            <w:r w:rsidRPr="00333410">
              <w:rPr>
                <w:rFonts w:eastAsia="Times New Roman"/>
                <w:b/>
                <w:bCs/>
                <w:szCs w:val="28"/>
              </w:rPr>
              <w:t>Tổng diện tích đất</w:t>
            </w:r>
          </w:p>
        </w:tc>
        <w:tc>
          <w:tcPr>
            <w:tcW w:w="2126" w:type="dxa"/>
            <w:tcBorders>
              <w:top w:val="nil"/>
              <w:left w:val="nil"/>
              <w:bottom w:val="single" w:sz="4" w:space="0" w:color="auto"/>
              <w:right w:val="single" w:sz="4" w:space="0" w:color="auto"/>
            </w:tcBorders>
            <w:shd w:val="clear" w:color="auto" w:fill="auto"/>
            <w:noWrap/>
            <w:vAlign w:val="bottom"/>
            <w:hideMark/>
          </w:tcPr>
          <w:p w14:paraId="770A073A" w14:textId="5C1C044B" w:rsidR="00BD5B5B" w:rsidRPr="00333410" w:rsidRDefault="00BD5B5B" w:rsidP="00BD5B5B">
            <w:pPr>
              <w:spacing w:line="240" w:lineRule="auto"/>
              <w:ind w:firstLine="0"/>
              <w:jc w:val="right"/>
              <w:rPr>
                <w:rFonts w:eastAsia="Times New Roman"/>
                <w:b/>
                <w:bCs/>
                <w:szCs w:val="28"/>
              </w:rPr>
            </w:pPr>
            <w:r w:rsidRPr="00333410">
              <w:rPr>
                <w:rFonts w:eastAsia="Times New Roman"/>
                <w:b/>
                <w:bCs/>
                <w:szCs w:val="28"/>
              </w:rPr>
              <w:t xml:space="preserve">   1</w:t>
            </w:r>
            <w:r w:rsidR="00EC1134">
              <w:rPr>
                <w:rFonts w:eastAsia="Times New Roman"/>
                <w:b/>
                <w:bCs/>
                <w:szCs w:val="28"/>
              </w:rPr>
              <w:t>4</w:t>
            </w:r>
            <w:r w:rsidR="001D52BE" w:rsidRPr="00333410">
              <w:rPr>
                <w:rFonts w:eastAsia="Times New Roman"/>
                <w:b/>
                <w:bCs/>
                <w:szCs w:val="28"/>
              </w:rPr>
              <w:t>.</w:t>
            </w:r>
            <w:r w:rsidR="00EC1134">
              <w:rPr>
                <w:rFonts w:eastAsia="Times New Roman"/>
                <w:b/>
                <w:bCs/>
                <w:szCs w:val="28"/>
              </w:rPr>
              <w:t>669</w:t>
            </w:r>
            <w:r w:rsidR="001D52BE" w:rsidRPr="00333410">
              <w:rPr>
                <w:rFonts w:eastAsia="Times New Roman"/>
                <w:b/>
                <w:bCs/>
                <w:szCs w:val="28"/>
              </w:rPr>
              <w:t>.</w:t>
            </w:r>
            <w:r w:rsidR="00EC1134">
              <w:rPr>
                <w:rFonts w:eastAsia="Times New Roman"/>
                <w:b/>
                <w:bCs/>
                <w:szCs w:val="28"/>
              </w:rPr>
              <w:t>472</w:t>
            </w:r>
            <w:r w:rsidRPr="00333410">
              <w:rPr>
                <w:rFonts w:eastAsia="Times New Roman"/>
                <w:b/>
                <w:bCs/>
                <w:szCs w:val="28"/>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56C42E7C" w14:textId="77777777" w:rsidR="00BD5B5B" w:rsidRPr="00333410" w:rsidRDefault="00BD5B5B" w:rsidP="00BD5B5B">
            <w:pPr>
              <w:spacing w:line="240" w:lineRule="auto"/>
              <w:ind w:firstLine="0"/>
              <w:jc w:val="right"/>
              <w:rPr>
                <w:rFonts w:eastAsia="Times New Roman"/>
                <w:szCs w:val="28"/>
              </w:rPr>
            </w:pPr>
            <w:r w:rsidRPr="00333410">
              <w:rPr>
                <w:rFonts w:eastAsia="Times New Roman"/>
                <w:szCs w:val="28"/>
              </w:rPr>
              <w:t>100</w:t>
            </w:r>
          </w:p>
        </w:tc>
      </w:tr>
    </w:tbl>
    <w:p w14:paraId="7FFD8E85" w14:textId="1EF4D65F" w:rsidR="001D52BE" w:rsidRPr="00333410" w:rsidRDefault="001D52BE" w:rsidP="006142E0">
      <w:pPr>
        <w:spacing w:before="240" w:after="120" w:line="240" w:lineRule="auto"/>
        <w:ind w:firstLine="720"/>
        <w:rPr>
          <w:bCs/>
        </w:rPr>
      </w:pPr>
      <w:r w:rsidRPr="00333410">
        <w:rPr>
          <w:bCs/>
        </w:rPr>
        <w:t xml:space="preserve">Trong tổng số </w:t>
      </w:r>
      <w:r w:rsidR="000A3A36">
        <w:rPr>
          <w:bCs/>
        </w:rPr>
        <w:t>các</w:t>
      </w:r>
      <w:r w:rsidRPr="00333410">
        <w:rPr>
          <w:bCs/>
        </w:rPr>
        <w:t xml:space="preserve"> hộ gia đình đang sinh sống trong vùng dự án có </w:t>
      </w:r>
      <w:r w:rsidR="000A3A36">
        <w:rPr>
          <w:bCs/>
        </w:rPr>
        <w:t>d</w:t>
      </w:r>
      <w:r w:rsidR="00D919DD" w:rsidRPr="00333410">
        <w:rPr>
          <w:bCs/>
        </w:rPr>
        <w:t>iện tích đất nhà ở được phân loại cụ thể như sau:</w:t>
      </w:r>
    </w:p>
    <w:tbl>
      <w:tblPr>
        <w:tblW w:w="8817" w:type="dxa"/>
        <w:tblInd w:w="392" w:type="dxa"/>
        <w:tblLook w:val="04A0" w:firstRow="1" w:lastRow="0" w:firstColumn="1" w:lastColumn="0" w:noHBand="0" w:noVBand="1"/>
      </w:tblPr>
      <w:tblGrid>
        <w:gridCol w:w="879"/>
        <w:gridCol w:w="4677"/>
        <w:gridCol w:w="8"/>
        <w:gridCol w:w="1269"/>
        <w:gridCol w:w="1984"/>
      </w:tblGrid>
      <w:tr w:rsidR="007A5A5C" w:rsidRPr="00333410" w14:paraId="0884FA8E" w14:textId="77777777" w:rsidTr="007A5A5C">
        <w:trPr>
          <w:trHeight w:val="435"/>
        </w:trPr>
        <w:tc>
          <w:tcPr>
            <w:tcW w:w="8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725F1" w14:textId="77777777" w:rsidR="007A5A5C" w:rsidRPr="00333410" w:rsidRDefault="007A5A5C" w:rsidP="00E65E33">
            <w:pPr>
              <w:spacing w:line="240" w:lineRule="auto"/>
              <w:ind w:firstLine="0"/>
              <w:jc w:val="center"/>
              <w:rPr>
                <w:rFonts w:eastAsia="Times New Roman"/>
                <w:b/>
                <w:bCs/>
                <w:szCs w:val="28"/>
              </w:rPr>
            </w:pPr>
            <w:r w:rsidRPr="00333410">
              <w:rPr>
                <w:rFonts w:eastAsia="Times New Roman"/>
                <w:b/>
                <w:bCs/>
                <w:szCs w:val="28"/>
              </w:rPr>
              <w:t>TT</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1B575C8E" w14:textId="66F5C4BF" w:rsidR="007A5A5C" w:rsidRPr="00333410" w:rsidRDefault="007A5A5C" w:rsidP="00E65E33">
            <w:pPr>
              <w:spacing w:line="240" w:lineRule="auto"/>
              <w:ind w:firstLine="0"/>
              <w:jc w:val="center"/>
              <w:rPr>
                <w:rFonts w:eastAsia="Times New Roman"/>
                <w:b/>
                <w:bCs/>
                <w:szCs w:val="28"/>
              </w:rPr>
            </w:pPr>
            <w:r w:rsidRPr="00333410">
              <w:rPr>
                <w:rFonts w:eastAsia="Times New Roman"/>
                <w:b/>
                <w:bCs/>
                <w:szCs w:val="28"/>
              </w:rPr>
              <w:t>Phân loại theo diện tích</w:t>
            </w:r>
          </w:p>
        </w:tc>
        <w:tc>
          <w:tcPr>
            <w:tcW w:w="1277" w:type="dxa"/>
            <w:gridSpan w:val="2"/>
            <w:tcBorders>
              <w:top w:val="single" w:sz="4" w:space="0" w:color="auto"/>
              <w:left w:val="nil"/>
              <w:bottom w:val="single" w:sz="4" w:space="0" w:color="auto"/>
              <w:right w:val="single" w:sz="4" w:space="0" w:color="auto"/>
            </w:tcBorders>
          </w:tcPr>
          <w:p w14:paraId="41D82C55" w14:textId="4B48C888" w:rsidR="007A5A5C" w:rsidRPr="00333410" w:rsidRDefault="007A5A5C" w:rsidP="00E65E33">
            <w:pPr>
              <w:spacing w:line="240" w:lineRule="auto"/>
              <w:ind w:firstLine="0"/>
              <w:jc w:val="center"/>
              <w:rPr>
                <w:rFonts w:eastAsia="Times New Roman"/>
                <w:b/>
                <w:bCs/>
                <w:szCs w:val="28"/>
              </w:rPr>
            </w:pPr>
            <w:r w:rsidRPr="00333410">
              <w:rPr>
                <w:rFonts w:eastAsia="Times New Roman"/>
                <w:b/>
                <w:bCs/>
                <w:szCs w:val="28"/>
              </w:rPr>
              <w:t>ĐVT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DFCAB" w14:textId="1D903F46" w:rsidR="007A5A5C" w:rsidRPr="00333410" w:rsidRDefault="007A5A5C" w:rsidP="00E65E33">
            <w:pPr>
              <w:spacing w:line="240" w:lineRule="auto"/>
              <w:ind w:firstLine="0"/>
              <w:jc w:val="center"/>
              <w:rPr>
                <w:rFonts w:eastAsia="Times New Roman"/>
                <w:b/>
                <w:bCs/>
                <w:szCs w:val="28"/>
              </w:rPr>
            </w:pPr>
            <w:r w:rsidRPr="00333410">
              <w:rPr>
                <w:rFonts w:eastAsia="Times New Roman"/>
                <w:b/>
                <w:bCs/>
                <w:szCs w:val="28"/>
              </w:rPr>
              <w:t>Xã Kỳ Lợi</w:t>
            </w:r>
          </w:p>
        </w:tc>
      </w:tr>
      <w:tr w:rsidR="007A5A5C" w:rsidRPr="00333410" w14:paraId="1EF445FA" w14:textId="77777777" w:rsidTr="007A5A5C">
        <w:trPr>
          <w:trHeight w:val="312"/>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708CCFC2" w14:textId="77777777" w:rsidR="007A5A5C" w:rsidRPr="00333410" w:rsidRDefault="007A5A5C" w:rsidP="00E65E33">
            <w:pPr>
              <w:spacing w:line="240" w:lineRule="auto"/>
              <w:ind w:firstLine="0"/>
              <w:jc w:val="center"/>
              <w:rPr>
                <w:rFonts w:eastAsia="Times New Roman"/>
                <w:szCs w:val="28"/>
              </w:rPr>
            </w:pPr>
            <w:r w:rsidRPr="00333410">
              <w:rPr>
                <w:rFonts w:eastAsia="Times New Roman"/>
                <w:szCs w:val="28"/>
              </w:rPr>
              <w:t>1</w:t>
            </w:r>
          </w:p>
        </w:tc>
        <w:tc>
          <w:tcPr>
            <w:tcW w:w="4677" w:type="dxa"/>
            <w:tcBorders>
              <w:top w:val="nil"/>
              <w:left w:val="nil"/>
              <w:bottom w:val="single" w:sz="4" w:space="0" w:color="auto"/>
              <w:right w:val="single" w:sz="4" w:space="0" w:color="auto"/>
            </w:tcBorders>
            <w:shd w:val="clear" w:color="auto" w:fill="auto"/>
            <w:noWrap/>
            <w:vAlign w:val="bottom"/>
            <w:hideMark/>
          </w:tcPr>
          <w:p w14:paraId="650B2BD4" w14:textId="14FBE737" w:rsidR="007A5A5C" w:rsidRPr="00333410" w:rsidRDefault="007A5A5C" w:rsidP="00E65E33">
            <w:pPr>
              <w:spacing w:line="240" w:lineRule="auto"/>
              <w:ind w:firstLine="0"/>
              <w:jc w:val="left"/>
              <w:rPr>
                <w:rFonts w:eastAsia="Times New Roman"/>
                <w:szCs w:val="28"/>
              </w:rPr>
            </w:pPr>
            <w:r w:rsidRPr="00333410">
              <w:rPr>
                <w:rFonts w:eastAsia="Times New Roman"/>
                <w:szCs w:val="28"/>
              </w:rPr>
              <w:t>Diện tích đất ở &lt; 70 m</w:t>
            </w:r>
            <w:r w:rsidRPr="00333410">
              <w:rPr>
                <w:rFonts w:eastAsia="Times New Roman"/>
                <w:szCs w:val="28"/>
                <w:vertAlign w:val="superscript"/>
              </w:rPr>
              <w:t>2</w:t>
            </w:r>
          </w:p>
        </w:tc>
        <w:tc>
          <w:tcPr>
            <w:tcW w:w="1277" w:type="dxa"/>
            <w:gridSpan w:val="2"/>
            <w:tcBorders>
              <w:top w:val="single" w:sz="4" w:space="0" w:color="auto"/>
              <w:left w:val="nil"/>
              <w:bottom w:val="single" w:sz="4" w:space="0" w:color="auto"/>
              <w:right w:val="single" w:sz="4" w:space="0" w:color="auto"/>
            </w:tcBorders>
          </w:tcPr>
          <w:p w14:paraId="5EF14E62" w14:textId="4738E2C3" w:rsidR="007A5A5C" w:rsidRPr="00333410" w:rsidRDefault="007A5A5C" w:rsidP="00DC00A7">
            <w:pPr>
              <w:spacing w:line="240" w:lineRule="auto"/>
              <w:ind w:firstLine="0"/>
              <w:jc w:val="center"/>
              <w:rPr>
                <w:rFonts w:eastAsia="Times New Roman"/>
                <w:szCs w:val="28"/>
              </w:rPr>
            </w:pPr>
            <w:r w:rsidRPr="00333410">
              <w:rPr>
                <w:rFonts w:eastAsia="Times New Roman"/>
                <w:szCs w:val="28"/>
              </w:rPr>
              <w:t>Hộ</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D42A6" w14:textId="1D2992CC" w:rsidR="007A5A5C" w:rsidRPr="00333410" w:rsidRDefault="007A5A5C" w:rsidP="00E65E33">
            <w:pPr>
              <w:spacing w:line="240" w:lineRule="auto"/>
              <w:ind w:firstLine="0"/>
              <w:jc w:val="right"/>
              <w:rPr>
                <w:rFonts w:eastAsia="Times New Roman"/>
                <w:szCs w:val="28"/>
              </w:rPr>
            </w:pPr>
            <w:r w:rsidRPr="00333410">
              <w:rPr>
                <w:rFonts w:eastAsia="Times New Roman"/>
                <w:szCs w:val="28"/>
              </w:rPr>
              <w:t>0</w:t>
            </w:r>
          </w:p>
        </w:tc>
      </w:tr>
      <w:tr w:rsidR="007A5A5C" w:rsidRPr="00333410" w14:paraId="1A249644" w14:textId="77777777" w:rsidTr="007A5A5C">
        <w:trPr>
          <w:trHeight w:val="264"/>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1C2D5599" w14:textId="77777777" w:rsidR="007A5A5C" w:rsidRPr="00333410" w:rsidRDefault="007A5A5C" w:rsidP="00DC00A7">
            <w:pPr>
              <w:spacing w:line="240" w:lineRule="auto"/>
              <w:ind w:firstLine="0"/>
              <w:jc w:val="center"/>
              <w:rPr>
                <w:rFonts w:eastAsia="Times New Roman"/>
                <w:szCs w:val="28"/>
              </w:rPr>
            </w:pPr>
            <w:r w:rsidRPr="00333410">
              <w:rPr>
                <w:rFonts w:eastAsia="Times New Roman"/>
                <w:szCs w:val="28"/>
              </w:rPr>
              <w:t>2</w:t>
            </w:r>
          </w:p>
        </w:tc>
        <w:tc>
          <w:tcPr>
            <w:tcW w:w="4677" w:type="dxa"/>
            <w:tcBorders>
              <w:top w:val="nil"/>
              <w:left w:val="nil"/>
              <w:bottom w:val="single" w:sz="4" w:space="0" w:color="auto"/>
              <w:right w:val="single" w:sz="4" w:space="0" w:color="auto"/>
            </w:tcBorders>
            <w:shd w:val="clear" w:color="auto" w:fill="auto"/>
            <w:noWrap/>
            <w:vAlign w:val="bottom"/>
            <w:hideMark/>
          </w:tcPr>
          <w:p w14:paraId="123996E4" w14:textId="28AE197B" w:rsidR="007A5A5C" w:rsidRPr="00333410" w:rsidRDefault="007A5A5C" w:rsidP="00DC00A7">
            <w:pPr>
              <w:spacing w:line="240" w:lineRule="auto"/>
              <w:ind w:firstLine="0"/>
              <w:jc w:val="left"/>
              <w:rPr>
                <w:rFonts w:eastAsia="Times New Roman"/>
                <w:szCs w:val="28"/>
                <w:vertAlign w:val="superscript"/>
              </w:rPr>
            </w:pPr>
            <w:r w:rsidRPr="00333410">
              <w:rPr>
                <w:rFonts w:eastAsia="Times New Roman"/>
                <w:szCs w:val="28"/>
              </w:rPr>
              <w:t xml:space="preserve">Diện tích đất ở từ 70 - </w:t>
            </w:r>
            <w:r>
              <w:rPr>
                <w:rFonts w:eastAsia="Times New Roman"/>
                <w:szCs w:val="28"/>
              </w:rPr>
              <w:t>&lt;</w:t>
            </w:r>
            <w:r w:rsidRPr="00333410">
              <w:rPr>
                <w:rFonts w:eastAsia="Times New Roman"/>
                <w:szCs w:val="28"/>
              </w:rPr>
              <w:t>180 m</w:t>
            </w:r>
            <w:r w:rsidRPr="00333410">
              <w:rPr>
                <w:rFonts w:eastAsia="Times New Roman"/>
                <w:szCs w:val="28"/>
                <w:vertAlign w:val="superscript"/>
              </w:rPr>
              <w:t>2</w:t>
            </w:r>
          </w:p>
        </w:tc>
        <w:tc>
          <w:tcPr>
            <w:tcW w:w="1277" w:type="dxa"/>
            <w:gridSpan w:val="2"/>
            <w:tcBorders>
              <w:top w:val="single" w:sz="4" w:space="0" w:color="auto"/>
              <w:left w:val="nil"/>
              <w:bottom w:val="single" w:sz="4" w:space="0" w:color="auto"/>
              <w:right w:val="single" w:sz="4" w:space="0" w:color="auto"/>
            </w:tcBorders>
          </w:tcPr>
          <w:p w14:paraId="73912965" w14:textId="0D95A633" w:rsidR="007A5A5C" w:rsidRPr="00333410" w:rsidRDefault="007A5A5C" w:rsidP="00DC00A7">
            <w:pPr>
              <w:spacing w:line="240" w:lineRule="auto"/>
              <w:ind w:firstLine="0"/>
              <w:jc w:val="center"/>
              <w:rPr>
                <w:rFonts w:eastAsia="Times New Roman"/>
                <w:szCs w:val="28"/>
              </w:rPr>
            </w:pPr>
            <w:r w:rsidRPr="00333410">
              <w:rPr>
                <w:rFonts w:eastAsia="Times New Roman"/>
                <w:szCs w:val="28"/>
              </w:rPr>
              <w:t>Hộ</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E672B" w14:textId="6A59013B" w:rsidR="007A5A5C" w:rsidRPr="00333410" w:rsidRDefault="007A5A5C" w:rsidP="00DC00A7">
            <w:pPr>
              <w:spacing w:line="240" w:lineRule="auto"/>
              <w:ind w:firstLine="0"/>
              <w:jc w:val="right"/>
              <w:rPr>
                <w:rFonts w:eastAsia="Times New Roman"/>
                <w:szCs w:val="28"/>
              </w:rPr>
            </w:pPr>
            <w:r w:rsidRPr="00333410">
              <w:rPr>
                <w:rFonts w:eastAsia="Times New Roman"/>
                <w:szCs w:val="28"/>
              </w:rPr>
              <w:t>48</w:t>
            </w:r>
          </w:p>
        </w:tc>
      </w:tr>
      <w:tr w:rsidR="007A5A5C" w:rsidRPr="00333410" w14:paraId="670AC3A7" w14:textId="77777777" w:rsidTr="007A5A5C">
        <w:trPr>
          <w:trHeight w:val="312"/>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08A56687" w14:textId="77777777" w:rsidR="007A5A5C" w:rsidRPr="00333410" w:rsidRDefault="007A5A5C" w:rsidP="00DC00A7">
            <w:pPr>
              <w:spacing w:line="240" w:lineRule="auto"/>
              <w:ind w:firstLine="0"/>
              <w:jc w:val="center"/>
              <w:rPr>
                <w:rFonts w:eastAsia="Times New Roman"/>
                <w:szCs w:val="28"/>
              </w:rPr>
            </w:pPr>
            <w:r w:rsidRPr="00333410">
              <w:rPr>
                <w:rFonts w:eastAsia="Times New Roman"/>
                <w:szCs w:val="28"/>
              </w:rPr>
              <w:t>3</w:t>
            </w:r>
          </w:p>
        </w:tc>
        <w:tc>
          <w:tcPr>
            <w:tcW w:w="4677" w:type="dxa"/>
            <w:tcBorders>
              <w:top w:val="nil"/>
              <w:left w:val="nil"/>
              <w:bottom w:val="single" w:sz="4" w:space="0" w:color="auto"/>
              <w:right w:val="single" w:sz="4" w:space="0" w:color="auto"/>
            </w:tcBorders>
            <w:shd w:val="clear" w:color="auto" w:fill="auto"/>
            <w:noWrap/>
            <w:vAlign w:val="bottom"/>
            <w:hideMark/>
          </w:tcPr>
          <w:p w14:paraId="4C5B08E2" w14:textId="3A145F2C" w:rsidR="007A5A5C" w:rsidRPr="00333410" w:rsidRDefault="007A5A5C" w:rsidP="00DC00A7">
            <w:pPr>
              <w:spacing w:line="240" w:lineRule="auto"/>
              <w:ind w:firstLine="0"/>
              <w:jc w:val="left"/>
              <w:rPr>
                <w:rFonts w:eastAsia="Times New Roman"/>
                <w:szCs w:val="28"/>
              </w:rPr>
            </w:pPr>
            <w:r w:rsidRPr="00333410">
              <w:rPr>
                <w:rFonts w:eastAsia="Times New Roman"/>
                <w:szCs w:val="28"/>
              </w:rPr>
              <w:t xml:space="preserve">Diện tích đất ở từ 180 - </w:t>
            </w:r>
            <w:r>
              <w:rPr>
                <w:rFonts w:eastAsia="Times New Roman"/>
                <w:szCs w:val="28"/>
              </w:rPr>
              <w:t>&lt;</w:t>
            </w:r>
            <w:r w:rsidRPr="00333410">
              <w:rPr>
                <w:rFonts w:eastAsia="Times New Roman"/>
                <w:szCs w:val="28"/>
              </w:rPr>
              <w:t>250 m</w:t>
            </w:r>
            <w:r w:rsidRPr="00333410">
              <w:rPr>
                <w:rFonts w:eastAsia="Times New Roman"/>
                <w:szCs w:val="28"/>
                <w:vertAlign w:val="superscript"/>
              </w:rPr>
              <w:t>2</w:t>
            </w:r>
          </w:p>
        </w:tc>
        <w:tc>
          <w:tcPr>
            <w:tcW w:w="1277" w:type="dxa"/>
            <w:gridSpan w:val="2"/>
            <w:tcBorders>
              <w:top w:val="single" w:sz="4" w:space="0" w:color="auto"/>
              <w:left w:val="nil"/>
              <w:bottom w:val="single" w:sz="4" w:space="0" w:color="auto"/>
              <w:right w:val="single" w:sz="4" w:space="0" w:color="auto"/>
            </w:tcBorders>
          </w:tcPr>
          <w:p w14:paraId="1E0E2C42" w14:textId="1E2A8F0B" w:rsidR="007A5A5C" w:rsidRPr="00333410" w:rsidRDefault="007A5A5C" w:rsidP="00DC00A7">
            <w:pPr>
              <w:spacing w:line="240" w:lineRule="auto"/>
              <w:ind w:firstLine="0"/>
              <w:jc w:val="center"/>
              <w:rPr>
                <w:rFonts w:eastAsia="Times New Roman"/>
                <w:szCs w:val="28"/>
              </w:rPr>
            </w:pPr>
            <w:r w:rsidRPr="00333410">
              <w:rPr>
                <w:rFonts w:eastAsia="Times New Roman"/>
                <w:szCs w:val="28"/>
              </w:rPr>
              <w:t>Hộ</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096A6" w14:textId="22EDF64A" w:rsidR="007A5A5C" w:rsidRPr="00333410" w:rsidRDefault="007A5A5C" w:rsidP="00DC00A7">
            <w:pPr>
              <w:spacing w:line="240" w:lineRule="auto"/>
              <w:ind w:firstLine="0"/>
              <w:jc w:val="right"/>
              <w:rPr>
                <w:rFonts w:eastAsia="Times New Roman"/>
                <w:szCs w:val="28"/>
              </w:rPr>
            </w:pPr>
            <w:r w:rsidRPr="00333410">
              <w:rPr>
                <w:rFonts w:eastAsia="Times New Roman"/>
                <w:szCs w:val="28"/>
              </w:rPr>
              <w:t>46</w:t>
            </w:r>
          </w:p>
        </w:tc>
      </w:tr>
      <w:tr w:rsidR="007A5A5C" w:rsidRPr="00333410" w14:paraId="5176A873" w14:textId="77777777" w:rsidTr="007A5A5C">
        <w:trPr>
          <w:trHeight w:val="312"/>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2300CA2B" w14:textId="77777777" w:rsidR="007A5A5C" w:rsidRPr="00333410" w:rsidRDefault="007A5A5C" w:rsidP="00DC00A7">
            <w:pPr>
              <w:spacing w:line="240" w:lineRule="auto"/>
              <w:ind w:firstLine="0"/>
              <w:jc w:val="center"/>
              <w:rPr>
                <w:rFonts w:eastAsia="Times New Roman"/>
                <w:szCs w:val="28"/>
              </w:rPr>
            </w:pPr>
            <w:r w:rsidRPr="00333410">
              <w:rPr>
                <w:rFonts w:eastAsia="Times New Roman"/>
                <w:szCs w:val="28"/>
              </w:rPr>
              <w:t>4</w:t>
            </w:r>
          </w:p>
        </w:tc>
        <w:tc>
          <w:tcPr>
            <w:tcW w:w="4677" w:type="dxa"/>
            <w:tcBorders>
              <w:top w:val="nil"/>
              <w:left w:val="nil"/>
              <w:bottom w:val="single" w:sz="4" w:space="0" w:color="auto"/>
              <w:right w:val="single" w:sz="4" w:space="0" w:color="auto"/>
            </w:tcBorders>
            <w:shd w:val="clear" w:color="auto" w:fill="auto"/>
            <w:noWrap/>
            <w:vAlign w:val="bottom"/>
          </w:tcPr>
          <w:p w14:paraId="705887B2" w14:textId="568E8DBA" w:rsidR="007A5A5C" w:rsidRPr="00333410" w:rsidRDefault="007A5A5C" w:rsidP="00DC00A7">
            <w:pPr>
              <w:spacing w:line="240" w:lineRule="auto"/>
              <w:ind w:firstLine="0"/>
              <w:jc w:val="left"/>
              <w:rPr>
                <w:rFonts w:eastAsia="Times New Roman"/>
                <w:szCs w:val="28"/>
              </w:rPr>
            </w:pPr>
            <w:r w:rsidRPr="00333410">
              <w:rPr>
                <w:rFonts w:eastAsia="Times New Roman"/>
                <w:szCs w:val="28"/>
              </w:rPr>
              <w:t xml:space="preserve">Diện tích đất ở từ 250 - </w:t>
            </w:r>
            <w:r>
              <w:rPr>
                <w:rFonts w:eastAsia="Times New Roman"/>
                <w:szCs w:val="28"/>
              </w:rPr>
              <w:t>&lt;</w:t>
            </w:r>
            <w:r w:rsidRPr="00333410">
              <w:rPr>
                <w:rFonts w:eastAsia="Times New Roman"/>
                <w:szCs w:val="28"/>
              </w:rPr>
              <w:t>350 m</w:t>
            </w:r>
            <w:r w:rsidRPr="00333410">
              <w:rPr>
                <w:rFonts w:eastAsia="Times New Roman"/>
                <w:szCs w:val="28"/>
                <w:vertAlign w:val="superscript"/>
              </w:rPr>
              <w:t>2</w:t>
            </w:r>
          </w:p>
        </w:tc>
        <w:tc>
          <w:tcPr>
            <w:tcW w:w="1277" w:type="dxa"/>
            <w:gridSpan w:val="2"/>
            <w:tcBorders>
              <w:top w:val="single" w:sz="4" w:space="0" w:color="auto"/>
              <w:left w:val="nil"/>
              <w:bottom w:val="single" w:sz="4" w:space="0" w:color="auto"/>
              <w:right w:val="single" w:sz="4" w:space="0" w:color="auto"/>
            </w:tcBorders>
          </w:tcPr>
          <w:p w14:paraId="31AFAB6D" w14:textId="0773A5D0" w:rsidR="007A5A5C" w:rsidRPr="00333410" w:rsidRDefault="007A5A5C" w:rsidP="00DC00A7">
            <w:pPr>
              <w:spacing w:line="240" w:lineRule="auto"/>
              <w:ind w:firstLine="0"/>
              <w:jc w:val="center"/>
              <w:rPr>
                <w:rFonts w:eastAsia="Times New Roman"/>
                <w:szCs w:val="28"/>
              </w:rPr>
            </w:pPr>
            <w:r w:rsidRPr="00333410">
              <w:rPr>
                <w:rFonts w:eastAsia="Times New Roman"/>
                <w:szCs w:val="28"/>
              </w:rPr>
              <w:t>Hộ</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A9AB9" w14:textId="20C49C5F" w:rsidR="007A5A5C" w:rsidRPr="00333410" w:rsidRDefault="007A5A5C" w:rsidP="00DC00A7">
            <w:pPr>
              <w:spacing w:line="240" w:lineRule="auto"/>
              <w:ind w:firstLine="0"/>
              <w:jc w:val="right"/>
              <w:rPr>
                <w:rFonts w:eastAsia="Times New Roman"/>
                <w:szCs w:val="28"/>
              </w:rPr>
            </w:pPr>
            <w:r w:rsidRPr="00333410">
              <w:rPr>
                <w:rFonts w:eastAsia="Times New Roman"/>
                <w:szCs w:val="28"/>
              </w:rPr>
              <w:t>74</w:t>
            </w:r>
          </w:p>
        </w:tc>
      </w:tr>
      <w:tr w:rsidR="007A5A5C" w:rsidRPr="00333410" w14:paraId="7F7681D6" w14:textId="77777777" w:rsidTr="007A5A5C">
        <w:trPr>
          <w:trHeight w:val="312"/>
        </w:trPr>
        <w:tc>
          <w:tcPr>
            <w:tcW w:w="879" w:type="dxa"/>
            <w:tcBorders>
              <w:top w:val="nil"/>
              <w:left w:val="single" w:sz="4" w:space="0" w:color="auto"/>
              <w:bottom w:val="single" w:sz="4" w:space="0" w:color="auto"/>
              <w:right w:val="single" w:sz="4" w:space="0" w:color="auto"/>
            </w:tcBorders>
            <w:shd w:val="clear" w:color="auto" w:fill="auto"/>
            <w:noWrap/>
            <w:vAlign w:val="bottom"/>
            <w:hideMark/>
          </w:tcPr>
          <w:p w14:paraId="502937D7" w14:textId="77777777" w:rsidR="007A5A5C" w:rsidRPr="00333410" w:rsidRDefault="007A5A5C" w:rsidP="00DC00A7">
            <w:pPr>
              <w:spacing w:line="240" w:lineRule="auto"/>
              <w:ind w:firstLine="0"/>
              <w:jc w:val="center"/>
              <w:rPr>
                <w:rFonts w:eastAsia="Times New Roman"/>
                <w:szCs w:val="28"/>
              </w:rPr>
            </w:pPr>
            <w:r w:rsidRPr="00333410">
              <w:rPr>
                <w:rFonts w:eastAsia="Times New Roman"/>
                <w:szCs w:val="28"/>
              </w:rPr>
              <w:t>5</w:t>
            </w:r>
          </w:p>
        </w:tc>
        <w:tc>
          <w:tcPr>
            <w:tcW w:w="4677" w:type="dxa"/>
            <w:tcBorders>
              <w:top w:val="nil"/>
              <w:left w:val="nil"/>
              <w:bottom w:val="single" w:sz="4" w:space="0" w:color="auto"/>
              <w:right w:val="single" w:sz="4" w:space="0" w:color="auto"/>
            </w:tcBorders>
            <w:shd w:val="clear" w:color="auto" w:fill="auto"/>
            <w:noWrap/>
            <w:vAlign w:val="bottom"/>
            <w:hideMark/>
          </w:tcPr>
          <w:p w14:paraId="58501ACE" w14:textId="1872F018" w:rsidR="007A5A5C" w:rsidRPr="000458DC" w:rsidRDefault="007A5A5C" w:rsidP="00DC00A7">
            <w:pPr>
              <w:spacing w:line="240" w:lineRule="auto"/>
              <w:ind w:firstLine="0"/>
              <w:jc w:val="left"/>
              <w:rPr>
                <w:rFonts w:eastAsia="Times New Roman"/>
                <w:szCs w:val="28"/>
              </w:rPr>
            </w:pPr>
            <w:r w:rsidRPr="00333410">
              <w:rPr>
                <w:rFonts w:eastAsia="Times New Roman"/>
                <w:szCs w:val="28"/>
              </w:rPr>
              <w:t xml:space="preserve">Diện tích đất ở </w:t>
            </w:r>
            <w:r>
              <w:rPr>
                <w:rFonts w:eastAsia="Times New Roman"/>
                <w:szCs w:val="28"/>
              </w:rPr>
              <w:t>từ</w:t>
            </w:r>
            <w:r w:rsidRPr="00333410">
              <w:rPr>
                <w:rFonts w:eastAsia="Times New Roman"/>
                <w:szCs w:val="28"/>
              </w:rPr>
              <w:t xml:space="preserve"> 350 m</w:t>
            </w:r>
            <w:r w:rsidRPr="00333410">
              <w:rPr>
                <w:rFonts w:eastAsia="Times New Roman"/>
                <w:szCs w:val="28"/>
                <w:vertAlign w:val="superscript"/>
              </w:rPr>
              <w:t>2</w:t>
            </w:r>
            <w:r>
              <w:rPr>
                <w:rFonts w:eastAsia="Times New Roman"/>
                <w:szCs w:val="28"/>
              </w:rPr>
              <w:t xml:space="preserve"> trở lên</w:t>
            </w:r>
          </w:p>
        </w:tc>
        <w:tc>
          <w:tcPr>
            <w:tcW w:w="1277" w:type="dxa"/>
            <w:gridSpan w:val="2"/>
            <w:tcBorders>
              <w:top w:val="single" w:sz="4" w:space="0" w:color="auto"/>
              <w:left w:val="nil"/>
              <w:bottom w:val="single" w:sz="4" w:space="0" w:color="auto"/>
              <w:right w:val="single" w:sz="4" w:space="0" w:color="auto"/>
            </w:tcBorders>
          </w:tcPr>
          <w:p w14:paraId="0E4C0500" w14:textId="18D462E6" w:rsidR="007A5A5C" w:rsidRPr="00333410" w:rsidRDefault="007A5A5C" w:rsidP="00DC00A7">
            <w:pPr>
              <w:spacing w:line="240" w:lineRule="auto"/>
              <w:ind w:firstLine="0"/>
              <w:jc w:val="center"/>
              <w:rPr>
                <w:rFonts w:eastAsia="Times New Roman"/>
                <w:szCs w:val="28"/>
              </w:rPr>
            </w:pPr>
            <w:r w:rsidRPr="00333410">
              <w:rPr>
                <w:rFonts w:eastAsia="Times New Roman"/>
                <w:szCs w:val="28"/>
              </w:rPr>
              <w:t>Hộ</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139AA" w14:textId="3B502FF1" w:rsidR="007A5A5C" w:rsidRPr="00333410" w:rsidRDefault="007A5A5C" w:rsidP="00DC00A7">
            <w:pPr>
              <w:spacing w:line="240" w:lineRule="auto"/>
              <w:ind w:firstLine="0"/>
              <w:jc w:val="right"/>
              <w:rPr>
                <w:rFonts w:eastAsia="Times New Roman"/>
                <w:szCs w:val="28"/>
              </w:rPr>
            </w:pPr>
            <w:r w:rsidRPr="00333410">
              <w:rPr>
                <w:rFonts w:eastAsia="Times New Roman"/>
                <w:szCs w:val="28"/>
              </w:rPr>
              <w:t>145</w:t>
            </w:r>
          </w:p>
        </w:tc>
      </w:tr>
      <w:tr w:rsidR="007A5A5C" w:rsidRPr="00333410" w14:paraId="6EE82599" w14:textId="77777777" w:rsidTr="007A5A5C">
        <w:trPr>
          <w:trHeight w:val="312"/>
        </w:trPr>
        <w:tc>
          <w:tcPr>
            <w:tcW w:w="5564"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C9C93D" w14:textId="22D702EA" w:rsidR="007A5A5C" w:rsidRPr="00333410" w:rsidRDefault="007A5A5C" w:rsidP="00DC00A7">
            <w:pPr>
              <w:spacing w:line="240" w:lineRule="auto"/>
              <w:ind w:firstLine="0"/>
              <w:jc w:val="center"/>
              <w:rPr>
                <w:rFonts w:eastAsia="Times New Roman"/>
                <w:b/>
                <w:bCs/>
                <w:szCs w:val="28"/>
              </w:rPr>
            </w:pPr>
            <w:r w:rsidRPr="00333410">
              <w:rPr>
                <w:rFonts w:eastAsia="Times New Roman"/>
                <w:b/>
                <w:bCs/>
                <w:szCs w:val="28"/>
              </w:rPr>
              <w:t>Tổng</w:t>
            </w:r>
          </w:p>
        </w:tc>
        <w:tc>
          <w:tcPr>
            <w:tcW w:w="1269" w:type="dxa"/>
            <w:tcBorders>
              <w:top w:val="single" w:sz="4" w:space="0" w:color="auto"/>
              <w:left w:val="nil"/>
              <w:bottom w:val="single" w:sz="4" w:space="0" w:color="auto"/>
              <w:right w:val="single" w:sz="4" w:space="0" w:color="auto"/>
            </w:tcBorders>
          </w:tcPr>
          <w:p w14:paraId="6402C143" w14:textId="77777777" w:rsidR="007A5A5C" w:rsidRPr="00333410" w:rsidRDefault="007A5A5C" w:rsidP="00DC00A7">
            <w:pPr>
              <w:spacing w:line="240" w:lineRule="auto"/>
              <w:ind w:firstLine="0"/>
              <w:jc w:val="right"/>
              <w:rPr>
                <w:rFonts w:eastAsia="Times New Roman"/>
                <w:b/>
                <w:bCs/>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9F2BE" w14:textId="15687950" w:rsidR="007A5A5C" w:rsidRPr="00333410" w:rsidRDefault="007A5A5C" w:rsidP="00DC00A7">
            <w:pPr>
              <w:spacing w:line="240" w:lineRule="auto"/>
              <w:ind w:firstLine="0"/>
              <w:jc w:val="right"/>
              <w:rPr>
                <w:rFonts w:eastAsia="Times New Roman"/>
                <w:b/>
                <w:bCs/>
                <w:szCs w:val="28"/>
              </w:rPr>
            </w:pPr>
            <w:r w:rsidRPr="00333410">
              <w:rPr>
                <w:rFonts w:eastAsia="Times New Roman"/>
                <w:b/>
                <w:bCs/>
                <w:szCs w:val="28"/>
              </w:rPr>
              <w:t>313</w:t>
            </w:r>
          </w:p>
        </w:tc>
      </w:tr>
    </w:tbl>
    <w:p w14:paraId="6A0851D2" w14:textId="4F40B21B" w:rsidR="00BD5B5B" w:rsidRPr="00333410" w:rsidRDefault="00BD5B5B" w:rsidP="00BD5B5B">
      <w:pPr>
        <w:spacing w:before="120" w:after="120" w:line="240" w:lineRule="auto"/>
        <w:ind w:firstLine="720"/>
        <w:rPr>
          <w:b/>
        </w:rPr>
      </w:pPr>
      <w:r w:rsidRPr="00333410">
        <w:rPr>
          <w:b/>
        </w:rPr>
        <w:t xml:space="preserve">1.4. Hiện trạng nhà ở, công trình: </w:t>
      </w:r>
    </w:p>
    <w:p w14:paraId="5C37DD8C" w14:textId="77777777" w:rsidR="00BD5B5B" w:rsidRPr="00333410" w:rsidRDefault="00BD5B5B" w:rsidP="00BD5B5B">
      <w:pPr>
        <w:spacing w:before="120" w:after="120" w:line="240" w:lineRule="auto"/>
        <w:ind w:firstLine="720"/>
        <w:rPr>
          <w:bCs/>
        </w:rPr>
      </w:pPr>
      <w:r w:rsidRPr="00333410">
        <w:rPr>
          <w:bCs/>
        </w:rPr>
        <w:t>Trong khu vực dự án, chủ yếu là các công trình nhà ở cấp IV của nhân dân, các công trình hội quán, trường học và các công trình công cộng khác.</w:t>
      </w:r>
    </w:p>
    <w:p w14:paraId="663B3227" w14:textId="77777777" w:rsidR="00BD5B5B" w:rsidRPr="00333410" w:rsidRDefault="00BD5B5B" w:rsidP="00BD5B5B">
      <w:pPr>
        <w:spacing w:before="120" w:after="120" w:line="240" w:lineRule="auto"/>
        <w:ind w:firstLine="720"/>
        <w:rPr>
          <w:b/>
        </w:rPr>
      </w:pPr>
      <w:r w:rsidRPr="00333410">
        <w:rPr>
          <w:b/>
        </w:rPr>
        <w:t xml:space="preserve">1.5. Hiện trạng hạ tầng xã hội: </w:t>
      </w:r>
    </w:p>
    <w:p w14:paraId="14C269AE" w14:textId="1E3DF933" w:rsidR="009D050E" w:rsidRPr="00333410" w:rsidRDefault="00BD5B5B" w:rsidP="009D050E">
      <w:pPr>
        <w:spacing w:before="120" w:after="120" w:line="240" w:lineRule="auto"/>
        <w:ind w:firstLine="720"/>
      </w:pPr>
      <w:r w:rsidRPr="00333410">
        <w:rPr>
          <w:bCs/>
        </w:rPr>
        <w:t>Vùng dự án hiện nay là khu dân cư lâu đời của thôn</w:t>
      </w:r>
      <w:r w:rsidR="000A3A36">
        <w:rPr>
          <w:bCs/>
        </w:rPr>
        <w:t xml:space="preserve"> Hải Thanh </w:t>
      </w:r>
      <w:r w:rsidRPr="00333410">
        <w:rPr>
          <w:bCs/>
        </w:rPr>
        <w:t>xã Kỳ Lợi nên hạ tầng xã hội tương đối hoàn chỉnh</w:t>
      </w:r>
      <w:r w:rsidR="00E01D47" w:rsidRPr="00333410">
        <w:rPr>
          <w:bCs/>
        </w:rPr>
        <w:t xml:space="preserve">: </w:t>
      </w:r>
      <w:r w:rsidR="000A3A36">
        <w:rPr>
          <w:bCs/>
        </w:rPr>
        <w:t xml:space="preserve">Hiện </w:t>
      </w:r>
      <w:r w:rsidR="00E01D47" w:rsidRPr="00333410">
        <w:rPr>
          <w:bCs/>
        </w:rPr>
        <w:t>có 01 nhà văn hóa, 01 trường tiểu học, 01 điểm trường mần non, 01 đền thờ</w:t>
      </w:r>
      <w:r w:rsidR="000A3A36">
        <w:rPr>
          <w:bCs/>
        </w:rPr>
        <w:t xml:space="preserve"> và</w:t>
      </w:r>
      <w:r w:rsidR="009D050E" w:rsidRPr="00333410">
        <w:rPr>
          <w:bCs/>
        </w:rPr>
        <w:t xml:space="preserve"> có </w:t>
      </w:r>
      <w:r w:rsidR="009D050E" w:rsidRPr="00333410">
        <w:t xml:space="preserve">hệ thống giao thông, hệ thống điện tiêu dùng, điện chiếu sáng, hệ thống thông tin đầy đủ, hệ thống nước nhân dân sử dụng giếng khoan và giếng đào. </w:t>
      </w:r>
    </w:p>
    <w:p w14:paraId="77662AF1" w14:textId="6C19A3F9" w:rsidR="009D050E" w:rsidRPr="00333410" w:rsidRDefault="009D050E" w:rsidP="009D050E">
      <w:pPr>
        <w:spacing w:before="120" w:after="120" w:line="240" w:lineRule="auto"/>
        <w:ind w:firstLine="720"/>
        <w:rPr>
          <w:b/>
          <w:szCs w:val="28"/>
        </w:rPr>
      </w:pPr>
      <w:r w:rsidRPr="00333410">
        <w:t>Do nằm trong vùng di dời tái định cư và cấm cơi nới, xây dựng theo quy hoạch đã được phê duyệt từ lâu nên một số công trình hạ tầng xã hội không được đầu tư, chỉ sữa chữa nhỏ và xây dựng các công trình tạm bợ để phục vụ cho nhu cầu thiết yếu.</w:t>
      </w:r>
    </w:p>
    <w:p w14:paraId="5B4FD7F9" w14:textId="4C48D4B7" w:rsidR="009D050E" w:rsidRPr="00333410" w:rsidRDefault="00BD5B5B" w:rsidP="00BD5B5B">
      <w:pPr>
        <w:spacing w:before="120" w:after="120" w:line="240" w:lineRule="auto"/>
        <w:ind w:firstLine="720"/>
        <w:rPr>
          <w:b/>
        </w:rPr>
      </w:pPr>
      <w:r w:rsidRPr="00333410">
        <w:rPr>
          <w:b/>
        </w:rPr>
        <w:t xml:space="preserve">1.6. </w:t>
      </w:r>
      <w:r w:rsidR="009D050E" w:rsidRPr="00333410">
        <w:rPr>
          <w:b/>
        </w:rPr>
        <w:t>Ngành nghề - lao động:</w:t>
      </w:r>
    </w:p>
    <w:p w14:paraId="56988704" w14:textId="5399811A" w:rsidR="009D050E" w:rsidRPr="00333410" w:rsidRDefault="009D050E" w:rsidP="00BD5B5B">
      <w:pPr>
        <w:spacing w:before="120" w:after="120" w:line="240" w:lineRule="auto"/>
        <w:ind w:firstLine="720"/>
      </w:pPr>
      <w:r w:rsidRPr="00333410">
        <w:t xml:space="preserve">Tại thôn Hải Thanh xã Kỳ Lợi có 215 hộ sản xuất nông nghiệp, 15 hộ kinh doanh dịch vụ, 83 hộ đánh bắt </w:t>
      </w:r>
      <w:r w:rsidR="003E58EB" w:rsidRPr="00333410">
        <w:t xml:space="preserve">thủy sản và hoạt động trong các ngành nghề khác. </w:t>
      </w:r>
      <w:r w:rsidR="003E58EB" w:rsidRPr="00333410">
        <w:lastRenderedPageBreak/>
        <w:t xml:space="preserve">Số lao động trong độ tuổi tham gia hoạt động kinh tế là </w:t>
      </w:r>
      <w:r w:rsidR="009C58DF" w:rsidRPr="00333410">
        <w:t>1.307</w:t>
      </w:r>
      <w:r w:rsidR="003E58EB" w:rsidRPr="00333410">
        <w:t xml:space="preserve"> người, </w:t>
      </w:r>
      <w:r w:rsidR="00995177" w:rsidRPr="00333410">
        <w:t xml:space="preserve">không có </w:t>
      </w:r>
      <w:r w:rsidR="003E58EB" w:rsidRPr="00333410">
        <w:t>lao động trong độ tuổi không có việc làm.</w:t>
      </w:r>
    </w:p>
    <w:p w14:paraId="4F80EF23" w14:textId="628AA6AC" w:rsidR="003E58EB" w:rsidRPr="00333410" w:rsidRDefault="003E58EB" w:rsidP="003E58EB">
      <w:pPr>
        <w:spacing w:before="120" w:after="120" w:line="240" w:lineRule="auto"/>
        <w:ind w:firstLine="720"/>
      </w:pPr>
      <w:r w:rsidRPr="00333410">
        <w:t xml:space="preserve">Tại các Tổ dân phố </w:t>
      </w:r>
      <w:r w:rsidR="00A634AA" w:rsidRPr="00333410">
        <w:t>tại</w:t>
      </w:r>
      <w:r w:rsidRPr="00333410">
        <w:t xml:space="preserve"> phường Kỳ Thịnh có 837 hộ sản xuất nông nghiệp, 15 hộ kinh doanh dịch vụ, 84 hộ hoạt động trong các ngành nghề khác. Số lao động trong độ tuổi tham gia hoạt động kinh tế là </w:t>
      </w:r>
      <w:r w:rsidR="009C58DF" w:rsidRPr="00333410">
        <w:t>5.481</w:t>
      </w:r>
      <w:r w:rsidRPr="00333410">
        <w:t xml:space="preserve"> người, </w:t>
      </w:r>
      <w:r w:rsidR="00995177" w:rsidRPr="00333410">
        <w:t xml:space="preserve">không có </w:t>
      </w:r>
      <w:r w:rsidRPr="00333410">
        <w:t>lao động trong độ tuổi không có việc làm.</w:t>
      </w:r>
    </w:p>
    <w:p w14:paraId="1655F6A6" w14:textId="77777777" w:rsidR="00A634AA" w:rsidRPr="00333410" w:rsidRDefault="00A634AA" w:rsidP="00A634AA">
      <w:pPr>
        <w:spacing w:before="120" w:after="120" w:line="240" w:lineRule="auto"/>
        <w:ind w:firstLine="720"/>
        <w:rPr>
          <w:spacing w:val="-6"/>
        </w:rPr>
      </w:pPr>
      <w:r w:rsidRPr="00333410">
        <w:rPr>
          <w:spacing w:val="-6"/>
        </w:rPr>
        <w:t>Nhìn chung đời sống kinh tế của các hộ còn có nhiều khó khăn.</w:t>
      </w:r>
    </w:p>
    <w:p w14:paraId="7FCFF190" w14:textId="43E9AB15" w:rsidR="00BD5B5B" w:rsidRPr="00333410" w:rsidRDefault="009D050E" w:rsidP="00BD5B5B">
      <w:pPr>
        <w:spacing w:before="120" w:after="120" w:line="240" w:lineRule="auto"/>
        <w:ind w:firstLine="720"/>
        <w:rPr>
          <w:spacing w:val="-6"/>
        </w:rPr>
      </w:pPr>
      <w:r w:rsidRPr="00333410">
        <w:rPr>
          <w:b/>
        </w:rPr>
        <w:t xml:space="preserve">1.7. </w:t>
      </w:r>
      <w:r w:rsidR="00BD5B5B" w:rsidRPr="00333410">
        <w:rPr>
          <w:b/>
          <w:spacing w:val="-6"/>
        </w:rPr>
        <w:t>Số hộ dự kiến phải cấp đất tái định cư khi di dời:</w:t>
      </w:r>
      <w:r w:rsidR="00BD5B5B" w:rsidRPr="00333410">
        <w:rPr>
          <w:spacing w:val="-6"/>
        </w:rPr>
        <w:t xml:space="preserve"> </w:t>
      </w:r>
    </w:p>
    <w:p w14:paraId="2CE0BCAF" w14:textId="0F192695" w:rsidR="003E58EB" w:rsidRPr="00333410" w:rsidRDefault="00BD5B5B" w:rsidP="00DC0965">
      <w:pPr>
        <w:spacing w:before="120" w:after="120" w:line="240" w:lineRule="auto"/>
        <w:ind w:firstLine="720"/>
        <w:rPr>
          <w:spacing w:val="-6"/>
        </w:rPr>
      </w:pPr>
      <w:r w:rsidRPr="00333410">
        <w:rPr>
          <w:spacing w:val="-6"/>
        </w:rPr>
        <w:t xml:space="preserve">Dự án khi GPMB phải di dời tái định cư cho </w:t>
      </w:r>
      <w:r w:rsidR="000A3A36">
        <w:rPr>
          <w:spacing w:val="-6"/>
        </w:rPr>
        <w:t>376</w:t>
      </w:r>
      <w:r w:rsidRPr="00333410">
        <w:rPr>
          <w:spacing w:val="-6"/>
        </w:rPr>
        <w:t xml:space="preserve"> hộ. Trong đó có </w:t>
      </w:r>
      <w:r w:rsidR="000A3A36">
        <w:rPr>
          <w:spacing w:val="-6"/>
        </w:rPr>
        <w:t>313</w:t>
      </w:r>
      <w:r w:rsidRPr="00333410">
        <w:rPr>
          <w:spacing w:val="-6"/>
        </w:rPr>
        <w:t xml:space="preserve"> hộ</w:t>
      </w:r>
      <w:r w:rsidR="00DC0965" w:rsidRPr="00333410">
        <w:rPr>
          <w:spacing w:val="-6"/>
        </w:rPr>
        <w:t xml:space="preserve"> gốc, </w:t>
      </w:r>
      <w:r w:rsidR="000A3A36">
        <w:rPr>
          <w:spacing w:val="-6"/>
        </w:rPr>
        <w:t>63</w:t>
      </w:r>
      <w:r w:rsidR="00DC0965" w:rsidRPr="00333410">
        <w:rPr>
          <w:bCs/>
        </w:rPr>
        <w:t xml:space="preserve"> hộ là thế hệ thứ 2 sống cùng bố mẹ. Dự kiến số nhân khẩu đủ điều kiện tách hộ đến năm 2025 là </w:t>
      </w:r>
      <w:r w:rsidR="000A3A36">
        <w:rPr>
          <w:bCs/>
        </w:rPr>
        <w:t>12</w:t>
      </w:r>
      <w:r w:rsidR="00DC0965" w:rsidRPr="00333410">
        <w:rPr>
          <w:bCs/>
        </w:rPr>
        <w:t>0 hộ cũng cần tính toán đến việc xây dựng hạ tầng để</w:t>
      </w:r>
      <w:r w:rsidR="0014655D">
        <w:rPr>
          <w:bCs/>
        </w:rPr>
        <w:t xml:space="preserve"> giao đất ở cho các hộ.</w:t>
      </w:r>
      <w:r w:rsidR="00DC0965" w:rsidRPr="00333410">
        <w:rPr>
          <w:bCs/>
        </w:rPr>
        <w:t xml:space="preserve"> </w:t>
      </w:r>
    </w:p>
    <w:p w14:paraId="48F03EA5" w14:textId="701371EF" w:rsidR="00BD5B5B" w:rsidRPr="00333410" w:rsidRDefault="00BD5B5B" w:rsidP="00BD5B5B">
      <w:pPr>
        <w:spacing w:before="120" w:after="120" w:line="240" w:lineRule="auto"/>
        <w:ind w:firstLine="720"/>
        <w:rPr>
          <w:b/>
          <w:spacing w:val="-6"/>
        </w:rPr>
      </w:pPr>
      <w:r w:rsidRPr="00333410">
        <w:rPr>
          <w:b/>
        </w:rPr>
        <w:t>1.</w:t>
      </w:r>
      <w:r w:rsidR="003E58EB" w:rsidRPr="00333410">
        <w:rPr>
          <w:b/>
        </w:rPr>
        <w:t>8</w:t>
      </w:r>
      <w:r w:rsidRPr="00333410">
        <w:rPr>
          <w:b/>
        </w:rPr>
        <w:t>.</w:t>
      </w:r>
      <w:r w:rsidRPr="00333410">
        <w:rPr>
          <w:b/>
          <w:spacing w:val="-6"/>
        </w:rPr>
        <w:t xml:space="preserve"> Về mồ mả: </w:t>
      </w:r>
    </w:p>
    <w:p w14:paraId="43A0210C" w14:textId="286532C5" w:rsidR="00BD5B5B" w:rsidRDefault="002F2082" w:rsidP="00BD5B5B">
      <w:pPr>
        <w:spacing w:before="120" w:after="120" w:line="240" w:lineRule="auto"/>
        <w:ind w:firstLine="720"/>
        <w:rPr>
          <w:bCs/>
          <w:spacing w:val="-6"/>
        </w:rPr>
      </w:pPr>
      <w:r>
        <w:rPr>
          <w:bCs/>
          <w:spacing w:val="-6"/>
        </w:rPr>
        <w:t>T</w:t>
      </w:r>
      <w:r w:rsidR="00BD5B5B" w:rsidRPr="00333410">
        <w:rPr>
          <w:bCs/>
          <w:spacing w:val="-6"/>
        </w:rPr>
        <w:t xml:space="preserve">rong vùng dự án có </w:t>
      </w:r>
      <w:r w:rsidR="009D0003">
        <w:rPr>
          <w:bCs/>
          <w:spacing w:val="-6"/>
        </w:rPr>
        <w:t>3.420</w:t>
      </w:r>
      <w:r w:rsidR="00BD5B5B" w:rsidRPr="00333410">
        <w:rPr>
          <w:bCs/>
          <w:spacing w:val="-6"/>
        </w:rPr>
        <w:t xml:space="preserve"> ngôi mộ, </w:t>
      </w:r>
      <w:r w:rsidR="00AA6D57">
        <w:rPr>
          <w:bCs/>
          <w:spacing w:val="-6"/>
        </w:rPr>
        <w:t>k</w:t>
      </w:r>
      <w:r w:rsidR="00BD5B5B" w:rsidRPr="00333410">
        <w:rPr>
          <w:bCs/>
          <w:spacing w:val="-6"/>
        </w:rPr>
        <w:t>hi di dời GPMB thực hiện dự án phải bố trí lên nghĩa địa mới. Trong đó tại xã Kỳ Lợi có 1.</w:t>
      </w:r>
      <w:r w:rsidR="009D0003">
        <w:rPr>
          <w:bCs/>
          <w:spacing w:val="-6"/>
        </w:rPr>
        <w:t>000</w:t>
      </w:r>
      <w:r w:rsidR="00BD5B5B" w:rsidRPr="00333410">
        <w:rPr>
          <w:bCs/>
          <w:spacing w:val="-6"/>
        </w:rPr>
        <w:t xml:space="preserve"> ngôi mộ, tại phường Kỳ Thịnh có </w:t>
      </w:r>
      <w:r w:rsidR="009D0003">
        <w:rPr>
          <w:bCs/>
          <w:spacing w:val="-6"/>
        </w:rPr>
        <w:t>2.420</w:t>
      </w:r>
      <w:r w:rsidR="00BD5B5B" w:rsidRPr="00333410">
        <w:rPr>
          <w:bCs/>
          <w:spacing w:val="-6"/>
        </w:rPr>
        <w:t xml:space="preserve"> ngôi mộ.</w:t>
      </w:r>
    </w:p>
    <w:p w14:paraId="3194037D" w14:textId="5DDB91B6" w:rsidR="002F2082" w:rsidRPr="00333410" w:rsidRDefault="002F2082" w:rsidP="00BD5B5B">
      <w:pPr>
        <w:spacing w:before="120" w:after="120" w:line="240" w:lineRule="auto"/>
        <w:ind w:firstLine="720"/>
        <w:rPr>
          <w:bCs/>
          <w:spacing w:val="-6"/>
        </w:rPr>
      </w:pPr>
      <w:r>
        <w:rPr>
          <w:bCs/>
          <w:spacing w:val="-6"/>
        </w:rPr>
        <w:t>Hiện tại khu nghĩa trang của phường Kỳ Thịnh đã được đầu tư trước đây bố trí đủ cho 2.420 ngôi mộ cần phải di dời không cần phải đầu tư mở rộng, còn</w:t>
      </w:r>
      <w:r w:rsidR="00121492">
        <w:rPr>
          <w:bCs/>
          <w:spacing w:val="-6"/>
        </w:rPr>
        <w:t xml:space="preserve"> khu nghĩa trang của xã Kỳ Lợi cần phải đầu tư mở rộng 3,4ha để di dời mồ mả khi GPMB.</w:t>
      </w:r>
    </w:p>
    <w:p w14:paraId="7120B2C8" w14:textId="77777777" w:rsidR="00BD5B5B" w:rsidRPr="00333410" w:rsidRDefault="00BD5B5B" w:rsidP="00BD5B5B">
      <w:pPr>
        <w:spacing w:before="120" w:after="120" w:line="240" w:lineRule="auto"/>
        <w:ind w:firstLine="720"/>
        <w:rPr>
          <w:b/>
          <w:szCs w:val="28"/>
        </w:rPr>
      </w:pPr>
      <w:r w:rsidRPr="00333410">
        <w:rPr>
          <w:b/>
          <w:lang w:val="pt-BR"/>
        </w:rPr>
        <w:t>2.</w:t>
      </w:r>
      <w:r w:rsidRPr="00333410">
        <w:rPr>
          <w:b/>
        </w:rPr>
        <w:t xml:space="preserve"> Khu vực đầu tư xây dựng Khu tái định cư</w:t>
      </w:r>
      <w:bookmarkEnd w:id="3"/>
      <w:bookmarkEnd w:id="4"/>
      <w:bookmarkEnd w:id="5"/>
    </w:p>
    <w:p w14:paraId="41288CF9" w14:textId="1BFB871C" w:rsidR="00BD5B5B" w:rsidRPr="00333410" w:rsidRDefault="00BD5B5B" w:rsidP="00BD5B5B">
      <w:pPr>
        <w:spacing w:before="120" w:after="120" w:line="240" w:lineRule="auto"/>
        <w:ind w:firstLine="720"/>
        <w:rPr>
          <w:b/>
        </w:rPr>
      </w:pPr>
      <w:r w:rsidRPr="00333410">
        <w:rPr>
          <w:b/>
        </w:rPr>
        <w:t>2.</w:t>
      </w:r>
      <w:r w:rsidR="009E4B79">
        <w:rPr>
          <w:b/>
        </w:rPr>
        <w:t>1</w:t>
      </w:r>
      <w:r w:rsidRPr="00333410">
        <w:rPr>
          <w:b/>
        </w:rPr>
        <w:t xml:space="preserve">. Hiện trạng sử dụng đất: </w:t>
      </w:r>
    </w:p>
    <w:p w14:paraId="4F3BCBC0" w14:textId="47F0451E" w:rsidR="00465638" w:rsidRPr="00333410" w:rsidRDefault="00BD5B5B" w:rsidP="00465638">
      <w:pPr>
        <w:pStyle w:val="NormalWeb"/>
        <w:shd w:val="clear" w:color="auto" w:fill="FFFFFF"/>
        <w:spacing w:before="60" w:beforeAutospacing="0" w:after="60" w:afterAutospacing="0" w:line="264" w:lineRule="auto"/>
        <w:ind w:firstLine="567"/>
        <w:jc w:val="both"/>
        <w:rPr>
          <w:sz w:val="28"/>
          <w:szCs w:val="28"/>
        </w:rPr>
      </w:pPr>
      <w:r w:rsidRPr="00333410">
        <w:rPr>
          <w:sz w:val="28"/>
          <w:szCs w:val="28"/>
        </w:rPr>
        <w:t>Hiện trạng sử dụng đất khu vực tái định cư cho các hộ phải di dời của xã Kỳ Lợi chủ yếu là đất sản xuất nông nghiệp của hộ gia đình cá nhân phường Kỳ Trinh và phường Hưng Trí</w:t>
      </w:r>
      <w:r w:rsidR="00465638" w:rsidRPr="00333410">
        <w:rPr>
          <w:sz w:val="28"/>
          <w:szCs w:val="28"/>
        </w:rPr>
        <w:t>, trên đất có 03 nhà trại phục vụ sản xuất, chăn nuôi.</w:t>
      </w:r>
    </w:p>
    <w:p w14:paraId="09683DA8" w14:textId="636DAC70" w:rsidR="00465638" w:rsidRPr="00333410" w:rsidRDefault="00465638" w:rsidP="00465638">
      <w:pPr>
        <w:pStyle w:val="NormalWeb"/>
        <w:shd w:val="clear" w:color="auto" w:fill="FFFFFF"/>
        <w:spacing w:before="60" w:beforeAutospacing="0" w:after="60" w:afterAutospacing="0" w:line="264" w:lineRule="auto"/>
        <w:ind w:firstLine="567"/>
        <w:jc w:val="center"/>
        <w:rPr>
          <w:i/>
          <w:iCs/>
          <w:sz w:val="28"/>
          <w:szCs w:val="28"/>
        </w:rPr>
      </w:pPr>
      <w:r w:rsidRPr="00333410">
        <w:rPr>
          <w:i/>
          <w:iCs/>
          <w:sz w:val="28"/>
          <w:szCs w:val="28"/>
        </w:rPr>
        <w:t xml:space="preserve">(Chi tiết các loại đất tại Phụ lục </w:t>
      </w:r>
      <w:r w:rsidR="00431914" w:rsidRPr="00333410">
        <w:rPr>
          <w:i/>
          <w:iCs/>
          <w:sz w:val="28"/>
          <w:szCs w:val="28"/>
        </w:rPr>
        <w:t>3</w:t>
      </w:r>
      <w:r w:rsidRPr="00333410">
        <w:rPr>
          <w:i/>
          <w:iCs/>
          <w:sz w:val="28"/>
          <w:szCs w:val="28"/>
        </w:rPr>
        <w:t>)</w:t>
      </w:r>
    </w:p>
    <w:p w14:paraId="69F1A058" w14:textId="618991A8" w:rsidR="00BD5B5B" w:rsidRPr="00333410" w:rsidRDefault="00BD5B5B" w:rsidP="00BD5B5B">
      <w:pPr>
        <w:spacing w:before="120" w:after="120" w:line="240" w:lineRule="auto"/>
        <w:ind w:firstLine="720"/>
        <w:rPr>
          <w:lang w:val="nl-NL"/>
        </w:rPr>
      </w:pPr>
      <w:r w:rsidRPr="00333410">
        <w:rPr>
          <w:b/>
        </w:rPr>
        <w:t>2.</w:t>
      </w:r>
      <w:r w:rsidR="009E4B79">
        <w:rPr>
          <w:b/>
        </w:rPr>
        <w:t>2</w:t>
      </w:r>
      <w:r w:rsidRPr="00333410">
        <w:rPr>
          <w:b/>
        </w:rPr>
        <w:t>. Hiện trạng công trình:</w:t>
      </w:r>
      <w:r w:rsidRPr="00333410">
        <w:rPr>
          <w:lang w:val="nl-NL"/>
        </w:rPr>
        <w:t xml:space="preserve"> </w:t>
      </w:r>
    </w:p>
    <w:p w14:paraId="3DACA290" w14:textId="11F3442D" w:rsidR="005835F1" w:rsidRPr="00333410" w:rsidRDefault="00BD5B5B" w:rsidP="00BD5B5B">
      <w:pPr>
        <w:spacing w:before="120" w:after="120" w:line="240" w:lineRule="auto"/>
        <w:ind w:firstLine="720"/>
        <w:rPr>
          <w:lang w:val="nl-NL"/>
        </w:rPr>
      </w:pPr>
      <w:r w:rsidRPr="00333410">
        <w:rPr>
          <w:lang w:val="nl-NL"/>
        </w:rPr>
        <w:t>Trong khu vực bố trí các khu tái định cư</w:t>
      </w:r>
      <w:r w:rsidR="005835F1" w:rsidRPr="00333410">
        <w:rPr>
          <w:lang w:val="nl-NL"/>
        </w:rPr>
        <w:t xml:space="preserve"> cho các hộ phải di dời GPMB</w:t>
      </w:r>
      <w:r w:rsidRPr="00333410">
        <w:rPr>
          <w:lang w:val="nl-NL"/>
        </w:rPr>
        <w:t xml:space="preserve"> chủ yếu </w:t>
      </w:r>
      <w:r w:rsidR="005835F1" w:rsidRPr="00333410">
        <w:rPr>
          <w:lang w:val="nl-NL"/>
        </w:rPr>
        <w:t xml:space="preserve">là công trình </w:t>
      </w:r>
      <w:r w:rsidR="009E4B79">
        <w:rPr>
          <w:lang w:val="nl-NL"/>
        </w:rPr>
        <w:t xml:space="preserve">nhà </w:t>
      </w:r>
      <w:r w:rsidR="005835F1" w:rsidRPr="00333410">
        <w:rPr>
          <w:lang w:val="nl-NL"/>
        </w:rPr>
        <w:t xml:space="preserve">tạm của </w:t>
      </w:r>
      <w:r w:rsidR="000A3A36">
        <w:rPr>
          <w:lang w:val="nl-NL"/>
        </w:rPr>
        <w:t>03</w:t>
      </w:r>
      <w:r w:rsidR="005835F1" w:rsidRPr="00333410">
        <w:rPr>
          <w:lang w:val="nl-NL"/>
        </w:rPr>
        <w:t xml:space="preserve"> trang trại phục vụ sản xuất và chăn nuôi.</w:t>
      </w:r>
    </w:p>
    <w:p w14:paraId="45461F6B" w14:textId="75369289" w:rsidR="00BD5B5B" w:rsidRPr="00333410" w:rsidRDefault="00BD5B5B" w:rsidP="00BD5B5B">
      <w:pPr>
        <w:spacing w:before="120" w:after="120" w:line="240" w:lineRule="auto"/>
        <w:ind w:firstLine="720"/>
        <w:rPr>
          <w:b/>
        </w:rPr>
      </w:pPr>
      <w:r w:rsidRPr="00333410">
        <w:rPr>
          <w:b/>
        </w:rPr>
        <w:t>2.</w:t>
      </w:r>
      <w:r w:rsidR="009E4B79">
        <w:rPr>
          <w:b/>
        </w:rPr>
        <w:t>3</w:t>
      </w:r>
      <w:r w:rsidRPr="00333410">
        <w:rPr>
          <w:b/>
        </w:rPr>
        <w:t xml:space="preserve">. Hiện trạng hạ tầng xã hội: </w:t>
      </w:r>
    </w:p>
    <w:p w14:paraId="09217A90" w14:textId="0E03B279" w:rsidR="009B322E" w:rsidRPr="00333410" w:rsidRDefault="00BD5B5B" w:rsidP="009B322E">
      <w:pPr>
        <w:spacing w:before="120" w:after="120" w:line="240" w:lineRule="auto"/>
        <w:ind w:firstLine="720"/>
        <w:rPr>
          <w:lang w:val="nl-NL"/>
        </w:rPr>
      </w:pPr>
      <w:r w:rsidRPr="00333410">
        <w:rPr>
          <w:szCs w:val="28"/>
        </w:rPr>
        <w:t xml:space="preserve">Khu vực tái định cư cho các hộ phải di dời của xã Kỳ Lợi </w:t>
      </w:r>
      <w:r w:rsidR="009B322E" w:rsidRPr="00333410">
        <w:rPr>
          <w:szCs w:val="28"/>
        </w:rPr>
        <w:t xml:space="preserve">được bố trí </w:t>
      </w:r>
      <w:r w:rsidRPr="00333410">
        <w:rPr>
          <w:szCs w:val="28"/>
        </w:rPr>
        <w:t>nằm tiếp giáp với Khu tái định cư dự án Formosa đã được đầu tư hoàn chỉnh, đường sá giao thông thuận tiện</w:t>
      </w:r>
      <w:r w:rsidR="009B322E" w:rsidRPr="00333410">
        <w:rPr>
          <w:szCs w:val="28"/>
        </w:rPr>
        <w:t xml:space="preserve"> tạo thành một hệ thống. Hiện trạng </w:t>
      </w:r>
      <w:r w:rsidR="009B322E" w:rsidRPr="00333410">
        <w:rPr>
          <w:lang w:val="nl-NL"/>
        </w:rPr>
        <w:t xml:space="preserve">Phía Bắc khu quy hoạch hiện nay đã xây dựng khu trung tâm xã để phục vụ cho khu tái định cư bao gồm các công trình như: Trụ sở UBND xã, trường THCS, trường tiểu học, trường mầm non, trạm Y tế, chợ..., các công trình </w:t>
      </w:r>
      <w:r w:rsidR="00736484" w:rsidRPr="00333410">
        <w:rPr>
          <w:lang w:val="nl-NL"/>
        </w:rPr>
        <w:t>đã được đầu tư</w:t>
      </w:r>
      <w:r w:rsidR="009B322E" w:rsidRPr="00333410">
        <w:rPr>
          <w:lang w:val="nl-NL"/>
        </w:rPr>
        <w:t xml:space="preserve"> kiên cố và tương đối khang trang. Ngoài ra có các hộ dân thôn Tân Phúc Thành 1 đã lên ổn định cuộc sống tại khu vực Tái định cư, hiện nay các hộ dân thôn Tân Phúc Thanh 2 và 3 đang xây dựng nhà ở để chuẩn bị di dời lên tái định cư.</w:t>
      </w:r>
    </w:p>
    <w:p w14:paraId="18DFA2A8" w14:textId="3109C3D3" w:rsidR="00BD5B5B" w:rsidRPr="00333410" w:rsidRDefault="00BD5B5B" w:rsidP="00BD5B5B">
      <w:pPr>
        <w:spacing w:before="120" w:after="120" w:line="240" w:lineRule="auto"/>
        <w:ind w:firstLine="720"/>
        <w:rPr>
          <w:b/>
        </w:rPr>
      </w:pPr>
      <w:r w:rsidRPr="00333410">
        <w:rPr>
          <w:b/>
        </w:rPr>
        <w:lastRenderedPageBreak/>
        <w:t>2.</w:t>
      </w:r>
      <w:r w:rsidR="009E4B79">
        <w:rPr>
          <w:b/>
        </w:rPr>
        <w:t>4</w:t>
      </w:r>
      <w:r w:rsidRPr="00333410">
        <w:rPr>
          <w:b/>
        </w:rPr>
        <w:t>. Hiện trạng giao thông:</w:t>
      </w:r>
    </w:p>
    <w:p w14:paraId="1A2A1E2E" w14:textId="105CACBA" w:rsidR="00BD5B5B" w:rsidRPr="00333410" w:rsidRDefault="00BD5B5B" w:rsidP="00BD5B5B">
      <w:pPr>
        <w:spacing w:before="120" w:after="120" w:line="240" w:lineRule="auto"/>
        <w:ind w:firstLine="720"/>
        <w:rPr>
          <w:bCs/>
          <w:szCs w:val="28"/>
        </w:rPr>
      </w:pPr>
      <w:r w:rsidRPr="00333410">
        <w:rPr>
          <w:bCs/>
          <w:szCs w:val="28"/>
        </w:rPr>
        <w:t xml:space="preserve">Bao quanh khu vực tái định cư </w:t>
      </w:r>
      <w:r w:rsidRPr="00333410">
        <w:rPr>
          <w:szCs w:val="28"/>
        </w:rPr>
        <w:t>cho các hộ phải di dời của xã Kỳ Lợi đã có hệ thống đường được đầu tư đạt tiêu chuẩn như đường tránh Quốc lộ 1A, Đường Trinh - Ninh và đường trong Khu tái định cư trước đây.</w:t>
      </w:r>
    </w:p>
    <w:p w14:paraId="5CD49D48" w14:textId="45179933" w:rsidR="00BD5B5B" w:rsidRPr="00333410" w:rsidRDefault="00BD5B5B" w:rsidP="00BD5B5B">
      <w:pPr>
        <w:spacing w:before="120" w:after="120" w:line="240" w:lineRule="auto"/>
        <w:ind w:firstLine="720"/>
        <w:rPr>
          <w:lang w:val="nl-NL"/>
        </w:rPr>
      </w:pPr>
      <w:r w:rsidRPr="00333410">
        <w:rPr>
          <w:b/>
        </w:rPr>
        <w:t>2.</w:t>
      </w:r>
      <w:r w:rsidR="009E4B79">
        <w:rPr>
          <w:b/>
        </w:rPr>
        <w:t>5</w:t>
      </w:r>
      <w:r w:rsidRPr="00333410">
        <w:rPr>
          <w:b/>
        </w:rPr>
        <w:t>. Hiện trạng nền xây dựng và thoát nước mưa:</w:t>
      </w:r>
      <w:r w:rsidRPr="00333410">
        <w:rPr>
          <w:lang w:val="nl-NL"/>
        </w:rPr>
        <w:t xml:space="preserve"> </w:t>
      </w:r>
    </w:p>
    <w:p w14:paraId="63A2B370" w14:textId="77777777" w:rsidR="00BD5B5B" w:rsidRPr="00333410" w:rsidRDefault="00BD5B5B" w:rsidP="00BD5B5B">
      <w:pPr>
        <w:spacing w:before="120" w:after="120" w:line="240" w:lineRule="auto"/>
        <w:ind w:firstLine="720"/>
        <w:rPr>
          <w:lang w:val="nl-NL"/>
        </w:rPr>
      </w:pPr>
      <w:r w:rsidRPr="00333410">
        <w:rPr>
          <w:lang w:val="nl-NL"/>
        </w:rPr>
        <w:t>Trong vùng quy hoạch của các khu tái định cư đang là địa hình tự nhiên, nước mưa được thoát theo các khe lạch hướng chủ yếu từ Tây sang Đông.</w:t>
      </w:r>
    </w:p>
    <w:p w14:paraId="73CAB92F" w14:textId="4C3BCBA9" w:rsidR="00BD5B5B" w:rsidRPr="00333410" w:rsidRDefault="00BD5B5B" w:rsidP="00BD5B5B">
      <w:pPr>
        <w:spacing w:before="120" w:after="120" w:line="240" w:lineRule="auto"/>
        <w:ind w:firstLine="720"/>
        <w:rPr>
          <w:b/>
        </w:rPr>
      </w:pPr>
      <w:r w:rsidRPr="00333410">
        <w:rPr>
          <w:b/>
        </w:rPr>
        <w:t>2.</w:t>
      </w:r>
      <w:r w:rsidR="009E4B79">
        <w:rPr>
          <w:b/>
        </w:rPr>
        <w:t>6</w:t>
      </w:r>
      <w:r w:rsidRPr="00333410">
        <w:rPr>
          <w:b/>
        </w:rPr>
        <w:t xml:space="preserve">. Hiện trạng cấp nước và các công trình cấp nước, cấp điện và chiếu sáng: </w:t>
      </w:r>
    </w:p>
    <w:p w14:paraId="0551C619" w14:textId="1690CEB5" w:rsidR="00BD5B5B" w:rsidRPr="00333410" w:rsidRDefault="00BD5B5B" w:rsidP="00BD5B5B">
      <w:pPr>
        <w:spacing w:before="120" w:after="120" w:line="240" w:lineRule="auto"/>
        <w:ind w:firstLine="720"/>
        <w:rPr>
          <w:szCs w:val="28"/>
        </w:rPr>
      </w:pPr>
      <w:r w:rsidRPr="00333410">
        <w:rPr>
          <w:bCs/>
          <w:szCs w:val="28"/>
        </w:rPr>
        <w:t xml:space="preserve">Do được bố trí gắn liền với Khu tái định cư cũ nên tại khu vực tái định cư </w:t>
      </w:r>
      <w:r w:rsidRPr="00333410">
        <w:rPr>
          <w:szCs w:val="28"/>
        </w:rPr>
        <w:t>cho các hộ phải di dời của xã Kỳ Lợi hệ thống cấp nước, cấp điện rất thuận tiện.</w:t>
      </w:r>
    </w:p>
    <w:p w14:paraId="2D295D7D" w14:textId="17202F39" w:rsidR="00BD5B5B" w:rsidRPr="00333410" w:rsidRDefault="00BD5B5B" w:rsidP="00BD5B5B">
      <w:pPr>
        <w:spacing w:before="120" w:after="120" w:line="240" w:lineRule="auto"/>
        <w:ind w:firstLine="720"/>
        <w:rPr>
          <w:b/>
        </w:rPr>
      </w:pPr>
      <w:r w:rsidRPr="00333410">
        <w:rPr>
          <w:b/>
        </w:rPr>
        <w:t>2.</w:t>
      </w:r>
      <w:r w:rsidR="009E4B79">
        <w:rPr>
          <w:b/>
        </w:rPr>
        <w:t>7</w:t>
      </w:r>
      <w:r w:rsidRPr="00333410">
        <w:rPr>
          <w:b/>
        </w:rPr>
        <w:t>. Hiện trạng thoát nước thải và vệ sinh môi trường:</w:t>
      </w:r>
    </w:p>
    <w:p w14:paraId="26F444ED" w14:textId="240E676F" w:rsidR="00BD5B5B" w:rsidRPr="00333410" w:rsidRDefault="002501F0" w:rsidP="00BD5B5B">
      <w:pPr>
        <w:spacing w:before="120" w:after="60" w:line="252" w:lineRule="auto"/>
        <w:rPr>
          <w:lang w:val="nl-NL"/>
        </w:rPr>
      </w:pPr>
      <w:r>
        <w:rPr>
          <w:lang w:val="nl-NL"/>
        </w:rPr>
        <w:t xml:space="preserve">- </w:t>
      </w:r>
      <w:r w:rsidR="00BD5B5B" w:rsidRPr="00333410">
        <w:rPr>
          <w:lang w:val="nl-NL"/>
        </w:rPr>
        <w:t>Hiện nay khu vực tái định cư xã Kỳ Lợi tại phường Kỳ Trinh (giai đoạn 1) đã có hệ thống thoát nước thải riêng biệt nhưng ở khu quy hoạch về cơ bản chủ yếu các hộ dân và các công trình công cộng dùng biện pháp xử lý tại các bể tự hoại và thoát tự nhiên ra các nguồn thoát nước mưa.</w:t>
      </w:r>
    </w:p>
    <w:p w14:paraId="4E0FFE14" w14:textId="77777777" w:rsidR="00BD5B5B" w:rsidRPr="00333410" w:rsidRDefault="00BD5B5B" w:rsidP="00BD5B5B">
      <w:pPr>
        <w:spacing w:before="120" w:after="60" w:line="252" w:lineRule="auto"/>
        <w:rPr>
          <w:lang w:val="nl-NL"/>
        </w:rPr>
      </w:pPr>
      <w:r w:rsidRPr="00333410">
        <w:rPr>
          <w:lang w:val="nl-NL"/>
        </w:rPr>
        <w:t>- Chất thải rắn: Hiện nay, khu vực này chưa được quy hoạch nơi xử lý chất thải rắn tập trung, giải pháp hiện này là tự thu gom và tự xử lý bằng đốt hoặc chôn lấp tại các hộ gia đình.</w:t>
      </w:r>
    </w:p>
    <w:p w14:paraId="56932E50" w14:textId="77777777" w:rsidR="00BD5B5B" w:rsidRPr="00333410" w:rsidRDefault="00BD5B5B" w:rsidP="00BD5B5B">
      <w:pPr>
        <w:spacing w:before="120" w:after="120" w:line="240" w:lineRule="auto"/>
        <w:ind w:firstLine="720"/>
        <w:rPr>
          <w:b/>
          <w:lang w:val="nl-NL"/>
        </w:rPr>
      </w:pPr>
      <w:r w:rsidRPr="00333410">
        <w:rPr>
          <w:b/>
          <w:lang w:val="nl-NL"/>
        </w:rPr>
        <w:t>3. Khu vực xây dựng mở rộng nghĩa trang tái định cư:</w:t>
      </w:r>
    </w:p>
    <w:p w14:paraId="6764A63A" w14:textId="217C2E18" w:rsidR="00BD5B5B" w:rsidRPr="00333410" w:rsidRDefault="00BD5B5B" w:rsidP="00BD5B5B">
      <w:pPr>
        <w:spacing w:before="120" w:after="120" w:line="240" w:lineRule="auto"/>
        <w:ind w:firstLine="720"/>
        <w:rPr>
          <w:bCs/>
          <w:lang w:val="nl-NL"/>
        </w:rPr>
      </w:pPr>
      <w:r w:rsidRPr="00333410">
        <w:rPr>
          <w:bCs/>
          <w:lang w:val="nl-NL"/>
        </w:rPr>
        <w:t xml:space="preserve">- Khu vực nghĩa trang tái định cư cửa Kỳ Lợi đã bố trí hết nên phải quy hoạch đầu tư xây dựng mở rộng thêm </w:t>
      </w:r>
      <w:r w:rsidR="00736484" w:rsidRPr="00333410">
        <w:rPr>
          <w:bCs/>
          <w:lang w:val="nl-NL"/>
        </w:rPr>
        <w:t>3,4 ha</w:t>
      </w:r>
      <w:r w:rsidRPr="00333410">
        <w:rPr>
          <w:bCs/>
          <w:lang w:val="nl-NL"/>
        </w:rPr>
        <w:t xml:space="preserve"> để bố trí</w:t>
      </w:r>
      <w:r w:rsidR="00736484" w:rsidRPr="00333410">
        <w:rPr>
          <w:bCs/>
          <w:lang w:val="nl-NL"/>
        </w:rPr>
        <w:t xml:space="preserve"> cho 1.</w:t>
      </w:r>
      <w:r w:rsidR="002501F0">
        <w:rPr>
          <w:bCs/>
          <w:lang w:val="nl-NL"/>
        </w:rPr>
        <w:t>00</w:t>
      </w:r>
      <w:r w:rsidR="00736484" w:rsidRPr="00333410">
        <w:rPr>
          <w:bCs/>
          <w:lang w:val="nl-NL"/>
        </w:rPr>
        <w:t>0 ngôi mộ</w:t>
      </w:r>
      <w:r w:rsidRPr="00333410">
        <w:rPr>
          <w:bCs/>
          <w:lang w:val="nl-NL"/>
        </w:rPr>
        <w:t xml:space="preserve"> hiện tại </w:t>
      </w:r>
      <w:r w:rsidR="00736484" w:rsidRPr="00333410">
        <w:rPr>
          <w:bCs/>
          <w:lang w:val="nl-NL"/>
        </w:rPr>
        <w:t xml:space="preserve">phải di dời </w:t>
      </w:r>
      <w:r w:rsidRPr="00333410">
        <w:rPr>
          <w:bCs/>
          <w:lang w:val="nl-NL"/>
        </w:rPr>
        <w:t>và</w:t>
      </w:r>
      <w:r w:rsidR="00736484" w:rsidRPr="00333410">
        <w:rPr>
          <w:bCs/>
          <w:lang w:val="nl-NL"/>
        </w:rPr>
        <w:t xml:space="preserve"> trong tương lai</w:t>
      </w:r>
      <w:r w:rsidRPr="00333410">
        <w:rPr>
          <w:bCs/>
          <w:lang w:val="nl-NL"/>
        </w:rPr>
        <w:t>.</w:t>
      </w:r>
    </w:p>
    <w:p w14:paraId="0921881D" w14:textId="29BD5BCC" w:rsidR="00431914" w:rsidRPr="00333410" w:rsidRDefault="00431914" w:rsidP="00431914">
      <w:pPr>
        <w:spacing w:before="120" w:after="120" w:line="240" w:lineRule="auto"/>
        <w:ind w:firstLine="720"/>
        <w:jc w:val="center"/>
        <w:rPr>
          <w:bCs/>
          <w:i/>
          <w:iCs/>
          <w:lang w:val="nl-NL"/>
        </w:rPr>
      </w:pPr>
      <w:r w:rsidRPr="00333410">
        <w:rPr>
          <w:bCs/>
          <w:i/>
          <w:iCs/>
          <w:lang w:val="nl-NL"/>
        </w:rPr>
        <w:t xml:space="preserve">(Diện tích, loại đất mở rộng thể hiện tại Phụ lục </w:t>
      </w:r>
      <w:r w:rsidR="002501F0">
        <w:rPr>
          <w:bCs/>
          <w:i/>
          <w:iCs/>
          <w:lang w:val="nl-NL"/>
        </w:rPr>
        <w:t>4</w:t>
      </w:r>
      <w:r w:rsidRPr="00333410">
        <w:rPr>
          <w:bCs/>
          <w:i/>
          <w:iCs/>
          <w:lang w:val="nl-NL"/>
        </w:rPr>
        <w:t>)</w:t>
      </w:r>
    </w:p>
    <w:p w14:paraId="1B49DFE1" w14:textId="1D88CF87" w:rsidR="00BD5B5B" w:rsidRPr="00333410" w:rsidRDefault="00BD5B5B" w:rsidP="00BD5B5B">
      <w:pPr>
        <w:spacing w:before="120" w:after="120" w:line="240" w:lineRule="auto"/>
        <w:ind w:firstLine="720"/>
        <w:rPr>
          <w:bCs/>
          <w:lang w:val="nl-NL"/>
        </w:rPr>
      </w:pPr>
      <w:r w:rsidRPr="00333410">
        <w:rPr>
          <w:bCs/>
          <w:lang w:val="nl-NL"/>
        </w:rPr>
        <w:t xml:space="preserve">- Khu vực nghĩa trang tái định cư của xã Kỳ Thịnh hiện còn đủ để bố trí cho di dời </w:t>
      </w:r>
      <w:r w:rsidR="002501F0">
        <w:rPr>
          <w:bCs/>
          <w:lang w:val="nl-NL"/>
        </w:rPr>
        <w:t>2.420</w:t>
      </w:r>
      <w:r w:rsidRPr="00333410">
        <w:rPr>
          <w:bCs/>
          <w:lang w:val="nl-NL"/>
        </w:rPr>
        <w:t xml:space="preserve"> ngôi m</w:t>
      </w:r>
      <w:r w:rsidR="00B66EF8" w:rsidRPr="00333410">
        <w:rPr>
          <w:bCs/>
          <w:lang w:val="nl-NL"/>
        </w:rPr>
        <w:t>ộ</w:t>
      </w:r>
      <w:r w:rsidRPr="00333410">
        <w:rPr>
          <w:bCs/>
          <w:lang w:val="nl-NL"/>
        </w:rPr>
        <w:t xml:space="preserve"> thuộc dự án nên ko phải đầu tư.</w:t>
      </w:r>
    </w:p>
    <w:p w14:paraId="3A5F58A6" w14:textId="52C8B161" w:rsidR="001C414B" w:rsidRPr="00333410" w:rsidRDefault="001021B0" w:rsidP="001C414B">
      <w:pPr>
        <w:spacing w:before="120" w:after="120" w:line="240" w:lineRule="auto"/>
        <w:ind w:firstLine="720"/>
        <w:rPr>
          <w:b/>
          <w:szCs w:val="28"/>
        </w:rPr>
      </w:pPr>
      <w:r w:rsidRPr="00333410">
        <w:rPr>
          <w:b/>
          <w:szCs w:val="28"/>
        </w:rPr>
        <w:t>III. QUAN ĐIỂM</w:t>
      </w:r>
      <w:r w:rsidR="00C81755" w:rsidRPr="00333410">
        <w:rPr>
          <w:b/>
          <w:szCs w:val="28"/>
        </w:rPr>
        <w:t>,</w:t>
      </w:r>
      <w:r w:rsidRPr="00333410">
        <w:rPr>
          <w:b/>
          <w:szCs w:val="28"/>
        </w:rPr>
        <w:t xml:space="preserve"> MỤ</w:t>
      </w:r>
      <w:r w:rsidR="00B55DA8" w:rsidRPr="00333410">
        <w:rPr>
          <w:b/>
          <w:szCs w:val="28"/>
        </w:rPr>
        <w:t>C TIÊU</w:t>
      </w:r>
      <w:r w:rsidR="00C81755" w:rsidRPr="00333410">
        <w:rPr>
          <w:b/>
          <w:szCs w:val="28"/>
        </w:rPr>
        <w:t xml:space="preserve"> VÀ QUY MÔ</w:t>
      </w:r>
      <w:r w:rsidR="00B55DA8" w:rsidRPr="00333410">
        <w:rPr>
          <w:b/>
          <w:szCs w:val="28"/>
        </w:rPr>
        <w:t xml:space="preserve"> CỦA ĐỀ ÁN</w:t>
      </w:r>
    </w:p>
    <w:p w14:paraId="54B1C719" w14:textId="634505AB" w:rsidR="006476B8" w:rsidRPr="00333410" w:rsidRDefault="00A4043E" w:rsidP="006476B8">
      <w:pPr>
        <w:spacing w:before="120" w:after="120" w:line="240" w:lineRule="auto"/>
        <w:ind w:firstLine="720"/>
        <w:rPr>
          <w:b/>
          <w:szCs w:val="28"/>
        </w:rPr>
      </w:pPr>
      <w:r>
        <w:rPr>
          <w:b/>
          <w:szCs w:val="28"/>
        </w:rPr>
        <w:t>1</w:t>
      </w:r>
      <w:r w:rsidR="006476B8" w:rsidRPr="00333410">
        <w:rPr>
          <w:b/>
          <w:szCs w:val="28"/>
        </w:rPr>
        <w:t>.</w:t>
      </w:r>
      <w:r w:rsidR="001C2F8C">
        <w:rPr>
          <w:b/>
          <w:szCs w:val="28"/>
        </w:rPr>
        <w:t xml:space="preserve"> Quan điểm, m</w:t>
      </w:r>
      <w:r w:rsidR="006476B8" w:rsidRPr="00333410">
        <w:rPr>
          <w:b/>
          <w:szCs w:val="28"/>
        </w:rPr>
        <w:t>ục tiêu</w:t>
      </w:r>
    </w:p>
    <w:p w14:paraId="432FE5DF" w14:textId="4F626CC5" w:rsidR="006476B8" w:rsidRPr="00333410" w:rsidRDefault="00A4043E" w:rsidP="006476B8">
      <w:pPr>
        <w:spacing w:before="120" w:after="120" w:line="240" w:lineRule="auto"/>
        <w:ind w:firstLine="720"/>
        <w:rPr>
          <w:b/>
          <w:lang w:val="nl-NL"/>
        </w:rPr>
      </w:pPr>
      <w:r>
        <w:rPr>
          <w:b/>
          <w:i/>
          <w:szCs w:val="28"/>
        </w:rPr>
        <w:t>1</w:t>
      </w:r>
      <w:r w:rsidR="006476B8" w:rsidRPr="00333410">
        <w:rPr>
          <w:b/>
          <w:i/>
          <w:szCs w:val="28"/>
        </w:rPr>
        <w:t xml:space="preserve">.1. </w:t>
      </w:r>
      <w:r w:rsidR="001C2F8C">
        <w:rPr>
          <w:b/>
          <w:i/>
          <w:szCs w:val="28"/>
        </w:rPr>
        <w:t>Quan điểm, m</w:t>
      </w:r>
      <w:r w:rsidR="006476B8" w:rsidRPr="00333410">
        <w:rPr>
          <w:b/>
          <w:i/>
          <w:szCs w:val="28"/>
        </w:rPr>
        <w:t>ục tiêu chung</w:t>
      </w:r>
    </w:p>
    <w:p w14:paraId="123349E3" w14:textId="77777777" w:rsidR="00065E8B" w:rsidRDefault="00065E8B" w:rsidP="00065E8B">
      <w:pPr>
        <w:ind w:firstLine="720"/>
        <w:rPr>
          <w:szCs w:val="28"/>
        </w:rPr>
      </w:pPr>
      <w:bookmarkStart w:id="6" w:name="_Hlk87450385"/>
      <w:r>
        <w:rPr>
          <w:szCs w:val="28"/>
        </w:rPr>
        <w:t>T</w:t>
      </w:r>
      <w:r w:rsidRPr="005275BA">
        <w:rPr>
          <w:szCs w:val="28"/>
        </w:rPr>
        <w:t xml:space="preserve">hực hiện hoàn thành việc bồi thường, hỗ trợ, tái định cư </w:t>
      </w:r>
      <w:r w:rsidRPr="00F57EF6">
        <w:rPr>
          <w:szCs w:val="28"/>
        </w:rPr>
        <w:t xml:space="preserve">cho người dân </w:t>
      </w:r>
      <w:r>
        <w:rPr>
          <w:szCs w:val="28"/>
        </w:rPr>
        <w:t xml:space="preserve">tại địa bàn xã Kỳ Lợi và Phường Kỳ Thịnh </w:t>
      </w:r>
      <w:r w:rsidRPr="00F57EF6">
        <w:rPr>
          <w:szCs w:val="28"/>
        </w:rPr>
        <w:t xml:space="preserve">để giải phóng mặt bằng </w:t>
      </w:r>
      <w:r>
        <w:rPr>
          <w:szCs w:val="28"/>
        </w:rPr>
        <w:t>t</w:t>
      </w:r>
      <w:r w:rsidRPr="00F52DA3">
        <w:rPr>
          <w:szCs w:val="28"/>
        </w:rPr>
        <w:t>ạo quỹ đất thu hút các nhà đầu tư</w:t>
      </w:r>
      <w:r>
        <w:rPr>
          <w:szCs w:val="28"/>
        </w:rPr>
        <w:t>,</w:t>
      </w:r>
      <w:r w:rsidRPr="00F52DA3">
        <w:rPr>
          <w:szCs w:val="28"/>
        </w:rPr>
        <w:t xml:space="preserve"> thực hiện các dự án trọng điểm của tỉnh, góp phần thúc đẩy phát triển kinh tế xã hội và đảm bảo tình hình an ninh trật tự trên địa bàn</w:t>
      </w:r>
      <w:r>
        <w:rPr>
          <w:szCs w:val="28"/>
        </w:rPr>
        <w:t xml:space="preserve">; </w:t>
      </w:r>
      <w:r w:rsidRPr="00F57EF6">
        <w:rPr>
          <w:szCs w:val="28"/>
        </w:rPr>
        <w:t xml:space="preserve">đưa Khu kinh tế Vũng Áng trở thành </w:t>
      </w:r>
      <w:r>
        <w:rPr>
          <w:szCs w:val="28"/>
        </w:rPr>
        <w:t>k</w:t>
      </w:r>
      <w:r w:rsidRPr="00F57EF6">
        <w:rPr>
          <w:szCs w:val="28"/>
        </w:rPr>
        <w:t>hu kinh tế tổng hợp, đa ngành, đa lĩnh vực</w:t>
      </w:r>
      <w:r>
        <w:rPr>
          <w:szCs w:val="28"/>
        </w:rPr>
        <w:t xml:space="preserve">; </w:t>
      </w:r>
      <w:r w:rsidRPr="00F52DA3">
        <w:rPr>
          <w:szCs w:val="28"/>
        </w:rPr>
        <w:t xml:space="preserve">từng bước thực hiện </w:t>
      </w:r>
      <w:r>
        <w:rPr>
          <w:szCs w:val="28"/>
        </w:rPr>
        <w:t xml:space="preserve">thành công </w:t>
      </w:r>
      <w:r w:rsidRPr="005275BA">
        <w:t>Nghị quyết số 01-NQ/ĐH ngày 16/10/2020 Đại hội đại biểu Đảng bộ tỉnh Hà Tĩnh lần thứ XIX, nhiệm kỳ 2020-2025</w:t>
      </w:r>
      <w:r w:rsidRPr="00F52DA3">
        <w:rPr>
          <w:szCs w:val="28"/>
          <w:lang w:val="pt-BR"/>
        </w:rPr>
        <w:t>.</w:t>
      </w:r>
      <w:r>
        <w:rPr>
          <w:szCs w:val="28"/>
          <w:lang w:val="pt-BR"/>
        </w:rPr>
        <w:t xml:space="preserve"> </w:t>
      </w:r>
      <w:r w:rsidRPr="00C52D09">
        <w:rPr>
          <w:spacing w:val="-6"/>
          <w:szCs w:val="28"/>
        </w:rPr>
        <w:t>Quá trình thực hiện phải</w:t>
      </w:r>
      <w:r w:rsidRPr="00C52D09">
        <w:rPr>
          <w:szCs w:val="28"/>
        </w:rPr>
        <w:t xml:space="preserve"> </w:t>
      </w:r>
      <w:r w:rsidRPr="00C52D09">
        <w:rPr>
          <w:szCs w:val="28"/>
          <w:lang w:val="pt-BR"/>
        </w:rPr>
        <w:t xml:space="preserve">đảm bảo ổn định cuộc sống </w:t>
      </w:r>
      <w:r>
        <w:rPr>
          <w:szCs w:val="28"/>
          <w:lang w:val="pt-BR"/>
        </w:rPr>
        <w:t xml:space="preserve">của người dân phải di dời, tái định cư, </w:t>
      </w:r>
      <w:r w:rsidRPr="00C52D09">
        <w:rPr>
          <w:szCs w:val="28"/>
          <w:lang w:val="pt-BR"/>
        </w:rPr>
        <w:t xml:space="preserve">đáp </w:t>
      </w:r>
      <w:r w:rsidRPr="00C52D09">
        <w:rPr>
          <w:szCs w:val="28"/>
          <w:lang w:val="pt-BR"/>
        </w:rPr>
        <w:lastRenderedPageBreak/>
        <w:t>ứng nguyên tắc cuộc sống tại nơi ở mới phải tốt hơn, an toàn hơn nơi ở cũ, người dân sau khi bị di dời có công ăn việc làm ổn định đảm bảo ổn định cuộc sống mới.</w:t>
      </w:r>
    </w:p>
    <w:bookmarkEnd w:id="6"/>
    <w:p w14:paraId="7EF735F6" w14:textId="582A3918" w:rsidR="006476B8" w:rsidRPr="00333410" w:rsidRDefault="00A4043E" w:rsidP="006476B8">
      <w:pPr>
        <w:spacing w:before="120" w:after="120" w:line="240" w:lineRule="auto"/>
        <w:ind w:firstLine="720"/>
        <w:rPr>
          <w:b/>
          <w:lang w:val="nl-NL"/>
        </w:rPr>
      </w:pPr>
      <w:r>
        <w:rPr>
          <w:b/>
          <w:i/>
        </w:rPr>
        <w:t>1</w:t>
      </w:r>
      <w:r w:rsidR="006476B8" w:rsidRPr="00333410">
        <w:rPr>
          <w:b/>
          <w:i/>
        </w:rPr>
        <w:t>.2. Mục tiêu cụ thể</w:t>
      </w:r>
    </w:p>
    <w:p w14:paraId="23E27284" w14:textId="4C39B446" w:rsidR="009F65F3" w:rsidRPr="00F52DA3" w:rsidRDefault="009F65F3" w:rsidP="009F65F3">
      <w:pPr>
        <w:ind w:firstLine="720"/>
        <w:rPr>
          <w:szCs w:val="28"/>
          <w:lang w:val="pt-BR"/>
        </w:rPr>
      </w:pPr>
      <w:r w:rsidRPr="00F52DA3">
        <w:rPr>
          <w:szCs w:val="28"/>
          <w:lang w:val="pt-BR"/>
        </w:rPr>
        <w:t xml:space="preserve">- Thu hồi đất, bồi thường, hỗ trợ, tái định cư trên diện tích </w:t>
      </w:r>
      <w:bookmarkStart w:id="7" w:name="_Hlk88206686"/>
      <w:r w:rsidRPr="00F52DA3">
        <w:rPr>
          <w:bCs/>
          <w:szCs w:val="28"/>
        </w:rPr>
        <w:t>1.108,5</w:t>
      </w:r>
      <w:r w:rsidRPr="00F52DA3">
        <w:rPr>
          <w:szCs w:val="28"/>
        </w:rPr>
        <w:t xml:space="preserve"> </w:t>
      </w:r>
      <w:bookmarkEnd w:id="7"/>
      <w:r w:rsidRPr="00F52DA3">
        <w:rPr>
          <w:bCs/>
          <w:szCs w:val="28"/>
        </w:rPr>
        <w:t>ha</w:t>
      </w:r>
      <w:r w:rsidRPr="00F52DA3">
        <w:rPr>
          <w:szCs w:val="28"/>
        </w:rPr>
        <w:t>, trong đó:</w:t>
      </w:r>
      <w:r w:rsidRPr="00F52DA3">
        <w:rPr>
          <w:szCs w:val="28"/>
          <w:lang w:val="pt-BR"/>
        </w:rPr>
        <w:t xml:space="preserve"> </w:t>
      </w:r>
      <w:r w:rsidRPr="00F52DA3">
        <w:rPr>
          <w:szCs w:val="28"/>
        </w:rPr>
        <w:t>khu vực phải GPMB để thực hiện dự án có tổng diện tích đất là 1.068,7 ha gồm đất phi nông nghiệp tại thôn Hải Thanh, xã Kỳ Lợi diện tích 25 ha, đất nông nghiệp tại phường Kỳ Th</w:t>
      </w:r>
      <w:r>
        <w:rPr>
          <w:szCs w:val="28"/>
        </w:rPr>
        <w:t>ịnh</w:t>
      </w:r>
      <w:r w:rsidRPr="00F52DA3">
        <w:rPr>
          <w:szCs w:val="28"/>
        </w:rPr>
        <w:t xml:space="preserve"> diện tích 950,7 ha, đất nông nghiệp tại thôn Hải Phong, Hải Thanh, xã Kỳ Lợi diện tích 93 ha</w:t>
      </w:r>
      <w:r w:rsidRPr="00F52DA3">
        <w:rPr>
          <w:bCs/>
          <w:szCs w:val="28"/>
        </w:rPr>
        <w:t xml:space="preserve">; </w:t>
      </w:r>
      <w:r w:rsidRPr="00F52DA3">
        <w:rPr>
          <w:szCs w:val="28"/>
        </w:rPr>
        <w:t>khu vực bố trí tái định tại phường Kỳ Trinh và phường Hưng Trí diện tích 36,4 ha</w:t>
      </w:r>
      <w:r w:rsidR="009F5791">
        <w:rPr>
          <w:szCs w:val="28"/>
        </w:rPr>
        <w:t xml:space="preserve"> đất nông nghiệp</w:t>
      </w:r>
      <w:r w:rsidRPr="00F52DA3">
        <w:rPr>
          <w:szCs w:val="28"/>
        </w:rPr>
        <w:t>; khu vực bố trí mở rộng nghĩa trang tái định cư tại phường Hưng Trí với tổng diện tích là 3,4 ha</w:t>
      </w:r>
      <w:r w:rsidR="009F5791">
        <w:rPr>
          <w:szCs w:val="28"/>
        </w:rPr>
        <w:t xml:space="preserve"> đất nông nghiệp</w:t>
      </w:r>
      <w:r w:rsidRPr="00F52DA3">
        <w:rPr>
          <w:spacing w:val="-6"/>
          <w:szCs w:val="28"/>
        </w:rPr>
        <w:t>.</w:t>
      </w:r>
    </w:p>
    <w:p w14:paraId="415004D3" w14:textId="77777777" w:rsidR="009F65F3" w:rsidRPr="00F52DA3" w:rsidRDefault="009F65F3" w:rsidP="009F65F3">
      <w:pPr>
        <w:ind w:firstLine="720"/>
        <w:rPr>
          <w:szCs w:val="28"/>
          <w:lang w:val="pt-BR"/>
        </w:rPr>
      </w:pPr>
      <w:r w:rsidRPr="00F52DA3">
        <w:rPr>
          <w:szCs w:val="28"/>
          <w:lang w:val="pt-BR"/>
        </w:rPr>
        <w:t>- Lập, điều chỉnh quy hoạch, đầu tư xây dựng khu tái định cư đảm bảo khoảng 496</w:t>
      </w:r>
      <w:r w:rsidRPr="00F52DA3">
        <w:rPr>
          <w:color w:val="FF0000"/>
          <w:szCs w:val="28"/>
          <w:lang w:val="pt-BR"/>
        </w:rPr>
        <w:t xml:space="preserve"> </w:t>
      </w:r>
      <w:r w:rsidRPr="00F52DA3">
        <w:rPr>
          <w:szCs w:val="28"/>
          <w:lang w:val="pt-BR"/>
        </w:rPr>
        <w:t xml:space="preserve">lô đất, đầy đủ cơ sở hạ tầng phục vụ di dời </w:t>
      </w:r>
      <w:r w:rsidRPr="00F52DA3">
        <w:rPr>
          <w:spacing w:val="-6"/>
          <w:szCs w:val="28"/>
        </w:rPr>
        <w:t>376 hộ gia đình với 1.081 nhân khẩu</w:t>
      </w:r>
      <w:r w:rsidRPr="00F52DA3">
        <w:rPr>
          <w:szCs w:val="28"/>
          <w:lang w:val="pt-BR"/>
        </w:rPr>
        <w:t xml:space="preserve"> </w:t>
      </w:r>
      <w:r w:rsidRPr="00F52DA3">
        <w:rPr>
          <w:spacing w:val="-6"/>
          <w:szCs w:val="28"/>
        </w:rPr>
        <w:t xml:space="preserve">thuộc </w:t>
      </w:r>
      <w:r w:rsidRPr="00F52DA3">
        <w:rPr>
          <w:szCs w:val="28"/>
        </w:rPr>
        <w:t>thôn Hải Thanh, xã Kỳ Lợi, thị xã Kỳ Anh</w:t>
      </w:r>
      <w:r w:rsidRPr="00F52DA3">
        <w:rPr>
          <w:szCs w:val="28"/>
          <w:lang w:val="pt-BR"/>
        </w:rPr>
        <w:t xml:space="preserve">; điều chỉnh mở rộng quy hoạch, đầu tư xây dựng Khu nghĩa trang tại phường Hưng Trí để phục vụ di dời </w:t>
      </w:r>
      <w:r w:rsidRPr="00F52DA3">
        <w:rPr>
          <w:bCs/>
          <w:szCs w:val="28"/>
          <w:lang w:val="nl-NL"/>
        </w:rPr>
        <w:t>1.000 ngôi mộ hiện tại và trong tương lai</w:t>
      </w:r>
      <w:r w:rsidRPr="00F52DA3">
        <w:rPr>
          <w:rFonts w:eastAsia=".VnTime"/>
          <w:bCs/>
          <w:szCs w:val="28"/>
        </w:rPr>
        <w:t>.</w:t>
      </w:r>
    </w:p>
    <w:p w14:paraId="35D5E872" w14:textId="2404A5B4" w:rsidR="009F65F3" w:rsidRDefault="009F65F3" w:rsidP="009F65F3">
      <w:pPr>
        <w:ind w:firstLine="720"/>
        <w:rPr>
          <w:szCs w:val="28"/>
          <w:lang w:val="pt-BR"/>
        </w:rPr>
      </w:pPr>
      <w:r w:rsidRPr="00F52DA3">
        <w:rPr>
          <w:szCs w:val="28"/>
          <w:lang w:val="pt-BR"/>
        </w:rPr>
        <w:t>- Thực hiện chuyển đổi nghề, tạo việc làm cho người dân được di dời đến khu vực tái định cư, sớm ổn định cuộc sống, có công việc ổn định, từng bước nâng cao thu nhập, đời sống vật chất, tinh thần ngày càng tốt hơn.</w:t>
      </w:r>
    </w:p>
    <w:p w14:paraId="50AC35FE" w14:textId="10C82787" w:rsidR="000E3B13" w:rsidRPr="00F52DA3" w:rsidRDefault="000E3B13" w:rsidP="000E3B13">
      <w:pPr>
        <w:ind w:firstLine="720"/>
        <w:rPr>
          <w:szCs w:val="28"/>
        </w:rPr>
      </w:pPr>
      <w:r>
        <w:rPr>
          <w:spacing w:val="-6"/>
          <w:szCs w:val="28"/>
        </w:rPr>
        <w:t xml:space="preserve">- </w:t>
      </w:r>
      <w:r w:rsidRPr="00F52DA3">
        <w:rPr>
          <w:spacing w:val="-6"/>
          <w:szCs w:val="28"/>
        </w:rPr>
        <w:t>Quá trình thực hiện phải</w:t>
      </w:r>
      <w:r w:rsidRPr="00F52DA3">
        <w:rPr>
          <w:szCs w:val="28"/>
        </w:rPr>
        <w:t xml:space="preserve"> </w:t>
      </w:r>
      <w:r w:rsidRPr="00F52DA3">
        <w:rPr>
          <w:szCs w:val="28"/>
          <w:lang w:val="pt-BR"/>
        </w:rPr>
        <w:t>đảm bảo ổn định cuộc sống đáp ứng nguyên tắc cuộc sống tại nơi ở mới phải tốt hơn, an toàn hơn nơi ở cũ, người dân sau khi bị di dời có công ăn việc làm ổn định đảm bảo ổn định cuộc sống mới.</w:t>
      </w:r>
      <w:r w:rsidRPr="00F52DA3">
        <w:rPr>
          <w:szCs w:val="28"/>
        </w:rPr>
        <w:t xml:space="preserve"> </w:t>
      </w:r>
    </w:p>
    <w:p w14:paraId="4691ED29" w14:textId="50BBA2A9" w:rsidR="006476B8" w:rsidRPr="00333410" w:rsidRDefault="00A4043E" w:rsidP="006476B8">
      <w:pPr>
        <w:spacing w:before="120" w:after="120" w:line="240" w:lineRule="auto"/>
        <w:ind w:firstLine="720"/>
        <w:rPr>
          <w:b/>
          <w:szCs w:val="28"/>
          <w:lang w:val="pt-BR"/>
        </w:rPr>
      </w:pPr>
      <w:r>
        <w:rPr>
          <w:b/>
          <w:szCs w:val="28"/>
          <w:lang w:val="pt-BR"/>
        </w:rPr>
        <w:t>2</w:t>
      </w:r>
      <w:r w:rsidR="006476B8" w:rsidRPr="00333410">
        <w:rPr>
          <w:b/>
          <w:szCs w:val="28"/>
          <w:lang w:val="pt-BR"/>
        </w:rPr>
        <w:t>. Quy mô Đề án</w:t>
      </w:r>
    </w:p>
    <w:p w14:paraId="674424FE" w14:textId="485FBFD6" w:rsidR="006476B8" w:rsidRPr="00333410" w:rsidRDefault="006476B8" w:rsidP="006476B8">
      <w:pPr>
        <w:spacing w:before="120" w:after="120" w:line="240" w:lineRule="auto"/>
        <w:ind w:firstLine="720"/>
        <w:rPr>
          <w:szCs w:val="28"/>
        </w:rPr>
      </w:pPr>
      <w:r w:rsidRPr="00333410">
        <w:rPr>
          <w:szCs w:val="28"/>
        </w:rPr>
        <w:t>Đề án được chia thành 3 hợp phần, cụ thể như sau:</w:t>
      </w:r>
    </w:p>
    <w:p w14:paraId="3C4C2214" w14:textId="6960880C" w:rsidR="006476B8" w:rsidRPr="00333410" w:rsidRDefault="00A4043E" w:rsidP="006476B8">
      <w:pPr>
        <w:spacing w:before="120" w:after="120" w:line="240" w:lineRule="auto"/>
        <w:ind w:firstLine="720"/>
        <w:rPr>
          <w:b/>
          <w:i/>
          <w:szCs w:val="28"/>
        </w:rPr>
      </w:pPr>
      <w:r>
        <w:rPr>
          <w:b/>
          <w:i/>
          <w:szCs w:val="28"/>
        </w:rPr>
        <w:t>2</w:t>
      </w:r>
      <w:r w:rsidR="006476B8" w:rsidRPr="00333410">
        <w:rPr>
          <w:b/>
          <w:i/>
          <w:szCs w:val="28"/>
        </w:rPr>
        <w:t xml:space="preserve">.1. </w:t>
      </w:r>
      <w:r w:rsidR="00891D3D">
        <w:rPr>
          <w:b/>
          <w:i/>
          <w:szCs w:val="28"/>
        </w:rPr>
        <w:t>H</w:t>
      </w:r>
      <w:r w:rsidR="006476B8" w:rsidRPr="00333410">
        <w:rPr>
          <w:b/>
          <w:i/>
          <w:szCs w:val="28"/>
        </w:rPr>
        <w:t xml:space="preserve">ợp phần </w:t>
      </w:r>
      <w:r w:rsidR="006476B8" w:rsidRPr="00333410">
        <w:rPr>
          <w:b/>
          <w:i/>
          <w:szCs w:val="28"/>
          <w:lang w:val="vi-VN"/>
        </w:rPr>
        <w:t>bồi thường, hỗ trợ</w:t>
      </w:r>
      <w:r w:rsidR="006476B8" w:rsidRPr="00333410">
        <w:rPr>
          <w:b/>
          <w:i/>
          <w:szCs w:val="28"/>
        </w:rPr>
        <w:t>, GPMB</w:t>
      </w:r>
      <w:r w:rsidR="006476B8" w:rsidRPr="00333410">
        <w:rPr>
          <w:b/>
          <w:i/>
          <w:szCs w:val="28"/>
          <w:lang w:val="vi-VN"/>
        </w:rPr>
        <w:t xml:space="preserve"> và tái định cư</w:t>
      </w:r>
    </w:p>
    <w:p w14:paraId="4FC43221" w14:textId="54208B44" w:rsidR="006476B8" w:rsidRPr="00333410" w:rsidRDefault="006476B8" w:rsidP="006476B8">
      <w:pPr>
        <w:spacing w:before="120" w:after="120" w:line="240" w:lineRule="auto"/>
        <w:ind w:firstLine="720"/>
        <w:rPr>
          <w:szCs w:val="28"/>
        </w:rPr>
      </w:pPr>
      <w:r w:rsidRPr="00333410">
        <w:rPr>
          <w:szCs w:val="28"/>
        </w:rPr>
        <w:t xml:space="preserve">Tổng diện tích đất phải thu hồi, bồi thường là </w:t>
      </w:r>
      <w:r w:rsidRPr="00333410">
        <w:rPr>
          <w:b/>
          <w:szCs w:val="28"/>
        </w:rPr>
        <w:t>1.</w:t>
      </w:r>
      <w:r w:rsidR="009D2F07">
        <w:rPr>
          <w:b/>
          <w:szCs w:val="28"/>
        </w:rPr>
        <w:t>108,5</w:t>
      </w:r>
      <w:r w:rsidRPr="00333410">
        <w:rPr>
          <w:szCs w:val="28"/>
        </w:rPr>
        <w:t xml:space="preserve"> </w:t>
      </w:r>
      <w:r w:rsidRPr="00333410">
        <w:rPr>
          <w:b/>
          <w:szCs w:val="28"/>
        </w:rPr>
        <w:t>ha</w:t>
      </w:r>
      <w:r w:rsidRPr="00333410">
        <w:rPr>
          <w:szCs w:val="28"/>
        </w:rPr>
        <w:t>, cụ thể:</w:t>
      </w:r>
    </w:p>
    <w:p w14:paraId="34C4062A" w14:textId="77777777" w:rsidR="006476B8" w:rsidRPr="00333410" w:rsidRDefault="006476B8" w:rsidP="006476B8">
      <w:pPr>
        <w:spacing w:before="120" w:after="120" w:line="240" w:lineRule="auto"/>
        <w:ind w:firstLine="720"/>
        <w:rPr>
          <w:bCs/>
          <w:szCs w:val="28"/>
        </w:rPr>
      </w:pPr>
      <w:r w:rsidRPr="00333410">
        <w:rPr>
          <w:szCs w:val="28"/>
        </w:rPr>
        <w:t>- Khu vực phải di dời tại thôn Hải Thanh, xã Kỳ Lợi: Có tổng diện tích đất là 118,0</w:t>
      </w:r>
      <w:r w:rsidRPr="00333410">
        <w:rPr>
          <w:bCs/>
          <w:szCs w:val="28"/>
        </w:rPr>
        <w:t xml:space="preserve"> ha.</w:t>
      </w:r>
    </w:p>
    <w:p w14:paraId="5F2D3B7E" w14:textId="0FBAFA84" w:rsidR="006476B8" w:rsidRPr="00333410" w:rsidRDefault="006476B8" w:rsidP="006476B8">
      <w:pPr>
        <w:spacing w:before="120" w:after="120" w:line="240" w:lineRule="auto"/>
        <w:ind w:firstLine="720"/>
        <w:rPr>
          <w:szCs w:val="28"/>
        </w:rPr>
      </w:pPr>
      <w:r w:rsidRPr="00333410">
        <w:rPr>
          <w:szCs w:val="28"/>
        </w:rPr>
        <w:t xml:space="preserve">- Khu vực </w:t>
      </w:r>
      <w:r w:rsidR="00877542">
        <w:rPr>
          <w:szCs w:val="28"/>
        </w:rPr>
        <w:t xml:space="preserve">bồi thường hỗ trợ GPMB đất nông nghiệp </w:t>
      </w:r>
      <w:r w:rsidRPr="00333410">
        <w:rPr>
          <w:szCs w:val="28"/>
        </w:rPr>
        <w:t>phường Kỳ Thịnh: có tổng diện tích đất là 9</w:t>
      </w:r>
      <w:r w:rsidR="009D2F07">
        <w:rPr>
          <w:szCs w:val="28"/>
        </w:rPr>
        <w:t>50,7</w:t>
      </w:r>
      <w:r w:rsidRPr="00333410">
        <w:rPr>
          <w:szCs w:val="28"/>
        </w:rPr>
        <w:t xml:space="preserve"> ha.</w:t>
      </w:r>
    </w:p>
    <w:p w14:paraId="6550407D" w14:textId="1F3E4FC6" w:rsidR="006476B8" w:rsidRPr="00333410" w:rsidRDefault="006476B8" w:rsidP="006476B8">
      <w:pPr>
        <w:spacing w:before="120" w:after="120" w:line="240" w:lineRule="auto"/>
        <w:ind w:firstLine="720"/>
        <w:rPr>
          <w:szCs w:val="28"/>
        </w:rPr>
      </w:pPr>
      <w:r w:rsidRPr="00333410">
        <w:rPr>
          <w:szCs w:val="28"/>
        </w:rPr>
        <w:t xml:space="preserve">- Khu vực bố trí tái định cư tại phường Hưng Trí và Kỳ Trinh: Có tổng diện tích đất là </w:t>
      </w:r>
      <w:r w:rsidR="00891D3D">
        <w:rPr>
          <w:szCs w:val="28"/>
        </w:rPr>
        <w:t>36,4</w:t>
      </w:r>
      <w:r w:rsidRPr="00333410">
        <w:rPr>
          <w:szCs w:val="28"/>
        </w:rPr>
        <w:t xml:space="preserve"> ha (tại phường Hưng Trí là 33,</w:t>
      </w:r>
      <w:r w:rsidR="00B516E7">
        <w:rPr>
          <w:szCs w:val="28"/>
        </w:rPr>
        <w:t>3</w:t>
      </w:r>
      <w:r w:rsidRPr="00333410">
        <w:rPr>
          <w:szCs w:val="28"/>
        </w:rPr>
        <w:t xml:space="preserve"> ha và tại phường Kỳ Trinh là 3,1 ha).</w:t>
      </w:r>
    </w:p>
    <w:p w14:paraId="35AFB338" w14:textId="77777777" w:rsidR="006476B8" w:rsidRPr="00333410" w:rsidRDefault="006476B8" w:rsidP="006476B8">
      <w:pPr>
        <w:spacing w:before="120" w:after="120" w:line="240" w:lineRule="auto"/>
        <w:ind w:firstLine="720"/>
        <w:rPr>
          <w:szCs w:val="28"/>
        </w:rPr>
      </w:pPr>
      <w:r w:rsidRPr="00333410">
        <w:rPr>
          <w:szCs w:val="28"/>
        </w:rPr>
        <w:t>- Khu vực bố trí nghĩa trang tái định cư tại phường Hưng Trí: Có tổng diện tích là 3,4 ha.</w:t>
      </w:r>
    </w:p>
    <w:p w14:paraId="6D17F420" w14:textId="16C75A7C" w:rsidR="001C414B" w:rsidRPr="00333410" w:rsidRDefault="00A4043E" w:rsidP="00446039">
      <w:pPr>
        <w:spacing w:before="120" w:after="120" w:line="240" w:lineRule="auto"/>
        <w:ind w:firstLine="720"/>
        <w:rPr>
          <w:b/>
          <w:szCs w:val="28"/>
        </w:rPr>
      </w:pPr>
      <w:r>
        <w:rPr>
          <w:b/>
          <w:i/>
          <w:szCs w:val="28"/>
        </w:rPr>
        <w:t>2</w:t>
      </w:r>
      <w:r w:rsidR="00C81755" w:rsidRPr="00333410">
        <w:rPr>
          <w:b/>
          <w:i/>
          <w:szCs w:val="28"/>
        </w:rPr>
        <w:t xml:space="preserve">.2. </w:t>
      </w:r>
      <w:r w:rsidR="00B516E7">
        <w:rPr>
          <w:b/>
          <w:i/>
          <w:szCs w:val="28"/>
        </w:rPr>
        <w:t>H</w:t>
      </w:r>
      <w:r w:rsidR="00C81755" w:rsidRPr="00333410">
        <w:rPr>
          <w:b/>
          <w:i/>
          <w:szCs w:val="28"/>
        </w:rPr>
        <w:t>ợp phần quy hoạch xây dựng khu tái định cư và các công trình hạ tầng kỹ thuật:</w:t>
      </w:r>
    </w:p>
    <w:p w14:paraId="5BD53081" w14:textId="25FA9683" w:rsidR="002E40CC" w:rsidRPr="00333410" w:rsidRDefault="002E40CC" w:rsidP="002E40CC">
      <w:pPr>
        <w:widowControl w:val="0"/>
        <w:spacing w:line="288" w:lineRule="auto"/>
        <w:ind w:firstLine="709"/>
        <w:rPr>
          <w:lang w:val="pt-BR"/>
        </w:rPr>
      </w:pPr>
      <w:r w:rsidRPr="00333410">
        <w:rPr>
          <w:lang w:val="pt-BR"/>
        </w:rPr>
        <w:lastRenderedPageBreak/>
        <w:t xml:space="preserve">- Thực hiện lập quy hoạch khu tái định cư cho </w:t>
      </w:r>
      <w:r w:rsidRPr="00333410">
        <w:rPr>
          <w:szCs w:val="28"/>
        </w:rPr>
        <w:t xml:space="preserve">thôn Hải Thanh xã Kỳ Lợi tại Kỳ Trinh </w:t>
      </w:r>
      <w:r w:rsidRPr="00333410">
        <w:rPr>
          <w:lang w:val="pt-BR"/>
        </w:rPr>
        <w:t>phù hợp với tiêu chí đô thị. Quản lý công tác lập quy hoạch, thiết kế, xây dựng công trình hạ tầng kỹ thuật, kiến trúc cảnh quan phục vụ dự án tái định cư phải đáp ứng được nhu cầu sống và sinh kế, văn hóa tập quán cho đối tượng dân cư tái định cư.</w:t>
      </w:r>
    </w:p>
    <w:p w14:paraId="1CB2A0CE" w14:textId="77777777" w:rsidR="002E40CC" w:rsidRPr="00333410" w:rsidRDefault="002E40CC" w:rsidP="002E40CC">
      <w:pPr>
        <w:widowControl w:val="0"/>
        <w:spacing w:line="288" w:lineRule="auto"/>
        <w:ind w:firstLine="709"/>
        <w:rPr>
          <w:lang w:val="pt-BR"/>
        </w:rPr>
      </w:pPr>
      <w:r w:rsidRPr="00333410">
        <w:rPr>
          <w:lang w:val="pt-BR"/>
        </w:rPr>
        <w:t>- Tuân thủ nội dung quy hoạch chi tiết di dân, tái định cư, bao gồm: Xác định vị trí (địa điểm), ranh giới, quy mô và mối liên hệ của khu tái định cư với phát triển kinh tế - xã hội của phường và thị xã; Đánh giá thực trạng khu tái định cư: Điều kiện tự nhiên (khí tượng, thủy văn, địa hình, địa chất, diện tích và thổ nhưỡng các loại đất....); Phân tích hiện trạng sử dụng đất đai, đất sản xuất nông nghiệp, lâm nghiệp, thủy sản, đất phi nông nghiệp, đất chưa sử dụng, đất khác; Tình hình cơ sở hạ tầng: giao thông, thủy lợi, nước sinh hoạt, điện, cơ sở giáo dục, y tế, văn hóa xã hội, trụ sở cơ quan, thương mại, dịch vụ; Tình hình dân cư và phân bố dân cư: số thôn; số hộ (khẩu), thành phần dân tộc, phong tục tập quán, trình độ dân trí, thu nhập và đời sống, dự báo quy mô dân số của khu tái định cư; Phân tích, đánh giá thực trạng và dự báo tình hình chuyển đổi nghề nghiệp của người dân tái định cư.</w:t>
      </w:r>
    </w:p>
    <w:p w14:paraId="0BCFAD72" w14:textId="77777777" w:rsidR="002E40CC" w:rsidRPr="00333410" w:rsidRDefault="002E40CC" w:rsidP="002E40CC">
      <w:pPr>
        <w:widowControl w:val="0"/>
        <w:spacing w:line="288" w:lineRule="auto"/>
        <w:ind w:firstLine="709"/>
        <w:rPr>
          <w:lang w:val="pt-BR"/>
        </w:rPr>
      </w:pPr>
      <w:r w:rsidRPr="00333410">
        <w:rPr>
          <w:lang w:val="pt-BR"/>
        </w:rPr>
        <w:t>- Quy hoạch tái định cư đảm bảo bố trí đủ quỹ đất ở cho số hộ hiện tại và nhu cầu con em tách hộ; Các khu vực còn lại, bố trí các công trình hạ tầng xã hội, thương mại, sản xuất và đất khác phục vụ phát triển đô thị.</w:t>
      </w:r>
    </w:p>
    <w:p w14:paraId="393DA124" w14:textId="00330C5F" w:rsidR="002E40CC" w:rsidRDefault="002E40CC" w:rsidP="002E40CC">
      <w:pPr>
        <w:spacing w:line="288" w:lineRule="auto"/>
        <w:ind w:firstLine="709"/>
        <w:rPr>
          <w:lang w:val="pt-BR"/>
        </w:rPr>
      </w:pPr>
      <w:r w:rsidRPr="00333410">
        <w:rPr>
          <w:lang w:val="pt-BR"/>
        </w:rPr>
        <w:t>- Việc lập quy hoạch là cơ sở pháp lý cho việc lập các dự án đầu tư xây dựng và quản lý xây dựng theo quy hoạch.</w:t>
      </w:r>
    </w:p>
    <w:p w14:paraId="416E53B5" w14:textId="7B0D2385" w:rsidR="0028138F" w:rsidRPr="00333410" w:rsidRDefault="0028138F" w:rsidP="002E40CC">
      <w:pPr>
        <w:spacing w:line="288" w:lineRule="auto"/>
        <w:ind w:firstLine="709"/>
        <w:rPr>
          <w:rFonts w:eastAsia="Times New Roman"/>
        </w:rPr>
      </w:pPr>
      <w:r>
        <w:rPr>
          <w:lang w:val="pt-BR"/>
        </w:rPr>
        <w:t>- Quy hoạch chỉnh trang khu dân cư 3 tổ dân phố Trường Yên, Trường Phú, Cảnh trường kết hợp với đầu tư xây dựng cơ sở hạ tầng có tính toán đến phương án thoát lũ đảm bảo an sinh xã hội.</w:t>
      </w:r>
    </w:p>
    <w:p w14:paraId="744B3147" w14:textId="51B54660" w:rsidR="001C414B" w:rsidRPr="00333410" w:rsidRDefault="00A4043E" w:rsidP="00446039">
      <w:pPr>
        <w:spacing w:before="120" w:after="120" w:line="240" w:lineRule="auto"/>
        <w:ind w:firstLine="720"/>
        <w:rPr>
          <w:szCs w:val="28"/>
        </w:rPr>
      </w:pPr>
      <w:r>
        <w:rPr>
          <w:b/>
          <w:i/>
          <w:szCs w:val="28"/>
          <w:lang w:val="pt-BR"/>
        </w:rPr>
        <w:t>2</w:t>
      </w:r>
      <w:r w:rsidR="00827AD6" w:rsidRPr="00333410">
        <w:rPr>
          <w:b/>
          <w:i/>
          <w:szCs w:val="28"/>
          <w:lang w:val="pt-BR"/>
        </w:rPr>
        <w:t xml:space="preserve">.3. </w:t>
      </w:r>
      <w:r w:rsidR="00B516E7">
        <w:rPr>
          <w:b/>
          <w:i/>
          <w:szCs w:val="28"/>
          <w:lang w:val="pt-BR"/>
        </w:rPr>
        <w:t>H</w:t>
      </w:r>
      <w:r w:rsidR="00923D9F" w:rsidRPr="00333410">
        <w:rPr>
          <w:b/>
          <w:i/>
          <w:szCs w:val="28"/>
          <w:lang w:val="pt-BR"/>
        </w:rPr>
        <w:t>ợp phần đào tạo nghề, chuyển đổi việc làm</w:t>
      </w:r>
    </w:p>
    <w:p w14:paraId="03AE756C" w14:textId="643EB8AD" w:rsidR="004816FD" w:rsidRPr="00333410" w:rsidRDefault="00F245B0" w:rsidP="00F245B0">
      <w:pPr>
        <w:spacing w:before="120" w:after="120" w:line="240" w:lineRule="auto"/>
        <w:ind w:firstLine="720"/>
        <w:rPr>
          <w:szCs w:val="28"/>
        </w:rPr>
      </w:pPr>
      <w:r w:rsidRPr="00333410">
        <w:rPr>
          <w:szCs w:val="28"/>
          <w:lang w:val="pt-BR"/>
        </w:rPr>
        <w:t xml:space="preserve">Khảo sát, đánh giá về số hộ, số khẩu, độ tuổi, nhu cầu lao động, phong tục tập quán địa phương để xây dựng </w:t>
      </w:r>
      <w:r w:rsidR="00BE3591">
        <w:rPr>
          <w:szCs w:val="28"/>
          <w:lang w:val="pt-BR"/>
        </w:rPr>
        <w:t>kế hoạch</w:t>
      </w:r>
      <w:r w:rsidRPr="00333410">
        <w:rPr>
          <w:szCs w:val="28"/>
          <w:lang w:val="pt-BR"/>
        </w:rPr>
        <w:t xml:space="preserve"> đào tạo nghề, chuyển đổi việc làm tổng thể nhằm ổn định đời sống cho Nhân dân lên tái định cư.</w:t>
      </w:r>
    </w:p>
    <w:p w14:paraId="56DB50D4" w14:textId="5ED76117" w:rsidR="00446039" w:rsidRPr="00333410" w:rsidRDefault="009B29E4" w:rsidP="00446039">
      <w:pPr>
        <w:spacing w:before="120" w:after="120" w:line="240" w:lineRule="auto"/>
        <w:ind w:firstLine="720"/>
        <w:rPr>
          <w:szCs w:val="28"/>
        </w:rPr>
      </w:pPr>
      <w:r w:rsidRPr="00333410">
        <w:rPr>
          <w:b/>
          <w:szCs w:val="28"/>
          <w:lang w:val="pt-BR"/>
        </w:rPr>
        <w:t>IV. NỘI DUNG THỰC HIỆN</w:t>
      </w:r>
    </w:p>
    <w:p w14:paraId="36B8AF61" w14:textId="40F95668" w:rsidR="00446039" w:rsidRPr="00333410" w:rsidRDefault="00597F9D" w:rsidP="00446039">
      <w:pPr>
        <w:spacing w:before="120" w:after="120" w:line="240" w:lineRule="auto"/>
        <w:ind w:firstLine="720"/>
        <w:rPr>
          <w:szCs w:val="28"/>
        </w:rPr>
      </w:pPr>
      <w:r w:rsidRPr="00333410">
        <w:rPr>
          <w:b/>
          <w:szCs w:val="28"/>
          <w:lang w:val="pt-BR"/>
        </w:rPr>
        <w:t xml:space="preserve">1. </w:t>
      </w:r>
      <w:r w:rsidR="00B516E7">
        <w:rPr>
          <w:b/>
          <w:szCs w:val="28"/>
          <w:lang w:val="pt-BR"/>
        </w:rPr>
        <w:t>H</w:t>
      </w:r>
      <w:r w:rsidRPr="00333410">
        <w:rPr>
          <w:b/>
          <w:szCs w:val="28"/>
          <w:lang w:val="pt-BR"/>
        </w:rPr>
        <w:t>ợp phần bồi thường, hỗ trợ, GPMB và tái định cư</w:t>
      </w:r>
    </w:p>
    <w:p w14:paraId="662CF853" w14:textId="17713E27" w:rsidR="00446039" w:rsidRPr="00333410" w:rsidRDefault="00597F9D" w:rsidP="00446039">
      <w:pPr>
        <w:spacing w:before="120" w:after="120" w:line="240" w:lineRule="auto"/>
        <w:ind w:firstLine="720"/>
        <w:rPr>
          <w:szCs w:val="28"/>
        </w:rPr>
      </w:pPr>
      <w:r w:rsidRPr="00333410">
        <w:rPr>
          <w:b/>
          <w:szCs w:val="28"/>
          <w:lang w:val="pt-BR"/>
        </w:rPr>
        <w:t xml:space="preserve">1.1. </w:t>
      </w:r>
      <w:r w:rsidRPr="00333410">
        <w:rPr>
          <w:b/>
          <w:szCs w:val="28"/>
        </w:rPr>
        <w:t>Nguyên tắc, điều kiện</w:t>
      </w:r>
      <w:r w:rsidR="00A258DC">
        <w:rPr>
          <w:b/>
          <w:szCs w:val="28"/>
        </w:rPr>
        <w:t xml:space="preserve"> và cơ sở pháp lý</w:t>
      </w:r>
      <w:r w:rsidRPr="00333410">
        <w:rPr>
          <w:b/>
          <w:szCs w:val="28"/>
        </w:rPr>
        <w:t xml:space="preserve"> bồi thường về đất khi nhà nước thu hồi đất</w:t>
      </w:r>
    </w:p>
    <w:p w14:paraId="663F6B0E" w14:textId="30060E31" w:rsidR="0084084B" w:rsidRPr="00333410" w:rsidRDefault="0084084B" w:rsidP="0084084B">
      <w:pPr>
        <w:spacing w:before="120" w:after="120" w:line="240" w:lineRule="auto"/>
        <w:ind w:firstLine="720"/>
        <w:rPr>
          <w:szCs w:val="28"/>
        </w:rPr>
      </w:pPr>
      <w:r w:rsidRPr="00333410">
        <w:rPr>
          <w:szCs w:val="28"/>
        </w:rPr>
        <w:t xml:space="preserve">Thực hiện theo quy định tại Điều 74, 75, 100, 101 của Luật </w:t>
      </w:r>
      <w:r w:rsidR="007816DC" w:rsidRPr="00333410">
        <w:rPr>
          <w:szCs w:val="28"/>
        </w:rPr>
        <w:t>Đ</w:t>
      </w:r>
      <w:r w:rsidRPr="00333410">
        <w:rPr>
          <w:szCs w:val="28"/>
        </w:rPr>
        <w:t xml:space="preserve">ất đai năm 2013; Điều 3 đến Điều 8, Điều 10 đến Điều 13 và Điều 15 đến Điều 17 Nghị định số 47/2014/NĐ-CP ngày 15/5/2014 của Chính phủ; Điều 5 đến Điều 12 Quyết định số 75/2014/QĐ-UBND ngày 03/11/2014 của UBND tỉnh quy định chính </w:t>
      </w:r>
      <w:r w:rsidRPr="00333410">
        <w:rPr>
          <w:szCs w:val="28"/>
        </w:rPr>
        <w:lastRenderedPageBreak/>
        <w:t>sách bồi thường, hỗ trợ và tái định cư khi Nhà nước thu hồi đất trên địa bàn tỉnh Hà Tĩnh; Điều 1 Quyết định số 34/2018/QĐ-UBND ngày 02/10/2018 của UBND tỉnh về sửa đổi, bổ sung một số điều của quy định chính sách bồi thường, hỗ trợ, tái định cư khi Nhà nước thu hồi đất trên địa bàn tỉnh Hà Tĩnh.</w:t>
      </w:r>
    </w:p>
    <w:p w14:paraId="29FAEF4C" w14:textId="27114AD3" w:rsidR="0084084B" w:rsidRPr="00333410" w:rsidRDefault="0084084B" w:rsidP="0084084B">
      <w:pPr>
        <w:spacing w:before="120" w:after="120" w:line="240" w:lineRule="auto"/>
        <w:ind w:firstLine="720"/>
        <w:rPr>
          <w:szCs w:val="28"/>
        </w:rPr>
      </w:pPr>
      <w:r w:rsidRPr="00333410">
        <w:rPr>
          <w:szCs w:val="28"/>
        </w:rPr>
        <w:t xml:space="preserve">Về diện tích, hạn mức các loại đất được áp dụng theo quy định tại Quyết định số 37/2020/QĐ-UBND ngày 01/12/2020 của UBND tỉnh về ban hành </w:t>
      </w:r>
      <w:r w:rsidR="00427254" w:rsidRPr="00333410">
        <w:rPr>
          <w:szCs w:val="28"/>
        </w:rPr>
        <w:t>Q</w:t>
      </w:r>
      <w:r w:rsidRPr="00333410">
        <w:rPr>
          <w:szCs w:val="28"/>
        </w:rPr>
        <w:t>uy định một số nội dung của Luật Đất đai và các văn bản hướng dẫn thuộc thẩm quyền của UBND tỉnh để thực hiện trên địa bàn tỉnh Hà Tĩnh.</w:t>
      </w:r>
    </w:p>
    <w:p w14:paraId="1ABB1014" w14:textId="77777777" w:rsidR="0084084B" w:rsidRPr="00333410" w:rsidRDefault="0084084B" w:rsidP="0084084B">
      <w:pPr>
        <w:spacing w:before="120" w:after="120" w:line="240" w:lineRule="auto"/>
        <w:ind w:firstLine="720"/>
        <w:rPr>
          <w:szCs w:val="28"/>
        </w:rPr>
      </w:pPr>
      <w:r w:rsidRPr="00333410">
        <w:rPr>
          <w:szCs w:val="28"/>
        </w:rPr>
        <w:t>Đồng thời phải đảm bảo các yêu cầu sau: Việc bồi thường, hỗ trợ và tái định cư được thực hiện công khai, dân chủ, đúng pháp luật. Các cơ quan nhà nước có trách nhiệm công bố công khai theo quy định về quy hoạch dự án, về chính sách, trình tự, thủ tục thực hiện bồi thường, hỗ trợ và tái định cư.</w:t>
      </w:r>
    </w:p>
    <w:p w14:paraId="15647E19" w14:textId="77777777" w:rsidR="00446039" w:rsidRPr="00333410" w:rsidRDefault="0086204D" w:rsidP="00446039">
      <w:pPr>
        <w:spacing w:before="120" w:after="120" w:line="240" w:lineRule="auto"/>
        <w:ind w:firstLine="720"/>
        <w:rPr>
          <w:szCs w:val="28"/>
        </w:rPr>
      </w:pPr>
      <w:r w:rsidRPr="00333410">
        <w:rPr>
          <w:b/>
          <w:szCs w:val="28"/>
        </w:rPr>
        <w:t xml:space="preserve">1.2. </w:t>
      </w:r>
      <w:r w:rsidRPr="00333410">
        <w:rPr>
          <w:b/>
          <w:szCs w:val="28"/>
          <w:lang w:val="vi-VN"/>
        </w:rPr>
        <w:t>Phương án bồi thường, hỗ trợ, tái định cư:</w:t>
      </w:r>
    </w:p>
    <w:p w14:paraId="4B464CB7" w14:textId="77777777" w:rsidR="00446039" w:rsidRPr="00333410" w:rsidRDefault="0086204D" w:rsidP="00446039">
      <w:pPr>
        <w:spacing w:before="120" w:after="120" w:line="240" w:lineRule="auto"/>
        <w:ind w:firstLine="720"/>
        <w:rPr>
          <w:szCs w:val="28"/>
          <w:lang w:val="vi-VN"/>
        </w:rPr>
      </w:pPr>
      <w:r w:rsidRPr="00333410">
        <w:rPr>
          <w:b/>
          <w:i/>
          <w:szCs w:val="28"/>
        </w:rPr>
        <w:t>a</w:t>
      </w:r>
      <w:r w:rsidRPr="00333410">
        <w:rPr>
          <w:b/>
          <w:i/>
          <w:szCs w:val="28"/>
          <w:lang w:val="vi-VN"/>
        </w:rPr>
        <w:t>. Đối với đất ở, đất vườn liền kề:</w:t>
      </w:r>
      <w:r w:rsidR="00446039" w:rsidRPr="00333410">
        <w:rPr>
          <w:szCs w:val="28"/>
        </w:rPr>
        <w:t xml:space="preserve"> </w:t>
      </w:r>
    </w:p>
    <w:p w14:paraId="62F9D4D5" w14:textId="77777777" w:rsidR="0084084B" w:rsidRPr="00333410" w:rsidRDefault="0084084B" w:rsidP="0084084B">
      <w:pPr>
        <w:spacing w:before="120" w:after="120" w:line="240" w:lineRule="auto"/>
        <w:ind w:firstLine="720"/>
        <w:rPr>
          <w:szCs w:val="28"/>
        </w:rPr>
      </w:pPr>
      <w:r w:rsidRPr="00333410">
        <w:rPr>
          <w:szCs w:val="28"/>
          <w:lang w:val="vi-VN"/>
        </w:rPr>
        <w:t xml:space="preserve">Thực hiện bồi thường, hỗ trợ khi </w:t>
      </w:r>
      <w:r w:rsidRPr="00333410">
        <w:rPr>
          <w:szCs w:val="28"/>
        </w:rPr>
        <w:t>nhà nước thu hồi đất đối với toàn bộ diện tích đất của hộ gia đình, cá nhân sử dụng hợp pháp trong phạm vi ảnh hưởng của dự án theo giá đất ở, đất vườn liền kề đối với từng khu vực cụ thể.</w:t>
      </w:r>
    </w:p>
    <w:p w14:paraId="2566CCBE" w14:textId="659D086E" w:rsidR="00446039" w:rsidRPr="00333410" w:rsidRDefault="0086204D" w:rsidP="00446039">
      <w:pPr>
        <w:spacing w:before="120" w:after="120" w:line="240" w:lineRule="auto"/>
        <w:ind w:firstLine="720"/>
        <w:rPr>
          <w:szCs w:val="28"/>
          <w:lang w:val="vi-VN"/>
        </w:rPr>
      </w:pPr>
      <w:r w:rsidRPr="00333410">
        <w:rPr>
          <w:b/>
          <w:i/>
          <w:szCs w:val="28"/>
        </w:rPr>
        <w:t>b</w:t>
      </w:r>
      <w:r w:rsidRPr="00333410">
        <w:rPr>
          <w:b/>
          <w:i/>
          <w:szCs w:val="28"/>
          <w:lang w:val="vi-VN"/>
        </w:rPr>
        <w:t>. Đối với đất sản xuất nông nghiệp:</w:t>
      </w:r>
      <w:r w:rsidR="00446039" w:rsidRPr="00333410">
        <w:rPr>
          <w:szCs w:val="28"/>
        </w:rPr>
        <w:t xml:space="preserve"> </w:t>
      </w:r>
    </w:p>
    <w:p w14:paraId="73C954EF" w14:textId="77777777" w:rsidR="00860540" w:rsidRPr="00333410" w:rsidRDefault="00860540" w:rsidP="00446039">
      <w:pPr>
        <w:spacing w:before="120" w:after="120" w:line="240" w:lineRule="auto"/>
        <w:ind w:firstLine="720"/>
        <w:rPr>
          <w:szCs w:val="28"/>
        </w:rPr>
      </w:pPr>
      <w:r w:rsidRPr="00333410">
        <w:rPr>
          <w:szCs w:val="28"/>
          <w:lang w:val="vi-VN"/>
        </w:rPr>
        <w:t xml:space="preserve">Bồi thường, hỗ trợ thiệt hại khi </w:t>
      </w:r>
      <w:r w:rsidRPr="00333410">
        <w:rPr>
          <w:szCs w:val="28"/>
        </w:rPr>
        <w:t>nhà nước thu hồi đất đối với toàn bộ diện tích của hộ gia đình, cá nhân bị ảnh hưởng.</w:t>
      </w:r>
    </w:p>
    <w:p w14:paraId="0DCC52B5" w14:textId="77777777" w:rsidR="00446039" w:rsidRPr="00333410" w:rsidRDefault="0086204D" w:rsidP="00446039">
      <w:pPr>
        <w:spacing w:before="120" w:after="120" w:line="240" w:lineRule="auto"/>
        <w:ind w:firstLine="720"/>
        <w:rPr>
          <w:szCs w:val="28"/>
          <w:lang w:val="vi-VN"/>
        </w:rPr>
      </w:pPr>
      <w:r w:rsidRPr="00333410">
        <w:rPr>
          <w:b/>
          <w:i/>
          <w:szCs w:val="28"/>
        </w:rPr>
        <w:t>c</w:t>
      </w:r>
      <w:r w:rsidRPr="00333410">
        <w:rPr>
          <w:b/>
          <w:i/>
          <w:szCs w:val="28"/>
          <w:lang w:val="vi-VN"/>
        </w:rPr>
        <w:t>. Đối với đất lâm nghiệp:</w:t>
      </w:r>
      <w:r w:rsidR="00446039" w:rsidRPr="00333410">
        <w:rPr>
          <w:szCs w:val="28"/>
        </w:rPr>
        <w:t xml:space="preserve"> </w:t>
      </w:r>
    </w:p>
    <w:p w14:paraId="728DA339" w14:textId="77777777" w:rsidR="00860540" w:rsidRPr="00333410" w:rsidRDefault="00860540" w:rsidP="00446039">
      <w:pPr>
        <w:spacing w:before="120" w:after="120" w:line="240" w:lineRule="auto"/>
        <w:ind w:firstLine="720"/>
        <w:rPr>
          <w:szCs w:val="28"/>
        </w:rPr>
      </w:pPr>
      <w:r w:rsidRPr="00333410">
        <w:rPr>
          <w:szCs w:val="28"/>
          <w:lang w:val="vi-VN"/>
        </w:rPr>
        <w:t xml:space="preserve">Bồi thường, hỗ trợ thiệt hại khi </w:t>
      </w:r>
      <w:r w:rsidRPr="00333410">
        <w:rPr>
          <w:szCs w:val="28"/>
        </w:rPr>
        <w:t>nhà nước thu hồi đất đối với toàn bộ diện tích của hộ gia đình, cá nhân bị ảnh hưởng.</w:t>
      </w:r>
    </w:p>
    <w:p w14:paraId="3EBBA7C3" w14:textId="77777777" w:rsidR="00C67D0F" w:rsidRPr="00333410" w:rsidRDefault="0086204D" w:rsidP="00446039">
      <w:pPr>
        <w:spacing w:before="120" w:after="120" w:line="240" w:lineRule="auto"/>
        <w:ind w:firstLine="720"/>
        <w:rPr>
          <w:szCs w:val="28"/>
        </w:rPr>
      </w:pPr>
      <w:r w:rsidRPr="00333410">
        <w:rPr>
          <w:b/>
          <w:i/>
          <w:szCs w:val="28"/>
        </w:rPr>
        <w:t>d</w:t>
      </w:r>
      <w:r w:rsidRPr="00333410">
        <w:rPr>
          <w:b/>
          <w:i/>
          <w:szCs w:val="28"/>
          <w:lang w:val="vi-VN"/>
        </w:rPr>
        <w:t>. Đối với tài sản gắn liền với đất:</w:t>
      </w:r>
      <w:r w:rsidR="00446039" w:rsidRPr="00333410">
        <w:rPr>
          <w:szCs w:val="28"/>
        </w:rPr>
        <w:t xml:space="preserve"> </w:t>
      </w:r>
    </w:p>
    <w:p w14:paraId="401FA69A" w14:textId="77777777" w:rsidR="008B7C23" w:rsidRPr="00333410" w:rsidRDefault="008B7C23" w:rsidP="00446039">
      <w:pPr>
        <w:spacing w:before="120" w:after="120" w:line="240" w:lineRule="auto"/>
        <w:ind w:firstLine="720"/>
        <w:rPr>
          <w:szCs w:val="28"/>
        </w:rPr>
      </w:pPr>
      <w:r w:rsidRPr="00333410">
        <w:rPr>
          <w:szCs w:val="28"/>
        </w:rPr>
        <w:t xml:space="preserve">Toàn bộ tài sản là công trình, vật kiến trúc, cây cối, hoa màu: Được bồi thường, hỗ trợ thực tế theo hiện trạng với mức giá quy định trong bộ đơn giá ban hành hàng năm của UBND tỉnh Hà Tĩnh. </w:t>
      </w:r>
    </w:p>
    <w:p w14:paraId="194735B8" w14:textId="77777777" w:rsidR="00446039" w:rsidRPr="00333410" w:rsidRDefault="0086204D" w:rsidP="00446039">
      <w:pPr>
        <w:spacing w:before="120" w:after="120" w:line="240" w:lineRule="auto"/>
        <w:ind w:firstLine="720"/>
        <w:rPr>
          <w:szCs w:val="28"/>
        </w:rPr>
      </w:pPr>
      <w:r w:rsidRPr="00333410">
        <w:rPr>
          <w:b/>
          <w:i/>
          <w:szCs w:val="28"/>
        </w:rPr>
        <w:t>e. Hỗ trợ ổn định đời sống, đào tạo nghề chuyển đổi việc làm và di dời tái định cư:</w:t>
      </w:r>
    </w:p>
    <w:p w14:paraId="5BE48A2A" w14:textId="77777777" w:rsidR="002B59FD" w:rsidRPr="00333410" w:rsidRDefault="002B59FD" w:rsidP="002B59FD">
      <w:pPr>
        <w:spacing w:before="120" w:after="120" w:line="240" w:lineRule="auto"/>
        <w:ind w:firstLine="720"/>
        <w:rPr>
          <w:szCs w:val="28"/>
        </w:rPr>
      </w:pPr>
      <w:r w:rsidRPr="00333410">
        <w:rPr>
          <w:szCs w:val="28"/>
        </w:rPr>
        <w:t>- Hỗ trợ ổn định đời sống và ổn định sản xuất: Thực hiện theo Điều 19 Nghị định số 47/2014/NĐ-CP ngày 15/5/2014 của Chính phủ; Điều 5, 6 Thông tư số 37/2014/TT-BTNMT ngày 30/6/2014 của Bộ Tài nguyên và Môi trường; Điều 18 Quyết định số 75/2014/QĐ-UBND ngày 03/11/2014 của UBND tỉnh và Điều 1 Quyết định số 34/2018/QĐ-UBND ngày 02/10/2018 của UBND tỉnh.</w:t>
      </w:r>
    </w:p>
    <w:p w14:paraId="6995618B" w14:textId="77777777" w:rsidR="002B59FD" w:rsidRPr="00333410" w:rsidRDefault="002B59FD" w:rsidP="002B59FD">
      <w:pPr>
        <w:spacing w:before="120" w:after="120" w:line="240" w:lineRule="auto"/>
        <w:ind w:firstLine="720"/>
        <w:rPr>
          <w:szCs w:val="28"/>
        </w:rPr>
      </w:pPr>
      <w:r w:rsidRPr="00333410">
        <w:rPr>
          <w:szCs w:val="28"/>
        </w:rPr>
        <w:t>- Hỗ trợ chuyển đổi nghề và tạo việc làm: Thực hiện theo Điều 20 Nghị định số 47/2014/NĐ-CP ngày 15/5/2014 của Chính phủ; Điều 5, 6 Thông tư 37/2014/TT-BTNMT ngày 30/6/2014 của Bộ Tài nguyên và Môi trường; Điều 19 Quyết định số 75/2014/QĐ-UBND ngày 03/11/2014 của UBND tỉnh và Điều 1 Quyết định số 34/2018/QĐ-UBND ngày 02/10/2018 của UBND tỉnh.</w:t>
      </w:r>
    </w:p>
    <w:p w14:paraId="22CC0E1B" w14:textId="77777777" w:rsidR="002B59FD" w:rsidRPr="00333410" w:rsidRDefault="002B59FD" w:rsidP="002B59FD">
      <w:pPr>
        <w:spacing w:before="120" w:after="120" w:line="240" w:lineRule="auto"/>
        <w:ind w:firstLine="720"/>
        <w:rPr>
          <w:szCs w:val="28"/>
        </w:rPr>
      </w:pPr>
      <w:r w:rsidRPr="00333410">
        <w:rPr>
          <w:szCs w:val="28"/>
        </w:rPr>
        <w:lastRenderedPageBreak/>
        <w:t xml:space="preserve">- Hỗ trợ đào tạo nghề </w:t>
      </w:r>
      <w:r w:rsidRPr="00333410">
        <w:rPr>
          <w:lang w:val="nl-NL"/>
        </w:rPr>
        <w:t>trình độ sơ cấp và đào tạo dưới 3 tháng được hưởng mức hỗ trợ theo quy định tại Nghị quyết số 56/2017/NQ-HĐND ngày 15/7/2017 và Nghị quyết số 262/2020/NQ-HĐND ngày 08/12/2020 của HĐND tỉnh Hà Tĩnh.</w:t>
      </w:r>
    </w:p>
    <w:p w14:paraId="0945D7E9" w14:textId="77777777" w:rsidR="002B59FD" w:rsidRPr="00333410" w:rsidRDefault="002B59FD" w:rsidP="002B59FD">
      <w:pPr>
        <w:spacing w:before="120" w:after="120" w:line="240" w:lineRule="auto"/>
        <w:ind w:firstLine="720"/>
        <w:rPr>
          <w:szCs w:val="28"/>
        </w:rPr>
      </w:pPr>
      <w:r w:rsidRPr="00333410">
        <w:rPr>
          <w:szCs w:val="28"/>
        </w:rPr>
        <w:t>- Hỗ trợ khác: Thực hiện theo Điều 24 Quyết định 75/2014/QĐ-UBND ngày 03/11/2014 của UBND tỉnh và Điều 1 Quyết định số 34/2018/QĐ-UBND ngày 02/10/2018 của UBND tỉnh.</w:t>
      </w:r>
    </w:p>
    <w:p w14:paraId="5778BEAA" w14:textId="1BF88C4B" w:rsidR="002B59FD" w:rsidRPr="00333410" w:rsidRDefault="002B59FD" w:rsidP="002B59FD">
      <w:pPr>
        <w:spacing w:before="120" w:after="120" w:line="240" w:lineRule="auto"/>
        <w:ind w:firstLine="720"/>
        <w:rPr>
          <w:szCs w:val="28"/>
        </w:rPr>
      </w:pPr>
      <w:r w:rsidRPr="00333410">
        <w:rPr>
          <w:szCs w:val="28"/>
        </w:rPr>
        <w:t>- Hỗ trợ di chuyển chỗ ở: Áp dụng theo Quy định tại khoản 1 Điều 17 Quyết định số 75/</w:t>
      </w:r>
      <w:r w:rsidR="00A258DC">
        <w:rPr>
          <w:szCs w:val="28"/>
        </w:rPr>
        <w:t>2014/</w:t>
      </w:r>
      <w:r w:rsidRPr="00333410">
        <w:rPr>
          <w:szCs w:val="28"/>
        </w:rPr>
        <w:t>QĐ-UBND ngày 01/11/2014 của UBND tỉnh; điểm 4 khoản 12 Điều 1 Quyết định số 34/2018/QĐ-UBND ngày 02/10/2018 của UBND tỉnh.</w:t>
      </w:r>
    </w:p>
    <w:p w14:paraId="4E37625D" w14:textId="77777777" w:rsidR="002B59FD" w:rsidRPr="00333410" w:rsidRDefault="002B59FD" w:rsidP="002B59FD">
      <w:pPr>
        <w:spacing w:before="120" w:after="120" w:line="240" w:lineRule="auto"/>
        <w:ind w:firstLine="720"/>
        <w:rPr>
          <w:szCs w:val="28"/>
        </w:rPr>
      </w:pPr>
      <w:r w:rsidRPr="00333410">
        <w:rPr>
          <w:szCs w:val="28"/>
        </w:rPr>
        <w:t>- Bố trí tái định cư: Các hộ bị ảnh hưởng có hộ khẩu thường trú tại địa phương mà bị thu hồi đất ở, phải di dời nhà ở, không có chỗ ở nào khác trên địa bàn thì được bố trí đất tái định cư theo quy hoạch được duyệt.</w:t>
      </w:r>
    </w:p>
    <w:p w14:paraId="3DC56520" w14:textId="77777777" w:rsidR="00446039" w:rsidRPr="00333410" w:rsidRDefault="0086204D" w:rsidP="00446039">
      <w:pPr>
        <w:spacing w:before="120" w:after="120" w:line="240" w:lineRule="auto"/>
        <w:ind w:firstLine="720"/>
        <w:rPr>
          <w:szCs w:val="28"/>
        </w:rPr>
      </w:pPr>
      <w:r w:rsidRPr="00333410">
        <w:rPr>
          <w:b/>
          <w:i/>
          <w:szCs w:val="28"/>
        </w:rPr>
        <w:t>g. Di dời mồ mả:</w:t>
      </w:r>
      <w:r w:rsidR="00446039" w:rsidRPr="00333410">
        <w:rPr>
          <w:szCs w:val="28"/>
        </w:rPr>
        <w:t xml:space="preserve"> </w:t>
      </w:r>
    </w:p>
    <w:p w14:paraId="58C54036" w14:textId="4B92C9A5" w:rsidR="002F324A" w:rsidRPr="00333410" w:rsidRDefault="002F324A" w:rsidP="00446039">
      <w:pPr>
        <w:spacing w:before="120" w:after="120" w:line="240" w:lineRule="auto"/>
        <w:ind w:firstLine="720"/>
        <w:rPr>
          <w:szCs w:val="28"/>
        </w:rPr>
      </w:pPr>
      <w:r w:rsidRPr="00333410">
        <w:rPr>
          <w:szCs w:val="28"/>
        </w:rPr>
        <w:t xml:space="preserve">Toàn bộ mồ mả của các hộ gia đình, cá nhân bị ảnh hưởng sẽ được bồi thường, hỗ trợ và di dời lên các khu nghĩa trang tái định cư sẵn có và mở rộng của xã Kỳ Lợi tại </w:t>
      </w:r>
      <w:r w:rsidR="002871A2">
        <w:rPr>
          <w:szCs w:val="28"/>
        </w:rPr>
        <w:t>phường</w:t>
      </w:r>
      <w:r w:rsidRPr="00333410">
        <w:rPr>
          <w:szCs w:val="28"/>
        </w:rPr>
        <w:t xml:space="preserve"> Hưng Trí.</w:t>
      </w:r>
    </w:p>
    <w:p w14:paraId="223D2B50" w14:textId="77777777" w:rsidR="00446039" w:rsidRPr="00333410" w:rsidRDefault="00992D13" w:rsidP="00446039">
      <w:pPr>
        <w:spacing w:before="120" w:after="120" w:line="240" w:lineRule="auto"/>
        <w:ind w:firstLine="720"/>
        <w:rPr>
          <w:b/>
          <w:szCs w:val="28"/>
        </w:rPr>
      </w:pPr>
      <w:r w:rsidRPr="00333410">
        <w:rPr>
          <w:b/>
          <w:szCs w:val="28"/>
        </w:rPr>
        <w:t>1.3. Giá đất tính bồi thường</w:t>
      </w:r>
    </w:p>
    <w:p w14:paraId="1FB371C8" w14:textId="77777777" w:rsidR="00FA3C0B" w:rsidRPr="00333410" w:rsidRDefault="00FA3C0B" w:rsidP="00FA3C0B">
      <w:pPr>
        <w:spacing w:before="120" w:after="120" w:line="240" w:lineRule="auto"/>
        <w:ind w:firstLine="720"/>
        <w:rPr>
          <w:b/>
          <w:szCs w:val="28"/>
        </w:rPr>
      </w:pPr>
      <w:r w:rsidRPr="00333410">
        <w:rPr>
          <w:szCs w:val="28"/>
        </w:rPr>
        <w:t>Giá đất để tính bồi thường về đất là giá đất cụ thể xác định theo quy định của Luật đất đai 2013.</w:t>
      </w:r>
    </w:p>
    <w:p w14:paraId="4220D7B4" w14:textId="32D82531" w:rsidR="00FA3C0B" w:rsidRPr="00333410" w:rsidRDefault="00FA3C0B" w:rsidP="00FA3C0B">
      <w:pPr>
        <w:spacing w:before="120" w:after="120" w:line="240" w:lineRule="auto"/>
        <w:ind w:firstLine="720"/>
        <w:rPr>
          <w:szCs w:val="28"/>
        </w:rPr>
      </w:pPr>
      <w:r w:rsidRPr="00333410">
        <w:rPr>
          <w:szCs w:val="28"/>
        </w:rPr>
        <w:t>Giá đất dự kiến bồi thường tại các khu vực như sau</w:t>
      </w:r>
      <w:r w:rsidR="009C2271">
        <w:rPr>
          <w:szCs w:val="28"/>
        </w:rPr>
        <w:t xml:space="preserve"> (</w:t>
      </w:r>
      <w:r w:rsidR="009C2271" w:rsidRPr="009C2271">
        <w:rPr>
          <w:i/>
          <w:iCs/>
          <w:szCs w:val="28"/>
        </w:rPr>
        <w:t>Sử dụng giá đất cụ thể tại các vùng có điều kiện tương đồng đã được phê duyệt trên địa bàn</w:t>
      </w:r>
      <w:r w:rsidR="009C2271">
        <w:rPr>
          <w:szCs w:val="28"/>
        </w:rPr>
        <w:t>)</w:t>
      </w:r>
      <w:r w:rsidRPr="00333410">
        <w:rPr>
          <w:szCs w:val="28"/>
        </w:rPr>
        <w:t>:</w:t>
      </w:r>
    </w:p>
    <w:p w14:paraId="2645B37C" w14:textId="64C20DC9" w:rsidR="006476B8" w:rsidRPr="00333410" w:rsidRDefault="006476B8" w:rsidP="006476B8">
      <w:pPr>
        <w:spacing w:before="120" w:after="120" w:line="240" w:lineRule="auto"/>
        <w:ind w:firstLine="720"/>
        <w:rPr>
          <w:b/>
          <w:i/>
          <w:szCs w:val="28"/>
        </w:rPr>
      </w:pPr>
      <w:r w:rsidRPr="00333410">
        <w:rPr>
          <w:b/>
          <w:i/>
          <w:szCs w:val="28"/>
        </w:rPr>
        <w:t>a. Khu vực di dời tạo mặt bằng</w:t>
      </w:r>
      <w:r w:rsidR="009D2F07">
        <w:rPr>
          <w:b/>
          <w:i/>
          <w:szCs w:val="28"/>
        </w:rPr>
        <w:t xml:space="preserve"> thu hút đầu tư</w:t>
      </w:r>
      <w:r w:rsidRPr="00333410">
        <w:rPr>
          <w:b/>
          <w:i/>
          <w:szCs w:val="28"/>
        </w:rPr>
        <w:t>:</w:t>
      </w:r>
    </w:p>
    <w:p w14:paraId="5B035C56" w14:textId="77777777" w:rsidR="006476B8" w:rsidRPr="00333410" w:rsidRDefault="006476B8" w:rsidP="006476B8">
      <w:pPr>
        <w:spacing w:before="120" w:after="120" w:line="240" w:lineRule="auto"/>
        <w:ind w:firstLine="720"/>
        <w:rPr>
          <w:b/>
          <w:i/>
          <w:szCs w:val="28"/>
        </w:rPr>
      </w:pPr>
      <w:r w:rsidRPr="00333410">
        <w:rPr>
          <w:szCs w:val="28"/>
        </w:rPr>
        <w:t>* Đất nông nghiệp: Đất bằng trồng cây hàng năm: 50.600 đồng/m</w:t>
      </w:r>
      <w:r w:rsidRPr="00333410">
        <w:rPr>
          <w:szCs w:val="28"/>
          <w:vertAlign w:val="superscript"/>
        </w:rPr>
        <w:t>2</w:t>
      </w:r>
      <w:r w:rsidRPr="00333410">
        <w:rPr>
          <w:szCs w:val="28"/>
        </w:rPr>
        <w:t>; đất trồng cây lâu năm: 55.700 đồng/m</w:t>
      </w:r>
      <w:r w:rsidRPr="00333410">
        <w:rPr>
          <w:szCs w:val="28"/>
          <w:vertAlign w:val="superscript"/>
        </w:rPr>
        <w:t>2</w:t>
      </w:r>
      <w:r w:rsidRPr="00333410">
        <w:rPr>
          <w:szCs w:val="28"/>
        </w:rPr>
        <w:t>;</w:t>
      </w:r>
      <w:r w:rsidRPr="00333410">
        <w:rPr>
          <w:b/>
          <w:szCs w:val="28"/>
        </w:rPr>
        <w:t xml:space="preserve"> </w:t>
      </w:r>
      <w:r w:rsidRPr="00333410">
        <w:rPr>
          <w:szCs w:val="28"/>
        </w:rPr>
        <w:t>đất lâm nghiệp: 6.900 đồng/m</w:t>
      </w:r>
      <w:r w:rsidRPr="00333410">
        <w:rPr>
          <w:szCs w:val="28"/>
          <w:vertAlign w:val="superscript"/>
        </w:rPr>
        <w:t>2</w:t>
      </w:r>
      <w:r w:rsidRPr="00333410">
        <w:rPr>
          <w:szCs w:val="28"/>
        </w:rPr>
        <w:t>.</w:t>
      </w:r>
    </w:p>
    <w:p w14:paraId="2AFA233D" w14:textId="77777777" w:rsidR="006476B8" w:rsidRPr="00333410" w:rsidRDefault="006476B8" w:rsidP="006476B8">
      <w:pPr>
        <w:spacing w:before="120" w:after="120" w:line="240" w:lineRule="auto"/>
        <w:ind w:firstLine="720"/>
        <w:rPr>
          <w:b/>
          <w:i/>
          <w:szCs w:val="28"/>
        </w:rPr>
      </w:pPr>
      <w:r w:rsidRPr="00333410">
        <w:rPr>
          <w:szCs w:val="28"/>
        </w:rPr>
        <w:t>* Đất ở: Dự kiến giá đất ở trung bình là 600.000 đồng/m</w:t>
      </w:r>
      <w:r w:rsidRPr="00333410">
        <w:rPr>
          <w:szCs w:val="28"/>
          <w:vertAlign w:val="superscript"/>
        </w:rPr>
        <w:t>2</w:t>
      </w:r>
      <w:r w:rsidRPr="00333410">
        <w:rPr>
          <w:szCs w:val="28"/>
        </w:rPr>
        <w:t>.</w:t>
      </w:r>
    </w:p>
    <w:p w14:paraId="5926A663" w14:textId="77777777" w:rsidR="006476B8" w:rsidRPr="00333410" w:rsidRDefault="006476B8" w:rsidP="006476B8">
      <w:pPr>
        <w:spacing w:before="120" w:after="120" w:line="240" w:lineRule="auto"/>
        <w:ind w:firstLine="720"/>
        <w:rPr>
          <w:b/>
          <w:i/>
          <w:szCs w:val="28"/>
        </w:rPr>
      </w:pPr>
      <w:r w:rsidRPr="00333410">
        <w:rPr>
          <w:szCs w:val="28"/>
        </w:rPr>
        <w:t>* Đối với đất vườn, ao liền kề đất ở: Được tính hỗ trợ 50% giá đất ở cùng thửa đất sau khi tính bồi thường loại đất theo hiện trạng sử dụng.</w:t>
      </w:r>
    </w:p>
    <w:p w14:paraId="3ACA0BE4" w14:textId="77777777" w:rsidR="006476B8" w:rsidRPr="00333410" w:rsidRDefault="006476B8" w:rsidP="006476B8">
      <w:pPr>
        <w:spacing w:before="120" w:after="120" w:line="240" w:lineRule="auto"/>
        <w:ind w:firstLine="720"/>
        <w:rPr>
          <w:b/>
          <w:i/>
          <w:szCs w:val="28"/>
        </w:rPr>
      </w:pPr>
      <w:r w:rsidRPr="00333410">
        <w:rPr>
          <w:b/>
          <w:i/>
          <w:szCs w:val="28"/>
        </w:rPr>
        <w:t>b. Khu vực xây dựng tái định cư:</w:t>
      </w:r>
    </w:p>
    <w:p w14:paraId="74370131" w14:textId="77777777" w:rsidR="006476B8" w:rsidRPr="00333410" w:rsidRDefault="006476B8" w:rsidP="006476B8">
      <w:pPr>
        <w:spacing w:before="120" w:after="120" w:line="240" w:lineRule="auto"/>
        <w:ind w:firstLine="720"/>
        <w:rPr>
          <w:b/>
          <w:szCs w:val="28"/>
        </w:rPr>
      </w:pPr>
      <w:r w:rsidRPr="00333410">
        <w:rPr>
          <w:szCs w:val="28"/>
        </w:rPr>
        <w:t>* Đất nông nghiệp:</w:t>
      </w:r>
    </w:p>
    <w:p w14:paraId="7D35AD0F" w14:textId="77777777" w:rsidR="006476B8" w:rsidRPr="00333410" w:rsidRDefault="006476B8" w:rsidP="006476B8">
      <w:pPr>
        <w:spacing w:before="120" w:after="120" w:line="240" w:lineRule="auto"/>
        <w:ind w:firstLine="720"/>
        <w:rPr>
          <w:b/>
          <w:i/>
          <w:szCs w:val="28"/>
        </w:rPr>
      </w:pPr>
      <w:r w:rsidRPr="00333410">
        <w:rPr>
          <w:szCs w:val="28"/>
        </w:rPr>
        <w:t>- Đất bằng trồng cây hàng năm: 50.600 đồng/m</w:t>
      </w:r>
      <w:r w:rsidRPr="00333410">
        <w:rPr>
          <w:szCs w:val="28"/>
          <w:vertAlign w:val="superscript"/>
        </w:rPr>
        <w:t>2</w:t>
      </w:r>
      <w:r w:rsidRPr="00333410">
        <w:rPr>
          <w:szCs w:val="28"/>
        </w:rPr>
        <w:t>.</w:t>
      </w:r>
    </w:p>
    <w:p w14:paraId="0F3D06D2" w14:textId="77777777" w:rsidR="006476B8" w:rsidRPr="00333410" w:rsidRDefault="006476B8" w:rsidP="006476B8">
      <w:pPr>
        <w:spacing w:before="120" w:after="120" w:line="240" w:lineRule="auto"/>
        <w:ind w:firstLine="720"/>
        <w:rPr>
          <w:b/>
          <w:i/>
          <w:szCs w:val="28"/>
        </w:rPr>
      </w:pPr>
      <w:r w:rsidRPr="00333410">
        <w:rPr>
          <w:szCs w:val="28"/>
        </w:rPr>
        <w:t>- Đất lâm nghiệp: 6.900 đồng/m</w:t>
      </w:r>
      <w:r w:rsidRPr="00333410">
        <w:rPr>
          <w:szCs w:val="28"/>
          <w:vertAlign w:val="superscript"/>
        </w:rPr>
        <w:t>2</w:t>
      </w:r>
      <w:r w:rsidRPr="00333410">
        <w:rPr>
          <w:szCs w:val="28"/>
        </w:rPr>
        <w:t>.</w:t>
      </w:r>
    </w:p>
    <w:p w14:paraId="333B6F32" w14:textId="77777777" w:rsidR="006476B8" w:rsidRPr="00333410" w:rsidRDefault="006476B8" w:rsidP="006476B8">
      <w:pPr>
        <w:spacing w:before="120" w:after="120" w:line="240" w:lineRule="auto"/>
        <w:ind w:firstLine="720"/>
        <w:rPr>
          <w:b/>
          <w:i/>
          <w:szCs w:val="28"/>
        </w:rPr>
      </w:pPr>
      <w:r w:rsidRPr="00333410">
        <w:rPr>
          <w:szCs w:val="28"/>
        </w:rPr>
        <w:t>* Đất ở: Không.</w:t>
      </w:r>
    </w:p>
    <w:p w14:paraId="0A25A0E4" w14:textId="77777777" w:rsidR="006476B8" w:rsidRPr="00333410" w:rsidRDefault="006476B8" w:rsidP="006476B8">
      <w:pPr>
        <w:spacing w:before="120" w:after="120" w:line="240" w:lineRule="auto"/>
        <w:ind w:firstLine="720"/>
        <w:rPr>
          <w:b/>
          <w:i/>
          <w:szCs w:val="28"/>
        </w:rPr>
      </w:pPr>
      <w:r w:rsidRPr="00333410">
        <w:rPr>
          <w:b/>
          <w:i/>
          <w:szCs w:val="28"/>
        </w:rPr>
        <w:t>c. Khu vực xây dựng nghĩa trang mở rộng:</w:t>
      </w:r>
    </w:p>
    <w:p w14:paraId="609A087E" w14:textId="77777777" w:rsidR="006476B8" w:rsidRPr="00333410" w:rsidRDefault="006476B8" w:rsidP="006476B8">
      <w:pPr>
        <w:spacing w:before="120" w:after="120" w:line="240" w:lineRule="auto"/>
        <w:ind w:firstLine="720"/>
        <w:rPr>
          <w:b/>
          <w:i/>
          <w:szCs w:val="28"/>
        </w:rPr>
      </w:pPr>
      <w:r w:rsidRPr="00333410">
        <w:rPr>
          <w:szCs w:val="28"/>
        </w:rPr>
        <w:t>- Đất bằng trồng cây hàng năm: 50.600 đồng/m</w:t>
      </w:r>
      <w:r w:rsidRPr="00333410">
        <w:rPr>
          <w:szCs w:val="28"/>
          <w:vertAlign w:val="superscript"/>
        </w:rPr>
        <w:t>2</w:t>
      </w:r>
      <w:r w:rsidRPr="00333410">
        <w:rPr>
          <w:szCs w:val="28"/>
        </w:rPr>
        <w:t>.</w:t>
      </w:r>
    </w:p>
    <w:p w14:paraId="1044B66C" w14:textId="77777777" w:rsidR="006476B8" w:rsidRPr="00333410" w:rsidRDefault="006476B8" w:rsidP="006476B8">
      <w:pPr>
        <w:spacing w:before="120" w:after="120" w:line="240" w:lineRule="auto"/>
        <w:ind w:firstLine="720"/>
        <w:rPr>
          <w:b/>
          <w:i/>
          <w:szCs w:val="28"/>
        </w:rPr>
      </w:pPr>
      <w:r w:rsidRPr="00333410">
        <w:rPr>
          <w:szCs w:val="28"/>
        </w:rPr>
        <w:t>- Đất lâm nghiệp: 6.900 đồng/m</w:t>
      </w:r>
      <w:r w:rsidRPr="00333410">
        <w:rPr>
          <w:szCs w:val="28"/>
          <w:vertAlign w:val="superscript"/>
        </w:rPr>
        <w:t>2</w:t>
      </w:r>
      <w:r w:rsidRPr="00333410">
        <w:rPr>
          <w:szCs w:val="28"/>
        </w:rPr>
        <w:t>.</w:t>
      </w:r>
    </w:p>
    <w:p w14:paraId="37170F3F" w14:textId="77777777" w:rsidR="006476B8" w:rsidRPr="00333410" w:rsidRDefault="006476B8" w:rsidP="006476B8">
      <w:pPr>
        <w:spacing w:before="120" w:after="120" w:line="240" w:lineRule="auto"/>
        <w:ind w:firstLine="720"/>
        <w:rPr>
          <w:b/>
          <w:szCs w:val="28"/>
        </w:rPr>
      </w:pPr>
      <w:r w:rsidRPr="00333410">
        <w:rPr>
          <w:b/>
          <w:szCs w:val="28"/>
        </w:rPr>
        <w:lastRenderedPageBreak/>
        <w:t>1.4. Kinh phí thực hiện bồi thường, hỗ trợ, GPMB</w:t>
      </w:r>
    </w:p>
    <w:p w14:paraId="373A828B" w14:textId="77777777" w:rsidR="007E40CB" w:rsidRPr="00333410" w:rsidRDefault="007E40CB" w:rsidP="007E40CB">
      <w:pPr>
        <w:spacing w:before="120" w:after="120" w:line="240" w:lineRule="auto"/>
        <w:ind w:firstLine="720"/>
        <w:rPr>
          <w:b/>
          <w:i/>
          <w:szCs w:val="28"/>
        </w:rPr>
      </w:pPr>
      <w:r w:rsidRPr="00333410">
        <w:rPr>
          <w:szCs w:val="28"/>
        </w:rPr>
        <w:t>Tổng kinh phí để thực hiện công tác bồi thường, hỗ trợ, GPMB là:</w:t>
      </w:r>
      <w:r>
        <w:rPr>
          <w:szCs w:val="28"/>
        </w:rPr>
        <w:t xml:space="preserve"> </w:t>
      </w:r>
      <w:r>
        <w:rPr>
          <w:b/>
          <w:szCs w:val="28"/>
        </w:rPr>
        <w:t>3</w:t>
      </w:r>
      <w:r w:rsidRPr="00602EBC">
        <w:rPr>
          <w:b/>
          <w:bCs/>
          <w:szCs w:val="28"/>
        </w:rPr>
        <w:t>.</w:t>
      </w:r>
      <w:r>
        <w:rPr>
          <w:b/>
          <w:bCs/>
          <w:szCs w:val="28"/>
        </w:rPr>
        <w:t>347.297 triệu đồng</w:t>
      </w:r>
      <w:r w:rsidRPr="00602EBC">
        <w:rPr>
          <w:bCs/>
          <w:szCs w:val="28"/>
        </w:rPr>
        <w:t xml:space="preserve">. </w:t>
      </w:r>
      <w:r w:rsidRPr="00333410">
        <w:rPr>
          <w:bCs/>
          <w:szCs w:val="28"/>
        </w:rPr>
        <w:t>Cụ thể:</w:t>
      </w:r>
    </w:p>
    <w:p w14:paraId="5AAEEBC8" w14:textId="77777777" w:rsidR="007E40CB" w:rsidRPr="00587E02" w:rsidRDefault="007E40CB" w:rsidP="007E40CB">
      <w:pPr>
        <w:spacing w:before="60" w:after="60" w:line="264" w:lineRule="auto"/>
        <w:ind w:firstLine="709"/>
        <w:rPr>
          <w:bCs/>
          <w:iCs/>
          <w:szCs w:val="28"/>
        </w:rPr>
      </w:pPr>
      <w:r w:rsidRPr="00587E02">
        <w:rPr>
          <w:bCs/>
          <w:iCs/>
          <w:szCs w:val="28"/>
        </w:rPr>
        <w:t>- Khu vực di dời, GPMB tạo mặt bằng: 3.279.849 triệu đồng</w:t>
      </w:r>
    </w:p>
    <w:p w14:paraId="039836F8" w14:textId="77777777" w:rsidR="007E40CB" w:rsidRDefault="007E40CB" w:rsidP="007E40CB">
      <w:pPr>
        <w:spacing w:before="60" w:after="60" w:line="264" w:lineRule="auto"/>
        <w:ind w:firstLine="709"/>
        <w:rPr>
          <w:szCs w:val="28"/>
        </w:rPr>
      </w:pPr>
      <w:r w:rsidRPr="00587E02">
        <w:rPr>
          <w:szCs w:val="28"/>
        </w:rPr>
        <w:t>- Khu vực tái định cư thông Hải Thanh, xã Kỳ Lợi tại phường Hưng Trí và Kỳ Trinh:</w:t>
      </w:r>
      <w:r>
        <w:rPr>
          <w:szCs w:val="28"/>
        </w:rPr>
        <w:t xml:space="preserve"> 62.508 triệu đồng</w:t>
      </w:r>
    </w:p>
    <w:p w14:paraId="01817D5F" w14:textId="77777777" w:rsidR="007E40CB" w:rsidRDefault="007E40CB" w:rsidP="007E40CB">
      <w:pPr>
        <w:ind w:firstLine="709"/>
        <w:rPr>
          <w:szCs w:val="28"/>
        </w:rPr>
      </w:pPr>
      <w:r w:rsidRPr="00587E02">
        <w:rPr>
          <w:szCs w:val="28"/>
        </w:rPr>
        <w:t>- Khu vực mở rộng nghĩa trang tái định cư tại phường Hưng Trí:</w:t>
      </w:r>
      <w:r>
        <w:rPr>
          <w:szCs w:val="28"/>
        </w:rPr>
        <w:t xml:space="preserve"> 4.940 triệu đồng.</w:t>
      </w:r>
    </w:p>
    <w:p w14:paraId="5FB35E9B" w14:textId="77777777" w:rsidR="007E40CB" w:rsidRPr="00587E02" w:rsidRDefault="007E40CB" w:rsidP="007E40CB">
      <w:pPr>
        <w:ind w:firstLine="709"/>
        <w:jc w:val="center"/>
        <w:rPr>
          <w:i/>
          <w:iCs/>
          <w:szCs w:val="28"/>
        </w:rPr>
      </w:pPr>
      <w:r w:rsidRPr="00587E02">
        <w:rPr>
          <w:i/>
          <w:iCs/>
          <w:szCs w:val="28"/>
        </w:rPr>
        <w:t>(Giá trị đã cộng thêm 5% chi phí dự phòng và khấu trừ tiền sử dụng đất - Phụ lục 8)</w:t>
      </w:r>
    </w:p>
    <w:p w14:paraId="1B094560" w14:textId="2B8466BC" w:rsidR="001535F0" w:rsidRPr="00333410" w:rsidRDefault="001535F0" w:rsidP="001535F0">
      <w:pPr>
        <w:spacing w:before="120" w:after="120" w:line="240" w:lineRule="auto"/>
        <w:ind w:firstLine="720"/>
        <w:rPr>
          <w:b/>
          <w:szCs w:val="28"/>
        </w:rPr>
      </w:pPr>
      <w:r w:rsidRPr="00333410">
        <w:rPr>
          <w:rFonts w:eastAsia="Times New Roman"/>
          <w:b/>
          <w:szCs w:val="24"/>
        </w:rPr>
        <w:t xml:space="preserve">2. </w:t>
      </w:r>
      <w:r w:rsidR="00B516E7">
        <w:rPr>
          <w:rFonts w:eastAsia="Times New Roman"/>
          <w:b/>
          <w:szCs w:val="24"/>
        </w:rPr>
        <w:t>H</w:t>
      </w:r>
      <w:r w:rsidRPr="00333410">
        <w:rPr>
          <w:rFonts w:eastAsia="Times New Roman"/>
          <w:b/>
          <w:szCs w:val="24"/>
        </w:rPr>
        <w:t>ợp phần</w:t>
      </w:r>
      <w:r w:rsidRPr="00333410">
        <w:rPr>
          <w:rFonts w:eastAsia="Times New Roman"/>
          <w:szCs w:val="24"/>
        </w:rPr>
        <w:t xml:space="preserve"> </w:t>
      </w:r>
      <w:r w:rsidRPr="00333410">
        <w:rPr>
          <w:b/>
          <w:szCs w:val="28"/>
        </w:rPr>
        <w:t>quy hoạch xây dựng khu tái định cư và các công trình hạ tầng kỹ thuật</w:t>
      </w:r>
    </w:p>
    <w:p w14:paraId="7E33D438" w14:textId="21C71F7D" w:rsidR="00C83E29" w:rsidRDefault="00C83E29" w:rsidP="00C83E29">
      <w:pPr>
        <w:spacing w:before="120" w:after="120" w:line="240" w:lineRule="auto"/>
        <w:ind w:firstLine="720"/>
        <w:rPr>
          <w:bCs/>
        </w:rPr>
      </w:pPr>
      <w:r w:rsidRPr="00333410">
        <w:rPr>
          <w:spacing w:val="-6"/>
        </w:rPr>
        <w:t xml:space="preserve">Dự án khi GPMB phải di dời tái định cư cho </w:t>
      </w:r>
      <w:r w:rsidR="007D7D78">
        <w:rPr>
          <w:spacing w:val="-6"/>
        </w:rPr>
        <w:t>376</w:t>
      </w:r>
      <w:r w:rsidRPr="00333410">
        <w:rPr>
          <w:spacing w:val="-6"/>
        </w:rPr>
        <w:t xml:space="preserve"> hộ. Trong đó có </w:t>
      </w:r>
      <w:r w:rsidR="007D7D78">
        <w:rPr>
          <w:spacing w:val="-6"/>
        </w:rPr>
        <w:t>313</w:t>
      </w:r>
      <w:r w:rsidRPr="00333410">
        <w:rPr>
          <w:spacing w:val="-6"/>
        </w:rPr>
        <w:t xml:space="preserve"> hộ gốc, </w:t>
      </w:r>
      <w:r w:rsidR="007D7D78">
        <w:rPr>
          <w:spacing w:val="-6"/>
        </w:rPr>
        <w:t>63</w:t>
      </w:r>
      <w:r w:rsidRPr="00333410">
        <w:rPr>
          <w:bCs/>
        </w:rPr>
        <w:t xml:space="preserve"> hộ là thế hệ thứ 2 sống cùng bố mẹ. Dự kiến số nhân khẩu đủ điều kiện tách hộ đến năm 2025 là </w:t>
      </w:r>
      <w:r w:rsidR="007D7D78">
        <w:rPr>
          <w:bCs/>
        </w:rPr>
        <w:t>12</w:t>
      </w:r>
      <w:r w:rsidRPr="00333410">
        <w:rPr>
          <w:bCs/>
        </w:rPr>
        <w:t xml:space="preserve">0 hộ cũng cần tính toán đến việc xây dựng hạ tầng để giao đất làm nhà ở. </w:t>
      </w:r>
    </w:p>
    <w:p w14:paraId="6F0FC60A" w14:textId="179A6569" w:rsidR="00AA75AB" w:rsidRPr="00AA75AB" w:rsidRDefault="00AA75AB" w:rsidP="00C83E29">
      <w:pPr>
        <w:spacing w:before="120" w:after="120" w:line="240" w:lineRule="auto"/>
        <w:ind w:firstLine="720"/>
        <w:rPr>
          <w:b/>
        </w:rPr>
      </w:pPr>
      <w:r w:rsidRPr="00AA75AB">
        <w:rPr>
          <w:b/>
        </w:rPr>
        <w:t>2.1. Cơ sở pháp lý:</w:t>
      </w:r>
    </w:p>
    <w:p w14:paraId="19313E5F" w14:textId="431EC249" w:rsidR="00AA75AB" w:rsidRPr="00333410" w:rsidRDefault="00AA75AB" w:rsidP="00C83E29">
      <w:pPr>
        <w:spacing w:before="120" w:after="120" w:line="240" w:lineRule="auto"/>
        <w:ind w:firstLine="720"/>
        <w:rPr>
          <w:spacing w:val="-6"/>
        </w:rPr>
      </w:pPr>
      <w:r>
        <w:rPr>
          <w:noProof/>
          <w:szCs w:val="28"/>
          <w:lang w:val="nl-NL"/>
        </w:rPr>
        <w:t>Thực hiện theo quy định của Luật Đầu tư công năm 2019, Luật Xây dựng; các Nghị định hướng dẫn và các quy định pháp luật hiện hành về đầu tư xây dựng cơ bản.</w:t>
      </w:r>
    </w:p>
    <w:p w14:paraId="006E8268" w14:textId="235D151A" w:rsidR="00E11376" w:rsidRPr="00333410" w:rsidRDefault="00E11376" w:rsidP="00E11376">
      <w:pPr>
        <w:spacing w:before="120" w:after="120" w:line="240" w:lineRule="auto"/>
        <w:ind w:firstLine="720"/>
        <w:rPr>
          <w:b/>
          <w:szCs w:val="28"/>
        </w:rPr>
      </w:pPr>
      <w:r w:rsidRPr="00333410">
        <w:rPr>
          <w:b/>
          <w:szCs w:val="28"/>
        </w:rPr>
        <w:t>2.</w:t>
      </w:r>
      <w:r w:rsidR="00AA75AB">
        <w:rPr>
          <w:b/>
          <w:szCs w:val="28"/>
        </w:rPr>
        <w:t>2</w:t>
      </w:r>
      <w:r w:rsidRPr="00333410">
        <w:rPr>
          <w:b/>
          <w:szCs w:val="28"/>
        </w:rPr>
        <w:t>. Khu tái định cư xã Kỳ Lợi ở Hưng Trí, Kỳ Trinh:</w:t>
      </w:r>
    </w:p>
    <w:p w14:paraId="2A8D7D57" w14:textId="7A0F6EF5" w:rsidR="00E11376" w:rsidRPr="00333410" w:rsidRDefault="00E11376" w:rsidP="00E11376">
      <w:pPr>
        <w:spacing w:before="120" w:after="120" w:line="240" w:lineRule="auto"/>
        <w:ind w:firstLine="720"/>
        <w:rPr>
          <w:b/>
          <w:i/>
          <w:szCs w:val="28"/>
        </w:rPr>
      </w:pPr>
      <w:r w:rsidRPr="00333410">
        <w:rPr>
          <w:i/>
          <w:spacing w:val="-4"/>
          <w:szCs w:val="28"/>
        </w:rPr>
        <w:t>a. Quy mô:</w:t>
      </w:r>
      <w:r w:rsidRPr="00333410">
        <w:rPr>
          <w:b/>
          <w:spacing w:val="-4"/>
          <w:szCs w:val="28"/>
        </w:rPr>
        <w:t xml:space="preserve"> </w:t>
      </w:r>
      <w:r w:rsidRPr="00333410">
        <w:rPr>
          <w:spacing w:val="-4"/>
          <w:szCs w:val="28"/>
        </w:rPr>
        <w:t xml:space="preserve">Đầu tư xây dựng hạ tầng kỹ thuật trên tổng diện tích </w:t>
      </w:r>
      <w:r w:rsidR="00891D3D">
        <w:rPr>
          <w:spacing w:val="-4"/>
          <w:szCs w:val="28"/>
        </w:rPr>
        <w:t>36,4</w:t>
      </w:r>
      <w:r w:rsidRPr="00333410">
        <w:rPr>
          <w:spacing w:val="-4"/>
          <w:szCs w:val="28"/>
        </w:rPr>
        <w:t>ha</w:t>
      </w:r>
      <w:r w:rsidRPr="00333410">
        <w:rPr>
          <w:b/>
          <w:spacing w:val="-4"/>
          <w:szCs w:val="28"/>
        </w:rPr>
        <w:t>.</w:t>
      </w:r>
    </w:p>
    <w:p w14:paraId="110E36DF" w14:textId="77777777" w:rsidR="00E11376" w:rsidRPr="00333410" w:rsidRDefault="00E11376" w:rsidP="00E11376">
      <w:pPr>
        <w:spacing w:before="120" w:after="120" w:line="240" w:lineRule="auto"/>
        <w:ind w:firstLine="720"/>
        <w:rPr>
          <w:b/>
          <w:i/>
          <w:szCs w:val="28"/>
        </w:rPr>
      </w:pPr>
      <w:r w:rsidRPr="00333410">
        <w:rPr>
          <w:i/>
          <w:szCs w:val="28"/>
        </w:rPr>
        <w:t>b. Nội dung đầu tư:</w:t>
      </w:r>
    </w:p>
    <w:p w14:paraId="695BB3D5" w14:textId="2AE94D42" w:rsidR="00E11376" w:rsidRPr="00333410" w:rsidRDefault="00E11376" w:rsidP="00E11376">
      <w:pPr>
        <w:spacing w:before="120" w:after="120" w:line="240" w:lineRule="auto"/>
        <w:ind w:firstLine="720"/>
        <w:rPr>
          <w:b/>
          <w:i/>
          <w:szCs w:val="28"/>
        </w:rPr>
      </w:pPr>
      <w:r w:rsidRPr="00333410">
        <w:rPr>
          <w:szCs w:val="28"/>
        </w:rPr>
        <w:t xml:space="preserve">- San nền: Tiến hành san nền trên toàn bộ diện tích </w:t>
      </w:r>
      <w:r w:rsidR="00891D3D">
        <w:rPr>
          <w:spacing w:val="-4"/>
          <w:szCs w:val="28"/>
        </w:rPr>
        <w:t>36,4</w:t>
      </w:r>
      <w:r w:rsidRPr="00333410">
        <w:rPr>
          <w:spacing w:val="-4"/>
          <w:szCs w:val="28"/>
        </w:rPr>
        <w:t>ha</w:t>
      </w:r>
      <w:r w:rsidRPr="00333410">
        <w:rPr>
          <w:szCs w:val="28"/>
        </w:rPr>
        <w:t xml:space="preserve"> </w:t>
      </w:r>
      <w:r w:rsidRPr="00333410">
        <w:rPr>
          <w:spacing w:val="-4"/>
          <w:szCs w:val="28"/>
        </w:rPr>
        <w:t>theo quy hoạch tái định cư được duyệt.</w:t>
      </w:r>
    </w:p>
    <w:p w14:paraId="7E0ED804" w14:textId="77777777" w:rsidR="00E11376" w:rsidRPr="00333410" w:rsidRDefault="00E11376" w:rsidP="00E11376">
      <w:pPr>
        <w:spacing w:before="120" w:after="120" w:line="240" w:lineRule="auto"/>
        <w:ind w:firstLine="720"/>
        <w:rPr>
          <w:b/>
          <w:i/>
          <w:szCs w:val="28"/>
        </w:rPr>
      </w:pPr>
      <w:r w:rsidRPr="00333410">
        <w:rPr>
          <w:szCs w:val="28"/>
        </w:rPr>
        <w:t>- Đầu tư xây dựng hạ tầng: Xây dựng hệ thống đường giao thông, thoát nước, cấp nước, cấp điện, nhà văn hóa, điện chiếu sáng và các hạng mục khác.</w:t>
      </w:r>
    </w:p>
    <w:p w14:paraId="1A820DB0" w14:textId="77777777" w:rsidR="00E11376" w:rsidRPr="00333410" w:rsidRDefault="00E11376" w:rsidP="00E11376">
      <w:pPr>
        <w:spacing w:before="120" w:after="120" w:line="240" w:lineRule="auto"/>
        <w:ind w:firstLine="720"/>
        <w:rPr>
          <w:b/>
          <w:i/>
          <w:szCs w:val="28"/>
        </w:rPr>
      </w:pPr>
      <w:r w:rsidRPr="00333410">
        <w:rPr>
          <w:szCs w:val="28"/>
        </w:rPr>
        <w:t>- Quy hoạch chi tiết phân lô:</w:t>
      </w:r>
    </w:p>
    <w:p w14:paraId="0A53D2B6" w14:textId="77F024CE" w:rsidR="00E11376" w:rsidRPr="00333410" w:rsidRDefault="00E11376" w:rsidP="00E11376">
      <w:pPr>
        <w:spacing w:before="120" w:after="120" w:line="240" w:lineRule="auto"/>
        <w:ind w:firstLine="720"/>
        <w:rPr>
          <w:lang w:val="pt-BR"/>
        </w:rPr>
      </w:pPr>
      <w:r w:rsidRPr="00333410">
        <w:rPr>
          <w:szCs w:val="28"/>
        </w:rPr>
        <w:t xml:space="preserve">- Quy hoạch chi tiết phân lô: </w:t>
      </w:r>
      <w:r w:rsidRPr="00333410">
        <w:rPr>
          <w:lang w:val="pt-BR"/>
        </w:rPr>
        <w:t xml:space="preserve">Quy hoạch chi tiết xây dựng Khu tái định cư </w:t>
      </w:r>
      <w:r w:rsidR="000E3B13">
        <w:rPr>
          <w:lang w:val="pt-BR"/>
        </w:rPr>
        <w:t>xã Kỳ Lợi</w:t>
      </w:r>
      <w:r w:rsidRPr="00333410">
        <w:rPr>
          <w:lang w:val="pt-BR"/>
        </w:rPr>
        <w:t xml:space="preserve"> cần rà soát số liệu đất ở hiện trạng để lập phương án bố trí phân lô. Phương án quy hoạch dự kiến cụ thể như sau: </w:t>
      </w:r>
    </w:p>
    <w:p w14:paraId="4CC74551" w14:textId="009830EB" w:rsidR="00E11376" w:rsidRPr="00333410" w:rsidRDefault="00E11376" w:rsidP="00E11376">
      <w:pPr>
        <w:spacing w:before="120" w:after="120" w:line="240" w:lineRule="auto"/>
        <w:ind w:firstLine="720"/>
        <w:rPr>
          <w:lang w:val="pt-BR"/>
        </w:rPr>
      </w:pPr>
      <w:r w:rsidRPr="00333410">
        <w:rPr>
          <w:lang w:val="pt-BR"/>
        </w:rPr>
        <w:t>+ Diện tích đất ở bị thu hồi bằng hoặc nhỏ hơn 250m</w:t>
      </w:r>
      <w:r w:rsidRPr="00333410">
        <w:rPr>
          <w:vertAlign w:val="superscript"/>
          <w:lang w:val="pt-BR"/>
        </w:rPr>
        <w:t>2</w:t>
      </w:r>
      <w:r w:rsidRPr="00333410">
        <w:rPr>
          <w:lang w:val="pt-BR"/>
        </w:rPr>
        <w:t xml:space="preserve"> thì cấp đất ở tại Khu tái định cư 01 thửa/200 m</w:t>
      </w:r>
      <w:r w:rsidRPr="00333410">
        <w:rPr>
          <w:vertAlign w:val="superscript"/>
          <w:lang w:val="pt-BR"/>
        </w:rPr>
        <w:t>2</w:t>
      </w:r>
      <w:r w:rsidRPr="00333410">
        <w:rPr>
          <w:lang w:val="pt-BR"/>
        </w:rPr>
        <w:t xml:space="preserve">: </w:t>
      </w:r>
      <w:r w:rsidR="00985B5A" w:rsidRPr="00333410">
        <w:rPr>
          <w:lang w:val="pt-BR"/>
        </w:rPr>
        <w:t>94</w:t>
      </w:r>
      <w:r w:rsidRPr="00333410">
        <w:rPr>
          <w:lang w:val="pt-BR"/>
        </w:rPr>
        <w:t xml:space="preserve"> hộ.</w:t>
      </w:r>
    </w:p>
    <w:p w14:paraId="13BB0CEB" w14:textId="0196C89A" w:rsidR="00E11376" w:rsidRPr="00333410" w:rsidRDefault="00E11376" w:rsidP="00E11376">
      <w:pPr>
        <w:spacing w:before="120" w:after="120" w:line="240" w:lineRule="auto"/>
        <w:ind w:firstLine="720"/>
        <w:rPr>
          <w:lang w:val="pt-BR"/>
        </w:rPr>
      </w:pPr>
      <w:r w:rsidRPr="00333410">
        <w:rPr>
          <w:lang w:val="pt-BR"/>
        </w:rPr>
        <w:t>+ Diện tích đất ở bị thu hồi lớn hơn 250m</w:t>
      </w:r>
      <w:r w:rsidRPr="00333410">
        <w:rPr>
          <w:vertAlign w:val="superscript"/>
          <w:lang w:val="pt-BR"/>
        </w:rPr>
        <w:t>2</w:t>
      </w:r>
      <w:r w:rsidRPr="00333410">
        <w:rPr>
          <w:lang w:val="pt-BR"/>
        </w:rPr>
        <w:t>, nhưng nhỏ hơn 350 m</w:t>
      </w:r>
      <w:r w:rsidRPr="00333410">
        <w:rPr>
          <w:vertAlign w:val="superscript"/>
          <w:lang w:val="pt-BR"/>
        </w:rPr>
        <w:t>2</w:t>
      </w:r>
      <w:r w:rsidRPr="00333410">
        <w:rPr>
          <w:lang w:val="pt-BR"/>
        </w:rPr>
        <w:t xml:space="preserve"> thì cấp đất ở tại Khu tái định cư 01 thửa /300 m</w:t>
      </w:r>
      <w:r w:rsidRPr="00333410">
        <w:rPr>
          <w:vertAlign w:val="superscript"/>
          <w:lang w:val="pt-BR"/>
        </w:rPr>
        <w:t>2</w:t>
      </w:r>
      <w:r w:rsidRPr="00333410">
        <w:rPr>
          <w:lang w:val="pt-BR"/>
        </w:rPr>
        <w:t xml:space="preserve">: </w:t>
      </w:r>
      <w:r w:rsidR="00985B5A" w:rsidRPr="00333410">
        <w:rPr>
          <w:lang w:val="pt-BR"/>
        </w:rPr>
        <w:t>74</w:t>
      </w:r>
      <w:r w:rsidRPr="00333410">
        <w:rPr>
          <w:lang w:val="pt-BR"/>
        </w:rPr>
        <w:t xml:space="preserve"> hộ.</w:t>
      </w:r>
    </w:p>
    <w:p w14:paraId="09EB5AB5" w14:textId="36EFCE5F" w:rsidR="00E11376" w:rsidRPr="00333410" w:rsidRDefault="00E11376" w:rsidP="00E11376">
      <w:pPr>
        <w:spacing w:before="120" w:after="120" w:line="240" w:lineRule="auto"/>
        <w:ind w:firstLine="720"/>
        <w:rPr>
          <w:lang w:val="pt-BR"/>
        </w:rPr>
      </w:pPr>
      <w:r w:rsidRPr="00333410">
        <w:rPr>
          <w:lang w:val="pt-BR"/>
        </w:rPr>
        <w:t>+ Diện tích đất ở bị thu hồi lớn hơn 350m</w:t>
      </w:r>
      <w:r w:rsidRPr="00333410">
        <w:rPr>
          <w:vertAlign w:val="superscript"/>
          <w:lang w:val="pt-BR"/>
        </w:rPr>
        <w:t>2</w:t>
      </w:r>
      <w:r w:rsidRPr="00333410">
        <w:rPr>
          <w:lang w:val="pt-BR"/>
        </w:rPr>
        <w:t xml:space="preserve"> trở lên thì cấp đất ở tại Khu tái định cư 01 thửa /400 m</w:t>
      </w:r>
      <w:r w:rsidRPr="00333410">
        <w:rPr>
          <w:vertAlign w:val="superscript"/>
          <w:lang w:val="pt-BR"/>
        </w:rPr>
        <w:t>2</w:t>
      </w:r>
      <w:r w:rsidRPr="00333410">
        <w:rPr>
          <w:lang w:val="pt-BR"/>
        </w:rPr>
        <w:t xml:space="preserve">: </w:t>
      </w:r>
      <w:r w:rsidR="00985B5A" w:rsidRPr="00333410">
        <w:rPr>
          <w:lang w:val="pt-BR"/>
        </w:rPr>
        <w:t>145</w:t>
      </w:r>
      <w:r w:rsidRPr="00333410">
        <w:rPr>
          <w:lang w:val="pt-BR"/>
        </w:rPr>
        <w:t xml:space="preserve"> hộ.</w:t>
      </w:r>
    </w:p>
    <w:p w14:paraId="2503823C" w14:textId="77777777" w:rsidR="00E11376" w:rsidRPr="00333410" w:rsidRDefault="00E11376" w:rsidP="00E11376">
      <w:pPr>
        <w:spacing w:before="120" w:after="120" w:line="240" w:lineRule="auto"/>
        <w:ind w:firstLine="720"/>
        <w:rPr>
          <w:b/>
          <w:i/>
          <w:szCs w:val="28"/>
        </w:rPr>
      </w:pPr>
      <w:r w:rsidRPr="00333410">
        <w:rPr>
          <w:lang w:val="pt-BR"/>
        </w:rPr>
        <w:lastRenderedPageBreak/>
        <w:t>Đối với thế hệ thứ 2, 3 sẽ quy hoạch các lô tái định cư có diện tích 180m</w:t>
      </w:r>
      <w:r w:rsidRPr="00333410">
        <w:rPr>
          <w:vertAlign w:val="superscript"/>
          <w:lang w:val="pt-BR"/>
        </w:rPr>
        <w:t>2</w:t>
      </w:r>
      <w:r w:rsidRPr="00333410">
        <w:rPr>
          <w:lang w:val="pt-BR"/>
        </w:rPr>
        <w:t xml:space="preserve"> và quy hoạch suất tái định cư tối thiểu là 70m</w:t>
      </w:r>
      <w:r w:rsidRPr="00333410">
        <w:rPr>
          <w:vertAlign w:val="superscript"/>
          <w:lang w:val="pt-BR"/>
        </w:rPr>
        <w:t>2</w:t>
      </w:r>
      <w:r w:rsidRPr="00333410">
        <w:rPr>
          <w:lang w:val="pt-BR"/>
        </w:rPr>
        <w:t xml:space="preserve"> theo quy định tại Điều 86 Luật Đất đai, Điều 27 Nghị định số 47/2014/NĐ-CP, Điều 26 Quyết định số 75/2014/QĐ-UBND ngày 03/11/2014 của UBND tỉnh.</w:t>
      </w:r>
    </w:p>
    <w:p w14:paraId="12A7FF48" w14:textId="77777777" w:rsidR="00E11376" w:rsidRPr="00333410" w:rsidRDefault="00E11376" w:rsidP="00E11376">
      <w:pPr>
        <w:widowControl w:val="0"/>
        <w:spacing w:before="60" w:line="288" w:lineRule="auto"/>
        <w:ind w:firstLine="720"/>
        <w:rPr>
          <w:szCs w:val="28"/>
          <w:lang w:val="pt-BR"/>
        </w:rPr>
      </w:pPr>
      <w:r w:rsidRPr="00333410">
        <w:rPr>
          <w:lang w:val="pt-BR"/>
        </w:rPr>
        <w:t xml:space="preserve">- Vị trí dự kiến bố trí tại các Lô quy hoạch: </w:t>
      </w:r>
      <w:r w:rsidRPr="00333410">
        <w:t>các lô: E1,2,3,4,5,6 (quy hoạch đất Dự trữ phát triển); K1,2,3,4,5,6,7,8 (quy hoạch đất Nhóm nhà ở, dịch vụ đô thị hoặc GDĐT phát triển mới); L3,4,5,6,7,8,9,10,11 (quy hoạch đất vườn hoa, quảng trường, cây xanh cảnh quan); V3,4,5 (quy hoạch đất mặt nước công cộng); B2 (quy hoạch đất Chợ); S5 (quy hoạch đất bãi đỗ xe)</w:t>
      </w:r>
      <w:r w:rsidRPr="00333410">
        <w:rPr>
          <w:szCs w:val="28"/>
          <w:lang w:val="pt-BR"/>
        </w:rPr>
        <w:t xml:space="preserve"> của </w:t>
      </w:r>
      <w:r w:rsidRPr="00333410">
        <w:t>Quy hoạch phân khu Khu công viên thể thao Hồ Mộc Hương, Khu kinh tế Vũng Áng, tỷ lệ 1/2000.</w:t>
      </w:r>
      <w:r w:rsidRPr="00333410">
        <w:rPr>
          <w:szCs w:val="28"/>
          <w:lang w:val="pt-BR"/>
        </w:rPr>
        <w:t xml:space="preserve"> </w:t>
      </w:r>
    </w:p>
    <w:p w14:paraId="74EBB3EA" w14:textId="1916175E" w:rsidR="007E40CB" w:rsidRPr="00333410" w:rsidRDefault="007E40CB" w:rsidP="007E40CB">
      <w:pPr>
        <w:spacing w:line="240" w:lineRule="auto"/>
        <w:ind w:firstLine="720"/>
        <w:rPr>
          <w:rFonts w:eastAsia="Times New Roman"/>
          <w:b/>
          <w:bCs/>
          <w:szCs w:val="28"/>
        </w:rPr>
      </w:pPr>
      <w:r w:rsidRPr="00333410">
        <w:rPr>
          <w:i/>
          <w:szCs w:val="28"/>
        </w:rPr>
        <w:t>c. Tổng kinh phí:</w:t>
      </w:r>
      <w:r w:rsidRPr="00333410">
        <w:rPr>
          <w:szCs w:val="28"/>
        </w:rPr>
        <w:t xml:space="preserve"> Dự kiến </w:t>
      </w:r>
      <w:r w:rsidR="00573776">
        <w:rPr>
          <w:szCs w:val="28"/>
        </w:rPr>
        <w:t>271.290</w:t>
      </w:r>
      <w:r w:rsidRPr="00573776">
        <w:rPr>
          <w:szCs w:val="28"/>
        </w:rPr>
        <w:t>.000.000 đồng</w:t>
      </w:r>
      <w:r w:rsidR="003F6D84" w:rsidRPr="00573776">
        <w:rPr>
          <w:szCs w:val="28"/>
        </w:rPr>
        <w:t xml:space="preserve"> </w:t>
      </w:r>
      <w:r w:rsidR="006070E3" w:rsidRPr="00573776">
        <w:rPr>
          <w:szCs w:val="28"/>
        </w:rPr>
        <w:t>(</w:t>
      </w:r>
      <w:r w:rsidR="006070E3">
        <w:rPr>
          <w:szCs w:val="28"/>
        </w:rPr>
        <w:t xml:space="preserve">bao gồm cả </w:t>
      </w:r>
      <w:r w:rsidR="006070E3" w:rsidRPr="00573776">
        <w:rPr>
          <w:szCs w:val="28"/>
        </w:rPr>
        <w:t>kinh phí dự phòng 5%).</w:t>
      </w:r>
      <w:r w:rsidRPr="00573776">
        <w:rPr>
          <w:szCs w:val="28"/>
        </w:rPr>
        <w:t xml:space="preserve"> </w:t>
      </w:r>
      <w:r w:rsidRPr="00573776">
        <w:rPr>
          <w:i/>
          <w:szCs w:val="28"/>
        </w:rPr>
        <w:t>(Phụ lục7)</w:t>
      </w:r>
    </w:p>
    <w:p w14:paraId="5F0965A4" w14:textId="762319CB" w:rsidR="00E11376" w:rsidRPr="00333410" w:rsidRDefault="00E11376" w:rsidP="00E11376">
      <w:pPr>
        <w:spacing w:before="120" w:after="120" w:line="240" w:lineRule="auto"/>
        <w:ind w:firstLine="720"/>
        <w:rPr>
          <w:szCs w:val="28"/>
        </w:rPr>
      </w:pPr>
      <w:r w:rsidRPr="00333410">
        <w:rPr>
          <w:i/>
          <w:szCs w:val="28"/>
        </w:rPr>
        <w:t>d. Thời gian thực hiện:</w:t>
      </w:r>
      <w:r w:rsidRPr="00333410">
        <w:rPr>
          <w:szCs w:val="28"/>
        </w:rPr>
        <w:t xml:space="preserve"> Năm 202</w:t>
      </w:r>
      <w:r w:rsidR="002812D0">
        <w:rPr>
          <w:szCs w:val="28"/>
        </w:rPr>
        <w:t>1</w:t>
      </w:r>
      <w:r w:rsidRPr="00333410">
        <w:rPr>
          <w:szCs w:val="28"/>
        </w:rPr>
        <w:t xml:space="preserve"> - 202</w:t>
      </w:r>
      <w:r w:rsidR="002812D0">
        <w:rPr>
          <w:szCs w:val="28"/>
        </w:rPr>
        <w:t>2</w:t>
      </w:r>
      <w:r w:rsidRPr="00333410">
        <w:rPr>
          <w:szCs w:val="28"/>
        </w:rPr>
        <w:t>.</w:t>
      </w:r>
    </w:p>
    <w:p w14:paraId="068D2A1C" w14:textId="67AD8CB7" w:rsidR="00E11376" w:rsidRPr="00333410" w:rsidRDefault="00E11376" w:rsidP="00E11376">
      <w:pPr>
        <w:spacing w:before="120" w:after="120" w:line="240" w:lineRule="auto"/>
        <w:ind w:firstLine="720"/>
        <w:rPr>
          <w:b/>
          <w:szCs w:val="28"/>
        </w:rPr>
      </w:pPr>
      <w:r w:rsidRPr="00333410">
        <w:rPr>
          <w:b/>
          <w:szCs w:val="28"/>
        </w:rPr>
        <w:t xml:space="preserve">2.3. Khu nghĩa trang xã Kỳ Lợi ở </w:t>
      </w:r>
      <w:r w:rsidR="00513E5E" w:rsidRPr="00333410">
        <w:rPr>
          <w:b/>
          <w:szCs w:val="28"/>
        </w:rPr>
        <w:t>phường Hưng Trí</w:t>
      </w:r>
      <w:r w:rsidRPr="00333410">
        <w:rPr>
          <w:b/>
          <w:szCs w:val="28"/>
        </w:rPr>
        <w:t>:</w:t>
      </w:r>
    </w:p>
    <w:p w14:paraId="70952C5E" w14:textId="7F568910" w:rsidR="00E11376" w:rsidRPr="00333410" w:rsidRDefault="00E11376" w:rsidP="00E11376">
      <w:pPr>
        <w:spacing w:before="120" w:after="120" w:line="240" w:lineRule="auto"/>
        <w:ind w:firstLine="720"/>
        <w:rPr>
          <w:b/>
          <w:i/>
          <w:szCs w:val="28"/>
        </w:rPr>
      </w:pPr>
      <w:r w:rsidRPr="00333410">
        <w:rPr>
          <w:i/>
          <w:spacing w:val="-4"/>
          <w:szCs w:val="28"/>
        </w:rPr>
        <w:t>a. Quy mô:</w:t>
      </w:r>
      <w:r w:rsidRPr="00333410">
        <w:rPr>
          <w:b/>
          <w:spacing w:val="-4"/>
          <w:szCs w:val="28"/>
        </w:rPr>
        <w:t xml:space="preserve"> </w:t>
      </w:r>
      <w:r w:rsidRPr="00333410">
        <w:rPr>
          <w:spacing w:val="-4"/>
          <w:szCs w:val="28"/>
        </w:rPr>
        <w:t xml:space="preserve">Đầu tư xây dựng hạ tầng nghĩa trang mở rộng </w:t>
      </w:r>
      <w:r w:rsidRPr="00333410">
        <w:rPr>
          <w:szCs w:val="28"/>
        </w:rPr>
        <w:t xml:space="preserve">với quy mô </w:t>
      </w:r>
      <w:r w:rsidR="00513E5E" w:rsidRPr="00333410">
        <w:rPr>
          <w:szCs w:val="28"/>
        </w:rPr>
        <w:t xml:space="preserve">3,4 </w:t>
      </w:r>
      <w:r w:rsidRPr="00333410">
        <w:rPr>
          <w:szCs w:val="28"/>
        </w:rPr>
        <w:t>ha.</w:t>
      </w:r>
    </w:p>
    <w:p w14:paraId="25D3F4D5" w14:textId="77777777" w:rsidR="00E11376" w:rsidRPr="00333410" w:rsidRDefault="00E11376" w:rsidP="00E11376">
      <w:pPr>
        <w:spacing w:before="120" w:after="120" w:line="240" w:lineRule="auto"/>
        <w:ind w:firstLine="720"/>
        <w:rPr>
          <w:b/>
          <w:i/>
          <w:szCs w:val="28"/>
        </w:rPr>
      </w:pPr>
      <w:r w:rsidRPr="00333410">
        <w:rPr>
          <w:i/>
          <w:szCs w:val="28"/>
        </w:rPr>
        <w:t>b. Nội dung đầu tư:</w:t>
      </w:r>
    </w:p>
    <w:p w14:paraId="4F644B65" w14:textId="4E96B1B8" w:rsidR="00E11376" w:rsidRPr="00333410" w:rsidRDefault="00E11376" w:rsidP="00E11376">
      <w:pPr>
        <w:spacing w:before="120" w:after="120" w:line="240" w:lineRule="auto"/>
        <w:ind w:firstLine="720"/>
        <w:rPr>
          <w:b/>
          <w:i/>
          <w:szCs w:val="28"/>
        </w:rPr>
      </w:pPr>
      <w:r w:rsidRPr="00333410">
        <w:rPr>
          <w:szCs w:val="28"/>
        </w:rPr>
        <w:t xml:space="preserve">- San nền: Tiến hành san nền trên toàn bộ diện tích </w:t>
      </w:r>
      <w:r w:rsidR="00513E5E" w:rsidRPr="00333410">
        <w:rPr>
          <w:szCs w:val="28"/>
        </w:rPr>
        <w:t>3,</w:t>
      </w:r>
      <w:r w:rsidRPr="00333410">
        <w:rPr>
          <w:szCs w:val="28"/>
        </w:rPr>
        <w:t>4</w:t>
      </w:r>
      <w:r w:rsidR="00513E5E" w:rsidRPr="00333410">
        <w:rPr>
          <w:szCs w:val="28"/>
        </w:rPr>
        <w:t xml:space="preserve"> </w:t>
      </w:r>
      <w:r w:rsidRPr="00333410">
        <w:rPr>
          <w:szCs w:val="28"/>
        </w:rPr>
        <w:t xml:space="preserve">ha </w:t>
      </w:r>
      <w:r w:rsidRPr="00333410">
        <w:rPr>
          <w:spacing w:val="-4"/>
          <w:szCs w:val="28"/>
        </w:rPr>
        <w:t>theo quy hoạch khu nghĩa trang được duyệt.</w:t>
      </w:r>
    </w:p>
    <w:p w14:paraId="55AD4E7C" w14:textId="77777777" w:rsidR="00E11376" w:rsidRPr="00333410" w:rsidRDefault="00E11376" w:rsidP="00E11376">
      <w:pPr>
        <w:widowControl w:val="0"/>
        <w:autoSpaceDE w:val="0"/>
        <w:autoSpaceDN w:val="0"/>
        <w:adjustRightInd w:val="0"/>
        <w:ind w:right="278" w:firstLine="720"/>
        <w:rPr>
          <w:szCs w:val="28"/>
          <w:lang w:val="it-IT"/>
        </w:rPr>
      </w:pPr>
      <w:r w:rsidRPr="00333410">
        <w:rPr>
          <w:szCs w:val="28"/>
        </w:rPr>
        <w:t xml:space="preserve">- Đầu tư xây dựng hạ tầng: gồm các hạng mục như: khu hành lễ, bãi đậu xe, đường giao thông, nhà quản trang, cây xanh, khu hung táng, khu cát táng. </w:t>
      </w:r>
      <w:r w:rsidRPr="00333410">
        <w:rPr>
          <w:szCs w:val="28"/>
          <w:lang w:val="it-IT"/>
        </w:rPr>
        <w:t>Dự kiến cơ cấu sử dụng đất như sau : Đất mai táng  40 - 50%; Đất sân đường nội bộ, cây xanh.v.v... 50 - 60%.</w:t>
      </w:r>
    </w:p>
    <w:p w14:paraId="0DDA58FF" w14:textId="77777777" w:rsidR="00E11376" w:rsidRPr="00333410" w:rsidRDefault="00E11376" w:rsidP="00E11376">
      <w:pPr>
        <w:spacing w:before="120" w:after="120" w:line="240" w:lineRule="auto"/>
        <w:ind w:firstLine="720"/>
        <w:rPr>
          <w:szCs w:val="28"/>
        </w:rPr>
      </w:pPr>
      <w:r w:rsidRPr="00333410">
        <w:rPr>
          <w:szCs w:val="28"/>
        </w:rPr>
        <w:t xml:space="preserve">- Cơ sở tính toán, diện tích quy hoạch: </w:t>
      </w:r>
    </w:p>
    <w:p w14:paraId="0C94E8B6" w14:textId="77777777" w:rsidR="00E11376" w:rsidRPr="00333410" w:rsidRDefault="00E11376" w:rsidP="00E11376">
      <w:pPr>
        <w:spacing w:before="120" w:after="120" w:line="240" w:lineRule="auto"/>
        <w:ind w:firstLine="720"/>
        <w:rPr>
          <w:szCs w:val="28"/>
        </w:rPr>
      </w:pPr>
      <w:r w:rsidRPr="00333410">
        <w:rPr>
          <w:szCs w:val="28"/>
        </w:rPr>
        <w:t>+ Mộ cát táng 3.200 mộ x 3m2/mộ = 0,96ha: diện tích 20.848m</w:t>
      </w:r>
      <w:r w:rsidRPr="00333410">
        <w:rPr>
          <w:szCs w:val="28"/>
          <w:vertAlign w:val="superscript"/>
        </w:rPr>
        <w:t>2</w:t>
      </w:r>
      <w:r w:rsidRPr="00333410">
        <w:rPr>
          <w:szCs w:val="28"/>
        </w:rPr>
        <w:t>, quy hoạch bố trí được 3.182 mộ.</w:t>
      </w:r>
    </w:p>
    <w:p w14:paraId="47B038D4" w14:textId="77777777" w:rsidR="00E11376" w:rsidRPr="00333410" w:rsidRDefault="00E11376" w:rsidP="00E11376">
      <w:pPr>
        <w:spacing w:before="120" w:after="120" w:line="240" w:lineRule="auto"/>
        <w:ind w:firstLine="720"/>
        <w:rPr>
          <w:b/>
          <w:i/>
          <w:szCs w:val="28"/>
        </w:rPr>
      </w:pPr>
      <w:r w:rsidRPr="00333410">
        <w:rPr>
          <w:szCs w:val="28"/>
        </w:rPr>
        <w:t>+ Mộ hung táng 300 mộ x 5m2/mộ= 0,15ha” diện tích 5.850m</w:t>
      </w:r>
      <w:r w:rsidRPr="00333410">
        <w:rPr>
          <w:szCs w:val="28"/>
          <w:vertAlign w:val="superscript"/>
        </w:rPr>
        <w:t>2</w:t>
      </w:r>
      <w:r w:rsidRPr="00333410">
        <w:rPr>
          <w:szCs w:val="28"/>
        </w:rPr>
        <w:t>, quy hoạch bố trí được 456 mộ.</w:t>
      </w:r>
    </w:p>
    <w:p w14:paraId="4E80E505" w14:textId="77777777" w:rsidR="00E11376" w:rsidRPr="00333410" w:rsidRDefault="00E11376" w:rsidP="00E11376">
      <w:pPr>
        <w:widowControl w:val="0"/>
        <w:spacing w:before="60" w:line="288" w:lineRule="auto"/>
        <w:ind w:firstLine="720"/>
        <w:rPr>
          <w:szCs w:val="28"/>
          <w:lang w:val="pt-BR"/>
        </w:rPr>
      </w:pPr>
      <w:r w:rsidRPr="00333410">
        <w:rPr>
          <w:lang w:val="pt-BR"/>
        </w:rPr>
        <w:t xml:space="preserve">- Vị trí: Hiện nay UBND thị xã đã có Văn bản số </w:t>
      </w:r>
      <w:r w:rsidRPr="00333410">
        <w:rPr>
          <w:szCs w:val="28"/>
        </w:rPr>
        <w:t>1999</w:t>
      </w:r>
      <w:r w:rsidRPr="00333410">
        <w:rPr>
          <w:szCs w:val="28"/>
          <w:lang w:val="vi-VN"/>
        </w:rPr>
        <w:t>/UBND</w:t>
      </w:r>
      <w:r w:rsidRPr="00333410">
        <w:rPr>
          <w:szCs w:val="28"/>
        </w:rPr>
        <w:t>-QLĐT</w:t>
      </w:r>
      <w:r w:rsidRPr="00333410">
        <w:rPr>
          <w:szCs w:val="28"/>
          <w:lang w:val="pt-BR"/>
        </w:rPr>
        <w:t xml:space="preserve"> ngày 28/9/2021 về việc </w:t>
      </w:r>
      <w:r w:rsidRPr="00333410">
        <w:rPr>
          <w:szCs w:val="28"/>
        </w:rPr>
        <w:t>xin điều chỉnh vị trí mở rộng quy hoạch Khu nghĩa trang xã Kỳ Lợi tại phường Kỳ Trinh; đối diện khu nghĩa trang hiện trạng.</w:t>
      </w:r>
    </w:p>
    <w:p w14:paraId="41DEE003" w14:textId="6917747F" w:rsidR="00E11376" w:rsidRPr="00573776" w:rsidRDefault="00E11376" w:rsidP="00E11376">
      <w:pPr>
        <w:spacing w:line="240" w:lineRule="auto"/>
        <w:ind w:firstLine="720"/>
        <w:rPr>
          <w:rFonts w:eastAsia="Times New Roman"/>
          <w:b/>
          <w:bCs/>
          <w:szCs w:val="28"/>
        </w:rPr>
      </w:pPr>
      <w:r w:rsidRPr="00573776">
        <w:rPr>
          <w:i/>
          <w:szCs w:val="28"/>
        </w:rPr>
        <w:t>c. Tổng kinh phí:</w:t>
      </w:r>
      <w:r w:rsidRPr="00573776">
        <w:rPr>
          <w:szCs w:val="28"/>
        </w:rPr>
        <w:t xml:space="preserve"> Dự kiến 1</w:t>
      </w:r>
      <w:r w:rsidR="00573776" w:rsidRPr="00573776">
        <w:rPr>
          <w:szCs w:val="28"/>
        </w:rPr>
        <w:t>9.266.000</w:t>
      </w:r>
      <w:r w:rsidRPr="00573776">
        <w:rPr>
          <w:szCs w:val="28"/>
        </w:rPr>
        <w:t xml:space="preserve">.000 đồng </w:t>
      </w:r>
      <w:r w:rsidR="00573776" w:rsidRPr="00573776">
        <w:rPr>
          <w:szCs w:val="28"/>
        </w:rPr>
        <w:t>(</w:t>
      </w:r>
      <w:r w:rsidR="006070E3">
        <w:rPr>
          <w:szCs w:val="28"/>
        </w:rPr>
        <w:t xml:space="preserve">bao gồm cả </w:t>
      </w:r>
      <w:r w:rsidR="00573776" w:rsidRPr="00573776">
        <w:rPr>
          <w:szCs w:val="28"/>
        </w:rPr>
        <w:t>kinh phí dự phòng 5%)</w:t>
      </w:r>
      <w:r w:rsidR="00DE5CEF" w:rsidRPr="00573776">
        <w:rPr>
          <w:szCs w:val="28"/>
        </w:rPr>
        <w:t>.</w:t>
      </w:r>
    </w:p>
    <w:p w14:paraId="1E449BD9" w14:textId="33647CC8" w:rsidR="00E11376" w:rsidRPr="00333410" w:rsidRDefault="00E11376" w:rsidP="00E11376">
      <w:pPr>
        <w:spacing w:before="120" w:after="120" w:line="240" w:lineRule="auto"/>
        <w:ind w:firstLine="720"/>
        <w:rPr>
          <w:szCs w:val="28"/>
        </w:rPr>
      </w:pPr>
      <w:r w:rsidRPr="00573776">
        <w:rPr>
          <w:i/>
          <w:szCs w:val="28"/>
        </w:rPr>
        <w:t>d. Thời gian</w:t>
      </w:r>
      <w:r w:rsidRPr="00333410">
        <w:rPr>
          <w:i/>
          <w:szCs w:val="28"/>
        </w:rPr>
        <w:t xml:space="preserve"> thực hiện:</w:t>
      </w:r>
      <w:r w:rsidRPr="00333410">
        <w:rPr>
          <w:szCs w:val="28"/>
        </w:rPr>
        <w:t xml:space="preserve"> Năm 2022 - 202</w:t>
      </w:r>
      <w:r w:rsidR="002812D0">
        <w:rPr>
          <w:szCs w:val="28"/>
        </w:rPr>
        <w:t>3</w:t>
      </w:r>
      <w:r w:rsidRPr="00333410">
        <w:rPr>
          <w:szCs w:val="28"/>
        </w:rPr>
        <w:t>.</w:t>
      </w:r>
    </w:p>
    <w:p w14:paraId="50184BF4" w14:textId="01A9E4DB" w:rsidR="007419EC" w:rsidRPr="00333410" w:rsidRDefault="007419EC" w:rsidP="007419EC">
      <w:pPr>
        <w:spacing w:before="120" w:after="120" w:line="240" w:lineRule="auto"/>
        <w:ind w:firstLine="720"/>
        <w:rPr>
          <w:b/>
          <w:i/>
          <w:szCs w:val="28"/>
        </w:rPr>
      </w:pPr>
      <w:r w:rsidRPr="00333410">
        <w:rPr>
          <w:rFonts w:eastAsia="Times New Roman"/>
          <w:b/>
          <w:szCs w:val="24"/>
        </w:rPr>
        <w:t xml:space="preserve">3. </w:t>
      </w:r>
      <w:r w:rsidR="00B516E7">
        <w:rPr>
          <w:rFonts w:eastAsia="Times New Roman"/>
          <w:b/>
          <w:szCs w:val="24"/>
        </w:rPr>
        <w:t>H</w:t>
      </w:r>
      <w:r w:rsidRPr="00333410">
        <w:rPr>
          <w:rFonts w:eastAsia="Times New Roman"/>
          <w:b/>
          <w:szCs w:val="24"/>
        </w:rPr>
        <w:t xml:space="preserve">ợp phần </w:t>
      </w:r>
      <w:r w:rsidRPr="00333410">
        <w:rPr>
          <w:b/>
          <w:szCs w:val="28"/>
          <w:lang w:val="pt-BR"/>
        </w:rPr>
        <w:t>đào tạo nghề, chuyển đổi việc làm</w:t>
      </w:r>
      <w:r w:rsidR="007E7648" w:rsidRPr="00333410">
        <w:rPr>
          <w:b/>
          <w:szCs w:val="28"/>
          <w:lang w:val="pt-BR"/>
        </w:rPr>
        <w:t xml:space="preserve"> </w:t>
      </w:r>
    </w:p>
    <w:p w14:paraId="4F26A821" w14:textId="77777777" w:rsidR="007419EC" w:rsidRPr="00333410" w:rsidRDefault="007419EC" w:rsidP="007419EC">
      <w:pPr>
        <w:spacing w:before="120" w:after="120" w:line="240" w:lineRule="auto"/>
        <w:ind w:firstLine="720"/>
        <w:rPr>
          <w:b/>
          <w:i/>
          <w:szCs w:val="28"/>
        </w:rPr>
      </w:pPr>
      <w:r w:rsidRPr="00333410">
        <w:rPr>
          <w:b/>
          <w:i/>
          <w:lang w:val="pt-BR"/>
        </w:rPr>
        <w:t>3.1. Mục tiêu:</w:t>
      </w:r>
      <w:r w:rsidRPr="00333410">
        <w:rPr>
          <w:rFonts w:eastAsia=".VnTime"/>
          <w:b/>
          <w:bCs/>
          <w:i/>
          <w:szCs w:val="28"/>
          <w:lang w:val="nl-NL"/>
        </w:rPr>
        <w:t xml:space="preserve"> </w:t>
      </w:r>
    </w:p>
    <w:p w14:paraId="190CE7B0" w14:textId="77777777" w:rsidR="00A703BC" w:rsidRPr="00333410" w:rsidRDefault="007419EC" w:rsidP="007419EC">
      <w:pPr>
        <w:spacing w:before="120" w:after="120" w:line="240" w:lineRule="auto"/>
        <w:ind w:firstLine="720"/>
        <w:rPr>
          <w:lang w:val="nl-NL"/>
        </w:rPr>
      </w:pPr>
      <w:r w:rsidRPr="00333410">
        <w:rPr>
          <w:i/>
          <w:lang w:val="nl-NL"/>
        </w:rPr>
        <w:t>a. Mục tiêu chung:</w:t>
      </w:r>
      <w:r w:rsidRPr="00333410">
        <w:rPr>
          <w:lang w:val="nl-NL"/>
        </w:rPr>
        <w:t xml:space="preserve"> </w:t>
      </w:r>
    </w:p>
    <w:p w14:paraId="34BF7B4A" w14:textId="77777777" w:rsidR="00AC517B" w:rsidRPr="00333410" w:rsidRDefault="00AC517B" w:rsidP="00AC517B">
      <w:pPr>
        <w:spacing w:before="120" w:after="120" w:line="240" w:lineRule="auto"/>
        <w:ind w:firstLine="720"/>
        <w:rPr>
          <w:lang w:val="nl-NL"/>
        </w:rPr>
      </w:pPr>
      <w:r w:rsidRPr="00333410">
        <w:rPr>
          <w:lang w:val="nl-NL"/>
        </w:rPr>
        <w:lastRenderedPageBreak/>
        <w:t>Đào tạo nghề, chuyển đổi việc làm cho các lao động thôn Hải Thanh, Hải Phong 1, Hải Phong 2, xã Kỳ Lợi và lao động phường Kỳ Thịnh, thị xã Kỳ Anh bị thu hồi đất, nhằm tạo điều kiện cho người lao động có trình độ chuyển môn để vào làm việc trong các doanh nghiệp, cơ sở sản xuất tại thị xã Kỳ Anh nói riêng và các các khu công nghiệp trên cả nước nói chung, hoặc tự tổ chức tạo việc làm trên cơ sở các ngành nghề được học, ổn định việc làm cho người lao động.</w:t>
      </w:r>
    </w:p>
    <w:p w14:paraId="4F59FF5A" w14:textId="77777777" w:rsidR="007419EC" w:rsidRPr="00333410" w:rsidRDefault="007419EC" w:rsidP="007419EC">
      <w:pPr>
        <w:spacing w:before="120" w:after="120" w:line="240" w:lineRule="auto"/>
        <w:ind w:firstLine="720"/>
        <w:rPr>
          <w:b/>
          <w:i/>
          <w:szCs w:val="28"/>
        </w:rPr>
      </w:pPr>
      <w:r w:rsidRPr="00333410">
        <w:rPr>
          <w:i/>
          <w:lang w:val="nl-NL"/>
        </w:rPr>
        <w:t xml:space="preserve">b. Mục tiêu cụ thể: </w:t>
      </w:r>
    </w:p>
    <w:p w14:paraId="127D49A5" w14:textId="77777777" w:rsidR="00AC517B" w:rsidRPr="00333410" w:rsidRDefault="00AC517B" w:rsidP="00AC517B">
      <w:pPr>
        <w:spacing w:before="120" w:after="120" w:line="240" w:lineRule="auto"/>
        <w:ind w:firstLine="720"/>
        <w:rPr>
          <w:lang w:val="nl-NL"/>
        </w:rPr>
      </w:pPr>
      <w:r w:rsidRPr="00333410">
        <w:rPr>
          <w:lang w:val="nl-NL"/>
        </w:rPr>
        <w:t xml:space="preserve">Hiện nay thôn Hải Thanh, Hải Phong 1, Hải Phong 2, xã Kỳ Lợi và phường Kỳ Thịnh có 5.498 lao động/6.788 lao </w:t>
      </w:r>
      <w:r w:rsidRPr="00333410">
        <w:rPr>
          <w:rFonts w:hint="eastAsia"/>
          <w:lang w:val="nl-NL"/>
        </w:rPr>
        <w:t>đ</w:t>
      </w:r>
      <w:r w:rsidRPr="00333410">
        <w:rPr>
          <w:lang w:val="nl-NL"/>
        </w:rPr>
        <w:t xml:space="preserve">ộng trong </w:t>
      </w:r>
      <w:r w:rsidRPr="00333410">
        <w:rPr>
          <w:rFonts w:hint="eastAsia"/>
          <w:lang w:val="nl-NL"/>
        </w:rPr>
        <w:t>đ</w:t>
      </w:r>
      <w:r w:rsidRPr="00333410">
        <w:rPr>
          <w:lang w:val="nl-NL"/>
        </w:rPr>
        <w:t xml:space="preserve">ộ tuổi </w:t>
      </w:r>
      <w:r w:rsidRPr="00333410">
        <w:rPr>
          <w:rFonts w:hint="eastAsia"/>
          <w:lang w:val="nl-NL"/>
        </w:rPr>
        <w:t>đ</w:t>
      </w:r>
      <w:r w:rsidRPr="00333410">
        <w:rPr>
          <w:lang w:val="nl-NL"/>
        </w:rPr>
        <w:t xml:space="preserve">ang tham gia hoạt </w:t>
      </w:r>
      <w:r w:rsidRPr="00333410">
        <w:rPr>
          <w:rFonts w:hint="eastAsia"/>
          <w:lang w:val="nl-NL"/>
        </w:rPr>
        <w:t>đ</w:t>
      </w:r>
      <w:r w:rsidRPr="00333410">
        <w:rPr>
          <w:lang w:val="nl-NL"/>
        </w:rPr>
        <w:t xml:space="preserve">ộng kinh tế cần hỗ trợ </w:t>
      </w:r>
      <w:r w:rsidRPr="00333410">
        <w:rPr>
          <w:rFonts w:hint="eastAsia"/>
          <w:lang w:val="nl-NL"/>
        </w:rPr>
        <w:t>đ</w:t>
      </w:r>
      <w:r w:rsidRPr="00333410">
        <w:rPr>
          <w:lang w:val="nl-NL"/>
        </w:rPr>
        <w:t>ào tạo mới và đào tạo lại các v</w:t>
      </w:r>
      <w:r w:rsidRPr="00333410">
        <w:rPr>
          <w:rFonts w:hint="eastAsia"/>
          <w:lang w:val="nl-NL"/>
        </w:rPr>
        <w:t>ă</w:t>
      </w:r>
      <w:r w:rsidRPr="00333410">
        <w:rPr>
          <w:lang w:val="nl-NL"/>
        </w:rPr>
        <w:t xml:space="preserve">n bằng, chứng chỉ nghề phù hợp </w:t>
      </w:r>
      <w:r w:rsidRPr="00333410">
        <w:rPr>
          <w:rFonts w:hint="eastAsia"/>
          <w:lang w:val="nl-NL"/>
        </w:rPr>
        <w:t>đ</w:t>
      </w:r>
      <w:r w:rsidRPr="00333410">
        <w:rPr>
          <w:lang w:val="nl-NL"/>
        </w:rPr>
        <w:t xml:space="preserve">ể có </w:t>
      </w:r>
      <w:r w:rsidRPr="00333410">
        <w:rPr>
          <w:rFonts w:hint="eastAsia"/>
          <w:lang w:val="nl-NL"/>
        </w:rPr>
        <w:t>đ</w:t>
      </w:r>
      <w:r w:rsidRPr="00333410">
        <w:rPr>
          <w:lang w:val="nl-NL"/>
        </w:rPr>
        <w:t xml:space="preserve">iều kiện tìm kiếm việc làm, chuyển </w:t>
      </w:r>
      <w:r w:rsidRPr="00333410">
        <w:rPr>
          <w:rFonts w:hint="eastAsia"/>
          <w:lang w:val="nl-NL"/>
        </w:rPr>
        <w:t>đ</w:t>
      </w:r>
      <w:r w:rsidRPr="00333410">
        <w:rPr>
          <w:lang w:val="nl-NL"/>
        </w:rPr>
        <w:t xml:space="preserve">ổi nghề sau khi thu hồi </w:t>
      </w:r>
      <w:r w:rsidRPr="00333410">
        <w:rPr>
          <w:rFonts w:hint="eastAsia"/>
          <w:lang w:val="nl-NL"/>
        </w:rPr>
        <w:t>đ</w:t>
      </w:r>
      <w:r w:rsidRPr="00333410">
        <w:rPr>
          <w:lang w:val="nl-NL"/>
        </w:rPr>
        <w:t xml:space="preserve">ất, di dời tái </w:t>
      </w:r>
      <w:r w:rsidRPr="00333410">
        <w:rPr>
          <w:rFonts w:hint="eastAsia"/>
          <w:lang w:val="nl-NL"/>
        </w:rPr>
        <w:t>đ</w:t>
      </w:r>
      <w:r w:rsidRPr="00333410">
        <w:rPr>
          <w:lang w:val="nl-NL"/>
        </w:rPr>
        <w:t>ịnh c</w:t>
      </w:r>
      <w:r w:rsidRPr="00333410">
        <w:rPr>
          <w:rFonts w:hint="eastAsia"/>
          <w:lang w:val="nl-NL"/>
        </w:rPr>
        <w:t>ư</w:t>
      </w:r>
      <w:r w:rsidRPr="00333410">
        <w:rPr>
          <w:lang w:val="nl-NL"/>
        </w:rPr>
        <w:t>.</w:t>
      </w:r>
    </w:p>
    <w:p w14:paraId="47A32725" w14:textId="77777777" w:rsidR="00AC517B" w:rsidRPr="00333410" w:rsidRDefault="00AC517B" w:rsidP="00AC517B">
      <w:pPr>
        <w:spacing w:before="120" w:after="120" w:line="240" w:lineRule="auto"/>
        <w:ind w:firstLine="720"/>
        <w:rPr>
          <w:b/>
          <w:lang w:val="pt-BR"/>
        </w:rPr>
      </w:pPr>
      <w:r w:rsidRPr="00333410">
        <w:rPr>
          <w:b/>
          <w:lang w:val="pt-BR"/>
        </w:rPr>
        <w:t>3.2. Đào tạo nghề cho lao động:</w:t>
      </w:r>
    </w:p>
    <w:p w14:paraId="59218497" w14:textId="77777777" w:rsidR="00AC517B" w:rsidRPr="00333410" w:rsidRDefault="00AC517B" w:rsidP="00AC517B">
      <w:pPr>
        <w:tabs>
          <w:tab w:val="left" w:pos="540"/>
        </w:tabs>
        <w:spacing w:before="120" w:after="120"/>
        <w:ind w:firstLine="709"/>
        <w:rPr>
          <w:rFonts w:eastAsia=".VnTime"/>
          <w:b/>
          <w:bCs/>
          <w:szCs w:val="28"/>
          <w:lang w:val="nl-NL"/>
        </w:rPr>
      </w:pPr>
      <w:r w:rsidRPr="00333410">
        <w:rPr>
          <w:lang w:val="nl-NL"/>
        </w:rPr>
        <w:t>a. Đối tượng: Người dân thôn Hải Thanh, Hải Phong 1, Hải Phong 2, xã Kỳ Lợi và người dân phường Kỳ Thịnh trong độ tuổi lao động bị thu hồi đất có nhu cầu đào tạo nghề, giải quyết việc làm.</w:t>
      </w:r>
    </w:p>
    <w:p w14:paraId="75E88000" w14:textId="77777777" w:rsidR="00AC517B" w:rsidRPr="00333410" w:rsidRDefault="00AC517B" w:rsidP="00AC517B">
      <w:pPr>
        <w:tabs>
          <w:tab w:val="left" w:pos="540"/>
        </w:tabs>
        <w:spacing w:before="120" w:after="120"/>
        <w:ind w:firstLine="709"/>
        <w:rPr>
          <w:lang w:val="nl-NL"/>
        </w:rPr>
      </w:pPr>
      <w:r w:rsidRPr="00333410">
        <w:rPr>
          <w:lang w:val="nl-NL"/>
        </w:rPr>
        <w:t>b. Ngành nghề đào tạo: Đào tạo bậc Cao đẳng và trung cấp đối với các nghề cơ khí, luyện kim, khai thác mỏ, xây dựng, giao thông, công nghệ thông tin chất lượng cao phục vụ các chủ đầu tư, doanh nghiệp trên địa bàn, đào tạo bậc sơ cấp đối với các ngành nghề truyền thống, các nghề tiểu thủ công nghiệp như mộc, nề, máy công trình…</w:t>
      </w:r>
    </w:p>
    <w:p w14:paraId="73837675" w14:textId="77777777" w:rsidR="00AC517B" w:rsidRPr="00333410" w:rsidRDefault="00AC517B" w:rsidP="00AC517B">
      <w:pPr>
        <w:tabs>
          <w:tab w:val="left" w:pos="540"/>
        </w:tabs>
        <w:spacing w:before="120" w:after="120"/>
        <w:ind w:firstLine="709"/>
        <w:rPr>
          <w:lang w:val="nl-NL"/>
        </w:rPr>
      </w:pPr>
      <w:r w:rsidRPr="00333410">
        <w:rPr>
          <w:lang w:val="nl-NL"/>
        </w:rPr>
        <w:t>Khảo sát, đánh giá nhu cầu học nghề của người nghèo, người cận nghèo nhất là nhu cầu học nghề của thanh niên, phụ nữ, người khuyết tật..; khảo sát nhu cầu của thị trường và khả năng tiếp nhận lao động sau đào tạo của các doanh nghiệp thuộc các thành phần kinh tế. Xây dựng kế hoạch đào tạo, triển khai chính sách hỗ trợ học nghề và tổ chức đào tạo nghề ngắn hạn phù hợp để người nghèo, người cận nghèo có thể tự tạo việc làm tại địa phương hoặc tìm việc làm trên thị trường lao động trong nước và đi lao động ở nước ngoài; gắn đào tạo nghề với tạo việc làm và tiếp cận các nguồn lực kinh tế (tín dụng, chuyển giao công nghệ, thông tin, thị trường,…).</w:t>
      </w:r>
    </w:p>
    <w:p w14:paraId="15646D74" w14:textId="77777777" w:rsidR="00AC517B" w:rsidRPr="00333410" w:rsidRDefault="00AC517B" w:rsidP="00AC517B">
      <w:pPr>
        <w:tabs>
          <w:tab w:val="left" w:pos="540"/>
        </w:tabs>
        <w:spacing w:before="120" w:after="120"/>
        <w:ind w:firstLine="709"/>
        <w:rPr>
          <w:rFonts w:eastAsia=".VnTime"/>
          <w:b/>
          <w:bCs/>
          <w:szCs w:val="28"/>
          <w:lang w:val="nl-NL"/>
        </w:rPr>
      </w:pPr>
      <w:r w:rsidRPr="00333410">
        <w:rPr>
          <w:lang w:val="nl-NL"/>
        </w:rPr>
        <w:t>c. Thời gian đào tạo: Trong thời hạn 5 năm kể từ ngày có Quyết định thu hồi đất.</w:t>
      </w:r>
    </w:p>
    <w:p w14:paraId="48C7B3DC" w14:textId="77777777" w:rsidR="00AC517B" w:rsidRPr="00333410" w:rsidRDefault="00AC517B" w:rsidP="00AC517B">
      <w:pPr>
        <w:tabs>
          <w:tab w:val="left" w:pos="540"/>
        </w:tabs>
        <w:spacing w:before="120" w:after="120"/>
        <w:ind w:firstLine="709"/>
        <w:rPr>
          <w:rFonts w:eastAsia=".VnTime"/>
          <w:b/>
          <w:bCs/>
          <w:szCs w:val="28"/>
          <w:lang w:val="nl-NL"/>
        </w:rPr>
      </w:pPr>
      <w:r w:rsidRPr="00333410">
        <w:rPr>
          <w:lang w:val="nl-NL"/>
        </w:rPr>
        <w:t>d. Các đơn vị tham gia đào tạo: Tùy theo nhu cầu của người lao động, có thể giới thiệu người lao động đến các đơn vị đào tạo trong tỉnh từ hệ sơ cấp nghề đến cao đẳng.</w:t>
      </w:r>
    </w:p>
    <w:p w14:paraId="304BEC05" w14:textId="77777777" w:rsidR="00AC517B" w:rsidRPr="00333410" w:rsidRDefault="00AC517B" w:rsidP="00AC517B">
      <w:pPr>
        <w:tabs>
          <w:tab w:val="left" w:pos="540"/>
        </w:tabs>
        <w:spacing w:before="120" w:after="120"/>
        <w:ind w:firstLine="709"/>
        <w:rPr>
          <w:rFonts w:eastAsia=".VnTime"/>
          <w:b/>
          <w:bCs/>
          <w:szCs w:val="28"/>
          <w:lang w:val="nl-NL"/>
        </w:rPr>
      </w:pPr>
      <w:r w:rsidRPr="00333410">
        <w:rPr>
          <w:lang w:val="nl-NL"/>
        </w:rPr>
        <w:t>e. Mức hỗ trợ:</w:t>
      </w:r>
    </w:p>
    <w:p w14:paraId="6BAA4146" w14:textId="77777777" w:rsidR="00AC517B" w:rsidRPr="00333410" w:rsidRDefault="00AC517B" w:rsidP="00AC517B">
      <w:pPr>
        <w:tabs>
          <w:tab w:val="left" w:pos="540"/>
        </w:tabs>
        <w:spacing w:before="120" w:after="120"/>
        <w:ind w:firstLine="709"/>
        <w:rPr>
          <w:lang w:val="nl-NL"/>
        </w:rPr>
      </w:pPr>
      <w:r w:rsidRPr="00333410">
        <w:rPr>
          <w:lang w:val="nl-NL"/>
        </w:rPr>
        <w:lastRenderedPageBreak/>
        <w:t>+ Đối với người lao động thuộc đối tượng bị thu hồi đất tham gia khóa đào tạo nghề trình độ sơ cấp và đào tạo dưới 3 tháng được hưởng mức hỗ trợ theo quy định tại Nghị quyết số 56/2017/NQ-HĐND ngày 15/7/2017 và Nghị quyết số 262/2020/NQ-HĐND ngày 08/12/2020 của HĐND tỉnh Hà Tĩnh.</w:t>
      </w:r>
    </w:p>
    <w:p w14:paraId="7D9702E0" w14:textId="77777777" w:rsidR="00AC517B" w:rsidRPr="00333410" w:rsidRDefault="00AC517B" w:rsidP="00AC517B">
      <w:pPr>
        <w:tabs>
          <w:tab w:val="left" w:pos="540"/>
        </w:tabs>
        <w:spacing w:before="120" w:after="120"/>
        <w:ind w:firstLine="709"/>
        <w:rPr>
          <w:rFonts w:eastAsia=".VnTime"/>
          <w:b/>
          <w:bCs/>
          <w:szCs w:val="28"/>
          <w:lang w:val="nl-NL"/>
        </w:rPr>
      </w:pPr>
      <w:r w:rsidRPr="00333410">
        <w:rPr>
          <w:lang w:val="nl-NL"/>
        </w:rPr>
        <w:t>+ Đối với người lao động thuộc đối tượng bị thu hồi đất tham gia khóa đào tạo nghề trình độ cao đẳng, trung cấp được hưởng mức hỗ trợ theo quy định tại Điều 3 và khoản 1 Điều 5 của Quyết định số 63/2015/QĐ-TTg ngày 10/12/2015 của Thủ tướng Chính phủ.</w:t>
      </w:r>
    </w:p>
    <w:p w14:paraId="255653AC" w14:textId="77777777" w:rsidR="00AC517B" w:rsidRPr="00333410" w:rsidRDefault="00AC517B" w:rsidP="00AC517B">
      <w:pPr>
        <w:spacing w:before="120" w:after="120" w:line="240" w:lineRule="auto"/>
        <w:ind w:firstLine="720"/>
        <w:rPr>
          <w:lang w:val="nl-NL"/>
        </w:rPr>
      </w:pPr>
      <w:r w:rsidRPr="00333410">
        <w:rPr>
          <w:lang w:val="nl-NL"/>
        </w:rPr>
        <w:t>g. Nguồn kinh phí hỗ trợ đào tạo, chuyển đổi nghề, hỗ trợ tìm kiếm việc làm: Bố trí trong phương án bồi thường, hỗ trợ tái định cư và được lập dự toán cụ thể trong Đề án “Bồi thường, hỗ trợ,di dời tái định cư Dự án trọng điểm nhà máy sản xuất ô tô và linh phụ kiện kết hợp Cảng biển”.</w:t>
      </w:r>
    </w:p>
    <w:p w14:paraId="7BD4B08B" w14:textId="77777777" w:rsidR="00AC517B" w:rsidRPr="00333410" w:rsidRDefault="00AC517B" w:rsidP="00AC517B">
      <w:pPr>
        <w:spacing w:before="120" w:after="120" w:line="240" w:lineRule="auto"/>
        <w:ind w:firstLine="720"/>
        <w:rPr>
          <w:b/>
          <w:i/>
          <w:szCs w:val="28"/>
        </w:rPr>
      </w:pPr>
      <w:r w:rsidRPr="00333410">
        <w:rPr>
          <w:b/>
          <w:lang w:val="pt-BR"/>
        </w:rPr>
        <w:t>3.3. Giải quyết việc làm:</w:t>
      </w:r>
    </w:p>
    <w:p w14:paraId="2985B424" w14:textId="77777777" w:rsidR="00AC517B" w:rsidRPr="00333410" w:rsidRDefault="00AC517B" w:rsidP="00AC517B">
      <w:pPr>
        <w:spacing w:before="120" w:after="120" w:line="240" w:lineRule="auto"/>
        <w:ind w:firstLine="720"/>
        <w:rPr>
          <w:b/>
          <w:i/>
          <w:szCs w:val="28"/>
        </w:rPr>
      </w:pPr>
      <w:r w:rsidRPr="00333410">
        <w:rPr>
          <w:lang w:val="nl-NL"/>
        </w:rPr>
        <w:t>a. Giải quyết việc làm tại chỗ:</w:t>
      </w:r>
    </w:p>
    <w:p w14:paraId="095C956F" w14:textId="77777777" w:rsidR="00AC517B" w:rsidRPr="00333410" w:rsidRDefault="00AC517B" w:rsidP="00AC517B">
      <w:pPr>
        <w:tabs>
          <w:tab w:val="left" w:pos="540"/>
        </w:tabs>
        <w:spacing w:before="120" w:after="120"/>
        <w:ind w:firstLine="709"/>
        <w:rPr>
          <w:rFonts w:eastAsia=".VnTime"/>
          <w:b/>
          <w:bCs/>
          <w:szCs w:val="28"/>
          <w:lang w:val="nl-NL"/>
        </w:rPr>
      </w:pPr>
      <w:r w:rsidRPr="00333410">
        <w:rPr>
          <w:lang w:val="nl-NL"/>
        </w:rPr>
        <w:t>Đối tượng áp dụng: Lao động có độ tuổi từ 35 trở lên đối với nữ và 40 đối với nam, khó có cơ hội được học nghề để chuyển đổi nghề nghiệp. Những đối tượng này có thể thành lập doanh nghiệp vừa và nhỏ, mô hình hợp tác xã, tổ hợp sản xuất kinh doanh; được thu hút vào các doanh nghiệp thuộc khu công nghiệp; được thu hút vào các cơ sở sản xuất kinh doanh dịch vụ. Thành lập các chi hội nghề nghiệp truyền thống.</w:t>
      </w:r>
    </w:p>
    <w:p w14:paraId="3FDD7A52" w14:textId="77777777" w:rsidR="00AC517B" w:rsidRPr="00333410" w:rsidRDefault="00AC517B" w:rsidP="00AC517B">
      <w:pPr>
        <w:tabs>
          <w:tab w:val="left" w:pos="540"/>
        </w:tabs>
        <w:spacing w:before="120" w:after="120"/>
        <w:ind w:firstLine="709"/>
        <w:rPr>
          <w:rFonts w:eastAsia=".VnTime"/>
          <w:b/>
          <w:bCs/>
          <w:szCs w:val="28"/>
        </w:rPr>
      </w:pPr>
      <w:r w:rsidRPr="00333410">
        <w:rPr>
          <w:lang w:val="nl-NL"/>
        </w:rPr>
        <w:t>- Chính sách hỗ trợ:</w:t>
      </w:r>
    </w:p>
    <w:p w14:paraId="2EAA8211" w14:textId="77777777" w:rsidR="00AC517B" w:rsidRPr="00333410" w:rsidRDefault="00AC517B" w:rsidP="00AC517B">
      <w:pPr>
        <w:tabs>
          <w:tab w:val="left" w:pos="540"/>
        </w:tabs>
        <w:spacing w:before="120" w:after="120"/>
        <w:ind w:firstLine="709"/>
        <w:rPr>
          <w:rFonts w:eastAsia=".VnTime"/>
          <w:b/>
          <w:bCs/>
          <w:szCs w:val="28"/>
        </w:rPr>
      </w:pPr>
      <w:r w:rsidRPr="00333410">
        <w:rPr>
          <w:lang w:val="nl-NL"/>
        </w:rPr>
        <w:t>+ Tư vấn chọn ngành nghề kinh doanh, tập huấn các kiến thức về Luật Doanh nghiệp; khởi sự doanh nghiệp; thủ tục thành lập doanh nghiệp; hợp tác xã, tổ hợp sản xuất kinh doanh, chi hội nghề nghiệp.</w:t>
      </w:r>
    </w:p>
    <w:p w14:paraId="5E4C9DB1" w14:textId="77777777" w:rsidR="00AC517B" w:rsidRPr="00333410" w:rsidRDefault="00AC517B" w:rsidP="00AC517B">
      <w:pPr>
        <w:tabs>
          <w:tab w:val="left" w:pos="540"/>
        </w:tabs>
        <w:spacing w:before="120" w:after="120"/>
        <w:ind w:firstLine="709"/>
        <w:rPr>
          <w:rFonts w:eastAsia=".VnTime"/>
          <w:b/>
          <w:bCs/>
          <w:szCs w:val="28"/>
        </w:rPr>
      </w:pPr>
      <w:r w:rsidRPr="00333410">
        <w:rPr>
          <w:lang w:val="nl-NL"/>
        </w:rPr>
        <w:t>+ Được vay vốn Quỹ quốc gia giải quyết việc làm từ Ngân hàng chính sách xã hội.</w:t>
      </w:r>
    </w:p>
    <w:p w14:paraId="3C4A6F22" w14:textId="77777777" w:rsidR="00AC517B" w:rsidRPr="00333410" w:rsidRDefault="00AC517B" w:rsidP="00AC517B">
      <w:pPr>
        <w:tabs>
          <w:tab w:val="left" w:pos="540"/>
        </w:tabs>
        <w:spacing w:before="120" w:after="120"/>
        <w:ind w:firstLine="709"/>
        <w:rPr>
          <w:rFonts w:eastAsia=".VnTime"/>
          <w:b/>
          <w:bCs/>
          <w:szCs w:val="28"/>
        </w:rPr>
      </w:pPr>
      <w:r w:rsidRPr="00333410">
        <w:rPr>
          <w:lang w:val="nl-NL"/>
        </w:rPr>
        <w:t>- Đơn vị thực hiện:</w:t>
      </w:r>
    </w:p>
    <w:p w14:paraId="0E965168" w14:textId="77777777" w:rsidR="00AC517B" w:rsidRPr="00333410" w:rsidRDefault="00AC517B" w:rsidP="00AC517B">
      <w:pPr>
        <w:tabs>
          <w:tab w:val="left" w:pos="540"/>
        </w:tabs>
        <w:spacing w:before="120" w:after="120"/>
        <w:ind w:firstLine="709"/>
        <w:rPr>
          <w:rFonts w:eastAsia=".VnTime"/>
          <w:b/>
          <w:bCs/>
          <w:szCs w:val="28"/>
        </w:rPr>
      </w:pPr>
      <w:r w:rsidRPr="00333410">
        <w:rPr>
          <w:lang w:val="nl-NL"/>
        </w:rPr>
        <w:t>+ Đối với số lao động được thu hút vào các doanh nghiệp, cơ sở sản xuất kinh doanh, dịch vụ: Ban QL Khu kinh tế tỉnh Hà Tĩnh phối hợp với các trung tâm dịch vụ việc làm, trung tâm xúc tiến đầu tư và cung ứng nhận lực KKT tỉnh.</w:t>
      </w:r>
    </w:p>
    <w:p w14:paraId="37BDC565" w14:textId="77777777" w:rsidR="00AC517B" w:rsidRPr="00333410" w:rsidRDefault="00AC517B" w:rsidP="00AC517B">
      <w:pPr>
        <w:spacing w:before="120" w:after="120" w:line="240" w:lineRule="auto"/>
        <w:ind w:firstLine="720"/>
        <w:rPr>
          <w:lang w:val="nl-NL"/>
        </w:rPr>
      </w:pPr>
      <w:r w:rsidRPr="00333410">
        <w:rPr>
          <w:lang w:val="nl-NL"/>
        </w:rPr>
        <w:t>+ Đối với số lao động, chuyển đổi nghề để hoạt động trong lĩnh vực tiểu thủ công nghiệp, Liên minh hợp tác xã chịu trách nhiệm thành lập hợp tác xã, tổ hợp sản xuất, hướng dẫn, chỉ đạo, hỗ trợ thành lập các doanh nghiệp nhỏ và vừa để thu hút lao động, tổ chức hướng dẫn để giải quyết việc làm.</w:t>
      </w:r>
    </w:p>
    <w:p w14:paraId="064A7987" w14:textId="77777777" w:rsidR="00AC517B" w:rsidRPr="00333410" w:rsidRDefault="00AC517B" w:rsidP="00AC517B">
      <w:pPr>
        <w:spacing w:before="120" w:after="120" w:line="240" w:lineRule="auto"/>
        <w:ind w:firstLine="720"/>
        <w:rPr>
          <w:b/>
          <w:i/>
          <w:szCs w:val="28"/>
        </w:rPr>
      </w:pPr>
      <w:r w:rsidRPr="00333410">
        <w:rPr>
          <w:lang w:val="nl-NL"/>
        </w:rPr>
        <w:t>b. Hỗ trợ xuất khẩu lao động:</w:t>
      </w:r>
    </w:p>
    <w:p w14:paraId="7224EE9B" w14:textId="77777777" w:rsidR="00AC517B" w:rsidRPr="00333410" w:rsidRDefault="00AC517B" w:rsidP="00AC517B">
      <w:pPr>
        <w:spacing w:before="60" w:after="60" w:line="252" w:lineRule="auto"/>
        <w:ind w:firstLine="720"/>
        <w:rPr>
          <w:lang w:val="nl-NL"/>
        </w:rPr>
      </w:pPr>
      <w:r w:rsidRPr="00333410">
        <w:rPr>
          <w:lang w:val="nl-NL"/>
        </w:rPr>
        <w:lastRenderedPageBreak/>
        <w:t>- Đối tượng áp dụng: Lao động có độ tuổi dưới 35 đối với nữ và dưới 40 đối với nam, có nhu cầu đi xuất khẩu lao động. Các đối tượng này cần phải qua đào tạo nghề theo các hình thức đào tạo đã nêu trên.</w:t>
      </w:r>
    </w:p>
    <w:p w14:paraId="0DE2A3DA" w14:textId="77777777" w:rsidR="00AC517B" w:rsidRPr="00333410" w:rsidRDefault="00AC517B" w:rsidP="00AC517B">
      <w:pPr>
        <w:spacing w:before="60" w:after="60" w:line="252" w:lineRule="auto"/>
        <w:ind w:firstLine="720"/>
        <w:rPr>
          <w:lang w:val="nl-NL"/>
        </w:rPr>
      </w:pPr>
      <w:r w:rsidRPr="00333410">
        <w:rPr>
          <w:lang w:val="nl-NL"/>
        </w:rPr>
        <w:t>- Chính sách hỗ trợ: Hỗ trợ về đào tạo nghề, xuất khẩu lao động theo chính sách của nhà nước và của tỉnh Hà Tĩnh.</w:t>
      </w:r>
    </w:p>
    <w:p w14:paraId="4AB49944" w14:textId="77777777" w:rsidR="00AC517B" w:rsidRPr="00333410" w:rsidRDefault="00AC517B" w:rsidP="00AC517B">
      <w:pPr>
        <w:spacing w:before="60" w:after="60" w:line="252" w:lineRule="auto"/>
        <w:ind w:firstLine="720"/>
        <w:rPr>
          <w:lang w:val="nl-NL"/>
        </w:rPr>
      </w:pPr>
      <w:r w:rsidRPr="00333410">
        <w:rPr>
          <w:lang w:val="nl-NL"/>
        </w:rPr>
        <w:t>- Đơn vị thực hiện: Phòng Lao động - Thương binh và Xã hội thị xã Kỳ Anh, các doanh nghiệp XKLĐ trên địa bàn tỉnh; Trung tâm dịch vụ việc làm Hà Tĩnh, các doanh nghiệp cung ứng XKLĐ trên địa bàn thị xã Kỳ Anh; hệ thống ngân hàng thương mại và ngân hàng chính sách xã hội.</w:t>
      </w:r>
    </w:p>
    <w:p w14:paraId="0D68B2F4" w14:textId="77777777" w:rsidR="00AC517B" w:rsidRPr="00333410" w:rsidRDefault="00AC517B" w:rsidP="00AC517B">
      <w:pPr>
        <w:spacing w:before="120" w:after="120" w:line="240" w:lineRule="auto"/>
        <w:ind w:firstLine="720"/>
        <w:rPr>
          <w:b/>
          <w:i/>
          <w:szCs w:val="28"/>
        </w:rPr>
      </w:pPr>
      <w:r w:rsidRPr="00333410">
        <w:rPr>
          <w:lang w:val="nl-NL"/>
        </w:rPr>
        <w:t>- Thị trường xuất khẩu lao động: Hàn Quốc, Nhật Bản, Đài Loan và một số thị trường khác.</w:t>
      </w:r>
    </w:p>
    <w:p w14:paraId="04A5E7AD" w14:textId="77777777" w:rsidR="00AC517B" w:rsidRPr="00333410" w:rsidRDefault="00AC517B" w:rsidP="00AC517B">
      <w:pPr>
        <w:spacing w:before="120" w:after="120" w:line="240" w:lineRule="auto"/>
        <w:ind w:firstLine="720"/>
        <w:rPr>
          <w:b/>
          <w:i/>
          <w:szCs w:val="28"/>
        </w:rPr>
      </w:pPr>
      <w:r w:rsidRPr="00333410">
        <w:rPr>
          <w:lang w:val="nl-NL"/>
        </w:rPr>
        <w:t>c. Cung ứng lao động cho các doanh nghiệp thuộc khu kinh tế Vũng Áng và các khu công nghiệp trong tỉnh:</w:t>
      </w:r>
    </w:p>
    <w:p w14:paraId="6BB591B1" w14:textId="77777777" w:rsidR="00AC517B" w:rsidRPr="00333410" w:rsidRDefault="00AC517B" w:rsidP="00AC517B">
      <w:pPr>
        <w:spacing w:before="60" w:after="60" w:line="252" w:lineRule="auto"/>
        <w:ind w:firstLine="720"/>
        <w:rPr>
          <w:lang w:val="nl-NL"/>
        </w:rPr>
      </w:pPr>
      <w:r w:rsidRPr="00333410">
        <w:rPr>
          <w:lang w:val="nl-NL"/>
        </w:rPr>
        <w:t>- Đối tượng áp dụng: Lao động đã được đào tạo ở các trình độ Cao đẳng, trung cấp, sơ cấp nghề theo các ngành nghề phù hợp với yêu cầu của các doanh nghiệp, các nhà đầu tư tại khu công nghiệp.</w:t>
      </w:r>
    </w:p>
    <w:p w14:paraId="2FA315D5" w14:textId="77777777" w:rsidR="00AC517B" w:rsidRPr="00333410" w:rsidRDefault="00AC517B" w:rsidP="00AC517B">
      <w:pPr>
        <w:spacing w:before="60" w:after="60" w:line="252" w:lineRule="auto"/>
        <w:ind w:firstLine="720"/>
        <w:rPr>
          <w:lang w:val="nl-NL"/>
        </w:rPr>
      </w:pPr>
      <w:r w:rsidRPr="00333410">
        <w:rPr>
          <w:lang w:val="nl-NL"/>
        </w:rPr>
        <w:t>- Chính sách hỗ trợ: ưu tiên tiếp nhận vào làm việc tại các doanh nghiệp phù hợp với các ngành nghề đào tạo.</w:t>
      </w:r>
    </w:p>
    <w:p w14:paraId="1E8960D3" w14:textId="77777777" w:rsidR="00AC517B" w:rsidRPr="00333410" w:rsidRDefault="00AC517B" w:rsidP="00AC517B">
      <w:pPr>
        <w:spacing w:before="120" w:after="120" w:line="240" w:lineRule="auto"/>
        <w:ind w:firstLine="720"/>
        <w:rPr>
          <w:lang w:val="nl-NL"/>
        </w:rPr>
      </w:pPr>
      <w:r w:rsidRPr="00333410">
        <w:rPr>
          <w:lang w:val="nl-NL"/>
        </w:rPr>
        <w:t>- Đơn vị thực hiện: Ban quản lý khu kinh tế tỉnh Hà Tĩnh; Trung tâm dịch vụ việc làm Hà Tĩnh, các chủ đầu tư, doanh nghiệp được giao đất thực hiện dự án.</w:t>
      </w:r>
    </w:p>
    <w:p w14:paraId="17544D54" w14:textId="77777777" w:rsidR="00AC517B" w:rsidRPr="00333410" w:rsidRDefault="00AC517B" w:rsidP="00AC517B">
      <w:pPr>
        <w:spacing w:before="120" w:after="120" w:line="240" w:lineRule="auto"/>
        <w:ind w:firstLine="720"/>
        <w:rPr>
          <w:b/>
          <w:i/>
          <w:szCs w:val="28"/>
        </w:rPr>
      </w:pPr>
      <w:r w:rsidRPr="00333410">
        <w:rPr>
          <w:rFonts w:eastAsia="Times New Roman"/>
          <w:b/>
          <w:szCs w:val="24"/>
        </w:rPr>
        <w:t>3.4. Kinh phí để thực hiện:</w:t>
      </w:r>
    </w:p>
    <w:p w14:paraId="18275EB8" w14:textId="50012585" w:rsidR="00AC517B" w:rsidRPr="00333410" w:rsidRDefault="00AC517B" w:rsidP="00AC517B">
      <w:pPr>
        <w:spacing w:before="120" w:after="120" w:line="240" w:lineRule="auto"/>
        <w:ind w:firstLine="720"/>
      </w:pPr>
      <w:r w:rsidRPr="00333410">
        <w:t>Phần hỗ trợ chuyển đổi nghề đã được tính toán trong các phương án bồi thường, đã chi trả và được tổng hợp trong tiểu hợp phần Bồi thường giải phóng mặt bằng; nhiệm vụ đào tạo nghề ngoài nguồn vốn đầu tư của dự án còn được sử dụng nguồn vốn lồng ghép từ chương trình mục tiêu quốc gia giáo dục đào tạo trong đó có đào tạo nghề, nguồn sự nghiệp đào tạo, quỹ hỗ trợ đào tạo nghề giải quyết việc làm đều làm mục tiêu đào tạo nghề phục vụ các dự án tại Khu kinh tế Vũng Áng. Hơn nữa, trong điều kiện nguồn vốn từ ngân sách tỉnh và nguồn vốn hỗ trợ từ ngân sách Trung ương đang gặp nhiều khó khăn. Nên nguồn vốn đầu tư của dự án này đề nghị 3</w:t>
      </w:r>
      <w:r w:rsidR="006070E3">
        <w:t>4.637</w:t>
      </w:r>
      <w:r w:rsidRPr="00333410">
        <w:t>.000.000 đồng</w:t>
      </w:r>
      <w:r w:rsidR="007C01D4" w:rsidRPr="00333410">
        <w:t xml:space="preserve"> </w:t>
      </w:r>
      <w:r w:rsidR="006070E3" w:rsidRPr="00573776">
        <w:rPr>
          <w:szCs w:val="28"/>
        </w:rPr>
        <w:t>(</w:t>
      </w:r>
      <w:r w:rsidR="006070E3">
        <w:rPr>
          <w:szCs w:val="28"/>
        </w:rPr>
        <w:t xml:space="preserve">bao gồm cả </w:t>
      </w:r>
      <w:r w:rsidR="006070E3" w:rsidRPr="00573776">
        <w:rPr>
          <w:szCs w:val="28"/>
        </w:rPr>
        <w:t>kinh phí dự phòng 5%).</w:t>
      </w:r>
      <w:r w:rsidR="006070E3" w:rsidRPr="00333410">
        <w:t xml:space="preserve"> </w:t>
      </w:r>
      <w:r w:rsidR="007C01D4" w:rsidRPr="00333410">
        <w:t>(</w:t>
      </w:r>
      <w:r w:rsidR="007C01D4" w:rsidRPr="001B5471">
        <w:rPr>
          <w:i/>
          <w:iCs/>
        </w:rPr>
        <w:t xml:space="preserve">Phụ lục </w:t>
      </w:r>
      <w:r w:rsidR="007D7D78">
        <w:rPr>
          <w:i/>
          <w:iCs/>
        </w:rPr>
        <w:t>6</w:t>
      </w:r>
      <w:r w:rsidR="007C01D4" w:rsidRPr="00333410">
        <w:t>)</w:t>
      </w:r>
      <w:r w:rsidRPr="00333410">
        <w:t>.</w:t>
      </w:r>
      <w:r w:rsidR="00DE5CEF">
        <w:t xml:space="preserve"> </w:t>
      </w:r>
    </w:p>
    <w:p w14:paraId="629849B7" w14:textId="44883503" w:rsidR="005D0174" w:rsidRPr="005D0174" w:rsidRDefault="002408A5" w:rsidP="005D0174">
      <w:pPr>
        <w:spacing w:before="120" w:after="120" w:line="240" w:lineRule="auto"/>
        <w:ind w:firstLine="720"/>
        <w:rPr>
          <w:b/>
          <w:bCs/>
          <w:szCs w:val="28"/>
        </w:rPr>
      </w:pPr>
      <w:r>
        <w:rPr>
          <w:b/>
          <w:bCs/>
          <w:szCs w:val="28"/>
        </w:rPr>
        <w:t>4</w:t>
      </w:r>
      <w:r w:rsidR="005D0174" w:rsidRPr="005D0174">
        <w:rPr>
          <w:b/>
          <w:bCs/>
          <w:szCs w:val="28"/>
        </w:rPr>
        <w:t xml:space="preserve">. Nội dung </w:t>
      </w:r>
      <w:r w:rsidR="003202AB">
        <w:rPr>
          <w:b/>
          <w:bCs/>
          <w:szCs w:val="28"/>
        </w:rPr>
        <w:t xml:space="preserve">cần phải xử lý để đảm bảo an sinh xã hội cho 3 tổ dân phố Trường Yên, Trường Phú, Cảnh Trường </w:t>
      </w:r>
      <w:r w:rsidR="00634C9A">
        <w:rPr>
          <w:b/>
          <w:bCs/>
          <w:szCs w:val="28"/>
        </w:rPr>
        <w:t xml:space="preserve">Phường Kỳ Thịnh </w:t>
      </w:r>
      <w:r w:rsidR="005D0174" w:rsidRPr="005D0174">
        <w:rPr>
          <w:b/>
          <w:bCs/>
          <w:szCs w:val="28"/>
        </w:rPr>
        <w:t>khi thực hiện Đề án</w:t>
      </w:r>
      <w:r w:rsidR="003202AB">
        <w:rPr>
          <w:b/>
          <w:bCs/>
          <w:szCs w:val="28"/>
        </w:rPr>
        <w:t>:</w:t>
      </w:r>
    </w:p>
    <w:p w14:paraId="39D9505E" w14:textId="77777777" w:rsidR="006F1D1E" w:rsidRPr="00427D81" w:rsidRDefault="005D0174" w:rsidP="006F1D1E">
      <w:pPr>
        <w:spacing w:before="120" w:after="120" w:line="240" w:lineRule="auto"/>
        <w:ind w:firstLine="720"/>
      </w:pPr>
      <w:r w:rsidRPr="005D0174">
        <w:rPr>
          <w:b/>
          <w:bCs/>
          <w:szCs w:val="28"/>
        </w:rPr>
        <w:t xml:space="preserve"> </w:t>
      </w:r>
      <w:r w:rsidR="006F1D1E" w:rsidRPr="00427D81">
        <w:rPr>
          <w:szCs w:val="28"/>
        </w:rPr>
        <w:t xml:space="preserve">Tổ dân phố Trường Yên, Trường Phú, Cảnh Trường là khu dân cư lâu đời của phường Kỳ Thịnh, nằm trong vùng quy hoạch phải di dời giải phóng mặt bằng để thực hiện các dự án đầu tư của Khu Kinh tế Vũng Áng. Tổng dân số hiện tại là 1005 hộ với 3.286 nhân khẩu đang sinh sống chủ yếu bằng sản xuất nông nghiệp. </w:t>
      </w:r>
      <w:r w:rsidR="006F1D1E" w:rsidRPr="00427D81">
        <w:t xml:space="preserve">Do nằm trong vùng di dời tái định cư và cấm cơi nới, xây dựng theo quy hoạch đã được phê duyệt từ lâu nên một số công trình hạ tầng xã hội không được đầu tư, </w:t>
      </w:r>
      <w:r w:rsidR="006F1D1E" w:rsidRPr="00427D81">
        <w:lastRenderedPageBreak/>
        <w:t>chỉ sữa chữa nhỏ và xây dựng các công trình tạm bợ để phục vụ cho nhu cầu thiết yếu cùng với việc nằm trên địa hình thấp trũng, thường xuyên ngập lụt về mùa mưa.</w:t>
      </w:r>
    </w:p>
    <w:p w14:paraId="60ECFEC9" w14:textId="77777777" w:rsidR="006F1D1E" w:rsidRDefault="006F1D1E" w:rsidP="006F1D1E">
      <w:pPr>
        <w:spacing w:before="120" w:after="120" w:line="240" w:lineRule="auto"/>
        <w:ind w:firstLine="720"/>
        <w:rPr>
          <w:szCs w:val="28"/>
        </w:rPr>
      </w:pPr>
      <w:r w:rsidRPr="00330C00">
        <w:rPr>
          <w:szCs w:val="28"/>
        </w:rPr>
        <w:t xml:space="preserve">Theo quy </w:t>
      </w:r>
      <w:r>
        <w:rPr>
          <w:szCs w:val="28"/>
        </w:rPr>
        <w:t xml:space="preserve">hoạch </w:t>
      </w:r>
      <w:r w:rsidRPr="00330C00">
        <w:rPr>
          <w:szCs w:val="28"/>
        </w:rPr>
        <w:t>chung K</w:t>
      </w:r>
      <w:r>
        <w:rPr>
          <w:szCs w:val="28"/>
        </w:rPr>
        <w:t>hu Kinh tế</w:t>
      </w:r>
      <w:r w:rsidRPr="00330C00">
        <w:rPr>
          <w:szCs w:val="28"/>
        </w:rPr>
        <w:t xml:space="preserve"> Vũng Áng được T</w:t>
      </w:r>
      <w:r>
        <w:rPr>
          <w:szCs w:val="28"/>
        </w:rPr>
        <w:t>hủ tướng</w:t>
      </w:r>
      <w:r w:rsidRPr="00330C00">
        <w:rPr>
          <w:szCs w:val="28"/>
        </w:rPr>
        <w:t xml:space="preserve"> Chính phủ phê duyệt thì vị trí khu đất mà 03 </w:t>
      </w:r>
      <w:r>
        <w:rPr>
          <w:szCs w:val="28"/>
        </w:rPr>
        <w:t xml:space="preserve">tổ dân phố Trường Yên, Trường Phú, Cảnh Trường - phường Kỳ Thịnh </w:t>
      </w:r>
      <w:r w:rsidRPr="00330C00">
        <w:rPr>
          <w:szCs w:val="28"/>
        </w:rPr>
        <w:t>hiện nay đang sinh s</w:t>
      </w:r>
      <w:r>
        <w:rPr>
          <w:szCs w:val="28"/>
        </w:rPr>
        <w:t>ố</w:t>
      </w:r>
      <w:r w:rsidRPr="00330C00">
        <w:rPr>
          <w:szCs w:val="28"/>
        </w:rPr>
        <w:t>ng là đất</w:t>
      </w:r>
      <w:r>
        <w:rPr>
          <w:szCs w:val="28"/>
        </w:rPr>
        <w:t xml:space="preserve"> quy hoạch phát triển</w:t>
      </w:r>
      <w:r w:rsidRPr="00330C00">
        <w:rPr>
          <w:szCs w:val="28"/>
        </w:rPr>
        <w:t xml:space="preserve"> Công nghiệp; Vì vậy, về nguyên tắc không đủ điều kiện để bố trí </w:t>
      </w:r>
      <w:r>
        <w:rPr>
          <w:szCs w:val="28"/>
        </w:rPr>
        <w:t xml:space="preserve">dân cư, nhưng </w:t>
      </w:r>
      <w:r w:rsidRPr="00330C00">
        <w:rPr>
          <w:szCs w:val="28"/>
        </w:rPr>
        <w:t>do Nhà đầu tư không có nhu cầu sử dụng phần diện tích đất đó (</w:t>
      </w:r>
      <w:r w:rsidRPr="00616942">
        <w:rPr>
          <w:i/>
          <w:iCs/>
          <w:szCs w:val="28"/>
        </w:rPr>
        <w:t>đất hiện 03 tổ dân phố đang sinh sống</w:t>
      </w:r>
      <w:r w:rsidRPr="00330C00">
        <w:rPr>
          <w:szCs w:val="28"/>
        </w:rPr>
        <w:t>), trong bối cảnh hiện nay tỉnh chưa đủ nguồn lực để di dời theo quy hoạch</w:t>
      </w:r>
      <w:r>
        <w:rPr>
          <w:szCs w:val="28"/>
        </w:rPr>
        <w:t xml:space="preserve"> </w:t>
      </w:r>
      <w:r w:rsidRPr="00330C00">
        <w:rPr>
          <w:szCs w:val="28"/>
        </w:rPr>
        <w:t>(</w:t>
      </w:r>
      <w:r w:rsidRPr="00616942">
        <w:rPr>
          <w:i/>
          <w:iCs/>
          <w:szCs w:val="28"/>
        </w:rPr>
        <w:t>hơn 2.000 tỷ đồng</w:t>
      </w:r>
      <w:r w:rsidRPr="00330C00">
        <w:rPr>
          <w:szCs w:val="28"/>
        </w:rPr>
        <w:t>)</w:t>
      </w:r>
      <w:r>
        <w:rPr>
          <w:szCs w:val="28"/>
        </w:rPr>
        <w:t>, cho nên</w:t>
      </w:r>
      <w:r w:rsidRPr="00330C00">
        <w:rPr>
          <w:szCs w:val="28"/>
        </w:rPr>
        <w:t xml:space="preserve"> </w:t>
      </w:r>
      <w:r>
        <w:rPr>
          <w:szCs w:val="28"/>
        </w:rPr>
        <w:t>ở giai đoạn này v</w:t>
      </w:r>
      <w:r w:rsidRPr="00330C00">
        <w:rPr>
          <w:szCs w:val="28"/>
        </w:rPr>
        <w:t xml:space="preserve">iệc đưa 01 dự án thành phần để nghiên cứu đầu tư nâng cấp cơ sở hạ tầng dân sinh, chống ngập úng… đảm bảo điều kiện sống an toàn cho nhân dân </w:t>
      </w:r>
      <w:r>
        <w:rPr>
          <w:szCs w:val="28"/>
        </w:rPr>
        <w:t xml:space="preserve">03 tổ dân phố đang sinh sống là hết sức cần thiết. Trong thời gian tới: (1) </w:t>
      </w:r>
      <w:r w:rsidRPr="00330C00">
        <w:rPr>
          <w:szCs w:val="28"/>
        </w:rPr>
        <w:t xml:space="preserve">trường hợp đảm bảo các điều kiện an toàn, ổn định cuộc sống lâu dài cho 03 </w:t>
      </w:r>
      <w:r>
        <w:rPr>
          <w:szCs w:val="28"/>
        </w:rPr>
        <w:t>tổ dân phố</w:t>
      </w:r>
      <w:r w:rsidRPr="00330C00">
        <w:rPr>
          <w:szCs w:val="28"/>
        </w:rPr>
        <w:t xml:space="preserve"> này </w:t>
      </w:r>
      <w:r w:rsidRPr="005E5E1D">
        <w:rPr>
          <w:i/>
          <w:iCs/>
          <w:szCs w:val="28"/>
        </w:rPr>
        <w:t>(không cần thiết phải di dời theo quy hoạch</w:t>
      </w:r>
      <w:r w:rsidRPr="00330C00">
        <w:rPr>
          <w:szCs w:val="28"/>
        </w:rPr>
        <w:t>) thì báo cáo, đề xuất Thủ tướng Chính phủ điều chỉnh cục bộ quy hoạch chung; (</w:t>
      </w:r>
      <w:r>
        <w:rPr>
          <w:szCs w:val="28"/>
        </w:rPr>
        <w:t>2</w:t>
      </w:r>
      <w:r w:rsidRPr="00330C00">
        <w:rPr>
          <w:szCs w:val="28"/>
        </w:rPr>
        <w:t>) trường hợp không đảm bảo điều kiện sống an toàn thì buộc phải huy động, cân đối nguồn lực để di dời, tái định cư</w:t>
      </w:r>
      <w:r>
        <w:rPr>
          <w:szCs w:val="28"/>
        </w:rPr>
        <w:t xml:space="preserve"> theo quy hoạch.</w:t>
      </w:r>
    </w:p>
    <w:p w14:paraId="7EF760A6" w14:textId="77777777" w:rsidR="006F1D1E" w:rsidRDefault="006F1D1E" w:rsidP="006F1D1E">
      <w:pPr>
        <w:spacing w:before="120" w:after="120" w:line="240" w:lineRule="auto"/>
        <w:ind w:firstLine="720"/>
      </w:pPr>
      <w:r w:rsidRPr="00427D81">
        <w:t>Nội dung dự án quy hoạch chỉnh trang và đầu tư nâng cấp cơ sở hạ tầng 03 tôt dân phố Trường Yên, Trường Phú, Cảnh Trường - phường Kỳ Thịnh như sau:</w:t>
      </w:r>
      <w:r w:rsidRPr="0000289A">
        <w:t xml:space="preserve"> </w:t>
      </w:r>
    </w:p>
    <w:p w14:paraId="7343B544" w14:textId="77777777" w:rsidR="006F1D1E" w:rsidRPr="005D0174" w:rsidRDefault="006F1D1E" w:rsidP="006F1D1E">
      <w:pPr>
        <w:spacing w:before="120" w:after="120" w:line="240" w:lineRule="auto"/>
        <w:ind w:firstLine="720"/>
        <w:rPr>
          <w:spacing w:val="-4"/>
          <w:szCs w:val="28"/>
        </w:rPr>
      </w:pPr>
      <w:r w:rsidRPr="005D0174">
        <w:rPr>
          <w:szCs w:val="28"/>
        </w:rPr>
        <w:t>- Khảo sát địa hình, lập quy hoạch chỉnh trang.</w:t>
      </w:r>
    </w:p>
    <w:p w14:paraId="078DE060" w14:textId="77777777" w:rsidR="006F1D1E" w:rsidRDefault="006F1D1E" w:rsidP="006F1D1E">
      <w:pPr>
        <w:spacing w:before="120" w:after="120" w:line="240" w:lineRule="auto"/>
        <w:ind w:firstLine="720"/>
        <w:rPr>
          <w:szCs w:val="28"/>
        </w:rPr>
      </w:pPr>
      <w:r w:rsidRPr="005D0174">
        <w:rPr>
          <w:lang w:val="pt-BR"/>
        </w:rPr>
        <w:t>- Vị</w:t>
      </w:r>
      <w:r>
        <w:rPr>
          <w:lang w:val="pt-BR"/>
        </w:rPr>
        <w:t xml:space="preserve"> trí </w:t>
      </w:r>
      <w:r w:rsidRPr="005D0174">
        <w:rPr>
          <w:lang w:val="pt-BR"/>
        </w:rPr>
        <w:t xml:space="preserve">tại các Lô quy hoạch: </w:t>
      </w:r>
      <w:r>
        <w:rPr>
          <w:lang w:val="pt-BR"/>
        </w:rPr>
        <w:t>C</w:t>
      </w:r>
      <w:r w:rsidRPr="005D0174">
        <w:rPr>
          <w:szCs w:val="28"/>
        </w:rPr>
        <w:t xml:space="preserve">ác lô CN4-8 và CN5-12 theo Quy hoạch phân khu xây dựng tỷ lệ 1/2000 Khu công nghiệp trung tâm </w:t>
      </w:r>
      <w:r>
        <w:rPr>
          <w:szCs w:val="28"/>
        </w:rPr>
        <w:t xml:space="preserve">của </w:t>
      </w:r>
      <w:r w:rsidRPr="005D0174">
        <w:rPr>
          <w:szCs w:val="28"/>
        </w:rPr>
        <w:t>lô CN4, CN5</w:t>
      </w:r>
      <w:r>
        <w:rPr>
          <w:szCs w:val="28"/>
        </w:rPr>
        <w:t xml:space="preserve"> </w:t>
      </w:r>
      <w:r w:rsidRPr="005D0174">
        <w:rPr>
          <w:szCs w:val="28"/>
        </w:rPr>
        <w:t>- Khu kinh tế Vũng Áng với diện tích 99,49</w:t>
      </w:r>
      <w:r>
        <w:rPr>
          <w:szCs w:val="28"/>
        </w:rPr>
        <w:t xml:space="preserve"> </w:t>
      </w:r>
      <w:r w:rsidRPr="005D0174">
        <w:rPr>
          <w:szCs w:val="28"/>
        </w:rPr>
        <w:t>ha.</w:t>
      </w:r>
    </w:p>
    <w:p w14:paraId="68E5814A" w14:textId="77777777" w:rsidR="006F1D1E" w:rsidRPr="005D0174" w:rsidRDefault="006F1D1E" w:rsidP="006F1D1E">
      <w:pPr>
        <w:spacing w:before="120" w:after="120" w:line="240" w:lineRule="auto"/>
        <w:ind w:firstLine="720"/>
        <w:rPr>
          <w:szCs w:val="28"/>
        </w:rPr>
      </w:pPr>
      <w:r w:rsidRPr="005D0174">
        <w:rPr>
          <w:szCs w:val="28"/>
        </w:rPr>
        <w:t xml:space="preserve">- Chỉnh trang các hạng mục hạ tầng kỹ thuật: </w:t>
      </w:r>
      <w:r>
        <w:rPr>
          <w:szCs w:val="28"/>
        </w:rPr>
        <w:t>Đ</w:t>
      </w:r>
      <w:r w:rsidRPr="005D0174">
        <w:rPr>
          <w:szCs w:val="28"/>
        </w:rPr>
        <w:t>ầu tư mới, chỉnh trang hệ thống giao thông, cấp thoát nước, điện</w:t>
      </w:r>
      <w:r>
        <w:rPr>
          <w:szCs w:val="28"/>
        </w:rPr>
        <w:t>, các công trình văn hóa</w:t>
      </w:r>
      <w:r w:rsidRPr="005D0174">
        <w:rPr>
          <w:szCs w:val="28"/>
        </w:rPr>
        <w:t>…</w:t>
      </w:r>
      <w:r>
        <w:rPr>
          <w:szCs w:val="28"/>
        </w:rPr>
        <w:t xml:space="preserve"> </w:t>
      </w:r>
      <w:r w:rsidRPr="005D0174">
        <w:rPr>
          <w:szCs w:val="28"/>
        </w:rPr>
        <w:t>phù hợp với hiện trạng và đồng bộ với Quy hoạch phân khu xây dựng tỷ lệ 1/2000 Khu công nghiệp trung tâm lô CN4, CN5</w:t>
      </w:r>
      <w:r>
        <w:rPr>
          <w:szCs w:val="28"/>
        </w:rPr>
        <w:t xml:space="preserve"> </w:t>
      </w:r>
      <w:r w:rsidRPr="005D0174">
        <w:rPr>
          <w:szCs w:val="28"/>
        </w:rPr>
        <w:t xml:space="preserve">- Khu kinh tế Vũng Áng, đảm bảo môi trường sống, sinh hoạt, sản xuất đảm bảo theo thực tế và </w:t>
      </w:r>
      <w:r>
        <w:rPr>
          <w:szCs w:val="28"/>
        </w:rPr>
        <w:t xml:space="preserve">đúng </w:t>
      </w:r>
      <w:r w:rsidRPr="005D0174">
        <w:rPr>
          <w:szCs w:val="28"/>
        </w:rPr>
        <w:t>quy định.</w:t>
      </w:r>
    </w:p>
    <w:p w14:paraId="6C58BAD7" w14:textId="479DD97C" w:rsidR="00F62C70" w:rsidRPr="00144F16" w:rsidRDefault="006F1D1E" w:rsidP="006F1D1E">
      <w:pPr>
        <w:spacing w:before="120" w:after="120" w:line="240" w:lineRule="auto"/>
        <w:ind w:firstLine="720"/>
        <w:rPr>
          <w:rFonts w:eastAsia="Times New Roman"/>
          <w:b/>
          <w:bCs/>
          <w:iCs/>
          <w:szCs w:val="28"/>
        </w:rPr>
      </w:pPr>
      <w:r w:rsidRPr="00144F16">
        <w:rPr>
          <w:iCs/>
          <w:szCs w:val="28"/>
        </w:rPr>
        <w:t xml:space="preserve">- Tổng kinh phí: Dự kiến </w:t>
      </w:r>
      <w:r>
        <w:rPr>
          <w:iCs/>
          <w:szCs w:val="28"/>
        </w:rPr>
        <w:t xml:space="preserve">khoảng </w:t>
      </w:r>
      <w:r w:rsidRPr="00144F16">
        <w:rPr>
          <w:iCs/>
          <w:szCs w:val="28"/>
        </w:rPr>
        <w:t>4</w:t>
      </w:r>
      <w:r>
        <w:rPr>
          <w:iCs/>
          <w:szCs w:val="28"/>
        </w:rPr>
        <w:t>41</w:t>
      </w:r>
      <w:r w:rsidRPr="00144F16">
        <w:rPr>
          <w:iCs/>
          <w:szCs w:val="28"/>
        </w:rPr>
        <w:t>.</w:t>
      </w:r>
      <w:r>
        <w:rPr>
          <w:iCs/>
          <w:szCs w:val="28"/>
        </w:rPr>
        <w:t>631</w:t>
      </w:r>
      <w:r w:rsidRPr="00144F16">
        <w:rPr>
          <w:iCs/>
          <w:szCs w:val="28"/>
        </w:rPr>
        <w:t>.</w:t>
      </w:r>
      <w:r>
        <w:rPr>
          <w:iCs/>
          <w:szCs w:val="28"/>
        </w:rPr>
        <w:t>168</w:t>
      </w:r>
      <w:r w:rsidRPr="00144F16">
        <w:rPr>
          <w:iCs/>
          <w:szCs w:val="28"/>
        </w:rPr>
        <w:t>.</w:t>
      </w:r>
      <w:r>
        <w:rPr>
          <w:iCs/>
          <w:szCs w:val="28"/>
        </w:rPr>
        <w:t>0</w:t>
      </w:r>
      <w:r w:rsidRPr="00144F16">
        <w:rPr>
          <w:iCs/>
          <w:szCs w:val="28"/>
        </w:rPr>
        <w:t xml:space="preserve">00 đồng. Trong đó: Chi phí khảo sát, lập quy hoạch 2.550.000.000 đồng; Chi phí đầu tư xây dựng HTKT </w:t>
      </w:r>
      <w:r>
        <w:rPr>
          <w:iCs/>
          <w:szCs w:val="28"/>
        </w:rPr>
        <w:t>439</w:t>
      </w:r>
      <w:r w:rsidRPr="00144F16">
        <w:rPr>
          <w:iCs/>
          <w:szCs w:val="28"/>
        </w:rPr>
        <w:t>.</w:t>
      </w:r>
      <w:r>
        <w:rPr>
          <w:iCs/>
          <w:szCs w:val="28"/>
        </w:rPr>
        <w:t>081</w:t>
      </w:r>
      <w:r w:rsidRPr="00144F16">
        <w:rPr>
          <w:iCs/>
          <w:szCs w:val="28"/>
        </w:rPr>
        <w:t>.</w:t>
      </w:r>
      <w:r>
        <w:rPr>
          <w:iCs/>
          <w:szCs w:val="28"/>
        </w:rPr>
        <w:t>168.000</w:t>
      </w:r>
      <w:r w:rsidRPr="00144F16">
        <w:rPr>
          <w:iCs/>
          <w:szCs w:val="28"/>
        </w:rPr>
        <w:t xml:space="preserve"> đồng.</w:t>
      </w:r>
    </w:p>
    <w:p w14:paraId="54E069FC" w14:textId="77777777" w:rsidR="002408A5" w:rsidRPr="00333410" w:rsidRDefault="002408A5" w:rsidP="002408A5">
      <w:pPr>
        <w:spacing w:before="120" w:after="120" w:line="240" w:lineRule="auto"/>
        <w:ind w:firstLine="720"/>
        <w:rPr>
          <w:b/>
          <w:szCs w:val="28"/>
        </w:rPr>
      </w:pPr>
      <w:r>
        <w:rPr>
          <w:b/>
          <w:szCs w:val="28"/>
        </w:rPr>
        <w:t>5</w:t>
      </w:r>
      <w:r w:rsidRPr="00333410">
        <w:rPr>
          <w:b/>
          <w:szCs w:val="28"/>
        </w:rPr>
        <w:t>. Tổng mức đầu tư, phân kỳ đầu tư và giải pháp bố trí vốn của Đề án</w:t>
      </w:r>
    </w:p>
    <w:p w14:paraId="404EC8FB" w14:textId="77777777" w:rsidR="002408A5" w:rsidRPr="00333410" w:rsidRDefault="002408A5" w:rsidP="002408A5">
      <w:pPr>
        <w:spacing w:before="120" w:after="120" w:line="240" w:lineRule="auto"/>
        <w:ind w:firstLine="720"/>
        <w:rPr>
          <w:b/>
          <w:i/>
          <w:szCs w:val="28"/>
        </w:rPr>
      </w:pPr>
      <w:r>
        <w:rPr>
          <w:b/>
          <w:i/>
          <w:szCs w:val="28"/>
        </w:rPr>
        <w:t>5</w:t>
      </w:r>
      <w:r w:rsidRPr="00333410">
        <w:rPr>
          <w:b/>
          <w:i/>
          <w:szCs w:val="28"/>
        </w:rPr>
        <w:t>.1. Tổng mức đầu tư</w:t>
      </w:r>
    </w:p>
    <w:p w14:paraId="29811642" w14:textId="19F4AE8D" w:rsidR="002408A5" w:rsidRPr="00333410" w:rsidRDefault="002408A5" w:rsidP="002408A5">
      <w:pPr>
        <w:spacing w:line="240" w:lineRule="auto"/>
        <w:ind w:firstLine="720"/>
        <w:rPr>
          <w:i/>
          <w:szCs w:val="28"/>
        </w:rPr>
      </w:pPr>
      <w:r w:rsidRPr="00333410">
        <w:rPr>
          <w:szCs w:val="28"/>
        </w:rPr>
        <w:t xml:space="preserve">Tổng kinh phí để thực hiện đề án là: </w:t>
      </w:r>
      <w:r w:rsidRPr="002408A5">
        <w:rPr>
          <w:b/>
          <w:bCs/>
          <w:szCs w:val="28"/>
        </w:rPr>
        <w:t>4.136.203</w:t>
      </w:r>
      <w:r w:rsidRPr="00333410">
        <w:rPr>
          <w:rFonts w:eastAsia="Times New Roman"/>
          <w:b/>
          <w:bCs/>
          <w:szCs w:val="28"/>
        </w:rPr>
        <w:t xml:space="preserve"> triệu </w:t>
      </w:r>
      <w:r w:rsidRPr="00333410">
        <w:rPr>
          <w:b/>
          <w:szCs w:val="28"/>
        </w:rPr>
        <w:t xml:space="preserve">đồng </w:t>
      </w:r>
      <w:r w:rsidRPr="00333410">
        <w:rPr>
          <w:i/>
          <w:szCs w:val="28"/>
        </w:rPr>
        <w:t>(</w:t>
      </w:r>
      <w:r>
        <w:rPr>
          <w:i/>
          <w:szCs w:val="28"/>
        </w:rPr>
        <w:t>Bốn</w:t>
      </w:r>
      <w:r w:rsidRPr="00333410">
        <w:rPr>
          <w:i/>
          <w:szCs w:val="28"/>
        </w:rPr>
        <w:t xml:space="preserve"> nghìn, </w:t>
      </w:r>
      <w:r>
        <w:rPr>
          <w:i/>
          <w:szCs w:val="28"/>
        </w:rPr>
        <w:t xml:space="preserve">một trăm ba mươi sáu </w:t>
      </w:r>
      <w:r w:rsidRPr="00333410">
        <w:rPr>
          <w:i/>
          <w:szCs w:val="28"/>
        </w:rPr>
        <w:t xml:space="preserve">tỷ, </w:t>
      </w:r>
      <w:r>
        <w:rPr>
          <w:i/>
          <w:szCs w:val="28"/>
        </w:rPr>
        <w:t>hai</w:t>
      </w:r>
      <w:r w:rsidRPr="00333410">
        <w:rPr>
          <w:i/>
          <w:szCs w:val="28"/>
        </w:rPr>
        <w:t xml:space="preserve"> trăm </w:t>
      </w:r>
      <w:r>
        <w:rPr>
          <w:i/>
          <w:szCs w:val="28"/>
        </w:rPr>
        <w:t xml:space="preserve">linh ba </w:t>
      </w:r>
      <w:r w:rsidRPr="00333410">
        <w:rPr>
          <w:i/>
          <w:szCs w:val="28"/>
        </w:rPr>
        <w:t xml:space="preserve">triệu đồng ). (Phụ lục </w:t>
      </w:r>
      <w:r>
        <w:rPr>
          <w:i/>
          <w:szCs w:val="28"/>
        </w:rPr>
        <w:t>8</w:t>
      </w:r>
      <w:r w:rsidRPr="00333410">
        <w:rPr>
          <w:i/>
          <w:szCs w:val="28"/>
        </w:rPr>
        <w:t>)</w:t>
      </w:r>
    </w:p>
    <w:p w14:paraId="583FA9FB" w14:textId="77777777" w:rsidR="002408A5" w:rsidRPr="002408A5" w:rsidRDefault="002408A5" w:rsidP="002408A5">
      <w:pPr>
        <w:spacing w:before="120" w:after="120" w:line="240" w:lineRule="auto"/>
        <w:ind w:firstLine="709"/>
        <w:rPr>
          <w:b/>
          <w:i/>
          <w:iCs/>
          <w:lang w:val="pt-BR"/>
        </w:rPr>
      </w:pPr>
      <w:r w:rsidRPr="002408A5">
        <w:rPr>
          <w:b/>
          <w:i/>
          <w:iCs/>
          <w:lang w:val="pt-BR"/>
        </w:rPr>
        <w:t xml:space="preserve">5.2. Nguồn vốn: </w:t>
      </w:r>
    </w:p>
    <w:p w14:paraId="1D68F161" w14:textId="77777777" w:rsidR="002408A5" w:rsidRPr="00333410" w:rsidRDefault="002408A5" w:rsidP="002408A5">
      <w:pPr>
        <w:spacing w:line="240" w:lineRule="auto"/>
        <w:ind w:firstLine="720"/>
        <w:rPr>
          <w:rFonts w:eastAsia="Times New Roman"/>
          <w:b/>
          <w:bCs/>
          <w:szCs w:val="28"/>
        </w:rPr>
      </w:pPr>
      <w:r w:rsidRPr="00333410">
        <w:rPr>
          <w:lang w:val="af-ZA"/>
        </w:rPr>
        <w:t>Ngân sách trung ương hỗ trợ; ngân sách tỉnh; ngân sách thị xã</w:t>
      </w:r>
      <w:r>
        <w:rPr>
          <w:lang w:val="af-ZA"/>
        </w:rPr>
        <w:t xml:space="preserve"> Kỳ Anh</w:t>
      </w:r>
      <w:r w:rsidRPr="00333410">
        <w:rPr>
          <w:lang w:val="af-ZA"/>
        </w:rPr>
        <w:t>; ứng vốn GPMB của các nhà đầu tư; ứng vốn quỹ phát triển đất và Chủ đầu tư huy động các nguồn vốn hợp pháp khác.</w:t>
      </w:r>
    </w:p>
    <w:p w14:paraId="5E00DEFE" w14:textId="77777777" w:rsidR="002408A5" w:rsidRDefault="002408A5" w:rsidP="002408A5">
      <w:pPr>
        <w:spacing w:before="120" w:after="120" w:line="240" w:lineRule="auto"/>
        <w:ind w:firstLine="720"/>
        <w:jc w:val="left"/>
        <w:rPr>
          <w:rFonts w:eastAsia=".VnTime"/>
          <w:b/>
          <w:bCs/>
          <w:i/>
          <w:lang w:val="nl-NL"/>
        </w:rPr>
      </w:pPr>
      <w:bookmarkStart w:id="8" w:name="_Hlk87450659"/>
      <w:r>
        <w:rPr>
          <w:b/>
          <w:i/>
          <w:lang w:val="af-ZA"/>
        </w:rPr>
        <w:t>5</w:t>
      </w:r>
      <w:r w:rsidRPr="00333410">
        <w:rPr>
          <w:b/>
          <w:i/>
          <w:lang w:val="af-ZA"/>
        </w:rPr>
        <w:t>.</w:t>
      </w:r>
      <w:r w:rsidRPr="00333410">
        <w:rPr>
          <w:b/>
          <w:i/>
          <w:lang w:val="pt-BR"/>
        </w:rPr>
        <w:t>3. Dự kiến phân kỳ đầu tư</w:t>
      </w:r>
      <w:r w:rsidRPr="00333410">
        <w:rPr>
          <w:rFonts w:eastAsia=".VnTime"/>
          <w:b/>
          <w:bCs/>
          <w:i/>
          <w:lang w:val="nl-NL"/>
        </w:rPr>
        <w:t xml:space="preserve">: </w:t>
      </w:r>
      <w:r>
        <w:rPr>
          <w:rFonts w:eastAsia=".VnTime"/>
          <w:b/>
          <w:bCs/>
          <w:i/>
          <w:lang w:val="nl-NL"/>
        </w:rPr>
        <w:t xml:space="preserve"> </w:t>
      </w:r>
    </w:p>
    <w:p w14:paraId="62779E6C" w14:textId="065F564C" w:rsidR="002408A5" w:rsidRPr="00F52DA3" w:rsidRDefault="002408A5" w:rsidP="002408A5">
      <w:pPr>
        <w:ind w:firstLine="720"/>
        <w:outlineLvl w:val="0"/>
        <w:rPr>
          <w:spacing w:val="-6"/>
          <w:szCs w:val="28"/>
        </w:rPr>
      </w:pPr>
      <w:r w:rsidRPr="00F52DA3">
        <w:rPr>
          <w:spacing w:val="-6"/>
          <w:szCs w:val="28"/>
        </w:rPr>
        <w:lastRenderedPageBreak/>
        <w:t xml:space="preserve">Từ tháng 12/2021 </w:t>
      </w:r>
      <w:r w:rsidR="00691AA2">
        <w:rPr>
          <w:spacing w:val="-6"/>
          <w:szCs w:val="28"/>
        </w:rPr>
        <w:t>đến năm</w:t>
      </w:r>
      <w:r w:rsidRPr="00F52DA3">
        <w:rPr>
          <w:spacing w:val="-6"/>
          <w:szCs w:val="28"/>
        </w:rPr>
        <w:t xml:space="preserve"> 2023 </w:t>
      </w:r>
      <w:r w:rsidR="00691AA2">
        <w:rPr>
          <w:spacing w:val="-6"/>
          <w:szCs w:val="28"/>
        </w:rPr>
        <w:t xml:space="preserve">và sau năm 2023 </w:t>
      </w:r>
      <w:r w:rsidRPr="00F52DA3">
        <w:rPr>
          <w:spacing w:val="-6"/>
          <w:szCs w:val="28"/>
        </w:rPr>
        <w:t>thực hiện các nội dung sau:</w:t>
      </w:r>
    </w:p>
    <w:bookmarkEnd w:id="8"/>
    <w:p w14:paraId="3BAED0B3" w14:textId="77777777" w:rsidR="003640AD" w:rsidRDefault="003640AD" w:rsidP="003640AD">
      <w:pPr>
        <w:ind w:firstLine="720"/>
        <w:rPr>
          <w:szCs w:val="28"/>
        </w:rPr>
      </w:pPr>
      <w:r w:rsidRPr="00F52DA3">
        <w:rPr>
          <w:szCs w:val="28"/>
        </w:rPr>
        <w:t xml:space="preserve">- Giai đoạn 1 (từ tháng 12/2021 đến 6/2022): </w:t>
      </w:r>
    </w:p>
    <w:p w14:paraId="3C89330D" w14:textId="77777777" w:rsidR="003640AD" w:rsidRDefault="003640AD" w:rsidP="003640AD">
      <w:pPr>
        <w:ind w:firstLine="720"/>
        <w:rPr>
          <w:szCs w:val="28"/>
        </w:rPr>
      </w:pPr>
      <w:r>
        <w:rPr>
          <w:szCs w:val="28"/>
        </w:rPr>
        <w:t xml:space="preserve">+ </w:t>
      </w:r>
      <w:r w:rsidRPr="00F52DA3">
        <w:rPr>
          <w:szCs w:val="28"/>
        </w:rPr>
        <w:t>Thực hiện thu hồi đất, bồi thường, hỗ trợ trên diện tích 950,7 ha đất nông nghiệp, cây cối, khoảng 2</w:t>
      </w:r>
      <w:r>
        <w:rPr>
          <w:szCs w:val="28"/>
        </w:rPr>
        <w:t>.</w:t>
      </w:r>
      <w:r w:rsidRPr="00F52DA3">
        <w:rPr>
          <w:szCs w:val="28"/>
        </w:rPr>
        <w:t>420 ngôi mộ tại phường Kỳ Thịnh, thị xã Kỳ Anh</w:t>
      </w:r>
      <w:r>
        <w:rPr>
          <w:szCs w:val="28"/>
        </w:rPr>
        <w:t>;</w:t>
      </w:r>
      <w:bookmarkStart w:id="9" w:name="_Hlk88227177"/>
    </w:p>
    <w:p w14:paraId="76785342" w14:textId="77777777" w:rsidR="003640AD" w:rsidRDefault="003640AD" w:rsidP="003640AD">
      <w:pPr>
        <w:ind w:firstLine="720"/>
        <w:rPr>
          <w:spacing w:val="-8"/>
          <w:szCs w:val="28"/>
        </w:rPr>
      </w:pPr>
      <w:r w:rsidRPr="00F52DA3">
        <w:rPr>
          <w:szCs w:val="28"/>
        </w:rPr>
        <w:t xml:space="preserve">+ </w:t>
      </w:r>
      <w:r w:rsidRPr="00F52DA3">
        <w:rPr>
          <w:rFonts w:eastAsia="Times New Roman"/>
          <w:spacing w:val="-8"/>
          <w:szCs w:val="28"/>
        </w:rPr>
        <w:t>Thực hiện thu hồi</w:t>
      </w:r>
      <w:r w:rsidRPr="00F52DA3">
        <w:rPr>
          <w:spacing w:val="-8"/>
          <w:szCs w:val="28"/>
        </w:rPr>
        <w:t xml:space="preserve"> đất,</w:t>
      </w:r>
      <w:r w:rsidRPr="00F52DA3">
        <w:rPr>
          <w:rFonts w:eastAsia="Times New Roman"/>
          <w:spacing w:val="-8"/>
          <w:szCs w:val="28"/>
        </w:rPr>
        <w:t xml:space="preserve"> bồi thường, </w:t>
      </w:r>
      <w:r w:rsidRPr="00F52DA3">
        <w:rPr>
          <w:spacing w:val="-8"/>
          <w:szCs w:val="28"/>
        </w:rPr>
        <w:t xml:space="preserve">hỗ trợ trên diện tích </w:t>
      </w:r>
      <w:r w:rsidRPr="00F52DA3">
        <w:rPr>
          <w:rFonts w:eastAsia="Times New Roman"/>
          <w:spacing w:val="-8"/>
          <w:szCs w:val="28"/>
        </w:rPr>
        <w:t>36,4</w:t>
      </w:r>
      <w:r>
        <w:rPr>
          <w:rFonts w:eastAsia="Times New Roman"/>
          <w:spacing w:val="-8"/>
          <w:szCs w:val="28"/>
        </w:rPr>
        <w:t xml:space="preserve"> </w:t>
      </w:r>
      <w:r w:rsidRPr="00F52DA3">
        <w:rPr>
          <w:rFonts w:eastAsia="Times New Roman"/>
          <w:spacing w:val="-8"/>
          <w:szCs w:val="28"/>
        </w:rPr>
        <w:t>ha đất tại phường Hưng Trí, Kỳ Trinh để xây dựng tái định cư cho các hộ dân thôn Hải Thanh</w:t>
      </w:r>
      <w:r w:rsidRPr="00F52DA3">
        <w:rPr>
          <w:spacing w:val="-8"/>
          <w:szCs w:val="28"/>
        </w:rPr>
        <w:t xml:space="preserve">; </w:t>
      </w:r>
      <w:r w:rsidRPr="00F52DA3">
        <w:rPr>
          <w:rFonts w:eastAsia="Times New Roman"/>
          <w:spacing w:val="-8"/>
          <w:szCs w:val="28"/>
        </w:rPr>
        <w:t>Quy hoạch và Đầu tư xây dựng hạ tầng tái định cư với diện tích 36,4 ha cho các hộ dân thôn Hải Thanh</w:t>
      </w:r>
      <w:r w:rsidRPr="00F52DA3">
        <w:rPr>
          <w:spacing w:val="-8"/>
          <w:szCs w:val="28"/>
        </w:rPr>
        <w:t>;</w:t>
      </w:r>
    </w:p>
    <w:p w14:paraId="011F0D81" w14:textId="77777777" w:rsidR="003640AD" w:rsidRDefault="003640AD" w:rsidP="003640AD">
      <w:pPr>
        <w:ind w:firstLine="720"/>
        <w:outlineLvl w:val="0"/>
        <w:rPr>
          <w:spacing w:val="-8"/>
          <w:szCs w:val="28"/>
        </w:rPr>
      </w:pPr>
      <w:r w:rsidRPr="00F52DA3">
        <w:rPr>
          <w:spacing w:val="-8"/>
          <w:szCs w:val="28"/>
        </w:rPr>
        <w:t>+ Thực hiện thu hồi đất, bồi thường, hỗ trợ trên diện tích 3,4 ha đất tại phường Hưng Trí,</w:t>
      </w:r>
      <w:r>
        <w:rPr>
          <w:spacing w:val="-8"/>
          <w:szCs w:val="28"/>
        </w:rPr>
        <w:t xml:space="preserve"> để mở rộng nghĩa trang xã Kỳ Lợi; Q</w:t>
      </w:r>
      <w:r w:rsidRPr="00F52DA3">
        <w:rPr>
          <w:spacing w:val="-8"/>
          <w:szCs w:val="28"/>
        </w:rPr>
        <w:t xml:space="preserve">uy hoạch </w:t>
      </w:r>
      <w:r>
        <w:rPr>
          <w:spacing w:val="-8"/>
          <w:szCs w:val="28"/>
        </w:rPr>
        <w:t>và</w:t>
      </w:r>
      <w:r w:rsidRPr="00F52DA3">
        <w:rPr>
          <w:spacing w:val="-8"/>
          <w:szCs w:val="28"/>
        </w:rPr>
        <w:t xml:space="preserve"> đầu tư xây dựng mở rộng nghĩa trang</w:t>
      </w:r>
      <w:r>
        <w:rPr>
          <w:spacing w:val="-8"/>
          <w:szCs w:val="28"/>
        </w:rPr>
        <w:t>;</w:t>
      </w:r>
    </w:p>
    <w:p w14:paraId="1F55D187" w14:textId="77777777" w:rsidR="003640AD" w:rsidRPr="00F52DA3" w:rsidRDefault="003640AD" w:rsidP="003640AD">
      <w:pPr>
        <w:ind w:firstLine="720"/>
        <w:rPr>
          <w:szCs w:val="28"/>
        </w:rPr>
      </w:pPr>
      <w:r>
        <w:rPr>
          <w:spacing w:val="-8"/>
          <w:szCs w:val="28"/>
        </w:rPr>
        <w:t xml:space="preserve">+ Thực hiện </w:t>
      </w:r>
      <w:r>
        <w:rPr>
          <w:szCs w:val="28"/>
        </w:rPr>
        <w:t>các chính sách đ</w:t>
      </w:r>
      <w:r w:rsidRPr="00333410">
        <w:rPr>
          <w:szCs w:val="28"/>
        </w:rPr>
        <w:t>ào tạo nghề giải quyết việc làm cho lao động</w:t>
      </w:r>
      <w:r>
        <w:rPr>
          <w:szCs w:val="28"/>
        </w:rPr>
        <w:t xml:space="preserve"> bị thu hồi đất.</w:t>
      </w:r>
    </w:p>
    <w:p w14:paraId="3A53DC58" w14:textId="77777777" w:rsidR="003640AD" w:rsidRPr="00F52DA3" w:rsidRDefault="003640AD" w:rsidP="003640AD">
      <w:pPr>
        <w:ind w:firstLine="720"/>
        <w:rPr>
          <w:szCs w:val="28"/>
        </w:rPr>
      </w:pPr>
      <w:r w:rsidRPr="00F52DA3">
        <w:rPr>
          <w:szCs w:val="28"/>
        </w:rPr>
        <w:t xml:space="preserve">- Giai đoạn 2 (từ tháng 7/2022 đến 2023): </w:t>
      </w:r>
    </w:p>
    <w:p w14:paraId="3E38F911" w14:textId="77777777" w:rsidR="003640AD" w:rsidRDefault="003640AD" w:rsidP="003640AD">
      <w:pPr>
        <w:ind w:firstLine="720"/>
        <w:rPr>
          <w:szCs w:val="28"/>
        </w:rPr>
      </w:pPr>
      <w:r>
        <w:rPr>
          <w:szCs w:val="28"/>
        </w:rPr>
        <w:t xml:space="preserve">+ </w:t>
      </w:r>
      <w:r w:rsidRPr="00F52DA3">
        <w:rPr>
          <w:szCs w:val="28"/>
        </w:rPr>
        <w:t xml:space="preserve">Thực hiện thu hồi đất, bồi thường, hỗ trợ trên diện tích </w:t>
      </w:r>
      <w:r>
        <w:rPr>
          <w:szCs w:val="28"/>
        </w:rPr>
        <w:t>93,0</w:t>
      </w:r>
      <w:r w:rsidRPr="00F52DA3">
        <w:rPr>
          <w:szCs w:val="28"/>
        </w:rPr>
        <w:t xml:space="preserve"> ha đất nông nghiệp</w:t>
      </w:r>
      <w:r>
        <w:rPr>
          <w:szCs w:val="28"/>
        </w:rPr>
        <w:t xml:space="preserve"> của thôn Hải Phong, Hải Thanh xã Kỳ Lợi;</w:t>
      </w:r>
    </w:p>
    <w:p w14:paraId="2AB7E249" w14:textId="77777777" w:rsidR="003640AD" w:rsidRDefault="003640AD" w:rsidP="003640AD">
      <w:pPr>
        <w:ind w:firstLine="720"/>
        <w:rPr>
          <w:szCs w:val="28"/>
        </w:rPr>
      </w:pPr>
      <w:r>
        <w:rPr>
          <w:szCs w:val="28"/>
        </w:rPr>
        <w:t xml:space="preserve">+ </w:t>
      </w:r>
      <w:r w:rsidRPr="00F52DA3">
        <w:rPr>
          <w:szCs w:val="28"/>
        </w:rPr>
        <w:t xml:space="preserve">Thực hiện thu hồi đất, bồi thường, hỗ trợ trên diện tích </w:t>
      </w:r>
      <w:r>
        <w:rPr>
          <w:szCs w:val="28"/>
        </w:rPr>
        <w:t>25,0</w:t>
      </w:r>
      <w:r w:rsidRPr="00F52DA3">
        <w:rPr>
          <w:szCs w:val="28"/>
        </w:rPr>
        <w:t xml:space="preserve"> ha đất</w:t>
      </w:r>
      <w:r>
        <w:rPr>
          <w:szCs w:val="28"/>
        </w:rPr>
        <w:t xml:space="preserve"> phi</w:t>
      </w:r>
      <w:r w:rsidRPr="00F52DA3">
        <w:rPr>
          <w:szCs w:val="28"/>
        </w:rPr>
        <w:t xml:space="preserve"> nông nghiệp</w:t>
      </w:r>
      <w:r>
        <w:rPr>
          <w:szCs w:val="28"/>
        </w:rPr>
        <w:t xml:space="preserve"> của thôn Hải Thanh xã Kỳ Lợi và giải quyết dứt điểm các tồn đọng trong GPMB của các dự án di dời các thôn Tân Phúc Thành, Đông Yên;</w:t>
      </w:r>
    </w:p>
    <w:p w14:paraId="6B70CD94" w14:textId="77777777" w:rsidR="003640AD" w:rsidRPr="00F52DA3" w:rsidRDefault="003640AD" w:rsidP="003640AD">
      <w:pPr>
        <w:ind w:firstLine="720"/>
        <w:rPr>
          <w:szCs w:val="28"/>
        </w:rPr>
      </w:pPr>
      <w:r>
        <w:rPr>
          <w:spacing w:val="-8"/>
          <w:szCs w:val="28"/>
        </w:rPr>
        <w:t xml:space="preserve">+ Thực hiện </w:t>
      </w:r>
      <w:r>
        <w:rPr>
          <w:szCs w:val="28"/>
        </w:rPr>
        <w:t>các chính sách đ</w:t>
      </w:r>
      <w:r w:rsidRPr="00333410">
        <w:rPr>
          <w:szCs w:val="28"/>
        </w:rPr>
        <w:t>ào tạo nghề giải quyết việc làm cho lao động</w:t>
      </w:r>
      <w:r>
        <w:rPr>
          <w:szCs w:val="28"/>
        </w:rPr>
        <w:t xml:space="preserve"> bị thu hồi đất.</w:t>
      </w:r>
    </w:p>
    <w:p w14:paraId="618B9668" w14:textId="381068C8" w:rsidR="003640AD" w:rsidRPr="00F52DA3" w:rsidRDefault="003640AD" w:rsidP="003640AD">
      <w:pPr>
        <w:ind w:firstLine="720"/>
        <w:rPr>
          <w:szCs w:val="28"/>
        </w:rPr>
      </w:pPr>
      <w:r w:rsidRPr="00F52DA3">
        <w:rPr>
          <w:szCs w:val="28"/>
        </w:rPr>
        <w:t xml:space="preserve">- Giai đoạn </w:t>
      </w:r>
      <w:r>
        <w:rPr>
          <w:szCs w:val="28"/>
        </w:rPr>
        <w:t>3</w:t>
      </w:r>
      <w:r w:rsidRPr="00F52DA3">
        <w:rPr>
          <w:szCs w:val="28"/>
        </w:rPr>
        <w:t xml:space="preserve"> (</w:t>
      </w:r>
      <w:r>
        <w:rPr>
          <w:szCs w:val="28"/>
        </w:rPr>
        <w:t>bắt đầu từ năm 202</w:t>
      </w:r>
      <w:r w:rsidR="00453B7A">
        <w:rPr>
          <w:szCs w:val="28"/>
        </w:rPr>
        <w:t>4</w:t>
      </w:r>
      <w:r w:rsidRPr="00F52DA3">
        <w:rPr>
          <w:szCs w:val="28"/>
        </w:rPr>
        <w:t xml:space="preserve">): </w:t>
      </w:r>
    </w:p>
    <w:bookmarkEnd w:id="9"/>
    <w:p w14:paraId="4316067F" w14:textId="77777777" w:rsidR="003640AD" w:rsidRDefault="003640AD" w:rsidP="003640AD">
      <w:pPr>
        <w:ind w:firstLine="720"/>
        <w:outlineLvl w:val="0"/>
        <w:rPr>
          <w:spacing w:val="-8"/>
          <w:szCs w:val="28"/>
        </w:rPr>
      </w:pPr>
      <w:r>
        <w:rPr>
          <w:spacing w:val="-8"/>
          <w:szCs w:val="28"/>
        </w:rPr>
        <w:t>+ Thực hiện việc khảo sát, đánh giá, lập quy hoạch chỉnh trang và từng bước đầu tư cơ sở hạ tầng, phương án thoát lũ cho khu dân cư 3 tổ dân phố Trường Yên, Trường Phú, Cảnh Trường phường Kỳ Thịnh.</w:t>
      </w:r>
    </w:p>
    <w:p w14:paraId="3F04137F" w14:textId="5117725D" w:rsidR="003640AD" w:rsidRDefault="003640AD" w:rsidP="003640AD">
      <w:pPr>
        <w:ind w:firstLine="0"/>
        <w:jc w:val="center"/>
        <w:outlineLvl w:val="0"/>
        <w:rPr>
          <w:i/>
          <w:iCs/>
          <w:spacing w:val="-8"/>
          <w:szCs w:val="28"/>
        </w:rPr>
      </w:pPr>
      <w:r w:rsidRPr="00587E02">
        <w:rPr>
          <w:i/>
          <w:iCs/>
          <w:spacing w:val="-8"/>
          <w:szCs w:val="28"/>
        </w:rPr>
        <w:t>(Phụ lục 9)</w:t>
      </w:r>
    </w:p>
    <w:p w14:paraId="76B58DE1" w14:textId="77777777" w:rsidR="00E15EE0" w:rsidRPr="00587E02" w:rsidRDefault="00E15EE0" w:rsidP="00E15EE0">
      <w:pPr>
        <w:spacing w:before="120" w:after="120"/>
        <w:ind w:firstLine="709"/>
        <w:jc w:val="left"/>
        <w:outlineLvl w:val="0"/>
        <w:rPr>
          <w:b/>
          <w:bCs/>
          <w:i/>
          <w:iCs/>
          <w:spacing w:val="-8"/>
          <w:szCs w:val="28"/>
        </w:rPr>
      </w:pPr>
      <w:bookmarkStart w:id="10" w:name="_Hlk88667090"/>
      <w:r w:rsidRPr="00587E02">
        <w:rPr>
          <w:b/>
          <w:bCs/>
          <w:i/>
          <w:iCs/>
          <w:spacing w:val="-8"/>
          <w:szCs w:val="28"/>
        </w:rPr>
        <w:t>5.4. Các dự án thành phần:</w:t>
      </w:r>
    </w:p>
    <w:tbl>
      <w:tblPr>
        <w:tblStyle w:val="TableGrid"/>
        <w:tblW w:w="9067" w:type="dxa"/>
        <w:tblLook w:val="04A0" w:firstRow="1" w:lastRow="0" w:firstColumn="1" w:lastColumn="0" w:noHBand="0" w:noVBand="1"/>
      </w:tblPr>
      <w:tblGrid>
        <w:gridCol w:w="574"/>
        <w:gridCol w:w="4241"/>
        <w:gridCol w:w="1560"/>
        <w:gridCol w:w="2692"/>
      </w:tblGrid>
      <w:tr w:rsidR="00E15EE0" w:rsidRPr="00F413AA" w14:paraId="5C3E4BFA" w14:textId="77777777" w:rsidTr="00AC2033">
        <w:tc>
          <w:tcPr>
            <w:tcW w:w="574" w:type="dxa"/>
          </w:tcPr>
          <w:p w14:paraId="2E10ED58" w14:textId="77777777" w:rsidR="00E15EE0" w:rsidRPr="00587E02" w:rsidRDefault="00E15EE0" w:rsidP="00AC2033">
            <w:pPr>
              <w:ind w:firstLine="0"/>
              <w:jc w:val="center"/>
              <w:outlineLvl w:val="0"/>
              <w:rPr>
                <w:b/>
                <w:bCs/>
                <w:spacing w:val="-8"/>
                <w:szCs w:val="28"/>
              </w:rPr>
            </w:pPr>
            <w:r w:rsidRPr="00587E02">
              <w:rPr>
                <w:b/>
                <w:bCs/>
                <w:spacing w:val="-8"/>
                <w:szCs w:val="28"/>
              </w:rPr>
              <w:t>TT</w:t>
            </w:r>
          </w:p>
        </w:tc>
        <w:tc>
          <w:tcPr>
            <w:tcW w:w="4241" w:type="dxa"/>
          </w:tcPr>
          <w:p w14:paraId="5A6E2581" w14:textId="77777777" w:rsidR="00E15EE0" w:rsidRPr="00587E02" w:rsidRDefault="00E15EE0" w:rsidP="00AC2033">
            <w:pPr>
              <w:ind w:firstLine="0"/>
              <w:jc w:val="center"/>
              <w:outlineLvl w:val="0"/>
              <w:rPr>
                <w:b/>
                <w:bCs/>
                <w:spacing w:val="-8"/>
                <w:szCs w:val="28"/>
              </w:rPr>
            </w:pPr>
            <w:r w:rsidRPr="00587E02">
              <w:rPr>
                <w:b/>
                <w:bCs/>
                <w:spacing w:val="-8"/>
                <w:szCs w:val="28"/>
              </w:rPr>
              <w:t>Tên dự án</w:t>
            </w:r>
          </w:p>
        </w:tc>
        <w:tc>
          <w:tcPr>
            <w:tcW w:w="1560" w:type="dxa"/>
          </w:tcPr>
          <w:p w14:paraId="4EA1AC37" w14:textId="77777777" w:rsidR="00E15EE0" w:rsidRPr="00587E02" w:rsidRDefault="00E15EE0" w:rsidP="00AC2033">
            <w:pPr>
              <w:ind w:firstLine="0"/>
              <w:jc w:val="center"/>
              <w:outlineLvl w:val="0"/>
              <w:rPr>
                <w:b/>
                <w:bCs/>
                <w:spacing w:val="-8"/>
                <w:szCs w:val="28"/>
              </w:rPr>
            </w:pPr>
            <w:r w:rsidRPr="00587E02">
              <w:rPr>
                <w:b/>
                <w:bCs/>
                <w:spacing w:val="-8"/>
                <w:szCs w:val="28"/>
              </w:rPr>
              <w:t>Số tiền</w:t>
            </w:r>
          </w:p>
          <w:p w14:paraId="2B589877" w14:textId="77777777" w:rsidR="00E15EE0" w:rsidRPr="00587E02" w:rsidRDefault="00E15EE0" w:rsidP="00AC2033">
            <w:pPr>
              <w:ind w:firstLine="0"/>
              <w:jc w:val="center"/>
              <w:outlineLvl w:val="0"/>
              <w:rPr>
                <w:b/>
                <w:bCs/>
                <w:i/>
                <w:iCs/>
                <w:spacing w:val="-8"/>
                <w:szCs w:val="28"/>
              </w:rPr>
            </w:pPr>
            <w:r w:rsidRPr="00587E02">
              <w:rPr>
                <w:b/>
                <w:bCs/>
                <w:i/>
                <w:iCs/>
                <w:spacing w:val="-8"/>
                <w:szCs w:val="28"/>
              </w:rPr>
              <w:t>(triệu đồng)</w:t>
            </w:r>
          </w:p>
        </w:tc>
        <w:tc>
          <w:tcPr>
            <w:tcW w:w="2692" w:type="dxa"/>
          </w:tcPr>
          <w:p w14:paraId="00DDE8F2" w14:textId="77777777" w:rsidR="00E15EE0" w:rsidRPr="00587E02" w:rsidRDefault="00E15EE0" w:rsidP="00AC2033">
            <w:pPr>
              <w:ind w:firstLine="0"/>
              <w:jc w:val="center"/>
              <w:outlineLvl w:val="0"/>
              <w:rPr>
                <w:b/>
                <w:bCs/>
                <w:spacing w:val="-8"/>
                <w:szCs w:val="28"/>
              </w:rPr>
            </w:pPr>
            <w:r w:rsidRPr="00587E02">
              <w:rPr>
                <w:b/>
                <w:bCs/>
                <w:spacing w:val="-8"/>
                <w:szCs w:val="28"/>
              </w:rPr>
              <w:t>Nguồn vốn</w:t>
            </w:r>
          </w:p>
        </w:tc>
      </w:tr>
      <w:tr w:rsidR="00833582" w:rsidRPr="00F413AA" w14:paraId="6F39EBE3" w14:textId="77777777" w:rsidTr="005B434E">
        <w:tc>
          <w:tcPr>
            <w:tcW w:w="574" w:type="dxa"/>
          </w:tcPr>
          <w:p w14:paraId="5CF59B46" w14:textId="77777777" w:rsidR="00833582" w:rsidRPr="00587E02" w:rsidRDefault="00833582" w:rsidP="00833582">
            <w:pPr>
              <w:spacing w:before="120"/>
              <w:ind w:firstLine="0"/>
              <w:jc w:val="center"/>
              <w:outlineLvl w:val="0"/>
              <w:rPr>
                <w:spacing w:val="-8"/>
                <w:szCs w:val="28"/>
              </w:rPr>
            </w:pPr>
            <w:r w:rsidRPr="00F413AA">
              <w:rPr>
                <w:spacing w:val="-8"/>
                <w:szCs w:val="28"/>
              </w:rPr>
              <w:t>1</w:t>
            </w:r>
          </w:p>
        </w:tc>
        <w:tc>
          <w:tcPr>
            <w:tcW w:w="4241" w:type="dxa"/>
          </w:tcPr>
          <w:p w14:paraId="5552AF7C" w14:textId="791229FF" w:rsidR="00833582" w:rsidRPr="00587E02" w:rsidRDefault="00833582" w:rsidP="00833582">
            <w:pPr>
              <w:ind w:firstLine="0"/>
              <w:outlineLvl w:val="0"/>
              <w:rPr>
                <w:spacing w:val="-8"/>
                <w:sz w:val="26"/>
                <w:szCs w:val="26"/>
              </w:rPr>
            </w:pPr>
            <w:r>
              <w:rPr>
                <w:spacing w:val="-8"/>
                <w:sz w:val="27"/>
                <w:szCs w:val="27"/>
              </w:rPr>
              <w:t>Thu hồi, b</w:t>
            </w:r>
            <w:r w:rsidRPr="00B32F47">
              <w:rPr>
                <w:spacing w:val="-8"/>
                <w:sz w:val="27"/>
                <w:szCs w:val="27"/>
              </w:rPr>
              <w:t xml:space="preserve">ồi thường, </w:t>
            </w:r>
            <w:r>
              <w:rPr>
                <w:spacing w:val="-8"/>
                <w:sz w:val="27"/>
                <w:szCs w:val="27"/>
              </w:rPr>
              <w:t xml:space="preserve">hỗ trợ để </w:t>
            </w:r>
            <w:r w:rsidRPr="00B32F47">
              <w:rPr>
                <w:spacing w:val="-8"/>
                <w:sz w:val="27"/>
                <w:szCs w:val="27"/>
              </w:rPr>
              <w:t>GPMB 1.068,7 ha đất tại Kỳ Lợi và Kỳ Thịnh</w:t>
            </w:r>
          </w:p>
        </w:tc>
        <w:tc>
          <w:tcPr>
            <w:tcW w:w="1560" w:type="dxa"/>
            <w:vAlign w:val="bottom"/>
          </w:tcPr>
          <w:p w14:paraId="602306D4" w14:textId="689AD9BC" w:rsidR="00833582" w:rsidRPr="002B3DC3" w:rsidRDefault="00833582" w:rsidP="00833582">
            <w:pPr>
              <w:ind w:firstLine="0"/>
              <w:jc w:val="right"/>
              <w:outlineLvl w:val="0"/>
              <w:rPr>
                <w:spacing w:val="-8"/>
                <w:sz w:val="26"/>
                <w:szCs w:val="26"/>
              </w:rPr>
            </w:pPr>
            <w:r w:rsidRPr="002B3DC3">
              <w:rPr>
                <w:color w:val="000000"/>
                <w:sz w:val="26"/>
                <w:szCs w:val="26"/>
              </w:rPr>
              <w:t>3,279,849</w:t>
            </w:r>
          </w:p>
        </w:tc>
        <w:tc>
          <w:tcPr>
            <w:tcW w:w="2692" w:type="dxa"/>
          </w:tcPr>
          <w:p w14:paraId="3AC9EA9A" w14:textId="77777777" w:rsidR="00833582" w:rsidRPr="00587E02" w:rsidRDefault="00833582" w:rsidP="00833582">
            <w:pPr>
              <w:spacing w:before="120"/>
              <w:ind w:firstLine="0"/>
              <w:jc w:val="left"/>
              <w:outlineLvl w:val="0"/>
              <w:rPr>
                <w:spacing w:val="-8"/>
                <w:sz w:val="26"/>
                <w:szCs w:val="26"/>
              </w:rPr>
            </w:pPr>
            <w:r w:rsidRPr="00F413AA">
              <w:rPr>
                <w:spacing w:val="-8"/>
                <w:sz w:val="26"/>
                <w:szCs w:val="26"/>
              </w:rPr>
              <w:t>Ứng vốn của nhà đầu tư</w:t>
            </w:r>
          </w:p>
        </w:tc>
      </w:tr>
      <w:tr w:rsidR="00833582" w:rsidRPr="00F413AA" w14:paraId="7AF7FCA7" w14:textId="77777777" w:rsidTr="005B434E">
        <w:tc>
          <w:tcPr>
            <w:tcW w:w="574" w:type="dxa"/>
          </w:tcPr>
          <w:p w14:paraId="1C1B4A6B" w14:textId="77777777" w:rsidR="00833582" w:rsidRDefault="00833582" w:rsidP="00833582">
            <w:pPr>
              <w:spacing w:before="120"/>
              <w:ind w:firstLine="0"/>
              <w:jc w:val="center"/>
              <w:outlineLvl w:val="0"/>
              <w:rPr>
                <w:spacing w:val="-8"/>
                <w:szCs w:val="28"/>
              </w:rPr>
            </w:pPr>
          </w:p>
          <w:p w14:paraId="5E02B486" w14:textId="77777777" w:rsidR="00833582" w:rsidRPr="00587E02" w:rsidRDefault="00833582" w:rsidP="00833582">
            <w:pPr>
              <w:spacing w:before="120"/>
              <w:ind w:firstLine="0"/>
              <w:jc w:val="center"/>
              <w:outlineLvl w:val="0"/>
              <w:rPr>
                <w:spacing w:val="-8"/>
                <w:szCs w:val="28"/>
              </w:rPr>
            </w:pPr>
            <w:r w:rsidRPr="00F413AA">
              <w:rPr>
                <w:spacing w:val="-8"/>
                <w:szCs w:val="28"/>
              </w:rPr>
              <w:t>2</w:t>
            </w:r>
          </w:p>
        </w:tc>
        <w:tc>
          <w:tcPr>
            <w:tcW w:w="4241" w:type="dxa"/>
          </w:tcPr>
          <w:p w14:paraId="779C0563" w14:textId="19A20E7A" w:rsidR="00833582" w:rsidRPr="00587E02" w:rsidRDefault="00833582" w:rsidP="00833582">
            <w:pPr>
              <w:ind w:firstLine="0"/>
              <w:outlineLvl w:val="0"/>
              <w:rPr>
                <w:spacing w:val="-8"/>
                <w:sz w:val="26"/>
                <w:szCs w:val="26"/>
              </w:rPr>
            </w:pPr>
            <w:r>
              <w:rPr>
                <w:sz w:val="26"/>
                <w:szCs w:val="26"/>
              </w:rPr>
              <w:t>Lập quy hoạch, đầu tư xây dựng khu tái định cư 36,4 ha xã Kỳ Lợi ở Hưng Trí, Kỳ Trinh (bao gồm công tác bồi thường, GPMB khu vực xây dựng TĐC)</w:t>
            </w:r>
          </w:p>
        </w:tc>
        <w:tc>
          <w:tcPr>
            <w:tcW w:w="1560" w:type="dxa"/>
            <w:vAlign w:val="bottom"/>
          </w:tcPr>
          <w:p w14:paraId="67C66994" w14:textId="709A1AD7" w:rsidR="00833582" w:rsidRPr="002B3DC3" w:rsidRDefault="00833582" w:rsidP="00833582">
            <w:pPr>
              <w:ind w:firstLine="0"/>
              <w:jc w:val="right"/>
              <w:outlineLvl w:val="0"/>
              <w:rPr>
                <w:spacing w:val="-8"/>
                <w:sz w:val="26"/>
                <w:szCs w:val="26"/>
              </w:rPr>
            </w:pPr>
            <w:r w:rsidRPr="002B3DC3">
              <w:rPr>
                <w:color w:val="000000"/>
                <w:sz w:val="26"/>
                <w:szCs w:val="26"/>
              </w:rPr>
              <w:t>333,798</w:t>
            </w:r>
          </w:p>
        </w:tc>
        <w:tc>
          <w:tcPr>
            <w:tcW w:w="2692" w:type="dxa"/>
          </w:tcPr>
          <w:p w14:paraId="41CD45B5" w14:textId="77777777" w:rsidR="00833582" w:rsidRPr="00587E02" w:rsidRDefault="00833582" w:rsidP="00833582">
            <w:pPr>
              <w:spacing w:before="120"/>
              <w:ind w:firstLine="0"/>
              <w:outlineLvl w:val="0"/>
              <w:rPr>
                <w:spacing w:val="-8"/>
                <w:sz w:val="26"/>
                <w:szCs w:val="26"/>
              </w:rPr>
            </w:pPr>
            <w:r w:rsidRPr="00587E02">
              <w:rPr>
                <w:spacing w:val="-8"/>
                <w:sz w:val="26"/>
                <w:szCs w:val="26"/>
              </w:rPr>
              <w:t>Ngân sách tỉnh và huy động vốn hợp pháp khác (bao gồm cả ứng vốn nhà đầu tư)</w:t>
            </w:r>
          </w:p>
        </w:tc>
      </w:tr>
      <w:tr w:rsidR="00833582" w:rsidRPr="00F413AA" w14:paraId="739F07D2" w14:textId="77777777" w:rsidTr="005B434E">
        <w:tc>
          <w:tcPr>
            <w:tcW w:w="574" w:type="dxa"/>
          </w:tcPr>
          <w:p w14:paraId="16A492F3" w14:textId="77777777" w:rsidR="00833582" w:rsidRDefault="00833582" w:rsidP="00833582">
            <w:pPr>
              <w:spacing w:before="120"/>
              <w:ind w:firstLine="0"/>
              <w:jc w:val="center"/>
              <w:outlineLvl w:val="0"/>
              <w:rPr>
                <w:spacing w:val="-8"/>
                <w:szCs w:val="28"/>
              </w:rPr>
            </w:pPr>
          </w:p>
          <w:p w14:paraId="42A6268E" w14:textId="77777777" w:rsidR="00833582" w:rsidRPr="00587E02" w:rsidRDefault="00833582" w:rsidP="00833582">
            <w:pPr>
              <w:spacing w:before="120"/>
              <w:ind w:firstLine="0"/>
              <w:jc w:val="center"/>
              <w:outlineLvl w:val="0"/>
              <w:rPr>
                <w:spacing w:val="-8"/>
                <w:szCs w:val="28"/>
              </w:rPr>
            </w:pPr>
            <w:r w:rsidRPr="00F413AA">
              <w:rPr>
                <w:spacing w:val="-8"/>
                <w:szCs w:val="28"/>
              </w:rPr>
              <w:t>3</w:t>
            </w:r>
          </w:p>
        </w:tc>
        <w:tc>
          <w:tcPr>
            <w:tcW w:w="4241" w:type="dxa"/>
          </w:tcPr>
          <w:p w14:paraId="5F3BA228" w14:textId="3B11819D" w:rsidR="00833582" w:rsidRPr="00587E02" w:rsidRDefault="00833582" w:rsidP="00833582">
            <w:pPr>
              <w:ind w:firstLine="0"/>
              <w:outlineLvl w:val="0"/>
              <w:rPr>
                <w:spacing w:val="-8"/>
                <w:sz w:val="26"/>
                <w:szCs w:val="26"/>
              </w:rPr>
            </w:pPr>
            <w:r>
              <w:rPr>
                <w:sz w:val="26"/>
                <w:szCs w:val="26"/>
              </w:rPr>
              <w:t>Lập quy hoạch, đầu tư XD mở rộng nghĩa trang 3,4 ha (bao gồm công tác BT, GPMB phần mở rộng)</w:t>
            </w:r>
          </w:p>
        </w:tc>
        <w:tc>
          <w:tcPr>
            <w:tcW w:w="1560" w:type="dxa"/>
            <w:vAlign w:val="bottom"/>
          </w:tcPr>
          <w:p w14:paraId="6A8ED43B" w14:textId="4556E6D3" w:rsidR="00833582" w:rsidRPr="002B3DC3" w:rsidRDefault="00833582" w:rsidP="00833582">
            <w:pPr>
              <w:ind w:firstLine="0"/>
              <w:jc w:val="right"/>
              <w:outlineLvl w:val="0"/>
              <w:rPr>
                <w:spacing w:val="-8"/>
                <w:sz w:val="26"/>
                <w:szCs w:val="26"/>
              </w:rPr>
            </w:pPr>
            <w:r w:rsidRPr="002B3DC3">
              <w:rPr>
                <w:color w:val="000000"/>
                <w:sz w:val="26"/>
                <w:szCs w:val="26"/>
              </w:rPr>
              <w:t>24,206</w:t>
            </w:r>
          </w:p>
        </w:tc>
        <w:tc>
          <w:tcPr>
            <w:tcW w:w="2692" w:type="dxa"/>
          </w:tcPr>
          <w:p w14:paraId="0470BA12" w14:textId="77777777" w:rsidR="00833582" w:rsidRPr="00587E02" w:rsidRDefault="00833582" w:rsidP="00833582">
            <w:pPr>
              <w:spacing w:before="120"/>
              <w:ind w:firstLine="0"/>
              <w:outlineLvl w:val="0"/>
              <w:rPr>
                <w:spacing w:val="-8"/>
                <w:sz w:val="26"/>
                <w:szCs w:val="26"/>
              </w:rPr>
            </w:pPr>
            <w:r w:rsidRPr="00587E02">
              <w:rPr>
                <w:spacing w:val="-8"/>
                <w:sz w:val="26"/>
                <w:szCs w:val="26"/>
              </w:rPr>
              <w:t>Ngân sách tỉnh và huy động vốn hợp pháp khác (bao gồm cả ứng vốn nhà đầu tư)</w:t>
            </w:r>
          </w:p>
        </w:tc>
      </w:tr>
      <w:tr w:rsidR="00833582" w:rsidRPr="00F413AA" w14:paraId="30D58B7E" w14:textId="77777777" w:rsidTr="005B434E">
        <w:tc>
          <w:tcPr>
            <w:tcW w:w="574" w:type="dxa"/>
          </w:tcPr>
          <w:p w14:paraId="36FC07D7" w14:textId="77777777" w:rsidR="00833582" w:rsidRDefault="00833582" w:rsidP="00833582">
            <w:pPr>
              <w:spacing w:before="120"/>
              <w:ind w:firstLine="0"/>
              <w:jc w:val="center"/>
              <w:outlineLvl w:val="0"/>
              <w:rPr>
                <w:spacing w:val="-8"/>
                <w:szCs w:val="28"/>
              </w:rPr>
            </w:pPr>
          </w:p>
          <w:p w14:paraId="7DC58304" w14:textId="77777777" w:rsidR="00833582" w:rsidRPr="00587E02" w:rsidRDefault="00833582" w:rsidP="00833582">
            <w:pPr>
              <w:spacing w:before="120"/>
              <w:ind w:firstLine="0"/>
              <w:jc w:val="center"/>
              <w:outlineLvl w:val="0"/>
              <w:rPr>
                <w:spacing w:val="-8"/>
                <w:szCs w:val="28"/>
              </w:rPr>
            </w:pPr>
            <w:r w:rsidRPr="00F413AA">
              <w:rPr>
                <w:spacing w:val="-8"/>
                <w:szCs w:val="28"/>
              </w:rPr>
              <w:t>4</w:t>
            </w:r>
          </w:p>
        </w:tc>
        <w:tc>
          <w:tcPr>
            <w:tcW w:w="4241" w:type="dxa"/>
          </w:tcPr>
          <w:p w14:paraId="1D402E56" w14:textId="2639706A" w:rsidR="00833582" w:rsidRPr="00587E02" w:rsidRDefault="00833582" w:rsidP="00833582">
            <w:pPr>
              <w:ind w:firstLine="0"/>
              <w:outlineLvl w:val="0"/>
              <w:rPr>
                <w:spacing w:val="-8"/>
                <w:sz w:val="26"/>
                <w:szCs w:val="26"/>
              </w:rPr>
            </w:pPr>
            <w:r>
              <w:rPr>
                <w:sz w:val="26"/>
                <w:szCs w:val="26"/>
              </w:rPr>
              <w:t>Lập quy hoạch, nâng cấp cơ sở hạ tầng cho 3 tổ dân phố (Trường Yên, Trường Phú, Cảnh Trường - Kỳ Thịnh)</w:t>
            </w:r>
          </w:p>
        </w:tc>
        <w:tc>
          <w:tcPr>
            <w:tcW w:w="1560" w:type="dxa"/>
            <w:vAlign w:val="bottom"/>
          </w:tcPr>
          <w:p w14:paraId="6BF7F62B" w14:textId="480E76B6" w:rsidR="00833582" w:rsidRPr="002B3DC3" w:rsidRDefault="00833582" w:rsidP="00833582">
            <w:pPr>
              <w:ind w:firstLine="0"/>
              <w:jc w:val="right"/>
              <w:outlineLvl w:val="0"/>
              <w:rPr>
                <w:spacing w:val="-8"/>
                <w:sz w:val="26"/>
                <w:szCs w:val="26"/>
              </w:rPr>
            </w:pPr>
            <w:r w:rsidRPr="002B3DC3">
              <w:rPr>
                <w:color w:val="000000"/>
                <w:sz w:val="26"/>
                <w:szCs w:val="26"/>
              </w:rPr>
              <w:t>463,713</w:t>
            </w:r>
          </w:p>
        </w:tc>
        <w:tc>
          <w:tcPr>
            <w:tcW w:w="2692" w:type="dxa"/>
          </w:tcPr>
          <w:p w14:paraId="22ABB899" w14:textId="77777777" w:rsidR="00833582" w:rsidRPr="00587E02" w:rsidRDefault="00833582" w:rsidP="00833582">
            <w:pPr>
              <w:spacing w:before="120"/>
              <w:ind w:firstLine="0"/>
              <w:outlineLvl w:val="0"/>
              <w:rPr>
                <w:spacing w:val="-8"/>
                <w:sz w:val="26"/>
                <w:szCs w:val="26"/>
              </w:rPr>
            </w:pPr>
            <w:r w:rsidRPr="00587E02">
              <w:rPr>
                <w:spacing w:val="-8"/>
                <w:sz w:val="26"/>
                <w:szCs w:val="26"/>
              </w:rPr>
              <w:t>Ngân sách tỉnh và huy động vốn hợp pháp khác (bao gồm cả ứng vốn nhà đầu tư)</w:t>
            </w:r>
          </w:p>
        </w:tc>
      </w:tr>
      <w:tr w:rsidR="00833582" w:rsidRPr="00F413AA" w14:paraId="015A56E1" w14:textId="77777777" w:rsidTr="005B434E">
        <w:tc>
          <w:tcPr>
            <w:tcW w:w="574" w:type="dxa"/>
          </w:tcPr>
          <w:p w14:paraId="0B55264F" w14:textId="77777777" w:rsidR="00833582" w:rsidRPr="00587E02" w:rsidRDefault="00833582" w:rsidP="00833582">
            <w:pPr>
              <w:spacing w:before="240"/>
              <w:ind w:firstLine="0"/>
              <w:jc w:val="center"/>
              <w:outlineLvl w:val="0"/>
              <w:rPr>
                <w:spacing w:val="-8"/>
                <w:szCs w:val="28"/>
              </w:rPr>
            </w:pPr>
            <w:r w:rsidRPr="00F413AA">
              <w:rPr>
                <w:spacing w:val="-8"/>
                <w:szCs w:val="28"/>
              </w:rPr>
              <w:t>5</w:t>
            </w:r>
          </w:p>
        </w:tc>
        <w:tc>
          <w:tcPr>
            <w:tcW w:w="4241" w:type="dxa"/>
          </w:tcPr>
          <w:p w14:paraId="5CAB6DC1" w14:textId="77777777" w:rsidR="00833582" w:rsidRPr="00587E02" w:rsidRDefault="00833582" w:rsidP="00833582">
            <w:pPr>
              <w:spacing w:before="240"/>
              <w:ind w:firstLine="0"/>
              <w:outlineLvl w:val="0"/>
              <w:rPr>
                <w:spacing w:val="-8"/>
                <w:sz w:val="26"/>
                <w:szCs w:val="26"/>
              </w:rPr>
            </w:pPr>
            <w:r w:rsidRPr="00F413AA">
              <w:rPr>
                <w:spacing w:val="-8"/>
                <w:sz w:val="26"/>
                <w:szCs w:val="26"/>
              </w:rPr>
              <w:t>Đào tạo nghề cho lao động bị thu hồi đất nông nghiệp</w:t>
            </w:r>
          </w:p>
        </w:tc>
        <w:tc>
          <w:tcPr>
            <w:tcW w:w="1560" w:type="dxa"/>
            <w:vAlign w:val="bottom"/>
          </w:tcPr>
          <w:p w14:paraId="379E62C6" w14:textId="3841CCE4" w:rsidR="00833582" w:rsidRPr="002B3DC3" w:rsidRDefault="00833582" w:rsidP="00833582">
            <w:pPr>
              <w:ind w:firstLine="0"/>
              <w:jc w:val="right"/>
              <w:outlineLvl w:val="0"/>
              <w:rPr>
                <w:spacing w:val="-8"/>
                <w:sz w:val="26"/>
                <w:szCs w:val="26"/>
              </w:rPr>
            </w:pPr>
            <w:r w:rsidRPr="002B3DC3">
              <w:rPr>
                <w:color w:val="000000"/>
                <w:sz w:val="26"/>
                <w:szCs w:val="26"/>
              </w:rPr>
              <w:t>34,637</w:t>
            </w:r>
          </w:p>
        </w:tc>
        <w:tc>
          <w:tcPr>
            <w:tcW w:w="2692" w:type="dxa"/>
          </w:tcPr>
          <w:p w14:paraId="524021B7" w14:textId="77777777" w:rsidR="00833582" w:rsidRPr="00587E02" w:rsidRDefault="00833582" w:rsidP="00833582">
            <w:pPr>
              <w:ind w:firstLine="0"/>
              <w:outlineLvl w:val="0"/>
              <w:rPr>
                <w:spacing w:val="-8"/>
                <w:sz w:val="26"/>
                <w:szCs w:val="26"/>
              </w:rPr>
            </w:pPr>
            <w:r w:rsidRPr="00F413AA">
              <w:rPr>
                <w:spacing w:val="-8"/>
                <w:sz w:val="26"/>
                <w:szCs w:val="26"/>
              </w:rPr>
              <w:t>Ngân sách tỉnh, Thị xã</w:t>
            </w:r>
            <w:r w:rsidRPr="00587E02">
              <w:rPr>
                <w:spacing w:val="-8"/>
                <w:sz w:val="26"/>
                <w:szCs w:val="26"/>
              </w:rPr>
              <w:t xml:space="preserve"> </w:t>
            </w:r>
            <w:r w:rsidRPr="00F413AA">
              <w:rPr>
                <w:spacing w:val="-8"/>
                <w:sz w:val="26"/>
                <w:szCs w:val="26"/>
              </w:rPr>
              <w:t>Kỳ Anh và huy động các nguồn hợp pháp khác.</w:t>
            </w:r>
          </w:p>
        </w:tc>
      </w:tr>
      <w:tr w:rsidR="00833582" w:rsidRPr="00F413AA" w14:paraId="67222C5A" w14:textId="77777777" w:rsidTr="005B434E">
        <w:tc>
          <w:tcPr>
            <w:tcW w:w="574" w:type="dxa"/>
          </w:tcPr>
          <w:p w14:paraId="01C3B0B6" w14:textId="77777777" w:rsidR="00833582" w:rsidRPr="00587E02" w:rsidRDefault="00833582" w:rsidP="00833582">
            <w:pPr>
              <w:ind w:firstLine="0"/>
              <w:jc w:val="center"/>
              <w:outlineLvl w:val="0"/>
              <w:rPr>
                <w:spacing w:val="-8"/>
                <w:szCs w:val="28"/>
              </w:rPr>
            </w:pPr>
          </w:p>
        </w:tc>
        <w:tc>
          <w:tcPr>
            <w:tcW w:w="4241" w:type="dxa"/>
          </w:tcPr>
          <w:p w14:paraId="4B5EE7B8" w14:textId="77777777" w:rsidR="00833582" w:rsidRPr="00587E02" w:rsidRDefault="00833582" w:rsidP="00833582">
            <w:pPr>
              <w:ind w:firstLine="0"/>
              <w:jc w:val="center"/>
              <w:outlineLvl w:val="0"/>
              <w:rPr>
                <w:b/>
                <w:bCs/>
                <w:spacing w:val="-8"/>
                <w:sz w:val="26"/>
                <w:szCs w:val="26"/>
              </w:rPr>
            </w:pPr>
            <w:r w:rsidRPr="00587E02">
              <w:rPr>
                <w:b/>
                <w:bCs/>
                <w:spacing w:val="-8"/>
                <w:sz w:val="26"/>
                <w:szCs w:val="26"/>
              </w:rPr>
              <w:t>Tổng cộng</w:t>
            </w:r>
          </w:p>
        </w:tc>
        <w:tc>
          <w:tcPr>
            <w:tcW w:w="1560" w:type="dxa"/>
            <w:vAlign w:val="bottom"/>
          </w:tcPr>
          <w:p w14:paraId="12EC6CA0" w14:textId="692F10C2" w:rsidR="00833582" w:rsidRPr="002B3DC3" w:rsidRDefault="00833582" w:rsidP="00833582">
            <w:pPr>
              <w:ind w:firstLine="0"/>
              <w:jc w:val="right"/>
              <w:outlineLvl w:val="0"/>
              <w:rPr>
                <w:b/>
                <w:bCs/>
                <w:spacing w:val="-8"/>
                <w:sz w:val="26"/>
                <w:szCs w:val="26"/>
              </w:rPr>
            </w:pPr>
            <w:r w:rsidRPr="002B3DC3">
              <w:rPr>
                <w:b/>
                <w:bCs/>
                <w:color w:val="000000"/>
                <w:sz w:val="26"/>
                <w:szCs w:val="26"/>
              </w:rPr>
              <w:t>4,136,203</w:t>
            </w:r>
          </w:p>
        </w:tc>
        <w:tc>
          <w:tcPr>
            <w:tcW w:w="2692" w:type="dxa"/>
          </w:tcPr>
          <w:p w14:paraId="130FFB23" w14:textId="77777777" w:rsidR="00833582" w:rsidRPr="00587E02" w:rsidRDefault="00833582" w:rsidP="00833582">
            <w:pPr>
              <w:ind w:firstLine="0"/>
              <w:jc w:val="left"/>
              <w:outlineLvl w:val="0"/>
              <w:rPr>
                <w:spacing w:val="-8"/>
                <w:sz w:val="26"/>
                <w:szCs w:val="26"/>
              </w:rPr>
            </w:pPr>
          </w:p>
        </w:tc>
      </w:tr>
      <w:bookmarkEnd w:id="10"/>
    </w:tbl>
    <w:p w14:paraId="0B8B367A" w14:textId="77777777" w:rsidR="00E15EE0" w:rsidRPr="00587E02" w:rsidRDefault="00E15EE0" w:rsidP="003640AD">
      <w:pPr>
        <w:ind w:firstLine="0"/>
        <w:jc w:val="center"/>
        <w:outlineLvl w:val="0"/>
        <w:rPr>
          <w:i/>
          <w:iCs/>
          <w:spacing w:val="-8"/>
          <w:szCs w:val="28"/>
        </w:rPr>
      </w:pPr>
    </w:p>
    <w:p w14:paraId="26259968" w14:textId="2EA20D62" w:rsidR="004B6AFE" w:rsidRPr="00333410" w:rsidRDefault="00422C2E" w:rsidP="003B1569">
      <w:pPr>
        <w:spacing w:before="120" w:after="120" w:line="240" w:lineRule="auto"/>
        <w:ind w:firstLine="709"/>
        <w:rPr>
          <w:lang w:val="af-ZA"/>
        </w:rPr>
      </w:pPr>
      <w:r w:rsidRPr="00333410">
        <w:rPr>
          <w:b/>
          <w:szCs w:val="28"/>
        </w:rPr>
        <w:t>V. TÍNH HIỆU QUẢ CỦA ĐỀ ÁN</w:t>
      </w:r>
    </w:p>
    <w:p w14:paraId="0B7AED19" w14:textId="77777777" w:rsidR="00B45061" w:rsidRPr="00333410" w:rsidRDefault="00B45061" w:rsidP="00B45061">
      <w:pPr>
        <w:spacing w:before="120" w:after="120" w:line="240" w:lineRule="auto"/>
        <w:ind w:firstLine="709"/>
        <w:rPr>
          <w:lang w:val="af-ZA"/>
        </w:rPr>
      </w:pPr>
      <w:bookmarkStart w:id="11" w:name="_Hlk87450802"/>
      <w:r w:rsidRPr="00333410">
        <w:rPr>
          <w:b/>
          <w:szCs w:val="28"/>
        </w:rPr>
        <w:t>1. Hiệu quả về kinh tế</w:t>
      </w:r>
    </w:p>
    <w:p w14:paraId="05E6820C" w14:textId="77777777" w:rsidR="00B45061" w:rsidRPr="00333410" w:rsidRDefault="00B45061" w:rsidP="00B45061">
      <w:pPr>
        <w:spacing w:before="120" w:after="120" w:line="240" w:lineRule="auto"/>
        <w:ind w:firstLine="709"/>
        <w:rPr>
          <w:szCs w:val="28"/>
        </w:rPr>
      </w:pPr>
      <w:r w:rsidRPr="00333410">
        <w:rPr>
          <w:szCs w:val="28"/>
        </w:rPr>
        <w:t>- Cụ thể hóa nội dung Nghị quyết Đại hội Đảng bộ tỉnh lần thứ XIX, nhiệm kỳ 2020-2025; thực hiện các bước để hoàn thành mục tiêu nhiệm vụ đề ra Xây dựng Khu kinh tế Vũng Áng thực sự trở thành khu kinh tế đa chức năng, trung tâm công nghiệp động lực và Logistics.</w:t>
      </w:r>
    </w:p>
    <w:p w14:paraId="7717AF0B" w14:textId="6D5EA13F" w:rsidR="00E11C96" w:rsidRPr="00333410" w:rsidRDefault="00B45061" w:rsidP="00B45061">
      <w:pPr>
        <w:spacing w:before="120" w:after="120" w:line="240" w:lineRule="auto"/>
        <w:ind w:firstLine="709"/>
        <w:rPr>
          <w:rFonts w:ascii="Arial" w:hAnsi="Arial" w:cs="Arial"/>
          <w:shd w:val="clear" w:color="auto" w:fill="FFFFFF"/>
        </w:rPr>
      </w:pPr>
      <w:r w:rsidRPr="00333410">
        <w:rPr>
          <w:szCs w:val="28"/>
        </w:rPr>
        <w:t xml:space="preserve">- Hoàn thành việc bồi thường, hỗ trợ, GPMB xây dựng tái định cư để bàn giao mặt bằng cho </w:t>
      </w:r>
      <w:r w:rsidR="007A7F8B" w:rsidRPr="00333410">
        <w:rPr>
          <w:szCs w:val="28"/>
        </w:rPr>
        <w:t xml:space="preserve">các nhà đầu tư, trước mắt thu hút </w:t>
      </w:r>
      <w:r w:rsidR="00C0680D" w:rsidRPr="00333410">
        <w:rPr>
          <w:szCs w:val="28"/>
        </w:rPr>
        <w:t xml:space="preserve">Công ty Cổ phần Vinhomes thực hiện dự án Tổ hợp Nhà máy sản xuất ô tô và linh phụ kiện kết hợp cảng biển là một nhiệm vụ hết sức quan trọng và mang lại hiệu quả hết sức to lớn. </w:t>
      </w:r>
      <w:r w:rsidR="00E11C96" w:rsidRPr="00333410">
        <w:rPr>
          <w:szCs w:val="28"/>
        </w:rPr>
        <w:t>C</w:t>
      </w:r>
      <w:r w:rsidR="00C0680D" w:rsidRPr="00333410">
        <w:rPr>
          <w:szCs w:val="28"/>
        </w:rPr>
        <w:t xml:space="preserve">ó mặt bằng để triển khai dự án sẽ tạo </w:t>
      </w:r>
      <w:r w:rsidR="00E11C96" w:rsidRPr="00333410">
        <w:rPr>
          <w:szCs w:val="28"/>
        </w:rPr>
        <w:t xml:space="preserve">được một lượng lớn việc làm cho lao động địa phương; việc lưu thông, trao đổi hàng hóa, vật tư, vật liệu trên địa bàn sẽ tăng mạnh trên cả đường bộ lẫn đường thủy góp phần tăng thu ngân sách cho địa phương. </w:t>
      </w:r>
    </w:p>
    <w:p w14:paraId="62A32B09" w14:textId="77777777" w:rsidR="00B45061" w:rsidRPr="00333410" w:rsidRDefault="00B45061" w:rsidP="00B91C3B">
      <w:pPr>
        <w:spacing w:before="120" w:after="120" w:line="240" w:lineRule="auto"/>
        <w:ind w:firstLine="709"/>
        <w:rPr>
          <w:szCs w:val="28"/>
        </w:rPr>
      </w:pPr>
      <w:r w:rsidRPr="00333410">
        <w:rPr>
          <w:szCs w:val="28"/>
        </w:rPr>
        <w:t xml:space="preserve">- Đẩy nhanh tiến độ lấp đầy các quy hoạch trong Khu kinh tế Vũng Áng, </w:t>
      </w:r>
      <w:r w:rsidR="0058168F" w:rsidRPr="00333410">
        <w:rPr>
          <w:szCs w:val="28"/>
        </w:rPr>
        <w:t>góp phần khai thác tốt quỹ đất, thúc đẩy sản xuất công nghiệp cũng như thu hút thêm nhiều doanh nghiệp vệ tinh đầu tư vào Khu kinh tế Vũng Áng cũng như vào các Khu công nghiệp của Tỉnh.</w:t>
      </w:r>
      <w:r w:rsidRPr="00333410">
        <w:rPr>
          <w:szCs w:val="28"/>
        </w:rPr>
        <w:t xml:space="preserve"> </w:t>
      </w:r>
    </w:p>
    <w:p w14:paraId="28B6E3CB" w14:textId="77777777" w:rsidR="00B45061" w:rsidRPr="00333410" w:rsidRDefault="00B45061" w:rsidP="00B45061">
      <w:pPr>
        <w:spacing w:before="120" w:after="120" w:line="240" w:lineRule="auto"/>
        <w:ind w:firstLine="709"/>
        <w:rPr>
          <w:szCs w:val="28"/>
        </w:rPr>
      </w:pPr>
      <w:r w:rsidRPr="00333410">
        <w:rPr>
          <w:szCs w:val="28"/>
        </w:rPr>
        <w:t xml:space="preserve">- </w:t>
      </w:r>
      <w:r w:rsidR="00466188" w:rsidRPr="00333410">
        <w:rPr>
          <w:szCs w:val="28"/>
        </w:rPr>
        <w:t>Khi dự án Tổ hợp nhà máy đi vào hoạt động, các nhà máy và doanh nghiệp phụ trợ về đầu tư đồng loạt hứa hẹn sẽ tạo việc làm ổn định cho trên 10.000 lao động địa phương. Hiện tại, mức lương trung bình của nhân viên làm việc tại dự án nhà máy ô tô Hải Phòng khoảng 22 triệu đồng/tháng (với số lượng gần 4000 lao động, dự kiến tuyển dụng bổ sung khoảng 800 lao động cho năm 2021 và 2022).</w:t>
      </w:r>
    </w:p>
    <w:p w14:paraId="0B4DAF54" w14:textId="77777777" w:rsidR="00B45061" w:rsidRPr="00333410" w:rsidRDefault="00B45061" w:rsidP="00B45061">
      <w:pPr>
        <w:spacing w:before="120" w:after="120" w:line="240" w:lineRule="auto"/>
        <w:ind w:firstLine="709"/>
        <w:rPr>
          <w:lang w:val="af-ZA"/>
        </w:rPr>
      </w:pPr>
      <w:r w:rsidRPr="00333410">
        <w:rPr>
          <w:szCs w:val="28"/>
        </w:rPr>
        <w:t>- Hoàn thiện đồng bộ hạ tầng kỹ thuật đáp ứng tiêu chí đô thị văn minh gắn với việc phấn đấu xây dựng thị xã Kỳ Anh trở thành thành phố đến năm 2025.</w:t>
      </w:r>
    </w:p>
    <w:p w14:paraId="3E4BCF0E" w14:textId="77777777" w:rsidR="00B45061" w:rsidRPr="00333410" w:rsidRDefault="00B45061" w:rsidP="00B45061">
      <w:pPr>
        <w:spacing w:before="120" w:after="120" w:line="240" w:lineRule="auto"/>
        <w:ind w:firstLine="709"/>
        <w:rPr>
          <w:lang w:val="af-ZA"/>
        </w:rPr>
      </w:pPr>
      <w:r w:rsidRPr="00333410">
        <w:rPr>
          <w:b/>
          <w:szCs w:val="28"/>
        </w:rPr>
        <w:lastRenderedPageBreak/>
        <w:t>2. Hiệu quả về xã hội</w:t>
      </w:r>
    </w:p>
    <w:p w14:paraId="7D5325FF" w14:textId="77777777" w:rsidR="00B45061" w:rsidRPr="00333410" w:rsidRDefault="00B45061" w:rsidP="00B45061">
      <w:pPr>
        <w:spacing w:before="120" w:after="120" w:line="240" w:lineRule="auto"/>
        <w:ind w:firstLine="709"/>
        <w:rPr>
          <w:szCs w:val="28"/>
        </w:rPr>
      </w:pPr>
      <w:r w:rsidRPr="00333410">
        <w:rPr>
          <w:szCs w:val="28"/>
        </w:rPr>
        <w:t>- Góp phần thực hiện Nghị quyết Đại hội Đảng bộ thị xã lần thứ II, nhiệm kỳ 2020-2025 trong đó phấn đấu cơ cấu ngành Nông nghiệp, lâm nghiệp và thủy sản chiếm 1,26%; CN-XD chiếm 86,43%; Thương mại, dịch vụ chiếm 12,31%.</w:t>
      </w:r>
    </w:p>
    <w:p w14:paraId="79E5A6A3" w14:textId="4A68D53B" w:rsidR="00B45061" w:rsidRPr="00333410" w:rsidRDefault="00B45061" w:rsidP="00B45061">
      <w:pPr>
        <w:spacing w:before="120" w:after="120" w:line="240" w:lineRule="auto"/>
        <w:ind w:firstLine="709"/>
        <w:rPr>
          <w:szCs w:val="28"/>
        </w:rPr>
      </w:pPr>
      <w:r w:rsidRPr="00333410">
        <w:rPr>
          <w:szCs w:val="28"/>
        </w:rPr>
        <w:t xml:space="preserve">- Việc di dời, tái định cư thôn </w:t>
      </w:r>
      <w:r w:rsidR="008442DC" w:rsidRPr="00333410">
        <w:rPr>
          <w:szCs w:val="28"/>
        </w:rPr>
        <w:t>Hải Thanh</w:t>
      </w:r>
      <w:r w:rsidR="00C5484B" w:rsidRPr="00333410">
        <w:rPr>
          <w:szCs w:val="28"/>
        </w:rPr>
        <w:t xml:space="preserve"> -</w:t>
      </w:r>
      <w:r w:rsidR="008442DC" w:rsidRPr="00333410">
        <w:rPr>
          <w:szCs w:val="28"/>
        </w:rPr>
        <w:t xml:space="preserve"> xã Kỳ Lợi </w:t>
      </w:r>
      <w:r w:rsidRPr="00333410">
        <w:rPr>
          <w:szCs w:val="28"/>
        </w:rPr>
        <w:t>sẽ góp phần hoàn thành nhiệm vụ di dời, tái định cư xã Kỳ Lợi</w:t>
      </w:r>
      <w:r w:rsidR="009063E1">
        <w:rPr>
          <w:szCs w:val="28"/>
        </w:rPr>
        <w:t xml:space="preserve"> </w:t>
      </w:r>
      <w:r w:rsidRPr="00333410">
        <w:rPr>
          <w:szCs w:val="28"/>
        </w:rPr>
        <w:t xml:space="preserve">theo quy hoạch được duyệt, nhằm mục tiêu sớm ổn định đời sống của người dân </w:t>
      </w:r>
      <w:r w:rsidR="00D64C99" w:rsidRPr="00333410">
        <w:rPr>
          <w:szCs w:val="28"/>
        </w:rPr>
        <w:t>trong vùng</w:t>
      </w:r>
      <w:r w:rsidRPr="00333410">
        <w:rPr>
          <w:szCs w:val="28"/>
        </w:rPr>
        <w:t>.</w:t>
      </w:r>
    </w:p>
    <w:p w14:paraId="7A36B6EB" w14:textId="77777777" w:rsidR="00B45061" w:rsidRPr="00333410" w:rsidRDefault="00B45061" w:rsidP="00B45061">
      <w:pPr>
        <w:spacing w:before="120" w:after="120" w:line="240" w:lineRule="auto"/>
        <w:ind w:firstLine="709"/>
        <w:rPr>
          <w:lang w:val="af-ZA"/>
        </w:rPr>
      </w:pPr>
      <w:r w:rsidRPr="00333410">
        <w:rPr>
          <w:szCs w:val="28"/>
        </w:rPr>
        <w:t>- Các hộ dân tại nơi ở cũ không phải sống trong điều kiện khó khăn về nhà cửa, hạ tầng kỹ thuật, hạ tầng xã hội xuống cấp, thiếu thốn trầm trọng; đặc biệt tránh bị thiên tai, bão lụt, sạt lở đe dọa tính mạng con người.</w:t>
      </w:r>
    </w:p>
    <w:p w14:paraId="20145161" w14:textId="77777777" w:rsidR="00B45061" w:rsidRPr="00333410" w:rsidRDefault="00B45061" w:rsidP="00B45061">
      <w:pPr>
        <w:spacing w:before="120" w:after="120" w:line="240" w:lineRule="auto"/>
        <w:ind w:firstLine="709"/>
        <w:rPr>
          <w:szCs w:val="28"/>
        </w:rPr>
      </w:pPr>
      <w:r w:rsidRPr="00333410">
        <w:rPr>
          <w:szCs w:val="28"/>
        </w:rPr>
        <w:t>- Xây dựng được cuộc sống ổn định tại nơi ở mới; định hướng nghề nghiệp ổn định; giải quyết được vấn đề lao động việc làm cho người dân bị thu hồi đất. Cùng với sự phát triển của Khu kinh tế Vũng Áng, thị xã Kỳ Anh; đời sống, thu nhập của người dân sẽ ngày càng tăng lên.</w:t>
      </w:r>
    </w:p>
    <w:p w14:paraId="4682C164" w14:textId="77777777" w:rsidR="00B45061" w:rsidRPr="00333410" w:rsidRDefault="00B45061" w:rsidP="00B45061">
      <w:pPr>
        <w:spacing w:before="120" w:after="120" w:line="240" w:lineRule="auto"/>
        <w:ind w:firstLine="709"/>
        <w:rPr>
          <w:szCs w:val="28"/>
        </w:rPr>
      </w:pPr>
      <w:r w:rsidRPr="00333410">
        <w:rPr>
          <w:szCs w:val="28"/>
        </w:rPr>
        <w:t>- Việc quy hoạch hạ tầng tái định cư hoàn thiện, góp phần nâng cao ý thức người dân từ thói quen tập quán sinh hoạt nông thôn dần trở thành ý thức người dân đô thị, phù hợp với xu thế phát triển của xã hội.</w:t>
      </w:r>
    </w:p>
    <w:p w14:paraId="2141FA4A" w14:textId="77777777" w:rsidR="00111950" w:rsidRPr="00333410" w:rsidRDefault="00B45061" w:rsidP="00D64C99">
      <w:pPr>
        <w:spacing w:before="120" w:after="120" w:line="240" w:lineRule="auto"/>
        <w:ind w:firstLine="709"/>
        <w:rPr>
          <w:lang w:val="af-ZA"/>
        </w:rPr>
      </w:pPr>
      <w:r w:rsidRPr="00333410">
        <w:rPr>
          <w:szCs w:val="28"/>
        </w:rPr>
        <w:t>- Hoàn thiện hạ tầng đô thị tạo động lực cho phát triển thành phố trong thời gian tới.</w:t>
      </w:r>
    </w:p>
    <w:bookmarkEnd w:id="11"/>
    <w:p w14:paraId="7B2B9E01" w14:textId="77777777" w:rsidR="004B6AFE" w:rsidRPr="00333410" w:rsidRDefault="00AF7860" w:rsidP="004B6AFE">
      <w:pPr>
        <w:spacing w:before="120" w:after="120" w:line="240" w:lineRule="auto"/>
        <w:ind w:firstLine="709"/>
        <w:rPr>
          <w:lang w:val="af-ZA"/>
        </w:rPr>
      </w:pPr>
      <w:r w:rsidRPr="00333410">
        <w:rPr>
          <w:b/>
          <w:szCs w:val="28"/>
        </w:rPr>
        <w:t>V</w:t>
      </w:r>
      <w:r w:rsidR="005821EC" w:rsidRPr="00333410">
        <w:rPr>
          <w:b/>
          <w:szCs w:val="28"/>
        </w:rPr>
        <w:t>I</w:t>
      </w:r>
      <w:r w:rsidRPr="00333410">
        <w:rPr>
          <w:b/>
          <w:szCs w:val="28"/>
        </w:rPr>
        <w:t>. GIẢI PHÁP THỰC HIỆN</w:t>
      </w:r>
      <w:r w:rsidR="00441312" w:rsidRPr="00333410">
        <w:rPr>
          <w:b/>
          <w:szCs w:val="28"/>
        </w:rPr>
        <w:t xml:space="preserve"> </w:t>
      </w:r>
    </w:p>
    <w:p w14:paraId="5359843F" w14:textId="2F5C0678" w:rsidR="000A7ADA" w:rsidRPr="00333410" w:rsidRDefault="005947A4" w:rsidP="000A7ADA">
      <w:pPr>
        <w:spacing w:before="80"/>
        <w:ind w:firstLine="720"/>
      </w:pPr>
      <w:bookmarkStart w:id="12" w:name="_Hlk87449590"/>
      <w:r w:rsidRPr="00333410">
        <w:rPr>
          <w:b/>
          <w:bCs/>
        </w:rPr>
        <w:t>1.</w:t>
      </w:r>
      <w:r w:rsidR="000A7ADA" w:rsidRPr="00333410">
        <w:rPr>
          <w:b/>
          <w:bCs/>
        </w:rPr>
        <w:t xml:space="preserve"> Đẩy mạnh công tác tuyên truyền, quán triệt, lãnh đạo, chỉ đạo, kiểm tra việc triển khai thực hiện đề án:</w:t>
      </w:r>
      <w:r w:rsidR="00C57A6B" w:rsidRPr="00333410">
        <w:t xml:space="preserve"> </w:t>
      </w:r>
    </w:p>
    <w:p w14:paraId="467717A4" w14:textId="2BAB9DA9" w:rsidR="005947A4" w:rsidRPr="00333410" w:rsidRDefault="005947A4" w:rsidP="005947A4">
      <w:pPr>
        <w:spacing w:before="120" w:after="120" w:line="240" w:lineRule="auto"/>
        <w:ind w:firstLine="709"/>
        <w:rPr>
          <w:lang w:val="nl-NL"/>
        </w:rPr>
      </w:pPr>
      <w:r w:rsidRPr="00333410">
        <w:rPr>
          <w:lang w:val="nl-NL"/>
        </w:rPr>
        <w:t>- Cấp ủy, Chính quyền các cấp, các cơ quan, ban, ngành, đoàn thể từ tỉnh đến thị xã và phường Kỳ Thịnh, xã Kỳ Lợi tập trung công tác tuyên truyền, vận động nhân dân thực hiện di dời, tái định cư, bàn giao mặt bằng phục vụ triển khai Dự án. Thành lập Ban Chỉ đạo, các Đoàn công tác, Tổ tuyên truyền, vận động bồi thường, tái định cư, GPMB... Chú trọng thông tin tuyên truyền cho nhân dân TDP Trường Yên, Trường Phú, Cảnh Trường (Phường Kỳ Thịnh), thôn Hải Thanh  (xã Kỳ Lợi) về quy hoạch chung thị xã Kỳ Anh, quy hoạch Khu kinh tế Vũng Áng; chủ trương, quy mô, tính chất, hiệu quả, lợi ích của việc thực hiện Dự án Nhà máy sản xuất ô tô và linh phụ kiện kết hợp Cảng biển tại Khu kinh tế Vũng Áng của Công ty cổ phần Vinhomes; địa điểm tái định cư, các chính sách của Nhà nước về bồi thường, hỗ trợ, di dời nhân dân lên tái định cư...thông qua sinh hoạt đảng, đoàn thể, họp thôn, tổ liên gia tự quản.</w:t>
      </w:r>
    </w:p>
    <w:p w14:paraId="61D2BAA1" w14:textId="77777777" w:rsidR="005947A4" w:rsidRPr="00333410" w:rsidRDefault="005947A4" w:rsidP="005947A4">
      <w:pPr>
        <w:spacing w:before="120" w:after="120" w:line="240" w:lineRule="auto"/>
        <w:ind w:firstLine="709"/>
        <w:rPr>
          <w:lang w:val="nl-NL"/>
        </w:rPr>
      </w:pPr>
      <w:r w:rsidRPr="00333410">
        <w:rPr>
          <w:lang w:val="nl-NL"/>
        </w:rPr>
        <w:t xml:space="preserve">- Huy động cả hệ thống chính trị tổ chức các đợt cao điểm tuyên truyền, vận động, kiểm kê đất đai, tài sản, mồ mả đối với các hộ dân; tuyên truyền, vận động cán bộ, đảng viên, công chức, viên chức gương mẫu đi đầu trong công tác kiểm kê đất đai, tài sản, mồ mả...Tổ chức gặp gỡ, đối thoại, thuyết phục, vận động trực tiếp từng hộ dân với tinh thần cầu thị, tìm hiểu từng hoàn cảnh cụ thể để cùng chính quyền địa phương xử lý kịp thời một số thiếu sót, bất cập; giải quyết các </w:t>
      </w:r>
      <w:r w:rsidRPr="00333410">
        <w:rPr>
          <w:lang w:val="nl-NL"/>
        </w:rPr>
        <w:lastRenderedPageBreak/>
        <w:t>nguyện vọng, kiến nghị chính đáng đảm bảo quyền lợi tối đa cho người dân. Tăng cường kiểm tra, giám sát đôn đốc, đề xuất khen thưởng những tổ chức, cá nhân có thành tích; ngăn chặn và xử lý nghiêm minh những vi phạm, sai phạm trong quá trình triển khai thực hiện.</w:t>
      </w:r>
    </w:p>
    <w:p w14:paraId="2785974B" w14:textId="625CD429" w:rsidR="006A23CB" w:rsidRPr="00333410" w:rsidRDefault="005947A4" w:rsidP="005947A4">
      <w:pPr>
        <w:spacing w:before="120" w:after="120" w:line="240" w:lineRule="auto"/>
        <w:ind w:firstLine="709"/>
        <w:rPr>
          <w:b/>
          <w:bCs/>
          <w:i/>
          <w:iCs/>
        </w:rPr>
      </w:pPr>
      <w:r w:rsidRPr="00333410">
        <w:rPr>
          <w:lang w:val="nl-NL"/>
        </w:rPr>
        <w:t xml:space="preserve"> - Chú trọng phát huy hệ thống truyền thanh thông minh ứng dụng CNTT; internet, mạng xã hội (</w:t>
      </w:r>
      <w:r w:rsidRPr="00333410">
        <w:rPr>
          <w:i/>
          <w:lang w:val="nl-NL"/>
        </w:rPr>
        <w:t>Cổng/trang thông tin điện tử, các trang fanpage, facebook, zalo, yo</w:t>
      </w:r>
      <w:r w:rsidR="00A140E9" w:rsidRPr="00333410">
        <w:rPr>
          <w:i/>
          <w:lang w:val="nl-NL"/>
        </w:rPr>
        <w:t>u</w:t>
      </w:r>
      <w:r w:rsidRPr="00333410">
        <w:rPr>
          <w:i/>
          <w:lang w:val="nl-NL"/>
        </w:rPr>
        <w:t>tube, tờ rơi, tài liệu tuyên truyền ....).</w:t>
      </w:r>
      <w:r w:rsidRPr="00333410">
        <w:rPr>
          <w:lang w:val="nl-NL"/>
        </w:rPr>
        <w:t xml:space="preserve"> Chỉ đạo đấu tranh các hành động xuyên tạc, lợi dụng, kích động, gây rối làm trái quy định, vi phạm pháp luật. Kịp thời biểu dương, khen thưởng những tổ chức, cá nhân gương mẫu đi đầu; kiên quyết xử lý nghiêm những trường hợp dây dưa, lôi kéo, kích động làm cản trở và kéo dài thời gian thực hiện Đề án. Đầu tư, hỗ trợ các phường Hưng Trí, Kỳ Thịnh, xã Kỳ Lợi</w:t>
      </w:r>
      <w:r w:rsidR="00A140E9" w:rsidRPr="00333410">
        <w:rPr>
          <w:lang w:val="nl-NL"/>
        </w:rPr>
        <w:t xml:space="preserve"> </w:t>
      </w:r>
      <w:r w:rsidRPr="00333410">
        <w:rPr>
          <w:lang w:val="nl-NL"/>
        </w:rPr>
        <w:t xml:space="preserve">và các xã, phường trên địa bàn thị xã </w:t>
      </w:r>
      <w:r w:rsidR="00A140E9" w:rsidRPr="00333410">
        <w:rPr>
          <w:lang w:val="nl-NL"/>
        </w:rPr>
        <w:t xml:space="preserve">Kỳ Anh </w:t>
      </w:r>
      <w:r w:rsidRPr="00333410">
        <w:rPr>
          <w:lang w:val="nl-NL"/>
        </w:rPr>
        <w:t xml:space="preserve">rà soát, xây dựng, nâng cấp hệ thống cơ sở vật chất, trang thiết bị phục vụ công tác thông tin tuyên truyền triển khai thực hiện bồi thường, di dời, tái định cư, bàn giao mặt bằng phục vụ triển khai </w:t>
      </w:r>
      <w:r w:rsidR="006A23CB" w:rsidRPr="00333410">
        <w:rPr>
          <w:szCs w:val="28"/>
        </w:rPr>
        <w:t xml:space="preserve">Đề án </w:t>
      </w:r>
      <w:r w:rsidR="006A23CB" w:rsidRPr="00333410">
        <w:t>Bồi thường, hỗ trợ, tái định cư giải phóng mặt bằng tạo quỹ đất phục vụ thu hút đầu tư tại Khu kinh tế Vũng Áng.</w:t>
      </w:r>
    </w:p>
    <w:p w14:paraId="1E83CC02" w14:textId="126EAA2E" w:rsidR="005947A4" w:rsidRPr="00333410" w:rsidRDefault="005947A4" w:rsidP="005947A4">
      <w:pPr>
        <w:spacing w:before="120" w:after="120" w:line="240" w:lineRule="auto"/>
        <w:ind w:firstLine="709"/>
        <w:rPr>
          <w:lang w:val="nl-NL"/>
        </w:rPr>
      </w:pPr>
      <w:r w:rsidRPr="00333410">
        <w:rPr>
          <w:lang w:val="nl-NL"/>
        </w:rPr>
        <w:t xml:space="preserve">- Tăng thời lượng phát sóng, đưa tin, bài, phóng sự tuyên truyền công tác di dời, tái định cư; tiến độ, kế hoạch thực hiện </w:t>
      </w:r>
      <w:r w:rsidR="006A23CB" w:rsidRPr="00333410">
        <w:rPr>
          <w:lang w:val="nl-NL"/>
        </w:rPr>
        <w:t>Đề</w:t>
      </w:r>
      <w:r w:rsidRPr="00333410">
        <w:rPr>
          <w:lang w:val="nl-NL"/>
        </w:rPr>
        <w:t xml:space="preserve"> án ...</w:t>
      </w:r>
      <w:r w:rsidR="006A23CB" w:rsidRPr="00333410">
        <w:rPr>
          <w:lang w:val="nl-NL"/>
        </w:rPr>
        <w:t xml:space="preserve">  </w:t>
      </w:r>
      <w:r w:rsidRPr="00333410">
        <w:rPr>
          <w:lang w:val="nl-NL"/>
        </w:rPr>
        <w:t xml:space="preserve">trên các phương tiện thông tin đại chúng, internet, mạng xã hội của trung ương, của tỉnh, thị xã Kỳ Anh. Chỉ đạo các cơ quan, đơn vị truyền thông, báo chí nhất là Báo Hà Tĩnh, Đài </w:t>
      </w:r>
      <w:r w:rsidR="006A23CB" w:rsidRPr="00333410">
        <w:rPr>
          <w:lang w:val="nl-NL"/>
        </w:rPr>
        <w:t>Phát thanh - Truyền hình</w:t>
      </w:r>
      <w:r w:rsidRPr="00333410">
        <w:rPr>
          <w:lang w:val="nl-NL"/>
        </w:rPr>
        <w:t xml:space="preserve"> Hà Tĩnh; hệ thống thông tin cơ sở của địa phương phối hợp với các ban, ngành, cơ quan, đơn vị chủ động nắm bắt kế hoạch, tiến độ </w:t>
      </w:r>
      <w:r w:rsidR="006A23CB" w:rsidRPr="00333410">
        <w:rPr>
          <w:lang w:val="nl-NL"/>
        </w:rPr>
        <w:t>thực hiện</w:t>
      </w:r>
      <w:r w:rsidRPr="00333410">
        <w:rPr>
          <w:lang w:val="nl-NL"/>
        </w:rPr>
        <w:t>, dư luận xã hội, tư tưởng cán bộ, đảng viên</w:t>
      </w:r>
      <w:r w:rsidR="006A23CB" w:rsidRPr="00333410">
        <w:rPr>
          <w:lang w:val="nl-NL"/>
        </w:rPr>
        <w:t xml:space="preserve"> </w:t>
      </w:r>
      <w:r w:rsidRPr="00333410">
        <w:rPr>
          <w:lang w:val="nl-NL"/>
        </w:rPr>
        <w:t>...</w:t>
      </w:r>
      <w:r w:rsidR="006A23CB" w:rsidRPr="00333410">
        <w:rPr>
          <w:lang w:val="nl-NL"/>
        </w:rPr>
        <w:t xml:space="preserve"> </w:t>
      </w:r>
      <w:r w:rsidRPr="00333410">
        <w:rPr>
          <w:lang w:val="nl-NL"/>
        </w:rPr>
        <w:t xml:space="preserve">xây dựng đề cương, tài liệu,  chương trình, kịch bản, phóng sự, tài liệu tuyên truyền. Phối hợp kịp thời cung cấp các thông tin về </w:t>
      </w:r>
      <w:r w:rsidR="006A23CB" w:rsidRPr="00333410">
        <w:rPr>
          <w:szCs w:val="28"/>
        </w:rPr>
        <w:t xml:space="preserve">Đề án </w:t>
      </w:r>
      <w:r w:rsidR="006A23CB" w:rsidRPr="00333410">
        <w:t>Bồi thường, hỗ trợ, tái định cư giải phóng mặt bằng tạo quỹ đất phục vụ thu hút đầu tư tại Khu kinh tế Vũng Áng (</w:t>
      </w:r>
      <w:r w:rsidR="006A23CB" w:rsidRPr="00333410">
        <w:rPr>
          <w:i/>
          <w:iCs/>
        </w:rPr>
        <w:t>dự kiến thu hút dự án Tổ hợp Nhà máy sản xuất ô tô và linh phụ kiện kết hợp cảng biển do Tập đoàn Vingroup đang nghiên cứu</w:t>
      </w:r>
      <w:r w:rsidR="006A23CB" w:rsidRPr="00333410">
        <w:t xml:space="preserve">) </w:t>
      </w:r>
      <w:r w:rsidRPr="00333410">
        <w:rPr>
          <w:lang w:val="nl-NL"/>
        </w:rPr>
        <w:t>và sự cần thiết của việc di dời, tái định cư khu vực thôn Hải Thanh  (xã Kỳ Lợi, TX Kỳ Anh) phục vụ triển khai Dự án.</w:t>
      </w:r>
    </w:p>
    <w:p w14:paraId="46E1061E" w14:textId="78D6B082" w:rsidR="000A7ADA" w:rsidRPr="00333410" w:rsidRDefault="005947A4" w:rsidP="000A7ADA">
      <w:pPr>
        <w:spacing w:before="80"/>
        <w:ind w:firstLine="720"/>
        <w:rPr>
          <w:b/>
          <w:bCs/>
        </w:rPr>
      </w:pPr>
      <w:r w:rsidRPr="00333410">
        <w:rPr>
          <w:b/>
          <w:bCs/>
        </w:rPr>
        <w:t>2.</w:t>
      </w:r>
      <w:r w:rsidR="000A7ADA" w:rsidRPr="00333410">
        <w:rPr>
          <w:b/>
          <w:bCs/>
        </w:rPr>
        <w:t xml:space="preserve"> Giải pháp về </w:t>
      </w:r>
      <w:r w:rsidR="00E11376" w:rsidRPr="00333410">
        <w:rPr>
          <w:b/>
          <w:bCs/>
        </w:rPr>
        <w:t xml:space="preserve">chính sách hỗ trợ khác, giao </w:t>
      </w:r>
      <w:r w:rsidR="000A7ADA" w:rsidRPr="00333410">
        <w:rPr>
          <w:b/>
          <w:bCs/>
        </w:rPr>
        <w:t>đất:</w:t>
      </w:r>
    </w:p>
    <w:p w14:paraId="41B490A1" w14:textId="77777777" w:rsidR="000A7ADA" w:rsidRPr="00333410" w:rsidRDefault="000A7ADA" w:rsidP="000A7ADA">
      <w:pPr>
        <w:spacing w:before="80"/>
        <w:ind w:firstLine="709"/>
        <w:rPr>
          <w:rStyle w:val="fontstyle01"/>
          <w:color w:val="auto"/>
        </w:rPr>
      </w:pPr>
      <w:r w:rsidRPr="00333410">
        <w:rPr>
          <w:rStyle w:val="fontstyle01"/>
          <w:color w:val="auto"/>
        </w:rPr>
        <w:t>- Chính sách hỗ trợ khác: Ngoài các chính sách hỗ trợ theo quy định hiện hành, trong trường hợp cần thiết, căn cứ vào tình hình thực tế tại địa phương, Chủ tịch Ủy ban nhân dân cấp tỉnh quyết định biện pháp hỗ trợ khác để bảo đảm ổn định đời sống, sản xuất và công bằng đối với người có đất thu hồi (</w:t>
      </w:r>
      <w:r w:rsidRPr="00333410">
        <w:rPr>
          <w:rStyle w:val="fontstyle01"/>
          <w:i/>
          <w:iCs/>
          <w:color w:val="auto"/>
        </w:rPr>
        <w:t>theo quy định tại Điều 25, Nghị định 47/2014/NĐ-CP ngày 15/5/2014 của Chính phủ và Khoản 12, Điều 1 Quyết định 34/2018/QĐ-UBND ngày 02/10/2018 của UBND tỉnh Hà Tĩnh)</w:t>
      </w:r>
      <w:r w:rsidRPr="00333410">
        <w:rPr>
          <w:rStyle w:val="fontstyle01"/>
          <w:color w:val="auto"/>
        </w:rPr>
        <w:t>.</w:t>
      </w:r>
    </w:p>
    <w:p w14:paraId="471D4143" w14:textId="77777777" w:rsidR="000A7ADA" w:rsidRPr="00333410" w:rsidRDefault="000A7ADA" w:rsidP="000A7ADA">
      <w:pPr>
        <w:spacing w:before="80"/>
        <w:ind w:firstLine="709"/>
        <w:rPr>
          <w:rStyle w:val="fontstyle01"/>
          <w:color w:val="auto"/>
        </w:rPr>
      </w:pPr>
      <w:r w:rsidRPr="00333410">
        <w:rPr>
          <w:rStyle w:val="fontstyle01"/>
          <w:color w:val="auto"/>
        </w:rPr>
        <w:t xml:space="preserve">- Diện tích đất tái định cư: </w:t>
      </w:r>
    </w:p>
    <w:p w14:paraId="485D79D6" w14:textId="404C9316" w:rsidR="000A7ADA" w:rsidRPr="00333410" w:rsidRDefault="00C83E29" w:rsidP="000A7ADA">
      <w:pPr>
        <w:spacing w:before="80"/>
        <w:ind w:firstLine="709"/>
        <w:rPr>
          <w:lang w:val="pt-BR"/>
        </w:rPr>
      </w:pPr>
      <w:r w:rsidRPr="00333410">
        <w:rPr>
          <w:lang w:val="pt-BR"/>
        </w:rPr>
        <w:t>Đất ở trong khu tái định cư được bố trí theo nhiều mức diện tích khác nhau phù hợp với các mức bồi thường và khả năng chi trả của người được tái định cư</w:t>
      </w:r>
      <w:r w:rsidRPr="00333410">
        <w:rPr>
          <w:rStyle w:val="fontstyle01"/>
          <w:color w:val="auto"/>
        </w:rPr>
        <w:t xml:space="preserve"> (quy định tại điều 26 Nghi định 47/2014/NĐ-CP). Hạn mức giao đất ở tái định cư </w:t>
      </w:r>
      <w:r w:rsidRPr="00333410">
        <w:rPr>
          <w:rStyle w:val="fontstyle01"/>
          <w:color w:val="auto"/>
        </w:rPr>
        <w:lastRenderedPageBreak/>
        <w:t xml:space="preserve">gồm 05 mức: Mức </w:t>
      </w:r>
      <w:r w:rsidRPr="00333410">
        <w:rPr>
          <w:lang w:val="pt-BR"/>
        </w:rPr>
        <w:t>70m</w:t>
      </w:r>
      <w:r w:rsidRPr="00333410">
        <w:rPr>
          <w:vertAlign w:val="superscript"/>
          <w:lang w:val="pt-BR"/>
        </w:rPr>
        <w:t>2</w:t>
      </w:r>
      <w:r w:rsidRPr="00333410">
        <w:rPr>
          <w:lang w:val="pt-BR"/>
        </w:rPr>
        <w:t xml:space="preserve"> (</w:t>
      </w:r>
      <w:r w:rsidRPr="00333410">
        <w:rPr>
          <w:i/>
          <w:iCs/>
          <w:lang w:val="pt-BR"/>
        </w:rPr>
        <w:t>dành cho mức tái định cư tối thiểu</w:t>
      </w:r>
      <w:r w:rsidRPr="00333410">
        <w:rPr>
          <w:lang w:val="pt-BR"/>
        </w:rPr>
        <w:t xml:space="preserve">); </w:t>
      </w:r>
      <w:r w:rsidR="000A7ADA" w:rsidRPr="00333410">
        <w:rPr>
          <w:lang w:val="pt-BR"/>
        </w:rPr>
        <w:t>Mức 180 m</w:t>
      </w:r>
      <w:r w:rsidR="000A7ADA" w:rsidRPr="00333410">
        <w:rPr>
          <w:vertAlign w:val="superscript"/>
          <w:lang w:val="pt-BR"/>
        </w:rPr>
        <w:t xml:space="preserve">2 </w:t>
      </w:r>
      <w:r w:rsidR="000A7ADA" w:rsidRPr="00333410">
        <w:rPr>
          <w:lang w:val="pt-BR"/>
        </w:rPr>
        <w:t>(</w:t>
      </w:r>
      <w:r w:rsidR="000A7ADA" w:rsidRPr="00333410">
        <w:rPr>
          <w:i/>
          <w:iCs/>
          <w:lang w:val="pt-BR"/>
        </w:rPr>
        <w:t>dành bố trí tái định cư cho thế hệ thứ 2, 3</w:t>
      </w:r>
      <w:r w:rsidR="000A7ADA" w:rsidRPr="00333410">
        <w:rPr>
          <w:lang w:val="pt-BR"/>
        </w:rPr>
        <w:t>);</w:t>
      </w:r>
      <w:r w:rsidR="000A7ADA" w:rsidRPr="00333410">
        <w:rPr>
          <w:vertAlign w:val="superscript"/>
          <w:lang w:val="pt-BR"/>
        </w:rPr>
        <w:t xml:space="preserve"> </w:t>
      </w:r>
      <w:r w:rsidR="000A7ADA" w:rsidRPr="00333410">
        <w:rPr>
          <w:lang w:val="pt-BR"/>
        </w:rPr>
        <w:t xml:space="preserve"> Mức 200 m</w:t>
      </w:r>
      <w:r w:rsidR="000A7ADA" w:rsidRPr="00333410">
        <w:rPr>
          <w:vertAlign w:val="superscript"/>
          <w:lang w:val="pt-BR"/>
        </w:rPr>
        <w:t xml:space="preserve">2 </w:t>
      </w:r>
      <w:r w:rsidR="000A7ADA" w:rsidRPr="00333410">
        <w:rPr>
          <w:lang w:val="pt-BR"/>
        </w:rPr>
        <w:t>(</w:t>
      </w:r>
      <w:r w:rsidR="000A7ADA" w:rsidRPr="00333410">
        <w:rPr>
          <w:i/>
          <w:iCs/>
          <w:lang w:val="pt-BR"/>
        </w:rPr>
        <w:t>dành bố trí tái định cư cho hộ dân bị thu hồi diện tích đất ở dưới 250 m</w:t>
      </w:r>
      <w:r w:rsidR="000A7ADA" w:rsidRPr="00333410">
        <w:rPr>
          <w:i/>
          <w:iCs/>
          <w:vertAlign w:val="superscript"/>
          <w:lang w:val="pt-BR"/>
        </w:rPr>
        <w:t>2</w:t>
      </w:r>
      <w:r w:rsidR="000A7ADA" w:rsidRPr="00333410">
        <w:rPr>
          <w:lang w:val="pt-BR"/>
        </w:rPr>
        <w:t>); Mức 300 m</w:t>
      </w:r>
      <w:r w:rsidR="000A7ADA" w:rsidRPr="00333410">
        <w:rPr>
          <w:vertAlign w:val="superscript"/>
          <w:lang w:val="pt-BR"/>
        </w:rPr>
        <w:t>2</w:t>
      </w:r>
      <w:r w:rsidR="000A7ADA" w:rsidRPr="00333410">
        <w:rPr>
          <w:lang w:val="pt-BR"/>
        </w:rPr>
        <w:t xml:space="preserve"> (</w:t>
      </w:r>
      <w:r w:rsidR="000A7ADA" w:rsidRPr="00333410">
        <w:rPr>
          <w:i/>
          <w:iCs/>
          <w:lang w:val="pt-BR"/>
        </w:rPr>
        <w:t>dành bố trí tái định cư cho hộ dân bị thu hồi diện tích đất ở từ 250-350m</w:t>
      </w:r>
      <w:r w:rsidR="000A7ADA" w:rsidRPr="00333410">
        <w:rPr>
          <w:i/>
          <w:iCs/>
          <w:vertAlign w:val="superscript"/>
          <w:lang w:val="pt-BR"/>
        </w:rPr>
        <w:t>2</w:t>
      </w:r>
      <w:r w:rsidR="000A7ADA" w:rsidRPr="00333410">
        <w:rPr>
          <w:lang w:val="pt-BR"/>
        </w:rPr>
        <w:t>); Mức 400 m</w:t>
      </w:r>
      <w:r w:rsidR="000A7ADA" w:rsidRPr="00333410">
        <w:rPr>
          <w:vertAlign w:val="superscript"/>
          <w:lang w:val="pt-BR"/>
        </w:rPr>
        <w:t>2</w:t>
      </w:r>
      <w:r w:rsidR="000A7ADA" w:rsidRPr="00333410">
        <w:rPr>
          <w:lang w:val="pt-BR"/>
        </w:rPr>
        <w:t xml:space="preserve"> (</w:t>
      </w:r>
      <w:r w:rsidR="000A7ADA" w:rsidRPr="00333410">
        <w:rPr>
          <w:i/>
          <w:iCs/>
          <w:lang w:val="pt-BR"/>
        </w:rPr>
        <w:t>dành bố trí tái định cư cho hộ dân bị thu hồi diện tích đất ở lớn hơn 350 m</w:t>
      </w:r>
      <w:r w:rsidR="000A7ADA" w:rsidRPr="00333410">
        <w:rPr>
          <w:i/>
          <w:iCs/>
          <w:vertAlign w:val="superscript"/>
          <w:lang w:val="pt-BR"/>
        </w:rPr>
        <w:t>2</w:t>
      </w:r>
      <w:r w:rsidR="000A7ADA" w:rsidRPr="00333410">
        <w:rPr>
          <w:i/>
          <w:iCs/>
          <w:lang w:val="pt-BR"/>
        </w:rPr>
        <w:t>)</w:t>
      </w:r>
      <w:r w:rsidR="000A7ADA" w:rsidRPr="00333410">
        <w:rPr>
          <w:lang w:val="pt-BR"/>
        </w:rPr>
        <w:t xml:space="preserve"> và thực hiện theo các quy định mới của pháp luật đất đai tại thời điểm nếu có chính sách thay đổi.</w:t>
      </w:r>
    </w:p>
    <w:p w14:paraId="1850DC11" w14:textId="119306D3" w:rsidR="00C83E29" w:rsidRPr="00333410" w:rsidRDefault="00C83E29" w:rsidP="00C83E29">
      <w:pPr>
        <w:spacing w:before="80"/>
        <w:ind w:firstLine="709"/>
        <w:rPr>
          <w:lang w:val="pt-BR"/>
        </w:rPr>
      </w:pPr>
      <w:r w:rsidRPr="00333410">
        <w:rPr>
          <w:lang w:val="pt-BR"/>
        </w:rPr>
        <w:t>- Xây dựng khu tái định cư với suất đầu tư hạ tầng khác nhau, theo đó, có nhiều mức giá khác nhau để người dân lựa chọn; đồng thời đề xuất chính sách về giá đất khu tái định cư phù hợp với khả năng chi trả của người dân phù hợp với nhu cầu và khả năng chi trả.</w:t>
      </w:r>
    </w:p>
    <w:p w14:paraId="1BBA0FF5" w14:textId="15A47440" w:rsidR="00E11376" w:rsidRPr="00333410" w:rsidRDefault="005947A4" w:rsidP="000A7ADA">
      <w:pPr>
        <w:spacing w:before="80"/>
        <w:ind w:firstLine="720"/>
        <w:rPr>
          <w:b/>
          <w:bCs/>
        </w:rPr>
      </w:pPr>
      <w:r w:rsidRPr="00333410">
        <w:rPr>
          <w:b/>
          <w:bCs/>
        </w:rPr>
        <w:t>3.</w:t>
      </w:r>
      <w:r w:rsidR="000A7ADA" w:rsidRPr="00333410">
        <w:rPr>
          <w:b/>
          <w:bCs/>
        </w:rPr>
        <w:t xml:space="preserve"> </w:t>
      </w:r>
      <w:r w:rsidR="00E11376" w:rsidRPr="00333410">
        <w:rPr>
          <w:b/>
          <w:bCs/>
        </w:rPr>
        <w:t>Giải pháp về Quy hoạch xây dựng:</w:t>
      </w:r>
    </w:p>
    <w:p w14:paraId="751CCEE9" w14:textId="565F1422" w:rsidR="00E11376" w:rsidRPr="00333410" w:rsidRDefault="00E11376" w:rsidP="00E11376">
      <w:pPr>
        <w:spacing w:before="120" w:after="120" w:line="240" w:lineRule="auto"/>
        <w:ind w:firstLine="709"/>
        <w:rPr>
          <w:rFonts w:eastAsia="Times New Roman"/>
          <w:szCs w:val="28"/>
        </w:rPr>
      </w:pPr>
      <w:r w:rsidRPr="00333410">
        <w:rPr>
          <w:rFonts w:eastAsia="Times New Roman"/>
          <w:szCs w:val="28"/>
        </w:rPr>
        <w:t xml:space="preserve">- Triển khai rà soát quy hoạch phân khu, thực hiện điều chỉnh cục bộ </w:t>
      </w:r>
      <w:r w:rsidRPr="00333410">
        <w:rPr>
          <w:szCs w:val="28"/>
          <w:lang w:val="pt-BR"/>
        </w:rPr>
        <w:t xml:space="preserve">Quy hoạch phân khu xây dựng Khu công nghiệp, dịch vụ phụ trợ phía Tây Nam đường tránh Quốc lộ 1, Khu kinh tế Vũng Áng, tỷ lệ 1/2000 và </w:t>
      </w:r>
      <w:r w:rsidRPr="00333410">
        <w:t xml:space="preserve">Quy hoạch phân khu Khu công viên thể thao Hồ Mộc Hương, Khu kinh tế Vũng Áng, tỷ lệ 1/2000 </w:t>
      </w:r>
      <w:r w:rsidRPr="00333410">
        <w:rPr>
          <w:szCs w:val="28"/>
          <w:lang w:val="pt-BR"/>
        </w:rPr>
        <w:t>để bố trí tái định cư. Sau khi điều chỉnh cục bộ, triển khai các công tác về</w:t>
      </w:r>
      <w:r w:rsidRPr="00333410">
        <w:rPr>
          <w:rFonts w:eastAsia="Times New Roman"/>
          <w:szCs w:val="28"/>
        </w:rPr>
        <w:t xml:space="preserve"> lập, thẩm định, phê duyệt khu tái định cư đảm bảo theo tiêu chí phát triển đô thị;</w:t>
      </w:r>
    </w:p>
    <w:p w14:paraId="0C59A029" w14:textId="1B24F28D" w:rsidR="00C83E29" w:rsidRDefault="00C83E29" w:rsidP="00C83E29">
      <w:pPr>
        <w:spacing w:before="120" w:after="120" w:line="240" w:lineRule="auto"/>
        <w:ind w:firstLine="709"/>
        <w:rPr>
          <w:rFonts w:eastAsia="Times New Roman"/>
          <w:szCs w:val="28"/>
        </w:rPr>
      </w:pPr>
      <w:r w:rsidRPr="00333410">
        <w:rPr>
          <w:rFonts w:eastAsia="Times New Roman"/>
          <w:szCs w:val="28"/>
        </w:rPr>
        <w:t>- Để phù hợp nhu cầu bố trí tái định cư với nhiều mức diện tích theo quy định của Nghị đ</w:t>
      </w:r>
      <w:r w:rsidR="0041420F">
        <w:rPr>
          <w:rFonts w:eastAsia="Times New Roman"/>
          <w:szCs w:val="28"/>
        </w:rPr>
        <w:t>ịnh số</w:t>
      </w:r>
      <w:r w:rsidRPr="00333410">
        <w:rPr>
          <w:rFonts w:eastAsia="Times New Roman"/>
          <w:szCs w:val="28"/>
        </w:rPr>
        <w:t xml:space="preserve"> 47/2014/NĐ-CP (như đề xuất ở trên), đề nghị một số lô bố trí quy hoạch không phân lô chi tiết mà tùy kết quả bốc thăm và quy mô diện tích tái định cư của từng hộ để cắm mốc cụ thể trên thực địa, trên cơ sở đó, thực hiện đo vẽ bản đồ, cấp GCN QSD đất cho người dân</w:t>
      </w:r>
      <w:r w:rsidR="0041420F">
        <w:rPr>
          <w:rFonts w:eastAsia="Times New Roman"/>
          <w:szCs w:val="28"/>
        </w:rPr>
        <w:t>;</w:t>
      </w:r>
      <w:r w:rsidRPr="00333410">
        <w:rPr>
          <w:rFonts w:eastAsia="Times New Roman"/>
          <w:szCs w:val="28"/>
        </w:rPr>
        <w:t xml:space="preserve"> </w:t>
      </w:r>
    </w:p>
    <w:p w14:paraId="6FADD9C3" w14:textId="595BFE34" w:rsidR="0041420F" w:rsidRPr="00333410" w:rsidRDefault="0041420F" w:rsidP="00C83E29">
      <w:pPr>
        <w:spacing w:before="120" w:after="120" w:line="240" w:lineRule="auto"/>
        <w:ind w:firstLine="709"/>
        <w:rPr>
          <w:lang w:val="af-ZA"/>
        </w:rPr>
      </w:pPr>
      <w:r>
        <w:rPr>
          <w:rFonts w:eastAsia="Times New Roman"/>
          <w:szCs w:val="28"/>
        </w:rPr>
        <w:t>- Quy hoạch chỉnh trang và đầu tư xây dựng cơ sở hạ tầng có tính toán đến phương án thoát lũ cho 3 tổ dân phố Trường Yên, Trường Phú, Cảnh trường phường Kỳ Thịnh khi dự án bước vào giai đoạn san nền;</w:t>
      </w:r>
    </w:p>
    <w:p w14:paraId="3704EC3B" w14:textId="50798A18" w:rsidR="00A54012" w:rsidRPr="00333410" w:rsidRDefault="00A54012" w:rsidP="00E11376">
      <w:pPr>
        <w:spacing w:before="120" w:after="120" w:line="240" w:lineRule="auto"/>
        <w:ind w:firstLine="709"/>
        <w:rPr>
          <w:rFonts w:eastAsia="Times New Roman"/>
          <w:szCs w:val="28"/>
        </w:rPr>
      </w:pPr>
      <w:r w:rsidRPr="00333410">
        <w:rPr>
          <w:rFonts w:eastAsia="Times New Roman"/>
          <w:szCs w:val="28"/>
        </w:rPr>
        <w:t>- Rà soát, đầu tư hoàn thiện các hạng mục công việc chưa hoàn thành tại các khu tái định cư trước đây</w:t>
      </w:r>
      <w:r w:rsidR="00562F8B" w:rsidRPr="00333410">
        <w:rPr>
          <w:rFonts w:eastAsia="Times New Roman"/>
          <w:szCs w:val="28"/>
        </w:rPr>
        <w:t>, bàn giao cho địa phương quản lý sử dụng.</w:t>
      </w:r>
    </w:p>
    <w:p w14:paraId="4517E00F" w14:textId="68E9899A" w:rsidR="000A7ADA" w:rsidRPr="00333410" w:rsidRDefault="00E11376" w:rsidP="000A7ADA">
      <w:pPr>
        <w:spacing w:before="80"/>
        <w:ind w:firstLine="720"/>
        <w:rPr>
          <w:b/>
          <w:bCs/>
        </w:rPr>
      </w:pPr>
      <w:r w:rsidRPr="00333410">
        <w:rPr>
          <w:b/>
          <w:bCs/>
        </w:rPr>
        <w:t xml:space="preserve">4. </w:t>
      </w:r>
      <w:r w:rsidR="000A7ADA" w:rsidRPr="00333410">
        <w:rPr>
          <w:b/>
          <w:bCs/>
        </w:rPr>
        <w:t>Giải pháp về nguồn vốn:</w:t>
      </w:r>
    </w:p>
    <w:p w14:paraId="34F491E0" w14:textId="77777777" w:rsidR="00630EE0" w:rsidRPr="00630EE0" w:rsidRDefault="00630EE0" w:rsidP="00630EE0">
      <w:pPr>
        <w:spacing w:before="80"/>
        <w:ind w:firstLine="720"/>
        <w:rPr>
          <w:spacing w:val="-4"/>
        </w:rPr>
      </w:pPr>
      <w:r w:rsidRPr="00630EE0">
        <w:rPr>
          <w:spacing w:val="-4"/>
        </w:rPr>
        <w:t>- Tranh thủ tối đa sự giúp đỡ của Chính phủ, các bộ, ngành trung ương; đề xuất nguồn ngân sách trung ương hỗ trợ.</w:t>
      </w:r>
    </w:p>
    <w:p w14:paraId="258D0D20" w14:textId="77777777" w:rsidR="00630EE0" w:rsidRPr="00630EE0" w:rsidRDefault="00630EE0" w:rsidP="00630EE0">
      <w:pPr>
        <w:spacing w:before="80"/>
        <w:ind w:firstLine="720"/>
        <w:rPr>
          <w:spacing w:val="-4"/>
        </w:rPr>
      </w:pPr>
      <w:r w:rsidRPr="00630EE0">
        <w:rPr>
          <w:spacing w:val="-4"/>
        </w:rPr>
        <w:t>- Ưu tiên nguồn vốn đầu tư công (gồm nguồn vốn ngân sách Trung ương và ngân sách địa phương) giai đoạn 2021-2025 để thực hiện các nhiệm vụ của đề án.</w:t>
      </w:r>
    </w:p>
    <w:p w14:paraId="2F3D5ACB" w14:textId="77777777" w:rsidR="00630EE0" w:rsidRPr="00630EE0" w:rsidRDefault="00630EE0" w:rsidP="00630EE0">
      <w:pPr>
        <w:spacing w:before="80"/>
        <w:ind w:firstLine="720"/>
        <w:rPr>
          <w:spacing w:val="-4"/>
        </w:rPr>
      </w:pPr>
      <w:r w:rsidRPr="00630EE0">
        <w:rPr>
          <w:spacing w:val="-4"/>
        </w:rPr>
        <w:t>- Hàng năm, bổ sung nguồn vốn Quỹ phát triển đất từ nguồn thu tiền sử dụng đất để tạo điều kiện ứng vốn Quỹ phát triển đất của tỉnh.</w:t>
      </w:r>
    </w:p>
    <w:p w14:paraId="5FD0F33D" w14:textId="77777777" w:rsidR="00630EE0" w:rsidRPr="00630EE0" w:rsidRDefault="00630EE0" w:rsidP="00630EE0">
      <w:pPr>
        <w:spacing w:before="80"/>
        <w:ind w:firstLine="720"/>
        <w:rPr>
          <w:spacing w:val="-4"/>
        </w:rPr>
      </w:pPr>
      <w:r w:rsidRPr="00630EE0">
        <w:rPr>
          <w:spacing w:val="-4"/>
        </w:rPr>
        <w:t xml:space="preserve">- Ứng vốn GPMB của các nhà đầu tư thực hiện dự án Tổ hợp Nhà máy sản xuất ô tô và linh phụ kiện kết hợp cảng biển; trường hợp dự kiến được nhà đầu tư, báo cáo cấp có thẩm quyền xem xét, thống nhất chủ trương và có văn bản cam kết </w:t>
      </w:r>
      <w:r w:rsidRPr="00630EE0">
        <w:rPr>
          <w:spacing w:val="-4"/>
        </w:rPr>
        <w:lastRenderedPageBreak/>
        <w:t>giữa nhà đầu tư dự kiến và UBND tỉnh về việc ứng vốn thực hiện Đề án; đồng thời ràng buộc trách nhiệm trong việc hoàn trả.</w:t>
      </w:r>
    </w:p>
    <w:p w14:paraId="6E104EAA" w14:textId="77777777" w:rsidR="00630EE0" w:rsidRPr="00630EE0" w:rsidRDefault="00630EE0" w:rsidP="00630EE0">
      <w:pPr>
        <w:spacing w:before="80"/>
        <w:ind w:firstLine="720"/>
        <w:rPr>
          <w:spacing w:val="-4"/>
        </w:rPr>
      </w:pPr>
      <w:r w:rsidRPr="00630EE0">
        <w:rPr>
          <w:spacing w:val="-4"/>
        </w:rPr>
        <w:t>- Lồng ghép nguồn vốn thực hiện Chính sách Đào tạo nghề và Giải quyết việc làm giai đoạn 2021-2025.</w:t>
      </w:r>
    </w:p>
    <w:p w14:paraId="02A6B1FE" w14:textId="77777777" w:rsidR="00630EE0" w:rsidRPr="00630EE0" w:rsidRDefault="00630EE0" w:rsidP="00630EE0">
      <w:pPr>
        <w:spacing w:before="80"/>
        <w:ind w:firstLine="720"/>
        <w:rPr>
          <w:spacing w:val="-4"/>
        </w:rPr>
      </w:pPr>
      <w:r w:rsidRPr="00630EE0">
        <w:rPr>
          <w:spacing w:val="-4"/>
        </w:rPr>
        <w:t>- Nguồn vốn ngân sách thị xã Kỳ Anh.</w:t>
      </w:r>
    </w:p>
    <w:p w14:paraId="500715D8" w14:textId="77777777" w:rsidR="00630EE0" w:rsidRPr="00630EE0" w:rsidRDefault="00630EE0" w:rsidP="00630EE0">
      <w:pPr>
        <w:spacing w:before="80"/>
        <w:ind w:firstLine="720"/>
        <w:rPr>
          <w:spacing w:val="-4"/>
        </w:rPr>
      </w:pPr>
      <w:r w:rsidRPr="00630EE0">
        <w:rPr>
          <w:spacing w:val="-4"/>
        </w:rPr>
        <w:t>- Các nguồn vốn huy động hợp pháp khác.</w:t>
      </w:r>
    </w:p>
    <w:p w14:paraId="2752F961" w14:textId="7EA5D847" w:rsidR="005947A4" w:rsidRPr="00333410" w:rsidRDefault="00E11376" w:rsidP="000A7ADA">
      <w:pPr>
        <w:spacing w:before="120" w:after="120" w:line="240" w:lineRule="auto"/>
        <w:ind w:firstLine="709"/>
        <w:outlineLvl w:val="0"/>
        <w:rPr>
          <w:rStyle w:val="fontstyle01"/>
          <w:b/>
          <w:bCs/>
          <w:color w:val="auto"/>
        </w:rPr>
      </w:pPr>
      <w:r w:rsidRPr="00333410">
        <w:rPr>
          <w:rStyle w:val="fontstyle01"/>
          <w:b/>
          <w:bCs/>
          <w:color w:val="auto"/>
        </w:rPr>
        <w:t>5</w:t>
      </w:r>
      <w:r w:rsidR="005947A4" w:rsidRPr="00333410">
        <w:rPr>
          <w:rStyle w:val="fontstyle01"/>
          <w:b/>
          <w:bCs/>
          <w:color w:val="auto"/>
        </w:rPr>
        <w:t>.</w:t>
      </w:r>
      <w:r w:rsidR="000A7ADA" w:rsidRPr="00333410">
        <w:rPr>
          <w:rStyle w:val="fontstyle01"/>
          <w:b/>
          <w:bCs/>
          <w:color w:val="auto"/>
        </w:rPr>
        <w:t xml:space="preserve"> Giải pháp đào tạo nghề, chuyển đổi việc làm: </w:t>
      </w:r>
    </w:p>
    <w:p w14:paraId="7BCF718B" w14:textId="043587B0" w:rsidR="0085671A" w:rsidRDefault="000A7ADA" w:rsidP="000A7ADA">
      <w:pPr>
        <w:spacing w:before="120" w:after="120" w:line="240" w:lineRule="auto"/>
        <w:ind w:firstLine="709"/>
        <w:outlineLvl w:val="0"/>
      </w:pPr>
      <w:r w:rsidRPr="00333410">
        <w:rPr>
          <w:rStyle w:val="fontstyle01"/>
          <w:color w:val="auto"/>
        </w:rPr>
        <w:t>Sử dụng nguồn kinh phí GPMB để thực hiện việc</w:t>
      </w:r>
      <w:r w:rsidRPr="00333410">
        <w:t xml:space="preserve"> đào tạo nghề, chuyển đổi việc làm; lồng ghép đào tạo nghề theo các chương trình của trung ương (</w:t>
      </w:r>
      <w:r w:rsidRPr="00333410">
        <w:rPr>
          <w:i/>
          <w:iCs/>
        </w:rPr>
        <w:t>nếu có</w:t>
      </w:r>
      <w:r w:rsidRPr="00333410">
        <w:t>); lồng ghép thực hiện theo chính sách đào tạo nghề và giải quyết việc làm của tỉnh giai đoạn 2021-2025 đảm bảo đáp ứng nhu cầu của người dân.</w:t>
      </w:r>
    </w:p>
    <w:p w14:paraId="5D687878" w14:textId="49BA0651" w:rsidR="00463635" w:rsidRPr="002D5B39" w:rsidRDefault="00463635" w:rsidP="00463635">
      <w:pPr>
        <w:ind w:firstLine="720"/>
        <w:outlineLvl w:val="0"/>
        <w:rPr>
          <w:b/>
          <w:bCs/>
          <w:szCs w:val="28"/>
        </w:rPr>
      </w:pPr>
      <w:r w:rsidRPr="002D5B39">
        <w:rPr>
          <w:b/>
          <w:bCs/>
          <w:szCs w:val="28"/>
        </w:rPr>
        <w:t>6</w:t>
      </w:r>
      <w:r w:rsidR="003942F8">
        <w:rPr>
          <w:b/>
          <w:bCs/>
          <w:szCs w:val="28"/>
        </w:rPr>
        <w:t xml:space="preserve">. </w:t>
      </w:r>
      <w:r w:rsidRPr="002D5B39">
        <w:rPr>
          <w:b/>
          <w:bCs/>
          <w:szCs w:val="28"/>
        </w:rPr>
        <w:t>Giải pháp cơ chế chính sách khác</w:t>
      </w:r>
    </w:p>
    <w:p w14:paraId="0BE2692A" w14:textId="130F85E5" w:rsidR="00463635" w:rsidRDefault="00463635" w:rsidP="00463635">
      <w:pPr>
        <w:ind w:firstLine="720"/>
        <w:outlineLvl w:val="0"/>
        <w:rPr>
          <w:szCs w:val="28"/>
        </w:rPr>
      </w:pPr>
      <w:r>
        <w:rPr>
          <w:szCs w:val="28"/>
        </w:rPr>
        <w:t xml:space="preserve">- </w:t>
      </w:r>
      <w:r w:rsidR="0001675A">
        <w:rPr>
          <w:szCs w:val="28"/>
        </w:rPr>
        <w:t>Giao</w:t>
      </w:r>
      <w:r>
        <w:rPr>
          <w:szCs w:val="28"/>
        </w:rPr>
        <w:t xml:space="preserve"> UBND tỉnh quyết định chủ trương dự án đầu tư thành phần của Đề án.</w:t>
      </w:r>
    </w:p>
    <w:p w14:paraId="07E9345F" w14:textId="3CB45CB5" w:rsidR="00463635" w:rsidRDefault="00463635" w:rsidP="00463635">
      <w:pPr>
        <w:ind w:firstLine="720"/>
        <w:outlineLvl w:val="0"/>
        <w:rPr>
          <w:szCs w:val="28"/>
        </w:rPr>
      </w:pPr>
      <w:r>
        <w:rPr>
          <w:szCs w:val="28"/>
        </w:rPr>
        <w:t>- UBND thị xã Kỳ Anh nghiên cứu, khảo sát mức độ ảnh hưởng đến môi trường sống, cơ sở hạ tầng của 03 tổ dân phố Trường Yên, Trường Phú, Cảnh Trường, phường Kỳ Thịnh đề xuất biện pháp xử lý đảm bảo ổn định cuộc sống của người dân.</w:t>
      </w:r>
    </w:p>
    <w:bookmarkEnd w:id="12"/>
    <w:p w14:paraId="6043DE1A" w14:textId="70DEEF05" w:rsidR="00DF223E" w:rsidRPr="00333410" w:rsidRDefault="003D090D" w:rsidP="008752A5">
      <w:pPr>
        <w:spacing w:before="240" w:after="120" w:line="240" w:lineRule="auto"/>
        <w:ind w:firstLine="709"/>
        <w:rPr>
          <w:szCs w:val="28"/>
        </w:rPr>
      </w:pPr>
      <w:r w:rsidRPr="00333410">
        <w:rPr>
          <w:b/>
          <w:szCs w:val="28"/>
        </w:rPr>
        <w:t>VII. TỔ CHỨC THỰC HIỆN</w:t>
      </w:r>
    </w:p>
    <w:p w14:paraId="26AC67FC" w14:textId="77777777" w:rsidR="00FA0BE3" w:rsidRPr="00333410" w:rsidRDefault="00FA0BE3" w:rsidP="00FA0BE3">
      <w:pPr>
        <w:spacing w:before="120" w:after="120" w:line="240" w:lineRule="auto"/>
        <w:ind w:firstLine="709"/>
        <w:rPr>
          <w:szCs w:val="28"/>
        </w:rPr>
      </w:pPr>
      <w:r w:rsidRPr="00333410">
        <w:rPr>
          <w:b/>
          <w:lang w:val="pt-BR"/>
        </w:rPr>
        <w:t>1. Ủy ban nhân dân tỉnh</w:t>
      </w:r>
    </w:p>
    <w:p w14:paraId="7A54DC40" w14:textId="4296FA8B" w:rsidR="00FA0BE3" w:rsidRPr="00333410" w:rsidRDefault="00FA0BE3" w:rsidP="00FA0BE3">
      <w:pPr>
        <w:spacing w:before="120" w:after="120" w:line="240" w:lineRule="auto"/>
        <w:ind w:firstLine="709"/>
        <w:rPr>
          <w:rFonts w:eastAsia="Times New Roman"/>
          <w:szCs w:val="28"/>
        </w:rPr>
      </w:pPr>
      <w:r w:rsidRPr="00333410">
        <w:rPr>
          <w:rFonts w:eastAsia="Times New Roman"/>
          <w:szCs w:val="28"/>
        </w:rPr>
        <w:t>Thành lập Ban chỉ đạo thực hiện Đề án; ban hành kế hoạch tổ chức thực hiện; chỉ đạo và phân công trách nhiệm đối với các sở, ngành, các tổ chức, đoàn thể, chính quyền địa phương tổ chức thực hiện Đề án đảm bảo mục tiêu, tiến độ đề ra.</w:t>
      </w:r>
    </w:p>
    <w:p w14:paraId="24928554" w14:textId="77777777" w:rsidR="00FA0BE3" w:rsidRPr="00333410" w:rsidRDefault="00FA0BE3" w:rsidP="00FA0BE3">
      <w:pPr>
        <w:spacing w:before="120" w:after="120" w:line="240" w:lineRule="auto"/>
        <w:ind w:firstLine="709"/>
        <w:rPr>
          <w:szCs w:val="28"/>
        </w:rPr>
      </w:pPr>
      <w:r w:rsidRPr="00333410">
        <w:rPr>
          <w:b/>
          <w:lang w:val="pt-BR"/>
        </w:rPr>
        <w:t>2. Các sở, ban, ngành cấp tỉnh</w:t>
      </w:r>
    </w:p>
    <w:p w14:paraId="0FBF72A1" w14:textId="029ED922" w:rsidR="009F4A14" w:rsidRPr="00333410" w:rsidRDefault="009F4A14" w:rsidP="009F4A14">
      <w:pPr>
        <w:spacing w:before="120" w:after="120" w:line="240" w:lineRule="auto"/>
        <w:ind w:firstLine="709"/>
        <w:rPr>
          <w:szCs w:val="28"/>
        </w:rPr>
      </w:pPr>
      <w:r w:rsidRPr="00333410">
        <w:rPr>
          <w:szCs w:val="28"/>
          <w:bdr w:val="none" w:sz="0" w:space="0" w:color="auto" w:frame="1"/>
        </w:rPr>
        <w:t>2.</w:t>
      </w:r>
      <w:r>
        <w:rPr>
          <w:szCs w:val="28"/>
          <w:bdr w:val="none" w:sz="0" w:space="0" w:color="auto" w:frame="1"/>
        </w:rPr>
        <w:t>1.</w:t>
      </w:r>
      <w:r w:rsidRPr="00333410">
        <w:rPr>
          <w:szCs w:val="28"/>
          <w:bdr w:val="none" w:sz="0" w:space="0" w:color="auto" w:frame="1"/>
        </w:rPr>
        <w:t xml:space="preserve"> Ban Quản lý Khu kinh tế tỉnh Hà Tĩnh</w:t>
      </w:r>
      <w:r w:rsidRPr="00333410">
        <w:rPr>
          <w:szCs w:val="28"/>
        </w:rPr>
        <w:t>:</w:t>
      </w:r>
    </w:p>
    <w:p w14:paraId="3E9D4648" w14:textId="77777777" w:rsidR="009F4A14" w:rsidRPr="00333410" w:rsidRDefault="009F4A14" w:rsidP="009F4A14">
      <w:pPr>
        <w:spacing w:before="120" w:after="120" w:line="240" w:lineRule="auto"/>
        <w:ind w:firstLine="709"/>
        <w:rPr>
          <w:szCs w:val="28"/>
        </w:rPr>
      </w:pPr>
      <w:r w:rsidRPr="00333410">
        <w:rPr>
          <w:spacing w:val="4"/>
          <w:szCs w:val="28"/>
          <w:bdr w:val="none" w:sz="0" w:space="0" w:color="auto" w:frame="1"/>
        </w:rPr>
        <w:t>- Chủ trì, phối hợp với các sở, ban, ngành và địa phương tham mưu trình UBND tỉnh phê duyệt quy hoạch các khu chức năng theo quy hoạch chung đã được Thủ tướng Chính phủ phê duyệt;</w:t>
      </w:r>
    </w:p>
    <w:p w14:paraId="329E100C" w14:textId="77777777" w:rsidR="009F4A14" w:rsidRPr="00333410" w:rsidRDefault="009F4A14" w:rsidP="009F4A14">
      <w:pPr>
        <w:spacing w:before="120" w:after="120" w:line="240" w:lineRule="auto"/>
        <w:ind w:firstLine="709"/>
        <w:rPr>
          <w:szCs w:val="28"/>
        </w:rPr>
      </w:pPr>
      <w:r w:rsidRPr="00333410">
        <w:rPr>
          <w:spacing w:val="4"/>
          <w:szCs w:val="28"/>
          <w:bdr w:val="none" w:sz="0" w:space="0" w:color="auto" w:frame="1"/>
        </w:rPr>
        <w:t>- Chủ trì, phối hợp với các đơn vị liên quan hỗ trợ Nhà đầu tư hoàn thiện các thủ tục pháp lý chấp thuận chủ trương đầu tư; ký quỹ đầu tư, cam kết đầu tư, ký kết các hợp đồng ứng tiền bồi thường, GPMB và thực hiện cho thuê đất theo đúng quy định;</w:t>
      </w:r>
    </w:p>
    <w:p w14:paraId="74DA78AB" w14:textId="77777777" w:rsidR="009F4A14" w:rsidRPr="00333410" w:rsidRDefault="009F4A14" w:rsidP="009F4A14">
      <w:pPr>
        <w:spacing w:before="120" w:after="120" w:line="240" w:lineRule="auto"/>
        <w:ind w:firstLine="709"/>
        <w:rPr>
          <w:spacing w:val="4"/>
          <w:szCs w:val="28"/>
          <w:bdr w:val="none" w:sz="0" w:space="0" w:color="auto" w:frame="1"/>
        </w:rPr>
      </w:pPr>
      <w:r w:rsidRPr="00333410">
        <w:rPr>
          <w:spacing w:val="4"/>
          <w:szCs w:val="28"/>
          <w:bdr w:val="none" w:sz="0" w:space="0" w:color="auto" w:frame="1"/>
        </w:rPr>
        <w:t>- Chủ trì, phối hợp với các sở, ngành liên quan và chính quyền địa phương để điều tra xác định nguồn lao động, nhu cầu lao động, yêu cầu về ngành nghề tuyển dụng để đào tạo nghề, giải quyết việc làm cho con em trên địa bàn thị xã Kỳ Anh, đặc biệt là các hộ dân bị thu hồi đất, di dời tái định cư;</w:t>
      </w:r>
    </w:p>
    <w:p w14:paraId="7C542FEE" w14:textId="77777777" w:rsidR="009F4A14" w:rsidRPr="00333410" w:rsidRDefault="009F4A14" w:rsidP="009F4A14">
      <w:pPr>
        <w:spacing w:before="120" w:after="120" w:line="240" w:lineRule="auto"/>
        <w:ind w:firstLine="709"/>
        <w:rPr>
          <w:szCs w:val="28"/>
        </w:rPr>
      </w:pPr>
      <w:r w:rsidRPr="00333410">
        <w:rPr>
          <w:lang w:val="nl-NL"/>
        </w:rPr>
        <w:lastRenderedPageBreak/>
        <w:t>- Tổ chức các hoạt động tư vấn, giới thiệu và cung ứng lao động thuộc vùng tái định cư, vùng ảnh hưởng của dự án cho các doanh nghiệp, nhà thầu thuộc Khu kinh tế Vũng Áng.</w:t>
      </w:r>
    </w:p>
    <w:p w14:paraId="2411A795" w14:textId="22FC91C5" w:rsidR="00FA0BE3" w:rsidRPr="00333410" w:rsidRDefault="00FA0BE3" w:rsidP="00FA0BE3">
      <w:pPr>
        <w:spacing w:before="120" w:after="120" w:line="240" w:lineRule="auto"/>
        <w:ind w:firstLine="709"/>
        <w:rPr>
          <w:szCs w:val="28"/>
        </w:rPr>
      </w:pPr>
      <w:r w:rsidRPr="00333410">
        <w:rPr>
          <w:rFonts w:eastAsia="Times New Roman"/>
          <w:szCs w:val="28"/>
        </w:rPr>
        <w:t>2.</w:t>
      </w:r>
      <w:r w:rsidR="009F4A14">
        <w:rPr>
          <w:rFonts w:eastAsia="Times New Roman"/>
          <w:szCs w:val="28"/>
        </w:rPr>
        <w:t>2</w:t>
      </w:r>
      <w:r w:rsidRPr="00333410">
        <w:rPr>
          <w:rFonts w:eastAsia="Times New Roman"/>
          <w:szCs w:val="28"/>
        </w:rPr>
        <w:t>. Sở Tài nguyên và Môi trường:</w:t>
      </w:r>
    </w:p>
    <w:p w14:paraId="5456BE38" w14:textId="77777777" w:rsidR="00FA0BE3" w:rsidRPr="00333410" w:rsidRDefault="00FA0BE3" w:rsidP="00FA0BE3">
      <w:pPr>
        <w:spacing w:before="120" w:after="120" w:line="240" w:lineRule="auto"/>
        <w:ind w:firstLine="709"/>
        <w:rPr>
          <w:szCs w:val="28"/>
        </w:rPr>
      </w:pPr>
      <w:r w:rsidRPr="00333410">
        <w:rPr>
          <w:rFonts w:eastAsia="Times New Roman"/>
          <w:szCs w:val="28"/>
        </w:rPr>
        <w:t>- Chủ trì tham mưu chính sách bồi thường, hỗ trợ, tái định cư; tháo gỡ các khó khăn vướng mắc trong quá trình tổ chức thực hiện đề án;</w:t>
      </w:r>
    </w:p>
    <w:p w14:paraId="1ECC41F0" w14:textId="77777777" w:rsidR="00FA0BE3" w:rsidRPr="00333410" w:rsidRDefault="00FA0BE3" w:rsidP="00FA0BE3">
      <w:pPr>
        <w:spacing w:before="120" w:after="120" w:line="240" w:lineRule="auto"/>
        <w:ind w:firstLine="709"/>
        <w:rPr>
          <w:szCs w:val="28"/>
        </w:rPr>
      </w:pPr>
      <w:r w:rsidRPr="00333410">
        <w:rPr>
          <w:rFonts w:eastAsia="Times New Roman"/>
          <w:szCs w:val="28"/>
        </w:rPr>
        <w:t>- Chỉ đạo lập; tổ chức thẩm định, trình phê duyệt Quy hoạch, kế hoạch sử dụng đất; danh mục công trình dự án thu hồi đất, chuyển mục đích sử dụng đất theo đúng quy định.</w:t>
      </w:r>
    </w:p>
    <w:p w14:paraId="1D0A54A1" w14:textId="4E70F0AF" w:rsidR="009945D7" w:rsidRPr="00333410" w:rsidRDefault="009945D7" w:rsidP="009945D7">
      <w:pPr>
        <w:spacing w:before="120" w:after="120" w:line="240" w:lineRule="auto"/>
        <w:ind w:firstLine="709"/>
        <w:rPr>
          <w:szCs w:val="28"/>
        </w:rPr>
      </w:pPr>
      <w:r w:rsidRPr="00333410">
        <w:rPr>
          <w:szCs w:val="28"/>
          <w:bdr w:val="none" w:sz="0" w:space="0" w:color="auto" w:frame="1"/>
        </w:rPr>
        <w:t>2.</w:t>
      </w:r>
      <w:r w:rsidR="009F4A14">
        <w:rPr>
          <w:szCs w:val="28"/>
          <w:bdr w:val="none" w:sz="0" w:space="0" w:color="auto" w:frame="1"/>
        </w:rPr>
        <w:t>3</w:t>
      </w:r>
      <w:r w:rsidRPr="00333410">
        <w:rPr>
          <w:szCs w:val="28"/>
          <w:bdr w:val="none" w:sz="0" w:space="0" w:color="auto" w:frame="1"/>
        </w:rPr>
        <w:t>. Sở Tài chính:</w:t>
      </w:r>
    </w:p>
    <w:p w14:paraId="305D600F" w14:textId="59A1E730" w:rsidR="009945D7" w:rsidRPr="00333410" w:rsidRDefault="009945D7" w:rsidP="009945D7">
      <w:pPr>
        <w:spacing w:before="120" w:after="120" w:line="240" w:lineRule="auto"/>
        <w:ind w:firstLine="709"/>
        <w:rPr>
          <w:szCs w:val="28"/>
        </w:rPr>
      </w:pPr>
      <w:r w:rsidRPr="00333410">
        <w:rPr>
          <w:szCs w:val="28"/>
        </w:rPr>
        <w:t xml:space="preserve">- </w:t>
      </w:r>
      <w:r w:rsidR="009C2271">
        <w:rPr>
          <w:szCs w:val="28"/>
        </w:rPr>
        <w:t>P</w:t>
      </w:r>
      <w:r w:rsidRPr="00333410">
        <w:rPr>
          <w:rFonts w:eastAsia="Times New Roman"/>
          <w:szCs w:val="28"/>
        </w:rPr>
        <w:t xml:space="preserve">hối hợp với Sở Tài nguyên và Môi trường, Sở Kế hoạch và </w:t>
      </w:r>
      <w:r w:rsidR="00C5484B" w:rsidRPr="00333410">
        <w:rPr>
          <w:rFonts w:eastAsia="Times New Roman"/>
          <w:szCs w:val="28"/>
        </w:rPr>
        <w:t>Đ</w:t>
      </w:r>
      <w:r w:rsidRPr="00333410">
        <w:rPr>
          <w:rFonts w:eastAsia="Times New Roman"/>
          <w:szCs w:val="28"/>
        </w:rPr>
        <w:t>ầu tư</w:t>
      </w:r>
      <w:r w:rsidR="00630EE0">
        <w:rPr>
          <w:rFonts w:eastAsia="Times New Roman"/>
          <w:szCs w:val="28"/>
        </w:rPr>
        <w:t>, các đơn vị, địa phương liên quan</w:t>
      </w:r>
      <w:r w:rsidRPr="00333410">
        <w:rPr>
          <w:rFonts w:eastAsia="Times New Roman"/>
          <w:szCs w:val="28"/>
        </w:rPr>
        <w:t xml:space="preserve"> tham mưu chính sách hỗ trợ bồi thường GPMB (</w:t>
      </w:r>
      <w:r w:rsidRPr="00333410">
        <w:rPr>
          <w:rFonts w:eastAsia="Times New Roman"/>
          <w:i/>
          <w:iCs/>
          <w:szCs w:val="28"/>
        </w:rPr>
        <w:t>nếu cần thiết</w:t>
      </w:r>
      <w:r w:rsidRPr="00333410">
        <w:rPr>
          <w:rFonts w:eastAsia="Times New Roman"/>
          <w:szCs w:val="28"/>
        </w:rPr>
        <w:t xml:space="preserve">). </w:t>
      </w:r>
    </w:p>
    <w:p w14:paraId="093AE270" w14:textId="77777777" w:rsidR="009945D7" w:rsidRPr="00333410" w:rsidRDefault="009945D7" w:rsidP="009945D7">
      <w:pPr>
        <w:spacing w:before="120" w:after="120" w:line="240" w:lineRule="auto"/>
        <w:ind w:firstLine="709"/>
        <w:rPr>
          <w:szCs w:val="28"/>
        </w:rPr>
      </w:pPr>
      <w:r w:rsidRPr="00333410">
        <w:rPr>
          <w:szCs w:val="28"/>
          <w:bdr w:val="none" w:sz="0" w:space="0" w:color="auto" w:frame="1"/>
        </w:rPr>
        <w:t>- Theo lĩnh vực quản lý, phối hợp các đơn vị, địa phương tham mưu phương án kinh phí hằng năm phù hợp với khả năng cân đối ngân sách để thực hiện đề án.</w:t>
      </w:r>
    </w:p>
    <w:p w14:paraId="330DA500" w14:textId="5DCE4A4E" w:rsidR="009945D7" w:rsidRPr="00333410" w:rsidRDefault="009945D7" w:rsidP="009945D7">
      <w:pPr>
        <w:spacing w:before="120" w:after="120" w:line="240" w:lineRule="auto"/>
        <w:ind w:firstLine="709"/>
        <w:rPr>
          <w:szCs w:val="28"/>
        </w:rPr>
      </w:pPr>
      <w:r w:rsidRPr="00333410">
        <w:rPr>
          <w:lang w:val="pt-BR"/>
        </w:rPr>
        <w:t>2.</w:t>
      </w:r>
      <w:r w:rsidR="009F4A14">
        <w:rPr>
          <w:lang w:val="pt-BR"/>
        </w:rPr>
        <w:t>4</w:t>
      </w:r>
      <w:r w:rsidRPr="00333410">
        <w:rPr>
          <w:lang w:val="pt-BR"/>
        </w:rPr>
        <w:t>. Sở Kế hoạch và Đầu tư:</w:t>
      </w:r>
    </w:p>
    <w:p w14:paraId="2D7FC153" w14:textId="77777777" w:rsidR="009945D7" w:rsidRPr="00333410" w:rsidRDefault="009945D7" w:rsidP="009945D7">
      <w:pPr>
        <w:spacing w:before="120" w:after="120" w:line="240" w:lineRule="auto"/>
        <w:ind w:firstLine="709"/>
        <w:rPr>
          <w:szCs w:val="28"/>
        </w:rPr>
      </w:pPr>
      <w:r w:rsidRPr="00333410">
        <w:rPr>
          <w:szCs w:val="28"/>
          <w:bdr w:val="none" w:sz="0" w:space="0" w:color="auto" w:frame="1"/>
        </w:rPr>
        <w:t>- Chủ trì, phối hợp với các cơ quan liên quan trình xem xét thẩm định chủ trương đầu tư các tiểu dự án có sử dụng nguồn vốn đầu tư công theo đúng quy định, trình cấp có thẩm quyền phê duyệt;</w:t>
      </w:r>
    </w:p>
    <w:p w14:paraId="19285C34" w14:textId="77777777" w:rsidR="009945D7" w:rsidRPr="00333410" w:rsidRDefault="009945D7" w:rsidP="009945D7">
      <w:pPr>
        <w:spacing w:before="120" w:after="120" w:line="240" w:lineRule="auto"/>
        <w:ind w:firstLine="709"/>
        <w:rPr>
          <w:szCs w:val="28"/>
        </w:rPr>
      </w:pPr>
      <w:r w:rsidRPr="00333410">
        <w:rPr>
          <w:szCs w:val="28"/>
          <w:bdr w:val="none" w:sz="0" w:space="0" w:color="auto" w:frame="1"/>
        </w:rPr>
        <w:t>- Phối hợp với Sở Tài chính tham mưu cân đối, bố trí nguồn vốn ngân sách tỉnh khi có điều kiện</w:t>
      </w:r>
      <w:r w:rsidRPr="00333410">
        <w:rPr>
          <w:bdr w:val="none" w:sz="0" w:space="0" w:color="auto" w:frame="1"/>
        </w:rPr>
        <w:t>.</w:t>
      </w:r>
    </w:p>
    <w:p w14:paraId="3C660292" w14:textId="77777777" w:rsidR="009945D7" w:rsidRPr="00333410" w:rsidRDefault="009945D7" w:rsidP="009945D7">
      <w:pPr>
        <w:spacing w:before="120" w:after="120" w:line="240" w:lineRule="auto"/>
        <w:ind w:firstLine="709"/>
        <w:rPr>
          <w:szCs w:val="28"/>
        </w:rPr>
      </w:pPr>
      <w:r w:rsidRPr="00333410">
        <w:rPr>
          <w:szCs w:val="28"/>
          <w:bdr w:val="none" w:sz="0" w:space="0" w:color="auto" w:frame="1"/>
        </w:rPr>
        <w:t>- Hướng dẫn, tư vấn và tạo điều kiện giúp người lao động các thủ tục về đăng ký và thành lập doanh nghiệp.</w:t>
      </w:r>
    </w:p>
    <w:p w14:paraId="307D600D" w14:textId="4E057F48" w:rsidR="009945D7" w:rsidRPr="00333410" w:rsidRDefault="009945D7" w:rsidP="009945D7">
      <w:pPr>
        <w:spacing w:before="120" w:after="120" w:line="240" w:lineRule="auto"/>
        <w:ind w:firstLine="709"/>
        <w:rPr>
          <w:szCs w:val="28"/>
        </w:rPr>
      </w:pPr>
      <w:r w:rsidRPr="00333410">
        <w:rPr>
          <w:lang w:val="pt-BR"/>
        </w:rPr>
        <w:t>2.</w:t>
      </w:r>
      <w:r w:rsidR="009F4A14">
        <w:rPr>
          <w:lang w:val="pt-BR"/>
        </w:rPr>
        <w:t>5</w:t>
      </w:r>
      <w:r w:rsidRPr="00333410">
        <w:rPr>
          <w:lang w:val="pt-BR"/>
        </w:rPr>
        <w:t xml:space="preserve">. Sở Xây dựng: </w:t>
      </w:r>
    </w:p>
    <w:p w14:paraId="54DA915D" w14:textId="77777777" w:rsidR="009945D7" w:rsidRPr="00333410" w:rsidRDefault="009945D7" w:rsidP="009945D7">
      <w:pPr>
        <w:spacing w:before="120" w:after="120" w:line="240" w:lineRule="auto"/>
        <w:ind w:firstLine="709"/>
        <w:rPr>
          <w:spacing w:val="4"/>
          <w:szCs w:val="28"/>
          <w:bdr w:val="none" w:sz="0" w:space="0" w:color="auto" w:frame="1"/>
        </w:rPr>
      </w:pPr>
      <w:r w:rsidRPr="00333410">
        <w:rPr>
          <w:spacing w:val="4"/>
          <w:szCs w:val="28"/>
          <w:bdr w:val="none" w:sz="0" w:space="0" w:color="auto" w:frame="1"/>
        </w:rPr>
        <w:t>- Tham mưu UBND tỉnh phê duyệt điều chỉnh các Quy hoạch phân khu, quy hoạch chi tiết có liên quan để làm cơ sở xây dựng cac dự án về tái định cư;</w:t>
      </w:r>
    </w:p>
    <w:p w14:paraId="600770EE" w14:textId="77777777" w:rsidR="009945D7" w:rsidRPr="00333410" w:rsidRDefault="009945D7" w:rsidP="009945D7">
      <w:pPr>
        <w:spacing w:before="120" w:after="120" w:line="240" w:lineRule="auto"/>
        <w:ind w:firstLine="709"/>
        <w:rPr>
          <w:szCs w:val="28"/>
        </w:rPr>
      </w:pPr>
      <w:r w:rsidRPr="00333410">
        <w:rPr>
          <w:szCs w:val="28"/>
          <w:bdr w:val="none" w:sz="0" w:space="0" w:color="auto" w:frame="1"/>
        </w:rPr>
        <w:t>- Hướng dẫn việc xác định diện tích, tính hợp pháp, không hợp pháp của các công trình xây dựng gắn liền với đất bị thu hồi làm cơ sở cho việc tính toán bồi thường và hỗ trợ;</w:t>
      </w:r>
    </w:p>
    <w:p w14:paraId="188433A1" w14:textId="77777777" w:rsidR="009945D7" w:rsidRPr="00333410" w:rsidRDefault="009945D7" w:rsidP="009945D7">
      <w:pPr>
        <w:spacing w:before="120" w:after="120" w:line="240" w:lineRule="auto"/>
        <w:ind w:firstLine="709"/>
        <w:rPr>
          <w:szCs w:val="28"/>
        </w:rPr>
      </w:pPr>
      <w:r w:rsidRPr="00333410">
        <w:rPr>
          <w:spacing w:val="4"/>
          <w:szCs w:val="28"/>
          <w:bdr w:val="none" w:sz="0" w:space="0" w:color="auto" w:frame="1"/>
        </w:rPr>
        <w:t>- Hướng dẫn phương pháp tính giá trị xây dựng mới của nhà, công trình; đơn giá bồi thường nhà cửa, vật kiến trúc và xác định tỷ lệ còn lại của các kết cấu chính của công trình, việc phân định diện tích trong nhà ở, công trình công cộng;</w:t>
      </w:r>
    </w:p>
    <w:p w14:paraId="22BD60CF" w14:textId="77777777" w:rsidR="009945D7" w:rsidRPr="00333410" w:rsidRDefault="009945D7" w:rsidP="009945D7">
      <w:pPr>
        <w:spacing w:before="120" w:after="120" w:line="240" w:lineRule="auto"/>
        <w:ind w:firstLine="709"/>
        <w:rPr>
          <w:szCs w:val="28"/>
        </w:rPr>
      </w:pPr>
      <w:r w:rsidRPr="00333410">
        <w:rPr>
          <w:spacing w:val="-2"/>
          <w:szCs w:val="28"/>
          <w:bdr w:val="none" w:sz="0" w:space="0" w:color="auto" w:frame="1"/>
        </w:rPr>
        <w:t>- Tham mưu UBND tỉnh quy định đơn giá nhà ở, công trình kiến trúc;</w:t>
      </w:r>
    </w:p>
    <w:p w14:paraId="5637BD50" w14:textId="77777777" w:rsidR="009945D7" w:rsidRPr="00333410" w:rsidRDefault="009945D7" w:rsidP="009945D7">
      <w:pPr>
        <w:spacing w:before="120" w:after="120" w:line="240" w:lineRule="auto"/>
        <w:ind w:firstLine="709"/>
        <w:rPr>
          <w:szCs w:val="28"/>
        </w:rPr>
      </w:pPr>
      <w:r w:rsidRPr="00333410">
        <w:rPr>
          <w:szCs w:val="28"/>
          <w:bdr w:val="none" w:sz="0" w:space="0" w:color="auto" w:frame="1"/>
        </w:rPr>
        <w:t>- Tham mưu, phối hợp với các cơ quan liên quan hướng dẫn xử lý những vướng mắc về việc xác định giá nhà, công trình xây dựng khác để bồi thường, hỗ trợ và tái định cư theo chức năng nhiệm vụ được giao.</w:t>
      </w:r>
    </w:p>
    <w:p w14:paraId="33669748" w14:textId="43F0CB0B" w:rsidR="009945D7" w:rsidRPr="00333410" w:rsidRDefault="009945D7" w:rsidP="009945D7">
      <w:pPr>
        <w:spacing w:before="120" w:after="120" w:line="240" w:lineRule="auto"/>
        <w:ind w:firstLine="709"/>
        <w:rPr>
          <w:szCs w:val="28"/>
        </w:rPr>
      </w:pPr>
      <w:r w:rsidRPr="00333410">
        <w:rPr>
          <w:lang w:val="pt-BR"/>
        </w:rPr>
        <w:t>2.</w:t>
      </w:r>
      <w:r w:rsidR="009F4A14">
        <w:rPr>
          <w:lang w:val="pt-BR"/>
        </w:rPr>
        <w:t>6</w:t>
      </w:r>
      <w:r w:rsidRPr="00333410">
        <w:rPr>
          <w:lang w:val="pt-BR"/>
        </w:rPr>
        <w:t xml:space="preserve">. Sở Nông nghiệp và Phát triển nông thôn: </w:t>
      </w:r>
    </w:p>
    <w:p w14:paraId="01C66A3F" w14:textId="77777777" w:rsidR="009945D7" w:rsidRPr="00333410" w:rsidRDefault="009945D7" w:rsidP="009945D7">
      <w:pPr>
        <w:spacing w:before="120" w:after="120" w:line="240" w:lineRule="auto"/>
        <w:ind w:firstLine="709"/>
        <w:rPr>
          <w:szCs w:val="28"/>
        </w:rPr>
      </w:pPr>
      <w:r w:rsidRPr="00333410">
        <w:rPr>
          <w:szCs w:val="28"/>
          <w:bdr w:val="none" w:sz="0" w:space="0" w:color="auto" w:frame="1"/>
        </w:rPr>
        <w:lastRenderedPageBreak/>
        <w:tab/>
        <w:t>- Phối hợp với Sở Kế hoạch và Đầu tư, Sở Tài chính và các cơ quan liên quan đề xuất UBND tỉnh, Bộ Nông nghiệp và PTNT, các cơ quan ban ngành trung ương về bố trí nguồn vốn bố trí, sắp xếp, ổn định dân cư nhằm phòng tránh, giảm nhẹ thiên tai để triển khai thực hiện Đề án.</w:t>
      </w:r>
    </w:p>
    <w:p w14:paraId="33E69222" w14:textId="07AA2F54" w:rsidR="009945D7" w:rsidRPr="00333410" w:rsidRDefault="009945D7" w:rsidP="009945D7">
      <w:pPr>
        <w:spacing w:before="120" w:after="120" w:line="240" w:lineRule="auto"/>
        <w:ind w:firstLine="709"/>
        <w:rPr>
          <w:szCs w:val="28"/>
        </w:rPr>
      </w:pPr>
      <w:r w:rsidRPr="00333410">
        <w:rPr>
          <w:lang w:val="pt-BR"/>
        </w:rPr>
        <w:t>2.</w:t>
      </w:r>
      <w:r w:rsidR="009F4A14">
        <w:rPr>
          <w:lang w:val="pt-BR"/>
        </w:rPr>
        <w:t>7</w:t>
      </w:r>
      <w:r w:rsidRPr="00333410">
        <w:rPr>
          <w:lang w:val="pt-BR"/>
        </w:rPr>
        <w:t xml:space="preserve">. Sở Lao động, Thương binh và Xã hội: </w:t>
      </w:r>
    </w:p>
    <w:p w14:paraId="2F80F261" w14:textId="77777777" w:rsidR="009945D7" w:rsidRPr="00333410" w:rsidRDefault="009945D7" w:rsidP="009945D7">
      <w:pPr>
        <w:spacing w:before="120" w:after="120" w:line="240" w:lineRule="auto"/>
        <w:ind w:firstLine="709"/>
        <w:rPr>
          <w:szCs w:val="28"/>
        </w:rPr>
      </w:pPr>
      <w:r w:rsidRPr="00333410">
        <w:rPr>
          <w:lang w:val="nl-NL"/>
        </w:rPr>
        <w:t xml:space="preserve">- Chỉ đạo các trường cao đẳng, trung cấp trên địa bàn tỉnh và các trung tâm dạy nghề trên địa thị xã Kỳ Anh phối hợp với UBND thị xã Kỳ Anh triển khai công tác đào tạo nghề theo nhu cầu của người dân; </w:t>
      </w:r>
    </w:p>
    <w:p w14:paraId="00DF3D6C" w14:textId="77777777" w:rsidR="009945D7" w:rsidRPr="00333410" w:rsidRDefault="009945D7" w:rsidP="009945D7">
      <w:pPr>
        <w:spacing w:before="120" w:after="120" w:line="240" w:lineRule="auto"/>
        <w:ind w:firstLine="709"/>
        <w:rPr>
          <w:lang w:val="nl-NL"/>
        </w:rPr>
      </w:pPr>
      <w:r w:rsidRPr="00333410">
        <w:rPr>
          <w:lang w:val="nl-NL"/>
        </w:rPr>
        <w:t>- Chỉ đạo Trung tâm dịch vụ việc làm, doanh nghiệp dịch vụ việc làm, doanh nghiệp xuất khẩu lao động đẩy mạnh các hoạt động tư vấn, giới thiệu việc làm, xuất khẩu lao động cho người dân bị thu đất.</w:t>
      </w:r>
    </w:p>
    <w:p w14:paraId="0F4404F8" w14:textId="77777777" w:rsidR="009945D7" w:rsidRPr="00333410" w:rsidRDefault="009945D7" w:rsidP="009945D7">
      <w:pPr>
        <w:spacing w:before="120" w:after="120" w:line="240" w:lineRule="auto"/>
        <w:ind w:firstLine="709"/>
        <w:rPr>
          <w:lang w:val="nl-NL"/>
        </w:rPr>
      </w:pPr>
      <w:r w:rsidRPr="00333410">
        <w:rPr>
          <w:lang w:val="nl-NL"/>
        </w:rPr>
        <w:t>- Phối hợp với UBND thị xã Kỳ Anh hướng dẫn thực hiện các chính sách đào tạo, hỗ trợ giải quyết việc làm theo quy định của Chính phủ và các chính sách theo Nghị quyết của HĐND tỉnh Hà Tĩnh;</w:t>
      </w:r>
    </w:p>
    <w:p w14:paraId="3F7F626E" w14:textId="77777777" w:rsidR="009945D7" w:rsidRPr="00333410" w:rsidRDefault="009945D7" w:rsidP="009945D7">
      <w:pPr>
        <w:spacing w:before="120" w:after="120" w:line="240" w:lineRule="auto"/>
        <w:ind w:firstLine="709"/>
        <w:rPr>
          <w:lang w:val="nl-NL"/>
        </w:rPr>
      </w:pPr>
      <w:r w:rsidRPr="00333410">
        <w:rPr>
          <w:lang w:val="nl-NL"/>
        </w:rPr>
        <w:t>- Chủ trì, phối hợp với UBND thị xã Kỳ Anh xây dựng Đề án đào tạo nghề và giải quyết việc làm.</w:t>
      </w:r>
    </w:p>
    <w:p w14:paraId="14EFEE1E" w14:textId="26E66430" w:rsidR="009945D7" w:rsidRPr="00333410" w:rsidRDefault="009945D7" w:rsidP="009945D7">
      <w:pPr>
        <w:spacing w:before="120" w:after="120" w:line="240" w:lineRule="auto"/>
        <w:ind w:firstLine="709"/>
        <w:rPr>
          <w:lang w:val="pt-BR"/>
        </w:rPr>
      </w:pPr>
      <w:r w:rsidRPr="00333410">
        <w:rPr>
          <w:lang w:val="pt-BR"/>
        </w:rPr>
        <w:t>2.</w:t>
      </w:r>
      <w:r w:rsidR="009F4A14">
        <w:rPr>
          <w:lang w:val="pt-BR"/>
        </w:rPr>
        <w:t>8</w:t>
      </w:r>
      <w:r w:rsidRPr="00333410">
        <w:rPr>
          <w:lang w:val="pt-BR"/>
        </w:rPr>
        <w:t>. Sở Giao thông vận tải, Sở Công Thương:</w:t>
      </w:r>
    </w:p>
    <w:p w14:paraId="538EB017" w14:textId="77777777" w:rsidR="009945D7" w:rsidRPr="00333410" w:rsidRDefault="009945D7" w:rsidP="009945D7">
      <w:pPr>
        <w:spacing w:before="120" w:after="120" w:line="240" w:lineRule="auto"/>
        <w:ind w:firstLine="709"/>
        <w:rPr>
          <w:szCs w:val="28"/>
        </w:rPr>
      </w:pPr>
      <w:r w:rsidRPr="00333410">
        <w:rPr>
          <w:spacing w:val="4"/>
          <w:szCs w:val="28"/>
          <w:bdr w:val="none" w:sz="0" w:space="0" w:color="auto" w:frame="1"/>
        </w:rPr>
        <w:t>- Phối hợp với các cơ quan chức năng xác định quy mô quỹ đất để góp ý xây dựng khu tái định cư cho phù hợp với quy hoạch phát triển chung liên quan đến ngành giao thông và hệ thống điện;</w:t>
      </w:r>
    </w:p>
    <w:p w14:paraId="24064F3A" w14:textId="77777777" w:rsidR="009945D7" w:rsidRPr="00333410" w:rsidRDefault="009945D7" w:rsidP="009945D7">
      <w:pPr>
        <w:spacing w:before="120" w:after="120" w:line="240" w:lineRule="auto"/>
        <w:ind w:firstLine="709"/>
        <w:rPr>
          <w:szCs w:val="28"/>
        </w:rPr>
      </w:pPr>
      <w:r w:rsidRPr="00333410">
        <w:rPr>
          <w:szCs w:val="28"/>
          <w:bdr w:val="none" w:sz="0" w:space="0" w:color="auto" w:frame="1"/>
        </w:rPr>
        <w:t>- Tham gia phối hợp với các Sở, ban, ngành, các tổ chức và chủ đầu tư trong quá trình triển khai thực hiện dự án đầu tư xây dựng.</w:t>
      </w:r>
    </w:p>
    <w:p w14:paraId="211A3AFD" w14:textId="6F9E4187" w:rsidR="009945D7" w:rsidRPr="00333410" w:rsidRDefault="009945D7" w:rsidP="009945D7">
      <w:pPr>
        <w:spacing w:before="120" w:after="120" w:line="240" w:lineRule="auto"/>
        <w:ind w:firstLine="709"/>
        <w:rPr>
          <w:szCs w:val="28"/>
        </w:rPr>
      </w:pPr>
      <w:r w:rsidRPr="00333410">
        <w:rPr>
          <w:szCs w:val="28"/>
          <w:bdr w:val="none" w:sz="0" w:space="0" w:color="auto" w:frame="1"/>
        </w:rPr>
        <w:t>2.</w:t>
      </w:r>
      <w:r w:rsidR="009F4A14">
        <w:rPr>
          <w:szCs w:val="28"/>
          <w:bdr w:val="none" w:sz="0" w:space="0" w:color="auto" w:frame="1"/>
        </w:rPr>
        <w:t>9</w:t>
      </w:r>
      <w:r w:rsidRPr="00333410">
        <w:rPr>
          <w:szCs w:val="28"/>
          <w:bdr w:val="none" w:sz="0" w:space="0" w:color="auto" w:frame="1"/>
        </w:rPr>
        <w:t>. Sở Tư pháp:</w:t>
      </w:r>
    </w:p>
    <w:p w14:paraId="0655CA5D" w14:textId="17683A23" w:rsidR="009945D7" w:rsidRPr="00333410" w:rsidRDefault="009945D7" w:rsidP="009945D7">
      <w:pPr>
        <w:spacing w:before="120" w:after="120" w:line="240" w:lineRule="auto"/>
        <w:ind w:firstLine="709"/>
        <w:rPr>
          <w:szCs w:val="28"/>
        </w:rPr>
      </w:pPr>
      <w:r w:rsidRPr="00333410">
        <w:rPr>
          <w:szCs w:val="28"/>
          <w:bdr w:val="none" w:sz="0" w:space="0" w:color="auto" w:frame="1"/>
        </w:rPr>
        <w:t>Chủ trì, phối hợp với các sở, ngành liên quan thẩm định các chính sách thực hiện Đề án</w:t>
      </w:r>
      <w:r w:rsidR="00A258DC">
        <w:rPr>
          <w:szCs w:val="28"/>
          <w:bdr w:val="none" w:sz="0" w:space="0" w:color="auto" w:frame="1"/>
        </w:rPr>
        <w:t>.</w:t>
      </w:r>
    </w:p>
    <w:p w14:paraId="004ED0AC" w14:textId="77777777" w:rsidR="009945D7" w:rsidRPr="00333410" w:rsidRDefault="009945D7" w:rsidP="009945D7">
      <w:pPr>
        <w:spacing w:before="120" w:after="120" w:line="240" w:lineRule="auto"/>
        <w:ind w:firstLine="709"/>
        <w:rPr>
          <w:szCs w:val="28"/>
        </w:rPr>
      </w:pPr>
      <w:r w:rsidRPr="00333410">
        <w:rPr>
          <w:b/>
          <w:lang w:val="pt-BR"/>
        </w:rPr>
        <w:t>3. Chính quyền địa phương</w:t>
      </w:r>
    </w:p>
    <w:p w14:paraId="6AA80995" w14:textId="77777777" w:rsidR="009945D7" w:rsidRPr="00333410" w:rsidRDefault="009945D7" w:rsidP="009945D7">
      <w:pPr>
        <w:spacing w:before="120" w:after="120" w:line="240" w:lineRule="auto"/>
        <w:ind w:firstLine="709"/>
        <w:rPr>
          <w:szCs w:val="28"/>
        </w:rPr>
      </w:pPr>
      <w:r w:rsidRPr="00333410">
        <w:rPr>
          <w:rFonts w:eastAsia="Times New Roman"/>
          <w:szCs w:val="28"/>
        </w:rPr>
        <w:t>3.1. Ủy ban nhân dân thị xã Kỳ Anh</w:t>
      </w:r>
      <w:r w:rsidRPr="00333410">
        <w:rPr>
          <w:szCs w:val="28"/>
        </w:rPr>
        <w:t>:</w:t>
      </w:r>
    </w:p>
    <w:p w14:paraId="4B8494B0" w14:textId="031AD911" w:rsidR="009945D7" w:rsidRPr="00333410" w:rsidRDefault="009945D7" w:rsidP="009945D7">
      <w:pPr>
        <w:spacing w:before="120" w:after="120" w:line="240" w:lineRule="auto"/>
        <w:ind w:firstLine="709"/>
        <w:rPr>
          <w:szCs w:val="28"/>
        </w:rPr>
      </w:pPr>
      <w:r w:rsidRPr="00333410">
        <w:rPr>
          <w:szCs w:val="28"/>
          <w:bdr w:val="none" w:sz="0" w:space="0" w:color="auto" w:frame="1"/>
        </w:rPr>
        <w:t xml:space="preserve">- Chỉ đạo, tổ chức, điều hành các cơ quan chuyên môn trực thuộc và Hội đồng BT-HT-TĐC thị xã thực hiện nhiệm vụ </w:t>
      </w:r>
      <w:r w:rsidR="00C83E29" w:rsidRPr="00333410">
        <w:rPr>
          <w:szCs w:val="28"/>
          <w:bdr w:val="none" w:sz="0" w:space="0" w:color="auto" w:frame="1"/>
        </w:rPr>
        <w:t xml:space="preserve">đo vẽ bàn đồ, kiểm kê đất đai, tài sản, vật kiến trúc … và chuẩn bị các điều kiện cần thiết khác để phục vụ cho công tác </w:t>
      </w:r>
      <w:r w:rsidRPr="00333410">
        <w:rPr>
          <w:szCs w:val="28"/>
          <w:bdr w:val="none" w:sz="0" w:space="0" w:color="auto" w:frame="1"/>
        </w:rPr>
        <w:t xml:space="preserve">thu hồi đất, bồi thường, hỗ trợ, tái định cư theo </w:t>
      </w:r>
      <w:r w:rsidR="00C83E29" w:rsidRPr="00333410">
        <w:rPr>
          <w:szCs w:val="28"/>
          <w:bdr w:val="none" w:sz="0" w:space="0" w:color="auto" w:frame="1"/>
        </w:rPr>
        <w:t>quy định hiện hành;</w:t>
      </w:r>
      <w:r w:rsidRPr="00333410">
        <w:rPr>
          <w:szCs w:val="28"/>
          <w:bdr w:val="none" w:sz="0" w:space="0" w:color="auto" w:frame="1"/>
        </w:rPr>
        <w:t xml:space="preserve"> Thực hiện đầu tư xây dựng hạ tầng tái định cư cho các hộ dân </w:t>
      </w:r>
      <w:r w:rsidR="006954E7" w:rsidRPr="00333410">
        <w:rPr>
          <w:szCs w:val="28"/>
          <w:bdr w:val="none" w:sz="0" w:space="0" w:color="auto" w:frame="1"/>
        </w:rPr>
        <w:t>thôn Hải Thanh, xã Kỳ Lợi</w:t>
      </w:r>
      <w:r w:rsidR="0034798A">
        <w:rPr>
          <w:szCs w:val="28"/>
          <w:bdr w:val="none" w:sz="0" w:space="0" w:color="auto" w:frame="1"/>
        </w:rPr>
        <w:t>.</w:t>
      </w:r>
    </w:p>
    <w:p w14:paraId="3848F9F5" w14:textId="77777777" w:rsidR="009945D7" w:rsidRPr="00333410" w:rsidRDefault="009945D7" w:rsidP="009945D7">
      <w:pPr>
        <w:spacing w:before="120" w:after="120" w:line="240" w:lineRule="auto"/>
        <w:ind w:firstLine="709"/>
        <w:rPr>
          <w:szCs w:val="28"/>
        </w:rPr>
      </w:pPr>
      <w:r w:rsidRPr="00333410">
        <w:rPr>
          <w:szCs w:val="28"/>
          <w:bdr w:val="none" w:sz="0" w:space="0" w:color="auto" w:frame="1"/>
        </w:rPr>
        <w:t>- Chỉ đạo, tổ chức, tuyên truyền, vận động người có đất, tài sản thu hồi về chính sách bồi thường, hỗ trợ, tái định cư và thực hiện giải phóng mặt bằng theo đúng quy định thu hồi đất;</w:t>
      </w:r>
    </w:p>
    <w:p w14:paraId="62A9F38F"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Phê duyệt phương án bồi thường, hỗ trợ và tái định cư đối với trường hợp thu hồi đất theo thẩm quyền;</w:t>
      </w:r>
    </w:p>
    <w:p w14:paraId="2CF1A0B3"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lastRenderedPageBreak/>
        <w:t>- Phối hợp với các Sở, ban, ngành, các tổ chức và chủ đầu tư thực hiện dự án đầu tư xây dựng, phương án tạo lập khu tái định cư tại địa phương theo phân cấp của Ủy ban nhân dân tỉnh;</w:t>
      </w:r>
    </w:p>
    <w:p w14:paraId="4CAEAE25"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Giải quyết khiếu nại, tố cáo của công dân về bồi thường, hỗ trợ và tái định cư theo thẩm quyền;</w:t>
      </w:r>
    </w:p>
    <w:p w14:paraId="645BA758"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Ra quyết định cưỡng chế và tổ chức cưỡng chế đối với các trường hợp thuộc thẩm quyền; phối hợp với các cơ quan chức năng tổ chức thực hiện việc cưỡng chế theo quyết định của cơ quan có thẩm quyền;</w:t>
      </w:r>
    </w:p>
    <w:p w14:paraId="2B2FB602"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Tổng hợp, báo cáo UBND tỉnh, Sở Tài nguyên và Môi trường tình hình và kết quả thực hiện thu hồi đất, bồi thường, hỗ trợ, tái định cư tại địa phương;</w:t>
      </w:r>
    </w:p>
    <w:p w14:paraId="606638CD"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xml:space="preserve">- </w:t>
      </w:r>
      <w:r w:rsidRPr="00333410">
        <w:rPr>
          <w:lang w:val="nl-NL"/>
        </w:rPr>
        <w:t>Chủ trì phối hợp với Sở Lao động - Thương binh và xã hội và các sở ngành liên quan tổ chức điều tra, khảo sát thực trạng và nắm chắc nhu cầu của nhân dân về dân số, lao động việc làm, chất lượng, cơ cấu lao động và đời sống để phục vụ cho việc thực hiện dự án;</w:t>
      </w:r>
    </w:p>
    <w:p w14:paraId="4C9DF4A7" w14:textId="48FA4C5E" w:rsidR="009945D7" w:rsidRDefault="009945D7" w:rsidP="009945D7">
      <w:pPr>
        <w:spacing w:before="120" w:after="120" w:line="240" w:lineRule="auto"/>
        <w:ind w:firstLine="709"/>
        <w:rPr>
          <w:lang w:val="nl-NL"/>
        </w:rPr>
      </w:pPr>
      <w:r w:rsidRPr="00333410">
        <w:rPr>
          <w:lang w:val="nl-NL"/>
        </w:rPr>
        <w:t xml:space="preserve">- Thẩm định các </w:t>
      </w:r>
      <w:r w:rsidR="0034798A">
        <w:rPr>
          <w:lang w:val="nl-NL"/>
        </w:rPr>
        <w:t>phương</w:t>
      </w:r>
      <w:r w:rsidRPr="00333410">
        <w:rPr>
          <w:lang w:val="nl-NL"/>
        </w:rPr>
        <w:t xml:space="preserve"> án</w:t>
      </w:r>
      <w:r w:rsidR="0034798A">
        <w:rPr>
          <w:lang w:val="nl-NL"/>
        </w:rPr>
        <w:t>/kế hoạch</w:t>
      </w:r>
      <w:r w:rsidRPr="00333410">
        <w:rPr>
          <w:lang w:val="nl-NL"/>
        </w:rPr>
        <w:t xml:space="preserve"> về việc làm, đào tạo nghề và thành lập doanh nghiệp, HTX, tổ hợp sản xuất kinh doanh trình cấp trên phê duyệt;</w:t>
      </w:r>
    </w:p>
    <w:p w14:paraId="4E5B8732" w14:textId="54BA89EE" w:rsidR="009C2271" w:rsidRPr="00333410" w:rsidRDefault="009C2271" w:rsidP="009945D7">
      <w:pPr>
        <w:spacing w:before="120" w:after="120" w:line="240" w:lineRule="auto"/>
        <w:ind w:firstLine="709"/>
        <w:rPr>
          <w:szCs w:val="28"/>
          <w:bdr w:val="none" w:sz="0" w:space="0" w:color="auto" w:frame="1"/>
        </w:rPr>
      </w:pPr>
      <w:r>
        <w:rPr>
          <w:lang w:val="nl-NL"/>
        </w:rPr>
        <w:t>- Bổ sung cân đối ngân sách hàng năm để thực hiện Đề án.</w:t>
      </w:r>
    </w:p>
    <w:p w14:paraId="62BF7EE3" w14:textId="77777777" w:rsidR="009945D7" w:rsidRPr="00333410" w:rsidRDefault="009945D7" w:rsidP="009945D7">
      <w:pPr>
        <w:spacing w:before="120" w:after="120" w:line="240" w:lineRule="auto"/>
        <w:ind w:firstLine="709"/>
        <w:rPr>
          <w:bCs/>
          <w:spacing w:val="-10"/>
          <w:szCs w:val="28"/>
          <w:bdr w:val="none" w:sz="0" w:space="0" w:color="auto" w:frame="1"/>
        </w:rPr>
      </w:pPr>
      <w:r w:rsidRPr="00333410">
        <w:rPr>
          <w:bCs/>
          <w:spacing w:val="-10"/>
          <w:szCs w:val="28"/>
          <w:bdr w:val="none" w:sz="0" w:space="0" w:color="auto" w:frame="1"/>
        </w:rPr>
        <w:t>3.2. Ủy ban nhân dân các xã, phường: xã Kỳ Lợi; phường Hưng Trí</w:t>
      </w:r>
      <w:r w:rsidR="00124BB5" w:rsidRPr="00333410">
        <w:rPr>
          <w:bCs/>
          <w:spacing w:val="-10"/>
          <w:szCs w:val="28"/>
          <w:bdr w:val="none" w:sz="0" w:space="0" w:color="auto" w:frame="1"/>
        </w:rPr>
        <w:t>,</w:t>
      </w:r>
      <w:r w:rsidRPr="00333410">
        <w:rPr>
          <w:bCs/>
          <w:spacing w:val="-10"/>
          <w:szCs w:val="28"/>
          <w:bdr w:val="none" w:sz="0" w:space="0" w:color="auto" w:frame="1"/>
        </w:rPr>
        <w:t xml:space="preserve"> Kỳ Trinh</w:t>
      </w:r>
      <w:r w:rsidR="00124BB5" w:rsidRPr="00333410">
        <w:rPr>
          <w:bCs/>
          <w:spacing w:val="-10"/>
          <w:szCs w:val="28"/>
          <w:bdr w:val="none" w:sz="0" w:space="0" w:color="auto" w:frame="1"/>
        </w:rPr>
        <w:t xml:space="preserve"> và Kỳ Thịnh</w:t>
      </w:r>
      <w:r w:rsidRPr="00333410">
        <w:rPr>
          <w:bCs/>
          <w:spacing w:val="-10"/>
          <w:szCs w:val="28"/>
          <w:bdr w:val="none" w:sz="0" w:space="0" w:color="auto" w:frame="1"/>
        </w:rPr>
        <w:t>:</w:t>
      </w:r>
    </w:p>
    <w:p w14:paraId="6773AA99"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Quản lý chặt chẽ về đất đai; trật tự xây dựng trên địa bàn không được để xảy ra tình trạng xây dựng cơi nới trái phép;</w:t>
      </w:r>
    </w:p>
    <w:p w14:paraId="5B648B25"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Chủ trì xác định nguồn gốc đất đai, nguồn gốc công trình trong quá trình tổ chức thực hiện Đề án;</w:t>
      </w:r>
    </w:p>
    <w:p w14:paraId="3B3AE2EF"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Tổ chức tuyên truyền về mục đích thu hồi đất, chính sách bồi thường, hỗ trợ và tái định cư;</w:t>
      </w:r>
    </w:p>
    <w:p w14:paraId="5D20B228"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Phối hợp chặt chẽ với Tổ chức làm nhiệm vụ bồi thường, giải phóng mặt bằng trong quá trình thực hiện thu hồi đất, bồi thường, giải phóng mặt bằng tại địa phương;</w:t>
      </w:r>
    </w:p>
    <w:p w14:paraId="4A5F7F5F" w14:textId="77777777" w:rsidR="009945D7" w:rsidRPr="00333410" w:rsidRDefault="009945D7" w:rsidP="009945D7">
      <w:pPr>
        <w:spacing w:before="120" w:after="120" w:line="240" w:lineRule="auto"/>
        <w:ind w:firstLine="709"/>
        <w:rPr>
          <w:szCs w:val="28"/>
          <w:bdr w:val="none" w:sz="0" w:space="0" w:color="auto" w:frame="1"/>
        </w:rPr>
      </w:pPr>
      <w:r w:rsidRPr="00333410">
        <w:rPr>
          <w:szCs w:val="28"/>
          <w:bdr w:val="none" w:sz="0" w:space="0" w:color="auto" w:frame="1"/>
        </w:rPr>
        <w:t xml:space="preserve">- </w:t>
      </w:r>
      <w:r w:rsidRPr="00333410">
        <w:rPr>
          <w:lang w:val="nl-NL"/>
        </w:rPr>
        <w:t>Tổ chức điều tra, lập danh sách lao động trong và ngoài tuổi lao động, lao động phân theo nghề nghiệp, trình độ học vấn, nhu cầu việc làm, đào tạo nghề và</w:t>
      </w:r>
      <w:bookmarkStart w:id="13" w:name="_Toc79048475"/>
      <w:bookmarkStart w:id="14" w:name="_Toc81031172"/>
      <w:bookmarkStart w:id="15" w:name="_Toc81140782"/>
      <w:r w:rsidRPr="00333410">
        <w:rPr>
          <w:lang w:val="nl-NL"/>
        </w:rPr>
        <w:t xml:space="preserve"> đời sống của nhân dân trong xã.</w:t>
      </w:r>
    </w:p>
    <w:p w14:paraId="4CA64D5B" w14:textId="77777777" w:rsidR="009945D7" w:rsidRPr="00333410" w:rsidRDefault="009945D7" w:rsidP="009945D7">
      <w:pPr>
        <w:spacing w:before="120" w:after="120" w:line="240" w:lineRule="auto"/>
        <w:ind w:firstLine="709"/>
        <w:rPr>
          <w:szCs w:val="28"/>
          <w:bdr w:val="none" w:sz="0" w:space="0" w:color="auto" w:frame="1"/>
        </w:rPr>
      </w:pPr>
      <w:r w:rsidRPr="00333410">
        <w:rPr>
          <w:b/>
          <w:lang w:val="nl-NL"/>
        </w:rPr>
        <w:t>VIII. KẾT LUẬN VÀ KIẾN NGHỊ</w:t>
      </w:r>
      <w:bookmarkEnd w:id="13"/>
      <w:bookmarkEnd w:id="14"/>
      <w:bookmarkEnd w:id="15"/>
    </w:p>
    <w:p w14:paraId="22F280D7" w14:textId="1E4426DA" w:rsidR="009945D7" w:rsidRPr="00333410" w:rsidRDefault="009945D7" w:rsidP="009945D7">
      <w:pPr>
        <w:spacing w:before="120" w:after="120" w:line="240" w:lineRule="auto"/>
        <w:ind w:firstLine="709"/>
        <w:rPr>
          <w:szCs w:val="28"/>
          <w:bdr w:val="none" w:sz="0" w:space="0" w:color="auto" w:frame="1"/>
        </w:rPr>
      </w:pPr>
      <w:r w:rsidRPr="00333410">
        <w:rPr>
          <w:iCs/>
          <w:lang w:val="sv-SE"/>
        </w:rPr>
        <w:t>Việc triển khai thực hiện</w:t>
      </w:r>
      <w:r w:rsidR="007816DC" w:rsidRPr="00333410">
        <w:rPr>
          <w:iCs/>
          <w:lang w:val="sv-SE"/>
        </w:rPr>
        <w:t xml:space="preserve"> </w:t>
      </w:r>
      <w:r w:rsidR="007816DC" w:rsidRPr="00333410">
        <w:rPr>
          <w:szCs w:val="28"/>
        </w:rPr>
        <w:t xml:space="preserve">Đề án </w:t>
      </w:r>
      <w:r w:rsidR="007816DC" w:rsidRPr="00333410">
        <w:t>Bồi thường, hỗ trợ, tái định cư giải phóng mặt bằng tạo quỹ đất phục vụ thu hút đầu tư tại Khu kinh tế Vũng Áng (</w:t>
      </w:r>
      <w:r w:rsidR="007816DC" w:rsidRPr="00333410">
        <w:rPr>
          <w:i/>
          <w:iCs/>
        </w:rPr>
        <w:t>dự kiến thu hút dự án Tổ hợp Nhà máy sản xuất ô tô và linh phụ kiện kết hợp cảng biển do Tập đoàn Vingroup đang nghiên cứu</w:t>
      </w:r>
      <w:r w:rsidR="007816DC" w:rsidRPr="00333410">
        <w:t xml:space="preserve">) tại thị xã Kỳ Anh </w:t>
      </w:r>
      <w:r w:rsidRPr="00333410">
        <w:rPr>
          <w:iCs/>
          <w:lang w:val="sv-SE"/>
        </w:rPr>
        <w:t xml:space="preserve">theo lộ trình, phương án đã nêu là vô cùng cần thiết, </w:t>
      </w:r>
      <w:r w:rsidR="000C7FC9" w:rsidRPr="00333410">
        <w:rPr>
          <w:iCs/>
          <w:lang w:val="sv-SE"/>
        </w:rPr>
        <w:t xml:space="preserve">nhằm </w:t>
      </w:r>
      <w:r w:rsidR="00DA6390" w:rsidRPr="00333410">
        <w:rPr>
          <w:iCs/>
          <w:lang w:val="sv-SE"/>
        </w:rPr>
        <w:t>hoàn thiện các thủ tục để thực hiện bồi thường, hỗ trợ, xây dựng tái định cư để giải phóng mặt bằng bàn giao</w:t>
      </w:r>
      <w:r w:rsidR="007816DC" w:rsidRPr="00333410">
        <w:rPr>
          <w:iCs/>
          <w:lang w:val="sv-SE"/>
        </w:rPr>
        <w:t xml:space="preserve"> mặt bằng </w:t>
      </w:r>
      <w:r w:rsidR="00DA6390" w:rsidRPr="00333410">
        <w:rPr>
          <w:iCs/>
          <w:lang w:val="sv-SE"/>
        </w:rPr>
        <w:lastRenderedPageBreak/>
        <w:t xml:space="preserve">cho Nhà đầu tư triển khai xây dựng </w:t>
      </w:r>
      <w:r w:rsidR="007816DC" w:rsidRPr="00333410">
        <w:rPr>
          <w:iCs/>
          <w:lang w:val="sv-SE"/>
        </w:rPr>
        <w:t>các dự án</w:t>
      </w:r>
      <w:r w:rsidR="00DA6390" w:rsidRPr="00333410">
        <w:rPr>
          <w:iCs/>
          <w:lang w:val="sv-SE"/>
        </w:rPr>
        <w:t xml:space="preserve"> đảm bảo theo kế hoạch tiến độ đã đề ra</w:t>
      </w:r>
      <w:r w:rsidRPr="00333410">
        <w:rPr>
          <w:iCs/>
          <w:lang w:val="sv-SE"/>
        </w:rPr>
        <w:t>.</w:t>
      </w:r>
      <w:r w:rsidR="00DA6390" w:rsidRPr="00333410">
        <w:rPr>
          <w:iCs/>
          <w:lang w:val="sv-SE"/>
        </w:rPr>
        <w:t xml:space="preserve"> </w:t>
      </w:r>
    </w:p>
    <w:p w14:paraId="2B085E2E" w14:textId="2ECAFF8E" w:rsidR="009C2271" w:rsidRDefault="009945D7" w:rsidP="00D840B4">
      <w:pPr>
        <w:spacing w:before="120" w:after="120" w:line="240" w:lineRule="auto"/>
        <w:ind w:firstLine="709"/>
        <w:rPr>
          <w:iCs/>
          <w:lang w:val="sv-SE"/>
        </w:rPr>
      </w:pPr>
      <w:r w:rsidRPr="00333410">
        <w:rPr>
          <w:iCs/>
          <w:lang w:val="sv-SE"/>
        </w:rPr>
        <w:t xml:space="preserve">Ủy ban nhân dân tỉnh kính đề nghị HĐND tỉnh, các Ban HĐND tỉnh xem xét, thẩm định phê duyệt </w:t>
      </w:r>
      <w:r w:rsidR="007816DC" w:rsidRPr="00333410">
        <w:rPr>
          <w:szCs w:val="28"/>
        </w:rPr>
        <w:t xml:space="preserve">Đề án </w:t>
      </w:r>
      <w:bookmarkStart w:id="16" w:name="_Hlk87451320"/>
      <w:r w:rsidR="007816DC" w:rsidRPr="00333410">
        <w:t>Bồi thường, hỗ trợ, tái định cư giải phóng mặt bằng tạo quỹ đất phục vụ thu hút đầu tư tại Khu kinh tế Vũng Áng (</w:t>
      </w:r>
      <w:r w:rsidR="007816DC" w:rsidRPr="00333410">
        <w:rPr>
          <w:i/>
          <w:iCs/>
        </w:rPr>
        <w:t>dự kiến thu hút dự án Tổ hợp Nhà máy sản xuất ô tô và linh phụ kiện kết hợp cảng biển do Tập đoàn Vingroup đang nghiên cứu</w:t>
      </w:r>
      <w:r w:rsidR="007816DC" w:rsidRPr="00333410">
        <w:t xml:space="preserve">) </w:t>
      </w:r>
      <w:bookmarkEnd w:id="16"/>
      <w:r w:rsidRPr="00333410">
        <w:rPr>
          <w:iCs/>
          <w:lang w:val="sv-SE"/>
        </w:rPr>
        <w:t>để triển khai thực hiện</w:t>
      </w:r>
      <w:r w:rsidR="009C2271">
        <w:rPr>
          <w:iCs/>
          <w:lang w:val="sv-SE"/>
        </w:rPr>
        <w:t>;</w:t>
      </w:r>
    </w:p>
    <w:p w14:paraId="4C457758" w14:textId="49BF8BA8" w:rsidR="0051694B" w:rsidRPr="00333410" w:rsidRDefault="009C2271" w:rsidP="00D840B4">
      <w:pPr>
        <w:spacing w:before="120" w:after="120" w:line="240" w:lineRule="auto"/>
        <w:ind w:firstLine="709"/>
        <w:rPr>
          <w:szCs w:val="28"/>
          <w:bdr w:val="none" w:sz="0" w:space="0" w:color="auto" w:frame="1"/>
        </w:rPr>
      </w:pPr>
      <w:r>
        <w:rPr>
          <w:iCs/>
          <w:lang w:val="sv-SE"/>
        </w:rPr>
        <w:t xml:space="preserve">Đề nghị HĐND tỉnh </w:t>
      </w:r>
      <w:r w:rsidR="0001675A">
        <w:rPr>
          <w:iCs/>
          <w:lang w:val="sv-SE"/>
        </w:rPr>
        <w:t>giao</w:t>
      </w:r>
      <w:r>
        <w:rPr>
          <w:iCs/>
          <w:lang w:val="sv-SE"/>
        </w:rPr>
        <w:t xml:space="preserve"> UBND tỉnh quyết định </w:t>
      </w:r>
      <w:r w:rsidR="000F48E9">
        <w:rPr>
          <w:iCs/>
          <w:lang w:val="sv-SE"/>
        </w:rPr>
        <w:t xml:space="preserve">chủ trương </w:t>
      </w:r>
      <w:r>
        <w:rPr>
          <w:iCs/>
          <w:lang w:val="sv-SE"/>
        </w:rPr>
        <w:t xml:space="preserve">đầu tư các dự án thành phần để chủ động trong việc triển khai thực hiện </w:t>
      </w:r>
      <w:r w:rsidR="001E7052">
        <w:rPr>
          <w:iCs/>
          <w:lang w:val="sv-SE"/>
        </w:rPr>
        <w:t xml:space="preserve">sau khi </w:t>
      </w:r>
      <w:r>
        <w:rPr>
          <w:iCs/>
          <w:lang w:val="sv-SE"/>
        </w:rPr>
        <w:t>Đề án được thông qua</w:t>
      </w:r>
      <w:r w:rsidR="009945D7" w:rsidRPr="00333410">
        <w:rPr>
          <w:iCs/>
          <w:lang w:val="sv-SE"/>
        </w:rPr>
        <w:t>./.</w:t>
      </w:r>
      <w:r w:rsidR="00FA0BE3" w:rsidRPr="00333410">
        <w:rPr>
          <w:iCs/>
          <w:lang w:val="sv-SE"/>
        </w:rPr>
        <w:t xml:space="preserve"> </w:t>
      </w:r>
      <w:r w:rsidR="004E5909" w:rsidRPr="00333410">
        <w:rPr>
          <w:iCs/>
          <w:lang w:val="sv-SE"/>
        </w:rPr>
        <w:t xml:space="preserve">  </w:t>
      </w:r>
    </w:p>
    <w:p w14:paraId="20005080" w14:textId="77777777" w:rsidR="004E5909" w:rsidRPr="00333410" w:rsidRDefault="0051694B" w:rsidP="0051694B">
      <w:pPr>
        <w:spacing w:before="120" w:after="120" w:line="240" w:lineRule="auto"/>
        <w:ind w:firstLine="709"/>
        <w:rPr>
          <w:szCs w:val="28"/>
          <w:bdr w:val="none" w:sz="0" w:space="0" w:color="auto" w:frame="1"/>
        </w:rPr>
      </w:pPr>
      <w:r w:rsidRPr="00333410">
        <w:rPr>
          <w:szCs w:val="28"/>
          <w:bdr w:val="none" w:sz="0" w:space="0" w:color="auto" w:frame="1"/>
        </w:rPr>
        <w:t xml:space="preserve">                                      </w:t>
      </w:r>
      <w:r w:rsidR="0049733B" w:rsidRPr="00333410">
        <w:rPr>
          <w:szCs w:val="28"/>
          <w:bdr w:val="none" w:sz="0" w:space="0" w:color="auto" w:frame="1"/>
        </w:rPr>
        <w:tab/>
        <w:t xml:space="preserve">   </w:t>
      </w:r>
      <w:r w:rsidRPr="00333410">
        <w:rPr>
          <w:szCs w:val="28"/>
          <w:bdr w:val="none" w:sz="0" w:space="0" w:color="auto" w:frame="1"/>
        </w:rPr>
        <w:t xml:space="preserve"> </w:t>
      </w:r>
      <w:r w:rsidR="004E5909" w:rsidRPr="00333410">
        <w:rPr>
          <w:b/>
          <w:iCs/>
          <w:lang w:val="sv-SE"/>
        </w:rPr>
        <w:t xml:space="preserve">ỦY BAN NHÂN DÂN </w:t>
      </w:r>
      <w:r w:rsidR="0049733B" w:rsidRPr="00333410">
        <w:rPr>
          <w:b/>
          <w:iCs/>
          <w:lang w:val="sv-SE"/>
        </w:rPr>
        <w:t>TỈNH HÀ TĨNH</w:t>
      </w:r>
      <w:r w:rsidR="004E5909" w:rsidRPr="00333410">
        <w:rPr>
          <w:b/>
          <w:iCs/>
          <w:lang w:val="sv-SE"/>
        </w:rPr>
        <w:t xml:space="preserve">    </w:t>
      </w:r>
    </w:p>
    <w:p w14:paraId="6E55A231" w14:textId="77777777" w:rsidR="00370F0B" w:rsidRPr="00333410" w:rsidRDefault="00370F0B" w:rsidP="00FA1BE3">
      <w:pPr>
        <w:shd w:val="clear" w:color="auto" w:fill="FFFFFF"/>
        <w:spacing w:before="100" w:line="240" w:lineRule="auto"/>
        <w:ind w:firstLine="720"/>
        <w:rPr>
          <w:rFonts w:eastAsia="Times New Roman"/>
          <w:szCs w:val="28"/>
        </w:rPr>
      </w:pPr>
    </w:p>
    <w:sectPr w:rsidR="00370F0B" w:rsidRPr="00333410" w:rsidSect="00C70F6C">
      <w:headerReference w:type="default" r:id="rId8"/>
      <w:footerReference w:type="default" r:id="rId9"/>
      <w:pgSz w:w="11900" w:h="16840" w:code="9"/>
      <w:pgMar w:top="1134" w:right="1134" w:bottom="1134" w:left="1701" w:header="720" w:footer="720" w:gutter="0"/>
      <w:pgBorders w:display="firstPage">
        <w:top w:val="twistedLines1" w:sz="18" w:space="0" w:color="auto"/>
        <w:left w:val="twistedLines1" w:sz="18" w:space="0" w:color="auto"/>
        <w:bottom w:val="twistedLines1" w:sz="18" w:space="0" w:color="auto"/>
        <w:right w:val="twistedLines1" w:sz="18" w:space="0" w:color="auto"/>
      </w:pgBorders>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B1959" w14:textId="77777777" w:rsidR="009D5C9D" w:rsidRDefault="009D5C9D" w:rsidP="003D64E9">
      <w:pPr>
        <w:spacing w:line="240" w:lineRule="auto"/>
      </w:pPr>
      <w:r>
        <w:separator/>
      </w:r>
    </w:p>
  </w:endnote>
  <w:endnote w:type="continuationSeparator" w:id="0">
    <w:p w14:paraId="60B96911" w14:textId="77777777" w:rsidR="009D5C9D" w:rsidRDefault="009D5C9D" w:rsidP="003D6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0844D" w14:textId="77777777" w:rsidR="00AC2033" w:rsidRDefault="00AC20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FE42D" w14:textId="77777777" w:rsidR="009D5C9D" w:rsidRDefault="009D5C9D" w:rsidP="003D64E9">
      <w:pPr>
        <w:spacing w:line="240" w:lineRule="auto"/>
      </w:pPr>
      <w:r>
        <w:separator/>
      </w:r>
    </w:p>
  </w:footnote>
  <w:footnote w:type="continuationSeparator" w:id="0">
    <w:p w14:paraId="200BBE98" w14:textId="77777777" w:rsidR="009D5C9D" w:rsidRDefault="009D5C9D" w:rsidP="003D64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6A12B" w14:textId="77777777" w:rsidR="00AC2033" w:rsidRDefault="00AC2033" w:rsidP="00141832">
    <w:pPr>
      <w:pStyle w:val="Header"/>
      <w:ind w:firstLine="0"/>
      <w:jc w:val="center"/>
    </w:pPr>
    <w:r>
      <w:fldChar w:fldCharType="begin"/>
    </w:r>
    <w:r>
      <w:instrText xml:space="preserve"> PAGE   \* MERGEFORMAT </w:instrText>
    </w:r>
    <w:r>
      <w:fldChar w:fldCharType="separate"/>
    </w:r>
    <w:r w:rsidR="009E4D9A">
      <w:rPr>
        <w:noProof/>
      </w:rPr>
      <w:t>19</w:t>
    </w:r>
    <w:r>
      <w:rPr>
        <w:noProof/>
      </w:rPr>
      <w:fldChar w:fldCharType="end"/>
    </w:r>
  </w:p>
  <w:p w14:paraId="77E1EB86" w14:textId="77777777" w:rsidR="00AC2033" w:rsidRDefault="00AC2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C2E2C"/>
    <w:multiLevelType w:val="hybridMultilevel"/>
    <w:tmpl w:val="D15A0234"/>
    <w:lvl w:ilvl="0" w:tplc="1890CABA">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3AF2049"/>
    <w:multiLevelType w:val="hybridMultilevel"/>
    <w:tmpl w:val="99A872BA"/>
    <w:lvl w:ilvl="0" w:tplc="A08ED9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86"/>
    <w:rsid w:val="00000230"/>
    <w:rsid w:val="0000073B"/>
    <w:rsid w:val="0000080C"/>
    <w:rsid w:val="000008C4"/>
    <w:rsid w:val="00002695"/>
    <w:rsid w:val="000026ED"/>
    <w:rsid w:val="00002768"/>
    <w:rsid w:val="0000289A"/>
    <w:rsid w:val="00002DF2"/>
    <w:rsid w:val="000034FE"/>
    <w:rsid w:val="000046EE"/>
    <w:rsid w:val="00004A52"/>
    <w:rsid w:val="0000599D"/>
    <w:rsid w:val="00006775"/>
    <w:rsid w:val="0000753B"/>
    <w:rsid w:val="00007691"/>
    <w:rsid w:val="00007723"/>
    <w:rsid w:val="0000784E"/>
    <w:rsid w:val="00007A1D"/>
    <w:rsid w:val="00007C8E"/>
    <w:rsid w:val="0001088F"/>
    <w:rsid w:val="0001090C"/>
    <w:rsid w:val="00011615"/>
    <w:rsid w:val="00011ABA"/>
    <w:rsid w:val="000121A9"/>
    <w:rsid w:val="000126FC"/>
    <w:rsid w:val="000132B3"/>
    <w:rsid w:val="0001370A"/>
    <w:rsid w:val="00013750"/>
    <w:rsid w:val="00014992"/>
    <w:rsid w:val="00015590"/>
    <w:rsid w:val="000158C4"/>
    <w:rsid w:val="00015DE4"/>
    <w:rsid w:val="0001653C"/>
    <w:rsid w:val="000166BF"/>
    <w:rsid w:val="0001675A"/>
    <w:rsid w:val="0001774F"/>
    <w:rsid w:val="00020EE3"/>
    <w:rsid w:val="000210D3"/>
    <w:rsid w:val="00021600"/>
    <w:rsid w:val="0002162C"/>
    <w:rsid w:val="000222DA"/>
    <w:rsid w:val="00023793"/>
    <w:rsid w:val="00023BCB"/>
    <w:rsid w:val="00023EF4"/>
    <w:rsid w:val="00024A6C"/>
    <w:rsid w:val="00024E77"/>
    <w:rsid w:val="00027AA7"/>
    <w:rsid w:val="00027F92"/>
    <w:rsid w:val="00030E54"/>
    <w:rsid w:val="000324E5"/>
    <w:rsid w:val="0003261E"/>
    <w:rsid w:val="00032B53"/>
    <w:rsid w:val="00032D9F"/>
    <w:rsid w:val="00033E0E"/>
    <w:rsid w:val="00035029"/>
    <w:rsid w:val="000355BE"/>
    <w:rsid w:val="0003583E"/>
    <w:rsid w:val="000362AB"/>
    <w:rsid w:val="00037299"/>
    <w:rsid w:val="000377B5"/>
    <w:rsid w:val="0004011E"/>
    <w:rsid w:val="00040AFD"/>
    <w:rsid w:val="00041138"/>
    <w:rsid w:val="000424C5"/>
    <w:rsid w:val="000426EE"/>
    <w:rsid w:val="00043721"/>
    <w:rsid w:val="00043F27"/>
    <w:rsid w:val="00044AE3"/>
    <w:rsid w:val="000454D4"/>
    <w:rsid w:val="000458DC"/>
    <w:rsid w:val="00046138"/>
    <w:rsid w:val="000464C7"/>
    <w:rsid w:val="00046BDB"/>
    <w:rsid w:val="00047DC6"/>
    <w:rsid w:val="000521A7"/>
    <w:rsid w:val="000521E6"/>
    <w:rsid w:val="00052491"/>
    <w:rsid w:val="0005303B"/>
    <w:rsid w:val="00053361"/>
    <w:rsid w:val="00053E5F"/>
    <w:rsid w:val="00054199"/>
    <w:rsid w:val="00054B37"/>
    <w:rsid w:val="00054E53"/>
    <w:rsid w:val="00055297"/>
    <w:rsid w:val="000555C7"/>
    <w:rsid w:val="00056313"/>
    <w:rsid w:val="00056906"/>
    <w:rsid w:val="00056AB6"/>
    <w:rsid w:val="00056F57"/>
    <w:rsid w:val="00060EB4"/>
    <w:rsid w:val="000612A6"/>
    <w:rsid w:val="00062AEC"/>
    <w:rsid w:val="00063497"/>
    <w:rsid w:val="00064DF7"/>
    <w:rsid w:val="00065E8B"/>
    <w:rsid w:val="0006668C"/>
    <w:rsid w:val="00066943"/>
    <w:rsid w:val="00067028"/>
    <w:rsid w:val="000679D0"/>
    <w:rsid w:val="00067E0D"/>
    <w:rsid w:val="00070328"/>
    <w:rsid w:val="0007043F"/>
    <w:rsid w:val="0007159C"/>
    <w:rsid w:val="000746B1"/>
    <w:rsid w:val="00074F24"/>
    <w:rsid w:val="00075E4E"/>
    <w:rsid w:val="00075FCA"/>
    <w:rsid w:val="00076F1D"/>
    <w:rsid w:val="00081BE8"/>
    <w:rsid w:val="00083F00"/>
    <w:rsid w:val="000846BB"/>
    <w:rsid w:val="00085BC5"/>
    <w:rsid w:val="000865CF"/>
    <w:rsid w:val="0008690C"/>
    <w:rsid w:val="000869EA"/>
    <w:rsid w:val="0008736B"/>
    <w:rsid w:val="00087FD1"/>
    <w:rsid w:val="00090B26"/>
    <w:rsid w:val="00091954"/>
    <w:rsid w:val="00092B3C"/>
    <w:rsid w:val="00092DDC"/>
    <w:rsid w:val="00093275"/>
    <w:rsid w:val="00093DA0"/>
    <w:rsid w:val="000941B4"/>
    <w:rsid w:val="000943BB"/>
    <w:rsid w:val="00094BC8"/>
    <w:rsid w:val="00094C3D"/>
    <w:rsid w:val="0009639A"/>
    <w:rsid w:val="00096C63"/>
    <w:rsid w:val="00096C66"/>
    <w:rsid w:val="0009709C"/>
    <w:rsid w:val="00097BF2"/>
    <w:rsid w:val="000A0412"/>
    <w:rsid w:val="000A0F78"/>
    <w:rsid w:val="000A1C47"/>
    <w:rsid w:val="000A1FCA"/>
    <w:rsid w:val="000A23F0"/>
    <w:rsid w:val="000A2DC2"/>
    <w:rsid w:val="000A3496"/>
    <w:rsid w:val="000A3514"/>
    <w:rsid w:val="000A3A36"/>
    <w:rsid w:val="000A3D15"/>
    <w:rsid w:val="000A5929"/>
    <w:rsid w:val="000A6831"/>
    <w:rsid w:val="000A7908"/>
    <w:rsid w:val="000A7ADA"/>
    <w:rsid w:val="000A7DB9"/>
    <w:rsid w:val="000B2022"/>
    <w:rsid w:val="000B219E"/>
    <w:rsid w:val="000B2753"/>
    <w:rsid w:val="000B2AFA"/>
    <w:rsid w:val="000B3A26"/>
    <w:rsid w:val="000B3F23"/>
    <w:rsid w:val="000B4061"/>
    <w:rsid w:val="000B444F"/>
    <w:rsid w:val="000B4840"/>
    <w:rsid w:val="000B4F26"/>
    <w:rsid w:val="000B5DB7"/>
    <w:rsid w:val="000B6513"/>
    <w:rsid w:val="000B70DA"/>
    <w:rsid w:val="000B7368"/>
    <w:rsid w:val="000B7A23"/>
    <w:rsid w:val="000C1101"/>
    <w:rsid w:val="000C1220"/>
    <w:rsid w:val="000C125B"/>
    <w:rsid w:val="000C1A55"/>
    <w:rsid w:val="000C1BEA"/>
    <w:rsid w:val="000C1C83"/>
    <w:rsid w:val="000C1D35"/>
    <w:rsid w:val="000C23D9"/>
    <w:rsid w:val="000C2B56"/>
    <w:rsid w:val="000C3C71"/>
    <w:rsid w:val="000C5325"/>
    <w:rsid w:val="000C5DB3"/>
    <w:rsid w:val="000C6412"/>
    <w:rsid w:val="000C649F"/>
    <w:rsid w:val="000C6DB5"/>
    <w:rsid w:val="000C71EF"/>
    <w:rsid w:val="000C726C"/>
    <w:rsid w:val="000C7416"/>
    <w:rsid w:val="000C77DE"/>
    <w:rsid w:val="000C7FC9"/>
    <w:rsid w:val="000D0428"/>
    <w:rsid w:val="000D2E52"/>
    <w:rsid w:val="000D30C6"/>
    <w:rsid w:val="000D55D4"/>
    <w:rsid w:val="000D56E0"/>
    <w:rsid w:val="000D57CD"/>
    <w:rsid w:val="000D58CD"/>
    <w:rsid w:val="000D5DE1"/>
    <w:rsid w:val="000D64BD"/>
    <w:rsid w:val="000D6553"/>
    <w:rsid w:val="000D697B"/>
    <w:rsid w:val="000D6CDF"/>
    <w:rsid w:val="000D73B0"/>
    <w:rsid w:val="000D74CB"/>
    <w:rsid w:val="000E094E"/>
    <w:rsid w:val="000E0D74"/>
    <w:rsid w:val="000E0EA3"/>
    <w:rsid w:val="000E0F9C"/>
    <w:rsid w:val="000E0FEE"/>
    <w:rsid w:val="000E1365"/>
    <w:rsid w:val="000E1839"/>
    <w:rsid w:val="000E2059"/>
    <w:rsid w:val="000E2D9C"/>
    <w:rsid w:val="000E3076"/>
    <w:rsid w:val="000E348E"/>
    <w:rsid w:val="000E39F2"/>
    <w:rsid w:val="000E3B13"/>
    <w:rsid w:val="000E3E33"/>
    <w:rsid w:val="000E4802"/>
    <w:rsid w:val="000E7156"/>
    <w:rsid w:val="000E7524"/>
    <w:rsid w:val="000F226C"/>
    <w:rsid w:val="000F23D9"/>
    <w:rsid w:val="000F2EDC"/>
    <w:rsid w:val="000F3942"/>
    <w:rsid w:val="000F398C"/>
    <w:rsid w:val="000F3E6B"/>
    <w:rsid w:val="000F458A"/>
    <w:rsid w:val="000F48E9"/>
    <w:rsid w:val="000F52E3"/>
    <w:rsid w:val="000F6644"/>
    <w:rsid w:val="000F69C7"/>
    <w:rsid w:val="000F6E56"/>
    <w:rsid w:val="000F7B51"/>
    <w:rsid w:val="00100480"/>
    <w:rsid w:val="001021B0"/>
    <w:rsid w:val="00102CAE"/>
    <w:rsid w:val="00102E78"/>
    <w:rsid w:val="001038EC"/>
    <w:rsid w:val="00104851"/>
    <w:rsid w:val="0010609C"/>
    <w:rsid w:val="001066EB"/>
    <w:rsid w:val="00106EFE"/>
    <w:rsid w:val="001078BB"/>
    <w:rsid w:val="0011009A"/>
    <w:rsid w:val="00111345"/>
    <w:rsid w:val="00111950"/>
    <w:rsid w:val="001119E7"/>
    <w:rsid w:val="001120CB"/>
    <w:rsid w:val="00113027"/>
    <w:rsid w:val="00114171"/>
    <w:rsid w:val="00114D78"/>
    <w:rsid w:val="00115A6B"/>
    <w:rsid w:val="00115AAB"/>
    <w:rsid w:val="00116F48"/>
    <w:rsid w:val="001172BE"/>
    <w:rsid w:val="00117310"/>
    <w:rsid w:val="001176F4"/>
    <w:rsid w:val="00117D41"/>
    <w:rsid w:val="00117DF1"/>
    <w:rsid w:val="001200F2"/>
    <w:rsid w:val="001209E8"/>
    <w:rsid w:val="0012125B"/>
    <w:rsid w:val="00121492"/>
    <w:rsid w:val="00121553"/>
    <w:rsid w:val="001215EF"/>
    <w:rsid w:val="00121AB4"/>
    <w:rsid w:val="00121D56"/>
    <w:rsid w:val="0012208A"/>
    <w:rsid w:val="00122D7E"/>
    <w:rsid w:val="00123772"/>
    <w:rsid w:val="001239F8"/>
    <w:rsid w:val="00123D29"/>
    <w:rsid w:val="00123F4A"/>
    <w:rsid w:val="00124188"/>
    <w:rsid w:val="00124196"/>
    <w:rsid w:val="00124BB5"/>
    <w:rsid w:val="0012602F"/>
    <w:rsid w:val="00126A89"/>
    <w:rsid w:val="00127E2F"/>
    <w:rsid w:val="00127F1B"/>
    <w:rsid w:val="00130481"/>
    <w:rsid w:val="00131105"/>
    <w:rsid w:val="00132336"/>
    <w:rsid w:val="00132FD6"/>
    <w:rsid w:val="001336D1"/>
    <w:rsid w:val="0013424A"/>
    <w:rsid w:val="00134A69"/>
    <w:rsid w:val="00134DB8"/>
    <w:rsid w:val="00135055"/>
    <w:rsid w:val="001362B4"/>
    <w:rsid w:val="00136B43"/>
    <w:rsid w:val="0014118B"/>
    <w:rsid w:val="00141279"/>
    <w:rsid w:val="00141832"/>
    <w:rsid w:val="001421F5"/>
    <w:rsid w:val="0014243A"/>
    <w:rsid w:val="0014278D"/>
    <w:rsid w:val="00142C8E"/>
    <w:rsid w:val="00142E5C"/>
    <w:rsid w:val="00143394"/>
    <w:rsid w:val="00143596"/>
    <w:rsid w:val="001449E7"/>
    <w:rsid w:val="001449F1"/>
    <w:rsid w:val="00144CAD"/>
    <w:rsid w:val="0014655D"/>
    <w:rsid w:val="0014707C"/>
    <w:rsid w:val="00147D7F"/>
    <w:rsid w:val="00150152"/>
    <w:rsid w:val="0015056C"/>
    <w:rsid w:val="00152235"/>
    <w:rsid w:val="0015324A"/>
    <w:rsid w:val="001532FF"/>
    <w:rsid w:val="00153582"/>
    <w:rsid w:val="001535F0"/>
    <w:rsid w:val="001556A8"/>
    <w:rsid w:val="00155C7B"/>
    <w:rsid w:val="001561A5"/>
    <w:rsid w:val="00156BE2"/>
    <w:rsid w:val="00157811"/>
    <w:rsid w:val="00157836"/>
    <w:rsid w:val="00157CCB"/>
    <w:rsid w:val="00160E17"/>
    <w:rsid w:val="00161374"/>
    <w:rsid w:val="00161FE5"/>
    <w:rsid w:val="0016209F"/>
    <w:rsid w:val="00163D04"/>
    <w:rsid w:val="00163EDC"/>
    <w:rsid w:val="00164359"/>
    <w:rsid w:val="00164F66"/>
    <w:rsid w:val="001660BC"/>
    <w:rsid w:val="0016614C"/>
    <w:rsid w:val="00166985"/>
    <w:rsid w:val="00166CEA"/>
    <w:rsid w:val="00170C8F"/>
    <w:rsid w:val="00171654"/>
    <w:rsid w:val="00171EB1"/>
    <w:rsid w:val="001739B7"/>
    <w:rsid w:val="00174642"/>
    <w:rsid w:val="00174BC3"/>
    <w:rsid w:val="00174EF7"/>
    <w:rsid w:val="0017560A"/>
    <w:rsid w:val="00176A1D"/>
    <w:rsid w:val="00176BA1"/>
    <w:rsid w:val="00176F7A"/>
    <w:rsid w:val="001771F9"/>
    <w:rsid w:val="001779C3"/>
    <w:rsid w:val="00177C33"/>
    <w:rsid w:val="001805F4"/>
    <w:rsid w:val="001806BB"/>
    <w:rsid w:val="001809F1"/>
    <w:rsid w:val="00182327"/>
    <w:rsid w:val="001824B5"/>
    <w:rsid w:val="001828C1"/>
    <w:rsid w:val="0018298D"/>
    <w:rsid w:val="00183642"/>
    <w:rsid w:val="00183E17"/>
    <w:rsid w:val="00183EC2"/>
    <w:rsid w:val="0018490A"/>
    <w:rsid w:val="00184BEE"/>
    <w:rsid w:val="0018527E"/>
    <w:rsid w:val="00185BCD"/>
    <w:rsid w:val="0018656F"/>
    <w:rsid w:val="00186DCD"/>
    <w:rsid w:val="00187325"/>
    <w:rsid w:val="00187F0E"/>
    <w:rsid w:val="00190B21"/>
    <w:rsid w:val="00190FEB"/>
    <w:rsid w:val="00191495"/>
    <w:rsid w:val="0019198C"/>
    <w:rsid w:val="001921DE"/>
    <w:rsid w:val="00193937"/>
    <w:rsid w:val="0019424C"/>
    <w:rsid w:val="001942E9"/>
    <w:rsid w:val="00194888"/>
    <w:rsid w:val="00194BB6"/>
    <w:rsid w:val="00195DFA"/>
    <w:rsid w:val="00197348"/>
    <w:rsid w:val="00197862"/>
    <w:rsid w:val="00197B5C"/>
    <w:rsid w:val="00197BD5"/>
    <w:rsid w:val="001A06F2"/>
    <w:rsid w:val="001A14D6"/>
    <w:rsid w:val="001A199C"/>
    <w:rsid w:val="001A1B98"/>
    <w:rsid w:val="001A1CBC"/>
    <w:rsid w:val="001A35A3"/>
    <w:rsid w:val="001A3B31"/>
    <w:rsid w:val="001A46E9"/>
    <w:rsid w:val="001A4752"/>
    <w:rsid w:val="001A4F9C"/>
    <w:rsid w:val="001A51B3"/>
    <w:rsid w:val="001A5E13"/>
    <w:rsid w:val="001A60C1"/>
    <w:rsid w:val="001A6132"/>
    <w:rsid w:val="001A6986"/>
    <w:rsid w:val="001A713A"/>
    <w:rsid w:val="001A7332"/>
    <w:rsid w:val="001A7AD4"/>
    <w:rsid w:val="001B0AB2"/>
    <w:rsid w:val="001B132A"/>
    <w:rsid w:val="001B196C"/>
    <w:rsid w:val="001B208D"/>
    <w:rsid w:val="001B255E"/>
    <w:rsid w:val="001B287F"/>
    <w:rsid w:val="001B2E65"/>
    <w:rsid w:val="001B426B"/>
    <w:rsid w:val="001B545A"/>
    <w:rsid w:val="001B5471"/>
    <w:rsid w:val="001B5626"/>
    <w:rsid w:val="001B6382"/>
    <w:rsid w:val="001B6D1D"/>
    <w:rsid w:val="001B74CC"/>
    <w:rsid w:val="001B795F"/>
    <w:rsid w:val="001B7B01"/>
    <w:rsid w:val="001B7ED9"/>
    <w:rsid w:val="001C077A"/>
    <w:rsid w:val="001C1795"/>
    <w:rsid w:val="001C1A6C"/>
    <w:rsid w:val="001C259F"/>
    <w:rsid w:val="001C2AA1"/>
    <w:rsid w:val="001C2F59"/>
    <w:rsid w:val="001C2F8C"/>
    <w:rsid w:val="001C30E4"/>
    <w:rsid w:val="001C404D"/>
    <w:rsid w:val="001C40AE"/>
    <w:rsid w:val="001C414B"/>
    <w:rsid w:val="001C43DF"/>
    <w:rsid w:val="001C4872"/>
    <w:rsid w:val="001C4EF3"/>
    <w:rsid w:val="001C6041"/>
    <w:rsid w:val="001C73F5"/>
    <w:rsid w:val="001C7FEE"/>
    <w:rsid w:val="001D000B"/>
    <w:rsid w:val="001D0C4D"/>
    <w:rsid w:val="001D1449"/>
    <w:rsid w:val="001D196D"/>
    <w:rsid w:val="001D1EAC"/>
    <w:rsid w:val="001D25F2"/>
    <w:rsid w:val="001D2A01"/>
    <w:rsid w:val="001D39F5"/>
    <w:rsid w:val="001D3AE4"/>
    <w:rsid w:val="001D3B48"/>
    <w:rsid w:val="001D3C6D"/>
    <w:rsid w:val="001D4122"/>
    <w:rsid w:val="001D4333"/>
    <w:rsid w:val="001D47F1"/>
    <w:rsid w:val="001D49CF"/>
    <w:rsid w:val="001D52BE"/>
    <w:rsid w:val="001D5561"/>
    <w:rsid w:val="001D5684"/>
    <w:rsid w:val="001D5716"/>
    <w:rsid w:val="001D5B1D"/>
    <w:rsid w:val="001D5BF2"/>
    <w:rsid w:val="001D5DEC"/>
    <w:rsid w:val="001D5FFA"/>
    <w:rsid w:val="001D62E4"/>
    <w:rsid w:val="001D654A"/>
    <w:rsid w:val="001D6663"/>
    <w:rsid w:val="001D779E"/>
    <w:rsid w:val="001E03A3"/>
    <w:rsid w:val="001E09F0"/>
    <w:rsid w:val="001E1B50"/>
    <w:rsid w:val="001E2F29"/>
    <w:rsid w:val="001E309B"/>
    <w:rsid w:val="001E39E8"/>
    <w:rsid w:val="001E46E6"/>
    <w:rsid w:val="001E4B79"/>
    <w:rsid w:val="001E4E42"/>
    <w:rsid w:val="001E6969"/>
    <w:rsid w:val="001E6CCF"/>
    <w:rsid w:val="001E7052"/>
    <w:rsid w:val="001E726D"/>
    <w:rsid w:val="001E7C95"/>
    <w:rsid w:val="001F076C"/>
    <w:rsid w:val="001F1390"/>
    <w:rsid w:val="001F1630"/>
    <w:rsid w:val="001F17DF"/>
    <w:rsid w:val="001F18C1"/>
    <w:rsid w:val="001F1A50"/>
    <w:rsid w:val="001F262E"/>
    <w:rsid w:val="001F27DB"/>
    <w:rsid w:val="001F37AF"/>
    <w:rsid w:val="001F48F7"/>
    <w:rsid w:val="001F58E0"/>
    <w:rsid w:val="001F6618"/>
    <w:rsid w:val="001F7F4C"/>
    <w:rsid w:val="002002D7"/>
    <w:rsid w:val="0020079C"/>
    <w:rsid w:val="00200C50"/>
    <w:rsid w:val="00201A17"/>
    <w:rsid w:val="00202EFA"/>
    <w:rsid w:val="0020334F"/>
    <w:rsid w:val="00203401"/>
    <w:rsid w:val="002035F9"/>
    <w:rsid w:val="00203A20"/>
    <w:rsid w:val="00203CD4"/>
    <w:rsid w:val="0020438B"/>
    <w:rsid w:val="00206DD7"/>
    <w:rsid w:val="00207579"/>
    <w:rsid w:val="0021016B"/>
    <w:rsid w:val="00210534"/>
    <w:rsid w:val="00211727"/>
    <w:rsid w:val="00211C13"/>
    <w:rsid w:val="00212202"/>
    <w:rsid w:val="0021343D"/>
    <w:rsid w:val="002136D1"/>
    <w:rsid w:val="002139E8"/>
    <w:rsid w:val="00214BAA"/>
    <w:rsid w:val="002152EF"/>
    <w:rsid w:val="00215BA1"/>
    <w:rsid w:val="00215E1D"/>
    <w:rsid w:val="00216FEB"/>
    <w:rsid w:val="00217274"/>
    <w:rsid w:val="002174F8"/>
    <w:rsid w:val="0022014C"/>
    <w:rsid w:val="002218AC"/>
    <w:rsid w:val="00221935"/>
    <w:rsid w:val="0022289F"/>
    <w:rsid w:val="002230BD"/>
    <w:rsid w:val="0022393F"/>
    <w:rsid w:val="00223998"/>
    <w:rsid w:val="00224D63"/>
    <w:rsid w:val="00225D4B"/>
    <w:rsid w:val="00225F77"/>
    <w:rsid w:val="00227307"/>
    <w:rsid w:val="00227EE1"/>
    <w:rsid w:val="00227FF6"/>
    <w:rsid w:val="00230B5A"/>
    <w:rsid w:val="00232806"/>
    <w:rsid w:val="00233BC6"/>
    <w:rsid w:val="0023421A"/>
    <w:rsid w:val="00234F72"/>
    <w:rsid w:val="00235B1D"/>
    <w:rsid w:val="00236822"/>
    <w:rsid w:val="00236B63"/>
    <w:rsid w:val="00236DAD"/>
    <w:rsid w:val="00236E1C"/>
    <w:rsid w:val="002406BA"/>
    <w:rsid w:val="00240864"/>
    <w:rsid w:val="002408A5"/>
    <w:rsid w:val="00240C3C"/>
    <w:rsid w:val="00240D60"/>
    <w:rsid w:val="002425A2"/>
    <w:rsid w:val="00243457"/>
    <w:rsid w:val="00243A4D"/>
    <w:rsid w:val="0024496C"/>
    <w:rsid w:val="00245060"/>
    <w:rsid w:val="00246BBD"/>
    <w:rsid w:val="00246D9E"/>
    <w:rsid w:val="002501F0"/>
    <w:rsid w:val="002508EB"/>
    <w:rsid w:val="00251168"/>
    <w:rsid w:val="0025133A"/>
    <w:rsid w:val="00251356"/>
    <w:rsid w:val="002521EA"/>
    <w:rsid w:val="002526B1"/>
    <w:rsid w:val="00252803"/>
    <w:rsid w:val="002528ED"/>
    <w:rsid w:val="002529CE"/>
    <w:rsid w:val="00252ABD"/>
    <w:rsid w:val="00252E14"/>
    <w:rsid w:val="00252F28"/>
    <w:rsid w:val="00253791"/>
    <w:rsid w:val="00253876"/>
    <w:rsid w:val="00253BA9"/>
    <w:rsid w:val="002553EF"/>
    <w:rsid w:val="00255C3E"/>
    <w:rsid w:val="00256848"/>
    <w:rsid w:val="00257178"/>
    <w:rsid w:val="00257530"/>
    <w:rsid w:val="0026063F"/>
    <w:rsid w:val="00261241"/>
    <w:rsid w:val="0026158F"/>
    <w:rsid w:val="002616AB"/>
    <w:rsid w:val="0026197C"/>
    <w:rsid w:val="00262263"/>
    <w:rsid w:val="00262913"/>
    <w:rsid w:val="002630E3"/>
    <w:rsid w:val="00263A92"/>
    <w:rsid w:val="00264219"/>
    <w:rsid w:val="00264FA1"/>
    <w:rsid w:val="00265067"/>
    <w:rsid w:val="00265255"/>
    <w:rsid w:val="00265CB6"/>
    <w:rsid w:val="00265DA1"/>
    <w:rsid w:val="00266268"/>
    <w:rsid w:val="002663E7"/>
    <w:rsid w:val="00266A19"/>
    <w:rsid w:val="00266B44"/>
    <w:rsid w:val="00266BA3"/>
    <w:rsid w:val="00266FEA"/>
    <w:rsid w:val="00267904"/>
    <w:rsid w:val="00267C87"/>
    <w:rsid w:val="00267EB4"/>
    <w:rsid w:val="00267F10"/>
    <w:rsid w:val="00270ABF"/>
    <w:rsid w:val="00271600"/>
    <w:rsid w:val="00271AE7"/>
    <w:rsid w:val="00272833"/>
    <w:rsid w:val="002742F3"/>
    <w:rsid w:val="0027436E"/>
    <w:rsid w:val="00276296"/>
    <w:rsid w:val="002762E1"/>
    <w:rsid w:val="002803BD"/>
    <w:rsid w:val="00280662"/>
    <w:rsid w:val="00280C79"/>
    <w:rsid w:val="00280D2D"/>
    <w:rsid w:val="00280DE3"/>
    <w:rsid w:val="002812D0"/>
    <w:rsid w:val="0028138F"/>
    <w:rsid w:val="00281647"/>
    <w:rsid w:val="00282216"/>
    <w:rsid w:val="0028297D"/>
    <w:rsid w:val="00282B7D"/>
    <w:rsid w:val="002838A0"/>
    <w:rsid w:val="0028431E"/>
    <w:rsid w:val="00284E6D"/>
    <w:rsid w:val="0028519D"/>
    <w:rsid w:val="00285785"/>
    <w:rsid w:val="00285BD2"/>
    <w:rsid w:val="00285FB4"/>
    <w:rsid w:val="002865B6"/>
    <w:rsid w:val="00286C16"/>
    <w:rsid w:val="002871A2"/>
    <w:rsid w:val="002871DA"/>
    <w:rsid w:val="002879A4"/>
    <w:rsid w:val="00287A23"/>
    <w:rsid w:val="00287FAE"/>
    <w:rsid w:val="00290EF7"/>
    <w:rsid w:val="002914C3"/>
    <w:rsid w:val="00291E4D"/>
    <w:rsid w:val="00291FA7"/>
    <w:rsid w:val="0029227A"/>
    <w:rsid w:val="00293456"/>
    <w:rsid w:val="00293CCA"/>
    <w:rsid w:val="00293DDF"/>
    <w:rsid w:val="00294003"/>
    <w:rsid w:val="0029457C"/>
    <w:rsid w:val="0029535F"/>
    <w:rsid w:val="00295362"/>
    <w:rsid w:val="0029627C"/>
    <w:rsid w:val="002962C3"/>
    <w:rsid w:val="002973F4"/>
    <w:rsid w:val="002A0E77"/>
    <w:rsid w:val="002A20E1"/>
    <w:rsid w:val="002A20F3"/>
    <w:rsid w:val="002A2617"/>
    <w:rsid w:val="002A4092"/>
    <w:rsid w:val="002A46F6"/>
    <w:rsid w:val="002A52B4"/>
    <w:rsid w:val="002A5956"/>
    <w:rsid w:val="002A5ECE"/>
    <w:rsid w:val="002A7C5F"/>
    <w:rsid w:val="002B0994"/>
    <w:rsid w:val="002B12C6"/>
    <w:rsid w:val="002B17C7"/>
    <w:rsid w:val="002B17FD"/>
    <w:rsid w:val="002B2937"/>
    <w:rsid w:val="002B2D60"/>
    <w:rsid w:val="002B32C8"/>
    <w:rsid w:val="002B35D3"/>
    <w:rsid w:val="002B3DC3"/>
    <w:rsid w:val="002B41C2"/>
    <w:rsid w:val="002B42ED"/>
    <w:rsid w:val="002B43A8"/>
    <w:rsid w:val="002B59FD"/>
    <w:rsid w:val="002B5DAB"/>
    <w:rsid w:val="002B5F50"/>
    <w:rsid w:val="002B66E3"/>
    <w:rsid w:val="002B7562"/>
    <w:rsid w:val="002B78CA"/>
    <w:rsid w:val="002B79D1"/>
    <w:rsid w:val="002B7BBD"/>
    <w:rsid w:val="002C0B02"/>
    <w:rsid w:val="002C1804"/>
    <w:rsid w:val="002C1DCE"/>
    <w:rsid w:val="002C225C"/>
    <w:rsid w:val="002C2441"/>
    <w:rsid w:val="002C260A"/>
    <w:rsid w:val="002C2895"/>
    <w:rsid w:val="002C2B5A"/>
    <w:rsid w:val="002C3B8F"/>
    <w:rsid w:val="002C4C67"/>
    <w:rsid w:val="002C5AD4"/>
    <w:rsid w:val="002C5FA1"/>
    <w:rsid w:val="002C691F"/>
    <w:rsid w:val="002C6BD8"/>
    <w:rsid w:val="002C775E"/>
    <w:rsid w:val="002C788D"/>
    <w:rsid w:val="002D086C"/>
    <w:rsid w:val="002D0C55"/>
    <w:rsid w:val="002D0EC9"/>
    <w:rsid w:val="002D187C"/>
    <w:rsid w:val="002D1C26"/>
    <w:rsid w:val="002D1E37"/>
    <w:rsid w:val="002D3450"/>
    <w:rsid w:val="002D4786"/>
    <w:rsid w:val="002D58F7"/>
    <w:rsid w:val="002D5B39"/>
    <w:rsid w:val="002D655E"/>
    <w:rsid w:val="002D668D"/>
    <w:rsid w:val="002D6BCF"/>
    <w:rsid w:val="002D6C93"/>
    <w:rsid w:val="002D70D5"/>
    <w:rsid w:val="002D725A"/>
    <w:rsid w:val="002E02CF"/>
    <w:rsid w:val="002E1C49"/>
    <w:rsid w:val="002E20E3"/>
    <w:rsid w:val="002E22E0"/>
    <w:rsid w:val="002E3750"/>
    <w:rsid w:val="002E40CC"/>
    <w:rsid w:val="002E5289"/>
    <w:rsid w:val="002E544D"/>
    <w:rsid w:val="002E569A"/>
    <w:rsid w:val="002E5CFC"/>
    <w:rsid w:val="002E5EEC"/>
    <w:rsid w:val="002E65A4"/>
    <w:rsid w:val="002F0540"/>
    <w:rsid w:val="002F0CB5"/>
    <w:rsid w:val="002F0D5C"/>
    <w:rsid w:val="002F2082"/>
    <w:rsid w:val="002F269A"/>
    <w:rsid w:val="002F26DD"/>
    <w:rsid w:val="002F2B74"/>
    <w:rsid w:val="002F324A"/>
    <w:rsid w:val="002F32AC"/>
    <w:rsid w:val="002F34C6"/>
    <w:rsid w:val="002F3D38"/>
    <w:rsid w:val="002F5269"/>
    <w:rsid w:val="002F6279"/>
    <w:rsid w:val="002F6772"/>
    <w:rsid w:val="002F699B"/>
    <w:rsid w:val="002F6D36"/>
    <w:rsid w:val="003001C4"/>
    <w:rsid w:val="00300C49"/>
    <w:rsid w:val="00301048"/>
    <w:rsid w:val="00301E1C"/>
    <w:rsid w:val="00302D5E"/>
    <w:rsid w:val="00302DB5"/>
    <w:rsid w:val="00303197"/>
    <w:rsid w:val="003032C7"/>
    <w:rsid w:val="00304022"/>
    <w:rsid w:val="0030432F"/>
    <w:rsid w:val="00305609"/>
    <w:rsid w:val="003117EB"/>
    <w:rsid w:val="00311DDD"/>
    <w:rsid w:val="00312694"/>
    <w:rsid w:val="00315B3E"/>
    <w:rsid w:val="00316C47"/>
    <w:rsid w:val="00317052"/>
    <w:rsid w:val="00317531"/>
    <w:rsid w:val="003175B8"/>
    <w:rsid w:val="00317D54"/>
    <w:rsid w:val="003202AB"/>
    <w:rsid w:val="0032038B"/>
    <w:rsid w:val="00320AB0"/>
    <w:rsid w:val="00322A15"/>
    <w:rsid w:val="0032329C"/>
    <w:rsid w:val="003245D9"/>
    <w:rsid w:val="0032502D"/>
    <w:rsid w:val="003258BF"/>
    <w:rsid w:val="00325949"/>
    <w:rsid w:val="00326ADD"/>
    <w:rsid w:val="00326C7B"/>
    <w:rsid w:val="0033065B"/>
    <w:rsid w:val="003308F1"/>
    <w:rsid w:val="00330F9F"/>
    <w:rsid w:val="00331137"/>
    <w:rsid w:val="00331D50"/>
    <w:rsid w:val="00331E65"/>
    <w:rsid w:val="0033205D"/>
    <w:rsid w:val="00332664"/>
    <w:rsid w:val="00332D3D"/>
    <w:rsid w:val="00332E67"/>
    <w:rsid w:val="00332EBA"/>
    <w:rsid w:val="00333410"/>
    <w:rsid w:val="003339B1"/>
    <w:rsid w:val="003339F9"/>
    <w:rsid w:val="00333F2A"/>
    <w:rsid w:val="003340B9"/>
    <w:rsid w:val="0033427B"/>
    <w:rsid w:val="003342E6"/>
    <w:rsid w:val="00334B9F"/>
    <w:rsid w:val="00336A71"/>
    <w:rsid w:val="0034001E"/>
    <w:rsid w:val="003401DA"/>
    <w:rsid w:val="00340821"/>
    <w:rsid w:val="003413BC"/>
    <w:rsid w:val="00342A2C"/>
    <w:rsid w:val="003430B7"/>
    <w:rsid w:val="00343502"/>
    <w:rsid w:val="00343544"/>
    <w:rsid w:val="003439CE"/>
    <w:rsid w:val="00343A71"/>
    <w:rsid w:val="00343D6A"/>
    <w:rsid w:val="003452E0"/>
    <w:rsid w:val="00345706"/>
    <w:rsid w:val="00345C59"/>
    <w:rsid w:val="00346034"/>
    <w:rsid w:val="00346D46"/>
    <w:rsid w:val="0034798A"/>
    <w:rsid w:val="00350101"/>
    <w:rsid w:val="003502B1"/>
    <w:rsid w:val="00350437"/>
    <w:rsid w:val="003509F6"/>
    <w:rsid w:val="003527B5"/>
    <w:rsid w:val="00352C05"/>
    <w:rsid w:val="0035388D"/>
    <w:rsid w:val="00353FCC"/>
    <w:rsid w:val="0035400A"/>
    <w:rsid w:val="003541A6"/>
    <w:rsid w:val="00355D30"/>
    <w:rsid w:val="00356038"/>
    <w:rsid w:val="00356213"/>
    <w:rsid w:val="00357FBB"/>
    <w:rsid w:val="00360B45"/>
    <w:rsid w:val="00361905"/>
    <w:rsid w:val="00361F4E"/>
    <w:rsid w:val="00362648"/>
    <w:rsid w:val="00362FD1"/>
    <w:rsid w:val="00363C2D"/>
    <w:rsid w:val="003640AD"/>
    <w:rsid w:val="0036449A"/>
    <w:rsid w:val="00364B8D"/>
    <w:rsid w:val="003653B9"/>
    <w:rsid w:val="00365732"/>
    <w:rsid w:val="00365D58"/>
    <w:rsid w:val="003665BF"/>
    <w:rsid w:val="003666B2"/>
    <w:rsid w:val="00367031"/>
    <w:rsid w:val="0036708C"/>
    <w:rsid w:val="00367915"/>
    <w:rsid w:val="00367D23"/>
    <w:rsid w:val="00367D9D"/>
    <w:rsid w:val="003709FF"/>
    <w:rsid w:val="00370F0B"/>
    <w:rsid w:val="00370F1C"/>
    <w:rsid w:val="00371353"/>
    <w:rsid w:val="0037191C"/>
    <w:rsid w:val="00371D40"/>
    <w:rsid w:val="00372075"/>
    <w:rsid w:val="00372ABE"/>
    <w:rsid w:val="00372C37"/>
    <w:rsid w:val="0037302F"/>
    <w:rsid w:val="003735D1"/>
    <w:rsid w:val="0037552B"/>
    <w:rsid w:val="0037569F"/>
    <w:rsid w:val="00377243"/>
    <w:rsid w:val="00377BF3"/>
    <w:rsid w:val="00381408"/>
    <w:rsid w:val="00381471"/>
    <w:rsid w:val="0038165B"/>
    <w:rsid w:val="003819DA"/>
    <w:rsid w:val="00382A03"/>
    <w:rsid w:val="00384389"/>
    <w:rsid w:val="0038669F"/>
    <w:rsid w:val="00390112"/>
    <w:rsid w:val="0039090F"/>
    <w:rsid w:val="00391201"/>
    <w:rsid w:val="00391A02"/>
    <w:rsid w:val="00391EEE"/>
    <w:rsid w:val="00392BAB"/>
    <w:rsid w:val="00392CB0"/>
    <w:rsid w:val="00393B78"/>
    <w:rsid w:val="00393C7C"/>
    <w:rsid w:val="003941F2"/>
    <w:rsid w:val="003942F8"/>
    <w:rsid w:val="00394402"/>
    <w:rsid w:val="003951DA"/>
    <w:rsid w:val="003959D7"/>
    <w:rsid w:val="00396D37"/>
    <w:rsid w:val="003971EC"/>
    <w:rsid w:val="00397364"/>
    <w:rsid w:val="00397C7F"/>
    <w:rsid w:val="00397D48"/>
    <w:rsid w:val="003A0098"/>
    <w:rsid w:val="003A0ECD"/>
    <w:rsid w:val="003A19B8"/>
    <w:rsid w:val="003A247D"/>
    <w:rsid w:val="003A3F51"/>
    <w:rsid w:val="003A4842"/>
    <w:rsid w:val="003A6575"/>
    <w:rsid w:val="003A695F"/>
    <w:rsid w:val="003A7672"/>
    <w:rsid w:val="003A7C09"/>
    <w:rsid w:val="003A7DCD"/>
    <w:rsid w:val="003A7F6B"/>
    <w:rsid w:val="003B109C"/>
    <w:rsid w:val="003B12DF"/>
    <w:rsid w:val="003B1569"/>
    <w:rsid w:val="003B168C"/>
    <w:rsid w:val="003B2A52"/>
    <w:rsid w:val="003B2D03"/>
    <w:rsid w:val="003B3847"/>
    <w:rsid w:val="003B39E5"/>
    <w:rsid w:val="003B4213"/>
    <w:rsid w:val="003B5527"/>
    <w:rsid w:val="003B5828"/>
    <w:rsid w:val="003B5E72"/>
    <w:rsid w:val="003B6239"/>
    <w:rsid w:val="003B6610"/>
    <w:rsid w:val="003B6DDD"/>
    <w:rsid w:val="003B6FC2"/>
    <w:rsid w:val="003B7170"/>
    <w:rsid w:val="003B7999"/>
    <w:rsid w:val="003B7EB4"/>
    <w:rsid w:val="003C08A1"/>
    <w:rsid w:val="003C1A7D"/>
    <w:rsid w:val="003C329A"/>
    <w:rsid w:val="003C4015"/>
    <w:rsid w:val="003C4BAA"/>
    <w:rsid w:val="003C4CFC"/>
    <w:rsid w:val="003C4E19"/>
    <w:rsid w:val="003C4E4C"/>
    <w:rsid w:val="003C55A8"/>
    <w:rsid w:val="003C59EB"/>
    <w:rsid w:val="003C7446"/>
    <w:rsid w:val="003C772F"/>
    <w:rsid w:val="003D08BE"/>
    <w:rsid w:val="003D090D"/>
    <w:rsid w:val="003D0B3D"/>
    <w:rsid w:val="003D23BE"/>
    <w:rsid w:val="003D278C"/>
    <w:rsid w:val="003D2C0E"/>
    <w:rsid w:val="003D2C3D"/>
    <w:rsid w:val="003D34D1"/>
    <w:rsid w:val="003D4235"/>
    <w:rsid w:val="003D455F"/>
    <w:rsid w:val="003D4ACE"/>
    <w:rsid w:val="003D4CA9"/>
    <w:rsid w:val="003D557B"/>
    <w:rsid w:val="003D64E9"/>
    <w:rsid w:val="003D6E94"/>
    <w:rsid w:val="003D769E"/>
    <w:rsid w:val="003D77D8"/>
    <w:rsid w:val="003D7D8D"/>
    <w:rsid w:val="003E0108"/>
    <w:rsid w:val="003E078F"/>
    <w:rsid w:val="003E0A49"/>
    <w:rsid w:val="003E0BE4"/>
    <w:rsid w:val="003E0C84"/>
    <w:rsid w:val="003E1B1A"/>
    <w:rsid w:val="003E376B"/>
    <w:rsid w:val="003E466A"/>
    <w:rsid w:val="003E58EB"/>
    <w:rsid w:val="003E5A8A"/>
    <w:rsid w:val="003E6479"/>
    <w:rsid w:val="003E6645"/>
    <w:rsid w:val="003E6BAB"/>
    <w:rsid w:val="003E76ED"/>
    <w:rsid w:val="003E78B8"/>
    <w:rsid w:val="003E796A"/>
    <w:rsid w:val="003F058D"/>
    <w:rsid w:val="003F27AE"/>
    <w:rsid w:val="003F3062"/>
    <w:rsid w:val="003F3155"/>
    <w:rsid w:val="003F3A26"/>
    <w:rsid w:val="003F3CB0"/>
    <w:rsid w:val="003F3E67"/>
    <w:rsid w:val="003F43F4"/>
    <w:rsid w:val="003F450C"/>
    <w:rsid w:val="003F4F3F"/>
    <w:rsid w:val="003F5BBF"/>
    <w:rsid w:val="003F5EE8"/>
    <w:rsid w:val="003F660D"/>
    <w:rsid w:val="003F6876"/>
    <w:rsid w:val="003F6D84"/>
    <w:rsid w:val="003F7E9E"/>
    <w:rsid w:val="0040043E"/>
    <w:rsid w:val="0040133F"/>
    <w:rsid w:val="00401F5E"/>
    <w:rsid w:val="00402B16"/>
    <w:rsid w:val="00402EF5"/>
    <w:rsid w:val="004035C1"/>
    <w:rsid w:val="00403BE2"/>
    <w:rsid w:val="00403BE6"/>
    <w:rsid w:val="004050FC"/>
    <w:rsid w:val="00406115"/>
    <w:rsid w:val="004067EE"/>
    <w:rsid w:val="00406AC5"/>
    <w:rsid w:val="00407A98"/>
    <w:rsid w:val="00407CEC"/>
    <w:rsid w:val="0041178F"/>
    <w:rsid w:val="0041225E"/>
    <w:rsid w:val="004129B1"/>
    <w:rsid w:val="00413A77"/>
    <w:rsid w:val="00413B34"/>
    <w:rsid w:val="00413FA2"/>
    <w:rsid w:val="00414173"/>
    <w:rsid w:val="0041420F"/>
    <w:rsid w:val="00415A93"/>
    <w:rsid w:val="004160AA"/>
    <w:rsid w:val="004161E2"/>
    <w:rsid w:val="00416D6A"/>
    <w:rsid w:val="004170DA"/>
    <w:rsid w:val="00417522"/>
    <w:rsid w:val="00417EEE"/>
    <w:rsid w:val="004206B2"/>
    <w:rsid w:val="00421440"/>
    <w:rsid w:val="00421496"/>
    <w:rsid w:val="004217DF"/>
    <w:rsid w:val="004219E1"/>
    <w:rsid w:val="00421D24"/>
    <w:rsid w:val="00422823"/>
    <w:rsid w:val="00422C2E"/>
    <w:rsid w:val="0042386E"/>
    <w:rsid w:val="00424E5C"/>
    <w:rsid w:val="00425860"/>
    <w:rsid w:val="00426061"/>
    <w:rsid w:val="00426277"/>
    <w:rsid w:val="00427254"/>
    <w:rsid w:val="0042798C"/>
    <w:rsid w:val="00427C54"/>
    <w:rsid w:val="004306D6"/>
    <w:rsid w:val="00430880"/>
    <w:rsid w:val="00430C9E"/>
    <w:rsid w:val="00431914"/>
    <w:rsid w:val="00432AB9"/>
    <w:rsid w:val="004333EA"/>
    <w:rsid w:val="004336E1"/>
    <w:rsid w:val="00434A33"/>
    <w:rsid w:val="0043595F"/>
    <w:rsid w:val="00435A87"/>
    <w:rsid w:val="004371CB"/>
    <w:rsid w:val="00437726"/>
    <w:rsid w:val="004377B4"/>
    <w:rsid w:val="00440247"/>
    <w:rsid w:val="004405E4"/>
    <w:rsid w:val="004406F5"/>
    <w:rsid w:val="00440D2C"/>
    <w:rsid w:val="00441312"/>
    <w:rsid w:val="004413D2"/>
    <w:rsid w:val="0044156C"/>
    <w:rsid w:val="00441B2F"/>
    <w:rsid w:val="00442262"/>
    <w:rsid w:val="00442EEA"/>
    <w:rsid w:val="00444017"/>
    <w:rsid w:val="00444278"/>
    <w:rsid w:val="004451E1"/>
    <w:rsid w:val="004453FB"/>
    <w:rsid w:val="004459E8"/>
    <w:rsid w:val="00445DC3"/>
    <w:rsid w:val="00446039"/>
    <w:rsid w:val="004468A7"/>
    <w:rsid w:val="00447062"/>
    <w:rsid w:val="004503A2"/>
    <w:rsid w:val="00450F11"/>
    <w:rsid w:val="00451761"/>
    <w:rsid w:val="00451BB6"/>
    <w:rsid w:val="00451CA1"/>
    <w:rsid w:val="00452177"/>
    <w:rsid w:val="004531DF"/>
    <w:rsid w:val="00453B79"/>
    <w:rsid w:val="00453B7A"/>
    <w:rsid w:val="0045409C"/>
    <w:rsid w:val="0045443D"/>
    <w:rsid w:val="00454F82"/>
    <w:rsid w:val="004550C9"/>
    <w:rsid w:val="00455CB3"/>
    <w:rsid w:val="00455EAE"/>
    <w:rsid w:val="00456510"/>
    <w:rsid w:val="0045652F"/>
    <w:rsid w:val="004574D4"/>
    <w:rsid w:val="00457600"/>
    <w:rsid w:val="00457A50"/>
    <w:rsid w:val="00460FA1"/>
    <w:rsid w:val="00460FFC"/>
    <w:rsid w:val="00461831"/>
    <w:rsid w:val="00461D89"/>
    <w:rsid w:val="00461FA0"/>
    <w:rsid w:val="00462B3D"/>
    <w:rsid w:val="00462DFB"/>
    <w:rsid w:val="00463445"/>
    <w:rsid w:val="00463635"/>
    <w:rsid w:val="00463B48"/>
    <w:rsid w:val="00464A0C"/>
    <w:rsid w:val="00464DA4"/>
    <w:rsid w:val="00464DBD"/>
    <w:rsid w:val="00465360"/>
    <w:rsid w:val="00465638"/>
    <w:rsid w:val="00465BF4"/>
    <w:rsid w:val="00466188"/>
    <w:rsid w:val="00466586"/>
    <w:rsid w:val="004667FD"/>
    <w:rsid w:val="00466FC5"/>
    <w:rsid w:val="00467641"/>
    <w:rsid w:val="00471738"/>
    <w:rsid w:val="00472F6C"/>
    <w:rsid w:val="00473063"/>
    <w:rsid w:val="004730C9"/>
    <w:rsid w:val="00473618"/>
    <w:rsid w:val="00474466"/>
    <w:rsid w:val="0047509C"/>
    <w:rsid w:val="004753F6"/>
    <w:rsid w:val="00476089"/>
    <w:rsid w:val="004768E0"/>
    <w:rsid w:val="00477D13"/>
    <w:rsid w:val="004800E3"/>
    <w:rsid w:val="004801ED"/>
    <w:rsid w:val="0048038F"/>
    <w:rsid w:val="004805B1"/>
    <w:rsid w:val="00480991"/>
    <w:rsid w:val="00480EF2"/>
    <w:rsid w:val="004814E4"/>
    <w:rsid w:val="004816FD"/>
    <w:rsid w:val="00481980"/>
    <w:rsid w:val="00482A7D"/>
    <w:rsid w:val="00483E8E"/>
    <w:rsid w:val="00485851"/>
    <w:rsid w:val="0048599B"/>
    <w:rsid w:val="00485ED5"/>
    <w:rsid w:val="00486EF8"/>
    <w:rsid w:val="004873A9"/>
    <w:rsid w:val="004875B8"/>
    <w:rsid w:val="00487A95"/>
    <w:rsid w:val="00490DFD"/>
    <w:rsid w:val="00491586"/>
    <w:rsid w:val="004919C8"/>
    <w:rsid w:val="00491D85"/>
    <w:rsid w:val="00492286"/>
    <w:rsid w:val="00492392"/>
    <w:rsid w:val="0049245D"/>
    <w:rsid w:val="004927B7"/>
    <w:rsid w:val="004936BD"/>
    <w:rsid w:val="004966CE"/>
    <w:rsid w:val="00496F18"/>
    <w:rsid w:val="0049733B"/>
    <w:rsid w:val="004978D6"/>
    <w:rsid w:val="004A09A6"/>
    <w:rsid w:val="004A0C42"/>
    <w:rsid w:val="004A0CAC"/>
    <w:rsid w:val="004A28C0"/>
    <w:rsid w:val="004A32F1"/>
    <w:rsid w:val="004A3947"/>
    <w:rsid w:val="004A455E"/>
    <w:rsid w:val="004A47B3"/>
    <w:rsid w:val="004A5160"/>
    <w:rsid w:val="004A5F07"/>
    <w:rsid w:val="004A5FD3"/>
    <w:rsid w:val="004A6485"/>
    <w:rsid w:val="004A69F6"/>
    <w:rsid w:val="004A6CEB"/>
    <w:rsid w:val="004A72AB"/>
    <w:rsid w:val="004B02E2"/>
    <w:rsid w:val="004B0601"/>
    <w:rsid w:val="004B109F"/>
    <w:rsid w:val="004B1A34"/>
    <w:rsid w:val="004B1B12"/>
    <w:rsid w:val="004B2825"/>
    <w:rsid w:val="004B2A47"/>
    <w:rsid w:val="004B45D1"/>
    <w:rsid w:val="004B5D6B"/>
    <w:rsid w:val="004B5E2C"/>
    <w:rsid w:val="004B5EF6"/>
    <w:rsid w:val="004B600A"/>
    <w:rsid w:val="004B6AFE"/>
    <w:rsid w:val="004B7D7B"/>
    <w:rsid w:val="004B7EA1"/>
    <w:rsid w:val="004C0191"/>
    <w:rsid w:val="004C01BC"/>
    <w:rsid w:val="004C2695"/>
    <w:rsid w:val="004C2BD0"/>
    <w:rsid w:val="004C2CBC"/>
    <w:rsid w:val="004C2CBE"/>
    <w:rsid w:val="004C2FA9"/>
    <w:rsid w:val="004C39CB"/>
    <w:rsid w:val="004C47DE"/>
    <w:rsid w:val="004C5460"/>
    <w:rsid w:val="004C5B76"/>
    <w:rsid w:val="004C6238"/>
    <w:rsid w:val="004C66FC"/>
    <w:rsid w:val="004C6C3C"/>
    <w:rsid w:val="004C7073"/>
    <w:rsid w:val="004C7083"/>
    <w:rsid w:val="004C720B"/>
    <w:rsid w:val="004D0A40"/>
    <w:rsid w:val="004D1542"/>
    <w:rsid w:val="004D1D93"/>
    <w:rsid w:val="004D28C1"/>
    <w:rsid w:val="004D28EE"/>
    <w:rsid w:val="004D36ED"/>
    <w:rsid w:val="004D3D98"/>
    <w:rsid w:val="004D4381"/>
    <w:rsid w:val="004D4634"/>
    <w:rsid w:val="004D48BD"/>
    <w:rsid w:val="004D4BEB"/>
    <w:rsid w:val="004D65AF"/>
    <w:rsid w:val="004D6901"/>
    <w:rsid w:val="004D695A"/>
    <w:rsid w:val="004D6AEC"/>
    <w:rsid w:val="004D6DCD"/>
    <w:rsid w:val="004D7B3A"/>
    <w:rsid w:val="004D7E98"/>
    <w:rsid w:val="004E0A2C"/>
    <w:rsid w:val="004E1B14"/>
    <w:rsid w:val="004E214B"/>
    <w:rsid w:val="004E28C0"/>
    <w:rsid w:val="004E3159"/>
    <w:rsid w:val="004E3543"/>
    <w:rsid w:val="004E4D99"/>
    <w:rsid w:val="004E5802"/>
    <w:rsid w:val="004E5902"/>
    <w:rsid w:val="004E5909"/>
    <w:rsid w:val="004E66E8"/>
    <w:rsid w:val="004E7155"/>
    <w:rsid w:val="004E765F"/>
    <w:rsid w:val="004F08D6"/>
    <w:rsid w:val="004F1059"/>
    <w:rsid w:val="004F1270"/>
    <w:rsid w:val="004F143C"/>
    <w:rsid w:val="004F158F"/>
    <w:rsid w:val="004F1BF0"/>
    <w:rsid w:val="004F1EE6"/>
    <w:rsid w:val="004F2076"/>
    <w:rsid w:val="004F317F"/>
    <w:rsid w:val="004F3C3B"/>
    <w:rsid w:val="004F3E9D"/>
    <w:rsid w:val="004F4330"/>
    <w:rsid w:val="004F4CE7"/>
    <w:rsid w:val="004F5191"/>
    <w:rsid w:val="004F5A7F"/>
    <w:rsid w:val="004F7425"/>
    <w:rsid w:val="004F7C97"/>
    <w:rsid w:val="005006F5"/>
    <w:rsid w:val="00500F60"/>
    <w:rsid w:val="005015D5"/>
    <w:rsid w:val="00502666"/>
    <w:rsid w:val="00502BE9"/>
    <w:rsid w:val="00503AD3"/>
    <w:rsid w:val="00503C10"/>
    <w:rsid w:val="00503C9B"/>
    <w:rsid w:val="005043A9"/>
    <w:rsid w:val="005049FD"/>
    <w:rsid w:val="00504E74"/>
    <w:rsid w:val="005054DA"/>
    <w:rsid w:val="005054E8"/>
    <w:rsid w:val="00506924"/>
    <w:rsid w:val="00506DAF"/>
    <w:rsid w:val="0050789D"/>
    <w:rsid w:val="0051012D"/>
    <w:rsid w:val="005106EC"/>
    <w:rsid w:val="00510750"/>
    <w:rsid w:val="00510956"/>
    <w:rsid w:val="00511312"/>
    <w:rsid w:val="00512323"/>
    <w:rsid w:val="005126DE"/>
    <w:rsid w:val="00512808"/>
    <w:rsid w:val="00513524"/>
    <w:rsid w:val="00513E5E"/>
    <w:rsid w:val="00514C9B"/>
    <w:rsid w:val="00515507"/>
    <w:rsid w:val="005155A5"/>
    <w:rsid w:val="0051694B"/>
    <w:rsid w:val="00517206"/>
    <w:rsid w:val="00517964"/>
    <w:rsid w:val="00517FA0"/>
    <w:rsid w:val="0052006E"/>
    <w:rsid w:val="005211FB"/>
    <w:rsid w:val="00521C5F"/>
    <w:rsid w:val="00523CA4"/>
    <w:rsid w:val="00524C02"/>
    <w:rsid w:val="00525ABD"/>
    <w:rsid w:val="00526A37"/>
    <w:rsid w:val="0052709B"/>
    <w:rsid w:val="005275BA"/>
    <w:rsid w:val="0052763B"/>
    <w:rsid w:val="005276C2"/>
    <w:rsid w:val="00527AA4"/>
    <w:rsid w:val="0053020F"/>
    <w:rsid w:val="0053044F"/>
    <w:rsid w:val="00530552"/>
    <w:rsid w:val="005305CB"/>
    <w:rsid w:val="00530887"/>
    <w:rsid w:val="005309B4"/>
    <w:rsid w:val="00530BED"/>
    <w:rsid w:val="00530D28"/>
    <w:rsid w:val="005311FA"/>
    <w:rsid w:val="00533648"/>
    <w:rsid w:val="0053497A"/>
    <w:rsid w:val="00534C59"/>
    <w:rsid w:val="005350F6"/>
    <w:rsid w:val="005354D5"/>
    <w:rsid w:val="00535A3A"/>
    <w:rsid w:val="00535C8A"/>
    <w:rsid w:val="0053685E"/>
    <w:rsid w:val="00536892"/>
    <w:rsid w:val="00536A13"/>
    <w:rsid w:val="005410BB"/>
    <w:rsid w:val="00541322"/>
    <w:rsid w:val="00541476"/>
    <w:rsid w:val="005415C0"/>
    <w:rsid w:val="00541DED"/>
    <w:rsid w:val="00541FA2"/>
    <w:rsid w:val="005438BE"/>
    <w:rsid w:val="0054486B"/>
    <w:rsid w:val="00544FF1"/>
    <w:rsid w:val="00546591"/>
    <w:rsid w:val="005467E2"/>
    <w:rsid w:val="00547263"/>
    <w:rsid w:val="0054789A"/>
    <w:rsid w:val="00547AD0"/>
    <w:rsid w:val="0055059D"/>
    <w:rsid w:val="00550DFE"/>
    <w:rsid w:val="00551155"/>
    <w:rsid w:val="005518B8"/>
    <w:rsid w:val="0055226C"/>
    <w:rsid w:val="00552811"/>
    <w:rsid w:val="005529A9"/>
    <w:rsid w:val="005536C4"/>
    <w:rsid w:val="00553BF6"/>
    <w:rsid w:val="00553EC9"/>
    <w:rsid w:val="00554FDB"/>
    <w:rsid w:val="005555FC"/>
    <w:rsid w:val="00556AEF"/>
    <w:rsid w:val="005607F5"/>
    <w:rsid w:val="00560AA0"/>
    <w:rsid w:val="00560D1E"/>
    <w:rsid w:val="00560D47"/>
    <w:rsid w:val="00560D57"/>
    <w:rsid w:val="00560D7A"/>
    <w:rsid w:val="00560E83"/>
    <w:rsid w:val="00561740"/>
    <w:rsid w:val="00561832"/>
    <w:rsid w:val="005623F4"/>
    <w:rsid w:val="00562763"/>
    <w:rsid w:val="00562F8B"/>
    <w:rsid w:val="0056377E"/>
    <w:rsid w:val="00563EA3"/>
    <w:rsid w:val="00564230"/>
    <w:rsid w:val="00564E8B"/>
    <w:rsid w:val="005655F6"/>
    <w:rsid w:val="00565F4A"/>
    <w:rsid w:val="0056681B"/>
    <w:rsid w:val="00566827"/>
    <w:rsid w:val="00567840"/>
    <w:rsid w:val="00567DB8"/>
    <w:rsid w:val="0057001C"/>
    <w:rsid w:val="00570622"/>
    <w:rsid w:val="00571480"/>
    <w:rsid w:val="00572467"/>
    <w:rsid w:val="005733A2"/>
    <w:rsid w:val="00573569"/>
    <w:rsid w:val="00573776"/>
    <w:rsid w:val="00573EC4"/>
    <w:rsid w:val="005746F7"/>
    <w:rsid w:val="005751CE"/>
    <w:rsid w:val="005752F2"/>
    <w:rsid w:val="00576684"/>
    <w:rsid w:val="005768B2"/>
    <w:rsid w:val="005778ED"/>
    <w:rsid w:val="005802FE"/>
    <w:rsid w:val="005810B5"/>
    <w:rsid w:val="0058168F"/>
    <w:rsid w:val="00581787"/>
    <w:rsid w:val="005818BF"/>
    <w:rsid w:val="005821EC"/>
    <w:rsid w:val="00582437"/>
    <w:rsid w:val="00582FAF"/>
    <w:rsid w:val="0058315E"/>
    <w:rsid w:val="0058347F"/>
    <w:rsid w:val="005835F1"/>
    <w:rsid w:val="0058394F"/>
    <w:rsid w:val="00584270"/>
    <w:rsid w:val="00584A8A"/>
    <w:rsid w:val="00584C93"/>
    <w:rsid w:val="005852AE"/>
    <w:rsid w:val="00585B9B"/>
    <w:rsid w:val="005864FC"/>
    <w:rsid w:val="00586BB0"/>
    <w:rsid w:val="00586D20"/>
    <w:rsid w:val="00587204"/>
    <w:rsid w:val="00590C51"/>
    <w:rsid w:val="00590D81"/>
    <w:rsid w:val="00590F54"/>
    <w:rsid w:val="00591183"/>
    <w:rsid w:val="00591249"/>
    <w:rsid w:val="00591608"/>
    <w:rsid w:val="00591A8F"/>
    <w:rsid w:val="00591E1D"/>
    <w:rsid w:val="00592879"/>
    <w:rsid w:val="00592D06"/>
    <w:rsid w:val="00592E77"/>
    <w:rsid w:val="0059327E"/>
    <w:rsid w:val="005947A4"/>
    <w:rsid w:val="00594EE7"/>
    <w:rsid w:val="005953E1"/>
    <w:rsid w:val="0059580F"/>
    <w:rsid w:val="005958CD"/>
    <w:rsid w:val="00595D89"/>
    <w:rsid w:val="00596A4E"/>
    <w:rsid w:val="00597F9D"/>
    <w:rsid w:val="005A055E"/>
    <w:rsid w:val="005A2147"/>
    <w:rsid w:val="005A31DA"/>
    <w:rsid w:val="005A3F84"/>
    <w:rsid w:val="005A4DF3"/>
    <w:rsid w:val="005A5054"/>
    <w:rsid w:val="005A58F7"/>
    <w:rsid w:val="005A606D"/>
    <w:rsid w:val="005A657A"/>
    <w:rsid w:val="005A66D4"/>
    <w:rsid w:val="005A67DB"/>
    <w:rsid w:val="005A6E7B"/>
    <w:rsid w:val="005A6EFB"/>
    <w:rsid w:val="005A7164"/>
    <w:rsid w:val="005A7713"/>
    <w:rsid w:val="005A79F3"/>
    <w:rsid w:val="005A7C28"/>
    <w:rsid w:val="005B05D6"/>
    <w:rsid w:val="005B0939"/>
    <w:rsid w:val="005B0B48"/>
    <w:rsid w:val="005B0C0E"/>
    <w:rsid w:val="005B20A3"/>
    <w:rsid w:val="005B21A8"/>
    <w:rsid w:val="005B228C"/>
    <w:rsid w:val="005B3046"/>
    <w:rsid w:val="005B30A1"/>
    <w:rsid w:val="005B327C"/>
    <w:rsid w:val="005B3C0D"/>
    <w:rsid w:val="005B47EE"/>
    <w:rsid w:val="005B4964"/>
    <w:rsid w:val="005B512B"/>
    <w:rsid w:val="005B5189"/>
    <w:rsid w:val="005B5F78"/>
    <w:rsid w:val="005B6CD3"/>
    <w:rsid w:val="005B7BF5"/>
    <w:rsid w:val="005C0833"/>
    <w:rsid w:val="005C164A"/>
    <w:rsid w:val="005C1AF6"/>
    <w:rsid w:val="005C20B5"/>
    <w:rsid w:val="005C275C"/>
    <w:rsid w:val="005C2BF3"/>
    <w:rsid w:val="005C3050"/>
    <w:rsid w:val="005C35EC"/>
    <w:rsid w:val="005C37D1"/>
    <w:rsid w:val="005C393E"/>
    <w:rsid w:val="005C3F77"/>
    <w:rsid w:val="005C4EB4"/>
    <w:rsid w:val="005C521E"/>
    <w:rsid w:val="005C52E3"/>
    <w:rsid w:val="005C5316"/>
    <w:rsid w:val="005C5B90"/>
    <w:rsid w:val="005C6713"/>
    <w:rsid w:val="005C6C6E"/>
    <w:rsid w:val="005C6DE5"/>
    <w:rsid w:val="005C733D"/>
    <w:rsid w:val="005C7380"/>
    <w:rsid w:val="005D0174"/>
    <w:rsid w:val="005D03DA"/>
    <w:rsid w:val="005D0AE0"/>
    <w:rsid w:val="005D18D1"/>
    <w:rsid w:val="005D2EBD"/>
    <w:rsid w:val="005D3667"/>
    <w:rsid w:val="005D3724"/>
    <w:rsid w:val="005D37A3"/>
    <w:rsid w:val="005D3E8A"/>
    <w:rsid w:val="005D65AD"/>
    <w:rsid w:val="005D6B54"/>
    <w:rsid w:val="005D7BBF"/>
    <w:rsid w:val="005E02DA"/>
    <w:rsid w:val="005E0DE1"/>
    <w:rsid w:val="005E102C"/>
    <w:rsid w:val="005E176D"/>
    <w:rsid w:val="005E1A4D"/>
    <w:rsid w:val="005E2B45"/>
    <w:rsid w:val="005E3C99"/>
    <w:rsid w:val="005E3E2B"/>
    <w:rsid w:val="005E3E87"/>
    <w:rsid w:val="005E5609"/>
    <w:rsid w:val="005E5B73"/>
    <w:rsid w:val="005E7B59"/>
    <w:rsid w:val="005F080A"/>
    <w:rsid w:val="005F0A4E"/>
    <w:rsid w:val="005F1212"/>
    <w:rsid w:val="005F1C26"/>
    <w:rsid w:val="005F2CB3"/>
    <w:rsid w:val="005F366E"/>
    <w:rsid w:val="005F38D6"/>
    <w:rsid w:val="005F3C72"/>
    <w:rsid w:val="005F3DDF"/>
    <w:rsid w:val="005F417C"/>
    <w:rsid w:val="005F4387"/>
    <w:rsid w:val="005F4EAB"/>
    <w:rsid w:val="005F5A44"/>
    <w:rsid w:val="005F5EA0"/>
    <w:rsid w:val="005F7112"/>
    <w:rsid w:val="005F749F"/>
    <w:rsid w:val="005F74D4"/>
    <w:rsid w:val="0060130D"/>
    <w:rsid w:val="00601FE7"/>
    <w:rsid w:val="00602EBC"/>
    <w:rsid w:val="0060385E"/>
    <w:rsid w:val="00603BA9"/>
    <w:rsid w:val="00604120"/>
    <w:rsid w:val="0060509D"/>
    <w:rsid w:val="00606879"/>
    <w:rsid w:val="00607062"/>
    <w:rsid w:val="006070E3"/>
    <w:rsid w:val="006074A6"/>
    <w:rsid w:val="006074CD"/>
    <w:rsid w:val="00607625"/>
    <w:rsid w:val="006079A8"/>
    <w:rsid w:val="00610DC7"/>
    <w:rsid w:val="00612230"/>
    <w:rsid w:val="006124F9"/>
    <w:rsid w:val="00613093"/>
    <w:rsid w:val="006139B3"/>
    <w:rsid w:val="006142E0"/>
    <w:rsid w:val="006160C7"/>
    <w:rsid w:val="00616242"/>
    <w:rsid w:val="00616255"/>
    <w:rsid w:val="00616BDC"/>
    <w:rsid w:val="00620314"/>
    <w:rsid w:val="006209CE"/>
    <w:rsid w:val="0062128E"/>
    <w:rsid w:val="0062168E"/>
    <w:rsid w:val="00622D50"/>
    <w:rsid w:val="00623859"/>
    <w:rsid w:val="00624787"/>
    <w:rsid w:val="00624AE8"/>
    <w:rsid w:val="006254E0"/>
    <w:rsid w:val="00625BDE"/>
    <w:rsid w:val="00625E52"/>
    <w:rsid w:val="006261BF"/>
    <w:rsid w:val="0062670A"/>
    <w:rsid w:val="00626E3C"/>
    <w:rsid w:val="00626F08"/>
    <w:rsid w:val="00630A19"/>
    <w:rsid w:val="00630EE0"/>
    <w:rsid w:val="00630FF0"/>
    <w:rsid w:val="00631D45"/>
    <w:rsid w:val="00632DD7"/>
    <w:rsid w:val="0063337E"/>
    <w:rsid w:val="00633B21"/>
    <w:rsid w:val="006342E1"/>
    <w:rsid w:val="00634A05"/>
    <w:rsid w:val="00634C9A"/>
    <w:rsid w:val="00635D0B"/>
    <w:rsid w:val="00637DE3"/>
    <w:rsid w:val="00637F5D"/>
    <w:rsid w:val="0064021F"/>
    <w:rsid w:val="006406EC"/>
    <w:rsid w:val="00640C3B"/>
    <w:rsid w:val="00640C4B"/>
    <w:rsid w:val="00641B29"/>
    <w:rsid w:val="00642F23"/>
    <w:rsid w:val="00643129"/>
    <w:rsid w:val="00643AAB"/>
    <w:rsid w:val="00643B93"/>
    <w:rsid w:val="006440BE"/>
    <w:rsid w:val="00644CF2"/>
    <w:rsid w:val="00645C25"/>
    <w:rsid w:val="006462B5"/>
    <w:rsid w:val="00646579"/>
    <w:rsid w:val="006471F9"/>
    <w:rsid w:val="006476B8"/>
    <w:rsid w:val="006505CC"/>
    <w:rsid w:val="0065147A"/>
    <w:rsid w:val="00652D38"/>
    <w:rsid w:val="00652EE8"/>
    <w:rsid w:val="006531DC"/>
    <w:rsid w:val="0065334D"/>
    <w:rsid w:val="00654A61"/>
    <w:rsid w:val="006560B5"/>
    <w:rsid w:val="006569CE"/>
    <w:rsid w:val="00656DF7"/>
    <w:rsid w:val="00656FEC"/>
    <w:rsid w:val="006572CA"/>
    <w:rsid w:val="00657972"/>
    <w:rsid w:val="00660544"/>
    <w:rsid w:val="00660EF3"/>
    <w:rsid w:val="006614E1"/>
    <w:rsid w:val="006624E0"/>
    <w:rsid w:val="00663335"/>
    <w:rsid w:val="00663C30"/>
    <w:rsid w:val="00663C32"/>
    <w:rsid w:val="00663C75"/>
    <w:rsid w:val="00663F24"/>
    <w:rsid w:val="00664057"/>
    <w:rsid w:val="0066406E"/>
    <w:rsid w:val="00665C4F"/>
    <w:rsid w:val="00667C4F"/>
    <w:rsid w:val="00670366"/>
    <w:rsid w:val="00670AEB"/>
    <w:rsid w:val="006710A6"/>
    <w:rsid w:val="00671175"/>
    <w:rsid w:val="00671509"/>
    <w:rsid w:val="00671715"/>
    <w:rsid w:val="00671768"/>
    <w:rsid w:val="00671949"/>
    <w:rsid w:val="00671D43"/>
    <w:rsid w:val="0067230A"/>
    <w:rsid w:val="00672838"/>
    <w:rsid w:val="00672893"/>
    <w:rsid w:val="00672C44"/>
    <w:rsid w:val="006733BE"/>
    <w:rsid w:val="00673792"/>
    <w:rsid w:val="006739A6"/>
    <w:rsid w:val="0067447C"/>
    <w:rsid w:val="006747A3"/>
    <w:rsid w:val="006747CE"/>
    <w:rsid w:val="00677239"/>
    <w:rsid w:val="00680446"/>
    <w:rsid w:val="00680591"/>
    <w:rsid w:val="006806F5"/>
    <w:rsid w:val="00682603"/>
    <w:rsid w:val="00682B57"/>
    <w:rsid w:val="00683CAB"/>
    <w:rsid w:val="00684EFE"/>
    <w:rsid w:val="00685950"/>
    <w:rsid w:val="0068610C"/>
    <w:rsid w:val="00687903"/>
    <w:rsid w:val="00687A4D"/>
    <w:rsid w:val="0069012C"/>
    <w:rsid w:val="0069042C"/>
    <w:rsid w:val="0069045D"/>
    <w:rsid w:val="00690677"/>
    <w:rsid w:val="00690C3B"/>
    <w:rsid w:val="006913C3"/>
    <w:rsid w:val="00691AA2"/>
    <w:rsid w:val="00691BCC"/>
    <w:rsid w:val="006925B7"/>
    <w:rsid w:val="006926BC"/>
    <w:rsid w:val="006928A2"/>
    <w:rsid w:val="006933D0"/>
    <w:rsid w:val="0069383A"/>
    <w:rsid w:val="00693EBE"/>
    <w:rsid w:val="0069464B"/>
    <w:rsid w:val="00694B88"/>
    <w:rsid w:val="006954E7"/>
    <w:rsid w:val="00696EC6"/>
    <w:rsid w:val="00697634"/>
    <w:rsid w:val="006A0B70"/>
    <w:rsid w:val="006A151D"/>
    <w:rsid w:val="006A192F"/>
    <w:rsid w:val="006A1A85"/>
    <w:rsid w:val="006A23CB"/>
    <w:rsid w:val="006A3758"/>
    <w:rsid w:val="006A37AA"/>
    <w:rsid w:val="006A3924"/>
    <w:rsid w:val="006A3958"/>
    <w:rsid w:val="006A4194"/>
    <w:rsid w:val="006A4362"/>
    <w:rsid w:val="006A4F21"/>
    <w:rsid w:val="006A5819"/>
    <w:rsid w:val="006A5893"/>
    <w:rsid w:val="006A5BAF"/>
    <w:rsid w:val="006A5DC1"/>
    <w:rsid w:val="006A6BB3"/>
    <w:rsid w:val="006A7B26"/>
    <w:rsid w:val="006B02AE"/>
    <w:rsid w:val="006B0FC4"/>
    <w:rsid w:val="006B13E6"/>
    <w:rsid w:val="006B15C4"/>
    <w:rsid w:val="006B1F8A"/>
    <w:rsid w:val="006B2210"/>
    <w:rsid w:val="006B269A"/>
    <w:rsid w:val="006B2931"/>
    <w:rsid w:val="006B3815"/>
    <w:rsid w:val="006B3933"/>
    <w:rsid w:val="006B3C29"/>
    <w:rsid w:val="006B3F9B"/>
    <w:rsid w:val="006B460E"/>
    <w:rsid w:val="006B4885"/>
    <w:rsid w:val="006B57E7"/>
    <w:rsid w:val="006B59C0"/>
    <w:rsid w:val="006B5E1D"/>
    <w:rsid w:val="006B6375"/>
    <w:rsid w:val="006B6BB0"/>
    <w:rsid w:val="006C02A6"/>
    <w:rsid w:val="006C115C"/>
    <w:rsid w:val="006C11A5"/>
    <w:rsid w:val="006C1457"/>
    <w:rsid w:val="006C2408"/>
    <w:rsid w:val="006C259B"/>
    <w:rsid w:val="006C2AC5"/>
    <w:rsid w:val="006C3906"/>
    <w:rsid w:val="006C3C80"/>
    <w:rsid w:val="006C409D"/>
    <w:rsid w:val="006C44E2"/>
    <w:rsid w:val="006C46B1"/>
    <w:rsid w:val="006C4767"/>
    <w:rsid w:val="006C49D5"/>
    <w:rsid w:val="006C50BB"/>
    <w:rsid w:val="006C51F1"/>
    <w:rsid w:val="006C52DA"/>
    <w:rsid w:val="006C54FE"/>
    <w:rsid w:val="006C5739"/>
    <w:rsid w:val="006C58D5"/>
    <w:rsid w:val="006C5C81"/>
    <w:rsid w:val="006C6040"/>
    <w:rsid w:val="006C6152"/>
    <w:rsid w:val="006C62AF"/>
    <w:rsid w:val="006C699D"/>
    <w:rsid w:val="006D0442"/>
    <w:rsid w:val="006D0871"/>
    <w:rsid w:val="006D0B35"/>
    <w:rsid w:val="006D21CC"/>
    <w:rsid w:val="006D2875"/>
    <w:rsid w:val="006D3D1A"/>
    <w:rsid w:val="006D4419"/>
    <w:rsid w:val="006D6462"/>
    <w:rsid w:val="006D7C0B"/>
    <w:rsid w:val="006E05C4"/>
    <w:rsid w:val="006E1496"/>
    <w:rsid w:val="006E172F"/>
    <w:rsid w:val="006E38C6"/>
    <w:rsid w:val="006E3D16"/>
    <w:rsid w:val="006E43C8"/>
    <w:rsid w:val="006E4663"/>
    <w:rsid w:val="006E4C62"/>
    <w:rsid w:val="006E7A6F"/>
    <w:rsid w:val="006E7E22"/>
    <w:rsid w:val="006E7E8A"/>
    <w:rsid w:val="006E7F57"/>
    <w:rsid w:val="006F0882"/>
    <w:rsid w:val="006F08A1"/>
    <w:rsid w:val="006F09E0"/>
    <w:rsid w:val="006F0B99"/>
    <w:rsid w:val="006F1D1E"/>
    <w:rsid w:val="006F2097"/>
    <w:rsid w:val="006F2781"/>
    <w:rsid w:val="006F3FE9"/>
    <w:rsid w:val="006F5283"/>
    <w:rsid w:val="006F5E59"/>
    <w:rsid w:val="006F654B"/>
    <w:rsid w:val="006F6842"/>
    <w:rsid w:val="006F7878"/>
    <w:rsid w:val="006F7AD4"/>
    <w:rsid w:val="006F7B26"/>
    <w:rsid w:val="006F7B91"/>
    <w:rsid w:val="0070000B"/>
    <w:rsid w:val="007022E0"/>
    <w:rsid w:val="007023A6"/>
    <w:rsid w:val="007027C3"/>
    <w:rsid w:val="00702AF6"/>
    <w:rsid w:val="0070358D"/>
    <w:rsid w:val="00704705"/>
    <w:rsid w:val="00704F20"/>
    <w:rsid w:val="00704F83"/>
    <w:rsid w:val="007056C1"/>
    <w:rsid w:val="00705CF6"/>
    <w:rsid w:val="0070652C"/>
    <w:rsid w:val="007067CE"/>
    <w:rsid w:val="00706A06"/>
    <w:rsid w:val="007078B7"/>
    <w:rsid w:val="00707EC1"/>
    <w:rsid w:val="00710B9B"/>
    <w:rsid w:val="00710EB6"/>
    <w:rsid w:val="00711A48"/>
    <w:rsid w:val="00712332"/>
    <w:rsid w:val="0071250A"/>
    <w:rsid w:val="00712577"/>
    <w:rsid w:val="00712861"/>
    <w:rsid w:val="00712EFD"/>
    <w:rsid w:val="00713261"/>
    <w:rsid w:val="007133ED"/>
    <w:rsid w:val="0071343C"/>
    <w:rsid w:val="00713762"/>
    <w:rsid w:val="00713BBF"/>
    <w:rsid w:val="00713D31"/>
    <w:rsid w:val="00713ED7"/>
    <w:rsid w:val="00715364"/>
    <w:rsid w:val="00716016"/>
    <w:rsid w:val="00716231"/>
    <w:rsid w:val="00716297"/>
    <w:rsid w:val="00716EFC"/>
    <w:rsid w:val="00717816"/>
    <w:rsid w:val="007179BB"/>
    <w:rsid w:val="00720234"/>
    <w:rsid w:val="00721153"/>
    <w:rsid w:val="00721F5A"/>
    <w:rsid w:val="00722B7A"/>
    <w:rsid w:val="00723244"/>
    <w:rsid w:val="007242D1"/>
    <w:rsid w:val="00724373"/>
    <w:rsid w:val="007243CB"/>
    <w:rsid w:val="00725909"/>
    <w:rsid w:val="00725B30"/>
    <w:rsid w:val="00726F93"/>
    <w:rsid w:val="0072706B"/>
    <w:rsid w:val="0073014D"/>
    <w:rsid w:val="00730363"/>
    <w:rsid w:val="00730699"/>
    <w:rsid w:val="00730D6D"/>
    <w:rsid w:val="00730F3C"/>
    <w:rsid w:val="00730FCE"/>
    <w:rsid w:val="00731131"/>
    <w:rsid w:val="00731602"/>
    <w:rsid w:val="00732947"/>
    <w:rsid w:val="00732A26"/>
    <w:rsid w:val="00732C26"/>
    <w:rsid w:val="00732FA6"/>
    <w:rsid w:val="00734527"/>
    <w:rsid w:val="00735334"/>
    <w:rsid w:val="00735934"/>
    <w:rsid w:val="0073594A"/>
    <w:rsid w:val="00735D3F"/>
    <w:rsid w:val="00736024"/>
    <w:rsid w:val="00736484"/>
    <w:rsid w:val="007372E7"/>
    <w:rsid w:val="00737A8C"/>
    <w:rsid w:val="00737DFB"/>
    <w:rsid w:val="00740A3B"/>
    <w:rsid w:val="007419EC"/>
    <w:rsid w:val="00741D2F"/>
    <w:rsid w:val="007421A3"/>
    <w:rsid w:val="007422A7"/>
    <w:rsid w:val="007426C4"/>
    <w:rsid w:val="00744953"/>
    <w:rsid w:val="00745244"/>
    <w:rsid w:val="00745FA8"/>
    <w:rsid w:val="0074617D"/>
    <w:rsid w:val="00746428"/>
    <w:rsid w:val="00746CA7"/>
    <w:rsid w:val="0075004C"/>
    <w:rsid w:val="00751AD3"/>
    <w:rsid w:val="00754541"/>
    <w:rsid w:val="00760C0A"/>
    <w:rsid w:val="00760D7A"/>
    <w:rsid w:val="00760DAF"/>
    <w:rsid w:val="007616E2"/>
    <w:rsid w:val="0076304C"/>
    <w:rsid w:val="0076355B"/>
    <w:rsid w:val="007636BE"/>
    <w:rsid w:val="0076414A"/>
    <w:rsid w:val="007662EB"/>
    <w:rsid w:val="007668D3"/>
    <w:rsid w:val="007670D5"/>
    <w:rsid w:val="0076760E"/>
    <w:rsid w:val="00767732"/>
    <w:rsid w:val="00767F73"/>
    <w:rsid w:val="0077026A"/>
    <w:rsid w:val="00770301"/>
    <w:rsid w:val="00770577"/>
    <w:rsid w:val="00770831"/>
    <w:rsid w:val="007709A9"/>
    <w:rsid w:val="00770B9E"/>
    <w:rsid w:val="00770CC6"/>
    <w:rsid w:val="00771475"/>
    <w:rsid w:val="00771742"/>
    <w:rsid w:val="00771AF7"/>
    <w:rsid w:val="0077287C"/>
    <w:rsid w:val="00772B40"/>
    <w:rsid w:val="00772EA0"/>
    <w:rsid w:val="007735F2"/>
    <w:rsid w:val="007739AD"/>
    <w:rsid w:val="00773CB9"/>
    <w:rsid w:val="007741B4"/>
    <w:rsid w:val="00774D10"/>
    <w:rsid w:val="007757E3"/>
    <w:rsid w:val="00775CAA"/>
    <w:rsid w:val="007802D7"/>
    <w:rsid w:val="00780532"/>
    <w:rsid w:val="0078095E"/>
    <w:rsid w:val="00780E70"/>
    <w:rsid w:val="00780F28"/>
    <w:rsid w:val="007814CD"/>
    <w:rsid w:val="007816DC"/>
    <w:rsid w:val="00781E74"/>
    <w:rsid w:val="00782000"/>
    <w:rsid w:val="00782306"/>
    <w:rsid w:val="00783086"/>
    <w:rsid w:val="00783B73"/>
    <w:rsid w:val="00783E6B"/>
    <w:rsid w:val="00784A92"/>
    <w:rsid w:val="00785457"/>
    <w:rsid w:val="00787A46"/>
    <w:rsid w:val="00792C11"/>
    <w:rsid w:val="007944E1"/>
    <w:rsid w:val="00794AA5"/>
    <w:rsid w:val="007954A7"/>
    <w:rsid w:val="007959E8"/>
    <w:rsid w:val="007962F9"/>
    <w:rsid w:val="00796608"/>
    <w:rsid w:val="00796AD2"/>
    <w:rsid w:val="007973D8"/>
    <w:rsid w:val="00797694"/>
    <w:rsid w:val="00797A28"/>
    <w:rsid w:val="00797FF7"/>
    <w:rsid w:val="007A037F"/>
    <w:rsid w:val="007A051E"/>
    <w:rsid w:val="007A0E00"/>
    <w:rsid w:val="007A163B"/>
    <w:rsid w:val="007A16BE"/>
    <w:rsid w:val="007A2216"/>
    <w:rsid w:val="007A3576"/>
    <w:rsid w:val="007A3A1D"/>
    <w:rsid w:val="007A478E"/>
    <w:rsid w:val="007A4AB7"/>
    <w:rsid w:val="007A51E3"/>
    <w:rsid w:val="007A5548"/>
    <w:rsid w:val="007A5A5C"/>
    <w:rsid w:val="007A6144"/>
    <w:rsid w:val="007A7063"/>
    <w:rsid w:val="007A713D"/>
    <w:rsid w:val="007A7B26"/>
    <w:rsid w:val="007A7F8B"/>
    <w:rsid w:val="007B009D"/>
    <w:rsid w:val="007B0D04"/>
    <w:rsid w:val="007B0DE5"/>
    <w:rsid w:val="007B1340"/>
    <w:rsid w:val="007B1BA3"/>
    <w:rsid w:val="007B1CE1"/>
    <w:rsid w:val="007B22E7"/>
    <w:rsid w:val="007B26AB"/>
    <w:rsid w:val="007B37B3"/>
    <w:rsid w:val="007B3ACC"/>
    <w:rsid w:val="007B3CC3"/>
    <w:rsid w:val="007B3E22"/>
    <w:rsid w:val="007B5000"/>
    <w:rsid w:val="007B52C9"/>
    <w:rsid w:val="007B6260"/>
    <w:rsid w:val="007B7055"/>
    <w:rsid w:val="007B7463"/>
    <w:rsid w:val="007B75A9"/>
    <w:rsid w:val="007B76CD"/>
    <w:rsid w:val="007B7702"/>
    <w:rsid w:val="007B7A47"/>
    <w:rsid w:val="007C01D4"/>
    <w:rsid w:val="007C065C"/>
    <w:rsid w:val="007C0A25"/>
    <w:rsid w:val="007C1A91"/>
    <w:rsid w:val="007C1E36"/>
    <w:rsid w:val="007C2F97"/>
    <w:rsid w:val="007C3291"/>
    <w:rsid w:val="007C3B0B"/>
    <w:rsid w:val="007C471A"/>
    <w:rsid w:val="007C5D80"/>
    <w:rsid w:val="007C66E1"/>
    <w:rsid w:val="007C6F01"/>
    <w:rsid w:val="007C7249"/>
    <w:rsid w:val="007C77EA"/>
    <w:rsid w:val="007D08B0"/>
    <w:rsid w:val="007D1A22"/>
    <w:rsid w:val="007D2DB6"/>
    <w:rsid w:val="007D2DC0"/>
    <w:rsid w:val="007D3191"/>
    <w:rsid w:val="007D31C2"/>
    <w:rsid w:val="007D34E2"/>
    <w:rsid w:val="007D4445"/>
    <w:rsid w:val="007D5F62"/>
    <w:rsid w:val="007D63C5"/>
    <w:rsid w:val="007D6A55"/>
    <w:rsid w:val="007D7D25"/>
    <w:rsid w:val="007D7D78"/>
    <w:rsid w:val="007E01BA"/>
    <w:rsid w:val="007E15A0"/>
    <w:rsid w:val="007E15E3"/>
    <w:rsid w:val="007E1A68"/>
    <w:rsid w:val="007E2D50"/>
    <w:rsid w:val="007E3382"/>
    <w:rsid w:val="007E3DFD"/>
    <w:rsid w:val="007E40CB"/>
    <w:rsid w:val="007E4F2B"/>
    <w:rsid w:val="007E4F62"/>
    <w:rsid w:val="007E6131"/>
    <w:rsid w:val="007E6ADC"/>
    <w:rsid w:val="007E7648"/>
    <w:rsid w:val="007F0876"/>
    <w:rsid w:val="007F1386"/>
    <w:rsid w:val="007F164F"/>
    <w:rsid w:val="007F1C2C"/>
    <w:rsid w:val="007F2336"/>
    <w:rsid w:val="007F2700"/>
    <w:rsid w:val="007F29FB"/>
    <w:rsid w:val="007F2B45"/>
    <w:rsid w:val="007F32E7"/>
    <w:rsid w:val="007F3D40"/>
    <w:rsid w:val="007F69EB"/>
    <w:rsid w:val="007F6B0C"/>
    <w:rsid w:val="007F7195"/>
    <w:rsid w:val="00800C99"/>
    <w:rsid w:val="008022A3"/>
    <w:rsid w:val="0080239B"/>
    <w:rsid w:val="008023C0"/>
    <w:rsid w:val="00802919"/>
    <w:rsid w:val="00802EB5"/>
    <w:rsid w:val="008040F1"/>
    <w:rsid w:val="00805CEE"/>
    <w:rsid w:val="008066C2"/>
    <w:rsid w:val="00806898"/>
    <w:rsid w:val="008068E5"/>
    <w:rsid w:val="00806B1B"/>
    <w:rsid w:val="00807590"/>
    <w:rsid w:val="00807E97"/>
    <w:rsid w:val="008116C0"/>
    <w:rsid w:val="008117C8"/>
    <w:rsid w:val="00812974"/>
    <w:rsid w:val="00812FB8"/>
    <w:rsid w:val="00813166"/>
    <w:rsid w:val="008136F8"/>
    <w:rsid w:val="00813896"/>
    <w:rsid w:val="00813BF0"/>
    <w:rsid w:val="00813F50"/>
    <w:rsid w:val="008147CB"/>
    <w:rsid w:val="0081497E"/>
    <w:rsid w:val="008152B5"/>
    <w:rsid w:val="00815935"/>
    <w:rsid w:val="00815C0D"/>
    <w:rsid w:val="0081624E"/>
    <w:rsid w:val="008162D4"/>
    <w:rsid w:val="00816772"/>
    <w:rsid w:val="00820237"/>
    <w:rsid w:val="00820B36"/>
    <w:rsid w:val="00821ABB"/>
    <w:rsid w:val="0082332F"/>
    <w:rsid w:val="00824132"/>
    <w:rsid w:val="00824620"/>
    <w:rsid w:val="0082486D"/>
    <w:rsid w:val="00824AF0"/>
    <w:rsid w:val="00824B25"/>
    <w:rsid w:val="00824CA7"/>
    <w:rsid w:val="008256BA"/>
    <w:rsid w:val="00826305"/>
    <w:rsid w:val="00827175"/>
    <w:rsid w:val="008271C3"/>
    <w:rsid w:val="00827AD6"/>
    <w:rsid w:val="00827B4D"/>
    <w:rsid w:val="00827CBA"/>
    <w:rsid w:val="00830C23"/>
    <w:rsid w:val="008316A2"/>
    <w:rsid w:val="00831B9C"/>
    <w:rsid w:val="0083292D"/>
    <w:rsid w:val="00832EE5"/>
    <w:rsid w:val="00833582"/>
    <w:rsid w:val="0083415B"/>
    <w:rsid w:val="008349FE"/>
    <w:rsid w:val="00835097"/>
    <w:rsid w:val="008374D3"/>
    <w:rsid w:val="0084084B"/>
    <w:rsid w:val="00840A00"/>
    <w:rsid w:val="00841D10"/>
    <w:rsid w:val="008421CA"/>
    <w:rsid w:val="008428E9"/>
    <w:rsid w:val="00842BDB"/>
    <w:rsid w:val="008430CB"/>
    <w:rsid w:val="0084369A"/>
    <w:rsid w:val="0084413B"/>
    <w:rsid w:val="008442DC"/>
    <w:rsid w:val="00844861"/>
    <w:rsid w:val="0084493B"/>
    <w:rsid w:val="00844A98"/>
    <w:rsid w:val="008463BE"/>
    <w:rsid w:val="00846C6B"/>
    <w:rsid w:val="00847C62"/>
    <w:rsid w:val="00850060"/>
    <w:rsid w:val="00850797"/>
    <w:rsid w:val="00851209"/>
    <w:rsid w:val="008514A1"/>
    <w:rsid w:val="008524FC"/>
    <w:rsid w:val="008533C1"/>
    <w:rsid w:val="00853AA0"/>
    <w:rsid w:val="00853C83"/>
    <w:rsid w:val="0085413D"/>
    <w:rsid w:val="008545C2"/>
    <w:rsid w:val="0085462E"/>
    <w:rsid w:val="00854901"/>
    <w:rsid w:val="00856290"/>
    <w:rsid w:val="0085671A"/>
    <w:rsid w:val="00856784"/>
    <w:rsid w:val="00857144"/>
    <w:rsid w:val="00857431"/>
    <w:rsid w:val="0086003F"/>
    <w:rsid w:val="008603A2"/>
    <w:rsid w:val="00860540"/>
    <w:rsid w:val="00860A6D"/>
    <w:rsid w:val="00860C9C"/>
    <w:rsid w:val="008614EB"/>
    <w:rsid w:val="0086175B"/>
    <w:rsid w:val="00861BF1"/>
    <w:rsid w:val="0086204D"/>
    <w:rsid w:val="00862AAE"/>
    <w:rsid w:val="0086409A"/>
    <w:rsid w:val="00864991"/>
    <w:rsid w:val="0086527C"/>
    <w:rsid w:val="00865F47"/>
    <w:rsid w:val="008665A3"/>
    <w:rsid w:val="008677E2"/>
    <w:rsid w:val="00867F02"/>
    <w:rsid w:val="00867F9C"/>
    <w:rsid w:val="008701F7"/>
    <w:rsid w:val="00870BF2"/>
    <w:rsid w:val="00871112"/>
    <w:rsid w:val="008715E2"/>
    <w:rsid w:val="008731C4"/>
    <w:rsid w:val="008736B5"/>
    <w:rsid w:val="008748B7"/>
    <w:rsid w:val="008752A5"/>
    <w:rsid w:val="00875332"/>
    <w:rsid w:val="008758CF"/>
    <w:rsid w:val="008760BD"/>
    <w:rsid w:val="00876686"/>
    <w:rsid w:val="00877542"/>
    <w:rsid w:val="0087764A"/>
    <w:rsid w:val="00877B52"/>
    <w:rsid w:val="00880674"/>
    <w:rsid w:val="008809A3"/>
    <w:rsid w:val="00881670"/>
    <w:rsid w:val="00882368"/>
    <w:rsid w:val="008839E5"/>
    <w:rsid w:val="00883EDC"/>
    <w:rsid w:val="00884129"/>
    <w:rsid w:val="00884A77"/>
    <w:rsid w:val="00885D50"/>
    <w:rsid w:val="008866DF"/>
    <w:rsid w:val="00886EE6"/>
    <w:rsid w:val="008877FA"/>
    <w:rsid w:val="0088780E"/>
    <w:rsid w:val="00887F5E"/>
    <w:rsid w:val="008904C1"/>
    <w:rsid w:val="00890CB8"/>
    <w:rsid w:val="00891C49"/>
    <w:rsid w:val="00891D3D"/>
    <w:rsid w:val="008928CD"/>
    <w:rsid w:val="00892D31"/>
    <w:rsid w:val="00892D4B"/>
    <w:rsid w:val="008934DC"/>
    <w:rsid w:val="00893905"/>
    <w:rsid w:val="008948A2"/>
    <w:rsid w:val="008969C3"/>
    <w:rsid w:val="008A0357"/>
    <w:rsid w:val="008A0A02"/>
    <w:rsid w:val="008A0CCA"/>
    <w:rsid w:val="008A1823"/>
    <w:rsid w:val="008A18FD"/>
    <w:rsid w:val="008A22F7"/>
    <w:rsid w:val="008A23B1"/>
    <w:rsid w:val="008A2A3A"/>
    <w:rsid w:val="008A31F6"/>
    <w:rsid w:val="008A37B2"/>
    <w:rsid w:val="008A4A02"/>
    <w:rsid w:val="008A52C9"/>
    <w:rsid w:val="008A66C5"/>
    <w:rsid w:val="008A6D0C"/>
    <w:rsid w:val="008A7544"/>
    <w:rsid w:val="008B007F"/>
    <w:rsid w:val="008B0789"/>
    <w:rsid w:val="008B131C"/>
    <w:rsid w:val="008B22B6"/>
    <w:rsid w:val="008B2772"/>
    <w:rsid w:val="008B2892"/>
    <w:rsid w:val="008B2BEA"/>
    <w:rsid w:val="008B2DC7"/>
    <w:rsid w:val="008B2DD7"/>
    <w:rsid w:val="008B31BC"/>
    <w:rsid w:val="008B36AD"/>
    <w:rsid w:val="008B5A93"/>
    <w:rsid w:val="008B5B59"/>
    <w:rsid w:val="008B6B88"/>
    <w:rsid w:val="008B73D8"/>
    <w:rsid w:val="008B7944"/>
    <w:rsid w:val="008B7C23"/>
    <w:rsid w:val="008C00BA"/>
    <w:rsid w:val="008C0DA7"/>
    <w:rsid w:val="008C0DC6"/>
    <w:rsid w:val="008C0FA5"/>
    <w:rsid w:val="008C14B9"/>
    <w:rsid w:val="008C19DF"/>
    <w:rsid w:val="008C2147"/>
    <w:rsid w:val="008C4809"/>
    <w:rsid w:val="008C50DF"/>
    <w:rsid w:val="008C51A9"/>
    <w:rsid w:val="008C64EA"/>
    <w:rsid w:val="008C7418"/>
    <w:rsid w:val="008C76DF"/>
    <w:rsid w:val="008C7BEA"/>
    <w:rsid w:val="008D14ED"/>
    <w:rsid w:val="008D1B82"/>
    <w:rsid w:val="008D2338"/>
    <w:rsid w:val="008D233B"/>
    <w:rsid w:val="008D2C68"/>
    <w:rsid w:val="008D328A"/>
    <w:rsid w:val="008D447E"/>
    <w:rsid w:val="008D4557"/>
    <w:rsid w:val="008D5537"/>
    <w:rsid w:val="008D564D"/>
    <w:rsid w:val="008D5B54"/>
    <w:rsid w:val="008D5E70"/>
    <w:rsid w:val="008D61ED"/>
    <w:rsid w:val="008D79E0"/>
    <w:rsid w:val="008E019A"/>
    <w:rsid w:val="008E1D99"/>
    <w:rsid w:val="008E255E"/>
    <w:rsid w:val="008E272A"/>
    <w:rsid w:val="008E2A78"/>
    <w:rsid w:val="008E3987"/>
    <w:rsid w:val="008E4334"/>
    <w:rsid w:val="008E4788"/>
    <w:rsid w:val="008E5CE6"/>
    <w:rsid w:val="008E5F1A"/>
    <w:rsid w:val="008E6467"/>
    <w:rsid w:val="008E6C4C"/>
    <w:rsid w:val="008E6CA8"/>
    <w:rsid w:val="008E6FBF"/>
    <w:rsid w:val="008E73DE"/>
    <w:rsid w:val="008E75D9"/>
    <w:rsid w:val="008F0435"/>
    <w:rsid w:val="008F045F"/>
    <w:rsid w:val="008F0E87"/>
    <w:rsid w:val="008F0F87"/>
    <w:rsid w:val="008F1677"/>
    <w:rsid w:val="008F25F5"/>
    <w:rsid w:val="008F3A13"/>
    <w:rsid w:val="008F4073"/>
    <w:rsid w:val="008F44B7"/>
    <w:rsid w:val="008F4FA9"/>
    <w:rsid w:val="008F50FC"/>
    <w:rsid w:val="008F51A7"/>
    <w:rsid w:val="0090024B"/>
    <w:rsid w:val="00901760"/>
    <w:rsid w:val="009023DD"/>
    <w:rsid w:val="00902654"/>
    <w:rsid w:val="0090292F"/>
    <w:rsid w:val="0090308B"/>
    <w:rsid w:val="009030A3"/>
    <w:rsid w:val="0090314C"/>
    <w:rsid w:val="009048C4"/>
    <w:rsid w:val="00904949"/>
    <w:rsid w:val="0090523B"/>
    <w:rsid w:val="0090589B"/>
    <w:rsid w:val="00905A5A"/>
    <w:rsid w:val="009063E1"/>
    <w:rsid w:val="00906893"/>
    <w:rsid w:val="00910AEB"/>
    <w:rsid w:val="00911BED"/>
    <w:rsid w:val="00911CF0"/>
    <w:rsid w:val="00912A94"/>
    <w:rsid w:val="00914DEE"/>
    <w:rsid w:val="009164FB"/>
    <w:rsid w:val="0091665A"/>
    <w:rsid w:val="009172B9"/>
    <w:rsid w:val="009203EA"/>
    <w:rsid w:val="0092042A"/>
    <w:rsid w:val="00921947"/>
    <w:rsid w:val="00921EB3"/>
    <w:rsid w:val="00921ED8"/>
    <w:rsid w:val="009221EC"/>
    <w:rsid w:val="009225F0"/>
    <w:rsid w:val="00922A8D"/>
    <w:rsid w:val="00922D9D"/>
    <w:rsid w:val="0092390F"/>
    <w:rsid w:val="00923D9F"/>
    <w:rsid w:val="00924CEB"/>
    <w:rsid w:val="00925032"/>
    <w:rsid w:val="00925D22"/>
    <w:rsid w:val="00926D37"/>
    <w:rsid w:val="00927A7A"/>
    <w:rsid w:val="00927DC7"/>
    <w:rsid w:val="00930918"/>
    <w:rsid w:val="009316CE"/>
    <w:rsid w:val="00932210"/>
    <w:rsid w:val="00932A82"/>
    <w:rsid w:val="00932C1C"/>
    <w:rsid w:val="0093306D"/>
    <w:rsid w:val="00933239"/>
    <w:rsid w:val="0093395A"/>
    <w:rsid w:val="00933CC7"/>
    <w:rsid w:val="0093451F"/>
    <w:rsid w:val="00934789"/>
    <w:rsid w:val="00937734"/>
    <w:rsid w:val="00940A05"/>
    <w:rsid w:val="009415A1"/>
    <w:rsid w:val="00941EE3"/>
    <w:rsid w:val="0094274E"/>
    <w:rsid w:val="00942D12"/>
    <w:rsid w:val="00943C7C"/>
    <w:rsid w:val="00943E35"/>
    <w:rsid w:val="009440BB"/>
    <w:rsid w:val="00944294"/>
    <w:rsid w:val="009442B5"/>
    <w:rsid w:val="00945C69"/>
    <w:rsid w:val="00945D24"/>
    <w:rsid w:val="00946449"/>
    <w:rsid w:val="009464F1"/>
    <w:rsid w:val="0094661E"/>
    <w:rsid w:val="00946E5A"/>
    <w:rsid w:val="00947F33"/>
    <w:rsid w:val="00950E13"/>
    <w:rsid w:val="009515F1"/>
    <w:rsid w:val="00951BFB"/>
    <w:rsid w:val="00952873"/>
    <w:rsid w:val="00952DEF"/>
    <w:rsid w:val="00952FB5"/>
    <w:rsid w:val="00953CCE"/>
    <w:rsid w:val="00953FBC"/>
    <w:rsid w:val="00954618"/>
    <w:rsid w:val="009554A1"/>
    <w:rsid w:val="00955685"/>
    <w:rsid w:val="00955F0D"/>
    <w:rsid w:val="00956123"/>
    <w:rsid w:val="00956A4D"/>
    <w:rsid w:val="00957082"/>
    <w:rsid w:val="0095715E"/>
    <w:rsid w:val="009576EA"/>
    <w:rsid w:val="00957883"/>
    <w:rsid w:val="00957EED"/>
    <w:rsid w:val="00960504"/>
    <w:rsid w:val="00960E24"/>
    <w:rsid w:val="0096106E"/>
    <w:rsid w:val="009616E3"/>
    <w:rsid w:val="00961862"/>
    <w:rsid w:val="00961969"/>
    <w:rsid w:val="00961AF1"/>
    <w:rsid w:val="00961FB4"/>
    <w:rsid w:val="00963B24"/>
    <w:rsid w:val="00963DC2"/>
    <w:rsid w:val="00963FB5"/>
    <w:rsid w:val="009648AA"/>
    <w:rsid w:val="0096591B"/>
    <w:rsid w:val="00965CDD"/>
    <w:rsid w:val="00965F27"/>
    <w:rsid w:val="00966546"/>
    <w:rsid w:val="0096757B"/>
    <w:rsid w:val="00967919"/>
    <w:rsid w:val="00967BA9"/>
    <w:rsid w:val="00967F83"/>
    <w:rsid w:val="009708E3"/>
    <w:rsid w:val="0097093B"/>
    <w:rsid w:val="00971845"/>
    <w:rsid w:val="0097194F"/>
    <w:rsid w:val="00971EDB"/>
    <w:rsid w:val="009720EC"/>
    <w:rsid w:val="0097247F"/>
    <w:rsid w:val="00972B0D"/>
    <w:rsid w:val="00973671"/>
    <w:rsid w:val="009736C5"/>
    <w:rsid w:val="00973DB2"/>
    <w:rsid w:val="00976DD7"/>
    <w:rsid w:val="0097753B"/>
    <w:rsid w:val="00977FB6"/>
    <w:rsid w:val="009804CA"/>
    <w:rsid w:val="009804FE"/>
    <w:rsid w:val="0098061D"/>
    <w:rsid w:val="0098087B"/>
    <w:rsid w:val="00980BA6"/>
    <w:rsid w:val="00980E4D"/>
    <w:rsid w:val="00981178"/>
    <w:rsid w:val="00981AC4"/>
    <w:rsid w:val="00981F1F"/>
    <w:rsid w:val="009829A3"/>
    <w:rsid w:val="00982BA4"/>
    <w:rsid w:val="0098369F"/>
    <w:rsid w:val="00984981"/>
    <w:rsid w:val="00984C14"/>
    <w:rsid w:val="0098520B"/>
    <w:rsid w:val="00985567"/>
    <w:rsid w:val="00985610"/>
    <w:rsid w:val="00985B5A"/>
    <w:rsid w:val="009862D0"/>
    <w:rsid w:val="00986C30"/>
    <w:rsid w:val="00990606"/>
    <w:rsid w:val="009906F8"/>
    <w:rsid w:val="0099087A"/>
    <w:rsid w:val="00990A0D"/>
    <w:rsid w:val="009911E5"/>
    <w:rsid w:val="00992542"/>
    <w:rsid w:val="00992A4B"/>
    <w:rsid w:val="00992D13"/>
    <w:rsid w:val="009933CF"/>
    <w:rsid w:val="009938D7"/>
    <w:rsid w:val="009945D7"/>
    <w:rsid w:val="00994F53"/>
    <w:rsid w:val="00994FE2"/>
    <w:rsid w:val="00995177"/>
    <w:rsid w:val="009952AD"/>
    <w:rsid w:val="00995322"/>
    <w:rsid w:val="009955A5"/>
    <w:rsid w:val="00995B04"/>
    <w:rsid w:val="00996B38"/>
    <w:rsid w:val="009A0743"/>
    <w:rsid w:val="009A07CB"/>
    <w:rsid w:val="009A0DDD"/>
    <w:rsid w:val="009A1457"/>
    <w:rsid w:val="009A1975"/>
    <w:rsid w:val="009A1A01"/>
    <w:rsid w:val="009A1B36"/>
    <w:rsid w:val="009A1F47"/>
    <w:rsid w:val="009A1F97"/>
    <w:rsid w:val="009A2ACF"/>
    <w:rsid w:val="009A3378"/>
    <w:rsid w:val="009A3DE2"/>
    <w:rsid w:val="009A45CC"/>
    <w:rsid w:val="009A48FA"/>
    <w:rsid w:val="009A4A62"/>
    <w:rsid w:val="009A4EC7"/>
    <w:rsid w:val="009A5307"/>
    <w:rsid w:val="009A53A2"/>
    <w:rsid w:val="009A6A76"/>
    <w:rsid w:val="009A7EA4"/>
    <w:rsid w:val="009A7F05"/>
    <w:rsid w:val="009B0085"/>
    <w:rsid w:val="009B0214"/>
    <w:rsid w:val="009B134D"/>
    <w:rsid w:val="009B1609"/>
    <w:rsid w:val="009B19BF"/>
    <w:rsid w:val="009B2260"/>
    <w:rsid w:val="009B29E4"/>
    <w:rsid w:val="009B2B1B"/>
    <w:rsid w:val="009B2D7A"/>
    <w:rsid w:val="009B322E"/>
    <w:rsid w:val="009B36BF"/>
    <w:rsid w:val="009B42F5"/>
    <w:rsid w:val="009B4519"/>
    <w:rsid w:val="009B4949"/>
    <w:rsid w:val="009B4E85"/>
    <w:rsid w:val="009B5B76"/>
    <w:rsid w:val="009B7047"/>
    <w:rsid w:val="009C0088"/>
    <w:rsid w:val="009C0A6F"/>
    <w:rsid w:val="009C11F9"/>
    <w:rsid w:val="009C120B"/>
    <w:rsid w:val="009C2271"/>
    <w:rsid w:val="009C29A6"/>
    <w:rsid w:val="009C2B5F"/>
    <w:rsid w:val="009C2C1D"/>
    <w:rsid w:val="009C2F16"/>
    <w:rsid w:val="009C31E7"/>
    <w:rsid w:val="009C362E"/>
    <w:rsid w:val="009C43F0"/>
    <w:rsid w:val="009C4D2C"/>
    <w:rsid w:val="009C51B2"/>
    <w:rsid w:val="009C58DF"/>
    <w:rsid w:val="009C5ADE"/>
    <w:rsid w:val="009C6420"/>
    <w:rsid w:val="009C7093"/>
    <w:rsid w:val="009C77DD"/>
    <w:rsid w:val="009C7957"/>
    <w:rsid w:val="009C7D41"/>
    <w:rsid w:val="009D0003"/>
    <w:rsid w:val="009D050E"/>
    <w:rsid w:val="009D0BF3"/>
    <w:rsid w:val="009D0D7B"/>
    <w:rsid w:val="009D0F09"/>
    <w:rsid w:val="009D12D7"/>
    <w:rsid w:val="009D1A0D"/>
    <w:rsid w:val="009D1FCC"/>
    <w:rsid w:val="009D23FE"/>
    <w:rsid w:val="009D2F07"/>
    <w:rsid w:val="009D3082"/>
    <w:rsid w:val="009D3182"/>
    <w:rsid w:val="009D47D2"/>
    <w:rsid w:val="009D4D3B"/>
    <w:rsid w:val="009D5109"/>
    <w:rsid w:val="009D5C9D"/>
    <w:rsid w:val="009D70A0"/>
    <w:rsid w:val="009E0329"/>
    <w:rsid w:val="009E1B69"/>
    <w:rsid w:val="009E2E8E"/>
    <w:rsid w:val="009E3C55"/>
    <w:rsid w:val="009E41FE"/>
    <w:rsid w:val="009E4B79"/>
    <w:rsid w:val="009E4D9A"/>
    <w:rsid w:val="009E52F4"/>
    <w:rsid w:val="009E53ED"/>
    <w:rsid w:val="009E575F"/>
    <w:rsid w:val="009E6455"/>
    <w:rsid w:val="009E746A"/>
    <w:rsid w:val="009E7BD1"/>
    <w:rsid w:val="009E7E91"/>
    <w:rsid w:val="009F0744"/>
    <w:rsid w:val="009F154D"/>
    <w:rsid w:val="009F2552"/>
    <w:rsid w:val="009F2E15"/>
    <w:rsid w:val="009F3692"/>
    <w:rsid w:val="009F42C8"/>
    <w:rsid w:val="009F46EA"/>
    <w:rsid w:val="009F4A14"/>
    <w:rsid w:val="009F4E42"/>
    <w:rsid w:val="009F5791"/>
    <w:rsid w:val="009F5BDC"/>
    <w:rsid w:val="009F65F3"/>
    <w:rsid w:val="009F6EBE"/>
    <w:rsid w:val="009F6F43"/>
    <w:rsid w:val="009F712F"/>
    <w:rsid w:val="009F7665"/>
    <w:rsid w:val="00A0031D"/>
    <w:rsid w:val="00A00810"/>
    <w:rsid w:val="00A01039"/>
    <w:rsid w:val="00A0147F"/>
    <w:rsid w:val="00A02395"/>
    <w:rsid w:val="00A0267E"/>
    <w:rsid w:val="00A02AC7"/>
    <w:rsid w:val="00A02C12"/>
    <w:rsid w:val="00A02C75"/>
    <w:rsid w:val="00A02F50"/>
    <w:rsid w:val="00A0325F"/>
    <w:rsid w:val="00A036F6"/>
    <w:rsid w:val="00A04BAE"/>
    <w:rsid w:val="00A06B64"/>
    <w:rsid w:val="00A06DCD"/>
    <w:rsid w:val="00A0751E"/>
    <w:rsid w:val="00A100DF"/>
    <w:rsid w:val="00A103D7"/>
    <w:rsid w:val="00A104BF"/>
    <w:rsid w:val="00A10511"/>
    <w:rsid w:val="00A10664"/>
    <w:rsid w:val="00A10F0F"/>
    <w:rsid w:val="00A11030"/>
    <w:rsid w:val="00A12046"/>
    <w:rsid w:val="00A12567"/>
    <w:rsid w:val="00A12BED"/>
    <w:rsid w:val="00A12DF1"/>
    <w:rsid w:val="00A134A4"/>
    <w:rsid w:val="00A1352C"/>
    <w:rsid w:val="00A136EE"/>
    <w:rsid w:val="00A140E9"/>
    <w:rsid w:val="00A14580"/>
    <w:rsid w:val="00A14C27"/>
    <w:rsid w:val="00A14F69"/>
    <w:rsid w:val="00A15610"/>
    <w:rsid w:val="00A17DB4"/>
    <w:rsid w:val="00A20DFB"/>
    <w:rsid w:val="00A220C9"/>
    <w:rsid w:val="00A22107"/>
    <w:rsid w:val="00A22817"/>
    <w:rsid w:val="00A23E93"/>
    <w:rsid w:val="00A24734"/>
    <w:rsid w:val="00A24992"/>
    <w:rsid w:val="00A24A26"/>
    <w:rsid w:val="00A2542B"/>
    <w:rsid w:val="00A258A9"/>
    <w:rsid w:val="00A258DC"/>
    <w:rsid w:val="00A25AD3"/>
    <w:rsid w:val="00A25BBB"/>
    <w:rsid w:val="00A25FEF"/>
    <w:rsid w:val="00A26A87"/>
    <w:rsid w:val="00A3081E"/>
    <w:rsid w:val="00A30960"/>
    <w:rsid w:val="00A313DF"/>
    <w:rsid w:val="00A317A1"/>
    <w:rsid w:val="00A31E37"/>
    <w:rsid w:val="00A34745"/>
    <w:rsid w:val="00A34E08"/>
    <w:rsid w:val="00A34F5E"/>
    <w:rsid w:val="00A355A7"/>
    <w:rsid w:val="00A36A02"/>
    <w:rsid w:val="00A4043E"/>
    <w:rsid w:val="00A41CC2"/>
    <w:rsid w:val="00A43712"/>
    <w:rsid w:val="00A43928"/>
    <w:rsid w:val="00A440A7"/>
    <w:rsid w:val="00A447EB"/>
    <w:rsid w:val="00A447F0"/>
    <w:rsid w:val="00A45242"/>
    <w:rsid w:val="00A45778"/>
    <w:rsid w:val="00A47ADB"/>
    <w:rsid w:val="00A47C7F"/>
    <w:rsid w:val="00A507D4"/>
    <w:rsid w:val="00A52056"/>
    <w:rsid w:val="00A537A6"/>
    <w:rsid w:val="00A53EB8"/>
    <w:rsid w:val="00A54012"/>
    <w:rsid w:val="00A5414A"/>
    <w:rsid w:val="00A54621"/>
    <w:rsid w:val="00A54886"/>
    <w:rsid w:val="00A556AA"/>
    <w:rsid w:val="00A55D15"/>
    <w:rsid w:val="00A55F34"/>
    <w:rsid w:val="00A563FB"/>
    <w:rsid w:val="00A5642A"/>
    <w:rsid w:val="00A57D17"/>
    <w:rsid w:val="00A603B2"/>
    <w:rsid w:val="00A60B27"/>
    <w:rsid w:val="00A60F51"/>
    <w:rsid w:val="00A61061"/>
    <w:rsid w:val="00A614F1"/>
    <w:rsid w:val="00A61BE8"/>
    <w:rsid w:val="00A61CDB"/>
    <w:rsid w:val="00A62159"/>
    <w:rsid w:val="00A62B37"/>
    <w:rsid w:val="00A62C90"/>
    <w:rsid w:val="00A62D8E"/>
    <w:rsid w:val="00A634AA"/>
    <w:rsid w:val="00A6513C"/>
    <w:rsid w:val="00A655F6"/>
    <w:rsid w:val="00A656E6"/>
    <w:rsid w:val="00A65C98"/>
    <w:rsid w:val="00A65CD3"/>
    <w:rsid w:val="00A65D23"/>
    <w:rsid w:val="00A65DEC"/>
    <w:rsid w:val="00A66270"/>
    <w:rsid w:val="00A67243"/>
    <w:rsid w:val="00A67B18"/>
    <w:rsid w:val="00A67D70"/>
    <w:rsid w:val="00A703BC"/>
    <w:rsid w:val="00A70754"/>
    <w:rsid w:val="00A70A6F"/>
    <w:rsid w:val="00A71946"/>
    <w:rsid w:val="00A72AED"/>
    <w:rsid w:val="00A72BFC"/>
    <w:rsid w:val="00A72C2D"/>
    <w:rsid w:val="00A72F78"/>
    <w:rsid w:val="00A739A6"/>
    <w:rsid w:val="00A739D9"/>
    <w:rsid w:val="00A74911"/>
    <w:rsid w:val="00A74E96"/>
    <w:rsid w:val="00A7629C"/>
    <w:rsid w:val="00A77739"/>
    <w:rsid w:val="00A777F4"/>
    <w:rsid w:val="00A77D99"/>
    <w:rsid w:val="00A801BC"/>
    <w:rsid w:val="00A80F7D"/>
    <w:rsid w:val="00A817B0"/>
    <w:rsid w:val="00A81A8E"/>
    <w:rsid w:val="00A81E38"/>
    <w:rsid w:val="00A82054"/>
    <w:rsid w:val="00A8240E"/>
    <w:rsid w:val="00A824F2"/>
    <w:rsid w:val="00A83CD1"/>
    <w:rsid w:val="00A83FD7"/>
    <w:rsid w:val="00A84C3B"/>
    <w:rsid w:val="00A8631D"/>
    <w:rsid w:val="00A86DE5"/>
    <w:rsid w:val="00A87637"/>
    <w:rsid w:val="00A878BE"/>
    <w:rsid w:val="00A90206"/>
    <w:rsid w:val="00A90E9A"/>
    <w:rsid w:val="00A9199D"/>
    <w:rsid w:val="00A93535"/>
    <w:rsid w:val="00A93A00"/>
    <w:rsid w:val="00A94167"/>
    <w:rsid w:val="00A957F4"/>
    <w:rsid w:val="00A96137"/>
    <w:rsid w:val="00A97463"/>
    <w:rsid w:val="00A9767D"/>
    <w:rsid w:val="00A97EF2"/>
    <w:rsid w:val="00AA004F"/>
    <w:rsid w:val="00AA00A8"/>
    <w:rsid w:val="00AA0187"/>
    <w:rsid w:val="00AA028C"/>
    <w:rsid w:val="00AA07CE"/>
    <w:rsid w:val="00AA0ADB"/>
    <w:rsid w:val="00AA1114"/>
    <w:rsid w:val="00AA123F"/>
    <w:rsid w:val="00AA2830"/>
    <w:rsid w:val="00AA328C"/>
    <w:rsid w:val="00AA32FB"/>
    <w:rsid w:val="00AA3488"/>
    <w:rsid w:val="00AA404F"/>
    <w:rsid w:val="00AA5D28"/>
    <w:rsid w:val="00AA63F8"/>
    <w:rsid w:val="00AA691F"/>
    <w:rsid w:val="00AA6D57"/>
    <w:rsid w:val="00AA75AB"/>
    <w:rsid w:val="00AB0B40"/>
    <w:rsid w:val="00AB15D6"/>
    <w:rsid w:val="00AB1920"/>
    <w:rsid w:val="00AB21BE"/>
    <w:rsid w:val="00AB2AC5"/>
    <w:rsid w:val="00AB35EF"/>
    <w:rsid w:val="00AB39AA"/>
    <w:rsid w:val="00AB4A5F"/>
    <w:rsid w:val="00AB4B98"/>
    <w:rsid w:val="00AB50BA"/>
    <w:rsid w:val="00AB5231"/>
    <w:rsid w:val="00AB5494"/>
    <w:rsid w:val="00AB636E"/>
    <w:rsid w:val="00AB6AB8"/>
    <w:rsid w:val="00AB7CEB"/>
    <w:rsid w:val="00AC0022"/>
    <w:rsid w:val="00AC08AA"/>
    <w:rsid w:val="00AC10CE"/>
    <w:rsid w:val="00AC1438"/>
    <w:rsid w:val="00AC1694"/>
    <w:rsid w:val="00AC2033"/>
    <w:rsid w:val="00AC2A17"/>
    <w:rsid w:val="00AC3401"/>
    <w:rsid w:val="00AC3C9F"/>
    <w:rsid w:val="00AC4F9A"/>
    <w:rsid w:val="00AC517B"/>
    <w:rsid w:val="00AC5680"/>
    <w:rsid w:val="00AC57B1"/>
    <w:rsid w:val="00AC5C31"/>
    <w:rsid w:val="00AC5FBB"/>
    <w:rsid w:val="00AC6B92"/>
    <w:rsid w:val="00AC6BF9"/>
    <w:rsid w:val="00AC6F9E"/>
    <w:rsid w:val="00AC70F7"/>
    <w:rsid w:val="00AC7B67"/>
    <w:rsid w:val="00AC7C0A"/>
    <w:rsid w:val="00AD14D4"/>
    <w:rsid w:val="00AD1DDE"/>
    <w:rsid w:val="00AD1E41"/>
    <w:rsid w:val="00AD252E"/>
    <w:rsid w:val="00AD320D"/>
    <w:rsid w:val="00AD40C1"/>
    <w:rsid w:val="00AD54F3"/>
    <w:rsid w:val="00AD5976"/>
    <w:rsid w:val="00AD5CA5"/>
    <w:rsid w:val="00AD65E0"/>
    <w:rsid w:val="00AD7CAC"/>
    <w:rsid w:val="00AE0024"/>
    <w:rsid w:val="00AE054D"/>
    <w:rsid w:val="00AE221C"/>
    <w:rsid w:val="00AE24E8"/>
    <w:rsid w:val="00AE2FD4"/>
    <w:rsid w:val="00AE3EED"/>
    <w:rsid w:val="00AE410E"/>
    <w:rsid w:val="00AE48F9"/>
    <w:rsid w:val="00AE594A"/>
    <w:rsid w:val="00AE5BEF"/>
    <w:rsid w:val="00AE5E6D"/>
    <w:rsid w:val="00AE64DE"/>
    <w:rsid w:val="00AF01F6"/>
    <w:rsid w:val="00AF13EF"/>
    <w:rsid w:val="00AF142E"/>
    <w:rsid w:val="00AF1C8A"/>
    <w:rsid w:val="00AF2B07"/>
    <w:rsid w:val="00AF3A02"/>
    <w:rsid w:val="00AF3E56"/>
    <w:rsid w:val="00AF40DC"/>
    <w:rsid w:val="00AF42FA"/>
    <w:rsid w:val="00AF4572"/>
    <w:rsid w:val="00AF4A43"/>
    <w:rsid w:val="00AF4E9F"/>
    <w:rsid w:val="00AF4EB7"/>
    <w:rsid w:val="00AF5A53"/>
    <w:rsid w:val="00AF5EFB"/>
    <w:rsid w:val="00AF6833"/>
    <w:rsid w:val="00AF68F0"/>
    <w:rsid w:val="00AF6E03"/>
    <w:rsid w:val="00AF7860"/>
    <w:rsid w:val="00AF7D6B"/>
    <w:rsid w:val="00B0111F"/>
    <w:rsid w:val="00B01AB3"/>
    <w:rsid w:val="00B0234A"/>
    <w:rsid w:val="00B02F97"/>
    <w:rsid w:val="00B03283"/>
    <w:rsid w:val="00B039B3"/>
    <w:rsid w:val="00B03CFC"/>
    <w:rsid w:val="00B04925"/>
    <w:rsid w:val="00B04C12"/>
    <w:rsid w:val="00B04E52"/>
    <w:rsid w:val="00B050C6"/>
    <w:rsid w:val="00B051FA"/>
    <w:rsid w:val="00B05289"/>
    <w:rsid w:val="00B0558C"/>
    <w:rsid w:val="00B075C3"/>
    <w:rsid w:val="00B07AF5"/>
    <w:rsid w:val="00B10860"/>
    <w:rsid w:val="00B10BB8"/>
    <w:rsid w:val="00B10C58"/>
    <w:rsid w:val="00B112F8"/>
    <w:rsid w:val="00B11AB8"/>
    <w:rsid w:val="00B1271C"/>
    <w:rsid w:val="00B12EB2"/>
    <w:rsid w:val="00B13521"/>
    <w:rsid w:val="00B13670"/>
    <w:rsid w:val="00B1459E"/>
    <w:rsid w:val="00B14D40"/>
    <w:rsid w:val="00B14F54"/>
    <w:rsid w:val="00B160D6"/>
    <w:rsid w:val="00B16DD0"/>
    <w:rsid w:val="00B170BC"/>
    <w:rsid w:val="00B1739D"/>
    <w:rsid w:val="00B174AF"/>
    <w:rsid w:val="00B1751B"/>
    <w:rsid w:val="00B17712"/>
    <w:rsid w:val="00B2008E"/>
    <w:rsid w:val="00B2238F"/>
    <w:rsid w:val="00B235A2"/>
    <w:rsid w:val="00B2388D"/>
    <w:rsid w:val="00B23C60"/>
    <w:rsid w:val="00B25AFB"/>
    <w:rsid w:val="00B25F27"/>
    <w:rsid w:val="00B25F86"/>
    <w:rsid w:val="00B30089"/>
    <w:rsid w:val="00B3085B"/>
    <w:rsid w:val="00B309FE"/>
    <w:rsid w:val="00B31151"/>
    <w:rsid w:val="00B3299E"/>
    <w:rsid w:val="00B32B54"/>
    <w:rsid w:val="00B33AC3"/>
    <w:rsid w:val="00B33C6F"/>
    <w:rsid w:val="00B34158"/>
    <w:rsid w:val="00B3417F"/>
    <w:rsid w:val="00B35512"/>
    <w:rsid w:val="00B359BC"/>
    <w:rsid w:val="00B35CA7"/>
    <w:rsid w:val="00B36107"/>
    <w:rsid w:val="00B379E4"/>
    <w:rsid w:val="00B37B61"/>
    <w:rsid w:val="00B37F4E"/>
    <w:rsid w:val="00B40152"/>
    <w:rsid w:val="00B406B5"/>
    <w:rsid w:val="00B406C1"/>
    <w:rsid w:val="00B40ADB"/>
    <w:rsid w:val="00B40BF6"/>
    <w:rsid w:val="00B414AB"/>
    <w:rsid w:val="00B41EE1"/>
    <w:rsid w:val="00B42257"/>
    <w:rsid w:val="00B42CBB"/>
    <w:rsid w:val="00B435FB"/>
    <w:rsid w:val="00B43944"/>
    <w:rsid w:val="00B443F1"/>
    <w:rsid w:val="00B44891"/>
    <w:rsid w:val="00B44E2E"/>
    <w:rsid w:val="00B45061"/>
    <w:rsid w:val="00B452B4"/>
    <w:rsid w:val="00B45D07"/>
    <w:rsid w:val="00B45DC8"/>
    <w:rsid w:val="00B4726D"/>
    <w:rsid w:val="00B47315"/>
    <w:rsid w:val="00B516E7"/>
    <w:rsid w:val="00B51F17"/>
    <w:rsid w:val="00B5262D"/>
    <w:rsid w:val="00B53920"/>
    <w:rsid w:val="00B53B30"/>
    <w:rsid w:val="00B5411E"/>
    <w:rsid w:val="00B543E3"/>
    <w:rsid w:val="00B54F66"/>
    <w:rsid w:val="00B55DA8"/>
    <w:rsid w:val="00B56283"/>
    <w:rsid w:val="00B5635E"/>
    <w:rsid w:val="00B56556"/>
    <w:rsid w:val="00B56B13"/>
    <w:rsid w:val="00B56B7B"/>
    <w:rsid w:val="00B579CC"/>
    <w:rsid w:val="00B57E32"/>
    <w:rsid w:val="00B625DC"/>
    <w:rsid w:val="00B62D83"/>
    <w:rsid w:val="00B62F1D"/>
    <w:rsid w:val="00B63248"/>
    <w:rsid w:val="00B6387C"/>
    <w:rsid w:val="00B63FB3"/>
    <w:rsid w:val="00B650DA"/>
    <w:rsid w:val="00B665CF"/>
    <w:rsid w:val="00B665FB"/>
    <w:rsid w:val="00B66E03"/>
    <w:rsid w:val="00B66EF8"/>
    <w:rsid w:val="00B67F8E"/>
    <w:rsid w:val="00B701D7"/>
    <w:rsid w:val="00B711FA"/>
    <w:rsid w:val="00B71299"/>
    <w:rsid w:val="00B712AD"/>
    <w:rsid w:val="00B7171F"/>
    <w:rsid w:val="00B71B79"/>
    <w:rsid w:val="00B723CA"/>
    <w:rsid w:val="00B735AC"/>
    <w:rsid w:val="00B74C7D"/>
    <w:rsid w:val="00B758D7"/>
    <w:rsid w:val="00B770A0"/>
    <w:rsid w:val="00B7717F"/>
    <w:rsid w:val="00B77982"/>
    <w:rsid w:val="00B77C3A"/>
    <w:rsid w:val="00B805D7"/>
    <w:rsid w:val="00B8087C"/>
    <w:rsid w:val="00B80AA7"/>
    <w:rsid w:val="00B80D33"/>
    <w:rsid w:val="00B82FE0"/>
    <w:rsid w:val="00B83636"/>
    <w:rsid w:val="00B83A1D"/>
    <w:rsid w:val="00B83CE6"/>
    <w:rsid w:val="00B8421B"/>
    <w:rsid w:val="00B84A7B"/>
    <w:rsid w:val="00B84DE7"/>
    <w:rsid w:val="00B861B2"/>
    <w:rsid w:val="00B903F9"/>
    <w:rsid w:val="00B91C3B"/>
    <w:rsid w:val="00B9360D"/>
    <w:rsid w:val="00B9374D"/>
    <w:rsid w:val="00B93767"/>
    <w:rsid w:val="00B93A14"/>
    <w:rsid w:val="00B93B0E"/>
    <w:rsid w:val="00B93CAF"/>
    <w:rsid w:val="00B94011"/>
    <w:rsid w:val="00B94C3F"/>
    <w:rsid w:val="00B94CBA"/>
    <w:rsid w:val="00B94DB3"/>
    <w:rsid w:val="00B965BC"/>
    <w:rsid w:val="00B9769C"/>
    <w:rsid w:val="00BA0151"/>
    <w:rsid w:val="00BA0503"/>
    <w:rsid w:val="00BA0DA0"/>
    <w:rsid w:val="00BA1413"/>
    <w:rsid w:val="00BA1914"/>
    <w:rsid w:val="00BA1C58"/>
    <w:rsid w:val="00BA2C11"/>
    <w:rsid w:val="00BA2C4E"/>
    <w:rsid w:val="00BA398F"/>
    <w:rsid w:val="00BA3CF1"/>
    <w:rsid w:val="00BA40D3"/>
    <w:rsid w:val="00BA43A4"/>
    <w:rsid w:val="00BA4EBA"/>
    <w:rsid w:val="00BA61C7"/>
    <w:rsid w:val="00BA6230"/>
    <w:rsid w:val="00BA640E"/>
    <w:rsid w:val="00BA6930"/>
    <w:rsid w:val="00BA710C"/>
    <w:rsid w:val="00BA7342"/>
    <w:rsid w:val="00BB0ABA"/>
    <w:rsid w:val="00BB12B0"/>
    <w:rsid w:val="00BB1833"/>
    <w:rsid w:val="00BB1BAE"/>
    <w:rsid w:val="00BB25D4"/>
    <w:rsid w:val="00BB323C"/>
    <w:rsid w:val="00BB3F79"/>
    <w:rsid w:val="00BB432F"/>
    <w:rsid w:val="00BB473F"/>
    <w:rsid w:val="00BB622E"/>
    <w:rsid w:val="00BB62EC"/>
    <w:rsid w:val="00BB6B8F"/>
    <w:rsid w:val="00BB6E5D"/>
    <w:rsid w:val="00BB777B"/>
    <w:rsid w:val="00BB77F3"/>
    <w:rsid w:val="00BB78C3"/>
    <w:rsid w:val="00BB79F1"/>
    <w:rsid w:val="00BC181A"/>
    <w:rsid w:val="00BC1E39"/>
    <w:rsid w:val="00BC1F57"/>
    <w:rsid w:val="00BC21AD"/>
    <w:rsid w:val="00BC22CF"/>
    <w:rsid w:val="00BC37C7"/>
    <w:rsid w:val="00BC51E8"/>
    <w:rsid w:val="00BC6525"/>
    <w:rsid w:val="00BC6A9F"/>
    <w:rsid w:val="00BC7053"/>
    <w:rsid w:val="00BC7135"/>
    <w:rsid w:val="00BC772B"/>
    <w:rsid w:val="00BC79C1"/>
    <w:rsid w:val="00BD1021"/>
    <w:rsid w:val="00BD2DB1"/>
    <w:rsid w:val="00BD4CCD"/>
    <w:rsid w:val="00BD57FF"/>
    <w:rsid w:val="00BD5B5B"/>
    <w:rsid w:val="00BD6ED6"/>
    <w:rsid w:val="00BD704A"/>
    <w:rsid w:val="00BD7761"/>
    <w:rsid w:val="00BD7970"/>
    <w:rsid w:val="00BE0A4D"/>
    <w:rsid w:val="00BE3591"/>
    <w:rsid w:val="00BE4019"/>
    <w:rsid w:val="00BE4415"/>
    <w:rsid w:val="00BE46E1"/>
    <w:rsid w:val="00BE4A39"/>
    <w:rsid w:val="00BE4AA4"/>
    <w:rsid w:val="00BE4CB8"/>
    <w:rsid w:val="00BE4EE6"/>
    <w:rsid w:val="00BE528D"/>
    <w:rsid w:val="00BE5431"/>
    <w:rsid w:val="00BE561B"/>
    <w:rsid w:val="00BE6808"/>
    <w:rsid w:val="00BE6A29"/>
    <w:rsid w:val="00BE6F30"/>
    <w:rsid w:val="00BE764D"/>
    <w:rsid w:val="00BF0FD7"/>
    <w:rsid w:val="00BF10CF"/>
    <w:rsid w:val="00BF15B6"/>
    <w:rsid w:val="00BF1993"/>
    <w:rsid w:val="00BF1EC0"/>
    <w:rsid w:val="00BF2003"/>
    <w:rsid w:val="00BF248A"/>
    <w:rsid w:val="00BF298A"/>
    <w:rsid w:val="00BF2B8F"/>
    <w:rsid w:val="00BF2C79"/>
    <w:rsid w:val="00BF3360"/>
    <w:rsid w:val="00BF3D6C"/>
    <w:rsid w:val="00BF3E14"/>
    <w:rsid w:val="00BF410E"/>
    <w:rsid w:val="00BF43D9"/>
    <w:rsid w:val="00BF4C3B"/>
    <w:rsid w:val="00BF504E"/>
    <w:rsid w:val="00BF59C3"/>
    <w:rsid w:val="00BF6197"/>
    <w:rsid w:val="00BF718A"/>
    <w:rsid w:val="00BF75DA"/>
    <w:rsid w:val="00BF792F"/>
    <w:rsid w:val="00C013F2"/>
    <w:rsid w:val="00C0190D"/>
    <w:rsid w:val="00C0220F"/>
    <w:rsid w:val="00C02292"/>
    <w:rsid w:val="00C03C99"/>
    <w:rsid w:val="00C04463"/>
    <w:rsid w:val="00C04B20"/>
    <w:rsid w:val="00C04E78"/>
    <w:rsid w:val="00C053AB"/>
    <w:rsid w:val="00C0659E"/>
    <w:rsid w:val="00C0680D"/>
    <w:rsid w:val="00C07387"/>
    <w:rsid w:val="00C075B2"/>
    <w:rsid w:val="00C07D64"/>
    <w:rsid w:val="00C10D78"/>
    <w:rsid w:val="00C1208B"/>
    <w:rsid w:val="00C12F51"/>
    <w:rsid w:val="00C12FD8"/>
    <w:rsid w:val="00C132ED"/>
    <w:rsid w:val="00C13B5D"/>
    <w:rsid w:val="00C13C58"/>
    <w:rsid w:val="00C1506B"/>
    <w:rsid w:val="00C1545C"/>
    <w:rsid w:val="00C15BA9"/>
    <w:rsid w:val="00C16936"/>
    <w:rsid w:val="00C16C02"/>
    <w:rsid w:val="00C17BF6"/>
    <w:rsid w:val="00C201F9"/>
    <w:rsid w:val="00C20396"/>
    <w:rsid w:val="00C21336"/>
    <w:rsid w:val="00C2215D"/>
    <w:rsid w:val="00C22417"/>
    <w:rsid w:val="00C22ACD"/>
    <w:rsid w:val="00C237CE"/>
    <w:rsid w:val="00C24881"/>
    <w:rsid w:val="00C24BE5"/>
    <w:rsid w:val="00C25E0E"/>
    <w:rsid w:val="00C25FC2"/>
    <w:rsid w:val="00C30EC1"/>
    <w:rsid w:val="00C30F16"/>
    <w:rsid w:val="00C31327"/>
    <w:rsid w:val="00C31409"/>
    <w:rsid w:val="00C32771"/>
    <w:rsid w:val="00C33637"/>
    <w:rsid w:val="00C33D3D"/>
    <w:rsid w:val="00C34254"/>
    <w:rsid w:val="00C34598"/>
    <w:rsid w:val="00C34C3B"/>
    <w:rsid w:val="00C34F1B"/>
    <w:rsid w:val="00C354D9"/>
    <w:rsid w:val="00C355FF"/>
    <w:rsid w:val="00C35FB8"/>
    <w:rsid w:val="00C36677"/>
    <w:rsid w:val="00C36999"/>
    <w:rsid w:val="00C4077D"/>
    <w:rsid w:val="00C4157D"/>
    <w:rsid w:val="00C418D9"/>
    <w:rsid w:val="00C41C86"/>
    <w:rsid w:val="00C42493"/>
    <w:rsid w:val="00C4277D"/>
    <w:rsid w:val="00C43F88"/>
    <w:rsid w:val="00C44F22"/>
    <w:rsid w:val="00C450D2"/>
    <w:rsid w:val="00C455C2"/>
    <w:rsid w:val="00C46018"/>
    <w:rsid w:val="00C46446"/>
    <w:rsid w:val="00C46A8C"/>
    <w:rsid w:val="00C50588"/>
    <w:rsid w:val="00C508C6"/>
    <w:rsid w:val="00C50B15"/>
    <w:rsid w:val="00C50EF9"/>
    <w:rsid w:val="00C52E6E"/>
    <w:rsid w:val="00C52E9C"/>
    <w:rsid w:val="00C53318"/>
    <w:rsid w:val="00C54020"/>
    <w:rsid w:val="00C5484B"/>
    <w:rsid w:val="00C54DFF"/>
    <w:rsid w:val="00C55294"/>
    <w:rsid w:val="00C55CB2"/>
    <w:rsid w:val="00C5636C"/>
    <w:rsid w:val="00C56986"/>
    <w:rsid w:val="00C5699F"/>
    <w:rsid w:val="00C56C82"/>
    <w:rsid w:val="00C56CBB"/>
    <w:rsid w:val="00C5704C"/>
    <w:rsid w:val="00C57257"/>
    <w:rsid w:val="00C57A6B"/>
    <w:rsid w:val="00C602D1"/>
    <w:rsid w:val="00C606DC"/>
    <w:rsid w:val="00C6083E"/>
    <w:rsid w:val="00C608B6"/>
    <w:rsid w:val="00C60BCA"/>
    <w:rsid w:val="00C616B8"/>
    <w:rsid w:val="00C619A8"/>
    <w:rsid w:val="00C619B6"/>
    <w:rsid w:val="00C61F0B"/>
    <w:rsid w:val="00C61F28"/>
    <w:rsid w:val="00C62BAE"/>
    <w:rsid w:val="00C63234"/>
    <w:rsid w:val="00C63F57"/>
    <w:rsid w:val="00C64A16"/>
    <w:rsid w:val="00C64D1F"/>
    <w:rsid w:val="00C651B5"/>
    <w:rsid w:val="00C655D7"/>
    <w:rsid w:val="00C65B5D"/>
    <w:rsid w:val="00C66FD0"/>
    <w:rsid w:val="00C67955"/>
    <w:rsid w:val="00C67D0F"/>
    <w:rsid w:val="00C7016A"/>
    <w:rsid w:val="00C706DE"/>
    <w:rsid w:val="00C70F6C"/>
    <w:rsid w:val="00C72515"/>
    <w:rsid w:val="00C72CD4"/>
    <w:rsid w:val="00C73254"/>
    <w:rsid w:val="00C73C32"/>
    <w:rsid w:val="00C7465B"/>
    <w:rsid w:val="00C74C65"/>
    <w:rsid w:val="00C75FD2"/>
    <w:rsid w:val="00C766E1"/>
    <w:rsid w:val="00C76EDE"/>
    <w:rsid w:val="00C7727B"/>
    <w:rsid w:val="00C77581"/>
    <w:rsid w:val="00C80175"/>
    <w:rsid w:val="00C811EF"/>
    <w:rsid w:val="00C81755"/>
    <w:rsid w:val="00C81785"/>
    <w:rsid w:val="00C81F11"/>
    <w:rsid w:val="00C81F98"/>
    <w:rsid w:val="00C8298E"/>
    <w:rsid w:val="00C82E7D"/>
    <w:rsid w:val="00C82F29"/>
    <w:rsid w:val="00C83E29"/>
    <w:rsid w:val="00C84097"/>
    <w:rsid w:val="00C843AD"/>
    <w:rsid w:val="00C84BB4"/>
    <w:rsid w:val="00C84C9D"/>
    <w:rsid w:val="00C84F93"/>
    <w:rsid w:val="00C85883"/>
    <w:rsid w:val="00C85CD8"/>
    <w:rsid w:val="00C85EBB"/>
    <w:rsid w:val="00C861AA"/>
    <w:rsid w:val="00C8707F"/>
    <w:rsid w:val="00C87BAD"/>
    <w:rsid w:val="00C900B7"/>
    <w:rsid w:val="00C9065E"/>
    <w:rsid w:val="00C91048"/>
    <w:rsid w:val="00C927E8"/>
    <w:rsid w:val="00C92FE0"/>
    <w:rsid w:val="00C93D42"/>
    <w:rsid w:val="00C94E36"/>
    <w:rsid w:val="00C94F66"/>
    <w:rsid w:val="00C95732"/>
    <w:rsid w:val="00C95D1C"/>
    <w:rsid w:val="00C96340"/>
    <w:rsid w:val="00C96D83"/>
    <w:rsid w:val="00C97094"/>
    <w:rsid w:val="00C97946"/>
    <w:rsid w:val="00C97BBD"/>
    <w:rsid w:val="00CA1B9D"/>
    <w:rsid w:val="00CA1CFD"/>
    <w:rsid w:val="00CA2645"/>
    <w:rsid w:val="00CA270F"/>
    <w:rsid w:val="00CA2776"/>
    <w:rsid w:val="00CA3D58"/>
    <w:rsid w:val="00CA3F71"/>
    <w:rsid w:val="00CA5209"/>
    <w:rsid w:val="00CA569B"/>
    <w:rsid w:val="00CA5AC0"/>
    <w:rsid w:val="00CA60A5"/>
    <w:rsid w:val="00CA7437"/>
    <w:rsid w:val="00CB06CF"/>
    <w:rsid w:val="00CB08F0"/>
    <w:rsid w:val="00CB1557"/>
    <w:rsid w:val="00CB1DA0"/>
    <w:rsid w:val="00CB20AD"/>
    <w:rsid w:val="00CB21F5"/>
    <w:rsid w:val="00CB36C9"/>
    <w:rsid w:val="00CB44D3"/>
    <w:rsid w:val="00CB45BD"/>
    <w:rsid w:val="00CB4676"/>
    <w:rsid w:val="00CB4755"/>
    <w:rsid w:val="00CB47CA"/>
    <w:rsid w:val="00CB4D15"/>
    <w:rsid w:val="00CB4D31"/>
    <w:rsid w:val="00CB523E"/>
    <w:rsid w:val="00CB57A9"/>
    <w:rsid w:val="00CB5A73"/>
    <w:rsid w:val="00CB5E32"/>
    <w:rsid w:val="00CB60BE"/>
    <w:rsid w:val="00CB65B0"/>
    <w:rsid w:val="00CB6CD7"/>
    <w:rsid w:val="00CB7D02"/>
    <w:rsid w:val="00CB7E4B"/>
    <w:rsid w:val="00CB7F10"/>
    <w:rsid w:val="00CC002A"/>
    <w:rsid w:val="00CC15BC"/>
    <w:rsid w:val="00CC2A2C"/>
    <w:rsid w:val="00CC3A8C"/>
    <w:rsid w:val="00CC3C8C"/>
    <w:rsid w:val="00CC45C7"/>
    <w:rsid w:val="00CC4902"/>
    <w:rsid w:val="00CC4B2C"/>
    <w:rsid w:val="00CC59F0"/>
    <w:rsid w:val="00CC5D22"/>
    <w:rsid w:val="00CC620C"/>
    <w:rsid w:val="00CC7422"/>
    <w:rsid w:val="00CC7E7D"/>
    <w:rsid w:val="00CD0C94"/>
    <w:rsid w:val="00CD0D8B"/>
    <w:rsid w:val="00CD0FE7"/>
    <w:rsid w:val="00CD1B65"/>
    <w:rsid w:val="00CD2172"/>
    <w:rsid w:val="00CD38FF"/>
    <w:rsid w:val="00CD3A56"/>
    <w:rsid w:val="00CD44EE"/>
    <w:rsid w:val="00CD4A31"/>
    <w:rsid w:val="00CD4B7E"/>
    <w:rsid w:val="00CD54A4"/>
    <w:rsid w:val="00CD5756"/>
    <w:rsid w:val="00CD72E0"/>
    <w:rsid w:val="00CD7682"/>
    <w:rsid w:val="00CD7CB2"/>
    <w:rsid w:val="00CE0073"/>
    <w:rsid w:val="00CE12D4"/>
    <w:rsid w:val="00CE1785"/>
    <w:rsid w:val="00CE1844"/>
    <w:rsid w:val="00CE1BFC"/>
    <w:rsid w:val="00CE264B"/>
    <w:rsid w:val="00CE3159"/>
    <w:rsid w:val="00CE338E"/>
    <w:rsid w:val="00CE3984"/>
    <w:rsid w:val="00CE3FA9"/>
    <w:rsid w:val="00CE40D9"/>
    <w:rsid w:val="00CE4859"/>
    <w:rsid w:val="00CE4899"/>
    <w:rsid w:val="00CE4953"/>
    <w:rsid w:val="00CE4E1E"/>
    <w:rsid w:val="00CE5B68"/>
    <w:rsid w:val="00CE5D37"/>
    <w:rsid w:val="00CE5E6A"/>
    <w:rsid w:val="00CE6E44"/>
    <w:rsid w:val="00CE749A"/>
    <w:rsid w:val="00CE7670"/>
    <w:rsid w:val="00CE78EC"/>
    <w:rsid w:val="00CE7958"/>
    <w:rsid w:val="00CF0261"/>
    <w:rsid w:val="00CF21D0"/>
    <w:rsid w:val="00CF224A"/>
    <w:rsid w:val="00CF2251"/>
    <w:rsid w:val="00CF24CD"/>
    <w:rsid w:val="00CF26B4"/>
    <w:rsid w:val="00CF27E3"/>
    <w:rsid w:val="00CF2A84"/>
    <w:rsid w:val="00CF30A7"/>
    <w:rsid w:val="00CF351B"/>
    <w:rsid w:val="00CF3F35"/>
    <w:rsid w:val="00CF4C46"/>
    <w:rsid w:val="00CF4F4F"/>
    <w:rsid w:val="00CF5DEA"/>
    <w:rsid w:val="00CF64D1"/>
    <w:rsid w:val="00CF72BB"/>
    <w:rsid w:val="00CF78E0"/>
    <w:rsid w:val="00CF7943"/>
    <w:rsid w:val="00D0060B"/>
    <w:rsid w:val="00D00BDB"/>
    <w:rsid w:val="00D0162D"/>
    <w:rsid w:val="00D01AD7"/>
    <w:rsid w:val="00D0211D"/>
    <w:rsid w:val="00D024C8"/>
    <w:rsid w:val="00D02519"/>
    <w:rsid w:val="00D0278A"/>
    <w:rsid w:val="00D0306F"/>
    <w:rsid w:val="00D0356D"/>
    <w:rsid w:val="00D035ED"/>
    <w:rsid w:val="00D03896"/>
    <w:rsid w:val="00D0395C"/>
    <w:rsid w:val="00D03FE0"/>
    <w:rsid w:val="00D05B48"/>
    <w:rsid w:val="00D065D5"/>
    <w:rsid w:val="00D066CA"/>
    <w:rsid w:val="00D067DA"/>
    <w:rsid w:val="00D07EBE"/>
    <w:rsid w:val="00D10180"/>
    <w:rsid w:val="00D1059B"/>
    <w:rsid w:val="00D1209B"/>
    <w:rsid w:val="00D124E8"/>
    <w:rsid w:val="00D135E6"/>
    <w:rsid w:val="00D14841"/>
    <w:rsid w:val="00D150F4"/>
    <w:rsid w:val="00D1643F"/>
    <w:rsid w:val="00D16B5D"/>
    <w:rsid w:val="00D16D9E"/>
    <w:rsid w:val="00D17030"/>
    <w:rsid w:val="00D1737C"/>
    <w:rsid w:val="00D17801"/>
    <w:rsid w:val="00D208C7"/>
    <w:rsid w:val="00D21407"/>
    <w:rsid w:val="00D21C7E"/>
    <w:rsid w:val="00D22263"/>
    <w:rsid w:val="00D22293"/>
    <w:rsid w:val="00D22336"/>
    <w:rsid w:val="00D223D0"/>
    <w:rsid w:val="00D22D5E"/>
    <w:rsid w:val="00D23F7A"/>
    <w:rsid w:val="00D249A2"/>
    <w:rsid w:val="00D24C29"/>
    <w:rsid w:val="00D24C92"/>
    <w:rsid w:val="00D252A2"/>
    <w:rsid w:val="00D25B2E"/>
    <w:rsid w:val="00D25B64"/>
    <w:rsid w:val="00D277A2"/>
    <w:rsid w:val="00D279E8"/>
    <w:rsid w:val="00D35403"/>
    <w:rsid w:val="00D355A2"/>
    <w:rsid w:val="00D35ACD"/>
    <w:rsid w:val="00D35B19"/>
    <w:rsid w:val="00D37F96"/>
    <w:rsid w:val="00D40714"/>
    <w:rsid w:val="00D41D00"/>
    <w:rsid w:val="00D42079"/>
    <w:rsid w:val="00D4270B"/>
    <w:rsid w:val="00D42AEB"/>
    <w:rsid w:val="00D42FE8"/>
    <w:rsid w:val="00D4307A"/>
    <w:rsid w:val="00D430C5"/>
    <w:rsid w:val="00D4405F"/>
    <w:rsid w:val="00D45624"/>
    <w:rsid w:val="00D458EE"/>
    <w:rsid w:val="00D45A23"/>
    <w:rsid w:val="00D45A43"/>
    <w:rsid w:val="00D461AE"/>
    <w:rsid w:val="00D4668A"/>
    <w:rsid w:val="00D501BC"/>
    <w:rsid w:val="00D50C3C"/>
    <w:rsid w:val="00D50F18"/>
    <w:rsid w:val="00D52B15"/>
    <w:rsid w:val="00D53BA4"/>
    <w:rsid w:val="00D54161"/>
    <w:rsid w:val="00D54BF1"/>
    <w:rsid w:val="00D54DC7"/>
    <w:rsid w:val="00D56745"/>
    <w:rsid w:val="00D56F59"/>
    <w:rsid w:val="00D57A33"/>
    <w:rsid w:val="00D60252"/>
    <w:rsid w:val="00D6070F"/>
    <w:rsid w:val="00D60C92"/>
    <w:rsid w:val="00D60D6C"/>
    <w:rsid w:val="00D61CA1"/>
    <w:rsid w:val="00D62301"/>
    <w:rsid w:val="00D62681"/>
    <w:rsid w:val="00D62B95"/>
    <w:rsid w:val="00D62E49"/>
    <w:rsid w:val="00D63EF0"/>
    <w:rsid w:val="00D64C99"/>
    <w:rsid w:val="00D657E7"/>
    <w:rsid w:val="00D65882"/>
    <w:rsid w:val="00D671C3"/>
    <w:rsid w:val="00D672BE"/>
    <w:rsid w:val="00D67616"/>
    <w:rsid w:val="00D67CA4"/>
    <w:rsid w:val="00D67DAB"/>
    <w:rsid w:val="00D70618"/>
    <w:rsid w:val="00D71666"/>
    <w:rsid w:val="00D71A05"/>
    <w:rsid w:val="00D71D82"/>
    <w:rsid w:val="00D73A2B"/>
    <w:rsid w:val="00D73B31"/>
    <w:rsid w:val="00D73B9D"/>
    <w:rsid w:val="00D73EBF"/>
    <w:rsid w:val="00D74FC6"/>
    <w:rsid w:val="00D75097"/>
    <w:rsid w:val="00D75A47"/>
    <w:rsid w:val="00D75AA3"/>
    <w:rsid w:val="00D75AD0"/>
    <w:rsid w:val="00D75F87"/>
    <w:rsid w:val="00D76210"/>
    <w:rsid w:val="00D76899"/>
    <w:rsid w:val="00D76E72"/>
    <w:rsid w:val="00D806B1"/>
    <w:rsid w:val="00D80855"/>
    <w:rsid w:val="00D80DC1"/>
    <w:rsid w:val="00D81706"/>
    <w:rsid w:val="00D82A5A"/>
    <w:rsid w:val="00D82BEE"/>
    <w:rsid w:val="00D840B4"/>
    <w:rsid w:val="00D84811"/>
    <w:rsid w:val="00D84B0B"/>
    <w:rsid w:val="00D84F7E"/>
    <w:rsid w:val="00D85EE4"/>
    <w:rsid w:val="00D86F4A"/>
    <w:rsid w:val="00D87446"/>
    <w:rsid w:val="00D87EA3"/>
    <w:rsid w:val="00D90691"/>
    <w:rsid w:val="00D90EB9"/>
    <w:rsid w:val="00D9135C"/>
    <w:rsid w:val="00D919DD"/>
    <w:rsid w:val="00D91CB2"/>
    <w:rsid w:val="00D93564"/>
    <w:rsid w:val="00D94A96"/>
    <w:rsid w:val="00D94B35"/>
    <w:rsid w:val="00D94CD3"/>
    <w:rsid w:val="00D9596E"/>
    <w:rsid w:val="00D966B9"/>
    <w:rsid w:val="00D96F3D"/>
    <w:rsid w:val="00D9751C"/>
    <w:rsid w:val="00D97EB1"/>
    <w:rsid w:val="00D97FF2"/>
    <w:rsid w:val="00DA00A4"/>
    <w:rsid w:val="00DA09D5"/>
    <w:rsid w:val="00DA0C29"/>
    <w:rsid w:val="00DA0CEF"/>
    <w:rsid w:val="00DA2063"/>
    <w:rsid w:val="00DA2A8C"/>
    <w:rsid w:val="00DA3C75"/>
    <w:rsid w:val="00DA4568"/>
    <w:rsid w:val="00DA4CF1"/>
    <w:rsid w:val="00DA4EAB"/>
    <w:rsid w:val="00DA4F16"/>
    <w:rsid w:val="00DA52C4"/>
    <w:rsid w:val="00DA540E"/>
    <w:rsid w:val="00DA5829"/>
    <w:rsid w:val="00DA622F"/>
    <w:rsid w:val="00DA6390"/>
    <w:rsid w:val="00DA6880"/>
    <w:rsid w:val="00DA7FBE"/>
    <w:rsid w:val="00DB00EC"/>
    <w:rsid w:val="00DB25D0"/>
    <w:rsid w:val="00DB3748"/>
    <w:rsid w:val="00DB3BF3"/>
    <w:rsid w:val="00DB3D42"/>
    <w:rsid w:val="00DB3E38"/>
    <w:rsid w:val="00DB42DE"/>
    <w:rsid w:val="00DB48AA"/>
    <w:rsid w:val="00DB4CB2"/>
    <w:rsid w:val="00DB590B"/>
    <w:rsid w:val="00DB5F71"/>
    <w:rsid w:val="00DB6369"/>
    <w:rsid w:val="00DB731E"/>
    <w:rsid w:val="00DB74CA"/>
    <w:rsid w:val="00DB7DEF"/>
    <w:rsid w:val="00DC00A7"/>
    <w:rsid w:val="00DC08E7"/>
    <w:rsid w:val="00DC0965"/>
    <w:rsid w:val="00DC0B30"/>
    <w:rsid w:val="00DC111C"/>
    <w:rsid w:val="00DC20D3"/>
    <w:rsid w:val="00DC24ED"/>
    <w:rsid w:val="00DC2CE9"/>
    <w:rsid w:val="00DC3F99"/>
    <w:rsid w:val="00DC46F9"/>
    <w:rsid w:val="00DC4B40"/>
    <w:rsid w:val="00DC4BCE"/>
    <w:rsid w:val="00DC4F42"/>
    <w:rsid w:val="00DC513E"/>
    <w:rsid w:val="00DC517D"/>
    <w:rsid w:val="00DC5FB6"/>
    <w:rsid w:val="00DC624B"/>
    <w:rsid w:val="00DC6C5E"/>
    <w:rsid w:val="00DC71E4"/>
    <w:rsid w:val="00DC7353"/>
    <w:rsid w:val="00DC7EA3"/>
    <w:rsid w:val="00DD0A8E"/>
    <w:rsid w:val="00DD0F3A"/>
    <w:rsid w:val="00DD119D"/>
    <w:rsid w:val="00DD157E"/>
    <w:rsid w:val="00DD1D6D"/>
    <w:rsid w:val="00DD253B"/>
    <w:rsid w:val="00DD2C00"/>
    <w:rsid w:val="00DD2F0B"/>
    <w:rsid w:val="00DD3546"/>
    <w:rsid w:val="00DD3765"/>
    <w:rsid w:val="00DD4019"/>
    <w:rsid w:val="00DD4254"/>
    <w:rsid w:val="00DD556D"/>
    <w:rsid w:val="00DD7A97"/>
    <w:rsid w:val="00DE0469"/>
    <w:rsid w:val="00DE0B48"/>
    <w:rsid w:val="00DE0E2B"/>
    <w:rsid w:val="00DE183C"/>
    <w:rsid w:val="00DE1B90"/>
    <w:rsid w:val="00DE1EFD"/>
    <w:rsid w:val="00DE1F3C"/>
    <w:rsid w:val="00DE22EF"/>
    <w:rsid w:val="00DE3BEF"/>
    <w:rsid w:val="00DE3C92"/>
    <w:rsid w:val="00DE4DD3"/>
    <w:rsid w:val="00DE5CEF"/>
    <w:rsid w:val="00DE7170"/>
    <w:rsid w:val="00DE7819"/>
    <w:rsid w:val="00DE7D00"/>
    <w:rsid w:val="00DE7EAA"/>
    <w:rsid w:val="00DF20EF"/>
    <w:rsid w:val="00DF20F1"/>
    <w:rsid w:val="00DF223E"/>
    <w:rsid w:val="00DF25F5"/>
    <w:rsid w:val="00DF3647"/>
    <w:rsid w:val="00DF3CB4"/>
    <w:rsid w:val="00DF40D2"/>
    <w:rsid w:val="00DF44C4"/>
    <w:rsid w:val="00DF757D"/>
    <w:rsid w:val="00DF7ACB"/>
    <w:rsid w:val="00DF7D23"/>
    <w:rsid w:val="00E01578"/>
    <w:rsid w:val="00E0175B"/>
    <w:rsid w:val="00E01D47"/>
    <w:rsid w:val="00E0325C"/>
    <w:rsid w:val="00E040AB"/>
    <w:rsid w:val="00E05E9A"/>
    <w:rsid w:val="00E0608A"/>
    <w:rsid w:val="00E06108"/>
    <w:rsid w:val="00E06196"/>
    <w:rsid w:val="00E06294"/>
    <w:rsid w:val="00E06C44"/>
    <w:rsid w:val="00E0727B"/>
    <w:rsid w:val="00E07DF2"/>
    <w:rsid w:val="00E104B2"/>
    <w:rsid w:val="00E10BBE"/>
    <w:rsid w:val="00E10D4F"/>
    <w:rsid w:val="00E11376"/>
    <w:rsid w:val="00E1161D"/>
    <w:rsid w:val="00E11C96"/>
    <w:rsid w:val="00E11FC4"/>
    <w:rsid w:val="00E13346"/>
    <w:rsid w:val="00E13A1F"/>
    <w:rsid w:val="00E143DB"/>
    <w:rsid w:val="00E1472F"/>
    <w:rsid w:val="00E14AB6"/>
    <w:rsid w:val="00E15EE0"/>
    <w:rsid w:val="00E16424"/>
    <w:rsid w:val="00E1689E"/>
    <w:rsid w:val="00E17CD8"/>
    <w:rsid w:val="00E20028"/>
    <w:rsid w:val="00E20507"/>
    <w:rsid w:val="00E22F58"/>
    <w:rsid w:val="00E23AA4"/>
    <w:rsid w:val="00E2421A"/>
    <w:rsid w:val="00E246A5"/>
    <w:rsid w:val="00E24905"/>
    <w:rsid w:val="00E24941"/>
    <w:rsid w:val="00E24A39"/>
    <w:rsid w:val="00E2515B"/>
    <w:rsid w:val="00E262CD"/>
    <w:rsid w:val="00E26BBC"/>
    <w:rsid w:val="00E271E9"/>
    <w:rsid w:val="00E27954"/>
    <w:rsid w:val="00E31499"/>
    <w:rsid w:val="00E3149E"/>
    <w:rsid w:val="00E33C98"/>
    <w:rsid w:val="00E35009"/>
    <w:rsid w:val="00E3574A"/>
    <w:rsid w:val="00E362C0"/>
    <w:rsid w:val="00E36785"/>
    <w:rsid w:val="00E37683"/>
    <w:rsid w:val="00E37BDF"/>
    <w:rsid w:val="00E40C51"/>
    <w:rsid w:val="00E4127D"/>
    <w:rsid w:val="00E42A14"/>
    <w:rsid w:val="00E435D5"/>
    <w:rsid w:val="00E43E67"/>
    <w:rsid w:val="00E44397"/>
    <w:rsid w:val="00E4491B"/>
    <w:rsid w:val="00E449CD"/>
    <w:rsid w:val="00E4543B"/>
    <w:rsid w:val="00E4601F"/>
    <w:rsid w:val="00E460F1"/>
    <w:rsid w:val="00E46257"/>
    <w:rsid w:val="00E46C61"/>
    <w:rsid w:val="00E476DB"/>
    <w:rsid w:val="00E47CB6"/>
    <w:rsid w:val="00E5020D"/>
    <w:rsid w:val="00E50C43"/>
    <w:rsid w:val="00E5188F"/>
    <w:rsid w:val="00E536DC"/>
    <w:rsid w:val="00E543B2"/>
    <w:rsid w:val="00E543D9"/>
    <w:rsid w:val="00E54644"/>
    <w:rsid w:val="00E548C6"/>
    <w:rsid w:val="00E54A21"/>
    <w:rsid w:val="00E54A77"/>
    <w:rsid w:val="00E55D67"/>
    <w:rsid w:val="00E5671B"/>
    <w:rsid w:val="00E57041"/>
    <w:rsid w:val="00E603FB"/>
    <w:rsid w:val="00E60D2B"/>
    <w:rsid w:val="00E61775"/>
    <w:rsid w:val="00E62ABD"/>
    <w:rsid w:val="00E62EAD"/>
    <w:rsid w:val="00E63476"/>
    <w:rsid w:val="00E65DC9"/>
    <w:rsid w:val="00E65E33"/>
    <w:rsid w:val="00E66149"/>
    <w:rsid w:val="00E67587"/>
    <w:rsid w:val="00E6769A"/>
    <w:rsid w:val="00E712B2"/>
    <w:rsid w:val="00E717FA"/>
    <w:rsid w:val="00E71CF2"/>
    <w:rsid w:val="00E71F56"/>
    <w:rsid w:val="00E72147"/>
    <w:rsid w:val="00E73110"/>
    <w:rsid w:val="00E732CD"/>
    <w:rsid w:val="00E738E9"/>
    <w:rsid w:val="00E747B6"/>
    <w:rsid w:val="00E75DCA"/>
    <w:rsid w:val="00E7759B"/>
    <w:rsid w:val="00E80880"/>
    <w:rsid w:val="00E80A6D"/>
    <w:rsid w:val="00E80DAF"/>
    <w:rsid w:val="00E810C0"/>
    <w:rsid w:val="00E81A5A"/>
    <w:rsid w:val="00E8232D"/>
    <w:rsid w:val="00E8268B"/>
    <w:rsid w:val="00E82757"/>
    <w:rsid w:val="00E85039"/>
    <w:rsid w:val="00E85C24"/>
    <w:rsid w:val="00E85E50"/>
    <w:rsid w:val="00E85F91"/>
    <w:rsid w:val="00E87696"/>
    <w:rsid w:val="00E90877"/>
    <w:rsid w:val="00E90BB0"/>
    <w:rsid w:val="00E90BC2"/>
    <w:rsid w:val="00E9286D"/>
    <w:rsid w:val="00E945F4"/>
    <w:rsid w:val="00E94B96"/>
    <w:rsid w:val="00E9533F"/>
    <w:rsid w:val="00E968BB"/>
    <w:rsid w:val="00E969CC"/>
    <w:rsid w:val="00E96F30"/>
    <w:rsid w:val="00E97919"/>
    <w:rsid w:val="00EA0A22"/>
    <w:rsid w:val="00EA0C08"/>
    <w:rsid w:val="00EA110B"/>
    <w:rsid w:val="00EA1421"/>
    <w:rsid w:val="00EA1509"/>
    <w:rsid w:val="00EA1966"/>
    <w:rsid w:val="00EA1A89"/>
    <w:rsid w:val="00EA1F6B"/>
    <w:rsid w:val="00EA20E1"/>
    <w:rsid w:val="00EA21EF"/>
    <w:rsid w:val="00EA2AFE"/>
    <w:rsid w:val="00EA2D65"/>
    <w:rsid w:val="00EA2E09"/>
    <w:rsid w:val="00EA39BC"/>
    <w:rsid w:val="00EA46C3"/>
    <w:rsid w:val="00EA485D"/>
    <w:rsid w:val="00EA57D5"/>
    <w:rsid w:val="00EA6B78"/>
    <w:rsid w:val="00EA742F"/>
    <w:rsid w:val="00EB0781"/>
    <w:rsid w:val="00EB0E18"/>
    <w:rsid w:val="00EB1246"/>
    <w:rsid w:val="00EB12ED"/>
    <w:rsid w:val="00EB15F0"/>
    <w:rsid w:val="00EB181F"/>
    <w:rsid w:val="00EB1B72"/>
    <w:rsid w:val="00EB1BF5"/>
    <w:rsid w:val="00EB20A0"/>
    <w:rsid w:val="00EB2612"/>
    <w:rsid w:val="00EB28A0"/>
    <w:rsid w:val="00EB34EF"/>
    <w:rsid w:val="00EB36A9"/>
    <w:rsid w:val="00EB3A68"/>
    <w:rsid w:val="00EB471B"/>
    <w:rsid w:val="00EB4B1D"/>
    <w:rsid w:val="00EB4B48"/>
    <w:rsid w:val="00EB559F"/>
    <w:rsid w:val="00EB6231"/>
    <w:rsid w:val="00EB636E"/>
    <w:rsid w:val="00EB6648"/>
    <w:rsid w:val="00EB6C16"/>
    <w:rsid w:val="00EB6EAC"/>
    <w:rsid w:val="00EB72F7"/>
    <w:rsid w:val="00EB7A43"/>
    <w:rsid w:val="00EB7E77"/>
    <w:rsid w:val="00EC1134"/>
    <w:rsid w:val="00EC1225"/>
    <w:rsid w:val="00EC2316"/>
    <w:rsid w:val="00EC418A"/>
    <w:rsid w:val="00EC4725"/>
    <w:rsid w:val="00EC62C1"/>
    <w:rsid w:val="00EC708B"/>
    <w:rsid w:val="00EC75C8"/>
    <w:rsid w:val="00EC766D"/>
    <w:rsid w:val="00ED0C5E"/>
    <w:rsid w:val="00ED13D8"/>
    <w:rsid w:val="00ED13F7"/>
    <w:rsid w:val="00ED14FD"/>
    <w:rsid w:val="00ED1AC5"/>
    <w:rsid w:val="00ED1E80"/>
    <w:rsid w:val="00ED1F6E"/>
    <w:rsid w:val="00ED2B17"/>
    <w:rsid w:val="00ED2BCA"/>
    <w:rsid w:val="00ED2BCB"/>
    <w:rsid w:val="00ED3050"/>
    <w:rsid w:val="00ED3425"/>
    <w:rsid w:val="00ED37BE"/>
    <w:rsid w:val="00ED3C1C"/>
    <w:rsid w:val="00ED4904"/>
    <w:rsid w:val="00ED5D0F"/>
    <w:rsid w:val="00ED5F36"/>
    <w:rsid w:val="00ED774B"/>
    <w:rsid w:val="00ED793F"/>
    <w:rsid w:val="00EE1B46"/>
    <w:rsid w:val="00EE2046"/>
    <w:rsid w:val="00EE27DA"/>
    <w:rsid w:val="00EE3809"/>
    <w:rsid w:val="00EE4FCE"/>
    <w:rsid w:val="00EE5667"/>
    <w:rsid w:val="00EE6505"/>
    <w:rsid w:val="00EE707B"/>
    <w:rsid w:val="00EE721F"/>
    <w:rsid w:val="00EE7DE4"/>
    <w:rsid w:val="00EF0824"/>
    <w:rsid w:val="00EF0A93"/>
    <w:rsid w:val="00EF2261"/>
    <w:rsid w:val="00EF241A"/>
    <w:rsid w:val="00EF2BFF"/>
    <w:rsid w:val="00EF3C64"/>
    <w:rsid w:val="00EF488B"/>
    <w:rsid w:val="00EF4F02"/>
    <w:rsid w:val="00EF5908"/>
    <w:rsid w:val="00EF5A2E"/>
    <w:rsid w:val="00EF5E53"/>
    <w:rsid w:val="00EF63C3"/>
    <w:rsid w:val="00EF63E8"/>
    <w:rsid w:val="00EF71EA"/>
    <w:rsid w:val="00EF72B0"/>
    <w:rsid w:val="00EF732D"/>
    <w:rsid w:val="00EF7358"/>
    <w:rsid w:val="00EF7406"/>
    <w:rsid w:val="00EF7442"/>
    <w:rsid w:val="00F00A3C"/>
    <w:rsid w:val="00F01865"/>
    <w:rsid w:val="00F03360"/>
    <w:rsid w:val="00F06046"/>
    <w:rsid w:val="00F06B54"/>
    <w:rsid w:val="00F06CB4"/>
    <w:rsid w:val="00F07AC5"/>
    <w:rsid w:val="00F07B54"/>
    <w:rsid w:val="00F1080F"/>
    <w:rsid w:val="00F10904"/>
    <w:rsid w:val="00F110A8"/>
    <w:rsid w:val="00F110C6"/>
    <w:rsid w:val="00F113FC"/>
    <w:rsid w:val="00F1169F"/>
    <w:rsid w:val="00F12612"/>
    <w:rsid w:val="00F12E51"/>
    <w:rsid w:val="00F13490"/>
    <w:rsid w:val="00F14325"/>
    <w:rsid w:val="00F14D03"/>
    <w:rsid w:val="00F14D67"/>
    <w:rsid w:val="00F1571F"/>
    <w:rsid w:val="00F16703"/>
    <w:rsid w:val="00F16AE6"/>
    <w:rsid w:val="00F16C31"/>
    <w:rsid w:val="00F17A73"/>
    <w:rsid w:val="00F20495"/>
    <w:rsid w:val="00F20582"/>
    <w:rsid w:val="00F21AF5"/>
    <w:rsid w:val="00F2239B"/>
    <w:rsid w:val="00F24139"/>
    <w:rsid w:val="00F24246"/>
    <w:rsid w:val="00F2458F"/>
    <w:rsid w:val="00F245B0"/>
    <w:rsid w:val="00F248A9"/>
    <w:rsid w:val="00F24C9D"/>
    <w:rsid w:val="00F2551A"/>
    <w:rsid w:val="00F26224"/>
    <w:rsid w:val="00F266A5"/>
    <w:rsid w:val="00F266B5"/>
    <w:rsid w:val="00F274D1"/>
    <w:rsid w:val="00F30322"/>
    <w:rsid w:val="00F31151"/>
    <w:rsid w:val="00F313A8"/>
    <w:rsid w:val="00F31A1E"/>
    <w:rsid w:val="00F31EF9"/>
    <w:rsid w:val="00F32BD0"/>
    <w:rsid w:val="00F32BE4"/>
    <w:rsid w:val="00F32DEE"/>
    <w:rsid w:val="00F33B0B"/>
    <w:rsid w:val="00F33C92"/>
    <w:rsid w:val="00F34803"/>
    <w:rsid w:val="00F35682"/>
    <w:rsid w:val="00F35D31"/>
    <w:rsid w:val="00F35D64"/>
    <w:rsid w:val="00F362D5"/>
    <w:rsid w:val="00F40336"/>
    <w:rsid w:val="00F40743"/>
    <w:rsid w:val="00F40EF6"/>
    <w:rsid w:val="00F41157"/>
    <w:rsid w:val="00F41170"/>
    <w:rsid w:val="00F417B6"/>
    <w:rsid w:val="00F419BD"/>
    <w:rsid w:val="00F41E81"/>
    <w:rsid w:val="00F423DC"/>
    <w:rsid w:val="00F429D3"/>
    <w:rsid w:val="00F4413B"/>
    <w:rsid w:val="00F45B0C"/>
    <w:rsid w:val="00F4602A"/>
    <w:rsid w:val="00F46E1A"/>
    <w:rsid w:val="00F4724B"/>
    <w:rsid w:val="00F500D1"/>
    <w:rsid w:val="00F50960"/>
    <w:rsid w:val="00F50BB8"/>
    <w:rsid w:val="00F50C67"/>
    <w:rsid w:val="00F527C8"/>
    <w:rsid w:val="00F53084"/>
    <w:rsid w:val="00F54F35"/>
    <w:rsid w:val="00F550A6"/>
    <w:rsid w:val="00F553B1"/>
    <w:rsid w:val="00F555B9"/>
    <w:rsid w:val="00F55E2B"/>
    <w:rsid w:val="00F55E83"/>
    <w:rsid w:val="00F55EDD"/>
    <w:rsid w:val="00F578EB"/>
    <w:rsid w:val="00F57EF6"/>
    <w:rsid w:val="00F6049F"/>
    <w:rsid w:val="00F60849"/>
    <w:rsid w:val="00F62C70"/>
    <w:rsid w:val="00F63829"/>
    <w:rsid w:val="00F63D06"/>
    <w:rsid w:val="00F64998"/>
    <w:rsid w:val="00F64D55"/>
    <w:rsid w:val="00F6524A"/>
    <w:rsid w:val="00F65625"/>
    <w:rsid w:val="00F65783"/>
    <w:rsid w:val="00F67B75"/>
    <w:rsid w:val="00F70951"/>
    <w:rsid w:val="00F70FEB"/>
    <w:rsid w:val="00F71522"/>
    <w:rsid w:val="00F721FF"/>
    <w:rsid w:val="00F7250E"/>
    <w:rsid w:val="00F72F09"/>
    <w:rsid w:val="00F735D6"/>
    <w:rsid w:val="00F73C08"/>
    <w:rsid w:val="00F73F5F"/>
    <w:rsid w:val="00F74386"/>
    <w:rsid w:val="00F751C2"/>
    <w:rsid w:val="00F7543B"/>
    <w:rsid w:val="00F756A8"/>
    <w:rsid w:val="00F75746"/>
    <w:rsid w:val="00F7597B"/>
    <w:rsid w:val="00F75BC3"/>
    <w:rsid w:val="00F75C0D"/>
    <w:rsid w:val="00F76936"/>
    <w:rsid w:val="00F8016B"/>
    <w:rsid w:val="00F80AF8"/>
    <w:rsid w:val="00F81936"/>
    <w:rsid w:val="00F824F5"/>
    <w:rsid w:val="00F8306D"/>
    <w:rsid w:val="00F835AE"/>
    <w:rsid w:val="00F83612"/>
    <w:rsid w:val="00F83849"/>
    <w:rsid w:val="00F84E1C"/>
    <w:rsid w:val="00F86E0F"/>
    <w:rsid w:val="00F90D9F"/>
    <w:rsid w:val="00F94A0B"/>
    <w:rsid w:val="00F94BE5"/>
    <w:rsid w:val="00F94CA9"/>
    <w:rsid w:val="00F9529F"/>
    <w:rsid w:val="00F95B20"/>
    <w:rsid w:val="00F95FED"/>
    <w:rsid w:val="00F9625E"/>
    <w:rsid w:val="00F96E63"/>
    <w:rsid w:val="00F97FB5"/>
    <w:rsid w:val="00FA0BE3"/>
    <w:rsid w:val="00FA0F71"/>
    <w:rsid w:val="00FA1769"/>
    <w:rsid w:val="00FA1814"/>
    <w:rsid w:val="00FA1BE3"/>
    <w:rsid w:val="00FA2A5E"/>
    <w:rsid w:val="00FA3C0B"/>
    <w:rsid w:val="00FA3C22"/>
    <w:rsid w:val="00FA3E9B"/>
    <w:rsid w:val="00FA429B"/>
    <w:rsid w:val="00FA5B58"/>
    <w:rsid w:val="00FA5C6E"/>
    <w:rsid w:val="00FA5DFD"/>
    <w:rsid w:val="00FA602A"/>
    <w:rsid w:val="00FA6231"/>
    <w:rsid w:val="00FA7BA5"/>
    <w:rsid w:val="00FA7E09"/>
    <w:rsid w:val="00FB0A28"/>
    <w:rsid w:val="00FB11BA"/>
    <w:rsid w:val="00FB2772"/>
    <w:rsid w:val="00FB3A9F"/>
    <w:rsid w:val="00FB3EE5"/>
    <w:rsid w:val="00FB4ED9"/>
    <w:rsid w:val="00FB55CA"/>
    <w:rsid w:val="00FB7D3B"/>
    <w:rsid w:val="00FC0082"/>
    <w:rsid w:val="00FC0107"/>
    <w:rsid w:val="00FC1038"/>
    <w:rsid w:val="00FC11D8"/>
    <w:rsid w:val="00FC25C7"/>
    <w:rsid w:val="00FC2A6A"/>
    <w:rsid w:val="00FC2E51"/>
    <w:rsid w:val="00FC30D9"/>
    <w:rsid w:val="00FC335F"/>
    <w:rsid w:val="00FC46BA"/>
    <w:rsid w:val="00FC46CD"/>
    <w:rsid w:val="00FC4DFF"/>
    <w:rsid w:val="00FC529E"/>
    <w:rsid w:val="00FC647C"/>
    <w:rsid w:val="00FC6782"/>
    <w:rsid w:val="00FC7156"/>
    <w:rsid w:val="00FC7215"/>
    <w:rsid w:val="00FD044D"/>
    <w:rsid w:val="00FD05B9"/>
    <w:rsid w:val="00FD0AB9"/>
    <w:rsid w:val="00FD15AC"/>
    <w:rsid w:val="00FD268E"/>
    <w:rsid w:val="00FD2BC3"/>
    <w:rsid w:val="00FD2E83"/>
    <w:rsid w:val="00FD44DC"/>
    <w:rsid w:val="00FD451D"/>
    <w:rsid w:val="00FD457D"/>
    <w:rsid w:val="00FD45EE"/>
    <w:rsid w:val="00FD472B"/>
    <w:rsid w:val="00FD5284"/>
    <w:rsid w:val="00FD5FD0"/>
    <w:rsid w:val="00FD642F"/>
    <w:rsid w:val="00FD6D8D"/>
    <w:rsid w:val="00FD7513"/>
    <w:rsid w:val="00FD7AC7"/>
    <w:rsid w:val="00FD7DA9"/>
    <w:rsid w:val="00FD7F28"/>
    <w:rsid w:val="00FE0A41"/>
    <w:rsid w:val="00FE1646"/>
    <w:rsid w:val="00FE1A1D"/>
    <w:rsid w:val="00FE2CE2"/>
    <w:rsid w:val="00FE3A34"/>
    <w:rsid w:val="00FE5B76"/>
    <w:rsid w:val="00FE692D"/>
    <w:rsid w:val="00FE7D8B"/>
    <w:rsid w:val="00FF0765"/>
    <w:rsid w:val="00FF0E64"/>
    <w:rsid w:val="00FF21A2"/>
    <w:rsid w:val="00FF225F"/>
    <w:rsid w:val="00FF2DF3"/>
    <w:rsid w:val="00FF3EFD"/>
    <w:rsid w:val="00FF4A1D"/>
    <w:rsid w:val="00FF4C65"/>
    <w:rsid w:val="00FF52FD"/>
    <w:rsid w:val="00FF6F49"/>
    <w:rsid w:val="00FF70AD"/>
    <w:rsid w:val="00FF745B"/>
    <w:rsid w:val="00FF78C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DE54"/>
  <w15:docId w15:val="{377EABAD-9DA8-45AF-8E3E-F90F49F0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7E"/>
    <w:pPr>
      <w:spacing w:line="276" w:lineRule="auto"/>
      <w:ind w:firstLine="567"/>
      <w:jc w:val="both"/>
    </w:pPr>
    <w:rPr>
      <w:sz w:val="28"/>
      <w:szCs w:val="22"/>
      <w:lang w:val="en-US" w:eastAsia="en-US"/>
    </w:rPr>
  </w:style>
  <w:style w:type="paragraph" w:styleId="Heading1">
    <w:name w:val="heading 1"/>
    <w:basedOn w:val="Normal"/>
    <w:next w:val="Normal"/>
    <w:link w:val="Heading1Char"/>
    <w:uiPriority w:val="9"/>
    <w:qFormat/>
    <w:rsid w:val="00B14F54"/>
    <w:pPr>
      <w:keepNext/>
      <w:keepLines/>
      <w:spacing w:before="480"/>
      <w:outlineLvl w:val="0"/>
    </w:pPr>
    <w:rPr>
      <w:rFonts w:ascii="Cambria" w:eastAsia="Times New Roman" w:hAnsi="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F86"/>
    <w:pPr>
      <w:spacing w:before="100" w:beforeAutospacing="1" w:after="100" w:afterAutospacing="1" w:line="240" w:lineRule="auto"/>
      <w:ind w:firstLine="0"/>
      <w:jc w:val="left"/>
    </w:pPr>
    <w:rPr>
      <w:rFonts w:eastAsia="Times New Roman"/>
      <w:sz w:val="24"/>
      <w:szCs w:val="24"/>
    </w:rPr>
  </w:style>
  <w:style w:type="paragraph" w:customStyle="1" w:styleId="Normal1">
    <w:name w:val="Normal1"/>
    <w:rsid w:val="006D3D1A"/>
    <w:rPr>
      <w:rFonts w:eastAsia="Times New Roman"/>
      <w:sz w:val="24"/>
      <w:szCs w:val="24"/>
      <w:lang w:val="en-US" w:eastAsia="en-US"/>
    </w:rPr>
  </w:style>
  <w:style w:type="paragraph" w:customStyle="1" w:styleId="Normal2">
    <w:name w:val="Normal2"/>
    <w:rsid w:val="000210D3"/>
    <w:rPr>
      <w:rFonts w:eastAsia="Times New Roman"/>
      <w:sz w:val="24"/>
      <w:szCs w:val="24"/>
      <w:lang w:val="en-US" w:eastAsia="en-US"/>
    </w:rPr>
  </w:style>
  <w:style w:type="table" w:styleId="TableGrid">
    <w:name w:val="Table Grid"/>
    <w:basedOn w:val="TableNormal"/>
    <w:rsid w:val="006728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64E9"/>
    <w:pPr>
      <w:tabs>
        <w:tab w:val="center" w:pos="4680"/>
        <w:tab w:val="right" w:pos="9360"/>
      </w:tabs>
      <w:spacing w:line="240" w:lineRule="auto"/>
    </w:pPr>
  </w:style>
  <w:style w:type="character" w:customStyle="1" w:styleId="HeaderChar">
    <w:name w:val="Header Char"/>
    <w:basedOn w:val="DefaultParagraphFont"/>
    <w:link w:val="Header"/>
    <w:uiPriority w:val="99"/>
    <w:rsid w:val="003D64E9"/>
  </w:style>
  <w:style w:type="paragraph" w:styleId="Footer">
    <w:name w:val="footer"/>
    <w:basedOn w:val="Normal"/>
    <w:link w:val="FooterChar"/>
    <w:uiPriority w:val="99"/>
    <w:unhideWhenUsed/>
    <w:rsid w:val="003D64E9"/>
    <w:pPr>
      <w:tabs>
        <w:tab w:val="center" w:pos="4680"/>
        <w:tab w:val="right" w:pos="9360"/>
      </w:tabs>
      <w:spacing w:line="240" w:lineRule="auto"/>
    </w:pPr>
  </w:style>
  <w:style w:type="character" w:customStyle="1" w:styleId="FooterChar">
    <w:name w:val="Footer Char"/>
    <w:basedOn w:val="DefaultParagraphFont"/>
    <w:link w:val="Footer"/>
    <w:uiPriority w:val="99"/>
    <w:rsid w:val="003D64E9"/>
  </w:style>
  <w:style w:type="paragraph" w:styleId="BalloonText">
    <w:name w:val="Balloon Text"/>
    <w:basedOn w:val="Normal"/>
    <w:link w:val="BalloonTextChar"/>
    <w:uiPriority w:val="99"/>
    <w:semiHidden/>
    <w:unhideWhenUsed/>
    <w:rsid w:val="0059327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9327E"/>
    <w:rPr>
      <w:rFonts w:ascii="Tahoma" w:hAnsi="Tahoma" w:cs="Tahoma"/>
      <w:sz w:val="16"/>
      <w:szCs w:val="16"/>
    </w:rPr>
  </w:style>
  <w:style w:type="paragraph" w:styleId="ListParagraph">
    <w:name w:val="List Paragraph"/>
    <w:basedOn w:val="Normal"/>
    <w:uiPriority w:val="34"/>
    <w:qFormat/>
    <w:rsid w:val="007814CD"/>
    <w:pPr>
      <w:ind w:left="720"/>
      <w:contextualSpacing/>
    </w:pPr>
  </w:style>
  <w:style w:type="character" w:styleId="CommentReference">
    <w:name w:val="annotation reference"/>
    <w:uiPriority w:val="99"/>
    <w:semiHidden/>
    <w:unhideWhenUsed/>
    <w:rsid w:val="00367915"/>
    <w:rPr>
      <w:sz w:val="16"/>
      <w:szCs w:val="16"/>
    </w:rPr>
  </w:style>
  <w:style w:type="paragraph" w:styleId="CommentText">
    <w:name w:val="annotation text"/>
    <w:basedOn w:val="Normal"/>
    <w:link w:val="CommentTextChar"/>
    <w:uiPriority w:val="99"/>
    <w:semiHidden/>
    <w:unhideWhenUsed/>
    <w:rsid w:val="00367915"/>
    <w:pPr>
      <w:spacing w:line="240" w:lineRule="auto"/>
    </w:pPr>
    <w:rPr>
      <w:sz w:val="20"/>
      <w:szCs w:val="20"/>
    </w:rPr>
  </w:style>
  <w:style w:type="character" w:customStyle="1" w:styleId="CommentTextChar">
    <w:name w:val="Comment Text Char"/>
    <w:link w:val="CommentText"/>
    <w:uiPriority w:val="99"/>
    <w:semiHidden/>
    <w:rsid w:val="00367915"/>
    <w:rPr>
      <w:sz w:val="20"/>
      <w:szCs w:val="20"/>
    </w:rPr>
  </w:style>
  <w:style w:type="paragraph" w:styleId="CommentSubject">
    <w:name w:val="annotation subject"/>
    <w:basedOn w:val="CommentText"/>
    <w:next w:val="CommentText"/>
    <w:link w:val="CommentSubjectChar"/>
    <w:uiPriority w:val="99"/>
    <w:semiHidden/>
    <w:unhideWhenUsed/>
    <w:rsid w:val="00367915"/>
    <w:rPr>
      <w:b/>
      <w:bCs/>
    </w:rPr>
  </w:style>
  <w:style w:type="character" w:customStyle="1" w:styleId="CommentSubjectChar">
    <w:name w:val="Comment Subject Char"/>
    <w:link w:val="CommentSubject"/>
    <w:uiPriority w:val="99"/>
    <w:semiHidden/>
    <w:rsid w:val="00367915"/>
    <w:rPr>
      <w:b/>
      <w:bCs/>
      <w:sz w:val="20"/>
      <w:szCs w:val="20"/>
    </w:rPr>
  </w:style>
  <w:style w:type="paragraph" w:styleId="Revision">
    <w:name w:val="Revision"/>
    <w:hidden/>
    <w:uiPriority w:val="99"/>
    <w:semiHidden/>
    <w:rsid w:val="00E82757"/>
    <w:rPr>
      <w:sz w:val="28"/>
      <w:szCs w:val="22"/>
      <w:lang w:val="en-US" w:eastAsia="en-US"/>
    </w:rPr>
  </w:style>
  <w:style w:type="paragraph" w:customStyle="1" w:styleId="CharCharChar">
    <w:name w:val="Char Char Char"/>
    <w:basedOn w:val="Normal"/>
    <w:rsid w:val="009938D7"/>
    <w:pPr>
      <w:spacing w:after="160" w:line="240" w:lineRule="exact"/>
      <w:ind w:firstLine="0"/>
      <w:jc w:val="left"/>
    </w:pPr>
    <w:rPr>
      <w:rFonts w:ascii="Tahoma" w:eastAsia="PMingLiU" w:hAnsi="Tahoma"/>
      <w:sz w:val="20"/>
      <w:szCs w:val="20"/>
    </w:rPr>
  </w:style>
  <w:style w:type="character" w:customStyle="1" w:styleId="fontstyle01">
    <w:name w:val="fontstyle01"/>
    <w:rsid w:val="00124188"/>
    <w:rPr>
      <w:rFonts w:ascii="Times New Roman" w:hAnsi="Times New Roman" w:cs="Times New Roman" w:hint="default"/>
      <w:b w:val="0"/>
      <w:bCs w:val="0"/>
      <w:i w:val="0"/>
      <w:iCs w:val="0"/>
      <w:color w:val="000000"/>
      <w:sz w:val="28"/>
      <w:szCs w:val="28"/>
    </w:rPr>
  </w:style>
  <w:style w:type="paragraph" w:customStyle="1" w:styleId="Style2">
    <w:name w:val="Style2"/>
    <w:basedOn w:val="Heading1"/>
    <w:qFormat/>
    <w:rsid w:val="00B14F54"/>
    <w:pPr>
      <w:keepLines w:val="0"/>
      <w:spacing w:before="120" w:after="120" w:line="312" w:lineRule="auto"/>
      <w:ind w:firstLine="709"/>
      <w:jc w:val="left"/>
    </w:pPr>
    <w:rPr>
      <w:rFonts w:ascii="Times New Roman" w:hAnsi="Times New Roman"/>
      <w:color w:val="auto"/>
      <w:kern w:val="32"/>
    </w:rPr>
  </w:style>
  <w:style w:type="character" w:customStyle="1" w:styleId="Heading1Char">
    <w:name w:val="Heading 1 Char"/>
    <w:link w:val="Heading1"/>
    <w:uiPriority w:val="9"/>
    <w:rsid w:val="00B14F54"/>
    <w:rPr>
      <w:rFonts w:ascii="Cambria" w:eastAsia="Times New Roman" w:hAnsi="Cambria" w:cs="Times New Roman"/>
      <w:b/>
      <w:bCs/>
      <w:color w:val="365F91"/>
      <w:szCs w:val="28"/>
    </w:rPr>
  </w:style>
  <w:style w:type="paragraph" w:customStyle="1" w:styleId="chuthuong">
    <w:name w:val="chu thuong"/>
    <w:basedOn w:val="BodyText2"/>
    <w:link w:val="chuthuongChar"/>
    <w:autoRedefine/>
    <w:qFormat/>
    <w:rsid w:val="008809A3"/>
    <w:pPr>
      <w:widowControl w:val="0"/>
      <w:spacing w:before="60" w:after="60" w:line="360" w:lineRule="exact"/>
      <w:ind w:firstLine="720"/>
      <w:outlineLvl w:val="2"/>
    </w:pPr>
    <w:rPr>
      <w:rFonts w:eastAsia="Times New Roman"/>
      <w:bCs/>
      <w:szCs w:val="20"/>
      <w:lang w:val="nl-NL" w:eastAsia="x-none"/>
    </w:rPr>
  </w:style>
  <w:style w:type="character" w:customStyle="1" w:styleId="chuthuongChar">
    <w:name w:val="chu thuong Char"/>
    <w:link w:val="chuthuong"/>
    <w:rsid w:val="008809A3"/>
    <w:rPr>
      <w:rFonts w:eastAsia="Times New Roman"/>
      <w:bCs/>
      <w:sz w:val="28"/>
      <w:lang w:val="nl-NL" w:eastAsia="x-none"/>
    </w:rPr>
  </w:style>
  <w:style w:type="paragraph" w:styleId="BodyText2">
    <w:name w:val="Body Text 2"/>
    <w:basedOn w:val="Normal"/>
    <w:link w:val="BodyText2Char"/>
    <w:uiPriority w:val="99"/>
    <w:semiHidden/>
    <w:unhideWhenUsed/>
    <w:rsid w:val="008809A3"/>
    <w:pPr>
      <w:spacing w:after="120" w:line="480" w:lineRule="auto"/>
    </w:pPr>
  </w:style>
  <w:style w:type="character" w:customStyle="1" w:styleId="BodyText2Char">
    <w:name w:val="Body Text 2 Char"/>
    <w:basedOn w:val="DefaultParagraphFont"/>
    <w:link w:val="BodyText2"/>
    <w:uiPriority w:val="99"/>
    <w:semiHidden/>
    <w:rsid w:val="008809A3"/>
    <w:rPr>
      <w:sz w:val="28"/>
      <w:szCs w:val="22"/>
      <w:lang w:val="en-US" w:eastAsia="en-US"/>
    </w:rPr>
  </w:style>
  <w:style w:type="character" w:styleId="Strong">
    <w:name w:val="Strong"/>
    <w:basedOn w:val="DefaultParagraphFont"/>
    <w:uiPriority w:val="22"/>
    <w:qFormat/>
    <w:rsid w:val="00E11C96"/>
    <w:rPr>
      <w:b/>
      <w:bCs/>
    </w:rPr>
  </w:style>
  <w:style w:type="paragraph" w:customStyle="1" w:styleId="vn3">
    <w:name w:val="vn_3"/>
    <w:basedOn w:val="Normal"/>
    <w:rsid w:val="00562F8B"/>
    <w:pPr>
      <w:spacing w:before="100" w:beforeAutospacing="1" w:after="100" w:afterAutospacing="1" w:line="240" w:lineRule="auto"/>
      <w:ind w:firstLine="0"/>
      <w:jc w:val="left"/>
    </w:pPr>
    <w:rPr>
      <w:rFonts w:eastAsia="Times New Roman"/>
      <w:sz w:val="24"/>
      <w:szCs w:val="24"/>
    </w:rPr>
  </w:style>
  <w:style w:type="character" w:customStyle="1" w:styleId="vn4">
    <w:name w:val="vn_4"/>
    <w:basedOn w:val="DefaultParagraphFont"/>
    <w:rsid w:val="0056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41">
      <w:bodyDiv w:val="1"/>
      <w:marLeft w:val="0"/>
      <w:marRight w:val="0"/>
      <w:marTop w:val="0"/>
      <w:marBottom w:val="0"/>
      <w:divBdr>
        <w:top w:val="none" w:sz="0" w:space="0" w:color="auto"/>
        <w:left w:val="none" w:sz="0" w:space="0" w:color="auto"/>
        <w:bottom w:val="none" w:sz="0" w:space="0" w:color="auto"/>
        <w:right w:val="none" w:sz="0" w:space="0" w:color="auto"/>
      </w:divBdr>
    </w:div>
    <w:div w:id="3634318">
      <w:bodyDiv w:val="1"/>
      <w:marLeft w:val="0"/>
      <w:marRight w:val="0"/>
      <w:marTop w:val="0"/>
      <w:marBottom w:val="0"/>
      <w:divBdr>
        <w:top w:val="none" w:sz="0" w:space="0" w:color="auto"/>
        <w:left w:val="none" w:sz="0" w:space="0" w:color="auto"/>
        <w:bottom w:val="none" w:sz="0" w:space="0" w:color="auto"/>
        <w:right w:val="none" w:sz="0" w:space="0" w:color="auto"/>
      </w:divBdr>
    </w:div>
    <w:div w:id="23750379">
      <w:bodyDiv w:val="1"/>
      <w:marLeft w:val="0"/>
      <w:marRight w:val="0"/>
      <w:marTop w:val="0"/>
      <w:marBottom w:val="0"/>
      <w:divBdr>
        <w:top w:val="none" w:sz="0" w:space="0" w:color="auto"/>
        <w:left w:val="none" w:sz="0" w:space="0" w:color="auto"/>
        <w:bottom w:val="none" w:sz="0" w:space="0" w:color="auto"/>
        <w:right w:val="none" w:sz="0" w:space="0" w:color="auto"/>
      </w:divBdr>
    </w:div>
    <w:div w:id="27611244">
      <w:bodyDiv w:val="1"/>
      <w:marLeft w:val="0"/>
      <w:marRight w:val="0"/>
      <w:marTop w:val="0"/>
      <w:marBottom w:val="0"/>
      <w:divBdr>
        <w:top w:val="none" w:sz="0" w:space="0" w:color="auto"/>
        <w:left w:val="none" w:sz="0" w:space="0" w:color="auto"/>
        <w:bottom w:val="none" w:sz="0" w:space="0" w:color="auto"/>
        <w:right w:val="none" w:sz="0" w:space="0" w:color="auto"/>
      </w:divBdr>
    </w:div>
    <w:div w:id="42295471">
      <w:bodyDiv w:val="1"/>
      <w:marLeft w:val="0"/>
      <w:marRight w:val="0"/>
      <w:marTop w:val="0"/>
      <w:marBottom w:val="0"/>
      <w:divBdr>
        <w:top w:val="none" w:sz="0" w:space="0" w:color="auto"/>
        <w:left w:val="none" w:sz="0" w:space="0" w:color="auto"/>
        <w:bottom w:val="none" w:sz="0" w:space="0" w:color="auto"/>
        <w:right w:val="none" w:sz="0" w:space="0" w:color="auto"/>
      </w:divBdr>
    </w:div>
    <w:div w:id="47579823">
      <w:bodyDiv w:val="1"/>
      <w:marLeft w:val="0"/>
      <w:marRight w:val="0"/>
      <w:marTop w:val="0"/>
      <w:marBottom w:val="0"/>
      <w:divBdr>
        <w:top w:val="none" w:sz="0" w:space="0" w:color="auto"/>
        <w:left w:val="none" w:sz="0" w:space="0" w:color="auto"/>
        <w:bottom w:val="none" w:sz="0" w:space="0" w:color="auto"/>
        <w:right w:val="none" w:sz="0" w:space="0" w:color="auto"/>
      </w:divBdr>
    </w:div>
    <w:div w:id="70858649">
      <w:bodyDiv w:val="1"/>
      <w:marLeft w:val="0"/>
      <w:marRight w:val="0"/>
      <w:marTop w:val="0"/>
      <w:marBottom w:val="0"/>
      <w:divBdr>
        <w:top w:val="none" w:sz="0" w:space="0" w:color="auto"/>
        <w:left w:val="none" w:sz="0" w:space="0" w:color="auto"/>
        <w:bottom w:val="none" w:sz="0" w:space="0" w:color="auto"/>
        <w:right w:val="none" w:sz="0" w:space="0" w:color="auto"/>
      </w:divBdr>
    </w:div>
    <w:div w:id="79377951">
      <w:bodyDiv w:val="1"/>
      <w:marLeft w:val="0"/>
      <w:marRight w:val="0"/>
      <w:marTop w:val="0"/>
      <w:marBottom w:val="0"/>
      <w:divBdr>
        <w:top w:val="none" w:sz="0" w:space="0" w:color="auto"/>
        <w:left w:val="none" w:sz="0" w:space="0" w:color="auto"/>
        <w:bottom w:val="none" w:sz="0" w:space="0" w:color="auto"/>
        <w:right w:val="none" w:sz="0" w:space="0" w:color="auto"/>
      </w:divBdr>
    </w:div>
    <w:div w:id="118763611">
      <w:bodyDiv w:val="1"/>
      <w:marLeft w:val="0"/>
      <w:marRight w:val="0"/>
      <w:marTop w:val="0"/>
      <w:marBottom w:val="0"/>
      <w:divBdr>
        <w:top w:val="none" w:sz="0" w:space="0" w:color="auto"/>
        <w:left w:val="none" w:sz="0" w:space="0" w:color="auto"/>
        <w:bottom w:val="none" w:sz="0" w:space="0" w:color="auto"/>
        <w:right w:val="none" w:sz="0" w:space="0" w:color="auto"/>
      </w:divBdr>
    </w:div>
    <w:div w:id="154301284">
      <w:bodyDiv w:val="1"/>
      <w:marLeft w:val="0"/>
      <w:marRight w:val="0"/>
      <w:marTop w:val="0"/>
      <w:marBottom w:val="0"/>
      <w:divBdr>
        <w:top w:val="none" w:sz="0" w:space="0" w:color="auto"/>
        <w:left w:val="none" w:sz="0" w:space="0" w:color="auto"/>
        <w:bottom w:val="none" w:sz="0" w:space="0" w:color="auto"/>
        <w:right w:val="none" w:sz="0" w:space="0" w:color="auto"/>
      </w:divBdr>
    </w:div>
    <w:div w:id="155995813">
      <w:bodyDiv w:val="1"/>
      <w:marLeft w:val="0"/>
      <w:marRight w:val="0"/>
      <w:marTop w:val="0"/>
      <w:marBottom w:val="0"/>
      <w:divBdr>
        <w:top w:val="none" w:sz="0" w:space="0" w:color="auto"/>
        <w:left w:val="none" w:sz="0" w:space="0" w:color="auto"/>
        <w:bottom w:val="none" w:sz="0" w:space="0" w:color="auto"/>
        <w:right w:val="none" w:sz="0" w:space="0" w:color="auto"/>
      </w:divBdr>
    </w:div>
    <w:div w:id="162011664">
      <w:bodyDiv w:val="1"/>
      <w:marLeft w:val="0"/>
      <w:marRight w:val="0"/>
      <w:marTop w:val="0"/>
      <w:marBottom w:val="0"/>
      <w:divBdr>
        <w:top w:val="none" w:sz="0" w:space="0" w:color="auto"/>
        <w:left w:val="none" w:sz="0" w:space="0" w:color="auto"/>
        <w:bottom w:val="none" w:sz="0" w:space="0" w:color="auto"/>
        <w:right w:val="none" w:sz="0" w:space="0" w:color="auto"/>
      </w:divBdr>
    </w:div>
    <w:div w:id="171841250">
      <w:bodyDiv w:val="1"/>
      <w:marLeft w:val="0"/>
      <w:marRight w:val="0"/>
      <w:marTop w:val="0"/>
      <w:marBottom w:val="0"/>
      <w:divBdr>
        <w:top w:val="none" w:sz="0" w:space="0" w:color="auto"/>
        <w:left w:val="none" w:sz="0" w:space="0" w:color="auto"/>
        <w:bottom w:val="none" w:sz="0" w:space="0" w:color="auto"/>
        <w:right w:val="none" w:sz="0" w:space="0" w:color="auto"/>
      </w:divBdr>
    </w:div>
    <w:div w:id="201135915">
      <w:bodyDiv w:val="1"/>
      <w:marLeft w:val="0"/>
      <w:marRight w:val="0"/>
      <w:marTop w:val="0"/>
      <w:marBottom w:val="0"/>
      <w:divBdr>
        <w:top w:val="none" w:sz="0" w:space="0" w:color="auto"/>
        <w:left w:val="none" w:sz="0" w:space="0" w:color="auto"/>
        <w:bottom w:val="none" w:sz="0" w:space="0" w:color="auto"/>
        <w:right w:val="none" w:sz="0" w:space="0" w:color="auto"/>
      </w:divBdr>
    </w:div>
    <w:div w:id="206530812">
      <w:bodyDiv w:val="1"/>
      <w:marLeft w:val="0"/>
      <w:marRight w:val="0"/>
      <w:marTop w:val="0"/>
      <w:marBottom w:val="0"/>
      <w:divBdr>
        <w:top w:val="none" w:sz="0" w:space="0" w:color="auto"/>
        <w:left w:val="none" w:sz="0" w:space="0" w:color="auto"/>
        <w:bottom w:val="none" w:sz="0" w:space="0" w:color="auto"/>
        <w:right w:val="none" w:sz="0" w:space="0" w:color="auto"/>
      </w:divBdr>
    </w:div>
    <w:div w:id="230386163">
      <w:bodyDiv w:val="1"/>
      <w:marLeft w:val="0"/>
      <w:marRight w:val="0"/>
      <w:marTop w:val="0"/>
      <w:marBottom w:val="0"/>
      <w:divBdr>
        <w:top w:val="none" w:sz="0" w:space="0" w:color="auto"/>
        <w:left w:val="none" w:sz="0" w:space="0" w:color="auto"/>
        <w:bottom w:val="none" w:sz="0" w:space="0" w:color="auto"/>
        <w:right w:val="none" w:sz="0" w:space="0" w:color="auto"/>
      </w:divBdr>
    </w:div>
    <w:div w:id="261690574">
      <w:bodyDiv w:val="1"/>
      <w:marLeft w:val="0"/>
      <w:marRight w:val="0"/>
      <w:marTop w:val="0"/>
      <w:marBottom w:val="0"/>
      <w:divBdr>
        <w:top w:val="none" w:sz="0" w:space="0" w:color="auto"/>
        <w:left w:val="none" w:sz="0" w:space="0" w:color="auto"/>
        <w:bottom w:val="none" w:sz="0" w:space="0" w:color="auto"/>
        <w:right w:val="none" w:sz="0" w:space="0" w:color="auto"/>
      </w:divBdr>
    </w:div>
    <w:div w:id="276370451">
      <w:bodyDiv w:val="1"/>
      <w:marLeft w:val="0"/>
      <w:marRight w:val="0"/>
      <w:marTop w:val="0"/>
      <w:marBottom w:val="0"/>
      <w:divBdr>
        <w:top w:val="none" w:sz="0" w:space="0" w:color="auto"/>
        <w:left w:val="none" w:sz="0" w:space="0" w:color="auto"/>
        <w:bottom w:val="none" w:sz="0" w:space="0" w:color="auto"/>
        <w:right w:val="none" w:sz="0" w:space="0" w:color="auto"/>
      </w:divBdr>
    </w:div>
    <w:div w:id="328413522">
      <w:bodyDiv w:val="1"/>
      <w:marLeft w:val="0"/>
      <w:marRight w:val="0"/>
      <w:marTop w:val="0"/>
      <w:marBottom w:val="0"/>
      <w:divBdr>
        <w:top w:val="none" w:sz="0" w:space="0" w:color="auto"/>
        <w:left w:val="none" w:sz="0" w:space="0" w:color="auto"/>
        <w:bottom w:val="none" w:sz="0" w:space="0" w:color="auto"/>
        <w:right w:val="none" w:sz="0" w:space="0" w:color="auto"/>
      </w:divBdr>
    </w:div>
    <w:div w:id="335809719">
      <w:bodyDiv w:val="1"/>
      <w:marLeft w:val="0"/>
      <w:marRight w:val="0"/>
      <w:marTop w:val="0"/>
      <w:marBottom w:val="0"/>
      <w:divBdr>
        <w:top w:val="none" w:sz="0" w:space="0" w:color="auto"/>
        <w:left w:val="none" w:sz="0" w:space="0" w:color="auto"/>
        <w:bottom w:val="none" w:sz="0" w:space="0" w:color="auto"/>
        <w:right w:val="none" w:sz="0" w:space="0" w:color="auto"/>
      </w:divBdr>
    </w:div>
    <w:div w:id="345330183">
      <w:bodyDiv w:val="1"/>
      <w:marLeft w:val="0"/>
      <w:marRight w:val="0"/>
      <w:marTop w:val="0"/>
      <w:marBottom w:val="0"/>
      <w:divBdr>
        <w:top w:val="none" w:sz="0" w:space="0" w:color="auto"/>
        <w:left w:val="none" w:sz="0" w:space="0" w:color="auto"/>
        <w:bottom w:val="none" w:sz="0" w:space="0" w:color="auto"/>
        <w:right w:val="none" w:sz="0" w:space="0" w:color="auto"/>
      </w:divBdr>
    </w:div>
    <w:div w:id="380907380">
      <w:bodyDiv w:val="1"/>
      <w:marLeft w:val="0"/>
      <w:marRight w:val="0"/>
      <w:marTop w:val="0"/>
      <w:marBottom w:val="0"/>
      <w:divBdr>
        <w:top w:val="none" w:sz="0" w:space="0" w:color="auto"/>
        <w:left w:val="none" w:sz="0" w:space="0" w:color="auto"/>
        <w:bottom w:val="none" w:sz="0" w:space="0" w:color="auto"/>
        <w:right w:val="none" w:sz="0" w:space="0" w:color="auto"/>
      </w:divBdr>
    </w:div>
    <w:div w:id="383674444">
      <w:bodyDiv w:val="1"/>
      <w:marLeft w:val="0"/>
      <w:marRight w:val="0"/>
      <w:marTop w:val="0"/>
      <w:marBottom w:val="0"/>
      <w:divBdr>
        <w:top w:val="none" w:sz="0" w:space="0" w:color="auto"/>
        <w:left w:val="none" w:sz="0" w:space="0" w:color="auto"/>
        <w:bottom w:val="none" w:sz="0" w:space="0" w:color="auto"/>
        <w:right w:val="none" w:sz="0" w:space="0" w:color="auto"/>
      </w:divBdr>
    </w:div>
    <w:div w:id="432013484">
      <w:bodyDiv w:val="1"/>
      <w:marLeft w:val="0"/>
      <w:marRight w:val="0"/>
      <w:marTop w:val="0"/>
      <w:marBottom w:val="0"/>
      <w:divBdr>
        <w:top w:val="none" w:sz="0" w:space="0" w:color="auto"/>
        <w:left w:val="none" w:sz="0" w:space="0" w:color="auto"/>
        <w:bottom w:val="none" w:sz="0" w:space="0" w:color="auto"/>
        <w:right w:val="none" w:sz="0" w:space="0" w:color="auto"/>
      </w:divBdr>
    </w:div>
    <w:div w:id="452292184">
      <w:bodyDiv w:val="1"/>
      <w:marLeft w:val="0"/>
      <w:marRight w:val="0"/>
      <w:marTop w:val="0"/>
      <w:marBottom w:val="0"/>
      <w:divBdr>
        <w:top w:val="none" w:sz="0" w:space="0" w:color="auto"/>
        <w:left w:val="none" w:sz="0" w:space="0" w:color="auto"/>
        <w:bottom w:val="none" w:sz="0" w:space="0" w:color="auto"/>
        <w:right w:val="none" w:sz="0" w:space="0" w:color="auto"/>
      </w:divBdr>
    </w:div>
    <w:div w:id="470826757">
      <w:bodyDiv w:val="1"/>
      <w:marLeft w:val="0"/>
      <w:marRight w:val="0"/>
      <w:marTop w:val="0"/>
      <w:marBottom w:val="0"/>
      <w:divBdr>
        <w:top w:val="none" w:sz="0" w:space="0" w:color="auto"/>
        <w:left w:val="none" w:sz="0" w:space="0" w:color="auto"/>
        <w:bottom w:val="none" w:sz="0" w:space="0" w:color="auto"/>
        <w:right w:val="none" w:sz="0" w:space="0" w:color="auto"/>
      </w:divBdr>
    </w:div>
    <w:div w:id="545945918">
      <w:bodyDiv w:val="1"/>
      <w:marLeft w:val="0"/>
      <w:marRight w:val="0"/>
      <w:marTop w:val="0"/>
      <w:marBottom w:val="0"/>
      <w:divBdr>
        <w:top w:val="none" w:sz="0" w:space="0" w:color="auto"/>
        <w:left w:val="none" w:sz="0" w:space="0" w:color="auto"/>
        <w:bottom w:val="none" w:sz="0" w:space="0" w:color="auto"/>
        <w:right w:val="none" w:sz="0" w:space="0" w:color="auto"/>
      </w:divBdr>
    </w:div>
    <w:div w:id="572858697">
      <w:bodyDiv w:val="1"/>
      <w:marLeft w:val="0"/>
      <w:marRight w:val="0"/>
      <w:marTop w:val="0"/>
      <w:marBottom w:val="0"/>
      <w:divBdr>
        <w:top w:val="none" w:sz="0" w:space="0" w:color="auto"/>
        <w:left w:val="none" w:sz="0" w:space="0" w:color="auto"/>
        <w:bottom w:val="none" w:sz="0" w:space="0" w:color="auto"/>
        <w:right w:val="none" w:sz="0" w:space="0" w:color="auto"/>
      </w:divBdr>
    </w:div>
    <w:div w:id="597982726">
      <w:bodyDiv w:val="1"/>
      <w:marLeft w:val="0"/>
      <w:marRight w:val="0"/>
      <w:marTop w:val="0"/>
      <w:marBottom w:val="0"/>
      <w:divBdr>
        <w:top w:val="none" w:sz="0" w:space="0" w:color="auto"/>
        <w:left w:val="none" w:sz="0" w:space="0" w:color="auto"/>
        <w:bottom w:val="none" w:sz="0" w:space="0" w:color="auto"/>
        <w:right w:val="none" w:sz="0" w:space="0" w:color="auto"/>
      </w:divBdr>
    </w:div>
    <w:div w:id="633753842">
      <w:bodyDiv w:val="1"/>
      <w:marLeft w:val="0"/>
      <w:marRight w:val="0"/>
      <w:marTop w:val="0"/>
      <w:marBottom w:val="0"/>
      <w:divBdr>
        <w:top w:val="none" w:sz="0" w:space="0" w:color="auto"/>
        <w:left w:val="none" w:sz="0" w:space="0" w:color="auto"/>
        <w:bottom w:val="none" w:sz="0" w:space="0" w:color="auto"/>
        <w:right w:val="none" w:sz="0" w:space="0" w:color="auto"/>
      </w:divBdr>
    </w:div>
    <w:div w:id="681973694">
      <w:bodyDiv w:val="1"/>
      <w:marLeft w:val="0"/>
      <w:marRight w:val="0"/>
      <w:marTop w:val="0"/>
      <w:marBottom w:val="0"/>
      <w:divBdr>
        <w:top w:val="none" w:sz="0" w:space="0" w:color="auto"/>
        <w:left w:val="none" w:sz="0" w:space="0" w:color="auto"/>
        <w:bottom w:val="none" w:sz="0" w:space="0" w:color="auto"/>
        <w:right w:val="none" w:sz="0" w:space="0" w:color="auto"/>
      </w:divBdr>
    </w:div>
    <w:div w:id="684093291">
      <w:bodyDiv w:val="1"/>
      <w:marLeft w:val="0"/>
      <w:marRight w:val="0"/>
      <w:marTop w:val="0"/>
      <w:marBottom w:val="0"/>
      <w:divBdr>
        <w:top w:val="none" w:sz="0" w:space="0" w:color="auto"/>
        <w:left w:val="none" w:sz="0" w:space="0" w:color="auto"/>
        <w:bottom w:val="none" w:sz="0" w:space="0" w:color="auto"/>
        <w:right w:val="none" w:sz="0" w:space="0" w:color="auto"/>
      </w:divBdr>
    </w:div>
    <w:div w:id="709112887">
      <w:bodyDiv w:val="1"/>
      <w:marLeft w:val="0"/>
      <w:marRight w:val="0"/>
      <w:marTop w:val="0"/>
      <w:marBottom w:val="0"/>
      <w:divBdr>
        <w:top w:val="none" w:sz="0" w:space="0" w:color="auto"/>
        <w:left w:val="none" w:sz="0" w:space="0" w:color="auto"/>
        <w:bottom w:val="none" w:sz="0" w:space="0" w:color="auto"/>
        <w:right w:val="none" w:sz="0" w:space="0" w:color="auto"/>
      </w:divBdr>
    </w:div>
    <w:div w:id="755784116">
      <w:bodyDiv w:val="1"/>
      <w:marLeft w:val="0"/>
      <w:marRight w:val="0"/>
      <w:marTop w:val="0"/>
      <w:marBottom w:val="0"/>
      <w:divBdr>
        <w:top w:val="none" w:sz="0" w:space="0" w:color="auto"/>
        <w:left w:val="none" w:sz="0" w:space="0" w:color="auto"/>
        <w:bottom w:val="none" w:sz="0" w:space="0" w:color="auto"/>
        <w:right w:val="none" w:sz="0" w:space="0" w:color="auto"/>
      </w:divBdr>
    </w:div>
    <w:div w:id="768282181">
      <w:bodyDiv w:val="1"/>
      <w:marLeft w:val="0"/>
      <w:marRight w:val="0"/>
      <w:marTop w:val="0"/>
      <w:marBottom w:val="0"/>
      <w:divBdr>
        <w:top w:val="none" w:sz="0" w:space="0" w:color="auto"/>
        <w:left w:val="none" w:sz="0" w:space="0" w:color="auto"/>
        <w:bottom w:val="none" w:sz="0" w:space="0" w:color="auto"/>
        <w:right w:val="none" w:sz="0" w:space="0" w:color="auto"/>
      </w:divBdr>
    </w:div>
    <w:div w:id="773324803">
      <w:bodyDiv w:val="1"/>
      <w:marLeft w:val="0"/>
      <w:marRight w:val="0"/>
      <w:marTop w:val="0"/>
      <w:marBottom w:val="0"/>
      <w:divBdr>
        <w:top w:val="none" w:sz="0" w:space="0" w:color="auto"/>
        <w:left w:val="none" w:sz="0" w:space="0" w:color="auto"/>
        <w:bottom w:val="none" w:sz="0" w:space="0" w:color="auto"/>
        <w:right w:val="none" w:sz="0" w:space="0" w:color="auto"/>
      </w:divBdr>
    </w:div>
    <w:div w:id="805271574">
      <w:bodyDiv w:val="1"/>
      <w:marLeft w:val="0"/>
      <w:marRight w:val="0"/>
      <w:marTop w:val="0"/>
      <w:marBottom w:val="0"/>
      <w:divBdr>
        <w:top w:val="none" w:sz="0" w:space="0" w:color="auto"/>
        <w:left w:val="none" w:sz="0" w:space="0" w:color="auto"/>
        <w:bottom w:val="none" w:sz="0" w:space="0" w:color="auto"/>
        <w:right w:val="none" w:sz="0" w:space="0" w:color="auto"/>
      </w:divBdr>
    </w:div>
    <w:div w:id="808205384">
      <w:bodyDiv w:val="1"/>
      <w:marLeft w:val="0"/>
      <w:marRight w:val="0"/>
      <w:marTop w:val="0"/>
      <w:marBottom w:val="0"/>
      <w:divBdr>
        <w:top w:val="none" w:sz="0" w:space="0" w:color="auto"/>
        <w:left w:val="none" w:sz="0" w:space="0" w:color="auto"/>
        <w:bottom w:val="none" w:sz="0" w:space="0" w:color="auto"/>
        <w:right w:val="none" w:sz="0" w:space="0" w:color="auto"/>
      </w:divBdr>
    </w:div>
    <w:div w:id="824469242">
      <w:bodyDiv w:val="1"/>
      <w:marLeft w:val="0"/>
      <w:marRight w:val="0"/>
      <w:marTop w:val="0"/>
      <w:marBottom w:val="0"/>
      <w:divBdr>
        <w:top w:val="none" w:sz="0" w:space="0" w:color="auto"/>
        <w:left w:val="none" w:sz="0" w:space="0" w:color="auto"/>
        <w:bottom w:val="none" w:sz="0" w:space="0" w:color="auto"/>
        <w:right w:val="none" w:sz="0" w:space="0" w:color="auto"/>
      </w:divBdr>
    </w:div>
    <w:div w:id="837115252">
      <w:bodyDiv w:val="1"/>
      <w:marLeft w:val="0"/>
      <w:marRight w:val="0"/>
      <w:marTop w:val="0"/>
      <w:marBottom w:val="0"/>
      <w:divBdr>
        <w:top w:val="none" w:sz="0" w:space="0" w:color="auto"/>
        <w:left w:val="none" w:sz="0" w:space="0" w:color="auto"/>
        <w:bottom w:val="none" w:sz="0" w:space="0" w:color="auto"/>
        <w:right w:val="none" w:sz="0" w:space="0" w:color="auto"/>
      </w:divBdr>
    </w:div>
    <w:div w:id="844980570">
      <w:bodyDiv w:val="1"/>
      <w:marLeft w:val="0"/>
      <w:marRight w:val="0"/>
      <w:marTop w:val="0"/>
      <w:marBottom w:val="0"/>
      <w:divBdr>
        <w:top w:val="none" w:sz="0" w:space="0" w:color="auto"/>
        <w:left w:val="none" w:sz="0" w:space="0" w:color="auto"/>
        <w:bottom w:val="none" w:sz="0" w:space="0" w:color="auto"/>
        <w:right w:val="none" w:sz="0" w:space="0" w:color="auto"/>
      </w:divBdr>
    </w:div>
    <w:div w:id="860624548">
      <w:bodyDiv w:val="1"/>
      <w:marLeft w:val="0"/>
      <w:marRight w:val="0"/>
      <w:marTop w:val="0"/>
      <w:marBottom w:val="0"/>
      <w:divBdr>
        <w:top w:val="none" w:sz="0" w:space="0" w:color="auto"/>
        <w:left w:val="none" w:sz="0" w:space="0" w:color="auto"/>
        <w:bottom w:val="none" w:sz="0" w:space="0" w:color="auto"/>
        <w:right w:val="none" w:sz="0" w:space="0" w:color="auto"/>
      </w:divBdr>
    </w:div>
    <w:div w:id="894782000">
      <w:bodyDiv w:val="1"/>
      <w:marLeft w:val="0"/>
      <w:marRight w:val="0"/>
      <w:marTop w:val="0"/>
      <w:marBottom w:val="0"/>
      <w:divBdr>
        <w:top w:val="none" w:sz="0" w:space="0" w:color="auto"/>
        <w:left w:val="none" w:sz="0" w:space="0" w:color="auto"/>
        <w:bottom w:val="none" w:sz="0" w:space="0" w:color="auto"/>
        <w:right w:val="none" w:sz="0" w:space="0" w:color="auto"/>
      </w:divBdr>
    </w:div>
    <w:div w:id="940140076">
      <w:bodyDiv w:val="1"/>
      <w:marLeft w:val="0"/>
      <w:marRight w:val="0"/>
      <w:marTop w:val="0"/>
      <w:marBottom w:val="0"/>
      <w:divBdr>
        <w:top w:val="none" w:sz="0" w:space="0" w:color="auto"/>
        <w:left w:val="none" w:sz="0" w:space="0" w:color="auto"/>
        <w:bottom w:val="none" w:sz="0" w:space="0" w:color="auto"/>
        <w:right w:val="none" w:sz="0" w:space="0" w:color="auto"/>
      </w:divBdr>
    </w:div>
    <w:div w:id="964769326">
      <w:bodyDiv w:val="1"/>
      <w:marLeft w:val="0"/>
      <w:marRight w:val="0"/>
      <w:marTop w:val="0"/>
      <w:marBottom w:val="0"/>
      <w:divBdr>
        <w:top w:val="none" w:sz="0" w:space="0" w:color="auto"/>
        <w:left w:val="none" w:sz="0" w:space="0" w:color="auto"/>
        <w:bottom w:val="none" w:sz="0" w:space="0" w:color="auto"/>
        <w:right w:val="none" w:sz="0" w:space="0" w:color="auto"/>
      </w:divBdr>
    </w:div>
    <w:div w:id="965233975">
      <w:bodyDiv w:val="1"/>
      <w:marLeft w:val="0"/>
      <w:marRight w:val="0"/>
      <w:marTop w:val="0"/>
      <w:marBottom w:val="0"/>
      <w:divBdr>
        <w:top w:val="none" w:sz="0" w:space="0" w:color="auto"/>
        <w:left w:val="none" w:sz="0" w:space="0" w:color="auto"/>
        <w:bottom w:val="none" w:sz="0" w:space="0" w:color="auto"/>
        <w:right w:val="none" w:sz="0" w:space="0" w:color="auto"/>
      </w:divBdr>
    </w:div>
    <w:div w:id="969360043">
      <w:bodyDiv w:val="1"/>
      <w:marLeft w:val="0"/>
      <w:marRight w:val="0"/>
      <w:marTop w:val="0"/>
      <w:marBottom w:val="0"/>
      <w:divBdr>
        <w:top w:val="none" w:sz="0" w:space="0" w:color="auto"/>
        <w:left w:val="none" w:sz="0" w:space="0" w:color="auto"/>
        <w:bottom w:val="none" w:sz="0" w:space="0" w:color="auto"/>
        <w:right w:val="none" w:sz="0" w:space="0" w:color="auto"/>
      </w:divBdr>
    </w:div>
    <w:div w:id="1003707891">
      <w:bodyDiv w:val="1"/>
      <w:marLeft w:val="0"/>
      <w:marRight w:val="0"/>
      <w:marTop w:val="0"/>
      <w:marBottom w:val="0"/>
      <w:divBdr>
        <w:top w:val="none" w:sz="0" w:space="0" w:color="auto"/>
        <w:left w:val="none" w:sz="0" w:space="0" w:color="auto"/>
        <w:bottom w:val="none" w:sz="0" w:space="0" w:color="auto"/>
        <w:right w:val="none" w:sz="0" w:space="0" w:color="auto"/>
      </w:divBdr>
    </w:div>
    <w:div w:id="1005404024">
      <w:bodyDiv w:val="1"/>
      <w:marLeft w:val="0"/>
      <w:marRight w:val="0"/>
      <w:marTop w:val="0"/>
      <w:marBottom w:val="0"/>
      <w:divBdr>
        <w:top w:val="none" w:sz="0" w:space="0" w:color="auto"/>
        <w:left w:val="none" w:sz="0" w:space="0" w:color="auto"/>
        <w:bottom w:val="none" w:sz="0" w:space="0" w:color="auto"/>
        <w:right w:val="none" w:sz="0" w:space="0" w:color="auto"/>
      </w:divBdr>
    </w:div>
    <w:div w:id="1045718241">
      <w:bodyDiv w:val="1"/>
      <w:marLeft w:val="0"/>
      <w:marRight w:val="0"/>
      <w:marTop w:val="0"/>
      <w:marBottom w:val="0"/>
      <w:divBdr>
        <w:top w:val="none" w:sz="0" w:space="0" w:color="auto"/>
        <w:left w:val="none" w:sz="0" w:space="0" w:color="auto"/>
        <w:bottom w:val="none" w:sz="0" w:space="0" w:color="auto"/>
        <w:right w:val="none" w:sz="0" w:space="0" w:color="auto"/>
      </w:divBdr>
    </w:div>
    <w:div w:id="1048147469">
      <w:bodyDiv w:val="1"/>
      <w:marLeft w:val="0"/>
      <w:marRight w:val="0"/>
      <w:marTop w:val="0"/>
      <w:marBottom w:val="0"/>
      <w:divBdr>
        <w:top w:val="none" w:sz="0" w:space="0" w:color="auto"/>
        <w:left w:val="none" w:sz="0" w:space="0" w:color="auto"/>
        <w:bottom w:val="none" w:sz="0" w:space="0" w:color="auto"/>
        <w:right w:val="none" w:sz="0" w:space="0" w:color="auto"/>
      </w:divBdr>
    </w:div>
    <w:div w:id="1070075481">
      <w:bodyDiv w:val="1"/>
      <w:marLeft w:val="0"/>
      <w:marRight w:val="0"/>
      <w:marTop w:val="0"/>
      <w:marBottom w:val="0"/>
      <w:divBdr>
        <w:top w:val="none" w:sz="0" w:space="0" w:color="auto"/>
        <w:left w:val="none" w:sz="0" w:space="0" w:color="auto"/>
        <w:bottom w:val="none" w:sz="0" w:space="0" w:color="auto"/>
        <w:right w:val="none" w:sz="0" w:space="0" w:color="auto"/>
      </w:divBdr>
    </w:div>
    <w:div w:id="1081753670">
      <w:bodyDiv w:val="1"/>
      <w:marLeft w:val="0"/>
      <w:marRight w:val="0"/>
      <w:marTop w:val="0"/>
      <w:marBottom w:val="0"/>
      <w:divBdr>
        <w:top w:val="none" w:sz="0" w:space="0" w:color="auto"/>
        <w:left w:val="none" w:sz="0" w:space="0" w:color="auto"/>
        <w:bottom w:val="none" w:sz="0" w:space="0" w:color="auto"/>
        <w:right w:val="none" w:sz="0" w:space="0" w:color="auto"/>
      </w:divBdr>
    </w:div>
    <w:div w:id="1128233985">
      <w:bodyDiv w:val="1"/>
      <w:marLeft w:val="0"/>
      <w:marRight w:val="0"/>
      <w:marTop w:val="0"/>
      <w:marBottom w:val="0"/>
      <w:divBdr>
        <w:top w:val="none" w:sz="0" w:space="0" w:color="auto"/>
        <w:left w:val="none" w:sz="0" w:space="0" w:color="auto"/>
        <w:bottom w:val="none" w:sz="0" w:space="0" w:color="auto"/>
        <w:right w:val="none" w:sz="0" w:space="0" w:color="auto"/>
      </w:divBdr>
    </w:div>
    <w:div w:id="1130246867">
      <w:bodyDiv w:val="1"/>
      <w:marLeft w:val="0"/>
      <w:marRight w:val="0"/>
      <w:marTop w:val="0"/>
      <w:marBottom w:val="0"/>
      <w:divBdr>
        <w:top w:val="none" w:sz="0" w:space="0" w:color="auto"/>
        <w:left w:val="none" w:sz="0" w:space="0" w:color="auto"/>
        <w:bottom w:val="none" w:sz="0" w:space="0" w:color="auto"/>
        <w:right w:val="none" w:sz="0" w:space="0" w:color="auto"/>
      </w:divBdr>
    </w:div>
    <w:div w:id="1181696685">
      <w:bodyDiv w:val="1"/>
      <w:marLeft w:val="0"/>
      <w:marRight w:val="0"/>
      <w:marTop w:val="0"/>
      <w:marBottom w:val="0"/>
      <w:divBdr>
        <w:top w:val="none" w:sz="0" w:space="0" w:color="auto"/>
        <w:left w:val="none" w:sz="0" w:space="0" w:color="auto"/>
        <w:bottom w:val="none" w:sz="0" w:space="0" w:color="auto"/>
        <w:right w:val="none" w:sz="0" w:space="0" w:color="auto"/>
      </w:divBdr>
    </w:div>
    <w:div w:id="1201431971">
      <w:bodyDiv w:val="1"/>
      <w:marLeft w:val="0"/>
      <w:marRight w:val="0"/>
      <w:marTop w:val="0"/>
      <w:marBottom w:val="0"/>
      <w:divBdr>
        <w:top w:val="none" w:sz="0" w:space="0" w:color="auto"/>
        <w:left w:val="none" w:sz="0" w:space="0" w:color="auto"/>
        <w:bottom w:val="none" w:sz="0" w:space="0" w:color="auto"/>
        <w:right w:val="none" w:sz="0" w:space="0" w:color="auto"/>
      </w:divBdr>
    </w:div>
    <w:div w:id="1220164372">
      <w:bodyDiv w:val="1"/>
      <w:marLeft w:val="0"/>
      <w:marRight w:val="0"/>
      <w:marTop w:val="0"/>
      <w:marBottom w:val="0"/>
      <w:divBdr>
        <w:top w:val="none" w:sz="0" w:space="0" w:color="auto"/>
        <w:left w:val="none" w:sz="0" w:space="0" w:color="auto"/>
        <w:bottom w:val="none" w:sz="0" w:space="0" w:color="auto"/>
        <w:right w:val="none" w:sz="0" w:space="0" w:color="auto"/>
      </w:divBdr>
    </w:div>
    <w:div w:id="1229225342">
      <w:bodyDiv w:val="1"/>
      <w:marLeft w:val="0"/>
      <w:marRight w:val="0"/>
      <w:marTop w:val="0"/>
      <w:marBottom w:val="0"/>
      <w:divBdr>
        <w:top w:val="none" w:sz="0" w:space="0" w:color="auto"/>
        <w:left w:val="none" w:sz="0" w:space="0" w:color="auto"/>
        <w:bottom w:val="none" w:sz="0" w:space="0" w:color="auto"/>
        <w:right w:val="none" w:sz="0" w:space="0" w:color="auto"/>
      </w:divBdr>
    </w:div>
    <w:div w:id="1232931722">
      <w:bodyDiv w:val="1"/>
      <w:marLeft w:val="0"/>
      <w:marRight w:val="0"/>
      <w:marTop w:val="0"/>
      <w:marBottom w:val="0"/>
      <w:divBdr>
        <w:top w:val="none" w:sz="0" w:space="0" w:color="auto"/>
        <w:left w:val="none" w:sz="0" w:space="0" w:color="auto"/>
        <w:bottom w:val="none" w:sz="0" w:space="0" w:color="auto"/>
        <w:right w:val="none" w:sz="0" w:space="0" w:color="auto"/>
      </w:divBdr>
    </w:div>
    <w:div w:id="1280450332">
      <w:bodyDiv w:val="1"/>
      <w:marLeft w:val="0"/>
      <w:marRight w:val="0"/>
      <w:marTop w:val="0"/>
      <w:marBottom w:val="0"/>
      <w:divBdr>
        <w:top w:val="none" w:sz="0" w:space="0" w:color="auto"/>
        <w:left w:val="none" w:sz="0" w:space="0" w:color="auto"/>
        <w:bottom w:val="none" w:sz="0" w:space="0" w:color="auto"/>
        <w:right w:val="none" w:sz="0" w:space="0" w:color="auto"/>
      </w:divBdr>
    </w:div>
    <w:div w:id="1287616069">
      <w:bodyDiv w:val="1"/>
      <w:marLeft w:val="0"/>
      <w:marRight w:val="0"/>
      <w:marTop w:val="0"/>
      <w:marBottom w:val="0"/>
      <w:divBdr>
        <w:top w:val="none" w:sz="0" w:space="0" w:color="auto"/>
        <w:left w:val="none" w:sz="0" w:space="0" w:color="auto"/>
        <w:bottom w:val="none" w:sz="0" w:space="0" w:color="auto"/>
        <w:right w:val="none" w:sz="0" w:space="0" w:color="auto"/>
      </w:divBdr>
    </w:div>
    <w:div w:id="1330981530">
      <w:bodyDiv w:val="1"/>
      <w:marLeft w:val="0"/>
      <w:marRight w:val="0"/>
      <w:marTop w:val="0"/>
      <w:marBottom w:val="0"/>
      <w:divBdr>
        <w:top w:val="none" w:sz="0" w:space="0" w:color="auto"/>
        <w:left w:val="none" w:sz="0" w:space="0" w:color="auto"/>
        <w:bottom w:val="none" w:sz="0" w:space="0" w:color="auto"/>
        <w:right w:val="none" w:sz="0" w:space="0" w:color="auto"/>
      </w:divBdr>
    </w:div>
    <w:div w:id="1349335287">
      <w:bodyDiv w:val="1"/>
      <w:marLeft w:val="0"/>
      <w:marRight w:val="0"/>
      <w:marTop w:val="0"/>
      <w:marBottom w:val="0"/>
      <w:divBdr>
        <w:top w:val="none" w:sz="0" w:space="0" w:color="auto"/>
        <w:left w:val="none" w:sz="0" w:space="0" w:color="auto"/>
        <w:bottom w:val="none" w:sz="0" w:space="0" w:color="auto"/>
        <w:right w:val="none" w:sz="0" w:space="0" w:color="auto"/>
      </w:divBdr>
    </w:div>
    <w:div w:id="1350257977">
      <w:bodyDiv w:val="1"/>
      <w:marLeft w:val="0"/>
      <w:marRight w:val="0"/>
      <w:marTop w:val="0"/>
      <w:marBottom w:val="0"/>
      <w:divBdr>
        <w:top w:val="none" w:sz="0" w:space="0" w:color="auto"/>
        <w:left w:val="none" w:sz="0" w:space="0" w:color="auto"/>
        <w:bottom w:val="none" w:sz="0" w:space="0" w:color="auto"/>
        <w:right w:val="none" w:sz="0" w:space="0" w:color="auto"/>
      </w:divBdr>
    </w:div>
    <w:div w:id="1355037199">
      <w:bodyDiv w:val="1"/>
      <w:marLeft w:val="0"/>
      <w:marRight w:val="0"/>
      <w:marTop w:val="0"/>
      <w:marBottom w:val="0"/>
      <w:divBdr>
        <w:top w:val="none" w:sz="0" w:space="0" w:color="auto"/>
        <w:left w:val="none" w:sz="0" w:space="0" w:color="auto"/>
        <w:bottom w:val="none" w:sz="0" w:space="0" w:color="auto"/>
        <w:right w:val="none" w:sz="0" w:space="0" w:color="auto"/>
      </w:divBdr>
    </w:div>
    <w:div w:id="1365524599">
      <w:bodyDiv w:val="1"/>
      <w:marLeft w:val="0"/>
      <w:marRight w:val="0"/>
      <w:marTop w:val="0"/>
      <w:marBottom w:val="0"/>
      <w:divBdr>
        <w:top w:val="none" w:sz="0" w:space="0" w:color="auto"/>
        <w:left w:val="none" w:sz="0" w:space="0" w:color="auto"/>
        <w:bottom w:val="none" w:sz="0" w:space="0" w:color="auto"/>
        <w:right w:val="none" w:sz="0" w:space="0" w:color="auto"/>
      </w:divBdr>
    </w:div>
    <w:div w:id="1384983492">
      <w:bodyDiv w:val="1"/>
      <w:marLeft w:val="0"/>
      <w:marRight w:val="0"/>
      <w:marTop w:val="0"/>
      <w:marBottom w:val="0"/>
      <w:divBdr>
        <w:top w:val="none" w:sz="0" w:space="0" w:color="auto"/>
        <w:left w:val="none" w:sz="0" w:space="0" w:color="auto"/>
        <w:bottom w:val="none" w:sz="0" w:space="0" w:color="auto"/>
        <w:right w:val="none" w:sz="0" w:space="0" w:color="auto"/>
      </w:divBdr>
    </w:div>
    <w:div w:id="1385910292">
      <w:bodyDiv w:val="1"/>
      <w:marLeft w:val="0"/>
      <w:marRight w:val="0"/>
      <w:marTop w:val="0"/>
      <w:marBottom w:val="0"/>
      <w:divBdr>
        <w:top w:val="none" w:sz="0" w:space="0" w:color="auto"/>
        <w:left w:val="none" w:sz="0" w:space="0" w:color="auto"/>
        <w:bottom w:val="none" w:sz="0" w:space="0" w:color="auto"/>
        <w:right w:val="none" w:sz="0" w:space="0" w:color="auto"/>
      </w:divBdr>
    </w:div>
    <w:div w:id="1394040260">
      <w:bodyDiv w:val="1"/>
      <w:marLeft w:val="0"/>
      <w:marRight w:val="0"/>
      <w:marTop w:val="0"/>
      <w:marBottom w:val="0"/>
      <w:divBdr>
        <w:top w:val="none" w:sz="0" w:space="0" w:color="auto"/>
        <w:left w:val="none" w:sz="0" w:space="0" w:color="auto"/>
        <w:bottom w:val="none" w:sz="0" w:space="0" w:color="auto"/>
        <w:right w:val="none" w:sz="0" w:space="0" w:color="auto"/>
      </w:divBdr>
    </w:div>
    <w:div w:id="1400253042">
      <w:bodyDiv w:val="1"/>
      <w:marLeft w:val="0"/>
      <w:marRight w:val="0"/>
      <w:marTop w:val="0"/>
      <w:marBottom w:val="0"/>
      <w:divBdr>
        <w:top w:val="none" w:sz="0" w:space="0" w:color="auto"/>
        <w:left w:val="none" w:sz="0" w:space="0" w:color="auto"/>
        <w:bottom w:val="none" w:sz="0" w:space="0" w:color="auto"/>
        <w:right w:val="none" w:sz="0" w:space="0" w:color="auto"/>
      </w:divBdr>
    </w:div>
    <w:div w:id="1422724327">
      <w:bodyDiv w:val="1"/>
      <w:marLeft w:val="0"/>
      <w:marRight w:val="0"/>
      <w:marTop w:val="0"/>
      <w:marBottom w:val="0"/>
      <w:divBdr>
        <w:top w:val="none" w:sz="0" w:space="0" w:color="auto"/>
        <w:left w:val="none" w:sz="0" w:space="0" w:color="auto"/>
        <w:bottom w:val="none" w:sz="0" w:space="0" w:color="auto"/>
        <w:right w:val="none" w:sz="0" w:space="0" w:color="auto"/>
      </w:divBdr>
    </w:div>
    <w:div w:id="1443452673">
      <w:bodyDiv w:val="1"/>
      <w:marLeft w:val="0"/>
      <w:marRight w:val="0"/>
      <w:marTop w:val="0"/>
      <w:marBottom w:val="0"/>
      <w:divBdr>
        <w:top w:val="none" w:sz="0" w:space="0" w:color="auto"/>
        <w:left w:val="none" w:sz="0" w:space="0" w:color="auto"/>
        <w:bottom w:val="none" w:sz="0" w:space="0" w:color="auto"/>
        <w:right w:val="none" w:sz="0" w:space="0" w:color="auto"/>
      </w:divBdr>
    </w:div>
    <w:div w:id="1455707549">
      <w:bodyDiv w:val="1"/>
      <w:marLeft w:val="0"/>
      <w:marRight w:val="0"/>
      <w:marTop w:val="0"/>
      <w:marBottom w:val="0"/>
      <w:divBdr>
        <w:top w:val="none" w:sz="0" w:space="0" w:color="auto"/>
        <w:left w:val="none" w:sz="0" w:space="0" w:color="auto"/>
        <w:bottom w:val="none" w:sz="0" w:space="0" w:color="auto"/>
        <w:right w:val="none" w:sz="0" w:space="0" w:color="auto"/>
      </w:divBdr>
    </w:div>
    <w:div w:id="1487818306">
      <w:bodyDiv w:val="1"/>
      <w:marLeft w:val="0"/>
      <w:marRight w:val="0"/>
      <w:marTop w:val="0"/>
      <w:marBottom w:val="0"/>
      <w:divBdr>
        <w:top w:val="none" w:sz="0" w:space="0" w:color="auto"/>
        <w:left w:val="none" w:sz="0" w:space="0" w:color="auto"/>
        <w:bottom w:val="none" w:sz="0" w:space="0" w:color="auto"/>
        <w:right w:val="none" w:sz="0" w:space="0" w:color="auto"/>
      </w:divBdr>
    </w:div>
    <w:div w:id="1491410606">
      <w:bodyDiv w:val="1"/>
      <w:marLeft w:val="0"/>
      <w:marRight w:val="0"/>
      <w:marTop w:val="0"/>
      <w:marBottom w:val="0"/>
      <w:divBdr>
        <w:top w:val="none" w:sz="0" w:space="0" w:color="auto"/>
        <w:left w:val="none" w:sz="0" w:space="0" w:color="auto"/>
        <w:bottom w:val="none" w:sz="0" w:space="0" w:color="auto"/>
        <w:right w:val="none" w:sz="0" w:space="0" w:color="auto"/>
      </w:divBdr>
    </w:div>
    <w:div w:id="1493135051">
      <w:bodyDiv w:val="1"/>
      <w:marLeft w:val="0"/>
      <w:marRight w:val="0"/>
      <w:marTop w:val="0"/>
      <w:marBottom w:val="0"/>
      <w:divBdr>
        <w:top w:val="none" w:sz="0" w:space="0" w:color="auto"/>
        <w:left w:val="none" w:sz="0" w:space="0" w:color="auto"/>
        <w:bottom w:val="none" w:sz="0" w:space="0" w:color="auto"/>
        <w:right w:val="none" w:sz="0" w:space="0" w:color="auto"/>
      </w:divBdr>
    </w:div>
    <w:div w:id="1538933375">
      <w:bodyDiv w:val="1"/>
      <w:marLeft w:val="0"/>
      <w:marRight w:val="0"/>
      <w:marTop w:val="0"/>
      <w:marBottom w:val="0"/>
      <w:divBdr>
        <w:top w:val="none" w:sz="0" w:space="0" w:color="auto"/>
        <w:left w:val="none" w:sz="0" w:space="0" w:color="auto"/>
        <w:bottom w:val="none" w:sz="0" w:space="0" w:color="auto"/>
        <w:right w:val="none" w:sz="0" w:space="0" w:color="auto"/>
      </w:divBdr>
    </w:div>
    <w:div w:id="1563908580">
      <w:bodyDiv w:val="1"/>
      <w:marLeft w:val="0"/>
      <w:marRight w:val="0"/>
      <w:marTop w:val="0"/>
      <w:marBottom w:val="0"/>
      <w:divBdr>
        <w:top w:val="none" w:sz="0" w:space="0" w:color="auto"/>
        <w:left w:val="none" w:sz="0" w:space="0" w:color="auto"/>
        <w:bottom w:val="none" w:sz="0" w:space="0" w:color="auto"/>
        <w:right w:val="none" w:sz="0" w:space="0" w:color="auto"/>
      </w:divBdr>
    </w:div>
    <w:div w:id="1588928636">
      <w:bodyDiv w:val="1"/>
      <w:marLeft w:val="0"/>
      <w:marRight w:val="0"/>
      <w:marTop w:val="0"/>
      <w:marBottom w:val="0"/>
      <w:divBdr>
        <w:top w:val="none" w:sz="0" w:space="0" w:color="auto"/>
        <w:left w:val="none" w:sz="0" w:space="0" w:color="auto"/>
        <w:bottom w:val="none" w:sz="0" w:space="0" w:color="auto"/>
        <w:right w:val="none" w:sz="0" w:space="0" w:color="auto"/>
      </w:divBdr>
    </w:div>
    <w:div w:id="1600597269">
      <w:bodyDiv w:val="1"/>
      <w:marLeft w:val="0"/>
      <w:marRight w:val="0"/>
      <w:marTop w:val="0"/>
      <w:marBottom w:val="0"/>
      <w:divBdr>
        <w:top w:val="none" w:sz="0" w:space="0" w:color="auto"/>
        <w:left w:val="none" w:sz="0" w:space="0" w:color="auto"/>
        <w:bottom w:val="none" w:sz="0" w:space="0" w:color="auto"/>
        <w:right w:val="none" w:sz="0" w:space="0" w:color="auto"/>
      </w:divBdr>
    </w:div>
    <w:div w:id="1611472210">
      <w:bodyDiv w:val="1"/>
      <w:marLeft w:val="0"/>
      <w:marRight w:val="0"/>
      <w:marTop w:val="0"/>
      <w:marBottom w:val="0"/>
      <w:divBdr>
        <w:top w:val="none" w:sz="0" w:space="0" w:color="auto"/>
        <w:left w:val="none" w:sz="0" w:space="0" w:color="auto"/>
        <w:bottom w:val="none" w:sz="0" w:space="0" w:color="auto"/>
        <w:right w:val="none" w:sz="0" w:space="0" w:color="auto"/>
      </w:divBdr>
    </w:div>
    <w:div w:id="1631403027">
      <w:bodyDiv w:val="1"/>
      <w:marLeft w:val="0"/>
      <w:marRight w:val="0"/>
      <w:marTop w:val="0"/>
      <w:marBottom w:val="0"/>
      <w:divBdr>
        <w:top w:val="none" w:sz="0" w:space="0" w:color="auto"/>
        <w:left w:val="none" w:sz="0" w:space="0" w:color="auto"/>
        <w:bottom w:val="none" w:sz="0" w:space="0" w:color="auto"/>
        <w:right w:val="none" w:sz="0" w:space="0" w:color="auto"/>
      </w:divBdr>
    </w:div>
    <w:div w:id="1666200654">
      <w:bodyDiv w:val="1"/>
      <w:marLeft w:val="0"/>
      <w:marRight w:val="0"/>
      <w:marTop w:val="0"/>
      <w:marBottom w:val="0"/>
      <w:divBdr>
        <w:top w:val="none" w:sz="0" w:space="0" w:color="auto"/>
        <w:left w:val="none" w:sz="0" w:space="0" w:color="auto"/>
        <w:bottom w:val="none" w:sz="0" w:space="0" w:color="auto"/>
        <w:right w:val="none" w:sz="0" w:space="0" w:color="auto"/>
      </w:divBdr>
    </w:div>
    <w:div w:id="1731077218">
      <w:bodyDiv w:val="1"/>
      <w:marLeft w:val="0"/>
      <w:marRight w:val="0"/>
      <w:marTop w:val="0"/>
      <w:marBottom w:val="0"/>
      <w:divBdr>
        <w:top w:val="none" w:sz="0" w:space="0" w:color="auto"/>
        <w:left w:val="none" w:sz="0" w:space="0" w:color="auto"/>
        <w:bottom w:val="none" w:sz="0" w:space="0" w:color="auto"/>
        <w:right w:val="none" w:sz="0" w:space="0" w:color="auto"/>
      </w:divBdr>
    </w:div>
    <w:div w:id="1738169777">
      <w:bodyDiv w:val="1"/>
      <w:marLeft w:val="0"/>
      <w:marRight w:val="0"/>
      <w:marTop w:val="0"/>
      <w:marBottom w:val="0"/>
      <w:divBdr>
        <w:top w:val="none" w:sz="0" w:space="0" w:color="auto"/>
        <w:left w:val="none" w:sz="0" w:space="0" w:color="auto"/>
        <w:bottom w:val="none" w:sz="0" w:space="0" w:color="auto"/>
        <w:right w:val="none" w:sz="0" w:space="0" w:color="auto"/>
      </w:divBdr>
    </w:div>
    <w:div w:id="1758552480">
      <w:bodyDiv w:val="1"/>
      <w:marLeft w:val="0"/>
      <w:marRight w:val="0"/>
      <w:marTop w:val="0"/>
      <w:marBottom w:val="0"/>
      <w:divBdr>
        <w:top w:val="none" w:sz="0" w:space="0" w:color="auto"/>
        <w:left w:val="none" w:sz="0" w:space="0" w:color="auto"/>
        <w:bottom w:val="none" w:sz="0" w:space="0" w:color="auto"/>
        <w:right w:val="none" w:sz="0" w:space="0" w:color="auto"/>
      </w:divBdr>
    </w:div>
    <w:div w:id="1764455079">
      <w:bodyDiv w:val="1"/>
      <w:marLeft w:val="0"/>
      <w:marRight w:val="0"/>
      <w:marTop w:val="0"/>
      <w:marBottom w:val="0"/>
      <w:divBdr>
        <w:top w:val="none" w:sz="0" w:space="0" w:color="auto"/>
        <w:left w:val="none" w:sz="0" w:space="0" w:color="auto"/>
        <w:bottom w:val="none" w:sz="0" w:space="0" w:color="auto"/>
        <w:right w:val="none" w:sz="0" w:space="0" w:color="auto"/>
      </w:divBdr>
    </w:div>
    <w:div w:id="1812016916">
      <w:bodyDiv w:val="1"/>
      <w:marLeft w:val="0"/>
      <w:marRight w:val="0"/>
      <w:marTop w:val="0"/>
      <w:marBottom w:val="0"/>
      <w:divBdr>
        <w:top w:val="none" w:sz="0" w:space="0" w:color="auto"/>
        <w:left w:val="none" w:sz="0" w:space="0" w:color="auto"/>
        <w:bottom w:val="none" w:sz="0" w:space="0" w:color="auto"/>
        <w:right w:val="none" w:sz="0" w:space="0" w:color="auto"/>
      </w:divBdr>
    </w:div>
    <w:div w:id="1834368404">
      <w:bodyDiv w:val="1"/>
      <w:marLeft w:val="0"/>
      <w:marRight w:val="0"/>
      <w:marTop w:val="0"/>
      <w:marBottom w:val="0"/>
      <w:divBdr>
        <w:top w:val="none" w:sz="0" w:space="0" w:color="auto"/>
        <w:left w:val="none" w:sz="0" w:space="0" w:color="auto"/>
        <w:bottom w:val="none" w:sz="0" w:space="0" w:color="auto"/>
        <w:right w:val="none" w:sz="0" w:space="0" w:color="auto"/>
      </w:divBdr>
    </w:div>
    <w:div w:id="1856648576">
      <w:bodyDiv w:val="1"/>
      <w:marLeft w:val="0"/>
      <w:marRight w:val="0"/>
      <w:marTop w:val="0"/>
      <w:marBottom w:val="0"/>
      <w:divBdr>
        <w:top w:val="none" w:sz="0" w:space="0" w:color="auto"/>
        <w:left w:val="none" w:sz="0" w:space="0" w:color="auto"/>
        <w:bottom w:val="none" w:sz="0" w:space="0" w:color="auto"/>
        <w:right w:val="none" w:sz="0" w:space="0" w:color="auto"/>
      </w:divBdr>
    </w:div>
    <w:div w:id="1884976375">
      <w:bodyDiv w:val="1"/>
      <w:marLeft w:val="0"/>
      <w:marRight w:val="0"/>
      <w:marTop w:val="0"/>
      <w:marBottom w:val="0"/>
      <w:divBdr>
        <w:top w:val="none" w:sz="0" w:space="0" w:color="auto"/>
        <w:left w:val="none" w:sz="0" w:space="0" w:color="auto"/>
        <w:bottom w:val="none" w:sz="0" w:space="0" w:color="auto"/>
        <w:right w:val="none" w:sz="0" w:space="0" w:color="auto"/>
      </w:divBdr>
    </w:div>
    <w:div w:id="1887141408">
      <w:bodyDiv w:val="1"/>
      <w:marLeft w:val="0"/>
      <w:marRight w:val="0"/>
      <w:marTop w:val="0"/>
      <w:marBottom w:val="0"/>
      <w:divBdr>
        <w:top w:val="none" w:sz="0" w:space="0" w:color="auto"/>
        <w:left w:val="none" w:sz="0" w:space="0" w:color="auto"/>
        <w:bottom w:val="none" w:sz="0" w:space="0" w:color="auto"/>
        <w:right w:val="none" w:sz="0" w:space="0" w:color="auto"/>
      </w:divBdr>
    </w:div>
    <w:div w:id="1897161802">
      <w:bodyDiv w:val="1"/>
      <w:marLeft w:val="0"/>
      <w:marRight w:val="0"/>
      <w:marTop w:val="0"/>
      <w:marBottom w:val="0"/>
      <w:divBdr>
        <w:top w:val="none" w:sz="0" w:space="0" w:color="auto"/>
        <w:left w:val="none" w:sz="0" w:space="0" w:color="auto"/>
        <w:bottom w:val="none" w:sz="0" w:space="0" w:color="auto"/>
        <w:right w:val="none" w:sz="0" w:space="0" w:color="auto"/>
      </w:divBdr>
    </w:div>
    <w:div w:id="1902248039">
      <w:bodyDiv w:val="1"/>
      <w:marLeft w:val="0"/>
      <w:marRight w:val="0"/>
      <w:marTop w:val="0"/>
      <w:marBottom w:val="0"/>
      <w:divBdr>
        <w:top w:val="none" w:sz="0" w:space="0" w:color="auto"/>
        <w:left w:val="none" w:sz="0" w:space="0" w:color="auto"/>
        <w:bottom w:val="none" w:sz="0" w:space="0" w:color="auto"/>
        <w:right w:val="none" w:sz="0" w:space="0" w:color="auto"/>
      </w:divBdr>
    </w:div>
    <w:div w:id="1906647033">
      <w:bodyDiv w:val="1"/>
      <w:marLeft w:val="0"/>
      <w:marRight w:val="0"/>
      <w:marTop w:val="0"/>
      <w:marBottom w:val="0"/>
      <w:divBdr>
        <w:top w:val="none" w:sz="0" w:space="0" w:color="auto"/>
        <w:left w:val="none" w:sz="0" w:space="0" w:color="auto"/>
        <w:bottom w:val="none" w:sz="0" w:space="0" w:color="auto"/>
        <w:right w:val="none" w:sz="0" w:space="0" w:color="auto"/>
      </w:divBdr>
    </w:div>
    <w:div w:id="1915626295">
      <w:bodyDiv w:val="1"/>
      <w:marLeft w:val="0"/>
      <w:marRight w:val="0"/>
      <w:marTop w:val="0"/>
      <w:marBottom w:val="0"/>
      <w:divBdr>
        <w:top w:val="none" w:sz="0" w:space="0" w:color="auto"/>
        <w:left w:val="none" w:sz="0" w:space="0" w:color="auto"/>
        <w:bottom w:val="none" w:sz="0" w:space="0" w:color="auto"/>
        <w:right w:val="none" w:sz="0" w:space="0" w:color="auto"/>
      </w:divBdr>
    </w:div>
    <w:div w:id="1915890443">
      <w:bodyDiv w:val="1"/>
      <w:marLeft w:val="0"/>
      <w:marRight w:val="0"/>
      <w:marTop w:val="0"/>
      <w:marBottom w:val="0"/>
      <w:divBdr>
        <w:top w:val="none" w:sz="0" w:space="0" w:color="auto"/>
        <w:left w:val="none" w:sz="0" w:space="0" w:color="auto"/>
        <w:bottom w:val="none" w:sz="0" w:space="0" w:color="auto"/>
        <w:right w:val="none" w:sz="0" w:space="0" w:color="auto"/>
      </w:divBdr>
    </w:div>
    <w:div w:id="1927566416">
      <w:bodyDiv w:val="1"/>
      <w:marLeft w:val="0"/>
      <w:marRight w:val="0"/>
      <w:marTop w:val="0"/>
      <w:marBottom w:val="0"/>
      <w:divBdr>
        <w:top w:val="none" w:sz="0" w:space="0" w:color="auto"/>
        <w:left w:val="none" w:sz="0" w:space="0" w:color="auto"/>
        <w:bottom w:val="none" w:sz="0" w:space="0" w:color="auto"/>
        <w:right w:val="none" w:sz="0" w:space="0" w:color="auto"/>
      </w:divBdr>
    </w:div>
    <w:div w:id="1929146474">
      <w:bodyDiv w:val="1"/>
      <w:marLeft w:val="0"/>
      <w:marRight w:val="0"/>
      <w:marTop w:val="0"/>
      <w:marBottom w:val="0"/>
      <w:divBdr>
        <w:top w:val="none" w:sz="0" w:space="0" w:color="auto"/>
        <w:left w:val="none" w:sz="0" w:space="0" w:color="auto"/>
        <w:bottom w:val="none" w:sz="0" w:space="0" w:color="auto"/>
        <w:right w:val="none" w:sz="0" w:space="0" w:color="auto"/>
      </w:divBdr>
    </w:div>
    <w:div w:id="1930653223">
      <w:bodyDiv w:val="1"/>
      <w:marLeft w:val="0"/>
      <w:marRight w:val="0"/>
      <w:marTop w:val="0"/>
      <w:marBottom w:val="0"/>
      <w:divBdr>
        <w:top w:val="none" w:sz="0" w:space="0" w:color="auto"/>
        <w:left w:val="none" w:sz="0" w:space="0" w:color="auto"/>
        <w:bottom w:val="none" w:sz="0" w:space="0" w:color="auto"/>
        <w:right w:val="none" w:sz="0" w:space="0" w:color="auto"/>
      </w:divBdr>
    </w:div>
    <w:div w:id="1958370887">
      <w:bodyDiv w:val="1"/>
      <w:marLeft w:val="0"/>
      <w:marRight w:val="0"/>
      <w:marTop w:val="0"/>
      <w:marBottom w:val="0"/>
      <w:divBdr>
        <w:top w:val="none" w:sz="0" w:space="0" w:color="auto"/>
        <w:left w:val="none" w:sz="0" w:space="0" w:color="auto"/>
        <w:bottom w:val="none" w:sz="0" w:space="0" w:color="auto"/>
        <w:right w:val="none" w:sz="0" w:space="0" w:color="auto"/>
      </w:divBdr>
    </w:div>
    <w:div w:id="1971089499">
      <w:bodyDiv w:val="1"/>
      <w:marLeft w:val="0"/>
      <w:marRight w:val="0"/>
      <w:marTop w:val="0"/>
      <w:marBottom w:val="0"/>
      <w:divBdr>
        <w:top w:val="none" w:sz="0" w:space="0" w:color="auto"/>
        <w:left w:val="none" w:sz="0" w:space="0" w:color="auto"/>
        <w:bottom w:val="none" w:sz="0" w:space="0" w:color="auto"/>
        <w:right w:val="none" w:sz="0" w:space="0" w:color="auto"/>
      </w:divBdr>
    </w:div>
    <w:div w:id="2003384418">
      <w:bodyDiv w:val="1"/>
      <w:marLeft w:val="0"/>
      <w:marRight w:val="0"/>
      <w:marTop w:val="0"/>
      <w:marBottom w:val="0"/>
      <w:divBdr>
        <w:top w:val="none" w:sz="0" w:space="0" w:color="auto"/>
        <w:left w:val="none" w:sz="0" w:space="0" w:color="auto"/>
        <w:bottom w:val="none" w:sz="0" w:space="0" w:color="auto"/>
        <w:right w:val="none" w:sz="0" w:space="0" w:color="auto"/>
      </w:divBdr>
    </w:div>
    <w:div w:id="2099015067">
      <w:bodyDiv w:val="1"/>
      <w:marLeft w:val="0"/>
      <w:marRight w:val="0"/>
      <w:marTop w:val="0"/>
      <w:marBottom w:val="0"/>
      <w:divBdr>
        <w:top w:val="none" w:sz="0" w:space="0" w:color="auto"/>
        <w:left w:val="none" w:sz="0" w:space="0" w:color="auto"/>
        <w:bottom w:val="none" w:sz="0" w:space="0" w:color="auto"/>
        <w:right w:val="none" w:sz="0" w:space="0" w:color="auto"/>
      </w:divBdr>
    </w:div>
    <w:div w:id="2107454214">
      <w:bodyDiv w:val="1"/>
      <w:marLeft w:val="0"/>
      <w:marRight w:val="0"/>
      <w:marTop w:val="0"/>
      <w:marBottom w:val="0"/>
      <w:divBdr>
        <w:top w:val="none" w:sz="0" w:space="0" w:color="auto"/>
        <w:left w:val="none" w:sz="0" w:space="0" w:color="auto"/>
        <w:bottom w:val="none" w:sz="0" w:space="0" w:color="auto"/>
        <w:right w:val="none" w:sz="0" w:space="0" w:color="auto"/>
      </w:divBdr>
    </w:div>
    <w:div w:id="2110469565">
      <w:bodyDiv w:val="1"/>
      <w:marLeft w:val="0"/>
      <w:marRight w:val="0"/>
      <w:marTop w:val="0"/>
      <w:marBottom w:val="0"/>
      <w:divBdr>
        <w:top w:val="none" w:sz="0" w:space="0" w:color="auto"/>
        <w:left w:val="none" w:sz="0" w:space="0" w:color="auto"/>
        <w:bottom w:val="none" w:sz="0" w:space="0" w:color="auto"/>
        <w:right w:val="none" w:sz="0" w:space="0" w:color="auto"/>
      </w:divBdr>
    </w:div>
    <w:div w:id="2137331890">
      <w:bodyDiv w:val="1"/>
      <w:marLeft w:val="0"/>
      <w:marRight w:val="0"/>
      <w:marTop w:val="0"/>
      <w:marBottom w:val="0"/>
      <w:divBdr>
        <w:top w:val="none" w:sz="0" w:space="0" w:color="auto"/>
        <w:left w:val="none" w:sz="0" w:space="0" w:color="auto"/>
        <w:bottom w:val="none" w:sz="0" w:space="0" w:color="auto"/>
        <w:right w:val="none" w:sz="0" w:space="0" w:color="auto"/>
      </w:divBdr>
    </w:div>
    <w:div w:id="2144999979">
      <w:bodyDiv w:val="1"/>
      <w:marLeft w:val="0"/>
      <w:marRight w:val="0"/>
      <w:marTop w:val="0"/>
      <w:marBottom w:val="0"/>
      <w:divBdr>
        <w:top w:val="none" w:sz="0" w:space="0" w:color="auto"/>
        <w:left w:val="none" w:sz="0" w:space="0" w:color="auto"/>
        <w:bottom w:val="none" w:sz="0" w:space="0" w:color="auto"/>
        <w:right w:val="none" w:sz="0" w:space="0" w:color="auto"/>
      </w:divBdr>
    </w:div>
    <w:div w:id="21466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9942-CCC5-48AE-BBC8-30D6207C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9370</Words>
  <Characters>53414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Phòng Đất đai 1 - Sở Tài Nguyên và Môi trường</vt:lpstr>
    </vt:vector>
  </TitlesOfParts>
  <Company/>
  <LinksUpToDate>false</LinksUpToDate>
  <CharactersWithSpaces>62659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2021-11-27T01:01:00Z</dcterms:created>
  <dc:creator>Lamhong</dc:creator>
  <cp:lastModifiedBy>AutoBVT</cp:lastModifiedBy>
  <cp:lastPrinted>2021-11-16T01:05:00Z</cp:lastPrinted>
  <dcterms:modified xsi:type="dcterms:W3CDTF">2021-11-27T03:12:00Z</dcterms:modified>
  <cp:revision>6</cp:revision>
  <dc:title>Phòng Kinh tế - UBND tỉnh Hà Tĩnh</dc:title>
</cp:coreProperties>
</file>