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377C26" w:rsidRPr="003E19AE" w14:paraId="4C03B6AC" w14:textId="77777777" w:rsidTr="003C4A3E">
        <w:trPr>
          <w:trHeight w:val="1244"/>
        </w:trPr>
        <w:tc>
          <w:tcPr>
            <w:tcW w:w="1761" w:type="pct"/>
          </w:tcPr>
          <w:p w14:paraId="26E88DC9" w14:textId="77777777" w:rsidR="006E7FA3" w:rsidRPr="003E19AE" w:rsidRDefault="006E7FA3" w:rsidP="00DE2F01">
            <w:pPr>
              <w:jc w:val="center"/>
              <w:rPr>
                <w:b/>
                <w:sz w:val="26"/>
                <w:szCs w:val="26"/>
              </w:rPr>
            </w:pPr>
            <w:r w:rsidRPr="003E19AE">
              <w:rPr>
                <w:b/>
                <w:sz w:val="26"/>
                <w:szCs w:val="26"/>
              </w:rPr>
              <w:t>HỘI ĐỒNG NHÂN DÂN</w:t>
            </w:r>
          </w:p>
          <w:p w14:paraId="42941323" w14:textId="77777777" w:rsidR="006E7FA3" w:rsidRPr="003E19AE" w:rsidRDefault="006E7FA3" w:rsidP="00DE2F01">
            <w:pPr>
              <w:jc w:val="center"/>
              <w:rPr>
                <w:b/>
                <w:sz w:val="26"/>
                <w:szCs w:val="26"/>
              </w:rPr>
            </w:pPr>
            <w:r w:rsidRPr="003E19AE">
              <w:rPr>
                <w:b/>
                <w:sz w:val="26"/>
                <w:szCs w:val="26"/>
              </w:rPr>
              <w:t>TỈNH HÀ TĨNH</w:t>
            </w:r>
          </w:p>
          <w:p w14:paraId="45AF0B9E" w14:textId="423AF50A" w:rsidR="006E7FA3" w:rsidRPr="003E19AE" w:rsidRDefault="00A078A2" w:rsidP="00DE2F01">
            <w:pPr>
              <w:jc w:val="center"/>
              <w:rPr>
                <w:sz w:val="26"/>
                <w:szCs w:val="26"/>
              </w:rPr>
            </w:pPr>
            <w:r w:rsidRPr="003E19AE">
              <w:rPr>
                <w:b/>
                <w:noProof/>
                <w:sz w:val="26"/>
                <w:szCs w:val="26"/>
              </w:rPr>
              <mc:AlternateContent>
                <mc:Choice Requires="wps">
                  <w:drawing>
                    <wp:anchor distT="0" distB="0" distL="114300" distR="114300" simplePos="0" relativeHeight="251660288" behindDoc="0" locked="0" layoutInCell="1" allowOverlap="1" wp14:anchorId="40DED24A" wp14:editId="6DF12852">
                      <wp:simplePos x="0" y="0"/>
                      <wp:positionH relativeFrom="column">
                        <wp:posOffset>648665</wp:posOffset>
                      </wp:positionH>
                      <wp:positionV relativeFrom="paragraph">
                        <wp:posOffset>41275</wp:posOffset>
                      </wp:positionV>
                      <wp:extent cx="687629"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25pt" to="10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qs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"/>
                  </w:pict>
                </mc:Fallback>
              </mc:AlternateContent>
            </w:r>
          </w:p>
          <w:p w14:paraId="0A21A1C4" w14:textId="30D72577" w:rsidR="00C7641A" w:rsidRPr="003E19AE" w:rsidRDefault="006E7FA3" w:rsidP="00316348">
            <w:pPr>
              <w:jc w:val="center"/>
              <w:rPr>
                <w:b/>
                <w:sz w:val="26"/>
                <w:szCs w:val="26"/>
                <w:lang w:val="vi-VN"/>
              </w:rPr>
            </w:pPr>
            <w:r w:rsidRPr="003E19AE">
              <w:rPr>
                <w:sz w:val="26"/>
                <w:szCs w:val="26"/>
              </w:rPr>
              <w:t>Số:</w:t>
            </w:r>
            <w:r w:rsidR="00316348">
              <w:rPr>
                <w:sz w:val="26"/>
                <w:szCs w:val="26"/>
              </w:rPr>
              <w:t xml:space="preserve"> 450</w:t>
            </w:r>
            <w:r w:rsidRPr="003E19AE">
              <w:rPr>
                <w:sz w:val="26"/>
                <w:szCs w:val="26"/>
              </w:rPr>
              <w:t>/BC-HĐND</w:t>
            </w:r>
          </w:p>
        </w:tc>
        <w:tc>
          <w:tcPr>
            <w:tcW w:w="3239" w:type="pct"/>
          </w:tcPr>
          <w:p w14:paraId="47479A05" w14:textId="77777777" w:rsidR="006E7FA3" w:rsidRPr="003E19AE" w:rsidRDefault="006E7FA3" w:rsidP="00DE2F01">
            <w:pPr>
              <w:jc w:val="center"/>
              <w:rPr>
                <w:b/>
                <w:sz w:val="26"/>
                <w:szCs w:val="26"/>
                <w:lang w:val="vi-VN"/>
              </w:rPr>
            </w:pPr>
            <w:r w:rsidRPr="003E19AE">
              <w:rPr>
                <w:b/>
                <w:sz w:val="26"/>
                <w:szCs w:val="26"/>
                <w:lang w:val="vi-VN"/>
              </w:rPr>
              <w:t>CỘNG HOÀ XÃ HỘI CHỦ NGHĨA VIỆT NAM</w:t>
            </w:r>
          </w:p>
          <w:p w14:paraId="20EC860A" w14:textId="77777777" w:rsidR="006E7FA3" w:rsidRPr="003E19AE" w:rsidRDefault="006E7FA3" w:rsidP="00DE2F01">
            <w:pPr>
              <w:jc w:val="center"/>
              <w:rPr>
                <w:b/>
                <w:sz w:val="26"/>
                <w:szCs w:val="26"/>
              </w:rPr>
            </w:pPr>
            <w:r w:rsidRPr="003E19AE">
              <w:rPr>
                <w:b/>
                <w:sz w:val="26"/>
                <w:szCs w:val="26"/>
              </w:rPr>
              <w:t>Độc lập - Tự do - Hạnh phúc</w:t>
            </w:r>
          </w:p>
          <w:p w14:paraId="2CDEE767" w14:textId="77B0DF54" w:rsidR="006E7FA3" w:rsidRPr="003E19AE" w:rsidRDefault="00A078A2" w:rsidP="00DE2F01">
            <w:pPr>
              <w:tabs>
                <w:tab w:val="left" w:pos="1620"/>
              </w:tabs>
              <w:jc w:val="center"/>
              <w:rPr>
                <w:sz w:val="26"/>
                <w:szCs w:val="26"/>
              </w:rPr>
            </w:pPr>
            <w:r w:rsidRPr="003E19AE">
              <w:rPr>
                <w:b/>
                <w:noProof/>
                <w:sz w:val="26"/>
                <w:szCs w:val="26"/>
              </w:rPr>
              <mc:AlternateContent>
                <mc:Choice Requires="wps">
                  <w:drawing>
                    <wp:anchor distT="0" distB="0" distL="114300" distR="114300" simplePos="0" relativeHeight="251659264" behindDoc="0" locked="0" layoutInCell="1" allowOverlap="1" wp14:anchorId="1B7DDF27" wp14:editId="2B4A03BD">
                      <wp:simplePos x="0" y="0"/>
                      <wp:positionH relativeFrom="column">
                        <wp:posOffset>855675</wp:posOffset>
                      </wp:positionH>
                      <wp:positionV relativeFrom="paragraph">
                        <wp:posOffset>55880</wp:posOffset>
                      </wp:positionV>
                      <wp:extent cx="1997049"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4.4pt" to="224.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X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"/>
                  </w:pict>
                </mc:Fallback>
              </mc:AlternateContent>
            </w:r>
          </w:p>
          <w:p w14:paraId="7E6035FA" w14:textId="4E0D1CF8" w:rsidR="006E7FA3" w:rsidRPr="003E19AE" w:rsidRDefault="006E7FA3" w:rsidP="00316348">
            <w:pPr>
              <w:jc w:val="center"/>
              <w:rPr>
                <w:sz w:val="26"/>
                <w:szCs w:val="26"/>
              </w:rPr>
            </w:pPr>
            <w:r w:rsidRPr="003E19AE">
              <w:rPr>
                <w:i/>
                <w:sz w:val="26"/>
                <w:szCs w:val="26"/>
              </w:rPr>
              <w:t>Hà Tĩnh, ngày</w:t>
            </w:r>
            <w:r w:rsidR="00316348">
              <w:rPr>
                <w:i/>
                <w:sz w:val="26"/>
                <w:szCs w:val="26"/>
              </w:rPr>
              <w:t xml:space="preserve"> 04 </w:t>
            </w:r>
            <w:r w:rsidRPr="003E19AE">
              <w:rPr>
                <w:i/>
                <w:sz w:val="26"/>
                <w:szCs w:val="26"/>
              </w:rPr>
              <w:t>tháng</w:t>
            </w:r>
            <w:r w:rsidR="00D361BB" w:rsidRPr="003E19AE">
              <w:rPr>
                <w:i/>
                <w:sz w:val="26"/>
                <w:szCs w:val="26"/>
              </w:rPr>
              <w:t xml:space="preserve"> </w:t>
            </w:r>
            <w:r w:rsidR="00DB6F48" w:rsidRPr="003E19AE">
              <w:rPr>
                <w:i/>
                <w:sz w:val="26"/>
                <w:szCs w:val="26"/>
              </w:rPr>
              <w:t>1</w:t>
            </w:r>
            <w:r w:rsidR="00B85D35">
              <w:rPr>
                <w:i/>
                <w:sz w:val="26"/>
                <w:szCs w:val="26"/>
              </w:rPr>
              <w:t>1</w:t>
            </w:r>
            <w:r w:rsidRPr="003E19AE">
              <w:rPr>
                <w:i/>
                <w:sz w:val="26"/>
                <w:szCs w:val="26"/>
              </w:rPr>
              <w:t xml:space="preserve"> năm 20</w:t>
            </w:r>
            <w:r w:rsidR="00023254" w:rsidRPr="003E19AE">
              <w:rPr>
                <w:i/>
                <w:sz w:val="26"/>
                <w:szCs w:val="26"/>
              </w:rPr>
              <w:t>21</w:t>
            </w:r>
          </w:p>
        </w:tc>
      </w:tr>
    </w:tbl>
    <w:p w14:paraId="5029786B" w14:textId="77777777" w:rsidR="009E7C80" w:rsidRPr="003E19AE" w:rsidRDefault="009E7C80" w:rsidP="00DE2F01">
      <w:pPr>
        <w:jc w:val="center"/>
        <w:outlineLvl w:val="0"/>
        <w:rPr>
          <w:b/>
          <w:sz w:val="28"/>
          <w:szCs w:val="28"/>
        </w:rPr>
      </w:pPr>
    </w:p>
    <w:p w14:paraId="15F09B4A" w14:textId="77777777" w:rsidR="00BD3ABF" w:rsidRPr="003E19AE" w:rsidRDefault="00BD3ABF" w:rsidP="00DE2F01">
      <w:pPr>
        <w:jc w:val="center"/>
        <w:outlineLvl w:val="0"/>
        <w:rPr>
          <w:b/>
          <w:sz w:val="28"/>
          <w:szCs w:val="28"/>
          <w:lang w:val="vi-VN"/>
        </w:rPr>
      </w:pPr>
      <w:r w:rsidRPr="003E19AE">
        <w:rPr>
          <w:b/>
          <w:sz w:val="28"/>
          <w:szCs w:val="28"/>
          <w:lang w:val="vi-VN"/>
        </w:rPr>
        <w:t>BÁO CÁO</w:t>
      </w:r>
    </w:p>
    <w:p w14:paraId="4320B26E" w14:textId="6757A16D" w:rsidR="00DB6F48" w:rsidRPr="003E19AE" w:rsidRDefault="00AC01CC" w:rsidP="00A01E65">
      <w:pPr>
        <w:jc w:val="center"/>
        <w:rPr>
          <w:b/>
          <w:spacing w:val="-6"/>
          <w:sz w:val="28"/>
          <w:szCs w:val="28"/>
        </w:rPr>
      </w:pPr>
      <w:r w:rsidRPr="003E19AE">
        <w:rPr>
          <w:b/>
          <w:spacing w:val="-6"/>
          <w:sz w:val="28"/>
          <w:szCs w:val="28"/>
          <w:lang w:val="vi-VN"/>
        </w:rPr>
        <w:t>Thẩm tra</w:t>
      </w:r>
      <w:r w:rsidR="00A01E65" w:rsidRPr="003E19AE">
        <w:rPr>
          <w:b/>
          <w:spacing w:val="-6"/>
          <w:sz w:val="28"/>
          <w:szCs w:val="28"/>
        </w:rPr>
        <w:t xml:space="preserve"> </w:t>
      </w:r>
      <w:r w:rsidR="008C28E7">
        <w:rPr>
          <w:b/>
          <w:spacing w:val="-6"/>
          <w:sz w:val="28"/>
          <w:szCs w:val="28"/>
        </w:rPr>
        <w:t xml:space="preserve">Tờ trình và </w:t>
      </w:r>
      <w:r w:rsidR="002B7ABE" w:rsidRPr="003E19AE">
        <w:rPr>
          <w:b/>
          <w:spacing w:val="-6"/>
          <w:sz w:val="28"/>
          <w:szCs w:val="28"/>
        </w:rPr>
        <w:t xml:space="preserve">dự thảo </w:t>
      </w:r>
      <w:r w:rsidR="008C28E7">
        <w:rPr>
          <w:b/>
          <w:spacing w:val="-6"/>
          <w:sz w:val="28"/>
          <w:szCs w:val="28"/>
        </w:rPr>
        <w:t>N</w:t>
      </w:r>
      <w:r w:rsidR="002B7ABE" w:rsidRPr="003E19AE">
        <w:rPr>
          <w:b/>
          <w:spacing w:val="-6"/>
          <w:sz w:val="28"/>
          <w:szCs w:val="28"/>
        </w:rPr>
        <w:t>ghị quyết về</w:t>
      </w:r>
      <w:r w:rsidRPr="003E19AE">
        <w:rPr>
          <w:b/>
          <w:spacing w:val="-6"/>
          <w:sz w:val="28"/>
          <w:szCs w:val="28"/>
          <w:lang w:val="vi-VN"/>
        </w:rPr>
        <w:t xml:space="preserve"> </w:t>
      </w:r>
      <w:r w:rsidR="00DB6F48" w:rsidRPr="003E19AE">
        <w:rPr>
          <w:b/>
          <w:sz w:val="28"/>
          <w:szCs w:val="28"/>
          <w:lang w:val="it-IT"/>
        </w:rPr>
        <w:t>kế hoạch đầu tư công trung hạn</w:t>
      </w:r>
      <w:r w:rsidR="002B7ABE" w:rsidRPr="003E19AE">
        <w:rPr>
          <w:b/>
          <w:sz w:val="28"/>
          <w:szCs w:val="28"/>
          <w:lang w:val="it-IT"/>
        </w:rPr>
        <w:t xml:space="preserve"> </w:t>
      </w:r>
      <w:r w:rsidR="00A01E65" w:rsidRPr="003E19AE">
        <w:rPr>
          <w:b/>
          <w:sz w:val="28"/>
          <w:szCs w:val="28"/>
          <w:lang w:val="it-IT"/>
        </w:rPr>
        <w:t xml:space="preserve">vốn cân đối </w:t>
      </w:r>
      <w:r w:rsidR="002B7ABE" w:rsidRPr="003E19AE">
        <w:rPr>
          <w:b/>
          <w:sz w:val="28"/>
          <w:szCs w:val="28"/>
          <w:lang w:val="it-IT"/>
        </w:rPr>
        <w:t>ngân sách đị</w:t>
      </w:r>
      <w:r w:rsidR="00A01E65" w:rsidRPr="003E19AE">
        <w:rPr>
          <w:b/>
          <w:sz w:val="28"/>
          <w:szCs w:val="28"/>
          <w:lang w:val="it-IT"/>
        </w:rPr>
        <w:t>a phương</w:t>
      </w:r>
      <w:r w:rsidR="003E19AE" w:rsidRPr="003E19AE">
        <w:rPr>
          <w:b/>
          <w:sz w:val="28"/>
          <w:szCs w:val="28"/>
          <w:lang w:val="it-IT"/>
        </w:rPr>
        <w:t xml:space="preserve"> </w:t>
      </w:r>
      <w:r w:rsidR="00DB6F48" w:rsidRPr="003E19AE">
        <w:rPr>
          <w:b/>
          <w:sz w:val="28"/>
          <w:szCs w:val="28"/>
          <w:lang w:val="it-IT"/>
        </w:rPr>
        <w:t>giai đoạn 2021-2025</w:t>
      </w:r>
    </w:p>
    <w:p w14:paraId="4E25213B" w14:textId="5869F409" w:rsidR="006E7FA3" w:rsidRPr="003E19AE" w:rsidRDefault="006E7FA3" w:rsidP="00DB6F48">
      <w:pPr>
        <w:jc w:val="center"/>
        <w:rPr>
          <w:iCs/>
          <w:sz w:val="42"/>
          <w:szCs w:val="28"/>
          <w:lang w:val="vi-VN"/>
        </w:rPr>
      </w:pPr>
      <w:r w:rsidRPr="003E19AE">
        <w:rPr>
          <w:bCs/>
          <w:noProof/>
          <w:sz w:val="42"/>
          <w:szCs w:val="28"/>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1E80F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abXXyQEAAHcDAAAOAAAAZHJzL2Uyb0RvYy54bWysU01v2zAMvQ/YfxB0X5xkaNEacXpI1126 LUC6H8BIsi1MFgVKiZN/P0r52LreivkgSOTjE/mevHg4DE7sDUWLvpGzyVQK4xVq67tG/nx5+nQn RUzgNTj0ppFHE+XD8uOHxRhqM8cenTYkmMTHegyN7FMKdVVF1ZsB4gSD8ZxskQZIfKSu0gQjsw+u mk+nt9WIpAOhMjFy9PGUlMvC37ZGpR9tG00SrpHcWyorlXWb12q5gLojCL1V5zbgHV0MYD1feqV6 hARiR/YN1WAVYcQ2TRQOFbatVabMwNPMpv9Ms+khmDILixPDVab4/2jV9/2ahNXsnRQeBrZokwhs 1yexQu9ZQCQxyzqNIdYMX/k15UnVwW/CM6pfUXhc9eA7U/p9OQYmKRXVq5J8iIFv247fUDMGdgmL aIeWhkzJcohD8eZ49cYcklAcnN3dfp7es4XqkqugvhQGiumrwUHkTSOd9Vk2qGH/HBO3ztALJIc9 PlnnivXOi7GR9zfzm1IQ0VmdkxkWqduuHIk95MdTvqwDk72CEe68LmS9Af3lvE9g3WnPeOe57DL/ Sckt6uOaMl2Os7uF+PwS8/P5+1xQf/6X5W8AAAD//wMAUEsDBBQABgAIAAAAIQCTzewU2wAAAAcB AAAPAAAAZHJzL2Rvd25yZXYueG1sTI7BTsMwEETvSP0HaytxqahTo1YkxKkQkBsXWhDXbbwkEfE6 jd028PWYXuhxNKM3L1+PthNHGnzrWMNinoAgrpxpudbwti1v7kD4gGywc0wavsnDuphc5ZgZd+JX Om5CLSKEfYYamhD6TEpfNWTRz11PHLtPN1gMMQ61NAOeItx2UiXJSlpsOT402NNjQ9XX5mA1+PKd 9uXPrJolH7e1I7V/enlGra+n48M9iEBj+B/Dn35UhyI67dyBjRedBpWmizjVsFIgYr9M1RLE7pxl kctL/+IXAAD//wMAUEsBAi0AFAAGAAgAAAAhALaDOJL+AAAA4QEAABMAAAAAAAAAAAAAAAAAAAAA AFtDb250ZW50X1R5cGVzXS54bWxQSwECLQAUAAYACAAAACEAOP0h/9YAAACUAQAACwAAAAAAAAAA AAAAAAAvAQAAX3JlbHMvLnJlbHNQSwECLQAUAAYACAAAACEA52m118kBAAB3AwAADgAAAAAAAAAA AAAAAAAuAgAAZHJzL2Uyb0RvYy54bWxQSwECLQAUAAYACAAAACEAk83sFNsAAAAHAQAADwAAAAAA AAAAAAAAAAAjBAAAZHJzL2Rvd25yZXYueG1sUEsFBgAAAAAEAAQA8wAAACsFAAAAAA== "/>
            </w:pict>
          </mc:Fallback>
        </mc:AlternateContent>
      </w:r>
    </w:p>
    <w:p w14:paraId="64A5ED7C" w14:textId="557F4C5F" w:rsidR="00EF564F" w:rsidRPr="003C4A3E" w:rsidRDefault="003F7B81" w:rsidP="003C4A3E">
      <w:pPr>
        <w:spacing w:before="40" w:after="60" w:line="360" w:lineRule="exact"/>
        <w:ind w:firstLine="720"/>
        <w:jc w:val="both"/>
        <w:rPr>
          <w:sz w:val="28"/>
          <w:szCs w:val="28"/>
        </w:rPr>
      </w:pPr>
      <w:r w:rsidRPr="003C4A3E">
        <w:rPr>
          <w:sz w:val="28"/>
          <w:szCs w:val="28"/>
          <w:lang w:val="pt-BR"/>
        </w:rPr>
        <w:t>Thực hiện chức năng, nhiệm vụ theo quy định</w:t>
      </w:r>
      <w:r w:rsidR="00F637B5" w:rsidRPr="003C4A3E">
        <w:rPr>
          <w:sz w:val="28"/>
          <w:szCs w:val="28"/>
          <w:lang w:val="pt-BR"/>
        </w:rPr>
        <w:t xml:space="preserve"> </w:t>
      </w:r>
      <w:r w:rsidRPr="003C4A3E">
        <w:rPr>
          <w:sz w:val="28"/>
          <w:szCs w:val="28"/>
          <w:lang w:val="pt-BR"/>
        </w:rPr>
        <w:t xml:space="preserve">và phân công của Thường trực Hội đồng nhân dân tỉnh, </w:t>
      </w:r>
      <w:r w:rsidR="003B0258" w:rsidRPr="003C4A3E">
        <w:rPr>
          <w:sz w:val="28"/>
          <w:szCs w:val="28"/>
          <w:lang w:val="sv-SE"/>
        </w:rPr>
        <w:t xml:space="preserve">Ban Kinh tế - Ngân sách đã </w:t>
      </w:r>
      <w:r w:rsidR="008C28E7" w:rsidRPr="003C4A3E">
        <w:rPr>
          <w:sz w:val="28"/>
          <w:szCs w:val="28"/>
          <w:lang w:val="pt-BR"/>
        </w:rPr>
        <w:t xml:space="preserve">thẩm tra </w:t>
      </w:r>
      <w:r w:rsidR="003B0258" w:rsidRPr="003C4A3E">
        <w:rPr>
          <w:sz w:val="28"/>
          <w:szCs w:val="28"/>
          <w:lang w:val="pt-BR"/>
        </w:rPr>
        <w:t>Tờ trình số 412/TTr-UBND ngày 27/10/2021</w:t>
      </w:r>
      <w:r w:rsidR="008C28E7" w:rsidRPr="003C4A3E">
        <w:rPr>
          <w:sz w:val="28"/>
          <w:szCs w:val="28"/>
          <w:lang w:val="pt-BR"/>
        </w:rPr>
        <w:t xml:space="preserve"> của Ủy ban nhân dân tỉnh và </w:t>
      </w:r>
      <w:r w:rsidR="003238C0" w:rsidRPr="003C4A3E">
        <w:rPr>
          <w:sz w:val="28"/>
          <w:szCs w:val="28"/>
          <w:lang w:val="pt-BR"/>
        </w:rPr>
        <w:t>D</w:t>
      </w:r>
      <w:r w:rsidR="008C28E7" w:rsidRPr="003C4A3E">
        <w:rPr>
          <w:sz w:val="28"/>
          <w:szCs w:val="28"/>
          <w:lang w:val="pt-BR"/>
        </w:rPr>
        <w:t xml:space="preserve">ự thảo </w:t>
      </w:r>
      <w:r w:rsidR="003238C0" w:rsidRPr="003C4A3E">
        <w:rPr>
          <w:sz w:val="28"/>
          <w:szCs w:val="28"/>
          <w:lang w:val="pt-BR"/>
        </w:rPr>
        <w:t>N</w:t>
      </w:r>
      <w:r w:rsidR="008C28E7" w:rsidRPr="003C4A3E">
        <w:rPr>
          <w:sz w:val="28"/>
          <w:szCs w:val="28"/>
          <w:lang w:val="pt-BR"/>
        </w:rPr>
        <w:t xml:space="preserve">ghị quyết về kế hoạch đầu tư công trung hạn vốn cân đối ngân sách địa phương giai đoạn 2021-2025 (Sau đây gọi tắt là: </w:t>
      </w:r>
      <w:r w:rsidR="003238C0" w:rsidRPr="003C4A3E">
        <w:rPr>
          <w:rFonts w:eastAsia="Times New Roman"/>
          <w:sz w:val="28"/>
          <w:szCs w:val="28"/>
        </w:rPr>
        <w:t xml:space="preserve">KHĐTCTH giai đoạn 2021-2025). </w:t>
      </w:r>
      <w:r w:rsidR="003238C0" w:rsidRPr="003C4A3E">
        <w:rPr>
          <w:sz w:val="28"/>
          <w:szCs w:val="28"/>
        </w:rPr>
        <w:t>Ban Kinh tế - Ngân sách báo cáo Hội đồng nhân dân tỉnh kết quả thẩm tra như sau:</w:t>
      </w:r>
    </w:p>
    <w:p w14:paraId="0A161BE9" w14:textId="462B5193" w:rsidR="001C334A" w:rsidRPr="003C4A3E" w:rsidRDefault="00023254" w:rsidP="003C4A3E">
      <w:pPr>
        <w:spacing w:before="40" w:after="60" w:line="360" w:lineRule="exact"/>
        <w:ind w:firstLine="720"/>
        <w:jc w:val="both"/>
        <w:rPr>
          <w:b/>
          <w:iCs/>
          <w:sz w:val="28"/>
          <w:szCs w:val="28"/>
        </w:rPr>
      </w:pPr>
      <w:r w:rsidRPr="003C4A3E">
        <w:rPr>
          <w:b/>
          <w:iCs/>
          <w:sz w:val="28"/>
          <w:szCs w:val="28"/>
        </w:rPr>
        <w:t xml:space="preserve">1. </w:t>
      </w:r>
      <w:bookmarkStart w:id="0" w:name="_Toc530131107"/>
      <w:bookmarkStart w:id="1" w:name="dieu_58"/>
      <w:r w:rsidR="00EE50EA" w:rsidRPr="003C4A3E">
        <w:rPr>
          <w:b/>
          <w:iCs/>
          <w:sz w:val="28"/>
          <w:szCs w:val="28"/>
        </w:rPr>
        <w:t>S</w:t>
      </w:r>
      <w:r w:rsidR="001C334A" w:rsidRPr="003C4A3E">
        <w:rPr>
          <w:b/>
          <w:iCs/>
          <w:sz w:val="28"/>
          <w:szCs w:val="28"/>
        </w:rPr>
        <w:t>ự cần thiết,</w:t>
      </w:r>
      <w:r w:rsidR="00EE50EA" w:rsidRPr="003C4A3E">
        <w:rPr>
          <w:b/>
          <w:iCs/>
          <w:sz w:val="28"/>
          <w:szCs w:val="28"/>
        </w:rPr>
        <w:t xml:space="preserve"> căn cứ pháp lý,</w:t>
      </w:r>
      <w:r w:rsidR="003B0258" w:rsidRPr="003C4A3E">
        <w:rPr>
          <w:b/>
          <w:iCs/>
          <w:sz w:val="28"/>
          <w:szCs w:val="28"/>
        </w:rPr>
        <w:t xml:space="preserve"> </w:t>
      </w:r>
      <w:r w:rsidR="001C334A" w:rsidRPr="003C4A3E">
        <w:rPr>
          <w:b/>
          <w:iCs/>
          <w:sz w:val="28"/>
          <w:szCs w:val="28"/>
        </w:rPr>
        <w:t>thẩm quyền ban hành</w:t>
      </w:r>
      <w:r w:rsidR="00EE50EA" w:rsidRPr="003C4A3E">
        <w:rPr>
          <w:b/>
          <w:iCs/>
          <w:sz w:val="28"/>
          <w:szCs w:val="28"/>
        </w:rPr>
        <w:t xml:space="preserve"> Nghị quyết</w:t>
      </w:r>
    </w:p>
    <w:p w14:paraId="7BBE4AAC" w14:textId="0FA1CAA1" w:rsidR="002A0C7B" w:rsidRPr="003C4A3E" w:rsidRDefault="00F155D9" w:rsidP="003C4A3E">
      <w:pPr>
        <w:spacing w:before="40" w:after="60" w:line="360" w:lineRule="exact"/>
        <w:ind w:firstLine="720"/>
        <w:jc w:val="both"/>
        <w:rPr>
          <w:sz w:val="28"/>
          <w:szCs w:val="28"/>
          <w:lang w:val="nl-NL"/>
        </w:rPr>
      </w:pPr>
      <w:r w:rsidRPr="003C4A3E">
        <w:rPr>
          <w:sz w:val="28"/>
          <w:szCs w:val="28"/>
          <w:lang w:val="pt-BR"/>
        </w:rPr>
        <w:t>Tờ trình và dự thảo Nghị quyết đã có đầy đủ hồ sơ thủ tục, căn cứ pháp lý liên quan</w:t>
      </w:r>
      <w:r w:rsidRPr="003C4A3E">
        <w:rPr>
          <w:sz w:val="28"/>
          <w:szCs w:val="28"/>
          <w:vertAlign w:val="superscript"/>
          <w:lang w:val="pt-BR"/>
        </w:rPr>
        <w:footnoteReference w:id="1"/>
      </w:r>
      <w:r w:rsidRPr="003C4A3E">
        <w:rPr>
          <w:sz w:val="28"/>
          <w:szCs w:val="28"/>
          <w:lang w:val="pt-BR"/>
        </w:rPr>
        <w:t>, đã được Ban Thường vụ</w:t>
      </w:r>
      <w:r w:rsidR="001F0648" w:rsidRPr="003C4A3E">
        <w:rPr>
          <w:sz w:val="28"/>
          <w:szCs w:val="28"/>
          <w:lang w:val="pt-BR"/>
        </w:rPr>
        <w:t>, Ban Chấp hành Đảng bộ</w:t>
      </w:r>
      <w:r w:rsidRPr="003C4A3E">
        <w:rPr>
          <w:sz w:val="28"/>
          <w:szCs w:val="28"/>
          <w:lang w:val="pt-BR"/>
        </w:rPr>
        <w:t xml:space="preserve"> </w:t>
      </w:r>
      <w:r w:rsidR="001F0648" w:rsidRPr="003C4A3E">
        <w:rPr>
          <w:sz w:val="28"/>
          <w:szCs w:val="28"/>
          <w:lang w:val="pt-BR"/>
        </w:rPr>
        <w:t>t</w:t>
      </w:r>
      <w:r w:rsidRPr="003C4A3E">
        <w:rPr>
          <w:sz w:val="28"/>
          <w:szCs w:val="28"/>
          <w:lang w:val="pt-BR"/>
        </w:rPr>
        <w:t>ỉnh thống nhất</w:t>
      </w:r>
      <w:r w:rsidRPr="003C4A3E">
        <w:rPr>
          <w:sz w:val="28"/>
          <w:szCs w:val="28"/>
          <w:vertAlign w:val="superscript"/>
          <w:lang w:val="pt-BR"/>
        </w:rPr>
        <w:footnoteReference w:id="2"/>
      </w:r>
      <w:r w:rsidRPr="003C4A3E">
        <w:rPr>
          <w:sz w:val="28"/>
          <w:szCs w:val="28"/>
          <w:lang w:val="pt-BR"/>
        </w:rPr>
        <w:t xml:space="preserve">. </w:t>
      </w:r>
      <w:r w:rsidR="007003BA" w:rsidRPr="003C4A3E">
        <w:rPr>
          <w:rFonts w:eastAsia="Times New Roman"/>
          <w:sz w:val="28"/>
          <w:szCs w:val="28"/>
        </w:rPr>
        <w:t xml:space="preserve">KHĐTCTH giai đoạn 2021-2025 </w:t>
      </w:r>
      <w:r w:rsidR="00F45AC5" w:rsidRPr="003C4A3E">
        <w:rPr>
          <w:rFonts w:eastAsia="Times New Roman"/>
          <w:sz w:val="28"/>
          <w:szCs w:val="28"/>
        </w:rPr>
        <w:t xml:space="preserve">cơ bản </w:t>
      </w:r>
      <w:r w:rsidR="00F45AC5" w:rsidRPr="003C4A3E">
        <w:rPr>
          <w:sz w:val="28"/>
          <w:szCs w:val="28"/>
          <w:shd w:val="clear" w:color="auto" w:fill="FFFFFF"/>
        </w:rPr>
        <w:t xml:space="preserve">đã bám sát </w:t>
      </w:r>
      <w:r w:rsidR="00B673E8" w:rsidRPr="003C4A3E">
        <w:rPr>
          <w:sz w:val="28"/>
          <w:szCs w:val="28"/>
          <w:lang w:val="nl-NL"/>
        </w:rPr>
        <w:t>quy định của pháp luật hiện hành về đầu tư công;</w:t>
      </w:r>
      <w:r w:rsidR="00B673E8" w:rsidRPr="003C4A3E">
        <w:rPr>
          <w:sz w:val="28"/>
          <w:szCs w:val="28"/>
          <w:shd w:val="clear" w:color="auto" w:fill="FFFFFF"/>
        </w:rPr>
        <w:t xml:space="preserve"> </w:t>
      </w:r>
      <w:r w:rsidR="00F45AC5" w:rsidRPr="003C4A3E">
        <w:rPr>
          <w:sz w:val="28"/>
          <w:szCs w:val="28"/>
          <w:shd w:val="clear" w:color="auto" w:fill="FFFFFF"/>
        </w:rPr>
        <w:t>các mục tiêu, định hướng phát triển của Chiến lược phát triển kinh tế - xã hội 10 năm 2021-2030, Kế hoạch phát triển kinh tế - xã hội 5 năm 2021-2025 của tỉnh</w:t>
      </w:r>
      <w:r w:rsidR="002B7ABE" w:rsidRPr="003C4A3E">
        <w:rPr>
          <w:sz w:val="28"/>
          <w:szCs w:val="28"/>
          <w:shd w:val="clear" w:color="auto" w:fill="FFFFFF"/>
        </w:rPr>
        <w:t>, của quốc</w:t>
      </w:r>
      <w:r w:rsidR="00A01E65" w:rsidRPr="003C4A3E">
        <w:rPr>
          <w:sz w:val="28"/>
          <w:szCs w:val="28"/>
          <w:shd w:val="clear" w:color="auto" w:fill="FFFFFF"/>
        </w:rPr>
        <w:t xml:space="preserve"> gia</w:t>
      </w:r>
      <w:r w:rsidR="00413C10" w:rsidRPr="003C4A3E">
        <w:rPr>
          <w:sz w:val="28"/>
          <w:szCs w:val="28"/>
          <w:lang w:val="nl-NL"/>
        </w:rPr>
        <w:t>, Nghị quyết Đại hội tỉnh Đảng bộ lần thứ XIX và tình hình thực tiễn của địa phương</w:t>
      </w:r>
      <w:r w:rsidR="002A0C7B" w:rsidRPr="003C4A3E">
        <w:rPr>
          <w:sz w:val="28"/>
          <w:szCs w:val="28"/>
          <w:lang w:val="nl-NL"/>
        </w:rPr>
        <w:t>.</w:t>
      </w:r>
      <w:r w:rsidR="00413C10" w:rsidRPr="003C4A3E">
        <w:rPr>
          <w:sz w:val="28"/>
          <w:szCs w:val="28"/>
          <w:lang w:val="nl-NL"/>
        </w:rPr>
        <w:t xml:space="preserve"> </w:t>
      </w:r>
    </w:p>
    <w:p w14:paraId="20E4CA6D" w14:textId="1690B95F" w:rsidR="00EE50EA" w:rsidRPr="003C4A3E" w:rsidRDefault="008A63D8" w:rsidP="003C4A3E">
      <w:pPr>
        <w:spacing w:before="40" w:after="60" w:line="360" w:lineRule="exact"/>
        <w:ind w:firstLine="720"/>
        <w:jc w:val="both"/>
        <w:rPr>
          <w:sz w:val="28"/>
          <w:szCs w:val="28"/>
          <w:lang w:val="pl-PL"/>
        </w:rPr>
      </w:pPr>
      <w:r w:rsidRPr="003C4A3E">
        <w:rPr>
          <w:sz w:val="28"/>
          <w:szCs w:val="28"/>
          <w:lang w:val="pl-PL"/>
        </w:rPr>
        <w:t>Căn cứ</w:t>
      </w:r>
      <w:r w:rsidR="00EE50EA" w:rsidRPr="003C4A3E">
        <w:rPr>
          <w:sz w:val="28"/>
          <w:szCs w:val="28"/>
          <w:lang w:val="pl-PL"/>
        </w:rPr>
        <w:t xml:space="preserve"> quy định tại </w:t>
      </w:r>
      <w:r w:rsidR="002A0C7B" w:rsidRPr="003C4A3E">
        <w:rPr>
          <w:sz w:val="28"/>
          <w:szCs w:val="28"/>
          <w:lang w:val="pl-PL"/>
        </w:rPr>
        <w:t>k</w:t>
      </w:r>
      <w:r w:rsidR="00EE50EA" w:rsidRPr="003C4A3E">
        <w:rPr>
          <w:sz w:val="28"/>
          <w:szCs w:val="28"/>
          <w:lang w:val="pl-PL"/>
        </w:rPr>
        <w:t>hoản 3, Điều 83, Luật Đầu tư công 2019, HĐND tỉnh có thẩm quyề</w:t>
      </w:r>
      <w:r w:rsidR="002A0C7B" w:rsidRPr="003C4A3E">
        <w:rPr>
          <w:sz w:val="28"/>
          <w:szCs w:val="28"/>
          <w:lang w:val="pl-PL"/>
        </w:rPr>
        <w:t>n ‘</w:t>
      </w:r>
      <w:r w:rsidR="00EE50EA" w:rsidRPr="003C4A3E">
        <w:rPr>
          <w:i/>
          <w:sz w:val="28"/>
          <w:szCs w:val="28"/>
          <w:lang w:val="pl-PL"/>
        </w:rPr>
        <w:t>Quyết định kế hoạch đầu tư công trung hạn và hằng năm của địa phương, bao gồm toàn bộ danh mục và mức vốn bố trí cho từng dự án sử dụng vốn ngân sách địa phương</w:t>
      </w:r>
      <w:r w:rsidR="002A0C7B" w:rsidRPr="003C4A3E">
        <w:rPr>
          <w:i/>
          <w:sz w:val="28"/>
          <w:szCs w:val="28"/>
          <w:lang w:val="pl-PL"/>
        </w:rPr>
        <w:t xml:space="preserve">’, </w:t>
      </w:r>
      <w:r w:rsidR="002A0C7B" w:rsidRPr="003C4A3E">
        <w:rPr>
          <w:sz w:val="28"/>
          <w:szCs w:val="28"/>
          <w:lang w:val="pl-PL"/>
        </w:rPr>
        <w:t>do đó,</w:t>
      </w:r>
      <w:r w:rsidR="002A0C7B" w:rsidRPr="003C4A3E">
        <w:rPr>
          <w:i/>
          <w:sz w:val="28"/>
          <w:szCs w:val="28"/>
          <w:lang w:val="pl-PL"/>
        </w:rPr>
        <w:t xml:space="preserve"> v</w:t>
      </w:r>
      <w:r w:rsidR="00EE50EA" w:rsidRPr="003C4A3E">
        <w:rPr>
          <w:sz w:val="28"/>
          <w:szCs w:val="28"/>
          <w:lang w:val="pl-PL"/>
        </w:rPr>
        <w:t>iệc UBND tỉnh trình HĐND tỉnh Kế hoạch đầu tư công</w:t>
      </w:r>
      <w:r w:rsidRPr="003C4A3E">
        <w:rPr>
          <w:sz w:val="28"/>
          <w:szCs w:val="28"/>
          <w:lang w:val="pl-PL"/>
        </w:rPr>
        <w:t xml:space="preserve"> trung hạn 5 năm</w:t>
      </w:r>
      <w:r w:rsidR="00EE50EA" w:rsidRPr="003C4A3E">
        <w:rPr>
          <w:sz w:val="28"/>
          <w:szCs w:val="28"/>
          <w:lang w:val="pl-PL"/>
        </w:rPr>
        <w:t xml:space="preserve"> </w:t>
      </w:r>
      <w:r w:rsidR="002A0C7B" w:rsidRPr="003C4A3E">
        <w:rPr>
          <w:sz w:val="28"/>
          <w:szCs w:val="28"/>
          <w:lang w:val="pl-PL"/>
        </w:rPr>
        <w:t>(</w:t>
      </w:r>
      <w:r w:rsidR="002A0C7B" w:rsidRPr="003C4A3E">
        <w:rPr>
          <w:sz w:val="28"/>
          <w:szCs w:val="28"/>
          <w:lang w:val="pt-BR"/>
        </w:rPr>
        <w:t xml:space="preserve">vốn cân đối ngân sách địa phương) </w:t>
      </w:r>
      <w:r w:rsidR="00EE50EA" w:rsidRPr="003C4A3E">
        <w:rPr>
          <w:sz w:val="28"/>
          <w:szCs w:val="28"/>
          <w:lang w:val="pl-PL"/>
        </w:rPr>
        <w:t>là cần thiết và phù hợp với quy định của pháp luật.</w:t>
      </w:r>
    </w:p>
    <w:p w14:paraId="425C82F9" w14:textId="6B050A08" w:rsidR="0025497D" w:rsidRPr="003C4A3E" w:rsidRDefault="00262746" w:rsidP="003C4A3E">
      <w:pPr>
        <w:spacing w:before="40" w:after="60" w:line="360" w:lineRule="exact"/>
        <w:ind w:firstLine="720"/>
        <w:jc w:val="both"/>
        <w:rPr>
          <w:rFonts w:eastAsia="Times New Roman"/>
          <w:b/>
          <w:sz w:val="28"/>
          <w:szCs w:val="28"/>
        </w:rPr>
      </w:pPr>
      <w:r w:rsidRPr="003C4A3E">
        <w:rPr>
          <w:b/>
          <w:sz w:val="28"/>
          <w:szCs w:val="28"/>
          <w:lang w:val="pt-BR"/>
        </w:rPr>
        <w:t xml:space="preserve">2. </w:t>
      </w:r>
      <w:r w:rsidRPr="003C4A3E">
        <w:rPr>
          <w:rFonts w:eastAsia="Times New Roman"/>
          <w:b/>
          <w:sz w:val="28"/>
          <w:szCs w:val="28"/>
        </w:rPr>
        <w:t xml:space="preserve">Về </w:t>
      </w:r>
      <w:r w:rsidR="0025497D" w:rsidRPr="003C4A3E">
        <w:rPr>
          <w:rFonts w:eastAsia="Times New Roman"/>
          <w:b/>
          <w:sz w:val="28"/>
          <w:szCs w:val="28"/>
        </w:rPr>
        <w:t xml:space="preserve">nội dung dự thảo </w:t>
      </w:r>
      <w:r w:rsidR="00A01E65" w:rsidRPr="003C4A3E">
        <w:rPr>
          <w:rFonts w:eastAsia="Times New Roman"/>
          <w:b/>
          <w:sz w:val="28"/>
          <w:szCs w:val="28"/>
        </w:rPr>
        <w:t>N</w:t>
      </w:r>
      <w:r w:rsidR="0025497D" w:rsidRPr="003C4A3E">
        <w:rPr>
          <w:rFonts w:eastAsia="Times New Roman"/>
          <w:b/>
          <w:sz w:val="28"/>
          <w:szCs w:val="28"/>
        </w:rPr>
        <w:t>ghị quyết</w:t>
      </w:r>
    </w:p>
    <w:p w14:paraId="586EA3E7" w14:textId="3B6FAC5C" w:rsidR="00DC5E3F" w:rsidRPr="003C4A3E" w:rsidRDefault="0025497D" w:rsidP="003C4A3E">
      <w:pPr>
        <w:spacing w:before="40" w:after="60" w:line="360" w:lineRule="exact"/>
        <w:ind w:firstLine="720"/>
        <w:jc w:val="both"/>
        <w:rPr>
          <w:rFonts w:eastAsia="Times New Roman"/>
          <w:i/>
          <w:sz w:val="28"/>
          <w:szCs w:val="28"/>
        </w:rPr>
      </w:pPr>
      <w:r w:rsidRPr="003C4A3E">
        <w:rPr>
          <w:rFonts w:eastAsia="Times New Roman"/>
          <w:i/>
          <w:sz w:val="28"/>
          <w:szCs w:val="28"/>
        </w:rPr>
        <w:t xml:space="preserve">2.1. Trình </w:t>
      </w:r>
      <w:r w:rsidR="002B1EF6" w:rsidRPr="003C4A3E">
        <w:rPr>
          <w:rFonts w:eastAsia="Times New Roman"/>
          <w:i/>
          <w:sz w:val="28"/>
          <w:szCs w:val="28"/>
        </w:rPr>
        <w:t xml:space="preserve">tự lập, </w:t>
      </w:r>
      <w:r w:rsidR="00262746" w:rsidRPr="003C4A3E">
        <w:rPr>
          <w:rFonts w:eastAsia="Times New Roman"/>
          <w:i/>
          <w:sz w:val="28"/>
          <w:szCs w:val="28"/>
        </w:rPr>
        <w:t>hồ sơ, tài liệu báo cáo</w:t>
      </w:r>
    </w:p>
    <w:p w14:paraId="59D6FAFA" w14:textId="1AAD85E5" w:rsidR="003E19AE" w:rsidRPr="003C4A3E" w:rsidRDefault="00262746" w:rsidP="003C4A3E">
      <w:pPr>
        <w:tabs>
          <w:tab w:val="left" w:pos="1120"/>
        </w:tabs>
        <w:spacing w:before="40" w:after="60" w:line="360" w:lineRule="exact"/>
        <w:ind w:firstLine="720"/>
        <w:jc w:val="both"/>
        <w:rPr>
          <w:rFonts w:eastAsia="Times New Roman"/>
          <w:sz w:val="28"/>
          <w:szCs w:val="28"/>
        </w:rPr>
      </w:pPr>
      <w:r w:rsidRPr="003C4A3E">
        <w:rPr>
          <w:rFonts w:eastAsia="Times New Roman"/>
          <w:sz w:val="28"/>
          <w:szCs w:val="28"/>
        </w:rPr>
        <w:lastRenderedPageBreak/>
        <w:t xml:space="preserve">Theo quy định tại Điều 49 của Luật Đầu tư công năm 2019, </w:t>
      </w:r>
      <w:r w:rsidR="002B1EF6" w:rsidRPr="003C4A3E">
        <w:rPr>
          <w:rFonts w:eastAsia="Times New Roman"/>
          <w:sz w:val="28"/>
          <w:szCs w:val="28"/>
        </w:rPr>
        <w:t>trình tự lập và b</w:t>
      </w:r>
      <w:r w:rsidRPr="003C4A3E">
        <w:rPr>
          <w:rFonts w:eastAsia="Times New Roman"/>
          <w:sz w:val="28"/>
          <w:szCs w:val="28"/>
        </w:rPr>
        <w:t xml:space="preserve">áo cáo của </w:t>
      </w:r>
      <w:r w:rsidR="00694340" w:rsidRPr="003C4A3E">
        <w:rPr>
          <w:rFonts w:eastAsia="Times New Roman"/>
          <w:sz w:val="28"/>
          <w:szCs w:val="28"/>
        </w:rPr>
        <w:t xml:space="preserve">UBND </w:t>
      </w:r>
      <w:r w:rsidR="000D3B51" w:rsidRPr="003C4A3E">
        <w:rPr>
          <w:rFonts w:eastAsia="Times New Roman"/>
          <w:sz w:val="28"/>
          <w:szCs w:val="28"/>
        </w:rPr>
        <w:t>tỉnh</w:t>
      </w:r>
      <w:r w:rsidRPr="003C4A3E">
        <w:rPr>
          <w:rFonts w:eastAsia="Times New Roman"/>
          <w:sz w:val="28"/>
          <w:szCs w:val="28"/>
        </w:rPr>
        <w:t xml:space="preserve"> còn thiếu thông tin </w:t>
      </w:r>
      <w:r w:rsidR="007F0F7E" w:rsidRPr="003C4A3E">
        <w:rPr>
          <w:rFonts w:eastAsia="Times New Roman"/>
          <w:sz w:val="28"/>
          <w:szCs w:val="28"/>
        </w:rPr>
        <w:t xml:space="preserve">về tình hình triển khai và kết quả thực hiện </w:t>
      </w:r>
      <w:r w:rsidR="00694340" w:rsidRPr="003C4A3E">
        <w:rPr>
          <w:rFonts w:eastAsia="Times New Roman"/>
          <w:sz w:val="28"/>
          <w:szCs w:val="28"/>
        </w:rPr>
        <w:t>K</w:t>
      </w:r>
      <w:r w:rsidR="007F0F7E" w:rsidRPr="003C4A3E">
        <w:rPr>
          <w:rFonts w:eastAsia="Times New Roman"/>
          <w:sz w:val="28"/>
          <w:szCs w:val="28"/>
        </w:rPr>
        <w:t>ế hoạch đầu tư công trung hạn giai đoạn trước</w:t>
      </w:r>
      <w:r w:rsidR="003E19AE" w:rsidRPr="003C4A3E">
        <w:rPr>
          <w:rFonts w:eastAsia="Times New Roman"/>
          <w:sz w:val="28"/>
          <w:szCs w:val="28"/>
        </w:rPr>
        <w:t xml:space="preserve"> (2016-2020)</w:t>
      </w:r>
      <w:r w:rsidR="007F0F7E" w:rsidRPr="003C4A3E">
        <w:rPr>
          <w:sz w:val="28"/>
          <w:szCs w:val="28"/>
        </w:rPr>
        <w:t xml:space="preserve"> </w:t>
      </w:r>
      <w:r w:rsidR="007F0F7E" w:rsidRPr="003C4A3E">
        <w:rPr>
          <w:rFonts w:eastAsia="Times New Roman"/>
          <w:sz w:val="28"/>
          <w:szCs w:val="28"/>
        </w:rPr>
        <w:t>từ nguồn vốn ngân sách tỉnh thực hiện các Nghị quyết</w:t>
      </w:r>
      <w:r w:rsidR="003E19AE" w:rsidRPr="003C4A3E">
        <w:rPr>
          <w:rFonts w:eastAsia="Times New Roman"/>
          <w:sz w:val="28"/>
          <w:szCs w:val="28"/>
        </w:rPr>
        <w:t>:</w:t>
      </w:r>
      <w:r w:rsidR="007F0F7E" w:rsidRPr="003C4A3E">
        <w:rPr>
          <w:rFonts w:eastAsia="Times New Roman"/>
          <w:sz w:val="28"/>
          <w:szCs w:val="28"/>
        </w:rPr>
        <w:t xml:space="preserve"> số 120/2018/NQ-HĐND ngày 13/12/2018, số 165/NQ-HĐND ngày 20/8/2019, số 200/NQ-HĐND ngày 24/3/2020, số 219/NQ-HĐND ngày 10/7/2020 của Hội đồng nhân dân tỉnh </w:t>
      </w:r>
      <w:r w:rsidR="007F0F7E" w:rsidRPr="003C4A3E">
        <w:rPr>
          <w:rFonts w:eastAsia="Times New Roman"/>
          <w:i/>
          <w:sz w:val="28"/>
          <w:szCs w:val="28"/>
        </w:rPr>
        <w:t>(theo báo cáo mới chỉ thực hiện được 67,97% kế hoạch)</w:t>
      </w:r>
      <w:r w:rsidR="007F0F7E" w:rsidRPr="003C4A3E">
        <w:rPr>
          <w:rFonts w:eastAsia="Times New Roman"/>
          <w:sz w:val="28"/>
          <w:szCs w:val="28"/>
        </w:rPr>
        <w:t>.</w:t>
      </w:r>
      <w:r w:rsidR="0025497D" w:rsidRPr="003C4A3E">
        <w:rPr>
          <w:rFonts w:eastAsia="Times New Roman"/>
          <w:sz w:val="28"/>
          <w:szCs w:val="28"/>
        </w:rPr>
        <w:t xml:space="preserve"> Nội dung này, đề nghị UBND tỉnh rà soát, đánh giá thực trạng, kiến nghị, đề xuất phương </w:t>
      </w:r>
      <w:proofErr w:type="gramStart"/>
      <w:r w:rsidR="0025497D" w:rsidRPr="003C4A3E">
        <w:rPr>
          <w:rFonts w:eastAsia="Times New Roman"/>
          <w:sz w:val="28"/>
          <w:szCs w:val="28"/>
        </w:rPr>
        <w:t>án</w:t>
      </w:r>
      <w:proofErr w:type="gramEnd"/>
      <w:r w:rsidR="0025497D" w:rsidRPr="003C4A3E">
        <w:rPr>
          <w:rFonts w:eastAsia="Times New Roman"/>
          <w:sz w:val="28"/>
          <w:szCs w:val="28"/>
        </w:rPr>
        <w:t xml:space="preserve"> xử lý tại kỳ họp HĐND tỉnh gần nhất.</w:t>
      </w:r>
    </w:p>
    <w:p w14:paraId="278CF49A" w14:textId="27673757" w:rsidR="00733225" w:rsidRPr="003C4A3E" w:rsidRDefault="00733225" w:rsidP="003C4A3E">
      <w:pPr>
        <w:tabs>
          <w:tab w:val="left" w:pos="1120"/>
        </w:tabs>
        <w:spacing w:before="40" w:after="60" w:line="360" w:lineRule="exact"/>
        <w:ind w:firstLine="720"/>
        <w:jc w:val="both"/>
        <w:rPr>
          <w:i/>
          <w:sz w:val="28"/>
          <w:szCs w:val="28"/>
          <w:lang w:val="pt-BR"/>
        </w:rPr>
      </w:pPr>
      <w:r w:rsidRPr="003C4A3E">
        <w:rPr>
          <w:i/>
          <w:sz w:val="28"/>
          <w:szCs w:val="28"/>
          <w:lang w:val="pt-BR"/>
        </w:rPr>
        <w:t>2.2. Phương án phân bổ</w:t>
      </w:r>
    </w:p>
    <w:p w14:paraId="747AF19B" w14:textId="1EFBB41F" w:rsidR="00733225" w:rsidRPr="003C4A3E" w:rsidRDefault="00733225" w:rsidP="003C4A3E">
      <w:pPr>
        <w:tabs>
          <w:tab w:val="left" w:pos="1120"/>
        </w:tabs>
        <w:spacing w:before="40" w:after="60" w:line="360" w:lineRule="exact"/>
        <w:ind w:firstLine="720"/>
        <w:jc w:val="both"/>
        <w:rPr>
          <w:sz w:val="28"/>
          <w:szCs w:val="28"/>
          <w:lang w:val="nl-NL"/>
        </w:rPr>
      </w:pPr>
      <w:r w:rsidRPr="003C4A3E">
        <w:rPr>
          <w:sz w:val="28"/>
          <w:szCs w:val="28"/>
          <w:lang w:val="nl-NL"/>
        </w:rPr>
        <w:t xml:space="preserve">Việc phân bổ vốn cho các nhiệm vụ theo thứ tự ưu tiên cơ bản phù hợp với các quy định tại </w:t>
      </w:r>
      <w:r w:rsidRPr="003C4A3E">
        <w:rPr>
          <w:sz w:val="28"/>
          <w:szCs w:val="28"/>
          <w:lang w:val="pl-PL"/>
        </w:rPr>
        <w:t>Nghị quyết số 973/2020/UBTVQH14 ngày 08 tháng 7 năm 2020 của Ủy ban Thường vụ Quốc hội và Quyết định số 26/2020/QĐ-TTg ngày 14/9/2020 của Thủ tướng Chính phủ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 và Nghị quyết số 245/2020/NQ-HĐND ngày 08/12/2020 của Hội đồng nhân dân tỉnh</w:t>
      </w:r>
      <w:r w:rsidR="006A6C05" w:rsidRPr="003C4A3E">
        <w:rPr>
          <w:sz w:val="28"/>
          <w:szCs w:val="28"/>
          <w:lang w:val="pt-BR"/>
        </w:rPr>
        <w:t xml:space="preserve"> đối với các nguồn vốn XDCB tập trung, tiền đất và xổ số kiến thiết (chưa bao gồm các nguồn: </w:t>
      </w:r>
      <w:r w:rsidR="00EF564F" w:rsidRPr="003C4A3E">
        <w:rPr>
          <w:sz w:val="28"/>
          <w:szCs w:val="28"/>
          <w:lang w:val="nl-NL"/>
        </w:rPr>
        <w:t xml:space="preserve">tăng thu, tiết kiệm chi, kết dư </w:t>
      </w:r>
      <w:r w:rsidR="00694340" w:rsidRPr="003C4A3E">
        <w:rPr>
          <w:sz w:val="28"/>
          <w:szCs w:val="28"/>
          <w:lang w:val="nl-NL"/>
        </w:rPr>
        <w:t>ngân sách nhà nước</w:t>
      </w:r>
      <w:r w:rsidR="00EF564F" w:rsidRPr="003C4A3E">
        <w:rPr>
          <w:sz w:val="28"/>
          <w:szCs w:val="28"/>
          <w:lang w:val="nl-NL"/>
        </w:rPr>
        <w:t>...</w:t>
      </w:r>
      <w:r w:rsidR="006A6C05" w:rsidRPr="003C4A3E">
        <w:rPr>
          <w:sz w:val="28"/>
          <w:szCs w:val="28"/>
          <w:lang w:val="pt-BR"/>
        </w:rPr>
        <w:t>)</w:t>
      </w:r>
      <w:r w:rsidR="003E19AE" w:rsidRPr="003C4A3E">
        <w:rPr>
          <w:sz w:val="28"/>
          <w:szCs w:val="28"/>
          <w:lang w:val="pt-BR"/>
        </w:rPr>
        <w:t>.</w:t>
      </w:r>
    </w:p>
    <w:p w14:paraId="6E39D58D" w14:textId="51B1CDD1" w:rsidR="00BC2F8A" w:rsidRPr="003C4A3E" w:rsidRDefault="00733225" w:rsidP="003C4A3E">
      <w:pPr>
        <w:tabs>
          <w:tab w:val="left" w:pos="1120"/>
        </w:tabs>
        <w:spacing w:before="40" w:after="60" w:line="360" w:lineRule="exact"/>
        <w:ind w:firstLine="720"/>
        <w:jc w:val="both"/>
        <w:rPr>
          <w:spacing w:val="-4"/>
          <w:sz w:val="28"/>
          <w:szCs w:val="28"/>
          <w:lang w:val="pt-BR"/>
        </w:rPr>
      </w:pPr>
      <w:r w:rsidRPr="003C4A3E">
        <w:rPr>
          <w:spacing w:val="-4"/>
          <w:sz w:val="28"/>
          <w:szCs w:val="28"/>
          <w:lang w:val="pt-BR"/>
        </w:rPr>
        <w:t xml:space="preserve">Ban Kinh tế - Ngân sách cơ bản nhất trí với phương án phân bổ như trong dự thảo Nghị quyết. </w:t>
      </w:r>
      <w:r w:rsidR="00BC2F8A" w:rsidRPr="003C4A3E">
        <w:rPr>
          <w:spacing w:val="-4"/>
          <w:sz w:val="28"/>
          <w:szCs w:val="28"/>
          <w:lang w:val="pt-BR"/>
        </w:rPr>
        <w:t>Ngoài ra, Ban đề nghị quan tâm một số nội dung sau:</w:t>
      </w:r>
    </w:p>
    <w:p w14:paraId="2B93B588" w14:textId="27E571F3" w:rsidR="00733225" w:rsidRPr="003C4A3E" w:rsidRDefault="003E19AE" w:rsidP="003C4A3E">
      <w:pPr>
        <w:tabs>
          <w:tab w:val="left" w:pos="1120"/>
        </w:tabs>
        <w:spacing w:before="40" w:after="60" w:line="360" w:lineRule="exact"/>
        <w:ind w:firstLine="720"/>
        <w:jc w:val="both"/>
        <w:rPr>
          <w:spacing w:val="-4"/>
          <w:sz w:val="28"/>
          <w:szCs w:val="28"/>
          <w:lang w:val="pt-BR"/>
        </w:rPr>
      </w:pPr>
      <w:r w:rsidRPr="003C4A3E">
        <w:rPr>
          <w:b/>
          <w:spacing w:val="-4"/>
          <w:sz w:val="28"/>
          <w:szCs w:val="28"/>
          <w:lang w:val="pt-BR"/>
        </w:rPr>
        <w:t xml:space="preserve">- </w:t>
      </w:r>
      <w:r w:rsidRPr="003C4A3E">
        <w:rPr>
          <w:spacing w:val="-4"/>
          <w:sz w:val="28"/>
          <w:szCs w:val="28"/>
          <w:lang w:val="pt-BR"/>
        </w:rPr>
        <w:t>Đ</w:t>
      </w:r>
      <w:r w:rsidR="00733225" w:rsidRPr="003C4A3E">
        <w:rPr>
          <w:spacing w:val="-4"/>
          <w:sz w:val="28"/>
          <w:szCs w:val="28"/>
          <w:lang w:val="pt-BR"/>
        </w:rPr>
        <w:t>ối với lĩnh vực</w:t>
      </w:r>
      <w:r w:rsidR="00BC2F8A" w:rsidRPr="003C4A3E">
        <w:rPr>
          <w:spacing w:val="-4"/>
          <w:sz w:val="28"/>
          <w:szCs w:val="28"/>
          <w:lang w:val="pt-BR"/>
        </w:rPr>
        <w:t xml:space="preserve"> khoa học - công nghệ,</w:t>
      </w:r>
      <w:r w:rsidRPr="003C4A3E">
        <w:rPr>
          <w:spacing w:val="-4"/>
          <w:sz w:val="28"/>
          <w:szCs w:val="28"/>
          <w:lang w:val="pt-BR"/>
        </w:rPr>
        <w:t xml:space="preserve"> chuyển đổi số,</w:t>
      </w:r>
      <w:r w:rsidR="00733225" w:rsidRPr="003C4A3E">
        <w:rPr>
          <w:spacing w:val="-4"/>
          <w:sz w:val="28"/>
          <w:szCs w:val="28"/>
          <w:lang w:val="pt-BR"/>
        </w:rPr>
        <w:t xml:space="preserve"> giáo dục - đào tạo,</w:t>
      </w:r>
      <w:r w:rsidR="00BC2F8A" w:rsidRPr="003C4A3E">
        <w:rPr>
          <w:spacing w:val="-4"/>
          <w:sz w:val="28"/>
          <w:szCs w:val="28"/>
          <w:lang w:val="pt-BR"/>
        </w:rPr>
        <w:t xml:space="preserve"> y tế, môi trường, an sinh xã hội,</w:t>
      </w:r>
      <w:r w:rsidR="00733225" w:rsidRPr="003C4A3E">
        <w:rPr>
          <w:spacing w:val="-4"/>
          <w:sz w:val="28"/>
          <w:szCs w:val="28"/>
          <w:lang w:val="pt-BR"/>
        </w:rPr>
        <w:t xml:space="preserve"> đề nghị UBND tỉnh</w:t>
      </w:r>
      <w:r w:rsidRPr="003C4A3E">
        <w:rPr>
          <w:spacing w:val="-4"/>
          <w:sz w:val="28"/>
          <w:szCs w:val="28"/>
          <w:lang w:val="pt-BR"/>
        </w:rPr>
        <w:t xml:space="preserve"> tiếp tục</w:t>
      </w:r>
      <w:r w:rsidR="00BC2F8A" w:rsidRPr="003C4A3E">
        <w:rPr>
          <w:spacing w:val="-4"/>
          <w:sz w:val="28"/>
          <w:szCs w:val="28"/>
          <w:lang w:val="pt-BR"/>
        </w:rPr>
        <w:t xml:space="preserve"> quan tâm, ưu tiên từ nguồn tăng thu, </w:t>
      </w:r>
      <w:r w:rsidR="0035355D" w:rsidRPr="003C4A3E">
        <w:rPr>
          <w:spacing w:val="-4"/>
          <w:sz w:val="28"/>
          <w:szCs w:val="28"/>
          <w:lang w:val="pt-BR"/>
        </w:rPr>
        <w:t xml:space="preserve">tiết kiệm chi, </w:t>
      </w:r>
      <w:r w:rsidR="00BC2F8A" w:rsidRPr="003C4A3E">
        <w:rPr>
          <w:spacing w:val="-4"/>
          <w:sz w:val="28"/>
          <w:szCs w:val="28"/>
          <w:lang w:val="pt-BR"/>
        </w:rPr>
        <w:t xml:space="preserve">kết dư NSNN hằng năm, </w:t>
      </w:r>
      <w:r w:rsidR="00733225" w:rsidRPr="003C4A3E">
        <w:rPr>
          <w:spacing w:val="-4"/>
          <w:sz w:val="28"/>
          <w:szCs w:val="28"/>
          <w:lang w:val="pt-BR"/>
        </w:rPr>
        <w:t>xin ý kiến</w:t>
      </w:r>
      <w:r w:rsidR="00BC2F8A" w:rsidRPr="003C4A3E">
        <w:rPr>
          <w:spacing w:val="-4"/>
          <w:sz w:val="28"/>
          <w:szCs w:val="28"/>
          <w:lang w:val="pt-BR"/>
        </w:rPr>
        <w:t xml:space="preserve"> </w:t>
      </w:r>
      <w:r w:rsidR="00694340" w:rsidRPr="003C4A3E">
        <w:rPr>
          <w:spacing w:val="-4"/>
          <w:sz w:val="28"/>
          <w:szCs w:val="28"/>
          <w:lang w:val="pt-BR"/>
        </w:rPr>
        <w:t xml:space="preserve">thống nhất của </w:t>
      </w:r>
      <w:r w:rsidR="00BC2F8A" w:rsidRPr="003C4A3E">
        <w:rPr>
          <w:spacing w:val="-4"/>
          <w:sz w:val="28"/>
          <w:szCs w:val="28"/>
          <w:lang w:val="pt-BR"/>
        </w:rPr>
        <w:t>Thường trực</w:t>
      </w:r>
      <w:r w:rsidR="00733225" w:rsidRPr="003C4A3E">
        <w:rPr>
          <w:spacing w:val="-4"/>
          <w:sz w:val="28"/>
          <w:szCs w:val="28"/>
          <w:lang w:val="pt-BR"/>
        </w:rPr>
        <w:t xml:space="preserve"> HĐND tỉ</w:t>
      </w:r>
      <w:r w:rsidR="00BC2F8A" w:rsidRPr="003C4A3E">
        <w:rPr>
          <w:spacing w:val="-4"/>
          <w:sz w:val="28"/>
          <w:szCs w:val="28"/>
          <w:lang w:val="pt-BR"/>
        </w:rPr>
        <w:t>nh để tăng tỷ trọng đầu tư, vốn đầu tư trong điều kiện những lĩnh vực trên chưa có cơ chế hấp dẫn đủ mạnh để xã hội hóa.</w:t>
      </w:r>
    </w:p>
    <w:bookmarkEnd w:id="0"/>
    <w:p w14:paraId="2455BA1E" w14:textId="3CD40386" w:rsidR="00A67B63" w:rsidRPr="003C4A3E" w:rsidRDefault="003E19AE" w:rsidP="003C4A3E">
      <w:pPr>
        <w:spacing w:before="40" w:after="60" w:line="360" w:lineRule="exact"/>
        <w:ind w:firstLine="720"/>
        <w:jc w:val="both"/>
        <w:rPr>
          <w:iCs/>
          <w:color w:val="000000"/>
          <w:sz w:val="28"/>
          <w:szCs w:val="28"/>
        </w:rPr>
      </w:pPr>
      <w:r w:rsidRPr="003C4A3E">
        <w:rPr>
          <w:b/>
          <w:iCs/>
          <w:color w:val="000000"/>
          <w:sz w:val="28"/>
          <w:szCs w:val="28"/>
        </w:rPr>
        <w:t xml:space="preserve">- </w:t>
      </w:r>
      <w:r w:rsidRPr="003C4A3E">
        <w:rPr>
          <w:iCs/>
          <w:color w:val="000000"/>
          <w:sz w:val="28"/>
          <w:szCs w:val="28"/>
        </w:rPr>
        <w:t>Đối với số dự kiến t</w:t>
      </w:r>
      <w:r w:rsidR="00262746" w:rsidRPr="003C4A3E">
        <w:rPr>
          <w:iCs/>
          <w:color w:val="000000"/>
          <w:sz w:val="28"/>
          <w:szCs w:val="28"/>
        </w:rPr>
        <w:t>ổng mức vốn kế hoạch đầu tư công trung hạn cân đối ngân sách địa phương giai đoạ</w:t>
      </w:r>
      <w:r w:rsidR="00C90604" w:rsidRPr="003C4A3E">
        <w:rPr>
          <w:iCs/>
          <w:color w:val="000000"/>
          <w:sz w:val="28"/>
          <w:szCs w:val="28"/>
        </w:rPr>
        <w:t>n 2021 -</w:t>
      </w:r>
      <w:r w:rsidR="00262746" w:rsidRPr="003C4A3E">
        <w:rPr>
          <w:iCs/>
          <w:color w:val="000000"/>
          <w:sz w:val="28"/>
          <w:szCs w:val="28"/>
        </w:rPr>
        <w:t xml:space="preserve"> 2025</w:t>
      </w:r>
      <w:r w:rsidR="00C90604" w:rsidRPr="003C4A3E">
        <w:rPr>
          <w:iCs/>
          <w:color w:val="000000"/>
          <w:sz w:val="28"/>
          <w:szCs w:val="28"/>
        </w:rPr>
        <w:t>,</w:t>
      </w:r>
      <w:r w:rsidR="00262746" w:rsidRPr="003C4A3E">
        <w:rPr>
          <w:iCs/>
          <w:color w:val="000000"/>
          <w:sz w:val="28"/>
          <w:szCs w:val="28"/>
        </w:rPr>
        <w:t xml:space="preserve"> </w:t>
      </w:r>
      <w:r w:rsidR="00D95DED" w:rsidRPr="003C4A3E">
        <w:rPr>
          <w:iCs/>
          <w:color w:val="000000"/>
          <w:sz w:val="28"/>
          <w:szCs w:val="28"/>
        </w:rPr>
        <w:t>UBND tỉnh lập</w:t>
      </w:r>
      <w:r w:rsidR="007003BA" w:rsidRPr="003C4A3E">
        <w:rPr>
          <w:iCs/>
          <w:color w:val="000000"/>
          <w:sz w:val="28"/>
          <w:szCs w:val="28"/>
        </w:rPr>
        <w:t xml:space="preserve"> </w:t>
      </w:r>
      <w:r w:rsidR="00262746" w:rsidRPr="003C4A3E">
        <w:rPr>
          <w:iCs/>
          <w:color w:val="000000"/>
          <w:sz w:val="28"/>
          <w:szCs w:val="28"/>
        </w:rPr>
        <w:t>11.672,7 tỷ đồng</w:t>
      </w:r>
      <w:r w:rsidR="00420AA6" w:rsidRPr="003C4A3E">
        <w:rPr>
          <w:rStyle w:val="FootnoteReference"/>
          <w:iCs/>
          <w:color w:val="000000"/>
          <w:sz w:val="28"/>
          <w:szCs w:val="28"/>
        </w:rPr>
        <w:footnoteReference w:id="3"/>
      </w:r>
      <w:r w:rsidR="00C90604" w:rsidRPr="003C4A3E">
        <w:rPr>
          <w:iCs/>
          <w:color w:val="000000"/>
          <w:sz w:val="28"/>
          <w:szCs w:val="28"/>
        </w:rPr>
        <w:t xml:space="preserve">. </w:t>
      </w:r>
      <w:r w:rsidRPr="003C4A3E">
        <w:rPr>
          <w:iCs/>
          <w:color w:val="000000"/>
          <w:sz w:val="28"/>
          <w:szCs w:val="28"/>
        </w:rPr>
        <w:t>N</w:t>
      </w:r>
      <w:r w:rsidR="00D95DED" w:rsidRPr="003C4A3E">
        <w:rPr>
          <w:iCs/>
          <w:color w:val="000000"/>
          <w:sz w:val="28"/>
          <w:szCs w:val="28"/>
        </w:rPr>
        <w:t xml:space="preserve">ội dung này, </w:t>
      </w:r>
      <w:r w:rsidR="00304E94" w:rsidRPr="003C4A3E">
        <w:rPr>
          <w:iCs/>
          <w:color w:val="000000"/>
          <w:sz w:val="28"/>
          <w:szCs w:val="28"/>
        </w:rPr>
        <w:t>Ban Kinh tế - Ngân sách có ý kiến như sau:</w:t>
      </w:r>
    </w:p>
    <w:p w14:paraId="4872D8B2" w14:textId="1FBDE1D3" w:rsidR="00A67B63" w:rsidRPr="003C4A3E" w:rsidRDefault="00304E94" w:rsidP="003C4A3E">
      <w:pPr>
        <w:spacing w:before="40" w:after="60" w:line="360" w:lineRule="exact"/>
        <w:ind w:firstLine="720"/>
        <w:jc w:val="both"/>
        <w:rPr>
          <w:iCs/>
          <w:color w:val="000000"/>
          <w:sz w:val="28"/>
          <w:szCs w:val="28"/>
        </w:rPr>
      </w:pPr>
      <w:r w:rsidRPr="003C4A3E">
        <w:rPr>
          <w:rFonts w:eastAsia="Times New Roman"/>
          <w:b/>
          <w:sz w:val="28"/>
          <w:szCs w:val="28"/>
        </w:rPr>
        <w:t>Thứ nhất</w:t>
      </w:r>
      <w:r w:rsidRPr="003C4A3E">
        <w:rPr>
          <w:rFonts w:eastAsia="Times New Roman"/>
          <w:sz w:val="28"/>
          <w:szCs w:val="28"/>
        </w:rPr>
        <w:t>, về căn cứ xây dựng kế hoạch vốn và khả năng cân đối nguồn vốn, để khắc phục hậu quả đại dịch</w:t>
      </w:r>
      <w:r w:rsidR="007E7C39" w:rsidRPr="003C4A3E">
        <w:rPr>
          <w:rFonts w:eastAsia="Times New Roman"/>
          <w:sz w:val="28"/>
          <w:szCs w:val="28"/>
        </w:rPr>
        <w:t xml:space="preserve"> Covid 19</w:t>
      </w:r>
      <w:r w:rsidRPr="003C4A3E">
        <w:rPr>
          <w:rFonts w:eastAsia="Times New Roman"/>
          <w:sz w:val="28"/>
          <w:szCs w:val="28"/>
        </w:rPr>
        <w:t>, tạo cú hích về nguồn vốn cho phát triển kinh tế</w:t>
      </w:r>
      <w:r w:rsidR="007E7C39" w:rsidRPr="003C4A3E">
        <w:rPr>
          <w:rFonts w:eastAsia="Times New Roman"/>
          <w:sz w:val="28"/>
          <w:szCs w:val="28"/>
        </w:rPr>
        <w:t xml:space="preserve"> và</w:t>
      </w:r>
      <w:r w:rsidRPr="003C4A3E">
        <w:rPr>
          <w:rFonts w:eastAsia="Times New Roman"/>
          <w:sz w:val="28"/>
          <w:szCs w:val="28"/>
        </w:rPr>
        <w:t xml:space="preserve"> có những bước đột phá, tăng trưởng thì việc tăng tổng mức đầu tư NSNN trong giai đoạn 2021-2025 cao hơn giai đoạn 2016-2020 là cần thiết. Vì vậy, </w:t>
      </w:r>
      <w:r w:rsidR="001E1CCE" w:rsidRPr="003C4A3E">
        <w:rPr>
          <w:rFonts w:eastAsia="Times New Roman"/>
          <w:sz w:val="28"/>
          <w:szCs w:val="28"/>
        </w:rPr>
        <w:t xml:space="preserve">Ban </w:t>
      </w:r>
      <w:r w:rsidRPr="003C4A3E">
        <w:rPr>
          <w:rFonts w:eastAsia="Times New Roman"/>
          <w:sz w:val="28"/>
          <w:szCs w:val="28"/>
        </w:rPr>
        <w:t xml:space="preserve">cơ bản nhất trí với tổng số vốn </w:t>
      </w:r>
      <w:r w:rsidR="007E7C39" w:rsidRPr="003C4A3E">
        <w:rPr>
          <w:rFonts w:eastAsia="Times New Roman"/>
          <w:sz w:val="28"/>
          <w:szCs w:val="28"/>
        </w:rPr>
        <w:t xml:space="preserve">UBND tỉnh dự kiến và </w:t>
      </w:r>
      <w:r w:rsidRPr="003C4A3E">
        <w:rPr>
          <w:rFonts w:eastAsia="Times New Roman"/>
          <w:sz w:val="28"/>
          <w:szCs w:val="28"/>
        </w:rPr>
        <w:t xml:space="preserve">đề nghị </w:t>
      </w:r>
      <w:r w:rsidR="007E7C39" w:rsidRPr="003C4A3E">
        <w:rPr>
          <w:rFonts w:eastAsia="Times New Roman"/>
          <w:sz w:val="28"/>
          <w:szCs w:val="28"/>
        </w:rPr>
        <w:t>UBND</w:t>
      </w:r>
      <w:r w:rsidRPr="003C4A3E">
        <w:rPr>
          <w:rFonts w:eastAsia="Times New Roman"/>
          <w:sz w:val="28"/>
          <w:szCs w:val="28"/>
        </w:rPr>
        <w:t xml:space="preserve"> tỉnh tiếp tục rà soát</w:t>
      </w:r>
      <w:r w:rsidR="00AC6B6B" w:rsidRPr="003C4A3E">
        <w:rPr>
          <w:rFonts w:eastAsia="Times New Roman"/>
          <w:sz w:val="28"/>
          <w:szCs w:val="28"/>
        </w:rPr>
        <w:t>, cân nhắc</w:t>
      </w:r>
      <w:r w:rsidRPr="003C4A3E">
        <w:rPr>
          <w:rFonts w:eastAsia="Times New Roman"/>
          <w:sz w:val="28"/>
          <w:szCs w:val="28"/>
        </w:rPr>
        <w:t xml:space="preserve"> để bảo đảm tính khả thi của kế hoạch, giữ </w:t>
      </w:r>
      <w:r w:rsidRPr="003C4A3E">
        <w:rPr>
          <w:rFonts w:eastAsia="Times New Roman"/>
          <w:sz w:val="28"/>
          <w:szCs w:val="28"/>
        </w:rPr>
        <w:lastRenderedPageBreak/>
        <w:t xml:space="preserve">an toàn nợ công, </w:t>
      </w:r>
      <w:r w:rsidRPr="003C4A3E">
        <w:rPr>
          <w:rFonts w:eastAsia="Times New Roman"/>
          <w:sz w:val="28"/>
          <w:szCs w:val="28"/>
          <w:lang w:val="en-GB"/>
        </w:rPr>
        <w:t>việc bố trí dự toán chi đầu tư hàng năm phải căn cứ vào khả năng thu NSNN thực tế</w:t>
      </w:r>
      <w:r w:rsidRPr="003C4A3E">
        <w:rPr>
          <w:rFonts w:eastAsia="Times New Roman"/>
          <w:sz w:val="28"/>
          <w:szCs w:val="28"/>
        </w:rPr>
        <w:t xml:space="preserve"> theo quy định của Luật NSNN. </w:t>
      </w:r>
      <w:r w:rsidR="00570BDE" w:rsidRPr="003C4A3E">
        <w:rPr>
          <w:rFonts w:eastAsia="Times New Roman"/>
          <w:sz w:val="28"/>
          <w:szCs w:val="28"/>
        </w:rPr>
        <w:t>Tr</w:t>
      </w:r>
      <w:r w:rsidRPr="003C4A3E">
        <w:rPr>
          <w:rFonts w:eastAsia="Times New Roman"/>
          <w:spacing w:val="-2"/>
          <w:sz w:val="28"/>
          <w:szCs w:val="28"/>
        </w:rPr>
        <w:t xml:space="preserve">ong thời gian tới, nếu </w:t>
      </w:r>
      <w:proofErr w:type="gramStart"/>
      <w:r w:rsidRPr="003C4A3E">
        <w:rPr>
          <w:rFonts w:eastAsia="Times New Roman"/>
          <w:spacing w:val="-2"/>
          <w:sz w:val="28"/>
          <w:szCs w:val="28"/>
        </w:rPr>
        <w:t>thu</w:t>
      </w:r>
      <w:proofErr w:type="gramEnd"/>
      <w:r w:rsidRPr="003C4A3E">
        <w:rPr>
          <w:rFonts w:eastAsia="Times New Roman"/>
          <w:spacing w:val="-2"/>
          <w:sz w:val="28"/>
          <w:szCs w:val="28"/>
        </w:rPr>
        <w:t xml:space="preserve"> NSNN đạt kết quả tích cực thì </w:t>
      </w:r>
      <w:r w:rsidR="003E19AE" w:rsidRPr="003C4A3E">
        <w:rPr>
          <w:rFonts w:eastAsia="Times New Roman"/>
          <w:spacing w:val="-2"/>
          <w:sz w:val="28"/>
          <w:szCs w:val="28"/>
        </w:rPr>
        <w:t xml:space="preserve">điều chỉnh cơ cấu chi NSNN, tăng tỷ trọng </w:t>
      </w:r>
      <w:r w:rsidRPr="003C4A3E">
        <w:rPr>
          <w:rFonts w:eastAsia="Times New Roman"/>
          <w:spacing w:val="-2"/>
          <w:sz w:val="28"/>
          <w:szCs w:val="28"/>
        </w:rPr>
        <w:t xml:space="preserve">chi đầu tư phát triển cao hơn, góp phần phục hồi và phát triển kinh tế. Trường hợp vượt </w:t>
      </w:r>
      <w:proofErr w:type="gramStart"/>
      <w:r w:rsidRPr="003C4A3E">
        <w:rPr>
          <w:rFonts w:eastAsia="Times New Roman"/>
          <w:spacing w:val="-2"/>
          <w:sz w:val="28"/>
          <w:szCs w:val="28"/>
        </w:rPr>
        <w:t>thu</w:t>
      </w:r>
      <w:proofErr w:type="gramEnd"/>
      <w:r w:rsidRPr="003C4A3E">
        <w:rPr>
          <w:rFonts w:eastAsia="Times New Roman"/>
          <w:spacing w:val="-2"/>
          <w:sz w:val="28"/>
          <w:szCs w:val="28"/>
        </w:rPr>
        <w:t>,</w:t>
      </w:r>
      <w:r w:rsidR="007C1C4F" w:rsidRPr="003C4A3E">
        <w:rPr>
          <w:rFonts w:eastAsia="Times New Roman"/>
          <w:spacing w:val="-2"/>
          <w:sz w:val="28"/>
          <w:szCs w:val="28"/>
        </w:rPr>
        <w:t xml:space="preserve"> kết dư ngân sách</w:t>
      </w:r>
      <w:r w:rsidRPr="003C4A3E">
        <w:rPr>
          <w:rFonts w:eastAsia="Times New Roman"/>
          <w:spacing w:val="-2"/>
          <w:sz w:val="28"/>
          <w:szCs w:val="28"/>
        </w:rPr>
        <w:t xml:space="preserve"> cần ưu tiên </w:t>
      </w:r>
      <w:r w:rsidR="003E19AE" w:rsidRPr="003C4A3E">
        <w:rPr>
          <w:rFonts w:eastAsia="Times New Roman"/>
          <w:spacing w:val="-2"/>
          <w:sz w:val="28"/>
          <w:szCs w:val="28"/>
        </w:rPr>
        <w:t>cho</w:t>
      </w:r>
      <w:r w:rsidRPr="003C4A3E">
        <w:rPr>
          <w:rFonts w:eastAsia="Times New Roman"/>
          <w:spacing w:val="-2"/>
          <w:sz w:val="28"/>
          <w:szCs w:val="28"/>
        </w:rPr>
        <w:t xml:space="preserve"> chi đầu tư phát triển.</w:t>
      </w:r>
    </w:p>
    <w:p w14:paraId="3737039A" w14:textId="5B6A6BDF" w:rsidR="00304E94" w:rsidRPr="003C4A3E" w:rsidRDefault="00740904" w:rsidP="003C4A3E">
      <w:pPr>
        <w:spacing w:before="40" w:after="60" w:line="360" w:lineRule="exact"/>
        <w:ind w:firstLine="720"/>
        <w:jc w:val="both"/>
        <w:outlineLvl w:val="0"/>
        <w:rPr>
          <w:rFonts w:eastAsia="Times New Roman"/>
          <w:spacing w:val="-2"/>
          <w:sz w:val="28"/>
          <w:szCs w:val="28"/>
        </w:rPr>
      </w:pPr>
      <w:r w:rsidRPr="003C4A3E">
        <w:rPr>
          <w:rFonts w:eastAsia="Times New Roman"/>
          <w:b/>
          <w:sz w:val="28"/>
          <w:szCs w:val="28"/>
        </w:rPr>
        <w:t>Thứ hai</w:t>
      </w:r>
      <w:r w:rsidRPr="003C4A3E">
        <w:rPr>
          <w:rFonts w:eastAsia="Times New Roman"/>
          <w:sz w:val="28"/>
          <w:szCs w:val="28"/>
        </w:rPr>
        <w:t>, về cơ cấu nguồn vốn</w:t>
      </w:r>
      <w:r w:rsidR="001E1CCE" w:rsidRPr="003C4A3E">
        <w:rPr>
          <w:rFonts w:eastAsia="Times New Roman"/>
          <w:sz w:val="28"/>
          <w:szCs w:val="28"/>
        </w:rPr>
        <w:t>, trên</w:t>
      </w:r>
      <w:r w:rsidR="00FE36AB" w:rsidRPr="003C4A3E">
        <w:rPr>
          <w:rFonts w:eastAsia="Times New Roman"/>
          <w:spacing w:val="-2"/>
          <w:sz w:val="28"/>
          <w:szCs w:val="28"/>
        </w:rPr>
        <w:t xml:space="preserve"> thực tế quá trình điều hành ngân sách nhà nước hằng năm, ngoài những nhiệm vụ chi thường xuyên, chi hỗ trợ phát triển thì trong các đề án, chính sách có phần vốn dành cho đầu tư, như: </w:t>
      </w:r>
      <w:r w:rsidR="005F7D25" w:rsidRPr="003C4A3E">
        <w:rPr>
          <w:rFonts w:eastAsia="Times New Roman"/>
          <w:spacing w:val="-2"/>
          <w:sz w:val="28"/>
          <w:szCs w:val="28"/>
        </w:rPr>
        <w:t xml:space="preserve">chính sách thực hiện Nghị quyết số </w:t>
      </w:r>
      <w:hyperlink r:id="rId9" w:history="1">
        <w:r w:rsidR="005F7D25" w:rsidRPr="003C4A3E">
          <w:rPr>
            <w:rFonts w:eastAsia="Times New Roman"/>
            <w:spacing w:val="-2"/>
            <w:sz w:val="28"/>
            <w:szCs w:val="28"/>
          </w:rPr>
          <w:t>86/2018/NQ-HĐND</w:t>
        </w:r>
      </w:hyperlink>
      <w:r w:rsidR="005F7D25" w:rsidRPr="003C4A3E">
        <w:rPr>
          <w:rFonts w:eastAsia="Times New Roman"/>
          <w:spacing w:val="-2"/>
          <w:sz w:val="28"/>
          <w:szCs w:val="28"/>
        </w:rPr>
        <w:t xml:space="preserve"> ngày 16/07/2018 của H</w:t>
      </w:r>
      <w:r w:rsidR="00570BDE" w:rsidRPr="003C4A3E">
        <w:rPr>
          <w:rFonts w:eastAsia="Times New Roman"/>
          <w:spacing w:val="-2"/>
          <w:sz w:val="28"/>
          <w:szCs w:val="28"/>
        </w:rPr>
        <w:t>ĐND</w:t>
      </w:r>
      <w:r w:rsidR="005F7D25" w:rsidRPr="003C4A3E">
        <w:rPr>
          <w:rFonts w:eastAsia="Times New Roman"/>
          <w:spacing w:val="-2"/>
          <w:sz w:val="28"/>
          <w:szCs w:val="28"/>
        </w:rPr>
        <w:t xml:space="preserve"> tỉnh về phát triển công nghiệp, tiểu thủ công nghiệp tỉnh Hà Tĩnh đến năm 2025 và những năm tiếp theo; các nguồn sự nghiệp dành cho đầu tư</w:t>
      </w:r>
      <w:r w:rsidR="00671816" w:rsidRPr="003C4A3E">
        <w:rPr>
          <w:rFonts w:eastAsia="Times New Roman"/>
          <w:spacing w:val="-2"/>
          <w:sz w:val="28"/>
          <w:szCs w:val="28"/>
        </w:rPr>
        <w:t xml:space="preserve">; nguồn vay từ các </w:t>
      </w:r>
      <w:r w:rsidR="00570BDE" w:rsidRPr="003C4A3E">
        <w:rPr>
          <w:rFonts w:eastAsia="Times New Roman"/>
          <w:spacing w:val="-2"/>
          <w:sz w:val="28"/>
          <w:szCs w:val="28"/>
        </w:rPr>
        <w:t>Q</w:t>
      </w:r>
      <w:r w:rsidR="00671816" w:rsidRPr="003C4A3E">
        <w:rPr>
          <w:rFonts w:eastAsia="Times New Roman"/>
          <w:spacing w:val="-2"/>
          <w:sz w:val="28"/>
          <w:szCs w:val="28"/>
        </w:rPr>
        <w:t>uỹ đầu tư</w:t>
      </w:r>
      <w:r w:rsidR="005F7D25" w:rsidRPr="003C4A3E">
        <w:rPr>
          <w:rFonts w:eastAsia="Times New Roman"/>
          <w:spacing w:val="-2"/>
          <w:sz w:val="28"/>
          <w:szCs w:val="28"/>
        </w:rPr>
        <w:t xml:space="preserve">… </w:t>
      </w:r>
      <w:r w:rsidR="001E1CCE" w:rsidRPr="003C4A3E">
        <w:rPr>
          <w:rFonts w:eastAsia="Times New Roman"/>
          <w:spacing w:val="-2"/>
          <w:sz w:val="28"/>
          <w:szCs w:val="28"/>
        </w:rPr>
        <w:t>n</w:t>
      </w:r>
      <w:r w:rsidR="005F7D25" w:rsidRPr="003C4A3E">
        <w:rPr>
          <w:rFonts w:eastAsia="Times New Roman"/>
          <w:spacing w:val="-2"/>
          <w:sz w:val="28"/>
          <w:szCs w:val="28"/>
        </w:rPr>
        <w:t xml:space="preserve">hưng </w:t>
      </w:r>
      <w:r w:rsidR="001E1CCE" w:rsidRPr="003C4A3E">
        <w:rPr>
          <w:rFonts w:eastAsia="Times New Roman"/>
          <w:spacing w:val="-2"/>
          <w:sz w:val="28"/>
          <w:szCs w:val="28"/>
        </w:rPr>
        <w:t xml:space="preserve">trong </w:t>
      </w:r>
      <w:r w:rsidR="005F7D25" w:rsidRPr="003C4A3E">
        <w:rPr>
          <w:rFonts w:eastAsia="Times New Roman"/>
          <w:spacing w:val="-2"/>
          <w:sz w:val="28"/>
          <w:szCs w:val="28"/>
        </w:rPr>
        <w:t xml:space="preserve">KHĐTCTH chưa </w:t>
      </w:r>
      <w:r w:rsidR="001E1CCE" w:rsidRPr="003C4A3E">
        <w:rPr>
          <w:rFonts w:eastAsia="Times New Roman"/>
          <w:spacing w:val="-2"/>
          <w:sz w:val="28"/>
          <w:szCs w:val="28"/>
        </w:rPr>
        <w:t xml:space="preserve">được </w:t>
      </w:r>
      <w:r w:rsidR="005F7D25" w:rsidRPr="003C4A3E">
        <w:rPr>
          <w:rFonts w:eastAsia="Times New Roman"/>
          <w:spacing w:val="-2"/>
          <w:sz w:val="28"/>
          <w:szCs w:val="28"/>
        </w:rPr>
        <w:t xml:space="preserve">tổng hợp, dự </w:t>
      </w:r>
      <w:r w:rsidR="001E1CCE" w:rsidRPr="003C4A3E">
        <w:rPr>
          <w:rFonts w:eastAsia="Times New Roman"/>
          <w:spacing w:val="-2"/>
          <w:sz w:val="28"/>
          <w:szCs w:val="28"/>
        </w:rPr>
        <w:t>kiến</w:t>
      </w:r>
      <w:r w:rsidR="005F7D25" w:rsidRPr="003C4A3E">
        <w:rPr>
          <w:rFonts w:eastAsia="Times New Roman"/>
          <w:spacing w:val="-2"/>
          <w:sz w:val="28"/>
          <w:szCs w:val="28"/>
        </w:rPr>
        <w:t>. N</w:t>
      </w:r>
      <w:r w:rsidR="00DC7D4B" w:rsidRPr="003C4A3E">
        <w:rPr>
          <w:rFonts w:eastAsia="Times New Roman"/>
          <w:sz w:val="28"/>
          <w:szCs w:val="28"/>
        </w:rPr>
        <w:t xml:space="preserve">guồn tăng </w:t>
      </w:r>
      <w:proofErr w:type="gramStart"/>
      <w:r w:rsidR="00DC7D4B" w:rsidRPr="003C4A3E">
        <w:rPr>
          <w:rFonts w:eastAsia="Times New Roman"/>
          <w:sz w:val="28"/>
          <w:szCs w:val="28"/>
        </w:rPr>
        <w:t>thu</w:t>
      </w:r>
      <w:proofErr w:type="gramEnd"/>
      <w:r w:rsidR="00DC7D4B" w:rsidRPr="003C4A3E">
        <w:rPr>
          <w:rFonts w:eastAsia="Times New Roman"/>
          <w:sz w:val="28"/>
          <w:szCs w:val="28"/>
        </w:rPr>
        <w:t>, tiết kiệm chi</w:t>
      </w:r>
      <w:r w:rsidR="003E673F" w:rsidRPr="003C4A3E">
        <w:rPr>
          <w:rFonts w:eastAsia="Times New Roman"/>
          <w:sz w:val="28"/>
          <w:szCs w:val="28"/>
        </w:rPr>
        <w:t>, kết dư ngân sách</w:t>
      </w:r>
      <w:r w:rsidR="00DC7D4B" w:rsidRPr="003C4A3E">
        <w:rPr>
          <w:rFonts w:eastAsia="Times New Roman"/>
          <w:sz w:val="28"/>
          <w:szCs w:val="28"/>
        </w:rPr>
        <w:t xml:space="preserve"> và vốn hỗ trợ từ NSTW </w:t>
      </w:r>
      <w:r w:rsidR="00DC0563" w:rsidRPr="003C4A3E">
        <w:rPr>
          <w:rFonts w:eastAsia="Times New Roman"/>
          <w:sz w:val="28"/>
          <w:szCs w:val="28"/>
        </w:rPr>
        <w:t xml:space="preserve">giai đoạn 2021-2025, </w:t>
      </w:r>
      <w:r w:rsidR="006C53E2" w:rsidRPr="003C4A3E">
        <w:rPr>
          <w:rFonts w:eastAsia="Times New Roman"/>
          <w:sz w:val="28"/>
          <w:szCs w:val="28"/>
        </w:rPr>
        <w:t xml:space="preserve">theo dự kiến của </w:t>
      </w:r>
      <w:r w:rsidR="00570BDE" w:rsidRPr="003C4A3E">
        <w:rPr>
          <w:rFonts w:eastAsia="Times New Roman"/>
          <w:sz w:val="28"/>
          <w:szCs w:val="28"/>
        </w:rPr>
        <w:t>UBND</w:t>
      </w:r>
      <w:r w:rsidR="006C53E2" w:rsidRPr="003C4A3E">
        <w:rPr>
          <w:rFonts w:eastAsia="Times New Roman"/>
          <w:sz w:val="28"/>
          <w:szCs w:val="28"/>
        </w:rPr>
        <w:t xml:space="preserve"> tỉnh là</w:t>
      </w:r>
      <w:r w:rsidR="00884436" w:rsidRPr="003C4A3E">
        <w:rPr>
          <w:rFonts w:eastAsia="Times New Roman"/>
          <w:sz w:val="28"/>
          <w:szCs w:val="28"/>
        </w:rPr>
        <w:t xml:space="preserve"> 7.000 </w:t>
      </w:r>
      <w:r w:rsidR="00DC0563" w:rsidRPr="003C4A3E">
        <w:rPr>
          <w:rFonts w:eastAsia="Times New Roman"/>
          <w:sz w:val="28"/>
          <w:szCs w:val="28"/>
        </w:rPr>
        <w:t>tỷ đồng</w:t>
      </w:r>
      <w:r w:rsidR="00747C79" w:rsidRPr="003C4A3E">
        <w:rPr>
          <w:rFonts w:eastAsia="Times New Roman"/>
          <w:spacing w:val="-2"/>
          <w:sz w:val="28"/>
          <w:szCs w:val="28"/>
        </w:rPr>
        <w:t>, song</w:t>
      </w:r>
      <w:r w:rsidR="00F45AC5" w:rsidRPr="003C4A3E">
        <w:rPr>
          <w:rFonts w:eastAsia="Times New Roman"/>
          <w:spacing w:val="-2"/>
          <w:sz w:val="28"/>
          <w:szCs w:val="28"/>
        </w:rPr>
        <w:t xml:space="preserve"> </w:t>
      </w:r>
      <w:r w:rsidR="00747C79" w:rsidRPr="003C4A3E">
        <w:rPr>
          <w:rFonts w:eastAsia="Times New Roman"/>
          <w:spacing w:val="-2"/>
          <w:sz w:val="28"/>
          <w:szCs w:val="28"/>
        </w:rPr>
        <w:t>chưa</w:t>
      </w:r>
      <w:r w:rsidR="00F45AC5" w:rsidRPr="003C4A3E">
        <w:rPr>
          <w:rFonts w:eastAsia="Times New Roman"/>
          <w:spacing w:val="-2"/>
          <w:sz w:val="28"/>
          <w:szCs w:val="28"/>
        </w:rPr>
        <w:t xml:space="preserve"> có cơ sở</w:t>
      </w:r>
      <w:r w:rsidR="00AC6B6B" w:rsidRPr="003C4A3E">
        <w:rPr>
          <w:rFonts w:eastAsia="Times New Roman"/>
          <w:spacing w:val="-2"/>
          <w:sz w:val="28"/>
          <w:szCs w:val="28"/>
        </w:rPr>
        <w:t xml:space="preserve"> vững chắc</w:t>
      </w:r>
      <w:r w:rsidR="00F45AC5" w:rsidRPr="003C4A3E">
        <w:rPr>
          <w:rFonts w:eastAsia="Times New Roman"/>
          <w:spacing w:val="-2"/>
          <w:sz w:val="28"/>
          <w:szCs w:val="28"/>
        </w:rPr>
        <w:t xml:space="preserve"> để</w:t>
      </w:r>
      <w:r w:rsidR="00747C79" w:rsidRPr="003C4A3E">
        <w:rPr>
          <w:rFonts w:eastAsia="Times New Roman"/>
          <w:spacing w:val="-2"/>
          <w:sz w:val="28"/>
          <w:szCs w:val="28"/>
        </w:rPr>
        <w:t xml:space="preserve"> </w:t>
      </w:r>
      <w:r w:rsidR="00F45AC5" w:rsidRPr="003C4A3E">
        <w:rPr>
          <w:rFonts w:eastAsia="Times New Roman"/>
          <w:spacing w:val="-2"/>
          <w:sz w:val="28"/>
          <w:szCs w:val="28"/>
        </w:rPr>
        <w:t>dự kiến</w:t>
      </w:r>
      <w:r w:rsidR="00747C79" w:rsidRPr="003C4A3E">
        <w:rPr>
          <w:rFonts w:eastAsia="Times New Roman"/>
          <w:spacing w:val="-2"/>
          <w:sz w:val="28"/>
          <w:szCs w:val="28"/>
        </w:rPr>
        <w:t xml:space="preserve"> phân bổ</w:t>
      </w:r>
      <w:r w:rsidR="005F7D25" w:rsidRPr="003C4A3E">
        <w:rPr>
          <w:rFonts w:eastAsia="Times New Roman"/>
          <w:spacing w:val="-2"/>
          <w:sz w:val="28"/>
          <w:szCs w:val="28"/>
        </w:rPr>
        <w:t xml:space="preserve"> </w:t>
      </w:r>
      <w:r w:rsidR="00AC6B6B" w:rsidRPr="003C4A3E">
        <w:rPr>
          <w:rFonts w:eastAsia="Times New Roman"/>
          <w:spacing w:val="-2"/>
          <w:sz w:val="28"/>
          <w:szCs w:val="28"/>
        </w:rPr>
        <w:t>ngay từ đầu kỳ</w:t>
      </w:r>
      <w:r w:rsidR="00BD7086" w:rsidRPr="003C4A3E">
        <w:rPr>
          <w:rFonts w:eastAsia="Times New Roman"/>
          <w:spacing w:val="-2"/>
          <w:sz w:val="28"/>
          <w:szCs w:val="28"/>
        </w:rPr>
        <w:t xml:space="preserve"> KHĐTCTH</w:t>
      </w:r>
      <w:r w:rsidR="002836CB" w:rsidRPr="003C4A3E">
        <w:rPr>
          <w:rFonts w:eastAsia="Times New Roman"/>
          <w:spacing w:val="-2"/>
          <w:sz w:val="28"/>
          <w:szCs w:val="28"/>
        </w:rPr>
        <w:t>.</w:t>
      </w:r>
    </w:p>
    <w:p w14:paraId="4ED615F3" w14:textId="06ADBCBC" w:rsidR="00E72231" w:rsidRPr="003C4A3E" w:rsidRDefault="00EE6988" w:rsidP="003C4A3E">
      <w:pPr>
        <w:spacing w:before="40" w:after="60" w:line="360" w:lineRule="exact"/>
        <w:ind w:firstLine="720"/>
        <w:jc w:val="both"/>
        <w:rPr>
          <w:iCs/>
          <w:color w:val="000000"/>
          <w:sz w:val="28"/>
          <w:szCs w:val="28"/>
        </w:rPr>
      </w:pPr>
      <w:r w:rsidRPr="003C4A3E">
        <w:rPr>
          <w:b/>
          <w:iCs/>
          <w:color w:val="000000"/>
          <w:sz w:val="28"/>
          <w:szCs w:val="28"/>
        </w:rPr>
        <w:t xml:space="preserve">Thứ </w:t>
      </w:r>
      <w:r w:rsidR="00570BDE" w:rsidRPr="003C4A3E">
        <w:rPr>
          <w:b/>
          <w:iCs/>
          <w:color w:val="000000"/>
          <w:sz w:val="28"/>
          <w:szCs w:val="28"/>
        </w:rPr>
        <w:t>ba</w:t>
      </w:r>
      <w:r w:rsidRPr="003C4A3E">
        <w:rPr>
          <w:b/>
          <w:iCs/>
          <w:color w:val="000000"/>
          <w:sz w:val="28"/>
          <w:szCs w:val="28"/>
        </w:rPr>
        <w:t>,</w:t>
      </w:r>
      <w:r w:rsidRPr="003C4A3E">
        <w:rPr>
          <w:iCs/>
          <w:color w:val="000000"/>
          <w:sz w:val="28"/>
          <w:szCs w:val="28"/>
        </w:rPr>
        <w:t xml:space="preserve"> </w:t>
      </w:r>
      <w:r w:rsidRPr="003C4A3E">
        <w:rPr>
          <w:rFonts w:eastAsia="Times New Roman"/>
          <w:sz w:val="28"/>
          <w:szCs w:val="28"/>
        </w:rPr>
        <w:t>về mức vốn, việc sử</w:t>
      </w:r>
      <w:r w:rsidR="00CB620D" w:rsidRPr="003C4A3E">
        <w:rPr>
          <w:rFonts w:eastAsia="Times New Roman"/>
          <w:sz w:val="28"/>
          <w:szCs w:val="28"/>
        </w:rPr>
        <w:t xml:space="preserve"> </w:t>
      </w:r>
      <w:r w:rsidRPr="003C4A3E">
        <w:rPr>
          <w:rFonts w:eastAsia="Times New Roman"/>
          <w:sz w:val="28"/>
          <w:szCs w:val="28"/>
        </w:rPr>
        <w:t>dụng</w:t>
      </w:r>
      <w:r w:rsidR="00C10904" w:rsidRPr="003C4A3E">
        <w:rPr>
          <w:rFonts w:eastAsia="Times New Roman"/>
          <w:sz w:val="28"/>
          <w:szCs w:val="28"/>
        </w:rPr>
        <w:t>,</w:t>
      </w:r>
      <w:r w:rsidRPr="003C4A3E">
        <w:rPr>
          <w:rFonts w:eastAsia="Times New Roman"/>
          <w:sz w:val="28"/>
          <w:szCs w:val="28"/>
        </w:rPr>
        <w:t xml:space="preserve"> thời điểm sử dụng</w:t>
      </w:r>
      <w:r w:rsidR="003E673F" w:rsidRPr="003C4A3E">
        <w:rPr>
          <w:rFonts w:eastAsia="Times New Roman"/>
          <w:sz w:val="28"/>
          <w:szCs w:val="28"/>
        </w:rPr>
        <w:t xml:space="preserve"> </w:t>
      </w:r>
      <w:r w:rsidRPr="003C4A3E">
        <w:rPr>
          <w:rFonts w:eastAsia="Times New Roman"/>
          <w:sz w:val="28"/>
          <w:szCs w:val="28"/>
        </w:rPr>
        <w:t>dự phòng</w:t>
      </w:r>
      <w:r w:rsidR="003E673F" w:rsidRPr="003C4A3E">
        <w:rPr>
          <w:rFonts w:eastAsia="Times New Roman"/>
          <w:sz w:val="28"/>
          <w:szCs w:val="28"/>
        </w:rPr>
        <w:t xml:space="preserve"> </w:t>
      </w:r>
      <w:r w:rsidRPr="003C4A3E">
        <w:rPr>
          <w:iCs/>
          <w:color w:val="000000"/>
          <w:sz w:val="28"/>
          <w:szCs w:val="28"/>
        </w:rPr>
        <w:t xml:space="preserve">theo quy định tại khoản 6, Điều 51, Luật đầu tư công thuộc thẩm quyền quyết định của </w:t>
      </w:r>
      <w:r w:rsidR="00570BDE" w:rsidRPr="003C4A3E">
        <w:rPr>
          <w:iCs/>
          <w:color w:val="000000"/>
          <w:sz w:val="28"/>
          <w:szCs w:val="28"/>
        </w:rPr>
        <w:t>HĐND</w:t>
      </w:r>
      <w:r w:rsidRPr="003C4A3E">
        <w:rPr>
          <w:iCs/>
          <w:color w:val="000000"/>
          <w:sz w:val="28"/>
          <w:szCs w:val="28"/>
        </w:rPr>
        <w:t xml:space="preserve"> tỉnh và đã được quy định tại </w:t>
      </w:r>
      <w:r w:rsidR="003F71F1" w:rsidRPr="003C4A3E">
        <w:rPr>
          <w:iCs/>
          <w:color w:val="000000"/>
          <w:sz w:val="28"/>
          <w:szCs w:val="28"/>
        </w:rPr>
        <w:t>k</w:t>
      </w:r>
      <w:r w:rsidRPr="003C4A3E">
        <w:rPr>
          <w:iCs/>
          <w:color w:val="000000"/>
          <w:sz w:val="28"/>
          <w:szCs w:val="28"/>
        </w:rPr>
        <w:t xml:space="preserve">hoản 9 Điều 4 Nghị quyết số 245/2020/NQ-HĐND ngày 08/12/2020 của </w:t>
      </w:r>
      <w:r w:rsidR="00570BDE" w:rsidRPr="003C4A3E">
        <w:rPr>
          <w:iCs/>
          <w:color w:val="000000"/>
          <w:sz w:val="28"/>
          <w:szCs w:val="28"/>
        </w:rPr>
        <w:t>HĐND</w:t>
      </w:r>
      <w:r w:rsidRPr="003C4A3E">
        <w:rPr>
          <w:iCs/>
          <w:color w:val="000000"/>
          <w:sz w:val="28"/>
          <w:szCs w:val="28"/>
        </w:rPr>
        <w:t xml:space="preserve"> tỉnh</w:t>
      </w:r>
      <w:r w:rsidR="00F527D3" w:rsidRPr="003C4A3E">
        <w:rPr>
          <w:sz w:val="28"/>
          <w:szCs w:val="28"/>
        </w:rPr>
        <w:t xml:space="preserve"> </w:t>
      </w:r>
      <w:r w:rsidR="00F527D3" w:rsidRPr="003C4A3E">
        <w:rPr>
          <w:iCs/>
          <w:color w:val="000000"/>
          <w:sz w:val="28"/>
          <w:szCs w:val="28"/>
        </w:rPr>
        <w:t>để lại dự phòng 10%</w:t>
      </w:r>
      <w:r w:rsidRPr="003C4A3E">
        <w:rPr>
          <w:rStyle w:val="FootnoteReference"/>
          <w:iCs/>
          <w:color w:val="000000"/>
          <w:sz w:val="28"/>
          <w:szCs w:val="28"/>
        </w:rPr>
        <w:footnoteReference w:id="4"/>
      </w:r>
      <w:r w:rsidR="001E1CCE" w:rsidRPr="003C4A3E">
        <w:rPr>
          <w:iCs/>
          <w:color w:val="000000"/>
          <w:sz w:val="28"/>
          <w:szCs w:val="28"/>
        </w:rPr>
        <w:t>.</w:t>
      </w:r>
      <w:r w:rsidRPr="003C4A3E">
        <w:rPr>
          <w:iCs/>
          <w:color w:val="000000"/>
          <w:sz w:val="28"/>
          <w:szCs w:val="28"/>
        </w:rPr>
        <w:t xml:space="preserve"> </w:t>
      </w:r>
      <w:r w:rsidR="00F527D3" w:rsidRPr="003C4A3E">
        <w:rPr>
          <w:iCs/>
          <w:color w:val="000000"/>
          <w:sz w:val="28"/>
          <w:szCs w:val="28"/>
        </w:rPr>
        <w:t>Trong dự thảo Nghị quyết, do nguồn vốn KHĐTCTH giai đoạn này còn hạn hẹ</w:t>
      </w:r>
      <w:r w:rsidR="00C10904" w:rsidRPr="003C4A3E">
        <w:rPr>
          <w:iCs/>
          <w:color w:val="000000"/>
          <w:sz w:val="28"/>
          <w:szCs w:val="28"/>
        </w:rPr>
        <w:t xml:space="preserve">p </w:t>
      </w:r>
      <w:r w:rsidR="00F527D3" w:rsidRPr="003C4A3E">
        <w:rPr>
          <w:iCs/>
          <w:color w:val="000000"/>
          <w:sz w:val="28"/>
          <w:szCs w:val="28"/>
        </w:rPr>
        <w:t xml:space="preserve">nên </w:t>
      </w:r>
      <w:r w:rsidR="00570BDE" w:rsidRPr="003C4A3E">
        <w:rPr>
          <w:iCs/>
          <w:color w:val="000000"/>
          <w:sz w:val="28"/>
          <w:szCs w:val="28"/>
        </w:rPr>
        <w:t>UBND</w:t>
      </w:r>
      <w:r w:rsidRPr="003C4A3E">
        <w:rPr>
          <w:iCs/>
          <w:color w:val="000000"/>
          <w:sz w:val="28"/>
          <w:szCs w:val="28"/>
        </w:rPr>
        <w:t xml:space="preserve"> tỉnh đề xuất bố trí hết</w:t>
      </w:r>
      <w:r w:rsidR="001E1CCE" w:rsidRPr="003C4A3E">
        <w:rPr>
          <w:iCs/>
          <w:color w:val="000000"/>
          <w:sz w:val="28"/>
          <w:szCs w:val="28"/>
        </w:rPr>
        <w:t>, không để lại dự phòng 10% từng nguồn vốn</w:t>
      </w:r>
      <w:r w:rsidR="00C10904" w:rsidRPr="003C4A3E">
        <w:rPr>
          <w:iCs/>
          <w:color w:val="000000"/>
          <w:sz w:val="28"/>
          <w:szCs w:val="28"/>
        </w:rPr>
        <w:t xml:space="preserve"> theo quy định</w:t>
      </w:r>
      <w:r w:rsidR="001E1CCE" w:rsidRPr="003C4A3E">
        <w:rPr>
          <w:iCs/>
          <w:color w:val="000000"/>
          <w:sz w:val="28"/>
          <w:szCs w:val="28"/>
        </w:rPr>
        <w:t>;</w:t>
      </w:r>
      <w:r w:rsidRPr="003C4A3E">
        <w:rPr>
          <w:iCs/>
          <w:color w:val="000000"/>
          <w:sz w:val="28"/>
          <w:szCs w:val="28"/>
        </w:rPr>
        <w:t xml:space="preserve"> đề nghị </w:t>
      </w:r>
      <w:r w:rsidR="00C10904" w:rsidRPr="003C4A3E">
        <w:rPr>
          <w:iCs/>
          <w:color w:val="000000"/>
          <w:sz w:val="28"/>
          <w:szCs w:val="28"/>
        </w:rPr>
        <w:t>HĐND</w:t>
      </w:r>
      <w:r w:rsidRPr="003C4A3E">
        <w:rPr>
          <w:iCs/>
          <w:color w:val="000000"/>
          <w:sz w:val="28"/>
          <w:szCs w:val="28"/>
        </w:rPr>
        <w:t xml:space="preserve"> tỉnh thảo luận</w:t>
      </w:r>
      <w:r w:rsidR="001E1CCE" w:rsidRPr="003C4A3E">
        <w:rPr>
          <w:iCs/>
          <w:color w:val="000000"/>
          <w:sz w:val="28"/>
          <w:szCs w:val="28"/>
        </w:rPr>
        <w:t>,</w:t>
      </w:r>
      <w:r w:rsidRPr="003C4A3E">
        <w:rPr>
          <w:iCs/>
          <w:color w:val="000000"/>
          <w:sz w:val="28"/>
          <w:szCs w:val="28"/>
        </w:rPr>
        <w:t xml:space="preserve"> xem xét</w:t>
      </w:r>
      <w:r w:rsidR="001E1CCE" w:rsidRPr="003C4A3E">
        <w:rPr>
          <w:iCs/>
          <w:color w:val="000000"/>
          <w:sz w:val="28"/>
          <w:szCs w:val="28"/>
        </w:rPr>
        <w:t>,</w:t>
      </w:r>
      <w:r w:rsidRPr="003C4A3E">
        <w:rPr>
          <w:iCs/>
          <w:color w:val="000000"/>
          <w:sz w:val="28"/>
          <w:szCs w:val="28"/>
        </w:rPr>
        <w:t xml:space="preserve"> quyết định. </w:t>
      </w:r>
    </w:p>
    <w:p w14:paraId="6C68C2F6" w14:textId="5207BBF8" w:rsidR="0035355D" w:rsidRPr="003C4A3E" w:rsidRDefault="00E72231" w:rsidP="003C4A3E">
      <w:pPr>
        <w:spacing w:before="40" w:after="60" w:line="360" w:lineRule="exact"/>
        <w:ind w:firstLine="720"/>
        <w:jc w:val="both"/>
        <w:rPr>
          <w:iCs/>
          <w:color w:val="000000"/>
          <w:sz w:val="28"/>
          <w:szCs w:val="28"/>
        </w:rPr>
      </w:pPr>
      <w:r w:rsidRPr="003C4A3E">
        <w:rPr>
          <w:b/>
          <w:iCs/>
          <w:color w:val="000000"/>
          <w:sz w:val="28"/>
          <w:szCs w:val="28"/>
        </w:rPr>
        <w:t xml:space="preserve">Thứ </w:t>
      </w:r>
      <w:r w:rsidR="00570BDE" w:rsidRPr="003C4A3E">
        <w:rPr>
          <w:b/>
          <w:iCs/>
          <w:color w:val="000000"/>
          <w:sz w:val="28"/>
          <w:szCs w:val="28"/>
        </w:rPr>
        <w:t>tư</w:t>
      </w:r>
      <w:r w:rsidRPr="003C4A3E">
        <w:rPr>
          <w:b/>
          <w:iCs/>
          <w:color w:val="000000"/>
          <w:sz w:val="28"/>
          <w:szCs w:val="28"/>
        </w:rPr>
        <w:t>,</w:t>
      </w:r>
      <w:r w:rsidRPr="003C4A3E">
        <w:rPr>
          <w:iCs/>
          <w:color w:val="000000"/>
          <w:sz w:val="28"/>
          <w:szCs w:val="28"/>
        </w:rPr>
        <w:t xml:space="preserve"> về </w:t>
      </w:r>
      <w:r w:rsidR="00DD0352" w:rsidRPr="003C4A3E">
        <w:rPr>
          <w:iCs/>
          <w:color w:val="000000"/>
          <w:sz w:val="28"/>
          <w:szCs w:val="28"/>
        </w:rPr>
        <w:t xml:space="preserve">phương </w:t>
      </w:r>
      <w:proofErr w:type="gramStart"/>
      <w:r w:rsidR="00DD0352" w:rsidRPr="003C4A3E">
        <w:rPr>
          <w:iCs/>
          <w:color w:val="000000"/>
          <w:sz w:val="28"/>
          <w:szCs w:val="28"/>
        </w:rPr>
        <w:t>án</w:t>
      </w:r>
      <w:proofErr w:type="gramEnd"/>
      <w:r w:rsidR="00DD0352" w:rsidRPr="003C4A3E">
        <w:rPr>
          <w:iCs/>
          <w:color w:val="000000"/>
          <w:sz w:val="28"/>
          <w:szCs w:val="28"/>
        </w:rPr>
        <w:t xml:space="preserve"> dự kiến phân bổ</w:t>
      </w:r>
      <w:r w:rsidR="003E19AE" w:rsidRPr="003C4A3E">
        <w:rPr>
          <w:iCs/>
          <w:color w:val="000000"/>
          <w:sz w:val="28"/>
          <w:szCs w:val="28"/>
        </w:rPr>
        <w:t xml:space="preserve"> chi tiết</w:t>
      </w:r>
      <w:r w:rsidR="00DD0352" w:rsidRPr="003C4A3E">
        <w:rPr>
          <w:iCs/>
          <w:color w:val="000000"/>
          <w:sz w:val="28"/>
          <w:szCs w:val="28"/>
        </w:rPr>
        <w:t xml:space="preserve"> kế hoạch đầu tư công</w:t>
      </w:r>
      <w:r w:rsidR="00DD0352" w:rsidRPr="003C4A3E">
        <w:rPr>
          <w:iCs/>
          <w:sz w:val="28"/>
          <w:szCs w:val="28"/>
        </w:rPr>
        <w:t xml:space="preserve"> trung hạn</w:t>
      </w:r>
      <w:r w:rsidR="009A16E8" w:rsidRPr="003C4A3E">
        <w:rPr>
          <w:iCs/>
          <w:sz w:val="28"/>
          <w:szCs w:val="28"/>
        </w:rPr>
        <w:t xml:space="preserve"> nguồn vốn </w:t>
      </w:r>
      <w:r w:rsidR="009A16E8" w:rsidRPr="003C4A3E">
        <w:rPr>
          <w:iCs/>
          <w:color w:val="000000"/>
          <w:sz w:val="28"/>
          <w:szCs w:val="28"/>
        </w:rPr>
        <w:t xml:space="preserve">cân đối ngân sách địa phương </w:t>
      </w:r>
      <w:r w:rsidR="00DD0352" w:rsidRPr="003C4A3E">
        <w:rPr>
          <w:iCs/>
          <w:sz w:val="28"/>
          <w:szCs w:val="28"/>
        </w:rPr>
        <w:t>giai đoạn 2021-2025</w:t>
      </w:r>
      <w:r w:rsidR="009A16E8" w:rsidRPr="003C4A3E">
        <w:rPr>
          <w:iCs/>
          <w:sz w:val="28"/>
          <w:szCs w:val="28"/>
        </w:rPr>
        <w:t xml:space="preserve"> </w:t>
      </w:r>
      <w:r w:rsidR="00671816" w:rsidRPr="003C4A3E">
        <w:rPr>
          <w:iCs/>
          <w:color w:val="000000"/>
          <w:sz w:val="28"/>
          <w:szCs w:val="28"/>
        </w:rPr>
        <w:t>dự kiến</w:t>
      </w:r>
      <w:r w:rsidR="00990DA5" w:rsidRPr="003C4A3E">
        <w:rPr>
          <w:iCs/>
          <w:color w:val="000000"/>
          <w:sz w:val="28"/>
          <w:szCs w:val="28"/>
        </w:rPr>
        <w:t xml:space="preserve"> 11.672,7 tỷ đồng</w:t>
      </w:r>
      <w:r w:rsidR="00990DA5" w:rsidRPr="003C4A3E">
        <w:rPr>
          <w:iCs/>
          <w:color w:val="000000"/>
          <w:sz w:val="28"/>
          <w:szCs w:val="28"/>
          <w:vertAlign w:val="superscript"/>
        </w:rPr>
        <w:footnoteReference w:id="5"/>
      </w:r>
      <w:r w:rsidR="009A16E8" w:rsidRPr="003C4A3E">
        <w:rPr>
          <w:iCs/>
          <w:color w:val="000000"/>
          <w:sz w:val="28"/>
          <w:szCs w:val="28"/>
        </w:rPr>
        <w:t xml:space="preserve">. </w:t>
      </w:r>
      <w:r w:rsidR="00570BDE" w:rsidRPr="003C4A3E">
        <w:rPr>
          <w:iCs/>
          <w:color w:val="000000"/>
          <w:sz w:val="28"/>
          <w:szCs w:val="28"/>
        </w:rPr>
        <w:t>UBND</w:t>
      </w:r>
      <w:r w:rsidR="0035355D" w:rsidRPr="003C4A3E">
        <w:rPr>
          <w:iCs/>
          <w:color w:val="000000"/>
          <w:sz w:val="28"/>
          <w:szCs w:val="28"/>
        </w:rPr>
        <w:t xml:space="preserve"> tỉnh dự kiến bố trí như sau:</w:t>
      </w:r>
    </w:p>
    <w:p w14:paraId="0A0C39E7" w14:textId="1FC5AF89" w:rsidR="0035355D" w:rsidRPr="003C4A3E" w:rsidRDefault="0035355D" w:rsidP="003C4A3E">
      <w:pPr>
        <w:spacing w:before="40" w:after="60" w:line="360" w:lineRule="exact"/>
        <w:ind w:firstLine="720"/>
        <w:jc w:val="both"/>
        <w:rPr>
          <w:iCs/>
          <w:color w:val="000000"/>
          <w:sz w:val="28"/>
          <w:szCs w:val="28"/>
        </w:rPr>
      </w:pPr>
      <w:r w:rsidRPr="003C4A3E">
        <w:rPr>
          <w:iCs/>
          <w:color w:val="000000"/>
          <w:sz w:val="28"/>
          <w:szCs w:val="28"/>
        </w:rPr>
        <w:t>- Vốn xây dựng cơ bản tập trung 3.360,2 tỷ đồng, sau khi phân cấp cho cấp huyện 1.344,080 tỷ đồng. Số vốn còn lại 2.016,12 tỷ đồng được bố trí</w:t>
      </w:r>
      <w:r w:rsidR="00570BDE" w:rsidRPr="003C4A3E">
        <w:rPr>
          <w:iCs/>
          <w:color w:val="000000"/>
          <w:sz w:val="28"/>
          <w:szCs w:val="28"/>
        </w:rPr>
        <w:t xml:space="preserve"> cụ thể cho:</w:t>
      </w:r>
      <w:r w:rsidRPr="003C4A3E">
        <w:rPr>
          <w:iCs/>
          <w:color w:val="000000"/>
          <w:sz w:val="28"/>
          <w:szCs w:val="28"/>
        </w:rPr>
        <w:t xml:space="preserve"> </w:t>
      </w:r>
    </w:p>
    <w:p w14:paraId="12160101" w14:textId="7DEBCC38" w:rsidR="0035355D" w:rsidRPr="003C4A3E" w:rsidRDefault="0035355D" w:rsidP="003C4A3E">
      <w:pPr>
        <w:spacing w:before="40" w:after="60" w:line="360" w:lineRule="exact"/>
        <w:ind w:firstLine="720"/>
        <w:jc w:val="both"/>
        <w:rPr>
          <w:iCs/>
          <w:color w:val="000000"/>
          <w:sz w:val="28"/>
          <w:szCs w:val="28"/>
        </w:rPr>
      </w:pPr>
      <w:r w:rsidRPr="003C4A3E">
        <w:rPr>
          <w:iCs/>
          <w:color w:val="000000"/>
          <w:sz w:val="28"/>
          <w:szCs w:val="28"/>
        </w:rPr>
        <w:t xml:space="preserve">+ 26 dự </w:t>
      </w:r>
      <w:proofErr w:type="gramStart"/>
      <w:r w:rsidRPr="003C4A3E">
        <w:rPr>
          <w:iCs/>
          <w:color w:val="000000"/>
          <w:sz w:val="28"/>
          <w:szCs w:val="28"/>
        </w:rPr>
        <w:t>án</w:t>
      </w:r>
      <w:proofErr w:type="gramEnd"/>
      <w:r w:rsidRPr="003C4A3E">
        <w:rPr>
          <w:iCs/>
          <w:color w:val="000000"/>
          <w:sz w:val="28"/>
          <w:szCs w:val="28"/>
        </w:rPr>
        <w:t xml:space="preserve"> chuyển tiếp với mức vốn dự kiến 381,581 tỷ đồng;</w:t>
      </w:r>
    </w:p>
    <w:p w14:paraId="71312BAC" w14:textId="42934D44" w:rsidR="0035355D" w:rsidRPr="003C4A3E" w:rsidRDefault="0035355D" w:rsidP="003C4A3E">
      <w:pPr>
        <w:spacing w:before="40" w:after="60" w:line="360" w:lineRule="exact"/>
        <w:ind w:firstLine="720"/>
        <w:jc w:val="both"/>
        <w:rPr>
          <w:iCs/>
          <w:color w:val="000000"/>
          <w:sz w:val="28"/>
          <w:szCs w:val="28"/>
        </w:rPr>
      </w:pPr>
      <w:r w:rsidRPr="003C4A3E">
        <w:rPr>
          <w:iCs/>
          <w:color w:val="000000"/>
          <w:sz w:val="28"/>
          <w:szCs w:val="28"/>
        </w:rPr>
        <w:t xml:space="preserve">+ </w:t>
      </w:r>
      <w:r w:rsidR="00570BDE" w:rsidRPr="003C4A3E">
        <w:rPr>
          <w:iCs/>
          <w:color w:val="000000"/>
          <w:sz w:val="28"/>
          <w:szCs w:val="28"/>
        </w:rPr>
        <w:t>K</w:t>
      </w:r>
      <w:r w:rsidRPr="003C4A3E">
        <w:rPr>
          <w:iCs/>
          <w:color w:val="000000"/>
          <w:sz w:val="28"/>
          <w:szCs w:val="28"/>
        </w:rPr>
        <w:t xml:space="preserve">hới công mới 20 dự </w:t>
      </w:r>
      <w:proofErr w:type="gramStart"/>
      <w:r w:rsidRPr="003C4A3E">
        <w:rPr>
          <w:iCs/>
          <w:color w:val="000000"/>
          <w:sz w:val="28"/>
          <w:szCs w:val="28"/>
        </w:rPr>
        <w:t>án</w:t>
      </w:r>
      <w:proofErr w:type="gramEnd"/>
      <w:r w:rsidRPr="003C4A3E">
        <w:rPr>
          <w:iCs/>
          <w:color w:val="000000"/>
          <w:sz w:val="28"/>
          <w:szCs w:val="28"/>
        </w:rPr>
        <w:t xml:space="preserve"> với mức vốn dự kiến 1.269,539 tỷ đồng;</w:t>
      </w:r>
    </w:p>
    <w:p w14:paraId="06655B0D" w14:textId="2763550D" w:rsidR="0035355D" w:rsidRPr="003C4A3E" w:rsidRDefault="0035355D" w:rsidP="003C4A3E">
      <w:pPr>
        <w:spacing w:before="40" w:after="60" w:line="360" w:lineRule="exact"/>
        <w:ind w:firstLine="720"/>
        <w:jc w:val="both"/>
        <w:rPr>
          <w:iCs/>
          <w:color w:val="000000"/>
          <w:sz w:val="28"/>
          <w:szCs w:val="28"/>
        </w:rPr>
      </w:pPr>
      <w:r w:rsidRPr="003C4A3E">
        <w:rPr>
          <w:iCs/>
          <w:color w:val="000000"/>
          <w:sz w:val="28"/>
          <w:szCs w:val="28"/>
        </w:rPr>
        <w:t xml:space="preserve">+ </w:t>
      </w:r>
      <w:r w:rsidR="00570BDE" w:rsidRPr="003C4A3E">
        <w:rPr>
          <w:iCs/>
          <w:color w:val="000000"/>
          <w:sz w:val="28"/>
          <w:szCs w:val="28"/>
        </w:rPr>
        <w:t>Đ</w:t>
      </w:r>
      <w:r w:rsidRPr="003C4A3E">
        <w:rPr>
          <w:iCs/>
          <w:color w:val="000000"/>
          <w:sz w:val="28"/>
          <w:szCs w:val="28"/>
        </w:rPr>
        <w:t>ối ứng các chương trình, dự án ODA: 300 tỷ đồng;</w:t>
      </w:r>
    </w:p>
    <w:p w14:paraId="7962B50C" w14:textId="16253115" w:rsidR="0035355D" w:rsidRPr="003C4A3E" w:rsidRDefault="00B1616B" w:rsidP="003C4A3E">
      <w:pPr>
        <w:spacing w:before="40" w:after="60" w:line="360" w:lineRule="exact"/>
        <w:ind w:firstLine="720"/>
        <w:jc w:val="both"/>
        <w:rPr>
          <w:iCs/>
          <w:color w:val="000000"/>
          <w:sz w:val="28"/>
          <w:szCs w:val="28"/>
        </w:rPr>
      </w:pPr>
      <w:r w:rsidRPr="003C4A3E">
        <w:rPr>
          <w:iCs/>
          <w:color w:val="000000"/>
          <w:sz w:val="28"/>
          <w:szCs w:val="28"/>
        </w:rPr>
        <w:t xml:space="preserve">+ </w:t>
      </w:r>
      <w:r w:rsidR="00570BDE" w:rsidRPr="003C4A3E">
        <w:rPr>
          <w:iCs/>
          <w:color w:val="000000"/>
          <w:sz w:val="28"/>
          <w:szCs w:val="28"/>
        </w:rPr>
        <w:t>T</w:t>
      </w:r>
      <w:r w:rsidR="0035355D" w:rsidRPr="003C4A3E">
        <w:rPr>
          <w:iCs/>
          <w:color w:val="000000"/>
          <w:sz w:val="28"/>
          <w:szCs w:val="28"/>
        </w:rPr>
        <w:t>hực hiện các nhiệm vụ chuẩn bị đầu tư và nhiệm vụ quy hoạch cấp tỉnh: 30 tỷ đồng;</w:t>
      </w:r>
    </w:p>
    <w:p w14:paraId="5AC87775" w14:textId="73EDF68C" w:rsidR="0035355D" w:rsidRPr="003C4A3E" w:rsidRDefault="0035355D" w:rsidP="003C4A3E">
      <w:pPr>
        <w:spacing w:before="40" w:after="60" w:line="360" w:lineRule="exact"/>
        <w:ind w:firstLine="720"/>
        <w:jc w:val="both"/>
        <w:rPr>
          <w:iCs/>
          <w:color w:val="000000"/>
          <w:sz w:val="28"/>
          <w:szCs w:val="28"/>
        </w:rPr>
      </w:pPr>
      <w:r w:rsidRPr="003C4A3E">
        <w:rPr>
          <w:iCs/>
          <w:color w:val="000000"/>
          <w:sz w:val="28"/>
          <w:szCs w:val="28"/>
        </w:rPr>
        <w:lastRenderedPageBreak/>
        <w:t xml:space="preserve">+ Dự kiến vốn chuẩn bị đầu tư cho các dự </w:t>
      </w:r>
      <w:proofErr w:type="gramStart"/>
      <w:r w:rsidRPr="003C4A3E">
        <w:rPr>
          <w:iCs/>
          <w:color w:val="000000"/>
          <w:sz w:val="28"/>
          <w:szCs w:val="28"/>
        </w:rPr>
        <w:t>án</w:t>
      </w:r>
      <w:proofErr w:type="gramEnd"/>
      <w:r w:rsidRPr="003C4A3E">
        <w:rPr>
          <w:iCs/>
          <w:color w:val="000000"/>
          <w:sz w:val="28"/>
          <w:szCs w:val="28"/>
        </w:rPr>
        <w:t xml:space="preserve"> khởi công mới nguồn ngân sách Trung ương giai đoạn 2021 - 2025: 35 tỷ đồng.</w:t>
      </w:r>
    </w:p>
    <w:p w14:paraId="651B1635" w14:textId="6086F6B2" w:rsidR="005D09A3" w:rsidRPr="003C4A3E" w:rsidRDefault="00A92816" w:rsidP="003C4A3E">
      <w:pPr>
        <w:spacing w:before="40" w:after="60" w:line="360" w:lineRule="exact"/>
        <w:ind w:firstLine="720"/>
        <w:jc w:val="both"/>
        <w:rPr>
          <w:iCs/>
          <w:color w:val="000000"/>
          <w:sz w:val="28"/>
          <w:szCs w:val="28"/>
        </w:rPr>
      </w:pPr>
      <w:r w:rsidRPr="003C4A3E">
        <w:rPr>
          <w:iCs/>
          <w:color w:val="000000"/>
          <w:sz w:val="28"/>
          <w:szCs w:val="28"/>
        </w:rPr>
        <w:t xml:space="preserve">- Nguồn </w:t>
      </w:r>
      <w:proofErr w:type="gramStart"/>
      <w:r w:rsidRPr="003C4A3E">
        <w:rPr>
          <w:iCs/>
          <w:color w:val="000000"/>
          <w:sz w:val="28"/>
          <w:szCs w:val="28"/>
        </w:rPr>
        <w:t>thu</w:t>
      </w:r>
      <w:proofErr w:type="gramEnd"/>
      <w:r w:rsidRPr="003C4A3E">
        <w:rPr>
          <w:iCs/>
          <w:color w:val="000000"/>
          <w:sz w:val="28"/>
          <w:szCs w:val="28"/>
        </w:rPr>
        <w:t xml:space="preserve"> tiền sử dụng đất: 8.000 tỷ đồng; </w:t>
      </w:r>
      <w:r w:rsidR="007F747C" w:rsidRPr="003C4A3E">
        <w:rPr>
          <w:iCs/>
          <w:color w:val="000000"/>
          <w:sz w:val="28"/>
          <w:szCs w:val="28"/>
        </w:rPr>
        <w:t>s</w:t>
      </w:r>
      <w:r w:rsidRPr="003C4A3E">
        <w:rPr>
          <w:iCs/>
          <w:color w:val="000000"/>
          <w:sz w:val="28"/>
          <w:szCs w:val="28"/>
        </w:rPr>
        <w:t>au khi trừ phần</w:t>
      </w:r>
      <w:r w:rsidR="00F45AC5" w:rsidRPr="003C4A3E">
        <w:rPr>
          <w:iCs/>
          <w:color w:val="000000"/>
          <w:sz w:val="28"/>
          <w:szCs w:val="28"/>
        </w:rPr>
        <w:t xml:space="preserve"> ngân sách</w:t>
      </w:r>
      <w:r w:rsidRPr="003C4A3E">
        <w:rPr>
          <w:iCs/>
          <w:color w:val="000000"/>
          <w:sz w:val="28"/>
          <w:szCs w:val="28"/>
        </w:rPr>
        <w:t xml:space="preserve"> huyện, xã hưởng 6.129,385 tỷ đông. Phần còn lại</w:t>
      </w:r>
      <w:r w:rsidR="005D09A3" w:rsidRPr="003C4A3E">
        <w:rPr>
          <w:iCs/>
          <w:color w:val="000000"/>
          <w:sz w:val="28"/>
          <w:szCs w:val="28"/>
        </w:rPr>
        <w:t xml:space="preserve"> ngân sách</w:t>
      </w:r>
      <w:r w:rsidRPr="003C4A3E">
        <w:rPr>
          <w:iCs/>
          <w:color w:val="000000"/>
          <w:sz w:val="28"/>
          <w:szCs w:val="28"/>
        </w:rPr>
        <w:t xml:space="preserve"> tỉnh hưởng 1.870,615 tỷ đồng </w:t>
      </w:r>
      <w:r w:rsidR="009E557F" w:rsidRPr="003C4A3E">
        <w:rPr>
          <w:iCs/>
          <w:color w:val="000000"/>
          <w:sz w:val="28"/>
          <w:szCs w:val="28"/>
        </w:rPr>
        <w:t xml:space="preserve">theo dự kiến </w:t>
      </w:r>
      <w:r w:rsidRPr="003C4A3E">
        <w:rPr>
          <w:iCs/>
          <w:color w:val="000000"/>
          <w:sz w:val="28"/>
          <w:szCs w:val="28"/>
        </w:rPr>
        <w:t>được phân bổ như sau: Bổ sung vốn điều lệ Quỹ phát triển đất 100 tỷ đồng; Hỗ trợ lại đầu tư hạ tầng TPHT từ nguồn thu quỹ đất sử dụng vốn vay Bộ Tài chính 1</w:t>
      </w:r>
      <w:r w:rsidR="00F67002" w:rsidRPr="003C4A3E">
        <w:rPr>
          <w:iCs/>
          <w:color w:val="000000"/>
          <w:sz w:val="28"/>
          <w:szCs w:val="28"/>
        </w:rPr>
        <w:t>9</w:t>
      </w:r>
      <w:r w:rsidRPr="003C4A3E">
        <w:rPr>
          <w:iCs/>
          <w:color w:val="000000"/>
          <w:sz w:val="28"/>
          <w:szCs w:val="28"/>
        </w:rPr>
        <w:t>6 tỷ đồng; Hoàn trả chi phí đầu tư theo đề án phát triển quỹ đất 256,5 tỷ đồng; Thực hiện công tác đo đạc, đăng ký đất đai, lập cơ sở dữ liệu hồ sơ địa chính và cấp giấy chứng nhận quyền sử dụng đất 1</w:t>
      </w:r>
      <w:r w:rsidR="00F67002" w:rsidRPr="003C4A3E">
        <w:rPr>
          <w:iCs/>
          <w:color w:val="000000"/>
          <w:sz w:val="28"/>
          <w:szCs w:val="28"/>
        </w:rPr>
        <w:t>2</w:t>
      </w:r>
      <w:r w:rsidRPr="003C4A3E">
        <w:rPr>
          <w:iCs/>
          <w:color w:val="000000"/>
          <w:sz w:val="28"/>
          <w:szCs w:val="28"/>
        </w:rPr>
        <w:t>7,062 tỷ đồng; Vốn thực hiện Chương trình mục tiêu quốc gia xây dựng nông thôn mới 2</w:t>
      </w:r>
      <w:r w:rsidR="00F67002" w:rsidRPr="003C4A3E">
        <w:rPr>
          <w:iCs/>
          <w:color w:val="000000"/>
          <w:sz w:val="28"/>
          <w:szCs w:val="28"/>
        </w:rPr>
        <w:t>2</w:t>
      </w:r>
      <w:r w:rsidRPr="003C4A3E">
        <w:rPr>
          <w:iCs/>
          <w:color w:val="000000"/>
          <w:sz w:val="28"/>
          <w:szCs w:val="28"/>
        </w:rPr>
        <w:t xml:space="preserve">5 tỷ đồng; </w:t>
      </w:r>
      <w:r w:rsidR="00F67002" w:rsidRPr="003C4A3E">
        <w:rPr>
          <w:iCs/>
          <w:color w:val="000000"/>
          <w:sz w:val="28"/>
          <w:szCs w:val="28"/>
        </w:rPr>
        <w:t xml:space="preserve">Đối ứng kinh phí thực hiện các Đề án đầu tư phát triển 80 tỷ đồng; </w:t>
      </w:r>
      <w:r w:rsidRPr="003C4A3E">
        <w:rPr>
          <w:iCs/>
          <w:color w:val="000000"/>
          <w:sz w:val="28"/>
          <w:szCs w:val="28"/>
        </w:rPr>
        <w:t xml:space="preserve">Bố trí cho 3 Dự án chuyển tiếp </w:t>
      </w:r>
      <w:r w:rsidR="00F67002" w:rsidRPr="003C4A3E">
        <w:rPr>
          <w:iCs/>
          <w:color w:val="000000"/>
          <w:sz w:val="28"/>
          <w:szCs w:val="28"/>
        </w:rPr>
        <w:t>170</w:t>
      </w:r>
      <w:r w:rsidRPr="003C4A3E">
        <w:rPr>
          <w:iCs/>
          <w:color w:val="000000"/>
          <w:sz w:val="28"/>
          <w:szCs w:val="28"/>
        </w:rPr>
        <w:t xml:space="preserve"> tỷ đồng</w:t>
      </w:r>
      <w:r w:rsidR="00F67002" w:rsidRPr="003C4A3E">
        <w:rPr>
          <w:rStyle w:val="FootnoteReference"/>
          <w:iCs/>
          <w:color w:val="000000"/>
          <w:sz w:val="28"/>
          <w:szCs w:val="28"/>
        </w:rPr>
        <w:footnoteReference w:id="6"/>
      </w:r>
      <w:r w:rsidRPr="003C4A3E">
        <w:rPr>
          <w:iCs/>
          <w:color w:val="000000"/>
          <w:sz w:val="28"/>
          <w:szCs w:val="28"/>
        </w:rPr>
        <w:t xml:space="preserve">; Bố trí cho </w:t>
      </w:r>
      <w:r w:rsidR="00F67002" w:rsidRPr="003C4A3E">
        <w:rPr>
          <w:iCs/>
          <w:color w:val="000000"/>
          <w:sz w:val="28"/>
          <w:szCs w:val="28"/>
        </w:rPr>
        <w:t>7</w:t>
      </w:r>
      <w:r w:rsidRPr="003C4A3E">
        <w:rPr>
          <w:iCs/>
          <w:color w:val="000000"/>
          <w:sz w:val="28"/>
          <w:szCs w:val="28"/>
        </w:rPr>
        <w:t xml:space="preserve"> dự án khởi công mới </w:t>
      </w:r>
      <w:r w:rsidR="00F67002" w:rsidRPr="003C4A3E">
        <w:rPr>
          <w:iCs/>
          <w:color w:val="000000"/>
          <w:sz w:val="28"/>
          <w:szCs w:val="28"/>
        </w:rPr>
        <w:t>706,</w:t>
      </w:r>
      <w:r w:rsidR="003E673F" w:rsidRPr="003C4A3E">
        <w:rPr>
          <w:iCs/>
          <w:color w:val="000000"/>
          <w:sz w:val="28"/>
          <w:szCs w:val="28"/>
        </w:rPr>
        <w:t>053</w:t>
      </w:r>
      <w:r w:rsidRPr="003C4A3E">
        <w:rPr>
          <w:iCs/>
          <w:color w:val="000000"/>
          <w:sz w:val="28"/>
          <w:szCs w:val="28"/>
        </w:rPr>
        <w:t xml:space="preserve"> tỷ đồng</w:t>
      </w:r>
      <w:r w:rsidR="00F67002" w:rsidRPr="003C4A3E">
        <w:rPr>
          <w:rStyle w:val="FootnoteReference"/>
          <w:iCs/>
          <w:color w:val="000000"/>
          <w:sz w:val="28"/>
          <w:szCs w:val="28"/>
        </w:rPr>
        <w:footnoteReference w:id="7"/>
      </w:r>
      <w:r w:rsidRPr="003C4A3E">
        <w:rPr>
          <w:iCs/>
          <w:color w:val="000000"/>
          <w:sz w:val="28"/>
          <w:szCs w:val="28"/>
        </w:rPr>
        <w:t xml:space="preserve">; Bố trí cho 3 dự án chuẩn bị đầu tư </w:t>
      </w:r>
      <w:r w:rsidR="00F67002" w:rsidRPr="003C4A3E">
        <w:rPr>
          <w:iCs/>
          <w:color w:val="000000"/>
          <w:sz w:val="28"/>
          <w:szCs w:val="28"/>
        </w:rPr>
        <w:t>10</w:t>
      </w:r>
      <w:r w:rsidRPr="003C4A3E">
        <w:rPr>
          <w:iCs/>
          <w:color w:val="000000"/>
          <w:sz w:val="28"/>
          <w:szCs w:val="28"/>
        </w:rPr>
        <w:t xml:space="preserve"> tỷ đồng</w:t>
      </w:r>
      <w:r w:rsidR="00F67002" w:rsidRPr="003C4A3E">
        <w:rPr>
          <w:rStyle w:val="FootnoteReference"/>
          <w:iCs/>
          <w:color w:val="000000"/>
          <w:sz w:val="28"/>
          <w:szCs w:val="28"/>
        </w:rPr>
        <w:footnoteReference w:id="8"/>
      </w:r>
      <w:r w:rsidRPr="003C4A3E">
        <w:rPr>
          <w:iCs/>
          <w:color w:val="000000"/>
          <w:sz w:val="28"/>
          <w:szCs w:val="28"/>
        </w:rPr>
        <w:t>.</w:t>
      </w:r>
    </w:p>
    <w:p w14:paraId="457010DF" w14:textId="5B2FCF63" w:rsidR="00A92816" w:rsidRPr="003C4A3E" w:rsidRDefault="009E557F" w:rsidP="003C4A3E">
      <w:pPr>
        <w:spacing w:before="40" w:after="60" w:line="360" w:lineRule="exact"/>
        <w:ind w:firstLine="720"/>
        <w:jc w:val="both"/>
        <w:rPr>
          <w:b/>
          <w:i/>
          <w:iCs/>
          <w:color w:val="000000"/>
          <w:sz w:val="28"/>
          <w:szCs w:val="28"/>
        </w:rPr>
      </w:pPr>
      <w:r w:rsidRPr="003C4A3E">
        <w:rPr>
          <w:b/>
          <w:i/>
          <w:iCs/>
          <w:color w:val="000000"/>
          <w:sz w:val="28"/>
          <w:szCs w:val="28"/>
        </w:rPr>
        <w:t>Về nội dung này</w:t>
      </w:r>
      <w:r w:rsidR="00872F81" w:rsidRPr="003C4A3E">
        <w:rPr>
          <w:b/>
          <w:i/>
          <w:iCs/>
          <w:color w:val="000000"/>
          <w:sz w:val="28"/>
          <w:szCs w:val="28"/>
        </w:rPr>
        <w:t xml:space="preserve"> Ban Kinh tế - Ngân sách có ý kiến như sau:</w:t>
      </w:r>
    </w:p>
    <w:p w14:paraId="6E94BAB4" w14:textId="0B9D45D5" w:rsidR="00872F81" w:rsidRPr="003C4A3E" w:rsidRDefault="00872F81" w:rsidP="003C4A3E">
      <w:pPr>
        <w:spacing w:before="40" w:after="60" w:line="360" w:lineRule="exact"/>
        <w:ind w:firstLine="720"/>
        <w:jc w:val="both"/>
        <w:rPr>
          <w:iCs/>
          <w:color w:val="000000"/>
          <w:sz w:val="28"/>
          <w:szCs w:val="28"/>
        </w:rPr>
      </w:pPr>
      <w:r w:rsidRPr="003C4A3E">
        <w:rPr>
          <w:iCs/>
          <w:color w:val="000000"/>
          <w:sz w:val="28"/>
          <w:szCs w:val="28"/>
        </w:rPr>
        <w:t>+ Đối với phần tiền</w:t>
      </w:r>
      <w:r w:rsidR="0054084E" w:rsidRPr="003C4A3E">
        <w:rPr>
          <w:iCs/>
          <w:color w:val="000000"/>
          <w:sz w:val="28"/>
          <w:szCs w:val="28"/>
        </w:rPr>
        <w:t xml:space="preserve"> sử dụng</w:t>
      </w:r>
      <w:r w:rsidRPr="003C4A3E">
        <w:rPr>
          <w:iCs/>
          <w:color w:val="000000"/>
          <w:sz w:val="28"/>
          <w:szCs w:val="28"/>
        </w:rPr>
        <w:t xml:space="preserve"> đất </w:t>
      </w:r>
      <w:r w:rsidR="00B63787" w:rsidRPr="003C4A3E">
        <w:rPr>
          <w:iCs/>
          <w:color w:val="000000"/>
          <w:sz w:val="28"/>
          <w:szCs w:val="28"/>
        </w:rPr>
        <w:t xml:space="preserve">phần </w:t>
      </w:r>
      <w:r w:rsidRPr="003C4A3E">
        <w:rPr>
          <w:iCs/>
          <w:color w:val="000000"/>
          <w:sz w:val="28"/>
          <w:szCs w:val="28"/>
        </w:rPr>
        <w:t xml:space="preserve">còn lại tỉnh hưởng dự kiến 1.870,615 tỷ đồng chưa </w:t>
      </w:r>
      <w:r w:rsidR="00B63787" w:rsidRPr="003C4A3E">
        <w:rPr>
          <w:iCs/>
          <w:color w:val="000000"/>
          <w:sz w:val="28"/>
          <w:szCs w:val="28"/>
        </w:rPr>
        <w:t xml:space="preserve">tính </w:t>
      </w:r>
      <w:r w:rsidRPr="003C4A3E">
        <w:rPr>
          <w:iCs/>
          <w:color w:val="000000"/>
          <w:sz w:val="28"/>
          <w:szCs w:val="28"/>
        </w:rPr>
        <w:t>phần cơ chế, chính sách đặc thù tạo nguồn lực xây dựng thành phố Hà Tĩnh</w:t>
      </w:r>
      <w:r w:rsidR="00BF0D76" w:rsidRPr="003C4A3E">
        <w:rPr>
          <w:iCs/>
          <w:color w:val="000000"/>
          <w:sz w:val="28"/>
          <w:szCs w:val="28"/>
        </w:rPr>
        <w:t xml:space="preserve"> </w:t>
      </w:r>
      <w:r w:rsidR="0054084E" w:rsidRPr="003C4A3E">
        <w:rPr>
          <w:iCs/>
          <w:color w:val="000000"/>
          <w:sz w:val="28"/>
          <w:szCs w:val="28"/>
        </w:rPr>
        <w:t xml:space="preserve">trình </w:t>
      </w:r>
      <w:r w:rsidR="00B1616B" w:rsidRPr="003C4A3E">
        <w:rPr>
          <w:iCs/>
          <w:color w:val="000000"/>
          <w:sz w:val="28"/>
          <w:szCs w:val="28"/>
        </w:rPr>
        <w:t>HĐND</w:t>
      </w:r>
      <w:r w:rsidR="0054084E" w:rsidRPr="003C4A3E">
        <w:rPr>
          <w:iCs/>
          <w:color w:val="000000"/>
          <w:sz w:val="28"/>
          <w:szCs w:val="28"/>
        </w:rPr>
        <w:t xml:space="preserve"> tỉnh tại kỳ họp này. Qua </w:t>
      </w:r>
      <w:r w:rsidR="00C10904" w:rsidRPr="003C4A3E">
        <w:rPr>
          <w:iCs/>
          <w:color w:val="000000"/>
          <w:sz w:val="28"/>
          <w:szCs w:val="28"/>
        </w:rPr>
        <w:t>báo cáo số liệu của UBND thành phố Hà Tĩnh thì</w:t>
      </w:r>
      <w:r w:rsidR="0054084E" w:rsidRPr="003C4A3E">
        <w:rPr>
          <w:iCs/>
          <w:color w:val="000000"/>
          <w:sz w:val="28"/>
          <w:szCs w:val="28"/>
        </w:rPr>
        <w:t xml:space="preserve"> tiền đất tỉnh hưởng trên địa bàn </w:t>
      </w:r>
      <w:r w:rsidR="00BF0D76" w:rsidRPr="003C4A3E">
        <w:rPr>
          <w:iCs/>
          <w:color w:val="000000"/>
          <w:sz w:val="28"/>
          <w:szCs w:val="28"/>
        </w:rPr>
        <w:t>T</w:t>
      </w:r>
      <w:r w:rsidR="0054084E" w:rsidRPr="003C4A3E">
        <w:rPr>
          <w:iCs/>
          <w:color w:val="000000"/>
          <w:sz w:val="28"/>
          <w:szCs w:val="28"/>
        </w:rPr>
        <w:t>hành phố giai đoạn 2016-2020 là 1.194,561 tỷ đồng</w:t>
      </w:r>
      <w:r w:rsidR="00BF0D76" w:rsidRPr="003C4A3E">
        <w:rPr>
          <w:iCs/>
          <w:color w:val="000000"/>
          <w:sz w:val="28"/>
          <w:szCs w:val="28"/>
        </w:rPr>
        <w:t>;</w:t>
      </w:r>
      <w:r w:rsidR="0054084E" w:rsidRPr="003C4A3E">
        <w:rPr>
          <w:iCs/>
          <w:color w:val="000000"/>
          <w:sz w:val="28"/>
          <w:szCs w:val="28"/>
        </w:rPr>
        <w:t xml:space="preserve"> như vậy</w:t>
      </w:r>
      <w:r w:rsidR="00BF0D76" w:rsidRPr="003C4A3E">
        <w:rPr>
          <w:iCs/>
          <w:color w:val="000000"/>
          <w:sz w:val="28"/>
          <w:szCs w:val="28"/>
        </w:rPr>
        <w:t>,</w:t>
      </w:r>
      <w:r w:rsidR="0054084E" w:rsidRPr="003C4A3E">
        <w:rPr>
          <w:iCs/>
          <w:color w:val="000000"/>
          <w:sz w:val="28"/>
          <w:szCs w:val="28"/>
        </w:rPr>
        <w:t xml:space="preserve"> nếu </w:t>
      </w:r>
      <w:r w:rsidR="00752057" w:rsidRPr="003C4A3E">
        <w:rPr>
          <w:iCs/>
          <w:color w:val="000000"/>
          <w:sz w:val="28"/>
          <w:szCs w:val="28"/>
        </w:rPr>
        <w:t xml:space="preserve">giả định tiền đất tỉnh hưởng trên địa bàn Thành phố </w:t>
      </w:r>
      <w:r w:rsidR="0054084E" w:rsidRPr="003C4A3E">
        <w:rPr>
          <w:iCs/>
          <w:color w:val="000000"/>
          <w:sz w:val="28"/>
          <w:szCs w:val="28"/>
        </w:rPr>
        <w:t xml:space="preserve">bằng giai đoạn trước thì số tiền đất còn lại tỉnh hưởng </w:t>
      </w:r>
      <w:r w:rsidR="00752057" w:rsidRPr="003C4A3E">
        <w:rPr>
          <w:iCs/>
          <w:color w:val="000000"/>
          <w:sz w:val="28"/>
          <w:szCs w:val="28"/>
        </w:rPr>
        <w:t>giai đoạn 2021-2025 không</w:t>
      </w:r>
      <w:r w:rsidR="0054084E" w:rsidRPr="003C4A3E">
        <w:rPr>
          <w:iCs/>
          <w:color w:val="000000"/>
          <w:sz w:val="28"/>
          <w:szCs w:val="28"/>
        </w:rPr>
        <w:t xml:space="preserve"> còn </w:t>
      </w:r>
      <w:r w:rsidR="00752057" w:rsidRPr="003C4A3E">
        <w:rPr>
          <w:iCs/>
          <w:color w:val="000000"/>
          <w:sz w:val="28"/>
          <w:szCs w:val="28"/>
        </w:rPr>
        <w:t xml:space="preserve">là 1.870,615 tỷ đồng </w:t>
      </w:r>
      <w:r w:rsidR="00B63787" w:rsidRPr="003C4A3E">
        <w:rPr>
          <w:iCs/>
          <w:color w:val="000000"/>
          <w:sz w:val="28"/>
          <w:szCs w:val="28"/>
        </w:rPr>
        <w:t xml:space="preserve">(chưa kể các cơ chế chính sách </w:t>
      </w:r>
      <w:r w:rsidR="007F747C" w:rsidRPr="003C4A3E">
        <w:rPr>
          <w:iCs/>
          <w:color w:val="000000"/>
          <w:sz w:val="28"/>
          <w:szCs w:val="28"/>
        </w:rPr>
        <w:t xml:space="preserve">đặc thù </w:t>
      </w:r>
      <w:r w:rsidR="00B63787" w:rsidRPr="003C4A3E">
        <w:rPr>
          <w:iCs/>
          <w:color w:val="000000"/>
          <w:sz w:val="28"/>
          <w:szCs w:val="28"/>
        </w:rPr>
        <w:t>cho 02 đô thị: thị xã Kỳ Anh và thị xã Hồng Lĩnh</w:t>
      </w:r>
      <w:r w:rsidR="007F747C" w:rsidRPr="003C4A3E">
        <w:rPr>
          <w:iCs/>
          <w:color w:val="000000"/>
          <w:sz w:val="28"/>
          <w:szCs w:val="28"/>
        </w:rPr>
        <w:t xml:space="preserve"> </w:t>
      </w:r>
      <w:r w:rsidR="00C10904" w:rsidRPr="003C4A3E">
        <w:rPr>
          <w:iCs/>
          <w:color w:val="000000"/>
          <w:sz w:val="28"/>
          <w:szCs w:val="28"/>
        </w:rPr>
        <w:t>dự kiến trình HĐND tỉnh tại</w:t>
      </w:r>
      <w:r w:rsidR="007F747C" w:rsidRPr="003C4A3E">
        <w:rPr>
          <w:iCs/>
          <w:color w:val="000000"/>
          <w:sz w:val="28"/>
          <w:szCs w:val="28"/>
        </w:rPr>
        <w:t xml:space="preserve"> kỳ họp cuối năm</w:t>
      </w:r>
      <w:r w:rsidR="00752057" w:rsidRPr="003C4A3E">
        <w:rPr>
          <w:iCs/>
          <w:color w:val="000000"/>
          <w:sz w:val="28"/>
          <w:szCs w:val="28"/>
        </w:rPr>
        <w:t xml:space="preserve"> 2021</w:t>
      </w:r>
      <w:r w:rsidR="00B63787" w:rsidRPr="003C4A3E">
        <w:rPr>
          <w:iCs/>
          <w:color w:val="000000"/>
          <w:sz w:val="28"/>
          <w:szCs w:val="28"/>
        </w:rPr>
        <w:t>).</w:t>
      </w:r>
    </w:p>
    <w:p w14:paraId="076AD219" w14:textId="25050744" w:rsidR="00B63787" w:rsidRPr="003C4A3E" w:rsidRDefault="00B63787" w:rsidP="003C4A3E">
      <w:pPr>
        <w:spacing w:before="40" w:after="60" w:line="360" w:lineRule="exact"/>
        <w:ind w:firstLine="720"/>
        <w:jc w:val="both"/>
        <w:rPr>
          <w:iCs/>
          <w:color w:val="000000"/>
          <w:sz w:val="28"/>
          <w:szCs w:val="28"/>
        </w:rPr>
      </w:pPr>
      <w:r w:rsidRPr="003C4A3E">
        <w:rPr>
          <w:iCs/>
          <w:color w:val="000000"/>
          <w:sz w:val="28"/>
          <w:szCs w:val="28"/>
        </w:rPr>
        <w:t xml:space="preserve">+ </w:t>
      </w:r>
      <w:r w:rsidR="00B807A9" w:rsidRPr="003C4A3E">
        <w:rPr>
          <w:iCs/>
          <w:color w:val="000000"/>
          <w:sz w:val="28"/>
          <w:szCs w:val="28"/>
        </w:rPr>
        <w:t>Cân nhắc việc</w:t>
      </w:r>
      <w:r w:rsidRPr="003C4A3E">
        <w:rPr>
          <w:iCs/>
          <w:color w:val="000000"/>
          <w:sz w:val="28"/>
          <w:szCs w:val="28"/>
        </w:rPr>
        <w:t xml:space="preserve"> hỗ trợ 160 tỷ đồng còn lại để đầu tư hạ tầng thành phố Hà Tĩnh từ nguồn thu quỹ đất sử dụng vốn vay Bộ Tài chính (theo </w:t>
      </w:r>
      <w:r w:rsidR="00B1616B" w:rsidRPr="003C4A3E">
        <w:rPr>
          <w:iCs/>
          <w:color w:val="000000"/>
          <w:sz w:val="28"/>
          <w:szCs w:val="28"/>
        </w:rPr>
        <w:t>Q</w:t>
      </w:r>
      <w:r w:rsidRPr="003C4A3E">
        <w:rPr>
          <w:iCs/>
          <w:color w:val="000000"/>
          <w:sz w:val="28"/>
          <w:szCs w:val="28"/>
        </w:rPr>
        <w:t xml:space="preserve">uyết định số 1083/QĐ-UBND ngày 23/4/2013) vì đã được </w:t>
      </w:r>
      <w:r w:rsidR="005D09A3" w:rsidRPr="003C4A3E">
        <w:rPr>
          <w:iCs/>
          <w:color w:val="000000"/>
          <w:sz w:val="28"/>
          <w:szCs w:val="28"/>
        </w:rPr>
        <w:t xml:space="preserve">hưởng </w:t>
      </w:r>
      <w:r w:rsidRPr="003C4A3E">
        <w:rPr>
          <w:iCs/>
          <w:color w:val="000000"/>
          <w:sz w:val="28"/>
          <w:szCs w:val="28"/>
        </w:rPr>
        <w:t>cơ chế, chính sách đặc thù</w:t>
      </w:r>
      <w:r w:rsidR="005D09A3" w:rsidRPr="003C4A3E">
        <w:rPr>
          <w:iCs/>
          <w:color w:val="000000"/>
          <w:sz w:val="28"/>
          <w:szCs w:val="28"/>
        </w:rPr>
        <w:t xml:space="preserve"> phát triển </w:t>
      </w:r>
      <w:r w:rsidR="00B1616B" w:rsidRPr="003C4A3E">
        <w:rPr>
          <w:iCs/>
          <w:color w:val="000000"/>
          <w:sz w:val="28"/>
          <w:szCs w:val="28"/>
        </w:rPr>
        <w:t>T</w:t>
      </w:r>
      <w:r w:rsidR="005D09A3" w:rsidRPr="003C4A3E">
        <w:rPr>
          <w:iCs/>
          <w:color w:val="000000"/>
          <w:sz w:val="28"/>
          <w:szCs w:val="28"/>
        </w:rPr>
        <w:t>hành phố</w:t>
      </w:r>
      <w:r w:rsidR="009A16E8" w:rsidRPr="003C4A3E">
        <w:rPr>
          <w:iCs/>
          <w:color w:val="000000"/>
          <w:sz w:val="28"/>
          <w:szCs w:val="28"/>
        </w:rPr>
        <w:t>.</w:t>
      </w:r>
      <w:r w:rsidR="00B807A9" w:rsidRPr="003C4A3E">
        <w:rPr>
          <w:iCs/>
          <w:color w:val="000000"/>
          <w:sz w:val="28"/>
          <w:szCs w:val="28"/>
        </w:rPr>
        <w:t xml:space="preserve"> Thay vào đó, bố </w:t>
      </w:r>
      <w:bookmarkStart w:id="2" w:name="_GoBack"/>
      <w:bookmarkEnd w:id="2"/>
      <w:r w:rsidR="00B807A9" w:rsidRPr="003C4A3E">
        <w:rPr>
          <w:iCs/>
          <w:color w:val="000000"/>
          <w:sz w:val="28"/>
          <w:szCs w:val="28"/>
        </w:rPr>
        <w:t xml:space="preserve">trí cho dự án </w:t>
      </w:r>
      <w:r w:rsidR="00166873" w:rsidRPr="00E03C34">
        <w:rPr>
          <w:iCs/>
          <w:color w:val="000000"/>
          <w:sz w:val="28"/>
          <w:szCs w:val="28"/>
        </w:rPr>
        <w:t xml:space="preserve">Đường vành </w:t>
      </w:r>
      <w:proofErr w:type="gramStart"/>
      <w:r w:rsidR="00166873" w:rsidRPr="00E03C34">
        <w:rPr>
          <w:iCs/>
          <w:color w:val="000000"/>
          <w:sz w:val="28"/>
          <w:szCs w:val="28"/>
        </w:rPr>
        <w:t>đai</w:t>
      </w:r>
      <w:proofErr w:type="gramEnd"/>
      <w:r w:rsidR="00166873" w:rsidRPr="00E03C34">
        <w:rPr>
          <w:iCs/>
          <w:color w:val="000000"/>
          <w:sz w:val="28"/>
          <w:szCs w:val="28"/>
        </w:rPr>
        <w:t xml:space="preserve"> phía Đông, thành phố Hà Tĩnh.</w:t>
      </w:r>
    </w:p>
    <w:p w14:paraId="7C0EA726" w14:textId="4B1058B6" w:rsidR="00B63787" w:rsidRPr="003C4A3E" w:rsidRDefault="00B63787" w:rsidP="003C4A3E">
      <w:pPr>
        <w:spacing w:before="40" w:after="60" w:line="360" w:lineRule="exact"/>
        <w:ind w:firstLine="720"/>
        <w:jc w:val="both"/>
        <w:rPr>
          <w:iCs/>
          <w:color w:val="000000"/>
          <w:sz w:val="28"/>
          <w:szCs w:val="28"/>
        </w:rPr>
      </w:pPr>
      <w:r w:rsidRPr="003C4A3E">
        <w:rPr>
          <w:iCs/>
          <w:color w:val="000000"/>
          <w:sz w:val="28"/>
          <w:szCs w:val="28"/>
        </w:rPr>
        <w:t xml:space="preserve">+ Bên cạnh đó, </w:t>
      </w:r>
      <w:r w:rsidR="009A16E8" w:rsidRPr="003C4A3E">
        <w:rPr>
          <w:iCs/>
          <w:color w:val="000000"/>
          <w:sz w:val="28"/>
          <w:szCs w:val="28"/>
        </w:rPr>
        <w:t xml:space="preserve">UBND tỉnh cần cân nhắc, </w:t>
      </w:r>
      <w:r w:rsidRPr="003C4A3E">
        <w:rPr>
          <w:iCs/>
          <w:color w:val="000000"/>
          <w:sz w:val="28"/>
          <w:szCs w:val="28"/>
        </w:rPr>
        <w:t xml:space="preserve">xem xét </w:t>
      </w:r>
      <w:r w:rsidR="009A16E8" w:rsidRPr="003C4A3E">
        <w:rPr>
          <w:iCs/>
          <w:color w:val="000000"/>
          <w:sz w:val="28"/>
          <w:szCs w:val="28"/>
        </w:rPr>
        <w:t xml:space="preserve">lộ trình, khả năng </w:t>
      </w:r>
      <w:r w:rsidRPr="003C4A3E">
        <w:rPr>
          <w:iCs/>
          <w:color w:val="000000"/>
          <w:sz w:val="28"/>
          <w:szCs w:val="28"/>
        </w:rPr>
        <w:t xml:space="preserve">huy động </w:t>
      </w:r>
      <w:r w:rsidR="009A16E8" w:rsidRPr="003C4A3E">
        <w:rPr>
          <w:iCs/>
          <w:color w:val="000000"/>
          <w:sz w:val="28"/>
          <w:szCs w:val="28"/>
        </w:rPr>
        <w:t>nguồn lực, phân kỳ đầu tư</w:t>
      </w:r>
      <w:r w:rsidRPr="003C4A3E">
        <w:rPr>
          <w:iCs/>
          <w:color w:val="000000"/>
          <w:sz w:val="28"/>
          <w:szCs w:val="28"/>
        </w:rPr>
        <w:t xml:space="preserve"> để đảm bảo thực hiện các</w:t>
      </w:r>
      <w:r w:rsidR="009A16E8" w:rsidRPr="003C4A3E">
        <w:rPr>
          <w:iCs/>
          <w:color w:val="000000"/>
          <w:sz w:val="28"/>
          <w:szCs w:val="28"/>
        </w:rPr>
        <w:t xml:space="preserve"> chương trình,</w:t>
      </w:r>
      <w:r w:rsidRPr="003C4A3E">
        <w:rPr>
          <w:iCs/>
          <w:color w:val="000000"/>
          <w:sz w:val="28"/>
          <w:szCs w:val="28"/>
        </w:rPr>
        <w:t xml:space="preserve"> đề án</w:t>
      </w:r>
      <w:r w:rsidR="009A16E8" w:rsidRPr="003C4A3E">
        <w:rPr>
          <w:iCs/>
          <w:color w:val="000000"/>
          <w:sz w:val="28"/>
          <w:szCs w:val="28"/>
        </w:rPr>
        <w:t>, dự án</w:t>
      </w:r>
      <w:r w:rsidRPr="003C4A3E">
        <w:rPr>
          <w:iCs/>
          <w:color w:val="000000"/>
          <w:sz w:val="28"/>
          <w:szCs w:val="28"/>
        </w:rPr>
        <w:t xml:space="preserve">: </w:t>
      </w:r>
      <w:r w:rsidR="00251E9C" w:rsidRPr="003C4A3E">
        <w:rPr>
          <w:iCs/>
          <w:color w:val="000000"/>
          <w:sz w:val="28"/>
          <w:szCs w:val="28"/>
        </w:rPr>
        <w:t xml:space="preserve">(i) </w:t>
      </w:r>
      <w:r w:rsidR="009A16E8" w:rsidRPr="003C4A3E">
        <w:rPr>
          <w:iCs/>
          <w:color w:val="000000"/>
          <w:sz w:val="28"/>
          <w:szCs w:val="28"/>
        </w:rPr>
        <w:t xml:space="preserve">Chương trình MTQG xây dựng tỉnh NTM; </w:t>
      </w:r>
      <w:r w:rsidR="00251E9C" w:rsidRPr="003C4A3E">
        <w:rPr>
          <w:iCs/>
          <w:color w:val="000000"/>
          <w:sz w:val="28"/>
          <w:szCs w:val="28"/>
        </w:rPr>
        <w:t xml:space="preserve">(ii) </w:t>
      </w:r>
      <w:r w:rsidR="003F71F1" w:rsidRPr="003C4A3E">
        <w:rPr>
          <w:iCs/>
          <w:color w:val="000000"/>
          <w:sz w:val="28"/>
          <w:szCs w:val="28"/>
        </w:rPr>
        <w:t xml:space="preserve">Đề án </w:t>
      </w:r>
      <w:r w:rsidR="007260D8" w:rsidRPr="003C4A3E">
        <w:rPr>
          <w:iCs/>
          <w:color w:val="000000"/>
          <w:sz w:val="28"/>
          <w:szCs w:val="28"/>
        </w:rPr>
        <w:t>đ</w:t>
      </w:r>
      <w:r w:rsidR="003F71F1" w:rsidRPr="003C4A3E">
        <w:rPr>
          <w:iCs/>
          <w:color w:val="000000"/>
          <w:sz w:val="28"/>
          <w:szCs w:val="28"/>
        </w:rPr>
        <w:t xml:space="preserve">ảm bảo cơ sở </w:t>
      </w:r>
      <w:r w:rsidR="003F71F1" w:rsidRPr="003C4A3E">
        <w:rPr>
          <w:iCs/>
          <w:color w:val="000000"/>
          <w:sz w:val="28"/>
          <w:szCs w:val="28"/>
        </w:rPr>
        <w:lastRenderedPageBreak/>
        <w:t>vật chất cho Công an xã, thị trấn trên địa bàn tỉnh Hà Tĩnh giai đoạn 2021-2026</w:t>
      </w:r>
      <w:r w:rsidR="00B21FA2" w:rsidRPr="003C4A3E">
        <w:rPr>
          <w:iCs/>
          <w:color w:val="000000"/>
          <w:sz w:val="28"/>
          <w:szCs w:val="28"/>
        </w:rPr>
        <w:t xml:space="preserve"> </w:t>
      </w:r>
      <w:r w:rsidR="009A16E8" w:rsidRPr="003C4A3E">
        <w:rPr>
          <w:i/>
          <w:iCs/>
          <w:color w:val="000000"/>
          <w:sz w:val="28"/>
          <w:szCs w:val="28"/>
        </w:rPr>
        <w:t>(</w:t>
      </w:r>
      <w:r w:rsidR="00251E9C" w:rsidRPr="003C4A3E">
        <w:rPr>
          <w:i/>
          <w:iCs/>
          <w:color w:val="000000"/>
          <w:sz w:val="28"/>
          <w:szCs w:val="28"/>
        </w:rPr>
        <w:t xml:space="preserve">mới dự kiến </w:t>
      </w:r>
      <w:r w:rsidR="00B21FA2" w:rsidRPr="003C4A3E">
        <w:rPr>
          <w:i/>
          <w:iCs/>
          <w:color w:val="000000"/>
          <w:sz w:val="28"/>
          <w:szCs w:val="28"/>
        </w:rPr>
        <w:t>bố trí 60/324,671 tỷ đồng</w:t>
      </w:r>
      <w:r w:rsidR="00251E9C" w:rsidRPr="003C4A3E">
        <w:rPr>
          <w:i/>
          <w:iCs/>
          <w:color w:val="000000"/>
          <w:sz w:val="28"/>
          <w:szCs w:val="28"/>
        </w:rPr>
        <w:t>,</w:t>
      </w:r>
      <w:r w:rsidR="00B21FA2" w:rsidRPr="003C4A3E">
        <w:rPr>
          <w:i/>
          <w:iCs/>
          <w:color w:val="000000"/>
          <w:sz w:val="28"/>
          <w:szCs w:val="28"/>
        </w:rPr>
        <w:t xml:space="preserve"> đạt 18,48%</w:t>
      </w:r>
      <w:r w:rsidR="00392280" w:rsidRPr="003C4A3E">
        <w:rPr>
          <w:i/>
          <w:iCs/>
          <w:color w:val="000000"/>
          <w:sz w:val="28"/>
          <w:szCs w:val="28"/>
        </w:rPr>
        <w:t xml:space="preserve"> so với tổng nguồn ngân sách </w:t>
      </w:r>
      <w:r w:rsidR="005D09A3" w:rsidRPr="003C4A3E">
        <w:rPr>
          <w:i/>
          <w:iCs/>
          <w:color w:val="000000"/>
          <w:sz w:val="28"/>
          <w:szCs w:val="28"/>
        </w:rPr>
        <w:t>tỉnh, huyện</w:t>
      </w:r>
      <w:r w:rsidR="00B21FA2" w:rsidRPr="003C4A3E">
        <w:rPr>
          <w:i/>
          <w:iCs/>
          <w:color w:val="000000"/>
          <w:sz w:val="28"/>
          <w:szCs w:val="28"/>
        </w:rPr>
        <w:t>)</w:t>
      </w:r>
      <w:r w:rsidR="00B21FA2" w:rsidRPr="003C4A3E">
        <w:rPr>
          <w:iCs/>
          <w:color w:val="000000"/>
          <w:sz w:val="28"/>
          <w:szCs w:val="28"/>
        </w:rPr>
        <w:t>;</w:t>
      </w:r>
      <w:r w:rsidR="00251E9C" w:rsidRPr="003C4A3E">
        <w:rPr>
          <w:iCs/>
          <w:color w:val="000000"/>
          <w:sz w:val="28"/>
          <w:szCs w:val="28"/>
        </w:rPr>
        <w:t xml:space="preserve"> (iii)</w:t>
      </w:r>
      <w:r w:rsidR="00B21FA2" w:rsidRPr="003C4A3E">
        <w:rPr>
          <w:iCs/>
          <w:color w:val="000000"/>
          <w:sz w:val="28"/>
          <w:szCs w:val="28"/>
        </w:rPr>
        <w:t xml:space="preserve"> Đề án </w:t>
      </w:r>
      <w:r w:rsidR="007260D8" w:rsidRPr="003C4A3E">
        <w:rPr>
          <w:iCs/>
          <w:color w:val="000000"/>
          <w:sz w:val="28"/>
          <w:szCs w:val="28"/>
        </w:rPr>
        <w:t>b</w:t>
      </w:r>
      <w:r w:rsidR="00B21FA2" w:rsidRPr="003C4A3E">
        <w:rPr>
          <w:iCs/>
          <w:color w:val="000000"/>
          <w:sz w:val="28"/>
          <w:szCs w:val="28"/>
        </w:rPr>
        <w:t xml:space="preserve">ồi thường, giải phóng mặt bằng, tái định cư tạo quỹ đất sạch phục vụ thu hút đầu tư tại Khu Kinh tế Vũng Áng </w:t>
      </w:r>
      <w:r w:rsidR="00392280" w:rsidRPr="003C4A3E">
        <w:rPr>
          <w:iCs/>
          <w:color w:val="000000"/>
          <w:sz w:val="28"/>
          <w:szCs w:val="28"/>
        </w:rPr>
        <w:t xml:space="preserve">bố trí 20/6.201,534 tỷ đồng; </w:t>
      </w:r>
      <w:r w:rsidR="00251E9C" w:rsidRPr="003C4A3E">
        <w:rPr>
          <w:iCs/>
          <w:color w:val="000000"/>
          <w:sz w:val="28"/>
          <w:szCs w:val="28"/>
        </w:rPr>
        <w:t xml:space="preserve">(iv) </w:t>
      </w:r>
      <w:r w:rsidR="00392280" w:rsidRPr="003C4A3E">
        <w:rPr>
          <w:iCs/>
          <w:color w:val="000000"/>
          <w:sz w:val="28"/>
          <w:szCs w:val="28"/>
        </w:rPr>
        <w:t>Đề án di dời, tái định cư các hộ dân thôn Hải Phong 1, Hải Phong 2, xã Kỳ Lợi, thị xã Kỳ Anh, tỉnh Hà Tĩnh 56,053/</w:t>
      </w:r>
      <w:r w:rsidR="00275920" w:rsidRPr="003C4A3E">
        <w:rPr>
          <w:iCs/>
          <w:color w:val="000000"/>
          <w:sz w:val="28"/>
          <w:szCs w:val="28"/>
        </w:rPr>
        <w:t>2.139,683 tỷ đồng</w:t>
      </w:r>
      <w:r w:rsidR="00251E9C" w:rsidRPr="003C4A3E">
        <w:rPr>
          <w:iCs/>
          <w:color w:val="000000"/>
          <w:sz w:val="28"/>
          <w:szCs w:val="28"/>
        </w:rPr>
        <w:t>..</w:t>
      </w:r>
      <w:proofErr w:type="gramStart"/>
      <w:r w:rsidR="00251E9C" w:rsidRPr="003C4A3E">
        <w:rPr>
          <w:iCs/>
          <w:color w:val="000000"/>
          <w:sz w:val="28"/>
          <w:szCs w:val="28"/>
        </w:rPr>
        <w:t>vv</w:t>
      </w:r>
      <w:proofErr w:type="gramEnd"/>
      <w:r w:rsidR="00251E9C" w:rsidRPr="003C4A3E">
        <w:rPr>
          <w:iCs/>
          <w:color w:val="000000"/>
          <w:sz w:val="28"/>
          <w:szCs w:val="28"/>
        </w:rPr>
        <w:t>…</w:t>
      </w:r>
    </w:p>
    <w:p w14:paraId="61716142" w14:textId="5CBDAC7D" w:rsidR="007F747C" w:rsidRPr="003C4A3E" w:rsidRDefault="007F747C" w:rsidP="003C4A3E">
      <w:pPr>
        <w:spacing w:before="40" w:after="60" w:line="360" w:lineRule="exact"/>
        <w:ind w:firstLine="720"/>
        <w:jc w:val="both"/>
        <w:rPr>
          <w:i/>
          <w:iCs/>
          <w:color w:val="000000"/>
          <w:sz w:val="28"/>
          <w:szCs w:val="28"/>
        </w:rPr>
      </w:pPr>
      <w:r w:rsidRPr="003C4A3E">
        <w:rPr>
          <w:i/>
          <w:iCs/>
          <w:color w:val="000000"/>
          <w:sz w:val="28"/>
          <w:szCs w:val="28"/>
        </w:rPr>
        <w:t>Từ các nội dung nêu trên</w:t>
      </w:r>
      <w:r w:rsidR="005D7D87" w:rsidRPr="003C4A3E">
        <w:rPr>
          <w:i/>
          <w:iCs/>
          <w:color w:val="000000"/>
          <w:sz w:val="28"/>
          <w:szCs w:val="28"/>
        </w:rPr>
        <w:t>,</w:t>
      </w:r>
      <w:r w:rsidRPr="003C4A3E">
        <w:rPr>
          <w:i/>
          <w:iCs/>
          <w:color w:val="000000"/>
          <w:sz w:val="28"/>
          <w:szCs w:val="28"/>
        </w:rPr>
        <w:t xml:space="preserve"> đề nghị </w:t>
      </w:r>
      <w:r w:rsidR="005D7D87" w:rsidRPr="003C4A3E">
        <w:rPr>
          <w:i/>
          <w:iCs/>
          <w:color w:val="000000"/>
          <w:sz w:val="28"/>
          <w:szCs w:val="28"/>
        </w:rPr>
        <w:t>HĐND</w:t>
      </w:r>
      <w:r w:rsidRPr="003C4A3E">
        <w:rPr>
          <w:i/>
          <w:iCs/>
          <w:color w:val="000000"/>
          <w:sz w:val="28"/>
          <w:szCs w:val="28"/>
        </w:rPr>
        <w:t xml:space="preserve"> tỉnh thảo luận để có phương </w:t>
      </w:r>
      <w:proofErr w:type="gramStart"/>
      <w:r w:rsidRPr="003C4A3E">
        <w:rPr>
          <w:i/>
          <w:iCs/>
          <w:color w:val="000000"/>
          <w:sz w:val="28"/>
          <w:szCs w:val="28"/>
        </w:rPr>
        <w:t>án</w:t>
      </w:r>
      <w:proofErr w:type="gramEnd"/>
      <w:r w:rsidRPr="003C4A3E">
        <w:rPr>
          <w:i/>
          <w:iCs/>
          <w:color w:val="000000"/>
          <w:sz w:val="28"/>
          <w:szCs w:val="28"/>
        </w:rPr>
        <w:t xml:space="preserve"> phân bổ nguồn tiền sử dụng đất phù hợp với nguồn lực</w:t>
      </w:r>
      <w:r w:rsidR="00862A28" w:rsidRPr="003C4A3E">
        <w:rPr>
          <w:i/>
          <w:iCs/>
          <w:color w:val="000000"/>
          <w:sz w:val="28"/>
          <w:szCs w:val="28"/>
        </w:rPr>
        <w:t xml:space="preserve"> thực tế.</w:t>
      </w:r>
    </w:p>
    <w:p w14:paraId="22561CC3" w14:textId="1C633C12" w:rsidR="00430D90" w:rsidRPr="003C4A3E" w:rsidRDefault="00430D90" w:rsidP="003C4A3E">
      <w:pPr>
        <w:spacing w:before="40" w:after="60" w:line="360" w:lineRule="exact"/>
        <w:ind w:firstLine="720"/>
        <w:jc w:val="both"/>
        <w:rPr>
          <w:iCs/>
          <w:color w:val="000000"/>
          <w:sz w:val="28"/>
          <w:szCs w:val="28"/>
        </w:rPr>
      </w:pPr>
      <w:r w:rsidRPr="003C4A3E">
        <w:rPr>
          <w:iCs/>
          <w:color w:val="000000"/>
          <w:sz w:val="28"/>
          <w:szCs w:val="28"/>
        </w:rPr>
        <w:t>- Đầu tư từ nguồn thu xổ số kiến thiết 50 tỷ đồng: bố trí cho 1 dự án chuyển tiếp 2 tỷ đồng, khới công mới 2 dự án 23 tỷ đồng, Chương trình mục tiêu quốc gia xây dựng nông thôn mới 25 tỷ đồng.</w:t>
      </w:r>
    </w:p>
    <w:p w14:paraId="4A1B3895" w14:textId="3B83401C" w:rsidR="00DD0352" w:rsidRPr="003C4A3E" w:rsidRDefault="00862A28" w:rsidP="003C4A3E">
      <w:pPr>
        <w:spacing w:before="40" w:after="60" w:line="360" w:lineRule="exact"/>
        <w:ind w:firstLine="720"/>
        <w:jc w:val="both"/>
        <w:rPr>
          <w:iCs/>
          <w:sz w:val="28"/>
          <w:szCs w:val="28"/>
        </w:rPr>
      </w:pPr>
      <w:r w:rsidRPr="003C4A3E">
        <w:rPr>
          <w:b/>
          <w:iCs/>
          <w:color w:val="000000"/>
          <w:sz w:val="28"/>
          <w:szCs w:val="28"/>
        </w:rPr>
        <w:t>Ngoài ra</w:t>
      </w:r>
      <w:r w:rsidR="00B1616B" w:rsidRPr="003C4A3E">
        <w:rPr>
          <w:b/>
          <w:iCs/>
          <w:color w:val="000000"/>
          <w:sz w:val="28"/>
          <w:szCs w:val="28"/>
        </w:rPr>
        <w:t>,</w:t>
      </w:r>
      <w:r w:rsidRPr="003C4A3E">
        <w:rPr>
          <w:iCs/>
          <w:color w:val="000000"/>
          <w:sz w:val="28"/>
          <w:szCs w:val="28"/>
        </w:rPr>
        <w:t xml:space="preserve"> Ban Kinh tế - Ngân sách đ</w:t>
      </w:r>
      <w:r w:rsidR="008009D1" w:rsidRPr="003C4A3E">
        <w:rPr>
          <w:iCs/>
          <w:color w:val="000000"/>
          <w:sz w:val="28"/>
          <w:szCs w:val="28"/>
        </w:rPr>
        <w:t xml:space="preserve">ề nghị </w:t>
      </w:r>
      <w:r w:rsidR="00B1616B" w:rsidRPr="003C4A3E">
        <w:rPr>
          <w:iCs/>
          <w:sz w:val="28"/>
          <w:szCs w:val="28"/>
        </w:rPr>
        <w:t>UBND</w:t>
      </w:r>
      <w:r w:rsidR="004926F0" w:rsidRPr="003C4A3E">
        <w:rPr>
          <w:iCs/>
          <w:sz w:val="28"/>
          <w:szCs w:val="28"/>
        </w:rPr>
        <w:t xml:space="preserve"> tỉnh</w:t>
      </w:r>
      <w:r w:rsidR="00251E9C" w:rsidRPr="003C4A3E">
        <w:rPr>
          <w:iCs/>
          <w:sz w:val="28"/>
          <w:szCs w:val="28"/>
        </w:rPr>
        <w:t xml:space="preserve"> chỉ đạo</w:t>
      </w:r>
      <w:r w:rsidR="004926F0" w:rsidRPr="003C4A3E">
        <w:rPr>
          <w:iCs/>
          <w:sz w:val="28"/>
          <w:szCs w:val="28"/>
        </w:rPr>
        <w:t xml:space="preserve"> </w:t>
      </w:r>
      <w:r w:rsidR="00251E9C" w:rsidRPr="003C4A3E">
        <w:rPr>
          <w:iCs/>
          <w:sz w:val="28"/>
          <w:szCs w:val="28"/>
        </w:rPr>
        <w:t xml:space="preserve">rà soát, có giải pháp, lộ trình đối với việc cân đối, </w:t>
      </w:r>
      <w:r w:rsidR="004926F0" w:rsidRPr="003C4A3E">
        <w:rPr>
          <w:iCs/>
          <w:sz w:val="28"/>
          <w:szCs w:val="28"/>
        </w:rPr>
        <w:t>bố trí</w:t>
      </w:r>
      <w:r w:rsidR="00251E9C" w:rsidRPr="003C4A3E">
        <w:rPr>
          <w:iCs/>
          <w:sz w:val="28"/>
          <w:szCs w:val="28"/>
        </w:rPr>
        <w:t xml:space="preserve"> vốn</w:t>
      </w:r>
      <w:r w:rsidR="004926F0" w:rsidRPr="003C4A3E">
        <w:rPr>
          <w:iCs/>
          <w:sz w:val="28"/>
          <w:szCs w:val="28"/>
        </w:rPr>
        <w:t xml:space="preserve"> đảm bảo các </w:t>
      </w:r>
      <w:r w:rsidR="006F69C6" w:rsidRPr="003C4A3E">
        <w:rPr>
          <w:iCs/>
          <w:sz w:val="28"/>
          <w:szCs w:val="28"/>
        </w:rPr>
        <w:t>nguyên tắc tiêu chí</w:t>
      </w:r>
      <w:r w:rsidR="004926F0" w:rsidRPr="003C4A3E">
        <w:rPr>
          <w:iCs/>
          <w:sz w:val="28"/>
          <w:szCs w:val="28"/>
        </w:rPr>
        <w:t xml:space="preserve"> đề ra; cụ thể:</w:t>
      </w:r>
    </w:p>
    <w:p w14:paraId="29875F2D" w14:textId="0B9449CC" w:rsidR="004926F0" w:rsidRPr="003C4A3E" w:rsidRDefault="004926F0" w:rsidP="003C4A3E">
      <w:pPr>
        <w:spacing w:before="40" w:after="60" w:line="360" w:lineRule="exact"/>
        <w:ind w:firstLine="720"/>
        <w:jc w:val="both"/>
        <w:rPr>
          <w:sz w:val="28"/>
          <w:szCs w:val="28"/>
        </w:rPr>
      </w:pPr>
      <w:r w:rsidRPr="003C4A3E">
        <w:rPr>
          <w:iCs/>
          <w:sz w:val="28"/>
          <w:szCs w:val="28"/>
        </w:rPr>
        <w:t xml:space="preserve">- </w:t>
      </w:r>
      <w:r w:rsidRPr="003C4A3E">
        <w:rPr>
          <w:i/>
          <w:sz w:val="28"/>
          <w:szCs w:val="28"/>
        </w:rPr>
        <w:t xml:space="preserve">Việc thanh toán nợ đọng xây dựng cơ bản, </w:t>
      </w:r>
      <w:r w:rsidR="008009D1" w:rsidRPr="003C4A3E">
        <w:rPr>
          <w:i/>
          <w:sz w:val="28"/>
          <w:szCs w:val="28"/>
        </w:rPr>
        <w:t>hoàn trả vốn ứng trước, bố trí vốn đối ứng cho các dự án sử dụng vốn ngân sách Trung ương và dự án sử dụng vốn nước ngoài (ODA)</w:t>
      </w:r>
      <w:r w:rsidRPr="003C4A3E">
        <w:rPr>
          <w:i/>
          <w:sz w:val="28"/>
          <w:szCs w:val="28"/>
        </w:rPr>
        <w:t>:</w:t>
      </w:r>
      <w:r w:rsidRPr="003C4A3E">
        <w:rPr>
          <w:sz w:val="28"/>
          <w:szCs w:val="28"/>
        </w:rPr>
        <w:t xml:space="preserve"> </w:t>
      </w:r>
      <w:r w:rsidR="00C9033E" w:rsidRPr="003C4A3E">
        <w:rPr>
          <w:sz w:val="28"/>
          <w:szCs w:val="28"/>
        </w:rPr>
        <w:t>R</w:t>
      </w:r>
      <w:r w:rsidRPr="003C4A3E">
        <w:rPr>
          <w:sz w:val="28"/>
          <w:szCs w:val="28"/>
        </w:rPr>
        <w:t xml:space="preserve">à soát kỹ, báo cáo đầy đủ, chính xác về tổng số nợ </w:t>
      </w:r>
      <w:r w:rsidR="00C9033E" w:rsidRPr="003C4A3E">
        <w:rPr>
          <w:sz w:val="28"/>
          <w:szCs w:val="28"/>
        </w:rPr>
        <w:t xml:space="preserve">đọng </w:t>
      </w:r>
      <w:r w:rsidRPr="003C4A3E">
        <w:rPr>
          <w:sz w:val="28"/>
          <w:szCs w:val="28"/>
        </w:rPr>
        <w:t>XDCB thuộc nghĩa vụ thanh toán của ngân sách tỉnh</w:t>
      </w:r>
      <w:r w:rsidR="005D7D87" w:rsidRPr="003C4A3E">
        <w:rPr>
          <w:sz w:val="28"/>
          <w:szCs w:val="28"/>
        </w:rPr>
        <w:t xml:space="preserve"> (nếu có)</w:t>
      </w:r>
      <w:r w:rsidRPr="003C4A3E">
        <w:rPr>
          <w:sz w:val="28"/>
          <w:szCs w:val="28"/>
        </w:rPr>
        <w:t xml:space="preserve"> và số vốn ứng trước chưa thu hồi</w:t>
      </w:r>
      <w:r w:rsidR="00A863C9" w:rsidRPr="003C4A3E">
        <w:rPr>
          <w:rStyle w:val="FootnoteReference"/>
          <w:sz w:val="28"/>
          <w:szCs w:val="28"/>
        </w:rPr>
        <w:footnoteReference w:id="9"/>
      </w:r>
      <w:r w:rsidR="005D7D87" w:rsidRPr="003C4A3E">
        <w:rPr>
          <w:sz w:val="28"/>
          <w:szCs w:val="28"/>
        </w:rPr>
        <w:t xml:space="preserve"> để b</w:t>
      </w:r>
      <w:r w:rsidRPr="003C4A3E">
        <w:rPr>
          <w:sz w:val="28"/>
          <w:szCs w:val="28"/>
        </w:rPr>
        <w:t xml:space="preserve">ố trí </w:t>
      </w:r>
      <w:r w:rsidR="005D7D87" w:rsidRPr="003C4A3E">
        <w:rPr>
          <w:sz w:val="28"/>
          <w:szCs w:val="28"/>
        </w:rPr>
        <w:t xml:space="preserve">thanh toán và hoàn trả </w:t>
      </w:r>
      <w:r w:rsidRPr="003C4A3E">
        <w:rPr>
          <w:sz w:val="28"/>
          <w:szCs w:val="28"/>
        </w:rPr>
        <w:t>trong KHĐTCTH giai đoạn 2021-2025</w:t>
      </w:r>
      <w:r w:rsidR="00F669FF" w:rsidRPr="003C4A3E">
        <w:rPr>
          <w:sz w:val="28"/>
          <w:szCs w:val="28"/>
        </w:rPr>
        <w:t>;</w:t>
      </w:r>
    </w:p>
    <w:p w14:paraId="0F85504F" w14:textId="55BBE1FF" w:rsidR="00AF2D99" w:rsidRPr="003C4A3E" w:rsidRDefault="001736E1" w:rsidP="003C4A3E">
      <w:pPr>
        <w:spacing w:before="40" w:after="60" w:line="360" w:lineRule="exact"/>
        <w:ind w:firstLine="720"/>
        <w:jc w:val="both"/>
        <w:rPr>
          <w:sz w:val="28"/>
          <w:szCs w:val="28"/>
        </w:rPr>
      </w:pPr>
      <w:r w:rsidRPr="003C4A3E">
        <w:rPr>
          <w:sz w:val="28"/>
          <w:szCs w:val="28"/>
        </w:rPr>
        <w:t xml:space="preserve">Chưa dự kiến bố trí đủ </w:t>
      </w:r>
      <w:r w:rsidR="005D7D87" w:rsidRPr="003C4A3E">
        <w:rPr>
          <w:sz w:val="28"/>
          <w:szCs w:val="28"/>
        </w:rPr>
        <w:t xml:space="preserve">1.631,986 tỷ đồng </w:t>
      </w:r>
      <w:r w:rsidR="00243FFA" w:rsidRPr="003C4A3E">
        <w:rPr>
          <w:sz w:val="28"/>
          <w:szCs w:val="28"/>
        </w:rPr>
        <w:t xml:space="preserve">nguồn ngân sách địa phương </w:t>
      </w:r>
      <w:r w:rsidRPr="003C4A3E">
        <w:rPr>
          <w:sz w:val="28"/>
          <w:szCs w:val="28"/>
        </w:rPr>
        <w:t xml:space="preserve">cho các dự án nguồn </w:t>
      </w:r>
      <w:r w:rsidR="005D7D87" w:rsidRPr="003C4A3E">
        <w:rPr>
          <w:sz w:val="28"/>
          <w:szCs w:val="28"/>
        </w:rPr>
        <w:t xml:space="preserve">ngân sách </w:t>
      </w:r>
      <w:r w:rsidRPr="003C4A3E">
        <w:rPr>
          <w:sz w:val="28"/>
          <w:szCs w:val="28"/>
        </w:rPr>
        <w:t xml:space="preserve">trung ương </w:t>
      </w:r>
      <w:proofErr w:type="gramStart"/>
      <w:r w:rsidR="008009D1" w:rsidRPr="003C4A3E">
        <w:rPr>
          <w:sz w:val="28"/>
          <w:szCs w:val="28"/>
        </w:rPr>
        <w:t>theo</w:t>
      </w:r>
      <w:proofErr w:type="gramEnd"/>
      <w:r w:rsidR="008009D1" w:rsidRPr="003C4A3E">
        <w:rPr>
          <w:sz w:val="28"/>
          <w:szCs w:val="28"/>
        </w:rPr>
        <w:t xml:space="preserve"> Nghị quyết số 10/NQ-HĐND ngày 25/6/2021</w:t>
      </w:r>
      <w:r w:rsidR="00F669FF" w:rsidRPr="003C4A3E">
        <w:rPr>
          <w:sz w:val="28"/>
          <w:szCs w:val="28"/>
        </w:rPr>
        <w:t>.</w:t>
      </w:r>
      <w:r w:rsidR="008009D1" w:rsidRPr="003C4A3E">
        <w:rPr>
          <w:sz w:val="28"/>
          <w:szCs w:val="28"/>
        </w:rPr>
        <w:t xml:space="preserve"> Bố trí vốn đối ứng cho các dự </w:t>
      </w:r>
      <w:proofErr w:type="gramStart"/>
      <w:r w:rsidR="008009D1" w:rsidRPr="003C4A3E">
        <w:rPr>
          <w:sz w:val="28"/>
          <w:szCs w:val="28"/>
        </w:rPr>
        <w:t>án</w:t>
      </w:r>
      <w:proofErr w:type="gramEnd"/>
      <w:r w:rsidR="008009D1" w:rsidRPr="003C4A3E">
        <w:rPr>
          <w:sz w:val="28"/>
          <w:szCs w:val="28"/>
        </w:rPr>
        <w:t xml:space="preserve"> sử dụng vốn nước ngoài (ODA) </w:t>
      </w:r>
      <w:r w:rsidR="00251E9C" w:rsidRPr="003C4A3E">
        <w:rPr>
          <w:sz w:val="28"/>
          <w:szCs w:val="28"/>
        </w:rPr>
        <w:t xml:space="preserve">mới </w:t>
      </w:r>
      <w:r w:rsidR="00B34CAB" w:rsidRPr="003C4A3E">
        <w:rPr>
          <w:sz w:val="28"/>
          <w:szCs w:val="28"/>
        </w:rPr>
        <w:t>dự kiến</w:t>
      </w:r>
      <w:r w:rsidR="00251E9C" w:rsidRPr="003C4A3E">
        <w:rPr>
          <w:sz w:val="28"/>
          <w:szCs w:val="28"/>
        </w:rPr>
        <w:t xml:space="preserve"> </w:t>
      </w:r>
      <w:r w:rsidR="005D7D87" w:rsidRPr="003C4A3E">
        <w:rPr>
          <w:sz w:val="28"/>
          <w:szCs w:val="28"/>
        </w:rPr>
        <w:t xml:space="preserve">300 tỷ đồng so với nhu cầu </w:t>
      </w:r>
      <w:r w:rsidR="008009D1" w:rsidRPr="003C4A3E">
        <w:rPr>
          <w:sz w:val="28"/>
          <w:szCs w:val="28"/>
        </w:rPr>
        <w:t>733,423 tỷ đồ</w:t>
      </w:r>
      <w:r w:rsidR="00B34CAB" w:rsidRPr="003C4A3E">
        <w:rPr>
          <w:sz w:val="28"/>
          <w:szCs w:val="28"/>
        </w:rPr>
        <w:t>ng</w:t>
      </w:r>
      <w:r w:rsidR="00AF2D99" w:rsidRPr="003C4A3E">
        <w:rPr>
          <w:sz w:val="28"/>
          <w:szCs w:val="28"/>
        </w:rPr>
        <w:t>.</w:t>
      </w:r>
      <w:r w:rsidR="00B34CAB" w:rsidRPr="003C4A3E">
        <w:rPr>
          <w:sz w:val="28"/>
          <w:szCs w:val="28"/>
        </w:rPr>
        <w:t xml:space="preserve"> </w:t>
      </w:r>
    </w:p>
    <w:p w14:paraId="4EE5578C" w14:textId="7009CA85" w:rsidR="00AE3479" w:rsidRPr="003C4A3E" w:rsidRDefault="00243FFA" w:rsidP="003C4A3E">
      <w:pPr>
        <w:widowControl w:val="0"/>
        <w:spacing w:before="40" w:after="60" w:line="360" w:lineRule="exact"/>
        <w:ind w:firstLine="720"/>
        <w:jc w:val="both"/>
        <w:rPr>
          <w:sz w:val="28"/>
          <w:szCs w:val="28"/>
        </w:rPr>
      </w:pPr>
      <w:r w:rsidRPr="003C4A3E">
        <w:rPr>
          <w:sz w:val="28"/>
          <w:szCs w:val="28"/>
        </w:rPr>
        <w:t xml:space="preserve">- </w:t>
      </w:r>
      <w:r w:rsidR="00AE3479" w:rsidRPr="003C4A3E">
        <w:rPr>
          <w:i/>
          <w:sz w:val="28"/>
          <w:szCs w:val="28"/>
        </w:rPr>
        <w:t>Việc hỗ trợ đầu tư</w:t>
      </w:r>
      <w:r w:rsidR="00AE3479" w:rsidRPr="003C4A3E">
        <w:rPr>
          <w:sz w:val="28"/>
          <w:szCs w:val="28"/>
        </w:rPr>
        <w:t xml:space="preserve"> các công trình quan trọng, cấp bách, phục vụ các mục tiêu phát triển của các địa phương</w:t>
      </w:r>
      <w:r w:rsidR="0036797A" w:rsidRPr="003C4A3E">
        <w:rPr>
          <w:sz w:val="28"/>
          <w:szCs w:val="28"/>
        </w:rPr>
        <w:t>,</w:t>
      </w:r>
      <w:r w:rsidR="00AE3479" w:rsidRPr="003C4A3E">
        <w:rPr>
          <w:sz w:val="28"/>
          <w:szCs w:val="28"/>
        </w:rPr>
        <w:t xml:space="preserve"> trong đó có 03 </w:t>
      </w:r>
      <w:r w:rsidR="00BB03EE" w:rsidRPr="003C4A3E">
        <w:rPr>
          <w:sz w:val="28"/>
          <w:szCs w:val="28"/>
        </w:rPr>
        <w:t xml:space="preserve">đơn vị </w:t>
      </w:r>
      <w:r w:rsidR="00AE3479" w:rsidRPr="003C4A3E">
        <w:rPr>
          <w:sz w:val="28"/>
          <w:szCs w:val="28"/>
        </w:rPr>
        <w:t>(</w:t>
      </w:r>
      <w:r w:rsidR="00500630" w:rsidRPr="003C4A3E">
        <w:rPr>
          <w:sz w:val="28"/>
          <w:szCs w:val="28"/>
        </w:rPr>
        <w:t xml:space="preserve">huyện </w:t>
      </w:r>
      <w:r w:rsidR="00AE3479" w:rsidRPr="003C4A3E">
        <w:rPr>
          <w:sz w:val="28"/>
          <w:szCs w:val="28"/>
        </w:rPr>
        <w:t xml:space="preserve">Nghi Xuân, </w:t>
      </w:r>
      <w:r w:rsidR="00500630" w:rsidRPr="003C4A3E">
        <w:rPr>
          <w:sz w:val="28"/>
          <w:szCs w:val="28"/>
        </w:rPr>
        <w:t xml:space="preserve">Thạch Hà và thị xã </w:t>
      </w:r>
      <w:r w:rsidR="00AE3479" w:rsidRPr="003C4A3E">
        <w:rPr>
          <w:sz w:val="28"/>
          <w:szCs w:val="28"/>
        </w:rPr>
        <w:t xml:space="preserve">Hồng Lĩnh) </w:t>
      </w:r>
      <w:r w:rsidR="001F0648" w:rsidRPr="003C4A3E">
        <w:rPr>
          <w:sz w:val="28"/>
          <w:szCs w:val="28"/>
        </w:rPr>
        <w:t>chưa</w:t>
      </w:r>
      <w:r w:rsidR="00AE3479" w:rsidRPr="003C4A3E">
        <w:rPr>
          <w:sz w:val="28"/>
          <w:szCs w:val="28"/>
        </w:rPr>
        <w:t xml:space="preserve"> được hỗ trợ, do đã được ưu tiên bố trí từ nguồn hỗ trợ có mục tiêu từ ngân sách Trung ương. Ban Kinh tế - Ngân sách đề nghị trong thời gian tới </w:t>
      </w:r>
      <w:r w:rsidR="00500630" w:rsidRPr="003C4A3E">
        <w:rPr>
          <w:sz w:val="28"/>
          <w:szCs w:val="28"/>
        </w:rPr>
        <w:t xml:space="preserve">UBND tỉnh quan tâm </w:t>
      </w:r>
      <w:r w:rsidR="00AE3479" w:rsidRPr="003C4A3E">
        <w:rPr>
          <w:sz w:val="28"/>
          <w:szCs w:val="28"/>
        </w:rPr>
        <w:t>bố trí cho 03 địa phương nêu trên</w:t>
      </w:r>
      <w:r w:rsidR="005D09A3" w:rsidRPr="003C4A3E">
        <w:rPr>
          <w:sz w:val="28"/>
          <w:szCs w:val="28"/>
        </w:rPr>
        <w:t xml:space="preserve"> từ các nguồn tăng thu, </w:t>
      </w:r>
      <w:r w:rsidR="00CE6147" w:rsidRPr="003C4A3E">
        <w:rPr>
          <w:sz w:val="28"/>
          <w:szCs w:val="28"/>
        </w:rPr>
        <w:t xml:space="preserve">tiết kiệm chi, </w:t>
      </w:r>
      <w:r w:rsidR="005D09A3" w:rsidRPr="003C4A3E">
        <w:rPr>
          <w:sz w:val="28"/>
          <w:szCs w:val="28"/>
        </w:rPr>
        <w:t>kết dư</w:t>
      </w:r>
      <w:r w:rsidR="0036797A" w:rsidRPr="003C4A3E">
        <w:rPr>
          <w:sz w:val="28"/>
          <w:szCs w:val="28"/>
        </w:rPr>
        <w:t xml:space="preserve"> ngân sách </w:t>
      </w:r>
      <w:r w:rsidR="00CE6147" w:rsidRPr="003C4A3E">
        <w:rPr>
          <w:sz w:val="28"/>
          <w:szCs w:val="28"/>
        </w:rPr>
        <w:t xml:space="preserve">Nhà nước </w:t>
      </w:r>
      <w:r w:rsidR="0036797A" w:rsidRPr="003C4A3E">
        <w:rPr>
          <w:sz w:val="28"/>
          <w:szCs w:val="28"/>
        </w:rPr>
        <w:t>hằng năm.</w:t>
      </w:r>
    </w:p>
    <w:p w14:paraId="19AC0402" w14:textId="131300A5" w:rsidR="0061741D" w:rsidRPr="003C4A3E" w:rsidRDefault="006E4641" w:rsidP="003C4A3E">
      <w:pPr>
        <w:spacing w:before="40" w:after="60" w:line="360" w:lineRule="exact"/>
        <w:ind w:firstLine="720"/>
        <w:jc w:val="both"/>
        <w:rPr>
          <w:iCs/>
          <w:color w:val="000000"/>
          <w:sz w:val="28"/>
          <w:szCs w:val="28"/>
        </w:rPr>
      </w:pPr>
      <w:r w:rsidRPr="003C4A3E">
        <w:rPr>
          <w:sz w:val="28"/>
          <w:szCs w:val="28"/>
        </w:rPr>
        <w:t>Việc bố trí vốn thực hiện Chương trình mục tiêu quốc gia xây dựng nông thôn mới 250 tỷ đồng</w:t>
      </w:r>
      <w:r w:rsidR="0046005E" w:rsidRPr="003C4A3E">
        <w:rPr>
          <w:sz w:val="28"/>
          <w:szCs w:val="28"/>
        </w:rPr>
        <w:t xml:space="preserve"> (từ tiền đất 225 tỷ đồng, </w:t>
      </w:r>
      <w:r w:rsidR="006427FD" w:rsidRPr="003C4A3E">
        <w:rPr>
          <w:sz w:val="28"/>
          <w:szCs w:val="28"/>
        </w:rPr>
        <w:t>xổ số kiến thiết</w:t>
      </w:r>
      <w:r w:rsidR="0046005E" w:rsidRPr="003C4A3E">
        <w:rPr>
          <w:sz w:val="28"/>
          <w:szCs w:val="28"/>
        </w:rPr>
        <w:t xml:space="preserve"> 25 tỷ đồng)</w:t>
      </w:r>
      <w:r w:rsidRPr="003C4A3E">
        <w:rPr>
          <w:sz w:val="28"/>
          <w:szCs w:val="28"/>
        </w:rPr>
        <w:t xml:space="preserve">, </w:t>
      </w:r>
      <w:r w:rsidR="0061741D" w:rsidRPr="003C4A3E">
        <w:rPr>
          <w:iCs/>
          <w:color w:val="000000"/>
          <w:sz w:val="28"/>
          <w:szCs w:val="28"/>
        </w:rPr>
        <w:t xml:space="preserve">đề nghị </w:t>
      </w:r>
      <w:r w:rsidR="00243FFA" w:rsidRPr="003C4A3E">
        <w:rPr>
          <w:iCs/>
          <w:color w:val="000000"/>
          <w:sz w:val="28"/>
          <w:szCs w:val="28"/>
        </w:rPr>
        <w:t xml:space="preserve">UBND </w:t>
      </w:r>
      <w:r w:rsidR="0061741D" w:rsidRPr="003C4A3E">
        <w:rPr>
          <w:iCs/>
          <w:color w:val="000000"/>
          <w:sz w:val="28"/>
          <w:szCs w:val="28"/>
        </w:rPr>
        <w:t>tỉnh căn cứ vào nguồn vốn giai đoạn trước để chủ động xây dựng dự thảo danh mục (</w:t>
      </w:r>
      <w:r w:rsidR="0061741D" w:rsidRPr="003C4A3E">
        <w:rPr>
          <w:sz w:val="28"/>
          <w:szCs w:val="28"/>
        </w:rPr>
        <w:t>bao gồm nguồn hỗ trợ từ Trung ương và địa phương)</w:t>
      </w:r>
      <w:r w:rsidR="0061741D" w:rsidRPr="003C4A3E">
        <w:rPr>
          <w:iCs/>
          <w:color w:val="000000"/>
          <w:sz w:val="28"/>
          <w:szCs w:val="28"/>
        </w:rPr>
        <w:t xml:space="preserve"> và báo cáo </w:t>
      </w:r>
      <w:r w:rsidR="00243FFA" w:rsidRPr="003C4A3E">
        <w:rPr>
          <w:iCs/>
          <w:color w:val="000000"/>
          <w:sz w:val="28"/>
          <w:szCs w:val="28"/>
        </w:rPr>
        <w:t>HĐND</w:t>
      </w:r>
      <w:r w:rsidR="0061741D" w:rsidRPr="003C4A3E">
        <w:rPr>
          <w:iCs/>
          <w:color w:val="000000"/>
          <w:sz w:val="28"/>
          <w:szCs w:val="28"/>
        </w:rPr>
        <w:t xml:space="preserve"> tỉnh tại kỳ họp gần nhất.</w:t>
      </w:r>
    </w:p>
    <w:p w14:paraId="375E59FD" w14:textId="26FD6A5A" w:rsidR="0061741D" w:rsidRPr="003C4A3E" w:rsidRDefault="0061741D" w:rsidP="003C4A3E">
      <w:pPr>
        <w:spacing w:before="40" w:after="60" w:line="360" w:lineRule="exact"/>
        <w:ind w:firstLine="720"/>
        <w:jc w:val="both"/>
        <w:rPr>
          <w:rFonts w:eastAsia="Times New Roman"/>
          <w:sz w:val="28"/>
          <w:szCs w:val="28"/>
        </w:rPr>
      </w:pPr>
      <w:r w:rsidRPr="003C4A3E">
        <w:rPr>
          <w:rFonts w:eastAsia="Times New Roman"/>
          <w:i/>
          <w:sz w:val="28"/>
          <w:szCs w:val="28"/>
        </w:rPr>
        <w:lastRenderedPageBreak/>
        <w:t xml:space="preserve">- Về tỷ lệ bố trí: </w:t>
      </w:r>
      <w:r w:rsidRPr="003C4A3E">
        <w:rPr>
          <w:rFonts w:eastAsia="Times New Roman"/>
          <w:sz w:val="28"/>
          <w:szCs w:val="28"/>
        </w:rPr>
        <w:t xml:space="preserve">Theo danh mục </w:t>
      </w:r>
      <w:r w:rsidR="00243FFA" w:rsidRPr="003C4A3E">
        <w:rPr>
          <w:rFonts w:eastAsia="Times New Roman"/>
          <w:sz w:val="28"/>
          <w:szCs w:val="28"/>
        </w:rPr>
        <w:t>dự kiến</w:t>
      </w:r>
      <w:r w:rsidRPr="003C4A3E">
        <w:rPr>
          <w:rFonts w:eastAsia="Times New Roman"/>
          <w:sz w:val="28"/>
          <w:szCs w:val="28"/>
        </w:rPr>
        <w:t xml:space="preserve"> cho thấy, có nhiều dự án dự kiến bố trí </w:t>
      </w:r>
      <w:r w:rsidR="00243FFA" w:rsidRPr="003C4A3E">
        <w:rPr>
          <w:rFonts w:eastAsia="Times New Roman"/>
          <w:sz w:val="28"/>
          <w:szCs w:val="28"/>
        </w:rPr>
        <w:t>mức vốn thấp so với</w:t>
      </w:r>
      <w:r w:rsidRPr="003C4A3E">
        <w:rPr>
          <w:rFonts w:eastAsia="Times New Roman"/>
          <w:sz w:val="28"/>
          <w:szCs w:val="28"/>
        </w:rPr>
        <w:t xml:space="preserve"> </w:t>
      </w:r>
      <w:r w:rsidR="00243FFA" w:rsidRPr="003C4A3E">
        <w:rPr>
          <w:rFonts w:eastAsia="Times New Roman"/>
          <w:sz w:val="28"/>
          <w:szCs w:val="28"/>
        </w:rPr>
        <w:t xml:space="preserve">tổng mức đầu </w:t>
      </w:r>
      <w:proofErr w:type="gramStart"/>
      <w:r w:rsidR="00243FFA" w:rsidRPr="003C4A3E">
        <w:rPr>
          <w:rFonts w:eastAsia="Times New Roman"/>
          <w:sz w:val="28"/>
          <w:szCs w:val="28"/>
        </w:rPr>
        <w:t>tư</w:t>
      </w:r>
      <w:proofErr w:type="gramEnd"/>
      <w:r w:rsidRPr="003C4A3E">
        <w:rPr>
          <w:rFonts w:eastAsia="Times New Roman"/>
          <w:sz w:val="28"/>
          <w:szCs w:val="28"/>
        </w:rPr>
        <w:t xml:space="preserve">. </w:t>
      </w:r>
      <w:r w:rsidR="00213933" w:rsidRPr="003C4A3E">
        <w:rPr>
          <w:rFonts w:eastAsia="Times New Roman"/>
          <w:sz w:val="28"/>
          <w:szCs w:val="28"/>
        </w:rPr>
        <w:t>Trong 2</w:t>
      </w:r>
      <w:r w:rsidR="00A74E95" w:rsidRPr="003C4A3E">
        <w:rPr>
          <w:rFonts w:eastAsia="Times New Roman"/>
          <w:sz w:val="28"/>
          <w:szCs w:val="28"/>
        </w:rPr>
        <w:t>0</w:t>
      </w:r>
      <w:r w:rsidR="00213933" w:rsidRPr="003C4A3E">
        <w:rPr>
          <w:rFonts w:eastAsia="Times New Roman"/>
          <w:sz w:val="28"/>
          <w:szCs w:val="28"/>
        </w:rPr>
        <w:t xml:space="preserve"> dự án khởi công mới </w:t>
      </w:r>
      <w:r w:rsidR="00065F89" w:rsidRPr="003C4A3E">
        <w:rPr>
          <w:rFonts w:eastAsia="Times New Roman"/>
          <w:sz w:val="28"/>
          <w:szCs w:val="28"/>
        </w:rPr>
        <w:t xml:space="preserve">sử dụng </w:t>
      </w:r>
      <w:r w:rsidR="00213933" w:rsidRPr="003C4A3E">
        <w:rPr>
          <w:rFonts w:eastAsia="Times New Roman"/>
          <w:sz w:val="28"/>
          <w:szCs w:val="28"/>
        </w:rPr>
        <w:t xml:space="preserve">nguồn </w:t>
      </w:r>
      <w:r w:rsidR="00243FFA" w:rsidRPr="003C4A3E">
        <w:rPr>
          <w:rFonts w:eastAsia="Times New Roman"/>
          <w:sz w:val="28"/>
          <w:szCs w:val="28"/>
        </w:rPr>
        <w:t xml:space="preserve">XDCB </w:t>
      </w:r>
      <w:r w:rsidR="00213933" w:rsidRPr="003C4A3E">
        <w:rPr>
          <w:rFonts w:eastAsia="Times New Roman"/>
          <w:sz w:val="28"/>
          <w:szCs w:val="28"/>
        </w:rPr>
        <w:t>tập trung với tổng mức đầu tư là 2.</w:t>
      </w:r>
      <w:r w:rsidR="00A74E95" w:rsidRPr="003C4A3E">
        <w:rPr>
          <w:rFonts w:eastAsia="Times New Roman"/>
          <w:sz w:val="28"/>
          <w:szCs w:val="28"/>
        </w:rPr>
        <w:t>009</w:t>
      </w:r>
      <w:r w:rsidR="00213933" w:rsidRPr="003C4A3E">
        <w:rPr>
          <w:rFonts w:eastAsia="Times New Roman"/>
          <w:sz w:val="28"/>
          <w:szCs w:val="28"/>
        </w:rPr>
        <w:t>,</w:t>
      </w:r>
      <w:r w:rsidR="00A74E95" w:rsidRPr="003C4A3E">
        <w:rPr>
          <w:rFonts w:eastAsia="Times New Roman"/>
          <w:sz w:val="28"/>
          <w:szCs w:val="28"/>
        </w:rPr>
        <w:t>754</w:t>
      </w:r>
      <w:r w:rsidR="00213933" w:rsidRPr="003C4A3E">
        <w:rPr>
          <w:rFonts w:eastAsia="Times New Roman"/>
          <w:sz w:val="28"/>
          <w:szCs w:val="28"/>
        </w:rPr>
        <w:t xml:space="preserve"> tỷ đồng, </w:t>
      </w:r>
      <w:r w:rsidR="00243FFA" w:rsidRPr="003C4A3E">
        <w:rPr>
          <w:rFonts w:eastAsia="Times New Roman"/>
          <w:sz w:val="28"/>
          <w:szCs w:val="28"/>
        </w:rPr>
        <w:t xml:space="preserve">dự kiến </w:t>
      </w:r>
      <w:r w:rsidR="00213933" w:rsidRPr="003C4A3E">
        <w:rPr>
          <w:rFonts w:eastAsia="Times New Roman"/>
          <w:sz w:val="28"/>
          <w:szCs w:val="28"/>
        </w:rPr>
        <w:t xml:space="preserve">bố trí 1.449,539 tỷ đồng, </w:t>
      </w:r>
      <w:r w:rsidR="0036797A" w:rsidRPr="003C4A3E">
        <w:rPr>
          <w:rFonts w:eastAsia="Times New Roman"/>
          <w:sz w:val="28"/>
          <w:szCs w:val="28"/>
        </w:rPr>
        <w:t>phân kỳ chuyển</w:t>
      </w:r>
      <w:r w:rsidR="00213933" w:rsidRPr="003C4A3E">
        <w:rPr>
          <w:rFonts w:eastAsia="Times New Roman"/>
          <w:sz w:val="28"/>
          <w:szCs w:val="28"/>
        </w:rPr>
        <w:t xml:space="preserve"> thực hiện trong </w:t>
      </w:r>
      <w:r w:rsidR="00243FFA" w:rsidRPr="003C4A3E">
        <w:rPr>
          <w:rFonts w:eastAsia="Times New Roman"/>
          <w:sz w:val="28"/>
          <w:szCs w:val="28"/>
        </w:rPr>
        <w:t>KHĐTCTH</w:t>
      </w:r>
      <w:r w:rsidR="00213933" w:rsidRPr="003C4A3E">
        <w:rPr>
          <w:rFonts w:eastAsia="Times New Roman"/>
          <w:sz w:val="28"/>
          <w:szCs w:val="28"/>
        </w:rPr>
        <w:t xml:space="preserve"> giai đoạn sau</w:t>
      </w:r>
      <w:r w:rsidR="00DC5E3F" w:rsidRPr="003C4A3E">
        <w:rPr>
          <w:rFonts w:eastAsia="Times New Roman"/>
          <w:sz w:val="28"/>
          <w:szCs w:val="28"/>
        </w:rPr>
        <w:t xml:space="preserve"> là </w:t>
      </w:r>
      <w:r w:rsidR="00243FFA" w:rsidRPr="003C4A3E">
        <w:rPr>
          <w:rFonts w:eastAsia="Times New Roman"/>
          <w:sz w:val="28"/>
          <w:szCs w:val="28"/>
        </w:rPr>
        <w:t>560,215 tỷ đồng</w:t>
      </w:r>
      <w:r w:rsidRPr="003C4A3E">
        <w:rPr>
          <w:rFonts w:eastAsia="Times New Roman"/>
          <w:sz w:val="28"/>
          <w:szCs w:val="28"/>
        </w:rPr>
        <w:t>.</w:t>
      </w:r>
      <w:r w:rsidR="00DC5E3F" w:rsidRPr="003C4A3E">
        <w:rPr>
          <w:rFonts w:eastAsia="Times New Roman"/>
          <w:sz w:val="28"/>
          <w:szCs w:val="28"/>
        </w:rPr>
        <w:t xml:space="preserve"> Đề nghị </w:t>
      </w:r>
      <w:r w:rsidR="00243FFA" w:rsidRPr="003C4A3E">
        <w:rPr>
          <w:rFonts w:eastAsia="Times New Roman"/>
          <w:sz w:val="28"/>
          <w:szCs w:val="28"/>
        </w:rPr>
        <w:t>UBND tỉnh</w:t>
      </w:r>
      <w:r w:rsidR="00DC5E3F" w:rsidRPr="003C4A3E">
        <w:rPr>
          <w:rFonts w:eastAsia="Times New Roman"/>
          <w:sz w:val="28"/>
          <w:szCs w:val="28"/>
        </w:rPr>
        <w:t xml:space="preserve"> lựa chọn quy mô, tổng mức đầu tư, bố trí mức vốn, phân kỳ đầu tư phù hợp với khả năng nguồn </w:t>
      </w:r>
      <w:r w:rsidR="00065F89" w:rsidRPr="003C4A3E">
        <w:rPr>
          <w:rFonts w:eastAsia="Times New Roman"/>
          <w:sz w:val="28"/>
          <w:szCs w:val="28"/>
        </w:rPr>
        <w:t xml:space="preserve">vốn, </w:t>
      </w:r>
      <w:r w:rsidR="004B779E" w:rsidRPr="003C4A3E">
        <w:rPr>
          <w:rFonts w:eastAsia="Times New Roman"/>
          <w:sz w:val="28"/>
          <w:szCs w:val="28"/>
        </w:rPr>
        <w:t>bổ sung nguồn</w:t>
      </w:r>
      <w:r w:rsidR="00065F89" w:rsidRPr="003C4A3E">
        <w:rPr>
          <w:rFonts w:eastAsia="Times New Roman"/>
          <w:sz w:val="28"/>
          <w:szCs w:val="28"/>
        </w:rPr>
        <w:t xml:space="preserve"> tăng </w:t>
      </w:r>
      <w:proofErr w:type="gramStart"/>
      <w:r w:rsidR="00065F89" w:rsidRPr="003C4A3E">
        <w:rPr>
          <w:rFonts w:eastAsia="Times New Roman"/>
          <w:sz w:val="28"/>
          <w:szCs w:val="28"/>
        </w:rPr>
        <w:t>thu</w:t>
      </w:r>
      <w:proofErr w:type="gramEnd"/>
      <w:r w:rsidR="00065F89" w:rsidRPr="003C4A3E">
        <w:rPr>
          <w:rFonts w:eastAsia="Times New Roman"/>
          <w:sz w:val="28"/>
          <w:szCs w:val="28"/>
        </w:rPr>
        <w:t>, kết dư ngân sách hằng năm</w:t>
      </w:r>
      <w:r w:rsidR="004B779E" w:rsidRPr="003C4A3E">
        <w:rPr>
          <w:rFonts w:eastAsia="Times New Roman"/>
          <w:sz w:val="28"/>
          <w:szCs w:val="28"/>
        </w:rPr>
        <w:t xml:space="preserve"> để đảm bảo khả thi.</w:t>
      </w:r>
      <w:r w:rsidR="00065F89" w:rsidRPr="003C4A3E">
        <w:rPr>
          <w:rFonts w:eastAsia="Times New Roman"/>
          <w:sz w:val="28"/>
          <w:szCs w:val="28"/>
        </w:rPr>
        <w:t xml:space="preserve"> </w:t>
      </w:r>
      <w:r w:rsidR="004B779E" w:rsidRPr="003C4A3E">
        <w:rPr>
          <w:rFonts w:eastAsia="Times New Roman"/>
          <w:sz w:val="28"/>
          <w:szCs w:val="28"/>
        </w:rPr>
        <w:t xml:space="preserve">Theo quy định </w:t>
      </w:r>
      <w:r w:rsidR="00243FFA" w:rsidRPr="003C4A3E">
        <w:rPr>
          <w:rFonts w:eastAsia="Times New Roman"/>
          <w:sz w:val="28"/>
          <w:szCs w:val="28"/>
        </w:rPr>
        <w:t xml:space="preserve">tại </w:t>
      </w:r>
      <w:r w:rsidR="00CE6147" w:rsidRPr="003C4A3E">
        <w:rPr>
          <w:rFonts w:eastAsia="Times New Roman"/>
          <w:sz w:val="28"/>
          <w:szCs w:val="28"/>
        </w:rPr>
        <w:t xml:space="preserve">Điều 52, Luật Đầu tư công năm 2019, các dự án mới phải bảo đảm thời gian bố trí vốn thực hiện dự án nhóm A không quá 06 năm, nhóm B không quá 04 năm, nhóm C không quá 03 năm; trường hợp không đáp ứng thời hạn trên đề nghị </w:t>
      </w:r>
      <w:r w:rsidR="007C4346" w:rsidRPr="003C4A3E">
        <w:rPr>
          <w:rFonts w:eastAsia="Times New Roman"/>
          <w:sz w:val="28"/>
          <w:szCs w:val="28"/>
        </w:rPr>
        <w:t>UBND</w:t>
      </w:r>
      <w:r w:rsidR="00CE6147" w:rsidRPr="003C4A3E">
        <w:rPr>
          <w:rFonts w:eastAsia="Times New Roman"/>
          <w:sz w:val="28"/>
          <w:szCs w:val="28"/>
        </w:rPr>
        <w:t xml:space="preserve"> tỉnh báo cáo </w:t>
      </w:r>
      <w:r w:rsidR="007C4346" w:rsidRPr="003C4A3E">
        <w:rPr>
          <w:rFonts w:eastAsia="Times New Roman"/>
          <w:sz w:val="28"/>
          <w:szCs w:val="28"/>
        </w:rPr>
        <w:t>HĐND</w:t>
      </w:r>
      <w:r w:rsidR="00CE6147" w:rsidRPr="003C4A3E">
        <w:rPr>
          <w:rFonts w:eastAsia="Times New Roman"/>
          <w:sz w:val="28"/>
          <w:szCs w:val="28"/>
        </w:rPr>
        <w:t xml:space="preserve"> tỉnh quyết định thời gian bố trí vốn thực hiện dự án đối với dự án sử dụng vốn ngân sách địa phương theo đúng quy định.</w:t>
      </w:r>
    </w:p>
    <w:p w14:paraId="7019C7F4" w14:textId="62E5BB9C" w:rsidR="0097375A" w:rsidRPr="003C4A3E" w:rsidRDefault="0090009F" w:rsidP="003C4A3E">
      <w:pPr>
        <w:spacing w:before="40" w:after="60" w:line="360" w:lineRule="exact"/>
        <w:ind w:firstLine="720"/>
        <w:jc w:val="both"/>
        <w:rPr>
          <w:sz w:val="28"/>
          <w:szCs w:val="28"/>
        </w:rPr>
      </w:pPr>
      <w:r w:rsidRPr="003C4A3E">
        <w:rPr>
          <w:sz w:val="28"/>
          <w:szCs w:val="28"/>
        </w:rPr>
        <w:t xml:space="preserve">Căn cứ các nội dung kết quả </w:t>
      </w:r>
      <w:r w:rsidR="00661EDD" w:rsidRPr="003C4A3E">
        <w:rPr>
          <w:sz w:val="28"/>
          <w:szCs w:val="28"/>
        </w:rPr>
        <w:t>thẩm tra</w:t>
      </w:r>
      <w:r w:rsidRPr="003C4A3E">
        <w:rPr>
          <w:sz w:val="28"/>
          <w:szCs w:val="28"/>
        </w:rPr>
        <w:t xml:space="preserve">, Ban Kinh tế </w:t>
      </w:r>
      <w:r w:rsidR="005A4C51" w:rsidRPr="003C4A3E">
        <w:rPr>
          <w:sz w:val="28"/>
          <w:szCs w:val="28"/>
        </w:rPr>
        <w:t>- N</w:t>
      </w:r>
      <w:r w:rsidRPr="003C4A3E">
        <w:rPr>
          <w:sz w:val="28"/>
          <w:szCs w:val="28"/>
        </w:rPr>
        <w:t xml:space="preserve">gân sách </w:t>
      </w:r>
      <w:r w:rsidR="002E7ABA" w:rsidRPr="003C4A3E">
        <w:rPr>
          <w:sz w:val="28"/>
          <w:szCs w:val="28"/>
        </w:rPr>
        <w:t xml:space="preserve">trình </w:t>
      </w:r>
      <w:r w:rsidR="00285737" w:rsidRPr="003C4A3E">
        <w:rPr>
          <w:sz w:val="28"/>
          <w:szCs w:val="28"/>
          <w:lang w:val="sq-AL"/>
        </w:rPr>
        <w:t xml:space="preserve">Hội đồng nhân dân tỉnh </w:t>
      </w:r>
      <w:r w:rsidR="002E7ABA" w:rsidRPr="003C4A3E">
        <w:rPr>
          <w:sz w:val="28"/>
          <w:szCs w:val="28"/>
          <w:lang w:val="sq-AL"/>
        </w:rPr>
        <w:t>xem xét</w:t>
      </w:r>
      <w:r w:rsidR="0081428C" w:rsidRPr="003C4A3E">
        <w:rPr>
          <w:sz w:val="28"/>
          <w:szCs w:val="28"/>
          <w:lang w:val="sq-AL"/>
        </w:rPr>
        <w:t>,</w:t>
      </w:r>
      <w:r w:rsidR="002E7ABA" w:rsidRPr="003C4A3E">
        <w:rPr>
          <w:sz w:val="28"/>
          <w:szCs w:val="28"/>
          <w:lang w:val="sq-AL"/>
        </w:rPr>
        <w:t xml:space="preserve"> </w:t>
      </w:r>
      <w:r w:rsidR="00DC5E3F" w:rsidRPr="003C4A3E">
        <w:rPr>
          <w:sz w:val="28"/>
          <w:szCs w:val="28"/>
          <w:lang w:val="sq-AL"/>
        </w:rPr>
        <w:t>quyết định</w:t>
      </w:r>
      <w:proofErr w:type="gramStart"/>
      <w:r w:rsidRPr="003C4A3E">
        <w:rPr>
          <w:sz w:val="28"/>
          <w:szCs w:val="28"/>
        </w:rPr>
        <w:t>./</w:t>
      </w:r>
      <w:proofErr w:type="gramEnd"/>
      <w:r w:rsidRPr="003C4A3E">
        <w:rPr>
          <w:sz w:val="28"/>
          <w:szCs w:val="28"/>
        </w:rPr>
        <w:t>.</w:t>
      </w:r>
      <w:bookmarkEnd w:id="1"/>
    </w:p>
    <w:p w14:paraId="40776ACD" w14:textId="77777777" w:rsidR="00DC5E3F" w:rsidRPr="003E19AE" w:rsidRDefault="00DC5E3F" w:rsidP="0045407F">
      <w:pPr>
        <w:spacing w:before="40" w:after="120" w:line="360" w:lineRule="exact"/>
        <w:ind w:firstLine="720"/>
        <w:jc w:val="both"/>
        <w:rPr>
          <w:sz w:val="28"/>
          <w:szCs w:val="28"/>
          <w:lang w:val="vi-VN"/>
        </w:rPr>
      </w:pPr>
    </w:p>
    <w:tbl>
      <w:tblPr>
        <w:tblW w:w="5000" w:type="pct"/>
        <w:tblLook w:val="0000" w:firstRow="0" w:lastRow="0" w:firstColumn="0" w:lastColumn="0" w:noHBand="0" w:noVBand="0"/>
      </w:tblPr>
      <w:tblGrid>
        <w:gridCol w:w="4259"/>
        <w:gridCol w:w="5029"/>
      </w:tblGrid>
      <w:tr w:rsidR="00377C26" w:rsidRPr="003E19AE" w14:paraId="7589DC21" w14:textId="77777777" w:rsidTr="003C4A3E">
        <w:trPr>
          <w:trHeight w:val="1169"/>
        </w:trPr>
        <w:tc>
          <w:tcPr>
            <w:tcW w:w="2293" w:type="pct"/>
          </w:tcPr>
          <w:p w14:paraId="7B48654D" w14:textId="77777777" w:rsidR="006E7FA3" w:rsidRPr="003E19AE" w:rsidRDefault="006E7FA3" w:rsidP="00DE2F01">
            <w:pPr>
              <w:pStyle w:val="Heading1"/>
              <w:jc w:val="both"/>
              <w:rPr>
                <w:rFonts w:ascii="Times New Roman" w:hAnsi="Times New Roman"/>
                <w:szCs w:val="22"/>
                <w:lang w:val="vi-VN"/>
              </w:rPr>
            </w:pPr>
            <w:r w:rsidRPr="003E19AE">
              <w:rPr>
                <w:rFonts w:ascii="Times New Roman" w:hAnsi="Times New Roman"/>
                <w:i/>
                <w:iCs/>
                <w:szCs w:val="22"/>
                <w:lang w:val="vi-VN"/>
              </w:rPr>
              <w:t>Nơi nhận:</w:t>
            </w:r>
          </w:p>
          <w:p w14:paraId="23633AE1" w14:textId="77777777" w:rsidR="006E7FA3" w:rsidRPr="003E19AE" w:rsidRDefault="006E7FA3" w:rsidP="00DE2F01">
            <w:pPr>
              <w:pStyle w:val="Heading1"/>
              <w:jc w:val="both"/>
              <w:rPr>
                <w:rFonts w:ascii="Times New Roman" w:hAnsi="Times New Roman"/>
                <w:b w:val="0"/>
                <w:sz w:val="22"/>
                <w:szCs w:val="22"/>
                <w:lang w:val="vi-VN"/>
              </w:rPr>
            </w:pPr>
            <w:r w:rsidRPr="003E19AE">
              <w:rPr>
                <w:rFonts w:ascii="Times New Roman" w:hAnsi="Times New Roman"/>
                <w:b w:val="0"/>
                <w:sz w:val="22"/>
                <w:szCs w:val="22"/>
                <w:lang w:val="vi-VN"/>
              </w:rPr>
              <w:t>- TT Tỉnh ủy, HĐND tỉnh (</w:t>
            </w:r>
            <w:r w:rsidRPr="003E19AE">
              <w:rPr>
                <w:rFonts w:ascii="Times New Roman" w:hAnsi="Times New Roman"/>
                <w:b w:val="0"/>
                <w:i/>
                <w:sz w:val="22"/>
                <w:szCs w:val="22"/>
                <w:lang w:val="vi-VN"/>
              </w:rPr>
              <w:t>b/c</w:t>
            </w:r>
            <w:r w:rsidRPr="003E19AE">
              <w:rPr>
                <w:rFonts w:ascii="Times New Roman" w:hAnsi="Times New Roman"/>
                <w:b w:val="0"/>
                <w:sz w:val="22"/>
                <w:szCs w:val="22"/>
                <w:lang w:val="vi-VN"/>
              </w:rPr>
              <w:t>);</w:t>
            </w:r>
          </w:p>
          <w:p w14:paraId="30D67F9D" w14:textId="77777777" w:rsidR="006E7FA3" w:rsidRPr="003E19AE" w:rsidRDefault="006E7FA3" w:rsidP="00DE2F01">
            <w:pPr>
              <w:pStyle w:val="Heading1"/>
              <w:jc w:val="both"/>
              <w:rPr>
                <w:rFonts w:ascii="Times New Roman" w:hAnsi="Times New Roman"/>
                <w:b w:val="0"/>
                <w:sz w:val="22"/>
                <w:szCs w:val="22"/>
              </w:rPr>
            </w:pPr>
            <w:r w:rsidRPr="003E19AE">
              <w:rPr>
                <w:rFonts w:ascii="Times New Roman" w:hAnsi="Times New Roman"/>
                <w:b w:val="0"/>
                <w:sz w:val="22"/>
                <w:szCs w:val="22"/>
                <w:lang w:val="vi-VN"/>
              </w:rPr>
              <w:t>- UBND tỉnh; UBMTTQ tỉnh;</w:t>
            </w:r>
          </w:p>
          <w:p w14:paraId="69D8942A" w14:textId="60ACCB4D" w:rsidR="008606AF" w:rsidRPr="003E19AE" w:rsidRDefault="00DC5E3F" w:rsidP="008606AF">
            <w:pPr>
              <w:rPr>
                <w:sz w:val="22"/>
                <w:szCs w:val="22"/>
              </w:rPr>
            </w:pPr>
            <w:r w:rsidRPr="003E19AE">
              <w:rPr>
                <w:sz w:val="22"/>
                <w:szCs w:val="22"/>
              </w:rPr>
              <w:t>- Thành viên Ban KTNS;</w:t>
            </w:r>
          </w:p>
          <w:p w14:paraId="2FEA7484" w14:textId="60003578" w:rsidR="006E7FA3" w:rsidRPr="003E19AE" w:rsidRDefault="006E7FA3" w:rsidP="00DE2F01">
            <w:pPr>
              <w:pStyle w:val="Heading1"/>
              <w:jc w:val="both"/>
              <w:rPr>
                <w:rFonts w:ascii="Times New Roman" w:hAnsi="Times New Roman"/>
                <w:b w:val="0"/>
                <w:sz w:val="22"/>
                <w:szCs w:val="22"/>
                <w:lang w:val="vi-VN"/>
              </w:rPr>
            </w:pPr>
            <w:r w:rsidRPr="003E19AE">
              <w:rPr>
                <w:rFonts w:ascii="Times New Roman" w:hAnsi="Times New Roman"/>
                <w:b w:val="0"/>
                <w:sz w:val="22"/>
                <w:szCs w:val="22"/>
                <w:lang w:val="vi-VN"/>
              </w:rPr>
              <w:t>- Các đại biểu HĐND tỉnh;</w:t>
            </w:r>
          </w:p>
          <w:p w14:paraId="5084B48F" w14:textId="1B5070F7" w:rsidR="006E7FA3" w:rsidRPr="003E19AE" w:rsidRDefault="006E7FA3" w:rsidP="00DE2F01">
            <w:pPr>
              <w:pStyle w:val="Heading1"/>
              <w:jc w:val="both"/>
              <w:rPr>
                <w:rFonts w:ascii="Times New Roman" w:hAnsi="Times New Roman"/>
                <w:b w:val="0"/>
                <w:sz w:val="22"/>
                <w:szCs w:val="22"/>
              </w:rPr>
            </w:pPr>
            <w:r w:rsidRPr="003E19AE">
              <w:rPr>
                <w:rFonts w:ascii="Times New Roman" w:hAnsi="Times New Roman"/>
                <w:b w:val="0"/>
                <w:sz w:val="22"/>
                <w:szCs w:val="22"/>
                <w:lang w:val="vi-VN"/>
              </w:rPr>
              <w:t xml:space="preserve">- Các đại biểu tham dự kỳ họp thứ </w:t>
            </w:r>
            <w:r w:rsidR="00DC5E3F" w:rsidRPr="003E19AE">
              <w:rPr>
                <w:rFonts w:ascii="Times New Roman" w:hAnsi="Times New Roman"/>
                <w:b w:val="0"/>
                <w:sz w:val="22"/>
                <w:szCs w:val="22"/>
              </w:rPr>
              <w:t>ba</w:t>
            </w:r>
            <w:r w:rsidRPr="003E19AE">
              <w:rPr>
                <w:rFonts w:ascii="Times New Roman" w:hAnsi="Times New Roman"/>
                <w:b w:val="0"/>
                <w:sz w:val="22"/>
                <w:szCs w:val="22"/>
                <w:lang w:val="vi-VN"/>
              </w:rPr>
              <w:t>;</w:t>
            </w:r>
          </w:p>
          <w:p w14:paraId="23CE88C0" w14:textId="003F5D7C" w:rsidR="003B57B2" w:rsidRPr="003E19AE" w:rsidRDefault="003B57B2" w:rsidP="003B57B2">
            <w:pPr>
              <w:rPr>
                <w:sz w:val="22"/>
                <w:szCs w:val="22"/>
              </w:rPr>
            </w:pPr>
            <w:r w:rsidRPr="003E19AE">
              <w:rPr>
                <w:sz w:val="22"/>
                <w:szCs w:val="22"/>
              </w:rPr>
              <w:t>- Văn phòng Tỉnh ủy;</w:t>
            </w:r>
          </w:p>
          <w:p w14:paraId="0E0FAC2B" w14:textId="108BCE67" w:rsidR="006E7FA3" w:rsidRPr="003E19AE" w:rsidRDefault="006E7FA3" w:rsidP="00DE2F01">
            <w:pPr>
              <w:pStyle w:val="Heading1"/>
              <w:jc w:val="both"/>
              <w:rPr>
                <w:rFonts w:ascii="Times New Roman" w:hAnsi="Times New Roman"/>
                <w:b w:val="0"/>
                <w:sz w:val="22"/>
                <w:szCs w:val="22"/>
              </w:rPr>
            </w:pPr>
            <w:r w:rsidRPr="003E19AE">
              <w:rPr>
                <w:rFonts w:ascii="Times New Roman" w:hAnsi="Times New Roman"/>
                <w:b w:val="0"/>
                <w:sz w:val="22"/>
                <w:szCs w:val="22"/>
                <w:lang w:val="vi-VN"/>
              </w:rPr>
              <w:t xml:space="preserve">- Văn phòng </w:t>
            </w:r>
            <w:r w:rsidR="008606AF" w:rsidRPr="003E19AE">
              <w:rPr>
                <w:rFonts w:ascii="Times New Roman" w:hAnsi="Times New Roman"/>
                <w:b w:val="0"/>
                <w:sz w:val="22"/>
                <w:szCs w:val="22"/>
              </w:rPr>
              <w:t xml:space="preserve">Đoàn ĐBQH và </w:t>
            </w:r>
            <w:r w:rsidRPr="003E19AE">
              <w:rPr>
                <w:rFonts w:ascii="Times New Roman" w:hAnsi="Times New Roman"/>
                <w:b w:val="0"/>
                <w:sz w:val="22"/>
                <w:szCs w:val="22"/>
                <w:lang w:val="vi-VN"/>
              </w:rPr>
              <w:t>HĐND tỉnh;</w:t>
            </w:r>
          </w:p>
          <w:p w14:paraId="19F20EFA" w14:textId="6CD14076" w:rsidR="003B57B2" w:rsidRPr="003E19AE" w:rsidRDefault="003B57B2" w:rsidP="003B57B2">
            <w:pPr>
              <w:rPr>
                <w:sz w:val="22"/>
                <w:szCs w:val="22"/>
              </w:rPr>
            </w:pPr>
            <w:r w:rsidRPr="003E19AE">
              <w:rPr>
                <w:sz w:val="22"/>
                <w:szCs w:val="22"/>
              </w:rPr>
              <w:t>- Văn phòng UBND tỉnh;</w:t>
            </w:r>
          </w:p>
          <w:p w14:paraId="370CA1EE" w14:textId="3F567BA5" w:rsidR="006E7FA3" w:rsidRPr="003E19AE" w:rsidRDefault="006E7FA3" w:rsidP="00DC5E3F">
            <w:pPr>
              <w:pStyle w:val="Heading1"/>
              <w:jc w:val="both"/>
              <w:rPr>
                <w:rFonts w:ascii="Times New Roman" w:hAnsi="Times New Roman"/>
                <w:sz w:val="22"/>
                <w:szCs w:val="22"/>
                <w:lang w:val="da-DK"/>
              </w:rPr>
            </w:pPr>
            <w:r w:rsidRPr="003E19AE">
              <w:rPr>
                <w:rFonts w:ascii="Times New Roman" w:hAnsi="Times New Roman"/>
                <w:b w:val="0"/>
                <w:sz w:val="22"/>
                <w:szCs w:val="22"/>
                <w:lang w:val="vi-VN"/>
              </w:rPr>
              <w:t xml:space="preserve">- Lưu: VT, </w:t>
            </w:r>
            <w:r w:rsidR="008606AF" w:rsidRPr="003E19AE">
              <w:rPr>
                <w:rFonts w:ascii="Times New Roman" w:hAnsi="Times New Roman"/>
                <w:b w:val="0"/>
                <w:sz w:val="22"/>
                <w:szCs w:val="22"/>
              </w:rPr>
              <w:t>HĐ</w:t>
            </w:r>
            <w:r w:rsidR="00DC5E3F" w:rsidRPr="003E19AE">
              <w:rPr>
                <w:rFonts w:ascii="Times New Roman" w:hAnsi="Times New Roman"/>
                <w:b w:val="0"/>
                <w:sz w:val="22"/>
                <w:szCs w:val="22"/>
                <w:vertAlign w:val="subscript"/>
              </w:rPr>
              <w:t>1</w:t>
            </w:r>
            <w:r w:rsidRPr="003E19AE">
              <w:rPr>
                <w:rFonts w:ascii="Times New Roman" w:hAnsi="Times New Roman"/>
                <w:b w:val="0"/>
                <w:sz w:val="22"/>
                <w:szCs w:val="22"/>
                <w:lang w:val="vi-VN"/>
              </w:rPr>
              <w:t>.</w:t>
            </w:r>
          </w:p>
        </w:tc>
        <w:tc>
          <w:tcPr>
            <w:tcW w:w="2707" w:type="pct"/>
          </w:tcPr>
          <w:p w14:paraId="7AACF78E" w14:textId="6BB8253C" w:rsidR="006E7FA3" w:rsidRPr="003E19AE" w:rsidRDefault="006E7FA3" w:rsidP="00DE2F01">
            <w:pPr>
              <w:jc w:val="center"/>
              <w:rPr>
                <w:b/>
                <w:sz w:val="26"/>
                <w:szCs w:val="26"/>
                <w:lang w:val="da-DK"/>
              </w:rPr>
            </w:pPr>
            <w:r w:rsidRPr="003E19AE">
              <w:rPr>
                <w:b/>
                <w:sz w:val="26"/>
                <w:szCs w:val="26"/>
                <w:lang w:val="da-DK"/>
              </w:rPr>
              <w:t xml:space="preserve">TM. BAN KINH TẾ </w:t>
            </w:r>
            <w:r w:rsidR="005A4C51" w:rsidRPr="003E19AE">
              <w:rPr>
                <w:b/>
                <w:sz w:val="26"/>
                <w:szCs w:val="26"/>
                <w:lang w:val="da-DK"/>
              </w:rPr>
              <w:t xml:space="preserve">- </w:t>
            </w:r>
            <w:r w:rsidRPr="003E19AE">
              <w:rPr>
                <w:b/>
                <w:sz w:val="26"/>
                <w:szCs w:val="26"/>
                <w:lang w:val="da-DK"/>
              </w:rPr>
              <w:t>NGÂN SÁCH</w:t>
            </w:r>
          </w:p>
          <w:p w14:paraId="58A20975" w14:textId="77777777" w:rsidR="006E7FA3" w:rsidRPr="003E19AE" w:rsidRDefault="006E7FA3" w:rsidP="00DE2F01">
            <w:pPr>
              <w:jc w:val="center"/>
              <w:rPr>
                <w:b/>
                <w:sz w:val="26"/>
                <w:szCs w:val="26"/>
                <w:lang w:val="da-DK"/>
              </w:rPr>
            </w:pPr>
            <w:r w:rsidRPr="003E19AE">
              <w:rPr>
                <w:b/>
                <w:sz w:val="26"/>
                <w:szCs w:val="26"/>
                <w:lang w:val="da-DK"/>
              </w:rPr>
              <w:t>TRƯỞNG BAN</w:t>
            </w:r>
          </w:p>
          <w:p w14:paraId="5B51A58B" w14:textId="77777777" w:rsidR="006E7FA3" w:rsidRPr="003E19AE" w:rsidRDefault="006E7FA3" w:rsidP="00DE2F01">
            <w:pPr>
              <w:jc w:val="center"/>
              <w:rPr>
                <w:sz w:val="26"/>
                <w:szCs w:val="26"/>
                <w:lang w:val="da-DK"/>
              </w:rPr>
            </w:pPr>
          </w:p>
          <w:p w14:paraId="6648AFBE" w14:textId="77777777" w:rsidR="006E7FA3" w:rsidRPr="003E19AE" w:rsidRDefault="006E7FA3" w:rsidP="00DE2F01">
            <w:pPr>
              <w:jc w:val="center"/>
              <w:rPr>
                <w:b/>
                <w:sz w:val="26"/>
                <w:szCs w:val="26"/>
                <w:lang w:val="vi-VN"/>
              </w:rPr>
            </w:pPr>
          </w:p>
          <w:p w14:paraId="27E2BB74" w14:textId="44E2E9EB" w:rsidR="00A604F0" w:rsidRPr="003E19AE" w:rsidRDefault="00A604F0" w:rsidP="00DE2F01">
            <w:pPr>
              <w:jc w:val="center"/>
              <w:rPr>
                <w:i/>
                <w:sz w:val="26"/>
                <w:szCs w:val="26"/>
                <w:lang w:val="sv-SE"/>
              </w:rPr>
            </w:pPr>
          </w:p>
          <w:p w14:paraId="5034B922" w14:textId="61BB0276" w:rsidR="008606AF" w:rsidRPr="003E19AE" w:rsidRDefault="008606AF" w:rsidP="00DE2F01">
            <w:pPr>
              <w:jc w:val="center"/>
              <w:rPr>
                <w:i/>
                <w:sz w:val="26"/>
                <w:szCs w:val="26"/>
                <w:lang w:val="sv-SE"/>
              </w:rPr>
            </w:pPr>
          </w:p>
          <w:p w14:paraId="11AF2240" w14:textId="77777777" w:rsidR="008606AF" w:rsidRPr="003E19AE" w:rsidRDefault="008606AF" w:rsidP="00DE2F01">
            <w:pPr>
              <w:jc w:val="center"/>
              <w:rPr>
                <w:i/>
                <w:sz w:val="26"/>
                <w:szCs w:val="26"/>
                <w:lang w:val="sv-SE"/>
              </w:rPr>
            </w:pPr>
          </w:p>
          <w:p w14:paraId="1965346C" w14:textId="77777777" w:rsidR="00D361BB" w:rsidRPr="003E19AE" w:rsidRDefault="00D361BB" w:rsidP="00DE2F01">
            <w:pPr>
              <w:jc w:val="center"/>
              <w:rPr>
                <w:b/>
                <w:sz w:val="26"/>
                <w:szCs w:val="26"/>
                <w:lang w:val="vi-VN"/>
              </w:rPr>
            </w:pPr>
          </w:p>
          <w:p w14:paraId="403E24B0" w14:textId="77777777" w:rsidR="006E7FA3" w:rsidRPr="003E19AE" w:rsidRDefault="006E7FA3" w:rsidP="00DE2F01">
            <w:pPr>
              <w:jc w:val="center"/>
              <w:rPr>
                <w:b/>
                <w:sz w:val="26"/>
                <w:szCs w:val="26"/>
                <w:lang w:val="da-DK"/>
              </w:rPr>
            </w:pPr>
          </w:p>
          <w:p w14:paraId="70EF1B8C" w14:textId="77777777" w:rsidR="00DC5E3F" w:rsidRPr="003E19AE" w:rsidRDefault="00DC5E3F" w:rsidP="00DE2F01">
            <w:pPr>
              <w:jc w:val="center"/>
              <w:rPr>
                <w:b/>
                <w:sz w:val="26"/>
                <w:szCs w:val="26"/>
                <w:lang w:val="da-DK"/>
              </w:rPr>
            </w:pPr>
          </w:p>
          <w:p w14:paraId="2B123BB8" w14:textId="7CA56A62" w:rsidR="006E7FA3" w:rsidRPr="003E19AE" w:rsidRDefault="00DC5E3F" w:rsidP="00DE2F01">
            <w:pPr>
              <w:jc w:val="center"/>
              <w:rPr>
                <w:sz w:val="28"/>
                <w:szCs w:val="28"/>
                <w:lang w:val="es-PR"/>
              </w:rPr>
            </w:pPr>
            <w:r w:rsidRPr="003E19AE">
              <w:rPr>
                <w:b/>
                <w:sz w:val="26"/>
                <w:szCs w:val="26"/>
                <w:lang w:val="es-PR"/>
              </w:rPr>
              <w:t>Nguyễn Thị Thúy Nga</w:t>
            </w:r>
          </w:p>
        </w:tc>
      </w:tr>
    </w:tbl>
    <w:p w14:paraId="4E79B79F" w14:textId="5458F3F3" w:rsidR="00A604F0" w:rsidRPr="003E19AE" w:rsidRDefault="00A604F0" w:rsidP="00DE2F01">
      <w:pPr>
        <w:rPr>
          <w:sz w:val="2"/>
          <w:szCs w:val="2"/>
          <w:lang w:val="vi-VN"/>
        </w:rPr>
      </w:pPr>
    </w:p>
    <w:sectPr w:rsidR="00A604F0" w:rsidRPr="003E19AE" w:rsidSect="003C4A3E">
      <w:headerReference w:type="default" r:id="rId10"/>
      <w:footerReference w:type="default" r:id="rId11"/>
      <w:pgSz w:w="11907" w:h="16840" w:code="9"/>
      <w:pgMar w:top="1134" w:right="1134" w:bottom="1134" w:left="1701" w:header="709" w:footer="709" w:gutter="0"/>
      <w:cols w:space="708"/>
      <w:titlePg/>
      <w:docGrid w:linePitch="39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C9E40D" w15:done="0"/>
  <w15:commentEx w15:paraId="2DC74EFA" w15:done="0"/>
  <w15:commentEx w15:paraId="7E04AE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9E40D" w16cid:durableId="247602E3"/>
  <w16cid:commentId w16cid:paraId="2DC74EFA" w16cid:durableId="247602E4"/>
  <w16cid:commentId w16cid:paraId="7E04AEF8" w16cid:durableId="247602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7392F" w14:textId="77777777" w:rsidR="00DA2D66" w:rsidRDefault="00DA2D66" w:rsidP="006E7FA3">
      <w:r>
        <w:separator/>
      </w:r>
    </w:p>
  </w:endnote>
  <w:endnote w:type="continuationSeparator" w:id="0">
    <w:p w14:paraId="3AEE6310" w14:textId="77777777" w:rsidR="00DA2D66" w:rsidRDefault="00DA2D66"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40ED77" w:rsidR="0036797A" w:rsidRDefault="003679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55B8B" w14:textId="77777777" w:rsidR="00DA2D66" w:rsidRDefault="00DA2D66" w:rsidP="006E7FA3">
      <w:r>
        <w:separator/>
      </w:r>
    </w:p>
  </w:footnote>
  <w:footnote w:type="continuationSeparator" w:id="0">
    <w:p w14:paraId="0C7155D4" w14:textId="77777777" w:rsidR="00DA2D66" w:rsidRDefault="00DA2D66" w:rsidP="006E7FA3">
      <w:r>
        <w:continuationSeparator/>
      </w:r>
    </w:p>
  </w:footnote>
  <w:footnote w:id="1">
    <w:p w14:paraId="1A98E19A" w14:textId="4CBDA0ED" w:rsidR="0036797A" w:rsidRPr="00CB620D" w:rsidRDefault="0036797A" w:rsidP="002074C1">
      <w:pPr>
        <w:pStyle w:val="BodyText"/>
        <w:widowControl w:val="0"/>
        <w:spacing w:after="0"/>
        <w:jc w:val="both"/>
        <w:rPr>
          <w:sz w:val="20"/>
          <w:szCs w:val="20"/>
        </w:rPr>
      </w:pPr>
      <w:r w:rsidRPr="00F155D9">
        <w:rPr>
          <w:rStyle w:val="FootnoteReference"/>
          <w:sz w:val="20"/>
          <w:szCs w:val="20"/>
        </w:rPr>
        <w:footnoteRef/>
      </w:r>
      <w:r w:rsidRPr="00F155D9">
        <w:rPr>
          <w:sz w:val="20"/>
          <w:szCs w:val="20"/>
        </w:rPr>
        <w:t xml:space="preserve"> </w:t>
      </w:r>
      <w:r w:rsidRPr="00CB620D">
        <w:rPr>
          <w:sz w:val="20"/>
          <w:szCs w:val="20"/>
        </w:rPr>
        <w:t>Căn cứ Luật Tổ chức chính quyền địa phương ngày 19 tháng 6 năm 2015; Luật Sửa đổi, bổ sung một số điều của Luật Tổ chức Chính phủ và Luật Tổ chức chính quyền địa phương ngày 22 tháng 11 năm 2019; Luật Ban hành văn bản quy phạm pháp luật ngày 22/06/2015; Luật Ngân sách nhà nước số 83/2015/QH13 đã được sửa đổi, bổ sung một số điều theo Luật số 59/2020/QH14;</w:t>
      </w:r>
      <w:r>
        <w:rPr>
          <w:i/>
          <w:spacing w:val="-4"/>
          <w:lang w:val="pt-BR"/>
        </w:rPr>
        <w:t xml:space="preserve"> </w:t>
      </w:r>
      <w:r w:rsidRPr="00CB620D">
        <w:rPr>
          <w:sz w:val="20"/>
          <w:szCs w:val="20"/>
        </w:rPr>
        <w:t>Luật Đầu tư công số 39/2019/QH14 ngày 13/06/2019; Nghị định số 40/2020/NĐ-CP ngày 06/4/2020 của Chính phủ quy định chi tiết thi hành một số điều của Luật Đầu tư công; Nghị quyết số 973/2020/UBTVQH14, Quyết định số 26/2020/QĐ-TTg, Quyết định số 1535/QĐ-TTg ngày 15/9/2021 của Thủ tướng Chính phủ về việc giao kế hoạch đầu tư công trung hạn vốn ngân sách nhà nước giai đoạn 2021-2025 Nghị quyết số 245/2020/NQ-HĐND</w:t>
      </w:r>
      <w:r>
        <w:rPr>
          <w:sz w:val="20"/>
          <w:szCs w:val="20"/>
        </w:rPr>
        <w:t>…</w:t>
      </w:r>
    </w:p>
  </w:footnote>
  <w:footnote w:id="2">
    <w:p w14:paraId="761390C8" w14:textId="29EDB340" w:rsidR="0036797A" w:rsidRPr="00030F39" w:rsidRDefault="0036797A" w:rsidP="002074C1">
      <w:pPr>
        <w:pStyle w:val="BodyText"/>
        <w:widowControl w:val="0"/>
        <w:spacing w:after="0"/>
        <w:jc w:val="both"/>
        <w:rPr>
          <w:sz w:val="20"/>
          <w:szCs w:val="20"/>
        </w:rPr>
      </w:pPr>
      <w:r w:rsidRPr="00030F39">
        <w:rPr>
          <w:rStyle w:val="FootnoteReference"/>
          <w:sz w:val="20"/>
          <w:szCs w:val="20"/>
        </w:rPr>
        <w:footnoteRef/>
      </w:r>
      <w:r w:rsidRPr="00030F39">
        <w:rPr>
          <w:sz w:val="20"/>
          <w:szCs w:val="20"/>
        </w:rPr>
        <w:t xml:space="preserve"> </w:t>
      </w:r>
      <w:r w:rsidRPr="00CB620D">
        <w:rPr>
          <w:sz w:val="20"/>
          <w:szCs w:val="20"/>
        </w:rPr>
        <w:t>Kết luận số 180-TB/TU ngày 19/10/2021</w:t>
      </w:r>
      <w:r>
        <w:rPr>
          <w:sz w:val="20"/>
          <w:szCs w:val="20"/>
        </w:rPr>
        <w:t xml:space="preserve"> của Ban Thường vụ Tỉnh ủy </w:t>
      </w:r>
      <w:r w:rsidRPr="00CB620D">
        <w:rPr>
          <w:sz w:val="20"/>
          <w:szCs w:val="20"/>
        </w:rPr>
        <w:t>về các nội dung trình Hội nghị Ban Chấp hành Đảng bộ tỉnh lần thứ 8, kỳ họp thứ 3 Hội đồng nhân dân tỉnh và Đề án xây dựng, phát triển thành phố Hà Tĩnh</w:t>
      </w:r>
      <w:r>
        <w:rPr>
          <w:sz w:val="20"/>
          <w:szCs w:val="20"/>
        </w:rPr>
        <w:t xml:space="preserve">; Kết luận số </w:t>
      </w:r>
      <w:r w:rsidRPr="00CB620D">
        <w:rPr>
          <w:sz w:val="20"/>
          <w:szCs w:val="20"/>
        </w:rPr>
        <w:t>18</w:t>
      </w:r>
      <w:r>
        <w:rPr>
          <w:sz w:val="20"/>
          <w:szCs w:val="20"/>
        </w:rPr>
        <w:t>4</w:t>
      </w:r>
      <w:r w:rsidRPr="00CB620D">
        <w:rPr>
          <w:sz w:val="20"/>
          <w:szCs w:val="20"/>
        </w:rPr>
        <w:t xml:space="preserve">-TB/TU ngày </w:t>
      </w:r>
      <w:r>
        <w:rPr>
          <w:sz w:val="20"/>
          <w:szCs w:val="20"/>
        </w:rPr>
        <w:t>2</w:t>
      </w:r>
      <w:r w:rsidRPr="00CB620D">
        <w:rPr>
          <w:sz w:val="20"/>
          <w:szCs w:val="20"/>
        </w:rPr>
        <w:t>9/10/2021</w:t>
      </w:r>
      <w:r>
        <w:rPr>
          <w:sz w:val="20"/>
          <w:szCs w:val="20"/>
        </w:rPr>
        <w:t xml:space="preserve"> của Ban Chấp hành Đảng bộ tỉnh về phương án </w:t>
      </w:r>
      <w:r w:rsidRPr="001F0648">
        <w:rPr>
          <w:sz w:val="20"/>
          <w:szCs w:val="20"/>
        </w:rPr>
        <w:t>kế hoạch đầu tư công trung hạn giai đoạn 2021-2025</w:t>
      </w:r>
      <w:r>
        <w:rPr>
          <w:sz w:val="20"/>
          <w:szCs w:val="20"/>
        </w:rPr>
        <w:t>.</w:t>
      </w:r>
    </w:p>
  </w:footnote>
  <w:footnote w:id="3">
    <w:p w14:paraId="15DBD227" w14:textId="44A7B49C" w:rsidR="0036797A" w:rsidRDefault="0036797A" w:rsidP="002074C1">
      <w:pPr>
        <w:jc w:val="both"/>
      </w:pPr>
      <w:r w:rsidRPr="00420AA6">
        <w:rPr>
          <w:rStyle w:val="FootnoteReference"/>
          <w:sz w:val="20"/>
          <w:szCs w:val="20"/>
        </w:rPr>
        <w:footnoteRef/>
      </w:r>
      <w:r w:rsidRPr="00420AA6">
        <w:rPr>
          <w:sz w:val="20"/>
          <w:szCs w:val="20"/>
        </w:rPr>
        <w:t xml:space="preserve"> </w:t>
      </w:r>
      <w:r w:rsidRPr="00420AA6">
        <w:rPr>
          <w:iCs/>
          <w:color w:val="000000"/>
          <w:sz w:val="20"/>
          <w:szCs w:val="20"/>
        </w:rPr>
        <w:t>Trong đó:</w:t>
      </w:r>
      <w:r>
        <w:rPr>
          <w:iCs/>
          <w:color w:val="000000"/>
          <w:sz w:val="20"/>
          <w:szCs w:val="20"/>
        </w:rPr>
        <w:t xml:space="preserve"> </w:t>
      </w:r>
      <w:r w:rsidRPr="00420AA6">
        <w:rPr>
          <w:iCs/>
          <w:color w:val="000000"/>
          <w:sz w:val="20"/>
          <w:szCs w:val="20"/>
        </w:rPr>
        <w:t>Vốn xây dựng cơ bản tập trung trong nướ</w:t>
      </w:r>
      <w:r>
        <w:rPr>
          <w:iCs/>
          <w:color w:val="000000"/>
          <w:sz w:val="20"/>
          <w:szCs w:val="20"/>
        </w:rPr>
        <w:t>c</w:t>
      </w:r>
      <w:r w:rsidRPr="00420AA6">
        <w:rPr>
          <w:iCs/>
          <w:color w:val="000000"/>
          <w:sz w:val="20"/>
          <w:szCs w:val="20"/>
        </w:rPr>
        <w:t xml:space="preserve"> 3.360,2 tỷ đồ</w:t>
      </w:r>
      <w:r>
        <w:rPr>
          <w:iCs/>
          <w:color w:val="000000"/>
          <w:sz w:val="20"/>
          <w:szCs w:val="20"/>
        </w:rPr>
        <w:t>ng</w:t>
      </w:r>
      <w:r w:rsidRPr="00420AA6">
        <w:rPr>
          <w:iCs/>
          <w:color w:val="000000"/>
          <w:sz w:val="20"/>
          <w:szCs w:val="20"/>
        </w:rPr>
        <w:t>;</w:t>
      </w:r>
      <w:r>
        <w:rPr>
          <w:iCs/>
          <w:color w:val="000000"/>
          <w:sz w:val="20"/>
          <w:szCs w:val="20"/>
        </w:rPr>
        <w:t xml:space="preserve"> </w:t>
      </w:r>
      <w:r w:rsidRPr="00420AA6">
        <w:rPr>
          <w:iCs/>
          <w:color w:val="000000"/>
          <w:sz w:val="20"/>
          <w:szCs w:val="20"/>
        </w:rPr>
        <w:t>Nguồn thu tiền sử dụng đất: 8.000 tỷ đồng;</w:t>
      </w:r>
      <w:r>
        <w:rPr>
          <w:iCs/>
          <w:color w:val="000000"/>
          <w:sz w:val="20"/>
          <w:szCs w:val="20"/>
        </w:rPr>
        <w:t xml:space="preserve"> </w:t>
      </w:r>
      <w:r w:rsidRPr="00420AA6">
        <w:rPr>
          <w:iCs/>
          <w:color w:val="000000"/>
          <w:sz w:val="20"/>
          <w:szCs w:val="20"/>
        </w:rPr>
        <w:t>Đầu tư từ nguồn thu xổ số kiến thiết: 50 tỷ đồng;</w:t>
      </w:r>
      <w:r>
        <w:rPr>
          <w:iCs/>
          <w:color w:val="000000"/>
          <w:sz w:val="20"/>
          <w:szCs w:val="20"/>
        </w:rPr>
        <w:t xml:space="preserve"> </w:t>
      </w:r>
      <w:r w:rsidRPr="00420AA6">
        <w:rPr>
          <w:iCs/>
          <w:color w:val="000000"/>
          <w:sz w:val="20"/>
          <w:szCs w:val="20"/>
        </w:rPr>
        <w:t>Đầu tư từ nguồn bội chi ngân sách địa phương: 262</w:t>
      </w:r>
      <w:proofErr w:type="gramStart"/>
      <w:r w:rsidRPr="00420AA6">
        <w:rPr>
          <w:iCs/>
          <w:color w:val="000000"/>
          <w:sz w:val="20"/>
          <w:szCs w:val="20"/>
        </w:rPr>
        <w:t>,5</w:t>
      </w:r>
      <w:proofErr w:type="gramEnd"/>
      <w:r w:rsidRPr="00420AA6">
        <w:rPr>
          <w:iCs/>
          <w:color w:val="000000"/>
          <w:sz w:val="20"/>
          <w:szCs w:val="20"/>
        </w:rPr>
        <w:t xml:space="preserve"> tỷ đồng.</w:t>
      </w:r>
    </w:p>
  </w:footnote>
  <w:footnote w:id="4">
    <w:p w14:paraId="2BF512BB" w14:textId="58638767" w:rsidR="0036797A" w:rsidRDefault="0036797A" w:rsidP="002074C1">
      <w:pPr>
        <w:pStyle w:val="FootnoteText"/>
        <w:jc w:val="both"/>
        <w:rPr>
          <w:szCs w:val="28"/>
          <w:lang w:val="nl-NL"/>
        </w:rPr>
      </w:pPr>
      <w:r>
        <w:rPr>
          <w:rStyle w:val="FootnoteReference"/>
        </w:rPr>
        <w:footnoteRef/>
      </w:r>
      <w:r>
        <w:t xml:space="preserve"> </w:t>
      </w:r>
      <w:r w:rsidRPr="00317C92">
        <w:rPr>
          <w:szCs w:val="28"/>
          <w:lang w:val="nl-NL"/>
        </w:rPr>
        <w:t xml:space="preserve">Trong tổng số vốn kế hoạch </w:t>
      </w:r>
      <w:r w:rsidRPr="00317C92">
        <w:rPr>
          <w:rFonts w:hint="eastAsia"/>
          <w:szCs w:val="28"/>
          <w:lang w:val="nl-NL"/>
        </w:rPr>
        <w:t>đ</w:t>
      </w:r>
      <w:r w:rsidRPr="00317C92">
        <w:rPr>
          <w:szCs w:val="28"/>
          <w:lang w:val="nl-NL"/>
        </w:rPr>
        <w:t>ầu t</w:t>
      </w:r>
      <w:r w:rsidRPr="00317C92">
        <w:rPr>
          <w:rFonts w:hint="eastAsia"/>
          <w:szCs w:val="28"/>
          <w:lang w:val="nl-NL"/>
        </w:rPr>
        <w:t>ư</w:t>
      </w:r>
      <w:r w:rsidRPr="00317C92">
        <w:rPr>
          <w:szCs w:val="28"/>
          <w:lang w:val="nl-NL"/>
        </w:rPr>
        <w:t xml:space="preserve"> công giai </w:t>
      </w:r>
      <w:r w:rsidRPr="00317C92">
        <w:rPr>
          <w:rFonts w:hint="eastAsia"/>
          <w:szCs w:val="28"/>
          <w:lang w:val="nl-NL"/>
        </w:rPr>
        <w:t>đ</w:t>
      </w:r>
      <w:r w:rsidRPr="00317C92">
        <w:rPr>
          <w:szCs w:val="28"/>
          <w:lang w:val="nl-NL"/>
        </w:rPr>
        <w:t>oạn 2021</w:t>
      </w:r>
      <w:r>
        <w:rPr>
          <w:szCs w:val="28"/>
          <w:lang w:val="nl-NL"/>
        </w:rPr>
        <w:t xml:space="preserve"> </w:t>
      </w:r>
      <w:r w:rsidRPr="00317C92">
        <w:rPr>
          <w:szCs w:val="28"/>
          <w:lang w:val="nl-NL"/>
        </w:rPr>
        <w:t>-</w:t>
      </w:r>
      <w:r>
        <w:rPr>
          <w:szCs w:val="28"/>
          <w:lang w:val="nl-NL"/>
        </w:rPr>
        <w:t xml:space="preserve"> </w:t>
      </w:r>
      <w:r w:rsidRPr="00317C92">
        <w:rPr>
          <w:szCs w:val="28"/>
          <w:lang w:val="nl-NL"/>
        </w:rPr>
        <w:t xml:space="preserve">2025, </w:t>
      </w:r>
      <w:r w:rsidRPr="00317C92">
        <w:rPr>
          <w:rFonts w:hint="eastAsia"/>
          <w:szCs w:val="28"/>
          <w:lang w:val="nl-NL"/>
        </w:rPr>
        <w:t>đ</w:t>
      </w:r>
      <w:r w:rsidRPr="00317C92">
        <w:rPr>
          <w:szCs w:val="28"/>
          <w:lang w:val="nl-NL"/>
        </w:rPr>
        <w:t>ối với từng nguồn vốn, dành lại dự phòng</w:t>
      </w:r>
      <w:r>
        <w:rPr>
          <w:szCs w:val="28"/>
          <w:lang w:val="nl-NL"/>
        </w:rPr>
        <w:t xml:space="preserve"> </w:t>
      </w:r>
      <w:r w:rsidRPr="00317C92">
        <w:rPr>
          <w:szCs w:val="28"/>
          <w:lang w:val="nl-NL"/>
        </w:rPr>
        <w:t xml:space="preserve">10% tổng mức vốn kế hoạch </w:t>
      </w:r>
      <w:r w:rsidRPr="00317C92">
        <w:rPr>
          <w:rFonts w:hint="eastAsia"/>
          <w:szCs w:val="28"/>
          <w:lang w:val="nl-NL"/>
        </w:rPr>
        <w:t>đ</w:t>
      </w:r>
      <w:r w:rsidRPr="00317C92">
        <w:rPr>
          <w:szCs w:val="28"/>
          <w:lang w:val="nl-NL"/>
        </w:rPr>
        <w:t>ầu t</w:t>
      </w:r>
      <w:r w:rsidRPr="00317C92">
        <w:rPr>
          <w:rFonts w:hint="eastAsia"/>
          <w:szCs w:val="28"/>
          <w:lang w:val="nl-NL"/>
        </w:rPr>
        <w:t>ư</w:t>
      </w:r>
      <w:r w:rsidRPr="00317C92">
        <w:rPr>
          <w:szCs w:val="28"/>
          <w:lang w:val="nl-NL"/>
        </w:rPr>
        <w:t xml:space="preserve"> trung hạn</w:t>
      </w:r>
      <w:r>
        <w:rPr>
          <w:szCs w:val="28"/>
          <w:lang w:val="nl-NL"/>
        </w:rPr>
        <w:t xml:space="preserve"> và hằng năm</w:t>
      </w:r>
      <w:r w:rsidRPr="00317C92">
        <w:rPr>
          <w:szCs w:val="28"/>
          <w:lang w:val="nl-NL"/>
        </w:rPr>
        <w:t xml:space="preserve"> </w:t>
      </w:r>
      <w:r w:rsidRPr="00317C92">
        <w:rPr>
          <w:rFonts w:hint="eastAsia"/>
          <w:szCs w:val="28"/>
          <w:lang w:val="nl-NL"/>
        </w:rPr>
        <w:t>đ</w:t>
      </w:r>
      <w:r w:rsidRPr="00317C92">
        <w:rPr>
          <w:szCs w:val="28"/>
          <w:lang w:val="nl-NL"/>
        </w:rPr>
        <w:t xml:space="preserve">ể xử lý các vấn </w:t>
      </w:r>
      <w:r w:rsidRPr="00317C92">
        <w:rPr>
          <w:rFonts w:hint="eastAsia"/>
          <w:szCs w:val="28"/>
          <w:lang w:val="nl-NL"/>
        </w:rPr>
        <w:t>đ</w:t>
      </w:r>
      <w:r w:rsidRPr="00317C92">
        <w:rPr>
          <w:szCs w:val="28"/>
          <w:lang w:val="nl-NL"/>
        </w:rPr>
        <w:t xml:space="preserve">ề phát sinh trong quá trình thực hiện kế hoạch </w:t>
      </w:r>
      <w:r w:rsidRPr="00317C92">
        <w:rPr>
          <w:rFonts w:hint="eastAsia"/>
          <w:szCs w:val="28"/>
          <w:lang w:val="nl-NL"/>
        </w:rPr>
        <w:t>đ</w:t>
      </w:r>
      <w:r w:rsidRPr="00317C92">
        <w:rPr>
          <w:szCs w:val="28"/>
          <w:lang w:val="nl-NL"/>
        </w:rPr>
        <w:t>ầu t</w:t>
      </w:r>
      <w:r w:rsidRPr="00317C92">
        <w:rPr>
          <w:rFonts w:hint="eastAsia"/>
          <w:szCs w:val="28"/>
          <w:lang w:val="nl-NL"/>
        </w:rPr>
        <w:t>ư</w:t>
      </w:r>
      <w:r w:rsidRPr="00317C92">
        <w:rPr>
          <w:szCs w:val="28"/>
          <w:lang w:val="nl-NL"/>
        </w:rPr>
        <w:t xml:space="preserve"> công theo quy </w:t>
      </w:r>
      <w:r w:rsidRPr="00317C92">
        <w:rPr>
          <w:rFonts w:hint="eastAsia"/>
          <w:szCs w:val="28"/>
          <w:lang w:val="nl-NL"/>
        </w:rPr>
        <w:t>đ</w:t>
      </w:r>
      <w:r w:rsidRPr="00317C92">
        <w:rPr>
          <w:szCs w:val="28"/>
          <w:lang w:val="nl-NL"/>
        </w:rPr>
        <w:t xml:space="preserve">ịnh tại </w:t>
      </w:r>
      <w:r>
        <w:rPr>
          <w:szCs w:val="28"/>
          <w:lang w:val="nl-NL"/>
        </w:rPr>
        <w:t>Đ</w:t>
      </w:r>
      <w:r w:rsidRPr="00317C92">
        <w:rPr>
          <w:szCs w:val="28"/>
          <w:lang w:val="nl-NL"/>
        </w:rPr>
        <w:t xml:space="preserve">iều 51 của Luật </w:t>
      </w:r>
      <w:r w:rsidRPr="00317C92">
        <w:rPr>
          <w:rFonts w:hint="eastAsia"/>
          <w:szCs w:val="28"/>
          <w:lang w:val="nl-NL"/>
        </w:rPr>
        <w:t>Đ</w:t>
      </w:r>
      <w:r w:rsidRPr="00317C92">
        <w:rPr>
          <w:szCs w:val="28"/>
          <w:lang w:val="nl-NL"/>
        </w:rPr>
        <w:t>ầu t</w:t>
      </w:r>
      <w:r w:rsidRPr="00317C92">
        <w:rPr>
          <w:rFonts w:hint="eastAsia"/>
          <w:szCs w:val="28"/>
          <w:lang w:val="nl-NL"/>
        </w:rPr>
        <w:t>ư</w:t>
      </w:r>
      <w:r w:rsidRPr="00317C92">
        <w:rPr>
          <w:szCs w:val="28"/>
          <w:lang w:val="nl-NL"/>
        </w:rPr>
        <w:t xml:space="preserve"> công</w:t>
      </w:r>
      <w:r>
        <w:rPr>
          <w:szCs w:val="28"/>
          <w:lang w:val="nl-NL"/>
        </w:rPr>
        <w:t xml:space="preserve"> và Điều 10 Luật Ngân sách nhà nước.</w:t>
      </w:r>
    </w:p>
    <w:p w14:paraId="7D4E6EA1" w14:textId="44229C40" w:rsidR="0036797A" w:rsidRDefault="0036797A" w:rsidP="002074C1">
      <w:pPr>
        <w:pStyle w:val="04Body"/>
        <w:widowControl w:val="0"/>
        <w:spacing w:before="0" w:after="0" w:line="240" w:lineRule="auto"/>
        <w:ind w:firstLine="0"/>
        <w:outlineLvl w:val="0"/>
      </w:pPr>
      <w:r w:rsidRPr="00EE6988">
        <w:rPr>
          <w:sz w:val="20"/>
          <w:szCs w:val="28"/>
          <w:lang w:val="nl-NL"/>
        </w:rPr>
        <w:t>Ủy ban nhân dân tỉnh chịu trách nhiệm rà soát, thống nhất với Th</w:t>
      </w:r>
      <w:r w:rsidRPr="00EE6988">
        <w:rPr>
          <w:rFonts w:hint="eastAsia"/>
          <w:sz w:val="20"/>
          <w:szCs w:val="28"/>
          <w:lang w:val="nl-NL"/>
        </w:rPr>
        <w:t>ư</w:t>
      </w:r>
      <w:r w:rsidRPr="00EE6988">
        <w:rPr>
          <w:sz w:val="20"/>
          <w:szCs w:val="28"/>
          <w:lang w:val="nl-NL"/>
        </w:rPr>
        <w:t xml:space="preserve">ờng trực Hội </w:t>
      </w:r>
      <w:r w:rsidRPr="00EE6988">
        <w:rPr>
          <w:rFonts w:hint="eastAsia"/>
          <w:sz w:val="20"/>
          <w:szCs w:val="28"/>
          <w:lang w:val="nl-NL"/>
        </w:rPr>
        <w:t>đ</w:t>
      </w:r>
      <w:r w:rsidRPr="00EE6988">
        <w:rPr>
          <w:sz w:val="20"/>
          <w:szCs w:val="28"/>
          <w:lang w:val="nl-NL"/>
        </w:rPr>
        <w:t xml:space="preserve">ồng nhân dân tỉnh </w:t>
      </w:r>
      <w:r w:rsidRPr="00EE6988">
        <w:rPr>
          <w:rFonts w:hint="eastAsia"/>
          <w:sz w:val="20"/>
          <w:szCs w:val="28"/>
          <w:lang w:val="nl-NL"/>
        </w:rPr>
        <w:t>đ</w:t>
      </w:r>
      <w:r w:rsidRPr="00EE6988">
        <w:rPr>
          <w:sz w:val="20"/>
          <w:szCs w:val="28"/>
          <w:lang w:val="nl-NL"/>
        </w:rPr>
        <w:t>ể triển khai trong kế hoạch hằng n</w:t>
      </w:r>
      <w:r w:rsidRPr="00EE6988">
        <w:rPr>
          <w:rFonts w:hint="eastAsia"/>
          <w:sz w:val="20"/>
          <w:szCs w:val="28"/>
          <w:lang w:val="nl-NL"/>
        </w:rPr>
        <w:t>ă</w:t>
      </w:r>
      <w:r w:rsidRPr="00EE6988">
        <w:rPr>
          <w:sz w:val="20"/>
          <w:szCs w:val="28"/>
          <w:lang w:val="nl-NL"/>
        </w:rPr>
        <w:t xml:space="preserve">m và báo cáo Hội </w:t>
      </w:r>
      <w:r w:rsidRPr="00EE6988">
        <w:rPr>
          <w:rFonts w:hint="eastAsia"/>
          <w:sz w:val="20"/>
          <w:szCs w:val="28"/>
          <w:lang w:val="nl-NL"/>
        </w:rPr>
        <w:t>đ</w:t>
      </w:r>
      <w:r w:rsidRPr="00EE6988">
        <w:rPr>
          <w:sz w:val="20"/>
          <w:szCs w:val="28"/>
          <w:lang w:val="nl-NL"/>
        </w:rPr>
        <w:t>ồng nhân dân tỉnh tại kỳ họp gần nhất.</w:t>
      </w:r>
    </w:p>
  </w:footnote>
  <w:footnote w:id="5">
    <w:p w14:paraId="32792776" w14:textId="20E9A802" w:rsidR="0036797A" w:rsidRDefault="0036797A" w:rsidP="002074C1">
      <w:pPr>
        <w:pStyle w:val="FootnoteText"/>
        <w:jc w:val="both"/>
      </w:pPr>
      <w:r>
        <w:rPr>
          <w:rStyle w:val="FootnoteReference"/>
        </w:rPr>
        <w:footnoteRef/>
      </w:r>
      <w:r>
        <w:t xml:space="preserve"> Trong đó: </w:t>
      </w:r>
      <w:r w:rsidRPr="002430C1">
        <w:t>Vốn xây dựng cơ bản tập trung trong nước 3.360,2 tỷ đồng</w:t>
      </w:r>
      <w:r>
        <w:t xml:space="preserve">; </w:t>
      </w:r>
      <w:r w:rsidRPr="002430C1">
        <w:t>Nguồn thu tiền sử dụng đất 8.000 tỷ đồng</w:t>
      </w:r>
      <w:r>
        <w:t xml:space="preserve">; </w:t>
      </w:r>
      <w:r w:rsidRPr="002430C1">
        <w:t>Đầu tư từ nguồn thu xổ số kiến thiế</w:t>
      </w:r>
      <w:r>
        <w:t>t</w:t>
      </w:r>
      <w:r w:rsidRPr="002430C1">
        <w:t xml:space="preserve"> 50 tỷ đồng</w:t>
      </w:r>
      <w:r>
        <w:t xml:space="preserve">; </w:t>
      </w:r>
      <w:r w:rsidRPr="002430C1">
        <w:t>Đầu tư từ nguồn bội chi ngân sách đị</w:t>
      </w:r>
      <w:r>
        <w:t>a phương</w:t>
      </w:r>
      <w:r w:rsidRPr="002430C1">
        <w:t xml:space="preserve"> 262,5 tỷ đồng</w:t>
      </w:r>
      <w:r>
        <w:t>.</w:t>
      </w:r>
    </w:p>
  </w:footnote>
  <w:footnote w:id="6">
    <w:p w14:paraId="0FCD924C" w14:textId="10D878C5" w:rsidR="0036797A" w:rsidRDefault="0036797A" w:rsidP="002074C1">
      <w:pPr>
        <w:pStyle w:val="FootnoteText"/>
        <w:jc w:val="both"/>
      </w:pPr>
      <w:r>
        <w:rPr>
          <w:rStyle w:val="FootnoteReference"/>
        </w:rPr>
        <w:footnoteRef/>
      </w:r>
      <w:r>
        <w:t xml:space="preserve"> </w:t>
      </w:r>
      <w:r w:rsidRPr="00F67002">
        <w:t>Di dời, tái định cư các hộ dân tổ dân phố Thắng Lợi và Nhân Thắng, phường Kỳ Phương, thị xã Kỳ Anh</w:t>
      </w:r>
      <w:r>
        <w:t xml:space="preserve">; </w:t>
      </w:r>
      <w:r w:rsidRPr="00F67002">
        <w:t>Bồi thường, hỗ trợ, di dời tái định cư các hộ dân xung quanh Nhà máy xử lý rác thải tại xã Kỳ Tân, huyện Kỳ Anh</w:t>
      </w:r>
      <w:r>
        <w:t xml:space="preserve">; </w:t>
      </w:r>
      <w:r w:rsidRPr="00F67002">
        <w:t>Hệ thống tách nước phân lũ, phòng chống ngập úng cho các xã vùng phía Nam huyện Kỳ Anh</w:t>
      </w:r>
    </w:p>
  </w:footnote>
  <w:footnote w:id="7">
    <w:p w14:paraId="4B7211EE" w14:textId="53922C6B" w:rsidR="0036797A" w:rsidRDefault="0036797A" w:rsidP="002074C1">
      <w:pPr>
        <w:pStyle w:val="FootnoteText"/>
        <w:jc w:val="both"/>
      </w:pPr>
      <w:r>
        <w:rPr>
          <w:rStyle w:val="FootnoteReference"/>
        </w:rPr>
        <w:footnoteRef/>
      </w:r>
      <w:r>
        <w:t xml:space="preserve"> </w:t>
      </w:r>
      <w:r w:rsidRPr="00F67002">
        <w:t>Di dời, tái định cư các hộ dân thôn Hải Phong 1, Hải Phong 2, xã Kỳ Lợi, thị xã Kỳ Anh, tỉnh Hà Tĩnh</w:t>
      </w:r>
      <w:r>
        <w:t xml:space="preserve">; </w:t>
      </w:r>
      <w:r w:rsidRPr="00F67002">
        <w:t>Đường trục chính trung tâm nối Quốc lộ 1 đoạn tránh thị xã Kỳ Anh đến cụm Cảng nước sâu Vũng Áng - Sơn Dương, tỉnh Hà Tĩnh</w:t>
      </w:r>
      <w:r>
        <w:t xml:space="preserve">; </w:t>
      </w:r>
      <w:r w:rsidRPr="00F67002">
        <w:t>Đối ứng kinh phí thực hiện Dự án Cải tạo, nâng cấp Quốc lộ 8C đoạn Thiên Cầm - Quốc lộ 1 và đoạn từ Quốc lộ 8 đến đường Hồ Chí Minh, tỉnh Hà Tĩnh</w:t>
      </w:r>
      <w:r>
        <w:t xml:space="preserve">; </w:t>
      </w:r>
      <w:r w:rsidRPr="00F67002">
        <w:t>Dự án xây dựng đường Hàm Nghi kéo dài</w:t>
      </w:r>
      <w:r>
        <w:t xml:space="preserve">; </w:t>
      </w:r>
      <w:r w:rsidRPr="00F67002">
        <w:t>Đường Xuân Diệu kéo dài đoạn từ đường bao khu đô thị Bắc đến đường Ngô Quyền, thành phố Hà Tĩnh</w:t>
      </w:r>
      <w:r>
        <w:t xml:space="preserve">; </w:t>
      </w:r>
      <w:r w:rsidRPr="00F67002">
        <w:t>Đầu tư xây dựng Bảo tàng Hà Tĩnh</w:t>
      </w:r>
      <w:r>
        <w:t xml:space="preserve">; </w:t>
      </w:r>
      <w:r w:rsidRPr="00F67002">
        <w:t>Đối ứng kinh phí GPMB dự án Trại tạm giam Công an tỉnh</w:t>
      </w:r>
    </w:p>
  </w:footnote>
  <w:footnote w:id="8">
    <w:p w14:paraId="4BA5020B" w14:textId="48E4E695" w:rsidR="0036797A" w:rsidRDefault="0036797A" w:rsidP="002074C1">
      <w:pPr>
        <w:pStyle w:val="FootnoteText"/>
        <w:jc w:val="both"/>
      </w:pPr>
      <w:r>
        <w:rPr>
          <w:rStyle w:val="FootnoteReference"/>
        </w:rPr>
        <w:footnoteRef/>
      </w:r>
      <w:r>
        <w:t xml:space="preserve"> </w:t>
      </w:r>
      <w:r w:rsidRPr="00F67002">
        <w:t>Dự án mở rộng Bệnh viện Đa khoa tỉnh</w:t>
      </w:r>
      <w:r>
        <w:t xml:space="preserve">; </w:t>
      </w:r>
      <w:r w:rsidRPr="00F67002">
        <w:t>Dự án “Tăng cường cung cấp dịch vụ chăm sóc người cao tuổi chất lượng cao”</w:t>
      </w:r>
      <w:r>
        <w:t xml:space="preserve">; </w:t>
      </w:r>
      <w:r w:rsidRPr="00F67002">
        <w:t>Dự án “Hạ tầng ưu tiên và phát triển đô thị thích ứng với biến đổi khí hậu thành phố Hà Tĩnh”</w:t>
      </w:r>
    </w:p>
  </w:footnote>
  <w:footnote w:id="9">
    <w:p w14:paraId="2958D486" w14:textId="56515AE2" w:rsidR="0036797A" w:rsidRPr="000221E6" w:rsidRDefault="0036797A" w:rsidP="002074C1">
      <w:pPr>
        <w:pStyle w:val="FootnoteText"/>
        <w:jc w:val="both"/>
        <w:rPr>
          <w:szCs w:val="28"/>
          <w:lang w:val="nl-NL"/>
        </w:rPr>
      </w:pPr>
      <w:r>
        <w:rPr>
          <w:rStyle w:val="FootnoteReference"/>
        </w:rPr>
        <w:footnoteRef/>
      </w:r>
      <w:r>
        <w:t xml:space="preserve"> </w:t>
      </w:r>
      <w:r w:rsidRPr="000221E6">
        <w:rPr>
          <w:szCs w:val="28"/>
          <w:lang w:val="nl-NL"/>
        </w:rPr>
        <w:t xml:space="preserve">Qua đối chiếu số liệu của Kho bạc Nhà nước </w:t>
      </w:r>
      <w:r w:rsidR="005D7D87" w:rsidRPr="000221E6">
        <w:rPr>
          <w:szCs w:val="28"/>
          <w:lang w:val="nl-NL"/>
        </w:rPr>
        <w:t xml:space="preserve">đến tháng 6/2021 </w:t>
      </w:r>
      <w:r w:rsidRPr="000221E6">
        <w:rPr>
          <w:szCs w:val="28"/>
          <w:lang w:val="nl-NL"/>
        </w:rPr>
        <w:t>cho thấy còn 186 dự án do tỉnh quản lý với 6.415 tỷ đồng đã ứng trước chưa thu hồi; trong kế hoạch Trung hạn NSTW đã bố trí 5.490,331 tỷ đồng cho 64 dự án; như vậy còn khoảng 925 tỷ đồng chưa bố trí vốn để thu hồi ứng trước.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44635"/>
      <w:docPartObj>
        <w:docPartGallery w:val="Page Numbers (Top of Page)"/>
        <w:docPartUnique/>
      </w:docPartObj>
    </w:sdtPr>
    <w:sdtEndPr>
      <w:rPr>
        <w:noProof/>
      </w:rPr>
    </w:sdtEndPr>
    <w:sdtContent>
      <w:p w14:paraId="2DA99993" w14:textId="2698309E" w:rsidR="0036797A" w:rsidRDefault="0036797A" w:rsidP="008606AF">
        <w:pPr>
          <w:pStyle w:val="Header"/>
          <w:jc w:val="center"/>
        </w:pPr>
        <w:r>
          <w:fldChar w:fldCharType="begin"/>
        </w:r>
        <w:r>
          <w:instrText xml:space="preserve"> PAGE   \* MERGEFORMAT </w:instrText>
        </w:r>
        <w:r>
          <w:fldChar w:fldCharType="separate"/>
        </w:r>
        <w:r w:rsidR="00E03C34">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proofState w:grammar="clean"/>
  <w:defaultTabStop w:val="720"/>
  <w:drawingGridHorizontalSpacing w:val="140"/>
  <w:drawingGridVerticalSpacing w:val="19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0164"/>
    <w:rsid w:val="000027DD"/>
    <w:rsid w:val="00002A52"/>
    <w:rsid w:val="000063DB"/>
    <w:rsid w:val="0001293B"/>
    <w:rsid w:val="00013DD8"/>
    <w:rsid w:val="000221E6"/>
    <w:rsid w:val="00023254"/>
    <w:rsid w:val="000235CA"/>
    <w:rsid w:val="00023D28"/>
    <w:rsid w:val="000250E3"/>
    <w:rsid w:val="000256A1"/>
    <w:rsid w:val="00025BF5"/>
    <w:rsid w:val="00030965"/>
    <w:rsid w:val="00030F39"/>
    <w:rsid w:val="00032988"/>
    <w:rsid w:val="0003766B"/>
    <w:rsid w:val="00037E90"/>
    <w:rsid w:val="00045097"/>
    <w:rsid w:val="00046777"/>
    <w:rsid w:val="00050538"/>
    <w:rsid w:val="00054CEF"/>
    <w:rsid w:val="000556E8"/>
    <w:rsid w:val="00055F97"/>
    <w:rsid w:val="00061989"/>
    <w:rsid w:val="00061BF3"/>
    <w:rsid w:val="0006218B"/>
    <w:rsid w:val="00062665"/>
    <w:rsid w:val="00065F89"/>
    <w:rsid w:val="00066E04"/>
    <w:rsid w:val="00070F1A"/>
    <w:rsid w:val="00070F4C"/>
    <w:rsid w:val="00075822"/>
    <w:rsid w:val="000776A9"/>
    <w:rsid w:val="00084A31"/>
    <w:rsid w:val="00086A7D"/>
    <w:rsid w:val="00087D2F"/>
    <w:rsid w:val="00087DE1"/>
    <w:rsid w:val="0009139C"/>
    <w:rsid w:val="00091C56"/>
    <w:rsid w:val="000A1592"/>
    <w:rsid w:val="000A19E0"/>
    <w:rsid w:val="000A5779"/>
    <w:rsid w:val="000B18C6"/>
    <w:rsid w:val="000B1CE2"/>
    <w:rsid w:val="000B3EC5"/>
    <w:rsid w:val="000C13C2"/>
    <w:rsid w:val="000C1FA0"/>
    <w:rsid w:val="000C2F53"/>
    <w:rsid w:val="000C36ED"/>
    <w:rsid w:val="000C5CEE"/>
    <w:rsid w:val="000D1F72"/>
    <w:rsid w:val="000D21AB"/>
    <w:rsid w:val="000D250A"/>
    <w:rsid w:val="000D2C9F"/>
    <w:rsid w:val="000D3A78"/>
    <w:rsid w:val="000D3B51"/>
    <w:rsid w:val="000D64B3"/>
    <w:rsid w:val="000D7FAE"/>
    <w:rsid w:val="000E13BA"/>
    <w:rsid w:val="000E400A"/>
    <w:rsid w:val="000E4C64"/>
    <w:rsid w:val="000E6174"/>
    <w:rsid w:val="000F0942"/>
    <w:rsid w:val="000F0987"/>
    <w:rsid w:val="000F099D"/>
    <w:rsid w:val="000F2D3E"/>
    <w:rsid w:val="000F2DD4"/>
    <w:rsid w:val="000F3AFC"/>
    <w:rsid w:val="000F4C7E"/>
    <w:rsid w:val="000F4E05"/>
    <w:rsid w:val="000F5152"/>
    <w:rsid w:val="000F5C5C"/>
    <w:rsid w:val="000F72DC"/>
    <w:rsid w:val="000F7F4E"/>
    <w:rsid w:val="00103863"/>
    <w:rsid w:val="00106A5F"/>
    <w:rsid w:val="00110172"/>
    <w:rsid w:val="0011416C"/>
    <w:rsid w:val="001147D3"/>
    <w:rsid w:val="00116D9A"/>
    <w:rsid w:val="00124C7D"/>
    <w:rsid w:val="00126C62"/>
    <w:rsid w:val="00130286"/>
    <w:rsid w:val="00133BC1"/>
    <w:rsid w:val="00135B92"/>
    <w:rsid w:val="00136936"/>
    <w:rsid w:val="00136C72"/>
    <w:rsid w:val="00141100"/>
    <w:rsid w:val="0014118D"/>
    <w:rsid w:val="0014129C"/>
    <w:rsid w:val="00141ED8"/>
    <w:rsid w:val="00141FE3"/>
    <w:rsid w:val="001449DB"/>
    <w:rsid w:val="001548C3"/>
    <w:rsid w:val="00154E09"/>
    <w:rsid w:val="00166873"/>
    <w:rsid w:val="00167829"/>
    <w:rsid w:val="001705B9"/>
    <w:rsid w:val="00171325"/>
    <w:rsid w:val="00172A17"/>
    <w:rsid w:val="001736E1"/>
    <w:rsid w:val="001768E6"/>
    <w:rsid w:val="00176DAB"/>
    <w:rsid w:val="00177909"/>
    <w:rsid w:val="00181EFE"/>
    <w:rsid w:val="00183A78"/>
    <w:rsid w:val="00195575"/>
    <w:rsid w:val="00195B26"/>
    <w:rsid w:val="001A0629"/>
    <w:rsid w:val="001A4ED5"/>
    <w:rsid w:val="001A6C96"/>
    <w:rsid w:val="001A713E"/>
    <w:rsid w:val="001B2D7D"/>
    <w:rsid w:val="001B4CFE"/>
    <w:rsid w:val="001B630F"/>
    <w:rsid w:val="001B78E7"/>
    <w:rsid w:val="001C1CA7"/>
    <w:rsid w:val="001C2865"/>
    <w:rsid w:val="001C334A"/>
    <w:rsid w:val="001C3CDA"/>
    <w:rsid w:val="001D2F77"/>
    <w:rsid w:val="001D4AB8"/>
    <w:rsid w:val="001E1CCE"/>
    <w:rsid w:val="001E2053"/>
    <w:rsid w:val="001E2BE2"/>
    <w:rsid w:val="001E41E9"/>
    <w:rsid w:val="001E5243"/>
    <w:rsid w:val="001E633E"/>
    <w:rsid w:val="001E64D6"/>
    <w:rsid w:val="001F0648"/>
    <w:rsid w:val="001F20DC"/>
    <w:rsid w:val="00200499"/>
    <w:rsid w:val="002013F8"/>
    <w:rsid w:val="0020157C"/>
    <w:rsid w:val="00206E66"/>
    <w:rsid w:val="002074C1"/>
    <w:rsid w:val="0021383B"/>
    <w:rsid w:val="00213933"/>
    <w:rsid w:val="00217782"/>
    <w:rsid w:val="002211E3"/>
    <w:rsid w:val="002216C5"/>
    <w:rsid w:val="002224E3"/>
    <w:rsid w:val="002227E5"/>
    <w:rsid w:val="00233215"/>
    <w:rsid w:val="00243FFA"/>
    <w:rsid w:val="0024497D"/>
    <w:rsid w:val="0024557E"/>
    <w:rsid w:val="00245D01"/>
    <w:rsid w:val="00246C1B"/>
    <w:rsid w:val="00250F03"/>
    <w:rsid w:val="0025146F"/>
    <w:rsid w:val="00251E9C"/>
    <w:rsid w:val="002524A9"/>
    <w:rsid w:val="00253BE3"/>
    <w:rsid w:val="0025497D"/>
    <w:rsid w:val="002616A2"/>
    <w:rsid w:val="00261D68"/>
    <w:rsid w:val="00261DD5"/>
    <w:rsid w:val="00262746"/>
    <w:rsid w:val="00263A27"/>
    <w:rsid w:val="002647E0"/>
    <w:rsid w:val="00265E81"/>
    <w:rsid w:val="002678EA"/>
    <w:rsid w:val="002757CA"/>
    <w:rsid w:val="00275920"/>
    <w:rsid w:val="00280E2F"/>
    <w:rsid w:val="002810E7"/>
    <w:rsid w:val="002836CB"/>
    <w:rsid w:val="00283756"/>
    <w:rsid w:val="00285737"/>
    <w:rsid w:val="002874B7"/>
    <w:rsid w:val="002910D8"/>
    <w:rsid w:val="00291110"/>
    <w:rsid w:val="00291599"/>
    <w:rsid w:val="00291893"/>
    <w:rsid w:val="002A0C7B"/>
    <w:rsid w:val="002A3165"/>
    <w:rsid w:val="002A3A05"/>
    <w:rsid w:val="002A483F"/>
    <w:rsid w:val="002A5C43"/>
    <w:rsid w:val="002A7106"/>
    <w:rsid w:val="002B1D5B"/>
    <w:rsid w:val="002B1EF6"/>
    <w:rsid w:val="002B2490"/>
    <w:rsid w:val="002B4F67"/>
    <w:rsid w:val="002B7ABE"/>
    <w:rsid w:val="002B7B4B"/>
    <w:rsid w:val="002C0AF0"/>
    <w:rsid w:val="002C47C0"/>
    <w:rsid w:val="002C5B92"/>
    <w:rsid w:val="002D415C"/>
    <w:rsid w:val="002D61DA"/>
    <w:rsid w:val="002D685C"/>
    <w:rsid w:val="002D7928"/>
    <w:rsid w:val="002E19F9"/>
    <w:rsid w:val="002E45C8"/>
    <w:rsid w:val="002E5113"/>
    <w:rsid w:val="002E6301"/>
    <w:rsid w:val="002E7ABA"/>
    <w:rsid w:val="002F0FF8"/>
    <w:rsid w:val="002F1661"/>
    <w:rsid w:val="002F39D9"/>
    <w:rsid w:val="002F4381"/>
    <w:rsid w:val="002F54F4"/>
    <w:rsid w:val="00303179"/>
    <w:rsid w:val="00304E94"/>
    <w:rsid w:val="00305272"/>
    <w:rsid w:val="00306469"/>
    <w:rsid w:val="00306A5E"/>
    <w:rsid w:val="00307BF8"/>
    <w:rsid w:val="00311D80"/>
    <w:rsid w:val="003137EA"/>
    <w:rsid w:val="00316348"/>
    <w:rsid w:val="00317452"/>
    <w:rsid w:val="00322377"/>
    <w:rsid w:val="003238C0"/>
    <w:rsid w:val="00327B1F"/>
    <w:rsid w:val="0033210E"/>
    <w:rsid w:val="00333B65"/>
    <w:rsid w:val="00334B82"/>
    <w:rsid w:val="00335D7F"/>
    <w:rsid w:val="0033625F"/>
    <w:rsid w:val="00336C31"/>
    <w:rsid w:val="003370C9"/>
    <w:rsid w:val="0034010B"/>
    <w:rsid w:val="00340970"/>
    <w:rsid w:val="00342ADA"/>
    <w:rsid w:val="003458E1"/>
    <w:rsid w:val="00346D63"/>
    <w:rsid w:val="00350426"/>
    <w:rsid w:val="0035355D"/>
    <w:rsid w:val="00354CFF"/>
    <w:rsid w:val="00355C46"/>
    <w:rsid w:val="00365AC4"/>
    <w:rsid w:val="0036797A"/>
    <w:rsid w:val="00370194"/>
    <w:rsid w:val="00372AF7"/>
    <w:rsid w:val="00372D97"/>
    <w:rsid w:val="00377C26"/>
    <w:rsid w:val="00382731"/>
    <w:rsid w:val="003835B7"/>
    <w:rsid w:val="00383741"/>
    <w:rsid w:val="00385FB5"/>
    <w:rsid w:val="00386545"/>
    <w:rsid w:val="0038663B"/>
    <w:rsid w:val="00386EBE"/>
    <w:rsid w:val="00392280"/>
    <w:rsid w:val="003A0488"/>
    <w:rsid w:val="003A2CA6"/>
    <w:rsid w:val="003A4A7D"/>
    <w:rsid w:val="003A5C52"/>
    <w:rsid w:val="003B0258"/>
    <w:rsid w:val="003B0A87"/>
    <w:rsid w:val="003B27A1"/>
    <w:rsid w:val="003B3036"/>
    <w:rsid w:val="003B514C"/>
    <w:rsid w:val="003B57B2"/>
    <w:rsid w:val="003B669E"/>
    <w:rsid w:val="003B6BF7"/>
    <w:rsid w:val="003B7343"/>
    <w:rsid w:val="003C4A3E"/>
    <w:rsid w:val="003D2B65"/>
    <w:rsid w:val="003D34E6"/>
    <w:rsid w:val="003D371C"/>
    <w:rsid w:val="003E19AE"/>
    <w:rsid w:val="003E3A51"/>
    <w:rsid w:val="003E4892"/>
    <w:rsid w:val="003E673F"/>
    <w:rsid w:val="003F15A0"/>
    <w:rsid w:val="003F3191"/>
    <w:rsid w:val="003F4104"/>
    <w:rsid w:val="003F71F1"/>
    <w:rsid w:val="003F7309"/>
    <w:rsid w:val="003F7B81"/>
    <w:rsid w:val="003F7FFC"/>
    <w:rsid w:val="004035C4"/>
    <w:rsid w:val="0040503C"/>
    <w:rsid w:val="00407FBB"/>
    <w:rsid w:val="0041291C"/>
    <w:rsid w:val="00413C10"/>
    <w:rsid w:val="00416B2E"/>
    <w:rsid w:val="00420AA6"/>
    <w:rsid w:val="00421CE4"/>
    <w:rsid w:val="004221F4"/>
    <w:rsid w:val="00423C9A"/>
    <w:rsid w:val="00425DA5"/>
    <w:rsid w:val="00425F9D"/>
    <w:rsid w:val="00430D90"/>
    <w:rsid w:val="00432355"/>
    <w:rsid w:val="00433045"/>
    <w:rsid w:val="004370E6"/>
    <w:rsid w:val="00440F05"/>
    <w:rsid w:val="00442285"/>
    <w:rsid w:val="004429C6"/>
    <w:rsid w:val="004434E1"/>
    <w:rsid w:val="00443F4E"/>
    <w:rsid w:val="0044486A"/>
    <w:rsid w:val="004454EE"/>
    <w:rsid w:val="00445CCF"/>
    <w:rsid w:val="0045075E"/>
    <w:rsid w:val="0045407F"/>
    <w:rsid w:val="004556A3"/>
    <w:rsid w:val="00455F1B"/>
    <w:rsid w:val="0045610C"/>
    <w:rsid w:val="00456AD4"/>
    <w:rsid w:val="0046005E"/>
    <w:rsid w:val="00465A47"/>
    <w:rsid w:val="00472EA1"/>
    <w:rsid w:val="004736D8"/>
    <w:rsid w:val="0047404F"/>
    <w:rsid w:val="00480164"/>
    <w:rsid w:val="004860AD"/>
    <w:rsid w:val="00487246"/>
    <w:rsid w:val="00490F78"/>
    <w:rsid w:val="004926F0"/>
    <w:rsid w:val="004930B2"/>
    <w:rsid w:val="00493CA0"/>
    <w:rsid w:val="00496E0A"/>
    <w:rsid w:val="004A29F8"/>
    <w:rsid w:val="004A3BF4"/>
    <w:rsid w:val="004A3E64"/>
    <w:rsid w:val="004A4508"/>
    <w:rsid w:val="004A464D"/>
    <w:rsid w:val="004A51E7"/>
    <w:rsid w:val="004A74DE"/>
    <w:rsid w:val="004B04B3"/>
    <w:rsid w:val="004B3E83"/>
    <w:rsid w:val="004B779E"/>
    <w:rsid w:val="004B780F"/>
    <w:rsid w:val="004B7A4E"/>
    <w:rsid w:val="004C1B72"/>
    <w:rsid w:val="004C482E"/>
    <w:rsid w:val="004C4C6A"/>
    <w:rsid w:val="004C73BF"/>
    <w:rsid w:val="004D1A57"/>
    <w:rsid w:val="004D273A"/>
    <w:rsid w:val="004D4056"/>
    <w:rsid w:val="004E2178"/>
    <w:rsid w:val="004E21D7"/>
    <w:rsid w:val="004E3D79"/>
    <w:rsid w:val="004E72BD"/>
    <w:rsid w:val="004F5766"/>
    <w:rsid w:val="00500630"/>
    <w:rsid w:val="00501D25"/>
    <w:rsid w:val="00502CC4"/>
    <w:rsid w:val="00503578"/>
    <w:rsid w:val="00510416"/>
    <w:rsid w:val="0051101A"/>
    <w:rsid w:val="00512C35"/>
    <w:rsid w:val="00512DA5"/>
    <w:rsid w:val="0051300C"/>
    <w:rsid w:val="005141DA"/>
    <w:rsid w:val="005142AA"/>
    <w:rsid w:val="005159D2"/>
    <w:rsid w:val="00516032"/>
    <w:rsid w:val="00517D01"/>
    <w:rsid w:val="00520698"/>
    <w:rsid w:val="00523038"/>
    <w:rsid w:val="0052328F"/>
    <w:rsid w:val="005247FB"/>
    <w:rsid w:val="00524E5E"/>
    <w:rsid w:val="0052750E"/>
    <w:rsid w:val="00533BEA"/>
    <w:rsid w:val="00534369"/>
    <w:rsid w:val="00534687"/>
    <w:rsid w:val="00535360"/>
    <w:rsid w:val="00540163"/>
    <w:rsid w:val="0054084E"/>
    <w:rsid w:val="00542EC4"/>
    <w:rsid w:val="00543500"/>
    <w:rsid w:val="005436DC"/>
    <w:rsid w:val="00545756"/>
    <w:rsid w:val="00545981"/>
    <w:rsid w:val="00547CB0"/>
    <w:rsid w:val="005567E6"/>
    <w:rsid w:val="00557B71"/>
    <w:rsid w:val="0056516E"/>
    <w:rsid w:val="0056548A"/>
    <w:rsid w:val="005659D1"/>
    <w:rsid w:val="00566538"/>
    <w:rsid w:val="00570BDE"/>
    <w:rsid w:val="00577770"/>
    <w:rsid w:val="00577832"/>
    <w:rsid w:val="00581FC9"/>
    <w:rsid w:val="0058382F"/>
    <w:rsid w:val="005850D1"/>
    <w:rsid w:val="005854BD"/>
    <w:rsid w:val="00586DF8"/>
    <w:rsid w:val="0059240C"/>
    <w:rsid w:val="00592BDD"/>
    <w:rsid w:val="00593594"/>
    <w:rsid w:val="00594C2C"/>
    <w:rsid w:val="005A024A"/>
    <w:rsid w:val="005A107E"/>
    <w:rsid w:val="005A212F"/>
    <w:rsid w:val="005A33DA"/>
    <w:rsid w:val="005A4171"/>
    <w:rsid w:val="005A464A"/>
    <w:rsid w:val="005A4C51"/>
    <w:rsid w:val="005A6AEE"/>
    <w:rsid w:val="005B0068"/>
    <w:rsid w:val="005B01A6"/>
    <w:rsid w:val="005B7817"/>
    <w:rsid w:val="005B7917"/>
    <w:rsid w:val="005C0643"/>
    <w:rsid w:val="005C096B"/>
    <w:rsid w:val="005C21CB"/>
    <w:rsid w:val="005C3AC2"/>
    <w:rsid w:val="005C414F"/>
    <w:rsid w:val="005C61F4"/>
    <w:rsid w:val="005C631C"/>
    <w:rsid w:val="005D09A3"/>
    <w:rsid w:val="005D129B"/>
    <w:rsid w:val="005D7D87"/>
    <w:rsid w:val="005E3514"/>
    <w:rsid w:val="005E3F6F"/>
    <w:rsid w:val="005F054F"/>
    <w:rsid w:val="005F4066"/>
    <w:rsid w:val="005F4457"/>
    <w:rsid w:val="005F64ED"/>
    <w:rsid w:val="005F7D25"/>
    <w:rsid w:val="00600292"/>
    <w:rsid w:val="006024ED"/>
    <w:rsid w:val="0060439B"/>
    <w:rsid w:val="0060630E"/>
    <w:rsid w:val="006067AA"/>
    <w:rsid w:val="00606903"/>
    <w:rsid w:val="00607F62"/>
    <w:rsid w:val="00615972"/>
    <w:rsid w:val="0061741D"/>
    <w:rsid w:val="00621507"/>
    <w:rsid w:val="00621B03"/>
    <w:rsid w:val="0062434E"/>
    <w:rsid w:val="00625BEE"/>
    <w:rsid w:val="0062767B"/>
    <w:rsid w:val="00632792"/>
    <w:rsid w:val="00635AE7"/>
    <w:rsid w:val="006378B7"/>
    <w:rsid w:val="00642420"/>
    <w:rsid w:val="006427FD"/>
    <w:rsid w:val="006457B7"/>
    <w:rsid w:val="00647FFD"/>
    <w:rsid w:val="006531A4"/>
    <w:rsid w:val="00654EBA"/>
    <w:rsid w:val="00656B95"/>
    <w:rsid w:val="00661935"/>
    <w:rsid w:val="00661EDD"/>
    <w:rsid w:val="00663C8B"/>
    <w:rsid w:val="00671816"/>
    <w:rsid w:val="0067275E"/>
    <w:rsid w:val="00673069"/>
    <w:rsid w:val="00673853"/>
    <w:rsid w:val="006739E0"/>
    <w:rsid w:val="00676101"/>
    <w:rsid w:val="006763C1"/>
    <w:rsid w:val="0067731B"/>
    <w:rsid w:val="00677D73"/>
    <w:rsid w:val="006800D2"/>
    <w:rsid w:val="006832D9"/>
    <w:rsid w:val="00683895"/>
    <w:rsid w:val="006843C5"/>
    <w:rsid w:val="00686285"/>
    <w:rsid w:val="0068651C"/>
    <w:rsid w:val="00686FF9"/>
    <w:rsid w:val="00694340"/>
    <w:rsid w:val="0069473A"/>
    <w:rsid w:val="00695083"/>
    <w:rsid w:val="006974C5"/>
    <w:rsid w:val="006A01F5"/>
    <w:rsid w:val="006A0B3A"/>
    <w:rsid w:val="006A4DD2"/>
    <w:rsid w:val="006A6C05"/>
    <w:rsid w:val="006B07F6"/>
    <w:rsid w:val="006B2006"/>
    <w:rsid w:val="006B22AB"/>
    <w:rsid w:val="006B27B9"/>
    <w:rsid w:val="006B2A1E"/>
    <w:rsid w:val="006B5CD7"/>
    <w:rsid w:val="006B660A"/>
    <w:rsid w:val="006C2029"/>
    <w:rsid w:val="006C3807"/>
    <w:rsid w:val="006C3EB0"/>
    <w:rsid w:val="006C4B1A"/>
    <w:rsid w:val="006C53E2"/>
    <w:rsid w:val="006C6020"/>
    <w:rsid w:val="006C647B"/>
    <w:rsid w:val="006D2EA1"/>
    <w:rsid w:val="006D3116"/>
    <w:rsid w:val="006D40F1"/>
    <w:rsid w:val="006D69FF"/>
    <w:rsid w:val="006E0292"/>
    <w:rsid w:val="006E17B3"/>
    <w:rsid w:val="006E4641"/>
    <w:rsid w:val="006E4D96"/>
    <w:rsid w:val="006E6742"/>
    <w:rsid w:val="006E6EC1"/>
    <w:rsid w:val="006E7FA3"/>
    <w:rsid w:val="006F2DE3"/>
    <w:rsid w:val="006F69C6"/>
    <w:rsid w:val="007003BA"/>
    <w:rsid w:val="00700976"/>
    <w:rsid w:val="00703BBD"/>
    <w:rsid w:val="0070455E"/>
    <w:rsid w:val="00707C90"/>
    <w:rsid w:val="00707F13"/>
    <w:rsid w:val="0071198D"/>
    <w:rsid w:val="00712CAC"/>
    <w:rsid w:val="0071406B"/>
    <w:rsid w:val="007150E6"/>
    <w:rsid w:val="00720BD3"/>
    <w:rsid w:val="007231AB"/>
    <w:rsid w:val="0072355F"/>
    <w:rsid w:val="0072457C"/>
    <w:rsid w:val="00724832"/>
    <w:rsid w:val="00724D3B"/>
    <w:rsid w:val="007260D8"/>
    <w:rsid w:val="00726D3B"/>
    <w:rsid w:val="00733225"/>
    <w:rsid w:val="00734448"/>
    <w:rsid w:val="0073751D"/>
    <w:rsid w:val="00740904"/>
    <w:rsid w:val="00744017"/>
    <w:rsid w:val="0074601A"/>
    <w:rsid w:val="00747C74"/>
    <w:rsid w:val="00747C79"/>
    <w:rsid w:val="00752057"/>
    <w:rsid w:val="00752AEC"/>
    <w:rsid w:val="00753F7D"/>
    <w:rsid w:val="007567B9"/>
    <w:rsid w:val="00756FE1"/>
    <w:rsid w:val="00757BC8"/>
    <w:rsid w:val="00760A7D"/>
    <w:rsid w:val="00760DBB"/>
    <w:rsid w:val="00763243"/>
    <w:rsid w:val="007646CA"/>
    <w:rsid w:val="00772481"/>
    <w:rsid w:val="0077273E"/>
    <w:rsid w:val="00774198"/>
    <w:rsid w:val="00774471"/>
    <w:rsid w:val="00775055"/>
    <w:rsid w:val="007777E9"/>
    <w:rsid w:val="0078074A"/>
    <w:rsid w:val="00793B39"/>
    <w:rsid w:val="007A2683"/>
    <w:rsid w:val="007A3836"/>
    <w:rsid w:val="007A51A7"/>
    <w:rsid w:val="007B1008"/>
    <w:rsid w:val="007B3EF9"/>
    <w:rsid w:val="007B65F8"/>
    <w:rsid w:val="007B7984"/>
    <w:rsid w:val="007B7A89"/>
    <w:rsid w:val="007C1C4F"/>
    <w:rsid w:val="007C1FF4"/>
    <w:rsid w:val="007C3B80"/>
    <w:rsid w:val="007C4346"/>
    <w:rsid w:val="007C4593"/>
    <w:rsid w:val="007C534C"/>
    <w:rsid w:val="007C7043"/>
    <w:rsid w:val="007D255C"/>
    <w:rsid w:val="007D7F2D"/>
    <w:rsid w:val="007E0CC0"/>
    <w:rsid w:val="007E239A"/>
    <w:rsid w:val="007E38F0"/>
    <w:rsid w:val="007E3AEF"/>
    <w:rsid w:val="007E7C39"/>
    <w:rsid w:val="007F0F7E"/>
    <w:rsid w:val="007F3148"/>
    <w:rsid w:val="007F31D7"/>
    <w:rsid w:val="007F3DE0"/>
    <w:rsid w:val="007F6333"/>
    <w:rsid w:val="007F747C"/>
    <w:rsid w:val="007F78FC"/>
    <w:rsid w:val="008009D1"/>
    <w:rsid w:val="00801E52"/>
    <w:rsid w:val="00802997"/>
    <w:rsid w:val="008042E7"/>
    <w:rsid w:val="008079B4"/>
    <w:rsid w:val="008122B8"/>
    <w:rsid w:val="008127A0"/>
    <w:rsid w:val="0081428C"/>
    <w:rsid w:val="00814395"/>
    <w:rsid w:val="0081457E"/>
    <w:rsid w:val="008147D3"/>
    <w:rsid w:val="00815C94"/>
    <w:rsid w:val="0081613E"/>
    <w:rsid w:val="00816381"/>
    <w:rsid w:val="00821C6E"/>
    <w:rsid w:val="00824344"/>
    <w:rsid w:val="00825580"/>
    <w:rsid w:val="0082786F"/>
    <w:rsid w:val="008325D1"/>
    <w:rsid w:val="00842091"/>
    <w:rsid w:val="0084210C"/>
    <w:rsid w:val="00842A1C"/>
    <w:rsid w:val="00844BB6"/>
    <w:rsid w:val="00847A19"/>
    <w:rsid w:val="00851094"/>
    <w:rsid w:val="00851869"/>
    <w:rsid w:val="00851B5C"/>
    <w:rsid w:val="00856A3B"/>
    <w:rsid w:val="00857B5B"/>
    <w:rsid w:val="00857E3D"/>
    <w:rsid w:val="008606AF"/>
    <w:rsid w:val="00862069"/>
    <w:rsid w:val="008625D1"/>
    <w:rsid w:val="00862A28"/>
    <w:rsid w:val="00864CC3"/>
    <w:rsid w:val="00864F25"/>
    <w:rsid w:val="00867E72"/>
    <w:rsid w:val="008712B7"/>
    <w:rsid w:val="00872F81"/>
    <w:rsid w:val="008736BA"/>
    <w:rsid w:val="0087695E"/>
    <w:rsid w:val="00877C30"/>
    <w:rsid w:val="00882595"/>
    <w:rsid w:val="008831E9"/>
    <w:rsid w:val="00884436"/>
    <w:rsid w:val="00885523"/>
    <w:rsid w:val="00885D7B"/>
    <w:rsid w:val="00890AF0"/>
    <w:rsid w:val="0089180D"/>
    <w:rsid w:val="0089352F"/>
    <w:rsid w:val="00897A12"/>
    <w:rsid w:val="008A1354"/>
    <w:rsid w:val="008A3035"/>
    <w:rsid w:val="008A44F4"/>
    <w:rsid w:val="008A63D8"/>
    <w:rsid w:val="008B065E"/>
    <w:rsid w:val="008B49A1"/>
    <w:rsid w:val="008B650C"/>
    <w:rsid w:val="008C05E6"/>
    <w:rsid w:val="008C06F5"/>
    <w:rsid w:val="008C28E7"/>
    <w:rsid w:val="008C5960"/>
    <w:rsid w:val="008C59B1"/>
    <w:rsid w:val="008C7AE8"/>
    <w:rsid w:val="008D1A59"/>
    <w:rsid w:val="008D4259"/>
    <w:rsid w:val="008E0E74"/>
    <w:rsid w:val="008E2BC2"/>
    <w:rsid w:val="008E4D51"/>
    <w:rsid w:val="008E5445"/>
    <w:rsid w:val="008E619F"/>
    <w:rsid w:val="008E7CE5"/>
    <w:rsid w:val="008F70E2"/>
    <w:rsid w:val="008F7241"/>
    <w:rsid w:val="0090009F"/>
    <w:rsid w:val="00900D27"/>
    <w:rsid w:val="009010B4"/>
    <w:rsid w:val="0090152A"/>
    <w:rsid w:val="00901DF4"/>
    <w:rsid w:val="00904073"/>
    <w:rsid w:val="00907860"/>
    <w:rsid w:val="00912077"/>
    <w:rsid w:val="00915855"/>
    <w:rsid w:val="00915BEE"/>
    <w:rsid w:val="009173B9"/>
    <w:rsid w:val="00921118"/>
    <w:rsid w:val="0092403F"/>
    <w:rsid w:val="0092435F"/>
    <w:rsid w:val="00926F22"/>
    <w:rsid w:val="009272D6"/>
    <w:rsid w:val="009279A6"/>
    <w:rsid w:val="009418C7"/>
    <w:rsid w:val="00941992"/>
    <w:rsid w:val="009436F5"/>
    <w:rsid w:val="009451C6"/>
    <w:rsid w:val="00947A50"/>
    <w:rsid w:val="00950464"/>
    <w:rsid w:val="00957D09"/>
    <w:rsid w:val="0096260C"/>
    <w:rsid w:val="00966730"/>
    <w:rsid w:val="0096690B"/>
    <w:rsid w:val="00967235"/>
    <w:rsid w:val="0097375A"/>
    <w:rsid w:val="009749C6"/>
    <w:rsid w:val="00974FCE"/>
    <w:rsid w:val="00990DA5"/>
    <w:rsid w:val="00995B48"/>
    <w:rsid w:val="009961E3"/>
    <w:rsid w:val="009A1171"/>
    <w:rsid w:val="009A16E8"/>
    <w:rsid w:val="009A26E8"/>
    <w:rsid w:val="009A5D87"/>
    <w:rsid w:val="009B0C79"/>
    <w:rsid w:val="009B1A50"/>
    <w:rsid w:val="009B29DB"/>
    <w:rsid w:val="009B5D1E"/>
    <w:rsid w:val="009C1040"/>
    <w:rsid w:val="009C184C"/>
    <w:rsid w:val="009C3B3B"/>
    <w:rsid w:val="009D25FD"/>
    <w:rsid w:val="009D298F"/>
    <w:rsid w:val="009D332E"/>
    <w:rsid w:val="009D5011"/>
    <w:rsid w:val="009D546C"/>
    <w:rsid w:val="009D6B65"/>
    <w:rsid w:val="009D6BEA"/>
    <w:rsid w:val="009E1076"/>
    <w:rsid w:val="009E135C"/>
    <w:rsid w:val="009E557F"/>
    <w:rsid w:val="009E767F"/>
    <w:rsid w:val="009E7C80"/>
    <w:rsid w:val="009F1017"/>
    <w:rsid w:val="009F3A4D"/>
    <w:rsid w:val="009F5149"/>
    <w:rsid w:val="009F6DEA"/>
    <w:rsid w:val="009F7288"/>
    <w:rsid w:val="00A01E65"/>
    <w:rsid w:val="00A02435"/>
    <w:rsid w:val="00A033BD"/>
    <w:rsid w:val="00A0420C"/>
    <w:rsid w:val="00A04294"/>
    <w:rsid w:val="00A06AC0"/>
    <w:rsid w:val="00A078A2"/>
    <w:rsid w:val="00A1135B"/>
    <w:rsid w:val="00A13D1C"/>
    <w:rsid w:val="00A15C0C"/>
    <w:rsid w:val="00A17F60"/>
    <w:rsid w:val="00A202C1"/>
    <w:rsid w:val="00A20E52"/>
    <w:rsid w:val="00A228A4"/>
    <w:rsid w:val="00A24430"/>
    <w:rsid w:val="00A2459F"/>
    <w:rsid w:val="00A24617"/>
    <w:rsid w:val="00A26E54"/>
    <w:rsid w:val="00A30DF5"/>
    <w:rsid w:val="00A3371D"/>
    <w:rsid w:val="00A40BBF"/>
    <w:rsid w:val="00A41A34"/>
    <w:rsid w:val="00A5116C"/>
    <w:rsid w:val="00A52535"/>
    <w:rsid w:val="00A53379"/>
    <w:rsid w:val="00A56BD5"/>
    <w:rsid w:val="00A604F0"/>
    <w:rsid w:val="00A6155E"/>
    <w:rsid w:val="00A628EA"/>
    <w:rsid w:val="00A64F1D"/>
    <w:rsid w:val="00A67B63"/>
    <w:rsid w:val="00A70B34"/>
    <w:rsid w:val="00A72A2B"/>
    <w:rsid w:val="00A72F87"/>
    <w:rsid w:val="00A734B7"/>
    <w:rsid w:val="00A74E95"/>
    <w:rsid w:val="00A76A6B"/>
    <w:rsid w:val="00A76B7A"/>
    <w:rsid w:val="00A806A3"/>
    <w:rsid w:val="00A81756"/>
    <w:rsid w:val="00A863C9"/>
    <w:rsid w:val="00A9127C"/>
    <w:rsid w:val="00A92816"/>
    <w:rsid w:val="00A933C9"/>
    <w:rsid w:val="00A94405"/>
    <w:rsid w:val="00A96413"/>
    <w:rsid w:val="00A96BC8"/>
    <w:rsid w:val="00A96F64"/>
    <w:rsid w:val="00AA4A2B"/>
    <w:rsid w:val="00AB02E5"/>
    <w:rsid w:val="00AB0B75"/>
    <w:rsid w:val="00AB1A43"/>
    <w:rsid w:val="00AB1E4E"/>
    <w:rsid w:val="00AB1E65"/>
    <w:rsid w:val="00AB6547"/>
    <w:rsid w:val="00AC01CC"/>
    <w:rsid w:val="00AC0378"/>
    <w:rsid w:val="00AC16A4"/>
    <w:rsid w:val="00AC1B38"/>
    <w:rsid w:val="00AC2980"/>
    <w:rsid w:val="00AC2DAA"/>
    <w:rsid w:val="00AC3BE0"/>
    <w:rsid w:val="00AC5D8C"/>
    <w:rsid w:val="00AC6AAF"/>
    <w:rsid w:val="00AC6B6B"/>
    <w:rsid w:val="00AD0A2A"/>
    <w:rsid w:val="00AD4711"/>
    <w:rsid w:val="00AD5D3D"/>
    <w:rsid w:val="00AE04B3"/>
    <w:rsid w:val="00AE2FBA"/>
    <w:rsid w:val="00AE3479"/>
    <w:rsid w:val="00AE3D7D"/>
    <w:rsid w:val="00AE6E7D"/>
    <w:rsid w:val="00AF00D6"/>
    <w:rsid w:val="00AF06CA"/>
    <w:rsid w:val="00AF2D99"/>
    <w:rsid w:val="00AF65F3"/>
    <w:rsid w:val="00AF7D18"/>
    <w:rsid w:val="00B029B5"/>
    <w:rsid w:val="00B12613"/>
    <w:rsid w:val="00B1616B"/>
    <w:rsid w:val="00B16609"/>
    <w:rsid w:val="00B17EAC"/>
    <w:rsid w:val="00B21872"/>
    <w:rsid w:val="00B21D75"/>
    <w:rsid w:val="00B21FA2"/>
    <w:rsid w:val="00B30D90"/>
    <w:rsid w:val="00B34CAB"/>
    <w:rsid w:val="00B3556A"/>
    <w:rsid w:val="00B40DE8"/>
    <w:rsid w:val="00B42061"/>
    <w:rsid w:val="00B430A2"/>
    <w:rsid w:val="00B51CEA"/>
    <w:rsid w:val="00B55511"/>
    <w:rsid w:val="00B62C45"/>
    <w:rsid w:val="00B635EB"/>
    <w:rsid w:val="00B63787"/>
    <w:rsid w:val="00B63FE4"/>
    <w:rsid w:val="00B657E1"/>
    <w:rsid w:val="00B671B1"/>
    <w:rsid w:val="00B673E8"/>
    <w:rsid w:val="00B67C16"/>
    <w:rsid w:val="00B7083B"/>
    <w:rsid w:val="00B735D3"/>
    <w:rsid w:val="00B807A9"/>
    <w:rsid w:val="00B84710"/>
    <w:rsid w:val="00B85D35"/>
    <w:rsid w:val="00B90B97"/>
    <w:rsid w:val="00B91210"/>
    <w:rsid w:val="00B964B0"/>
    <w:rsid w:val="00BA334D"/>
    <w:rsid w:val="00BA345F"/>
    <w:rsid w:val="00BA3A62"/>
    <w:rsid w:val="00BA3BC1"/>
    <w:rsid w:val="00BA5481"/>
    <w:rsid w:val="00BA5601"/>
    <w:rsid w:val="00BB03EE"/>
    <w:rsid w:val="00BB1C67"/>
    <w:rsid w:val="00BB1C7C"/>
    <w:rsid w:val="00BB2140"/>
    <w:rsid w:val="00BB32F8"/>
    <w:rsid w:val="00BB4270"/>
    <w:rsid w:val="00BC1C7E"/>
    <w:rsid w:val="00BC2F8A"/>
    <w:rsid w:val="00BC3DE4"/>
    <w:rsid w:val="00BC460F"/>
    <w:rsid w:val="00BC5582"/>
    <w:rsid w:val="00BC5FBC"/>
    <w:rsid w:val="00BC6969"/>
    <w:rsid w:val="00BD2EAA"/>
    <w:rsid w:val="00BD3ABF"/>
    <w:rsid w:val="00BD5428"/>
    <w:rsid w:val="00BD5B8F"/>
    <w:rsid w:val="00BD7086"/>
    <w:rsid w:val="00BE2B9F"/>
    <w:rsid w:val="00BE3002"/>
    <w:rsid w:val="00BE4568"/>
    <w:rsid w:val="00BE7410"/>
    <w:rsid w:val="00BF0D76"/>
    <w:rsid w:val="00BF1B49"/>
    <w:rsid w:val="00BF503B"/>
    <w:rsid w:val="00BF58E1"/>
    <w:rsid w:val="00BF776F"/>
    <w:rsid w:val="00BF7B7D"/>
    <w:rsid w:val="00C0084F"/>
    <w:rsid w:val="00C012C8"/>
    <w:rsid w:val="00C05A70"/>
    <w:rsid w:val="00C05C45"/>
    <w:rsid w:val="00C10904"/>
    <w:rsid w:val="00C11C43"/>
    <w:rsid w:val="00C12DED"/>
    <w:rsid w:val="00C15CC7"/>
    <w:rsid w:val="00C21772"/>
    <w:rsid w:val="00C25AEF"/>
    <w:rsid w:val="00C27D9C"/>
    <w:rsid w:val="00C330B1"/>
    <w:rsid w:val="00C333EE"/>
    <w:rsid w:val="00C33924"/>
    <w:rsid w:val="00C34626"/>
    <w:rsid w:val="00C34B43"/>
    <w:rsid w:val="00C35725"/>
    <w:rsid w:val="00C3579D"/>
    <w:rsid w:val="00C370ED"/>
    <w:rsid w:val="00C40B93"/>
    <w:rsid w:val="00C46FF1"/>
    <w:rsid w:val="00C52992"/>
    <w:rsid w:val="00C541A1"/>
    <w:rsid w:val="00C55DD3"/>
    <w:rsid w:val="00C570B8"/>
    <w:rsid w:val="00C57D57"/>
    <w:rsid w:val="00C61573"/>
    <w:rsid w:val="00C619CD"/>
    <w:rsid w:val="00C62311"/>
    <w:rsid w:val="00C63D58"/>
    <w:rsid w:val="00C6603C"/>
    <w:rsid w:val="00C6672E"/>
    <w:rsid w:val="00C66D44"/>
    <w:rsid w:val="00C67822"/>
    <w:rsid w:val="00C7641A"/>
    <w:rsid w:val="00C77690"/>
    <w:rsid w:val="00C77CA6"/>
    <w:rsid w:val="00C9033E"/>
    <w:rsid w:val="00C90604"/>
    <w:rsid w:val="00C91409"/>
    <w:rsid w:val="00C91DBA"/>
    <w:rsid w:val="00C92497"/>
    <w:rsid w:val="00C944F2"/>
    <w:rsid w:val="00C9541C"/>
    <w:rsid w:val="00CA48FC"/>
    <w:rsid w:val="00CA624A"/>
    <w:rsid w:val="00CA79C3"/>
    <w:rsid w:val="00CB349D"/>
    <w:rsid w:val="00CB620D"/>
    <w:rsid w:val="00CC1887"/>
    <w:rsid w:val="00CC24B8"/>
    <w:rsid w:val="00CC5489"/>
    <w:rsid w:val="00CC61B4"/>
    <w:rsid w:val="00CC67C7"/>
    <w:rsid w:val="00CC7091"/>
    <w:rsid w:val="00CC7C72"/>
    <w:rsid w:val="00CD1343"/>
    <w:rsid w:val="00CD4725"/>
    <w:rsid w:val="00CD736C"/>
    <w:rsid w:val="00CE0ADE"/>
    <w:rsid w:val="00CE311B"/>
    <w:rsid w:val="00CE515F"/>
    <w:rsid w:val="00CE6147"/>
    <w:rsid w:val="00CF2B42"/>
    <w:rsid w:val="00CF38F3"/>
    <w:rsid w:val="00CF4D9D"/>
    <w:rsid w:val="00CF5237"/>
    <w:rsid w:val="00CF527D"/>
    <w:rsid w:val="00CF5D9A"/>
    <w:rsid w:val="00CF68B7"/>
    <w:rsid w:val="00D02577"/>
    <w:rsid w:val="00D0345E"/>
    <w:rsid w:val="00D03497"/>
    <w:rsid w:val="00D15EAF"/>
    <w:rsid w:val="00D21043"/>
    <w:rsid w:val="00D21392"/>
    <w:rsid w:val="00D21605"/>
    <w:rsid w:val="00D21673"/>
    <w:rsid w:val="00D25604"/>
    <w:rsid w:val="00D27FCD"/>
    <w:rsid w:val="00D30A7D"/>
    <w:rsid w:val="00D317EC"/>
    <w:rsid w:val="00D31EB5"/>
    <w:rsid w:val="00D361BB"/>
    <w:rsid w:val="00D37F90"/>
    <w:rsid w:val="00D40582"/>
    <w:rsid w:val="00D41A38"/>
    <w:rsid w:val="00D4381A"/>
    <w:rsid w:val="00D44B43"/>
    <w:rsid w:val="00D450E3"/>
    <w:rsid w:val="00D472BF"/>
    <w:rsid w:val="00D475E3"/>
    <w:rsid w:val="00D5036E"/>
    <w:rsid w:val="00D5391C"/>
    <w:rsid w:val="00D5497E"/>
    <w:rsid w:val="00D54E85"/>
    <w:rsid w:val="00D55F82"/>
    <w:rsid w:val="00D61ACF"/>
    <w:rsid w:val="00D61D1B"/>
    <w:rsid w:val="00D65FF9"/>
    <w:rsid w:val="00D73708"/>
    <w:rsid w:val="00D7526E"/>
    <w:rsid w:val="00D761B9"/>
    <w:rsid w:val="00D77E2B"/>
    <w:rsid w:val="00D83476"/>
    <w:rsid w:val="00D95DED"/>
    <w:rsid w:val="00D97A54"/>
    <w:rsid w:val="00DA1307"/>
    <w:rsid w:val="00DA2218"/>
    <w:rsid w:val="00DA2D66"/>
    <w:rsid w:val="00DA2E23"/>
    <w:rsid w:val="00DA316A"/>
    <w:rsid w:val="00DA57A8"/>
    <w:rsid w:val="00DA77AF"/>
    <w:rsid w:val="00DB00D2"/>
    <w:rsid w:val="00DB03A5"/>
    <w:rsid w:val="00DB1352"/>
    <w:rsid w:val="00DB4CE1"/>
    <w:rsid w:val="00DB5B84"/>
    <w:rsid w:val="00DB6F48"/>
    <w:rsid w:val="00DB6F7F"/>
    <w:rsid w:val="00DC0563"/>
    <w:rsid w:val="00DC1EB2"/>
    <w:rsid w:val="00DC466E"/>
    <w:rsid w:val="00DC50AE"/>
    <w:rsid w:val="00DC5E3F"/>
    <w:rsid w:val="00DC69E4"/>
    <w:rsid w:val="00DC7D4B"/>
    <w:rsid w:val="00DD0352"/>
    <w:rsid w:val="00DD0B84"/>
    <w:rsid w:val="00DD3159"/>
    <w:rsid w:val="00DE15A7"/>
    <w:rsid w:val="00DE226F"/>
    <w:rsid w:val="00DE2F01"/>
    <w:rsid w:val="00DF230D"/>
    <w:rsid w:val="00DF3A78"/>
    <w:rsid w:val="00DF4E5C"/>
    <w:rsid w:val="00DF6A11"/>
    <w:rsid w:val="00E03328"/>
    <w:rsid w:val="00E03C34"/>
    <w:rsid w:val="00E050AF"/>
    <w:rsid w:val="00E07B8D"/>
    <w:rsid w:val="00E11A19"/>
    <w:rsid w:val="00E15E73"/>
    <w:rsid w:val="00E23AB4"/>
    <w:rsid w:val="00E2629A"/>
    <w:rsid w:val="00E27C15"/>
    <w:rsid w:val="00E3029D"/>
    <w:rsid w:val="00E35994"/>
    <w:rsid w:val="00E46467"/>
    <w:rsid w:val="00E50B35"/>
    <w:rsid w:val="00E51D8D"/>
    <w:rsid w:val="00E606DA"/>
    <w:rsid w:val="00E626F5"/>
    <w:rsid w:val="00E62962"/>
    <w:rsid w:val="00E70810"/>
    <w:rsid w:val="00E72231"/>
    <w:rsid w:val="00E728D2"/>
    <w:rsid w:val="00E72A79"/>
    <w:rsid w:val="00E80489"/>
    <w:rsid w:val="00E80B5D"/>
    <w:rsid w:val="00E90AC3"/>
    <w:rsid w:val="00EA06FA"/>
    <w:rsid w:val="00EA16C9"/>
    <w:rsid w:val="00EA6850"/>
    <w:rsid w:val="00EB13AF"/>
    <w:rsid w:val="00EB1E0F"/>
    <w:rsid w:val="00EB69B0"/>
    <w:rsid w:val="00EC1327"/>
    <w:rsid w:val="00EC455A"/>
    <w:rsid w:val="00EC46A2"/>
    <w:rsid w:val="00EC5CD5"/>
    <w:rsid w:val="00EC6F6C"/>
    <w:rsid w:val="00ED0098"/>
    <w:rsid w:val="00ED07D2"/>
    <w:rsid w:val="00ED1047"/>
    <w:rsid w:val="00ED24BB"/>
    <w:rsid w:val="00ED2718"/>
    <w:rsid w:val="00EE070F"/>
    <w:rsid w:val="00EE4F37"/>
    <w:rsid w:val="00EE4F82"/>
    <w:rsid w:val="00EE50EA"/>
    <w:rsid w:val="00EE50F7"/>
    <w:rsid w:val="00EE6988"/>
    <w:rsid w:val="00EE74E5"/>
    <w:rsid w:val="00EF09DB"/>
    <w:rsid w:val="00EF1F93"/>
    <w:rsid w:val="00EF564F"/>
    <w:rsid w:val="00EF7054"/>
    <w:rsid w:val="00EF7A0A"/>
    <w:rsid w:val="00F0163A"/>
    <w:rsid w:val="00F035E2"/>
    <w:rsid w:val="00F0375D"/>
    <w:rsid w:val="00F04DA0"/>
    <w:rsid w:val="00F10134"/>
    <w:rsid w:val="00F11368"/>
    <w:rsid w:val="00F115F3"/>
    <w:rsid w:val="00F121A4"/>
    <w:rsid w:val="00F1265E"/>
    <w:rsid w:val="00F14209"/>
    <w:rsid w:val="00F155D9"/>
    <w:rsid w:val="00F157FE"/>
    <w:rsid w:val="00F21A58"/>
    <w:rsid w:val="00F22AC6"/>
    <w:rsid w:val="00F22C9A"/>
    <w:rsid w:val="00F25A73"/>
    <w:rsid w:val="00F32234"/>
    <w:rsid w:val="00F33F83"/>
    <w:rsid w:val="00F34EC4"/>
    <w:rsid w:val="00F41B08"/>
    <w:rsid w:val="00F44571"/>
    <w:rsid w:val="00F45119"/>
    <w:rsid w:val="00F45687"/>
    <w:rsid w:val="00F45AC5"/>
    <w:rsid w:val="00F51BB5"/>
    <w:rsid w:val="00F527D3"/>
    <w:rsid w:val="00F528E0"/>
    <w:rsid w:val="00F54858"/>
    <w:rsid w:val="00F62B34"/>
    <w:rsid w:val="00F637B5"/>
    <w:rsid w:val="00F669FF"/>
    <w:rsid w:val="00F67002"/>
    <w:rsid w:val="00F72A44"/>
    <w:rsid w:val="00F85905"/>
    <w:rsid w:val="00F91C9C"/>
    <w:rsid w:val="00F91F8B"/>
    <w:rsid w:val="00F9269A"/>
    <w:rsid w:val="00F94D2E"/>
    <w:rsid w:val="00F957ED"/>
    <w:rsid w:val="00FA01C6"/>
    <w:rsid w:val="00FA1CBA"/>
    <w:rsid w:val="00FA1F27"/>
    <w:rsid w:val="00FA2975"/>
    <w:rsid w:val="00FA6D87"/>
    <w:rsid w:val="00FB4044"/>
    <w:rsid w:val="00FB5602"/>
    <w:rsid w:val="00FC0E70"/>
    <w:rsid w:val="00FC236F"/>
    <w:rsid w:val="00FC267E"/>
    <w:rsid w:val="00FC3FAE"/>
    <w:rsid w:val="00FD2A6B"/>
    <w:rsid w:val="00FD4906"/>
    <w:rsid w:val="00FD4DA6"/>
    <w:rsid w:val="00FE2224"/>
    <w:rsid w:val="00FE300A"/>
    <w:rsid w:val="00FE36AB"/>
    <w:rsid w:val="00FE3BD3"/>
    <w:rsid w:val="00FE4810"/>
    <w:rsid w:val="00FE616B"/>
    <w:rsid w:val="00FE6574"/>
    <w:rsid w:val="00FE6904"/>
    <w:rsid w:val="00FF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1"/>
    <w:pPr>
      <w:spacing w:after="0" w:line="240" w:lineRule="auto"/>
    </w:pPr>
    <w:rPr>
      <w:sz w:val="24"/>
      <w:szCs w:val="24"/>
    </w:rPr>
  </w:style>
  <w:style w:type="paragraph" w:styleId="Heading1">
    <w:name w:val="heading 1"/>
    <w:basedOn w:val="Normal"/>
    <w:next w:val="Normal"/>
    <w:link w:val="Heading1Char"/>
    <w:qFormat/>
    <w:rsid w:val="006E7FA3"/>
    <w:pPr>
      <w:keepNext/>
      <w:jc w:val="center"/>
      <w:outlineLvl w:val="0"/>
    </w:pPr>
    <w:rPr>
      <w:rFonts w:ascii=".VnTimeH" w:hAnsi=".VnTimeH"/>
      <w:b/>
      <w:szCs w:val="28"/>
    </w:rPr>
  </w:style>
  <w:style w:type="paragraph" w:styleId="Heading4">
    <w:name w:val="heading 4"/>
    <w:basedOn w:val="Normal"/>
    <w:next w:val="Normal"/>
    <w:link w:val="Heading4Char"/>
    <w:uiPriority w:val="9"/>
    <w:semiHidden/>
    <w:unhideWhenUsed/>
    <w:qFormat/>
    <w:rsid w:val="00DB4CE1"/>
    <w:pPr>
      <w:keepNext/>
      <w:keepLines/>
      <w:spacing w:before="40"/>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rPr>
      <w:sz w:val="28"/>
      <w:szCs w:val="28"/>
    </w:r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nhideWhenUsed/>
    <w:rsid w:val="00A5116C"/>
    <w:pPr>
      <w:spacing w:before="100" w:beforeAutospacing="1" w:after="100" w:afterAutospacing="1"/>
    </w:pPr>
    <w:rPr>
      <w:rFonts w:eastAsiaTheme="minorEastAsia"/>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rPr>
      <w:sz w:val="28"/>
      <w:szCs w:val="28"/>
    </w:r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rPr>
      <w:sz w:val="28"/>
      <w:szCs w:val="28"/>
    </w:r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rsid w:val="00F45687"/>
    <w:pPr>
      <w:spacing w:after="120"/>
    </w:pPr>
    <w:rPr>
      <w:rFonts w:eastAsia="Times New Roman"/>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character" w:customStyle="1" w:styleId="Heading4Char">
    <w:name w:val="Heading 4 Char"/>
    <w:basedOn w:val="DefaultParagraphFont"/>
    <w:link w:val="Heading4"/>
    <w:uiPriority w:val="9"/>
    <w:semiHidden/>
    <w:rsid w:val="00DB4CE1"/>
    <w:rPr>
      <w:rFonts w:asciiTheme="majorHAnsi" w:eastAsiaTheme="majorEastAsia" w:hAnsiTheme="majorHAnsi" w:cstheme="majorBidi"/>
      <w:i/>
      <w:iCs/>
      <w:color w:val="365F91" w:themeColor="accent1" w:themeShade="BF"/>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sid w:val="00DB4CE1"/>
    <w:rPr>
      <w:rFonts w:ascii="Calibri" w:eastAsia="Calibri" w:hAnsi="Calibri"/>
      <w:b/>
      <w:bCs/>
      <w:sz w:val="20"/>
      <w:szCs w:val="20"/>
      <w:lang w:val="vi-VN" w:eastAsia="vi-VN"/>
    </w:r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sid w:val="00DB4CE1"/>
    <w:rPr>
      <w:rFonts w:ascii="Calibri" w:eastAsia="Calibri" w:hAnsi="Calibri"/>
      <w:b/>
      <w:bCs/>
      <w:sz w:val="20"/>
      <w:szCs w:val="20"/>
      <w:lang w:val="vi-VN" w:eastAsia="vi-VN"/>
    </w:rPr>
  </w:style>
  <w:style w:type="paragraph" w:customStyle="1" w:styleId="Macdinh">
    <w:name w:val="Mac dinh"/>
    <w:basedOn w:val="Normal"/>
    <w:rsid w:val="00DB4CE1"/>
    <w:pPr>
      <w:widowControl w:val="0"/>
      <w:suppressAutoHyphens/>
      <w:spacing w:before="60" w:after="60"/>
      <w:ind w:firstLine="709"/>
      <w:jc w:val="both"/>
    </w:pPr>
    <w:rPr>
      <w:rFonts w:eastAsia="Times New Roman"/>
      <w:kern w:val="28"/>
      <w:sz w:val="28"/>
      <w:lang w:eastAsia="ar-SA"/>
    </w:rPr>
  </w:style>
  <w:style w:type="paragraph" w:customStyle="1" w:styleId="CharCharCharCharCharCharCharCharChar1Char">
    <w:name w:val="Char Char Char Char Char Char Char Char Char1 Char"/>
    <w:basedOn w:val="Normal"/>
    <w:next w:val="Normal"/>
    <w:autoRedefine/>
    <w:semiHidden/>
    <w:rsid w:val="00FD2A6B"/>
    <w:pPr>
      <w:spacing w:before="120" w:after="120" w:line="312" w:lineRule="auto"/>
    </w:pPr>
    <w:rPr>
      <w:rFonts w:eastAsia="Times New Roman"/>
      <w:szCs w:val="22"/>
    </w:rPr>
  </w:style>
  <w:style w:type="character" w:customStyle="1" w:styleId="fontstyle01">
    <w:name w:val="fontstyle01"/>
    <w:basedOn w:val="DefaultParagraphFont"/>
    <w:rsid w:val="001C3CD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D0352"/>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DD0352"/>
    <w:rPr>
      <w:rFonts w:ascii="Times New Roman" w:hAnsi="Times New Roman" w:cs="Times New Roman" w:hint="default"/>
      <w:b w:val="0"/>
      <w:bCs w:val="0"/>
      <w:i/>
      <w:iCs/>
      <w:color w:val="000000"/>
      <w:sz w:val="28"/>
      <w:szCs w:val="28"/>
    </w:rPr>
  </w:style>
  <w:style w:type="character" w:styleId="CommentReference">
    <w:name w:val="annotation reference"/>
    <w:basedOn w:val="DefaultParagraphFont"/>
    <w:uiPriority w:val="99"/>
    <w:semiHidden/>
    <w:unhideWhenUsed/>
    <w:rsid w:val="00D7526E"/>
    <w:rPr>
      <w:sz w:val="16"/>
      <w:szCs w:val="16"/>
    </w:rPr>
  </w:style>
  <w:style w:type="paragraph" w:styleId="CommentText">
    <w:name w:val="annotation text"/>
    <w:basedOn w:val="Normal"/>
    <w:link w:val="CommentTextChar"/>
    <w:uiPriority w:val="99"/>
    <w:semiHidden/>
    <w:unhideWhenUsed/>
    <w:rsid w:val="00D7526E"/>
    <w:rPr>
      <w:sz w:val="20"/>
      <w:szCs w:val="20"/>
    </w:rPr>
  </w:style>
  <w:style w:type="character" w:customStyle="1" w:styleId="CommentTextChar">
    <w:name w:val="Comment Text Char"/>
    <w:basedOn w:val="DefaultParagraphFont"/>
    <w:link w:val="CommentText"/>
    <w:uiPriority w:val="99"/>
    <w:semiHidden/>
    <w:rsid w:val="00D7526E"/>
    <w:rPr>
      <w:sz w:val="20"/>
      <w:szCs w:val="20"/>
    </w:rPr>
  </w:style>
  <w:style w:type="paragraph" w:styleId="CommentSubject">
    <w:name w:val="annotation subject"/>
    <w:basedOn w:val="CommentText"/>
    <w:next w:val="CommentText"/>
    <w:link w:val="CommentSubjectChar"/>
    <w:uiPriority w:val="99"/>
    <w:semiHidden/>
    <w:unhideWhenUsed/>
    <w:rsid w:val="00D7526E"/>
    <w:rPr>
      <w:b/>
      <w:bCs/>
    </w:rPr>
  </w:style>
  <w:style w:type="character" w:customStyle="1" w:styleId="CommentSubjectChar">
    <w:name w:val="Comment Subject Char"/>
    <w:basedOn w:val="CommentTextChar"/>
    <w:link w:val="CommentSubject"/>
    <w:uiPriority w:val="99"/>
    <w:semiHidden/>
    <w:rsid w:val="00D7526E"/>
    <w:rPr>
      <w:b/>
      <w:bCs/>
      <w:sz w:val="20"/>
      <w:szCs w:val="20"/>
    </w:rPr>
  </w:style>
  <w:style w:type="paragraph" w:styleId="Revision">
    <w:name w:val="Revision"/>
    <w:hidden/>
    <w:uiPriority w:val="99"/>
    <w:semiHidden/>
    <w:rsid w:val="008A3035"/>
    <w:pPr>
      <w:spacing w:after="0" w:line="240" w:lineRule="auto"/>
    </w:pPr>
    <w:rPr>
      <w:sz w:val="24"/>
      <w:szCs w:val="24"/>
    </w:rPr>
  </w:style>
  <w:style w:type="character" w:styleId="Hyperlink">
    <w:name w:val="Hyperlink"/>
    <w:basedOn w:val="DefaultParagraphFont"/>
    <w:uiPriority w:val="99"/>
    <w:semiHidden/>
    <w:unhideWhenUsed/>
    <w:rsid w:val="005F7D25"/>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141FE3"/>
    <w:pPr>
      <w:spacing w:after="160" w:line="240" w:lineRule="exact"/>
    </w:pPr>
    <w:rPr>
      <w:sz w:val="28"/>
      <w:szCs w:val="28"/>
      <w:vertAlign w:val="superscript"/>
    </w:rPr>
  </w:style>
  <w:style w:type="character" w:customStyle="1" w:styleId="04BodyChar">
    <w:name w:val="04. Body Char"/>
    <w:link w:val="04Body"/>
    <w:locked/>
    <w:rsid w:val="00EE6988"/>
    <w:rPr>
      <w:szCs w:val="26"/>
    </w:rPr>
  </w:style>
  <w:style w:type="paragraph" w:customStyle="1" w:styleId="04Body">
    <w:name w:val="04. Body"/>
    <w:basedOn w:val="Normal"/>
    <w:link w:val="04BodyChar"/>
    <w:qFormat/>
    <w:rsid w:val="00EE6988"/>
    <w:pPr>
      <w:spacing w:before="120" w:after="120" w:line="264" w:lineRule="auto"/>
      <w:ind w:firstLine="720"/>
      <w:jc w:val="both"/>
    </w:pPr>
    <w:rPr>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1"/>
    <w:pPr>
      <w:spacing w:after="0" w:line="240" w:lineRule="auto"/>
    </w:pPr>
    <w:rPr>
      <w:sz w:val="24"/>
      <w:szCs w:val="24"/>
    </w:rPr>
  </w:style>
  <w:style w:type="paragraph" w:styleId="Heading1">
    <w:name w:val="heading 1"/>
    <w:basedOn w:val="Normal"/>
    <w:next w:val="Normal"/>
    <w:link w:val="Heading1Char"/>
    <w:qFormat/>
    <w:rsid w:val="006E7FA3"/>
    <w:pPr>
      <w:keepNext/>
      <w:jc w:val="center"/>
      <w:outlineLvl w:val="0"/>
    </w:pPr>
    <w:rPr>
      <w:rFonts w:ascii=".VnTimeH" w:hAnsi=".VnTimeH"/>
      <w:b/>
      <w:szCs w:val="28"/>
    </w:rPr>
  </w:style>
  <w:style w:type="paragraph" w:styleId="Heading4">
    <w:name w:val="heading 4"/>
    <w:basedOn w:val="Normal"/>
    <w:next w:val="Normal"/>
    <w:link w:val="Heading4Char"/>
    <w:uiPriority w:val="9"/>
    <w:semiHidden/>
    <w:unhideWhenUsed/>
    <w:qFormat/>
    <w:rsid w:val="00DB4CE1"/>
    <w:pPr>
      <w:keepNext/>
      <w:keepLines/>
      <w:spacing w:before="40"/>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rPr>
      <w:sz w:val="28"/>
      <w:szCs w:val="28"/>
    </w:r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nhideWhenUsed/>
    <w:rsid w:val="00A5116C"/>
    <w:pPr>
      <w:spacing w:before="100" w:beforeAutospacing="1" w:after="100" w:afterAutospacing="1"/>
    </w:pPr>
    <w:rPr>
      <w:rFonts w:eastAsiaTheme="minorEastAsia"/>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rPr>
      <w:sz w:val="28"/>
      <w:szCs w:val="28"/>
    </w:r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rPr>
      <w:sz w:val="28"/>
      <w:szCs w:val="28"/>
    </w:r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rsid w:val="00F45687"/>
    <w:pPr>
      <w:spacing w:after="120"/>
    </w:pPr>
    <w:rPr>
      <w:rFonts w:eastAsia="Times New Roman"/>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character" w:customStyle="1" w:styleId="Heading4Char">
    <w:name w:val="Heading 4 Char"/>
    <w:basedOn w:val="DefaultParagraphFont"/>
    <w:link w:val="Heading4"/>
    <w:uiPriority w:val="9"/>
    <w:semiHidden/>
    <w:rsid w:val="00DB4CE1"/>
    <w:rPr>
      <w:rFonts w:asciiTheme="majorHAnsi" w:eastAsiaTheme="majorEastAsia" w:hAnsiTheme="majorHAnsi" w:cstheme="majorBidi"/>
      <w:i/>
      <w:iCs/>
      <w:color w:val="365F91" w:themeColor="accent1" w:themeShade="BF"/>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sid w:val="00DB4CE1"/>
    <w:rPr>
      <w:rFonts w:ascii="Calibri" w:eastAsia="Calibri" w:hAnsi="Calibri"/>
      <w:b/>
      <w:bCs/>
      <w:sz w:val="20"/>
      <w:szCs w:val="20"/>
      <w:lang w:val="vi-VN" w:eastAsia="vi-VN"/>
    </w:r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sid w:val="00DB4CE1"/>
    <w:rPr>
      <w:rFonts w:ascii="Calibri" w:eastAsia="Calibri" w:hAnsi="Calibri"/>
      <w:b/>
      <w:bCs/>
      <w:sz w:val="20"/>
      <w:szCs w:val="20"/>
      <w:lang w:val="vi-VN" w:eastAsia="vi-VN"/>
    </w:rPr>
  </w:style>
  <w:style w:type="paragraph" w:customStyle="1" w:styleId="Macdinh">
    <w:name w:val="Mac dinh"/>
    <w:basedOn w:val="Normal"/>
    <w:rsid w:val="00DB4CE1"/>
    <w:pPr>
      <w:widowControl w:val="0"/>
      <w:suppressAutoHyphens/>
      <w:spacing w:before="60" w:after="60"/>
      <w:ind w:firstLine="709"/>
      <w:jc w:val="both"/>
    </w:pPr>
    <w:rPr>
      <w:rFonts w:eastAsia="Times New Roman"/>
      <w:kern w:val="28"/>
      <w:sz w:val="28"/>
      <w:lang w:eastAsia="ar-SA"/>
    </w:rPr>
  </w:style>
  <w:style w:type="paragraph" w:customStyle="1" w:styleId="CharCharCharCharCharCharCharCharChar1Char">
    <w:name w:val="Char Char Char Char Char Char Char Char Char1 Char"/>
    <w:basedOn w:val="Normal"/>
    <w:next w:val="Normal"/>
    <w:autoRedefine/>
    <w:semiHidden/>
    <w:rsid w:val="00FD2A6B"/>
    <w:pPr>
      <w:spacing w:before="120" w:after="120" w:line="312" w:lineRule="auto"/>
    </w:pPr>
    <w:rPr>
      <w:rFonts w:eastAsia="Times New Roman"/>
      <w:szCs w:val="22"/>
    </w:rPr>
  </w:style>
  <w:style w:type="character" w:customStyle="1" w:styleId="fontstyle01">
    <w:name w:val="fontstyle01"/>
    <w:basedOn w:val="DefaultParagraphFont"/>
    <w:rsid w:val="001C3CD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D0352"/>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DD0352"/>
    <w:rPr>
      <w:rFonts w:ascii="Times New Roman" w:hAnsi="Times New Roman" w:cs="Times New Roman" w:hint="default"/>
      <w:b w:val="0"/>
      <w:bCs w:val="0"/>
      <w:i/>
      <w:iCs/>
      <w:color w:val="000000"/>
      <w:sz w:val="28"/>
      <w:szCs w:val="28"/>
    </w:rPr>
  </w:style>
  <w:style w:type="character" w:styleId="CommentReference">
    <w:name w:val="annotation reference"/>
    <w:basedOn w:val="DefaultParagraphFont"/>
    <w:uiPriority w:val="99"/>
    <w:semiHidden/>
    <w:unhideWhenUsed/>
    <w:rsid w:val="00D7526E"/>
    <w:rPr>
      <w:sz w:val="16"/>
      <w:szCs w:val="16"/>
    </w:rPr>
  </w:style>
  <w:style w:type="paragraph" w:styleId="CommentText">
    <w:name w:val="annotation text"/>
    <w:basedOn w:val="Normal"/>
    <w:link w:val="CommentTextChar"/>
    <w:uiPriority w:val="99"/>
    <w:semiHidden/>
    <w:unhideWhenUsed/>
    <w:rsid w:val="00D7526E"/>
    <w:rPr>
      <w:sz w:val="20"/>
      <w:szCs w:val="20"/>
    </w:rPr>
  </w:style>
  <w:style w:type="character" w:customStyle="1" w:styleId="CommentTextChar">
    <w:name w:val="Comment Text Char"/>
    <w:basedOn w:val="DefaultParagraphFont"/>
    <w:link w:val="CommentText"/>
    <w:uiPriority w:val="99"/>
    <w:semiHidden/>
    <w:rsid w:val="00D7526E"/>
    <w:rPr>
      <w:sz w:val="20"/>
      <w:szCs w:val="20"/>
    </w:rPr>
  </w:style>
  <w:style w:type="paragraph" w:styleId="CommentSubject">
    <w:name w:val="annotation subject"/>
    <w:basedOn w:val="CommentText"/>
    <w:next w:val="CommentText"/>
    <w:link w:val="CommentSubjectChar"/>
    <w:uiPriority w:val="99"/>
    <w:semiHidden/>
    <w:unhideWhenUsed/>
    <w:rsid w:val="00D7526E"/>
    <w:rPr>
      <w:b/>
      <w:bCs/>
    </w:rPr>
  </w:style>
  <w:style w:type="character" w:customStyle="1" w:styleId="CommentSubjectChar">
    <w:name w:val="Comment Subject Char"/>
    <w:basedOn w:val="CommentTextChar"/>
    <w:link w:val="CommentSubject"/>
    <w:uiPriority w:val="99"/>
    <w:semiHidden/>
    <w:rsid w:val="00D7526E"/>
    <w:rPr>
      <w:b/>
      <w:bCs/>
      <w:sz w:val="20"/>
      <w:szCs w:val="20"/>
    </w:rPr>
  </w:style>
  <w:style w:type="paragraph" w:styleId="Revision">
    <w:name w:val="Revision"/>
    <w:hidden/>
    <w:uiPriority w:val="99"/>
    <w:semiHidden/>
    <w:rsid w:val="008A3035"/>
    <w:pPr>
      <w:spacing w:after="0" w:line="240" w:lineRule="auto"/>
    </w:pPr>
    <w:rPr>
      <w:sz w:val="24"/>
      <w:szCs w:val="24"/>
    </w:rPr>
  </w:style>
  <w:style w:type="character" w:styleId="Hyperlink">
    <w:name w:val="Hyperlink"/>
    <w:basedOn w:val="DefaultParagraphFont"/>
    <w:uiPriority w:val="99"/>
    <w:semiHidden/>
    <w:unhideWhenUsed/>
    <w:rsid w:val="005F7D25"/>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141FE3"/>
    <w:pPr>
      <w:spacing w:after="160" w:line="240" w:lineRule="exact"/>
    </w:pPr>
    <w:rPr>
      <w:sz w:val="28"/>
      <w:szCs w:val="28"/>
      <w:vertAlign w:val="superscript"/>
    </w:rPr>
  </w:style>
  <w:style w:type="character" w:customStyle="1" w:styleId="04BodyChar">
    <w:name w:val="04. Body Char"/>
    <w:link w:val="04Body"/>
    <w:locked/>
    <w:rsid w:val="00EE6988"/>
    <w:rPr>
      <w:szCs w:val="26"/>
    </w:rPr>
  </w:style>
  <w:style w:type="paragraph" w:customStyle="1" w:styleId="04Body">
    <w:name w:val="04. Body"/>
    <w:basedOn w:val="Normal"/>
    <w:link w:val="04BodyChar"/>
    <w:qFormat/>
    <w:rsid w:val="00EE6988"/>
    <w:pPr>
      <w:spacing w:before="120" w:after="120" w:line="264" w:lineRule="auto"/>
      <w:ind w:firstLine="720"/>
      <w:jc w:val="both"/>
    </w:pPr>
    <w:rPr>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3131">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7699072">
      <w:bodyDiv w:val="1"/>
      <w:marLeft w:val="0"/>
      <w:marRight w:val="0"/>
      <w:marTop w:val="0"/>
      <w:marBottom w:val="0"/>
      <w:divBdr>
        <w:top w:val="none" w:sz="0" w:space="0" w:color="auto"/>
        <w:left w:val="none" w:sz="0" w:space="0" w:color="auto"/>
        <w:bottom w:val="none" w:sz="0" w:space="0" w:color="auto"/>
        <w:right w:val="none" w:sz="0" w:space="0" w:color="auto"/>
      </w:divBdr>
    </w:div>
    <w:div w:id="173764268">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253631239">
      <w:bodyDiv w:val="1"/>
      <w:marLeft w:val="0"/>
      <w:marRight w:val="0"/>
      <w:marTop w:val="0"/>
      <w:marBottom w:val="0"/>
      <w:divBdr>
        <w:top w:val="none" w:sz="0" w:space="0" w:color="auto"/>
        <w:left w:val="none" w:sz="0" w:space="0" w:color="auto"/>
        <w:bottom w:val="none" w:sz="0" w:space="0" w:color="auto"/>
        <w:right w:val="none" w:sz="0" w:space="0" w:color="auto"/>
      </w:divBdr>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297878713">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492137574">
      <w:bodyDiv w:val="1"/>
      <w:marLeft w:val="0"/>
      <w:marRight w:val="0"/>
      <w:marTop w:val="0"/>
      <w:marBottom w:val="0"/>
      <w:divBdr>
        <w:top w:val="none" w:sz="0" w:space="0" w:color="auto"/>
        <w:left w:val="none" w:sz="0" w:space="0" w:color="auto"/>
        <w:bottom w:val="none" w:sz="0" w:space="0" w:color="auto"/>
        <w:right w:val="none" w:sz="0" w:space="0" w:color="auto"/>
      </w:divBdr>
    </w:div>
    <w:div w:id="1508835422">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797023365">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74812174">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bndhatinh.vn/dbnd/portal/folder/ky-hop-thu-vi-2/archives/862018nq-hd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58D5-66B5-4C45-A4E5-BA8F01E3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
  <cp:lastModifiedBy/>
  <cp:revision>1</cp:revision>
  <dcterms:created xsi:type="dcterms:W3CDTF">2021-11-02T11:29:00Z</dcterms:created>
  <dcterms:modified xsi:type="dcterms:W3CDTF">2021-11-04T11:58:00Z</dcterms:modified>
</cp:coreProperties>
</file>