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6"/>
        <w:gridCol w:w="145"/>
        <w:gridCol w:w="5647"/>
      </w:tblGrid>
      <w:tr w:rsidR="00FD1F78" w:rsidRPr="00023303" w14:paraId="6389DC89" w14:textId="77777777" w:rsidTr="005F6ED6">
        <w:trPr>
          <w:trHeight w:val="849"/>
          <w:jc w:val="center"/>
        </w:trPr>
        <w:tc>
          <w:tcPr>
            <w:tcW w:w="1882" w:type="pct"/>
            <w:shd w:val="clear" w:color="auto" w:fill="auto"/>
          </w:tcPr>
          <w:p w14:paraId="2C7436CE" w14:textId="77777777" w:rsidR="00FD1F78" w:rsidRPr="00023303" w:rsidRDefault="00FD1F78" w:rsidP="005F6ED6">
            <w:pPr>
              <w:jc w:val="center"/>
              <w:rPr>
                <w:sz w:val="26"/>
                <w:szCs w:val="26"/>
              </w:rPr>
            </w:pPr>
            <w:r w:rsidRPr="00023303">
              <w:rPr>
                <w:b/>
                <w:sz w:val="26"/>
                <w:szCs w:val="26"/>
              </w:rPr>
              <w:t>HỘI ĐỒNG NHÂN DÂN</w:t>
            </w:r>
          </w:p>
          <w:p w14:paraId="0167552E" w14:textId="77777777" w:rsidR="00FD1F78" w:rsidRPr="00023303" w:rsidRDefault="00FD1F78" w:rsidP="005F6ED6">
            <w:pPr>
              <w:jc w:val="center"/>
              <w:rPr>
                <w:b/>
                <w:sz w:val="26"/>
                <w:szCs w:val="26"/>
              </w:rPr>
            </w:pPr>
            <w:r w:rsidRPr="00023303">
              <w:rPr>
                <w:noProof/>
                <w:sz w:val="26"/>
                <w:szCs w:val="26"/>
              </w:rPr>
              <mc:AlternateContent>
                <mc:Choice Requires="wps">
                  <w:drawing>
                    <wp:anchor distT="0" distB="0" distL="114300" distR="114300" simplePos="0" relativeHeight="251660288" behindDoc="0" locked="0" layoutInCell="1" allowOverlap="1" wp14:anchorId="6CD4EF6C" wp14:editId="3FF1EF68">
                      <wp:simplePos x="0" y="0"/>
                      <wp:positionH relativeFrom="column">
                        <wp:posOffset>650875</wp:posOffset>
                      </wp:positionH>
                      <wp:positionV relativeFrom="paragraph">
                        <wp:posOffset>233045</wp:posOffset>
                      </wp:positionV>
                      <wp:extent cx="8001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FC38ED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"/>
                  </w:pict>
                </mc:Fallback>
              </mc:AlternateContent>
            </w:r>
            <w:r w:rsidRPr="00023303">
              <w:rPr>
                <w:b/>
                <w:sz w:val="26"/>
                <w:szCs w:val="26"/>
              </w:rPr>
              <w:t>TỈNH HÀ TĨNH</w:t>
            </w:r>
          </w:p>
        </w:tc>
        <w:tc>
          <w:tcPr>
            <w:tcW w:w="3118" w:type="pct"/>
            <w:gridSpan w:val="2"/>
            <w:shd w:val="clear" w:color="auto" w:fill="auto"/>
          </w:tcPr>
          <w:p w14:paraId="743B7F1A" w14:textId="77777777" w:rsidR="00FD1F78" w:rsidRPr="00023303" w:rsidRDefault="00FD1F78" w:rsidP="005F6ED6">
            <w:pPr>
              <w:jc w:val="center"/>
              <w:rPr>
                <w:b/>
                <w:bCs/>
                <w:w w:val="95"/>
                <w:sz w:val="26"/>
                <w:szCs w:val="26"/>
              </w:rPr>
            </w:pPr>
            <w:r>
              <w:rPr>
                <w:b/>
                <w:bCs/>
                <w:w w:val="95"/>
                <w:sz w:val="26"/>
                <w:szCs w:val="26"/>
              </w:rPr>
              <w:t>CỘNG HÒA</w:t>
            </w:r>
            <w:r w:rsidRPr="00023303">
              <w:rPr>
                <w:b/>
                <w:bCs/>
                <w:w w:val="95"/>
                <w:sz w:val="26"/>
                <w:szCs w:val="26"/>
              </w:rPr>
              <w:t xml:space="preserve"> XÃ HỘI CHỦ NGHĨA VIỆT NAM</w:t>
            </w:r>
          </w:p>
          <w:p w14:paraId="29880DE5" w14:textId="77777777" w:rsidR="00FD1F78" w:rsidRPr="00023303" w:rsidRDefault="00FD1F78" w:rsidP="005F6ED6">
            <w:pPr>
              <w:jc w:val="center"/>
              <w:rPr>
                <w:b/>
                <w:bCs/>
                <w:sz w:val="26"/>
                <w:szCs w:val="26"/>
              </w:rPr>
            </w:pPr>
            <w:r w:rsidRPr="00023303">
              <w:rPr>
                <w:iCs/>
                <w:noProof/>
                <w:sz w:val="26"/>
                <w:szCs w:val="26"/>
              </w:rPr>
              <mc:AlternateContent>
                <mc:Choice Requires="wps">
                  <w:drawing>
                    <wp:anchor distT="0" distB="0" distL="114300" distR="114300" simplePos="0" relativeHeight="251661312" behindDoc="0" locked="0" layoutInCell="1" allowOverlap="1" wp14:anchorId="3F7A3549" wp14:editId="4E5AF674">
                      <wp:simplePos x="0" y="0"/>
                      <wp:positionH relativeFrom="column">
                        <wp:posOffset>869315</wp:posOffset>
                      </wp:positionH>
                      <wp:positionV relativeFrom="paragraph">
                        <wp:posOffset>245110</wp:posOffset>
                      </wp:positionV>
                      <wp:extent cx="1800225"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EF5D8E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3pt" to="210.2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"/>
                  </w:pict>
                </mc:Fallback>
              </mc:AlternateContent>
            </w:r>
            <w:r w:rsidRPr="00023303">
              <w:rPr>
                <w:b/>
                <w:bCs/>
                <w:sz w:val="26"/>
                <w:szCs w:val="26"/>
              </w:rPr>
              <w:t>Độc lập - Tự do - Hạnh phúc</w:t>
            </w:r>
          </w:p>
        </w:tc>
      </w:tr>
      <w:tr w:rsidR="00FD1F78" w:rsidRPr="00023303" w14:paraId="0ACD9B7C" w14:textId="77777777" w:rsidTr="005F6ED6">
        <w:trPr>
          <w:trHeight w:val="251"/>
          <w:jc w:val="center"/>
        </w:trPr>
        <w:tc>
          <w:tcPr>
            <w:tcW w:w="1960" w:type="pct"/>
            <w:gridSpan w:val="2"/>
            <w:shd w:val="clear" w:color="auto" w:fill="auto"/>
          </w:tcPr>
          <w:p w14:paraId="3ADE6583" w14:textId="09F5A718" w:rsidR="00FD1F78" w:rsidRPr="00023303" w:rsidRDefault="00FD1F78" w:rsidP="005F6ED6">
            <w:pPr>
              <w:jc w:val="center"/>
              <w:rPr>
                <w:b/>
                <w:bCs/>
                <w:w w:val="90"/>
                <w:sz w:val="26"/>
                <w:szCs w:val="26"/>
              </w:rPr>
            </w:pPr>
            <w:r w:rsidRPr="00023303">
              <w:rPr>
                <w:sz w:val="26"/>
                <w:szCs w:val="26"/>
              </w:rPr>
              <w:t>Số:</w:t>
            </w:r>
            <w:r w:rsidR="0094387C">
              <w:rPr>
                <w:sz w:val="26"/>
                <w:szCs w:val="26"/>
              </w:rPr>
              <w:t xml:space="preserve"> 357</w:t>
            </w:r>
            <w:r w:rsidRPr="00023303">
              <w:rPr>
                <w:sz w:val="26"/>
                <w:szCs w:val="26"/>
              </w:rPr>
              <w:t>/BC-HĐND</w:t>
            </w:r>
          </w:p>
        </w:tc>
        <w:tc>
          <w:tcPr>
            <w:tcW w:w="3040" w:type="pct"/>
            <w:shd w:val="clear" w:color="auto" w:fill="auto"/>
          </w:tcPr>
          <w:p w14:paraId="00E92218" w14:textId="2305A43E" w:rsidR="00FD1F78" w:rsidRPr="00023303" w:rsidRDefault="00FD1F78" w:rsidP="005F6ED6">
            <w:pPr>
              <w:jc w:val="center"/>
              <w:rPr>
                <w:b/>
                <w:bCs/>
                <w:w w:val="90"/>
                <w:sz w:val="26"/>
                <w:szCs w:val="26"/>
              </w:rPr>
            </w:pPr>
            <w:r w:rsidRPr="00023303">
              <w:rPr>
                <w:i/>
                <w:sz w:val="26"/>
                <w:szCs w:val="26"/>
              </w:rPr>
              <w:t>Hà Tĩnh, ngày</w:t>
            </w:r>
            <w:r w:rsidR="0094387C">
              <w:rPr>
                <w:i/>
                <w:sz w:val="26"/>
                <w:szCs w:val="26"/>
              </w:rPr>
              <w:t xml:space="preserve"> 11 </w:t>
            </w:r>
            <w:r>
              <w:rPr>
                <w:i/>
                <w:sz w:val="26"/>
                <w:szCs w:val="26"/>
              </w:rPr>
              <w:t xml:space="preserve">tháng 7 </w:t>
            </w:r>
            <w:r w:rsidRPr="00023303">
              <w:rPr>
                <w:i/>
                <w:sz w:val="26"/>
                <w:szCs w:val="26"/>
              </w:rPr>
              <w:t>năm 202</w:t>
            </w:r>
            <w:r>
              <w:rPr>
                <w:i/>
                <w:sz w:val="26"/>
                <w:szCs w:val="26"/>
              </w:rPr>
              <w:t>3</w:t>
            </w:r>
          </w:p>
        </w:tc>
      </w:tr>
    </w:tbl>
    <w:p w14:paraId="0CD29056" w14:textId="77777777" w:rsidR="00FD1F78" w:rsidRPr="00CB0B26" w:rsidRDefault="00FD1F78" w:rsidP="00FD1F78">
      <w:pPr>
        <w:jc w:val="center"/>
        <w:rPr>
          <w:b/>
          <w:sz w:val="32"/>
        </w:rPr>
      </w:pPr>
    </w:p>
    <w:p w14:paraId="04F7D946" w14:textId="77777777" w:rsidR="00FD1F78" w:rsidRDefault="00FD1F78" w:rsidP="00FD1F78">
      <w:pPr>
        <w:jc w:val="center"/>
        <w:rPr>
          <w:b/>
        </w:rPr>
      </w:pPr>
    </w:p>
    <w:p w14:paraId="3356F9BB" w14:textId="77777777" w:rsidR="00FD1F78" w:rsidRPr="00CB0B26" w:rsidRDefault="00FD1F78" w:rsidP="00FD1F78">
      <w:pPr>
        <w:jc w:val="center"/>
        <w:rPr>
          <w:b/>
        </w:rPr>
      </w:pPr>
      <w:r>
        <w:rPr>
          <w:b/>
        </w:rPr>
        <w:t>BÁO CÁO</w:t>
      </w:r>
    </w:p>
    <w:p w14:paraId="0BAA3311" w14:textId="77777777" w:rsidR="00E31D19" w:rsidRDefault="00FD1F78" w:rsidP="00FD1F78">
      <w:pPr>
        <w:jc w:val="center"/>
        <w:rPr>
          <w:b/>
        </w:rPr>
      </w:pPr>
      <w:r>
        <w:rPr>
          <w:b/>
          <w:iCs/>
          <w:spacing w:val="-6"/>
        </w:rPr>
        <w:t xml:space="preserve">Thẩm tra </w:t>
      </w:r>
      <w:r w:rsidRPr="00CB0B26">
        <w:rPr>
          <w:b/>
          <w:iCs/>
          <w:spacing w:val="-6"/>
        </w:rPr>
        <w:t>Tờ trình và Dự thảo N</w:t>
      </w:r>
      <w:r>
        <w:rPr>
          <w:b/>
          <w:iCs/>
          <w:spacing w:val="-6"/>
        </w:rPr>
        <w:t>ghị quyết</w:t>
      </w:r>
      <w:r w:rsidRPr="001B7099">
        <w:rPr>
          <w:b/>
        </w:rPr>
        <w:t xml:space="preserve"> </w:t>
      </w:r>
      <w:r>
        <w:rPr>
          <w:b/>
        </w:rPr>
        <w:t xml:space="preserve">về việc phân bổ </w:t>
      </w:r>
    </w:p>
    <w:p w14:paraId="54EA40CC" w14:textId="701016CE" w:rsidR="00FD1F78" w:rsidRPr="00412B35" w:rsidRDefault="00E31D19" w:rsidP="00FD1F78">
      <w:pPr>
        <w:jc w:val="center"/>
        <w:rPr>
          <w:b/>
        </w:rPr>
      </w:pPr>
      <w:r>
        <w:rPr>
          <w:b/>
        </w:rPr>
        <w:t xml:space="preserve">bổ sung </w:t>
      </w:r>
      <w:r w:rsidR="00FD1F78">
        <w:rPr>
          <w:b/>
        </w:rPr>
        <w:t>kế hoạch vốn đầu tư công năm 2023</w:t>
      </w:r>
    </w:p>
    <w:p w14:paraId="39C4B02F" w14:textId="77777777" w:rsidR="00FD1F78" w:rsidRPr="00CB0B26" w:rsidRDefault="00FD1F78" w:rsidP="00FD1F78">
      <w:pPr>
        <w:jc w:val="center"/>
        <w:rPr>
          <w:sz w:val="34"/>
        </w:rPr>
      </w:pPr>
      <w:r>
        <w:rPr>
          <w:b/>
          <w:i/>
          <w:iCs/>
          <w:noProof/>
          <w:sz w:val="34"/>
        </w:rPr>
        <mc:AlternateContent>
          <mc:Choice Requires="wps">
            <w:drawing>
              <wp:anchor distT="0" distB="0" distL="114300" distR="114300" simplePos="0" relativeHeight="251659264" behindDoc="0" locked="0" layoutInCell="1" allowOverlap="1" wp14:anchorId="12AD9E2E" wp14:editId="2999FC9D">
                <wp:simplePos x="0" y="0"/>
                <wp:positionH relativeFrom="column">
                  <wp:posOffset>2073275</wp:posOffset>
                </wp:positionH>
                <wp:positionV relativeFrom="paragraph">
                  <wp:posOffset>6985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1385F4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55pt" to="289.2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"/>
            </w:pict>
          </mc:Fallback>
        </mc:AlternateContent>
      </w:r>
    </w:p>
    <w:p w14:paraId="49A7C39B" w14:textId="3447D8EB" w:rsidR="00FD1F78" w:rsidRPr="00CB0B26" w:rsidRDefault="00FD1F78" w:rsidP="00E31D19">
      <w:pPr>
        <w:spacing w:after="120" w:line="400" w:lineRule="exact"/>
        <w:ind w:firstLine="720"/>
        <w:jc w:val="both"/>
      </w:pPr>
      <w:r>
        <w:rPr>
          <w:lang w:val="vi-VN"/>
        </w:rPr>
        <w:t>Thực hiện chức năng, nhiệm vụ theo quy định và phân công của Thường trực Hội đồng nhân dân tỉnh,</w:t>
      </w:r>
      <w:r>
        <w:t xml:space="preserve"> </w:t>
      </w:r>
      <w:r w:rsidRPr="00CB0B26">
        <w:t xml:space="preserve">Ban Kinh tế </w:t>
      </w:r>
      <w:r>
        <w:t>- N</w:t>
      </w:r>
      <w:r w:rsidRPr="00CB0B26">
        <w:t xml:space="preserve">gân sách </w:t>
      </w:r>
      <w:r>
        <w:t>báo cáo Hội đồng nhân dân tỉnh k</w:t>
      </w:r>
      <w:r w:rsidR="0094387C">
        <w:t>ết quả thẩm tra Tờ trình số 295</w:t>
      </w:r>
      <w:r w:rsidRPr="00926B03">
        <w:t>/TTr-UBND ngày</w:t>
      </w:r>
      <w:r w:rsidR="0094387C">
        <w:t xml:space="preserve"> 11</w:t>
      </w:r>
      <w:r>
        <w:t xml:space="preserve">/7/2023 </w:t>
      </w:r>
      <w:r w:rsidRPr="00CB0B26">
        <w:t>của Ủy ban nhâ</w:t>
      </w:r>
      <w:r>
        <w:t xml:space="preserve">n dân tỉnh và Dự thảo Nghị quyết về việc phân bổ </w:t>
      </w:r>
      <w:r w:rsidR="00E31D19">
        <w:t xml:space="preserve">bổ sung </w:t>
      </w:r>
      <w:r>
        <w:t xml:space="preserve">kế hoạch vốn đầu tư công năm 2023 </w:t>
      </w:r>
      <w:r w:rsidRPr="00CB0B26">
        <w:t>như sau:</w:t>
      </w:r>
    </w:p>
    <w:p w14:paraId="287306CE" w14:textId="77777777" w:rsidR="000F7A64" w:rsidRDefault="000F7A64" w:rsidP="00E31D19">
      <w:pPr>
        <w:spacing w:after="120" w:line="400" w:lineRule="exact"/>
        <w:ind w:firstLine="720"/>
        <w:jc w:val="both"/>
        <w:rPr>
          <w:b/>
        </w:rPr>
      </w:pPr>
      <w:r>
        <w:rPr>
          <w:b/>
        </w:rPr>
        <w:t>1. Căn cứ pháp lý, sự cần thiết và thẩm quyền ban hành</w:t>
      </w:r>
    </w:p>
    <w:p w14:paraId="6F71B624" w14:textId="58EF7166" w:rsidR="00C94D56" w:rsidRPr="00C94D56" w:rsidRDefault="000F7A64" w:rsidP="00E31D19">
      <w:pPr>
        <w:spacing w:after="120" w:line="400" w:lineRule="exact"/>
        <w:ind w:firstLine="720"/>
        <w:jc w:val="both"/>
      </w:pPr>
      <w:r>
        <w:t>N</w:t>
      </w:r>
      <w:r w:rsidR="00461C75">
        <w:t>guồn vốn thực hiện 02 dự án</w:t>
      </w:r>
      <w:r w:rsidR="00EA14AB">
        <w:rPr>
          <w:rStyle w:val="FootnoteReference"/>
        </w:rPr>
        <w:footnoteReference w:id="1"/>
      </w:r>
      <w:r w:rsidR="00461C75">
        <w:t xml:space="preserve"> đã được bố trí trong dự toán chi ngân sách nhà nước năm 2023</w:t>
      </w:r>
      <w:r>
        <w:t xml:space="preserve"> tại Nghị quyết số 96/NQ-HĐND ngày 16/12/2022 của Hội đồng nhân dân tỉnh</w:t>
      </w:r>
      <w:r w:rsidR="00461C75">
        <w:t xml:space="preserve">. </w:t>
      </w:r>
      <w:r>
        <w:t xml:space="preserve">Tuy vậy, danh mục 02 dự án này chưa có trong Nghị quyết </w:t>
      </w:r>
      <w:r w:rsidR="00FD12CA">
        <w:t>số 96/NQ-HĐND,</w:t>
      </w:r>
      <w:r>
        <w:t xml:space="preserve"> </w:t>
      </w:r>
      <w:r w:rsidR="00461C75">
        <w:t xml:space="preserve">để các chủ đầu tư có </w:t>
      </w:r>
      <w:r>
        <w:t>cơ sở</w:t>
      </w:r>
      <w:r w:rsidR="00461C75">
        <w:t xml:space="preserve"> triển khai thực hiện dự án, kịp thời giải ngân nguồn vốn theo</w:t>
      </w:r>
      <w:r>
        <w:t xml:space="preserve"> đúng</w:t>
      </w:r>
      <w:r w:rsidR="00461C75">
        <w:t xml:space="preserve"> quy định, </w:t>
      </w:r>
      <w:r w:rsidR="00C94D56">
        <w:t xml:space="preserve">việc Ủy ban nhân dân tỉnh trình Hội đồng nhân dân tỉnh ban hành Nghị quyết về việc phân bổ kế hoạch vốn đầu tư công năm 2023 đối với các dự án sử dụng vốn ngân sách tỉnh là </w:t>
      </w:r>
      <w:r w:rsidR="00D742B1">
        <w:t xml:space="preserve">cần thiết và </w:t>
      </w:r>
      <w:r w:rsidR="00C94D56">
        <w:t>đúng thẩm quyền</w:t>
      </w:r>
      <w:r>
        <w:t xml:space="preserve"> quy định tại k</w:t>
      </w:r>
      <w:bookmarkStart w:id="0" w:name="_GoBack"/>
      <w:bookmarkEnd w:id="0"/>
      <w:r>
        <w:t>hoản 3</w:t>
      </w:r>
      <w:r>
        <w:rPr>
          <w:rStyle w:val="FootnoteReference"/>
        </w:rPr>
        <w:footnoteReference w:id="2"/>
      </w:r>
      <w:r>
        <w:t xml:space="preserve"> Điều 83 Luật Đầu Tư công năm 2019</w:t>
      </w:r>
      <w:r w:rsidR="00C94D56">
        <w:t>.</w:t>
      </w:r>
    </w:p>
    <w:p w14:paraId="5020F193" w14:textId="7057BA58" w:rsidR="00FD1F78" w:rsidRDefault="00FD1F78" w:rsidP="00E31D19">
      <w:pPr>
        <w:spacing w:after="120" w:line="400" w:lineRule="exact"/>
        <w:ind w:firstLine="720"/>
        <w:jc w:val="both"/>
        <w:rPr>
          <w:b/>
        </w:rPr>
      </w:pPr>
      <w:r>
        <w:rPr>
          <w:b/>
        </w:rPr>
        <w:t>2. Về nội dung Tờ trình và d</w:t>
      </w:r>
      <w:r w:rsidRPr="00CB0B26">
        <w:rPr>
          <w:b/>
        </w:rPr>
        <w:t>ự thảo Nghị quyết</w:t>
      </w:r>
    </w:p>
    <w:p w14:paraId="07BF16C3" w14:textId="4359816B" w:rsidR="0094387C" w:rsidRDefault="00FD1F78" w:rsidP="00E31D19">
      <w:pPr>
        <w:spacing w:after="120" w:line="400" w:lineRule="exact"/>
        <w:ind w:firstLine="720"/>
        <w:jc w:val="both"/>
        <w:rPr>
          <w:bCs/>
        </w:rPr>
      </w:pPr>
      <w:r w:rsidRPr="00F8716E">
        <w:t xml:space="preserve">Qua </w:t>
      </w:r>
      <w:r w:rsidRPr="00F8716E">
        <w:rPr>
          <w:lang w:val="vi-VN"/>
        </w:rPr>
        <w:t>tổ chức làm việc, thảo luận</w:t>
      </w:r>
      <w:r w:rsidRPr="00F8716E">
        <w:t xml:space="preserve"> với cơ quan soạn thảo và</w:t>
      </w:r>
      <w:r w:rsidRPr="00F8716E">
        <w:rPr>
          <w:lang w:val="vi-VN"/>
        </w:rPr>
        <w:t xml:space="preserve"> ý kiến các sở, ban, ngành liên quan</w:t>
      </w:r>
      <w:r w:rsidRPr="00F8716E">
        <w:t>, Ban Kinh tế - Ngân sác</w:t>
      </w:r>
      <w:r>
        <w:t xml:space="preserve">h </w:t>
      </w:r>
      <w:r>
        <w:rPr>
          <w:bCs/>
        </w:rPr>
        <w:t xml:space="preserve">cơ bản </w:t>
      </w:r>
      <w:r w:rsidR="00FD12CA">
        <w:rPr>
          <w:bCs/>
        </w:rPr>
        <w:t>thống nhất với</w:t>
      </w:r>
      <w:r w:rsidRPr="00F8716E">
        <w:rPr>
          <w:bCs/>
        </w:rPr>
        <w:t xml:space="preserve"> nội dung của dự thảo </w:t>
      </w:r>
      <w:r>
        <w:t xml:space="preserve">Nghị quyết </w:t>
      </w:r>
      <w:r w:rsidR="00D742B1">
        <w:t xml:space="preserve">về việc phân bổ </w:t>
      </w:r>
      <w:r w:rsidR="00E31D19">
        <w:t xml:space="preserve">bổ sung </w:t>
      </w:r>
      <w:r w:rsidR="00D742B1">
        <w:t>kế hoạch vốn đầu tư công năm 2023</w:t>
      </w:r>
      <w:r w:rsidRPr="00F8716E">
        <w:rPr>
          <w:bCs/>
        </w:rPr>
        <w:t>.</w:t>
      </w:r>
    </w:p>
    <w:p w14:paraId="35E9EA1A" w14:textId="0D01256C" w:rsidR="00EA14AB" w:rsidRDefault="00FD1F78" w:rsidP="00E31D19">
      <w:pPr>
        <w:spacing w:after="120" w:line="400" w:lineRule="exact"/>
        <w:ind w:firstLine="720"/>
        <w:jc w:val="both"/>
        <w:rPr>
          <w:bCs/>
        </w:rPr>
      </w:pPr>
      <w:r>
        <w:rPr>
          <w:bCs/>
        </w:rPr>
        <w:t>Đồng thời</w:t>
      </w:r>
      <w:r w:rsidR="0094387C">
        <w:rPr>
          <w:bCs/>
        </w:rPr>
        <w:t>,</w:t>
      </w:r>
      <w:r>
        <w:rPr>
          <w:bCs/>
        </w:rPr>
        <w:t xml:space="preserve"> đề nghị </w:t>
      </w:r>
      <w:r w:rsidR="000F7A64">
        <w:rPr>
          <w:bCs/>
        </w:rPr>
        <w:t>Hội đồng</w:t>
      </w:r>
      <w:r w:rsidR="0094387C">
        <w:rPr>
          <w:bCs/>
        </w:rPr>
        <w:t xml:space="preserve"> nhân dân tỉnh xem xét</w:t>
      </w:r>
      <w:r w:rsidR="00EA14AB">
        <w:rPr>
          <w:bCs/>
        </w:rPr>
        <w:t xml:space="preserve"> tích hợp nội dung phân bổ kế hoạch vốn đầu tư công năm</w:t>
      </w:r>
      <w:r w:rsidR="0094387C">
        <w:rPr>
          <w:bCs/>
        </w:rPr>
        <w:t xml:space="preserve"> 2023 đề xuất tại Tờ trình số 275/TTr-UBND ngày 07</w:t>
      </w:r>
      <w:r w:rsidR="00EA14AB">
        <w:rPr>
          <w:bCs/>
        </w:rPr>
        <w:t xml:space="preserve">/7/2023 của Ủy ban nhân dân tỉnh về </w:t>
      </w:r>
      <w:r w:rsidR="004E6DAF">
        <w:rPr>
          <w:bCs/>
        </w:rPr>
        <w:t xml:space="preserve">bổ sung kế hoạch vốn đầu </w:t>
      </w:r>
      <w:r w:rsidR="004E6DAF">
        <w:rPr>
          <w:bCs/>
        </w:rPr>
        <w:lastRenderedPageBreak/>
        <w:t>tư công trung hạn giai đoạn 2021 - 2025 và phân bổ kế hoạch vốn đầu tư công năm 2023 vào dự thảo Nghị quyết</w:t>
      </w:r>
      <w:r w:rsidR="002B39F8">
        <w:rPr>
          <w:bCs/>
        </w:rPr>
        <w:t xml:space="preserve"> này</w:t>
      </w:r>
      <w:r w:rsidR="004E6DAF">
        <w:rPr>
          <w:bCs/>
        </w:rPr>
        <w:t>.</w:t>
      </w:r>
    </w:p>
    <w:p w14:paraId="426497A9" w14:textId="77777777" w:rsidR="00FD1F78" w:rsidRDefault="00FD1F78" w:rsidP="00E31D19">
      <w:pPr>
        <w:spacing w:after="120" w:line="400" w:lineRule="exact"/>
        <w:ind w:firstLine="720"/>
        <w:jc w:val="both"/>
      </w:pPr>
      <w:r>
        <w:rPr>
          <w:lang w:val="sq-AL"/>
        </w:rPr>
        <w:t xml:space="preserve">Căn cứ </w:t>
      </w:r>
      <w:r w:rsidRPr="00CB0B26">
        <w:rPr>
          <w:lang w:val="sq-AL"/>
        </w:rPr>
        <w:t xml:space="preserve">kết quả thẩm tra nêu trên, Ban Kinh tế </w:t>
      </w:r>
      <w:r>
        <w:rPr>
          <w:lang w:val="sq-AL"/>
        </w:rPr>
        <w:t>- N</w:t>
      </w:r>
      <w:r w:rsidRPr="00CB0B26">
        <w:rPr>
          <w:lang w:val="sq-AL"/>
        </w:rPr>
        <w:t xml:space="preserve">gân sách đề nghị Hội đồng nhân dân tỉnh </w:t>
      </w:r>
      <w:r>
        <w:rPr>
          <w:lang w:val="sq-AL"/>
        </w:rPr>
        <w:t>thảo luận, xem xét, quyết định</w:t>
      </w:r>
      <w:r w:rsidRPr="00CB0B26">
        <w:rPr>
          <w:lang w:val="vi-VN"/>
        </w:rPr>
        <w:t>./.</w:t>
      </w:r>
    </w:p>
    <w:p w14:paraId="281AFC06" w14:textId="77777777" w:rsidR="00FD1F78" w:rsidRPr="00086B33" w:rsidRDefault="00FD1F78" w:rsidP="00FD1F78">
      <w:pPr>
        <w:spacing w:after="40" w:line="252" w:lineRule="auto"/>
        <w:ind w:firstLine="720"/>
        <w:jc w:val="both"/>
        <w:rPr>
          <w:sz w:val="16"/>
          <w:szCs w:val="16"/>
        </w:rPr>
      </w:pPr>
    </w:p>
    <w:tbl>
      <w:tblPr>
        <w:tblW w:w="5000" w:type="pct"/>
        <w:tblLook w:val="0000" w:firstRow="0" w:lastRow="0" w:firstColumn="0" w:lastColumn="0" w:noHBand="0" w:noVBand="0"/>
      </w:tblPr>
      <w:tblGrid>
        <w:gridCol w:w="4785"/>
        <w:gridCol w:w="4503"/>
      </w:tblGrid>
      <w:tr w:rsidR="00FD1F78" w:rsidRPr="00CB0B26" w14:paraId="2FB86009" w14:textId="77777777" w:rsidTr="005F6ED6">
        <w:trPr>
          <w:trHeight w:val="1169"/>
        </w:trPr>
        <w:tc>
          <w:tcPr>
            <w:tcW w:w="2576" w:type="pct"/>
          </w:tcPr>
          <w:p w14:paraId="2E432C8D" w14:textId="77777777" w:rsidR="00FD1F78" w:rsidRPr="00023303" w:rsidRDefault="00FD1F78" w:rsidP="005F6ED6">
            <w:pPr>
              <w:pStyle w:val="Heading1"/>
              <w:rPr>
                <w:rFonts w:ascii="Times New Roman" w:hAnsi="Times New Roman"/>
                <w:sz w:val="24"/>
                <w:lang w:val="vi-VN"/>
              </w:rPr>
            </w:pPr>
            <w:r w:rsidRPr="00023303">
              <w:rPr>
                <w:rFonts w:ascii="Times New Roman" w:hAnsi="Times New Roman"/>
                <w:i/>
                <w:iCs/>
                <w:sz w:val="24"/>
                <w:lang w:val="vi-VN"/>
              </w:rPr>
              <w:t>Nơi nhận:</w:t>
            </w:r>
          </w:p>
          <w:p w14:paraId="6210E3CE" w14:textId="77777777" w:rsidR="00FD1F78" w:rsidRPr="00CB0B26" w:rsidRDefault="00FD1F78" w:rsidP="005F6ED6">
            <w:pPr>
              <w:pStyle w:val="Heading1"/>
              <w:rPr>
                <w:rFonts w:ascii="Times New Roman" w:hAnsi="Times New Roman"/>
                <w:b w:val="0"/>
                <w:sz w:val="22"/>
                <w:szCs w:val="22"/>
                <w:lang w:val="vi-VN"/>
              </w:rPr>
            </w:pPr>
            <w:r w:rsidRPr="00CB0B26">
              <w:rPr>
                <w:rFonts w:ascii="Times New Roman" w:hAnsi="Times New Roman"/>
                <w:b w:val="0"/>
                <w:sz w:val="22"/>
                <w:szCs w:val="22"/>
                <w:lang w:val="vi-VN"/>
              </w:rPr>
              <w:t xml:space="preserve">- TT Tỉnh ủy, </w:t>
            </w:r>
            <w:r>
              <w:rPr>
                <w:rFonts w:ascii="Times New Roman" w:hAnsi="Times New Roman"/>
                <w:b w:val="0"/>
                <w:sz w:val="22"/>
                <w:szCs w:val="22"/>
                <w:lang w:val="vi-VN"/>
              </w:rPr>
              <w:t>TT HĐND tỉnh</w:t>
            </w:r>
            <w:r w:rsidRPr="00CB0B26">
              <w:rPr>
                <w:rFonts w:ascii="Times New Roman" w:hAnsi="Times New Roman"/>
                <w:b w:val="0"/>
                <w:sz w:val="22"/>
                <w:szCs w:val="22"/>
                <w:lang w:val="vi-VN"/>
              </w:rPr>
              <w:t>;</w:t>
            </w:r>
          </w:p>
          <w:p w14:paraId="3D0033B9" w14:textId="77777777" w:rsidR="00FD1F78" w:rsidRPr="00CB0B26" w:rsidRDefault="00FD1F78" w:rsidP="005F6ED6">
            <w:pPr>
              <w:pStyle w:val="Heading1"/>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sidRPr="00CB0B26">
              <w:rPr>
                <w:rFonts w:ascii="Times New Roman" w:hAnsi="Times New Roman"/>
                <w:b w:val="0"/>
                <w:sz w:val="22"/>
                <w:szCs w:val="22"/>
                <w:lang w:val="vi-VN"/>
              </w:rPr>
              <w:t>tỉnh;</w:t>
            </w:r>
          </w:p>
          <w:p w14:paraId="4BCD0A89" w14:textId="77777777" w:rsidR="00FD1F78" w:rsidRPr="00CB0B26" w:rsidRDefault="00FD1F78" w:rsidP="005F6ED6">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HĐND tỉnh</w:t>
            </w:r>
            <w:r w:rsidRPr="00CB0B26">
              <w:rPr>
                <w:rFonts w:ascii="Times New Roman" w:hAnsi="Times New Roman"/>
                <w:b w:val="0"/>
                <w:sz w:val="22"/>
                <w:szCs w:val="22"/>
              </w:rPr>
              <w:t xml:space="preserve"> khóa XVII</w:t>
            </w:r>
            <w:r>
              <w:rPr>
                <w:rFonts w:ascii="Times New Roman" w:hAnsi="Times New Roman"/>
                <w:b w:val="0"/>
                <w:sz w:val="22"/>
                <w:szCs w:val="22"/>
              </w:rPr>
              <w:t>I</w:t>
            </w:r>
            <w:r w:rsidRPr="00CB0B26">
              <w:rPr>
                <w:rFonts w:ascii="Times New Roman" w:hAnsi="Times New Roman"/>
                <w:b w:val="0"/>
                <w:sz w:val="22"/>
                <w:szCs w:val="22"/>
                <w:lang w:val="vi-VN"/>
              </w:rPr>
              <w:t>;</w:t>
            </w:r>
          </w:p>
          <w:p w14:paraId="141A0ACE" w14:textId="77777777" w:rsidR="00FD1F78" w:rsidRPr="00CB0B26" w:rsidRDefault="00FD1F78" w:rsidP="005F6ED6">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tham dự kỳ họp</w:t>
            </w:r>
            <w:r w:rsidRPr="00CB0B26">
              <w:rPr>
                <w:rFonts w:ascii="Times New Roman" w:hAnsi="Times New Roman"/>
                <w:b w:val="0"/>
                <w:sz w:val="22"/>
                <w:szCs w:val="22"/>
              </w:rPr>
              <w:t xml:space="preserve"> thứ </w:t>
            </w:r>
            <w:r>
              <w:rPr>
                <w:rFonts w:ascii="Times New Roman" w:hAnsi="Times New Roman"/>
                <w:b w:val="0"/>
                <w:sz w:val="22"/>
                <w:szCs w:val="22"/>
              </w:rPr>
              <w:t>14</w:t>
            </w:r>
            <w:r w:rsidRPr="00CB0B26">
              <w:rPr>
                <w:rFonts w:ascii="Times New Roman" w:hAnsi="Times New Roman"/>
                <w:b w:val="0"/>
                <w:sz w:val="22"/>
                <w:szCs w:val="22"/>
                <w:lang w:val="vi-VN"/>
              </w:rPr>
              <w:t>;</w:t>
            </w:r>
          </w:p>
          <w:p w14:paraId="461D3CEE" w14:textId="77777777" w:rsidR="00FD1F78" w:rsidRPr="00CB0B26" w:rsidRDefault="00FD1F78" w:rsidP="005F6ED6">
            <w:pPr>
              <w:pStyle w:val="Heading1"/>
              <w:rPr>
                <w:rFonts w:ascii="Times New Roman" w:hAnsi="Times New Roman"/>
                <w:b w:val="0"/>
                <w:sz w:val="22"/>
                <w:szCs w:val="22"/>
                <w:lang w:val="vi-VN"/>
              </w:rPr>
            </w:pPr>
            <w:r w:rsidRPr="00CB0B26">
              <w:rPr>
                <w:rFonts w:ascii="Times New Roman" w:hAnsi="Times New Roman"/>
                <w:b w:val="0"/>
                <w:sz w:val="22"/>
                <w:szCs w:val="22"/>
                <w:lang w:val="vi-VN"/>
              </w:rPr>
              <w:t xml:space="preserve">- Văn phòng </w:t>
            </w:r>
            <w:r>
              <w:rPr>
                <w:rFonts w:ascii="Times New Roman" w:hAnsi="Times New Roman"/>
                <w:b w:val="0"/>
                <w:sz w:val="22"/>
                <w:szCs w:val="22"/>
              </w:rPr>
              <w:t>Đoàn ĐBQH và HĐND tỉnh</w:t>
            </w:r>
            <w:r w:rsidRPr="00CB0B26">
              <w:rPr>
                <w:rFonts w:ascii="Times New Roman" w:hAnsi="Times New Roman"/>
                <w:b w:val="0"/>
                <w:sz w:val="22"/>
                <w:szCs w:val="22"/>
                <w:lang w:val="vi-VN"/>
              </w:rPr>
              <w:t>;</w:t>
            </w:r>
          </w:p>
          <w:p w14:paraId="6AB743DC" w14:textId="77777777" w:rsidR="00FD1F78" w:rsidRPr="00655591" w:rsidRDefault="00FD1F78" w:rsidP="005F6ED6">
            <w:pPr>
              <w:pStyle w:val="Heading1"/>
              <w:rPr>
                <w:rFonts w:ascii="Times New Roman" w:hAnsi="Times New Roman"/>
                <w:sz w:val="22"/>
                <w:szCs w:val="22"/>
              </w:rPr>
            </w:pPr>
            <w:r w:rsidRPr="00CB0B26">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4</w:t>
            </w:r>
            <w:r>
              <w:rPr>
                <w:rFonts w:ascii="Times New Roman" w:hAnsi="Times New Roman"/>
                <w:b w:val="0"/>
                <w:sz w:val="22"/>
                <w:szCs w:val="22"/>
              </w:rPr>
              <w:t>.</w:t>
            </w:r>
          </w:p>
          <w:p w14:paraId="13B3411E" w14:textId="77777777" w:rsidR="00FD1F78" w:rsidRPr="00CB0B26" w:rsidRDefault="00FD1F78" w:rsidP="005F6ED6">
            <w:pPr>
              <w:rPr>
                <w:sz w:val="22"/>
                <w:szCs w:val="22"/>
                <w:lang w:val="vi-VN"/>
              </w:rPr>
            </w:pPr>
          </w:p>
        </w:tc>
        <w:tc>
          <w:tcPr>
            <w:tcW w:w="2424" w:type="pct"/>
          </w:tcPr>
          <w:p w14:paraId="5ED5C87B" w14:textId="77777777" w:rsidR="00FD1F78" w:rsidRPr="00023303" w:rsidRDefault="00FD1F78" w:rsidP="005F6ED6">
            <w:pPr>
              <w:jc w:val="center"/>
              <w:rPr>
                <w:b/>
                <w:sz w:val="26"/>
                <w:szCs w:val="26"/>
                <w:lang w:val="vi-VN"/>
              </w:rPr>
            </w:pPr>
            <w:r w:rsidRPr="00023303">
              <w:rPr>
                <w:b/>
                <w:sz w:val="26"/>
                <w:szCs w:val="26"/>
                <w:lang w:val="vi-VN"/>
              </w:rPr>
              <w:t xml:space="preserve">TM. BAN KINH TẾ </w:t>
            </w:r>
            <w:r>
              <w:rPr>
                <w:b/>
                <w:sz w:val="26"/>
                <w:szCs w:val="26"/>
              </w:rPr>
              <w:t xml:space="preserve">- </w:t>
            </w:r>
            <w:r w:rsidRPr="00023303">
              <w:rPr>
                <w:b/>
                <w:sz w:val="26"/>
                <w:szCs w:val="26"/>
                <w:lang w:val="vi-VN"/>
              </w:rPr>
              <w:t>NGÂN SÁCH</w:t>
            </w:r>
          </w:p>
          <w:p w14:paraId="4A78F372" w14:textId="77777777" w:rsidR="00FD1F78" w:rsidRPr="00023303" w:rsidRDefault="00FD1F78" w:rsidP="005F6ED6">
            <w:pPr>
              <w:jc w:val="center"/>
              <w:rPr>
                <w:b/>
                <w:sz w:val="26"/>
                <w:szCs w:val="26"/>
                <w:lang w:val="vi-VN"/>
              </w:rPr>
            </w:pPr>
            <w:r w:rsidRPr="00023303">
              <w:rPr>
                <w:b/>
                <w:sz w:val="26"/>
                <w:szCs w:val="26"/>
                <w:lang w:val="vi-VN"/>
              </w:rPr>
              <w:t>TRƯỞNG BAN</w:t>
            </w:r>
          </w:p>
          <w:p w14:paraId="1D20314F" w14:textId="77777777" w:rsidR="00FD1F78" w:rsidRPr="00023303" w:rsidRDefault="00FD1F78" w:rsidP="005F6ED6">
            <w:pPr>
              <w:jc w:val="center"/>
              <w:rPr>
                <w:sz w:val="26"/>
                <w:szCs w:val="26"/>
              </w:rPr>
            </w:pPr>
          </w:p>
          <w:p w14:paraId="771075D1" w14:textId="77777777" w:rsidR="00FD1F78" w:rsidRPr="00023303" w:rsidRDefault="00FD1F78" w:rsidP="005F6ED6">
            <w:pPr>
              <w:jc w:val="center"/>
              <w:rPr>
                <w:b/>
                <w:sz w:val="26"/>
                <w:szCs w:val="26"/>
              </w:rPr>
            </w:pPr>
          </w:p>
          <w:p w14:paraId="4D84D620" w14:textId="77777777" w:rsidR="00FD1F78" w:rsidRPr="00023303" w:rsidRDefault="00FD1F78" w:rsidP="005F6ED6">
            <w:pPr>
              <w:jc w:val="center"/>
              <w:rPr>
                <w:b/>
                <w:sz w:val="26"/>
                <w:szCs w:val="26"/>
              </w:rPr>
            </w:pPr>
          </w:p>
          <w:p w14:paraId="7C17658F" w14:textId="77777777" w:rsidR="00FD1F78" w:rsidRDefault="00FD1F78" w:rsidP="005F6ED6">
            <w:pPr>
              <w:jc w:val="center"/>
              <w:rPr>
                <w:i/>
                <w:sz w:val="26"/>
                <w:szCs w:val="26"/>
                <w:lang w:val="nb-NO"/>
              </w:rPr>
            </w:pPr>
          </w:p>
          <w:p w14:paraId="28A01A48" w14:textId="77777777" w:rsidR="00FD1F78" w:rsidRPr="00023303" w:rsidRDefault="00FD1F78" w:rsidP="005F6ED6">
            <w:pPr>
              <w:jc w:val="center"/>
              <w:rPr>
                <w:i/>
                <w:sz w:val="26"/>
                <w:szCs w:val="26"/>
                <w:lang w:val="nb-NO"/>
              </w:rPr>
            </w:pPr>
          </w:p>
          <w:p w14:paraId="211D1566" w14:textId="77777777" w:rsidR="00FD1F78" w:rsidRPr="00023303" w:rsidRDefault="00FD1F78" w:rsidP="005F6ED6">
            <w:pPr>
              <w:rPr>
                <w:b/>
                <w:sz w:val="26"/>
                <w:szCs w:val="26"/>
              </w:rPr>
            </w:pPr>
          </w:p>
          <w:p w14:paraId="73CAAA57" w14:textId="77777777" w:rsidR="00FD1F78" w:rsidRPr="00023303" w:rsidRDefault="00FD1F78" w:rsidP="005F6ED6">
            <w:pPr>
              <w:jc w:val="center"/>
              <w:rPr>
                <w:b/>
                <w:sz w:val="26"/>
                <w:szCs w:val="26"/>
                <w:lang w:val="vi-VN"/>
              </w:rPr>
            </w:pPr>
          </w:p>
          <w:p w14:paraId="40F5C5F7" w14:textId="77777777" w:rsidR="00FD1F78" w:rsidRPr="00240506" w:rsidRDefault="00FD1F78" w:rsidP="005F6ED6">
            <w:pPr>
              <w:jc w:val="center"/>
              <w:rPr>
                <w:b/>
                <w:lang w:val="es-PR"/>
              </w:rPr>
            </w:pPr>
            <w:r>
              <w:rPr>
                <w:b/>
                <w:lang w:val="es-PR"/>
              </w:rPr>
              <w:t xml:space="preserve">    </w:t>
            </w:r>
            <w:r w:rsidRPr="00240506">
              <w:rPr>
                <w:b/>
                <w:lang w:val="es-PR"/>
              </w:rPr>
              <w:t>Nguyễn Thị Thuý Nga</w:t>
            </w:r>
          </w:p>
        </w:tc>
      </w:tr>
    </w:tbl>
    <w:p w14:paraId="4F4901CD" w14:textId="77777777" w:rsidR="00FD1F78" w:rsidRDefault="00FD1F78" w:rsidP="00FD1F78"/>
    <w:p w14:paraId="3ED6E8B8" w14:textId="77777777" w:rsidR="00F474E7" w:rsidRDefault="00967A74"/>
    <w:sectPr w:rsidR="00F474E7" w:rsidSect="00CA7940">
      <w:headerReference w:type="default" r:id="rId8"/>
      <w:footerReference w:type="even" r:id="rId9"/>
      <w:headerReference w:type="first" r:id="rId10"/>
      <w:pgSz w:w="11909" w:h="16834" w:code="9"/>
      <w:pgMar w:top="1134" w:right="1136"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0F0ED" w14:textId="77777777" w:rsidR="00967A74" w:rsidRDefault="00967A74" w:rsidP="00FD1F78">
      <w:r>
        <w:separator/>
      </w:r>
    </w:p>
  </w:endnote>
  <w:endnote w:type="continuationSeparator" w:id="0">
    <w:p w14:paraId="28F42D6D" w14:textId="77777777" w:rsidR="00967A74" w:rsidRDefault="00967A74" w:rsidP="00F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auto"/>
    <w:pitch w:val="variable"/>
    <w:sig w:usb0="00000001"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63AD" w14:textId="77777777" w:rsidR="006B39DD" w:rsidRDefault="00AA2926" w:rsidP="00CA7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DD9CF1" w14:textId="77777777" w:rsidR="006B39DD" w:rsidRDefault="00967A74" w:rsidP="00CA79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D96D6" w14:textId="77777777" w:rsidR="00967A74" w:rsidRDefault="00967A74" w:rsidP="00FD1F78">
      <w:r>
        <w:separator/>
      </w:r>
    </w:p>
  </w:footnote>
  <w:footnote w:type="continuationSeparator" w:id="0">
    <w:p w14:paraId="00241E17" w14:textId="77777777" w:rsidR="00967A74" w:rsidRDefault="00967A74" w:rsidP="00FD1F78">
      <w:r>
        <w:continuationSeparator/>
      </w:r>
    </w:p>
  </w:footnote>
  <w:footnote w:id="1">
    <w:p w14:paraId="63C4BAA4" w14:textId="1F71464E" w:rsidR="00EA14AB" w:rsidRPr="00EA14AB" w:rsidRDefault="00EA14AB" w:rsidP="00EA14AB">
      <w:pPr>
        <w:pStyle w:val="FootnoteText"/>
        <w:jc w:val="both"/>
        <w:rPr>
          <w:lang w:val="vi-VN"/>
        </w:rPr>
      </w:pPr>
      <w:r>
        <w:rPr>
          <w:rStyle w:val="FootnoteReference"/>
        </w:rPr>
        <w:footnoteRef/>
      </w:r>
      <w:r>
        <w:t xml:space="preserve"> </w:t>
      </w:r>
      <w:r>
        <w:rPr>
          <w:lang w:val="vi-VN"/>
        </w:rPr>
        <w:t>Dự án Khu xạ trị tại Bệnh viện đa khoa tỉnh Hà Tĩnh (đề xuất bố trí 35.000 triệu đồng) và Dự án Trụ sở làm việc Công an các xã biên giới đất liền tại các huyện Hương Sơn, Hương Khê và Vũ Quang (đề xuất bố trí 18.900 triệu đồng).</w:t>
      </w:r>
    </w:p>
  </w:footnote>
  <w:footnote w:id="2">
    <w:p w14:paraId="414D5801" w14:textId="01E601FC" w:rsidR="000F7A64" w:rsidRDefault="000F7A64" w:rsidP="0094387C">
      <w:pPr>
        <w:pStyle w:val="FootnoteText"/>
        <w:jc w:val="both"/>
      </w:pPr>
      <w:r>
        <w:rPr>
          <w:rStyle w:val="FootnoteReference"/>
        </w:rPr>
        <w:footnoteRef/>
      </w:r>
      <w:r>
        <w:t xml:space="preserve"> Hội đồng nhân dân các cấp </w:t>
      </w:r>
      <w:r w:rsidRPr="00C94D56">
        <w:rPr>
          <w:i/>
        </w:rPr>
        <w:t>“Quyết định kế hoạch đầu tư công trung hạn hằng năm của địa phương, bao gồm toàn bộ danh mục và mức vốn bố trí cho từng dự án sử dụng vốn ngân sách địa phương”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14:paraId="2612AEA7" w14:textId="77777777" w:rsidR="006B39DD" w:rsidRDefault="00AA2926" w:rsidP="00CA7940">
        <w:pPr>
          <w:pStyle w:val="Header"/>
          <w:jc w:val="center"/>
        </w:pPr>
        <w:r>
          <w:fldChar w:fldCharType="begin"/>
        </w:r>
        <w:r>
          <w:instrText xml:space="preserve"> PAGE   \* MERGEFORMAT </w:instrText>
        </w:r>
        <w:r>
          <w:fldChar w:fldCharType="separate"/>
        </w:r>
        <w:r w:rsidR="00E31D1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6A9D7" w14:textId="77777777" w:rsidR="006B39DD" w:rsidRDefault="00967A74" w:rsidP="00CA794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78"/>
    <w:rsid w:val="000F7A64"/>
    <w:rsid w:val="00215DD4"/>
    <w:rsid w:val="002B39F8"/>
    <w:rsid w:val="00301002"/>
    <w:rsid w:val="003F08F6"/>
    <w:rsid w:val="00461C75"/>
    <w:rsid w:val="004E6DAF"/>
    <w:rsid w:val="00580EFB"/>
    <w:rsid w:val="006A1B9B"/>
    <w:rsid w:val="00803EB3"/>
    <w:rsid w:val="008A51C0"/>
    <w:rsid w:val="0094387C"/>
    <w:rsid w:val="00961301"/>
    <w:rsid w:val="00967A74"/>
    <w:rsid w:val="00A5086D"/>
    <w:rsid w:val="00A800FC"/>
    <w:rsid w:val="00AA2926"/>
    <w:rsid w:val="00C94D56"/>
    <w:rsid w:val="00D742B1"/>
    <w:rsid w:val="00D803F2"/>
    <w:rsid w:val="00E31D19"/>
    <w:rsid w:val="00EA14AB"/>
    <w:rsid w:val="00FD12CA"/>
    <w:rsid w:val="00FD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500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78"/>
    <w:rPr>
      <w:b w:val="0"/>
      <w:color w:val="auto"/>
    </w:rPr>
  </w:style>
  <w:style w:type="paragraph" w:styleId="Heading1">
    <w:name w:val="heading 1"/>
    <w:basedOn w:val="Normal"/>
    <w:next w:val="Normal"/>
    <w:link w:val="Heading1Char"/>
    <w:qFormat/>
    <w:rsid w:val="00FD1F78"/>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F78"/>
    <w:rPr>
      <w:rFonts w:ascii=".VnTime" w:hAnsi=".VnTime"/>
      <w:bCs/>
      <w:color w:val="auto"/>
      <w:sz w:val="32"/>
      <w:szCs w:val="24"/>
    </w:rPr>
  </w:style>
  <w:style w:type="paragraph" w:styleId="Footer">
    <w:name w:val="footer"/>
    <w:basedOn w:val="Normal"/>
    <w:link w:val="FooterChar"/>
    <w:uiPriority w:val="99"/>
    <w:rsid w:val="00FD1F78"/>
    <w:pPr>
      <w:tabs>
        <w:tab w:val="center" w:pos="4320"/>
        <w:tab w:val="right" w:pos="8640"/>
      </w:tabs>
    </w:pPr>
  </w:style>
  <w:style w:type="character" w:customStyle="1" w:styleId="FooterChar">
    <w:name w:val="Footer Char"/>
    <w:basedOn w:val="DefaultParagraphFont"/>
    <w:link w:val="Footer"/>
    <w:uiPriority w:val="99"/>
    <w:rsid w:val="00FD1F78"/>
    <w:rPr>
      <w:b w:val="0"/>
      <w:color w:val="auto"/>
    </w:rPr>
  </w:style>
  <w:style w:type="character" w:styleId="PageNumber">
    <w:name w:val="page number"/>
    <w:basedOn w:val="DefaultParagraphFont"/>
    <w:rsid w:val="00FD1F78"/>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FD1F78"/>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FD1F78"/>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FD1F78"/>
    <w:rPr>
      <w:vertAlign w:val="superscript"/>
    </w:rPr>
  </w:style>
  <w:style w:type="paragraph" w:styleId="BodyText">
    <w:name w:val="Body Text"/>
    <w:basedOn w:val="Normal"/>
    <w:link w:val="BodyTextChar"/>
    <w:rsid w:val="00FD1F78"/>
    <w:pPr>
      <w:jc w:val="center"/>
    </w:pPr>
    <w:rPr>
      <w:rFonts w:ascii=".VnTime" w:hAnsi=".VnTime"/>
      <w:b/>
      <w:sz w:val="20"/>
      <w:szCs w:val="20"/>
      <w:lang w:val="x-none" w:eastAsia="x-none"/>
    </w:rPr>
  </w:style>
  <w:style w:type="character" w:customStyle="1" w:styleId="BodyTextChar">
    <w:name w:val="Body Text Char"/>
    <w:basedOn w:val="DefaultParagraphFont"/>
    <w:link w:val="BodyText"/>
    <w:rsid w:val="00FD1F78"/>
    <w:rPr>
      <w:rFonts w:ascii=".VnTime" w:hAnsi=".VnTime"/>
      <w:color w:val="auto"/>
      <w:sz w:val="20"/>
      <w:szCs w:val="20"/>
      <w:lang w:val="x-none" w:eastAsia="x-none"/>
    </w:rPr>
  </w:style>
  <w:style w:type="paragraph" w:styleId="Header">
    <w:name w:val="header"/>
    <w:basedOn w:val="Normal"/>
    <w:link w:val="HeaderChar"/>
    <w:uiPriority w:val="99"/>
    <w:unhideWhenUsed/>
    <w:rsid w:val="00FD1F78"/>
    <w:pPr>
      <w:tabs>
        <w:tab w:val="center" w:pos="4680"/>
        <w:tab w:val="right" w:pos="9360"/>
      </w:tabs>
    </w:pPr>
  </w:style>
  <w:style w:type="character" w:customStyle="1" w:styleId="HeaderChar">
    <w:name w:val="Header Char"/>
    <w:basedOn w:val="DefaultParagraphFont"/>
    <w:link w:val="Header"/>
    <w:uiPriority w:val="99"/>
    <w:rsid w:val="00FD1F78"/>
    <w:rPr>
      <w:b w:val="0"/>
      <w:color w:val="auto"/>
    </w:rPr>
  </w:style>
  <w:style w:type="paragraph" w:styleId="BalloonText">
    <w:name w:val="Balloon Text"/>
    <w:basedOn w:val="Normal"/>
    <w:link w:val="BalloonTextChar"/>
    <w:uiPriority w:val="99"/>
    <w:semiHidden/>
    <w:unhideWhenUsed/>
    <w:rsid w:val="008A51C0"/>
    <w:rPr>
      <w:sz w:val="18"/>
      <w:szCs w:val="18"/>
    </w:rPr>
  </w:style>
  <w:style w:type="character" w:customStyle="1" w:styleId="BalloonTextChar">
    <w:name w:val="Balloon Text Char"/>
    <w:basedOn w:val="DefaultParagraphFont"/>
    <w:link w:val="BalloonText"/>
    <w:uiPriority w:val="99"/>
    <w:semiHidden/>
    <w:rsid w:val="008A51C0"/>
    <w:rPr>
      <w:b w:val="0"/>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78"/>
    <w:rPr>
      <w:b w:val="0"/>
      <w:color w:val="auto"/>
    </w:rPr>
  </w:style>
  <w:style w:type="paragraph" w:styleId="Heading1">
    <w:name w:val="heading 1"/>
    <w:basedOn w:val="Normal"/>
    <w:next w:val="Normal"/>
    <w:link w:val="Heading1Char"/>
    <w:qFormat/>
    <w:rsid w:val="00FD1F78"/>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F78"/>
    <w:rPr>
      <w:rFonts w:ascii=".VnTime" w:hAnsi=".VnTime"/>
      <w:bCs/>
      <w:color w:val="auto"/>
      <w:sz w:val="32"/>
      <w:szCs w:val="24"/>
    </w:rPr>
  </w:style>
  <w:style w:type="paragraph" w:styleId="Footer">
    <w:name w:val="footer"/>
    <w:basedOn w:val="Normal"/>
    <w:link w:val="FooterChar"/>
    <w:uiPriority w:val="99"/>
    <w:rsid w:val="00FD1F78"/>
    <w:pPr>
      <w:tabs>
        <w:tab w:val="center" w:pos="4320"/>
        <w:tab w:val="right" w:pos="8640"/>
      </w:tabs>
    </w:pPr>
  </w:style>
  <w:style w:type="character" w:customStyle="1" w:styleId="FooterChar">
    <w:name w:val="Footer Char"/>
    <w:basedOn w:val="DefaultParagraphFont"/>
    <w:link w:val="Footer"/>
    <w:uiPriority w:val="99"/>
    <w:rsid w:val="00FD1F78"/>
    <w:rPr>
      <w:b w:val="0"/>
      <w:color w:val="auto"/>
    </w:rPr>
  </w:style>
  <w:style w:type="character" w:styleId="PageNumber">
    <w:name w:val="page number"/>
    <w:basedOn w:val="DefaultParagraphFont"/>
    <w:rsid w:val="00FD1F78"/>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FD1F78"/>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FD1F78"/>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FD1F78"/>
    <w:rPr>
      <w:vertAlign w:val="superscript"/>
    </w:rPr>
  </w:style>
  <w:style w:type="paragraph" w:styleId="BodyText">
    <w:name w:val="Body Text"/>
    <w:basedOn w:val="Normal"/>
    <w:link w:val="BodyTextChar"/>
    <w:rsid w:val="00FD1F78"/>
    <w:pPr>
      <w:jc w:val="center"/>
    </w:pPr>
    <w:rPr>
      <w:rFonts w:ascii=".VnTime" w:hAnsi=".VnTime"/>
      <w:b/>
      <w:sz w:val="20"/>
      <w:szCs w:val="20"/>
      <w:lang w:val="x-none" w:eastAsia="x-none"/>
    </w:rPr>
  </w:style>
  <w:style w:type="character" w:customStyle="1" w:styleId="BodyTextChar">
    <w:name w:val="Body Text Char"/>
    <w:basedOn w:val="DefaultParagraphFont"/>
    <w:link w:val="BodyText"/>
    <w:rsid w:val="00FD1F78"/>
    <w:rPr>
      <w:rFonts w:ascii=".VnTime" w:hAnsi=".VnTime"/>
      <w:color w:val="auto"/>
      <w:sz w:val="20"/>
      <w:szCs w:val="20"/>
      <w:lang w:val="x-none" w:eastAsia="x-none"/>
    </w:rPr>
  </w:style>
  <w:style w:type="paragraph" w:styleId="Header">
    <w:name w:val="header"/>
    <w:basedOn w:val="Normal"/>
    <w:link w:val="HeaderChar"/>
    <w:uiPriority w:val="99"/>
    <w:unhideWhenUsed/>
    <w:rsid w:val="00FD1F78"/>
    <w:pPr>
      <w:tabs>
        <w:tab w:val="center" w:pos="4680"/>
        <w:tab w:val="right" w:pos="9360"/>
      </w:tabs>
    </w:pPr>
  </w:style>
  <w:style w:type="character" w:customStyle="1" w:styleId="HeaderChar">
    <w:name w:val="Header Char"/>
    <w:basedOn w:val="DefaultParagraphFont"/>
    <w:link w:val="Header"/>
    <w:uiPriority w:val="99"/>
    <w:rsid w:val="00FD1F78"/>
    <w:rPr>
      <w:b w:val="0"/>
      <w:color w:val="auto"/>
    </w:rPr>
  </w:style>
  <w:style w:type="paragraph" w:styleId="BalloonText">
    <w:name w:val="Balloon Text"/>
    <w:basedOn w:val="Normal"/>
    <w:link w:val="BalloonTextChar"/>
    <w:uiPriority w:val="99"/>
    <w:semiHidden/>
    <w:unhideWhenUsed/>
    <w:rsid w:val="008A51C0"/>
    <w:rPr>
      <w:sz w:val="18"/>
      <w:szCs w:val="18"/>
    </w:rPr>
  </w:style>
  <w:style w:type="character" w:customStyle="1" w:styleId="BalloonTextChar">
    <w:name w:val="Balloon Text Char"/>
    <w:basedOn w:val="DefaultParagraphFont"/>
    <w:link w:val="BalloonText"/>
    <w:uiPriority w:val="99"/>
    <w:semiHidden/>
    <w:rsid w:val="008A51C0"/>
    <w:rPr>
      <w:b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ECDDCE-1046-44E3-AA95-2136533C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2023-07-11T13:45:00Z</cp:lastPrinted>
  <dcterms:created xsi:type="dcterms:W3CDTF">2023-07-11T13:46:00Z</dcterms:created>
  <dcterms:modified xsi:type="dcterms:W3CDTF">2023-07-11T13:46:00Z</dcterms:modified>
</cp:coreProperties>
</file>