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0" w:type="dxa"/>
        <w:jc w:val="center"/>
        <w:tblInd w:w="-34" w:type="dxa"/>
        <w:tblLayout w:type="fixed"/>
        <w:tblLook w:val="0000"/>
      </w:tblPr>
      <w:tblGrid>
        <w:gridCol w:w="3502"/>
        <w:gridCol w:w="6148"/>
      </w:tblGrid>
      <w:tr w:rsidR="00975514" w:rsidRPr="000E4BD6" w:rsidTr="00E50429">
        <w:trPr>
          <w:trHeight w:val="1719"/>
          <w:jc w:val="center"/>
        </w:trPr>
        <w:tc>
          <w:tcPr>
            <w:tcW w:w="3502" w:type="dxa"/>
          </w:tcPr>
          <w:p w:rsidR="00975514" w:rsidRPr="000E4BD6" w:rsidRDefault="00975514" w:rsidP="00E50429">
            <w:pPr>
              <w:jc w:val="center"/>
            </w:pPr>
            <w:r w:rsidRPr="000E4BD6">
              <w:t>HĐND TỈNH HÀ TĨNH</w:t>
            </w:r>
          </w:p>
          <w:p w:rsidR="00975514" w:rsidRPr="000E4BD6" w:rsidRDefault="0047190A" w:rsidP="00E50429">
            <w:pPr>
              <w:jc w:val="center"/>
              <w:rPr>
                <w:b/>
              </w:rPr>
            </w:pPr>
            <w:r w:rsidRPr="0047190A">
              <w:rPr>
                <w:noProof/>
                <w:lang w:val="en-US" w:eastAsia="en-US"/>
              </w:rPr>
              <w:pict>
                <v:line id="Straight Connector 7" o:spid="_x0000_s1026" style="position:absolute;left:0;text-align:left;z-index:251659264;visibility:visible;mso-wrap-distance-top:-1e-4mm;mso-wrap-distance-bottom:-1e-4mm" from="54.95pt,22.05pt" to="101.8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uHAIAADU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"/>
              </w:pict>
            </w:r>
            <w:r w:rsidR="00975514" w:rsidRPr="000E4BD6">
              <w:rPr>
                <w:b/>
              </w:rPr>
              <w:t>ĐOÀN GIÁM SÁT</w:t>
            </w:r>
          </w:p>
          <w:p w:rsidR="00975514" w:rsidRPr="000E4BD6" w:rsidRDefault="00975514" w:rsidP="00E50429">
            <w:pPr>
              <w:jc w:val="center"/>
            </w:pPr>
          </w:p>
          <w:p w:rsidR="00975514" w:rsidRPr="000E4BD6" w:rsidRDefault="00975514" w:rsidP="00E50429">
            <w:pPr>
              <w:jc w:val="center"/>
            </w:pPr>
            <w:r>
              <w:t>Số:</w:t>
            </w:r>
            <w:r>
              <w:rPr>
                <w:lang w:val="en-US"/>
              </w:rPr>
              <w:t>48/</w:t>
            </w:r>
            <w:r w:rsidRPr="000E4BD6">
              <w:t>BC-ĐGS</w:t>
            </w:r>
          </w:p>
          <w:p w:rsidR="00975514" w:rsidRPr="000E4BD6" w:rsidRDefault="00975514" w:rsidP="00E50429">
            <w:pPr>
              <w:jc w:val="center"/>
            </w:pPr>
          </w:p>
        </w:tc>
        <w:tc>
          <w:tcPr>
            <w:tcW w:w="6148" w:type="dxa"/>
          </w:tcPr>
          <w:p w:rsidR="00975514" w:rsidRPr="000E4BD6" w:rsidRDefault="00975514" w:rsidP="00E50429">
            <w:pPr>
              <w:jc w:val="center"/>
              <w:rPr>
                <w:b/>
              </w:rPr>
            </w:pPr>
            <w:r w:rsidRPr="000E4BD6">
              <w:rPr>
                <w:b/>
              </w:rPr>
              <w:t>CỘNG HOÀ XÃ HỘI CHỦ NGHĨA VIỆT NAM</w:t>
            </w:r>
          </w:p>
          <w:p w:rsidR="00975514" w:rsidRPr="000E4BD6" w:rsidRDefault="00975514" w:rsidP="00E50429">
            <w:pPr>
              <w:jc w:val="center"/>
              <w:rPr>
                <w:b/>
              </w:rPr>
            </w:pPr>
            <w:r w:rsidRPr="000E4BD6">
              <w:rPr>
                <w:b/>
              </w:rPr>
              <w:t>Độc lập - Tự do - Hạnh phúc</w:t>
            </w:r>
          </w:p>
          <w:p w:rsidR="00975514" w:rsidRPr="000E4BD6" w:rsidRDefault="0047190A" w:rsidP="00E50429">
            <w:pPr>
              <w:jc w:val="center"/>
            </w:pPr>
            <w:r>
              <w:rPr>
                <w:noProof/>
                <w:lang w:val="en-US" w:eastAsia="en-US"/>
              </w:rPr>
              <w:pict>
                <v:line id="Straight Connector 6" o:spid="_x0000_s1028" style="position:absolute;left:0;text-align:left;z-index:251660288;visibility:visible;mso-wrap-distance-top:-1e-4mm;mso-wrap-distance-bottom:-1e-4mm" from="75.05pt,2.55pt" to="217.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"/>
              </w:pict>
            </w:r>
          </w:p>
          <w:p w:rsidR="00975514" w:rsidRPr="000E4BD6" w:rsidRDefault="00975514" w:rsidP="00E50429">
            <w:pPr>
              <w:rPr>
                <w:lang w:val="en-US"/>
              </w:rPr>
            </w:pPr>
            <w:r w:rsidRPr="000E4BD6">
              <w:rPr>
                <w:i/>
                <w:lang w:val="en-US"/>
              </w:rPr>
              <w:t xml:space="preserve">            </w:t>
            </w:r>
            <w:r w:rsidRPr="000E4BD6">
              <w:rPr>
                <w:i/>
              </w:rPr>
              <w:t xml:space="preserve">Hà Tĩnh, ngày  </w:t>
            </w:r>
            <w:r>
              <w:rPr>
                <w:i/>
              </w:rPr>
              <w:t>06</w:t>
            </w:r>
            <w:r w:rsidRPr="000E4BD6">
              <w:rPr>
                <w:i/>
                <w:lang w:val="en-US"/>
              </w:rPr>
              <w:t xml:space="preserve"> </w:t>
            </w:r>
            <w:r w:rsidRPr="000E4BD6">
              <w:rPr>
                <w:i/>
              </w:rPr>
              <w:t xml:space="preserve"> tháng </w:t>
            </w:r>
            <w:r>
              <w:rPr>
                <w:i/>
              </w:rPr>
              <w:t>7</w:t>
            </w:r>
            <w:r w:rsidRPr="000E4BD6">
              <w:rPr>
                <w:i/>
              </w:rPr>
              <w:t xml:space="preserve"> năm 201</w:t>
            </w:r>
            <w:r w:rsidRPr="000E4BD6">
              <w:rPr>
                <w:i/>
                <w:lang w:val="en-US"/>
              </w:rPr>
              <w:t>7</w:t>
            </w:r>
          </w:p>
        </w:tc>
      </w:tr>
    </w:tbl>
    <w:p w:rsidR="00975514" w:rsidRPr="000E4BD6" w:rsidRDefault="00975514" w:rsidP="00975514">
      <w:pPr>
        <w:jc w:val="center"/>
        <w:rPr>
          <w:b/>
        </w:rPr>
      </w:pPr>
      <w:r w:rsidRPr="000E4BD6">
        <w:rPr>
          <w:b/>
        </w:rPr>
        <w:t xml:space="preserve">BÁO CÁO </w:t>
      </w:r>
    </w:p>
    <w:p w:rsidR="00975514" w:rsidRPr="000E4BD6" w:rsidRDefault="00975514" w:rsidP="00975514">
      <w:pPr>
        <w:pStyle w:val="Heading1"/>
        <w:spacing w:before="0" w:beforeAutospacing="0" w:after="0" w:afterAutospacing="0"/>
        <w:jc w:val="center"/>
        <w:rPr>
          <w:b/>
          <w:sz w:val="28"/>
          <w:szCs w:val="28"/>
          <w:lang w:val="en-US"/>
        </w:rPr>
      </w:pPr>
      <w:r w:rsidRPr="000E4BD6">
        <w:rPr>
          <w:b/>
          <w:sz w:val="28"/>
          <w:szCs w:val="28"/>
        </w:rPr>
        <w:t>Kết quả giám sát chuyên đề “Công tác tổ chức, thực hiện chức năng,</w:t>
      </w:r>
    </w:p>
    <w:p w:rsidR="00975514" w:rsidRPr="000E4BD6" w:rsidRDefault="00975514" w:rsidP="00975514">
      <w:pPr>
        <w:pStyle w:val="Heading1"/>
        <w:spacing w:before="0" w:beforeAutospacing="0" w:after="0" w:afterAutospacing="0"/>
        <w:jc w:val="center"/>
        <w:rPr>
          <w:b/>
          <w:sz w:val="28"/>
          <w:szCs w:val="28"/>
          <w:lang w:val="en-US"/>
        </w:rPr>
      </w:pPr>
      <w:r w:rsidRPr="000E4BD6">
        <w:rPr>
          <w:b/>
          <w:sz w:val="28"/>
          <w:szCs w:val="28"/>
        </w:rPr>
        <w:t xml:space="preserve"> nhiệm vụ và quản lý, sử dụng cán bộ, công chức, viên chức</w:t>
      </w:r>
    </w:p>
    <w:p w:rsidR="00975514" w:rsidRPr="000E4BD6" w:rsidRDefault="00CE559A" w:rsidP="00975514">
      <w:pPr>
        <w:pStyle w:val="Heading1"/>
        <w:spacing w:before="0" w:beforeAutospacing="0" w:after="0" w:afterAutospacing="0"/>
        <w:jc w:val="center"/>
        <w:rPr>
          <w:b/>
          <w:sz w:val="28"/>
          <w:szCs w:val="28"/>
        </w:rPr>
      </w:pPr>
      <w:r>
        <w:rPr>
          <w:b/>
          <w:sz w:val="28"/>
          <w:szCs w:val="28"/>
        </w:rPr>
        <w:t xml:space="preserve"> của các đơn vị sự nghiệp</w:t>
      </w:r>
      <w:r>
        <w:rPr>
          <w:b/>
          <w:sz w:val="28"/>
          <w:szCs w:val="28"/>
          <w:lang w:val="en-US"/>
        </w:rPr>
        <w:t xml:space="preserve"> </w:t>
      </w:r>
      <w:r w:rsidR="00975514" w:rsidRPr="000E4BD6">
        <w:rPr>
          <w:b/>
          <w:sz w:val="28"/>
          <w:szCs w:val="28"/>
        </w:rPr>
        <w:t>công lập"</w:t>
      </w:r>
    </w:p>
    <w:p w:rsidR="00975514" w:rsidRPr="000E4BD6" w:rsidRDefault="0047190A" w:rsidP="00975514">
      <w:pPr>
        <w:pStyle w:val="BodyText"/>
        <w:spacing w:before="60" w:line="312" w:lineRule="auto"/>
        <w:rPr>
          <w:rFonts w:ascii="Times New Roman" w:hAnsi="Times New Roman"/>
          <w:color w:val="auto"/>
          <w:spacing w:val="-6"/>
          <w:szCs w:val="28"/>
          <w:lang w:val="vi-VN"/>
        </w:rPr>
      </w:pPr>
      <w:r w:rsidRPr="0047190A">
        <w:rPr>
          <w:rFonts w:ascii="Times New Roman" w:hAnsi="Times New Roman"/>
          <w:noProof/>
          <w:szCs w:val="28"/>
          <w:lang w:val="en-US" w:eastAsia="en-US"/>
        </w:rPr>
        <w:pict>
          <v:line id="Straight Connector 11" o:spid="_x0000_s1027" style="position:absolute;left:0;text-align:left;z-index:251661312;visibility:visible;mso-wrap-distance-top:-3e-5mm;mso-wrap-distance-bottom:-3e-5mm" from="190.95pt,1.35pt" to="264.4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">
            <o:lock v:ext="edit" shapetype="f"/>
          </v:line>
        </w:pict>
      </w:r>
    </w:p>
    <w:p w:rsidR="00975514" w:rsidRPr="000E4BD6" w:rsidRDefault="00975514" w:rsidP="00975514">
      <w:pPr>
        <w:pStyle w:val="Heading1"/>
        <w:spacing w:before="60" w:beforeAutospacing="0" w:after="0" w:afterAutospacing="0" w:line="312" w:lineRule="auto"/>
        <w:ind w:firstLine="720"/>
        <w:jc w:val="both"/>
        <w:rPr>
          <w:color w:val="C00000"/>
          <w:sz w:val="28"/>
          <w:szCs w:val="28"/>
        </w:rPr>
      </w:pPr>
      <w:r w:rsidRPr="000E4BD6">
        <w:rPr>
          <w:sz w:val="28"/>
          <w:szCs w:val="28"/>
          <w:lang w:val="nb-NO"/>
        </w:rPr>
        <w:t xml:space="preserve">Thực hiện Nghị quyết số 44/NQ-HĐND ngày 15/12/2016 của Hội đồng nhân dân tỉnh về chương trình giám sát năm 2017, Quyết định số 08/QĐ-HĐND ngày 10/3/2017 của Thường trực Hội đồng nhân dân tỉnh về việc thành lập Đoàn Giám sát </w:t>
      </w:r>
      <w:r w:rsidRPr="000E4BD6">
        <w:rPr>
          <w:i/>
          <w:sz w:val="28"/>
          <w:szCs w:val="28"/>
        </w:rPr>
        <w:t>“Công tác tổ chức, thực hiện chức năng, nhiệm vụ và quản lý, sử dụng cán bộ, công chức, viên chức của các đơn vị sự nghiệp công lập</w:t>
      </w:r>
      <w:r w:rsidRPr="000E4BD6">
        <w:rPr>
          <w:i/>
          <w:sz w:val="28"/>
          <w:szCs w:val="28"/>
          <w:lang w:val="nb-NO"/>
        </w:rPr>
        <w:t>”</w:t>
      </w:r>
      <w:r w:rsidRPr="003110C2">
        <w:rPr>
          <w:rStyle w:val="FootnoteReference"/>
          <w:sz w:val="28"/>
          <w:szCs w:val="28"/>
          <w:lang w:val="nb-NO"/>
        </w:rPr>
        <w:footnoteReference w:id="1"/>
      </w:r>
      <w:r w:rsidRPr="000E4BD6">
        <w:rPr>
          <w:i/>
          <w:sz w:val="28"/>
          <w:szCs w:val="28"/>
        </w:rPr>
        <w:t>;</w:t>
      </w:r>
      <w:r w:rsidRPr="000E4BD6">
        <w:rPr>
          <w:i/>
          <w:sz w:val="28"/>
          <w:szCs w:val="28"/>
          <w:lang w:val="en-US"/>
        </w:rPr>
        <w:t xml:space="preserve"> </w:t>
      </w:r>
      <w:r w:rsidRPr="000E4BD6">
        <w:rPr>
          <w:sz w:val="28"/>
          <w:szCs w:val="28"/>
        </w:rPr>
        <w:t xml:space="preserve">trong thời gian từ tháng </w:t>
      </w:r>
      <w:r w:rsidRPr="000E4BD6">
        <w:rPr>
          <w:sz w:val="28"/>
          <w:szCs w:val="28"/>
          <w:lang w:val="en-US"/>
        </w:rPr>
        <w:t>4</w:t>
      </w:r>
      <w:r w:rsidRPr="000E4BD6">
        <w:rPr>
          <w:sz w:val="28"/>
          <w:szCs w:val="28"/>
        </w:rPr>
        <w:t xml:space="preserve"> đến tháng </w:t>
      </w:r>
      <w:r w:rsidRPr="000E4BD6">
        <w:rPr>
          <w:sz w:val="28"/>
          <w:szCs w:val="28"/>
          <w:lang w:val="en-US"/>
        </w:rPr>
        <w:t>6</w:t>
      </w:r>
      <w:r w:rsidRPr="000E4BD6">
        <w:rPr>
          <w:sz w:val="28"/>
          <w:szCs w:val="28"/>
        </w:rPr>
        <w:t xml:space="preserve"> năm 201</w:t>
      </w:r>
      <w:r w:rsidRPr="000E4BD6">
        <w:rPr>
          <w:sz w:val="28"/>
          <w:szCs w:val="28"/>
          <w:lang w:val="en-US"/>
        </w:rPr>
        <w:t>7</w:t>
      </w:r>
      <w:r w:rsidRPr="000E4BD6">
        <w:rPr>
          <w:sz w:val="28"/>
          <w:szCs w:val="28"/>
        </w:rPr>
        <w:t xml:space="preserve">, Đoàn giám sát Hội đồng nhân dân tỉnh đã xem xét báo cáo của các cơ quan, </w:t>
      </w:r>
      <w:r w:rsidRPr="000E4BD6">
        <w:rPr>
          <w:sz w:val="28"/>
          <w:szCs w:val="28"/>
          <w:lang w:val="en-US"/>
        </w:rPr>
        <w:t>đơn vị</w:t>
      </w:r>
      <w:r w:rsidRPr="000E4BD6">
        <w:rPr>
          <w:sz w:val="28"/>
          <w:szCs w:val="28"/>
        </w:rPr>
        <w:t xml:space="preserve"> và tiến hành giám sát trực tiếp tại một số sở, ngành, đơn vị </w:t>
      </w:r>
      <w:r>
        <w:rPr>
          <w:sz w:val="28"/>
          <w:szCs w:val="28"/>
          <w:lang w:val="en-US"/>
        </w:rPr>
        <w:t>sự nghiệp</w:t>
      </w:r>
      <w:r w:rsidRPr="000E4BD6">
        <w:rPr>
          <w:sz w:val="28"/>
          <w:szCs w:val="28"/>
        </w:rPr>
        <w:t xml:space="preserve"> và Ủy ban nhân cấp huyện</w:t>
      </w:r>
      <w:r w:rsidRPr="000E4BD6">
        <w:rPr>
          <w:rStyle w:val="FootnoteReference"/>
          <w:sz w:val="28"/>
          <w:szCs w:val="28"/>
          <w:lang w:val="sv-SE"/>
        </w:rPr>
        <w:footnoteReference w:id="2"/>
      </w:r>
      <w:r w:rsidRPr="000E4BD6">
        <w:rPr>
          <w:sz w:val="28"/>
          <w:szCs w:val="28"/>
          <w:lang w:val="sv-SE"/>
        </w:rPr>
        <w:t>.</w:t>
      </w:r>
    </w:p>
    <w:p w:rsidR="00975514" w:rsidRPr="000E4BD6" w:rsidRDefault="00975514" w:rsidP="00975514">
      <w:pPr>
        <w:spacing w:before="60" w:line="312" w:lineRule="auto"/>
        <w:ind w:firstLine="720"/>
        <w:jc w:val="both"/>
        <w:rPr>
          <w:lang w:val="sv-SE"/>
        </w:rPr>
      </w:pPr>
      <w:r w:rsidRPr="000E4BD6">
        <w:rPr>
          <w:lang w:val="sv-SE"/>
        </w:rPr>
        <w:t xml:space="preserve">Cuộc giám sát chuyên đề đã được triển khai kịp thời, </w:t>
      </w:r>
      <w:r>
        <w:rPr>
          <w:lang w:val="sv-SE"/>
        </w:rPr>
        <w:t xml:space="preserve">đảm bảo tiến độ và đáp ứng </w:t>
      </w:r>
      <w:r w:rsidRPr="000E4BD6">
        <w:rPr>
          <w:lang w:val="sv-SE"/>
        </w:rPr>
        <w:t>nội dung yêu cầu; các sở, ngành, Uỷ ban nhân dân cấp huyện và</w:t>
      </w:r>
      <w:r>
        <w:rPr>
          <w:lang w:val="sv-SE"/>
        </w:rPr>
        <w:t xml:space="preserve"> các đơn vị sự nghiệp</w:t>
      </w:r>
      <w:r w:rsidRPr="000E4BD6">
        <w:rPr>
          <w:lang w:val="sv-SE"/>
        </w:rPr>
        <w:t xml:space="preserve"> đã tích cực phối hợp với Đoàn giám sát trong các hoạt động, kịp thời cung cấp tài liệu, thông tin và kiến nghị xử lý các vấn đề liên quan.</w:t>
      </w:r>
    </w:p>
    <w:p w:rsidR="00975514" w:rsidRDefault="00975514" w:rsidP="00975514">
      <w:pPr>
        <w:tabs>
          <w:tab w:val="left" w:pos="810"/>
        </w:tabs>
        <w:spacing w:before="60" w:line="312" w:lineRule="auto"/>
        <w:jc w:val="both"/>
        <w:rPr>
          <w:b/>
        </w:rPr>
      </w:pPr>
      <w:r w:rsidRPr="000E4BD6">
        <w:rPr>
          <w:b/>
          <w:lang w:val="en-US"/>
        </w:rPr>
        <w:tab/>
        <w:t xml:space="preserve">I. </w:t>
      </w:r>
      <w:r>
        <w:rPr>
          <w:b/>
          <w:lang w:val="en-US"/>
        </w:rPr>
        <w:t>KẾT QUẢ ĐẠT ĐƯỢC</w:t>
      </w:r>
    </w:p>
    <w:p w:rsidR="00975514" w:rsidRDefault="00975514" w:rsidP="00975514">
      <w:pPr>
        <w:tabs>
          <w:tab w:val="left" w:pos="810"/>
        </w:tabs>
        <w:spacing w:before="60" w:line="312" w:lineRule="auto"/>
        <w:jc w:val="both"/>
        <w:rPr>
          <w:b/>
        </w:rPr>
      </w:pPr>
      <w:r>
        <w:rPr>
          <w:b/>
        </w:rPr>
        <w:tab/>
        <w:t>1. Công tác l</w:t>
      </w:r>
      <w:r w:rsidRPr="000E4BD6">
        <w:rPr>
          <w:b/>
        </w:rPr>
        <w:t>ãnh đạo, chỉ đạo</w:t>
      </w:r>
      <w:r w:rsidR="002E3295">
        <w:rPr>
          <w:b/>
        </w:rPr>
        <w:t>,</w:t>
      </w:r>
      <w:r w:rsidRPr="000E4BD6">
        <w:rPr>
          <w:b/>
        </w:rPr>
        <w:t xml:space="preserve"> đối với</w:t>
      </w:r>
      <w:r w:rsidR="00675E76">
        <w:rPr>
          <w:b/>
        </w:rPr>
        <w:t xml:space="preserve"> các </w:t>
      </w:r>
      <w:r w:rsidR="009665CB">
        <w:rPr>
          <w:b/>
        </w:rPr>
        <w:t>đơn</w:t>
      </w:r>
      <w:r w:rsidR="009665CB">
        <w:rPr>
          <w:b/>
          <w:lang w:val="en-US"/>
        </w:rPr>
        <w:t xml:space="preserve"> </w:t>
      </w:r>
      <w:r w:rsidR="00675E76">
        <w:rPr>
          <w:b/>
        </w:rPr>
        <w:t>vị sự nghiệp</w:t>
      </w:r>
      <w:r w:rsidRPr="000E4BD6">
        <w:rPr>
          <w:b/>
        </w:rPr>
        <w:t xml:space="preserve"> </w:t>
      </w:r>
    </w:p>
    <w:p w:rsidR="00975514" w:rsidRPr="00660F93" w:rsidRDefault="00975514" w:rsidP="00975514">
      <w:pPr>
        <w:tabs>
          <w:tab w:val="left" w:pos="810"/>
        </w:tabs>
        <w:spacing w:before="60" w:line="312" w:lineRule="auto"/>
        <w:jc w:val="both"/>
        <w:rPr>
          <w:b/>
          <w:i/>
        </w:rPr>
      </w:pPr>
      <w:r>
        <w:rPr>
          <w:b/>
        </w:rPr>
        <w:tab/>
      </w:r>
      <w:r w:rsidRPr="009F160D">
        <w:rPr>
          <w:lang w:val="en-US"/>
        </w:rPr>
        <w:t>Trong những năm qua</w:t>
      </w:r>
      <w:r>
        <w:rPr>
          <w:lang w:val="en-US"/>
        </w:rPr>
        <w:t>, Ủy ban nhân dân tỉnh, các sở,</w:t>
      </w:r>
      <w:r w:rsidRPr="009F160D">
        <w:rPr>
          <w:lang w:val="en-US"/>
        </w:rPr>
        <w:t xml:space="preserve"> ngành, Ủy ban nhân dân cấp huyện đã quan tâm lãnh đạo, chỉ đạo triển khai, quán triệt và tổ chức thực hiện kịp thời các văn bản quy phạm pháp luật của Trung ương, các bộ, ngành và của tỉnh về thành lập, kiện toàn, cơ cấu lại tổ chức bộ máy, quy định chức năng, nhiệm vụ và quản lý, sử dụng cán bộ, công chức, viên chức của các đơn vị</w:t>
      </w:r>
      <w:r>
        <w:rPr>
          <w:lang w:val="en-US"/>
        </w:rPr>
        <w:t xml:space="preserve"> sự nghiệp</w:t>
      </w:r>
      <w:r w:rsidRPr="009F160D">
        <w:rPr>
          <w:lang w:val="en-US"/>
        </w:rPr>
        <w:t xml:space="preserve"> trực thuộc; trọng tâm là tập trung chỉ đạo thực hiện các Đề án của tỉnh về sắp xếp, cơ cấu lại tổ chức, bộ máy theo hướng tinh gọn, giảm đầu </w:t>
      </w:r>
      <w:r w:rsidRPr="009F160D">
        <w:rPr>
          <w:lang w:val="en-US"/>
        </w:rPr>
        <w:lastRenderedPageBreak/>
        <w:t xml:space="preserve">mối, hoạt động hiệu quả theo tinh thần </w:t>
      </w:r>
      <w:r w:rsidRPr="009F160D">
        <w:rPr>
          <w:lang w:val="nb-NO"/>
        </w:rPr>
        <w:t xml:space="preserve">Nghị quyết 39-NQ/TW ngày 17/4/2015 của Ban Chấp hành Trung ương về tinh giản biên chế và cơ cấu lại đội ngũ cán bộ, công chức, viên chức, Nghị định 108/2014/NĐ/CP ngày 20/11/2014 của Chính phủ về chính sách tinh giản biên chế và </w:t>
      </w:r>
      <w:r w:rsidRPr="009F160D">
        <w:rPr>
          <w:lang w:val="en-US"/>
        </w:rPr>
        <w:t xml:space="preserve">Nghị quyết số 26/2011/NQ-HĐND về </w:t>
      </w:r>
      <w:r w:rsidRPr="00660F93">
        <w:rPr>
          <w:i/>
          <w:lang w:val="en-US"/>
        </w:rPr>
        <w:t>"Phê duyệt đề án s</w:t>
      </w:r>
      <w:r w:rsidRPr="00660F93">
        <w:rPr>
          <w:i/>
        </w:rPr>
        <w:t>ắp xếp, kiện toàn</w:t>
      </w:r>
      <w:r w:rsidRPr="00660F93">
        <w:rPr>
          <w:i/>
          <w:lang w:val="en-US"/>
        </w:rPr>
        <w:t xml:space="preserve"> </w:t>
      </w:r>
      <w:r w:rsidRPr="00660F93">
        <w:rPr>
          <w:i/>
        </w:rPr>
        <w:t>các cơ quan hành chính,</w:t>
      </w:r>
      <w:r w:rsidRPr="00660F93">
        <w:rPr>
          <w:i/>
          <w:lang w:val="en-US"/>
        </w:rPr>
        <w:t xml:space="preserve"> </w:t>
      </w:r>
      <w:r w:rsidRPr="00660F93">
        <w:rPr>
          <w:i/>
        </w:rPr>
        <w:t>đơn vị sự nghiệp, ban quản lý dự án</w:t>
      </w:r>
      <w:r w:rsidRPr="00660F93">
        <w:rPr>
          <w:b/>
          <w:i/>
        </w:rPr>
        <w:t xml:space="preserve"> </w:t>
      </w:r>
      <w:r w:rsidRPr="00660F93">
        <w:rPr>
          <w:i/>
        </w:rPr>
        <w:t>và tổ chức hội"</w:t>
      </w:r>
      <w:r w:rsidRPr="00660F93">
        <w:rPr>
          <w:i/>
          <w:lang w:val="en-US"/>
        </w:rPr>
        <w:t xml:space="preserve">. </w:t>
      </w:r>
    </w:p>
    <w:p w:rsidR="00975514" w:rsidRPr="000E4BD6" w:rsidRDefault="00975514" w:rsidP="00975514">
      <w:pPr>
        <w:spacing w:before="60" w:line="312" w:lineRule="auto"/>
        <w:ind w:firstLine="720"/>
        <w:jc w:val="both"/>
        <w:rPr>
          <w:b/>
          <w:lang w:val="en-US"/>
        </w:rPr>
      </w:pPr>
      <w:proofErr w:type="gramStart"/>
      <w:r>
        <w:rPr>
          <w:lang w:val="en-US"/>
        </w:rPr>
        <w:t xml:space="preserve">Theo thẩm quyền được phân cấp, </w:t>
      </w:r>
      <w:r>
        <w:t>Ủy ban nhân dân tỉnh, các sở, ngành, Ủy ban nhân dân</w:t>
      </w:r>
      <w:r w:rsidRPr="000E4BD6">
        <w:t xml:space="preserve"> c</w:t>
      </w:r>
      <w:r>
        <w:t xml:space="preserve">ấp huyện </w:t>
      </w:r>
      <w:r w:rsidRPr="000E4BD6">
        <w:t>đã có sự chỉ đạo, quản lý khá toàn diện trên các mặt hoạt động đối với các đơn vị sự ngh</w:t>
      </w:r>
      <w:r>
        <w:t>iệp trực thuộc.</w:t>
      </w:r>
      <w:proofErr w:type="gramEnd"/>
      <w:r>
        <w:t xml:space="preserve"> </w:t>
      </w:r>
      <w:r>
        <w:rPr>
          <w:lang w:val="en-US"/>
        </w:rPr>
        <w:t xml:space="preserve">Ban hành kịp thời các văn bản cụ thể hóa các quy định của trung ương, của tỉnh về tuyển dụng, sử dụng và quản lý cán bộ, công chức, viên chức, xây dựng đề án vị trí việc làm, chính sách tinh giản biên chế; </w:t>
      </w:r>
      <w:r>
        <w:t xml:space="preserve">rà soát chức năng, nhiệm vụ của các đơn vị sự nghiệp để sửa đổi, bổ sung theo quy định của cấp trên, tránh chồng chéo, trùng lắp, phát huy năng lực và hiệu quả, chất lượng hoạt động; tiến hành </w:t>
      </w:r>
      <w:r w:rsidRPr="000E4BD6">
        <w:t>thanh</w:t>
      </w:r>
      <w:r>
        <w:t xml:space="preserve"> tra</w:t>
      </w:r>
      <w:r w:rsidRPr="000E4BD6">
        <w:t xml:space="preserve">, </w:t>
      </w:r>
      <w:r>
        <w:t>kiểm tra hành chính đối với việc</w:t>
      </w:r>
      <w:r w:rsidRPr="000E4BD6">
        <w:t xml:space="preserve"> thực hiện</w:t>
      </w:r>
      <w:r>
        <w:t xml:space="preserve"> chức năng, nhiệm vụ, </w:t>
      </w:r>
      <w:r w:rsidRPr="000E4BD6">
        <w:t>quản</w:t>
      </w:r>
      <w:r>
        <w:t xml:space="preserve"> lý</w:t>
      </w:r>
      <w:r w:rsidRPr="000E4BD6">
        <w:t xml:space="preserve"> và sử dụng</w:t>
      </w:r>
      <w:r>
        <w:t xml:space="preserve"> cán bộ, công chức,</w:t>
      </w:r>
      <w:r w:rsidRPr="000E4BD6">
        <w:t xml:space="preserve"> viên chức tại c</w:t>
      </w:r>
      <w:r>
        <w:t>ác đơn vị sự nghiệp trực thuộc; xử lý kịp thời các đơn thư khiếu nại, tố cáo liên quan đến cán bộ, công chức, viên chức thuộc thẩm quyền quản lý.</w:t>
      </w:r>
    </w:p>
    <w:p w:rsidR="00975514" w:rsidRPr="000E4BD6" w:rsidRDefault="00975514" w:rsidP="00975514">
      <w:pPr>
        <w:spacing w:before="60" w:line="312" w:lineRule="auto"/>
        <w:ind w:firstLine="639"/>
        <w:jc w:val="both"/>
        <w:rPr>
          <w:b/>
        </w:rPr>
      </w:pPr>
      <w:r w:rsidRPr="000E4BD6">
        <w:rPr>
          <w:b/>
          <w:lang w:val="en-US"/>
        </w:rPr>
        <w:t xml:space="preserve">2. </w:t>
      </w:r>
      <w:r w:rsidR="004E445E">
        <w:rPr>
          <w:b/>
        </w:rPr>
        <w:t>Cơ cấu tổ chức</w:t>
      </w:r>
      <w:r w:rsidR="004E445E">
        <w:rPr>
          <w:b/>
          <w:lang w:val="en-US"/>
        </w:rPr>
        <w:t>,</w:t>
      </w:r>
      <w:r w:rsidRPr="000E4BD6">
        <w:rPr>
          <w:b/>
        </w:rPr>
        <w:t xml:space="preserve"> chức năng, nhiệm vụ </w:t>
      </w:r>
      <w:r>
        <w:rPr>
          <w:b/>
        </w:rPr>
        <w:t>của các đơn vị sự nghiệp</w:t>
      </w:r>
      <w:r w:rsidRPr="000E4BD6">
        <w:rPr>
          <w:b/>
        </w:rPr>
        <w:t xml:space="preserve"> </w:t>
      </w:r>
    </w:p>
    <w:p w:rsidR="00975514" w:rsidRPr="000E4BD6" w:rsidRDefault="00975514" w:rsidP="00975514">
      <w:pPr>
        <w:spacing w:before="60" w:line="312" w:lineRule="auto"/>
        <w:ind w:firstLine="720"/>
        <w:jc w:val="both"/>
        <w:rPr>
          <w:lang w:val="en-US"/>
        </w:rPr>
      </w:pPr>
      <w:r w:rsidRPr="000E4BD6">
        <w:rPr>
          <w:lang w:val="en-US"/>
        </w:rPr>
        <w:t>Hiện nay, toàn tỉnh có 2</w:t>
      </w:r>
      <w:r>
        <w:rPr>
          <w:lang w:val="en-US"/>
        </w:rPr>
        <w:t>11</w:t>
      </w:r>
      <w:r w:rsidRPr="000E4BD6">
        <w:rPr>
          <w:lang w:val="en-US"/>
        </w:rPr>
        <w:t xml:space="preserve"> </w:t>
      </w:r>
      <w:r>
        <w:rPr>
          <w:lang w:val="en-US"/>
        </w:rPr>
        <w:t xml:space="preserve">đơn vị sự nghiệp </w:t>
      </w:r>
      <w:r w:rsidRPr="000E4BD6">
        <w:rPr>
          <w:lang w:val="en-US"/>
        </w:rPr>
        <w:t>trực thuộc</w:t>
      </w:r>
      <w:r>
        <w:rPr>
          <w:lang w:val="en-US"/>
        </w:rPr>
        <w:t xml:space="preserve"> </w:t>
      </w:r>
      <w:r w:rsidRPr="002A30FE">
        <w:rPr>
          <w:i/>
          <w:lang w:val="en-US"/>
        </w:rPr>
        <w:t>(</w:t>
      </w:r>
      <w:r w:rsidRPr="000E4BD6">
        <w:rPr>
          <w:i/>
          <w:lang w:val="en-US"/>
        </w:rPr>
        <w:t>không bao gồm</w:t>
      </w:r>
      <w:r w:rsidRPr="000E4BD6">
        <w:rPr>
          <w:i/>
        </w:rPr>
        <w:t xml:space="preserve"> đơn vị sự nghiệp là các trường Mầm non, Tiểu học, Trung học cơ sở và Trung học phổ thông thuộc ngành Giáo dục - Đào tạo</w:t>
      </w:r>
      <w:r w:rsidRPr="000E4BD6">
        <w:rPr>
          <w:i/>
          <w:lang w:val="en-US"/>
        </w:rPr>
        <w:t>)</w:t>
      </w:r>
      <w:r>
        <w:rPr>
          <w:i/>
          <w:lang w:val="en-US"/>
        </w:rPr>
        <w:t xml:space="preserve">, </w:t>
      </w:r>
      <w:r w:rsidRPr="000E4BD6">
        <w:rPr>
          <w:lang w:val="en-US"/>
        </w:rPr>
        <w:t>bao gồm:</w:t>
      </w:r>
    </w:p>
    <w:p w:rsidR="00975514" w:rsidRPr="000E4BD6" w:rsidRDefault="00975514" w:rsidP="00975514">
      <w:pPr>
        <w:spacing w:before="60" w:line="312" w:lineRule="auto"/>
        <w:ind w:firstLine="720"/>
        <w:jc w:val="both"/>
      </w:pPr>
      <w:r w:rsidRPr="000E4BD6">
        <w:rPr>
          <w:lang w:val="en-US"/>
        </w:rPr>
        <w:t>-</w:t>
      </w:r>
      <w:r w:rsidRPr="000E4BD6">
        <w:t xml:space="preserve"> </w:t>
      </w:r>
      <w:r>
        <w:t>Đơn vị sự nghiệp trực thuộc Ủy ban nhân dân</w:t>
      </w:r>
      <w:r w:rsidRPr="000E4BD6">
        <w:t xml:space="preserve"> tỉnh: 09 (Trường Đại học Hà Tĩnh, Cao đẳng Y tế, Cao đẳng nghề Việt - Đức, Cao đẳng Văn hóa Thể thao và Du lịch Nguyễn Du, Đài Phát thanh truyền hình tỉnh, Ban Quản lý </w:t>
      </w:r>
      <w:r>
        <w:t>dự án Ngàn Trươi - Cẩm Trang, Ba</w:t>
      </w:r>
      <w:r w:rsidRPr="000E4BD6">
        <w:t xml:space="preserve">n Quản lý Khu vực Mỏ sắt Thạch Khê, </w:t>
      </w:r>
      <w:r w:rsidRPr="000E4BD6">
        <w:rPr>
          <w:lang w:val="en-US"/>
        </w:rPr>
        <w:t>T</w:t>
      </w:r>
      <w:r w:rsidRPr="000E4BD6">
        <w:t>rung tâm Dịch vụ bán đấu giá tài sản, Ban Q</w:t>
      </w:r>
      <w:r w:rsidRPr="000E4BD6">
        <w:rPr>
          <w:lang w:val="en-US"/>
        </w:rPr>
        <w:t>uản lý dự án</w:t>
      </w:r>
      <w:r w:rsidRPr="000E4BD6">
        <w:t xml:space="preserve"> các công trình trọng điểm).</w:t>
      </w:r>
    </w:p>
    <w:p w:rsidR="00975514" w:rsidRPr="000E4BD6" w:rsidRDefault="00975514" w:rsidP="00975514">
      <w:pPr>
        <w:spacing w:before="60" w:line="312" w:lineRule="auto"/>
        <w:ind w:firstLine="720"/>
        <w:jc w:val="both"/>
      </w:pPr>
      <w:r w:rsidRPr="000E4BD6">
        <w:rPr>
          <w:lang w:val="en-US"/>
        </w:rPr>
        <w:t>- Đơn vị sự nghiệp t</w:t>
      </w:r>
      <w:r w:rsidRPr="000E4BD6">
        <w:t xml:space="preserve">rực thuộc các sở, ngành cấp tỉnh: </w:t>
      </w:r>
      <w:r>
        <w:rPr>
          <w:lang w:val="en-US"/>
        </w:rPr>
        <w:t>91</w:t>
      </w:r>
      <w:r w:rsidRPr="000E4BD6">
        <w:t xml:space="preserve"> đơn vị</w:t>
      </w:r>
      <w:r w:rsidRPr="000E4BD6">
        <w:rPr>
          <w:lang w:val="en-US"/>
        </w:rPr>
        <w:t xml:space="preserve"> (</w:t>
      </w:r>
      <w:r w:rsidRPr="000E4BD6">
        <w:t xml:space="preserve">8 </w:t>
      </w:r>
      <w:r w:rsidRPr="000E4BD6">
        <w:rPr>
          <w:lang w:val="en-US"/>
        </w:rPr>
        <w:t>B</w:t>
      </w:r>
      <w:r w:rsidRPr="000E4BD6">
        <w:t xml:space="preserve">an quản lý dự </w:t>
      </w:r>
      <w:proofErr w:type="gramStart"/>
      <w:r w:rsidRPr="000E4BD6">
        <w:t>án</w:t>
      </w:r>
      <w:proofErr w:type="gramEnd"/>
      <w:r>
        <w:rPr>
          <w:lang w:val="en-US"/>
        </w:rPr>
        <w:t xml:space="preserve"> được giao biên chế</w:t>
      </w:r>
      <w:r>
        <w:t>, 8</w:t>
      </w:r>
      <w:r>
        <w:rPr>
          <w:lang w:val="en-US"/>
        </w:rPr>
        <w:t>3</w:t>
      </w:r>
      <w:r>
        <w:t xml:space="preserve"> đơn vị sự nghiệp khác</w:t>
      </w:r>
      <w:r w:rsidRPr="000E4BD6">
        <w:t>)</w:t>
      </w:r>
      <w:r>
        <w:t>.</w:t>
      </w:r>
    </w:p>
    <w:p w:rsidR="00975514" w:rsidRPr="009665CB" w:rsidRDefault="00975514" w:rsidP="00975514">
      <w:pPr>
        <w:spacing w:before="60" w:line="312" w:lineRule="auto"/>
        <w:ind w:firstLine="720"/>
        <w:jc w:val="both"/>
        <w:rPr>
          <w:lang w:val="en-US"/>
        </w:rPr>
      </w:pPr>
      <w:r w:rsidRPr="000E4BD6">
        <w:rPr>
          <w:lang w:val="en-US"/>
        </w:rPr>
        <w:t xml:space="preserve">- </w:t>
      </w:r>
      <w:r w:rsidRPr="000E4BD6">
        <w:t xml:space="preserve"> </w:t>
      </w:r>
      <w:r w:rsidRPr="000E4BD6">
        <w:rPr>
          <w:lang w:val="en-US"/>
        </w:rPr>
        <w:t>Đơn vị sự nghiệp t</w:t>
      </w:r>
      <w:r w:rsidRPr="000E4BD6">
        <w:t>rực thuộc</w:t>
      </w:r>
      <w:r>
        <w:t xml:space="preserve"> Ủy ban nhân dân cấp</w:t>
      </w:r>
      <w:r w:rsidRPr="000E4BD6">
        <w:t xml:space="preserve"> huyện: 1</w:t>
      </w:r>
      <w:r>
        <w:rPr>
          <w:lang w:val="en-US"/>
        </w:rPr>
        <w:t>11</w:t>
      </w:r>
      <w:r w:rsidRPr="000E4BD6">
        <w:t xml:space="preserve"> đơn vị</w:t>
      </w:r>
      <w:r w:rsidR="009665CB">
        <w:rPr>
          <w:lang w:val="en-US"/>
        </w:rPr>
        <w:t>, gồm</w:t>
      </w:r>
      <w:r w:rsidRPr="000E4BD6">
        <w:t xml:space="preserve"> 14 </w:t>
      </w:r>
      <w:r w:rsidRPr="000E4BD6">
        <w:rPr>
          <w:lang w:val="en-US"/>
        </w:rPr>
        <w:t>B</w:t>
      </w:r>
      <w:r w:rsidRPr="000E4BD6">
        <w:t>an quản lý dự án</w:t>
      </w:r>
      <w:r w:rsidR="009665CB">
        <w:rPr>
          <w:lang w:val="en-US"/>
        </w:rPr>
        <w:t xml:space="preserve"> và</w:t>
      </w:r>
      <w:r>
        <w:t xml:space="preserve"> </w:t>
      </w:r>
      <w:r w:rsidRPr="000E4BD6">
        <w:t>9</w:t>
      </w:r>
      <w:r>
        <w:rPr>
          <w:lang w:val="en-US"/>
        </w:rPr>
        <w:t>7</w:t>
      </w:r>
      <w:r w:rsidRPr="000E4BD6">
        <w:t xml:space="preserve"> đơn vị </w:t>
      </w:r>
      <w:r>
        <w:rPr>
          <w:lang w:val="en-US"/>
        </w:rPr>
        <w:t>sự nghiệp</w:t>
      </w:r>
      <w:r>
        <w:t xml:space="preserve"> khác </w:t>
      </w:r>
      <w:r w:rsidRPr="000E4BD6">
        <w:rPr>
          <w:i/>
          <w:lang w:val="en-US"/>
        </w:rPr>
        <w:t>(</w:t>
      </w:r>
      <w:r w:rsidR="009665CB">
        <w:rPr>
          <w:i/>
          <w:lang w:val="en-US"/>
        </w:rPr>
        <w:t>có p</w:t>
      </w:r>
      <w:r w:rsidRPr="000E4BD6">
        <w:rPr>
          <w:i/>
          <w:lang w:val="en-US"/>
        </w:rPr>
        <w:t xml:space="preserve">hụ lục </w:t>
      </w:r>
      <w:r>
        <w:rPr>
          <w:i/>
          <w:lang w:val="en-US"/>
        </w:rPr>
        <w:t>kèm theo Báo cáo)</w:t>
      </w:r>
      <w:r w:rsidR="009665CB">
        <w:rPr>
          <w:lang w:val="en-US"/>
        </w:rPr>
        <w:t>.</w:t>
      </w:r>
    </w:p>
    <w:p w:rsidR="00975514" w:rsidRPr="000E4BD6" w:rsidRDefault="00975514" w:rsidP="00975514">
      <w:pPr>
        <w:spacing w:before="60" w:line="312" w:lineRule="auto"/>
        <w:ind w:firstLine="720"/>
        <w:jc w:val="both"/>
        <w:rPr>
          <w:lang w:val="en-US"/>
        </w:rPr>
      </w:pPr>
      <w:r>
        <w:rPr>
          <w:lang w:val="en-US"/>
        </w:rPr>
        <w:t>Thực hiện</w:t>
      </w:r>
      <w:r>
        <w:t xml:space="preserve"> Nghị quyết số 26/2011/NQ-HĐND ngày 16/12/2011</w:t>
      </w:r>
      <w:r w:rsidRPr="000E4BD6">
        <w:t xml:space="preserve"> của Hội đồng nhân dân tỉnh</w:t>
      </w:r>
      <w:r>
        <w:t xml:space="preserve"> về</w:t>
      </w:r>
      <w:r w:rsidRPr="00660F93">
        <w:rPr>
          <w:i/>
        </w:rPr>
        <w:t xml:space="preserve"> "Phê duyệt đề án sắp xếp, kiện toàn các cơ quan hành </w:t>
      </w:r>
      <w:r w:rsidRPr="00660F93">
        <w:rPr>
          <w:i/>
        </w:rPr>
        <w:lastRenderedPageBreak/>
        <w:t xml:space="preserve">chính, đơn vị sự nghiệp, ban quản lý dự án, tổ chức hội", </w:t>
      </w:r>
      <w:r>
        <w:t xml:space="preserve">trong thời gian qua các đơn vị sự nghiệp </w:t>
      </w:r>
      <w:r w:rsidRPr="000E4BD6">
        <w:t>cấp tỉnh, cấp huyện đã được tổ chức lại một cách hợp lý, giảm đầu m</w:t>
      </w:r>
      <w:r>
        <w:t>ối, nâng cao hiệu quả hoạt động. Đã c</w:t>
      </w:r>
      <w:r w:rsidRPr="000E4BD6">
        <w:t xml:space="preserve">huyển giao 07 lĩnh vực sự nghiệp </w:t>
      </w:r>
      <w:r>
        <w:t>trực thuộc các sở, ngành về Uỷ ban nhân dân</w:t>
      </w:r>
      <w:r w:rsidRPr="000E4BD6">
        <w:t xml:space="preserve"> cấp</w:t>
      </w:r>
      <w:r>
        <w:t xml:space="preserve"> huyện quản lý, giảm 40 Ban Quản lý dự án</w:t>
      </w:r>
      <w:r w:rsidRPr="000E4BD6">
        <w:t xml:space="preserve"> (</w:t>
      </w:r>
      <w:r>
        <w:t xml:space="preserve">11 ban thuộc </w:t>
      </w:r>
      <w:r w:rsidRPr="000E4BD6">
        <w:t xml:space="preserve">Sở Nông nghiệp và Phát triển nông thôn, </w:t>
      </w:r>
      <w:r>
        <w:t>29 ban thuộc Ủy ban nhân dân cấp huyện</w:t>
      </w:r>
      <w:r w:rsidRPr="000E4BD6">
        <w:t>); giải thể 04 đơn vị, sáp nhập 04 đơn vị; hợp</w:t>
      </w:r>
      <w:r>
        <w:t xml:space="preserve"> nhất 58 đơn vị</w:t>
      </w:r>
      <w:r w:rsidRPr="000E4BD6">
        <w:t>.</w:t>
      </w:r>
    </w:p>
    <w:p w:rsidR="00975514" w:rsidRPr="000E4BD6" w:rsidRDefault="00975514" w:rsidP="00975514">
      <w:pPr>
        <w:spacing w:before="60" w:line="312" w:lineRule="auto"/>
        <w:ind w:firstLine="720"/>
        <w:jc w:val="both"/>
        <w:rPr>
          <w:lang w:val="en-US"/>
        </w:rPr>
      </w:pPr>
      <w:r>
        <w:rPr>
          <w:lang w:val="en-US"/>
        </w:rPr>
        <w:t xml:space="preserve">Cơ cấu tổ chức trong các đơn vị sự nghiệp cơ bản tuân thủ các quy định của pháp luật, Nghị định của Chính phủ, Thông tư của các bộ, ngành, Nghị quyết của Hội đồng nhân dân và Quyết định của Ủy ban nhân dân tỉnh; các phòng, ban chuyên môn thuộc các đơn vị sự nghiệp được bố trí, sắp xếp khá hợp lý, đảm bảo phục vụ tốt nhiệm vụ. </w:t>
      </w:r>
      <w:r w:rsidRPr="000E4BD6">
        <w:rPr>
          <w:lang w:val="pl-PL"/>
        </w:rPr>
        <w:t xml:space="preserve">Một số đơn vị đã </w:t>
      </w:r>
      <w:r>
        <w:rPr>
          <w:lang w:val="pl-PL"/>
        </w:rPr>
        <w:t xml:space="preserve">chủ động </w:t>
      </w:r>
      <w:r w:rsidRPr="000E4BD6">
        <w:rPr>
          <w:lang w:val="pl-PL"/>
        </w:rPr>
        <w:t xml:space="preserve">rà soát, </w:t>
      </w:r>
      <w:r>
        <w:rPr>
          <w:lang w:val="pl-PL"/>
        </w:rPr>
        <w:t xml:space="preserve">đề nghị cơ  quan có thẩm quyền </w:t>
      </w:r>
      <w:r w:rsidRPr="000E4BD6">
        <w:rPr>
          <w:lang w:val="pl-PL"/>
        </w:rPr>
        <w:t xml:space="preserve">điều chỉnh, </w:t>
      </w:r>
      <w:r>
        <w:rPr>
          <w:lang w:val="pl-PL"/>
        </w:rPr>
        <w:t>bổ sung</w:t>
      </w:r>
      <w:r w:rsidRPr="000E4BD6">
        <w:rPr>
          <w:lang w:val="pl-PL"/>
        </w:rPr>
        <w:t xml:space="preserve"> chức năng, nhiệm vụ, </w:t>
      </w:r>
      <w:r>
        <w:rPr>
          <w:lang w:val="pl-PL"/>
        </w:rPr>
        <w:t xml:space="preserve">từng bước </w:t>
      </w:r>
      <w:r w:rsidRPr="000E4BD6">
        <w:rPr>
          <w:lang w:val="pl-PL"/>
        </w:rPr>
        <w:t>khắc phục sự chồng chéo, trùng lắp</w:t>
      </w:r>
      <w:r>
        <w:rPr>
          <w:lang w:val="pl-PL"/>
        </w:rPr>
        <w:t xml:space="preserve"> với các đơn vị khác, phù hợp </w:t>
      </w:r>
      <w:r w:rsidRPr="000E4BD6">
        <w:rPr>
          <w:lang w:val="pl-PL"/>
        </w:rPr>
        <w:t>yêu cầu, nhiệm vụ trong tình hình mới, tăng hiệu quả hoạt động và phối hợp công tác tốt hơn.</w:t>
      </w:r>
    </w:p>
    <w:p w:rsidR="00975514" w:rsidRPr="000E4BD6" w:rsidRDefault="00975514" w:rsidP="00975514">
      <w:pPr>
        <w:spacing w:before="60" w:line="312" w:lineRule="auto"/>
        <w:ind w:firstLine="720"/>
        <w:jc w:val="both"/>
        <w:rPr>
          <w:lang w:val="en-US"/>
        </w:rPr>
      </w:pPr>
      <w:proofErr w:type="gramStart"/>
      <w:r>
        <w:rPr>
          <w:lang w:val="en-US"/>
        </w:rPr>
        <w:t>V</w:t>
      </w:r>
      <w:r w:rsidRPr="000E4BD6">
        <w:rPr>
          <w:lang w:val="en-US"/>
        </w:rPr>
        <w:t>iệc</w:t>
      </w:r>
      <w:r w:rsidRPr="00D61FCB">
        <w:rPr>
          <w:lang w:val="en-US"/>
        </w:rPr>
        <w:t xml:space="preserve"> thực hiện chức năng, nhiệm vụ của các đơn vị sự nghiệp tuân thủ các quy định của pháp luật</w:t>
      </w:r>
      <w:r>
        <w:rPr>
          <w:lang w:val="en-US"/>
        </w:rPr>
        <w:t>,</w:t>
      </w:r>
      <w:r w:rsidRPr="00D61FCB">
        <w:rPr>
          <w:lang w:val="en-US"/>
        </w:rPr>
        <w:t xml:space="preserve"> cơ bản hoàn thành nhiệm vụ chính trị được giao, </w:t>
      </w:r>
      <w:r>
        <w:rPr>
          <w:lang w:val="en-US"/>
        </w:rPr>
        <w:t xml:space="preserve">thực hiện tốt việc cung cấp dịch vụ công và </w:t>
      </w:r>
      <w:r w:rsidRPr="00D61FCB">
        <w:rPr>
          <w:lang w:val="en-US"/>
        </w:rPr>
        <w:t xml:space="preserve">phục vụ </w:t>
      </w:r>
      <w:r>
        <w:rPr>
          <w:lang w:val="en-US"/>
        </w:rPr>
        <w:t xml:space="preserve">công tác </w:t>
      </w:r>
      <w:r w:rsidRPr="00D61FCB">
        <w:rPr>
          <w:lang w:val="en-US"/>
        </w:rPr>
        <w:t>quản lý nhà nước.</w:t>
      </w:r>
      <w:proofErr w:type="gramEnd"/>
      <w:r>
        <w:rPr>
          <w:lang w:val="en-US"/>
        </w:rPr>
        <w:t xml:space="preserve"> </w:t>
      </w:r>
    </w:p>
    <w:p w:rsidR="00305AC4" w:rsidRPr="00305AC4" w:rsidRDefault="00975514" w:rsidP="00305AC4">
      <w:pPr>
        <w:shd w:val="clear" w:color="auto" w:fill="FFFFFF"/>
        <w:spacing w:before="60" w:line="312" w:lineRule="auto"/>
        <w:ind w:firstLine="567"/>
        <w:jc w:val="both"/>
        <w:rPr>
          <w:b/>
          <w:color w:val="000000"/>
          <w:spacing w:val="-6"/>
          <w:lang w:val="en-US"/>
        </w:rPr>
      </w:pPr>
      <w:r w:rsidRPr="000E4BD6">
        <w:rPr>
          <w:b/>
          <w:color w:val="000000"/>
          <w:spacing w:val="-6"/>
        </w:rPr>
        <w:t xml:space="preserve">3. </w:t>
      </w:r>
      <w:r>
        <w:rPr>
          <w:b/>
          <w:color w:val="000000"/>
          <w:spacing w:val="-6"/>
          <w:lang w:val="en-US"/>
        </w:rPr>
        <w:t xml:space="preserve">Công tác </w:t>
      </w:r>
      <w:r w:rsidR="005B08CD">
        <w:rPr>
          <w:b/>
          <w:color w:val="000000"/>
          <w:spacing w:val="-6"/>
          <w:lang w:val="en-US"/>
        </w:rPr>
        <w:t>quản lý, sử dụng</w:t>
      </w:r>
      <w:r w:rsidRPr="000E4BD6">
        <w:rPr>
          <w:b/>
          <w:color w:val="000000"/>
          <w:spacing w:val="-6"/>
          <w:lang w:val="en-US"/>
        </w:rPr>
        <w:t xml:space="preserve"> công chức</w:t>
      </w:r>
      <w:r w:rsidRPr="000E4BD6">
        <w:rPr>
          <w:b/>
          <w:color w:val="000000"/>
          <w:spacing w:val="-6"/>
        </w:rPr>
        <w:t>, viên chức,</w:t>
      </w:r>
      <w:r w:rsidR="00305AC4">
        <w:rPr>
          <w:b/>
          <w:color w:val="000000"/>
          <w:spacing w:val="-6"/>
          <w:lang w:val="en-US"/>
        </w:rPr>
        <w:t xml:space="preserve"> người</w:t>
      </w:r>
      <w:r w:rsidR="00305AC4">
        <w:rPr>
          <w:b/>
          <w:color w:val="000000"/>
          <w:spacing w:val="-6"/>
        </w:rPr>
        <w:t xml:space="preserve"> </w:t>
      </w:r>
      <w:proofErr w:type="gramStart"/>
      <w:r w:rsidR="00305AC4">
        <w:rPr>
          <w:b/>
          <w:color w:val="000000"/>
          <w:spacing w:val="-6"/>
        </w:rPr>
        <w:t>lao</w:t>
      </w:r>
      <w:proofErr w:type="gramEnd"/>
      <w:r w:rsidR="00305AC4">
        <w:rPr>
          <w:b/>
          <w:color w:val="000000"/>
          <w:spacing w:val="-6"/>
        </w:rPr>
        <w:t xml:space="preserve"> độ</w:t>
      </w:r>
      <w:r w:rsidR="00305AC4">
        <w:rPr>
          <w:b/>
          <w:color w:val="000000"/>
          <w:spacing w:val="-6"/>
          <w:lang w:val="en-US"/>
        </w:rPr>
        <w:t>ng</w:t>
      </w:r>
    </w:p>
    <w:p w:rsidR="00975514" w:rsidRPr="00305AC4" w:rsidRDefault="00305AC4" w:rsidP="00305AC4">
      <w:pPr>
        <w:shd w:val="clear" w:color="auto" w:fill="FFFFFF"/>
        <w:spacing w:before="60" w:line="312" w:lineRule="auto"/>
        <w:ind w:firstLine="567"/>
        <w:jc w:val="both"/>
        <w:rPr>
          <w:b/>
          <w:color w:val="000000"/>
          <w:spacing w:val="-6"/>
          <w:lang w:val="en-US"/>
        </w:rPr>
      </w:pPr>
      <w:r>
        <w:rPr>
          <w:lang w:val="en-US"/>
        </w:rPr>
        <w:t>B</w:t>
      </w:r>
      <w:r w:rsidR="00975514" w:rsidRPr="00083F71">
        <w:t>iên chế viên chức của các đơn</w:t>
      </w:r>
      <w:r>
        <w:t xml:space="preserve"> vị sự nghiệp theo kế hoạch</w:t>
      </w:r>
      <w:r w:rsidR="00975514" w:rsidRPr="00083F71">
        <w:t xml:space="preserve"> giao năm 2017 là 7.</w:t>
      </w:r>
      <w:r w:rsidR="00975514">
        <w:rPr>
          <w:lang w:val="en-US"/>
        </w:rPr>
        <w:t>433</w:t>
      </w:r>
      <w:r w:rsidR="00975514" w:rsidRPr="00083F71">
        <w:t xml:space="preserve"> người, biên chế có mặt tại thời điểm giám sát là 6.9</w:t>
      </w:r>
      <w:r w:rsidR="00975514">
        <w:rPr>
          <w:lang w:val="en-US"/>
        </w:rPr>
        <w:t>78</w:t>
      </w:r>
      <w:r w:rsidR="00975514" w:rsidRPr="00083F71">
        <w:t xml:space="preserve"> người, cụ thể:</w:t>
      </w:r>
    </w:p>
    <w:p w:rsidR="00975514" w:rsidRPr="000E543F" w:rsidRDefault="00975514" w:rsidP="00975514">
      <w:pPr>
        <w:spacing w:before="60" w:line="312" w:lineRule="auto"/>
        <w:ind w:firstLine="720"/>
        <w:jc w:val="both"/>
      </w:pPr>
      <w:r w:rsidRPr="00083F71">
        <w:t xml:space="preserve">- </w:t>
      </w:r>
      <w:r w:rsidRPr="00083F71">
        <w:rPr>
          <w:lang w:val="en-US"/>
        </w:rPr>
        <w:t>Đối với c</w:t>
      </w:r>
      <w:r w:rsidRPr="00083F71">
        <w:t>ấp tỉnh: Tổng số biên chế viên chức giao là 4</w:t>
      </w:r>
      <w:r w:rsidRPr="00083F71">
        <w:rPr>
          <w:lang w:val="en-US"/>
        </w:rPr>
        <w:t>.</w:t>
      </w:r>
      <w:r>
        <w:rPr>
          <w:lang w:val="en-US"/>
        </w:rPr>
        <w:t>809</w:t>
      </w:r>
      <w:r w:rsidRPr="00083F71">
        <w:t xml:space="preserve"> người (viên chức ngân sách đảm bảo là 4</w:t>
      </w:r>
      <w:r w:rsidRPr="00083F71">
        <w:rPr>
          <w:lang w:val="en-US"/>
        </w:rPr>
        <w:t>.</w:t>
      </w:r>
      <w:r>
        <w:rPr>
          <w:lang w:val="en-US"/>
        </w:rPr>
        <w:t>620</w:t>
      </w:r>
      <w:r w:rsidRPr="00083F71">
        <w:t>, viên chức giao tự chủ là 18</w:t>
      </w:r>
      <w:r>
        <w:rPr>
          <w:lang w:val="en-US"/>
        </w:rPr>
        <w:t>9</w:t>
      </w:r>
      <w:r w:rsidRPr="00083F71">
        <w:t>)</w:t>
      </w:r>
      <w:r w:rsidRPr="00083F71">
        <w:rPr>
          <w:lang w:val="en-US"/>
        </w:rPr>
        <w:t>;</w:t>
      </w:r>
      <w:r w:rsidRPr="00083F71">
        <w:t xml:space="preserve"> số viên chức có mặt 4</w:t>
      </w:r>
      <w:r w:rsidRPr="00286465">
        <w:rPr>
          <w:lang w:val="en-US"/>
        </w:rPr>
        <w:t>.</w:t>
      </w:r>
      <w:r w:rsidRPr="00286465">
        <w:t>4</w:t>
      </w:r>
      <w:r>
        <w:rPr>
          <w:lang w:val="en-US"/>
        </w:rPr>
        <w:t>62</w:t>
      </w:r>
      <w:r w:rsidRPr="00286465">
        <w:t xml:space="preserve"> người</w:t>
      </w:r>
      <w:r w:rsidRPr="00286465">
        <w:rPr>
          <w:lang w:val="en-US"/>
        </w:rPr>
        <w:t>; c</w:t>
      </w:r>
      <w:r w:rsidRPr="00286465">
        <w:t>òn thiếu 3</w:t>
      </w:r>
      <w:r>
        <w:rPr>
          <w:lang w:val="en-US"/>
        </w:rPr>
        <w:t>47</w:t>
      </w:r>
      <w:r w:rsidRPr="00286465">
        <w:t xml:space="preserve"> biên chế</w:t>
      </w:r>
      <w:r w:rsidRPr="00286465">
        <w:rPr>
          <w:lang w:val="en-US"/>
        </w:rPr>
        <w:t xml:space="preserve"> (</w:t>
      </w:r>
      <w:r w:rsidRPr="00286465">
        <w:t xml:space="preserve">chủ yếu tập trung tại </w:t>
      </w:r>
      <w:r w:rsidRPr="000E543F">
        <w:t>một số đơn vị sự nghiệp trực thuộc Sở Nông nghiệp và phát triển nông thôn</w:t>
      </w:r>
      <w:r w:rsidRPr="000E543F">
        <w:rPr>
          <w:lang w:val="en-US"/>
        </w:rPr>
        <w:t>)</w:t>
      </w:r>
      <w:r w:rsidRPr="000E543F">
        <w:t xml:space="preserve">. </w:t>
      </w:r>
    </w:p>
    <w:p w:rsidR="00975514" w:rsidRPr="00E50429" w:rsidRDefault="00975514" w:rsidP="00975514">
      <w:pPr>
        <w:spacing w:before="60" w:line="312" w:lineRule="auto"/>
        <w:ind w:firstLine="720"/>
        <w:jc w:val="both"/>
      </w:pPr>
      <w:r w:rsidRPr="000E543F">
        <w:t>Số người lao động hợp đồng tại các đơn vị sự nghiệp cấp tỉnh là 1</w:t>
      </w:r>
      <w:r w:rsidRPr="00E50429">
        <w:rPr>
          <w:lang w:val="en-US"/>
        </w:rPr>
        <w:t>.</w:t>
      </w:r>
      <w:r w:rsidRPr="00E50429">
        <w:t>6</w:t>
      </w:r>
      <w:r>
        <w:rPr>
          <w:lang w:val="en-US"/>
        </w:rPr>
        <w:t>93</w:t>
      </w:r>
      <w:r w:rsidRPr="00286465">
        <w:t xml:space="preserve"> người (</w:t>
      </w:r>
      <w:r w:rsidRPr="000E543F">
        <w:t>chủ yếu tập trung ở ngành Y tế, Nông nghiệp phát triển nông thôn, Lao động thương binh và xã hội, Đại học Hà Tĩnh)</w:t>
      </w:r>
      <w:r w:rsidRPr="00E50429">
        <w:rPr>
          <w:lang w:val="en-US"/>
        </w:rPr>
        <w:t>.</w:t>
      </w:r>
    </w:p>
    <w:p w:rsidR="00975514" w:rsidRPr="00E50429" w:rsidRDefault="00975514" w:rsidP="00975514">
      <w:pPr>
        <w:spacing w:before="60" w:line="312" w:lineRule="auto"/>
        <w:ind w:firstLine="720"/>
        <w:jc w:val="both"/>
        <w:rPr>
          <w:lang w:val="en-US"/>
        </w:rPr>
      </w:pPr>
      <w:r w:rsidRPr="00E50429">
        <w:t xml:space="preserve">- </w:t>
      </w:r>
      <w:r w:rsidRPr="00E50429">
        <w:rPr>
          <w:lang w:val="en-US"/>
        </w:rPr>
        <w:t>Đối với c</w:t>
      </w:r>
      <w:r w:rsidRPr="00E50429">
        <w:t>ấp huyện: Tổng số biên chế viên chức giao là 2</w:t>
      </w:r>
      <w:r w:rsidRPr="00E50429">
        <w:rPr>
          <w:lang w:val="en-US"/>
        </w:rPr>
        <w:t>.</w:t>
      </w:r>
      <w:r w:rsidRPr="00E50429">
        <w:t>6</w:t>
      </w:r>
      <w:r>
        <w:rPr>
          <w:lang w:val="en-US"/>
        </w:rPr>
        <w:t>24</w:t>
      </w:r>
      <w:r w:rsidRPr="00286465">
        <w:t xml:space="preserve"> người (viên chức ngân sách đảm bảo 2</w:t>
      </w:r>
      <w:r w:rsidRPr="00286465">
        <w:rPr>
          <w:lang w:val="en-US"/>
        </w:rPr>
        <w:t>.</w:t>
      </w:r>
      <w:r w:rsidRPr="00286465">
        <w:t xml:space="preserve">528, viên chức giao tự chủ </w:t>
      </w:r>
      <w:r>
        <w:rPr>
          <w:lang w:val="en-US"/>
        </w:rPr>
        <w:t>9</w:t>
      </w:r>
      <w:r w:rsidRPr="00286465">
        <w:t>6), số viên chức có mặt 2</w:t>
      </w:r>
      <w:r w:rsidRPr="00286465">
        <w:rPr>
          <w:lang w:val="en-US"/>
        </w:rPr>
        <w:t>.</w:t>
      </w:r>
      <w:r w:rsidRPr="00286465">
        <w:t>5</w:t>
      </w:r>
      <w:r>
        <w:rPr>
          <w:lang w:val="en-US"/>
        </w:rPr>
        <w:t>1</w:t>
      </w:r>
      <w:r w:rsidRPr="00286465">
        <w:t xml:space="preserve">6 người; còn thiếu </w:t>
      </w:r>
      <w:r>
        <w:rPr>
          <w:lang w:val="en-US"/>
        </w:rPr>
        <w:t>1</w:t>
      </w:r>
      <w:r w:rsidRPr="00286465">
        <w:t>08 biên</w:t>
      </w:r>
      <w:r w:rsidRPr="00286465">
        <w:rPr>
          <w:lang w:val="en-US"/>
        </w:rPr>
        <w:t xml:space="preserve"> chế (</w:t>
      </w:r>
      <w:r w:rsidRPr="00286465">
        <w:t xml:space="preserve">chủ yếu tập trung tại huyện Kỳ Anh, Lộc Hà, Vũ Quang, </w:t>
      </w:r>
      <w:r w:rsidRPr="000E543F">
        <w:t>Hương Sơn, Hương Khê</w:t>
      </w:r>
      <w:r w:rsidRPr="000E543F">
        <w:rPr>
          <w:lang w:val="en-US"/>
        </w:rPr>
        <w:t xml:space="preserve"> và</w:t>
      </w:r>
      <w:r w:rsidRPr="000E543F">
        <w:t xml:space="preserve"> Nghi Xuân</w:t>
      </w:r>
      <w:r w:rsidRPr="000E543F">
        <w:rPr>
          <w:lang w:val="en-US"/>
        </w:rPr>
        <w:t>).</w:t>
      </w:r>
      <w:r w:rsidRPr="000E543F">
        <w:t xml:space="preserve"> </w:t>
      </w:r>
      <w:r w:rsidRPr="00E50429">
        <w:t>Số người lao động hợp đồng tại các đơn vị sự nghiệp cấp huyện là 375 người.</w:t>
      </w:r>
      <w:r w:rsidRPr="00E50429">
        <w:rPr>
          <w:lang w:val="en-US"/>
        </w:rPr>
        <w:t xml:space="preserve"> (</w:t>
      </w:r>
      <w:r>
        <w:rPr>
          <w:lang w:val="en-US"/>
        </w:rPr>
        <w:t>Phụ lục 01</w:t>
      </w:r>
      <w:r w:rsidRPr="000E543F">
        <w:rPr>
          <w:lang w:val="en-US"/>
        </w:rPr>
        <w:t>)</w:t>
      </w:r>
    </w:p>
    <w:p w:rsidR="00975514" w:rsidRDefault="00975514" w:rsidP="00975514">
      <w:pPr>
        <w:spacing w:before="60" w:line="312" w:lineRule="auto"/>
        <w:jc w:val="both"/>
        <w:rPr>
          <w:lang w:val="en-US"/>
        </w:rPr>
      </w:pPr>
      <w:r w:rsidRPr="000E4BD6">
        <w:lastRenderedPageBreak/>
        <w:tab/>
      </w:r>
      <w:r>
        <w:t xml:space="preserve">Trên cơ sở chức năng, nhiệm vụ, cơ cấu tổ chức và biên chế được giao, các đơn vị sự nghiệp đã </w:t>
      </w:r>
      <w:r w:rsidRPr="000E4BD6">
        <w:t>xây dựng 847 vị</w:t>
      </w:r>
      <w:r>
        <w:t xml:space="preserve"> trí việc làm với </w:t>
      </w:r>
      <w:r w:rsidRPr="000E4BD6">
        <w:t>số người làm việc</w:t>
      </w:r>
      <w:r w:rsidRPr="000E4BD6">
        <w:rPr>
          <w:lang w:val="en-US"/>
        </w:rPr>
        <w:t xml:space="preserve"> là</w:t>
      </w:r>
      <w:r w:rsidRPr="000E4BD6">
        <w:t xml:space="preserve"> 7.124 người. </w:t>
      </w:r>
      <w:r>
        <w:t>Theo đó, s</w:t>
      </w:r>
      <w:r w:rsidRPr="000E4BD6">
        <w:t>ố biên chế hiện có không đáp ứng, không phù hợp, số dôi dư so với yê</w:t>
      </w:r>
      <w:r>
        <w:t>u cầu vị trí việc làm:</w:t>
      </w:r>
      <w:r w:rsidRPr="000E4BD6">
        <w:t xml:space="preserve"> 84</w:t>
      </w:r>
      <w:r w:rsidRPr="000E4BD6">
        <w:rPr>
          <w:lang w:val="en-US"/>
        </w:rPr>
        <w:t xml:space="preserve"> người; s</w:t>
      </w:r>
      <w:r w:rsidRPr="000E4BD6">
        <w:t>ố biên chế cần được đào tạo, bồi dưỡng để đáp ứng tiêu chuẩn chức danh: 1</w:t>
      </w:r>
      <w:r w:rsidRPr="000E4BD6">
        <w:rPr>
          <w:lang w:val="en-US"/>
        </w:rPr>
        <w:t>.</w:t>
      </w:r>
      <w:r w:rsidRPr="000E4BD6">
        <w:t>451</w:t>
      </w:r>
      <w:r w:rsidRPr="000E4BD6">
        <w:rPr>
          <w:lang w:val="en-US"/>
        </w:rPr>
        <w:t xml:space="preserve"> người</w:t>
      </w:r>
      <w:r w:rsidRPr="000E4BD6">
        <w:t>.</w:t>
      </w:r>
      <w:r>
        <w:t xml:space="preserve"> </w:t>
      </w:r>
      <w:proofErr w:type="gramStart"/>
      <w:r w:rsidRPr="000E4BD6">
        <w:rPr>
          <w:lang w:val="en-US"/>
        </w:rPr>
        <w:t>T</w:t>
      </w:r>
      <w:r>
        <w:rPr>
          <w:lang w:val="en-US"/>
        </w:rPr>
        <w:t xml:space="preserve">ừ năm 2015 đến nay, </w:t>
      </w:r>
      <w:r w:rsidRPr="000E4BD6">
        <w:t xml:space="preserve">toàn tỉnh đã tinh giản được </w:t>
      </w:r>
      <w:r>
        <w:t>171</w:t>
      </w:r>
      <w:r w:rsidRPr="000E4BD6">
        <w:t xml:space="preserve"> biên chế sự nghiệp</w:t>
      </w:r>
      <w:r>
        <w:t>.</w:t>
      </w:r>
      <w:proofErr w:type="gramEnd"/>
      <w:r>
        <w:t xml:space="preserve"> </w:t>
      </w:r>
    </w:p>
    <w:p w:rsidR="00975514" w:rsidRDefault="00975514" w:rsidP="00975514">
      <w:pPr>
        <w:tabs>
          <w:tab w:val="left" w:pos="810"/>
        </w:tabs>
        <w:spacing w:before="60" w:line="312" w:lineRule="auto"/>
        <w:jc w:val="both"/>
      </w:pPr>
      <w:r w:rsidRPr="000E4BD6">
        <w:rPr>
          <w:lang w:val="en-US"/>
        </w:rPr>
        <w:tab/>
      </w:r>
      <w:r>
        <w:rPr>
          <w:lang w:val="en-US"/>
        </w:rPr>
        <w:t>Nhìn chung, c</w:t>
      </w:r>
      <w:r w:rsidRPr="000E4BD6">
        <w:rPr>
          <w:lang w:val="en-US"/>
        </w:rPr>
        <w:t xml:space="preserve">ông tác quản lý cán bộ, công chức, viên chức </w:t>
      </w:r>
      <w:r>
        <w:rPr>
          <w:lang w:val="en-US"/>
        </w:rPr>
        <w:t xml:space="preserve">ở các đơn vị sự nghiệp </w:t>
      </w:r>
      <w:r w:rsidRPr="000E4BD6">
        <w:rPr>
          <w:lang w:val="en-US"/>
        </w:rPr>
        <w:t xml:space="preserve">trên địa bàn </w:t>
      </w:r>
      <w:r w:rsidR="00EB15CA">
        <w:rPr>
          <w:lang w:val="en-US"/>
        </w:rPr>
        <w:t>từng bước đi vào nề</w:t>
      </w:r>
      <w:r>
        <w:rPr>
          <w:lang w:val="en-US"/>
        </w:rPr>
        <w:t xml:space="preserve"> nếp, cơ bản </w:t>
      </w:r>
      <w:r w:rsidRPr="000E4BD6">
        <w:rPr>
          <w:lang w:val="en-US"/>
        </w:rPr>
        <w:t xml:space="preserve">thực hiện </w:t>
      </w:r>
      <w:r>
        <w:rPr>
          <w:lang w:val="en-US"/>
        </w:rPr>
        <w:t xml:space="preserve">đúng </w:t>
      </w:r>
      <w:r w:rsidRPr="000E4BD6">
        <w:rPr>
          <w:lang w:val="en-US"/>
        </w:rPr>
        <w:t>theo</w:t>
      </w:r>
      <w:r>
        <w:rPr>
          <w:lang w:val="en-US"/>
        </w:rPr>
        <w:t xml:space="preserve"> quy định của</w:t>
      </w:r>
      <w:r w:rsidRPr="000E4BD6">
        <w:rPr>
          <w:lang w:val="en-US"/>
        </w:rPr>
        <w:t xml:space="preserve"> Luật Viên chức, </w:t>
      </w:r>
      <w:r>
        <w:rPr>
          <w:lang w:val="en-US"/>
        </w:rPr>
        <w:t>các n</w:t>
      </w:r>
      <w:r w:rsidRPr="000E4BD6">
        <w:rPr>
          <w:lang w:val="en-US"/>
        </w:rPr>
        <w:t>ghị định của Chính phủ</w:t>
      </w:r>
      <w:r>
        <w:rPr>
          <w:lang w:val="en-US"/>
        </w:rPr>
        <w:t>, quyết định của Ủy ban nhân dân tỉnh</w:t>
      </w:r>
      <w:r w:rsidRPr="000E4BD6">
        <w:rPr>
          <w:lang w:val="en-US"/>
        </w:rPr>
        <w:t xml:space="preserve">. </w:t>
      </w:r>
      <w:r w:rsidR="00A6020F">
        <w:rPr>
          <w:lang w:val="en-US"/>
        </w:rPr>
        <w:t>V</w:t>
      </w:r>
      <w:r>
        <w:rPr>
          <w:lang w:val="es-ES"/>
        </w:rPr>
        <w:t xml:space="preserve">iệc bố trí, luân chuyển, điều động cán bộ, công chức, viên chức </w:t>
      </w:r>
      <w:r w:rsidR="00305AC4">
        <w:rPr>
          <w:lang w:val="es-ES"/>
        </w:rPr>
        <w:t>phù hợp</w:t>
      </w:r>
      <w:r>
        <w:rPr>
          <w:lang w:val="es-ES"/>
        </w:rPr>
        <w:t xml:space="preserve"> với năng lực, sở trường của cán bộ, công chức, viên chức và yêu cầu nhiệm vụ; định kỳ thực hiện tốt công tác đánh giá, thi đua, khen thưởng.</w:t>
      </w:r>
      <w:r w:rsidRPr="000E4BD6">
        <w:rPr>
          <w:lang w:val="es-ES"/>
        </w:rPr>
        <w:t xml:space="preserve"> </w:t>
      </w:r>
      <w:r>
        <w:t xml:space="preserve">Kỷ cương, kỷ </w:t>
      </w:r>
      <w:r w:rsidR="00305AC4">
        <w:t>luật</w:t>
      </w:r>
      <w:r>
        <w:t xml:space="preserve"> và văn hóa công sở ở các đơn vị ngày càng được nâng cao.</w:t>
      </w:r>
    </w:p>
    <w:p w:rsidR="00975514" w:rsidRDefault="00975514" w:rsidP="00975514">
      <w:pPr>
        <w:tabs>
          <w:tab w:val="left" w:pos="810"/>
        </w:tabs>
        <w:spacing w:before="60" w:line="312" w:lineRule="auto"/>
        <w:jc w:val="both"/>
      </w:pPr>
      <w:r>
        <w:rPr>
          <w:lang w:val="es-ES"/>
        </w:rPr>
        <w:tab/>
      </w:r>
      <w:r w:rsidRPr="000E4BD6">
        <w:t>Trên cơ sở chức năng, nhiệm vụ được giao, nhu cầu công việc thực tế, định mức chỉ tiêu biên chế</w:t>
      </w:r>
      <w:r>
        <w:t xml:space="preserve"> và</w:t>
      </w:r>
      <w:r w:rsidRPr="000E4BD6">
        <w:t xml:space="preserve"> khả năng</w:t>
      </w:r>
      <w:r w:rsidR="00A6020F">
        <w:rPr>
          <w:lang w:val="en-US"/>
        </w:rPr>
        <w:t xml:space="preserve"> tự chủ</w:t>
      </w:r>
      <w:r w:rsidRPr="000E4BD6">
        <w:t xml:space="preserve"> tài chính của đơn vị</w:t>
      </w:r>
      <w:r>
        <w:t xml:space="preserve">, </w:t>
      </w:r>
      <w:r w:rsidRPr="000E4BD6">
        <w:t>thủ trưởng một số đơn vị đã chủ động ký hợp đồng thuê, khoán đối với những công việc không cần thi</w:t>
      </w:r>
      <w:r>
        <w:t xml:space="preserve">ết bố trí biên chế thường xuyên, đảm bảo cho việc thực hiện nhiệm vụ của đơn vị được chất lượng, hiệu quả hơn, góp phần tinh giản biên chế và tiết kiệm kinh phí hoạt động. </w:t>
      </w:r>
    </w:p>
    <w:p w:rsidR="00975514" w:rsidRDefault="00975514" w:rsidP="00975514">
      <w:pPr>
        <w:spacing w:before="60" w:line="312" w:lineRule="auto"/>
        <w:ind w:firstLine="720"/>
        <w:jc w:val="both"/>
        <w:rPr>
          <w:b/>
          <w:lang w:val="en-US"/>
        </w:rPr>
      </w:pPr>
      <w:r>
        <w:rPr>
          <w:b/>
          <w:lang w:val="en-US"/>
        </w:rPr>
        <w:t xml:space="preserve">4. Thực hiện chế độ tự chủ tài chính </w:t>
      </w:r>
      <w:r w:rsidRPr="00EF1108">
        <w:rPr>
          <w:b/>
          <w:lang w:val="en-US"/>
        </w:rPr>
        <w:t>c</w:t>
      </w:r>
      <w:r>
        <w:rPr>
          <w:b/>
          <w:lang w:val="en-US"/>
        </w:rPr>
        <w:t>ủa các đơn vị sự nghiệp</w:t>
      </w:r>
    </w:p>
    <w:p w:rsidR="00975514" w:rsidRDefault="00975514" w:rsidP="00975514">
      <w:pPr>
        <w:spacing w:before="60" w:line="312" w:lineRule="auto"/>
        <w:ind w:firstLine="720"/>
        <w:jc w:val="both"/>
      </w:pPr>
      <w:r>
        <w:rPr>
          <w:spacing w:val="-2"/>
        </w:rPr>
        <w:t>Qua giám sát cho thấy, đa số các đơn vị sự nghiệp</w:t>
      </w:r>
      <w:r w:rsidRPr="000E4BD6">
        <w:rPr>
          <w:spacing w:val="-2"/>
        </w:rPr>
        <w:t xml:space="preserve"> đã được mở rộng </w:t>
      </w:r>
      <w:r>
        <w:rPr>
          <w:spacing w:val="-2"/>
        </w:rPr>
        <w:t xml:space="preserve">và giao </w:t>
      </w:r>
      <w:r w:rsidRPr="000E4BD6">
        <w:rPr>
          <w:spacing w:val="-2"/>
        </w:rPr>
        <w:t>quyền tự chủ, tự chịu trách nhiệm về kinh phí hoạt động, qua đó thúc đẩy các đơn vị chủ động hơn trong việc chuyển đổi cơ chế hoạt động, tích cực khai thác nguồn thu</w:t>
      </w:r>
      <w:r>
        <w:rPr>
          <w:spacing w:val="-2"/>
        </w:rPr>
        <w:t xml:space="preserve"> hợp pháp</w:t>
      </w:r>
      <w:r w:rsidRPr="000E4BD6">
        <w:rPr>
          <w:spacing w:val="-2"/>
        </w:rPr>
        <w:t xml:space="preserve">, đổi mới cơ chế quản lý </w:t>
      </w:r>
      <w:r>
        <w:rPr>
          <w:spacing w:val="-2"/>
        </w:rPr>
        <w:t>tài chính hiệu quả trong đơn vị;</w:t>
      </w:r>
      <w:r w:rsidRPr="000E4BD6">
        <w:rPr>
          <w:spacing w:val="-2"/>
        </w:rPr>
        <w:t xml:space="preserve"> tạo điều kiện cho người dân được tiếp cận nhiều hơn các</w:t>
      </w:r>
      <w:r>
        <w:rPr>
          <w:spacing w:val="-2"/>
        </w:rPr>
        <w:t xml:space="preserve"> dịch vụ công có chất lượng cao;</w:t>
      </w:r>
      <w:r w:rsidRPr="000E4BD6">
        <w:rPr>
          <w:spacing w:val="-2"/>
        </w:rPr>
        <w:t xml:space="preserve"> từng bước nâng cao thu nhập cho </w:t>
      </w:r>
      <w:r>
        <w:rPr>
          <w:spacing w:val="-2"/>
        </w:rPr>
        <w:t xml:space="preserve">cán bộ, </w:t>
      </w:r>
      <w:r w:rsidRPr="000E4BD6">
        <w:rPr>
          <w:spacing w:val="-2"/>
        </w:rPr>
        <w:t>công chức, viên chức, người lao động.</w:t>
      </w:r>
      <w:r>
        <w:rPr>
          <w:spacing w:val="-2"/>
        </w:rPr>
        <w:t xml:space="preserve"> M</w:t>
      </w:r>
      <w:r>
        <w:t>ột số đơn vị sự nghiệp thuộc s</w:t>
      </w:r>
      <w:r w:rsidRPr="000E4BD6">
        <w:t>ở, ngành có nguồn thu</w:t>
      </w:r>
      <w:r>
        <w:t xml:space="preserve"> từ chế độ tự chủ tài chính</w:t>
      </w:r>
      <w:r w:rsidRPr="000E4BD6">
        <w:t xml:space="preserve"> khá tốt,</w:t>
      </w:r>
      <w:r>
        <w:t xml:space="preserve"> đảm bảo đúng theo quy định và</w:t>
      </w:r>
      <w:r w:rsidRPr="000E4BD6">
        <w:t xml:space="preserve"> đang dần chuyển đổi mô hình hoạt động sang tự chủ một phần, tự </w:t>
      </w:r>
      <w:r>
        <w:t>chủ toàn bộ kinh phí hoạt động hoặc đề xuất cơ quan chủ quản xây dựng lộ trình để chuyển đổi sang mô hình doanh nghiệp...</w:t>
      </w:r>
    </w:p>
    <w:p w:rsidR="00975514" w:rsidRPr="000E4BD6" w:rsidRDefault="00975514" w:rsidP="00975514">
      <w:pPr>
        <w:spacing w:before="60" w:line="312" w:lineRule="auto"/>
        <w:ind w:firstLine="720"/>
        <w:jc w:val="both"/>
        <w:rPr>
          <w:b/>
          <w:lang w:val="en-US"/>
        </w:rPr>
      </w:pPr>
      <w:r w:rsidRPr="000E4BD6">
        <w:rPr>
          <w:b/>
          <w:lang w:val="en-US"/>
        </w:rPr>
        <w:t xml:space="preserve">II. </w:t>
      </w:r>
      <w:r>
        <w:rPr>
          <w:b/>
        </w:rPr>
        <w:t>TỒN TẠI, HẠN CHẾ</w:t>
      </w:r>
    </w:p>
    <w:p w:rsidR="00975514" w:rsidRDefault="00975514" w:rsidP="00975514">
      <w:pPr>
        <w:spacing w:before="60" w:line="312" w:lineRule="auto"/>
        <w:ind w:firstLine="720"/>
        <w:jc w:val="both"/>
      </w:pPr>
      <w:r w:rsidRPr="00D13FBB">
        <w:t>1.</w:t>
      </w:r>
      <w:r w:rsidR="00CD509D">
        <w:t xml:space="preserve"> </w:t>
      </w:r>
      <w:r w:rsidR="00CD509D">
        <w:rPr>
          <w:lang w:val="en-US"/>
        </w:rPr>
        <w:t>Về c</w:t>
      </w:r>
      <w:r>
        <w:t>ông tác quản lý nhà nước đối với các đơn vị sự nghiệp trực thuộc một số nội dung còn hạn chế:</w:t>
      </w:r>
    </w:p>
    <w:p w:rsidR="00975514" w:rsidRDefault="00975514" w:rsidP="00975514">
      <w:pPr>
        <w:spacing w:before="60" w:line="312" w:lineRule="auto"/>
        <w:ind w:firstLine="720"/>
        <w:jc w:val="both"/>
      </w:pPr>
      <w:r>
        <w:lastRenderedPageBreak/>
        <w:t>Việc thực hiện một số văn bản quy phạm pháp luật của trung ương về quy định tổ chức, bộ máy, chức năng, nhiệm vụ của một số đơn</w:t>
      </w:r>
      <w:r w:rsidR="00CE4C3C">
        <w:t xml:space="preserve"> vị sự nghiệp còn chậm, </w:t>
      </w:r>
      <w:r w:rsidR="00CE4C3C">
        <w:rPr>
          <w:lang w:val="en-US"/>
        </w:rPr>
        <w:t>chưa kịp thời</w:t>
      </w:r>
      <w:r>
        <w:t xml:space="preserve"> rà soát đ</w:t>
      </w:r>
      <w:r w:rsidR="00CE4C3C">
        <w:t>ể kiện toàn, điều chỉnh</w:t>
      </w:r>
      <w:r>
        <w:t xml:space="preserve"> theo đúng quy định và tình hình thực tiễn</w:t>
      </w:r>
      <w:r>
        <w:rPr>
          <w:rStyle w:val="FootnoteReference"/>
        </w:rPr>
        <w:footnoteReference w:id="3"/>
      </w:r>
      <w:r>
        <w:t>. Việc thành lập đơn vị trực thuộc đơn vị sự nghiệp một số lĩnh vực chưa được quan tâm đúng mức</w:t>
      </w:r>
      <w:r>
        <w:rPr>
          <w:rStyle w:val="FootnoteReference"/>
        </w:rPr>
        <w:footnoteReference w:id="4"/>
      </w:r>
      <w:r>
        <w:t>.</w:t>
      </w:r>
    </w:p>
    <w:p w:rsidR="00975514" w:rsidRDefault="00975514" w:rsidP="00975514">
      <w:pPr>
        <w:spacing w:before="60" w:line="312" w:lineRule="auto"/>
        <w:ind w:firstLine="720"/>
        <w:jc w:val="both"/>
        <w:rPr>
          <w:lang w:val="nl-NL"/>
        </w:rPr>
      </w:pPr>
      <w:r w:rsidRPr="006D17AD">
        <w:rPr>
          <w:lang w:val="nl-NL"/>
        </w:rPr>
        <w:t xml:space="preserve">Ban Quản lý dự án </w:t>
      </w:r>
      <w:r>
        <w:rPr>
          <w:lang w:val="nl-NL"/>
        </w:rPr>
        <w:t>ở các sở, ngành và cấp huyện</w:t>
      </w:r>
      <w:r w:rsidRPr="006D17AD">
        <w:rPr>
          <w:lang w:val="nl-NL"/>
        </w:rPr>
        <w:t xml:space="preserve"> tuy đã được kiện toàn, giả</w:t>
      </w:r>
      <w:r>
        <w:rPr>
          <w:lang w:val="nl-NL"/>
        </w:rPr>
        <w:t xml:space="preserve">m </w:t>
      </w:r>
      <w:r w:rsidR="00CE4C3C">
        <w:rPr>
          <w:lang w:val="nl-NL"/>
        </w:rPr>
        <w:t>đáng kể nhưng vẫn còn cồng kềnh</w:t>
      </w:r>
      <w:r w:rsidRPr="006D17AD">
        <w:rPr>
          <w:lang w:val="nl-NL"/>
        </w:rPr>
        <w:t xml:space="preserve">, </w:t>
      </w:r>
      <w:r>
        <w:rPr>
          <w:lang w:val="nl-NL"/>
        </w:rPr>
        <w:t xml:space="preserve">chức năng, nhiệm vụ còn chồng chéo; hệ thống tổ chức các đơn vị sự nghiệp ngành y tế còn nhiều đầu mối, thiếu tập trung các nguồn lực, </w:t>
      </w:r>
      <w:r w:rsidR="00CE4C3C">
        <w:rPr>
          <w:lang w:val="nl-NL"/>
        </w:rPr>
        <w:t>cần</w:t>
      </w:r>
      <w:r w:rsidRPr="006D17AD">
        <w:rPr>
          <w:lang w:val="nl-NL"/>
        </w:rPr>
        <w:t xml:space="preserve"> tổ chức lại để tinh gọn bộ máy, hoạt động hiệu lực, hiệu quả hơn.</w:t>
      </w:r>
      <w:r>
        <w:rPr>
          <w:lang w:val="nl-NL"/>
        </w:rPr>
        <w:t xml:space="preserve"> Một số đơn vị giữa cơ cấu tổ chức và nhiệm vụ chuyên môn còn do nhiều ngành chủ quản khác nhau quản lý, kiểm tra, theo dõi.</w:t>
      </w:r>
    </w:p>
    <w:p w:rsidR="00975514" w:rsidRDefault="00975514" w:rsidP="00975514">
      <w:pPr>
        <w:spacing w:before="60" w:line="312" w:lineRule="auto"/>
        <w:ind w:firstLine="720"/>
        <w:jc w:val="both"/>
      </w:pPr>
      <w:r>
        <w:t>Công tác hướng dẫn, thanh tra, kiểm tra của các cơ quan quản lý nhà nước đối với các đơn vị sự nghiệp sau phân cấp một số lĩnh vực, ngành chưa thường xuyên, hiệu quả chưa cao</w:t>
      </w:r>
      <w:r>
        <w:rPr>
          <w:rStyle w:val="FootnoteReference"/>
        </w:rPr>
        <w:footnoteReference w:id="5"/>
      </w:r>
      <w:r>
        <w:t>.</w:t>
      </w:r>
    </w:p>
    <w:p w:rsidR="00975514" w:rsidRDefault="00975514" w:rsidP="00975514">
      <w:pPr>
        <w:spacing w:before="60" w:line="312" w:lineRule="auto"/>
        <w:ind w:firstLine="720"/>
        <w:jc w:val="both"/>
      </w:pPr>
      <w:r>
        <w:t xml:space="preserve">2. Việc tổ chức thực hiện các nhiệm vụ ở một số đơn vị sự nghiệp theo quy định còn hạn chế, còn bỏ sót, chưa thực hiện đầy đủ </w:t>
      </w:r>
      <w:r w:rsidRPr="000E4BD6">
        <w:t xml:space="preserve">chức năng, nhiệm vụ theo </w:t>
      </w:r>
      <w:r w:rsidRPr="000E4BD6">
        <w:rPr>
          <w:lang w:val="en-US"/>
        </w:rPr>
        <w:t>q</w:t>
      </w:r>
      <w:r w:rsidRPr="000E4BD6">
        <w:t>uyết định của cơ quan có thẩm quyền</w:t>
      </w:r>
      <w:r>
        <w:rPr>
          <w:lang w:val="en-US"/>
        </w:rPr>
        <w:t>. Một số đơn vị có sự bất cập về quy định chức năng, nhiệm vụ quản lý nhà nước và cung cấp dịch vụ công</w:t>
      </w:r>
      <w:r>
        <w:rPr>
          <w:rStyle w:val="FootnoteReference"/>
          <w:lang w:val="en-US"/>
        </w:rPr>
        <w:footnoteReference w:id="6"/>
      </w:r>
      <w:r>
        <w:rPr>
          <w:lang w:val="en-US"/>
        </w:rPr>
        <w:t xml:space="preserve">; chồng chéo, trùng lắp về </w:t>
      </w:r>
      <w:r>
        <w:t>chức năng, nhiệm vụ giữa một số đơn vị sự nghiệp trong cùng một cơ quan chủ quản, hoặc ở các ngành, lĩnh vực khác nhau, trong khi mối quan hệ phối hợp công tác chưa thực sự chặt chẽ, nhịp nhàng, do vậy một số lĩnh vực chưa thể hiện được trách nhiệm thực hiện của đơn vị chủ quản</w:t>
      </w:r>
      <w:r>
        <w:rPr>
          <w:rStyle w:val="FootnoteReference"/>
        </w:rPr>
        <w:footnoteReference w:id="7"/>
      </w:r>
      <w:r>
        <w:t>. Quy trình, thủ tục thực hiện dịch vụ ở một số đơn vị còn rườm rà, khó khăn</w:t>
      </w:r>
      <w:r>
        <w:rPr>
          <w:rStyle w:val="FootnoteReference"/>
        </w:rPr>
        <w:footnoteReference w:id="8"/>
      </w:r>
      <w:r>
        <w:t>.</w:t>
      </w:r>
    </w:p>
    <w:p w:rsidR="00975514" w:rsidRDefault="00975514" w:rsidP="00975514">
      <w:pPr>
        <w:spacing w:before="60" w:line="312" w:lineRule="auto"/>
        <w:ind w:firstLine="720"/>
        <w:jc w:val="both"/>
      </w:pPr>
      <w:r>
        <w:t>3. Một số đơn vị sự nghiệp chưa thực sự năng động, sáng tạo trong tìm kiếm đối tác cung cấp dịch vụ và tổ chức các hoạt động; c</w:t>
      </w:r>
      <w:r w:rsidRPr="000E4BD6">
        <w:t>hất l</w:t>
      </w:r>
      <w:r>
        <w:t xml:space="preserve">ượng cung cấp </w:t>
      </w:r>
      <w:r>
        <w:lastRenderedPageBreak/>
        <w:t>dịch vụ công c</w:t>
      </w:r>
      <w:r>
        <w:rPr>
          <w:lang w:val="en-US"/>
        </w:rPr>
        <w:t>òn thấp, chưa đáp ứng yêu cầu nhiệm vụ</w:t>
      </w:r>
      <w:r w:rsidRPr="000E4BD6">
        <w:t>.</w:t>
      </w:r>
      <w:r>
        <w:t xml:space="preserve"> Bên cạnh đó, do nhu cầu xã hội, một số đơn vị còn gặp khó khăn trong thực hiện nhiệm vụ, nhất là ở các trường Đại học, Cao đẳng, </w:t>
      </w:r>
      <w:r w:rsidRPr="000E4BD6">
        <w:rPr>
          <w:lang w:val="en-US"/>
        </w:rPr>
        <w:t>T</w:t>
      </w:r>
      <w:r w:rsidRPr="000E4BD6">
        <w:t xml:space="preserve">rung tâm Dạy nghề - Hướng nghiệp </w:t>
      </w:r>
      <w:r w:rsidRPr="000E4BD6">
        <w:rPr>
          <w:lang w:val="en-US"/>
        </w:rPr>
        <w:t>-</w:t>
      </w:r>
      <w:r>
        <w:t xml:space="preserve"> Giáo dục thường xuyên trong việc thu hút, đào tạo học sinh, sinh viên, học viên...</w:t>
      </w:r>
    </w:p>
    <w:p w:rsidR="00975514" w:rsidRPr="000E4BD6" w:rsidRDefault="00975514" w:rsidP="00975514">
      <w:pPr>
        <w:spacing w:before="60" w:line="312" w:lineRule="auto"/>
        <w:ind w:firstLine="720"/>
        <w:jc w:val="both"/>
        <w:rPr>
          <w:lang w:val="nb-NO"/>
        </w:rPr>
      </w:pPr>
      <w:r>
        <w:t>4. Một số ngành, lĩnh vực, đơn vị sự nghiệp sau phân cấp quản lý chưa có sự chuyển biến tích cực, còn túng túng, bị động trong thực hiện nhiệm vụ chuyên môn, chất lượng hạn chế</w:t>
      </w:r>
      <w:r>
        <w:rPr>
          <w:rStyle w:val="FootnoteReference"/>
        </w:rPr>
        <w:footnoteReference w:id="9"/>
      </w:r>
      <w:r>
        <w:t>; tư cách pháp nhân chưa được quy định rõ ràng</w:t>
      </w:r>
      <w:r>
        <w:rPr>
          <w:rStyle w:val="FootnoteReference"/>
        </w:rPr>
        <w:footnoteReference w:id="10"/>
      </w:r>
      <w:r>
        <w:t>; phân cấp quản lý, chỉ đạo, hướng dẫn về chuyên môn, quản lý về cán bộ chưa có sự thống nhất trong nội bộ một ngành, hoặc giữa các địa phương</w:t>
      </w:r>
      <w:r>
        <w:rPr>
          <w:rStyle w:val="FootnoteReference"/>
        </w:rPr>
        <w:footnoteReference w:id="11"/>
      </w:r>
      <w:r>
        <w:t xml:space="preserve">. </w:t>
      </w:r>
    </w:p>
    <w:p w:rsidR="00975514" w:rsidRDefault="00975514" w:rsidP="00975514">
      <w:pPr>
        <w:spacing w:before="60" w:line="312" w:lineRule="auto"/>
        <w:ind w:firstLine="720"/>
        <w:jc w:val="both"/>
      </w:pPr>
      <w:r w:rsidRPr="00D55979">
        <w:rPr>
          <w:lang w:val="en-US"/>
        </w:rPr>
        <w:t xml:space="preserve">5. </w:t>
      </w:r>
      <w:r>
        <w:rPr>
          <w:lang w:val="en-US"/>
        </w:rPr>
        <w:t xml:space="preserve">Việc tuyển dụng cán bộ, công chức, </w:t>
      </w:r>
      <w:r w:rsidRPr="007F558C">
        <w:rPr>
          <w:lang w:val="en-US"/>
        </w:rPr>
        <w:t xml:space="preserve">viên chức </w:t>
      </w:r>
      <w:proofErr w:type="gramStart"/>
      <w:r w:rsidRPr="007F558C">
        <w:rPr>
          <w:lang w:val="en-US"/>
        </w:rPr>
        <w:t>theo</w:t>
      </w:r>
      <w:proofErr w:type="gramEnd"/>
      <w:r w:rsidRPr="007F558C">
        <w:rPr>
          <w:lang w:val="en-US"/>
        </w:rPr>
        <w:t xml:space="preserve"> Nghị quyết của Hội đồng nhân dân tỉnh </w:t>
      </w:r>
      <w:r>
        <w:rPr>
          <w:lang w:val="en-US"/>
        </w:rPr>
        <w:t xml:space="preserve">giao </w:t>
      </w:r>
      <w:r w:rsidRPr="007F558C">
        <w:rPr>
          <w:lang w:val="en-US"/>
        </w:rPr>
        <w:t>hàng năm</w:t>
      </w:r>
      <w:r>
        <w:rPr>
          <w:lang w:val="en-US"/>
        </w:rPr>
        <w:t xml:space="preserve"> còn chậm (</w:t>
      </w:r>
      <w:r w:rsidRPr="000E4BD6">
        <w:rPr>
          <w:lang w:val="en-US"/>
        </w:rPr>
        <w:t>Hiện</w:t>
      </w:r>
      <w:r w:rsidR="00EB15CA">
        <w:t xml:space="preserve"> toàn tỉnh còn thiếu </w:t>
      </w:r>
      <w:r w:rsidR="00EB15CA">
        <w:rPr>
          <w:lang w:val="en-US"/>
        </w:rPr>
        <w:t>455</w:t>
      </w:r>
      <w:r w:rsidRPr="000E4BD6">
        <w:t xml:space="preserve"> biên chế chưa tuyển dụng</w:t>
      </w:r>
      <w:r>
        <w:rPr>
          <w:lang w:val="en-US"/>
        </w:rPr>
        <w:t xml:space="preserve"> nhưng vẫn được cấp kinh phí cho số biên chế được giao này).</w:t>
      </w:r>
      <w:r w:rsidRPr="000E4BD6">
        <w:t xml:space="preserve"> </w:t>
      </w:r>
      <w:r>
        <w:t>Do khó khăn về biên chế, trừ số đơn vị đã thực hiện được tự chủ một phần, tự chủ t</w:t>
      </w:r>
      <w:r w:rsidR="000B0716">
        <w:t>oàn bộ về kinh phí hoạt động</w:t>
      </w:r>
      <w:r w:rsidR="000B0716">
        <w:rPr>
          <w:lang w:val="en-US"/>
        </w:rPr>
        <w:t>,</w:t>
      </w:r>
      <w:r>
        <w:t xml:space="preserve"> còn lại hầu hết các đơn vị sự nghiệp đều phải hợp đồng người lao động, trong khi đơn vị không được giao và không có thẩm quyền này.</w:t>
      </w:r>
    </w:p>
    <w:p w:rsidR="00975514" w:rsidRDefault="00975514" w:rsidP="00975514">
      <w:pPr>
        <w:spacing w:before="60" w:line="312" w:lineRule="auto"/>
        <w:ind w:firstLine="720"/>
        <w:jc w:val="both"/>
      </w:pPr>
      <w:r>
        <w:t xml:space="preserve"> Số cán bộ, công chức, viên chức chưa đạt tiêu chuẩn chức d</w:t>
      </w:r>
      <w:r w:rsidR="000B0716">
        <w:t xml:space="preserve">anh còn chiếm tỷ lệ khá lớn, </w:t>
      </w:r>
      <w:r>
        <w:t>phần nào ảnh hưởng đến việc hoàn thành nhiệm vụ của các đơn vị.</w:t>
      </w:r>
    </w:p>
    <w:p w:rsidR="00975514" w:rsidRDefault="00975514" w:rsidP="00975514">
      <w:pPr>
        <w:spacing w:before="60" w:line="312" w:lineRule="auto"/>
        <w:ind w:firstLine="720"/>
        <w:jc w:val="both"/>
        <w:rPr>
          <w:lang w:val="en-US"/>
        </w:rPr>
      </w:pPr>
      <w:r>
        <w:rPr>
          <w:lang w:val="en-US"/>
        </w:rPr>
        <w:t>6. Việc phân cấp, phân quyền và thực hiện trách nhiệm quản lý nhà nước trong công tác tuyển dụng, quản lý, bố trí cán bộ, công chức, viên chức trên thực tế chưa rõ và chưa đúng với văn bản pháp quy của Trung ương, còn nhiều rào cản về mặt hành chính.</w:t>
      </w:r>
    </w:p>
    <w:p w:rsidR="00975514" w:rsidRDefault="00975514" w:rsidP="00975514">
      <w:pPr>
        <w:spacing w:before="60" w:line="312" w:lineRule="auto"/>
        <w:ind w:firstLine="720"/>
        <w:jc w:val="both"/>
        <w:rPr>
          <w:lang w:val="en-US"/>
        </w:rPr>
      </w:pPr>
      <w:r>
        <w:rPr>
          <w:lang w:val="en-US"/>
        </w:rPr>
        <w:t>7. Chính sách của địa phương đối với cán bộ, công chức, viên chức hoạt động trên một số lĩnh vực đặc thù còn thiếu, chưa đồng bộ, chưa kịp thời và thiếu công bằng. Một số lĩnh vực, ngành có tính đặc thù như lực lượng bảo vệ rừng</w:t>
      </w:r>
      <w:r w:rsidR="00B52FE4">
        <w:rPr>
          <w:lang w:val="en-US"/>
        </w:rPr>
        <w:t xml:space="preserve"> chuyên trách</w:t>
      </w:r>
      <w:r>
        <w:rPr>
          <w:lang w:val="en-US"/>
        </w:rPr>
        <w:t>; đội ngũ nghệ sỹ, diễn viên, vận động viên thể thao thành tích cao khi hết tuổi biểu diễn, thi đấu nhưng chưa đủ tuổi nghỉ hưu...chưa được hưởng chế độ, chính sách đặc thù của tỉnh, đời sống còn gặp nhiều khó khăn</w:t>
      </w:r>
    </w:p>
    <w:p w:rsidR="00975514" w:rsidRPr="000E4BD6" w:rsidRDefault="00975514" w:rsidP="00975514">
      <w:pPr>
        <w:spacing w:before="60" w:line="312" w:lineRule="auto"/>
        <w:ind w:firstLine="720"/>
        <w:jc w:val="both"/>
        <w:rPr>
          <w:spacing w:val="-4"/>
          <w:lang w:val="pl-PL"/>
        </w:rPr>
      </w:pPr>
      <w:r>
        <w:t xml:space="preserve">8. Thực hiện chính sách tinh giản biên chế hiệu quả chưa cao. </w:t>
      </w:r>
      <w:r w:rsidRPr="000E4BD6">
        <w:rPr>
          <w:spacing w:val="-4"/>
          <w:lang w:val="pl-PL"/>
        </w:rPr>
        <w:t xml:space="preserve">Việc tinh giản biên chế chưa căn cứ vào chức năng, nhiệm vụ của từng đơn vị và vị trí việc </w:t>
      </w:r>
      <w:r w:rsidRPr="000E4BD6">
        <w:rPr>
          <w:spacing w:val="-4"/>
          <w:lang w:val="pl-PL"/>
        </w:rPr>
        <w:lastRenderedPageBreak/>
        <w:t xml:space="preserve">làm, </w:t>
      </w:r>
      <w:r>
        <w:rPr>
          <w:spacing w:val="-4"/>
          <w:lang w:val="pl-PL"/>
        </w:rPr>
        <w:t xml:space="preserve">năng lực của cán bộ, công chức, viên chức mà đang chủ yếu </w:t>
      </w:r>
      <w:r w:rsidRPr="000E4BD6">
        <w:rPr>
          <w:spacing w:val="-4"/>
          <w:lang w:val="pl-PL"/>
        </w:rPr>
        <w:t>thực hiện tinh giản theo hướng cơ học (</w:t>
      </w:r>
      <w:r w:rsidRPr="000E4BD6">
        <w:t xml:space="preserve">chủ yếu ở những đối tượng tự nguyện nghỉ hưu trước tuổi, </w:t>
      </w:r>
      <w:r>
        <w:t xml:space="preserve">hoặc đến tuổi nghỉ hưu và </w:t>
      </w:r>
      <w:r w:rsidRPr="000E4BD6">
        <w:t xml:space="preserve">không tuyển </w:t>
      </w:r>
      <w:r>
        <w:t>dụng bổ sung;</w:t>
      </w:r>
      <w:r w:rsidRPr="000E4BD6">
        <w:t xml:space="preserve"> chưa có biện pháp hữu hiệu để đưa ra khỏi biên chế những người có năng lực yếu, sức khoẻ yếu, dôi dư theo vị trí việc làm</w:t>
      </w:r>
      <w:r w:rsidRPr="000E4BD6">
        <w:rPr>
          <w:lang w:val="en-US"/>
        </w:rPr>
        <w:t>),</w:t>
      </w:r>
      <w:r w:rsidRPr="000E4BD6">
        <w:rPr>
          <w:spacing w:val="-4"/>
          <w:lang w:val="pl-PL"/>
        </w:rPr>
        <w:t xml:space="preserve"> dẫn đến nhiều đơn vị chưa kiện toàn được tổ chức</w:t>
      </w:r>
      <w:r>
        <w:rPr>
          <w:spacing w:val="-4"/>
          <w:lang w:val="pl-PL"/>
        </w:rPr>
        <w:t>,</w:t>
      </w:r>
      <w:r w:rsidRPr="000E4BD6">
        <w:rPr>
          <w:spacing w:val="-4"/>
          <w:lang w:val="pl-PL"/>
        </w:rPr>
        <w:t xml:space="preserve"> bộ máy hoặc phát sinh nhiệm vụ nhưng </w:t>
      </w:r>
      <w:r>
        <w:rPr>
          <w:spacing w:val="-4"/>
          <w:lang w:val="pl-PL"/>
        </w:rPr>
        <w:t xml:space="preserve">không được bố trí thêm biên chế, trong khi đó </w:t>
      </w:r>
      <w:r w:rsidRPr="000E4BD6">
        <w:rPr>
          <w:spacing w:val="-4"/>
          <w:lang w:val="pl-PL"/>
        </w:rPr>
        <w:t xml:space="preserve"> một số đơn vị hoạt động không hiệu quả nhưng không tinh giản được biên chế.</w:t>
      </w:r>
    </w:p>
    <w:p w:rsidR="00975514" w:rsidRDefault="00975514" w:rsidP="00975514">
      <w:pPr>
        <w:spacing w:before="60" w:line="312" w:lineRule="auto"/>
        <w:ind w:firstLine="720"/>
        <w:jc w:val="both"/>
        <w:rPr>
          <w:lang w:val="en-US"/>
        </w:rPr>
      </w:pPr>
      <w:r w:rsidRPr="002C70F7">
        <w:rPr>
          <w:lang w:val="en-US"/>
        </w:rPr>
        <w:t xml:space="preserve">9. </w:t>
      </w:r>
      <w:r w:rsidRPr="000E4BD6">
        <w:t>Việc phân bổ kinh phí c</w:t>
      </w:r>
      <w:r>
        <w:t>ho các đơn vị sự nghiệp</w:t>
      </w:r>
      <w:r w:rsidRPr="000E4BD6">
        <w:t xml:space="preserve"> còn mang tính bình quân trên cơ sở khả năng cân đối ngân sách nhà nước, chưa đánh giá đầy đủ theo mối quan hệ giữa hoàn thành nhiệm </w:t>
      </w:r>
      <w:r>
        <w:t xml:space="preserve">vụ </w:t>
      </w:r>
      <w:r w:rsidRPr="000E4BD6">
        <w:t>được giao và phân bổ kinh phí. Đa số các đơn vị sự nghiệp chưa năng động trong tạo nguồn thu từ hoạt động nghề nghiệp để tiến tới tự chủ về kinh phí</w:t>
      </w:r>
      <w:r w:rsidRPr="000E4BD6">
        <w:rPr>
          <w:lang w:val="en-US"/>
        </w:rPr>
        <w:t>.</w:t>
      </w:r>
    </w:p>
    <w:p w:rsidR="00975514" w:rsidRPr="006D17AD" w:rsidRDefault="00975514" w:rsidP="00975514">
      <w:pPr>
        <w:spacing w:before="60" w:line="312" w:lineRule="auto"/>
        <w:ind w:firstLine="810"/>
        <w:jc w:val="both"/>
        <w:rPr>
          <w:lang w:val="es-ES"/>
        </w:rPr>
      </w:pPr>
      <w:r w:rsidRPr="006D17AD">
        <w:rPr>
          <w:lang w:val="es-ES"/>
        </w:rPr>
        <w:t xml:space="preserve">Việc rà soát, phân loại đơn vị sự nghiệp công </w:t>
      </w:r>
      <w:r w:rsidRPr="006D17AD">
        <w:rPr>
          <w:i/>
          <w:lang w:val="es-ES"/>
        </w:rPr>
        <w:t>(làm cơ sở phân bổ định mức chi thường xuyên ngân sách địa phương</w:t>
      </w:r>
      <w:r w:rsidRPr="006D17AD">
        <w:rPr>
          <w:lang w:val="es-ES"/>
        </w:rPr>
        <w:t>) nhìn chung chưa sát thực tế; chưa tính toán, xác định đầy đủ các nguồn thu và nhiệm vụ chi, đặc biệt là nguồn thu từ hoạt động dịch vụ dẫn đến xác định mức độ tự đảm bảo kin</w:t>
      </w:r>
      <w:r w:rsidR="00B52FE4">
        <w:rPr>
          <w:lang w:val="es-ES"/>
        </w:rPr>
        <w:t>h phí của đơn vị chưa chính xác</w:t>
      </w:r>
      <w:r w:rsidRPr="006D17AD">
        <w:rPr>
          <w:lang w:val="es-ES"/>
        </w:rPr>
        <w:t xml:space="preserve">. </w:t>
      </w:r>
      <w:r>
        <w:rPr>
          <w:lang w:val="es-ES"/>
        </w:rPr>
        <w:t>Đ</w:t>
      </w:r>
      <w:r w:rsidRPr="006D17AD">
        <w:rPr>
          <w:lang w:val="es-ES"/>
        </w:rPr>
        <w:t xml:space="preserve">a số các sở, ngành và </w:t>
      </w:r>
      <w:r>
        <w:rPr>
          <w:lang w:val="es-ES"/>
        </w:rPr>
        <w:t>Ủy ban nhân dân</w:t>
      </w:r>
      <w:r w:rsidRPr="006D17AD">
        <w:rPr>
          <w:lang w:val="es-ES"/>
        </w:rPr>
        <w:t xml:space="preserve"> cấp huyện chưa tập trung việc rà soát, đánh giá, phân loại mức độ tự chủ của đơn vị sự nghiệp trực thuộc để xây dựng lộ trình, kế hoạch chuyển đổi cơ chế tự chủ của các đơn vị sự nghiệp</w:t>
      </w:r>
      <w:r>
        <w:rPr>
          <w:lang w:val="es-ES"/>
        </w:rPr>
        <w:t>;</w:t>
      </w:r>
      <w:r w:rsidRPr="007E6D58">
        <w:rPr>
          <w:lang w:val="en-US"/>
        </w:rPr>
        <w:t xml:space="preserve"> </w:t>
      </w:r>
      <w:r w:rsidRPr="000E4BD6">
        <w:rPr>
          <w:lang w:val="en-US"/>
        </w:rPr>
        <w:t>không thực h</w:t>
      </w:r>
      <w:r>
        <w:rPr>
          <w:lang w:val="en-US"/>
        </w:rPr>
        <w:t>iện được tự chủ về biên chế theo</w:t>
      </w:r>
      <w:r w:rsidRPr="000E4BD6">
        <w:rPr>
          <w:lang w:val="en-US"/>
        </w:rPr>
        <w:t xml:space="preserve"> quy định tại Quyết định 44/2013/QĐ-UBND ngày 17/10/2013 của UBND tỉnh ban hành </w:t>
      </w:r>
      <w:r>
        <w:rPr>
          <w:lang w:val="en-US"/>
        </w:rPr>
        <w:t>về</w:t>
      </w:r>
      <w:r w:rsidRPr="00E45B30">
        <w:rPr>
          <w:i/>
          <w:lang w:val="en-US"/>
        </w:rPr>
        <w:t xml:space="preserve"> "Quy định quản lý tổ chức bộ máy, biên chế và cán bộ, công chức viên chức" </w:t>
      </w:r>
      <w:r>
        <w:rPr>
          <w:rStyle w:val="FootnoteReference"/>
          <w:lang w:val="es-ES"/>
        </w:rPr>
        <w:footnoteReference w:id="12"/>
      </w:r>
      <w:r w:rsidRPr="006D17AD">
        <w:rPr>
          <w:lang w:val="es-ES"/>
        </w:rPr>
        <w:t>.</w:t>
      </w:r>
    </w:p>
    <w:p w:rsidR="00975514" w:rsidRDefault="00975514" w:rsidP="00975514">
      <w:pPr>
        <w:spacing w:before="60" w:line="312" w:lineRule="auto"/>
        <w:ind w:firstLine="810"/>
        <w:jc w:val="both"/>
      </w:pPr>
      <w:r>
        <w:rPr>
          <w:lang w:val="en-US"/>
        </w:rPr>
        <w:lastRenderedPageBreak/>
        <w:t>10. T</w:t>
      </w:r>
      <w:r w:rsidRPr="000E4BD6">
        <w:rPr>
          <w:lang w:val="en-US"/>
        </w:rPr>
        <w:t xml:space="preserve">rụ sở làm việc của nhiều đơn vị sự nghiệp xuống cấp trầm trọng, một số </w:t>
      </w:r>
      <w:r>
        <w:rPr>
          <w:lang w:val="en-US"/>
        </w:rPr>
        <w:t xml:space="preserve">đơn vị </w:t>
      </w:r>
      <w:r w:rsidRPr="000E4BD6">
        <w:rPr>
          <w:lang w:val="en-US"/>
        </w:rPr>
        <w:t xml:space="preserve">phải thuê trụ sở hoạt </w:t>
      </w:r>
      <w:r>
        <w:rPr>
          <w:lang w:val="en-US"/>
        </w:rPr>
        <w:t>động trong thời gian dài nhưng chưa</w:t>
      </w:r>
      <w:r w:rsidR="00851E36">
        <w:rPr>
          <w:lang w:val="en-US"/>
        </w:rPr>
        <w:t xml:space="preserve"> được quan tâm sắp xếp, bố trí hoặc đầu tư xây dựng mới</w:t>
      </w:r>
      <w:r w:rsidRPr="000E4BD6">
        <w:rPr>
          <w:lang w:val="en-US"/>
        </w:rPr>
        <w:t xml:space="preserve">; phương tiện, trang thiết bị </w:t>
      </w:r>
      <w:r>
        <w:rPr>
          <w:lang w:val="en-US"/>
        </w:rPr>
        <w:t xml:space="preserve">hoạt động còn </w:t>
      </w:r>
      <w:r w:rsidRPr="000E4BD6">
        <w:rPr>
          <w:lang w:val="en-US"/>
        </w:rPr>
        <w:t>thiếu thốn, lạc hậu,</w:t>
      </w:r>
      <w:r>
        <w:rPr>
          <w:lang w:val="en-US"/>
        </w:rPr>
        <w:t xml:space="preserve"> đã</w:t>
      </w:r>
      <w:r w:rsidR="00B52FE4">
        <w:rPr>
          <w:lang w:val="en-US"/>
        </w:rPr>
        <w:t xml:space="preserve"> ảnh hưởng đến</w:t>
      </w:r>
      <w:r w:rsidRPr="000E4BD6">
        <w:rPr>
          <w:lang w:val="en-US"/>
        </w:rPr>
        <w:t xml:space="preserve"> hoạt động của đơn vị.</w:t>
      </w:r>
      <w:r>
        <w:rPr>
          <w:lang w:val="en-US"/>
        </w:rPr>
        <w:t xml:space="preserve"> </w:t>
      </w:r>
      <w:r>
        <w:t xml:space="preserve">Đời sống của cán bộ, công chức, </w:t>
      </w:r>
      <w:r w:rsidR="00B52FE4">
        <w:t xml:space="preserve">viên chức một số đơn vị còn </w:t>
      </w:r>
      <w:r>
        <w:t xml:space="preserve">nhiều khó khăn. </w:t>
      </w:r>
    </w:p>
    <w:p w:rsidR="00975514" w:rsidRPr="000E4BD6" w:rsidRDefault="00975514" w:rsidP="00975514">
      <w:pPr>
        <w:spacing w:before="60" w:line="312" w:lineRule="auto"/>
        <w:ind w:firstLine="360"/>
        <w:jc w:val="both"/>
        <w:rPr>
          <w:b/>
          <w:lang w:val="en-US"/>
        </w:rPr>
      </w:pPr>
      <w:r w:rsidRPr="000E4BD6">
        <w:rPr>
          <w:color w:val="FF0000"/>
        </w:rPr>
        <w:tab/>
      </w:r>
      <w:r w:rsidRPr="000E4BD6">
        <w:rPr>
          <w:b/>
          <w:lang w:val="en-US"/>
        </w:rPr>
        <w:t>III</w:t>
      </w:r>
      <w:r>
        <w:rPr>
          <w:b/>
        </w:rPr>
        <w:t>. MỘT SỐ</w:t>
      </w:r>
      <w:r w:rsidRPr="000E4BD6">
        <w:rPr>
          <w:b/>
        </w:rPr>
        <w:t xml:space="preserve"> KIẾN NGHỊ, ĐỀ XUẤT</w:t>
      </w:r>
    </w:p>
    <w:p w:rsidR="00975514" w:rsidRPr="000E4BD6" w:rsidRDefault="00975514" w:rsidP="00975514">
      <w:pPr>
        <w:spacing w:before="60" w:line="312" w:lineRule="auto"/>
        <w:ind w:firstLine="720"/>
        <w:jc w:val="both"/>
        <w:rPr>
          <w:b/>
        </w:rPr>
      </w:pPr>
      <w:r w:rsidRPr="000E4BD6">
        <w:rPr>
          <w:b/>
        </w:rPr>
        <w:t>1. Đối với Trung ương</w:t>
      </w:r>
    </w:p>
    <w:p w:rsidR="00975514" w:rsidRPr="000E4BD6" w:rsidRDefault="00975514" w:rsidP="00975514">
      <w:pPr>
        <w:spacing w:before="60" w:line="312" w:lineRule="auto"/>
        <w:jc w:val="both"/>
        <w:rPr>
          <w:lang w:val="en-US"/>
        </w:rPr>
      </w:pPr>
      <w:r>
        <w:tab/>
      </w:r>
      <w:r w:rsidR="00834393">
        <w:rPr>
          <w:lang w:val="en-US"/>
        </w:rPr>
        <w:t>a)</w:t>
      </w:r>
      <w:r w:rsidRPr="000E4BD6">
        <w:t xml:space="preserve"> </w:t>
      </w:r>
      <w:r>
        <w:t>Đề nghị Chính phủ, các bộ, ngành b</w:t>
      </w:r>
      <w:r w:rsidRPr="000E4BD6">
        <w:t xml:space="preserve">an hành </w:t>
      </w:r>
      <w:r>
        <w:rPr>
          <w:lang w:val="en-US"/>
        </w:rPr>
        <w:t>văn bản</w:t>
      </w:r>
      <w:r w:rsidRPr="000E4BD6">
        <w:t xml:space="preserve"> hướng dẫn các nội dung có l</w:t>
      </w:r>
      <w:r>
        <w:t>iên quan đến quy định về cơ chế</w:t>
      </w:r>
      <w:r>
        <w:rPr>
          <w:lang w:val="en-US"/>
        </w:rPr>
        <w:t xml:space="preserve"> </w:t>
      </w:r>
      <w:r w:rsidRPr="000E4BD6">
        <w:t>tự chủ trong đơn vị sự nghiệp công lập, có quy định về tính giá, phí để đơn vị có căn cứ tr</w:t>
      </w:r>
      <w:r>
        <w:t xml:space="preserve">ong tính toán các nguồn thu; </w:t>
      </w:r>
      <w:r>
        <w:rPr>
          <w:lang w:val="en-US"/>
        </w:rPr>
        <w:t>s</w:t>
      </w:r>
      <w:r w:rsidRPr="000E4BD6">
        <w:t>ớm ban hành danh mục dịch vụ công, phân định rõ dịch vụ công do ngân sách đảm bảo, dịch vụ công do đơn vị tự chủ.</w:t>
      </w:r>
    </w:p>
    <w:p w:rsidR="00834393" w:rsidRDefault="00975514" w:rsidP="00975514">
      <w:pPr>
        <w:spacing w:before="60" w:line="312" w:lineRule="auto"/>
        <w:jc w:val="both"/>
        <w:rPr>
          <w:lang w:val="en-US"/>
        </w:rPr>
      </w:pPr>
      <w:r>
        <w:t xml:space="preserve"> </w:t>
      </w:r>
      <w:r>
        <w:tab/>
      </w:r>
      <w:r w:rsidR="00834393">
        <w:rPr>
          <w:lang w:val="en-US"/>
        </w:rPr>
        <w:t>b)</w:t>
      </w:r>
      <w:r w:rsidRPr="000E4BD6">
        <w:t xml:space="preserve"> </w:t>
      </w:r>
      <w:r>
        <w:t>Đề nghị Chính phủ x</w:t>
      </w:r>
      <w:r w:rsidRPr="000E4BD6">
        <w:rPr>
          <w:lang w:val="en-US"/>
        </w:rPr>
        <w:t>em xét bãi b</w:t>
      </w:r>
      <w:r w:rsidRPr="000E4BD6">
        <w:t xml:space="preserve">ỏ quy định về viên chức hoàn thành nhiệm vụ tại Nghị </w:t>
      </w:r>
      <w:r w:rsidRPr="000E4BD6">
        <w:rPr>
          <w:lang w:val="en-US"/>
        </w:rPr>
        <w:t>đ</w:t>
      </w:r>
      <w:r w:rsidRPr="000E4BD6">
        <w:t>ịnh số 56/2015/NĐ-CP</w:t>
      </w:r>
      <w:r>
        <w:t xml:space="preserve"> ngày 09/6/2015 của Chính phủ: </w:t>
      </w:r>
      <w:r w:rsidRPr="00E45B30">
        <w:rPr>
          <w:i/>
        </w:rPr>
        <w:t>“Có ít nhất 01 công trình nghiên cứu khoa học, đề án, đề tài hoặc sáng kiến được áp dụng mang lại hiệu quả trong việc thực hiện công tác chuyên môn, nghề nghiệp được cấp có thẩm quyền công nhận”</w:t>
      </w:r>
      <w:r w:rsidRPr="00E45B30">
        <w:rPr>
          <w:i/>
          <w:lang w:val="en-US"/>
        </w:rPr>
        <w:t xml:space="preserve"> </w:t>
      </w:r>
      <w:r w:rsidR="00834393">
        <w:rPr>
          <w:lang w:val="en-US"/>
        </w:rPr>
        <w:t>hoặc chỉ quy định đối với viên chức ở một số lĩnh vực để</w:t>
      </w:r>
      <w:r>
        <w:rPr>
          <w:lang w:val="en-US"/>
        </w:rPr>
        <w:t xml:space="preserve"> phù hợp</w:t>
      </w:r>
      <w:r w:rsidR="00834393">
        <w:rPr>
          <w:lang w:val="en-US"/>
        </w:rPr>
        <w:t xml:space="preserve"> với</w:t>
      </w:r>
      <w:r>
        <w:rPr>
          <w:lang w:val="en-US"/>
        </w:rPr>
        <w:t xml:space="preserve"> thực tiễn;</w:t>
      </w:r>
      <w:r>
        <w:tab/>
      </w:r>
    </w:p>
    <w:p w:rsidR="00975514" w:rsidRPr="00FD03F9" w:rsidRDefault="00834393" w:rsidP="00834393">
      <w:pPr>
        <w:spacing w:before="60" w:line="312" w:lineRule="auto"/>
        <w:ind w:firstLine="720"/>
        <w:jc w:val="both"/>
      </w:pPr>
      <w:r>
        <w:rPr>
          <w:lang w:val="en-US"/>
        </w:rPr>
        <w:t>c)</w:t>
      </w:r>
      <w:r w:rsidR="00975514" w:rsidRPr="000E4BD6">
        <w:t xml:space="preserve"> </w:t>
      </w:r>
      <w:r w:rsidR="00975514">
        <w:t>Đề nghị Chính phủ s</w:t>
      </w:r>
      <w:r w:rsidR="00975514" w:rsidRPr="000E4BD6">
        <w:t xml:space="preserve">ớm ban hành Nghị định sửa </w:t>
      </w:r>
      <w:r w:rsidR="00975514">
        <w:t xml:space="preserve">đổi Nghị định số 41/2012/NĐ-CP ngày 08/5/2012 của Chính phủ </w:t>
      </w:r>
      <w:r w:rsidR="00975514" w:rsidRPr="00D52EC9">
        <w:rPr>
          <w:i/>
        </w:rPr>
        <w:t>"Quy định về vị trí việc làm trong đơn vị sự nghiệp công lập"</w:t>
      </w:r>
      <w:r>
        <w:rPr>
          <w:i/>
        </w:rPr>
        <w:t>,</w:t>
      </w:r>
      <w:r w:rsidR="00975514">
        <w:t xml:space="preserve"> vì theo quy định hiện nay thẩm quyền phê duyệt Đề án vị trí việc làm còn có những bất cập, vướng mắc.</w:t>
      </w:r>
    </w:p>
    <w:p w:rsidR="00975514" w:rsidRPr="002954E4" w:rsidRDefault="00975514" w:rsidP="00975514">
      <w:pPr>
        <w:spacing w:before="60" w:line="312" w:lineRule="auto"/>
        <w:jc w:val="both"/>
        <w:rPr>
          <w:lang w:val="en-US"/>
        </w:rPr>
      </w:pPr>
      <w:r>
        <w:rPr>
          <w:i/>
        </w:rPr>
        <w:tab/>
      </w:r>
      <w:r w:rsidR="00834393">
        <w:rPr>
          <w:lang w:val="en-US"/>
        </w:rPr>
        <w:t xml:space="preserve">d) </w:t>
      </w:r>
      <w:r>
        <w:t>Các bộ, ngành sớm ban hành quy định về tiêu chuẩn chức danh nghề nghiệp viên chức và hướng dẫn cụ thể việc thi thăng hạng viên chức.</w:t>
      </w:r>
    </w:p>
    <w:p w:rsidR="00975514" w:rsidRDefault="00834393" w:rsidP="00975514">
      <w:pPr>
        <w:spacing w:before="60" w:line="312" w:lineRule="auto"/>
        <w:ind w:firstLine="720"/>
        <w:jc w:val="both"/>
      </w:pPr>
      <w:r>
        <w:rPr>
          <w:lang w:val="en-US"/>
        </w:rPr>
        <w:t>đ)</w:t>
      </w:r>
      <w:r w:rsidR="00975514" w:rsidRPr="000E4BD6">
        <w:t xml:space="preserve"> Mở rộng đối tượng tinh giản biên chế theo Nghị định số 108/2014/NĐ-CP ngày 20/11/2014 của Chính phủ về </w:t>
      </w:r>
      <w:r w:rsidR="00975514" w:rsidRPr="00D52EC9">
        <w:rPr>
          <w:i/>
        </w:rPr>
        <w:t>"Chính sách tinh giản biên chế"</w:t>
      </w:r>
      <w:r w:rsidR="00975514" w:rsidRPr="000E4BD6">
        <w:rPr>
          <w:lang w:val="en-US"/>
        </w:rPr>
        <w:t xml:space="preserve">, </w:t>
      </w:r>
      <w:r w:rsidR="00975514">
        <w:t>như: C</w:t>
      </w:r>
      <w:r w:rsidR="00975514" w:rsidRPr="000E4BD6">
        <w:t>án bộ, công chức, viên chức đạt trình độ chuẩn và tr</w:t>
      </w:r>
      <w:r w:rsidR="00975514">
        <w:t xml:space="preserve">ên chuẩn nhưng cơ quan, đơn vị </w:t>
      </w:r>
      <w:r w:rsidR="00975514" w:rsidRPr="000E4BD6">
        <w:t>công tác có đội ngũ cán bộ, công chức, viên chức đạt trình độ trên chuẩn và đang dôi dư về biên chế; cán bộ, công chức, viên chức ốm đau có xác nhận của cơ sở khám chữa bệnh, không đủ khả năng về sức khỏe để làm tốt nhiệm vụ và có nguyện vọng nghỉ hưu trước tuổi nhưng chưa đủ điều kiện</w:t>
      </w:r>
      <w:r w:rsidR="00975514" w:rsidRPr="000E4BD6">
        <w:rPr>
          <w:color w:val="FF0000"/>
        </w:rPr>
        <w:t xml:space="preserve"> </w:t>
      </w:r>
      <w:r w:rsidR="00975514" w:rsidRPr="000E4BD6">
        <w:t>về thời gian bảo hiểm xã hội chi trả</w:t>
      </w:r>
      <w:r w:rsidR="00975514">
        <w:t xml:space="preserve"> ốm đau theo quy định hiện hành</w:t>
      </w:r>
      <w:r w:rsidR="00975514" w:rsidRPr="000E4BD6">
        <w:rPr>
          <w:lang w:val="en-US"/>
        </w:rPr>
        <w:t xml:space="preserve"> (</w:t>
      </w:r>
      <w:r w:rsidR="00975514" w:rsidRPr="000E4BD6">
        <w:t xml:space="preserve">Thực tế có nhiều cán bộ, công chức, viên chức có nhu cầu được nghỉ tinh giản và cơ quan, đơn vị nơi </w:t>
      </w:r>
      <w:r w:rsidR="00975514" w:rsidRPr="000E4BD6">
        <w:lastRenderedPageBreak/>
        <w:t>công tác đang dôi dư về biên chế nhưng chưa đủ điều kiện theo Nghị định số 108/2014/NĐ-CP để nghỉ hưu trước tuổi</w:t>
      </w:r>
      <w:r w:rsidR="00975514" w:rsidRPr="000E4BD6">
        <w:rPr>
          <w:lang w:val="en-US"/>
        </w:rPr>
        <w:t>)</w:t>
      </w:r>
      <w:r w:rsidR="00975514" w:rsidRPr="000E4BD6">
        <w:t xml:space="preserve">. </w:t>
      </w:r>
    </w:p>
    <w:p w:rsidR="00975514" w:rsidRPr="000E4BD6" w:rsidRDefault="00834393" w:rsidP="00975514">
      <w:pPr>
        <w:spacing w:before="60" w:line="312" w:lineRule="auto"/>
        <w:ind w:firstLine="720"/>
        <w:jc w:val="both"/>
      </w:pPr>
      <w:r>
        <w:rPr>
          <w:lang w:val="en-US"/>
        </w:rPr>
        <w:t>e)</w:t>
      </w:r>
      <w:r w:rsidR="00975514">
        <w:t xml:space="preserve"> Rà soát, điều chỉnh, sửa đổi và có hướng dẫn cụ thể các quy định về chức năng, nhiệm vụ của các đơn vị sự nghiệp công lập đang có những bất cập giữa chức năng quản lý nhà nước và nhiệm vụ cung ứng dịch vụ công.</w:t>
      </w:r>
    </w:p>
    <w:p w:rsidR="00975514" w:rsidRPr="000E4BD6" w:rsidRDefault="00975514" w:rsidP="00975514">
      <w:pPr>
        <w:spacing w:before="60" w:line="312" w:lineRule="auto"/>
        <w:ind w:left="720"/>
        <w:jc w:val="both"/>
        <w:rPr>
          <w:b/>
          <w:lang w:val="en-US"/>
        </w:rPr>
      </w:pPr>
      <w:r>
        <w:rPr>
          <w:b/>
        </w:rPr>
        <w:t xml:space="preserve">2. </w:t>
      </w:r>
      <w:r w:rsidRPr="000E4BD6">
        <w:rPr>
          <w:b/>
        </w:rPr>
        <w:t xml:space="preserve">Đối với </w:t>
      </w:r>
      <w:r>
        <w:rPr>
          <w:b/>
          <w:lang w:val="en-US"/>
        </w:rPr>
        <w:t>Ủy ban nhân dân</w:t>
      </w:r>
      <w:r w:rsidRPr="000E4BD6">
        <w:rPr>
          <w:b/>
          <w:lang w:val="en-US"/>
        </w:rPr>
        <w:t xml:space="preserve"> tỉnh</w:t>
      </w:r>
    </w:p>
    <w:p w:rsidR="00975514" w:rsidRPr="003A4AC5" w:rsidRDefault="00975514" w:rsidP="00975514">
      <w:pPr>
        <w:widowControl w:val="0"/>
        <w:spacing w:before="60" w:line="312" w:lineRule="auto"/>
        <w:ind w:firstLine="720"/>
        <w:jc w:val="both"/>
        <w:rPr>
          <w:b/>
          <w:lang w:val="pl-PL"/>
        </w:rPr>
      </w:pPr>
      <w:r w:rsidRPr="003A4AC5">
        <w:rPr>
          <w:b/>
          <w:lang w:val="pl-PL"/>
        </w:rPr>
        <w:t>2.</w:t>
      </w:r>
      <w:r w:rsidR="00E50753">
        <w:rPr>
          <w:b/>
          <w:lang w:val="pl-PL"/>
        </w:rPr>
        <w:t xml:space="preserve">1. Về </w:t>
      </w:r>
      <w:r w:rsidRPr="003A4AC5">
        <w:rPr>
          <w:b/>
          <w:lang w:val="pl-PL"/>
        </w:rPr>
        <w:t>tổ chức</w:t>
      </w:r>
      <w:r w:rsidR="00FC1F93">
        <w:rPr>
          <w:b/>
          <w:lang w:val="pl-PL"/>
        </w:rPr>
        <w:t xml:space="preserve"> và </w:t>
      </w:r>
      <w:r w:rsidR="00E50753">
        <w:rPr>
          <w:b/>
          <w:lang w:val="pl-PL"/>
        </w:rPr>
        <w:t>chức năng, nhiệm vụ</w:t>
      </w:r>
      <w:r w:rsidRPr="003A4AC5">
        <w:rPr>
          <w:b/>
          <w:lang w:val="pl-PL"/>
        </w:rPr>
        <w:t xml:space="preserve"> của các đơn vị sự nghiệp</w:t>
      </w:r>
    </w:p>
    <w:p w:rsidR="00975514" w:rsidRDefault="00E50753" w:rsidP="00975514">
      <w:pPr>
        <w:widowControl w:val="0"/>
        <w:spacing w:before="60" w:line="312" w:lineRule="auto"/>
        <w:ind w:firstLine="720"/>
        <w:jc w:val="both"/>
        <w:rPr>
          <w:lang w:val="pl-PL"/>
        </w:rPr>
      </w:pPr>
      <w:r>
        <w:rPr>
          <w:lang w:val="pl-PL"/>
        </w:rPr>
        <w:t>a)</w:t>
      </w:r>
      <w:r w:rsidR="00975514" w:rsidRPr="000E4BD6">
        <w:rPr>
          <w:lang w:val="pl-PL"/>
        </w:rPr>
        <w:t xml:space="preserve"> </w:t>
      </w:r>
      <w:r w:rsidR="00975514">
        <w:rPr>
          <w:lang w:val="pl-PL"/>
        </w:rPr>
        <w:t>Đề nghị Ủy ban nhân dân tỉnh</w:t>
      </w:r>
      <w:r>
        <w:rPr>
          <w:lang w:val="pl-PL"/>
        </w:rPr>
        <w:t xml:space="preserve"> chỉ đạo </w:t>
      </w:r>
      <w:r w:rsidR="00975514">
        <w:rPr>
          <w:lang w:val="pl-PL"/>
        </w:rPr>
        <w:t>x</w:t>
      </w:r>
      <w:r w:rsidR="00975514" w:rsidRPr="000E4BD6">
        <w:rPr>
          <w:lang w:val="pl-PL"/>
        </w:rPr>
        <w:t>ây dựng quy hoạch mạng lưới các đơn vị sự nghiệp công the</w:t>
      </w:r>
      <w:r w:rsidR="00975514">
        <w:rPr>
          <w:lang w:val="pl-PL"/>
        </w:rPr>
        <w:t>o từng ngành, lĩnh vực, đảm bảo quản lý thống nhất theo quy định của pháp luật, giảm đầu mối, tăng cường trách nhiệm của đơn vị chủ quản và đơn vị sự nghiệp công.</w:t>
      </w:r>
    </w:p>
    <w:p w:rsidR="00975514" w:rsidRDefault="00E50753" w:rsidP="00975514">
      <w:pPr>
        <w:widowControl w:val="0"/>
        <w:spacing w:before="60" w:line="312" w:lineRule="auto"/>
        <w:ind w:firstLine="720"/>
        <w:jc w:val="both"/>
        <w:rPr>
          <w:lang w:val="en-US"/>
        </w:rPr>
      </w:pPr>
      <w:r>
        <w:rPr>
          <w:lang w:val="pl-PL"/>
        </w:rPr>
        <w:t>b)</w:t>
      </w:r>
      <w:r w:rsidR="00975514">
        <w:rPr>
          <w:lang w:val="pl-PL"/>
        </w:rPr>
        <w:t xml:space="preserve"> </w:t>
      </w:r>
      <w:r w:rsidR="00975514">
        <w:t>T</w:t>
      </w:r>
      <w:r w:rsidR="00975514" w:rsidRPr="000E4BD6">
        <w:t>iếp tục sắp xếp</w:t>
      </w:r>
      <w:r w:rsidR="00975514">
        <w:t>, kiện toàn, thành lập</w:t>
      </w:r>
      <w:r>
        <w:rPr>
          <w:lang w:val="en-US"/>
        </w:rPr>
        <w:t xml:space="preserve">, </w:t>
      </w:r>
      <w:r>
        <w:t>giải thể</w:t>
      </w:r>
      <w:r>
        <w:rPr>
          <w:lang w:val="en-US"/>
        </w:rPr>
        <w:t xml:space="preserve"> </w:t>
      </w:r>
      <w:r w:rsidR="00975514">
        <w:t>một số đơn vị sự nghiệp</w:t>
      </w:r>
      <w:r>
        <w:rPr>
          <w:lang w:val="en-US"/>
        </w:rPr>
        <w:t>:</w:t>
      </w:r>
      <w:r w:rsidR="00975514" w:rsidRPr="000E4BD6">
        <w:t xml:space="preserve"> </w:t>
      </w:r>
    </w:p>
    <w:p w:rsidR="00E50753" w:rsidRDefault="00E50753" w:rsidP="00E50753">
      <w:pPr>
        <w:spacing w:before="60" w:line="312" w:lineRule="auto"/>
        <w:ind w:firstLine="720"/>
        <w:jc w:val="both"/>
        <w:rPr>
          <w:lang w:val="en-US"/>
        </w:rPr>
      </w:pPr>
      <w:r>
        <w:rPr>
          <w:lang w:val="en-US"/>
        </w:rPr>
        <w:t xml:space="preserve">+ Tổ chức lại các cơ quan y tế cấp tỉnh và huyện </w:t>
      </w:r>
      <w:proofErr w:type="gramStart"/>
      <w:r>
        <w:rPr>
          <w:lang w:val="en-US"/>
        </w:rPr>
        <w:t>theo</w:t>
      </w:r>
      <w:proofErr w:type="gramEnd"/>
      <w:r>
        <w:rPr>
          <w:lang w:val="en-US"/>
        </w:rPr>
        <w:t xml:space="preserve"> văn bản mới của </w:t>
      </w:r>
      <w:r w:rsidR="00755EDD">
        <w:rPr>
          <w:lang w:val="en-US"/>
        </w:rPr>
        <w:t>Chính phủ và Bộ ngành Trung ương; các Ban quản lý dự án; các Ban quản lý di tích lịch sử và các khu du lịch trọng điểm. Nghiên cứu</w:t>
      </w:r>
      <w:r>
        <w:rPr>
          <w:lang w:val="en-US"/>
        </w:rPr>
        <w:t xml:space="preserve"> việc sáp nhập Đài Truyền thanh truyền hình</w:t>
      </w:r>
      <w:r w:rsidR="00755EDD">
        <w:rPr>
          <w:lang w:val="en-US"/>
        </w:rPr>
        <w:t xml:space="preserve"> cấp huyện</w:t>
      </w:r>
      <w:r>
        <w:rPr>
          <w:lang w:val="en-US"/>
        </w:rPr>
        <w:t xml:space="preserve"> với Trung tâm văn hóa, thể thao, du lịch</w:t>
      </w:r>
      <w:r w:rsidR="00755EDD">
        <w:rPr>
          <w:lang w:val="en-US"/>
        </w:rPr>
        <w:t xml:space="preserve"> cấp</w:t>
      </w:r>
      <w:r>
        <w:rPr>
          <w:lang w:val="en-US"/>
        </w:rPr>
        <w:t xml:space="preserve"> huyện; Trường Cao đẳng Văn hóa thể thao du lịch Nguyễn Du vào Đại học Hà Tĩnh.</w:t>
      </w:r>
    </w:p>
    <w:p w:rsidR="00975514" w:rsidRDefault="00B460AF" w:rsidP="00975514">
      <w:pPr>
        <w:spacing w:before="60" w:line="312" w:lineRule="auto"/>
        <w:ind w:firstLine="720"/>
        <w:jc w:val="both"/>
        <w:rPr>
          <w:lang w:val="en-US"/>
        </w:rPr>
      </w:pPr>
      <w:r>
        <w:rPr>
          <w:lang w:val="en-US"/>
        </w:rPr>
        <w:t>+ Kiện toàn, sắp xếp lại các</w:t>
      </w:r>
      <w:r w:rsidR="00975514">
        <w:rPr>
          <w:lang w:val="en-US"/>
        </w:rPr>
        <w:t xml:space="preserve"> Trung tâm dạy nghề, hướng nghiệp và giáo dục thường xuyên cấp huyện</w:t>
      </w:r>
      <w:r>
        <w:rPr>
          <w:lang w:val="en-US"/>
        </w:rPr>
        <w:t xml:space="preserve"> phù hợp với quy mô, yêu cầu đào tạo, gắn </w:t>
      </w:r>
      <w:proofErr w:type="gramStart"/>
      <w:r>
        <w:rPr>
          <w:lang w:val="en-US"/>
        </w:rPr>
        <w:t xml:space="preserve">với </w:t>
      </w:r>
      <w:r w:rsidR="00975514">
        <w:rPr>
          <w:lang w:val="en-US"/>
        </w:rPr>
        <w:t xml:space="preserve"> </w:t>
      </w:r>
      <w:r>
        <w:rPr>
          <w:lang w:val="en-US"/>
        </w:rPr>
        <w:t>thực</w:t>
      </w:r>
      <w:proofErr w:type="gramEnd"/>
      <w:r>
        <w:rPr>
          <w:lang w:val="en-US"/>
        </w:rPr>
        <w:t xml:space="preserve"> hiện</w:t>
      </w:r>
      <w:r w:rsidR="00975514">
        <w:rPr>
          <w:lang w:val="en-US"/>
        </w:rPr>
        <w:t xml:space="preserve"> lộ trình của Đề án Quy hoạch mạng lưới cơ sở giáo dụ</w:t>
      </w:r>
      <w:r>
        <w:rPr>
          <w:lang w:val="en-US"/>
        </w:rPr>
        <w:t xml:space="preserve">c nghề nghiệp theo </w:t>
      </w:r>
      <w:r w:rsidR="00975514">
        <w:rPr>
          <w:lang w:val="en-US"/>
        </w:rPr>
        <w:t>Nghị quyết số 36/NQ-HĐND ngày 15/12/</w:t>
      </w:r>
      <w:r>
        <w:rPr>
          <w:lang w:val="en-US"/>
        </w:rPr>
        <w:t>2016 của Hội đồng nhân dân tỉnh</w:t>
      </w:r>
      <w:r w:rsidR="00975514">
        <w:rPr>
          <w:lang w:val="en-US"/>
        </w:rPr>
        <w:t xml:space="preserve">. </w:t>
      </w:r>
    </w:p>
    <w:p w:rsidR="00975514" w:rsidRPr="00C71378" w:rsidRDefault="00975514" w:rsidP="00C71378">
      <w:pPr>
        <w:spacing w:before="60" w:line="312" w:lineRule="auto"/>
        <w:ind w:firstLine="720"/>
        <w:jc w:val="both"/>
        <w:rPr>
          <w:lang w:val="en-US"/>
        </w:rPr>
      </w:pPr>
      <w:r>
        <w:rPr>
          <w:lang w:val="en-US"/>
        </w:rPr>
        <w:t>+ Thành lập</w:t>
      </w:r>
      <w:r w:rsidR="00B460AF">
        <w:rPr>
          <w:lang w:val="en-US"/>
        </w:rPr>
        <w:t xml:space="preserve"> Hạt kiểm lâm Khu bảo tồn thiên nhiên Kẽ Gỗ trên cơ sở lực lượng </w:t>
      </w:r>
      <w:r w:rsidR="00270AD2">
        <w:rPr>
          <w:lang w:val="en-US"/>
        </w:rPr>
        <w:t>bảo vệ rừng chuyên trách của Ban Quản lý Khu bảo tồn thiên nhiên Kẽ Gỗ;</w:t>
      </w:r>
      <w:r>
        <w:rPr>
          <w:lang w:val="en-US"/>
        </w:rPr>
        <w:t xml:space="preserve"> kiện toàn </w:t>
      </w:r>
      <w:r w:rsidR="00270AD2">
        <w:rPr>
          <w:lang w:val="en-US"/>
        </w:rPr>
        <w:t xml:space="preserve">lực lượng bảo vệ rừng chuyên trách của các Ban quản lý rừng phòng hộ trong khi chưa thành lập được các hạt kiểm lâm của Ban quản lý rừng phòng hộ như quy định tại Nghị định 117/2010 và Quyết định </w:t>
      </w:r>
      <w:r w:rsidR="004E35FB">
        <w:rPr>
          <w:lang w:val="en-US"/>
        </w:rPr>
        <w:t xml:space="preserve">17/2015 của Thủ tướng Chính phủ. </w:t>
      </w:r>
      <w:proofErr w:type="gramStart"/>
      <w:r>
        <w:rPr>
          <w:lang w:val="en-US"/>
        </w:rPr>
        <w:t xml:space="preserve">Thành lập Trung tâm Dịch vụ hạ tầng và môi </w:t>
      </w:r>
      <w:r w:rsidR="004E35FB">
        <w:rPr>
          <w:lang w:val="en-US"/>
        </w:rPr>
        <w:t>trường đô thị tại thị xã Kỳ Anh.</w:t>
      </w:r>
      <w:proofErr w:type="gramEnd"/>
      <w:r w:rsidR="004E35FB">
        <w:rPr>
          <w:lang w:val="en-US"/>
        </w:rPr>
        <w:t xml:space="preserve"> C</w:t>
      </w:r>
      <w:r>
        <w:rPr>
          <w:lang w:val="en-US"/>
        </w:rPr>
        <w:t>huyển Trung tâm cấp nước của Ban quản lý Khu kinh tế tỉnh</w:t>
      </w:r>
      <w:r w:rsidR="004E35FB">
        <w:rPr>
          <w:lang w:val="en-US"/>
        </w:rPr>
        <w:t xml:space="preserve"> sang mô hình tổ chức mới để phục vụ cả địa bàn Thị xã Kỳ Anh, huyện Kỳ Anh và khu kinh tế Vũng Áng</w:t>
      </w:r>
      <w:r>
        <w:rPr>
          <w:lang w:val="en-US"/>
        </w:rPr>
        <w:t xml:space="preserve">. </w:t>
      </w:r>
      <w:r w:rsidR="00C71378">
        <w:rPr>
          <w:lang w:val="en-US"/>
        </w:rPr>
        <w:t>T</w:t>
      </w:r>
      <w:r>
        <w:rPr>
          <w:lang w:val="en-US"/>
        </w:rPr>
        <w:t xml:space="preserve">hành lập Văn phòng đăng ký đất </w:t>
      </w:r>
      <w:proofErr w:type="gramStart"/>
      <w:r>
        <w:rPr>
          <w:lang w:val="en-US"/>
        </w:rPr>
        <w:t>đai</w:t>
      </w:r>
      <w:proofErr w:type="gramEnd"/>
      <w:r>
        <w:rPr>
          <w:lang w:val="en-US"/>
        </w:rPr>
        <w:t xml:space="preserve"> tại </w:t>
      </w:r>
      <w:r>
        <w:rPr>
          <w:lang w:val="es-ES_tradnl"/>
        </w:rPr>
        <w:t>Uỷ ban nhân dân thị xã Kỳ Anh và huyện Kỳ Anh để</w:t>
      </w:r>
      <w:r w:rsidR="00C71378">
        <w:rPr>
          <w:lang w:val="es-ES_tradnl"/>
        </w:rPr>
        <w:t xml:space="preserve"> triển khai thực hiện nhiệm vụ tại địa bàn. </w:t>
      </w:r>
      <w:r w:rsidR="00C71378">
        <w:rPr>
          <w:lang w:val="en-US"/>
        </w:rPr>
        <w:t>C</w:t>
      </w:r>
      <w:r>
        <w:t xml:space="preserve">huyển giao </w:t>
      </w:r>
      <w:r w:rsidRPr="000E4BD6">
        <w:t>Trung tâm Dịch vụ bán đấu giá tài sản tỉnh</w:t>
      </w:r>
      <w:r>
        <w:t xml:space="preserve"> từ Ủy ban nhân dân tỉnh</w:t>
      </w:r>
      <w:r w:rsidRPr="000E4BD6">
        <w:t xml:space="preserve"> </w:t>
      </w:r>
      <w:r w:rsidR="00C71378">
        <w:t xml:space="preserve">về trực thuộc Sở Tư pháp </w:t>
      </w:r>
      <w:proofErr w:type="gramStart"/>
      <w:r w:rsidR="00C71378">
        <w:t>theo</w:t>
      </w:r>
      <w:proofErr w:type="gramEnd"/>
      <w:r w:rsidR="00C71378">
        <w:t xml:space="preserve"> </w:t>
      </w:r>
      <w:r w:rsidR="00C71378">
        <w:rPr>
          <w:lang w:val="en-US"/>
        </w:rPr>
        <w:t>quy định của</w:t>
      </w:r>
      <w:r w:rsidR="00C71378">
        <w:t xml:space="preserve"> Luật Đấu giá tài sản</w:t>
      </w:r>
      <w:r>
        <w:t xml:space="preserve"> 2016.</w:t>
      </w:r>
    </w:p>
    <w:p w:rsidR="00D94455" w:rsidRDefault="00D94455" w:rsidP="00975514">
      <w:pPr>
        <w:spacing w:before="60" w:line="312" w:lineRule="auto"/>
        <w:ind w:firstLine="720"/>
        <w:jc w:val="both"/>
        <w:rPr>
          <w:lang w:val="en-US"/>
        </w:rPr>
      </w:pPr>
      <w:r>
        <w:rPr>
          <w:lang w:val="pl-PL"/>
        </w:rPr>
        <w:lastRenderedPageBreak/>
        <w:t>c)</w:t>
      </w:r>
      <w:r w:rsidR="00975514" w:rsidRPr="000E4BD6">
        <w:rPr>
          <w:lang w:val="pl-PL"/>
        </w:rPr>
        <w:t xml:space="preserve"> </w:t>
      </w:r>
      <w:r>
        <w:rPr>
          <w:lang w:val="en-US"/>
        </w:rPr>
        <w:t>R</w:t>
      </w:r>
      <w:r w:rsidR="00975514" w:rsidRPr="000E4BD6">
        <w:t xml:space="preserve">à soát </w:t>
      </w:r>
      <w:r>
        <w:rPr>
          <w:lang w:val="en-US"/>
        </w:rPr>
        <w:t xml:space="preserve">lại </w:t>
      </w:r>
      <w:r w:rsidR="00975514" w:rsidRPr="000E4BD6">
        <w:t>chức năng, nhiệm vụ</w:t>
      </w:r>
      <w:r>
        <w:rPr>
          <w:lang w:val="en-US"/>
        </w:rPr>
        <w:t>, cơ cấu tổ chức</w:t>
      </w:r>
      <w:r w:rsidR="00975514" w:rsidRPr="000E4BD6">
        <w:t xml:space="preserve"> của </w:t>
      </w:r>
      <w:r w:rsidR="00975514">
        <w:t xml:space="preserve">các </w:t>
      </w:r>
      <w:r w:rsidR="00975514" w:rsidRPr="000E4BD6">
        <w:t xml:space="preserve">đơn vị sự nghiệp </w:t>
      </w:r>
      <w:r w:rsidR="00975514">
        <w:t>để kịp thời</w:t>
      </w:r>
      <w:r>
        <w:rPr>
          <w:lang w:val="en-US"/>
        </w:rPr>
        <w:t xml:space="preserve"> ban hành quyết định mới,</w:t>
      </w:r>
      <w:r w:rsidR="00975514">
        <w:t xml:space="preserve"> điề</w:t>
      </w:r>
      <w:r>
        <w:t>u chỉnh, bổ sung đảm</w:t>
      </w:r>
      <w:r w:rsidR="00975514">
        <w:t xml:space="preserve"> </w:t>
      </w:r>
      <w:r w:rsidR="00975514" w:rsidRPr="000E4BD6">
        <w:t>phù hợp</w:t>
      </w:r>
      <w:r w:rsidR="00975514">
        <w:t xml:space="preserve"> </w:t>
      </w:r>
      <w:r>
        <w:rPr>
          <w:lang w:val="en-US"/>
        </w:rPr>
        <w:t>với các</w:t>
      </w:r>
      <w:r>
        <w:t xml:space="preserve"> </w:t>
      </w:r>
      <w:r>
        <w:rPr>
          <w:lang w:val="en-US"/>
        </w:rPr>
        <w:t>văn bản hiện hành của Chính phủ và Bộ ngành Trung ương, đồng thời khắc phục</w:t>
      </w:r>
      <w:r>
        <w:t xml:space="preserve"> </w:t>
      </w:r>
      <w:r>
        <w:rPr>
          <w:lang w:val="en-US"/>
        </w:rPr>
        <w:t>những</w:t>
      </w:r>
      <w:r w:rsidR="00975514">
        <w:t xml:space="preserve"> chồng chéo, trùng lắp nhiệm vụ giữa các đơn vị sự nghiệp,</w:t>
      </w:r>
      <w:r>
        <w:rPr>
          <w:lang w:val="en-US"/>
        </w:rPr>
        <w:t xml:space="preserve"> giữa đơn vị sự nghiệp với cơ quan quản lý nhà nước.</w:t>
      </w:r>
      <w:r w:rsidR="00975514">
        <w:t xml:space="preserve"> </w:t>
      </w:r>
    </w:p>
    <w:p w:rsidR="00975514" w:rsidRPr="003500E5" w:rsidRDefault="00FC1F93" w:rsidP="00975514">
      <w:pPr>
        <w:widowControl w:val="0"/>
        <w:spacing w:before="60" w:line="312" w:lineRule="auto"/>
        <w:ind w:firstLine="720"/>
        <w:jc w:val="both"/>
        <w:rPr>
          <w:b/>
          <w:lang w:val="pl-PL"/>
        </w:rPr>
      </w:pPr>
      <w:r>
        <w:rPr>
          <w:b/>
          <w:lang w:val="pl-PL"/>
        </w:rPr>
        <w:t>2.2</w:t>
      </w:r>
      <w:r w:rsidR="00975514" w:rsidRPr="003500E5">
        <w:rPr>
          <w:b/>
          <w:lang w:val="pl-PL"/>
        </w:rPr>
        <w:t>. Về biên chế</w:t>
      </w:r>
      <w:r w:rsidR="00975514">
        <w:rPr>
          <w:b/>
          <w:lang w:val="pl-PL"/>
        </w:rPr>
        <w:t>; chế độ, chính sách đối với người lao động</w:t>
      </w:r>
    </w:p>
    <w:p w:rsidR="00975514" w:rsidRDefault="00975514" w:rsidP="00975514">
      <w:pPr>
        <w:widowControl w:val="0"/>
        <w:spacing w:before="60" w:line="312" w:lineRule="auto"/>
        <w:ind w:firstLine="720"/>
        <w:jc w:val="both"/>
        <w:rPr>
          <w:lang w:val="pl-PL"/>
        </w:rPr>
      </w:pPr>
      <w:r>
        <w:rPr>
          <w:lang w:val="pl-PL"/>
        </w:rPr>
        <w:t xml:space="preserve"> </w:t>
      </w:r>
      <w:r w:rsidR="00F27A8E">
        <w:rPr>
          <w:lang w:val="pl-PL"/>
        </w:rPr>
        <w:t>a)</w:t>
      </w:r>
      <w:r w:rsidR="002E3D5B">
        <w:rPr>
          <w:lang w:val="pl-PL"/>
        </w:rPr>
        <w:t xml:space="preserve"> Kịp thời rà soát lại nhu cầu thực tế tại các địa phương, đơn vị để tổ </w:t>
      </w:r>
      <w:r>
        <w:rPr>
          <w:lang w:val="pl-PL"/>
        </w:rPr>
        <w:t xml:space="preserve"> tuyển dụng</w:t>
      </w:r>
      <w:r w:rsidR="002E3D5B">
        <w:rPr>
          <w:lang w:val="pl-PL"/>
        </w:rPr>
        <w:t xml:space="preserve"> số</w:t>
      </w:r>
      <w:r w:rsidRPr="000E4BD6">
        <w:rPr>
          <w:lang w:val="pl-PL"/>
        </w:rPr>
        <w:t xml:space="preserve"> viên chức</w:t>
      </w:r>
      <w:r w:rsidR="002E3D5B">
        <w:rPr>
          <w:lang w:val="pl-PL"/>
        </w:rPr>
        <w:t xml:space="preserve"> còn thiếu</w:t>
      </w:r>
      <w:r w:rsidRPr="000E4BD6">
        <w:rPr>
          <w:lang w:val="pl-PL"/>
        </w:rPr>
        <w:t xml:space="preserve"> tại các đơn vị sự nghiệp</w:t>
      </w:r>
      <w:r w:rsidR="002E3D5B">
        <w:rPr>
          <w:lang w:val="pl-PL"/>
        </w:rPr>
        <w:t>;</w:t>
      </w:r>
      <w:r w:rsidR="00F27A8E">
        <w:rPr>
          <w:lang w:val="pl-PL"/>
        </w:rPr>
        <w:t xml:space="preserve"> đảm bảo sự phân cấp, phân quyền và cơ chế tự chủ trong công tác tuyển dụng viên chức theo quy định;</w:t>
      </w:r>
      <w:r w:rsidRPr="000E4BD6">
        <w:rPr>
          <w:lang w:val="pl-PL"/>
        </w:rPr>
        <w:t xml:space="preserve"> </w:t>
      </w:r>
      <w:r w:rsidR="00EB15CA">
        <w:rPr>
          <w:lang w:val="pl-PL"/>
        </w:rPr>
        <w:t>c</w:t>
      </w:r>
      <w:r w:rsidR="00F27A8E">
        <w:rPr>
          <w:lang w:val="pl-PL"/>
        </w:rPr>
        <w:t>ó chính sách đặc thù trong tuyển dụng đối với các lĩnh vực hoạt động có yếu tố đặc thù</w:t>
      </w:r>
      <w:r>
        <w:rPr>
          <w:lang w:val="pl-PL"/>
        </w:rPr>
        <w:t>.</w:t>
      </w:r>
      <w:r w:rsidR="002B081F">
        <w:rPr>
          <w:lang w:val="pl-PL"/>
        </w:rPr>
        <w:t xml:space="preserve"> </w:t>
      </w:r>
    </w:p>
    <w:p w:rsidR="00975514" w:rsidRDefault="002B081F" w:rsidP="00975514">
      <w:pPr>
        <w:widowControl w:val="0"/>
        <w:spacing w:before="60" w:line="312" w:lineRule="auto"/>
        <w:ind w:firstLine="720"/>
        <w:jc w:val="both"/>
        <w:rPr>
          <w:lang w:val="pl-PL"/>
        </w:rPr>
      </w:pPr>
      <w:r>
        <w:rPr>
          <w:lang w:val="pl-PL"/>
        </w:rPr>
        <w:t>Xem xét để bố trí</w:t>
      </w:r>
      <w:r w:rsidR="00382BBC">
        <w:rPr>
          <w:lang w:val="pl-PL"/>
        </w:rPr>
        <w:t xml:space="preserve"> ổn định</w:t>
      </w:r>
      <w:r>
        <w:rPr>
          <w:lang w:val="pl-PL"/>
        </w:rPr>
        <w:t xml:space="preserve"> số người</w:t>
      </w:r>
      <w:r w:rsidR="00975514">
        <w:rPr>
          <w:lang w:val="pl-PL"/>
        </w:rPr>
        <w:t xml:space="preserve"> làm việc tại các cơ sở điều trị</w:t>
      </w:r>
      <w:r>
        <w:rPr>
          <w:lang w:val="pl-PL"/>
        </w:rPr>
        <w:t xml:space="preserve"> cai</w:t>
      </w:r>
      <w:r w:rsidR="00975514">
        <w:rPr>
          <w:lang w:val="pl-PL"/>
        </w:rPr>
        <w:t xml:space="preserve"> nghiện </w:t>
      </w:r>
      <w:r>
        <w:rPr>
          <w:lang w:val="pl-PL"/>
        </w:rPr>
        <w:t xml:space="preserve">bằng </w:t>
      </w:r>
      <w:r w:rsidR="00975514">
        <w:rPr>
          <w:lang w:val="pl-PL"/>
        </w:rPr>
        <w:t xml:space="preserve">Methadone trên địa bàn </w:t>
      </w:r>
      <w:r w:rsidR="00382BBC">
        <w:rPr>
          <w:lang w:val="pl-PL"/>
        </w:rPr>
        <w:t>tỉnh (3 cơ sở điều trị tại</w:t>
      </w:r>
      <w:r w:rsidR="00975514">
        <w:rPr>
          <w:lang w:val="pl-PL"/>
        </w:rPr>
        <w:t xml:space="preserve"> Hương</w:t>
      </w:r>
      <w:r w:rsidR="00382BBC">
        <w:rPr>
          <w:lang w:val="pl-PL"/>
        </w:rPr>
        <w:t xml:space="preserve"> Sơn, Thành phố Hà Tĩnh, </w:t>
      </w:r>
      <w:r w:rsidR="00975514">
        <w:rPr>
          <w:lang w:val="pl-PL"/>
        </w:rPr>
        <w:t>Hồng Lĩnh và 3 điểm cấp phát thuốc tại Hương</w:t>
      </w:r>
      <w:r>
        <w:rPr>
          <w:lang w:val="pl-PL"/>
        </w:rPr>
        <w:t xml:space="preserve"> Khê, Nghi Xuân, Thị xã Kỳ Anh) theo hướng điều chuyển số viên chức hiện có trong ngành y tế (những nơi có dôi dư)</w:t>
      </w:r>
      <w:r w:rsidR="00382BBC">
        <w:rPr>
          <w:lang w:val="pl-PL"/>
        </w:rPr>
        <w:t xml:space="preserve"> hoặc</w:t>
      </w:r>
      <w:r>
        <w:rPr>
          <w:lang w:val="pl-PL"/>
        </w:rPr>
        <w:t xml:space="preserve"> hợp đồng lao động</w:t>
      </w:r>
      <w:r w:rsidR="00382BBC">
        <w:rPr>
          <w:lang w:val="pl-PL"/>
        </w:rPr>
        <w:t xml:space="preserve"> theo yêu cầu công việc.</w:t>
      </w:r>
    </w:p>
    <w:p w:rsidR="00382BBC" w:rsidRPr="000E4BD6" w:rsidRDefault="00382BBC" w:rsidP="00382BBC">
      <w:pPr>
        <w:spacing w:before="60" w:line="312" w:lineRule="auto"/>
        <w:ind w:firstLine="720"/>
        <w:jc w:val="both"/>
        <w:rPr>
          <w:lang w:val="en-US"/>
        </w:rPr>
      </w:pPr>
      <w:r>
        <w:rPr>
          <w:lang w:val="en-US"/>
        </w:rPr>
        <w:t>b)</w:t>
      </w:r>
      <w:r w:rsidR="00975514" w:rsidRPr="007F558C">
        <w:rPr>
          <w:lang w:val="en-US"/>
        </w:rPr>
        <w:t xml:space="preserve"> </w:t>
      </w:r>
      <w:r>
        <w:rPr>
          <w:lang w:val="en-US"/>
        </w:rPr>
        <w:t>T</w:t>
      </w:r>
      <w:r w:rsidR="00975514">
        <w:rPr>
          <w:lang w:val="en-US"/>
        </w:rPr>
        <w:t xml:space="preserve">hực hiện sớm việc </w:t>
      </w:r>
      <w:r w:rsidR="00975514">
        <w:rPr>
          <w:lang w:val="pl-PL"/>
        </w:rPr>
        <w:t xml:space="preserve">phê duyệt Đề </w:t>
      </w:r>
      <w:proofErr w:type="gramStart"/>
      <w:r w:rsidR="00975514">
        <w:rPr>
          <w:lang w:val="pl-PL"/>
        </w:rPr>
        <w:t>án</w:t>
      </w:r>
      <w:proofErr w:type="gramEnd"/>
      <w:r w:rsidR="00975514">
        <w:rPr>
          <w:lang w:val="pl-PL"/>
        </w:rPr>
        <w:t xml:space="preserve"> vị trí việc làm của các đơn vị sự nghiệp sau khi Chính phủ sửa đổi, bổ sung </w:t>
      </w:r>
      <w:r w:rsidR="00975514">
        <w:t>Nghị định số 41/2012/NĐ</w:t>
      </w:r>
      <w:r>
        <w:t>-CP ngày 08/5/2012</w:t>
      </w:r>
      <w:r w:rsidR="00975514">
        <w:t xml:space="preserve"> </w:t>
      </w:r>
      <w:r w:rsidR="00975514" w:rsidRPr="00D52EC9">
        <w:rPr>
          <w:i/>
        </w:rPr>
        <w:t>"Quy định về vị trí việc làm trong đơn vị sự nghiệp công lập".</w:t>
      </w:r>
      <w:r w:rsidR="00975514">
        <w:rPr>
          <w:i/>
        </w:rPr>
        <w:t xml:space="preserve"> </w:t>
      </w:r>
      <w:proofErr w:type="gramStart"/>
      <w:r w:rsidRPr="00A212E9">
        <w:rPr>
          <w:lang w:val="en-US"/>
        </w:rPr>
        <w:t>Kịp thời t</w:t>
      </w:r>
      <w:r>
        <w:rPr>
          <w:lang w:val="en-US"/>
        </w:rPr>
        <w:t xml:space="preserve">ổ chức thi nâng ngạch, </w:t>
      </w:r>
      <w:r w:rsidRPr="000E4BD6">
        <w:t xml:space="preserve">thăng hạng chức danh nghề nghiệp </w:t>
      </w:r>
      <w:r>
        <w:rPr>
          <w:lang w:val="en-US"/>
        </w:rPr>
        <w:t>của viên chức ngành y tế và các ngành khác (sau khi có quy định của Bộ Nội vụ và các bộ, ngành chủ quản).</w:t>
      </w:r>
      <w:proofErr w:type="gramEnd"/>
    </w:p>
    <w:p w:rsidR="00975514" w:rsidRPr="000E4BD6" w:rsidRDefault="004F5B25" w:rsidP="00975514">
      <w:pPr>
        <w:spacing w:before="60" w:line="312" w:lineRule="auto"/>
        <w:ind w:firstLine="720"/>
        <w:jc w:val="both"/>
        <w:rPr>
          <w:lang w:val="es-ES_tradnl"/>
        </w:rPr>
      </w:pPr>
      <w:r>
        <w:rPr>
          <w:lang w:val="en-US"/>
        </w:rPr>
        <w:t>c</w:t>
      </w:r>
      <w:r w:rsidR="004B1BA3">
        <w:rPr>
          <w:lang w:val="en-US"/>
        </w:rPr>
        <w:t>) Nghiên cứu, chuẩn bị đề án trình</w:t>
      </w:r>
      <w:r w:rsidR="00975514">
        <w:rPr>
          <w:lang w:val="en-US"/>
        </w:rPr>
        <w:t xml:space="preserve"> Hội đồng nhân dân</w:t>
      </w:r>
      <w:r w:rsidR="00975514" w:rsidRPr="000E4BD6">
        <w:rPr>
          <w:lang w:val="en-US"/>
        </w:rPr>
        <w:t xml:space="preserve"> tỉnh ban hành </w:t>
      </w:r>
      <w:r w:rsidR="00975514" w:rsidRPr="000E4BD6">
        <w:t xml:space="preserve">chính sách </w:t>
      </w:r>
      <w:r w:rsidR="00975514">
        <w:t xml:space="preserve">đặc thù </w:t>
      </w:r>
      <w:r w:rsidR="00975514" w:rsidRPr="000E4BD6">
        <w:t>đối với</w:t>
      </w:r>
      <w:r w:rsidR="004B1BA3">
        <w:rPr>
          <w:lang w:val="en-US"/>
        </w:rPr>
        <w:t xml:space="preserve"> cán bộ viên chức hoạt động trong một số lĩnh vực có yếu tố đặc thù như:</w:t>
      </w:r>
      <w:r w:rsidR="00975514" w:rsidRPr="000E4BD6">
        <w:t xml:space="preserve"> lực lượng bảo vệ rừng chuyên trách</w:t>
      </w:r>
      <w:r w:rsidR="00E91852">
        <w:rPr>
          <w:lang w:val="en-US"/>
        </w:rPr>
        <w:t>,</w:t>
      </w:r>
      <w:r w:rsidR="00975514" w:rsidRPr="000E4BD6">
        <w:rPr>
          <w:lang w:val="en-US"/>
        </w:rPr>
        <w:t xml:space="preserve"> diễn viên, vận động viên</w:t>
      </w:r>
      <w:r w:rsidR="00E91852">
        <w:rPr>
          <w:lang w:val="en-US"/>
        </w:rPr>
        <w:t>, huấn luyện viên thể thao v.v.;</w:t>
      </w:r>
      <w:r w:rsidR="00975514" w:rsidRPr="000E4BD6">
        <w:rPr>
          <w:lang w:val="en-US"/>
        </w:rPr>
        <w:t xml:space="preserve"> </w:t>
      </w:r>
      <w:r w:rsidR="00E91852">
        <w:rPr>
          <w:lang w:val="en-US"/>
        </w:rPr>
        <w:t>c</w:t>
      </w:r>
      <w:r w:rsidR="00975514">
        <w:rPr>
          <w:lang w:val="en-US"/>
        </w:rPr>
        <w:t xml:space="preserve">hính sách hỗ trợ </w:t>
      </w:r>
      <w:r w:rsidR="00975514" w:rsidRPr="000E4BD6">
        <w:rPr>
          <w:lang w:val="es-ES_tradnl"/>
        </w:rPr>
        <w:t>số đối tượng</w:t>
      </w:r>
      <w:r w:rsidR="00E91852">
        <w:rPr>
          <w:lang w:val="es-ES_tradnl"/>
        </w:rPr>
        <w:t xml:space="preserve"> nghỉ trước tuổi hưu theo yêu cầu tinh giản biên chế hoặc dôi dư do</w:t>
      </w:r>
      <w:r w:rsidR="00975514" w:rsidRPr="000E4BD6">
        <w:rPr>
          <w:lang w:val="es-ES_tradnl"/>
        </w:rPr>
        <w:t xml:space="preserve"> kiện toàn</w:t>
      </w:r>
      <w:r w:rsidR="00E91852">
        <w:rPr>
          <w:lang w:val="es-ES_tradnl"/>
        </w:rPr>
        <w:t>,</w:t>
      </w:r>
      <w:r w:rsidR="00EB15CA">
        <w:rPr>
          <w:lang w:val="es-ES_tradnl"/>
        </w:rPr>
        <w:t xml:space="preserve"> </w:t>
      </w:r>
      <w:r w:rsidR="00E91852">
        <w:rPr>
          <w:lang w:val="es-ES_tradnl"/>
        </w:rPr>
        <w:t>sắp xếp lại</w:t>
      </w:r>
      <w:r w:rsidR="00975514" w:rsidRPr="000E4BD6">
        <w:rPr>
          <w:lang w:val="es-ES_tradnl"/>
        </w:rPr>
        <w:t xml:space="preserve"> tổ chức </w:t>
      </w:r>
      <w:r w:rsidR="00E91852">
        <w:rPr>
          <w:lang w:val="es-ES_tradnl"/>
        </w:rPr>
        <w:t xml:space="preserve">nhưng </w:t>
      </w:r>
      <w:r w:rsidR="00975514" w:rsidRPr="000E4BD6">
        <w:rPr>
          <w:lang w:val="es-ES_tradnl"/>
        </w:rPr>
        <w:t xml:space="preserve">chưa đủ điều kiện nghỉ việc hưởng chính sách </w:t>
      </w:r>
      <w:r w:rsidR="00E91852">
        <w:rPr>
          <w:lang w:val="es-ES_tradnl"/>
        </w:rPr>
        <w:t xml:space="preserve">theo Nghị định </w:t>
      </w:r>
      <w:r w:rsidR="00975514" w:rsidRPr="000E4BD6">
        <w:rPr>
          <w:lang w:val="es-ES_tradnl"/>
        </w:rPr>
        <w:t xml:space="preserve">108/NĐ-CP của Chính phủ. </w:t>
      </w:r>
    </w:p>
    <w:p w:rsidR="00975514" w:rsidRDefault="004F5B25" w:rsidP="00975514">
      <w:pPr>
        <w:shd w:val="clear" w:color="auto" w:fill="FFFFFF"/>
        <w:spacing w:before="60" w:line="312" w:lineRule="auto"/>
        <w:ind w:firstLine="720"/>
        <w:jc w:val="both"/>
        <w:rPr>
          <w:b/>
          <w:lang w:val="en-US"/>
        </w:rPr>
      </w:pPr>
      <w:r>
        <w:rPr>
          <w:b/>
          <w:lang w:val="en-US"/>
        </w:rPr>
        <w:t>2.3. Về</w:t>
      </w:r>
      <w:r w:rsidR="00975514" w:rsidRPr="003500E5">
        <w:rPr>
          <w:b/>
          <w:lang w:val="en-US"/>
        </w:rPr>
        <w:t xml:space="preserve"> tự chủ </w:t>
      </w:r>
      <w:r>
        <w:rPr>
          <w:b/>
          <w:lang w:val="en-US"/>
        </w:rPr>
        <w:t>và đảm bảo điều kiện</w:t>
      </w:r>
      <w:r w:rsidR="00975514">
        <w:rPr>
          <w:b/>
          <w:lang w:val="en-US"/>
        </w:rPr>
        <w:t xml:space="preserve"> hoạt động </w:t>
      </w:r>
      <w:r w:rsidR="008F7DD1">
        <w:rPr>
          <w:b/>
          <w:lang w:val="en-US"/>
        </w:rPr>
        <w:t>của các đơn vị</w:t>
      </w:r>
      <w:bookmarkStart w:id="0" w:name="_GoBack"/>
      <w:bookmarkEnd w:id="0"/>
    </w:p>
    <w:p w:rsidR="00A15E19" w:rsidRDefault="00B05FC7" w:rsidP="00975514">
      <w:pPr>
        <w:widowControl w:val="0"/>
        <w:spacing w:before="60" w:line="312" w:lineRule="auto"/>
        <w:ind w:firstLine="720"/>
        <w:jc w:val="both"/>
        <w:rPr>
          <w:lang w:val="pl-PL"/>
        </w:rPr>
      </w:pPr>
      <w:r>
        <w:rPr>
          <w:lang w:val="pl-PL"/>
        </w:rPr>
        <w:t>a)</w:t>
      </w:r>
      <w:r w:rsidR="00975514">
        <w:rPr>
          <w:lang w:val="pl-PL"/>
        </w:rPr>
        <w:t xml:space="preserve"> </w:t>
      </w:r>
      <w:r w:rsidR="00975514" w:rsidRPr="00B8036A">
        <w:rPr>
          <w:lang w:val="pl-PL"/>
        </w:rPr>
        <w:t>Rà soát, đánh giá</w:t>
      </w:r>
      <w:r w:rsidR="00A15E19">
        <w:rPr>
          <w:lang w:val="pl-PL"/>
        </w:rPr>
        <w:t xml:space="preserve"> rõ</w:t>
      </w:r>
      <w:r w:rsidR="00975514" w:rsidRPr="00B8036A">
        <w:rPr>
          <w:lang w:val="pl-PL"/>
        </w:rPr>
        <w:t xml:space="preserve"> khả năng</w:t>
      </w:r>
      <w:r w:rsidR="00A15E19">
        <w:rPr>
          <w:lang w:val="pl-PL"/>
        </w:rPr>
        <w:t>, điều kiện</w:t>
      </w:r>
      <w:r w:rsidR="00975514" w:rsidRPr="00B8036A">
        <w:rPr>
          <w:lang w:val="pl-PL"/>
        </w:rPr>
        <w:t xml:space="preserve"> tự chủ của </w:t>
      </w:r>
      <w:r w:rsidR="00A15E19">
        <w:rPr>
          <w:lang w:val="pl-PL"/>
        </w:rPr>
        <w:t>các</w:t>
      </w:r>
      <w:r w:rsidR="00975514" w:rsidRPr="00B8036A">
        <w:rPr>
          <w:lang w:val="pl-PL"/>
        </w:rPr>
        <w:t xml:space="preserve"> đơn vị sự nghiệp</w:t>
      </w:r>
      <w:r w:rsidR="00A15E19">
        <w:rPr>
          <w:lang w:val="pl-PL"/>
        </w:rPr>
        <w:t xml:space="preserve"> để xây dựng lộ trình, kế hoạch chung và giao</w:t>
      </w:r>
      <w:r w:rsidR="00975514" w:rsidRPr="00B8036A">
        <w:rPr>
          <w:lang w:val="pl-PL"/>
        </w:rPr>
        <w:t xml:space="preserve"> </w:t>
      </w:r>
      <w:r w:rsidR="00A15E19">
        <w:rPr>
          <w:lang w:val="pl-PL"/>
        </w:rPr>
        <w:t xml:space="preserve">tự chủ, tự chuyển đổi loại hình hoạt động sát đúng với điều kiện, khả năng của từng đơn vị sự nghiệp. </w:t>
      </w:r>
    </w:p>
    <w:p w:rsidR="00BF6AD1" w:rsidRPr="00BF6AD1" w:rsidRDefault="007B5625" w:rsidP="00975514">
      <w:pPr>
        <w:widowControl w:val="0"/>
        <w:spacing w:before="60" w:line="312" w:lineRule="auto"/>
        <w:ind w:firstLine="720"/>
        <w:jc w:val="both"/>
        <w:rPr>
          <w:lang w:val="en-US"/>
        </w:rPr>
      </w:pPr>
      <w:r>
        <w:rPr>
          <w:lang w:val="pl-PL"/>
        </w:rPr>
        <w:t xml:space="preserve">Sớm giao tự chủ toàn diện và có lộ trình chuyển đổi loại hình hoạt động </w:t>
      </w:r>
      <w:r>
        <w:rPr>
          <w:lang w:val="pl-PL"/>
        </w:rPr>
        <w:lastRenderedPageBreak/>
        <w:t xml:space="preserve">sang doanh nghiệp đối với một số đơn vị sự nghiệp như: Trung tâm đấu giá tài sản, </w:t>
      </w:r>
      <w:r w:rsidRPr="000E4BD6">
        <w:t>Trung tâm Tư vấn và Dịch vụ tài chính công</w:t>
      </w:r>
      <w:r>
        <w:rPr>
          <w:lang w:val="en-US"/>
        </w:rPr>
        <w:t xml:space="preserve">, </w:t>
      </w:r>
      <w:r w:rsidRPr="000E4BD6">
        <w:t>Trung tâm Dịch thuật và Dịch vụ đối ngoại</w:t>
      </w:r>
      <w:r>
        <w:rPr>
          <w:lang w:val="en-US"/>
        </w:rPr>
        <w:t xml:space="preserve">, </w:t>
      </w:r>
      <w:r w:rsidRPr="000E4BD6">
        <w:t>Trung tâm Kiểm định chất lượng công trình xây dựng</w:t>
      </w:r>
      <w:r>
        <w:rPr>
          <w:lang w:val="en-US"/>
        </w:rPr>
        <w:t xml:space="preserve">, </w:t>
      </w:r>
      <w:r w:rsidRPr="000E4BD6">
        <w:t>Trung tâm Phát triển Quỹ đất</w:t>
      </w:r>
      <w:r>
        <w:rPr>
          <w:lang w:val="en-US"/>
        </w:rPr>
        <w:t xml:space="preserve">, </w:t>
      </w:r>
      <w:r w:rsidRPr="000E4BD6">
        <w:t>Trung tâm Dịch vụ việc là</w:t>
      </w:r>
      <w:r>
        <w:t>m</w:t>
      </w:r>
      <w:r>
        <w:rPr>
          <w:lang w:val="en-US"/>
        </w:rPr>
        <w:t xml:space="preserve">, </w:t>
      </w:r>
      <w:r w:rsidRPr="000E4BD6">
        <w:t>Đoàn Điều tra quy hoạch nông, lâm nghiệp</w:t>
      </w:r>
      <w:r>
        <w:rPr>
          <w:lang w:val="en-US"/>
        </w:rPr>
        <w:t xml:space="preserve">, </w:t>
      </w:r>
      <w:r w:rsidR="00BF6AD1">
        <w:rPr>
          <w:lang w:val="en-US"/>
        </w:rPr>
        <w:t xml:space="preserve">các </w:t>
      </w:r>
      <w:r>
        <w:t>Trường Trung cấp</w:t>
      </w:r>
      <w:r w:rsidR="00BF6AD1">
        <w:rPr>
          <w:lang w:val="en-US"/>
        </w:rPr>
        <w:t>, cao đẳng</w:t>
      </w:r>
      <w:r>
        <w:t xml:space="preserve"> nghề</w:t>
      </w:r>
      <w:r w:rsidRPr="000E4BD6">
        <w:t>,</w:t>
      </w:r>
      <w:r w:rsidR="00BF6AD1">
        <w:rPr>
          <w:lang w:val="en-US"/>
        </w:rPr>
        <w:t xml:space="preserve"> các</w:t>
      </w:r>
      <w:r w:rsidRPr="000E4BD6">
        <w:t xml:space="preserve"> </w:t>
      </w:r>
      <w:r w:rsidR="00BF6AD1">
        <w:t>Phòng Công chứng</w:t>
      </w:r>
      <w:r w:rsidR="00BF6AD1">
        <w:rPr>
          <w:lang w:val="en-US"/>
        </w:rPr>
        <w:t xml:space="preserve"> v.v..</w:t>
      </w:r>
    </w:p>
    <w:p w:rsidR="00BF6AD1" w:rsidRDefault="00BF6AD1" w:rsidP="00975514">
      <w:pPr>
        <w:widowControl w:val="0"/>
        <w:spacing w:before="60" w:line="312" w:lineRule="auto"/>
        <w:ind w:firstLine="720"/>
        <w:jc w:val="both"/>
        <w:rPr>
          <w:lang w:val="fr-FR"/>
        </w:rPr>
      </w:pPr>
      <w:r>
        <w:rPr>
          <w:lang w:val="pl-PL"/>
        </w:rPr>
        <w:t xml:space="preserve">b) </w:t>
      </w:r>
      <w:r w:rsidR="00DC13C6">
        <w:rPr>
          <w:lang w:val="pl-PL"/>
        </w:rPr>
        <w:t>Tiến hành</w:t>
      </w:r>
      <w:r w:rsidR="00975514" w:rsidRPr="000E4BD6">
        <w:rPr>
          <w:lang w:val="pl-PL"/>
        </w:rPr>
        <w:t xml:space="preserve"> xây dựng danh mục sự nghiệp công sử dụng ngân sách nhà nước; xây dựng khung giá dịch vụ; lộ trình tính đúng, tính đủ giá dịch vụ sự nghiệp công theo cơ chế nhà nước đặt hàng hoặc giao nhiệm vụ cung cấp dịch vụ </w:t>
      </w:r>
      <w:r w:rsidR="00975514">
        <w:rPr>
          <w:lang w:val="pl-PL"/>
        </w:rPr>
        <w:t xml:space="preserve">công sử dụng ngân sách nhà nước, </w:t>
      </w:r>
      <w:r w:rsidR="00975514" w:rsidRPr="00086494">
        <w:rPr>
          <w:lang w:val="fr-FR"/>
        </w:rPr>
        <w:t>tạo môi trường cạnh tranh lành mạnh</w:t>
      </w:r>
      <w:r>
        <w:rPr>
          <w:lang w:val="fr-FR"/>
        </w:rPr>
        <w:t>, thúc đẩy dịch vụ công</w:t>
      </w:r>
      <w:r w:rsidR="00975514" w:rsidRPr="00086494">
        <w:rPr>
          <w:lang w:val="fr-FR"/>
        </w:rPr>
        <w:t xml:space="preserve"> phát triển</w:t>
      </w:r>
      <w:r w:rsidR="00975514">
        <w:rPr>
          <w:lang w:val="fr-FR"/>
        </w:rPr>
        <w:t xml:space="preserve">. </w:t>
      </w:r>
    </w:p>
    <w:p w:rsidR="00975514" w:rsidRDefault="00BF6AD1" w:rsidP="00975514">
      <w:pPr>
        <w:shd w:val="clear" w:color="auto" w:fill="FFFFFF"/>
        <w:spacing w:before="60" w:line="312" w:lineRule="auto"/>
        <w:ind w:firstLine="720"/>
        <w:jc w:val="both"/>
        <w:rPr>
          <w:lang w:val="en-US"/>
        </w:rPr>
      </w:pPr>
      <w:r>
        <w:rPr>
          <w:lang w:val="en-US"/>
        </w:rPr>
        <w:t>c)</w:t>
      </w:r>
      <w:r w:rsidR="00DC13C6">
        <w:rPr>
          <w:lang w:val="en-US"/>
        </w:rPr>
        <w:t xml:space="preserve"> R</w:t>
      </w:r>
      <w:r w:rsidR="00975514" w:rsidRPr="000E4BD6">
        <w:t>à soát</w:t>
      </w:r>
      <w:r w:rsidR="00DC13C6">
        <w:rPr>
          <w:lang w:val="en-US"/>
        </w:rPr>
        <w:t>, đánh giá thực trạng và nhu cầu</w:t>
      </w:r>
      <w:r w:rsidR="00975514" w:rsidRPr="000E4BD6">
        <w:rPr>
          <w:lang w:val="en-US"/>
        </w:rPr>
        <w:t xml:space="preserve"> </w:t>
      </w:r>
      <w:r w:rsidR="00975514" w:rsidRPr="000E4BD6">
        <w:t>trụ sở</w:t>
      </w:r>
      <w:r w:rsidR="00975514" w:rsidRPr="000E4BD6">
        <w:rPr>
          <w:lang w:val="en-US"/>
        </w:rPr>
        <w:t xml:space="preserve"> làm việc của các đơn vị sự nghiệp</w:t>
      </w:r>
      <w:r w:rsidR="00975514">
        <w:rPr>
          <w:lang w:val="en-US"/>
        </w:rPr>
        <w:t xml:space="preserve"> trên địa bàn</w:t>
      </w:r>
      <w:r w:rsidR="00DC13C6">
        <w:rPr>
          <w:lang w:val="en-US"/>
        </w:rPr>
        <w:t xml:space="preserve"> tỉnh</w:t>
      </w:r>
      <w:r w:rsidR="00975514" w:rsidRPr="000E4BD6">
        <w:t xml:space="preserve"> để bố trí</w:t>
      </w:r>
      <w:r w:rsidR="00DC13C6">
        <w:rPr>
          <w:lang w:val="en-US"/>
        </w:rPr>
        <w:t xml:space="preserve">, sắp xếp hợp lý, đầu tư, hỗ trợ ngân sách </w:t>
      </w:r>
      <w:proofErr w:type="gramStart"/>
      <w:r w:rsidR="00DC13C6">
        <w:rPr>
          <w:lang w:val="en-US"/>
        </w:rPr>
        <w:t xml:space="preserve">để </w:t>
      </w:r>
      <w:r w:rsidR="00975514">
        <w:rPr>
          <w:lang w:val="en-US"/>
        </w:rPr>
        <w:t xml:space="preserve"> sửa</w:t>
      </w:r>
      <w:proofErr w:type="gramEnd"/>
      <w:r w:rsidR="00975514">
        <w:rPr>
          <w:lang w:val="en-US"/>
        </w:rPr>
        <w:t xml:space="preserve"> chữa, xây dựng</w:t>
      </w:r>
      <w:r w:rsidR="00DC13C6">
        <w:rPr>
          <w:lang w:val="en-US"/>
        </w:rPr>
        <w:t xml:space="preserve"> trú sở mới; tăng cường đầu tư cơ sở vật chất,</w:t>
      </w:r>
      <w:r w:rsidR="002200BA">
        <w:rPr>
          <w:lang w:val="en-US"/>
        </w:rPr>
        <w:t xml:space="preserve"> trang</w:t>
      </w:r>
      <w:r w:rsidR="00DC13C6">
        <w:rPr>
          <w:lang w:val="en-US"/>
        </w:rPr>
        <w:t xml:space="preserve"> bị</w:t>
      </w:r>
      <w:r w:rsidR="002200BA">
        <w:rPr>
          <w:lang w:val="en-US"/>
        </w:rPr>
        <w:t xml:space="preserve"> kỹ thuật</w:t>
      </w:r>
      <w:r w:rsidR="00DC13C6">
        <w:rPr>
          <w:lang w:val="en-US"/>
        </w:rPr>
        <w:t xml:space="preserve"> cho các đơn vị</w:t>
      </w:r>
      <w:r w:rsidR="002200BA">
        <w:rPr>
          <w:lang w:val="en-US"/>
        </w:rPr>
        <w:t xml:space="preserve"> sự nghiệp, đáp ứng yêu cầu nhiệm vụ và khai thác nguồn lực để phát huy tự chủ. </w:t>
      </w:r>
      <w:r w:rsidR="00EB15CA">
        <w:rPr>
          <w:lang w:val="en-US"/>
        </w:rPr>
        <w:t xml:space="preserve">Trước mắt cần quan tâm đầu tư sửa </w:t>
      </w:r>
      <w:r w:rsidR="002200BA">
        <w:rPr>
          <w:lang w:val="en-US"/>
        </w:rPr>
        <w:t>sang, xây dựng các cơ sở</w:t>
      </w:r>
      <w:r w:rsidR="00975514">
        <w:rPr>
          <w:lang w:val="en-US"/>
        </w:rPr>
        <w:t xml:space="preserve"> chăm sóc, nuôi dưỡng đối tượng bảo trợ xã hội; </w:t>
      </w:r>
      <w:r w:rsidR="00764655">
        <w:rPr>
          <w:lang w:val="en-US"/>
        </w:rPr>
        <w:t>các</w:t>
      </w:r>
      <w:r w:rsidR="00975514">
        <w:rPr>
          <w:lang w:val="en-US"/>
        </w:rPr>
        <w:t xml:space="preserve"> trạm bảo vệ rừng ở vùng sâu </w:t>
      </w:r>
      <w:r w:rsidR="00764655">
        <w:rPr>
          <w:lang w:val="en-US"/>
        </w:rPr>
        <w:t>(</w:t>
      </w:r>
      <w:r w:rsidR="00975514">
        <w:rPr>
          <w:lang w:val="en-US"/>
        </w:rPr>
        <w:t>hiện nay đang hết sức tạm bợ, khó khăn</w:t>
      </w:r>
      <w:r w:rsidR="00764655">
        <w:rPr>
          <w:lang w:val="en-US"/>
        </w:rPr>
        <w:t>); cá</w:t>
      </w:r>
      <w:r w:rsidR="00EB15CA">
        <w:rPr>
          <w:lang w:val="en-US"/>
        </w:rPr>
        <w:t>c đơn vị đang phải thuê mượn trụ</w:t>
      </w:r>
      <w:r w:rsidR="00764655">
        <w:rPr>
          <w:lang w:val="en-US"/>
        </w:rPr>
        <w:t xml:space="preserve"> sở để làm việc; một số công trình văn hóa thiết yếu như Nhà hát nghệ thuật truyền thống, khu liên hợp thể thao, hạ tầng các khu du lịch v.v.. </w:t>
      </w:r>
    </w:p>
    <w:p w:rsidR="00975514" w:rsidRDefault="00DC13C6" w:rsidP="00156E5C">
      <w:pPr>
        <w:widowControl w:val="0"/>
        <w:spacing w:before="60" w:line="312" w:lineRule="auto"/>
        <w:ind w:firstLine="720"/>
        <w:jc w:val="both"/>
        <w:rPr>
          <w:lang w:val="fr-FR"/>
        </w:rPr>
      </w:pPr>
      <w:r>
        <w:rPr>
          <w:lang w:val="fr-FR"/>
        </w:rPr>
        <w:t>d</w:t>
      </w:r>
      <w:r w:rsidR="00764655">
        <w:rPr>
          <w:lang w:val="fr-FR"/>
        </w:rPr>
        <w:t>) Kịp thời xây dựng cơ chế,</w:t>
      </w:r>
      <w:r>
        <w:rPr>
          <w:lang w:val="fr-FR"/>
        </w:rPr>
        <w:t xml:space="preserve"> chính sách</w:t>
      </w:r>
      <w:r w:rsidR="00764655">
        <w:rPr>
          <w:lang w:val="fr-FR"/>
        </w:rPr>
        <w:t xml:space="preserve"> hỗ trợ, khuyến khích</w:t>
      </w:r>
      <w:r>
        <w:rPr>
          <w:lang w:val="fr-FR"/>
        </w:rPr>
        <w:t xml:space="preserve"> các đơn vị mạnh dạn thực hiện tự chủ, </w:t>
      </w:r>
      <w:r w:rsidR="00764655">
        <w:rPr>
          <w:lang w:val="fr-FR"/>
        </w:rPr>
        <w:t xml:space="preserve">tự chuyển đổi loại hình hoạt động, nhằm nâng cao chất lượng hoạt động dịch vụ </w:t>
      </w:r>
      <w:r w:rsidR="00156E5C">
        <w:rPr>
          <w:lang w:val="fr-FR"/>
        </w:rPr>
        <w:t>để đáp ứng yêu cầu quản lý nhà nước và phục vụ người dân</w:t>
      </w:r>
      <w:proofErr w:type="gramStart"/>
      <w:r w:rsidR="00156E5C">
        <w:rPr>
          <w:lang w:val="fr-FR"/>
        </w:rPr>
        <w:t>.</w:t>
      </w:r>
      <w:r w:rsidR="00EB15CA">
        <w:rPr>
          <w:lang w:val="fr-FR"/>
        </w:rPr>
        <w:t>/</w:t>
      </w:r>
      <w:proofErr w:type="gramEnd"/>
      <w:r w:rsidR="00EB15CA">
        <w:rPr>
          <w:lang w:val="fr-FR"/>
        </w:rPr>
        <w:t>.</w:t>
      </w:r>
    </w:p>
    <w:p w:rsidR="00237D78" w:rsidRPr="00EB15CA" w:rsidRDefault="00237D78" w:rsidP="00156E5C">
      <w:pPr>
        <w:widowControl w:val="0"/>
        <w:spacing w:before="60" w:line="312" w:lineRule="auto"/>
        <w:ind w:firstLine="720"/>
        <w:jc w:val="both"/>
        <w:rPr>
          <w:sz w:val="16"/>
          <w:lang w:val="fr-FR"/>
        </w:rPr>
      </w:pPr>
    </w:p>
    <w:tbl>
      <w:tblPr>
        <w:tblW w:w="9689" w:type="dxa"/>
        <w:tblLook w:val="01E0"/>
      </w:tblPr>
      <w:tblGrid>
        <w:gridCol w:w="4195"/>
        <w:gridCol w:w="5494"/>
      </w:tblGrid>
      <w:tr w:rsidR="00975514" w:rsidRPr="000E4BD6" w:rsidTr="00E50429">
        <w:tc>
          <w:tcPr>
            <w:tcW w:w="4195" w:type="dxa"/>
            <w:shd w:val="clear" w:color="auto" w:fill="auto"/>
          </w:tcPr>
          <w:p w:rsidR="00975514" w:rsidRPr="00BD0AE1" w:rsidRDefault="00975514" w:rsidP="00E50429">
            <w:pPr>
              <w:rPr>
                <w:b/>
                <w:i/>
                <w:sz w:val="24"/>
                <w:lang w:val="nl-NL"/>
              </w:rPr>
            </w:pPr>
            <w:r w:rsidRPr="00BD0AE1">
              <w:rPr>
                <w:b/>
                <w:i/>
                <w:sz w:val="24"/>
                <w:lang w:val="nl-NL"/>
              </w:rPr>
              <w:t>Nơi nhận:</w:t>
            </w:r>
          </w:p>
          <w:p w:rsidR="00975514" w:rsidRPr="00BD0AE1" w:rsidRDefault="00975514" w:rsidP="00E50429">
            <w:pPr>
              <w:rPr>
                <w:sz w:val="22"/>
                <w:lang w:val="nl-NL"/>
              </w:rPr>
            </w:pPr>
            <w:r w:rsidRPr="00BD0AE1">
              <w:rPr>
                <w:sz w:val="22"/>
                <w:lang w:val="nl-NL"/>
              </w:rPr>
              <w:t>- Uỷ ban Thường vụ Quốc hội;</w:t>
            </w:r>
          </w:p>
          <w:p w:rsidR="00975514" w:rsidRPr="00BD0AE1" w:rsidRDefault="00975514" w:rsidP="00E50429">
            <w:pPr>
              <w:rPr>
                <w:sz w:val="22"/>
                <w:lang w:val="nl-NL"/>
              </w:rPr>
            </w:pPr>
            <w:r w:rsidRPr="00BD0AE1">
              <w:rPr>
                <w:sz w:val="22"/>
                <w:lang w:val="nl-NL"/>
              </w:rPr>
              <w:t>- Chính phủ;</w:t>
            </w:r>
          </w:p>
          <w:p w:rsidR="00975514" w:rsidRPr="00BD0AE1" w:rsidRDefault="00975514" w:rsidP="00E50429">
            <w:pPr>
              <w:rPr>
                <w:sz w:val="22"/>
                <w:lang w:val="nl-NL"/>
              </w:rPr>
            </w:pPr>
            <w:r w:rsidRPr="00BD0AE1">
              <w:rPr>
                <w:sz w:val="22"/>
                <w:lang w:val="nl-NL"/>
              </w:rPr>
              <w:t xml:space="preserve">- </w:t>
            </w:r>
            <w:r>
              <w:rPr>
                <w:sz w:val="22"/>
                <w:lang w:val="nl-NL"/>
              </w:rPr>
              <w:t>Bộ Nội vụ</w:t>
            </w:r>
            <w:r w:rsidRPr="00BD0AE1">
              <w:rPr>
                <w:sz w:val="22"/>
                <w:lang w:val="nl-NL"/>
              </w:rPr>
              <w:t>;</w:t>
            </w:r>
          </w:p>
          <w:p w:rsidR="00975514" w:rsidRPr="00BD0AE1" w:rsidRDefault="00975514" w:rsidP="00E50429">
            <w:pPr>
              <w:rPr>
                <w:sz w:val="22"/>
                <w:lang w:val="nl-NL"/>
              </w:rPr>
            </w:pPr>
            <w:r w:rsidRPr="00BD0AE1">
              <w:rPr>
                <w:sz w:val="22"/>
                <w:lang w:val="nl-NL"/>
              </w:rPr>
              <w:t>- Thường trực Tỉnh ủy;</w:t>
            </w:r>
          </w:p>
          <w:p w:rsidR="00975514" w:rsidRPr="00BD0AE1" w:rsidRDefault="00975514" w:rsidP="00E50429">
            <w:pPr>
              <w:rPr>
                <w:sz w:val="22"/>
                <w:lang w:val="nl-NL"/>
              </w:rPr>
            </w:pPr>
            <w:r w:rsidRPr="00BD0AE1">
              <w:rPr>
                <w:sz w:val="22"/>
                <w:lang w:val="nl-NL"/>
              </w:rPr>
              <w:t>- Thường trực HĐND tỉnh;</w:t>
            </w:r>
          </w:p>
          <w:p w:rsidR="00975514" w:rsidRPr="00BD0AE1" w:rsidRDefault="00975514" w:rsidP="00E50429">
            <w:pPr>
              <w:rPr>
                <w:sz w:val="22"/>
                <w:lang w:val="nl-NL"/>
              </w:rPr>
            </w:pPr>
            <w:r w:rsidRPr="00BD0AE1">
              <w:rPr>
                <w:sz w:val="22"/>
                <w:lang w:val="nl-NL"/>
              </w:rPr>
              <w:t>- Đại biểu HĐND tỉnh;</w:t>
            </w:r>
          </w:p>
          <w:p w:rsidR="00975514" w:rsidRPr="00BD0AE1" w:rsidRDefault="00975514" w:rsidP="00E50429">
            <w:pPr>
              <w:rPr>
                <w:sz w:val="22"/>
                <w:lang w:val="nl-NL"/>
              </w:rPr>
            </w:pPr>
            <w:r w:rsidRPr="00BD0AE1">
              <w:rPr>
                <w:sz w:val="22"/>
                <w:lang w:val="nl-NL"/>
              </w:rPr>
              <w:t>- UBND tỉnh;</w:t>
            </w:r>
          </w:p>
          <w:p w:rsidR="00975514" w:rsidRPr="00BD0AE1" w:rsidRDefault="00975514" w:rsidP="00E50429">
            <w:pPr>
              <w:rPr>
                <w:sz w:val="22"/>
                <w:lang w:val="nl-NL"/>
              </w:rPr>
            </w:pPr>
            <w:r w:rsidRPr="00BD0AE1">
              <w:rPr>
                <w:sz w:val="22"/>
                <w:lang w:val="nl-NL"/>
              </w:rPr>
              <w:t>- UBMTTQ tỉnh;</w:t>
            </w:r>
          </w:p>
          <w:p w:rsidR="00975514" w:rsidRDefault="00975514" w:rsidP="00E50429">
            <w:pPr>
              <w:rPr>
                <w:sz w:val="22"/>
                <w:lang w:val="nl-NL"/>
              </w:rPr>
            </w:pPr>
            <w:r w:rsidRPr="00BD0AE1">
              <w:rPr>
                <w:sz w:val="22"/>
                <w:lang w:val="nl-NL"/>
              </w:rPr>
              <w:t>- Các sở, ngành, đơn vị cấp tỉnh;</w:t>
            </w:r>
          </w:p>
          <w:p w:rsidR="00975514" w:rsidRPr="00BD0AE1" w:rsidRDefault="00975514" w:rsidP="00E50429">
            <w:pPr>
              <w:rPr>
                <w:sz w:val="22"/>
                <w:lang w:val="nl-NL"/>
              </w:rPr>
            </w:pPr>
            <w:r>
              <w:rPr>
                <w:sz w:val="22"/>
                <w:lang w:val="nl-NL"/>
              </w:rPr>
              <w:t>- Các đơn vị sự nghiệp công lập trực thuộc;</w:t>
            </w:r>
          </w:p>
          <w:p w:rsidR="00975514" w:rsidRPr="00BD0AE1" w:rsidRDefault="00975514" w:rsidP="00E50429">
            <w:pPr>
              <w:rPr>
                <w:sz w:val="22"/>
                <w:lang w:val="nl-NL"/>
              </w:rPr>
            </w:pPr>
            <w:r w:rsidRPr="00BD0AE1">
              <w:rPr>
                <w:sz w:val="22"/>
                <w:lang w:val="nl-NL"/>
              </w:rPr>
              <w:t>- HĐND, UBND các huyện, thị, thành phố;</w:t>
            </w:r>
          </w:p>
          <w:p w:rsidR="00975514" w:rsidRPr="00BD0AE1" w:rsidRDefault="00975514" w:rsidP="00E50429">
            <w:pPr>
              <w:rPr>
                <w:sz w:val="22"/>
                <w:lang w:val="nl-NL"/>
              </w:rPr>
            </w:pPr>
            <w:r w:rsidRPr="00BD0AE1">
              <w:rPr>
                <w:sz w:val="22"/>
                <w:lang w:val="nl-NL"/>
              </w:rPr>
              <w:t>- VP HĐND tỉnh;</w:t>
            </w:r>
          </w:p>
          <w:p w:rsidR="00975514" w:rsidRPr="000E4BD6" w:rsidRDefault="00975514" w:rsidP="00E50429"/>
        </w:tc>
        <w:tc>
          <w:tcPr>
            <w:tcW w:w="5494" w:type="dxa"/>
            <w:shd w:val="clear" w:color="auto" w:fill="auto"/>
          </w:tcPr>
          <w:p w:rsidR="00975514" w:rsidRPr="000E4BD6" w:rsidRDefault="00975514" w:rsidP="00E50429">
            <w:pPr>
              <w:jc w:val="center"/>
              <w:rPr>
                <w:b/>
              </w:rPr>
            </w:pPr>
            <w:r w:rsidRPr="000E4BD6">
              <w:rPr>
                <w:b/>
              </w:rPr>
              <w:t>TM. ĐOÀN GIÁM SÁT</w:t>
            </w:r>
          </w:p>
          <w:p w:rsidR="00975514" w:rsidRPr="000E4BD6" w:rsidRDefault="00975514" w:rsidP="00E50429">
            <w:pPr>
              <w:jc w:val="center"/>
              <w:rPr>
                <w:b/>
              </w:rPr>
            </w:pPr>
            <w:r w:rsidRPr="000E4BD6">
              <w:rPr>
                <w:b/>
              </w:rPr>
              <w:t>TRƯỞNG ĐOÀN</w:t>
            </w:r>
          </w:p>
          <w:p w:rsidR="00975514" w:rsidRPr="000E4BD6" w:rsidRDefault="00975514" w:rsidP="00E50429">
            <w:pPr>
              <w:jc w:val="center"/>
              <w:rPr>
                <w:b/>
              </w:rPr>
            </w:pPr>
          </w:p>
          <w:p w:rsidR="00975514" w:rsidRPr="000E4BD6" w:rsidRDefault="00975514" w:rsidP="00E50429">
            <w:pPr>
              <w:jc w:val="center"/>
              <w:rPr>
                <w:b/>
              </w:rPr>
            </w:pPr>
          </w:p>
          <w:p w:rsidR="00975514" w:rsidRPr="000E4BD6" w:rsidRDefault="00975514" w:rsidP="00E50429">
            <w:pPr>
              <w:jc w:val="center"/>
            </w:pPr>
          </w:p>
          <w:p w:rsidR="00975514" w:rsidRDefault="00975514" w:rsidP="00E50429">
            <w:pPr>
              <w:rPr>
                <w:b/>
                <w:lang w:val="en-US"/>
              </w:rPr>
            </w:pPr>
          </w:p>
          <w:p w:rsidR="00975514" w:rsidRPr="0010085C" w:rsidRDefault="00975514" w:rsidP="00E50429">
            <w:pPr>
              <w:rPr>
                <w:b/>
                <w:lang w:val="en-US"/>
              </w:rPr>
            </w:pPr>
          </w:p>
          <w:p w:rsidR="00975514" w:rsidRPr="000E4BD6" w:rsidRDefault="00975514" w:rsidP="00E50429">
            <w:pPr>
              <w:jc w:val="center"/>
              <w:rPr>
                <w:b/>
              </w:rPr>
            </w:pPr>
            <w:r w:rsidRPr="000E4BD6">
              <w:rPr>
                <w:b/>
              </w:rPr>
              <w:t>TRƯỞNG BAN PHÁP CHẾ HĐND</w:t>
            </w:r>
          </w:p>
          <w:p w:rsidR="00975514" w:rsidRPr="000E4BD6" w:rsidRDefault="00975514" w:rsidP="00E50429">
            <w:pPr>
              <w:jc w:val="center"/>
              <w:rPr>
                <w:b/>
              </w:rPr>
            </w:pPr>
            <w:r w:rsidRPr="000E4BD6">
              <w:rPr>
                <w:b/>
              </w:rPr>
              <w:t>Nguyễn Trọng Nhiệu</w:t>
            </w:r>
          </w:p>
        </w:tc>
      </w:tr>
    </w:tbl>
    <w:p w:rsidR="00975514" w:rsidRDefault="00975514" w:rsidP="00975514">
      <w:pPr>
        <w:spacing w:before="60" w:line="312" w:lineRule="auto"/>
        <w:ind w:firstLine="720"/>
        <w:jc w:val="both"/>
        <w:rPr>
          <w:spacing w:val="-4"/>
          <w:lang w:val="pl-PL"/>
        </w:rPr>
      </w:pPr>
    </w:p>
    <w:p w:rsidR="00975514" w:rsidRPr="00A5655D" w:rsidRDefault="00975514" w:rsidP="00975514">
      <w:pPr>
        <w:spacing w:before="60" w:line="288" w:lineRule="auto"/>
        <w:ind w:left="720"/>
        <w:jc w:val="both"/>
        <w:rPr>
          <w:lang w:val="en-US"/>
        </w:rPr>
      </w:pPr>
    </w:p>
    <w:sectPr w:rsidR="00975514" w:rsidRPr="00A5655D" w:rsidSect="005B04BE">
      <w:headerReference w:type="even" r:id="rId7"/>
      <w:footerReference w:type="even" r:id="rId8"/>
      <w:footerReference w:type="default" r:id="rId9"/>
      <w:pgSz w:w="11907" w:h="16840" w:code="9"/>
      <w:pgMar w:top="1021" w:right="1134" w:bottom="851" w:left="1701" w:header="561" w:footer="561"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177" w:rsidRDefault="00374177" w:rsidP="00975514">
      <w:r>
        <w:separator/>
      </w:r>
    </w:p>
  </w:endnote>
  <w:endnote w:type="continuationSeparator" w:id="0">
    <w:p w:rsidR="00374177" w:rsidRDefault="00374177" w:rsidP="00975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1" w:rsidRDefault="0047190A" w:rsidP="00FB03FC">
    <w:pPr>
      <w:pStyle w:val="Footer"/>
      <w:framePr w:wrap="around" w:vAnchor="text" w:hAnchor="margin" w:xAlign="right" w:y="1"/>
      <w:rPr>
        <w:rStyle w:val="PageNumber"/>
      </w:rPr>
    </w:pPr>
    <w:r>
      <w:rPr>
        <w:rStyle w:val="PageNumber"/>
      </w:rPr>
      <w:fldChar w:fldCharType="begin"/>
    </w:r>
    <w:r w:rsidR="006E17E6">
      <w:rPr>
        <w:rStyle w:val="PageNumber"/>
      </w:rPr>
      <w:instrText xml:space="preserve">PAGE  </w:instrText>
    </w:r>
    <w:r>
      <w:rPr>
        <w:rStyle w:val="PageNumber"/>
      </w:rPr>
      <w:fldChar w:fldCharType="separate"/>
    </w:r>
    <w:r w:rsidR="006E17E6">
      <w:rPr>
        <w:rStyle w:val="PageNumber"/>
        <w:noProof/>
      </w:rPr>
      <w:t>5</w:t>
    </w:r>
    <w:r>
      <w:rPr>
        <w:rStyle w:val="PageNumber"/>
      </w:rPr>
      <w:fldChar w:fldCharType="end"/>
    </w:r>
  </w:p>
  <w:p w:rsidR="008A20A1" w:rsidRDefault="003741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1" w:rsidRPr="004523CB" w:rsidRDefault="0047190A" w:rsidP="00FB03FC">
    <w:pPr>
      <w:pStyle w:val="Footer"/>
      <w:framePr w:wrap="around" w:vAnchor="text" w:hAnchor="margin" w:xAlign="right" w:y="1"/>
      <w:rPr>
        <w:rStyle w:val="PageNumber"/>
        <w:rFonts w:ascii="Times New Roman" w:hAnsi="Times New Roman"/>
        <w:szCs w:val="28"/>
      </w:rPr>
    </w:pPr>
    <w:r w:rsidRPr="004523CB">
      <w:rPr>
        <w:rStyle w:val="PageNumber"/>
        <w:rFonts w:ascii="Times New Roman" w:hAnsi="Times New Roman"/>
        <w:szCs w:val="28"/>
      </w:rPr>
      <w:fldChar w:fldCharType="begin"/>
    </w:r>
    <w:r w:rsidR="006E17E6" w:rsidRPr="004523CB">
      <w:rPr>
        <w:rStyle w:val="PageNumber"/>
        <w:rFonts w:ascii="Times New Roman" w:hAnsi="Times New Roman"/>
        <w:szCs w:val="28"/>
      </w:rPr>
      <w:instrText xml:space="preserve">PAGE  </w:instrText>
    </w:r>
    <w:r w:rsidRPr="004523CB">
      <w:rPr>
        <w:rStyle w:val="PageNumber"/>
        <w:rFonts w:ascii="Times New Roman" w:hAnsi="Times New Roman"/>
        <w:szCs w:val="28"/>
      </w:rPr>
      <w:fldChar w:fldCharType="separate"/>
    </w:r>
    <w:r w:rsidR="00975422">
      <w:rPr>
        <w:rStyle w:val="PageNumber"/>
        <w:rFonts w:ascii="Times New Roman" w:hAnsi="Times New Roman"/>
        <w:noProof/>
        <w:szCs w:val="28"/>
      </w:rPr>
      <w:t>2</w:t>
    </w:r>
    <w:r w:rsidRPr="004523CB">
      <w:rPr>
        <w:rStyle w:val="PageNumber"/>
        <w:rFonts w:ascii="Times New Roman" w:hAnsi="Times New Roman"/>
        <w:szCs w:val="28"/>
      </w:rPr>
      <w:fldChar w:fldCharType="end"/>
    </w:r>
  </w:p>
  <w:p w:rsidR="008A20A1" w:rsidRDefault="00374177">
    <w:pPr>
      <w:pStyle w:val="Footer"/>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177" w:rsidRDefault="00374177" w:rsidP="00975514">
      <w:r>
        <w:separator/>
      </w:r>
    </w:p>
  </w:footnote>
  <w:footnote w:type="continuationSeparator" w:id="0">
    <w:p w:rsidR="00374177" w:rsidRDefault="00374177" w:rsidP="00975514">
      <w:r>
        <w:continuationSeparator/>
      </w:r>
    </w:p>
  </w:footnote>
  <w:footnote w:id="1">
    <w:p w:rsidR="00975514" w:rsidRPr="003110C2" w:rsidRDefault="00975514" w:rsidP="00975514">
      <w:pPr>
        <w:pStyle w:val="FootnoteText"/>
        <w:jc w:val="both"/>
        <w:rPr>
          <w:lang w:val="vi-VN"/>
        </w:rPr>
      </w:pPr>
      <w:r>
        <w:tab/>
      </w:r>
      <w:r>
        <w:rPr>
          <w:rStyle w:val="FootnoteReference"/>
        </w:rPr>
        <w:footnoteRef/>
      </w:r>
      <w:r>
        <w:t xml:space="preserve"> Các đơn vị sự nghiệp công lập thuộc phạm vi giám sát không bao </w:t>
      </w:r>
      <w:r w:rsidRPr="003110C2">
        <w:t>gồm đơn vị sự nghiệp là các trường Mầm non, Tiểu học, Trung học cơ sở và Trung học phổ thông thuộc ngành Giáo dục - Đào tạo</w:t>
      </w:r>
      <w:r>
        <w:t>.</w:t>
      </w:r>
    </w:p>
  </w:footnote>
  <w:footnote w:id="2">
    <w:p w:rsidR="00975514" w:rsidRDefault="00975514" w:rsidP="00975514">
      <w:pPr>
        <w:pStyle w:val="FootnoteText"/>
        <w:jc w:val="both"/>
      </w:pPr>
      <w:r>
        <w:tab/>
      </w:r>
      <w:r>
        <w:rPr>
          <w:rStyle w:val="FootnoteReference"/>
        </w:rPr>
        <w:footnoteRef/>
      </w:r>
      <w:r>
        <w:t xml:space="preserve"> Xem xét, đánh giá báo cáo của các sở, ngành cấp tỉnh,</w:t>
      </w:r>
      <w:r>
        <w:rPr>
          <w:lang w:val="en-US"/>
        </w:rPr>
        <w:t xml:space="preserve"> các đơn vị sự nghiệp thuộc tỉnh</w:t>
      </w:r>
      <w:r>
        <w:t>, 13 huyện, thành phố, thị xã.</w:t>
      </w:r>
    </w:p>
    <w:p w:rsidR="00975514" w:rsidRDefault="00975514" w:rsidP="00975514">
      <w:pPr>
        <w:pStyle w:val="FootnoteText"/>
        <w:jc w:val="both"/>
      </w:pPr>
      <w:r>
        <w:tab/>
        <w:t xml:space="preserve">Giám sát trực tiếp tại </w:t>
      </w:r>
      <w:r>
        <w:rPr>
          <w:lang w:val="en-US"/>
        </w:rPr>
        <w:t>04 đơn vị sự nghiệp công lập thuộc UBND tỉnh: Trường Đại học Hà Tĩnh, Trường Cao đẳng văn hóa thể thao du lịch Nguyễn Du, Ban Quản lý mỏ sắt Thạch Khê, Trung tâm Dịch vụ bán đấu giá tỉnh; 40 đơn vị sự nghiệp công lập thuộc các Sở: Nông nghiệp và Phát triển nông thôn, Tài nguyên - Môi trường, Khoa học - Công nghệ,  Y tế, Văn hóa - Thể thao - Du lịch; UBND 03 huyện Vũ Quang, Đức Thọ, Thị xã Kỳ Anh và các đơn vị sự nghiệp công lập trực thuộc huyện.</w:t>
      </w:r>
    </w:p>
  </w:footnote>
  <w:footnote w:id="3">
    <w:p w:rsidR="00975514" w:rsidRPr="00272C50" w:rsidRDefault="00975514" w:rsidP="00975514">
      <w:pPr>
        <w:pStyle w:val="FootnoteText"/>
        <w:jc w:val="both"/>
        <w:rPr>
          <w:lang w:val="vi-VN"/>
        </w:rPr>
      </w:pPr>
      <w:r>
        <w:tab/>
      </w:r>
      <w:r>
        <w:rPr>
          <w:rStyle w:val="FootnoteReference"/>
        </w:rPr>
        <w:footnoteRef/>
      </w:r>
      <w:r>
        <w:t xml:space="preserve"> Một số đơn vị thuộc Sở Nông nghiệp phát triển nông thôn: Các Ban quản lý rừng phòng hộ, rừng đặc dụng; Trung tâm khuyến nông</w:t>
      </w:r>
    </w:p>
  </w:footnote>
  <w:footnote w:id="4">
    <w:p w:rsidR="00975514" w:rsidRPr="00FC2BF9" w:rsidRDefault="00975514" w:rsidP="00975514">
      <w:pPr>
        <w:pStyle w:val="FootnoteText"/>
        <w:jc w:val="both"/>
        <w:rPr>
          <w:lang w:val="vi-VN"/>
        </w:rPr>
      </w:pPr>
      <w:r>
        <w:tab/>
      </w:r>
      <w:r>
        <w:rPr>
          <w:rStyle w:val="FootnoteReference"/>
        </w:rPr>
        <w:footnoteRef/>
      </w:r>
      <w:r>
        <w:t xml:space="preserve"> Như việc thành lập hạt kiểm lâm trực thuộc  Ban Quản lý Khu bảo tồn thiên nhiên Kẽ Gỗ, các Ban quản lý rừng phòng hộ, rừng đặc dụng. </w:t>
      </w:r>
    </w:p>
  </w:footnote>
  <w:footnote w:id="5">
    <w:p w:rsidR="00975514" w:rsidRPr="001B2847" w:rsidRDefault="00975514" w:rsidP="00975514">
      <w:pPr>
        <w:pStyle w:val="FootnoteText"/>
        <w:rPr>
          <w:lang w:val="vi-VN"/>
        </w:rPr>
      </w:pPr>
      <w:r>
        <w:tab/>
      </w:r>
      <w:r>
        <w:rPr>
          <w:rStyle w:val="FootnoteReference"/>
        </w:rPr>
        <w:footnoteRef/>
      </w:r>
      <w:r>
        <w:t xml:space="preserve"> Các lĩnh vực: Y tế dự phòng, Bảo vệ thực vật, Thú y.</w:t>
      </w:r>
    </w:p>
  </w:footnote>
  <w:footnote w:id="6">
    <w:p w:rsidR="00975514" w:rsidRDefault="00975514" w:rsidP="00975514">
      <w:pPr>
        <w:jc w:val="both"/>
      </w:pPr>
      <w:r>
        <w:tab/>
      </w:r>
      <w:r w:rsidRPr="00A976E3">
        <w:rPr>
          <w:rStyle w:val="FootnoteReference"/>
          <w:sz w:val="20"/>
        </w:rPr>
        <w:footnoteRef/>
      </w:r>
      <w:r>
        <w:t xml:space="preserve"> </w:t>
      </w:r>
      <w:r w:rsidRPr="002E1E0B">
        <w:rPr>
          <w:sz w:val="20"/>
          <w:szCs w:val="20"/>
        </w:rPr>
        <w:t xml:space="preserve">Chồng chéo về chức năng quản lý nhà nước và chức năng thực hiện dịch </w:t>
      </w:r>
      <w:r w:rsidRPr="002E1E0B">
        <w:rPr>
          <w:rFonts w:eastAsia="MS Mincho"/>
          <w:sz w:val="20"/>
          <w:szCs w:val="20"/>
          <w:lang w:eastAsia="ja-JP"/>
        </w:rPr>
        <w:t xml:space="preserve">vụ công: </w:t>
      </w:r>
      <w:r>
        <w:rPr>
          <w:rFonts w:eastAsia="MS Mincho"/>
          <w:sz w:val="20"/>
          <w:szCs w:val="20"/>
          <w:lang w:eastAsia="ja-JP"/>
        </w:rPr>
        <w:t xml:space="preserve">(1) </w:t>
      </w:r>
      <w:r w:rsidRPr="002E1E0B">
        <w:rPr>
          <w:rFonts w:eastAsia="MS Mincho"/>
          <w:sz w:val="20"/>
          <w:szCs w:val="20"/>
          <w:lang w:eastAsia="ja-JP"/>
        </w:rPr>
        <w:t>Ban quản lý cảng cá, bến cá Hà Tĩnh là đơn vị sự nghiệp nhưng có một số nhiệm vụ được giao lại thuộc về lĩnh vực quản</w:t>
      </w:r>
      <w:r w:rsidRPr="002E1E0B">
        <w:rPr>
          <w:rFonts w:eastAsia="MS Mincho"/>
          <w:sz w:val="16"/>
          <w:szCs w:val="20"/>
          <w:lang w:eastAsia="ja-JP"/>
        </w:rPr>
        <w:t xml:space="preserve"> </w:t>
      </w:r>
      <w:r w:rsidRPr="002E1E0B">
        <w:rPr>
          <w:rFonts w:eastAsia="MS Mincho"/>
          <w:sz w:val="20"/>
          <w:szCs w:val="20"/>
          <w:lang w:eastAsia="ja-JP"/>
        </w:rPr>
        <w:t xml:space="preserve">lý nhà nước như truy suất nguồn gốc thủy sản, trực canh báo bão, tìm kiếm cứu nạn, quản lý luồng lạch...; </w:t>
      </w:r>
      <w:r>
        <w:rPr>
          <w:rFonts w:eastAsia="MS Mincho"/>
          <w:sz w:val="20"/>
          <w:szCs w:val="20"/>
          <w:lang w:eastAsia="ja-JP"/>
        </w:rPr>
        <w:t xml:space="preserve">(2) </w:t>
      </w:r>
      <w:r w:rsidRPr="002E1E0B">
        <w:rPr>
          <w:rFonts w:eastAsia="MS Mincho"/>
          <w:sz w:val="20"/>
          <w:szCs w:val="20"/>
          <w:lang w:eastAsia="ja-JP"/>
        </w:rPr>
        <w:t xml:space="preserve">Trung tâm ứng dụng khoa học kỹ thuật và bảo vệ cây trồng vật nuôi: </w:t>
      </w:r>
      <w:r>
        <w:rPr>
          <w:rFonts w:eastAsia="MS Mincho"/>
          <w:sz w:val="20"/>
          <w:szCs w:val="20"/>
          <w:lang w:eastAsia="ja-JP"/>
        </w:rPr>
        <w:t>Vừa thực hiện công tác quản lý nhà nước về bảo vệ thực vật, thú ý vừa t</w:t>
      </w:r>
      <w:r w:rsidRPr="002E1E0B">
        <w:rPr>
          <w:rFonts w:eastAsia="MS Mincho"/>
          <w:sz w:val="20"/>
          <w:szCs w:val="20"/>
          <w:lang w:eastAsia="ja-JP"/>
        </w:rPr>
        <w:t>hực hiện các dịch vụ kỹ thuật về trồng trọt, chăn nuôi, thủy sản</w:t>
      </w:r>
      <w:r>
        <w:rPr>
          <w:rFonts w:eastAsia="MS Mincho"/>
          <w:sz w:val="20"/>
          <w:szCs w:val="20"/>
          <w:lang w:eastAsia="ja-JP"/>
        </w:rPr>
        <w:t>,</w:t>
      </w:r>
      <w:r w:rsidRPr="002E1E0B">
        <w:rPr>
          <w:rFonts w:eastAsia="MS Mincho"/>
          <w:sz w:val="20"/>
          <w:szCs w:val="20"/>
          <w:lang w:eastAsia="ja-JP"/>
        </w:rPr>
        <w:t xml:space="preserve"> vật tư nông nghiệ</w:t>
      </w:r>
      <w:r>
        <w:rPr>
          <w:rFonts w:eastAsia="MS Mincho"/>
          <w:sz w:val="20"/>
          <w:szCs w:val="20"/>
          <w:lang w:eastAsia="ja-JP"/>
        </w:rPr>
        <w:t>p...</w:t>
      </w:r>
    </w:p>
    <w:p w:rsidR="00975514" w:rsidRPr="00D41F11" w:rsidRDefault="00975514" w:rsidP="00975514">
      <w:pPr>
        <w:pStyle w:val="FootnoteText"/>
        <w:rPr>
          <w:lang w:val="vi-VN"/>
        </w:rPr>
      </w:pPr>
    </w:p>
  </w:footnote>
  <w:footnote w:id="7">
    <w:p w:rsidR="00975514" w:rsidRPr="00DE27B4" w:rsidRDefault="00975514" w:rsidP="00975514">
      <w:pPr>
        <w:jc w:val="both"/>
        <w:rPr>
          <w:sz w:val="20"/>
        </w:rPr>
      </w:pPr>
      <w:r>
        <w:tab/>
      </w:r>
      <w:r w:rsidRPr="002E1E0B">
        <w:rPr>
          <w:rStyle w:val="FootnoteReference"/>
          <w:sz w:val="20"/>
        </w:rPr>
        <w:footnoteRef/>
      </w:r>
      <w:r>
        <w:t xml:space="preserve"> </w:t>
      </w:r>
      <w:r w:rsidRPr="00DE27B4">
        <w:rPr>
          <w:sz w:val="20"/>
        </w:rPr>
        <w:t>Trùng lắp giữa chức năng của cơ quan quản lý nhà nước với đơn vị sự nghiệp trực thuộc; giữa các đơn vị sự nghiệp với nhau: (1) Chức năng truyền thông tại Sở Y tế; (2) Chức năng kiểm định nước sạch tại Sở Nông nghiệp Phát triển nông thôn, Sở tài nguyên môi trường...</w:t>
      </w:r>
      <w:r>
        <w:rPr>
          <w:sz w:val="20"/>
        </w:rPr>
        <w:t>(3) Nhiệm vụ đo đạc bản đồ của Trung tâm Kỹ thuật địa chính và Công nghệ thông tin Sở Tài nguyên môi trường.</w:t>
      </w:r>
    </w:p>
  </w:footnote>
  <w:footnote w:id="8">
    <w:p w:rsidR="00975514" w:rsidRPr="000B7EDE" w:rsidRDefault="00975514" w:rsidP="00975514">
      <w:pPr>
        <w:pStyle w:val="FootnoteText"/>
        <w:rPr>
          <w:lang w:val="vi-VN"/>
        </w:rPr>
      </w:pPr>
      <w:r>
        <w:tab/>
      </w:r>
      <w:r>
        <w:rPr>
          <w:rStyle w:val="FootnoteReference"/>
        </w:rPr>
        <w:footnoteRef/>
      </w:r>
      <w:r>
        <w:t xml:space="preserve"> Các thủ tục về định giá, đầu tư mua sắm, sữa chữa tài sản công.</w:t>
      </w:r>
    </w:p>
  </w:footnote>
  <w:footnote w:id="9">
    <w:p w:rsidR="00975514" w:rsidRPr="005027D7" w:rsidRDefault="00975514" w:rsidP="00975514">
      <w:pPr>
        <w:pStyle w:val="FootnoteText"/>
        <w:jc w:val="both"/>
      </w:pPr>
      <w:r>
        <w:tab/>
      </w:r>
      <w:r w:rsidRPr="005027D7">
        <w:rPr>
          <w:rStyle w:val="FootnoteReference"/>
        </w:rPr>
        <w:footnoteRef/>
      </w:r>
      <w:r w:rsidRPr="005027D7">
        <w:t xml:space="preserve"> </w:t>
      </w:r>
      <w:r>
        <w:t xml:space="preserve">Hoạt động của các </w:t>
      </w:r>
      <w:r w:rsidRPr="005027D7">
        <w:t>Trung tâm Dạy nghề - Hướng nghiệp - Giáo dục thường xuyên</w:t>
      </w:r>
      <w:r>
        <w:t>; các đơn vị sự nghiệp thuộc lĩnh vực y tế; Đài truyền thanh truyền hình huyện....</w:t>
      </w:r>
    </w:p>
  </w:footnote>
  <w:footnote w:id="10">
    <w:p w:rsidR="00975514" w:rsidRPr="005027D7" w:rsidRDefault="00975514" w:rsidP="00975514">
      <w:pPr>
        <w:pStyle w:val="FootnoteText"/>
        <w:rPr>
          <w:lang w:val="vi-VN"/>
        </w:rPr>
      </w:pPr>
      <w:r>
        <w:tab/>
      </w:r>
      <w:r>
        <w:rPr>
          <w:rStyle w:val="FootnoteReference"/>
        </w:rPr>
        <w:footnoteRef/>
      </w:r>
      <w:r>
        <w:t xml:space="preserve"> K</w:t>
      </w:r>
      <w:r w:rsidRPr="000E4BD6">
        <w:t>iểm dịch thú y</w:t>
      </w:r>
      <w:r>
        <w:t>.</w:t>
      </w:r>
    </w:p>
  </w:footnote>
  <w:footnote w:id="11">
    <w:p w:rsidR="00975514" w:rsidRPr="00CF1741" w:rsidRDefault="00975514" w:rsidP="00975514">
      <w:pPr>
        <w:pStyle w:val="FootnoteText"/>
        <w:rPr>
          <w:lang w:val="vi-VN"/>
        </w:rPr>
      </w:pPr>
      <w:r>
        <w:tab/>
      </w:r>
      <w:r>
        <w:rPr>
          <w:rStyle w:val="FootnoteReference"/>
        </w:rPr>
        <w:footnoteRef/>
      </w:r>
      <w:r>
        <w:t xml:space="preserve"> Phân cấp quản lý đối với Trạm Y tế xã: Bệnh viện đa khoa tuyến huyện chỉ quản lý, chỉ đạo tuyến về lĩnh vực chuyên môn, không quản lý trực tiếp về nhân lực; việc phân cấp quản lý cán bộ trạm y tế xã cho Trung tâm Y học dự phòng huyện chưa thống nhất giữa các huyện. </w:t>
      </w:r>
    </w:p>
  </w:footnote>
  <w:footnote w:id="12">
    <w:p w:rsidR="00975514" w:rsidRPr="00D3441C" w:rsidRDefault="00975514" w:rsidP="00975514">
      <w:pPr>
        <w:spacing w:before="60" w:line="312" w:lineRule="auto"/>
        <w:ind w:firstLine="810"/>
        <w:jc w:val="both"/>
        <w:rPr>
          <w:sz w:val="20"/>
          <w:szCs w:val="20"/>
          <w:lang w:val="en-US"/>
        </w:rPr>
      </w:pPr>
      <w:r w:rsidRPr="00D3441C">
        <w:rPr>
          <w:rStyle w:val="FootnoteReference"/>
          <w:sz w:val="20"/>
          <w:szCs w:val="20"/>
        </w:rPr>
        <w:footnoteRef/>
      </w:r>
      <w:r w:rsidRPr="00D3441C">
        <w:rPr>
          <w:sz w:val="20"/>
          <w:szCs w:val="20"/>
        </w:rPr>
        <w:t xml:space="preserve"> </w:t>
      </w:r>
      <w:r>
        <w:rPr>
          <w:sz w:val="20"/>
          <w:szCs w:val="20"/>
        </w:rPr>
        <w:t>V</w:t>
      </w:r>
      <w:r w:rsidRPr="00D3441C">
        <w:rPr>
          <w:sz w:val="20"/>
          <w:szCs w:val="20"/>
        </w:rPr>
        <w:t>iệc tạo nguồn thu từ hoạt động sự nghiệp ngày càng khó khăn:</w:t>
      </w:r>
      <w:r w:rsidRPr="00D3441C">
        <w:rPr>
          <w:sz w:val="20"/>
          <w:szCs w:val="20"/>
          <w:lang w:val="en-US"/>
        </w:rPr>
        <w:t xml:space="preserve"> </w:t>
      </w:r>
      <w:r w:rsidRPr="00D3441C">
        <w:rPr>
          <w:sz w:val="20"/>
          <w:szCs w:val="20"/>
        </w:rPr>
        <w:t xml:space="preserve">các trường nghề có số lượng học sinh ngày càng giảm, cơ cấu không phù hợp với khả năng đào tạo của các trường; </w:t>
      </w:r>
      <w:r w:rsidRPr="00D3441C">
        <w:rPr>
          <w:sz w:val="20"/>
          <w:szCs w:val="20"/>
          <w:lang w:val="en-US"/>
        </w:rPr>
        <w:t xml:space="preserve">một số Ban quản </w:t>
      </w:r>
      <w:r>
        <w:rPr>
          <w:sz w:val="20"/>
          <w:szCs w:val="20"/>
          <w:lang w:val="en-US"/>
        </w:rPr>
        <w:t>l</w:t>
      </w:r>
      <w:r w:rsidRPr="00D3441C">
        <w:rPr>
          <w:sz w:val="20"/>
          <w:szCs w:val="20"/>
          <w:lang w:val="en-US"/>
        </w:rPr>
        <w:t xml:space="preserve">ý rừng phòng hộ </w:t>
      </w:r>
      <w:r w:rsidRPr="00D3441C">
        <w:rPr>
          <w:sz w:val="20"/>
          <w:szCs w:val="20"/>
        </w:rPr>
        <w:t>gặp khó khăn trong việc thực hiện phát triển kinh tế rừng nên nguồn thu ngoài ngân sách cấp là không đáng kể</w:t>
      </w:r>
      <w:r w:rsidRPr="00D3441C">
        <w:rPr>
          <w:sz w:val="20"/>
          <w:szCs w:val="20"/>
          <w:lang w:val="en-US"/>
        </w:rPr>
        <w:t xml:space="preserve">; </w:t>
      </w:r>
      <w:r w:rsidRPr="00D3441C">
        <w:rPr>
          <w:sz w:val="20"/>
          <w:szCs w:val="20"/>
        </w:rPr>
        <w:t>một số quy định pháp luật của Trung ương, của tỉnh chưa tạo điều kiện để đơn vị tạo nguồn thu</w:t>
      </w:r>
      <w:r w:rsidRPr="00D3441C">
        <w:rPr>
          <w:sz w:val="20"/>
          <w:szCs w:val="20"/>
          <w:lang w:val="en-US"/>
        </w:rPr>
        <w:t xml:space="preserve"> </w:t>
      </w:r>
      <w:r w:rsidRPr="00D3441C">
        <w:rPr>
          <w:sz w:val="20"/>
          <w:szCs w:val="20"/>
        </w:rPr>
        <w:t xml:space="preserve">(Trung tâm bán đấu giá </w:t>
      </w:r>
      <w:r w:rsidRPr="00D3441C">
        <w:rPr>
          <w:sz w:val="20"/>
          <w:szCs w:val="20"/>
          <w:lang w:val="en-US"/>
        </w:rPr>
        <w:t>t</w:t>
      </w:r>
      <w:r w:rsidRPr="00D3441C">
        <w:rPr>
          <w:sz w:val="20"/>
          <w:szCs w:val="20"/>
        </w:rPr>
        <w:t>ài sản tỉnh, một số đơn vị trực thuộc Sở Khoa học và Công nghệ, một số cơ sở giáo dục nghề nghiệp). Ngược lại, một số đơn vị hoạt động cầm chừng (B</w:t>
      </w:r>
      <w:r w:rsidRPr="00D3441C">
        <w:rPr>
          <w:sz w:val="20"/>
          <w:szCs w:val="20"/>
          <w:lang w:val="en-US"/>
        </w:rPr>
        <w:t>an quản lý Dự án k</w:t>
      </w:r>
      <w:r w:rsidRPr="00D3441C">
        <w:rPr>
          <w:sz w:val="20"/>
          <w:szCs w:val="20"/>
        </w:rPr>
        <w:t xml:space="preserve">hu vực mỏ sắt Thạch Khê), hoặc hoạt động chưa hiệu quả (Trung tâm Khuyến công và Xúc tiến thương mại, một số trung tâm trực thuộc Sở Y tế, Nhà hát nghệ thuật truyền thống). </w:t>
      </w:r>
    </w:p>
    <w:p w:rsidR="00975514" w:rsidRPr="00D3441C" w:rsidRDefault="00975514" w:rsidP="00975514">
      <w:pPr>
        <w:spacing w:before="60" w:line="312" w:lineRule="auto"/>
        <w:ind w:firstLine="720"/>
        <w:jc w:val="both"/>
        <w:rPr>
          <w:sz w:val="20"/>
          <w:szCs w:val="20"/>
          <w:lang w:val="nl-NL"/>
        </w:rPr>
      </w:pPr>
      <w:r w:rsidRPr="00D3441C">
        <w:rPr>
          <w:sz w:val="20"/>
          <w:szCs w:val="20"/>
        </w:rPr>
        <w:t>Nguồn thu dịch vụ từ các hoạt động</w:t>
      </w:r>
      <w:r w:rsidRPr="00D3441C">
        <w:rPr>
          <w:sz w:val="20"/>
          <w:szCs w:val="20"/>
          <w:lang w:val="en-US"/>
        </w:rPr>
        <w:t xml:space="preserve"> </w:t>
      </w:r>
      <w:r w:rsidRPr="00D3441C">
        <w:rPr>
          <w:sz w:val="20"/>
          <w:szCs w:val="20"/>
        </w:rPr>
        <w:t>thông tin truyền thông, văn hóa thể thao</w:t>
      </w:r>
      <w:r w:rsidRPr="00D3441C">
        <w:rPr>
          <w:sz w:val="20"/>
          <w:szCs w:val="20"/>
          <w:lang w:val="en-US"/>
        </w:rPr>
        <w:t xml:space="preserve"> </w:t>
      </w:r>
      <w:r w:rsidRPr="00D3441C">
        <w:rPr>
          <w:sz w:val="20"/>
          <w:szCs w:val="20"/>
        </w:rPr>
        <w:t>và du lịch,</w:t>
      </w:r>
      <w:r w:rsidRPr="00D3441C">
        <w:rPr>
          <w:sz w:val="20"/>
          <w:szCs w:val="20"/>
          <w:lang w:val="en-US"/>
        </w:rPr>
        <w:t xml:space="preserve"> </w:t>
      </w:r>
      <w:r w:rsidRPr="00D3441C">
        <w:rPr>
          <w:sz w:val="20"/>
          <w:szCs w:val="20"/>
        </w:rPr>
        <w:t xml:space="preserve">dạy nghề nhìn chung còn thấp, các đơn vị chưa thật sự chuyển mình, </w:t>
      </w:r>
      <w:r w:rsidRPr="00D3441C">
        <w:rPr>
          <w:sz w:val="20"/>
          <w:szCs w:val="20"/>
          <w:lang w:val="nl-NL"/>
        </w:rPr>
        <w:t xml:space="preserve">hoạt động thiếu sự năng động, nhạy bén, chủ yếu phụ thuộc vào ngân sách nhà nước (Như lĩnh vực Văn hóa Thể thao và Du lịch, 9/10 đơn vị do ngân sách nhà nước đảm bảo, trong khi đây là lĩnh vực có khả năng tự chủ cao). </w:t>
      </w:r>
    </w:p>
    <w:p w:rsidR="00975514" w:rsidRPr="00D3441C" w:rsidRDefault="00975514" w:rsidP="00975514">
      <w:pPr>
        <w:spacing w:before="60" w:line="312" w:lineRule="auto"/>
        <w:ind w:firstLine="810"/>
        <w:jc w:val="both"/>
        <w:rPr>
          <w:sz w:val="20"/>
          <w:szCs w:val="20"/>
          <w:lang w:val="en-US"/>
        </w:rPr>
      </w:pPr>
      <w:r w:rsidRPr="00D3441C">
        <w:rPr>
          <w:sz w:val="20"/>
          <w:szCs w:val="20"/>
        </w:rPr>
        <w:t>Riêng đối với cấp huyện, khả năng tự chủ rất thấp, chỉ có Ban Quản lý dự án các huyện thực hiện tự chủ do có chi phí quản lý dự án chi trả lương, chế độ chính sách cho viên chức và các khoản chi khác. Các đơn vị sự nghiệp còn lại phụ thuộc hoàn toàn vào ngân sách nhà nước, hoặc có thu nhưng rất thấp, không đủ điều kiện để chuyển đổi mô hình hoạt động</w:t>
      </w:r>
      <w:r w:rsidRPr="00D3441C">
        <w:rPr>
          <w:sz w:val="20"/>
          <w:szCs w:val="20"/>
          <w:lang w:val="en-US"/>
        </w:rPr>
        <w:t xml:space="preserve">. </w:t>
      </w:r>
    </w:p>
    <w:p w:rsidR="00975514" w:rsidRPr="00D3441C" w:rsidRDefault="00975514" w:rsidP="00975514">
      <w:pPr>
        <w:pStyle w:val="FootnoteText"/>
        <w:rPr>
          <w:lang w:val="vi-V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1" w:rsidRDefault="0047190A" w:rsidP="003B67ED">
    <w:pPr>
      <w:pStyle w:val="Header"/>
      <w:framePr w:wrap="around" w:vAnchor="text" w:hAnchor="margin" w:xAlign="center" w:y="1"/>
      <w:rPr>
        <w:rStyle w:val="PageNumber"/>
      </w:rPr>
    </w:pPr>
    <w:r>
      <w:rPr>
        <w:rStyle w:val="PageNumber"/>
      </w:rPr>
      <w:fldChar w:fldCharType="begin"/>
    </w:r>
    <w:r w:rsidR="006E17E6">
      <w:rPr>
        <w:rStyle w:val="PageNumber"/>
      </w:rPr>
      <w:instrText xml:space="preserve">PAGE  </w:instrText>
    </w:r>
    <w:r>
      <w:rPr>
        <w:rStyle w:val="PageNumber"/>
      </w:rPr>
      <w:fldChar w:fldCharType="end"/>
    </w:r>
  </w:p>
  <w:p w:rsidR="008A20A1" w:rsidRDefault="0037417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footnotePr>
    <w:footnote w:id="-1"/>
    <w:footnote w:id="0"/>
  </w:footnotePr>
  <w:endnotePr>
    <w:endnote w:id="-1"/>
    <w:endnote w:id="0"/>
  </w:endnotePr>
  <w:compat/>
  <w:rsids>
    <w:rsidRoot w:val="00975514"/>
    <w:rsid w:val="0003031A"/>
    <w:rsid w:val="00060D43"/>
    <w:rsid w:val="000B0716"/>
    <w:rsid w:val="00121A94"/>
    <w:rsid w:val="00156E5C"/>
    <w:rsid w:val="00187426"/>
    <w:rsid w:val="00187B27"/>
    <w:rsid w:val="001D1930"/>
    <w:rsid w:val="002200BA"/>
    <w:rsid w:val="00237D78"/>
    <w:rsid w:val="00254C91"/>
    <w:rsid w:val="002635F5"/>
    <w:rsid w:val="00265BD4"/>
    <w:rsid w:val="00270AD2"/>
    <w:rsid w:val="002879CC"/>
    <w:rsid w:val="00297788"/>
    <w:rsid w:val="002B081F"/>
    <w:rsid w:val="002B16C8"/>
    <w:rsid w:val="002E3295"/>
    <w:rsid w:val="002E3D5B"/>
    <w:rsid w:val="002E69DC"/>
    <w:rsid w:val="00305AC4"/>
    <w:rsid w:val="00367916"/>
    <w:rsid w:val="00374177"/>
    <w:rsid w:val="00382BBC"/>
    <w:rsid w:val="003A08A2"/>
    <w:rsid w:val="003B7D90"/>
    <w:rsid w:val="003F0BD6"/>
    <w:rsid w:val="004662A5"/>
    <w:rsid w:val="0047190A"/>
    <w:rsid w:val="004979F7"/>
    <w:rsid w:val="004B1BA3"/>
    <w:rsid w:val="004E35FB"/>
    <w:rsid w:val="004E445E"/>
    <w:rsid w:val="004F5B25"/>
    <w:rsid w:val="00521AE6"/>
    <w:rsid w:val="005B08CD"/>
    <w:rsid w:val="00616093"/>
    <w:rsid w:val="006458A3"/>
    <w:rsid w:val="00675E76"/>
    <w:rsid w:val="006E17E6"/>
    <w:rsid w:val="006E3135"/>
    <w:rsid w:val="007063C3"/>
    <w:rsid w:val="00743AE0"/>
    <w:rsid w:val="00755EDD"/>
    <w:rsid w:val="00764655"/>
    <w:rsid w:val="00772CBC"/>
    <w:rsid w:val="007B5625"/>
    <w:rsid w:val="007E35EA"/>
    <w:rsid w:val="00825308"/>
    <w:rsid w:val="00834393"/>
    <w:rsid w:val="00836DF1"/>
    <w:rsid w:val="00851E36"/>
    <w:rsid w:val="00870531"/>
    <w:rsid w:val="00877391"/>
    <w:rsid w:val="00893B42"/>
    <w:rsid w:val="008B1112"/>
    <w:rsid w:val="008F7DD1"/>
    <w:rsid w:val="00931E97"/>
    <w:rsid w:val="009665CB"/>
    <w:rsid w:val="00975422"/>
    <w:rsid w:val="00975514"/>
    <w:rsid w:val="00986A32"/>
    <w:rsid w:val="00991AE0"/>
    <w:rsid w:val="009D3768"/>
    <w:rsid w:val="009E0821"/>
    <w:rsid w:val="00A1401D"/>
    <w:rsid w:val="00A14557"/>
    <w:rsid w:val="00A15E19"/>
    <w:rsid w:val="00A23504"/>
    <w:rsid w:val="00A30DD2"/>
    <w:rsid w:val="00A6020F"/>
    <w:rsid w:val="00A73B66"/>
    <w:rsid w:val="00B05FC7"/>
    <w:rsid w:val="00B167E2"/>
    <w:rsid w:val="00B1765B"/>
    <w:rsid w:val="00B2681E"/>
    <w:rsid w:val="00B460AF"/>
    <w:rsid w:val="00B52FE4"/>
    <w:rsid w:val="00BE3611"/>
    <w:rsid w:val="00BF6AD1"/>
    <w:rsid w:val="00C03FE5"/>
    <w:rsid w:val="00C71378"/>
    <w:rsid w:val="00CA467F"/>
    <w:rsid w:val="00CD509D"/>
    <w:rsid w:val="00CE4C3C"/>
    <w:rsid w:val="00CE559A"/>
    <w:rsid w:val="00D54BAE"/>
    <w:rsid w:val="00D63B0E"/>
    <w:rsid w:val="00D66589"/>
    <w:rsid w:val="00D90590"/>
    <w:rsid w:val="00D94455"/>
    <w:rsid w:val="00DC13C6"/>
    <w:rsid w:val="00E064E7"/>
    <w:rsid w:val="00E45F7D"/>
    <w:rsid w:val="00E50753"/>
    <w:rsid w:val="00E50974"/>
    <w:rsid w:val="00E91852"/>
    <w:rsid w:val="00EB15CA"/>
    <w:rsid w:val="00EE19C5"/>
    <w:rsid w:val="00EE451F"/>
    <w:rsid w:val="00EF739B"/>
    <w:rsid w:val="00F246DE"/>
    <w:rsid w:val="00F27A8E"/>
    <w:rsid w:val="00F304C5"/>
    <w:rsid w:val="00F46CE9"/>
    <w:rsid w:val="00FC1F93"/>
    <w:rsid w:val="00FF7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14"/>
    <w:pPr>
      <w:spacing w:after="0" w:line="240" w:lineRule="auto"/>
    </w:pPr>
    <w:rPr>
      <w:rFonts w:eastAsia="Times New Roman" w:cs="Times New Roman"/>
      <w:szCs w:val="28"/>
      <w:lang w:val="vi-VN" w:eastAsia="vi-VN"/>
    </w:rPr>
  </w:style>
  <w:style w:type="paragraph" w:styleId="Heading1">
    <w:name w:val="heading 1"/>
    <w:basedOn w:val="Normal"/>
    <w:link w:val="Heading1Char"/>
    <w:qFormat/>
    <w:rsid w:val="00975514"/>
    <w:pPr>
      <w:spacing w:before="100" w:beforeAutospacing="1" w:after="100" w:afterAutospacing="1"/>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514"/>
    <w:rPr>
      <w:rFonts w:eastAsia="Times New Roman" w:cs="Times New Roman"/>
      <w:kern w:val="36"/>
      <w:sz w:val="24"/>
      <w:szCs w:val="24"/>
      <w:lang w:val="vi-VN" w:eastAsia="vi-VN"/>
    </w:rPr>
  </w:style>
  <w:style w:type="paragraph" w:styleId="Header">
    <w:name w:val="header"/>
    <w:basedOn w:val="Normal"/>
    <w:link w:val="HeaderChar"/>
    <w:rsid w:val="00975514"/>
    <w:pPr>
      <w:tabs>
        <w:tab w:val="center" w:pos="4320"/>
        <w:tab w:val="right" w:pos="8640"/>
      </w:tabs>
    </w:pPr>
    <w:rPr>
      <w:rFonts w:ascii=".VnTime" w:hAnsi=".VnTime"/>
      <w:szCs w:val="20"/>
      <w:lang w:val="en-US" w:eastAsia="en-US"/>
    </w:rPr>
  </w:style>
  <w:style w:type="character" w:customStyle="1" w:styleId="HeaderChar">
    <w:name w:val="Header Char"/>
    <w:basedOn w:val="DefaultParagraphFont"/>
    <w:link w:val="Header"/>
    <w:rsid w:val="00975514"/>
    <w:rPr>
      <w:rFonts w:ascii=".VnTime" w:eastAsia="Times New Roman" w:hAnsi=".VnTime" w:cs="Times New Roman"/>
      <w:szCs w:val="20"/>
    </w:rPr>
  </w:style>
  <w:style w:type="character" w:styleId="PageNumber">
    <w:name w:val="page number"/>
    <w:basedOn w:val="DefaultParagraphFont"/>
    <w:rsid w:val="00975514"/>
  </w:style>
  <w:style w:type="paragraph" w:styleId="Footer">
    <w:name w:val="footer"/>
    <w:basedOn w:val="Normal"/>
    <w:link w:val="FooterChar"/>
    <w:rsid w:val="00975514"/>
    <w:pPr>
      <w:tabs>
        <w:tab w:val="center" w:pos="4320"/>
        <w:tab w:val="right" w:pos="8640"/>
      </w:tabs>
    </w:pPr>
    <w:rPr>
      <w:rFonts w:ascii=".VnTime" w:hAnsi=".VnTime"/>
      <w:szCs w:val="24"/>
      <w:lang w:val="en-US" w:eastAsia="en-US"/>
    </w:rPr>
  </w:style>
  <w:style w:type="character" w:customStyle="1" w:styleId="FooterChar">
    <w:name w:val="Footer Char"/>
    <w:basedOn w:val="DefaultParagraphFont"/>
    <w:link w:val="Footer"/>
    <w:rsid w:val="00975514"/>
    <w:rPr>
      <w:rFonts w:ascii=".VnTime" w:eastAsia="Times New Roman" w:hAnsi=".VnTime" w:cs="Times New Roman"/>
      <w:szCs w:val="24"/>
    </w:rPr>
  </w:style>
  <w:style w:type="paragraph" w:styleId="BodyText">
    <w:name w:val="Body Text"/>
    <w:basedOn w:val="Normal"/>
    <w:link w:val="BodyTextChar"/>
    <w:rsid w:val="00975514"/>
    <w:pPr>
      <w:spacing w:before="120"/>
      <w:jc w:val="both"/>
    </w:pPr>
    <w:rPr>
      <w:rFonts w:ascii=".VnTime" w:hAnsi=".VnTime"/>
      <w:color w:val="000080"/>
      <w:szCs w:val="20"/>
      <w:lang/>
    </w:rPr>
  </w:style>
  <w:style w:type="character" w:customStyle="1" w:styleId="BodyTextChar">
    <w:name w:val="Body Text Char"/>
    <w:basedOn w:val="DefaultParagraphFont"/>
    <w:link w:val="BodyText"/>
    <w:rsid w:val="00975514"/>
    <w:rPr>
      <w:rFonts w:ascii=".VnTime" w:eastAsia="Times New Roman" w:hAnsi=".VnTime" w:cs="Times New Roman"/>
      <w:color w:val="000080"/>
      <w:szCs w:val="20"/>
      <w:lang/>
    </w:rPr>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975514"/>
    <w:rPr>
      <w:rFonts w:eastAsia="MS Mincho"/>
      <w:sz w:val="20"/>
      <w:szCs w:val="20"/>
      <w:lang w:eastAsia="ja-JP"/>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975514"/>
    <w:rPr>
      <w:rFonts w:eastAsia="MS Mincho" w:cs="Times New Roman"/>
      <w:sz w:val="20"/>
      <w:szCs w:val="20"/>
      <w:lang w:eastAsia="ja-JP"/>
    </w:rPr>
  </w:style>
  <w:style w:type="character" w:styleId="FootnoteReference">
    <w:name w:val="footnote reference"/>
    <w:aliases w:val="Footnote"/>
    <w:rsid w:val="009755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514"/>
    <w:pPr>
      <w:spacing w:after="0" w:line="240" w:lineRule="auto"/>
    </w:pPr>
    <w:rPr>
      <w:rFonts w:eastAsia="Times New Roman" w:cs="Times New Roman"/>
      <w:szCs w:val="28"/>
      <w:lang w:val="vi-VN" w:eastAsia="vi-VN"/>
    </w:rPr>
  </w:style>
  <w:style w:type="paragraph" w:styleId="Heading1">
    <w:name w:val="heading 1"/>
    <w:basedOn w:val="Normal"/>
    <w:link w:val="Heading1Char"/>
    <w:qFormat/>
    <w:rsid w:val="00975514"/>
    <w:pPr>
      <w:spacing w:before="100" w:beforeAutospacing="1" w:after="100" w:afterAutospacing="1"/>
      <w:outlineLvl w:val="0"/>
    </w:pPr>
    <w:rPr>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514"/>
    <w:rPr>
      <w:rFonts w:eastAsia="Times New Roman" w:cs="Times New Roman"/>
      <w:kern w:val="36"/>
      <w:sz w:val="24"/>
      <w:szCs w:val="24"/>
      <w:lang w:val="vi-VN" w:eastAsia="vi-VN"/>
    </w:rPr>
  </w:style>
  <w:style w:type="paragraph" w:styleId="Header">
    <w:name w:val="header"/>
    <w:basedOn w:val="Normal"/>
    <w:link w:val="HeaderChar"/>
    <w:rsid w:val="00975514"/>
    <w:pPr>
      <w:tabs>
        <w:tab w:val="center" w:pos="4320"/>
        <w:tab w:val="right" w:pos="8640"/>
      </w:tabs>
    </w:pPr>
    <w:rPr>
      <w:rFonts w:ascii=".VnTime" w:hAnsi=".VnTime"/>
      <w:szCs w:val="20"/>
      <w:lang w:val="en-US" w:eastAsia="en-US"/>
    </w:rPr>
  </w:style>
  <w:style w:type="character" w:customStyle="1" w:styleId="HeaderChar">
    <w:name w:val="Header Char"/>
    <w:basedOn w:val="DefaultParagraphFont"/>
    <w:link w:val="Header"/>
    <w:rsid w:val="00975514"/>
    <w:rPr>
      <w:rFonts w:ascii=".VnTime" w:eastAsia="Times New Roman" w:hAnsi=".VnTime" w:cs="Times New Roman"/>
      <w:szCs w:val="20"/>
    </w:rPr>
  </w:style>
  <w:style w:type="character" w:styleId="PageNumber">
    <w:name w:val="page number"/>
    <w:basedOn w:val="DefaultParagraphFont"/>
    <w:rsid w:val="00975514"/>
  </w:style>
  <w:style w:type="paragraph" w:styleId="Footer">
    <w:name w:val="footer"/>
    <w:basedOn w:val="Normal"/>
    <w:link w:val="FooterChar"/>
    <w:rsid w:val="00975514"/>
    <w:pPr>
      <w:tabs>
        <w:tab w:val="center" w:pos="4320"/>
        <w:tab w:val="right" w:pos="8640"/>
      </w:tabs>
    </w:pPr>
    <w:rPr>
      <w:rFonts w:ascii=".VnTime" w:hAnsi=".VnTime"/>
      <w:szCs w:val="24"/>
      <w:lang w:val="en-US" w:eastAsia="en-US"/>
    </w:rPr>
  </w:style>
  <w:style w:type="character" w:customStyle="1" w:styleId="FooterChar">
    <w:name w:val="Footer Char"/>
    <w:basedOn w:val="DefaultParagraphFont"/>
    <w:link w:val="Footer"/>
    <w:rsid w:val="00975514"/>
    <w:rPr>
      <w:rFonts w:ascii=".VnTime" w:eastAsia="Times New Roman" w:hAnsi=".VnTime" w:cs="Times New Roman"/>
      <w:szCs w:val="24"/>
    </w:rPr>
  </w:style>
  <w:style w:type="paragraph" w:styleId="BodyText">
    <w:name w:val="Body Text"/>
    <w:basedOn w:val="Normal"/>
    <w:link w:val="BodyTextChar"/>
    <w:rsid w:val="00975514"/>
    <w:pPr>
      <w:spacing w:before="120"/>
      <w:jc w:val="both"/>
    </w:pPr>
    <w:rPr>
      <w:rFonts w:ascii=".VnTime" w:hAnsi=".VnTime"/>
      <w:color w:val="000080"/>
      <w:szCs w:val="20"/>
      <w:lang w:val="x-none" w:eastAsia="x-none"/>
    </w:rPr>
  </w:style>
  <w:style w:type="character" w:customStyle="1" w:styleId="BodyTextChar">
    <w:name w:val="Body Text Char"/>
    <w:basedOn w:val="DefaultParagraphFont"/>
    <w:link w:val="BodyText"/>
    <w:rsid w:val="00975514"/>
    <w:rPr>
      <w:rFonts w:ascii=".VnTime" w:eastAsia="Times New Roman" w:hAnsi=".VnTime" w:cs="Times New Roman"/>
      <w:color w:val="000080"/>
      <w:szCs w:val="20"/>
      <w:lang w:val="x-none" w:eastAsia="x-none"/>
    </w:rPr>
  </w:style>
  <w:style w:type="paragraph" w:styleId="FootnoteText">
    <w:name w:val="footnote text"/>
    <w:aliases w:val=" Char9,Char9,Footnote Text Char Char Char Char Char Char,Footnote Text Char Char Char Char Char Char Ch Char Char Char Char,Footnote Text Char Char Char Char Char Char Ch Char Char Char Char Char Char C Char,fn Char Char,fn, Cha"/>
    <w:basedOn w:val="Normal"/>
    <w:link w:val="FootnoteTextChar"/>
    <w:rsid w:val="00975514"/>
    <w:rPr>
      <w:rFonts w:eastAsia="MS Mincho"/>
      <w:sz w:val="20"/>
      <w:szCs w:val="20"/>
      <w:lang w:val="x-none" w:eastAsia="ja-JP"/>
    </w:rPr>
  </w:style>
  <w:style w:type="character" w:customStyle="1" w:styleId="FootnoteTextChar">
    <w:name w:val="Footnote Text Char"/>
    <w:aliases w:val=" Char9 Char,Char9 Char,Footnote Text Char Char Char Char Char Char Char,Footnote Text Char Char Char Char Char Char Ch Char Char Char Char Char,Footnote Text Char Char Char Char Char Char Ch Char Char Char Char Char Char C Char Char"/>
    <w:basedOn w:val="DefaultParagraphFont"/>
    <w:link w:val="FootnoteText"/>
    <w:rsid w:val="00975514"/>
    <w:rPr>
      <w:rFonts w:eastAsia="MS Mincho" w:cs="Times New Roman"/>
      <w:sz w:val="20"/>
      <w:szCs w:val="20"/>
      <w:lang w:val="x-none" w:eastAsia="ja-JP"/>
    </w:rPr>
  </w:style>
  <w:style w:type="character" w:styleId="FootnoteReference">
    <w:name w:val="footnote reference"/>
    <w:aliases w:val="Footnote"/>
    <w:rsid w:val="00975514"/>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05E22-610D-4312-B8FB-7975913C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3498</Words>
  <Characters>19942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TrongNhieu</dc:creator>
  <cp:lastModifiedBy>Sony</cp:lastModifiedBy>
  <cp:revision>3</cp:revision>
  <cp:lastPrinted>2017-07-10T08:57:00Z</cp:lastPrinted>
  <dcterms:created xsi:type="dcterms:W3CDTF">2017-07-10T07:55:00Z</dcterms:created>
  <dcterms:modified xsi:type="dcterms:W3CDTF">2017-07-10T09:19:00Z</dcterms:modified>
</cp:coreProperties>
</file>