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Look w:val="01E0" w:firstRow="1" w:lastRow="1" w:firstColumn="1" w:lastColumn="1" w:noHBand="0" w:noVBand="0"/>
      </w:tblPr>
      <w:tblGrid>
        <w:gridCol w:w="3188"/>
        <w:gridCol w:w="6244"/>
      </w:tblGrid>
      <w:tr w:rsidR="009E0252" w:rsidRPr="00225246">
        <w:trPr>
          <w:trHeight w:val="1251"/>
        </w:trPr>
        <w:tc>
          <w:tcPr>
            <w:tcW w:w="3188" w:type="dxa"/>
          </w:tcPr>
          <w:p w:rsidR="009E0252" w:rsidRPr="00225246" w:rsidRDefault="009E0252" w:rsidP="009E0252">
            <w:pPr>
              <w:spacing w:before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HỘI ĐỒNG </w:t>
            </w:r>
            <w:r w:rsidRPr="00225246">
              <w:rPr>
                <w:b/>
                <w:sz w:val="26"/>
              </w:rPr>
              <w:t>NHÂN DÂN</w:t>
            </w:r>
          </w:p>
          <w:p w:rsidR="009E0252" w:rsidRPr="00225246" w:rsidRDefault="009E0252" w:rsidP="009E0252">
            <w:pPr>
              <w:spacing w:before="40"/>
              <w:jc w:val="center"/>
              <w:rPr>
                <w:b/>
                <w:sz w:val="26"/>
              </w:rPr>
            </w:pPr>
            <w:r w:rsidRPr="00225246">
              <w:rPr>
                <w:b/>
                <w:sz w:val="26"/>
              </w:rPr>
              <w:t>TỈNH HÀ TĨNH</w:t>
            </w:r>
          </w:p>
          <w:p w:rsidR="009E0252" w:rsidRPr="00225246" w:rsidRDefault="007B75AA" w:rsidP="009E025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F80113" wp14:editId="764E243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49530</wp:posOffset>
                      </wp:positionV>
                      <wp:extent cx="571500" cy="0"/>
                      <wp:effectExtent l="0" t="0" r="19050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.9pt" to="9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JD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"/>
                  </w:pict>
                </mc:Fallback>
              </mc:AlternateContent>
            </w:r>
          </w:p>
          <w:p w:rsidR="009E0252" w:rsidRPr="00225246" w:rsidRDefault="009E0252" w:rsidP="009E0252">
            <w:pPr>
              <w:spacing w:before="120"/>
              <w:jc w:val="center"/>
              <w:rPr>
                <w:sz w:val="26"/>
              </w:rPr>
            </w:pPr>
            <w:r w:rsidRPr="00225246">
              <w:rPr>
                <w:sz w:val="26"/>
              </w:rPr>
              <w:t xml:space="preserve">Số:  </w:t>
            </w:r>
            <w:r>
              <w:rPr>
                <w:sz w:val="26"/>
              </w:rPr>
              <w:t xml:space="preserve">    </w:t>
            </w:r>
            <w:r w:rsidR="00FD21EC">
              <w:rPr>
                <w:sz w:val="26"/>
              </w:rPr>
              <w:t xml:space="preserve">   </w:t>
            </w:r>
            <w:r w:rsidRPr="00225246">
              <w:rPr>
                <w:sz w:val="26"/>
              </w:rPr>
              <w:t>/</w:t>
            </w:r>
            <w:r>
              <w:rPr>
                <w:sz w:val="26"/>
              </w:rPr>
              <w:t>NQ</w:t>
            </w:r>
            <w:r w:rsidRPr="00225246">
              <w:rPr>
                <w:sz w:val="26"/>
              </w:rPr>
              <w:t>-</w:t>
            </w:r>
            <w:r>
              <w:rPr>
                <w:sz w:val="26"/>
              </w:rPr>
              <w:t>HĐ</w:t>
            </w:r>
            <w:r w:rsidRPr="00225246">
              <w:rPr>
                <w:sz w:val="26"/>
              </w:rPr>
              <w:t>ND</w:t>
            </w:r>
          </w:p>
          <w:p w:rsidR="00051A1B" w:rsidRDefault="009E0252" w:rsidP="009E0252">
            <w:r>
              <w:t xml:space="preserve">    </w:t>
            </w:r>
            <w:r w:rsidR="00FE11AB">
              <w:t xml:space="preserve">          </w:t>
            </w:r>
          </w:p>
          <w:p w:rsidR="009E0252" w:rsidRPr="00051A1B" w:rsidRDefault="00FE11AB" w:rsidP="009E0252">
            <w:pPr>
              <w:rPr>
                <w:b/>
              </w:rPr>
            </w:pPr>
            <w:r>
              <w:t xml:space="preserve"> </w:t>
            </w:r>
            <w:r w:rsidR="009E0252" w:rsidRPr="00051A1B">
              <w:rPr>
                <w:b/>
              </w:rPr>
              <w:t>(Dự thảo)</w:t>
            </w:r>
          </w:p>
          <w:p w:rsidR="009E0252" w:rsidRPr="00225246" w:rsidRDefault="009E0252" w:rsidP="009E0252"/>
        </w:tc>
        <w:tc>
          <w:tcPr>
            <w:tcW w:w="6244" w:type="dxa"/>
          </w:tcPr>
          <w:p w:rsidR="009E0252" w:rsidRPr="00225246" w:rsidRDefault="009E0252" w:rsidP="009E0252">
            <w:pPr>
              <w:spacing w:before="40"/>
              <w:jc w:val="center"/>
              <w:rPr>
                <w:b/>
                <w:sz w:val="26"/>
              </w:rPr>
            </w:pPr>
            <w:r w:rsidRPr="00225246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25246">
                  <w:rPr>
                    <w:b/>
                    <w:sz w:val="26"/>
                  </w:rPr>
                  <w:t>NAM</w:t>
                </w:r>
              </w:smartTag>
            </w:smartTag>
          </w:p>
          <w:p w:rsidR="009E0252" w:rsidRPr="00225246" w:rsidRDefault="009E0252" w:rsidP="009E0252">
            <w:pPr>
              <w:spacing w:before="40"/>
              <w:jc w:val="center"/>
              <w:rPr>
                <w:b/>
              </w:rPr>
            </w:pPr>
            <w:r w:rsidRPr="00225246">
              <w:rPr>
                <w:b/>
              </w:rPr>
              <w:t>Độc lập - Tự do - Hạnh phúc</w:t>
            </w:r>
          </w:p>
          <w:p w:rsidR="009E0252" w:rsidRPr="00225246" w:rsidRDefault="007B75AA" w:rsidP="009E0252">
            <w:pPr>
              <w:tabs>
                <w:tab w:val="center" w:pos="2744"/>
              </w:tabs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CF7A64" wp14:editId="68971B47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26035</wp:posOffset>
                      </wp:positionV>
                      <wp:extent cx="2171700" cy="0"/>
                      <wp:effectExtent l="8255" t="6985" r="10795" b="1206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5AAB1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2.05pt" to="23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M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"/>
                  </w:pict>
                </mc:Fallback>
              </mc:AlternateContent>
            </w:r>
            <w:r w:rsidR="009E0252" w:rsidRPr="00225246">
              <w:tab/>
            </w:r>
          </w:p>
          <w:p w:rsidR="009E0252" w:rsidRPr="00225246" w:rsidRDefault="009E0252" w:rsidP="009E0252">
            <w:pPr>
              <w:spacing w:before="120"/>
              <w:jc w:val="center"/>
              <w:rPr>
                <w:sz w:val="30"/>
              </w:rPr>
            </w:pPr>
            <w:r w:rsidRPr="00225246">
              <w:rPr>
                <w:i/>
              </w:rPr>
              <w:t xml:space="preserve">  </w:t>
            </w:r>
            <w:r w:rsidR="00ED01BC">
              <w:rPr>
                <w:i/>
              </w:rPr>
              <w:t xml:space="preserve">     </w:t>
            </w:r>
            <w:r w:rsidRPr="00225246">
              <w:rPr>
                <w:i/>
              </w:rPr>
              <w:t xml:space="preserve">Hà Tĩnh, ngày </w:t>
            </w:r>
            <w:r>
              <w:rPr>
                <w:i/>
              </w:rPr>
              <w:t xml:space="preserve">    </w:t>
            </w:r>
            <w:r w:rsidRPr="00225246">
              <w:rPr>
                <w:i/>
              </w:rPr>
              <w:t xml:space="preserve"> tháng </w:t>
            </w:r>
            <w:r>
              <w:rPr>
                <w:i/>
              </w:rPr>
              <w:t xml:space="preserve">   </w:t>
            </w:r>
            <w:r w:rsidRPr="00225246">
              <w:rPr>
                <w:i/>
              </w:rPr>
              <w:t xml:space="preserve"> năm 201</w:t>
            </w:r>
            <w:r w:rsidR="009F5BCF">
              <w:rPr>
                <w:i/>
              </w:rPr>
              <w:t>6</w:t>
            </w:r>
          </w:p>
          <w:p w:rsidR="009E0252" w:rsidRPr="00225246" w:rsidRDefault="009E0252" w:rsidP="009E0252"/>
        </w:tc>
      </w:tr>
    </w:tbl>
    <w:p w:rsidR="009E0252" w:rsidRPr="0061560D" w:rsidRDefault="009E0252" w:rsidP="009E0252">
      <w:pPr>
        <w:jc w:val="center"/>
        <w:rPr>
          <w:b/>
        </w:rPr>
      </w:pPr>
      <w:r>
        <w:rPr>
          <w:b/>
        </w:rPr>
        <w:t>NGHỊ QUYẾT</w:t>
      </w:r>
    </w:p>
    <w:p w:rsidR="002548AA" w:rsidRDefault="009E0252" w:rsidP="00B54443">
      <w:pPr>
        <w:jc w:val="center"/>
        <w:rPr>
          <w:b/>
        </w:rPr>
      </w:pPr>
      <w:r w:rsidRPr="0061560D">
        <w:rPr>
          <w:b/>
        </w:rPr>
        <w:t xml:space="preserve">Về việc </w:t>
      </w:r>
      <w:r w:rsidR="00FE11AB">
        <w:rPr>
          <w:b/>
        </w:rPr>
        <w:t>thông qua</w:t>
      </w:r>
      <w:r>
        <w:rPr>
          <w:b/>
        </w:rPr>
        <w:t xml:space="preserve"> Kế hoạch </w:t>
      </w:r>
      <w:r w:rsidR="00B54443">
        <w:rPr>
          <w:b/>
        </w:rPr>
        <w:t xml:space="preserve">tinh giản biên chế </w:t>
      </w:r>
      <w:r>
        <w:rPr>
          <w:b/>
        </w:rPr>
        <w:t>công chức, viên chứ</w:t>
      </w:r>
      <w:r w:rsidR="00B54443">
        <w:rPr>
          <w:b/>
        </w:rPr>
        <w:t>c</w:t>
      </w:r>
    </w:p>
    <w:p w:rsidR="009E0252" w:rsidRPr="0061560D" w:rsidRDefault="002548AA" w:rsidP="00B54443">
      <w:pPr>
        <w:jc w:val="center"/>
        <w:rPr>
          <w:b/>
        </w:rPr>
      </w:pPr>
      <w:r>
        <w:rPr>
          <w:b/>
        </w:rPr>
        <w:t>cấp tỉnh, cấp huyện</w:t>
      </w:r>
      <w:r w:rsidR="00B54443">
        <w:rPr>
          <w:b/>
        </w:rPr>
        <w:t xml:space="preserve"> giai đoạn 2016-2021</w:t>
      </w:r>
    </w:p>
    <w:p w:rsidR="009E0252" w:rsidRPr="00225246" w:rsidRDefault="007B75AA" w:rsidP="009E02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1E5B7C" wp14:editId="0EA867EF">
                <wp:simplePos x="0" y="0"/>
                <wp:positionH relativeFrom="column">
                  <wp:posOffset>2230120</wp:posOffset>
                </wp:positionH>
                <wp:positionV relativeFrom="paragraph">
                  <wp:posOffset>37465</wp:posOffset>
                </wp:positionV>
                <wp:extent cx="1371600" cy="0"/>
                <wp:effectExtent l="10795" t="8890" r="825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9E396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2.95pt" to="28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5B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TB7eMw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"/>
            </w:pict>
          </mc:Fallback>
        </mc:AlternateContent>
      </w:r>
    </w:p>
    <w:p w:rsidR="009E0252" w:rsidRPr="00F10A13" w:rsidRDefault="009E0252" w:rsidP="009E0252">
      <w:pPr>
        <w:jc w:val="center"/>
        <w:rPr>
          <w:b/>
        </w:rPr>
      </w:pPr>
    </w:p>
    <w:p w:rsidR="009E0252" w:rsidRPr="008F387C" w:rsidRDefault="009E0252" w:rsidP="009E0252">
      <w:pPr>
        <w:jc w:val="center"/>
        <w:rPr>
          <w:b/>
          <w:spacing w:val="-2"/>
        </w:rPr>
      </w:pPr>
      <w:r w:rsidRPr="008F387C">
        <w:rPr>
          <w:b/>
          <w:spacing w:val="-2"/>
        </w:rPr>
        <w:t>HỘI ĐỒNG NHÂN DÂN TỈNH HÀ TĨNH</w:t>
      </w:r>
    </w:p>
    <w:p w:rsidR="009E0252" w:rsidRPr="007A46FF" w:rsidRDefault="009E0252" w:rsidP="009E0252">
      <w:pPr>
        <w:jc w:val="center"/>
        <w:rPr>
          <w:b/>
          <w:spacing w:val="-2"/>
        </w:rPr>
      </w:pPr>
      <w:r w:rsidRPr="008F387C">
        <w:rPr>
          <w:b/>
          <w:spacing w:val="-2"/>
        </w:rPr>
        <w:t>KHÓA XVI</w:t>
      </w:r>
      <w:r w:rsidR="00072CC4" w:rsidRPr="008F387C">
        <w:rPr>
          <w:b/>
          <w:spacing w:val="-2"/>
        </w:rPr>
        <w:t>I</w:t>
      </w:r>
      <w:r w:rsidRPr="008F387C">
        <w:rPr>
          <w:b/>
          <w:spacing w:val="-2"/>
        </w:rPr>
        <w:t xml:space="preserve">, KỲ HỌP THỨ </w:t>
      </w:r>
      <w:r w:rsidR="00072CC4" w:rsidRPr="008F387C">
        <w:rPr>
          <w:b/>
          <w:spacing w:val="-2"/>
        </w:rPr>
        <w:t>3</w:t>
      </w:r>
    </w:p>
    <w:p w:rsidR="009E0252" w:rsidRPr="006E0F0B" w:rsidRDefault="009E0252" w:rsidP="009E0252">
      <w:pPr>
        <w:jc w:val="both"/>
        <w:rPr>
          <w:spacing w:val="-2"/>
          <w:sz w:val="16"/>
        </w:rPr>
      </w:pPr>
    </w:p>
    <w:p w:rsidR="009E0252" w:rsidRDefault="009E0252" w:rsidP="009E0252">
      <w:pPr>
        <w:spacing w:before="120"/>
        <w:ind w:firstLine="720"/>
        <w:jc w:val="both"/>
        <w:rPr>
          <w:spacing w:val="-2"/>
        </w:rPr>
      </w:pPr>
      <w:r w:rsidRPr="007708E3">
        <w:rPr>
          <w:spacing w:val="-2"/>
        </w:rPr>
        <w:t xml:space="preserve">Căn cứ Luật Tổ chức </w:t>
      </w:r>
      <w:r w:rsidR="00051A1B">
        <w:rPr>
          <w:spacing w:val="-2"/>
        </w:rPr>
        <w:t>c</w:t>
      </w:r>
      <w:r w:rsidR="00072CC4">
        <w:rPr>
          <w:spacing w:val="-2"/>
        </w:rPr>
        <w:t>hính quyền địa phương ngày 19/6/2015</w:t>
      </w:r>
      <w:r w:rsidRPr="007708E3">
        <w:rPr>
          <w:spacing w:val="-2"/>
        </w:rPr>
        <w:t xml:space="preserve">; </w:t>
      </w:r>
    </w:p>
    <w:p w:rsidR="00436780" w:rsidRDefault="00BD066A" w:rsidP="009E0252">
      <w:pPr>
        <w:spacing w:before="120"/>
        <w:ind w:firstLine="720"/>
        <w:jc w:val="both"/>
        <w:rPr>
          <w:spacing w:val="-2"/>
          <w:lang w:val="sv-SE"/>
        </w:rPr>
      </w:pPr>
      <w:r>
        <w:rPr>
          <w:bCs/>
          <w:lang w:val="sv-SE"/>
        </w:rPr>
        <w:t xml:space="preserve">Căn cứ </w:t>
      </w:r>
      <w:r w:rsidRPr="005754EB">
        <w:rPr>
          <w:bCs/>
          <w:lang w:val="sv-SE"/>
        </w:rPr>
        <w:t>Nghị định số 108/2014/NĐ-CP ngày 20/11/2014 của Chính phủ về chính sách tinh giản biên chế</w:t>
      </w:r>
      <w:r>
        <w:rPr>
          <w:bCs/>
          <w:lang w:val="sv-SE"/>
        </w:rPr>
        <w:t xml:space="preserve">; </w:t>
      </w:r>
      <w:r w:rsidRPr="005754EB">
        <w:rPr>
          <w:bCs/>
          <w:lang w:val="nl-NL"/>
        </w:rPr>
        <w:t>Quyết định số 2218/QĐ-TTg ngày 10/12/2015 của Thủ tướng Chính phủ về kế hoạch của Chính phủ thực hiện Nghị quyết số 39-NQ/TW</w:t>
      </w:r>
      <w:r>
        <w:rPr>
          <w:bCs/>
          <w:lang w:val="nl-NL"/>
        </w:rPr>
        <w:t>;</w:t>
      </w:r>
      <w:r w:rsidRPr="005754EB">
        <w:rPr>
          <w:spacing w:val="-2"/>
          <w:lang w:val="sv-SE"/>
        </w:rPr>
        <w:t xml:space="preserve"> Thông tư liên tịch số 01/2015/TTLT-BNV-BTC ngày 14/4/2015 của Bộ Nội vụ và Bộ Tài chính hướng dẫn một số điều của Nghị định số 108/2014/NĐ-CP</w:t>
      </w:r>
      <w:r>
        <w:rPr>
          <w:spacing w:val="-2"/>
          <w:lang w:val="sv-SE"/>
        </w:rPr>
        <w:t xml:space="preserve">; </w:t>
      </w:r>
    </w:p>
    <w:p w:rsidR="009E0252" w:rsidRDefault="004614E8" w:rsidP="009E0252">
      <w:pPr>
        <w:spacing w:before="120"/>
        <w:ind w:firstLine="720"/>
        <w:jc w:val="both"/>
        <w:rPr>
          <w:spacing w:val="-2"/>
        </w:rPr>
      </w:pPr>
      <w:r>
        <w:rPr>
          <w:bCs/>
          <w:lang w:val="nl-NL"/>
        </w:rPr>
        <w:t xml:space="preserve">Thực hiện </w:t>
      </w:r>
      <w:r w:rsidR="00BD066A" w:rsidRPr="005754EB">
        <w:rPr>
          <w:bCs/>
          <w:lang w:val="nl-NL"/>
        </w:rPr>
        <w:t>Quyết định số 2043/QĐ-BNV ngày 31/12/2015 của Bộ Nội vụ phê duyệt Danh mục Vị trí việc làm trong các cơ quan, tổ chức hành chính của tỉnh Hà Tĩnh</w:t>
      </w:r>
      <w:r w:rsidR="009E0252" w:rsidRPr="007708E3">
        <w:rPr>
          <w:spacing w:val="-2"/>
        </w:rPr>
        <w:t>; </w:t>
      </w:r>
    </w:p>
    <w:p w:rsidR="009E0252" w:rsidRDefault="009E0252" w:rsidP="009E0252">
      <w:pPr>
        <w:spacing w:before="120"/>
        <w:ind w:firstLine="720"/>
        <w:jc w:val="both"/>
        <w:rPr>
          <w:spacing w:val="-2"/>
        </w:rPr>
      </w:pPr>
      <w:r>
        <w:rPr>
          <w:spacing w:val="-2"/>
        </w:rPr>
        <w:t xml:space="preserve">Sau khi xem xét </w:t>
      </w:r>
      <w:r w:rsidR="007633CD">
        <w:rPr>
          <w:spacing w:val="-2"/>
        </w:rPr>
        <w:t>Tờ trình</w:t>
      </w:r>
      <w:r>
        <w:rPr>
          <w:spacing w:val="-2"/>
        </w:rPr>
        <w:t xml:space="preserve"> số     </w:t>
      </w:r>
      <w:r w:rsidR="00D36919">
        <w:rPr>
          <w:spacing w:val="-2"/>
        </w:rPr>
        <w:t xml:space="preserve">   </w:t>
      </w:r>
      <w:r>
        <w:rPr>
          <w:spacing w:val="-2"/>
        </w:rPr>
        <w:t xml:space="preserve"> /TTr-UBND ngày   </w:t>
      </w:r>
      <w:r w:rsidR="00D36919">
        <w:rPr>
          <w:spacing w:val="-2"/>
        </w:rPr>
        <w:t xml:space="preserve">     </w:t>
      </w:r>
      <w:r>
        <w:rPr>
          <w:spacing w:val="-2"/>
        </w:rPr>
        <w:t xml:space="preserve"> tháng      năm 201</w:t>
      </w:r>
      <w:r w:rsidR="008B5C42">
        <w:rPr>
          <w:spacing w:val="-2"/>
        </w:rPr>
        <w:t>6</w:t>
      </w:r>
      <w:r>
        <w:rPr>
          <w:spacing w:val="-2"/>
        </w:rPr>
        <w:t xml:space="preserve"> của Ủy ban nhân dân tỉnh về </w:t>
      </w:r>
      <w:r w:rsidR="00ED01BC">
        <w:rPr>
          <w:spacing w:val="-2"/>
        </w:rPr>
        <w:t xml:space="preserve">Kế hoạch </w:t>
      </w:r>
      <w:r w:rsidR="0064215F">
        <w:rPr>
          <w:spacing w:val="-2"/>
        </w:rPr>
        <w:t xml:space="preserve">tinh giản biên chế công chức, viên chức </w:t>
      </w:r>
      <w:r w:rsidR="00D36919">
        <w:rPr>
          <w:spacing w:val="-2"/>
        </w:rPr>
        <w:t xml:space="preserve">cấp tỉnh, cấp huyện </w:t>
      </w:r>
      <w:r w:rsidR="0064215F">
        <w:rPr>
          <w:spacing w:val="-2"/>
        </w:rPr>
        <w:t>giai đoạn 2016-2021</w:t>
      </w:r>
      <w:r>
        <w:rPr>
          <w:spacing w:val="-2"/>
        </w:rPr>
        <w:t>, báo cáo thẩm tra của các ban Hội đồng nhân dân tỉnh và ý kiến của các đại biểu Hội đồng nhân dân tỉnh,</w:t>
      </w:r>
    </w:p>
    <w:p w:rsidR="009E0252" w:rsidRPr="00662DDD" w:rsidRDefault="009E0252" w:rsidP="009E0252">
      <w:pPr>
        <w:jc w:val="both"/>
        <w:rPr>
          <w:spacing w:val="-2"/>
        </w:rPr>
      </w:pPr>
    </w:p>
    <w:p w:rsidR="009E0252" w:rsidRPr="00A120D0" w:rsidRDefault="009E0252" w:rsidP="009E0252">
      <w:pPr>
        <w:jc w:val="center"/>
        <w:rPr>
          <w:b/>
          <w:spacing w:val="-2"/>
        </w:rPr>
      </w:pPr>
      <w:r w:rsidRPr="00A120D0">
        <w:rPr>
          <w:b/>
          <w:spacing w:val="-2"/>
        </w:rPr>
        <w:t>QUYẾT NGHỊ:</w:t>
      </w:r>
    </w:p>
    <w:p w:rsidR="009E0252" w:rsidRPr="00662DDD" w:rsidRDefault="009E0252" w:rsidP="009E0252">
      <w:pPr>
        <w:jc w:val="both"/>
        <w:rPr>
          <w:spacing w:val="-2"/>
          <w:sz w:val="12"/>
        </w:rPr>
      </w:pPr>
    </w:p>
    <w:p w:rsidR="009E0252" w:rsidRDefault="009E0252" w:rsidP="009E0252">
      <w:pPr>
        <w:spacing w:before="120"/>
        <w:ind w:firstLine="720"/>
        <w:jc w:val="both"/>
        <w:rPr>
          <w:spacing w:val="-2"/>
        </w:rPr>
      </w:pPr>
      <w:r w:rsidRPr="00307C60">
        <w:rPr>
          <w:b/>
          <w:spacing w:val="-2"/>
        </w:rPr>
        <w:t>Điều 1.</w:t>
      </w:r>
      <w:r w:rsidR="00662DDD">
        <w:rPr>
          <w:spacing w:val="-2"/>
        </w:rPr>
        <w:t xml:space="preserve"> Thông qua</w:t>
      </w:r>
      <w:bookmarkStart w:id="0" w:name="_GoBack"/>
      <w:bookmarkEnd w:id="0"/>
      <w:r>
        <w:rPr>
          <w:spacing w:val="-2"/>
        </w:rPr>
        <w:t xml:space="preserve"> Kế hoạch </w:t>
      </w:r>
      <w:r w:rsidR="00077E48">
        <w:rPr>
          <w:spacing w:val="-2"/>
        </w:rPr>
        <w:t xml:space="preserve">tinh giản biên chế công chức, viên chức </w:t>
      </w:r>
      <w:r w:rsidR="009B2BB8">
        <w:rPr>
          <w:spacing w:val="-2"/>
        </w:rPr>
        <w:t xml:space="preserve">cấp tỉnh, cấp huyện </w:t>
      </w:r>
      <w:r w:rsidR="00077E48">
        <w:rPr>
          <w:spacing w:val="-2"/>
        </w:rPr>
        <w:t>giai đoạn 2016-2021,</w:t>
      </w:r>
      <w:r>
        <w:rPr>
          <w:spacing w:val="-2"/>
        </w:rPr>
        <w:t xml:space="preserve"> như sau:</w:t>
      </w:r>
    </w:p>
    <w:p w:rsidR="00A9763A" w:rsidRDefault="00315C08" w:rsidP="00315C08">
      <w:pPr>
        <w:spacing w:before="120"/>
        <w:ind w:firstLine="697"/>
        <w:jc w:val="both"/>
        <w:rPr>
          <w:lang w:val="da-DK"/>
        </w:rPr>
      </w:pPr>
      <w:r>
        <w:rPr>
          <w:lang w:val="da-DK"/>
        </w:rPr>
        <w:t>1. Biên chế hành chính Nhà nước đến hết năm 2021 là</w:t>
      </w:r>
      <w:r w:rsidR="008618BF">
        <w:rPr>
          <w:lang w:val="da-DK"/>
        </w:rPr>
        <w:t xml:space="preserve"> 2.297</w:t>
      </w:r>
      <w:r w:rsidR="00A9763A">
        <w:rPr>
          <w:lang w:val="da-DK"/>
        </w:rPr>
        <w:t xml:space="preserve"> biên chế,</w:t>
      </w:r>
      <w:r w:rsidR="00AF265F">
        <w:rPr>
          <w:lang w:val="da-DK"/>
        </w:rPr>
        <w:t xml:space="preserve"> giảm 255</w:t>
      </w:r>
      <w:r w:rsidR="00AA5FC2">
        <w:rPr>
          <w:lang w:val="da-DK"/>
        </w:rPr>
        <w:t xml:space="preserve"> biên chế (đạt tỷ</w:t>
      </w:r>
      <w:r w:rsidR="00ED01BC">
        <w:rPr>
          <w:lang w:val="da-DK"/>
        </w:rPr>
        <w:t xml:space="preserve"> lệ</w:t>
      </w:r>
      <w:r w:rsidR="00AA5FC2">
        <w:rPr>
          <w:lang w:val="da-DK"/>
        </w:rPr>
        <w:t xml:space="preserve"> 10</w:t>
      </w:r>
      <w:r w:rsidR="00A9763A">
        <w:rPr>
          <w:lang w:val="da-DK"/>
        </w:rPr>
        <w:t>%) so với biên chế giao năm 2015.</w:t>
      </w:r>
      <w:r w:rsidR="008E4EA0">
        <w:rPr>
          <w:lang w:val="da-DK"/>
        </w:rPr>
        <w:t xml:space="preserve"> </w:t>
      </w:r>
    </w:p>
    <w:p w:rsidR="00FB0253" w:rsidRDefault="00F70CE5" w:rsidP="00315C08">
      <w:pPr>
        <w:spacing w:before="120"/>
        <w:ind w:firstLine="697"/>
        <w:jc w:val="both"/>
        <w:rPr>
          <w:lang w:val="da-DK"/>
        </w:rPr>
      </w:pPr>
      <w:r w:rsidRPr="008E4EA0">
        <w:rPr>
          <w:lang w:val="da-DK"/>
        </w:rPr>
        <w:t>2.</w:t>
      </w:r>
      <w:r w:rsidR="00315C08">
        <w:rPr>
          <w:lang w:val="da-DK"/>
        </w:rPr>
        <w:t xml:space="preserve"> Biên chế sự nghiệp Nhà nước đến hết năm 2021 là</w:t>
      </w:r>
      <w:r w:rsidR="00FB0253" w:rsidRPr="008E4EA0">
        <w:rPr>
          <w:lang w:val="da-DK"/>
        </w:rPr>
        <w:t xml:space="preserve"> </w:t>
      </w:r>
      <w:r w:rsidR="007633CD">
        <w:rPr>
          <w:lang w:val="da-DK"/>
        </w:rPr>
        <w:t>25.</w:t>
      </w:r>
      <w:r w:rsidR="008618BF">
        <w:rPr>
          <w:lang w:val="da-DK"/>
        </w:rPr>
        <w:t>898</w:t>
      </w:r>
      <w:r w:rsidR="00315C08">
        <w:rPr>
          <w:lang w:val="da-DK"/>
        </w:rPr>
        <w:t xml:space="preserve"> biên chế</w:t>
      </w:r>
      <w:r w:rsidR="007633CD">
        <w:rPr>
          <w:lang w:val="da-DK"/>
        </w:rPr>
        <w:t>, giảm 3</w:t>
      </w:r>
      <w:r w:rsidR="00A9763A" w:rsidRPr="008E4EA0">
        <w:rPr>
          <w:lang w:val="da-DK"/>
        </w:rPr>
        <w:t>.</w:t>
      </w:r>
      <w:r w:rsidR="00AA5FC2">
        <w:rPr>
          <w:lang w:val="da-DK"/>
        </w:rPr>
        <w:t>2</w:t>
      </w:r>
      <w:r w:rsidR="00F271C6">
        <w:rPr>
          <w:lang w:val="da-DK"/>
        </w:rPr>
        <w:t>68</w:t>
      </w:r>
      <w:r w:rsidR="00AA5FC2">
        <w:rPr>
          <w:lang w:val="da-DK"/>
        </w:rPr>
        <w:t xml:space="preserve"> </w:t>
      </w:r>
      <w:r w:rsidR="00112DB9">
        <w:rPr>
          <w:lang w:val="da-DK"/>
        </w:rPr>
        <w:t>biên chế (đạt tỷ lệ 11</w:t>
      </w:r>
      <w:r w:rsidR="00AF265F">
        <w:rPr>
          <w:lang w:val="da-DK"/>
        </w:rPr>
        <w:t>,2</w:t>
      </w:r>
      <w:r w:rsidR="00A9763A" w:rsidRPr="008E4EA0">
        <w:rPr>
          <w:lang w:val="da-DK"/>
        </w:rPr>
        <w:t xml:space="preserve">%) so với </w:t>
      </w:r>
      <w:r w:rsidR="00AA6B74">
        <w:rPr>
          <w:lang w:val="da-DK"/>
        </w:rPr>
        <w:t xml:space="preserve">biên chế giao </w:t>
      </w:r>
      <w:r w:rsidR="00A9763A" w:rsidRPr="008E4EA0">
        <w:rPr>
          <w:lang w:val="da-DK"/>
        </w:rPr>
        <w:t>năm 2015</w:t>
      </w:r>
      <w:r w:rsidR="00FB0253" w:rsidRPr="008E4EA0">
        <w:rPr>
          <w:lang w:val="da-DK"/>
        </w:rPr>
        <w:t>.</w:t>
      </w:r>
      <w:r w:rsidR="00D7197C">
        <w:rPr>
          <w:lang w:val="da-DK"/>
        </w:rPr>
        <w:t xml:space="preserve"> </w:t>
      </w:r>
    </w:p>
    <w:p w:rsidR="009E0252" w:rsidRPr="007A4C4A" w:rsidRDefault="00FB0253" w:rsidP="009E0252">
      <w:pPr>
        <w:spacing w:before="120"/>
        <w:jc w:val="center"/>
        <w:rPr>
          <w:i/>
        </w:rPr>
      </w:pPr>
      <w:r w:rsidRPr="007A4C4A">
        <w:rPr>
          <w:i/>
        </w:rPr>
        <w:t xml:space="preserve"> </w:t>
      </w:r>
      <w:r w:rsidR="009E0252" w:rsidRPr="007A4C4A">
        <w:rPr>
          <w:i/>
        </w:rPr>
        <w:t>(</w:t>
      </w:r>
      <w:r w:rsidR="00113F90">
        <w:rPr>
          <w:i/>
        </w:rPr>
        <w:t>S</w:t>
      </w:r>
      <w:r w:rsidR="009E0252" w:rsidRPr="007A4C4A">
        <w:rPr>
          <w:i/>
        </w:rPr>
        <w:t>ố lượng biên chế cụ thể có phụ lục kèm theo)</w:t>
      </w:r>
    </w:p>
    <w:p w:rsidR="00B567BC" w:rsidRDefault="009E0252" w:rsidP="00AC5254">
      <w:pPr>
        <w:spacing w:before="120"/>
        <w:ind w:firstLine="720"/>
        <w:jc w:val="both"/>
      </w:pPr>
      <w:r w:rsidRPr="007A4C4A">
        <w:rPr>
          <w:b/>
        </w:rPr>
        <w:t>Điều 2.</w:t>
      </w:r>
      <w:r>
        <w:t xml:space="preserve"> Ủy ban nhân dân </w:t>
      </w:r>
      <w:r w:rsidR="007B50D5">
        <w:t xml:space="preserve">tỉnh </w:t>
      </w:r>
      <w:r>
        <w:t xml:space="preserve">giao </w:t>
      </w:r>
      <w:r w:rsidR="00AC5254">
        <w:t xml:space="preserve">tối thiểu </w:t>
      </w:r>
      <w:r w:rsidR="00BD243C">
        <w:t xml:space="preserve">số lượng </w:t>
      </w:r>
      <w:r w:rsidR="00AC5254">
        <w:t xml:space="preserve">biên chế hàng năm cho các cơ quan, đơn vị theo kế hoạch </w:t>
      </w:r>
      <w:r w:rsidR="0037613D">
        <w:rPr>
          <w:spacing w:val="-2"/>
        </w:rPr>
        <w:t>tinh giản biên chế công chức, viên chức cấp tỉnh, cấp huyện giai đoạn 2016-2021</w:t>
      </w:r>
      <w:r>
        <w:t xml:space="preserve"> </w:t>
      </w:r>
      <w:r w:rsidR="00AC5254">
        <w:t>của</w:t>
      </w:r>
      <w:r>
        <w:t xml:space="preserve"> Nghị quyết này. </w:t>
      </w:r>
    </w:p>
    <w:p w:rsidR="008F387C" w:rsidRDefault="008F387C" w:rsidP="00BD243C">
      <w:pPr>
        <w:spacing w:before="120"/>
        <w:ind w:firstLine="720"/>
        <w:jc w:val="both"/>
      </w:pPr>
      <w:r>
        <w:lastRenderedPageBreak/>
        <w:t>Ủy ban nhân dân tỉnh xây dựng kế hoạch</w:t>
      </w:r>
      <w:r w:rsidR="00BD243C">
        <w:t xml:space="preserve">, lộ trình thực hiện tinh giản biên chế công chức, viên chức </w:t>
      </w:r>
      <w:r w:rsidR="00CB42B1">
        <w:t xml:space="preserve">cấp tỉnh, cấp huyện </w:t>
      </w:r>
      <w:r w:rsidR="00BD243C">
        <w:t>hàng năm, gắn với</w:t>
      </w:r>
      <w:r>
        <w:t xml:space="preserve"> sắp xếp, tinh giản bộ máy</w:t>
      </w:r>
      <w:r w:rsidRPr="00A25EBD">
        <w:t>, hoạt động hiệu lực, hiệu quả của các cơ quan, đơn vị</w:t>
      </w:r>
      <w:r>
        <w:t xml:space="preserve"> đảm bảo theo tinh thần </w:t>
      </w:r>
      <w:r w:rsidRPr="00A25EBD">
        <w:t>Kết luận số 05-KL/TU ngày 29/6/2016 của Ban Thường vụ Tỉnh ủy</w:t>
      </w:r>
      <w:r>
        <w:t>.</w:t>
      </w:r>
    </w:p>
    <w:p w:rsidR="009E0252" w:rsidRDefault="009E0252" w:rsidP="009E0252">
      <w:pPr>
        <w:spacing w:before="120"/>
        <w:ind w:firstLine="720"/>
        <w:jc w:val="both"/>
      </w:pPr>
      <w:r w:rsidRPr="006D390D">
        <w:rPr>
          <w:b/>
        </w:rPr>
        <w:t>Điều 3.</w:t>
      </w:r>
      <w:r>
        <w:t xml:space="preserve"> Thường trực Hội đồng nhân dân, các ban Hội đồng nhân dân và đại biểu Hội đồng nhân dân tỉnh giám sát việc thực hiện Nghị quyết.</w:t>
      </w:r>
    </w:p>
    <w:p w:rsidR="009E0252" w:rsidRDefault="009E0252" w:rsidP="009E0252">
      <w:pPr>
        <w:spacing w:before="120"/>
        <w:ind w:firstLine="720"/>
        <w:jc w:val="both"/>
      </w:pPr>
      <w:r>
        <w:t>Nghị quyết này đã được Hội đồng nhân dân tỉnh khóa XVI</w:t>
      </w:r>
      <w:r w:rsidR="0083699E">
        <w:t>I</w:t>
      </w:r>
      <w:r>
        <w:t xml:space="preserve">, kỳ họp thứ </w:t>
      </w:r>
      <w:r w:rsidR="0083699E">
        <w:t>3</w:t>
      </w:r>
      <w:r>
        <w:t xml:space="preserve"> thông qua./.</w:t>
      </w:r>
    </w:p>
    <w:p w:rsidR="009E0252" w:rsidRPr="00225246" w:rsidRDefault="009E0252" w:rsidP="009E0252">
      <w:pPr>
        <w:jc w:val="both"/>
        <w:rPr>
          <w:sz w:val="27"/>
          <w:szCs w:val="27"/>
        </w:rPr>
      </w:pPr>
    </w:p>
    <w:tbl>
      <w:tblPr>
        <w:tblW w:w="10016" w:type="dxa"/>
        <w:tblLook w:val="01E0" w:firstRow="1" w:lastRow="1" w:firstColumn="1" w:lastColumn="1" w:noHBand="0" w:noVBand="0"/>
      </w:tblPr>
      <w:tblGrid>
        <w:gridCol w:w="4868"/>
        <w:gridCol w:w="674"/>
        <w:gridCol w:w="4474"/>
      </w:tblGrid>
      <w:tr w:rsidR="009E0252" w:rsidRPr="00225246">
        <w:tc>
          <w:tcPr>
            <w:tcW w:w="4868" w:type="dxa"/>
          </w:tcPr>
          <w:p w:rsidR="009E0252" w:rsidRPr="00225246" w:rsidRDefault="009E0252" w:rsidP="009E0252">
            <w:pPr>
              <w:rPr>
                <w:b/>
                <w:i/>
                <w:sz w:val="24"/>
                <w:szCs w:val="24"/>
              </w:rPr>
            </w:pPr>
            <w:r w:rsidRPr="00225246">
              <w:rPr>
                <w:b/>
                <w:i/>
                <w:sz w:val="26"/>
                <w:szCs w:val="24"/>
              </w:rPr>
              <w:t>Nơi nhận: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 w:rsidRPr="00225246">
              <w:rPr>
                <w:sz w:val="22"/>
              </w:rPr>
              <w:t xml:space="preserve">- </w:t>
            </w:r>
            <w:r>
              <w:rPr>
                <w:sz w:val="22"/>
              </w:rPr>
              <w:t>UBTV Quốc hội;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Ban Công tác ĐB UBTVQH;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Quốc hội;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Chủ tịch nước;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Chính phủ, Website Chính phủ;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Bộ Nội vụ;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Kiểm toán Nhà nước khu vực II;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Cục kiểm tra văn bản, Bộ Tư pháp;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TT Tỉnh ủy, HĐND, UBND, UBMTTQ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Đại biểu Quốc hội đoàn Hà Tĩnh;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Đại biểu HĐND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Các sở, ban, ngành, đoàn thể cấp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Tỉnh ủy;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Đoàn ĐBQH và HĐND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Văn phòng UBND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TT HĐND, UBND các huyện, thành phố, thị xã;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TT Thông tin, VP Đoàn ĐBQH và HĐND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TT Công báo – tin học, VP UBND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Trang thông tin điện tử tỉnh;</w:t>
            </w:r>
          </w:p>
          <w:p w:rsidR="009E0252" w:rsidRDefault="009E0252" w:rsidP="009E0252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- Lưu.</w:t>
            </w:r>
          </w:p>
          <w:p w:rsidR="009E0252" w:rsidRPr="00225246" w:rsidRDefault="009E0252" w:rsidP="009E0252"/>
        </w:tc>
        <w:tc>
          <w:tcPr>
            <w:tcW w:w="674" w:type="dxa"/>
          </w:tcPr>
          <w:p w:rsidR="009E0252" w:rsidRPr="00225246" w:rsidRDefault="009E0252" w:rsidP="009E0252"/>
        </w:tc>
        <w:tc>
          <w:tcPr>
            <w:tcW w:w="4474" w:type="dxa"/>
          </w:tcPr>
          <w:p w:rsidR="009E0252" w:rsidRDefault="009E0252" w:rsidP="009E0252">
            <w:pPr>
              <w:jc w:val="center"/>
              <w:rPr>
                <w:b/>
              </w:rPr>
            </w:pPr>
            <w:r w:rsidRPr="008C4CE9">
              <w:rPr>
                <w:b/>
              </w:rPr>
              <w:t>CHỦ TỊCH</w:t>
            </w: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Default="0083699E" w:rsidP="009E0252">
            <w:pPr>
              <w:jc w:val="center"/>
              <w:rPr>
                <w:b/>
              </w:rPr>
            </w:pPr>
          </w:p>
          <w:p w:rsidR="0083699E" w:rsidRPr="008C4CE9" w:rsidRDefault="0083699E" w:rsidP="009E0252">
            <w:pPr>
              <w:jc w:val="center"/>
              <w:rPr>
                <w:b/>
              </w:rPr>
            </w:pPr>
            <w:r>
              <w:rPr>
                <w:b/>
              </w:rPr>
              <w:t>Lê Đình Sơn</w:t>
            </w:r>
          </w:p>
          <w:p w:rsidR="009E0252" w:rsidRPr="00225246" w:rsidRDefault="009E0252" w:rsidP="009E0252">
            <w:pPr>
              <w:rPr>
                <w:b/>
              </w:rPr>
            </w:pPr>
            <w:r w:rsidRPr="00225246">
              <w:rPr>
                <w:b/>
              </w:rPr>
              <w:t xml:space="preserve">                                       </w:t>
            </w:r>
          </w:p>
          <w:p w:rsidR="009E0252" w:rsidRPr="00225246" w:rsidRDefault="009E0252" w:rsidP="009E0252">
            <w:pPr>
              <w:rPr>
                <w:b/>
              </w:rPr>
            </w:pPr>
          </w:p>
          <w:p w:rsidR="009E0252" w:rsidRPr="00225246" w:rsidRDefault="009E0252" w:rsidP="009E0252">
            <w:pPr>
              <w:rPr>
                <w:b/>
              </w:rPr>
            </w:pPr>
          </w:p>
          <w:p w:rsidR="009E0252" w:rsidRPr="00225246" w:rsidRDefault="009E0252" w:rsidP="009E0252">
            <w:pPr>
              <w:rPr>
                <w:b/>
              </w:rPr>
            </w:pPr>
          </w:p>
          <w:p w:rsidR="009E0252" w:rsidRPr="00225246" w:rsidRDefault="009E0252" w:rsidP="009E0252">
            <w:pPr>
              <w:rPr>
                <w:b/>
              </w:rPr>
            </w:pPr>
          </w:p>
          <w:p w:rsidR="009E0252" w:rsidRPr="00225246" w:rsidRDefault="009E0252" w:rsidP="009E0252">
            <w:pPr>
              <w:jc w:val="center"/>
              <w:rPr>
                <w:b/>
              </w:rPr>
            </w:pPr>
            <w:r w:rsidRPr="00225246">
              <w:rPr>
                <w:b/>
              </w:rPr>
              <w:t xml:space="preserve">   </w:t>
            </w:r>
          </w:p>
        </w:tc>
      </w:tr>
    </w:tbl>
    <w:p w:rsidR="009E0252" w:rsidRPr="00225246" w:rsidRDefault="009E0252" w:rsidP="009E0252"/>
    <w:p w:rsidR="009E0252" w:rsidRPr="00A27EC5" w:rsidRDefault="009E0252">
      <w:pPr>
        <w:rPr>
          <w:sz w:val="2"/>
        </w:rPr>
      </w:pPr>
    </w:p>
    <w:sectPr w:rsidR="009E0252" w:rsidRPr="00A27EC5" w:rsidSect="00AB7A21">
      <w:footerReference w:type="even" r:id="rId7"/>
      <w:footerReference w:type="default" r:id="rId8"/>
      <w:pgSz w:w="11907" w:h="16840" w:code="9"/>
      <w:pgMar w:top="1134" w:right="96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C2" w:rsidRDefault="00C704C2">
      <w:r>
        <w:separator/>
      </w:r>
    </w:p>
  </w:endnote>
  <w:endnote w:type="continuationSeparator" w:id="0">
    <w:p w:rsidR="00C704C2" w:rsidRDefault="00C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E" w:rsidRDefault="00390B2E" w:rsidP="00DB3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B2E" w:rsidRDefault="00390B2E" w:rsidP="00DB3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E" w:rsidRDefault="00390B2E" w:rsidP="00DB3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D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B2E" w:rsidRDefault="00390B2E" w:rsidP="00DB3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C2" w:rsidRDefault="00C704C2">
      <w:r>
        <w:separator/>
      </w:r>
    </w:p>
  </w:footnote>
  <w:footnote w:type="continuationSeparator" w:id="0">
    <w:p w:rsidR="00C704C2" w:rsidRDefault="00C704C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a">
    <w15:presenceInfo w15:providerId="None" w15:userId="n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2"/>
    <w:rsid w:val="0001003A"/>
    <w:rsid w:val="000106C0"/>
    <w:rsid w:val="0001371A"/>
    <w:rsid w:val="00013DB4"/>
    <w:rsid w:val="0003324D"/>
    <w:rsid w:val="0003567F"/>
    <w:rsid w:val="0003591B"/>
    <w:rsid w:val="0004105E"/>
    <w:rsid w:val="00044D20"/>
    <w:rsid w:val="0004517B"/>
    <w:rsid w:val="00051A1B"/>
    <w:rsid w:val="00052B7F"/>
    <w:rsid w:val="000543EF"/>
    <w:rsid w:val="00054889"/>
    <w:rsid w:val="00060864"/>
    <w:rsid w:val="000653EF"/>
    <w:rsid w:val="00065C00"/>
    <w:rsid w:val="00067647"/>
    <w:rsid w:val="00072CC4"/>
    <w:rsid w:val="00073EDF"/>
    <w:rsid w:val="00077E48"/>
    <w:rsid w:val="00095264"/>
    <w:rsid w:val="000A0BE7"/>
    <w:rsid w:val="000A2D31"/>
    <w:rsid w:val="000A2DD8"/>
    <w:rsid w:val="000A7A43"/>
    <w:rsid w:val="000B3442"/>
    <w:rsid w:val="000B3E33"/>
    <w:rsid w:val="000B4A06"/>
    <w:rsid w:val="000E41DB"/>
    <w:rsid w:val="000E5978"/>
    <w:rsid w:val="000E7FD7"/>
    <w:rsid w:val="000F1056"/>
    <w:rsid w:val="000F5FA2"/>
    <w:rsid w:val="000F6BFB"/>
    <w:rsid w:val="00100373"/>
    <w:rsid w:val="00100576"/>
    <w:rsid w:val="00101025"/>
    <w:rsid w:val="00103317"/>
    <w:rsid w:val="00104A66"/>
    <w:rsid w:val="00112DB9"/>
    <w:rsid w:val="00113F90"/>
    <w:rsid w:val="001147B5"/>
    <w:rsid w:val="00117334"/>
    <w:rsid w:val="00127ADA"/>
    <w:rsid w:val="00135A4E"/>
    <w:rsid w:val="00135D34"/>
    <w:rsid w:val="0014329D"/>
    <w:rsid w:val="00145166"/>
    <w:rsid w:val="001466F5"/>
    <w:rsid w:val="0014752A"/>
    <w:rsid w:val="00150B71"/>
    <w:rsid w:val="001511DD"/>
    <w:rsid w:val="00152C5B"/>
    <w:rsid w:val="00154B6D"/>
    <w:rsid w:val="00164EC4"/>
    <w:rsid w:val="001716A4"/>
    <w:rsid w:val="001726AD"/>
    <w:rsid w:val="00174973"/>
    <w:rsid w:val="00184713"/>
    <w:rsid w:val="0018530E"/>
    <w:rsid w:val="001859DE"/>
    <w:rsid w:val="001935AD"/>
    <w:rsid w:val="001977AC"/>
    <w:rsid w:val="001A29E2"/>
    <w:rsid w:val="001A43AB"/>
    <w:rsid w:val="001B3526"/>
    <w:rsid w:val="001C4535"/>
    <w:rsid w:val="001C48CD"/>
    <w:rsid w:val="001D52C6"/>
    <w:rsid w:val="001D7401"/>
    <w:rsid w:val="001E07FB"/>
    <w:rsid w:val="001F2C0C"/>
    <w:rsid w:val="001F5251"/>
    <w:rsid w:val="001F5401"/>
    <w:rsid w:val="001F7EC6"/>
    <w:rsid w:val="002068E0"/>
    <w:rsid w:val="0021165F"/>
    <w:rsid w:val="00212367"/>
    <w:rsid w:val="002137AB"/>
    <w:rsid w:val="00214FCE"/>
    <w:rsid w:val="00220F3D"/>
    <w:rsid w:val="00225246"/>
    <w:rsid w:val="0023302F"/>
    <w:rsid w:val="00235694"/>
    <w:rsid w:val="00235D8D"/>
    <w:rsid w:val="00240D54"/>
    <w:rsid w:val="0024136F"/>
    <w:rsid w:val="00241F78"/>
    <w:rsid w:val="00243A17"/>
    <w:rsid w:val="002465AA"/>
    <w:rsid w:val="0025440A"/>
    <w:rsid w:val="002548AA"/>
    <w:rsid w:val="00262208"/>
    <w:rsid w:val="00266698"/>
    <w:rsid w:val="00270258"/>
    <w:rsid w:val="00272EF2"/>
    <w:rsid w:val="002744BA"/>
    <w:rsid w:val="002863FB"/>
    <w:rsid w:val="00286A9D"/>
    <w:rsid w:val="002A2E65"/>
    <w:rsid w:val="002A6E33"/>
    <w:rsid w:val="002A7050"/>
    <w:rsid w:val="002C1982"/>
    <w:rsid w:val="002C28C0"/>
    <w:rsid w:val="002D5FEE"/>
    <w:rsid w:val="002D65BD"/>
    <w:rsid w:val="002F531C"/>
    <w:rsid w:val="002F53E0"/>
    <w:rsid w:val="002F7A32"/>
    <w:rsid w:val="00301B7E"/>
    <w:rsid w:val="00303364"/>
    <w:rsid w:val="00307C60"/>
    <w:rsid w:val="00315C08"/>
    <w:rsid w:val="00316F7C"/>
    <w:rsid w:val="00323524"/>
    <w:rsid w:val="0033224F"/>
    <w:rsid w:val="00337652"/>
    <w:rsid w:val="00337B4B"/>
    <w:rsid w:val="003529A2"/>
    <w:rsid w:val="003547BE"/>
    <w:rsid w:val="0035648D"/>
    <w:rsid w:val="0035793F"/>
    <w:rsid w:val="00357EDB"/>
    <w:rsid w:val="00362CD6"/>
    <w:rsid w:val="00372276"/>
    <w:rsid w:val="00373164"/>
    <w:rsid w:val="003734FE"/>
    <w:rsid w:val="0037613D"/>
    <w:rsid w:val="00384278"/>
    <w:rsid w:val="00390B2E"/>
    <w:rsid w:val="00390C1E"/>
    <w:rsid w:val="00393081"/>
    <w:rsid w:val="003A0420"/>
    <w:rsid w:val="003A3C91"/>
    <w:rsid w:val="003B05CF"/>
    <w:rsid w:val="003B425C"/>
    <w:rsid w:val="003B4C0F"/>
    <w:rsid w:val="003B5BF7"/>
    <w:rsid w:val="003E1EE8"/>
    <w:rsid w:val="003E43CB"/>
    <w:rsid w:val="003E7110"/>
    <w:rsid w:val="003F0A29"/>
    <w:rsid w:val="003F663E"/>
    <w:rsid w:val="003F680E"/>
    <w:rsid w:val="0040162F"/>
    <w:rsid w:val="004020A7"/>
    <w:rsid w:val="00405859"/>
    <w:rsid w:val="00411B4E"/>
    <w:rsid w:val="0041794C"/>
    <w:rsid w:val="00420F55"/>
    <w:rsid w:val="0042525D"/>
    <w:rsid w:val="00432CDB"/>
    <w:rsid w:val="00436780"/>
    <w:rsid w:val="0043790D"/>
    <w:rsid w:val="00440307"/>
    <w:rsid w:val="0044312C"/>
    <w:rsid w:val="00444625"/>
    <w:rsid w:val="00451267"/>
    <w:rsid w:val="00455051"/>
    <w:rsid w:val="004614E8"/>
    <w:rsid w:val="00462D38"/>
    <w:rsid w:val="00464DD4"/>
    <w:rsid w:val="0046644B"/>
    <w:rsid w:val="00467E7E"/>
    <w:rsid w:val="004709CF"/>
    <w:rsid w:val="0047559A"/>
    <w:rsid w:val="00477D47"/>
    <w:rsid w:val="00480D4D"/>
    <w:rsid w:val="004818B5"/>
    <w:rsid w:val="004960D8"/>
    <w:rsid w:val="00496434"/>
    <w:rsid w:val="004B02C9"/>
    <w:rsid w:val="004B3978"/>
    <w:rsid w:val="004B554A"/>
    <w:rsid w:val="004B5C63"/>
    <w:rsid w:val="004D25F5"/>
    <w:rsid w:val="004D2BA3"/>
    <w:rsid w:val="004E34EF"/>
    <w:rsid w:val="00502454"/>
    <w:rsid w:val="005031C8"/>
    <w:rsid w:val="00505C3E"/>
    <w:rsid w:val="00505E8D"/>
    <w:rsid w:val="00507DCA"/>
    <w:rsid w:val="005104D9"/>
    <w:rsid w:val="00514DA6"/>
    <w:rsid w:val="00523B71"/>
    <w:rsid w:val="00525F07"/>
    <w:rsid w:val="00527C6E"/>
    <w:rsid w:val="00534A55"/>
    <w:rsid w:val="00535AC1"/>
    <w:rsid w:val="0054140F"/>
    <w:rsid w:val="00544120"/>
    <w:rsid w:val="00545ACC"/>
    <w:rsid w:val="005465AD"/>
    <w:rsid w:val="005475F2"/>
    <w:rsid w:val="005529CD"/>
    <w:rsid w:val="00556BD9"/>
    <w:rsid w:val="005663F6"/>
    <w:rsid w:val="005670D9"/>
    <w:rsid w:val="00571246"/>
    <w:rsid w:val="00573C00"/>
    <w:rsid w:val="0059287F"/>
    <w:rsid w:val="00595C1D"/>
    <w:rsid w:val="005A43F2"/>
    <w:rsid w:val="005A7E38"/>
    <w:rsid w:val="005B04F6"/>
    <w:rsid w:val="005B0B6F"/>
    <w:rsid w:val="005B578C"/>
    <w:rsid w:val="005B6B23"/>
    <w:rsid w:val="005C7D63"/>
    <w:rsid w:val="005D12D3"/>
    <w:rsid w:val="005D7349"/>
    <w:rsid w:val="005E7D67"/>
    <w:rsid w:val="00602880"/>
    <w:rsid w:val="0061560D"/>
    <w:rsid w:val="006307AA"/>
    <w:rsid w:val="0064215F"/>
    <w:rsid w:val="00646D9E"/>
    <w:rsid w:val="0064701C"/>
    <w:rsid w:val="00647A4A"/>
    <w:rsid w:val="0065137F"/>
    <w:rsid w:val="00662DDD"/>
    <w:rsid w:val="00665848"/>
    <w:rsid w:val="00674E4A"/>
    <w:rsid w:val="006767C2"/>
    <w:rsid w:val="006776FA"/>
    <w:rsid w:val="00694E5A"/>
    <w:rsid w:val="006A209A"/>
    <w:rsid w:val="006A2E79"/>
    <w:rsid w:val="006A41E5"/>
    <w:rsid w:val="006B5B64"/>
    <w:rsid w:val="006C3935"/>
    <w:rsid w:val="006C4967"/>
    <w:rsid w:val="006C673B"/>
    <w:rsid w:val="006C7C1D"/>
    <w:rsid w:val="006D03BA"/>
    <w:rsid w:val="006D13F8"/>
    <w:rsid w:val="006D32B1"/>
    <w:rsid w:val="006D390D"/>
    <w:rsid w:val="006D58B1"/>
    <w:rsid w:val="006D65F8"/>
    <w:rsid w:val="006E081D"/>
    <w:rsid w:val="006E0F0B"/>
    <w:rsid w:val="006E15AB"/>
    <w:rsid w:val="006E3090"/>
    <w:rsid w:val="006E3D47"/>
    <w:rsid w:val="006E748C"/>
    <w:rsid w:val="006E7E90"/>
    <w:rsid w:val="006F05FD"/>
    <w:rsid w:val="006F13F1"/>
    <w:rsid w:val="00704366"/>
    <w:rsid w:val="00704FDB"/>
    <w:rsid w:val="0070729C"/>
    <w:rsid w:val="00716276"/>
    <w:rsid w:val="00724AB4"/>
    <w:rsid w:val="00725048"/>
    <w:rsid w:val="00725EDD"/>
    <w:rsid w:val="007279D7"/>
    <w:rsid w:val="00731AB9"/>
    <w:rsid w:val="00732446"/>
    <w:rsid w:val="0073564F"/>
    <w:rsid w:val="00742745"/>
    <w:rsid w:val="00751116"/>
    <w:rsid w:val="00751C3A"/>
    <w:rsid w:val="00755B98"/>
    <w:rsid w:val="00760913"/>
    <w:rsid w:val="00762E3A"/>
    <w:rsid w:val="007633CD"/>
    <w:rsid w:val="007708E3"/>
    <w:rsid w:val="00776942"/>
    <w:rsid w:val="0078317F"/>
    <w:rsid w:val="00785C15"/>
    <w:rsid w:val="00786643"/>
    <w:rsid w:val="0078723D"/>
    <w:rsid w:val="007A1656"/>
    <w:rsid w:val="007A46B1"/>
    <w:rsid w:val="007A46FF"/>
    <w:rsid w:val="007A4C4A"/>
    <w:rsid w:val="007B2272"/>
    <w:rsid w:val="007B27CE"/>
    <w:rsid w:val="007B50D5"/>
    <w:rsid w:val="007B51B8"/>
    <w:rsid w:val="007B5FC3"/>
    <w:rsid w:val="007B6331"/>
    <w:rsid w:val="007B75AA"/>
    <w:rsid w:val="007B762A"/>
    <w:rsid w:val="007C08E3"/>
    <w:rsid w:val="007C0A7B"/>
    <w:rsid w:val="007D03DE"/>
    <w:rsid w:val="007D0D79"/>
    <w:rsid w:val="007D64C9"/>
    <w:rsid w:val="007E08D7"/>
    <w:rsid w:val="007E1898"/>
    <w:rsid w:val="007E3967"/>
    <w:rsid w:val="007E6BB8"/>
    <w:rsid w:val="007F297C"/>
    <w:rsid w:val="00806703"/>
    <w:rsid w:val="00810BB7"/>
    <w:rsid w:val="00821905"/>
    <w:rsid w:val="00822A1B"/>
    <w:rsid w:val="0082305F"/>
    <w:rsid w:val="00827972"/>
    <w:rsid w:val="008337BB"/>
    <w:rsid w:val="0083699E"/>
    <w:rsid w:val="0084706C"/>
    <w:rsid w:val="00851271"/>
    <w:rsid w:val="008542CD"/>
    <w:rsid w:val="008610BD"/>
    <w:rsid w:val="008618BF"/>
    <w:rsid w:val="00870169"/>
    <w:rsid w:val="00884593"/>
    <w:rsid w:val="00886150"/>
    <w:rsid w:val="0089191E"/>
    <w:rsid w:val="008A091D"/>
    <w:rsid w:val="008A0D6E"/>
    <w:rsid w:val="008B4CF9"/>
    <w:rsid w:val="008B4E0C"/>
    <w:rsid w:val="008B5C42"/>
    <w:rsid w:val="008B7535"/>
    <w:rsid w:val="008B77FF"/>
    <w:rsid w:val="008C19EF"/>
    <w:rsid w:val="008C4CE9"/>
    <w:rsid w:val="008E4EA0"/>
    <w:rsid w:val="008F0678"/>
    <w:rsid w:val="008F387C"/>
    <w:rsid w:val="008F3AA6"/>
    <w:rsid w:val="009062E9"/>
    <w:rsid w:val="00915CD1"/>
    <w:rsid w:val="00921A87"/>
    <w:rsid w:val="00935180"/>
    <w:rsid w:val="00935E21"/>
    <w:rsid w:val="009378D4"/>
    <w:rsid w:val="00940952"/>
    <w:rsid w:val="009424CE"/>
    <w:rsid w:val="00954B4A"/>
    <w:rsid w:val="00956169"/>
    <w:rsid w:val="00962059"/>
    <w:rsid w:val="009649FF"/>
    <w:rsid w:val="00965C99"/>
    <w:rsid w:val="009706E0"/>
    <w:rsid w:val="00971925"/>
    <w:rsid w:val="00971F4F"/>
    <w:rsid w:val="00976F7A"/>
    <w:rsid w:val="009833B6"/>
    <w:rsid w:val="009919A5"/>
    <w:rsid w:val="00992D35"/>
    <w:rsid w:val="00994C21"/>
    <w:rsid w:val="0099518D"/>
    <w:rsid w:val="009A52E8"/>
    <w:rsid w:val="009A710A"/>
    <w:rsid w:val="009B2BB8"/>
    <w:rsid w:val="009B556E"/>
    <w:rsid w:val="009C12BB"/>
    <w:rsid w:val="009C18D7"/>
    <w:rsid w:val="009C2FB5"/>
    <w:rsid w:val="009C3C0F"/>
    <w:rsid w:val="009C6D44"/>
    <w:rsid w:val="009C7229"/>
    <w:rsid w:val="009D0D17"/>
    <w:rsid w:val="009E0252"/>
    <w:rsid w:val="009E5963"/>
    <w:rsid w:val="009F5BCF"/>
    <w:rsid w:val="00A00D17"/>
    <w:rsid w:val="00A0439B"/>
    <w:rsid w:val="00A120D0"/>
    <w:rsid w:val="00A121E4"/>
    <w:rsid w:val="00A13835"/>
    <w:rsid w:val="00A166FF"/>
    <w:rsid w:val="00A23781"/>
    <w:rsid w:val="00A27EC5"/>
    <w:rsid w:val="00A356F8"/>
    <w:rsid w:val="00A367A3"/>
    <w:rsid w:val="00A43759"/>
    <w:rsid w:val="00A46A73"/>
    <w:rsid w:val="00A52F7C"/>
    <w:rsid w:val="00A57ABE"/>
    <w:rsid w:val="00A74780"/>
    <w:rsid w:val="00A74DBE"/>
    <w:rsid w:val="00A775CA"/>
    <w:rsid w:val="00A90978"/>
    <w:rsid w:val="00A9515F"/>
    <w:rsid w:val="00A9763A"/>
    <w:rsid w:val="00AA1783"/>
    <w:rsid w:val="00AA36C8"/>
    <w:rsid w:val="00AA5FC2"/>
    <w:rsid w:val="00AA6B74"/>
    <w:rsid w:val="00AA72B1"/>
    <w:rsid w:val="00AB0996"/>
    <w:rsid w:val="00AB3471"/>
    <w:rsid w:val="00AB7A21"/>
    <w:rsid w:val="00AC5254"/>
    <w:rsid w:val="00AC674F"/>
    <w:rsid w:val="00AD0AC3"/>
    <w:rsid w:val="00AD4617"/>
    <w:rsid w:val="00AE4D27"/>
    <w:rsid w:val="00AE5BD9"/>
    <w:rsid w:val="00AE6493"/>
    <w:rsid w:val="00AF090F"/>
    <w:rsid w:val="00AF0A18"/>
    <w:rsid w:val="00AF1E51"/>
    <w:rsid w:val="00AF265F"/>
    <w:rsid w:val="00AF49E2"/>
    <w:rsid w:val="00AF4B87"/>
    <w:rsid w:val="00B01A36"/>
    <w:rsid w:val="00B0630F"/>
    <w:rsid w:val="00B134D7"/>
    <w:rsid w:val="00B14787"/>
    <w:rsid w:val="00B17809"/>
    <w:rsid w:val="00B22006"/>
    <w:rsid w:val="00B220A9"/>
    <w:rsid w:val="00B36714"/>
    <w:rsid w:val="00B407EF"/>
    <w:rsid w:val="00B4127E"/>
    <w:rsid w:val="00B42F0F"/>
    <w:rsid w:val="00B54443"/>
    <w:rsid w:val="00B567BC"/>
    <w:rsid w:val="00B627D1"/>
    <w:rsid w:val="00B74F94"/>
    <w:rsid w:val="00B77471"/>
    <w:rsid w:val="00B80EB1"/>
    <w:rsid w:val="00B85D72"/>
    <w:rsid w:val="00B86B7E"/>
    <w:rsid w:val="00B91D5D"/>
    <w:rsid w:val="00B95538"/>
    <w:rsid w:val="00BA1CC8"/>
    <w:rsid w:val="00BB17C9"/>
    <w:rsid w:val="00BB6FF2"/>
    <w:rsid w:val="00BB713F"/>
    <w:rsid w:val="00BC21D4"/>
    <w:rsid w:val="00BC58EC"/>
    <w:rsid w:val="00BD066A"/>
    <w:rsid w:val="00BD243C"/>
    <w:rsid w:val="00BD7BF0"/>
    <w:rsid w:val="00BE3885"/>
    <w:rsid w:val="00BE755B"/>
    <w:rsid w:val="00BF40C2"/>
    <w:rsid w:val="00BF4318"/>
    <w:rsid w:val="00BF5168"/>
    <w:rsid w:val="00BF6209"/>
    <w:rsid w:val="00C01337"/>
    <w:rsid w:val="00C0625F"/>
    <w:rsid w:val="00C1298B"/>
    <w:rsid w:val="00C17402"/>
    <w:rsid w:val="00C2028A"/>
    <w:rsid w:val="00C20837"/>
    <w:rsid w:val="00C26749"/>
    <w:rsid w:val="00C305C1"/>
    <w:rsid w:val="00C3190B"/>
    <w:rsid w:val="00C36C4B"/>
    <w:rsid w:val="00C37D01"/>
    <w:rsid w:val="00C547FB"/>
    <w:rsid w:val="00C63323"/>
    <w:rsid w:val="00C63FB7"/>
    <w:rsid w:val="00C704C2"/>
    <w:rsid w:val="00C77F81"/>
    <w:rsid w:val="00C856A0"/>
    <w:rsid w:val="00C91187"/>
    <w:rsid w:val="00C954EC"/>
    <w:rsid w:val="00C9651F"/>
    <w:rsid w:val="00CA084A"/>
    <w:rsid w:val="00CA4DCD"/>
    <w:rsid w:val="00CA7B3F"/>
    <w:rsid w:val="00CB42B1"/>
    <w:rsid w:val="00CB77AC"/>
    <w:rsid w:val="00CC49E5"/>
    <w:rsid w:val="00CC6B03"/>
    <w:rsid w:val="00CE13CB"/>
    <w:rsid w:val="00CE379D"/>
    <w:rsid w:val="00CF1FAD"/>
    <w:rsid w:val="00CF40AF"/>
    <w:rsid w:val="00D003DD"/>
    <w:rsid w:val="00D022E3"/>
    <w:rsid w:val="00D03C6D"/>
    <w:rsid w:val="00D063B6"/>
    <w:rsid w:val="00D1021C"/>
    <w:rsid w:val="00D26848"/>
    <w:rsid w:val="00D27004"/>
    <w:rsid w:val="00D27E21"/>
    <w:rsid w:val="00D328FC"/>
    <w:rsid w:val="00D36712"/>
    <w:rsid w:val="00D36919"/>
    <w:rsid w:val="00D4009F"/>
    <w:rsid w:val="00D40AA9"/>
    <w:rsid w:val="00D41FB2"/>
    <w:rsid w:val="00D47D98"/>
    <w:rsid w:val="00D64983"/>
    <w:rsid w:val="00D7197C"/>
    <w:rsid w:val="00D74338"/>
    <w:rsid w:val="00D80BFD"/>
    <w:rsid w:val="00D81F27"/>
    <w:rsid w:val="00D8282B"/>
    <w:rsid w:val="00D858D0"/>
    <w:rsid w:val="00D93D50"/>
    <w:rsid w:val="00DA70DB"/>
    <w:rsid w:val="00DA7B1F"/>
    <w:rsid w:val="00DB3162"/>
    <w:rsid w:val="00DB5A89"/>
    <w:rsid w:val="00DB69EE"/>
    <w:rsid w:val="00DC60E0"/>
    <w:rsid w:val="00DC6960"/>
    <w:rsid w:val="00DF4143"/>
    <w:rsid w:val="00DF617E"/>
    <w:rsid w:val="00E05EDE"/>
    <w:rsid w:val="00E16170"/>
    <w:rsid w:val="00E20348"/>
    <w:rsid w:val="00E2310A"/>
    <w:rsid w:val="00E2332D"/>
    <w:rsid w:val="00E27434"/>
    <w:rsid w:val="00E3436C"/>
    <w:rsid w:val="00E35A73"/>
    <w:rsid w:val="00E41992"/>
    <w:rsid w:val="00E45424"/>
    <w:rsid w:val="00E50613"/>
    <w:rsid w:val="00E51127"/>
    <w:rsid w:val="00E52E1E"/>
    <w:rsid w:val="00E5519C"/>
    <w:rsid w:val="00E55F3D"/>
    <w:rsid w:val="00E620ED"/>
    <w:rsid w:val="00E62526"/>
    <w:rsid w:val="00E642B1"/>
    <w:rsid w:val="00E647F3"/>
    <w:rsid w:val="00E64BB0"/>
    <w:rsid w:val="00E704CC"/>
    <w:rsid w:val="00E75FE7"/>
    <w:rsid w:val="00E76A7B"/>
    <w:rsid w:val="00E87E1F"/>
    <w:rsid w:val="00E90A7A"/>
    <w:rsid w:val="00EC5A12"/>
    <w:rsid w:val="00EC748E"/>
    <w:rsid w:val="00EC7A49"/>
    <w:rsid w:val="00EC7A4D"/>
    <w:rsid w:val="00ED01BC"/>
    <w:rsid w:val="00ED3B16"/>
    <w:rsid w:val="00ED49DF"/>
    <w:rsid w:val="00ED5092"/>
    <w:rsid w:val="00EE43B0"/>
    <w:rsid w:val="00EE5FAB"/>
    <w:rsid w:val="00EE6844"/>
    <w:rsid w:val="00EF40F1"/>
    <w:rsid w:val="00EF63F4"/>
    <w:rsid w:val="00F062ED"/>
    <w:rsid w:val="00F10A13"/>
    <w:rsid w:val="00F16652"/>
    <w:rsid w:val="00F271C6"/>
    <w:rsid w:val="00F27D12"/>
    <w:rsid w:val="00F30610"/>
    <w:rsid w:val="00F35148"/>
    <w:rsid w:val="00F41186"/>
    <w:rsid w:val="00F4779B"/>
    <w:rsid w:val="00F524FB"/>
    <w:rsid w:val="00F531B5"/>
    <w:rsid w:val="00F62558"/>
    <w:rsid w:val="00F62A5C"/>
    <w:rsid w:val="00F62E55"/>
    <w:rsid w:val="00F65946"/>
    <w:rsid w:val="00F70CE5"/>
    <w:rsid w:val="00F710B8"/>
    <w:rsid w:val="00F73747"/>
    <w:rsid w:val="00F748F0"/>
    <w:rsid w:val="00F75AA7"/>
    <w:rsid w:val="00F777F9"/>
    <w:rsid w:val="00F822AD"/>
    <w:rsid w:val="00F85E6E"/>
    <w:rsid w:val="00F969E0"/>
    <w:rsid w:val="00FA0995"/>
    <w:rsid w:val="00FA16A0"/>
    <w:rsid w:val="00FB0253"/>
    <w:rsid w:val="00FC2BF7"/>
    <w:rsid w:val="00FC3DB7"/>
    <w:rsid w:val="00FC60AE"/>
    <w:rsid w:val="00FC7688"/>
    <w:rsid w:val="00FD21EC"/>
    <w:rsid w:val="00FD4117"/>
    <w:rsid w:val="00FE0B34"/>
    <w:rsid w:val="00FE11AB"/>
    <w:rsid w:val="00FE185B"/>
    <w:rsid w:val="00FE5739"/>
    <w:rsid w:val="00FF1F67"/>
    <w:rsid w:val="00FF3E6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3162"/>
    <w:rPr>
      <w:rFonts w:ascii=".VnTime" w:hAnsi=".VnTime"/>
      <w:szCs w:val="24"/>
    </w:rPr>
  </w:style>
  <w:style w:type="paragraph" w:styleId="Footer">
    <w:name w:val="footer"/>
    <w:basedOn w:val="Normal"/>
    <w:rsid w:val="00DB3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162"/>
  </w:style>
  <w:style w:type="paragraph" w:customStyle="1" w:styleId="CharCharCharCharCharChar">
    <w:name w:val="Char Char Char Char Char Char"/>
    <w:basedOn w:val="Normal"/>
    <w:semiHidden/>
    <w:rsid w:val="00DC696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D80BFD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next w:val="Normal"/>
    <w:autoRedefine/>
    <w:semiHidden/>
    <w:rsid w:val="006A41E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BodyTextChar">
    <w:name w:val="Body Text Char"/>
    <w:link w:val="BodyText"/>
    <w:semiHidden/>
    <w:locked/>
    <w:rsid w:val="009A52E8"/>
    <w:rPr>
      <w:rFonts w:ascii=".VnTime" w:hAnsi=".VnTime"/>
      <w:sz w:val="28"/>
      <w:szCs w:val="24"/>
      <w:lang w:val="en-US" w:eastAsia="en-US" w:bidi="ar-SA"/>
    </w:rPr>
  </w:style>
  <w:style w:type="paragraph" w:customStyle="1" w:styleId="CharChar4CharChar">
    <w:name w:val="Char Char4 Char Char"/>
    <w:basedOn w:val="Normal"/>
    <w:next w:val="Normal"/>
    <w:autoRedefine/>
    <w:semiHidden/>
    <w:rsid w:val="00821905"/>
    <w:pPr>
      <w:spacing w:after="160" w:line="240" w:lineRule="exact"/>
      <w:jc w:val="both"/>
    </w:pPr>
    <w:rPr>
      <w:b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3162"/>
    <w:rPr>
      <w:rFonts w:ascii=".VnTime" w:hAnsi=".VnTime"/>
      <w:szCs w:val="24"/>
    </w:rPr>
  </w:style>
  <w:style w:type="paragraph" w:styleId="Footer">
    <w:name w:val="footer"/>
    <w:basedOn w:val="Normal"/>
    <w:rsid w:val="00DB3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162"/>
  </w:style>
  <w:style w:type="paragraph" w:customStyle="1" w:styleId="CharCharCharCharCharChar">
    <w:name w:val="Char Char Char Char Char Char"/>
    <w:basedOn w:val="Normal"/>
    <w:semiHidden/>
    <w:rsid w:val="00DC696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D80BFD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next w:val="Normal"/>
    <w:autoRedefine/>
    <w:semiHidden/>
    <w:rsid w:val="006A41E5"/>
    <w:pPr>
      <w:spacing w:after="160" w:line="240" w:lineRule="exact"/>
      <w:jc w:val="both"/>
    </w:pPr>
    <w:rPr>
      <w:b/>
      <w:sz w:val="30"/>
      <w:szCs w:val="22"/>
    </w:rPr>
  </w:style>
  <w:style w:type="character" w:customStyle="1" w:styleId="BodyTextChar">
    <w:name w:val="Body Text Char"/>
    <w:link w:val="BodyText"/>
    <w:semiHidden/>
    <w:locked/>
    <w:rsid w:val="009A52E8"/>
    <w:rPr>
      <w:rFonts w:ascii=".VnTime" w:hAnsi=".VnTime"/>
      <w:sz w:val="28"/>
      <w:szCs w:val="24"/>
      <w:lang w:val="en-US" w:eastAsia="en-US" w:bidi="ar-SA"/>
    </w:rPr>
  </w:style>
  <w:style w:type="paragraph" w:customStyle="1" w:styleId="CharChar4CharChar">
    <w:name w:val="Char Char4 Char Char"/>
    <w:basedOn w:val="Normal"/>
    <w:next w:val="Normal"/>
    <w:autoRedefine/>
    <w:semiHidden/>
    <w:rsid w:val="00821905"/>
    <w:pPr>
      <w:spacing w:after="160" w:line="240" w:lineRule="exact"/>
      <w:jc w:val="both"/>
    </w:pPr>
    <w:rPr>
      <w:b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HHC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Vaio</cp:lastModifiedBy>
  <cp:revision>3</cp:revision>
  <cp:lastPrinted>2016-12-08T08:38:00Z</cp:lastPrinted>
  <dcterms:created xsi:type="dcterms:W3CDTF">2016-12-08T02:44:00Z</dcterms:created>
  <dcterms:modified xsi:type="dcterms:W3CDTF">2016-12-08T08:39:00Z</dcterms:modified>
</cp:coreProperties>
</file>