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65" w:type="dxa"/>
        <w:tblLook w:val="01E0" w:firstRow="1" w:lastRow="1" w:firstColumn="1" w:lastColumn="1" w:noHBand="0" w:noVBand="0"/>
      </w:tblPr>
      <w:tblGrid>
        <w:gridCol w:w="3330"/>
        <w:gridCol w:w="6075"/>
      </w:tblGrid>
      <w:tr w:rsidR="00C05D0F" w:rsidRPr="00D01CAD">
        <w:trPr>
          <w:trHeight w:val="1260"/>
        </w:trPr>
        <w:tc>
          <w:tcPr>
            <w:tcW w:w="3330" w:type="dxa"/>
          </w:tcPr>
          <w:p w:rsidR="00C05D0F" w:rsidRPr="00D01CAD" w:rsidRDefault="00C05D0F" w:rsidP="00C05D0F">
            <w:pPr>
              <w:jc w:val="center"/>
              <w:rPr>
                <w:b/>
                <w:sz w:val="26"/>
                <w:szCs w:val="26"/>
                <w:lang w:val="pt-BR"/>
              </w:rPr>
            </w:pPr>
            <w:r w:rsidRPr="00D01CAD">
              <w:rPr>
                <w:sz w:val="26"/>
                <w:szCs w:val="26"/>
                <w:lang w:val="pt-BR"/>
              </w:rPr>
              <w:t xml:space="preserve"> </w:t>
            </w:r>
            <w:r w:rsidRPr="00D01CAD">
              <w:rPr>
                <w:b/>
                <w:sz w:val="26"/>
                <w:szCs w:val="26"/>
                <w:lang w:val="pt-BR"/>
              </w:rPr>
              <w:t>HỘI ĐỒNG NHÂN DÂN</w:t>
            </w:r>
          </w:p>
          <w:p w:rsidR="00C05D0F" w:rsidRPr="00D01CAD" w:rsidRDefault="00C05D0F" w:rsidP="00C05D0F">
            <w:pPr>
              <w:jc w:val="center"/>
              <w:rPr>
                <w:b/>
                <w:sz w:val="26"/>
                <w:szCs w:val="26"/>
                <w:lang w:val="pt-BR"/>
              </w:rPr>
            </w:pPr>
            <w:r w:rsidRPr="00D01CAD">
              <w:rPr>
                <w:b/>
                <w:sz w:val="26"/>
                <w:szCs w:val="26"/>
                <w:lang w:val="pt-BR"/>
              </w:rPr>
              <w:t>TỈNH HÀ TĨNH</w:t>
            </w:r>
          </w:p>
          <w:p w:rsidR="00C05D0F" w:rsidRPr="00D01CAD" w:rsidRDefault="006C21D9" w:rsidP="00C05D0F">
            <w:pPr>
              <w:jc w:val="center"/>
              <w:rPr>
                <w:sz w:val="26"/>
                <w:szCs w:val="26"/>
                <w:lang w:val="pt-BR"/>
              </w:rPr>
            </w:pPr>
            <w:r>
              <w:rPr>
                <w:b/>
                <w:noProof/>
                <w:sz w:val="26"/>
                <w:szCs w:val="26"/>
                <w:lang w:eastAsia="en-US"/>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29210</wp:posOffset>
                      </wp:positionV>
                      <wp:extent cx="797560" cy="0"/>
                      <wp:effectExtent l="12700" t="5080" r="889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3pt" to="11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3HEgIAACc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"/>
                  </w:pict>
                </mc:Fallback>
              </mc:AlternateContent>
            </w:r>
          </w:p>
          <w:p w:rsidR="00C05D0F" w:rsidRPr="00D01CAD" w:rsidRDefault="00C05D0F" w:rsidP="00C05D0F">
            <w:pPr>
              <w:jc w:val="center"/>
              <w:rPr>
                <w:sz w:val="26"/>
                <w:szCs w:val="26"/>
              </w:rPr>
            </w:pPr>
            <w:r w:rsidRPr="00D01CAD">
              <w:rPr>
                <w:sz w:val="26"/>
                <w:szCs w:val="26"/>
              </w:rPr>
              <w:t>Số</w:t>
            </w:r>
            <w:r w:rsidR="00FB429B" w:rsidRPr="00D01CAD">
              <w:rPr>
                <w:sz w:val="26"/>
                <w:szCs w:val="26"/>
              </w:rPr>
              <w:t xml:space="preserve">:    </w:t>
            </w:r>
            <w:r w:rsidR="003C7BC9" w:rsidRPr="00D01CAD">
              <w:rPr>
                <w:sz w:val="26"/>
                <w:szCs w:val="26"/>
              </w:rPr>
              <w:t xml:space="preserve">  </w:t>
            </w:r>
            <w:r w:rsidR="00C704DF" w:rsidRPr="00D01CAD">
              <w:rPr>
                <w:sz w:val="26"/>
                <w:szCs w:val="26"/>
              </w:rPr>
              <w:t xml:space="preserve">  </w:t>
            </w:r>
            <w:r w:rsidR="003C7BC9" w:rsidRPr="00D01CAD">
              <w:rPr>
                <w:sz w:val="26"/>
                <w:szCs w:val="26"/>
              </w:rPr>
              <w:t xml:space="preserve"> </w:t>
            </w:r>
            <w:r w:rsidR="00FD0F98" w:rsidRPr="00D01CAD">
              <w:rPr>
                <w:sz w:val="26"/>
                <w:szCs w:val="26"/>
              </w:rPr>
              <w:t xml:space="preserve">   </w:t>
            </w:r>
            <w:r w:rsidR="00C704DF" w:rsidRPr="00D01CAD">
              <w:rPr>
                <w:sz w:val="26"/>
                <w:szCs w:val="26"/>
              </w:rPr>
              <w:t>/2017</w:t>
            </w:r>
            <w:r w:rsidRPr="00D01CAD">
              <w:rPr>
                <w:sz w:val="26"/>
                <w:szCs w:val="26"/>
              </w:rPr>
              <w:t>/NQ-HĐND</w:t>
            </w:r>
          </w:p>
        </w:tc>
        <w:tc>
          <w:tcPr>
            <w:tcW w:w="6075" w:type="dxa"/>
          </w:tcPr>
          <w:p w:rsidR="00C05D0F" w:rsidRPr="00D01CAD" w:rsidRDefault="00C05D0F" w:rsidP="00C05D0F">
            <w:pPr>
              <w:jc w:val="center"/>
              <w:rPr>
                <w:b/>
                <w:sz w:val="26"/>
                <w:szCs w:val="26"/>
              </w:rPr>
            </w:pPr>
            <w:r w:rsidRPr="00D01CAD">
              <w:rPr>
                <w:b/>
                <w:sz w:val="26"/>
                <w:szCs w:val="26"/>
              </w:rPr>
              <w:t>CỘNG HOÀ XÃ HỘI CHỦ NGHĨA VIỆT NAM</w:t>
            </w:r>
          </w:p>
          <w:p w:rsidR="00C05D0F" w:rsidRPr="00D01CAD" w:rsidRDefault="00C05D0F" w:rsidP="00C05D0F">
            <w:pPr>
              <w:jc w:val="center"/>
              <w:rPr>
                <w:b/>
                <w:sz w:val="26"/>
                <w:szCs w:val="26"/>
              </w:rPr>
            </w:pPr>
            <w:r w:rsidRPr="00D01CAD">
              <w:rPr>
                <w:b/>
                <w:sz w:val="26"/>
                <w:szCs w:val="26"/>
              </w:rPr>
              <w:t>Độc lập - Tự do - Hạnh phúc</w:t>
            </w:r>
          </w:p>
          <w:p w:rsidR="00C05D0F" w:rsidRPr="00D01CAD" w:rsidRDefault="006C21D9" w:rsidP="00C05D0F">
            <w:pPr>
              <w:jc w:val="center"/>
              <w:rPr>
                <w:sz w:val="26"/>
                <w:szCs w:val="26"/>
              </w:rPr>
            </w:pPr>
            <w:r>
              <w:rPr>
                <w:b/>
                <w:noProof/>
                <w:sz w:val="26"/>
                <w:szCs w:val="26"/>
                <w:lang w:eastAsia="en-US"/>
              </w:rPr>
              <mc:AlternateContent>
                <mc:Choice Requires="wps">
                  <w:drawing>
                    <wp:anchor distT="0" distB="0" distL="114300" distR="114300" simplePos="0" relativeHeight="251658752" behindDoc="0" locked="0" layoutInCell="1" allowOverlap="1">
                      <wp:simplePos x="0" y="0"/>
                      <wp:positionH relativeFrom="column">
                        <wp:posOffset>978535</wp:posOffset>
                      </wp:positionH>
                      <wp:positionV relativeFrom="paragraph">
                        <wp:posOffset>26670</wp:posOffset>
                      </wp:positionV>
                      <wp:extent cx="1773555" cy="0"/>
                      <wp:effectExtent l="6985" t="7620" r="1016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1pt" to="2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"/>
                  </w:pict>
                </mc:Fallback>
              </mc:AlternateContent>
            </w:r>
          </w:p>
          <w:p w:rsidR="00C05D0F" w:rsidRPr="00D01CAD" w:rsidRDefault="00FB429B" w:rsidP="00C05D0F">
            <w:pPr>
              <w:jc w:val="center"/>
              <w:rPr>
                <w:i/>
                <w:sz w:val="26"/>
                <w:szCs w:val="26"/>
              </w:rPr>
            </w:pPr>
            <w:r w:rsidRPr="00D01CAD">
              <w:rPr>
                <w:i/>
                <w:sz w:val="26"/>
                <w:szCs w:val="26"/>
              </w:rPr>
              <w:t xml:space="preserve">Hà Tĩnh, ngày </w:t>
            </w:r>
            <w:r w:rsidR="006C1F97" w:rsidRPr="00D01CAD">
              <w:rPr>
                <w:i/>
                <w:sz w:val="26"/>
                <w:szCs w:val="26"/>
              </w:rPr>
              <w:t xml:space="preserve"> </w:t>
            </w:r>
            <w:r w:rsidRPr="00D01CAD">
              <w:rPr>
                <w:i/>
                <w:sz w:val="26"/>
                <w:szCs w:val="26"/>
              </w:rPr>
              <w:t xml:space="preserve">  </w:t>
            </w:r>
            <w:r w:rsidR="00C704DF" w:rsidRPr="00D01CAD">
              <w:rPr>
                <w:i/>
                <w:sz w:val="26"/>
                <w:szCs w:val="26"/>
              </w:rPr>
              <w:t xml:space="preserve">  tháng </w:t>
            </w:r>
            <w:r w:rsidR="00140EEB">
              <w:rPr>
                <w:i/>
                <w:sz w:val="26"/>
                <w:szCs w:val="26"/>
              </w:rPr>
              <w:t>6</w:t>
            </w:r>
            <w:r w:rsidR="00C05D0F" w:rsidRPr="00D01CAD">
              <w:rPr>
                <w:i/>
                <w:sz w:val="26"/>
                <w:szCs w:val="26"/>
              </w:rPr>
              <w:t xml:space="preserve">  năm 201</w:t>
            </w:r>
            <w:r w:rsidR="00C704DF" w:rsidRPr="00D01CAD">
              <w:rPr>
                <w:i/>
                <w:sz w:val="26"/>
                <w:szCs w:val="26"/>
              </w:rPr>
              <w:t>7</w:t>
            </w:r>
          </w:p>
          <w:p w:rsidR="00C05D0F" w:rsidRPr="00D01CAD" w:rsidRDefault="00C05D0F" w:rsidP="00C05D0F">
            <w:pPr>
              <w:rPr>
                <w:sz w:val="26"/>
                <w:szCs w:val="26"/>
              </w:rPr>
            </w:pPr>
          </w:p>
        </w:tc>
      </w:tr>
    </w:tbl>
    <w:p w:rsidR="00C05D0F" w:rsidRPr="00D01CAD" w:rsidRDefault="002C143C" w:rsidP="002C143C">
      <w:pPr>
        <w:ind w:right="-1"/>
        <w:rPr>
          <w:b/>
          <w:bCs/>
        </w:rPr>
      </w:pPr>
      <w:bookmarkStart w:id="0" w:name="_GoBack"/>
      <w:r w:rsidRPr="002C143C">
        <w:rPr>
          <w:b/>
          <w:bCs/>
          <w:u w:val="single"/>
        </w:rPr>
        <w:t>DỰ THẢO</w:t>
      </w:r>
      <w:bookmarkEnd w:id="0"/>
      <w:r>
        <w:rPr>
          <w:b/>
          <w:bCs/>
        </w:rPr>
        <w:t xml:space="preserve">                               </w:t>
      </w:r>
      <w:r w:rsidR="00C05D0F" w:rsidRPr="00D01CAD">
        <w:rPr>
          <w:b/>
          <w:bCs/>
        </w:rPr>
        <w:t>NGHỊ QUYẾT</w:t>
      </w:r>
    </w:p>
    <w:p w:rsidR="001D7FFE" w:rsidRPr="00D01CAD" w:rsidRDefault="006C1F97" w:rsidP="002F043A">
      <w:pPr>
        <w:jc w:val="center"/>
        <w:rPr>
          <w:b/>
          <w:lang w:val="sq-AL"/>
        </w:rPr>
      </w:pPr>
      <w:r w:rsidRPr="00D01CAD">
        <w:rPr>
          <w:b/>
          <w:lang w:val="sq-AL"/>
        </w:rPr>
        <w:t>Về việc quy định mức giá dịch vụ khám bệnh, chữa bệnh</w:t>
      </w:r>
    </w:p>
    <w:p w:rsidR="001D7FFE" w:rsidRPr="00D01CAD" w:rsidRDefault="006C1F97" w:rsidP="002F043A">
      <w:pPr>
        <w:jc w:val="center"/>
        <w:rPr>
          <w:b/>
          <w:lang w:val="sq-AL"/>
        </w:rPr>
      </w:pPr>
      <w:r w:rsidRPr="00D01CAD">
        <w:rPr>
          <w:b/>
          <w:lang w:val="sq-AL"/>
        </w:rPr>
        <w:t>không thuộc phạm vi thanh toán của quỹ bảo hiểm y tế</w:t>
      </w:r>
      <w:r w:rsidR="00527541" w:rsidRPr="00D01CAD">
        <w:rPr>
          <w:b/>
          <w:lang w:val="sq-AL"/>
        </w:rPr>
        <w:t xml:space="preserve"> </w:t>
      </w:r>
      <w:r w:rsidRPr="00D01CAD">
        <w:rPr>
          <w:b/>
          <w:lang w:val="sq-AL"/>
        </w:rPr>
        <w:t xml:space="preserve">trong </w:t>
      </w:r>
    </w:p>
    <w:p w:rsidR="006C1F97" w:rsidRPr="00D01CAD" w:rsidRDefault="006C1F97" w:rsidP="002F043A">
      <w:pPr>
        <w:jc w:val="center"/>
        <w:rPr>
          <w:b/>
          <w:spacing w:val="-6"/>
          <w:lang w:val="sq-AL"/>
        </w:rPr>
      </w:pPr>
      <w:r w:rsidRPr="00D01CAD">
        <w:rPr>
          <w:b/>
          <w:spacing w:val="-6"/>
          <w:lang w:val="sq-AL"/>
        </w:rPr>
        <w:t>các cở sở khám bệnh, chữa bệnh của Nhà nướ</w:t>
      </w:r>
      <w:r w:rsidR="007B59C6">
        <w:rPr>
          <w:b/>
          <w:spacing w:val="-6"/>
          <w:lang w:val="sq-AL"/>
        </w:rPr>
        <w:t>c</w:t>
      </w:r>
      <w:r w:rsidR="00A64F7A" w:rsidRPr="00D01CAD">
        <w:rPr>
          <w:b/>
          <w:spacing w:val="-6"/>
          <w:lang w:val="sq-AL"/>
        </w:rPr>
        <w:t xml:space="preserve"> trên địa </w:t>
      </w:r>
      <w:r w:rsidRPr="00D01CAD">
        <w:rPr>
          <w:b/>
          <w:spacing w:val="-6"/>
          <w:lang w:val="sq-AL"/>
        </w:rPr>
        <w:t>bàn tỉnh Hà Tĩnh</w:t>
      </w:r>
    </w:p>
    <w:p w:rsidR="00C05D0F" w:rsidRPr="00D01CAD" w:rsidRDefault="006C21D9" w:rsidP="002F043A">
      <w:pPr>
        <w:jc w:val="center"/>
        <w:rPr>
          <w:b/>
          <w:spacing w:val="-6"/>
          <w:lang w:val="nl-NL"/>
        </w:rPr>
      </w:pPr>
      <w:r>
        <w:rPr>
          <w:b/>
          <w:bCs/>
          <w:noProof/>
          <w:lang w:eastAsia="en-US"/>
        </w:rPr>
        <mc:AlternateContent>
          <mc:Choice Requires="wps">
            <w:drawing>
              <wp:anchor distT="0" distB="0" distL="114300" distR="114300" simplePos="0" relativeHeight="251656704" behindDoc="0" locked="0" layoutInCell="1" allowOverlap="1">
                <wp:simplePos x="0" y="0"/>
                <wp:positionH relativeFrom="column">
                  <wp:posOffset>1928495</wp:posOffset>
                </wp:positionH>
                <wp:positionV relativeFrom="paragraph">
                  <wp:posOffset>45085</wp:posOffset>
                </wp:positionV>
                <wp:extent cx="1718310" cy="0"/>
                <wp:effectExtent l="13970" t="6985" r="1079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3.55pt" to="287.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a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"/>
            </w:pict>
          </mc:Fallback>
        </mc:AlternateContent>
      </w:r>
    </w:p>
    <w:p w:rsidR="00C05D0F" w:rsidRPr="00D01CAD" w:rsidRDefault="00C05D0F" w:rsidP="00C05D0F">
      <w:pPr>
        <w:jc w:val="center"/>
        <w:rPr>
          <w:b/>
          <w:bCs/>
          <w:lang w:val="nl-NL"/>
        </w:rPr>
      </w:pPr>
      <w:r w:rsidRPr="00D01CAD">
        <w:rPr>
          <w:b/>
          <w:bCs/>
          <w:lang w:val="nl-NL"/>
        </w:rPr>
        <w:t xml:space="preserve">HỘI ĐỒNG NHÂN DÂN TỈNH </w:t>
      </w:r>
    </w:p>
    <w:p w:rsidR="00C05D0F" w:rsidRPr="00D01CAD" w:rsidRDefault="00C05D0F" w:rsidP="00C05D0F">
      <w:pPr>
        <w:jc w:val="center"/>
        <w:rPr>
          <w:b/>
          <w:bCs/>
          <w:lang w:val="nl-NL"/>
        </w:rPr>
      </w:pPr>
      <w:r w:rsidRPr="00D01CAD">
        <w:rPr>
          <w:b/>
          <w:bCs/>
          <w:lang w:val="nl-NL"/>
        </w:rPr>
        <w:t>KHOÁ XVI</w:t>
      </w:r>
      <w:r w:rsidR="006C1F97" w:rsidRPr="00D01CAD">
        <w:rPr>
          <w:b/>
          <w:bCs/>
          <w:lang w:val="nl-NL"/>
        </w:rPr>
        <w:t>I</w:t>
      </w:r>
      <w:r w:rsidRPr="00D01CAD">
        <w:rPr>
          <w:b/>
          <w:bCs/>
          <w:lang w:val="nl-NL"/>
        </w:rPr>
        <w:t xml:space="preserve">, KỲ HỌP THỨ </w:t>
      </w:r>
      <w:r w:rsidR="006C1F97" w:rsidRPr="00D01CAD">
        <w:rPr>
          <w:b/>
          <w:bCs/>
          <w:lang w:val="nl-NL"/>
        </w:rPr>
        <w:t>4</w:t>
      </w:r>
    </w:p>
    <w:p w:rsidR="00E107A8" w:rsidRPr="00D01CAD" w:rsidRDefault="00E107A8" w:rsidP="00C05D0F">
      <w:pPr>
        <w:jc w:val="center"/>
        <w:rPr>
          <w:b/>
          <w:bCs/>
          <w:sz w:val="12"/>
          <w:lang w:val="nl-NL"/>
        </w:rPr>
      </w:pPr>
    </w:p>
    <w:p w:rsidR="00140EEB" w:rsidRPr="00140EEB" w:rsidRDefault="00140EEB" w:rsidP="00140EEB">
      <w:pPr>
        <w:spacing w:before="120"/>
        <w:ind w:firstLine="720"/>
        <w:jc w:val="both"/>
        <w:rPr>
          <w:i/>
          <w:lang w:val="nl-NL"/>
        </w:rPr>
      </w:pPr>
      <w:r w:rsidRPr="00140EEB">
        <w:rPr>
          <w:i/>
          <w:lang w:val="nl-NL"/>
        </w:rPr>
        <w:t>Căn cứ Luật Tổ chức chính quyền địa phương ngày 19/6/2015;</w:t>
      </w:r>
    </w:p>
    <w:p w:rsidR="00140EEB" w:rsidRPr="00140EEB" w:rsidRDefault="00140EEB" w:rsidP="001B55EE">
      <w:pPr>
        <w:ind w:firstLine="720"/>
        <w:jc w:val="both"/>
        <w:rPr>
          <w:i/>
          <w:lang w:val="nl-NL"/>
        </w:rPr>
      </w:pPr>
      <w:r w:rsidRPr="00140EEB">
        <w:rPr>
          <w:i/>
          <w:lang w:val="nl-NL"/>
        </w:rPr>
        <w:t>Căn cứ Luật Khám bệnh, chữa bệnh ngày 23/11/2009;</w:t>
      </w:r>
    </w:p>
    <w:p w:rsidR="00140EEB" w:rsidRPr="00140EEB" w:rsidRDefault="00140EEB" w:rsidP="001B55EE">
      <w:pPr>
        <w:ind w:firstLine="720"/>
        <w:jc w:val="both"/>
        <w:rPr>
          <w:i/>
          <w:lang w:val="nl-NL"/>
        </w:rPr>
      </w:pPr>
      <w:r w:rsidRPr="00140EEB">
        <w:rPr>
          <w:i/>
          <w:lang w:val="nl-NL"/>
        </w:rPr>
        <w:t>Căn cứ Luật Giá ngày 20/6/2012;</w:t>
      </w:r>
    </w:p>
    <w:p w:rsidR="00140EEB" w:rsidRPr="00140EEB" w:rsidRDefault="00140EEB" w:rsidP="001B55EE">
      <w:pPr>
        <w:ind w:firstLine="720"/>
        <w:jc w:val="both"/>
        <w:rPr>
          <w:i/>
          <w:lang w:val="nl-NL"/>
        </w:rPr>
      </w:pPr>
      <w:r w:rsidRPr="00140EEB">
        <w:rPr>
          <w:i/>
          <w:lang w:val="nl-NL"/>
        </w:rPr>
        <w:t>Căn cứ Luật Ban hành văn bản quy phạm pháp luật ngày 22/6/2015;</w:t>
      </w:r>
    </w:p>
    <w:p w:rsidR="00140EEB" w:rsidRPr="00140EEB" w:rsidRDefault="00140EEB" w:rsidP="001B55EE">
      <w:pPr>
        <w:ind w:firstLine="720"/>
        <w:jc w:val="both"/>
        <w:rPr>
          <w:i/>
          <w:lang w:val="nl-NL"/>
        </w:rPr>
      </w:pPr>
      <w:r w:rsidRPr="00140EEB">
        <w:rPr>
          <w:i/>
          <w:lang w:val="nl-NL"/>
        </w:rPr>
        <w:t>Căn cứ Nghị định số 85/2012/NĐ-CP ngày 15/10/2012 của Chính phủ về cơ chế hoạt động, cơ chế tài chính đối với các đơn vị sự nghiệp y tế công lập và giá dịch vụ khám bệnh, chữa bệnh của các cơ sở khám bệnh, chữa bệnh công lập;</w:t>
      </w:r>
    </w:p>
    <w:p w:rsidR="00140EEB" w:rsidRPr="00140EEB" w:rsidRDefault="00140EEB" w:rsidP="001B55EE">
      <w:pPr>
        <w:ind w:firstLine="720"/>
        <w:jc w:val="both"/>
        <w:rPr>
          <w:i/>
          <w:lang w:val="nl-NL"/>
        </w:rPr>
      </w:pPr>
      <w:r w:rsidRPr="00140EEB">
        <w:rPr>
          <w:i/>
          <w:lang w:val="nl-NL"/>
        </w:rPr>
        <w:t>Căn cứ Nghị định số 16/2015/NĐ-CP ngày 14/02/2015 của Chính phủ quy định cơ chế tự chủ của đơn vị sự nghiệp công lập;</w:t>
      </w:r>
    </w:p>
    <w:p w:rsidR="00140EEB" w:rsidRPr="00140EEB" w:rsidRDefault="00140EEB" w:rsidP="001B55EE">
      <w:pPr>
        <w:widowControl w:val="0"/>
        <w:jc w:val="both"/>
        <w:rPr>
          <w:i/>
          <w:lang w:val="sq-AL"/>
        </w:rPr>
      </w:pPr>
      <w:r w:rsidRPr="00140EEB">
        <w:rPr>
          <w:i/>
          <w:lang w:val="nl-NL"/>
        </w:rPr>
        <w:t xml:space="preserve">       </w:t>
      </w:r>
      <w:r w:rsidRPr="00140EEB">
        <w:rPr>
          <w:i/>
          <w:lang w:val="nl-NL"/>
        </w:rPr>
        <w:tab/>
      </w:r>
      <w:r w:rsidRPr="00140EEB">
        <w:rPr>
          <w:i/>
          <w:lang w:val="sq-AL"/>
        </w:rPr>
        <w:t>Căn cứ Thông tư số 02/2017/TT-BYT ngày 15/3/2017 của Bộ Y tế về việc quy định mức tối đa khung giá dịch vụ khám bệnh, chữa bệnh không thuộc phạm vi thanh toán của quỹ bảo hiểm y tế trong các cở sở khám bệnh, chữa bệnh của Nhà nước và hướng dẫn áp dụng giá, thanh toán chi phí khám bệnh, chữa bệnh trong một số trường hợp;</w:t>
      </w:r>
    </w:p>
    <w:p w:rsidR="00140EEB" w:rsidRPr="00140EEB" w:rsidRDefault="00140EEB" w:rsidP="001B55EE">
      <w:pPr>
        <w:ind w:firstLine="720"/>
        <w:jc w:val="both"/>
        <w:rPr>
          <w:i/>
          <w:lang w:val="sq-AL"/>
        </w:rPr>
      </w:pPr>
      <w:r w:rsidRPr="00140EEB">
        <w:rPr>
          <w:i/>
          <w:lang w:val="sq-AL"/>
        </w:rPr>
        <w:t>Căn cứ Quyết định số 2126/QĐ-BYT ngày 26/5/2017 của Bộ Y tế về việc đính chính Thông tư số 02/2017/TT-BYT ngày 15/3/2017 của Bộ Y tế quy định mức tối đa khung giá dịch vụ khám bệnh, chữa bệnh không thuộc phạm vi thanh toán của Quỹ bảo hiểm y tế trong các cở sở khám bệnh, chữa bệnh của Nhà nước và hướng dẫn áp dụng giá, thanh toán chi phí khám bệnh, chữa bệnh trong một số trường hợp;</w:t>
      </w:r>
    </w:p>
    <w:p w:rsidR="00C05D0F" w:rsidRPr="00D01CAD" w:rsidRDefault="00CD38C2" w:rsidP="001B55EE">
      <w:pPr>
        <w:ind w:firstLine="720"/>
        <w:jc w:val="both"/>
        <w:rPr>
          <w:i/>
          <w:sz w:val="27"/>
          <w:szCs w:val="27"/>
          <w:lang w:val="nl-NL"/>
        </w:rPr>
      </w:pPr>
      <w:r>
        <w:rPr>
          <w:i/>
          <w:sz w:val="27"/>
          <w:szCs w:val="27"/>
          <w:lang w:val="sq-AL"/>
        </w:rPr>
        <w:t>X</w:t>
      </w:r>
      <w:r w:rsidR="00A65CF1" w:rsidRPr="00D01CAD">
        <w:rPr>
          <w:i/>
          <w:sz w:val="27"/>
          <w:szCs w:val="27"/>
          <w:lang w:val="sq-AL"/>
        </w:rPr>
        <w:t xml:space="preserve">ét Tờ trình số </w:t>
      </w:r>
      <w:hyperlink r:id="rId8" w:tgtFrame="_blank" w:history="1">
        <w:r w:rsidR="00A65CF1" w:rsidRPr="00D01CAD">
          <w:rPr>
            <w:i/>
            <w:sz w:val="27"/>
            <w:szCs w:val="27"/>
            <w:lang w:val="sq-AL"/>
          </w:rPr>
          <w:t xml:space="preserve">     /TTr-UBND</w:t>
        </w:r>
      </w:hyperlink>
      <w:r w:rsidR="00A65CF1" w:rsidRPr="00D01CAD">
        <w:rPr>
          <w:i/>
          <w:sz w:val="27"/>
          <w:szCs w:val="27"/>
          <w:lang w:val="sq-AL"/>
        </w:rPr>
        <w:t xml:space="preserve"> ngày   </w:t>
      </w:r>
      <w:r w:rsidR="001B55EE">
        <w:rPr>
          <w:i/>
          <w:sz w:val="27"/>
          <w:szCs w:val="27"/>
          <w:lang w:val="sq-AL"/>
        </w:rPr>
        <w:t>/6/</w:t>
      </w:r>
      <w:r w:rsidR="00A65CF1" w:rsidRPr="00D01CAD">
        <w:rPr>
          <w:i/>
          <w:sz w:val="27"/>
          <w:szCs w:val="27"/>
          <w:lang w:val="sq-AL"/>
        </w:rPr>
        <w:t>2017 của Ủy ban nhân dân tỉnh</w:t>
      </w:r>
      <w:r w:rsidR="000C3751" w:rsidRPr="00D01CAD">
        <w:rPr>
          <w:i/>
          <w:lang w:val="sq-AL"/>
        </w:rPr>
        <w:t xml:space="preserve"> </w:t>
      </w:r>
      <w:r w:rsidR="000C3751" w:rsidRPr="00D01CAD">
        <w:rPr>
          <w:i/>
          <w:sz w:val="27"/>
          <w:szCs w:val="27"/>
          <w:lang w:val="sq-AL"/>
        </w:rPr>
        <w:t>về việc quy định mức giá dịch vụ khám bệnh, chữa bệnh không thuộc phạm vi thanh toán của quỹ bảo hiểm y tế trong các cở sở khám bệnh, chữa bệnh của Nhà nước trên địa bàn tỉnh Hà Tĩnh</w:t>
      </w:r>
      <w:r w:rsidR="00A65CF1" w:rsidRPr="00D01CAD">
        <w:rPr>
          <w:i/>
          <w:sz w:val="27"/>
          <w:szCs w:val="27"/>
          <w:lang w:val="sq-AL"/>
        </w:rPr>
        <w:t xml:space="preserve">; báo cáo thẩm tra của Ban </w:t>
      </w:r>
      <w:r w:rsidR="00A65CF1" w:rsidRPr="00D01CAD">
        <w:rPr>
          <w:i/>
          <w:spacing w:val="-4"/>
          <w:sz w:val="27"/>
          <w:szCs w:val="27"/>
          <w:lang w:val="sq-AL"/>
        </w:rPr>
        <w:t xml:space="preserve">Văn hóa - Xã hội </w:t>
      </w:r>
      <w:r w:rsidR="006D6F9F" w:rsidRPr="00D01CAD">
        <w:rPr>
          <w:i/>
          <w:spacing w:val="-4"/>
          <w:sz w:val="27"/>
          <w:szCs w:val="27"/>
          <w:lang w:val="sq-AL"/>
        </w:rPr>
        <w:t>HĐND</w:t>
      </w:r>
      <w:r w:rsidR="00A65CF1" w:rsidRPr="00D01CAD">
        <w:rPr>
          <w:i/>
          <w:spacing w:val="-4"/>
          <w:sz w:val="27"/>
          <w:szCs w:val="27"/>
          <w:lang w:val="sq-AL"/>
        </w:rPr>
        <w:t xml:space="preserve"> tỉnh và ý kiến của đại biểu </w:t>
      </w:r>
      <w:r w:rsidR="006D6F9F" w:rsidRPr="00D01CAD">
        <w:rPr>
          <w:i/>
          <w:spacing w:val="-4"/>
          <w:sz w:val="27"/>
          <w:szCs w:val="27"/>
          <w:lang w:val="sq-AL"/>
        </w:rPr>
        <w:t>HĐND</w:t>
      </w:r>
      <w:r w:rsidR="00A65CF1" w:rsidRPr="00D01CAD">
        <w:rPr>
          <w:i/>
          <w:spacing w:val="-4"/>
          <w:sz w:val="27"/>
          <w:szCs w:val="27"/>
          <w:lang w:val="sq-AL"/>
        </w:rPr>
        <w:t xml:space="preserve"> tỉnh</w:t>
      </w:r>
      <w:r w:rsidR="009546D3" w:rsidRPr="00D01CAD">
        <w:rPr>
          <w:i/>
          <w:sz w:val="27"/>
          <w:szCs w:val="27"/>
          <w:lang w:val="sq-AL"/>
        </w:rPr>
        <w:t>.</w:t>
      </w:r>
      <w:r w:rsidR="00A65CF1" w:rsidRPr="00D01CAD">
        <w:rPr>
          <w:i/>
          <w:sz w:val="27"/>
          <w:szCs w:val="27"/>
          <w:lang w:val="sq-AL"/>
        </w:rPr>
        <w:t xml:space="preserve"> </w:t>
      </w:r>
    </w:p>
    <w:p w:rsidR="00C05D0F" w:rsidRPr="00D01CAD" w:rsidRDefault="00C05D0F" w:rsidP="00CD38C2">
      <w:pPr>
        <w:pStyle w:val="BodyText"/>
        <w:tabs>
          <w:tab w:val="left" w:pos="567"/>
        </w:tabs>
        <w:spacing w:before="120" w:after="0"/>
        <w:jc w:val="center"/>
        <w:rPr>
          <w:rFonts w:ascii="Times New Roman" w:hAnsi="Times New Roman" w:cs="Times New Roman"/>
          <w:b/>
          <w:bCs/>
          <w:sz w:val="27"/>
          <w:szCs w:val="27"/>
          <w:lang w:val="nl-NL"/>
        </w:rPr>
      </w:pPr>
      <w:r w:rsidRPr="00D01CAD">
        <w:rPr>
          <w:rFonts w:ascii="Times New Roman" w:hAnsi="Times New Roman" w:cs="Times New Roman"/>
          <w:b/>
          <w:bCs/>
          <w:sz w:val="27"/>
          <w:szCs w:val="27"/>
          <w:lang w:val="nl-NL"/>
        </w:rPr>
        <w:t>QUYẾT NGHỊ:</w:t>
      </w:r>
    </w:p>
    <w:p w:rsidR="006926C5" w:rsidRPr="00D01CAD" w:rsidRDefault="006926C5" w:rsidP="00555FD0">
      <w:pPr>
        <w:spacing w:before="120" w:after="120"/>
        <w:ind w:firstLine="709"/>
        <w:jc w:val="both"/>
        <w:rPr>
          <w:lang w:val="sq-AL"/>
        </w:rPr>
      </w:pPr>
      <w:r w:rsidRPr="00D01CAD">
        <w:rPr>
          <w:b/>
          <w:sz w:val="27"/>
          <w:szCs w:val="27"/>
          <w:lang w:val="sq-AL"/>
        </w:rPr>
        <w:t xml:space="preserve">Điều </w:t>
      </w:r>
      <w:r w:rsidR="00555FD0" w:rsidRPr="00D01CAD">
        <w:rPr>
          <w:b/>
          <w:sz w:val="27"/>
          <w:szCs w:val="27"/>
          <w:lang w:val="sq-AL"/>
        </w:rPr>
        <w:t>1</w:t>
      </w:r>
      <w:r w:rsidRPr="00D01CAD">
        <w:rPr>
          <w:b/>
          <w:sz w:val="27"/>
          <w:szCs w:val="27"/>
          <w:lang w:val="sq-AL"/>
        </w:rPr>
        <w:t xml:space="preserve">. </w:t>
      </w:r>
      <w:r w:rsidRPr="00D01CAD">
        <w:rPr>
          <w:b/>
          <w:lang w:val="sq-AL"/>
        </w:rPr>
        <w:t>Phạm vi điều chỉnh và đối tượng áp dụng</w:t>
      </w:r>
    </w:p>
    <w:p w:rsidR="006926C5" w:rsidRPr="00D01CAD" w:rsidRDefault="006926C5" w:rsidP="00CA7350">
      <w:pPr>
        <w:pStyle w:val="BodyTextIndent2"/>
        <w:spacing w:before="20" w:after="20" w:line="240" w:lineRule="auto"/>
        <w:ind w:left="0" w:firstLine="709"/>
        <w:jc w:val="both"/>
        <w:rPr>
          <w:lang w:val="es-ES"/>
        </w:rPr>
      </w:pPr>
      <w:r w:rsidRPr="00D01CAD">
        <w:rPr>
          <w:lang w:val="es-ES"/>
        </w:rPr>
        <w:t>1. Phạm vi điều chỉnh:</w:t>
      </w:r>
    </w:p>
    <w:p w:rsidR="006926C5" w:rsidRPr="00D01CAD" w:rsidRDefault="006926C5" w:rsidP="00CA7350">
      <w:pPr>
        <w:pStyle w:val="BodyTextIndent2"/>
        <w:spacing w:before="20" w:after="20" w:line="240" w:lineRule="auto"/>
        <w:ind w:left="0" w:firstLine="709"/>
        <w:jc w:val="both"/>
        <w:rPr>
          <w:lang w:val="es-ES"/>
        </w:rPr>
      </w:pPr>
      <w:r w:rsidRPr="00D01CAD">
        <w:rPr>
          <w:lang w:val="es-ES"/>
        </w:rPr>
        <w:t xml:space="preserve">Quy định mức giá dịch vụ khám bệnh, chữa bệnh không thuộc phạm vi thanh toán của Quỹ bảo hiểm y tế trong các cơ sở khám bệnh, chữa bệnh của Nhà nước </w:t>
      </w:r>
      <w:r w:rsidRPr="00D01CAD">
        <w:rPr>
          <w:bCs/>
          <w:iCs/>
          <w:lang w:val="sq-AL"/>
        </w:rPr>
        <w:t>địa bàn tỉnh Hà Tĩnh.</w:t>
      </w:r>
    </w:p>
    <w:p w:rsidR="001B55EE" w:rsidRDefault="001B55EE" w:rsidP="00CA7350">
      <w:pPr>
        <w:pStyle w:val="BodyTextIndent2"/>
        <w:spacing w:before="20" w:after="20" w:line="240" w:lineRule="auto"/>
        <w:ind w:left="0" w:firstLine="709"/>
        <w:jc w:val="both"/>
        <w:rPr>
          <w:lang w:val="es-ES"/>
        </w:rPr>
      </w:pPr>
    </w:p>
    <w:p w:rsidR="006926C5" w:rsidRPr="00D01CAD" w:rsidRDefault="006926C5" w:rsidP="00CA7350">
      <w:pPr>
        <w:pStyle w:val="BodyTextIndent2"/>
        <w:spacing w:before="20" w:after="20" w:line="240" w:lineRule="auto"/>
        <w:ind w:left="0" w:firstLine="709"/>
        <w:jc w:val="both"/>
        <w:rPr>
          <w:lang w:val="es-ES"/>
        </w:rPr>
      </w:pPr>
      <w:r w:rsidRPr="00D01CAD">
        <w:rPr>
          <w:lang w:val="es-ES"/>
        </w:rPr>
        <w:lastRenderedPageBreak/>
        <w:t>2. Đối tượng áp dụng:</w:t>
      </w:r>
    </w:p>
    <w:p w:rsidR="006926C5" w:rsidRPr="00D01CAD" w:rsidRDefault="006926C5" w:rsidP="001B55EE">
      <w:pPr>
        <w:pStyle w:val="BodyTextIndent2"/>
        <w:spacing w:before="60" w:after="0" w:line="240" w:lineRule="auto"/>
        <w:ind w:left="0" w:firstLine="709"/>
        <w:jc w:val="both"/>
        <w:rPr>
          <w:lang w:val="es-ES"/>
        </w:rPr>
      </w:pPr>
      <w:r w:rsidRPr="00D01CAD">
        <w:rPr>
          <w:lang w:val="es-ES"/>
        </w:rPr>
        <w:t>Các cơ sở khám bệnh, chữa bệnh của Nhà nước; người bệnh chưa tham gia bảo hiểm y tế;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rsidR="006926C5" w:rsidRPr="00D01CAD" w:rsidRDefault="006926C5" w:rsidP="001B55EE">
      <w:pPr>
        <w:pStyle w:val="BodyTextIndent2"/>
        <w:spacing w:before="60" w:after="0" w:line="240" w:lineRule="auto"/>
        <w:ind w:left="0" w:firstLine="709"/>
        <w:jc w:val="both"/>
        <w:rPr>
          <w:lang w:val="es-ES"/>
        </w:rPr>
      </w:pPr>
      <w:r w:rsidRPr="00D01CAD">
        <w:rPr>
          <w:lang w:val="es-ES"/>
        </w:rPr>
        <w:t>3. Người bệnh có thẻ bảo hiểm y tế đi khám bệnh, chữa bệnh theo quy định của pháp luật về bảo hiểm y tế thì thực hiện theo mức giá dịch vụ khám bệnh, chữa bệnh bảo hiểm y tế quy định tại Thông tư liên tịch số 37/2015/TTLT-BYT-BTC ngày 29</w:t>
      </w:r>
      <w:r w:rsidR="00140EEB">
        <w:rPr>
          <w:lang w:val="es-ES"/>
        </w:rPr>
        <w:t>/</w:t>
      </w:r>
      <w:r w:rsidRPr="00D01CAD">
        <w:rPr>
          <w:lang w:val="es-ES"/>
        </w:rPr>
        <w:t>10</w:t>
      </w:r>
      <w:r w:rsidR="00140EEB">
        <w:rPr>
          <w:lang w:val="es-ES"/>
        </w:rPr>
        <w:t>/</w:t>
      </w:r>
      <w:r w:rsidRPr="00D01CAD">
        <w:rPr>
          <w:lang w:val="es-ES"/>
        </w:rPr>
        <w:t>2015 của Bộ Y tế và Bộ Tài chính quy định thống nhất giá dịch vụ khám bệnh, chữa bệnh bảo hiểm y tế giữa các bệnh viện cùng hạng trên toàn quốc.</w:t>
      </w:r>
    </w:p>
    <w:p w:rsidR="006926C5" w:rsidRPr="00D01CAD" w:rsidRDefault="006926C5" w:rsidP="001B55EE">
      <w:pPr>
        <w:pStyle w:val="BodyTextIndent2"/>
        <w:spacing w:before="60" w:after="0" w:line="240" w:lineRule="auto"/>
        <w:ind w:left="0" w:firstLine="709"/>
        <w:jc w:val="both"/>
        <w:rPr>
          <w:lang w:val="es-ES"/>
        </w:rPr>
      </w:pPr>
      <w:r w:rsidRPr="00D01CAD">
        <w:rPr>
          <w:lang w:val="es-ES"/>
        </w:rPr>
        <w:t>4. Quy định mức giá dịch vụ này không áp dụng đối với các dịch vụ khám bệnh, chữa bệnh trong các trường hợp sau đây:</w:t>
      </w:r>
    </w:p>
    <w:p w:rsidR="006926C5" w:rsidRPr="00D01CAD" w:rsidRDefault="006926C5" w:rsidP="001B55EE">
      <w:pPr>
        <w:pStyle w:val="BodyTextIndent2"/>
        <w:spacing w:before="60" w:after="0" w:line="240" w:lineRule="auto"/>
        <w:ind w:left="0" w:firstLine="709"/>
        <w:jc w:val="both"/>
        <w:rPr>
          <w:lang w:val="es-ES"/>
        </w:rPr>
      </w:pPr>
      <w:r w:rsidRPr="00D01CAD">
        <w:rPr>
          <w:lang w:val="es-ES"/>
        </w:rPr>
        <w:t>a) Đơn vị góp vốn, huy động vốn, liên doanh, liên kết theo quy định tại Điều 6 Nghị định số 85/2012/NĐ-CP ngày 12</w:t>
      </w:r>
      <w:r w:rsidR="00140EEB">
        <w:rPr>
          <w:lang w:val="es-ES"/>
        </w:rPr>
        <w:t>/1</w:t>
      </w:r>
      <w:r w:rsidRPr="00D01CAD">
        <w:rPr>
          <w:lang w:val="es-ES"/>
        </w:rPr>
        <w:t>0</w:t>
      </w:r>
      <w:r w:rsidR="00140EEB">
        <w:rPr>
          <w:lang w:val="es-ES"/>
        </w:rPr>
        <w:t>/</w:t>
      </w:r>
      <w:r w:rsidRPr="00D01CAD">
        <w:rPr>
          <w:lang w:val="es-ES"/>
        </w:rPr>
        <w:t>2012 của Chính phủ về cơ chế hoạt động, cơ chế tài chính đối với các đơn vị sự nghiệp y tế công lập và giá dịch vụ khám bệnh, chữa bệnh của các cơ sở khám bệnh, chữa bệnh công lập và thực hiện giá dịch vụ theo nguyên tắc bảo đảm đủ bù đắp chi phí và có tích lũy;</w:t>
      </w:r>
    </w:p>
    <w:p w:rsidR="006926C5" w:rsidRPr="00D01CAD" w:rsidRDefault="006926C5" w:rsidP="001B55EE">
      <w:pPr>
        <w:spacing w:before="60"/>
        <w:ind w:firstLine="709"/>
        <w:jc w:val="both"/>
        <w:rPr>
          <w:lang w:val="es-ES"/>
        </w:rPr>
      </w:pPr>
      <w:r w:rsidRPr="00D01CAD">
        <w:rPr>
          <w:lang w:val="es-ES"/>
        </w:rPr>
        <w:t>b) Cơ sở khám bệnh, chữa bệnh hoạt động theo mô hình doanh nghiệp do đơn vị sự nghiệp công vay vốn để đầu tư, hợp tác đầu tư theo Nghị quyết số 93/NQ-CP ngày 15</w:t>
      </w:r>
      <w:r w:rsidR="00140EEB">
        <w:rPr>
          <w:lang w:val="es-ES"/>
        </w:rPr>
        <w:t>/</w:t>
      </w:r>
      <w:r w:rsidRPr="00D01CAD">
        <w:rPr>
          <w:lang w:val="es-ES"/>
        </w:rPr>
        <w:t>12</w:t>
      </w:r>
      <w:r w:rsidR="00140EEB">
        <w:rPr>
          <w:lang w:val="es-ES"/>
        </w:rPr>
        <w:t>/</w:t>
      </w:r>
      <w:r w:rsidRPr="00D01CAD">
        <w:rPr>
          <w:lang w:val="es-ES"/>
        </w:rPr>
        <w:t>2014 của Chính phủ về một số cơ chế, chính sách phát triển y tế;</w:t>
      </w:r>
    </w:p>
    <w:p w:rsidR="006926C5" w:rsidRPr="00D01CAD" w:rsidRDefault="006926C5" w:rsidP="001B55EE">
      <w:pPr>
        <w:pStyle w:val="BodyTextIndent2"/>
        <w:spacing w:before="60" w:after="0" w:line="240" w:lineRule="auto"/>
        <w:ind w:left="0" w:firstLine="709"/>
        <w:jc w:val="both"/>
        <w:rPr>
          <w:lang w:val="es-ES"/>
        </w:rPr>
      </w:pPr>
      <w:r w:rsidRPr="00D01CAD">
        <w:rPr>
          <w:lang w:val="es-ES"/>
        </w:rPr>
        <w:t>c) Cơ sở khám bệnh, chữa bệnh đầu tư theo hình thức đối tác công tư theo Nghị định số 15/2015/NĐ-CP ngày 14</w:t>
      </w:r>
      <w:r w:rsidR="00140EEB">
        <w:rPr>
          <w:lang w:val="es-ES"/>
        </w:rPr>
        <w:t>/</w:t>
      </w:r>
      <w:r w:rsidRPr="00D01CAD">
        <w:rPr>
          <w:lang w:val="es-ES"/>
        </w:rPr>
        <w:t>02</w:t>
      </w:r>
      <w:r w:rsidR="00140EEB">
        <w:rPr>
          <w:lang w:val="es-ES"/>
        </w:rPr>
        <w:t>/</w:t>
      </w:r>
      <w:r w:rsidRPr="00D01CAD">
        <w:rPr>
          <w:lang w:val="es-ES"/>
        </w:rPr>
        <w:t>2015 của Chính phủ về đầu tư theo hình thức đối tác công tư.</w:t>
      </w:r>
    </w:p>
    <w:p w:rsidR="00555FD0" w:rsidRPr="00D01CAD" w:rsidRDefault="00F50DBF" w:rsidP="001B55EE">
      <w:pPr>
        <w:pStyle w:val="BodyTextIndent2"/>
        <w:spacing w:before="60" w:after="0" w:line="240" w:lineRule="auto"/>
        <w:ind w:left="0" w:firstLine="709"/>
        <w:jc w:val="both"/>
        <w:rPr>
          <w:b/>
          <w:lang w:val="es-ES"/>
        </w:rPr>
      </w:pPr>
      <w:bookmarkStart w:id="1" w:name="dieu_2"/>
      <w:r w:rsidRPr="00D01CAD">
        <w:rPr>
          <w:b/>
          <w:lang w:val="es-ES"/>
        </w:rPr>
        <w:t xml:space="preserve">Điều </w:t>
      </w:r>
      <w:r w:rsidR="00555FD0" w:rsidRPr="00D01CAD">
        <w:rPr>
          <w:b/>
          <w:lang w:val="es-ES"/>
        </w:rPr>
        <w:t>2</w:t>
      </w:r>
      <w:r w:rsidRPr="00D01CAD">
        <w:rPr>
          <w:b/>
          <w:lang w:val="es-ES"/>
        </w:rPr>
        <w:t>. Mức giá dịch vụ khám bệnh, chữa bệnh</w:t>
      </w:r>
      <w:bookmarkEnd w:id="1"/>
    </w:p>
    <w:p w:rsidR="00555FD0" w:rsidRPr="00D01CAD" w:rsidRDefault="00555FD0" w:rsidP="001B55EE">
      <w:pPr>
        <w:pStyle w:val="BodyTextIndent2"/>
        <w:spacing w:before="60" w:after="0" w:line="240" w:lineRule="auto"/>
        <w:ind w:left="0" w:firstLine="709"/>
        <w:jc w:val="both"/>
        <w:rPr>
          <w:b/>
          <w:lang w:val="es-ES"/>
        </w:rPr>
      </w:pPr>
      <w:r w:rsidRPr="00D01CAD">
        <w:rPr>
          <w:sz w:val="27"/>
          <w:szCs w:val="27"/>
          <w:lang w:val="sq-AL"/>
        </w:rPr>
        <w:t>Quy định mức giá dịch vụ khám bệnh, chữa bệnh không thuộc phạm vi thanh toán của Quỹ bảo hiểm y tế trong các cở sở khám bệnh, chữa bệnh của Nhà nước trên địa bàn tỉnh</w:t>
      </w:r>
      <w:r w:rsidRPr="00D01CAD">
        <w:rPr>
          <w:sz w:val="27"/>
          <w:szCs w:val="27"/>
          <w:lang w:val="nl-NL"/>
        </w:rPr>
        <w:t xml:space="preserve"> như sau:</w:t>
      </w:r>
    </w:p>
    <w:p w:rsidR="00F50DBF" w:rsidRPr="00D01CAD" w:rsidRDefault="00F50DBF" w:rsidP="001B55EE">
      <w:pPr>
        <w:pStyle w:val="BodyTextIndent2"/>
        <w:spacing w:before="60" w:after="0" w:line="240" w:lineRule="auto"/>
        <w:ind w:left="0" w:firstLine="709"/>
        <w:jc w:val="both"/>
        <w:rPr>
          <w:lang w:val="es-ES"/>
        </w:rPr>
      </w:pPr>
      <w:r w:rsidRPr="00D01CAD">
        <w:rPr>
          <w:lang w:val="es-ES"/>
        </w:rPr>
        <w:t>1. Mức giá dịch vụ khám bệnh, kiểm tra sức khỏe quy định tại Phụ lục I  ban hành kèm theo Nghị quyết này;</w:t>
      </w:r>
    </w:p>
    <w:p w:rsidR="00F50DBF" w:rsidRPr="00D01CAD" w:rsidRDefault="00F50DBF" w:rsidP="001B55EE">
      <w:pPr>
        <w:pStyle w:val="BodyTextIndent2"/>
        <w:spacing w:before="60" w:after="0" w:line="240" w:lineRule="auto"/>
        <w:ind w:left="0" w:firstLine="709"/>
        <w:jc w:val="both"/>
        <w:rPr>
          <w:lang w:val="es-ES"/>
        </w:rPr>
      </w:pPr>
      <w:r w:rsidRPr="00D01CAD">
        <w:rPr>
          <w:lang w:val="es-ES"/>
        </w:rPr>
        <w:t>2. Mức giá dịch vụ ngày giường điều trị quy định tại Phụ lục II ban hành kèm theo Nghị Quyết này;</w:t>
      </w:r>
    </w:p>
    <w:p w:rsidR="00F50DBF" w:rsidRPr="00D01CAD" w:rsidRDefault="00F50DBF" w:rsidP="001B55EE">
      <w:pPr>
        <w:pStyle w:val="BodyTextIndent2"/>
        <w:spacing w:before="60" w:after="0" w:line="240" w:lineRule="auto"/>
        <w:ind w:left="0" w:firstLine="709"/>
        <w:jc w:val="both"/>
        <w:rPr>
          <w:lang w:val="es-ES"/>
        </w:rPr>
      </w:pPr>
      <w:r w:rsidRPr="00D01CAD">
        <w:rPr>
          <w:lang w:val="es-ES"/>
        </w:rPr>
        <w:t>3. Mức giá dịch vụ kỹ thuật, xét nghiệm quy định tại Phụ lục III ban hành kèm theo Nghị quyết  này.</w:t>
      </w:r>
    </w:p>
    <w:p w:rsidR="00874404" w:rsidRPr="00D01CAD" w:rsidRDefault="00C05D0F" w:rsidP="001B55EE">
      <w:pPr>
        <w:spacing w:before="60"/>
        <w:ind w:firstLine="709"/>
        <w:jc w:val="both"/>
        <w:rPr>
          <w:b/>
          <w:sz w:val="27"/>
          <w:szCs w:val="27"/>
          <w:lang w:val="sq-AL"/>
        </w:rPr>
      </w:pPr>
      <w:r w:rsidRPr="00D01CAD">
        <w:rPr>
          <w:b/>
          <w:sz w:val="27"/>
          <w:szCs w:val="27"/>
          <w:lang w:val="vi-VN"/>
        </w:rPr>
        <w:t xml:space="preserve">Điều </w:t>
      </w:r>
      <w:r w:rsidR="00F72CFE" w:rsidRPr="00D01CAD">
        <w:rPr>
          <w:b/>
          <w:sz w:val="27"/>
          <w:szCs w:val="27"/>
          <w:lang w:val="nl-NL"/>
        </w:rPr>
        <w:t>3</w:t>
      </w:r>
      <w:r w:rsidRPr="00D01CAD">
        <w:rPr>
          <w:b/>
          <w:sz w:val="27"/>
          <w:szCs w:val="27"/>
          <w:lang w:val="vi-VN"/>
        </w:rPr>
        <w:t xml:space="preserve">. </w:t>
      </w:r>
      <w:r w:rsidR="00874404" w:rsidRPr="00D01CAD">
        <w:rPr>
          <w:b/>
          <w:sz w:val="27"/>
          <w:szCs w:val="27"/>
          <w:lang w:val="sq-AL"/>
        </w:rPr>
        <w:t>Điều khoản thi hành</w:t>
      </w:r>
    </w:p>
    <w:p w:rsidR="00874404" w:rsidRPr="00D01CAD" w:rsidRDefault="00874404" w:rsidP="001B55EE">
      <w:pPr>
        <w:spacing w:before="60"/>
        <w:ind w:firstLine="709"/>
        <w:jc w:val="both"/>
        <w:rPr>
          <w:sz w:val="27"/>
          <w:szCs w:val="27"/>
          <w:lang w:val="pt-BR"/>
        </w:rPr>
      </w:pPr>
      <w:r w:rsidRPr="00D01CAD">
        <w:rPr>
          <w:sz w:val="27"/>
          <w:szCs w:val="27"/>
          <w:lang w:val="pt-BR"/>
        </w:rPr>
        <w:t xml:space="preserve">1. </w:t>
      </w:r>
      <w:r w:rsidR="000B195D" w:rsidRPr="00D01CAD">
        <w:rPr>
          <w:sz w:val="27"/>
          <w:szCs w:val="27"/>
          <w:lang w:val="pt-BR"/>
        </w:rPr>
        <w:t>Nghị quyết</w:t>
      </w:r>
      <w:r w:rsidRPr="00D01CAD">
        <w:rPr>
          <w:sz w:val="27"/>
          <w:szCs w:val="27"/>
          <w:lang w:val="pt-BR"/>
        </w:rPr>
        <w:t xml:space="preserve"> này có hiệu lực thi hành kể từ ngày </w:t>
      </w:r>
      <w:r w:rsidR="00140EEB">
        <w:rPr>
          <w:sz w:val="27"/>
          <w:szCs w:val="27"/>
          <w:lang w:val="pt-BR"/>
        </w:rPr>
        <w:t>01/10/2017</w:t>
      </w:r>
      <w:r w:rsidRPr="00D01CAD">
        <w:rPr>
          <w:sz w:val="27"/>
          <w:szCs w:val="27"/>
          <w:lang w:val="pt-BR"/>
        </w:rPr>
        <w:t>.</w:t>
      </w:r>
    </w:p>
    <w:p w:rsidR="00DB1410" w:rsidRPr="00D01CAD" w:rsidRDefault="00874404" w:rsidP="001B55EE">
      <w:pPr>
        <w:spacing w:before="60"/>
        <w:ind w:firstLine="709"/>
        <w:jc w:val="both"/>
        <w:rPr>
          <w:sz w:val="27"/>
          <w:szCs w:val="27"/>
          <w:lang w:val="sv-SE"/>
        </w:rPr>
      </w:pPr>
      <w:r w:rsidRPr="00D01CAD">
        <w:rPr>
          <w:sz w:val="27"/>
          <w:szCs w:val="27"/>
          <w:lang w:val="sv-SE"/>
        </w:rPr>
        <w:t xml:space="preserve">2. </w:t>
      </w:r>
      <w:r w:rsidR="00DB1410" w:rsidRPr="00D01CAD">
        <w:rPr>
          <w:sz w:val="27"/>
          <w:szCs w:val="27"/>
          <w:lang w:val="sv-SE"/>
        </w:rPr>
        <w:t>Bải bỏ các nội dung liên quan đến</w:t>
      </w:r>
      <w:r w:rsidR="00DB1410" w:rsidRPr="00D01CAD">
        <w:rPr>
          <w:sz w:val="27"/>
          <w:szCs w:val="27"/>
          <w:lang w:val="pt-BR"/>
        </w:rPr>
        <w:t xml:space="preserve"> giá các dịch vụ khám bệnh, chữa bệnh trong các cơ sở khám bệnh, chữa bệnh của Nhà nước trên địa bàn tỉnh</w:t>
      </w:r>
      <w:r w:rsidR="00DB1410" w:rsidRPr="00D01CAD">
        <w:rPr>
          <w:sz w:val="27"/>
          <w:szCs w:val="27"/>
          <w:lang w:val="sv-SE"/>
        </w:rPr>
        <w:t xml:space="preserve"> tại các văn bản sau đây kể từ ngày 01 tháng 10 năm 2017:</w:t>
      </w:r>
    </w:p>
    <w:p w:rsidR="00140EEB" w:rsidRPr="00306AEE" w:rsidRDefault="00140EEB" w:rsidP="001B55EE">
      <w:pPr>
        <w:shd w:val="clear" w:color="auto" w:fill="FFFFFF"/>
        <w:spacing w:before="60"/>
        <w:ind w:firstLine="709"/>
        <w:jc w:val="both"/>
        <w:rPr>
          <w:lang w:val="pt-BR"/>
        </w:rPr>
      </w:pPr>
      <w:r w:rsidRPr="00306AEE">
        <w:rPr>
          <w:lang w:val="pt-BR"/>
        </w:rPr>
        <w:t>a</w:t>
      </w:r>
      <w:r>
        <w:rPr>
          <w:lang w:val="pt-BR"/>
        </w:rPr>
        <w:t>)</w:t>
      </w:r>
      <w:r w:rsidRPr="00306AEE">
        <w:rPr>
          <w:lang w:val="pt-BR"/>
        </w:rPr>
        <w:t xml:space="preserve"> Nghị quyết số </w:t>
      </w:r>
      <w:hyperlink r:id="rId9" w:tgtFrame="_blank" w:history="1">
        <w:r w:rsidRPr="00306AEE">
          <w:rPr>
            <w:lang w:val="pt-BR"/>
          </w:rPr>
          <w:t>121/2010/NQ-HĐND</w:t>
        </w:r>
      </w:hyperlink>
      <w:r w:rsidRPr="00306AEE">
        <w:rPr>
          <w:lang w:val="pt-BR"/>
        </w:rPr>
        <w:t> ngày 30/7/2010</w:t>
      </w:r>
      <w:r>
        <w:rPr>
          <w:lang w:val="pt-BR"/>
        </w:rPr>
        <w:t xml:space="preserve"> </w:t>
      </w:r>
      <w:r w:rsidRPr="00306AEE">
        <w:rPr>
          <w:lang w:val="pt-BR"/>
        </w:rPr>
        <w:t>của HĐND</w:t>
      </w:r>
      <w:r>
        <w:rPr>
          <w:lang w:val="pt-BR"/>
        </w:rPr>
        <w:t xml:space="preserve"> tỉnh</w:t>
      </w:r>
      <w:r w:rsidRPr="00306AEE">
        <w:rPr>
          <w:lang w:val="pt-BR"/>
        </w:rPr>
        <w:t xml:space="preserve"> khóa XV, kỳ họp thứ 17</w:t>
      </w:r>
      <w:r>
        <w:rPr>
          <w:lang w:val="pt-BR"/>
        </w:rPr>
        <w:t xml:space="preserve"> về việc</w:t>
      </w:r>
      <w:r w:rsidRPr="00306AEE">
        <w:rPr>
          <w:lang w:val="pt-BR"/>
        </w:rPr>
        <w:t xml:space="preserve"> quy định bổ sung, điều chỉnh phí bảo vệ môi </w:t>
      </w:r>
      <w:r w:rsidRPr="00306AEE">
        <w:rPr>
          <w:lang w:val="pt-BR"/>
        </w:rPr>
        <w:lastRenderedPageBreak/>
        <w:t>trường đối với nước thải; viện phí; một số loại lệ phí áp dụng trên địa bàn tỉnh Hà Tĩnh;</w:t>
      </w:r>
    </w:p>
    <w:p w:rsidR="00140EEB" w:rsidRPr="00306AEE" w:rsidRDefault="00140EEB" w:rsidP="001B55EE">
      <w:pPr>
        <w:shd w:val="clear" w:color="auto" w:fill="FFFFFF"/>
        <w:spacing w:before="60"/>
        <w:ind w:firstLine="709"/>
        <w:jc w:val="both"/>
        <w:rPr>
          <w:lang w:val="pt-BR"/>
        </w:rPr>
      </w:pPr>
      <w:r w:rsidRPr="00306AEE">
        <w:rPr>
          <w:lang w:val="pt-BR"/>
        </w:rPr>
        <w:t>b</w:t>
      </w:r>
      <w:r>
        <w:rPr>
          <w:lang w:val="pt-BR"/>
        </w:rPr>
        <w:t>)</w:t>
      </w:r>
      <w:r w:rsidRPr="00306AEE">
        <w:rPr>
          <w:lang w:val="pt-BR"/>
        </w:rPr>
        <w:t xml:space="preserve"> Nghị quyết số </w:t>
      </w:r>
      <w:hyperlink r:id="rId10" w:tgtFrame="_blank" w:history="1">
        <w:r w:rsidRPr="00306AEE">
          <w:rPr>
            <w:lang w:val="pt-BR"/>
          </w:rPr>
          <w:t>37/2012/NQ-HĐND</w:t>
        </w:r>
      </w:hyperlink>
      <w:r w:rsidRPr="00306AEE">
        <w:rPr>
          <w:lang w:val="pt-BR"/>
        </w:rPr>
        <w:t> ngày 19/7/2012 của HĐND tỉnh khóa XVI, kỳ họp thứ 3 về việc quy định bổ sung, điều chỉnh mức thu giá dịch vụ khám, chữa bệnh trong các cơ sở khám bệnh, chữa bệnh của Nhà nước; một số loại phí, lệ phí khác áp dụng trên địa bàn tỉnh;</w:t>
      </w:r>
    </w:p>
    <w:p w:rsidR="00140EEB" w:rsidRPr="00306AEE" w:rsidRDefault="00140EEB" w:rsidP="001B55EE">
      <w:pPr>
        <w:spacing w:before="60"/>
        <w:ind w:firstLine="709"/>
        <w:jc w:val="both"/>
        <w:rPr>
          <w:lang w:val="pt-BR"/>
        </w:rPr>
      </w:pPr>
      <w:r w:rsidRPr="00306AEE">
        <w:rPr>
          <w:lang w:val="pt-BR"/>
        </w:rPr>
        <w:t xml:space="preserve">c. Nghị quyết số 86/2014/NQ-HĐND ngày 16/7/2014 của </w:t>
      </w:r>
      <w:r>
        <w:rPr>
          <w:lang w:val="pt-BR"/>
        </w:rPr>
        <w:t>HĐND</w:t>
      </w:r>
      <w:r w:rsidRPr="00306AEE">
        <w:rPr>
          <w:lang w:val="pt-BR"/>
        </w:rPr>
        <w:t xml:space="preserve"> tỉnh khóa XVI, kỳ họp thứ 9 về việc quy định bổ sung giá dịch vụ khám, chữa bệnh trong các cơ sở khám bệnh, chữa bệnh của Nhà nước trên địa bàn tỉnh Hà Tĩnh.</w:t>
      </w:r>
    </w:p>
    <w:p w:rsidR="00140EEB" w:rsidRPr="00D01CAD" w:rsidRDefault="00140EEB" w:rsidP="001B55EE">
      <w:pPr>
        <w:spacing w:before="60"/>
        <w:ind w:firstLine="709"/>
        <w:jc w:val="both"/>
        <w:rPr>
          <w:sz w:val="27"/>
          <w:szCs w:val="27"/>
          <w:lang w:val="sq-AL"/>
        </w:rPr>
      </w:pPr>
      <w:r w:rsidRPr="00D01CAD">
        <w:rPr>
          <w:sz w:val="27"/>
          <w:szCs w:val="27"/>
          <w:lang w:val="pt-BR"/>
        </w:rPr>
        <w:t xml:space="preserve">3. </w:t>
      </w:r>
      <w:r w:rsidRPr="00D01CAD">
        <w:rPr>
          <w:sz w:val="27"/>
          <w:szCs w:val="27"/>
          <w:lang w:val="sq-AL"/>
        </w:rPr>
        <w:t xml:space="preserve">Giao Uỷ ban nhân dân tỉnh rà soát, ban hành quyết định bải bỏ các quy định giá </w:t>
      </w:r>
      <w:r w:rsidRPr="00D01CAD">
        <w:rPr>
          <w:sz w:val="27"/>
          <w:szCs w:val="27"/>
          <w:lang w:val="pt-BR"/>
        </w:rPr>
        <w:t>dịch vụ khám, chữa bệnh của</w:t>
      </w:r>
      <w:r w:rsidRPr="00D01CAD">
        <w:rPr>
          <w:sz w:val="27"/>
          <w:szCs w:val="27"/>
          <w:lang w:val="sq-AL"/>
        </w:rPr>
        <w:t xml:space="preserve"> Uỷ ban nhân dân tỉnh</w:t>
      </w:r>
      <w:r w:rsidRPr="00D01CAD">
        <w:rPr>
          <w:sz w:val="27"/>
          <w:szCs w:val="27"/>
          <w:lang w:val="pt-BR"/>
        </w:rPr>
        <w:t xml:space="preserve"> </w:t>
      </w:r>
      <w:r w:rsidRPr="00D01CAD">
        <w:rPr>
          <w:sz w:val="27"/>
          <w:szCs w:val="27"/>
          <w:lang w:val="sq-AL"/>
        </w:rPr>
        <w:t>trái với các quy định tại Nghị quyết này.</w:t>
      </w:r>
    </w:p>
    <w:p w:rsidR="00F50DBF" w:rsidRPr="00D01CAD" w:rsidRDefault="00F50DBF" w:rsidP="001B55EE">
      <w:pPr>
        <w:spacing w:before="60"/>
        <w:ind w:firstLine="709"/>
        <w:jc w:val="both"/>
        <w:rPr>
          <w:b/>
          <w:lang w:val="pt-BR"/>
        </w:rPr>
      </w:pPr>
      <w:r w:rsidRPr="00D01CAD">
        <w:rPr>
          <w:b/>
          <w:lang w:val="pt-BR"/>
        </w:rPr>
        <w:t xml:space="preserve">Điều </w:t>
      </w:r>
      <w:r w:rsidR="00F72CFE" w:rsidRPr="00D01CAD">
        <w:rPr>
          <w:b/>
          <w:lang w:val="pt-BR"/>
        </w:rPr>
        <w:t>4</w:t>
      </w:r>
      <w:r w:rsidRPr="00D01CAD">
        <w:rPr>
          <w:b/>
          <w:lang w:val="pt-BR"/>
        </w:rPr>
        <w:t>. Điều khoản chuyển tiếp</w:t>
      </w:r>
    </w:p>
    <w:p w:rsidR="00F50DBF" w:rsidRPr="00D01CAD" w:rsidRDefault="00F50DBF" w:rsidP="001B55EE">
      <w:pPr>
        <w:spacing w:before="60"/>
        <w:ind w:firstLine="709"/>
        <w:jc w:val="both"/>
        <w:rPr>
          <w:lang w:val="pt-BR"/>
        </w:rPr>
      </w:pPr>
      <w:r w:rsidRPr="00D01CAD">
        <w:rPr>
          <w:lang w:val="pt-BR"/>
        </w:rPr>
        <w:t xml:space="preserve">Đối với người bệnh đang điều trị tại cơ sở khám bệnh, chữa bệnh trước thời điểm thực hiện mức giá và ra viện hoặc kết thúc đợt điều trị ngoại trú sau thời điểm thực hiện mức giá theo quy định này: </w:t>
      </w:r>
      <w:r w:rsidR="00140EEB">
        <w:rPr>
          <w:lang w:val="pt-BR"/>
        </w:rPr>
        <w:t>T</w:t>
      </w:r>
      <w:r w:rsidRPr="00D01CAD">
        <w:rPr>
          <w:lang w:val="pt-BR"/>
        </w:rPr>
        <w:t>iếp tục được áp dụng mức giá theo quy định của cấp có thẩm quyền trước thời điểm thực hiện mức giá theo quy định này cho đến khi ra viện hoặc kết thúc đợt điều trị ngoại trú.</w:t>
      </w:r>
    </w:p>
    <w:p w:rsidR="00874404" w:rsidRPr="00D01CAD" w:rsidRDefault="00C05D0F" w:rsidP="001B55EE">
      <w:pPr>
        <w:spacing w:before="60"/>
        <w:ind w:firstLine="709"/>
        <w:jc w:val="both"/>
        <w:rPr>
          <w:b/>
          <w:sz w:val="27"/>
          <w:szCs w:val="27"/>
          <w:lang w:val="nl-NL"/>
        </w:rPr>
      </w:pPr>
      <w:r w:rsidRPr="00D01CAD">
        <w:rPr>
          <w:b/>
          <w:sz w:val="27"/>
          <w:szCs w:val="27"/>
          <w:lang w:val="nl-NL"/>
        </w:rPr>
        <w:tab/>
        <w:t xml:space="preserve">Điều </w:t>
      </w:r>
      <w:r w:rsidR="00F72CFE" w:rsidRPr="00D01CAD">
        <w:rPr>
          <w:b/>
          <w:sz w:val="27"/>
          <w:szCs w:val="27"/>
          <w:lang w:val="nl-NL"/>
        </w:rPr>
        <w:t>5</w:t>
      </w:r>
      <w:r w:rsidRPr="00D01CAD">
        <w:rPr>
          <w:b/>
          <w:sz w:val="27"/>
          <w:szCs w:val="27"/>
          <w:lang w:val="nl-NL"/>
        </w:rPr>
        <w:t>.</w:t>
      </w:r>
      <w:r w:rsidR="00874404" w:rsidRPr="00D01CAD">
        <w:rPr>
          <w:b/>
          <w:sz w:val="27"/>
          <w:szCs w:val="27"/>
          <w:lang w:val="nl-NL"/>
        </w:rPr>
        <w:t xml:space="preserve"> Tổ chức thực hiện</w:t>
      </w:r>
    </w:p>
    <w:p w:rsidR="00DD52E9" w:rsidRPr="00D01CAD" w:rsidRDefault="002E1B75" w:rsidP="001B55EE">
      <w:pPr>
        <w:spacing w:before="60"/>
        <w:ind w:firstLine="709"/>
        <w:jc w:val="both"/>
        <w:rPr>
          <w:lang w:val="de-DE"/>
        </w:rPr>
      </w:pPr>
      <w:r w:rsidRPr="00D01CAD">
        <w:rPr>
          <w:lang w:val="pt-BR"/>
        </w:rPr>
        <w:t xml:space="preserve">1. </w:t>
      </w:r>
      <w:r w:rsidR="00F72CFE" w:rsidRPr="00D01CAD">
        <w:rPr>
          <w:lang w:val="pt-BR"/>
        </w:rPr>
        <w:t xml:space="preserve">Giao Ủy ban nhân dân tỉnh </w:t>
      </w:r>
      <w:r w:rsidRPr="00D01CAD">
        <w:rPr>
          <w:lang w:val="pt-BR"/>
        </w:rPr>
        <w:t>tổ chức thực hiện</w:t>
      </w:r>
      <w:r w:rsidR="00F72CFE" w:rsidRPr="00D01CAD">
        <w:rPr>
          <w:sz w:val="27"/>
          <w:szCs w:val="27"/>
          <w:lang w:val="sq-AL"/>
        </w:rPr>
        <w:t xml:space="preserve"> Nghị quyết này</w:t>
      </w:r>
      <w:r w:rsidR="00F72CFE" w:rsidRPr="00D01CAD">
        <w:rPr>
          <w:lang w:val="de-DE"/>
        </w:rPr>
        <w:t xml:space="preserve">. </w:t>
      </w:r>
    </w:p>
    <w:p w:rsidR="00C05D0F" w:rsidRPr="00D01CAD" w:rsidRDefault="009F7775" w:rsidP="001B55EE">
      <w:pPr>
        <w:spacing w:before="60"/>
        <w:ind w:firstLine="709"/>
        <w:jc w:val="both"/>
        <w:rPr>
          <w:sz w:val="27"/>
          <w:szCs w:val="27"/>
          <w:lang w:val="nl-NL"/>
        </w:rPr>
      </w:pPr>
      <w:r>
        <w:rPr>
          <w:sz w:val="27"/>
          <w:szCs w:val="27"/>
          <w:lang w:val="nl-NL"/>
        </w:rPr>
        <w:t xml:space="preserve">2. </w:t>
      </w:r>
      <w:r w:rsidR="00C05D0F" w:rsidRPr="00D01CAD">
        <w:rPr>
          <w:sz w:val="27"/>
          <w:szCs w:val="27"/>
          <w:lang w:val="nl-NL"/>
        </w:rPr>
        <w:t>Thường trực H</w:t>
      </w:r>
      <w:r w:rsidR="00874404" w:rsidRPr="00D01CAD">
        <w:rPr>
          <w:sz w:val="27"/>
          <w:szCs w:val="27"/>
          <w:lang w:val="nl-NL"/>
        </w:rPr>
        <w:t>ội đồng nhân dân</w:t>
      </w:r>
      <w:r w:rsidR="00C05D0F" w:rsidRPr="00D01CAD">
        <w:rPr>
          <w:sz w:val="27"/>
          <w:szCs w:val="27"/>
          <w:lang w:val="nl-NL"/>
        </w:rPr>
        <w:t xml:space="preserve">, các ban </w:t>
      </w:r>
      <w:r w:rsidR="00874404" w:rsidRPr="00D01CAD">
        <w:rPr>
          <w:sz w:val="27"/>
          <w:szCs w:val="27"/>
          <w:lang w:val="nl-NL"/>
        </w:rPr>
        <w:t>Hội đồng nhân dân</w:t>
      </w:r>
      <w:r w:rsidR="00C05D0F" w:rsidRPr="00D01CAD">
        <w:rPr>
          <w:sz w:val="27"/>
          <w:szCs w:val="27"/>
          <w:lang w:val="nl-NL"/>
        </w:rPr>
        <w:t xml:space="preserve"> và đại biểu </w:t>
      </w:r>
      <w:r w:rsidR="00874404" w:rsidRPr="00D01CAD">
        <w:rPr>
          <w:sz w:val="27"/>
          <w:szCs w:val="27"/>
          <w:lang w:val="nl-NL"/>
        </w:rPr>
        <w:t>Hội đồng nhân dân</w:t>
      </w:r>
      <w:r w:rsidR="00C05D0F" w:rsidRPr="00D01CAD">
        <w:rPr>
          <w:sz w:val="27"/>
          <w:szCs w:val="27"/>
          <w:lang w:val="nl-NL"/>
        </w:rPr>
        <w:t xml:space="preserve"> tỉnh giám sát việc thực hiện Nghị quyết.</w:t>
      </w:r>
    </w:p>
    <w:p w:rsidR="00C05D0F" w:rsidRPr="00D01CAD" w:rsidRDefault="00C05D0F" w:rsidP="001B55EE">
      <w:pPr>
        <w:spacing w:before="60"/>
        <w:ind w:firstLine="709"/>
        <w:jc w:val="both"/>
        <w:rPr>
          <w:sz w:val="27"/>
          <w:szCs w:val="27"/>
          <w:lang w:val="nl-NL"/>
        </w:rPr>
      </w:pPr>
      <w:r w:rsidRPr="00D01CAD">
        <w:rPr>
          <w:sz w:val="27"/>
          <w:szCs w:val="27"/>
          <w:lang w:val="nl-NL"/>
        </w:rPr>
        <w:t xml:space="preserve">Nghị quyết này đã được </w:t>
      </w:r>
      <w:r w:rsidR="00874404" w:rsidRPr="00D01CAD">
        <w:rPr>
          <w:sz w:val="27"/>
          <w:szCs w:val="27"/>
          <w:lang w:val="nl-NL"/>
        </w:rPr>
        <w:t>Hội đồng nhân dân</w:t>
      </w:r>
      <w:r w:rsidRPr="00D01CAD">
        <w:rPr>
          <w:sz w:val="27"/>
          <w:szCs w:val="27"/>
          <w:lang w:val="nl-NL"/>
        </w:rPr>
        <w:t xml:space="preserve"> tỉnh Hà Tĩnh khóa XVI</w:t>
      </w:r>
      <w:r w:rsidR="00874404" w:rsidRPr="00D01CAD">
        <w:rPr>
          <w:sz w:val="27"/>
          <w:szCs w:val="27"/>
          <w:lang w:val="nl-NL"/>
        </w:rPr>
        <w:t>I</w:t>
      </w:r>
      <w:r w:rsidR="002F043A" w:rsidRPr="00D01CAD">
        <w:rPr>
          <w:sz w:val="27"/>
          <w:szCs w:val="27"/>
          <w:lang w:val="nl-NL"/>
        </w:rPr>
        <w:t>, K</w:t>
      </w:r>
      <w:r w:rsidRPr="00D01CAD">
        <w:rPr>
          <w:sz w:val="27"/>
          <w:szCs w:val="27"/>
          <w:lang w:val="nl-NL"/>
        </w:rPr>
        <w:t xml:space="preserve">ỳ họp thứ </w:t>
      </w:r>
      <w:r w:rsidR="00874404" w:rsidRPr="00D01CAD">
        <w:rPr>
          <w:sz w:val="27"/>
          <w:szCs w:val="27"/>
          <w:lang w:val="nl-NL"/>
        </w:rPr>
        <w:t>4</w:t>
      </w:r>
      <w:r w:rsidRPr="00D01CAD">
        <w:rPr>
          <w:sz w:val="27"/>
          <w:szCs w:val="27"/>
          <w:lang w:val="nl-NL"/>
        </w:rPr>
        <w:t xml:space="preserve"> thông qua</w:t>
      </w:r>
      <w:r w:rsidR="00874404" w:rsidRPr="00D01CAD">
        <w:rPr>
          <w:sz w:val="27"/>
          <w:szCs w:val="27"/>
          <w:lang w:val="nl-NL"/>
        </w:rPr>
        <w:t xml:space="preserve"> ngày</w:t>
      </w:r>
      <w:r w:rsidR="00D01CAD">
        <w:rPr>
          <w:sz w:val="27"/>
          <w:szCs w:val="27"/>
          <w:lang w:val="nl-NL"/>
        </w:rPr>
        <w:t xml:space="preserve"> ..... </w:t>
      </w:r>
      <w:r w:rsidR="00874404" w:rsidRPr="00D01CAD">
        <w:rPr>
          <w:sz w:val="27"/>
          <w:szCs w:val="27"/>
          <w:lang w:val="nl-NL"/>
        </w:rPr>
        <w:t>tháng</w:t>
      </w:r>
      <w:r w:rsidR="00D01CAD">
        <w:rPr>
          <w:sz w:val="27"/>
          <w:szCs w:val="27"/>
          <w:lang w:val="nl-NL"/>
        </w:rPr>
        <w:t xml:space="preserve"> </w:t>
      </w:r>
      <w:r w:rsidR="00140EEB">
        <w:rPr>
          <w:sz w:val="27"/>
          <w:szCs w:val="27"/>
          <w:lang w:val="nl-NL"/>
        </w:rPr>
        <w:t>7</w:t>
      </w:r>
      <w:r w:rsidR="00D01CAD">
        <w:rPr>
          <w:sz w:val="27"/>
          <w:szCs w:val="27"/>
          <w:lang w:val="nl-NL"/>
        </w:rPr>
        <w:t xml:space="preserve"> </w:t>
      </w:r>
      <w:r w:rsidR="00874404" w:rsidRPr="00D01CAD">
        <w:rPr>
          <w:sz w:val="27"/>
          <w:szCs w:val="27"/>
          <w:lang w:val="nl-NL"/>
        </w:rPr>
        <w:t>năm 2017</w:t>
      </w:r>
      <w:r w:rsidRPr="00D01CAD">
        <w:rPr>
          <w:sz w:val="27"/>
          <w:szCs w:val="27"/>
          <w:lang w:val="nl-NL"/>
        </w:rPr>
        <w:t xml:space="preserve">./. </w:t>
      </w:r>
    </w:p>
    <w:p w:rsidR="00CA7350" w:rsidRPr="00D01CAD" w:rsidRDefault="00CA7350" w:rsidP="00555FD0">
      <w:pPr>
        <w:spacing w:before="40"/>
        <w:ind w:firstLine="709"/>
        <w:jc w:val="both"/>
        <w:rPr>
          <w:sz w:val="9"/>
          <w:szCs w:val="27"/>
          <w:lang w:val="nl-NL"/>
        </w:rPr>
      </w:pPr>
    </w:p>
    <w:tbl>
      <w:tblPr>
        <w:tblW w:w="9476" w:type="dxa"/>
        <w:tblLook w:val="00A0" w:firstRow="1" w:lastRow="0" w:firstColumn="1" w:lastColumn="0" w:noHBand="0" w:noVBand="0"/>
      </w:tblPr>
      <w:tblGrid>
        <w:gridCol w:w="4953"/>
        <w:gridCol w:w="4523"/>
      </w:tblGrid>
      <w:tr w:rsidR="00C05D0F" w:rsidRPr="00D01CAD">
        <w:tc>
          <w:tcPr>
            <w:tcW w:w="4953" w:type="dxa"/>
          </w:tcPr>
          <w:p w:rsidR="00C05D0F" w:rsidRPr="00D01CAD" w:rsidRDefault="00C05D0F" w:rsidP="00C05D0F">
            <w:pPr>
              <w:jc w:val="both"/>
              <w:rPr>
                <w:b/>
                <w:bCs/>
                <w:i/>
                <w:iCs/>
                <w:sz w:val="24"/>
                <w:szCs w:val="24"/>
                <w:lang w:val="nl-NL"/>
              </w:rPr>
            </w:pPr>
            <w:r w:rsidRPr="00D01CAD">
              <w:rPr>
                <w:b/>
                <w:bCs/>
                <w:i/>
                <w:iCs/>
                <w:sz w:val="24"/>
                <w:szCs w:val="24"/>
                <w:lang w:val="nl-NL"/>
              </w:rPr>
              <w:t xml:space="preserve"> Nơi nhận:</w:t>
            </w:r>
          </w:p>
          <w:p w:rsidR="00C05D0F" w:rsidRPr="00D01CAD" w:rsidRDefault="00C05D0F" w:rsidP="00C05D0F">
            <w:pPr>
              <w:jc w:val="both"/>
              <w:rPr>
                <w:bCs/>
                <w:iCs/>
                <w:sz w:val="22"/>
                <w:szCs w:val="22"/>
                <w:lang w:val="nl-NL"/>
              </w:rPr>
            </w:pPr>
            <w:r w:rsidRPr="00D01CAD">
              <w:rPr>
                <w:bCs/>
                <w:iCs/>
                <w:sz w:val="22"/>
                <w:szCs w:val="22"/>
                <w:lang w:val="nl-NL"/>
              </w:rPr>
              <w:softHyphen/>
              <w:t>- Uỷ ban Thường vụ Quốc hội;</w:t>
            </w:r>
          </w:p>
          <w:p w:rsidR="00C05D0F" w:rsidRPr="00D01CAD" w:rsidRDefault="00C05D0F" w:rsidP="00C05D0F">
            <w:pPr>
              <w:jc w:val="both"/>
              <w:rPr>
                <w:bCs/>
                <w:iCs/>
                <w:sz w:val="22"/>
                <w:szCs w:val="22"/>
                <w:lang w:val="nl-NL"/>
              </w:rPr>
            </w:pPr>
            <w:r w:rsidRPr="00D01CAD">
              <w:rPr>
                <w:bCs/>
                <w:iCs/>
                <w:sz w:val="22"/>
                <w:szCs w:val="22"/>
                <w:lang w:val="nl-NL"/>
              </w:rPr>
              <w:t xml:space="preserve">- Văn phòng Quốc hội;           </w:t>
            </w:r>
          </w:p>
          <w:p w:rsidR="00C05D0F" w:rsidRPr="00D01CAD" w:rsidRDefault="00C05D0F" w:rsidP="00C05D0F">
            <w:pPr>
              <w:jc w:val="both"/>
              <w:rPr>
                <w:bCs/>
                <w:iCs/>
                <w:sz w:val="22"/>
                <w:szCs w:val="22"/>
                <w:lang w:val="nl-NL"/>
              </w:rPr>
            </w:pPr>
            <w:r w:rsidRPr="00D01CAD">
              <w:rPr>
                <w:bCs/>
                <w:iCs/>
                <w:sz w:val="22"/>
                <w:szCs w:val="22"/>
                <w:lang w:val="nl-NL"/>
              </w:rPr>
              <w:t xml:space="preserve">- Văn phòng Chủ tịch nước;  </w:t>
            </w:r>
          </w:p>
          <w:p w:rsidR="00C05D0F" w:rsidRPr="00D01CAD" w:rsidRDefault="00C05D0F" w:rsidP="00C05D0F">
            <w:pPr>
              <w:jc w:val="both"/>
              <w:rPr>
                <w:bCs/>
                <w:iCs/>
                <w:sz w:val="22"/>
                <w:szCs w:val="22"/>
                <w:lang w:val="nl-NL"/>
              </w:rPr>
            </w:pPr>
            <w:r w:rsidRPr="00D01CAD">
              <w:rPr>
                <w:bCs/>
                <w:iCs/>
                <w:sz w:val="22"/>
                <w:szCs w:val="22"/>
                <w:lang w:val="nl-NL"/>
              </w:rPr>
              <w:t xml:space="preserve">- Văn phòng Chính phủ,  Website Chính phủ;     </w:t>
            </w:r>
          </w:p>
          <w:p w:rsidR="00C05D0F" w:rsidRPr="00D01CAD" w:rsidRDefault="00C05D0F" w:rsidP="00C05D0F">
            <w:pPr>
              <w:jc w:val="both"/>
              <w:rPr>
                <w:bCs/>
                <w:iCs/>
                <w:sz w:val="22"/>
                <w:szCs w:val="22"/>
                <w:lang w:val="nl-NL"/>
              </w:rPr>
            </w:pPr>
            <w:r w:rsidRPr="00D01CAD">
              <w:rPr>
                <w:bCs/>
                <w:iCs/>
                <w:sz w:val="22"/>
                <w:szCs w:val="22"/>
                <w:lang w:val="nl-NL"/>
              </w:rPr>
              <w:t>- Bộ Nội vụ;</w:t>
            </w:r>
          </w:p>
          <w:p w:rsidR="00C05D0F" w:rsidRPr="00D01CAD" w:rsidRDefault="00C05D0F" w:rsidP="00C05D0F">
            <w:pPr>
              <w:jc w:val="both"/>
              <w:rPr>
                <w:bCs/>
                <w:iCs/>
                <w:sz w:val="22"/>
                <w:szCs w:val="22"/>
                <w:lang w:val="nl-NL"/>
              </w:rPr>
            </w:pPr>
            <w:r w:rsidRPr="00D01CAD">
              <w:rPr>
                <w:bCs/>
                <w:iCs/>
                <w:sz w:val="22"/>
                <w:szCs w:val="22"/>
                <w:lang w:val="nl-NL"/>
              </w:rPr>
              <w:t>- Văn phòng Bộ Tư lệnh QK4;</w:t>
            </w:r>
          </w:p>
          <w:p w:rsidR="00C05D0F" w:rsidRPr="00D01CAD" w:rsidRDefault="00C05D0F" w:rsidP="00C05D0F">
            <w:pPr>
              <w:jc w:val="both"/>
              <w:rPr>
                <w:bCs/>
                <w:iCs/>
                <w:sz w:val="22"/>
                <w:szCs w:val="22"/>
                <w:lang w:val="nl-NL"/>
              </w:rPr>
            </w:pPr>
            <w:r w:rsidRPr="00D01CAD">
              <w:rPr>
                <w:bCs/>
                <w:iCs/>
                <w:sz w:val="22"/>
                <w:szCs w:val="22"/>
                <w:lang w:val="nl-NL"/>
              </w:rPr>
              <w:t>- Cục kiểm tra văn bản - Bộ Tư pháp;</w:t>
            </w:r>
          </w:p>
          <w:p w:rsidR="00C05D0F" w:rsidRPr="00D01CAD" w:rsidRDefault="00C05D0F" w:rsidP="00C05D0F">
            <w:pPr>
              <w:jc w:val="both"/>
              <w:rPr>
                <w:bCs/>
                <w:iCs/>
                <w:sz w:val="22"/>
                <w:szCs w:val="22"/>
                <w:lang w:val="nl-NL"/>
              </w:rPr>
            </w:pPr>
            <w:r w:rsidRPr="00D01CAD">
              <w:rPr>
                <w:bCs/>
                <w:iCs/>
                <w:sz w:val="22"/>
                <w:szCs w:val="22"/>
                <w:lang w:val="nl-NL"/>
              </w:rPr>
              <w:t>- TT Tỉnh uỷ, HĐND, UBND, UBMTTQ tỉnh;</w:t>
            </w:r>
          </w:p>
          <w:p w:rsidR="00C05D0F" w:rsidRPr="00D01CAD" w:rsidRDefault="00C05D0F" w:rsidP="00C05D0F">
            <w:pPr>
              <w:jc w:val="both"/>
              <w:rPr>
                <w:bCs/>
                <w:iCs/>
                <w:sz w:val="22"/>
                <w:szCs w:val="22"/>
                <w:lang w:val="nl-NL"/>
              </w:rPr>
            </w:pPr>
            <w:r w:rsidRPr="00D01CAD">
              <w:rPr>
                <w:bCs/>
                <w:iCs/>
                <w:sz w:val="22"/>
                <w:szCs w:val="22"/>
                <w:lang w:val="nl-NL"/>
              </w:rPr>
              <w:t xml:space="preserve">- </w:t>
            </w:r>
            <w:r w:rsidR="00140EEB">
              <w:rPr>
                <w:bCs/>
                <w:iCs/>
                <w:sz w:val="22"/>
                <w:szCs w:val="22"/>
                <w:lang w:val="nl-NL"/>
              </w:rPr>
              <w:t xml:space="preserve">Đoàn Đại biểu </w:t>
            </w:r>
            <w:r w:rsidRPr="00D01CAD">
              <w:rPr>
                <w:bCs/>
                <w:iCs/>
                <w:sz w:val="22"/>
                <w:szCs w:val="22"/>
                <w:lang w:val="nl-NL"/>
              </w:rPr>
              <w:t>Quốc hội Hà Tĩnh;</w:t>
            </w:r>
          </w:p>
          <w:p w:rsidR="00C05D0F" w:rsidRPr="00D01CAD" w:rsidRDefault="00C05D0F" w:rsidP="00C05D0F">
            <w:pPr>
              <w:jc w:val="both"/>
              <w:rPr>
                <w:bCs/>
                <w:iCs/>
                <w:sz w:val="22"/>
                <w:szCs w:val="22"/>
                <w:lang w:val="nl-NL"/>
              </w:rPr>
            </w:pPr>
            <w:r w:rsidRPr="00D01CAD">
              <w:rPr>
                <w:bCs/>
                <w:iCs/>
                <w:sz w:val="22"/>
                <w:szCs w:val="22"/>
                <w:lang w:val="nl-NL"/>
              </w:rPr>
              <w:t>- Đại biểu HĐND tỉnh;</w:t>
            </w:r>
          </w:p>
          <w:p w:rsidR="00776236" w:rsidRPr="00D01CAD" w:rsidRDefault="00776236" w:rsidP="00C05D0F">
            <w:pPr>
              <w:jc w:val="both"/>
              <w:rPr>
                <w:bCs/>
                <w:iCs/>
                <w:sz w:val="22"/>
                <w:szCs w:val="22"/>
                <w:lang w:val="nl-NL"/>
              </w:rPr>
            </w:pPr>
            <w:r w:rsidRPr="00D01CAD">
              <w:rPr>
                <w:bCs/>
                <w:iCs/>
                <w:sz w:val="22"/>
                <w:szCs w:val="22"/>
                <w:lang w:val="nl-NL"/>
              </w:rPr>
              <w:t>- Sở Tư pháp;</w:t>
            </w:r>
          </w:p>
          <w:p w:rsidR="00C05D0F" w:rsidRPr="00D01CAD" w:rsidRDefault="00C05D0F" w:rsidP="00C05D0F">
            <w:pPr>
              <w:jc w:val="both"/>
              <w:rPr>
                <w:bCs/>
                <w:iCs/>
                <w:sz w:val="22"/>
                <w:szCs w:val="22"/>
                <w:lang w:val="nl-NL"/>
              </w:rPr>
            </w:pPr>
            <w:r w:rsidRPr="00D01CAD">
              <w:rPr>
                <w:bCs/>
                <w:iCs/>
                <w:sz w:val="22"/>
                <w:szCs w:val="22"/>
                <w:lang w:val="nl-NL"/>
              </w:rPr>
              <w:t>- Các sở, ban, ngành, đoàn thể cấp tỉnh;</w:t>
            </w:r>
          </w:p>
          <w:p w:rsidR="00C05D0F" w:rsidRPr="00D01CAD" w:rsidRDefault="00C05D0F" w:rsidP="00C05D0F">
            <w:pPr>
              <w:jc w:val="both"/>
              <w:rPr>
                <w:bCs/>
                <w:iCs/>
                <w:sz w:val="22"/>
                <w:szCs w:val="22"/>
                <w:lang w:val="nl-NL"/>
              </w:rPr>
            </w:pPr>
            <w:r w:rsidRPr="00D01CAD">
              <w:rPr>
                <w:bCs/>
                <w:iCs/>
                <w:sz w:val="22"/>
                <w:szCs w:val="22"/>
                <w:lang w:val="nl-NL"/>
              </w:rPr>
              <w:t>- VP Tỉnh uỷ, VP UBND tỉnh;</w:t>
            </w:r>
          </w:p>
          <w:p w:rsidR="00C05D0F" w:rsidRPr="00D01CAD" w:rsidRDefault="00C05D0F" w:rsidP="00C05D0F">
            <w:pPr>
              <w:jc w:val="both"/>
              <w:rPr>
                <w:bCs/>
                <w:iCs/>
                <w:sz w:val="22"/>
                <w:szCs w:val="22"/>
                <w:lang w:val="nl-NL"/>
              </w:rPr>
            </w:pPr>
            <w:r w:rsidRPr="00D01CAD">
              <w:rPr>
                <w:bCs/>
                <w:iCs/>
                <w:sz w:val="22"/>
                <w:szCs w:val="22"/>
                <w:lang w:val="nl-NL"/>
              </w:rPr>
              <w:t xml:space="preserve">- TT HĐND, UBND các huyện, </w:t>
            </w:r>
            <w:r w:rsidR="00140EEB">
              <w:rPr>
                <w:bCs/>
                <w:iCs/>
                <w:sz w:val="22"/>
                <w:szCs w:val="22"/>
                <w:lang w:val="nl-NL"/>
              </w:rPr>
              <w:t xml:space="preserve">thành phố, </w:t>
            </w:r>
            <w:r w:rsidRPr="00D01CAD">
              <w:rPr>
                <w:bCs/>
                <w:iCs/>
                <w:sz w:val="22"/>
                <w:szCs w:val="22"/>
                <w:lang w:val="nl-NL"/>
              </w:rPr>
              <w:t>thị xã;</w:t>
            </w:r>
          </w:p>
          <w:p w:rsidR="00C05D0F" w:rsidRPr="00D01CAD" w:rsidRDefault="00C05D0F" w:rsidP="00C05D0F">
            <w:pPr>
              <w:jc w:val="both"/>
              <w:rPr>
                <w:bCs/>
                <w:iCs/>
                <w:sz w:val="22"/>
                <w:szCs w:val="22"/>
                <w:lang w:val="nl-NL"/>
              </w:rPr>
            </w:pPr>
            <w:r w:rsidRPr="00D01CAD">
              <w:rPr>
                <w:bCs/>
                <w:iCs/>
                <w:sz w:val="22"/>
                <w:szCs w:val="22"/>
                <w:lang w:val="nl-NL"/>
              </w:rPr>
              <w:t>- LĐ, CV VP Đoàn ĐBQH và HĐND tỉnh;</w:t>
            </w:r>
          </w:p>
          <w:p w:rsidR="00C05D0F" w:rsidRPr="00D01CAD" w:rsidRDefault="00C05D0F" w:rsidP="00C05D0F">
            <w:pPr>
              <w:jc w:val="both"/>
              <w:rPr>
                <w:bCs/>
                <w:iCs/>
                <w:sz w:val="22"/>
                <w:szCs w:val="22"/>
                <w:lang w:val="nl-NL"/>
              </w:rPr>
            </w:pPr>
            <w:r w:rsidRPr="00D01CAD">
              <w:rPr>
                <w:bCs/>
                <w:iCs/>
                <w:sz w:val="22"/>
                <w:szCs w:val="22"/>
                <w:lang w:val="nl-NL"/>
              </w:rPr>
              <w:t>- TT Thông tin - VP Đoàn ĐBQH và HĐND tỉnh;</w:t>
            </w:r>
          </w:p>
          <w:p w:rsidR="00C05D0F" w:rsidRPr="00D01CAD" w:rsidRDefault="00C05D0F" w:rsidP="00C05D0F">
            <w:pPr>
              <w:jc w:val="both"/>
              <w:rPr>
                <w:bCs/>
                <w:iCs/>
                <w:sz w:val="22"/>
                <w:szCs w:val="22"/>
                <w:lang w:val="nl-NL"/>
              </w:rPr>
            </w:pPr>
            <w:r w:rsidRPr="00D01CAD">
              <w:rPr>
                <w:bCs/>
                <w:iCs/>
                <w:sz w:val="22"/>
                <w:szCs w:val="22"/>
                <w:lang w:val="nl-NL"/>
              </w:rPr>
              <w:t xml:space="preserve">- TT Công báo - Tin học VP UBND tỉnh; </w:t>
            </w:r>
          </w:p>
          <w:p w:rsidR="00C05D0F" w:rsidRPr="00D01CAD" w:rsidRDefault="00C05D0F" w:rsidP="001B55EE">
            <w:pPr>
              <w:jc w:val="both"/>
              <w:rPr>
                <w:b/>
                <w:bCs/>
                <w:i/>
                <w:iCs/>
                <w:sz w:val="22"/>
                <w:szCs w:val="22"/>
              </w:rPr>
            </w:pPr>
            <w:r w:rsidRPr="00D01CAD">
              <w:rPr>
                <w:bCs/>
                <w:iCs/>
                <w:sz w:val="22"/>
                <w:szCs w:val="22"/>
              </w:rPr>
              <w:t xml:space="preserve">- Lưu: </w:t>
            </w:r>
            <w:r w:rsidR="001972A5" w:rsidRPr="00D01CAD">
              <w:rPr>
                <w:bCs/>
                <w:iCs/>
                <w:sz w:val="22"/>
                <w:szCs w:val="22"/>
              </w:rPr>
              <w:t xml:space="preserve">VT, </w:t>
            </w:r>
            <w:r w:rsidR="001B55EE">
              <w:rPr>
                <w:bCs/>
                <w:iCs/>
                <w:sz w:val="22"/>
                <w:szCs w:val="22"/>
              </w:rPr>
              <w:t>VHXH</w:t>
            </w:r>
            <w:r w:rsidRPr="00D01CAD">
              <w:rPr>
                <w:bCs/>
                <w:iCs/>
                <w:sz w:val="22"/>
                <w:szCs w:val="22"/>
              </w:rPr>
              <w:t xml:space="preserve">. </w:t>
            </w:r>
          </w:p>
        </w:tc>
        <w:tc>
          <w:tcPr>
            <w:tcW w:w="4523" w:type="dxa"/>
          </w:tcPr>
          <w:p w:rsidR="00C05D0F" w:rsidRPr="00D01CAD" w:rsidRDefault="00C05D0F" w:rsidP="00C05D0F">
            <w:pPr>
              <w:rPr>
                <w:b/>
                <w:bCs/>
              </w:rPr>
            </w:pPr>
            <w:r w:rsidRPr="00D01CAD">
              <w:rPr>
                <w:b/>
                <w:bCs/>
                <w:sz w:val="26"/>
                <w:szCs w:val="26"/>
              </w:rPr>
              <w:t xml:space="preserve">                       </w:t>
            </w:r>
            <w:r w:rsidRPr="00D01CAD">
              <w:rPr>
                <w:b/>
                <w:bCs/>
              </w:rPr>
              <w:t>CHỦ TỊCH</w:t>
            </w:r>
          </w:p>
          <w:p w:rsidR="00C05D0F" w:rsidRPr="00D01CAD" w:rsidRDefault="00C05D0F" w:rsidP="00C05D0F">
            <w:pPr>
              <w:rPr>
                <w:b/>
                <w:bCs/>
                <w:sz w:val="26"/>
                <w:szCs w:val="26"/>
              </w:rPr>
            </w:pPr>
          </w:p>
          <w:p w:rsidR="00C05D0F" w:rsidRPr="00D01CAD" w:rsidRDefault="00C05D0F" w:rsidP="006A7191">
            <w:pPr>
              <w:tabs>
                <w:tab w:val="left" w:pos="2652"/>
              </w:tabs>
              <w:rPr>
                <w:b/>
                <w:bCs/>
                <w:sz w:val="26"/>
                <w:szCs w:val="26"/>
              </w:rPr>
            </w:pPr>
          </w:p>
          <w:p w:rsidR="00C05D0F" w:rsidRPr="00D01CAD" w:rsidRDefault="00C05D0F" w:rsidP="00C05D0F">
            <w:pPr>
              <w:rPr>
                <w:b/>
                <w:bCs/>
                <w:sz w:val="26"/>
                <w:szCs w:val="26"/>
              </w:rPr>
            </w:pPr>
          </w:p>
          <w:p w:rsidR="00C05D0F" w:rsidRDefault="006A7191" w:rsidP="00C05D0F">
            <w:pPr>
              <w:rPr>
                <w:b/>
                <w:bCs/>
                <w:sz w:val="26"/>
                <w:szCs w:val="26"/>
              </w:rPr>
            </w:pPr>
            <w:r w:rsidRPr="00D01CAD">
              <w:rPr>
                <w:b/>
                <w:bCs/>
                <w:sz w:val="26"/>
                <w:szCs w:val="26"/>
              </w:rPr>
              <w:t xml:space="preserve">    </w:t>
            </w:r>
          </w:p>
          <w:p w:rsidR="001B55EE" w:rsidRPr="00D01CAD" w:rsidRDefault="001B55EE" w:rsidP="00C05D0F">
            <w:pPr>
              <w:rPr>
                <w:b/>
                <w:bCs/>
                <w:sz w:val="26"/>
                <w:szCs w:val="26"/>
              </w:rPr>
            </w:pPr>
          </w:p>
          <w:p w:rsidR="00C05D0F" w:rsidRPr="00D01CAD" w:rsidRDefault="00C05D0F" w:rsidP="00C05D0F">
            <w:pPr>
              <w:rPr>
                <w:b/>
                <w:bCs/>
                <w:sz w:val="26"/>
                <w:szCs w:val="26"/>
              </w:rPr>
            </w:pPr>
            <w:r w:rsidRPr="00D01CAD">
              <w:rPr>
                <w:b/>
                <w:bCs/>
                <w:sz w:val="26"/>
                <w:szCs w:val="26"/>
              </w:rPr>
              <w:t xml:space="preserve">                </w:t>
            </w:r>
          </w:p>
          <w:p w:rsidR="00C05D0F" w:rsidRPr="00D01CAD" w:rsidRDefault="00C05D0F" w:rsidP="00C05D0F">
            <w:pPr>
              <w:rPr>
                <w:b/>
                <w:bCs/>
              </w:rPr>
            </w:pPr>
            <w:r w:rsidRPr="00D01CAD">
              <w:rPr>
                <w:b/>
                <w:bCs/>
                <w:sz w:val="26"/>
                <w:szCs w:val="26"/>
              </w:rPr>
              <w:t xml:space="preserve">               </w:t>
            </w:r>
            <w:r w:rsidR="00C704DF" w:rsidRPr="00D01CAD">
              <w:rPr>
                <w:b/>
                <w:bCs/>
                <w:sz w:val="26"/>
                <w:szCs w:val="26"/>
              </w:rPr>
              <w:t xml:space="preserve">    </w:t>
            </w:r>
            <w:r w:rsidRPr="00D01CAD">
              <w:rPr>
                <w:b/>
                <w:bCs/>
                <w:sz w:val="26"/>
                <w:szCs w:val="26"/>
              </w:rPr>
              <w:t xml:space="preserve">   </w:t>
            </w:r>
            <w:r w:rsidR="00C704DF" w:rsidRPr="00D01CAD">
              <w:rPr>
                <w:b/>
                <w:bCs/>
              </w:rPr>
              <w:t>Lê Đình Sơn</w:t>
            </w:r>
          </w:p>
        </w:tc>
      </w:tr>
    </w:tbl>
    <w:p w:rsidR="001A10BB" w:rsidRPr="00D01CAD" w:rsidRDefault="00436364" w:rsidP="00C05D0F">
      <w:pPr>
        <w:jc w:val="both"/>
        <w:rPr>
          <w:b/>
          <w:lang w:val="nl-NL"/>
        </w:rPr>
      </w:pPr>
      <w:r w:rsidRPr="00D01CAD">
        <w:rPr>
          <w:b/>
          <w:lang w:val="nl-NL"/>
        </w:rPr>
        <w:t xml:space="preserve">        </w:t>
      </w:r>
    </w:p>
    <w:sectPr w:rsidR="001A10BB" w:rsidRPr="00D01CAD" w:rsidSect="00DF7A65">
      <w:footerReference w:type="even" r:id="rId11"/>
      <w:footerReference w:type="default" r:id="rId12"/>
      <w:pgSz w:w="11906" w:h="16838" w:code="9"/>
      <w:pgMar w:top="851" w:right="1134" w:bottom="851" w:left="1701" w:header="720" w:footer="62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DD" w:rsidRDefault="005315DD">
      <w:r>
        <w:separator/>
      </w:r>
    </w:p>
  </w:endnote>
  <w:endnote w:type="continuationSeparator" w:id="0">
    <w:p w:rsidR="005315DD" w:rsidRDefault="0053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98" w:rsidRDefault="00FD0F98" w:rsidP="00C05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F98" w:rsidRDefault="00FD0F98" w:rsidP="00C05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98" w:rsidRDefault="00E107A8" w:rsidP="00E107A8">
    <w:pPr>
      <w:pStyle w:val="Footer"/>
      <w:jc w:val="center"/>
    </w:pPr>
    <w:r>
      <w:fldChar w:fldCharType="begin"/>
    </w:r>
    <w:r>
      <w:instrText xml:space="preserve"> PAGE   \* MERGEFORMAT </w:instrText>
    </w:r>
    <w:r>
      <w:fldChar w:fldCharType="separate"/>
    </w:r>
    <w:r w:rsidR="002C143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DD" w:rsidRDefault="005315DD">
      <w:r>
        <w:separator/>
      </w:r>
    </w:p>
  </w:footnote>
  <w:footnote w:type="continuationSeparator" w:id="0">
    <w:p w:rsidR="005315DD" w:rsidRDefault="0053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0F"/>
    <w:rsid w:val="00002661"/>
    <w:rsid w:val="00003DBE"/>
    <w:rsid w:val="00005324"/>
    <w:rsid w:val="000117DC"/>
    <w:rsid w:val="000236BC"/>
    <w:rsid w:val="00040E9E"/>
    <w:rsid w:val="00085BEA"/>
    <w:rsid w:val="000B195D"/>
    <w:rsid w:val="000C3751"/>
    <w:rsid w:val="00102774"/>
    <w:rsid w:val="00112BD3"/>
    <w:rsid w:val="00113F00"/>
    <w:rsid w:val="00140EEB"/>
    <w:rsid w:val="00141185"/>
    <w:rsid w:val="00195FE8"/>
    <w:rsid w:val="001972A5"/>
    <w:rsid w:val="001A10BB"/>
    <w:rsid w:val="001B55EE"/>
    <w:rsid w:val="001D6550"/>
    <w:rsid w:val="001D7FFE"/>
    <w:rsid w:val="002033E9"/>
    <w:rsid w:val="002C143C"/>
    <w:rsid w:val="002C5FED"/>
    <w:rsid w:val="002E1B75"/>
    <w:rsid w:val="002F043A"/>
    <w:rsid w:val="002F09C1"/>
    <w:rsid w:val="00310791"/>
    <w:rsid w:val="003C7BC9"/>
    <w:rsid w:val="003D0335"/>
    <w:rsid w:val="004172B2"/>
    <w:rsid w:val="00436364"/>
    <w:rsid w:val="0045233F"/>
    <w:rsid w:val="004A1A43"/>
    <w:rsid w:val="004F4417"/>
    <w:rsid w:val="005005E4"/>
    <w:rsid w:val="00501197"/>
    <w:rsid w:val="00501B28"/>
    <w:rsid w:val="00527541"/>
    <w:rsid w:val="005315DD"/>
    <w:rsid w:val="00543FEE"/>
    <w:rsid w:val="00555FD0"/>
    <w:rsid w:val="00582A27"/>
    <w:rsid w:val="005C358B"/>
    <w:rsid w:val="005D48CC"/>
    <w:rsid w:val="005F4370"/>
    <w:rsid w:val="006926C5"/>
    <w:rsid w:val="006A7191"/>
    <w:rsid w:val="006B4F41"/>
    <w:rsid w:val="006C1F97"/>
    <w:rsid w:val="006C21D9"/>
    <w:rsid w:val="006D4A7E"/>
    <w:rsid w:val="006D6F9F"/>
    <w:rsid w:val="0071418A"/>
    <w:rsid w:val="00721D3C"/>
    <w:rsid w:val="00776236"/>
    <w:rsid w:val="00790C34"/>
    <w:rsid w:val="007B59C6"/>
    <w:rsid w:val="007B5E0B"/>
    <w:rsid w:val="007D2777"/>
    <w:rsid w:val="008637B8"/>
    <w:rsid w:val="00874404"/>
    <w:rsid w:val="008866A5"/>
    <w:rsid w:val="00887587"/>
    <w:rsid w:val="00887C5C"/>
    <w:rsid w:val="00932345"/>
    <w:rsid w:val="00935EC8"/>
    <w:rsid w:val="00950B16"/>
    <w:rsid w:val="009546D3"/>
    <w:rsid w:val="00980268"/>
    <w:rsid w:val="009967A2"/>
    <w:rsid w:val="00996F28"/>
    <w:rsid w:val="009A28C9"/>
    <w:rsid w:val="009A6CBC"/>
    <w:rsid w:val="009F7775"/>
    <w:rsid w:val="00A21DCD"/>
    <w:rsid w:val="00A22DD7"/>
    <w:rsid w:val="00A64F7A"/>
    <w:rsid w:val="00A65CF1"/>
    <w:rsid w:val="00A74507"/>
    <w:rsid w:val="00AC3167"/>
    <w:rsid w:val="00AD0AC3"/>
    <w:rsid w:val="00B024D3"/>
    <w:rsid w:val="00B0588B"/>
    <w:rsid w:val="00B551D5"/>
    <w:rsid w:val="00B967B8"/>
    <w:rsid w:val="00BB39F6"/>
    <w:rsid w:val="00BC524C"/>
    <w:rsid w:val="00C05D0F"/>
    <w:rsid w:val="00C158D8"/>
    <w:rsid w:val="00C374DD"/>
    <w:rsid w:val="00C618A4"/>
    <w:rsid w:val="00C64200"/>
    <w:rsid w:val="00C704DF"/>
    <w:rsid w:val="00CA4338"/>
    <w:rsid w:val="00CA7350"/>
    <w:rsid w:val="00CD38C2"/>
    <w:rsid w:val="00CD6B7B"/>
    <w:rsid w:val="00CE3296"/>
    <w:rsid w:val="00CE5617"/>
    <w:rsid w:val="00D01CAD"/>
    <w:rsid w:val="00D037E0"/>
    <w:rsid w:val="00D205CC"/>
    <w:rsid w:val="00D453E6"/>
    <w:rsid w:val="00DB1410"/>
    <w:rsid w:val="00DB2D40"/>
    <w:rsid w:val="00DB63D9"/>
    <w:rsid w:val="00DD52E9"/>
    <w:rsid w:val="00DE704A"/>
    <w:rsid w:val="00DE7A94"/>
    <w:rsid w:val="00DF529D"/>
    <w:rsid w:val="00DF7A65"/>
    <w:rsid w:val="00E107A8"/>
    <w:rsid w:val="00E460E1"/>
    <w:rsid w:val="00E523D9"/>
    <w:rsid w:val="00E54B2A"/>
    <w:rsid w:val="00E64863"/>
    <w:rsid w:val="00E73A50"/>
    <w:rsid w:val="00E9341A"/>
    <w:rsid w:val="00EA0FD0"/>
    <w:rsid w:val="00EF140A"/>
    <w:rsid w:val="00EF18B5"/>
    <w:rsid w:val="00F051D3"/>
    <w:rsid w:val="00F102F4"/>
    <w:rsid w:val="00F2544F"/>
    <w:rsid w:val="00F50DBF"/>
    <w:rsid w:val="00F72CFE"/>
    <w:rsid w:val="00FB429B"/>
    <w:rsid w:val="00FC2177"/>
    <w:rsid w:val="00FD0F98"/>
    <w:rsid w:val="00FD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D0F"/>
    <w:pPr>
      <w:autoSpaceDE w:val="0"/>
      <w:autoSpaceDN w:val="0"/>
      <w:spacing w:after="120"/>
    </w:pPr>
    <w:rPr>
      <w:rFonts w:ascii=".VnTime" w:eastAsia="Times New Roman" w:hAnsi=".VnTime" w:cs=".VnTime"/>
      <w:lang w:eastAsia="en-US"/>
    </w:rPr>
  </w:style>
  <w:style w:type="paragraph" w:customStyle="1" w:styleId="Char">
    <w:name w:val="Char"/>
    <w:basedOn w:val="Normal"/>
    <w:rsid w:val="00C05D0F"/>
    <w:rPr>
      <w:rFonts w:ascii="Arial" w:eastAsia="Times New Roman" w:hAnsi="Arial"/>
      <w:sz w:val="22"/>
      <w:szCs w:val="20"/>
      <w:lang w:val="en-AU" w:eastAsia="en-US"/>
    </w:rPr>
  </w:style>
  <w:style w:type="table" w:styleId="TableGrid">
    <w:name w:val="Table Grid"/>
    <w:basedOn w:val="TableNormal"/>
    <w:rsid w:val="00C05D0F"/>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D0F"/>
    <w:pPr>
      <w:spacing w:before="100" w:after="100"/>
    </w:pPr>
    <w:rPr>
      <w:rFonts w:eastAsia="Times New Roman"/>
      <w:color w:val="000000"/>
      <w:sz w:val="24"/>
      <w:szCs w:val="24"/>
      <w:lang w:eastAsia="en-US"/>
    </w:rPr>
  </w:style>
  <w:style w:type="character" w:styleId="Strong">
    <w:name w:val="Strong"/>
    <w:qFormat/>
    <w:rsid w:val="00C05D0F"/>
    <w:rPr>
      <w:b/>
      <w:bCs/>
    </w:rPr>
  </w:style>
  <w:style w:type="paragraph" w:styleId="Footer">
    <w:name w:val="footer"/>
    <w:basedOn w:val="Normal"/>
    <w:link w:val="FooterChar"/>
    <w:uiPriority w:val="99"/>
    <w:rsid w:val="00C05D0F"/>
    <w:pPr>
      <w:tabs>
        <w:tab w:val="center" w:pos="4320"/>
        <w:tab w:val="right" w:pos="8640"/>
      </w:tabs>
      <w:autoSpaceDE w:val="0"/>
      <w:autoSpaceDN w:val="0"/>
    </w:pPr>
    <w:rPr>
      <w:rFonts w:ascii=".VnTime" w:eastAsia="Times New Roman" w:hAnsi=".VnTime"/>
      <w:lang w:val="x-none" w:eastAsia="x-none"/>
    </w:rPr>
  </w:style>
  <w:style w:type="character" w:styleId="PageNumber">
    <w:name w:val="page number"/>
    <w:basedOn w:val="DefaultParagraphFont"/>
    <w:rsid w:val="00C05D0F"/>
  </w:style>
  <w:style w:type="paragraph" w:styleId="BodyTextIndent2">
    <w:name w:val="Body Text Indent 2"/>
    <w:basedOn w:val="Normal"/>
    <w:link w:val="BodyTextIndent2Char"/>
    <w:rsid w:val="00C704DF"/>
    <w:pPr>
      <w:spacing w:after="120" w:line="480" w:lineRule="auto"/>
      <w:ind w:left="283"/>
    </w:pPr>
  </w:style>
  <w:style w:type="character" w:customStyle="1" w:styleId="BodyTextIndent2Char">
    <w:name w:val="Body Text Indent 2 Char"/>
    <w:link w:val="BodyTextIndent2"/>
    <w:rsid w:val="00C704DF"/>
    <w:rPr>
      <w:sz w:val="28"/>
      <w:szCs w:val="28"/>
      <w:lang w:val="en-US" w:eastAsia="ja-JP"/>
    </w:rPr>
  </w:style>
  <w:style w:type="character" w:styleId="Hyperlink">
    <w:name w:val="Hyperlink"/>
    <w:uiPriority w:val="99"/>
    <w:unhideWhenUsed/>
    <w:rsid w:val="00A65CF1"/>
    <w:rPr>
      <w:color w:val="0000FF"/>
      <w:u w:val="single"/>
    </w:rPr>
  </w:style>
  <w:style w:type="character" w:customStyle="1" w:styleId="apple-converted-space">
    <w:name w:val="apple-converted-space"/>
    <w:basedOn w:val="DefaultParagraphFont"/>
    <w:rsid w:val="00A65CF1"/>
  </w:style>
  <w:style w:type="paragraph" w:styleId="Header">
    <w:name w:val="header"/>
    <w:basedOn w:val="Normal"/>
    <w:link w:val="HeaderChar"/>
    <w:rsid w:val="000C3751"/>
    <w:pPr>
      <w:tabs>
        <w:tab w:val="center" w:pos="4680"/>
        <w:tab w:val="right" w:pos="9360"/>
      </w:tabs>
    </w:pPr>
    <w:rPr>
      <w:lang w:val="x-none"/>
    </w:rPr>
  </w:style>
  <w:style w:type="character" w:customStyle="1" w:styleId="HeaderChar">
    <w:name w:val="Header Char"/>
    <w:link w:val="Header"/>
    <w:rsid w:val="000C3751"/>
    <w:rPr>
      <w:sz w:val="28"/>
      <w:szCs w:val="28"/>
      <w:lang w:eastAsia="ja-JP"/>
    </w:rPr>
  </w:style>
  <w:style w:type="paragraph" w:styleId="BalloonText">
    <w:name w:val="Balloon Text"/>
    <w:basedOn w:val="Normal"/>
    <w:link w:val="BalloonTextChar"/>
    <w:rsid w:val="006926C5"/>
    <w:rPr>
      <w:rFonts w:ascii="Tahoma" w:hAnsi="Tahoma"/>
      <w:sz w:val="16"/>
      <w:szCs w:val="16"/>
    </w:rPr>
  </w:style>
  <w:style w:type="character" w:customStyle="1" w:styleId="BalloonTextChar">
    <w:name w:val="Balloon Text Char"/>
    <w:link w:val="BalloonText"/>
    <w:rsid w:val="006926C5"/>
    <w:rPr>
      <w:rFonts w:ascii="Tahoma" w:hAnsi="Tahoma" w:cs="Tahoma"/>
      <w:sz w:val="16"/>
      <w:szCs w:val="16"/>
      <w:lang w:val="en-US" w:eastAsia="ja-JP"/>
    </w:rPr>
  </w:style>
  <w:style w:type="character" w:styleId="CommentReference">
    <w:name w:val="annotation reference"/>
    <w:uiPriority w:val="99"/>
    <w:rsid w:val="006926C5"/>
    <w:rPr>
      <w:sz w:val="16"/>
      <w:szCs w:val="16"/>
    </w:rPr>
  </w:style>
  <w:style w:type="paragraph" w:styleId="CommentText">
    <w:name w:val="annotation text"/>
    <w:basedOn w:val="Normal"/>
    <w:link w:val="CommentTextChar"/>
    <w:uiPriority w:val="99"/>
    <w:rsid w:val="006926C5"/>
    <w:rPr>
      <w:sz w:val="20"/>
      <w:szCs w:val="20"/>
    </w:rPr>
  </w:style>
  <w:style w:type="character" w:customStyle="1" w:styleId="CommentTextChar">
    <w:name w:val="Comment Text Char"/>
    <w:link w:val="CommentText"/>
    <w:uiPriority w:val="99"/>
    <w:rsid w:val="006926C5"/>
    <w:rPr>
      <w:lang w:val="en-US" w:eastAsia="ja-JP"/>
    </w:rPr>
  </w:style>
  <w:style w:type="paragraph" w:styleId="CommentSubject">
    <w:name w:val="annotation subject"/>
    <w:basedOn w:val="CommentText"/>
    <w:next w:val="CommentText"/>
    <w:link w:val="CommentSubjectChar"/>
    <w:rsid w:val="006926C5"/>
    <w:rPr>
      <w:b/>
      <w:bCs/>
    </w:rPr>
  </w:style>
  <w:style w:type="character" w:customStyle="1" w:styleId="CommentSubjectChar">
    <w:name w:val="Comment Subject Char"/>
    <w:link w:val="CommentSubject"/>
    <w:rsid w:val="006926C5"/>
    <w:rPr>
      <w:b/>
      <w:bCs/>
      <w:lang w:val="en-US" w:eastAsia="ja-JP"/>
    </w:rPr>
  </w:style>
  <w:style w:type="character" w:customStyle="1" w:styleId="FooterChar">
    <w:name w:val="Footer Char"/>
    <w:link w:val="Footer"/>
    <w:uiPriority w:val="99"/>
    <w:rsid w:val="00E107A8"/>
    <w:rPr>
      <w:rFonts w:ascii=".VnTime" w:eastAsia="Times New Roman"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D0F"/>
    <w:pPr>
      <w:autoSpaceDE w:val="0"/>
      <w:autoSpaceDN w:val="0"/>
      <w:spacing w:after="120"/>
    </w:pPr>
    <w:rPr>
      <w:rFonts w:ascii=".VnTime" w:eastAsia="Times New Roman" w:hAnsi=".VnTime" w:cs=".VnTime"/>
      <w:lang w:eastAsia="en-US"/>
    </w:rPr>
  </w:style>
  <w:style w:type="paragraph" w:customStyle="1" w:styleId="Char">
    <w:name w:val="Char"/>
    <w:basedOn w:val="Normal"/>
    <w:rsid w:val="00C05D0F"/>
    <w:rPr>
      <w:rFonts w:ascii="Arial" w:eastAsia="Times New Roman" w:hAnsi="Arial"/>
      <w:sz w:val="22"/>
      <w:szCs w:val="20"/>
      <w:lang w:val="en-AU" w:eastAsia="en-US"/>
    </w:rPr>
  </w:style>
  <w:style w:type="table" w:styleId="TableGrid">
    <w:name w:val="Table Grid"/>
    <w:basedOn w:val="TableNormal"/>
    <w:rsid w:val="00C05D0F"/>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D0F"/>
    <w:pPr>
      <w:spacing w:before="100" w:after="100"/>
    </w:pPr>
    <w:rPr>
      <w:rFonts w:eastAsia="Times New Roman"/>
      <w:color w:val="000000"/>
      <w:sz w:val="24"/>
      <w:szCs w:val="24"/>
      <w:lang w:eastAsia="en-US"/>
    </w:rPr>
  </w:style>
  <w:style w:type="character" w:styleId="Strong">
    <w:name w:val="Strong"/>
    <w:qFormat/>
    <w:rsid w:val="00C05D0F"/>
    <w:rPr>
      <w:b/>
      <w:bCs/>
    </w:rPr>
  </w:style>
  <w:style w:type="paragraph" w:styleId="Footer">
    <w:name w:val="footer"/>
    <w:basedOn w:val="Normal"/>
    <w:link w:val="FooterChar"/>
    <w:uiPriority w:val="99"/>
    <w:rsid w:val="00C05D0F"/>
    <w:pPr>
      <w:tabs>
        <w:tab w:val="center" w:pos="4320"/>
        <w:tab w:val="right" w:pos="8640"/>
      </w:tabs>
      <w:autoSpaceDE w:val="0"/>
      <w:autoSpaceDN w:val="0"/>
    </w:pPr>
    <w:rPr>
      <w:rFonts w:ascii=".VnTime" w:eastAsia="Times New Roman" w:hAnsi=".VnTime"/>
      <w:lang w:val="x-none" w:eastAsia="x-none"/>
    </w:rPr>
  </w:style>
  <w:style w:type="character" w:styleId="PageNumber">
    <w:name w:val="page number"/>
    <w:basedOn w:val="DefaultParagraphFont"/>
    <w:rsid w:val="00C05D0F"/>
  </w:style>
  <w:style w:type="paragraph" w:styleId="BodyTextIndent2">
    <w:name w:val="Body Text Indent 2"/>
    <w:basedOn w:val="Normal"/>
    <w:link w:val="BodyTextIndent2Char"/>
    <w:rsid w:val="00C704DF"/>
    <w:pPr>
      <w:spacing w:after="120" w:line="480" w:lineRule="auto"/>
      <w:ind w:left="283"/>
    </w:pPr>
  </w:style>
  <w:style w:type="character" w:customStyle="1" w:styleId="BodyTextIndent2Char">
    <w:name w:val="Body Text Indent 2 Char"/>
    <w:link w:val="BodyTextIndent2"/>
    <w:rsid w:val="00C704DF"/>
    <w:rPr>
      <w:sz w:val="28"/>
      <w:szCs w:val="28"/>
      <w:lang w:val="en-US" w:eastAsia="ja-JP"/>
    </w:rPr>
  </w:style>
  <w:style w:type="character" w:styleId="Hyperlink">
    <w:name w:val="Hyperlink"/>
    <w:uiPriority w:val="99"/>
    <w:unhideWhenUsed/>
    <w:rsid w:val="00A65CF1"/>
    <w:rPr>
      <w:color w:val="0000FF"/>
      <w:u w:val="single"/>
    </w:rPr>
  </w:style>
  <w:style w:type="character" w:customStyle="1" w:styleId="apple-converted-space">
    <w:name w:val="apple-converted-space"/>
    <w:basedOn w:val="DefaultParagraphFont"/>
    <w:rsid w:val="00A65CF1"/>
  </w:style>
  <w:style w:type="paragraph" w:styleId="Header">
    <w:name w:val="header"/>
    <w:basedOn w:val="Normal"/>
    <w:link w:val="HeaderChar"/>
    <w:rsid w:val="000C3751"/>
    <w:pPr>
      <w:tabs>
        <w:tab w:val="center" w:pos="4680"/>
        <w:tab w:val="right" w:pos="9360"/>
      </w:tabs>
    </w:pPr>
    <w:rPr>
      <w:lang w:val="x-none"/>
    </w:rPr>
  </w:style>
  <w:style w:type="character" w:customStyle="1" w:styleId="HeaderChar">
    <w:name w:val="Header Char"/>
    <w:link w:val="Header"/>
    <w:rsid w:val="000C3751"/>
    <w:rPr>
      <w:sz w:val="28"/>
      <w:szCs w:val="28"/>
      <w:lang w:eastAsia="ja-JP"/>
    </w:rPr>
  </w:style>
  <w:style w:type="paragraph" w:styleId="BalloonText">
    <w:name w:val="Balloon Text"/>
    <w:basedOn w:val="Normal"/>
    <w:link w:val="BalloonTextChar"/>
    <w:rsid w:val="006926C5"/>
    <w:rPr>
      <w:rFonts w:ascii="Tahoma" w:hAnsi="Tahoma"/>
      <w:sz w:val="16"/>
      <w:szCs w:val="16"/>
    </w:rPr>
  </w:style>
  <w:style w:type="character" w:customStyle="1" w:styleId="BalloonTextChar">
    <w:name w:val="Balloon Text Char"/>
    <w:link w:val="BalloonText"/>
    <w:rsid w:val="006926C5"/>
    <w:rPr>
      <w:rFonts w:ascii="Tahoma" w:hAnsi="Tahoma" w:cs="Tahoma"/>
      <w:sz w:val="16"/>
      <w:szCs w:val="16"/>
      <w:lang w:val="en-US" w:eastAsia="ja-JP"/>
    </w:rPr>
  </w:style>
  <w:style w:type="character" w:styleId="CommentReference">
    <w:name w:val="annotation reference"/>
    <w:uiPriority w:val="99"/>
    <w:rsid w:val="006926C5"/>
    <w:rPr>
      <w:sz w:val="16"/>
      <w:szCs w:val="16"/>
    </w:rPr>
  </w:style>
  <w:style w:type="paragraph" w:styleId="CommentText">
    <w:name w:val="annotation text"/>
    <w:basedOn w:val="Normal"/>
    <w:link w:val="CommentTextChar"/>
    <w:uiPriority w:val="99"/>
    <w:rsid w:val="006926C5"/>
    <w:rPr>
      <w:sz w:val="20"/>
      <w:szCs w:val="20"/>
    </w:rPr>
  </w:style>
  <w:style w:type="character" w:customStyle="1" w:styleId="CommentTextChar">
    <w:name w:val="Comment Text Char"/>
    <w:link w:val="CommentText"/>
    <w:uiPriority w:val="99"/>
    <w:rsid w:val="006926C5"/>
    <w:rPr>
      <w:lang w:val="en-US" w:eastAsia="ja-JP"/>
    </w:rPr>
  </w:style>
  <w:style w:type="paragraph" w:styleId="CommentSubject">
    <w:name w:val="annotation subject"/>
    <w:basedOn w:val="CommentText"/>
    <w:next w:val="CommentText"/>
    <w:link w:val="CommentSubjectChar"/>
    <w:rsid w:val="006926C5"/>
    <w:rPr>
      <w:b/>
      <w:bCs/>
    </w:rPr>
  </w:style>
  <w:style w:type="character" w:customStyle="1" w:styleId="CommentSubjectChar">
    <w:name w:val="Comment Subject Char"/>
    <w:link w:val="CommentSubject"/>
    <w:rsid w:val="006926C5"/>
    <w:rPr>
      <w:b/>
      <w:bCs/>
      <w:lang w:val="en-US" w:eastAsia="ja-JP"/>
    </w:rPr>
  </w:style>
  <w:style w:type="character" w:customStyle="1" w:styleId="FooterChar">
    <w:name w:val="Footer Char"/>
    <w:link w:val="Footer"/>
    <w:uiPriority w:val="99"/>
    <w:rsid w:val="00E107A8"/>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14708">
      <w:bodyDiv w:val="1"/>
      <w:marLeft w:val="0"/>
      <w:marRight w:val="0"/>
      <w:marTop w:val="0"/>
      <w:marBottom w:val="0"/>
      <w:divBdr>
        <w:top w:val="none" w:sz="0" w:space="0" w:color="auto"/>
        <w:left w:val="none" w:sz="0" w:space="0" w:color="auto"/>
        <w:bottom w:val="none" w:sz="0" w:space="0" w:color="auto"/>
        <w:right w:val="none" w:sz="0" w:space="0" w:color="auto"/>
      </w:divBdr>
    </w:div>
    <w:div w:id="1674146697">
      <w:bodyDiv w:val="1"/>
      <w:marLeft w:val="0"/>
      <w:marRight w:val="0"/>
      <w:marTop w:val="0"/>
      <w:marBottom w:val="0"/>
      <w:divBdr>
        <w:top w:val="none" w:sz="0" w:space="0" w:color="auto"/>
        <w:left w:val="none" w:sz="0" w:space="0" w:color="auto"/>
        <w:bottom w:val="none" w:sz="0" w:space="0" w:color="auto"/>
        <w:right w:val="none" w:sz="0" w:space="0" w:color="auto"/>
      </w:divBdr>
    </w:div>
    <w:div w:id="19847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ban.luatminhkhue.vn/searchindoc?q=276/TTr-UB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uvienphapluat.vn/phap-luat/tim-van-ban.aspx?keyword=37/2012/NQ-H%C4%90ND&amp;area=2&amp;type=0&amp;match=False&amp;vc=True&amp;org=55&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121/2010/NQ-H%C4%90ND&amp;area=2&amp;type=0&amp;match=False&amp;vc=True&amp;org=55&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7972-2C93-4619-B332-04488FFC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HDNDT</Company>
  <LinksUpToDate>false</LinksUpToDate>
  <CharactersWithSpaces>7436</CharactersWithSpaces>
  <SharedDoc>false</SharedDoc>
  <HLinks>
    <vt:vector size="18" baseType="variant">
      <vt:variant>
        <vt:i4>458827</vt:i4>
      </vt:variant>
      <vt:variant>
        <vt:i4>6</vt:i4>
      </vt:variant>
      <vt:variant>
        <vt:i4>0</vt:i4>
      </vt:variant>
      <vt:variant>
        <vt:i4>5</vt:i4>
      </vt:variant>
      <vt:variant>
        <vt:lpwstr>http://thuvienphapluat.vn/phap-luat/tim-van-ban.aspx?keyword=37/2012/NQ-H%C4%90ND&amp;area=2&amp;type=0&amp;match=False&amp;vc=True&amp;org=55&amp;lan=1</vt:lpwstr>
      </vt:variant>
      <vt:variant>
        <vt:lpwstr/>
      </vt:variant>
      <vt:variant>
        <vt:i4>1245274</vt:i4>
      </vt:variant>
      <vt:variant>
        <vt:i4>3</vt:i4>
      </vt:variant>
      <vt:variant>
        <vt:i4>0</vt:i4>
      </vt:variant>
      <vt:variant>
        <vt:i4>5</vt:i4>
      </vt:variant>
      <vt:variant>
        <vt:lpwstr>http://thuvienphapluat.vn/phap-luat/tim-van-ban.aspx?keyword=121/2010/NQ-H%C4%90ND&amp;area=2&amp;type=0&amp;match=False&amp;vc=True&amp;org=55&amp;lan=1</vt:lpwstr>
      </vt:variant>
      <vt:variant>
        <vt:lpwstr/>
      </vt:variant>
      <vt:variant>
        <vt:i4>5963804</vt:i4>
      </vt:variant>
      <vt:variant>
        <vt:i4>0</vt:i4>
      </vt:variant>
      <vt:variant>
        <vt:i4>0</vt:i4>
      </vt:variant>
      <vt:variant>
        <vt:i4>5</vt:i4>
      </vt:variant>
      <vt:variant>
        <vt:lpwstr>https://vanban.luatminhkhue.vn/searchindoc?q=276/TTr-UBND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HuyHung</dc:creator>
  <cp:keywords/>
  <cp:lastModifiedBy>P.Van Xa</cp:lastModifiedBy>
  <cp:revision>3</cp:revision>
  <cp:lastPrinted>2017-06-19T03:00:00Z</cp:lastPrinted>
  <dcterms:created xsi:type="dcterms:W3CDTF">2017-06-22T08:19:00Z</dcterms:created>
  <dcterms:modified xsi:type="dcterms:W3CDTF">2017-06-22T08:20:00Z</dcterms:modified>
</cp:coreProperties>
</file>