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108" w:type="dxa"/>
        <w:tblLook w:val="0000" w:firstRow="0" w:lastRow="0" w:firstColumn="0" w:lastColumn="0" w:noHBand="0" w:noVBand="0"/>
      </w:tblPr>
      <w:tblGrid>
        <w:gridCol w:w="3240"/>
        <w:gridCol w:w="5847"/>
      </w:tblGrid>
      <w:tr w:rsidR="00EC7569" w:rsidRPr="00EC7569">
        <w:trPr>
          <w:trHeight w:val="976"/>
        </w:trPr>
        <w:tc>
          <w:tcPr>
            <w:tcW w:w="3240" w:type="dxa"/>
          </w:tcPr>
          <w:p w:rsidR="00C76E92" w:rsidRPr="00EC7569" w:rsidRDefault="00C76E92" w:rsidP="00035012">
            <w:pPr>
              <w:jc w:val="center"/>
              <w:rPr>
                <w:b/>
                <w:noProof/>
                <w:sz w:val="26"/>
                <w:szCs w:val="26"/>
              </w:rPr>
            </w:pPr>
            <w:r w:rsidRPr="00EC7569">
              <w:rPr>
                <w:b/>
                <w:noProof/>
                <w:sz w:val="26"/>
                <w:szCs w:val="26"/>
              </w:rPr>
              <w:t>ỦY BAN NHÂN DÂN</w:t>
            </w:r>
          </w:p>
          <w:p w:rsidR="00C76E92" w:rsidRPr="00EC7569" w:rsidRDefault="00C76E92" w:rsidP="00035012">
            <w:pPr>
              <w:jc w:val="center"/>
              <w:rPr>
                <w:b/>
                <w:noProof/>
                <w:sz w:val="26"/>
                <w:szCs w:val="26"/>
              </w:rPr>
            </w:pPr>
            <w:r w:rsidRPr="00EC7569">
              <w:rPr>
                <w:b/>
                <w:noProof/>
                <w:sz w:val="26"/>
                <w:szCs w:val="26"/>
              </w:rPr>
              <w:t xml:space="preserve"> TỈNH HÀ TĨNH</w:t>
            </w:r>
          </w:p>
          <w:p w:rsidR="00C76E92" w:rsidRPr="00EC7569" w:rsidRDefault="00425291" w:rsidP="00035012">
            <w:pPr>
              <w:jc w:val="center"/>
              <w:rPr>
                <w:b/>
                <w:bCs/>
                <w:lang w:val="nl-NL"/>
              </w:rPr>
            </w:pPr>
            <w:r w:rsidRPr="00EC7569">
              <w:rPr>
                <w:b/>
                <w:noProof/>
              </w:rPr>
              <mc:AlternateContent>
                <mc:Choice Requires="wps">
                  <w:drawing>
                    <wp:anchor distT="4294967295" distB="4294967295" distL="114300" distR="114300" simplePos="0" relativeHeight="251658240" behindDoc="0" locked="0" layoutInCell="1" allowOverlap="1" wp14:anchorId="6DD891D6" wp14:editId="285FB3DB">
                      <wp:simplePos x="0" y="0"/>
                      <wp:positionH relativeFrom="column">
                        <wp:posOffset>874395</wp:posOffset>
                      </wp:positionH>
                      <wp:positionV relativeFrom="paragraph">
                        <wp:posOffset>34289</wp:posOffset>
                      </wp:positionV>
                      <wp:extent cx="411480" cy="0"/>
                      <wp:effectExtent l="0" t="0" r="26670" b="190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2.7pt" to="10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I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"/>
                  </w:pict>
                </mc:Fallback>
              </mc:AlternateContent>
            </w:r>
          </w:p>
          <w:p w:rsidR="00C76E92" w:rsidRPr="00EC7569" w:rsidRDefault="00C76E92" w:rsidP="006E0453">
            <w:pPr>
              <w:jc w:val="center"/>
              <w:rPr>
                <w:sz w:val="26"/>
                <w:szCs w:val="26"/>
                <w:lang w:val="nl-NL"/>
              </w:rPr>
            </w:pPr>
            <w:r w:rsidRPr="00EC7569">
              <w:rPr>
                <w:sz w:val="26"/>
                <w:szCs w:val="26"/>
                <w:lang w:val="nl-NL"/>
              </w:rPr>
              <w:t>Số</w:t>
            </w:r>
            <w:r w:rsidR="006E0453" w:rsidRPr="00EC7569">
              <w:rPr>
                <w:sz w:val="26"/>
                <w:szCs w:val="26"/>
                <w:lang w:val="nl-NL"/>
              </w:rPr>
              <w:t xml:space="preserve">:  </w:t>
            </w:r>
            <w:r w:rsidR="006E0453">
              <w:rPr>
                <w:sz w:val="26"/>
                <w:szCs w:val="26"/>
                <w:lang w:val="nl-NL"/>
              </w:rPr>
              <w:t>423</w:t>
            </w:r>
            <w:r w:rsidR="006E0453" w:rsidRPr="00EC7569">
              <w:rPr>
                <w:sz w:val="26"/>
                <w:szCs w:val="26"/>
                <w:lang w:val="nl-NL"/>
              </w:rPr>
              <w:t xml:space="preserve"> </w:t>
            </w:r>
            <w:r w:rsidRPr="00EC7569">
              <w:rPr>
                <w:sz w:val="26"/>
                <w:szCs w:val="26"/>
                <w:lang w:val="nl-NL"/>
              </w:rPr>
              <w:t xml:space="preserve">/TTr-UBND </w:t>
            </w:r>
          </w:p>
        </w:tc>
        <w:tc>
          <w:tcPr>
            <w:tcW w:w="5847" w:type="dxa"/>
          </w:tcPr>
          <w:p w:rsidR="00C76E92" w:rsidRPr="00EC7569" w:rsidRDefault="00C76E92" w:rsidP="00035012">
            <w:pPr>
              <w:jc w:val="center"/>
              <w:rPr>
                <w:b/>
                <w:bCs/>
                <w:sz w:val="26"/>
                <w:szCs w:val="26"/>
                <w:lang w:val="nl-NL"/>
              </w:rPr>
            </w:pPr>
            <w:r w:rsidRPr="00EC7569">
              <w:rPr>
                <w:b/>
                <w:bCs/>
                <w:sz w:val="26"/>
                <w:szCs w:val="26"/>
                <w:lang w:val="nl-NL"/>
              </w:rPr>
              <w:t>CỘNG HÒA XÃ HỘI CHỦ NGHĨA VIỆT NAM</w:t>
            </w:r>
          </w:p>
          <w:p w:rsidR="00C76E92" w:rsidRPr="00EC7569" w:rsidRDefault="00425291" w:rsidP="00035012">
            <w:pPr>
              <w:spacing w:after="240"/>
              <w:jc w:val="center"/>
              <w:rPr>
                <w:b/>
                <w:sz w:val="26"/>
                <w:szCs w:val="26"/>
                <w:lang w:val="nl-NL"/>
              </w:rPr>
            </w:pPr>
            <w:r w:rsidRPr="00EC7569">
              <w:rPr>
                <w:b/>
                <w:noProof/>
                <w:sz w:val="26"/>
                <w:szCs w:val="26"/>
              </w:rPr>
              <mc:AlternateContent>
                <mc:Choice Requires="wps">
                  <w:drawing>
                    <wp:anchor distT="4294967295" distB="4294967295" distL="114300" distR="114300" simplePos="0" relativeHeight="251657216" behindDoc="0" locked="0" layoutInCell="1" allowOverlap="1" wp14:anchorId="3521AC36" wp14:editId="67D865F6">
                      <wp:simplePos x="0" y="0"/>
                      <wp:positionH relativeFrom="column">
                        <wp:posOffset>893445</wp:posOffset>
                      </wp:positionH>
                      <wp:positionV relativeFrom="paragraph">
                        <wp:posOffset>228599</wp:posOffset>
                      </wp:positionV>
                      <wp:extent cx="2000885" cy="0"/>
                      <wp:effectExtent l="0" t="0" r="18415" b="190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8pt" to="2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x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Ih6JvO51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"/>
                  </w:pict>
                </mc:Fallback>
              </mc:AlternateContent>
            </w:r>
            <w:r w:rsidR="00C76E92" w:rsidRPr="00EC7569">
              <w:rPr>
                <w:b/>
                <w:bCs/>
                <w:sz w:val="26"/>
                <w:szCs w:val="26"/>
                <w:lang w:val="nl-NL"/>
              </w:rPr>
              <w:t xml:space="preserve">     Độc lập - Tự do - Hạnh phúc</w:t>
            </w:r>
          </w:p>
          <w:p w:rsidR="00C76E92" w:rsidRPr="00EC7569" w:rsidRDefault="00C76E92" w:rsidP="006E0453">
            <w:pPr>
              <w:tabs>
                <w:tab w:val="left" w:pos="1167"/>
              </w:tabs>
              <w:jc w:val="right"/>
              <w:rPr>
                <w:sz w:val="26"/>
                <w:szCs w:val="26"/>
                <w:lang w:val="nl-NL"/>
              </w:rPr>
            </w:pPr>
            <w:r w:rsidRPr="00EC7569">
              <w:rPr>
                <w:i/>
                <w:iCs/>
                <w:sz w:val="26"/>
                <w:szCs w:val="26"/>
                <w:lang w:val="nl-NL"/>
              </w:rPr>
              <w:t xml:space="preserve">Hà Tĩnh, </w:t>
            </w:r>
            <w:r w:rsidR="006E0453" w:rsidRPr="00EC7569">
              <w:rPr>
                <w:i/>
                <w:iCs/>
                <w:sz w:val="26"/>
                <w:szCs w:val="26"/>
                <w:lang w:val="nl-NL"/>
              </w:rPr>
              <w:t xml:space="preserve">ngày   </w:t>
            </w:r>
            <w:r w:rsidR="006E0453">
              <w:rPr>
                <w:i/>
                <w:iCs/>
                <w:sz w:val="26"/>
                <w:szCs w:val="26"/>
                <w:lang w:val="nl-NL"/>
              </w:rPr>
              <w:t>30</w:t>
            </w:r>
            <w:r w:rsidR="006E0453" w:rsidRPr="00EC7569">
              <w:rPr>
                <w:i/>
                <w:iCs/>
                <w:sz w:val="26"/>
                <w:szCs w:val="26"/>
                <w:lang w:val="nl-NL"/>
              </w:rPr>
              <w:t xml:space="preserve">   </w:t>
            </w:r>
            <w:r w:rsidRPr="00EC7569">
              <w:rPr>
                <w:i/>
                <w:iCs/>
                <w:sz w:val="26"/>
                <w:szCs w:val="26"/>
                <w:lang w:val="nl-NL"/>
              </w:rPr>
              <w:t>tháng</w:t>
            </w:r>
            <w:r w:rsidR="00962A8B" w:rsidRPr="00EC7569">
              <w:rPr>
                <w:i/>
                <w:iCs/>
                <w:sz w:val="26"/>
                <w:szCs w:val="26"/>
                <w:lang w:val="nl-NL"/>
              </w:rPr>
              <w:t xml:space="preserve">  </w:t>
            </w:r>
            <w:r w:rsidR="0025014A" w:rsidRPr="00EC7569">
              <w:rPr>
                <w:i/>
                <w:iCs/>
                <w:sz w:val="26"/>
                <w:szCs w:val="26"/>
                <w:lang w:val="nl-NL"/>
              </w:rPr>
              <w:t>11</w:t>
            </w:r>
            <w:r w:rsidRPr="00EC7569">
              <w:rPr>
                <w:i/>
                <w:iCs/>
                <w:sz w:val="26"/>
                <w:szCs w:val="26"/>
                <w:lang w:val="nl-NL"/>
              </w:rPr>
              <w:t xml:space="preserve"> </w:t>
            </w:r>
            <w:r w:rsidR="00962A8B" w:rsidRPr="00EC7569">
              <w:rPr>
                <w:i/>
                <w:iCs/>
                <w:sz w:val="26"/>
                <w:szCs w:val="26"/>
                <w:lang w:val="nl-NL"/>
              </w:rPr>
              <w:t xml:space="preserve"> </w:t>
            </w:r>
            <w:r w:rsidRPr="00EC7569">
              <w:rPr>
                <w:i/>
                <w:iCs/>
                <w:sz w:val="26"/>
                <w:szCs w:val="26"/>
                <w:lang w:val="nl-NL"/>
              </w:rPr>
              <w:t>năm 201</w:t>
            </w:r>
            <w:r w:rsidR="0025014A" w:rsidRPr="00EC7569">
              <w:rPr>
                <w:i/>
                <w:iCs/>
                <w:sz w:val="26"/>
                <w:szCs w:val="26"/>
                <w:lang w:val="nl-NL"/>
              </w:rPr>
              <w:t>6</w:t>
            </w:r>
          </w:p>
        </w:tc>
      </w:tr>
    </w:tbl>
    <w:p w:rsidR="0006491C" w:rsidRDefault="0006491C" w:rsidP="00C76E92">
      <w:pPr>
        <w:spacing w:before="20" w:after="20"/>
        <w:jc w:val="center"/>
        <w:rPr>
          <w:bCs/>
          <w:sz w:val="18"/>
          <w:szCs w:val="28"/>
          <w:lang w:val="nl-NL"/>
        </w:rPr>
      </w:pPr>
    </w:p>
    <w:p w:rsidR="0006491C" w:rsidRPr="00EC7569" w:rsidRDefault="0006491C" w:rsidP="00C76E92">
      <w:pPr>
        <w:spacing w:before="20" w:after="20"/>
        <w:jc w:val="center"/>
        <w:rPr>
          <w:bCs/>
          <w:sz w:val="18"/>
          <w:szCs w:val="28"/>
          <w:lang w:val="nl-NL"/>
        </w:rPr>
      </w:pPr>
    </w:p>
    <w:p w:rsidR="0040280B" w:rsidRPr="00EC7569" w:rsidRDefault="0040280B" w:rsidP="00C76E92">
      <w:pPr>
        <w:spacing w:before="20" w:after="20"/>
        <w:jc w:val="center"/>
        <w:rPr>
          <w:bCs/>
          <w:sz w:val="18"/>
          <w:szCs w:val="28"/>
          <w:lang w:val="nl-NL"/>
        </w:rPr>
      </w:pPr>
    </w:p>
    <w:p w:rsidR="00C76E92" w:rsidRPr="00EC7569" w:rsidRDefault="00C76E92" w:rsidP="001F62ED">
      <w:pPr>
        <w:jc w:val="center"/>
        <w:rPr>
          <w:b/>
          <w:bCs/>
          <w:sz w:val="28"/>
          <w:szCs w:val="28"/>
          <w:lang w:val="nl-NL"/>
        </w:rPr>
      </w:pPr>
      <w:r w:rsidRPr="00EC7569">
        <w:rPr>
          <w:b/>
          <w:bCs/>
          <w:sz w:val="28"/>
          <w:szCs w:val="28"/>
          <w:lang w:val="nl-NL"/>
        </w:rPr>
        <w:t>TỜ TRÌNH</w:t>
      </w:r>
    </w:p>
    <w:p w:rsidR="006B07B8" w:rsidRPr="00EC7569" w:rsidRDefault="006B07B8" w:rsidP="001F62ED">
      <w:pPr>
        <w:jc w:val="center"/>
        <w:rPr>
          <w:b/>
          <w:sz w:val="28"/>
          <w:szCs w:val="28"/>
        </w:rPr>
      </w:pPr>
      <w:r w:rsidRPr="00EC7569">
        <w:rPr>
          <w:b/>
          <w:bCs/>
          <w:spacing w:val="-4"/>
          <w:sz w:val="28"/>
          <w:szCs w:val="28"/>
          <w:lang w:val="nl-NL"/>
        </w:rPr>
        <w:t xml:space="preserve">Về việc đề nghị thông qua </w:t>
      </w:r>
      <w:r w:rsidR="00365C63" w:rsidRPr="00EC7569">
        <w:rPr>
          <w:b/>
          <w:bCs/>
          <w:spacing w:val="-4"/>
          <w:sz w:val="28"/>
          <w:szCs w:val="28"/>
          <w:lang w:val="nl-NL"/>
        </w:rPr>
        <w:t>đ</w:t>
      </w:r>
      <w:r w:rsidR="00676F77" w:rsidRPr="00EC7569">
        <w:rPr>
          <w:b/>
          <w:sz w:val="28"/>
          <w:szCs w:val="28"/>
        </w:rPr>
        <w:t xml:space="preserve">iều chỉnh </w:t>
      </w:r>
      <w:r w:rsidR="00365C63" w:rsidRPr="00EC7569">
        <w:rPr>
          <w:b/>
          <w:sz w:val="28"/>
          <w:szCs w:val="28"/>
        </w:rPr>
        <w:t>Q</w:t>
      </w:r>
      <w:r w:rsidR="00676F77" w:rsidRPr="00EC7569">
        <w:rPr>
          <w:b/>
          <w:sz w:val="28"/>
          <w:szCs w:val="28"/>
        </w:rPr>
        <w:t xml:space="preserve">uy hoạch </w:t>
      </w:r>
      <w:r w:rsidR="00365C63" w:rsidRPr="00EC7569">
        <w:rPr>
          <w:b/>
          <w:sz w:val="28"/>
          <w:szCs w:val="28"/>
        </w:rPr>
        <w:t>B</w:t>
      </w:r>
      <w:r w:rsidR="00676F77" w:rsidRPr="00EC7569">
        <w:rPr>
          <w:b/>
          <w:sz w:val="28"/>
          <w:szCs w:val="28"/>
        </w:rPr>
        <w:t>ảo vệ và phát triển rừng tỉnh Hà Tĩnh đến năm 2020</w:t>
      </w:r>
    </w:p>
    <w:p w:rsidR="006B07B8" w:rsidRPr="00EC7569" w:rsidRDefault="00425291" w:rsidP="001F62ED">
      <w:pPr>
        <w:spacing w:before="60"/>
        <w:jc w:val="center"/>
        <w:rPr>
          <w:bCs/>
          <w:sz w:val="20"/>
          <w:szCs w:val="28"/>
          <w:lang w:val="es-ES_tradnl"/>
        </w:rPr>
      </w:pPr>
      <w:r w:rsidRPr="00EC7569">
        <w:rPr>
          <w:bCs/>
          <w:noProof/>
          <w:sz w:val="20"/>
          <w:szCs w:val="28"/>
        </w:rPr>
        <mc:AlternateContent>
          <mc:Choice Requires="wps">
            <w:drawing>
              <wp:anchor distT="4294967295" distB="4294967295" distL="114300" distR="114300" simplePos="0" relativeHeight="251656192" behindDoc="0" locked="0" layoutInCell="1" allowOverlap="1" wp14:anchorId="2DF77A49" wp14:editId="0A1B1D09">
                <wp:simplePos x="0" y="0"/>
                <wp:positionH relativeFrom="column">
                  <wp:posOffset>2242185</wp:posOffset>
                </wp:positionH>
                <wp:positionV relativeFrom="paragraph">
                  <wp:posOffset>15874</wp:posOffset>
                </wp:positionV>
                <wp:extent cx="11430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5pt,1.25pt" to="26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wp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"/>
            </w:pict>
          </mc:Fallback>
        </mc:AlternateContent>
      </w:r>
    </w:p>
    <w:p w:rsidR="0040280B" w:rsidRPr="00EC7569" w:rsidRDefault="0040280B" w:rsidP="0040280B">
      <w:pPr>
        <w:jc w:val="center"/>
        <w:rPr>
          <w:bCs/>
          <w:sz w:val="28"/>
          <w:szCs w:val="28"/>
          <w:lang w:val="es-ES_tradnl"/>
        </w:rPr>
      </w:pPr>
    </w:p>
    <w:p w:rsidR="006B07B8" w:rsidRPr="00EC7569" w:rsidRDefault="006B07B8" w:rsidP="0040280B">
      <w:pPr>
        <w:jc w:val="center"/>
        <w:rPr>
          <w:bCs/>
          <w:sz w:val="28"/>
          <w:szCs w:val="28"/>
          <w:lang w:val="es-ES_tradnl"/>
        </w:rPr>
      </w:pPr>
      <w:r w:rsidRPr="00EC7569">
        <w:rPr>
          <w:bCs/>
          <w:sz w:val="28"/>
          <w:szCs w:val="28"/>
          <w:lang w:val="es-ES_tradnl"/>
        </w:rPr>
        <w:t>Kính gửi: Hội đồng nhân dân tỉnh</w:t>
      </w:r>
    </w:p>
    <w:p w:rsidR="0040280B" w:rsidRPr="00EC7569" w:rsidRDefault="0040280B" w:rsidP="0040280B">
      <w:pPr>
        <w:jc w:val="center"/>
        <w:rPr>
          <w:bCs/>
          <w:sz w:val="28"/>
          <w:szCs w:val="28"/>
          <w:lang w:val="es-ES_tradnl"/>
        </w:rPr>
      </w:pPr>
    </w:p>
    <w:p w:rsidR="0040280B" w:rsidRPr="00EC7569" w:rsidRDefault="00EE03AB" w:rsidP="0040280B">
      <w:pPr>
        <w:spacing w:before="120" w:after="120"/>
        <w:ind w:firstLine="720"/>
        <w:jc w:val="both"/>
        <w:rPr>
          <w:sz w:val="28"/>
          <w:szCs w:val="28"/>
          <w:lang w:val="nl-NL"/>
        </w:rPr>
      </w:pPr>
      <w:r w:rsidRPr="00EC7569">
        <w:rPr>
          <w:rFonts w:eastAsia=".VnTime"/>
          <w:sz w:val="28"/>
          <w:szCs w:val="28"/>
          <w:lang w:val="nl-NL"/>
        </w:rPr>
        <w:t>Căn cứ Luật Bảo vệ và Phát triển rừng ngày 03</w:t>
      </w:r>
      <w:r w:rsidR="0040280B" w:rsidRPr="00EC7569">
        <w:rPr>
          <w:rFonts w:eastAsia=".VnTime"/>
          <w:sz w:val="28"/>
          <w:szCs w:val="28"/>
          <w:lang w:val="nl-NL"/>
        </w:rPr>
        <w:t>/</w:t>
      </w:r>
      <w:r w:rsidRPr="00EC7569">
        <w:rPr>
          <w:rFonts w:eastAsia=".VnTime"/>
          <w:sz w:val="28"/>
          <w:szCs w:val="28"/>
          <w:lang w:val="nl-NL"/>
        </w:rPr>
        <w:t>12</w:t>
      </w:r>
      <w:r w:rsidR="0040280B" w:rsidRPr="00EC7569">
        <w:rPr>
          <w:rFonts w:eastAsia=".VnTime"/>
          <w:sz w:val="28"/>
          <w:szCs w:val="28"/>
          <w:lang w:val="nl-NL"/>
        </w:rPr>
        <w:t>/</w:t>
      </w:r>
      <w:r w:rsidRPr="00EC7569">
        <w:rPr>
          <w:rFonts w:eastAsia=".VnTime"/>
          <w:sz w:val="28"/>
          <w:szCs w:val="28"/>
          <w:lang w:val="nl-NL"/>
        </w:rPr>
        <w:t xml:space="preserve">2004; </w:t>
      </w:r>
      <w:r w:rsidRPr="00EC7569">
        <w:rPr>
          <w:bCs/>
          <w:sz w:val="28"/>
          <w:szCs w:val="28"/>
          <w:lang w:val="nl-NL"/>
        </w:rPr>
        <w:t xml:space="preserve">Nghị định số 23/2006/NĐ-CP ngày </w:t>
      </w:r>
      <w:r w:rsidR="0040280B" w:rsidRPr="00EC7569">
        <w:rPr>
          <w:bCs/>
          <w:sz w:val="28"/>
          <w:szCs w:val="28"/>
          <w:lang w:val="nl-NL"/>
        </w:rPr>
        <w:t>0</w:t>
      </w:r>
      <w:r w:rsidRPr="00EC7569">
        <w:rPr>
          <w:bCs/>
          <w:sz w:val="28"/>
          <w:szCs w:val="28"/>
          <w:lang w:val="nl-NL"/>
        </w:rPr>
        <w:t xml:space="preserve">3/3/2006 của Chính phủ về hướng dẫn thi hành Luật Bảo vệ và </w:t>
      </w:r>
      <w:r w:rsidR="0040280B" w:rsidRPr="00EC7569">
        <w:rPr>
          <w:bCs/>
          <w:sz w:val="28"/>
          <w:szCs w:val="28"/>
          <w:lang w:val="nl-NL"/>
        </w:rPr>
        <w:t>p</w:t>
      </w:r>
      <w:r w:rsidRPr="00EC7569">
        <w:rPr>
          <w:bCs/>
          <w:sz w:val="28"/>
          <w:szCs w:val="28"/>
          <w:lang w:val="nl-NL"/>
        </w:rPr>
        <w:t>hát triển rừng;</w:t>
      </w:r>
      <w:r w:rsidR="003F37AD" w:rsidRPr="00EC7569">
        <w:rPr>
          <w:bCs/>
          <w:sz w:val="28"/>
          <w:szCs w:val="28"/>
          <w:lang w:val="nl-NL"/>
        </w:rPr>
        <w:t xml:space="preserve"> Quyết định số 18/2007/QĐ-TTg ngày 05/02/2007 của Thủ tướng Chính phủ phê duyệt Chiến lược phát triển lâm nghiệp Việt Nam giai đoạn 2006- 2020;</w:t>
      </w:r>
      <w:r w:rsidR="00EC7569">
        <w:rPr>
          <w:bCs/>
          <w:sz w:val="28"/>
          <w:szCs w:val="28"/>
          <w:lang w:val="nl-NL"/>
        </w:rPr>
        <w:t xml:space="preserve"> </w:t>
      </w:r>
      <w:r w:rsidR="00135019" w:rsidRPr="00EC7569">
        <w:rPr>
          <w:sz w:val="28"/>
          <w:szCs w:val="28"/>
          <w:lang w:val="nl-NL"/>
        </w:rPr>
        <w:t xml:space="preserve">Quyết định số 57/2012/QĐ-TTg ngày 09/01/2012 </w:t>
      </w:r>
      <w:r w:rsidR="00135019" w:rsidRPr="00EC7569">
        <w:rPr>
          <w:bCs/>
          <w:sz w:val="28"/>
          <w:szCs w:val="28"/>
          <w:lang w:val="nl-NL"/>
        </w:rPr>
        <w:t>của Thủ tướng Chính phủ</w:t>
      </w:r>
      <w:r w:rsidR="00135019" w:rsidRPr="00EC7569">
        <w:rPr>
          <w:sz w:val="28"/>
          <w:szCs w:val="28"/>
          <w:lang w:val="nl-NL"/>
        </w:rPr>
        <w:t xml:space="preserve"> về việc phê duyệt Kế hoạch bảo vệ và phát triển rừng giai đoạn 2011- 2020;</w:t>
      </w:r>
      <w:r w:rsidR="0015762B">
        <w:rPr>
          <w:sz w:val="28"/>
          <w:szCs w:val="28"/>
          <w:lang w:val="nl-NL"/>
        </w:rPr>
        <w:t xml:space="preserve"> </w:t>
      </w:r>
      <w:r w:rsidR="0040280B" w:rsidRPr="00EC7569">
        <w:rPr>
          <w:bCs/>
          <w:sz w:val="28"/>
          <w:szCs w:val="28"/>
        </w:rPr>
        <w:t xml:space="preserve">Quyết định số 1786/QĐ-TTg ngày 27/11/2012 </w:t>
      </w:r>
      <w:r w:rsidR="0015762B">
        <w:rPr>
          <w:bCs/>
          <w:sz w:val="28"/>
          <w:szCs w:val="28"/>
        </w:rPr>
        <w:t xml:space="preserve">của Thủ tướng Chính phủ </w:t>
      </w:r>
      <w:r w:rsidR="0040280B" w:rsidRPr="00EC7569">
        <w:rPr>
          <w:bCs/>
          <w:sz w:val="28"/>
          <w:szCs w:val="28"/>
        </w:rPr>
        <w:t xml:space="preserve">về việc phê duyệt Quy hoạch tổng </w:t>
      </w:r>
      <w:r w:rsidR="0040280B" w:rsidRPr="00EC7569">
        <w:rPr>
          <w:sz w:val="28"/>
          <w:szCs w:val="28"/>
          <w:lang w:val="nl-NL"/>
        </w:rPr>
        <w:t>thể phát triển kinh tế - xã hội tỉnh Hà Tĩnh đến năm 2020, tầm nhìn đến năm 2050;</w:t>
      </w:r>
    </w:p>
    <w:p w:rsidR="0000033B" w:rsidRPr="00EC7569" w:rsidRDefault="0015762B" w:rsidP="0040280B">
      <w:pPr>
        <w:spacing w:before="120" w:after="120"/>
        <w:ind w:firstLine="720"/>
        <w:jc w:val="both"/>
        <w:rPr>
          <w:bCs/>
          <w:sz w:val="28"/>
          <w:szCs w:val="28"/>
          <w:lang w:val="nl-NL"/>
        </w:rPr>
      </w:pPr>
      <w:r>
        <w:rPr>
          <w:sz w:val="28"/>
          <w:szCs w:val="28"/>
          <w:lang w:val="nl-NL"/>
        </w:rPr>
        <w:t xml:space="preserve">Thực hiện </w:t>
      </w:r>
      <w:r w:rsidR="0040280B" w:rsidRPr="00EC7569">
        <w:rPr>
          <w:sz w:val="28"/>
          <w:szCs w:val="28"/>
          <w:lang w:val="nl-NL"/>
        </w:rPr>
        <w:t>Kết luận của Thường trực Hội đồng nhân dân tỉnh tại cuộc họp ngày 29/10/2016 về chuẩn bị kỳ họp thứ 3 - HĐND tỉnh khóa XVII; Ủy ban nhân dân tỉnh trình Hội đồng nhân dân tỉnh xem xét</w:t>
      </w:r>
      <w:r w:rsidR="007B0894">
        <w:rPr>
          <w:sz w:val="28"/>
          <w:szCs w:val="28"/>
          <w:lang w:val="nl-NL"/>
        </w:rPr>
        <w:t xml:space="preserve"> </w:t>
      </w:r>
      <w:r w:rsidR="00863986" w:rsidRPr="00EC7569">
        <w:rPr>
          <w:bCs/>
          <w:sz w:val="28"/>
          <w:szCs w:val="28"/>
          <w:lang w:val="nl-NL"/>
        </w:rPr>
        <w:t xml:space="preserve">thông qua </w:t>
      </w:r>
      <w:r w:rsidR="00365C63" w:rsidRPr="00EC7569">
        <w:rPr>
          <w:bCs/>
          <w:sz w:val="28"/>
          <w:szCs w:val="28"/>
          <w:lang w:val="nl-NL"/>
        </w:rPr>
        <w:t>đ</w:t>
      </w:r>
      <w:r w:rsidR="0000033B" w:rsidRPr="00EC7569">
        <w:rPr>
          <w:bCs/>
          <w:sz w:val="28"/>
          <w:szCs w:val="28"/>
          <w:lang w:val="nl-NL"/>
        </w:rPr>
        <w:t>iều chỉnh Quy hoạch bảo vệ và phát triể</w:t>
      </w:r>
      <w:r w:rsidR="0040280B" w:rsidRPr="00EC7569">
        <w:rPr>
          <w:bCs/>
          <w:sz w:val="28"/>
          <w:szCs w:val="28"/>
          <w:lang w:val="nl-NL"/>
        </w:rPr>
        <w:t>n rừng tỉnh Hà Tĩnh đến năm 2020, với các nội dung chính sau:</w:t>
      </w:r>
    </w:p>
    <w:p w:rsidR="0040280B" w:rsidRPr="00EC7569" w:rsidRDefault="0040280B" w:rsidP="0040280B">
      <w:pPr>
        <w:spacing w:before="120" w:after="120"/>
        <w:ind w:firstLine="720"/>
        <w:jc w:val="both"/>
        <w:rPr>
          <w:b/>
          <w:bCs/>
          <w:sz w:val="28"/>
          <w:szCs w:val="28"/>
          <w:lang w:val="nl-NL"/>
        </w:rPr>
      </w:pPr>
      <w:r w:rsidRPr="00EC7569">
        <w:rPr>
          <w:b/>
          <w:bCs/>
          <w:sz w:val="28"/>
          <w:szCs w:val="28"/>
          <w:lang w:val="nl-NL"/>
        </w:rPr>
        <w:t>I. Sự cần thiết phải điều chỉnh.</w:t>
      </w:r>
    </w:p>
    <w:p w:rsidR="0040280B" w:rsidRPr="00EC7569" w:rsidRDefault="0040280B" w:rsidP="00FC7A76">
      <w:pPr>
        <w:spacing w:before="120" w:after="120"/>
        <w:ind w:firstLine="720"/>
        <w:jc w:val="both"/>
        <w:rPr>
          <w:spacing w:val="-2"/>
          <w:sz w:val="28"/>
          <w:szCs w:val="28"/>
        </w:rPr>
      </w:pPr>
      <w:r w:rsidRPr="00EC7569">
        <w:rPr>
          <w:spacing w:val="-2"/>
          <w:sz w:val="28"/>
          <w:szCs w:val="28"/>
        </w:rPr>
        <w:t xml:space="preserve">Quy hoạch bảo vệ và phát triển rừng được UBND tỉnh phê duyệt tại Quyết định số 176/QĐ-UBND ngày 16/01/2008; đến nay, sau 8 năm thực hiện đã đạt được nhiều kết quả quan trọng trong phát triển </w:t>
      </w:r>
      <w:r w:rsidR="00FC7A76" w:rsidRPr="00EC7569">
        <w:rPr>
          <w:spacing w:val="-2"/>
          <w:sz w:val="28"/>
          <w:szCs w:val="28"/>
        </w:rPr>
        <w:t>kinh tế - xã hội</w:t>
      </w:r>
      <w:r w:rsidRPr="00EC7569">
        <w:rPr>
          <w:spacing w:val="-2"/>
          <w:sz w:val="28"/>
          <w:szCs w:val="28"/>
        </w:rPr>
        <w:t xml:space="preserve"> và bảo vệ môi trường sinh thái.</w:t>
      </w:r>
      <w:r w:rsidR="00FC7A76" w:rsidRPr="00EC7569">
        <w:rPr>
          <w:spacing w:val="-2"/>
          <w:sz w:val="28"/>
          <w:szCs w:val="28"/>
        </w:rPr>
        <w:t xml:space="preserve"> Tuy vậy, hiện nay </w:t>
      </w:r>
      <w:r w:rsidRPr="00EC7569">
        <w:rPr>
          <w:spacing w:val="-2"/>
          <w:sz w:val="28"/>
          <w:szCs w:val="28"/>
        </w:rPr>
        <w:t>các cơ chế chính sách, mục tiêu, định hướng phát triển kinh tế</w:t>
      </w:r>
      <w:r w:rsidR="007B0894">
        <w:rPr>
          <w:spacing w:val="-2"/>
          <w:sz w:val="28"/>
          <w:szCs w:val="28"/>
        </w:rPr>
        <w:t xml:space="preserve"> -</w:t>
      </w:r>
      <w:r w:rsidRPr="00EC7569">
        <w:rPr>
          <w:spacing w:val="-2"/>
          <w:sz w:val="28"/>
          <w:szCs w:val="28"/>
        </w:rPr>
        <w:t xml:space="preserve"> xã hội và quy hoạch kinh tế ngành có nhiều thay đổi, </w:t>
      </w:r>
      <w:r w:rsidR="00FC7A76" w:rsidRPr="00EC7569">
        <w:rPr>
          <w:spacing w:val="-2"/>
          <w:sz w:val="28"/>
          <w:szCs w:val="28"/>
        </w:rPr>
        <w:t xml:space="preserve">đã </w:t>
      </w:r>
      <w:r w:rsidRPr="00EC7569">
        <w:rPr>
          <w:spacing w:val="-2"/>
          <w:sz w:val="28"/>
          <w:szCs w:val="28"/>
        </w:rPr>
        <w:t xml:space="preserve">tác động trực tiếp đến việc triển khai thực hiện các nội dung </w:t>
      </w:r>
      <w:r w:rsidR="007B0894">
        <w:rPr>
          <w:spacing w:val="-2"/>
          <w:sz w:val="28"/>
          <w:szCs w:val="28"/>
        </w:rPr>
        <w:t>Q</w:t>
      </w:r>
      <w:r w:rsidR="007B0894" w:rsidRPr="00EC7569">
        <w:rPr>
          <w:spacing w:val="-2"/>
          <w:sz w:val="28"/>
          <w:szCs w:val="28"/>
        </w:rPr>
        <w:t xml:space="preserve">uy </w:t>
      </w:r>
      <w:r w:rsidRPr="00EC7569">
        <w:rPr>
          <w:spacing w:val="-2"/>
          <w:sz w:val="28"/>
          <w:szCs w:val="28"/>
        </w:rPr>
        <w:t>hoạch bảo vệ và phát triển rừng</w:t>
      </w:r>
      <w:r w:rsidR="00FC7A76" w:rsidRPr="00EC7569">
        <w:rPr>
          <w:spacing w:val="-2"/>
          <w:sz w:val="28"/>
          <w:szCs w:val="28"/>
        </w:rPr>
        <w:t>;</w:t>
      </w:r>
      <w:r w:rsidRPr="00EC7569">
        <w:rPr>
          <w:spacing w:val="-2"/>
          <w:sz w:val="28"/>
          <w:szCs w:val="28"/>
        </w:rPr>
        <w:t xml:space="preserve"> Quy hoạch 3 loại rừng của tỉnh đã qua 4 lần rà soát, điều chỉnh</w:t>
      </w:r>
      <w:r w:rsidR="00FC7A76" w:rsidRPr="00EC7569">
        <w:rPr>
          <w:spacing w:val="-2"/>
          <w:sz w:val="28"/>
          <w:szCs w:val="28"/>
        </w:rPr>
        <w:t>,</w:t>
      </w:r>
      <w:r w:rsidRPr="00EC7569">
        <w:rPr>
          <w:spacing w:val="-2"/>
          <w:sz w:val="28"/>
          <w:szCs w:val="28"/>
        </w:rPr>
        <w:t xml:space="preserve"> đặc biệt năm 2012 đã kiểm kê lại rừng nên số liệu hiện trạng rừng, quy hoạch 3 loại rừng đã biến động lớn</w:t>
      </w:r>
      <w:r w:rsidR="00FC7A76" w:rsidRPr="00EC7569">
        <w:rPr>
          <w:spacing w:val="-2"/>
          <w:sz w:val="28"/>
          <w:szCs w:val="28"/>
        </w:rPr>
        <w:t>,</w:t>
      </w:r>
      <w:r w:rsidRPr="00EC7569">
        <w:rPr>
          <w:spacing w:val="-2"/>
          <w:sz w:val="28"/>
          <w:szCs w:val="28"/>
        </w:rPr>
        <w:t xml:space="preserve"> các chỉ tiêu quy hoạch đã duyệt không còn phù hợp với thực tiễn.</w:t>
      </w:r>
      <w:r w:rsidR="007B0894">
        <w:rPr>
          <w:spacing w:val="-2"/>
          <w:sz w:val="28"/>
          <w:szCs w:val="28"/>
        </w:rPr>
        <w:t xml:space="preserve"> </w:t>
      </w:r>
      <w:r w:rsidR="00FC7A76" w:rsidRPr="00EC7569">
        <w:rPr>
          <w:spacing w:val="-2"/>
          <w:sz w:val="28"/>
          <w:szCs w:val="28"/>
        </w:rPr>
        <w:t>Để Q</w:t>
      </w:r>
      <w:r w:rsidRPr="00EC7569">
        <w:rPr>
          <w:spacing w:val="-2"/>
          <w:sz w:val="28"/>
          <w:szCs w:val="28"/>
        </w:rPr>
        <w:t xml:space="preserve">uy hoạch </w:t>
      </w:r>
      <w:r w:rsidR="00FC7A76" w:rsidRPr="00EC7569">
        <w:rPr>
          <w:spacing w:val="-2"/>
          <w:sz w:val="28"/>
          <w:szCs w:val="28"/>
        </w:rPr>
        <w:t>b</w:t>
      </w:r>
      <w:r w:rsidRPr="00EC7569">
        <w:rPr>
          <w:spacing w:val="-2"/>
          <w:sz w:val="28"/>
          <w:szCs w:val="28"/>
        </w:rPr>
        <w:t xml:space="preserve">ảo vệ và </w:t>
      </w:r>
      <w:r w:rsidR="00FC7A76" w:rsidRPr="00EC7569">
        <w:rPr>
          <w:spacing w:val="-2"/>
          <w:sz w:val="28"/>
          <w:szCs w:val="28"/>
        </w:rPr>
        <w:t>p</w:t>
      </w:r>
      <w:r w:rsidRPr="00EC7569">
        <w:rPr>
          <w:spacing w:val="-2"/>
          <w:sz w:val="28"/>
          <w:szCs w:val="28"/>
        </w:rPr>
        <w:t>hát triển rừng</w:t>
      </w:r>
      <w:r w:rsidR="00FC7A76" w:rsidRPr="00EC7569">
        <w:rPr>
          <w:spacing w:val="-2"/>
          <w:sz w:val="28"/>
          <w:szCs w:val="28"/>
        </w:rPr>
        <w:t xml:space="preserve"> đảm bảo phù hợp với các định hướng của quy hoạch phát triển kinh tế </w:t>
      </w:r>
      <w:r w:rsidR="007B0894">
        <w:rPr>
          <w:spacing w:val="-2"/>
          <w:sz w:val="28"/>
          <w:szCs w:val="28"/>
        </w:rPr>
        <w:t xml:space="preserve">- </w:t>
      </w:r>
      <w:r w:rsidR="00FC7A76" w:rsidRPr="00EC7569">
        <w:rPr>
          <w:spacing w:val="-2"/>
          <w:sz w:val="28"/>
          <w:szCs w:val="28"/>
        </w:rPr>
        <w:t>xã hội tỉnh Hà Tĩnh, các quy hoạch có liên quan, phục vụ hiệu quả cho công tác quản lý, bảo vệ, phát triển rừng và phát triển kinh tế, xã hội trên địa bàn, việc rà soát, điều chỉnh Quy hoạch là hiết sức cần thiết.</w:t>
      </w:r>
    </w:p>
    <w:p w:rsidR="0040280B" w:rsidRPr="00EC7569" w:rsidRDefault="007F7A91" w:rsidP="007F7A91">
      <w:pPr>
        <w:spacing w:before="120" w:after="120"/>
        <w:ind w:firstLine="720"/>
        <w:jc w:val="both"/>
        <w:rPr>
          <w:b/>
          <w:bCs/>
          <w:sz w:val="28"/>
          <w:szCs w:val="28"/>
          <w:lang w:val="nl-NL"/>
        </w:rPr>
      </w:pPr>
      <w:r w:rsidRPr="00EC7569">
        <w:rPr>
          <w:b/>
          <w:bCs/>
          <w:sz w:val="28"/>
          <w:szCs w:val="28"/>
          <w:lang w:val="nl-NL"/>
        </w:rPr>
        <w:t>II. Điều chỉnh diện tích quy hoạch</w:t>
      </w:r>
      <w:r w:rsidR="00EC7569" w:rsidRPr="00EC7569">
        <w:rPr>
          <w:b/>
          <w:bCs/>
          <w:sz w:val="28"/>
          <w:szCs w:val="28"/>
          <w:lang w:val="nl-NL"/>
        </w:rPr>
        <w:t xml:space="preserve"> 3 loại rừng</w:t>
      </w:r>
      <w:r w:rsidRPr="00EC7569">
        <w:rPr>
          <w:b/>
          <w:bCs/>
          <w:sz w:val="28"/>
          <w:szCs w:val="28"/>
          <w:lang w:val="nl-NL"/>
        </w:rPr>
        <w:t>.</w:t>
      </w:r>
    </w:p>
    <w:p w:rsidR="00FF38F5" w:rsidRPr="00EC7569" w:rsidRDefault="00FF38F5" w:rsidP="007F7A91">
      <w:pPr>
        <w:spacing w:before="120" w:after="120"/>
        <w:ind w:firstLine="720"/>
        <w:jc w:val="both"/>
        <w:rPr>
          <w:bCs/>
          <w:sz w:val="28"/>
          <w:szCs w:val="28"/>
        </w:rPr>
      </w:pPr>
      <w:r w:rsidRPr="00EC7569">
        <w:rPr>
          <w:b/>
          <w:sz w:val="28"/>
          <w:szCs w:val="28"/>
        </w:rPr>
        <w:t>1. Đưa ra ngoài quy hoạch đất lâm nghiệp</w:t>
      </w:r>
      <w:r w:rsidR="005F36C2" w:rsidRPr="00EC7569">
        <w:rPr>
          <w:b/>
          <w:sz w:val="28"/>
          <w:szCs w:val="28"/>
        </w:rPr>
        <w:t xml:space="preserve">: </w:t>
      </w:r>
      <w:r w:rsidR="005F36C2" w:rsidRPr="00EC7569">
        <w:rPr>
          <w:sz w:val="28"/>
          <w:szCs w:val="28"/>
        </w:rPr>
        <w:t>Diện tích</w:t>
      </w:r>
      <w:r w:rsidRPr="00EC7569">
        <w:rPr>
          <w:bCs/>
          <w:sz w:val="28"/>
          <w:szCs w:val="28"/>
        </w:rPr>
        <w:t xml:space="preserve"> 1.814,5ha, trong đó rừng tự nhiên 292,</w:t>
      </w:r>
      <w:r w:rsidR="00C113ED" w:rsidRPr="00EC7569">
        <w:rPr>
          <w:bCs/>
          <w:sz w:val="28"/>
          <w:szCs w:val="28"/>
        </w:rPr>
        <w:t>6</w:t>
      </w:r>
      <w:r w:rsidRPr="00EC7569">
        <w:rPr>
          <w:bCs/>
          <w:sz w:val="28"/>
          <w:szCs w:val="28"/>
        </w:rPr>
        <w:t>ha</w:t>
      </w:r>
      <w:r w:rsidR="007F7A91" w:rsidRPr="00EC7569">
        <w:rPr>
          <w:bCs/>
          <w:sz w:val="28"/>
          <w:szCs w:val="28"/>
        </w:rPr>
        <w:t>;</w:t>
      </w:r>
      <w:r w:rsidRPr="00EC7569">
        <w:rPr>
          <w:bCs/>
          <w:sz w:val="28"/>
          <w:szCs w:val="28"/>
        </w:rPr>
        <w:t xml:space="preserve"> rừng trồng 768,6ha</w:t>
      </w:r>
      <w:r w:rsidR="007F7A91" w:rsidRPr="00EC7569">
        <w:rPr>
          <w:bCs/>
          <w:sz w:val="28"/>
          <w:szCs w:val="28"/>
        </w:rPr>
        <w:t>;</w:t>
      </w:r>
      <w:r w:rsidRPr="00EC7569">
        <w:rPr>
          <w:bCs/>
          <w:sz w:val="28"/>
          <w:szCs w:val="28"/>
        </w:rPr>
        <w:t xml:space="preserve"> đất chưa có rừng 355,1ha và đất khác 398,2ha.</w:t>
      </w:r>
    </w:p>
    <w:p w:rsidR="007F7A91" w:rsidRPr="00EC7569" w:rsidRDefault="00FF38F5" w:rsidP="007F7A91">
      <w:pPr>
        <w:spacing w:before="120" w:after="120"/>
        <w:ind w:firstLine="720"/>
        <w:jc w:val="both"/>
        <w:rPr>
          <w:sz w:val="28"/>
          <w:szCs w:val="28"/>
        </w:rPr>
      </w:pPr>
      <w:r w:rsidRPr="00EC7569">
        <w:rPr>
          <w:b/>
          <w:sz w:val="28"/>
          <w:szCs w:val="28"/>
        </w:rPr>
        <w:lastRenderedPageBreak/>
        <w:t>2. Bổ sung vào quy hoạch 3 loại rừng</w:t>
      </w:r>
      <w:r w:rsidR="004F511C" w:rsidRPr="00EC7569">
        <w:rPr>
          <w:b/>
          <w:sz w:val="28"/>
          <w:szCs w:val="28"/>
        </w:rPr>
        <w:t xml:space="preserve">: </w:t>
      </w:r>
      <w:r w:rsidR="004F511C" w:rsidRPr="00EC7569">
        <w:rPr>
          <w:sz w:val="28"/>
          <w:szCs w:val="28"/>
        </w:rPr>
        <w:t xml:space="preserve">Diện tích </w:t>
      </w:r>
      <w:r w:rsidRPr="00EC7569">
        <w:rPr>
          <w:sz w:val="28"/>
          <w:szCs w:val="28"/>
        </w:rPr>
        <w:t>1.546,</w:t>
      </w:r>
      <w:r w:rsidR="00E8533D" w:rsidRPr="00EC7569">
        <w:rPr>
          <w:sz w:val="28"/>
          <w:szCs w:val="28"/>
        </w:rPr>
        <w:t>9ha</w:t>
      </w:r>
      <w:r w:rsidRPr="00EC7569">
        <w:rPr>
          <w:sz w:val="28"/>
          <w:szCs w:val="28"/>
        </w:rPr>
        <w:t>, trong đó rừng tự nhiên 40,9ha</w:t>
      </w:r>
      <w:r w:rsidR="007F7A91" w:rsidRPr="00EC7569">
        <w:rPr>
          <w:sz w:val="28"/>
          <w:szCs w:val="28"/>
        </w:rPr>
        <w:t>;</w:t>
      </w:r>
      <w:r w:rsidRPr="00EC7569">
        <w:rPr>
          <w:sz w:val="28"/>
          <w:szCs w:val="28"/>
        </w:rPr>
        <w:t xml:space="preserve"> rừng trồng 1.4</w:t>
      </w:r>
      <w:r w:rsidR="00E8533D" w:rsidRPr="00EC7569">
        <w:rPr>
          <w:sz w:val="28"/>
          <w:szCs w:val="28"/>
        </w:rPr>
        <w:t>70,2</w:t>
      </w:r>
      <w:r w:rsidRPr="00EC7569">
        <w:rPr>
          <w:sz w:val="28"/>
          <w:szCs w:val="28"/>
        </w:rPr>
        <w:t>ha</w:t>
      </w:r>
      <w:r w:rsidR="007F7A91" w:rsidRPr="00EC7569">
        <w:rPr>
          <w:sz w:val="28"/>
          <w:szCs w:val="28"/>
        </w:rPr>
        <w:t>;</w:t>
      </w:r>
      <w:r w:rsidRPr="00EC7569">
        <w:rPr>
          <w:sz w:val="28"/>
          <w:szCs w:val="28"/>
        </w:rPr>
        <w:t xml:space="preserve"> đất chưa có rừng 35,8ha, gồm: </w:t>
      </w:r>
    </w:p>
    <w:p w:rsidR="007F7A91" w:rsidRPr="00EC7569" w:rsidRDefault="007F7A91" w:rsidP="007F7A91">
      <w:pPr>
        <w:spacing w:before="120" w:after="120"/>
        <w:ind w:firstLine="720"/>
        <w:jc w:val="both"/>
        <w:rPr>
          <w:sz w:val="28"/>
          <w:szCs w:val="28"/>
        </w:rPr>
      </w:pPr>
      <w:r w:rsidRPr="00EC7569">
        <w:rPr>
          <w:sz w:val="28"/>
          <w:szCs w:val="28"/>
        </w:rPr>
        <w:t>-</w:t>
      </w:r>
      <w:r w:rsidR="00E50D94" w:rsidRPr="00EC7569">
        <w:rPr>
          <w:sz w:val="28"/>
          <w:szCs w:val="28"/>
        </w:rPr>
        <w:t xml:space="preserve"> </w:t>
      </w:r>
      <w:r w:rsidR="00FF38F5" w:rsidRPr="00EC7569">
        <w:rPr>
          <w:sz w:val="28"/>
          <w:szCs w:val="28"/>
        </w:rPr>
        <w:t xml:space="preserve">Bổ sung vào </w:t>
      </w:r>
      <w:r w:rsidR="004F511C" w:rsidRPr="00EC7569">
        <w:rPr>
          <w:sz w:val="28"/>
          <w:szCs w:val="28"/>
        </w:rPr>
        <w:t xml:space="preserve">đối tượng </w:t>
      </w:r>
      <w:r w:rsidR="0057425F" w:rsidRPr="00EC7569">
        <w:rPr>
          <w:sz w:val="28"/>
          <w:szCs w:val="28"/>
        </w:rPr>
        <w:t xml:space="preserve">quy hoạch </w:t>
      </w:r>
      <w:r w:rsidR="00FF38F5" w:rsidRPr="00EC7569">
        <w:rPr>
          <w:sz w:val="28"/>
          <w:szCs w:val="28"/>
        </w:rPr>
        <w:t>rừng sản xuất: Diện tích 1.393,2ha, trong đó rừng tự nhiên 40,9ha, rừng trồng 1.339,</w:t>
      </w:r>
      <w:r w:rsidR="00E8533D" w:rsidRPr="00EC7569">
        <w:rPr>
          <w:sz w:val="28"/>
          <w:szCs w:val="28"/>
        </w:rPr>
        <w:t>9</w:t>
      </w:r>
      <w:r w:rsidR="00FF38F5" w:rsidRPr="00EC7569">
        <w:rPr>
          <w:sz w:val="28"/>
          <w:szCs w:val="28"/>
        </w:rPr>
        <w:t>ha, đất chưa có rừng 12,4ha.</w:t>
      </w:r>
    </w:p>
    <w:p w:rsidR="00FF38F5" w:rsidRPr="00EC7569" w:rsidRDefault="007F7A91" w:rsidP="007F7A91">
      <w:pPr>
        <w:spacing w:before="120" w:after="120"/>
        <w:ind w:firstLine="720"/>
        <w:jc w:val="both"/>
        <w:rPr>
          <w:b/>
          <w:sz w:val="28"/>
          <w:szCs w:val="28"/>
          <w:lang w:val="fr-FR"/>
        </w:rPr>
      </w:pPr>
      <w:r w:rsidRPr="00EC7569">
        <w:rPr>
          <w:sz w:val="28"/>
          <w:szCs w:val="28"/>
        </w:rPr>
        <w:t>-</w:t>
      </w:r>
      <w:r w:rsidR="00E50D94" w:rsidRPr="00EC7569">
        <w:rPr>
          <w:sz w:val="28"/>
          <w:szCs w:val="28"/>
        </w:rPr>
        <w:t xml:space="preserve"> </w:t>
      </w:r>
      <w:r w:rsidR="00FF38F5" w:rsidRPr="00EC7569">
        <w:rPr>
          <w:sz w:val="28"/>
          <w:szCs w:val="28"/>
        </w:rPr>
        <w:t xml:space="preserve">Bổ sung vào </w:t>
      </w:r>
      <w:r w:rsidR="004F511C" w:rsidRPr="00EC7569">
        <w:rPr>
          <w:sz w:val="28"/>
          <w:szCs w:val="28"/>
        </w:rPr>
        <w:t xml:space="preserve">đối tượng </w:t>
      </w:r>
      <w:r w:rsidR="0057425F" w:rsidRPr="00EC7569">
        <w:rPr>
          <w:sz w:val="28"/>
          <w:szCs w:val="28"/>
        </w:rPr>
        <w:t xml:space="preserve">quy hoạch </w:t>
      </w:r>
      <w:r w:rsidR="00FF38F5" w:rsidRPr="00EC7569">
        <w:rPr>
          <w:sz w:val="28"/>
          <w:szCs w:val="28"/>
        </w:rPr>
        <w:t>rừng phòng hộ: Diện tích 153,</w:t>
      </w:r>
      <w:r w:rsidR="00BB6B07" w:rsidRPr="00EC7569">
        <w:rPr>
          <w:sz w:val="28"/>
          <w:szCs w:val="28"/>
        </w:rPr>
        <w:t>7</w:t>
      </w:r>
      <w:r w:rsidR="00FF38F5" w:rsidRPr="00EC7569">
        <w:rPr>
          <w:sz w:val="28"/>
          <w:szCs w:val="28"/>
        </w:rPr>
        <w:t>ha, trong đó rừng trồng 1</w:t>
      </w:r>
      <w:r w:rsidR="00BB6B07" w:rsidRPr="00EC7569">
        <w:rPr>
          <w:sz w:val="28"/>
          <w:szCs w:val="28"/>
        </w:rPr>
        <w:t>30,3</w:t>
      </w:r>
      <w:r w:rsidR="00FF38F5" w:rsidRPr="00EC7569">
        <w:rPr>
          <w:sz w:val="28"/>
          <w:szCs w:val="28"/>
        </w:rPr>
        <w:t>ha và đất chưa có rừng 23,4ha.</w:t>
      </w:r>
    </w:p>
    <w:p w:rsidR="00962A8B" w:rsidRPr="00EC7569" w:rsidRDefault="00FF38F5" w:rsidP="007F7A91">
      <w:pPr>
        <w:spacing w:before="120" w:after="120"/>
        <w:ind w:firstLine="720"/>
        <w:jc w:val="both"/>
        <w:rPr>
          <w:sz w:val="28"/>
          <w:szCs w:val="28"/>
        </w:rPr>
      </w:pPr>
      <w:r w:rsidRPr="00EC7569">
        <w:rPr>
          <w:b/>
          <w:sz w:val="28"/>
          <w:szCs w:val="28"/>
        </w:rPr>
        <w:t>3. Điều chỉnh quy hoạch 3 loại rừng:</w:t>
      </w:r>
      <w:r w:rsidR="0050070A" w:rsidRPr="00EC7569">
        <w:rPr>
          <w:b/>
          <w:sz w:val="28"/>
          <w:szCs w:val="28"/>
        </w:rPr>
        <w:t xml:space="preserve"> </w:t>
      </w:r>
      <w:r w:rsidRPr="00EC7569">
        <w:rPr>
          <w:bCs/>
          <w:sz w:val="28"/>
          <w:szCs w:val="28"/>
          <w:lang w:val="nl-NL"/>
        </w:rPr>
        <w:t>T</w:t>
      </w:r>
      <w:r w:rsidRPr="00EC7569">
        <w:rPr>
          <w:sz w:val="28"/>
          <w:szCs w:val="28"/>
        </w:rPr>
        <w:t xml:space="preserve">ổng diện tích </w:t>
      </w:r>
      <w:r w:rsidR="0057425F" w:rsidRPr="00EC7569">
        <w:rPr>
          <w:sz w:val="28"/>
          <w:szCs w:val="28"/>
        </w:rPr>
        <w:t xml:space="preserve">quy hoạch </w:t>
      </w:r>
      <w:r w:rsidRPr="00EC7569">
        <w:rPr>
          <w:sz w:val="28"/>
          <w:szCs w:val="28"/>
        </w:rPr>
        <w:t>rừng phòng hộ đ</w:t>
      </w:r>
      <w:r w:rsidR="00A371E5" w:rsidRPr="00EC7569">
        <w:rPr>
          <w:sz w:val="28"/>
          <w:szCs w:val="28"/>
        </w:rPr>
        <w:t xml:space="preserve">iều chỉnh sang </w:t>
      </w:r>
      <w:r w:rsidR="0057425F" w:rsidRPr="00EC7569">
        <w:rPr>
          <w:sz w:val="28"/>
          <w:szCs w:val="28"/>
        </w:rPr>
        <w:t xml:space="preserve">quy hoạch </w:t>
      </w:r>
      <w:r w:rsidR="00A371E5" w:rsidRPr="00EC7569">
        <w:rPr>
          <w:sz w:val="28"/>
          <w:szCs w:val="28"/>
        </w:rPr>
        <w:t>rừng sản xuất là</w:t>
      </w:r>
      <w:r w:rsidRPr="00EC7569">
        <w:rPr>
          <w:sz w:val="28"/>
          <w:szCs w:val="28"/>
        </w:rPr>
        <w:t xml:space="preserve"> 1.268</w:t>
      </w:r>
      <w:r w:rsidR="00962A8B" w:rsidRPr="00EC7569">
        <w:rPr>
          <w:sz w:val="28"/>
          <w:szCs w:val="28"/>
        </w:rPr>
        <w:t>,9ha; trong đó rừng tự nhiên 233,8ha; rừng trồng 671,3ha; đất chưa có rừng 215,8ha và đất khác 148,0ha.</w:t>
      </w:r>
    </w:p>
    <w:p w:rsidR="00FF38F5" w:rsidRPr="00EC7569" w:rsidRDefault="00FF38F5" w:rsidP="007F7A91">
      <w:pPr>
        <w:spacing w:before="120" w:after="120"/>
        <w:ind w:firstLine="720"/>
        <w:jc w:val="both"/>
        <w:rPr>
          <w:b/>
          <w:sz w:val="28"/>
          <w:szCs w:val="28"/>
        </w:rPr>
      </w:pPr>
      <w:r w:rsidRPr="00EC7569">
        <w:rPr>
          <w:b/>
          <w:sz w:val="28"/>
          <w:szCs w:val="28"/>
        </w:rPr>
        <w:t>4. Diện tích 3 loại rừng sau bổ sung và điều chỉnh:</w:t>
      </w:r>
    </w:p>
    <w:p w:rsidR="00FF38F5" w:rsidRPr="00EC7569" w:rsidRDefault="00FF38F5" w:rsidP="007F7A91">
      <w:pPr>
        <w:spacing w:before="120" w:after="120"/>
        <w:ind w:firstLine="720"/>
        <w:jc w:val="both"/>
        <w:rPr>
          <w:sz w:val="28"/>
          <w:szCs w:val="28"/>
        </w:rPr>
      </w:pPr>
      <w:r w:rsidRPr="00EC7569">
        <w:rPr>
          <w:sz w:val="28"/>
          <w:szCs w:val="28"/>
        </w:rPr>
        <w:t>Tổng diện tích 360.703ha, trong đó rừng tự nhiên 218.259ha, rừng trồng 95.175ha, đất chưa có rừng 40.632ha và đất khác 6.637ha, quy hoạch theo 3 loại rừng như sau:</w:t>
      </w:r>
    </w:p>
    <w:p w:rsidR="00FF38F5" w:rsidRPr="00EC7569" w:rsidRDefault="00FF38F5" w:rsidP="007F7A91">
      <w:pPr>
        <w:spacing w:before="120" w:after="120"/>
        <w:ind w:firstLine="720"/>
        <w:jc w:val="both"/>
        <w:rPr>
          <w:sz w:val="28"/>
          <w:szCs w:val="28"/>
        </w:rPr>
      </w:pPr>
      <w:r w:rsidRPr="00EC7569">
        <w:rPr>
          <w:sz w:val="28"/>
          <w:szCs w:val="28"/>
        </w:rPr>
        <w:t xml:space="preserve">- </w:t>
      </w:r>
      <w:r w:rsidR="0057425F" w:rsidRPr="00EC7569">
        <w:rPr>
          <w:sz w:val="28"/>
          <w:szCs w:val="28"/>
        </w:rPr>
        <w:t>Quy hoạch r</w:t>
      </w:r>
      <w:r w:rsidRPr="00EC7569">
        <w:rPr>
          <w:sz w:val="28"/>
          <w:szCs w:val="28"/>
        </w:rPr>
        <w:t>ừng đặc dụng: Tổng diện tích 74.5</w:t>
      </w:r>
      <w:r w:rsidR="0057425F" w:rsidRPr="00EC7569">
        <w:rPr>
          <w:sz w:val="28"/>
          <w:szCs w:val="28"/>
        </w:rPr>
        <w:t>09</w:t>
      </w:r>
      <w:r w:rsidRPr="00EC7569">
        <w:rPr>
          <w:sz w:val="28"/>
          <w:szCs w:val="28"/>
        </w:rPr>
        <w:t>ha, trong đó rừng tự nhiên 73.311ha, rừng trồng 616ha, đất chưa có rừng 58</w:t>
      </w:r>
      <w:r w:rsidR="0057425F" w:rsidRPr="00EC7569">
        <w:rPr>
          <w:sz w:val="28"/>
          <w:szCs w:val="28"/>
        </w:rPr>
        <w:t>2</w:t>
      </w:r>
      <w:r w:rsidRPr="00EC7569">
        <w:rPr>
          <w:sz w:val="28"/>
          <w:szCs w:val="28"/>
        </w:rPr>
        <w:t>ha.</w:t>
      </w:r>
    </w:p>
    <w:p w:rsidR="00FF38F5" w:rsidRPr="00EC7569" w:rsidRDefault="00FF38F5" w:rsidP="007F7A91">
      <w:pPr>
        <w:spacing w:before="120" w:after="120"/>
        <w:ind w:firstLine="720"/>
        <w:jc w:val="both"/>
        <w:rPr>
          <w:sz w:val="28"/>
          <w:szCs w:val="28"/>
        </w:rPr>
      </w:pPr>
      <w:r w:rsidRPr="00EC7569">
        <w:rPr>
          <w:sz w:val="28"/>
          <w:szCs w:val="28"/>
        </w:rPr>
        <w:t xml:space="preserve">- </w:t>
      </w:r>
      <w:r w:rsidR="0057425F" w:rsidRPr="00EC7569">
        <w:rPr>
          <w:sz w:val="28"/>
          <w:szCs w:val="28"/>
        </w:rPr>
        <w:t>Quy hoạch r</w:t>
      </w:r>
      <w:r w:rsidRPr="00EC7569">
        <w:rPr>
          <w:sz w:val="28"/>
          <w:szCs w:val="28"/>
        </w:rPr>
        <w:t>ừng phòng hộ: Tổng diện tích 113.218ha, trong đó rừng tự nhiên 80.806ha, rừng trồng 22.015ha, đất chưa có rừng 9.658ha và đất khác 739ha.</w:t>
      </w:r>
    </w:p>
    <w:p w:rsidR="00FF38F5" w:rsidRPr="00EC7569" w:rsidRDefault="00FF38F5" w:rsidP="007F7A91">
      <w:pPr>
        <w:spacing w:before="120" w:after="120"/>
        <w:ind w:firstLine="720"/>
        <w:jc w:val="both"/>
        <w:rPr>
          <w:sz w:val="28"/>
          <w:szCs w:val="28"/>
        </w:rPr>
      </w:pPr>
      <w:r w:rsidRPr="00EC7569">
        <w:rPr>
          <w:sz w:val="28"/>
          <w:szCs w:val="28"/>
        </w:rPr>
        <w:t xml:space="preserve">- </w:t>
      </w:r>
      <w:r w:rsidR="0057425F" w:rsidRPr="00EC7569">
        <w:rPr>
          <w:sz w:val="28"/>
          <w:szCs w:val="28"/>
        </w:rPr>
        <w:t>Quy hoạch r</w:t>
      </w:r>
      <w:r w:rsidRPr="00EC7569">
        <w:rPr>
          <w:sz w:val="28"/>
          <w:szCs w:val="28"/>
        </w:rPr>
        <w:t xml:space="preserve">ừng </w:t>
      </w:r>
      <w:r w:rsidR="0057425F" w:rsidRPr="00EC7569">
        <w:rPr>
          <w:sz w:val="28"/>
          <w:szCs w:val="28"/>
        </w:rPr>
        <w:t>s</w:t>
      </w:r>
      <w:r w:rsidRPr="00EC7569">
        <w:rPr>
          <w:sz w:val="28"/>
          <w:szCs w:val="28"/>
        </w:rPr>
        <w:t xml:space="preserve">ản </w:t>
      </w:r>
      <w:r w:rsidR="0057425F" w:rsidRPr="00EC7569">
        <w:rPr>
          <w:sz w:val="28"/>
          <w:szCs w:val="28"/>
        </w:rPr>
        <w:t>x</w:t>
      </w:r>
      <w:r w:rsidRPr="00EC7569">
        <w:rPr>
          <w:sz w:val="28"/>
          <w:szCs w:val="28"/>
        </w:rPr>
        <w:t>uất: Tổng diện tích 172.976ha, trong đó rừng tự nhiên 64.143ha, rừng trồng 72.544ha, đất chưa có rừng 30.391ha và đất khác 5.898ha.</w:t>
      </w:r>
    </w:p>
    <w:p w:rsidR="00FF38F5" w:rsidRPr="00EC7569" w:rsidRDefault="00FF38F5" w:rsidP="007F7A91">
      <w:pPr>
        <w:spacing w:before="120" w:after="120"/>
        <w:ind w:firstLine="720"/>
        <w:jc w:val="both"/>
        <w:rPr>
          <w:b/>
          <w:sz w:val="28"/>
          <w:szCs w:val="28"/>
        </w:rPr>
      </w:pPr>
      <w:r w:rsidRPr="00EC7569">
        <w:rPr>
          <w:b/>
          <w:sz w:val="28"/>
          <w:szCs w:val="28"/>
        </w:rPr>
        <w:t>II</w:t>
      </w:r>
      <w:r w:rsidR="00A371E5" w:rsidRPr="00EC7569">
        <w:rPr>
          <w:b/>
          <w:sz w:val="28"/>
          <w:szCs w:val="28"/>
        </w:rPr>
        <w:t>I</w:t>
      </w:r>
      <w:r w:rsidRPr="00EC7569">
        <w:rPr>
          <w:b/>
          <w:sz w:val="28"/>
          <w:szCs w:val="28"/>
        </w:rPr>
        <w:t>. Nội dung điều chỉnh quy hoạch bảo vệ và phát triển rừng</w:t>
      </w:r>
    </w:p>
    <w:p w:rsidR="00FF38F5" w:rsidRPr="00EC7569" w:rsidRDefault="00FF38F5" w:rsidP="007F7A91">
      <w:pPr>
        <w:spacing w:before="120" w:after="120"/>
        <w:ind w:firstLine="720"/>
        <w:jc w:val="both"/>
        <w:rPr>
          <w:b/>
          <w:sz w:val="28"/>
          <w:szCs w:val="28"/>
        </w:rPr>
      </w:pPr>
      <w:r w:rsidRPr="00EC7569">
        <w:rPr>
          <w:b/>
          <w:sz w:val="28"/>
          <w:szCs w:val="28"/>
        </w:rPr>
        <w:t>1. Mục tiêu, nhiệm vụ:</w:t>
      </w:r>
    </w:p>
    <w:p w:rsidR="00FF38F5" w:rsidRPr="00EC7569" w:rsidRDefault="00FF38F5" w:rsidP="007F7A91">
      <w:pPr>
        <w:spacing w:before="120" w:after="120"/>
        <w:ind w:firstLine="720"/>
        <w:jc w:val="both"/>
        <w:rPr>
          <w:sz w:val="28"/>
          <w:szCs w:val="28"/>
        </w:rPr>
      </w:pPr>
      <w:r w:rsidRPr="00EC7569">
        <w:rPr>
          <w:i/>
          <w:sz w:val="28"/>
          <w:szCs w:val="28"/>
        </w:rPr>
        <w:t>- Mục tiêu đến năm 2020</w:t>
      </w:r>
      <w:r w:rsidRPr="00EC7569">
        <w:rPr>
          <w:sz w:val="28"/>
          <w:szCs w:val="28"/>
        </w:rPr>
        <w:t xml:space="preserve">: </w:t>
      </w:r>
      <w:r w:rsidRPr="00EC7569">
        <w:rPr>
          <w:sz w:val="28"/>
          <w:szCs w:val="28"/>
          <w:lang w:val="nl-NL"/>
        </w:rPr>
        <w:t>Độ che phủ của rừng ổn định 52%</w:t>
      </w:r>
      <w:r w:rsidR="00235E2C">
        <w:rPr>
          <w:sz w:val="28"/>
          <w:szCs w:val="28"/>
        </w:rPr>
        <w:t>,</w:t>
      </w:r>
      <w:r w:rsidRPr="00EC7569">
        <w:rPr>
          <w:sz w:val="28"/>
          <w:szCs w:val="28"/>
        </w:rPr>
        <w:t xml:space="preserve"> chất lượng của rừng tự nhiên và rừng trồng ngày càng được cải thiện</w:t>
      </w:r>
      <w:r w:rsidRPr="00EC7569">
        <w:rPr>
          <w:sz w:val="28"/>
          <w:szCs w:val="28"/>
          <w:lang w:val="nl-NL"/>
        </w:rPr>
        <w:t xml:space="preserve">; đưa </w:t>
      </w:r>
      <w:r w:rsidRPr="00EC7569">
        <w:rPr>
          <w:sz w:val="28"/>
          <w:szCs w:val="28"/>
        </w:rPr>
        <w:t>sản lượng gỗ rừng trồng khai thác hàng năm 800.000</w:t>
      </w:r>
      <w:r w:rsidRPr="00EC7569">
        <w:rPr>
          <w:sz w:val="28"/>
          <w:szCs w:val="28"/>
          <w:lang w:val="fr-FR"/>
        </w:rPr>
        <w:t>m</w:t>
      </w:r>
      <w:r w:rsidRPr="00EC7569">
        <w:rPr>
          <w:sz w:val="28"/>
          <w:szCs w:val="28"/>
          <w:vertAlign w:val="superscript"/>
          <w:lang w:val="fr-FR"/>
        </w:rPr>
        <w:t>3</w:t>
      </w:r>
      <w:r w:rsidRPr="00EC7569">
        <w:rPr>
          <w:sz w:val="28"/>
          <w:szCs w:val="28"/>
        </w:rPr>
        <w:t>, trong đó trồng rừng tập trung thâm canh đạt khoảng 700.000 m</w:t>
      </w:r>
      <w:r w:rsidRPr="00EC7569">
        <w:rPr>
          <w:sz w:val="28"/>
          <w:szCs w:val="28"/>
          <w:vertAlign w:val="superscript"/>
        </w:rPr>
        <w:t>3</w:t>
      </w:r>
      <w:r w:rsidRPr="00EC7569">
        <w:rPr>
          <w:sz w:val="28"/>
          <w:szCs w:val="28"/>
        </w:rPr>
        <w:t xml:space="preserve">/năm, </w:t>
      </w:r>
      <w:r w:rsidRPr="00EC7569">
        <w:rPr>
          <w:sz w:val="28"/>
          <w:szCs w:val="28"/>
          <w:lang w:val="fr-FR"/>
        </w:rPr>
        <w:t>năng suất bình quân đạt 15 m</w:t>
      </w:r>
      <w:r w:rsidRPr="00EC7569">
        <w:rPr>
          <w:sz w:val="28"/>
          <w:szCs w:val="28"/>
          <w:vertAlign w:val="superscript"/>
          <w:lang w:val="fr-FR"/>
        </w:rPr>
        <w:t>3</w:t>
      </w:r>
      <w:r w:rsidRPr="00EC7569">
        <w:rPr>
          <w:sz w:val="28"/>
          <w:szCs w:val="28"/>
          <w:lang w:val="fr-FR"/>
        </w:rPr>
        <w:t>/ha/năm</w:t>
      </w:r>
      <w:r w:rsidRPr="00EC7569">
        <w:rPr>
          <w:sz w:val="28"/>
          <w:szCs w:val="28"/>
          <w:lang w:val="nl-NL"/>
        </w:rPr>
        <w:t xml:space="preserve">; tốc độ </w:t>
      </w:r>
      <w:r w:rsidRPr="00EC7569">
        <w:rPr>
          <w:sz w:val="28"/>
          <w:szCs w:val="28"/>
        </w:rPr>
        <w:t>tăng trưởng bình quân là 12%</w:t>
      </w:r>
      <w:r w:rsidRPr="00EC7569">
        <w:rPr>
          <w:sz w:val="28"/>
          <w:szCs w:val="28"/>
          <w:lang w:val="nl-NL"/>
        </w:rPr>
        <w:t xml:space="preserve">; giá trị </w:t>
      </w:r>
      <w:r w:rsidRPr="00EC7569">
        <w:rPr>
          <w:sz w:val="28"/>
          <w:szCs w:val="28"/>
        </w:rPr>
        <w:t>trị sản xuất lâm nghiệp chưa qua chế biến đạt khoảng 2.500 tỷ đồng, xuất khẩu đạt khoảng 70 triệu USD/năm</w:t>
      </w:r>
      <w:r w:rsidRPr="00EC7569">
        <w:rPr>
          <w:sz w:val="28"/>
          <w:szCs w:val="28"/>
          <w:lang w:val="nl-NL"/>
        </w:rPr>
        <w:t xml:space="preserve">; giải quyết </w:t>
      </w:r>
      <w:r w:rsidRPr="00EC7569">
        <w:rPr>
          <w:sz w:val="28"/>
          <w:szCs w:val="28"/>
        </w:rPr>
        <w:t xml:space="preserve">việc làm, tăng thu nhập cho khoảng 70.000 lao động, góp phần vào công cuộc xóa đói giảm nghèo cho nông dân miền núi; nâng cao nhận thức cho người dân sống gần rừng tham gia vào việc bảo vệ môi trường sinh thái. </w:t>
      </w:r>
    </w:p>
    <w:p w:rsidR="00FF38F5" w:rsidRPr="00EC7569" w:rsidRDefault="00FF38F5" w:rsidP="007F7A91">
      <w:pPr>
        <w:spacing w:before="120" w:after="120"/>
        <w:ind w:firstLine="720"/>
        <w:jc w:val="both"/>
        <w:rPr>
          <w:sz w:val="28"/>
          <w:szCs w:val="28"/>
        </w:rPr>
      </w:pPr>
      <w:r w:rsidRPr="00EC7569">
        <w:rPr>
          <w:i/>
          <w:sz w:val="28"/>
          <w:szCs w:val="28"/>
        </w:rPr>
        <w:t xml:space="preserve">- Nhiệm vụ: </w:t>
      </w:r>
      <w:r w:rsidRPr="00EC7569">
        <w:rPr>
          <w:sz w:val="28"/>
          <w:szCs w:val="28"/>
        </w:rPr>
        <w:t>Quản lý, bảo vệ và phát triển ổn định lâm phận của tỉnh với quy mô 343.674ha vào năm 2020 (giảm 17.028ha do chuyển sang mục đích khác), trong đó 74.330ha rừng đặc dụng, 112.928ha rừng phòng hộ và 156.416ha rừng sản xuất. Tổ chức quản lý, khai thác, sử dụng có hiệu quả tiềm năng rừng, đất rừng, đặc biệt là rừng sản xuất cho mục tiêu tăng trưởng kinh tế, gắn với bảo vệ môi trường sinh thái.</w:t>
      </w:r>
    </w:p>
    <w:p w:rsidR="00FF38F5" w:rsidRPr="00EC7569" w:rsidRDefault="00FF38F5" w:rsidP="007F7A91">
      <w:pPr>
        <w:pStyle w:val="BodyText2"/>
        <w:spacing w:before="120" w:line="240" w:lineRule="auto"/>
        <w:ind w:firstLine="720"/>
        <w:jc w:val="both"/>
        <w:rPr>
          <w:sz w:val="28"/>
          <w:szCs w:val="28"/>
        </w:rPr>
      </w:pPr>
      <w:r w:rsidRPr="00EC7569">
        <w:rPr>
          <w:b/>
          <w:sz w:val="28"/>
          <w:szCs w:val="28"/>
        </w:rPr>
        <w:t>2. Quy hoạch bảo vệ và phát triển rừng:</w:t>
      </w:r>
    </w:p>
    <w:p w:rsidR="00FF38F5" w:rsidRDefault="00FF38F5" w:rsidP="007F7A91">
      <w:pPr>
        <w:spacing w:before="120" w:after="120"/>
        <w:ind w:firstLine="720"/>
        <w:jc w:val="both"/>
        <w:rPr>
          <w:i/>
          <w:sz w:val="28"/>
          <w:szCs w:val="28"/>
        </w:rPr>
      </w:pPr>
      <w:r w:rsidRPr="00EC7569">
        <w:rPr>
          <w:i/>
          <w:sz w:val="28"/>
          <w:szCs w:val="28"/>
        </w:rPr>
        <w:t>2.1. Quy hoạch sử dụng đất lâm nghiệp:</w:t>
      </w:r>
    </w:p>
    <w:tbl>
      <w:tblPr>
        <w:tblW w:w="9100" w:type="dxa"/>
        <w:tblInd w:w="392" w:type="dxa"/>
        <w:tblLook w:val="0000" w:firstRow="0" w:lastRow="0" w:firstColumn="0" w:lastColumn="0" w:noHBand="0" w:noVBand="0"/>
      </w:tblPr>
      <w:tblGrid>
        <w:gridCol w:w="2835"/>
        <w:gridCol w:w="1680"/>
        <w:gridCol w:w="1820"/>
        <w:gridCol w:w="1540"/>
        <w:gridCol w:w="1225"/>
      </w:tblGrid>
      <w:tr w:rsidR="00EC7569" w:rsidRPr="00EC7569" w:rsidTr="00F3219B">
        <w:trPr>
          <w:trHeight w:val="322"/>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center"/>
              <w:rPr>
                <w:b/>
                <w:bCs/>
              </w:rPr>
            </w:pPr>
            <w:r w:rsidRPr="00EC7569">
              <w:rPr>
                <w:b/>
                <w:bCs/>
              </w:rPr>
              <w:lastRenderedPageBreak/>
              <w:t>Hạng mục</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center"/>
              <w:rPr>
                <w:b/>
                <w:bCs/>
              </w:rPr>
            </w:pPr>
            <w:r w:rsidRPr="00EC7569">
              <w:rPr>
                <w:b/>
                <w:bCs/>
              </w:rPr>
              <w:t>Năm 2015</w:t>
            </w:r>
          </w:p>
          <w:p w:rsidR="00FF38F5" w:rsidRPr="00EC7569" w:rsidRDefault="00FF38F5" w:rsidP="00636D64">
            <w:pPr>
              <w:jc w:val="center"/>
              <w:rPr>
                <w:b/>
                <w:bCs/>
              </w:rPr>
            </w:pPr>
            <w:r w:rsidRPr="00EC7569">
              <w:rPr>
                <w:b/>
                <w:bCs/>
              </w:rPr>
              <w:t>(sau điều chỉnh, bổ sung)</w:t>
            </w:r>
            <w:r w:rsidR="00636D64">
              <w:rPr>
                <w:b/>
                <w:bCs/>
              </w:rPr>
              <w:t xml:space="preserve"> (ha)</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center"/>
              <w:rPr>
                <w:b/>
                <w:bCs/>
              </w:rPr>
            </w:pPr>
            <w:r w:rsidRPr="00EC7569">
              <w:rPr>
                <w:b/>
                <w:bCs/>
              </w:rPr>
              <w:t>Năm 2020</w:t>
            </w:r>
            <w:r w:rsidR="00636D64">
              <w:rPr>
                <w:b/>
                <w:bCs/>
              </w:rPr>
              <w:t xml:space="preserve"> (ha)</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center"/>
              <w:rPr>
                <w:b/>
                <w:bCs/>
              </w:rPr>
            </w:pPr>
            <w:r w:rsidRPr="00EC7569">
              <w:rPr>
                <w:b/>
                <w:bCs/>
              </w:rPr>
              <w:t>Cơ cấu năm 2020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8F5" w:rsidRDefault="00FF38F5" w:rsidP="007F7A91">
            <w:pPr>
              <w:jc w:val="center"/>
              <w:rPr>
                <w:b/>
                <w:bCs/>
              </w:rPr>
            </w:pPr>
            <w:r w:rsidRPr="00EC7569">
              <w:rPr>
                <w:b/>
                <w:bCs/>
              </w:rPr>
              <w:t>Tăng (+), giảm (-)</w:t>
            </w:r>
          </w:p>
          <w:p w:rsidR="00636D64" w:rsidRPr="00EC7569" w:rsidRDefault="00636D64" w:rsidP="007F7A91">
            <w:pPr>
              <w:jc w:val="center"/>
              <w:rPr>
                <w:b/>
                <w:bCs/>
              </w:rPr>
            </w:pPr>
            <w:r>
              <w:rPr>
                <w:b/>
                <w:bCs/>
              </w:rPr>
              <w:t>(ha)</w:t>
            </w:r>
          </w:p>
        </w:tc>
      </w:tr>
      <w:tr w:rsidR="00EC7569" w:rsidRPr="00EC7569" w:rsidTr="00F3219B">
        <w:trPr>
          <w:trHeight w:val="411"/>
        </w:trPr>
        <w:tc>
          <w:tcPr>
            <w:tcW w:w="2835" w:type="dxa"/>
            <w:vMerge/>
            <w:tcBorders>
              <w:top w:val="single" w:sz="4" w:space="0" w:color="auto"/>
              <w:left w:val="single" w:sz="4" w:space="0" w:color="auto"/>
              <w:bottom w:val="single" w:sz="4" w:space="0" w:color="auto"/>
              <w:right w:val="single" w:sz="4" w:space="0" w:color="auto"/>
            </w:tcBorders>
            <w:vAlign w:val="center"/>
          </w:tcPr>
          <w:p w:rsidR="00FF38F5" w:rsidRPr="00EC7569" w:rsidRDefault="00FF38F5" w:rsidP="007F7A91">
            <w:pPr>
              <w:jc w:val="both"/>
              <w:rPr>
                <w:b/>
                <w:bCs/>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FF38F5" w:rsidRPr="00EC7569" w:rsidRDefault="00FF38F5" w:rsidP="007F7A91">
            <w:pPr>
              <w:jc w:val="both"/>
              <w:rPr>
                <w:b/>
                <w:bCs/>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FF38F5" w:rsidRPr="00EC7569" w:rsidRDefault="00FF38F5" w:rsidP="007F7A91">
            <w:pPr>
              <w:jc w:val="both"/>
              <w:rPr>
                <w:b/>
                <w:bCs/>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F38F5" w:rsidRPr="00EC7569" w:rsidRDefault="00FF38F5" w:rsidP="007F7A91">
            <w:pPr>
              <w:jc w:val="both"/>
              <w:rPr>
                <w:b/>
                <w:bCs/>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FF38F5" w:rsidRPr="00EC7569" w:rsidRDefault="00FF38F5" w:rsidP="007F7A91">
            <w:pPr>
              <w:jc w:val="both"/>
              <w:rPr>
                <w:b/>
                <w:bCs/>
              </w:rPr>
            </w:pP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both"/>
              <w:rPr>
                <w:b/>
                <w:bCs/>
              </w:rPr>
            </w:pPr>
            <w:r w:rsidRPr="00EC7569">
              <w:rPr>
                <w:b/>
                <w:bCs/>
              </w:rPr>
              <w:t>Tổng DT tự nhiên</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599.031</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599.031</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100,0</w:t>
            </w:r>
            <w:r w:rsidR="007B0894">
              <w:rPr>
                <w:b/>
                <w:bCs/>
              </w:rPr>
              <w:t>0</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FF38F5" w:rsidRPr="00EC7569" w:rsidRDefault="00FF38F5" w:rsidP="007F7A91">
            <w:pPr>
              <w:jc w:val="both"/>
              <w:rPr>
                <w:b/>
                <w:bCs/>
              </w:rPr>
            </w:pPr>
            <w:r w:rsidRPr="00EC7569">
              <w:rPr>
                <w:b/>
                <w:bCs/>
              </w:rPr>
              <w:t>Tổng DT lâm nghiệp</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360.703</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343.674</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57,37</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rPr>
                <w:b/>
                <w:bCs/>
              </w:rPr>
            </w:pPr>
            <w:r w:rsidRPr="00EC7569">
              <w:rPr>
                <w:b/>
                <w:bCs/>
              </w:rPr>
              <w:t>-17.028</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Cs/>
              </w:rPr>
            </w:pPr>
            <w:r w:rsidRPr="00EC7569">
              <w:rPr>
                <w:bCs/>
              </w:rPr>
              <w:t>- Có rừng</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313.435</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312.921</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52,24</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r w:rsidRPr="00EC7569">
              <w:t>-514</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Cs/>
              </w:rPr>
            </w:pPr>
            <w:r w:rsidRPr="00EC7569">
              <w:rPr>
                <w:bCs/>
              </w:rPr>
              <w:t>+ Rừng tự nhiên</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218.259</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218.390</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36,46</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r w:rsidRPr="00EC7569">
              <w:t>130</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Cs/>
              </w:rPr>
            </w:pPr>
            <w:r w:rsidRPr="00EC7569">
              <w:rPr>
                <w:bCs/>
              </w:rPr>
              <w:t>+</w:t>
            </w:r>
            <w:r w:rsidR="00636D64">
              <w:rPr>
                <w:bCs/>
              </w:rPr>
              <w:t xml:space="preserve"> </w:t>
            </w:r>
            <w:r w:rsidRPr="00EC7569">
              <w:rPr>
                <w:bCs/>
              </w:rPr>
              <w:t>Rừng trồng</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95.175</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94.531</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15,78</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r w:rsidRPr="00EC7569">
              <w:t>-644</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Cs/>
              </w:rPr>
            </w:pPr>
            <w:r w:rsidRPr="00EC7569">
              <w:rPr>
                <w:bCs/>
              </w:rPr>
              <w:t>- Đất chưa có rừng</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40.632</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24.878</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4,15</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r w:rsidRPr="00EC7569">
              <w:t>-15.753</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Cs/>
              </w:rPr>
            </w:pPr>
            <w:r w:rsidRPr="00EC7569">
              <w:rPr>
                <w:bCs/>
              </w:rPr>
              <w:t>- Đất khác</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6.637</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5.875</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pPr>
            <w:r w:rsidRPr="00EC7569">
              <w:t>0,98</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pPr>
            <w:r w:rsidRPr="00EC7569">
              <w:t>-761</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
                <w:bCs/>
                <w:i/>
                <w:iCs/>
              </w:rPr>
            </w:pPr>
            <w:r w:rsidRPr="00EC7569">
              <w:rPr>
                <w:b/>
                <w:bCs/>
                <w:i/>
                <w:iCs/>
              </w:rPr>
              <w:t>1. Rừng đặc dụng</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74.509</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74.330</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12,41</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rPr>
                <w:b/>
                <w:bCs/>
              </w:rPr>
            </w:pPr>
            <w:r w:rsidRPr="00EC7569">
              <w:rPr>
                <w:b/>
                <w:bCs/>
              </w:rPr>
              <w:t>-179</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
                <w:bCs/>
                <w:i/>
                <w:iCs/>
              </w:rPr>
            </w:pPr>
            <w:r w:rsidRPr="00EC7569">
              <w:rPr>
                <w:b/>
                <w:bCs/>
                <w:i/>
                <w:iCs/>
              </w:rPr>
              <w:t>2. Rừng phòng hộ</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113.218</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112.928</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18,85</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rPr>
                <w:b/>
                <w:bCs/>
              </w:rPr>
            </w:pPr>
            <w:r w:rsidRPr="00EC7569">
              <w:rPr>
                <w:b/>
                <w:bCs/>
              </w:rPr>
              <w:t>-290</w:t>
            </w:r>
          </w:p>
        </w:tc>
      </w:tr>
      <w:tr w:rsidR="00EC7569" w:rsidRPr="00EC7569" w:rsidTr="00F3219B">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tcPr>
          <w:p w:rsidR="00FF38F5" w:rsidRPr="00EC7569" w:rsidRDefault="00FF38F5" w:rsidP="007F7A91">
            <w:pPr>
              <w:jc w:val="both"/>
              <w:rPr>
                <w:b/>
                <w:bCs/>
                <w:i/>
                <w:iCs/>
              </w:rPr>
            </w:pPr>
            <w:r w:rsidRPr="00EC7569">
              <w:rPr>
                <w:b/>
                <w:bCs/>
                <w:i/>
                <w:iCs/>
              </w:rPr>
              <w:t>3. Rừng sản xuất</w:t>
            </w:r>
          </w:p>
        </w:tc>
        <w:tc>
          <w:tcPr>
            <w:tcW w:w="168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172.976</w:t>
            </w:r>
          </w:p>
        </w:tc>
        <w:tc>
          <w:tcPr>
            <w:tcW w:w="182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iCs/>
              </w:rPr>
            </w:pPr>
            <w:r w:rsidRPr="00EC7569">
              <w:rPr>
                <w:b/>
                <w:bCs/>
                <w:iCs/>
              </w:rPr>
              <w:t>156.416</w:t>
            </w:r>
          </w:p>
        </w:tc>
        <w:tc>
          <w:tcPr>
            <w:tcW w:w="1540" w:type="dxa"/>
            <w:tcBorders>
              <w:top w:val="nil"/>
              <w:left w:val="nil"/>
              <w:bottom w:val="single" w:sz="4" w:space="0" w:color="auto"/>
              <w:right w:val="single" w:sz="4" w:space="0" w:color="auto"/>
            </w:tcBorders>
            <w:shd w:val="clear" w:color="auto" w:fill="auto"/>
            <w:vAlign w:val="center"/>
          </w:tcPr>
          <w:p w:rsidR="00FF38F5" w:rsidRPr="00EC7569" w:rsidRDefault="00FF38F5" w:rsidP="0057425F">
            <w:pPr>
              <w:jc w:val="right"/>
              <w:rPr>
                <w:b/>
                <w:bCs/>
              </w:rPr>
            </w:pPr>
            <w:r w:rsidRPr="00EC7569">
              <w:rPr>
                <w:b/>
                <w:bCs/>
              </w:rPr>
              <w:t>26,11</w:t>
            </w:r>
          </w:p>
        </w:tc>
        <w:tc>
          <w:tcPr>
            <w:tcW w:w="1225" w:type="dxa"/>
            <w:tcBorders>
              <w:top w:val="nil"/>
              <w:left w:val="nil"/>
              <w:bottom w:val="single" w:sz="4" w:space="0" w:color="auto"/>
              <w:right w:val="single" w:sz="4" w:space="0" w:color="auto"/>
            </w:tcBorders>
            <w:shd w:val="clear" w:color="auto" w:fill="auto"/>
            <w:noWrap/>
            <w:vAlign w:val="center"/>
          </w:tcPr>
          <w:p w:rsidR="00FF38F5" w:rsidRPr="00EC7569" w:rsidRDefault="00FF38F5" w:rsidP="0057425F">
            <w:pPr>
              <w:jc w:val="right"/>
              <w:rPr>
                <w:b/>
                <w:bCs/>
              </w:rPr>
            </w:pPr>
            <w:r w:rsidRPr="00EC7569">
              <w:rPr>
                <w:b/>
                <w:bCs/>
              </w:rPr>
              <w:t>-16.560</w:t>
            </w:r>
          </w:p>
        </w:tc>
      </w:tr>
    </w:tbl>
    <w:p w:rsidR="00FF38F5" w:rsidRPr="00EC7569" w:rsidRDefault="00FF38F5" w:rsidP="00FF38F5">
      <w:pPr>
        <w:jc w:val="both"/>
        <w:rPr>
          <w:sz w:val="12"/>
          <w:szCs w:val="28"/>
        </w:rPr>
      </w:pPr>
    </w:p>
    <w:p w:rsidR="00FF38F5" w:rsidRPr="00EC7569" w:rsidRDefault="00FF38F5" w:rsidP="007F7A91">
      <w:pPr>
        <w:spacing w:before="120" w:after="120"/>
        <w:ind w:firstLine="720"/>
        <w:jc w:val="both"/>
        <w:rPr>
          <w:b/>
          <w:i/>
          <w:sz w:val="28"/>
          <w:szCs w:val="28"/>
        </w:rPr>
      </w:pPr>
      <w:r w:rsidRPr="00EC7569">
        <w:rPr>
          <w:i/>
          <w:sz w:val="28"/>
          <w:szCs w:val="28"/>
        </w:rPr>
        <w:t>2.</w:t>
      </w:r>
      <w:r w:rsidRPr="00EC7569">
        <w:rPr>
          <w:bCs/>
          <w:i/>
          <w:sz w:val="28"/>
          <w:szCs w:val="28"/>
        </w:rPr>
        <w:t>2. Bảo vệ rừng</w:t>
      </w:r>
    </w:p>
    <w:p w:rsidR="00FF38F5" w:rsidRPr="00EC7569" w:rsidRDefault="00FF38F5" w:rsidP="007F7A91">
      <w:pPr>
        <w:tabs>
          <w:tab w:val="left" w:pos="450"/>
        </w:tabs>
        <w:spacing w:before="120" w:after="120"/>
        <w:ind w:firstLine="720"/>
        <w:jc w:val="both"/>
        <w:rPr>
          <w:sz w:val="28"/>
          <w:szCs w:val="28"/>
          <w:lang w:val="fr-FR"/>
        </w:rPr>
      </w:pPr>
      <w:r w:rsidRPr="00EC7569">
        <w:rPr>
          <w:bCs/>
          <w:sz w:val="28"/>
          <w:szCs w:val="28"/>
          <w:lang w:val="fr-FR"/>
        </w:rPr>
        <w:t xml:space="preserve">Quy hoạch bảo vệ rừng từ nay đến năm </w:t>
      </w:r>
      <w:r w:rsidRPr="00EC7569">
        <w:rPr>
          <w:sz w:val="28"/>
          <w:szCs w:val="28"/>
          <w:lang w:val="fr-FR"/>
        </w:rPr>
        <w:t>2020:</w:t>
      </w:r>
      <w:r w:rsidR="00EC7569">
        <w:rPr>
          <w:sz w:val="28"/>
          <w:szCs w:val="28"/>
          <w:lang w:val="fr-FR"/>
        </w:rPr>
        <w:t xml:space="preserve"> </w:t>
      </w:r>
      <w:r w:rsidRPr="00EC7569">
        <w:rPr>
          <w:sz w:val="28"/>
          <w:szCs w:val="28"/>
          <w:lang w:val="fr-FR"/>
        </w:rPr>
        <w:t>Tổng diện tích rừng bảo vệ 308.349 ha/năm, trong đó rừng đặc dụng 73.926 ha/năm, rừng phòng hộ 101.345 ha/năm và rừng sản xuất 133.078 ha/năm.</w:t>
      </w:r>
    </w:p>
    <w:p w:rsidR="00FF38F5" w:rsidRPr="00EC7569" w:rsidRDefault="00FF38F5" w:rsidP="007F7A91">
      <w:pPr>
        <w:spacing w:before="120" w:after="120"/>
        <w:ind w:firstLine="720"/>
        <w:jc w:val="both"/>
        <w:rPr>
          <w:i/>
          <w:sz w:val="28"/>
          <w:szCs w:val="28"/>
        </w:rPr>
      </w:pPr>
      <w:r w:rsidRPr="00EC7569">
        <w:rPr>
          <w:i/>
          <w:sz w:val="28"/>
          <w:szCs w:val="28"/>
        </w:rPr>
        <w:t>2.3. Phát triển rừng</w:t>
      </w:r>
    </w:p>
    <w:p w:rsidR="00FF38F5" w:rsidRPr="00EC7569" w:rsidRDefault="00FF38F5" w:rsidP="007F7A91">
      <w:pPr>
        <w:tabs>
          <w:tab w:val="left" w:pos="450"/>
        </w:tabs>
        <w:spacing w:before="120" w:after="120"/>
        <w:ind w:firstLine="720"/>
        <w:jc w:val="both"/>
        <w:rPr>
          <w:sz w:val="28"/>
          <w:szCs w:val="28"/>
          <w:lang w:val="fr-FR"/>
        </w:rPr>
      </w:pPr>
      <w:r w:rsidRPr="00EC7569">
        <w:rPr>
          <w:sz w:val="28"/>
          <w:szCs w:val="28"/>
          <w:lang w:val="fr-FR"/>
        </w:rPr>
        <w:t xml:space="preserve">- </w:t>
      </w:r>
      <w:r w:rsidRPr="00EC7569">
        <w:rPr>
          <w:sz w:val="28"/>
          <w:szCs w:val="28"/>
        </w:rPr>
        <w:t>Khoanh nuôi  xúc tiến tái sinh tự nhiên</w:t>
      </w:r>
      <w:r w:rsidRPr="00EC7569">
        <w:rPr>
          <w:sz w:val="28"/>
          <w:szCs w:val="28"/>
          <w:lang w:val="fr-FR"/>
        </w:rPr>
        <w:t xml:space="preserve"> 4.365 ha/năm, trong đó rừng đặc dụng 27 ha/năm, rừng phòng hộ 2.272 ha/năm và rừng sản xuất 2.066 ha/năm; khoanh nuôi xúc tiến tái sinh có trồng bổ sung 3.793 ha/năm, trong đó rừng đặc dụng 103 ha/năm, rừng phòng hộ 1.610 ha/năm và rừng sản xuất 2.080 ha/năm.</w:t>
      </w:r>
    </w:p>
    <w:p w:rsidR="00FF38F5" w:rsidRPr="00EC7569" w:rsidRDefault="00FF38F5" w:rsidP="007F7A91">
      <w:pPr>
        <w:spacing w:before="120" w:after="120"/>
        <w:ind w:firstLine="720"/>
        <w:jc w:val="both"/>
        <w:rPr>
          <w:sz w:val="28"/>
          <w:szCs w:val="28"/>
          <w:lang w:val="fr-FR"/>
        </w:rPr>
      </w:pPr>
      <w:r w:rsidRPr="00EC7569">
        <w:rPr>
          <w:sz w:val="28"/>
          <w:szCs w:val="28"/>
          <w:lang w:val="fr-FR"/>
        </w:rPr>
        <w:t xml:space="preserve">- Trồng mới: 7.969ha, bình quân 1.594ha gồm: rừng đặc dụng 212ha, rừng phòng hộ 2.425ha, rừng sản xuất 5.332ha.  </w:t>
      </w:r>
      <w:bookmarkStart w:id="0" w:name="_Toc458068435"/>
      <w:bookmarkStart w:id="1" w:name="_Toc458068516"/>
      <w:bookmarkStart w:id="2" w:name="_Toc458069637"/>
      <w:bookmarkStart w:id="3" w:name="_Toc458069871"/>
      <w:bookmarkStart w:id="4" w:name="_Toc458070288"/>
      <w:bookmarkStart w:id="5" w:name="_Toc459883860"/>
      <w:bookmarkStart w:id="6" w:name="_Toc461006990"/>
      <w:bookmarkStart w:id="7" w:name="_Toc461007096"/>
      <w:bookmarkStart w:id="8" w:name="_Toc461007456"/>
    </w:p>
    <w:p w:rsidR="00FF38F5" w:rsidRPr="00EC7569" w:rsidRDefault="00FF38F5" w:rsidP="007F7A91">
      <w:pPr>
        <w:spacing w:before="120" w:after="120"/>
        <w:ind w:firstLine="720"/>
        <w:jc w:val="both"/>
        <w:rPr>
          <w:sz w:val="28"/>
          <w:szCs w:val="28"/>
        </w:rPr>
      </w:pPr>
      <w:r w:rsidRPr="00EC7569">
        <w:rPr>
          <w:iCs/>
          <w:sz w:val="28"/>
          <w:szCs w:val="28"/>
        </w:rPr>
        <w:t>- Trồng nâng cấp cho rừng phòng hộ</w:t>
      </w:r>
      <w:bookmarkStart w:id="9" w:name="_Toc459883861"/>
      <w:bookmarkStart w:id="10" w:name="_Toc461006991"/>
      <w:bookmarkStart w:id="11" w:name="_Toc461007097"/>
      <w:bookmarkStart w:id="12" w:name="_Toc461007457"/>
      <w:bookmarkEnd w:id="0"/>
      <w:bookmarkEnd w:id="1"/>
      <w:bookmarkEnd w:id="2"/>
      <w:bookmarkEnd w:id="3"/>
      <w:bookmarkEnd w:id="4"/>
      <w:bookmarkEnd w:id="5"/>
      <w:bookmarkEnd w:id="6"/>
      <w:bookmarkEnd w:id="7"/>
      <w:bookmarkEnd w:id="8"/>
      <w:r w:rsidRPr="00EC7569">
        <w:rPr>
          <w:sz w:val="28"/>
          <w:szCs w:val="28"/>
          <w:lang w:val="fr-FR"/>
        </w:rPr>
        <w:t>1.448</w:t>
      </w:r>
      <w:r w:rsidRPr="00EC7569">
        <w:rPr>
          <w:sz w:val="28"/>
          <w:szCs w:val="28"/>
        </w:rPr>
        <w:t xml:space="preserve">ha </w:t>
      </w:r>
    </w:p>
    <w:p w:rsidR="00FF38F5" w:rsidRPr="00EC7569" w:rsidRDefault="00FF38F5" w:rsidP="007F7A91">
      <w:pPr>
        <w:spacing w:before="120" w:after="120"/>
        <w:ind w:firstLine="720"/>
        <w:jc w:val="both"/>
        <w:rPr>
          <w:sz w:val="28"/>
          <w:szCs w:val="28"/>
        </w:rPr>
      </w:pPr>
      <w:r w:rsidRPr="00EC7569">
        <w:rPr>
          <w:sz w:val="28"/>
          <w:szCs w:val="28"/>
        </w:rPr>
        <w:t>- Trồng rừng sản xuất sau khai thác rừng trồng</w:t>
      </w:r>
      <w:bookmarkEnd w:id="9"/>
      <w:bookmarkEnd w:id="10"/>
      <w:bookmarkEnd w:id="11"/>
      <w:bookmarkEnd w:id="12"/>
      <w:r w:rsidRPr="00EC7569">
        <w:rPr>
          <w:sz w:val="28"/>
          <w:szCs w:val="28"/>
        </w:rPr>
        <w:t xml:space="preserve"> 35.000ha, bình quân 7.000 ha/năm</w:t>
      </w:r>
    </w:p>
    <w:p w:rsidR="00FF38F5" w:rsidRPr="00EC7569" w:rsidRDefault="00FF38F5" w:rsidP="007F7A91">
      <w:pPr>
        <w:tabs>
          <w:tab w:val="left" w:pos="450"/>
        </w:tabs>
        <w:spacing w:before="120" w:after="120"/>
        <w:ind w:firstLine="720"/>
        <w:jc w:val="both"/>
        <w:rPr>
          <w:sz w:val="28"/>
          <w:szCs w:val="28"/>
        </w:rPr>
      </w:pPr>
      <w:r w:rsidRPr="00EC7569">
        <w:rPr>
          <w:sz w:val="28"/>
          <w:szCs w:val="28"/>
        </w:rPr>
        <w:t>- Trồng rừng bán ngập nước diện tích khoảng 550ha.</w:t>
      </w:r>
    </w:p>
    <w:p w:rsidR="00FF38F5" w:rsidRPr="00EC7569" w:rsidRDefault="00FF38F5" w:rsidP="007F7A91">
      <w:pPr>
        <w:spacing w:before="120" w:after="120"/>
        <w:ind w:firstLine="720"/>
        <w:jc w:val="both"/>
        <w:rPr>
          <w:sz w:val="28"/>
          <w:szCs w:val="28"/>
        </w:rPr>
      </w:pPr>
      <w:r w:rsidRPr="00EC7569">
        <w:rPr>
          <w:sz w:val="28"/>
          <w:szCs w:val="28"/>
        </w:rPr>
        <w:t>- Mỗi năm trên địa bàn toàn tỉnh trồng thêm 04 triệu cây phân tán.</w:t>
      </w:r>
    </w:p>
    <w:p w:rsidR="00FF38F5" w:rsidRPr="00EC7569" w:rsidRDefault="00FF38F5" w:rsidP="007F7A91">
      <w:pPr>
        <w:pStyle w:val="Heading5"/>
        <w:spacing w:before="120" w:after="120"/>
        <w:ind w:firstLine="720"/>
        <w:rPr>
          <w:rFonts w:ascii="Times New Roman" w:hAnsi="Times New Roman"/>
          <w:b w:val="0"/>
          <w:i w:val="0"/>
          <w:sz w:val="28"/>
          <w:szCs w:val="28"/>
        </w:rPr>
      </w:pPr>
      <w:r w:rsidRPr="00EC7569">
        <w:rPr>
          <w:rFonts w:ascii="Times New Roman" w:hAnsi="Times New Roman"/>
          <w:b w:val="0"/>
          <w:i w:val="0"/>
          <w:sz w:val="28"/>
          <w:szCs w:val="28"/>
        </w:rPr>
        <w:t xml:space="preserve">- Cây cao su: </w:t>
      </w:r>
      <w:r w:rsidRPr="00EC7569">
        <w:rPr>
          <w:rFonts w:ascii="Times New Roman" w:hAnsi="Times New Roman"/>
          <w:b w:val="0"/>
          <w:bCs w:val="0"/>
          <w:i w:val="0"/>
          <w:sz w:val="28"/>
          <w:szCs w:val="28"/>
          <w:lang w:val="sq-AL"/>
        </w:rPr>
        <w:t xml:space="preserve">Phát triển thêm khoảng 2.757ha để đưa </w:t>
      </w:r>
      <w:r w:rsidRPr="00EC7569">
        <w:rPr>
          <w:rFonts w:ascii="Times New Roman" w:hAnsi="Times New Roman"/>
          <w:b w:val="0"/>
          <w:i w:val="0"/>
          <w:sz w:val="28"/>
          <w:szCs w:val="28"/>
          <w:lang w:val="en-SG"/>
        </w:rPr>
        <w:t xml:space="preserve"> diện tích </w:t>
      </w:r>
      <w:r w:rsidRPr="00EC7569">
        <w:rPr>
          <w:rFonts w:ascii="Times New Roman" w:hAnsi="Times New Roman"/>
          <w:b w:val="0"/>
          <w:i w:val="0"/>
          <w:sz w:val="28"/>
          <w:szCs w:val="28"/>
          <w:lang w:val="vi-VN"/>
        </w:rPr>
        <w:t>cao su</w:t>
      </w:r>
      <w:r w:rsidRPr="00EC7569">
        <w:rPr>
          <w:rFonts w:ascii="Times New Roman" w:hAnsi="Times New Roman"/>
          <w:b w:val="0"/>
          <w:i w:val="0"/>
          <w:sz w:val="28"/>
          <w:szCs w:val="28"/>
          <w:lang w:val="en-SG"/>
        </w:rPr>
        <w:t xml:space="preserve"> đứng đạt </w:t>
      </w:r>
      <w:r w:rsidRPr="00EC7569">
        <w:rPr>
          <w:rFonts w:ascii="Times New Roman" w:hAnsi="Times New Roman"/>
          <w:b w:val="0"/>
          <w:bCs w:val="0"/>
          <w:i w:val="0"/>
          <w:sz w:val="28"/>
          <w:szCs w:val="28"/>
          <w:lang w:val="sq-AL"/>
        </w:rPr>
        <w:t>13.477ha vào năm 2020.</w:t>
      </w:r>
    </w:p>
    <w:p w:rsidR="00FF38F5" w:rsidRPr="00EC7569" w:rsidRDefault="00FF38F5" w:rsidP="007F7A91">
      <w:pPr>
        <w:tabs>
          <w:tab w:val="left" w:pos="450"/>
        </w:tabs>
        <w:spacing w:before="120" w:after="120"/>
        <w:ind w:firstLine="720"/>
        <w:jc w:val="both"/>
        <w:rPr>
          <w:sz w:val="28"/>
          <w:szCs w:val="28"/>
        </w:rPr>
      </w:pPr>
      <w:bookmarkStart w:id="13" w:name="_Toc458068436"/>
      <w:bookmarkStart w:id="14" w:name="_Toc458068517"/>
      <w:bookmarkStart w:id="15" w:name="_Toc458069638"/>
      <w:bookmarkStart w:id="16" w:name="_Toc458069872"/>
      <w:bookmarkStart w:id="17" w:name="_Toc458070289"/>
      <w:bookmarkStart w:id="18" w:name="_Toc459883862"/>
      <w:bookmarkStart w:id="19" w:name="_Toc461007098"/>
      <w:bookmarkStart w:id="20" w:name="_Toc461007458"/>
      <w:r w:rsidRPr="00EC7569">
        <w:rPr>
          <w:sz w:val="28"/>
          <w:szCs w:val="28"/>
        </w:rPr>
        <w:t>- Cải tạo rừng</w:t>
      </w:r>
      <w:bookmarkEnd w:id="13"/>
      <w:bookmarkEnd w:id="14"/>
      <w:bookmarkEnd w:id="15"/>
      <w:bookmarkEnd w:id="16"/>
      <w:bookmarkEnd w:id="17"/>
      <w:r w:rsidRPr="00EC7569">
        <w:rPr>
          <w:sz w:val="28"/>
          <w:szCs w:val="28"/>
        </w:rPr>
        <w:t xml:space="preserve"> sản xuất</w:t>
      </w:r>
      <w:bookmarkEnd w:id="18"/>
      <w:bookmarkEnd w:id="19"/>
      <w:bookmarkEnd w:id="20"/>
      <w:r w:rsidRPr="00EC7569">
        <w:rPr>
          <w:sz w:val="28"/>
          <w:szCs w:val="28"/>
        </w:rPr>
        <w:t xml:space="preserve"> 1.548ha, bình quân 310 ha/năm. </w:t>
      </w:r>
      <w:bookmarkStart w:id="21" w:name="_Toc458069639"/>
      <w:bookmarkStart w:id="22" w:name="_Toc458069873"/>
      <w:bookmarkStart w:id="23" w:name="_Toc458070290"/>
      <w:bookmarkStart w:id="24" w:name="_Toc459883863"/>
      <w:bookmarkStart w:id="25" w:name="_Toc461007099"/>
      <w:bookmarkStart w:id="26" w:name="_Toc461007459"/>
    </w:p>
    <w:p w:rsidR="00FF38F5" w:rsidRPr="00EC7569" w:rsidRDefault="00FF38F5" w:rsidP="007F7A91">
      <w:pPr>
        <w:tabs>
          <w:tab w:val="left" w:pos="450"/>
        </w:tabs>
        <w:spacing w:before="120" w:after="120"/>
        <w:ind w:firstLine="720"/>
        <w:jc w:val="both"/>
        <w:rPr>
          <w:sz w:val="28"/>
          <w:szCs w:val="28"/>
        </w:rPr>
      </w:pPr>
      <w:r w:rsidRPr="00EC7569">
        <w:rPr>
          <w:sz w:val="28"/>
          <w:szCs w:val="28"/>
        </w:rPr>
        <w:t>- Làm giàu rừng</w:t>
      </w:r>
      <w:bookmarkEnd w:id="21"/>
      <w:bookmarkEnd w:id="22"/>
      <w:bookmarkEnd w:id="23"/>
      <w:bookmarkEnd w:id="24"/>
      <w:bookmarkEnd w:id="25"/>
      <w:bookmarkEnd w:id="26"/>
      <w:r w:rsidRPr="00EC7569">
        <w:rPr>
          <w:sz w:val="28"/>
          <w:szCs w:val="28"/>
        </w:rPr>
        <w:t xml:space="preserve"> 585ha, bình quân 117 ha/năm. </w:t>
      </w:r>
    </w:p>
    <w:p w:rsidR="00FF38F5" w:rsidRPr="00EC7569" w:rsidRDefault="00FF38F5" w:rsidP="007F7A91">
      <w:pPr>
        <w:spacing w:before="120" w:after="120"/>
        <w:ind w:firstLine="720"/>
        <w:jc w:val="both"/>
        <w:rPr>
          <w:i/>
          <w:sz w:val="28"/>
          <w:szCs w:val="28"/>
        </w:rPr>
      </w:pPr>
      <w:r w:rsidRPr="00EC7569">
        <w:rPr>
          <w:i/>
          <w:sz w:val="28"/>
          <w:szCs w:val="28"/>
        </w:rPr>
        <w:t xml:space="preserve">2.4. Khai thác </w:t>
      </w:r>
    </w:p>
    <w:p w:rsidR="00FF38F5" w:rsidRPr="00EC7569" w:rsidRDefault="00FF38F5" w:rsidP="007F7A91">
      <w:pPr>
        <w:tabs>
          <w:tab w:val="left" w:pos="450"/>
        </w:tabs>
        <w:spacing w:before="120" w:after="120"/>
        <w:ind w:firstLine="720"/>
        <w:jc w:val="both"/>
        <w:rPr>
          <w:sz w:val="28"/>
          <w:szCs w:val="28"/>
        </w:rPr>
      </w:pPr>
      <w:r w:rsidRPr="00EC7569">
        <w:rPr>
          <w:sz w:val="28"/>
          <w:szCs w:val="28"/>
        </w:rPr>
        <w:t>-  Khai thác rừng trồng tập trung 35.000ha bình quân 7.000 ha/năm, sản lượng 3.500.000m</w:t>
      </w:r>
      <w:r w:rsidRPr="00EC7569">
        <w:rPr>
          <w:sz w:val="28"/>
          <w:szCs w:val="28"/>
          <w:vertAlign w:val="superscript"/>
        </w:rPr>
        <w:t>3</w:t>
      </w:r>
      <w:r w:rsidRPr="00EC7569">
        <w:rPr>
          <w:sz w:val="28"/>
          <w:szCs w:val="28"/>
        </w:rPr>
        <w:t xml:space="preserve"> bình quân 700.000 m</w:t>
      </w:r>
      <w:r w:rsidRPr="00EC7569">
        <w:rPr>
          <w:sz w:val="28"/>
          <w:szCs w:val="28"/>
          <w:vertAlign w:val="superscript"/>
        </w:rPr>
        <w:t>3</w:t>
      </w:r>
      <w:r w:rsidRPr="00EC7569">
        <w:rPr>
          <w:sz w:val="28"/>
          <w:szCs w:val="28"/>
        </w:rPr>
        <w:t>/năm</w:t>
      </w:r>
      <w:bookmarkStart w:id="27" w:name="_Toc458068439"/>
      <w:bookmarkStart w:id="28" w:name="_Toc458068520"/>
      <w:bookmarkStart w:id="29" w:name="_Toc458069642"/>
      <w:bookmarkStart w:id="30" w:name="_Toc458069876"/>
      <w:bookmarkStart w:id="31" w:name="_Toc458070293"/>
      <w:bookmarkStart w:id="32" w:name="_Toc459883866"/>
      <w:bookmarkStart w:id="33" w:name="_Toc461007102"/>
      <w:bookmarkStart w:id="34" w:name="_Toc461007462"/>
    </w:p>
    <w:p w:rsidR="00FF38F5" w:rsidRPr="007B0894" w:rsidRDefault="00FF38F5" w:rsidP="007F7A91">
      <w:pPr>
        <w:tabs>
          <w:tab w:val="left" w:pos="450"/>
        </w:tabs>
        <w:spacing w:before="120" w:after="120"/>
        <w:ind w:firstLine="720"/>
        <w:jc w:val="both"/>
        <w:rPr>
          <w:sz w:val="28"/>
          <w:szCs w:val="28"/>
        </w:rPr>
      </w:pPr>
      <w:r w:rsidRPr="00EC7569">
        <w:rPr>
          <w:sz w:val="28"/>
          <w:szCs w:val="28"/>
        </w:rPr>
        <w:t>-  Khai thác rừng trồng phân tán</w:t>
      </w:r>
      <w:bookmarkEnd w:id="27"/>
      <w:bookmarkEnd w:id="28"/>
      <w:bookmarkEnd w:id="29"/>
      <w:bookmarkEnd w:id="30"/>
      <w:bookmarkEnd w:id="31"/>
      <w:bookmarkEnd w:id="32"/>
      <w:bookmarkEnd w:id="33"/>
      <w:bookmarkEnd w:id="34"/>
      <w:r w:rsidRPr="00EC7569">
        <w:rPr>
          <w:sz w:val="28"/>
          <w:szCs w:val="28"/>
        </w:rPr>
        <w:t xml:space="preserve"> toàn giai đoạn là 10 triệu cây, tương đương 5.000ha, sản lượng 500.000m</w:t>
      </w:r>
      <w:r w:rsidRPr="00EC7569">
        <w:rPr>
          <w:sz w:val="28"/>
          <w:szCs w:val="28"/>
          <w:vertAlign w:val="superscript"/>
        </w:rPr>
        <w:t>3</w:t>
      </w:r>
      <w:bookmarkStart w:id="35" w:name="_Toc458068440"/>
      <w:bookmarkStart w:id="36" w:name="_Toc458068521"/>
      <w:bookmarkStart w:id="37" w:name="_Toc458069643"/>
      <w:bookmarkStart w:id="38" w:name="_Toc458069877"/>
      <w:bookmarkStart w:id="39" w:name="_Toc458070294"/>
      <w:bookmarkStart w:id="40" w:name="_Toc459883867"/>
      <w:bookmarkStart w:id="41" w:name="_Toc461007103"/>
      <w:bookmarkStart w:id="42" w:name="_Toc461007463"/>
      <w:r w:rsidRPr="00EC7569">
        <w:rPr>
          <w:sz w:val="28"/>
          <w:szCs w:val="28"/>
        </w:rPr>
        <w:t>; bình quân mỗi năm khai thác 100.000m</w:t>
      </w:r>
      <w:r w:rsidRPr="00EC7569">
        <w:rPr>
          <w:sz w:val="28"/>
          <w:szCs w:val="28"/>
          <w:vertAlign w:val="superscript"/>
        </w:rPr>
        <w:t>3</w:t>
      </w:r>
      <w:r w:rsidR="007B0894">
        <w:rPr>
          <w:sz w:val="28"/>
          <w:szCs w:val="28"/>
        </w:rPr>
        <w:t>.</w:t>
      </w:r>
    </w:p>
    <w:p w:rsidR="00FF38F5" w:rsidRPr="00EC7569" w:rsidRDefault="00FF38F5" w:rsidP="007F7A91">
      <w:pPr>
        <w:tabs>
          <w:tab w:val="left" w:pos="450"/>
        </w:tabs>
        <w:spacing w:before="120" w:after="120"/>
        <w:ind w:firstLine="720"/>
        <w:jc w:val="both"/>
        <w:rPr>
          <w:sz w:val="28"/>
          <w:szCs w:val="28"/>
        </w:rPr>
      </w:pPr>
      <w:r w:rsidRPr="00EC7569">
        <w:rPr>
          <w:sz w:val="28"/>
          <w:szCs w:val="28"/>
        </w:rPr>
        <w:lastRenderedPageBreak/>
        <w:t xml:space="preserve">-  Khai thác </w:t>
      </w:r>
      <w:r w:rsidR="00F92CBC">
        <w:rPr>
          <w:sz w:val="28"/>
          <w:szCs w:val="28"/>
        </w:rPr>
        <w:t>l</w:t>
      </w:r>
      <w:r w:rsidRPr="00EC7569">
        <w:rPr>
          <w:sz w:val="28"/>
          <w:szCs w:val="28"/>
        </w:rPr>
        <w:t>âm sản ngoài gỗ</w:t>
      </w:r>
      <w:bookmarkEnd w:id="35"/>
      <w:bookmarkEnd w:id="36"/>
      <w:bookmarkEnd w:id="37"/>
      <w:bookmarkEnd w:id="38"/>
      <w:bookmarkEnd w:id="39"/>
      <w:bookmarkEnd w:id="40"/>
      <w:bookmarkEnd w:id="41"/>
      <w:bookmarkEnd w:id="42"/>
      <w:r w:rsidRPr="00EC7569">
        <w:rPr>
          <w:sz w:val="28"/>
          <w:szCs w:val="28"/>
        </w:rPr>
        <w:t xml:space="preserve"> bao gồm: Song, mây 15.000 tấn, bình quân 3.000 tấn/năm; nhựa thông  5.000 tấn, bình quân 1.000 tấn/năm; mủ </w:t>
      </w:r>
      <w:r w:rsidR="00F92CBC">
        <w:rPr>
          <w:sz w:val="28"/>
          <w:szCs w:val="28"/>
        </w:rPr>
        <w:t>c</w:t>
      </w:r>
      <w:r w:rsidRPr="00EC7569">
        <w:rPr>
          <w:sz w:val="28"/>
          <w:szCs w:val="28"/>
        </w:rPr>
        <w:t>ao su  27.500 tấn, bình quân 5.500 tấn/năm; khai thác tre nứa 1.2 triệu cây/năm và các loài thực phẩm dược liệu.</w:t>
      </w:r>
    </w:p>
    <w:p w:rsidR="00FF38F5" w:rsidRPr="00EC7569" w:rsidRDefault="00FF38F5" w:rsidP="007F7A91">
      <w:pPr>
        <w:spacing w:before="120" w:after="120"/>
        <w:ind w:firstLine="720"/>
        <w:jc w:val="both"/>
        <w:rPr>
          <w:sz w:val="28"/>
          <w:szCs w:val="28"/>
        </w:rPr>
      </w:pPr>
      <w:r w:rsidRPr="00EC7569">
        <w:rPr>
          <w:sz w:val="28"/>
          <w:szCs w:val="28"/>
        </w:rPr>
        <w:t>Ưu tiên sử dụng gỗ và các lâm sản từ gỗ khai thác được cho các cơ sở chế biến trong tỉnh.</w:t>
      </w:r>
    </w:p>
    <w:p w:rsidR="00FF38F5" w:rsidRPr="00EC7569" w:rsidRDefault="00FF38F5" w:rsidP="007F7A91">
      <w:pPr>
        <w:spacing w:before="120" w:after="120"/>
        <w:ind w:firstLine="720"/>
        <w:jc w:val="both"/>
        <w:rPr>
          <w:i/>
          <w:sz w:val="28"/>
          <w:szCs w:val="28"/>
          <w:lang w:val="sv-SE"/>
        </w:rPr>
      </w:pPr>
      <w:r w:rsidRPr="00EC7569">
        <w:rPr>
          <w:i/>
          <w:sz w:val="28"/>
          <w:szCs w:val="28"/>
          <w:lang w:val="sv-SE"/>
        </w:rPr>
        <w:t>2.5. Chế biến lâm sản</w:t>
      </w:r>
    </w:p>
    <w:p w:rsidR="00FF38F5" w:rsidRPr="00EC7569" w:rsidRDefault="00FF38F5" w:rsidP="007F7A91">
      <w:pPr>
        <w:spacing w:before="120" w:after="120"/>
        <w:ind w:firstLine="720"/>
        <w:jc w:val="both"/>
        <w:rPr>
          <w:bCs/>
          <w:sz w:val="28"/>
          <w:szCs w:val="28"/>
        </w:rPr>
      </w:pPr>
      <w:bookmarkStart w:id="43" w:name="_Toc459883869"/>
      <w:bookmarkStart w:id="44" w:name="_Toc461006993"/>
      <w:bookmarkStart w:id="45" w:name="_Toc461007105"/>
      <w:bookmarkStart w:id="46" w:name="_Toc461007465"/>
      <w:r w:rsidRPr="00EC7569">
        <w:rPr>
          <w:sz w:val="28"/>
          <w:szCs w:val="28"/>
        </w:rPr>
        <w:t>Tiếp tục thực hiện Quy hoạch chế biến lâm sản được phê duyết tại Quyết định số 111/QĐ-UBND ngày 09/01/2013 của Ủy ban nhân dân tỉnh, trong đó</w:t>
      </w:r>
      <w:r w:rsidRPr="00EC7569">
        <w:rPr>
          <w:bCs/>
          <w:sz w:val="28"/>
          <w:szCs w:val="28"/>
        </w:rPr>
        <w:t xml:space="preserve"> chú trọng </w:t>
      </w:r>
      <w:bookmarkEnd w:id="43"/>
      <w:bookmarkEnd w:id="44"/>
      <w:bookmarkEnd w:id="45"/>
      <w:bookmarkEnd w:id="46"/>
      <w:r w:rsidRPr="00EC7569">
        <w:rPr>
          <w:bCs/>
          <w:sz w:val="28"/>
          <w:szCs w:val="28"/>
        </w:rPr>
        <w:t>kêu gọi đầu tư xây dựng mới các cơ sở sản xuất gồm: một</w:t>
      </w:r>
      <w:r w:rsidRPr="00EC7569">
        <w:rPr>
          <w:sz w:val="28"/>
          <w:szCs w:val="28"/>
          <w:lang w:val="pt-BR"/>
        </w:rPr>
        <w:t xml:space="preserve"> nhà máy chế biến ván MDF trên tuyến đường Hồ </w:t>
      </w:r>
      <w:r w:rsidR="007B0894">
        <w:rPr>
          <w:sz w:val="28"/>
          <w:szCs w:val="28"/>
          <w:lang w:val="pt-BR"/>
        </w:rPr>
        <w:t>C</w:t>
      </w:r>
      <w:r w:rsidR="007B0894" w:rsidRPr="00EC7569">
        <w:rPr>
          <w:sz w:val="28"/>
          <w:szCs w:val="28"/>
          <w:lang w:val="pt-BR"/>
        </w:rPr>
        <w:t xml:space="preserve">hí </w:t>
      </w:r>
      <w:r w:rsidRPr="00EC7569">
        <w:rPr>
          <w:sz w:val="28"/>
          <w:szCs w:val="28"/>
          <w:lang w:val="pt-BR"/>
        </w:rPr>
        <w:t xml:space="preserve">Minh và một nhà máy ở Khu kinh tế Vũng Áng, huyện Kỳ Anh với </w:t>
      </w:r>
      <w:r w:rsidRPr="00EC7569">
        <w:rPr>
          <w:bCs/>
          <w:sz w:val="28"/>
          <w:szCs w:val="28"/>
          <w:lang w:val="pt-BR"/>
        </w:rPr>
        <w:t>công suất mỗi nhà máy dự kiến 150.000</w:t>
      </w:r>
      <w:r w:rsidRPr="00EC7569">
        <w:rPr>
          <w:sz w:val="28"/>
          <w:szCs w:val="28"/>
          <w:lang w:val="pt-BR"/>
        </w:rPr>
        <w:t>m</w:t>
      </w:r>
      <w:r w:rsidRPr="00EC7569">
        <w:rPr>
          <w:sz w:val="28"/>
          <w:szCs w:val="28"/>
          <w:vertAlign w:val="superscript"/>
          <w:lang w:val="pt-BR"/>
        </w:rPr>
        <w:t>3</w:t>
      </w:r>
      <w:r w:rsidRPr="00EC7569">
        <w:rPr>
          <w:sz w:val="28"/>
          <w:szCs w:val="28"/>
          <w:lang w:val="pt-BR"/>
        </w:rPr>
        <w:t xml:space="preserve"> nguyên liệu/năm, </w:t>
      </w:r>
      <w:r w:rsidRPr="00EC7569">
        <w:rPr>
          <w:sz w:val="28"/>
          <w:szCs w:val="28"/>
          <w:lang w:val="de-DE"/>
        </w:rPr>
        <w:t>sản phẩm sản xuất dự kiến 75.000m</w:t>
      </w:r>
      <w:r w:rsidRPr="00EC7569">
        <w:rPr>
          <w:sz w:val="28"/>
          <w:szCs w:val="28"/>
          <w:vertAlign w:val="superscript"/>
          <w:lang w:val="de-DE"/>
        </w:rPr>
        <w:t>3</w:t>
      </w:r>
      <w:r w:rsidRPr="00EC7569">
        <w:rPr>
          <w:sz w:val="28"/>
          <w:szCs w:val="28"/>
          <w:lang w:val="de-DE"/>
        </w:rPr>
        <w:t>/năm trở lên</w:t>
      </w:r>
      <w:r w:rsidRPr="00EC7569">
        <w:rPr>
          <w:bCs/>
          <w:sz w:val="28"/>
          <w:szCs w:val="28"/>
        </w:rPr>
        <w:t>. Hình thành các khu chế biến gỗ tập trung tại các khu công nghiệp, tiểu thủ công nghiệp và làng nghề.</w:t>
      </w:r>
    </w:p>
    <w:p w:rsidR="00FF38F5" w:rsidRPr="00EC7569" w:rsidRDefault="00FF38F5" w:rsidP="007F7A91">
      <w:pPr>
        <w:spacing w:before="120" w:after="120"/>
        <w:ind w:firstLine="720"/>
        <w:jc w:val="both"/>
        <w:rPr>
          <w:b/>
          <w:bCs/>
          <w:sz w:val="28"/>
          <w:szCs w:val="28"/>
        </w:rPr>
      </w:pPr>
      <w:r w:rsidRPr="00EC7569">
        <w:rPr>
          <w:b/>
          <w:bCs/>
          <w:sz w:val="28"/>
          <w:szCs w:val="28"/>
        </w:rPr>
        <w:t xml:space="preserve">3. Tổng hợp vốn đầu tư:  </w:t>
      </w:r>
    </w:p>
    <w:p w:rsidR="00FF38F5" w:rsidRPr="00EC7569" w:rsidRDefault="00FF38F5" w:rsidP="007F7A91">
      <w:pPr>
        <w:spacing w:before="120" w:after="120"/>
        <w:ind w:firstLine="720"/>
        <w:jc w:val="both"/>
        <w:rPr>
          <w:bCs/>
          <w:sz w:val="28"/>
          <w:szCs w:val="28"/>
        </w:rPr>
      </w:pPr>
      <w:r w:rsidRPr="00EC7569">
        <w:rPr>
          <w:bCs/>
          <w:sz w:val="28"/>
          <w:szCs w:val="28"/>
        </w:rPr>
        <w:t xml:space="preserve">- Tổng nhu cầu vốn đầu tư bảo vệ và phát triển rừng toàn kỳ dự kiến  </w:t>
      </w:r>
      <w:r w:rsidRPr="00EC7569">
        <w:rPr>
          <w:sz w:val="28"/>
          <w:szCs w:val="28"/>
        </w:rPr>
        <w:t xml:space="preserve">2.217.791 triệu </w:t>
      </w:r>
      <w:r w:rsidRPr="00EC7569">
        <w:rPr>
          <w:bCs/>
          <w:sz w:val="28"/>
          <w:szCs w:val="28"/>
        </w:rPr>
        <w:t xml:space="preserve">đồng. </w:t>
      </w:r>
    </w:p>
    <w:p w:rsidR="00FF38F5" w:rsidRPr="00EC7569" w:rsidRDefault="00FF38F5" w:rsidP="007F7A91">
      <w:pPr>
        <w:spacing w:before="120" w:after="120"/>
        <w:ind w:firstLine="720"/>
        <w:jc w:val="both"/>
        <w:rPr>
          <w:bCs/>
          <w:sz w:val="28"/>
          <w:szCs w:val="28"/>
        </w:rPr>
      </w:pPr>
      <w:r w:rsidRPr="00EC7569">
        <w:rPr>
          <w:bCs/>
          <w:sz w:val="28"/>
          <w:szCs w:val="28"/>
        </w:rPr>
        <w:t>- Nguồn vốn:</w:t>
      </w:r>
      <w:r w:rsidRPr="00EC7569">
        <w:rPr>
          <w:sz w:val="28"/>
          <w:szCs w:val="28"/>
        </w:rPr>
        <w:t xml:space="preserve"> vốn ngân sách 436.746 triệu đồng, trong đó trong đó vốn địa phương 43.675 triệu đồng và vốn trung ương 393.071 triệu đồng; vốn tín dụng: 1.246.732 triệu đồng; </w:t>
      </w:r>
      <w:r w:rsidRPr="00EC7569">
        <w:rPr>
          <w:bCs/>
          <w:sz w:val="28"/>
          <w:szCs w:val="28"/>
        </w:rPr>
        <w:t>vốn tự có: 178.104</w:t>
      </w:r>
      <w:r w:rsidRPr="00EC7569">
        <w:rPr>
          <w:sz w:val="28"/>
          <w:szCs w:val="28"/>
        </w:rPr>
        <w:t xml:space="preserve"> triệu</w:t>
      </w:r>
      <w:r w:rsidRPr="00EC7569">
        <w:rPr>
          <w:bCs/>
          <w:sz w:val="28"/>
          <w:szCs w:val="28"/>
        </w:rPr>
        <w:t xml:space="preserve"> đồng</w:t>
      </w:r>
      <w:r w:rsidRPr="00EC7569">
        <w:rPr>
          <w:sz w:val="28"/>
          <w:szCs w:val="28"/>
        </w:rPr>
        <w:t>; vốn nước ngoài: 356.209 triệu đồng</w:t>
      </w:r>
      <w:r w:rsidRPr="00EC7569">
        <w:rPr>
          <w:bCs/>
          <w:sz w:val="28"/>
          <w:szCs w:val="28"/>
        </w:rPr>
        <w:t>.</w:t>
      </w:r>
    </w:p>
    <w:p w:rsidR="0040280B" w:rsidRPr="00EC7569" w:rsidRDefault="00935AA0" w:rsidP="0040280B">
      <w:pPr>
        <w:spacing w:before="120" w:after="120"/>
        <w:ind w:firstLine="720"/>
        <w:jc w:val="both"/>
        <w:rPr>
          <w:bCs/>
          <w:sz w:val="28"/>
          <w:szCs w:val="28"/>
          <w:lang w:val="nl-NL"/>
        </w:rPr>
      </w:pPr>
      <w:r w:rsidRPr="00EC7569">
        <w:rPr>
          <w:b/>
          <w:bCs/>
          <w:sz w:val="28"/>
          <w:szCs w:val="28"/>
          <w:lang w:val="nl-NL"/>
        </w:rPr>
        <w:t>4. Các nội dung khác</w:t>
      </w:r>
      <w:r w:rsidR="00EC7569" w:rsidRPr="00EC7569">
        <w:rPr>
          <w:bCs/>
          <w:sz w:val="28"/>
          <w:szCs w:val="28"/>
          <w:lang w:val="nl-NL"/>
        </w:rPr>
        <w:t>:</w:t>
      </w:r>
      <w:r w:rsidRPr="00EC7569">
        <w:rPr>
          <w:bCs/>
          <w:sz w:val="28"/>
          <w:szCs w:val="28"/>
          <w:lang w:val="nl-NL"/>
        </w:rPr>
        <w:t xml:space="preserve"> </w:t>
      </w:r>
      <w:r w:rsidR="00EC7569" w:rsidRPr="00EC7569">
        <w:rPr>
          <w:bCs/>
          <w:sz w:val="28"/>
          <w:szCs w:val="28"/>
          <w:lang w:val="nl-NL"/>
        </w:rPr>
        <w:t>C</w:t>
      </w:r>
      <w:r w:rsidRPr="00EC7569">
        <w:rPr>
          <w:bCs/>
          <w:sz w:val="28"/>
          <w:szCs w:val="28"/>
          <w:lang w:val="nl-NL"/>
        </w:rPr>
        <w:t>ó Báo cáo điều chỉnh quy hoạch bảo vệ và phát triển rừng kèm theo.</w:t>
      </w:r>
    </w:p>
    <w:p w:rsidR="00863986" w:rsidRPr="00EC7569" w:rsidRDefault="00863986" w:rsidP="0040280B">
      <w:pPr>
        <w:spacing w:before="120" w:after="120"/>
        <w:ind w:firstLine="720"/>
        <w:jc w:val="both"/>
        <w:rPr>
          <w:sz w:val="28"/>
          <w:szCs w:val="28"/>
          <w:lang w:val="sv-SE"/>
        </w:rPr>
      </w:pPr>
      <w:r w:rsidRPr="00EC7569">
        <w:rPr>
          <w:sz w:val="28"/>
          <w:szCs w:val="28"/>
          <w:lang w:val="sv-SE"/>
        </w:rPr>
        <w:t xml:space="preserve">Ủy ban nhân dân tỉnh báo cáo và trình Hội đồng nhân dân tỉnh xem xét, </w:t>
      </w:r>
      <w:r w:rsidR="00002D7A" w:rsidRPr="00EC7569">
        <w:rPr>
          <w:bCs/>
          <w:sz w:val="28"/>
          <w:szCs w:val="28"/>
          <w:lang w:val="nl-NL"/>
        </w:rPr>
        <w:t xml:space="preserve">thông qua </w:t>
      </w:r>
      <w:r w:rsidR="00365C63" w:rsidRPr="00EC7569">
        <w:rPr>
          <w:bCs/>
          <w:sz w:val="28"/>
          <w:szCs w:val="28"/>
          <w:lang w:val="nl-NL"/>
        </w:rPr>
        <w:t>đ</w:t>
      </w:r>
      <w:r w:rsidR="00D82E04" w:rsidRPr="00EC7569">
        <w:rPr>
          <w:bCs/>
          <w:sz w:val="28"/>
          <w:szCs w:val="28"/>
          <w:lang w:val="nl-NL"/>
        </w:rPr>
        <w:t>iều chỉnh Quy hoạch bảo vệ và phát triển rừng tỉnh Hà Tĩnh đến năm 2020</w:t>
      </w:r>
      <w:r w:rsidR="00F92CBC">
        <w:rPr>
          <w:bCs/>
          <w:sz w:val="28"/>
          <w:szCs w:val="28"/>
          <w:lang w:val="nl-NL"/>
        </w:rPr>
        <w:t xml:space="preserve"> </w:t>
      </w:r>
      <w:r w:rsidR="00002D7A" w:rsidRPr="00EC7569">
        <w:rPr>
          <w:sz w:val="28"/>
          <w:szCs w:val="28"/>
          <w:lang w:val="sv-SE"/>
        </w:rPr>
        <w:t>(</w:t>
      </w:r>
      <w:r w:rsidR="00935AA0" w:rsidRPr="00EC7569">
        <w:rPr>
          <w:sz w:val="28"/>
          <w:szCs w:val="28"/>
          <w:lang w:val="sv-SE"/>
        </w:rPr>
        <w:t>c</w:t>
      </w:r>
      <w:r w:rsidR="00002D7A" w:rsidRPr="00EC7569">
        <w:rPr>
          <w:sz w:val="28"/>
          <w:szCs w:val="28"/>
          <w:lang w:val="sv-SE"/>
        </w:rPr>
        <w:t>ó dự thảo</w:t>
      </w:r>
      <w:r w:rsidR="00F92CBC">
        <w:rPr>
          <w:sz w:val="28"/>
          <w:szCs w:val="28"/>
          <w:lang w:val="sv-SE"/>
        </w:rPr>
        <w:t xml:space="preserve"> </w:t>
      </w:r>
      <w:r w:rsidR="00002D7A" w:rsidRPr="00EC7569">
        <w:rPr>
          <w:sz w:val="28"/>
          <w:szCs w:val="28"/>
          <w:lang w:val="sv-SE"/>
        </w:rPr>
        <w:t>Nghị quyết</w:t>
      </w:r>
      <w:r w:rsidR="00F92CBC">
        <w:rPr>
          <w:sz w:val="28"/>
          <w:szCs w:val="28"/>
          <w:lang w:val="sv-SE"/>
        </w:rPr>
        <w:t xml:space="preserve"> và Báo cáo điều chỉnh quy hoạch bảo vệ và phát triển rừng</w:t>
      </w:r>
      <w:r w:rsidR="00002D7A" w:rsidRPr="00EC7569">
        <w:rPr>
          <w:sz w:val="28"/>
          <w:szCs w:val="28"/>
          <w:lang w:val="sv-SE"/>
        </w:rPr>
        <w:t xml:space="preserve"> kèm theo).</w:t>
      </w:r>
    </w:p>
    <w:p w:rsidR="006B07B8" w:rsidRPr="00EC7569" w:rsidRDefault="00002D7A" w:rsidP="0040280B">
      <w:pPr>
        <w:spacing w:before="120" w:after="120"/>
        <w:ind w:firstLine="720"/>
        <w:jc w:val="both"/>
        <w:rPr>
          <w:sz w:val="28"/>
          <w:szCs w:val="28"/>
          <w:lang w:val="sq-AL"/>
        </w:rPr>
      </w:pPr>
      <w:r w:rsidRPr="00EC7569">
        <w:rPr>
          <w:sz w:val="28"/>
          <w:szCs w:val="28"/>
          <w:lang w:val="es-ES_tradnl" w:eastAsia="en-SG"/>
        </w:rPr>
        <w:t>K</w:t>
      </w:r>
      <w:r w:rsidR="006B07B8" w:rsidRPr="00EC7569">
        <w:rPr>
          <w:sz w:val="28"/>
          <w:szCs w:val="28"/>
          <w:lang w:val="sq-AL"/>
        </w:rPr>
        <w:t>ính trình Hội đồng nhân dân tỉnh xem xét, quyết nghị./.</w:t>
      </w:r>
    </w:p>
    <w:p w:rsidR="00935AA0" w:rsidRPr="00EC7569" w:rsidRDefault="00935AA0" w:rsidP="00935AA0">
      <w:pPr>
        <w:ind w:firstLine="720"/>
        <w:jc w:val="both"/>
        <w:rPr>
          <w:sz w:val="28"/>
          <w:szCs w:val="28"/>
          <w:lang w:val="sq-AL"/>
        </w:rPr>
      </w:pPr>
    </w:p>
    <w:tbl>
      <w:tblPr>
        <w:tblW w:w="0" w:type="auto"/>
        <w:tblLook w:val="01E0" w:firstRow="1" w:lastRow="1" w:firstColumn="1" w:lastColumn="1" w:noHBand="0" w:noVBand="0"/>
      </w:tblPr>
      <w:tblGrid>
        <w:gridCol w:w="4614"/>
        <w:gridCol w:w="4617"/>
      </w:tblGrid>
      <w:tr w:rsidR="00002D7A" w:rsidRPr="00EC7569">
        <w:tc>
          <w:tcPr>
            <w:tcW w:w="4614" w:type="dxa"/>
          </w:tcPr>
          <w:p w:rsidR="00002D7A" w:rsidRPr="00EC7569" w:rsidRDefault="00002D7A" w:rsidP="00035012">
            <w:pPr>
              <w:jc w:val="both"/>
              <w:rPr>
                <w:sz w:val="27"/>
                <w:lang w:val="vi-VN"/>
              </w:rPr>
            </w:pPr>
            <w:r w:rsidRPr="00EC7569">
              <w:rPr>
                <w:i/>
                <w:lang w:val="vi-VN"/>
              </w:rPr>
              <w:t>Nơi nhận:</w:t>
            </w:r>
          </w:p>
          <w:p w:rsidR="00002D7A" w:rsidRPr="00EC7569" w:rsidRDefault="00002D7A" w:rsidP="00035012">
            <w:pPr>
              <w:jc w:val="both"/>
              <w:rPr>
                <w:sz w:val="22"/>
                <w:lang w:val="es-MX"/>
              </w:rPr>
            </w:pPr>
            <w:r w:rsidRPr="00EC7569">
              <w:rPr>
                <w:sz w:val="22"/>
                <w:lang w:val="es-MX"/>
              </w:rPr>
              <w:t>- Như trên;</w:t>
            </w:r>
          </w:p>
          <w:p w:rsidR="00002D7A" w:rsidRPr="00EC7569" w:rsidRDefault="00002D7A" w:rsidP="00035012">
            <w:pPr>
              <w:jc w:val="both"/>
              <w:rPr>
                <w:sz w:val="22"/>
                <w:lang w:val="es-MX"/>
              </w:rPr>
            </w:pPr>
            <w:r w:rsidRPr="00EC7569">
              <w:rPr>
                <w:sz w:val="22"/>
                <w:lang w:val="es-MX"/>
              </w:rPr>
              <w:t>- Thường trực Tỉnh ủy;</w:t>
            </w:r>
          </w:p>
          <w:p w:rsidR="00002D7A" w:rsidRPr="00EC7569" w:rsidRDefault="00002D7A" w:rsidP="00035012">
            <w:pPr>
              <w:jc w:val="both"/>
              <w:rPr>
                <w:sz w:val="22"/>
                <w:lang w:val="es-MX"/>
              </w:rPr>
            </w:pPr>
            <w:r w:rsidRPr="00EC7569">
              <w:rPr>
                <w:sz w:val="22"/>
                <w:lang w:val="es-MX"/>
              </w:rPr>
              <w:t>- Thường trực HĐND tỉnh;</w:t>
            </w:r>
          </w:p>
          <w:p w:rsidR="00002D7A" w:rsidRPr="00EC7569" w:rsidRDefault="00002D7A" w:rsidP="00035012">
            <w:pPr>
              <w:jc w:val="both"/>
              <w:rPr>
                <w:sz w:val="22"/>
                <w:lang w:val="es-MX"/>
              </w:rPr>
            </w:pPr>
            <w:r w:rsidRPr="00EC7569">
              <w:rPr>
                <w:sz w:val="22"/>
                <w:lang w:val="es-MX"/>
              </w:rPr>
              <w:t>- Các Ban HĐND tỉnh;</w:t>
            </w:r>
          </w:p>
          <w:p w:rsidR="00002D7A" w:rsidRPr="00EC7569" w:rsidRDefault="00002D7A" w:rsidP="00035012">
            <w:pPr>
              <w:jc w:val="both"/>
              <w:rPr>
                <w:sz w:val="22"/>
                <w:lang w:val="es-MX"/>
              </w:rPr>
            </w:pPr>
            <w:r w:rsidRPr="00EC7569">
              <w:rPr>
                <w:sz w:val="22"/>
                <w:lang w:val="es-MX"/>
              </w:rPr>
              <w:t>- Các Đại biểu HĐND tỉnh;</w:t>
            </w:r>
          </w:p>
          <w:p w:rsidR="00002D7A" w:rsidRPr="00EC7569" w:rsidRDefault="00002D7A" w:rsidP="00035012">
            <w:pPr>
              <w:jc w:val="both"/>
              <w:rPr>
                <w:sz w:val="22"/>
                <w:lang w:val="es-MX"/>
              </w:rPr>
            </w:pPr>
            <w:r w:rsidRPr="00EC7569">
              <w:rPr>
                <w:sz w:val="22"/>
                <w:lang w:val="es-MX"/>
              </w:rPr>
              <w:t>- Chủ tịch, các PCT UBND tỉnh;</w:t>
            </w:r>
          </w:p>
          <w:p w:rsidR="00002D7A" w:rsidRPr="00EC7569" w:rsidRDefault="00002D7A" w:rsidP="00035012">
            <w:pPr>
              <w:jc w:val="both"/>
              <w:rPr>
                <w:sz w:val="22"/>
                <w:lang w:val="es-MX"/>
              </w:rPr>
            </w:pPr>
            <w:r w:rsidRPr="00EC7569">
              <w:rPr>
                <w:sz w:val="22"/>
                <w:lang w:val="es-MX"/>
              </w:rPr>
              <w:t>- Sở Nông nghiệp và PTNT;</w:t>
            </w:r>
          </w:p>
          <w:p w:rsidR="00002D7A" w:rsidRPr="00EC7569" w:rsidRDefault="00002D7A" w:rsidP="00035012">
            <w:pPr>
              <w:rPr>
                <w:sz w:val="22"/>
                <w:szCs w:val="22"/>
                <w:lang w:val="es-MX"/>
              </w:rPr>
            </w:pPr>
            <w:r w:rsidRPr="00EC7569">
              <w:rPr>
                <w:sz w:val="22"/>
                <w:szCs w:val="22"/>
                <w:lang w:val="es-MX"/>
              </w:rPr>
              <w:t>- Chánh, Phó VP/UBND tỉnh;</w:t>
            </w:r>
          </w:p>
          <w:p w:rsidR="00002D7A" w:rsidRPr="00EC7569" w:rsidRDefault="00002D7A" w:rsidP="00035012">
            <w:pPr>
              <w:rPr>
                <w:sz w:val="22"/>
                <w:szCs w:val="22"/>
                <w:lang w:val="es-MX"/>
              </w:rPr>
            </w:pPr>
            <w:r w:rsidRPr="00EC7569">
              <w:rPr>
                <w:sz w:val="22"/>
                <w:szCs w:val="22"/>
                <w:lang w:val="es-MX"/>
              </w:rPr>
              <w:t>- Lưu: VT</w:t>
            </w:r>
            <w:r w:rsidRPr="00EC7569">
              <w:rPr>
                <w:sz w:val="22"/>
                <w:szCs w:val="22"/>
                <w:lang w:val="es-ES_tradnl"/>
              </w:rPr>
              <w:t>, TH, TKCT, NL</w:t>
            </w:r>
            <w:r w:rsidR="00935AA0" w:rsidRPr="00EC7569">
              <w:rPr>
                <w:sz w:val="22"/>
                <w:szCs w:val="22"/>
                <w:vertAlign w:val="subscript"/>
                <w:lang w:val="es-ES_tradnl"/>
              </w:rPr>
              <w:t>2</w:t>
            </w:r>
            <w:r w:rsidRPr="00EC7569">
              <w:rPr>
                <w:sz w:val="22"/>
                <w:szCs w:val="22"/>
                <w:lang w:val="es-ES_tradnl"/>
              </w:rPr>
              <w:t>, NL</w:t>
            </w:r>
            <w:r w:rsidRPr="00EC7569">
              <w:rPr>
                <w:sz w:val="22"/>
                <w:szCs w:val="22"/>
                <w:vertAlign w:val="subscript"/>
                <w:lang w:val="es-ES_tradnl"/>
              </w:rPr>
              <w:t>.</w:t>
            </w:r>
          </w:p>
          <w:p w:rsidR="00002D7A" w:rsidRPr="00EC7569" w:rsidRDefault="00002D7A" w:rsidP="00035012">
            <w:pPr>
              <w:jc w:val="both"/>
              <w:rPr>
                <w:sz w:val="22"/>
                <w:szCs w:val="26"/>
                <w:lang w:val="es-MX"/>
              </w:rPr>
            </w:pPr>
            <w:r w:rsidRPr="00EC7569">
              <w:rPr>
                <w:sz w:val="22"/>
                <w:szCs w:val="22"/>
                <w:lang w:val="es-MX"/>
              </w:rPr>
              <w:t>Gửi: Văn bản giấy và điện tử.</w:t>
            </w:r>
            <w:r w:rsidRPr="00EC7569">
              <w:rPr>
                <w:sz w:val="23"/>
                <w:lang w:val="es-MX"/>
              </w:rPr>
              <w:tab/>
            </w:r>
            <w:r w:rsidRPr="00EC7569">
              <w:rPr>
                <w:sz w:val="23"/>
                <w:lang w:val="es-MX"/>
              </w:rPr>
              <w:tab/>
            </w:r>
            <w:r w:rsidRPr="00EC7569">
              <w:rPr>
                <w:sz w:val="23"/>
                <w:lang w:val="es-MX"/>
              </w:rPr>
              <w:tab/>
            </w:r>
            <w:r w:rsidR="00425291" w:rsidRPr="00EC7569">
              <w:rPr>
                <w:noProof/>
                <w:sz w:val="18"/>
                <w:szCs w:val="22"/>
              </w:rPr>
              <mc:AlternateContent>
                <mc:Choice Requires="wps">
                  <w:drawing>
                    <wp:anchor distT="4294967295" distB="4294967295" distL="114299" distR="114299" simplePos="0" relativeHeight="251659264" behindDoc="0" locked="0" layoutInCell="1" allowOverlap="1" wp14:anchorId="4D35A5EE" wp14:editId="1E2B7620">
                      <wp:simplePos x="0" y="0"/>
                      <wp:positionH relativeFrom="column">
                        <wp:posOffset>1600199</wp:posOffset>
                      </wp:positionH>
                      <wp:positionV relativeFrom="paragraph">
                        <wp:posOffset>140969</wp:posOffset>
                      </wp:positionV>
                      <wp:extent cx="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11.1pt" to="1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2c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E3y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"/>
                  </w:pict>
                </mc:Fallback>
              </mc:AlternateContent>
            </w:r>
          </w:p>
        </w:tc>
        <w:tc>
          <w:tcPr>
            <w:tcW w:w="4617" w:type="dxa"/>
          </w:tcPr>
          <w:p w:rsidR="00002D7A" w:rsidRPr="00EC7569" w:rsidRDefault="00002D7A" w:rsidP="00035012">
            <w:pPr>
              <w:jc w:val="center"/>
              <w:rPr>
                <w:b/>
                <w:sz w:val="26"/>
                <w:szCs w:val="28"/>
                <w:lang w:val="es-MX"/>
              </w:rPr>
            </w:pPr>
            <w:r w:rsidRPr="00EC7569">
              <w:rPr>
                <w:b/>
                <w:sz w:val="26"/>
                <w:szCs w:val="28"/>
                <w:lang w:val="es-MX"/>
              </w:rPr>
              <w:t>TM. ỦY BAN NHÂN DÂN</w:t>
            </w:r>
          </w:p>
          <w:p w:rsidR="00002D7A" w:rsidRPr="00EC7569" w:rsidRDefault="009D29DD" w:rsidP="00035012">
            <w:pPr>
              <w:jc w:val="center"/>
              <w:rPr>
                <w:b/>
                <w:sz w:val="26"/>
                <w:szCs w:val="28"/>
                <w:lang w:val="es-MX"/>
              </w:rPr>
            </w:pPr>
            <w:r w:rsidRPr="00EC7569">
              <w:rPr>
                <w:b/>
                <w:sz w:val="26"/>
                <w:szCs w:val="28"/>
                <w:lang w:val="es-MX"/>
              </w:rPr>
              <w:t>KT.</w:t>
            </w:r>
            <w:r w:rsidR="00002D7A" w:rsidRPr="00EC7569">
              <w:rPr>
                <w:b/>
                <w:sz w:val="26"/>
                <w:szCs w:val="28"/>
                <w:lang w:val="es-MX"/>
              </w:rPr>
              <w:t xml:space="preserve"> CHỦ TỊCH</w:t>
            </w:r>
          </w:p>
          <w:p w:rsidR="00002D7A" w:rsidRPr="00EC7569" w:rsidRDefault="009D29DD" w:rsidP="00D80D63">
            <w:pPr>
              <w:jc w:val="center"/>
              <w:rPr>
                <w:b/>
                <w:sz w:val="28"/>
                <w:szCs w:val="28"/>
                <w:lang w:val="es-MX"/>
              </w:rPr>
            </w:pPr>
            <w:r w:rsidRPr="00EC7569">
              <w:rPr>
                <w:b/>
                <w:sz w:val="26"/>
                <w:szCs w:val="28"/>
                <w:lang w:val="es-MX"/>
              </w:rPr>
              <w:t>PHÓ CHỦ TỊCH</w:t>
            </w:r>
          </w:p>
          <w:p w:rsidR="00002D7A" w:rsidRDefault="00002D7A" w:rsidP="00035012">
            <w:pPr>
              <w:spacing w:before="20" w:after="20"/>
              <w:jc w:val="center"/>
              <w:rPr>
                <w:szCs w:val="28"/>
                <w:lang w:val="es-MX"/>
              </w:rPr>
            </w:pPr>
          </w:p>
          <w:p w:rsidR="006E0453" w:rsidRDefault="006E0453" w:rsidP="00035012">
            <w:pPr>
              <w:spacing w:before="20" w:after="20"/>
              <w:jc w:val="center"/>
              <w:rPr>
                <w:szCs w:val="28"/>
                <w:lang w:val="es-MX"/>
              </w:rPr>
            </w:pPr>
          </w:p>
          <w:p w:rsidR="006E0453" w:rsidRPr="006E0453" w:rsidRDefault="006E0453" w:rsidP="00035012">
            <w:pPr>
              <w:spacing w:before="20" w:after="20"/>
              <w:jc w:val="center"/>
              <w:rPr>
                <w:b/>
                <w:i/>
                <w:sz w:val="26"/>
                <w:szCs w:val="28"/>
                <w:lang w:val="es-MX"/>
              </w:rPr>
            </w:pPr>
            <w:bookmarkStart w:id="47" w:name="_GoBack"/>
            <w:r w:rsidRPr="006E0453">
              <w:rPr>
                <w:b/>
                <w:i/>
                <w:sz w:val="26"/>
                <w:szCs w:val="28"/>
                <w:lang w:val="es-MX"/>
              </w:rPr>
              <w:t>(đã ký)</w:t>
            </w:r>
          </w:p>
          <w:bookmarkEnd w:id="47"/>
          <w:p w:rsidR="006E0453" w:rsidRDefault="006E0453" w:rsidP="00035012">
            <w:pPr>
              <w:spacing w:before="20" w:after="20"/>
              <w:jc w:val="center"/>
              <w:rPr>
                <w:szCs w:val="28"/>
                <w:lang w:val="es-MX"/>
              </w:rPr>
            </w:pPr>
          </w:p>
          <w:p w:rsidR="006E0453" w:rsidRDefault="006E0453" w:rsidP="00035012">
            <w:pPr>
              <w:spacing w:before="20" w:after="20"/>
              <w:jc w:val="center"/>
              <w:rPr>
                <w:szCs w:val="28"/>
                <w:lang w:val="es-MX"/>
              </w:rPr>
            </w:pPr>
          </w:p>
          <w:p w:rsidR="006E0453" w:rsidRPr="00EC7569" w:rsidRDefault="006E0453" w:rsidP="00035012">
            <w:pPr>
              <w:spacing w:before="20" w:after="20"/>
              <w:jc w:val="center"/>
              <w:rPr>
                <w:szCs w:val="28"/>
                <w:lang w:val="es-MX"/>
              </w:rPr>
            </w:pPr>
          </w:p>
          <w:p w:rsidR="00002D7A" w:rsidRPr="00EC7569" w:rsidRDefault="00D82E04" w:rsidP="009D29DD">
            <w:pPr>
              <w:spacing w:before="20" w:after="20"/>
              <w:jc w:val="center"/>
              <w:rPr>
                <w:b/>
                <w:sz w:val="28"/>
                <w:szCs w:val="28"/>
              </w:rPr>
            </w:pPr>
            <w:r w:rsidRPr="00EC7569">
              <w:rPr>
                <w:b/>
                <w:sz w:val="28"/>
                <w:szCs w:val="28"/>
              </w:rPr>
              <w:t>Đặng</w:t>
            </w:r>
            <w:r w:rsidR="000D409C" w:rsidRPr="00EC7569">
              <w:rPr>
                <w:b/>
                <w:sz w:val="28"/>
                <w:szCs w:val="28"/>
              </w:rPr>
              <w:t xml:space="preserve"> </w:t>
            </w:r>
            <w:r w:rsidRPr="00EC7569">
              <w:rPr>
                <w:b/>
                <w:sz w:val="28"/>
                <w:szCs w:val="28"/>
              </w:rPr>
              <w:t xml:space="preserve"> </w:t>
            </w:r>
            <w:r w:rsidR="009D29DD" w:rsidRPr="00EC7569">
              <w:rPr>
                <w:b/>
                <w:sz w:val="28"/>
                <w:szCs w:val="28"/>
              </w:rPr>
              <w:t xml:space="preserve">Ngọc </w:t>
            </w:r>
            <w:r w:rsidR="000D409C" w:rsidRPr="00EC7569">
              <w:rPr>
                <w:b/>
                <w:sz w:val="28"/>
                <w:szCs w:val="28"/>
              </w:rPr>
              <w:t xml:space="preserve"> </w:t>
            </w:r>
            <w:r w:rsidR="009D29DD" w:rsidRPr="00EC7569">
              <w:rPr>
                <w:b/>
                <w:sz w:val="28"/>
                <w:szCs w:val="28"/>
              </w:rPr>
              <w:t>Sơn</w:t>
            </w:r>
          </w:p>
        </w:tc>
      </w:tr>
    </w:tbl>
    <w:p w:rsidR="006B07B8" w:rsidRPr="00EC7569" w:rsidRDefault="006B07B8" w:rsidP="00935AA0">
      <w:pPr>
        <w:spacing w:before="80" w:after="80"/>
        <w:jc w:val="both"/>
        <w:rPr>
          <w:sz w:val="28"/>
          <w:szCs w:val="28"/>
          <w:lang w:val="nl-NL"/>
        </w:rPr>
      </w:pPr>
    </w:p>
    <w:sectPr w:rsidR="006B07B8" w:rsidRPr="00EC7569" w:rsidSect="009D4A35">
      <w:footerReference w:type="even" r:id="rId8"/>
      <w:footerReference w:type="default" r:id="rId9"/>
      <w:pgSz w:w="11907" w:h="16840" w:code="9"/>
      <w:pgMar w:top="907" w:right="1021" w:bottom="851" w:left="1588" w:header="510" w:footer="51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38" w:rsidRDefault="00E60938">
      <w:r>
        <w:separator/>
      </w:r>
    </w:p>
  </w:endnote>
  <w:endnote w:type="continuationSeparator" w:id="0">
    <w:p w:rsidR="00E60938" w:rsidRDefault="00E6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644D81" w:rsidP="00D31649">
    <w:pPr>
      <w:pStyle w:val="Footer"/>
      <w:framePr w:wrap="around" w:vAnchor="text" w:hAnchor="margin" w:xAlign="center" w:y="1"/>
      <w:rPr>
        <w:rStyle w:val="PageNumber"/>
      </w:rPr>
    </w:pPr>
    <w:r>
      <w:rPr>
        <w:rStyle w:val="PageNumber"/>
      </w:rPr>
      <w:fldChar w:fldCharType="begin"/>
    </w:r>
    <w:r w:rsidR="00734EEB">
      <w:rPr>
        <w:rStyle w:val="PageNumber"/>
      </w:rPr>
      <w:instrText xml:space="preserve">PAGE  </w:instrText>
    </w:r>
    <w:r>
      <w:rPr>
        <w:rStyle w:val="PageNumber"/>
      </w:rPr>
      <w:fldChar w:fldCharType="end"/>
    </w:r>
  </w:p>
  <w:p w:rsidR="00734EEB" w:rsidRDefault="0073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Pr="009D4A35" w:rsidRDefault="00644D81">
    <w:pPr>
      <w:pStyle w:val="Footer"/>
      <w:jc w:val="right"/>
      <w:rPr>
        <w:rFonts w:ascii="Times New Roman" w:hAnsi="Times New Roman"/>
        <w:sz w:val="24"/>
        <w:szCs w:val="24"/>
      </w:rPr>
    </w:pPr>
    <w:r w:rsidRPr="009D4A35">
      <w:rPr>
        <w:rFonts w:ascii="Times New Roman" w:hAnsi="Times New Roman"/>
        <w:sz w:val="24"/>
        <w:szCs w:val="24"/>
      </w:rPr>
      <w:fldChar w:fldCharType="begin"/>
    </w:r>
    <w:r w:rsidR="00734EEB" w:rsidRPr="009D4A35">
      <w:rPr>
        <w:rFonts w:ascii="Times New Roman" w:hAnsi="Times New Roman"/>
        <w:sz w:val="24"/>
        <w:szCs w:val="24"/>
      </w:rPr>
      <w:instrText xml:space="preserve"> PAGE   \* MERGEFORMAT </w:instrText>
    </w:r>
    <w:r w:rsidRPr="009D4A35">
      <w:rPr>
        <w:rFonts w:ascii="Times New Roman" w:hAnsi="Times New Roman"/>
        <w:sz w:val="24"/>
        <w:szCs w:val="24"/>
      </w:rPr>
      <w:fldChar w:fldCharType="separate"/>
    </w:r>
    <w:r w:rsidR="006E0453">
      <w:rPr>
        <w:rFonts w:ascii="Times New Roman" w:hAnsi="Times New Roman"/>
        <w:noProof/>
        <w:sz w:val="24"/>
        <w:szCs w:val="24"/>
      </w:rPr>
      <w:t>4</w:t>
    </w:r>
    <w:r w:rsidRPr="009D4A35">
      <w:rPr>
        <w:rFonts w:ascii="Times New Roman" w:hAnsi="Times New Roman"/>
        <w:sz w:val="24"/>
        <w:szCs w:val="24"/>
      </w:rPr>
      <w:fldChar w:fldCharType="end"/>
    </w:r>
  </w:p>
  <w:p w:rsidR="00734EEB" w:rsidRDefault="0073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38" w:rsidRDefault="00E60938">
      <w:r>
        <w:separator/>
      </w:r>
    </w:p>
  </w:footnote>
  <w:footnote w:type="continuationSeparator" w:id="0">
    <w:p w:rsidR="00E60938" w:rsidRDefault="00E60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CC"/>
    <w:rsid w:val="0000033B"/>
    <w:rsid w:val="00000849"/>
    <w:rsid w:val="0000263F"/>
    <w:rsid w:val="00002D7A"/>
    <w:rsid w:val="0000416E"/>
    <w:rsid w:val="00006281"/>
    <w:rsid w:val="000069AC"/>
    <w:rsid w:val="00011FBE"/>
    <w:rsid w:val="000128A9"/>
    <w:rsid w:val="0001298B"/>
    <w:rsid w:val="00012B44"/>
    <w:rsid w:val="00013209"/>
    <w:rsid w:val="0001412A"/>
    <w:rsid w:val="000146BD"/>
    <w:rsid w:val="00014ACA"/>
    <w:rsid w:val="00015EF9"/>
    <w:rsid w:val="00016D98"/>
    <w:rsid w:val="00020F3B"/>
    <w:rsid w:val="0002162E"/>
    <w:rsid w:val="00021EB8"/>
    <w:rsid w:val="0002652D"/>
    <w:rsid w:val="0003042D"/>
    <w:rsid w:val="00031174"/>
    <w:rsid w:val="00031269"/>
    <w:rsid w:val="00031814"/>
    <w:rsid w:val="0003269A"/>
    <w:rsid w:val="000328FC"/>
    <w:rsid w:val="0003381B"/>
    <w:rsid w:val="00033848"/>
    <w:rsid w:val="00035012"/>
    <w:rsid w:val="00035AC8"/>
    <w:rsid w:val="00036140"/>
    <w:rsid w:val="000369D2"/>
    <w:rsid w:val="000401A0"/>
    <w:rsid w:val="00041356"/>
    <w:rsid w:val="0004196E"/>
    <w:rsid w:val="00042313"/>
    <w:rsid w:val="000503F3"/>
    <w:rsid w:val="00051938"/>
    <w:rsid w:val="00052AE3"/>
    <w:rsid w:val="00054353"/>
    <w:rsid w:val="00054482"/>
    <w:rsid w:val="00055287"/>
    <w:rsid w:val="000571FA"/>
    <w:rsid w:val="00057490"/>
    <w:rsid w:val="0005781D"/>
    <w:rsid w:val="00060E2B"/>
    <w:rsid w:val="000619CB"/>
    <w:rsid w:val="00062DD4"/>
    <w:rsid w:val="00064041"/>
    <w:rsid w:val="0006491C"/>
    <w:rsid w:val="000649B1"/>
    <w:rsid w:val="0006670C"/>
    <w:rsid w:val="00067F2A"/>
    <w:rsid w:val="0007005A"/>
    <w:rsid w:val="00071316"/>
    <w:rsid w:val="000719B7"/>
    <w:rsid w:val="000723EE"/>
    <w:rsid w:val="00072927"/>
    <w:rsid w:val="00072D49"/>
    <w:rsid w:val="00073200"/>
    <w:rsid w:val="00073B69"/>
    <w:rsid w:val="00075181"/>
    <w:rsid w:val="00076B51"/>
    <w:rsid w:val="00077C45"/>
    <w:rsid w:val="00081EB7"/>
    <w:rsid w:val="00081FF9"/>
    <w:rsid w:val="0008202E"/>
    <w:rsid w:val="0008208A"/>
    <w:rsid w:val="00082BF6"/>
    <w:rsid w:val="00082C36"/>
    <w:rsid w:val="00086E06"/>
    <w:rsid w:val="00092850"/>
    <w:rsid w:val="0009384F"/>
    <w:rsid w:val="000960F9"/>
    <w:rsid w:val="0009646C"/>
    <w:rsid w:val="00096AB1"/>
    <w:rsid w:val="00097483"/>
    <w:rsid w:val="000A0CB6"/>
    <w:rsid w:val="000A4966"/>
    <w:rsid w:val="000A5ECA"/>
    <w:rsid w:val="000B13D9"/>
    <w:rsid w:val="000B296E"/>
    <w:rsid w:val="000B31D5"/>
    <w:rsid w:val="000B4422"/>
    <w:rsid w:val="000B4AE1"/>
    <w:rsid w:val="000B4B84"/>
    <w:rsid w:val="000B799C"/>
    <w:rsid w:val="000B7E75"/>
    <w:rsid w:val="000C0CA2"/>
    <w:rsid w:val="000C2B71"/>
    <w:rsid w:val="000C33D5"/>
    <w:rsid w:val="000C3AFC"/>
    <w:rsid w:val="000C4686"/>
    <w:rsid w:val="000C4D8B"/>
    <w:rsid w:val="000C5173"/>
    <w:rsid w:val="000C5C90"/>
    <w:rsid w:val="000C5D83"/>
    <w:rsid w:val="000C5E74"/>
    <w:rsid w:val="000C7066"/>
    <w:rsid w:val="000D0188"/>
    <w:rsid w:val="000D0731"/>
    <w:rsid w:val="000D3CF8"/>
    <w:rsid w:val="000D409C"/>
    <w:rsid w:val="000D4538"/>
    <w:rsid w:val="000D4F84"/>
    <w:rsid w:val="000D5FA9"/>
    <w:rsid w:val="000D68F1"/>
    <w:rsid w:val="000D6D8F"/>
    <w:rsid w:val="000D7F48"/>
    <w:rsid w:val="000E065D"/>
    <w:rsid w:val="000E0A0F"/>
    <w:rsid w:val="000E38C8"/>
    <w:rsid w:val="000E5918"/>
    <w:rsid w:val="000E6208"/>
    <w:rsid w:val="000E74FF"/>
    <w:rsid w:val="000E77DF"/>
    <w:rsid w:val="000F0CB4"/>
    <w:rsid w:val="000F27EE"/>
    <w:rsid w:val="000F3A27"/>
    <w:rsid w:val="000F606C"/>
    <w:rsid w:val="000F643C"/>
    <w:rsid w:val="000F6F01"/>
    <w:rsid w:val="00101722"/>
    <w:rsid w:val="001026D0"/>
    <w:rsid w:val="001045A2"/>
    <w:rsid w:val="00104E8E"/>
    <w:rsid w:val="00105F7F"/>
    <w:rsid w:val="00106178"/>
    <w:rsid w:val="00106405"/>
    <w:rsid w:val="00111726"/>
    <w:rsid w:val="00112A8F"/>
    <w:rsid w:val="00114C6B"/>
    <w:rsid w:val="00114E35"/>
    <w:rsid w:val="00114FF5"/>
    <w:rsid w:val="00115B37"/>
    <w:rsid w:val="00116368"/>
    <w:rsid w:val="00116EE5"/>
    <w:rsid w:val="00121E17"/>
    <w:rsid w:val="0012245C"/>
    <w:rsid w:val="00125EA7"/>
    <w:rsid w:val="00125F06"/>
    <w:rsid w:val="00125F23"/>
    <w:rsid w:val="00133CBA"/>
    <w:rsid w:val="00135019"/>
    <w:rsid w:val="001353F1"/>
    <w:rsid w:val="00136F82"/>
    <w:rsid w:val="0014349E"/>
    <w:rsid w:val="001437B2"/>
    <w:rsid w:val="00143960"/>
    <w:rsid w:val="00145A8B"/>
    <w:rsid w:val="00150CA7"/>
    <w:rsid w:val="00150EAA"/>
    <w:rsid w:val="00151658"/>
    <w:rsid w:val="00151E65"/>
    <w:rsid w:val="0015425E"/>
    <w:rsid w:val="00154EFF"/>
    <w:rsid w:val="001555B9"/>
    <w:rsid w:val="00156BEC"/>
    <w:rsid w:val="0015762B"/>
    <w:rsid w:val="0016080A"/>
    <w:rsid w:val="001614BF"/>
    <w:rsid w:val="0016278A"/>
    <w:rsid w:val="001652EE"/>
    <w:rsid w:val="00166819"/>
    <w:rsid w:val="00166EC3"/>
    <w:rsid w:val="00170436"/>
    <w:rsid w:val="00170C42"/>
    <w:rsid w:val="00170EFA"/>
    <w:rsid w:val="00172D5E"/>
    <w:rsid w:val="00174057"/>
    <w:rsid w:val="00174535"/>
    <w:rsid w:val="001750D1"/>
    <w:rsid w:val="001753F9"/>
    <w:rsid w:val="00175958"/>
    <w:rsid w:val="001763B8"/>
    <w:rsid w:val="001768FD"/>
    <w:rsid w:val="00176CB5"/>
    <w:rsid w:val="001817E7"/>
    <w:rsid w:val="00182AD1"/>
    <w:rsid w:val="00182EF7"/>
    <w:rsid w:val="00184C6A"/>
    <w:rsid w:val="0018547D"/>
    <w:rsid w:val="00185893"/>
    <w:rsid w:val="001945DF"/>
    <w:rsid w:val="00194DFA"/>
    <w:rsid w:val="00195F11"/>
    <w:rsid w:val="00196152"/>
    <w:rsid w:val="00196AC7"/>
    <w:rsid w:val="001A0E79"/>
    <w:rsid w:val="001A2060"/>
    <w:rsid w:val="001A241C"/>
    <w:rsid w:val="001A58EE"/>
    <w:rsid w:val="001A5CE8"/>
    <w:rsid w:val="001A73F9"/>
    <w:rsid w:val="001A7C69"/>
    <w:rsid w:val="001A7F2F"/>
    <w:rsid w:val="001B07AE"/>
    <w:rsid w:val="001B0EA9"/>
    <w:rsid w:val="001B13DC"/>
    <w:rsid w:val="001B1829"/>
    <w:rsid w:val="001B2B25"/>
    <w:rsid w:val="001B3163"/>
    <w:rsid w:val="001B3D1D"/>
    <w:rsid w:val="001B3FED"/>
    <w:rsid w:val="001B465A"/>
    <w:rsid w:val="001B5C3A"/>
    <w:rsid w:val="001B665C"/>
    <w:rsid w:val="001B7C5A"/>
    <w:rsid w:val="001C036B"/>
    <w:rsid w:val="001C0E5E"/>
    <w:rsid w:val="001C126F"/>
    <w:rsid w:val="001C135B"/>
    <w:rsid w:val="001C173A"/>
    <w:rsid w:val="001C298A"/>
    <w:rsid w:val="001C4232"/>
    <w:rsid w:val="001C4D8F"/>
    <w:rsid w:val="001C6774"/>
    <w:rsid w:val="001C73E9"/>
    <w:rsid w:val="001D1ECC"/>
    <w:rsid w:val="001D3141"/>
    <w:rsid w:val="001D468D"/>
    <w:rsid w:val="001D5FF2"/>
    <w:rsid w:val="001D6EC3"/>
    <w:rsid w:val="001D765F"/>
    <w:rsid w:val="001E08A8"/>
    <w:rsid w:val="001E0F75"/>
    <w:rsid w:val="001E1A20"/>
    <w:rsid w:val="001E1F44"/>
    <w:rsid w:val="001E2959"/>
    <w:rsid w:val="001E435E"/>
    <w:rsid w:val="001E4F4A"/>
    <w:rsid w:val="001E5378"/>
    <w:rsid w:val="001E60B0"/>
    <w:rsid w:val="001F1071"/>
    <w:rsid w:val="001F2334"/>
    <w:rsid w:val="001F23D4"/>
    <w:rsid w:val="001F2EA6"/>
    <w:rsid w:val="001F3AFF"/>
    <w:rsid w:val="001F62ED"/>
    <w:rsid w:val="001F638A"/>
    <w:rsid w:val="001F6D21"/>
    <w:rsid w:val="001F7219"/>
    <w:rsid w:val="0020023A"/>
    <w:rsid w:val="00200F9B"/>
    <w:rsid w:val="00201E17"/>
    <w:rsid w:val="00202046"/>
    <w:rsid w:val="002028A2"/>
    <w:rsid w:val="00204339"/>
    <w:rsid w:val="00204BA7"/>
    <w:rsid w:val="002050DA"/>
    <w:rsid w:val="00206BE7"/>
    <w:rsid w:val="00210F43"/>
    <w:rsid w:val="00211EC6"/>
    <w:rsid w:val="00212A55"/>
    <w:rsid w:val="00213E1C"/>
    <w:rsid w:val="002163C3"/>
    <w:rsid w:val="002169F0"/>
    <w:rsid w:val="00217AF2"/>
    <w:rsid w:val="00220DF6"/>
    <w:rsid w:val="00221282"/>
    <w:rsid w:val="002214C9"/>
    <w:rsid w:val="0022238F"/>
    <w:rsid w:val="002234E4"/>
    <w:rsid w:val="00223582"/>
    <w:rsid w:val="00223D47"/>
    <w:rsid w:val="00225255"/>
    <w:rsid w:val="00226283"/>
    <w:rsid w:val="00227596"/>
    <w:rsid w:val="002302CD"/>
    <w:rsid w:val="002302FA"/>
    <w:rsid w:val="0023136C"/>
    <w:rsid w:val="00233E53"/>
    <w:rsid w:val="00235E2C"/>
    <w:rsid w:val="00236242"/>
    <w:rsid w:val="00236625"/>
    <w:rsid w:val="00236FEA"/>
    <w:rsid w:val="00240BA0"/>
    <w:rsid w:val="00240D59"/>
    <w:rsid w:val="00242706"/>
    <w:rsid w:val="002434D6"/>
    <w:rsid w:val="0024373E"/>
    <w:rsid w:val="00243A30"/>
    <w:rsid w:val="00243E5F"/>
    <w:rsid w:val="0024484B"/>
    <w:rsid w:val="00244990"/>
    <w:rsid w:val="00244C49"/>
    <w:rsid w:val="00245B27"/>
    <w:rsid w:val="00245F16"/>
    <w:rsid w:val="00246258"/>
    <w:rsid w:val="002474CD"/>
    <w:rsid w:val="00247C60"/>
    <w:rsid w:val="0025014A"/>
    <w:rsid w:val="002519BF"/>
    <w:rsid w:val="00251E93"/>
    <w:rsid w:val="002521C4"/>
    <w:rsid w:val="002525B7"/>
    <w:rsid w:val="002525E2"/>
    <w:rsid w:val="00254DFB"/>
    <w:rsid w:val="00256698"/>
    <w:rsid w:val="0026071F"/>
    <w:rsid w:val="00261184"/>
    <w:rsid w:val="00261413"/>
    <w:rsid w:val="00263267"/>
    <w:rsid w:val="00264176"/>
    <w:rsid w:val="00266FC1"/>
    <w:rsid w:val="002679A3"/>
    <w:rsid w:val="002712CD"/>
    <w:rsid w:val="00273039"/>
    <w:rsid w:val="002738A8"/>
    <w:rsid w:val="00273A14"/>
    <w:rsid w:val="00273E94"/>
    <w:rsid w:val="00273F80"/>
    <w:rsid w:val="0027534F"/>
    <w:rsid w:val="00277244"/>
    <w:rsid w:val="00277C07"/>
    <w:rsid w:val="00281362"/>
    <w:rsid w:val="0028209B"/>
    <w:rsid w:val="00285A13"/>
    <w:rsid w:val="00286F29"/>
    <w:rsid w:val="002870C9"/>
    <w:rsid w:val="002870FE"/>
    <w:rsid w:val="00291EED"/>
    <w:rsid w:val="00292424"/>
    <w:rsid w:val="002952EB"/>
    <w:rsid w:val="002956AD"/>
    <w:rsid w:val="00295EF4"/>
    <w:rsid w:val="00295F07"/>
    <w:rsid w:val="002960E7"/>
    <w:rsid w:val="002A0C20"/>
    <w:rsid w:val="002A0DDA"/>
    <w:rsid w:val="002A10BD"/>
    <w:rsid w:val="002A33D0"/>
    <w:rsid w:val="002A43E3"/>
    <w:rsid w:val="002A4FE5"/>
    <w:rsid w:val="002A66D1"/>
    <w:rsid w:val="002B0101"/>
    <w:rsid w:val="002B02AA"/>
    <w:rsid w:val="002B0F4D"/>
    <w:rsid w:val="002B15F1"/>
    <w:rsid w:val="002B31CD"/>
    <w:rsid w:val="002B3550"/>
    <w:rsid w:val="002B4063"/>
    <w:rsid w:val="002B449E"/>
    <w:rsid w:val="002B48CA"/>
    <w:rsid w:val="002C015C"/>
    <w:rsid w:val="002C1BE2"/>
    <w:rsid w:val="002C34F8"/>
    <w:rsid w:val="002C3B51"/>
    <w:rsid w:val="002C434C"/>
    <w:rsid w:val="002C579C"/>
    <w:rsid w:val="002C57A0"/>
    <w:rsid w:val="002C7C80"/>
    <w:rsid w:val="002D0354"/>
    <w:rsid w:val="002D06B3"/>
    <w:rsid w:val="002D1863"/>
    <w:rsid w:val="002D3955"/>
    <w:rsid w:val="002D4B5D"/>
    <w:rsid w:val="002D59F7"/>
    <w:rsid w:val="002D7C89"/>
    <w:rsid w:val="002E0F5A"/>
    <w:rsid w:val="002E3A7B"/>
    <w:rsid w:val="002E4BDF"/>
    <w:rsid w:val="002E5B04"/>
    <w:rsid w:val="002E75D7"/>
    <w:rsid w:val="002E7B61"/>
    <w:rsid w:val="002F00C5"/>
    <w:rsid w:val="002F05A8"/>
    <w:rsid w:val="002F0DA8"/>
    <w:rsid w:val="002F107E"/>
    <w:rsid w:val="002F1605"/>
    <w:rsid w:val="002F3117"/>
    <w:rsid w:val="002F4FB4"/>
    <w:rsid w:val="003012BB"/>
    <w:rsid w:val="00301704"/>
    <w:rsid w:val="003052DF"/>
    <w:rsid w:val="00305C75"/>
    <w:rsid w:val="00306E36"/>
    <w:rsid w:val="00306E94"/>
    <w:rsid w:val="00307027"/>
    <w:rsid w:val="0031062D"/>
    <w:rsid w:val="00311018"/>
    <w:rsid w:val="00311256"/>
    <w:rsid w:val="00312004"/>
    <w:rsid w:val="0031406C"/>
    <w:rsid w:val="0032160C"/>
    <w:rsid w:val="003307CE"/>
    <w:rsid w:val="00330969"/>
    <w:rsid w:val="00330CC5"/>
    <w:rsid w:val="00332C73"/>
    <w:rsid w:val="003332C6"/>
    <w:rsid w:val="0033347A"/>
    <w:rsid w:val="003335D1"/>
    <w:rsid w:val="00335EDE"/>
    <w:rsid w:val="00336659"/>
    <w:rsid w:val="00337E45"/>
    <w:rsid w:val="003409B2"/>
    <w:rsid w:val="00341066"/>
    <w:rsid w:val="00341E95"/>
    <w:rsid w:val="00342880"/>
    <w:rsid w:val="00342BD4"/>
    <w:rsid w:val="0034379F"/>
    <w:rsid w:val="003449F1"/>
    <w:rsid w:val="003451C8"/>
    <w:rsid w:val="00345EC6"/>
    <w:rsid w:val="0034609B"/>
    <w:rsid w:val="00346AFB"/>
    <w:rsid w:val="00347195"/>
    <w:rsid w:val="003472AA"/>
    <w:rsid w:val="00347680"/>
    <w:rsid w:val="0034769C"/>
    <w:rsid w:val="00347831"/>
    <w:rsid w:val="00350651"/>
    <w:rsid w:val="00350892"/>
    <w:rsid w:val="00351076"/>
    <w:rsid w:val="00354246"/>
    <w:rsid w:val="0035477C"/>
    <w:rsid w:val="0035479D"/>
    <w:rsid w:val="00356482"/>
    <w:rsid w:val="00356DBD"/>
    <w:rsid w:val="0035705F"/>
    <w:rsid w:val="003572DE"/>
    <w:rsid w:val="00360F25"/>
    <w:rsid w:val="003614C8"/>
    <w:rsid w:val="00362C03"/>
    <w:rsid w:val="003634FC"/>
    <w:rsid w:val="00363E20"/>
    <w:rsid w:val="00364E84"/>
    <w:rsid w:val="00365B7D"/>
    <w:rsid w:val="00365C63"/>
    <w:rsid w:val="0036699D"/>
    <w:rsid w:val="00366B2A"/>
    <w:rsid w:val="00372307"/>
    <w:rsid w:val="003724A1"/>
    <w:rsid w:val="00372582"/>
    <w:rsid w:val="00372A0F"/>
    <w:rsid w:val="00374996"/>
    <w:rsid w:val="00377AE9"/>
    <w:rsid w:val="003804B5"/>
    <w:rsid w:val="00381F0A"/>
    <w:rsid w:val="00382A3B"/>
    <w:rsid w:val="00383B23"/>
    <w:rsid w:val="003843AC"/>
    <w:rsid w:val="003857D5"/>
    <w:rsid w:val="003858B4"/>
    <w:rsid w:val="00386712"/>
    <w:rsid w:val="00391024"/>
    <w:rsid w:val="003915DD"/>
    <w:rsid w:val="00393844"/>
    <w:rsid w:val="00395D03"/>
    <w:rsid w:val="00396C18"/>
    <w:rsid w:val="003977AE"/>
    <w:rsid w:val="003A0026"/>
    <w:rsid w:val="003A1A0F"/>
    <w:rsid w:val="003A3882"/>
    <w:rsid w:val="003A3D48"/>
    <w:rsid w:val="003A3FCF"/>
    <w:rsid w:val="003A45D9"/>
    <w:rsid w:val="003A4ADA"/>
    <w:rsid w:val="003A4F4C"/>
    <w:rsid w:val="003A50F7"/>
    <w:rsid w:val="003A5346"/>
    <w:rsid w:val="003A55D0"/>
    <w:rsid w:val="003B0514"/>
    <w:rsid w:val="003B0DC5"/>
    <w:rsid w:val="003B2105"/>
    <w:rsid w:val="003B2DB2"/>
    <w:rsid w:val="003B3567"/>
    <w:rsid w:val="003B3C93"/>
    <w:rsid w:val="003B3CA1"/>
    <w:rsid w:val="003B48B3"/>
    <w:rsid w:val="003B515C"/>
    <w:rsid w:val="003B56C3"/>
    <w:rsid w:val="003B5826"/>
    <w:rsid w:val="003C038B"/>
    <w:rsid w:val="003C25F8"/>
    <w:rsid w:val="003C2EAE"/>
    <w:rsid w:val="003C49B8"/>
    <w:rsid w:val="003C4BD0"/>
    <w:rsid w:val="003C4FA7"/>
    <w:rsid w:val="003C522C"/>
    <w:rsid w:val="003C5629"/>
    <w:rsid w:val="003C5748"/>
    <w:rsid w:val="003C5C29"/>
    <w:rsid w:val="003C7803"/>
    <w:rsid w:val="003D3C70"/>
    <w:rsid w:val="003D415E"/>
    <w:rsid w:val="003D472F"/>
    <w:rsid w:val="003D4977"/>
    <w:rsid w:val="003D5590"/>
    <w:rsid w:val="003E1315"/>
    <w:rsid w:val="003E234D"/>
    <w:rsid w:val="003E25F7"/>
    <w:rsid w:val="003E2B88"/>
    <w:rsid w:val="003E6DC3"/>
    <w:rsid w:val="003F0C40"/>
    <w:rsid w:val="003F1763"/>
    <w:rsid w:val="003F298A"/>
    <w:rsid w:val="003F37AD"/>
    <w:rsid w:val="003F3A81"/>
    <w:rsid w:val="003F4415"/>
    <w:rsid w:val="003F44E1"/>
    <w:rsid w:val="003F7899"/>
    <w:rsid w:val="0040029A"/>
    <w:rsid w:val="0040280B"/>
    <w:rsid w:val="00403A4E"/>
    <w:rsid w:val="00404CAC"/>
    <w:rsid w:val="0041020A"/>
    <w:rsid w:val="00411B38"/>
    <w:rsid w:val="00412757"/>
    <w:rsid w:val="0041349C"/>
    <w:rsid w:val="00413B60"/>
    <w:rsid w:val="00416BF7"/>
    <w:rsid w:val="00420873"/>
    <w:rsid w:val="00420D4E"/>
    <w:rsid w:val="00420E5F"/>
    <w:rsid w:val="004219A3"/>
    <w:rsid w:val="00423484"/>
    <w:rsid w:val="00423D98"/>
    <w:rsid w:val="00424FB7"/>
    <w:rsid w:val="00425291"/>
    <w:rsid w:val="0042586A"/>
    <w:rsid w:val="00426373"/>
    <w:rsid w:val="00431E0D"/>
    <w:rsid w:val="004334D2"/>
    <w:rsid w:val="00434398"/>
    <w:rsid w:val="004347C7"/>
    <w:rsid w:val="004363D9"/>
    <w:rsid w:val="00436C70"/>
    <w:rsid w:val="00437D7A"/>
    <w:rsid w:val="00440ACD"/>
    <w:rsid w:val="0044115C"/>
    <w:rsid w:val="004417E5"/>
    <w:rsid w:val="00441A38"/>
    <w:rsid w:val="00443F80"/>
    <w:rsid w:val="00451AC8"/>
    <w:rsid w:val="00452631"/>
    <w:rsid w:val="004568AE"/>
    <w:rsid w:val="00457C46"/>
    <w:rsid w:val="004601B7"/>
    <w:rsid w:val="004612EE"/>
    <w:rsid w:val="00461341"/>
    <w:rsid w:val="00464508"/>
    <w:rsid w:val="0046486C"/>
    <w:rsid w:val="00465EEA"/>
    <w:rsid w:val="00466441"/>
    <w:rsid w:val="00466EC0"/>
    <w:rsid w:val="00467EFE"/>
    <w:rsid w:val="00470A5B"/>
    <w:rsid w:val="0047253F"/>
    <w:rsid w:val="00472713"/>
    <w:rsid w:val="00474E35"/>
    <w:rsid w:val="00477787"/>
    <w:rsid w:val="004778D1"/>
    <w:rsid w:val="0048097E"/>
    <w:rsid w:val="00480D7E"/>
    <w:rsid w:val="004829AF"/>
    <w:rsid w:val="00482A34"/>
    <w:rsid w:val="00482E27"/>
    <w:rsid w:val="004873FD"/>
    <w:rsid w:val="004879EA"/>
    <w:rsid w:val="00491AA3"/>
    <w:rsid w:val="00494FD5"/>
    <w:rsid w:val="00496A74"/>
    <w:rsid w:val="00497651"/>
    <w:rsid w:val="0049799C"/>
    <w:rsid w:val="004A1645"/>
    <w:rsid w:val="004A20E3"/>
    <w:rsid w:val="004A2397"/>
    <w:rsid w:val="004A384D"/>
    <w:rsid w:val="004A3D94"/>
    <w:rsid w:val="004A3FF4"/>
    <w:rsid w:val="004A595F"/>
    <w:rsid w:val="004A6BEB"/>
    <w:rsid w:val="004A73CE"/>
    <w:rsid w:val="004B0BA3"/>
    <w:rsid w:val="004B16DC"/>
    <w:rsid w:val="004B18E8"/>
    <w:rsid w:val="004B25ED"/>
    <w:rsid w:val="004B2C99"/>
    <w:rsid w:val="004B308F"/>
    <w:rsid w:val="004B44B0"/>
    <w:rsid w:val="004B4722"/>
    <w:rsid w:val="004B6AD3"/>
    <w:rsid w:val="004C0F12"/>
    <w:rsid w:val="004C1195"/>
    <w:rsid w:val="004C184A"/>
    <w:rsid w:val="004C1971"/>
    <w:rsid w:val="004C2E7B"/>
    <w:rsid w:val="004C37E4"/>
    <w:rsid w:val="004C3A01"/>
    <w:rsid w:val="004C49FE"/>
    <w:rsid w:val="004C68E1"/>
    <w:rsid w:val="004D17F7"/>
    <w:rsid w:val="004D2433"/>
    <w:rsid w:val="004D3117"/>
    <w:rsid w:val="004D3283"/>
    <w:rsid w:val="004D7C5D"/>
    <w:rsid w:val="004E02F3"/>
    <w:rsid w:val="004E07B6"/>
    <w:rsid w:val="004E0BF5"/>
    <w:rsid w:val="004E2910"/>
    <w:rsid w:val="004E2DB8"/>
    <w:rsid w:val="004E4063"/>
    <w:rsid w:val="004E4F32"/>
    <w:rsid w:val="004F1EA5"/>
    <w:rsid w:val="004F42DF"/>
    <w:rsid w:val="004F511C"/>
    <w:rsid w:val="004F6238"/>
    <w:rsid w:val="004F66C4"/>
    <w:rsid w:val="004F6DBB"/>
    <w:rsid w:val="004F737F"/>
    <w:rsid w:val="004F7918"/>
    <w:rsid w:val="004F7CBD"/>
    <w:rsid w:val="00500483"/>
    <w:rsid w:val="0050070A"/>
    <w:rsid w:val="005028A2"/>
    <w:rsid w:val="0050385E"/>
    <w:rsid w:val="0050513C"/>
    <w:rsid w:val="00505225"/>
    <w:rsid w:val="005063DD"/>
    <w:rsid w:val="005071B4"/>
    <w:rsid w:val="00507782"/>
    <w:rsid w:val="00510F6C"/>
    <w:rsid w:val="00510F72"/>
    <w:rsid w:val="0051111E"/>
    <w:rsid w:val="005111EC"/>
    <w:rsid w:val="00512776"/>
    <w:rsid w:val="005142BF"/>
    <w:rsid w:val="00514DE2"/>
    <w:rsid w:val="00515802"/>
    <w:rsid w:val="00515DA2"/>
    <w:rsid w:val="00523420"/>
    <w:rsid w:val="00523C03"/>
    <w:rsid w:val="00525186"/>
    <w:rsid w:val="00525218"/>
    <w:rsid w:val="00526D07"/>
    <w:rsid w:val="00530655"/>
    <w:rsid w:val="00530AE9"/>
    <w:rsid w:val="00531BEC"/>
    <w:rsid w:val="00531CD7"/>
    <w:rsid w:val="00533065"/>
    <w:rsid w:val="00533A60"/>
    <w:rsid w:val="00535492"/>
    <w:rsid w:val="00536678"/>
    <w:rsid w:val="0054132E"/>
    <w:rsid w:val="00542628"/>
    <w:rsid w:val="005442F3"/>
    <w:rsid w:val="0054478A"/>
    <w:rsid w:val="00545ACD"/>
    <w:rsid w:val="00550046"/>
    <w:rsid w:val="00550A58"/>
    <w:rsid w:val="00550DB7"/>
    <w:rsid w:val="00552010"/>
    <w:rsid w:val="00552DB8"/>
    <w:rsid w:val="005537FB"/>
    <w:rsid w:val="00553E7C"/>
    <w:rsid w:val="00554F1F"/>
    <w:rsid w:val="0055565C"/>
    <w:rsid w:val="00556CE0"/>
    <w:rsid w:val="00556EF9"/>
    <w:rsid w:val="00556F1D"/>
    <w:rsid w:val="005572B5"/>
    <w:rsid w:val="00557632"/>
    <w:rsid w:val="00557C80"/>
    <w:rsid w:val="005610B0"/>
    <w:rsid w:val="005628AC"/>
    <w:rsid w:val="00562922"/>
    <w:rsid w:val="00564EF5"/>
    <w:rsid w:val="00564FF1"/>
    <w:rsid w:val="00566D2B"/>
    <w:rsid w:val="0056782A"/>
    <w:rsid w:val="00567DE3"/>
    <w:rsid w:val="005701B0"/>
    <w:rsid w:val="0057108C"/>
    <w:rsid w:val="005710A5"/>
    <w:rsid w:val="0057207C"/>
    <w:rsid w:val="0057255F"/>
    <w:rsid w:val="0057295F"/>
    <w:rsid w:val="0057425F"/>
    <w:rsid w:val="005761FA"/>
    <w:rsid w:val="005769E0"/>
    <w:rsid w:val="00576B1F"/>
    <w:rsid w:val="00577F1D"/>
    <w:rsid w:val="00582394"/>
    <w:rsid w:val="005829E2"/>
    <w:rsid w:val="00583DAC"/>
    <w:rsid w:val="00584D57"/>
    <w:rsid w:val="00586069"/>
    <w:rsid w:val="00587418"/>
    <w:rsid w:val="005879F0"/>
    <w:rsid w:val="00592787"/>
    <w:rsid w:val="00592BC3"/>
    <w:rsid w:val="005930E1"/>
    <w:rsid w:val="005935C6"/>
    <w:rsid w:val="005959A3"/>
    <w:rsid w:val="00596146"/>
    <w:rsid w:val="00596E1C"/>
    <w:rsid w:val="005A084E"/>
    <w:rsid w:val="005A25A1"/>
    <w:rsid w:val="005A2634"/>
    <w:rsid w:val="005A6A40"/>
    <w:rsid w:val="005A6BC4"/>
    <w:rsid w:val="005A6F74"/>
    <w:rsid w:val="005B0929"/>
    <w:rsid w:val="005B0DAD"/>
    <w:rsid w:val="005B0E6E"/>
    <w:rsid w:val="005B2451"/>
    <w:rsid w:val="005B2B67"/>
    <w:rsid w:val="005C0CD3"/>
    <w:rsid w:val="005C12FC"/>
    <w:rsid w:val="005C2162"/>
    <w:rsid w:val="005C4A61"/>
    <w:rsid w:val="005C515D"/>
    <w:rsid w:val="005C53CF"/>
    <w:rsid w:val="005C5F94"/>
    <w:rsid w:val="005C605A"/>
    <w:rsid w:val="005C6BA8"/>
    <w:rsid w:val="005C71FE"/>
    <w:rsid w:val="005D31F1"/>
    <w:rsid w:val="005D3976"/>
    <w:rsid w:val="005D47F7"/>
    <w:rsid w:val="005D687D"/>
    <w:rsid w:val="005D7D00"/>
    <w:rsid w:val="005E2C3C"/>
    <w:rsid w:val="005E3615"/>
    <w:rsid w:val="005E6A96"/>
    <w:rsid w:val="005E784A"/>
    <w:rsid w:val="005E7A1B"/>
    <w:rsid w:val="005F0712"/>
    <w:rsid w:val="005F1F45"/>
    <w:rsid w:val="005F2D24"/>
    <w:rsid w:val="005F30EA"/>
    <w:rsid w:val="005F36C2"/>
    <w:rsid w:val="005F37FA"/>
    <w:rsid w:val="005F4043"/>
    <w:rsid w:val="005F5457"/>
    <w:rsid w:val="005F553F"/>
    <w:rsid w:val="005F604D"/>
    <w:rsid w:val="005F6D1B"/>
    <w:rsid w:val="005F6E4B"/>
    <w:rsid w:val="005F7523"/>
    <w:rsid w:val="005F7A42"/>
    <w:rsid w:val="0060009A"/>
    <w:rsid w:val="006037EB"/>
    <w:rsid w:val="0060399A"/>
    <w:rsid w:val="00604394"/>
    <w:rsid w:val="00606A85"/>
    <w:rsid w:val="00607C5C"/>
    <w:rsid w:val="00607D4D"/>
    <w:rsid w:val="00610A6C"/>
    <w:rsid w:val="00610ED0"/>
    <w:rsid w:val="00610FF1"/>
    <w:rsid w:val="00611485"/>
    <w:rsid w:val="00612D25"/>
    <w:rsid w:val="00613332"/>
    <w:rsid w:val="0061345A"/>
    <w:rsid w:val="0061388E"/>
    <w:rsid w:val="00613F6F"/>
    <w:rsid w:val="00614C6A"/>
    <w:rsid w:val="006158A0"/>
    <w:rsid w:val="00615F38"/>
    <w:rsid w:val="0062212C"/>
    <w:rsid w:val="00622611"/>
    <w:rsid w:val="00622B4C"/>
    <w:rsid w:val="006261A1"/>
    <w:rsid w:val="00630C9D"/>
    <w:rsid w:val="006310B5"/>
    <w:rsid w:val="00632C34"/>
    <w:rsid w:val="00633866"/>
    <w:rsid w:val="0063418F"/>
    <w:rsid w:val="0063429F"/>
    <w:rsid w:val="00634544"/>
    <w:rsid w:val="00635D52"/>
    <w:rsid w:val="00636D64"/>
    <w:rsid w:val="00637017"/>
    <w:rsid w:val="006378AF"/>
    <w:rsid w:val="006411CF"/>
    <w:rsid w:val="0064165B"/>
    <w:rsid w:val="006422D4"/>
    <w:rsid w:val="00643BB3"/>
    <w:rsid w:val="00644D81"/>
    <w:rsid w:val="00645337"/>
    <w:rsid w:val="006468F4"/>
    <w:rsid w:val="00647542"/>
    <w:rsid w:val="006508D6"/>
    <w:rsid w:val="00651008"/>
    <w:rsid w:val="006522BD"/>
    <w:rsid w:val="006541B6"/>
    <w:rsid w:val="006553FB"/>
    <w:rsid w:val="00656A6F"/>
    <w:rsid w:val="00660794"/>
    <w:rsid w:val="00662054"/>
    <w:rsid w:val="006633FF"/>
    <w:rsid w:val="00663A47"/>
    <w:rsid w:val="00663FED"/>
    <w:rsid w:val="00664980"/>
    <w:rsid w:val="006653E3"/>
    <w:rsid w:val="0066596F"/>
    <w:rsid w:val="00665B8E"/>
    <w:rsid w:val="00665E33"/>
    <w:rsid w:val="00670148"/>
    <w:rsid w:val="006702AA"/>
    <w:rsid w:val="006707C4"/>
    <w:rsid w:val="00670D70"/>
    <w:rsid w:val="00672A0F"/>
    <w:rsid w:val="00674597"/>
    <w:rsid w:val="00674883"/>
    <w:rsid w:val="00675C14"/>
    <w:rsid w:val="00676E27"/>
    <w:rsid w:val="00676F77"/>
    <w:rsid w:val="006779A6"/>
    <w:rsid w:val="00677DA6"/>
    <w:rsid w:val="0068455C"/>
    <w:rsid w:val="00684B2C"/>
    <w:rsid w:val="0068553B"/>
    <w:rsid w:val="00686C98"/>
    <w:rsid w:val="006871FF"/>
    <w:rsid w:val="00687B82"/>
    <w:rsid w:val="00690CDF"/>
    <w:rsid w:val="00693BC7"/>
    <w:rsid w:val="00693CB2"/>
    <w:rsid w:val="00694CB3"/>
    <w:rsid w:val="00695763"/>
    <w:rsid w:val="006A21DF"/>
    <w:rsid w:val="006A24D9"/>
    <w:rsid w:val="006A28D2"/>
    <w:rsid w:val="006A3259"/>
    <w:rsid w:val="006A60DF"/>
    <w:rsid w:val="006A6B7D"/>
    <w:rsid w:val="006A7DE0"/>
    <w:rsid w:val="006B07B8"/>
    <w:rsid w:val="006B088D"/>
    <w:rsid w:val="006B1908"/>
    <w:rsid w:val="006B1C51"/>
    <w:rsid w:val="006B1CBF"/>
    <w:rsid w:val="006B3D1E"/>
    <w:rsid w:val="006B460E"/>
    <w:rsid w:val="006B5A95"/>
    <w:rsid w:val="006B60B2"/>
    <w:rsid w:val="006B7212"/>
    <w:rsid w:val="006C18DB"/>
    <w:rsid w:val="006C476F"/>
    <w:rsid w:val="006C5910"/>
    <w:rsid w:val="006C7C10"/>
    <w:rsid w:val="006C7FFC"/>
    <w:rsid w:val="006D06CF"/>
    <w:rsid w:val="006D225F"/>
    <w:rsid w:val="006D35B1"/>
    <w:rsid w:val="006D4271"/>
    <w:rsid w:val="006E0453"/>
    <w:rsid w:val="006E0464"/>
    <w:rsid w:val="006E18CE"/>
    <w:rsid w:val="006E3155"/>
    <w:rsid w:val="006E3FFD"/>
    <w:rsid w:val="006E4581"/>
    <w:rsid w:val="006E4653"/>
    <w:rsid w:val="006E52F6"/>
    <w:rsid w:val="006E531C"/>
    <w:rsid w:val="006E53BD"/>
    <w:rsid w:val="006E5A38"/>
    <w:rsid w:val="006E5A50"/>
    <w:rsid w:val="006E5C41"/>
    <w:rsid w:val="006F1CE5"/>
    <w:rsid w:val="006F28D0"/>
    <w:rsid w:val="006F36C7"/>
    <w:rsid w:val="006F4712"/>
    <w:rsid w:val="006F4971"/>
    <w:rsid w:val="006F4DDC"/>
    <w:rsid w:val="006F6381"/>
    <w:rsid w:val="007001E8"/>
    <w:rsid w:val="00700A28"/>
    <w:rsid w:val="0070273D"/>
    <w:rsid w:val="00704E6F"/>
    <w:rsid w:val="00706091"/>
    <w:rsid w:val="00706197"/>
    <w:rsid w:val="007104F1"/>
    <w:rsid w:val="0071358F"/>
    <w:rsid w:val="00713598"/>
    <w:rsid w:val="00713F51"/>
    <w:rsid w:val="00715BE1"/>
    <w:rsid w:val="00715E6A"/>
    <w:rsid w:val="007162BB"/>
    <w:rsid w:val="00720517"/>
    <w:rsid w:val="007218B1"/>
    <w:rsid w:val="007263BE"/>
    <w:rsid w:val="00726634"/>
    <w:rsid w:val="00726EEB"/>
    <w:rsid w:val="00727A52"/>
    <w:rsid w:val="00730285"/>
    <w:rsid w:val="007318ED"/>
    <w:rsid w:val="007329AD"/>
    <w:rsid w:val="00733F63"/>
    <w:rsid w:val="00734EEB"/>
    <w:rsid w:val="00735D84"/>
    <w:rsid w:val="00741E24"/>
    <w:rsid w:val="00742F86"/>
    <w:rsid w:val="00745859"/>
    <w:rsid w:val="007458D3"/>
    <w:rsid w:val="00745D57"/>
    <w:rsid w:val="007468D5"/>
    <w:rsid w:val="007504C0"/>
    <w:rsid w:val="00750DFF"/>
    <w:rsid w:val="0075273E"/>
    <w:rsid w:val="007534D0"/>
    <w:rsid w:val="007540CA"/>
    <w:rsid w:val="0075461A"/>
    <w:rsid w:val="0075558C"/>
    <w:rsid w:val="007568A8"/>
    <w:rsid w:val="00757E66"/>
    <w:rsid w:val="0076111B"/>
    <w:rsid w:val="00762B65"/>
    <w:rsid w:val="0076362C"/>
    <w:rsid w:val="00763A7C"/>
    <w:rsid w:val="00765B31"/>
    <w:rsid w:val="007677EA"/>
    <w:rsid w:val="00770653"/>
    <w:rsid w:val="007721C4"/>
    <w:rsid w:val="00772A9A"/>
    <w:rsid w:val="007735B7"/>
    <w:rsid w:val="00775256"/>
    <w:rsid w:val="00775A67"/>
    <w:rsid w:val="00776631"/>
    <w:rsid w:val="00776637"/>
    <w:rsid w:val="007767A1"/>
    <w:rsid w:val="00777F6C"/>
    <w:rsid w:val="007811BC"/>
    <w:rsid w:val="00782305"/>
    <w:rsid w:val="00783BF8"/>
    <w:rsid w:val="007857CC"/>
    <w:rsid w:val="00786518"/>
    <w:rsid w:val="00786AD3"/>
    <w:rsid w:val="00786F45"/>
    <w:rsid w:val="0079072D"/>
    <w:rsid w:val="00790B3C"/>
    <w:rsid w:val="00791935"/>
    <w:rsid w:val="00792EF9"/>
    <w:rsid w:val="007954FA"/>
    <w:rsid w:val="007967AC"/>
    <w:rsid w:val="007970DD"/>
    <w:rsid w:val="0079733D"/>
    <w:rsid w:val="007975C7"/>
    <w:rsid w:val="007A0BBC"/>
    <w:rsid w:val="007A2035"/>
    <w:rsid w:val="007A317C"/>
    <w:rsid w:val="007A5A5C"/>
    <w:rsid w:val="007A5B29"/>
    <w:rsid w:val="007A7BB5"/>
    <w:rsid w:val="007B0894"/>
    <w:rsid w:val="007B31DD"/>
    <w:rsid w:val="007B45FA"/>
    <w:rsid w:val="007B535E"/>
    <w:rsid w:val="007B7D33"/>
    <w:rsid w:val="007C00F0"/>
    <w:rsid w:val="007C1845"/>
    <w:rsid w:val="007C21B5"/>
    <w:rsid w:val="007C2830"/>
    <w:rsid w:val="007C2FF3"/>
    <w:rsid w:val="007C543A"/>
    <w:rsid w:val="007C5BFE"/>
    <w:rsid w:val="007C75B5"/>
    <w:rsid w:val="007C798B"/>
    <w:rsid w:val="007D05F5"/>
    <w:rsid w:val="007D0C67"/>
    <w:rsid w:val="007D1A49"/>
    <w:rsid w:val="007D4E3B"/>
    <w:rsid w:val="007D5657"/>
    <w:rsid w:val="007D5CD8"/>
    <w:rsid w:val="007D6F2C"/>
    <w:rsid w:val="007D77E0"/>
    <w:rsid w:val="007E02DB"/>
    <w:rsid w:val="007E083F"/>
    <w:rsid w:val="007E0EF2"/>
    <w:rsid w:val="007E0F61"/>
    <w:rsid w:val="007E1FE1"/>
    <w:rsid w:val="007E2222"/>
    <w:rsid w:val="007E236C"/>
    <w:rsid w:val="007E2DAA"/>
    <w:rsid w:val="007E4658"/>
    <w:rsid w:val="007E4A11"/>
    <w:rsid w:val="007E4C58"/>
    <w:rsid w:val="007E5206"/>
    <w:rsid w:val="007E752F"/>
    <w:rsid w:val="007F391D"/>
    <w:rsid w:val="007F3E4E"/>
    <w:rsid w:val="007F44B6"/>
    <w:rsid w:val="007F4E20"/>
    <w:rsid w:val="007F59AC"/>
    <w:rsid w:val="007F5D88"/>
    <w:rsid w:val="007F6AF7"/>
    <w:rsid w:val="007F6F40"/>
    <w:rsid w:val="007F7A91"/>
    <w:rsid w:val="008017D6"/>
    <w:rsid w:val="00801E76"/>
    <w:rsid w:val="00802509"/>
    <w:rsid w:val="00803A5E"/>
    <w:rsid w:val="0080461E"/>
    <w:rsid w:val="00804F6B"/>
    <w:rsid w:val="008054A9"/>
    <w:rsid w:val="008068AE"/>
    <w:rsid w:val="00806E55"/>
    <w:rsid w:val="008078AF"/>
    <w:rsid w:val="00807A08"/>
    <w:rsid w:val="008102B3"/>
    <w:rsid w:val="00811EDF"/>
    <w:rsid w:val="00813442"/>
    <w:rsid w:val="00814541"/>
    <w:rsid w:val="0081604D"/>
    <w:rsid w:val="00820F90"/>
    <w:rsid w:val="00826958"/>
    <w:rsid w:val="00830A80"/>
    <w:rsid w:val="00833224"/>
    <w:rsid w:val="00833A26"/>
    <w:rsid w:val="00834988"/>
    <w:rsid w:val="00835A73"/>
    <w:rsid w:val="00836970"/>
    <w:rsid w:val="00836AD3"/>
    <w:rsid w:val="00836AF2"/>
    <w:rsid w:val="0083784E"/>
    <w:rsid w:val="00840EF0"/>
    <w:rsid w:val="00841248"/>
    <w:rsid w:val="00841B3C"/>
    <w:rsid w:val="00841D74"/>
    <w:rsid w:val="00842C30"/>
    <w:rsid w:val="008437AB"/>
    <w:rsid w:val="0084535D"/>
    <w:rsid w:val="0084672A"/>
    <w:rsid w:val="0084762F"/>
    <w:rsid w:val="0085067A"/>
    <w:rsid w:val="00853D7D"/>
    <w:rsid w:val="008549F4"/>
    <w:rsid w:val="00855262"/>
    <w:rsid w:val="008573D7"/>
    <w:rsid w:val="00861DAD"/>
    <w:rsid w:val="00863986"/>
    <w:rsid w:val="00863A89"/>
    <w:rsid w:val="00864B34"/>
    <w:rsid w:val="00865526"/>
    <w:rsid w:val="00866DED"/>
    <w:rsid w:val="00867348"/>
    <w:rsid w:val="008677B0"/>
    <w:rsid w:val="0086783A"/>
    <w:rsid w:val="008678AF"/>
    <w:rsid w:val="00867C39"/>
    <w:rsid w:val="008704E7"/>
    <w:rsid w:val="008734D6"/>
    <w:rsid w:val="00874803"/>
    <w:rsid w:val="00881AD6"/>
    <w:rsid w:val="008823BD"/>
    <w:rsid w:val="00882536"/>
    <w:rsid w:val="008830CE"/>
    <w:rsid w:val="00884A4F"/>
    <w:rsid w:val="00885119"/>
    <w:rsid w:val="00885719"/>
    <w:rsid w:val="00886D56"/>
    <w:rsid w:val="00887972"/>
    <w:rsid w:val="0089050D"/>
    <w:rsid w:val="00890A1C"/>
    <w:rsid w:val="0089112D"/>
    <w:rsid w:val="008911ED"/>
    <w:rsid w:val="00892657"/>
    <w:rsid w:val="008927F0"/>
    <w:rsid w:val="00892A45"/>
    <w:rsid w:val="00893A28"/>
    <w:rsid w:val="00893B5F"/>
    <w:rsid w:val="008947D7"/>
    <w:rsid w:val="00894B07"/>
    <w:rsid w:val="00894C64"/>
    <w:rsid w:val="00897194"/>
    <w:rsid w:val="008A063E"/>
    <w:rsid w:val="008A1145"/>
    <w:rsid w:val="008A402B"/>
    <w:rsid w:val="008A498F"/>
    <w:rsid w:val="008A50A6"/>
    <w:rsid w:val="008A5C15"/>
    <w:rsid w:val="008A62B5"/>
    <w:rsid w:val="008A67A3"/>
    <w:rsid w:val="008A71DE"/>
    <w:rsid w:val="008A743E"/>
    <w:rsid w:val="008B13BC"/>
    <w:rsid w:val="008B1FAB"/>
    <w:rsid w:val="008B3D56"/>
    <w:rsid w:val="008B413F"/>
    <w:rsid w:val="008B4A30"/>
    <w:rsid w:val="008B53D5"/>
    <w:rsid w:val="008B56CB"/>
    <w:rsid w:val="008B5DBD"/>
    <w:rsid w:val="008B6EA5"/>
    <w:rsid w:val="008C080B"/>
    <w:rsid w:val="008C13E1"/>
    <w:rsid w:val="008C1E54"/>
    <w:rsid w:val="008C1E65"/>
    <w:rsid w:val="008C3F13"/>
    <w:rsid w:val="008C4696"/>
    <w:rsid w:val="008D05D6"/>
    <w:rsid w:val="008D3760"/>
    <w:rsid w:val="008D4D84"/>
    <w:rsid w:val="008D5F2F"/>
    <w:rsid w:val="008D6272"/>
    <w:rsid w:val="008E01ED"/>
    <w:rsid w:val="008E117B"/>
    <w:rsid w:val="008E3C63"/>
    <w:rsid w:val="008E4460"/>
    <w:rsid w:val="008E4B86"/>
    <w:rsid w:val="008E59FB"/>
    <w:rsid w:val="008E633B"/>
    <w:rsid w:val="008F1ED4"/>
    <w:rsid w:val="008F1F09"/>
    <w:rsid w:val="008F348A"/>
    <w:rsid w:val="008F380F"/>
    <w:rsid w:val="008F50A0"/>
    <w:rsid w:val="008F55E3"/>
    <w:rsid w:val="008F6FC8"/>
    <w:rsid w:val="008F7457"/>
    <w:rsid w:val="008F78AC"/>
    <w:rsid w:val="00901065"/>
    <w:rsid w:val="009018FB"/>
    <w:rsid w:val="009031B9"/>
    <w:rsid w:val="00903F38"/>
    <w:rsid w:val="00903F4D"/>
    <w:rsid w:val="009042FD"/>
    <w:rsid w:val="00905057"/>
    <w:rsid w:val="00905100"/>
    <w:rsid w:val="0090652A"/>
    <w:rsid w:val="00906FA0"/>
    <w:rsid w:val="00907975"/>
    <w:rsid w:val="00910013"/>
    <w:rsid w:val="00912927"/>
    <w:rsid w:val="009136C9"/>
    <w:rsid w:val="00914063"/>
    <w:rsid w:val="00914219"/>
    <w:rsid w:val="00914D03"/>
    <w:rsid w:val="00915664"/>
    <w:rsid w:val="00915F98"/>
    <w:rsid w:val="009163C6"/>
    <w:rsid w:val="00917092"/>
    <w:rsid w:val="009208DF"/>
    <w:rsid w:val="00920E14"/>
    <w:rsid w:val="0092284E"/>
    <w:rsid w:val="00922D32"/>
    <w:rsid w:val="00923E70"/>
    <w:rsid w:val="0092447A"/>
    <w:rsid w:val="009246DC"/>
    <w:rsid w:val="00924BE5"/>
    <w:rsid w:val="009254DA"/>
    <w:rsid w:val="00927E23"/>
    <w:rsid w:val="00927E7A"/>
    <w:rsid w:val="00930A92"/>
    <w:rsid w:val="00931940"/>
    <w:rsid w:val="00932B72"/>
    <w:rsid w:val="0093397C"/>
    <w:rsid w:val="00934140"/>
    <w:rsid w:val="0093414B"/>
    <w:rsid w:val="00935525"/>
    <w:rsid w:val="00935AA0"/>
    <w:rsid w:val="00935B7F"/>
    <w:rsid w:val="00936F5F"/>
    <w:rsid w:val="009413D4"/>
    <w:rsid w:val="009420C4"/>
    <w:rsid w:val="0094273F"/>
    <w:rsid w:val="00942870"/>
    <w:rsid w:val="00943493"/>
    <w:rsid w:val="009434BF"/>
    <w:rsid w:val="00943CC7"/>
    <w:rsid w:val="009442BC"/>
    <w:rsid w:val="00944636"/>
    <w:rsid w:val="00944DBA"/>
    <w:rsid w:val="00946953"/>
    <w:rsid w:val="00946F33"/>
    <w:rsid w:val="00947C9C"/>
    <w:rsid w:val="00950487"/>
    <w:rsid w:val="00950D13"/>
    <w:rsid w:val="00951251"/>
    <w:rsid w:val="009523FB"/>
    <w:rsid w:val="00953370"/>
    <w:rsid w:val="00954268"/>
    <w:rsid w:val="00954A83"/>
    <w:rsid w:val="00954E69"/>
    <w:rsid w:val="009611C5"/>
    <w:rsid w:val="00962A8B"/>
    <w:rsid w:val="00962D9E"/>
    <w:rsid w:val="00963031"/>
    <w:rsid w:val="00963664"/>
    <w:rsid w:val="0096420E"/>
    <w:rsid w:val="00964FA8"/>
    <w:rsid w:val="00965A1C"/>
    <w:rsid w:val="00965DEE"/>
    <w:rsid w:val="00971017"/>
    <w:rsid w:val="0097127A"/>
    <w:rsid w:val="00971803"/>
    <w:rsid w:val="009736BE"/>
    <w:rsid w:val="009744DC"/>
    <w:rsid w:val="00974569"/>
    <w:rsid w:val="00975EE1"/>
    <w:rsid w:val="00976AC6"/>
    <w:rsid w:val="00977C59"/>
    <w:rsid w:val="00977F7F"/>
    <w:rsid w:val="009807F6"/>
    <w:rsid w:val="00980F2F"/>
    <w:rsid w:val="009814D9"/>
    <w:rsid w:val="009819D5"/>
    <w:rsid w:val="00981CA0"/>
    <w:rsid w:val="009828BF"/>
    <w:rsid w:val="009849CE"/>
    <w:rsid w:val="00984AA5"/>
    <w:rsid w:val="009850F4"/>
    <w:rsid w:val="00985216"/>
    <w:rsid w:val="0098570E"/>
    <w:rsid w:val="00985C29"/>
    <w:rsid w:val="00986049"/>
    <w:rsid w:val="00987E6E"/>
    <w:rsid w:val="00990A9C"/>
    <w:rsid w:val="009917E2"/>
    <w:rsid w:val="00992A20"/>
    <w:rsid w:val="00993364"/>
    <w:rsid w:val="00993456"/>
    <w:rsid w:val="00994D45"/>
    <w:rsid w:val="0099542D"/>
    <w:rsid w:val="00995524"/>
    <w:rsid w:val="00995950"/>
    <w:rsid w:val="0099639D"/>
    <w:rsid w:val="00997FCE"/>
    <w:rsid w:val="009A033B"/>
    <w:rsid w:val="009A1681"/>
    <w:rsid w:val="009A4530"/>
    <w:rsid w:val="009A537D"/>
    <w:rsid w:val="009A56AD"/>
    <w:rsid w:val="009A5D8C"/>
    <w:rsid w:val="009A5EAE"/>
    <w:rsid w:val="009A60D3"/>
    <w:rsid w:val="009A63FF"/>
    <w:rsid w:val="009A784B"/>
    <w:rsid w:val="009B2774"/>
    <w:rsid w:val="009B3275"/>
    <w:rsid w:val="009B3D30"/>
    <w:rsid w:val="009B47E5"/>
    <w:rsid w:val="009B5156"/>
    <w:rsid w:val="009B56AB"/>
    <w:rsid w:val="009C0A73"/>
    <w:rsid w:val="009C33D5"/>
    <w:rsid w:val="009C3D5E"/>
    <w:rsid w:val="009C3FA2"/>
    <w:rsid w:val="009C437C"/>
    <w:rsid w:val="009C4431"/>
    <w:rsid w:val="009C4E36"/>
    <w:rsid w:val="009C5922"/>
    <w:rsid w:val="009C6467"/>
    <w:rsid w:val="009D1C32"/>
    <w:rsid w:val="009D219A"/>
    <w:rsid w:val="009D22FC"/>
    <w:rsid w:val="009D29DD"/>
    <w:rsid w:val="009D3522"/>
    <w:rsid w:val="009D4A35"/>
    <w:rsid w:val="009D4CE9"/>
    <w:rsid w:val="009D580C"/>
    <w:rsid w:val="009D5F32"/>
    <w:rsid w:val="009E1622"/>
    <w:rsid w:val="009E2021"/>
    <w:rsid w:val="009E330C"/>
    <w:rsid w:val="009E3332"/>
    <w:rsid w:val="009E3C1A"/>
    <w:rsid w:val="009E45A1"/>
    <w:rsid w:val="009E4D0F"/>
    <w:rsid w:val="009E7145"/>
    <w:rsid w:val="009F057E"/>
    <w:rsid w:val="009F085B"/>
    <w:rsid w:val="009F110B"/>
    <w:rsid w:val="009F12C5"/>
    <w:rsid w:val="009F2017"/>
    <w:rsid w:val="009F2979"/>
    <w:rsid w:val="009F310F"/>
    <w:rsid w:val="009F363C"/>
    <w:rsid w:val="009F57DD"/>
    <w:rsid w:val="009F6388"/>
    <w:rsid w:val="00A014AD"/>
    <w:rsid w:val="00A01577"/>
    <w:rsid w:val="00A03055"/>
    <w:rsid w:val="00A034B2"/>
    <w:rsid w:val="00A051C0"/>
    <w:rsid w:val="00A051ED"/>
    <w:rsid w:val="00A05BD8"/>
    <w:rsid w:val="00A07256"/>
    <w:rsid w:val="00A125AD"/>
    <w:rsid w:val="00A12960"/>
    <w:rsid w:val="00A12D36"/>
    <w:rsid w:val="00A1440C"/>
    <w:rsid w:val="00A147BB"/>
    <w:rsid w:val="00A14BB4"/>
    <w:rsid w:val="00A15085"/>
    <w:rsid w:val="00A150F0"/>
    <w:rsid w:val="00A1589E"/>
    <w:rsid w:val="00A16533"/>
    <w:rsid w:val="00A211B2"/>
    <w:rsid w:val="00A2159C"/>
    <w:rsid w:val="00A249EB"/>
    <w:rsid w:val="00A259FD"/>
    <w:rsid w:val="00A260AD"/>
    <w:rsid w:val="00A260AF"/>
    <w:rsid w:val="00A2677D"/>
    <w:rsid w:val="00A272F0"/>
    <w:rsid w:val="00A274E6"/>
    <w:rsid w:val="00A27ABD"/>
    <w:rsid w:val="00A3185B"/>
    <w:rsid w:val="00A34A75"/>
    <w:rsid w:val="00A36133"/>
    <w:rsid w:val="00A363A1"/>
    <w:rsid w:val="00A366E1"/>
    <w:rsid w:val="00A371E5"/>
    <w:rsid w:val="00A37E2D"/>
    <w:rsid w:val="00A40F95"/>
    <w:rsid w:val="00A41684"/>
    <w:rsid w:val="00A42199"/>
    <w:rsid w:val="00A4399B"/>
    <w:rsid w:val="00A43ED6"/>
    <w:rsid w:val="00A440D6"/>
    <w:rsid w:val="00A46850"/>
    <w:rsid w:val="00A46B33"/>
    <w:rsid w:val="00A470D4"/>
    <w:rsid w:val="00A47491"/>
    <w:rsid w:val="00A509BA"/>
    <w:rsid w:val="00A5165B"/>
    <w:rsid w:val="00A52D54"/>
    <w:rsid w:val="00A54FF5"/>
    <w:rsid w:val="00A60C7B"/>
    <w:rsid w:val="00A63051"/>
    <w:rsid w:val="00A705A8"/>
    <w:rsid w:val="00A72ABD"/>
    <w:rsid w:val="00A72EAC"/>
    <w:rsid w:val="00A73DEA"/>
    <w:rsid w:val="00A7505E"/>
    <w:rsid w:val="00A759DA"/>
    <w:rsid w:val="00A77798"/>
    <w:rsid w:val="00A8049D"/>
    <w:rsid w:val="00A80CE5"/>
    <w:rsid w:val="00A80E05"/>
    <w:rsid w:val="00A81285"/>
    <w:rsid w:val="00A8170D"/>
    <w:rsid w:val="00A82D41"/>
    <w:rsid w:val="00A82E7D"/>
    <w:rsid w:val="00A83849"/>
    <w:rsid w:val="00A83E13"/>
    <w:rsid w:val="00A840D3"/>
    <w:rsid w:val="00A84A2C"/>
    <w:rsid w:val="00A84AD5"/>
    <w:rsid w:val="00A859B6"/>
    <w:rsid w:val="00A862D4"/>
    <w:rsid w:val="00A9037A"/>
    <w:rsid w:val="00A91657"/>
    <w:rsid w:val="00A9390F"/>
    <w:rsid w:val="00A9450A"/>
    <w:rsid w:val="00A966C5"/>
    <w:rsid w:val="00A96DF9"/>
    <w:rsid w:val="00AA17B1"/>
    <w:rsid w:val="00AA3C40"/>
    <w:rsid w:val="00AA3FB9"/>
    <w:rsid w:val="00AA411A"/>
    <w:rsid w:val="00AA4EFE"/>
    <w:rsid w:val="00AA50ED"/>
    <w:rsid w:val="00AA5CCE"/>
    <w:rsid w:val="00AA60F5"/>
    <w:rsid w:val="00AA703E"/>
    <w:rsid w:val="00AA74D8"/>
    <w:rsid w:val="00AB47EC"/>
    <w:rsid w:val="00AB761B"/>
    <w:rsid w:val="00AB7FBA"/>
    <w:rsid w:val="00AC2988"/>
    <w:rsid w:val="00AC4A7E"/>
    <w:rsid w:val="00AD1720"/>
    <w:rsid w:val="00AD26E6"/>
    <w:rsid w:val="00AD3AC4"/>
    <w:rsid w:val="00AD3B7A"/>
    <w:rsid w:val="00AD4892"/>
    <w:rsid w:val="00AD4B8A"/>
    <w:rsid w:val="00AD5410"/>
    <w:rsid w:val="00AD573D"/>
    <w:rsid w:val="00AD62AC"/>
    <w:rsid w:val="00AD787E"/>
    <w:rsid w:val="00AE1072"/>
    <w:rsid w:val="00AE5E7D"/>
    <w:rsid w:val="00AE797C"/>
    <w:rsid w:val="00AF046F"/>
    <w:rsid w:val="00AF047D"/>
    <w:rsid w:val="00AF070A"/>
    <w:rsid w:val="00AF0EFD"/>
    <w:rsid w:val="00AF2518"/>
    <w:rsid w:val="00AF2618"/>
    <w:rsid w:val="00AF27AE"/>
    <w:rsid w:val="00AF351E"/>
    <w:rsid w:val="00AF3F58"/>
    <w:rsid w:val="00AF46E0"/>
    <w:rsid w:val="00AF501D"/>
    <w:rsid w:val="00B02439"/>
    <w:rsid w:val="00B04128"/>
    <w:rsid w:val="00B05A86"/>
    <w:rsid w:val="00B1024F"/>
    <w:rsid w:val="00B10B15"/>
    <w:rsid w:val="00B1166E"/>
    <w:rsid w:val="00B121D4"/>
    <w:rsid w:val="00B12C28"/>
    <w:rsid w:val="00B142EA"/>
    <w:rsid w:val="00B1436F"/>
    <w:rsid w:val="00B15F5D"/>
    <w:rsid w:val="00B2276A"/>
    <w:rsid w:val="00B227A1"/>
    <w:rsid w:val="00B22A49"/>
    <w:rsid w:val="00B22D39"/>
    <w:rsid w:val="00B241F7"/>
    <w:rsid w:val="00B248B0"/>
    <w:rsid w:val="00B24BE1"/>
    <w:rsid w:val="00B24F81"/>
    <w:rsid w:val="00B25CCC"/>
    <w:rsid w:val="00B307D2"/>
    <w:rsid w:val="00B3353F"/>
    <w:rsid w:val="00B33C52"/>
    <w:rsid w:val="00B36648"/>
    <w:rsid w:val="00B40E18"/>
    <w:rsid w:val="00B436F2"/>
    <w:rsid w:val="00B43913"/>
    <w:rsid w:val="00B4548A"/>
    <w:rsid w:val="00B47335"/>
    <w:rsid w:val="00B51053"/>
    <w:rsid w:val="00B525D7"/>
    <w:rsid w:val="00B52763"/>
    <w:rsid w:val="00B528D1"/>
    <w:rsid w:val="00B5548E"/>
    <w:rsid w:val="00B55903"/>
    <w:rsid w:val="00B56F7D"/>
    <w:rsid w:val="00B571C0"/>
    <w:rsid w:val="00B57FAD"/>
    <w:rsid w:val="00B6299C"/>
    <w:rsid w:val="00B63124"/>
    <w:rsid w:val="00B65948"/>
    <w:rsid w:val="00B671AA"/>
    <w:rsid w:val="00B676E5"/>
    <w:rsid w:val="00B67F38"/>
    <w:rsid w:val="00B71188"/>
    <w:rsid w:val="00B717D4"/>
    <w:rsid w:val="00B723B0"/>
    <w:rsid w:val="00B72767"/>
    <w:rsid w:val="00B74570"/>
    <w:rsid w:val="00B75129"/>
    <w:rsid w:val="00B75D84"/>
    <w:rsid w:val="00B76D04"/>
    <w:rsid w:val="00B76F2C"/>
    <w:rsid w:val="00B80B45"/>
    <w:rsid w:val="00B862EF"/>
    <w:rsid w:val="00B86963"/>
    <w:rsid w:val="00B87353"/>
    <w:rsid w:val="00B87BF9"/>
    <w:rsid w:val="00B87FB4"/>
    <w:rsid w:val="00B90114"/>
    <w:rsid w:val="00B90D0B"/>
    <w:rsid w:val="00B91146"/>
    <w:rsid w:val="00B91711"/>
    <w:rsid w:val="00B95663"/>
    <w:rsid w:val="00B9585C"/>
    <w:rsid w:val="00B95C95"/>
    <w:rsid w:val="00B966FA"/>
    <w:rsid w:val="00B96A94"/>
    <w:rsid w:val="00BA2DF0"/>
    <w:rsid w:val="00BA31A2"/>
    <w:rsid w:val="00BA36CD"/>
    <w:rsid w:val="00BA3F18"/>
    <w:rsid w:val="00BA45D5"/>
    <w:rsid w:val="00BA7004"/>
    <w:rsid w:val="00BA7C3F"/>
    <w:rsid w:val="00BB0B9C"/>
    <w:rsid w:val="00BB19B0"/>
    <w:rsid w:val="00BB2BBD"/>
    <w:rsid w:val="00BB33E8"/>
    <w:rsid w:val="00BB4274"/>
    <w:rsid w:val="00BB6B07"/>
    <w:rsid w:val="00BB6FD4"/>
    <w:rsid w:val="00BB7C94"/>
    <w:rsid w:val="00BC1402"/>
    <w:rsid w:val="00BC171C"/>
    <w:rsid w:val="00BC1819"/>
    <w:rsid w:val="00BC4403"/>
    <w:rsid w:val="00BC48D5"/>
    <w:rsid w:val="00BC4A60"/>
    <w:rsid w:val="00BC51E9"/>
    <w:rsid w:val="00BC584D"/>
    <w:rsid w:val="00BC5B58"/>
    <w:rsid w:val="00BC7D65"/>
    <w:rsid w:val="00BD0863"/>
    <w:rsid w:val="00BD29F3"/>
    <w:rsid w:val="00BD38BB"/>
    <w:rsid w:val="00BD3B97"/>
    <w:rsid w:val="00BD4C32"/>
    <w:rsid w:val="00BD4C35"/>
    <w:rsid w:val="00BD5B51"/>
    <w:rsid w:val="00BD6B85"/>
    <w:rsid w:val="00BE0AFE"/>
    <w:rsid w:val="00BE0BD3"/>
    <w:rsid w:val="00BE15D6"/>
    <w:rsid w:val="00BE49E4"/>
    <w:rsid w:val="00BE4B40"/>
    <w:rsid w:val="00BE4C3A"/>
    <w:rsid w:val="00BE567D"/>
    <w:rsid w:val="00BE5748"/>
    <w:rsid w:val="00BE7071"/>
    <w:rsid w:val="00BE749D"/>
    <w:rsid w:val="00BE7F7A"/>
    <w:rsid w:val="00BF0FAA"/>
    <w:rsid w:val="00BF1614"/>
    <w:rsid w:val="00BF2260"/>
    <w:rsid w:val="00BF3C9A"/>
    <w:rsid w:val="00BF4646"/>
    <w:rsid w:val="00BF5A48"/>
    <w:rsid w:val="00BF5EDF"/>
    <w:rsid w:val="00BF62D9"/>
    <w:rsid w:val="00BF6C33"/>
    <w:rsid w:val="00C00D7D"/>
    <w:rsid w:val="00C01CFA"/>
    <w:rsid w:val="00C03C5B"/>
    <w:rsid w:val="00C056DA"/>
    <w:rsid w:val="00C05BC5"/>
    <w:rsid w:val="00C062B1"/>
    <w:rsid w:val="00C0632C"/>
    <w:rsid w:val="00C07E80"/>
    <w:rsid w:val="00C1088F"/>
    <w:rsid w:val="00C113ED"/>
    <w:rsid w:val="00C116C8"/>
    <w:rsid w:val="00C121EC"/>
    <w:rsid w:val="00C14649"/>
    <w:rsid w:val="00C175FF"/>
    <w:rsid w:val="00C1766A"/>
    <w:rsid w:val="00C17F38"/>
    <w:rsid w:val="00C215C3"/>
    <w:rsid w:val="00C2225E"/>
    <w:rsid w:val="00C2642A"/>
    <w:rsid w:val="00C26929"/>
    <w:rsid w:val="00C272A1"/>
    <w:rsid w:val="00C30716"/>
    <w:rsid w:val="00C30760"/>
    <w:rsid w:val="00C3097E"/>
    <w:rsid w:val="00C30A35"/>
    <w:rsid w:val="00C30B61"/>
    <w:rsid w:val="00C326B9"/>
    <w:rsid w:val="00C33003"/>
    <w:rsid w:val="00C34039"/>
    <w:rsid w:val="00C35030"/>
    <w:rsid w:val="00C3524A"/>
    <w:rsid w:val="00C35DE2"/>
    <w:rsid w:val="00C36657"/>
    <w:rsid w:val="00C37004"/>
    <w:rsid w:val="00C37596"/>
    <w:rsid w:val="00C37718"/>
    <w:rsid w:val="00C3788B"/>
    <w:rsid w:val="00C40466"/>
    <w:rsid w:val="00C40E27"/>
    <w:rsid w:val="00C424F7"/>
    <w:rsid w:val="00C44170"/>
    <w:rsid w:val="00C468AF"/>
    <w:rsid w:val="00C47AE5"/>
    <w:rsid w:val="00C50076"/>
    <w:rsid w:val="00C50D5B"/>
    <w:rsid w:val="00C527FB"/>
    <w:rsid w:val="00C535AD"/>
    <w:rsid w:val="00C559D7"/>
    <w:rsid w:val="00C57F9D"/>
    <w:rsid w:val="00C60638"/>
    <w:rsid w:val="00C60A0F"/>
    <w:rsid w:val="00C612AC"/>
    <w:rsid w:val="00C621D7"/>
    <w:rsid w:val="00C63DAF"/>
    <w:rsid w:val="00C67A7A"/>
    <w:rsid w:val="00C7039E"/>
    <w:rsid w:val="00C7069C"/>
    <w:rsid w:val="00C713CA"/>
    <w:rsid w:val="00C71E37"/>
    <w:rsid w:val="00C7383C"/>
    <w:rsid w:val="00C73AB0"/>
    <w:rsid w:val="00C73D53"/>
    <w:rsid w:val="00C74CBF"/>
    <w:rsid w:val="00C76E92"/>
    <w:rsid w:val="00C81409"/>
    <w:rsid w:val="00C8147E"/>
    <w:rsid w:val="00C81628"/>
    <w:rsid w:val="00C81DE5"/>
    <w:rsid w:val="00C82781"/>
    <w:rsid w:val="00C83413"/>
    <w:rsid w:val="00C83572"/>
    <w:rsid w:val="00C83716"/>
    <w:rsid w:val="00C908DC"/>
    <w:rsid w:val="00C914FA"/>
    <w:rsid w:val="00C91A72"/>
    <w:rsid w:val="00C91E74"/>
    <w:rsid w:val="00C92407"/>
    <w:rsid w:val="00C931D5"/>
    <w:rsid w:val="00C93861"/>
    <w:rsid w:val="00C94111"/>
    <w:rsid w:val="00C95727"/>
    <w:rsid w:val="00C95906"/>
    <w:rsid w:val="00C95A96"/>
    <w:rsid w:val="00C95AC8"/>
    <w:rsid w:val="00C971D6"/>
    <w:rsid w:val="00CA3F56"/>
    <w:rsid w:val="00CA4077"/>
    <w:rsid w:val="00CA5402"/>
    <w:rsid w:val="00CA770E"/>
    <w:rsid w:val="00CB0AA8"/>
    <w:rsid w:val="00CB1CD2"/>
    <w:rsid w:val="00CB2C28"/>
    <w:rsid w:val="00CB2D6E"/>
    <w:rsid w:val="00CB6AE6"/>
    <w:rsid w:val="00CC1CB2"/>
    <w:rsid w:val="00CC3DA3"/>
    <w:rsid w:val="00CC43F8"/>
    <w:rsid w:val="00CC57AC"/>
    <w:rsid w:val="00CC66D0"/>
    <w:rsid w:val="00CD2BED"/>
    <w:rsid w:val="00CD2DE8"/>
    <w:rsid w:val="00CD5998"/>
    <w:rsid w:val="00CD6FB2"/>
    <w:rsid w:val="00CD7A6A"/>
    <w:rsid w:val="00CE0536"/>
    <w:rsid w:val="00CE0EF8"/>
    <w:rsid w:val="00CE1273"/>
    <w:rsid w:val="00CE12F2"/>
    <w:rsid w:val="00CE1319"/>
    <w:rsid w:val="00CE2107"/>
    <w:rsid w:val="00CE2232"/>
    <w:rsid w:val="00CE23E1"/>
    <w:rsid w:val="00CE47A5"/>
    <w:rsid w:val="00CE55F3"/>
    <w:rsid w:val="00CE6257"/>
    <w:rsid w:val="00CE6D47"/>
    <w:rsid w:val="00CE71D7"/>
    <w:rsid w:val="00CF07BC"/>
    <w:rsid w:val="00CF0901"/>
    <w:rsid w:val="00CF2060"/>
    <w:rsid w:val="00CF4A4A"/>
    <w:rsid w:val="00CF6C6B"/>
    <w:rsid w:val="00CF6F29"/>
    <w:rsid w:val="00D00F70"/>
    <w:rsid w:val="00D019DD"/>
    <w:rsid w:val="00D02A2B"/>
    <w:rsid w:val="00D034FD"/>
    <w:rsid w:val="00D040FE"/>
    <w:rsid w:val="00D04BB7"/>
    <w:rsid w:val="00D064EA"/>
    <w:rsid w:val="00D07A96"/>
    <w:rsid w:val="00D118C3"/>
    <w:rsid w:val="00D11A5B"/>
    <w:rsid w:val="00D13124"/>
    <w:rsid w:val="00D14FBA"/>
    <w:rsid w:val="00D15174"/>
    <w:rsid w:val="00D15426"/>
    <w:rsid w:val="00D170FB"/>
    <w:rsid w:val="00D20198"/>
    <w:rsid w:val="00D21BDA"/>
    <w:rsid w:val="00D22672"/>
    <w:rsid w:val="00D22699"/>
    <w:rsid w:val="00D232C5"/>
    <w:rsid w:val="00D232E8"/>
    <w:rsid w:val="00D235F3"/>
    <w:rsid w:val="00D2493E"/>
    <w:rsid w:val="00D25711"/>
    <w:rsid w:val="00D269EC"/>
    <w:rsid w:val="00D31475"/>
    <w:rsid w:val="00D31649"/>
    <w:rsid w:val="00D322A3"/>
    <w:rsid w:val="00D333C0"/>
    <w:rsid w:val="00D336DC"/>
    <w:rsid w:val="00D33B27"/>
    <w:rsid w:val="00D34475"/>
    <w:rsid w:val="00D36562"/>
    <w:rsid w:val="00D37E2A"/>
    <w:rsid w:val="00D40347"/>
    <w:rsid w:val="00D42E22"/>
    <w:rsid w:val="00D44070"/>
    <w:rsid w:val="00D446B0"/>
    <w:rsid w:val="00D448DE"/>
    <w:rsid w:val="00D44F0D"/>
    <w:rsid w:val="00D458F6"/>
    <w:rsid w:val="00D46083"/>
    <w:rsid w:val="00D4622D"/>
    <w:rsid w:val="00D46380"/>
    <w:rsid w:val="00D467CE"/>
    <w:rsid w:val="00D5093C"/>
    <w:rsid w:val="00D51BCC"/>
    <w:rsid w:val="00D52114"/>
    <w:rsid w:val="00D5248A"/>
    <w:rsid w:val="00D52996"/>
    <w:rsid w:val="00D55989"/>
    <w:rsid w:val="00D55A4D"/>
    <w:rsid w:val="00D57340"/>
    <w:rsid w:val="00D57478"/>
    <w:rsid w:val="00D60536"/>
    <w:rsid w:val="00D606DB"/>
    <w:rsid w:val="00D61AF0"/>
    <w:rsid w:val="00D61E24"/>
    <w:rsid w:val="00D638E9"/>
    <w:rsid w:val="00D64859"/>
    <w:rsid w:val="00D65337"/>
    <w:rsid w:val="00D659F8"/>
    <w:rsid w:val="00D66CEF"/>
    <w:rsid w:val="00D67F75"/>
    <w:rsid w:val="00D7059C"/>
    <w:rsid w:val="00D70680"/>
    <w:rsid w:val="00D72164"/>
    <w:rsid w:val="00D72406"/>
    <w:rsid w:val="00D72AA4"/>
    <w:rsid w:val="00D74E89"/>
    <w:rsid w:val="00D76B98"/>
    <w:rsid w:val="00D76E80"/>
    <w:rsid w:val="00D772F7"/>
    <w:rsid w:val="00D775D8"/>
    <w:rsid w:val="00D77964"/>
    <w:rsid w:val="00D80D63"/>
    <w:rsid w:val="00D82E04"/>
    <w:rsid w:val="00D837FB"/>
    <w:rsid w:val="00D8394D"/>
    <w:rsid w:val="00D839C1"/>
    <w:rsid w:val="00D846D8"/>
    <w:rsid w:val="00D84F6B"/>
    <w:rsid w:val="00D84FD6"/>
    <w:rsid w:val="00D872CB"/>
    <w:rsid w:val="00D87BC9"/>
    <w:rsid w:val="00D9047C"/>
    <w:rsid w:val="00D90823"/>
    <w:rsid w:val="00D91248"/>
    <w:rsid w:val="00D913DC"/>
    <w:rsid w:val="00D91997"/>
    <w:rsid w:val="00D92E1F"/>
    <w:rsid w:val="00D951F5"/>
    <w:rsid w:val="00D95AF1"/>
    <w:rsid w:val="00D96919"/>
    <w:rsid w:val="00DA1782"/>
    <w:rsid w:val="00DA2F7D"/>
    <w:rsid w:val="00DA337D"/>
    <w:rsid w:val="00DA37AD"/>
    <w:rsid w:val="00DA3CAF"/>
    <w:rsid w:val="00DA6BF7"/>
    <w:rsid w:val="00DB128E"/>
    <w:rsid w:val="00DB1E34"/>
    <w:rsid w:val="00DB24B2"/>
    <w:rsid w:val="00DB3AA9"/>
    <w:rsid w:val="00DB44A4"/>
    <w:rsid w:val="00DB4BE2"/>
    <w:rsid w:val="00DB5874"/>
    <w:rsid w:val="00DB5AAC"/>
    <w:rsid w:val="00DB622E"/>
    <w:rsid w:val="00DB7132"/>
    <w:rsid w:val="00DB7E0C"/>
    <w:rsid w:val="00DC010F"/>
    <w:rsid w:val="00DC0C39"/>
    <w:rsid w:val="00DC12BC"/>
    <w:rsid w:val="00DC18A2"/>
    <w:rsid w:val="00DC1F4F"/>
    <w:rsid w:val="00DC2421"/>
    <w:rsid w:val="00DC27C6"/>
    <w:rsid w:val="00DC7063"/>
    <w:rsid w:val="00DC73A5"/>
    <w:rsid w:val="00DD07AA"/>
    <w:rsid w:val="00DD1CA7"/>
    <w:rsid w:val="00DD236B"/>
    <w:rsid w:val="00DD3B19"/>
    <w:rsid w:val="00DD4159"/>
    <w:rsid w:val="00DD4347"/>
    <w:rsid w:val="00DD6092"/>
    <w:rsid w:val="00DD68B2"/>
    <w:rsid w:val="00DD7FA0"/>
    <w:rsid w:val="00DE0359"/>
    <w:rsid w:val="00DE074B"/>
    <w:rsid w:val="00DE1517"/>
    <w:rsid w:val="00DE2E82"/>
    <w:rsid w:val="00DE3EB2"/>
    <w:rsid w:val="00DE46F9"/>
    <w:rsid w:val="00DE4E55"/>
    <w:rsid w:val="00DE5BB3"/>
    <w:rsid w:val="00DE7125"/>
    <w:rsid w:val="00DF2233"/>
    <w:rsid w:val="00DF41DD"/>
    <w:rsid w:val="00DF4DE1"/>
    <w:rsid w:val="00DF58BF"/>
    <w:rsid w:val="00DF6B92"/>
    <w:rsid w:val="00DF7B41"/>
    <w:rsid w:val="00E004A8"/>
    <w:rsid w:val="00E00AAD"/>
    <w:rsid w:val="00E01028"/>
    <w:rsid w:val="00E01A60"/>
    <w:rsid w:val="00E021ED"/>
    <w:rsid w:val="00E02FAD"/>
    <w:rsid w:val="00E03F90"/>
    <w:rsid w:val="00E07A78"/>
    <w:rsid w:val="00E07B25"/>
    <w:rsid w:val="00E13DBC"/>
    <w:rsid w:val="00E15CB4"/>
    <w:rsid w:val="00E16791"/>
    <w:rsid w:val="00E17FAC"/>
    <w:rsid w:val="00E20501"/>
    <w:rsid w:val="00E21CB2"/>
    <w:rsid w:val="00E25D35"/>
    <w:rsid w:val="00E26285"/>
    <w:rsid w:val="00E26523"/>
    <w:rsid w:val="00E26E41"/>
    <w:rsid w:val="00E3026D"/>
    <w:rsid w:val="00E30DDB"/>
    <w:rsid w:val="00E31081"/>
    <w:rsid w:val="00E31D32"/>
    <w:rsid w:val="00E3209D"/>
    <w:rsid w:val="00E324EC"/>
    <w:rsid w:val="00E32B62"/>
    <w:rsid w:val="00E33669"/>
    <w:rsid w:val="00E36DC5"/>
    <w:rsid w:val="00E3747E"/>
    <w:rsid w:val="00E37699"/>
    <w:rsid w:val="00E40B01"/>
    <w:rsid w:val="00E41034"/>
    <w:rsid w:val="00E4140B"/>
    <w:rsid w:val="00E43F71"/>
    <w:rsid w:val="00E44093"/>
    <w:rsid w:val="00E458E1"/>
    <w:rsid w:val="00E46166"/>
    <w:rsid w:val="00E46C54"/>
    <w:rsid w:val="00E47755"/>
    <w:rsid w:val="00E47A7C"/>
    <w:rsid w:val="00E47D1D"/>
    <w:rsid w:val="00E50D94"/>
    <w:rsid w:val="00E51041"/>
    <w:rsid w:val="00E511F9"/>
    <w:rsid w:val="00E51C0E"/>
    <w:rsid w:val="00E51CCF"/>
    <w:rsid w:val="00E534A8"/>
    <w:rsid w:val="00E53D46"/>
    <w:rsid w:val="00E53D61"/>
    <w:rsid w:val="00E542E2"/>
    <w:rsid w:val="00E558FA"/>
    <w:rsid w:val="00E5612A"/>
    <w:rsid w:val="00E5674A"/>
    <w:rsid w:val="00E60938"/>
    <w:rsid w:val="00E64301"/>
    <w:rsid w:val="00E64901"/>
    <w:rsid w:val="00E659C8"/>
    <w:rsid w:val="00E67D61"/>
    <w:rsid w:val="00E704C9"/>
    <w:rsid w:val="00E70630"/>
    <w:rsid w:val="00E736AD"/>
    <w:rsid w:val="00E73B3A"/>
    <w:rsid w:val="00E74FB6"/>
    <w:rsid w:val="00E75413"/>
    <w:rsid w:val="00E76D5F"/>
    <w:rsid w:val="00E7761D"/>
    <w:rsid w:val="00E778DE"/>
    <w:rsid w:val="00E77C90"/>
    <w:rsid w:val="00E8507E"/>
    <w:rsid w:val="00E85288"/>
    <w:rsid w:val="00E8533D"/>
    <w:rsid w:val="00E8704B"/>
    <w:rsid w:val="00E87ACD"/>
    <w:rsid w:val="00E87DCB"/>
    <w:rsid w:val="00E90356"/>
    <w:rsid w:val="00E91106"/>
    <w:rsid w:val="00E919A4"/>
    <w:rsid w:val="00E9242E"/>
    <w:rsid w:val="00E93E06"/>
    <w:rsid w:val="00E954BD"/>
    <w:rsid w:val="00E9625B"/>
    <w:rsid w:val="00E9797E"/>
    <w:rsid w:val="00E97D22"/>
    <w:rsid w:val="00EA0589"/>
    <w:rsid w:val="00EA0C51"/>
    <w:rsid w:val="00EA0E73"/>
    <w:rsid w:val="00EA16C7"/>
    <w:rsid w:val="00EA1FF5"/>
    <w:rsid w:val="00EA2712"/>
    <w:rsid w:val="00EA2902"/>
    <w:rsid w:val="00EA46DE"/>
    <w:rsid w:val="00EA4786"/>
    <w:rsid w:val="00EA4FD1"/>
    <w:rsid w:val="00EA69C8"/>
    <w:rsid w:val="00EB05DD"/>
    <w:rsid w:val="00EB0610"/>
    <w:rsid w:val="00EB0BA2"/>
    <w:rsid w:val="00EB1469"/>
    <w:rsid w:val="00EB156D"/>
    <w:rsid w:val="00EB1765"/>
    <w:rsid w:val="00EB363E"/>
    <w:rsid w:val="00EB41AA"/>
    <w:rsid w:val="00EB5026"/>
    <w:rsid w:val="00EB735E"/>
    <w:rsid w:val="00EB77F9"/>
    <w:rsid w:val="00EB7BBD"/>
    <w:rsid w:val="00EC0F0D"/>
    <w:rsid w:val="00EC1239"/>
    <w:rsid w:val="00EC21E6"/>
    <w:rsid w:val="00EC2ACE"/>
    <w:rsid w:val="00EC3375"/>
    <w:rsid w:val="00EC4591"/>
    <w:rsid w:val="00EC64EB"/>
    <w:rsid w:val="00EC6BC6"/>
    <w:rsid w:val="00EC72F6"/>
    <w:rsid w:val="00EC7569"/>
    <w:rsid w:val="00ED2FB8"/>
    <w:rsid w:val="00ED5F8C"/>
    <w:rsid w:val="00ED6CCE"/>
    <w:rsid w:val="00ED72B5"/>
    <w:rsid w:val="00ED7A40"/>
    <w:rsid w:val="00EE03AB"/>
    <w:rsid w:val="00EE10C8"/>
    <w:rsid w:val="00EE1D3F"/>
    <w:rsid w:val="00EE21F4"/>
    <w:rsid w:val="00EE2905"/>
    <w:rsid w:val="00EE3F11"/>
    <w:rsid w:val="00EE4661"/>
    <w:rsid w:val="00EE4F8E"/>
    <w:rsid w:val="00EE5969"/>
    <w:rsid w:val="00EE5CFF"/>
    <w:rsid w:val="00EE6C86"/>
    <w:rsid w:val="00EE7C41"/>
    <w:rsid w:val="00EF0CC3"/>
    <w:rsid w:val="00EF229C"/>
    <w:rsid w:val="00EF3187"/>
    <w:rsid w:val="00EF58DD"/>
    <w:rsid w:val="00F00F93"/>
    <w:rsid w:val="00F0190A"/>
    <w:rsid w:val="00F01C0E"/>
    <w:rsid w:val="00F02133"/>
    <w:rsid w:val="00F02346"/>
    <w:rsid w:val="00F04EFF"/>
    <w:rsid w:val="00F05147"/>
    <w:rsid w:val="00F106DE"/>
    <w:rsid w:val="00F10AB0"/>
    <w:rsid w:val="00F10E3A"/>
    <w:rsid w:val="00F11A84"/>
    <w:rsid w:val="00F11C5D"/>
    <w:rsid w:val="00F14A37"/>
    <w:rsid w:val="00F14A56"/>
    <w:rsid w:val="00F158CE"/>
    <w:rsid w:val="00F16E13"/>
    <w:rsid w:val="00F17391"/>
    <w:rsid w:val="00F20651"/>
    <w:rsid w:val="00F2277A"/>
    <w:rsid w:val="00F23485"/>
    <w:rsid w:val="00F25A4D"/>
    <w:rsid w:val="00F2612F"/>
    <w:rsid w:val="00F265A1"/>
    <w:rsid w:val="00F26C65"/>
    <w:rsid w:val="00F3222A"/>
    <w:rsid w:val="00F325F9"/>
    <w:rsid w:val="00F32F1C"/>
    <w:rsid w:val="00F330CC"/>
    <w:rsid w:val="00F33AB2"/>
    <w:rsid w:val="00F33C9F"/>
    <w:rsid w:val="00F33F15"/>
    <w:rsid w:val="00F34FB5"/>
    <w:rsid w:val="00F36846"/>
    <w:rsid w:val="00F37D00"/>
    <w:rsid w:val="00F413EE"/>
    <w:rsid w:val="00F42C73"/>
    <w:rsid w:val="00F43EA3"/>
    <w:rsid w:val="00F4463F"/>
    <w:rsid w:val="00F459CF"/>
    <w:rsid w:val="00F46329"/>
    <w:rsid w:val="00F46E78"/>
    <w:rsid w:val="00F47E44"/>
    <w:rsid w:val="00F47FBA"/>
    <w:rsid w:val="00F5081A"/>
    <w:rsid w:val="00F50AEA"/>
    <w:rsid w:val="00F50AFF"/>
    <w:rsid w:val="00F525E9"/>
    <w:rsid w:val="00F526F4"/>
    <w:rsid w:val="00F53280"/>
    <w:rsid w:val="00F53AAE"/>
    <w:rsid w:val="00F561F4"/>
    <w:rsid w:val="00F56C09"/>
    <w:rsid w:val="00F57F4F"/>
    <w:rsid w:val="00F61146"/>
    <w:rsid w:val="00F632C2"/>
    <w:rsid w:val="00F63686"/>
    <w:rsid w:val="00F648CF"/>
    <w:rsid w:val="00F661D4"/>
    <w:rsid w:val="00F66D72"/>
    <w:rsid w:val="00F66EBC"/>
    <w:rsid w:val="00F670F7"/>
    <w:rsid w:val="00F67589"/>
    <w:rsid w:val="00F71D8A"/>
    <w:rsid w:val="00F750B5"/>
    <w:rsid w:val="00F75219"/>
    <w:rsid w:val="00F75F20"/>
    <w:rsid w:val="00F773D1"/>
    <w:rsid w:val="00F8412C"/>
    <w:rsid w:val="00F849B5"/>
    <w:rsid w:val="00F84F1F"/>
    <w:rsid w:val="00F85D8D"/>
    <w:rsid w:val="00F87747"/>
    <w:rsid w:val="00F87AA1"/>
    <w:rsid w:val="00F87E6F"/>
    <w:rsid w:val="00F90021"/>
    <w:rsid w:val="00F918E9"/>
    <w:rsid w:val="00F9268D"/>
    <w:rsid w:val="00F9294D"/>
    <w:rsid w:val="00F92CBC"/>
    <w:rsid w:val="00F9372D"/>
    <w:rsid w:val="00F950B7"/>
    <w:rsid w:val="00F95865"/>
    <w:rsid w:val="00F96D55"/>
    <w:rsid w:val="00F97BF2"/>
    <w:rsid w:val="00FA0268"/>
    <w:rsid w:val="00FA2543"/>
    <w:rsid w:val="00FA2DD9"/>
    <w:rsid w:val="00FA2DFD"/>
    <w:rsid w:val="00FA31F9"/>
    <w:rsid w:val="00FA6439"/>
    <w:rsid w:val="00FA7CF0"/>
    <w:rsid w:val="00FB05C3"/>
    <w:rsid w:val="00FB3047"/>
    <w:rsid w:val="00FB78F1"/>
    <w:rsid w:val="00FC0B0C"/>
    <w:rsid w:val="00FC22D1"/>
    <w:rsid w:val="00FC287C"/>
    <w:rsid w:val="00FC32CD"/>
    <w:rsid w:val="00FC4A92"/>
    <w:rsid w:val="00FC5ABB"/>
    <w:rsid w:val="00FC709F"/>
    <w:rsid w:val="00FC79D5"/>
    <w:rsid w:val="00FC79D6"/>
    <w:rsid w:val="00FC7A76"/>
    <w:rsid w:val="00FD174F"/>
    <w:rsid w:val="00FD233E"/>
    <w:rsid w:val="00FD2F16"/>
    <w:rsid w:val="00FD451B"/>
    <w:rsid w:val="00FD4CE2"/>
    <w:rsid w:val="00FD6AEC"/>
    <w:rsid w:val="00FE04D8"/>
    <w:rsid w:val="00FE189C"/>
    <w:rsid w:val="00FE249D"/>
    <w:rsid w:val="00FE2517"/>
    <w:rsid w:val="00FE2B27"/>
    <w:rsid w:val="00FE30D0"/>
    <w:rsid w:val="00FE5472"/>
    <w:rsid w:val="00FE5822"/>
    <w:rsid w:val="00FE5BC7"/>
    <w:rsid w:val="00FE5E01"/>
    <w:rsid w:val="00FE5E05"/>
    <w:rsid w:val="00FE65E1"/>
    <w:rsid w:val="00FE65F6"/>
    <w:rsid w:val="00FE6D56"/>
    <w:rsid w:val="00FE7040"/>
    <w:rsid w:val="00FF0458"/>
    <w:rsid w:val="00FF0BBE"/>
    <w:rsid w:val="00FF118F"/>
    <w:rsid w:val="00FF11B3"/>
    <w:rsid w:val="00FF135B"/>
    <w:rsid w:val="00FF2407"/>
    <w:rsid w:val="00FF3024"/>
    <w:rsid w:val="00FF31E4"/>
    <w:rsid w:val="00FF38F5"/>
    <w:rsid w:val="00FF3EF5"/>
    <w:rsid w:val="00FF4306"/>
    <w:rsid w:val="00FF5B8C"/>
    <w:rsid w:val="00FF6D7D"/>
    <w:rsid w:val="00FF6F75"/>
    <w:rsid w:val="00FF76D1"/>
    <w:rsid w:val="00FF7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unhideWhenUsed/>
    <w:qFormat/>
    <w:rsid w:val="00FF38F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rsid w:val="00977F7F"/>
    <w:pPr>
      <w:spacing w:after="160" w:line="240" w:lineRule="exact"/>
    </w:pPr>
    <w:rPr>
      <w:rFonts w:ascii="Arial" w:hAnsi="Arial"/>
      <w:sz w:val="22"/>
      <w:szCs w:val="22"/>
    </w:rPr>
  </w:style>
  <w:style w:type="paragraph" w:styleId="Footer">
    <w:name w:val="footer"/>
    <w:basedOn w:val="Normal"/>
    <w:link w:val="FooterChar"/>
    <w:uiPriority w:val="99"/>
    <w:rsid w:val="00E13DBC"/>
    <w:pPr>
      <w:tabs>
        <w:tab w:val="center" w:pos="4320"/>
        <w:tab w:val="right" w:pos="8640"/>
      </w:tabs>
    </w:pPr>
    <w:rPr>
      <w:rFonts w:ascii=".VnTime" w:hAnsi=".VnTime"/>
      <w:sz w:val="28"/>
      <w:szCs w:val="28"/>
    </w:rPr>
  </w:style>
  <w:style w:type="character" w:styleId="PageNumber">
    <w:name w:val="page number"/>
    <w:basedOn w:val="DefaultParagraphFont"/>
    <w:rsid w:val="00E13DBC"/>
  </w:style>
  <w:style w:type="paragraph" w:styleId="Header">
    <w:name w:val="header"/>
    <w:basedOn w:val="Normal"/>
    <w:rsid w:val="00E13DBC"/>
    <w:pPr>
      <w:tabs>
        <w:tab w:val="center" w:pos="4320"/>
        <w:tab w:val="right" w:pos="8640"/>
      </w:tabs>
    </w:pPr>
    <w:rPr>
      <w:rFonts w:ascii=".VnTime" w:hAnsi=".VnTime"/>
      <w:sz w:val="28"/>
      <w:szCs w:val="28"/>
    </w:rPr>
  </w:style>
  <w:style w:type="paragraph" w:styleId="EndnoteText">
    <w:name w:val="endnote text"/>
    <w:basedOn w:val="Normal"/>
    <w:link w:val="EndnoteTextChar"/>
    <w:rsid w:val="00E13DBC"/>
    <w:rPr>
      <w:rFonts w:ascii=".VnTime" w:hAnsi=".VnTime"/>
      <w:sz w:val="20"/>
      <w:szCs w:val="20"/>
    </w:rPr>
  </w:style>
  <w:style w:type="character" w:customStyle="1" w:styleId="EndnoteTextChar">
    <w:name w:val="Endnote Text Char"/>
    <w:link w:val="EndnoteText"/>
    <w:rsid w:val="00E13DBC"/>
    <w:rPr>
      <w:rFonts w:ascii=".VnTime" w:hAnsi=".VnTime"/>
      <w:lang w:val="en-US" w:eastAsia="en-US" w:bidi="ar-SA"/>
    </w:rPr>
  </w:style>
  <w:style w:type="character" w:styleId="EndnoteReference">
    <w:name w:val="endnote reference"/>
    <w:rsid w:val="00E13DBC"/>
    <w:rPr>
      <w:vertAlign w:val="superscript"/>
    </w:rPr>
  </w:style>
  <w:style w:type="paragraph" w:styleId="BalloonText">
    <w:name w:val="Balloon Text"/>
    <w:basedOn w:val="Normal"/>
    <w:link w:val="BalloonTextChar"/>
    <w:rsid w:val="00E13DBC"/>
    <w:rPr>
      <w:rFonts w:ascii="Tahoma" w:hAnsi="Tahoma" w:cs="Tahoma"/>
      <w:sz w:val="16"/>
      <w:szCs w:val="16"/>
    </w:rPr>
  </w:style>
  <w:style w:type="character" w:customStyle="1" w:styleId="BalloonTextChar">
    <w:name w:val="Balloon Text Char"/>
    <w:link w:val="BalloonText"/>
    <w:rsid w:val="00E13DBC"/>
    <w:rPr>
      <w:rFonts w:ascii="Tahoma" w:hAnsi="Tahoma" w:cs="Tahoma"/>
      <w:sz w:val="16"/>
      <w:szCs w:val="16"/>
      <w:lang w:val="en-US" w:eastAsia="en-US" w:bidi="ar-SA"/>
    </w:rPr>
  </w:style>
  <w:style w:type="table" w:styleId="TableGrid">
    <w:name w:val="Table Grid"/>
    <w:basedOn w:val="TableNormal"/>
    <w:rsid w:val="00AF0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1D765F"/>
    <w:pPr>
      <w:spacing w:after="160" w:line="240" w:lineRule="exact"/>
    </w:pPr>
    <w:rPr>
      <w:rFonts w:ascii="Arial" w:hAnsi="Arial" w:cs="Arial"/>
      <w:sz w:val="22"/>
      <w:szCs w:val="22"/>
    </w:rPr>
  </w:style>
  <w:style w:type="paragraph" w:styleId="BodyText">
    <w:name w:val="Body Text"/>
    <w:basedOn w:val="Normal"/>
    <w:link w:val="BodyTextChar"/>
    <w:rsid w:val="00DE2E82"/>
    <w:pPr>
      <w:jc w:val="both"/>
    </w:pPr>
    <w:rPr>
      <w:rFonts w:ascii=".VnTime" w:hAnsi=".VnTime"/>
      <w:sz w:val="28"/>
      <w:szCs w:val="20"/>
      <w:lang w:val="x-none" w:eastAsia="x-none"/>
    </w:rPr>
  </w:style>
  <w:style w:type="paragraph" w:styleId="NormalWeb">
    <w:name w:val="Normal (Web)"/>
    <w:basedOn w:val="Normal"/>
    <w:rsid w:val="007458D3"/>
    <w:pPr>
      <w:spacing w:before="100" w:beforeAutospacing="1" w:after="100" w:afterAutospacing="1"/>
    </w:pPr>
  </w:style>
  <w:style w:type="character" w:styleId="Hyperlink">
    <w:name w:val="Hyperlink"/>
    <w:rsid w:val="00F37D00"/>
    <w:rPr>
      <w:color w:val="0000FF"/>
      <w:u w:val="single"/>
    </w:rPr>
  </w:style>
  <w:style w:type="character" w:customStyle="1" w:styleId="BodyTextChar">
    <w:name w:val="Body Text Char"/>
    <w:link w:val="BodyText"/>
    <w:rsid w:val="006F1CE5"/>
    <w:rPr>
      <w:rFonts w:ascii=".VnTime" w:hAnsi=".VnTime"/>
      <w:sz w:val="28"/>
    </w:rPr>
  </w:style>
  <w:style w:type="character" w:customStyle="1" w:styleId="highlightedsearchterm">
    <w:name w:val="highlightedsearchterm"/>
    <w:basedOn w:val="DefaultParagraphFont"/>
    <w:rsid w:val="00676E27"/>
  </w:style>
  <w:style w:type="character" w:styleId="Strong">
    <w:name w:val="Strong"/>
    <w:qFormat/>
    <w:rsid w:val="007C75B5"/>
    <w:rPr>
      <w:b/>
      <w:bCs/>
    </w:rPr>
  </w:style>
  <w:style w:type="paragraph" w:customStyle="1" w:styleId="CharCharCharCharCharCharChar">
    <w:name w:val="Char Char Char Char Char Char Char"/>
    <w:basedOn w:val="Normal"/>
    <w:next w:val="Normal"/>
    <w:autoRedefine/>
    <w:semiHidden/>
    <w:rsid w:val="00A12960"/>
    <w:pPr>
      <w:spacing w:before="120" w:after="120" w:line="312" w:lineRule="auto"/>
    </w:pPr>
    <w:rPr>
      <w:sz w:val="28"/>
      <w:szCs w:val="22"/>
    </w:rPr>
  </w:style>
  <w:style w:type="paragraph" w:customStyle="1" w:styleId="CharCharCharCharCharCharChar0">
    <w:name w:val="Char Char Char Char Char Char Char"/>
    <w:basedOn w:val="Normal"/>
    <w:semiHidden/>
    <w:rsid w:val="001A73F9"/>
    <w:pPr>
      <w:spacing w:after="160" w:line="240" w:lineRule="exact"/>
    </w:pPr>
    <w:rPr>
      <w:rFonts w:ascii="Arial" w:hAnsi="Arial"/>
      <w:sz w:val="22"/>
      <w:szCs w:val="22"/>
    </w:rPr>
  </w:style>
  <w:style w:type="paragraph" w:customStyle="1" w:styleId="nidungVB">
    <w:name w:val="nội dung VB"/>
    <w:basedOn w:val="Normal"/>
    <w:rsid w:val="00B55903"/>
    <w:pPr>
      <w:widowControl w:val="0"/>
      <w:spacing w:after="120" w:line="400" w:lineRule="atLeast"/>
      <w:ind w:firstLine="567"/>
      <w:jc w:val="both"/>
    </w:pPr>
    <w:rPr>
      <w:sz w:val="28"/>
      <w:szCs w:val="28"/>
    </w:rPr>
  </w:style>
  <w:style w:type="paragraph" w:styleId="BodyTextIndent">
    <w:name w:val="Body Text Indent"/>
    <w:basedOn w:val="Normal"/>
    <w:rsid w:val="00836AF2"/>
    <w:pPr>
      <w:ind w:firstLine="851"/>
    </w:pPr>
    <w:rPr>
      <w:rFonts w:ascii=".VnTime" w:hAnsi=".VnTime"/>
      <w:sz w:val="28"/>
      <w:szCs w:val="20"/>
    </w:rPr>
  </w:style>
  <w:style w:type="character" w:customStyle="1" w:styleId="FooterChar">
    <w:name w:val="Footer Char"/>
    <w:link w:val="Footer"/>
    <w:uiPriority w:val="99"/>
    <w:rsid w:val="00865526"/>
    <w:rPr>
      <w:rFonts w:ascii=".VnTime" w:hAnsi=".VnTime"/>
      <w:sz w:val="28"/>
      <w:szCs w:val="28"/>
      <w:lang w:val="en-US" w:eastAsia="en-US"/>
    </w:rPr>
  </w:style>
  <w:style w:type="paragraph" w:styleId="BodyTextIndent2">
    <w:name w:val="Body Text Indent 2"/>
    <w:basedOn w:val="Normal"/>
    <w:link w:val="BodyTextIndent2Char"/>
    <w:rsid w:val="003D472F"/>
    <w:pPr>
      <w:spacing w:after="120" w:line="480" w:lineRule="auto"/>
      <w:ind w:left="283"/>
    </w:pPr>
  </w:style>
  <w:style w:type="character" w:customStyle="1" w:styleId="BodyTextIndent2Char">
    <w:name w:val="Body Text Indent 2 Char"/>
    <w:link w:val="BodyTextIndent2"/>
    <w:rsid w:val="003D472F"/>
    <w:rPr>
      <w:sz w:val="24"/>
      <w:szCs w:val="24"/>
      <w:lang w:val="en-US" w:eastAsia="en-US"/>
    </w:rPr>
  </w:style>
  <w:style w:type="paragraph" w:customStyle="1" w:styleId="Body1">
    <w:name w:val="Body 1"/>
    <w:rsid w:val="00D95AF1"/>
    <w:pPr>
      <w:outlineLvl w:val="0"/>
    </w:pPr>
    <w:rPr>
      <w:rFonts w:eastAsia="Arial Unicode MS"/>
      <w:color w:val="000000"/>
      <w:sz w:val="24"/>
      <w:u w:color="000000"/>
    </w:rPr>
  </w:style>
  <w:style w:type="paragraph" w:customStyle="1" w:styleId="a">
    <w:basedOn w:val="Normal"/>
    <w:rsid w:val="00C76E92"/>
    <w:pPr>
      <w:spacing w:after="160" w:line="240" w:lineRule="exact"/>
    </w:pPr>
    <w:rPr>
      <w:rFonts w:cs="Arial"/>
      <w:sz w:val="20"/>
      <w:szCs w:val="20"/>
    </w:rPr>
  </w:style>
  <w:style w:type="paragraph" w:customStyle="1" w:styleId="CharCharChar1Char">
    <w:name w:val="Char Char Char1 Char"/>
    <w:basedOn w:val="Normal"/>
    <w:rsid w:val="00863986"/>
    <w:pPr>
      <w:spacing w:after="160" w:line="240" w:lineRule="exact"/>
    </w:pPr>
    <w:rPr>
      <w:rFonts w:cs="Arial"/>
      <w:sz w:val="20"/>
      <w:szCs w:val="20"/>
    </w:rPr>
  </w:style>
  <w:style w:type="paragraph" w:customStyle="1" w:styleId="CharCharCharCharCharCharCharCharChar1Char">
    <w:name w:val="Char Char Char Char Char Char Char Char Char1 Char"/>
    <w:basedOn w:val="Normal"/>
    <w:next w:val="Normal"/>
    <w:autoRedefine/>
    <w:semiHidden/>
    <w:rsid w:val="00676F77"/>
    <w:pPr>
      <w:spacing w:before="120" w:after="120" w:line="312" w:lineRule="auto"/>
    </w:pPr>
    <w:rPr>
      <w:sz w:val="28"/>
      <w:szCs w:val="22"/>
    </w:rPr>
  </w:style>
  <w:style w:type="paragraph" w:customStyle="1" w:styleId="Macdinh">
    <w:name w:val="Mac dinh"/>
    <w:basedOn w:val="Normal"/>
    <w:link w:val="MacdinhCharChar"/>
    <w:rsid w:val="0040280B"/>
    <w:pPr>
      <w:spacing w:after="120" w:line="360" w:lineRule="exact"/>
      <w:ind w:left="57" w:firstLine="720"/>
      <w:jc w:val="both"/>
    </w:pPr>
    <w:rPr>
      <w:rFonts w:ascii=".VnTime" w:hAnsi=".VnTime"/>
      <w:sz w:val="28"/>
      <w:szCs w:val="28"/>
      <w:lang w:val="en-GB" w:eastAsia="x-none"/>
    </w:rPr>
  </w:style>
  <w:style w:type="character" w:customStyle="1" w:styleId="MacdinhCharChar">
    <w:name w:val="Mac dinh Char Char"/>
    <w:link w:val="Macdinh"/>
    <w:rsid w:val="0040280B"/>
    <w:rPr>
      <w:rFonts w:ascii=".VnTime" w:hAnsi=".VnTime"/>
      <w:sz w:val="28"/>
      <w:szCs w:val="28"/>
      <w:lang w:val="en-GB" w:eastAsia="x-none"/>
    </w:rPr>
  </w:style>
  <w:style w:type="paragraph" w:styleId="BodyText2">
    <w:name w:val="Body Text 2"/>
    <w:basedOn w:val="Normal"/>
    <w:link w:val="BodyText2Char"/>
    <w:rsid w:val="00FF38F5"/>
    <w:pPr>
      <w:spacing w:after="120" w:line="480" w:lineRule="auto"/>
    </w:pPr>
  </w:style>
  <w:style w:type="character" w:customStyle="1" w:styleId="BodyText2Char">
    <w:name w:val="Body Text 2 Char"/>
    <w:basedOn w:val="DefaultParagraphFont"/>
    <w:link w:val="BodyText2"/>
    <w:rsid w:val="00FF38F5"/>
    <w:rPr>
      <w:sz w:val="24"/>
      <w:szCs w:val="24"/>
    </w:rPr>
  </w:style>
  <w:style w:type="character" w:customStyle="1" w:styleId="Heading5Char">
    <w:name w:val="Heading 5 Char"/>
    <w:basedOn w:val="DefaultParagraphFont"/>
    <w:link w:val="Heading5"/>
    <w:rsid w:val="00FF38F5"/>
    <w:rPr>
      <w:rFonts w:ascii="Calibri" w:hAnsi="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unhideWhenUsed/>
    <w:qFormat/>
    <w:rsid w:val="00FF38F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rsid w:val="00977F7F"/>
    <w:pPr>
      <w:spacing w:after="160" w:line="240" w:lineRule="exact"/>
    </w:pPr>
    <w:rPr>
      <w:rFonts w:ascii="Arial" w:hAnsi="Arial"/>
      <w:sz w:val="22"/>
      <w:szCs w:val="22"/>
    </w:rPr>
  </w:style>
  <w:style w:type="paragraph" w:styleId="Footer">
    <w:name w:val="footer"/>
    <w:basedOn w:val="Normal"/>
    <w:link w:val="FooterChar"/>
    <w:uiPriority w:val="99"/>
    <w:rsid w:val="00E13DBC"/>
    <w:pPr>
      <w:tabs>
        <w:tab w:val="center" w:pos="4320"/>
        <w:tab w:val="right" w:pos="8640"/>
      </w:tabs>
    </w:pPr>
    <w:rPr>
      <w:rFonts w:ascii=".VnTime" w:hAnsi=".VnTime"/>
      <w:sz w:val="28"/>
      <w:szCs w:val="28"/>
    </w:rPr>
  </w:style>
  <w:style w:type="character" w:styleId="PageNumber">
    <w:name w:val="page number"/>
    <w:basedOn w:val="DefaultParagraphFont"/>
    <w:rsid w:val="00E13DBC"/>
  </w:style>
  <w:style w:type="paragraph" w:styleId="Header">
    <w:name w:val="header"/>
    <w:basedOn w:val="Normal"/>
    <w:rsid w:val="00E13DBC"/>
    <w:pPr>
      <w:tabs>
        <w:tab w:val="center" w:pos="4320"/>
        <w:tab w:val="right" w:pos="8640"/>
      </w:tabs>
    </w:pPr>
    <w:rPr>
      <w:rFonts w:ascii=".VnTime" w:hAnsi=".VnTime"/>
      <w:sz w:val="28"/>
      <w:szCs w:val="28"/>
    </w:rPr>
  </w:style>
  <w:style w:type="paragraph" w:styleId="EndnoteText">
    <w:name w:val="endnote text"/>
    <w:basedOn w:val="Normal"/>
    <w:link w:val="EndnoteTextChar"/>
    <w:rsid w:val="00E13DBC"/>
    <w:rPr>
      <w:rFonts w:ascii=".VnTime" w:hAnsi=".VnTime"/>
      <w:sz w:val="20"/>
      <w:szCs w:val="20"/>
    </w:rPr>
  </w:style>
  <w:style w:type="character" w:customStyle="1" w:styleId="EndnoteTextChar">
    <w:name w:val="Endnote Text Char"/>
    <w:link w:val="EndnoteText"/>
    <w:rsid w:val="00E13DBC"/>
    <w:rPr>
      <w:rFonts w:ascii=".VnTime" w:hAnsi=".VnTime"/>
      <w:lang w:val="en-US" w:eastAsia="en-US" w:bidi="ar-SA"/>
    </w:rPr>
  </w:style>
  <w:style w:type="character" w:styleId="EndnoteReference">
    <w:name w:val="endnote reference"/>
    <w:rsid w:val="00E13DBC"/>
    <w:rPr>
      <w:vertAlign w:val="superscript"/>
    </w:rPr>
  </w:style>
  <w:style w:type="paragraph" w:styleId="BalloonText">
    <w:name w:val="Balloon Text"/>
    <w:basedOn w:val="Normal"/>
    <w:link w:val="BalloonTextChar"/>
    <w:rsid w:val="00E13DBC"/>
    <w:rPr>
      <w:rFonts w:ascii="Tahoma" w:hAnsi="Tahoma" w:cs="Tahoma"/>
      <w:sz w:val="16"/>
      <w:szCs w:val="16"/>
    </w:rPr>
  </w:style>
  <w:style w:type="character" w:customStyle="1" w:styleId="BalloonTextChar">
    <w:name w:val="Balloon Text Char"/>
    <w:link w:val="BalloonText"/>
    <w:rsid w:val="00E13DBC"/>
    <w:rPr>
      <w:rFonts w:ascii="Tahoma" w:hAnsi="Tahoma" w:cs="Tahoma"/>
      <w:sz w:val="16"/>
      <w:szCs w:val="16"/>
      <w:lang w:val="en-US" w:eastAsia="en-US" w:bidi="ar-SA"/>
    </w:rPr>
  </w:style>
  <w:style w:type="table" w:styleId="TableGrid">
    <w:name w:val="Table Grid"/>
    <w:basedOn w:val="TableNormal"/>
    <w:rsid w:val="00AF0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1D765F"/>
    <w:pPr>
      <w:spacing w:after="160" w:line="240" w:lineRule="exact"/>
    </w:pPr>
    <w:rPr>
      <w:rFonts w:ascii="Arial" w:hAnsi="Arial" w:cs="Arial"/>
      <w:sz w:val="22"/>
      <w:szCs w:val="22"/>
    </w:rPr>
  </w:style>
  <w:style w:type="paragraph" w:styleId="BodyText">
    <w:name w:val="Body Text"/>
    <w:basedOn w:val="Normal"/>
    <w:link w:val="BodyTextChar"/>
    <w:rsid w:val="00DE2E82"/>
    <w:pPr>
      <w:jc w:val="both"/>
    </w:pPr>
    <w:rPr>
      <w:rFonts w:ascii=".VnTime" w:hAnsi=".VnTime"/>
      <w:sz w:val="28"/>
      <w:szCs w:val="20"/>
      <w:lang w:val="x-none" w:eastAsia="x-none"/>
    </w:rPr>
  </w:style>
  <w:style w:type="paragraph" w:styleId="NormalWeb">
    <w:name w:val="Normal (Web)"/>
    <w:basedOn w:val="Normal"/>
    <w:rsid w:val="007458D3"/>
    <w:pPr>
      <w:spacing w:before="100" w:beforeAutospacing="1" w:after="100" w:afterAutospacing="1"/>
    </w:pPr>
  </w:style>
  <w:style w:type="character" w:styleId="Hyperlink">
    <w:name w:val="Hyperlink"/>
    <w:rsid w:val="00F37D00"/>
    <w:rPr>
      <w:color w:val="0000FF"/>
      <w:u w:val="single"/>
    </w:rPr>
  </w:style>
  <w:style w:type="character" w:customStyle="1" w:styleId="BodyTextChar">
    <w:name w:val="Body Text Char"/>
    <w:link w:val="BodyText"/>
    <w:rsid w:val="006F1CE5"/>
    <w:rPr>
      <w:rFonts w:ascii=".VnTime" w:hAnsi=".VnTime"/>
      <w:sz w:val="28"/>
    </w:rPr>
  </w:style>
  <w:style w:type="character" w:customStyle="1" w:styleId="highlightedsearchterm">
    <w:name w:val="highlightedsearchterm"/>
    <w:basedOn w:val="DefaultParagraphFont"/>
    <w:rsid w:val="00676E27"/>
  </w:style>
  <w:style w:type="character" w:styleId="Strong">
    <w:name w:val="Strong"/>
    <w:qFormat/>
    <w:rsid w:val="007C75B5"/>
    <w:rPr>
      <w:b/>
      <w:bCs/>
    </w:rPr>
  </w:style>
  <w:style w:type="paragraph" w:customStyle="1" w:styleId="CharCharCharCharCharCharChar">
    <w:name w:val="Char Char Char Char Char Char Char"/>
    <w:basedOn w:val="Normal"/>
    <w:next w:val="Normal"/>
    <w:autoRedefine/>
    <w:semiHidden/>
    <w:rsid w:val="00A12960"/>
    <w:pPr>
      <w:spacing w:before="120" w:after="120" w:line="312" w:lineRule="auto"/>
    </w:pPr>
    <w:rPr>
      <w:sz w:val="28"/>
      <w:szCs w:val="22"/>
    </w:rPr>
  </w:style>
  <w:style w:type="paragraph" w:customStyle="1" w:styleId="CharCharCharCharCharCharChar0">
    <w:name w:val="Char Char Char Char Char Char Char"/>
    <w:basedOn w:val="Normal"/>
    <w:semiHidden/>
    <w:rsid w:val="001A73F9"/>
    <w:pPr>
      <w:spacing w:after="160" w:line="240" w:lineRule="exact"/>
    </w:pPr>
    <w:rPr>
      <w:rFonts w:ascii="Arial" w:hAnsi="Arial"/>
      <w:sz w:val="22"/>
      <w:szCs w:val="22"/>
    </w:rPr>
  </w:style>
  <w:style w:type="paragraph" w:customStyle="1" w:styleId="nidungVB">
    <w:name w:val="nội dung VB"/>
    <w:basedOn w:val="Normal"/>
    <w:rsid w:val="00B55903"/>
    <w:pPr>
      <w:widowControl w:val="0"/>
      <w:spacing w:after="120" w:line="400" w:lineRule="atLeast"/>
      <w:ind w:firstLine="567"/>
      <w:jc w:val="both"/>
    </w:pPr>
    <w:rPr>
      <w:sz w:val="28"/>
      <w:szCs w:val="28"/>
    </w:rPr>
  </w:style>
  <w:style w:type="paragraph" w:styleId="BodyTextIndent">
    <w:name w:val="Body Text Indent"/>
    <w:basedOn w:val="Normal"/>
    <w:rsid w:val="00836AF2"/>
    <w:pPr>
      <w:ind w:firstLine="851"/>
    </w:pPr>
    <w:rPr>
      <w:rFonts w:ascii=".VnTime" w:hAnsi=".VnTime"/>
      <w:sz w:val="28"/>
      <w:szCs w:val="20"/>
    </w:rPr>
  </w:style>
  <w:style w:type="character" w:customStyle="1" w:styleId="FooterChar">
    <w:name w:val="Footer Char"/>
    <w:link w:val="Footer"/>
    <w:uiPriority w:val="99"/>
    <w:rsid w:val="00865526"/>
    <w:rPr>
      <w:rFonts w:ascii=".VnTime" w:hAnsi=".VnTime"/>
      <w:sz w:val="28"/>
      <w:szCs w:val="28"/>
      <w:lang w:val="en-US" w:eastAsia="en-US"/>
    </w:rPr>
  </w:style>
  <w:style w:type="paragraph" w:styleId="BodyTextIndent2">
    <w:name w:val="Body Text Indent 2"/>
    <w:basedOn w:val="Normal"/>
    <w:link w:val="BodyTextIndent2Char"/>
    <w:rsid w:val="003D472F"/>
    <w:pPr>
      <w:spacing w:after="120" w:line="480" w:lineRule="auto"/>
      <w:ind w:left="283"/>
    </w:pPr>
  </w:style>
  <w:style w:type="character" w:customStyle="1" w:styleId="BodyTextIndent2Char">
    <w:name w:val="Body Text Indent 2 Char"/>
    <w:link w:val="BodyTextIndent2"/>
    <w:rsid w:val="003D472F"/>
    <w:rPr>
      <w:sz w:val="24"/>
      <w:szCs w:val="24"/>
      <w:lang w:val="en-US" w:eastAsia="en-US"/>
    </w:rPr>
  </w:style>
  <w:style w:type="paragraph" w:customStyle="1" w:styleId="Body1">
    <w:name w:val="Body 1"/>
    <w:rsid w:val="00D95AF1"/>
    <w:pPr>
      <w:outlineLvl w:val="0"/>
    </w:pPr>
    <w:rPr>
      <w:rFonts w:eastAsia="Arial Unicode MS"/>
      <w:color w:val="000000"/>
      <w:sz w:val="24"/>
      <w:u w:color="000000"/>
    </w:rPr>
  </w:style>
  <w:style w:type="paragraph" w:customStyle="1" w:styleId="a">
    <w:basedOn w:val="Normal"/>
    <w:rsid w:val="00C76E92"/>
    <w:pPr>
      <w:spacing w:after="160" w:line="240" w:lineRule="exact"/>
    </w:pPr>
    <w:rPr>
      <w:rFonts w:cs="Arial"/>
      <w:sz w:val="20"/>
      <w:szCs w:val="20"/>
    </w:rPr>
  </w:style>
  <w:style w:type="paragraph" w:customStyle="1" w:styleId="CharCharChar1Char">
    <w:name w:val="Char Char Char1 Char"/>
    <w:basedOn w:val="Normal"/>
    <w:rsid w:val="00863986"/>
    <w:pPr>
      <w:spacing w:after="160" w:line="240" w:lineRule="exact"/>
    </w:pPr>
    <w:rPr>
      <w:rFonts w:cs="Arial"/>
      <w:sz w:val="20"/>
      <w:szCs w:val="20"/>
    </w:rPr>
  </w:style>
  <w:style w:type="paragraph" w:customStyle="1" w:styleId="CharCharCharCharCharCharCharCharChar1Char">
    <w:name w:val="Char Char Char Char Char Char Char Char Char1 Char"/>
    <w:basedOn w:val="Normal"/>
    <w:next w:val="Normal"/>
    <w:autoRedefine/>
    <w:semiHidden/>
    <w:rsid w:val="00676F77"/>
    <w:pPr>
      <w:spacing w:before="120" w:after="120" w:line="312" w:lineRule="auto"/>
    </w:pPr>
    <w:rPr>
      <w:sz w:val="28"/>
      <w:szCs w:val="22"/>
    </w:rPr>
  </w:style>
  <w:style w:type="paragraph" w:customStyle="1" w:styleId="Macdinh">
    <w:name w:val="Mac dinh"/>
    <w:basedOn w:val="Normal"/>
    <w:link w:val="MacdinhCharChar"/>
    <w:rsid w:val="0040280B"/>
    <w:pPr>
      <w:spacing w:after="120" w:line="360" w:lineRule="exact"/>
      <w:ind w:left="57" w:firstLine="720"/>
      <w:jc w:val="both"/>
    </w:pPr>
    <w:rPr>
      <w:rFonts w:ascii=".VnTime" w:hAnsi=".VnTime"/>
      <w:sz w:val="28"/>
      <w:szCs w:val="28"/>
      <w:lang w:val="en-GB" w:eastAsia="x-none"/>
    </w:rPr>
  </w:style>
  <w:style w:type="character" w:customStyle="1" w:styleId="MacdinhCharChar">
    <w:name w:val="Mac dinh Char Char"/>
    <w:link w:val="Macdinh"/>
    <w:rsid w:val="0040280B"/>
    <w:rPr>
      <w:rFonts w:ascii=".VnTime" w:hAnsi=".VnTime"/>
      <w:sz w:val="28"/>
      <w:szCs w:val="28"/>
      <w:lang w:val="en-GB" w:eastAsia="x-none"/>
    </w:rPr>
  </w:style>
  <w:style w:type="paragraph" w:styleId="BodyText2">
    <w:name w:val="Body Text 2"/>
    <w:basedOn w:val="Normal"/>
    <w:link w:val="BodyText2Char"/>
    <w:rsid w:val="00FF38F5"/>
    <w:pPr>
      <w:spacing w:after="120" w:line="480" w:lineRule="auto"/>
    </w:pPr>
  </w:style>
  <w:style w:type="character" w:customStyle="1" w:styleId="BodyText2Char">
    <w:name w:val="Body Text 2 Char"/>
    <w:basedOn w:val="DefaultParagraphFont"/>
    <w:link w:val="BodyText2"/>
    <w:rsid w:val="00FF38F5"/>
    <w:rPr>
      <w:sz w:val="24"/>
      <w:szCs w:val="24"/>
    </w:rPr>
  </w:style>
  <w:style w:type="character" w:customStyle="1" w:styleId="Heading5Char">
    <w:name w:val="Heading 5 Char"/>
    <w:basedOn w:val="DefaultParagraphFont"/>
    <w:link w:val="Heading5"/>
    <w:rsid w:val="00FF38F5"/>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hp 260</cp:lastModifiedBy>
  <cp:revision>11</cp:revision>
  <cp:lastPrinted>2016-11-30T04:14:00Z</cp:lastPrinted>
  <dcterms:created xsi:type="dcterms:W3CDTF">2016-11-28T08:46:00Z</dcterms:created>
  <dcterms:modified xsi:type="dcterms:W3CDTF">2016-11-30T06:51:00Z</dcterms:modified>
</cp:coreProperties>
</file>