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vi-VN" w:eastAsia="vi-VN"/>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793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4761FC66" w14:textId="7CD0B54E" w:rsidR="008870F5" w:rsidRDefault="008870F5" w:rsidP="00CB442A">
            <w:pPr>
              <w:tabs>
                <w:tab w:val="left" w:pos="385"/>
                <w:tab w:val="center" w:pos="1686"/>
                <w:tab w:val="left" w:pos="4140"/>
              </w:tabs>
              <w:spacing w:line="288" w:lineRule="auto"/>
              <w:jc w:val="center"/>
              <w:rPr>
                <w:b w:val="0"/>
                <w:i w:val="0"/>
                <w:iCs w:val="0"/>
                <w:noProof/>
                <w:lang w:val="en-US"/>
              </w:rPr>
            </w:pPr>
            <w:r w:rsidRPr="00DA290E">
              <w:rPr>
                <w:b w:val="0"/>
                <w:i w:val="0"/>
                <w:iCs w:val="0"/>
                <w:noProof/>
                <w:lang w:val="vi-VN"/>
              </w:rPr>
              <w:t xml:space="preserve">Số: </w:t>
            </w:r>
            <w:r w:rsidR="002D79C6">
              <w:rPr>
                <w:b w:val="0"/>
                <w:i w:val="0"/>
                <w:iCs w:val="0"/>
                <w:noProof/>
                <w:lang w:val="en-US"/>
              </w:rPr>
              <w:t>23</w:t>
            </w:r>
            <w:r w:rsidRPr="00DA290E">
              <w:rPr>
                <w:b w:val="0"/>
                <w:i w:val="0"/>
                <w:iCs w:val="0"/>
                <w:noProof/>
                <w:lang w:val="vi-VN"/>
              </w:rPr>
              <w:t>/BC-HĐND</w:t>
            </w:r>
          </w:p>
          <w:p w14:paraId="51769C9A" w14:textId="27AE3C08" w:rsidR="00A1507D" w:rsidRPr="00A1507D" w:rsidRDefault="00A1507D" w:rsidP="00A1507D">
            <w:pPr>
              <w:tabs>
                <w:tab w:val="left" w:pos="385"/>
                <w:tab w:val="center" w:pos="1686"/>
                <w:tab w:val="left" w:pos="4140"/>
              </w:tabs>
              <w:spacing w:line="288" w:lineRule="auto"/>
              <w:jc w:val="center"/>
              <w:rPr>
                <w:b w:val="0"/>
                <w:i w:val="0"/>
                <w:iCs w:val="0"/>
                <w:noProof/>
                <w:lang w:val="en-US"/>
              </w:rPr>
            </w:pP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vi-VN" w:eastAsia="vi-VN"/>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CAC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1CE1B247" w:rsidR="008870F5" w:rsidRPr="00DA290E" w:rsidRDefault="008870F5" w:rsidP="004C5CD0">
            <w:pPr>
              <w:tabs>
                <w:tab w:val="left" w:pos="1335"/>
              </w:tabs>
              <w:spacing w:line="288" w:lineRule="auto"/>
              <w:jc w:val="center"/>
              <w:rPr>
                <w:b w:val="0"/>
                <w:noProof/>
                <w:lang w:val="en-US"/>
              </w:rPr>
            </w:pPr>
            <w:r w:rsidRPr="00DA290E">
              <w:rPr>
                <w:b w:val="0"/>
                <w:noProof/>
                <w:lang w:val="vi-VN"/>
              </w:rPr>
              <w:t>Hà Tĩnh, ngày</w:t>
            </w:r>
            <w:r w:rsidR="002D79C6">
              <w:rPr>
                <w:b w:val="0"/>
                <w:noProof/>
                <w:lang w:val="en-US"/>
              </w:rPr>
              <w:t xml:space="preserve"> 10 </w:t>
            </w:r>
            <w:r w:rsidRPr="00DA290E">
              <w:rPr>
                <w:b w:val="0"/>
                <w:noProof/>
                <w:lang w:val="vi-VN"/>
              </w:rPr>
              <w:t xml:space="preserve">tháng </w:t>
            </w:r>
            <w:r w:rsidR="004C5CD0">
              <w:rPr>
                <w:b w:val="0"/>
                <w:noProof/>
                <w:lang w:val="en-US"/>
              </w:rPr>
              <w:t>7</w:t>
            </w:r>
            <w:r w:rsidRPr="00DA290E">
              <w:rPr>
                <w:b w:val="0"/>
                <w:noProof/>
                <w:lang w:val="vi-VN"/>
              </w:rPr>
              <w:t xml:space="preserve"> năm 201</w:t>
            </w:r>
            <w:r w:rsidR="004C5CD0">
              <w:rPr>
                <w:b w:val="0"/>
                <w:noProof/>
                <w:lang w:val="en-US"/>
              </w:rPr>
              <w:t>8</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7A0D5824" w:rsidR="008870F5" w:rsidRPr="004C5CD0" w:rsidRDefault="00FD7020" w:rsidP="008870F5">
      <w:pPr>
        <w:jc w:val="center"/>
        <w:rPr>
          <w:i w:val="0"/>
          <w:lang w:val="vi-VN"/>
        </w:rPr>
      </w:pPr>
      <w:r w:rsidRPr="004C5CD0">
        <w:rPr>
          <w:i w:val="0"/>
          <w:lang w:val="vi-VN"/>
        </w:rPr>
        <w:t>K</w:t>
      </w:r>
      <w:r w:rsidR="008870F5" w:rsidRPr="004C5CD0">
        <w:rPr>
          <w:i w:val="0"/>
          <w:lang w:val="vi-VN"/>
        </w:rPr>
        <w:t xml:space="preserve">ết quả </w:t>
      </w:r>
      <w:r w:rsidR="007B7092" w:rsidRPr="004C5CD0">
        <w:rPr>
          <w:i w:val="0"/>
          <w:lang w:val="vi-VN"/>
        </w:rPr>
        <w:t>hoạt động của Hội đồng nhân dân</w:t>
      </w:r>
      <w:r w:rsidR="008870F5" w:rsidRPr="004C5CD0">
        <w:rPr>
          <w:i w:val="0"/>
          <w:lang w:val="vi-VN"/>
        </w:rPr>
        <w:t xml:space="preserve"> tỉnh </w:t>
      </w:r>
      <w:r w:rsidR="004C5CD0" w:rsidRPr="004C5CD0">
        <w:rPr>
          <w:i w:val="0"/>
          <w:lang w:val="vi-VN"/>
        </w:rPr>
        <w:t xml:space="preserve">6 tháng đầu </w:t>
      </w:r>
      <w:r w:rsidR="00666F47" w:rsidRPr="004C5CD0">
        <w:rPr>
          <w:i w:val="0"/>
          <w:lang w:val="vi-VN"/>
        </w:rPr>
        <w:t xml:space="preserve">năm </w:t>
      </w:r>
    </w:p>
    <w:p w14:paraId="583C7CA4" w14:textId="1829A5D0" w:rsidR="008870F5" w:rsidRPr="00782A9B" w:rsidRDefault="00666F47" w:rsidP="008870F5">
      <w:pPr>
        <w:jc w:val="center"/>
        <w:rPr>
          <w:b w:val="0"/>
          <w:i w:val="0"/>
          <w:lang w:val="vi-VN"/>
        </w:rPr>
      </w:pPr>
      <w:r w:rsidRPr="00782A9B">
        <w:rPr>
          <w:i w:val="0"/>
          <w:lang w:val="vi-VN"/>
        </w:rPr>
        <w:t>Phương hướng,</w:t>
      </w:r>
      <w:r w:rsidR="008870F5" w:rsidRPr="00782A9B">
        <w:rPr>
          <w:i w:val="0"/>
          <w:lang w:val="vi-VN"/>
        </w:rPr>
        <w:t xml:space="preserve"> nhiệm vụ </w:t>
      </w:r>
      <w:r w:rsidR="004C5CD0" w:rsidRPr="00782A9B">
        <w:rPr>
          <w:i w:val="0"/>
          <w:lang w:val="vi-VN"/>
        </w:rPr>
        <w:t xml:space="preserve"> 6 tháng cuối </w:t>
      </w:r>
      <w:r w:rsidR="008870F5" w:rsidRPr="00782A9B">
        <w:rPr>
          <w:i w:val="0"/>
          <w:lang w:val="vi-VN"/>
        </w:rPr>
        <w:t>năm 201</w:t>
      </w:r>
      <w:r w:rsidR="00A1507D" w:rsidRPr="00782A9B">
        <w:rPr>
          <w:i w:val="0"/>
          <w:lang w:val="vi-VN"/>
        </w:rPr>
        <w:t>8</w:t>
      </w:r>
    </w:p>
    <w:p w14:paraId="238691EC" w14:textId="77777777" w:rsidR="008870F5" w:rsidRPr="00782A9B" w:rsidRDefault="00851835" w:rsidP="008870F5">
      <w:pPr>
        <w:spacing w:before="120" w:line="288" w:lineRule="auto"/>
        <w:ind w:firstLine="720"/>
        <w:jc w:val="both"/>
        <w:rPr>
          <w:i w:val="0"/>
          <w:noProof/>
          <w:lang w:val="vi-VN"/>
        </w:rPr>
      </w:pPr>
      <w:r>
        <w:rPr>
          <w:i w:val="0"/>
          <w:noProof/>
          <w:lang w:val="vi-VN" w:eastAsia="vi-VN"/>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9A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"/>
            </w:pict>
          </mc:Fallback>
        </mc:AlternateContent>
      </w:r>
    </w:p>
    <w:p w14:paraId="00E6CD4E" w14:textId="0F79789C" w:rsidR="005C24F8" w:rsidRPr="002B6AE3" w:rsidRDefault="00AE456B" w:rsidP="002003BD">
      <w:pPr>
        <w:spacing w:before="80" w:after="80" w:line="340" w:lineRule="exact"/>
        <w:ind w:firstLine="720"/>
        <w:jc w:val="both"/>
        <w:rPr>
          <w:b w:val="0"/>
          <w:i w:val="0"/>
          <w:lang w:val="vi-VN"/>
        </w:rPr>
      </w:pPr>
      <w:r w:rsidRPr="002B6AE3">
        <w:rPr>
          <w:b w:val="0"/>
          <w:i w:val="0"/>
          <w:color w:val="000000"/>
          <w:lang w:val="vi-VN"/>
        </w:rPr>
        <w:t>Trên cơ</w:t>
      </w:r>
      <w:r w:rsidR="00693276" w:rsidRPr="002B6AE3">
        <w:rPr>
          <w:b w:val="0"/>
          <w:i w:val="0"/>
          <w:color w:val="000000"/>
          <w:lang w:val="vi-VN"/>
        </w:rPr>
        <w:t xml:space="preserve"> sở nhiệm vụ, quyền hạn theo luật</w:t>
      </w:r>
      <w:r w:rsidRPr="002B6AE3">
        <w:rPr>
          <w:b w:val="0"/>
          <w:i w:val="0"/>
          <w:color w:val="000000"/>
          <w:lang w:val="vi-VN"/>
        </w:rPr>
        <w:t xml:space="preserve"> định và qua thực tiễn </w:t>
      </w:r>
      <w:r w:rsidR="004F0689" w:rsidRPr="002B6AE3">
        <w:rPr>
          <w:b w:val="0"/>
          <w:i w:val="0"/>
          <w:color w:val="000000"/>
          <w:lang w:val="vi-VN"/>
        </w:rPr>
        <w:t>hoạt động</w:t>
      </w:r>
      <w:r w:rsidRPr="002B6AE3">
        <w:rPr>
          <w:b w:val="0"/>
          <w:i w:val="0"/>
          <w:lang w:val="vi-VN"/>
        </w:rPr>
        <w:t xml:space="preserve">, Thường trực Hội đồng nhân dân tỉnh báo cáo kết quả công tác </w:t>
      </w:r>
      <w:r w:rsidR="004C5CD0" w:rsidRPr="002B6AE3">
        <w:rPr>
          <w:b w:val="0"/>
          <w:i w:val="0"/>
          <w:lang w:val="vi-VN"/>
        </w:rPr>
        <w:t xml:space="preserve">6 tháng đầu năm </w:t>
      </w:r>
      <w:r w:rsidRPr="002B6AE3">
        <w:rPr>
          <w:b w:val="0"/>
          <w:i w:val="0"/>
          <w:lang w:val="vi-VN"/>
        </w:rPr>
        <w:t xml:space="preserve">và phương hướng, nhiệm vụ </w:t>
      </w:r>
      <w:r w:rsidR="004C5CD0" w:rsidRPr="002B6AE3">
        <w:rPr>
          <w:b w:val="0"/>
          <w:i w:val="0"/>
          <w:lang w:val="vi-VN"/>
        </w:rPr>
        <w:t>6 tháng cuối</w:t>
      </w:r>
      <w:r w:rsidRPr="002B6AE3">
        <w:rPr>
          <w:b w:val="0"/>
          <w:i w:val="0"/>
          <w:lang w:val="vi-VN"/>
        </w:rPr>
        <w:t xml:space="preserve"> năm 2018 của Hội đồng nhân dân tỉnh như sau: </w:t>
      </w:r>
    </w:p>
    <w:p w14:paraId="0BD42323" w14:textId="02E89300" w:rsidR="0029084C" w:rsidRPr="002B6AE3" w:rsidRDefault="0004540F" w:rsidP="002003BD">
      <w:pPr>
        <w:tabs>
          <w:tab w:val="left" w:pos="709"/>
        </w:tabs>
        <w:spacing w:before="80" w:after="80" w:line="340" w:lineRule="exact"/>
        <w:ind w:firstLine="720"/>
        <w:jc w:val="both"/>
        <w:rPr>
          <w:i w:val="0"/>
          <w:iCs w:val="0"/>
          <w:noProof/>
          <w:lang w:val="vi-VN"/>
        </w:rPr>
      </w:pPr>
      <w:r w:rsidRPr="002B6AE3">
        <w:rPr>
          <w:i w:val="0"/>
          <w:iCs w:val="0"/>
          <w:noProof/>
          <w:lang w:val="vi-VN"/>
        </w:rPr>
        <w:t xml:space="preserve">I. </w:t>
      </w:r>
      <w:r w:rsidR="00CE090D" w:rsidRPr="002B6AE3">
        <w:rPr>
          <w:i w:val="0"/>
          <w:iCs w:val="0"/>
          <w:noProof/>
          <w:lang w:val="vi-VN"/>
        </w:rPr>
        <w:t xml:space="preserve">KẾT QUẢ </w:t>
      </w:r>
      <w:r w:rsidR="007B5C12" w:rsidRPr="002B6AE3">
        <w:rPr>
          <w:i w:val="0"/>
          <w:iCs w:val="0"/>
          <w:noProof/>
          <w:lang w:val="vi-VN"/>
        </w:rPr>
        <w:t>HOẠT ĐỘNG</w:t>
      </w:r>
      <w:r w:rsidR="00782A9B" w:rsidRPr="002B6AE3">
        <w:rPr>
          <w:i w:val="0"/>
          <w:iCs w:val="0"/>
          <w:noProof/>
          <w:lang w:val="vi-VN"/>
        </w:rPr>
        <w:t xml:space="preserve"> 6 THÁNG ĐẦU </w:t>
      </w:r>
      <w:r w:rsidR="0029084C" w:rsidRPr="002B6AE3">
        <w:rPr>
          <w:i w:val="0"/>
          <w:iCs w:val="0"/>
          <w:noProof/>
          <w:lang w:val="vi-VN"/>
        </w:rPr>
        <w:t>NĂM 201</w:t>
      </w:r>
      <w:r w:rsidR="00782A9B" w:rsidRPr="002B6AE3">
        <w:rPr>
          <w:i w:val="0"/>
          <w:iCs w:val="0"/>
          <w:noProof/>
          <w:lang w:val="vi-VN"/>
        </w:rPr>
        <w:t>8</w:t>
      </w:r>
    </w:p>
    <w:p w14:paraId="6454A4FE" w14:textId="0CB7376D" w:rsidR="008870F5" w:rsidRPr="002B6AE3" w:rsidRDefault="0004540F" w:rsidP="002003BD">
      <w:pPr>
        <w:tabs>
          <w:tab w:val="left" w:pos="709"/>
        </w:tabs>
        <w:spacing w:before="80" w:after="80" w:line="340" w:lineRule="exact"/>
        <w:ind w:firstLine="720"/>
        <w:jc w:val="both"/>
        <w:rPr>
          <w:i w:val="0"/>
          <w:noProof/>
          <w:lang w:val="vi-VN"/>
        </w:rPr>
      </w:pPr>
      <w:r w:rsidRPr="002B6AE3">
        <w:rPr>
          <w:i w:val="0"/>
          <w:noProof/>
          <w:lang w:val="vi-VN"/>
        </w:rPr>
        <w:t>1</w:t>
      </w:r>
      <w:r w:rsidR="008870F5" w:rsidRPr="005C384A">
        <w:rPr>
          <w:i w:val="0"/>
          <w:noProof/>
          <w:lang w:val="vi-VN"/>
        </w:rPr>
        <w:t xml:space="preserve">. </w:t>
      </w:r>
      <w:r w:rsidR="007B7092" w:rsidRPr="002B6AE3">
        <w:rPr>
          <w:i w:val="0"/>
          <w:noProof/>
          <w:lang w:val="vi-VN"/>
        </w:rPr>
        <w:t xml:space="preserve">Tổ chức </w:t>
      </w:r>
      <w:r w:rsidR="00782A9B" w:rsidRPr="002B6AE3">
        <w:rPr>
          <w:i w:val="0"/>
          <w:noProof/>
          <w:lang w:val="vi-VN"/>
        </w:rPr>
        <w:t>các kỳ họp HĐND, phiên họp Thường trực HĐND tỉnh</w:t>
      </w:r>
    </w:p>
    <w:p w14:paraId="0B0CEF6B" w14:textId="331683AE" w:rsidR="00782A9B" w:rsidRPr="00A5404B" w:rsidRDefault="00782A9B" w:rsidP="002003BD">
      <w:pPr>
        <w:spacing w:before="80" w:after="80" w:line="340" w:lineRule="exact"/>
        <w:ind w:firstLine="720"/>
        <w:jc w:val="both"/>
        <w:rPr>
          <w:rFonts w:eastAsia="MS Mincho"/>
          <w:b w:val="0"/>
          <w:i w:val="0"/>
          <w:lang w:val="nl-NL"/>
        </w:rPr>
      </w:pPr>
      <w:r w:rsidRPr="002B6AE3">
        <w:rPr>
          <w:b w:val="0"/>
          <w:i w:val="0"/>
          <w:noProof/>
          <w:lang w:val="vi-VN"/>
        </w:rPr>
        <w:t>Cuối năm 2017</w:t>
      </w:r>
      <w:r w:rsidR="000A13C6" w:rsidRPr="002B6AE3">
        <w:rPr>
          <w:b w:val="0"/>
          <w:i w:val="0"/>
          <w:noProof/>
          <w:lang w:val="vi-VN"/>
        </w:rPr>
        <w:t xml:space="preserve"> và </w:t>
      </w:r>
      <w:r w:rsidRPr="002B6AE3">
        <w:rPr>
          <w:b w:val="0"/>
          <w:i w:val="0"/>
          <w:noProof/>
          <w:lang w:val="vi-VN"/>
        </w:rPr>
        <w:t xml:space="preserve">06 tháng đầu </w:t>
      </w:r>
      <w:r w:rsidR="00FB13F1" w:rsidRPr="002B6AE3">
        <w:rPr>
          <w:b w:val="0"/>
          <w:i w:val="0"/>
          <w:noProof/>
          <w:lang w:val="vi-VN"/>
        </w:rPr>
        <w:t>năm 2018</w:t>
      </w:r>
      <w:r w:rsidR="0029276D" w:rsidRPr="00A5404B">
        <w:rPr>
          <w:b w:val="0"/>
          <w:i w:val="0"/>
          <w:noProof/>
          <w:lang w:val="vi-VN"/>
        </w:rPr>
        <w:t>, H</w:t>
      </w:r>
      <w:r w:rsidR="0029276D" w:rsidRPr="002B6AE3">
        <w:rPr>
          <w:b w:val="0"/>
          <w:i w:val="0"/>
          <w:noProof/>
          <w:lang w:val="vi-VN"/>
        </w:rPr>
        <w:t>ội đồng nhân dân</w:t>
      </w:r>
      <w:r w:rsidR="0029276D" w:rsidRPr="00A5404B">
        <w:rPr>
          <w:b w:val="0"/>
          <w:i w:val="0"/>
          <w:noProof/>
          <w:lang w:val="vi-VN"/>
        </w:rPr>
        <w:t xml:space="preserve"> tỉnh</w:t>
      </w:r>
      <w:r w:rsidRPr="00A5404B">
        <w:rPr>
          <w:rFonts w:eastAsia="MS Mincho"/>
          <w:b w:val="0"/>
          <w:bCs w:val="0"/>
          <w:i w:val="0"/>
          <w:iCs w:val="0"/>
          <w:lang w:val="nl-NL" w:eastAsia="ja-JP"/>
        </w:rPr>
        <w:t xml:space="preserve"> đã tổ chức tốt </w:t>
      </w:r>
      <w:r w:rsidR="00FB13F1" w:rsidRPr="00A5404B">
        <w:rPr>
          <w:rFonts w:eastAsia="MS Mincho"/>
          <w:b w:val="0"/>
          <w:bCs w:val="0"/>
          <w:i w:val="0"/>
          <w:iCs w:val="0"/>
          <w:lang w:val="nl-NL" w:eastAsia="ja-JP"/>
        </w:rPr>
        <w:t xml:space="preserve">02 </w:t>
      </w:r>
      <w:r w:rsidRPr="00A5404B">
        <w:rPr>
          <w:rFonts w:eastAsia="MS Mincho"/>
          <w:b w:val="0"/>
          <w:bCs w:val="0"/>
          <w:i w:val="0"/>
          <w:iCs w:val="0"/>
          <w:lang w:val="nl-NL" w:eastAsia="ja-JP"/>
        </w:rPr>
        <w:t>kỳ họp</w:t>
      </w:r>
      <w:r w:rsidR="00FB13F1" w:rsidRPr="00A5404B">
        <w:rPr>
          <w:rFonts w:eastAsia="MS Mincho"/>
          <w:b w:val="0"/>
          <w:bCs w:val="0"/>
          <w:i w:val="0"/>
          <w:iCs w:val="0"/>
          <w:lang w:val="nl-NL" w:eastAsia="ja-JP"/>
        </w:rPr>
        <w:t xml:space="preserve"> thứ 5 và</w:t>
      </w:r>
      <w:r w:rsidRPr="00A5404B">
        <w:rPr>
          <w:rFonts w:eastAsia="MS Mincho"/>
          <w:b w:val="0"/>
          <w:bCs w:val="0"/>
          <w:i w:val="0"/>
          <w:iCs w:val="0"/>
          <w:lang w:val="nl-NL" w:eastAsia="ja-JP"/>
        </w:rPr>
        <w:t xml:space="preserve"> thứ 6 (kỳ họp chuyên đề) và chuẩn bị </w:t>
      </w:r>
      <w:r w:rsidR="008A5656">
        <w:rPr>
          <w:rFonts w:eastAsia="MS Mincho"/>
          <w:b w:val="0"/>
          <w:bCs w:val="0"/>
          <w:i w:val="0"/>
          <w:iCs w:val="0"/>
          <w:lang w:val="nl-NL" w:eastAsia="ja-JP"/>
        </w:rPr>
        <w:t xml:space="preserve">các nội dung </w:t>
      </w:r>
      <w:r w:rsidRPr="00A5404B">
        <w:rPr>
          <w:rFonts w:eastAsia="MS Mincho"/>
          <w:b w:val="0"/>
          <w:bCs w:val="0"/>
          <w:i w:val="0"/>
          <w:iCs w:val="0"/>
          <w:lang w:val="nl-NL" w:eastAsia="ja-JP"/>
        </w:rPr>
        <w:t>cho kỳ họp thứ 7</w:t>
      </w:r>
      <w:r w:rsidR="00A5404B">
        <w:rPr>
          <w:rFonts w:eastAsia="MS Mincho"/>
          <w:b w:val="0"/>
          <w:bCs w:val="0"/>
          <w:i w:val="0"/>
          <w:iCs w:val="0"/>
          <w:lang w:val="nl-NL" w:eastAsia="ja-JP"/>
        </w:rPr>
        <w:t>,</w:t>
      </w:r>
      <w:r w:rsidRPr="00A5404B">
        <w:rPr>
          <w:rFonts w:eastAsia="MS Mincho"/>
          <w:b w:val="0"/>
          <w:bCs w:val="0"/>
          <w:i w:val="0"/>
          <w:iCs w:val="0"/>
          <w:lang w:val="nl-NL" w:eastAsia="ja-JP"/>
        </w:rPr>
        <w:t xml:space="preserve"> HĐND tỉnh </w:t>
      </w:r>
      <w:r w:rsidR="00A5404B">
        <w:rPr>
          <w:rFonts w:eastAsia="MS Mincho"/>
          <w:b w:val="0"/>
          <w:bCs w:val="0"/>
          <w:i w:val="0"/>
          <w:iCs w:val="0"/>
          <w:lang w:val="nl-NL" w:eastAsia="ja-JP"/>
        </w:rPr>
        <w:t>khóa XVII</w:t>
      </w:r>
      <w:r w:rsidR="000E5245" w:rsidRPr="00A5404B">
        <w:rPr>
          <w:rFonts w:eastAsia="MS Mincho"/>
          <w:b w:val="0"/>
          <w:bCs w:val="0"/>
          <w:i w:val="0"/>
          <w:iCs w:val="0"/>
          <w:lang w:val="nl-NL" w:eastAsia="ja-JP"/>
        </w:rPr>
        <w:t>. Sau các kỳ họp đã ban hành</w:t>
      </w:r>
      <w:r w:rsidR="00437299" w:rsidRPr="00A5404B">
        <w:rPr>
          <w:rFonts w:eastAsia="MS Mincho"/>
          <w:b w:val="0"/>
          <w:bCs w:val="0"/>
          <w:i w:val="0"/>
          <w:iCs w:val="0"/>
          <w:lang w:val="nl-NL" w:eastAsia="ja-JP"/>
        </w:rPr>
        <w:t xml:space="preserve"> 20</w:t>
      </w:r>
      <w:r w:rsidR="000E5245" w:rsidRPr="00A5404B">
        <w:rPr>
          <w:rFonts w:eastAsia="MS Mincho"/>
          <w:b w:val="0"/>
          <w:bCs w:val="0"/>
          <w:i w:val="0"/>
          <w:iCs w:val="0"/>
          <w:lang w:val="nl-NL" w:eastAsia="ja-JP"/>
        </w:rPr>
        <w:t xml:space="preserve"> nghị quyết</w:t>
      </w:r>
      <w:r w:rsidR="000E5245" w:rsidRPr="00A5404B">
        <w:rPr>
          <w:rFonts w:eastAsia="MS Mincho"/>
          <w:b w:val="0"/>
          <w:bCs w:val="0"/>
          <w:i w:val="0"/>
          <w:iCs w:val="0"/>
          <w:vertAlign w:val="superscript"/>
          <w:lang w:val="nl-NL" w:eastAsia="ja-JP"/>
        </w:rPr>
        <w:footnoteReference w:id="1"/>
      </w:r>
      <w:r w:rsidR="002B6AE3">
        <w:rPr>
          <w:rFonts w:eastAsia="MS Mincho"/>
          <w:b w:val="0"/>
          <w:bCs w:val="0"/>
          <w:i w:val="0"/>
          <w:iCs w:val="0"/>
          <w:lang w:val="nl-NL" w:eastAsia="ja-JP"/>
        </w:rPr>
        <w:t>.</w:t>
      </w:r>
    </w:p>
    <w:p w14:paraId="03861F6A" w14:textId="29CD791A" w:rsidR="00577875" w:rsidRPr="00A5404B" w:rsidRDefault="003372F8" w:rsidP="002003BD">
      <w:pPr>
        <w:tabs>
          <w:tab w:val="left" w:pos="709"/>
        </w:tabs>
        <w:spacing w:before="80" w:after="80" w:line="340" w:lineRule="exact"/>
        <w:ind w:firstLine="720"/>
        <w:jc w:val="both"/>
        <w:rPr>
          <w:b w:val="0"/>
          <w:i w:val="0"/>
          <w:noProof/>
          <w:lang w:val="nl-NL"/>
        </w:rPr>
      </w:pPr>
      <w:r>
        <w:rPr>
          <w:b w:val="0"/>
          <w:i w:val="0"/>
          <w:noProof/>
          <w:lang w:val="nl-NL"/>
        </w:rPr>
        <w:t>Riêng tại k</w:t>
      </w:r>
      <w:r w:rsidR="00577875" w:rsidRPr="00A5404B">
        <w:rPr>
          <w:b w:val="0"/>
          <w:i w:val="0"/>
          <w:noProof/>
          <w:lang w:val="nl-NL"/>
        </w:rPr>
        <w:t xml:space="preserve">ỳ họp thứ </w:t>
      </w:r>
      <w:r w:rsidR="00782A9B" w:rsidRPr="00A5404B">
        <w:rPr>
          <w:b w:val="0"/>
          <w:i w:val="0"/>
          <w:noProof/>
          <w:lang w:val="nl-NL"/>
        </w:rPr>
        <w:t xml:space="preserve">7, </w:t>
      </w:r>
      <w:r w:rsidR="00E618E5">
        <w:rPr>
          <w:b w:val="0"/>
          <w:i w:val="0"/>
          <w:noProof/>
          <w:lang w:val="nl-NL"/>
        </w:rPr>
        <w:t xml:space="preserve">kỳ họp thường kỳ </w:t>
      </w:r>
      <w:r>
        <w:rPr>
          <w:b w:val="0"/>
          <w:i w:val="0"/>
          <w:noProof/>
          <w:lang w:val="nl-NL"/>
        </w:rPr>
        <w:t xml:space="preserve">giữa năm </w:t>
      </w:r>
      <w:r w:rsidR="00782A9B" w:rsidRPr="00A5404B">
        <w:rPr>
          <w:b w:val="0"/>
          <w:i w:val="0"/>
          <w:noProof/>
          <w:lang w:val="nl-NL"/>
        </w:rPr>
        <w:t>dự kiến diễn ra từ ngày 16 đến 18</w:t>
      </w:r>
      <w:r w:rsidR="00F069FF">
        <w:rPr>
          <w:b w:val="0"/>
          <w:i w:val="0"/>
          <w:noProof/>
          <w:lang w:val="nl-NL"/>
        </w:rPr>
        <w:t>/7</w:t>
      </w:r>
      <w:r w:rsidR="00A2178E">
        <w:rPr>
          <w:b w:val="0"/>
          <w:i w:val="0"/>
          <w:noProof/>
          <w:lang w:val="nl-NL"/>
        </w:rPr>
        <w:t>/2018</w:t>
      </w:r>
      <w:r w:rsidR="00577875" w:rsidRPr="00A5404B">
        <w:rPr>
          <w:b w:val="0"/>
          <w:i w:val="0"/>
          <w:noProof/>
          <w:lang w:val="nl-NL"/>
        </w:rPr>
        <w:t xml:space="preserve">, Hội đồng nhân dân tỉnh </w:t>
      </w:r>
      <w:r w:rsidR="00E618E5">
        <w:rPr>
          <w:b w:val="0"/>
          <w:i w:val="0"/>
          <w:noProof/>
          <w:lang w:val="nl-NL"/>
        </w:rPr>
        <w:t>sẽ</w:t>
      </w:r>
      <w:r w:rsidR="00577875" w:rsidRPr="00A5404B">
        <w:rPr>
          <w:b w:val="0"/>
          <w:i w:val="0"/>
          <w:noProof/>
          <w:lang w:val="nl-NL"/>
        </w:rPr>
        <w:t xml:space="preserve"> xem xét, quyết định nhiều nội dung lớn, quan trọng về nhiệm</w:t>
      </w:r>
      <w:r w:rsidR="00F8600E" w:rsidRPr="00A5404B">
        <w:rPr>
          <w:b w:val="0"/>
          <w:i w:val="0"/>
          <w:noProof/>
          <w:lang w:val="nl-NL"/>
        </w:rPr>
        <w:t xml:space="preserve"> vụ </w:t>
      </w:r>
      <w:r>
        <w:rPr>
          <w:b w:val="0"/>
          <w:i w:val="0"/>
          <w:noProof/>
          <w:lang w:val="nl-NL"/>
        </w:rPr>
        <w:t xml:space="preserve">phát triển </w:t>
      </w:r>
      <w:r w:rsidR="00F8600E" w:rsidRPr="00A5404B">
        <w:rPr>
          <w:b w:val="0"/>
          <w:i w:val="0"/>
          <w:noProof/>
          <w:lang w:val="nl-NL"/>
        </w:rPr>
        <w:t xml:space="preserve">kinh tế - xã hội, an ninh - </w:t>
      </w:r>
      <w:r w:rsidR="00577875" w:rsidRPr="00A5404B">
        <w:rPr>
          <w:b w:val="0"/>
          <w:i w:val="0"/>
          <w:noProof/>
          <w:lang w:val="nl-NL"/>
        </w:rPr>
        <w:t xml:space="preserve">quốc phòng, kế hoạch đầu tư </w:t>
      </w:r>
      <w:r w:rsidR="00FB13F1" w:rsidRPr="00A5404B">
        <w:rPr>
          <w:b w:val="0"/>
          <w:i w:val="0"/>
          <w:noProof/>
          <w:lang w:val="nl-NL"/>
        </w:rPr>
        <w:t>công trung hạn</w:t>
      </w:r>
      <w:r w:rsidR="00F069FF">
        <w:rPr>
          <w:b w:val="0"/>
          <w:i w:val="0"/>
          <w:noProof/>
          <w:lang w:val="nl-NL"/>
        </w:rPr>
        <w:t xml:space="preserve"> ngân sách địa phương</w:t>
      </w:r>
      <w:r w:rsidR="00577875" w:rsidRPr="00A5404B">
        <w:rPr>
          <w:b w:val="0"/>
          <w:i w:val="0"/>
          <w:noProof/>
          <w:lang w:val="nl-NL"/>
        </w:rPr>
        <w:t>, thu, chi ngân sách</w:t>
      </w:r>
      <w:r w:rsidR="002629EA" w:rsidRPr="00A5404B">
        <w:rPr>
          <w:b w:val="0"/>
          <w:i w:val="0"/>
          <w:noProof/>
          <w:lang w:val="nl-NL"/>
        </w:rPr>
        <w:t xml:space="preserve"> và một số chính sách </w:t>
      </w:r>
      <w:r w:rsidR="00FB13F1" w:rsidRPr="00A5404B">
        <w:rPr>
          <w:b w:val="0"/>
          <w:i w:val="0"/>
          <w:noProof/>
          <w:lang w:val="nl-NL"/>
        </w:rPr>
        <w:t xml:space="preserve">quan trọng </w:t>
      </w:r>
      <w:r w:rsidR="002629EA" w:rsidRPr="00A5404B">
        <w:rPr>
          <w:b w:val="0"/>
          <w:i w:val="0"/>
          <w:noProof/>
          <w:lang w:val="nl-NL"/>
        </w:rPr>
        <w:t>trên các lĩnh vực</w:t>
      </w:r>
      <w:r w:rsidR="00FB13F1" w:rsidRPr="00A5404B">
        <w:rPr>
          <w:b w:val="0"/>
          <w:i w:val="0"/>
          <w:noProof/>
          <w:lang w:val="nl-NL"/>
        </w:rPr>
        <w:t xml:space="preserve"> văn hóa, y tế, giáo dục, công thương, khoa học công nghệ..</w:t>
      </w:r>
      <w:r w:rsidR="002629EA" w:rsidRPr="00A5404B">
        <w:rPr>
          <w:b w:val="0"/>
          <w:i w:val="0"/>
          <w:noProof/>
          <w:lang w:val="nl-NL"/>
        </w:rPr>
        <w:t>.</w:t>
      </w:r>
    </w:p>
    <w:p w14:paraId="7D252EF1" w14:textId="013CAEF8" w:rsidR="008E28E6" w:rsidRPr="00A5404B" w:rsidRDefault="00E618E5" w:rsidP="002003BD">
      <w:pPr>
        <w:spacing w:before="80" w:after="80" w:line="340" w:lineRule="exact"/>
        <w:ind w:firstLine="720"/>
        <w:jc w:val="both"/>
        <w:rPr>
          <w:b w:val="0"/>
          <w:i w:val="0"/>
          <w:noProof/>
          <w:lang w:val="nl-NL"/>
        </w:rPr>
      </w:pPr>
      <w:r>
        <w:rPr>
          <w:rFonts w:eastAsia="MS Mincho"/>
          <w:b w:val="0"/>
          <w:bCs w:val="0"/>
          <w:i w:val="0"/>
          <w:iCs w:val="0"/>
          <w:lang w:val="nl-NL" w:eastAsia="ja-JP"/>
        </w:rPr>
        <w:t>Thường trực Hội đồng nhân dân tỉnh t</w:t>
      </w:r>
      <w:r w:rsidR="000E5245" w:rsidRPr="00A5404B">
        <w:rPr>
          <w:rFonts w:eastAsia="MS Mincho"/>
          <w:b w:val="0"/>
          <w:bCs w:val="0"/>
          <w:i w:val="0"/>
          <w:iCs w:val="0"/>
          <w:lang w:val="nl-NL" w:eastAsia="ja-JP"/>
        </w:rPr>
        <w:t xml:space="preserve">iếp tục duy trì đều đặn việc tổ chức </w:t>
      </w:r>
      <w:r w:rsidR="000E5245" w:rsidRPr="00A5404B">
        <w:rPr>
          <w:rFonts w:eastAsia="MS Mincho"/>
          <w:b w:val="0"/>
          <w:i w:val="0"/>
          <w:lang w:val="nl-NL"/>
        </w:rPr>
        <w:t>phiên họp thường kỳ hàng tháng. Đã tổ chức 6 phiên họp</w:t>
      </w:r>
      <w:r>
        <w:rPr>
          <w:rFonts w:eastAsia="MS Mincho"/>
          <w:b w:val="0"/>
          <w:i w:val="0"/>
          <w:lang w:val="nl-NL"/>
        </w:rPr>
        <w:t>,</w:t>
      </w:r>
      <w:r w:rsidR="00437299" w:rsidRPr="00A5404B">
        <w:rPr>
          <w:rFonts w:eastAsia="MS Mincho"/>
          <w:b w:val="0"/>
          <w:i w:val="0"/>
          <w:lang w:val="nl-NL"/>
        </w:rPr>
        <w:t xml:space="preserve"> </w:t>
      </w:r>
      <w:r w:rsidR="000E5245" w:rsidRPr="00A5404B">
        <w:rPr>
          <w:rFonts w:eastAsia="MS Mincho"/>
          <w:b w:val="0"/>
          <w:i w:val="0"/>
          <w:lang w:val="nl-NL"/>
        </w:rPr>
        <w:t xml:space="preserve">ban hành </w:t>
      </w:r>
      <w:r>
        <w:rPr>
          <w:rFonts w:eastAsia="MS Mincho"/>
          <w:b w:val="0"/>
          <w:i w:val="0"/>
          <w:lang w:val="nl-NL"/>
        </w:rPr>
        <w:t xml:space="preserve">01 </w:t>
      </w:r>
      <w:r w:rsidR="00437299" w:rsidRPr="00A5404B">
        <w:rPr>
          <w:b w:val="0"/>
          <w:i w:val="0"/>
          <w:noProof/>
          <w:lang w:val="nb-NO"/>
        </w:rPr>
        <w:t xml:space="preserve">Nghị quyết </w:t>
      </w:r>
      <w:r>
        <w:rPr>
          <w:b w:val="0"/>
          <w:i w:val="0"/>
          <w:noProof/>
          <w:lang w:val="nb-NO"/>
        </w:rPr>
        <w:t xml:space="preserve">của Thường trực Hội đồng nhân dân tỉnh </w:t>
      </w:r>
      <w:r w:rsidR="00437299" w:rsidRPr="00A5404B">
        <w:rPr>
          <w:b w:val="0"/>
          <w:i w:val="0"/>
          <w:noProof/>
          <w:lang w:val="nb-NO"/>
        </w:rPr>
        <w:t>về Q</w:t>
      </w:r>
      <w:r w:rsidR="003372F8">
        <w:rPr>
          <w:b w:val="0"/>
          <w:i w:val="0"/>
          <w:noProof/>
          <w:lang w:val="nb-NO"/>
        </w:rPr>
        <w:t>uy chế t</w:t>
      </w:r>
      <w:r w:rsidR="00437299" w:rsidRPr="00A5404B">
        <w:rPr>
          <w:b w:val="0"/>
          <w:i w:val="0"/>
          <w:noProof/>
          <w:lang w:val="nb-NO"/>
        </w:rPr>
        <w:t xml:space="preserve">iếp công dân của Thường trực HĐND và đại biểu HĐND tỉnh; kế hoạch hoạt động năm 2018 của Thường trực HĐND tỉnh; </w:t>
      </w:r>
      <w:r w:rsidR="000E5245" w:rsidRPr="00A5404B">
        <w:rPr>
          <w:rFonts w:eastAsia="MS Mincho"/>
          <w:b w:val="0"/>
          <w:i w:val="0"/>
          <w:lang w:val="nl-NL"/>
        </w:rPr>
        <w:t>02 Thông báo kết luận, vớ</w:t>
      </w:r>
      <w:r w:rsidR="00437299" w:rsidRPr="00A5404B">
        <w:rPr>
          <w:rFonts w:eastAsia="MS Mincho"/>
          <w:b w:val="0"/>
          <w:i w:val="0"/>
          <w:lang w:val="nl-NL"/>
        </w:rPr>
        <w:t xml:space="preserve">i một số </w:t>
      </w:r>
      <w:r w:rsidR="000E5245" w:rsidRPr="00A5404B">
        <w:rPr>
          <w:rFonts w:eastAsia="MS Mincho"/>
          <w:b w:val="0"/>
          <w:i w:val="0"/>
          <w:lang w:val="nl-NL"/>
        </w:rPr>
        <w:t>nội dung quan trọng</w:t>
      </w:r>
      <w:r w:rsidR="000E5245" w:rsidRPr="00A5404B">
        <w:rPr>
          <w:b w:val="0"/>
          <w:i w:val="0"/>
          <w:lang w:val="nl-NL"/>
        </w:rPr>
        <w:t xml:space="preserve"> như:</w:t>
      </w:r>
      <w:r w:rsidR="008E28E6" w:rsidRPr="00A5404B">
        <w:rPr>
          <w:lang w:val="nl-NL"/>
        </w:rPr>
        <w:t xml:space="preserve"> </w:t>
      </w:r>
      <w:r w:rsidR="00B40639">
        <w:rPr>
          <w:b w:val="0"/>
          <w:i w:val="0"/>
          <w:lang w:val="nl-NL"/>
        </w:rPr>
        <w:t>V</w:t>
      </w:r>
      <w:r w:rsidR="008E28E6" w:rsidRPr="00A5404B">
        <w:rPr>
          <w:b w:val="0"/>
          <w:i w:val="0"/>
          <w:lang w:val="nl-NL"/>
        </w:rPr>
        <w:t xml:space="preserve">iệc xác định tài sản và xử lý hoạt động khai thác đá tại núi Nam Giới, xã Thạch Bàn, huyện Thạch Hà; chi trả tiền bồi thường, hỗ trợ dự án đầu tư vùng nuôi tôm </w:t>
      </w:r>
      <w:r w:rsidR="008E28E6" w:rsidRPr="00A5404B">
        <w:rPr>
          <w:b w:val="0"/>
          <w:i w:val="0"/>
          <w:lang w:val="nl-NL"/>
        </w:rPr>
        <w:lastRenderedPageBreak/>
        <w:t>của Công ty TNHH Trường Phú tại xã Kỳ Trinh, thị xã Kỳ Anh; giải quyết tồn đọng trong giao, cấp đất cho công dân giai đoạn 1992-1994 tại khu vực đầu cầu Bến Thủy thuộc thị trấn Xuân An, huyện Nghi Xuân; Đề án thu gom, vận chuyển, xử lý rác thải của các huyện, thành phố, thị xã; rà soát, phân loại, xây dựng phương án, lộ trình xử lý và thu hồi các khoản nợ, tạm ứng ngân sách đối với tất cả các dự án trên địa bàn tỉnh...</w:t>
      </w:r>
    </w:p>
    <w:p w14:paraId="20119A57" w14:textId="0BA8F3E5" w:rsidR="00FB13F1" w:rsidRPr="00A5404B" w:rsidRDefault="00FB13F1" w:rsidP="002003BD">
      <w:pPr>
        <w:spacing w:before="80" w:after="80" w:line="340" w:lineRule="exact"/>
        <w:ind w:firstLine="720"/>
        <w:jc w:val="both"/>
        <w:rPr>
          <w:b w:val="0"/>
          <w:i w:val="0"/>
          <w:noProof/>
          <w:lang w:val="vi-VN"/>
        </w:rPr>
      </w:pPr>
      <w:r w:rsidRPr="00A5404B">
        <w:rPr>
          <w:rFonts w:eastAsia="MS Mincho"/>
          <w:b w:val="0"/>
          <w:bCs w:val="0"/>
          <w:i w:val="0"/>
          <w:iCs w:val="0"/>
          <w:noProof/>
          <w:lang w:val="nl-NL" w:eastAsia="ja-JP"/>
        </w:rPr>
        <w:t xml:space="preserve">Công tác thẩm tra của các ban Hội đồng nhân dân tỉnh </w:t>
      </w:r>
      <w:r w:rsidR="00AB01D0" w:rsidRPr="00A5404B">
        <w:rPr>
          <w:rFonts w:eastAsia="MS Mincho"/>
          <w:b w:val="0"/>
          <w:bCs w:val="0"/>
          <w:i w:val="0"/>
          <w:iCs w:val="0"/>
          <w:noProof/>
          <w:lang w:val="nl-NL" w:eastAsia="ja-JP"/>
        </w:rPr>
        <w:t>tiếp tục được quan tâm đổi mới, nâng cao chất lượng. Các Ban đã tích cực, chủ động phối hợp với Ủy ban nhân dân tỉnh và các ngành chứ</w:t>
      </w:r>
      <w:r w:rsidR="00EE12C3" w:rsidRPr="00A5404B">
        <w:rPr>
          <w:rFonts w:eastAsia="MS Mincho"/>
          <w:b w:val="0"/>
          <w:bCs w:val="0"/>
          <w:i w:val="0"/>
          <w:iCs w:val="0"/>
          <w:noProof/>
          <w:lang w:val="nl-NL" w:eastAsia="ja-JP"/>
        </w:rPr>
        <w:t>c năng trong quá trình chuẩn bị các nội dung trình kỳ họp.</w:t>
      </w:r>
      <w:r w:rsidR="00AB01D0" w:rsidRPr="00A5404B">
        <w:rPr>
          <w:rFonts w:eastAsia="MS Mincho"/>
          <w:b w:val="0"/>
          <w:bCs w:val="0"/>
          <w:i w:val="0"/>
          <w:iCs w:val="0"/>
          <w:noProof/>
          <w:lang w:val="nl-NL" w:eastAsia="ja-JP"/>
        </w:rPr>
        <w:t xml:space="preserve"> </w:t>
      </w:r>
      <w:r w:rsidRPr="00A5404B">
        <w:rPr>
          <w:rFonts w:eastAsia="MS Mincho"/>
          <w:b w:val="0"/>
          <w:bCs w:val="0"/>
          <w:i w:val="0"/>
          <w:iCs w:val="0"/>
          <w:noProof/>
          <w:lang w:val="nl-NL" w:eastAsia="ja-JP"/>
        </w:rPr>
        <w:t>Bá</w:t>
      </w:r>
      <w:r w:rsidRPr="00A5404B">
        <w:rPr>
          <w:rFonts w:eastAsia="MS Mincho"/>
          <w:b w:val="0"/>
          <w:bCs w:val="0"/>
          <w:i w:val="0"/>
          <w:iCs w:val="0"/>
          <w:lang w:val="it-IT" w:eastAsia="ja-JP"/>
        </w:rPr>
        <w:t xml:space="preserve">o cáo thẩm tra có </w:t>
      </w:r>
      <w:r w:rsidRPr="00A5404B">
        <w:rPr>
          <w:rFonts w:eastAsia="MS Mincho"/>
          <w:b w:val="0"/>
          <w:bCs w:val="0"/>
          <w:i w:val="0"/>
          <w:iCs w:val="0"/>
          <w:noProof/>
          <w:lang w:val="nl-NL" w:eastAsia="ja-JP"/>
        </w:rPr>
        <w:t>chất lượng</w:t>
      </w:r>
      <w:r w:rsidR="00AB01D0" w:rsidRPr="00A5404B">
        <w:rPr>
          <w:rFonts w:eastAsia="MS Mincho"/>
          <w:b w:val="0"/>
          <w:bCs w:val="0"/>
          <w:i w:val="0"/>
          <w:iCs w:val="0"/>
          <w:noProof/>
          <w:lang w:val="nl-NL" w:eastAsia="ja-JP"/>
        </w:rPr>
        <w:t xml:space="preserve"> phục vụ tốt cho Hội đồng nhân dân, đại biểu Hội đồ</w:t>
      </w:r>
      <w:r w:rsidR="00EE12C3" w:rsidRPr="00A5404B">
        <w:rPr>
          <w:rFonts w:eastAsia="MS Mincho"/>
          <w:b w:val="0"/>
          <w:bCs w:val="0"/>
          <w:i w:val="0"/>
          <w:iCs w:val="0"/>
          <w:noProof/>
          <w:lang w:val="nl-NL" w:eastAsia="ja-JP"/>
        </w:rPr>
        <w:t>ng</w:t>
      </w:r>
      <w:r w:rsidR="00AB01D0" w:rsidRPr="00A5404B">
        <w:rPr>
          <w:rFonts w:eastAsia="MS Mincho"/>
          <w:b w:val="0"/>
          <w:bCs w:val="0"/>
          <w:i w:val="0"/>
          <w:iCs w:val="0"/>
          <w:noProof/>
          <w:lang w:val="nl-NL" w:eastAsia="ja-JP"/>
        </w:rPr>
        <w:t xml:space="preserve"> nhân dân tỉ</w:t>
      </w:r>
      <w:r w:rsidR="005E5711">
        <w:rPr>
          <w:rFonts w:eastAsia="MS Mincho"/>
          <w:b w:val="0"/>
          <w:bCs w:val="0"/>
          <w:i w:val="0"/>
          <w:iCs w:val="0"/>
          <w:noProof/>
          <w:lang w:val="nl-NL" w:eastAsia="ja-JP"/>
        </w:rPr>
        <w:t xml:space="preserve">nh </w:t>
      </w:r>
      <w:r w:rsidR="00AB01D0" w:rsidRPr="00A5404B">
        <w:rPr>
          <w:rFonts w:eastAsia="MS Mincho"/>
          <w:b w:val="0"/>
          <w:bCs w:val="0"/>
          <w:i w:val="0"/>
          <w:iCs w:val="0"/>
          <w:noProof/>
          <w:lang w:val="nl-NL" w:eastAsia="ja-JP"/>
        </w:rPr>
        <w:t>quyết định các vấn đề quan trọng của địa phương.</w:t>
      </w:r>
      <w:r w:rsidRPr="00A5404B">
        <w:rPr>
          <w:rFonts w:eastAsia="MS Mincho"/>
          <w:b w:val="0"/>
          <w:bCs w:val="0"/>
          <w:i w:val="0"/>
          <w:iCs w:val="0"/>
          <w:noProof/>
          <w:lang w:val="vi-VN" w:eastAsia="ja-JP"/>
        </w:rPr>
        <w:t xml:space="preserve"> </w:t>
      </w:r>
    </w:p>
    <w:p w14:paraId="1603EC90" w14:textId="29F04C87" w:rsidR="00690D2D" w:rsidRDefault="00690D2D" w:rsidP="002003BD">
      <w:pPr>
        <w:spacing w:before="80" w:after="80" w:line="340" w:lineRule="exact"/>
        <w:ind w:firstLine="720"/>
        <w:jc w:val="both"/>
        <w:rPr>
          <w:i w:val="0"/>
          <w:iCs w:val="0"/>
          <w:noProof/>
          <w:lang w:val="nl-NL"/>
        </w:rPr>
      </w:pPr>
      <w:r w:rsidRPr="00C016F4">
        <w:rPr>
          <w:i w:val="0"/>
          <w:iCs w:val="0"/>
          <w:noProof/>
          <w:lang w:val="nl-NL"/>
        </w:rPr>
        <w:t xml:space="preserve">2. </w:t>
      </w:r>
      <w:r w:rsidRPr="00690D2D">
        <w:rPr>
          <w:i w:val="0"/>
          <w:iCs w:val="0"/>
          <w:noProof/>
          <w:lang w:val="vi-VN"/>
        </w:rPr>
        <w:t xml:space="preserve">Xử lý </w:t>
      </w:r>
      <w:r w:rsidRPr="00690D2D">
        <w:rPr>
          <w:i w:val="0"/>
          <w:iCs w:val="0"/>
          <w:noProof/>
          <w:lang w:val="nl-NL"/>
        </w:rPr>
        <w:t xml:space="preserve">kịp thời, có hiệu quả </w:t>
      </w:r>
      <w:r w:rsidRPr="00690D2D">
        <w:rPr>
          <w:i w:val="0"/>
          <w:iCs w:val="0"/>
          <w:noProof/>
          <w:lang w:val="vi-VN"/>
        </w:rPr>
        <w:t>những vấn đề phát sinh giữa 2 kỳ họp</w:t>
      </w:r>
    </w:p>
    <w:p w14:paraId="506AE680" w14:textId="3BE8CE3C" w:rsidR="00690D2D" w:rsidRPr="000E5245" w:rsidRDefault="00E67211" w:rsidP="002003BD">
      <w:pPr>
        <w:spacing w:before="80" w:after="80" w:line="340" w:lineRule="exact"/>
        <w:ind w:firstLine="720"/>
        <w:jc w:val="both"/>
        <w:rPr>
          <w:rFonts w:eastAsia="MS Mincho"/>
          <w:b w:val="0"/>
          <w:bCs w:val="0"/>
          <w:i w:val="0"/>
          <w:iCs w:val="0"/>
          <w:lang w:val="nl-NL" w:eastAsia="ja-JP"/>
        </w:rPr>
      </w:pPr>
      <w:r>
        <w:rPr>
          <w:b w:val="0"/>
          <w:i w:val="0"/>
          <w:noProof/>
          <w:lang w:val="nl-NL"/>
        </w:rPr>
        <w:t>Từ đầu năm 2018 đến nay</w:t>
      </w:r>
      <w:r w:rsidR="00690D2D" w:rsidRPr="00690D2D">
        <w:rPr>
          <w:b w:val="0"/>
          <w:i w:val="0"/>
          <w:noProof/>
          <w:lang w:val="nl-NL"/>
        </w:rPr>
        <w:t xml:space="preserve">, </w:t>
      </w:r>
      <w:r w:rsidR="00690D2D" w:rsidRPr="004C30AE">
        <w:rPr>
          <w:b w:val="0"/>
          <w:i w:val="0"/>
          <w:noProof/>
          <w:lang w:val="vi-VN"/>
        </w:rPr>
        <w:t>Thường trự</w:t>
      </w:r>
      <w:r w:rsidR="00690D2D">
        <w:rPr>
          <w:b w:val="0"/>
          <w:i w:val="0"/>
          <w:noProof/>
          <w:lang w:val="vi-VN"/>
        </w:rPr>
        <w:t>c H</w:t>
      </w:r>
      <w:r w:rsidR="00FE4105">
        <w:rPr>
          <w:b w:val="0"/>
          <w:i w:val="0"/>
          <w:noProof/>
          <w:lang w:val="nl-NL"/>
        </w:rPr>
        <w:t>ội đồng nhân dân và</w:t>
      </w:r>
      <w:r w:rsidR="00690D2D" w:rsidRPr="004C30AE">
        <w:rPr>
          <w:b w:val="0"/>
          <w:i w:val="0"/>
          <w:noProof/>
          <w:lang w:val="vi-VN"/>
        </w:rPr>
        <w:t xml:space="preserve"> các ban H</w:t>
      </w:r>
      <w:r w:rsidR="00690D2D" w:rsidRPr="00690D2D">
        <w:rPr>
          <w:b w:val="0"/>
          <w:i w:val="0"/>
          <w:noProof/>
          <w:lang w:val="nl-NL"/>
        </w:rPr>
        <w:t>ội đồng nhân đân</w:t>
      </w:r>
      <w:r w:rsidR="00690D2D" w:rsidRPr="004C30AE">
        <w:rPr>
          <w:b w:val="0"/>
          <w:i w:val="0"/>
          <w:noProof/>
          <w:lang w:val="vi-VN"/>
        </w:rPr>
        <w:t xml:space="preserve"> tỉnh</w:t>
      </w:r>
      <w:r w:rsidR="001A0815">
        <w:rPr>
          <w:b w:val="0"/>
          <w:i w:val="0"/>
          <w:noProof/>
          <w:lang w:val="nl-NL"/>
        </w:rPr>
        <w:t xml:space="preserve"> đã phối hợp với Ủy</w:t>
      </w:r>
      <w:r w:rsidR="00E9175B">
        <w:rPr>
          <w:b w:val="0"/>
          <w:i w:val="0"/>
          <w:noProof/>
          <w:lang w:val="nl-NL"/>
        </w:rPr>
        <w:t xml:space="preserve"> ban nhân dân tỉnh </w:t>
      </w:r>
      <w:r w:rsidR="000E5245" w:rsidRPr="000E5245">
        <w:rPr>
          <w:rFonts w:eastAsia="MS Mincho"/>
          <w:b w:val="0"/>
          <w:bCs w:val="0"/>
          <w:i w:val="0"/>
          <w:iCs w:val="0"/>
          <w:lang w:val="nl-NL" w:eastAsia="ja-JP"/>
        </w:rPr>
        <w:t>xử lý 27 vấn đề quan trọng của tỉnh phát sinh giữa 2 kỳ họp, đáp ứng kịp thời yêu cầu công tác quản lý, điều hành ở địa phương</w:t>
      </w:r>
      <w:r w:rsidR="000E5245" w:rsidRPr="000E5245">
        <w:rPr>
          <w:rFonts w:eastAsia="MS Mincho"/>
          <w:b w:val="0"/>
          <w:bCs w:val="0"/>
          <w:i w:val="0"/>
          <w:iCs w:val="0"/>
          <w:vertAlign w:val="superscript"/>
          <w:lang w:val="en-US" w:eastAsia="ja-JP"/>
        </w:rPr>
        <w:footnoteReference w:id="2"/>
      </w:r>
      <w:r w:rsidR="000E5245" w:rsidRPr="000E5245">
        <w:rPr>
          <w:rFonts w:eastAsia="MS Mincho"/>
          <w:b w:val="0"/>
          <w:bCs w:val="0"/>
          <w:i w:val="0"/>
          <w:iCs w:val="0"/>
          <w:lang w:val="nl-NL" w:eastAsia="ja-JP"/>
        </w:rPr>
        <w:t xml:space="preserve">. </w:t>
      </w:r>
    </w:p>
    <w:p w14:paraId="477D3554" w14:textId="0A0B68CD" w:rsidR="008870F5" w:rsidRPr="001020F1" w:rsidRDefault="00503FBC" w:rsidP="002003BD">
      <w:pPr>
        <w:spacing w:before="80" w:after="80" w:line="340" w:lineRule="exact"/>
        <w:ind w:firstLine="720"/>
        <w:jc w:val="both"/>
        <w:rPr>
          <w:i w:val="0"/>
          <w:iCs w:val="0"/>
          <w:noProof/>
          <w:lang w:val="nl-NL"/>
        </w:rPr>
      </w:pPr>
      <w:r>
        <w:rPr>
          <w:i w:val="0"/>
          <w:iCs w:val="0"/>
          <w:noProof/>
          <w:lang w:val="nl-NL"/>
        </w:rPr>
        <w:t>3</w:t>
      </w:r>
      <w:r w:rsidR="008870F5" w:rsidRPr="005C384A">
        <w:rPr>
          <w:i w:val="0"/>
          <w:iCs w:val="0"/>
          <w:noProof/>
          <w:lang w:val="vi-VN"/>
        </w:rPr>
        <w:t xml:space="preserve">. </w:t>
      </w:r>
      <w:r w:rsidR="00E92DE4">
        <w:rPr>
          <w:i w:val="0"/>
          <w:iCs w:val="0"/>
          <w:noProof/>
          <w:lang w:val="nl-NL"/>
        </w:rPr>
        <w:t>H</w:t>
      </w:r>
      <w:r w:rsidR="008870F5" w:rsidRPr="005C384A">
        <w:rPr>
          <w:i w:val="0"/>
          <w:iCs w:val="0"/>
          <w:noProof/>
          <w:lang w:val="vi-VN"/>
        </w:rPr>
        <w:t>oạt động giám sát</w:t>
      </w:r>
      <w:r w:rsidR="00CA6FC8" w:rsidRPr="001020F1">
        <w:rPr>
          <w:i w:val="0"/>
          <w:iCs w:val="0"/>
          <w:noProof/>
          <w:lang w:val="nl-NL"/>
        </w:rPr>
        <w:t>, khảo sát</w:t>
      </w:r>
      <w:r w:rsidR="008870F5" w:rsidRPr="005C384A">
        <w:rPr>
          <w:i w:val="0"/>
          <w:iCs w:val="0"/>
          <w:noProof/>
          <w:lang w:val="vi-VN"/>
        </w:rPr>
        <w:t xml:space="preserve"> của Hội đồng nhân dân</w:t>
      </w:r>
      <w:r w:rsidR="007B7092" w:rsidRPr="001020F1">
        <w:rPr>
          <w:i w:val="0"/>
          <w:iCs w:val="0"/>
          <w:noProof/>
          <w:lang w:val="nl-NL"/>
        </w:rPr>
        <w:t xml:space="preserve"> </w:t>
      </w:r>
      <w:r w:rsidR="00E6001A" w:rsidRPr="001020F1">
        <w:rPr>
          <w:i w:val="0"/>
          <w:iCs w:val="0"/>
          <w:noProof/>
          <w:lang w:val="nl-NL"/>
        </w:rPr>
        <w:t>tỉnh</w:t>
      </w:r>
    </w:p>
    <w:p w14:paraId="34B91781" w14:textId="69AE4B7A" w:rsidR="002003BD" w:rsidRPr="002003BD" w:rsidRDefault="00D27E50" w:rsidP="002003BD">
      <w:pPr>
        <w:spacing w:before="80" w:after="80" w:line="340" w:lineRule="exact"/>
        <w:ind w:firstLine="709"/>
        <w:jc w:val="both"/>
        <w:rPr>
          <w:b w:val="0"/>
          <w:i w:val="0"/>
          <w:lang w:val="nb-NO"/>
        </w:rPr>
      </w:pPr>
      <w:r w:rsidRPr="002003BD">
        <w:rPr>
          <w:b w:val="0"/>
          <w:i w:val="0"/>
          <w:noProof/>
          <w:lang w:val="nl-NL"/>
        </w:rPr>
        <w:t xml:space="preserve">Thực hiện </w:t>
      </w:r>
      <w:r w:rsidRPr="002003BD">
        <w:rPr>
          <w:b w:val="0"/>
          <w:i w:val="0"/>
          <w:lang w:val="nl-NL"/>
        </w:rPr>
        <w:t>Chương trình</w:t>
      </w:r>
      <w:r w:rsidR="00FE4105" w:rsidRPr="002003BD">
        <w:rPr>
          <w:b w:val="0"/>
          <w:i w:val="0"/>
          <w:lang w:val="nl-NL"/>
        </w:rPr>
        <w:t xml:space="preserve"> </w:t>
      </w:r>
      <w:r w:rsidRPr="002003BD">
        <w:rPr>
          <w:b w:val="0"/>
          <w:i w:val="0"/>
          <w:lang w:val="nl-NL"/>
        </w:rPr>
        <w:t xml:space="preserve">và </w:t>
      </w:r>
      <w:r w:rsidR="00AB2B1A" w:rsidRPr="002003BD">
        <w:rPr>
          <w:b w:val="0"/>
          <w:i w:val="0"/>
          <w:lang w:val="nl-NL"/>
        </w:rPr>
        <w:t>kế hoạch hoạt động</w:t>
      </w:r>
      <w:r w:rsidR="00FE4105" w:rsidRPr="002003BD">
        <w:rPr>
          <w:b w:val="0"/>
          <w:i w:val="0"/>
          <w:lang w:val="nl-NL"/>
        </w:rPr>
        <w:t xml:space="preserve"> năm 2018</w:t>
      </w:r>
      <w:r w:rsidRPr="002003BD">
        <w:rPr>
          <w:b w:val="0"/>
          <w:i w:val="0"/>
          <w:lang w:val="nl-NL"/>
        </w:rPr>
        <w:t xml:space="preserve">, Thường trực </w:t>
      </w:r>
      <w:r w:rsidR="00A5404B" w:rsidRPr="002003BD">
        <w:rPr>
          <w:b w:val="0"/>
          <w:i w:val="0"/>
          <w:lang w:val="nl-NL"/>
        </w:rPr>
        <w:t>và</w:t>
      </w:r>
      <w:r w:rsidRPr="002003BD">
        <w:rPr>
          <w:b w:val="0"/>
          <w:i w:val="0"/>
          <w:lang w:val="nl-NL"/>
        </w:rPr>
        <w:t xml:space="preserve"> các ban Hội đồng nhân dân tỉnh đã tổ chức giám sát chuyên đề</w:t>
      </w:r>
      <w:r w:rsidR="00BC6A64" w:rsidRPr="002003BD">
        <w:rPr>
          <w:b w:val="0"/>
          <w:i w:val="0"/>
          <w:lang w:val="nl-NL"/>
        </w:rPr>
        <w:t xml:space="preserve"> của Thường trực Hội đồng nhân dân tỉnh về “Công tác quản lý di sản văn hóa trên địa bàn tỉnh”</w:t>
      </w:r>
      <w:r w:rsidR="0039478B" w:rsidRPr="002003BD">
        <w:rPr>
          <w:b w:val="0"/>
          <w:i w:val="0"/>
          <w:lang w:val="nl-NL"/>
        </w:rPr>
        <w:t>;</w:t>
      </w:r>
      <w:r w:rsidRPr="002003BD">
        <w:rPr>
          <w:b w:val="0"/>
          <w:i w:val="0"/>
          <w:lang w:val="nl-NL"/>
        </w:rPr>
        <w:t xml:space="preserve"> thực hiện hơn</w:t>
      </w:r>
      <w:r w:rsidR="00AB2B1A" w:rsidRPr="002003BD">
        <w:rPr>
          <w:b w:val="0"/>
          <w:i w:val="0"/>
          <w:lang w:val="nl-NL"/>
        </w:rPr>
        <w:t xml:space="preserve"> </w:t>
      </w:r>
      <w:r w:rsidR="002003BD">
        <w:rPr>
          <w:b w:val="0"/>
          <w:i w:val="0"/>
          <w:lang w:val="nl-NL"/>
        </w:rPr>
        <w:t>6</w:t>
      </w:r>
      <w:r w:rsidR="00C356AF" w:rsidRPr="002003BD">
        <w:rPr>
          <w:b w:val="0"/>
          <w:i w:val="0"/>
          <w:lang w:val="nl-NL"/>
        </w:rPr>
        <w:t xml:space="preserve">0 </w:t>
      </w:r>
      <w:r w:rsidRPr="002003BD">
        <w:rPr>
          <w:b w:val="0"/>
          <w:i w:val="0"/>
          <w:lang w:val="nl-NL"/>
        </w:rPr>
        <w:t>cuộc giám sát, khảo sát</w:t>
      </w:r>
      <w:r w:rsidR="009F00D1" w:rsidRPr="002003BD">
        <w:rPr>
          <w:b w:val="0"/>
          <w:i w:val="0"/>
          <w:lang w:val="nl-NL"/>
        </w:rPr>
        <w:t xml:space="preserve"> thường xuyên và</w:t>
      </w:r>
      <w:r w:rsidRPr="002003BD">
        <w:rPr>
          <w:b w:val="0"/>
          <w:i w:val="0"/>
          <w:lang w:val="nl-NL"/>
        </w:rPr>
        <w:t xml:space="preserve"> làm việc </w:t>
      </w:r>
      <w:r w:rsidR="009F00D1" w:rsidRPr="002003BD">
        <w:rPr>
          <w:b w:val="0"/>
          <w:i w:val="0"/>
          <w:lang w:val="nl-NL"/>
        </w:rPr>
        <w:t xml:space="preserve">với các đơn vị, địa phương </w:t>
      </w:r>
      <w:r w:rsidRPr="002003BD">
        <w:rPr>
          <w:b w:val="0"/>
          <w:i w:val="0"/>
          <w:lang w:val="nl-NL"/>
        </w:rPr>
        <w:t>về các nội dung thuộc lĩnh vự</w:t>
      </w:r>
      <w:r w:rsidR="0061674E" w:rsidRPr="002003BD">
        <w:rPr>
          <w:b w:val="0"/>
          <w:i w:val="0"/>
          <w:lang w:val="nl-NL"/>
        </w:rPr>
        <w:t>c kinh tế - ngân sách, văn hóa -</w:t>
      </w:r>
      <w:r w:rsidRPr="002003BD">
        <w:rPr>
          <w:b w:val="0"/>
          <w:i w:val="0"/>
          <w:lang w:val="nl-NL"/>
        </w:rPr>
        <w:t xml:space="preserve"> xã hội, pháp chế - nội chính</w:t>
      </w:r>
      <w:r w:rsidR="005E5711" w:rsidRPr="002003BD">
        <w:rPr>
          <w:b w:val="0"/>
          <w:i w:val="0"/>
          <w:lang w:val="nl-NL"/>
        </w:rPr>
        <w:t xml:space="preserve"> cụ thể như:</w:t>
      </w:r>
      <w:r w:rsidR="005E5711" w:rsidRPr="002003BD">
        <w:rPr>
          <w:b w:val="0"/>
          <w:i w:val="0"/>
          <w:lang w:val="vi-VN"/>
        </w:rPr>
        <w:t xml:space="preserve"> g</w:t>
      </w:r>
      <w:r w:rsidR="005E5711" w:rsidRPr="002003BD">
        <w:rPr>
          <w:b w:val="0"/>
          <w:i w:val="0"/>
          <w:lang w:val="nb-NO"/>
        </w:rPr>
        <w:t>iám sát công tác thu hút đầu tư trên địa bàn tỉnh;</w:t>
      </w:r>
      <w:r w:rsidR="002003BD" w:rsidRPr="002003BD">
        <w:rPr>
          <w:b w:val="0"/>
          <w:i w:val="0"/>
          <w:lang w:val="nb-NO"/>
        </w:rPr>
        <w:t xml:space="preserve"> </w:t>
      </w:r>
      <w:r w:rsidR="002003BD" w:rsidRPr="002003BD">
        <w:rPr>
          <w:b w:val="0"/>
          <w:i w:val="0"/>
          <w:lang w:val="nl-NL"/>
        </w:rPr>
        <w:t xml:space="preserve">Giám sát tình hình thực thi pháp luật về khai thác khoáng sản tại các mỏ đá; </w:t>
      </w:r>
      <w:r w:rsidR="005E5711" w:rsidRPr="002003BD">
        <w:rPr>
          <w:b w:val="0"/>
          <w:i w:val="0"/>
          <w:lang w:val="nb-NO"/>
        </w:rPr>
        <w:t xml:space="preserve">khảo sát </w:t>
      </w:r>
      <w:r w:rsidR="005E5711" w:rsidRPr="002003BD">
        <w:rPr>
          <w:b w:val="0"/>
          <w:i w:val="0"/>
          <w:spacing w:val="2"/>
          <w:lang w:val="nb-NO"/>
        </w:rPr>
        <w:t xml:space="preserve">Danh mục thu hồi, chuyển mục đích sử dụng đất trên địa bàn tỉnh; </w:t>
      </w:r>
      <w:r w:rsidR="005E5711" w:rsidRPr="002003BD">
        <w:rPr>
          <w:b w:val="0"/>
          <w:i w:val="0"/>
          <w:lang w:val="nb-NO"/>
        </w:rPr>
        <w:t xml:space="preserve">khảo sát </w:t>
      </w:r>
      <w:r w:rsidR="005E5711" w:rsidRPr="002003BD">
        <w:rPr>
          <w:b w:val="0"/>
          <w:i w:val="0"/>
          <w:lang w:val="vi-VN"/>
        </w:rPr>
        <w:t>công tác quy hoạch, đầu tư</w:t>
      </w:r>
      <w:r w:rsidR="00553CC8">
        <w:rPr>
          <w:b w:val="0"/>
          <w:i w:val="0"/>
          <w:lang w:val="vi-VN"/>
        </w:rPr>
        <w:t>, quản lý, điều hành, khai thác</w:t>
      </w:r>
      <w:r w:rsidR="00553CC8">
        <w:rPr>
          <w:b w:val="0"/>
          <w:i w:val="0"/>
          <w:lang w:val="nl-NL"/>
        </w:rPr>
        <w:t xml:space="preserve">, </w:t>
      </w:r>
      <w:r w:rsidR="005E5711" w:rsidRPr="002003BD">
        <w:rPr>
          <w:b w:val="0"/>
          <w:i w:val="0"/>
          <w:lang w:val="nb-NO"/>
        </w:rPr>
        <w:t>thu hút đầu tư và hoạt động của hệ thống bến xe khách trên địa bàn toàn tỉnh; khảo sát l</w:t>
      </w:r>
      <w:r w:rsidR="005E5711" w:rsidRPr="002003BD">
        <w:rPr>
          <w:b w:val="0"/>
          <w:i w:val="0"/>
          <w:lang w:val="nl-NL"/>
        </w:rPr>
        <w:t>àm việc với Trung tâm Hành chính công tỉnh và một số địa phương;</w:t>
      </w:r>
      <w:r w:rsidR="002003BD" w:rsidRPr="002003BD">
        <w:rPr>
          <w:b w:val="0"/>
          <w:i w:val="0"/>
          <w:lang w:val="nl-NL"/>
        </w:rPr>
        <w:t xml:space="preserve"> Khảo sát, làm việc với các đồn Biên phòng; </w:t>
      </w:r>
      <w:r w:rsidR="005E5711" w:rsidRPr="002003BD">
        <w:rPr>
          <w:b w:val="0"/>
          <w:i w:val="0"/>
          <w:lang w:val="nb-NO"/>
        </w:rPr>
        <w:t xml:space="preserve">khảo sát công tác quản lý, khai thác cát dọc các tuyến sông; khảo </w:t>
      </w:r>
      <w:r w:rsidR="005E5711" w:rsidRPr="002003BD">
        <w:rPr>
          <w:b w:val="0"/>
          <w:i w:val="0"/>
          <w:lang w:val="nb-NO"/>
        </w:rPr>
        <w:lastRenderedPageBreak/>
        <w:t>sát một số tuyến đường, các công trình văn hóa đề nghị đặt tên tại các huyện; khảo sát một số trường học dự kiến sáp nhập.</w:t>
      </w:r>
      <w:r w:rsidR="00CF1D8F" w:rsidRPr="002003BD">
        <w:rPr>
          <w:b w:val="0"/>
          <w:i w:val="0"/>
          <w:lang w:val="nl-NL"/>
        </w:rPr>
        <w:t>.</w:t>
      </w:r>
      <w:r w:rsidR="002003BD" w:rsidRPr="002003BD">
        <w:rPr>
          <w:b w:val="0"/>
          <w:i w:val="0"/>
          <w:lang w:val="nl-NL"/>
        </w:rPr>
        <w:t>.</w:t>
      </w:r>
      <w:r w:rsidR="00C356AF" w:rsidRPr="002003BD">
        <w:rPr>
          <w:b w:val="0"/>
          <w:i w:val="0"/>
          <w:lang w:val="nl-NL"/>
        </w:rPr>
        <w:t xml:space="preserve"> </w:t>
      </w:r>
    </w:p>
    <w:p w14:paraId="3AF3F8CE" w14:textId="195D8B63" w:rsidR="00D27E50" w:rsidRPr="002003BD" w:rsidRDefault="00BC6A64" w:rsidP="002003BD">
      <w:pPr>
        <w:spacing w:before="80" w:after="80" w:line="340" w:lineRule="exact"/>
        <w:ind w:firstLine="720"/>
        <w:jc w:val="both"/>
        <w:rPr>
          <w:b w:val="0"/>
          <w:i w:val="0"/>
          <w:color w:val="000000"/>
          <w:lang w:val="nl-NL"/>
        </w:rPr>
      </w:pPr>
      <w:r>
        <w:rPr>
          <w:b w:val="0"/>
          <w:i w:val="0"/>
          <w:color w:val="000000"/>
          <w:lang w:val="nl-NL"/>
        </w:rPr>
        <w:t xml:space="preserve">Ngoài ra, </w:t>
      </w:r>
      <w:r w:rsidRPr="001020F1">
        <w:rPr>
          <w:b w:val="0"/>
          <w:i w:val="0"/>
          <w:color w:val="000000"/>
          <w:lang w:val="nl-NL"/>
        </w:rPr>
        <w:t xml:space="preserve">Thường trực Hội đồng nhân dân và các ban Hội đồng nhân dân tỉnh tổ chức </w:t>
      </w:r>
      <w:r w:rsidR="00C356AF" w:rsidRPr="001020F1">
        <w:rPr>
          <w:b w:val="0"/>
          <w:i w:val="0"/>
          <w:color w:val="000000"/>
          <w:lang w:val="nl-NL"/>
        </w:rPr>
        <w:t>các hoạt động</w:t>
      </w:r>
      <w:r>
        <w:rPr>
          <w:b w:val="0"/>
          <w:i w:val="0"/>
          <w:color w:val="000000"/>
          <w:lang w:val="nl-NL"/>
        </w:rPr>
        <w:t xml:space="preserve"> giám sát,</w:t>
      </w:r>
      <w:r w:rsidR="00C356AF" w:rsidRPr="001020F1">
        <w:rPr>
          <w:b w:val="0"/>
          <w:i w:val="0"/>
          <w:color w:val="000000"/>
          <w:lang w:val="nl-NL"/>
        </w:rPr>
        <w:t xml:space="preserve"> khảo sát</w:t>
      </w:r>
      <w:r>
        <w:rPr>
          <w:b w:val="0"/>
          <w:i w:val="0"/>
          <w:color w:val="000000"/>
          <w:lang w:val="nl-NL"/>
        </w:rPr>
        <w:t xml:space="preserve"> đột xuất theo yêu cầu nhiệm vụ</w:t>
      </w:r>
      <w:r w:rsidR="00C356AF" w:rsidRPr="001020F1">
        <w:rPr>
          <w:b w:val="0"/>
          <w:i w:val="0"/>
          <w:color w:val="000000"/>
          <w:lang w:val="nl-NL"/>
        </w:rPr>
        <w:t>, thu thập thông tin phục vụ các đoàn giám sát</w:t>
      </w:r>
      <w:r w:rsidR="00AB2B1A">
        <w:rPr>
          <w:b w:val="0"/>
          <w:i w:val="0"/>
          <w:color w:val="000000"/>
          <w:lang w:val="nl-NL"/>
        </w:rPr>
        <w:t>, các ý kiến, kiến nghị của cử tri cũng như thẩm tra các nội dung phục vụ cho kỳ họp Hội đồng nhân dân tỉnh</w:t>
      </w:r>
      <w:r w:rsidR="00A43C9A">
        <w:rPr>
          <w:b w:val="0"/>
          <w:i w:val="0"/>
          <w:color w:val="000000"/>
          <w:lang w:val="nl-NL"/>
        </w:rPr>
        <w:t>:</w:t>
      </w:r>
      <w:r>
        <w:rPr>
          <w:b w:val="0"/>
          <w:i w:val="0"/>
          <w:color w:val="000000"/>
          <w:lang w:val="nl-NL"/>
        </w:rPr>
        <w:t xml:space="preserve"> </w:t>
      </w:r>
      <w:r w:rsidRPr="00BC6A64">
        <w:rPr>
          <w:b w:val="0"/>
          <w:i w:val="0"/>
          <w:lang w:val="nb-NO"/>
        </w:rPr>
        <w:t xml:space="preserve">khảo sát </w:t>
      </w:r>
      <w:r w:rsidR="005D6C6F">
        <w:rPr>
          <w:b w:val="0"/>
          <w:i w:val="0"/>
          <w:lang w:val="nb-NO"/>
        </w:rPr>
        <w:t>thực trạng nhu</w:t>
      </w:r>
      <w:r w:rsidRPr="00BC6A64">
        <w:rPr>
          <w:b w:val="0"/>
          <w:i w:val="0"/>
          <w:lang w:val="nb-NO"/>
        </w:rPr>
        <w:t xml:space="preserve"> cầu đầu tư xây dựng công trình vệ sinh tại một số trường học, trạm y tế; kết quả thực hiện dự án Bồi thường, hỗ trợ và tái định cư bảo vệ môi trường khu vực thượng nguồn Hồ Bộc Nguyên thuộc địa bàn xã Thạch Điền, xã Nam Hương, huyện Thạch Hà.</w:t>
      </w:r>
      <w:r w:rsidR="00425D57">
        <w:rPr>
          <w:b w:val="0"/>
          <w:i w:val="0"/>
          <w:lang w:val="nb-NO"/>
        </w:rPr>
        <w:t>... Bên cạnh đó, t</w:t>
      </w:r>
      <w:r w:rsidR="00101194">
        <w:rPr>
          <w:b w:val="0"/>
          <w:i w:val="0"/>
          <w:color w:val="000000"/>
          <w:lang w:val="nl-NL"/>
        </w:rPr>
        <w:t xml:space="preserve">ham gia </w:t>
      </w:r>
      <w:r>
        <w:rPr>
          <w:b w:val="0"/>
          <w:i w:val="0"/>
          <w:color w:val="000000"/>
          <w:lang w:val="nl-NL"/>
        </w:rPr>
        <w:t xml:space="preserve">các Đoàn Kiểm tra, </w:t>
      </w:r>
      <w:r w:rsidR="00101194">
        <w:rPr>
          <w:b w:val="0"/>
          <w:i w:val="0"/>
          <w:color w:val="000000"/>
          <w:lang w:val="nl-NL"/>
        </w:rPr>
        <w:t>giám sát theo kế hoạch</w:t>
      </w:r>
      <w:r>
        <w:rPr>
          <w:b w:val="0"/>
          <w:i w:val="0"/>
          <w:color w:val="000000"/>
          <w:lang w:val="nl-NL"/>
        </w:rPr>
        <w:t xml:space="preserve"> </w:t>
      </w:r>
      <w:r w:rsidR="0043351D" w:rsidRPr="001020F1">
        <w:rPr>
          <w:b w:val="0"/>
          <w:i w:val="0"/>
          <w:color w:val="000000"/>
          <w:lang w:val="nl-NL"/>
        </w:rPr>
        <w:t>của Tỉnh ủy</w:t>
      </w:r>
      <w:r w:rsidR="0043351D">
        <w:rPr>
          <w:rStyle w:val="FootnoteReference"/>
          <w:b w:val="0"/>
          <w:i w:val="0"/>
          <w:color w:val="000000"/>
        </w:rPr>
        <w:footnoteReference w:id="3"/>
      </w:r>
      <w:r w:rsidR="0043351D" w:rsidRPr="001020F1">
        <w:rPr>
          <w:b w:val="0"/>
          <w:i w:val="0"/>
          <w:color w:val="000000"/>
          <w:lang w:val="nl-NL"/>
        </w:rPr>
        <w:t xml:space="preserve"> đảm bảo yêu cầu và chất lượng</w:t>
      </w:r>
      <w:r w:rsidR="004100E1" w:rsidRPr="001020F1">
        <w:rPr>
          <w:b w:val="0"/>
          <w:i w:val="0"/>
          <w:color w:val="000000"/>
          <w:lang w:val="nl-NL"/>
        </w:rPr>
        <w:t>.</w:t>
      </w:r>
    </w:p>
    <w:p w14:paraId="2FF30622" w14:textId="7677587A" w:rsidR="00F85EB8" w:rsidRPr="001020F1" w:rsidRDefault="00503FBC" w:rsidP="002003BD">
      <w:pPr>
        <w:spacing w:before="80" w:after="80" w:line="340" w:lineRule="exact"/>
        <w:ind w:firstLine="720"/>
        <w:jc w:val="both"/>
        <w:rPr>
          <w:i w:val="0"/>
          <w:noProof/>
          <w:lang w:val="nl-NL"/>
        </w:rPr>
      </w:pPr>
      <w:r>
        <w:rPr>
          <w:i w:val="0"/>
          <w:noProof/>
          <w:lang w:val="nl-NL"/>
        </w:rPr>
        <w:t>4</w:t>
      </w:r>
      <w:r w:rsidR="008870F5" w:rsidRPr="00DD422D">
        <w:rPr>
          <w:i w:val="0"/>
          <w:noProof/>
          <w:lang w:val="vi-VN"/>
        </w:rPr>
        <w:t>.</w:t>
      </w:r>
      <w:r w:rsidR="00F85EB8" w:rsidRPr="001020F1">
        <w:rPr>
          <w:i w:val="0"/>
          <w:noProof/>
          <w:lang w:val="nl-NL"/>
        </w:rPr>
        <w:t xml:space="preserve"> </w:t>
      </w:r>
      <w:r w:rsidR="00E20C76" w:rsidRPr="001020F1">
        <w:rPr>
          <w:i w:val="0"/>
          <w:noProof/>
          <w:spacing w:val="-4"/>
          <w:lang w:val="nl-NL"/>
        </w:rPr>
        <w:t>Đổi mới</w:t>
      </w:r>
      <w:r w:rsidR="00F85EB8" w:rsidRPr="001020F1">
        <w:rPr>
          <w:i w:val="0"/>
          <w:noProof/>
          <w:spacing w:val="-4"/>
          <w:lang w:val="nl-NL"/>
        </w:rPr>
        <w:t xml:space="preserve"> </w:t>
      </w:r>
      <w:r w:rsidR="00E20C76" w:rsidRPr="001020F1">
        <w:rPr>
          <w:i w:val="0"/>
          <w:noProof/>
          <w:spacing w:val="-4"/>
          <w:lang w:val="nl-NL"/>
        </w:rPr>
        <w:t>hoạt động</w:t>
      </w:r>
      <w:r w:rsidR="00F85EB8" w:rsidRPr="00DD422D">
        <w:rPr>
          <w:i w:val="0"/>
          <w:noProof/>
          <w:spacing w:val="-4"/>
          <w:lang w:val="vi-VN"/>
        </w:rPr>
        <w:t xml:space="preserve"> </w:t>
      </w:r>
      <w:r w:rsidR="00F85EB8" w:rsidRPr="001020F1">
        <w:rPr>
          <w:i w:val="0"/>
          <w:noProof/>
          <w:spacing w:val="-4"/>
          <w:lang w:val="nl-NL"/>
        </w:rPr>
        <w:t xml:space="preserve">tiếp xúc cử tri, </w:t>
      </w:r>
      <w:r w:rsidR="00F85EB8" w:rsidRPr="00DD422D">
        <w:rPr>
          <w:i w:val="0"/>
          <w:noProof/>
          <w:spacing w:val="-4"/>
          <w:lang w:val="vi-VN"/>
        </w:rPr>
        <w:t xml:space="preserve">tiếp nhận và giải quyết </w:t>
      </w:r>
      <w:r w:rsidR="00F85EB8" w:rsidRPr="001020F1">
        <w:rPr>
          <w:i w:val="0"/>
          <w:noProof/>
          <w:spacing w:val="-4"/>
          <w:lang w:val="nl-NL"/>
        </w:rPr>
        <w:t xml:space="preserve">kịp thời các </w:t>
      </w:r>
      <w:r w:rsidR="00F85EB8" w:rsidRPr="00DD422D">
        <w:rPr>
          <w:i w:val="0"/>
          <w:noProof/>
          <w:spacing w:val="-4"/>
          <w:lang w:val="vi-VN"/>
        </w:rPr>
        <w:t>đơn thư khiếu nại, tố cáo</w:t>
      </w:r>
      <w:r w:rsidR="00B510BA" w:rsidRPr="00C41A2B">
        <w:rPr>
          <w:i w:val="0"/>
          <w:noProof/>
          <w:spacing w:val="-4"/>
          <w:lang w:val="nl-NL"/>
        </w:rPr>
        <w:t>, kiến nghị, phản ánh</w:t>
      </w:r>
      <w:r w:rsidR="00F85EB8" w:rsidRPr="001020F1">
        <w:rPr>
          <w:i w:val="0"/>
          <w:noProof/>
          <w:spacing w:val="-4"/>
          <w:lang w:val="nl-NL"/>
        </w:rPr>
        <w:t xml:space="preserve"> của công dân</w:t>
      </w:r>
      <w:r w:rsidR="00690D2D" w:rsidRPr="00D96129">
        <w:rPr>
          <w:b w:val="0"/>
          <w:noProof/>
          <w:lang w:val="da-DK"/>
        </w:rPr>
        <w:t xml:space="preserve"> </w:t>
      </w:r>
    </w:p>
    <w:p w14:paraId="0DE73E71" w14:textId="5DA98B7D" w:rsidR="00EB6D47" w:rsidRPr="000C1EE2" w:rsidRDefault="00A5404B" w:rsidP="002003BD">
      <w:pPr>
        <w:spacing w:before="80" w:after="80" w:line="340" w:lineRule="exact"/>
        <w:ind w:firstLine="720"/>
        <w:jc w:val="both"/>
        <w:rPr>
          <w:iCs w:val="0"/>
          <w:lang w:val="nl-NL"/>
        </w:rPr>
      </w:pPr>
      <w:r>
        <w:rPr>
          <w:iCs w:val="0"/>
          <w:lang w:val="nl-NL"/>
        </w:rPr>
        <w:t>4</w:t>
      </w:r>
      <w:r w:rsidR="00C4105C" w:rsidRPr="000C1EE2">
        <w:rPr>
          <w:iCs w:val="0"/>
          <w:lang w:val="nl-NL"/>
        </w:rPr>
        <w:t xml:space="preserve">.1. </w:t>
      </w:r>
      <w:r w:rsidR="008870F5" w:rsidRPr="000C1EE2">
        <w:rPr>
          <w:iCs w:val="0"/>
          <w:lang w:val="nl-NL"/>
        </w:rPr>
        <w:t xml:space="preserve">Hoạt </w:t>
      </w:r>
      <w:r w:rsidR="008870F5" w:rsidRPr="000C1EE2">
        <w:rPr>
          <w:rFonts w:hint="eastAsia"/>
          <w:iCs w:val="0"/>
          <w:lang w:val="nl-NL"/>
        </w:rPr>
        <w:t>đ</w:t>
      </w:r>
      <w:r w:rsidR="005C24F8" w:rsidRPr="000C1EE2">
        <w:rPr>
          <w:iCs w:val="0"/>
          <w:lang w:val="nl-NL"/>
        </w:rPr>
        <w:t>ộng tiếp xúc cử tri</w:t>
      </w:r>
    </w:p>
    <w:p w14:paraId="0C5FB8CE" w14:textId="02B4C213" w:rsidR="001836AB" w:rsidRPr="003E4047" w:rsidRDefault="00925D3F" w:rsidP="002003BD">
      <w:pPr>
        <w:spacing w:before="80" w:after="80" w:line="340" w:lineRule="exact"/>
        <w:ind w:firstLine="720"/>
        <w:jc w:val="both"/>
        <w:rPr>
          <w:b w:val="0"/>
          <w:i w:val="0"/>
          <w:iCs w:val="0"/>
          <w:lang w:val="vi-VN"/>
        </w:rPr>
      </w:pPr>
      <w:r w:rsidRPr="003E4047">
        <w:rPr>
          <w:b w:val="0"/>
          <w:i w:val="0"/>
          <w:iCs w:val="0"/>
          <w:lang w:val="nl-NL"/>
        </w:rPr>
        <w:t>Hoạt độn</w:t>
      </w:r>
      <w:r w:rsidR="0061674E" w:rsidRPr="003E4047">
        <w:rPr>
          <w:b w:val="0"/>
          <w:i w:val="0"/>
          <w:iCs w:val="0"/>
          <w:lang w:val="nl-NL"/>
        </w:rPr>
        <w:t xml:space="preserve">g tiếp xúc cử tri </w:t>
      </w:r>
      <w:r w:rsidRPr="003E4047">
        <w:rPr>
          <w:b w:val="0"/>
          <w:i w:val="0"/>
          <w:iCs w:val="0"/>
          <w:lang w:val="nl-NL"/>
        </w:rPr>
        <w:t xml:space="preserve">tiếp tục được tăng cường gắn với việc đổi mới hình thức, nâng cao chất lượng. </w:t>
      </w:r>
      <w:r w:rsidRPr="003E4047">
        <w:rPr>
          <w:b w:val="0"/>
          <w:i w:val="0"/>
          <w:color w:val="000000"/>
          <w:lang w:val="nl-NL"/>
        </w:rPr>
        <w:t>Thường trực Hội đồng nhân dân t</w:t>
      </w:r>
      <w:r w:rsidR="00DB1474" w:rsidRPr="003E4047">
        <w:rPr>
          <w:b w:val="0"/>
          <w:i w:val="0"/>
          <w:color w:val="000000"/>
          <w:lang w:val="nl-NL"/>
        </w:rPr>
        <w:t>ỉnh đã phối hợp với</w:t>
      </w:r>
      <w:r w:rsidRPr="003E4047">
        <w:rPr>
          <w:b w:val="0"/>
          <w:i w:val="0"/>
          <w:color w:val="000000"/>
          <w:lang w:val="nl-NL"/>
        </w:rPr>
        <w:t xml:space="preserve"> </w:t>
      </w:r>
      <w:r w:rsidR="008647B3">
        <w:rPr>
          <w:b w:val="0"/>
          <w:i w:val="0"/>
          <w:color w:val="000000"/>
          <w:lang w:val="nl-NL"/>
        </w:rPr>
        <w:t xml:space="preserve">Đoàn đại biểu Quốc hội, </w:t>
      </w:r>
      <w:r w:rsidRPr="003E4047">
        <w:rPr>
          <w:b w:val="0"/>
          <w:i w:val="0"/>
          <w:color w:val="000000"/>
          <w:lang w:val="nl-NL"/>
        </w:rPr>
        <w:t xml:space="preserve">Thường trực Ủy ban Mặt trận Tổ quốc tỉnh, Thường trực Hội đồng nhân dân, Ủy ban Mặt trận Tổ quốc các huyện, thành phố, thị xã </w:t>
      </w:r>
      <w:r w:rsidR="003C6A02" w:rsidRPr="003E4047">
        <w:rPr>
          <w:b w:val="0"/>
          <w:i w:val="0"/>
          <w:lang w:val="nl-NL"/>
        </w:rPr>
        <w:t>tổ chức cho đại biểu</w:t>
      </w:r>
      <w:r w:rsidR="008647B3">
        <w:rPr>
          <w:b w:val="0"/>
          <w:i w:val="0"/>
          <w:lang w:val="nl-NL"/>
        </w:rPr>
        <w:t xml:space="preserve"> Quốc hội và đại biểu</w:t>
      </w:r>
      <w:r w:rsidR="003C6A02" w:rsidRPr="003E4047">
        <w:rPr>
          <w:b w:val="0"/>
          <w:i w:val="0"/>
          <w:lang w:val="nl-NL"/>
        </w:rPr>
        <w:t xml:space="preserve"> Hội đồng nhân dân tỉnh tiếp xúc cử tri </w:t>
      </w:r>
      <w:r w:rsidR="008647B3">
        <w:rPr>
          <w:b w:val="0"/>
          <w:i w:val="0"/>
          <w:lang w:val="nl-NL"/>
        </w:rPr>
        <w:t xml:space="preserve">sau kỳ họp thứ 5, Quốc hội khóa XIV và </w:t>
      </w:r>
      <w:r w:rsidR="003C6A02" w:rsidRPr="003E4047">
        <w:rPr>
          <w:b w:val="0"/>
          <w:i w:val="0"/>
          <w:lang w:val="nl-NL"/>
        </w:rPr>
        <w:t>trước kỳ họp thứ 7</w:t>
      </w:r>
      <w:r w:rsidR="00D92A4D">
        <w:rPr>
          <w:b w:val="0"/>
          <w:i w:val="0"/>
          <w:lang w:val="nl-NL"/>
        </w:rPr>
        <w:t>, HĐND tỉnh khóa XVII</w:t>
      </w:r>
      <w:r w:rsidR="003C6A02" w:rsidRPr="003E4047">
        <w:rPr>
          <w:b w:val="0"/>
          <w:i w:val="0"/>
          <w:lang w:val="nl-NL"/>
        </w:rPr>
        <w:t xml:space="preserve"> ở 32 điểm (trong đó có 12 điểm tiếp xúc chuyên đề) tại 13 huyện, thị xã, thành phố với hơn 4.000 lượt cử tri tham gia, 350 </w:t>
      </w:r>
      <w:r w:rsidR="003C6A02" w:rsidRPr="003E4047">
        <w:rPr>
          <w:b w:val="0"/>
          <w:i w:val="0"/>
          <w:lang w:val="vi-VN"/>
        </w:rPr>
        <w:t xml:space="preserve">lượt </w:t>
      </w:r>
      <w:r w:rsidR="003C6A02" w:rsidRPr="003E4047">
        <w:rPr>
          <w:b w:val="0"/>
          <w:i w:val="0"/>
          <w:lang w:val="nl-NL"/>
        </w:rPr>
        <w:t xml:space="preserve">ý kiến </w:t>
      </w:r>
      <w:r w:rsidR="003C6A02" w:rsidRPr="003E4047">
        <w:rPr>
          <w:b w:val="0"/>
          <w:i w:val="0"/>
          <w:lang w:val="vi-VN"/>
        </w:rPr>
        <w:t xml:space="preserve">phát biểu. </w:t>
      </w:r>
    </w:p>
    <w:p w14:paraId="1EF989CF" w14:textId="123A62E6" w:rsidR="001836AB" w:rsidRPr="003E4047" w:rsidRDefault="001836AB" w:rsidP="002003BD">
      <w:pPr>
        <w:spacing w:before="80" w:after="80" w:line="340" w:lineRule="exact"/>
        <w:ind w:firstLine="720"/>
        <w:jc w:val="both"/>
        <w:rPr>
          <w:b w:val="0"/>
          <w:i w:val="0"/>
          <w:color w:val="000000"/>
          <w:lang w:val="nl-NL"/>
        </w:rPr>
      </w:pPr>
      <w:r w:rsidRPr="003E4047">
        <w:rPr>
          <w:b w:val="0"/>
          <w:i w:val="0"/>
          <w:color w:val="000000"/>
          <w:lang w:val="nl-NL"/>
        </w:rPr>
        <w:t>Tại các cuộc tiếp xúc cử tri, các vị đại biểu Hội đồng nhân dân tỉnh đã nêu cao tinh thần trách nhiệm, thực hiện nghiêm túc kế hoạch đề ra. Hầu hết ý kiến, kiến nghị của cử tri được các đại biểu và cơ quan chức năng đối thoại, giải trình</w:t>
      </w:r>
      <w:r w:rsidR="004E7F19" w:rsidRPr="003E4047">
        <w:rPr>
          <w:b w:val="0"/>
          <w:i w:val="0"/>
          <w:color w:val="000000"/>
          <w:lang w:val="nl-NL"/>
        </w:rPr>
        <w:t xml:space="preserve"> trực tiếp</w:t>
      </w:r>
      <w:r w:rsidR="003E4047" w:rsidRPr="003E4047">
        <w:rPr>
          <w:b w:val="0"/>
          <w:i w:val="0"/>
          <w:color w:val="000000"/>
          <w:lang w:val="nl-NL"/>
        </w:rPr>
        <w:t xml:space="preserve"> khá đầy đủ</w:t>
      </w:r>
      <w:r w:rsidRPr="003E4047">
        <w:rPr>
          <w:b w:val="0"/>
          <w:i w:val="0"/>
          <w:color w:val="000000"/>
          <w:lang w:val="nl-NL"/>
        </w:rPr>
        <w:t xml:space="preserve">. </w:t>
      </w:r>
      <w:r w:rsidR="003E4047" w:rsidRPr="003E4047">
        <w:rPr>
          <w:b w:val="0"/>
          <w:i w:val="0"/>
          <w:color w:val="000000"/>
          <w:lang w:val="nl-NL"/>
        </w:rPr>
        <w:t xml:space="preserve">Ngoài ra, việc tăng cường tiếp xúc cử tri chuyên đề đã góp phần đổi mới nâng cao chất lượng tiếp xúc cử tri, lấy được rộng rãi ý kiến của cử tri liên quan đến các nghị quyết chuyên đề trình kỳ họp. </w:t>
      </w:r>
      <w:r w:rsidRPr="003E4047">
        <w:rPr>
          <w:b w:val="0"/>
          <w:i w:val="0"/>
          <w:color w:val="000000"/>
          <w:lang w:val="nl-NL"/>
        </w:rPr>
        <w:t>Sau hội nghị tiếp xúc cử tri</w:t>
      </w:r>
      <w:r w:rsidR="00C41A2B" w:rsidRPr="003E4047">
        <w:rPr>
          <w:b w:val="0"/>
          <w:i w:val="0"/>
          <w:color w:val="000000"/>
          <w:lang w:val="nl-NL"/>
        </w:rPr>
        <w:t>,</w:t>
      </w:r>
      <w:r w:rsidR="003E4047" w:rsidRPr="003E4047">
        <w:rPr>
          <w:b w:val="0"/>
          <w:i w:val="0"/>
          <w:color w:val="000000"/>
          <w:lang w:val="nl-NL"/>
        </w:rPr>
        <w:t xml:space="preserve"> công tác </w:t>
      </w:r>
      <w:r w:rsidRPr="003E4047">
        <w:rPr>
          <w:b w:val="0"/>
          <w:i w:val="0"/>
          <w:color w:val="000000"/>
          <w:lang w:val="nl-NL"/>
        </w:rPr>
        <w:t xml:space="preserve">tổng hợp ý kiến, kiến nghị của cử tri </w:t>
      </w:r>
      <w:r w:rsidRPr="003E4047">
        <w:rPr>
          <w:rFonts w:hint="eastAsia"/>
          <w:b w:val="0"/>
          <w:i w:val="0"/>
          <w:color w:val="000000"/>
          <w:lang w:val="nl-NL"/>
        </w:rPr>
        <w:t>đư</w:t>
      </w:r>
      <w:r w:rsidRPr="003E4047">
        <w:rPr>
          <w:b w:val="0"/>
          <w:i w:val="0"/>
          <w:color w:val="000000"/>
          <w:lang w:val="nl-NL"/>
        </w:rPr>
        <w:t>ợc các Tổ đại biểu Hội đồng nhân dân</w:t>
      </w:r>
      <w:r w:rsidR="004B164F" w:rsidRPr="003E4047">
        <w:rPr>
          <w:b w:val="0"/>
          <w:i w:val="0"/>
          <w:color w:val="000000"/>
          <w:lang w:val="nl-NL"/>
        </w:rPr>
        <w:t xml:space="preserve"> tỉnh</w:t>
      </w:r>
      <w:r w:rsidRPr="003E4047">
        <w:rPr>
          <w:b w:val="0"/>
          <w:i w:val="0"/>
          <w:color w:val="000000"/>
          <w:lang w:val="nl-NL"/>
        </w:rPr>
        <w:t xml:space="preserve"> </w:t>
      </w:r>
      <w:r w:rsidR="003E4047" w:rsidRPr="003E4047">
        <w:rPr>
          <w:b w:val="0"/>
          <w:i w:val="0"/>
          <w:color w:val="000000"/>
          <w:lang w:val="nl-NL"/>
        </w:rPr>
        <w:t xml:space="preserve">tổng hợp </w:t>
      </w:r>
      <w:r w:rsidRPr="003E4047">
        <w:rPr>
          <w:rFonts w:hint="eastAsia"/>
          <w:b w:val="0"/>
          <w:i w:val="0"/>
          <w:color w:val="000000"/>
          <w:lang w:val="nl-NL"/>
        </w:rPr>
        <w:t>đ</w:t>
      </w:r>
      <w:r w:rsidRPr="003E4047">
        <w:rPr>
          <w:b w:val="0"/>
          <w:i w:val="0"/>
          <w:color w:val="000000"/>
          <w:lang w:val="nl-NL"/>
        </w:rPr>
        <w:t xml:space="preserve">ầy </w:t>
      </w:r>
      <w:r w:rsidRPr="003E4047">
        <w:rPr>
          <w:rFonts w:hint="eastAsia"/>
          <w:b w:val="0"/>
          <w:i w:val="0"/>
          <w:color w:val="000000"/>
          <w:lang w:val="nl-NL"/>
        </w:rPr>
        <w:t>đ</w:t>
      </w:r>
      <w:r w:rsidRPr="003E4047">
        <w:rPr>
          <w:b w:val="0"/>
          <w:i w:val="0"/>
          <w:color w:val="000000"/>
          <w:lang w:val="nl-NL"/>
        </w:rPr>
        <w:t>ủ, kịp thời</w:t>
      </w:r>
      <w:r w:rsidR="003E4047" w:rsidRPr="003E4047">
        <w:rPr>
          <w:b w:val="0"/>
          <w:i w:val="0"/>
          <w:color w:val="000000"/>
          <w:lang w:val="nl-NL"/>
        </w:rPr>
        <w:t xml:space="preserve"> gửi tới kỳ họp.</w:t>
      </w:r>
    </w:p>
    <w:p w14:paraId="3E2D1C32" w14:textId="656968B6" w:rsidR="001836AB" w:rsidRPr="000C1EE2" w:rsidRDefault="005C24F8" w:rsidP="002003BD">
      <w:pPr>
        <w:spacing w:before="80" w:after="80" w:line="340" w:lineRule="exact"/>
        <w:ind w:firstLine="720"/>
        <w:jc w:val="both"/>
        <w:rPr>
          <w:spacing w:val="-4"/>
          <w:lang w:val="nl-NL"/>
        </w:rPr>
      </w:pPr>
      <w:r w:rsidRPr="000C1EE2">
        <w:rPr>
          <w:spacing w:val="-4"/>
          <w:lang w:val="nl-NL"/>
        </w:rPr>
        <w:t>5</w:t>
      </w:r>
      <w:r w:rsidR="00C4105C" w:rsidRPr="000C1EE2">
        <w:rPr>
          <w:spacing w:val="-4"/>
          <w:lang w:val="nl-NL"/>
        </w:rPr>
        <w:t>.2.</w:t>
      </w:r>
      <w:r w:rsidR="001836AB" w:rsidRPr="000C1EE2">
        <w:rPr>
          <w:spacing w:val="-4"/>
          <w:lang w:val="nl-NL"/>
        </w:rPr>
        <w:t xml:space="preserve"> Việc tiếp nhận và giải quyết </w:t>
      </w:r>
      <w:r w:rsidR="001836AB" w:rsidRPr="000C1EE2">
        <w:rPr>
          <w:rFonts w:hint="eastAsia"/>
          <w:spacing w:val="-4"/>
          <w:lang w:val="nl-NL"/>
        </w:rPr>
        <w:t>đơ</w:t>
      </w:r>
      <w:r w:rsidR="001836AB" w:rsidRPr="000C1EE2">
        <w:rPr>
          <w:spacing w:val="-4"/>
          <w:lang w:val="nl-NL"/>
        </w:rPr>
        <w:t>n th</w:t>
      </w:r>
      <w:r w:rsidR="001836AB" w:rsidRPr="000C1EE2">
        <w:rPr>
          <w:rFonts w:hint="eastAsia"/>
          <w:spacing w:val="-4"/>
          <w:lang w:val="nl-NL"/>
        </w:rPr>
        <w:t>ư</w:t>
      </w:r>
      <w:r w:rsidR="001836AB" w:rsidRPr="000C1EE2">
        <w:rPr>
          <w:spacing w:val="-4"/>
          <w:lang w:val="nl-NL"/>
        </w:rPr>
        <w:t xml:space="preserve"> khiếu nại, tố cáo</w:t>
      </w:r>
      <w:r w:rsidR="00CB526A" w:rsidRPr="000C1EE2">
        <w:rPr>
          <w:spacing w:val="-4"/>
          <w:lang w:val="nl-NL"/>
        </w:rPr>
        <w:t>, kiến nghị, phản ánh</w:t>
      </w:r>
      <w:r w:rsidR="001836AB" w:rsidRPr="000C1EE2">
        <w:rPr>
          <w:spacing w:val="-4"/>
          <w:lang w:val="nl-NL"/>
        </w:rPr>
        <w:t xml:space="preserve"> của công dân</w:t>
      </w:r>
    </w:p>
    <w:p w14:paraId="08BD66E9" w14:textId="54FDBABF" w:rsidR="00503FBC" w:rsidRPr="00503FBC" w:rsidRDefault="001836AB" w:rsidP="002003BD">
      <w:pPr>
        <w:spacing w:before="80" w:after="80" w:line="340" w:lineRule="exact"/>
        <w:ind w:firstLine="720"/>
        <w:jc w:val="both"/>
        <w:rPr>
          <w:b w:val="0"/>
          <w:i w:val="0"/>
          <w:lang w:val="da-DK"/>
        </w:rPr>
      </w:pPr>
      <w:r w:rsidRPr="00503FBC">
        <w:rPr>
          <w:b w:val="0"/>
          <w:i w:val="0"/>
          <w:noProof/>
          <w:lang w:val="nl-NL"/>
        </w:rPr>
        <w:t>Việc tiếp nhận, xử lý và đôn đốc, giám sát giải quyết đơn thư khiếu nại tố cáo</w:t>
      </w:r>
      <w:r w:rsidR="00CB526A" w:rsidRPr="00503FBC">
        <w:rPr>
          <w:b w:val="0"/>
          <w:i w:val="0"/>
          <w:noProof/>
          <w:lang w:val="nl-NL"/>
        </w:rPr>
        <w:t>, kiến nghị, phản ánh</w:t>
      </w:r>
      <w:r w:rsidRPr="00503FBC">
        <w:rPr>
          <w:b w:val="0"/>
          <w:i w:val="0"/>
          <w:noProof/>
          <w:lang w:val="nl-NL"/>
        </w:rPr>
        <w:t xml:space="preserve"> của công dân được thực hiện đầy </w:t>
      </w:r>
      <w:r w:rsidR="00503FBC" w:rsidRPr="00503FBC">
        <w:rPr>
          <w:b w:val="0"/>
          <w:i w:val="0"/>
          <w:noProof/>
          <w:lang w:val="nl-NL"/>
        </w:rPr>
        <w:t>đủ, nghiêm túc theo luật định. Từ đầu năm đến nay,</w:t>
      </w:r>
      <w:r w:rsidR="00A636D6" w:rsidRPr="00503FBC">
        <w:rPr>
          <w:b w:val="0"/>
          <w:bCs w:val="0"/>
          <w:i w:val="0"/>
          <w:iCs w:val="0"/>
          <w:lang w:val="nl-NL" w:eastAsia="en-US"/>
        </w:rPr>
        <w:t xml:space="preserve"> </w:t>
      </w:r>
      <w:r w:rsidR="00503FBC" w:rsidRPr="00503FBC">
        <w:rPr>
          <w:b w:val="0"/>
          <w:i w:val="0"/>
          <w:lang w:val="nl-NL"/>
        </w:rPr>
        <w:t xml:space="preserve">Thường trực và các ban Hội đồng nhân dân tỉnh tiếp dân, tiếp nhận và xử lý 40 lượt đơn thư </w:t>
      </w:r>
      <w:r w:rsidR="00701F00">
        <w:rPr>
          <w:b w:val="0"/>
          <w:i w:val="0"/>
          <w:lang w:val="nl-NL"/>
        </w:rPr>
        <w:t xml:space="preserve">của tổ chức, công dân </w:t>
      </w:r>
      <w:r w:rsidR="00503FBC" w:rsidRPr="00503FBC">
        <w:rPr>
          <w:b w:val="0"/>
          <w:i w:val="0"/>
          <w:lang w:val="nl-NL"/>
        </w:rPr>
        <w:t xml:space="preserve">(3 đơn khiếu nại, 35 đơn kiến nghị, phản ánh, 2 đơn tố cáo); </w:t>
      </w:r>
      <w:r w:rsidR="00701F00">
        <w:rPr>
          <w:b w:val="0"/>
          <w:i w:val="0"/>
          <w:lang w:val="nl-NL"/>
        </w:rPr>
        <w:t xml:space="preserve">đã </w:t>
      </w:r>
      <w:r w:rsidR="00503FBC" w:rsidRPr="00503FBC">
        <w:rPr>
          <w:b w:val="0"/>
          <w:i w:val="0"/>
          <w:lang w:val="nl-NL"/>
        </w:rPr>
        <w:t xml:space="preserve">xử lý 40/40 đơn, đạt tỷ lệ 100%. Bên cạnh đó, </w:t>
      </w:r>
      <w:r w:rsidR="003E4047">
        <w:rPr>
          <w:b w:val="0"/>
          <w:i w:val="0"/>
          <w:lang w:val="nl-NL"/>
        </w:rPr>
        <w:t xml:space="preserve">đã </w:t>
      </w:r>
      <w:r w:rsidR="00503FBC" w:rsidRPr="00503FBC">
        <w:rPr>
          <w:b w:val="0"/>
          <w:i w:val="0"/>
          <w:lang w:val="nl-NL"/>
        </w:rPr>
        <w:t xml:space="preserve">tổ chức </w:t>
      </w:r>
      <w:r w:rsidR="00503FBC">
        <w:rPr>
          <w:b w:val="0"/>
          <w:i w:val="0"/>
          <w:lang w:val="nl-NL"/>
        </w:rPr>
        <w:t>02 phiên</w:t>
      </w:r>
      <w:r w:rsidR="00503FBC" w:rsidRPr="00503FBC">
        <w:rPr>
          <w:b w:val="0"/>
          <w:i w:val="0"/>
          <w:lang w:val="nl-NL"/>
        </w:rPr>
        <w:t xml:space="preserve"> tiếp công dân của đồng chí Chủ tịch Hội đồ</w:t>
      </w:r>
      <w:r w:rsidR="00701F00">
        <w:rPr>
          <w:b w:val="0"/>
          <w:i w:val="0"/>
          <w:lang w:val="nl-NL"/>
        </w:rPr>
        <w:t xml:space="preserve">ng nhân </w:t>
      </w:r>
      <w:r w:rsidR="00701F00">
        <w:rPr>
          <w:b w:val="0"/>
          <w:i w:val="0"/>
          <w:lang w:val="nl-NL"/>
        </w:rPr>
        <w:lastRenderedPageBreak/>
        <w:t xml:space="preserve">dân tỉnh theo luật định và </w:t>
      </w:r>
      <w:r w:rsidR="00503FBC" w:rsidRPr="00503FBC">
        <w:rPr>
          <w:b w:val="0"/>
          <w:i w:val="0"/>
          <w:lang w:val="nl-NL"/>
        </w:rPr>
        <w:t xml:space="preserve">các </w:t>
      </w:r>
      <w:r w:rsidR="00701F00">
        <w:rPr>
          <w:b w:val="0"/>
          <w:i w:val="0"/>
          <w:lang w:val="nl-NL"/>
        </w:rPr>
        <w:t xml:space="preserve">đồng chí trong Thường trực và các Ban </w:t>
      </w:r>
      <w:r w:rsidR="00503FBC" w:rsidRPr="00503FBC">
        <w:rPr>
          <w:b w:val="0"/>
          <w:i w:val="0"/>
          <w:lang w:val="nl-NL"/>
        </w:rPr>
        <w:t xml:space="preserve">Hội đồng nhân dân </w:t>
      </w:r>
      <w:r w:rsidR="00701F00">
        <w:rPr>
          <w:b w:val="0"/>
          <w:i w:val="0"/>
          <w:lang w:val="nl-NL"/>
        </w:rPr>
        <w:t xml:space="preserve">tỉnh </w:t>
      </w:r>
      <w:r w:rsidR="00503FBC" w:rsidRPr="00503FBC">
        <w:rPr>
          <w:b w:val="0"/>
          <w:i w:val="0"/>
          <w:lang w:val="nl-NL"/>
        </w:rPr>
        <w:t>tham dự đầy đủ các buổi tiếp công dân định kỳ tại Trụ sở tiếp</w:t>
      </w:r>
      <w:r w:rsidR="00701F00">
        <w:rPr>
          <w:b w:val="0"/>
          <w:i w:val="0"/>
          <w:lang w:val="nl-NL"/>
        </w:rPr>
        <w:t xml:space="preserve"> công</w:t>
      </w:r>
      <w:r w:rsidR="00503FBC" w:rsidRPr="00503FBC">
        <w:rPr>
          <w:b w:val="0"/>
          <w:i w:val="0"/>
          <w:lang w:val="nl-NL"/>
        </w:rPr>
        <w:t xml:space="preserve"> dân tỉnh</w:t>
      </w:r>
      <w:r w:rsidR="00503FBC" w:rsidRPr="00503FBC">
        <w:rPr>
          <w:b w:val="0"/>
          <w:i w:val="0"/>
          <w:lang w:val="da-DK"/>
        </w:rPr>
        <w:t xml:space="preserve">. </w:t>
      </w:r>
      <w:r w:rsidR="006823C8">
        <w:rPr>
          <w:b w:val="0"/>
          <w:i w:val="0"/>
          <w:lang w:val="da-DK"/>
        </w:rPr>
        <w:t>T</w:t>
      </w:r>
      <w:r w:rsidR="00503FBC" w:rsidRPr="00503FBC">
        <w:rPr>
          <w:b w:val="0"/>
          <w:i w:val="0"/>
          <w:noProof/>
          <w:lang w:val="da-DK"/>
        </w:rPr>
        <w:t>ổ chức</w:t>
      </w:r>
      <w:r w:rsidR="006823C8">
        <w:rPr>
          <w:b w:val="0"/>
          <w:i w:val="0"/>
          <w:noProof/>
          <w:lang w:val="da-DK"/>
        </w:rPr>
        <w:t>, đôn đốc việc</w:t>
      </w:r>
      <w:r w:rsidR="00701F00">
        <w:rPr>
          <w:b w:val="0"/>
          <w:i w:val="0"/>
          <w:noProof/>
          <w:lang w:val="da-DK"/>
        </w:rPr>
        <w:t xml:space="preserve"> thực hiện </w:t>
      </w:r>
      <w:r w:rsidR="00503FBC" w:rsidRPr="00503FBC">
        <w:rPr>
          <w:b w:val="0"/>
          <w:i w:val="0"/>
          <w:noProof/>
          <w:lang w:val="da-DK"/>
        </w:rPr>
        <w:t>Quy chế tiếp công dân của Thường trực HĐND và đại biểu</w:t>
      </w:r>
      <w:r w:rsidR="00701F00">
        <w:rPr>
          <w:b w:val="0"/>
          <w:i w:val="0"/>
          <w:noProof/>
          <w:lang w:val="da-DK"/>
        </w:rPr>
        <w:t xml:space="preserve"> HĐND tỉnh nhiệm kỳ 2016 – 2021</w:t>
      </w:r>
      <w:r w:rsidR="00503FBC" w:rsidRPr="00503FBC">
        <w:rPr>
          <w:b w:val="0"/>
          <w:i w:val="0"/>
          <w:noProof/>
          <w:lang w:val="da-DK"/>
        </w:rPr>
        <w:t>.</w:t>
      </w:r>
    </w:p>
    <w:p w14:paraId="0ABA5385" w14:textId="2EB04AD4" w:rsidR="008870F5" w:rsidRDefault="001F205E" w:rsidP="002003BD">
      <w:pPr>
        <w:widowControl w:val="0"/>
        <w:spacing w:before="80" w:after="80" w:line="340" w:lineRule="exact"/>
        <w:ind w:firstLine="720"/>
        <w:jc w:val="both"/>
        <w:rPr>
          <w:i w:val="0"/>
          <w:noProof/>
          <w:lang w:val="nl-NL"/>
        </w:rPr>
      </w:pPr>
      <w:r>
        <w:rPr>
          <w:i w:val="0"/>
          <w:noProof/>
          <w:lang w:val="nl-NL"/>
        </w:rPr>
        <w:t>6</w:t>
      </w:r>
      <w:r w:rsidR="008870F5" w:rsidRPr="00E90360">
        <w:rPr>
          <w:i w:val="0"/>
          <w:noProof/>
          <w:lang w:val="vi-VN"/>
        </w:rPr>
        <w:t xml:space="preserve">. </w:t>
      </w:r>
      <w:r w:rsidR="00272F53" w:rsidRPr="00E90360">
        <w:rPr>
          <w:i w:val="0"/>
          <w:noProof/>
          <w:lang w:val="nl-NL"/>
        </w:rPr>
        <w:t>Một số hoạt động khác</w:t>
      </w:r>
    </w:p>
    <w:p w14:paraId="3C336CA0" w14:textId="6957DE15" w:rsidR="00437299" w:rsidRPr="008647B3" w:rsidRDefault="008647B3" w:rsidP="002003BD">
      <w:pPr>
        <w:spacing w:before="80" w:after="80" w:line="340" w:lineRule="exact"/>
        <w:ind w:firstLine="720"/>
        <w:jc w:val="both"/>
        <w:rPr>
          <w:b w:val="0"/>
          <w:i w:val="0"/>
          <w:lang w:val="nl-NL"/>
        </w:rPr>
      </w:pPr>
      <w:r>
        <w:rPr>
          <w:i w:val="0"/>
          <w:lang w:val="nl-NL"/>
        </w:rPr>
        <w:t xml:space="preserve">- </w:t>
      </w:r>
      <w:r w:rsidRPr="00E90360">
        <w:rPr>
          <w:b w:val="0"/>
          <w:i w:val="0"/>
          <w:noProof/>
          <w:lang w:val="vi-VN"/>
        </w:rPr>
        <w:t>Thường trực H</w:t>
      </w:r>
      <w:r w:rsidRPr="00E90360">
        <w:rPr>
          <w:b w:val="0"/>
          <w:i w:val="0"/>
          <w:noProof/>
          <w:lang w:val="nl-NL"/>
        </w:rPr>
        <w:t>ội đồng nhân dân</w:t>
      </w:r>
      <w:r>
        <w:rPr>
          <w:b w:val="0"/>
          <w:i w:val="0"/>
          <w:noProof/>
          <w:lang w:val="nl-NL"/>
        </w:rPr>
        <w:t xml:space="preserve"> và</w:t>
      </w:r>
      <w:r w:rsidRPr="00E90360">
        <w:rPr>
          <w:b w:val="0"/>
          <w:i w:val="0"/>
          <w:noProof/>
          <w:lang w:val="vi-VN"/>
        </w:rPr>
        <w:t xml:space="preserve"> các ban H</w:t>
      </w:r>
      <w:r w:rsidRPr="00E90360">
        <w:rPr>
          <w:b w:val="0"/>
          <w:i w:val="0"/>
          <w:noProof/>
          <w:lang w:val="nl-NL"/>
        </w:rPr>
        <w:t>ội đồng nhân dân</w:t>
      </w:r>
      <w:r w:rsidRPr="00E90360">
        <w:rPr>
          <w:b w:val="0"/>
          <w:i w:val="0"/>
          <w:noProof/>
          <w:lang w:val="vi-VN"/>
        </w:rPr>
        <w:t xml:space="preserve"> </w:t>
      </w:r>
      <w:r w:rsidRPr="008647B3">
        <w:rPr>
          <w:b w:val="0"/>
          <w:i w:val="0"/>
          <w:noProof/>
          <w:lang w:val="nl-NL"/>
        </w:rPr>
        <w:t xml:space="preserve">tỉnh </w:t>
      </w:r>
      <w:r w:rsidR="00437299" w:rsidRPr="008647B3">
        <w:rPr>
          <w:b w:val="0"/>
          <w:i w:val="0"/>
          <w:lang w:val="nl-NL"/>
        </w:rPr>
        <w:t>xây dựng và hoàn thiện Đề án “Tăng cường sự lãnh đạo của cấp ủy đảng, tiếp tục đổi mới, nâng cao chất lượng hoạt động HĐND các cấp”</w:t>
      </w:r>
      <w:r w:rsidR="003A1EDB">
        <w:rPr>
          <w:rStyle w:val="FootnoteReference"/>
          <w:b w:val="0"/>
          <w:i w:val="0"/>
          <w:lang w:val="nl-NL"/>
        </w:rPr>
        <w:footnoteReference w:id="4"/>
      </w:r>
      <w:r w:rsidR="00553CC8">
        <w:rPr>
          <w:b w:val="0"/>
          <w:i w:val="0"/>
          <w:lang w:val="nl-NL"/>
        </w:rPr>
        <w:t xml:space="preserve"> </w:t>
      </w:r>
      <w:r w:rsidR="00586091">
        <w:rPr>
          <w:b w:val="0"/>
          <w:i w:val="0"/>
          <w:lang w:val="nl-NL"/>
        </w:rPr>
        <w:t>tham mưu</w:t>
      </w:r>
      <w:r w:rsidR="00586091" w:rsidRPr="008647B3">
        <w:rPr>
          <w:b w:val="0"/>
          <w:i w:val="0"/>
          <w:lang w:val="nl-NL"/>
        </w:rPr>
        <w:t xml:space="preserve"> Ban Thường vụ Tỉnh ủy</w:t>
      </w:r>
      <w:r w:rsidR="00586091">
        <w:rPr>
          <w:b w:val="0"/>
          <w:i w:val="0"/>
          <w:lang w:val="nl-NL"/>
        </w:rPr>
        <w:t xml:space="preserve"> </w:t>
      </w:r>
      <w:r w:rsidR="00553CC8">
        <w:rPr>
          <w:b w:val="0"/>
          <w:i w:val="0"/>
          <w:lang w:val="nl-NL"/>
        </w:rPr>
        <w:t>ban hành Chỉ thị số 29-CT/TU ngày 02/7/2018</w:t>
      </w:r>
      <w:r w:rsidR="00437299" w:rsidRPr="008647B3">
        <w:rPr>
          <w:b w:val="0"/>
          <w:i w:val="0"/>
          <w:lang w:val="nl-NL"/>
        </w:rPr>
        <w:t>; triển khai Đề tài khoa học cấp tỉnh “Nghiên cứu nâng cao chất lượng, hiệu quả hoạt động của đại biểu HĐND các cấp tỉnh Hà Tĩnh”.</w:t>
      </w:r>
    </w:p>
    <w:p w14:paraId="7D4FEF5F" w14:textId="4DE8D25C" w:rsidR="00CC2D36" w:rsidRPr="00E90360" w:rsidRDefault="00102D9E" w:rsidP="002003BD">
      <w:pPr>
        <w:spacing w:before="80" w:after="80" w:line="340" w:lineRule="exact"/>
        <w:ind w:firstLine="720"/>
        <w:jc w:val="both"/>
        <w:rPr>
          <w:b w:val="0"/>
          <w:i w:val="0"/>
          <w:noProof/>
          <w:lang w:val="nl-NL"/>
        </w:rPr>
      </w:pPr>
      <w:r w:rsidRPr="00E90360">
        <w:rPr>
          <w:b w:val="0"/>
          <w:i w:val="0"/>
          <w:noProof/>
          <w:lang w:val="nl-NL"/>
        </w:rPr>
        <w:t xml:space="preserve">- </w:t>
      </w:r>
      <w:r w:rsidR="008647B3" w:rsidRPr="008647B3">
        <w:rPr>
          <w:b w:val="0"/>
          <w:i w:val="0"/>
          <w:noProof/>
          <w:lang w:val="nl-NL"/>
        </w:rPr>
        <w:t>T</w:t>
      </w:r>
      <w:r w:rsidR="00272F53" w:rsidRPr="00E90360">
        <w:rPr>
          <w:b w:val="0"/>
          <w:i w:val="0"/>
          <w:noProof/>
          <w:lang w:val="nl-NL"/>
        </w:rPr>
        <w:t xml:space="preserve">iếp tục </w:t>
      </w:r>
      <w:r w:rsidR="00D45ED2" w:rsidRPr="00E90360">
        <w:rPr>
          <w:b w:val="0"/>
          <w:i w:val="0"/>
          <w:noProof/>
          <w:lang w:val="vi-VN"/>
        </w:rPr>
        <w:t>phối hợp chặt chẽ với các cấp, các ngành, địa phương, đơn vị</w:t>
      </w:r>
      <w:r w:rsidR="00272F53" w:rsidRPr="00E90360">
        <w:rPr>
          <w:b w:val="0"/>
          <w:i w:val="0"/>
          <w:noProof/>
          <w:lang w:val="nl-NL"/>
        </w:rPr>
        <w:t xml:space="preserve"> để t</w:t>
      </w:r>
      <w:r w:rsidR="00D45ED2" w:rsidRPr="00E90360">
        <w:rPr>
          <w:b w:val="0"/>
          <w:i w:val="0"/>
          <w:noProof/>
          <w:lang w:val="vi-VN"/>
        </w:rPr>
        <w:t xml:space="preserve">ổ chức phổ biến, quán triệt nghị quyết </w:t>
      </w:r>
      <w:r w:rsidR="00A43C9A">
        <w:rPr>
          <w:b w:val="0"/>
          <w:i w:val="0"/>
          <w:noProof/>
          <w:lang w:val="nl-NL"/>
        </w:rPr>
        <w:t>các k</w:t>
      </w:r>
      <w:r w:rsidR="00D45ED2" w:rsidRPr="00E90360">
        <w:rPr>
          <w:b w:val="0"/>
          <w:i w:val="0"/>
          <w:noProof/>
          <w:lang w:val="vi-VN"/>
        </w:rPr>
        <w:t>ỳ họp</w:t>
      </w:r>
      <w:r w:rsidR="00D45ED2" w:rsidRPr="00E90360">
        <w:rPr>
          <w:b w:val="0"/>
          <w:i w:val="0"/>
          <w:noProof/>
          <w:lang w:val="nl-NL"/>
        </w:rPr>
        <w:t xml:space="preserve"> </w:t>
      </w:r>
      <w:r w:rsidR="00D45ED2" w:rsidRPr="00E90360">
        <w:rPr>
          <w:b w:val="0"/>
          <w:i w:val="0"/>
          <w:noProof/>
          <w:lang w:val="vi-VN"/>
        </w:rPr>
        <w:t>H</w:t>
      </w:r>
      <w:r w:rsidR="00D45ED2" w:rsidRPr="00E90360">
        <w:rPr>
          <w:b w:val="0"/>
          <w:i w:val="0"/>
          <w:noProof/>
          <w:lang w:val="nl-NL"/>
        </w:rPr>
        <w:t>ội đồng nhân dân</w:t>
      </w:r>
      <w:r w:rsidR="00D45ED2" w:rsidRPr="00E90360">
        <w:rPr>
          <w:b w:val="0"/>
          <w:i w:val="0"/>
          <w:noProof/>
          <w:lang w:val="vi-VN"/>
        </w:rPr>
        <w:t xml:space="preserve"> tỉnh</w:t>
      </w:r>
      <w:r w:rsidR="00D45ED2" w:rsidRPr="00E90360">
        <w:rPr>
          <w:b w:val="0"/>
          <w:i w:val="0"/>
          <w:noProof/>
          <w:lang w:val="nl-NL"/>
        </w:rPr>
        <w:t>;</w:t>
      </w:r>
      <w:r w:rsidR="00D45ED2" w:rsidRPr="00E90360">
        <w:rPr>
          <w:b w:val="0"/>
          <w:i w:val="0"/>
          <w:noProof/>
          <w:lang w:val="vi-VN"/>
        </w:rPr>
        <w:t xml:space="preserve"> đẩy mạnh thực hiện các nhiệm vụ phát triển kinh tế - xã hội, đảm bảo quốc phòng, giữ vững ổn định chính trị ở </w:t>
      </w:r>
      <w:r w:rsidR="00D45ED2" w:rsidRPr="00E90360">
        <w:rPr>
          <w:b w:val="0"/>
          <w:i w:val="0"/>
          <w:noProof/>
          <w:lang w:val="nl-NL"/>
        </w:rPr>
        <w:t>cơ sở</w:t>
      </w:r>
      <w:r w:rsidR="00D45ED2" w:rsidRPr="00E90360">
        <w:rPr>
          <w:b w:val="0"/>
          <w:i w:val="0"/>
          <w:noProof/>
          <w:lang w:val="vi-VN"/>
        </w:rPr>
        <w:t>...</w:t>
      </w:r>
      <w:r w:rsidR="00526F0D" w:rsidRPr="000C1EE2">
        <w:rPr>
          <w:b w:val="0"/>
          <w:i w:val="0"/>
          <w:noProof/>
          <w:lang w:val="da-DK"/>
        </w:rPr>
        <w:t xml:space="preserve"> </w:t>
      </w:r>
      <w:r w:rsidR="00D45ED2" w:rsidRPr="00E90360">
        <w:rPr>
          <w:b w:val="0"/>
          <w:i w:val="0"/>
          <w:lang w:val="nl-NL"/>
        </w:rPr>
        <w:t>Tham gia tích cực các hoạt động đối ngoại và các đoàn công tác kiểm tra, giám sát của tỉnh</w:t>
      </w:r>
      <w:r w:rsidR="00493DEF" w:rsidRPr="00E90360">
        <w:rPr>
          <w:b w:val="0"/>
          <w:i w:val="0"/>
          <w:lang w:val="nl-NL"/>
        </w:rPr>
        <w:t>.</w:t>
      </w:r>
    </w:p>
    <w:p w14:paraId="533E029C" w14:textId="453D1758" w:rsidR="00D208F1" w:rsidRPr="00D208F1" w:rsidRDefault="00611D63" w:rsidP="002003BD">
      <w:pPr>
        <w:spacing w:before="80" w:after="80" w:line="340" w:lineRule="exact"/>
        <w:ind w:firstLine="720"/>
        <w:jc w:val="both"/>
        <w:rPr>
          <w:b w:val="0"/>
          <w:i w:val="0"/>
          <w:lang w:val="nl-NL"/>
        </w:rPr>
      </w:pPr>
      <w:r>
        <w:rPr>
          <w:b w:val="0"/>
          <w:i w:val="0"/>
          <w:lang w:val="nl-NL"/>
        </w:rPr>
        <w:t xml:space="preserve">- Sáu </w:t>
      </w:r>
      <w:r w:rsidR="00D208F1">
        <w:rPr>
          <w:b w:val="0"/>
          <w:i w:val="0"/>
          <w:lang w:val="nl-NL"/>
        </w:rPr>
        <w:t>tháng đầu năm 2018, t</w:t>
      </w:r>
      <w:r w:rsidR="00D208F1" w:rsidRPr="00D208F1">
        <w:rPr>
          <w:b w:val="0"/>
          <w:i w:val="0"/>
          <w:lang w:val="nl-NL"/>
        </w:rPr>
        <w:t>ổ chức 4 lớp tập huấn</w:t>
      </w:r>
      <w:r w:rsidR="00A43C9A">
        <w:rPr>
          <w:b w:val="0"/>
          <w:i w:val="0"/>
          <w:lang w:val="nl-NL"/>
        </w:rPr>
        <w:t xml:space="preserve"> kỹ năng hoạt động</w:t>
      </w:r>
      <w:r w:rsidR="00D208F1" w:rsidRPr="00D208F1">
        <w:rPr>
          <w:b w:val="0"/>
          <w:i w:val="0"/>
          <w:lang w:val="nl-NL"/>
        </w:rPr>
        <w:t xml:space="preserve"> cho gần 500 đại biểu Hội đồng nhân dân các </w:t>
      </w:r>
      <w:r w:rsidR="00D208F1">
        <w:rPr>
          <w:b w:val="0"/>
          <w:i w:val="0"/>
          <w:lang w:val="nl-NL"/>
        </w:rPr>
        <w:t>cấp;</w:t>
      </w:r>
      <w:r w:rsidR="00D208F1" w:rsidRPr="00D208F1">
        <w:rPr>
          <w:b w:val="0"/>
          <w:i w:val="0"/>
          <w:lang w:val="nl-NL"/>
        </w:rPr>
        <w:t xml:space="preserve"> </w:t>
      </w:r>
      <w:r w:rsidR="00D208F1">
        <w:rPr>
          <w:b w:val="0"/>
          <w:i w:val="0"/>
          <w:lang w:val="nl-NL"/>
        </w:rPr>
        <w:t>chỉ đạo</w:t>
      </w:r>
      <w:r w:rsidR="00D208F1" w:rsidRPr="00D208F1">
        <w:rPr>
          <w:b w:val="0"/>
          <w:i w:val="0"/>
          <w:lang w:val="nl-NL"/>
        </w:rPr>
        <w:t xml:space="preserve"> xuất bản 06 số “Thông tin đại biểu nhân dân”, nâng cao hoạt động của trang thông tin điện</w:t>
      </w:r>
      <w:r w:rsidR="00D208F1">
        <w:rPr>
          <w:b w:val="0"/>
          <w:i w:val="0"/>
          <w:lang w:val="nl-NL"/>
        </w:rPr>
        <w:t xml:space="preserve"> tử “Đại biểu nhân dân Hà Tĩnh”; p</w:t>
      </w:r>
      <w:r w:rsidR="00D208F1" w:rsidRPr="00D208F1">
        <w:rPr>
          <w:b w:val="0"/>
          <w:i w:val="0"/>
          <w:lang w:val="nl-NL"/>
        </w:rPr>
        <w:t>hối hợp với Đài Phát thanh - Truyền hình tỉnh phát sóng 12 chuyên mục “Đại biểu d</w:t>
      </w:r>
      <w:r w:rsidR="00D208F1">
        <w:rPr>
          <w:b w:val="0"/>
          <w:i w:val="0"/>
          <w:lang w:val="nl-NL"/>
        </w:rPr>
        <w:t>ân cử với cử tri”; đ</w:t>
      </w:r>
      <w:r w:rsidR="00D208F1" w:rsidRPr="00D208F1">
        <w:rPr>
          <w:b w:val="0"/>
          <w:i w:val="0"/>
          <w:lang w:val="nl-NL"/>
        </w:rPr>
        <w:t>ăng tải hàng trăm tin, bài trên Báo Hà Tĩnh và các cơ quan báo chí Trung ương.</w:t>
      </w:r>
    </w:p>
    <w:p w14:paraId="76B9DE01" w14:textId="48F0A3EA" w:rsidR="00C4105C" w:rsidRDefault="00D208F1" w:rsidP="002003BD">
      <w:pPr>
        <w:spacing w:before="80" w:after="80" w:line="340" w:lineRule="exact"/>
        <w:ind w:firstLine="720"/>
        <w:jc w:val="both"/>
        <w:rPr>
          <w:b w:val="0"/>
          <w:i w:val="0"/>
          <w:noProof/>
          <w:lang w:val="vi-VN"/>
        </w:rPr>
      </w:pPr>
      <w:r w:rsidRPr="00D208F1">
        <w:rPr>
          <w:rFonts w:eastAsia="Calibri"/>
          <w:b w:val="0"/>
          <w:i w:val="0"/>
          <w:lang w:val="nl-NL" w:eastAsia="en-US"/>
        </w:rPr>
        <w:t xml:space="preserve">Ngoài ra, </w:t>
      </w:r>
      <w:r>
        <w:rPr>
          <w:rFonts w:eastAsia="Calibri"/>
          <w:b w:val="0"/>
          <w:i w:val="0"/>
          <w:lang w:val="nl-NL" w:eastAsia="en-US"/>
        </w:rPr>
        <w:t xml:space="preserve">Thường trực và các Ban Hội đồng nhân dân tỉnh </w:t>
      </w:r>
      <w:r w:rsidR="00E84DE8">
        <w:rPr>
          <w:b w:val="0"/>
          <w:i w:val="0"/>
          <w:noProof/>
          <w:lang w:val="nl-NL"/>
        </w:rPr>
        <w:t>tổ chức</w:t>
      </w:r>
      <w:r w:rsidR="00A71104" w:rsidRPr="00A71104">
        <w:rPr>
          <w:rFonts w:eastAsia="Calibri"/>
          <w:b w:val="0"/>
          <w:i w:val="0"/>
          <w:lang w:val="nl-NL" w:eastAsia="en-US"/>
        </w:rPr>
        <w:t xml:space="preserve"> </w:t>
      </w:r>
      <w:r w:rsidR="00A71104">
        <w:rPr>
          <w:rFonts w:eastAsia="Calibri"/>
          <w:b w:val="0"/>
          <w:i w:val="0"/>
          <w:lang w:val="nl-NL" w:eastAsia="en-US"/>
        </w:rPr>
        <w:t>làm việc với Ủy ban dân tộc Quốc hội Lào</w:t>
      </w:r>
      <w:r w:rsidR="00E84DE8" w:rsidRPr="00E90360">
        <w:rPr>
          <w:b w:val="0"/>
          <w:i w:val="0"/>
          <w:noProof/>
          <w:lang w:val="vi-VN"/>
        </w:rPr>
        <w:t xml:space="preserve"> giao ban với Thường trực Hội đồng nhân dân các huyện, thành phố, thị xã</w:t>
      </w:r>
      <w:r w:rsidR="00E84DE8" w:rsidRPr="00E84DE8">
        <w:rPr>
          <w:b w:val="0"/>
          <w:i w:val="0"/>
          <w:noProof/>
          <w:lang w:val="nl-NL"/>
        </w:rPr>
        <w:t>;</w:t>
      </w:r>
      <w:r w:rsidR="00E84DE8" w:rsidRPr="00E90360">
        <w:rPr>
          <w:b w:val="0"/>
          <w:i w:val="0"/>
          <w:noProof/>
          <w:lang w:val="vi-VN"/>
        </w:rPr>
        <w:t xml:space="preserve"> </w:t>
      </w:r>
      <w:r w:rsidR="00E84DE8" w:rsidRPr="00D208F1">
        <w:rPr>
          <w:rFonts w:eastAsia="Calibri"/>
          <w:b w:val="0"/>
          <w:i w:val="0"/>
          <w:lang w:val="nl-NL" w:eastAsia="en-US"/>
        </w:rPr>
        <w:t>tham gia Hội nghị giao ban Thường trực Hội đồng nhân dân 6 tỉnh Bắc Trung Bộ tại Thanh Hóa</w:t>
      </w:r>
      <w:r w:rsidR="00CA055F">
        <w:rPr>
          <w:rFonts w:eastAsia="Calibri"/>
          <w:b w:val="0"/>
          <w:i w:val="0"/>
          <w:lang w:val="nl-NL" w:eastAsia="en-US"/>
        </w:rPr>
        <w:t xml:space="preserve">; </w:t>
      </w:r>
      <w:r>
        <w:rPr>
          <w:rFonts w:eastAsia="Calibri"/>
          <w:b w:val="0"/>
          <w:i w:val="0"/>
          <w:lang w:val="nl-NL" w:eastAsia="en-US"/>
        </w:rPr>
        <w:t>tham gia</w:t>
      </w:r>
      <w:r w:rsidR="00A71104">
        <w:rPr>
          <w:rFonts w:eastAsia="Calibri"/>
          <w:b w:val="0"/>
          <w:i w:val="0"/>
          <w:lang w:val="nl-NL" w:eastAsia="en-US"/>
        </w:rPr>
        <w:t xml:space="preserve"> Hội nghị 9 tỉnh của 3 quốc giá Việt Nam, Lào, Thái Lan và</w:t>
      </w:r>
      <w:r>
        <w:rPr>
          <w:rFonts w:eastAsia="Calibri"/>
          <w:b w:val="0"/>
          <w:i w:val="0"/>
          <w:lang w:val="nl-NL" w:eastAsia="en-US"/>
        </w:rPr>
        <w:t xml:space="preserve"> các cuộc</w:t>
      </w:r>
      <w:r w:rsidRPr="00D208F1">
        <w:rPr>
          <w:rFonts w:eastAsia="Calibri"/>
          <w:b w:val="0"/>
          <w:i w:val="0"/>
          <w:lang w:val="nl-NL" w:eastAsia="en-US"/>
        </w:rPr>
        <w:t xml:space="preserve"> làm việc với các đoàn công tác củ</w:t>
      </w:r>
      <w:r w:rsidR="00E84DE8">
        <w:rPr>
          <w:rFonts w:eastAsia="Calibri"/>
          <w:b w:val="0"/>
          <w:i w:val="0"/>
          <w:lang w:val="nl-NL" w:eastAsia="en-US"/>
        </w:rPr>
        <w:t>a trung ương,</w:t>
      </w:r>
      <w:r w:rsidRPr="00D208F1">
        <w:rPr>
          <w:rFonts w:eastAsia="Calibri"/>
          <w:b w:val="0"/>
          <w:i w:val="0"/>
          <w:lang w:val="nl-NL" w:eastAsia="en-US"/>
        </w:rPr>
        <w:t xml:space="preserve"> các cuộc hội nghị, hội thả</w:t>
      </w:r>
      <w:r w:rsidR="00F52A28">
        <w:rPr>
          <w:rFonts w:eastAsia="Calibri"/>
          <w:b w:val="0"/>
          <w:i w:val="0"/>
          <w:lang w:val="nl-NL" w:eastAsia="en-US"/>
        </w:rPr>
        <w:t>o do Trung ương</w:t>
      </w:r>
      <w:r w:rsidRPr="00D208F1">
        <w:rPr>
          <w:rFonts w:eastAsia="Calibri"/>
          <w:b w:val="0"/>
          <w:i w:val="0"/>
          <w:lang w:val="nl-NL" w:eastAsia="en-US"/>
        </w:rPr>
        <w:t>, Tỉnh uỷ, Ủy ban nhân dân tỉnh và các sở, ngành, địa phương tổ chức</w:t>
      </w:r>
      <w:r w:rsidR="00F04F30">
        <w:rPr>
          <w:rFonts w:eastAsia="Calibri"/>
          <w:b w:val="0"/>
          <w:i w:val="0"/>
          <w:lang w:val="nl-NL" w:eastAsia="en-US"/>
        </w:rPr>
        <w:t xml:space="preserve">; </w:t>
      </w:r>
      <w:r w:rsidR="003F5FB1" w:rsidRPr="003F5FB1">
        <w:rPr>
          <w:b w:val="0"/>
          <w:i w:val="0"/>
          <w:noProof/>
          <w:lang w:val="vi-VN"/>
        </w:rPr>
        <w:t>t</w:t>
      </w:r>
      <w:r w:rsidR="00F35D38" w:rsidRPr="00E90360">
        <w:rPr>
          <w:b w:val="0"/>
          <w:i w:val="0"/>
          <w:noProof/>
          <w:lang w:val="vi-VN"/>
        </w:rPr>
        <w:t xml:space="preserve">hực hiện nhiệm vụ chỉ đạo, kiểm tra, giám sát tại các </w:t>
      </w:r>
      <w:r w:rsidR="004E7F19">
        <w:rPr>
          <w:b w:val="0"/>
          <w:i w:val="0"/>
          <w:noProof/>
          <w:lang w:val="vi-VN"/>
        </w:rPr>
        <w:t>địa phương, cơ sở;</w:t>
      </w:r>
      <w:r w:rsidR="00F35D38" w:rsidRPr="00E90360">
        <w:rPr>
          <w:b w:val="0"/>
          <w:i w:val="0"/>
          <w:noProof/>
          <w:lang w:val="vi-VN"/>
        </w:rPr>
        <w:t xml:space="preserve"> dự sinh hoạt với các Đảng bộ, chi bộ cơ sở theo phân công của Ban Thường vụ Tỉnh uỷ; tổ chức thăm hỏi, tặng quà các đối tượng chính sách, thương binh, gia đình liệt sỹ, gia đình có công với cách mạng tại các huyện, thành phố</w:t>
      </w:r>
      <w:r w:rsidR="004E7F19">
        <w:rPr>
          <w:b w:val="0"/>
          <w:i w:val="0"/>
          <w:noProof/>
          <w:lang w:val="vi-VN"/>
        </w:rPr>
        <w:t>,</w:t>
      </w:r>
      <w:r w:rsidR="00F35D38" w:rsidRPr="00E90360">
        <w:rPr>
          <w:b w:val="0"/>
          <w:i w:val="0"/>
          <w:noProof/>
          <w:lang w:val="vi-VN"/>
        </w:rPr>
        <w:t xml:space="preserve"> </w:t>
      </w:r>
      <w:r w:rsidR="004E7F19">
        <w:rPr>
          <w:b w:val="0"/>
          <w:i w:val="0"/>
          <w:noProof/>
          <w:lang w:val="vi-VN"/>
        </w:rPr>
        <w:t>thị xã</w:t>
      </w:r>
      <w:r w:rsidR="004E7F19" w:rsidRPr="00E90360">
        <w:rPr>
          <w:b w:val="0"/>
          <w:i w:val="0"/>
          <w:noProof/>
          <w:lang w:val="vi-VN"/>
        </w:rPr>
        <w:t xml:space="preserve"> </w:t>
      </w:r>
      <w:r w:rsidR="00F35D38" w:rsidRPr="00E90360">
        <w:rPr>
          <w:b w:val="0"/>
          <w:i w:val="0"/>
          <w:noProof/>
          <w:lang w:val="vi-VN"/>
        </w:rPr>
        <w:t>nhân dịp các ngày lễ</w:t>
      </w:r>
      <w:r w:rsidRPr="00D208F1">
        <w:rPr>
          <w:b w:val="0"/>
          <w:i w:val="0"/>
          <w:noProof/>
          <w:lang w:val="vi-VN"/>
        </w:rPr>
        <w:t>, sự kiện</w:t>
      </w:r>
      <w:r w:rsidR="00F35D38" w:rsidRPr="00E90360">
        <w:rPr>
          <w:b w:val="0"/>
          <w:i w:val="0"/>
          <w:noProof/>
          <w:lang w:val="vi-VN"/>
        </w:rPr>
        <w:t xml:space="preserve"> lớn của đất nước</w:t>
      </w:r>
      <w:r w:rsidR="00BB61D4" w:rsidRPr="00E90360">
        <w:rPr>
          <w:b w:val="0"/>
          <w:i w:val="0"/>
          <w:noProof/>
          <w:lang w:val="vi-VN"/>
        </w:rPr>
        <w:t>…</w:t>
      </w:r>
    </w:p>
    <w:p w14:paraId="452F507F" w14:textId="6269C172" w:rsidR="00D92A4D" w:rsidRDefault="00D92A4D" w:rsidP="002003BD">
      <w:pPr>
        <w:spacing w:before="80" w:after="80" w:line="340" w:lineRule="exact"/>
        <w:ind w:firstLine="720"/>
        <w:jc w:val="both"/>
        <w:rPr>
          <w:i w:val="0"/>
          <w:noProof/>
          <w:lang w:val="vi-VN"/>
        </w:rPr>
      </w:pPr>
      <w:r w:rsidRPr="008F0C80">
        <w:rPr>
          <w:i w:val="0"/>
          <w:noProof/>
          <w:lang w:val="vi-VN"/>
        </w:rPr>
        <w:t>II. TỒN TẠI, HẠN CHẾ</w:t>
      </w:r>
    </w:p>
    <w:p w14:paraId="0E2F2DF9" w14:textId="1A0F90C5" w:rsidR="000815FF" w:rsidRDefault="000815FF" w:rsidP="002003BD">
      <w:pPr>
        <w:spacing w:before="80" w:after="80" w:line="340" w:lineRule="exact"/>
        <w:ind w:firstLine="720"/>
        <w:jc w:val="both"/>
        <w:rPr>
          <w:b w:val="0"/>
          <w:i w:val="0"/>
          <w:noProof/>
          <w:lang w:val="vi-VN"/>
        </w:rPr>
      </w:pPr>
      <w:r w:rsidRPr="000815FF">
        <w:rPr>
          <w:b w:val="0"/>
          <w:i w:val="0"/>
          <w:noProof/>
          <w:lang w:val="vi-VN"/>
        </w:rPr>
        <w:t xml:space="preserve">1. Hoạt động tiếp xúc cử tri tuy </w:t>
      </w:r>
      <w:r w:rsidR="00586091" w:rsidRPr="00B433A2">
        <w:rPr>
          <w:b w:val="0"/>
          <w:i w:val="0"/>
          <w:noProof/>
          <w:lang w:val="vi-VN"/>
        </w:rPr>
        <w:t xml:space="preserve">đã </w:t>
      </w:r>
      <w:r w:rsidRPr="000815FF">
        <w:rPr>
          <w:b w:val="0"/>
          <w:i w:val="0"/>
          <w:noProof/>
          <w:lang w:val="vi-VN"/>
        </w:rPr>
        <w:t xml:space="preserve">được quan tâm đổi mới theo hướng tăng cường </w:t>
      </w:r>
      <w:r w:rsidR="00586091" w:rsidRPr="00586091">
        <w:rPr>
          <w:b w:val="0"/>
          <w:i w:val="0"/>
          <w:noProof/>
          <w:lang w:val="vi-VN"/>
        </w:rPr>
        <w:t>tiếp xúc đề</w:t>
      </w:r>
      <w:r w:rsidRPr="000815FF">
        <w:rPr>
          <w:b w:val="0"/>
          <w:i w:val="0"/>
          <w:noProof/>
          <w:lang w:val="vi-VN"/>
        </w:rPr>
        <w:t xml:space="preserve"> chuyên đề, tuy nhiên tại một số điểm tiếp xúc vẫn còn hình thức, tham gia chủ yếu là đại cử tri</w:t>
      </w:r>
      <w:r>
        <w:rPr>
          <w:b w:val="0"/>
          <w:i w:val="0"/>
          <w:noProof/>
          <w:lang w:val="vi-VN"/>
        </w:rPr>
        <w:t>.</w:t>
      </w:r>
      <w:r w:rsidRPr="000815FF">
        <w:rPr>
          <w:b w:val="0"/>
          <w:i w:val="0"/>
          <w:noProof/>
          <w:lang w:val="vi-VN"/>
        </w:rPr>
        <w:t xml:space="preserve"> Nhiều đại biểu khách mời chưa tham dự đầy đủ, nghiêm túc </w:t>
      </w:r>
      <w:r>
        <w:rPr>
          <w:b w:val="0"/>
          <w:i w:val="0"/>
          <w:noProof/>
          <w:lang w:val="vi-VN"/>
        </w:rPr>
        <w:t>tiếp xúc cử tri tại các địa phương.</w:t>
      </w:r>
    </w:p>
    <w:p w14:paraId="29344525" w14:textId="1EFA4B3E" w:rsidR="000815FF" w:rsidRPr="000815FF" w:rsidRDefault="000815FF" w:rsidP="002003BD">
      <w:pPr>
        <w:spacing w:before="80" w:after="80" w:line="340" w:lineRule="exact"/>
        <w:ind w:firstLine="720"/>
        <w:jc w:val="both"/>
        <w:rPr>
          <w:b w:val="0"/>
          <w:i w:val="0"/>
          <w:noProof/>
          <w:lang w:val="vi-VN"/>
        </w:rPr>
      </w:pPr>
      <w:r w:rsidRPr="000815FF">
        <w:rPr>
          <w:b w:val="0"/>
          <w:i w:val="0"/>
          <w:noProof/>
          <w:lang w:val="vi-VN"/>
        </w:rPr>
        <w:lastRenderedPageBreak/>
        <w:t xml:space="preserve">2. Một số đại biểu chưa tham gia tiếp công dân tại các địa phương bầu cử theo </w:t>
      </w:r>
      <w:r>
        <w:rPr>
          <w:b w:val="0"/>
          <w:i w:val="0"/>
          <w:noProof/>
          <w:lang w:val="vi-VN"/>
        </w:rPr>
        <w:t>quy định</w:t>
      </w:r>
      <w:r w:rsidRPr="000815FF">
        <w:rPr>
          <w:b w:val="0"/>
          <w:i w:val="0"/>
          <w:noProof/>
          <w:lang w:val="vi-VN"/>
        </w:rPr>
        <w:t xml:space="preserve"> tại Nghị quyết về quy chế Tiếp công dân của Thường trực Hội đồng nhân dân và đại biểu Hội đồng nhân dân tỉnh.</w:t>
      </w:r>
    </w:p>
    <w:p w14:paraId="608729E9" w14:textId="1BCAE632" w:rsidR="000815FF" w:rsidRPr="000C1EE2" w:rsidRDefault="000815FF" w:rsidP="002003BD">
      <w:pPr>
        <w:spacing w:before="80" w:after="80" w:line="340" w:lineRule="exact"/>
        <w:ind w:firstLine="720"/>
        <w:jc w:val="both"/>
        <w:rPr>
          <w:b w:val="0"/>
          <w:i w:val="0"/>
          <w:lang w:val="da-DK"/>
        </w:rPr>
      </w:pPr>
      <w:r>
        <w:rPr>
          <w:b w:val="0"/>
          <w:i w:val="0"/>
          <w:lang w:val="vi-VN"/>
        </w:rPr>
        <w:t>3</w:t>
      </w:r>
      <w:r w:rsidRPr="00D96129">
        <w:rPr>
          <w:b w:val="0"/>
          <w:i w:val="0"/>
          <w:lang w:val="vi-VN"/>
        </w:rPr>
        <w:t xml:space="preserve">. </w:t>
      </w:r>
      <w:r>
        <w:rPr>
          <w:b w:val="0"/>
          <w:i w:val="0"/>
          <w:lang w:val="da-DK"/>
        </w:rPr>
        <w:t xml:space="preserve">Một số nội dung kết luận, </w:t>
      </w:r>
      <w:r w:rsidRPr="00095B11">
        <w:rPr>
          <w:b w:val="0"/>
          <w:i w:val="0"/>
          <w:lang w:val="da-DK"/>
        </w:rPr>
        <w:t>kiến nghị giám sát</w:t>
      </w:r>
      <w:r>
        <w:rPr>
          <w:b w:val="0"/>
          <w:i w:val="0"/>
          <w:lang w:val="da-DK"/>
        </w:rPr>
        <w:t xml:space="preserve"> của</w:t>
      </w:r>
      <w:r w:rsidRPr="00095B11">
        <w:rPr>
          <w:b w:val="0"/>
          <w:i w:val="0"/>
          <w:lang w:val="da-DK"/>
        </w:rPr>
        <w:t xml:space="preserve"> </w:t>
      </w:r>
      <w:r>
        <w:rPr>
          <w:b w:val="0"/>
          <w:i w:val="0"/>
          <w:lang w:val="da-DK"/>
        </w:rPr>
        <w:t xml:space="preserve">các </w:t>
      </w:r>
      <w:r w:rsidRPr="00095B11">
        <w:rPr>
          <w:b w:val="0"/>
          <w:i w:val="0"/>
          <w:lang w:val="da-DK"/>
        </w:rPr>
        <w:t xml:space="preserve">Đoàn giám sát Hội đồng nhân dân tỉnh </w:t>
      </w:r>
      <w:r>
        <w:rPr>
          <w:b w:val="0"/>
          <w:i w:val="0"/>
          <w:lang w:val="da-DK"/>
        </w:rPr>
        <w:t>vẫn chậm hoặc chưa được tiếp thu, thực hiện nghiêm túc</w:t>
      </w:r>
      <w:r w:rsidRPr="00095B11">
        <w:rPr>
          <w:b w:val="0"/>
          <w:i w:val="0"/>
          <w:lang w:val="vi-VN"/>
        </w:rPr>
        <w:t xml:space="preserve">, </w:t>
      </w:r>
      <w:r w:rsidRPr="000815FF">
        <w:rPr>
          <w:b w:val="0"/>
          <w:i w:val="0"/>
          <w:lang w:val="vi-VN"/>
        </w:rPr>
        <w:t xml:space="preserve">nhiều nội dung </w:t>
      </w:r>
      <w:r>
        <w:rPr>
          <w:b w:val="0"/>
          <w:i w:val="0"/>
          <w:lang w:val="da-DK"/>
        </w:rPr>
        <w:t>công</w:t>
      </w:r>
      <w:r w:rsidRPr="00095B11">
        <w:rPr>
          <w:b w:val="0"/>
          <w:i w:val="0"/>
          <w:lang w:val="vi-VN"/>
        </w:rPr>
        <w:t xml:space="preserve"> dân </w:t>
      </w:r>
      <w:r w:rsidRPr="000C1EE2">
        <w:rPr>
          <w:b w:val="0"/>
          <w:i w:val="0"/>
          <w:lang w:val="da-DK"/>
        </w:rPr>
        <w:t>tiếp tục</w:t>
      </w:r>
      <w:r>
        <w:rPr>
          <w:b w:val="0"/>
          <w:i w:val="0"/>
          <w:lang w:val="vi-VN"/>
        </w:rPr>
        <w:t xml:space="preserve"> kiến nghị</w:t>
      </w:r>
      <w:r w:rsidRPr="000C1EE2">
        <w:rPr>
          <w:b w:val="0"/>
          <w:i w:val="0"/>
          <w:lang w:val="da-DK"/>
        </w:rPr>
        <w:t>, khiếu nại</w:t>
      </w:r>
      <w:r>
        <w:rPr>
          <w:b w:val="0"/>
          <w:i w:val="0"/>
          <w:lang w:val="da-DK"/>
        </w:rPr>
        <w:t xml:space="preserve"> nhiều lần</w:t>
      </w:r>
      <w:r w:rsidRPr="000C1EE2">
        <w:rPr>
          <w:b w:val="0"/>
          <w:i w:val="0"/>
          <w:lang w:val="da-DK"/>
        </w:rPr>
        <w:t>.</w:t>
      </w:r>
    </w:p>
    <w:p w14:paraId="12E8F743" w14:textId="77777777" w:rsidR="00977A0E" w:rsidRDefault="00977A0E" w:rsidP="002003BD">
      <w:pPr>
        <w:spacing w:before="80" w:after="80" w:line="340" w:lineRule="exact"/>
        <w:ind w:firstLine="720"/>
        <w:jc w:val="both"/>
        <w:rPr>
          <w:b w:val="0"/>
          <w:i w:val="0"/>
          <w:lang w:val="nl-NL"/>
        </w:rPr>
      </w:pPr>
      <w:r>
        <w:rPr>
          <w:b w:val="0"/>
          <w:i w:val="0"/>
          <w:lang w:val="da-DK"/>
        </w:rPr>
        <w:t>4</w:t>
      </w:r>
      <w:r w:rsidR="000815FF" w:rsidRPr="00095B11">
        <w:rPr>
          <w:b w:val="0"/>
          <w:i w:val="0"/>
          <w:lang w:val="da-DK"/>
        </w:rPr>
        <w:t>.</w:t>
      </w:r>
      <w:r w:rsidR="000815FF" w:rsidRPr="00095B11">
        <w:rPr>
          <w:b w:val="0"/>
          <w:i w:val="0"/>
          <w:lang w:val="nl-NL"/>
        </w:rPr>
        <w:t xml:space="preserve"> Việc thực hiện vai trò, chức năng của một số đại biểu chưa thể hiện rõ, </w:t>
      </w:r>
      <w:r w:rsidR="000815FF">
        <w:rPr>
          <w:b w:val="0"/>
          <w:i w:val="0"/>
          <w:lang w:val="nl-NL"/>
        </w:rPr>
        <w:t>còn một số</w:t>
      </w:r>
      <w:r w:rsidR="000815FF" w:rsidRPr="00095B11">
        <w:rPr>
          <w:b w:val="0"/>
          <w:i w:val="0"/>
          <w:lang w:val="nl-NL"/>
        </w:rPr>
        <w:t xml:space="preserve"> đại biểu kiêm nhiệm chưa dành thời gian thoả đáng cho hoạt động </w:t>
      </w:r>
      <w:r>
        <w:rPr>
          <w:b w:val="0"/>
          <w:i w:val="0"/>
          <w:lang w:val="nl-NL"/>
        </w:rPr>
        <w:t>dân cử, đặc biệt là một số thành viên của các Ban Hội đồng nhân dân tỉnh.</w:t>
      </w:r>
    </w:p>
    <w:p w14:paraId="610E190B" w14:textId="4A2C9816" w:rsidR="005D2BDB" w:rsidRPr="00487B48" w:rsidRDefault="00977A0E" w:rsidP="002003BD">
      <w:pPr>
        <w:spacing w:before="80" w:after="80" w:line="340" w:lineRule="exact"/>
        <w:ind w:firstLine="720"/>
        <w:jc w:val="both"/>
        <w:rPr>
          <w:b w:val="0"/>
          <w:i w:val="0"/>
          <w:lang w:val="nl-NL"/>
        </w:rPr>
      </w:pPr>
      <w:r w:rsidRPr="00977A0E">
        <w:rPr>
          <w:b w:val="0"/>
          <w:i w:val="0"/>
          <w:lang w:val="nl-NL"/>
        </w:rPr>
        <w:t>5.</w:t>
      </w:r>
      <w:r>
        <w:rPr>
          <w:b w:val="0"/>
          <w:i w:val="0"/>
          <w:noProof/>
          <w:lang w:val="vi-VN"/>
        </w:rPr>
        <w:t xml:space="preserve"> </w:t>
      </w:r>
      <w:r w:rsidR="00072963" w:rsidRPr="00072963">
        <w:rPr>
          <w:b w:val="0"/>
          <w:i w:val="0"/>
          <w:noProof/>
          <w:lang w:val="nl-NL"/>
        </w:rPr>
        <w:t>Do yêu cầu thực tiễn</w:t>
      </w:r>
      <w:r w:rsidR="00072963">
        <w:rPr>
          <w:b w:val="0"/>
          <w:i w:val="0"/>
          <w:noProof/>
          <w:lang w:val="nl-NL"/>
        </w:rPr>
        <w:t>, nên chương trình công tác thường xuyên có sự thay đổi,</w:t>
      </w:r>
      <w:r w:rsidR="00072963" w:rsidRPr="00072963">
        <w:rPr>
          <w:b w:val="0"/>
          <w:i w:val="0"/>
          <w:noProof/>
          <w:lang w:val="nl-NL"/>
        </w:rPr>
        <w:t xml:space="preserve"> </w:t>
      </w:r>
      <w:r w:rsidR="00072963">
        <w:rPr>
          <w:b w:val="0"/>
          <w:i w:val="0"/>
          <w:noProof/>
          <w:lang w:val="nl-NL"/>
        </w:rPr>
        <w:t>m</w:t>
      </w:r>
      <w:r>
        <w:rPr>
          <w:b w:val="0"/>
          <w:i w:val="0"/>
          <w:noProof/>
          <w:lang w:val="vi-VN"/>
        </w:rPr>
        <w:t>ột số</w:t>
      </w:r>
      <w:r w:rsidR="005D2BDB" w:rsidRPr="00977A0E">
        <w:rPr>
          <w:b w:val="0"/>
          <w:i w:val="0"/>
          <w:noProof/>
          <w:lang w:val="vi-VN"/>
        </w:rPr>
        <w:t xml:space="preserve"> nhiệm vụ</w:t>
      </w:r>
      <w:r w:rsidR="00487B48" w:rsidRPr="00487B48">
        <w:rPr>
          <w:b w:val="0"/>
          <w:i w:val="0"/>
          <w:noProof/>
          <w:lang w:val="nl-NL"/>
        </w:rPr>
        <w:t xml:space="preserve"> của Thường trực và các Ban Hội đồng nhân dân tỉnh</w:t>
      </w:r>
      <w:r w:rsidR="005D2BDB" w:rsidRPr="00977A0E">
        <w:rPr>
          <w:b w:val="0"/>
          <w:i w:val="0"/>
          <w:noProof/>
          <w:lang w:val="vi-VN"/>
        </w:rPr>
        <w:t xml:space="preserve"> chưa </w:t>
      </w:r>
      <w:r w:rsidR="00487B48" w:rsidRPr="00487B48">
        <w:rPr>
          <w:b w:val="0"/>
          <w:i w:val="0"/>
          <w:noProof/>
          <w:lang w:val="nl-NL"/>
        </w:rPr>
        <w:t xml:space="preserve">đảm bảo </w:t>
      </w:r>
      <w:r w:rsidR="005D2BDB" w:rsidRPr="00977A0E">
        <w:rPr>
          <w:b w:val="0"/>
          <w:i w:val="0"/>
          <w:noProof/>
          <w:lang w:val="vi-VN"/>
        </w:rPr>
        <w:t>thực hiện</w:t>
      </w:r>
      <w:r w:rsidR="00487B48" w:rsidRPr="00487B48">
        <w:rPr>
          <w:b w:val="0"/>
          <w:i w:val="0"/>
          <w:noProof/>
          <w:lang w:val="nl-NL"/>
        </w:rPr>
        <w:t xml:space="preserve"> so với</w:t>
      </w:r>
      <w:r w:rsidR="00487B48">
        <w:rPr>
          <w:b w:val="0"/>
          <w:i w:val="0"/>
          <w:noProof/>
          <w:lang w:val="vi-VN"/>
        </w:rPr>
        <w:t xml:space="preserve"> k</w:t>
      </w:r>
      <w:r w:rsidR="005D2BDB" w:rsidRPr="00977A0E">
        <w:rPr>
          <w:b w:val="0"/>
          <w:i w:val="0"/>
          <w:noProof/>
          <w:lang w:val="vi-VN"/>
        </w:rPr>
        <w:t>ế hoạch đặt ra</w:t>
      </w:r>
      <w:r w:rsidR="00487B48" w:rsidRPr="00487B48">
        <w:rPr>
          <w:b w:val="0"/>
          <w:i w:val="0"/>
          <w:noProof/>
          <w:lang w:val="nl-NL"/>
        </w:rPr>
        <w:t>.</w:t>
      </w:r>
    </w:p>
    <w:p w14:paraId="29D79EAE" w14:textId="2B9FFF2A" w:rsidR="008870F5" w:rsidRPr="005A5D8B" w:rsidRDefault="008870F5" w:rsidP="002003BD">
      <w:pPr>
        <w:spacing w:before="80" w:after="80" w:line="340" w:lineRule="exact"/>
        <w:ind w:firstLine="720"/>
        <w:jc w:val="both"/>
        <w:rPr>
          <w:i w:val="0"/>
          <w:lang w:val="nl-NL"/>
        </w:rPr>
      </w:pPr>
      <w:r w:rsidRPr="005A5D8B">
        <w:rPr>
          <w:i w:val="0"/>
          <w:lang w:val="nl-NL"/>
        </w:rPr>
        <w:t xml:space="preserve">III. </w:t>
      </w:r>
      <w:r w:rsidR="009E172B">
        <w:rPr>
          <w:i w:val="0"/>
          <w:lang w:val="nl-NL"/>
        </w:rPr>
        <w:t>PHƯƠNG HƯỚNG, N</w:t>
      </w:r>
      <w:r w:rsidRPr="005A5D8B">
        <w:rPr>
          <w:i w:val="0"/>
          <w:lang w:val="nl-NL"/>
        </w:rPr>
        <w:t xml:space="preserve">HIỆM VỤ </w:t>
      </w:r>
      <w:r w:rsidR="009E172B">
        <w:rPr>
          <w:i w:val="0"/>
          <w:lang w:val="nl-NL"/>
        </w:rPr>
        <w:t>6 THÁNG CUỐI</w:t>
      </w:r>
      <w:r w:rsidRPr="005A5D8B">
        <w:rPr>
          <w:i w:val="0"/>
          <w:lang w:val="nl-NL"/>
        </w:rPr>
        <w:t xml:space="preserve"> NĂM 201</w:t>
      </w:r>
      <w:r w:rsidR="00095B11" w:rsidRPr="005A5D8B">
        <w:rPr>
          <w:i w:val="0"/>
          <w:lang w:val="nl-NL"/>
        </w:rPr>
        <w:t>8</w:t>
      </w:r>
    </w:p>
    <w:p w14:paraId="4FEF3886" w14:textId="1291A472" w:rsidR="005255BC" w:rsidRPr="005A5D8B" w:rsidRDefault="00D92A4D" w:rsidP="002003BD">
      <w:pPr>
        <w:spacing w:before="80" w:after="80" w:line="340" w:lineRule="exact"/>
        <w:ind w:firstLine="720"/>
        <w:jc w:val="both"/>
        <w:rPr>
          <w:b w:val="0"/>
          <w:i w:val="0"/>
          <w:lang w:val="nl-NL"/>
        </w:rPr>
      </w:pPr>
      <w:r>
        <w:rPr>
          <w:b w:val="0"/>
          <w:i w:val="0"/>
          <w:lang w:val="nl-NL"/>
        </w:rPr>
        <w:t>6 tháng cuối</w:t>
      </w:r>
      <w:r w:rsidR="008332B8" w:rsidRPr="005A5D8B">
        <w:rPr>
          <w:b w:val="0"/>
          <w:i w:val="0"/>
          <w:lang w:val="nl-NL"/>
        </w:rPr>
        <w:t xml:space="preserve"> </w:t>
      </w:r>
      <w:r w:rsidR="004E7F19" w:rsidRPr="005A5D8B">
        <w:rPr>
          <w:b w:val="0"/>
          <w:i w:val="0"/>
          <w:lang w:val="nl-NL"/>
        </w:rPr>
        <w:t>năm 2018</w:t>
      </w:r>
      <w:r w:rsidR="004E7F19">
        <w:rPr>
          <w:b w:val="0"/>
          <w:i w:val="0"/>
          <w:lang w:val="nl-NL"/>
        </w:rPr>
        <w:t xml:space="preserve"> </w:t>
      </w:r>
      <w:r w:rsidR="008332B8" w:rsidRPr="005A5D8B">
        <w:rPr>
          <w:b w:val="0"/>
          <w:i w:val="0"/>
          <w:lang w:val="nl-NL"/>
        </w:rPr>
        <w:t>h</w:t>
      </w:r>
      <w:r w:rsidR="005255BC" w:rsidRPr="005A5D8B">
        <w:rPr>
          <w:b w:val="0"/>
          <w:i w:val="0"/>
          <w:lang w:val="nl-NL"/>
        </w:rPr>
        <w:t xml:space="preserve">oạt động của </w:t>
      </w:r>
      <w:r w:rsidR="00EE5ABB" w:rsidRPr="005A5D8B">
        <w:rPr>
          <w:b w:val="0"/>
          <w:i w:val="0"/>
          <w:lang w:val="nl-NL"/>
        </w:rPr>
        <w:t>Hội đồng nhân dân</w:t>
      </w:r>
      <w:r w:rsidR="005255BC" w:rsidRPr="005A5D8B">
        <w:rPr>
          <w:b w:val="0"/>
          <w:i w:val="0"/>
          <w:lang w:val="nl-NL"/>
        </w:rPr>
        <w:t xml:space="preserve"> tỉnh tập trung chủ yếu vào các nội dung sau:</w:t>
      </w:r>
    </w:p>
    <w:p w14:paraId="7BEBA698" w14:textId="37F99CFC" w:rsidR="00A5601F" w:rsidRDefault="00A5601F" w:rsidP="002003BD">
      <w:pPr>
        <w:autoSpaceDE w:val="0"/>
        <w:autoSpaceDN w:val="0"/>
        <w:adjustRightInd w:val="0"/>
        <w:spacing w:before="80" w:after="80" w:line="340" w:lineRule="exact"/>
        <w:ind w:firstLine="720"/>
        <w:jc w:val="both"/>
        <w:rPr>
          <w:b w:val="0"/>
          <w:i w:val="0"/>
          <w:lang w:val="nl-NL"/>
        </w:rPr>
      </w:pPr>
      <w:r w:rsidRPr="00A5601F">
        <w:rPr>
          <w:b w:val="0"/>
          <w:i w:val="0"/>
          <w:lang w:val="nl-NL"/>
        </w:rPr>
        <w:t>1. Tiếp tục thể chế hóa và triển khai có hiệu quả các chủ trương, chính sách của Đảng, Nhà nước, Nghị quyết</w:t>
      </w:r>
      <w:r>
        <w:rPr>
          <w:b w:val="0"/>
          <w:i w:val="0"/>
          <w:lang w:val="nl-NL"/>
        </w:rPr>
        <w:t xml:space="preserve"> đại hội Đảng bộ tỉnh lần thứ 18</w:t>
      </w:r>
      <w:r w:rsidRPr="00A5601F">
        <w:rPr>
          <w:b w:val="0"/>
          <w:i w:val="0"/>
          <w:lang w:val="nl-NL"/>
        </w:rPr>
        <w:t xml:space="preserve">. </w:t>
      </w:r>
      <w:r w:rsidRPr="00E56DCD">
        <w:rPr>
          <w:b w:val="0"/>
          <w:i w:val="0"/>
          <w:lang w:val="nl-NL"/>
        </w:rPr>
        <w:t xml:space="preserve">Phối hợp chặt chẽ với </w:t>
      </w:r>
      <w:r w:rsidR="004E7F19">
        <w:rPr>
          <w:b w:val="0"/>
          <w:i w:val="0"/>
          <w:lang w:val="nl-NL"/>
        </w:rPr>
        <w:t>các cơ quan của Quốc hội, Đoàn đ</w:t>
      </w:r>
      <w:r>
        <w:rPr>
          <w:b w:val="0"/>
          <w:i w:val="0"/>
          <w:lang w:val="nl-NL"/>
        </w:rPr>
        <w:t xml:space="preserve">ại biểu Quốc hội </w:t>
      </w:r>
      <w:r w:rsidRPr="00E56DCD">
        <w:rPr>
          <w:b w:val="0"/>
          <w:i w:val="0"/>
          <w:lang w:val="nl-NL"/>
        </w:rPr>
        <w:t>tỉnh trong hoạt động giám sát tại địa phương; tổ chức thực hiện Hiến pháp, Luật, các nghị quyết của Quốc hội, Uỷ ban Thường vụ Quốc hội, các chính sách của Chính phủ, lấy ý kiến đóng góp vào các dự án L</w:t>
      </w:r>
      <w:r w:rsidR="0093413C">
        <w:rPr>
          <w:b w:val="0"/>
          <w:i w:val="0"/>
          <w:lang w:val="nl-NL"/>
        </w:rPr>
        <w:t>uật, Pháp lệnh trình Kỳ họp</w:t>
      </w:r>
      <w:r w:rsidR="004E7F19">
        <w:rPr>
          <w:b w:val="0"/>
          <w:i w:val="0"/>
          <w:lang w:val="nl-NL"/>
        </w:rPr>
        <w:t xml:space="preserve"> thứ 6 Quốc hội k</w:t>
      </w:r>
      <w:r>
        <w:rPr>
          <w:b w:val="0"/>
          <w:i w:val="0"/>
          <w:lang w:val="nl-NL"/>
        </w:rPr>
        <w:t>hoá XIV</w:t>
      </w:r>
      <w:r w:rsidRPr="00E56DCD">
        <w:rPr>
          <w:b w:val="0"/>
          <w:i w:val="0"/>
          <w:lang w:val="nl-NL"/>
        </w:rPr>
        <w:t>.</w:t>
      </w:r>
      <w:r>
        <w:rPr>
          <w:b w:val="0"/>
          <w:i w:val="0"/>
          <w:lang w:val="nl-NL"/>
        </w:rPr>
        <w:t xml:space="preserve"> </w:t>
      </w:r>
    </w:p>
    <w:p w14:paraId="5CE2DF07" w14:textId="62124C7C" w:rsidR="00E623AA" w:rsidRPr="00A5601F" w:rsidRDefault="00E623AA" w:rsidP="002003BD">
      <w:pPr>
        <w:autoSpaceDE w:val="0"/>
        <w:autoSpaceDN w:val="0"/>
        <w:adjustRightInd w:val="0"/>
        <w:spacing w:before="80" w:after="80" w:line="340" w:lineRule="exact"/>
        <w:ind w:firstLine="720"/>
        <w:jc w:val="both"/>
        <w:rPr>
          <w:b w:val="0"/>
          <w:i w:val="0"/>
          <w:lang w:val="nl-NL"/>
        </w:rPr>
      </w:pPr>
      <w:r>
        <w:rPr>
          <w:b w:val="0"/>
          <w:i w:val="0"/>
          <w:lang w:val="nl-NL"/>
        </w:rPr>
        <w:t>2. Tổ chức tuyên truyền, quán</w:t>
      </w:r>
      <w:r w:rsidR="005A4AC6">
        <w:rPr>
          <w:b w:val="0"/>
          <w:i w:val="0"/>
          <w:lang w:val="nl-NL"/>
        </w:rPr>
        <w:t xml:space="preserve"> triệt việc</w:t>
      </w:r>
      <w:r w:rsidR="0093413C">
        <w:rPr>
          <w:b w:val="0"/>
          <w:i w:val="0"/>
          <w:lang w:val="nl-NL"/>
        </w:rPr>
        <w:t xml:space="preserve"> thực hiện Chỉ thị của Ban Thường vụ Tỉnh ủy </w:t>
      </w:r>
      <w:r>
        <w:rPr>
          <w:b w:val="0"/>
          <w:i w:val="0"/>
          <w:lang w:val="nl-NL"/>
        </w:rPr>
        <w:t>về</w:t>
      </w:r>
      <w:r w:rsidR="00FF60E2">
        <w:rPr>
          <w:b w:val="0"/>
          <w:i w:val="0"/>
          <w:lang w:val="nl-NL"/>
        </w:rPr>
        <w:t xml:space="preserve"> </w:t>
      </w:r>
      <w:r w:rsidR="0093413C" w:rsidRPr="008647B3">
        <w:rPr>
          <w:b w:val="0"/>
          <w:i w:val="0"/>
          <w:lang w:val="nl-NL"/>
        </w:rPr>
        <w:t xml:space="preserve">“Tăng cường sự lãnh đạo của cấp ủy đảng, tiếp tục đổi mới, nâng cao chất lượng hoạt động HĐND các cấp” </w:t>
      </w:r>
      <w:r>
        <w:rPr>
          <w:b w:val="0"/>
          <w:i w:val="0"/>
          <w:lang w:val="nl-NL"/>
        </w:rPr>
        <w:t>theo tinh</w:t>
      </w:r>
      <w:r w:rsidR="006D5EA8">
        <w:rPr>
          <w:b w:val="0"/>
          <w:i w:val="0"/>
          <w:lang w:val="nl-NL"/>
        </w:rPr>
        <w:t xml:space="preserve"> thần nghị quyết Hội nghị</w:t>
      </w:r>
      <w:r w:rsidR="008A2C12">
        <w:rPr>
          <w:b w:val="0"/>
          <w:i w:val="0"/>
          <w:lang w:val="nl-NL"/>
        </w:rPr>
        <w:t xml:space="preserve"> lần thứ 6  BCHTW Đảng khóa</w:t>
      </w:r>
      <w:r w:rsidR="009F4312">
        <w:rPr>
          <w:b w:val="0"/>
          <w:i w:val="0"/>
          <w:lang w:val="nl-NL"/>
        </w:rPr>
        <w:t xml:space="preserve"> XII; hoàn thành Đề tài khoa học</w:t>
      </w:r>
      <w:r w:rsidR="009F4312" w:rsidRPr="008647B3">
        <w:rPr>
          <w:b w:val="0"/>
          <w:i w:val="0"/>
          <w:lang w:val="nl-NL"/>
        </w:rPr>
        <w:t xml:space="preserve"> </w:t>
      </w:r>
      <w:r w:rsidR="009F4312">
        <w:rPr>
          <w:b w:val="0"/>
          <w:i w:val="0"/>
          <w:lang w:val="nl-NL"/>
        </w:rPr>
        <w:t>“N</w:t>
      </w:r>
      <w:r w:rsidR="009F4312" w:rsidRPr="008647B3">
        <w:rPr>
          <w:b w:val="0"/>
          <w:i w:val="0"/>
          <w:lang w:val="nl-NL"/>
        </w:rPr>
        <w:t>âng cao chất lượng, hiệu quả hoạt động của đại biểu HĐND các cấp tỉnh Hà Tĩnh”</w:t>
      </w:r>
    </w:p>
    <w:p w14:paraId="3ED3CA7E" w14:textId="5762A565" w:rsidR="00194586" w:rsidRPr="0093413C" w:rsidRDefault="00E623AA" w:rsidP="002003BD">
      <w:pPr>
        <w:spacing w:before="80" w:after="80" w:line="340" w:lineRule="exact"/>
        <w:ind w:firstLine="720"/>
        <w:jc w:val="both"/>
        <w:rPr>
          <w:b w:val="0"/>
          <w:i w:val="0"/>
          <w:noProof/>
          <w:lang w:val="pt-BR"/>
        </w:rPr>
      </w:pPr>
      <w:r>
        <w:rPr>
          <w:b w:val="0"/>
          <w:i w:val="0"/>
          <w:color w:val="000000"/>
          <w:lang w:val="nl-NL"/>
        </w:rPr>
        <w:t>3</w:t>
      </w:r>
      <w:r w:rsidR="00DE4998">
        <w:rPr>
          <w:b w:val="0"/>
          <w:i w:val="0"/>
          <w:color w:val="000000"/>
          <w:lang w:val="nl-NL"/>
        </w:rPr>
        <w:t>.</w:t>
      </w:r>
      <w:r w:rsidR="00E07FF2" w:rsidRPr="00CF1B44">
        <w:rPr>
          <w:b w:val="0"/>
          <w:i w:val="0"/>
          <w:spacing w:val="-2"/>
          <w:lang w:val="pt-BR"/>
        </w:rPr>
        <w:t xml:space="preserve"> Tổ chức tốt</w:t>
      </w:r>
      <w:r w:rsidR="0093413C">
        <w:rPr>
          <w:b w:val="0"/>
          <w:i w:val="0"/>
          <w:spacing w:val="-2"/>
          <w:lang w:val="pt-BR"/>
        </w:rPr>
        <w:t xml:space="preserve"> các kỳ họp Hội đồng nhân dân</w:t>
      </w:r>
      <w:r w:rsidR="00FF60E2">
        <w:rPr>
          <w:b w:val="0"/>
          <w:i w:val="0"/>
          <w:spacing w:val="-2"/>
          <w:lang w:val="pt-BR"/>
        </w:rPr>
        <w:t xml:space="preserve"> và</w:t>
      </w:r>
      <w:r w:rsidR="0093413C">
        <w:rPr>
          <w:b w:val="0"/>
          <w:i w:val="0"/>
          <w:noProof/>
          <w:lang w:val="pt-BR"/>
        </w:rPr>
        <w:t xml:space="preserve"> phiên họp của Thường trực Hội đồng nhân dân tỉnh</w:t>
      </w:r>
      <w:r w:rsidR="0093413C" w:rsidRPr="0081108D">
        <w:rPr>
          <w:b w:val="0"/>
          <w:i w:val="0"/>
          <w:noProof/>
          <w:lang w:val="pt-BR"/>
        </w:rPr>
        <w:t>.</w:t>
      </w:r>
      <w:r w:rsidR="0093413C">
        <w:rPr>
          <w:b w:val="0"/>
          <w:i w:val="0"/>
          <w:noProof/>
          <w:lang w:val="pt-BR"/>
        </w:rPr>
        <w:t xml:space="preserve"> </w:t>
      </w:r>
      <w:r w:rsidR="0093413C" w:rsidRPr="00CF1B44">
        <w:rPr>
          <w:b w:val="0"/>
          <w:i w:val="0"/>
          <w:lang w:val="pt-BR"/>
        </w:rPr>
        <w:t>Chủ động phối hợp với Ủy ban nhân dân v</w:t>
      </w:r>
      <w:r w:rsidR="0093413C">
        <w:rPr>
          <w:b w:val="0"/>
          <w:i w:val="0"/>
          <w:lang w:val="pt-BR"/>
        </w:rPr>
        <w:t>à các cơ quan hữu quan xử lý kịp thời</w:t>
      </w:r>
      <w:r w:rsidR="0093413C" w:rsidRPr="00CF1B44">
        <w:rPr>
          <w:b w:val="0"/>
          <w:i w:val="0"/>
          <w:lang w:val="pt-BR"/>
        </w:rPr>
        <w:t xml:space="preserve"> những vấn đề phát sinh giữa 2 kỳ họp</w:t>
      </w:r>
      <w:r w:rsidR="00FD50A0">
        <w:rPr>
          <w:b w:val="0"/>
          <w:i w:val="0"/>
          <w:lang w:val="nl-NL"/>
        </w:rPr>
        <w:t>,</w:t>
      </w:r>
      <w:r w:rsidR="00FD50A0" w:rsidRPr="00E07FF2">
        <w:rPr>
          <w:b w:val="0"/>
          <w:i w:val="0"/>
          <w:lang w:val="nl-NL"/>
        </w:rPr>
        <w:t xml:space="preserve"> </w:t>
      </w:r>
      <w:r w:rsidR="00FD50A0" w:rsidRPr="00B34AF5">
        <w:rPr>
          <w:b w:val="0"/>
          <w:i w:val="0"/>
          <w:lang w:val="nl-NL"/>
        </w:rPr>
        <w:t>triển khai có hiệu quả nghị quyết của Hội đồng nhân dân tỉnh</w:t>
      </w:r>
      <w:r w:rsidR="0093413C">
        <w:rPr>
          <w:b w:val="0"/>
          <w:i w:val="0"/>
          <w:lang w:val="nl-NL"/>
        </w:rPr>
        <w:t>.</w:t>
      </w:r>
      <w:r w:rsidR="00E07FF2" w:rsidRPr="00E07FF2">
        <w:rPr>
          <w:b w:val="0"/>
          <w:i w:val="0"/>
          <w:lang w:val="nl-NL"/>
        </w:rPr>
        <w:t xml:space="preserve"> </w:t>
      </w:r>
    </w:p>
    <w:p w14:paraId="01B87289" w14:textId="1B06D042" w:rsidR="00DE4998" w:rsidRPr="00AA2F2B" w:rsidRDefault="00E623AA" w:rsidP="002003BD">
      <w:pPr>
        <w:spacing w:before="80" w:after="80" w:line="340" w:lineRule="exact"/>
        <w:ind w:firstLine="720"/>
        <w:jc w:val="both"/>
        <w:rPr>
          <w:b w:val="0"/>
          <w:i w:val="0"/>
          <w:lang w:val="nl-NL"/>
        </w:rPr>
      </w:pPr>
      <w:r>
        <w:rPr>
          <w:b w:val="0"/>
          <w:i w:val="0"/>
          <w:lang w:val="nl-NL"/>
        </w:rPr>
        <w:t>4</w:t>
      </w:r>
      <w:r w:rsidR="009E26C4">
        <w:rPr>
          <w:b w:val="0"/>
          <w:i w:val="0"/>
          <w:lang w:val="nl-NL"/>
        </w:rPr>
        <w:t xml:space="preserve">. </w:t>
      </w:r>
      <w:r w:rsidR="00AA2F2B">
        <w:rPr>
          <w:b w:val="0"/>
          <w:i w:val="0"/>
          <w:lang w:val="nl-NL"/>
        </w:rPr>
        <w:t>Thực hiện tốt công tác giám sát, khảo sát của Hội đồng nhân dân, Thường trực, các Ban và Tổ đại biểu Hội đồng nhân dân tỉnh đảm bả</w:t>
      </w:r>
      <w:r w:rsidR="0093413C">
        <w:rPr>
          <w:b w:val="0"/>
          <w:i w:val="0"/>
          <w:lang w:val="nl-NL"/>
        </w:rPr>
        <w:t>o chương trình, kế hoạch đề ra. Tập trung giám sát chuyên đề của Hội đồng nhân dân tỉnh về “Việc thực hiện chương trình mục tiêu Quốc gia xây dựng nông thôn mới”.</w:t>
      </w:r>
    </w:p>
    <w:p w14:paraId="31CAAC4F" w14:textId="1DDFFE6C" w:rsidR="00B34AF5" w:rsidRPr="00CB6E33" w:rsidRDefault="001449D6" w:rsidP="002003BD">
      <w:pPr>
        <w:autoSpaceDE w:val="0"/>
        <w:autoSpaceDN w:val="0"/>
        <w:adjustRightInd w:val="0"/>
        <w:spacing w:before="80" w:after="80" w:line="340" w:lineRule="exact"/>
        <w:ind w:firstLine="720"/>
        <w:jc w:val="both"/>
        <w:rPr>
          <w:b w:val="0"/>
          <w:i w:val="0"/>
          <w:color w:val="000000"/>
          <w:lang w:val="nl-NL"/>
        </w:rPr>
      </w:pPr>
      <w:r>
        <w:rPr>
          <w:b w:val="0"/>
          <w:i w:val="0"/>
          <w:color w:val="000000"/>
          <w:lang w:val="nl-NL"/>
        </w:rPr>
        <w:t>5</w:t>
      </w:r>
      <w:r w:rsidR="00B34AF5" w:rsidRPr="00B34AF5">
        <w:rPr>
          <w:b w:val="0"/>
          <w:i w:val="0"/>
          <w:color w:val="000000"/>
          <w:lang w:val="nl-NL"/>
        </w:rPr>
        <w:t xml:space="preserve">. </w:t>
      </w:r>
      <w:r w:rsidR="00BB5C07">
        <w:rPr>
          <w:b w:val="0"/>
          <w:i w:val="0"/>
          <w:color w:val="000000"/>
          <w:lang w:val="nl-NL"/>
        </w:rPr>
        <w:t>Tiếp tục t</w:t>
      </w:r>
      <w:r w:rsidR="00B34AF5" w:rsidRPr="00B34AF5">
        <w:rPr>
          <w:b w:val="0"/>
          <w:i w:val="0"/>
          <w:color w:val="000000"/>
          <w:lang w:val="nl-NL"/>
        </w:rPr>
        <w:t>ổ chức tốt các cuộc tiếp xúc cử tri của đại biểu Hội đồng nhân dân tỉnh</w:t>
      </w:r>
      <w:r w:rsidR="00BB5C07">
        <w:rPr>
          <w:b w:val="0"/>
          <w:i w:val="0"/>
          <w:color w:val="000000"/>
          <w:lang w:val="nl-NL"/>
        </w:rPr>
        <w:t xml:space="preserve"> theo hướng</w:t>
      </w:r>
      <w:r w:rsidR="00B34AF5" w:rsidRPr="00B34AF5">
        <w:rPr>
          <w:b w:val="0"/>
          <w:i w:val="0"/>
          <w:color w:val="000000"/>
          <w:lang w:val="nl-NL"/>
        </w:rPr>
        <w:t xml:space="preserve"> tăng cường tiếp xúc theo chuyên đề. Thực hiện có hiệu quả, chất lượng công tác tiếp công dân, xử lý đơn thư khiếu nại, tố cáo của Thường trực, các ban và đại biểu Hội đồng nhân dân tỉnh.</w:t>
      </w:r>
      <w:r w:rsidR="00CB6E33" w:rsidRPr="00CB6E33">
        <w:rPr>
          <w:b w:val="0"/>
          <w:i w:val="0"/>
          <w:lang w:val="nl-NL"/>
        </w:rPr>
        <w:t xml:space="preserve"> </w:t>
      </w:r>
    </w:p>
    <w:p w14:paraId="31058F4F" w14:textId="420BD3EE" w:rsidR="00DE4F2E" w:rsidRDefault="001449D6" w:rsidP="002003BD">
      <w:pPr>
        <w:autoSpaceDE w:val="0"/>
        <w:autoSpaceDN w:val="0"/>
        <w:adjustRightInd w:val="0"/>
        <w:spacing w:before="80" w:after="80" w:line="340" w:lineRule="exact"/>
        <w:ind w:firstLine="720"/>
        <w:jc w:val="both"/>
        <w:rPr>
          <w:b w:val="0"/>
          <w:i w:val="0"/>
          <w:color w:val="000000"/>
          <w:lang w:val="nl-NL"/>
        </w:rPr>
      </w:pPr>
      <w:r>
        <w:rPr>
          <w:b w:val="0"/>
          <w:i w:val="0"/>
          <w:color w:val="000000"/>
          <w:lang w:val="nl-NL"/>
        </w:rPr>
        <w:t>6</w:t>
      </w:r>
      <w:r w:rsidR="00B34AF5" w:rsidRPr="00C901D8">
        <w:rPr>
          <w:b w:val="0"/>
          <w:i w:val="0"/>
          <w:color w:val="000000"/>
          <w:lang w:val="nl-NL"/>
        </w:rPr>
        <w:t xml:space="preserve">. </w:t>
      </w:r>
      <w:r w:rsidR="00194586">
        <w:rPr>
          <w:b w:val="0"/>
          <w:i w:val="0"/>
          <w:lang w:val="nl-NL"/>
        </w:rPr>
        <w:t xml:space="preserve">Tiếp tục thực hiện đổi mới công tác chất vấn và trả lời chất vấn; </w:t>
      </w:r>
      <w:r w:rsidR="000C1EE2">
        <w:rPr>
          <w:b w:val="0"/>
          <w:i w:val="0"/>
          <w:color w:val="000000"/>
          <w:lang w:val="nl-NL"/>
        </w:rPr>
        <w:t>quan tâm nâng cao chất lượng</w:t>
      </w:r>
      <w:r w:rsidR="00194586">
        <w:rPr>
          <w:b w:val="0"/>
          <w:i w:val="0"/>
          <w:color w:val="000000"/>
          <w:lang w:val="nl-NL"/>
        </w:rPr>
        <w:t xml:space="preserve"> thảo luận của các Tổ đại biểu Hội đồng nhân dân tỉnh trước </w:t>
      </w:r>
      <w:r w:rsidR="00194586">
        <w:rPr>
          <w:b w:val="0"/>
          <w:i w:val="0"/>
          <w:color w:val="000000"/>
          <w:lang w:val="nl-NL"/>
        </w:rPr>
        <w:lastRenderedPageBreak/>
        <w:t xml:space="preserve">kỳ họp </w:t>
      </w:r>
      <w:r w:rsidR="000C1EE2">
        <w:rPr>
          <w:b w:val="0"/>
          <w:i w:val="0"/>
          <w:color w:val="000000"/>
          <w:lang w:val="nl-NL"/>
        </w:rPr>
        <w:t>để</w:t>
      </w:r>
      <w:r w:rsidR="00194586">
        <w:rPr>
          <w:b w:val="0"/>
          <w:i w:val="0"/>
          <w:color w:val="000000"/>
          <w:lang w:val="nl-NL"/>
        </w:rPr>
        <w:t xml:space="preserve"> </w:t>
      </w:r>
      <w:r w:rsidR="00C901D8">
        <w:rPr>
          <w:b w:val="0"/>
          <w:i w:val="0"/>
          <w:color w:val="000000"/>
          <w:lang w:val="nl-NL"/>
        </w:rPr>
        <w:t xml:space="preserve">phát huy hơn nữa </w:t>
      </w:r>
      <w:r w:rsidR="00B34AF5" w:rsidRPr="00C901D8">
        <w:rPr>
          <w:b w:val="0"/>
          <w:i w:val="0"/>
          <w:color w:val="000000"/>
          <w:lang w:val="nl-NL"/>
        </w:rPr>
        <w:t>năng lực, trách nhiệm và hiệu quả hoạt động của các</w:t>
      </w:r>
      <w:r w:rsidR="000C1EE2">
        <w:rPr>
          <w:b w:val="0"/>
          <w:i w:val="0"/>
          <w:color w:val="000000"/>
          <w:lang w:val="nl-NL"/>
        </w:rPr>
        <w:t xml:space="preserve"> Tổ</w:t>
      </w:r>
      <w:r w:rsidR="00D065BF">
        <w:rPr>
          <w:b w:val="0"/>
          <w:i w:val="0"/>
          <w:color w:val="000000"/>
          <w:lang w:val="nl-NL"/>
        </w:rPr>
        <w:t xml:space="preserve"> đại biểu và </w:t>
      </w:r>
      <w:r w:rsidR="00B34AF5" w:rsidRPr="00C901D8">
        <w:rPr>
          <w:b w:val="0"/>
          <w:i w:val="0"/>
          <w:color w:val="000000"/>
          <w:lang w:val="nl-NL"/>
        </w:rPr>
        <w:t>đại biểu Hội đồng nhân dân tỉnh tr</w:t>
      </w:r>
      <w:r w:rsidR="00194586">
        <w:rPr>
          <w:b w:val="0"/>
          <w:i w:val="0"/>
          <w:color w:val="000000"/>
          <w:lang w:val="nl-NL"/>
        </w:rPr>
        <w:t>ong việc thực hiện các nhiệm vụ</w:t>
      </w:r>
      <w:r w:rsidR="00790249">
        <w:rPr>
          <w:b w:val="0"/>
          <w:i w:val="0"/>
          <w:color w:val="000000"/>
          <w:lang w:val="nl-NL"/>
        </w:rPr>
        <w:t>.</w:t>
      </w:r>
      <w:r w:rsidR="001E1CB0">
        <w:rPr>
          <w:b w:val="0"/>
          <w:i w:val="0"/>
          <w:color w:val="000000"/>
          <w:lang w:val="nl-NL"/>
        </w:rPr>
        <w:t xml:space="preserve"> </w:t>
      </w:r>
    </w:p>
    <w:p w14:paraId="5C4AEDC7" w14:textId="5A4ED22A" w:rsidR="008267E4" w:rsidRPr="00C901D8" w:rsidRDefault="008267E4" w:rsidP="002003BD">
      <w:pPr>
        <w:autoSpaceDE w:val="0"/>
        <w:autoSpaceDN w:val="0"/>
        <w:adjustRightInd w:val="0"/>
        <w:spacing w:before="80" w:after="80" w:line="340" w:lineRule="exact"/>
        <w:ind w:firstLine="720"/>
        <w:jc w:val="both"/>
        <w:rPr>
          <w:b w:val="0"/>
          <w:i w:val="0"/>
          <w:color w:val="000000"/>
          <w:lang w:val="nl-NL"/>
        </w:rPr>
      </w:pPr>
      <w:r>
        <w:rPr>
          <w:b w:val="0"/>
          <w:i w:val="0"/>
          <w:color w:val="000000"/>
          <w:lang w:val="nl-NL"/>
        </w:rPr>
        <w:t xml:space="preserve">Tiến hành lấy phiếu tín nhiệm </w:t>
      </w:r>
      <w:r w:rsidR="00590D15">
        <w:rPr>
          <w:b w:val="0"/>
          <w:i w:val="0"/>
          <w:color w:val="000000"/>
          <w:lang w:val="nl-NL"/>
        </w:rPr>
        <w:t>đối với người giữ chức v</w:t>
      </w:r>
      <w:r w:rsidR="00EA1494">
        <w:rPr>
          <w:b w:val="0"/>
          <w:i w:val="0"/>
          <w:color w:val="000000"/>
          <w:lang w:val="nl-NL"/>
        </w:rPr>
        <w:t>ụ do Hội đồng nhân dân tỉnh bầu theo quy định của Quốc hội.</w:t>
      </w:r>
    </w:p>
    <w:p w14:paraId="63B0332B" w14:textId="20F1D573" w:rsidR="00DC3530" w:rsidRPr="00BB5C07" w:rsidRDefault="001449D6" w:rsidP="002003BD">
      <w:pPr>
        <w:spacing w:before="80" w:after="80" w:line="340" w:lineRule="exact"/>
        <w:ind w:firstLine="720"/>
        <w:jc w:val="both"/>
        <w:rPr>
          <w:b w:val="0"/>
          <w:bCs w:val="0"/>
          <w:i w:val="0"/>
          <w:spacing w:val="-4"/>
          <w:lang w:val="nl-NL"/>
        </w:rPr>
      </w:pPr>
      <w:r>
        <w:rPr>
          <w:b w:val="0"/>
          <w:i w:val="0"/>
          <w:lang w:val="nl-NL"/>
        </w:rPr>
        <w:t>7</w:t>
      </w:r>
      <w:r w:rsidR="00B34AF5" w:rsidRPr="00290F9C">
        <w:rPr>
          <w:b w:val="0"/>
          <w:i w:val="0"/>
          <w:lang w:val="nl-NL"/>
        </w:rPr>
        <w:t xml:space="preserve">. </w:t>
      </w:r>
      <w:r>
        <w:rPr>
          <w:b w:val="0"/>
          <w:i w:val="0"/>
          <w:lang w:val="nl-NL"/>
        </w:rPr>
        <w:t>Tổ chức g</w:t>
      </w:r>
      <w:r w:rsidR="00BB5C07">
        <w:rPr>
          <w:b w:val="0"/>
          <w:i w:val="0"/>
          <w:lang w:val="nl-NL"/>
        </w:rPr>
        <w:t xml:space="preserve">iao ban </w:t>
      </w:r>
      <w:r w:rsidR="00B34AF5" w:rsidRPr="00290F9C">
        <w:rPr>
          <w:b w:val="0"/>
          <w:i w:val="0"/>
          <w:lang w:val="nl-NL"/>
        </w:rPr>
        <w:t>Thường trực Hội đồng nhân dân tỉnh với Thường trực Hội đồng nhân dân cấp huyệ</w:t>
      </w:r>
      <w:r w:rsidR="000C1EE2">
        <w:rPr>
          <w:b w:val="0"/>
          <w:i w:val="0"/>
          <w:lang w:val="nl-NL"/>
        </w:rPr>
        <w:t>n</w:t>
      </w:r>
      <w:r w:rsidR="00B34AF5" w:rsidRPr="00290F9C">
        <w:rPr>
          <w:b w:val="0"/>
          <w:i w:val="0"/>
          <w:lang w:val="nl-NL"/>
        </w:rPr>
        <w:t xml:space="preserve">; </w:t>
      </w:r>
      <w:r w:rsidR="00BB5C07">
        <w:rPr>
          <w:b w:val="0"/>
          <w:i w:val="0"/>
          <w:lang w:val="nl-NL"/>
        </w:rPr>
        <w:t>H</w:t>
      </w:r>
      <w:r w:rsidR="00B34AF5" w:rsidRPr="00290F9C">
        <w:rPr>
          <w:b w:val="0"/>
          <w:i w:val="0"/>
          <w:lang w:val="nl-NL"/>
        </w:rPr>
        <w:t>ội nghị Thường trực Hội đồng nhân dân 6 tỉnh Bắc Trung bộ</w:t>
      </w:r>
      <w:r w:rsidR="00BB5C07">
        <w:rPr>
          <w:b w:val="0"/>
          <w:i w:val="0"/>
          <w:lang w:val="nl-NL"/>
        </w:rPr>
        <w:t xml:space="preserve"> tại Hà Tĩnh</w:t>
      </w:r>
      <w:r w:rsidR="00B34AF5" w:rsidRPr="00290F9C">
        <w:rPr>
          <w:b w:val="0"/>
          <w:i w:val="0"/>
          <w:lang w:val="nl-NL"/>
        </w:rPr>
        <w:t>.</w:t>
      </w:r>
      <w:r w:rsidR="00BB5C07">
        <w:rPr>
          <w:b w:val="0"/>
          <w:i w:val="0"/>
          <w:lang w:val="nl-NL"/>
        </w:rPr>
        <w:t>/.</w:t>
      </w:r>
    </w:p>
    <w:tbl>
      <w:tblPr>
        <w:tblW w:w="9108" w:type="dxa"/>
        <w:tblLayout w:type="fixed"/>
        <w:tblLook w:val="0000" w:firstRow="0" w:lastRow="0" w:firstColumn="0" w:lastColumn="0" w:noHBand="0" w:noVBand="0"/>
      </w:tblPr>
      <w:tblGrid>
        <w:gridCol w:w="4608"/>
        <w:gridCol w:w="4500"/>
      </w:tblGrid>
      <w:tr w:rsidR="00E45A4E" w:rsidRPr="000E29AC" w14:paraId="7C7EB916" w14:textId="77777777" w:rsidTr="003E4047">
        <w:tc>
          <w:tcPr>
            <w:tcW w:w="4608" w:type="dxa"/>
          </w:tcPr>
          <w:p w14:paraId="69573846" w14:textId="77777777" w:rsidR="00E45A4E" w:rsidRPr="004C30AE" w:rsidRDefault="00E45A4E" w:rsidP="003E4047">
            <w:pPr>
              <w:rPr>
                <w:noProof/>
                <w:sz w:val="24"/>
                <w:lang w:val="vi-VN"/>
              </w:rPr>
            </w:pPr>
            <w:r w:rsidRPr="004C30AE">
              <w:rPr>
                <w:noProof/>
                <w:sz w:val="24"/>
                <w:lang w:val="vi-VN"/>
              </w:rPr>
              <w:t>Nơi nhận:</w:t>
            </w:r>
          </w:p>
          <w:p w14:paraId="5216C2F9" w14:textId="77777777" w:rsidR="00E45A4E" w:rsidRPr="002B28CE" w:rsidRDefault="00E45A4E" w:rsidP="003E4047">
            <w:pPr>
              <w:rPr>
                <w:b w:val="0"/>
                <w:noProof/>
                <w:sz w:val="22"/>
                <w:lang w:val="nl-NL"/>
              </w:rPr>
            </w:pPr>
            <w:r>
              <w:rPr>
                <w:b w:val="0"/>
                <w:i w:val="0"/>
                <w:noProof/>
                <w:sz w:val="22"/>
                <w:lang w:val="vi-VN" w:eastAsia="vi-VN"/>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487B3"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4E42B9BA" w14:textId="77777777" w:rsidR="00E45A4E" w:rsidRPr="002B28CE" w:rsidRDefault="00E45A4E" w:rsidP="003E4047">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70DBE44B" w14:textId="77777777" w:rsidR="00E45A4E" w:rsidRPr="004C30AE" w:rsidRDefault="00E45A4E" w:rsidP="003E4047">
            <w:pPr>
              <w:rPr>
                <w:b w:val="0"/>
                <w:i w:val="0"/>
                <w:noProof/>
                <w:sz w:val="22"/>
                <w:lang w:val="vi-VN"/>
              </w:rPr>
            </w:pPr>
            <w:r w:rsidRPr="004C30AE">
              <w:rPr>
                <w:b w:val="0"/>
                <w:i w:val="0"/>
                <w:noProof/>
                <w:sz w:val="22"/>
                <w:lang w:val="vi-VN"/>
              </w:rPr>
              <w:t>- Thường trực Tỉnh uỷ;</w:t>
            </w:r>
          </w:p>
          <w:p w14:paraId="3ED1F547" w14:textId="77777777" w:rsidR="00E45A4E" w:rsidRDefault="00E45A4E" w:rsidP="003E4047">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3E4047">
            <w:pPr>
              <w:rPr>
                <w:b w:val="0"/>
                <w:i w:val="0"/>
                <w:noProof/>
                <w:sz w:val="22"/>
                <w:lang w:val="vi-VN"/>
              </w:rPr>
            </w:pPr>
            <w:r>
              <w:rPr>
                <w:b w:val="0"/>
                <w:i w:val="0"/>
                <w:noProof/>
                <w:sz w:val="22"/>
                <w:lang w:val="vi-VN"/>
              </w:rPr>
              <w:t>- Đoàn ĐBQH tỉnh;</w:t>
            </w:r>
          </w:p>
          <w:p w14:paraId="0C0A8027" w14:textId="77777777" w:rsidR="00E45A4E" w:rsidRPr="002B28CE" w:rsidRDefault="00E45A4E" w:rsidP="003E4047">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3E4047">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3E4047">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3E4047">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77777777" w:rsidR="00E45A4E" w:rsidRPr="004C30AE" w:rsidRDefault="00E45A4E" w:rsidP="003E4047">
            <w:pPr>
              <w:rPr>
                <w:b w:val="0"/>
                <w:i w:val="0"/>
                <w:noProof/>
                <w:sz w:val="22"/>
                <w:lang w:val="vi-VN"/>
              </w:rPr>
            </w:pPr>
            <w:r w:rsidRPr="004C30AE">
              <w:rPr>
                <w:b w:val="0"/>
                <w:i w:val="0"/>
                <w:noProof/>
                <w:sz w:val="22"/>
                <w:lang w:val="vi-VN"/>
              </w:rPr>
              <w:t>- Lãnh đạo, CV VP HĐND tỉnh;</w:t>
            </w:r>
          </w:p>
          <w:p w14:paraId="351CDDE8" w14:textId="77777777" w:rsidR="00E45A4E" w:rsidRPr="00B663AB" w:rsidRDefault="00E45A4E" w:rsidP="003E4047">
            <w:pPr>
              <w:rPr>
                <w:b w:val="0"/>
                <w:i w:val="0"/>
                <w:noProof/>
                <w:lang w:val="en-US"/>
              </w:rPr>
            </w:pPr>
            <w:r w:rsidRPr="004C30AE">
              <w:rPr>
                <w:b w:val="0"/>
                <w:i w:val="0"/>
                <w:noProof/>
                <w:sz w:val="22"/>
                <w:lang w:val="vi-VN"/>
              </w:rPr>
              <w:t>- Lưu: VT.</w:t>
            </w:r>
            <w:r>
              <w:rPr>
                <w:b w:val="0"/>
                <w:i w:val="0"/>
                <w:noProof/>
                <w:sz w:val="22"/>
                <w:lang w:val="en-US"/>
              </w:rPr>
              <w:t xml:space="preserve"> </w:t>
            </w:r>
          </w:p>
        </w:tc>
        <w:tc>
          <w:tcPr>
            <w:tcW w:w="4500" w:type="dxa"/>
          </w:tcPr>
          <w:p w14:paraId="2F79EEB0" w14:textId="77777777" w:rsidR="00E45A4E" w:rsidRPr="004C30AE" w:rsidRDefault="00E45A4E" w:rsidP="003E4047">
            <w:pPr>
              <w:jc w:val="center"/>
              <w:rPr>
                <w:i w:val="0"/>
                <w:noProof/>
                <w:lang w:val="vi-VN"/>
              </w:rPr>
            </w:pPr>
            <w:r w:rsidRPr="004C30AE">
              <w:rPr>
                <w:i w:val="0"/>
                <w:noProof/>
                <w:lang w:val="vi-VN"/>
              </w:rPr>
              <w:t xml:space="preserve">  TM. THƯỜNG TRỰC HĐND</w:t>
            </w:r>
          </w:p>
          <w:p w14:paraId="73C6B4DE" w14:textId="77777777" w:rsidR="00E45A4E" w:rsidRPr="004C30AE" w:rsidRDefault="00E45A4E" w:rsidP="003E4047">
            <w:pPr>
              <w:jc w:val="center"/>
              <w:rPr>
                <w:i w:val="0"/>
                <w:noProof/>
                <w:lang w:val="vi-VN"/>
              </w:rPr>
            </w:pPr>
            <w:r w:rsidRPr="004C30AE">
              <w:rPr>
                <w:i w:val="0"/>
                <w:noProof/>
                <w:lang w:val="vi-VN"/>
              </w:rPr>
              <w:t>KT. CHỦ TỊCH</w:t>
            </w:r>
          </w:p>
          <w:p w14:paraId="2915AE2C" w14:textId="77777777" w:rsidR="00E45A4E" w:rsidRPr="002B28CE" w:rsidRDefault="00E45A4E" w:rsidP="003E4047">
            <w:pPr>
              <w:jc w:val="center"/>
              <w:rPr>
                <w:i w:val="0"/>
                <w:noProof/>
                <w:lang w:val="vi-VN"/>
              </w:rPr>
            </w:pPr>
            <w:r w:rsidRPr="002B28CE">
              <w:rPr>
                <w:i w:val="0"/>
                <w:noProof/>
                <w:lang w:val="vi-VN"/>
              </w:rPr>
              <w:t>PHÓ CHỦ TỊCH</w:t>
            </w:r>
          </w:p>
          <w:p w14:paraId="3FC79BAF" w14:textId="77777777" w:rsidR="00E45A4E" w:rsidRPr="002B28CE" w:rsidRDefault="00E45A4E" w:rsidP="003E4047">
            <w:pPr>
              <w:jc w:val="center"/>
              <w:rPr>
                <w:i w:val="0"/>
                <w:noProof/>
                <w:lang w:val="vi-VN"/>
              </w:rPr>
            </w:pPr>
          </w:p>
          <w:p w14:paraId="67AC7046" w14:textId="77777777" w:rsidR="00E45A4E" w:rsidRPr="002B28CE" w:rsidRDefault="00E45A4E" w:rsidP="003E4047">
            <w:pPr>
              <w:jc w:val="center"/>
              <w:rPr>
                <w:i w:val="0"/>
                <w:noProof/>
                <w:lang w:val="vi-VN"/>
              </w:rPr>
            </w:pPr>
          </w:p>
          <w:p w14:paraId="5D5C1641" w14:textId="77777777" w:rsidR="00E45A4E" w:rsidRPr="002B28CE" w:rsidRDefault="00E45A4E" w:rsidP="003E4047">
            <w:pPr>
              <w:jc w:val="center"/>
              <w:rPr>
                <w:i w:val="0"/>
                <w:noProof/>
                <w:lang w:val="vi-VN"/>
              </w:rPr>
            </w:pPr>
          </w:p>
          <w:p w14:paraId="30CE99E0" w14:textId="77777777" w:rsidR="00E45A4E" w:rsidRPr="002B28CE" w:rsidRDefault="00E45A4E" w:rsidP="003E4047">
            <w:pPr>
              <w:jc w:val="center"/>
              <w:rPr>
                <w:i w:val="0"/>
                <w:noProof/>
                <w:lang w:val="vi-VN"/>
              </w:rPr>
            </w:pPr>
          </w:p>
          <w:p w14:paraId="00F1ED30" w14:textId="77777777" w:rsidR="00E45A4E" w:rsidRPr="004C30AE" w:rsidRDefault="00E45A4E" w:rsidP="003E4047">
            <w:pPr>
              <w:jc w:val="center"/>
              <w:rPr>
                <w:i w:val="0"/>
                <w:noProof/>
                <w:lang w:val="vi-VN"/>
              </w:rPr>
            </w:pPr>
            <w:bookmarkStart w:id="0" w:name="_GoBack"/>
            <w:bookmarkEnd w:id="0"/>
          </w:p>
          <w:p w14:paraId="5C24F080" w14:textId="0F4F15DF" w:rsidR="00E45A4E" w:rsidRPr="000E29AC" w:rsidRDefault="000E29AC" w:rsidP="003E4047">
            <w:pPr>
              <w:jc w:val="center"/>
              <w:rPr>
                <w:i w:val="0"/>
                <w:noProof/>
                <w:lang w:val="vi-VN"/>
              </w:rPr>
            </w:pPr>
            <w:r w:rsidRPr="000E29AC">
              <w:rPr>
                <w:i w:val="0"/>
                <w:noProof/>
                <w:lang w:val="vi-VN"/>
              </w:rPr>
              <w:t>Võ Hồng Hải</w:t>
            </w:r>
          </w:p>
          <w:p w14:paraId="66AFACA2" w14:textId="77777777" w:rsidR="00E45A4E" w:rsidRPr="00C016F4" w:rsidRDefault="00E45A4E" w:rsidP="00C016F4">
            <w:pPr>
              <w:spacing w:before="120"/>
              <w:rPr>
                <w:b w:val="0"/>
                <w:noProof/>
                <w:lang w:val="vi-VN"/>
              </w:rPr>
            </w:pPr>
          </w:p>
        </w:tc>
      </w:tr>
    </w:tbl>
    <w:p w14:paraId="272091C8" w14:textId="77777777" w:rsidR="00DC3530" w:rsidRPr="00C016F4" w:rsidRDefault="00DC3530" w:rsidP="00802283">
      <w:pPr>
        <w:autoSpaceDE w:val="0"/>
        <w:autoSpaceDN w:val="0"/>
        <w:adjustRightInd w:val="0"/>
        <w:spacing w:before="120" w:line="240" w:lineRule="atLeast"/>
        <w:jc w:val="both"/>
        <w:rPr>
          <w:b w:val="0"/>
          <w:bCs w:val="0"/>
          <w:i w:val="0"/>
          <w:spacing w:val="-4"/>
          <w:lang w:val="vi-VN"/>
        </w:rPr>
      </w:pPr>
    </w:p>
    <w:sectPr w:rsidR="00DC3530" w:rsidRPr="00C016F4" w:rsidSect="002003BD">
      <w:footerReference w:type="even" r:id="rId8"/>
      <w:footerReference w:type="default" r:id="rId9"/>
      <w:pgSz w:w="11907" w:h="16840" w:code="9"/>
      <w:pgMar w:top="1134" w:right="107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5707" w14:textId="77777777" w:rsidR="0054230D" w:rsidRDefault="0054230D">
      <w:r>
        <w:separator/>
      </w:r>
    </w:p>
  </w:endnote>
  <w:endnote w:type="continuationSeparator" w:id="0">
    <w:p w14:paraId="425BC310" w14:textId="77777777" w:rsidR="0054230D" w:rsidRDefault="0054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B0503020000020004"/>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A9F2" w14:textId="77777777" w:rsidR="003E4047" w:rsidRDefault="003E4047"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3E4047" w:rsidRDefault="003E4047" w:rsidP="009F27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8715" w14:textId="59850F35" w:rsidR="003E4047" w:rsidRPr="00512A51" w:rsidRDefault="003E4047"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0E29AC">
      <w:rPr>
        <w:rStyle w:val="PageNumber"/>
        <w:b w:val="0"/>
        <w:i w:val="0"/>
        <w:noProof/>
      </w:rPr>
      <w:t>5</w:t>
    </w:r>
    <w:r w:rsidRPr="00512A51">
      <w:rPr>
        <w:rStyle w:val="PageNumber"/>
        <w:b w:val="0"/>
        <w:i w:val="0"/>
      </w:rPr>
      <w:fldChar w:fldCharType="end"/>
    </w:r>
  </w:p>
  <w:p w14:paraId="019F0AFF" w14:textId="77777777" w:rsidR="003E4047" w:rsidRDefault="003E4047" w:rsidP="009F27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5833" w14:textId="77777777" w:rsidR="0054230D" w:rsidRDefault="0054230D">
      <w:r>
        <w:separator/>
      </w:r>
    </w:p>
  </w:footnote>
  <w:footnote w:type="continuationSeparator" w:id="0">
    <w:p w14:paraId="45E2CA04" w14:textId="77777777" w:rsidR="0054230D" w:rsidRDefault="0054230D">
      <w:r>
        <w:continuationSeparator/>
      </w:r>
    </w:p>
  </w:footnote>
  <w:footnote w:id="1">
    <w:p w14:paraId="751326E1" w14:textId="1C02B145" w:rsidR="003E4047" w:rsidRPr="00437299" w:rsidRDefault="003E4047" w:rsidP="00B17592">
      <w:pPr>
        <w:tabs>
          <w:tab w:val="left" w:pos="-4111"/>
          <w:tab w:val="left" w:pos="426"/>
        </w:tabs>
        <w:spacing w:before="60"/>
        <w:jc w:val="both"/>
        <w:rPr>
          <w:b w:val="0"/>
          <w:i w:val="0"/>
          <w:sz w:val="20"/>
          <w:szCs w:val="20"/>
          <w:lang w:val="af-ZA"/>
        </w:rPr>
      </w:pPr>
      <w:r w:rsidRPr="00FB13F1">
        <w:rPr>
          <w:rStyle w:val="FootnoteReference"/>
          <w:b w:val="0"/>
          <w:i w:val="0"/>
          <w:sz w:val="20"/>
        </w:rPr>
        <w:footnoteRef/>
      </w:r>
      <w:r w:rsidR="00B17592">
        <w:rPr>
          <w:b w:val="0"/>
          <w:i w:val="0"/>
        </w:rPr>
        <w:t xml:space="preserve"> </w:t>
      </w:r>
      <w:r w:rsidRPr="00437299">
        <w:rPr>
          <w:i w:val="0"/>
          <w:sz w:val="20"/>
          <w:szCs w:val="20"/>
          <w:lang w:val="vi-VN"/>
        </w:rPr>
        <w:t>Kỳ họp thứ 5</w:t>
      </w:r>
      <w:r w:rsidRPr="00437299">
        <w:rPr>
          <w:i w:val="0"/>
          <w:sz w:val="20"/>
          <w:szCs w:val="20"/>
          <w:lang w:val="en-US"/>
        </w:rPr>
        <w:t xml:space="preserve"> </w:t>
      </w:r>
      <w:r w:rsidRPr="00437299">
        <w:rPr>
          <w:i w:val="0"/>
          <w:sz w:val="20"/>
          <w:szCs w:val="20"/>
          <w:lang w:val="vi-VN"/>
        </w:rPr>
        <w:t xml:space="preserve"> </w:t>
      </w:r>
      <w:r w:rsidRPr="00437299">
        <w:rPr>
          <w:b w:val="0"/>
          <w:i w:val="0"/>
          <w:sz w:val="20"/>
          <w:szCs w:val="20"/>
          <w:lang w:val="vi-VN"/>
        </w:rPr>
        <w:t>ban hành 20 Nghị quyết</w:t>
      </w:r>
      <w:r>
        <w:rPr>
          <w:b w:val="0"/>
          <w:i w:val="0"/>
          <w:sz w:val="20"/>
          <w:szCs w:val="20"/>
          <w:lang w:val="en-US"/>
        </w:rPr>
        <w:t xml:space="preserve"> như</w:t>
      </w:r>
      <w:r w:rsidRPr="00437299">
        <w:rPr>
          <w:b w:val="0"/>
          <w:i w:val="0"/>
          <w:sz w:val="20"/>
          <w:szCs w:val="20"/>
          <w:lang w:val="vi-VN"/>
        </w:rPr>
        <w:t xml:space="preserve">: </w:t>
      </w:r>
      <w:r w:rsidRPr="00437299">
        <w:rPr>
          <w:b w:val="0"/>
          <w:i w:val="0"/>
          <w:sz w:val="20"/>
          <w:szCs w:val="20"/>
        </w:rPr>
        <w:t>kế hoạch phát triển kinh tế - xã hội năm 2018</w:t>
      </w:r>
      <w:r w:rsidRPr="00437299">
        <w:rPr>
          <w:b w:val="0"/>
          <w:i w:val="0"/>
          <w:sz w:val="20"/>
          <w:szCs w:val="20"/>
          <w:lang w:val="vi-VN"/>
        </w:rPr>
        <w:t xml:space="preserve">; </w:t>
      </w:r>
      <w:r w:rsidRPr="00437299">
        <w:rPr>
          <w:b w:val="0"/>
          <w:i w:val="0"/>
          <w:sz w:val="20"/>
          <w:szCs w:val="20"/>
        </w:rPr>
        <w:t>dự toán và phân bổ ngân sách địa phương; bố trí vốn đầu tư phát triển năm 201; phê chuẩn Tổng quyết toán ngân sách địa phương năm 2016Nghị quyết kế hoạch đầu tư công trung hạn vốn cân đối ngân sách địa phương giai đoạn 2016-2020</w:t>
      </w:r>
      <w:r w:rsidRPr="00437299">
        <w:rPr>
          <w:b w:val="0"/>
          <w:i w:val="0"/>
          <w:sz w:val="20"/>
          <w:szCs w:val="20"/>
          <w:lang w:val="vi-VN"/>
        </w:rPr>
        <w:t xml:space="preserve">; </w:t>
      </w:r>
      <w:r w:rsidRPr="00437299">
        <w:rPr>
          <w:b w:val="0"/>
          <w:i w:val="0"/>
          <w:sz w:val="20"/>
          <w:szCs w:val="20"/>
        </w:rPr>
        <w:t>thông qua kế hoạch biên chế công chức trong các cơ quan, tổ chức hành chính; số lượng người làm việc trong các đơn vị sự nghiệp công lập, tổ chức hội và chỉ tiêu lao động năm 2018</w:t>
      </w:r>
      <w:r w:rsidRPr="00437299">
        <w:rPr>
          <w:b w:val="0"/>
          <w:i w:val="0"/>
          <w:sz w:val="20"/>
          <w:szCs w:val="20"/>
          <w:lang w:val="vi-VN"/>
        </w:rPr>
        <w:t xml:space="preserve">; </w:t>
      </w:r>
      <w:r w:rsidRPr="00437299">
        <w:rPr>
          <w:b w:val="0"/>
          <w:i w:val="0"/>
          <w:sz w:val="20"/>
          <w:szCs w:val="20"/>
        </w:rPr>
        <w:t>một số chính sách hỗ trợ phát triển hợp tác xã trên địa bàn tỉnh Hà Tĩnh đến năm 2020</w:t>
      </w:r>
      <w:r w:rsidRPr="00437299">
        <w:rPr>
          <w:b w:val="0"/>
          <w:i w:val="0"/>
          <w:sz w:val="20"/>
          <w:szCs w:val="20"/>
          <w:lang w:val="vi-VN"/>
        </w:rPr>
        <w:t xml:space="preserve">; </w:t>
      </w:r>
      <w:r w:rsidRPr="00437299">
        <w:rPr>
          <w:b w:val="0"/>
          <w:i w:val="0"/>
          <w:sz w:val="20"/>
          <w:szCs w:val="20"/>
        </w:rPr>
        <w:t>nguyên tắc, tiêu chí, định mức phân bổ vốn và tỷ lệ vốn đối ứng của ngân sách nhà nước các cấp thực hiện Chương trình MTQG giảm nghèo bền vững giai đoạn 2016 - 2020 tỉnh Hà Tĩnh</w:t>
      </w:r>
      <w:r w:rsidRPr="00437299">
        <w:rPr>
          <w:b w:val="0"/>
          <w:i w:val="0"/>
          <w:sz w:val="20"/>
          <w:szCs w:val="20"/>
          <w:lang w:val="vi-VN"/>
        </w:rPr>
        <w:t xml:space="preserve">; </w:t>
      </w:r>
      <w:r w:rsidRPr="00437299">
        <w:rPr>
          <w:b w:val="0"/>
          <w:i w:val="0"/>
          <w:sz w:val="20"/>
          <w:szCs w:val="20"/>
        </w:rPr>
        <w:t xml:space="preserve">quy định một số chế độ, chính sách đối với huấn luyện viên, vận động viên thể thao thành tích cao của tỉnh Hà Tĩnh, giai đoạn 2018 </w:t>
      </w:r>
      <w:r w:rsidRPr="00437299">
        <w:rPr>
          <w:b w:val="0"/>
          <w:i w:val="0"/>
          <w:sz w:val="20"/>
          <w:szCs w:val="20"/>
          <w:lang w:val="af-ZA"/>
        </w:rPr>
        <w:t>–</w:t>
      </w:r>
      <w:r w:rsidRPr="00437299">
        <w:rPr>
          <w:b w:val="0"/>
          <w:i w:val="0"/>
          <w:sz w:val="20"/>
          <w:szCs w:val="20"/>
        </w:rPr>
        <w:t xml:space="preserve"> 2025</w:t>
      </w:r>
      <w:r w:rsidRPr="00437299">
        <w:rPr>
          <w:b w:val="0"/>
          <w:i w:val="0"/>
          <w:sz w:val="20"/>
          <w:szCs w:val="20"/>
          <w:lang w:val="af-ZA"/>
        </w:rPr>
        <w:t xml:space="preserve">; </w:t>
      </w:r>
      <w:r w:rsidRPr="00437299">
        <w:rPr>
          <w:b w:val="0"/>
          <w:i w:val="0"/>
          <w:sz w:val="20"/>
          <w:szCs w:val="20"/>
        </w:rPr>
        <w:t>quy định chế độ công tác phí, chế độ chi tiêu hội nghị</w:t>
      </w:r>
      <w:r>
        <w:rPr>
          <w:b w:val="0"/>
          <w:i w:val="0"/>
          <w:sz w:val="20"/>
          <w:szCs w:val="20"/>
          <w:lang w:val="af-ZA"/>
        </w:rPr>
        <w:t xml:space="preserve">.... </w:t>
      </w:r>
      <w:r w:rsidRPr="00437299">
        <w:rPr>
          <w:i w:val="0"/>
          <w:sz w:val="20"/>
          <w:szCs w:val="20"/>
          <w:lang w:val="af-ZA"/>
        </w:rPr>
        <w:t xml:space="preserve">Kỳ họp thứ 6 </w:t>
      </w:r>
      <w:r>
        <w:rPr>
          <w:b w:val="0"/>
          <w:i w:val="0"/>
          <w:sz w:val="20"/>
          <w:szCs w:val="20"/>
          <w:lang w:val="af-ZA"/>
        </w:rPr>
        <w:t>ban hành 01</w:t>
      </w:r>
      <w:r w:rsidRPr="00437299">
        <w:rPr>
          <w:b w:val="0"/>
          <w:i w:val="0"/>
          <w:noProof/>
          <w:sz w:val="20"/>
          <w:lang w:val="nb-NO"/>
        </w:rPr>
        <w:t xml:space="preserve"> </w:t>
      </w:r>
      <w:r w:rsidRPr="00FB13F1">
        <w:rPr>
          <w:b w:val="0"/>
          <w:i w:val="0"/>
          <w:noProof/>
          <w:sz w:val="20"/>
          <w:lang w:val="nb-NO"/>
        </w:rPr>
        <w:t xml:space="preserve">Nghị quyết về việc thành lập </w:t>
      </w:r>
      <w:r>
        <w:rPr>
          <w:b w:val="0"/>
          <w:i w:val="0"/>
          <w:noProof/>
          <w:sz w:val="20"/>
          <w:lang w:val="nb-NO"/>
        </w:rPr>
        <w:t>thị trấn Đồng Lộc, huyện Can Lộc</w:t>
      </w:r>
    </w:p>
  </w:footnote>
  <w:footnote w:id="2">
    <w:p w14:paraId="72952B6B" w14:textId="0054F206" w:rsidR="003E4047" w:rsidRPr="00BC6A64" w:rsidRDefault="003E4047" w:rsidP="00B17592">
      <w:pPr>
        <w:tabs>
          <w:tab w:val="left" w:pos="1134"/>
        </w:tabs>
        <w:jc w:val="both"/>
        <w:rPr>
          <w:b w:val="0"/>
          <w:i w:val="0"/>
          <w:sz w:val="20"/>
          <w:szCs w:val="20"/>
          <w:lang w:val="vi-VN"/>
        </w:rPr>
      </w:pPr>
      <w:r w:rsidRPr="000E5245">
        <w:rPr>
          <w:rStyle w:val="FootnoteReference"/>
          <w:b w:val="0"/>
          <w:i w:val="0"/>
          <w:sz w:val="20"/>
          <w:szCs w:val="20"/>
        </w:rPr>
        <w:footnoteRef/>
      </w:r>
      <w:r w:rsidRPr="000E5245">
        <w:rPr>
          <w:b w:val="0"/>
          <w:i w:val="0"/>
          <w:sz w:val="20"/>
          <w:szCs w:val="20"/>
          <w:lang w:val="nb-NO"/>
        </w:rPr>
        <w:t xml:space="preserve"> Quyết định chủ trương đầu tư Dự án đầu tư xây dựng công trình cầu Thọ Tường bắc qua Sông La, huyện Đức Thọ; cho ý kiến về ý kiến về </w:t>
      </w:r>
      <w:r w:rsidRPr="000E5245">
        <w:rPr>
          <w:b w:val="0"/>
          <w:i w:val="0"/>
          <w:sz w:val="20"/>
          <w:szCs w:val="20"/>
          <w:lang w:val="vi-VN"/>
        </w:rPr>
        <w:t xml:space="preserve">việc </w:t>
      </w:r>
      <w:r w:rsidRPr="000E5245">
        <w:rPr>
          <w:b w:val="0"/>
          <w:i w:val="0"/>
          <w:sz w:val="20"/>
          <w:szCs w:val="20"/>
          <w:lang w:val="nb-NO"/>
        </w:rPr>
        <w:t>dừng thực hiện Dự án Hạ tầng khu dân cư đô thị Cánh Buồm, phường Sông Trí</w:t>
      </w:r>
      <w:r w:rsidRPr="000E5245">
        <w:rPr>
          <w:b w:val="0"/>
          <w:i w:val="0"/>
          <w:sz w:val="20"/>
          <w:szCs w:val="20"/>
          <w:lang w:val="vi-VN"/>
        </w:rPr>
        <w:t xml:space="preserve">, thị </w:t>
      </w:r>
      <w:r w:rsidRPr="000E5245">
        <w:rPr>
          <w:b w:val="0"/>
          <w:i w:val="0"/>
          <w:sz w:val="20"/>
          <w:szCs w:val="20"/>
          <w:lang w:val="nb-NO"/>
        </w:rPr>
        <w:t xml:space="preserve">xã Kỳ Anh; cho ý kiến </w:t>
      </w:r>
      <w:r w:rsidRPr="000E5245">
        <w:rPr>
          <w:b w:val="0"/>
          <w:i w:val="0"/>
          <w:sz w:val="20"/>
          <w:szCs w:val="20"/>
          <w:lang w:val="vi-VN"/>
        </w:rPr>
        <w:t xml:space="preserve">về bổ sung đối tượng cho vay bằng nguồn vốn ngân sách địa phương ủy thác qua Ngân hàng Chính sách xã hội; </w:t>
      </w:r>
      <w:r w:rsidRPr="000E5245">
        <w:rPr>
          <w:b w:val="0"/>
          <w:i w:val="0"/>
          <w:sz w:val="20"/>
          <w:szCs w:val="20"/>
          <w:lang w:val="nb-NO"/>
        </w:rPr>
        <w:t xml:space="preserve">cho ý kiến về </w:t>
      </w:r>
      <w:r w:rsidRPr="000E5245">
        <w:rPr>
          <w:b w:val="0"/>
          <w:i w:val="0"/>
          <w:sz w:val="20"/>
          <w:szCs w:val="20"/>
          <w:lang w:val="vi-VN"/>
        </w:rPr>
        <w:t xml:space="preserve">Quyết định Quy </w:t>
      </w:r>
      <w:r w:rsidRPr="000E5245">
        <w:rPr>
          <w:rFonts w:hint="eastAsia"/>
          <w:b w:val="0"/>
          <w:i w:val="0"/>
          <w:sz w:val="20"/>
          <w:szCs w:val="20"/>
          <w:lang w:val="vi-VN"/>
        </w:rPr>
        <w:t>đ</w:t>
      </w:r>
      <w:r w:rsidRPr="000E5245">
        <w:rPr>
          <w:b w:val="0"/>
          <w:i w:val="0"/>
          <w:sz w:val="20"/>
          <w:szCs w:val="20"/>
          <w:lang w:val="vi-VN"/>
        </w:rPr>
        <w:t>ịnh tạm thời về quản lý và sử dụng kinh phí sự nghiệp thực hiện Ch</w:t>
      </w:r>
      <w:r w:rsidRPr="000E5245">
        <w:rPr>
          <w:rFonts w:hint="eastAsia"/>
          <w:b w:val="0"/>
          <w:i w:val="0"/>
          <w:sz w:val="20"/>
          <w:szCs w:val="20"/>
          <w:lang w:val="vi-VN"/>
        </w:rPr>
        <w:t>ươ</w:t>
      </w:r>
      <w:r w:rsidRPr="000E5245">
        <w:rPr>
          <w:b w:val="0"/>
          <w:i w:val="0"/>
          <w:sz w:val="20"/>
          <w:szCs w:val="20"/>
          <w:lang w:val="vi-VN"/>
        </w:rPr>
        <w:t xml:space="preserve">ng trình mục tiêu Quốc gia Giảm nghèo bền vững giai </w:t>
      </w:r>
      <w:r w:rsidRPr="000E5245">
        <w:rPr>
          <w:rFonts w:hint="eastAsia"/>
          <w:b w:val="0"/>
          <w:i w:val="0"/>
          <w:sz w:val="20"/>
          <w:szCs w:val="20"/>
          <w:lang w:val="vi-VN"/>
        </w:rPr>
        <w:t>đ</w:t>
      </w:r>
      <w:r w:rsidRPr="000E5245">
        <w:rPr>
          <w:b w:val="0"/>
          <w:i w:val="0"/>
          <w:sz w:val="20"/>
          <w:szCs w:val="20"/>
          <w:lang w:val="vi-VN"/>
        </w:rPr>
        <w:t xml:space="preserve">oạn 2016-2020 trên </w:t>
      </w:r>
      <w:r w:rsidRPr="000E5245">
        <w:rPr>
          <w:rFonts w:hint="eastAsia"/>
          <w:b w:val="0"/>
          <w:i w:val="0"/>
          <w:sz w:val="20"/>
          <w:szCs w:val="20"/>
          <w:lang w:val="vi-VN"/>
        </w:rPr>
        <w:t>đ</w:t>
      </w:r>
      <w:r w:rsidRPr="000E5245">
        <w:rPr>
          <w:b w:val="0"/>
          <w:i w:val="0"/>
          <w:sz w:val="20"/>
          <w:szCs w:val="20"/>
          <w:lang w:val="vi-VN"/>
        </w:rPr>
        <w:t>ịa bàn tỉnh Hà Tĩnh</w:t>
      </w:r>
      <w:r w:rsidRPr="000E5245">
        <w:rPr>
          <w:b w:val="0"/>
          <w:i w:val="0"/>
          <w:sz w:val="20"/>
          <w:szCs w:val="20"/>
          <w:lang w:val="nb-NO"/>
        </w:rPr>
        <w:t>; cho ý kiến về</w:t>
      </w:r>
      <w:r w:rsidRPr="000E5245">
        <w:rPr>
          <w:b w:val="0"/>
          <w:i w:val="0"/>
          <w:sz w:val="20"/>
          <w:szCs w:val="20"/>
          <w:lang w:val="vi-VN" w:eastAsia="x-none"/>
        </w:rPr>
        <w:t xml:space="preserve"> </w:t>
      </w:r>
      <w:r w:rsidRPr="000E5245">
        <w:rPr>
          <w:b w:val="0"/>
          <w:i w:val="0"/>
          <w:sz w:val="20"/>
          <w:szCs w:val="20"/>
          <w:lang w:val="vi-VN"/>
        </w:rPr>
        <w:t xml:space="preserve">việc bố trí kinh phí hỗ trợ thanh toán nợ xây dựng cơ bản trên địa bàn; </w:t>
      </w:r>
      <w:r w:rsidRPr="000E5245">
        <w:rPr>
          <w:b w:val="0"/>
          <w:i w:val="0"/>
          <w:sz w:val="20"/>
          <w:szCs w:val="20"/>
          <w:lang w:val="nb-NO"/>
        </w:rPr>
        <w:t xml:space="preserve">cho ý kiến về </w:t>
      </w:r>
      <w:r w:rsidRPr="000E5245">
        <w:rPr>
          <w:b w:val="0"/>
          <w:i w:val="0"/>
          <w:sz w:val="20"/>
          <w:szCs w:val="20"/>
          <w:lang w:val="vi-VN"/>
        </w:rPr>
        <w:t>việc bố trí nguồn vốn để thực hiện một số công trình, dự án quan trọng, cấp bách trên địa bàn;</w:t>
      </w:r>
      <w:r w:rsidRPr="000E5245">
        <w:rPr>
          <w:b w:val="0"/>
          <w:i w:val="0"/>
          <w:sz w:val="20"/>
          <w:szCs w:val="20"/>
          <w:lang w:val="nb-NO"/>
        </w:rPr>
        <w:t xml:space="preserve"> </w:t>
      </w:r>
      <w:r w:rsidRPr="000E5245">
        <w:rPr>
          <w:b w:val="0"/>
          <w:i w:val="0"/>
          <w:sz w:val="20"/>
          <w:szCs w:val="20"/>
          <w:lang w:val="vi-VN"/>
        </w:rPr>
        <w:t xml:space="preserve">thông qua danh mục bổ sung các công trình, dự án cần thu hồi đất và chuyển mục đích sử dụng đất năm 2018 trên địa bàn tỉnh; </w:t>
      </w:r>
      <w:r w:rsidRPr="000E5245">
        <w:rPr>
          <w:b w:val="0"/>
          <w:i w:val="0"/>
          <w:sz w:val="20"/>
          <w:szCs w:val="20"/>
          <w:lang w:val="nb-NO"/>
        </w:rPr>
        <w:t>cho ý kiến</w:t>
      </w:r>
      <w:r w:rsidRPr="000E5245">
        <w:rPr>
          <w:b w:val="0"/>
          <w:i w:val="0"/>
          <w:sz w:val="20"/>
          <w:szCs w:val="20"/>
          <w:lang w:val="vi-VN"/>
        </w:rPr>
        <w:t xml:space="preserve"> về chủ trương đầu tư dự án Khu đô thị, thương mại dịch vụ, biệt thự sinh thái Nam Cầu Phủ, thành phố Hà Tĩnh.</w:t>
      </w:r>
      <w:r w:rsidRPr="000E5245">
        <w:rPr>
          <w:b w:val="0"/>
          <w:i w:val="0"/>
          <w:sz w:val="20"/>
          <w:szCs w:val="20"/>
          <w:lang w:val="nb-NO"/>
        </w:rPr>
        <w:t xml:space="preserve">; cho ý kiến về </w:t>
      </w:r>
      <w:r w:rsidRPr="000E5245">
        <w:rPr>
          <w:b w:val="0"/>
          <w:i w:val="0"/>
          <w:sz w:val="20"/>
          <w:szCs w:val="20"/>
          <w:lang w:val="vi-VN"/>
        </w:rPr>
        <w:t xml:space="preserve">phương án phân bổ nguồn vốn cân đối ngân sách địa phương thực hiện Chương trình mục tiêu quốc gia xây dựng nông thôn mới năm 2018; </w:t>
      </w:r>
      <w:r w:rsidRPr="000E5245">
        <w:rPr>
          <w:b w:val="0"/>
          <w:i w:val="0"/>
          <w:sz w:val="20"/>
          <w:szCs w:val="20"/>
          <w:lang w:val="nb-NO"/>
        </w:rPr>
        <w:t xml:space="preserve">cho ý kiến </w:t>
      </w:r>
      <w:r w:rsidRPr="000E5245">
        <w:rPr>
          <w:b w:val="0"/>
          <w:i w:val="0"/>
          <w:sz w:val="20"/>
          <w:szCs w:val="20"/>
          <w:lang w:val="vi-VN"/>
        </w:rPr>
        <w:t>phương án phân bổ nguồn vốn ngân sách Trung ương thực hiện Chương trình mục tiêu quốc gia xây dựng nông thôn mới năm 2018’</w:t>
      </w:r>
      <w:r w:rsidRPr="000E5245">
        <w:rPr>
          <w:b w:val="0"/>
          <w:i w:val="0"/>
          <w:sz w:val="20"/>
          <w:szCs w:val="20"/>
          <w:lang w:val="nb-NO"/>
        </w:rPr>
        <w:t xml:space="preserve"> </w:t>
      </w:r>
      <w:r w:rsidRPr="000E5245">
        <w:rPr>
          <w:b w:val="0"/>
          <w:i w:val="0"/>
          <w:sz w:val="20"/>
          <w:szCs w:val="20"/>
          <w:lang w:val="vi-VN"/>
        </w:rPr>
        <w:t xml:space="preserve">Quyết định số 69/HĐND ngày 21/3/2018 về </w:t>
      </w:r>
      <w:r w:rsidRPr="000E5245">
        <w:rPr>
          <w:b w:val="0"/>
          <w:i w:val="0"/>
          <w:sz w:val="20"/>
          <w:szCs w:val="20"/>
          <w:lang w:val="pt-BR"/>
        </w:rPr>
        <w:t xml:space="preserve">quyết định chủ trương đầu tư Dự án sống chung với lũ, huyện Vũ Quang; </w:t>
      </w:r>
      <w:r w:rsidRPr="000E5245">
        <w:rPr>
          <w:b w:val="0"/>
          <w:i w:val="0"/>
          <w:sz w:val="20"/>
          <w:szCs w:val="20"/>
          <w:lang w:val="nb-NO"/>
        </w:rPr>
        <w:t xml:space="preserve">cho </w:t>
      </w:r>
      <w:r w:rsidRPr="000E5245">
        <w:rPr>
          <w:b w:val="0"/>
          <w:i w:val="0"/>
          <w:sz w:val="20"/>
          <w:szCs w:val="20"/>
          <w:lang w:val="nl-NL"/>
        </w:rPr>
        <w:t xml:space="preserve">ý kiến về </w:t>
      </w:r>
      <w:r w:rsidRPr="000E5245">
        <w:rPr>
          <w:b w:val="0"/>
          <w:i w:val="0"/>
          <w:sz w:val="20"/>
          <w:szCs w:val="20"/>
          <w:lang w:val="vi-VN"/>
        </w:rPr>
        <w:t xml:space="preserve">phương án phân bổ chi tiết nguồn vốn giáo dục nông thôn thực hiện Chương trình mục tiêu quốc gia xây dựng nông thôn mới năm 2018; cho </w:t>
      </w:r>
      <w:r w:rsidRPr="000E5245">
        <w:rPr>
          <w:b w:val="0"/>
          <w:i w:val="0"/>
          <w:sz w:val="20"/>
          <w:szCs w:val="20"/>
          <w:lang w:val="nl-NL"/>
        </w:rPr>
        <w:t xml:space="preserve">ý kiến về </w:t>
      </w:r>
      <w:r w:rsidRPr="000E5245">
        <w:rPr>
          <w:b w:val="0"/>
          <w:i w:val="0"/>
          <w:sz w:val="20"/>
          <w:szCs w:val="20"/>
          <w:lang w:val="vi-VN"/>
        </w:rPr>
        <w:t>phương án phân bổ kế hoạch vốn từ ngân sách Trung ương thực hiện Chương trình MTQG giảm nghèo bền vững năm 2018…</w:t>
      </w:r>
    </w:p>
  </w:footnote>
  <w:footnote w:id="3">
    <w:p w14:paraId="69915CB5" w14:textId="5E002199" w:rsidR="003E4047" w:rsidRPr="00BC6A64" w:rsidRDefault="003E4047" w:rsidP="00425D57">
      <w:pPr>
        <w:spacing w:line="240" w:lineRule="atLeast"/>
        <w:jc w:val="both"/>
        <w:rPr>
          <w:b w:val="0"/>
          <w:i w:val="0"/>
          <w:iCs w:val="0"/>
          <w:sz w:val="20"/>
          <w:szCs w:val="20"/>
          <w:lang w:val="nb-NO"/>
        </w:rPr>
      </w:pPr>
      <w:r w:rsidRPr="00BC6A64">
        <w:rPr>
          <w:rStyle w:val="FootnoteReference"/>
          <w:b w:val="0"/>
          <w:i w:val="0"/>
          <w:sz w:val="20"/>
          <w:szCs w:val="20"/>
        </w:rPr>
        <w:footnoteRef/>
      </w:r>
      <w:r w:rsidRPr="00BC6A64">
        <w:rPr>
          <w:b w:val="0"/>
          <w:i w:val="0"/>
          <w:sz w:val="20"/>
          <w:szCs w:val="20"/>
          <w:lang w:val="nl-NL"/>
        </w:rPr>
        <w:t xml:space="preserve"> </w:t>
      </w:r>
      <w:r w:rsidRPr="00BC6A64">
        <w:rPr>
          <w:b w:val="0"/>
          <w:i w:val="0"/>
          <w:sz w:val="20"/>
          <w:szCs w:val="20"/>
          <w:lang w:val="nb-NO"/>
        </w:rPr>
        <w:t>Đoàn Kiểm tra của Ban Thường vụ Tỉnh ủy về về lãnh đạo, chỉ đạo tổ chức thực hiện công tác phòng chống tham nhũng, lãng phí trên lĩnh vực Tài nguyên và Môi trường, Đoàn kiểm tra của Ban dân vận Tỉnh ủy về công tác thu, quản lý, sử dụng các khoản thu trong trường học và cơ sở giáo dục công lập.</w:t>
      </w:r>
    </w:p>
  </w:footnote>
  <w:footnote w:id="4">
    <w:p w14:paraId="3F9ECBFB" w14:textId="1262F326" w:rsidR="003A1EDB" w:rsidRPr="003A1EDB" w:rsidRDefault="003A1EDB">
      <w:pPr>
        <w:pStyle w:val="FootnoteText"/>
        <w:rPr>
          <w:b w:val="0"/>
          <w:i w:val="0"/>
          <w:lang w:val="nb-NO"/>
        </w:rPr>
      </w:pPr>
      <w:r>
        <w:rPr>
          <w:rStyle w:val="FootnoteReference"/>
        </w:rPr>
        <w:footnoteRef/>
      </w:r>
      <w:r w:rsidRPr="003A1EDB">
        <w:rPr>
          <w:lang w:val="nb-NO"/>
        </w:rPr>
        <w:t xml:space="preserve"> </w:t>
      </w:r>
      <w:r w:rsidRPr="003A1EDB">
        <w:rPr>
          <w:b w:val="0"/>
          <w:i w:val="0"/>
          <w:lang w:val="nb-NO"/>
        </w:rPr>
        <w:t xml:space="preserve">Đã tổ chức 05 cuộc Hội thảo lấy ý kiến Thường trực HĐND các cấp, cán bộ nguyên là lãnh đạo </w:t>
      </w:r>
      <w:r>
        <w:rPr>
          <w:b w:val="0"/>
          <w:i w:val="0"/>
          <w:lang w:val="nb-NO"/>
        </w:rPr>
        <w:t>HĐND tỉnh qua các thời kỳ.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F5"/>
    <w:rsid w:val="00001D82"/>
    <w:rsid w:val="00002318"/>
    <w:rsid w:val="00003509"/>
    <w:rsid w:val="00003FA9"/>
    <w:rsid w:val="00005CAD"/>
    <w:rsid w:val="00010A3D"/>
    <w:rsid w:val="000114D7"/>
    <w:rsid w:val="00012E23"/>
    <w:rsid w:val="00016198"/>
    <w:rsid w:val="000163E5"/>
    <w:rsid w:val="00025066"/>
    <w:rsid w:val="00025413"/>
    <w:rsid w:val="000273FB"/>
    <w:rsid w:val="00031B6D"/>
    <w:rsid w:val="0003507E"/>
    <w:rsid w:val="000350C1"/>
    <w:rsid w:val="00035F92"/>
    <w:rsid w:val="00036B74"/>
    <w:rsid w:val="00040EB6"/>
    <w:rsid w:val="00044201"/>
    <w:rsid w:val="000442D1"/>
    <w:rsid w:val="0004540F"/>
    <w:rsid w:val="000624B2"/>
    <w:rsid w:val="0006348F"/>
    <w:rsid w:val="00063B7F"/>
    <w:rsid w:val="000643F2"/>
    <w:rsid w:val="00065795"/>
    <w:rsid w:val="00072963"/>
    <w:rsid w:val="00076BAA"/>
    <w:rsid w:val="000815FF"/>
    <w:rsid w:val="00081715"/>
    <w:rsid w:val="000849CD"/>
    <w:rsid w:val="00085535"/>
    <w:rsid w:val="000860F6"/>
    <w:rsid w:val="00092AAE"/>
    <w:rsid w:val="00093852"/>
    <w:rsid w:val="00095B11"/>
    <w:rsid w:val="00097980"/>
    <w:rsid w:val="00097AD9"/>
    <w:rsid w:val="000A13C6"/>
    <w:rsid w:val="000A1D4B"/>
    <w:rsid w:val="000A4493"/>
    <w:rsid w:val="000A7789"/>
    <w:rsid w:val="000B0278"/>
    <w:rsid w:val="000B2208"/>
    <w:rsid w:val="000B4D6B"/>
    <w:rsid w:val="000B6B1F"/>
    <w:rsid w:val="000B71AE"/>
    <w:rsid w:val="000C192E"/>
    <w:rsid w:val="000C1EE2"/>
    <w:rsid w:val="000C3DE2"/>
    <w:rsid w:val="000C473A"/>
    <w:rsid w:val="000C4A58"/>
    <w:rsid w:val="000C4D48"/>
    <w:rsid w:val="000C5941"/>
    <w:rsid w:val="000D55FA"/>
    <w:rsid w:val="000D56D5"/>
    <w:rsid w:val="000D7D8A"/>
    <w:rsid w:val="000E256C"/>
    <w:rsid w:val="000E29AC"/>
    <w:rsid w:val="000E2D69"/>
    <w:rsid w:val="000E5245"/>
    <w:rsid w:val="000E66C2"/>
    <w:rsid w:val="000E7350"/>
    <w:rsid w:val="000F52C9"/>
    <w:rsid w:val="00101194"/>
    <w:rsid w:val="0010126F"/>
    <w:rsid w:val="001020F1"/>
    <w:rsid w:val="0010254A"/>
    <w:rsid w:val="00102D9E"/>
    <w:rsid w:val="00104F75"/>
    <w:rsid w:val="00110E04"/>
    <w:rsid w:val="00111A63"/>
    <w:rsid w:val="00114BC9"/>
    <w:rsid w:val="00115A9C"/>
    <w:rsid w:val="00115EB0"/>
    <w:rsid w:val="00124167"/>
    <w:rsid w:val="001241B1"/>
    <w:rsid w:val="00126D7B"/>
    <w:rsid w:val="00127956"/>
    <w:rsid w:val="0013083B"/>
    <w:rsid w:val="001327CF"/>
    <w:rsid w:val="00134BAA"/>
    <w:rsid w:val="001356F9"/>
    <w:rsid w:val="00136D53"/>
    <w:rsid w:val="00140D64"/>
    <w:rsid w:val="00142F3C"/>
    <w:rsid w:val="00143524"/>
    <w:rsid w:val="00143A66"/>
    <w:rsid w:val="001449D6"/>
    <w:rsid w:val="00145E6E"/>
    <w:rsid w:val="00147E11"/>
    <w:rsid w:val="00151DE8"/>
    <w:rsid w:val="00154084"/>
    <w:rsid w:val="00155587"/>
    <w:rsid w:val="00164C94"/>
    <w:rsid w:val="00164EE3"/>
    <w:rsid w:val="00167382"/>
    <w:rsid w:val="00171A69"/>
    <w:rsid w:val="00172F85"/>
    <w:rsid w:val="001751CC"/>
    <w:rsid w:val="001752F7"/>
    <w:rsid w:val="00175B51"/>
    <w:rsid w:val="00176ECB"/>
    <w:rsid w:val="001800A8"/>
    <w:rsid w:val="00181926"/>
    <w:rsid w:val="00181DEF"/>
    <w:rsid w:val="001836AB"/>
    <w:rsid w:val="00185BCA"/>
    <w:rsid w:val="00186917"/>
    <w:rsid w:val="0019372F"/>
    <w:rsid w:val="00194586"/>
    <w:rsid w:val="001960D9"/>
    <w:rsid w:val="00197AF4"/>
    <w:rsid w:val="001A0815"/>
    <w:rsid w:val="001A4D6A"/>
    <w:rsid w:val="001A4FD7"/>
    <w:rsid w:val="001A57EA"/>
    <w:rsid w:val="001A5F03"/>
    <w:rsid w:val="001A666C"/>
    <w:rsid w:val="001A78A7"/>
    <w:rsid w:val="001B0A2B"/>
    <w:rsid w:val="001B18CF"/>
    <w:rsid w:val="001B2A6F"/>
    <w:rsid w:val="001B2F04"/>
    <w:rsid w:val="001B58A0"/>
    <w:rsid w:val="001B5EEB"/>
    <w:rsid w:val="001C1DE1"/>
    <w:rsid w:val="001C24C8"/>
    <w:rsid w:val="001C3693"/>
    <w:rsid w:val="001C3DD1"/>
    <w:rsid w:val="001C4EBF"/>
    <w:rsid w:val="001D0B5E"/>
    <w:rsid w:val="001D1471"/>
    <w:rsid w:val="001D3F90"/>
    <w:rsid w:val="001D40B2"/>
    <w:rsid w:val="001D6074"/>
    <w:rsid w:val="001D70B0"/>
    <w:rsid w:val="001E1CB0"/>
    <w:rsid w:val="001E310B"/>
    <w:rsid w:val="001E37C5"/>
    <w:rsid w:val="001E3F83"/>
    <w:rsid w:val="001E4C6C"/>
    <w:rsid w:val="001E6D9B"/>
    <w:rsid w:val="001F02EE"/>
    <w:rsid w:val="001F1A96"/>
    <w:rsid w:val="001F205E"/>
    <w:rsid w:val="001F2978"/>
    <w:rsid w:val="001F2FA7"/>
    <w:rsid w:val="001F5AB4"/>
    <w:rsid w:val="002003BD"/>
    <w:rsid w:val="00200542"/>
    <w:rsid w:val="00203BA2"/>
    <w:rsid w:val="0021174B"/>
    <w:rsid w:val="002145EF"/>
    <w:rsid w:val="002149F1"/>
    <w:rsid w:val="00216F26"/>
    <w:rsid w:val="00217F0F"/>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21A0"/>
    <w:rsid w:val="002550FF"/>
    <w:rsid w:val="002560E9"/>
    <w:rsid w:val="002562B2"/>
    <w:rsid w:val="00256ADD"/>
    <w:rsid w:val="00256C62"/>
    <w:rsid w:val="002627C9"/>
    <w:rsid w:val="0026282A"/>
    <w:rsid w:val="002629EA"/>
    <w:rsid w:val="00263D50"/>
    <w:rsid w:val="002662A7"/>
    <w:rsid w:val="002667F7"/>
    <w:rsid w:val="00272F53"/>
    <w:rsid w:val="00275CB2"/>
    <w:rsid w:val="002764D8"/>
    <w:rsid w:val="0028297B"/>
    <w:rsid w:val="00282FE3"/>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602A"/>
    <w:rsid w:val="002B0131"/>
    <w:rsid w:val="002B1FA7"/>
    <w:rsid w:val="002B28CE"/>
    <w:rsid w:val="002B47CC"/>
    <w:rsid w:val="002B4FC4"/>
    <w:rsid w:val="002B5E49"/>
    <w:rsid w:val="002B66DD"/>
    <w:rsid w:val="002B6AE3"/>
    <w:rsid w:val="002C0265"/>
    <w:rsid w:val="002C02EF"/>
    <w:rsid w:val="002C26EE"/>
    <w:rsid w:val="002C393D"/>
    <w:rsid w:val="002C448E"/>
    <w:rsid w:val="002C5C3C"/>
    <w:rsid w:val="002D21E8"/>
    <w:rsid w:val="002D24E9"/>
    <w:rsid w:val="002D64BE"/>
    <w:rsid w:val="002D79C6"/>
    <w:rsid w:val="002E2FCC"/>
    <w:rsid w:val="002E5D02"/>
    <w:rsid w:val="002E68C3"/>
    <w:rsid w:val="002F300B"/>
    <w:rsid w:val="002F35FD"/>
    <w:rsid w:val="002F71ED"/>
    <w:rsid w:val="002F7526"/>
    <w:rsid w:val="00302000"/>
    <w:rsid w:val="00303069"/>
    <w:rsid w:val="00303CF3"/>
    <w:rsid w:val="003060DC"/>
    <w:rsid w:val="0030670E"/>
    <w:rsid w:val="00310360"/>
    <w:rsid w:val="00312F09"/>
    <w:rsid w:val="00315B6B"/>
    <w:rsid w:val="00325A9A"/>
    <w:rsid w:val="0032708B"/>
    <w:rsid w:val="00327131"/>
    <w:rsid w:val="00330EF1"/>
    <w:rsid w:val="00333DDC"/>
    <w:rsid w:val="003372F8"/>
    <w:rsid w:val="00340AA4"/>
    <w:rsid w:val="00344577"/>
    <w:rsid w:val="003464B6"/>
    <w:rsid w:val="00352E53"/>
    <w:rsid w:val="00353C68"/>
    <w:rsid w:val="00354643"/>
    <w:rsid w:val="00354E6F"/>
    <w:rsid w:val="00356575"/>
    <w:rsid w:val="003568E0"/>
    <w:rsid w:val="00356C82"/>
    <w:rsid w:val="00362E25"/>
    <w:rsid w:val="003658C1"/>
    <w:rsid w:val="00375A5C"/>
    <w:rsid w:val="0037721F"/>
    <w:rsid w:val="003819A2"/>
    <w:rsid w:val="0038258A"/>
    <w:rsid w:val="00385330"/>
    <w:rsid w:val="00385C6E"/>
    <w:rsid w:val="00387BE4"/>
    <w:rsid w:val="003902DA"/>
    <w:rsid w:val="00391474"/>
    <w:rsid w:val="00392B8C"/>
    <w:rsid w:val="0039478B"/>
    <w:rsid w:val="003968AC"/>
    <w:rsid w:val="003A0282"/>
    <w:rsid w:val="003A0854"/>
    <w:rsid w:val="003A1EDB"/>
    <w:rsid w:val="003A25FD"/>
    <w:rsid w:val="003A357D"/>
    <w:rsid w:val="003A67D0"/>
    <w:rsid w:val="003B00B2"/>
    <w:rsid w:val="003B5034"/>
    <w:rsid w:val="003B5900"/>
    <w:rsid w:val="003B685A"/>
    <w:rsid w:val="003C382C"/>
    <w:rsid w:val="003C47EF"/>
    <w:rsid w:val="003C58F9"/>
    <w:rsid w:val="003C5A99"/>
    <w:rsid w:val="003C6A02"/>
    <w:rsid w:val="003C6A90"/>
    <w:rsid w:val="003D0190"/>
    <w:rsid w:val="003D0D19"/>
    <w:rsid w:val="003D304D"/>
    <w:rsid w:val="003D422B"/>
    <w:rsid w:val="003D4775"/>
    <w:rsid w:val="003D5566"/>
    <w:rsid w:val="003D6BB9"/>
    <w:rsid w:val="003D7477"/>
    <w:rsid w:val="003E1B81"/>
    <w:rsid w:val="003E3E20"/>
    <w:rsid w:val="003E4047"/>
    <w:rsid w:val="003E56D4"/>
    <w:rsid w:val="003F44F1"/>
    <w:rsid w:val="003F5FB1"/>
    <w:rsid w:val="003F6C04"/>
    <w:rsid w:val="004019DF"/>
    <w:rsid w:val="0040271C"/>
    <w:rsid w:val="00402A4B"/>
    <w:rsid w:val="0040404E"/>
    <w:rsid w:val="0040489D"/>
    <w:rsid w:val="004059CB"/>
    <w:rsid w:val="004060E3"/>
    <w:rsid w:val="004100E1"/>
    <w:rsid w:val="00411255"/>
    <w:rsid w:val="00412FB0"/>
    <w:rsid w:val="00413447"/>
    <w:rsid w:val="00413EE1"/>
    <w:rsid w:val="00414B07"/>
    <w:rsid w:val="00417018"/>
    <w:rsid w:val="004177A3"/>
    <w:rsid w:val="00420E2B"/>
    <w:rsid w:val="0042338A"/>
    <w:rsid w:val="004249D6"/>
    <w:rsid w:val="00425D57"/>
    <w:rsid w:val="0042779B"/>
    <w:rsid w:val="00431E6F"/>
    <w:rsid w:val="004321BE"/>
    <w:rsid w:val="0043351D"/>
    <w:rsid w:val="004345B1"/>
    <w:rsid w:val="00435D8F"/>
    <w:rsid w:val="0043681C"/>
    <w:rsid w:val="00437299"/>
    <w:rsid w:val="00441464"/>
    <w:rsid w:val="00441D2B"/>
    <w:rsid w:val="00444B91"/>
    <w:rsid w:val="0044650E"/>
    <w:rsid w:val="004536B3"/>
    <w:rsid w:val="0045383B"/>
    <w:rsid w:val="004543C5"/>
    <w:rsid w:val="00456C04"/>
    <w:rsid w:val="00457210"/>
    <w:rsid w:val="00463B57"/>
    <w:rsid w:val="00466EAB"/>
    <w:rsid w:val="004713F3"/>
    <w:rsid w:val="00471612"/>
    <w:rsid w:val="00471858"/>
    <w:rsid w:val="00471B57"/>
    <w:rsid w:val="00473D64"/>
    <w:rsid w:val="00475FF5"/>
    <w:rsid w:val="00481128"/>
    <w:rsid w:val="00482060"/>
    <w:rsid w:val="004821C6"/>
    <w:rsid w:val="00486B43"/>
    <w:rsid w:val="00487B48"/>
    <w:rsid w:val="00492863"/>
    <w:rsid w:val="00493025"/>
    <w:rsid w:val="00493DEF"/>
    <w:rsid w:val="00496783"/>
    <w:rsid w:val="00497895"/>
    <w:rsid w:val="004A253D"/>
    <w:rsid w:val="004A41E8"/>
    <w:rsid w:val="004A4F66"/>
    <w:rsid w:val="004A54AB"/>
    <w:rsid w:val="004B164F"/>
    <w:rsid w:val="004B3F49"/>
    <w:rsid w:val="004B6875"/>
    <w:rsid w:val="004C19C9"/>
    <w:rsid w:val="004C293C"/>
    <w:rsid w:val="004C39F7"/>
    <w:rsid w:val="004C3AA0"/>
    <w:rsid w:val="004C5181"/>
    <w:rsid w:val="004C5CD0"/>
    <w:rsid w:val="004C6546"/>
    <w:rsid w:val="004D011D"/>
    <w:rsid w:val="004D4E0D"/>
    <w:rsid w:val="004D6693"/>
    <w:rsid w:val="004E0088"/>
    <w:rsid w:val="004E142C"/>
    <w:rsid w:val="004E2C91"/>
    <w:rsid w:val="004E3D4F"/>
    <w:rsid w:val="004E41B8"/>
    <w:rsid w:val="004E4FDA"/>
    <w:rsid w:val="004E7F19"/>
    <w:rsid w:val="004F0689"/>
    <w:rsid w:val="004F0B2E"/>
    <w:rsid w:val="004F46F5"/>
    <w:rsid w:val="004F52A6"/>
    <w:rsid w:val="004F63CC"/>
    <w:rsid w:val="00501199"/>
    <w:rsid w:val="00503350"/>
    <w:rsid w:val="00503FBC"/>
    <w:rsid w:val="00505F33"/>
    <w:rsid w:val="00506616"/>
    <w:rsid w:val="00512A69"/>
    <w:rsid w:val="00512DB7"/>
    <w:rsid w:val="00513990"/>
    <w:rsid w:val="00525248"/>
    <w:rsid w:val="005255BC"/>
    <w:rsid w:val="00526F0D"/>
    <w:rsid w:val="005302F3"/>
    <w:rsid w:val="005321D9"/>
    <w:rsid w:val="00541776"/>
    <w:rsid w:val="00541A47"/>
    <w:rsid w:val="0054230D"/>
    <w:rsid w:val="005427EB"/>
    <w:rsid w:val="0054287A"/>
    <w:rsid w:val="00543990"/>
    <w:rsid w:val="0054636E"/>
    <w:rsid w:val="005531B2"/>
    <w:rsid w:val="0055347A"/>
    <w:rsid w:val="00553CC8"/>
    <w:rsid w:val="00556242"/>
    <w:rsid w:val="005616CA"/>
    <w:rsid w:val="005656E8"/>
    <w:rsid w:val="00570A07"/>
    <w:rsid w:val="00571813"/>
    <w:rsid w:val="0057205E"/>
    <w:rsid w:val="00575215"/>
    <w:rsid w:val="005758A6"/>
    <w:rsid w:val="00577875"/>
    <w:rsid w:val="00577CCB"/>
    <w:rsid w:val="00577E8D"/>
    <w:rsid w:val="00586041"/>
    <w:rsid w:val="00586091"/>
    <w:rsid w:val="00590D15"/>
    <w:rsid w:val="005923F8"/>
    <w:rsid w:val="005959DA"/>
    <w:rsid w:val="00595BC3"/>
    <w:rsid w:val="005A0B62"/>
    <w:rsid w:val="005A1B43"/>
    <w:rsid w:val="005A4AC6"/>
    <w:rsid w:val="005A582D"/>
    <w:rsid w:val="005A5D8B"/>
    <w:rsid w:val="005A748C"/>
    <w:rsid w:val="005A7820"/>
    <w:rsid w:val="005B10DB"/>
    <w:rsid w:val="005B114B"/>
    <w:rsid w:val="005B23A5"/>
    <w:rsid w:val="005B7AC8"/>
    <w:rsid w:val="005C00DF"/>
    <w:rsid w:val="005C24F8"/>
    <w:rsid w:val="005C322D"/>
    <w:rsid w:val="005D1216"/>
    <w:rsid w:val="005D1F85"/>
    <w:rsid w:val="005D2BDB"/>
    <w:rsid w:val="005D3DBC"/>
    <w:rsid w:val="005D6C6F"/>
    <w:rsid w:val="005D7C01"/>
    <w:rsid w:val="005E1FAF"/>
    <w:rsid w:val="005E5542"/>
    <w:rsid w:val="005E5711"/>
    <w:rsid w:val="005F2E01"/>
    <w:rsid w:val="005F6850"/>
    <w:rsid w:val="006015A3"/>
    <w:rsid w:val="00601A83"/>
    <w:rsid w:val="00611D63"/>
    <w:rsid w:val="0061208C"/>
    <w:rsid w:val="00612F92"/>
    <w:rsid w:val="00613A9B"/>
    <w:rsid w:val="0061610B"/>
    <w:rsid w:val="006161E0"/>
    <w:rsid w:val="0061674E"/>
    <w:rsid w:val="00625C9F"/>
    <w:rsid w:val="006322F2"/>
    <w:rsid w:val="00632795"/>
    <w:rsid w:val="00632EF5"/>
    <w:rsid w:val="006379E2"/>
    <w:rsid w:val="006425FD"/>
    <w:rsid w:val="00644F07"/>
    <w:rsid w:val="0064586A"/>
    <w:rsid w:val="00647308"/>
    <w:rsid w:val="0065046D"/>
    <w:rsid w:val="00650877"/>
    <w:rsid w:val="00650B70"/>
    <w:rsid w:val="006540F3"/>
    <w:rsid w:val="006567C2"/>
    <w:rsid w:val="00656A05"/>
    <w:rsid w:val="00656B3E"/>
    <w:rsid w:val="006572B3"/>
    <w:rsid w:val="0065767A"/>
    <w:rsid w:val="00663201"/>
    <w:rsid w:val="006635DD"/>
    <w:rsid w:val="00663CBF"/>
    <w:rsid w:val="0066521B"/>
    <w:rsid w:val="00666F47"/>
    <w:rsid w:val="006743CC"/>
    <w:rsid w:val="00677C60"/>
    <w:rsid w:val="00680EAB"/>
    <w:rsid w:val="006823C8"/>
    <w:rsid w:val="006829D6"/>
    <w:rsid w:val="00683C76"/>
    <w:rsid w:val="0068479B"/>
    <w:rsid w:val="00685DDA"/>
    <w:rsid w:val="006872F5"/>
    <w:rsid w:val="00687BE5"/>
    <w:rsid w:val="0069026D"/>
    <w:rsid w:val="00690691"/>
    <w:rsid w:val="00690D2D"/>
    <w:rsid w:val="00693276"/>
    <w:rsid w:val="006A4022"/>
    <w:rsid w:val="006A4EDE"/>
    <w:rsid w:val="006A5309"/>
    <w:rsid w:val="006A5A26"/>
    <w:rsid w:val="006B2D0B"/>
    <w:rsid w:val="006B497E"/>
    <w:rsid w:val="006C08CF"/>
    <w:rsid w:val="006C114F"/>
    <w:rsid w:val="006C11A2"/>
    <w:rsid w:val="006C4276"/>
    <w:rsid w:val="006C53FC"/>
    <w:rsid w:val="006C7912"/>
    <w:rsid w:val="006D0435"/>
    <w:rsid w:val="006D352C"/>
    <w:rsid w:val="006D3587"/>
    <w:rsid w:val="006D4063"/>
    <w:rsid w:val="006D5EA8"/>
    <w:rsid w:val="006D763A"/>
    <w:rsid w:val="006E084F"/>
    <w:rsid w:val="006E1ED8"/>
    <w:rsid w:val="006E3B28"/>
    <w:rsid w:val="006E5C8E"/>
    <w:rsid w:val="006E67FF"/>
    <w:rsid w:val="006E6D1B"/>
    <w:rsid w:val="006E7EA6"/>
    <w:rsid w:val="006F5A49"/>
    <w:rsid w:val="006F6BEA"/>
    <w:rsid w:val="00701F00"/>
    <w:rsid w:val="007025BA"/>
    <w:rsid w:val="00706B1B"/>
    <w:rsid w:val="00707077"/>
    <w:rsid w:val="007123B5"/>
    <w:rsid w:val="0071304E"/>
    <w:rsid w:val="007140F6"/>
    <w:rsid w:val="00720BF5"/>
    <w:rsid w:val="00722FBD"/>
    <w:rsid w:val="00725A6D"/>
    <w:rsid w:val="00733459"/>
    <w:rsid w:val="00733873"/>
    <w:rsid w:val="00734962"/>
    <w:rsid w:val="00735B50"/>
    <w:rsid w:val="00740811"/>
    <w:rsid w:val="00743CED"/>
    <w:rsid w:val="007524D9"/>
    <w:rsid w:val="00754344"/>
    <w:rsid w:val="007558D5"/>
    <w:rsid w:val="007561DE"/>
    <w:rsid w:val="007600D0"/>
    <w:rsid w:val="007605BF"/>
    <w:rsid w:val="00761259"/>
    <w:rsid w:val="00766FDF"/>
    <w:rsid w:val="0077129D"/>
    <w:rsid w:val="0077460F"/>
    <w:rsid w:val="00774C01"/>
    <w:rsid w:val="00780285"/>
    <w:rsid w:val="00781E34"/>
    <w:rsid w:val="00782A9B"/>
    <w:rsid w:val="00784A31"/>
    <w:rsid w:val="007855FE"/>
    <w:rsid w:val="00790249"/>
    <w:rsid w:val="00791415"/>
    <w:rsid w:val="00793D44"/>
    <w:rsid w:val="00795286"/>
    <w:rsid w:val="00796C20"/>
    <w:rsid w:val="007A1720"/>
    <w:rsid w:val="007A410D"/>
    <w:rsid w:val="007A6068"/>
    <w:rsid w:val="007B1E9D"/>
    <w:rsid w:val="007B5C12"/>
    <w:rsid w:val="007B6117"/>
    <w:rsid w:val="007B7092"/>
    <w:rsid w:val="007C59DA"/>
    <w:rsid w:val="007C6047"/>
    <w:rsid w:val="007D0508"/>
    <w:rsid w:val="007D1B66"/>
    <w:rsid w:val="007D2199"/>
    <w:rsid w:val="007D320C"/>
    <w:rsid w:val="007D5E59"/>
    <w:rsid w:val="007E0056"/>
    <w:rsid w:val="007E0652"/>
    <w:rsid w:val="007E1E62"/>
    <w:rsid w:val="007E30B5"/>
    <w:rsid w:val="007E5F87"/>
    <w:rsid w:val="007F13CF"/>
    <w:rsid w:val="00802283"/>
    <w:rsid w:val="00805356"/>
    <w:rsid w:val="00805397"/>
    <w:rsid w:val="008070E1"/>
    <w:rsid w:val="0081108D"/>
    <w:rsid w:val="008117F0"/>
    <w:rsid w:val="00811C83"/>
    <w:rsid w:val="00814FCA"/>
    <w:rsid w:val="008173D9"/>
    <w:rsid w:val="00820C57"/>
    <w:rsid w:val="0082188C"/>
    <w:rsid w:val="00822A41"/>
    <w:rsid w:val="00823196"/>
    <w:rsid w:val="008267E4"/>
    <w:rsid w:val="00827317"/>
    <w:rsid w:val="00832745"/>
    <w:rsid w:val="008332B8"/>
    <w:rsid w:val="008375E9"/>
    <w:rsid w:val="00840AC0"/>
    <w:rsid w:val="008421E3"/>
    <w:rsid w:val="008448E6"/>
    <w:rsid w:val="00845F55"/>
    <w:rsid w:val="0084659D"/>
    <w:rsid w:val="008500B7"/>
    <w:rsid w:val="00851835"/>
    <w:rsid w:val="0086239E"/>
    <w:rsid w:val="008647B3"/>
    <w:rsid w:val="0086637B"/>
    <w:rsid w:val="0087243A"/>
    <w:rsid w:val="00874E5B"/>
    <w:rsid w:val="00877C21"/>
    <w:rsid w:val="00882D3D"/>
    <w:rsid w:val="00884EC0"/>
    <w:rsid w:val="008870F5"/>
    <w:rsid w:val="0088733B"/>
    <w:rsid w:val="008877D7"/>
    <w:rsid w:val="008914F8"/>
    <w:rsid w:val="00892472"/>
    <w:rsid w:val="00894316"/>
    <w:rsid w:val="00897E1E"/>
    <w:rsid w:val="008A2B9C"/>
    <w:rsid w:val="008A2C12"/>
    <w:rsid w:val="008A4591"/>
    <w:rsid w:val="008A4D40"/>
    <w:rsid w:val="008A5656"/>
    <w:rsid w:val="008B363B"/>
    <w:rsid w:val="008C05D9"/>
    <w:rsid w:val="008C3A23"/>
    <w:rsid w:val="008C4A8C"/>
    <w:rsid w:val="008C527E"/>
    <w:rsid w:val="008C5581"/>
    <w:rsid w:val="008C57A2"/>
    <w:rsid w:val="008D1C1E"/>
    <w:rsid w:val="008D2B76"/>
    <w:rsid w:val="008D343D"/>
    <w:rsid w:val="008E1258"/>
    <w:rsid w:val="008E1895"/>
    <w:rsid w:val="008E28BD"/>
    <w:rsid w:val="008E28E6"/>
    <w:rsid w:val="008E5327"/>
    <w:rsid w:val="008E640C"/>
    <w:rsid w:val="008E7219"/>
    <w:rsid w:val="008E7702"/>
    <w:rsid w:val="008F0C80"/>
    <w:rsid w:val="008F19BC"/>
    <w:rsid w:val="008F6F64"/>
    <w:rsid w:val="008F71DD"/>
    <w:rsid w:val="008F74EB"/>
    <w:rsid w:val="00900E98"/>
    <w:rsid w:val="00901CFA"/>
    <w:rsid w:val="00901F5F"/>
    <w:rsid w:val="00902287"/>
    <w:rsid w:val="0090236D"/>
    <w:rsid w:val="00904985"/>
    <w:rsid w:val="00904B86"/>
    <w:rsid w:val="00910641"/>
    <w:rsid w:val="00913224"/>
    <w:rsid w:val="0091488D"/>
    <w:rsid w:val="009176A6"/>
    <w:rsid w:val="009227C9"/>
    <w:rsid w:val="0092313A"/>
    <w:rsid w:val="00923208"/>
    <w:rsid w:val="00923A9B"/>
    <w:rsid w:val="0092460A"/>
    <w:rsid w:val="00924D1B"/>
    <w:rsid w:val="00925D3F"/>
    <w:rsid w:val="0093153F"/>
    <w:rsid w:val="0093413C"/>
    <w:rsid w:val="00940223"/>
    <w:rsid w:val="00941B39"/>
    <w:rsid w:val="009439CF"/>
    <w:rsid w:val="0094694A"/>
    <w:rsid w:val="009504EB"/>
    <w:rsid w:val="009506B9"/>
    <w:rsid w:val="0095112A"/>
    <w:rsid w:val="00954D44"/>
    <w:rsid w:val="00955D14"/>
    <w:rsid w:val="00965DBC"/>
    <w:rsid w:val="009723B7"/>
    <w:rsid w:val="00975C91"/>
    <w:rsid w:val="009771BD"/>
    <w:rsid w:val="00977369"/>
    <w:rsid w:val="00977A0E"/>
    <w:rsid w:val="0098074A"/>
    <w:rsid w:val="00982A11"/>
    <w:rsid w:val="00984532"/>
    <w:rsid w:val="009879B6"/>
    <w:rsid w:val="00992931"/>
    <w:rsid w:val="00992A6F"/>
    <w:rsid w:val="00993581"/>
    <w:rsid w:val="00994E8B"/>
    <w:rsid w:val="009A1D6E"/>
    <w:rsid w:val="009A21FA"/>
    <w:rsid w:val="009A3DF8"/>
    <w:rsid w:val="009A717B"/>
    <w:rsid w:val="009A7579"/>
    <w:rsid w:val="009A7A39"/>
    <w:rsid w:val="009B0035"/>
    <w:rsid w:val="009B0EAF"/>
    <w:rsid w:val="009B0F01"/>
    <w:rsid w:val="009B21C5"/>
    <w:rsid w:val="009B2B3D"/>
    <w:rsid w:val="009B46FD"/>
    <w:rsid w:val="009B794F"/>
    <w:rsid w:val="009C0C96"/>
    <w:rsid w:val="009C122F"/>
    <w:rsid w:val="009C3077"/>
    <w:rsid w:val="009C44EE"/>
    <w:rsid w:val="009C6954"/>
    <w:rsid w:val="009D09CB"/>
    <w:rsid w:val="009D1CA8"/>
    <w:rsid w:val="009D3373"/>
    <w:rsid w:val="009D4226"/>
    <w:rsid w:val="009D46B7"/>
    <w:rsid w:val="009D6DF1"/>
    <w:rsid w:val="009D7DD0"/>
    <w:rsid w:val="009E09AE"/>
    <w:rsid w:val="009E121F"/>
    <w:rsid w:val="009E1373"/>
    <w:rsid w:val="009E1601"/>
    <w:rsid w:val="009E172B"/>
    <w:rsid w:val="009E212E"/>
    <w:rsid w:val="009E26C4"/>
    <w:rsid w:val="009E2CA8"/>
    <w:rsid w:val="009E5A38"/>
    <w:rsid w:val="009E5D72"/>
    <w:rsid w:val="009F00D1"/>
    <w:rsid w:val="009F10D3"/>
    <w:rsid w:val="009F2742"/>
    <w:rsid w:val="009F3CA8"/>
    <w:rsid w:val="009F3E89"/>
    <w:rsid w:val="009F4312"/>
    <w:rsid w:val="009F7668"/>
    <w:rsid w:val="00A01B94"/>
    <w:rsid w:val="00A01D0A"/>
    <w:rsid w:val="00A03705"/>
    <w:rsid w:val="00A04553"/>
    <w:rsid w:val="00A04B79"/>
    <w:rsid w:val="00A125B0"/>
    <w:rsid w:val="00A1507D"/>
    <w:rsid w:val="00A155CB"/>
    <w:rsid w:val="00A17DCE"/>
    <w:rsid w:val="00A2060C"/>
    <w:rsid w:val="00A213FB"/>
    <w:rsid w:val="00A2178E"/>
    <w:rsid w:val="00A25452"/>
    <w:rsid w:val="00A27072"/>
    <w:rsid w:val="00A319C7"/>
    <w:rsid w:val="00A34ED3"/>
    <w:rsid w:val="00A36DDE"/>
    <w:rsid w:val="00A437F7"/>
    <w:rsid w:val="00A43C9A"/>
    <w:rsid w:val="00A43EFD"/>
    <w:rsid w:val="00A4588B"/>
    <w:rsid w:val="00A46B37"/>
    <w:rsid w:val="00A47CD5"/>
    <w:rsid w:val="00A50022"/>
    <w:rsid w:val="00A51CC5"/>
    <w:rsid w:val="00A5404B"/>
    <w:rsid w:val="00A5601F"/>
    <w:rsid w:val="00A60D9F"/>
    <w:rsid w:val="00A60E0E"/>
    <w:rsid w:val="00A6270D"/>
    <w:rsid w:val="00A627DE"/>
    <w:rsid w:val="00A636D6"/>
    <w:rsid w:val="00A6491C"/>
    <w:rsid w:val="00A70B3C"/>
    <w:rsid w:val="00A71104"/>
    <w:rsid w:val="00A73395"/>
    <w:rsid w:val="00A762EF"/>
    <w:rsid w:val="00A77D77"/>
    <w:rsid w:val="00A92859"/>
    <w:rsid w:val="00A93F4D"/>
    <w:rsid w:val="00A9506A"/>
    <w:rsid w:val="00A96B95"/>
    <w:rsid w:val="00AA0D93"/>
    <w:rsid w:val="00AA138F"/>
    <w:rsid w:val="00AA1996"/>
    <w:rsid w:val="00AA2F2B"/>
    <w:rsid w:val="00AA2F4F"/>
    <w:rsid w:val="00AA3C58"/>
    <w:rsid w:val="00AA3D65"/>
    <w:rsid w:val="00AA4903"/>
    <w:rsid w:val="00AA757D"/>
    <w:rsid w:val="00AB01D0"/>
    <w:rsid w:val="00AB2B1A"/>
    <w:rsid w:val="00AB3461"/>
    <w:rsid w:val="00AB3727"/>
    <w:rsid w:val="00AB45E1"/>
    <w:rsid w:val="00AB480F"/>
    <w:rsid w:val="00AB6A81"/>
    <w:rsid w:val="00AC0384"/>
    <w:rsid w:val="00AC1894"/>
    <w:rsid w:val="00AC3FB8"/>
    <w:rsid w:val="00AC64EC"/>
    <w:rsid w:val="00AD234D"/>
    <w:rsid w:val="00AD3A97"/>
    <w:rsid w:val="00AD4662"/>
    <w:rsid w:val="00AD4825"/>
    <w:rsid w:val="00AD48AF"/>
    <w:rsid w:val="00AE42FC"/>
    <w:rsid w:val="00AE456B"/>
    <w:rsid w:val="00AE66BF"/>
    <w:rsid w:val="00AF01A9"/>
    <w:rsid w:val="00B04E7C"/>
    <w:rsid w:val="00B05674"/>
    <w:rsid w:val="00B161F6"/>
    <w:rsid w:val="00B17592"/>
    <w:rsid w:val="00B20AC0"/>
    <w:rsid w:val="00B21E7A"/>
    <w:rsid w:val="00B23F95"/>
    <w:rsid w:val="00B2408E"/>
    <w:rsid w:val="00B2570F"/>
    <w:rsid w:val="00B25DB2"/>
    <w:rsid w:val="00B265D0"/>
    <w:rsid w:val="00B32FFE"/>
    <w:rsid w:val="00B33225"/>
    <w:rsid w:val="00B337E0"/>
    <w:rsid w:val="00B34AF5"/>
    <w:rsid w:val="00B37656"/>
    <w:rsid w:val="00B40639"/>
    <w:rsid w:val="00B41D5E"/>
    <w:rsid w:val="00B433A2"/>
    <w:rsid w:val="00B45323"/>
    <w:rsid w:val="00B510BA"/>
    <w:rsid w:val="00B5469C"/>
    <w:rsid w:val="00B55FCE"/>
    <w:rsid w:val="00B61919"/>
    <w:rsid w:val="00B62479"/>
    <w:rsid w:val="00B631E4"/>
    <w:rsid w:val="00B63616"/>
    <w:rsid w:val="00B70DD5"/>
    <w:rsid w:val="00B71D9D"/>
    <w:rsid w:val="00B73BEC"/>
    <w:rsid w:val="00B742E4"/>
    <w:rsid w:val="00B75867"/>
    <w:rsid w:val="00B77A36"/>
    <w:rsid w:val="00B81F62"/>
    <w:rsid w:val="00B8346D"/>
    <w:rsid w:val="00B84E9D"/>
    <w:rsid w:val="00B85A89"/>
    <w:rsid w:val="00B87795"/>
    <w:rsid w:val="00B87F87"/>
    <w:rsid w:val="00B91263"/>
    <w:rsid w:val="00B91918"/>
    <w:rsid w:val="00B9299B"/>
    <w:rsid w:val="00B94086"/>
    <w:rsid w:val="00B95C61"/>
    <w:rsid w:val="00B9780C"/>
    <w:rsid w:val="00BA1570"/>
    <w:rsid w:val="00BA1B2C"/>
    <w:rsid w:val="00BA3E3B"/>
    <w:rsid w:val="00BA40C2"/>
    <w:rsid w:val="00BA46C1"/>
    <w:rsid w:val="00BA790F"/>
    <w:rsid w:val="00BA7C34"/>
    <w:rsid w:val="00BB24E1"/>
    <w:rsid w:val="00BB3713"/>
    <w:rsid w:val="00BB5C07"/>
    <w:rsid w:val="00BB61D4"/>
    <w:rsid w:val="00BC2DBC"/>
    <w:rsid w:val="00BC4B4D"/>
    <w:rsid w:val="00BC6A64"/>
    <w:rsid w:val="00BE3633"/>
    <w:rsid w:val="00BE5862"/>
    <w:rsid w:val="00BE725F"/>
    <w:rsid w:val="00BE7D94"/>
    <w:rsid w:val="00BF1D36"/>
    <w:rsid w:val="00BF7CD4"/>
    <w:rsid w:val="00C0018C"/>
    <w:rsid w:val="00C016F4"/>
    <w:rsid w:val="00C017C7"/>
    <w:rsid w:val="00C02A6D"/>
    <w:rsid w:val="00C02AEE"/>
    <w:rsid w:val="00C034F4"/>
    <w:rsid w:val="00C03B03"/>
    <w:rsid w:val="00C059AC"/>
    <w:rsid w:val="00C1563C"/>
    <w:rsid w:val="00C17895"/>
    <w:rsid w:val="00C24E30"/>
    <w:rsid w:val="00C26FC2"/>
    <w:rsid w:val="00C332F4"/>
    <w:rsid w:val="00C356AF"/>
    <w:rsid w:val="00C37E39"/>
    <w:rsid w:val="00C37EB4"/>
    <w:rsid w:val="00C4105C"/>
    <w:rsid w:val="00C41A2B"/>
    <w:rsid w:val="00C42DF0"/>
    <w:rsid w:val="00C430B5"/>
    <w:rsid w:val="00C45FAB"/>
    <w:rsid w:val="00C53452"/>
    <w:rsid w:val="00C57C22"/>
    <w:rsid w:val="00C61C97"/>
    <w:rsid w:val="00C6422A"/>
    <w:rsid w:val="00C66E4D"/>
    <w:rsid w:val="00C76E06"/>
    <w:rsid w:val="00C8021D"/>
    <w:rsid w:val="00C814A7"/>
    <w:rsid w:val="00C83337"/>
    <w:rsid w:val="00C874F5"/>
    <w:rsid w:val="00C901D8"/>
    <w:rsid w:val="00C91F8E"/>
    <w:rsid w:val="00C93D94"/>
    <w:rsid w:val="00C94DBB"/>
    <w:rsid w:val="00C95C2C"/>
    <w:rsid w:val="00CA055F"/>
    <w:rsid w:val="00CA2B95"/>
    <w:rsid w:val="00CA547A"/>
    <w:rsid w:val="00CA547E"/>
    <w:rsid w:val="00CA6886"/>
    <w:rsid w:val="00CA6FC8"/>
    <w:rsid w:val="00CB442A"/>
    <w:rsid w:val="00CB4A51"/>
    <w:rsid w:val="00CB526A"/>
    <w:rsid w:val="00CB6999"/>
    <w:rsid w:val="00CB6E33"/>
    <w:rsid w:val="00CC2D36"/>
    <w:rsid w:val="00CC3057"/>
    <w:rsid w:val="00CC5A20"/>
    <w:rsid w:val="00CD621F"/>
    <w:rsid w:val="00CD73AF"/>
    <w:rsid w:val="00CE090D"/>
    <w:rsid w:val="00CE1C6C"/>
    <w:rsid w:val="00CF1052"/>
    <w:rsid w:val="00CF1B44"/>
    <w:rsid w:val="00CF1D8F"/>
    <w:rsid w:val="00CF4299"/>
    <w:rsid w:val="00CF5942"/>
    <w:rsid w:val="00CF5A55"/>
    <w:rsid w:val="00D0185A"/>
    <w:rsid w:val="00D02897"/>
    <w:rsid w:val="00D02F01"/>
    <w:rsid w:val="00D03CD7"/>
    <w:rsid w:val="00D065BF"/>
    <w:rsid w:val="00D143D3"/>
    <w:rsid w:val="00D17A8F"/>
    <w:rsid w:val="00D208F1"/>
    <w:rsid w:val="00D27E50"/>
    <w:rsid w:val="00D40A88"/>
    <w:rsid w:val="00D40C5F"/>
    <w:rsid w:val="00D41338"/>
    <w:rsid w:val="00D4206E"/>
    <w:rsid w:val="00D45ED2"/>
    <w:rsid w:val="00D47509"/>
    <w:rsid w:val="00D477F4"/>
    <w:rsid w:val="00D478AC"/>
    <w:rsid w:val="00D519FC"/>
    <w:rsid w:val="00D537CC"/>
    <w:rsid w:val="00D53C1E"/>
    <w:rsid w:val="00D57AB6"/>
    <w:rsid w:val="00D600AF"/>
    <w:rsid w:val="00D62D66"/>
    <w:rsid w:val="00D65FAB"/>
    <w:rsid w:val="00D66279"/>
    <w:rsid w:val="00D71E95"/>
    <w:rsid w:val="00D7240F"/>
    <w:rsid w:val="00D734E6"/>
    <w:rsid w:val="00D7744D"/>
    <w:rsid w:val="00D778CD"/>
    <w:rsid w:val="00D80315"/>
    <w:rsid w:val="00D81880"/>
    <w:rsid w:val="00D84F98"/>
    <w:rsid w:val="00D85A77"/>
    <w:rsid w:val="00D87A1E"/>
    <w:rsid w:val="00D92A4D"/>
    <w:rsid w:val="00D941A9"/>
    <w:rsid w:val="00D95624"/>
    <w:rsid w:val="00D95BBC"/>
    <w:rsid w:val="00D96129"/>
    <w:rsid w:val="00DA0461"/>
    <w:rsid w:val="00DA18DD"/>
    <w:rsid w:val="00DA290E"/>
    <w:rsid w:val="00DA3CD8"/>
    <w:rsid w:val="00DA55FE"/>
    <w:rsid w:val="00DA7DAC"/>
    <w:rsid w:val="00DB04B6"/>
    <w:rsid w:val="00DB1474"/>
    <w:rsid w:val="00DB4E1B"/>
    <w:rsid w:val="00DB4FD0"/>
    <w:rsid w:val="00DB5572"/>
    <w:rsid w:val="00DB7FE5"/>
    <w:rsid w:val="00DC13F5"/>
    <w:rsid w:val="00DC1A67"/>
    <w:rsid w:val="00DC1B9F"/>
    <w:rsid w:val="00DC3530"/>
    <w:rsid w:val="00DC44DE"/>
    <w:rsid w:val="00DC58A5"/>
    <w:rsid w:val="00DC6381"/>
    <w:rsid w:val="00DD0EA8"/>
    <w:rsid w:val="00DD14B1"/>
    <w:rsid w:val="00DD748D"/>
    <w:rsid w:val="00DE07E0"/>
    <w:rsid w:val="00DE11A5"/>
    <w:rsid w:val="00DE389D"/>
    <w:rsid w:val="00DE460F"/>
    <w:rsid w:val="00DE4998"/>
    <w:rsid w:val="00DE4F2E"/>
    <w:rsid w:val="00DE5BE7"/>
    <w:rsid w:val="00DE7546"/>
    <w:rsid w:val="00DE79AB"/>
    <w:rsid w:val="00DF0F2E"/>
    <w:rsid w:val="00DF1FB8"/>
    <w:rsid w:val="00DF3736"/>
    <w:rsid w:val="00DF4E41"/>
    <w:rsid w:val="00DF547E"/>
    <w:rsid w:val="00DF55F7"/>
    <w:rsid w:val="00DF62CA"/>
    <w:rsid w:val="00E00A7B"/>
    <w:rsid w:val="00E0222F"/>
    <w:rsid w:val="00E02F7B"/>
    <w:rsid w:val="00E03525"/>
    <w:rsid w:val="00E06AA6"/>
    <w:rsid w:val="00E07B1B"/>
    <w:rsid w:val="00E07CCE"/>
    <w:rsid w:val="00E07FF2"/>
    <w:rsid w:val="00E16E29"/>
    <w:rsid w:val="00E17F4C"/>
    <w:rsid w:val="00E20C76"/>
    <w:rsid w:val="00E21A36"/>
    <w:rsid w:val="00E22580"/>
    <w:rsid w:val="00E22CB7"/>
    <w:rsid w:val="00E32757"/>
    <w:rsid w:val="00E3278E"/>
    <w:rsid w:val="00E33A65"/>
    <w:rsid w:val="00E33C46"/>
    <w:rsid w:val="00E35475"/>
    <w:rsid w:val="00E36384"/>
    <w:rsid w:val="00E4418C"/>
    <w:rsid w:val="00E45A4E"/>
    <w:rsid w:val="00E4686D"/>
    <w:rsid w:val="00E47264"/>
    <w:rsid w:val="00E52DF7"/>
    <w:rsid w:val="00E56DCD"/>
    <w:rsid w:val="00E57BB6"/>
    <w:rsid w:val="00E6001A"/>
    <w:rsid w:val="00E618E5"/>
    <w:rsid w:val="00E623AA"/>
    <w:rsid w:val="00E6277C"/>
    <w:rsid w:val="00E67211"/>
    <w:rsid w:val="00E70C46"/>
    <w:rsid w:val="00E72964"/>
    <w:rsid w:val="00E76D51"/>
    <w:rsid w:val="00E80D10"/>
    <w:rsid w:val="00E823EB"/>
    <w:rsid w:val="00E84DE8"/>
    <w:rsid w:val="00E87ECC"/>
    <w:rsid w:val="00E90360"/>
    <w:rsid w:val="00E9175B"/>
    <w:rsid w:val="00E92AC3"/>
    <w:rsid w:val="00E92DE4"/>
    <w:rsid w:val="00E93635"/>
    <w:rsid w:val="00E952F7"/>
    <w:rsid w:val="00E97E30"/>
    <w:rsid w:val="00EA0413"/>
    <w:rsid w:val="00EA1494"/>
    <w:rsid w:val="00EA249F"/>
    <w:rsid w:val="00EA479A"/>
    <w:rsid w:val="00EA51B6"/>
    <w:rsid w:val="00EA675B"/>
    <w:rsid w:val="00EA7AC6"/>
    <w:rsid w:val="00EB0AEC"/>
    <w:rsid w:val="00EB153D"/>
    <w:rsid w:val="00EB3888"/>
    <w:rsid w:val="00EB6D47"/>
    <w:rsid w:val="00EC330E"/>
    <w:rsid w:val="00EC569A"/>
    <w:rsid w:val="00ED1E5A"/>
    <w:rsid w:val="00ED5EFD"/>
    <w:rsid w:val="00EE12C3"/>
    <w:rsid w:val="00EE1665"/>
    <w:rsid w:val="00EE5ABB"/>
    <w:rsid w:val="00EE6893"/>
    <w:rsid w:val="00EE72B7"/>
    <w:rsid w:val="00EF0BE1"/>
    <w:rsid w:val="00EF2B39"/>
    <w:rsid w:val="00EF5381"/>
    <w:rsid w:val="00EF73DA"/>
    <w:rsid w:val="00F005A7"/>
    <w:rsid w:val="00F00830"/>
    <w:rsid w:val="00F036F0"/>
    <w:rsid w:val="00F03E7F"/>
    <w:rsid w:val="00F04F30"/>
    <w:rsid w:val="00F069FF"/>
    <w:rsid w:val="00F06AAB"/>
    <w:rsid w:val="00F06DB8"/>
    <w:rsid w:val="00F06DFD"/>
    <w:rsid w:val="00F1536F"/>
    <w:rsid w:val="00F158E4"/>
    <w:rsid w:val="00F15EA3"/>
    <w:rsid w:val="00F21CA6"/>
    <w:rsid w:val="00F2344D"/>
    <w:rsid w:val="00F23736"/>
    <w:rsid w:val="00F25C01"/>
    <w:rsid w:val="00F26028"/>
    <w:rsid w:val="00F2776A"/>
    <w:rsid w:val="00F27C0C"/>
    <w:rsid w:val="00F30777"/>
    <w:rsid w:val="00F3393D"/>
    <w:rsid w:val="00F35D38"/>
    <w:rsid w:val="00F40245"/>
    <w:rsid w:val="00F40C95"/>
    <w:rsid w:val="00F410C9"/>
    <w:rsid w:val="00F41964"/>
    <w:rsid w:val="00F42FB3"/>
    <w:rsid w:val="00F47504"/>
    <w:rsid w:val="00F504FA"/>
    <w:rsid w:val="00F52A28"/>
    <w:rsid w:val="00F54C39"/>
    <w:rsid w:val="00F55970"/>
    <w:rsid w:val="00F559F9"/>
    <w:rsid w:val="00F57244"/>
    <w:rsid w:val="00F57713"/>
    <w:rsid w:val="00F6018C"/>
    <w:rsid w:val="00F614E2"/>
    <w:rsid w:val="00F62C4B"/>
    <w:rsid w:val="00F6464A"/>
    <w:rsid w:val="00F64EFB"/>
    <w:rsid w:val="00F64FA1"/>
    <w:rsid w:val="00F64FAA"/>
    <w:rsid w:val="00F6586C"/>
    <w:rsid w:val="00F67B9E"/>
    <w:rsid w:val="00F7403D"/>
    <w:rsid w:val="00F74F9B"/>
    <w:rsid w:val="00F81407"/>
    <w:rsid w:val="00F84A1A"/>
    <w:rsid w:val="00F85EB8"/>
    <w:rsid w:val="00F8600E"/>
    <w:rsid w:val="00F90C19"/>
    <w:rsid w:val="00F90DCD"/>
    <w:rsid w:val="00F9349C"/>
    <w:rsid w:val="00F93CD4"/>
    <w:rsid w:val="00F95956"/>
    <w:rsid w:val="00F965E8"/>
    <w:rsid w:val="00FA3550"/>
    <w:rsid w:val="00FA4CF3"/>
    <w:rsid w:val="00FB059F"/>
    <w:rsid w:val="00FB08BC"/>
    <w:rsid w:val="00FB13F1"/>
    <w:rsid w:val="00FB28D5"/>
    <w:rsid w:val="00FB4EA4"/>
    <w:rsid w:val="00FB7171"/>
    <w:rsid w:val="00FB7428"/>
    <w:rsid w:val="00FB76E6"/>
    <w:rsid w:val="00FC1BF7"/>
    <w:rsid w:val="00FC49E2"/>
    <w:rsid w:val="00FD19D3"/>
    <w:rsid w:val="00FD1D05"/>
    <w:rsid w:val="00FD2550"/>
    <w:rsid w:val="00FD50A0"/>
    <w:rsid w:val="00FD6DF6"/>
    <w:rsid w:val="00FD7020"/>
    <w:rsid w:val="00FE16DA"/>
    <w:rsid w:val="00FE28B6"/>
    <w:rsid w:val="00FE4105"/>
    <w:rsid w:val="00FE670C"/>
    <w:rsid w:val="00FF51C7"/>
    <w:rsid w:val="00FF60E2"/>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15:docId w15:val="{07E2B043-B5B9-4331-9C4D-0E053CD5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val="x-none" w:eastAsia="ja-JP"/>
    </w:rPr>
  </w:style>
  <w:style w:type="paragraph" w:styleId="ListParagraph">
    <w:name w:val="List Paragraph"/>
    <w:basedOn w:val="Normal"/>
    <w:uiPriority w:val="72"/>
    <w:rsid w:val="00E623AA"/>
    <w:pPr>
      <w:ind w:left="720"/>
      <w:contextualSpacing/>
    </w:pPr>
  </w:style>
  <w:style w:type="paragraph" w:customStyle="1" w:styleId="Char1">
    <w:name w:val="Char"/>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0A25-5E64-4540-8D57-0B31FA8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MyPC</cp:lastModifiedBy>
  <cp:revision>59</cp:revision>
  <cp:lastPrinted>2018-07-13T07:33:00Z</cp:lastPrinted>
  <dcterms:created xsi:type="dcterms:W3CDTF">2018-07-04T13:48:00Z</dcterms:created>
  <dcterms:modified xsi:type="dcterms:W3CDTF">2018-07-13T08:23:00Z</dcterms:modified>
</cp:coreProperties>
</file>