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tblInd w:w="-63" w:type="dxa"/>
        <w:tblLayout w:type="fixed"/>
        <w:tblLook w:val="04A0" w:firstRow="1" w:lastRow="0" w:firstColumn="1" w:lastColumn="0" w:noHBand="0" w:noVBand="1"/>
      </w:tblPr>
      <w:tblGrid>
        <w:gridCol w:w="3589"/>
        <w:gridCol w:w="6656"/>
      </w:tblGrid>
      <w:tr w:rsidR="004A66BB" w:rsidTr="003563BB">
        <w:tc>
          <w:tcPr>
            <w:tcW w:w="3591" w:type="dxa"/>
          </w:tcPr>
          <w:p w:rsidR="004A66BB" w:rsidRDefault="004A66BB" w:rsidP="003563BB">
            <w:pPr>
              <w:spacing w:line="264" w:lineRule="auto"/>
              <w:jc w:val="center"/>
              <w:rPr>
                <w:rStyle w:val="Bodytext"/>
                <w:b/>
                <w:sz w:val="27"/>
                <w:szCs w:val="27"/>
              </w:rPr>
            </w:pPr>
            <w:r>
              <w:rPr>
                <w:rStyle w:val="Bodytext"/>
                <w:b/>
                <w:sz w:val="27"/>
                <w:szCs w:val="27"/>
              </w:rPr>
              <w:t>HỘI ĐỒNG NHÂN DÂN</w:t>
            </w:r>
          </w:p>
          <w:p w:rsidR="004A66BB" w:rsidRDefault="004A66BB" w:rsidP="003563BB">
            <w:pPr>
              <w:spacing w:line="264" w:lineRule="auto"/>
              <w:jc w:val="center"/>
              <w:rPr>
                <w:rStyle w:val="Bodytext"/>
                <w:b/>
                <w:sz w:val="27"/>
                <w:szCs w:val="27"/>
              </w:rPr>
            </w:pPr>
            <w:r>
              <w:rPr>
                <w:rStyle w:val="Bodytext"/>
                <w:b/>
                <w:sz w:val="27"/>
                <w:szCs w:val="27"/>
              </w:rPr>
              <w:t>TỈNH HÀ TĨNH</w:t>
            </w:r>
          </w:p>
          <w:p w:rsidR="004A66BB" w:rsidRDefault="004A66BB" w:rsidP="003563BB">
            <w:pPr>
              <w:spacing w:line="264" w:lineRule="auto"/>
              <w:jc w:val="center"/>
              <w:rPr>
                <w:rStyle w:val="Bodytext"/>
                <w:b/>
                <w:sz w:val="27"/>
                <w:szCs w:val="27"/>
              </w:rPr>
            </w:pPr>
            <w:r>
              <w:rPr>
                <w:noProof/>
              </w:rPr>
              <mc:AlternateContent>
                <mc:Choice Requires="wps">
                  <w:drawing>
                    <wp:anchor distT="0" distB="0" distL="114300" distR="114300" simplePos="0" relativeHeight="251659264" behindDoc="0" locked="0" layoutInCell="1" allowOverlap="1" wp14:anchorId="3C2B6A83" wp14:editId="68A1F170">
                      <wp:simplePos x="0" y="0"/>
                      <wp:positionH relativeFrom="column">
                        <wp:posOffset>622935</wp:posOffset>
                      </wp:positionH>
                      <wp:positionV relativeFrom="paragraph">
                        <wp:posOffset>24765</wp:posOffset>
                      </wp:positionV>
                      <wp:extent cx="800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95pt" to="112.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"/>
                  </w:pict>
                </mc:Fallback>
              </mc:AlternateContent>
            </w:r>
          </w:p>
          <w:p w:rsidR="004A66BB" w:rsidRDefault="004A66BB" w:rsidP="003563BB">
            <w:pPr>
              <w:spacing w:line="276" w:lineRule="auto"/>
              <w:jc w:val="center"/>
              <w:rPr>
                <w:rStyle w:val="Bodytext"/>
                <w:sz w:val="27"/>
                <w:szCs w:val="27"/>
              </w:rPr>
            </w:pPr>
            <w:r>
              <w:rPr>
                <w:rStyle w:val="Bodytext"/>
                <w:sz w:val="27"/>
                <w:szCs w:val="27"/>
              </w:rPr>
              <w:t>Số:       /2018/NQ-HĐND</w:t>
            </w:r>
          </w:p>
        </w:tc>
        <w:tc>
          <w:tcPr>
            <w:tcW w:w="6660" w:type="dxa"/>
          </w:tcPr>
          <w:p w:rsidR="004A66BB" w:rsidRDefault="004A66BB" w:rsidP="003563BB">
            <w:pPr>
              <w:spacing w:line="264" w:lineRule="auto"/>
              <w:jc w:val="center"/>
              <w:rPr>
                <w:rStyle w:val="Bodytext"/>
                <w:b/>
                <w:sz w:val="27"/>
                <w:szCs w:val="27"/>
              </w:rPr>
            </w:pPr>
            <w:r>
              <w:rPr>
                <w:rStyle w:val="Bodytext"/>
                <w:b/>
                <w:sz w:val="27"/>
                <w:szCs w:val="27"/>
              </w:rPr>
              <w:t>CỘNG HOÀ XÃ HỘI CHỦ NGHĨA VIỆT NAM</w:t>
            </w:r>
          </w:p>
          <w:p w:rsidR="004A66BB" w:rsidRDefault="004A66BB" w:rsidP="003563BB">
            <w:pPr>
              <w:spacing w:line="264" w:lineRule="auto"/>
              <w:jc w:val="center"/>
              <w:rPr>
                <w:rStyle w:val="Bodytext"/>
                <w:b/>
                <w:sz w:val="27"/>
                <w:szCs w:val="27"/>
              </w:rPr>
            </w:pPr>
            <w:r>
              <w:rPr>
                <w:rStyle w:val="Bodytext"/>
                <w:b/>
                <w:sz w:val="27"/>
                <w:szCs w:val="27"/>
              </w:rPr>
              <w:t>Độc lập - Tự do - Hạnh phúc</w:t>
            </w:r>
          </w:p>
          <w:p w:rsidR="004A66BB" w:rsidRDefault="004A66BB" w:rsidP="003563BB">
            <w:pPr>
              <w:spacing w:line="264" w:lineRule="auto"/>
              <w:jc w:val="center"/>
              <w:rPr>
                <w:rStyle w:val="Bodytext"/>
                <w:b/>
                <w:sz w:val="27"/>
                <w:szCs w:val="27"/>
              </w:rPr>
            </w:pPr>
            <w:r>
              <w:rPr>
                <w:noProof/>
              </w:rPr>
              <mc:AlternateContent>
                <mc:Choice Requires="wps">
                  <w:drawing>
                    <wp:anchor distT="0" distB="0" distL="114300" distR="114300" simplePos="0" relativeHeight="251660288" behindDoc="0" locked="0" layoutInCell="1" allowOverlap="1" wp14:anchorId="27B84B54" wp14:editId="642E8FBC">
                      <wp:simplePos x="0" y="0"/>
                      <wp:positionH relativeFrom="column">
                        <wp:posOffset>1017270</wp:posOffset>
                      </wp:positionH>
                      <wp:positionV relativeFrom="paragraph">
                        <wp:posOffset>31115</wp:posOffset>
                      </wp:positionV>
                      <wp:extent cx="200723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2.45pt" to="23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Hy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"/>
                  </w:pict>
                </mc:Fallback>
              </mc:AlternateContent>
            </w:r>
          </w:p>
          <w:p w:rsidR="004A66BB" w:rsidRDefault="004A66BB" w:rsidP="003563BB">
            <w:pPr>
              <w:spacing w:line="264" w:lineRule="auto"/>
              <w:jc w:val="center"/>
              <w:rPr>
                <w:rStyle w:val="Bodytext"/>
                <w:i/>
                <w:sz w:val="28"/>
                <w:szCs w:val="28"/>
              </w:rPr>
            </w:pPr>
            <w:r>
              <w:rPr>
                <w:rStyle w:val="Bodytext"/>
                <w:i/>
                <w:sz w:val="27"/>
                <w:szCs w:val="27"/>
              </w:rPr>
              <w:t xml:space="preserve">      Hà Tĩnh, ngày       tháng 7 năm 2018</w:t>
            </w:r>
          </w:p>
        </w:tc>
      </w:tr>
    </w:tbl>
    <w:p w:rsidR="004A66BB" w:rsidRDefault="004A66BB" w:rsidP="004A66BB">
      <w:pPr>
        <w:jc w:val="center"/>
        <w:rPr>
          <w:rStyle w:val="Bodytext"/>
          <w:b/>
        </w:rPr>
      </w:pPr>
    </w:p>
    <w:p w:rsidR="004A66BB" w:rsidRDefault="004A66BB" w:rsidP="004A66BB">
      <w:pPr>
        <w:jc w:val="center"/>
        <w:rPr>
          <w:rStyle w:val="Bodytext"/>
          <w:b/>
          <w:sz w:val="28"/>
          <w:szCs w:val="28"/>
        </w:rPr>
      </w:pPr>
      <w:r>
        <w:rPr>
          <w:rStyle w:val="Bodytext"/>
          <w:b/>
          <w:sz w:val="28"/>
          <w:szCs w:val="28"/>
        </w:rPr>
        <w:t>NGHỊ QUYẾT</w:t>
      </w:r>
    </w:p>
    <w:p w:rsidR="004A66BB" w:rsidRDefault="004A66BB" w:rsidP="004A66BB">
      <w:pPr>
        <w:jc w:val="center"/>
        <w:rPr>
          <w:lang w:val="sq-AL"/>
        </w:rPr>
      </w:pPr>
      <w:r>
        <w:rPr>
          <w:b/>
          <w:sz w:val="28"/>
          <w:szCs w:val="28"/>
          <w:lang w:val="sq-AL"/>
        </w:rPr>
        <w:t xml:space="preserve">Phát triển giáo dục mầm non và phổ thông tỉnh Hà Tĩnh </w:t>
      </w:r>
    </w:p>
    <w:p w:rsidR="004A66BB" w:rsidRDefault="004A66BB" w:rsidP="004A66BB">
      <w:pPr>
        <w:jc w:val="center"/>
      </w:pPr>
      <w:r>
        <w:rPr>
          <w:b/>
          <w:sz w:val="28"/>
          <w:szCs w:val="28"/>
          <w:lang w:val="sq-AL"/>
        </w:rPr>
        <w:t>đến năm 2025 và những năm tiếp theo</w:t>
      </w:r>
    </w:p>
    <w:p w:rsidR="004A66BB" w:rsidRDefault="004A66BB" w:rsidP="004A66BB">
      <w:r>
        <w:rPr>
          <w:noProof/>
        </w:rPr>
        <mc:AlternateContent>
          <mc:Choice Requires="wps">
            <w:drawing>
              <wp:anchor distT="0" distB="0" distL="114300" distR="114300" simplePos="0" relativeHeight="251661312" behindDoc="0" locked="0" layoutInCell="1" allowOverlap="1" wp14:anchorId="0A03E2F0" wp14:editId="5225C39D">
                <wp:simplePos x="0" y="0"/>
                <wp:positionH relativeFrom="column">
                  <wp:posOffset>2400300</wp:posOffset>
                </wp:positionH>
                <wp:positionV relativeFrom="paragraph">
                  <wp:posOffset>44450</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5pt" to="2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"/>
            </w:pict>
          </mc:Fallback>
        </mc:AlternateContent>
      </w:r>
    </w:p>
    <w:p w:rsidR="004A66BB" w:rsidRDefault="004A66BB" w:rsidP="004A66BB">
      <w:pPr>
        <w:ind w:firstLine="720"/>
        <w:jc w:val="center"/>
        <w:rPr>
          <w:b/>
          <w:iCs/>
          <w:sz w:val="28"/>
          <w:szCs w:val="28"/>
        </w:rPr>
      </w:pPr>
      <w:r>
        <w:rPr>
          <w:b/>
          <w:iCs/>
          <w:sz w:val="28"/>
          <w:szCs w:val="28"/>
        </w:rPr>
        <w:t>HỘI ĐỒNG NHÂN TỈNH HÀ TĨNH</w:t>
      </w:r>
    </w:p>
    <w:p w:rsidR="004A66BB" w:rsidRDefault="004A66BB" w:rsidP="004A66BB">
      <w:pPr>
        <w:ind w:firstLine="720"/>
        <w:jc w:val="center"/>
        <w:rPr>
          <w:b/>
          <w:iCs/>
          <w:sz w:val="28"/>
          <w:szCs w:val="28"/>
        </w:rPr>
      </w:pPr>
      <w:r>
        <w:rPr>
          <w:b/>
          <w:iCs/>
          <w:sz w:val="28"/>
          <w:szCs w:val="28"/>
        </w:rPr>
        <w:t xml:space="preserve"> KHÓA XVII, KỲ HỌP THỨ 7</w:t>
      </w:r>
    </w:p>
    <w:p w:rsidR="004A66BB" w:rsidRDefault="004A66BB" w:rsidP="004A66BB">
      <w:pPr>
        <w:ind w:firstLine="720"/>
        <w:jc w:val="center"/>
        <w:rPr>
          <w:b/>
          <w:iCs/>
          <w:sz w:val="28"/>
          <w:szCs w:val="28"/>
        </w:rPr>
      </w:pPr>
    </w:p>
    <w:p w:rsidR="004A66BB" w:rsidRDefault="004A66BB" w:rsidP="004A66BB">
      <w:pPr>
        <w:spacing w:before="60"/>
        <w:ind w:firstLine="720"/>
        <w:jc w:val="both"/>
        <w:rPr>
          <w:i/>
          <w:iCs/>
          <w:sz w:val="28"/>
          <w:szCs w:val="28"/>
        </w:rPr>
      </w:pPr>
      <w:r>
        <w:rPr>
          <w:i/>
          <w:iCs/>
          <w:sz w:val="28"/>
          <w:szCs w:val="28"/>
          <w:lang w:val="vi-VN"/>
        </w:rPr>
        <w:t xml:space="preserve">Căn cứ Luật </w:t>
      </w:r>
      <w:r>
        <w:rPr>
          <w:i/>
          <w:iCs/>
          <w:sz w:val="28"/>
          <w:szCs w:val="28"/>
        </w:rPr>
        <w:t>T</w:t>
      </w:r>
      <w:r>
        <w:rPr>
          <w:i/>
          <w:iCs/>
          <w:sz w:val="28"/>
          <w:szCs w:val="28"/>
          <w:lang w:val="vi-VN"/>
        </w:rPr>
        <w:t xml:space="preserve">ổ chức </w:t>
      </w:r>
      <w:r>
        <w:rPr>
          <w:i/>
          <w:iCs/>
          <w:sz w:val="28"/>
          <w:szCs w:val="28"/>
        </w:rPr>
        <w:t xml:space="preserve">chính quyền địa phương </w:t>
      </w:r>
      <w:r>
        <w:rPr>
          <w:i/>
          <w:iCs/>
          <w:sz w:val="28"/>
          <w:szCs w:val="28"/>
          <w:lang w:val="vi-VN"/>
        </w:rPr>
        <w:t>ngày 19 tháng 6 năm 2015;</w:t>
      </w:r>
    </w:p>
    <w:p w:rsidR="004A66BB" w:rsidRDefault="004A66BB" w:rsidP="004A66BB">
      <w:pPr>
        <w:spacing w:before="60"/>
        <w:ind w:firstLine="720"/>
        <w:jc w:val="both"/>
        <w:rPr>
          <w:i/>
          <w:iCs/>
          <w:sz w:val="28"/>
          <w:szCs w:val="28"/>
        </w:rPr>
      </w:pPr>
      <w:r>
        <w:rPr>
          <w:i/>
          <w:iCs/>
          <w:sz w:val="28"/>
          <w:szCs w:val="28"/>
        </w:rPr>
        <w:t>Căn cứ Luật Ban hành văn bản quy phạm pháp luật ngày 22 tháng 6 năm 2015;</w:t>
      </w:r>
    </w:p>
    <w:p w:rsidR="004A66BB" w:rsidRDefault="004A66BB" w:rsidP="004A66BB">
      <w:pPr>
        <w:spacing w:before="60"/>
        <w:ind w:firstLine="720"/>
        <w:jc w:val="both"/>
        <w:rPr>
          <w:i/>
          <w:iCs/>
          <w:sz w:val="28"/>
          <w:szCs w:val="28"/>
        </w:rPr>
      </w:pPr>
      <w:r>
        <w:rPr>
          <w:i/>
          <w:iCs/>
          <w:sz w:val="28"/>
          <w:szCs w:val="28"/>
        </w:rPr>
        <w:t xml:space="preserve">Căn cứ </w:t>
      </w:r>
      <w:r>
        <w:rPr>
          <w:i/>
          <w:iCs/>
          <w:sz w:val="28"/>
          <w:szCs w:val="28"/>
          <w:lang w:val="vi-VN"/>
        </w:rPr>
        <w:t xml:space="preserve">Luật </w:t>
      </w:r>
      <w:r>
        <w:rPr>
          <w:i/>
          <w:iCs/>
          <w:sz w:val="28"/>
          <w:szCs w:val="28"/>
        </w:rPr>
        <w:t>G</w:t>
      </w:r>
      <w:r>
        <w:rPr>
          <w:i/>
          <w:iCs/>
          <w:sz w:val="28"/>
          <w:szCs w:val="28"/>
          <w:lang w:val="vi-VN"/>
        </w:rPr>
        <w:t>i</w:t>
      </w:r>
      <w:r>
        <w:rPr>
          <w:i/>
          <w:iCs/>
          <w:sz w:val="28"/>
          <w:szCs w:val="28"/>
        </w:rPr>
        <w:t>á</w:t>
      </w:r>
      <w:r>
        <w:rPr>
          <w:i/>
          <w:iCs/>
          <w:sz w:val="28"/>
          <w:szCs w:val="28"/>
          <w:lang w:val="vi-VN"/>
        </w:rPr>
        <w:t>o dục ngày 14 tháng 6 năm 2005, Luật sửa đổi, bổ sung một s</w:t>
      </w:r>
      <w:r>
        <w:rPr>
          <w:i/>
          <w:iCs/>
          <w:sz w:val="28"/>
          <w:szCs w:val="28"/>
        </w:rPr>
        <w:t xml:space="preserve">ố </w:t>
      </w:r>
      <w:r>
        <w:rPr>
          <w:i/>
          <w:iCs/>
          <w:sz w:val="28"/>
          <w:szCs w:val="28"/>
          <w:lang w:val="vi-VN"/>
        </w:rPr>
        <w:t>điều của Luật giáo dục ngày 25 tháng 11 năm 2009;</w:t>
      </w:r>
    </w:p>
    <w:p w:rsidR="004A66BB" w:rsidRDefault="004A66BB" w:rsidP="004A66BB">
      <w:pPr>
        <w:spacing w:before="60"/>
        <w:ind w:firstLine="720"/>
        <w:jc w:val="both"/>
        <w:rPr>
          <w:sz w:val="28"/>
          <w:szCs w:val="28"/>
        </w:rPr>
      </w:pPr>
      <w:r>
        <w:rPr>
          <w:i/>
          <w:iCs/>
          <w:sz w:val="28"/>
          <w:szCs w:val="28"/>
        </w:rPr>
        <w:t>Căn cứ Nghị định số 108/2014/NĐ-CP ngày 20 tháng 11 năm 2014 của Chính phủ về chính sách tinh giản biên chế;</w:t>
      </w:r>
    </w:p>
    <w:p w:rsidR="004A66BB" w:rsidRDefault="004A66BB" w:rsidP="004A66BB">
      <w:pPr>
        <w:spacing w:before="60"/>
        <w:ind w:firstLine="720"/>
        <w:jc w:val="both"/>
        <w:rPr>
          <w:i/>
          <w:iCs/>
          <w:sz w:val="28"/>
          <w:szCs w:val="28"/>
        </w:rPr>
      </w:pPr>
      <w:r>
        <w:rPr>
          <w:i/>
          <w:iCs/>
          <w:sz w:val="28"/>
          <w:szCs w:val="28"/>
        </w:rPr>
        <w:t xml:space="preserve">Xét đề nghị </w:t>
      </w:r>
      <w:r>
        <w:rPr>
          <w:i/>
          <w:iCs/>
          <w:sz w:val="28"/>
          <w:szCs w:val="28"/>
          <w:lang w:val="vi-VN"/>
        </w:rPr>
        <w:t xml:space="preserve">của </w:t>
      </w:r>
      <w:r>
        <w:rPr>
          <w:i/>
          <w:iCs/>
          <w:sz w:val="28"/>
          <w:szCs w:val="28"/>
        </w:rPr>
        <w:t>Ủy ban nhân dân tỉnh tại Tờ trình số      /TTr-UBND ngày  tháng 7 năm 2018 về việc thông qua Nghị quyết Phát triển giáo dục mầm non và phổ thông tỉnh Hà Tĩnh đến năm 2025 và những năm tiếp theo; Báo cáo thẩm tra của Ban Văn hóa - Xã hội và ý kiến thảo luận của đại biểu Hội đồng nhân dân tại kỳ họp.</w:t>
      </w:r>
    </w:p>
    <w:p w:rsidR="004A66BB" w:rsidRDefault="004A66BB" w:rsidP="004A66BB">
      <w:pPr>
        <w:ind w:firstLine="720"/>
        <w:jc w:val="both"/>
        <w:rPr>
          <w:i/>
          <w:iCs/>
          <w:sz w:val="28"/>
          <w:szCs w:val="28"/>
        </w:rPr>
      </w:pPr>
    </w:p>
    <w:p w:rsidR="004A66BB" w:rsidRDefault="004A66BB" w:rsidP="004A66BB">
      <w:pPr>
        <w:ind w:firstLine="720"/>
        <w:jc w:val="center"/>
        <w:rPr>
          <w:b/>
          <w:bCs/>
          <w:sz w:val="28"/>
          <w:szCs w:val="28"/>
        </w:rPr>
      </w:pPr>
      <w:r>
        <w:rPr>
          <w:b/>
          <w:bCs/>
          <w:sz w:val="28"/>
          <w:szCs w:val="28"/>
        </w:rPr>
        <w:t>QUYẾT NGHỊ:</w:t>
      </w:r>
    </w:p>
    <w:p w:rsidR="004A66BB" w:rsidRDefault="004A66BB" w:rsidP="004A66BB">
      <w:pPr>
        <w:ind w:firstLine="720"/>
        <w:jc w:val="center"/>
        <w:rPr>
          <w:b/>
          <w:bCs/>
          <w:sz w:val="28"/>
          <w:szCs w:val="28"/>
        </w:rPr>
      </w:pPr>
    </w:p>
    <w:p w:rsidR="004A66BB" w:rsidRDefault="004A66BB" w:rsidP="004A66BB">
      <w:pPr>
        <w:spacing w:before="60"/>
        <w:ind w:firstLine="720"/>
        <w:jc w:val="both"/>
        <w:rPr>
          <w:bCs/>
          <w:sz w:val="28"/>
          <w:szCs w:val="28"/>
        </w:rPr>
      </w:pPr>
      <w:r>
        <w:rPr>
          <w:b/>
          <w:bCs/>
          <w:sz w:val="28"/>
          <w:szCs w:val="28"/>
          <w:lang w:val="vi-VN"/>
        </w:rPr>
        <w:t xml:space="preserve">Điều 1. </w:t>
      </w:r>
      <w:r>
        <w:rPr>
          <w:bCs/>
          <w:sz w:val="28"/>
          <w:szCs w:val="28"/>
        </w:rPr>
        <w:t>Nhất trí thông qua</w:t>
      </w:r>
      <w:r>
        <w:rPr>
          <w:b/>
          <w:bCs/>
          <w:sz w:val="28"/>
          <w:szCs w:val="28"/>
        </w:rPr>
        <w:t xml:space="preserve"> </w:t>
      </w:r>
      <w:r>
        <w:rPr>
          <w:bCs/>
          <w:sz w:val="28"/>
          <w:szCs w:val="28"/>
        </w:rPr>
        <w:t>Nghị quyết Phát triển giáo</w:t>
      </w:r>
      <w:r>
        <w:rPr>
          <w:bCs/>
          <w:sz w:val="28"/>
          <w:szCs w:val="28"/>
          <w:lang w:val="vi-VN"/>
        </w:rPr>
        <w:t xml:space="preserve"> dục mầm non và phổ thông tỉnh Hà Tĩnh đến năm 2025 và những năm tiếp theo</w:t>
      </w:r>
      <w:r>
        <w:rPr>
          <w:bCs/>
          <w:sz w:val="28"/>
          <w:szCs w:val="28"/>
        </w:rPr>
        <w:t>, gồm các nội dung sau</w:t>
      </w:r>
    </w:p>
    <w:p w:rsidR="004A66BB" w:rsidRDefault="004A66BB" w:rsidP="004A66BB">
      <w:pPr>
        <w:spacing w:before="60"/>
        <w:ind w:firstLine="720"/>
        <w:jc w:val="both"/>
        <w:rPr>
          <w:b/>
          <w:bCs/>
          <w:sz w:val="28"/>
          <w:szCs w:val="28"/>
        </w:rPr>
      </w:pPr>
      <w:r>
        <w:rPr>
          <w:b/>
          <w:bCs/>
          <w:sz w:val="28"/>
          <w:szCs w:val="28"/>
        </w:rPr>
        <w:t>Điều 2. Quan điểm</w:t>
      </w:r>
    </w:p>
    <w:p w:rsidR="004A66BB" w:rsidRDefault="004A66BB" w:rsidP="004A66BB">
      <w:pPr>
        <w:spacing w:before="60"/>
        <w:ind w:firstLine="720"/>
        <w:jc w:val="both"/>
        <w:rPr>
          <w:sz w:val="28"/>
          <w:szCs w:val="28"/>
        </w:rPr>
      </w:pPr>
      <w:r>
        <w:rPr>
          <w:color w:val="000000"/>
          <w:kern w:val="28"/>
          <w:sz w:val="28"/>
          <w:szCs w:val="28"/>
        </w:rPr>
        <w:t xml:space="preserve">Tiếp tục quán triệt sâu sắc quan điểm của Đảng về phát triển giáo dục - đào tạo; phát huy truyền thống và kết quả giáo dục của Hà Tĩnh; triển khai thực hiện có hiệu quả Nghị quyết </w:t>
      </w:r>
      <w:r>
        <w:rPr>
          <w:sz w:val="28"/>
          <w:szCs w:val="28"/>
        </w:rPr>
        <w:t>29-NQ/TW ngày 04/11/2013 Hội nghị Trung ương 8 khóa XI về đổi mới căn bản, toàn diện giáo dục và đào tạo; Nghị quyết số 19-NQ/TW ngày 25/10/2017 Hội nghị Trung ương 6 khóa XII về tiếp tục đổi mới hệ thống tổ chức và quản lý, nâng cao chất lượng và hiệu quả hoạt động của các đơn vị sự nghiệp công lập</w:t>
      </w:r>
      <w:r>
        <w:rPr>
          <w:color w:val="000000"/>
          <w:kern w:val="28"/>
          <w:sz w:val="28"/>
          <w:szCs w:val="28"/>
        </w:rPr>
        <w:t>, với các quan điểm cụ thể:</w:t>
      </w:r>
    </w:p>
    <w:p w:rsidR="004A66BB" w:rsidRDefault="004A66BB" w:rsidP="004A66BB">
      <w:pPr>
        <w:autoSpaceDE w:val="0"/>
        <w:autoSpaceDN w:val="0"/>
        <w:adjustRightInd w:val="0"/>
        <w:spacing w:before="60"/>
        <w:ind w:firstLine="720"/>
        <w:jc w:val="both"/>
        <w:outlineLvl w:val="1"/>
        <w:rPr>
          <w:color w:val="000000"/>
          <w:kern w:val="28"/>
          <w:sz w:val="28"/>
          <w:szCs w:val="28"/>
        </w:rPr>
      </w:pPr>
      <w:r>
        <w:rPr>
          <w:color w:val="000000"/>
          <w:kern w:val="28"/>
          <w:sz w:val="28"/>
          <w:szCs w:val="28"/>
        </w:rPr>
        <w:t>1. Giảm đầu mối các đơn vị sự nghiệp công lập theo tinh thần Nghị quyết số 19-NQ/TW của Ban Chấp hành Trung ương Đảng khoá XII.</w:t>
      </w:r>
    </w:p>
    <w:p w:rsidR="004A66BB" w:rsidRDefault="004A66BB" w:rsidP="004A66BB">
      <w:pPr>
        <w:autoSpaceDE w:val="0"/>
        <w:autoSpaceDN w:val="0"/>
        <w:adjustRightInd w:val="0"/>
        <w:spacing w:before="60"/>
        <w:ind w:firstLine="720"/>
        <w:jc w:val="both"/>
        <w:outlineLvl w:val="1"/>
        <w:rPr>
          <w:color w:val="000000"/>
          <w:kern w:val="28"/>
          <w:sz w:val="28"/>
          <w:szCs w:val="28"/>
        </w:rPr>
      </w:pPr>
      <w:r>
        <w:rPr>
          <w:color w:val="000000"/>
          <w:kern w:val="28"/>
          <w:sz w:val="28"/>
          <w:szCs w:val="28"/>
        </w:rPr>
        <w:lastRenderedPageBreak/>
        <w:t>2. Sắp xếp</w:t>
      </w:r>
      <w:r>
        <w:rPr>
          <w:color w:val="000000"/>
          <w:kern w:val="28"/>
          <w:sz w:val="28"/>
          <w:szCs w:val="28"/>
          <w:lang w:val="vi-VN"/>
        </w:rPr>
        <w:t xml:space="preserve"> các trường</w:t>
      </w:r>
      <w:r>
        <w:rPr>
          <w:color w:val="000000"/>
          <w:kern w:val="28"/>
          <w:sz w:val="28"/>
          <w:szCs w:val="28"/>
        </w:rPr>
        <w:t xml:space="preserve"> học</w:t>
      </w:r>
      <w:r>
        <w:rPr>
          <w:color w:val="000000"/>
          <w:kern w:val="28"/>
          <w:sz w:val="28"/>
          <w:szCs w:val="28"/>
          <w:lang w:val="vi-VN"/>
        </w:rPr>
        <w:t xml:space="preserve"> theo hướng thành lập các trường liên cấp (Tiểu học, </w:t>
      </w:r>
      <w:r>
        <w:rPr>
          <w:color w:val="000000"/>
          <w:kern w:val="28"/>
          <w:sz w:val="28"/>
          <w:szCs w:val="28"/>
        </w:rPr>
        <w:t>Trung học cơ sở, Trung học phổ thông</w:t>
      </w:r>
      <w:r>
        <w:rPr>
          <w:color w:val="000000"/>
          <w:kern w:val="28"/>
          <w:sz w:val="28"/>
          <w:szCs w:val="28"/>
          <w:lang w:val="vi-VN"/>
        </w:rPr>
        <w:t>)</w:t>
      </w:r>
      <w:r>
        <w:rPr>
          <w:color w:val="000000"/>
          <w:kern w:val="28"/>
          <w:sz w:val="28"/>
          <w:szCs w:val="28"/>
        </w:rPr>
        <w:t>, trường liên xã</w:t>
      </w:r>
      <w:r>
        <w:rPr>
          <w:color w:val="000000"/>
          <w:kern w:val="28"/>
          <w:sz w:val="28"/>
          <w:szCs w:val="28"/>
          <w:lang w:val="vi-VN"/>
        </w:rPr>
        <w:t xml:space="preserve"> đảm bảo thuận lợi cho người học;</w:t>
      </w:r>
    </w:p>
    <w:p w:rsidR="004A66BB" w:rsidRDefault="004A66BB" w:rsidP="004A66BB">
      <w:pPr>
        <w:autoSpaceDE w:val="0"/>
        <w:autoSpaceDN w:val="0"/>
        <w:adjustRightInd w:val="0"/>
        <w:spacing w:before="60"/>
        <w:ind w:firstLine="720"/>
        <w:outlineLvl w:val="1"/>
        <w:rPr>
          <w:color w:val="000000"/>
          <w:kern w:val="28"/>
          <w:sz w:val="28"/>
          <w:szCs w:val="28"/>
          <w:lang w:val="vi-VN"/>
        </w:rPr>
      </w:pPr>
      <w:r>
        <w:rPr>
          <w:color w:val="000000"/>
          <w:kern w:val="28"/>
          <w:sz w:val="28"/>
          <w:szCs w:val="28"/>
        </w:rPr>
        <w:t>3.</w:t>
      </w:r>
      <w:r>
        <w:rPr>
          <w:color w:val="000000"/>
          <w:kern w:val="28"/>
          <w:sz w:val="28"/>
          <w:szCs w:val="28"/>
          <w:lang w:val="vi-VN"/>
        </w:rPr>
        <w:t xml:space="preserve"> Không làm xáo trộn việc tổ chức dạy học, giáo dục của nhà trường;</w:t>
      </w:r>
    </w:p>
    <w:p w:rsidR="004A66BB" w:rsidRDefault="004A66BB" w:rsidP="004A66BB">
      <w:pPr>
        <w:autoSpaceDE w:val="0"/>
        <w:autoSpaceDN w:val="0"/>
        <w:adjustRightInd w:val="0"/>
        <w:spacing w:before="60"/>
        <w:ind w:firstLine="720"/>
        <w:jc w:val="both"/>
        <w:outlineLvl w:val="1"/>
        <w:rPr>
          <w:color w:val="000000"/>
          <w:kern w:val="28"/>
          <w:sz w:val="28"/>
          <w:szCs w:val="28"/>
          <w:lang w:val="vi-VN"/>
        </w:rPr>
      </w:pPr>
      <w:r>
        <w:rPr>
          <w:color w:val="000000"/>
          <w:kern w:val="28"/>
          <w:sz w:val="28"/>
          <w:szCs w:val="28"/>
        </w:rPr>
        <w:t>4.</w:t>
      </w:r>
      <w:r>
        <w:rPr>
          <w:color w:val="000000"/>
          <w:kern w:val="28"/>
          <w:sz w:val="28"/>
          <w:szCs w:val="28"/>
          <w:lang w:val="vi-VN"/>
        </w:rPr>
        <w:t xml:space="preserve"> Sử dụng có hiệu quả cơ sở vật chất hiện có để tổ chức dạy học; các trường liên cấp không nhất thiết phải học tại một địa điểm.</w:t>
      </w:r>
    </w:p>
    <w:p w:rsidR="004A66BB" w:rsidRDefault="004A66BB" w:rsidP="004A66BB">
      <w:pPr>
        <w:pStyle w:val="H2"/>
        <w:spacing w:before="60"/>
        <w:outlineLvl w:val="1"/>
        <w:rPr>
          <w:b w:val="0"/>
          <w:color w:val="000000"/>
          <w:kern w:val="28"/>
          <w:lang w:val="en-US"/>
        </w:rPr>
      </w:pPr>
      <w:r>
        <w:rPr>
          <w:b w:val="0"/>
          <w:color w:val="000000"/>
          <w:kern w:val="28"/>
          <w:lang w:val="en-US"/>
        </w:rPr>
        <w:t>5.</w:t>
      </w:r>
      <w:r>
        <w:rPr>
          <w:b w:val="0"/>
          <w:color w:val="000000"/>
          <w:kern w:val="28"/>
        </w:rPr>
        <w:t xml:space="preserve"> Sắp xếp trường lớp đi đôi với việc sắp xếp hợp lý đội ngũ cán bộ quản lý, giáo viên, nhân viên.</w:t>
      </w:r>
    </w:p>
    <w:p w:rsidR="004A66BB" w:rsidRDefault="004A66BB" w:rsidP="004A66BB">
      <w:pPr>
        <w:spacing w:before="60"/>
        <w:ind w:firstLine="720"/>
        <w:jc w:val="both"/>
        <w:rPr>
          <w:bCs/>
          <w:sz w:val="28"/>
          <w:szCs w:val="28"/>
        </w:rPr>
      </w:pPr>
      <w:r>
        <w:rPr>
          <w:b/>
          <w:bCs/>
          <w:sz w:val="28"/>
          <w:szCs w:val="28"/>
        </w:rPr>
        <w:t>Điều 3. Mục tiêu</w:t>
      </w:r>
    </w:p>
    <w:p w:rsidR="004A66BB" w:rsidRDefault="004A66BB" w:rsidP="004A66BB">
      <w:pPr>
        <w:pStyle w:val="ListParagraph"/>
        <w:spacing w:before="60"/>
        <w:ind w:left="0" w:firstLine="720"/>
        <w:jc w:val="both"/>
        <w:rPr>
          <w:color w:val="000000"/>
          <w:kern w:val="28"/>
          <w:sz w:val="28"/>
          <w:szCs w:val="28"/>
        </w:rPr>
      </w:pPr>
      <w:r>
        <w:rPr>
          <w:color w:val="000000"/>
          <w:kern w:val="28"/>
          <w:sz w:val="28"/>
          <w:szCs w:val="28"/>
        </w:rPr>
        <w:t>1. Mục tiêu tổng quát</w:t>
      </w:r>
    </w:p>
    <w:p w:rsidR="004A66BB" w:rsidRDefault="004A66BB" w:rsidP="004A66BB">
      <w:pPr>
        <w:pStyle w:val="H2"/>
        <w:spacing w:before="60"/>
        <w:outlineLvl w:val="1"/>
        <w:rPr>
          <w:b w:val="0"/>
          <w:bCs w:val="0"/>
          <w:kern w:val="28"/>
          <w:lang w:val="en-US"/>
        </w:rPr>
      </w:pPr>
      <w:r>
        <w:rPr>
          <w:b w:val="0"/>
        </w:rPr>
        <w:t>Phát triển</w:t>
      </w:r>
      <w:r>
        <w:rPr>
          <w:b w:val="0"/>
          <w:lang w:val="en-US"/>
        </w:rPr>
        <w:t xml:space="preserve"> </w:t>
      </w:r>
      <w:r>
        <w:rPr>
          <w:b w:val="0"/>
        </w:rPr>
        <w:t>giáo dục</w:t>
      </w:r>
      <w:r>
        <w:rPr>
          <w:b w:val="0"/>
          <w:lang w:val="en-US"/>
        </w:rPr>
        <w:t xml:space="preserve"> mầm non và phổ thông</w:t>
      </w:r>
      <w:r>
        <w:rPr>
          <w:b w:val="0"/>
        </w:rPr>
        <w:t xml:space="preserve"> Hà Tĩnh</w:t>
      </w:r>
      <w:r>
        <w:rPr>
          <w:b w:val="0"/>
          <w:lang w:val="en-US"/>
        </w:rPr>
        <w:t xml:space="preserve"> đáp ứng yêu cầu mới căn bản và toàn diện giáo dục và đào tạo. </w:t>
      </w:r>
      <w:r>
        <w:rPr>
          <w:b w:val="0"/>
        </w:rPr>
        <w:t xml:space="preserve">Nâng cao chất lượng giáo dục toàn diện đi đôi với việc phát hiện và bồi dưỡng học sinh có năng khiếu trên các lĩnh vực; </w:t>
      </w:r>
      <w:r>
        <w:rPr>
          <w:b w:val="0"/>
          <w:lang w:val="en-US"/>
        </w:rPr>
        <w:t>tập trung hình thành và</w:t>
      </w:r>
      <w:r>
        <w:rPr>
          <w:b w:val="0"/>
        </w:rPr>
        <w:t xml:space="preserve"> </w:t>
      </w:r>
      <w:r>
        <w:rPr>
          <w:b w:val="0"/>
          <w:lang w:val="en-US"/>
        </w:rPr>
        <w:t>phát triển phẩm chất và năng lực cho học sinh. Sắp xếp, tổ chức lại hệ thống trường lớp gắn với nâng cao chất lượng giáo dục;</w:t>
      </w:r>
      <w:r>
        <w:rPr>
          <w:b w:val="0"/>
        </w:rPr>
        <w:t xml:space="preserve"> </w:t>
      </w:r>
      <w:r>
        <w:rPr>
          <w:b w:val="0"/>
          <w:lang w:val="en-US"/>
        </w:rPr>
        <w:t>phát triển các cơ sở giáo dục ngoài công lập; tăng cường tính tự chủ, tự chịu trách nhiệm của các trường công lập</w:t>
      </w:r>
      <w:r>
        <w:rPr>
          <w:b w:val="0"/>
        </w:rPr>
        <w:t>. Xây dựng đội ngũ nhà giáo, cán bộ quản lý, nhân viên hỗ trợ đồng</w:t>
      </w:r>
      <w:r>
        <w:rPr>
          <w:b w:val="0"/>
          <w:lang w:val="en-US"/>
        </w:rPr>
        <w:t xml:space="preserve"> bộ về</w:t>
      </w:r>
      <w:r>
        <w:rPr>
          <w:b w:val="0"/>
        </w:rPr>
        <w:t xml:space="preserve"> số lượng, cơ cấu, đạt chuẩn về trình độ, </w:t>
      </w:r>
      <w:r>
        <w:rPr>
          <w:b w:val="0"/>
          <w:lang w:val="en-US"/>
        </w:rPr>
        <w:t xml:space="preserve">năng lực, </w:t>
      </w:r>
      <w:r>
        <w:rPr>
          <w:b w:val="0"/>
        </w:rPr>
        <w:t>phẩm chất, đạo đức</w:t>
      </w:r>
      <w:r>
        <w:rPr>
          <w:b w:val="0"/>
          <w:lang w:val="en-US"/>
        </w:rPr>
        <w:t>. Tăng cường cơ</w:t>
      </w:r>
      <w:r>
        <w:rPr>
          <w:b w:val="0"/>
        </w:rPr>
        <w:t xml:space="preserve"> sở vật chất, trang thiết bị đảm bảo </w:t>
      </w:r>
      <w:r>
        <w:rPr>
          <w:b w:val="0"/>
          <w:lang w:val="en-US"/>
        </w:rPr>
        <w:t xml:space="preserve">tổ chức </w:t>
      </w:r>
      <w:r>
        <w:rPr>
          <w:b w:val="0"/>
        </w:rPr>
        <w:t xml:space="preserve">tốt </w:t>
      </w:r>
      <w:r>
        <w:rPr>
          <w:b w:val="0"/>
          <w:lang w:val="en-US"/>
        </w:rPr>
        <w:t>việc dạy học và các hoạt động giáo dục</w:t>
      </w:r>
      <w:r>
        <w:rPr>
          <w:b w:val="0"/>
        </w:rPr>
        <w:t xml:space="preserve">. </w:t>
      </w:r>
      <w:r>
        <w:rPr>
          <w:b w:val="0"/>
          <w:lang w:val="en-US"/>
        </w:rPr>
        <w:t xml:space="preserve">Triển khai nghiêm túc và phấn đấu đạt các mục tiêu về hướng nghiệp theo Quyết định số 522/QĐ-TTg ngày 14/5/2018 của Thủ tướng Chính phủ </w:t>
      </w:r>
      <w:r>
        <w:rPr>
          <w:b w:val="0"/>
        </w:rPr>
        <w:t>Phê duyệt Đề án “Giáo dục hướng nghiệp và định hướng phân luồng học sinh trong giáo dục phổ thông giai đoạn 2018 - 2025”</w:t>
      </w:r>
      <w:r>
        <w:rPr>
          <w:b w:val="0"/>
          <w:bCs w:val="0"/>
          <w:kern w:val="28"/>
          <w:lang w:val="en-US"/>
        </w:rPr>
        <w:t xml:space="preserve">. </w:t>
      </w:r>
    </w:p>
    <w:p w:rsidR="004A66BB" w:rsidRDefault="004A66BB" w:rsidP="004A66BB">
      <w:pPr>
        <w:pStyle w:val="ListParagraph"/>
        <w:spacing w:before="60"/>
        <w:ind w:left="0" w:firstLine="720"/>
        <w:jc w:val="both"/>
        <w:rPr>
          <w:kern w:val="28"/>
          <w:sz w:val="28"/>
          <w:szCs w:val="28"/>
        </w:rPr>
      </w:pPr>
      <w:r>
        <w:rPr>
          <w:kern w:val="28"/>
          <w:sz w:val="28"/>
          <w:szCs w:val="28"/>
        </w:rPr>
        <w:t>2. Mục tiêu cụ thể</w:t>
      </w:r>
    </w:p>
    <w:p w:rsidR="004A66BB" w:rsidRDefault="004A66BB" w:rsidP="004A66BB">
      <w:pPr>
        <w:pStyle w:val="ListParagraph"/>
        <w:spacing w:before="60"/>
        <w:ind w:left="0" w:firstLine="720"/>
        <w:jc w:val="both"/>
        <w:rPr>
          <w:kern w:val="28"/>
          <w:sz w:val="28"/>
          <w:szCs w:val="28"/>
        </w:rPr>
      </w:pPr>
      <w:r>
        <w:rPr>
          <w:kern w:val="28"/>
          <w:sz w:val="28"/>
          <w:szCs w:val="28"/>
        </w:rPr>
        <w:t>a) Đến năm 2021</w:t>
      </w:r>
    </w:p>
    <w:p w:rsidR="004A66BB" w:rsidRDefault="004A66BB" w:rsidP="004A66BB">
      <w:pPr>
        <w:pStyle w:val="ListParagraph"/>
        <w:spacing w:before="60"/>
        <w:ind w:left="0" w:firstLine="720"/>
        <w:jc w:val="both"/>
        <w:rPr>
          <w:kern w:val="28"/>
          <w:sz w:val="28"/>
          <w:szCs w:val="28"/>
        </w:rPr>
      </w:pPr>
      <w:r>
        <w:rPr>
          <w:kern w:val="28"/>
          <w:sz w:val="28"/>
          <w:szCs w:val="28"/>
        </w:rPr>
        <w:t>Tỷ lệ huy động trẻ vào mẫu giáo 98%, nhà trẻ 35%, trong đó 20% số trẻ huy động học tại các trường, nhóm lớp ngoài công lập. Huy động 100% trẻ 6 tuổi vào lớp 1, tuyển sinh 100% học sinh hoàn thành chương trình tiểu học vào học trung học cơ sở (THCS); tuyển sinh tối đa 70% học sinh tốt nghiệp THCS vào trung học phổ thông (THPT) công lập.</w:t>
      </w:r>
    </w:p>
    <w:p w:rsidR="004A66BB" w:rsidRDefault="004A66BB" w:rsidP="004A66BB">
      <w:pPr>
        <w:spacing w:before="60"/>
        <w:ind w:firstLine="720"/>
        <w:contextualSpacing/>
        <w:jc w:val="both"/>
        <w:rPr>
          <w:sz w:val="28"/>
          <w:szCs w:val="28"/>
        </w:rPr>
      </w:pPr>
      <w:r>
        <w:rPr>
          <w:kern w:val="28"/>
          <w:sz w:val="28"/>
          <w:szCs w:val="28"/>
        </w:rPr>
        <w:t>90% trường mầm non và phổ thông đạt chuẩn quốc gia; 70 %  đạt tiêu chuẩn chất lượng giáo dục cấp độ 3.</w:t>
      </w:r>
      <w:r>
        <w:rPr>
          <w:sz w:val="28"/>
          <w:szCs w:val="28"/>
        </w:rPr>
        <w:t xml:space="preserve"> </w:t>
      </w:r>
    </w:p>
    <w:p w:rsidR="004A66BB" w:rsidRDefault="004A66BB" w:rsidP="004A66BB">
      <w:pPr>
        <w:spacing w:before="60"/>
        <w:ind w:firstLine="720"/>
        <w:contextualSpacing/>
        <w:jc w:val="both"/>
        <w:rPr>
          <w:sz w:val="28"/>
          <w:szCs w:val="28"/>
        </w:rPr>
      </w:pPr>
      <w:r>
        <w:rPr>
          <w:sz w:val="28"/>
          <w:szCs w:val="28"/>
        </w:rPr>
        <w:t>100% trường học có đủ giáo viên đáp ứng yêu cầu giảng dạy chương trình, sách giáo khoa phổ thông mới; 100% học sinh được giáo dục kỷ năng sống.</w:t>
      </w:r>
    </w:p>
    <w:p w:rsidR="004A66BB" w:rsidRDefault="004A66BB" w:rsidP="004A66BB">
      <w:pPr>
        <w:spacing w:before="60"/>
        <w:ind w:firstLine="720"/>
        <w:contextualSpacing/>
        <w:jc w:val="both"/>
        <w:rPr>
          <w:kern w:val="28"/>
          <w:sz w:val="28"/>
          <w:szCs w:val="28"/>
        </w:rPr>
      </w:pPr>
      <w:r>
        <w:rPr>
          <w:kern w:val="28"/>
          <w:sz w:val="28"/>
          <w:szCs w:val="28"/>
        </w:rPr>
        <w:t>Giảm khoảng 10% trường mầm non và phổ thông công lập; g</w:t>
      </w:r>
      <w:r>
        <w:rPr>
          <w:sz w:val="28"/>
          <w:szCs w:val="28"/>
        </w:rPr>
        <w:t>iảm tối thiểu 10% biên chế sự nghiệp hưởng lương từ ngân sách nhà nước so với năm 2015;</w:t>
      </w:r>
    </w:p>
    <w:p w:rsidR="004A66BB" w:rsidRDefault="004A66BB" w:rsidP="004A66BB">
      <w:pPr>
        <w:spacing w:before="60"/>
        <w:ind w:firstLine="720"/>
        <w:contextualSpacing/>
        <w:jc w:val="both"/>
        <w:rPr>
          <w:kern w:val="28"/>
          <w:sz w:val="28"/>
          <w:szCs w:val="28"/>
        </w:rPr>
      </w:pPr>
      <w:r>
        <w:rPr>
          <w:kern w:val="28"/>
          <w:sz w:val="28"/>
          <w:szCs w:val="28"/>
        </w:rPr>
        <w:t>Có 10% trường mầm non, THCS, THPT tự chủ về tài chính.</w:t>
      </w:r>
    </w:p>
    <w:p w:rsidR="004A66BB" w:rsidRDefault="004A66BB" w:rsidP="004A66BB">
      <w:pPr>
        <w:spacing w:before="60"/>
        <w:ind w:firstLine="720"/>
        <w:contextualSpacing/>
        <w:jc w:val="both"/>
        <w:rPr>
          <w:kern w:val="28"/>
          <w:sz w:val="28"/>
          <w:szCs w:val="28"/>
        </w:rPr>
      </w:pPr>
      <w:r>
        <w:rPr>
          <w:kern w:val="28"/>
          <w:sz w:val="28"/>
          <w:szCs w:val="28"/>
        </w:rPr>
        <w:t>b) Đến năm 2025</w:t>
      </w:r>
    </w:p>
    <w:p w:rsidR="004A66BB" w:rsidRDefault="004A66BB" w:rsidP="004A66BB">
      <w:pPr>
        <w:pStyle w:val="ListParagraph"/>
        <w:spacing w:before="60"/>
        <w:ind w:left="0" w:firstLine="720"/>
        <w:jc w:val="both"/>
        <w:rPr>
          <w:kern w:val="28"/>
          <w:sz w:val="28"/>
          <w:szCs w:val="28"/>
        </w:rPr>
      </w:pPr>
      <w:r>
        <w:rPr>
          <w:kern w:val="28"/>
          <w:sz w:val="28"/>
          <w:szCs w:val="28"/>
        </w:rPr>
        <w:t>Tỷ lệ huy động trẻ vào mẫu giáo đạt 98,5%, nhà trẻ 40%, trong đó 30% số trẻ huy động học tại các trường, nhóm lớp ngoài công lập. Huy động 100% trẻ 6 tuổi vào lớp 1, tuyển sinh học sinh hoàn thành chương trình tiểu học vào học THCS; tuyển sinh tối đa 60% học sinh tốt nghiệp THCS vào THPT công lập.</w:t>
      </w:r>
    </w:p>
    <w:p w:rsidR="004A66BB" w:rsidRDefault="004A66BB" w:rsidP="004A66BB">
      <w:pPr>
        <w:spacing w:before="60"/>
        <w:ind w:firstLine="720"/>
        <w:contextualSpacing/>
        <w:jc w:val="both"/>
        <w:rPr>
          <w:sz w:val="28"/>
          <w:szCs w:val="28"/>
        </w:rPr>
      </w:pPr>
      <w:r>
        <w:rPr>
          <w:kern w:val="28"/>
          <w:sz w:val="28"/>
          <w:szCs w:val="28"/>
        </w:rPr>
        <w:t>100% trường mầm non và phổ thông đạt chuẩn quốc gia; 80% đạt tiêu chuẩn chất lượng giáo dục cấp độ 3.</w:t>
      </w:r>
      <w:r>
        <w:rPr>
          <w:sz w:val="28"/>
          <w:szCs w:val="28"/>
        </w:rPr>
        <w:t xml:space="preserve"> </w:t>
      </w:r>
    </w:p>
    <w:p w:rsidR="004A66BB" w:rsidRDefault="004A66BB" w:rsidP="004A66BB">
      <w:pPr>
        <w:spacing w:before="60"/>
        <w:ind w:firstLine="720"/>
        <w:contextualSpacing/>
        <w:jc w:val="both"/>
        <w:rPr>
          <w:sz w:val="28"/>
          <w:szCs w:val="28"/>
        </w:rPr>
      </w:pPr>
      <w:r>
        <w:rPr>
          <w:kern w:val="28"/>
          <w:sz w:val="28"/>
          <w:szCs w:val="28"/>
        </w:rPr>
        <w:t>Tiếp tục giảm khoảng 10% trường mầm non và phổ thông công lập; g</w:t>
      </w:r>
      <w:r>
        <w:rPr>
          <w:sz w:val="28"/>
          <w:szCs w:val="28"/>
        </w:rPr>
        <w:t xml:space="preserve">iảm tối thiểu 10% biên chế sự nghiệp hưởng lương từ ngân sách nhà nước so với năm 2021; </w:t>
      </w:r>
    </w:p>
    <w:p w:rsidR="004A66BB" w:rsidRDefault="004A66BB" w:rsidP="004A66BB">
      <w:pPr>
        <w:spacing w:before="60"/>
        <w:ind w:firstLine="720"/>
        <w:contextualSpacing/>
        <w:jc w:val="both"/>
        <w:rPr>
          <w:kern w:val="28"/>
          <w:sz w:val="28"/>
          <w:szCs w:val="28"/>
        </w:rPr>
      </w:pPr>
      <w:r>
        <w:rPr>
          <w:kern w:val="28"/>
          <w:sz w:val="28"/>
          <w:szCs w:val="28"/>
        </w:rPr>
        <w:t>Có 20% trường mầm non, THCS, THPT tự chủ về tài chính.</w:t>
      </w:r>
    </w:p>
    <w:p w:rsidR="004A66BB" w:rsidRDefault="004A66BB" w:rsidP="004A66BB">
      <w:pPr>
        <w:spacing w:before="60"/>
        <w:ind w:firstLine="720"/>
        <w:contextualSpacing/>
        <w:jc w:val="both"/>
        <w:rPr>
          <w:kern w:val="28"/>
          <w:sz w:val="28"/>
          <w:szCs w:val="28"/>
        </w:rPr>
      </w:pPr>
      <w:r>
        <w:rPr>
          <w:kern w:val="28"/>
          <w:sz w:val="28"/>
          <w:szCs w:val="28"/>
        </w:rPr>
        <w:t>c) Giai đoạn sau năm 2025</w:t>
      </w:r>
    </w:p>
    <w:p w:rsidR="004A66BB" w:rsidRDefault="004A66BB" w:rsidP="004A66BB">
      <w:pPr>
        <w:spacing w:before="60"/>
        <w:ind w:firstLine="720"/>
        <w:contextualSpacing/>
        <w:jc w:val="both"/>
        <w:rPr>
          <w:kern w:val="28"/>
          <w:sz w:val="28"/>
          <w:szCs w:val="28"/>
        </w:rPr>
      </w:pPr>
      <w:r>
        <w:rPr>
          <w:kern w:val="28"/>
          <w:sz w:val="28"/>
          <w:szCs w:val="28"/>
        </w:rPr>
        <w:t>Duy trì kết quả phổ cập giáo dục tiểu học, giáo dục trung học cơ sở; tiếp tục tăng tỷ lệ huy động trẻ vào mẫu giáo và nhà trẻ, giảm tỷ lệ học sinh tốt nghiệp THCS vào THPT công lập so với  năm 2025.</w:t>
      </w:r>
    </w:p>
    <w:p w:rsidR="004A66BB" w:rsidRDefault="004A66BB" w:rsidP="004A66BB">
      <w:pPr>
        <w:spacing w:before="60"/>
        <w:ind w:firstLine="720"/>
        <w:contextualSpacing/>
        <w:jc w:val="both"/>
        <w:rPr>
          <w:sz w:val="28"/>
          <w:szCs w:val="28"/>
        </w:rPr>
      </w:pPr>
      <w:r>
        <w:rPr>
          <w:kern w:val="28"/>
          <w:sz w:val="28"/>
          <w:szCs w:val="28"/>
        </w:rPr>
        <w:t>Tiếp tục sắp xếp các trường mầm non và phổ thông công lập theo hướng giảm đầu mối; g</w:t>
      </w:r>
      <w:r>
        <w:rPr>
          <w:sz w:val="28"/>
          <w:szCs w:val="28"/>
        </w:rPr>
        <w:t xml:space="preserve">iảm tối thiểu 10% biên chế sự nghiệp hưởng lương từ ngân sách nhà nước so với năm 2025; </w:t>
      </w:r>
    </w:p>
    <w:p w:rsidR="004A66BB" w:rsidRDefault="004A66BB" w:rsidP="004A66BB">
      <w:pPr>
        <w:spacing w:before="60"/>
        <w:ind w:firstLine="720"/>
        <w:contextualSpacing/>
        <w:jc w:val="both"/>
        <w:rPr>
          <w:kern w:val="28"/>
          <w:sz w:val="28"/>
          <w:szCs w:val="28"/>
        </w:rPr>
      </w:pPr>
      <w:r>
        <w:rPr>
          <w:kern w:val="28"/>
          <w:sz w:val="28"/>
          <w:szCs w:val="28"/>
        </w:rPr>
        <w:t>Có trên 25% trường mầm non, THCS, THPT tự chủ về tài chính.</w:t>
      </w:r>
    </w:p>
    <w:p w:rsidR="004A66BB" w:rsidRDefault="004A66BB" w:rsidP="004A66BB">
      <w:pPr>
        <w:spacing w:before="60"/>
        <w:ind w:firstLine="720"/>
        <w:contextualSpacing/>
        <w:jc w:val="both"/>
        <w:rPr>
          <w:kern w:val="28"/>
          <w:sz w:val="12"/>
          <w:szCs w:val="28"/>
        </w:rPr>
      </w:pPr>
    </w:p>
    <w:p w:rsidR="004A66BB" w:rsidRDefault="004A66BB" w:rsidP="004A66BB">
      <w:pPr>
        <w:autoSpaceDE w:val="0"/>
        <w:autoSpaceDN w:val="0"/>
        <w:adjustRightInd w:val="0"/>
        <w:spacing w:before="60"/>
        <w:ind w:firstLine="720"/>
        <w:jc w:val="both"/>
        <w:outlineLvl w:val="1"/>
        <w:rPr>
          <w:b/>
          <w:color w:val="000000"/>
          <w:kern w:val="28"/>
          <w:sz w:val="28"/>
          <w:szCs w:val="28"/>
        </w:rPr>
      </w:pPr>
      <w:r>
        <w:rPr>
          <w:b/>
          <w:color w:val="000000"/>
          <w:kern w:val="28"/>
          <w:sz w:val="28"/>
          <w:szCs w:val="28"/>
        </w:rPr>
        <w:t>Điều 4. Nhiệm vụ, giải pháp</w:t>
      </w:r>
    </w:p>
    <w:p w:rsidR="004A66BB" w:rsidRDefault="004A66BB" w:rsidP="004A66BB">
      <w:pPr>
        <w:numPr>
          <w:ilvl w:val="1"/>
          <w:numId w:val="1"/>
        </w:numPr>
        <w:tabs>
          <w:tab w:val="num" w:pos="1080"/>
          <w:tab w:val="num" w:pos="1935"/>
        </w:tabs>
        <w:spacing w:before="60"/>
        <w:ind w:left="0" w:firstLine="720"/>
        <w:jc w:val="both"/>
        <w:rPr>
          <w:bCs/>
          <w:color w:val="000000"/>
          <w:sz w:val="28"/>
          <w:szCs w:val="28"/>
        </w:rPr>
      </w:pPr>
      <w:r>
        <w:rPr>
          <w:bCs/>
          <w:color w:val="000000"/>
          <w:sz w:val="28"/>
          <w:szCs w:val="28"/>
        </w:rPr>
        <w:t xml:space="preserve">Nâng cao nhận thức về </w:t>
      </w:r>
      <w:r>
        <w:rPr>
          <w:bCs/>
          <w:color w:val="000000"/>
          <w:sz w:val="28"/>
          <w:szCs w:val="28"/>
          <w:lang w:val="vi-VN"/>
        </w:rPr>
        <w:t xml:space="preserve">vai trò, vị trí của </w:t>
      </w:r>
      <w:r>
        <w:rPr>
          <w:bCs/>
          <w:color w:val="000000"/>
          <w:sz w:val="28"/>
          <w:szCs w:val="28"/>
        </w:rPr>
        <w:t xml:space="preserve">giáo dục </w:t>
      </w:r>
      <w:r>
        <w:rPr>
          <w:bCs/>
          <w:color w:val="000000"/>
          <w:sz w:val="28"/>
          <w:szCs w:val="28"/>
          <w:lang w:val="vi-VN"/>
        </w:rPr>
        <w:t xml:space="preserve">trong </w:t>
      </w:r>
      <w:r>
        <w:rPr>
          <w:bCs/>
          <w:color w:val="000000"/>
          <w:sz w:val="28"/>
          <w:szCs w:val="28"/>
        </w:rPr>
        <w:t xml:space="preserve">toàn xã hội </w:t>
      </w:r>
    </w:p>
    <w:p w:rsidR="004A66BB" w:rsidRDefault="004A66BB" w:rsidP="004A66BB">
      <w:pPr>
        <w:pStyle w:val="NormalWeb"/>
        <w:shd w:val="clear" w:color="auto" w:fill="FFFFFF"/>
        <w:spacing w:before="60" w:beforeAutospacing="0" w:after="0" w:afterAutospacing="0"/>
        <w:ind w:firstLine="720"/>
        <w:jc w:val="both"/>
        <w:rPr>
          <w:color w:val="000000"/>
          <w:sz w:val="28"/>
          <w:szCs w:val="28"/>
        </w:rPr>
      </w:pPr>
      <w:r>
        <w:rPr>
          <w:color w:val="000000"/>
          <w:sz w:val="28"/>
          <w:szCs w:val="28"/>
          <w:lang w:val="en"/>
        </w:rPr>
        <w:t>a) Tăng cường sự lãnh đạo</w:t>
      </w:r>
      <w:r>
        <w:rPr>
          <w:color w:val="000000"/>
          <w:sz w:val="28"/>
          <w:szCs w:val="28"/>
        </w:rPr>
        <w:t>, chỉ đạo</w:t>
      </w:r>
      <w:r>
        <w:rPr>
          <w:color w:val="000000"/>
          <w:sz w:val="28"/>
          <w:szCs w:val="28"/>
          <w:lang w:val="en"/>
        </w:rPr>
        <w:t xml:space="preserve"> của cấp ủy Đảng,</w:t>
      </w:r>
      <w:r>
        <w:rPr>
          <w:color w:val="000000"/>
          <w:sz w:val="28"/>
          <w:szCs w:val="28"/>
        </w:rPr>
        <w:t xml:space="preserve"> chính quyền các cấp;</w:t>
      </w:r>
      <w:r>
        <w:rPr>
          <w:color w:val="000000"/>
          <w:sz w:val="28"/>
          <w:szCs w:val="28"/>
          <w:lang w:val="en"/>
        </w:rPr>
        <w:t xml:space="preserve"> phát huy vai trò của các tổ chức chính trị, tổ chức chính trị - xã hội, tổ chức xã hội đối với phát triển giáo dục và đào tạo; có c</w:t>
      </w:r>
      <w:r>
        <w:rPr>
          <w:color w:val="000000"/>
          <w:sz w:val="28"/>
          <w:szCs w:val="28"/>
        </w:rPr>
        <w:t>ơ chế phối hợp chặt chẽ giữa các cấp chính quyền, các ngành, các tổ chức từ tỉnh đến cơ sở để chỉ đạo, tổ chức, triển khai thực hiện các chương trình phát triển giáo dục và đào tạo.</w:t>
      </w:r>
    </w:p>
    <w:p w:rsidR="004A66BB" w:rsidRDefault="004A66BB" w:rsidP="004A66BB">
      <w:pPr>
        <w:spacing w:before="60"/>
        <w:ind w:firstLine="720"/>
        <w:jc w:val="both"/>
        <w:rPr>
          <w:sz w:val="28"/>
          <w:szCs w:val="28"/>
        </w:rPr>
      </w:pPr>
      <w:r>
        <w:rPr>
          <w:sz w:val="28"/>
          <w:szCs w:val="28"/>
        </w:rPr>
        <w:t>b) Tập trung nâng cao nhận thức cho cán bộ, công chức, viên chức các cấp, các ngành và quần chúng nhân dân về các chủ trương, đường lối của Đảng, chính sách, pháp luật của Nhà nước, nhất là: Nghị quyết số 29-NQ/TW ngày 04/11/2013 Hội nghị Trung ương 8 khóa XI về đổi mới căn bản, toàn diện giáo dục và đào tạo; Nghị quyết số 19-NQ/TW ngày 25/10/2017 Hội nghị Trung ương 6 khóa XII về tiếp tục đổi mới hệ thống tổ chức và quản lý, nâng cao chất lượng và hiệu quả hoạt động của các đơn vị sự nghiệp công lập; nội dung Đề án Phát triển giáo dục mầm non, phổ thông tỉnh Hà Tĩnh đến năm 2025 và những năm tiếp theo.</w:t>
      </w:r>
    </w:p>
    <w:p w:rsidR="004A66BB" w:rsidRDefault="004A66BB" w:rsidP="004A66BB">
      <w:pPr>
        <w:pStyle w:val="NormalWeb"/>
        <w:shd w:val="clear" w:color="auto" w:fill="FFFFFF"/>
        <w:spacing w:before="60" w:beforeAutospacing="0" w:after="0" w:afterAutospacing="0"/>
        <w:ind w:firstLine="720"/>
        <w:jc w:val="both"/>
        <w:rPr>
          <w:color w:val="000000"/>
          <w:sz w:val="28"/>
          <w:szCs w:val="28"/>
        </w:rPr>
      </w:pPr>
      <w:r>
        <w:rPr>
          <w:color w:val="000000"/>
          <w:sz w:val="28"/>
          <w:szCs w:val="28"/>
          <w:lang w:val="en"/>
        </w:rPr>
        <w:t>c) Tổ chức tuyên truyền sâu rộng chủ tr</w:t>
      </w:r>
      <w:r>
        <w:rPr>
          <w:color w:val="000000"/>
          <w:sz w:val="28"/>
          <w:szCs w:val="28"/>
        </w:rPr>
        <w:t>ương, chính sách của Đảng, Nhà nước đối với giáo dục và đào tạo để các cấp, các ngành và nhân dân có nhận thức đầy đủ về vai trò, vị trí vị của giáo dục và đào tạo, vai trò quan trọng của nhân tố con người trong phát triển kinh tế - xã hội, từ đó tạo ra sự đồng thuận cao trong toàn xã hội trong thực hiện các chủ trương phát triển giáo dục. Đẩy mạnh công tác truyền thông về giáo dục và đào tạo, thành lập chuyên mục riêng trên kênh</w:t>
      </w:r>
      <w:r>
        <w:rPr>
          <w:color w:val="000000"/>
          <w:sz w:val="28"/>
          <w:szCs w:val="28"/>
          <w:lang w:val="en-US"/>
        </w:rPr>
        <w:t xml:space="preserve"> Đài</w:t>
      </w:r>
      <w:r>
        <w:rPr>
          <w:color w:val="000000"/>
          <w:sz w:val="28"/>
          <w:szCs w:val="28"/>
        </w:rPr>
        <w:t xml:space="preserve"> truyền hình Hà Tĩnh, </w:t>
      </w:r>
      <w:r>
        <w:rPr>
          <w:color w:val="000000"/>
          <w:sz w:val="28"/>
          <w:szCs w:val="28"/>
          <w:lang w:val="en-US"/>
        </w:rPr>
        <w:t>B</w:t>
      </w:r>
      <w:r>
        <w:rPr>
          <w:color w:val="000000"/>
          <w:sz w:val="28"/>
          <w:szCs w:val="28"/>
        </w:rPr>
        <w:t>áo Hà Tĩnh, Cổng thông tin điện tử của tỉnh để phổ biến, chia sẻ về cách làm, bài học kinh nghiệm, nhân tố điển hình trong đổi mới.</w:t>
      </w:r>
    </w:p>
    <w:p w:rsidR="004A66BB" w:rsidRDefault="004A66BB" w:rsidP="004A66BB">
      <w:pPr>
        <w:spacing w:before="60"/>
        <w:ind w:firstLine="720"/>
        <w:jc w:val="both"/>
        <w:rPr>
          <w:sz w:val="28"/>
          <w:szCs w:val="28"/>
          <w:lang w:val="fr-FR"/>
        </w:rPr>
      </w:pPr>
      <w:r>
        <w:rPr>
          <w:bCs/>
          <w:iCs/>
          <w:spacing w:val="-6"/>
          <w:sz w:val="28"/>
          <w:szCs w:val="28"/>
        </w:rPr>
        <w:t>2. Tăng cường công tác quản lý nhà nước về giáo dục</w:t>
      </w:r>
    </w:p>
    <w:p w:rsidR="004A66BB" w:rsidRDefault="004A66BB" w:rsidP="004A66BB">
      <w:pPr>
        <w:spacing w:before="60"/>
        <w:ind w:firstLine="720"/>
        <w:jc w:val="both"/>
        <w:rPr>
          <w:spacing w:val="-6"/>
          <w:sz w:val="28"/>
          <w:szCs w:val="28"/>
          <w:lang w:val="vi-VN"/>
        </w:rPr>
      </w:pPr>
      <w:r>
        <w:rPr>
          <w:spacing w:val="-6"/>
          <w:sz w:val="28"/>
          <w:szCs w:val="28"/>
        </w:rPr>
        <w:t xml:space="preserve">a) Nâng cao hiệu lực, hiệu quả công tác quản lý nhà nước về giáo dục, thực hiện tốt phân cấp quản lý, phát huy tính tự chủ, tự chịu trách nhiệm trong các đơn vị trường học và các cơ sở giáo dục; tạo động lực để cán bộ giáo viên tự giác, tự chủ đối với các hoạt động chuyên môn thông qua một cơ chế khoa học, chặt chẽ, lấy hiệu quả </w:t>
      </w:r>
      <w:r>
        <w:rPr>
          <w:spacing w:val="-6"/>
          <w:sz w:val="28"/>
          <w:szCs w:val="28"/>
          <w:lang w:val="vi-VN"/>
        </w:rPr>
        <w:t>giáo dục</w:t>
      </w:r>
      <w:r>
        <w:rPr>
          <w:spacing w:val="-6"/>
          <w:sz w:val="28"/>
          <w:szCs w:val="28"/>
        </w:rPr>
        <w:t xml:space="preserve"> làm thước đo để đánh giá sự cống hiến và phân phối lợi ích.</w:t>
      </w:r>
    </w:p>
    <w:p w:rsidR="004A66BB" w:rsidRDefault="004A66BB" w:rsidP="004A66BB">
      <w:pPr>
        <w:spacing w:before="60"/>
        <w:ind w:firstLine="720"/>
        <w:jc w:val="both"/>
        <w:rPr>
          <w:spacing w:val="-6"/>
          <w:sz w:val="28"/>
          <w:szCs w:val="28"/>
        </w:rPr>
      </w:pPr>
      <w:r>
        <w:rPr>
          <w:spacing w:val="-6"/>
          <w:sz w:val="28"/>
          <w:szCs w:val="28"/>
        </w:rPr>
        <w:t>b)</w:t>
      </w:r>
      <w:r>
        <w:rPr>
          <w:spacing w:val="-6"/>
          <w:sz w:val="28"/>
          <w:szCs w:val="28"/>
          <w:lang w:val="vi-VN"/>
        </w:rPr>
        <w:t xml:space="preserve"> Nâng cao năng lực tham mưu, chỉ đạo, hướng dẫn của các cơ quan quản lý giáo dục. Xây dựng đội ngũ cán bộ, chuyên viên tại Sở </w:t>
      </w:r>
      <w:r>
        <w:rPr>
          <w:spacing w:val="-6"/>
          <w:sz w:val="28"/>
          <w:szCs w:val="28"/>
        </w:rPr>
        <w:t>Giáo dục và Đào tạo</w:t>
      </w:r>
      <w:r>
        <w:rPr>
          <w:spacing w:val="-6"/>
          <w:sz w:val="28"/>
          <w:szCs w:val="28"/>
          <w:lang w:val="vi-VN"/>
        </w:rPr>
        <w:t xml:space="preserve"> và các </w:t>
      </w:r>
      <w:r>
        <w:rPr>
          <w:spacing w:val="-6"/>
          <w:sz w:val="28"/>
          <w:szCs w:val="28"/>
        </w:rPr>
        <w:t>P</w:t>
      </w:r>
      <w:r>
        <w:rPr>
          <w:spacing w:val="-6"/>
          <w:sz w:val="28"/>
          <w:szCs w:val="28"/>
          <w:lang w:val="vi-VN"/>
        </w:rPr>
        <w:t xml:space="preserve">hòng </w:t>
      </w:r>
      <w:r>
        <w:rPr>
          <w:spacing w:val="-6"/>
          <w:sz w:val="28"/>
          <w:szCs w:val="28"/>
        </w:rPr>
        <w:t>Giáo dục và Đào tạo</w:t>
      </w:r>
      <w:r>
        <w:rPr>
          <w:spacing w:val="-6"/>
          <w:sz w:val="28"/>
          <w:szCs w:val="28"/>
          <w:lang w:val="vi-VN"/>
        </w:rPr>
        <w:t xml:space="preserve"> </w:t>
      </w:r>
      <w:r>
        <w:rPr>
          <w:spacing w:val="-6"/>
          <w:sz w:val="28"/>
          <w:szCs w:val="28"/>
        </w:rPr>
        <w:t xml:space="preserve">ngày càng </w:t>
      </w:r>
      <w:r>
        <w:rPr>
          <w:spacing w:val="-6"/>
          <w:sz w:val="28"/>
          <w:szCs w:val="28"/>
          <w:lang w:val="vi-VN"/>
        </w:rPr>
        <w:t xml:space="preserve">chuyên nghiệp, giỏi về chuyên môn nghiệp vụ. </w:t>
      </w:r>
    </w:p>
    <w:p w:rsidR="004A66BB" w:rsidRDefault="004A66BB" w:rsidP="004A66BB">
      <w:pPr>
        <w:spacing w:before="60"/>
        <w:ind w:firstLine="720"/>
        <w:jc w:val="both"/>
        <w:rPr>
          <w:spacing w:val="-6"/>
          <w:sz w:val="28"/>
          <w:szCs w:val="28"/>
        </w:rPr>
      </w:pPr>
      <w:r>
        <w:rPr>
          <w:spacing w:val="-6"/>
          <w:sz w:val="28"/>
          <w:szCs w:val="28"/>
        </w:rPr>
        <w:t>c) Đẩy mạnh cải cách hành chính trong các cơ quan quản lý và các cơ sở giáo dục nhằm tạo ra một cơ chế quản lý gọn nhẹ, hiệu quả. Ứng dụng mạnh mẽ công nghệ thông tin trong quản lý giáo dục.</w:t>
      </w:r>
    </w:p>
    <w:p w:rsidR="004A66BB" w:rsidRDefault="004A66BB" w:rsidP="004A66BB">
      <w:pPr>
        <w:spacing w:before="60"/>
        <w:ind w:firstLine="720"/>
        <w:jc w:val="both"/>
        <w:rPr>
          <w:spacing w:val="-6"/>
          <w:sz w:val="28"/>
          <w:szCs w:val="28"/>
        </w:rPr>
      </w:pPr>
      <w:r>
        <w:rPr>
          <w:spacing w:val="-6"/>
          <w:sz w:val="28"/>
          <w:szCs w:val="28"/>
        </w:rPr>
        <w:t>d) Thực hiện tốt các chủ trương về công khai chất lượng giáo dục, nguồn lực cho giáo dục, tài chính của các cơ sở giáo dục, phát huy tác dụng của hoạt động giám sát xã hội đối với chất lượng, hiệu quả giáo dục; thực hiện chế độ tài chính đúng quy định. Chấm dứt các hiện tượng lạm thu, thu sai quy định dưới các danh nghĩa, hình thức khác nhau.</w:t>
      </w:r>
    </w:p>
    <w:p w:rsidR="004A66BB" w:rsidRDefault="004A66BB" w:rsidP="004A66BB">
      <w:pPr>
        <w:pStyle w:val="Normal1"/>
        <w:shd w:val="clear" w:color="auto" w:fill="FFFFFF"/>
        <w:spacing w:before="60" w:beforeAutospacing="0" w:after="0" w:afterAutospacing="0"/>
        <w:ind w:firstLine="720"/>
        <w:jc w:val="both"/>
        <w:rPr>
          <w:sz w:val="28"/>
          <w:szCs w:val="28"/>
        </w:rPr>
      </w:pPr>
      <w:r>
        <w:rPr>
          <w:rStyle w:val="apple-converted-space"/>
          <w:bCs/>
          <w:sz w:val="28"/>
          <w:szCs w:val="28"/>
        </w:rPr>
        <w:t>e)</w:t>
      </w:r>
      <w:r>
        <w:rPr>
          <w:rStyle w:val="apple-converted-space"/>
          <w:bCs/>
          <w:sz w:val="28"/>
          <w:szCs w:val="28"/>
          <w:lang w:val="vi-VN"/>
        </w:rPr>
        <w:t xml:space="preserve"> Quản lý chặt chẽ việc dạy thêm học thêm trong và ngoài nhà trường; đẩy mạnh kiểm tra và xử lý nghiêm túc các tổ chức và cá nhân mở lớp dạy thêm trái phép.</w:t>
      </w:r>
    </w:p>
    <w:p w:rsidR="004A66BB" w:rsidRDefault="004A66BB" w:rsidP="004A66BB">
      <w:pPr>
        <w:spacing w:before="60"/>
        <w:ind w:firstLine="720"/>
        <w:jc w:val="both"/>
        <w:rPr>
          <w:spacing w:val="-6"/>
          <w:sz w:val="28"/>
          <w:szCs w:val="28"/>
        </w:rPr>
      </w:pPr>
      <w:r>
        <w:rPr>
          <w:spacing w:val="-6"/>
          <w:sz w:val="28"/>
          <w:szCs w:val="28"/>
        </w:rPr>
        <w:t xml:space="preserve">f) Tích cực đổi mới, tăng cường công tác thanh tra, kiểm tra. Kết hợp giữa kiểm tra có báo trước và kiểm tra đột xuất, tạo nề nếp chủ động trong dạy học và hoạt động thường xuyên ở cơ sở, hạn chế hiện tượng đối phó trong hoạt động chuyên môn. </w:t>
      </w:r>
    </w:p>
    <w:p w:rsidR="004A66BB" w:rsidRDefault="004A66BB" w:rsidP="004A66BB">
      <w:pPr>
        <w:spacing w:before="60"/>
        <w:ind w:firstLine="720"/>
        <w:jc w:val="both"/>
        <w:rPr>
          <w:spacing w:val="-6"/>
          <w:sz w:val="28"/>
          <w:szCs w:val="28"/>
        </w:rPr>
      </w:pPr>
      <w:r>
        <w:rPr>
          <w:spacing w:val="-6"/>
          <w:sz w:val="28"/>
          <w:szCs w:val="28"/>
        </w:rPr>
        <w:t xml:space="preserve">g) Thực hiện tốt công tác kiểm định chất lượng </w:t>
      </w:r>
      <w:r>
        <w:rPr>
          <w:spacing w:val="-6"/>
          <w:sz w:val="28"/>
          <w:szCs w:val="28"/>
          <w:lang w:val="vi-VN"/>
        </w:rPr>
        <w:t>giáo dục</w:t>
      </w:r>
      <w:r>
        <w:rPr>
          <w:spacing w:val="-6"/>
          <w:sz w:val="28"/>
          <w:szCs w:val="28"/>
        </w:rPr>
        <w:t>, công khai hóa kết quả kiểm định, thanh tra, kiểm tra đánh giá. Phát huy tốt vai trò của công tác thanh tra, kiểm tra, kiểm định chất lượng trong hoạt động quản lý.</w:t>
      </w:r>
    </w:p>
    <w:p w:rsidR="004A66BB" w:rsidRDefault="004A66BB" w:rsidP="004A66BB">
      <w:pPr>
        <w:pStyle w:val="Normal1"/>
        <w:shd w:val="clear" w:color="auto" w:fill="FFFFFF"/>
        <w:spacing w:before="60" w:beforeAutospacing="0" w:after="0" w:afterAutospacing="0"/>
        <w:ind w:firstLine="720"/>
        <w:jc w:val="both"/>
        <w:rPr>
          <w:sz w:val="28"/>
          <w:szCs w:val="28"/>
          <w:lang w:val="vi-VN"/>
        </w:rPr>
      </w:pPr>
      <w:r>
        <w:rPr>
          <w:sz w:val="28"/>
          <w:szCs w:val="28"/>
        </w:rPr>
        <w:t>3.</w:t>
      </w:r>
      <w:r>
        <w:rPr>
          <w:sz w:val="28"/>
          <w:szCs w:val="28"/>
          <w:lang w:val="vi-VN"/>
        </w:rPr>
        <w:t xml:space="preserve"> Tập trung nâng cao chất lượng giáo dục toàn diện; triển khai thực hiện tốt chương trình, sách giáo khoa mới</w:t>
      </w:r>
    </w:p>
    <w:p w:rsidR="004A66BB" w:rsidRDefault="004A66BB" w:rsidP="004A66BB">
      <w:pPr>
        <w:pStyle w:val="Normal1"/>
        <w:shd w:val="clear" w:color="auto" w:fill="FFFFFF"/>
        <w:spacing w:before="60" w:beforeAutospacing="0" w:after="0" w:afterAutospacing="0"/>
        <w:ind w:firstLine="720"/>
        <w:jc w:val="both"/>
        <w:rPr>
          <w:sz w:val="28"/>
          <w:szCs w:val="28"/>
          <w:lang w:val="vi-VN"/>
        </w:rPr>
      </w:pPr>
      <w:r>
        <w:rPr>
          <w:sz w:val="28"/>
          <w:szCs w:val="28"/>
          <w:lang w:val="vi-VN"/>
        </w:rPr>
        <w:t xml:space="preserve">a) Đẩy mạnh việc phát triển chương trình giáo dục nhà trường phổ thông, điều chỉnh nội dung dạy học </w:t>
      </w:r>
      <w:r>
        <w:rPr>
          <w:sz w:val="28"/>
          <w:szCs w:val="28"/>
        </w:rPr>
        <w:t xml:space="preserve">theo hướng </w:t>
      </w:r>
      <w:r>
        <w:rPr>
          <w:sz w:val="28"/>
          <w:szCs w:val="28"/>
          <w:lang w:val="vi-VN"/>
        </w:rPr>
        <w:t xml:space="preserve">tinh gọn, phù hợp với tình hình cụ thể của các nhà trường, từng đối tượng học sinh trên cơ sở đảm bảo chuẩn kiến thức, kỹ năng. </w:t>
      </w:r>
    </w:p>
    <w:p w:rsidR="004A66BB" w:rsidRDefault="004A66BB" w:rsidP="004A66BB">
      <w:pPr>
        <w:pStyle w:val="Normal1"/>
        <w:shd w:val="clear" w:color="auto" w:fill="FFFFFF"/>
        <w:spacing w:before="60" w:beforeAutospacing="0" w:after="0" w:afterAutospacing="0"/>
        <w:ind w:firstLine="720"/>
        <w:jc w:val="both"/>
        <w:rPr>
          <w:rStyle w:val="apple-converted-space"/>
          <w:bCs/>
        </w:rPr>
      </w:pPr>
      <w:r>
        <w:rPr>
          <w:sz w:val="28"/>
          <w:szCs w:val="28"/>
          <w:lang w:val="vi-VN"/>
        </w:rPr>
        <w:t>b) Tiếp tục đổi mới</w:t>
      </w:r>
      <w:r>
        <w:rPr>
          <w:rStyle w:val="apple-converted-space"/>
          <w:bCs/>
          <w:sz w:val="28"/>
          <w:szCs w:val="28"/>
          <w:lang w:val="vi-VN"/>
        </w:rPr>
        <w:t xml:space="preserve">  mạnh mẽ </w:t>
      </w:r>
      <w:r>
        <w:rPr>
          <w:rStyle w:val="apple-converted-space"/>
          <w:bCs/>
          <w:sz w:val="28"/>
          <w:szCs w:val="28"/>
        </w:rPr>
        <w:t>phương pháp</w:t>
      </w:r>
      <w:r>
        <w:rPr>
          <w:rStyle w:val="apple-converted-space"/>
          <w:bCs/>
          <w:sz w:val="28"/>
          <w:szCs w:val="28"/>
          <w:lang w:val="vi-VN"/>
        </w:rPr>
        <w:t>, hình thức tổ chức</w:t>
      </w:r>
      <w:r>
        <w:rPr>
          <w:rStyle w:val="apple-converted-space"/>
          <w:bCs/>
          <w:sz w:val="28"/>
          <w:szCs w:val="28"/>
        </w:rPr>
        <w:t xml:space="preserve"> dạy</w:t>
      </w:r>
      <w:r>
        <w:rPr>
          <w:rStyle w:val="apple-converted-space"/>
          <w:bCs/>
          <w:sz w:val="28"/>
          <w:szCs w:val="28"/>
          <w:lang w:val="vi-VN"/>
        </w:rPr>
        <w:t xml:space="preserve"> và</w:t>
      </w:r>
      <w:r>
        <w:rPr>
          <w:rStyle w:val="apple-converted-space"/>
          <w:bCs/>
          <w:sz w:val="28"/>
          <w:szCs w:val="28"/>
        </w:rPr>
        <w:t xml:space="preserve"> học theo</w:t>
      </w:r>
      <w:r>
        <w:rPr>
          <w:rStyle w:val="apple-converted-space"/>
          <w:bCs/>
          <w:sz w:val="28"/>
          <w:szCs w:val="28"/>
          <w:lang w:val="vi-VN"/>
        </w:rPr>
        <w:t xml:space="preserve"> hướng hiện đại, phát huy tính tích cực, chủ động, sáng tạo và vận dụng kiến thức, kỹ năng của người học. Chú trọng dạy cách học, cách nghĩ, khuyến khích tự học, tự phát triển năng lực; khắc phục lối truyền thụ một chiều, ghi nhớ máy móc. Áp dụng linh hoạt, sáng tạo các phương pháp d</w:t>
      </w:r>
      <w:r>
        <w:rPr>
          <w:rStyle w:val="apple-converted-space"/>
          <w:bCs/>
          <w:sz w:val="28"/>
          <w:szCs w:val="28"/>
        </w:rPr>
        <w:t xml:space="preserve">ạy học tiên tiến đã triển khai. </w:t>
      </w:r>
      <w:r>
        <w:rPr>
          <w:rStyle w:val="apple-converted-space"/>
          <w:bCs/>
          <w:sz w:val="28"/>
          <w:szCs w:val="28"/>
          <w:lang w:val="vi-VN"/>
        </w:rPr>
        <w:t xml:space="preserve">Tổ chức các hình thức học tập phong phú, đa dạng; quan tâm tổ chức các hoạt động xã hội, ngoại khoá, trải nghiệm, nghiên cứu khoa học. Đẩy mạnh ứng dụng công nghệ thông tin và truyền thông trong dạy và học. </w:t>
      </w:r>
    </w:p>
    <w:p w:rsidR="004A66BB" w:rsidRDefault="004A66BB" w:rsidP="004A66BB">
      <w:pPr>
        <w:pStyle w:val="Normal1"/>
        <w:shd w:val="clear" w:color="auto" w:fill="FFFFFF"/>
        <w:spacing w:before="60" w:beforeAutospacing="0" w:after="0" w:afterAutospacing="0"/>
        <w:ind w:firstLine="720"/>
        <w:jc w:val="both"/>
        <w:rPr>
          <w:rStyle w:val="apple-converted-space"/>
          <w:bCs/>
          <w:sz w:val="28"/>
          <w:szCs w:val="28"/>
          <w:lang w:val="vi-VN"/>
        </w:rPr>
      </w:pPr>
      <w:r>
        <w:rPr>
          <w:rStyle w:val="apple-converted-space"/>
          <w:bCs/>
          <w:sz w:val="28"/>
          <w:szCs w:val="28"/>
          <w:lang w:val="vi-VN"/>
        </w:rPr>
        <w:t xml:space="preserve">c) Đổi mới việc đánh giá kết quả giáo dục. Kết hợp đánh giá trong quá trình học với đánh giá cuối kỳ, cuối năm học; đánh giá của người dạy với đánh giá của người học; đánh giá của nhà trường với đánh giá của gia đình và xã hội. Tiếp tục đổi mới nội dung, hình thức tổ chức các cuộc thi như: </w:t>
      </w:r>
      <w:r>
        <w:rPr>
          <w:rStyle w:val="apple-converted-space"/>
          <w:bCs/>
          <w:sz w:val="28"/>
          <w:szCs w:val="28"/>
        </w:rPr>
        <w:t>T</w:t>
      </w:r>
      <w:r>
        <w:rPr>
          <w:rStyle w:val="apple-converted-space"/>
          <w:bCs/>
          <w:sz w:val="28"/>
          <w:szCs w:val="28"/>
          <w:lang w:val="vi-VN"/>
        </w:rPr>
        <w:t>hi giáo viên dạy giỏi, thi học sinh giỏi đảm bảo chính xác, khách quan, không gây áp lực nặng nề cho giáo viên và học sinh, không chạy theo thành tích.</w:t>
      </w:r>
    </w:p>
    <w:p w:rsidR="004A66BB" w:rsidRDefault="004A66BB" w:rsidP="004A66BB">
      <w:pPr>
        <w:tabs>
          <w:tab w:val="num" w:pos="723"/>
        </w:tabs>
        <w:spacing w:before="60"/>
        <w:jc w:val="both"/>
      </w:pPr>
      <w:r>
        <w:rPr>
          <w:rStyle w:val="apple-converted-space"/>
          <w:bCs/>
          <w:sz w:val="28"/>
          <w:szCs w:val="28"/>
          <w:lang w:val="vi-VN"/>
        </w:rPr>
        <w:tab/>
        <w:t>d) Nâng cao chất lượng giáo dục ở các cấp học, ngành học; nhất là chất lượng các lớp đầu cấp tiểu học, THCS, cuối cấp THPT. Đổi mới mạnh mẽ công tác giáo dục lý tưởng, đạo đức, lối sống, kỹ năng sống cho học sinh đảm bảo thiết thực, hấp dẫn, hiệu quả; tăng cường công tác giáo dục thể chất cho học sinh. Triển khai đồng bộ việc dạy học ngoại ngữ theo chương trình mới tại tất cả các trường phổ thông</w:t>
      </w:r>
      <w:r>
        <w:rPr>
          <w:sz w:val="28"/>
          <w:szCs w:val="28"/>
          <w:lang w:val="vi-VN"/>
        </w:rPr>
        <w:t>, b</w:t>
      </w:r>
      <w:r>
        <w:rPr>
          <w:sz w:val="28"/>
          <w:szCs w:val="28"/>
          <w:lang w:val="fr-FR"/>
        </w:rPr>
        <w:t xml:space="preserve">ố trí đủ giáo viên dạy tiếng </w:t>
      </w:r>
      <w:r>
        <w:rPr>
          <w:sz w:val="28"/>
          <w:szCs w:val="28"/>
          <w:lang w:val="vi-VN"/>
        </w:rPr>
        <w:t>A</w:t>
      </w:r>
      <w:r>
        <w:rPr>
          <w:sz w:val="28"/>
          <w:szCs w:val="28"/>
          <w:lang w:val="fr-FR"/>
        </w:rPr>
        <w:t>nh tiểu học theo chương trình 4 tiết tuần từ lớp 3</w:t>
      </w:r>
      <w:r>
        <w:rPr>
          <w:sz w:val="28"/>
          <w:szCs w:val="28"/>
          <w:lang w:val="vi-VN"/>
        </w:rPr>
        <w:t>; khuyến khích hợp đồng giáo viên người nước ngoài tham gia dạy tiếng Anh trong các trường phổ thông</w:t>
      </w:r>
      <w:r>
        <w:rPr>
          <w:sz w:val="28"/>
          <w:szCs w:val="28"/>
          <w:lang w:val="fr-FR"/>
        </w:rPr>
        <w:t>.</w:t>
      </w:r>
      <w:r>
        <w:rPr>
          <w:sz w:val="28"/>
          <w:szCs w:val="28"/>
          <w:lang w:val="vi-VN"/>
        </w:rPr>
        <w:t xml:space="preserve"> </w:t>
      </w:r>
      <w:r>
        <w:rPr>
          <w:rStyle w:val="apple-converted-space"/>
          <w:bCs/>
          <w:sz w:val="28"/>
          <w:szCs w:val="28"/>
          <w:lang w:val="vi-VN"/>
        </w:rPr>
        <w:t>Tiếp tục thực hiện tốt dạy học 2 buổi/ngày ở tiểu học</w:t>
      </w:r>
      <w:r>
        <w:rPr>
          <w:rStyle w:val="apple-converted-space"/>
          <w:bCs/>
          <w:sz w:val="28"/>
          <w:szCs w:val="28"/>
        </w:rPr>
        <w:t xml:space="preserve">; khuyến khích các trường THCS, </w:t>
      </w:r>
      <w:r>
        <w:rPr>
          <w:rStyle w:val="apple-converted-space"/>
          <w:bCs/>
          <w:sz w:val="28"/>
          <w:szCs w:val="28"/>
          <w:lang w:val="vi-VN"/>
        </w:rPr>
        <w:t xml:space="preserve">THPT dạy tăng buổi để tổ chức các hoạt động giáo dục như: trải nghiệm sáng tạo, thực hành thí nghiệm, nghiên cứu khoa học, đọc sách tại thư viện....Tăng cường quản lý, kiểm tra, giám sát việc thực hiện chương trình và chất lượng các giờ dạy chính khoá. </w:t>
      </w:r>
    </w:p>
    <w:p w:rsidR="004A66BB" w:rsidRDefault="004A66BB" w:rsidP="004A66BB">
      <w:pPr>
        <w:pStyle w:val="Normal1"/>
        <w:shd w:val="clear" w:color="auto" w:fill="FFFFFF"/>
        <w:spacing w:before="60" w:beforeAutospacing="0" w:after="0" w:afterAutospacing="0"/>
        <w:ind w:firstLine="720"/>
        <w:jc w:val="both"/>
        <w:rPr>
          <w:sz w:val="28"/>
          <w:szCs w:val="28"/>
          <w:lang w:val="vi-VN"/>
        </w:rPr>
      </w:pPr>
      <w:r>
        <w:rPr>
          <w:sz w:val="28"/>
          <w:szCs w:val="28"/>
          <w:lang w:val="vi-VN"/>
        </w:rPr>
        <w:t>e) Tích cực chuẩn bị các điều kiện để triển khai thực hiện chương trình, sách giáo khoa phổ thông mới từ năm học 2019-2020; làm tốt công tác tuy</w:t>
      </w:r>
      <w:r>
        <w:rPr>
          <w:sz w:val="28"/>
          <w:szCs w:val="28"/>
        </w:rPr>
        <w:t>ê</w:t>
      </w:r>
      <w:r>
        <w:rPr>
          <w:sz w:val="28"/>
          <w:szCs w:val="28"/>
          <w:lang w:val="vi-VN"/>
        </w:rPr>
        <w:t xml:space="preserve">n truyền, quán triệt, bồi dưỡng, tập huấn nâng cao kiến thức và hiểu biết của </w:t>
      </w:r>
      <w:r>
        <w:rPr>
          <w:sz w:val="28"/>
          <w:szCs w:val="28"/>
        </w:rPr>
        <w:t>cán bộ quản lý giáo dục</w:t>
      </w:r>
      <w:r>
        <w:rPr>
          <w:sz w:val="28"/>
          <w:szCs w:val="28"/>
          <w:lang w:val="vi-VN"/>
        </w:rPr>
        <w:t xml:space="preserve">, giáo viên về chương trình mới để tránh thụ động, lúng túng, máy móc khi triển khai; chủ động triển khai các hoạt động chuyên môn theo chỉ đạo của Bộ </w:t>
      </w:r>
      <w:r>
        <w:rPr>
          <w:sz w:val="28"/>
          <w:szCs w:val="28"/>
        </w:rPr>
        <w:t>Giáo dục và Đào tạo</w:t>
      </w:r>
      <w:r>
        <w:rPr>
          <w:sz w:val="28"/>
          <w:szCs w:val="28"/>
          <w:lang w:val="vi-VN"/>
        </w:rPr>
        <w:t>, phù hợp với điều kiện thực tiễn của từng địa phương, từng nhà trường.</w:t>
      </w:r>
    </w:p>
    <w:p w:rsidR="004A66BB" w:rsidRDefault="004A66BB" w:rsidP="004A66BB">
      <w:pPr>
        <w:spacing w:before="60"/>
        <w:ind w:firstLine="720"/>
        <w:jc w:val="both"/>
        <w:rPr>
          <w:spacing w:val="-6"/>
          <w:kern w:val="16"/>
          <w:sz w:val="28"/>
          <w:szCs w:val="28"/>
        </w:rPr>
      </w:pPr>
      <w:r>
        <w:rPr>
          <w:spacing w:val="-6"/>
          <w:kern w:val="16"/>
          <w:sz w:val="28"/>
          <w:szCs w:val="28"/>
        </w:rPr>
        <w:t>4. Sắp xếp hệ thống trường mầm non và phổ thông</w:t>
      </w:r>
    </w:p>
    <w:p w:rsidR="004A66BB" w:rsidRDefault="004A66BB" w:rsidP="004A66BB">
      <w:pPr>
        <w:spacing w:before="60"/>
        <w:ind w:firstLine="720"/>
        <w:jc w:val="both"/>
        <w:rPr>
          <w:spacing w:val="-6"/>
          <w:kern w:val="16"/>
          <w:sz w:val="28"/>
          <w:szCs w:val="28"/>
        </w:rPr>
      </w:pPr>
      <w:r>
        <w:rPr>
          <w:spacing w:val="-6"/>
          <w:kern w:val="16"/>
          <w:sz w:val="28"/>
          <w:szCs w:val="28"/>
        </w:rPr>
        <w:t xml:space="preserve">a) Sắp xếp các trường công lập </w:t>
      </w:r>
    </w:p>
    <w:p w:rsidR="004A66BB" w:rsidRDefault="004A66BB" w:rsidP="004A66BB">
      <w:pPr>
        <w:spacing w:before="60"/>
        <w:ind w:firstLine="720"/>
        <w:jc w:val="both"/>
        <w:rPr>
          <w:spacing w:val="-6"/>
          <w:kern w:val="16"/>
          <w:sz w:val="28"/>
          <w:szCs w:val="28"/>
        </w:rPr>
      </w:pPr>
      <w:r>
        <w:rPr>
          <w:spacing w:val="-6"/>
          <w:kern w:val="16"/>
          <w:sz w:val="28"/>
          <w:szCs w:val="28"/>
        </w:rPr>
        <w:t xml:space="preserve">Sáp nhập các trường tiểu học với THCS trên địa bàn xã, phường, thị trấn một cách hợp lý. </w:t>
      </w:r>
    </w:p>
    <w:p w:rsidR="004A66BB" w:rsidRDefault="004A66BB" w:rsidP="004A66BB">
      <w:pPr>
        <w:spacing w:before="60"/>
        <w:ind w:firstLine="720"/>
        <w:jc w:val="both"/>
        <w:rPr>
          <w:spacing w:val="-6"/>
          <w:kern w:val="16"/>
          <w:sz w:val="28"/>
          <w:szCs w:val="28"/>
        </w:rPr>
      </w:pPr>
      <w:r>
        <w:rPr>
          <w:spacing w:val="-6"/>
          <w:kern w:val="16"/>
          <w:sz w:val="28"/>
          <w:szCs w:val="28"/>
        </w:rPr>
        <w:t xml:space="preserve">Sáp nhập, giải thể các trường THPT qui mô nhỏ. </w:t>
      </w:r>
    </w:p>
    <w:p w:rsidR="004A66BB" w:rsidRDefault="004A66BB" w:rsidP="004A66BB">
      <w:pPr>
        <w:spacing w:before="60"/>
        <w:ind w:firstLine="720"/>
        <w:jc w:val="both"/>
        <w:rPr>
          <w:spacing w:val="-6"/>
          <w:kern w:val="16"/>
          <w:sz w:val="28"/>
          <w:szCs w:val="28"/>
        </w:rPr>
      </w:pPr>
      <w:r>
        <w:rPr>
          <w:spacing w:val="-6"/>
          <w:kern w:val="16"/>
          <w:sz w:val="28"/>
          <w:szCs w:val="28"/>
        </w:rPr>
        <w:t>Nơi có điều kiện chuyển đổi một số trường</w:t>
      </w:r>
      <w:r>
        <w:rPr>
          <w:spacing w:val="-6"/>
          <w:kern w:val="16"/>
          <w:sz w:val="28"/>
          <w:szCs w:val="28"/>
          <w:lang w:val="vi-VN"/>
        </w:rPr>
        <w:t xml:space="preserve"> mầm non,</w:t>
      </w:r>
      <w:r>
        <w:rPr>
          <w:spacing w:val="-6"/>
          <w:kern w:val="16"/>
          <w:sz w:val="28"/>
          <w:szCs w:val="28"/>
        </w:rPr>
        <w:t xml:space="preserve"> THPT công lập  sang tư thục hoặc mô hình đầu tư công, quản trị tư.</w:t>
      </w:r>
    </w:p>
    <w:p w:rsidR="004A66BB" w:rsidRDefault="004A66BB" w:rsidP="004A66BB">
      <w:pPr>
        <w:spacing w:before="60"/>
        <w:ind w:firstLine="720"/>
        <w:jc w:val="both"/>
        <w:rPr>
          <w:spacing w:val="-6"/>
          <w:kern w:val="16"/>
          <w:sz w:val="28"/>
          <w:szCs w:val="28"/>
        </w:rPr>
      </w:pPr>
      <w:r>
        <w:rPr>
          <w:spacing w:val="-6"/>
          <w:kern w:val="16"/>
          <w:sz w:val="28"/>
          <w:szCs w:val="28"/>
        </w:rPr>
        <w:t>Khi điều chỉnh địa giới hành chính cấp xã theo Nghị quyết 18-NQ/TW ngày 25/10/2017 của Hội nghị lần thứ 6 BCH Trung ương Đảng khóa XII sẽ thực hiện sáp nhập, giải thể các trường mầm non, tiểu học trên địa bàn theo phương án sáp nhập xã.</w:t>
      </w:r>
    </w:p>
    <w:p w:rsidR="004A66BB" w:rsidRDefault="004A66BB" w:rsidP="004A66BB">
      <w:pPr>
        <w:spacing w:before="60"/>
        <w:ind w:firstLine="720"/>
        <w:jc w:val="both"/>
        <w:rPr>
          <w:spacing w:val="-6"/>
          <w:kern w:val="16"/>
          <w:sz w:val="28"/>
          <w:szCs w:val="28"/>
          <w:lang w:val="vi-VN"/>
        </w:rPr>
      </w:pPr>
      <w:r>
        <w:rPr>
          <w:spacing w:val="-6"/>
          <w:kern w:val="16"/>
          <w:sz w:val="28"/>
          <w:szCs w:val="28"/>
        </w:rPr>
        <w:t xml:space="preserve">b) Quy hoạch hệ thống các trường ngoài công lập: </w:t>
      </w:r>
    </w:p>
    <w:p w:rsidR="004A66BB" w:rsidRDefault="004A66BB" w:rsidP="004A66BB">
      <w:pPr>
        <w:spacing w:before="60"/>
        <w:ind w:firstLine="720"/>
        <w:jc w:val="both"/>
        <w:rPr>
          <w:spacing w:val="-6"/>
          <w:kern w:val="16"/>
          <w:sz w:val="28"/>
          <w:szCs w:val="28"/>
        </w:rPr>
      </w:pPr>
      <w:r>
        <w:rPr>
          <w:spacing w:val="-6"/>
          <w:kern w:val="16"/>
          <w:sz w:val="28"/>
          <w:szCs w:val="28"/>
        </w:rPr>
        <w:t>Giáo dục mầm non mỗi địa phương có ít nhất: Thành phố Hà Tĩnh 20 trường, thị xã Kỳ Anh 5 trường, thị xã Hồng Lĩnh 3 trường, huyện Nghi Xuân 3 trường, huyện đồng bằng 2 trường và huyện miền núi 1 trường mầm non tư thục;</w:t>
      </w:r>
    </w:p>
    <w:p w:rsidR="004A66BB" w:rsidRDefault="004A66BB" w:rsidP="004A66BB">
      <w:pPr>
        <w:spacing w:before="60"/>
        <w:ind w:firstLine="720"/>
        <w:jc w:val="both"/>
        <w:rPr>
          <w:spacing w:val="-6"/>
          <w:kern w:val="16"/>
          <w:sz w:val="28"/>
          <w:szCs w:val="28"/>
        </w:rPr>
      </w:pPr>
      <w:r>
        <w:rPr>
          <w:spacing w:val="-6"/>
          <w:kern w:val="16"/>
          <w:sz w:val="28"/>
          <w:szCs w:val="28"/>
        </w:rPr>
        <w:t>Giáo dục phổ thông mỗi địa phương có ít nhất: Thành phố Hà Tĩnh 4 trường, thị xã Kỳ Anh 2 trường, thị xã Hồng Lĩnh và các huyện còn lại 1 trường phổ thông tư thục theo từng cấp học hoặc có nhiều cấp học.</w:t>
      </w:r>
    </w:p>
    <w:p w:rsidR="004A66BB" w:rsidRDefault="004A66BB" w:rsidP="004A66BB">
      <w:pPr>
        <w:spacing w:before="60"/>
        <w:ind w:firstLine="720"/>
        <w:jc w:val="both"/>
        <w:rPr>
          <w:spacing w:val="-6"/>
          <w:kern w:val="16"/>
          <w:sz w:val="28"/>
          <w:szCs w:val="28"/>
        </w:rPr>
      </w:pPr>
      <w:r>
        <w:rPr>
          <w:spacing w:val="-6"/>
          <w:kern w:val="16"/>
          <w:sz w:val="28"/>
          <w:szCs w:val="28"/>
        </w:rPr>
        <w:t xml:space="preserve">c) Ủy ban nhân dân cấp huyện xây dựng Đề án sắp xếp hệ thống trường mầm non và phổ thông trên địa bàn (có ý kiến thống nhất của Sở Giáo dục và Đào tạo), trình HĐND huyện thông qua, UBND huyện phê duyệt trong năm 2018 và tổ chức thực hiện Đề án tại địa phương. </w:t>
      </w:r>
    </w:p>
    <w:p w:rsidR="004A66BB" w:rsidRDefault="004A66BB" w:rsidP="004A66BB">
      <w:pPr>
        <w:pStyle w:val="H2"/>
        <w:spacing w:before="60"/>
        <w:outlineLvl w:val="1"/>
        <w:rPr>
          <w:b w:val="0"/>
          <w:color w:val="000000"/>
          <w:kern w:val="28"/>
          <w:lang w:val="en-US"/>
        </w:rPr>
      </w:pPr>
      <w:r>
        <w:rPr>
          <w:b w:val="0"/>
          <w:color w:val="000000"/>
          <w:kern w:val="28"/>
          <w:lang w:val="en-US"/>
        </w:rPr>
        <w:t>5. Sắp xếp, bố trí đội ngũ</w:t>
      </w:r>
    </w:p>
    <w:p w:rsidR="004A66BB" w:rsidRDefault="004A66BB" w:rsidP="004A66BB">
      <w:pPr>
        <w:spacing w:before="60"/>
        <w:ind w:firstLine="720"/>
        <w:jc w:val="both"/>
        <w:rPr>
          <w:sz w:val="28"/>
          <w:szCs w:val="28"/>
        </w:rPr>
      </w:pPr>
      <w:r>
        <w:rPr>
          <w:sz w:val="28"/>
          <w:szCs w:val="28"/>
        </w:rPr>
        <w:t xml:space="preserve">a) </w:t>
      </w:r>
      <w:r>
        <w:rPr>
          <w:sz w:val="28"/>
          <w:szCs w:val="28"/>
          <w:lang w:val="vi-VN"/>
        </w:rPr>
        <w:t>Bố trí đủ s</w:t>
      </w:r>
      <w:r>
        <w:rPr>
          <w:sz w:val="28"/>
          <w:szCs w:val="28"/>
          <w:lang w:val="fr-FR"/>
        </w:rPr>
        <w:t>ố lượng cán bộ quản lý</w:t>
      </w:r>
      <w:r>
        <w:rPr>
          <w:sz w:val="28"/>
          <w:szCs w:val="28"/>
          <w:lang w:val="vi-VN"/>
        </w:rPr>
        <w:t>,</w:t>
      </w:r>
      <w:r>
        <w:rPr>
          <w:sz w:val="28"/>
          <w:szCs w:val="28"/>
          <w:lang w:val="fr-FR"/>
        </w:rPr>
        <w:t xml:space="preserve"> giáo viên</w:t>
      </w:r>
      <w:r>
        <w:rPr>
          <w:sz w:val="28"/>
          <w:szCs w:val="28"/>
          <w:lang w:val="vi-VN"/>
        </w:rPr>
        <w:t>, nhân viên</w:t>
      </w:r>
      <w:r>
        <w:rPr>
          <w:sz w:val="28"/>
          <w:szCs w:val="28"/>
          <w:lang w:val="fr-FR"/>
        </w:rPr>
        <w:t xml:space="preserve"> theo quy định hiện hành của Bộ Giáo dục và Đào tạo</w:t>
      </w:r>
      <w:r>
        <w:rPr>
          <w:sz w:val="28"/>
          <w:szCs w:val="28"/>
          <w:lang w:val="vi-VN"/>
        </w:rPr>
        <w:t xml:space="preserve"> và của</w:t>
      </w:r>
      <w:r>
        <w:rPr>
          <w:sz w:val="28"/>
          <w:szCs w:val="28"/>
          <w:lang w:val="fr-FR"/>
        </w:rPr>
        <w:t xml:space="preserve"> </w:t>
      </w:r>
      <w:r>
        <w:rPr>
          <w:sz w:val="28"/>
          <w:szCs w:val="28"/>
          <w:lang w:val="vi-VN"/>
        </w:rPr>
        <w:t>T</w:t>
      </w:r>
      <w:r>
        <w:rPr>
          <w:sz w:val="28"/>
          <w:szCs w:val="28"/>
          <w:lang w:val="fr-FR"/>
        </w:rPr>
        <w:t>ỉnh</w:t>
      </w:r>
      <w:r>
        <w:rPr>
          <w:sz w:val="28"/>
          <w:szCs w:val="28"/>
          <w:lang w:val="vi-VN"/>
        </w:rPr>
        <w:t>.</w:t>
      </w:r>
    </w:p>
    <w:p w:rsidR="004A66BB" w:rsidRDefault="004A66BB" w:rsidP="004A66BB">
      <w:pPr>
        <w:spacing w:before="60"/>
        <w:ind w:firstLine="720"/>
        <w:jc w:val="both"/>
        <w:rPr>
          <w:sz w:val="28"/>
          <w:szCs w:val="28"/>
        </w:rPr>
      </w:pPr>
      <w:r>
        <w:rPr>
          <w:sz w:val="28"/>
          <w:szCs w:val="28"/>
        </w:rPr>
        <w:t xml:space="preserve">b) </w:t>
      </w:r>
      <w:r>
        <w:rPr>
          <w:sz w:val="28"/>
          <w:szCs w:val="28"/>
          <w:lang w:val="vi-VN"/>
        </w:rPr>
        <w:t>C</w:t>
      </w:r>
      <w:r>
        <w:rPr>
          <w:sz w:val="28"/>
          <w:szCs w:val="28"/>
          <w:lang w:val="fr-FR"/>
        </w:rPr>
        <w:t>huyển</w:t>
      </w:r>
      <w:r>
        <w:rPr>
          <w:sz w:val="28"/>
          <w:szCs w:val="28"/>
          <w:lang w:val="vi-VN"/>
        </w:rPr>
        <w:t xml:space="preserve"> nhiệm vụ y tế học đường và</w:t>
      </w:r>
      <w:r>
        <w:rPr>
          <w:sz w:val="28"/>
          <w:szCs w:val="28"/>
          <w:lang w:val="fr-FR"/>
        </w:rPr>
        <w:t xml:space="preserve"> nhân viên y tế</w:t>
      </w:r>
      <w:r>
        <w:rPr>
          <w:sz w:val="28"/>
          <w:szCs w:val="28"/>
          <w:lang w:val="vi-VN"/>
        </w:rPr>
        <w:t xml:space="preserve"> ở các trường học</w:t>
      </w:r>
      <w:r>
        <w:rPr>
          <w:sz w:val="28"/>
          <w:szCs w:val="28"/>
          <w:lang w:val="fr-FR"/>
        </w:rPr>
        <w:t xml:space="preserve"> về trạm y tế xã</w:t>
      </w:r>
      <w:r>
        <w:rPr>
          <w:sz w:val="28"/>
          <w:szCs w:val="28"/>
          <w:lang w:val="vi-VN"/>
        </w:rPr>
        <w:t>, phường, thị trấn</w:t>
      </w:r>
      <w:r>
        <w:rPr>
          <w:sz w:val="28"/>
          <w:szCs w:val="28"/>
        </w:rPr>
        <w:t xml:space="preserve"> hoặc trung tâm y tế vùng đối với địa phương không có trạm y tế cấp xã.</w:t>
      </w:r>
    </w:p>
    <w:p w:rsidR="004A66BB" w:rsidRDefault="004A66BB" w:rsidP="004A66BB">
      <w:pPr>
        <w:spacing w:before="60"/>
        <w:ind w:firstLine="720"/>
        <w:jc w:val="both"/>
        <w:rPr>
          <w:sz w:val="28"/>
          <w:szCs w:val="28"/>
        </w:rPr>
      </w:pPr>
      <w:r>
        <w:rPr>
          <w:sz w:val="28"/>
          <w:szCs w:val="28"/>
        </w:rPr>
        <w:t>c)</w:t>
      </w:r>
      <w:r>
        <w:rPr>
          <w:sz w:val="28"/>
          <w:szCs w:val="28"/>
          <w:lang w:val="vi-VN"/>
        </w:rPr>
        <w:t xml:space="preserve"> </w:t>
      </w:r>
      <w:r>
        <w:rPr>
          <w:sz w:val="28"/>
          <w:szCs w:val="28"/>
        </w:rPr>
        <w:t>B</w:t>
      </w:r>
      <w:r>
        <w:rPr>
          <w:sz w:val="28"/>
          <w:szCs w:val="28"/>
          <w:lang w:val="vi-VN"/>
        </w:rPr>
        <w:t xml:space="preserve">ố trí 01 nhân làm nhiệm vụ kế toán </w:t>
      </w:r>
      <w:r>
        <w:rPr>
          <w:sz w:val="28"/>
          <w:szCs w:val="28"/>
        </w:rPr>
        <w:t>đối với xã, phường, thị trấn có từ 3 cơ sở giáo dục (</w:t>
      </w:r>
      <w:r>
        <w:rPr>
          <w:sz w:val="28"/>
          <w:szCs w:val="28"/>
          <w:lang w:val="vi-VN"/>
        </w:rPr>
        <w:t>mầm non, tiểu học, THCS</w:t>
      </w:r>
      <w:r>
        <w:rPr>
          <w:sz w:val="28"/>
          <w:szCs w:val="28"/>
        </w:rPr>
        <w:t>) trở xuống; bố trí 02 nhân viên làm nhiệm vụ kế toán đối với xã, phường, thị trấn có từ 4 cơ sở giáo dục (mầm non, tiểu học, THCS) trở lên.</w:t>
      </w:r>
    </w:p>
    <w:p w:rsidR="004A66BB" w:rsidRDefault="004A66BB" w:rsidP="004A66BB">
      <w:pPr>
        <w:spacing w:before="60"/>
        <w:ind w:firstLine="720"/>
        <w:jc w:val="both"/>
        <w:rPr>
          <w:sz w:val="28"/>
          <w:szCs w:val="28"/>
        </w:rPr>
      </w:pPr>
      <w:r>
        <w:rPr>
          <w:sz w:val="28"/>
          <w:szCs w:val="28"/>
        </w:rPr>
        <w:t xml:space="preserve">d) Đào tạo văn bằng 2 đối với giáo viên các môn dôi dư (nam không quá 50 tuổi, nữ không quá 45 tuổi, có sức khỏe và tinh thần trách nhiệm), nhân viên hỗ trợ dôi dư sau sắp xếp (có tuổi đời dưới 45 tuổi, có sức khỏe và tinh thần trách nhiệm) để dạy môn khác, vị trí việc làm khác còn có chỉ tiêu. </w:t>
      </w:r>
    </w:p>
    <w:p w:rsidR="004A66BB" w:rsidRDefault="004A66BB" w:rsidP="004A66BB">
      <w:pPr>
        <w:spacing w:before="60"/>
        <w:ind w:firstLine="720"/>
        <w:jc w:val="both"/>
        <w:rPr>
          <w:sz w:val="28"/>
          <w:szCs w:val="28"/>
        </w:rPr>
      </w:pPr>
      <w:r>
        <w:rPr>
          <w:sz w:val="28"/>
          <w:szCs w:val="28"/>
        </w:rPr>
        <w:t xml:space="preserve">e) </w:t>
      </w:r>
      <w:r>
        <w:rPr>
          <w:sz w:val="28"/>
          <w:szCs w:val="28"/>
          <w:lang w:val="vi-VN"/>
        </w:rPr>
        <w:t>Thực hiện việc điều động, b</w:t>
      </w:r>
      <w:r>
        <w:rPr>
          <w:sz w:val="28"/>
          <w:szCs w:val="28"/>
          <w:lang w:val="fr-FR"/>
        </w:rPr>
        <w:t xml:space="preserve">iệt phái từ địa phương thừa sang địa phương thiếu, </w:t>
      </w:r>
      <w:r>
        <w:rPr>
          <w:sz w:val="28"/>
          <w:szCs w:val="28"/>
          <w:lang w:val="vi-VN"/>
        </w:rPr>
        <w:t xml:space="preserve">trường thừa sang trường thiếu, </w:t>
      </w:r>
      <w:r>
        <w:rPr>
          <w:sz w:val="28"/>
          <w:szCs w:val="28"/>
          <w:lang w:val="fr-FR"/>
        </w:rPr>
        <w:t>kể cả về số lượng và cơ cấu môn học.</w:t>
      </w:r>
    </w:p>
    <w:p w:rsidR="004A66BB" w:rsidRDefault="004A66BB" w:rsidP="004A66BB">
      <w:pPr>
        <w:spacing w:before="60"/>
        <w:ind w:firstLine="720"/>
        <w:jc w:val="both"/>
        <w:rPr>
          <w:sz w:val="28"/>
          <w:szCs w:val="28"/>
        </w:rPr>
      </w:pPr>
      <w:r>
        <w:rPr>
          <w:sz w:val="28"/>
          <w:szCs w:val="28"/>
        </w:rPr>
        <w:t xml:space="preserve">f) </w:t>
      </w:r>
      <w:r>
        <w:rPr>
          <w:sz w:val="28"/>
          <w:szCs w:val="28"/>
          <w:lang w:val="fr-FR"/>
        </w:rPr>
        <w:t>Thực hiện việc hợp đồng theo từng năm học số giáo viên còn thiếu sau khi điều chuyển, bố trí, cân đối; ưu tiên hợp đồng sinh viên tốt nghiệp loại giỏi học tại các trường sư phạm trọng điểm của Bộ Giáo dục và Đào tạo; giáo viên hợp đồng được hưởng đầy đủ các chính sách như giáo viên tuyển dụng chính thức.</w:t>
      </w:r>
    </w:p>
    <w:p w:rsidR="004A66BB" w:rsidRDefault="004A66BB" w:rsidP="004A66BB">
      <w:pPr>
        <w:spacing w:before="60"/>
        <w:ind w:firstLine="720"/>
        <w:jc w:val="both"/>
        <w:rPr>
          <w:sz w:val="28"/>
          <w:szCs w:val="28"/>
        </w:rPr>
      </w:pPr>
      <w:r>
        <w:rPr>
          <w:sz w:val="28"/>
          <w:szCs w:val="28"/>
        </w:rPr>
        <w:t xml:space="preserve">g) </w:t>
      </w:r>
      <w:r>
        <w:rPr>
          <w:sz w:val="28"/>
          <w:szCs w:val="28"/>
          <w:lang w:val="fr-FR"/>
        </w:rPr>
        <w:t xml:space="preserve">Xây dựng đội ngũ giáo viên nòng cốt </w:t>
      </w:r>
      <w:r>
        <w:rPr>
          <w:sz w:val="28"/>
          <w:szCs w:val="28"/>
          <w:lang w:val="vi-VN"/>
        </w:rPr>
        <w:t>ở các nhà trường, cấp huyện và cấp tỉnh để</w:t>
      </w:r>
      <w:r>
        <w:rPr>
          <w:sz w:val="28"/>
          <w:szCs w:val="28"/>
          <w:lang w:val="fr-FR"/>
        </w:rPr>
        <w:t xml:space="preserve"> triển khai chương trình giáo dục phổ thông mới.</w:t>
      </w:r>
    </w:p>
    <w:p w:rsidR="004A66BB" w:rsidRDefault="004A66BB" w:rsidP="004A66BB">
      <w:pPr>
        <w:spacing w:before="60"/>
        <w:ind w:firstLine="720"/>
        <w:jc w:val="both"/>
        <w:rPr>
          <w:sz w:val="28"/>
          <w:szCs w:val="28"/>
        </w:rPr>
      </w:pPr>
      <w:r>
        <w:rPr>
          <w:sz w:val="28"/>
          <w:szCs w:val="28"/>
        </w:rPr>
        <w:t xml:space="preserve">h) </w:t>
      </w:r>
      <w:r>
        <w:rPr>
          <w:sz w:val="28"/>
          <w:szCs w:val="28"/>
          <w:lang w:val="fr-FR"/>
        </w:rPr>
        <w:t xml:space="preserve">Khuyến khích các giáo viên dạy ngoại ngữ tự học và thi lấy các chứng chỉ quốc tế </w:t>
      </w:r>
      <w:r>
        <w:rPr>
          <w:sz w:val="28"/>
          <w:szCs w:val="28"/>
        </w:rPr>
        <w:t xml:space="preserve">như IELTS, </w:t>
      </w:r>
      <w:r>
        <w:rPr>
          <w:spacing w:val="-6"/>
          <w:sz w:val="28"/>
          <w:szCs w:val="28"/>
        </w:rPr>
        <w:t>TOEIC, TOEFL, TOEFLibt</w:t>
      </w:r>
      <w:r>
        <w:rPr>
          <w:sz w:val="28"/>
          <w:szCs w:val="28"/>
          <w:lang w:val="vi-VN"/>
        </w:rPr>
        <w:t>.</w:t>
      </w:r>
    </w:p>
    <w:p w:rsidR="004A66BB" w:rsidRDefault="004A66BB" w:rsidP="004A66BB">
      <w:pPr>
        <w:spacing w:before="60"/>
        <w:ind w:firstLine="720"/>
        <w:jc w:val="both"/>
        <w:rPr>
          <w:sz w:val="28"/>
          <w:szCs w:val="28"/>
        </w:rPr>
      </w:pPr>
      <w:r>
        <w:rPr>
          <w:sz w:val="28"/>
          <w:szCs w:val="28"/>
        </w:rPr>
        <w:t>i)</w:t>
      </w:r>
      <w:r>
        <w:rPr>
          <w:sz w:val="28"/>
          <w:szCs w:val="28"/>
          <w:lang w:val="vi-VN"/>
        </w:rPr>
        <w:t xml:space="preserve"> </w:t>
      </w:r>
      <w:r>
        <w:rPr>
          <w:sz w:val="28"/>
          <w:szCs w:val="28"/>
        </w:rPr>
        <w:t>Khuyến khích cán bộ quản lý, giáo viên, nhân viên hỗ trợ hoạt động giáo dục dôi dư sau rà soát, sắp xếp nhưng chưa đến tuổi nghỉ hưu chuyển công tác, nghỉ hưu sớm hoặc thôi việc.</w:t>
      </w:r>
    </w:p>
    <w:p w:rsidR="004A66BB" w:rsidRDefault="004A66BB" w:rsidP="004A66BB">
      <w:pPr>
        <w:spacing w:before="60"/>
        <w:ind w:firstLine="720"/>
        <w:jc w:val="both"/>
        <w:rPr>
          <w:sz w:val="28"/>
          <w:szCs w:val="28"/>
        </w:rPr>
      </w:pPr>
      <w:r>
        <w:rPr>
          <w:sz w:val="28"/>
          <w:szCs w:val="28"/>
        </w:rPr>
        <w:t>j) Chấm dứt hợp đồng nhân viên kế toán, y tế được hưởng chính sách theo quyết định của UBND tỉnh.</w:t>
      </w:r>
    </w:p>
    <w:p w:rsidR="004A66BB" w:rsidRDefault="004A66BB" w:rsidP="004A66BB">
      <w:pPr>
        <w:autoSpaceDE w:val="0"/>
        <w:autoSpaceDN w:val="0"/>
        <w:adjustRightInd w:val="0"/>
        <w:spacing w:before="60"/>
        <w:ind w:firstLine="720"/>
        <w:outlineLvl w:val="1"/>
        <w:rPr>
          <w:color w:val="000000"/>
          <w:kern w:val="28"/>
          <w:sz w:val="28"/>
          <w:szCs w:val="28"/>
        </w:rPr>
      </w:pPr>
      <w:r>
        <w:rPr>
          <w:sz w:val="28"/>
          <w:szCs w:val="28"/>
        </w:rPr>
        <w:t>6. Thực hiện</w:t>
      </w:r>
      <w:r>
        <w:rPr>
          <w:color w:val="000000"/>
          <w:kern w:val="28"/>
          <w:sz w:val="28"/>
          <w:szCs w:val="28"/>
        </w:rPr>
        <w:t xml:space="preserve"> cơ chế tự chủ trong trường học </w:t>
      </w:r>
    </w:p>
    <w:p w:rsidR="004A66BB" w:rsidRDefault="004A66BB" w:rsidP="004A66BB">
      <w:pPr>
        <w:autoSpaceDE w:val="0"/>
        <w:autoSpaceDN w:val="0"/>
        <w:adjustRightInd w:val="0"/>
        <w:spacing w:before="60"/>
        <w:ind w:firstLine="720"/>
        <w:jc w:val="both"/>
        <w:outlineLvl w:val="1"/>
        <w:rPr>
          <w:color w:val="000000"/>
          <w:kern w:val="28"/>
          <w:sz w:val="28"/>
          <w:szCs w:val="28"/>
          <w:lang w:val="vi-VN"/>
        </w:rPr>
      </w:pPr>
      <w:r>
        <w:rPr>
          <w:color w:val="000000"/>
          <w:kern w:val="28"/>
          <w:sz w:val="28"/>
          <w:szCs w:val="28"/>
        </w:rPr>
        <w:t>a) Tự chủ về việc thực hiện nhiệm vụ</w:t>
      </w:r>
    </w:p>
    <w:p w:rsidR="004A66BB" w:rsidRDefault="004A66BB" w:rsidP="004A66BB">
      <w:pPr>
        <w:autoSpaceDE w:val="0"/>
        <w:autoSpaceDN w:val="0"/>
        <w:adjustRightInd w:val="0"/>
        <w:spacing w:before="60"/>
        <w:ind w:firstLine="720"/>
        <w:jc w:val="both"/>
        <w:outlineLvl w:val="1"/>
        <w:rPr>
          <w:color w:val="000000"/>
          <w:kern w:val="28"/>
          <w:sz w:val="28"/>
          <w:szCs w:val="28"/>
          <w:lang w:val="vi-VN"/>
        </w:rPr>
      </w:pPr>
      <w:r>
        <w:rPr>
          <w:color w:val="000000"/>
          <w:kern w:val="28"/>
          <w:sz w:val="28"/>
          <w:szCs w:val="28"/>
          <w:lang w:val="vi-VN"/>
        </w:rPr>
        <w:t xml:space="preserve">Trên cơ sở chương trình giáo dục của Bộ </w:t>
      </w:r>
      <w:r>
        <w:rPr>
          <w:color w:val="000000"/>
          <w:kern w:val="28"/>
          <w:sz w:val="28"/>
          <w:szCs w:val="28"/>
        </w:rPr>
        <w:t>Giáo dục và Đào tạo</w:t>
      </w:r>
      <w:r>
        <w:rPr>
          <w:color w:val="000000"/>
          <w:kern w:val="28"/>
          <w:sz w:val="28"/>
          <w:szCs w:val="28"/>
          <w:lang w:val="vi-VN"/>
        </w:rPr>
        <w:t>, giao quyền tự chủ cho các nhà trường trong việc xây dựng kế hoạch dạy học, giáo dục phù hợp với thực tế của từng nhà trường</w:t>
      </w:r>
      <w:r>
        <w:rPr>
          <w:color w:val="000000"/>
          <w:kern w:val="28"/>
          <w:sz w:val="28"/>
          <w:szCs w:val="28"/>
        </w:rPr>
        <w:t xml:space="preserve">. </w:t>
      </w:r>
      <w:r>
        <w:rPr>
          <w:color w:val="000000"/>
          <w:kern w:val="28"/>
          <w:sz w:val="28"/>
          <w:szCs w:val="28"/>
          <w:lang w:val="vi-VN"/>
        </w:rPr>
        <w:t xml:space="preserve">Các trường phổ thông </w:t>
      </w:r>
      <w:r>
        <w:rPr>
          <w:color w:val="000000"/>
          <w:kern w:val="28"/>
          <w:sz w:val="28"/>
          <w:szCs w:val="28"/>
        </w:rPr>
        <w:t>chủ động</w:t>
      </w:r>
      <w:r>
        <w:rPr>
          <w:color w:val="000000"/>
          <w:kern w:val="28"/>
          <w:sz w:val="28"/>
          <w:szCs w:val="28"/>
          <w:lang w:val="vi-VN"/>
        </w:rPr>
        <w:t xml:space="preserve"> lựa chọn sách giáo khoa </w:t>
      </w:r>
      <w:r>
        <w:rPr>
          <w:color w:val="000000"/>
          <w:kern w:val="28"/>
          <w:sz w:val="28"/>
          <w:szCs w:val="28"/>
        </w:rPr>
        <w:t>của</w:t>
      </w:r>
      <w:r>
        <w:rPr>
          <w:color w:val="000000"/>
          <w:kern w:val="28"/>
          <w:sz w:val="28"/>
          <w:szCs w:val="28"/>
          <w:lang w:val="vi-VN"/>
        </w:rPr>
        <w:t xml:space="preserve"> chương trình giáo dục phổ thông mới</w:t>
      </w:r>
      <w:r>
        <w:rPr>
          <w:color w:val="000000"/>
          <w:kern w:val="28"/>
          <w:sz w:val="28"/>
          <w:szCs w:val="28"/>
        </w:rPr>
        <w:t xml:space="preserve"> theo chỉ đạo, hướng dẫn của Bộ Giáo dục và Đào tạo</w:t>
      </w:r>
      <w:r>
        <w:rPr>
          <w:color w:val="000000"/>
          <w:kern w:val="28"/>
          <w:sz w:val="28"/>
          <w:szCs w:val="28"/>
          <w:lang w:val="vi-VN"/>
        </w:rPr>
        <w:t xml:space="preserve"> </w:t>
      </w:r>
      <w:r>
        <w:rPr>
          <w:color w:val="000000"/>
          <w:kern w:val="28"/>
          <w:sz w:val="28"/>
          <w:szCs w:val="28"/>
        </w:rPr>
        <w:t>t</w:t>
      </w:r>
      <w:r>
        <w:rPr>
          <w:color w:val="000000"/>
          <w:kern w:val="28"/>
          <w:sz w:val="28"/>
          <w:szCs w:val="28"/>
          <w:lang w:val="vi-VN"/>
        </w:rPr>
        <w:t xml:space="preserve">rên nguyên tắc đảm bảo chuẩn kiến thức, kỹ năng của từng cấp học, </w:t>
      </w:r>
      <w:r>
        <w:rPr>
          <w:color w:val="000000"/>
          <w:kern w:val="28"/>
          <w:sz w:val="28"/>
          <w:szCs w:val="28"/>
        </w:rPr>
        <w:t>chủ động</w:t>
      </w:r>
      <w:r>
        <w:rPr>
          <w:color w:val="000000"/>
          <w:kern w:val="28"/>
          <w:sz w:val="28"/>
          <w:szCs w:val="28"/>
          <w:lang w:val="vi-VN"/>
        </w:rPr>
        <w:t xml:space="preserve"> điều chỉnh nội dung dạy học, giáo dục phù hợp với từng đối tượng học sinh</w:t>
      </w:r>
      <w:r>
        <w:rPr>
          <w:color w:val="000000"/>
          <w:kern w:val="28"/>
          <w:sz w:val="28"/>
          <w:szCs w:val="28"/>
        </w:rPr>
        <w:t>; c</w:t>
      </w:r>
      <w:r>
        <w:rPr>
          <w:color w:val="000000"/>
          <w:kern w:val="28"/>
          <w:sz w:val="28"/>
          <w:szCs w:val="28"/>
          <w:lang w:val="vi-VN"/>
        </w:rPr>
        <w:t>hủ động, tích cực áp dụng các phương pháp, hình thức tổ chức dạy học, kiểm tra đánh giá, các mô hình giáo dục tiên tiến.</w:t>
      </w:r>
    </w:p>
    <w:p w:rsidR="004A66BB" w:rsidRDefault="004A66BB" w:rsidP="004A66BB">
      <w:pPr>
        <w:autoSpaceDE w:val="0"/>
        <w:autoSpaceDN w:val="0"/>
        <w:adjustRightInd w:val="0"/>
        <w:spacing w:before="60"/>
        <w:ind w:firstLine="720"/>
        <w:outlineLvl w:val="1"/>
        <w:rPr>
          <w:color w:val="000000"/>
          <w:kern w:val="28"/>
          <w:sz w:val="28"/>
          <w:szCs w:val="28"/>
        </w:rPr>
      </w:pPr>
      <w:r>
        <w:rPr>
          <w:color w:val="000000"/>
          <w:kern w:val="28"/>
          <w:sz w:val="28"/>
          <w:szCs w:val="28"/>
        </w:rPr>
        <w:t>b) Tự chủ về tài chính</w:t>
      </w:r>
    </w:p>
    <w:p w:rsidR="004A66BB" w:rsidRDefault="004A66BB" w:rsidP="004A66BB">
      <w:pPr>
        <w:autoSpaceDE w:val="0"/>
        <w:autoSpaceDN w:val="0"/>
        <w:adjustRightInd w:val="0"/>
        <w:spacing w:before="60"/>
        <w:ind w:firstLine="720"/>
        <w:outlineLvl w:val="1"/>
        <w:rPr>
          <w:color w:val="000000"/>
          <w:kern w:val="28"/>
          <w:sz w:val="28"/>
          <w:szCs w:val="28"/>
        </w:rPr>
      </w:pPr>
      <w:r>
        <w:rPr>
          <w:spacing w:val="-6"/>
          <w:kern w:val="16"/>
          <w:sz w:val="28"/>
          <w:szCs w:val="28"/>
        </w:rPr>
        <w:t>Từng bước thực hiện cơ chế tự chủ về tài chính trong các trường mầm non, trường trung học cơ sở, trường trung học phổ thông và các trường liên cấp có trung học cơ sở, trung học phổ thông.</w:t>
      </w:r>
    </w:p>
    <w:p w:rsidR="004A66BB" w:rsidRDefault="004A66BB" w:rsidP="004A66BB">
      <w:pPr>
        <w:spacing w:before="60"/>
        <w:ind w:firstLine="720"/>
        <w:jc w:val="both"/>
        <w:rPr>
          <w:spacing w:val="-6"/>
          <w:kern w:val="16"/>
          <w:sz w:val="28"/>
          <w:szCs w:val="28"/>
        </w:rPr>
      </w:pPr>
      <w:r>
        <w:rPr>
          <w:spacing w:val="-6"/>
          <w:kern w:val="16"/>
          <w:sz w:val="28"/>
          <w:szCs w:val="28"/>
        </w:rPr>
        <w:t>Khi Chính phủ có quy định mới về học phí, hoặc có chủ trương thí điểm tự chủ tài chính theo hướng cơ sở giáo dục tự bảo đảm kinh phí thì triển khai thực hiện theo lộ trình:</w:t>
      </w:r>
    </w:p>
    <w:p w:rsidR="004A66BB" w:rsidRDefault="004A66BB" w:rsidP="004A66BB">
      <w:pPr>
        <w:spacing w:before="60"/>
        <w:ind w:firstLine="720"/>
        <w:jc w:val="both"/>
        <w:rPr>
          <w:spacing w:val="-6"/>
          <w:kern w:val="16"/>
          <w:sz w:val="28"/>
          <w:szCs w:val="28"/>
          <w:lang w:val="vi-VN"/>
        </w:rPr>
      </w:pPr>
      <w:r>
        <w:rPr>
          <w:spacing w:val="-6"/>
          <w:kern w:val="16"/>
          <w:sz w:val="28"/>
          <w:szCs w:val="28"/>
        </w:rPr>
        <w:t>Giai đoạn 1: Tự chủ một phần kinh phí chi thường xuyên (ngân sách nhà nước đảm bảo lương và các khoản đóng góp theo lương)</w:t>
      </w:r>
      <w:r>
        <w:rPr>
          <w:spacing w:val="-6"/>
          <w:kern w:val="16"/>
          <w:sz w:val="28"/>
          <w:szCs w:val="28"/>
          <w:lang w:val="vi-VN"/>
        </w:rPr>
        <w:t xml:space="preserve"> đối với</w:t>
      </w:r>
      <w:r>
        <w:rPr>
          <w:spacing w:val="-6"/>
          <w:kern w:val="16"/>
          <w:sz w:val="28"/>
          <w:szCs w:val="28"/>
        </w:rPr>
        <w:t xml:space="preserve"> các trường THCS tuyển sinh trên địa bàn toàn huyện. </w:t>
      </w:r>
    </w:p>
    <w:p w:rsidR="004A66BB" w:rsidRDefault="004A66BB" w:rsidP="004A66BB">
      <w:pPr>
        <w:spacing w:before="60"/>
        <w:ind w:firstLine="720"/>
        <w:jc w:val="both"/>
        <w:rPr>
          <w:spacing w:val="-6"/>
          <w:kern w:val="16"/>
          <w:sz w:val="28"/>
          <w:szCs w:val="28"/>
          <w:lang w:val="vi-VN"/>
        </w:rPr>
      </w:pPr>
      <w:r>
        <w:rPr>
          <w:spacing w:val="-6"/>
          <w:kern w:val="16"/>
          <w:sz w:val="28"/>
          <w:szCs w:val="28"/>
        </w:rPr>
        <w:t>Giai đoạn</w:t>
      </w:r>
      <w:r>
        <w:rPr>
          <w:spacing w:val="-6"/>
          <w:kern w:val="16"/>
          <w:sz w:val="28"/>
          <w:szCs w:val="28"/>
          <w:lang w:val="vi-VN"/>
        </w:rPr>
        <w:t xml:space="preserve"> 2:</w:t>
      </w:r>
      <w:r>
        <w:rPr>
          <w:spacing w:val="-6"/>
          <w:kern w:val="16"/>
          <w:sz w:val="28"/>
          <w:szCs w:val="28"/>
        </w:rPr>
        <w:t xml:space="preserve"> Tự chủ toàn bộ chi phí thường xuyên</w:t>
      </w:r>
      <w:r>
        <w:rPr>
          <w:spacing w:val="-6"/>
          <w:kern w:val="16"/>
          <w:sz w:val="28"/>
          <w:szCs w:val="28"/>
          <w:lang w:val="vi-VN"/>
        </w:rPr>
        <w:t xml:space="preserve"> đối với</w:t>
      </w:r>
      <w:r>
        <w:rPr>
          <w:spacing w:val="-6"/>
          <w:kern w:val="16"/>
          <w:sz w:val="28"/>
          <w:szCs w:val="28"/>
        </w:rPr>
        <w:t xml:space="preserve"> các trường THCS tự chủ một phần giai đoạn 1. Tự chủ một phần kinh phí chi thường xuyên </w:t>
      </w:r>
      <w:r>
        <w:rPr>
          <w:spacing w:val="-6"/>
          <w:kern w:val="16"/>
          <w:sz w:val="28"/>
          <w:szCs w:val="28"/>
          <w:lang w:val="vi-VN"/>
        </w:rPr>
        <w:t>đối với</w:t>
      </w:r>
      <w:r>
        <w:rPr>
          <w:spacing w:val="-6"/>
          <w:kern w:val="16"/>
          <w:sz w:val="28"/>
          <w:szCs w:val="28"/>
        </w:rPr>
        <w:t xml:space="preserve"> các trường trường mầm non và trường học phổ thông ở địa bàn có điều kiện (phường, thị trấn không phải vùng miền núi)</w:t>
      </w:r>
      <w:r>
        <w:rPr>
          <w:spacing w:val="-6"/>
          <w:kern w:val="16"/>
          <w:sz w:val="28"/>
          <w:szCs w:val="28"/>
          <w:lang w:val="vi-VN"/>
        </w:rPr>
        <w:t>.</w:t>
      </w:r>
    </w:p>
    <w:p w:rsidR="004A66BB" w:rsidRDefault="004A66BB" w:rsidP="004A66BB">
      <w:pPr>
        <w:spacing w:before="60"/>
        <w:ind w:firstLine="720"/>
        <w:jc w:val="both"/>
        <w:rPr>
          <w:spacing w:val="-6"/>
          <w:kern w:val="16"/>
          <w:sz w:val="28"/>
          <w:szCs w:val="28"/>
        </w:rPr>
      </w:pPr>
      <w:r>
        <w:rPr>
          <w:spacing w:val="-6"/>
          <w:kern w:val="16"/>
          <w:sz w:val="28"/>
          <w:szCs w:val="28"/>
        </w:rPr>
        <w:t>Giai đoạn</w:t>
      </w:r>
      <w:r>
        <w:rPr>
          <w:spacing w:val="-6"/>
          <w:kern w:val="16"/>
          <w:sz w:val="28"/>
          <w:szCs w:val="28"/>
          <w:lang w:val="vi-VN"/>
        </w:rPr>
        <w:t xml:space="preserve"> 3</w:t>
      </w:r>
      <w:r>
        <w:rPr>
          <w:spacing w:val="-6"/>
          <w:kern w:val="16"/>
          <w:sz w:val="28"/>
          <w:szCs w:val="28"/>
        </w:rPr>
        <w:t>:</w:t>
      </w:r>
      <w:r>
        <w:rPr>
          <w:spacing w:val="-6"/>
          <w:kern w:val="16"/>
          <w:sz w:val="28"/>
          <w:szCs w:val="28"/>
          <w:lang w:val="vi-VN"/>
        </w:rPr>
        <w:t xml:space="preserve"> T</w:t>
      </w:r>
      <w:r>
        <w:rPr>
          <w:spacing w:val="-6"/>
          <w:kern w:val="16"/>
          <w:sz w:val="28"/>
          <w:szCs w:val="28"/>
        </w:rPr>
        <w:t>ự chủ toàn bộ kinh phí chi thường xuyên ở các trường đã thực hiện tự chủ toàn bộ và tự chủ một phần kinh phí chi thường xuyên ở giai đoạn 2.</w:t>
      </w:r>
      <w:r>
        <w:rPr>
          <w:spacing w:val="-6"/>
          <w:kern w:val="16"/>
          <w:sz w:val="28"/>
          <w:szCs w:val="28"/>
          <w:lang w:val="vi-VN"/>
        </w:rPr>
        <w:t xml:space="preserve"> </w:t>
      </w:r>
      <w:r>
        <w:rPr>
          <w:spacing w:val="-6"/>
          <w:kern w:val="16"/>
          <w:sz w:val="28"/>
          <w:szCs w:val="28"/>
        </w:rPr>
        <w:t xml:space="preserve">Tự chủ một phần kinh phí chi thường xuyên tại các trường mầm non xã không thuộc khu vực I, II, III vùng miền núi, xã đặc biệt khó khăn vùng ven biển và phường, thị trấn khu vực II, III vùng miền núi; tại các trường trung học cơ sở phường, thị trấn không thuộc khu vực I, II, III vùng miền núi và các trường THPT ở các xã, thị trấn không thuộc khu vực I, II, III vùng miền núi, xã đặc biệt khó khăn vùng ven biển. </w:t>
      </w:r>
    </w:p>
    <w:p w:rsidR="004A66BB" w:rsidRDefault="004A66BB" w:rsidP="004A66BB">
      <w:pPr>
        <w:spacing w:before="60"/>
        <w:ind w:firstLine="720"/>
        <w:jc w:val="both"/>
        <w:rPr>
          <w:spacing w:val="-6"/>
          <w:kern w:val="16"/>
          <w:sz w:val="28"/>
          <w:szCs w:val="28"/>
        </w:rPr>
      </w:pPr>
      <w:r>
        <w:rPr>
          <w:spacing w:val="-6"/>
          <w:kern w:val="16"/>
          <w:sz w:val="28"/>
          <w:szCs w:val="28"/>
        </w:rPr>
        <w:t>Giai đoạn 4: Thực hiện tự chủ toàn bộ kinh phí chi thường xuyên ở các trường đã tự chủ toàn bộ và tự chủ một phần giai đoạn 3. Tự chủ một phần kinh phí chi thường xuyên tại tất cả các trường còn lại trừ trường THCS và THPT dân tộc nội trú.</w:t>
      </w:r>
    </w:p>
    <w:p w:rsidR="004A66BB" w:rsidRDefault="004A66BB" w:rsidP="004A66BB">
      <w:pPr>
        <w:spacing w:before="60"/>
        <w:ind w:firstLine="720"/>
        <w:jc w:val="both"/>
        <w:rPr>
          <w:spacing w:val="-6"/>
          <w:kern w:val="16"/>
          <w:sz w:val="28"/>
          <w:szCs w:val="28"/>
        </w:rPr>
      </w:pPr>
      <w:r>
        <w:rPr>
          <w:spacing w:val="-6"/>
          <w:kern w:val="16"/>
          <w:sz w:val="28"/>
          <w:szCs w:val="28"/>
          <w:lang w:val="vi-VN"/>
        </w:rPr>
        <w:t xml:space="preserve">Uỷ ban nhân tỉnh </w:t>
      </w:r>
      <w:r>
        <w:rPr>
          <w:spacing w:val="-6"/>
          <w:kern w:val="16"/>
          <w:sz w:val="28"/>
          <w:szCs w:val="28"/>
        </w:rPr>
        <w:t>trình</w:t>
      </w:r>
      <w:r>
        <w:rPr>
          <w:spacing w:val="-6"/>
          <w:kern w:val="16"/>
          <w:sz w:val="28"/>
          <w:szCs w:val="28"/>
          <w:lang w:val="vi-VN"/>
        </w:rPr>
        <w:t xml:space="preserve"> HĐND tỉnh ban hành </w:t>
      </w:r>
      <w:r>
        <w:rPr>
          <w:spacing w:val="-6"/>
          <w:kern w:val="16"/>
          <w:sz w:val="28"/>
          <w:szCs w:val="28"/>
        </w:rPr>
        <w:t>N</w:t>
      </w:r>
      <w:r>
        <w:rPr>
          <w:spacing w:val="-6"/>
          <w:kern w:val="16"/>
          <w:sz w:val="28"/>
          <w:szCs w:val="28"/>
          <w:lang w:val="vi-VN"/>
        </w:rPr>
        <w:t xml:space="preserve">ghị quyết về </w:t>
      </w:r>
      <w:r>
        <w:rPr>
          <w:spacing w:val="-6"/>
          <w:kern w:val="16"/>
          <w:sz w:val="28"/>
          <w:szCs w:val="28"/>
        </w:rPr>
        <w:t xml:space="preserve">cơ chế quản lý, chính sách miễn giảm, </w:t>
      </w:r>
      <w:r>
        <w:rPr>
          <w:spacing w:val="-6"/>
          <w:kern w:val="16"/>
          <w:sz w:val="28"/>
          <w:szCs w:val="28"/>
          <w:lang w:val="vi-VN"/>
        </w:rPr>
        <w:t xml:space="preserve">mức học phí cho từng loại hình tự chủ, từng cấp học. </w:t>
      </w:r>
      <w:r>
        <w:rPr>
          <w:spacing w:val="-6"/>
          <w:kern w:val="16"/>
          <w:sz w:val="28"/>
          <w:szCs w:val="28"/>
        </w:rPr>
        <w:t>Mức học phí các năm sau được điều chỉnh tăng theo mức tăng chỉ số giá tiêu dùng của Tổng cục Thống kê thông báo và kế hoạch cải cách tiền lương của Chính phủ.</w:t>
      </w:r>
      <w:r>
        <w:rPr>
          <w:spacing w:val="-6"/>
          <w:kern w:val="16"/>
          <w:sz w:val="28"/>
          <w:szCs w:val="28"/>
          <w:lang w:val="vi-VN"/>
        </w:rPr>
        <w:t xml:space="preserve"> </w:t>
      </w:r>
    </w:p>
    <w:p w:rsidR="004A66BB" w:rsidRDefault="004A66BB" w:rsidP="004A66BB">
      <w:pPr>
        <w:spacing w:before="60"/>
        <w:jc w:val="both"/>
        <w:rPr>
          <w:color w:val="000000"/>
          <w:kern w:val="28"/>
          <w:sz w:val="28"/>
          <w:szCs w:val="28"/>
          <w:lang w:val="vi-VN"/>
        </w:rPr>
      </w:pPr>
      <w:r>
        <w:rPr>
          <w:spacing w:val="-6"/>
          <w:kern w:val="16"/>
          <w:sz w:val="28"/>
          <w:szCs w:val="28"/>
        </w:rPr>
        <w:tab/>
      </w:r>
      <w:r>
        <w:rPr>
          <w:color w:val="000000"/>
          <w:kern w:val="28"/>
          <w:sz w:val="28"/>
          <w:szCs w:val="28"/>
        </w:rPr>
        <w:t>c) Tự chủ về</w:t>
      </w:r>
      <w:r>
        <w:rPr>
          <w:color w:val="000000"/>
          <w:kern w:val="28"/>
          <w:sz w:val="28"/>
          <w:szCs w:val="28"/>
          <w:lang w:val="vi-VN"/>
        </w:rPr>
        <w:t xml:space="preserve"> tổ chức bộ máy,</w:t>
      </w:r>
      <w:r>
        <w:rPr>
          <w:color w:val="000000"/>
          <w:kern w:val="28"/>
          <w:sz w:val="28"/>
          <w:szCs w:val="28"/>
        </w:rPr>
        <w:t xml:space="preserve"> nhân sự</w:t>
      </w:r>
    </w:p>
    <w:p w:rsidR="004A66BB" w:rsidRDefault="004A66BB" w:rsidP="004A66BB">
      <w:pPr>
        <w:autoSpaceDE w:val="0"/>
        <w:autoSpaceDN w:val="0"/>
        <w:adjustRightInd w:val="0"/>
        <w:spacing w:before="60"/>
        <w:ind w:firstLine="720"/>
        <w:jc w:val="both"/>
        <w:outlineLvl w:val="1"/>
        <w:rPr>
          <w:color w:val="000000"/>
          <w:kern w:val="28"/>
          <w:sz w:val="28"/>
          <w:szCs w:val="28"/>
          <w:lang w:val="vi-VN"/>
        </w:rPr>
      </w:pPr>
      <w:r>
        <w:rPr>
          <w:color w:val="000000"/>
          <w:kern w:val="28"/>
          <w:sz w:val="28"/>
          <w:szCs w:val="28"/>
          <w:lang w:val="vi-VN"/>
        </w:rPr>
        <w:t>Các trường học được tự chủ trong việc tổ chức bộ máy; bố trí công việc theo chức danh nghề nghiệp; đánh giá, xếp loại; đào tạo, bồi dưỡng; khen thưởng, kỷ luật; thực hiện chế độ, chính sách đối với giáo viên, nhân viên theo qui định hiện hành.</w:t>
      </w:r>
    </w:p>
    <w:p w:rsidR="004A66BB" w:rsidRDefault="004A66BB" w:rsidP="004A66BB">
      <w:pPr>
        <w:autoSpaceDE w:val="0"/>
        <w:autoSpaceDN w:val="0"/>
        <w:adjustRightInd w:val="0"/>
        <w:spacing w:before="60"/>
        <w:ind w:firstLine="720"/>
        <w:jc w:val="both"/>
        <w:outlineLvl w:val="1"/>
        <w:rPr>
          <w:color w:val="000000"/>
          <w:kern w:val="28"/>
          <w:sz w:val="28"/>
          <w:szCs w:val="28"/>
          <w:lang w:val="vi-VN"/>
        </w:rPr>
      </w:pPr>
      <w:r>
        <w:rPr>
          <w:color w:val="000000"/>
          <w:kern w:val="28"/>
          <w:sz w:val="28"/>
          <w:szCs w:val="28"/>
          <w:lang w:val="vi-VN"/>
        </w:rPr>
        <w:t>Từ năm học 2019- 2020 thực hiện thí điểm</w:t>
      </w:r>
      <w:r>
        <w:rPr>
          <w:color w:val="000000"/>
          <w:kern w:val="28"/>
          <w:sz w:val="28"/>
          <w:szCs w:val="28"/>
        </w:rPr>
        <w:t xml:space="preserve"> tự chủ về tổ chức bộ máy và nhân sự </w:t>
      </w:r>
      <w:r>
        <w:rPr>
          <w:color w:val="000000"/>
          <w:kern w:val="28"/>
          <w:sz w:val="28"/>
          <w:szCs w:val="28"/>
          <w:lang w:val="vi-VN"/>
        </w:rPr>
        <w:t>tại một số trường</w:t>
      </w:r>
      <w:r>
        <w:rPr>
          <w:color w:val="000000"/>
          <w:kern w:val="28"/>
          <w:sz w:val="28"/>
          <w:szCs w:val="28"/>
        </w:rPr>
        <w:t xml:space="preserve"> phổ thông</w:t>
      </w:r>
      <w:r>
        <w:rPr>
          <w:color w:val="000000"/>
          <w:kern w:val="28"/>
          <w:sz w:val="28"/>
          <w:szCs w:val="28"/>
          <w:lang w:val="vi-VN"/>
        </w:rPr>
        <w:t xml:space="preserve"> ở những nơi</w:t>
      </w:r>
      <w:r>
        <w:rPr>
          <w:color w:val="000000"/>
          <w:kern w:val="28"/>
          <w:sz w:val="28"/>
          <w:szCs w:val="28"/>
        </w:rPr>
        <w:t xml:space="preserve"> có điều kiện</w:t>
      </w:r>
      <w:r>
        <w:rPr>
          <w:color w:val="000000"/>
          <w:kern w:val="28"/>
          <w:sz w:val="28"/>
          <w:szCs w:val="28"/>
          <w:lang w:val="vi-VN"/>
        </w:rPr>
        <w:t xml:space="preserve"> thuận lợi</w:t>
      </w:r>
      <w:r>
        <w:rPr>
          <w:color w:val="000000"/>
          <w:kern w:val="28"/>
          <w:sz w:val="28"/>
          <w:szCs w:val="28"/>
        </w:rPr>
        <w:t>. Đối với các trường này trên cơ sở</w:t>
      </w:r>
      <w:r>
        <w:rPr>
          <w:color w:val="000000"/>
          <w:kern w:val="28"/>
          <w:sz w:val="28"/>
          <w:szCs w:val="28"/>
          <w:lang w:val="vi-VN"/>
        </w:rPr>
        <w:t xml:space="preserve"> nhiệm vụ</w:t>
      </w:r>
      <w:r>
        <w:rPr>
          <w:color w:val="000000"/>
          <w:kern w:val="28"/>
          <w:sz w:val="28"/>
          <w:szCs w:val="28"/>
        </w:rPr>
        <w:t xml:space="preserve">, số lượng biên chế </w:t>
      </w:r>
      <w:r>
        <w:rPr>
          <w:color w:val="000000"/>
          <w:kern w:val="28"/>
          <w:sz w:val="28"/>
          <w:szCs w:val="28"/>
          <w:lang w:val="vi-VN"/>
        </w:rPr>
        <w:t>được</w:t>
      </w:r>
      <w:r>
        <w:rPr>
          <w:color w:val="000000"/>
          <w:kern w:val="28"/>
          <w:sz w:val="28"/>
          <w:szCs w:val="28"/>
        </w:rPr>
        <w:t xml:space="preserve"> giao và các qui định hiện hành, hiệu trưởng chủ động xây dựng phương án cơ cấu, sắp xếp lại đội ngũ viên chức hiện có, được quyền tiếp nhận viên chức có nguyện vọng chuyển đến và </w:t>
      </w:r>
      <w:r>
        <w:rPr>
          <w:color w:val="000000"/>
          <w:kern w:val="28"/>
          <w:sz w:val="28"/>
          <w:szCs w:val="28"/>
          <w:lang w:val="vi-VN"/>
        </w:rPr>
        <w:t>hợp đồng</w:t>
      </w:r>
      <w:r>
        <w:rPr>
          <w:color w:val="000000"/>
          <w:kern w:val="28"/>
          <w:sz w:val="28"/>
          <w:szCs w:val="28"/>
        </w:rPr>
        <w:t xml:space="preserve"> làm việc có thời hạn với những vị trí, việc làm còn thiếu và thực hiện</w:t>
      </w:r>
      <w:r>
        <w:rPr>
          <w:color w:val="000000"/>
          <w:kern w:val="28"/>
          <w:sz w:val="28"/>
          <w:szCs w:val="28"/>
          <w:lang w:val="vi-VN"/>
        </w:rPr>
        <w:t xml:space="preserve"> chấm dứt hợp đồng khi không có nhu cầu hoặc nhân sự không đáp ứng được yêu cầu công việc</w:t>
      </w:r>
      <w:r>
        <w:rPr>
          <w:color w:val="000000"/>
          <w:kern w:val="28"/>
          <w:sz w:val="28"/>
          <w:szCs w:val="28"/>
        </w:rPr>
        <w:t xml:space="preserve">. Sở Giáo dục và Đào tạo (đối với THPT), UBND cấp huyện (đối với tiểu học, THCS) không thực hiện việc điều chuyển viên chức đến các đơn vị này. </w:t>
      </w:r>
      <w:r>
        <w:rPr>
          <w:color w:val="000000"/>
          <w:kern w:val="28"/>
          <w:sz w:val="28"/>
          <w:szCs w:val="28"/>
          <w:lang w:val="vi-VN"/>
        </w:rPr>
        <w:t>Trên cơ sở đó, tổ chức đánh giá, rút kinh nghiệm để triển khai trên diện rộng từ sau năm 2021.</w:t>
      </w:r>
    </w:p>
    <w:p w:rsidR="004A66BB" w:rsidRDefault="004A66BB" w:rsidP="004A66BB">
      <w:pPr>
        <w:spacing w:before="60"/>
        <w:ind w:firstLine="720"/>
        <w:jc w:val="both"/>
        <w:rPr>
          <w:bCs/>
          <w:iCs/>
          <w:spacing w:val="-6"/>
          <w:sz w:val="28"/>
          <w:szCs w:val="28"/>
        </w:rPr>
      </w:pPr>
      <w:r>
        <w:rPr>
          <w:bCs/>
          <w:iCs/>
          <w:spacing w:val="-6"/>
          <w:sz w:val="28"/>
          <w:szCs w:val="28"/>
        </w:rPr>
        <w:t>7. Tăng cường đầu tư xây dựng cơ sở vật chất</w:t>
      </w:r>
      <w:r>
        <w:rPr>
          <w:bCs/>
          <w:iCs/>
          <w:spacing w:val="-6"/>
          <w:sz w:val="28"/>
          <w:szCs w:val="28"/>
          <w:lang w:val="vi-VN"/>
        </w:rPr>
        <w:t>,</w:t>
      </w:r>
      <w:r>
        <w:rPr>
          <w:bCs/>
          <w:iCs/>
          <w:spacing w:val="-6"/>
          <w:sz w:val="28"/>
          <w:szCs w:val="28"/>
        </w:rPr>
        <w:t xml:space="preserve"> thiết bị dạy học</w:t>
      </w:r>
    </w:p>
    <w:p w:rsidR="004A66BB" w:rsidRDefault="004A66BB" w:rsidP="004A66BB">
      <w:pPr>
        <w:tabs>
          <w:tab w:val="num" w:pos="723"/>
        </w:tabs>
        <w:spacing w:before="60"/>
        <w:jc w:val="both"/>
        <w:rPr>
          <w:sz w:val="28"/>
          <w:szCs w:val="28"/>
          <w:lang w:val="fr-FR"/>
        </w:rPr>
      </w:pPr>
      <w:r>
        <w:rPr>
          <w:sz w:val="28"/>
          <w:szCs w:val="28"/>
          <w:lang w:val="fr-FR"/>
        </w:rPr>
        <w:tab/>
      </w:r>
      <w:r>
        <w:rPr>
          <w:sz w:val="28"/>
          <w:szCs w:val="28"/>
          <w:lang w:val="vi-VN"/>
        </w:rPr>
        <w:t>a)</w:t>
      </w:r>
      <w:r>
        <w:rPr>
          <w:sz w:val="28"/>
          <w:szCs w:val="28"/>
          <w:lang w:val="fr-FR"/>
        </w:rPr>
        <w:t xml:space="preserve"> </w:t>
      </w:r>
      <w:r>
        <w:rPr>
          <w:sz w:val="28"/>
          <w:szCs w:val="28"/>
          <w:lang w:val="vi-VN"/>
        </w:rPr>
        <w:t>Hoàn thành q</w:t>
      </w:r>
      <w:r>
        <w:rPr>
          <w:sz w:val="28"/>
          <w:szCs w:val="28"/>
          <w:lang w:val="fr-FR"/>
        </w:rPr>
        <w:t xml:space="preserve">uy hoạch </w:t>
      </w:r>
      <w:r>
        <w:rPr>
          <w:sz w:val="28"/>
          <w:szCs w:val="28"/>
        </w:rPr>
        <w:t>mạng lưới</w:t>
      </w:r>
      <w:r>
        <w:rPr>
          <w:sz w:val="28"/>
          <w:szCs w:val="28"/>
          <w:lang w:val="vi-VN"/>
        </w:rPr>
        <w:t xml:space="preserve"> các trường học.</w:t>
      </w:r>
      <w:r>
        <w:rPr>
          <w:sz w:val="28"/>
          <w:szCs w:val="28"/>
          <w:lang w:val="fr-FR"/>
        </w:rPr>
        <w:t xml:space="preserve"> Căn cứ dự báo quy mô học sinh đến năm 2025 và những năm tiếp theo để có quy hoạch khuôn viên trường học hợp lý, đảm bảo có diện tích đất </w:t>
      </w:r>
      <w:r>
        <w:rPr>
          <w:sz w:val="28"/>
          <w:szCs w:val="28"/>
          <w:lang w:val="vi-VN"/>
        </w:rPr>
        <w:t>để tổ chức dạy học và các hoạt động giáo dục</w:t>
      </w:r>
      <w:r>
        <w:rPr>
          <w:sz w:val="28"/>
          <w:szCs w:val="28"/>
          <w:lang w:val="fr-FR"/>
        </w:rPr>
        <w:t xml:space="preserve">. </w:t>
      </w:r>
      <w:r>
        <w:rPr>
          <w:sz w:val="28"/>
          <w:szCs w:val="28"/>
          <w:lang w:val="vi-VN"/>
        </w:rPr>
        <w:t>Hoàn thành việc c</w:t>
      </w:r>
      <w:r>
        <w:rPr>
          <w:sz w:val="28"/>
          <w:szCs w:val="28"/>
          <w:lang w:val="fr-FR"/>
        </w:rPr>
        <w:t xml:space="preserve">ấp giấy chứng nhận quyền sử dụng đất đối với các </w:t>
      </w:r>
      <w:r>
        <w:rPr>
          <w:sz w:val="28"/>
          <w:szCs w:val="28"/>
          <w:lang w:val="vi-VN"/>
        </w:rPr>
        <w:t>trường học</w:t>
      </w:r>
      <w:r>
        <w:rPr>
          <w:sz w:val="28"/>
          <w:szCs w:val="28"/>
          <w:lang w:val="fr-FR"/>
        </w:rPr>
        <w:t xml:space="preserve">. </w:t>
      </w:r>
    </w:p>
    <w:p w:rsidR="004A66BB" w:rsidRDefault="004A66BB" w:rsidP="004A66BB">
      <w:pPr>
        <w:tabs>
          <w:tab w:val="num" w:pos="723"/>
        </w:tabs>
        <w:spacing w:before="60"/>
        <w:jc w:val="both"/>
        <w:rPr>
          <w:sz w:val="28"/>
          <w:szCs w:val="28"/>
          <w:lang w:val="fr-FR"/>
        </w:rPr>
      </w:pPr>
      <w:r>
        <w:rPr>
          <w:sz w:val="28"/>
          <w:szCs w:val="28"/>
          <w:lang w:val="fr-FR"/>
        </w:rPr>
        <w:tab/>
      </w:r>
      <w:r>
        <w:rPr>
          <w:sz w:val="28"/>
          <w:szCs w:val="28"/>
          <w:lang w:val="vi-VN"/>
        </w:rPr>
        <w:t>b)</w:t>
      </w:r>
      <w:r>
        <w:rPr>
          <w:sz w:val="28"/>
          <w:szCs w:val="28"/>
          <w:lang w:val="fr-FR"/>
        </w:rPr>
        <w:t xml:space="preserve"> </w:t>
      </w:r>
      <w:r>
        <w:rPr>
          <w:sz w:val="28"/>
          <w:szCs w:val="28"/>
          <w:lang w:val="vi-VN"/>
        </w:rPr>
        <w:t>Tiếp tục huy động các nguồn lực đ</w:t>
      </w:r>
      <w:r>
        <w:rPr>
          <w:sz w:val="28"/>
          <w:szCs w:val="28"/>
          <w:lang w:val="fr-FR"/>
        </w:rPr>
        <w:t>ầu tư</w:t>
      </w:r>
      <w:r>
        <w:rPr>
          <w:sz w:val="28"/>
          <w:szCs w:val="28"/>
          <w:lang w:val="vi-VN"/>
        </w:rPr>
        <w:t xml:space="preserve"> xây dựng trường học đạt chuẩn quốc gia gắn với chương trình xây dựng nông thôn mới</w:t>
      </w:r>
      <w:r>
        <w:rPr>
          <w:sz w:val="28"/>
          <w:szCs w:val="28"/>
          <w:lang w:val="fr-FR"/>
        </w:rPr>
        <w:t xml:space="preserve">; trước mắt tập trung đầu tư </w:t>
      </w:r>
      <w:r>
        <w:rPr>
          <w:sz w:val="28"/>
          <w:szCs w:val="28"/>
          <w:lang w:val="vi-VN"/>
        </w:rPr>
        <w:t xml:space="preserve">xây dựng, nâng cấp </w:t>
      </w:r>
      <w:r>
        <w:rPr>
          <w:sz w:val="28"/>
          <w:szCs w:val="28"/>
          <w:lang w:val="fr-FR"/>
        </w:rPr>
        <w:t xml:space="preserve">các hạng mục chính, </w:t>
      </w:r>
      <w:r>
        <w:rPr>
          <w:sz w:val="28"/>
          <w:szCs w:val="28"/>
          <w:lang w:val="vi-VN"/>
        </w:rPr>
        <w:t>thiết yếu</w:t>
      </w:r>
      <w:r>
        <w:rPr>
          <w:sz w:val="28"/>
          <w:szCs w:val="28"/>
          <w:lang w:val="fr-FR"/>
        </w:rPr>
        <w:t xml:space="preserve"> </w:t>
      </w:r>
      <w:r>
        <w:rPr>
          <w:sz w:val="28"/>
          <w:szCs w:val="28"/>
          <w:lang w:val="vi-VN"/>
        </w:rPr>
        <w:t xml:space="preserve">như: </w:t>
      </w:r>
      <w:r>
        <w:rPr>
          <w:sz w:val="28"/>
          <w:szCs w:val="28"/>
          <w:lang w:val="fr-FR"/>
        </w:rPr>
        <w:t xml:space="preserve">Phòng học, </w:t>
      </w:r>
      <w:r>
        <w:rPr>
          <w:sz w:val="28"/>
          <w:szCs w:val="28"/>
          <w:lang w:val="vi-VN"/>
        </w:rPr>
        <w:t xml:space="preserve">phòng thực hành thí nghiệm, </w:t>
      </w:r>
      <w:r>
        <w:rPr>
          <w:sz w:val="28"/>
          <w:szCs w:val="28"/>
          <w:lang w:val="fr-FR"/>
        </w:rPr>
        <w:t xml:space="preserve">phòng </w:t>
      </w:r>
      <w:r>
        <w:rPr>
          <w:sz w:val="28"/>
          <w:szCs w:val="28"/>
          <w:lang w:val="vi-VN"/>
        </w:rPr>
        <w:t xml:space="preserve">chức năng, </w:t>
      </w:r>
      <w:r>
        <w:rPr>
          <w:sz w:val="28"/>
          <w:szCs w:val="28"/>
          <w:lang w:val="fr-FR"/>
        </w:rPr>
        <w:t>thư việ</w:t>
      </w:r>
      <w:r>
        <w:rPr>
          <w:sz w:val="28"/>
          <w:szCs w:val="28"/>
          <w:lang w:val="vi-VN"/>
        </w:rPr>
        <w:t>n và</w:t>
      </w:r>
      <w:r>
        <w:rPr>
          <w:sz w:val="28"/>
          <w:szCs w:val="28"/>
          <w:lang w:val="fr-FR"/>
        </w:rPr>
        <w:t xml:space="preserve"> các </w:t>
      </w:r>
      <w:r>
        <w:rPr>
          <w:sz w:val="28"/>
          <w:szCs w:val="28"/>
          <w:lang w:val="vi-VN"/>
        </w:rPr>
        <w:t xml:space="preserve">hạng mục </w:t>
      </w:r>
      <w:r>
        <w:rPr>
          <w:sz w:val="28"/>
          <w:szCs w:val="28"/>
          <w:lang w:val="fr-FR"/>
        </w:rPr>
        <w:t xml:space="preserve">công trình như sân chơi, bãi tập, </w:t>
      </w:r>
      <w:r>
        <w:rPr>
          <w:sz w:val="28"/>
          <w:szCs w:val="28"/>
          <w:lang w:val="vi-VN"/>
        </w:rPr>
        <w:t>nhà</w:t>
      </w:r>
      <w:r>
        <w:rPr>
          <w:sz w:val="28"/>
          <w:szCs w:val="28"/>
          <w:lang w:val="fr-FR"/>
        </w:rPr>
        <w:t xml:space="preserve"> vệ sinh, nước sạch</w:t>
      </w:r>
      <w:r>
        <w:rPr>
          <w:sz w:val="28"/>
          <w:szCs w:val="28"/>
          <w:lang w:val="vi-VN"/>
        </w:rPr>
        <w:t xml:space="preserve">. </w:t>
      </w:r>
      <w:r>
        <w:rPr>
          <w:sz w:val="28"/>
          <w:szCs w:val="28"/>
          <w:lang w:val="fr-FR"/>
        </w:rPr>
        <w:t xml:space="preserve"> </w:t>
      </w:r>
    </w:p>
    <w:p w:rsidR="004A66BB" w:rsidRDefault="004A66BB" w:rsidP="004A66BB">
      <w:pPr>
        <w:spacing w:before="60"/>
        <w:ind w:firstLine="720"/>
        <w:jc w:val="both"/>
        <w:rPr>
          <w:spacing w:val="-6"/>
          <w:kern w:val="16"/>
          <w:sz w:val="28"/>
          <w:szCs w:val="28"/>
        </w:rPr>
      </w:pPr>
      <w:r>
        <w:rPr>
          <w:spacing w:val="-6"/>
          <w:kern w:val="16"/>
          <w:sz w:val="28"/>
          <w:szCs w:val="28"/>
          <w:lang w:val="fr-FR"/>
        </w:rPr>
        <w:t xml:space="preserve"> </w:t>
      </w:r>
      <w:r>
        <w:rPr>
          <w:spacing w:val="-6"/>
          <w:kern w:val="16"/>
          <w:sz w:val="28"/>
          <w:szCs w:val="28"/>
          <w:lang w:val="vi-VN"/>
        </w:rPr>
        <w:t>Hoàn thành việc</w:t>
      </w:r>
      <w:r>
        <w:rPr>
          <w:spacing w:val="-6"/>
          <w:kern w:val="16"/>
          <w:sz w:val="28"/>
          <w:szCs w:val="28"/>
        </w:rPr>
        <w:t xml:space="preserve"> xây dựng cơ sở vật chất, bổ sung trang thiết bị cho Trường THPT Chuyên Hà Tĩnh đáp ứng yêu cầu phát triển về quy mô và nâng cao chất lượng bồi dưỡng nhân tài trong thời kỳ mới. </w:t>
      </w:r>
    </w:p>
    <w:p w:rsidR="004A66BB" w:rsidRDefault="004A66BB" w:rsidP="004A66BB">
      <w:pPr>
        <w:tabs>
          <w:tab w:val="num" w:pos="723"/>
        </w:tabs>
        <w:spacing w:before="60"/>
        <w:jc w:val="both"/>
        <w:rPr>
          <w:sz w:val="28"/>
          <w:szCs w:val="28"/>
          <w:lang w:val="fr-FR"/>
        </w:rPr>
      </w:pPr>
      <w:r>
        <w:rPr>
          <w:sz w:val="28"/>
          <w:szCs w:val="28"/>
          <w:lang w:val="fr-FR"/>
        </w:rPr>
        <w:tab/>
      </w:r>
      <w:r>
        <w:rPr>
          <w:sz w:val="28"/>
          <w:szCs w:val="28"/>
          <w:lang w:val="vi-VN"/>
        </w:rPr>
        <w:t>c)</w:t>
      </w:r>
      <w:r>
        <w:rPr>
          <w:sz w:val="28"/>
          <w:szCs w:val="28"/>
          <w:lang w:val="fr-FR"/>
        </w:rPr>
        <w:t xml:space="preserve"> Tổ chức rà soát, bổ sung trang thiết bị dạy học, phát huy tốt công năng của những thiết bị đã đầu tư, không để xảy ra tình trạng lãng phí. Trang bị trước các thiết bị phục vụ đổi mới phương pháp dạy học, nhất là các thiết bị ứng dụng công nghệ thông tin; thiết bị dạy học môn ngoại ngữ, đồ chơi ngoài trời và thiết bị làm quen với tin học cho trẻ em. Thiết bị tối thiểu của các trường phổ thông trước mắt vẫn sử dụng thiết bị cũ, tạm thời sửa chữa, thay thế nếu thực sự cần thiết; có kế hoạch trang bị cụ thể khi Bộ Giáo dục và Đào tạo ban hành chương trình giáo dục phổ thông mới. Sử dụng hiệu quả thiết bị dạy học, đẩy mạnh phong trào tự làm đồ dùng dạy học của giáo viên. </w:t>
      </w:r>
    </w:p>
    <w:p w:rsidR="004A66BB" w:rsidRDefault="004A66BB" w:rsidP="004A66BB">
      <w:pPr>
        <w:spacing w:before="60"/>
        <w:ind w:firstLine="720"/>
        <w:jc w:val="both"/>
        <w:rPr>
          <w:sz w:val="28"/>
          <w:szCs w:val="28"/>
          <w:lang w:val="fr-FR"/>
        </w:rPr>
      </w:pPr>
      <w:r>
        <w:rPr>
          <w:sz w:val="28"/>
          <w:szCs w:val="28"/>
          <w:lang w:val="fr-FR"/>
        </w:rPr>
        <w:t>8. Đẩy mạnh xã hội hóa công tác giáo dục</w:t>
      </w:r>
    </w:p>
    <w:p w:rsidR="004A66BB" w:rsidRDefault="004A66BB" w:rsidP="004A66BB">
      <w:pPr>
        <w:spacing w:before="60"/>
        <w:ind w:firstLine="723"/>
        <w:jc w:val="both"/>
        <w:rPr>
          <w:sz w:val="28"/>
          <w:szCs w:val="28"/>
          <w:lang w:val="vi-VN"/>
        </w:rPr>
      </w:pPr>
      <w:r>
        <w:rPr>
          <w:sz w:val="28"/>
          <w:szCs w:val="28"/>
          <w:lang w:val="vi-VN"/>
        </w:rPr>
        <w:t>Tiếp tục đẩy mạnh công tác xã hội hoá giáo dục</w:t>
      </w:r>
      <w:r>
        <w:rPr>
          <w:sz w:val="28"/>
          <w:szCs w:val="28"/>
          <w:lang w:val="fr-FR"/>
        </w:rPr>
        <w:t xml:space="preserve">, huy động </w:t>
      </w:r>
      <w:r>
        <w:rPr>
          <w:sz w:val="28"/>
          <w:szCs w:val="28"/>
          <w:lang w:val="vi-VN"/>
        </w:rPr>
        <w:t>các</w:t>
      </w:r>
      <w:r>
        <w:rPr>
          <w:sz w:val="28"/>
          <w:szCs w:val="28"/>
          <w:lang w:val="fr-FR"/>
        </w:rPr>
        <w:t xml:space="preserve"> tổ chức, cá nhân  cùng </w:t>
      </w:r>
      <w:r>
        <w:rPr>
          <w:sz w:val="28"/>
          <w:szCs w:val="28"/>
          <w:lang w:val="vi-VN"/>
        </w:rPr>
        <w:t>chung tay</w:t>
      </w:r>
      <w:r>
        <w:rPr>
          <w:sz w:val="28"/>
          <w:szCs w:val="28"/>
          <w:lang w:val="fr-FR"/>
        </w:rPr>
        <w:t xml:space="preserve"> </w:t>
      </w:r>
      <w:r>
        <w:rPr>
          <w:sz w:val="28"/>
          <w:szCs w:val="28"/>
          <w:lang w:val="vi-VN"/>
        </w:rPr>
        <w:t xml:space="preserve">phát triển sự nghiệp giáo dục: </w:t>
      </w:r>
    </w:p>
    <w:p w:rsidR="004A66BB" w:rsidRDefault="004A66BB" w:rsidP="004A66BB">
      <w:pPr>
        <w:spacing w:before="60"/>
        <w:ind w:firstLine="723"/>
        <w:jc w:val="both"/>
        <w:rPr>
          <w:sz w:val="28"/>
          <w:szCs w:val="28"/>
          <w:lang w:val="fr-FR"/>
        </w:rPr>
      </w:pPr>
      <w:r>
        <w:rPr>
          <w:sz w:val="28"/>
          <w:szCs w:val="28"/>
          <w:lang w:val="fr-FR"/>
        </w:rPr>
        <w:t xml:space="preserve">a) Khuyến khích các tổ chức, cá nhân đầu tư </w:t>
      </w:r>
      <w:r>
        <w:rPr>
          <w:sz w:val="28"/>
          <w:szCs w:val="28"/>
          <w:lang w:val="vi-VN"/>
        </w:rPr>
        <w:t>vào lĩnh vực</w:t>
      </w:r>
      <w:r>
        <w:rPr>
          <w:sz w:val="28"/>
          <w:szCs w:val="28"/>
          <w:lang w:val="fr-FR"/>
        </w:rPr>
        <w:t xml:space="preserve"> giáo dục</w:t>
      </w:r>
      <w:r>
        <w:rPr>
          <w:sz w:val="28"/>
          <w:szCs w:val="28"/>
          <w:lang w:val="vi-VN"/>
        </w:rPr>
        <w:t xml:space="preserve"> mầm non và phổ thông, thành lập các trường học, nhóm lớp tư thục</w:t>
      </w:r>
      <w:r>
        <w:rPr>
          <w:sz w:val="28"/>
          <w:szCs w:val="28"/>
        </w:rPr>
        <w:t>, các trung tâm ngoại ngữ tin học</w:t>
      </w:r>
      <w:r>
        <w:rPr>
          <w:sz w:val="28"/>
          <w:szCs w:val="28"/>
          <w:lang w:val="fr-FR"/>
        </w:rPr>
        <w:t xml:space="preserve">; tạo thuận lợi và thực hiện đầy đủ, kịp thời các chính sách ưu đãi đối với nhà đầu tư theo quy định của pháp luật.  </w:t>
      </w:r>
    </w:p>
    <w:p w:rsidR="004A66BB" w:rsidRDefault="004A66BB" w:rsidP="004A66BB">
      <w:pPr>
        <w:tabs>
          <w:tab w:val="num" w:pos="723"/>
        </w:tabs>
        <w:spacing w:before="60"/>
        <w:jc w:val="both"/>
        <w:rPr>
          <w:sz w:val="28"/>
          <w:szCs w:val="28"/>
          <w:lang w:val="fr-FR"/>
        </w:rPr>
      </w:pPr>
      <w:r>
        <w:rPr>
          <w:sz w:val="28"/>
          <w:szCs w:val="28"/>
          <w:lang w:val="fr-FR"/>
        </w:rPr>
        <w:tab/>
        <w:t>b) Củng cố và nâng chất lượng hoạt động của Hội đồng giáo dục các cấp, nhất là cấp xã, phường, thị trấn; trong đó, trách nhiệm thuộc về UBND các cấp, với sự tham mưu tích cực của ngành giáo dục và đào tạo. Phát huy sự hỗ trợ của Mặt trận Tổ quốc và các tổ chức thành viên, đặc biệt là của Hội Khuyến học và Hội cựu giáo chức trong công tác giáo dục, từ đó vận động quần chúng cùng tham gia đóng góp theo khả năng của mình vào công tác giáo dục tại địa phương. Tăng cường sự phối hợp giữa các ngành, các cấp trong triển khai thực hiện các công việc như đầu tư phát triển giáo dục, xây dựng phong trào xã hội học tập, phong trào xây dựng gia đình hiếu học, dòng họ hiếu học, phong trào khuyến học, khuyến tài ...</w:t>
      </w:r>
    </w:p>
    <w:p w:rsidR="004A66BB" w:rsidRDefault="004A66BB" w:rsidP="004A66BB">
      <w:pPr>
        <w:spacing w:before="60"/>
        <w:ind w:firstLine="723"/>
        <w:jc w:val="both"/>
        <w:rPr>
          <w:sz w:val="28"/>
          <w:szCs w:val="28"/>
        </w:rPr>
      </w:pPr>
      <w:r>
        <w:rPr>
          <w:sz w:val="28"/>
          <w:szCs w:val="28"/>
          <w:lang w:val="fr-FR"/>
        </w:rPr>
        <w:t>c) Tổ chức lại hoạt động của Ban đại diện Cha mẹ học sinh theo đúng quy định tại Thông tư số 55/2011/TT-BGĐT ngày 22/11/2011 của Bộ Giáo dục và Đào tạo. Tập trung chú trọng thực hiện nhiệm vụ th</w:t>
      </w:r>
      <w:r>
        <w:rPr>
          <w:sz w:val="28"/>
          <w:szCs w:val="28"/>
        </w:rPr>
        <w:t>am gia huy động trẻ đến trường, chăm sóc, nuôi dưỡng, giáo dục trẻ, giáo dục đạo đức cho học sinh; bồi dưỡng, khuyến khích học sinh giỏi, kèm cặp học sinh yếu kém, vận động học sinh đã bỏ học trở lại học tập; giúp đỡ học sinh khuyết tật và học sinh có hoàn cảnh khó khăn khác.</w:t>
      </w:r>
    </w:p>
    <w:p w:rsidR="004A66BB" w:rsidRDefault="004A66BB" w:rsidP="004A66BB">
      <w:pPr>
        <w:tabs>
          <w:tab w:val="num" w:pos="723"/>
        </w:tabs>
        <w:spacing w:before="60"/>
        <w:jc w:val="both"/>
        <w:rPr>
          <w:sz w:val="28"/>
          <w:szCs w:val="28"/>
          <w:lang w:val="fr-FR"/>
        </w:rPr>
      </w:pPr>
      <w:r>
        <w:rPr>
          <w:sz w:val="28"/>
          <w:szCs w:val="28"/>
          <w:lang w:val="fr-FR"/>
        </w:rPr>
        <w:tab/>
        <w:t>d) Tăng cường mối</w:t>
      </w:r>
      <w:r>
        <w:rPr>
          <w:sz w:val="28"/>
          <w:szCs w:val="28"/>
          <w:lang w:val="vi-VN"/>
        </w:rPr>
        <w:t xml:space="preserve"> quan hệ giữa</w:t>
      </w:r>
      <w:r>
        <w:rPr>
          <w:sz w:val="28"/>
          <w:szCs w:val="28"/>
          <w:lang w:val="fr-FR"/>
        </w:rPr>
        <w:t xml:space="preserve"> nhà trường, gia đình</w:t>
      </w:r>
      <w:r>
        <w:rPr>
          <w:sz w:val="28"/>
          <w:szCs w:val="28"/>
          <w:lang w:val="vi-VN"/>
        </w:rPr>
        <w:t xml:space="preserve"> và xã hội trong giáo dục học sinh,</w:t>
      </w:r>
      <w:r>
        <w:rPr>
          <w:sz w:val="28"/>
          <w:szCs w:val="28"/>
          <w:lang w:val="fr-FR"/>
        </w:rPr>
        <w:t xml:space="preserve"> trong đó nhà trường đóng vai trò chủ động. Thực hiện công khai các hoạt động giảng dạy của nhà trường, kết quả học tập của học sinh bằng nhiều hình thức: Họp phụ huynh định kỳ, thông tin trên trang web, liên lạc trực tiếp đến gia đình… Cải tiến nội dung các cuộc họp với Cha mẹ học sinh, coi trọng việc tổ chức lấy ý kiến đóng góp của cha mẹ học sinh và học sinh đối với các hoạt động giáo dục, nhất là các ý kiến khác với kết quả đánh giá và định hướng của trường để có giải pháp sửa đổi, bổ sung phù hợp, kịp thời.</w:t>
      </w:r>
    </w:p>
    <w:p w:rsidR="004A66BB" w:rsidRDefault="004A66BB" w:rsidP="004A66BB">
      <w:pPr>
        <w:tabs>
          <w:tab w:val="num" w:pos="723"/>
        </w:tabs>
        <w:spacing w:before="60"/>
        <w:ind w:firstLine="723"/>
        <w:jc w:val="both"/>
        <w:rPr>
          <w:sz w:val="28"/>
          <w:szCs w:val="28"/>
          <w:lang w:val="fr-FR"/>
        </w:rPr>
      </w:pPr>
      <w:r>
        <w:rPr>
          <w:sz w:val="28"/>
          <w:szCs w:val="28"/>
          <w:lang w:val="fr-FR"/>
        </w:rPr>
        <w:t>e) Xây dựng cơ chế giám sát giữa các lực lượng xã hội tại địa phương với nhà trường trong tất cả các hoạt động, từ đó tăng cường sự tham gia của cộng đồng vào các hoạt động toàn diện của nhà trường.</w:t>
      </w:r>
    </w:p>
    <w:p w:rsidR="004A66BB" w:rsidRDefault="004A66BB" w:rsidP="004A66BB">
      <w:pPr>
        <w:tabs>
          <w:tab w:val="num" w:pos="723"/>
        </w:tabs>
        <w:spacing w:before="60"/>
        <w:ind w:firstLine="723"/>
        <w:jc w:val="both"/>
        <w:rPr>
          <w:sz w:val="28"/>
          <w:szCs w:val="28"/>
          <w:lang w:val="fr-FR"/>
        </w:rPr>
      </w:pPr>
      <w:r>
        <w:rPr>
          <w:sz w:val="28"/>
          <w:szCs w:val="28"/>
          <w:lang w:val="fr-FR"/>
        </w:rPr>
        <w:t>f) Cùng với việc tự chủ, tự chịu trách nhiệm của các cơ sở giáo dục, các trường chủ động kêu gọi xã hội hóa để tăng cường cơ sở vật chất trường học, bổ sung trang thiết bị dạy học, góp phần nâng cao chất lượng giáo dục.</w:t>
      </w:r>
    </w:p>
    <w:p w:rsidR="004A66BB" w:rsidRDefault="004A66BB" w:rsidP="004A66BB">
      <w:pPr>
        <w:autoSpaceDE w:val="0"/>
        <w:autoSpaceDN w:val="0"/>
        <w:adjustRightInd w:val="0"/>
        <w:spacing w:before="60"/>
        <w:ind w:firstLine="720"/>
        <w:outlineLvl w:val="1"/>
        <w:rPr>
          <w:color w:val="000000"/>
          <w:kern w:val="28"/>
          <w:sz w:val="28"/>
          <w:szCs w:val="28"/>
        </w:rPr>
      </w:pPr>
      <w:r>
        <w:rPr>
          <w:b/>
          <w:color w:val="000000"/>
          <w:kern w:val="28"/>
          <w:sz w:val="28"/>
          <w:szCs w:val="28"/>
        </w:rPr>
        <w:t xml:space="preserve">Điều 5. Các chính sách khuyến khích, hỗ trợ </w:t>
      </w:r>
    </w:p>
    <w:p w:rsidR="004A66BB" w:rsidRDefault="004A66BB" w:rsidP="004A66BB">
      <w:pPr>
        <w:spacing w:before="60"/>
        <w:ind w:firstLine="720"/>
        <w:jc w:val="both"/>
        <w:rPr>
          <w:bCs/>
          <w:color w:val="000000"/>
          <w:sz w:val="28"/>
          <w:szCs w:val="28"/>
        </w:rPr>
      </w:pPr>
      <w:r>
        <w:rPr>
          <w:bCs/>
          <w:color w:val="000000"/>
          <w:sz w:val="28"/>
          <w:szCs w:val="28"/>
        </w:rPr>
        <w:t>1. Chính sách hỗ trợ cán bộ quản lý, nhà giáo, nhân viên hỗ trợ hoạt động giáo dục, kể cả hợp đồng lao động được HĐND tỉnh, UBND tỉnh giao chỉ tiêu biên chế, hợp đồng tự nguyện thôi việc</w:t>
      </w:r>
    </w:p>
    <w:p w:rsidR="004A66BB" w:rsidRDefault="004A66BB" w:rsidP="004A66BB">
      <w:pPr>
        <w:spacing w:before="60"/>
        <w:ind w:firstLine="720"/>
        <w:jc w:val="both"/>
        <w:rPr>
          <w:spacing w:val="-6"/>
          <w:sz w:val="28"/>
          <w:szCs w:val="28"/>
        </w:rPr>
      </w:pPr>
      <w:r>
        <w:rPr>
          <w:spacing w:val="-6"/>
          <w:sz w:val="28"/>
          <w:szCs w:val="28"/>
        </w:rPr>
        <w:t>a) Hỗ trợ đối tượng quy định tại khoản 4 Điều 8 Nghị định số 108/2014/NĐ-CP ngày 20/11/2014 của Chính phủ về chính sách tinh giản biên chế đối với nam trên 58 tuổi đến đủ 59 tuổi, đối với nữ trên 53 tuổi đến đủ 54 tuổi, có thời gian đóng bảo hiểm xã hội đủ 20 năm trở lên:</w:t>
      </w:r>
    </w:p>
    <w:p w:rsidR="004A66BB" w:rsidRDefault="004A66BB" w:rsidP="004A66BB">
      <w:pPr>
        <w:spacing w:before="60"/>
        <w:ind w:firstLine="720"/>
        <w:jc w:val="both"/>
        <w:rPr>
          <w:spacing w:val="-6"/>
          <w:sz w:val="28"/>
          <w:szCs w:val="28"/>
        </w:rPr>
      </w:pPr>
      <w:r>
        <w:rPr>
          <w:sz w:val="28"/>
          <w:szCs w:val="28"/>
        </w:rPr>
        <w:t>Được trợ cấp 05 tháng tiền lương (cách tính lương theo hướng dẫn tại Thông tư liên tịch số 01/2015/TTLT-BNV-BTC ngày 14/4/2015 của Bộ Nội vụ và Bộ Tài chính) cho hai mươi năm đầu công tác, có đóng đủ bảo hiểm xã hội; từ năm thứ hai mươi mốt trở đi, cứ mỗi năm công tác có đóng bảo hiểm xã hội được trợ cấp 1/2 tháng tiền lương.</w:t>
      </w:r>
    </w:p>
    <w:p w:rsidR="004A66BB" w:rsidRDefault="004A66BB" w:rsidP="004A66BB">
      <w:pPr>
        <w:spacing w:before="60"/>
        <w:ind w:firstLine="720"/>
        <w:jc w:val="both"/>
        <w:rPr>
          <w:sz w:val="28"/>
          <w:szCs w:val="28"/>
        </w:rPr>
      </w:pPr>
      <w:r>
        <w:rPr>
          <w:sz w:val="28"/>
          <w:szCs w:val="28"/>
        </w:rPr>
        <w:t>b) Hỗ trợ người nghỉ hưu trước tuổi do suy giảm khả năng lao động đủ điều kiện nghỉ hưu theo quy định tại Điều 55 Luật Bảo hiểm xã hội, nhưng không đủ điều kiện tinh giản biên chế quy định tại Nghị định số 108/2014/NĐ-CP:</w:t>
      </w:r>
    </w:p>
    <w:p w:rsidR="004A66BB" w:rsidRDefault="004A66BB" w:rsidP="004A66BB">
      <w:pPr>
        <w:spacing w:before="60"/>
        <w:ind w:firstLine="720"/>
        <w:jc w:val="both"/>
        <w:rPr>
          <w:sz w:val="28"/>
          <w:szCs w:val="28"/>
        </w:rPr>
      </w:pPr>
      <w:r>
        <w:rPr>
          <w:spacing w:val="-6"/>
          <w:sz w:val="28"/>
          <w:szCs w:val="28"/>
        </w:rPr>
        <w:t xml:space="preserve">Được trợ cấp 3 tháng tiền lương </w:t>
      </w:r>
      <w:r>
        <w:rPr>
          <w:sz w:val="28"/>
          <w:szCs w:val="28"/>
        </w:rPr>
        <w:t xml:space="preserve">(cách tính lương theo hướng dẫn tại Thông tư liên tịch số 01/2015/TTLT-BNV-BTC ngày 14/4/2015 của Bộ Nội vụ và Bộ Tài chính) </w:t>
      </w:r>
      <w:r>
        <w:rPr>
          <w:spacing w:val="-6"/>
          <w:sz w:val="28"/>
          <w:szCs w:val="28"/>
        </w:rPr>
        <w:t>cho mỗi năm nghỉ hưu trước tuổi so với quy định tại điểm a khoản 1 Điều 54 của Luật Bảo hiểm xã hội. Đ</w:t>
      </w:r>
      <w:r>
        <w:rPr>
          <w:sz w:val="28"/>
          <w:szCs w:val="28"/>
        </w:rPr>
        <w:t>ược trợ cấp 05 tháng tiền lương cho hai mươi năm đầu công tác, có đóng đủ bảo hiểm xã hội; từ năm thứ hai mươi mốt trở đi, cứ mỗi năm công tác có đóng bảo hiểm xã hội được trợ cấp 1/2 tháng tiền lương.</w:t>
      </w:r>
    </w:p>
    <w:p w:rsidR="004A66BB" w:rsidRDefault="004A66BB" w:rsidP="004A66BB">
      <w:pPr>
        <w:widowControl w:val="0"/>
        <w:autoSpaceDE w:val="0"/>
        <w:autoSpaceDN w:val="0"/>
        <w:adjustRightInd w:val="0"/>
        <w:spacing w:before="60"/>
        <w:ind w:firstLine="720"/>
        <w:jc w:val="both"/>
        <w:rPr>
          <w:sz w:val="28"/>
          <w:szCs w:val="28"/>
        </w:rPr>
      </w:pPr>
      <w:r>
        <w:rPr>
          <w:spacing w:val="-6"/>
          <w:sz w:val="28"/>
          <w:szCs w:val="28"/>
        </w:rPr>
        <w:t xml:space="preserve">c) Chính sách thôi việc ngay đối với những người không thuộc đối tượng tinh giản biên chế theo quy định tại Nghị định 108/2014/NĐ-CP có tuổi đời </w:t>
      </w:r>
      <w:r>
        <w:rPr>
          <w:sz w:val="28"/>
          <w:szCs w:val="28"/>
        </w:rPr>
        <w:t>dưới 55 tuổi đối với nam, dưới 50 tuổi đối với nữ; lao động hợp đồng thuộc cơ quan, tổ chức, đơn vị được Hội đồng nhân dân tỉnh, Ủy ban nhân dân tỉnh giao biên chế hợp đồng lao động hoặc hỗ trợ tiền lương, phụ cấp, được cơ quan có thẩm quyền xem xét thì ngoài chính sách thôi việc theo quy định hiện hành còn được trợ cấp 06 tháng tiền lương hiện hưởng để tìm việc làm, 1 tháng tiền lương cho mỗi năm công tác có đóng bảo hiểm xã hội.</w:t>
      </w:r>
    </w:p>
    <w:p w:rsidR="004A66BB" w:rsidRDefault="004A66BB" w:rsidP="004A66BB">
      <w:pPr>
        <w:widowControl w:val="0"/>
        <w:autoSpaceDE w:val="0"/>
        <w:autoSpaceDN w:val="0"/>
        <w:adjustRightInd w:val="0"/>
        <w:spacing w:before="60"/>
        <w:ind w:firstLine="720"/>
        <w:jc w:val="both"/>
        <w:rPr>
          <w:sz w:val="28"/>
          <w:szCs w:val="28"/>
        </w:rPr>
      </w:pPr>
      <w:r>
        <w:rPr>
          <w:sz w:val="28"/>
          <w:szCs w:val="28"/>
        </w:rPr>
        <w:t>Đối tượng quy định tại điểm này được bảo lưu thời gian đóng bảo hiểm xã hội và cấp sổ bảo hiểm xã hội hoặc nhận trợ cấp bảo hiểm xã hội một lần theo quy định của Luật Bảo hiểm xã hội.</w:t>
      </w:r>
    </w:p>
    <w:p w:rsidR="004A66BB" w:rsidRDefault="004A66BB" w:rsidP="004A66BB">
      <w:pPr>
        <w:spacing w:before="60"/>
        <w:ind w:firstLine="720"/>
        <w:jc w:val="both"/>
        <w:rPr>
          <w:sz w:val="28"/>
          <w:szCs w:val="28"/>
        </w:rPr>
      </w:pPr>
      <w:r>
        <w:rPr>
          <w:sz w:val="28"/>
          <w:szCs w:val="28"/>
        </w:rPr>
        <w:t>d) Chấm dứt hợp đồng đối với đối tượng hợp đồng lao động được hưởng chính sách theo Quyết định số 240/QĐ-UBND ngày 18/11/2013 của UBND tỉnh về việc điều chỉnh đối tượng, mức hưởng, nguồn kinh phí hỗ trợ đối với nhân viên y tế, kế toán làm việc theo chế độ lao động hợp đồng tại các trường mầm non công lập: Được trợ cấp 06 tháng lương hiện hưởng (theo hệ số 1), 03 tháng cho mỗi năm công tác có đóng Bảo hiểm xã hội.</w:t>
      </w:r>
    </w:p>
    <w:p w:rsidR="004A66BB" w:rsidRDefault="004A66BB" w:rsidP="004A66BB">
      <w:pPr>
        <w:spacing w:before="60"/>
        <w:ind w:firstLine="720"/>
        <w:jc w:val="both"/>
        <w:rPr>
          <w:sz w:val="28"/>
          <w:szCs w:val="28"/>
        </w:rPr>
      </w:pPr>
      <w:r>
        <w:rPr>
          <w:sz w:val="28"/>
          <w:szCs w:val="28"/>
        </w:rPr>
        <w:t xml:space="preserve">2. Giáo viên, nhân viên hỗ trợ dôi dư có sức khỏe, tinh thần trách nhiệm và có tuổi đời không quá 50 tuổi đối với giáo viên nam, không quá 45 tuổi đối với giáo viên nữ, dưới 45 tuổi đối với nhân viên hỗ trợ cử đi đào tạo văn bằng 2 được hưởng nguyên lương trong thời gian đi học và được hưởng chính sách theo quy định tại khoản 3 điều 2 Nghị quyết số 72/2017/NQ-HĐND ngày 13/12/2017 của Hội đồng nhân dân tỉnh Quy định một số chính sách khuyến khích phát triển nguồn nhân lực chất lượng cao tỉnh Hà Tĩnh. </w:t>
      </w:r>
    </w:p>
    <w:p w:rsidR="004A66BB" w:rsidRDefault="004A66BB" w:rsidP="004A66BB">
      <w:pPr>
        <w:pStyle w:val="NormalWeb"/>
        <w:spacing w:before="60" w:beforeAutospacing="0" w:after="0" w:afterAutospacing="0"/>
        <w:ind w:firstLine="720"/>
        <w:jc w:val="both"/>
        <w:rPr>
          <w:sz w:val="28"/>
          <w:szCs w:val="28"/>
          <w:lang w:val="en-US"/>
        </w:rPr>
      </w:pPr>
      <w:r>
        <w:rPr>
          <w:sz w:val="28"/>
          <w:szCs w:val="28"/>
          <w:lang w:val="en-US"/>
        </w:rPr>
        <w:t>3. Hỗ trợ giáo viên biệt phái</w:t>
      </w:r>
    </w:p>
    <w:p w:rsidR="004A66BB" w:rsidRDefault="004A66BB" w:rsidP="004A66BB">
      <w:pPr>
        <w:pStyle w:val="NormalWeb"/>
        <w:spacing w:before="60" w:beforeAutospacing="0" w:after="0" w:afterAutospacing="0"/>
        <w:ind w:firstLine="720"/>
        <w:jc w:val="both"/>
        <w:rPr>
          <w:sz w:val="28"/>
          <w:szCs w:val="28"/>
          <w:lang w:val="en-US"/>
        </w:rPr>
      </w:pPr>
      <w:r>
        <w:rPr>
          <w:sz w:val="28"/>
          <w:szCs w:val="28"/>
          <w:lang w:val="en-US"/>
        </w:rPr>
        <w:t>a) Điều kiện áp dụng: Giáo viên được cơ quan có thẩm quyền điều động biệt phái từ huyện này sang huyện khác giảng dạy có thời hạn.</w:t>
      </w:r>
    </w:p>
    <w:p w:rsidR="004A66BB" w:rsidRDefault="004A66BB" w:rsidP="004A66BB">
      <w:pPr>
        <w:pStyle w:val="NormalWeb"/>
        <w:spacing w:before="60" w:beforeAutospacing="0" w:after="0" w:afterAutospacing="0"/>
        <w:ind w:firstLine="720"/>
        <w:jc w:val="both"/>
        <w:rPr>
          <w:sz w:val="28"/>
          <w:szCs w:val="28"/>
          <w:lang w:val="en-US"/>
        </w:rPr>
      </w:pPr>
      <w:r>
        <w:rPr>
          <w:sz w:val="28"/>
          <w:szCs w:val="28"/>
          <w:lang w:val="en-US"/>
        </w:rPr>
        <w:t>b) Mức hỗ trợ: Một tháng bằng 01 lần lương cơ sở do Chính phủ quy định. Thời gian hỗ trợ bằng thời gian thực tế cử đi biệt phái.</w:t>
      </w:r>
    </w:p>
    <w:p w:rsidR="004A66BB" w:rsidRDefault="004A66BB" w:rsidP="004A66BB">
      <w:pPr>
        <w:pStyle w:val="NormalWeb"/>
        <w:spacing w:before="60" w:beforeAutospacing="0" w:after="0" w:afterAutospacing="0"/>
        <w:ind w:firstLine="720"/>
        <w:jc w:val="both"/>
        <w:rPr>
          <w:sz w:val="28"/>
          <w:szCs w:val="28"/>
          <w:lang w:val="en-US"/>
        </w:rPr>
      </w:pPr>
      <w:r>
        <w:rPr>
          <w:sz w:val="28"/>
          <w:szCs w:val="28"/>
          <w:lang w:val="en-US"/>
        </w:rPr>
        <w:t>c) Thời gian thực hiện: Đến hết năm 2021</w:t>
      </w:r>
    </w:p>
    <w:p w:rsidR="004A66BB" w:rsidRDefault="004A66BB" w:rsidP="004A66BB">
      <w:pPr>
        <w:pStyle w:val="NormalWeb"/>
        <w:spacing w:before="60" w:beforeAutospacing="0" w:after="0" w:afterAutospacing="0"/>
        <w:ind w:firstLine="720"/>
        <w:jc w:val="both"/>
        <w:rPr>
          <w:sz w:val="28"/>
          <w:szCs w:val="28"/>
          <w:lang w:val="en-US"/>
        </w:rPr>
      </w:pPr>
      <w:r>
        <w:rPr>
          <w:sz w:val="28"/>
          <w:szCs w:val="28"/>
          <w:lang w:val="en-US"/>
        </w:rPr>
        <w:t xml:space="preserve">4. Học sinh lớp 12 đạt học sinh giỏi nhất, nhì cấp tỉnh các môn văn hóa nếu thi vào học ngành sư phạm (được tuyển thẳng hoặc có điểm đầu vào từ 25 điểm trở lên không kể điểm ưu tiên và không nhân hệ số môn thi), tốt nghiệp sư phạm loại giỏi, có cam kết phục vụ trong ngành giáo dục tối thiểu 10 năm liên tục trở lên được hưởng chính sách theo quy định tại điểm a khoản 9 điều 3 Nghị quyết 72/2017/NQ-HĐND ngày 13/12/2017 của HĐND tỉnh. </w:t>
      </w:r>
    </w:p>
    <w:p w:rsidR="004A66BB" w:rsidRDefault="004A66BB" w:rsidP="004A66BB">
      <w:pPr>
        <w:pStyle w:val="NormalWeb"/>
        <w:spacing w:before="60" w:beforeAutospacing="0" w:after="0" w:afterAutospacing="0"/>
        <w:ind w:firstLine="720"/>
        <w:jc w:val="both"/>
        <w:rPr>
          <w:sz w:val="28"/>
          <w:szCs w:val="28"/>
          <w:lang w:val="en-US"/>
        </w:rPr>
      </w:pPr>
      <w:r>
        <w:rPr>
          <w:sz w:val="28"/>
          <w:szCs w:val="28"/>
          <w:lang w:val="en-US"/>
        </w:rPr>
        <w:t xml:space="preserve">5. Chính sách đối với giáo viên nòng cốt </w:t>
      </w:r>
    </w:p>
    <w:p w:rsidR="004A66BB" w:rsidRDefault="004A66BB" w:rsidP="004A66BB">
      <w:pPr>
        <w:pStyle w:val="NormalWeb"/>
        <w:spacing w:before="60" w:beforeAutospacing="0" w:after="0" w:afterAutospacing="0"/>
        <w:ind w:firstLine="720"/>
        <w:jc w:val="both"/>
        <w:rPr>
          <w:sz w:val="28"/>
          <w:szCs w:val="28"/>
          <w:lang w:val="en-US"/>
        </w:rPr>
      </w:pPr>
      <w:r>
        <w:rPr>
          <w:sz w:val="28"/>
          <w:szCs w:val="28"/>
          <w:lang w:val="en-US"/>
        </w:rPr>
        <w:t>a) Điều kiện áp dụng: Giáo viên được Ủy ban nhân dân tỉnh, Ủy ban nhân dân cấp huyện lựa chọn, đưa vào đội ngũ giáo viên nòng cốt cấp tỉnh, cấp huyện.</w:t>
      </w:r>
    </w:p>
    <w:p w:rsidR="004A66BB" w:rsidRDefault="004A66BB" w:rsidP="004A66BB">
      <w:pPr>
        <w:pStyle w:val="NormalWeb"/>
        <w:spacing w:before="60" w:beforeAutospacing="0" w:after="0" w:afterAutospacing="0"/>
        <w:ind w:firstLine="720"/>
        <w:jc w:val="both"/>
        <w:rPr>
          <w:sz w:val="28"/>
          <w:szCs w:val="28"/>
          <w:lang w:val="en-US"/>
        </w:rPr>
      </w:pPr>
      <w:r>
        <w:rPr>
          <w:sz w:val="28"/>
          <w:szCs w:val="28"/>
          <w:lang w:val="en-US"/>
        </w:rPr>
        <w:t>b) Mức hỗ trợ: Mỗi tháng bằng 0,3 lần lương cơ sở do Chính phủ quy định đối với giáo viên nòng cốt cấp tỉnh, bằng 0,2 lần lương cơ sở do Chính phủ quy định đối với giáo viên nòng cốt cấp huyện. Số lượng giáo viên nòng cốt cấp tỉnh không quá: 1% giáo viên mầm non, 1% giáo viên tiểu học, 1,5% giáo viên THCS và 3% giáo viên THPT; giáo viên nòng cốt cấp huyện không quá: 3% giáo viên mầm non, 3% giáo viên tiểu học và 5% giáo viên THCS.</w:t>
      </w:r>
    </w:p>
    <w:p w:rsidR="004A66BB" w:rsidRDefault="004A66BB" w:rsidP="004A66BB">
      <w:pPr>
        <w:pStyle w:val="NormalWeb"/>
        <w:spacing w:before="60" w:beforeAutospacing="0" w:after="0" w:afterAutospacing="0"/>
        <w:ind w:firstLine="720"/>
        <w:jc w:val="both"/>
        <w:rPr>
          <w:sz w:val="28"/>
          <w:szCs w:val="28"/>
          <w:lang w:val="en-US"/>
        </w:rPr>
      </w:pPr>
      <w:r>
        <w:rPr>
          <w:sz w:val="28"/>
          <w:szCs w:val="28"/>
          <w:lang w:val="en-US"/>
        </w:rPr>
        <w:t>Ủy ban nhân dân tỉnh phê duyệt danh sách giáo viên nòng cốt cấp tỉnh; Ủy ban nhân dân cấp huyện phê duyệt danh sách giáo viên nòng cốt cấp huyện sau khi có ý kiến đồng ý của Sở Giáo dục và Đào tạo. Thời hạn công nhận là 3 năm, hàng năm rà soát bổ sung, thay thế.</w:t>
      </w:r>
    </w:p>
    <w:p w:rsidR="004A66BB" w:rsidRDefault="004A66BB" w:rsidP="004A66BB">
      <w:pPr>
        <w:pStyle w:val="NormalWeb"/>
        <w:spacing w:before="60" w:beforeAutospacing="0" w:after="0" w:afterAutospacing="0"/>
        <w:ind w:firstLine="720"/>
        <w:jc w:val="both"/>
        <w:rPr>
          <w:sz w:val="28"/>
          <w:szCs w:val="28"/>
          <w:lang w:val="en-US"/>
        </w:rPr>
      </w:pPr>
      <w:r>
        <w:rPr>
          <w:sz w:val="28"/>
          <w:szCs w:val="28"/>
          <w:lang w:val="en-US"/>
        </w:rPr>
        <w:t>6. Thưởng giáo viên đạt danh hiệu giáo viên giỏi cấp tỉnh</w:t>
      </w:r>
    </w:p>
    <w:p w:rsidR="004A66BB" w:rsidRDefault="004A66BB" w:rsidP="004A66BB">
      <w:pPr>
        <w:pStyle w:val="NormalWeb"/>
        <w:spacing w:before="60" w:beforeAutospacing="0" w:after="0" w:afterAutospacing="0"/>
        <w:ind w:firstLine="720"/>
        <w:jc w:val="both"/>
        <w:rPr>
          <w:sz w:val="28"/>
          <w:szCs w:val="28"/>
          <w:lang w:val="en-US"/>
        </w:rPr>
      </w:pPr>
      <w:r>
        <w:rPr>
          <w:sz w:val="28"/>
          <w:szCs w:val="28"/>
          <w:lang w:val="en-US"/>
        </w:rPr>
        <w:t>a) Giáo viên đạt giải nhất: 4 lần mức lương cơ sở do Chính phủ quy định;</w:t>
      </w:r>
    </w:p>
    <w:p w:rsidR="004A66BB" w:rsidRDefault="004A66BB" w:rsidP="004A66BB">
      <w:pPr>
        <w:pStyle w:val="NormalWeb"/>
        <w:spacing w:before="60" w:beforeAutospacing="0" w:after="0" w:afterAutospacing="0"/>
        <w:ind w:firstLine="720"/>
        <w:jc w:val="both"/>
        <w:rPr>
          <w:sz w:val="28"/>
          <w:szCs w:val="28"/>
          <w:lang w:val="en-US"/>
        </w:rPr>
      </w:pPr>
      <w:r>
        <w:rPr>
          <w:sz w:val="28"/>
          <w:szCs w:val="28"/>
          <w:lang w:val="en-US"/>
        </w:rPr>
        <w:t>b) Giáo viên đạt giải nhì: 3 lần mức lương cơ sở do Chính phủ quy định;</w:t>
      </w:r>
    </w:p>
    <w:p w:rsidR="004A66BB" w:rsidRDefault="004A66BB" w:rsidP="004A66BB">
      <w:pPr>
        <w:pStyle w:val="NormalWeb"/>
        <w:spacing w:before="60" w:beforeAutospacing="0" w:after="0" w:afterAutospacing="0"/>
        <w:ind w:firstLine="720"/>
        <w:jc w:val="both"/>
        <w:rPr>
          <w:sz w:val="28"/>
          <w:szCs w:val="28"/>
          <w:lang w:val="en-US"/>
        </w:rPr>
      </w:pPr>
      <w:r>
        <w:rPr>
          <w:sz w:val="28"/>
          <w:szCs w:val="28"/>
          <w:lang w:val="en-US"/>
        </w:rPr>
        <w:t>c) Giáo viên đạt giải ba: 2 lần mức lương cơ sở do Chính phủ quy định;</w:t>
      </w:r>
    </w:p>
    <w:p w:rsidR="004A66BB" w:rsidRDefault="004A66BB" w:rsidP="004A66BB">
      <w:pPr>
        <w:pStyle w:val="NormalWeb"/>
        <w:spacing w:before="60" w:beforeAutospacing="0" w:after="0" w:afterAutospacing="0"/>
        <w:ind w:firstLine="720"/>
        <w:jc w:val="both"/>
        <w:rPr>
          <w:sz w:val="28"/>
          <w:szCs w:val="28"/>
          <w:lang w:val="en-US"/>
        </w:rPr>
      </w:pPr>
      <w:r>
        <w:rPr>
          <w:sz w:val="28"/>
          <w:szCs w:val="28"/>
          <w:lang w:val="en-US"/>
        </w:rPr>
        <w:t>d) Giáo viên đạt giải khuyến khích: 1 lần mức lương cơ sở do Chính phủ quy định;</w:t>
      </w:r>
    </w:p>
    <w:p w:rsidR="004A66BB" w:rsidRDefault="004A66BB" w:rsidP="004A66BB">
      <w:pPr>
        <w:pStyle w:val="NormalWeb"/>
        <w:spacing w:before="60" w:beforeAutospacing="0" w:after="0" w:afterAutospacing="0"/>
        <w:ind w:firstLine="720"/>
        <w:jc w:val="both"/>
        <w:rPr>
          <w:sz w:val="28"/>
          <w:szCs w:val="28"/>
          <w:lang w:val="en-US"/>
        </w:rPr>
      </w:pPr>
      <w:r>
        <w:rPr>
          <w:sz w:val="28"/>
          <w:szCs w:val="28"/>
          <w:lang w:val="en-US"/>
        </w:rPr>
        <w:t>7. Chính sách khuyến khích tự học nâng cao năng lực dạy ngoại ngữ</w:t>
      </w:r>
    </w:p>
    <w:p w:rsidR="004A66BB" w:rsidRDefault="004A66BB" w:rsidP="004A66BB">
      <w:pPr>
        <w:pStyle w:val="NormalWeb"/>
        <w:spacing w:before="60" w:beforeAutospacing="0" w:after="0" w:afterAutospacing="0"/>
        <w:ind w:firstLine="720"/>
        <w:jc w:val="both"/>
        <w:rPr>
          <w:sz w:val="28"/>
          <w:szCs w:val="28"/>
          <w:lang w:val="en-US"/>
        </w:rPr>
      </w:pPr>
      <w:r>
        <w:rPr>
          <w:sz w:val="28"/>
          <w:szCs w:val="28"/>
          <w:lang w:val="en-US"/>
        </w:rPr>
        <w:t xml:space="preserve">a) Điều kiện áp dụng: </w:t>
      </w:r>
      <w:r>
        <w:rPr>
          <w:spacing w:val="-6"/>
          <w:sz w:val="28"/>
          <w:szCs w:val="28"/>
          <w:lang w:val="en-US"/>
        </w:rPr>
        <w:t>G</w:t>
      </w:r>
      <w:r>
        <w:rPr>
          <w:spacing w:val="-6"/>
          <w:sz w:val="28"/>
          <w:szCs w:val="28"/>
        </w:rPr>
        <w:t xml:space="preserve">iáo viên dạy ngoại ngữ </w:t>
      </w:r>
      <w:r>
        <w:rPr>
          <w:spacing w:val="-6"/>
          <w:sz w:val="28"/>
          <w:szCs w:val="28"/>
          <w:lang w:val="en-US"/>
        </w:rPr>
        <w:t>tự học và được cấp</w:t>
      </w:r>
      <w:r>
        <w:rPr>
          <w:spacing w:val="-6"/>
          <w:sz w:val="28"/>
          <w:szCs w:val="28"/>
        </w:rPr>
        <w:t xml:space="preserve"> chứng chỉ quốc tế </w:t>
      </w:r>
      <w:r>
        <w:rPr>
          <w:spacing w:val="-6"/>
          <w:sz w:val="28"/>
          <w:szCs w:val="28"/>
          <w:lang w:val="en-US"/>
        </w:rPr>
        <w:t xml:space="preserve">từ </w:t>
      </w:r>
      <w:r>
        <w:rPr>
          <w:spacing w:val="-6"/>
          <w:sz w:val="28"/>
          <w:szCs w:val="28"/>
        </w:rPr>
        <w:t xml:space="preserve">IELTS 5.5 hoặc TOEFL </w:t>
      </w:r>
      <w:r>
        <w:rPr>
          <w:spacing w:val="-6"/>
          <w:sz w:val="28"/>
          <w:szCs w:val="28"/>
          <w:lang w:val="en-US"/>
        </w:rPr>
        <w:t xml:space="preserve">ITP </w:t>
      </w:r>
      <w:r>
        <w:rPr>
          <w:spacing w:val="-6"/>
          <w:sz w:val="28"/>
          <w:szCs w:val="28"/>
        </w:rPr>
        <w:t xml:space="preserve">513 điểm </w:t>
      </w:r>
      <w:r>
        <w:rPr>
          <w:spacing w:val="-6"/>
          <w:sz w:val="28"/>
          <w:szCs w:val="28"/>
          <w:lang w:val="en-US"/>
        </w:rPr>
        <w:t xml:space="preserve">trở lên </w:t>
      </w:r>
      <w:r>
        <w:rPr>
          <w:spacing w:val="-6"/>
          <w:sz w:val="28"/>
          <w:szCs w:val="28"/>
        </w:rPr>
        <w:t xml:space="preserve">(đối với giáo viên tiểu học), </w:t>
      </w:r>
      <w:r>
        <w:rPr>
          <w:spacing w:val="-6"/>
          <w:sz w:val="28"/>
          <w:szCs w:val="28"/>
          <w:lang w:val="en-US"/>
        </w:rPr>
        <w:t xml:space="preserve">từ </w:t>
      </w:r>
      <w:r>
        <w:rPr>
          <w:spacing w:val="-6"/>
          <w:sz w:val="28"/>
          <w:szCs w:val="28"/>
        </w:rPr>
        <w:t xml:space="preserve">IELTS 6.0 hoặc TOEFL </w:t>
      </w:r>
      <w:r>
        <w:rPr>
          <w:spacing w:val="-6"/>
          <w:sz w:val="28"/>
          <w:szCs w:val="28"/>
          <w:lang w:val="en-US"/>
        </w:rPr>
        <w:t xml:space="preserve">ITP </w:t>
      </w:r>
      <w:r>
        <w:rPr>
          <w:spacing w:val="-6"/>
          <w:sz w:val="28"/>
          <w:szCs w:val="28"/>
        </w:rPr>
        <w:t xml:space="preserve">547 điểm </w:t>
      </w:r>
      <w:r>
        <w:rPr>
          <w:spacing w:val="-6"/>
          <w:sz w:val="28"/>
          <w:szCs w:val="28"/>
          <w:lang w:val="en-US"/>
        </w:rPr>
        <w:t xml:space="preserve">trở lên </w:t>
      </w:r>
      <w:r>
        <w:rPr>
          <w:spacing w:val="-6"/>
          <w:sz w:val="28"/>
          <w:szCs w:val="28"/>
        </w:rPr>
        <w:t xml:space="preserve">(đối với giáo viên THCS), </w:t>
      </w:r>
      <w:r>
        <w:rPr>
          <w:spacing w:val="-6"/>
          <w:sz w:val="28"/>
          <w:szCs w:val="28"/>
          <w:lang w:val="en-US"/>
        </w:rPr>
        <w:t xml:space="preserve">từ </w:t>
      </w:r>
      <w:r>
        <w:rPr>
          <w:spacing w:val="-6"/>
          <w:sz w:val="28"/>
          <w:szCs w:val="28"/>
        </w:rPr>
        <w:t xml:space="preserve">IELTS 6.5 hoặc TOEFL </w:t>
      </w:r>
      <w:r>
        <w:rPr>
          <w:spacing w:val="-6"/>
          <w:sz w:val="28"/>
          <w:szCs w:val="28"/>
          <w:lang w:val="en-US"/>
        </w:rPr>
        <w:t xml:space="preserve">ITP </w:t>
      </w:r>
      <w:r>
        <w:rPr>
          <w:spacing w:val="-6"/>
          <w:sz w:val="28"/>
          <w:szCs w:val="28"/>
        </w:rPr>
        <w:t xml:space="preserve">550 điểm </w:t>
      </w:r>
      <w:r>
        <w:rPr>
          <w:spacing w:val="-6"/>
          <w:sz w:val="28"/>
          <w:szCs w:val="28"/>
          <w:lang w:val="en-US"/>
        </w:rPr>
        <w:t xml:space="preserve">trở lên </w:t>
      </w:r>
      <w:r>
        <w:rPr>
          <w:spacing w:val="-6"/>
          <w:sz w:val="28"/>
          <w:szCs w:val="28"/>
        </w:rPr>
        <w:t>(đối với giáo viên THPT)</w:t>
      </w:r>
      <w:r>
        <w:rPr>
          <w:spacing w:val="-6"/>
          <w:sz w:val="28"/>
          <w:szCs w:val="28"/>
          <w:lang w:val="en-US"/>
        </w:rPr>
        <w:t>.</w:t>
      </w:r>
    </w:p>
    <w:p w:rsidR="004A66BB" w:rsidRDefault="004A66BB" w:rsidP="004A66BB">
      <w:pPr>
        <w:pStyle w:val="NormalWeb"/>
        <w:spacing w:before="60" w:beforeAutospacing="0" w:after="0" w:afterAutospacing="0"/>
        <w:ind w:firstLine="720"/>
        <w:jc w:val="both"/>
        <w:rPr>
          <w:sz w:val="28"/>
          <w:szCs w:val="28"/>
          <w:lang w:val="en-US"/>
        </w:rPr>
      </w:pPr>
      <w:r>
        <w:rPr>
          <w:sz w:val="28"/>
          <w:szCs w:val="28"/>
          <w:lang w:val="en-US"/>
        </w:rPr>
        <w:t xml:space="preserve">b) </w:t>
      </w:r>
      <w:r>
        <w:rPr>
          <w:spacing w:val="-6"/>
          <w:sz w:val="28"/>
          <w:szCs w:val="28"/>
          <w:lang w:val="en-US"/>
        </w:rPr>
        <w:t>Mức hỗ trợ: Hỗ trợ</w:t>
      </w:r>
      <w:r>
        <w:rPr>
          <w:spacing w:val="-6"/>
          <w:sz w:val="28"/>
          <w:szCs w:val="28"/>
        </w:rPr>
        <w:t xml:space="preserve"> một lần 15 triệu đồng</w:t>
      </w:r>
      <w:r>
        <w:rPr>
          <w:spacing w:val="-6"/>
          <w:sz w:val="28"/>
          <w:szCs w:val="28"/>
          <w:lang w:val="en-US"/>
        </w:rPr>
        <w:t xml:space="preserve"> khi có chứng chỉ.</w:t>
      </w:r>
    </w:p>
    <w:p w:rsidR="004A66BB" w:rsidRDefault="004A66BB" w:rsidP="004A66BB">
      <w:pPr>
        <w:pStyle w:val="NormalWeb"/>
        <w:spacing w:before="60" w:beforeAutospacing="0" w:after="0" w:afterAutospacing="0"/>
        <w:ind w:left="720"/>
        <w:jc w:val="both"/>
        <w:rPr>
          <w:sz w:val="28"/>
          <w:szCs w:val="28"/>
          <w:lang w:val="en-US"/>
        </w:rPr>
      </w:pPr>
      <w:r>
        <w:rPr>
          <w:spacing w:val="-6"/>
          <w:sz w:val="28"/>
          <w:szCs w:val="28"/>
          <w:lang w:val="en-US"/>
        </w:rPr>
        <w:t xml:space="preserve">c) Thời gian thực hiện: </w:t>
      </w:r>
      <w:r>
        <w:rPr>
          <w:sz w:val="28"/>
          <w:szCs w:val="28"/>
          <w:lang w:val="en-US"/>
        </w:rPr>
        <w:t>Đến hết năm 2022.</w:t>
      </w:r>
    </w:p>
    <w:p w:rsidR="004A66BB" w:rsidRDefault="004A66BB" w:rsidP="004A66BB">
      <w:pPr>
        <w:spacing w:before="60"/>
        <w:ind w:firstLine="720"/>
        <w:jc w:val="both"/>
        <w:rPr>
          <w:b/>
          <w:bCs/>
          <w:spacing w:val="-6"/>
          <w:kern w:val="16"/>
          <w:sz w:val="28"/>
          <w:szCs w:val="28"/>
        </w:rPr>
      </w:pPr>
      <w:r>
        <w:rPr>
          <w:b/>
          <w:bCs/>
          <w:spacing w:val="-6"/>
          <w:kern w:val="16"/>
          <w:sz w:val="28"/>
          <w:szCs w:val="28"/>
        </w:rPr>
        <w:t>Điều 6. Kinh phí thực hiện Nghị quyết</w:t>
      </w:r>
    </w:p>
    <w:p w:rsidR="004A66BB" w:rsidRDefault="004A66BB" w:rsidP="004A66BB">
      <w:pPr>
        <w:spacing w:before="60"/>
        <w:ind w:firstLine="720"/>
        <w:jc w:val="both"/>
        <w:rPr>
          <w:b/>
          <w:bCs/>
          <w:spacing w:val="-6"/>
          <w:kern w:val="16"/>
          <w:sz w:val="28"/>
          <w:szCs w:val="28"/>
        </w:rPr>
      </w:pPr>
      <w:r>
        <w:rPr>
          <w:bCs/>
          <w:spacing w:val="-6"/>
          <w:kern w:val="16"/>
          <w:sz w:val="28"/>
          <w:szCs w:val="28"/>
        </w:rPr>
        <w:t>1.</w:t>
      </w:r>
      <w:r>
        <w:rPr>
          <w:b/>
          <w:bCs/>
          <w:spacing w:val="-6"/>
          <w:kern w:val="16"/>
          <w:sz w:val="28"/>
          <w:szCs w:val="28"/>
        </w:rPr>
        <w:t xml:space="preserve"> </w:t>
      </w:r>
      <w:r>
        <w:rPr>
          <w:spacing w:val="-6"/>
          <w:sz w:val="28"/>
          <w:szCs w:val="28"/>
        </w:rPr>
        <w:t>Kinh phí đầu tư phát triển thực hiện theo các chương trình, dự án, kế hoạch đầu tư của bộ, ngành trung ương và Ủy ban nhân dân tỉnh.</w:t>
      </w:r>
    </w:p>
    <w:p w:rsidR="004A66BB" w:rsidRDefault="004A66BB" w:rsidP="004A66BB">
      <w:pPr>
        <w:spacing w:before="60"/>
        <w:ind w:firstLine="720"/>
        <w:jc w:val="both"/>
        <w:rPr>
          <w:spacing w:val="-6"/>
          <w:sz w:val="28"/>
          <w:szCs w:val="28"/>
        </w:rPr>
      </w:pPr>
      <w:r>
        <w:rPr>
          <w:bCs/>
          <w:spacing w:val="-6"/>
          <w:kern w:val="16"/>
          <w:sz w:val="28"/>
          <w:szCs w:val="28"/>
        </w:rPr>
        <w:t xml:space="preserve">2. </w:t>
      </w:r>
      <w:r>
        <w:rPr>
          <w:spacing w:val="-6"/>
          <w:sz w:val="28"/>
          <w:szCs w:val="28"/>
        </w:rPr>
        <w:t>Kinh phí thực hiện chính sách từ nguồn ngân sách của địa phương được cân đối hàng năm trong kinh phí sự nghiệp giáo dục.</w:t>
      </w:r>
    </w:p>
    <w:p w:rsidR="004A66BB" w:rsidRDefault="004A66BB" w:rsidP="004A66BB">
      <w:pPr>
        <w:spacing w:before="60"/>
        <w:ind w:firstLine="720"/>
        <w:jc w:val="both"/>
        <w:rPr>
          <w:b/>
          <w:bCs/>
          <w:spacing w:val="-6"/>
          <w:kern w:val="16"/>
          <w:sz w:val="28"/>
          <w:szCs w:val="28"/>
        </w:rPr>
      </w:pPr>
      <w:r>
        <w:rPr>
          <w:b/>
          <w:bCs/>
          <w:spacing w:val="-6"/>
          <w:kern w:val="16"/>
          <w:sz w:val="28"/>
          <w:szCs w:val="28"/>
        </w:rPr>
        <w:t>Điều 7. Tổ chức thực hiện</w:t>
      </w:r>
    </w:p>
    <w:p w:rsidR="004A66BB" w:rsidRDefault="004A66BB" w:rsidP="004A66BB">
      <w:pPr>
        <w:spacing w:before="60"/>
        <w:ind w:firstLine="720"/>
        <w:jc w:val="both"/>
        <w:rPr>
          <w:sz w:val="28"/>
          <w:szCs w:val="28"/>
        </w:rPr>
      </w:pPr>
      <w:r>
        <w:rPr>
          <w:bCs/>
          <w:spacing w:val="-6"/>
          <w:kern w:val="16"/>
          <w:sz w:val="28"/>
          <w:szCs w:val="28"/>
        </w:rPr>
        <w:t xml:space="preserve">1. Bãi bỏ </w:t>
      </w:r>
      <w:r>
        <w:rPr>
          <w:spacing w:val="-6"/>
          <w:sz w:val="28"/>
          <w:szCs w:val="28"/>
        </w:rPr>
        <w:t>Nghị quyết số 20/2011/NQ-HĐND ngày 16 tháng 12 năm 2011 của HĐND tỉnh (khóa XVI) về phê duyệt Đề án "Phát triển giáo dục và đào tạo đến năm 2015 và những năm tiếp theo"; bãi bỏ Nghị quyết số 46/2012/NQ-HĐND ngày 20/12/2012 của HĐND tỉnh về việc điều chỉnh, bổ sung một số nội dung của Nghị quyết số 115/2009/NQ-HĐND ngày 12/12/2009 của HĐND tỉnh; bãi bỏ Quyết định số</w:t>
      </w:r>
      <w:r>
        <w:rPr>
          <w:sz w:val="28"/>
          <w:szCs w:val="28"/>
        </w:rPr>
        <w:t xml:space="preserve"> 2286/QĐ-UBND ngày 08/8/2012 của UBND tỉnh về phê duyệt Đề án Quy hoạch hệ thống trường Mầm non và Phổ thông tỉnh Hà Tĩnh đến năm 2020; các nội dung khác trái với Nghị quyết này.</w:t>
      </w:r>
    </w:p>
    <w:p w:rsidR="004A66BB" w:rsidRDefault="004A66BB" w:rsidP="004A66BB">
      <w:pPr>
        <w:spacing w:before="60"/>
        <w:ind w:firstLine="720"/>
        <w:jc w:val="both"/>
        <w:rPr>
          <w:sz w:val="28"/>
          <w:szCs w:val="28"/>
        </w:rPr>
      </w:pPr>
      <w:r>
        <w:rPr>
          <w:sz w:val="28"/>
          <w:szCs w:val="28"/>
        </w:rPr>
        <w:t>2. Giao Ủy ban nhân dân tỉnh tổ chức thực hiện Nghị quyết này. Trong quá trình thực hiện có nội dung cần thiết điều chỉnh, bổ sung, Ủy ban nhân dân tỉnh thống nhất với Thường trực Hội đồng nhân dân tỉnh quyết định và báo cáo Hội đồng nhân dân tỉnh tại kỳ họp gần nhất.</w:t>
      </w:r>
    </w:p>
    <w:p w:rsidR="004A66BB" w:rsidRDefault="004A66BB" w:rsidP="004A66BB">
      <w:pPr>
        <w:spacing w:before="60"/>
        <w:ind w:firstLine="720"/>
        <w:jc w:val="both"/>
        <w:rPr>
          <w:sz w:val="28"/>
          <w:szCs w:val="28"/>
        </w:rPr>
      </w:pPr>
      <w:r>
        <w:rPr>
          <w:sz w:val="28"/>
          <w:szCs w:val="28"/>
        </w:rPr>
        <w:t>3. Thường trực Hội đồng nhân dân, các Ban Hội đồng nhân dân, các Tổ đại biểu Hội đồng nhân dân và đại biểu Hội đồng nhân dân tỉnh giám sát việc thực hiện Nghị quyết.</w:t>
      </w:r>
    </w:p>
    <w:p w:rsidR="004A66BB" w:rsidRDefault="004A66BB" w:rsidP="004A66BB">
      <w:pPr>
        <w:pStyle w:val="NormalWeb"/>
        <w:spacing w:before="60" w:beforeAutospacing="0" w:after="0" w:afterAutospacing="0"/>
        <w:ind w:firstLine="720"/>
        <w:jc w:val="both"/>
        <w:rPr>
          <w:sz w:val="28"/>
          <w:szCs w:val="28"/>
          <w:lang w:val="en-US"/>
        </w:rPr>
      </w:pPr>
      <w:r>
        <w:rPr>
          <w:sz w:val="28"/>
          <w:szCs w:val="28"/>
        </w:rPr>
        <w:t>Nghị quyết này được Hội đồng nhân dân tỉnh Khóa X</w:t>
      </w:r>
      <w:r>
        <w:rPr>
          <w:sz w:val="28"/>
          <w:szCs w:val="28"/>
          <w:lang w:val="en-US"/>
        </w:rPr>
        <w:t>XII</w:t>
      </w:r>
      <w:r>
        <w:rPr>
          <w:sz w:val="28"/>
          <w:szCs w:val="28"/>
        </w:rPr>
        <w:t xml:space="preserve"> Kỳ họp thứ </w:t>
      </w:r>
      <w:r>
        <w:rPr>
          <w:sz w:val="28"/>
          <w:szCs w:val="28"/>
          <w:lang w:val="en-US"/>
        </w:rPr>
        <w:t>năm</w:t>
      </w:r>
      <w:r>
        <w:rPr>
          <w:sz w:val="28"/>
          <w:szCs w:val="28"/>
        </w:rPr>
        <w:t xml:space="preserve"> thông qua ngày </w:t>
      </w:r>
      <w:r>
        <w:rPr>
          <w:sz w:val="28"/>
          <w:szCs w:val="28"/>
          <w:lang w:val="en-US"/>
        </w:rPr>
        <w:t xml:space="preserve">    </w:t>
      </w:r>
      <w:r>
        <w:rPr>
          <w:sz w:val="28"/>
          <w:szCs w:val="28"/>
        </w:rPr>
        <w:t xml:space="preserve"> tháng </w:t>
      </w:r>
      <w:r>
        <w:rPr>
          <w:sz w:val="28"/>
          <w:szCs w:val="28"/>
          <w:lang w:val="en-US"/>
        </w:rPr>
        <w:t>7</w:t>
      </w:r>
      <w:r>
        <w:rPr>
          <w:sz w:val="28"/>
          <w:szCs w:val="28"/>
        </w:rPr>
        <w:t xml:space="preserve"> năm 201</w:t>
      </w:r>
      <w:r>
        <w:rPr>
          <w:sz w:val="28"/>
          <w:szCs w:val="28"/>
          <w:lang w:val="en-US"/>
        </w:rPr>
        <w:t>8</w:t>
      </w:r>
      <w:r>
        <w:rPr>
          <w:sz w:val="28"/>
          <w:szCs w:val="28"/>
        </w:rPr>
        <w:t xml:space="preserve"> và có hiệu lực từ ngày </w:t>
      </w:r>
      <w:r>
        <w:rPr>
          <w:sz w:val="28"/>
          <w:szCs w:val="28"/>
          <w:lang w:val="en-US"/>
        </w:rPr>
        <w:t xml:space="preserve"> 01</w:t>
      </w:r>
      <w:r>
        <w:rPr>
          <w:sz w:val="28"/>
          <w:szCs w:val="28"/>
        </w:rPr>
        <w:t>/</w:t>
      </w:r>
      <w:r>
        <w:rPr>
          <w:sz w:val="28"/>
          <w:szCs w:val="28"/>
          <w:lang w:val="en-US"/>
        </w:rPr>
        <w:t>9</w:t>
      </w:r>
      <w:r>
        <w:rPr>
          <w:sz w:val="28"/>
          <w:szCs w:val="28"/>
        </w:rPr>
        <w:t>/201</w:t>
      </w:r>
      <w:r>
        <w:rPr>
          <w:sz w:val="28"/>
          <w:szCs w:val="28"/>
          <w:lang w:val="en-US"/>
        </w:rPr>
        <w:t>8</w:t>
      </w:r>
      <w:r>
        <w:rPr>
          <w:sz w:val="28"/>
          <w:szCs w:val="28"/>
        </w:rPr>
        <w:t>./.</w:t>
      </w:r>
    </w:p>
    <w:p w:rsidR="004A66BB" w:rsidRDefault="004A66BB" w:rsidP="004A66BB">
      <w:pPr>
        <w:pStyle w:val="NormalWeb"/>
        <w:spacing w:before="120" w:beforeAutospacing="0" w:after="0" w:afterAutospacing="0"/>
        <w:ind w:firstLine="720"/>
        <w:jc w:val="both"/>
        <w:rPr>
          <w:sz w:val="28"/>
          <w:szCs w:val="28"/>
          <w:lang w:val="en-US"/>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5547"/>
        <w:gridCol w:w="3741"/>
      </w:tblGrid>
      <w:tr w:rsidR="004A66BB" w:rsidTr="003563BB">
        <w:tc>
          <w:tcPr>
            <w:tcW w:w="5868" w:type="dxa"/>
            <w:tcMar>
              <w:top w:w="0" w:type="dxa"/>
              <w:left w:w="108" w:type="dxa"/>
              <w:bottom w:w="0" w:type="dxa"/>
              <w:right w:w="108" w:type="dxa"/>
            </w:tcMar>
            <w:hideMark/>
          </w:tcPr>
          <w:p w:rsidR="004A66BB" w:rsidRDefault="004A66BB" w:rsidP="003563BB">
            <w:pPr>
              <w:spacing w:line="276" w:lineRule="auto"/>
              <w:rPr>
                <w:sz w:val="22"/>
                <w:szCs w:val="22"/>
              </w:rPr>
            </w:pPr>
            <w:r>
              <w:rPr>
                <w:lang w:val="vi-VN"/>
              </w:rPr>
              <w:t xml:space="preserve"> </w:t>
            </w:r>
            <w:r>
              <w:rPr>
                <w:b/>
                <w:bCs/>
                <w:i/>
                <w:iCs/>
                <w:sz w:val="22"/>
                <w:szCs w:val="22"/>
                <w:lang w:val="vi-VN"/>
              </w:rPr>
              <w:t>Nơi nhận:</w:t>
            </w:r>
            <w:r>
              <w:rPr>
                <w:b/>
                <w:bCs/>
                <w:i/>
                <w:iCs/>
                <w:sz w:val="22"/>
                <w:szCs w:val="22"/>
                <w:lang w:val="vi-VN"/>
              </w:rPr>
              <w:br/>
            </w:r>
            <w:r>
              <w:rPr>
                <w:sz w:val="22"/>
                <w:szCs w:val="22"/>
              </w:rPr>
              <w:t>- Ủy ban Thường vụ Quốc hội</w:t>
            </w:r>
            <w:r>
              <w:rPr>
                <w:sz w:val="22"/>
                <w:szCs w:val="22"/>
                <w:lang w:val="vi-VN"/>
              </w:rPr>
              <w:t>;</w:t>
            </w:r>
            <w:r>
              <w:rPr>
                <w:sz w:val="22"/>
                <w:szCs w:val="22"/>
                <w:lang w:val="vi-VN"/>
              </w:rPr>
              <w:br/>
            </w:r>
            <w:r>
              <w:rPr>
                <w:sz w:val="22"/>
                <w:szCs w:val="22"/>
              </w:rPr>
              <w:t>- Ban Công tác đại biểu UBTVQH</w:t>
            </w:r>
            <w:r>
              <w:rPr>
                <w:sz w:val="22"/>
                <w:szCs w:val="22"/>
                <w:lang w:val="vi-VN"/>
              </w:rPr>
              <w:t>;</w:t>
            </w:r>
            <w:r>
              <w:rPr>
                <w:sz w:val="22"/>
                <w:szCs w:val="22"/>
                <w:lang w:val="vi-VN"/>
              </w:rPr>
              <w:br/>
              <w:t>- Văn phòng Quốc hội;</w:t>
            </w:r>
            <w:r>
              <w:rPr>
                <w:sz w:val="22"/>
                <w:szCs w:val="22"/>
                <w:lang w:val="vi-VN"/>
              </w:rPr>
              <w:br/>
              <w:t>- Văn phòng Chủ tịch n</w:t>
            </w:r>
            <w:r>
              <w:rPr>
                <w:sz w:val="22"/>
                <w:szCs w:val="22"/>
              </w:rPr>
              <w:t>ướ</w:t>
            </w:r>
            <w:r>
              <w:rPr>
                <w:sz w:val="22"/>
                <w:szCs w:val="22"/>
                <w:lang w:val="vi-VN"/>
              </w:rPr>
              <w:t>c;</w:t>
            </w:r>
          </w:p>
          <w:p w:rsidR="004A66BB" w:rsidRDefault="004A66BB" w:rsidP="003563BB">
            <w:pPr>
              <w:spacing w:line="276" w:lineRule="auto"/>
              <w:rPr>
                <w:sz w:val="22"/>
                <w:szCs w:val="22"/>
              </w:rPr>
            </w:pPr>
            <w:r>
              <w:rPr>
                <w:sz w:val="22"/>
                <w:szCs w:val="22"/>
              </w:rPr>
              <w:t>- Văn phòng Chính phủ, Website Chính phủ;</w:t>
            </w:r>
          </w:p>
          <w:p w:rsidR="004A66BB" w:rsidRDefault="004A66BB" w:rsidP="003563BB">
            <w:pPr>
              <w:spacing w:line="276" w:lineRule="auto"/>
              <w:rPr>
                <w:sz w:val="22"/>
                <w:szCs w:val="22"/>
              </w:rPr>
            </w:pPr>
            <w:r>
              <w:rPr>
                <w:sz w:val="22"/>
                <w:szCs w:val="22"/>
              </w:rPr>
              <w:t>- Bộ Giáo dục và Đào tạo</w:t>
            </w:r>
            <w:r>
              <w:rPr>
                <w:sz w:val="22"/>
                <w:szCs w:val="22"/>
                <w:lang w:val="vi-VN"/>
              </w:rPr>
              <w:t>;</w:t>
            </w:r>
            <w:r>
              <w:rPr>
                <w:sz w:val="22"/>
                <w:szCs w:val="22"/>
                <w:lang w:val="vi-VN"/>
              </w:rPr>
              <w:br/>
            </w:r>
            <w:r>
              <w:rPr>
                <w:sz w:val="22"/>
                <w:szCs w:val="22"/>
              </w:rPr>
              <w:t>- Kiểm toán Nhà nước Khu vực II;</w:t>
            </w:r>
          </w:p>
          <w:p w:rsidR="004A66BB" w:rsidRDefault="004A66BB" w:rsidP="003563BB">
            <w:pPr>
              <w:spacing w:line="276" w:lineRule="auto"/>
              <w:rPr>
                <w:sz w:val="22"/>
                <w:szCs w:val="22"/>
              </w:rPr>
            </w:pPr>
            <w:r>
              <w:rPr>
                <w:sz w:val="22"/>
                <w:szCs w:val="22"/>
              </w:rPr>
              <w:t>- Cục kiểm tra văn bản – Bộ Tư pháp</w:t>
            </w:r>
            <w:r>
              <w:rPr>
                <w:sz w:val="22"/>
                <w:szCs w:val="22"/>
                <w:lang w:val="vi-VN"/>
              </w:rPr>
              <w:t>;</w:t>
            </w:r>
            <w:r>
              <w:rPr>
                <w:sz w:val="22"/>
                <w:szCs w:val="22"/>
                <w:lang w:val="vi-VN"/>
              </w:rPr>
              <w:br/>
            </w:r>
            <w:r>
              <w:rPr>
                <w:sz w:val="22"/>
                <w:szCs w:val="22"/>
              </w:rPr>
              <w:t>- TT Tỉnh ủy, HĐND, UBND, UBMTTQ tỉnh</w:t>
            </w:r>
            <w:r>
              <w:rPr>
                <w:sz w:val="22"/>
                <w:szCs w:val="22"/>
                <w:lang w:val="vi-VN"/>
              </w:rPr>
              <w:t>;</w:t>
            </w:r>
            <w:r>
              <w:rPr>
                <w:sz w:val="22"/>
                <w:szCs w:val="22"/>
                <w:lang w:val="vi-VN"/>
              </w:rPr>
              <w:br/>
            </w:r>
            <w:r>
              <w:rPr>
                <w:sz w:val="22"/>
                <w:szCs w:val="22"/>
              </w:rPr>
              <w:t>- Đại biểu Quốc hội đoàn Hà Tĩnh</w:t>
            </w:r>
            <w:r>
              <w:rPr>
                <w:sz w:val="22"/>
                <w:szCs w:val="22"/>
                <w:lang w:val="vi-VN"/>
              </w:rPr>
              <w:t>;</w:t>
            </w:r>
            <w:r>
              <w:rPr>
                <w:sz w:val="22"/>
                <w:szCs w:val="22"/>
                <w:lang w:val="vi-VN"/>
              </w:rPr>
              <w:br/>
            </w:r>
            <w:r>
              <w:rPr>
                <w:sz w:val="22"/>
                <w:szCs w:val="22"/>
              </w:rPr>
              <w:t>- Đại biểu HĐND tỉnh</w:t>
            </w:r>
            <w:r>
              <w:rPr>
                <w:sz w:val="22"/>
                <w:szCs w:val="22"/>
                <w:lang w:val="vi-VN"/>
              </w:rPr>
              <w:t>;</w:t>
            </w:r>
            <w:r>
              <w:rPr>
                <w:sz w:val="22"/>
                <w:szCs w:val="22"/>
                <w:lang w:val="vi-VN"/>
              </w:rPr>
              <w:br/>
            </w:r>
            <w:r>
              <w:rPr>
                <w:sz w:val="22"/>
                <w:szCs w:val="22"/>
              </w:rPr>
              <w:t>- Các sở, ban ngành, đoàn thể cấp tỉnh</w:t>
            </w:r>
            <w:r>
              <w:rPr>
                <w:sz w:val="22"/>
                <w:szCs w:val="22"/>
                <w:lang w:val="vi-VN"/>
              </w:rPr>
              <w:t>;</w:t>
            </w:r>
            <w:r>
              <w:rPr>
                <w:sz w:val="22"/>
                <w:szCs w:val="22"/>
                <w:lang w:val="vi-VN"/>
              </w:rPr>
              <w:br/>
            </w:r>
            <w:r>
              <w:rPr>
                <w:sz w:val="22"/>
                <w:szCs w:val="22"/>
              </w:rPr>
              <w:t>- Các VP: Tỉnh ủy, Đoàn ĐBQH, HĐND, UBND</w:t>
            </w:r>
            <w:r>
              <w:rPr>
                <w:sz w:val="22"/>
                <w:szCs w:val="22"/>
                <w:lang w:val="vi-VN"/>
              </w:rPr>
              <w:t>;</w:t>
            </w:r>
            <w:r>
              <w:rPr>
                <w:sz w:val="22"/>
                <w:szCs w:val="22"/>
                <w:lang w:val="vi-VN"/>
              </w:rPr>
              <w:br/>
            </w:r>
            <w:r>
              <w:rPr>
                <w:sz w:val="22"/>
                <w:szCs w:val="22"/>
              </w:rPr>
              <w:t>- TT HĐND, UBND các huyện, thị xã, thành phố</w:t>
            </w:r>
            <w:r>
              <w:rPr>
                <w:sz w:val="22"/>
                <w:szCs w:val="22"/>
                <w:lang w:val="vi-VN"/>
              </w:rPr>
              <w:t>;</w:t>
            </w:r>
            <w:r>
              <w:rPr>
                <w:sz w:val="22"/>
                <w:szCs w:val="22"/>
                <w:lang w:val="vi-VN"/>
              </w:rPr>
              <w:br/>
            </w:r>
            <w:r>
              <w:rPr>
                <w:sz w:val="22"/>
                <w:szCs w:val="22"/>
              </w:rPr>
              <w:t>- Trung tâm T.Tin VP HĐND tỉnh</w:t>
            </w:r>
            <w:r>
              <w:rPr>
                <w:sz w:val="22"/>
                <w:szCs w:val="22"/>
                <w:lang w:val="vi-VN"/>
              </w:rPr>
              <w:t>;</w:t>
            </w:r>
            <w:r>
              <w:rPr>
                <w:sz w:val="22"/>
                <w:szCs w:val="22"/>
                <w:lang w:val="vi-VN"/>
              </w:rPr>
              <w:br/>
            </w:r>
            <w:r>
              <w:rPr>
                <w:sz w:val="22"/>
                <w:szCs w:val="22"/>
              </w:rPr>
              <w:t>- Trung tâm Công báo – Tin học VP UBND tỉnh</w:t>
            </w:r>
            <w:r>
              <w:rPr>
                <w:sz w:val="22"/>
                <w:szCs w:val="22"/>
                <w:lang w:val="vi-VN"/>
              </w:rPr>
              <w:t>;</w:t>
            </w:r>
            <w:r>
              <w:rPr>
                <w:sz w:val="22"/>
                <w:szCs w:val="22"/>
                <w:lang w:val="vi-VN"/>
              </w:rPr>
              <w:br/>
            </w:r>
            <w:r>
              <w:rPr>
                <w:sz w:val="22"/>
                <w:szCs w:val="22"/>
              </w:rPr>
              <w:t>- Trang thông tin điện tử tỉnh;</w:t>
            </w:r>
          </w:p>
          <w:p w:rsidR="004A66BB" w:rsidRDefault="004A66BB" w:rsidP="003563BB">
            <w:pPr>
              <w:spacing w:line="276" w:lineRule="auto"/>
            </w:pPr>
            <w:r>
              <w:rPr>
                <w:sz w:val="22"/>
                <w:szCs w:val="22"/>
              </w:rPr>
              <w:t xml:space="preserve">- </w:t>
            </w:r>
            <w:r>
              <w:rPr>
                <w:sz w:val="22"/>
                <w:szCs w:val="22"/>
                <w:lang w:val="vi-VN"/>
              </w:rPr>
              <w:t>Lưu</w:t>
            </w:r>
            <w:r>
              <w:rPr>
                <w:sz w:val="22"/>
                <w:szCs w:val="22"/>
              </w:rPr>
              <w:t>.</w:t>
            </w:r>
          </w:p>
        </w:tc>
        <w:tc>
          <w:tcPr>
            <w:tcW w:w="3948" w:type="dxa"/>
            <w:tcMar>
              <w:top w:w="0" w:type="dxa"/>
              <w:left w:w="108" w:type="dxa"/>
              <w:bottom w:w="0" w:type="dxa"/>
              <w:right w:w="108" w:type="dxa"/>
            </w:tcMar>
            <w:hideMark/>
          </w:tcPr>
          <w:p w:rsidR="004A66BB" w:rsidRDefault="004A66BB" w:rsidP="003563BB">
            <w:pPr>
              <w:spacing w:before="120" w:line="276" w:lineRule="auto"/>
              <w:jc w:val="center"/>
              <w:rPr>
                <w:b/>
                <w:bCs/>
                <w:sz w:val="28"/>
                <w:szCs w:val="28"/>
              </w:rPr>
            </w:pPr>
            <w:r>
              <w:rPr>
                <w:b/>
                <w:bCs/>
                <w:sz w:val="28"/>
                <w:szCs w:val="28"/>
                <w:lang w:val="vi-VN"/>
              </w:rPr>
              <w:t>CH</w:t>
            </w:r>
            <w:r>
              <w:rPr>
                <w:b/>
                <w:bCs/>
                <w:sz w:val="28"/>
                <w:szCs w:val="28"/>
              </w:rPr>
              <w:t>Ủ TỊCH</w:t>
            </w:r>
            <w:r>
              <w:rPr>
                <w:b/>
                <w:bCs/>
                <w:sz w:val="28"/>
                <w:szCs w:val="28"/>
              </w:rPr>
              <w:br/>
            </w:r>
            <w:r>
              <w:rPr>
                <w:b/>
                <w:bCs/>
                <w:sz w:val="28"/>
                <w:szCs w:val="28"/>
              </w:rPr>
              <w:br/>
            </w:r>
            <w:r>
              <w:rPr>
                <w:b/>
                <w:bCs/>
                <w:sz w:val="28"/>
                <w:szCs w:val="28"/>
              </w:rPr>
              <w:br/>
            </w:r>
          </w:p>
          <w:p w:rsidR="004A66BB" w:rsidRDefault="004A66BB" w:rsidP="003563BB">
            <w:pPr>
              <w:spacing w:before="120" w:line="276" w:lineRule="auto"/>
              <w:jc w:val="center"/>
              <w:rPr>
                <w:sz w:val="28"/>
                <w:szCs w:val="28"/>
              </w:rPr>
            </w:pPr>
            <w:r>
              <w:rPr>
                <w:b/>
                <w:bCs/>
                <w:sz w:val="28"/>
                <w:szCs w:val="28"/>
              </w:rPr>
              <w:br/>
            </w:r>
            <w:r>
              <w:rPr>
                <w:b/>
                <w:bCs/>
                <w:sz w:val="28"/>
                <w:szCs w:val="28"/>
              </w:rPr>
              <w:br/>
            </w:r>
            <w:r>
              <w:rPr>
                <w:b/>
                <w:bCs/>
                <w:sz w:val="28"/>
                <w:szCs w:val="28"/>
              </w:rPr>
              <w:br/>
              <w:t xml:space="preserve">   Lê Đình Sơn</w:t>
            </w:r>
          </w:p>
        </w:tc>
      </w:tr>
    </w:tbl>
    <w:p w:rsidR="004A66BB" w:rsidRDefault="004A66BB" w:rsidP="004A66BB"/>
    <w:p w:rsidR="004A66BB" w:rsidRDefault="004A66BB" w:rsidP="004A66BB"/>
    <w:p w:rsidR="004A66BB" w:rsidRDefault="004A66BB" w:rsidP="004A66BB"/>
    <w:p w:rsidR="001C2691" w:rsidRDefault="001C2691">
      <w:bookmarkStart w:id="0" w:name="_GoBack"/>
      <w:bookmarkEnd w:id="0"/>
    </w:p>
    <w:sectPr w:rsidR="001C2691" w:rsidSect="005D663C">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35" w:rsidRDefault="009B3835" w:rsidP="004A66BB">
      <w:r>
        <w:separator/>
      </w:r>
    </w:p>
  </w:endnote>
  <w:endnote w:type="continuationSeparator" w:id="0">
    <w:p w:rsidR="009B3835" w:rsidRDefault="009B3835" w:rsidP="004A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772325"/>
      <w:docPartObj>
        <w:docPartGallery w:val="Page Numbers (Bottom of Page)"/>
        <w:docPartUnique/>
      </w:docPartObj>
    </w:sdtPr>
    <w:sdtEndPr>
      <w:rPr>
        <w:noProof/>
      </w:rPr>
    </w:sdtEndPr>
    <w:sdtContent>
      <w:p w:rsidR="004A66BB" w:rsidRDefault="004A66BB">
        <w:pPr>
          <w:pStyle w:val="Footer"/>
          <w:jc w:val="center"/>
        </w:pPr>
        <w:r>
          <w:fldChar w:fldCharType="begin"/>
        </w:r>
        <w:r>
          <w:instrText xml:space="preserve"> PAGE   \* MERGEFORMAT </w:instrText>
        </w:r>
        <w:r>
          <w:fldChar w:fldCharType="separate"/>
        </w:r>
        <w:r w:rsidR="009B3835">
          <w:rPr>
            <w:noProof/>
          </w:rPr>
          <w:t>1</w:t>
        </w:r>
        <w:r>
          <w:rPr>
            <w:noProof/>
          </w:rPr>
          <w:fldChar w:fldCharType="end"/>
        </w:r>
      </w:p>
    </w:sdtContent>
  </w:sdt>
  <w:p w:rsidR="004A66BB" w:rsidRDefault="004A6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35" w:rsidRDefault="009B3835" w:rsidP="004A66BB">
      <w:r>
        <w:separator/>
      </w:r>
    </w:p>
  </w:footnote>
  <w:footnote w:type="continuationSeparator" w:id="0">
    <w:p w:rsidR="009B3835" w:rsidRDefault="009B3835" w:rsidP="004A6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A48E8"/>
    <w:multiLevelType w:val="hybridMultilevel"/>
    <w:tmpl w:val="6F742C2A"/>
    <w:lvl w:ilvl="0" w:tplc="D868A610">
      <w:start w:val="1"/>
      <w:numFmt w:val="lowerLetter"/>
      <w:lvlText w:val="%1)"/>
      <w:lvlJc w:val="left"/>
      <w:pPr>
        <w:tabs>
          <w:tab w:val="num" w:pos="1080"/>
        </w:tabs>
        <w:ind w:left="1080" w:hanging="360"/>
      </w:pPr>
    </w:lvl>
    <w:lvl w:ilvl="1" w:tplc="45D802E2">
      <w:start w:val="1"/>
      <w:numFmt w:val="decimal"/>
      <w:lvlText w:val="%2."/>
      <w:lvlJc w:val="left"/>
      <w:pPr>
        <w:tabs>
          <w:tab w:val="num" w:pos="2475"/>
        </w:tabs>
        <w:ind w:left="2475" w:hanging="1035"/>
      </w:pPr>
    </w:lvl>
    <w:lvl w:ilvl="2" w:tplc="3D50A8F6">
      <w:start w:val="1"/>
      <w:numFmt w:val="decimal"/>
      <w:lvlText w:val="%3."/>
      <w:lvlJc w:val="left"/>
      <w:pPr>
        <w:tabs>
          <w:tab w:val="num" w:pos="2700"/>
        </w:tabs>
        <w:ind w:left="2700" w:hanging="360"/>
      </w:pPr>
      <w:rPr>
        <w:color w:val="00000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BB"/>
    <w:rsid w:val="001C2691"/>
    <w:rsid w:val="004A66BB"/>
    <w:rsid w:val="005D663C"/>
    <w:rsid w:val="009B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B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A66BB"/>
    <w:pPr>
      <w:spacing w:before="100" w:beforeAutospacing="1" w:after="100" w:afterAutospacing="1"/>
    </w:pPr>
    <w:rPr>
      <w:lang w:val="vi-VN" w:eastAsia="vi-VN"/>
    </w:rPr>
  </w:style>
  <w:style w:type="paragraph" w:styleId="ListParagraph">
    <w:name w:val="List Paragraph"/>
    <w:basedOn w:val="Normal"/>
    <w:qFormat/>
    <w:rsid w:val="004A66BB"/>
    <w:pPr>
      <w:ind w:left="720"/>
      <w:contextualSpacing/>
    </w:pPr>
    <w:rPr>
      <w:sz w:val="26"/>
      <w:szCs w:val="26"/>
    </w:rPr>
  </w:style>
  <w:style w:type="character" w:customStyle="1" w:styleId="Bodytext">
    <w:name w:val="Body text_"/>
    <w:link w:val="Bodytext1"/>
    <w:locked/>
    <w:rsid w:val="004A66BB"/>
    <w:rPr>
      <w:spacing w:val="20"/>
      <w:sz w:val="23"/>
      <w:szCs w:val="23"/>
      <w:shd w:val="clear" w:color="auto" w:fill="FFFFFF"/>
    </w:rPr>
  </w:style>
  <w:style w:type="paragraph" w:customStyle="1" w:styleId="Bodytext1">
    <w:name w:val="Body text1"/>
    <w:basedOn w:val="Normal"/>
    <w:link w:val="Bodytext"/>
    <w:rsid w:val="004A66BB"/>
    <w:pPr>
      <w:widowControl w:val="0"/>
      <w:shd w:val="clear" w:color="auto" w:fill="FFFFFF"/>
      <w:spacing w:line="274" w:lineRule="exact"/>
      <w:jc w:val="center"/>
    </w:pPr>
    <w:rPr>
      <w:rFonts w:eastAsiaTheme="minorHAnsi" w:cstheme="minorBidi"/>
      <w:spacing w:val="20"/>
      <w:sz w:val="23"/>
      <w:szCs w:val="23"/>
    </w:rPr>
  </w:style>
  <w:style w:type="paragraph" w:customStyle="1" w:styleId="H2">
    <w:name w:val="H2"/>
    <w:basedOn w:val="Normal"/>
    <w:rsid w:val="004A66BB"/>
    <w:pPr>
      <w:spacing w:before="120"/>
      <w:ind w:firstLine="720"/>
      <w:jc w:val="both"/>
    </w:pPr>
    <w:rPr>
      <w:b/>
      <w:bCs/>
      <w:kern w:val="2"/>
      <w:sz w:val="28"/>
      <w:szCs w:val="28"/>
      <w:lang w:val="vi-VN"/>
    </w:rPr>
  </w:style>
  <w:style w:type="character" w:customStyle="1" w:styleId="apple-converted-space">
    <w:name w:val="apple-converted-space"/>
    <w:basedOn w:val="DefaultParagraphFont"/>
    <w:rsid w:val="004A66BB"/>
  </w:style>
  <w:style w:type="paragraph" w:customStyle="1" w:styleId="Normal1">
    <w:name w:val="Normal1"/>
    <w:basedOn w:val="Normal"/>
    <w:rsid w:val="004A66BB"/>
    <w:pPr>
      <w:spacing w:before="100" w:beforeAutospacing="1" w:after="100" w:afterAutospacing="1"/>
    </w:pPr>
  </w:style>
  <w:style w:type="paragraph" w:styleId="Header">
    <w:name w:val="header"/>
    <w:basedOn w:val="Normal"/>
    <w:link w:val="HeaderChar"/>
    <w:uiPriority w:val="99"/>
    <w:unhideWhenUsed/>
    <w:rsid w:val="004A66BB"/>
    <w:pPr>
      <w:tabs>
        <w:tab w:val="center" w:pos="4680"/>
        <w:tab w:val="right" w:pos="9360"/>
      </w:tabs>
    </w:pPr>
  </w:style>
  <w:style w:type="character" w:customStyle="1" w:styleId="HeaderChar">
    <w:name w:val="Header Char"/>
    <w:basedOn w:val="DefaultParagraphFont"/>
    <w:link w:val="Header"/>
    <w:uiPriority w:val="99"/>
    <w:rsid w:val="004A66BB"/>
    <w:rPr>
      <w:rFonts w:eastAsia="Times New Roman" w:cs="Times New Roman"/>
      <w:sz w:val="24"/>
      <w:szCs w:val="24"/>
    </w:rPr>
  </w:style>
  <w:style w:type="paragraph" w:styleId="Footer">
    <w:name w:val="footer"/>
    <w:basedOn w:val="Normal"/>
    <w:link w:val="FooterChar"/>
    <w:uiPriority w:val="99"/>
    <w:unhideWhenUsed/>
    <w:rsid w:val="004A66BB"/>
    <w:pPr>
      <w:tabs>
        <w:tab w:val="center" w:pos="4680"/>
        <w:tab w:val="right" w:pos="9360"/>
      </w:tabs>
    </w:pPr>
  </w:style>
  <w:style w:type="character" w:customStyle="1" w:styleId="FooterChar">
    <w:name w:val="Footer Char"/>
    <w:basedOn w:val="DefaultParagraphFont"/>
    <w:link w:val="Footer"/>
    <w:uiPriority w:val="99"/>
    <w:rsid w:val="004A66BB"/>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B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A66BB"/>
    <w:pPr>
      <w:spacing w:before="100" w:beforeAutospacing="1" w:after="100" w:afterAutospacing="1"/>
    </w:pPr>
    <w:rPr>
      <w:lang w:val="vi-VN" w:eastAsia="vi-VN"/>
    </w:rPr>
  </w:style>
  <w:style w:type="paragraph" w:styleId="ListParagraph">
    <w:name w:val="List Paragraph"/>
    <w:basedOn w:val="Normal"/>
    <w:qFormat/>
    <w:rsid w:val="004A66BB"/>
    <w:pPr>
      <w:ind w:left="720"/>
      <w:contextualSpacing/>
    </w:pPr>
    <w:rPr>
      <w:sz w:val="26"/>
      <w:szCs w:val="26"/>
    </w:rPr>
  </w:style>
  <w:style w:type="character" w:customStyle="1" w:styleId="Bodytext">
    <w:name w:val="Body text_"/>
    <w:link w:val="Bodytext1"/>
    <w:locked/>
    <w:rsid w:val="004A66BB"/>
    <w:rPr>
      <w:spacing w:val="20"/>
      <w:sz w:val="23"/>
      <w:szCs w:val="23"/>
      <w:shd w:val="clear" w:color="auto" w:fill="FFFFFF"/>
    </w:rPr>
  </w:style>
  <w:style w:type="paragraph" w:customStyle="1" w:styleId="Bodytext1">
    <w:name w:val="Body text1"/>
    <w:basedOn w:val="Normal"/>
    <w:link w:val="Bodytext"/>
    <w:rsid w:val="004A66BB"/>
    <w:pPr>
      <w:widowControl w:val="0"/>
      <w:shd w:val="clear" w:color="auto" w:fill="FFFFFF"/>
      <w:spacing w:line="274" w:lineRule="exact"/>
      <w:jc w:val="center"/>
    </w:pPr>
    <w:rPr>
      <w:rFonts w:eastAsiaTheme="minorHAnsi" w:cstheme="minorBidi"/>
      <w:spacing w:val="20"/>
      <w:sz w:val="23"/>
      <w:szCs w:val="23"/>
    </w:rPr>
  </w:style>
  <w:style w:type="paragraph" w:customStyle="1" w:styleId="H2">
    <w:name w:val="H2"/>
    <w:basedOn w:val="Normal"/>
    <w:rsid w:val="004A66BB"/>
    <w:pPr>
      <w:spacing w:before="120"/>
      <w:ind w:firstLine="720"/>
      <w:jc w:val="both"/>
    </w:pPr>
    <w:rPr>
      <w:b/>
      <w:bCs/>
      <w:kern w:val="2"/>
      <w:sz w:val="28"/>
      <w:szCs w:val="28"/>
      <w:lang w:val="vi-VN"/>
    </w:rPr>
  </w:style>
  <w:style w:type="character" w:customStyle="1" w:styleId="apple-converted-space">
    <w:name w:val="apple-converted-space"/>
    <w:basedOn w:val="DefaultParagraphFont"/>
    <w:rsid w:val="004A66BB"/>
  </w:style>
  <w:style w:type="paragraph" w:customStyle="1" w:styleId="Normal1">
    <w:name w:val="Normal1"/>
    <w:basedOn w:val="Normal"/>
    <w:rsid w:val="004A66BB"/>
    <w:pPr>
      <w:spacing w:before="100" w:beforeAutospacing="1" w:after="100" w:afterAutospacing="1"/>
    </w:pPr>
  </w:style>
  <w:style w:type="paragraph" w:styleId="Header">
    <w:name w:val="header"/>
    <w:basedOn w:val="Normal"/>
    <w:link w:val="HeaderChar"/>
    <w:uiPriority w:val="99"/>
    <w:unhideWhenUsed/>
    <w:rsid w:val="004A66BB"/>
    <w:pPr>
      <w:tabs>
        <w:tab w:val="center" w:pos="4680"/>
        <w:tab w:val="right" w:pos="9360"/>
      </w:tabs>
    </w:pPr>
  </w:style>
  <w:style w:type="character" w:customStyle="1" w:styleId="HeaderChar">
    <w:name w:val="Header Char"/>
    <w:basedOn w:val="DefaultParagraphFont"/>
    <w:link w:val="Header"/>
    <w:uiPriority w:val="99"/>
    <w:rsid w:val="004A66BB"/>
    <w:rPr>
      <w:rFonts w:eastAsia="Times New Roman" w:cs="Times New Roman"/>
      <w:sz w:val="24"/>
      <w:szCs w:val="24"/>
    </w:rPr>
  </w:style>
  <w:style w:type="paragraph" w:styleId="Footer">
    <w:name w:val="footer"/>
    <w:basedOn w:val="Normal"/>
    <w:link w:val="FooterChar"/>
    <w:uiPriority w:val="99"/>
    <w:unhideWhenUsed/>
    <w:rsid w:val="004A66BB"/>
    <w:pPr>
      <w:tabs>
        <w:tab w:val="center" w:pos="4680"/>
        <w:tab w:val="right" w:pos="9360"/>
      </w:tabs>
    </w:pPr>
  </w:style>
  <w:style w:type="character" w:customStyle="1" w:styleId="FooterChar">
    <w:name w:val="Footer Char"/>
    <w:basedOn w:val="DefaultParagraphFont"/>
    <w:link w:val="Footer"/>
    <w:uiPriority w:val="99"/>
    <w:rsid w:val="004A66B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4558</Words>
  <Characters>25987</Characters>
  <Application>Microsoft Office Word</Application>
  <DocSecurity>0</DocSecurity>
  <Lines>216</Lines>
  <Paragraphs>60</Paragraphs>
  <ScaleCrop>false</ScaleCrop>
  <Company/>
  <LinksUpToDate>false</LinksUpToDate>
  <CharactersWithSpaces>30485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1</cp:revision>
  <dcterms:created xsi:type="dcterms:W3CDTF">2018-07-12T00:44:00Z</dcterms:created>
  <dcterms:modified xsi:type="dcterms:W3CDTF">2018-07-12T00:46:00Z</dcterms:modified>
</cp:coreProperties>
</file>