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777B8D" w:rsidRPr="00116EE6" w:rsidTr="00777B8D">
        <w:tc>
          <w:tcPr>
            <w:tcW w:w="3369" w:type="dxa"/>
            <w:hideMark/>
          </w:tcPr>
          <w:p w:rsidR="00777B8D" w:rsidRPr="00116EE6" w:rsidRDefault="00777B8D">
            <w:pPr>
              <w:tabs>
                <w:tab w:val="left" w:pos="709"/>
              </w:tabs>
              <w:jc w:val="center"/>
              <w:rPr>
                <w:b/>
                <w:sz w:val="26"/>
                <w:szCs w:val="26"/>
              </w:rPr>
            </w:pPr>
            <w:r w:rsidRPr="00116EE6">
              <w:rPr>
                <w:noProof/>
              </w:rPr>
              <mc:AlternateContent>
                <mc:Choice Requires="wps">
                  <w:drawing>
                    <wp:anchor distT="0" distB="0" distL="114300" distR="114300" simplePos="0" relativeHeight="251667456" behindDoc="0" locked="0" layoutInCell="1" allowOverlap="1" wp14:anchorId="67A3B7C1" wp14:editId="0ECD5749">
                      <wp:simplePos x="0" y="0"/>
                      <wp:positionH relativeFrom="column">
                        <wp:posOffset>734060</wp:posOffset>
                      </wp:positionH>
                      <wp:positionV relativeFrom="paragraph">
                        <wp:posOffset>402590</wp:posOffset>
                      </wp:positionV>
                      <wp:extent cx="504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04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8pt,31.7pt" to="97.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612wEAAKgDAAAOAAAAZHJzL2Uyb0RvYy54bWysU8uOGjEQvEfKP1i+hxlQ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"/>
                  </w:pict>
                </mc:Fallback>
              </mc:AlternateContent>
            </w:r>
            <w:r w:rsidRPr="00116EE6">
              <w:rPr>
                <w:b/>
                <w:sz w:val="26"/>
                <w:szCs w:val="26"/>
              </w:rPr>
              <w:t>ỦY BAN NHÂN DÂN</w:t>
            </w:r>
            <w:r w:rsidRPr="00116EE6">
              <w:rPr>
                <w:b/>
                <w:sz w:val="26"/>
                <w:szCs w:val="26"/>
              </w:rPr>
              <w:br/>
              <w:t>TỈNH HÀ TĨNH</w:t>
            </w:r>
          </w:p>
        </w:tc>
        <w:tc>
          <w:tcPr>
            <w:tcW w:w="5919" w:type="dxa"/>
            <w:hideMark/>
          </w:tcPr>
          <w:p w:rsidR="00777B8D" w:rsidRPr="00116EE6" w:rsidRDefault="00777B8D">
            <w:pPr>
              <w:tabs>
                <w:tab w:val="left" w:pos="709"/>
              </w:tabs>
              <w:spacing w:after="240"/>
              <w:jc w:val="center"/>
              <w:rPr>
                <w:b/>
                <w:sz w:val="26"/>
                <w:szCs w:val="26"/>
              </w:rPr>
            </w:pPr>
            <w:r w:rsidRPr="00116EE6">
              <w:rPr>
                <w:noProof/>
              </w:rPr>
              <mc:AlternateContent>
                <mc:Choice Requires="wps">
                  <w:drawing>
                    <wp:anchor distT="0" distB="0" distL="114300" distR="114300" simplePos="0" relativeHeight="251668480" behindDoc="0" locked="0" layoutInCell="1" allowOverlap="1" wp14:anchorId="5CB4CFBF" wp14:editId="1F92AA6E">
                      <wp:simplePos x="0" y="0"/>
                      <wp:positionH relativeFrom="column">
                        <wp:align>center</wp:align>
                      </wp:positionH>
                      <wp:positionV relativeFrom="paragraph">
                        <wp:posOffset>375285</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05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"/>
                  </w:pict>
                </mc:Fallback>
              </mc:AlternateContent>
            </w:r>
            <w:r w:rsidRPr="00116EE6">
              <w:rPr>
                <w:b/>
                <w:sz w:val="24"/>
                <w:szCs w:val="24"/>
              </w:rPr>
              <w:t>CỘNG HÒA XÃ HỘI CHỦ NGHĨA VIỆT NAM</w:t>
            </w:r>
            <w:r w:rsidRPr="00116EE6">
              <w:rPr>
                <w:b/>
                <w:sz w:val="24"/>
                <w:szCs w:val="24"/>
              </w:rPr>
              <w:br/>
            </w:r>
            <w:r w:rsidRPr="00116EE6">
              <w:rPr>
                <w:b/>
                <w:sz w:val="26"/>
                <w:szCs w:val="26"/>
              </w:rPr>
              <w:t>Độc lập - Tự do - Hạnh phúc</w:t>
            </w:r>
          </w:p>
          <w:p w:rsidR="00777B8D" w:rsidRPr="00116EE6" w:rsidRDefault="00777B8D">
            <w:pPr>
              <w:tabs>
                <w:tab w:val="left" w:pos="709"/>
              </w:tabs>
              <w:spacing w:after="240"/>
              <w:rPr>
                <w:i/>
                <w:sz w:val="24"/>
                <w:szCs w:val="24"/>
              </w:rPr>
            </w:pPr>
            <w:r w:rsidRPr="00116EE6">
              <w:rPr>
                <w:b/>
                <w:sz w:val="26"/>
                <w:szCs w:val="26"/>
              </w:rPr>
              <w:t xml:space="preserve">                      </w:t>
            </w:r>
            <w:r w:rsidR="00764457">
              <w:rPr>
                <w:i/>
                <w:sz w:val="26"/>
                <w:szCs w:val="26"/>
              </w:rPr>
              <w:t xml:space="preserve">Hà Tĩnh, ngày  08 </w:t>
            </w:r>
            <w:r w:rsidRPr="00116EE6">
              <w:rPr>
                <w:i/>
                <w:sz w:val="26"/>
                <w:szCs w:val="26"/>
              </w:rPr>
              <w:t xml:space="preserve"> tháng  12  năm 2016</w:t>
            </w:r>
          </w:p>
        </w:tc>
      </w:tr>
    </w:tbl>
    <w:p w:rsidR="00777B8D" w:rsidRPr="00116EE6" w:rsidRDefault="00777B8D" w:rsidP="00777B8D">
      <w:pPr>
        <w:tabs>
          <w:tab w:val="left" w:pos="709"/>
        </w:tabs>
        <w:spacing w:after="0" w:line="240" w:lineRule="auto"/>
        <w:rPr>
          <w:b/>
        </w:rPr>
      </w:pPr>
    </w:p>
    <w:p w:rsidR="00453E72" w:rsidRPr="00116EE6" w:rsidRDefault="00453E72" w:rsidP="00453E72">
      <w:pPr>
        <w:tabs>
          <w:tab w:val="left" w:pos="709"/>
        </w:tabs>
        <w:spacing w:after="0" w:line="240" w:lineRule="auto"/>
        <w:jc w:val="center"/>
        <w:rPr>
          <w:b/>
        </w:rPr>
      </w:pPr>
      <w:r w:rsidRPr="00116EE6">
        <w:rPr>
          <w:b/>
        </w:rPr>
        <w:t xml:space="preserve">PHỤ LỤC </w:t>
      </w:r>
      <w:r w:rsidR="00F62C0D" w:rsidRPr="00116EE6">
        <w:rPr>
          <w:b/>
        </w:rPr>
        <w:t xml:space="preserve">SỐ </w:t>
      </w:r>
      <w:r w:rsidR="00A84417" w:rsidRPr="00116EE6">
        <w:rPr>
          <w:b/>
        </w:rPr>
        <w:t>02</w:t>
      </w:r>
    </w:p>
    <w:p w:rsidR="00A84417" w:rsidRPr="00116EE6" w:rsidRDefault="00453E72" w:rsidP="00A84417">
      <w:pPr>
        <w:tabs>
          <w:tab w:val="left" w:pos="709"/>
        </w:tabs>
        <w:spacing w:after="0" w:line="240" w:lineRule="auto"/>
        <w:jc w:val="center"/>
        <w:rPr>
          <w:b/>
        </w:rPr>
      </w:pPr>
      <w:r w:rsidRPr="00116EE6">
        <w:rPr>
          <w:b/>
        </w:rPr>
        <w:t>QUY ĐỊ</w:t>
      </w:r>
      <w:r w:rsidR="00A84417" w:rsidRPr="00116EE6">
        <w:rPr>
          <w:b/>
        </w:rPr>
        <w:t xml:space="preserve">NH </w:t>
      </w:r>
      <w:r w:rsidR="00A84417" w:rsidRPr="00116EE6">
        <w:rPr>
          <w:b/>
          <w:bCs/>
        </w:rPr>
        <w:t>TỶ LỆ PHẦN TRĂM (%) PHÂN CHIA NGUỒN THU</w:t>
      </w:r>
    </w:p>
    <w:p w:rsidR="009A6D04" w:rsidRPr="00116EE6" w:rsidRDefault="00A84417" w:rsidP="00A84417">
      <w:pPr>
        <w:jc w:val="center"/>
        <w:rPr>
          <w:b/>
          <w:bCs/>
        </w:rPr>
      </w:pPr>
      <w:r w:rsidRPr="00116EE6">
        <w:rPr>
          <w:b/>
          <w:noProof/>
        </w:rPr>
        <mc:AlternateContent>
          <mc:Choice Requires="wps">
            <w:drawing>
              <wp:anchor distT="0" distB="0" distL="114300" distR="114300" simplePos="0" relativeHeight="251665408" behindDoc="0" locked="0" layoutInCell="1" allowOverlap="1" wp14:anchorId="06A67059" wp14:editId="3A30BA7C">
                <wp:simplePos x="0" y="0"/>
                <wp:positionH relativeFrom="column">
                  <wp:posOffset>1906601</wp:posOffset>
                </wp:positionH>
                <wp:positionV relativeFrom="paragraph">
                  <wp:posOffset>435610</wp:posOffset>
                </wp:positionV>
                <wp:extent cx="1895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0.15pt,34.3pt" to="299.4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" strokecolor="black [3040]"/>
            </w:pict>
          </mc:Fallback>
        </mc:AlternateContent>
      </w:r>
      <w:r w:rsidRPr="00116EE6">
        <w:rPr>
          <w:b/>
          <w:bCs/>
        </w:rPr>
        <w:t>GIỮA CÁC CẤP NGÂN SÁCH GIAI ĐOẠN 2017-2020</w:t>
      </w:r>
      <w:r w:rsidR="009A6D04" w:rsidRPr="00116EE6">
        <w:rPr>
          <w:b/>
        </w:rPr>
        <w:br/>
      </w:r>
      <w:r w:rsidR="009A6D04" w:rsidRPr="00116EE6">
        <w:rPr>
          <w:i/>
        </w:rPr>
        <w:t>(Kèm theo Tờ trình số</w:t>
      </w:r>
      <w:r w:rsidR="00764457">
        <w:rPr>
          <w:i/>
        </w:rPr>
        <w:t xml:space="preserve"> 441</w:t>
      </w:r>
      <w:r w:rsidR="009A6D04" w:rsidRPr="00116EE6">
        <w:rPr>
          <w:i/>
        </w:rPr>
        <w:t>/TTr-</w:t>
      </w:r>
      <w:r w:rsidR="00D5658D" w:rsidRPr="00116EE6">
        <w:rPr>
          <w:i/>
        </w:rPr>
        <w:t>UBND</w:t>
      </w:r>
      <w:r w:rsidR="00764457">
        <w:rPr>
          <w:i/>
        </w:rPr>
        <w:t xml:space="preserve"> ngày 08/12</w:t>
      </w:r>
      <w:r w:rsidR="009A6D04" w:rsidRPr="00116EE6">
        <w:rPr>
          <w:i/>
        </w:rPr>
        <w:t xml:space="preserve">/2016 của </w:t>
      </w:r>
      <w:r w:rsidR="00D5658D" w:rsidRPr="00116EE6">
        <w:rPr>
          <w:i/>
        </w:rPr>
        <w:t>UBND tỉnh</w:t>
      </w:r>
      <w:r w:rsidR="009A6D04" w:rsidRPr="00116EE6">
        <w:rPr>
          <w:i/>
        </w:rPr>
        <w:t>)</w:t>
      </w:r>
    </w:p>
    <w:p w:rsidR="00F62C0D" w:rsidRPr="00116EE6" w:rsidRDefault="00F62C0D" w:rsidP="00F62C0D">
      <w:pPr>
        <w:spacing w:before="120" w:after="0" w:line="240" w:lineRule="auto"/>
        <w:ind w:firstLine="720"/>
        <w:rPr>
          <w:rFonts w:cs="Times New Roman"/>
          <w:b/>
          <w:szCs w:val="28"/>
        </w:rPr>
      </w:pPr>
    </w:p>
    <w:p w:rsidR="00FE6C21" w:rsidRPr="00116EE6" w:rsidRDefault="00FE6C21" w:rsidP="00116EE6">
      <w:pPr>
        <w:keepNext/>
        <w:spacing w:before="120" w:line="240" w:lineRule="auto"/>
        <w:outlineLvl w:val="6"/>
        <w:rPr>
          <w:b/>
          <w:bCs/>
          <w:szCs w:val="26"/>
        </w:rPr>
      </w:pPr>
      <w:r w:rsidRPr="00116EE6">
        <w:rPr>
          <w:b/>
          <w:bCs/>
        </w:rPr>
        <w:t xml:space="preserve">     </w:t>
      </w:r>
      <w:r w:rsidRPr="00116EE6">
        <w:rPr>
          <w:b/>
          <w:bCs/>
        </w:rPr>
        <w:tab/>
        <w:t>A. NGUỒN THU NGÂN SÁCH CÁC CẤP HƯỞ</w:t>
      </w:r>
      <w:r w:rsidRPr="00116EE6">
        <w:rPr>
          <w:b/>
          <w:bCs/>
        </w:rPr>
        <w:t>NG 100%</w:t>
      </w:r>
    </w:p>
    <w:p w:rsidR="00FE6C21" w:rsidRPr="00116EE6" w:rsidRDefault="00FE6C21" w:rsidP="00116EE6">
      <w:pPr>
        <w:spacing w:before="120" w:line="240" w:lineRule="auto"/>
        <w:rPr>
          <w:b/>
          <w:bCs/>
          <w:szCs w:val="28"/>
        </w:rPr>
      </w:pPr>
      <w:r w:rsidRPr="00116EE6">
        <w:rPr>
          <w:b/>
          <w:bCs/>
        </w:rPr>
        <w:t xml:space="preserve">     </w:t>
      </w:r>
      <w:r w:rsidRPr="00116EE6">
        <w:rPr>
          <w:b/>
          <w:bCs/>
        </w:rPr>
        <w:tab/>
        <w:t>I. Nguồn thu ngân sách tỉnh hưởng 100%.</w:t>
      </w:r>
    </w:p>
    <w:p w:rsidR="00FE6C21" w:rsidRPr="00116EE6" w:rsidRDefault="00FE6C21" w:rsidP="00116EE6">
      <w:pPr>
        <w:spacing w:before="120" w:line="240" w:lineRule="auto"/>
        <w:ind w:firstLine="567"/>
      </w:pPr>
      <w:r w:rsidRPr="00116EE6">
        <w:t xml:space="preserve">  1. Thu từ hoạt động xổ số kiến thiết.</w:t>
      </w:r>
    </w:p>
    <w:p w:rsidR="00FE6C21" w:rsidRPr="00116EE6" w:rsidRDefault="00FE6C21" w:rsidP="00116EE6">
      <w:pPr>
        <w:spacing w:before="120" w:line="240" w:lineRule="auto"/>
      </w:pPr>
      <w:r w:rsidRPr="00116EE6">
        <w:t xml:space="preserve">        </w:t>
      </w:r>
      <w:r w:rsidRPr="00116EE6">
        <w:rPr>
          <w:i/>
        </w:rPr>
        <w:tab/>
      </w:r>
      <w:r w:rsidRPr="00116EE6">
        <w:t>2. Viện trợ không hoàn lại của các tổ chức quốc tế, các tổ chức khác, các cá nhân ở nước ngoài trực tiếp cho ngân sách tỉnh theo quy định của pháp luật.</w:t>
      </w:r>
    </w:p>
    <w:p w:rsidR="00FE6C21" w:rsidRPr="00116EE6" w:rsidRDefault="00FE6C21" w:rsidP="00116EE6">
      <w:pPr>
        <w:spacing w:before="120" w:line="240" w:lineRule="auto"/>
        <w:ind w:firstLine="567"/>
      </w:pPr>
      <w:r w:rsidRPr="00116EE6">
        <w:tab/>
        <w:t>3. Tiền cho thuê và tiền bán nhà ở thuộc sở hữu Nhà nước.</w:t>
      </w:r>
    </w:p>
    <w:p w:rsidR="00FE6C21" w:rsidRPr="00116EE6" w:rsidRDefault="00FE6C21" w:rsidP="00116EE6">
      <w:pPr>
        <w:spacing w:before="120" w:line="240" w:lineRule="auto"/>
        <w:ind w:firstLine="567"/>
      </w:pPr>
      <w:r w:rsidRPr="00116EE6">
        <w:tab/>
        <w:t>4. Các khoản thu hồi vốn của ngân sách tỉnh đầu tư tại các tổ chức kinh tế; thu cổ tức, lợi nhuận được chia tại công ty cổ phần, công ty trách nhiệm hữu hạn hai thành viên trở lên có vốn góp của Nhà nước do Ủy ban nhân dân tỉnh đại diện chủ sở hữu; thu phần lợi nhuận sau thuế còn lại sau khi trích lập các quỹ của doanh nghiệp nhà nước do Ủy ban nhân dân tỉnh đại diện chủ sở hữu.</w:t>
      </w:r>
    </w:p>
    <w:p w:rsidR="00FE6C21" w:rsidRPr="00116EE6" w:rsidRDefault="00FE6C21" w:rsidP="00116EE6">
      <w:pPr>
        <w:spacing w:before="120" w:line="240" w:lineRule="auto"/>
        <w:ind w:firstLine="720"/>
      </w:pPr>
      <w:r w:rsidRPr="00116EE6">
        <w:t>5. Thu từ quỹ dự trữ tài chính địa phương.</w:t>
      </w:r>
    </w:p>
    <w:p w:rsidR="00FE6C21" w:rsidRPr="00116EE6" w:rsidRDefault="00FE6C21" w:rsidP="00116EE6">
      <w:pPr>
        <w:spacing w:before="120" w:line="240" w:lineRule="auto"/>
        <w:ind w:firstLine="567"/>
      </w:pPr>
      <w:r w:rsidRPr="00116EE6">
        <w:tab/>
        <w:t>6.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FE6C21" w:rsidRPr="00116EE6" w:rsidRDefault="00FE6C21" w:rsidP="00116EE6">
      <w:pPr>
        <w:spacing w:before="120" w:line="240" w:lineRule="auto"/>
        <w:ind w:firstLine="567"/>
      </w:pPr>
      <w:r w:rsidRPr="00116EE6">
        <w:tab/>
        <w:t xml:space="preserve">7. Lệ phí do các cơ quan nhà nước thực hiện thu. </w:t>
      </w:r>
    </w:p>
    <w:p w:rsidR="00FE6C21" w:rsidRPr="00116EE6" w:rsidRDefault="00FE6C21" w:rsidP="00116EE6">
      <w:pPr>
        <w:spacing w:before="120" w:line="240" w:lineRule="auto"/>
      </w:pPr>
      <w:r w:rsidRPr="00116EE6">
        <w:t xml:space="preserve">       </w:t>
      </w:r>
      <w:r w:rsidRPr="00116EE6">
        <w:tab/>
        <w:t>8. Thu từ bán tài sản nhà nước, kể cả thu tiền sử dụng đất gắn với tài sản trên đất do cấp tỉnh quản lý.</w:t>
      </w:r>
    </w:p>
    <w:p w:rsidR="00FE6C21" w:rsidRPr="00116EE6" w:rsidRDefault="00FE6C21" w:rsidP="00116EE6">
      <w:pPr>
        <w:spacing w:before="120" w:line="240" w:lineRule="auto"/>
      </w:pPr>
      <w:r w:rsidRPr="00116EE6">
        <w:t xml:space="preserve">        </w:t>
      </w:r>
      <w:r w:rsidRPr="00116EE6">
        <w:tab/>
        <w:t>9. Thu xử phạt vi phạm hành chính, phạt, tịch thu khác theo quy định của pháp luật do cấp tỉnh quản lý.</w:t>
      </w:r>
    </w:p>
    <w:p w:rsidR="00FE6C21" w:rsidRPr="00116EE6" w:rsidRDefault="00FE6C21" w:rsidP="00116EE6">
      <w:pPr>
        <w:spacing w:before="120" w:line="240" w:lineRule="auto"/>
      </w:pPr>
      <w:r w:rsidRPr="00116EE6">
        <w:tab/>
        <w:t>10. Thu từ tài sản được xác lập quyền sở hữu của Nhà nước do các cơ quan, tổ chức, đơn vị thuộc cấp tỉnh xử lý.</w:t>
      </w:r>
    </w:p>
    <w:p w:rsidR="00FE6C21" w:rsidRPr="00116EE6" w:rsidRDefault="00FE6C21" w:rsidP="00116EE6">
      <w:pPr>
        <w:spacing w:before="120" w:line="240" w:lineRule="auto"/>
        <w:ind w:firstLine="567"/>
      </w:pPr>
      <w:r w:rsidRPr="00116EE6">
        <w:tab/>
        <w:t xml:space="preserve">11. Huy động đóng góp từ các cơ quan, tổ chức, cá nhân theo quy định của pháp luật.    </w:t>
      </w:r>
      <w:r w:rsidRPr="00116EE6">
        <w:tab/>
      </w:r>
    </w:p>
    <w:p w:rsidR="00FE6C21" w:rsidRPr="00116EE6" w:rsidRDefault="00FE6C21" w:rsidP="00116EE6">
      <w:pPr>
        <w:spacing w:before="120" w:line="240" w:lineRule="auto"/>
        <w:ind w:firstLine="720"/>
      </w:pPr>
      <w:r w:rsidRPr="00116EE6">
        <w:t xml:space="preserve">12. Thu từ huy động đầu tư xây dựng kết cấu hạ tầng theo quy định tại </w:t>
      </w:r>
      <w:r w:rsidRPr="00116EE6">
        <w:t>K</w:t>
      </w:r>
      <w:r w:rsidRPr="00116EE6">
        <w:t xml:space="preserve">hoản 5, </w:t>
      </w:r>
      <w:r w:rsidRPr="00116EE6">
        <w:t>K</w:t>
      </w:r>
      <w:r w:rsidRPr="00116EE6">
        <w:t xml:space="preserve">hoản 6, </w:t>
      </w:r>
      <w:r w:rsidRPr="00116EE6">
        <w:t>Đ</w:t>
      </w:r>
      <w:r w:rsidRPr="00116EE6">
        <w:t>iều 7 của Luậ</w:t>
      </w:r>
      <w:r w:rsidRPr="00116EE6">
        <w:t>t Ngân sách nhà nước</w:t>
      </w:r>
      <w:r w:rsidRPr="00116EE6">
        <w:t>.</w:t>
      </w:r>
    </w:p>
    <w:p w:rsidR="00FE6C21" w:rsidRPr="00116EE6" w:rsidRDefault="00FE6C21" w:rsidP="00116EE6">
      <w:pPr>
        <w:spacing w:before="120" w:line="240" w:lineRule="auto"/>
      </w:pPr>
      <w:r w:rsidRPr="00116EE6">
        <w:lastRenderedPageBreak/>
        <w:t xml:space="preserve">     </w:t>
      </w:r>
      <w:r w:rsidRPr="00116EE6">
        <w:tab/>
        <w:t>13. Thu kết dư ngân sách tỉnh.</w:t>
      </w:r>
    </w:p>
    <w:p w:rsidR="00FE6C21" w:rsidRPr="00116EE6" w:rsidRDefault="00FE6C21" w:rsidP="00116EE6">
      <w:pPr>
        <w:spacing w:before="120" w:line="240" w:lineRule="auto"/>
      </w:pPr>
      <w:r w:rsidRPr="00116EE6">
        <w:t xml:space="preserve">      </w:t>
      </w:r>
      <w:r w:rsidRPr="00116EE6">
        <w:tab/>
        <w:t>14. Thu chuyển nguồn của ngân sách tỉnh từ năm trước chuyển sang.</w:t>
      </w:r>
    </w:p>
    <w:p w:rsidR="00FE6C21" w:rsidRPr="00116EE6" w:rsidRDefault="00FE6C21" w:rsidP="00116EE6">
      <w:pPr>
        <w:spacing w:before="120" w:line="240" w:lineRule="auto"/>
      </w:pPr>
      <w:r w:rsidRPr="00116EE6">
        <w:t xml:space="preserve">      </w:t>
      </w:r>
      <w:r w:rsidRPr="00116EE6">
        <w:tab/>
        <w:t xml:space="preserve">15. Thu bổ sung cân đối ngân sách, bổ sung có mục tiêu từ ngân sách </w:t>
      </w:r>
      <w:r w:rsidRPr="00116EE6">
        <w:t>T</w:t>
      </w:r>
      <w:r w:rsidRPr="00116EE6">
        <w:t>rung ương.</w:t>
      </w:r>
    </w:p>
    <w:p w:rsidR="00FE6C21" w:rsidRPr="00116EE6" w:rsidRDefault="00FE6C21" w:rsidP="00116EE6">
      <w:pPr>
        <w:spacing w:before="120" w:line="240" w:lineRule="auto"/>
        <w:ind w:firstLine="720"/>
      </w:pPr>
      <w:r w:rsidRPr="00116EE6">
        <w:rPr>
          <w:lang w:val="fr-FR"/>
        </w:rPr>
        <w:t>16. Các khoản thu khác theo quy định của pháp luật.</w:t>
      </w:r>
    </w:p>
    <w:p w:rsidR="00FE6C21" w:rsidRPr="00116EE6" w:rsidRDefault="00FE6C21" w:rsidP="00116EE6">
      <w:pPr>
        <w:spacing w:before="120" w:line="240" w:lineRule="auto"/>
        <w:rPr>
          <w:b/>
          <w:bCs/>
        </w:rPr>
      </w:pPr>
      <w:r w:rsidRPr="00116EE6">
        <w:rPr>
          <w:b/>
          <w:bCs/>
        </w:rPr>
        <w:t xml:space="preserve">    </w:t>
      </w:r>
      <w:r w:rsidRPr="00116EE6">
        <w:rPr>
          <w:b/>
          <w:bCs/>
        </w:rPr>
        <w:tab/>
        <w:t>II. Nguồn thu ngân sách huyện, thành phố, thị xã hưởng 100% (gọi tắt là ngân sách cấp huyện).</w:t>
      </w:r>
    </w:p>
    <w:p w:rsidR="00FE6C21" w:rsidRPr="00116EE6" w:rsidRDefault="00FE6C21" w:rsidP="00116EE6">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FE6C21" w:rsidRPr="00116EE6" w:rsidRDefault="00FE6C21" w:rsidP="00116EE6">
      <w:pPr>
        <w:spacing w:before="120" w:line="240" w:lineRule="auto"/>
        <w:ind w:firstLine="567"/>
      </w:pPr>
      <w:r w:rsidRPr="00116EE6">
        <w:tab/>
        <w:t xml:space="preserve">2. Lệ phí do các cơ quan nhà nước thực hiện thu. </w:t>
      </w:r>
    </w:p>
    <w:p w:rsidR="00FE6C21" w:rsidRPr="00116EE6" w:rsidRDefault="00FE6C21" w:rsidP="00116EE6">
      <w:pPr>
        <w:spacing w:before="120" w:line="240" w:lineRule="auto"/>
      </w:pPr>
      <w:r w:rsidRPr="00116EE6">
        <w:rPr>
          <w:lang w:val="fr-FR"/>
        </w:rPr>
        <w:t xml:space="preserve">          3. </w:t>
      </w:r>
      <w:r w:rsidRPr="00116EE6">
        <w:t>Thu xử phạt hành vi phạm chính, phạt, tịch thu khác theo quy định của pháp luật do cấp huyện quản lý.</w:t>
      </w:r>
    </w:p>
    <w:p w:rsidR="00FE6C21" w:rsidRPr="00116EE6" w:rsidRDefault="00FE6C21" w:rsidP="00116EE6">
      <w:pPr>
        <w:spacing w:before="120" w:line="240" w:lineRule="auto"/>
      </w:pPr>
      <w:r w:rsidRPr="00116EE6">
        <w:rPr>
          <w:lang w:val="fr-FR"/>
        </w:rPr>
        <w:t xml:space="preserve">         </w:t>
      </w:r>
      <w:r w:rsidRPr="00116EE6">
        <w:rPr>
          <w:lang w:val="fr-FR"/>
        </w:rPr>
        <w:tab/>
      </w:r>
      <w:r w:rsidRPr="00116EE6">
        <w:t>4. Thu từ tài sản được xác lập quyền sở hữu của Nhà nước do các cơ quan, tổ chức, đơn vị thuộc cấp huyện xử lý.</w:t>
      </w:r>
    </w:p>
    <w:p w:rsidR="00FE6C21" w:rsidRPr="00116EE6" w:rsidRDefault="00FE6C21" w:rsidP="00116EE6">
      <w:pPr>
        <w:spacing w:before="120" w:line="240" w:lineRule="auto"/>
        <w:rPr>
          <w:lang w:val="fr-FR"/>
        </w:rPr>
      </w:pPr>
      <w:r w:rsidRPr="00116EE6">
        <w:tab/>
        <w:t>5</w:t>
      </w:r>
      <w:r w:rsidRPr="00116EE6">
        <w:rPr>
          <w:lang w:val="fr-FR"/>
        </w:rPr>
        <w:t xml:space="preserve">. </w:t>
      </w:r>
      <w:r w:rsidRPr="00116EE6">
        <w:t>Viện trợ không hoàn lại của các tổ chức quốc tế, các tổ chức khác, các cá nhân ở nước ngoài trực tiếp cho ngân sách huyện theo quy định của pháp luật.</w:t>
      </w:r>
    </w:p>
    <w:p w:rsidR="00FE6C21" w:rsidRPr="00116EE6" w:rsidRDefault="00FE6C21" w:rsidP="00116EE6">
      <w:pPr>
        <w:spacing w:before="120" w:line="240" w:lineRule="auto"/>
      </w:pPr>
      <w:r w:rsidRPr="00116EE6">
        <w:rPr>
          <w:lang w:val="fr-FR"/>
        </w:rPr>
        <w:tab/>
      </w:r>
      <w:r w:rsidRPr="00116EE6">
        <w:t>6. Thu từ bán tài sản nhà nước, kể cả thu tiền sử dụng đất gắn với tài sản trên đất do cấp huyện quản lý.</w:t>
      </w:r>
    </w:p>
    <w:p w:rsidR="00FE6C21" w:rsidRPr="00116EE6" w:rsidRDefault="00FE6C21" w:rsidP="00116EE6">
      <w:pPr>
        <w:spacing w:before="120" w:line="240" w:lineRule="auto"/>
        <w:ind w:firstLine="720"/>
        <w:rPr>
          <w:lang w:val="fr-FR"/>
        </w:rPr>
      </w:pPr>
      <w:r w:rsidRPr="00116EE6">
        <w:rPr>
          <w:lang w:val="fr-FR"/>
        </w:rPr>
        <w:t xml:space="preserve">7. </w:t>
      </w:r>
      <w:r w:rsidRPr="00116EE6">
        <w:t>Huy động đóng góp từ các cơ quan, tổ chức, cá nhân theo quy định của pháp luật.</w:t>
      </w:r>
    </w:p>
    <w:p w:rsidR="00FE6C21" w:rsidRPr="00116EE6" w:rsidRDefault="00FE6C21" w:rsidP="00116EE6">
      <w:pPr>
        <w:spacing w:before="120" w:line="240" w:lineRule="auto"/>
        <w:rPr>
          <w:lang w:val="fr-FR"/>
        </w:rPr>
      </w:pPr>
      <w:r w:rsidRPr="00116EE6">
        <w:rPr>
          <w:b/>
          <w:bCs/>
          <w:lang w:val="fr-FR"/>
        </w:rPr>
        <w:t xml:space="preserve">         </w:t>
      </w:r>
      <w:r w:rsidRPr="00116EE6">
        <w:rPr>
          <w:b/>
          <w:bCs/>
          <w:lang w:val="fr-FR"/>
        </w:rPr>
        <w:tab/>
      </w:r>
      <w:r w:rsidRPr="00116EE6">
        <w:rPr>
          <w:lang w:val="fr-FR"/>
        </w:rPr>
        <w:t>8. Thu chuyển nguồn của ngân sách huyện từ năm trước chuyển sang.</w:t>
      </w:r>
    </w:p>
    <w:p w:rsidR="00FE6C21" w:rsidRPr="00116EE6" w:rsidRDefault="00FE6C21" w:rsidP="00116EE6">
      <w:pPr>
        <w:spacing w:before="120" w:line="240" w:lineRule="auto"/>
        <w:rPr>
          <w:b/>
          <w:bCs/>
          <w:lang w:val="fr-FR"/>
        </w:rPr>
      </w:pPr>
      <w:r w:rsidRPr="00116EE6">
        <w:rPr>
          <w:lang w:val="fr-FR"/>
        </w:rPr>
        <w:t xml:space="preserve">         </w:t>
      </w:r>
      <w:r w:rsidRPr="00116EE6">
        <w:rPr>
          <w:lang w:val="fr-FR"/>
        </w:rPr>
        <w:tab/>
        <w:t>9. Thu kết dư ngân sách.</w:t>
      </w:r>
    </w:p>
    <w:p w:rsidR="00FE6C21" w:rsidRPr="00116EE6" w:rsidRDefault="00FE6C21" w:rsidP="00116EE6">
      <w:pPr>
        <w:spacing w:before="120" w:line="240" w:lineRule="auto"/>
        <w:rPr>
          <w:b/>
          <w:bCs/>
          <w:lang w:val="fr-FR"/>
        </w:rPr>
      </w:pPr>
      <w:r w:rsidRPr="00116EE6">
        <w:rPr>
          <w:b/>
          <w:bCs/>
          <w:lang w:val="fr-FR"/>
        </w:rPr>
        <w:t xml:space="preserve">         </w:t>
      </w:r>
      <w:r w:rsidRPr="00116EE6">
        <w:rPr>
          <w:b/>
          <w:bCs/>
          <w:lang w:val="fr-FR"/>
        </w:rPr>
        <w:tab/>
      </w:r>
      <w:r w:rsidRPr="00116EE6">
        <w:rPr>
          <w:lang w:val="fr-FR"/>
        </w:rPr>
        <w:t xml:space="preserve">10. </w:t>
      </w:r>
      <w:r w:rsidRPr="00116EE6">
        <w:t>Thu bổ sung cân đối ngân sách, bổ sung có mục tiêu từ ngân sách tỉnh.</w:t>
      </w:r>
    </w:p>
    <w:p w:rsidR="00FE6C21" w:rsidRPr="00116EE6" w:rsidRDefault="00FE6C21" w:rsidP="00116EE6">
      <w:pPr>
        <w:spacing w:before="120" w:line="240" w:lineRule="auto"/>
        <w:rPr>
          <w:lang w:val="fr-FR"/>
        </w:rPr>
      </w:pPr>
      <w:r w:rsidRPr="00116EE6">
        <w:rPr>
          <w:lang w:val="fr-FR"/>
        </w:rPr>
        <w:t xml:space="preserve">         </w:t>
      </w:r>
      <w:r w:rsidRPr="00116EE6">
        <w:rPr>
          <w:lang w:val="fr-FR"/>
        </w:rPr>
        <w:tab/>
        <w:t>11. Các khoản thu khác theo quy định của pháp luật.</w:t>
      </w:r>
    </w:p>
    <w:p w:rsidR="00FE6C21" w:rsidRPr="00116EE6" w:rsidRDefault="00FE6C21" w:rsidP="00116EE6">
      <w:pPr>
        <w:spacing w:before="120" w:line="240" w:lineRule="auto"/>
        <w:rPr>
          <w:b/>
          <w:bCs/>
        </w:rPr>
      </w:pPr>
      <w:r w:rsidRPr="00116EE6">
        <w:rPr>
          <w:b/>
          <w:bCs/>
        </w:rPr>
        <w:t xml:space="preserve">   </w:t>
      </w:r>
      <w:r w:rsidRPr="00116EE6">
        <w:rPr>
          <w:b/>
          <w:bCs/>
        </w:rPr>
        <w:tab/>
        <w:t>III. Nguồn thu ngân sách xã, thị trấn hưởng 100%.</w:t>
      </w:r>
    </w:p>
    <w:p w:rsidR="00FE6C21" w:rsidRPr="00116EE6" w:rsidRDefault="00FE6C21" w:rsidP="00116EE6">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FE6C21" w:rsidRPr="00116EE6" w:rsidRDefault="00FE6C21" w:rsidP="00116EE6">
      <w:pPr>
        <w:spacing w:before="120" w:line="240" w:lineRule="auto"/>
        <w:ind w:firstLine="567"/>
      </w:pPr>
      <w:r w:rsidRPr="00116EE6">
        <w:tab/>
        <w:t xml:space="preserve">2. Lệ phí do các cơ quan nhà nước thực hiện thu. </w:t>
      </w:r>
    </w:p>
    <w:p w:rsidR="00FE6C21" w:rsidRPr="00116EE6" w:rsidRDefault="00FE6C21" w:rsidP="00116EE6">
      <w:pPr>
        <w:spacing w:before="120" w:line="240" w:lineRule="auto"/>
        <w:ind w:firstLine="709"/>
      </w:pPr>
      <w:r w:rsidRPr="00116EE6">
        <w:t>3. Thu từ sử dụng quỹ đất công ích và thu hoa lợi công sản khác.</w:t>
      </w:r>
    </w:p>
    <w:p w:rsidR="00FE6C21" w:rsidRPr="00116EE6" w:rsidRDefault="00FE6C21" w:rsidP="00116EE6">
      <w:pPr>
        <w:spacing w:before="120" w:line="240" w:lineRule="auto"/>
        <w:ind w:firstLine="709"/>
      </w:pPr>
      <w:r w:rsidRPr="00116EE6">
        <w:lastRenderedPageBreak/>
        <w:t>4. Thu xử phạt vi phạm hành chính, phạt, tịch thu khác trong các lĩnh vực do xã, thị trấn quản lý.</w:t>
      </w:r>
    </w:p>
    <w:p w:rsidR="00FE6C21" w:rsidRPr="00116EE6" w:rsidRDefault="00FE6C21" w:rsidP="00116EE6">
      <w:pPr>
        <w:spacing w:before="120" w:line="240" w:lineRule="auto"/>
        <w:ind w:firstLine="709"/>
      </w:pPr>
      <w:r w:rsidRPr="00116EE6">
        <w:t xml:space="preserve">5. Viện trợ không hoàn lại của các tổ chức quốc tế, các tổ chức khác, các cá nhân ở nước ngoài trực tiếp cho xã, thị trấn theo quy định của pháp luật. </w:t>
      </w:r>
    </w:p>
    <w:p w:rsidR="00FE6C21" w:rsidRPr="00116EE6" w:rsidRDefault="00FE6C21" w:rsidP="00116EE6">
      <w:pPr>
        <w:spacing w:before="120" w:line="240" w:lineRule="auto"/>
        <w:ind w:firstLine="709"/>
      </w:pPr>
      <w:r w:rsidRPr="00116EE6">
        <w:t>6. Thu từ bán tài sản nhà nước, kể cả thu tiền sử dụng đất gắn với tài sản trên đất do xã, thị trấn quản lý.</w:t>
      </w:r>
    </w:p>
    <w:p w:rsidR="00FE6C21" w:rsidRPr="00116EE6" w:rsidRDefault="00FE6C21" w:rsidP="00116EE6">
      <w:pPr>
        <w:spacing w:before="120" w:line="240" w:lineRule="auto"/>
        <w:ind w:firstLine="709"/>
      </w:pPr>
      <w:r w:rsidRPr="00116EE6">
        <w:t>7. Huy động đóng góp từ các cơ quan, tổ chức, cá nhân theo quy định của pháp luật.</w:t>
      </w:r>
    </w:p>
    <w:p w:rsidR="00FE6C21" w:rsidRPr="00116EE6" w:rsidRDefault="00FE6C21" w:rsidP="00116EE6">
      <w:pPr>
        <w:spacing w:before="120" w:line="240" w:lineRule="auto"/>
        <w:ind w:firstLine="709"/>
      </w:pPr>
      <w:r w:rsidRPr="00116EE6">
        <w:t>8. Thu chuyển nguồn từ năm trước chuyển sang.</w:t>
      </w:r>
    </w:p>
    <w:p w:rsidR="00FE6C21" w:rsidRPr="00116EE6" w:rsidRDefault="00FE6C21" w:rsidP="00116EE6">
      <w:pPr>
        <w:spacing w:before="120" w:line="240" w:lineRule="auto"/>
        <w:ind w:firstLine="709"/>
      </w:pPr>
      <w:r w:rsidRPr="00116EE6">
        <w:t>9. Thu kết dư ngân sách xã, thị trấn.</w:t>
      </w:r>
    </w:p>
    <w:p w:rsidR="00FE6C21" w:rsidRPr="00116EE6" w:rsidRDefault="00FE6C21" w:rsidP="00116EE6">
      <w:pPr>
        <w:spacing w:before="120" w:line="240" w:lineRule="auto"/>
        <w:ind w:firstLine="709"/>
      </w:pPr>
      <w:r w:rsidRPr="00116EE6">
        <w:t>10. Thu bổ sung từ ngân sách cấp trên.</w:t>
      </w:r>
    </w:p>
    <w:p w:rsidR="00FE6C21" w:rsidRPr="00116EE6" w:rsidRDefault="00FE6C21" w:rsidP="00116EE6">
      <w:pPr>
        <w:spacing w:before="120" w:line="240" w:lineRule="auto"/>
        <w:ind w:firstLine="709"/>
      </w:pPr>
      <w:r w:rsidRPr="00116EE6">
        <w:t>11. Các khoản thu khác theo quy định của pháp luật.</w:t>
      </w:r>
    </w:p>
    <w:p w:rsidR="00FE6C21" w:rsidRPr="00116EE6" w:rsidRDefault="00FE6C21" w:rsidP="00116EE6">
      <w:pPr>
        <w:spacing w:before="120" w:line="240" w:lineRule="auto"/>
      </w:pPr>
      <w:r w:rsidRPr="00116EE6">
        <w:rPr>
          <w:b/>
          <w:bCs/>
        </w:rPr>
        <w:t xml:space="preserve">   </w:t>
      </w:r>
      <w:r w:rsidRPr="00116EE6">
        <w:rPr>
          <w:b/>
          <w:bCs/>
        </w:rPr>
        <w:tab/>
        <w:t>IV. Nguồn thu ngân sách phường hưởng 100%.</w:t>
      </w:r>
    </w:p>
    <w:p w:rsidR="00FE6C21" w:rsidRPr="00116EE6" w:rsidRDefault="00FE6C21" w:rsidP="00116EE6">
      <w:pPr>
        <w:spacing w:before="120" w:line="240" w:lineRule="auto"/>
        <w:ind w:firstLine="720"/>
      </w:pPr>
      <w:r w:rsidRPr="00116EE6">
        <w:t>1. Phí thu từ các hoạt động dịch vụ do các cơ quan nhà nước thực hiện, trường hợp được khoán chi phí hoạt động thì được khấu trừ; các khoản phí thu từ các hoạt động dịch vụ do đơn vị sự nghiệp công lập và doanh nghiệp nhà nước do Ủy ban nhân dân tỉnh đại diện chủ sở hữu thì được phép trích lại một phần hoặc toàn bộ, phần còn lại thực hiện nộp ngân sách theo quy định của pháp luật về phí, lệ phí và quy định của pháp luật có liên quan.</w:t>
      </w:r>
    </w:p>
    <w:p w:rsidR="00FE6C21" w:rsidRPr="00116EE6" w:rsidRDefault="00FE6C21" w:rsidP="00116EE6">
      <w:pPr>
        <w:spacing w:before="120" w:line="240" w:lineRule="auto"/>
        <w:ind w:firstLine="567"/>
      </w:pPr>
      <w:r w:rsidRPr="00116EE6">
        <w:tab/>
        <w:t xml:space="preserve">2. Lệ phí do các cơ quan nhà nước thực hiện thu. </w:t>
      </w:r>
    </w:p>
    <w:p w:rsidR="00FE6C21" w:rsidRPr="00116EE6" w:rsidRDefault="00FE6C21" w:rsidP="00116EE6">
      <w:pPr>
        <w:spacing w:before="120" w:line="240" w:lineRule="auto"/>
        <w:rPr>
          <w:bCs/>
        </w:rPr>
      </w:pPr>
      <w:r w:rsidRPr="00116EE6">
        <w:rPr>
          <w:bCs/>
        </w:rPr>
        <w:t xml:space="preserve"> </w:t>
      </w:r>
      <w:r w:rsidRPr="00116EE6">
        <w:rPr>
          <w:bCs/>
        </w:rPr>
        <w:tab/>
        <w:t>3. Thu từ sử dụng quỹ đất công ích và thu hoa lợi công sản khác.</w:t>
      </w:r>
    </w:p>
    <w:p w:rsidR="00FE6C21" w:rsidRPr="00116EE6" w:rsidRDefault="00FE6C21" w:rsidP="00116EE6">
      <w:pPr>
        <w:spacing w:before="120" w:line="240" w:lineRule="auto"/>
        <w:rPr>
          <w:bCs/>
        </w:rPr>
      </w:pPr>
      <w:r w:rsidRPr="00116EE6">
        <w:rPr>
          <w:bCs/>
        </w:rPr>
        <w:t xml:space="preserve"> </w:t>
      </w:r>
      <w:r w:rsidRPr="00116EE6">
        <w:rPr>
          <w:bCs/>
        </w:rPr>
        <w:tab/>
        <w:t>4. Thu xử phạt vi phạm hành chính trong các lĩnh vực do phường quản lý.</w:t>
      </w:r>
    </w:p>
    <w:p w:rsidR="00FE6C21" w:rsidRPr="00116EE6" w:rsidRDefault="00FE6C21" w:rsidP="00116EE6">
      <w:pPr>
        <w:spacing w:before="120" w:line="240" w:lineRule="auto"/>
        <w:rPr>
          <w:bCs/>
        </w:rPr>
      </w:pPr>
      <w:r w:rsidRPr="00116EE6">
        <w:rPr>
          <w:bCs/>
        </w:rPr>
        <w:t xml:space="preserve">  </w:t>
      </w:r>
      <w:r w:rsidRPr="00116EE6">
        <w:rPr>
          <w:bCs/>
        </w:rPr>
        <w:tab/>
        <w:t>5. Viện trợ không hoàn lại của các tổ chức quốc tế, các tổ chức khác, các cá nhân ở nước ngoài trực tiếp cho phường theo quy định của pháp luật.</w:t>
      </w:r>
    </w:p>
    <w:p w:rsidR="00FE6C21" w:rsidRPr="00116EE6" w:rsidRDefault="00FE6C21" w:rsidP="00116EE6">
      <w:pPr>
        <w:spacing w:before="120" w:line="240" w:lineRule="auto"/>
        <w:ind w:firstLine="709"/>
      </w:pPr>
      <w:r w:rsidRPr="00116EE6">
        <w:t>6. Thu từ bán tài sản nhà nước, kể cả thu tiền sử dụng đất gắn với tài sản trên đất do phường quản lý.</w:t>
      </w:r>
    </w:p>
    <w:p w:rsidR="00FE6C21" w:rsidRPr="00116EE6" w:rsidRDefault="00FE6C21" w:rsidP="00116EE6">
      <w:pPr>
        <w:spacing w:before="120" w:line="240" w:lineRule="auto"/>
      </w:pPr>
      <w:r w:rsidRPr="00116EE6">
        <w:rPr>
          <w:bCs/>
        </w:rPr>
        <w:t xml:space="preserve">  </w:t>
      </w:r>
      <w:r w:rsidRPr="00116EE6">
        <w:rPr>
          <w:bCs/>
        </w:rPr>
        <w:tab/>
        <w:t xml:space="preserve">7. </w:t>
      </w:r>
      <w:r w:rsidRPr="00116EE6">
        <w:t>Huy động đóng góp từ các cơ quan, tổ chức, cá nhân theo quy định của pháp luật.</w:t>
      </w:r>
    </w:p>
    <w:p w:rsidR="00FE6C21" w:rsidRPr="00116EE6" w:rsidRDefault="00FE6C21" w:rsidP="00116EE6">
      <w:pPr>
        <w:spacing w:before="120" w:line="240" w:lineRule="auto"/>
        <w:rPr>
          <w:bCs/>
        </w:rPr>
      </w:pPr>
      <w:r w:rsidRPr="00116EE6">
        <w:rPr>
          <w:bCs/>
        </w:rPr>
        <w:t xml:space="preserve">  </w:t>
      </w:r>
      <w:r w:rsidRPr="00116EE6">
        <w:rPr>
          <w:bCs/>
        </w:rPr>
        <w:tab/>
        <w:t>8. Thu chuyển nguồn từ năm trước chuyển sang.</w:t>
      </w:r>
    </w:p>
    <w:p w:rsidR="00FE6C21" w:rsidRPr="00116EE6" w:rsidRDefault="00FE6C21" w:rsidP="00116EE6">
      <w:pPr>
        <w:spacing w:before="120" w:line="240" w:lineRule="auto"/>
        <w:rPr>
          <w:bCs/>
        </w:rPr>
      </w:pPr>
      <w:r w:rsidRPr="00116EE6">
        <w:rPr>
          <w:bCs/>
        </w:rPr>
        <w:t xml:space="preserve">  </w:t>
      </w:r>
      <w:r w:rsidRPr="00116EE6">
        <w:rPr>
          <w:bCs/>
        </w:rPr>
        <w:tab/>
        <w:t>9. Thu kết dư ngân sách.</w:t>
      </w:r>
    </w:p>
    <w:p w:rsidR="00FE6C21" w:rsidRPr="00116EE6" w:rsidRDefault="00FE6C21" w:rsidP="00116EE6">
      <w:pPr>
        <w:spacing w:before="120" w:line="240" w:lineRule="auto"/>
        <w:rPr>
          <w:bCs/>
        </w:rPr>
      </w:pPr>
      <w:r w:rsidRPr="00116EE6">
        <w:rPr>
          <w:bCs/>
        </w:rPr>
        <w:t xml:space="preserve">  </w:t>
      </w:r>
      <w:r w:rsidRPr="00116EE6">
        <w:rPr>
          <w:bCs/>
        </w:rPr>
        <w:tab/>
        <w:t>10. Thu bổ sung từ ngân sách cấp trên.</w:t>
      </w:r>
    </w:p>
    <w:p w:rsidR="00FE6C21" w:rsidRPr="00116EE6" w:rsidRDefault="00FE6C21" w:rsidP="00116EE6">
      <w:pPr>
        <w:spacing w:before="120" w:line="240" w:lineRule="auto"/>
        <w:rPr>
          <w:bCs/>
        </w:rPr>
      </w:pPr>
      <w:r w:rsidRPr="00116EE6">
        <w:rPr>
          <w:bCs/>
        </w:rPr>
        <w:tab/>
        <w:t>11. Các khoản thu khác theo quy định của pháp luật.</w:t>
      </w:r>
    </w:p>
    <w:p w:rsidR="00FE6C21" w:rsidRPr="00116EE6" w:rsidRDefault="00FE6C21" w:rsidP="00116EE6">
      <w:pPr>
        <w:spacing w:before="120" w:line="240" w:lineRule="auto"/>
        <w:rPr>
          <w:b/>
          <w:bCs/>
        </w:rPr>
      </w:pPr>
      <w:r w:rsidRPr="00116EE6">
        <w:rPr>
          <w:b/>
          <w:bCs/>
        </w:rPr>
        <w:t xml:space="preserve">   </w:t>
      </w:r>
      <w:r w:rsidRPr="00116EE6">
        <w:rPr>
          <w:b/>
          <w:bCs/>
        </w:rPr>
        <w:tab/>
        <w:t>B. CÁC KHOẢN THU PHÂN CHIA THEO TỶ LỆ PHẦN TRĂM (%) GIỮA CÁC CẤP NGÂN SÁCH.</w:t>
      </w:r>
    </w:p>
    <w:p w:rsidR="00FE6C21" w:rsidRPr="00116EE6" w:rsidRDefault="00FE6C21" w:rsidP="00116EE6">
      <w:pPr>
        <w:spacing w:before="120" w:line="240" w:lineRule="auto"/>
        <w:rPr>
          <w:bCs/>
          <w:sz w:val="24"/>
          <w:szCs w:val="24"/>
        </w:rPr>
      </w:pPr>
      <w:r w:rsidRPr="00116EE6">
        <w:rPr>
          <w:b/>
          <w:bCs/>
          <w:sz w:val="24"/>
          <w:szCs w:val="24"/>
        </w:rPr>
        <w:t xml:space="preserve">     </w:t>
      </w:r>
      <w:r w:rsidRPr="00116EE6">
        <w:rPr>
          <w:b/>
          <w:bCs/>
          <w:sz w:val="24"/>
          <w:szCs w:val="24"/>
        </w:rPr>
        <w:tab/>
      </w:r>
      <w:r w:rsidRPr="00116EE6">
        <w:rPr>
          <w:b/>
          <w:bCs/>
        </w:rPr>
        <w:t xml:space="preserve">I. Thuế giá trị gia tăng và thuế thu nhập doanh nghiệp </w:t>
      </w:r>
      <w:r w:rsidRPr="00116EE6">
        <w:rPr>
          <w:bCs/>
        </w:rPr>
        <w:t>(</w:t>
      </w:r>
      <w:r w:rsidRPr="00116EE6">
        <w:rPr>
          <w:bCs/>
          <w:i/>
        </w:rPr>
        <w:t>loại trừ thuế giá trị gia tăng hàng hóa nhập khẩu và thuế thu nhập doanh nghiệp về hoạt động thăm dò, khai thác dầu, khí</w:t>
      </w:r>
      <w:r w:rsidRPr="00116EE6">
        <w:rPr>
          <w:bCs/>
        </w:rPr>
        <w:t>)</w:t>
      </w:r>
      <w:r w:rsidRPr="00116EE6">
        <w:rPr>
          <w:bCs/>
          <w:sz w:val="24"/>
          <w:szCs w:val="24"/>
        </w:rPr>
        <w:t>.</w:t>
      </w:r>
    </w:p>
    <w:p w:rsidR="00FE6C21" w:rsidRPr="00116EE6" w:rsidRDefault="00FE6C21" w:rsidP="00116EE6">
      <w:pPr>
        <w:spacing w:before="120" w:line="240" w:lineRule="auto"/>
        <w:rPr>
          <w:bCs/>
          <w:szCs w:val="28"/>
        </w:rPr>
      </w:pPr>
      <w:r w:rsidRPr="00116EE6">
        <w:rPr>
          <w:bCs/>
          <w:sz w:val="24"/>
          <w:szCs w:val="24"/>
        </w:rPr>
        <w:lastRenderedPageBreak/>
        <w:t xml:space="preserve">       </w:t>
      </w:r>
      <w:r w:rsidRPr="00116EE6">
        <w:rPr>
          <w:bCs/>
          <w:sz w:val="24"/>
          <w:szCs w:val="24"/>
        </w:rPr>
        <w:tab/>
      </w:r>
      <w:r w:rsidRPr="00116EE6">
        <w:rPr>
          <w:bCs/>
          <w:iCs/>
        </w:rPr>
        <w:t>1. Đối với các doanh nghiệp Nhà nước nộp</w:t>
      </w:r>
      <w:r w:rsidRPr="00116EE6">
        <w:t xml:space="preserve"> (</w:t>
      </w:r>
      <w:r w:rsidRPr="00116EE6">
        <w:rPr>
          <w:bCs/>
        </w:rPr>
        <w:t>bao gồm cả thuế GTGT của các nhà thầu phụ phát sinh từ các hoạt động dịch vụ phục vụ hoạt động thăm dò và khai thác dầu, khí).</w:t>
      </w:r>
    </w:p>
    <w:p w:rsidR="00FE6C21" w:rsidRPr="00116EE6" w:rsidRDefault="00FE6C21" w:rsidP="00116EE6">
      <w:pPr>
        <w:spacing w:before="120" w:line="240" w:lineRule="auto"/>
        <w:ind w:firstLine="709"/>
      </w:pPr>
      <w:r w:rsidRPr="00116EE6">
        <w:rPr>
          <w:bCs/>
        </w:rPr>
        <w:tab/>
        <w:t>1.1. Cụ</w:t>
      </w:r>
      <w:r w:rsidRPr="00116EE6">
        <w:rPr>
          <w:bCs/>
        </w:rPr>
        <w:t>c T</w:t>
      </w:r>
      <w:r w:rsidRPr="00116EE6">
        <w:rPr>
          <w:bCs/>
        </w:rPr>
        <w:t xml:space="preserve">huế tỉnh quản lý thu: </w:t>
      </w:r>
      <w:r w:rsidRPr="00116EE6">
        <w:rPr>
          <w:lang w:val="vi-VN"/>
        </w:rPr>
        <w:t>Ngân sách tỉnh 100%.</w:t>
      </w:r>
    </w:p>
    <w:p w:rsidR="00FE6C21" w:rsidRPr="00116EE6" w:rsidRDefault="00FE6C21" w:rsidP="00116EE6">
      <w:pPr>
        <w:spacing w:before="120" w:line="240" w:lineRule="auto"/>
        <w:ind w:firstLine="709"/>
        <w:rPr>
          <w:bCs/>
        </w:rPr>
      </w:pPr>
      <w:r w:rsidRPr="00116EE6">
        <w:rPr>
          <w:bCs/>
        </w:rPr>
        <w:t>1.2. Chi C</w:t>
      </w:r>
      <w:r w:rsidRPr="00116EE6">
        <w:rPr>
          <w:bCs/>
        </w:rPr>
        <w:t>ục thuế các huyện, thành phố, thị xã quản lý thu: Ngân sách tỉnh 60%; ngân sách huyện, thành phố, thị xã 40%.</w:t>
      </w:r>
    </w:p>
    <w:p w:rsidR="00FE6C21" w:rsidRPr="00116EE6" w:rsidRDefault="00FE6C21" w:rsidP="00116EE6">
      <w:pPr>
        <w:spacing w:before="120" w:line="240" w:lineRule="auto"/>
        <w:ind w:firstLine="709"/>
        <w:rPr>
          <w:bCs/>
        </w:rPr>
      </w:pPr>
      <w:r w:rsidRPr="00116EE6">
        <w:rPr>
          <w:bCs/>
        </w:rPr>
        <w:t>2. Đối với khu vực có vốn đầu tư nước ngoài.</w:t>
      </w:r>
    </w:p>
    <w:p w:rsidR="00FE6C21" w:rsidRPr="00116EE6" w:rsidRDefault="00FE6C21" w:rsidP="00116EE6">
      <w:pPr>
        <w:spacing w:before="120" w:line="240" w:lineRule="auto"/>
        <w:ind w:firstLine="709"/>
      </w:pPr>
      <w:r w:rsidRPr="00116EE6">
        <w:rPr>
          <w:bCs/>
        </w:rPr>
        <w:tab/>
        <w:t xml:space="preserve">2.1. Cục </w:t>
      </w:r>
      <w:r w:rsidRPr="00116EE6">
        <w:rPr>
          <w:bCs/>
        </w:rPr>
        <w:t>T</w:t>
      </w:r>
      <w:r w:rsidRPr="00116EE6">
        <w:rPr>
          <w:bCs/>
        </w:rPr>
        <w:t xml:space="preserve">huế tỉnh quản lý thu: </w:t>
      </w:r>
      <w:r w:rsidRPr="00116EE6">
        <w:rPr>
          <w:lang w:val="vi-VN"/>
        </w:rPr>
        <w:t>Ngân sách tỉnh 100%.</w:t>
      </w:r>
    </w:p>
    <w:p w:rsidR="00FE6C21" w:rsidRPr="00116EE6" w:rsidRDefault="00FE6C21" w:rsidP="00116EE6">
      <w:pPr>
        <w:spacing w:before="120" w:line="240" w:lineRule="auto"/>
        <w:ind w:firstLine="709"/>
        <w:rPr>
          <w:bCs/>
        </w:rPr>
      </w:pPr>
      <w:r w:rsidRPr="00116EE6">
        <w:rPr>
          <w:bCs/>
        </w:rPr>
        <w:t xml:space="preserve">2.2. Chi </w:t>
      </w:r>
      <w:r w:rsidRPr="00116EE6">
        <w:rPr>
          <w:bCs/>
        </w:rPr>
        <w:t>C</w:t>
      </w:r>
      <w:r w:rsidRPr="00116EE6">
        <w:rPr>
          <w:bCs/>
        </w:rPr>
        <w:t>ục thuế các huyện, thành phố, thị xã quản lý thu: Ngân sách tỉnh 90%; ngân sách huyện, thành phố, thị xã 10%.</w:t>
      </w:r>
    </w:p>
    <w:p w:rsidR="00FE6C21" w:rsidRPr="00116EE6" w:rsidRDefault="00FE6C21" w:rsidP="00116EE6">
      <w:pPr>
        <w:spacing w:before="120" w:line="240" w:lineRule="auto"/>
        <w:rPr>
          <w:bCs/>
          <w:iCs/>
        </w:rPr>
      </w:pPr>
      <w:r w:rsidRPr="00116EE6">
        <w:rPr>
          <w:bCs/>
          <w:iCs/>
        </w:rPr>
        <w:t xml:space="preserve">      </w:t>
      </w:r>
      <w:r w:rsidRPr="00116EE6">
        <w:rPr>
          <w:bCs/>
          <w:iCs/>
        </w:rPr>
        <w:tab/>
        <w:t>3. Đối với khu vực kinh tế ngoài quốc doanh</w:t>
      </w:r>
      <w:r w:rsidRPr="00116EE6">
        <w:rPr>
          <w:bCs/>
          <w:iCs/>
          <w:lang w:val="vi-VN"/>
        </w:rPr>
        <w:t>.</w:t>
      </w:r>
    </w:p>
    <w:p w:rsidR="00FE6C21" w:rsidRPr="00116EE6" w:rsidRDefault="00FE6C21" w:rsidP="00116EE6">
      <w:pPr>
        <w:spacing w:before="120" w:line="240" w:lineRule="auto"/>
        <w:ind w:firstLine="709"/>
      </w:pPr>
      <w:r w:rsidRPr="00116EE6">
        <w:rPr>
          <w:bCs/>
          <w:iCs/>
        </w:rPr>
        <w:tab/>
        <w:t xml:space="preserve">3.1. </w:t>
      </w:r>
      <w:r w:rsidRPr="00116EE6">
        <w:rPr>
          <w:bCs/>
        </w:rPr>
        <w:t xml:space="preserve">Cục </w:t>
      </w:r>
      <w:r w:rsidRPr="00116EE6">
        <w:rPr>
          <w:bCs/>
        </w:rPr>
        <w:t>T</w:t>
      </w:r>
      <w:r w:rsidRPr="00116EE6">
        <w:rPr>
          <w:bCs/>
        </w:rPr>
        <w:t xml:space="preserve">huế tỉnh quản lý thu: </w:t>
      </w:r>
      <w:r w:rsidRPr="00116EE6">
        <w:rPr>
          <w:lang w:val="vi-VN"/>
        </w:rPr>
        <w:t>Ngân sách tỉnh hưởng 100%.</w:t>
      </w:r>
    </w:p>
    <w:p w:rsidR="00FE6C21" w:rsidRPr="00116EE6" w:rsidRDefault="00FE6C21" w:rsidP="00116EE6">
      <w:pPr>
        <w:spacing w:before="120" w:line="240" w:lineRule="auto"/>
      </w:pPr>
      <w:r w:rsidRPr="00116EE6">
        <w:rPr>
          <w:bCs/>
          <w:iCs/>
        </w:rPr>
        <w:tab/>
        <w:t xml:space="preserve">3.2. </w:t>
      </w:r>
      <w:r w:rsidRPr="00116EE6">
        <w:rPr>
          <w:lang w:val="vi-VN"/>
        </w:rPr>
        <w:t xml:space="preserve">Chi </w:t>
      </w:r>
      <w:r w:rsidRPr="00116EE6">
        <w:t>C</w:t>
      </w:r>
      <w:r w:rsidRPr="00116EE6">
        <w:rPr>
          <w:lang w:val="vi-VN"/>
        </w:rPr>
        <w:t>ục thuế các huyện, thành phố, thị xã quản lý thu:</w:t>
      </w:r>
    </w:p>
    <w:p w:rsidR="00FE6C21" w:rsidRPr="00116EE6" w:rsidRDefault="00FE6C21" w:rsidP="00116EE6">
      <w:pPr>
        <w:spacing w:before="120" w:line="240" w:lineRule="auto"/>
      </w:pPr>
      <w:r w:rsidRPr="00116EE6">
        <w:tab/>
        <w:t xml:space="preserve">a) Phát sinh trên các địa bàn: </w:t>
      </w:r>
      <w:r w:rsidRPr="00116EE6">
        <w:t>T</w:t>
      </w:r>
      <w:r w:rsidRPr="00116EE6">
        <w:t>hị trấn Xuân An, huyện Nghi Xuân; xã Kỳ Tân, huyện Kỳ Anh; xã Thạch Môn, xã Thạch Trung, xã Thạch Hạ của Thành phố Hà Tĩnh:</w:t>
      </w:r>
    </w:p>
    <w:p w:rsidR="00FE6C21" w:rsidRPr="00116EE6" w:rsidRDefault="00FE6C21" w:rsidP="00116EE6">
      <w:pPr>
        <w:spacing w:before="120" w:line="240" w:lineRule="auto"/>
      </w:pPr>
      <w:r w:rsidRPr="00116EE6">
        <w:tab/>
        <w:t>- Thu từ các Doanh nghiệp, Hợp tác xã: Ngân sách huyện, thành phố 90%; ngân sách xã, thị trấn 10%.</w:t>
      </w:r>
    </w:p>
    <w:p w:rsidR="00FE6C21" w:rsidRPr="00116EE6" w:rsidRDefault="00FE6C21" w:rsidP="00116EE6">
      <w:pPr>
        <w:spacing w:before="120" w:line="240" w:lineRule="auto"/>
      </w:pPr>
      <w:r w:rsidRPr="00116EE6">
        <w:tab/>
        <w:t>- Thu từ hộ cá thể: Ngân sách huyện, thành phố 30%; ngân sách xã, thị trấn 70%.</w:t>
      </w:r>
    </w:p>
    <w:p w:rsidR="00FE6C21" w:rsidRPr="00116EE6" w:rsidRDefault="00FE6C21" w:rsidP="00116EE6">
      <w:pPr>
        <w:spacing w:before="120" w:line="240" w:lineRule="auto"/>
      </w:pPr>
      <w:r w:rsidRPr="00116EE6">
        <w:rPr>
          <w:bCs/>
          <w:iCs/>
        </w:rPr>
        <w:tab/>
      </w:r>
      <w:r w:rsidRPr="00116EE6">
        <w:t>b) Phát sinh trên địa bàn các xã, thị trấn còn lại:</w:t>
      </w:r>
    </w:p>
    <w:p w:rsidR="00FE6C21" w:rsidRPr="00116EE6" w:rsidRDefault="00FE6C21" w:rsidP="00116EE6">
      <w:pPr>
        <w:spacing w:before="120" w:line="240" w:lineRule="auto"/>
      </w:pPr>
      <w:r w:rsidRPr="00116EE6">
        <w:tab/>
        <w:t>- Thu từ các Doanh nghiệp, Hợp tác xã: Ngân sách huyện, thành phố, thị xã 80%; ngân sách xã, thị trấn 20%.</w:t>
      </w:r>
    </w:p>
    <w:p w:rsidR="00FE6C21" w:rsidRPr="00116EE6" w:rsidRDefault="00FE6C21" w:rsidP="00116EE6">
      <w:pPr>
        <w:spacing w:before="120" w:line="240" w:lineRule="auto"/>
      </w:pPr>
      <w:r w:rsidRPr="00116EE6">
        <w:tab/>
        <w:t>- Thu từ hộ cá thể: Ngân sách huyện, thành phố, thị xã 30%; ngân sách xã, thị trấn 70%.</w:t>
      </w:r>
    </w:p>
    <w:p w:rsidR="00FE6C21" w:rsidRPr="00116EE6" w:rsidRDefault="00FE6C21" w:rsidP="00116EE6">
      <w:pPr>
        <w:spacing w:before="120" w:line="240" w:lineRule="auto"/>
      </w:pPr>
      <w:r w:rsidRPr="00116EE6">
        <w:tab/>
        <w:t>c) Phát sinh trên địa bàn phường:</w:t>
      </w:r>
    </w:p>
    <w:p w:rsidR="00FE6C21" w:rsidRPr="00116EE6" w:rsidRDefault="00FE6C21" w:rsidP="00116EE6">
      <w:pPr>
        <w:spacing w:before="120" w:line="240" w:lineRule="auto"/>
      </w:pPr>
      <w:r w:rsidRPr="00116EE6">
        <w:tab/>
        <w:t>- Thu từ các Doanh nghiệp, Hợp tác xã: Ngân sách tỉnh 50%; ngân sách thành phố, thị xã 50%.</w:t>
      </w:r>
    </w:p>
    <w:p w:rsidR="00FE6C21" w:rsidRPr="00116EE6" w:rsidRDefault="00FE6C21" w:rsidP="00116EE6">
      <w:pPr>
        <w:spacing w:before="120" w:line="240" w:lineRule="auto"/>
      </w:pPr>
      <w:r w:rsidRPr="00116EE6">
        <w:tab/>
        <w:t>- Thu từ hộ cá thể: Ngân sách thành phố, thị xã 80%; ngân sách phường 20%.</w:t>
      </w:r>
    </w:p>
    <w:p w:rsidR="00FE6C21" w:rsidRPr="00116EE6" w:rsidRDefault="00FE6C21" w:rsidP="00116EE6">
      <w:pPr>
        <w:spacing w:before="120" w:line="240" w:lineRule="auto"/>
      </w:pPr>
      <w:r w:rsidRPr="00116EE6">
        <w:tab/>
      </w:r>
      <w:r w:rsidRPr="00116EE6">
        <w:rPr>
          <w:b/>
          <w:bCs/>
          <w:lang w:val="vi-VN"/>
        </w:rPr>
        <w:t>II. Thuế thu nhập cá nhân</w:t>
      </w:r>
    </w:p>
    <w:p w:rsidR="00FE6C21" w:rsidRPr="00116EE6" w:rsidRDefault="00FE6C21" w:rsidP="00116EE6">
      <w:pPr>
        <w:spacing w:before="120" w:line="240" w:lineRule="auto"/>
      </w:pPr>
      <w:r w:rsidRPr="00116EE6">
        <w:tab/>
        <w:t>1. Cục Thuế tỉnh quản lý thu: Ngân sách tỉnh 100%;</w:t>
      </w:r>
    </w:p>
    <w:p w:rsidR="00FE6C21" w:rsidRPr="00116EE6" w:rsidRDefault="0075259F" w:rsidP="00116EE6">
      <w:pPr>
        <w:spacing w:before="120" w:line="240" w:lineRule="auto"/>
      </w:pPr>
      <w:r w:rsidRPr="00116EE6">
        <w:tab/>
        <w:t>2. Chi C</w:t>
      </w:r>
      <w:r w:rsidR="00FE6C21" w:rsidRPr="00116EE6">
        <w:t>ục thuế các huyện, thành phố, thị xã quản lý thu: Ngân sách tỉnh 50%; ngân sách huyện, thành phố, thị xã 50%.</w:t>
      </w:r>
    </w:p>
    <w:p w:rsidR="00FE6C21" w:rsidRPr="00116EE6" w:rsidRDefault="00FE6C21" w:rsidP="00116EE6">
      <w:pPr>
        <w:spacing w:before="120" w:line="240" w:lineRule="auto"/>
        <w:ind w:firstLine="720"/>
      </w:pPr>
      <w:r w:rsidRPr="00116EE6">
        <w:rPr>
          <w:b/>
          <w:bCs/>
        </w:rPr>
        <w:t>III. Thuế chuyển lợi nhuận ra nước ngoài (</w:t>
      </w:r>
      <w:r w:rsidRPr="00116EE6">
        <w:rPr>
          <w:bCs/>
        </w:rPr>
        <w:t>không kể thuế chuyển lợi nhuận ra nước ngoài từ hoạt động dầu, khí)</w:t>
      </w:r>
      <w:r w:rsidRPr="00116EE6">
        <w:t>: Ngân sách tỉnh 100%.</w:t>
      </w:r>
    </w:p>
    <w:p w:rsidR="00FE6C21" w:rsidRPr="00116EE6" w:rsidRDefault="00FE6C21" w:rsidP="00116EE6">
      <w:pPr>
        <w:spacing w:before="120" w:line="240" w:lineRule="auto"/>
        <w:ind w:firstLine="720"/>
      </w:pPr>
      <w:r w:rsidRPr="00116EE6">
        <w:rPr>
          <w:b/>
          <w:bCs/>
        </w:rPr>
        <w:t>IV. Thuế tiêu thụ đặc biệt từ hàng hoá sản xuất trong nước</w:t>
      </w:r>
    </w:p>
    <w:p w:rsidR="00FE6C21" w:rsidRPr="00116EE6" w:rsidRDefault="00FE6C21" w:rsidP="00116EE6">
      <w:pPr>
        <w:spacing w:before="120" w:line="240" w:lineRule="auto"/>
        <w:ind w:firstLine="720"/>
      </w:pPr>
      <w:r w:rsidRPr="00116EE6">
        <w:lastRenderedPageBreak/>
        <w:t>1. Cục Thuế tỉnh quản lý thu:</w:t>
      </w:r>
    </w:p>
    <w:p w:rsidR="00FE6C21" w:rsidRPr="00116EE6" w:rsidRDefault="00FE6C21" w:rsidP="00116EE6">
      <w:pPr>
        <w:spacing w:before="120" w:line="240" w:lineRule="auto"/>
        <w:ind w:firstLine="720"/>
      </w:pPr>
      <w:r w:rsidRPr="00116EE6">
        <w:t xml:space="preserve">- Thu từ các mặt hàng: </w:t>
      </w:r>
      <w:r w:rsidR="0075259F" w:rsidRPr="00116EE6">
        <w:t>R</w:t>
      </w:r>
      <w:r w:rsidRPr="00116EE6">
        <w:t>ượu, bia, thuốc lá, ô tô dưới 24 chỗ, xăng các loại: Ngân sách tỉnh 100%.</w:t>
      </w:r>
    </w:p>
    <w:p w:rsidR="00FE6C21" w:rsidRPr="00116EE6" w:rsidRDefault="00FE6C21" w:rsidP="00116EE6">
      <w:pPr>
        <w:spacing w:before="120" w:line="240" w:lineRule="auto"/>
      </w:pPr>
      <w:r w:rsidRPr="00116EE6">
        <w:t xml:space="preserve">         - Thuế tiêu thụ đặc biệt hàng sản xuất trong nước thu vào các mặt hàng khác: Ngân sách tỉnh 100%.</w:t>
      </w:r>
    </w:p>
    <w:p w:rsidR="00FE6C21" w:rsidRPr="00116EE6" w:rsidRDefault="00FE6C21" w:rsidP="00116EE6">
      <w:pPr>
        <w:spacing w:before="120" w:line="240" w:lineRule="auto"/>
        <w:ind w:firstLine="720"/>
      </w:pPr>
      <w:r w:rsidRPr="00116EE6">
        <w:t xml:space="preserve">2. Chi </w:t>
      </w:r>
      <w:r w:rsidR="0075259F" w:rsidRPr="00116EE6">
        <w:t>C</w:t>
      </w:r>
      <w:r w:rsidRPr="00116EE6">
        <w:t xml:space="preserve">ục thuế các huyện, thành phố, thị xã quản lý thu: </w:t>
      </w:r>
    </w:p>
    <w:p w:rsidR="00FE6C21" w:rsidRPr="00116EE6" w:rsidRDefault="00FE6C21" w:rsidP="00116EE6">
      <w:pPr>
        <w:spacing w:before="120" w:line="240" w:lineRule="auto"/>
        <w:ind w:firstLine="720"/>
      </w:pPr>
      <w:r w:rsidRPr="00116EE6">
        <w:t>- Thu từ các mặ</w:t>
      </w:r>
      <w:r w:rsidR="0075259F" w:rsidRPr="00116EE6">
        <w:t>t hàng: R</w:t>
      </w:r>
      <w:r w:rsidRPr="00116EE6">
        <w:t>ượu, bia, thuốc lá, ô tô dưới 24 chỗ, xăng các loại: Ngân sách huyện, thành phố, thị xã 100%.</w:t>
      </w:r>
    </w:p>
    <w:p w:rsidR="00FE6C21" w:rsidRPr="00116EE6" w:rsidRDefault="00FE6C21" w:rsidP="00116EE6">
      <w:pPr>
        <w:spacing w:before="120" w:line="240" w:lineRule="auto"/>
      </w:pPr>
      <w:r w:rsidRPr="00116EE6">
        <w:t xml:space="preserve">         - Thuế tiêu thụ đặc biệt hàng sản xuất trong nước thu vào các mặt hàng khác: Ngân sách huyện, thành phố, thị xã 50%; ngân sách xã, phường, thị trấn 50%.</w:t>
      </w:r>
    </w:p>
    <w:p w:rsidR="00FE6C21" w:rsidRPr="00116EE6" w:rsidRDefault="00FE6C21" w:rsidP="00116EE6">
      <w:pPr>
        <w:spacing w:before="120" w:line="240" w:lineRule="auto"/>
        <w:rPr>
          <w:bCs/>
        </w:rPr>
      </w:pPr>
      <w:r w:rsidRPr="00116EE6">
        <w:t xml:space="preserve">        </w:t>
      </w:r>
      <w:r w:rsidRPr="00116EE6">
        <w:tab/>
      </w:r>
      <w:r w:rsidRPr="00116EE6">
        <w:rPr>
          <w:b/>
        </w:rPr>
        <w:t>V</w:t>
      </w:r>
      <w:r w:rsidRPr="00116EE6">
        <w:rPr>
          <w:b/>
          <w:bCs/>
        </w:rPr>
        <w:t>. Thuế Tài nguyên</w:t>
      </w:r>
    </w:p>
    <w:p w:rsidR="00FE6C21" w:rsidRPr="00116EE6" w:rsidRDefault="00FE6C21" w:rsidP="00116EE6">
      <w:pPr>
        <w:spacing w:before="120" w:line="240" w:lineRule="auto"/>
        <w:ind w:firstLine="720"/>
      </w:pPr>
      <w:r w:rsidRPr="00116EE6">
        <w:t xml:space="preserve">1. Cục Thuế tỉnh quản lý thu: </w:t>
      </w:r>
      <w:r w:rsidRPr="00116EE6">
        <w:rPr>
          <w:bCs/>
        </w:rPr>
        <w:t>Tài nguyên rừng, khoáng sản và tài nguyên khác (đá, cát, sỏi, đất, nước,…): Ngân sách tỉnh 100%.</w:t>
      </w:r>
    </w:p>
    <w:p w:rsidR="00FE6C21" w:rsidRPr="00116EE6" w:rsidRDefault="00FE6C21" w:rsidP="00116EE6">
      <w:pPr>
        <w:spacing w:before="120" w:line="240" w:lineRule="auto"/>
        <w:ind w:firstLine="720"/>
      </w:pPr>
      <w:r w:rsidRPr="00116EE6">
        <w:t xml:space="preserve">2. Chi </w:t>
      </w:r>
      <w:r w:rsidR="0075259F" w:rsidRPr="00116EE6">
        <w:t>C</w:t>
      </w:r>
      <w:r w:rsidRPr="00116EE6">
        <w:t xml:space="preserve">ục thuế các huyện, thành phố, thị xã quản lý thu: </w:t>
      </w:r>
    </w:p>
    <w:p w:rsidR="00FE6C21" w:rsidRPr="00116EE6" w:rsidRDefault="00FE6C21" w:rsidP="00116EE6">
      <w:pPr>
        <w:spacing w:before="120" w:line="240" w:lineRule="auto"/>
        <w:ind w:firstLine="720"/>
      </w:pPr>
      <w:r w:rsidRPr="00116EE6">
        <w:t>- Tài nguyên rừng, khoáng sản: Ngân sách huyện, thành phố, thị xã 80%; ngân sách xã, phường, thị trấn 20%.</w:t>
      </w:r>
    </w:p>
    <w:p w:rsidR="00FE6C21" w:rsidRPr="00116EE6" w:rsidRDefault="00FE6C21" w:rsidP="00116EE6">
      <w:pPr>
        <w:spacing w:before="120" w:line="240" w:lineRule="auto"/>
        <w:ind w:firstLine="720"/>
      </w:pPr>
      <w:r w:rsidRPr="00116EE6">
        <w:t>- Tài nguyên khác (đá, cát, sỏi, đất, nước,…): Ngân sách huyện, thành phố, thị xã 50%; ngân sách xã, phường, thị trấn 50%.</w:t>
      </w:r>
    </w:p>
    <w:p w:rsidR="00FE6C21" w:rsidRPr="00116EE6" w:rsidRDefault="00FE6C21" w:rsidP="00116EE6">
      <w:pPr>
        <w:spacing w:before="120" w:line="240" w:lineRule="auto"/>
      </w:pPr>
      <w:r w:rsidRPr="00116EE6">
        <w:rPr>
          <w:b/>
          <w:bCs/>
        </w:rPr>
        <w:t xml:space="preserve">       </w:t>
      </w:r>
      <w:r w:rsidRPr="00116EE6">
        <w:rPr>
          <w:b/>
          <w:bCs/>
        </w:rPr>
        <w:tab/>
        <w:t>VI. Thuế bảo vệ môi trường</w:t>
      </w:r>
    </w:p>
    <w:p w:rsidR="00FE6C21" w:rsidRPr="00116EE6" w:rsidRDefault="00FE6C21" w:rsidP="00116EE6">
      <w:pPr>
        <w:spacing w:before="120" w:line="240" w:lineRule="auto"/>
        <w:ind w:firstLine="720"/>
      </w:pPr>
      <w:r w:rsidRPr="00116EE6">
        <w:t>1. Cục Thuế tỉnh quản lý thu: Ngân sách tỉnh 100%;</w:t>
      </w:r>
    </w:p>
    <w:p w:rsidR="00FE6C21" w:rsidRPr="00116EE6" w:rsidRDefault="00FE6C21" w:rsidP="00116EE6">
      <w:pPr>
        <w:spacing w:before="120" w:line="240" w:lineRule="auto"/>
      </w:pPr>
      <w:r w:rsidRPr="00116EE6">
        <w:tab/>
        <w:t xml:space="preserve">2. Chi </w:t>
      </w:r>
      <w:r w:rsidR="0075259F" w:rsidRPr="00116EE6">
        <w:t>C</w:t>
      </w:r>
      <w:r w:rsidRPr="00116EE6">
        <w:t xml:space="preserve">ục thuế các huyện, thành phố, thị xã quản lý thu: Ngân sách huyện, thành phố, thị xã 70%; ngân sách xã, phường, thị trấn 30%. </w:t>
      </w:r>
    </w:p>
    <w:p w:rsidR="00FE6C21" w:rsidRPr="00116EE6" w:rsidRDefault="00FE6C21" w:rsidP="00116EE6">
      <w:pPr>
        <w:spacing w:before="120" w:line="240" w:lineRule="auto"/>
        <w:ind w:hanging="180"/>
      </w:pPr>
      <w:r w:rsidRPr="00116EE6">
        <w:t xml:space="preserve">          </w:t>
      </w:r>
      <w:r w:rsidRPr="00116EE6">
        <w:tab/>
      </w:r>
      <w:r w:rsidRPr="00116EE6">
        <w:rPr>
          <w:b/>
          <w:bCs/>
        </w:rPr>
        <w:t xml:space="preserve">VII. Thuế sử dụng đất nông nghiệp: </w:t>
      </w:r>
      <w:r w:rsidRPr="00116EE6">
        <w:t>Ngân sách xã, phường, thị trấn 100%.</w:t>
      </w:r>
    </w:p>
    <w:p w:rsidR="00FE6C21" w:rsidRPr="00116EE6" w:rsidRDefault="00FE6C21" w:rsidP="00116EE6">
      <w:pPr>
        <w:spacing w:before="120" w:line="240" w:lineRule="auto"/>
        <w:ind w:hanging="180"/>
      </w:pPr>
      <w:r w:rsidRPr="00116EE6">
        <w:t xml:space="preserve">          </w:t>
      </w:r>
      <w:r w:rsidRPr="00116EE6">
        <w:tab/>
      </w:r>
      <w:r w:rsidRPr="00116EE6">
        <w:rPr>
          <w:b/>
        </w:rPr>
        <w:t>VIII</w:t>
      </w:r>
      <w:r w:rsidRPr="00116EE6">
        <w:rPr>
          <w:b/>
          <w:bCs/>
        </w:rPr>
        <w:t xml:space="preserve">. Thuế sử dụng đất phi nông nghiệp: </w:t>
      </w:r>
      <w:r w:rsidRPr="00116EE6">
        <w:t>Ngân sách xã, phường, thị trấn 100%.</w:t>
      </w:r>
    </w:p>
    <w:p w:rsidR="00FE6C21" w:rsidRPr="00116EE6" w:rsidRDefault="00FE6C21" w:rsidP="00116EE6">
      <w:pPr>
        <w:spacing w:before="120" w:line="240" w:lineRule="auto"/>
        <w:ind w:hanging="180"/>
        <w:rPr>
          <w:bCs/>
        </w:rPr>
      </w:pPr>
      <w:r w:rsidRPr="00116EE6">
        <w:rPr>
          <w:bCs/>
        </w:rPr>
        <w:tab/>
      </w:r>
      <w:r w:rsidRPr="00116EE6">
        <w:rPr>
          <w:bCs/>
        </w:rPr>
        <w:tab/>
      </w:r>
      <w:r w:rsidRPr="00116EE6">
        <w:rPr>
          <w:b/>
          <w:bCs/>
        </w:rPr>
        <w:t xml:space="preserve">IX. Tiền sử dụng đất: </w:t>
      </w:r>
      <w:r w:rsidRPr="00116EE6">
        <w:rPr>
          <w:bCs/>
        </w:rPr>
        <w:t xml:space="preserve">Số thu do cấp đất, đấu giá đất trên địa bàn toàn tỉnh được nộp vào ngân sách nhà nước. Hàng năm, được trích bổ sung để hình thành quỹ phát triển đất của tỉnh theo quy định tại Nghị định số 43/2014/NĐ-CP ngày 15/5/2014 của Chính phủ về quy định chi tiết một số điều của Luật đất đai; Quyết định số 1600/QĐ-TTG ngày 16/8/2016 của TTCP về phê duyệt chương trình NTM; </w:t>
      </w:r>
      <w:r w:rsidRPr="00116EE6">
        <w:t>Quyết định số 40/2010/QĐ-TTg ngày 12/5/2010 của TTCP về quản lý, sử dụng quỹ phát triển đất;</w:t>
      </w:r>
      <w:r w:rsidRPr="00116EE6">
        <w:rPr>
          <w:bCs/>
        </w:rPr>
        <w:t xml:space="preserve"> cơ chế đặc thù cho các địa phương đạt tiêu chí đô thị loại II, loại III và </w:t>
      </w:r>
      <w:r w:rsidRPr="00116EE6">
        <w:t>Quyết định của UBND tỉnh</w:t>
      </w:r>
      <w:r w:rsidRPr="00116EE6">
        <w:rPr>
          <w:bCs/>
        </w:rPr>
        <w:t xml:space="preserve">, tỷ lệ được phân chia cho các cấp ngân sách, cụ thể như sau: </w:t>
      </w:r>
    </w:p>
    <w:p w:rsidR="00FE6C21" w:rsidRPr="00116EE6" w:rsidRDefault="00FE6C21" w:rsidP="00116EE6">
      <w:pPr>
        <w:spacing w:before="120" w:line="240" w:lineRule="auto"/>
        <w:ind w:hanging="180"/>
        <w:rPr>
          <w:b/>
          <w:bCs/>
        </w:rPr>
      </w:pPr>
      <w:r w:rsidRPr="00116EE6">
        <w:rPr>
          <w:bCs/>
        </w:rPr>
        <w:tab/>
      </w:r>
      <w:r w:rsidRPr="00116EE6">
        <w:rPr>
          <w:bCs/>
        </w:rPr>
        <w:tab/>
      </w:r>
      <w:r w:rsidRPr="00116EE6">
        <w:rPr>
          <w:b/>
          <w:bCs/>
        </w:rPr>
        <w:t>1. Thu từ Đề án phát triển quỹ đất</w:t>
      </w:r>
    </w:p>
    <w:p w:rsidR="00FE6C21" w:rsidRPr="00116EE6" w:rsidRDefault="00FE6C21" w:rsidP="00116EE6">
      <w:pPr>
        <w:spacing w:before="120" w:line="240" w:lineRule="auto"/>
        <w:ind w:hanging="180"/>
        <w:rPr>
          <w:bCs/>
        </w:rPr>
      </w:pPr>
      <w:r w:rsidRPr="00116EE6">
        <w:rPr>
          <w:bCs/>
        </w:rPr>
        <w:lastRenderedPageBreak/>
        <w:tab/>
      </w:r>
      <w:r w:rsidRPr="00116EE6">
        <w:rPr>
          <w:bCs/>
        </w:rPr>
        <w:tab/>
        <w:t xml:space="preserve">1.1. Đối với Đề án do Ban </w:t>
      </w:r>
      <w:r w:rsidR="0075259F" w:rsidRPr="00116EE6">
        <w:rPr>
          <w:bCs/>
        </w:rPr>
        <w:t>Q</w:t>
      </w:r>
      <w:r w:rsidRPr="00116EE6">
        <w:rPr>
          <w:bCs/>
        </w:rPr>
        <w:t>uản lý khu kinh tế tỉnh và Trung tâm Phát triển quỹ đất tỉnh làm chủ đầu tư:</w:t>
      </w:r>
    </w:p>
    <w:p w:rsidR="00FE6C21" w:rsidRPr="00116EE6" w:rsidRDefault="00FE6C21" w:rsidP="00116EE6">
      <w:pPr>
        <w:spacing w:before="120" w:line="240" w:lineRule="auto"/>
        <w:ind w:hanging="180"/>
        <w:rPr>
          <w:bCs/>
        </w:rPr>
      </w:pPr>
      <w:r w:rsidRPr="00116EE6">
        <w:rPr>
          <w:bCs/>
        </w:rPr>
        <w:tab/>
      </w:r>
      <w:r w:rsidRPr="00116EE6">
        <w:rPr>
          <w:bCs/>
        </w:rPr>
        <w:tab/>
        <w:t>a) Tạm tính chi phí đầu tư (bao gồm các chi phí: Bồi thường, GPMB, đầu tư xây dựng hạ tầng theo phê duyệt) bằng mức 55% trên tổng số tiền đất thu được: Ngân sách tỉnh 100%.</w:t>
      </w:r>
    </w:p>
    <w:p w:rsidR="00FE6C21" w:rsidRPr="00116EE6" w:rsidRDefault="00FE6C21" w:rsidP="00116EE6">
      <w:pPr>
        <w:spacing w:before="120" w:line="240" w:lineRule="auto"/>
        <w:ind w:hanging="180"/>
        <w:rPr>
          <w:bCs/>
        </w:rPr>
      </w:pPr>
      <w:r w:rsidRPr="00116EE6">
        <w:rPr>
          <w:bCs/>
        </w:rPr>
        <w:tab/>
      </w:r>
      <w:r w:rsidRPr="00116EE6">
        <w:rPr>
          <w:bCs/>
        </w:rPr>
        <w:tab/>
        <w:t>b) 45% chi phí còn lại (được xem là 100%) được phân chia:</w:t>
      </w:r>
    </w:p>
    <w:p w:rsidR="00FE6C21" w:rsidRPr="00116EE6" w:rsidRDefault="00FE6C21" w:rsidP="00116EE6">
      <w:pPr>
        <w:spacing w:before="120" w:line="240" w:lineRule="auto"/>
        <w:ind w:firstLine="709"/>
        <w:rPr>
          <w:bCs/>
        </w:rPr>
      </w:pPr>
      <w:r w:rsidRPr="00116EE6">
        <w:rPr>
          <w:bCs/>
        </w:rPr>
        <w:t>- Phát sinh trên địa bàn các xã, phường thuộc thành phố Hà Tĩnh, thị xã Kỳ Anh, thị xã Hồng Lĩnh: Ngân sách tỉnh 60%; ngân sách thành phố, thị xã: 40%.</w:t>
      </w:r>
    </w:p>
    <w:p w:rsidR="00FE6C21" w:rsidRPr="00116EE6" w:rsidRDefault="00FE6C21" w:rsidP="00116EE6">
      <w:pPr>
        <w:spacing w:before="120" w:line="240" w:lineRule="auto"/>
        <w:ind w:firstLine="709"/>
        <w:rPr>
          <w:bCs/>
        </w:rPr>
      </w:pPr>
      <w:r w:rsidRPr="00116EE6">
        <w:rPr>
          <w:bCs/>
        </w:rPr>
        <w:t>- Phát sinh trên địa bàn các xã thuộc huyện xây dựng nông thôn mới được tỉnh phê duyệt: Ngân sách tỉnh 60%; ngân sách huyện, thành phố, thị xã: 40%.</w:t>
      </w:r>
    </w:p>
    <w:p w:rsidR="00FE6C21" w:rsidRPr="00116EE6" w:rsidRDefault="00FE6C21" w:rsidP="00116EE6">
      <w:pPr>
        <w:spacing w:before="120" w:line="240" w:lineRule="auto"/>
        <w:ind w:firstLine="709"/>
        <w:rPr>
          <w:bCs/>
        </w:rPr>
      </w:pPr>
      <w:r w:rsidRPr="00116EE6">
        <w:rPr>
          <w:bCs/>
        </w:rPr>
        <w:t xml:space="preserve">- Phát sinh trên địa bàn các xã (trừ các xã thuộc </w:t>
      </w:r>
      <w:r w:rsidR="0075259F" w:rsidRPr="00116EE6">
        <w:rPr>
          <w:bCs/>
        </w:rPr>
        <w:t xml:space="preserve">thành phố </w:t>
      </w:r>
      <w:r w:rsidRPr="00116EE6">
        <w:rPr>
          <w:bCs/>
        </w:rPr>
        <w:t xml:space="preserve">Hà Tĩnh, </w:t>
      </w:r>
      <w:r w:rsidR="0075259F" w:rsidRPr="00116EE6">
        <w:rPr>
          <w:bCs/>
        </w:rPr>
        <w:t xml:space="preserve">thị xã </w:t>
      </w:r>
      <w:r w:rsidRPr="00116EE6">
        <w:rPr>
          <w:bCs/>
        </w:rPr>
        <w:t>Hồ</w:t>
      </w:r>
      <w:r w:rsidR="0075259F" w:rsidRPr="00116EE6">
        <w:rPr>
          <w:bCs/>
        </w:rPr>
        <w:t>ng Lĩnh, thị xã</w:t>
      </w:r>
      <w:r w:rsidRPr="00116EE6">
        <w:rPr>
          <w:bCs/>
        </w:rPr>
        <w:t xml:space="preserve"> Kỳ Anh và huyện xây dự</w:t>
      </w:r>
      <w:r w:rsidR="00116EE6" w:rsidRPr="00116EE6">
        <w:rPr>
          <w:bCs/>
        </w:rPr>
        <w:t>ng nông thôn mới</w:t>
      </w:r>
      <w:r w:rsidRPr="00116EE6">
        <w:rPr>
          <w:bCs/>
        </w:rPr>
        <w:t xml:space="preserve"> được tỉnh phê duyệt) và thị trấn các huyện còn lại: Ngân sách tỉnh 100%.</w:t>
      </w:r>
    </w:p>
    <w:p w:rsidR="00FE6C21" w:rsidRPr="00116EE6" w:rsidRDefault="00FE6C21" w:rsidP="00116EE6">
      <w:pPr>
        <w:spacing w:before="120" w:line="240" w:lineRule="auto"/>
        <w:ind w:firstLine="709"/>
        <w:rPr>
          <w:bCs/>
        </w:rPr>
      </w:pPr>
      <w:r w:rsidRPr="00116EE6">
        <w:rPr>
          <w:bCs/>
        </w:rPr>
        <w:t>1.2. Đối với Đề án do cấp huyện làm chủ đầu tư:</w:t>
      </w:r>
    </w:p>
    <w:p w:rsidR="00FE6C21" w:rsidRPr="00116EE6" w:rsidRDefault="00FE6C21" w:rsidP="00116EE6">
      <w:pPr>
        <w:spacing w:before="120" w:line="240" w:lineRule="auto"/>
        <w:ind w:firstLine="709"/>
        <w:rPr>
          <w:bCs/>
        </w:rPr>
      </w:pPr>
      <w:r w:rsidRPr="00116EE6">
        <w:rPr>
          <w:bCs/>
        </w:rPr>
        <w:t>a) Tạm tính chi phí đầu tư (bao gồm các chi phí: Bồi thường, GPMB, đầu tư xây dựng hạ tầng theo phê duyệt) bằng mức 55% trên tổng số tiền đất thu được: Ngân sách huyện, thành phố, thị xã 100%.</w:t>
      </w:r>
    </w:p>
    <w:p w:rsidR="00FE6C21" w:rsidRPr="00116EE6" w:rsidRDefault="00FE6C21" w:rsidP="00116EE6">
      <w:pPr>
        <w:spacing w:before="120" w:line="240" w:lineRule="auto"/>
        <w:ind w:firstLine="709"/>
        <w:rPr>
          <w:bCs/>
        </w:rPr>
      </w:pPr>
      <w:r w:rsidRPr="00116EE6">
        <w:rPr>
          <w:bCs/>
        </w:rPr>
        <w:t>b) 45% chi phí còn lại (được xem là 100%) được phân chia:</w:t>
      </w:r>
    </w:p>
    <w:p w:rsidR="00FE6C21" w:rsidRPr="00116EE6" w:rsidRDefault="00FE6C21" w:rsidP="00116EE6">
      <w:pPr>
        <w:spacing w:before="120" w:line="240" w:lineRule="auto"/>
        <w:ind w:firstLine="709"/>
        <w:rPr>
          <w:bCs/>
        </w:rPr>
      </w:pPr>
      <w:r w:rsidRPr="00116EE6">
        <w:rPr>
          <w:bCs/>
        </w:rPr>
        <w:t>- Phát sinh trên địa bàn các xã (trừ các xã thuộc thành phố Hà Tĩnh và các xã thuộc huyện xây dựng nông thôn mới được tỉnh phê duyệt): Ngân sách tỉnh 30%; ngân sách huyện, thị xã 70%.</w:t>
      </w:r>
    </w:p>
    <w:p w:rsidR="00FE6C21" w:rsidRPr="00116EE6" w:rsidRDefault="00FE6C21" w:rsidP="00116EE6">
      <w:pPr>
        <w:spacing w:before="120" w:line="240" w:lineRule="auto"/>
        <w:ind w:firstLine="709"/>
        <w:rPr>
          <w:bCs/>
        </w:rPr>
      </w:pPr>
      <w:r w:rsidRPr="00116EE6">
        <w:rPr>
          <w:bCs/>
        </w:rPr>
        <w:t>- Phát sinh trên địa bàn các xã thuộc thành phố Hà Tĩnh và thị trấn thuộc các huyện (trừ thị trấn thuộc huyện xây dựng nông thôn mới được tỉnh phê duyệt): Ngân sách tỉnh 45%; ngân sách huyện, thành phố 55%.</w:t>
      </w:r>
    </w:p>
    <w:p w:rsidR="00FE6C21" w:rsidRPr="00116EE6" w:rsidRDefault="00FE6C21" w:rsidP="00116EE6">
      <w:pPr>
        <w:spacing w:before="120" w:line="240" w:lineRule="auto"/>
        <w:ind w:firstLine="709"/>
        <w:rPr>
          <w:bCs/>
        </w:rPr>
      </w:pPr>
      <w:r w:rsidRPr="00116EE6">
        <w:rPr>
          <w:bCs/>
        </w:rPr>
        <w:t>- Phát sinh trên địa bàn các phường: Ngân sách tỉnh 50%; ngân sách thành phố, thị xã 50%.</w:t>
      </w:r>
    </w:p>
    <w:p w:rsidR="00FE6C21" w:rsidRPr="00116EE6" w:rsidRDefault="00FE6C21" w:rsidP="00116EE6">
      <w:pPr>
        <w:spacing w:before="120" w:line="240" w:lineRule="auto"/>
        <w:ind w:firstLine="709"/>
        <w:rPr>
          <w:bCs/>
        </w:rPr>
      </w:pPr>
      <w:r w:rsidRPr="00116EE6">
        <w:rPr>
          <w:bCs/>
        </w:rPr>
        <w:t>- Phát sinh trên địa bàn huyện xây dựng nông thôn mới được tỉnh phê duyệt: Ngân sách huyện, thành phố, thị xã 100%.</w:t>
      </w:r>
    </w:p>
    <w:p w:rsidR="00FE6C21" w:rsidRPr="00116EE6" w:rsidRDefault="00FE6C21" w:rsidP="00116EE6">
      <w:pPr>
        <w:spacing w:before="120" w:line="240" w:lineRule="auto"/>
        <w:ind w:firstLine="709"/>
        <w:rPr>
          <w:b/>
          <w:bCs/>
        </w:rPr>
      </w:pPr>
      <w:r w:rsidRPr="00116EE6">
        <w:rPr>
          <w:b/>
          <w:bCs/>
        </w:rPr>
        <w:t xml:space="preserve">2. Thu từ Quỹ đất tại các Khu tái định cư các dự án </w:t>
      </w:r>
    </w:p>
    <w:p w:rsidR="00FE6C21" w:rsidRPr="00116EE6" w:rsidRDefault="00FE6C21" w:rsidP="00116EE6">
      <w:pPr>
        <w:spacing w:before="120" w:line="240" w:lineRule="auto"/>
        <w:ind w:firstLine="709"/>
        <w:rPr>
          <w:bCs/>
        </w:rPr>
      </w:pPr>
      <w:r w:rsidRPr="00116EE6">
        <w:rPr>
          <w:bCs/>
        </w:rPr>
        <w:t>a) Đối với các dự án do tỉnh làm chủ đầu tư: Ngân sách tỉnh 50%; ngân sách huyện, thành phố, thị xã 50%.</w:t>
      </w:r>
    </w:p>
    <w:p w:rsidR="00FE6C21" w:rsidRPr="00116EE6" w:rsidRDefault="00FE6C21" w:rsidP="00116EE6">
      <w:pPr>
        <w:spacing w:before="120" w:line="240" w:lineRule="auto"/>
        <w:ind w:firstLine="709"/>
        <w:rPr>
          <w:bCs/>
        </w:rPr>
      </w:pPr>
      <w:r w:rsidRPr="00116EE6">
        <w:rPr>
          <w:bCs/>
        </w:rPr>
        <w:t>b) Đối với các dự án do tỉnh làm chủ đầu tư trên địa bàn huyện xây dựng nông thôn mới được tỉnh phê duyệt: Ngân sách huyện, thành phố, thị xã 100%.</w:t>
      </w:r>
    </w:p>
    <w:p w:rsidR="00FE6C21" w:rsidRPr="00116EE6" w:rsidRDefault="00FE6C21" w:rsidP="00116EE6">
      <w:pPr>
        <w:spacing w:before="120" w:line="240" w:lineRule="auto"/>
        <w:ind w:firstLine="709"/>
        <w:rPr>
          <w:bCs/>
        </w:rPr>
      </w:pPr>
      <w:r w:rsidRPr="00116EE6">
        <w:rPr>
          <w:bCs/>
        </w:rPr>
        <w:t>c) Đối với các dự án do cấp huyện làm chủ định đầu tư (Trong trường hợp được UBND tỉnh quyết định ủy quyền làm chủ đầu tư): Ngân sách huyện, thành phố, thị xã 100%.</w:t>
      </w:r>
    </w:p>
    <w:p w:rsidR="00FE6C21" w:rsidRPr="00116EE6" w:rsidRDefault="00FE6C21" w:rsidP="00116EE6">
      <w:pPr>
        <w:spacing w:before="120" w:line="240" w:lineRule="auto"/>
        <w:ind w:firstLine="709"/>
        <w:rPr>
          <w:bCs/>
        </w:rPr>
      </w:pPr>
      <w:r w:rsidRPr="00116EE6">
        <w:rPr>
          <w:b/>
          <w:bCs/>
        </w:rPr>
        <w:lastRenderedPageBreak/>
        <w:t xml:space="preserve">3. </w:t>
      </w:r>
      <w:r w:rsidRPr="00116EE6">
        <w:rPr>
          <w:b/>
        </w:rPr>
        <w:t>Đối với đất đã giao quyền sử dụng cho các tổ chức, đơn vị, cơ quan Nhà nước</w:t>
      </w:r>
      <w:r w:rsidRPr="00116EE6">
        <w:t xml:space="preserve"> (thuộc quỹ đất chuyên dùng) khi thay đổi mục đích sử dụng, giao đất có thu tiền sử dụng đất:</w:t>
      </w:r>
    </w:p>
    <w:p w:rsidR="00FE6C21" w:rsidRPr="00116EE6" w:rsidRDefault="00FE6C21" w:rsidP="00116EE6">
      <w:pPr>
        <w:spacing w:before="120" w:line="240" w:lineRule="auto"/>
        <w:ind w:firstLine="709"/>
        <w:rPr>
          <w:bCs/>
        </w:rPr>
      </w:pPr>
      <w:r w:rsidRPr="00116EE6">
        <w:rPr>
          <w:bCs/>
        </w:rPr>
        <w:t>a) Đối với Quỹ đất do đơn vị cấ</w:t>
      </w:r>
      <w:r w:rsidR="00116EE6" w:rsidRPr="00116EE6">
        <w:rPr>
          <w:bCs/>
        </w:rPr>
        <w:t>p T</w:t>
      </w:r>
      <w:r w:rsidRPr="00116EE6">
        <w:rPr>
          <w:bCs/>
        </w:rPr>
        <w:t>rung ương, tỉnh quản lý: Ngân sách tỉnh 100%;</w:t>
      </w:r>
    </w:p>
    <w:p w:rsidR="00FE6C21" w:rsidRPr="00116EE6" w:rsidRDefault="00FE6C21" w:rsidP="00116EE6">
      <w:pPr>
        <w:spacing w:before="120" w:line="240" w:lineRule="auto"/>
        <w:ind w:firstLine="709"/>
        <w:rPr>
          <w:bCs/>
        </w:rPr>
      </w:pPr>
      <w:r w:rsidRPr="00116EE6">
        <w:rPr>
          <w:bCs/>
        </w:rPr>
        <w:t>b) Đối với Quỹ đất do đơn vị cấp huyện quản lý: Ngân sách huyện, thành phố, thị xã 100%.</w:t>
      </w:r>
    </w:p>
    <w:p w:rsidR="00FE6C21" w:rsidRPr="00116EE6" w:rsidRDefault="00FE6C21" w:rsidP="00116EE6">
      <w:pPr>
        <w:spacing w:before="120" w:line="240" w:lineRule="auto"/>
        <w:ind w:firstLine="709"/>
        <w:rPr>
          <w:bCs/>
        </w:rPr>
      </w:pPr>
      <w:r w:rsidRPr="00116EE6">
        <w:rPr>
          <w:bCs/>
        </w:rPr>
        <w:t>c) Đối với Quỹ đất do đơn vị cấp xã quản lý: Ngân sách huyện, thành phố, thị xã 20%; ngân sách xã, phường, thị trấn 80%.</w:t>
      </w:r>
    </w:p>
    <w:p w:rsidR="00FE6C21" w:rsidRPr="00116EE6" w:rsidRDefault="00FE6C21" w:rsidP="00116EE6">
      <w:pPr>
        <w:spacing w:before="120" w:line="240" w:lineRule="auto"/>
        <w:rPr>
          <w:b/>
          <w:bCs/>
        </w:rPr>
      </w:pPr>
      <w:r w:rsidRPr="00116EE6">
        <w:tab/>
      </w:r>
      <w:r w:rsidRPr="00116EE6">
        <w:rPr>
          <w:b/>
          <w:bCs/>
        </w:rPr>
        <w:t xml:space="preserve">4. Quỹ đất giao cho các nhà đầu tư </w:t>
      </w:r>
      <w:r w:rsidRPr="00116EE6">
        <w:rPr>
          <w:bCs/>
        </w:rPr>
        <w:t>(sau khi trừ chi phí đầu tư)</w:t>
      </w:r>
    </w:p>
    <w:p w:rsidR="00FE6C21" w:rsidRPr="00116EE6" w:rsidRDefault="00FE6C21" w:rsidP="00116EE6">
      <w:pPr>
        <w:spacing w:before="120" w:line="240" w:lineRule="auto"/>
        <w:ind w:firstLine="709"/>
        <w:rPr>
          <w:bCs/>
        </w:rPr>
      </w:pPr>
      <w:r w:rsidRPr="00116EE6">
        <w:rPr>
          <w:bCs/>
        </w:rPr>
        <w:t>a) Phát sinh trên địa bàn thành phố Hà Tĩnh, thị xã Hồng Lĩnh, thị xã Kỳ Anh: Ngân sách tỉnh 60%; ngân sách thành phố, thị xã 40%.</w:t>
      </w:r>
    </w:p>
    <w:p w:rsidR="00FE6C21" w:rsidRPr="00116EE6" w:rsidRDefault="00FE6C21" w:rsidP="00116EE6">
      <w:pPr>
        <w:spacing w:before="120" w:line="240" w:lineRule="auto"/>
        <w:ind w:firstLine="709"/>
        <w:rPr>
          <w:bCs/>
        </w:rPr>
      </w:pPr>
      <w:r w:rsidRPr="00116EE6">
        <w:rPr>
          <w:bCs/>
        </w:rPr>
        <w:t xml:space="preserve">b) Các địa phương thực hiện xây dựng huyện nông thôn mới theo </w:t>
      </w:r>
      <w:r w:rsidR="00116EE6" w:rsidRPr="00116EE6">
        <w:rPr>
          <w:bCs/>
        </w:rPr>
        <w:t>Q</w:t>
      </w:r>
      <w:r w:rsidRPr="00116EE6">
        <w:rPr>
          <w:bCs/>
        </w:rPr>
        <w:t>uyết định phê duyệt của tỉnh: Ngân sách huyện, thành phố, thị xã 100%.</w:t>
      </w:r>
    </w:p>
    <w:p w:rsidR="00FE6C21" w:rsidRPr="00116EE6" w:rsidRDefault="00FE6C21" w:rsidP="00116EE6">
      <w:pPr>
        <w:spacing w:before="120" w:line="240" w:lineRule="auto"/>
        <w:ind w:firstLine="709"/>
        <w:rPr>
          <w:bCs/>
        </w:rPr>
      </w:pPr>
      <w:r w:rsidRPr="00116EE6">
        <w:rPr>
          <w:bCs/>
        </w:rPr>
        <w:t>c) Phát sinh trên địa bàn còn lại: Ngân sách tỉnh 100%</w:t>
      </w:r>
      <w:r w:rsidRPr="00116EE6">
        <w:t>.</w:t>
      </w:r>
    </w:p>
    <w:p w:rsidR="00FE6C21" w:rsidRPr="00116EE6" w:rsidRDefault="00FE6C21" w:rsidP="00116EE6">
      <w:pPr>
        <w:spacing w:before="120" w:line="240" w:lineRule="auto"/>
        <w:ind w:firstLine="709"/>
        <w:rPr>
          <w:bCs/>
        </w:rPr>
      </w:pPr>
      <w:r w:rsidRPr="00116EE6">
        <w:rPr>
          <w:b/>
          <w:bCs/>
        </w:rPr>
        <w:t>5. Quỹ đất thuộc vốn vay Bộ Tài chính:</w:t>
      </w:r>
      <w:r w:rsidRPr="00116EE6">
        <w:rPr>
          <w:bCs/>
        </w:rPr>
        <w:t xml:space="preserve"> Ngân sách tỉnh 100%.</w:t>
      </w:r>
    </w:p>
    <w:p w:rsidR="00FE6C21" w:rsidRPr="00116EE6" w:rsidRDefault="00FE6C21" w:rsidP="00116EE6">
      <w:pPr>
        <w:spacing w:before="120" w:line="240" w:lineRule="auto"/>
        <w:ind w:firstLine="709"/>
        <w:rPr>
          <w:b/>
          <w:bCs/>
        </w:rPr>
      </w:pPr>
      <w:r w:rsidRPr="00116EE6">
        <w:rPr>
          <w:b/>
          <w:bCs/>
        </w:rPr>
        <w:t>6. Quỹ đất còn lại</w:t>
      </w:r>
    </w:p>
    <w:p w:rsidR="00FE6C21" w:rsidRPr="00116EE6" w:rsidRDefault="00FE6C21" w:rsidP="00116EE6">
      <w:pPr>
        <w:spacing w:before="120" w:line="240" w:lineRule="auto"/>
        <w:ind w:firstLine="709"/>
        <w:rPr>
          <w:bCs/>
        </w:rPr>
      </w:pPr>
      <w:r w:rsidRPr="00116EE6">
        <w:rPr>
          <w:bCs/>
        </w:rPr>
        <w:t>6.1. Đối với thị xã Hồng Lĩnh:</w:t>
      </w:r>
    </w:p>
    <w:p w:rsidR="00FE6C21" w:rsidRPr="00116EE6" w:rsidRDefault="00FE6C21" w:rsidP="00116EE6">
      <w:pPr>
        <w:spacing w:before="120" w:line="240" w:lineRule="auto"/>
        <w:ind w:firstLine="709"/>
        <w:rPr>
          <w:bCs/>
        </w:rPr>
      </w:pPr>
      <w:r w:rsidRPr="00116EE6">
        <w:rPr>
          <w:bCs/>
        </w:rPr>
        <w:t>a) Phát sinh trên địa bàn xã: Ngân sách thị xã 20%; ngân sách xã 80%.</w:t>
      </w:r>
    </w:p>
    <w:p w:rsidR="00FE6C21" w:rsidRPr="00116EE6" w:rsidRDefault="00FE6C21" w:rsidP="00116EE6">
      <w:pPr>
        <w:spacing w:before="120" w:line="240" w:lineRule="auto"/>
        <w:ind w:firstLine="709"/>
        <w:rPr>
          <w:bCs/>
        </w:rPr>
      </w:pPr>
      <w:r w:rsidRPr="00116EE6">
        <w:rPr>
          <w:bCs/>
        </w:rPr>
        <w:t>b) Phát sinh trên địa bàn phường: Ngân sách tỉnh 30%; ngân sách thị xã 70%.</w:t>
      </w:r>
    </w:p>
    <w:p w:rsidR="00FE6C21" w:rsidRPr="00116EE6" w:rsidRDefault="00FE6C21" w:rsidP="00116EE6">
      <w:pPr>
        <w:spacing w:before="120" w:line="240" w:lineRule="auto"/>
        <w:ind w:firstLine="709"/>
        <w:rPr>
          <w:bCs/>
        </w:rPr>
      </w:pPr>
      <w:r w:rsidRPr="00116EE6">
        <w:rPr>
          <w:bCs/>
        </w:rPr>
        <w:t>6.2. Đối với thành phố Hà Tĩnh, thị xã Kỳ Anh:</w:t>
      </w:r>
    </w:p>
    <w:p w:rsidR="00FE6C21" w:rsidRPr="00116EE6" w:rsidRDefault="00FE6C21" w:rsidP="00116EE6">
      <w:pPr>
        <w:spacing w:before="120" w:line="240" w:lineRule="auto"/>
        <w:ind w:firstLine="709"/>
        <w:rPr>
          <w:bCs/>
        </w:rPr>
      </w:pPr>
      <w:r w:rsidRPr="00116EE6">
        <w:rPr>
          <w:bCs/>
        </w:rPr>
        <w:t>a) Phát sinh trên địa bàn xã: Ngân sách tỉnh 10%; ngân sách thành phố, thị xã 10%; ngân sách xã 80%.</w:t>
      </w:r>
    </w:p>
    <w:p w:rsidR="00FE6C21" w:rsidRPr="00116EE6" w:rsidRDefault="00FE6C21" w:rsidP="00116EE6">
      <w:pPr>
        <w:spacing w:before="120" w:line="240" w:lineRule="auto"/>
        <w:ind w:firstLine="709"/>
        <w:rPr>
          <w:bCs/>
        </w:rPr>
      </w:pPr>
      <w:r w:rsidRPr="00116EE6">
        <w:rPr>
          <w:bCs/>
        </w:rPr>
        <w:t>b) Phát sinh trên địa bàn phường: Ngân sách tỉnh 30%; ngân sách thành phố, thị xã 70%.</w:t>
      </w:r>
    </w:p>
    <w:p w:rsidR="00FE6C21" w:rsidRPr="00116EE6" w:rsidRDefault="00FE6C21" w:rsidP="00116EE6">
      <w:pPr>
        <w:spacing w:before="120" w:line="240" w:lineRule="auto"/>
        <w:ind w:firstLine="709"/>
        <w:rPr>
          <w:bCs/>
        </w:rPr>
      </w:pPr>
      <w:r w:rsidRPr="00116EE6">
        <w:rPr>
          <w:bCs/>
        </w:rPr>
        <w:t>6.3. Đối với các huyện còn lại:</w:t>
      </w:r>
    </w:p>
    <w:p w:rsidR="00FE6C21" w:rsidRPr="00116EE6" w:rsidRDefault="00FE6C21" w:rsidP="00116EE6">
      <w:pPr>
        <w:spacing w:before="120" w:line="240" w:lineRule="auto"/>
        <w:ind w:firstLine="709"/>
        <w:rPr>
          <w:bCs/>
        </w:rPr>
      </w:pPr>
      <w:r w:rsidRPr="00116EE6">
        <w:rPr>
          <w:bCs/>
        </w:rPr>
        <w:t>a) Phát sinh trên địa bàn xã: Ngân sách huyện 20%; ngân sách xã 80%.</w:t>
      </w:r>
    </w:p>
    <w:p w:rsidR="00FE6C21" w:rsidRPr="00116EE6" w:rsidRDefault="00FE6C21" w:rsidP="00116EE6">
      <w:pPr>
        <w:spacing w:before="120" w:line="240" w:lineRule="auto"/>
        <w:ind w:firstLine="709"/>
        <w:rPr>
          <w:bCs/>
        </w:rPr>
      </w:pPr>
      <w:r w:rsidRPr="00116EE6">
        <w:rPr>
          <w:bCs/>
        </w:rPr>
        <w:t>b) Phát sinh trên địa bàn thị trấn các huyện (trừ thị trấn thuộc huyện xây dựng nông thôn mới được tỉnh phê duyệt): Ngân sách tỉnh 10%; ngân sách huyện 40%; ngân sách thị trấn 50%.</w:t>
      </w:r>
    </w:p>
    <w:p w:rsidR="00FE6C21" w:rsidRPr="00116EE6" w:rsidRDefault="00FE6C21" w:rsidP="00116EE6">
      <w:pPr>
        <w:spacing w:before="120" w:line="240" w:lineRule="auto"/>
        <w:ind w:firstLine="709"/>
        <w:rPr>
          <w:bCs/>
        </w:rPr>
      </w:pPr>
      <w:r w:rsidRPr="00116EE6">
        <w:rPr>
          <w:bCs/>
        </w:rPr>
        <w:t>c) Phát sinh trên địa bàn thị trấn thuộc huyện xây dựng nông thôn mới được tỉnh phê duyệt: Ngân sách huyện 50%; ngân sách thị trấn 50%.</w:t>
      </w:r>
    </w:p>
    <w:p w:rsidR="00FE6C21" w:rsidRPr="00116EE6" w:rsidRDefault="00FE6C21" w:rsidP="00116EE6">
      <w:pPr>
        <w:spacing w:before="120" w:line="240" w:lineRule="auto"/>
      </w:pPr>
      <w:r w:rsidRPr="00116EE6">
        <w:t xml:space="preserve">          </w:t>
      </w:r>
      <w:r w:rsidRPr="00116EE6">
        <w:tab/>
      </w:r>
      <w:r w:rsidRPr="00116EE6">
        <w:rPr>
          <w:b/>
        </w:rPr>
        <w:t>X. Tiền cho thuê đất, mặt nước của các tổ chức, cá nhân, doanh nghiệp</w:t>
      </w:r>
      <w:r w:rsidRPr="00116EE6">
        <w:t xml:space="preserve"> (kể cả doanh nghiệp có vốn đầu tư nước ngoài): </w:t>
      </w:r>
    </w:p>
    <w:p w:rsidR="00FE6C21" w:rsidRPr="00116EE6" w:rsidRDefault="00FE6C21" w:rsidP="00116EE6">
      <w:pPr>
        <w:spacing w:before="120" w:line="240" w:lineRule="auto"/>
      </w:pPr>
      <w:r w:rsidRPr="00116EE6">
        <w:lastRenderedPageBreak/>
        <w:tab/>
        <w:t>1. Phát sinh trên địa bàn Thị xã Hồng Lĩnh, Thị xã Kỳ Anh thực hiện theo cơ chế đặc thù cho địa phương đạt tiêu chí đô thị loại III đến năm 2020 và Quyết định số 1600/QĐ-TTg ngày 16/8/2016 của Thủ tướng Chính phủ:</w:t>
      </w:r>
    </w:p>
    <w:p w:rsidR="00FE6C21" w:rsidRPr="00116EE6" w:rsidRDefault="00FE6C21" w:rsidP="00116EE6">
      <w:pPr>
        <w:spacing w:before="120" w:line="240" w:lineRule="auto"/>
      </w:pPr>
      <w:r w:rsidRPr="00116EE6">
        <w:tab/>
        <w:t>- Phát sinh trên địa bàn xã: Ngân sách thị xã 20%, ngân sách xã 80%.</w:t>
      </w:r>
    </w:p>
    <w:p w:rsidR="00FE6C21" w:rsidRPr="00116EE6" w:rsidRDefault="00FE6C21" w:rsidP="00116EE6">
      <w:pPr>
        <w:spacing w:before="120" w:line="240" w:lineRule="auto"/>
      </w:pPr>
      <w:r w:rsidRPr="00116EE6">
        <w:tab/>
        <w:t>- Phát sinh trên địa bàn phường: Ngân sách thị xã 100%.</w:t>
      </w:r>
    </w:p>
    <w:p w:rsidR="00FE6C21" w:rsidRPr="00116EE6" w:rsidRDefault="00FE6C21" w:rsidP="00116EE6">
      <w:pPr>
        <w:spacing w:before="120" w:line="240" w:lineRule="auto"/>
      </w:pPr>
      <w:r w:rsidRPr="00116EE6">
        <w:tab/>
        <w:t>2. Phát sinh trên các huyện, thành phố còn lại:</w:t>
      </w:r>
    </w:p>
    <w:p w:rsidR="00FE6C21" w:rsidRPr="00116EE6" w:rsidRDefault="00FE6C21" w:rsidP="00116EE6">
      <w:pPr>
        <w:spacing w:before="120" w:line="240" w:lineRule="auto"/>
        <w:ind w:firstLine="720"/>
      </w:pPr>
      <w:r w:rsidRPr="00116EE6">
        <w:t>- Phát sinh trên địa bàn các xã: Ngân sách xã 100%.</w:t>
      </w:r>
    </w:p>
    <w:p w:rsidR="00FE6C21" w:rsidRPr="00116EE6" w:rsidRDefault="00FE6C21" w:rsidP="00116EE6">
      <w:pPr>
        <w:spacing w:before="120" w:line="240" w:lineRule="auto"/>
      </w:pPr>
      <w:r w:rsidRPr="00116EE6">
        <w:tab/>
        <w:t>- Phát sinh trên địa bàn các phường, thị trấn: Ngân sách tỉnh 50%; ngân sách huyện, thành phố 50%.</w:t>
      </w:r>
    </w:p>
    <w:p w:rsidR="00FE6C21" w:rsidRPr="00116EE6" w:rsidRDefault="00FE6C21" w:rsidP="00116EE6">
      <w:pPr>
        <w:spacing w:before="120" w:line="240" w:lineRule="auto"/>
        <w:rPr>
          <w:b/>
          <w:bCs/>
        </w:rPr>
      </w:pPr>
      <w:r w:rsidRPr="00116EE6">
        <w:rPr>
          <w:bCs/>
        </w:rPr>
        <w:t xml:space="preserve">         </w:t>
      </w:r>
      <w:r w:rsidRPr="00116EE6">
        <w:t xml:space="preserve"> </w:t>
      </w:r>
      <w:r w:rsidRPr="00116EE6">
        <w:rPr>
          <w:b/>
          <w:bCs/>
          <w:lang w:val="vi-VN"/>
        </w:rPr>
        <w:t>XI</w:t>
      </w:r>
      <w:r w:rsidRPr="00116EE6">
        <w:rPr>
          <w:b/>
          <w:bCs/>
        </w:rPr>
        <w:t>. Phí, lệ phí</w:t>
      </w:r>
    </w:p>
    <w:p w:rsidR="00FE6C21" w:rsidRPr="00116EE6" w:rsidRDefault="00FE6C21" w:rsidP="00116EE6">
      <w:pPr>
        <w:spacing w:before="120" w:line="240" w:lineRule="auto"/>
      </w:pPr>
      <w:r w:rsidRPr="00116EE6">
        <w:rPr>
          <w:b/>
          <w:bCs/>
        </w:rPr>
        <w:tab/>
      </w:r>
      <w:r w:rsidRPr="00116EE6">
        <w:rPr>
          <w:bCs/>
        </w:rPr>
        <w:t>1. Lệ phí trước bạ.</w:t>
      </w:r>
    </w:p>
    <w:p w:rsidR="00FE6C21" w:rsidRPr="00116EE6" w:rsidRDefault="00FE6C21" w:rsidP="00116EE6">
      <w:pPr>
        <w:spacing w:before="120" w:line="240" w:lineRule="auto"/>
      </w:pPr>
      <w:r w:rsidRPr="00116EE6">
        <w:tab/>
        <w:t>- Đối với lệ phí trước bạ nhà, đất: Ngân sách xã, phường, thị trấn 100%.</w:t>
      </w:r>
    </w:p>
    <w:p w:rsidR="00FE6C21" w:rsidRPr="00116EE6" w:rsidRDefault="00FE6C21" w:rsidP="00116EE6">
      <w:pPr>
        <w:spacing w:before="120" w:line="240" w:lineRule="auto"/>
      </w:pPr>
      <w:r w:rsidRPr="00116EE6">
        <w:tab/>
        <w:t>- Đối với lệ phí trước bạ thu vào các tài sản khác: Ngân sách huyện, thành phố, thị xã 100%.</w:t>
      </w:r>
    </w:p>
    <w:p w:rsidR="00FE6C21" w:rsidRPr="00116EE6" w:rsidRDefault="00FE6C21" w:rsidP="00116EE6">
      <w:pPr>
        <w:spacing w:before="120" w:line="240" w:lineRule="auto"/>
      </w:pPr>
      <w:r w:rsidRPr="00116EE6">
        <w:t xml:space="preserve">       </w:t>
      </w:r>
      <w:r w:rsidRPr="00116EE6">
        <w:tab/>
        <w:t xml:space="preserve">2. Lệ phí </w:t>
      </w:r>
      <w:r w:rsidRPr="00116EE6">
        <w:rPr>
          <w:lang w:val="vi-VN"/>
        </w:rPr>
        <w:t>m</w:t>
      </w:r>
      <w:r w:rsidRPr="00116EE6">
        <w:t>ôn bài.</w:t>
      </w:r>
    </w:p>
    <w:p w:rsidR="00FE6C21" w:rsidRPr="00116EE6" w:rsidRDefault="00FE6C21" w:rsidP="00116EE6">
      <w:pPr>
        <w:spacing w:before="120" w:line="240" w:lineRule="auto"/>
        <w:ind w:firstLine="720"/>
      </w:pPr>
      <w:r w:rsidRPr="00116EE6">
        <w:t>2.1. Cục Thuế tỉnh quản lý thu: Ngân sách tỉnh 100%.</w:t>
      </w:r>
    </w:p>
    <w:p w:rsidR="00FE6C21" w:rsidRPr="00116EE6" w:rsidRDefault="00FE6C21" w:rsidP="00116EE6">
      <w:pPr>
        <w:spacing w:before="120" w:line="240" w:lineRule="auto"/>
      </w:pPr>
      <w:r w:rsidRPr="00116EE6">
        <w:tab/>
        <w:t xml:space="preserve">2.2. Chi </w:t>
      </w:r>
      <w:r w:rsidR="00116EE6" w:rsidRPr="00116EE6">
        <w:t>C</w:t>
      </w:r>
      <w:r w:rsidRPr="00116EE6">
        <w:t>ục thuế các huyện, thành phố, thị xã quản lý thu:</w:t>
      </w:r>
    </w:p>
    <w:p w:rsidR="00FE6C21" w:rsidRPr="00116EE6" w:rsidRDefault="00FE6C21" w:rsidP="00116EE6">
      <w:pPr>
        <w:spacing w:before="120" w:line="240" w:lineRule="auto"/>
        <w:ind w:firstLine="720"/>
      </w:pPr>
      <w:r w:rsidRPr="00116EE6">
        <w:t xml:space="preserve">a) Đối với hộ cá nhân nộp: </w:t>
      </w:r>
    </w:p>
    <w:p w:rsidR="00FE6C21" w:rsidRPr="00116EE6" w:rsidRDefault="00FE6C21" w:rsidP="00116EE6">
      <w:pPr>
        <w:spacing w:before="120" w:line="240" w:lineRule="auto"/>
        <w:ind w:firstLine="720"/>
      </w:pPr>
      <w:r w:rsidRPr="00116EE6">
        <w:t>- Phát sinh trên địa bàn xã, thị trấn: Ngân sách xã, thị trấn 100%.</w:t>
      </w:r>
    </w:p>
    <w:p w:rsidR="00FE6C21" w:rsidRPr="00116EE6" w:rsidRDefault="00FE6C21" w:rsidP="00116EE6">
      <w:pPr>
        <w:spacing w:before="120" w:line="240" w:lineRule="auto"/>
      </w:pPr>
      <w:r w:rsidRPr="00116EE6">
        <w:t xml:space="preserve">          - Phát sinh trên địa bàn phường: Ngân sách thành phố, thị xã 60%; ngân sách phường 40%. </w:t>
      </w:r>
    </w:p>
    <w:p w:rsidR="00FE6C21" w:rsidRPr="00116EE6" w:rsidRDefault="00FE6C21" w:rsidP="00116EE6">
      <w:pPr>
        <w:spacing w:before="120" w:line="240" w:lineRule="auto"/>
      </w:pPr>
      <w:r w:rsidRPr="00116EE6">
        <w:tab/>
        <w:t>b) Đối với Doanh nghiệp, Hợp tác xã nộp: Ngân sách huyện, thành phố, thị xã 100%.</w:t>
      </w:r>
    </w:p>
    <w:p w:rsidR="00FE6C21" w:rsidRPr="00116EE6" w:rsidRDefault="00FE6C21" w:rsidP="00116EE6">
      <w:pPr>
        <w:spacing w:before="120" w:line="240" w:lineRule="auto"/>
      </w:pPr>
      <w:r w:rsidRPr="00116EE6">
        <w:tab/>
        <w:t>3. Các khoản phí, lệ phí thuộc thẩm quyền Trung ương nhưng giao cho tỉnh thu: Ngân sách tỉnh 100%.</w:t>
      </w:r>
    </w:p>
    <w:p w:rsidR="00FE6C21" w:rsidRPr="00116EE6" w:rsidRDefault="00FE6C21" w:rsidP="00116EE6">
      <w:pPr>
        <w:spacing w:before="120" w:line="240" w:lineRule="auto"/>
      </w:pPr>
      <w:r w:rsidRPr="00116EE6">
        <w:tab/>
        <w:t>4. Các khoản phí, lệ phí còn lại</w:t>
      </w:r>
    </w:p>
    <w:p w:rsidR="00FE6C21" w:rsidRPr="00116EE6" w:rsidRDefault="00FE6C21" w:rsidP="00116EE6">
      <w:pPr>
        <w:spacing w:before="120" w:line="240" w:lineRule="auto"/>
      </w:pPr>
      <w:r w:rsidRPr="00116EE6">
        <w:tab/>
        <w:t>- Đối với các khoản phí, lệ phí do tỉnh quản lý thu: Ngân sách tỉnh 100%.</w:t>
      </w:r>
    </w:p>
    <w:p w:rsidR="00FE6C21" w:rsidRPr="00116EE6" w:rsidRDefault="00FE6C21" w:rsidP="00116EE6">
      <w:pPr>
        <w:spacing w:before="120" w:line="240" w:lineRule="auto"/>
      </w:pPr>
      <w:r w:rsidRPr="00116EE6">
        <w:tab/>
        <w:t>- Đối với các khoản phí, lệ phí do huyện, thành phố, thị xã quản lý thu: Ngân sách huyện, thành phố, thị xã 100%.</w:t>
      </w:r>
    </w:p>
    <w:p w:rsidR="00FE6C21" w:rsidRPr="00116EE6" w:rsidRDefault="00FE6C21" w:rsidP="00116EE6">
      <w:pPr>
        <w:spacing w:before="120" w:line="240" w:lineRule="auto"/>
      </w:pPr>
      <w:r w:rsidRPr="00116EE6">
        <w:tab/>
        <w:t>- Đối với các khoản phí, lệ phí do xã, phường, thị trấn quản lý thu: Ngân sách xã, phường, thị trấn 100%.</w:t>
      </w:r>
    </w:p>
    <w:p w:rsidR="00FE6C21" w:rsidRPr="00116EE6" w:rsidRDefault="00FE6C21" w:rsidP="00116EE6">
      <w:pPr>
        <w:spacing w:before="120" w:line="240" w:lineRule="auto"/>
      </w:pPr>
      <w:r w:rsidRPr="00116EE6">
        <w:tab/>
        <w:t>Danh mục cụ thể của từng loại phí, lệ phí theo các Nghị quyết của HĐND tỉnh ban hành.</w:t>
      </w:r>
    </w:p>
    <w:p w:rsidR="00FE6C21" w:rsidRPr="00116EE6" w:rsidRDefault="00FE6C21" w:rsidP="00116EE6">
      <w:pPr>
        <w:spacing w:before="120" w:line="240" w:lineRule="auto"/>
      </w:pPr>
      <w:r w:rsidRPr="00116EE6">
        <w:tab/>
      </w:r>
      <w:r w:rsidRPr="00116EE6">
        <w:rPr>
          <w:b/>
        </w:rPr>
        <w:t xml:space="preserve">XII. Tiền bảo vệ và phát triển đất trồng lúa </w:t>
      </w:r>
      <w:r w:rsidRPr="00116EE6">
        <w:t>(thực hiện theo Thông tư số 18/2016/TT-BTC ngày 21/01/2016 của Bộ Tài chính và Quyết định số 49/2015/QĐ-UBND ngày 25/9/2015 của UBND tỉnh): Ngân sách tỉnh 100%.</w:t>
      </w:r>
    </w:p>
    <w:p w:rsidR="00FE6C21" w:rsidRPr="00116EE6" w:rsidRDefault="00FE6C21" w:rsidP="00116EE6">
      <w:pPr>
        <w:spacing w:before="120" w:line="240" w:lineRule="auto"/>
      </w:pPr>
      <w:r w:rsidRPr="00116EE6">
        <w:lastRenderedPageBreak/>
        <w:tab/>
      </w:r>
      <w:r w:rsidRPr="00116EE6">
        <w:rPr>
          <w:b/>
        </w:rPr>
        <w:t>XIII. Tiền cấp quyền khai thác khoáng sản</w:t>
      </w:r>
      <w:r w:rsidRPr="00116EE6">
        <w:t xml:space="preserve"> (thực hiện theo Nghị định số 203/2013/NĐ-CP ngày 28/11/2013 của Chính phủ)</w:t>
      </w:r>
    </w:p>
    <w:p w:rsidR="00FE6C21" w:rsidRPr="00116EE6" w:rsidRDefault="00FE6C21" w:rsidP="00116EE6">
      <w:pPr>
        <w:spacing w:before="120" w:line="240" w:lineRule="auto"/>
      </w:pPr>
      <w:r w:rsidRPr="00116EE6">
        <w:tab/>
        <w:t>1. Đối với nội dung Trung ương cấp phép: Ngân sách trung ương 70%; ngân sách tỉnh 20%; ngân sách huyện, thành phố, thị xã 10%.</w:t>
      </w:r>
    </w:p>
    <w:p w:rsidR="00FE6C21" w:rsidRPr="00116EE6" w:rsidRDefault="00FE6C21" w:rsidP="00116EE6">
      <w:pPr>
        <w:spacing w:before="120" w:line="240" w:lineRule="auto"/>
      </w:pPr>
      <w:r w:rsidRPr="00116EE6">
        <w:tab/>
        <w:t>2. Đối với nội dung tỉnh cấp phép: Ngân sách tỉnh 50%; ngân sách huyện, thành phố, thị xã 50%.</w:t>
      </w:r>
    </w:p>
    <w:p w:rsidR="00FE6C21" w:rsidRPr="00116EE6" w:rsidRDefault="00FE6C21" w:rsidP="00116EE6">
      <w:pPr>
        <w:spacing w:before="120" w:line="240" w:lineRule="auto"/>
        <w:rPr>
          <w:b/>
        </w:rPr>
      </w:pPr>
      <w:r w:rsidRPr="00116EE6">
        <w:tab/>
      </w:r>
      <w:r w:rsidRPr="00116EE6">
        <w:rPr>
          <w:b/>
          <w:lang w:val="vi-VN"/>
        </w:rPr>
        <w:t>XI</w:t>
      </w:r>
      <w:r w:rsidRPr="00116EE6">
        <w:rPr>
          <w:b/>
        </w:rPr>
        <w:t>V. Thu phạt vi phạm hành chính</w:t>
      </w:r>
    </w:p>
    <w:p w:rsidR="00FE6C21" w:rsidRPr="00116EE6" w:rsidRDefault="00FE6C21" w:rsidP="00116EE6">
      <w:pPr>
        <w:spacing w:before="120" w:line="240" w:lineRule="auto"/>
      </w:pPr>
      <w:r w:rsidRPr="00116EE6">
        <w:rPr>
          <w:b/>
        </w:rPr>
        <w:tab/>
      </w:r>
      <w:r w:rsidRPr="00116EE6">
        <w:t>1. Thu phạt vi phạm hành chính trong lĩnh vực giao thông đường bộ, đường sắt, đường thủy nội địa phần điều tiết cho ngân sách địa phương 30% (đượ</w:t>
      </w:r>
      <w:r w:rsidR="00116EE6" w:rsidRPr="00116EE6">
        <w:t>c xem là 100%): C</w:t>
      </w:r>
      <w:r w:rsidRPr="00116EE6">
        <w:t>ấp nào thực hiện cấp đó hưởng 100%.</w:t>
      </w:r>
    </w:p>
    <w:p w:rsidR="00FE6C21" w:rsidRPr="00116EE6" w:rsidRDefault="00FE6C21" w:rsidP="00116EE6">
      <w:pPr>
        <w:spacing w:before="120" w:line="240" w:lineRule="auto"/>
        <w:ind w:firstLine="720"/>
      </w:pPr>
      <w:r w:rsidRPr="00116EE6">
        <w:t>2. Thu phạt vi phạm hành chính còn lạ</w:t>
      </w:r>
      <w:r w:rsidR="00116EE6" w:rsidRPr="00116EE6">
        <w:t>i: C</w:t>
      </w:r>
      <w:r w:rsidRPr="00116EE6">
        <w:t>ấp nào thực hiện cấp đó hưởng 100%.</w:t>
      </w:r>
    </w:p>
    <w:p w:rsidR="00FE6C21" w:rsidRPr="00116EE6" w:rsidRDefault="00FE6C21" w:rsidP="00116EE6">
      <w:pPr>
        <w:spacing w:before="120" w:line="240" w:lineRule="auto"/>
      </w:pPr>
      <w:r w:rsidRPr="00116EE6">
        <w:tab/>
      </w:r>
      <w:r w:rsidRPr="00116EE6">
        <w:rPr>
          <w:b/>
          <w:lang w:val="vi-VN"/>
        </w:rPr>
        <w:t>XV</w:t>
      </w:r>
      <w:r w:rsidRPr="00116EE6">
        <w:rPr>
          <w:b/>
        </w:rPr>
        <w:t>.</w:t>
      </w:r>
      <w:r w:rsidRPr="00116EE6">
        <w:t xml:space="preserve"> </w:t>
      </w:r>
      <w:r w:rsidRPr="00116EE6">
        <w:rPr>
          <w:b/>
        </w:rPr>
        <w:t>Thu từ xổ số kiến thiết:</w:t>
      </w:r>
      <w:r w:rsidRPr="00116EE6">
        <w:t xml:space="preserve"> Ngân sách tỉnh 100%.</w:t>
      </w:r>
    </w:p>
    <w:p w:rsidR="00116EE6" w:rsidRPr="00116EE6" w:rsidRDefault="00116EE6" w:rsidP="00116EE6">
      <w:pPr>
        <w:spacing w:before="120" w:line="240" w:lineRule="auto"/>
        <w:ind w:firstLine="720"/>
        <w:jc w:val="left"/>
        <w:rPr>
          <w:rFonts w:cs="Times New Roman"/>
          <w:i/>
          <w:szCs w:val="28"/>
        </w:rPr>
      </w:pPr>
      <w:r w:rsidRPr="00116EE6">
        <w:rPr>
          <w:rFonts w:cs="Times New Roman"/>
          <w:i/>
          <w:szCs w:val="28"/>
        </w:rPr>
        <w:t>(Chi tiết tại Phụ biểu đính kèm Phụ lục số 02).</w:t>
      </w:r>
    </w:p>
    <w:p w:rsidR="00A84417" w:rsidRPr="00116EE6" w:rsidRDefault="00A84417" w:rsidP="00116EE6">
      <w:pPr>
        <w:spacing w:before="120" w:line="240" w:lineRule="auto"/>
        <w:ind w:firstLine="720"/>
        <w:jc w:val="left"/>
        <w:rPr>
          <w:rFonts w:cs="Times New Roman"/>
          <w:i/>
          <w:szCs w:val="28"/>
        </w:rPr>
      </w:pPr>
      <w:r w:rsidRPr="00116EE6">
        <w:rPr>
          <w:rFonts w:cs="Times New Roman"/>
          <w:szCs w:val="28"/>
        </w:rPr>
        <w:t>Trong thời kỳ ổn định, theo quy định về tỷ lệ phân chia nguồn thu cho các cấ</w:t>
      </w:r>
      <w:r w:rsidR="004962CE" w:rsidRPr="00116EE6">
        <w:rPr>
          <w:rFonts w:cs="Times New Roman"/>
          <w:szCs w:val="28"/>
        </w:rPr>
        <w:t xml:space="preserve">p ngân sách trên đây. </w:t>
      </w:r>
      <w:r w:rsidRPr="00116EE6">
        <w:rPr>
          <w:rFonts w:cs="Times New Roman"/>
          <w:szCs w:val="28"/>
        </w:rPr>
        <w:t xml:space="preserve">Tùy theo từng trường hợp cụ thể, nếu số thu ngân sách cấp xã, phường, thị trấn được hưởng lớn hơn nhiệm vụ chi cấp xã, phường, thị trấn được cấp có thẩm quyền giao thì HĐND huyện, thành phố, thị xã quyết định việc giao các xã, phường, thị trấn về chỉ tiêu </w:t>
      </w:r>
      <w:r w:rsidRPr="00116EE6">
        <w:rPr>
          <w:rFonts w:cs="Times New Roman"/>
          <w:b/>
          <w:i/>
          <w:szCs w:val="28"/>
        </w:rPr>
        <w:t>số thu lớn hơn số chi phải nộp ngân sách huyện, thành phố,  thị xã</w:t>
      </w:r>
      <w:r w:rsidRPr="00116EE6">
        <w:rPr>
          <w:rFonts w:cs="Times New Roman"/>
          <w:szCs w:val="28"/>
        </w:rPr>
        <w:t xml:space="preserve"> để đảm bảo cân đối ngân sách chung trên địa bàn.</w:t>
      </w:r>
      <w:bookmarkStart w:id="0" w:name="_GoBack"/>
      <w:bookmarkEnd w:id="0"/>
    </w:p>
    <w:p w:rsidR="00A84417" w:rsidRPr="00116EE6" w:rsidRDefault="00A84417" w:rsidP="00116EE6">
      <w:pPr>
        <w:spacing w:before="120" w:line="240" w:lineRule="auto"/>
        <w:rPr>
          <w:rFonts w:cs="Times New Roman"/>
          <w:szCs w:val="28"/>
        </w:rPr>
      </w:pPr>
      <w:r w:rsidRPr="00116EE6">
        <w:rPr>
          <w:rFonts w:cs="Times New Roman"/>
          <w:szCs w:val="28"/>
        </w:rPr>
        <w:t xml:space="preserve">           Trường hợp nếu có biến động lớn do ảnh hưởng của sự phát triển kinh tế đối với một số địa bàn, khu vực hoặc thay đổi về phân cấp tổ chức thu dẫn đến sự thay đổi lớn về số thu ngân sách thì Thường trực HĐND tỉnh thống nhất với UBND tỉnh xem xét quyết định điều chỉnh tỷ lệ (%) phân chia một số nguồn thu giữa các cấp ngân sách cho phù hợp và báo cáo tại kỳ họp </w:t>
      </w:r>
      <w:r w:rsidR="004962CE" w:rsidRPr="00116EE6">
        <w:rPr>
          <w:rFonts w:cs="Times New Roman"/>
          <w:szCs w:val="28"/>
        </w:rPr>
        <w:t xml:space="preserve">Hội đồng nhân dân </w:t>
      </w:r>
      <w:r w:rsidRPr="00116EE6">
        <w:rPr>
          <w:rFonts w:cs="Times New Roman"/>
          <w:szCs w:val="28"/>
        </w:rPr>
        <w:t>tỉnh gần nhất./.</w:t>
      </w:r>
    </w:p>
    <w:p w:rsidR="00332716" w:rsidRPr="00116EE6" w:rsidRDefault="00857418" w:rsidP="009F48D2">
      <w:pPr>
        <w:tabs>
          <w:tab w:val="left" w:pos="709"/>
        </w:tabs>
        <w:spacing w:before="360"/>
        <w:jc w:val="right"/>
        <w:rPr>
          <w:b/>
        </w:rPr>
      </w:pPr>
      <w:r w:rsidRPr="00116EE6">
        <w:rPr>
          <w:b/>
        </w:rPr>
        <w:t>ỦY BAN NHÂN DÂN TỈNH</w:t>
      </w:r>
    </w:p>
    <w:sectPr w:rsidR="00332716" w:rsidRPr="00116EE6" w:rsidSect="00A64428">
      <w:footerReference w:type="default" r:id="rId8"/>
      <w:type w:val="continuous"/>
      <w:pgSz w:w="11907" w:h="16839" w:code="9"/>
      <w:pgMar w:top="1134" w:right="1134" w:bottom="1134" w:left="1701" w:header="720"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D7" w:rsidRDefault="004568D7" w:rsidP="00413CF3">
      <w:pPr>
        <w:spacing w:after="0" w:line="240" w:lineRule="auto"/>
      </w:pPr>
      <w:r>
        <w:separator/>
      </w:r>
    </w:p>
  </w:endnote>
  <w:endnote w:type="continuationSeparator" w:id="0">
    <w:p w:rsidR="004568D7" w:rsidRDefault="004568D7" w:rsidP="0041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53828"/>
      <w:docPartObj>
        <w:docPartGallery w:val="Page Numbers (Bottom of Page)"/>
        <w:docPartUnique/>
      </w:docPartObj>
    </w:sdtPr>
    <w:sdtEndPr>
      <w:rPr>
        <w:noProof/>
      </w:rPr>
    </w:sdtEndPr>
    <w:sdtContent>
      <w:p w:rsidR="00C033D5" w:rsidRDefault="00C033D5">
        <w:pPr>
          <w:pStyle w:val="Footer"/>
          <w:jc w:val="right"/>
        </w:pPr>
        <w:r>
          <w:fldChar w:fldCharType="begin"/>
        </w:r>
        <w:r>
          <w:instrText xml:space="preserve"> PAGE   \* MERGEFORMAT </w:instrText>
        </w:r>
        <w:r>
          <w:fldChar w:fldCharType="separate"/>
        </w:r>
        <w:r w:rsidR="009F4B22">
          <w:rPr>
            <w:noProof/>
          </w:rPr>
          <w:t>1</w:t>
        </w:r>
        <w:r>
          <w:rPr>
            <w:noProof/>
          </w:rPr>
          <w:fldChar w:fldCharType="end"/>
        </w:r>
      </w:p>
    </w:sdtContent>
  </w:sdt>
  <w:p w:rsidR="00C033D5" w:rsidRDefault="00C03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D7" w:rsidRDefault="004568D7" w:rsidP="00413CF3">
      <w:pPr>
        <w:spacing w:after="0" w:line="240" w:lineRule="auto"/>
      </w:pPr>
      <w:r>
        <w:separator/>
      </w:r>
    </w:p>
  </w:footnote>
  <w:footnote w:type="continuationSeparator" w:id="0">
    <w:p w:rsidR="004568D7" w:rsidRDefault="004568D7" w:rsidP="00413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0"/>
    <w:rsid w:val="000016A6"/>
    <w:rsid w:val="00001929"/>
    <w:rsid w:val="00001D9E"/>
    <w:rsid w:val="00003AF4"/>
    <w:rsid w:val="000046D4"/>
    <w:rsid w:val="000103A0"/>
    <w:rsid w:val="000112B6"/>
    <w:rsid w:val="0001191D"/>
    <w:rsid w:val="00012ED5"/>
    <w:rsid w:val="00014E6E"/>
    <w:rsid w:val="00015300"/>
    <w:rsid w:val="000230FC"/>
    <w:rsid w:val="000234A9"/>
    <w:rsid w:val="00024B9D"/>
    <w:rsid w:val="00025F3F"/>
    <w:rsid w:val="00026C64"/>
    <w:rsid w:val="000276F4"/>
    <w:rsid w:val="000305CD"/>
    <w:rsid w:val="000344E9"/>
    <w:rsid w:val="00034FA4"/>
    <w:rsid w:val="00037F51"/>
    <w:rsid w:val="000419B2"/>
    <w:rsid w:val="0004206F"/>
    <w:rsid w:val="0004439E"/>
    <w:rsid w:val="00052E5E"/>
    <w:rsid w:val="00057404"/>
    <w:rsid w:val="00057BEB"/>
    <w:rsid w:val="0006107B"/>
    <w:rsid w:val="000644CE"/>
    <w:rsid w:val="000647A5"/>
    <w:rsid w:val="000669B3"/>
    <w:rsid w:val="00073319"/>
    <w:rsid w:val="00076143"/>
    <w:rsid w:val="00080AB7"/>
    <w:rsid w:val="00081CF3"/>
    <w:rsid w:val="00081F95"/>
    <w:rsid w:val="0009491E"/>
    <w:rsid w:val="0009528D"/>
    <w:rsid w:val="0009776C"/>
    <w:rsid w:val="00097F8C"/>
    <w:rsid w:val="000A32F9"/>
    <w:rsid w:val="000A54BA"/>
    <w:rsid w:val="000A5780"/>
    <w:rsid w:val="000B1FDF"/>
    <w:rsid w:val="000B2CB8"/>
    <w:rsid w:val="000B3B3C"/>
    <w:rsid w:val="000B5B32"/>
    <w:rsid w:val="000B604E"/>
    <w:rsid w:val="000B7677"/>
    <w:rsid w:val="000B7A05"/>
    <w:rsid w:val="000C50EE"/>
    <w:rsid w:val="000C5494"/>
    <w:rsid w:val="000D1377"/>
    <w:rsid w:val="000D1FB4"/>
    <w:rsid w:val="000D5EB5"/>
    <w:rsid w:val="000D6B09"/>
    <w:rsid w:val="000D7EC1"/>
    <w:rsid w:val="000E2950"/>
    <w:rsid w:val="000E423A"/>
    <w:rsid w:val="000E6DAF"/>
    <w:rsid w:val="000F14B2"/>
    <w:rsid w:val="000F49AA"/>
    <w:rsid w:val="000F51B6"/>
    <w:rsid w:val="000F7307"/>
    <w:rsid w:val="0010128C"/>
    <w:rsid w:val="00101E6A"/>
    <w:rsid w:val="00103831"/>
    <w:rsid w:val="00103D5A"/>
    <w:rsid w:val="00105928"/>
    <w:rsid w:val="001121C2"/>
    <w:rsid w:val="0011262E"/>
    <w:rsid w:val="00114F79"/>
    <w:rsid w:val="00116EE6"/>
    <w:rsid w:val="00123DDA"/>
    <w:rsid w:val="00123F80"/>
    <w:rsid w:val="0012542F"/>
    <w:rsid w:val="00127F93"/>
    <w:rsid w:val="001301F5"/>
    <w:rsid w:val="00136BD6"/>
    <w:rsid w:val="00137B1D"/>
    <w:rsid w:val="00137FE9"/>
    <w:rsid w:val="0014045D"/>
    <w:rsid w:val="00142792"/>
    <w:rsid w:val="001458A4"/>
    <w:rsid w:val="00146EF1"/>
    <w:rsid w:val="00151188"/>
    <w:rsid w:val="001528D2"/>
    <w:rsid w:val="00154447"/>
    <w:rsid w:val="001548C1"/>
    <w:rsid w:val="00157C87"/>
    <w:rsid w:val="00165649"/>
    <w:rsid w:val="00172B90"/>
    <w:rsid w:val="001744BC"/>
    <w:rsid w:val="00176C94"/>
    <w:rsid w:val="00177C6F"/>
    <w:rsid w:val="001811D0"/>
    <w:rsid w:val="00184DE5"/>
    <w:rsid w:val="00184EDA"/>
    <w:rsid w:val="001900DB"/>
    <w:rsid w:val="00191A0D"/>
    <w:rsid w:val="00193097"/>
    <w:rsid w:val="00194E69"/>
    <w:rsid w:val="001B058B"/>
    <w:rsid w:val="001B13C1"/>
    <w:rsid w:val="001B1B3A"/>
    <w:rsid w:val="001B3EDD"/>
    <w:rsid w:val="001B4EC6"/>
    <w:rsid w:val="001B7099"/>
    <w:rsid w:val="001C2E2F"/>
    <w:rsid w:val="001C364E"/>
    <w:rsid w:val="001D02A9"/>
    <w:rsid w:val="001D0BAB"/>
    <w:rsid w:val="001D0BCE"/>
    <w:rsid w:val="001D23A1"/>
    <w:rsid w:val="001D478D"/>
    <w:rsid w:val="001D6F93"/>
    <w:rsid w:val="001E3E86"/>
    <w:rsid w:val="001E5299"/>
    <w:rsid w:val="001E642D"/>
    <w:rsid w:val="001F1A13"/>
    <w:rsid w:val="001F41A9"/>
    <w:rsid w:val="001F49E6"/>
    <w:rsid w:val="001F4F20"/>
    <w:rsid w:val="001F5655"/>
    <w:rsid w:val="001F57ED"/>
    <w:rsid w:val="002004C0"/>
    <w:rsid w:val="002023A7"/>
    <w:rsid w:val="00225C4A"/>
    <w:rsid w:val="00225DDF"/>
    <w:rsid w:val="002265D9"/>
    <w:rsid w:val="00230940"/>
    <w:rsid w:val="002325D6"/>
    <w:rsid w:val="0023706E"/>
    <w:rsid w:val="00240037"/>
    <w:rsid w:val="00243371"/>
    <w:rsid w:val="0024796B"/>
    <w:rsid w:val="002517B2"/>
    <w:rsid w:val="00251C47"/>
    <w:rsid w:val="0025375E"/>
    <w:rsid w:val="00255179"/>
    <w:rsid w:val="00256244"/>
    <w:rsid w:val="00257B0C"/>
    <w:rsid w:val="00261122"/>
    <w:rsid w:val="00261A7A"/>
    <w:rsid w:val="00261CDD"/>
    <w:rsid w:val="0027339B"/>
    <w:rsid w:val="00277E88"/>
    <w:rsid w:val="0028069C"/>
    <w:rsid w:val="002839FF"/>
    <w:rsid w:val="00284C49"/>
    <w:rsid w:val="00286922"/>
    <w:rsid w:val="00291EC7"/>
    <w:rsid w:val="00291F14"/>
    <w:rsid w:val="00295542"/>
    <w:rsid w:val="00296AEE"/>
    <w:rsid w:val="002A0FFB"/>
    <w:rsid w:val="002A395A"/>
    <w:rsid w:val="002A7939"/>
    <w:rsid w:val="002B0881"/>
    <w:rsid w:val="002B216A"/>
    <w:rsid w:val="002B5A9F"/>
    <w:rsid w:val="002B5DE3"/>
    <w:rsid w:val="002C02AF"/>
    <w:rsid w:val="002C725F"/>
    <w:rsid w:val="002D1235"/>
    <w:rsid w:val="002D1ED8"/>
    <w:rsid w:val="002D4997"/>
    <w:rsid w:val="002D6EED"/>
    <w:rsid w:val="002E11BC"/>
    <w:rsid w:val="002E746F"/>
    <w:rsid w:val="002E7621"/>
    <w:rsid w:val="002F51D4"/>
    <w:rsid w:val="002F5205"/>
    <w:rsid w:val="00300739"/>
    <w:rsid w:val="00301B6E"/>
    <w:rsid w:val="00304F9E"/>
    <w:rsid w:val="0031023F"/>
    <w:rsid w:val="003136FB"/>
    <w:rsid w:val="00327DF5"/>
    <w:rsid w:val="00332716"/>
    <w:rsid w:val="003378BD"/>
    <w:rsid w:val="00350163"/>
    <w:rsid w:val="003522FE"/>
    <w:rsid w:val="0035312D"/>
    <w:rsid w:val="003540F1"/>
    <w:rsid w:val="003556AB"/>
    <w:rsid w:val="00355BD8"/>
    <w:rsid w:val="003607B6"/>
    <w:rsid w:val="0036308E"/>
    <w:rsid w:val="00363773"/>
    <w:rsid w:val="0036482D"/>
    <w:rsid w:val="00367C22"/>
    <w:rsid w:val="00372D20"/>
    <w:rsid w:val="00377B5B"/>
    <w:rsid w:val="00380D5A"/>
    <w:rsid w:val="00381B6D"/>
    <w:rsid w:val="00382039"/>
    <w:rsid w:val="003831A8"/>
    <w:rsid w:val="00384B33"/>
    <w:rsid w:val="00384BD3"/>
    <w:rsid w:val="003906BB"/>
    <w:rsid w:val="0039086E"/>
    <w:rsid w:val="00390C95"/>
    <w:rsid w:val="00391492"/>
    <w:rsid w:val="003924DF"/>
    <w:rsid w:val="00393DE4"/>
    <w:rsid w:val="003A357E"/>
    <w:rsid w:val="003A4477"/>
    <w:rsid w:val="003A74C5"/>
    <w:rsid w:val="003B0749"/>
    <w:rsid w:val="003B1858"/>
    <w:rsid w:val="003B58AD"/>
    <w:rsid w:val="003B5ABC"/>
    <w:rsid w:val="003C11F1"/>
    <w:rsid w:val="003C2EFF"/>
    <w:rsid w:val="003C4C71"/>
    <w:rsid w:val="003D48A8"/>
    <w:rsid w:val="003D59E9"/>
    <w:rsid w:val="003D6049"/>
    <w:rsid w:val="003D6502"/>
    <w:rsid w:val="003D6AA9"/>
    <w:rsid w:val="003D795A"/>
    <w:rsid w:val="003E02CE"/>
    <w:rsid w:val="003E056E"/>
    <w:rsid w:val="003E6E94"/>
    <w:rsid w:val="003F13C9"/>
    <w:rsid w:val="003F27A0"/>
    <w:rsid w:val="003F4336"/>
    <w:rsid w:val="003F5022"/>
    <w:rsid w:val="003F6F43"/>
    <w:rsid w:val="00401583"/>
    <w:rsid w:val="00402538"/>
    <w:rsid w:val="00403879"/>
    <w:rsid w:val="004042D1"/>
    <w:rsid w:val="00404806"/>
    <w:rsid w:val="00413CF3"/>
    <w:rsid w:val="00413DD7"/>
    <w:rsid w:val="00416101"/>
    <w:rsid w:val="00416295"/>
    <w:rsid w:val="0042395C"/>
    <w:rsid w:val="00425038"/>
    <w:rsid w:val="0042532A"/>
    <w:rsid w:val="0043308C"/>
    <w:rsid w:val="00433941"/>
    <w:rsid w:val="00436DAD"/>
    <w:rsid w:val="00444791"/>
    <w:rsid w:val="00445D64"/>
    <w:rsid w:val="00446084"/>
    <w:rsid w:val="00450445"/>
    <w:rsid w:val="00450C53"/>
    <w:rsid w:val="00451A4F"/>
    <w:rsid w:val="00453E72"/>
    <w:rsid w:val="004552EB"/>
    <w:rsid w:val="004568D7"/>
    <w:rsid w:val="00461F68"/>
    <w:rsid w:val="00462734"/>
    <w:rsid w:val="00464EB5"/>
    <w:rsid w:val="00471DF1"/>
    <w:rsid w:val="00483DC4"/>
    <w:rsid w:val="004852F5"/>
    <w:rsid w:val="00485743"/>
    <w:rsid w:val="0048588D"/>
    <w:rsid w:val="00486815"/>
    <w:rsid w:val="00486BE7"/>
    <w:rsid w:val="00491E46"/>
    <w:rsid w:val="00492674"/>
    <w:rsid w:val="00492E10"/>
    <w:rsid w:val="004962CE"/>
    <w:rsid w:val="004A0948"/>
    <w:rsid w:val="004A6068"/>
    <w:rsid w:val="004A64BE"/>
    <w:rsid w:val="004A7FAD"/>
    <w:rsid w:val="004B34A9"/>
    <w:rsid w:val="004B3B41"/>
    <w:rsid w:val="004B4F90"/>
    <w:rsid w:val="004B502D"/>
    <w:rsid w:val="004B71C7"/>
    <w:rsid w:val="004C1299"/>
    <w:rsid w:val="004C211E"/>
    <w:rsid w:val="004C7A33"/>
    <w:rsid w:val="004C7C3B"/>
    <w:rsid w:val="004D207B"/>
    <w:rsid w:val="004D4DFC"/>
    <w:rsid w:val="004D6831"/>
    <w:rsid w:val="004E04A1"/>
    <w:rsid w:val="004E2910"/>
    <w:rsid w:val="004E3101"/>
    <w:rsid w:val="004E43C8"/>
    <w:rsid w:val="004F1E9D"/>
    <w:rsid w:val="004F214A"/>
    <w:rsid w:val="004F47F7"/>
    <w:rsid w:val="00501F52"/>
    <w:rsid w:val="0050267D"/>
    <w:rsid w:val="005034CD"/>
    <w:rsid w:val="005041B4"/>
    <w:rsid w:val="00505CD5"/>
    <w:rsid w:val="00507E6B"/>
    <w:rsid w:val="00510E49"/>
    <w:rsid w:val="0051307E"/>
    <w:rsid w:val="00513FCC"/>
    <w:rsid w:val="0051464E"/>
    <w:rsid w:val="0051633B"/>
    <w:rsid w:val="0052001A"/>
    <w:rsid w:val="00530360"/>
    <w:rsid w:val="00530E82"/>
    <w:rsid w:val="005326AD"/>
    <w:rsid w:val="005448AC"/>
    <w:rsid w:val="00546741"/>
    <w:rsid w:val="00547819"/>
    <w:rsid w:val="00551FF5"/>
    <w:rsid w:val="00552A06"/>
    <w:rsid w:val="00552BEE"/>
    <w:rsid w:val="0055404A"/>
    <w:rsid w:val="00555248"/>
    <w:rsid w:val="0056182E"/>
    <w:rsid w:val="005636DB"/>
    <w:rsid w:val="00563C0D"/>
    <w:rsid w:val="00564DAD"/>
    <w:rsid w:val="00567AF1"/>
    <w:rsid w:val="00567C93"/>
    <w:rsid w:val="0057237F"/>
    <w:rsid w:val="0057544F"/>
    <w:rsid w:val="00584B81"/>
    <w:rsid w:val="00585FFF"/>
    <w:rsid w:val="00596456"/>
    <w:rsid w:val="0059645F"/>
    <w:rsid w:val="00596CA0"/>
    <w:rsid w:val="005A035C"/>
    <w:rsid w:val="005A1926"/>
    <w:rsid w:val="005A3BCE"/>
    <w:rsid w:val="005A3C8B"/>
    <w:rsid w:val="005B1FD2"/>
    <w:rsid w:val="005B7D2F"/>
    <w:rsid w:val="005C056D"/>
    <w:rsid w:val="005C4652"/>
    <w:rsid w:val="005D180E"/>
    <w:rsid w:val="005D58C8"/>
    <w:rsid w:val="005D6294"/>
    <w:rsid w:val="005D7895"/>
    <w:rsid w:val="005E47B8"/>
    <w:rsid w:val="005E4AB1"/>
    <w:rsid w:val="005E65F5"/>
    <w:rsid w:val="005E753F"/>
    <w:rsid w:val="006017C7"/>
    <w:rsid w:val="00602920"/>
    <w:rsid w:val="00602F67"/>
    <w:rsid w:val="0060720B"/>
    <w:rsid w:val="00614F4D"/>
    <w:rsid w:val="00632714"/>
    <w:rsid w:val="00633653"/>
    <w:rsid w:val="00634FCE"/>
    <w:rsid w:val="006353C7"/>
    <w:rsid w:val="006363F3"/>
    <w:rsid w:val="006378DF"/>
    <w:rsid w:val="00644440"/>
    <w:rsid w:val="00644A09"/>
    <w:rsid w:val="00655372"/>
    <w:rsid w:val="006570EE"/>
    <w:rsid w:val="0065795D"/>
    <w:rsid w:val="0066702D"/>
    <w:rsid w:val="00672278"/>
    <w:rsid w:val="00672743"/>
    <w:rsid w:val="006811E2"/>
    <w:rsid w:val="006830A6"/>
    <w:rsid w:val="00692586"/>
    <w:rsid w:val="006B0B20"/>
    <w:rsid w:val="006B505B"/>
    <w:rsid w:val="006C3087"/>
    <w:rsid w:val="006C6565"/>
    <w:rsid w:val="006C67EA"/>
    <w:rsid w:val="006D3BE7"/>
    <w:rsid w:val="006D49E8"/>
    <w:rsid w:val="006D688B"/>
    <w:rsid w:val="006D699C"/>
    <w:rsid w:val="006D6EE8"/>
    <w:rsid w:val="006D76BD"/>
    <w:rsid w:val="006D77EA"/>
    <w:rsid w:val="006D7909"/>
    <w:rsid w:val="006E10CB"/>
    <w:rsid w:val="006E3889"/>
    <w:rsid w:val="006E7969"/>
    <w:rsid w:val="006F07CC"/>
    <w:rsid w:val="006F141A"/>
    <w:rsid w:val="006F164D"/>
    <w:rsid w:val="006F590A"/>
    <w:rsid w:val="00702CC2"/>
    <w:rsid w:val="00707A48"/>
    <w:rsid w:val="00710822"/>
    <w:rsid w:val="007113A8"/>
    <w:rsid w:val="00713E26"/>
    <w:rsid w:val="007213B9"/>
    <w:rsid w:val="007225AC"/>
    <w:rsid w:val="00727A94"/>
    <w:rsid w:val="00727D9D"/>
    <w:rsid w:val="00730A6C"/>
    <w:rsid w:val="0073187A"/>
    <w:rsid w:val="00733C39"/>
    <w:rsid w:val="00737937"/>
    <w:rsid w:val="00741B43"/>
    <w:rsid w:val="00742F51"/>
    <w:rsid w:val="00743EDC"/>
    <w:rsid w:val="00750556"/>
    <w:rsid w:val="0075259F"/>
    <w:rsid w:val="00752E14"/>
    <w:rsid w:val="007531C6"/>
    <w:rsid w:val="00757152"/>
    <w:rsid w:val="00760CA8"/>
    <w:rsid w:val="00764457"/>
    <w:rsid w:val="0076535F"/>
    <w:rsid w:val="00766932"/>
    <w:rsid w:val="00766C81"/>
    <w:rsid w:val="007708F4"/>
    <w:rsid w:val="007735E3"/>
    <w:rsid w:val="00774A97"/>
    <w:rsid w:val="00777B8D"/>
    <w:rsid w:val="007817B6"/>
    <w:rsid w:val="0078357C"/>
    <w:rsid w:val="00795C12"/>
    <w:rsid w:val="00795FBA"/>
    <w:rsid w:val="007A0796"/>
    <w:rsid w:val="007A42F4"/>
    <w:rsid w:val="007A46D2"/>
    <w:rsid w:val="007A7A9B"/>
    <w:rsid w:val="007B11EF"/>
    <w:rsid w:val="007B1D58"/>
    <w:rsid w:val="007B1ECA"/>
    <w:rsid w:val="007B1EFB"/>
    <w:rsid w:val="007B22CC"/>
    <w:rsid w:val="007B4A00"/>
    <w:rsid w:val="007B6FC8"/>
    <w:rsid w:val="007B70E7"/>
    <w:rsid w:val="007B79AE"/>
    <w:rsid w:val="007C3181"/>
    <w:rsid w:val="007C403C"/>
    <w:rsid w:val="007C554A"/>
    <w:rsid w:val="007C6F85"/>
    <w:rsid w:val="007C7273"/>
    <w:rsid w:val="007C73AE"/>
    <w:rsid w:val="007D00E8"/>
    <w:rsid w:val="007D1FCD"/>
    <w:rsid w:val="007D2DF1"/>
    <w:rsid w:val="007D480C"/>
    <w:rsid w:val="007E192B"/>
    <w:rsid w:val="007E5FA3"/>
    <w:rsid w:val="007F00C9"/>
    <w:rsid w:val="007F1946"/>
    <w:rsid w:val="007F1BAC"/>
    <w:rsid w:val="007F2391"/>
    <w:rsid w:val="007F2B33"/>
    <w:rsid w:val="007F6CF4"/>
    <w:rsid w:val="00803E8B"/>
    <w:rsid w:val="0080655D"/>
    <w:rsid w:val="00806685"/>
    <w:rsid w:val="008069B0"/>
    <w:rsid w:val="00811535"/>
    <w:rsid w:val="0081156F"/>
    <w:rsid w:val="00811786"/>
    <w:rsid w:val="00811795"/>
    <w:rsid w:val="00812286"/>
    <w:rsid w:val="00812633"/>
    <w:rsid w:val="00814AD1"/>
    <w:rsid w:val="00815830"/>
    <w:rsid w:val="008223FD"/>
    <w:rsid w:val="00823884"/>
    <w:rsid w:val="00825D87"/>
    <w:rsid w:val="00827051"/>
    <w:rsid w:val="00831639"/>
    <w:rsid w:val="00831964"/>
    <w:rsid w:val="008353C1"/>
    <w:rsid w:val="00837E47"/>
    <w:rsid w:val="008400C7"/>
    <w:rsid w:val="00841D53"/>
    <w:rsid w:val="00843BF4"/>
    <w:rsid w:val="008443B9"/>
    <w:rsid w:val="00845E08"/>
    <w:rsid w:val="008504EE"/>
    <w:rsid w:val="00853839"/>
    <w:rsid w:val="00855DBF"/>
    <w:rsid w:val="0085683B"/>
    <w:rsid w:val="00857418"/>
    <w:rsid w:val="00860215"/>
    <w:rsid w:val="00861E9A"/>
    <w:rsid w:val="008620BC"/>
    <w:rsid w:val="0086255E"/>
    <w:rsid w:val="00864C28"/>
    <w:rsid w:val="00864FE1"/>
    <w:rsid w:val="0086674D"/>
    <w:rsid w:val="00867985"/>
    <w:rsid w:val="00870B74"/>
    <w:rsid w:val="00880161"/>
    <w:rsid w:val="008808E8"/>
    <w:rsid w:val="0088116F"/>
    <w:rsid w:val="00883C5B"/>
    <w:rsid w:val="0088495A"/>
    <w:rsid w:val="00890BEC"/>
    <w:rsid w:val="008937A3"/>
    <w:rsid w:val="00895623"/>
    <w:rsid w:val="00897223"/>
    <w:rsid w:val="00897F0C"/>
    <w:rsid w:val="008A33F9"/>
    <w:rsid w:val="008A3950"/>
    <w:rsid w:val="008A4474"/>
    <w:rsid w:val="008B0130"/>
    <w:rsid w:val="008B4F5B"/>
    <w:rsid w:val="008B5106"/>
    <w:rsid w:val="008C00B1"/>
    <w:rsid w:val="008C0616"/>
    <w:rsid w:val="008C2854"/>
    <w:rsid w:val="008D251B"/>
    <w:rsid w:val="008D4109"/>
    <w:rsid w:val="008E25C1"/>
    <w:rsid w:val="008E31F4"/>
    <w:rsid w:val="008E7302"/>
    <w:rsid w:val="008F7FCE"/>
    <w:rsid w:val="009034AC"/>
    <w:rsid w:val="00905160"/>
    <w:rsid w:val="00906310"/>
    <w:rsid w:val="00912292"/>
    <w:rsid w:val="00916D5C"/>
    <w:rsid w:val="0092066B"/>
    <w:rsid w:val="00922428"/>
    <w:rsid w:val="00927AB9"/>
    <w:rsid w:val="00934F28"/>
    <w:rsid w:val="00934F7E"/>
    <w:rsid w:val="00940EF6"/>
    <w:rsid w:val="00947B9F"/>
    <w:rsid w:val="00947FA5"/>
    <w:rsid w:val="00951D91"/>
    <w:rsid w:val="00953CD9"/>
    <w:rsid w:val="00955388"/>
    <w:rsid w:val="00955FE0"/>
    <w:rsid w:val="00964674"/>
    <w:rsid w:val="00966561"/>
    <w:rsid w:val="00972DFA"/>
    <w:rsid w:val="0097426A"/>
    <w:rsid w:val="00976410"/>
    <w:rsid w:val="0098254F"/>
    <w:rsid w:val="00982BB8"/>
    <w:rsid w:val="00983310"/>
    <w:rsid w:val="0099121A"/>
    <w:rsid w:val="009929C6"/>
    <w:rsid w:val="00994255"/>
    <w:rsid w:val="009947BC"/>
    <w:rsid w:val="009977FB"/>
    <w:rsid w:val="009A4CEC"/>
    <w:rsid w:val="009A6501"/>
    <w:rsid w:val="009A6D04"/>
    <w:rsid w:val="009B26FA"/>
    <w:rsid w:val="009B2BC2"/>
    <w:rsid w:val="009B4423"/>
    <w:rsid w:val="009B74F2"/>
    <w:rsid w:val="009C4088"/>
    <w:rsid w:val="009C7082"/>
    <w:rsid w:val="009D2957"/>
    <w:rsid w:val="009D5F5B"/>
    <w:rsid w:val="009E1018"/>
    <w:rsid w:val="009E32C0"/>
    <w:rsid w:val="009E3F78"/>
    <w:rsid w:val="009E6C80"/>
    <w:rsid w:val="009F0144"/>
    <w:rsid w:val="009F3648"/>
    <w:rsid w:val="009F3F9D"/>
    <w:rsid w:val="009F48D2"/>
    <w:rsid w:val="009F4B22"/>
    <w:rsid w:val="009F5E4B"/>
    <w:rsid w:val="00A023D3"/>
    <w:rsid w:val="00A048A2"/>
    <w:rsid w:val="00A06607"/>
    <w:rsid w:val="00A112B0"/>
    <w:rsid w:val="00A11E27"/>
    <w:rsid w:val="00A12C56"/>
    <w:rsid w:val="00A13083"/>
    <w:rsid w:val="00A16C9E"/>
    <w:rsid w:val="00A219C4"/>
    <w:rsid w:val="00A24FD5"/>
    <w:rsid w:val="00A25BB8"/>
    <w:rsid w:val="00A351C7"/>
    <w:rsid w:val="00A36FFD"/>
    <w:rsid w:val="00A3796B"/>
    <w:rsid w:val="00A40AF7"/>
    <w:rsid w:val="00A42FC7"/>
    <w:rsid w:val="00A47EC2"/>
    <w:rsid w:val="00A50198"/>
    <w:rsid w:val="00A51217"/>
    <w:rsid w:val="00A547CF"/>
    <w:rsid w:val="00A63402"/>
    <w:rsid w:val="00A64428"/>
    <w:rsid w:val="00A709A9"/>
    <w:rsid w:val="00A70B07"/>
    <w:rsid w:val="00A72210"/>
    <w:rsid w:val="00A73470"/>
    <w:rsid w:val="00A74EF5"/>
    <w:rsid w:val="00A76BAC"/>
    <w:rsid w:val="00A80300"/>
    <w:rsid w:val="00A808DC"/>
    <w:rsid w:val="00A831B8"/>
    <w:rsid w:val="00A835B5"/>
    <w:rsid w:val="00A84417"/>
    <w:rsid w:val="00A869A1"/>
    <w:rsid w:val="00A86C85"/>
    <w:rsid w:val="00A91464"/>
    <w:rsid w:val="00A94A54"/>
    <w:rsid w:val="00A97D3F"/>
    <w:rsid w:val="00AA0473"/>
    <w:rsid w:val="00AB45C5"/>
    <w:rsid w:val="00AB750E"/>
    <w:rsid w:val="00AC1BAD"/>
    <w:rsid w:val="00AC274E"/>
    <w:rsid w:val="00AC358D"/>
    <w:rsid w:val="00AC3917"/>
    <w:rsid w:val="00AC6FF4"/>
    <w:rsid w:val="00AD3FBE"/>
    <w:rsid w:val="00AD5627"/>
    <w:rsid w:val="00AD6DF0"/>
    <w:rsid w:val="00AD7F95"/>
    <w:rsid w:val="00AE1EBD"/>
    <w:rsid w:val="00AE5CFF"/>
    <w:rsid w:val="00AF09B4"/>
    <w:rsid w:val="00AF0B58"/>
    <w:rsid w:val="00AF2133"/>
    <w:rsid w:val="00AF3929"/>
    <w:rsid w:val="00AF6329"/>
    <w:rsid w:val="00AF7898"/>
    <w:rsid w:val="00AF7B1A"/>
    <w:rsid w:val="00B0102F"/>
    <w:rsid w:val="00B023C9"/>
    <w:rsid w:val="00B025A7"/>
    <w:rsid w:val="00B04424"/>
    <w:rsid w:val="00B058FF"/>
    <w:rsid w:val="00B061F8"/>
    <w:rsid w:val="00B076E1"/>
    <w:rsid w:val="00B1419C"/>
    <w:rsid w:val="00B1479E"/>
    <w:rsid w:val="00B1566E"/>
    <w:rsid w:val="00B17E5D"/>
    <w:rsid w:val="00B269AC"/>
    <w:rsid w:val="00B3056D"/>
    <w:rsid w:val="00B35360"/>
    <w:rsid w:val="00B3559E"/>
    <w:rsid w:val="00B43095"/>
    <w:rsid w:val="00B46DDD"/>
    <w:rsid w:val="00B47F4C"/>
    <w:rsid w:val="00B50F1D"/>
    <w:rsid w:val="00B545F5"/>
    <w:rsid w:val="00B55062"/>
    <w:rsid w:val="00B57C07"/>
    <w:rsid w:val="00B648EA"/>
    <w:rsid w:val="00B65060"/>
    <w:rsid w:val="00B706ED"/>
    <w:rsid w:val="00B70AA0"/>
    <w:rsid w:val="00B72566"/>
    <w:rsid w:val="00B72B11"/>
    <w:rsid w:val="00B734A0"/>
    <w:rsid w:val="00B764E8"/>
    <w:rsid w:val="00B80A1C"/>
    <w:rsid w:val="00B8108E"/>
    <w:rsid w:val="00B85624"/>
    <w:rsid w:val="00B8707C"/>
    <w:rsid w:val="00B90C00"/>
    <w:rsid w:val="00B91CE8"/>
    <w:rsid w:val="00B92798"/>
    <w:rsid w:val="00B92DE5"/>
    <w:rsid w:val="00B940B4"/>
    <w:rsid w:val="00B9500B"/>
    <w:rsid w:val="00B95EDB"/>
    <w:rsid w:val="00BA24C0"/>
    <w:rsid w:val="00BA3C90"/>
    <w:rsid w:val="00BB11BF"/>
    <w:rsid w:val="00BB18D5"/>
    <w:rsid w:val="00BB2A9B"/>
    <w:rsid w:val="00BC1A5F"/>
    <w:rsid w:val="00BC1AEF"/>
    <w:rsid w:val="00BC1F1A"/>
    <w:rsid w:val="00BC33DE"/>
    <w:rsid w:val="00BC3AC6"/>
    <w:rsid w:val="00BD772C"/>
    <w:rsid w:val="00BE267F"/>
    <w:rsid w:val="00BE29AE"/>
    <w:rsid w:val="00BE31DF"/>
    <w:rsid w:val="00BE48B9"/>
    <w:rsid w:val="00BE4CDB"/>
    <w:rsid w:val="00BE714C"/>
    <w:rsid w:val="00BF0578"/>
    <w:rsid w:val="00BF0632"/>
    <w:rsid w:val="00BF11F2"/>
    <w:rsid w:val="00BF6A0F"/>
    <w:rsid w:val="00C0177F"/>
    <w:rsid w:val="00C01895"/>
    <w:rsid w:val="00C033D5"/>
    <w:rsid w:val="00C04CA0"/>
    <w:rsid w:val="00C05D64"/>
    <w:rsid w:val="00C135CF"/>
    <w:rsid w:val="00C1715E"/>
    <w:rsid w:val="00C2015B"/>
    <w:rsid w:val="00C22A3E"/>
    <w:rsid w:val="00C25C4F"/>
    <w:rsid w:val="00C261C2"/>
    <w:rsid w:val="00C30236"/>
    <w:rsid w:val="00C304AA"/>
    <w:rsid w:val="00C30F90"/>
    <w:rsid w:val="00C32415"/>
    <w:rsid w:val="00C3702B"/>
    <w:rsid w:val="00C40349"/>
    <w:rsid w:val="00C42526"/>
    <w:rsid w:val="00C44B8E"/>
    <w:rsid w:val="00C46FA5"/>
    <w:rsid w:val="00C53C75"/>
    <w:rsid w:val="00C570EE"/>
    <w:rsid w:val="00C624FB"/>
    <w:rsid w:val="00C650D4"/>
    <w:rsid w:val="00C662E9"/>
    <w:rsid w:val="00C70182"/>
    <w:rsid w:val="00C721F0"/>
    <w:rsid w:val="00C81643"/>
    <w:rsid w:val="00C817E5"/>
    <w:rsid w:val="00C82BF2"/>
    <w:rsid w:val="00C84ABD"/>
    <w:rsid w:val="00C96F15"/>
    <w:rsid w:val="00CA1020"/>
    <w:rsid w:val="00CA2F18"/>
    <w:rsid w:val="00CA60E8"/>
    <w:rsid w:val="00CB0CA8"/>
    <w:rsid w:val="00CB26F9"/>
    <w:rsid w:val="00CB7FB9"/>
    <w:rsid w:val="00CC18AD"/>
    <w:rsid w:val="00CC41BF"/>
    <w:rsid w:val="00CC5E70"/>
    <w:rsid w:val="00CD0B0D"/>
    <w:rsid w:val="00CD1C7E"/>
    <w:rsid w:val="00CD2C97"/>
    <w:rsid w:val="00CD4302"/>
    <w:rsid w:val="00CD53A3"/>
    <w:rsid w:val="00CD557C"/>
    <w:rsid w:val="00CE0AB3"/>
    <w:rsid w:val="00CE149B"/>
    <w:rsid w:val="00CE17F5"/>
    <w:rsid w:val="00CE289C"/>
    <w:rsid w:val="00CE2B42"/>
    <w:rsid w:val="00CF09F2"/>
    <w:rsid w:val="00CF4DCF"/>
    <w:rsid w:val="00CF5708"/>
    <w:rsid w:val="00D061E8"/>
    <w:rsid w:val="00D07E4E"/>
    <w:rsid w:val="00D3283A"/>
    <w:rsid w:val="00D357E7"/>
    <w:rsid w:val="00D35A93"/>
    <w:rsid w:val="00D35F77"/>
    <w:rsid w:val="00D37E2C"/>
    <w:rsid w:val="00D40269"/>
    <w:rsid w:val="00D43408"/>
    <w:rsid w:val="00D44854"/>
    <w:rsid w:val="00D530B5"/>
    <w:rsid w:val="00D54BED"/>
    <w:rsid w:val="00D5658D"/>
    <w:rsid w:val="00D5723A"/>
    <w:rsid w:val="00D678BC"/>
    <w:rsid w:val="00D67B7C"/>
    <w:rsid w:val="00D72703"/>
    <w:rsid w:val="00D7618C"/>
    <w:rsid w:val="00D831FC"/>
    <w:rsid w:val="00D8770C"/>
    <w:rsid w:val="00D91155"/>
    <w:rsid w:val="00D9326E"/>
    <w:rsid w:val="00D9453A"/>
    <w:rsid w:val="00D948E4"/>
    <w:rsid w:val="00D94F63"/>
    <w:rsid w:val="00D95190"/>
    <w:rsid w:val="00DA1CEF"/>
    <w:rsid w:val="00DA2ABD"/>
    <w:rsid w:val="00DA3827"/>
    <w:rsid w:val="00DA4A62"/>
    <w:rsid w:val="00DB2457"/>
    <w:rsid w:val="00DB6CF4"/>
    <w:rsid w:val="00DC0F8B"/>
    <w:rsid w:val="00DC2435"/>
    <w:rsid w:val="00DC276F"/>
    <w:rsid w:val="00DC623E"/>
    <w:rsid w:val="00DC7121"/>
    <w:rsid w:val="00DC7B83"/>
    <w:rsid w:val="00DD1013"/>
    <w:rsid w:val="00DD2C09"/>
    <w:rsid w:val="00DD3B53"/>
    <w:rsid w:val="00DD4028"/>
    <w:rsid w:val="00DD47EB"/>
    <w:rsid w:val="00DD611D"/>
    <w:rsid w:val="00DE313B"/>
    <w:rsid w:val="00DE3415"/>
    <w:rsid w:val="00DE40B6"/>
    <w:rsid w:val="00DE52F3"/>
    <w:rsid w:val="00DE6523"/>
    <w:rsid w:val="00DE68F4"/>
    <w:rsid w:val="00DE7451"/>
    <w:rsid w:val="00DF5E13"/>
    <w:rsid w:val="00DF76BA"/>
    <w:rsid w:val="00E05364"/>
    <w:rsid w:val="00E07D7D"/>
    <w:rsid w:val="00E128E1"/>
    <w:rsid w:val="00E14406"/>
    <w:rsid w:val="00E14A25"/>
    <w:rsid w:val="00E22950"/>
    <w:rsid w:val="00E27F54"/>
    <w:rsid w:val="00E33048"/>
    <w:rsid w:val="00E332E6"/>
    <w:rsid w:val="00E34D47"/>
    <w:rsid w:val="00E405A5"/>
    <w:rsid w:val="00E43C25"/>
    <w:rsid w:val="00E47B40"/>
    <w:rsid w:val="00E52D83"/>
    <w:rsid w:val="00E54C5F"/>
    <w:rsid w:val="00E6153A"/>
    <w:rsid w:val="00E636C9"/>
    <w:rsid w:val="00E63C84"/>
    <w:rsid w:val="00E6445A"/>
    <w:rsid w:val="00E70A4A"/>
    <w:rsid w:val="00E71A83"/>
    <w:rsid w:val="00E71DF1"/>
    <w:rsid w:val="00E75B5F"/>
    <w:rsid w:val="00E80C38"/>
    <w:rsid w:val="00E81B3B"/>
    <w:rsid w:val="00E821B7"/>
    <w:rsid w:val="00E85DB2"/>
    <w:rsid w:val="00E8625B"/>
    <w:rsid w:val="00E87B40"/>
    <w:rsid w:val="00E90EFA"/>
    <w:rsid w:val="00E94D63"/>
    <w:rsid w:val="00E95912"/>
    <w:rsid w:val="00E9593D"/>
    <w:rsid w:val="00E95CE6"/>
    <w:rsid w:val="00E95D83"/>
    <w:rsid w:val="00EA0F27"/>
    <w:rsid w:val="00EA44C8"/>
    <w:rsid w:val="00EA6A36"/>
    <w:rsid w:val="00EB2B18"/>
    <w:rsid w:val="00EB315D"/>
    <w:rsid w:val="00EB428F"/>
    <w:rsid w:val="00EB675B"/>
    <w:rsid w:val="00EC1AD1"/>
    <w:rsid w:val="00EC20CB"/>
    <w:rsid w:val="00EC22D0"/>
    <w:rsid w:val="00EC68DB"/>
    <w:rsid w:val="00EC7910"/>
    <w:rsid w:val="00ED3AED"/>
    <w:rsid w:val="00EE0FFA"/>
    <w:rsid w:val="00EE3119"/>
    <w:rsid w:val="00EE41B4"/>
    <w:rsid w:val="00EE4BF2"/>
    <w:rsid w:val="00EE59A6"/>
    <w:rsid w:val="00EE6313"/>
    <w:rsid w:val="00EF0EEA"/>
    <w:rsid w:val="00EF13BC"/>
    <w:rsid w:val="00EF1502"/>
    <w:rsid w:val="00EF4FEB"/>
    <w:rsid w:val="00F019E2"/>
    <w:rsid w:val="00F0496A"/>
    <w:rsid w:val="00F114B0"/>
    <w:rsid w:val="00F118C0"/>
    <w:rsid w:val="00F12048"/>
    <w:rsid w:val="00F165A9"/>
    <w:rsid w:val="00F20603"/>
    <w:rsid w:val="00F2490E"/>
    <w:rsid w:val="00F31F12"/>
    <w:rsid w:val="00F3204A"/>
    <w:rsid w:val="00F33249"/>
    <w:rsid w:val="00F35E4B"/>
    <w:rsid w:val="00F40971"/>
    <w:rsid w:val="00F40F98"/>
    <w:rsid w:val="00F42B84"/>
    <w:rsid w:val="00F43CC2"/>
    <w:rsid w:val="00F471EA"/>
    <w:rsid w:val="00F47304"/>
    <w:rsid w:val="00F54AEE"/>
    <w:rsid w:val="00F57841"/>
    <w:rsid w:val="00F62C0D"/>
    <w:rsid w:val="00F6320E"/>
    <w:rsid w:val="00F661B9"/>
    <w:rsid w:val="00F72E34"/>
    <w:rsid w:val="00F74BF3"/>
    <w:rsid w:val="00F77B13"/>
    <w:rsid w:val="00F800B6"/>
    <w:rsid w:val="00F80A72"/>
    <w:rsid w:val="00F81732"/>
    <w:rsid w:val="00F829A5"/>
    <w:rsid w:val="00F8491D"/>
    <w:rsid w:val="00F8751E"/>
    <w:rsid w:val="00F87EAE"/>
    <w:rsid w:val="00F904F5"/>
    <w:rsid w:val="00F917E5"/>
    <w:rsid w:val="00F91CF5"/>
    <w:rsid w:val="00F96204"/>
    <w:rsid w:val="00FA3B4C"/>
    <w:rsid w:val="00FA3F5B"/>
    <w:rsid w:val="00FA567B"/>
    <w:rsid w:val="00FA56E4"/>
    <w:rsid w:val="00FA6DF1"/>
    <w:rsid w:val="00FA720A"/>
    <w:rsid w:val="00FA73CA"/>
    <w:rsid w:val="00FA7B7E"/>
    <w:rsid w:val="00FA7F13"/>
    <w:rsid w:val="00FB7834"/>
    <w:rsid w:val="00FC2447"/>
    <w:rsid w:val="00FC26DF"/>
    <w:rsid w:val="00FC4B33"/>
    <w:rsid w:val="00FC79C8"/>
    <w:rsid w:val="00FD0594"/>
    <w:rsid w:val="00FD5AFE"/>
    <w:rsid w:val="00FD7DED"/>
    <w:rsid w:val="00FE0C60"/>
    <w:rsid w:val="00FE6C21"/>
    <w:rsid w:val="00FE71B4"/>
    <w:rsid w:val="00FF2081"/>
    <w:rsid w:val="00FF2744"/>
    <w:rsid w:val="00FF324D"/>
    <w:rsid w:val="00FF3553"/>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3"/>
  </w:style>
  <w:style w:type="paragraph" w:styleId="Footer">
    <w:name w:val="footer"/>
    <w:basedOn w:val="Normal"/>
    <w:link w:val="FooterChar"/>
    <w:uiPriority w:val="99"/>
    <w:unhideWhenUsed/>
    <w:rsid w:val="00413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3"/>
  </w:style>
  <w:style w:type="paragraph" w:styleId="NormalWeb">
    <w:name w:val="Normal (Web)"/>
    <w:basedOn w:val="Normal"/>
    <w:unhideWhenUsed/>
    <w:rsid w:val="00C01895"/>
    <w:pPr>
      <w:spacing w:before="100" w:beforeAutospacing="1" w:after="100" w:afterAutospacing="1" w:line="240" w:lineRule="auto"/>
      <w:jc w:val="left"/>
    </w:pPr>
    <w:rPr>
      <w:rFonts w:eastAsia="Times New Roman" w:cs="Times New Roman"/>
      <w:sz w:val="24"/>
      <w:szCs w:val="24"/>
    </w:rPr>
  </w:style>
  <w:style w:type="character" w:customStyle="1" w:styleId="Corpsdutexte3">
    <w:name w:val="Corps du texte (3)_"/>
    <w:basedOn w:val="DefaultParagraphFont"/>
    <w:link w:val="Corpsdutexte30"/>
    <w:locked/>
    <w:rsid w:val="00012ED5"/>
    <w:rPr>
      <w:b/>
      <w:bCs/>
      <w:sz w:val="27"/>
      <w:szCs w:val="27"/>
      <w:shd w:val="clear" w:color="auto" w:fill="FFFFFF"/>
    </w:rPr>
  </w:style>
  <w:style w:type="paragraph" w:customStyle="1" w:styleId="Corpsdutexte30">
    <w:name w:val="Corps du texte (3)"/>
    <w:basedOn w:val="Normal"/>
    <w:link w:val="Corpsdutexte3"/>
    <w:rsid w:val="00012ED5"/>
    <w:pPr>
      <w:widowControl w:val="0"/>
      <w:shd w:val="clear" w:color="auto" w:fill="FFFFFF"/>
      <w:spacing w:after="600" w:line="312" w:lineRule="exact"/>
      <w:ind w:hanging="580"/>
    </w:pPr>
    <w:rPr>
      <w:b/>
      <w:bCs/>
      <w:sz w:val="27"/>
      <w:szCs w:val="27"/>
    </w:rPr>
  </w:style>
  <w:style w:type="character" w:customStyle="1" w:styleId="Corpsdutexte">
    <w:name w:val="Corps du texte_"/>
    <w:basedOn w:val="DefaultParagraphFont"/>
    <w:link w:val="Corpsdutexte0"/>
    <w:locked/>
    <w:rsid w:val="00012ED5"/>
    <w:rPr>
      <w:sz w:val="27"/>
      <w:szCs w:val="27"/>
      <w:shd w:val="clear" w:color="auto" w:fill="FFFFFF"/>
    </w:rPr>
  </w:style>
  <w:style w:type="paragraph" w:customStyle="1" w:styleId="Corpsdutexte0">
    <w:name w:val="Corps du texte"/>
    <w:basedOn w:val="Normal"/>
    <w:link w:val="Corpsdutexte"/>
    <w:rsid w:val="00012ED5"/>
    <w:pPr>
      <w:widowControl w:val="0"/>
      <w:shd w:val="clear" w:color="auto" w:fill="FFFFFF"/>
      <w:spacing w:before="120" w:after="0" w:line="322" w:lineRule="exact"/>
    </w:pPr>
    <w:rPr>
      <w:sz w:val="27"/>
      <w:szCs w:val="27"/>
    </w:rPr>
  </w:style>
  <w:style w:type="character" w:customStyle="1" w:styleId="apple-converted-space">
    <w:name w:val="apple-converted-space"/>
    <w:basedOn w:val="DefaultParagraphFont"/>
    <w:rsid w:val="001301F5"/>
  </w:style>
  <w:style w:type="paragraph" w:styleId="BalloonText">
    <w:name w:val="Balloon Text"/>
    <w:basedOn w:val="Normal"/>
    <w:link w:val="BalloonTextChar"/>
    <w:uiPriority w:val="99"/>
    <w:semiHidden/>
    <w:unhideWhenUsed/>
    <w:rsid w:val="00D5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013">
      <w:bodyDiv w:val="1"/>
      <w:marLeft w:val="0"/>
      <w:marRight w:val="0"/>
      <w:marTop w:val="0"/>
      <w:marBottom w:val="0"/>
      <w:divBdr>
        <w:top w:val="none" w:sz="0" w:space="0" w:color="auto"/>
        <w:left w:val="none" w:sz="0" w:space="0" w:color="auto"/>
        <w:bottom w:val="none" w:sz="0" w:space="0" w:color="auto"/>
        <w:right w:val="none" w:sz="0" w:space="0" w:color="auto"/>
      </w:divBdr>
    </w:div>
    <w:div w:id="24604689">
      <w:bodyDiv w:val="1"/>
      <w:marLeft w:val="0"/>
      <w:marRight w:val="0"/>
      <w:marTop w:val="0"/>
      <w:marBottom w:val="0"/>
      <w:divBdr>
        <w:top w:val="none" w:sz="0" w:space="0" w:color="auto"/>
        <w:left w:val="none" w:sz="0" w:space="0" w:color="auto"/>
        <w:bottom w:val="none" w:sz="0" w:space="0" w:color="auto"/>
        <w:right w:val="none" w:sz="0" w:space="0" w:color="auto"/>
      </w:divBdr>
    </w:div>
    <w:div w:id="26876101">
      <w:bodyDiv w:val="1"/>
      <w:marLeft w:val="0"/>
      <w:marRight w:val="0"/>
      <w:marTop w:val="0"/>
      <w:marBottom w:val="0"/>
      <w:divBdr>
        <w:top w:val="none" w:sz="0" w:space="0" w:color="auto"/>
        <w:left w:val="none" w:sz="0" w:space="0" w:color="auto"/>
        <w:bottom w:val="none" w:sz="0" w:space="0" w:color="auto"/>
        <w:right w:val="none" w:sz="0" w:space="0" w:color="auto"/>
      </w:divBdr>
    </w:div>
    <w:div w:id="75253545">
      <w:bodyDiv w:val="1"/>
      <w:marLeft w:val="0"/>
      <w:marRight w:val="0"/>
      <w:marTop w:val="0"/>
      <w:marBottom w:val="0"/>
      <w:divBdr>
        <w:top w:val="none" w:sz="0" w:space="0" w:color="auto"/>
        <w:left w:val="none" w:sz="0" w:space="0" w:color="auto"/>
        <w:bottom w:val="none" w:sz="0" w:space="0" w:color="auto"/>
        <w:right w:val="none" w:sz="0" w:space="0" w:color="auto"/>
      </w:divBdr>
    </w:div>
    <w:div w:id="111901005">
      <w:bodyDiv w:val="1"/>
      <w:marLeft w:val="0"/>
      <w:marRight w:val="0"/>
      <w:marTop w:val="0"/>
      <w:marBottom w:val="0"/>
      <w:divBdr>
        <w:top w:val="none" w:sz="0" w:space="0" w:color="auto"/>
        <w:left w:val="none" w:sz="0" w:space="0" w:color="auto"/>
        <w:bottom w:val="none" w:sz="0" w:space="0" w:color="auto"/>
        <w:right w:val="none" w:sz="0" w:space="0" w:color="auto"/>
      </w:divBdr>
    </w:div>
    <w:div w:id="116026831">
      <w:bodyDiv w:val="1"/>
      <w:marLeft w:val="0"/>
      <w:marRight w:val="0"/>
      <w:marTop w:val="0"/>
      <w:marBottom w:val="0"/>
      <w:divBdr>
        <w:top w:val="none" w:sz="0" w:space="0" w:color="auto"/>
        <w:left w:val="none" w:sz="0" w:space="0" w:color="auto"/>
        <w:bottom w:val="none" w:sz="0" w:space="0" w:color="auto"/>
        <w:right w:val="none" w:sz="0" w:space="0" w:color="auto"/>
      </w:divBdr>
    </w:div>
    <w:div w:id="302540269">
      <w:bodyDiv w:val="1"/>
      <w:marLeft w:val="0"/>
      <w:marRight w:val="0"/>
      <w:marTop w:val="0"/>
      <w:marBottom w:val="0"/>
      <w:divBdr>
        <w:top w:val="none" w:sz="0" w:space="0" w:color="auto"/>
        <w:left w:val="none" w:sz="0" w:space="0" w:color="auto"/>
        <w:bottom w:val="none" w:sz="0" w:space="0" w:color="auto"/>
        <w:right w:val="none" w:sz="0" w:space="0" w:color="auto"/>
      </w:divBdr>
    </w:div>
    <w:div w:id="316299988">
      <w:bodyDiv w:val="1"/>
      <w:marLeft w:val="0"/>
      <w:marRight w:val="0"/>
      <w:marTop w:val="0"/>
      <w:marBottom w:val="0"/>
      <w:divBdr>
        <w:top w:val="none" w:sz="0" w:space="0" w:color="auto"/>
        <w:left w:val="none" w:sz="0" w:space="0" w:color="auto"/>
        <w:bottom w:val="none" w:sz="0" w:space="0" w:color="auto"/>
        <w:right w:val="none" w:sz="0" w:space="0" w:color="auto"/>
      </w:divBdr>
    </w:div>
    <w:div w:id="373189851">
      <w:bodyDiv w:val="1"/>
      <w:marLeft w:val="0"/>
      <w:marRight w:val="0"/>
      <w:marTop w:val="0"/>
      <w:marBottom w:val="0"/>
      <w:divBdr>
        <w:top w:val="none" w:sz="0" w:space="0" w:color="auto"/>
        <w:left w:val="none" w:sz="0" w:space="0" w:color="auto"/>
        <w:bottom w:val="none" w:sz="0" w:space="0" w:color="auto"/>
        <w:right w:val="none" w:sz="0" w:space="0" w:color="auto"/>
      </w:divBdr>
    </w:div>
    <w:div w:id="411435467">
      <w:bodyDiv w:val="1"/>
      <w:marLeft w:val="0"/>
      <w:marRight w:val="0"/>
      <w:marTop w:val="0"/>
      <w:marBottom w:val="0"/>
      <w:divBdr>
        <w:top w:val="none" w:sz="0" w:space="0" w:color="auto"/>
        <w:left w:val="none" w:sz="0" w:space="0" w:color="auto"/>
        <w:bottom w:val="none" w:sz="0" w:space="0" w:color="auto"/>
        <w:right w:val="none" w:sz="0" w:space="0" w:color="auto"/>
      </w:divBdr>
    </w:div>
    <w:div w:id="471562487">
      <w:bodyDiv w:val="1"/>
      <w:marLeft w:val="0"/>
      <w:marRight w:val="0"/>
      <w:marTop w:val="0"/>
      <w:marBottom w:val="0"/>
      <w:divBdr>
        <w:top w:val="none" w:sz="0" w:space="0" w:color="auto"/>
        <w:left w:val="none" w:sz="0" w:space="0" w:color="auto"/>
        <w:bottom w:val="none" w:sz="0" w:space="0" w:color="auto"/>
        <w:right w:val="none" w:sz="0" w:space="0" w:color="auto"/>
      </w:divBdr>
    </w:div>
    <w:div w:id="504251961">
      <w:bodyDiv w:val="1"/>
      <w:marLeft w:val="0"/>
      <w:marRight w:val="0"/>
      <w:marTop w:val="0"/>
      <w:marBottom w:val="0"/>
      <w:divBdr>
        <w:top w:val="none" w:sz="0" w:space="0" w:color="auto"/>
        <w:left w:val="none" w:sz="0" w:space="0" w:color="auto"/>
        <w:bottom w:val="none" w:sz="0" w:space="0" w:color="auto"/>
        <w:right w:val="none" w:sz="0" w:space="0" w:color="auto"/>
      </w:divBdr>
    </w:div>
    <w:div w:id="540829023">
      <w:bodyDiv w:val="1"/>
      <w:marLeft w:val="0"/>
      <w:marRight w:val="0"/>
      <w:marTop w:val="0"/>
      <w:marBottom w:val="0"/>
      <w:divBdr>
        <w:top w:val="none" w:sz="0" w:space="0" w:color="auto"/>
        <w:left w:val="none" w:sz="0" w:space="0" w:color="auto"/>
        <w:bottom w:val="none" w:sz="0" w:space="0" w:color="auto"/>
        <w:right w:val="none" w:sz="0" w:space="0" w:color="auto"/>
      </w:divBdr>
    </w:div>
    <w:div w:id="568350020">
      <w:bodyDiv w:val="1"/>
      <w:marLeft w:val="0"/>
      <w:marRight w:val="0"/>
      <w:marTop w:val="0"/>
      <w:marBottom w:val="0"/>
      <w:divBdr>
        <w:top w:val="none" w:sz="0" w:space="0" w:color="auto"/>
        <w:left w:val="none" w:sz="0" w:space="0" w:color="auto"/>
        <w:bottom w:val="none" w:sz="0" w:space="0" w:color="auto"/>
        <w:right w:val="none" w:sz="0" w:space="0" w:color="auto"/>
      </w:divBdr>
    </w:div>
    <w:div w:id="572738361">
      <w:bodyDiv w:val="1"/>
      <w:marLeft w:val="0"/>
      <w:marRight w:val="0"/>
      <w:marTop w:val="0"/>
      <w:marBottom w:val="0"/>
      <w:divBdr>
        <w:top w:val="none" w:sz="0" w:space="0" w:color="auto"/>
        <w:left w:val="none" w:sz="0" w:space="0" w:color="auto"/>
        <w:bottom w:val="none" w:sz="0" w:space="0" w:color="auto"/>
        <w:right w:val="none" w:sz="0" w:space="0" w:color="auto"/>
      </w:divBdr>
    </w:div>
    <w:div w:id="580218196">
      <w:bodyDiv w:val="1"/>
      <w:marLeft w:val="0"/>
      <w:marRight w:val="0"/>
      <w:marTop w:val="0"/>
      <w:marBottom w:val="0"/>
      <w:divBdr>
        <w:top w:val="none" w:sz="0" w:space="0" w:color="auto"/>
        <w:left w:val="none" w:sz="0" w:space="0" w:color="auto"/>
        <w:bottom w:val="none" w:sz="0" w:space="0" w:color="auto"/>
        <w:right w:val="none" w:sz="0" w:space="0" w:color="auto"/>
      </w:divBdr>
    </w:div>
    <w:div w:id="609435219">
      <w:bodyDiv w:val="1"/>
      <w:marLeft w:val="0"/>
      <w:marRight w:val="0"/>
      <w:marTop w:val="0"/>
      <w:marBottom w:val="0"/>
      <w:divBdr>
        <w:top w:val="none" w:sz="0" w:space="0" w:color="auto"/>
        <w:left w:val="none" w:sz="0" w:space="0" w:color="auto"/>
        <w:bottom w:val="none" w:sz="0" w:space="0" w:color="auto"/>
        <w:right w:val="none" w:sz="0" w:space="0" w:color="auto"/>
      </w:divBdr>
    </w:div>
    <w:div w:id="633213235">
      <w:bodyDiv w:val="1"/>
      <w:marLeft w:val="0"/>
      <w:marRight w:val="0"/>
      <w:marTop w:val="0"/>
      <w:marBottom w:val="0"/>
      <w:divBdr>
        <w:top w:val="none" w:sz="0" w:space="0" w:color="auto"/>
        <w:left w:val="none" w:sz="0" w:space="0" w:color="auto"/>
        <w:bottom w:val="none" w:sz="0" w:space="0" w:color="auto"/>
        <w:right w:val="none" w:sz="0" w:space="0" w:color="auto"/>
      </w:divBdr>
    </w:div>
    <w:div w:id="648364151">
      <w:bodyDiv w:val="1"/>
      <w:marLeft w:val="0"/>
      <w:marRight w:val="0"/>
      <w:marTop w:val="0"/>
      <w:marBottom w:val="0"/>
      <w:divBdr>
        <w:top w:val="none" w:sz="0" w:space="0" w:color="auto"/>
        <w:left w:val="none" w:sz="0" w:space="0" w:color="auto"/>
        <w:bottom w:val="none" w:sz="0" w:space="0" w:color="auto"/>
        <w:right w:val="none" w:sz="0" w:space="0" w:color="auto"/>
      </w:divBdr>
    </w:div>
    <w:div w:id="665087375">
      <w:bodyDiv w:val="1"/>
      <w:marLeft w:val="0"/>
      <w:marRight w:val="0"/>
      <w:marTop w:val="0"/>
      <w:marBottom w:val="0"/>
      <w:divBdr>
        <w:top w:val="none" w:sz="0" w:space="0" w:color="auto"/>
        <w:left w:val="none" w:sz="0" w:space="0" w:color="auto"/>
        <w:bottom w:val="none" w:sz="0" w:space="0" w:color="auto"/>
        <w:right w:val="none" w:sz="0" w:space="0" w:color="auto"/>
      </w:divBdr>
    </w:div>
    <w:div w:id="675693225">
      <w:bodyDiv w:val="1"/>
      <w:marLeft w:val="0"/>
      <w:marRight w:val="0"/>
      <w:marTop w:val="0"/>
      <w:marBottom w:val="0"/>
      <w:divBdr>
        <w:top w:val="none" w:sz="0" w:space="0" w:color="auto"/>
        <w:left w:val="none" w:sz="0" w:space="0" w:color="auto"/>
        <w:bottom w:val="none" w:sz="0" w:space="0" w:color="auto"/>
        <w:right w:val="none" w:sz="0" w:space="0" w:color="auto"/>
      </w:divBdr>
    </w:div>
    <w:div w:id="677270054">
      <w:bodyDiv w:val="1"/>
      <w:marLeft w:val="0"/>
      <w:marRight w:val="0"/>
      <w:marTop w:val="0"/>
      <w:marBottom w:val="0"/>
      <w:divBdr>
        <w:top w:val="none" w:sz="0" w:space="0" w:color="auto"/>
        <w:left w:val="none" w:sz="0" w:space="0" w:color="auto"/>
        <w:bottom w:val="none" w:sz="0" w:space="0" w:color="auto"/>
        <w:right w:val="none" w:sz="0" w:space="0" w:color="auto"/>
      </w:divBdr>
    </w:div>
    <w:div w:id="688456441">
      <w:bodyDiv w:val="1"/>
      <w:marLeft w:val="0"/>
      <w:marRight w:val="0"/>
      <w:marTop w:val="0"/>
      <w:marBottom w:val="0"/>
      <w:divBdr>
        <w:top w:val="none" w:sz="0" w:space="0" w:color="auto"/>
        <w:left w:val="none" w:sz="0" w:space="0" w:color="auto"/>
        <w:bottom w:val="none" w:sz="0" w:space="0" w:color="auto"/>
        <w:right w:val="none" w:sz="0" w:space="0" w:color="auto"/>
      </w:divBdr>
    </w:div>
    <w:div w:id="708072985">
      <w:bodyDiv w:val="1"/>
      <w:marLeft w:val="0"/>
      <w:marRight w:val="0"/>
      <w:marTop w:val="0"/>
      <w:marBottom w:val="0"/>
      <w:divBdr>
        <w:top w:val="none" w:sz="0" w:space="0" w:color="auto"/>
        <w:left w:val="none" w:sz="0" w:space="0" w:color="auto"/>
        <w:bottom w:val="none" w:sz="0" w:space="0" w:color="auto"/>
        <w:right w:val="none" w:sz="0" w:space="0" w:color="auto"/>
      </w:divBdr>
    </w:div>
    <w:div w:id="731078619">
      <w:bodyDiv w:val="1"/>
      <w:marLeft w:val="0"/>
      <w:marRight w:val="0"/>
      <w:marTop w:val="0"/>
      <w:marBottom w:val="0"/>
      <w:divBdr>
        <w:top w:val="none" w:sz="0" w:space="0" w:color="auto"/>
        <w:left w:val="none" w:sz="0" w:space="0" w:color="auto"/>
        <w:bottom w:val="none" w:sz="0" w:space="0" w:color="auto"/>
        <w:right w:val="none" w:sz="0" w:space="0" w:color="auto"/>
      </w:divBdr>
    </w:div>
    <w:div w:id="751858528">
      <w:bodyDiv w:val="1"/>
      <w:marLeft w:val="0"/>
      <w:marRight w:val="0"/>
      <w:marTop w:val="0"/>
      <w:marBottom w:val="0"/>
      <w:divBdr>
        <w:top w:val="none" w:sz="0" w:space="0" w:color="auto"/>
        <w:left w:val="none" w:sz="0" w:space="0" w:color="auto"/>
        <w:bottom w:val="none" w:sz="0" w:space="0" w:color="auto"/>
        <w:right w:val="none" w:sz="0" w:space="0" w:color="auto"/>
      </w:divBdr>
    </w:div>
    <w:div w:id="755630994">
      <w:bodyDiv w:val="1"/>
      <w:marLeft w:val="0"/>
      <w:marRight w:val="0"/>
      <w:marTop w:val="0"/>
      <w:marBottom w:val="0"/>
      <w:divBdr>
        <w:top w:val="none" w:sz="0" w:space="0" w:color="auto"/>
        <w:left w:val="none" w:sz="0" w:space="0" w:color="auto"/>
        <w:bottom w:val="none" w:sz="0" w:space="0" w:color="auto"/>
        <w:right w:val="none" w:sz="0" w:space="0" w:color="auto"/>
      </w:divBdr>
    </w:div>
    <w:div w:id="835998555">
      <w:bodyDiv w:val="1"/>
      <w:marLeft w:val="0"/>
      <w:marRight w:val="0"/>
      <w:marTop w:val="0"/>
      <w:marBottom w:val="0"/>
      <w:divBdr>
        <w:top w:val="none" w:sz="0" w:space="0" w:color="auto"/>
        <w:left w:val="none" w:sz="0" w:space="0" w:color="auto"/>
        <w:bottom w:val="none" w:sz="0" w:space="0" w:color="auto"/>
        <w:right w:val="none" w:sz="0" w:space="0" w:color="auto"/>
      </w:divBdr>
    </w:div>
    <w:div w:id="888878905">
      <w:bodyDiv w:val="1"/>
      <w:marLeft w:val="0"/>
      <w:marRight w:val="0"/>
      <w:marTop w:val="0"/>
      <w:marBottom w:val="0"/>
      <w:divBdr>
        <w:top w:val="none" w:sz="0" w:space="0" w:color="auto"/>
        <w:left w:val="none" w:sz="0" w:space="0" w:color="auto"/>
        <w:bottom w:val="none" w:sz="0" w:space="0" w:color="auto"/>
        <w:right w:val="none" w:sz="0" w:space="0" w:color="auto"/>
      </w:divBdr>
    </w:div>
    <w:div w:id="903178489">
      <w:bodyDiv w:val="1"/>
      <w:marLeft w:val="0"/>
      <w:marRight w:val="0"/>
      <w:marTop w:val="0"/>
      <w:marBottom w:val="0"/>
      <w:divBdr>
        <w:top w:val="none" w:sz="0" w:space="0" w:color="auto"/>
        <w:left w:val="none" w:sz="0" w:space="0" w:color="auto"/>
        <w:bottom w:val="none" w:sz="0" w:space="0" w:color="auto"/>
        <w:right w:val="none" w:sz="0" w:space="0" w:color="auto"/>
      </w:divBdr>
    </w:div>
    <w:div w:id="924650316">
      <w:bodyDiv w:val="1"/>
      <w:marLeft w:val="0"/>
      <w:marRight w:val="0"/>
      <w:marTop w:val="0"/>
      <w:marBottom w:val="0"/>
      <w:divBdr>
        <w:top w:val="none" w:sz="0" w:space="0" w:color="auto"/>
        <w:left w:val="none" w:sz="0" w:space="0" w:color="auto"/>
        <w:bottom w:val="none" w:sz="0" w:space="0" w:color="auto"/>
        <w:right w:val="none" w:sz="0" w:space="0" w:color="auto"/>
      </w:divBdr>
    </w:div>
    <w:div w:id="976643581">
      <w:bodyDiv w:val="1"/>
      <w:marLeft w:val="0"/>
      <w:marRight w:val="0"/>
      <w:marTop w:val="0"/>
      <w:marBottom w:val="0"/>
      <w:divBdr>
        <w:top w:val="none" w:sz="0" w:space="0" w:color="auto"/>
        <w:left w:val="none" w:sz="0" w:space="0" w:color="auto"/>
        <w:bottom w:val="none" w:sz="0" w:space="0" w:color="auto"/>
        <w:right w:val="none" w:sz="0" w:space="0" w:color="auto"/>
      </w:divBdr>
    </w:div>
    <w:div w:id="1040589837">
      <w:bodyDiv w:val="1"/>
      <w:marLeft w:val="0"/>
      <w:marRight w:val="0"/>
      <w:marTop w:val="0"/>
      <w:marBottom w:val="0"/>
      <w:divBdr>
        <w:top w:val="none" w:sz="0" w:space="0" w:color="auto"/>
        <w:left w:val="none" w:sz="0" w:space="0" w:color="auto"/>
        <w:bottom w:val="none" w:sz="0" w:space="0" w:color="auto"/>
        <w:right w:val="none" w:sz="0" w:space="0" w:color="auto"/>
      </w:divBdr>
    </w:div>
    <w:div w:id="1089497406">
      <w:bodyDiv w:val="1"/>
      <w:marLeft w:val="0"/>
      <w:marRight w:val="0"/>
      <w:marTop w:val="0"/>
      <w:marBottom w:val="0"/>
      <w:divBdr>
        <w:top w:val="none" w:sz="0" w:space="0" w:color="auto"/>
        <w:left w:val="none" w:sz="0" w:space="0" w:color="auto"/>
        <w:bottom w:val="none" w:sz="0" w:space="0" w:color="auto"/>
        <w:right w:val="none" w:sz="0" w:space="0" w:color="auto"/>
      </w:divBdr>
    </w:div>
    <w:div w:id="1094745302">
      <w:bodyDiv w:val="1"/>
      <w:marLeft w:val="0"/>
      <w:marRight w:val="0"/>
      <w:marTop w:val="0"/>
      <w:marBottom w:val="0"/>
      <w:divBdr>
        <w:top w:val="none" w:sz="0" w:space="0" w:color="auto"/>
        <w:left w:val="none" w:sz="0" w:space="0" w:color="auto"/>
        <w:bottom w:val="none" w:sz="0" w:space="0" w:color="auto"/>
        <w:right w:val="none" w:sz="0" w:space="0" w:color="auto"/>
      </w:divBdr>
    </w:div>
    <w:div w:id="1121655156">
      <w:bodyDiv w:val="1"/>
      <w:marLeft w:val="0"/>
      <w:marRight w:val="0"/>
      <w:marTop w:val="0"/>
      <w:marBottom w:val="0"/>
      <w:divBdr>
        <w:top w:val="none" w:sz="0" w:space="0" w:color="auto"/>
        <w:left w:val="none" w:sz="0" w:space="0" w:color="auto"/>
        <w:bottom w:val="none" w:sz="0" w:space="0" w:color="auto"/>
        <w:right w:val="none" w:sz="0" w:space="0" w:color="auto"/>
      </w:divBdr>
    </w:div>
    <w:div w:id="1293250014">
      <w:bodyDiv w:val="1"/>
      <w:marLeft w:val="0"/>
      <w:marRight w:val="0"/>
      <w:marTop w:val="0"/>
      <w:marBottom w:val="0"/>
      <w:divBdr>
        <w:top w:val="none" w:sz="0" w:space="0" w:color="auto"/>
        <w:left w:val="none" w:sz="0" w:space="0" w:color="auto"/>
        <w:bottom w:val="none" w:sz="0" w:space="0" w:color="auto"/>
        <w:right w:val="none" w:sz="0" w:space="0" w:color="auto"/>
      </w:divBdr>
    </w:div>
    <w:div w:id="1302534480">
      <w:bodyDiv w:val="1"/>
      <w:marLeft w:val="0"/>
      <w:marRight w:val="0"/>
      <w:marTop w:val="0"/>
      <w:marBottom w:val="0"/>
      <w:divBdr>
        <w:top w:val="none" w:sz="0" w:space="0" w:color="auto"/>
        <w:left w:val="none" w:sz="0" w:space="0" w:color="auto"/>
        <w:bottom w:val="none" w:sz="0" w:space="0" w:color="auto"/>
        <w:right w:val="none" w:sz="0" w:space="0" w:color="auto"/>
      </w:divBdr>
    </w:div>
    <w:div w:id="1312103083">
      <w:bodyDiv w:val="1"/>
      <w:marLeft w:val="0"/>
      <w:marRight w:val="0"/>
      <w:marTop w:val="0"/>
      <w:marBottom w:val="0"/>
      <w:divBdr>
        <w:top w:val="none" w:sz="0" w:space="0" w:color="auto"/>
        <w:left w:val="none" w:sz="0" w:space="0" w:color="auto"/>
        <w:bottom w:val="none" w:sz="0" w:space="0" w:color="auto"/>
        <w:right w:val="none" w:sz="0" w:space="0" w:color="auto"/>
      </w:divBdr>
    </w:div>
    <w:div w:id="1326084378">
      <w:bodyDiv w:val="1"/>
      <w:marLeft w:val="0"/>
      <w:marRight w:val="0"/>
      <w:marTop w:val="0"/>
      <w:marBottom w:val="0"/>
      <w:divBdr>
        <w:top w:val="none" w:sz="0" w:space="0" w:color="auto"/>
        <w:left w:val="none" w:sz="0" w:space="0" w:color="auto"/>
        <w:bottom w:val="none" w:sz="0" w:space="0" w:color="auto"/>
        <w:right w:val="none" w:sz="0" w:space="0" w:color="auto"/>
      </w:divBdr>
    </w:div>
    <w:div w:id="1335499189">
      <w:bodyDiv w:val="1"/>
      <w:marLeft w:val="0"/>
      <w:marRight w:val="0"/>
      <w:marTop w:val="0"/>
      <w:marBottom w:val="0"/>
      <w:divBdr>
        <w:top w:val="none" w:sz="0" w:space="0" w:color="auto"/>
        <w:left w:val="none" w:sz="0" w:space="0" w:color="auto"/>
        <w:bottom w:val="none" w:sz="0" w:space="0" w:color="auto"/>
        <w:right w:val="none" w:sz="0" w:space="0" w:color="auto"/>
      </w:divBdr>
    </w:div>
    <w:div w:id="1338851800">
      <w:bodyDiv w:val="1"/>
      <w:marLeft w:val="0"/>
      <w:marRight w:val="0"/>
      <w:marTop w:val="0"/>
      <w:marBottom w:val="0"/>
      <w:divBdr>
        <w:top w:val="none" w:sz="0" w:space="0" w:color="auto"/>
        <w:left w:val="none" w:sz="0" w:space="0" w:color="auto"/>
        <w:bottom w:val="none" w:sz="0" w:space="0" w:color="auto"/>
        <w:right w:val="none" w:sz="0" w:space="0" w:color="auto"/>
      </w:divBdr>
    </w:div>
    <w:div w:id="1379935136">
      <w:bodyDiv w:val="1"/>
      <w:marLeft w:val="0"/>
      <w:marRight w:val="0"/>
      <w:marTop w:val="0"/>
      <w:marBottom w:val="0"/>
      <w:divBdr>
        <w:top w:val="none" w:sz="0" w:space="0" w:color="auto"/>
        <w:left w:val="none" w:sz="0" w:space="0" w:color="auto"/>
        <w:bottom w:val="none" w:sz="0" w:space="0" w:color="auto"/>
        <w:right w:val="none" w:sz="0" w:space="0" w:color="auto"/>
      </w:divBdr>
    </w:div>
    <w:div w:id="1429347928">
      <w:bodyDiv w:val="1"/>
      <w:marLeft w:val="0"/>
      <w:marRight w:val="0"/>
      <w:marTop w:val="0"/>
      <w:marBottom w:val="0"/>
      <w:divBdr>
        <w:top w:val="none" w:sz="0" w:space="0" w:color="auto"/>
        <w:left w:val="none" w:sz="0" w:space="0" w:color="auto"/>
        <w:bottom w:val="none" w:sz="0" w:space="0" w:color="auto"/>
        <w:right w:val="none" w:sz="0" w:space="0" w:color="auto"/>
      </w:divBdr>
    </w:div>
    <w:div w:id="1518083878">
      <w:bodyDiv w:val="1"/>
      <w:marLeft w:val="0"/>
      <w:marRight w:val="0"/>
      <w:marTop w:val="0"/>
      <w:marBottom w:val="0"/>
      <w:divBdr>
        <w:top w:val="none" w:sz="0" w:space="0" w:color="auto"/>
        <w:left w:val="none" w:sz="0" w:space="0" w:color="auto"/>
        <w:bottom w:val="none" w:sz="0" w:space="0" w:color="auto"/>
        <w:right w:val="none" w:sz="0" w:space="0" w:color="auto"/>
      </w:divBdr>
    </w:div>
    <w:div w:id="1549148079">
      <w:bodyDiv w:val="1"/>
      <w:marLeft w:val="0"/>
      <w:marRight w:val="0"/>
      <w:marTop w:val="0"/>
      <w:marBottom w:val="0"/>
      <w:divBdr>
        <w:top w:val="none" w:sz="0" w:space="0" w:color="auto"/>
        <w:left w:val="none" w:sz="0" w:space="0" w:color="auto"/>
        <w:bottom w:val="none" w:sz="0" w:space="0" w:color="auto"/>
        <w:right w:val="none" w:sz="0" w:space="0" w:color="auto"/>
      </w:divBdr>
    </w:div>
    <w:div w:id="1581527043">
      <w:bodyDiv w:val="1"/>
      <w:marLeft w:val="0"/>
      <w:marRight w:val="0"/>
      <w:marTop w:val="0"/>
      <w:marBottom w:val="0"/>
      <w:divBdr>
        <w:top w:val="none" w:sz="0" w:space="0" w:color="auto"/>
        <w:left w:val="none" w:sz="0" w:space="0" w:color="auto"/>
        <w:bottom w:val="none" w:sz="0" w:space="0" w:color="auto"/>
        <w:right w:val="none" w:sz="0" w:space="0" w:color="auto"/>
      </w:divBdr>
    </w:div>
    <w:div w:id="1620986313">
      <w:bodyDiv w:val="1"/>
      <w:marLeft w:val="0"/>
      <w:marRight w:val="0"/>
      <w:marTop w:val="0"/>
      <w:marBottom w:val="0"/>
      <w:divBdr>
        <w:top w:val="none" w:sz="0" w:space="0" w:color="auto"/>
        <w:left w:val="none" w:sz="0" w:space="0" w:color="auto"/>
        <w:bottom w:val="none" w:sz="0" w:space="0" w:color="auto"/>
        <w:right w:val="none" w:sz="0" w:space="0" w:color="auto"/>
      </w:divBdr>
    </w:div>
    <w:div w:id="1653290735">
      <w:bodyDiv w:val="1"/>
      <w:marLeft w:val="0"/>
      <w:marRight w:val="0"/>
      <w:marTop w:val="0"/>
      <w:marBottom w:val="0"/>
      <w:divBdr>
        <w:top w:val="none" w:sz="0" w:space="0" w:color="auto"/>
        <w:left w:val="none" w:sz="0" w:space="0" w:color="auto"/>
        <w:bottom w:val="none" w:sz="0" w:space="0" w:color="auto"/>
        <w:right w:val="none" w:sz="0" w:space="0" w:color="auto"/>
      </w:divBdr>
    </w:div>
    <w:div w:id="1716153157">
      <w:bodyDiv w:val="1"/>
      <w:marLeft w:val="0"/>
      <w:marRight w:val="0"/>
      <w:marTop w:val="0"/>
      <w:marBottom w:val="0"/>
      <w:divBdr>
        <w:top w:val="none" w:sz="0" w:space="0" w:color="auto"/>
        <w:left w:val="none" w:sz="0" w:space="0" w:color="auto"/>
        <w:bottom w:val="none" w:sz="0" w:space="0" w:color="auto"/>
        <w:right w:val="none" w:sz="0" w:space="0" w:color="auto"/>
      </w:divBdr>
    </w:div>
    <w:div w:id="1754742066">
      <w:bodyDiv w:val="1"/>
      <w:marLeft w:val="0"/>
      <w:marRight w:val="0"/>
      <w:marTop w:val="0"/>
      <w:marBottom w:val="0"/>
      <w:divBdr>
        <w:top w:val="none" w:sz="0" w:space="0" w:color="auto"/>
        <w:left w:val="none" w:sz="0" w:space="0" w:color="auto"/>
        <w:bottom w:val="none" w:sz="0" w:space="0" w:color="auto"/>
        <w:right w:val="none" w:sz="0" w:space="0" w:color="auto"/>
      </w:divBdr>
    </w:div>
    <w:div w:id="1804617624">
      <w:bodyDiv w:val="1"/>
      <w:marLeft w:val="0"/>
      <w:marRight w:val="0"/>
      <w:marTop w:val="0"/>
      <w:marBottom w:val="0"/>
      <w:divBdr>
        <w:top w:val="none" w:sz="0" w:space="0" w:color="auto"/>
        <w:left w:val="none" w:sz="0" w:space="0" w:color="auto"/>
        <w:bottom w:val="none" w:sz="0" w:space="0" w:color="auto"/>
        <w:right w:val="none" w:sz="0" w:space="0" w:color="auto"/>
      </w:divBdr>
    </w:div>
    <w:div w:id="1812945395">
      <w:bodyDiv w:val="1"/>
      <w:marLeft w:val="0"/>
      <w:marRight w:val="0"/>
      <w:marTop w:val="0"/>
      <w:marBottom w:val="0"/>
      <w:divBdr>
        <w:top w:val="none" w:sz="0" w:space="0" w:color="auto"/>
        <w:left w:val="none" w:sz="0" w:space="0" w:color="auto"/>
        <w:bottom w:val="none" w:sz="0" w:space="0" w:color="auto"/>
        <w:right w:val="none" w:sz="0" w:space="0" w:color="auto"/>
      </w:divBdr>
    </w:div>
    <w:div w:id="1826503808">
      <w:bodyDiv w:val="1"/>
      <w:marLeft w:val="0"/>
      <w:marRight w:val="0"/>
      <w:marTop w:val="0"/>
      <w:marBottom w:val="0"/>
      <w:divBdr>
        <w:top w:val="none" w:sz="0" w:space="0" w:color="auto"/>
        <w:left w:val="none" w:sz="0" w:space="0" w:color="auto"/>
        <w:bottom w:val="none" w:sz="0" w:space="0" w:color="auto"/>
        <w:right w:val="none" w:sz="0" w:space="0" w:color="auto"/>
      </w:divBdr>
    </w:div>
    <w:div w:id="1857499397">
      <w:bodyDiv w:val="1"/>
      <w:marLeft w:val="0"/>
      <w:marRight w:val="0"/>
      <w:marTop w:val="0"/>
      <w:marBottom w:val="0"/>
      <w:divBdr>
        <w:top w:val="none" w:sz="0" w:space="0" w:color="auto"/>
        <w:left w:val="none" w:sz="0" w:space="0" w:color="auto"/>
        <w:bottom w:val="none" w:sz="0" w:space="0" w:color="auto"/>
        <w:right w:val="none" w:sz="0" w:space="0" w:color="auto"/>
      </w:divBdr>
    </w:div>
    <w:div w:id="1871255386">
      <w:bodyDiv w:val="1"/>
      <w:marLeft w:val="0"/>
      <w:marRight w:val="0"/>
      <w:marTop w:val="0"/>
      <w:marBottom w:val="0"/>
      <w:divBdr>
        <w:top w:val="none" w:sz="0" w:space="0" w:color="auto"/>
        <w:left w:val="none" w:sz="0" w:space="0" w:color="auto"/>
        <w:bottom w:val="none" w:sz="0" w:space="0" w:color="auto"/>
        <w:right w:val="none" w:sz="0" w:space="0" w:color="auto"/>
      </w:divBdr>
    </w:div>
    <w:div w:id="1964191653">
      <w:bodyDiv w:val="1"/>
      <w:marLeft w:val="0"/>
      <w:marRight w:val="0"/>
      <w:marTop w:val="0"/>
      <w:marBottom w:val="0"/>
      <w:divBdr>
        <w:top w:val="none" w:sz="0" w:space="0" w:color="auto"/>
        <w:left w:val="none" w:sz="0" w:space="0" w:color="auto"/>
        <w:bottom w:val="none" w:sz="0" w:space="0" w:color="auto"/>
        <w:right w:val="none" w:sz="0" w:space="0" w:color="auto"/>
      </w:divBdr>
    </w:div>
    <w:div w:id="2053536387">
      <w:bodyDiv w:val="1"/>
      <w:marLeft w:val="0"/>
      <w:marRight w:val="0"/>
      <w:marTop w:val="0"/>
      <w:marBottom w:val="0"/>
      <w:divBdr>
        <w:top w:val="none" w:sz="0" w:space="0" w:color="auto"/>
        <w:left w:val="none" w:sz="0" w:space="0" w:color="auto"/>
        <w:bottom w:val="none" w:sz="0" w:space="0" w:color="auto"/>
        <w:right w:val="none" w:sz="0" w:space="0" w:color="auto"/>
      </w:divBdr>
    </w:div>
    <w:div w:id="2056808228">
      <w:bodyDiv w:val="1"/>
      <w:marLeft w:val="0"/>
      <w:marRight w:val="0"/>
      <w:marTop w:val="0"/>
      <w:marBottom w:val="0"/>
      <w:divBdr>
        <w:top w:val="none" w:sz="0" w:space="0" w:color="auto"/>
        <w:left w:val="none" w:sz="0" w:space="0" w:color="auto"/>
        <w:bottom w:val="none" w:sz="0" w:space="0" w:color="auto"/>
        <w:right w:val="none" w:sz="0" w:space="0" w:color="auto"/>
      </w:divBdr>
    </w:div>
    <w:div w:id="20921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A573-F363-40CA-B3CD-A2F375B1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H2C</cp:lastModifiedBy>
  <cp:revision>2</cp:revision>
  <cp:lastPrinted>2016-12-08T10:41:00Z</cp:lastPrinted>
  <dcterms:created xsi:type="dcterms:W3CDTF">2016-12-08T10:49:00Z</dcterms:created>
  <dcterms:modified xsi:type="dcterms:W3CDTF">2016-12-08T10:49:00Z</dcterms:modified>
</cp:coreProperties>
</file>