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27"/>
        <w:gridCol w:w="6061"/>
      </w:tblGrid>
      <w:tr w:rsidR="00E30032" w:rsidTr="00E30032">
        <w:tc>
          <w:tcPr>
            <w:tcW w:w="3227" w:type="dxa"/>
          </w:tcPr>
          <w:p w:rsidR="00E30032" w:rsidRDefault="00E3003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ỦY BAN NHÂN DÂN</w:t>
            </w:r>
          </w:p>
          <w:p w:rsidR="00E30032" w:rsidRDefault="00E3003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TỈNH HÀ TĨNH</w:t>
            </w:r>
          </w:p>
          <w:p w:rsidR="00E30032" w:rsidRDefault="00E3003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615315" cy="0"/>
                      <wp:effectExtent l="0" t="0" r="13335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53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7pt,3.8pt" to="105.4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b71HAIAADU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"/>
                  </w:pict>
                </mc:Fallback>
              </mc:AlternateContent>
            </w:r>
          </w:p>
          <w:p w:rsidR="00E30032" w:rsidRDefault="00E3003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</w:t>
            </w:r>
            <w:r w:rsidRPr="005B4CDE">
              <w:rPr>
                <w:sz w:val="28"/>
                <w:szCs w:val="28"/>
              </w:rPr>
              <w:t xml:space="preserve">: </w:t>
            </w:r>
            <w:r w:rsidRPr="005B4CDE">
              <w:rPr>
                <w:b/>
                <w:sz w:val="28"/>
                <w:szCs w:val="28"/>
              </w:rPr>
              <w:t xml:space="preserve"> </w:t>
            </w:r>
            <w:r w:rsidR="005B4CDE" w:rsidRPr="005B4CDE">
              <w:rPr>
                <w:b/>
                <w:sz w:val="28"/>
                <w:szCs w:val="28"/>
              </w:rPr>
              <w:t>231</w:t>
            </w:r>
            <w:r>
              <w:rPr>
                <w:sz w:val="28"/>
                <w:szCs w:val="28"/>
              </w:rPr>
              <w:t>/TTr-UBND</w:t>
            </w:r>
          </w:p>
        </w:tc>
        <w:tc>
          <w:tcPr>
            <w:tcW w:w="6061" w:type="dxa"/>
          </w:tcPr>
          <w:p w:rsidR="00E30032" w:rsidRDefault="00E3003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CỘNG HÒA XÃ HỘI CHỦ NGHĨA VIỆT NAM</w:t>
            </w:r>
          </w:p>
          <w:p w:rsidR="00E30032" w:rsidRDefault="00E3003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Độc lập - Tự do - Hạnh phúc</w:t>
            </w:r>
          </w:p>
          <w:p w:rsidR="00E30032" w:rsidRDefault="00E3003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43179</wp:posOffset>
                      </wp:positionV>
                      <wp:extent cx="2063115" cy="0"/>
                      <wp:effectExtent l="0" t="0" r="13335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31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8.4pt,3.4pt" to="230.8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9g8HAIAADY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"/>
                  </w:pict>
                </mc:Fallback>
              </mc:AlternateContent>
            </w:r>
          </w:p>
          <w:p w:rsidR="00E30032" w:rsidRDefault="00E3003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Hà Tĩnh, ngày</w:t>
            </w:r>
            <w:r w:rsidR="005B4CDE">
              <w:rPr>
                <w:i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i/>
                <w:sz w:val="28"/>
                <w:szCs w:val="28"/>
              </w:rPr>
              <w:t xml:space="preserve"> </w:t>
            </w:r>
            <w:r w:rsidR="005B4CDE">
              <w:rPr>
                <w:i/>
                <w:sz w:val="28"/>
                <w:szCs w:val="28"/>
              </w:rPr>
              <w:t xml:space="preserve">09  </w:t>
            </w:r>
            <w:r>
              <w:rPr>
                <w:i/>
                <w:sz w:val="28"/>
                <w:szCs w:val="28"/>
              </w:rPr>
              <w:t>tháng  7  năm 2018</w:t>
            </w:r>
          </w:p>
        </w:tc>
      </w:tr>
    </w:tbl>
    <w:p w:rsidR="00E30032" w:rsidRDefault="00E30032" w:rsidP="00E30032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E30032" w:rsidRDefault="00E30032" w:rsidP="00E30032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E30032" w:rsidRDefault="00E30032" w:rsidP="00E30032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TỜ TRÌNH</w:t>
      </w:r>
    </w:p>
    <w:p w:rsidR="00E30032" w:rsidRDefault="00E30032" w:rsidP="00E30032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V/v đề nghị thông qua Nghị quyết đặt tên một số tuyến đường</w:t>
      </w:r>
    </w:p>
    <w:p w:rsidR="00E30032" w:rsidRDefault="00E30032" w:rsidP="00E30032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proofErr w:type="gramStart"/>
      <w:r>
        <w:rPr>
          <w:rFonts w:eastAsia="Times New Roman" w:cs="Times New Roman"/>
          <w:b/>
          <w:sz w:val="28"/>
          <w:szCs w:val="28"/>
        </w:rPr>
        <w:t>và</w:t>
      </w:r>
      <w:proofErr w:type="gramEnd"/>
      <w:r>
        <w:rPr>
          <w:rFonts w:eastAsia="Times New Roman" w:cs="Times New Roman"/>
          <w:b/>
          <w:sz w:val="28"/>
          <w:szCs w:val="28"/>
        </w:rPr>
        <w:t xml:space="preserve"> một số công trình văn hóa trên địa bàn tỉnh</w:t>
      </w:r>
    </w:p>
    <w:p w:rsidR="00E30032" w:rsidRDefault="00E30032" w:rsidP="00E30032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page">
                  <wp:posOffset>3590925</wp:posOffset>
                </wp:positionH>
                <wp:positionV relativeFrom="paragraph">
                  <wp:posOffset>39369</wp:posOffset>
                </wp:positionV>
                <wp:extent cx="8001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282.75pt,3.1pt" to="345.7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e6rGwIAADU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">
                <w10:wrap anchorx="page"/>
              </v:line>
            </w:pict>
          </mc:Fallback>
        </mc:AlternateContent>
      </w:r>
    </w:p>
    <w:p w:rsidR="00E30032" w:rsidRDefault="00E30032" w:rsidP="00E30032">
      <w:pPr>
        <w:spacing w:after="0" w:line="310" w:lineRule="exact"/>
        <w:jc w:val="center"/>
        <w:rPr>
          <w:rFonts w:eastAsia="Times New Roman" w:cs="Times New Roman"/>
          <w:bCs/>
          <w:sz w:val="16"/>
          <w:szCs w:val="16"/>
        </w:rPr>
      </w:pPr>
    </w:p>
    <w:p w:rsidR="00E30032" w:rsidRDefault="00E30032" w:rsidP="00E30032">
      <w:pPr>
        <w:spacing w:after="0" w:line="310" w:lineRule="exact"/>
        <w:jc w:val="center"/>
        <w:rPr>
          <w:rFonts w:eastAsia="Times New Roman" w:cs="Times New Roman"/>
          <w:spacing w:val="-2"/>
          <w:sz w:val="28"/>
          <w:szCs w:val="28"/>
          <w:lang w:val="nl-NL"/>
        </w:rPr>
      </w:pPr>
      <w:r>
        <w:rPr>
          <w:rFonts w:eastAsia="Times New Roman" w:cs="Times New Roman"/>
          <w:sz w:val="28"/>
          <w:szCs w:val="28"/>
          <w:lang w:val="nl-NL"/>
        </w:rPr>
        <w:t>Kính gửi:</w:t>
      </w:r>
      <w:r>
        <w:rPr>
          <w:rFonts w:eastAsia="Times New Roman" w:cs="Times New Roman"/>
          <w:b/>
          <w:sz w:val="28"/>
          <w:szCs w:val="28"/>
          <w:lang w:val="nl-NL"/>
        </w:rPr>
        <w:t xml:space="preserve"> </w:t>
      </w:r>
      <w:r>
        <w:rPr>
          <w:rFonts w:eastAsia="Times New Roman" w:cs="Times New Roman"/>
          <w:spacing w:val="-2"/>
          <w:sz w:val="28"/>
          <w:szCs w:val="28"/>
          <w:lang w:val="nl-NL"/>
        </w:rPr>
        <w:t>Hội đồng Nhân dân tỉnh Hà Tĩnh</w:t>
      </w:r>
    </w:p>
    <w:p w:rsidR="00E30032" w:rsidRDefault="00E30032" w:rsidP="00E30032">
      <w:pPr>
        <w:spacing w:after="0" w:line="340" w:lineRule="exact"/>
        <w:ind w:firstLine="720"/>
        <w:jc w:val="both"/>
        <w:rPr>
          <w:rFonts w:eastAsia="Times New Roman" w:cs="Times New Roman"/>
          <w:szCs w:val="28"/>
          <w:lang w:val="nl-NL"/>
        </w:rPr>
      </w:pPr>
    </w:p>
    <w:p w:rsidR="00E30032" w:rsidRDefault="00E30032" w:rsidP="00E30032">
      <w:pPr>
        <w:spacing w:before="120" w:after="0" w:line="240" w:lineRule="auto"/>
        <w:ind w:right="99" w:firstLine="720"/>
        <w:jc w:val="both"/>
        <w:rPr>
          <w:rFonts w:eastAsia="Times New Roman" w:cs="Times New Roman"/>
          <w:bCs/>
          <w:iCs/>
          <w:color w:val="000000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Căn cứ Nghị định số 91/2005/NĐ-CP ngày 11/7/2005 của Chính phủ về việc ban hành Quy chế đặt tên, đổi tên </w:t>
      </w:r>
      <w:r>
        <w:rPr>
          <w:rFonts w:eastAsia="Times New Roman" w:cs="Times New Roman"/>
          <w:bCs/>
          <w:iCs/>
          <w:color w:val="000000"/>
          <w:sz w:val="28"/>
          <w:szCs w:val="28"/>
        </w:rPr>
        <w:t xml:space="preserve">đường, phố và công trình công cộng; </w:t>
      </w:r>
      <w:r>
        <w:rPr>
          <w:rFonts w:eastAsia="Times New Roman" w:cs="Times New Roman"/>
          <w:sz w:val="28"/>
          <w:szCs w:val="28"/>
        </w:rPr>
        <w:t>Thông tư số 36/2006/TT-BVHTT ngày 20/3/2006 của Bộ Văn hóa - Thông tin (nay là Bộ Văn hóa, Thể thao và Du lịch)</w:t>
      </w:r>
      <w:r>
        <w:rPr>
          <w:rFonts w:eastAsia="Times New Roman" w:cs="Times New Roman"/>
          <w:i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hướng dẫn thực hiện một số Điều của Nghị định số 91/2005/NĐ-CP ngày 11/7/2005 của Chính phủ về ban hành Quy chế đặt tên, đổi tên đường, phố và công trình công cộng;</w:t>
      </w:r>
    </w:p>
    <w:p w:rsidR="00E30032" w:rsidRDefault="00E30032" w:rsidP="00E30032">
      <w:pPr>
        <w:spacing w:before="120" w:after="0" w:line="240" w:lineRule="auto"/>
        <w:ind w:right="99" w:firstLine="720"/>
        <w:jc w:val="both"/>
        <w:rPr>
          <w:rFonts w:eastAsia="Times New Roman" w:cs="Times New Roman"/>
          <w:bCs/>
          <w:iCs/>
          <w:color w:val="000000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Căn cứ Nghị quyết số 69/NQ-HĐND ngày 13/12/2017 của HĐND tỉnh về Kế hoạch tổ chức các kỳ họp thường lệ năm 2018;</w:t>
      </w:r>
    </w:p>
    <w:p w:rsidR="00E30032" w:rsidRDefault="00E30032" w:rsidP="00E30032">
      <w:pPr>
        <w:spacing w:before="80" w:after="0" w:line="340" w:lineRule="exact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Căn cứ Quyết định số 1710/QĐ-UBND ngày 08/6/2018 của UBND tỉnh về việc thành lập Hội đồng tư vấn đặt tên một số tuyến đường và một số công trình văn hóa trên địa bàn tỉnh;</w:t>
      </w:r>
    </w:p>
    <w:p w:rsidR="00E30032" w:rsidRDefault="00E30032" w:rsidP="00E30032">
      <w:pPr>
        <w:spacing w:before="80" w:after="0" w:line="340" w:lineRule="exact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val="nl-NL"/>
        </w:rPr>
        <w:t xml:space="preserve">Theo đề xuất của Sở Văn hóa, Thể thao và Du lịch tại Văn bản số 642/SVHTTDL-DSVH ngày 8/7/2018 về việc </w:t>
      </w:r>
      <w:r>
        <w:rPr>
          <w:rFonts w:eastAsia="Times New Roman" w:cs="Times New Roman"/>
          <w:sz w:val="28"/>
          <w:szCs w:val="28"/>
        </w:rPr>
        <w:t>đặt tên một số tuyến đường và một số công trình văn hóa trên địa bàn tỉnh;</w:t>
      </w:r>
    </w:p>
    <w:p w:rsidR="00E30032" w:rsidRDefault="00E30032" w:rsidP="00E30032">
      <w:pPr>
        <w:spacing w:before="80" w:after="0" w:line="340" w:lineRule="exact"/>
        <w:ind w:firstLine="720"/>
        <w:jc w:val="both"/>
        <w:rPr>
          <w:rFonts w:eastAsia="Times New Roman" w:cs="Times New Roman"/>
          <w:sz w:val="28"/>
          <w:szCs w:val="28"/>
          <w:lang w:val="nl-NL"/>
        </w:rPr>
      </w:pPr>
      <w:r>
        <w:rPr>
          <w:rFonts w:eastAsia="Times New Roman" w:cs="Times New Roman"/>
          <w:sz w:val="28"/>
          <w:szCs w:val="28"/>
          <w:lang w:val="nl-NL"/>
        </w:rPr>
        <w:t xml:space="preserve">Ủy ban nhân dân tỉnh kính trình Hội đồng nhân dân tỉnh xem xét, quyết nghị thông qua việc </w:t>
      </w:r>
      <w:r>
        <w:rPr>
          <w:rFonts w:eastAsia="Times New Roman" w:cs="Times New Roman"/>
          <w:sz w:val="28"/>
          <w:szCs w:val="28"/>
        </w:rPr>
        <w:t>đặt tên một số tuyến đường và một số công trình văn hóa trên địa bàn tỉnh</w:t>
      </w:r>
      <w:r>
        <w:rPr>
          <w:rFonts w:eastAsia="Times New Roman" w:cs="Times New Roman"/>
          <w:sz w:val="28"/>
          <w:szCs w:val="28"/>
          <w:lang w:val="nl-NL"/>
        </w:rPr>
        <w:t xml:space="preserve"> (Có dự thảo Nghị quyết và các phụ lục kèm theo), tại Kỳ họp thứ 7, Hội đồng nhân dân tỉnh Khóa XVII./.</w:t>
      </w:r>
    </w:p>
    <w:p w:rsidR="00E30032" w:rsidRDefault="00E30032" w:rsidP="00E30032">
      <w:pPr>
        <w:spacing w:before="80" w:after="0" w:line="340" w:lineRule="exact"/>
        <w:ind w:firstLine="720"/>
        <w:jc w:val="both"/>
        <w:rPr>
          <w:rFonts w:eastAsia="Times New Roman" w:cs="Times New Roman"/>
          <w:sz w:val="16"/>
          <w:szCs w:val="28"/>
          <w:lang w:val="nl-NL"/>
        </w:rPr>
      </w:pPr>
    </w:p>
    <w:tbl>
      <w:tblPr>
        <w:tblStyle w:val="TableGrid"/>
        <w:tblW w:w="9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29"/>
        <w:gridCol w:w="4729"/>
      </w:tblGrid>
      <w:tr w:rsidR="00E30032" w:rsidTr="00E30032">
        <w:tc>
          <w:tcPr>
            <w:tcW w:w="4729" w:type="dxa"/>
            <w:hideMark/>
          </w:tcPr>
          <w:p w:rsidR="00E30032" w:rsidRDefault="00E30032">
            <w:pPr>
              <w:spacing w:after="0" w:line="240" w:lineRule="auto"/>
              <w:rPr>
                <w:szCs w:val="24"/>
              </w:rPr>
            </w:pPr>
            <w:r>
              <w:rPr>
                <w:b/>
                <w:i/>
                <w:szCs w:val="24"/>
              </w:rPr>
              <w:t>Nơi nhận</w:t>
            </w:r>
            <w:r>
              <w:rPr>
                <w:szCs w:val="24"/>
              </w:rPr>
              <w:t>:</w:t>
            </w:r>
          </w:p>
          <w:p w:rsidR="00E30032" w:rsidRDefault="00E30032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   - TT HĐND tỉnh;</w:t>
            </w:r>
          </w:p>
          <w:p w:rsidR="00E30032" w:rsidRDefault="00E30032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   - Chủ tịch, các PCT UBND tỉnh;</w:t>
            </w:r>
          </w:p>
          <w:p w:rsidR="00E30032" w:rsidRDefault="00E30032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   - Đại biểu HĐND tỉnh;</w:t>
            </w:r>
          </w:p>
          <w:p w:rsidR="00E30032" w:rsidRDefault="00E30032">
            <w:pPr>
              <w:spacing w:after="0" w:line="240" w:lineRule="auto"/>
              <w:rPr>
                <w:b/>
                <w:szCs w:val="28"/>
              </w:rPr>
            </w:pPr>
            <w:r>
              <w:rPr>
                <w:sz w:val="22"/>
              </w:rPr>
              <w:t xml:space="preserve">   - Các Ban HĐND tỉnh;</w:t>
            </w:r>
          </w:p>
          <w:p w:rsidR="00E30032" w:rsidRDefault="00E30032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   - Chánh VP, Phó Văn phòng UBND tỉnh;</w:t>
            </w:r>
          </w:p>
          <w:p w:rsidR="00E30032" w:rsidRDefault="00E30032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   - Lưu: VT, TH, KGVX.</w:t>
            </w:r>
          </w:p>
          <w:p w:rsidR="00E30032" w:rsidRDefault="00E30032">
            <w:pPr>
              <w:spacing w:after="0" w:line="240" w:lineRule="auto"/>
              <w:rPr>
                <w:sz w:val="22"/>
              </w:rPr>
            </w:pPr>
            <w:r>
              <w:rPr>
                <w:b/>
                <w:szCs w:val="28"/>
              </w:rPr>
              <w:t xml:space="preserve">    </w:t>
            </w:r>
            <w:r>
              <w:rPr>
                <w:sz w:val="22"/>
              </w:rPr>
              <w:t>Gửi: Văn bản giấy</w:t>
            </w:r>
          </w:p>
        </w:tc>
        <w:tc>
          <w:tcPr>
            <w:tcW w:w="4729" w:type="dxa"/>
          </w:tcPr>
          <w:p w:rsidR="00E30032" w:rsidRDefault="00E30032">
            <w:pPr>
              <w:spacing w:after="0" w:line="240" w:lineRule="auto"/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TM. ỦY BAN NHÂN DÂN</w:t>
            </w:r>
          </w:p>
          <w:p w:rsidR="00E30032" w:rsidRDefault="00E30032">
            <w:pPr>
              <w:spacing w:after="0" w:line="240" w:lineRule="auto"/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KT. CHỦ TỊCH</w:t>
            </w:r>
          </w:p>
          <w:p w:rsidR="00E30032" w:rsidRDefault="00E30032">
            <w:pPr>
              <w:spacing w:after="0" w:line="240" w:lineRule="auto"/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PHÓ CHỦ TỊCH</w:t>
            </w:r>
          </w:p>
          <w:p w:rsidR="00E30032" w:rsidRDefault="00E3003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E30032" w:rsidRDefault="00E3003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E30032" w:rsidRDefault="00E3003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E30032" w:rsidRDefault="00E3003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E30032" w:rsidRDefault="00E3003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E30032" w:rsidRDefault="00E30032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Đặng Quốc Vinh</w:t>
            </w:r>
          </w:p>
        </w:tc>
      </w:tr>
    </w:tbl>
    <w:p w:rsidR="00E30032" w:rsidRDefault="00E30032"/>
    <w:p w:rsidR="00AE162B" w:rsidRDefault="00AE162B" w:rsidP="00AE162B">
      <w:pPr>
        <w:spacing w:before="80" w:after="0" w:line="340" w:lineRule="exact"/>
        <w:ind w:firstLine="720"/>
        <w:jc w:val="both"/>
        <w:rPr>
          <w:rFonts w:eastAsia="Times New Roman" w:cs="Times New Roman"/>
          <w:b/>
          <w:sz w:val="28"/>
          <w:szCs w:val="28"/>
        </w:rPr>
      </w:pPr>
    </w:p>
    <w:p w:rsidR="00E30032" w:rsidRDefault="00E30032" w:rsidP="00AE162B">
      <w:pPr>
        <w:spacing w:before="80" w:after="0" w:line="340" w:lineRule="exact"/>
        <w:ind w:firstLine="720"/>
        <w:jc w:val="both"/>
      </w:pPr>
    </w:p>
    <w:sectPr w:rsidR="00E30032" w:rsidSect="005D663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FCD"/>
    <w:rsid w:val="001C2691"/>
    <w:rsid w:val="001C6F7D"/>
    <w:rsid w:val="005B4CDE"/>
    <w:rsid w:val="005D663C"/>
    <w:rsid w:val="00AE162B"/>
    <w:rsid w:val="00E30032"/>
    <w:rsid w:val="00ED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CD"/>
    <w:pPr>
      <w:spacing w:after="160" w:line="256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62B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CD"/>
    <w:pPr>
      <w:spacing w:after="160" w:line="256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62B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3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Pro</cp:lastModifiedBy>
  <cp:revision>6</cp:revision>
  <dcterms:created xsi:type="dcterms:W3CDTF">2018-07-09T09:27:00Z</dcterms:created>
  <dcterms:modified xsi:type="dcterms:W3CDTF">2018-07-10T04:21:00Z</dcterms:modified>
</cp:coreProperties>
</file>