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3780"/>
        <w:gridCol w:w="5760"/>
      </w:tblGrid>
      <w:tr w:rsidR="00244F1A" w:rsidRPr="00244F1A" w:rsidTr="00A21780">
        <w:tc>
          <w:tcPr>
            <w:tcW w:w="3780" w:type="dxa"/>
          </w:tcPr>
          <w:p w:rsidR="00244F1A" w:rsidRPr="00244F1A" w:rsidRDefault="00244F1A" w:rsidP="00244F1A">
            <w:pPr>
              <w:spacing w:after="0" w:line="240" w:lineRule="auto"/>
              <w:jc w:val="center"/>
              <w:rPr>
                <w:rFonts w:ascii="Times New Roman" w:hAnsi="Times New Roman"/>
                <w:b/>
                <w:sz w:val="26"/>
                <w:szCs w:val="26"/>
              </w:rPr>
            </w:pPr>
            <w:r w:rsidRPr="00244F1A">
              <w:rPr>
                <w:rFonts w:ascii="Times New Roman" w:hAnsi="Times New Roman"/>
                <w:b/>
                <w:sz w:val="26"/>
                <w:szCs w:val="26"/>
              </w:rPr>
              <w:t xml:space="preserve">ỦY BAN NHÂN DÂN </w:t>
            </w:r>
          </w:p>
          <w:p w:rsidR="00244F1A" w:rsidRPr="00244F1A" w:rsidRDefault="00244F1A" w:rsidP="00244F1A">
            <w:pPr>
              <w:spacing w:after="0" w:line="240" w:lineRule="auto"/>
              <w:jc w:val="center"/>
              <w:rPr>
                <w:rFonts w:ascii="Times New Roman" w:hAnsi="Times New Roman"/>
                <w:b/>
              </w:rPr>
            </w:pPr>
            <w:r w:rsidRPr="00244F1A">
              <w:rPr>
                <w:rFonts w:ascii="Times New Roman" w:hAnsi="Times New Roman"/>
                <w:b/>
                <w:sz w:val="26"/>
                <w:szCs w:val="26"/>
              </w:rPr>
              <w:t>TỈNH HÀ TĨNH</w:t>
            </w:r>
          </w:p>
        </w:tc>
        <w:tc>
          <w:tcPr>
            <w:tcW w:w="5760" w:type="dxa"/>
          </w:tcPr>
          <w:p w:rsidR="00244F1A" w:rsidRPr="00244F1A" w:rsidRDefault="00244F1A" w:rsidP="00244F1A">
            <w:pPr>
              <w:spacing w:after="0" w:line="240" w:lineRule="auto"/>
              <w:jc w:val="center"/>
              <w:rPr>
                <w:rFonts w:ascii="Times New Roman" w:hAnsi="Times New Roman"/>
                <w:b/>
                <w:sz w:val="24"/>
                <w:szCs w:val="24"/>
              </w:rPr>
            </w:pPr>
            <w:r w:rsidRPr="00244F1A">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244F1A">
                  <w:rPr>
                    <w:rFonts w:ascii="Times New Roman" w:hAnsi="Times New Roman"/>
                    <w:b/>
                    <w:sz w:val="24"/>
                    <w:szCs w:val="24"/>
                  </w:rPr>
                  <w:t>NAM</w:t>
                </w:r>
              </w:smartTag>
            </w:smartTag>
          </w:p>
          <w:p w:rsidR="00244F1A" w:rsidRPr="00244F1A" w:rsidRDefault="009A0BD4" w:rsidP="00244F1A">
            <w:pPr>
              <w:spacing w:after="0" w:line="240" w:lineRule="auto"/>
              <w:jc w:val="center"/>
              <w:rPr>
                <w:rFonts w:ascii="Times New Roman" w:hAnsi="Times New Roman"/>
                <w:b/>
                <w:sz w:val="26"/>
                <w:szCs w:val="26"/>
              </w:rPr>
            </w:pPr>
            <w:r>
              <w:rPr>
                <w:rFonts w:ascii="Times New Roman" w:hAnsi="Times New Roman"/>
                <w:i/>
                <w:noProof/>
                <w:sz w:val="26"/>
                <w:szCs w:val="26"/>
              </w:rPr>
              <mc:AlternateContent>
                <mc:Choice Requires="wps">
                  <w:drawing>
                    <wp:anchor distT="4294967295" distB="4294967295" distL="114300" distR="114300" simplePos="0" relativeHeight="251656192" behindDoc="0" locked="0" layoutInCell="1" allowOverlap="1" wp14:anchorId="4DAB0C16" wp14:editId="35FB85A7">
                      <wp:simplePos x="0" y="0"/>
                      <wp:positionH relativeFrom="column">
                        <wp:posOffset>790575</wp:posOffset>
                      </wp:positionH>
                      <wp:positionV relativeFrom="paragraph">
                        <wp:posOffset>210819</wp:posOffset>
                      </wp:positionV>
                      <wp:extent cx="1943100" cy="0"/>
                      <wp:effectExtent l="0" t="0" r="19050" b="1905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E11D91" id="Line 4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16.6pt" to="215.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t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eh9b0xhUQUamdDcXRs3oxW02/O6R01RJ14JHi68VAXhYykjcpYeMMXLDvP2sGMeTodezT&#10;ubFdgIQOoHOU43KXg589onCYLfKn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"/>
                  </w:pict>
                </mc:Fallback>
              </mc:AlternateContent>
            </w:r>
            <w:r w:rsidR="00244F1A" w:rsidRPr="00244F1A">
              <w:rPr>
                <w:rFonts w:ascii="Times New Roman" w:hAnsi="Times New Roman"/>
                <w:b/>
                <w:sz w:val="26"/>
                <w:szCs w:val="26"/>
              </w:rPr>
              <w:t>Độc lập - Tự do - Hạnh phúc</w:t>
            </w:r>
          </w:p>
        </w:tc>
      </w:tr>
      <w:tr w:rsidR="00244F1A" w:rsidRPr="00244F1A" w:rsidTr="00A21780">
        <w:trPr>
          <w:trHeight w:val="458"/>
        </w:trPr>
        <w:tc>
          <w:tcPr>
            <w:tcW w:w="3780" w:type="dxa"/>
          </w:tcPr>
          <w:p w:rsidR="00244F1A" w:rsidRPr="00244F1A" w:rsidRDefault="009A0BD4" w:rsidP="00244F1A">
            <w:pPr>
              <w:spacing w:after="0" w:line="240" w:lineRule="auto"/>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D433375" wp14:editId="6619D689">
                      <wp:simplePos x="0" y="0"/>
                      <wp:positionH relativeFrom="column">
                        <wp:posOffset>769620</wp:posOffset>
                      </wp:positionH>
                      <wp:positionV relativeFrom="paragraph">
                        <wp:posOffset>38100</wp:posOffset>
                      </wp:positionV>
                      <wp:extent cx="800100" cy="0"/>
                      <wp:effectExtent l="0" t="0" r="19050" b="1905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1815A" id="Line 4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3pt" to="12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g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"/>
                  </w:pict>
                </mc:Fallback>
              </mc:AlternateContent>
            </w:r>
          </w:p>
          <w:p w:rsidR="00244F1A" w:rsidRPr="00244F1A" w:rsidRDefault="00244F1A" w:rsidP="00931C62">
            <w:pPr>
              <w:spacing w:before="120" w:after="0" w:line="240" w:lineRule="auto"/>
              <w:jc w:val="center"/>
              <w:rPr>
                <w:rFonts w:ascii="Times New Roman" w:hAnsi="Times New Roman"/>
                <w:sz w:val="28"/>
                <w:szCs w:val="28"/>
              </w:rPr>
            </w:pPr>
            <w:r w:rsidRPr="0026722D">
              <w:rPr>
                <w:rFonts w:ascii="Times New Roman" w:hAnsi="Times New Roman"/>
                <w:sz w:val="26"/>
                <w:szCs w:val="28"/>
              </w:rPr>
              <w:t>Số</w:t>
            </w:r>
            <w:r w:rsidR="00E63A54" w:rsidRPr="0026722D">
              <w:rPr>
                <w:rFonts w:ascii="Times New Roman" w:hAnsi="Times New Roman"/>
                <w:sz w:val="26"/>
                <w:szCs w:val="28"/>
              </w:rPr>
              <w:t>:</w:t>
            </w:r>
            <w:r w:rsidR="003F79FD">
              <w:rPr>
                <w:rFonts w:ascii="Times New Roman" w:hAnsi="Times New Roman"/>
                <w:sz w:val="26"/>
                <w:szCs w:val="28"/>
              </w:rPr>
              <w:t xml:space="preserve"> 455</w:t>
            </w:r>
            <w:r w:rsidR="00E63A54" w:rsidRPr="0026722D">
              <w:rPr>
                <w:rFonts w:ascii="Times New Roman" w:hAnsi="Times New Roman"/>
                <w:sz w:val="26"/>
                <w:szCs w:val="28"/>
              </w:rPr>
              <w:t>/TTr</w:t>
            </w:r>
            <w:r w:rsidRPr="0026722D">
              <w:rPr>
                <w:rFonts w:ascii="Times New Roman" w:hAnsi="Times New Roman"/>
                <w:sz w:val="26"/>
                <w:szCs w:val="28"/>
              </w:rPr>
              <w:t>-UBND</w:t>
            </w:r>
          </w:p>
        </w:tc>
        <w:tc>
          <w:tcPr>
            <w:tcW w:w="5760" w:type="dxa"/>
          </w:tcPr>
          <w:p w:rsidR="00244F1A" w:rsidRPr="00244F1A" w:rsidRDefault="00244F1A" w:rsidP="00244F1A">
            <w:pPr>
              <w:spacing w:after="0" w:line="240" w:lineRule="auto"/>
              <w:jc w:val="center"/>
              <w:rPr>
                <w:rFonts w:ascii="Times New Roman" w:hAnsi="Times New Roman"/>
                <w:i/>
              </w:rPr>
            </w:pPr>
          </w:p>
          <w:p w:rsidR="00244F1A" w:rsidRPr="00244F1A" w:rsidRDefault="00E50C14" w:rsidP="00931C62">
            <w:pPr>
              <w:spacing w:before="120" w:after="0" w:line="240" w:lineRule="auto"/>
              <w:jc w:val="center"/>
              <w:rPr>
                <w:rFonts w:ascii="Times New Roman" w:hAnsi="Times New Roman"/>
                <w:i/>
                <w:sz w:val="28"/>
                <w:szCs w:val="28"/>
              </w:rPr>
            </w:pPr>
            <w:r>
              <w:rPr>
                <w:rFonts w:ascii="Times New Roman" w:hAnsi="Times New Roman"/>
                <w:i/>
                <w:sz w:val="28"/>
                <w:szCs w:val="28"/>
              </w:rPr>
              <w:t xml:space="preserve">     </w:t>
            </w:r>
            <w:r w:rsidR="00244F1A" w:rsidRPr="00244F1A">
              <w:rPr>
                <w:rFonts w:ascii="Times New Roman" w:hAnsi="Times New Roman"/>
                <w:i/>
                <w:sz w:val="28"/>
                <w:szCs w:val="28"/>
              </w:rPr>
              <w:t xml:space="preserve">Hà Tĩnh, ngày </w:t>
            </w:r>
            <w:r w:rsidR="003F79FD">
              <w:rPr>
                <w:rFonts w:ascii="Times New Roman" w:hAnsi="Times New Roman"/>
                <w:i/>
                <w:sz w:val="28"/>
                <w:szCs w:val="28"/>
              </w:rPr>
              <w:t>09</w:t>
            </w:r>
            <w:r w:rsidR="00244F1A">
              <w:rPr>
                <w:rFonts w:ascii="Times New Roman" w:hAnsi="Times New Roman"/>
                <w:i/>
                <w:sz w:val="28"/>
                <w:szCs w:val="28"/>
              </w:rPr>
              <w:t xml:space="preserve"> </w:t>
            </w:r>
            <w:r w:rsidR="00244F1A" w:rsidRPr="00244F1A">
              <w:rPr>
                <w:rFonts w:ascii="Times New Roman" w:hAnsi="Times New Roman"/>
                <w:i/>
                <w:sz w:val="28"/>
                <w:szCs w:val="28"/>
              </w:rPr>
              <w:t xml:space="preserve">tháng </w:t>
            </w:r>
            <w:r w:rsidR="00C90A90">
              <w:rPr>
                <w:rFonts w:ascii="Times New Roman" w:hAnsi="Times New Roman"/>
                <w:i/>
                <w:sz w:val="28"/>
                <w:szCs w:val="28"/>
              </w:rPr>
              <w:t>1</w:t>
            </w:r>
            <w:r w:rsidR="005F5509">
              <w:rPr>
                <w:rFonts w:ascii="Times New Roman" w:hAnsi="Times New Roman"/>
                <w:i/>
                <w:sz w:val="28"/>
                <w:szCs w:val="28"/>
              </w:rPr>
              <w:t>2</w:t>
            </w:r>
            <w:r w:rsidR="00244F1A">
              <w:rPr>
                <w:rFonts w:ascii="Times New Roman" w:hAnsi="Times New Roman"/>
                <w:i/>
                <w:sz w:val="28"/>
                <w:szCs w:val="28"/>
              </w:rPr>
              <w:t xml:space="preserve"> </w:t>
            </w:r>
            <w:r w:rsidR="00244F1A" w:rsidRPr="00244F1A">
              <w:rPr>
                <w:rFonts w:ascii="Times New Roman" w:hAnsi="Times New Roman"/>
                <w:i/>
                <w:sz w:val="28"/>
                <w:szCs w:val="28"/>
              </w:rPr>
              <w:t>năm 2016</w:t>
            </w:r>
          </w:p>
        </w:tc>
      </w:tr>
    </w:tbl>
    <w:p w:rsidR="009B6E93" w:rsidRDefault="009B6E93" w:rsidP="009A56D5">
      <w:pPr>
        <w:spacing w:after="0" w:line="240" w:lineRule="auto"/>
        <w:rPr>
          <w:rFonts w:ascii="Times New Roman" w:hAnsi="Times New Roman"/>
          <w:b/>
          <w:sz w:val="28"/>
          <w:szCs w:val="28"/>
        </w:rPr>
      </w:pPr>
    </w:p>
    <w:p w:rsidR="00244F1A" w:rsidRPr="00244F1A" w:rsidRDefault="00E63A54" w:rsidP="00931C62">
      <w:pPr>
        <w:spacing w:after="0" w:line="240" w:lineRule="auto"/>
        <w:jc w:val="center"/>
        <w:rPr>
          <w:rFonts w:ascii="Times New Roman" w:hAnsi="Times New Roman"/>
          <w:b/>
          <w:sz w:val="28"/>
          <w:szCs w:val="28"/>
        </w:rPr>
      </w:pPr>
      <w:r>
        <w:rPr>
          <w:rFonts w:ascii="Times New Roman" w:hAnsi="Times New Roman"/>
          <w:b/>
          <w:sz w:val="28"/>
          <w:szCs w:val="28"/>
        </w:rPr>
        <w:t>TỜ TRÌNH</w:t>
      </w:r>
      <w:bookmarkStart w:id="0" w:name="_GoBack"/>
      <w:bookmarkEnd w:id="0"/>
    </w:p>
    <w:p w:rsidR="00CE7DE3" w:rsidRDefault="00E63A54" w:rsidP="00931C62">
      <w:pPr>
        <w:spacing w:after="0" w:line="240" w:lineRule="auto"/>
        <w:jc w:val="center"/>
        <w:rPr>
          <w:rFonts w:ascii="Times New Roman" w:hAnsi="Times New Roman"/>
          <w:b/>
          <w:sz w:val="28"/>
          <w:szCs w:val="28"/>
        </w:rPr>
      </w:pPr>
      <w:r>
        <w:rPr>
          <w:rFonts w:ascii="Times New Roman" w:hAnsi="Times New Roman"/>
          <w:b/>
          <w:sz w:val="28"/>
          <w:szCs w:val="28"/>
        </w:rPr>
        <w:t>Về việc thông qua</w:t>
      </w:r>
      <w:r w:rsidR="00244F1A">
        <w:rPr>
          <w:rFonts w:ascii="Times New Roman" w:hAnsi="Times New Roman"/>
          <w:b/>
          <w:sz w:val="28"/>
          <w:szCs w:val="28"/>
        </w:rPr>
        <w:t xml:space="preserve"> </w:t>
      </w:r>
      <w:r w:rsidR="00244F1A" w:rsidRPr="00244F1A">
        <w:rPr>
          <w:rFonts w:ascii="Times New Roman" w:hAnsi="Times New Roman"/>
          <w:b/>
          <w:sz w:val="28"/>
          <w:szCs w:val="28"/>
          <w:lang w:val="vi-VN"/>
        </w:rPr>
        <w:t>Đề án thành lậ</w:t>
      </w:r>
      <w:r w:rsidR="005802D6">
        <w:rPr>
          <w:rFonts w:ascii="Times New Roman" w:hAnsi="Times New Roman"/>
          <w:b/>
          <w:sz w:val="28"/>
          <w:szCs w:val="28"/>
          <w:lang w:val="vi-VN"/>
        </w:rPr>
        <w:t>p</w:t>
      </w:r>
    </w:p>
    <w:p w:rsidR="005802D6" w:rsidRDefault="005D3693" w:rsidP="00931C62">
      <w:pPr>
        <w:spacing w:after="0" w:line="240" w:lineRule="auto"/>
        <w:jc w:val="center"/>
        <w:rPr>
          <w:rFonts w:ascii="Times New Roman" w:hAnsi="Times New Roman"/>
          <w:b/>
          <w:sz w:val="28"/>
          <w:szCs w:val="28"/>
        </w:rPr>
      </w:pPr>
      <w:r>
        <w:rPr>
          <w:rFonts w:ascii="Times New Roman" w:hAnsi="Times New Roman"/>
          <w:b/>
          <w:sz w:val="28"/>
          <w:szCs w:val="28"/>
        </w:rPr>
        <w:t>Trung tâm</w:t>
      </w:r>
      <w:r w:rsidR="00CE7DE3">
        <w:rPr>
          <w:rFonts w:ascii="Times New Roman" w:hAnsi="Times New Roman"/>
          <w:b/>
          <w:sz w:val="28"/>
          <w:szCs w:val="28"/>
        </w:rPr>
        <w:t xml:space="preserve"> </w:t>
      </w:r>
      <w:r w:rsidR="00C744B5">
        <w:rPr>
          <w:rFonts w:ascii="Times New Roman" w:hAnsi="Times New Roman"/>
          <w:b/>
          <w:sz w:val="28"/>
          <w:szCs w:val="28"/>
        </w:rPr>
        <w:t>H</w:t>
      </w:r>
      <w:r>
        <w:rPr>
          <w:rFonts w:ascii="Times New Roman" w:hAnsi="Times New Roman"/>
          <w:b/>
          <w:sz w:val="28"/>
          <w:szCs w:val="28"/>
        </w:rPr>
        <w:t xml:space="preserve">ành chính công </w:t>
      </w:r>
      <w:r w:rsidR="00244F1A" w:rsidRPr="00244F1A">
        <w:rPr>
          <w:rFonts w:ascii="Times New Roman" w:hAnsi="Times New Roman"/>
          <w:b/>
          <w:sz w:val="28"/>
          <w:szCs w:val="28"/>
        </w:rPr>
        <w:t>tỉnh Hà Tĩnh</w:t>
      </w:r>
    </w:p>
    <w:p w:rsidR="00E959D2" w:rsidRPr="009A56D5" w:rsidRDefault="009A0BD4" w:rsidP="009A56D5">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58240" behindDoc="0" locked="0" layoutInCell="1" allowOverlap="1" wp14:anchorId="228F2264" wp14:editId="6827120B">
                <wp:simplePos x="0" y="0"/>
                <wp:positionH relativeFrom="column">
                  <wp:posOffset>1952625</wp:posOffset>
                </wp:positionH>
                <wp:positionV relativeFrom="paragraph">
                  <wp:posOffset>34925</wp:posOffset>
                </wp:positionV>
                <wp:extent cx="1714500" cy="0"/>
                <wp:effectExtent l="0" t="0" r="19050" b="190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53D7B" id="Line 4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75pt,2.75pt" to="28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n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"/>
            </w:pict>
          </mc:Fallback>
        </mc:AlternateContent>
      </w:r>
    </w:p>
    <w:p w:rsidR="00931C62" w:rsidRPr="00931C62" w:rsidRDefault="00931C62" w:rsidP="00E63A54">
      <w:pPr>
        <w:spacing w:after="100" w:line="240" w:lineRule="auto"/>
        <w:jc w:val="center"/>
        <w:rPr>
          <w:rFonts w:ascii="Times New Roman" w:hAnsi="Times New Roman"/>
          <w:sz w:val="18"/>
          <w:szCs w:val="28"/>
        </w:rPr>
      </w:pPr>
    </w:p>
    <w:p w:rsidR="00E63A54" w:rsidRPr="00E63A54" w:rsidRDefault="00E63A54" w:rsidP="00E63A54">
      <w:pPr>
        <w:spacing w:after="100" w:line="240" w:lineRule="auto"/>
        <w:jc w:val="center"/>
        <w:rPr>
          <w:rFonts w:ascii="Times New Roman" w:hAnsi="Times New Roman"/>
          <w:sz w:val="28"/>
          <w:szCs w:val="28"/>
        </w:rPr>
      </w:pPr>
      <w:r w:rsidRPr="00E63A54">
        <w:rPr>
          <w:rFonts w:ascii="Times New Roman" w:hAnsi="Times New Roman"/>
          <w:sz w:val="28"/>
          <w:szCs w:val="28"/>
        </w:rPr>
        <w:t xml:space="preserve">Kính gửi: </w:t>
      </w:r>
      <w:r w:rsidR="00E50C14">
        <w:rPr>
          <w:rFonts w:ascii="Times New Roman" w:hAnsi="Times New Roman"/>
          <w:sz w:val="28"/>
          <w:szCs w:val="28"/>
        </w:rPr>
        <w:t xml:space="preserve">  </w:t>
      </w:r>
      <w:r w:rsidRPr="00E63A54">
        <w:rPr>
          <w:rFonts w:ascii="Times New Roman" w:hAnsi="Times New Roman"/>
          <w:sz w:val="28"/>
          <w:szCs w:val="28"/>
        </w:rPr>
        <w:t>Hội đồng nhân dân tỉnh</w:t>
      </w:r>
    </w:p>
    <w:p w:rsidR="00E63A54" w:rsidRPr="00E63A54" w:rsidRDefault="00E63A54" w:rsidP="007B74B3">
      <w:pPr>
        <w:spacing w:after="120" w:line="252" w:lineRule="auto"/>
        <w:ind w:firstLine="720"/>
        <w:jc w:val="both"/>
        <w:rPr>
          <w:rFonts w:ascii="Times New Roman" w:hAnsi="Times New Roman"/>
          <w:sz w:val="10"/>
          <w:szCs w:val="10"/>
          <w:lang w:val="pt-BR"/>
        </w:rPr>
      </w:pPr>
    </w:p>
    <w:p w:rsidR="00244F1A" w:rsidRDefault="00244F1A" w:rsidP="00241588">
      <w:pPr>
        <w:spacing w:before="80" w:after="0" w:line="240" w:lineRule="auto"/>
        <w:ind w:firstLine="720"/>
        <w:jc w:val="both"/>
        <w:rPr>
          <w:rFonts w:ascii="Times New Roman" w:hAnsi="Times New Roman"/>
          <w:sz w:val="28"/>
          <w:szCs w:val="28"/>
        </w:rPr>
      </w:pPr>
      <w:r w:rsidRPr="00244F1A">
        <w:rPr>
          <w:rFonts w:ascii="Times New Roman" w:hAnsi="Times New Roman"/>
          <w:sz w:val="28"/>
          <w:szCs w:val="28"/>
          <w:lang w:val="pt-BR"/>
        </w:rPr>
        <w:t>Căn cứ Luật Tổ chức chính quyền địa phương ngày 19/6/2015</w:t>
      </w:r>
      <w:r w:rsidRPr="00244F1A">
        <w:rPr>
          <w:rFonts w:ascii="Times New Roman" w:hAnsi="Times New Roman"/>
          <w:sz w:val="28"/>
          <w:szCs w:val="28"/>
        </w:rPr>
        <w:t>;</w:t>
      </w:r>
    </w:p>
    <w:p w:rsidR="00EB1FA9" w:rsidRDefault="00FB17CF" w:rsidP="00241588">
      <w:pPr>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Căn cứ </w:t>
      </w:r>
      <w:r w:rsidR="00C744B5" w:rsidRPr="008A1D5B">
        <w:rPr>
          <w:rFonts w:ascii="Times New Roman" w:eastAsia="Times New Roman" w:hAnsi="Times New Roman"/>
          <w:color w:val="000000"/>
          <w:sz w:val="28"/>
          <w:szCs w:val="28"/>
          <w:lang w:val="vi-VN"/>
        </w:rPr>
        <w:t xml:space="preserve">Nghị quyết số 30c/NQ-CP ngày 08/11/2011 của Chính phủ ban hành </w:t>
      </w:r>
      <w:r w:rsidR="00E50C14">
        <w:rPr>
          <w:rFonts w:ascii="Times New Roman" w:eastAsia="Times New Roman" w:hAnsi="Times New Roman"/>
          <w:color w:val="000000"/>
          <w:sz w:val="28"/>
          <w:szCs w:val="28"/>
        </w:rPr>
        <w:t>C</w:t>
      </w:r>
      <w:r w:rsidR="00C744B5" w:rsidRPr="008A1D5B">
        <w:rPr>
          <w:rFonts w:ascii="Times New Roman" w:eastAsia="Times New Roman" w:hAnsi="Times New Roman"/>
          <w:color w:val="000000"/>
          <w:sz w:val="28"/>
          <w:szCs w:val="28"/>
          <w:lang w:val="vi-VN"/>
        </w:rPr>
        <w:t>hương trình tổng thể cải cách hành chính nhà nước giai đoạn 2011</w:t>
      </w:r>
      <w:r w:rsidR="0026722D">
        <w:rPr>
          <w:rFonts w:ascii="Times New Roman" w:eastAsia="Times New Roman" w:hAnsi="Times New Roman"/>
          <w:color w:val="000000"/>
          <w:sz w:val="28"/>
          <w:szCs w:val="28"/>
        </w:rPr>
        <w:t xml:space="preserve"> </w:t>
      </w:r>
      <w:r w:rsidR="0026722D">
        <w:rPr>
          <w:rFonts w:ascii="Times New Roman" w:eastAsia="Times New Roman" w:hAnsi="Times New Roman"/>
          <w:color w:val="000000"/>
          <w:sz w:val="28"/>
          <w:szCs w:val="28"/>
          <w:lang w:val="vi-VN"/>
        </w:rPr>
        <w:t>-2020;</w:t>
      </w:r>
      <w:r w:rsidR="0026722D">
        <w:rPr>
          <w:rFonts w:ascii="Times New Roman" w:eastAsia="Times New Roman" w:hAnsi="Times New Roman"/>
          <w:color w:val="000000"/>
          <w:sz w:val="28"/>
          <w:szCs w:val="28"/>
        </w:rPr>
        <w:t xml:space="preserve"> </w:t>
      </w:r>
      <w:r w:rsidR="00C744B5" w:rsidRPr="008A1D5B">
        <w:rPr>
          <w:rFonts w:ascii="Times New Roman" w:eastAsia="Times New Roman" w:hAnsi="Times New Roman"/>
          <w:color w:val="000000"/>
          <w:sz w:val="28"/>
          <w:szCs w:val="28"/>
          <w:lang w:val="vi-VN"/>
        </w:rPr>
        <w:t>Nghị quyết</w:t>
      </w:r>
      <w:r w:rsidR="00E50C14">
        <w:rPr>
          <w:rFonts w:ascii="Times New Roman" w:eastAsia="Times New Roman" w:hAnsi="Times New Roman"/>
          <w:color w:val="000000"/>
          <w:sz w:val="28"/>
          <w:szCs w:val="28"/>
        </w:rPr>
        <w:t xml:space="preserve"> số</w:t>
      </w:r>
      <w:r w:rsidR="00C744B5" w:rsidRPr="008A1D5B">
        <w:rPr>
          <w:rFonts w:ascii="Times New Roman" w:eastAsia="Times New Roman" w:hAnsi="Times New Roman"/>
          <w:color w:val="000000"/>
          <w:sz w:val="28"/>
          <w:szCs w:val="28"/>
          <w:lang w:val="vi-VN"/>
        </w:rPr>
        <w:t xml:space="preserve"> 76/NQ-CP ngày 13/6/2013 của Chính phủ về việc sửa đổi, bổ sung một số đ</w:t>
      </w:r>
      <w:r w:rsidR="00C744B5">
        <w:rPr>
          <w:rFonts w:ascii="Times New Roman" w:eastAsia="Times New Roman" w:hAnsi="Times New Roman"/>
          <w:color w:val="000000"/>
          <w:sz w:val="28"/>
          <w:szCs w:val="28"/>
          <w:lang w:val="vi-VN"/>
        </w:rPr>
        <w:t>iều của Nghị quyết số 30c/NQ-CP</w:t>
      </w:r>
      <w:r w:rsidR="00C744B5">
        <w:rPr>
          <w:rFonts w:ascii="Times New Roman" w:eastAsia="Times New Roman" w:hAnsi="Times New Roman"/>
          <w:color w:val="000000"/>
          <w:sz w:val="28"/>
          <w:szCs w:val="28"/>
        </w:rPr>
        <w:t xml:space="preserve">; </w:t>
      </w:r>
      <w:r w:rsidR="00C744B5" w:rsidRPr="00246ECF">
        <w:rPr>
          <w:rFonts w:ascii="Times New Roman" w:eastAsia="Times New Roman" w:hAnsi="Times New Roman"/>
          <w:sz w:val="28"/>
          <w:szCs w:val="28"/>
        </w:rPr>
        <w:t>Quyết định số 225/QĐ-TTg ngày 04/02/2016 của Thủ tướng Chính phủ về việc phê duyệt Kế hoạch cải cách hành chính</w:t>
      </w:r>
      <w:r w:rsidR="00C744B5">
        <w:rPr>
          <w:rFonts w:ascii="Times New Roman" w:eastAsia="Times New Roman" w:hAnsi="Times New Roman"/>
          <w:sz w:val="28"/>
          <w:szCs w:val="28"/>
        </w:rPr>
        <w:t xml:space="preserve"> nhà nước giai đoạn 2016 </w:t>
      </w:r>
      <w:r w:rsidR="0026722D">
        <w:rPr>
          <w:rFonts w:ascii="Times New Roman" w:eastAsia="Times New Roman" w:hAnsi="Times New Roman"/>
          <w:sz w:val="28"/>
          <w:szCs w:val="28"/>
        </w:rPr>
        <w:t>-</w:t>
      </w:r>
      <w:r w:rsidR="00C744B5">
        <w:rPr>
          <w:rFonts w:ascii="Times New Roman" w:eastAsia="Times New Roman" w:hAnsi="Times New Roman"/>
          <w:sz w:val="28"/>
          <w:szCs w:val="28"/>
        </w:rPr>
        <w:t xml:space="preserve"> 2020; </w:t>
      </w:r>
    </w:p>
    <w:p w:rsidR="003C2EEC" w:rsidRPr="003C2EEC" w:rsidRDefault="003C2EEC" w:rsidP="00241588">
      <w:pPr>
        <w:spacing w:before="80" w:after="0" w:line="240" w:lineRule="auto"/>
        <w:ind w:firstLine="720"/>
        <w:jc w:val="both"/>
        <w:rPr>
          <w:rFonts w:ascii="Times New Roman" w:eastAsia="Times New Roman" w:hAnsi="Times New Roman"/>
          <w:sz w:val="28"/>
          <w:szCs w:val="28"/>
        </w:rPr>
      </w:pPr>
      <w:r w:rsidRPr="005B147C">
        <w:rPr>
          <w:rFonts w:ascii="Times New Roman" w:eastAsia="Times New Roman" w:hAnsi="Times New Roman"/>
          <w:iCs/>
          <w:sz w:val="28"/>
          <w:szCs w:val="28"/>
        </w:rPr>
        <w:t xml:space="preserve">Căn cứ Quyết định số 09/2015/QĐ-TTg ngày 25/3/2015 của Thủ tướng Chính phủ </w:t>
      </w:r>
      <w:bookmarkStart w:id="1" w:name="OLE_LINK1"/>
      <w:bookmarkStart w:id="2" w:name="OLE_LINK2"/>
      <w:bookmarkStart w:id="3" w:name="OLE_LINK3"/>
      <w:r w:rsidRPr="005B147C">
        <w:rPr>
          <w:rFonts w:ascii="Times New Roman" w:eastAsia="Times New Roman" w:hAnsi="Times New Roman"/>
          <w:sz w:val="28"/>
          <w:szCs w:val="28"/>
        </w:rPr>
        <w:t>ban hành Quy chế thực hiện cơ chế một cửa, cơ chế một cửa liên thông tại cơ quan hành chính nhà nước ở địa phương</w:t>
      </w:r>
      <w:bookmarkEnd w:id="1"/>
      <w:bookmarkEnd w:id="2"/>
      <w:bookmarkEnd w:id="3"/>
      <w:r w:rsidRPr="005B147C">
        <w:rPr>
          <w:rFonts w:ascii="Times New Roman" w:eastAsia="Times New Roman" w:hAnsi="Times New Roman"/>
          <w:sz w:val="28"/>
          <w:szCs w:val="28"/>
        </w:rPr>
        <w:t>;</w:t>
      </w:r>
    </w:p>
    <w:p w:rsidR="005802D6" w:rsidRDefault="00244F1A" w:rsidP="00241588">
      <w:pPr>
        <w:spacing w:before="80" w:after="0" w:line="240" w:lineRule="auto"/>
        <w:ind w:firstLine="720"/>
        <w:jc w:val="both"/>
        <w:rPr>
          <w:rFonts w:ascii="Times New Roman" w:hAnsi="Times New Roman"/>
          <w:sz w:val="28"/>
          <w:szCs w:val="28"/>
        </w:rPr>
      </w:pPr>
      <w:r w:rsidRPr="00244F1A">
        <w:rPr>
          <w:rFonts w:ascii="Times New Roman" w:hAnsi="Times New Roman"/>
          <w:sz w:val="28"/>
          <w:szCs w:val="28"/>
        </w:rPr>
        <w:t>Thực hiện Kết luận số 05-KL/TU</w:t>
      </w:r>
      <w:r w:rsidR="00C744B5">
        <w:rPr>
          <w:rFonts w:ascii="Times New Roman" w:hAnsi="Times New Roman"/>
          <w:sz w:val="28"/>
          <w:szCs w:val="28"/>
        </w:rPr>
        <w:t xml:space="preserve"> ngày 29/6/2016</w:t>
      </w:r>
      <w:r w:rsidRPr="00244F1A">
        <w:rPr>
          <w:rFonts w:ascii="Times New Roman" w:hAnsi="Times New Roman"/>
          <w:sz w:val="28"/>
          <w:szCs w:val="28"/>
        </w:rPr>
        <w:t xml:space="preserve"> của Ban Thường vụ Tỉnh ủy về một số chủ trương nâng cao năng lực, đổi mới phương thức lãnh đạo của Đảng về sắp xếp, tinh giản bộ máy, biên chế, hoạt động hiệu lực, hiệu quả của các cơ quan, đơn vị;</w:t>
      </w:r>
    </w:p>
    <w:p w:rsidR="00E63A54" w:rsidRDefault="0026722D" w:rsidP="00241588">
      <w:pPr>
        <w:spacing w:before="80" w:after="0" w:line="240" w:lineRule="auto"/>
        <w:ind w:firstLine="720"/>
        <w:jc w:val="both"/>
        <w:rPr>
          <w:rFonts w:ascii="Times New Roman" w:hAnsi="Times New Roman"/>
          <w:sz w:val="28"/>
          <w:szCs w:val="28"/>
        </w:rPr>
      </w:pPr>
      <w:r>
        <w:rPr>
          <w:rFonts w:ascii="Times New Roman" w:hAnsi="Times New Roman"/>
          <w:sz w:val="28"/>
          <w:szCs w:val="28"/>
        </w:rPr>
        <w:t>X</w:t>
      </w:r>
      <w:r w:rsidR="00C00F1D">
        <w:rPr>
          <w:rFonts w:ascii="Times New Roman" w:hAnsi="Times New Roman"/>
          <w:sz w:val="28"/>
          <w:szCs w:val="28"/>
        </w:rPr>
        <w:t xml:space="preserve">ét đề </w:t>
      </w:r>
      <w:r>
        <w:rPr>
          <w:rFonts w:ascii="Times New Roman" w:hAnsi="Times New Roman"/>
          <w:sz w:val="28"/>
          <w:szCs w:val="28"/>
        </w:rPr>
        <w:t>nghị</w:t>
      </w:r>
      <w:r w:rsidR="00E63A54">
        <w:rPr>
          <w:rFonts w:ascii="Times New Roman" w:hAnsi="Times New Roman"/>
          <w:sz w:val="28"/>
          <w:szCs w:val="28"/>
        </w:rPr>
        <w:t xml:space="preserve"> của Sở Nội vụ tại Văn bản số</w:t>
      </w:r>
      <w:r>
        <w:rPr>
          <w:rFonts w:ascii="Times New Roman" w:hAnsi="Times New Roman"/>
          <w:sz w:val="28"/>
          <w:szCs w:val="28"/>
        </w:rPr>
        <w:t xml:space="preserve"> 1350</w:t>
      </w:r>
      <w:r w:rsidR="0005472A">
        <w:rPr>
          <w:rFonts w:ascii="Times New Roman" w:hAnsi="Times New Roman"/>
          <w:sz w:val="28"/>
          <w:szCs w:val="28"/>
        </w:rPr>
        <w:t xml:space="preserve">/SNV-CCHC ngày      </w:t>
      </w:r>
      <w:r>
        <w:rPr>
          <w:rFonts w:ascii="Times New Roman" w:hAnsi="Times New Roman"/>
          <w:sz w:val="28"/>
          <w:szCs w:val="28"/>
        </w:rPr>
        <w:t>07</w:t>
      </w:r>
      <w:r w:rsidR="0005472A">
        <w:rPr>
          <w:rFonts w:ascii="Times New Roman" w:hAnsi="Times New Roman"/>
          <w:sz w:val="28"/>
          <w:szCs w:val="28"/>
        </w:rPr>
        <w:t>/12</w:t>
      </w:r>
      <w:r w:rsidR="00E63A54">
        <w:rPr>
          <w:rFonts w:ascii="Times New Roman" w:hAnsi="Times New Roman"/>
          <w:sz w:val="28"/>
          <w:szCs w:val="28"/>
        </w:rPr>
        <w:t xml:space="preserve">/2016; Ủy ban nhân dân tỉnh kính đề nghị Thường trực Hội đồng nhân dân tỉnh quyết định chủ trương về việc thành lập Trung tâm </w:t>
      </w:r>
      <w:r>
        <w:rPr>
          <w:rFonts w:ascii="Times New Roman" w:hAnsi="Times New Roman"/>
          <w:sz w:val="28"/>
          <w:szCs w:val="28"/>
        </w:rPr>
        <w:t>H</w:t>
      </w:r>
      <w:r w:rsidR="00E63A54">
        <w:rPr>
          <w:rFonts w:ascii="Times New Roman" w:hAnsi="Times New Roman"/>
          <w:sz w:val="28"/>
          <w:szCs w:val="28"/>
        </w:rPr>
        <w:t xml:space="preserve">ành chính công tỉnh </w:t>
      </w:r>
      <w:r w:rsidR="00E50C14">
        <w:rPr>
          <w:rFonts w:ascii="Times New Roman" w:hAnsi="Times New Roman"/>
          <w:sz w:val="28"/>
          <w:szCs w:val="28"/>
        </w:rPr>
        <w:t xml:space="preserve">  </w:t>
      </w:r>
      <w:r w:rsidR="00E63A54">
        <w:rPr>
          <w:rFonts w:ascii="Times New Roman" w:hAnsi="Times New Roman"/>
          <w:sz w:val="28"/>
          <w:szCs w:val="28"/>
        </w:rPr>
        <w:t>Hà Tĩnh</w:t>
      </w:r>
      <w:r w:rsidR="00BF75B7">
        <w:rPr>
          <w:rFonts w:ascii="Times New Roman" w:hAnsi="Times New Roman"/>
          <w:sz w:val="28"/>
          <w:szCs w:val="28"/>
        </w:rPr>
        <w:t xml:space="preserve"> </w:t>
      </w:r>
      <w:r w:rsidR="00BF75B7" w:rsidRPr="00BF75B7">
        <w:rPr>
          <w:rFonts w:ascii="Times New Roman" w:hAnsi="Times New Roman"/>
          <w:i/>
          <w:sz w:val="28"/>
          <w:szCs w:val="28"/>
        </w:rPr>
        <w:t>(sau đây gọi tắt là Trung tâm)</w:t>
      </w:r>
      <w:r w:rsidR="00E63A54">
        <w:rPr>
          <w:rFonts w:ascii="Times New Roman" w:hAnsi="Times New Roman"/>
          <w:sz w:val="28"/>
          <w:szCs w:val="28"/>
        </w:rPr>
        <w:t xml:space="preserve"> với các nội dung chính sau: </w:t>
      </w:r>
    </w:p>
    <w:p w:rsidR="00E63A54" w:rsidRPr="00BF75B7" w:rsidRDefault="00BF75B7" w:rsidP="00241588">
      <w:pPr>
        <w:spacing w:before="80" w:after="0" w:line="240" w:lineRule="auto"/>
        <w:ind w:firstLine="720"/>
        <w:jc w:val="both"/>
        <w:rPr>
          <w:rFonts w:ascii="Times New Roman" w:hAnsi="Times New Roman"/>
          <w:b/>
          <w:sz w:val="26"/>
          <w:szCs w:val="26"/>
        </w:rPr>
      </w:pPr>
      <w:r w:rsidRPr="00BF75B7">
        <w:rPr>
          <w:rFonts w:ascii="Times New Roman" w:hAnsi="Times New Roman"/>
          <w:b/>
          <w:sz w:val="26"/>
          <w:szCs w:val="26"/>
        </w:rPr>
        <w:t xml:space="preserve">I. MỤC TIÊU THÀNH LẬP TRUNG TÂM </w:t>
      </w:r>
    </w:p>
    <w:p w:rsidR="00FC6DE9" w:rsidRDefault="00FC6DE9" w:rsidP="00241588">
      <w:pPr>
        <w:spacing w:before="80" w:after="0" w:line="240" w:lineRule="auto"/>
        <w:ind w:firstLine="720"/>
        <w:jc w:val="both"/>
        <w:rPr>
          <w:rFonts w:ascii="Times New Roman" w:eastAsia="Times New Roman" w:hAnsi="Times New Roman"/>
          <w:sz w:val="28"/>
          <w:szCs w:val="28"/>
        </w:rPr>
      </w:pPr>
      <w:r w:rsidRPr="00FD0874">
        <w:rPr>
          <w:rFonts w:ascii="Times New Roman" w:eastAsia="Times New Roman" w:hAnsi="Times New Roman"/>
          <w:color w:val="000000"/>
          <w:sz w:val="28"/>
          <w:szCs w:val="28"/>
        </w:rPr>
        <w:t xml:space="preserve">Thực hiện </w:t>
      </w:r>
      <w:r>
        <w:rPr>
          <w:rFonts w:ascii="Times New Roman" w:eastAsia="Times New Roman" w:hAnsi="Times New Roman"/>
          <w:color w:val="000000"/>
          <w:sz w:val="28"/>
          <w:szCs w:val="28"/>
        </w:rPr>
        <w:t xml:space="preserve">Nghị quyết Đại hội Đảng bộ tỉnh, </w:t>
      </w:r>
      <w:r w:rsidRPr="00FD0874">
        <w:rPr>
          <w:rFonts w:ascii="Times New Roman" w:hAnsi="Times New Roman"/>
          <w:sz w:val="28"/>
          <w:szCs w:val="28"/>
        </w:rPr>
        <w:t>Kết luận số 05-KL/TU</w:t>
      </w:r>
      <w:r>
        <w:rPr>
          <w:rFonts w:ascii="Times New Roman" w:hAnsi="Times New Roman"/>
          <w:sz w:val="28"/>
          <w:szCs w:val="28"/>
        </w:rPr>
        <w:t xml:space="preserve"> của Ban Thường vụ Tỉnh ủy</w:t>
      </w:r>
      <w:r w:rsidRPr="00FD0874">
        <w:rPr>
          <w:rFonts w:ascii="Times New Roman" w:eastAsia="Times New Roman" w:hAnsi="Times New Roman"/>
          <w:color w:val="000000"/>
          <w:sz w:val="28"/>
          <w:szCs w:val="28"/>
        </w:rPr>
        <w:t xml:space="preserve">, UBND tỉnh xác định thành lập Trung tâm </w:t>
      </w:r>
      <w:r w:rsidR="00931C62">
        <w:rPr>
          <w:rFonts w:ascii="Times New Roman" w:eastAsia="Times New Roman" w:hAnsi="Times New Roman"/>
          <w:color w:val="000000"/>
          <w:sz w:val="28"/>
          <w:szCs w:val="28"/>
        </w:rPr>
        <w:t>H</w:t>
      </w:r>
      <w:r w:rsidRPr="00FD0874">
        <w:rPr>
          <w:rFonts w:ascii="Times New Roman" w:eastAsia="Times New Roman" w:hAnsi="Times New Roman"/>
          <w:color w:val="000000"/>
          <w:sz w:val="28"/>
          <w:szCs w:val="28"/>
        </w:rPr>
        <w:t xml:space="preserve">ành chính công tỉnh Hà Tĩnh </w:t>
      </w:r>
      <w:r w:rsidRPr="00FD0874">
        <w:rPr>
          <w:rFonts w:ascii="Times New Roman" w:hAnsi="Times New Roman"/>
          <w:sz w:val="28"/>
          <w:szCs w:val="28"/>
        </w:rPr>
        <w:t xml:space="preserve">là hết sức cần thiết nhằm tiếp tục phát huy những ưu điểm </w:t>
      </w:r>
      <w:r w:rsidR="00931C62">
        <w:rPr>
          <w:rFonts w:ascii="Times New Roman" w:hAnsi="Times New Roman"/>
          <w:sz w:val="28"/>
          <w:szCs w:val="28"/>
        </w:rPr>
        <w:t xml:space="preserve">và </w:t>
      </w:r>
      <w:r w:rsidR="00931C62" w:rsidRPr="00FD0874">
        <w:rPr>
          <w:rFonts w:ascii="Times New Roman" w:hAnsi="Times New Roman"/>
          <w:sz w:val="28"/>
          <w:szCs w:val="28"/>
        </w:rPr>
        <w:t>khắc phục những tồn tại, hạn chế trong hoạt động của Bộ phậ</w:t>
      </w:r>
      <w:r w:rsidR="00931C62">
        <w:rPr>
          <w:rFonts w:ascii="Times New Roman" w:hAnsi="Times New Roman"/>
          <w:sz w:val="28"/>
          <w:szCs w:val="28"/>
        </w:rPr>
        <w:t>n tiếp nhận và trả kết quả tại các cơ quan, đơn vị</w:t>
      </w:r>
      <w:r>
        <w:rPr>
          <w:rFonts w:ascii="Times New Roman" w:hAnsi="Times New Roman"/>
          <w:sz w:val="28"/>
          <w:szCs w:val="28"/>
        </w:rPr>
        <w:t>.</w:t>
      </w:r>
      <w:r w:rsidRPr="00FC6DE9">
        <w:rPr>
          <w:rFonts w:ascii="Times New Roman" w:eastAsia="Times New Roman" w:hAnsi="Times New Roman"/>
          <w:sz w:val="28"/>
          <w:szCs w:val="28"/>
        </w:rPr>
        <w:t xml:space="preserve"> </w:t>
      </w:r>
      <w:r>
        <w:rPr>
          <w:rFonts w:ascii="Times New Roman" w:eastAsia="Times New Roman" w:hAnsi="Times New Roman"/>
          <w:sz w:val="28"/>
          <w:szCs w:val="28"/>
        </w:rPr>
        <w:t xml:space="preserve">Trung tâm </w:t>
      </w:r>
      <w:r w:rsidR="00E50C14">
        <w:rPr>
          <w:rFonts w:ascii="Times New Roman" w:eastAsia="Times New Roman" w:hAnsi="Times New Roman"/>
          <w:sz w:val="28"/>
          <w:szCs w:val="28"/>
        </w:rPr>
        <w:t>H</w:t>
      </w:r>
      <w:r>
        <w:rPr>
          <w:rFonts w:ascii="Times New Roman" w:eastAsia="Times New Roman" w:hAnsi="Times New Roman"/>
          <w:sz w:val="28"/>
          <w:szCs w:val="28"/>
        </w:rPr>
        <w:t xml:space="preserve">ành chính công tỉnh với sự phối hợp giải quyết theo thẩm quyền của các cơ quan, đơn vị sẽ rút ngắn thời gian, tiết kiệm chi phí, </w:t>
      </w:r>
      <w:r w:rsidRPr="00FD0874">
        <w:rPr>
          <w:rFonts w:ascii="Times New Roman" w:eastAsia="Times New Roman" w:hAnsi="Times New Roman"/>
          <w:sz w:val="28"/>
          <w:szCs w:val="28"/>
        </w:rPr>
        <w:t xml:space="preserve">tạo điều kiện tối đa phục vụ tốt nhất cho cá nhân, tổ chức trong việc thực hiện các </w:t>
      </w:r>
      <w:r w:rsidR="00931C62">
        <w:rPr>
          <w:rFonts w:ascii="Times New Roman" w:eastAsia="Times New Roman" w:hAnsi="Times New Roman"/>
          <w:sz w:val="28"/>
          <w:szCs w:val="28"/>
        </w:rPr>
        <w:t>thủ tục hành chính (</w:t>
      </w:r>
      <w:r w:rsidRPr="00FD0874">
        <w:rPr>
          <w:rFonts w:ascii="Times New Roman" w:eastAsia="Times New Roman" w:hAnsi="Times New Roman"/>
          <w:sz w:val="28"/>
          <w:szCs w:val="28"/>
        </w:rPr>
        <w:t>TTHC</w:t>
      </w:r>
      <w:r w:rsidR="00931C62">
        <w:rPr>
          <w:rFonts w:ascii="Times New Roman" w:eastAsia="Times New Roman" w:hAnsi="Times New Roman"/>
          <w:sz w:val="28"/>
          <w:szCs w:val="28"/>
        </w:rPr>
        <w:t>)</w:t>
      </w:r>
      <w:r w:rsidRPr="00FD0874">
        <w:rPr>
          <w:rFonts w:ascii="Times New Roman" w:eastAsia="Times New Roman" w:hAnsi="Times New Roman"/>
          <w:sz w:val="28"/>
          <w:szCs w:val="28"/>
        </w:rPr>
        <w:t>.</w:t>
      </w:r>
    </w:p>
    <w:p w:rsidR="00FC6DE9" w:rsidRPr="00FC6DE9" w:rsidRDefault="00FC6DE9" w:rsidP="00241588">
      <w:pPr>
        <w:spacing w:before="80" w:after="0" w:line="240" w:lineRule="auto"/>
        <w:ind w:firstLine="720"/>
        <w:jc w:val="both"/>
        <w:rPr>
          <w:rFonts w:ascii="Times New Roman" w:hAnsi="Times New Roman"/>
          <w:sz w:val="28"/>
          <w:szCs w:val="28"/>
        </w:rPr>
      </w:pPr>
      <w:r>
        <w:rPr>
          <w:rFonts w:ascii="Times New Roman" w:eastAsia="Times New Roman" w:hAnsi="Times New Roman"/>
          <w:sz w:val="28"/>
          <w:szCs w:val="28"/>
        </w:rPr>
        <w:t>Trung tâm được thành lập với mục tiêu:</w:t>
      </w:r>
    </w:p>
    <w:p w:rsidR="00CB3C22" w:rsidRDefault="00CB3C22" w:rsidP="00241588">
      <w:pPr>
        <w:spacing w:before="80" w:after="0" w:line="240" w:lineRule="auto"/>
        <w:ind w:firstLine="720"/>
        <w:jc w:val="both"/>
        <w:rPr>
          <w:rFonts w:ascii="Times New Roman" w:eastAsia="Times New Roman" w:hAnsi="Times New Roman"/>
          <w:color w:val="000000"/>
          <w:sz w:val="28"/>
          <w:szCs w:val="28"/>
        </w:rPr>
      </w:pPr>
      <w:r>
        <w:rPr>
          <w:rFonts w:ascii="Times New Roman" w:hAnsi="Times New Roman"/>
          <w:sz w:val="28"/>
          <w:szCs w:val="28"/>
        </w:rPr>
        <w:t xml:space="preserve">- </w:t>
      </w:r>
      <w:r w:rsidRPr="007E4DC5">
        <w:rPr>
          <w:rFonts w:ascii="Times New Roman" w:eastAsia="Times New Roman" w:hAnsi="Times New Roman"/>
          <w:color w:val="000000"/>
          <w:sz w:val="28"/>
          <w:szCs w:val="28"/>
          <w:lang w:val="vi-VN"/>
        </w:rPr>
        <w:t xml:space="preserve">Tạo sự thống nhất của cả hệ thống chính trị trong việc cải cách </w:t>
      </w:r>
      <w:r w:rsidRPr="007E4DC5">
        <w:rPr>
          <w:rFonts w:ascii="Times New Roman" w:eastAsia="Times New Roman" w:hAnsi="Times New Roman"/>
          <w:color w:val="000000"/>
          <w:sz w:val="28"/>
          <w:szCs w:val="28"/>
        </w:rPr>
        <w:t>TTHC</w:t>
      </w:r>
      <w:r>
        <w:rPr>
          <w:rFonts w:ascii="Times New Roman" w:eastAsia="Times New Roman" w:hAnsi="Times New Roman"/>
          <w:color w:val="000000"/>
          <w:sz w:val="28"/>
          <w:szCs w:val="28"/>
        </w:rPr>
        <w:t xml:space="preserve"> và cung cấp dịch vụ hành chính công; </w:t>
      </w:r>
      <w:r>
        <w:rPr>
          <w:rFonts w:ascii="Times New Roman" w:hAnsi="Times New Roman"/>
          <w:sz w:val="28"/>
          <w:szCs w:val="28"/>
        </w:rPr>
        <w:t xml:space="preserve">tạo thuận lợi cho cá nhân, tổ chức khi thực hiện TTHC, lấy cá nhân, tổ chức làm trung tâm phục vụ (trọng </w:t>
      </w:r>
      <w:r w:rsidRPr="00263F01">
        <w:rPr>
          <w:rFonts w:ascii="Times New Roman" w:hAnsi="Times New Roman"/>
          <w:sz w:val="28"/>
          <w:szCs w:val="28"/>
          <w:lang w:val="en-AU"/>
        </w:rPr>
        <w:t xml:space="preserve">tâm là </w:t>
      </w:r>
      <w:r w:rsidRPr="00263F01">
        <w:rPr>
          <w:rFonts w:ascii="Times New Roman" w:hAnsi="Times New Roman"/>
          <w:sz w:val="28"/>
          <w:szCs w:val="28"/>
          <w:lang w:val="en-AU"/>
        </w:rPr>
        <w:lastRenderedPageBreak/>
        <w:t>doanh nghiệp và công dân</w:t>
      </w:r>
      <w:r>
        <w:rPr>
          <w:rFonts w:ascii="Times New Roman" w:hAnsi="Times New Roman"/>
          <w:sz w:val="28"/>
          <w:szCs w:val="28"/>
          <w:lang w:val="en-AU"/>
        </w:rPr>
        <w:t xml:space="preserve">), bảo đảm sự hài lòng, thuận lợi cho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Pr>
          <w:rFonts w:ascii="Times New Roman" w:hAnsi="Times New Roman"/>
          <w:sz w:val="28"/>
          <w:szCs w:val="28"/>
          <w:lang w:val="en-AU"/>
        </w:rPr>
        <w:t xml:space="preserve"> trong việc giải quyết TTHC.</w:t>
      </w:r>
      <w:r w:rsidRPr="00F47F99">
        <w:rPr>
          <w:rFonts w:ascii="Times New Roman" w:eastAsia="Times New Roman" w:hAnsi="Times New Roman"/>
          <w:color w:val="000000"/>
          <w:sz w:val="28"/>
          <w:szCs w:val="28"/>
          <w:lang w:val="vi-VN"/>
        </w:rPr>
        <w:t xml:space="preserve"> </w:t>
      </w:r>
    </w:p>
    <w:p w:rsidR="00CB3C22" w:rsidRDefault="00CB3C22" w:rsidP="00241588">
      <w:pPr>
        <w:spacing w:before="80" w:after="0" w:line="240" w:lineRule="auto"/>
        <w:ind w:firstLine="720"/>
        <w:jc w:val="both"/>
        <w:rPr>
          <w:rFonts w:ascii="Times New Roman" w:hAnsi="Times New Roman"/>
          <w:sz w:val="28"/>
          <w:szCs w:val="28"/>
        </w:rPr>
      </w:pPr>
      <w:r w:rsidRPr="00A62CD8">
        <w:rPr>
          <w:rFonts w:ascii="Times New Roman" w:hAnsi="Times New Roman"/>
          <w:sz w:val="28"/>
          <w:szCs w:val="28"/>
        </w:rPr>
        <w:t>-</w:t>
      </w:r>
      <w:r>
        <w:rPr>
          <w:rFonts w:ascii="Times New Roman" w:eastAsia="Times New Roman" w:hAnsi="Times New Roman"/>
          <w:color w:val="000000"/>
          <w:sz w:val="28"/>
          <w:szCs w:val="28"/>
        </w:rPr>
        <w:t xml:space="preserve"> Xây dựng một nền hành chính phục vụ chuyên nghiệp, hiện đại và thân thiện; đ</w:t>
      </w:r>
      <w:r w:rsidRPr="007E4DC5">
        <w:rPr>
          <w:rFonts w:ascii="Times New Roman" w:eastAsia="Times New Roman" w:hAnsi="Times New Roman"/>
          <w:color w:val="000000"/>
          <w:sz w:val="28"/>
          <w:szCs w:val="28"/>
          <w:lang w:val="vi-VN"/>
        </w:rPr>
        <w:t xml:space="preserve">ẩy mạnh ứng dụng công nghệ thông tin vào quá trình tiếp nhận, xử lý, giải quyết công việc cho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7E4DC5">
        <w:rPr>
          <w:rFonts w:ascii="Times New Roman" w:eastAsia="Times New Roman" w:hAnsi="Times New Roman"/>
          <w:color w:val="000000"/>
          <w:sz w:val="28"/>
          <w:szCs w:val="28"/>
          <w:lang w:val="vi-VN"/>
        </w:rPr>
        <w:t xml:space="preserve">, tạo bước đột phá mạnh mẽ đối với nhiệm vụ cải cách hành chính của tỉnh </w:t>
      </w:r>
      <w:r w:rsidRPr="007E4DC5">
        <w:rPr>
          <w:rFonts w:ascii="Times New Roman" w:eastAsia="Times New Roman" w:hAnsi="Times New Roman"/>
          <w:color w:val="000000"/>
          <w:sz w:val="28"/>
          <w:szCs w:val="28"/>
        </w:rPr>
        <w:t>trong</w:t>
      </w:r>
      <w:r w:rsidRPr="007E4DC5">
        <w:rPr>
          <w:rFonts w:ascii="Times New Roman" w:eastAsia="Times New Roman" w:hAnsi="Times New Roman"/>
          <w:color w:val="000000"/>
          <w:sz w:val="28"/>
          <w:szCs w:val="28"/>
          <w:lang w:val="vi-VN"/>
        </w:rPr>
        <w:t xml:space="preserve"> những năm tiếp theo.</w:t>
      </w:r>
    </w:p>
    <w:p w:rsidR="00CB3C22" w:rsidRPr="007E4DC5" w:rsidRDefault="00CB3C22" w:rsidP="00241588">
      <w:pPr>
        <w:spacing w:before="80" w:after="0" w:line="240" w:lineRule="auto"/>
        <w:ind w:firstLine="720"/>
        <w:jc w:val="both"/>
        <w:rPr>
          <w:rFonts w:ascii="Times New Roman" w:hAnsi="Times New Roman"/>
          <w:sz w:val="28"/>
          <w:szCs w:val="28"/>
        </w:rPr>
      </w:pPr>
      <w:r w:rsidRPr="009F699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Nâng cao hiệu lực, hiệu quả giải quyết TTHC của các cơ quan nhà nước; t</w:t>
      </w:r>
      <w:r w:rsidRPr="009F699D">
        <w:rPr>
          <w:rFonts w:ascii="Times New Roman" w:eastAsia="Times New Roman" w:hAnsi="Times New Roman"/>
          <w:color w:val="000000"/>
          <w:sz w:val="28"/>
          <w:szCs w:val="28"/>
        </w:rPr>
        <w:t xml:space="preserve">ăng cường tính liên thông trong giải quyết các </w:t>
      </w:r>
      <w:r>
        <w:rPr>
          <w:rFonts w:ascii="Times New Roman" w:eastAsia="Times New Roman" w:hAnsi="Times New Roman"/>
          <w:color w:val="000000"/>
          <w:sz w:val="28"/>
          <w:szCs w:val="28"/>
        </w:rPr>
        <w:t>TTHC</w:t>
      </w:r>
      <w:r w:rsidRPr="009F699D">
        <w:rPr>
          <w:rFonts w:ascii="Times New Roman" w:eastAsia="Times New Roman" w:hAnsi="Times New Roman"/>
          <w:color w:val="000000"/>
          <w:sz w:val="28"/>
          <w:szCs w:val="28"/>
        </w:rPr>
        <w:t>, đ</w:t>
      </w:r>
      <w:r>
        <w:rPr>
          <w:rFonts w:ascii="Times New Roman" w:eastAsia="Times New Roman" w:hAnsi="Times New Roman"/>
          <w:color w:val="000000"/>
          <w:sz w:val="28"/>
          <w:szCs w:val="28"/>
          <w:lang w:val="vi-VN"/>
        </w:rPr>
        <w:t>ảm bảo các thủ tục</w:t>
      </w:r>
      <w:r w:rsidRPr="009F699D">
        <w:rPr>
          <w:rFonts w:ascii="Times New Roman" w:eastAsia="Times New Roman" w:hAnsi="Times New Roman"/>
          <w:color w:val="000000"/>
          <w:sz w:val="28"/>
          <w:szCs w:val="28"/>
          <w:lang w:val="vi-VN"/>
        </w:rPr>
        <w:t xml:space="preserve"> được giải quyết nhanh, công khai, minh bạch, không có khâu trung gian; rút ngắn thời gian giải quyết </w:t>
      </w:r>
      <w:r>
        <w:rPr>
          <w:rFonts w:ascii="Times New Roman" w:eastAsia="Times New Roman" w:hAnsi="Times New Roman"/>
          <w:color w:val="000000"/>
          <w:sz w:val="28"/>
          <w:szCs w:val="28"/>
        </w:rPr>
        <w:t>so với</w:t>
      </w:r>
      <w:r>
        <w:rPr>
          <w:rFonts w:ascii="Times New Roman" w:eastAsia="Times New Roman" w:hAnsi="Times New Roman"/>
          <w:color w:val="000000"/>
          <w:sz w:val="28"/>
          <w:szCs w:val="28"/>
          <w:lang w:val="vi-VN"/>
        </w:rPr>
        <w:t xml:space="preserve"> quy định</w:t>
      </w:r>
      <w:r>
        <w:rPr>
          <w:rFonts w:ascii="Times New Roman" w:eastAsia="Times New Roman" w:hAnsi="Times New Roman"/>
          <w:color w:val="000000"/>
          <w:sz w:val="28"/>
          <w:szCs w:val="28"/>
        </w:rPr>
        <w:t>, giảm chi phí thực hiện TTHC.</w:t>
      </w:r>
    </w:p>
    <w:p w:rsidR="00CB3C22" w:rsidRDefault="00CB3C22"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Xây dựng và phát triển đội ngũ cán bộ, </w:t>
      </w:r>
      <w:r>
        <w:rPr>
          <w:rFonts w:ascii="Times New Roman" w:hAnsi="Times New Roman"/>
          <w:sz w:val="28"/>
          <w:szCs w:val="28"/>
          <w:lang w:val="nl-NL"/>
        </w:rPr>
        <w:t>công chức, viên chức</w:t>
      </w:r>
      <w:r w:rsidRPr="00263F01">
        <w:rPr>
          <w:rFonts w:ascii="Times New Roman" w:hAnsi="Times New Roman"/>
          <w:sz w:val="28"/>
          <w:szCs w:val="28"/>
          <w:lang w:val="nl-NL"/>
        </w:rPr>
        <w:t xml:space="preserve"> </w:t>
      </w:r>
      <w:r>
        <w:rPr>
          <w:rFonts w:ascii="Times New Roman" w:eastAsia="Times New Roman" w:hAnsi="Times New Roman"/>
          <w:color w:val="000000"/>
          <w:sz w:val="28"/>
          <w:szCs w:val="28"/>
        </w:rPr>
        <w:t xml:space="preserve">có phẩm chất, năng lực, trách nhiệm tận tâm phục vụ Nhân dân và có tính chuyên nghiệp cao; </w:t>
      </w:r>
      <w:r w:rsidRPr="00263F01">
        <w:rPr>
          <w:rFonts w:ascii="Times New Roman" w:hAnsi="Times New Roman"/>
          <w:sz w:val="28"/>
          <w:szCs w:val="28"/>
          <w:lang w:val="en-AU"/>
        </w:rPr>
        <w:t>xác định nhiệm vụ cụ thể đối với các cơ quan, công chức và trách nhiệm của người đứng đầu cơ quan đơn vị khi giải quyết TTHC.</w:t>
      </w:r>
    </w:p>
    <w:p w:rsidR="00CB3C22" w:rsidRPr="00F32633" w:rsidRDefault="00CB3C22" w:rsidP="00241588">
      <w:pPr>
        <w:spacing w:before="80" w:after="0" w:line="240" w:lineRule="auto"/>
        <w:ind w:firstLine="720"/>
        <w:jc w:val="both"/>
        <w:rPr>
          <w:rFonts w:ascii="Times New Roman" w:eastAsia="Times New Roman" w:hAnsi="Times New Roman"/>
          <w:color w:val="000000"/>
          <w:sz w:val="28"/>
          <w:szCs w:val="28"/>
        </w:rPr>
      </w:pPr>
      <w:r w:rsidRPr="00A62CD8">
        <w:rPr>
          <w:rFonts w:ascii="Times New Roman" w:eastAsia="Times New Roman" w:hAnsi="Times New Roman"/>
          <w:color w:val="000000"/>
          <w:sz w:val="28"/>
          <w:szCs w:val="28"/>
        </w:rPr>
        <w:t xml:space="preserve">- </w:t>
      </w:r>
      <w:r w:rsidRPr="00A62CD8">
        <w:rPr>
          <w:rFonts w:ascii="Times New Roman" w:eastAsia="Times New Roman" w:hAnsi="Times New Roman"/>
          <w:color w:val="000000"/>
          <w:sz w:val="28"/>
          <w:szCs w:val="28"/>
          <w:lang w:val="vi-VN"/>
        </w:rPr>
        <w:t xml:space="preserve">Hoạt động của Trung tâm theo </w:t>
      </w:r>
      <w:r w:rsidRPr="003050FF">
        <w:rPr>
          <w:rFonts w:ascii="Times New Roman" w:eastAsia="Times New Roman" w:hAnsi="Times New Roman"/>
          <w:color w:val="000000"/>
          <w:sz w:val="28"/>
          <w:szCs w:val="28"/>
          <w:lang w:val="vi-VN"/>
        </w:rPr>
        <w:t xml:space="preserve">cơ chế “Tiếp nhận, </w:t>
      </w:r>
      <w:r w:rsidRPr="003050FF">
        <w:rPr>
          <w:rFonts w:ascii="Times New Roman" w:eastAsia="Times New Roman" w:hAnsi="Times New Roman"/>
          <w:color w:val="000000"/>
          <w:sz w:val="28"/>
          <w:szCs w:val="28"/>
        </w:rPr>
        <w:t xml:space="preserve">phối hợp giải quyết và trả kết quả </w:t>
      </w:r>
      <w:r w:rsidRPr="003050FF">
        <w:rPr>
          <w:rFonts w:ascii="Times New Roman" w:eastAsia="Times New Roman" w:hAnsi="Times New Roman"/>
          <w:color w:val="000000"/>
          <w:sz w:val="28"/>
          <w:szCs w:val="28"/>
          <w:lang w:val="vi-VN"/>
        </w:rPr>
        <w:t>các thủ tục hành chính”</w:t>
      </w:r>
      <w:r>
        <w:rPr>
          <w:rFonts w:ascii="Times New Roman" w:eastAsia="Times New Roman" w:hAnsi="Times New Roman"/>
          <w:color w:val="000000"/>
          <w:sz w:val="28"/>
          <w:szCs w:val="28"/>
        </w:rPr>
        <w:t xml:space="preserve"> góp phần nâng </w:t>
      </w:r>
      <w:r w:rsidRPr="004F5E45">
        <w:rPr>
          <w:rFonts w:ascii="Times New Roman" w:eastAsia="Times New Roman" w:hAnsi="Times New Roman"/>
          <w:color w:val="000000"/>
          <w:sz w:val="28"/>
          <w:szCs w:val="28"/>
        </w:rPr>
        <w:t>cao vai trò</w:t>
      </w:r>
      <w:r w:rsidRPr="004F5E45">
        <w:rPr>
          <w:rFonts w:ascii="Times New Roman" w:eastAsia="Times New Roman" w:hAnsi="Times New Roman"/>
          <w:color w:val="000000"/>
          <w:sz w:val="28"/>
          <w:szCs w:val="28"/>
          <w:lang w:val="vi-VN"/>
        </w:rPr>
        <w:t xml:space="preserve"> lãnh đạo của Tỉnh ủy, Hội đồng nhân dân và sự chỉ đạo, điều hành của UBND tỉnh, hiệu quả hoạt động của các cơ quan quản lý nhà nước</w:t>
      </w:r>
      <w:r w:rsidRPr="004F5E4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trong giải quyết TTHC cho cá nhân, tổ chức.</w:t>
      </w:r>
    </w:p>
    <w:p w:rsidR="00BF75B7" w:rsidRPr="00B60671" w:rsidRDefault="00B60671" w:rsidP="00241588">
      <w:pPr>
        <w:spacing w:before="80" w:after="0" w:line="240" w:lineRule="auto"/>
        <w:ind w:firstLine="720"/>
        <w:jc w:val="both"/>
        <w:rPr>
          <w:rFonts w:ascii="Times New Roman" w:hAnsi="Times New Roman"/>
          <w:b/>
          <w:bCs/>
          <w:sz w:val="26"/>
          <w:szCs w:val="26"/>
        </w:rPr>
      </w:pPr>
      <w:r w:rsidRPr="00B60671">
        <w:rPr>
          <w:rFonts w:ascii="Times New Roman" w:hAnsi="Times New Roman"/>
          <w:b/>
          <w:sz w:val="26"/>
          <w:szCs w:val="26"/>
        </w:rPr>
        <w:t xml:space="preserve">II. </w:t>
      </w:r>
      <w:r w:rsidRPr="00B60671">
        <w:rPr>
          <w:rFonts w:ascii="Times New Roman" w:hAnsi="Times New Roman"/>
          <w:b/>
          <w:bCs/>
          <w:sz w:val="26"/>
          <w:szCs w:val="26"/>
        </w:rPr>
        <w:t>PHẠM VI HOẠT ĐỘNG, ĐỐI TƯỢNG ÁP DỤNG</w:t>
      </w:r>
    </w:p>
    <w:p w:rsidR="00FE16A6" w:rsidRPr="00177DE8" w:rsidRDefault="00FE16A6" w:rsidP="00241588">
      <w:pPr>
        <w:spacing w:before="80" w:after="0" w:line="240" w:lineRule="auto"/>
        <w:ind w:firstLine="720"/>
        <w:jc w:val="both"/>
        <w:rPr>
          <w:rFonts w:ascii="Times New Roman" w:hAnsi="Times New Roman"/>
          <w:sz w:val="28"/>
          <w:szCs w:val="28"/>
        </w:rPr>
      </w:pPr>
      <w:r w:rsidRPr="00177DE8">
        <w:rPr>
          <w:rFonts w:ascii="Times New Roman" w:hAnsi="Times New Roman"/>
          <w:sz w:val="28"/>
          <w:szCs w:val="28"/>
        </w:rPr>
        <w:t>Trung tâm là đầu mối tập trung để các sở, ban, ngành, các cơ quan Trung ương đóng trên địa bàn tỉnh tiếp nhận và phối hợp giải quyết các TTHC theo Bộ thủ tục hành chính đã công bố</w:t>
      </w:r>
      <w:r w:rsidRPr="00177DE8">
        <w:rPr>
          <w:rFonts w:ascii="Times New Roman" w:hAnsi="Times New Roman"/>
          <w:sz w:val="28"/>
          <w:szCs w:val="28"/>
          <w:lang w:val="vi-VN"/>
        </w:rPr>
        <w:t>,</w:t>
      </w:r>
      <w:r w:rsidRPr="00177DE8">
        <w:rPr>
          <w:rFonts w:ascii="Times New Roman" w:hAnsi="Times New Roman"/>
          <w:sz w:val="28"/>
          <w:szCs w:val="28"/>
        </w:rPr>
        <w:t xml:space="preserve"> được </w:t>
      </w:r>
      <w:r w:rsidR="00931C62">
        <w:rPr>
          <w:rFonts w:ascii="Times New Roman" w:hAnsi="Times New Roman"/>
          <w:sz w:val="28"/>
          <w:szCs w:val="28"/>
        </w:rPr>
        <w:t>UBND</w:t>
      </w:r>
      <w:r w:rsidRPr="00177DE8">
        <w:rPr>
          <w:rFonts w:ascii="Times New Roman" w:hAnsi="Times New Roman"/>
          <w:sz w:val="28"/>
          <w:szCs w:val="28"/>
        </w:rPr>
        <w:t xml:space="preserve"> tỉnh phê duyệ</w:t>
      </w:r>
      <w:r w:rsidR="00A3403A">
        <w:rPr>
          <w:rFonts w:ascii="Times New Roman" w:hAnsi="Times New Roman"/>
          <w:sz w:val="28"/>
          <w:szCs w:val="28"/>
        </w:rPr>
        <w:t xml:space="preserve">t </w:t>
      </w:r>
      <w:r w:rsidRPr="00177DE8">
        <w:rPr>
          <w:rFonts w:ascii="Times New Roman" w:hAnsi="Times New Roman"/>
          <w:sz w:val="28"/>
          <w:szCs w:val="28"/>
        </w:rPr>
        <w:t>và các cơ quan Trung ương đóng trên địa bàn đề xuất đưa vào giải quyết tại Trung tâm.</w:t>
      </w:r>
    </w:p>
    <w:p w:rsidR="008433EE" w:rsidRDefault="00B60671" w:rsidP="00241588">
      <w:pPr>
        <w:spacing w:before="80" w:after="0" w:line="240" w:lineRule="auto"/>
        <w:ind w:firstLine="720"/>
        <w:jc w:val="both"/>
        <w:rPr>
          <w:rFonts w:ascii="Times New Roman" w:eastAsia="Times New Roman" w:hAnsi="Times New Roman"/>
          <w:b/>
          <w:bCs/>
          <w:color w:val="000000"/>
          <w:sz w:val="26"/>
          <w:szCs w:val="26"/>
        </w:rPr>
      </w:pPr>
      <w:r w:rsidRPr="005F4F4C">
        <w:rPr>
          <w:rFonts w:ascii="Times New Roman" w:hAnsi="Times New Roman"/>
          <w:b/>
          <w:sz w:val="26"/>
          <w:szCs w:val="26"/>
        </w:rPr>
        <w:t>II</w:t>
      </w:r>
      <w:r>
        <w:rPr>
          <w:rFonts w:ascii="Times New Roman" w:hAnsi="Times New Roman"/>
          <w:b/>
          <w:sz w:val="26"/>
          <w:szCs w:val="26"/>
        </w:rPr>
        <w:t>I</w:t>
      </w:r>
      <w:r w:rsidRPr="005F4F4C">
        <w:rPr>
          <w:rFonts w:ascii="Times New Roman" w:hAnsi="Times New Roman"/>
          <w:b/>
          <w:sz w:val="26"/>
          <w:szCs w:val="26"/>
        </w:rPr>
        <w:t xml:space="preserve">. </w:t>
      </w:r>
      <w:r w:rsidRPr="005F4F4C">
        <w:rPr>
          <w:rFonts w:ascii="Times New Roman" w:eastAsia="Times New Roman" w:hAnsi="Times New Roman"/>
          <w:b/>
          <w:bCs/>
          <w:color w:val="000000"/>
          <w:sz w:val="26"/>
          <w:szCs w:val="26"/>
          <w:lang w:val="vi-VN"/>
        </w:rPr>
        <w:t xml:space="preserve">MÔ HÌNH TỔ CHỨC VÀ HOẠT ĐỘNG CỦA TRUNG TÂM </w:t>
      </w:r>
    </w:p>
    <w:p w:rsidR="00B60671" w:rsidRPr="009D2E7B" w:rsidRDefault="00B60671" w:rsidP="00241588">
      <w:pPr>
        <w:spacing w:before="80" w:after="0" w:line="240" w:lineRule="auto"/>
        <w:ind w:firstLine="720"/>
        <w:jc w:val="both"/>
        <w:rPr>
          <w:rFonts w:ascii="Times New Roman" w:hAnsi="Times New Roman"/>
          <w:sz w:val="28"/>
          <w:szCs w:val="28"/>
        </w:rPr>
      </w:pPr>
      <w:r w:rsidRPr="00A26009">
        <w:rPr>
          <w:rFonts w:ascii="Times New Roman" w:eastAsia="Times New Roman" w:hAnsi="Times New Roman"/>
          <w:b/>
          <w:bCs/>
          <w:color w:val="000000"/>
          <w:sz w:val="28"/>
          <w:szCs w:val="28"/>
        </w:rPr>
        <w:t>1.</w:t>
      </w:r>
      <w:r w:rsidRPr="005502C1">
        <w:rPr>
          <w:rFonts w:ascii="Times New Roman" w:hAnsi="Times New Roman"/>
          <w:b/>
          <w:sz w:val="28"/>
          <w:szCs w:val="28"/>
        </w:rPr>
        <w:t xml:space="preserve"> Tên gọ</w:t>
      </w:r>
      <w:r>
        <w:rPr>
          <w:rFonts w:ascii="Times New Roman" w:hAnsi="Times New Roman"/>
          <w:b/>
          <w:sz w:val="28"/>
          <w:szCs w:val="28"/>
        </w:rPr>
        <w:t xml:space="preserve">i: </w:t>
      </w:r>
      <w:r>
        <w:rPr>
          <w:rFonts w:ascii="Times New Roman" w:hAnsi="Times New Roman"/>
          <w:sz w:val="28"/>
          <w:szCs w:val="28"/>
        </w:rPr>
        <w:t>Trung tâm H</w:t>
      </w:r>
      <w:r w:rsidRPr="00DF0773">
        <w:rPr>
          <w:rFonts w:ascii="Times New Roman" w:hAnsi="Times New Roman"/>
          <w:sz w:val="28"/>
          <w:szCs w:val="28"/>
        </w:rPr>
        <w:t>ành chính công tỉnh Hà Tĩnh</w:t>
      </w:r>
      <w:r>
        <w:rPr>
          <w:rFonts w:ascii="Times New Roman" w:hAnsi="Times New Roman"/>
          <w:sz w:val="28"/>
          <w:szCs w:val="28"/>
        </w:rPr>
        <w:t>.</w:t>
      </w:r>
    </w:p>
    <w:p w:rsidR="008433EE" w:rsidRDefault="00B60671" w:rsidP="00241588">
      <w:pPr>
        <w:spacing w:before="80" w:after="0" w:line="240" w:lineRule="auto"/>
        <w:ind w:firstLine="720"/>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2. </w:t>
      </w:r>
      <w:r w:rsidR="008F10BB">
        <w:rPr>
          <w:rFonts w:ascii="Times New Roman" w:eastAsia="Times New Roman" w:hAnsi="Times New Roman"/>
          <w:b/>
          <w:bCs/>
          <w:color w:val="000000"/>
          <w:sz w:val="28"/>
          <w:szCs w:val="28"/>
        </w:rPr>
        <w:t xml:space="preserve">Vị trí, chức năng </w:t>
      </w:r>
      <w:r>
        <w:rPr>
          <w:rFonts w:ascii="Times New Roman" w:eastAsia="Times New Roman" w:hAnsi="Times New Roman"/>
          <w:b/>
          <w:bCs/>
          <w:color w:val="000000"/>
          <w:sz w:val="28"/>
          <w:szCs w:val="28"/>
        </w:rPr>
        <w:t xml:space="preserve">của Trung tâm </w:t>
      </w:r>
    </w:p>
    <w:p w:rsidR="00B60671" w:rsidRPr="001555C6" w:rsidRDefault="00B60671" w:rsidP="00241588">
      <w:pPr>
        <w:spacing w:before="80" w:after="0" w:line="240" w:lineRule="auto"/>
        <w:ind w:firstLine="720"/>
        <w:jc w:val="both"/>
        <w:rPr>
          <w:rFonts w:ascii="Times New Roman" w:eastAsia="Times New Roman" w:hAnsi="Times New Roman"/>
          <w:i/>
          <w:color w:val="000000"/>
          <w:sz w:val="28"/>
          <w:szCs w:val="28"/>
        </w:rPr>
      </w:pPr>
      <w:r>
        <w:rPr>
          <w:rFonts w:ascii="Times New Roman" w:eastAsia="Times New Roman" w:hAnsi="Times New Roman"/>
          <w:bCs/>
          <w:i/>
          <w:color w:val="000000"/>
          <w:sz w:val="28"/>
          <w:szCs w:val="28"/>
        </w:rPr>
        <w:t>2</w:t>
      </w:r>
      <w:r w:rsidRPr="001555C6">
        <w:rPr>
          <w:rFonts w:ascii="Times New Roman" w:eastAsia="Times New Roman" w:hAnsi="Times New Roman"/>
          <w:bCs/>
          <w:i/>
          <w:color w:val="000000"/>
          <w:sz w:val="28"/>
          <w:szCs w:val="28"/>
        </w:rPr>
        <w:t>.1. Vị trí</w:t>
      </w:r>
      <w:r>
        <w:rPr>
          <w:rFonts w:ascii="Times New Roman" w:eastAsia="Times New Roman" w:hAnsi="Times New Roman"/>
          <w:i/>
          <w:color w:val="000000"/>
          <w:sz w:val="28"/>
          <w:szCs w:val="28"/>
        </w:rPr>
        <w:t xml:space="preserve"> Trung tâm:</w:t>
      </w:r>
    </w:p>
    <w:p w:rsidR="00A3403A" w:rsidRDefault="00A3403A" w:rsidP="00241588">
      <w:pPr>
        <w:spacing w:before="80" w:after="0" w:line="240" w:lineRule="auto"/>
        <w:ind w:firstLine="720"/>
        <w:jc w:val="both"/>
        <w:rPr>
          <w:rFonts w:ascii="Times New Roman" w:eastAsia="Times New Roman" w:hAnsi="Times New Roman"/>
          <w:color w:val="000000"/>
          <w:sz w:val="28"/>
          <w:szCs w:val="28"/>
        </w:rPr>
      </w:pPr>
      <w:r w:rsidRPr="005E1C0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Trung tâm </w:t>
      </w:r>
      <w:r w:rsidR="00931C62">
        <w:rPr>
          <w:rFonts w:ascii="Times New Roman" w:eastAsia="Times New Roman" w:hAnsi="Times New Roman"/>
          <w:color w:val="000000"/>
          <w:sz w:val="28"/>
          <w:szCs w:val="28"/>
        </w:rPr>
        <w:t>H</w:t>
      </w:r>
      <w:r>
        <w:rPr>
          <w:rFonts w:ascii="Times New Roman" w:eastAsia="Times New Roman" w:hAnsi="Times New Roman"/>
          <w:color w:val="000000"/>
          <w:sz w:val="28"/>
          <w:szCs w:val="28"/>
        </w:rPr>
        <w:t>ành chính công tỉnh Hà Tĩnh l</w:t>
      </w:r>
      <w:r w:rsidRPr="005E1C08">
        <w:rPr>
          <w:rFonts w:ascii="Times New Roman" w:eastAsia="Times New Roman" w:hAnsi="Times New Roman"/>
          <w:color w:val="000000"/>
          <w:sz w:val="28"/>
          <w:szCs w:val="28"/>
          <w:lang w:val="vi-VN"/>
        </w:rPr>
        <w:t xml:space="preserve">à </w:t>
      </w:r>
      <w:r w:rsidR="003963AC">
        <w:rPr>
          <w:rFonts w:ascii="Times New Roman" w:eastAsia="Times New Roman" w:hAnsi="Times New Roman"/>
          <w:color w:val="000000"/>
          <w:sz w:val="28"/>
          <w:szCs w:val="28"/>
        </w:rPr>
        <w:t>tổ chức</w:t>
      </w:r>
      <w:r w:rsidRPr="005E1C08">
        <w:rPr>
          <w:rFonts w:ascii="Times New Roman" w:eastAsia="Times New Roman" w:hAnsi="Times New Roman"/>
          <w:color w:val="000000"/>
          <w:sz w:val="28"/>
          <w:szCs w:val="28"/>
        </w:rPr>
        <w:t xml:space="preserve"> trực </w:t>
      </w:r>
      <w:r w:rsidRPr="005E1C08">
        <w:rPr>
          <w:rFonts w:ascii="Times New Roman" w:eastAsia="Times New Roman" w:hAnsi="Times New Roman"/>
          <w:color w:val="000000"/>
          <w:sz w:val="28"/>
          <w:szCs w:val="28"/>
          <w:lang w:val="vi-VN"/>
        </w:rPr>
        <w:t>thuộc Văn phòng UBND tỉnh</w:t>
      </w:r>
      <w:r w:rsidRPr="005E1C08">
        <w:rPr>
          <w:rFonts w:ascii="Times New Roman" w:eastAsia="Times New Roman" w:hAnsi="Times New Roman"/>
          <w:color w:val="000000"/>
          <w:sz w:val="28"/>
          <w:szCs w:val="28"/>
        </w:rPr>
        <w:t>; chịu sự chỉ đạo, quản lý trực tiếp của UBND tỉnh</w:t>
      </w:r>
      <w:r>
        <w:rPr>
          <w:rFonts w:ascii="Times New Roman" w:eastAsia="Times New Roman" w:hAnsi="Times New Roman"/>
          <w:color w:val="000000"/>
          <w:sz w:val="28"/>
          <w:szCs w:val="28"/>
        </w:rPr>
        <w:t>, Văn phòng UBND tỉnh.</w:t>
      </w:r>
    </w:p>
    <w:p w:rsidR="00A3403A" w:rsidRPr="003D5971"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Trung tâm có con dấu và tài khoản riêng để thực hiện nhiệm vụ.</w:t>
      </w:r>
    </w:p>
    <w:p w:rsidR="00B60671" w:rsidRDefault="00B60671" w:rsidP="00241588">
      <w:pPr>
        <w:spacing w:before="80" w:after="0" w:line="240" w:lineRule="auto"/>
        <w:ind w:firstLine="720"/>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2.2. Trụ sở Trung tâm</w:t>
      </w:r>
      <w:r w:rsidR="00931C62">
        <w:rPr>
          <w:rFonts w:ascii="Times New Roman" w:eastAsia="Times New Roman" w:hAnsi="Times New Roman"/>
          <w:i/>
          <w:color w:val="000000"/>
          <w:sz w:val="28"/>
          <w:szCs w:val="28"/>
        </w:rPr>
        <w:t>:</w:t>
      </w:r>
      <w:r>
        <w:rPr>
          <w:rFonts w:ascii="Times New Roman" w:eastAsia="Times New Roman" w:hAnsi="Times New Roman"/>
          <w:i/>
          <w:color w:val="000000"/>
          <w:sz w:val="28"/>
          <w:szCs w:val="28"/>
        </w:rPr>
        <w:t xml:space="preserve"> </w:t>
      </w:r>
    </w:p>
    <w:p w:rsidR="00A3403A"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Trung tâm hành chính công tỉnh đặt tại thành phố Hà Tĩnh.</w:t>
      </w:r>
    </w:p>
    <w:p w:rsidR="00A3403A"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sz w:val="28"/>
          <w:szCs w:val="28"/>
        </w:rPr>
        <w:t>Phương án: Cải tạo, s</w:t>
      </w:r>
      <w:r w:rsidR="00E50C14">
        <w:rPr>
          <w:rFonts w:ascii="Times New Roman" w:eastAsia="Times New Roman" w:hAnsi="Times New Roman"/>
          <w:sz w:val="28"/>
          <w:szCs w:val="28"/>
        </w:rPr>
        <w:t>ử</w:t>
      </w:r>
      <w:r>
        <w:rPr>
          <w:rFonts w:ascii="Times New Roman" w:eastAsia="Times New Roman" w:hAnsi="Times New Roman"/>
          <w:sz w:val="28"/>
          <w:szCs w:val="28"/>
        </w:rPr>
        <w:t xml:space="preserve">a chữa </w:t>
      </w:r>
      <w:r w:rsidRPr="00687B51">
        <w:rPr>
          <w:rFonts w:ascii="Times New Roman" w:eastAsia="Times New Roman" w:hAnsi="Times New Roman"/>
          <w:sz w:val="28"/>
          <w:szCs w:val="28"/>
        </w:rPr>
        <w:t>Hội trường nhà hai tầng Nhà khách Hương Sen</w:t>
      </w:r>
      <w:r>
        <w:rPr>
          <w:rFonts w:ascii="Times New Roman" w:eastAsia="Times New Roman" w:hAnsi="Times New Roman"/>
          <w:color w:val="000000"/>
          <w:sz w:val="28"/>
          <w:szCs w:val="28"/>
        </w:rPr>
        <w:t xml:space="preserve"> (địa chỉ: số 04, đường Nguyễn Chí Thanh, thành phố Hà Tĩnh).</w:t>
      </w:r>
    </w:p>
    <w:p w:rsidR="00276FC3" w:rsidRPr="00276FC3" w:rsidRDefault="00276FC3" w:rsidP="00241588">
      <w:pPr>
        <w:spacing w:before="80" w:after="0" w:line="240" w:lineRule="auto"/>
        <w:ind w:firstLine="720"/>
        <w:jc w:val="both"/>
        <w:rPr>
          <w:rFonts w:ascii="Times New Roman" w:eastAsia="Times New Roman" w:hAnsi="Times New Roman"/>
          <w:i/>
          <w:color w:val="000000"/>
          <w:sz w:val="28"/>
          <w:szCs w:val="28"/>
        </w:rPr>
      </w:pPr>
      <w:r w:rsidRPr="00276FC3">
        <w:rPr>
          <w:rFonts w:ascii="Times New Roman" w:eastAsia="Times New Roman" w:hAnsi="Times New Roman"/>
          <w:i/>
          <w:color w:val="000000"/>
          <w:sz w:val="28"/>
          <w:szCs w:val="28"/>
        </w:rPr>
        <w:t>2.3. Chức năng của Trung tâm</w:t>
      </w:r>
      <w:r w:rsidR="00931C62">
        <w:rPr>
          <w:rFonts w:ascii="Times New Roman" w:eastAsia="Times New Roman" w:hAnsi="Times New Roman"/>
          <w:i/>
          <w:color w:val="000000"/>
          <w:sz w:val="28"/>
          <w:szCs w:val="28"/>
        </w:rPr>
        <w:t>:</w:t>
      </w:r>
    </w:p>
    <w:p w:rsidR="00A3403A" w:rsidRPr="00493368" w:rsidRDefault="00A3403A" w:rsidP="00241588">
      <w:pPr>
        <w:spacing w:before="80" w:after="0" w:line="240" w:lineRule="auto"/>
        <w:ind w:firstLine="720"/>
        <w:jc w:val="both"/>
        <w:rPr>
          <w:rFonts w:ascii="Times New Roman" w:eastAsia="Times New Roman" w:hAnsi="Times New Roman"/>
          <w:color w:val="000000"/>
          <w:sz w:val="28"/>
          <w:szCs w:val="28"/>
        </w:rPr>
      </w:pPr>
      <w:r w:rsidRPr="005E5D5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vi-VN"/>
        </w:rPr>
        <w:t>Là</w:t>
      </w:r>
      <w:r w:rsidRPr="005E5D52">
        <w:rPr>
          <w:rFonts w:ascii="Times New Roman" w:eastAsia="Times New Roman" w:hAnsi="Times New Roman"/>
          <w:color w:val="000000"/>
          <w:sz w:val="28"/>
          <w:szCs w:val="28"/>
          <w:lang w:val="vi-VN"/>
        </w:rPr>
        <w:t xml:space="preserve"> đầu mối </w:t>
      </w:r>
      <w:r>
        <w:rPr>
          <w:rFonts w:ascii="Times New Roman" w:eastAsia="Times New Roman" w:hAnsi="Times New Roman"/>
          <w:color w:val="000000"/>
          <w:sz w:val="28"/>
          <w:szCs w:val="28"/>
        </w:rPr>
        <w:t xml:space="preserve">tập trung để các sở, ban, ngành thuộc UBND tỉnh, các cơ quan trung ương đóng trên địa bàn tỉnh bố trí </w:t>
      </w:r>
      <w:r>
        <w:rPr>
          <w:rFonts w:ascii="Times New Roman" w:hAnsi="Times New Roman"/>
          <w:sz w:val="28"/>
          <w:szCs w:val="28"/>
          <w:lang w:val="nl-NL"/>
        </w:rPr>
        <w:t>công chức, viên chức</w:t>
      </w:r>
      <w:r w:rsidRPr="00263F01">
        <w:rPr>
          <w:rFonts w:ascii="Times New Roman" w:hAnsi="Times New Roman"/>
          <w:sz w:val="28"/>
          <w:szCs w:val="28"/>
          <w:lang w:val="nl-NL"/>
        </w:rPr>
        <w:t xml:space="preserve"> </w:t>
      </w:r>
      <w:r>
        <w:rPr>
          <w:rFonts w:ascii="Times New Roman" w:eastAsia="Times New Roman" w:hAnsi="Times New Roman"/>
          <w:color w:val="000000"/>
          <w:sz w:val="28"/>
          <w:szCs w:val="28"/>
        </w:rPr>
        <w:t xml:space="preserve">đến thực </w:t>
      </w:r>
      <w:r>
        <w:rPr>
          <w:rFonts w:ascii="Times New Roman" w:eastAsia="Times New Roman" w:hAnsi="Times New Roman"/>
          <w:color w:val="000000"/>
          <w:sz w:val="28"/>
          <w:szCs w:val="28"/>
        </w:rPr>
        <w:lastRenderedPageBreak/>
        <w:t xml:space="preserve">hiện việc tiếp nhận, hướng dẫn, </w:t>
      </w:r>
      <w:r w:rsidRPr="003050FF">
        <w:rPr>
          <w:rFonts w:ascii="Times New Roman" w:eastAsia="Times New Roman" w:hAnsi="Times New Roman"/>
          <w:color w:val="000000"/>
          <w:sz w:val="28"/>
          <w:szCs w:val="28"/>
        </w:rPr>
        <w:t>phối hợp giải quyết hồ sơ và</w:t>
      </w:r>
      <w:r>
        <w:rPr>
          <w:rFonts w:ascii="Times New Roman" w:eastAsia="Times New Roman" w:hAnsi="Times New Roman"/>
          <w:color w:val="000000"/>
          <w:sz w:val="28"/>
          <w:szCs w:val="28"/>
        </w:rPr>
        <w:t xml:space="preserve"> trả kết quả giải quyết hồ sơ TTHC cho cá nhân, tổ chức.</w:t>
      </w:r>
    </w:p>
    <w:p w:rsidR="00A3403A" w:rsidRPr="000905D2" w:rsidRDefault="00A3403A" w:rsidP="00241588">
      <w:pPr>
        <w:spacing w:before="80" w:after="0" w:line="240" w:lineRule="auto"/>
        <w:ind w:firstLine="720"/>
        <w:jc w:val="both"/>
        <w:rPr>
          <w:rFonts w:ascii="Times New Roman" w:eastAsia="Times New Roman" w:hAnsi="Times New Roman"/>
          <w:i/>
          <w:color w:val="000000"/>
          <w:sz w:val="28"/>
          <w:szCs w:val="28"/>
        </w:rPr>
      </w:pPr>
      <w:r>
        <w:rPr>
          <w:rFonts w:ascii="Times New Roman" w:eastAsia="Times New Roman" w:hAnsi="Times New Roman"/>
          <w:color w:val="000000"/>
          <w:sz w:val="28"/>
          <w:szCs w:val="28"/>
        </w:rPr>
        <w:t>- H</w:t>
      </w:r>
      <w:r w:rsidRPr="005E5D52">
        <w:rPr>
          <w:rFonts w:ascii="Times New Roman" w:eastAsia="Times New Roman" w:hAnsi="Times New Roman"/>
          <w:color w:val="000000"/>
          <w:sz w:val="28"/>
          <w:szCs w:val="28"/>
          <w:lang w:val="vi-VN"/>
        </w:rPr>
        <w:t xml:space="preserve">ướng dẫn, giám sát, </w:t>
      </w:r>
      <w:r>
        <w:rPr>
          <w:rFonts w:ascii="Times New Roman" w:eastAsia="Times New Roman" w:hAnsi="Times New Roman"/>
          <w:color w:val="000000"/>
          <w:sz w:val="28"/>
          <w:szCs w:val="28"/>
        </w:rPr>
        <w:t xml:space="preserve">theo dõi, </w:t>
      </w:r>
      <w:r w:rsidRPr="005E5D52">
        <w:rPr>
          <w:rFonts w:ascii="Times New Roman" w:eastAsia="Times New Roman" w:hAnsi="Times New Roman"/>
          <w:color w:val="000000"/>
          <w:sz w:val="28"/>
          <w:szCs w:val="28"/>
          <w:lang w:val="vi-VN"/>
        </w:rPr>
        <w:t xml:space="preserve">đôn đốc việc giải quyết </w:t>
      </w:r>
      <w:r>
        <w:rPr>
          <w:rFonts w:ascii="Times New Roman" w:eastAsia="Times New Roman" w:hAnsi="Times New Roman"/>
          <w:color w:val="000000"/>
          <w:sz w:val="28"/>
          <w:szCs w:val="28"/>
        </w:rPr>
        <w:t>TTHC</w:t>
      </w:r>
      <w:r w:rsidRPr="005E5D52">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 xml:space="preserve">cho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5E5D52">
        <w:rPr>
          <w:rFonts w:ascii="Times New Roman" w:eastAsia="Times New Roman" w:hAnsi="Times New Roman"/>
          <w:color w:val="000000"/>
          <w:sz w:val="28"/>
          <w:szCs w:val="28"/>
          <w:lang w:val="vi-VN"/>
        </w:rPr>
        <w:t xml:space="preserve"> theo quy định</w:t>
      </w:r>
      <w:r>
        <w:rPr>
          <w:rFonts w:ascii="Times New Roman" w:eastAsia="Times New Roman" w:hAnsi="Times New Roman"/>
          <w:color w:val="000000"/>
          <w:sz w:val="28"/>
          <w:szCs w:val="28"/>
        </w:rPr>
        <w:t xml:space="preserve">; </w:t>
      </w:r>
      <w:r w:rsidRPr="000905D2">
        <w:rPr>
          <w:rFonts w:ascii="Times New Roman" w:hAnsi="Times New Roman"/>
          <w:color w:val="000000"/>
          <w:sz w:val="28"/>
          <w:szCs w:val="28"/>
          <w:lang w:val="vi-VN"/>
        </w:rPr>
        <w:t xml:space="preserve">tham gia đề xuất các giải pháp nhằm cải cách TTHC, hiện đại hóa </w:t>
      </w:r>
      <w:r>
        <w:rPr>
          <w:rFonts w:ascii="Times New Roman" w:hAnsi="Times New Roman"/>
          <w:color w:val="000000"/>
          <w:sz w:val="28"/>
          <w:szCs w:val="28"/>
        </w:rPr>
        <w:t xml:space="preserve">nền </w:t>
      </w:r>
      <w:r w:rsidRPr="000905D2">
        <w:rPr>
          <w:rFonts w:ascii="Times New Roman" w:hAnsi="Times New Roman"/>
          <w:color w:val="000000"/>
          <w:sz w:val="28"/>
          <w:szCs w:val="28"/>
          <w:lang w:val="vi-VN"/>
        </w:rPr>
        <w:t>hành chính, trong đó tập trung đơn giản hóa TTHC</w:t>
      </w:r>
      <w:r w:rsidR="00931C62">
        <w:rPr>
          <w:rFonts w:ascii="Times New Roman" w:hAnsi="Times New Roman"/>
          <w:color w:val="000000"/>
          <w:sz w:val="28"/>
          <w:szCs w:val="28"/>
        </w:rPr>
        <w:t>,</w:t>
      </w:r>
      <w:r w:rsidRPr="000905D2">
        <w:rPr>
          <w:rFonts w:ascii="Times New Roman" w:hAnsi="Times New Roman"/>
          <w:color w:val="000000"/>
          <w:sz w:val="28"/>
          <w:szCs w:val="28"/>
          <w:lang w:val="vi-VN"/>
        </w:rPr>
        <w:t xml:space="preserve"> đẩy mạnh ứng dụng CNTT nhằm tin học hóa các giao dịch hành chính trong giải quyết TTHC và cung cấp các dịch vụ công trực tuyến mức độ</w:t>
      </w:r>
      <w:r>
        <w:rPr>
          <w:rFonts w:ascii="Times New Roman" w:hAnsi="Times New Roman"/>
          <w:color w:val="000000"/>
          <w:sz w:val="28"/>
          <w:szCs w:val="28"/>
          <w:lang w:val="vi-VN"/>
        </w:rPr>
        <w:t xml:space="preserve"> </w:t>
      </w:r>
      <w:r>
        <w:rPr>
          <w:rFonts w:ascii="Times New Roman" w:hAnsi="Times New Roman"/>
          <w:color w:val="000000"/>
          <w:sz w:val="28"/>
          <w:szCs w:val="28"/>
        </w:rPr>
        <w:t>3, mức độ 4</w:t>
      </w:r>
      <w:r w:rsidRPr="000905D2">
        <w:rPr>
          <w:rFonts w:ascii="Times New Roman" w:hAnsi="Times New Roman"/>
          <w:color w:val="000000"/>
          <w:sz w:val="28"/>
          <w:szCs w:val="28"/>
          <w:lang w:val="vi-VN"/>
        </w:rPr>
        <w:t xml:space="preserve"> tại Trung tâm.</w:t>
      </w:r>
    </w:p>
    <w:p w:rsidR="00A3403A" w:rsidRPr="005864BF" w:rsidRDefault="00A3403A" w:rsidP="00241588">
      <w:pPr>
        <w:spacing w:before="80" w:after="0" w:line="240" w:lineRule="auto"/>
        <w:ind w:firstLine="720"/>
        <w:jc w:val="both"/>
        <w:rPr>
          <w:rFonts w:ascii="Times New Roman" w:eastAsia="Times New Roman" w:hAnsi="Times New Roman"/>
          <w:color w:val="000000"/>
          <w:sz w:val="28"/>
          <w:szCs w:val="28"/>
        </w:rPr>
      </w:pPr>
      <w:r w:rsidRPr="005E5D52">
        <w:rPr>
          <w:rFonts w:ascii="Times New Roman" w:eastAsia="Times New Roman" w:hAnsi="Times New Roman"/>
          <w:color w:val="000000"/>
          <w:sz w:val="28"/>
          <w:szCs w:val="28"/>
        </w:rPr>
        <w:t xml:space="preserve">- </w:t>
      </w:r>
      <w:r w:rsidRPr="005E5D52">
        <w:rPr>
          <w:rFonts w:ascii="Times New Roman" w:eastAsia="Times New Roman" w:hAnsi="Times New Roman"/>
          <w:color w:val="000000"/>
          <w:sz w:val="28"/>
          <w:szCs w:val="28"/>
          <w:lang w:val="vi-VN"/>
        </w:rPr>
        <w:t xml:space="preserve">Phối hợp với các cơ quan, đơn vị có liên quan trong việc thực hiện </w:t>
      </w:r>
      <w:r w:rsidR="005864BF" w:rsidRPr="005864BF">
        <w:rPr>
          <w:rFonts w:ascii="Times New Roman" w:hAnsi="Times New Roman"/>
          <w:sz w:val="28"/>
        </w:rPr>
        <w:t>tiếp nhận và trả kết quả</w:t>
      </w:r>
      <w:r w:rsidR="005864BF">
        <w:rPr>
          <w:rFonts w:ascii="Times New Roman" w:eastAsia="Times New Roman" w:hAnsi="Times New Roman"/>
          <w:color w:val="000000"/>
          <w:sz w:val="28"/>
          <w:szCs w:val="28"/>
        </w:rPr>
        <w:t xml:space="preserve"> TTHC cho cá nhân, tổ chức.</w:t>
      </w:r>
    </w:p>
    <w:p w:rsidR="00DE5E5A" w:rsidRDefault="00DE5E5A" w:rsidP="00241588">
      <w:pPr>
        <w:spacing w:before="80" w:after="0" w:line="240" w:lineRule="auto"/>
        <w:ind w:firstLine="720"/>
        <w:jc w:val="both"/>
        <w:rPr>
          <w:rFonts w:ascii="Times New Roman" w:eastAsia="Times New Roman" w:hAnsi="Times New Roman"/>
          <w:i/>
          <w:color w:val="000000"/>
          <w:sz w:val="28"/>
          <w:szCs w:val="28"/>
        </w:rPr>
      </w:pPr>
      <w:r w:rsidRPr="00DE5E5A">
        <w:rPr>
          <w:rFonts w:ascii="Times New Roman" w:eastAsia="Times New Roman" w:hAnsi="Times New Roman"/>
          <w:i/>
          <w:color w:val="000000"/>
          <w:sz w:val="28"/>
          <w:szCs w:val="28"/>
        </w:rPr>
        <w:t>2.4. Nhiệm vụ của Trung tâm</w:t>
      </w:r>
      <w:r w:rsidR="00931C62">
        <w:rPr>
          <w:rFonts w:ascii="Times New Roman" w:eastAsia="Times New Roman" w:hAnsi="Times New Roman"/>
          <w:i/>
          <w:color w:val="000000"/>
          <w:sz w:val="28"/>
          <w:szCs w:val="28"/>
        </w:rPr>
        <w:t>:</w:t>
      </w:r>
    </w:p>
    <w:p w:rsidR="00211217" w:rsidRPr="00211217" w:rsidRDefault="00211217" w:rsidP="00241588">
      <w:pPr>
        <w:spacing w:before="80" w:after="0" w:line="240" w:lineRule="auto"/>
        <w:ind w:firstLine="720"/>
        <w:jc w:val="both"/>
        <w:rPr>
          <w:rFonts w:ascii="Times New Roman" w:hAnsi="Times New Roman"/>
          <w:sz w:val="28"/>
          <w:szCs w:val="28"/>
        </w:rPr>
      </w:pPr>
      <w:r w:rsidRPr="00F56B3F">
        <w:rPr>
          <w:rFonts w:ascii="Times New Roman" w:hAnsi="Times New Roman"/>
          <w:sz w:val="28"/>
          <w:szCs w:val="28"/>
        </w:rPr>
        <w:t xml:space="preserve">- </w:t>
      </w:r>
      <w:r w:rsidRPr="00F56B3F">
        <w:rPr>
          <w:rFonts w:ascii="Times New Roman" w:hAnsi="Times New Roman"/>
          <w:sz w:val="28"/>
          <w:szCs w:val="28"/>
          <w:lang w:val="vi-VN"/>
        </w:rPr>
        <w:t>Niêm yết công khai</w:t>
      </w:r>
      <w:r>
        <w:rPr>
          <w:rFonts w:ascii="Times New Roman" w:hAnsi="Times New Roman"/>
          <w:sz w:val="28"/>
          <w:szCs w:val="28"/>
          <w:lang w:val="nl-NL"/>
        </w:rPr>
        <w:t xml:space="preserve"> </w:t>
      </w:r>
      <w:r w:rsidRPr="00F56B3F">
        <w:rPr>
          <w:rFonts w:ascii="Times New Roman" w:hAnsi="Times New Roman"/>
          <w:sz w:val="28"/>
          <w:szCs w:val="28"/>
          <w:lang w:val="vi-VN"/>
        </w:rPr>
        <w:t xml:space="preserve">các </w:t>
      </w:r>
      <w:r w:rsidRPr="00F56B3F">
        <w:rPr>
          <w:rFonts w:ascii="Times New Roman" w:hAnsi="Times New Roman"/>
          <w:sz w:val="28"/>
          <w:szCs w:val="28"/>
        </w:rPr>
        <w:t>TTHC</w:t>
      </w:r>
      <w:r>
        <w:rPr>
          <w:rFonts w:ascii="Times New Roman" w:hAnsi="Times New Roman"/>
          <w:sz w:val="28"/>
          <w:szCs w:val="28"/>
        </w:rPr>
        <w:t xml:space="preserve"> (hồ sơ, giấy tờ...) theo quy định; </w:t>
      </w:r>
      <w:r w:rsidRPr="00263F01">
        <w:rPr>
          <w:rFonts w:ascii="Times New Roman" w:hAnsi="Times New Roman"/>
          <w:sz w:val="28"/>
          <w:szCs w:val="28"/>
          <w:lang w:val="vi-VN"/>
        </w:rPr>
        <w:t>mức thu phí, lệ</w:t>
      </w:r>
      <w:r w:rsidR="006F3DF4">
        <w:rPr>
          <w:rFonts w:ascii="Times New Roman" w:hAnsi="Times New Roman"/>
          <w:sz w:val="28"/>
          <w:szCs w:val="28"/>
          <w:lang w:val="vi-VN"/>
        </w:rPr>
        <w:t xml:space="preserve"> phí </w:t>
      </w:r>
      <w:r w:rsidRPr="00263F01">
        <w:rPr>
          <w:rFonts w:ascii="Times New Roman" w:hAnsi="Times New Roman"/>
          <w:sz w:val="28"/>
          <w:szCs w:val="28"/>
          <w:lang w:val="vi-VN"/>
        </w:rPr>
        <w:t xml:space="preserve">và thời gian giải quyết các loại công việc; quy trình tiếp nhận, xử lý hồ sơ; trách nhiệm của các bộ phận,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263F01">
        <w:rPr>
          <w:rFonts w:ascii="Times New Roman" w:hAnsi="Times New Roman"/>
          <w:sz w:val="28"/>
          <w:szCs w:val="28"/>
          <w:lang w:val="vi-VN"/>
        </w:rPr>
        <w:t xml:space="preserve"> liên quan.</w:t>
      </w:r>
    </w:p>
    <w:p w:rsidR="00A3403A" w:rsidRDefault="00A3403A" w:rsidP="00241588">
      <w:pPr>
        <w:spacing w:before="80" w:after="0" w:line="240" w:lineRule="auto"/>
        <w:ind w:firstLine="720"/>
        <w:jc w:val="both"/>
        <w:rPr>
          <w:rFonts w:ascii="Times New Roman" w:hAnsi="Times New Roman"/>
          <w:sz w:val="28"/>
          <w:szCs w:val="28"/>
        </w:rPr>
      </w:pPr>
      <w:r>
        <w:rPr>
          <w:rFonts w:ascii="Times New Roman" w:eastAsia="Times New Roman" w:hAnsi="Times New Roman"/>
          <w:color w:val="000000"/>
          <w:sz w:val="28"/>
          <w:szCs w:val="28"/>
        </w:rPr>
        <w:t xml:space="preserve">- </w:t>
      </w:r>
      <w:r>
        <w:rPr>
          <w:rFonts w:ascii="Times New Roman" w:hAnsi="Times New Roman"/>
          <w:sz w:val="28"/>
          <w:szCs w:val="28"/>
        </w:rPr>
        <w:t>Chuẩn bị đầy đủ các</w:t>
      </w:r>
      <w:r w:rsidRPr="00263F01">
        <w:rPr>
          <w:rFonts w:ascii="Times New Roman" w:hAnsi="Times New Roman"/>
          <w:sz w:val="28"/>
          <w:szCs w:val="28"/>
        </w:rPr>
        <w:t xml:space="preserve"> điều kiện về</w:t>
      </w:r>
      <w:r>
        <w:rPr>
          <w:rFonts w:ascii="Times New Roman" w:hAnsi="Times New Roman"/>
          <w:sz w:val="28"/>
          <w:szCs w:val="28"/>
        </w:rPr>
        <w:t xml:space="preserve"> c</w:t>
      </w:r>
      <w:r w:rsidRPr="00263F01">
        <w:rPr>
          <w:rFonts w:ascii="Times New Roman" w:hAnsi="Times New Roman"/>
          <w:sz w:val="28"/>
          <w:szCs w:val="28"/>
        </w:rPr>
        <w:t>ơ sở vật chất; phương tiện, môi trườ</w:t>
      </w:r>
      <w:r>
        <w:rPr>
          <w:rFonts w:ascii="Times New Roman" w:hAnsi="Times New Roman"/>
          <w:sz w:val="28"/>
          <w:szCs w:val="28"/>
        </w:rPr>
        <w:t xml:space="preserve">ng </w:t>
      </w:r>
      <w:r w:rsidRPr="00263F01">
        <w:rPr>
          <w:rFonts w:ascii="Times New Roman" w:hAnsi="Times New Roman"/>
          <w:sz w:val="28"/>
          <w:szCs w:val="28"/>
        </w:rPr>
        <w:t xml:space="preserve">làm việc; ứng </w:t>
      </w:r>
      <w:r>
        <w:rPr>
          <w:rFonts w:ascii="Times New Roman" w:hAnsi="Times New Roman"/>
          <w:sz w:val="28"/>
          <w:szCs w:val="28"/>
        </w:rPr>
        <w:t xml:space="preserve">dụng </w:t>
      </w:r>
      <w:r w:rsidRPr="00263F01">
        <w:rPr>
          <w:rFonts w:ascii="Times New Roman" w:hAnsi="Times New Roman"/>
          <w:sz w:val="28"/>
          <w:szCs w:val="28"/>
        </w:rPr>
        <w:t>công nghệ thông tin…</w:t>
      </w:r>
      <w:r>
        <w:rPr>
          <w:rFonts w:ascii="Times New Roman" w:hAnsi="Times New Roman"/>
          <w:sz w:val="28"/>
          <w:szCs w:val="28"/>
        </w:rPr>
        <w:t xml:space="preserve"> </w:t>
      </w:r>
      <w:r w:rsidRPr="00263F01">
        <w:rPr>
          <w:rFonts w:ascii="Times New Roman" w:hAnsi="Times New Roman"/>
          <w:sz w:val="28"/>
          <w:szCs w:val="28"/>
        </w:rPr>
        <w:t xml:space="preserve">để </w:t>
      </w:r>
      <w:r>
        <w:rPr>
          <w:rFonts w:ascii="Times New Roman" w:hAnsi="Times New Roman"/>
          <w:sz w:val="28"/>
          <w:szCs w:val="28"/>
        </w:rPr>
        <w:t xml:space="preserve">các cơ quan, đơn vị </w:t>
      </w:r>
      <w:r w:rsidRPr="00263F01">
        <w:rPr>
          <w:rFonts w:ascii="Times New Roman" w:hAnsi="Times New Roman"/>
          <w:sz w:val="28"/>
          <w:szCs w:val="28"/>
        </w:rPr>
        <w:t xml:space="preserve">thực hiện tốt nhất việc tiếp </w:t>
      </w:r>
      <w:r w:rsidRPr="00F56B3F">
        <w:rPr>
          <w:rFonts w:ascii="Times New Roman" w:hAnsi="Times New Roman"/>
          <w:sz w:val="28"/>
          <w:szCs w:val="28"/>
        </w:rPr>
        <w:t xml:space="preserve">nhận, phối hợp giải quyết và trả kết quả TTHC cho các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F56B3F">
        <w:rPr>
          <w:rFonts w:ascii="Times New Roman" w:hAnsi="Times New Roman"/>
          <w:sz w:val="28"/>
          <w:szCs w:val="28"/>
        </w:rPr>
        <w:t xml:space="preserve"> đảm bảo nhanh gọn, công khai, minh bạch.</w:t>
      </w:r>
    </w:p>
    <w:p w:rsidR="00A3403A" w:rsidRPr="007D1DF1" w:rsidRDefault="00A3403A" w:rsidP="00241588">
      <w:pPr>
        <w:spacing w:before="80"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263F01">
        <w:rPr>
          <w:rFonts w:ascii="Times New Roman" w:hAnsi="Times New Roman"/>
          <w:sz w:val="28"/>
          <w:szCs w:val="28"/>
          <w:lang w:val="vi-VN"/>
        </w:rPr>
        <w:t xml:space="preserve">Hướng dẫn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263F01">
        <w:rPr>
          <w:rFonts w:ascii="Times New Roman" w:hAnsi="Times New Roman"/>
          <w:sz w:val="28"/>
          <w:szCs w:val="28"/>
          <w:lang w:val="vi-VN"/>
        </w:rPr>
        <w:t xml:space="preserve"> khi đến liên hệ giải quyết công việ</w:t>
      </w:r>
      <w:r>
        <w:rPr>
          <w:rFonts w:ascii="Times New Roman" w:hAnsi="Times New Roman"/>
          <w:sz w:val="28"/>
          <w:szCs w:val="28"/>
        </w:rPr>
        <w:t>c.</w:t>
      </w:r>
    </w:p>
    <w:p w:rsidR="00A3403A" w:rsidRDefault="00A3403A" w:rsidP="00241588">
      <w:pPr>
        <w:spacing w:before="80" w:after="0" w:line="240" w:lineRule="auto"/>
        <w:ind w:firstLine="720"/>
        <w:jc w:val="both"/>
        <w:rPr>
          <w:rFonts w:ascii="Times New Roman" w:hAnsi="Times New Roman"/>
          <w:sz w:val="28"/>
          <w:szCs w:val="28"/>
        </w:rPr>
      </w:pPr>
      <w:r>
        <w:rPr>
          <w:rFonts w:ascii="Times New Roman" w:hAnsi="Times New Roman"/>
          <w:sz w:val="28"/>
          <w:szCs w:val="28"/>
        </w:rPr>
        <w:t>- Phối hợp với công chức, viên chức của các cơ quan, đơn vị được cử đến làm việc tại Trung tâm thực hiện việc rà soát, kiểm tra tính hợp lệ của hồ sơ TTHC theo quy định, tiếp nhận hồ sơ khi hợp lệ, hướng dẫn sửa đổi, bổ sung hồ sơ khi chưa hợp lệ hoặc hướng dẫn cá nhân, tổ chức đến cơ quan, đơn vị có thẩm quyền tiếp nhận, giải quyết TTHC trong trường hợp hồ sơ không thuộc thẩm quyền tiếp nhận của Trung tâm.</w:t>
      </w:r>
    </w:p>
    <w:p w:rsidR="00A3403A"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 xml:space="preserve">Theo dõi, đôn đốc </w:t>
      </w:r>
      <w:r>
        <w:rPr>
          <w:rFonts w:ascii="Times New Roman" w:eastAsia="Times New Roman" w:hAnsi="Times New Roman"/>
          <w:color w:val="000000"/>
          <w:sz w:val="28"/>
          <w:szCs w:val="28"/>
        </w:rPr>
        <w:t xml:space="preserve">cán bộ, </w:t>
      </w:r>
      <w:r w:rsidRPr="009B4B0C">
        <w:rPr>
          <w:rFonts w:ascii="Times New Roman" w:eastAsia="Times New Roman" w:hAnsi="Times New Roman"/>
          <w:color w:val="000000"/>
          <w:sz w:val="28"/>
          <w:szCs w:val="28"/>
          <w:lang w:val="vi-VN"/>
        </w:rPr>
        <w:t>công chức</w:t>
      </w:r>
      <w:r>
        <w:rPr>
          <w:rFonts w:ascii="Times New Roman" w:eastAsia="Times New Roman" w:hAnsi="Times New Roman"/>
          <w:color w:val="000000"/>
          <w:sz w:val="28"/>
          <w:szCs w:val="28"/>
        </w:rPr>
        <w:t>, viên chức</w:t>
      </w:r>
      <w:r w:rsidRPr="009B4B0C">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làm việc tại Trung tâm thực hiện đúng chức trách, nhiệm vụ; c</w:t>
      </w:r>
      <w:r w:rsidRPr="009B4B0C">
        <w:rPr>
          <w:rFonts w:ascii="Times New Roman" w:eastAsia="Times New Roman" w:hAnsi="Times New Roman"/>
          <w:color w:val="000000"/>
          <w:sz w:val="28"/>
          <w:szCs w:val="28"/>
          <w:lang w:val="vi-VN"/>
        </w:rPr>
        <w:t xml:space="preserve">hủ trì theo dõi, đôn đốc các cơ quan, đơn vị liên quan trong việc giải quyết các </w:t>
      </w:r>
      <w:r>
        <w:rPr>
          <w:rFonts w:ascii="Times New Roman" w:eastAsia="Times New Roman" w:hAnsi="Times New Roman"/>
          <w:color w:val="000000"/>
          <w:sz w:val="28"/>
          <w:szCs w:val="28"/>
        </w:rPr>
        <w:t>TTHC</w:t>
      </w:r>
      <w:r w:rsidRPr="00540EBE">
        <w:rPr>
          <w:rFonts w:ascii="Arial" w:eastAsia="Times New Roman" w:hAnsi="Arial" w:cs="Arial"/>
          <w:color w:val="000000"/>
          <w:sz w:val="21"/>
          <w:szCs w:val="21"/>
          <w:lang w:val="vi-VN"/>
        </w:rPr>
        <w:t xml:space="preserve"> </w:t>
      </w:r>
      <w:r>
        <w:rPr>
          <w:rFonts w:ascii="Times New Roman" w:eastAsia="Times New Roman" w:hAnsi="Times New Roman"/>
          <w:color w:val="000000"/>
          <w:sz w:val="28"/>
          <w:szCs w:val="28"/>
        </w:rPr>
        <w:t>tại Trung tâm</w:t>
      </w:r>
      <w:r w:rsidRPr="00540EBE">
        <w:rPr>
          <w:rFonts w:ascii="Times New Roman" w:eastAsia="Times New Roman" w:hAnsi="Times New Roman"/>
          <w:color w:val="000000"/>
          <w:sz w:val="28"/>
          <w:szCs w:val="28"/>
          <w:lang w:val="vi-VN"/>
        </w:rPr>
        <w:t>.</w:t>
      </w:r>
    </w:p>
    <w:p w:rsidR="00A3403A"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Giám sát, t</w:t>
      </w:r>
      <w:r w:rsidRPr="009B4B0C">
        <w:rPr>
          <w:rFonts w:ascii="Times New Roman" w:eastAsia="Times New Roman" w:hAnsi="Times New Roman"/>
          <w:color w:val="000000"/>
          <w:sz w:val="28"/>
          <w:szCs w:val="28"/>
          <w:lang w:val="vi-VN"/>
        </w:rPr>
        <w:t xml:space="preserve">iếp nhận, xử lý hoặc báo cáo cơ quan thẩm quyền những phản ánh, kiến nghị liên quan đến việc giải quyết </w:t>
      </w:r>
      <w:r>
        <w:rPr>
          <w:rFonts w:ascii="Times New Roman" w:eastAsia="Times New Roman" w:hAnsi="Times New Roman"/>
          <w:color w:val="000000"/>
          <w:sz w:val="28"/>
          <w:szCs w:val="28"/>
        </w:rPr>
        <w:t>TTHC</w:t>
      </w:r>
      <w:r w:rsidRPr="009B4B0C">
        <w:rPr>
          <w:rFonts w:ascii="Times New Roman" w:eastAsia="Times New Roman" w:hAnsi="Times New Roman"/>
          <w:color w:val="000000"/>
          <w:sz w:val="28"/>
          <w:szCs w:val="28"/>
          <w:lang w:val="vi-VN"/>
        </w:rPr>
        <w:t xml:space="preserve"> và việc thực hiện nhiệm vụ của </w:t>
      </w:r>
      <w:r>
        <w:rPr>
          <w:rFonts w:ascii="Times New Roman" w:eastAsia="Times New Roman" w:hAnsi="Times New Roman"/>
          <w:color w:val="000000"/>
          <w:sz w:val="28"/>
          <w:szCs w:val="28"/>
        </w:rPr>
        <w:t xml:space="preserve">cán bộ, </w:t>
      </w:r>
      <w:r w:rsidRPr="009B4B0C">
        <w:rPr>
          <w:rFonts w:ascii="Times New Roman" w:eastAsia="Times New Roman" w:hAnsi="Times New Roman"/>
          <w:color w:val="000000"/>
          <w:sz w:val="28"/>
          <w:szCs w:val="28"/>
          <w:lang w:val="vi-VN"/>
        </w:rPr>
        <w:t>công chức</w:t>
      </w:r>
      <w:r>
        <w:rPr>
          <w:rFonts w:ascii="Times New Roman" w:eastAsia="Times New Roman" w:hAnsi="Times New Roman"/>
          <w:color w:val="000000"/>
          <w:sz w:val="28"/>
          <w:szCs w:val="28"/>
        </w:rPr>
        <w:t>, viên chức</w:t>
      </w:r>
      <w:r w:rsidRPr="009B4B0C">
        <w:rPr>
          <w:rFonts w:ascii="Times New Roman" w:eastAsia="Times New Roman" w:hAnsi="Times New Roman"/>
          <w:color w:val="000000"/>
          <w:sz w:val="28"/>
          <w:szCs w:val="28"/>
          <w:lang w:val="vi-VN"/>
        </w:rPr>
        <w:t xml:space="preserve"> tại Trung tâm theo quy định</w:t>
      </w:r>
      <w:r>
        <w:rPr>
          <w:rFonts w:ascii="Times New Roman" w:eastAsia="Times New Roman" w:hAnsi="Times New Roman"/>
          <w:color w:val="000000"/>
          <w:sz w:val="28"/>
          <w:szCs w:val="28"/>
        </w:rPr>
        <w:t>.</w:t>
      </w:r>
    </w:p>
    <w:p w:rsidR="00A3403A" w:rsidRPr="007D1DF1"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 xml:space="preserve">Phối hợp thực hiện những công việc có liên quan trong quá trình giải quyết các </w:t>
      </w:r>
      <w:r>
        <w:rPr>
          <w:rFonts w:ascii="Times New Roman" w:eastAsia="Times New Roman" w:hAnsi="Times New Roman"/>
          <w:color w:val="000000"/>
          <w:sz w:val="28"/>
          <w:szCs w:val="28"/>
        </w:rPr>
        <w:t>TTHC</w:t>
      </w:r>
      <w:r w:rsidRPr="009B4B0C">
        <w:rPr>
          <w:rFonts w:ascii="Times New Roman" w:eastAsia="Times New Roman" w:hAnsi="Times New Roman"/>
          <w:color w:val="000000"/>
          <w:sz w:val="28"/>
          <w:szCs w:val="28"/>
          <w:lang w:val="vi-VN"/>
        </w:rPr>
        <w:t xml:space="preserve"> liên thông;</w:t>
      </w:r>
      <w:r>
        <w:rPr>
          <w:rFonts w:ascii="Times New Roman" w:eastAsia="Times New Roman" w:hAnsi="Times New Roman"/>
          <w:color w:val="000000"/>
          <w:sz w:val="28"/>
          <w:szCs w:val="28"/>
        </w:rPr>
        <w:t xml:space="preserve"> trao đổi công tác nghiệp vụ, </w:t>
      </w:r>
      <w:r>
        <w:rPr>
          <w:rFonts w:ascii="Times New Roman" w:eastAsia="Times New Roman" w:hAnsi="Times New Roman"/>
          <w:color w:val="000000"/>
          <w:sz w:val="28"/>
          <w:szCs w:val="28"/>
          <w:lang w:val="vi-VN"/>
        </w:rPr>
        <w:t>tổ chức tập huấn, bồi dư</w:t>
      </w:r>
      <w:r>
        <w:rPr>
          <w:rFonts w:ascii="Times New Roman" w:eastAsia="Times New Roman" w:hAnsi="Times New Roman"/>
          <w:color w:val="000000"/>
          <w:sz w:val="28"/>
          <w:szCs w:val="28"/>
        </w:rPr>
        <w:t>ỡ</w:t>
      </w:r>
      <w:r w:rsidRPr="009B4B0C">
        <w:rPr>
          <w:rFonts w:ascii="Times New Roman" w:eastAsia="Times New Roman" w:hAnsi="Times New Roman"/>
          <w:color w:val="000000"/>
          <w:sz w:val="28"/>
          <w:szCs w:val="28"/>
          <w:lang w:val="vi-VN"/>
        </w:rPr>
        <w:t>ng nâng cao trình độ chuyên môn cho công chức</w:t>
      </w:r>
      <w:r>
        <w:rPr>
          <w:rFonts w:ascii="Times New Roman" w:eastAsia="Times New Roman" w:hAnsi="Times New Roman"/>
          <w:color w:val="000000"/>
          <w:sz w:val="28"/>
          <w:szCs w:val="28"/>
        </w:rPr>
        <w:t>, viên chức</w:t>
      </w:r>
      <w:r w:rsidRPr="009B4B0C">
        <w:rPr>
          <w:rFonts w:ascii="Times New Roman" w:eastAsia="Times New Roman" w:hAnsi="Times New Roman"/>
          <w:color w:val="000000"/>
          <w:sz w:val="28"/>
          <w:szCs w:val="28"/>
          <w:lang w:val="vi-VN"/>
        </w:rPr>
        <w:t xml:space="preserve"> làm việc tại Trung tâm.</w:t>
      </w:r>
    </w:p>
    <w:p w:rsidR="00A3403A" w:rsidRPr="007D1DF1"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 xml:space="preserve">Phối hợp với các cơ quan, đơn vị liên quan để nghiên cứu các quy định của nhà nước về cải cách </w:t>
      </w:r>
      <w:r>
        <w:rPr>
          <w:rFonts w:ascii="Times New Roman" w:eastAsia="Times New Roman" w:hAnsi="Times New Roman"/>
          <w:color w:val="000000"/>
          <w:sz w:val="28"/>
          <w:szCs w:val="28"/>
        </w:rPr>
        <w:t>TTHC</w:t>
      </w:r>
      <w:r w:rsidRPr="009B4B0C">
        <w:rPr>
          <w:rFonts w:ascii="Times New Roman" w:eastAsia="Times New Roman" w:hAnsi="Times New Roman"/>
          <w:color w:val="000000"/>
          <w:sz w:val="28"/>
          <w:szCs w:val="28"/>
          <w:lang w:val="vi-VN"/>
        </w:rPr>
        <w:t>,</w:t>
      </w:r>
      <w:r>
        <w:rPr>
          <w:rFonts w:ascii="Times New Roman" w:eastAsia="Times New Roman" w:hAnsi="Times New Roman"/>
          <w:color w:val="000000"/>
          <w:sz w:val="28"/>
          <w:szCs w:val="28"/>
          <w:lang w:val="vi-VN"/>
        </w:rPr>
        <w:t xml:space="preserve"> chính quyền điện tử, tổng hợp</w:t>
      </w: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 xml:space="preserve">đề xuất điều chỉnh, sửa đổi, thay thế, bổ sung danh mục, quy trình và các nội dung liên quan khác trong việc giải quyết </w:t>
      </w:r>
      <w:r>
        <w:rPr>
          <w:rFonts w:ascii="Times New Roman" w:eastAsia="Times New Roman" w:hAnsi="Times New Roman"/>
          <w:color w:val="000000"/>
          <w:sz w:val="28"/>
          <w:szCs w:val="28"/>
        </w:rPr>
        <w:t>TTHC</w:t>
      </w:r>
      <w:r>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qua</w:t>
      </w:r>
      <w:r w:rsidRPr="009B4B0C">
        <w:rPr>
          <w:rFonts w:ascii="Times New Roman" w:eastAsia="Times New Roman" w:hAnsi="Times New Roman"/>
          <w:color w:val="000000"/>
          <w:sz w:val="28"/>
          <w:szCs w:val="28"/>
          <w:lang w:val="vi-VN"/>
        </w:rPr>
        <w:t xml:space="preserve"> Trung tâm. </w:t>
      </w:r>
    </w:p>
    <w:p w:rsidR="00A3403A" w:rsidRDefault="00A3403A" w:rsidP="00241588">
      <w:pPr>
        <w:spacing w:before="12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Phối hợp trong công tác đánh giá kết quả thực hiện nhiệm vụ của công chức</w:t>
      </w:r>
      <w:r>
        <w:rPr>
          <w:rFonts w:ascii="Times New Roman" w:eastAsia="Times New Roman" w:hAnsi="Times New Roman"/>
          <w:color w:val="000000"/>
          <w:sz w:val="28"/>
          <w:szCs w:val="28"/>
        </w:rPr>
        <w:t>, viên chức</w:t>
      </w:r>
      <w:r w:rsidRPr="009B4B0C">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 xml:space="preserve">các cơ quan, đơn vị </w:t>
      </w:r>
      <w:r w:rsidRPr="009B4B0C">
        <w:rPr>
          <w:rFonts w:ascii="Times New Roman" w:eastAsia="Times New Roman" w:hAnsi="Times New Roman"/>
          <w:color w:val="000000"/>
          <w:sz w:val="28"/>
          <w:szCs w:val="28"/>
          <w:lang w:val="vi-VN"/>
        </w:rPr>
        <w:t>được bố trí về làm nhiệ</w:t>
      </w:r>
      <w:r>
        <w:rPr>
          <w:rFonts w:ascii="Times New Roman" w:eastAsia="Times New Roman" w:hAnsi="Times New Roman"/>
          <w:color w:val="000000"/>
          <w:sz w:val="28"/>
          <w:szCs w:val="28"/>
          <w:lang w:val="vi-VN"/>
        </w:rPr>
        <w:t>m vụ tại Trung tâm</w:t>
      </w:r>
      <w:r>
        <w:rPr>
          <w:rFonts w:ascii="Times New Roman" w:eastAsia="Times New Roman" w:hAnsi="Times New Roman"/>
          <w:color w:val="000000"/>
          <w:sz w:val="28"/>
          <w:szCs w:val="28"/>
        </w:rPr>
        <w:t>.</w:t>
      </w:r>
    </w:p>
    <w:p w:rsidR="00A3403A" w:rsidRPr="007D0E9E" w:rsidRDefault="00A3403A" w:rsidP="00241588">
      <w:pPr>
        <w:spacing w:before="80" w:after="0" w:line="240" w:lineRule="auto"/>
        <w:ind w:firstLine="720"/>
        <w:jc w:val="both"/>
        <w:rPr>
          <w:rFonts w:ascii="Times New Roman" w:hAnsi="Times New Roman"/>
          <w:spacing w:val="-2"/>
          <w:sz w:val="28"/>
          <w:szCs w:val="28"/>
        </w:rPr>
      </w:pPr>
      <w:r>
        <w:rPr>
          <w:rFonts w:ascii="Times New Roman" w:eastAsia="Times New Roman" w:hAnsi="Times New Roman"/>
          <w:color w:val="000000"/>
          <w:sz w:val="28"/>
          <w:szCs w:val="28"/>
        </w:rPr>
        <w:lastRenderedPageBreak/>
        <w:t>- Vận hành, đ</w:t>
      </w:r>
      <w:r w:rsidRPr="009B4B0C">
        <w:rPr>
          <w:rFonts w:ascii="Times New Roman" w:eastAsia="Times New Roman" w:hAnsi="Times New Roman"/>
          <w:color w:val="000000"/>
          <w:sz w:val="28"/>
          <w:szCs w:val="28"/>
          <w:lang w:val="vi-VN"/>
        </w:rPr>
        <w:t>ề xuất nâng cấp cơ sở vật chất, phần mềm ứng dụng; tích hợp dữ liệu hoạt động, thực hiện công tác an ninh mạng và một số nội dung khác trong phạm vi hoạt động của Trung tâm.</w:t>
      </w:r>
      <w:r w:rsidRPr="007D0E9E">
        <w:rPr>
          <w:rFonts w:ascii="Times New Roman" w:hAnsi="Times New Roman"/>
          <w:spacing w:val="-2"/>
          <w:sz w:val="28"/>
          <w:szCs w:val="28"/>
        </w:rPr>
        <w:t xml:space="preserve"> </w:t>
      </w:r>
      <w:r w:rsidRPr="00263F01">
        <w:rPr>
          <w:rFonts w:ascii="Times New Roman" w:hAnsi="Times New Roman"/>
          <w:spacing w:val="-2"/>
          <w:sz w:val="28"/>
          <w:szCs w:val="28"/>
        </w:rPr>
        <w:t xml:space="preserve">Phối hợp với các cơ quan, tổ chức </w:t>
      </w:r>
      <w:r w:rsidRPr="00263F01">
        <w:rPr>
          <w:rFonts w:ascii="Times New Roman" w:hAnsi="Times New Roman"/>
          <w:iCs/>
          <w:spacing w:val="-2"/>
          <w:sz w:val="28"/>
          <w:szCs w:val="28"/>
        </w:rPr>
        <w:t xml:space="preserve">cung cấp dịch vụ công trực tuyến (dịch vụ hành chính công và các dịch vụ khác của cơ quan nhà nước được cung cấp cho các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263F01">
        <w:rPr>
          <w:rFonts w:ascii="Times New Roman" w:hAnsi="Times New Roman"/>
          <w:iCs/>
          <w:spacing w:val="-2"/>
          <w:sz w:val="28"/>
          <w:szCs w:val="28"/>
        </w:rPr>
        <w:t xml:space="preserve"> trên môi trường mạng) theo các mức độ quy định tại Nghị định số 43/2011/NĐ-CP ngày 13/11/2011</w:t>
      </w:r>
      <w:r w:rsidR="0068356B">
        <w:rPr>
          <w:rFonts w:ascii="Times New Roman" w:hAnsi="Times New Roman"/>
          <w:iCs/>
          <w:spacing w:val="-2"/>
          <w:sz w:val="28"/>
          <w:szCs w:val="28"/>
        </w:rPr>
        <w:t xml:space="preserve"> của Chính phủ</w:t>
      </w:r>
      <w:r w:rsidRPr="00263F01">
        <w:rPr>
          <w:rFonts w:ascii="Times New Roman" w:hAnsi="Times New Roman"/>
          <w:iCs/>
          <w:spacing w:val="-2"/>
          <w:sz w:val="28"/>
          <w:szCs w:val="28"/>
        </w:rPr>
        <w:t xml:space="preserve"> và các quy định khác có liên quan.</w:t>
      </w:r>
    </w:p>
    <w:p w:rsidR="00A3403A" w:rsidRPr="00124C04"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 xml:space="preserve">Đề xuất việc đổi mới, cải tiến, nâng cao chất lượng phục vụ, giải quyết công việc nhanh chóng, thuận tiện cho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Pr>
          <w:rFonts w:ascii="Times New Roman" w:eastAsia="Times New Roman" w:hAnsi="Times New Roman"/>
          <w:color w:val="000000"/>
          <w:sz w:val="28"/>
          <w:szCs w:val="28"/>
        </w:rPr>
        <w:t xml:space="preserve">; </w:t>
      </w:r>
      <w:r w:rsidRPr="00263F01">
        <w:rPr>
          <w:rFonts w:ascii="Times New Roman" w:hAnsi="Times New Roman"/>
          <w:sz w:val="28"/>
          <w:szCs w:val="28"/>
        </w:rPr>
        <w:t>t</w:t>
      </w:r>
      <w:r w:rsidRPr="00263F01">
        <w:rPr>
          <w:rFonts w:ascii="Times New Roman" w:hAnsi="Times New Roman"/>
          <w:sz w:val="28"/>
          <w:szCs w:val="28"/>
          <w:lang w:val="vi-VN"/>
        </w:rPr>
        <w:t>ổ chức hoặc phối hợp tổ chức các hoạt động thông tin, tuyên truyền về hoạt động của Trung tâm</w:t>
      </w:r>
      <w:r>
        <w:rPr>
          <w:rFonts w:ascii="Times New Roman" w:hAnsi="Times New Roman"/>
          <w:sz w:val="28"/>
          <w:szCs w:val="28"/>
        </w:rPr>
        <w:t>.</w:t>
      </w:r>
    </w:p>
    <w:p w:rsidR="00A3403A"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B4B0C">
        <w:rPr>
          <w:rFonts w:ascii="Times New Roman" w:eastAsia="Times New Roman" w:hAnsi="Times New Roman"/>
          <w:color w:val="000000"/>
          <w:sz w:val="28"/>
          <w:szCs w:val="28"/>
          <w:lang w:val="vi-VN"/>
        </w:rPr>
        <w:t>Quản lý nhân sự, tài sản, cơ sở vật chất, kỹ thuật của Trung tâm</w:t>
      </w:r>
      <w:r w:rsidRPr="00124C04">
        <w:rPr>
          <w:rFonts w:ascii="Times New Roman" w:hAnsi="Times New Roman"/>
          <w:sz w:val="28"/>
          <w:szCs w:val="28"/>
          <w:lang w:val="vi-VN"/>
        </w:rPr>
        <w:t xml:space="preserve"> </w:t>
      </w:r>
      <w:r w:rsidRPr="00263F01">
        <w:rPr>
          <w:rFonts w:ascii="Times New Roman" w:hAnsi="Times New Roman"/>
          <w:sz w:val="28"/>
          <w:szCs w:val="28"/>
          <w:lang w:val="vi-VN"/>
        </w:rPr>
        <w:t>theo quy định của pháp luật</w:t>
      </w:r>
      <w:r>
        <w:rPr>
          <w:rFonts w:ascii="Times New Roman" w:eastAsia="Times New Roman" w:hAnsi="Times New Roman"/>
          <w:color w:val="000000"/>
          <w:sz w:val="28"/>
          <w:szCs w:val="28"/>
        </w:rPr>
        <w:t xml:space="preserve">; </w:t>
      </w:r>
      <w:r w:rsidRPr="00263F01">
        <w:rPr>
          <w:rFonts w:ascii="Times New Roman" w:hAnsi="Times New Roman"/>
          <w:sz w:val="28"/>
          <w:szCs w:val="28"/>
          <w:lang w:val="vi-VN"/>
        </w:rPr>
        <w:t xml:space="preserve">bố trí khoa học, hợp lý các khu vực cung cấp thông tin, giải quyết </w:t>
      </w:r>
      <w:r>
        <w:rPr>
          <w:rFonts w:ascii="Times New Roman" w:hAnsi="Times New Roman"/>
          <w:sz w:val="28"/>
          <w:szCs w:val="28"/>
        </w:rPr>
        <w:t>TTHC</w:t>
      </w:r>
      <w:r w:rsidRPr="00263F01">
        <w:rPr>
          <w:rFonts w:ascii="Times New Roman" w:hAnsi="Times New Roman"/>
          <w:sz w:val="28"/>
          <w:szCs w:val="28"/>
          <w:lang w:val="vi-VN"/>
        </w:rPr>
        <w:t xml:space="preserve">, trang thiết bị phục vụ cá nhân và tổ chức đến giải quyết </w:t>
      </w:r>
      <w:r>
        <w:rPr>
          <w:rFonts w:ascii="Times New Roman" w:hAnsi="Times New Roman"/>
          <w:sz w:val="28"/>
          <w:szCs w:val="28"/>
        </w:rPr>
        <w:t>TTHC</w:t>
      </w:r>
      <w:r w:rsidRPr="00263F01">
        <w:rPr>
          <w:rFonts w:ascii="Times New Roman" w:hAnsi="Times New Roman"/>
          <w:sz w:val="28"/>
          <w:szCs w:val="28"/>
          <w:lang w:val="vi-VN"/>
        </w:rPr>
        <w:t xml:space="preserve"> tại Trung tâm.</w:t>
      </w:r>
      <w:r w:rsidRPr="00263F01">
        <w:rPr>
          <w:rFonts w:ascii="Times New Roman" w:hAnsi="Times New Roman"/>
          <w:sz w:val="28"/>
          <w:szCs w:val="28"/>
        </w:rPr>
        <w:t xml:space="preserve"> </w:t>
      </w:r>
      <w:r>
        <w:rPr>
          <w:rFonts w:ascii="Times New Roman" w:eastAsia="Times New Roman" w:hAnsi="Times New Roman"/>
          <w:color w:val="000000"/>
          <w:sz w:val="28"/>
          <w:szCs w:val="28"/>
        </w:rPr>
        <w:t>T</w:t>
      </w:r>
      <w:r w:rsidRPr="009B4B0C">
        <w:rPr>
          <w:rFonts w:ascii="Times New Roman" w:eastAsia="Times New Roman" w:hAnsi="Times New Roman"/>
          <w:color w:val="000000"/>
          <w:sz w:val="28"/>
          <w:szCs w:val="28"/>
          <w:lang w:val="vi-VN"/>
        </w:rPr>
        <w:t xml:space="preserve">hực hiện </w:t>
      </w:r>
      <w:r>
        <w:rPr>
          <w:rFonts w:ascii="Times New Roman" w:eastAsia="Times New Roman" w:hAnsi="Times New Roman"/>
          <w:color w:val="000000"/>
          <w:sz w:val="28"/>
          <w:szCs w:val="28"/>
          <w:lang w:val="vi-VN"/>
        </w:rPr>
        <w:t>công tác thông tin, báo cáo</w:t>
      </w:r>
      <w:r w:rsidRPr="009B4B0C">
        <w:rPr>
          <w:rFonts w:ascii="Times New Roman" w:eastAsia="Times New Roman" w:hAnsi="Times New Roman"/>
          <w:color w:val="000000"/>
          <w:sz w:val="28"/>
          <w:szCs w:val="28"/>
          <w:lang w:val="vi-VN"/>
        </w:rPr>
        <w:t xml:space="preserve"> theo quy định</w:t>
      </w:r>
      <w:r>
        <w:rPr>
          <w:rFonts w:ascii="Times New Roman" w:eastAsia="Times New Roman" w:hAnsi="Times New Roman"/>
          <w:color w:val="000000"/>
          <w:sz w:val="28"/>
          <w:szCs w:val="28"/>
        </w:rPr>
        <w:t>.</w:t>
      </w:r>
    </w:p>
    <w:p w:rsidR="00A3403A" w:rsidRDefault="00A3403A" w:rsidP="00241588">
      <w:pPr>
        <w:spacing w:before="80" w:after="0" w:line="240" w:lineRule="auto"/>
        <w:ind w:firstLine="720"/>
        <w:jc w:val="both"/>
        <w:rPr>
          <w:rFonts w:ascii="Times New Roman" w:hAnsi="Times New Roman"/>
          <w:sz w:val="28"/>
          <w:szCs w:val="28"/>
        </w:rPr>
      </w:pPr>
      <w:r w:rsidRPr="009B4B0C">
        <w:rPr>
          <w:rFonts w:ascii="Times New Roman" w:eastAsia="Times New Roman" w:hAnsi="Times New Roman"/>
          <w:color w:val="000000"/>
          <w:sz w:val="28"/>
          <w:szCs w:val="28"/>
          <w:lang w:val="vi-VN"/>
        </w:rPr>
        <w:t>- Thực hiện việc thu ph</w:t>
      </w:r>
      <w:r>
        <w:rPr>
          <w:rFonts w:ascii="Times New Roman" w:eastAsia="Times New Roman" w:hAnsi="Times New Roman"/>
          <w:color w:val="000000"/>
          <w:sz w:val="28"/>
          <w:szCs w:val="28"/>
          <w:lang w:val="vi-VN"/>
        </w:rPr>
        <w:t>í, lệ phí (nếu có</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vi-VN"/>
        </w:rPr>
        <w:t xml:space="preserve"> theo quy định</w:t>
      </w:r>
      <w:r>
        <w:rPr>
          <w:rFonts w:ascii="Times New Roman" w:eastAsia="Times New Roman" w:hAnsi="Times New Roman"/>
          <w:color w:val="000000"/>
          <w:sz w:val="28"/>
          <w:szCs w:val="28"/>
        </w:rPr>
        <w:t>.</w:t>
      </w:r>
      <w:r w:rsidRPr="00124C04">
        <w:rPr>
          <w:rFonts w:ascii="Times New Roman" w:hAnsi="Times New Roman"/>
          <w:sz w:val="28"/>
          <w:szCs w:val="28"/>
        </w:rPr>
        <w:t xml:space="preserve"> </w:t>
      </w:r>
    </w:p>
    <w:p w:rsidR="00A3403A" w:rsidRPr="00124C04" w:rsidRDefault="00A3403A" w:rsidP="00241588">
      <w:pPr>
        <w:spacing w:before="80" w:after="0" w:line="240" w:lineRule="auto"/>
        <w:ind w:firstLine="720"/>
        <w:jc w:val="both"/>
        <w:rPr>
          <w:rFonts w:ascii="Times New Roman" w:eastAsia="Times New Roman" w:hAnsi="Times New Roman"/>
          <w:color w:val="000000"/>
          <w:sz w:val="28"/>
          <w:szCs w:val="28"/>
        </w:rPr>
      </w:pPr>
      <w:r>
        <w:rPr>
          <w:rFonts w:ascii="Times New Roman" w:hAnsi="Times New Roman"/>
          <w:sz w:val="28"/>
          <w:szCs w:val="28"/>
        </w:rPr>
        <w:t xml:space="preserve">- </w:t>
      </w:r>
      <w:r w:rsidRPr="00263F01">
        <w:rPr>
          <w:rFonts w:ascii="Times New Roman" w:hAnsi="Times New Roman"/>
          <w:sz w:val="28"/>
          <w:szCs w:val="28"/>
        </w:rPr>
        <w:t xml:space="preserve">Cung cấp các dịch vụ có liên quan đến việc giải quyết </w:t>
      </w:r>
      <w:r>
        <w:rPr>
          <w:rFonts w:ascii="Times New Roman" w:hAnsi="Times New Roman"/>
          <w:sz w:val="28"/>
          <w:szCs w:val="28"/>
        </w:rPr>
        <w:t>TTHC</w:t>
      </w:r>
      <w:r w:rsidRPr="00263F01">
        <w:rPr>
          <w:rFonts w:ascii="Times New Roman" w:hAnsi="Times New Roman"/>
          <w:sz w:val="28"/>
          <w:szCs w:val="28"/>
        </w:rPr>
        <w:t xml:space="preserve"> khi được </w:t>
      </w:r>
      <w:r>
        <w:rPr>
          <w:rFonts w:ascii="Times New Roman" w:hAnsi="Times New Roman"/>
          <w:sz w:val="28"/>
          <w:szCs w:val="28"/>
          <w:lang w:val="it-IT"/>
        </w:rPr>
        <w:t>cá nhân</w:t>
      </w:r>
      <w:r w:rsidRPr="00D64D4E">
        <w:rPr>
          <w:rFonts w:ascii="Times New Roman" w:hAnsi="Times New Roman"/>
          <w:sz w:val="28"/>
          <w:szCs w:val="28"/>
          <w:lang w:val="it-IT"/>
        </w:rPr>
        <w:t>, tổ chứ</w:t>
      </w:r>
      <w:r>
        <w:rPr>
          <w:rFonts w:ascii="Times New Roman" w:hAnsi="Times New Roman"/>
          <w:sz w:val="28"/>
          <w:szCs w:val="28"/>
          <w:lang w:val="it-IT"/>
        </w:rPr>
        <w:t>c</w:t>
      </w:r>
      <w:r w:rsidRPr="00263F01">
        <w:rPr>
          <w:rFonts w:ascii="Times New Roman" w:hAnsi="Times New Roman"/>
          <w:sz w:val="28"/>
          <w:szCs w:val="28"/>
        </w:rPr>
        <w:t xml:space="preserve"> yêu cầu </w:t>
      </w:r>
      <w:r w:rsidRPr="00263F01">
        <w:rPr>
          <w:rFonts w:ascii="Times New Roman" w:hAnsi="Times New Roman"/>
          <w:sz w:val="28"/>
          <w:szCs w:val="28"/>
          <w:lang w:val="nl-NL"/>
        </w:rPr>
        <w:t xml:space="preserve">và được cơ quan có thẩm quyền thông qua, </w:t>
      </w:r>
      <w:r w:rsidRPr="00124C04">
        <w:rPr>
          <w:rFonts w:ascii="Times New Roman" w:hAnsi="Times New Roman"/>
          <w:sz w:val="28"/>
          <w:szCs w:val="28"/>
          <w:lang w:val="nl-NL"/>
        </w:rPr>
        <w:t>không trái quy định của nhà nước.</w:t>
      </w:r>
    </w:p>
    <w:p w:rsidR="00A3403A" w:rsidRPr="003013AF" w:rsidRDefault="00A3403A" w:rsidP="00241588">
      <w:pPr>
        <w:spacing w:before="80" w:after="0" w:line="240" w:lineRule="auto"/>
        <w:ind w:firstLine="720"/>
        <w:jc w:val="both"/>
        <w:rPr>
          <w:rFonts w:ascii="Times New Roman" w:eastAsia="Times New Roman" w:hAnsi="Times New Roman"/>
          <w:color w:val="000000"/>
          <w:sz w:val="28"/>
          <w:szCs w:val="28"/>
        </w:rPr>
      </w:pPr>
      <w:r w:rsidRPr="009B4B0C">
        <w:rPr>
          <w:rFonts w:ascii="Times New Roman" w:eastAsia="Times New Roman" w:hAnsi="Times New Roman"/>
          <w:color w:val="000000"/>
          <w:sz w:val="28"/>
          <w:szCs w:val="28"/>
          <w:lang w:val="vi-VN"/>
        </w:rPr>
        <w:t>- Thực hiện một số nhiệm vụ khác khi được</w:t>
      </w:r>
      <w:r>
        <w:rPr>
          <w:rFonts w:ascii="Times New Roman" w:eastAsia="Times New Roman" w:hAnsi="Times New Roman"/>
          <w:color w:val="000000"/>
          <w:sz w:val="28"/>
          <w:szCs w:val="28"/>
        </w:rPr>
        <w:t xml:space="preserve"> UBND tỉnh</w:t>
      </w:r>
      <w:r w:rsidRPr="009B4B0C">
        <w:rPr>
          <w:rFonts w:ascii="Times New Roman" w:eastAsia="Times New Roman" w:hAnsi="Times New Roman"/>
          <w:color w:val="000000"/>
          <w:sz w:val="28"/>
          <w:szCs w:val="28"/>
          <w:lang w:val="vi-VN"/>
        </w:rPr>
        <w:t xml:space="preserve"> giao.</w:t>
      </w:r>
    </w:p>
    <w:p w:rsidR="00137177" w:rsidRPr="002267A0" w:rsidRDefault="00137177" w:rsidP="00241588">
      <w:pPr>
        <w:spacing w:before="80" w:after="0" w:line="240" w:lineRule="auto"/>
        <w:ind w:firstLine="720"/>
        <w:jc w:val="both"/>
        <w:rPr>
          <w:rFonts w:ascii="Times New Roman" w:eastAsia="Times New Roman" w:hAnsi="Times New Roman"/>
          <w:b/>
          <w:i/>
          <w:color w:val="000000"/>
          <w:sz w:val="28"/>
          <w:szCs w:val="28"/>
        </w:rPr>
      </w:pPr>
      <w:r>
        <w:rPr>
          <w:rFonts w:ascii="Times New Roman" w:eastAsia="Times New Roman" w:hAnsi="Times New Roman"/>
          <w:b/>
          <w:bCs/>
          <w:color w:val="000000"/>
          <w:sz w:val="28"/>
          <w:szCs w:val="28"/>
        </w:rPr>
        <w:t>3</w:t>
      </w:r>
      <w:r w:rsidRPr="002267A0">
        <w:rPr>
          <w:rFonts w:ascii="Times New Roman" w:eastAsia="Times New Roman" w:hAnsi="Times New Roman"/>
          <w:b/>
          <w:bCs/>
          <w:color w:val="000000"/>
          <w:sz w:val="28"/>
          <w:szCs w:val="28"/>
        </w:rPr>
        <w:t xml:space="preserve">. </w:t>
      </w:r>
      <w:r w:rsidRPr="002267A0">
        <w:rPr>
          <w:rFonts w:ascii="Times New Roman" w:eastAsia="Times New Roman" w:hAnsi="Times New Roman"/>
          <w:b/>
          <w:bCs/>
          <w:color w:val="000000"/>
          <w:sz w:val="28"/>
          <w:szCs w:val="28"/>
          <w:lang w:val="vi-VN"/>
        </w:rPr>
        <w:t>Cơ cấu tổ chức, biên chế</w:t>
      </w:r>
    </w:p>
    <w:p w:rsidR="00137177" w:rsidRPr="005E0320" w:rsidRDefault="00137177" w:rsidP="00241588">
      <w:pPr>
        <w:spacing w:before="80" w:after="0" w:line="240" w:lineRule="auto"/>
        <w:ind w:firstLine="720"/>
        <w:jc w:val="both"/>
        <w:rPr>
          <w:rFonts w:ascii="Times New Roman" w:eastAsia="Times New Roman" w:hAnsi="Times New Roman"/>
          <w:bCs/>
          <w:i/>
          <w:color w:val="000000"/>
          <w:sz w:val="28"/>
          <w:szCs w:val="28"/>
        </w:rPr>
      </w:pPr>
      <w:r w:rsidRPr="005E0320">
        <w:rPr>
          <w:rFonts w:ascii="Times New Roman" w:eastAsia="Times New Roman" w:hAnsi="Times New Roman"/>
          <w:bCs/>
          <w:i/>
          <w:color w:val="000000"/>
          <w:sz w:val="28"/>
          <w:szCs w:val="28"/>
        </w:rPr>
        <w:t xml:space="preserve">3.1. </w:t>
      </w:r>
      <w:r w:rsidRPr="005E0320">
        <w:rPr>
          <w:rFonts w:ascii="Times New Roman" w:eastAsia="Times New Roman" w:hAnsi="Times New Roman"/>
          <w:bCs/>
          <w:i/>
          <w:sz w:val="28"/>
          <w:szCs w:val="28"/>
          <w:lang w:val="vi-VN"/>
        </w:rPr>
        <w:t>Cơ cấu tổ chức</w:t>
      </w:r>
      <w:r w:rsidR="0068356B">
        <w:rPr>
          <w:rFonts w:ascii="Times New Roman" w:eastAsia="Times New Roman" w:hAnsi="Times New Roman"/>
          <w:bCs/>
          <w:i/>
          <w:sz w:val="28"/>
          <w:szCs w:val="28"/>
        </w:rPr>
        <w:t>:</w:t>
      </w:r>
      <w:r w:rsidRPr="005E0320">
        <w:rPr>
          <w:rFonts w:ascii="Times New Roman" w:eastAsia="Times New Roman" w:hAnsi="Times New Roman"/>
          <w:bCs/>
          <w:i/>
          <w:sz w:val="28"/>
          <w:szCs w:val="28"/>
        </w:rPr>
        <w:t xml:space="preserve"> </w:t>
      </w:r>
    </w:p>
    <w:p w:rsidR="00137177" w:rsidRDefault="00137177" w:rsidP="00241588">
      <w:pPr>
        <w:spacing w:before="80" w:after="0" w:line="240" w:lineRule="auto"/>
        <w:ind w:firstLine="720"/>
        <w:jc w:val="both"/>
        <w:rPr>
          <w:rFonts w:ascii="Times New Roman" w:hAnsi="Times New Roman"/>
          <w:sz w:val="28"/>
          <w:szCs w:val="28"/>
        </w:rPr>
      </w:pPr>
      <w:r w:rsidRPr="008F51FD">
        <w:rPr>
          <w:rFonts w:ascii="Times New Roman" w:hAnsi="Times New Roman"/>
          <w:i/>
          <w:sz w:val="28"/>
          <w:szCs w:val="28"/>
        </w:rPr>
        <w:t>a) Lãnh đạo Trung tâm</w:t>
      </w:r>
      <w:r>
        <w:rPr>
          <w:rFonts w:ascii="Times New Roman" w:hAnsi="Times New Roman"/>
          <w:sz w:val="28"/>
          <w:szCs w:val="28"/>
        </w:rPr>
        <w:t>,</w:t>
      </w:r>
      <w:r w:rsidRPr="005502C1">
        <w:rPr>
          <w:rFonts w:ascii="Times New Roman" w:hAnsi="Times New Roman"/>
          <w:sz w:val="28"/>
          <w:szCs w:val="28"/>
        </w:rPr>
        <w:t xml:space="preserve"> gồm: </w:t>
      </w:r>
    </w:p>
    <w:p w:rsidR="00137177" w:rsidRDefault="00137177" w:rsidP="00241588">
      <w:pPr>
        <w:spacing w:before="80" w:after="0" w:line="240" w:lineRule="auto"/>
        <w:ind w:firstLine="720"/>
        <w:jc w:val="both"/>
        <w:rPr>
          <w:rFonts w:ascii="Times New Roman" w:hAnsi="Times New Roman"/>
          <w:sz w:val="28"/>
          <w:szCs w:val="28"/>
        </w:rPr>
      </w:pPr>
      <w:r>
        <w:rPr>
          <w:rFonts w:ascii="Times New Roman" w:hAnsi="Times New Roman"/>
          <w:sz w:val="28"/>
          <w:szCs w:val="28"/>
        </w:rPr>
        <w:t>- Giám đốc Trung tâm</w:t>
      </w:r>
      <w:r w:rsidR="005C03D9">
        <w:rPr>
          <w:rFonts w:ascii="Times New Roman" w:hAnsi="Times New Roman"/>
          <w:sz w:val="28"/>
          <w:szCs w:val="28"/>
        </w:rPr>
        <w:t>.</w:t>
      </w:r>
    </w:p>
    <w:p w:rsidR="00E22C59" w:rsidRPr="00E22C59" w:rsidRDefault="00E22C59" w:rsidP="00241588">
      <w:pPr>
        <w:spacing w:before="80" w:after="0" w:line="240" w:lineRule="auto"/>
        <w:ind w:firstLine="720"/>
        <w:jc w:val="both"/>
        <w:rPr>
          <w:rFonts w:ascii="Times New Roman" w:hAnsi="Times New Roman"/>
          <w:sz w:val="28"/>
          <w:szCs w:val="28"/>
        </w:rPr>
      </w:pPr>
      <w:r w:rsidRPr="00E22C59">
        <w:rPr>
          <w:rFonts w:ascii="Times New Roman" w:hAnsi="Times New Roman"/>
          <w:sz w:val="28"/>
          <w:szCs w:val="28"/>
        </w:rPr>
        <w:t>- Không quá 02 Phó Giám đố</w:t>
      </w:r>
      <w:r w:rsidR="005C03D9">
        <w:rPr>
          <w:rFonts w:ascii="Times New Roman" w:hAnsi="Times New Roman"/>
          <w:sz w:val="28"/>
          <w:szCs w:val="28"/>
        </w:rPr>
        <w:t>c Trung tâm</w:t>
      </w:r>
      <w:r w:rsidRPr="00E22C59">
        <w:rPr>
          <w:rFonts w:ascii="Times New Roman" w:hAnsi="Times New Roman"/>
          <w:sz w:val="28"/>
          <w:szCs w:val="28"/>
        </w:rPr>
        <w:t>.</w:t>
      </w:r>
    </w:p>
    <w:p w:rsidR="00137177" w:rsidRDefault="00137177" w:rsidP="00241588">
      <w:pPr>
        <w:spacing w:before="80" w:after="0" w:line="240" w:lineRule="auto"/>
        <w:ind w:firstLine="720"/>
        <w:jc w:val="both"/>
        <w:rPr>
          <w:rFonts w:ascii="Times New Roman" w:hAnsi="Times New Roman"/>
          <w:spacing w:val="-2"/>
          <w:sz w:val="28"/>
          <w:szCs w:val="28"/>
        </w:rPr>
      </w:pPr>
      <w:r w:rsidRPr="00EC5D9D">
        <w:rPr>
          <w:rFonts w:ascii="Times New Roman" w:hAnsi="Times New Roman"/>
          <w:i/>
          <w:spacing w:val="-2"/>
          <w:sz w:val="28"/>
          <w:szCs w:val="28"/>
        </w:rPr>
        <w:t>b) Các Phòng chuyên môn, nghiệp vụ</w:t>
      </w:r>
      <w:r w:rsidRPr="005502C1">
        <w:rPr>
          <w:rFonts w:ascii="Times New Roman" w:hAnsi="Times New Roman"/>
          <w:spacing w:val="-2"/>
          <w:sz w:val="28"/>
          <w:szCs w:val="28"/>
        </w:rPr>
        <w:t xml:space="preserve">: </w:t>
      </w:r>
      <w:r>
        <w:rPr>
          <w:rFonts w:ascii="Times New Roman" w:hAnsi="Times New Roman"/>
          <w:spacing w:val="-2"/>
          <w:sz w:val="28"/>
          <w:szCs w:val="28"/>
        </w:rPr>
        <w:t>02 phòng:</w:t>
      </w:r>
    </w:p>
    <w:p w:rsidR="00137177" w:rsidRPr="00C17C75" w:rsidRDefault="00137177" w:rsidP="00241588">
      <w:pPr>
        <w:spacing w:before="80" w:after="0" w:line="240" w:lineRule="auto"/>
        <w:ind w:firstLine="720"/>
        <w:jc w:val="both"/>
        <w:rPr>
          <w:rFonts w:ascii="Times New Roman" w:hAnsi="Times New Roman"/>
          <w:spacing w:val="-2"/>
          <w:sz w:val="28"/>
          <w:szCs w:val="28"/>
        </w:rPr>
      </w:pPr>
      <w:r>
        <w:rPr>
          <w:rFonts w:ascii="Times New Roman" w:hAnsi="Times New Roman"/>
          <w:spacing w:val="-2"/>
          <w:sz w:val="28"/>
          <w:szCs w:val="28"/>
        </w:rPr>
        <w:t>- Phòng</w:t>
      </w:r>
      <w:r w:rsidRPr="005502C1">
        <w:rPr>
          <w:rFonts w:ascii="Times New Roman" w:hAnsi="Times New Roman"/>
          <w:spacing w:val="-2"/>
          <w:sz w:val="28"/>
          <w:szCs w:val="28"/>
        </w:rPr>
        <w:t xml:space="preserve"> Hành chính - Tổng hợp</w:t>
      </w:r>
      <w:r>
        <w:rPr>
          <w:rFonts w:ascii="Times New Roman" w:hAnsi="Times New Roman"/>
          <w:spacing w:val="-2"/>
          <w:sz w:val="28"/>
          <w:szCs w:val="28"/>
        </w:rPr>
        <w:t>: Gồm các công chức thuộc biên chế của Trung tâm, do Trung tâm trực tiếp quản lý và phân công nhiệm vụ</w:t>
      </w:r>
      <w:r w:rsidR="005C03D9">
        <w:rPr>
          <w:rFonts w:ascii="Times New Roman" w:hAnsi="Times New Roman"/>
          <w:spacing w:val="-2"/>
          <w:sz w:val="28"/>
          <w:szCs w:val="28"/>
        </w:rPr>
        <w:t xml:space="preserve">, </w:t>
      </w:r>
      <w:r>
        <w:rPr>
          <w:rFonts w:ascii="Times New Roman" w:hAnsi="Times New Roman"/>
          <w:spacing w:val="-2"/>
          <w:sz w:val="28"/>
          <w:szCs w:val="28"/>
        </w:rPr>
        <w:t>giúp việc trực tiếp cho Lãnh đạo Trung tâm, thực hiện nhiệm vụ về</w:t>
      </w:r>
      <w:r w:rsidRPr="00B41013">
        <w:rPr>
          <w:rFonts w:ascii="Times New Roman" w:hAnsi="Times New Roman"/>
          <w:spacing w:val="-2"/>
          <w:sz w:val="28"/>
          <w:szCs w:val="28"/>
        </w:rPr>
        <w:t xml:space="preserve"> công nghệ thông tin </w:t>
      </w:r>
      <w:r w:rsidR="0068356B">
        <w:rPr>
          <w:rFonts w:ascii="Times New Roman" w:hAnsi="Times New Roman"/>
          <w:spacing w:val="-2"/>
          <w:sz w:val="28"/>
          <w:szCs w:val="28"/>
        </w:rPr>
        <w:t>-</w:t>
      </w:r>
      <w:r w:rsidRPr="00B41013">
        <w:rPr>
          <w:rFonts w:ascii="Times New Roman" w:hAnsi="Times New Roman"/>
          <w:spacing w:val="-2"/>
          <w:sz w:val="28"/>
          <w:szCs w:val="28"/>
        </w:rPr>
        <w:t xml:space="preserve"> quản trị mạng</w:t>
      </w:r>
      <w:r w:rsidRPr="00B41013">
        <w:rPr>
          <w:rFonts w:ascii="Times New Roman" w:hAnsi="Times New Roman"/>
          <w:spacing w:val="-2"/>
          <w:sz w:val="28"/>
          <w:szCs w:val="28"/>
          <w:lang w:val="vi-VN"/>
        </w:rPr>
        <w:t xml:space="preserve">; </w:t>
      </w:r>
      <w:r w:rsidRPr="00B41013">
        <w:rPr>
          <w:rFonts w:ascii="Times New Roman" w:hAnsi="Times New Roman"/>
          <w:spacing w:val="-2"/>
          <w:sz w:val="28"/>
          <w:szCs w:val="28"/>
        </w:rPr>
        <w:t>tổng hợp, hành chính</w:t>
      </w:r>
      <w:r w:rsidR="008F10BB">
        <w:rPr>
          <w:rFonts w:ascii="Times New Roman" w:hAnsi="Times New Roman"/>
          <w:spacing w:val="-2"/>
          <w:sz w:val="28"/>
          <w:szCs w:val="28"/>
        </w:rPr>
        <w:t>.</w:t>
      </w:r>
    </w:p>
    <w:p w:rsidR="005C03D9" w:rsidRPr="000E5ED5" w:rsidRDefault="005C03D9" w:rsidP="00241588">
      <w:pPr>
        <w:spacing w:before="80" w:after="0" w:line="240" w:lineRule="auto"/>
        <w:ind w:firstLine="720"/>
        <w:jc w:val="both"/>
        <w:rPr>
          <w:rFonts w:ascii="Times New Roman" w:hAnsi="Times New Roman"/>
          <w:spacing w:val="-2"/>
          <w:sz w:val="28"/>
          <w:szCs w:val="28"/>
        </w:rPr>
      </w:pPr>
      <w:r w:rsidRPr="000E5ED5">
        <w:rPr>
          <w:rFonts w:ascii="Times New Roman" w:hAnsi="Times New Roman"/>
          <w:i/>
          <w:spacing w:val="-2"/>
          <w:sz w:val="28"/>
          <w:szCs w:val="28"/>
        </w:rPr>
        <w:t>- Phòng Nghiệp vụ</w:t>
      </w:r>
      <w:r w:rsidRPr="000E5ED5">
        <w:rPr>
          <w:rFonts w:ascii="Times New Roman" w:hAnsi="Times New Roman"/>
          <w:spacing w:val="-2"/>
          <w:sz w:val="28"/>
          <w:szCs w:val="28"/>
        </w:rPr>
        <w:t>, gồm 02 bộ phận:</w:t>
      </w:r>
    </w:p>
    <w:p w:rsidR="005C03D9" w:rsidRPr="000E5ED5" w:rsidRDefault="005C03D9" w:rsidP="00241588">
      <w:pPr>
        <w:spacing w:before="80" w:after="0" w:line="240" w:lineRule="auto"/>
        <w:ind w:firstLine="720"/>
        <w:jc w:val="both"/>
        <w:rPr>
          <w:rFonts w:ascii="Times New Roman" w:hAnsi="Times New Roman"/>
          <w:spacing w:val="-2"/>
          <w:sz w:val="28"/>
          <w:szCs w:val="28"/>
        </w:rPr>
      </w:pPr>
      <w:r w:rsidRPr="000E5ED5">
        <w:rPr>
          <w:rFonts w:ascii="Times New Roman" w:hAnsi="Times New Roman"/>
          <w:spacing w:val="-2"/>
          <w:sz w:val="28"/>
          <w:szCs w:val="28"/>
        </w:rPr>
        <w:t>+ Bộ phận nghiệp vụ, gồm:</w:t>
      </w:r>
    </w:p>
    <w:p w:rsidR="005C03D9" w:rsidRPr="000E5ED5" w:rsidRDefault="005C03D9" w:rsidP="00241588">
      <w:pPr>
        <w:spacing w:before="80" w:after="0" w:line="240" w:lineRule="auto"/>
        <w:ind w:firstLine="720"/>
        <w:jc w:val="both"/>
        <w:rPr>
          <w:rFonts w:ascii="Times New Roman" w:hAnsi="Times New Roman"/>
          <w:spacing w:val="-2"/>
          <w:sz w:val="28"/>
          <w:szCs w:val="28"/>
        </w:rPr>
      </w:pPr>
      <w:r w:rsidRPr="000E5ED5">
        <w:rPr>
          <w:rFonts w:ascii="Times New Roman" w:hAnsi="Times New Roman"/>
          <w:spacing w:val="-2"/>
          <w:sz w:val="28"/>
          <w:szCs w:val="28"/>
        </w:rPr>
        <w:sym w:font="Wingdings" w:char="F073"/>
      </w:r>
      <w:r w:rsidRPr="000E5ED5">
        <w:rPr>
          <w:rFonts w:ascii="Times New Roman" w:hAnsi="Times New Roman"/>
          <w:spacing w:val="-2"/>
          <w:sz w:val="28"/>
          <w:szCs w:val="28"/>
        </w:rPr>
        <w:t xml:space="preserve"> Các công chức thuộc biên chế của Trung tâm, giúp việc trực tiếp cho Lãnh đạo Trung tâm, đồng thời phối hợp thực hiện nhiệm vụ hướng dẫn, tiếp nhận và trả kết quả</w:t>
      </w:r>
      <w:r>
        <w:rPr>
          <w:rFonts w:ascii="Times New Roman" w:hAnsi="Times New Roman"/>
          <w:spacing w:val="-2"/>
          <w:sz w:val="28"/>
          <w:szCs w:val="28"/>
        </w:rPr>
        <w:t xml:space="preserve"> TTHC.</w:t>
      </w:r>
    </w:p>
    <w:p w:rsidR="005618D6" w:rsidRPr="0045390E" w:rsidRDefault="005618D6" w:rsidP="00241588">
      <w:pPr>
        <w:spacing w:before="80" w:after="0" w:line="240" w:lineRule="auto"/>
        <w:ind w:firstLine="720"/>
        <w:jc w:val="both"/>
        <w:rPr>
          <w:rFonts w:ascii="Times New Roman" w:hAnsi="Times New Roman"/>
          <w:sz w:val="28"/>
          <w:szCs w:val="28"/>
        </w:rPr>
      </w:pPr>
      <w:r w:rsidRPr="000E5ED5">
        <w:rPr>
          <w:rFonts w:ascii="Times New Roman" w:hAnsi="Times New Roman"/>
          <w:spacing w:val="-2"/>
          <w:sz w:val="28"/>
          <w:szCs w:val="28"/>
        </w:rPr>
        <w:sym w:font="Wingdings" w:char="F073"/>
      </w:r>
      <w:r w:rsidRPr="000E5ED5">
        <w:rPr>
          <w:rFonts w:ascii="Times New Roman" w:hAnsi="Times New Roman"/>
          <w:spacing w:val="-2"/>
          <w:sz w:val="28"/>
          <w:szCs w:val="28"/>
        </w:rPr>
        <w:t xml:space="preserve"> Các </w:t>
      </w:r>
      <w:r w:rsidRPr="000E5ED5">
        <w:rPr>
          <w:rFonts w:ascii="Times New Roman" w:hAnsi="Times New Roman"/>
          <w:sz w:val="28"/>
          <w:szCs w:val="28"/>
          <w:lang w:val="nl-NL"/>
        </w:rPr>
        <w:t xml:space="preserve">công chức, viên chức </w:t>
      </w:r>
      <w:r w:rsidRPr="000E5ED5">
        <w:rPr>
          <w:rFonts w:ascii="Times New Roman" w:hAnsi="Times New Roman"/>
          <w:sz w:val="28"/>
          <w:szCs w:val="28"/>
        </w:rPr>
        <w:t xml:space="preserve">thuộc biên chế các sở, ban, ngành </w:t>
      </w:r>
      <w:r>
        <w:rPr>
          <w:rFonts w:ascii="Times New Roman" w:hAnsi="Times New Roman"/>
          <w:sz w:val="28"/>
          <w:szCs w:val="28"/>
        </w:rPr>
        <w:t xml:space="preserve">và </w:t>
      </w:r>
      <w:r w:rsidRPr="000E5ED5">
        <w:rPr>
          <w:rFonts w:ascii="Times New Roman" w:hAnsi="Times New Roman"/>
          <w:spacing w:val="-2"/>
          <w:sz w:val="28"/>
          <w:szCs w:val="28"/>
        </w:rPr>
        <w:t>các cơ quan Trung ương đóng trên địa bàn tỉn</w:t>
      </w:r>
      <w:r>
        <w:rPr>
          <w:rFonts w:ascii="Times New Roman" w:hAnsi="Times New Roman"/>
          <w:spacing w:val="-2"/>
          <w:sz w:val="28"/>
          <w:szCs w:val="28"/>
        </w:rPr>
        <w:t xml:space="preserve">h </w:t>
      </w:r>
      <w:r w:rsidRPr="000E5ED5">
        <w:rPr>
          <w:rFonts w:ascii="Times New Roman" w:hAnsi="Times New Roman"/>
          <w:sz w:val="28"/>
          <w:szCs w:val="28"/>
        </w:rPr>
        <w:t>được cử đến làm việc tại Trung tâm</w:t>
      </w:r>
      <w:r>
        <w:rPr>
          <w:rFonts w:ascii="Times New Roman" w:hAnsi="Times New Roman"/>
          <w:sz w:val="28"/>
          <w:szCs w:val="28"/>
        </w:rPr>
        <w:t>.</w:t>
      </w:r>
    </w:p>
    <w:p w:rsidR="005C03D9" w:rsidRDefault="005C03D9" w:rsidP="00241588">
      <w:pPr>
        <w:spacing w:before="120" w:after="0" w:line="240" w:lineRule="auto"/>
        <w:ind w:firstLine="720"/>
        <w:jc w:val="both"/>
        <w:rPr>
          <w:rFonts w:ascii="Times New Roman" w:hAnsi="Times New Roman"/>
          <w:spacing w:val="-2"/>
          <w:sz w:val="28"/>
          <w:szCs w:val="28"/>
        </w:rPr>
      </w:pPr>
      <w:r w:rsidRPr="000E5ED5">
        <w:rPr>
          <w:rFonts w:ascii="Times New Roman" w:hAnsi="Times New Roman"/>
          <w:spacing w:val="-2"/>
          <w:sz w:val="28"/>
          <w:szCs w:val="28"/>
        </w:rPr>
        <w:t>+ Bộ phận giám sát: Gồm các công chức thuộc biên chế của Trung tâm, giúp việc trực tiếp cho Lãnh đạo Trung tâm, thực hiện nhiệm vụ kiểm soát và giải quyết kiến nghị</w:t>
      </w:r>
      <w:r>
        <w:rPr>
          <w:rFonts w:ascii="Times New Roman" w:hAnsi="Times New Roman"/>
          <w:spacing w:val="-2"/>
          <w:sz w:val="28"/>
          <w:szCs w:val="28"/>
        </w:rPr>
        <w:t>.</w:t>
      </w:r>
    </w:p>
    <w:p w:rsidR="00241588" w:rsidRDefault="00241588" w:rsidP="00241588">
      <w:pPr>
        <w:spacing w:before="120" w:after="0" w:line="240" w:lineRule="auto"/>
        <w:ind w:firstLine="720"/>
        <w:jc w:val="both"/>
        <w:rPr>
          <w:rFonts w:ascii="Times New Roman" w:hAnsi="Times New Roman"/>
          <w:i/>
          <w:sz w:val="28"/>
          <w:szCs w:val="28"/>
        </w:rPr>
      </w:pPr>
    </w:p>
    <w:p w:rsidR="00137177" w:rsidRPr="005E0320" w:rsidRDefault="00137177" w:rsidP="00241588">
      <w:pPr>
        <w:spacing w:before="60" w:after="0" w:line="240" w:lineRule="auto"/>
        <w:ind w:firstLine="720"/>
        <w:jc w:val="both"/>
        <w:rPr>
          <w:rFonts w:ascii="Times New Roman" w:hAnsi="Times New Roman"/>
          <w:i/>
          <w:sz w:val="28"/>
          <w:szCs w:val="28"/>
        </w:rPr>
      </w:pPr>
      <w:r w:rsidRPr="005E0320">
        <w:rPr>
          <w:rFonts w:ascii="Times New Roman" w:hAnsi="Times New Roman"/>
          <w:i/>
          <w:sz w:val="28"/>
          <w:szCs w:val="28"/>
        </w:rPr>
        <w:lastRenderedPageBreak/>
        <w:t>3.2. Biên chế, số người làm việc</w:t>
      </w:r>
      <w:r w:rsidR="0068356B">
        <w:rPr>
          <w:rFonts w:ascii="Times New Roman" w:hAnsi="Times New Roman"/>
          <w:i/>
          <w:sz w:val="28"/>
          <w:szCs w:val="28"/>
        </w:rPr>
        <w:t>:</w:t>
      </w:r>
    </w:p>
    <w:p w:rsidR="008941F2" w:rsidRPr="00465CBE" w:rsidRDefault="008941F2" w:rsidP="00241588">
      <w:pPr>
        <w:spacing w:before="60" w:after="0" w:line="240" w:lineRule="auto"/>
        <w:ind w:firstLine="720"/>
        <w:jc w:val="both"/>
        <w:rPr>
          <w:rFonts w:ascii="Times New Roman" w:hAnsi="Times New Roman"/>
          <w:spacing w:val="-2"/>
          <w:sz w:val="28"/>
          <w:szCs w:val="28"/>
        </w:rPr>
      </w:pPr>
      <w:r w:rsidRPr="000E5ED5">
        <w:rPr>
          <w:rFonts w:ascii="Times New Roman" w:hAnsi="Times New Roman"/>
          <w:sz w:val="28"/>
          <w:szCs w:val="28"/>
        </w:rPr>
        <w:t xml:space="preserve">- Biên chế của Trung tâm: </w:t>
      </w:r>
      <w:r w:rsidRPr="00465CBE">
        <w:rPr>
          <w:rFonts w:ascii="Times New Roman" w:eastAsia="Times New Roman" w:hAnsi="Times New Roman"/>
          <w:color w:val="000000"/>
          <w:sz w:val="28"/>
          <w:szCs w:val="28"/>
          <w:lang w:val="vi-VN"/>
        </w:rPr>
        <w:t xml:space="preserve">Là số lượng người làm việc của Trung tâm do </w:t>
      </w:r>
      <w:r w:rsidR="0068356B">
        <w:rPr>
          <w:rFonts w:ascii="Times New Roman" w:eastAsia="Times New Roman" w:hAnsi="Times New Roman"/>
          <w:color w:val="000000"/>
          <w:sz w:val="28"/>
          <w:szCs w:val="28"/>
        </w:rPr>
        <w:t>UBND</w:t>
      </w:r>
      <w:r w:rsidRPr="00465CBE">
        <w:rPr>
          <w:rFonts w:ascii="Times New Roman" w:eastAsia="Times New Roman" w:hAnsi="Times New Roman"/>
          <w:color w:val="000000"/>
          <w:sz w:val="28"/>
          <w:szCs w:val="28"/>
          <w:lang w:val="vi-VN"/>
        </w:rPr>
        <w:t xml:space="preserve"> tỉnh giao trên cơ sở Đề án vị trí việc làm được cấp có thẩm quyền phê duyệt, gắn với chức năng, nhiệm vụ, khối lượng công việc và </w:t>
      </w:r>
      <w:r w:rsidRPr="00241588">
        <w:rPr>
          <w:rFonts w:ascii="Times New Roman" w:eastAsia="Times New Roman" w:hAnsi="Times New Roman"/>
          <w:color w:val="000000"/>
          <w:sz w:val="28"/>
          <w:szCs w:val="28"/>
          <w:lang w:val="vi-VN"/>
        </w:rPr>
        <w:t xml:space="preserve">nằm trong tổng biên chế của Văn phòng </w:t>
      </w:r>
      <w:r w:rsidR="0068356B" w:rsidRPr="00241588">
        <w:rPr>
          <w:rFonts w:ascii="Times New Roman" w:eastAsia="Times New Roman" w:hAnsi="Times New Roman"/>
          <w:color w:val="000000"/>
          <w:sz w:val="28"/>
          <w:szCs w:val="28"/>
        </w:rPr>
        <w:t>UBND</w:t>
      </w:r>
      <w:r w:rsidRPr="00241588">
        <w:rPr>
          <w:rFonts w:ascii="Times New Roman" w:eastAsia="Times New Roman" w:hAnsi="Times New Roman"/>
          <w:color w:val="000000"/>
          <w:sz w:val="28"/>
          <w:szCs w:val="28"/>
          <w:lang w:val="vi-VN"/>
        </w:rPr>
        <w:t xml:space="preserve"> tỉnh do cấp có thẩm quyền giao.</w:t>
      </w:r>
    </w:p>
    <w:p w:rsidR="008941F2" w:rsidRPr="000E5ED5" w:rsidRDefault="008941F2" w:rsidP="00241588">
      <w:pPr>
        <w:spacing w:before="60" w:after="0" w:line="240" w:lineRule="auto"/>
        <w:ind w:firstLine="720"/>
        <w:jc w:val="both"/>
        <w:rPr>
          <w:rFonts w:ascii="Times New Roman" w:hAnsi="Times New Roman"/>
          <w:sz w:val="28"/>
          <w:szCs w:val="28"/>
        </w:rPr>
      </w:pPr>
      <w:r w:rsidRPr="000E5ED5">
        <w:rPr>
          <w:rFonts w:ascii="Times New Roman" w:hAnsi="Times New Roman"/>
          <w:sz w:val="28"/>
          <w:szCs w:val="28"/>
        </w:rPr>
        <w:t>Trung tâm có thể hợp đồng lao động để đảm nhận một số vị trí đảm bảo cho hoạt động của Trung tâm sau khi có sự đồng ý của Chủ tịch UBND tỉnh.</w:t>
      </w:r>
    </w:p>
    <w:p w:rsidR="008941F2" w:rsidRPr="00465CBE" w:rsidRDefault="008941F2" w:rsidP="00241588">
      <w:pPr>
        <w:spacing w:before="60" w:after="0" w:line="240" w:lineRule="auto"/>
        <w:ind w:firstLine="720"/>
        <w:jc w:val="both"/>
        <w:rPr>
          <w:rFonts w:ascii="Times New Roman" w:hAnsi="Times New Roman"/>
          <w:sz w:val="28"/>
          <w:szCs w:val="28"/>
          <w:lang w:val="nl-NL"/>
        </w:rPr>
      </w:pPr>
      <w:r w:rsidRPr="000E5ED5">
        <w:rPr>
          <w:rFonts w:ascii="Times New Roman" w:hAnsi="Times New Roman"/>
          <w:sz w:val="28"/>
          <w:szCs w:val="28"/>
        </w:rPr>
        <w:t xml:space="preserve">- Biên chế thuộc các cơ quan, đơn vị được cử về làm việc tại Trung tâm: </w:t>
      </w:r>
      <w:r w:rsidRPr="000E5ED5">
        <w:rPr>
          <w:rFonts w:ascii="Times New Roman" w:hAnsi="Times New Roman"/>
          <w:sz w:val="28"/>
          <w:szCs w:val="28"/>
          <w:lang w:val="nl-NL"/>
        </w:rPr>
        <w:t>Các sở, ban, ngành; các cơ quan Trung ương đóng trên địa bàn tỉnh căn cứ vào số lượng TTHC, khối lượng công việc liên quan để cử số lượng công chức, viên chức về làm việc tại Trung tâm cho phù hợp</w:t>
      </w:r>
      <w:r>
        <w:rPr>
          <w:rFonts w:ascii="Times New Roman" w:hAnsi="Times New Roman"/>
          <w:sz w:val="28"/>
          <w:szCs w:val="28"/>
          <w:lang w:val="nl-NL"/>
        </w:rPr>
        <w:t>.</w:t>
      </w:r>
    </w:p>
    <w:p w:rsidR="00E04E6B" w:rsidRPr="0068356B" w:rsidRDefault="00E04E6B" w:rsidP="00241588">
      <w:pPr>
        <w:spacing w:before="60" w:after="0" w:line="240" w:lineRule="auto"/>
        <w:ind w:firstLine="720"/>
        <w:jc w:val="both"/>
        <w:rPr>
          <w:rFonts w:ascii="Times New Roman" w:eastAsia="Times New Roman" w:hAnsi="Times New Roman"/>
          <w:bCs/>
          <w:i/>
          <w:iCs/>
          <w:color w:val="000000"/>
          <w:sz w:val="28"/>
          <w:szCs w:val="28"/>
        </w:rPr>
      </w:pPr>
      <w:r w:rsidRPr="00E04E6B">
        <w:rPr>
          <w:rFonts w:ascii="Times New Roman" w:hAnsi="Times New Roman"/>
          <w:i/>
          <w:sz w:val="28"/>
          <w:szCs w:val="28"/>
        </w:rPr>
        <w:t xml:space="preserve">3.3. </w:t>
      </w:r>
      <w:r w:rsidRPr="00E04E6B">
        <w:rPr>
          <w:rFonts w:ascii="Times New Roman" w:eastAsia="Times New Roman" w:hAnsi="Times New Roman"/>
          <w:bCs/>
          <w:i/>
          <w:iCs/>
          <w:color w:val="000000"/>
          <w:sz w:val="28"/>
          <w:szCs w:val="28"/>
          <w:lang w:val="vi-VN"/>
        </w:rPr>
        <w:t>Chế độ</w:t>
      </w:r>
      <w:r w:rsidRPr="00E04E6B">
        <w:rPr>
          <w:rFonts w:ascii="Times New Roman" w:eastAsia="Times New Roman" w:hAnsi="Times New Roman"/>
          <w:bCs/>
          <w:i/>
          <w:iCs/>
          <w:color w:val="000000"/>
          <w:sz w:val="28"/>
          <w:szCs w:val="28"/>
          <w:lang w:val="pl-PL"/>
        </w:rPr>
        <w:t>,</w:t>
      </w:r>
      <w:r w:rsidRPr="00E04E6B">
        <w:rPr>
          <w:rFonts w:ascii="Times New Roman" w:eastAsia="Times New Roman" w:hAnsi="Times New Roman"/>
          <w:bCs/>
          <w:i/>
          <w:iCs/>
          <w:color w:val="000000"/>
          <w:sz w:val="28"/>
          <w:szCs w:val="28"/>
          <w:lang w:val="vi-VN"/>
        </w:rPr>
        <w:t> chính sách đối với</w:t>
      </w:r>
      <w:r w:rsidRPr="00E04E6B">
        <w:rPr>
          <w:rFonts w:ascii="Times New Roman" w:eastAsia="Times New Roman" w:hAnsi="Times New Roman"/>
          <w:bCs/>
          <w:i/>
          <w:iCs/>
          <w:color w:val="000000"/>
          <w:sz w:val="28"/>
          <w:szCs w:val="28"/>
        </w:rPr>
        <w:t xml:space="preserve"> </w:t>
      </w:r>
      <w:r w:rsidRPr="00E04E6B">
        <w:rPr>
          <w:rFonts w:ascii="Times New Roman" w:eastAsia="Times New Roman" w:hAnsi="Times New Roman"/>
          <w:bCs/>
          <w:i/>
          <w:iCs/>
          <w:color w:val="000000"/>
          <w:sz w:val="28"/>
          <w:szCs w:val="28"/>
          <w:lang w:val="vi-VN"/>
        </w:rPr>
        <w:t>công chức, viên chức, người lao động làm việc tại Trung tâm</w:t>
      </w:r>
      <w:r w:rsidR="0068356B">
        <w:rPr>
          <w:rFonts w:ascii="Times New Roman" w:eastAsia="Times New Roman" w:hAnsi="Times New Roman"/>
          <w:bCs/>
          <w:i/>
          <w:iCs/>
          <w:color w:val="000000"/>
          <w:sz w:val="28"/>
          <w:szCs w:val="28"/>
        </w:rPr>
        <w:t>:</w:t>
      </w:r>
    </w:p>
    <w:p w:rsidR="00E04E6B" w:rsidRDefault="00E04E6B" w:rsidP="00241588">
      <w:pPr>
        <w:spacing w:before="60" w:after="0" w:line="240" w:lineRule="auto"/>
        <w:ind w:firstLine="720"/>
        <w:jc w:val="both"/>
        <w:rPr>
          <w:rFonts w:ascii="Times New Roman" w:eastAsia="Times New Roman" w:hAnsi="Times New Roman"/>
          <w:color w:val="000000"/>
          <w:sz w:val="28"/>
          <w:szCs w:val="28"/>
          <w:lang w:val="pl-PL"/>
        </w:rPr>
      </w:pPr>
      <w:r>
        <w:rPr>
          <w:rFonts w:ascii="Times New Roman" w:eastAsia="Times New Roman" w:hAnsi="Times New Roman"/>
          <w:bCs/>
          <w:iCs/>
          <w:color w:val="000000"/>
          <w:sz w:val="28"/>
          <w:szCs w:val="28"/>
        </w:rPr>
        <w:t xml:space="preserve">- Đối với </w:t>
      </w:r>
      <w:r>
        <w:rPr>
          <w:rFonts w:ascii="Times New Roman" w:hAnsi="Times New Roman"/>
          <w:sz w:val="28"/>
          <w:szCs w:val="28"/>
        </w:rPr>
        <w:t>công chức, viên chức thuộc biên chế và hợp đồng của Trung tâm: Tiền lương, phụ cấp và các chế độ khác do Trung tâm chi trả theo quy định.</w:t>
      </w:r>
    </w:p>
    <w:p w:rsidR="00E04E6B" w:rsidRDefault="00E04E6B" w:rsidP="00241588">
      <w:pPr>
        <w:spacing w:before="60" w:after="0" w:line="240" w:lineRule="auto"/>
        <w:ind w:firstLine="720"/>
        <w:jc w:val="both"/>
        <w:rPr>
          <w:rFonts w:ascii="Times New Roman" w:eastAsia="Times New Roman" w:hAnsi="Times New Roman"/>
          <w:color w:val="000000"/>
          <w:sz w:val="28"/>
          <w:szCs w:val="28"/>
          <w:lang w:val="pl-PL"/>
        </w:rPr>
      </w:pPr>
      <w:r>
        <w:rPr>
          <w:rFonts w:ascii="Times New Roman" w:eastAsia="Times New Roman" w:hAnsi="Times New Roman"/>
          <w:color w:val="000000"/>
          <w:sz w:val="28"/>
          <w:szCs w:val="28"/>
          <w:lang w:val="pl-PL"/>
        </w:rPr>
        <w:t xml:space="preserve">- Đối với </w:t>
      </w:r>
      <w:r>
        <w:rPr>
          <w:rFonts w:ascii="Times New Roman" w:hAnsi="Times New Roman"/>
          <w:sz w:val="28"/>
          <w:szCs w:val="28"/>
        </w:rPr>
        <w:t>công chức, viên chức do các cơ quan, đơn vị cử đến làm việc tại Trung tâm: Tiền lương, phụ cấp và các chế độ khác do đơn vị cử người</w:t>
      </w:r>
      <w:r w:rsidRPr="00546163">
        <w:rPr>
          <w:rFonts w:ascii="Times New Roman" w:hAnsi="Times New Roman"/>
          <w:sz w:val="28"/>
          <w:szCs w:val="28"/>
        </w:rPr>
        <w:t xml:space="preserve"> </w:t>
      </w:r>
      <w:r>
        <w:rPr>
          <w:rFonts w:ascii="Times New Roman" w:hAnsi="Times New Roman"/>
          <w:sz w:val="28"/>
          <w:szCs w:val="28"/>
        </w:rPr>
        <w:t>chi trả theo quy định.</w:t>
      </w:r>
    </w:p>
    <w:p w:rsidR="00D22F96" w:rsidRPr="000E5ED5" w:rsidRDefault="00D22F96" w:rsidP="00241588">
      <w:pPr>
        <w:spacing w:before="60" w:after="0" w:line="240" w:lineRule="auto"/>
        <w:ind w:firstLine="720"/>
        <w:jc w:val="both"/>
        <w:rPr>
          <w:rFonts w:ascii="Times New Roman" w:eastAsia="Times New Roman" w:hAnsi="Times New Roman"/>
          <w:color w:val="000000"/>
          <w:sz w:val="28"/>
          <w:szCs w:val="28"/>
          <w:lang w:val="pl-PL"/>
        </w:rPr>
      </w:pPr>
      <w:r w:rsidRPr="000E5ED5">
        <w:rPr>
          <w:rFonts w:ascii="Times New Roman" w:eastAsia="Times New Roman" w:hAnsi="Times New Roman"/>
          <w:color w:val="000000"/>
          <w:sz w:val="28"/>
          <w:szCs w:val="28"/>
          <w:lang w:val="pl-PL"/>
        </w:rPr>
        <w:t xml:space="preserve">- Trung tâm chi trả chế độ theo chính sách đặc thù, </w:t>
      </w:r>
      <w:r w:rsidR="00DE2A58">
        <w:rPr>
          <w:rFonts w:ascii="Times New Roman" w:eastAsia="Times New Roman" w:hAnsi="Times New Roman"/>
          <w:color w:val="000000"/>
          <w:sz w:val="28"/>
          <w:szCs w:val="28"/>
          <w:lang w:val="pl-PL"/>
        </w:rPr>
        <w:t xml:space="preserve">hàng năm </w:t>
      </w:r>
      <w:r w:rsidRPr="000E5ED5">
        <w:rPr>
          <w:rFonts w:ascii="Times New Roman" w:eastAsia="Times New Roman" w:hAnsi="Times New Roman"/>
          <w:color w:val="000000"/>
          <w:sz w:val="28"/>
          <w:szCs w:val="28"/>
          <w:lang w:val="pl-PL"/>
        </w:rPr>
        <w:t xml:space="preserve">cấp đồng phục cho </w:t>
      </w:r>
      <w:r w:rsidRPr="000E5ED5">
        <w:rPr>
          <w:rFonts w:ascii="Times New Roman" w:hAnsi="Times New Roman"/>
          <w:sz w:val="28"/>
          <w:szCs w:val="28"/>
          <w:lang w:val="nl-NL"/>
        </w:rPr>
        <w:t xml:space="preserve">công chức, viên chức </w:t>
      </w:r>
      <w:r w:rsidRPr="000E5ED5">
        <w:rPr>
          <w:rFonts w:ascii="Times New Roman" w:eastAsia="Times New Roman" w:hAnsi="Times New Roman"/>
          <w:color w:val="000000"/>
          <w:sz w:val="28"/>
          <w:szCs w:val="28"/>
          <w:lang w:val="pl-PL"/>
        </w:rPr>
        <w:t>làm việc tại Trung tâm; đề xuất hỗ trợ tối thiểu 2.000.000 đồng/người/tháng.</w:t>
      </w:r>
    </w:p>
    <w:p w:rsidR="00137177" w:rsidRDefault="005E0F78" w:rsidP="00241588">
      <w:pPr>
        <w:spacing w:before="60" w:after="0" w:line="240" w:lineRule="auto"/>
        <w:ind w:firstLine="720"/>
        <w:jc w:val="both"/>
        <w:rPr>
          <w:rFonts w:ascii="Times New Roman" w:hAnsi="Times New Roman"/>
          <w:b/>
          <w:sz w:val="26"/>
          <w:szCs w:val="26"/>
        </w:rPr>
      </w:pPr>
      <w:r w:rsidRPr="00685718">
        <w:rPr>
          <w:rFonts w:ascii="Times New Roman" w:hAnsi="Times New Roman"/>
          <w:b/>
          <w:sz w:val="26"/>
          <w:szCs w:val="26"/>
        </w:rPr>
        <w:t>I</w:t>
      </w:r>
      <w:r w:rsidR="004D0E3C">
        <w:rPr>
          <w:rFonts w:ascii="Times New Roman" w:hAnsi="Times New Roman"/>
          <w:b/>
          <w:sz w:val="26"/>
          <w:szCs w:val="26"/>
        </w:rPr>
        <w:t>V</w:t>
      </w:r>
      <w:r w:rsidRPr="00685718">
        <w:rPr>
          <w:rFonts w:ascii="Times New Roman" w:hAnsi="Times New Roman"/>
          <w:b/>
          <w:sz w:val="26"/>
          <w:szCs w:val="26"/>
        </w:rPr>
        <w:t>. CƠ CHẾ HOẠT ĐỘNG CỦA TRUNG TÂM</w:t>
      </w:r>
    </w:p>
    <w:p w:rsidR="009A56D5" w:rsidRPr="00685718" w:rsidRDefault="009A56D5" w:rsidP="00241588">
      <w:pPr>
        <w:spacing w:before="60" w:after="0" w:line="240" w:lineRule="auto"/>
        <w:ind w:firstLine="720"/>
        <w:jc w:val="both"/>
        <w:rPr>
          <w:rFonts w:ascii="Times New Roman" w:hAnsi="Times New Roman"/>
          <w:sz w:val="28"/>
          <w:szCs w:val="28"/>
        </w:rPr>
      </w:pPr>
      <w:r w:rsidRPr="00685718">
        <w:rPr>
          <w:rFonts w:ascii="Times New Roman" w:hAnsi="Times New Roman"/>
          <w:b/>
          <w:sz w:val="28"/>
          <w:szCs w:val="28"/>
        </w:rPr>
        <w:t>1. Nguyên tắc chung</w:t>
      </w:r>
    </w:p>
    <w:p w:rsidR="00D22F96" w:rsidRPr="000E5ED5" w:rsidRDefault="00D22F96" w:rsidP="00241588">
      <w:pPr>
        <w:spacing w:before="60" w:after="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Trung tâm </w:t>
      </w:r>
      <w:r w:rsidRPr="000E5ED5">
        <w:rPr>
          <w:rFonts w:ascii="Times New Roman" w:eastAsia="Times New Roman" w:hAnsi="Times New Roman"/>
          <w:color w:val="000000"/>
          <w:sz w:val="28"/>
          <w:szCs w:val="28"/>
          <w:lang w:val="en-GB"/>
        </w:rPr>
        <w:t>Hành chính công </w:t>
      </w:r>
      <w:r w:rsidRPr="000E5ED5">
        <w:rPr>
          <w:rFonts w:ascii="Times New Roman" w:eastAsia="Times New Roman" w:hAnsi="Times New Roman"/>
          <w:color w:val="000000"/>
          <w:sz w:val="28"/>
          <w:szCs w:val="28"/>
        </w:rPr>
        <w:t xml:space="preserve">là đầu mối </w:t>
      </w:r>
      <w:r w:rsidRPr="000E5ED5">
        <w:rPr>
          <w:rFonts w:ascii="Times New Roman" w:hAnsi="Times New Roman"/>
          <w:sz w:val="28"/>
          <w:szCs w:val="28"/>
        </w:rPr>
        <w:t xml:space="preserve">tập trung </w:t>
      </w:r>
      <w:r w:rsidRPr="000E5ED5">
        <w:rPr>
          <w:rFonts w:ascii="Times New Roman" w:eastAsia="Times New Roman" w:hAnsi="Times New Roman"/>
          <w:color w:val="000000"/>
          <w:sz w:val="28"/>
          <w:szCs w:val="28"/>
        </w:rPr>
        <w:t>để các sở, ban, ngàn</w:t>
      </w:r>
      <w:r w:rsidR="0068356B">
        <w:rPr>
          <w:rFonts w:ascii="Times New Roman" w:eastAsia="Times New Roman" w:hAnsi="Times New Roman"/>
          <w:color w:val="000000"/>
          <w:sz w:val="28"/>
          <w:szCs w:val="28"/>
        </w:rPr>
        <w:t>h thuộc UBND tỉnh, các cơ quan T</w:t>
      </w:r>
      <w:r w:rsidRPr="000E5ED5">
        <w:rPr>
          <w:rFonts w:ascii="Times New Roman" w:eastAsia="Times New Roman" w:hAnsi="Times New Roman"/>
          <w:color w:val="000000"/>
          <w:sz w:val="28"/>
          <w:szCs w:val="28"/>
        </w:rPr>
        <w:t xml:space="preserve">rung ương đóng trên địa bàn tỉnh bố trí </w:t>
      </w:r>
      <w:r w:rsidRPr="000E5ED5">
        <w:rPr>
          <w:rFonts w:ascii="Times New Roman" w:hAnsi="Times New Roman"/>
          <w:sz w:val="28"/>
          <w:szCs w:val="28"/>
          <w:lang w:val="nl-NL"/>
        </w:rPr>
        <w:t>công chức, viên chức</w:t>
      </w:r>
      <w:r w:rsidRPr="000E5ED5">
        <w:rPr>
          <w:rFonts w:ascii="Times New Roman" w:eastAsia="Times New Roman" w:hAnsi="Times New Roman"/>
          <w:color w:val="000000"/>
          <w:sz w:val="28"/>
          <w:szCs w:val="28"/>
        </w:rPr>
        <w:t xml:space="preserve"> đến thực hiện việc </w:t>
      </w:r>
      <w:r w:rsidRPr="000E5ED5">
        <w:rPr>
          <w:rFonts w:ascii="Times New Roman" w:hAnsi="Times New Roman"/>
          <w:sz w:val="28"/>
          <w:szCs w:val="28"/>
        </w:rPr>
        <w:t xml:space="preserve">tiếp nhận, </w:t>
      </w:r>
      <w:r w:rsidRPr="000E5ED5">
        <w:rPr>
          <w:rFonts w:ascii="Times New Roman" w:eastAsia="Times New Roman" w:hAnsi="Times New Roman"/>
          <w:color w:val="000000"/>
          <w:sz w:val="28"/>
          <w:szCs w:val="28"/>
        </w:rPr>
        <w:t>hướng dẫn, phối hợp giải quyết hồ sơ và trả kết quả giải quyết hồ sơ TTHC cho cá nhân, tổ chức.</w:t>
      </w:r>
      <w:r w:rsidRPr="000E5ED5">
        <w:rPr>
          <w:rFonts w:ascii="Times New Roman" w:hAnsi="Times New Roman"/>
          <w:sz w:val="28"/>
          <w:szCs w:val="28"/>
        </w:rPr>
        <w:t xml:space="preserve"> </w:t>
      </w:r>
    </w:p>
    <w:p w:rsidR="00D22F96" w:rsidRPr="000E5ED5" w:rsidRDefault="00D22F96" w:rsidP="00241588">
      <w:pPr>
        <w:spacing w:before="60" w:after="0" w:line="240" w:lineRule="auto"/>
        <w:ind w:firstLine="720"/>
        <w:jc w:val="both"/>
        <w:rPr>
          <w:rFonts w:ascii="Times New Roman" w:hAnsi="Times New Roman"/>
          <w:sz w:val="28"/>
          <w:szCs w:val="28"/>
        </w:rPr>
      </w:pPr>
      <w:r w:rsidRPr="000E5ED5">
        <w:rPr>
          <w:rFonts w:ascii="Times New Roman" w:hAnsi="Times New Roman"/>
          <w:sz w:val="28"/>
          <w:szCs w:val="28"/>
        </w:rPr>
        <w:t xml:space="preserve">- Trung tâm không trực tiếp giải quyết </w:t>
      </w:r>
      <w:r w:rsidR="0068356B">
        <w:rPr>
          <w:rFonts w:ascii="Times New Roman" w:hAnsi="Times New Roman"/>
          <w:sz w:val="28"/>
          <w:szCs w:val="28"/>
        </w:rPr>
        <w:t xml:space="preserve">TTHC </w:t>
      </w:r>
      <w:r w:rsidRPr="000E5ED5">
        <w:rPr>
          <w:rFonts w:ascii="Times New Roman" w:hAnsi="Times New Roman"/>
          <w:sz w:val="28"/>
          <w:szCs w:val="28"/>
        </w:rPr>
        <w:t>và các kiến nghị của doanh nghiệp, nhà đầu tư thay các cơ quan, đơn vị.</w:t>
      </w:r>
    </w:p>
    <w:p w:rsidR="00D22F96" w:rsidRPr="000E5ED5" w:rsidRDefault="00D22F96" w:rsidP="00241588">
      <w:pPr>
        <w:shd w:val="clear" w:color="auto" w:fill="FFFFFF"/>
        <w:spacing w:before="60" w:after="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 </w:t>
      </w:r>
      <w:r w:rsidRPr="000E5ED5">
        <w:rPr>
          <w:rFonts w:ascii="Times New Roman" w:hAnsi="Times New Roman"/>
          <w:sz w:val="28"/>
          <w:szCs w:val="28"/>
          <w:lang w:val="it-IT"/>
        </w:rPr>
        <w:t>Cá nhân, tổ chức</w:t>
      </w:r>
      <w:r w:rsidRPr="000E5ED5">
        <w:rPr>
          <w:rFonts w:ascii="Times New Roman" w:eastAsia="Times New Roman" w:hAnsi="Times New Roman"/>
          <w:color w:val="000000"/>
          <w:sz w:val="28"/>
          <w:szCs w:val="28"/>
          <w:lang w:val="vi-VN"/>
        </w:rPr>
        <w:t xml:space="preserve"> chỉ đến một nơi </w:t>
      </w:r>
      <w:r w:rsidRPr="000E5ED5">
        <w:rPr>
          <w:rFonts w:ascii="Times New Roman" w:eastAsia="Times New Roman" w:hAnsi="Times New Roman"/>
          <w:color w:val="000000"/>
          <w:sz w:val="28"/>
          <w:szCs w:val="28"/>
        </w:rPr>
        <w:t xml:space="preserve">duy nhất là Trung tâm </w:t>
      </w:r>
      <w:r w:rsidRPr="000E5ED5">
        <w:rPr>
          <w:rFonts w:ascii="Times New Roman" w:eastAsia="Times New Roman" w:hAnsi="Times New Roman"/>
          <w:color w:val="000000"/>
          <w:sz w:val="28"/>
          <w:szCs w:val="28"/>
          <w:lang w:val="vi-VN"/>
        </w:rPr>
        <w:t xml:space="preserve">để </w:t>
      </w:r>
      <w:r w:rsidRPr="000E5ED5">
        <w:rPr>
          <w:rFonts w:ascii="Times New Roman" w:eastAsia="Times New Roman" w:hAnsi="Times New Roman"/>
          <w:color w:val="000000"/>
          <w:sz w:val="28"/>
          <w:szCs w:val="28"/>
        </w:rPr>
        <w:t>thực hiện</w:t>
      </w:r>
      <w:r w:rsidRPr="000E5ED5">
        <w:rPr>
          <w:rFonts w:ascii="Times New Roman" w:eastAsia="Times New Roman" w:hAnsi="Times New Roman"/>
          <w:color w:val="000000"/>
          <w:sz w:val="28"/>
          <w:szCs w:val="28"/>
          <w:lang w:val="vi-VN"/>
        </w:rPr>
        <w:t xml:space="preserve"> các </w:t>
      </w:r>
      <w:r w:rsidRPr="000E5ED5">
        <w:rPr>
          <w:rFonts w:ascii="Times New Roman" w:eastAsia="Times New Roman" w:hAnsi="Times New Roman"/>
          <w:color w:val="000000"/>
          <w:sz w:val="28"/>
          <w:szCs w:val="28"/>
        </w:rPr>
        <w:t xml:space="preserve">TTHC (từ khâu nộp hồ sơ, bổ sung hồ sơ (nếu có) và nhận kết quả tại Trung tâm); </w:t>
      </w:r>
    </w:p>
    <w:p w:rsidR="00D22F96" w:rsidRPr="000E5ED5" w:rsidRDefault="00D22F96" w:rsidP="00241588">
      <w:pPr>
        <w:shd w:val="clear" w:color="auto" w:fill="FFFFFF"/>
        <w:spacing w:before="6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Các cơ quan, đơn vị có thẩm quyền giải quyết TTHC tuyệt đối không tiếp, hướng dẫn TTHC cho cá nhân, tổ chức tại cơ quan, đơn vị mình mà hướng dẫn tại Phòng khách Trung tâm.</w:t>
      </w:r>
    </w:p>
    <w:p w:rsidR="00D22F96" w:rsidRPr="000E5ED5" w:rsidRDefault="00D22F96" w:rsidP="00241588">
      <w:pPr>
        <w:shd w:val="clear" w:color="auto" w:fill="FFFFFF"/>
        <w:spacing w:before="60" w:after="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TTHC được đưa vào thực hiện tại Trung tâm phải được công bố, công khai đúng quy định, đảm bảo cho cá nhân, tổ chức tiếp nhận thông tin về TTHC phải công khai, minh bạch, rõ ràng.</w:t>
      </w:r>
    </w:p>
    <w:p w:rsidR="00D22F96" w:rsidRPr="000E5ED5" w:rsidRDefault="00D22F96" w:rsidP="00241588">
      <w:pPr>
        <w:shd w:val="clear" w:color="auto" w:fill="FFFFFF"/>
        <w:spacing w:before="120" w:after="0" w:line="240" w:lineRule="auto"/>
        <w:ind w:firstLine="720"/>
        <w:jc w:val="both"/>
        <w:rPr>
          <w:rFonts w:ascii="Times New Roman" w:eastAsia="Times New Roman" w:hAnsi="Times New Roman"/>
          <w:color w:val="333333"/>
          <w:sz w:val="28"/>
          <w:szCs w:val="28"/>
        </w:rPr>
      </w:pPr>
      <w:r w:rsidRPr="000E5ED5">
        <w:rPr>
          <w:rFonts w:ascii="Times New Roman" w:eastAsia="Times New Roman" w:hAnsi="Times New Roman"/>
          <w:color w:val="000000"/>
          <w:sz w:val="28"/>
          <w:szCs w:val="28"/>
        </w:rPr>
        <w:t>- Các giao dịch, yêu cầu hoàn chỉnh nội dung hồ sơ giữa Trung tâm và các cơ quan, đơn vị xử lý TTHC với cá nhân, tổ chức phải được thể hiện bằng văn bản.</w:t>
      </w:r>
    </w:p>
    <w:p w:rsidR="00D5085A" w:rsidRPr="00D5085A" w:rsidRDefault="009A56D5" w:rsidP="00241588">
      <w:pPr>
        <w:spacing w:before="120" w:after="120" w:line="240" w:lineRule="auto"/>
        <w:ind w:firstLine="720"/>
        <w:jc w:val="both"/>
        <w:rPr>
          <w:rFonts w:ascii="Times New Roman" w:eastAsia="Times New Roman" w:hAnsi="Times New Roman"/>
          <w:b/>
          <w:color w:val="000000"/>
          <w:sz w:val="28"/>
          <w:szCs w:val="28"/>
        </w:rPr>
      </w:pPr>
      <w:r>
        <w:rPr>
          <w:rFonts w:ascii="Times New Roman" w:hAnsi="Times New Roman"/>
          <w:b/>
          <w:sz w:val="28"/>
          <w:szCs w:val="28"/>
        </w:rPr>
        <w:lastRenderedPageBreak/>
        <w:t xml:space="preserve">2. </w:t>
      </w:r>
      <w:r w:rsidR="005E0F78" w:rsidRPr="00D5085A">
        <w:rPr>
          <w:rFonts w:ascii="Times New Roman" w:hAnsi="Times New Roman"/>
          <w:b/>
          <w:sz w:val="28"/>
          <w:szCs w:val="28"/>
        </w:rPr>
        <w:t xml:space="preserve">Thủ tục hành chính thực hiện tại Trung tâm: </w:t>
      </w:r>
    </w:p>
    <w:p w:rsidR="0068356B" w:rsidRDefault="00D22F96" w:rsidP="00241588">
      <w:pPr>
        <w:spacing w:before="120"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2.1. Thủ tục hành chính thực hiện tại Trung tâm</w:t>
      </w:r>
    </w:p>
    <w:p w:rsidR="00D22F96" w:rsidRPr="000E5ED5" w:rsidRDefault="00D22F96" w:rsidP="00241588">
      <w:pPr>
        <w:spacing w:before="120"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a) Đối với các sở, ban, ngành</w:t>
      </w:r>
    </w:p>
    <w:p w:rsidR="00D22F96" w:rsidRPr="000E5ED5" w:rsidRDefault="00D22F96" w:rsidP="00241588">
      <w:pPr>
        <w:spacing w:before="120"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Đến ngày 30/11/2016, tổng số TTHC đã được công bố thuộc thẩm quyền của các sở, ban, ngành là: 1.237 TTHC của 18 sở, ban, ngành. </w:t>
      </w:r>
    </w:p>
    <w:p w:rsidR="00D22F96" w:rsidRPr="000E5ED5" w:rsidRDefault="00D22F96" w:rsidP="00241588">
      <w:pPr>
        <w:spacing w:before="120"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Số TTHC đưa vào thực hiện tại Trung tâm là: </w:t>
      </w:r>
      <w:r w:rsidRPr="000E5ED5">
        <w:rPr>
          <w:rFonts w:ascii="Times New Roman" w:eastAsia="Times New Roman" w:hAnsi="Times New Roman"/>
          <w:b/>
          <w:color w:val="000000"/>
          <w:sz w:val="28"/>
          <w:szCs w:val="28"/>
        </w:rPr>
        <w:t>1.139 TTHC/17 sở, ban, ngành; không đưa vào 95 TTHC</w:t>
      </w:r>
      <w:r w:rsidRPr="000E5ED5">
        <w:rPr>
          <w:rFonts w:ascii="Times New Roman" w:eastAsia="Times New Roman" w:hAnsi="Times New Roman"/>
          <w:color w:val="000000"/>
          <w:sz w:val="28"/>
          <w:szCs w:val="28"/>
        </w:rPr>
        <w:t xml:space="preserve"> của các Sở</w:t>
      </w:r>
      <w:r w:rsidR="0068356B">
        <w:rPr>
          <w:rFonts w:ascii="Times New Roman" w:eastAsia="Times New Roman" w:hAnsi="Times New Roman"/>
          <w:color w:val="000000"/>
          <w:sz w:val="28"/>
          <w:szCs w:val="28"/>
        </w:rPr>
        <w:t>, ngành</w:t>
      </w:r>
      <w:r w:rsidRPr="000E5ED5">
        <w:rPr>
          <w:rFonts w:ascii="Times New Roman" w:eastAsia="Times New Roman" w:hAnsi="Times New Roman"/>
          <w:color w:val="000000"/>
          <w:sz w:val="28"/>
          <w:szCs w:val="28"/>
        </w:rPr>
        <w:t>: Nông nghiệp và Phát triển nông thôn, Y tế, Tư pháp, Ban Quản lý Khu kinh tế tỉnh do TTHC có tính đặc thù và thực hiện tại địa bàn.</w:t>
      </w:r>
    </w:p>
    <w:p w:rsidR="00D22F96" w:rsidRPr="000E5ED5" w:rsidRDefault="0068356B" w:rsidP="00241588">
      <w:pPr>
        <w:spacing w:before="120" w:after="12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Riêng TTHC của Thanh tra tỉnh: G</w:t>
      </w:r>
      <w:r w:rsidR="00D22F96" w:rsidRPr="000E5ED5">
        <w:rPr>
          <w:rFonts w:ascii="Times New Roman" w:eastAsia="Times New Roman" w:hAnsi="Times New Roman"/>
          <w:color w:val="000000"/>
          <w:sz w:val="28"/>
          <w:szCs w:val="28"/>
        </w:rPr>
        <w:t xml:space="preserve">ồm </w:t>
      </w:r>
      <w:r w:rsidR="00D22F96" w:rsidRPr="000E5ED5">
        <w:rPr>
          <w:rFonts w:ascii="Times New Roman" w:eastAsia="Times New Roman" w:hAnsi="Times New Roman"/>
          <w:b/>
          <w:color w:val="000000"/>
          <w:sz w:val="28"/>
          <w:szCs w:val="28"/>
        </w:rPr>
        <w:t>03 TTHC</w:t>
      </w:r>
      <w:r w:rsidR="00D22F96" w:rsidRPr="000E5ED5">
        <w:rPr>
          <w:rFonts w:ascii="Times New Roman" w:eastAsia="Times New Roman" w:hAnsi="Times New Roman"/>
          <w:color w:val="000000"/>
          <w:sz w:val="28"/>
          <w:szCs w:val="28"/>
        </w:rPr>
        <w:t xml:space="preserve"> không đưa vào thực hiện tại Trung tâm do có tính chất đặc thù, thực hiện theo Luật Khiếu nại và Luật Tố cáo.</w:t>
      </w:r>
    </w:p>
    <w:p w:rsidR="00D22F96" w:rsidRPr="000E5ED5" w:rsidRDefault="00D22F96" w:rsidP="00241588">
      <w:pPr>
        <w:spacing w:before="120"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Nội dung cụ thể bao gồm:</w:t>
      </w:r>
    </w:p>
    <w:p w:rsidR="00D22F96" w:rsidRPr="000E5ED5" w:rsidRDefault="00D22F96" w:rsidP="00241588">
      <w:pPr>
        <w:spacing w:before="120"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b/>
          <w:color w:val="000000"/>
          <w:sz w:val="28"/>
          <w:szCs w:val="28"/>
        </w:rPr>
        <w:t>786/786 TTHC</w:t>
      </w:r>
      <w:r w:rsidRPr="000E5ED5">
        <w:rPr>
          <w:rFonts w:ascii="Times New Roman" w:eastAsia="Times New Roman" w:hAnsi="Times New Roman"/>
          <w:color w:val="000000"/>
          <w:sz w:val="28"/>
          <w:szCs w:val="28"/>
        </w:rPr>
        <w:t xml:space="preserve"> (đạt 100%) của 13 Sở sau đây đưa vào thực hiện tại Trung tâm:</w:t>
      </w:r>
    </w:p>
    <w:p w:rsidR="00D22F96" w:rsidRPr="000E5ED5" w:rsidRDefault="00D22F96" w:rsidP="00D22F96">
      <w:pPr>
        <w:spacing w:after="120" w:line="240" w:lineRule="auto"/>
        <w:ind w:firstLine="720"/>
        <w:jc w:val="both"/>
        <w:rPr>
          <w:rFonts w:ascii="Times New Roman" w:eastAsia="Times New Roman" w:hAnsi="Times New Roman"/>
          <w:color w:val="000000"/>
          <w:sz w:val="10"/>
          <w:szCs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2"/>
        <w:gridCol w:w="1701"/>
        <w:gridCol w:w="2127"/>
      </w:tblGrid>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TT</w:t>
            </w:r>
          </w:p>
        </w:tc>
        <w:tc>
          <w:tcPr>
            <w:tcW w:w="4252"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Đơn vị</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 số TTHC</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Số TTHC đưa vào thực hiện tại Trung tâm</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Khoa học và Công nghệ</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42</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42</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2</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Văn hóa, Thể thao và Du lịch</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81</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81</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Nội vụ</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45</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45</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Ngoại vụ</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5</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Thông tin và Truyền thông</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46</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46</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6</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Tài chính</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04</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04</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Kế hoạch và Đầu tư</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125</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125</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Lao động, Thương binh và Xã hội</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72</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72</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9</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Công thương</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86</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86</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10</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Giao thông Vận tải</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110</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110</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Giáo dục và Đào tạo</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31</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31</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Xây dựng</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40</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40</w:t>
            </w:r>
          </w:p>
        </w:tc>
      </w:tr>
      <w:tr w:rsidR="00D22F96" w:rsidRPr="000E5ED5" w:rsidTr="000076B4">
        <w:tc>
          <w:tcPr>
            <w:tcW w:w="709"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13</w:t>
            </w:r>
          </w:p>
        </w:tc>
        <w:tc>
          <w:tcPr>
            <w:tcW w:w="4252"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Tài nguyên và Môi trường</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92</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92</w:t>
            </w:r>
          </w:p>
        </w:tc>
      </w:tr>
      <w:tr w:rsidR="00D22F96" w:rsidRPr="000E5ED5" w:rsidTr="000076B4">
        <w:tc>
          <w:tcPr>
            <w:tcW w:w="4961" w:type="dxa"/>
            <w:gridSpan w:val="2"/>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w:t>
            </w:r>
          </w:p>
        </w:tc>
        <w:tc>
          <w:tcPr>
            <w:tcW w:w="1701"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786</w:t>
            </w:r>
          </w:p>
        </w:tc>
        <w:tc>
          <w:tcPr>
            <w:tcW w:w="2127"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786</w:t>
            </w:r>
          </w:p>
        </w:tc>
      </w:tr>
    </w:tbl>
    <w:p w:rsidR="00D22F96" w:rsidRPr="000E5ED5" w:rsidRDefault="00D22F96" w:rsidP="00D22F96">
      <w:pPr>
        <w:spacing w:after="120" w:line="240" w:lineRule="auto"/>
        <w:ind w:firstLine="720"/>
        <w:jc w:val="both"/>
        <w:rPr>
          <w:rFonts w:ascii="Times New Roman" w:eastAsia="Times New Roman" w:hAnsi="Times New Roman"/>
          <w:color w:val="000000"/>
          <w:sz w:val="10"/>
          <w:szCs w:val="10"/>
        </w:rPr>
      </w:pPr>
    </w:p>
    <w:p w:rsidR="00D22F96"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b/>
          <w:color w:val="000000"/>
          <w:sz w:val="28"/>
          <w:szCs w:val="28"/>
        </w:rPr>
        <w:t xml:space="preserve">356/448 TTHC </w:t>
      </w:r>
      <w:r w:rsidRPr="000E5ED5">
        <w:rPr>
          <w:rFonts w:ascii="Times New Roman" w:eastAsia="Times New Roman" w:hAnsi="Times New Roman"/>
          <w:color w:val="000000"/>
          <w:sz w:val="28"/>
          <w:szCs w:val="28"/>
        </w:rPr>
        <w:t>của 04 sở, ban, ngành sau đây đưa vào thực hiện tại Trung tâm:</w:t>
      </w:r>
    </w:p>
    <w:p w:rsidR="00241588" w:rsidRDefault="00241588" w:rsidP="00D22F96">
      <w:pPr>
        <w:spacing w:after="120" w:line="240" w:lineRule="auto"/>
        <w:ind w:firstLine="720"/>
        <w:jc w:val="both"/>
        <w:rPr>
          <w:rFonts w:ascii="Times New Roman" w:eastAsia="Times New Roman" w:hAnsi="Times New Roman"/>
          <w:color w:val="000000"/>
          <w:sz w:val="28"/>
          <w:szCs w:val="28"/>
        </w:rPr>
      </w:pPr>
    </w:p>
    <w:p w:rsidR="00241588" w:rsidRPr="000E5ED5" w:rsidRDefault="00241588" w:rsidP="00D22F96">
      <w:pPr>
        <w:spacing w:after="120" w:line="240" w:lineRule="auto"/>
        <w:ind w:firstLine="720"/>
        <w:jc w:val="both"/>
        <w:rPr>
          <w:rFonts w:ascii="Times New Roman" w:eastAsia="Times New Roman" w:hAnsi="Times New Roman"/>
          <w:color w:val="000000"/>
          <w:sz w:val="10"/>
          <w:szCs w:val="10"/>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1417"/>
        <w:gridCol w:w="1418"/>
        <w:gridCol w:w="1984"/>
      </w:tblGrid>
      <w:tr w:rsidR="00D22F96" w:rsidRPr="000E5ED5" w:rsidTr="000076B4">
        <w:tc>
          <w:tcPr>
            <w:tcW w:w="567"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lastRenderedPageBreak/>
              <w:t>TT</w:t>
            </w:r>
          </w:p>
        </w:tc>
        <w:tc>
          <w:tcPr>
            <w:tcW w:w="3686"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Đơn vị</w:t>
            </w:r>
          </w:p>
        </w:tc>
        <w:tc>
          <w:tcPr>
            <w:tcW w:w="1417"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 số TTHC</w:t>
            </w:r>
          </w:p>
        </w:tc>
        <w:tc>
          <w:tcPr>
            <w:tcW w:w="1418"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Số TTHC đưa vào thực hiện tại Trung tâm</w:t>
            </w:r>
          </w:p>
        </w:tc>
        <w:tc>
          <w:tcPr>
            <w:tcW w:w="1984"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Số TTHC không đưa vào thực hiện tại Trung tâm</w:t>
            </w:r>
          </w:p>
        </w:tc>
      </w:tr>
      <w:tr w:rsidR="00D22F96" w:rsidRPr="000E5ED5" w:rsidTr="000076B4">
        <w:tc>
          <w:tcPr>
            <w:tcW w:w="56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w:t>
            </w:r>
          </w:p>
        </w:tc>
        <w:tc>
          <w:tcPr>
            <w:tcW w:w="3686"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Tư pháp</w:t>
            </w:r>
          </w:p>
        </w:tc>
        <w:tc>
          <w:tcPr>
            <w:tcW w:w="141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134</w:t>
            </w:r>
          </w:p>
        </w:tc>
        <w:tc>
          <w:tcPr>
            <w:tcW w:w="1418"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79</w:t>
            </w:r>
          </w:p>
        </w:tc>
        <w:tc>
          <w:tcPr>
            <w:tcW w:w="1984" w:type="dxa"/>
            <w:vAlign w:val="center"/>
          </w:tcPr>
          <w:p w:rsidR="00D22F96" w:rsidRPr="000E5ED5" w:rsidRDefault="00D22F96" w:rsidP="000076B4">
            <w:pPr>
              <w:jc w:val="center"/>
              <w:rPr>
                <w:rFonts w:ascii="Times New Roman" w:hAnsi="Times New Roman"/>
                <w:color w:val="000000"/>
                <w:sz w:val="26"/>
                <w:szCs w:val="26"/>
              </w:rPr>
            </w:pPr>
            <w:r w:rsidRPr="000E5ED5">
              <w:rPr>
                <w:rFonts w:ascii="Times New Roman" w:hAnsi="Times New Roman"/>
                <w:color w:val="000000"/>
                <w:sz w:val="26"/>
                <w:szCs w:val="26"/>
              </w:rPr>
              <w:t>55</w:t>
            </w:r>
          </w:p>
        </w:tc>
      </w:tr>
      <w:tr w:rsidR="00D22F96" w:rsidRPr="000E5ED5" w:rsidTr="000076B4">
        <w:tc>
          <w:tcPr>
            <w:tcW w:w="56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2</w:t>
            </w:r>
          </w:p>
        </w:tc>
        <w:tc>
          <w:tcPr>
            <w:tcW w:w="3686"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Y tế</w:t>
            </w:r>
          </w:p>
        </w:tc>
        <w:tc>
          <w:tcPr>
            <w:tcW w:w="141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144</w:t>
            </w:r>
          </w:p>
        </w:tc>
        <w:tc>
          <w:tcPr>
            <w:tcW w:w="1418"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136</w:t>
            </w:r>
          </w:p>
        </w:tc>
        <w:tc>
          <w:tcPr>
            <w:tcW w:w="1984" w:type="dxa"/>
            <w:vAlign w:val="center"/>
          </w:tcPr>
          <w:p w:rsidR="00D22F96" w:rsidRPr="000E5ED5" w:rsidRDefault="00D22F96" w:rsidP="000076B4">
            <w:pPr>
              <w:jc w:val="center"/>
              <w:rPr>
                <w:rFonts w:ascii="Times New Roman" w:hAnsi="Times New Roman"/>
                <w:color w:val="000000"/>
                <w:sz w:val="26"/>
                <w:szCs w:val="26"/>
              </w:rPr>
            </w:pPr>
            <w:r w:rsidRPr="000E5ED5">
              <w:rPr>
                <w:rFonts w:ascii="Times New Roman" w:hAnsi="Times New Roman"/>
                <w:color w:val="000000"/>
                <w:sz w:val="26"/>
                <w:szCs w:val="26"/>
              </w:rPr>
              <w:t>08</w:t>
            </w:r>
          </w:p>
        </w:tc>
      </w:tr>
      <w:tr w:rsidR="00D22F96" w:rsidRPr="000E5ED5" w:rsidTr="000076B4">
        <w:tc>
          <w:tcPr>
            <w:tcW w:w="56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3</w:t>
            </w:r>
          </w:p>
        </w:tc>
        <w:tc>
          <w:tcPr>
            <w:tcW w:w="3686" w:type="dxa"/>
            <w:vAlign w:val="center"/>
          </w:tcPr>
          <w:p w:rsidR="00D22F96" w:rsidRPr="000E5ED5" w:rsidRDefault="00D22F96" w:rsidP="000076B4">
            <w:pPr>
              <w:spacing w:after="100" w:line="240" w:lineRule="auto"/>
              <w:jc w:val="both"/>
              <w:rPr>
                <w:rFonts w:ascii="Times New Roman" w:eastAsia="Times New Roman" w:hAnsi="Times New Roman"/>
                <w:color w:val="000000"/>
                <w:sz w:val="26"/>
                <w:szCs w:val="26"/>
              </w:rPr>
            </w:pPr>
            <w:r w:rsidRPr="000E5ED5">
              <w:rPr>
                <w:rFonts w:ascii="Times New Roman" w:eastAsia="Times New Roman" w:hAnsi="Times New Roman"/>
                <w:color w:val="000000"/>
                <w:sz w:val="28"/>
                <w:szCs w:val="28"/>
              </w:rPr>
              <w:t>Nông nghiệp và Phát triển nông thôn</w:t>
            </w:r>
          </w:p>
        </w:tc>
        <w:tc>
          <w:tcPr>
            <w:tcW w:w="141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125</w:t>
            </w:r>
          </w:p>
        </w:tc>
        <w:tc>
          <w:tcPr>
            <w:tcW w:w="1418"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114</w:t>
            </w:r>
          </w:p>
        </w:tc>
        <w:tc>
          <w:tcPr>
            <w:tcW w:w="1984" w:type="dxa"/>
            <w:vAlign w:val="center"/>
          </w:tcPr>
          <w:p w:rsidR="00D22F96" w:rsidRPr="000E5ED5" w:rsidRDefault="00D22F96" w:rsidP="000076B4">
            <w:pPr>
              <w:jc w:val="center"/>
              <w:rPr>
                <w:rFonts w:ascii="Times New Roman" w:hAnsi="Times New Roman"/>
                <w:color w:val="000000"/>
                <w:sz w:val="26"/>
                <w:szCs w:val="26"/>
              </w:rPr>
            </w:pPr>
            <w:r w:rsidRPr="000E5ED5">
              <w:rPr>
                <w:rFonts w:ascii="Times New Roman" w:hAnsi="Times New Roman"/>
                <w:color w:val="000000"/>
                <w:sz w:val="26"/>
                <w:szCs w:val="26"/>
              </w:rPr>
              <w:t>11</w:t>
            </w:r>
          </w:p>
        </w:tc>
      </w:tr>
      <w:tr w:rsidR="00D22F96" w:rsidRPr="000E5ED5" w:rsidTr="000076B4">
        <w:tc>
          <w:tcPr>
            <w:tcW w:w="56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w:t>
            </w:r>
          </w:p>
        </w:tc>
        <w:tc>
          <w:tcPr>
            <w:tcW w:w="3686" w:type="dxa"/>
            <w:vAlign w:val="center"/>
          </w:tcPr>
          <w:p w:rsidR="00D22F96" w:rsidRPr="000E5ED5" w:rsidRDefault="00D22F96" w:rsidP="000076B4">
            <w:pPr>
              <w:spacing w:after="100" w:line="240" w:lineRule="auto"/>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Ban Quản lý Khu kinh tế tỉnh</w:t>
            </w:r>
          </w:p>
        </w:tc>
        <w:tc>
          <w:tcPr>
            <w:tcW w:w="1417"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45</w:t>
            </w:r>
          </w:p>
        </w:tc>
        <w:tc>
          <w:tcPr>
            <w:tcW w:w="1418" w:type="dxa"/>
            <w:vAlign w:val="center"/>
          </w:tcPr>
          <w:p w:rsidR="00D22F96" w:rsidRPr="000E5ED5" w:rsidRDefault="00D22F96" w:rsidP="000076B4">
            <w:pPr>
              <w:spacing w:after="100" w:line="240" w:lineRule="auto"/>
              <w:jc w:val="center"/>
              <w:rPr>
                <w:rFonts w:ascii="Times New Roman" w:eastAsia="Times New Roman" w:hAnsi="Times New Roman"/>
                <w:color w:val="000000"/>
                <w:sz w:val="26"/>
                <w:szCs w:val="26"/>
              </w:rPr>
            </w:pPr>
            <w:r w:rsidRPr="000E5ED5">
              <w:rPr>
                <w:rFonts w:ascii="Times New Roman" w:eastAsia="Times New Roman" w:hAnsi="Times New Roman"/>
                <w:color w:val="000000"/>
                <w:sz w:val="26"/>
                <w:szCs w:val="26"/>
              </w:rPr>
              <w:t>24</w:t>
            </w:r>
          </w:p>
        </w:tc>
        <w:tc>
          <w:tcPr>
            <w:tcW w:w="1984" w:type="dxa"/>
            <w:vAlign w:val="center"/>
          </w:tcPr>
          <w:p w:rsidR="00D22F96" w:rsidRPr="000E5ED5" w:rsidRDefault="00D22F96" w:rsidP="000076B4">
            <w:pPr>
              <w:jc w:val="center"/>
              <w:rPr>
                <w:rFonts w:ascii="Times New Roman" w:hAnsi="Times New Roman"/>
                <w:color w:val="000000"/>
                <w:sz w:val="26"/>
                <w:szCs w:val="26"/>
              </w:rPr>
            </w:pPr>
            <w:r w:rsidRPr="000E5ED5">
              <w:rPr>
                <w:rFonts w:ascii="Times New Roman" w:hAnsi="Times New Roman"/>
                <w:color w:val="000000"/>
                <w:sz w:val="26"/>
                <w:szCs w:val="26"/>
              </w:rPr>
              <w:t>21</w:t>
            </w:r>
          </w:p>
        </w:tc>
      </w:tr>
      <w:tr w:rsidR="00D22F96" w:rsidRPr="000E5ED5" w:rsidTr="000076B4">
        <w:tc>
          <w:tcPr>
            <w:tcW w:w="4253" w:type="dxa"/>
            <w:gridSpan w:val="2"/>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TỔNG:</w:t>
            </w:r>
          </w:p>
        </w:tc>
        <w:tc>
          <w:tcPr>
            <w:tcW w:w="1417"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448</w:t>
            </w:r>
          </w:p>
        </w:tc>
        <w:tc>
          <w:tcPr>
            <w:tcW w:w="1418"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353</w:t>
            </w:r>
          </w:p>
        </w:tc>
        <w:tc>
          <w:tcPr>
            <w:tcW w:w="1984" w:type="dxa"/>
            <w:vAlign w:val="center"/>
          </w:tcPr>
          <w:p w:rsidR="00D22F96" w:rsidRPr="000E5ED5" w:rsidRDefault="00D22F96" w:rsidP="000076B4">
            <w:pPr>
              <w:spacing w:after="100" w:line="240" w:lineRule="auto"/>
              <w:jc w:val="center"/>
              <w:rPr>
                <w:rFonts w:ascii="Times New Roman" w:eastAsia="Times New Roman" w:hAnsi="Times New Roman"/>
                <w:b/>
                <w:color w:val="000000"/>
                <w:sz w:val="26"/>
                <w:szCs w:val="26"/>
              </w:rPr>
            </w:pPr>
            <w:r w:rsidRPr="000E5ED5">
              <w:rPr>
                <w:rFonts w:ascii="Times New Roman" w:eastAsia="Times New Roman" w:hAnsi="Times New Roman"/>
                <w:b/>
                <w:color w:val="000000"/>
                <w:sz w:val="26"/>
                <w:szCs w:val="26"/>
              </w:rPr>
              <w:t>95</w:t>
            </w:r>
          </w:p>
        </w:tc>
      </w:tr>
    </w:tbl>
    <w:p w:rsidR="00D22F96" w:rsidRPr="000E5ED5" w:rsidRDefault="00D22F96" w:rsidP="00D22F96">
      <w:pPr>
        <w:spacing w:after="120" w:line="240" w:lineRule="auto"/>
        <w:ind w:firstLine="720"/>
        <w:jc w:val="both"/>
        <w:rPr>
          <w:rFonts w:ascii="Times New Roman" w:eastAsia="Times New Roman" w:hAnsi="Times New Roman"/>
          <w:color w:val="000000"/>
          <w:sz w:val="10"/>
          <w:szCs w:val="10"/>
        </w:rPr>
      </w:pPr>
    </w:p>
    <w:p w:rsidR="00D22F96" w:rsidRPr="000E5ED5" w:rsidRDefault="00D22F96" w:rsidP="00D22F96">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b) Đối với các cơ quan Trung ương đóng trên địa bàn tỉnh</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Đưa </w:t>
      </w:r>
      <w:r w:rsidRPr="000E5ED5">
        <w:rPr>
          <w:rFonts w:ascii="Times New Roman" w:eastAsia="Times New Roman" w:hAnsi="Times New Roman"/>
          <w:b/>
          <w:color w:val="000000"/>
          <w:sz w:val="28"/>
          <w:szCs w:val="28"/>
        </w:rPr>
        <w:t>41/93</w:t>
      </w: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b/>
          <w:color w:val="000000"/>
          <w:sz w:val="28"/>
          <w:szCs w:val="28"/>
        </w:rPr>
        <w:t>TTHC</w:t>
      </w:r>
      <w:r w:rsidRPr="000E5ED5">
        <w:rPr>
          <w:rFonts w:ascii="Times New Roman" w:eastAsia="Times New Roman" w:hAnsi="Times New Roman"/>
          <w:color w:val="000000"/>
          <w:sz w:val="28"/>
          <w:szCs w:val="28"/>
        </w:rPr>
        <w:t xml:space="preserve"> của Công an tỉnh vào thực hiện tại Trung tâm.</w:t>
      </w:r>
    </w:p>
    <w:p w:rsidR="00D22F96" w:rsidRPr="000E5ED5" w:rsidRDefault="00D22F96" w:rsidP="00D22F96">
      <w:pPr>
        <w:spacing w:after="120" w:line="240" w:lineRule="auto"/>
        <w:ind w:firstLine="720"/>
        <w:jc w:val="both"/>
        <w:rPr>
          <w:rFonts w:ascii="Times New Roman" w:eastAsia="Times New Roman" w:hAnsi="Times New Roman"/>
          <w:b/>
          <w:i/>
          <w:color w:val="000000"/>
          <w:sz w:val="28"/>
          <w:szCs w:val="28"/>
        </w:rPr>
      </w:pPr>
      <w:r w:rsidRPr="000E5ED5">
        <w:rPr>
          <w:rFonts w:ascii="Times New Roman" w:eastAsia="Times New Roman" w:hAnsi="Times New Roman"/>
          <w:b/>
          <w:i/>
          <w:color w:val="000000"/>
          <w:sz w:val="28"/>
          <w:szCs w:val="28"/>
        </w:rPr>
        <w:t>2.2. Thủ tục hành chính không đưa vào thực hiện tại Trung tâm</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i/>
          <w:color w:val="000000"/>
          <w:sz w:val="28"/>
          <w:szCs w:val="28"/>
        </w:rPr>
        <w:t xml:space="preserve">a) Đối với các sở, ban, ngành: </w:t>
      </w:r>
      <w:r w:rsidRPr="000E5ED5">
        <w:rPr>
          <w:rFonts w:ascii="Times New Roman" w:eastAsia="Times New Roman" w:hAnsi="Times New Roman"/>
          <w:b/>
          <w:color w:val="000000"/>
          <w:sz w:val="28"/>
          <w:szCs w:val="28"/>
        </w:rPr>
        <w:t>98 TTHC</w:t>
      </w:r>
      <w:r w:rsidRPr="000E5ED5">
        <w:rPr>
          <w:rFonts w:ascii="Times New Roman" w:eastAsia="Times New Roman" w:hAnsi="Times New Roman"/>
          <w:color w:val="000000"/>
          <w:sz w:val="28"/>
          <w:szCs w:val="28"/>
        </w:rPr>
        <w:t xml:space="preserve"> của 05 sở, ban, ngành, gồm:</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i/>
          <w:color w:val="000000"/>
          <w:sz w:val="28"/>
          <w:szCs w:val="28"/>
        </w:rPr>
        <w:t>Sở Y tế</w:t>
      </w:r>
      <w:r w:rsidRPr="000E5ED5">
        <w:rPr>
          <w:rFonts w:ascii="Times New Roman" w:eastAsia="Times New Roman" w:hAnsi="Times New Roman"/>
          <w:color w:val="000000"/>
          <w:sz w:val="28"/>
          <w:szCs w:val="28"/>
        </w:rPr>
        <w:t>: 08/144 TTHC, chiếm tỷ lệ 5,6%. Cụ thể:</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+ 04 TTHC, gồm:</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color w:val="000000"/>
          <w:sz w:val="28"/>
          <w:szCs w:val="28"/>
        </w:rPr>
        <w:t xml:space="preserve">(1) </w:t>
      </w:r>
      <w:r w:rsidRPr="000E5ED5">
        <w:rPr>
          <w:rFonts w:ascii="Times New Roman" w:eastAsia="Times New Roman" w:hAnsi="Times New Roman"/>
          <w:sz w:val="28"/>
          <w:szCs w:val="28"/>
        </w:rPr>
        <w:t>Cấp giấy chứng nhận kiểm dịch y tế phương tiện vận tải xuất cảnh, nhập cảnh đường bộ.</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(2) Cấp giấy chứng nhận kiểm dịch y tế phương tiện vận tải xuất cảnh, nhập cảnh đường thủy.</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(3) Cấp giấy chứng nhận xử lý vệ sinh tàu thuỷ</w:t>
      </w:r>
      <w:r w:rsidR="00DE2A58">
        <w:rPr>
          <w:rFonts w:ascii="Times New Roman" w:eastAsia="Times New Roman" w:hAnsi="Times New Roman"/>
          <w:sz w:val="28"/>
          <w:szCs w:val="28"/>
        </w:rPr>
        <w:t>.</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sz w:val="28"/>
          <w:szCs w:val="28"/>
        </w:rPr>
        <w:t>(4) Cấp giấy chứng nhận miễn xử lý vệ sinh tàu thuỷ</w:t>
      </w:r>
      <w:r w:rsidR="00DE2A58">
        <w:rPr>
          <w:rFonts w:ascii="Times New Roman" w:eastAsia="Times New Roman" w:hAnsi="Times New Roman"/>
          <w:sz w:val="28"/>
          <w:szCs w:val="28"/>
        </w:rPr>
        <w:t>.</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Lý do: Những thủ tục này phải giải quyết tại khu vực cửa khẩu, cảng biển (Cầu Treo, Vũng Áng); có thời hạn giải quyết trong ngày làm việc.</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+ 04 TTHC liên quan đến đối tượng nghiện, HIV, gồm: </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color w:val="000000"/>
          <w:sz w:val="28"/>
          <w:szCs w:val="28"/>
        </w:rPr>
        <w:t xml:space="preserve"> (1)</w:t>
      </w:r>
      <w:r w:rsidRPr="000E5ED5">
        <w:rPr>
          <w:rFonts w:ascii="Times New Roman" w:eastAsia="Times New Roman" w:hAnsi="Times New Roman"/>
          <w:sz w:val="28"/>
          <w:szCs w:val="28"/>
        </w:rPr>
        <w:t xml:space="preserve"> Đăng ký tham gia điều trị nghiện các chất dạng thuốc phiện</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(2) Chuyển tiếp điều trị nghiện các chất dạng thuốc phiện bằng thuốc thay thế</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(3) Cấp thẻ nhân viên tiếp cận cộng đồng</w:t>
      </w:r>
    </w:p>
    <w:p w:rsidR="00D22F96" w:rsidRPr="000E5ED5" w:rsidRDefault="00D22F96" w:rsidP="00D22F96">
      <w:pPr>
        <w:spacing w:after="120" w:line="240" w:lineRule="auto"/>
        <w:ind w:firstLine="720"/>
        <w:jc w:val="both"/>
        <w:rPr>
          <w:rFonts w:ascii="Times New Roman" w:eastAsia="Times New Roman" w:hAnsi="Times New Roman"/>
          <w:sz w:val="28"/>
          <w:szCs w:val="28"/>
        </w:rPr>
      </w:pPr>
      <w:r w:rsidRPr="000E5ED5">
        <w:rPr>
          <w:rFonts w:ascii="Times New Roman" w:eastAsia="Times New Roman" w:hAnsi="Times New Roman"/>
          <w:sz w:val="28"/>
          <w:szCs w:val="28"/>
        </w:rPr>
        <w:t>(4) Cấp lại thẻ nhân viên tiếp cận cộng đồng</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sz w:val="28"/>
          <w:szCs w:val="28"/>
        </w:rPr>
        <w:t xml:space="preserve">Lý do: Các TTHC này </w:t>
      </w:r>
      <w:r w:rsidR="0068356B">
        <w:rPr>
          <w:rFonts w:ascii="Times New Roman" w:eastAsia="Times New Roman" w:hAnsi="Times New Roman"/>
          <w:sz w:val="28"/>
          <w:szCs w:val="28"/>
        </w:rPr>
        <w:t>có</w:t>
      </w:r>
      <w:r w:rsidRPr="000E5ED5">
        <w:rPr>
          <w:rFonts w:ascii="Times New Roman" w:eastAsia="Times New Roman" w:hAnsi="Times New Roman"/>
          <w:sz w:val="28"/>
          <w:szCs w:val="28"/>
        </w:rPr>
        <w:t xml:space="preserve"> đối tượng</w:t>
      </w:r>
      <w:r w:rsidRPr="000E5ED5">
        <w:rPr>
          <w:rFonts w:ascii="Times New Roman" w:eastAsia="Times New Roman" w:hAnsi="Times New Roman"/>
          <w:color w:val="000000"/>
          <w:sz w:val="28"/>
          <w:szCs w:val="28"/>
        </w:rPr>
        <w:t xml:space="preserve"> giải quyết là người nghiện và người nhiễm HIV, giải quyết tại Trung tâm Phòng chống HIV/AISD của tỉnh.</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i/>
          <w:color w:val="000000"/>
          <w:sz w:val="28"/>
          <w:szCs w:val="28"/>
        </w:rPr>
        <w:t xml:space="preserve">Sở Nông nghiệp và Phát triển nông </w:t>
      </w:r>
      <w:r w:rsidRPr="000E5ED5">
        <w:rPr>
          <w:rFonts w:ascii="Times New Roman" w:eastAsia="Times New Roman" w:hAnsi="Times New Roman"/>
          <w:i/>
          <w:sz w:val="28"/>
          <w:szCs w:val="28"/>
        </w:rPr>
        <w:t>thôn</w:t>
      </w:r>
      <w:r w:rsidRPr="000E5ED5">
        <w:rPr>
          <w:rFonts w:ascii="Times New Roman" w:eastAsia="Times New Roman" w:hAnsi="Times New Roman"/>
          <w:sz w:val="28"/>
          <w:szCs w:val="28"/>
        </w:rPr>
        <w:t>: 11 TTHC/125,</w:t>
      </w:r>
      <w:r w:rsidRPr="000E5ED5">
        <w:rPr>
          <w:rFonts w:ascii="Times New Roman" w:eastAsia="Times New Roman" w:hAnsi="Times New Roman"/>
          <w:color w:val="000000"/>
          <w:sz w:val="28"/>
          <w:szCs w:val="28"/>
        </w:rPr>
        <w:t xml:space="preserve"> chiếm tỷ lệ 8,8%. Cụ thể:</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lastRenderedPageBreak/>
        <w:t>+ 03 TTHC thuộc lĩnh vực thú y:</w:t>
      </w:r>
    </w:p>
    <w:p w:rsidR="00D22F96" w:rsidRPr="00F55756"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(1) </w:t>
      </w:r>
      <w:r w:rsidRPr="000E5ED5">
        <w:rPr>
          <w:rFonts w:ascii="Times New Roman" w:hAnsi="Times New Roman"/>
          <w:sz w:val="28"/>
          <w:szCs w:val="28"/>
        </w:rPr>
        <w:t>K</w:t>
      </w:r>
      <w:r w:rsidRPr="000E5ED5">
        <w:rPr>
          <w:rFonts w:ascii="Times New Roman" w:hAnsi="Times New Roman"/>
          <w:sz w:val="28"/>
          <w:szCs w:val="28"/>
          <w:lang w:val="vi-VN"/>
        </w:rPr>
        <w:t xml:space="preserve">iểm dịch động vật vận chuyển ra </w:t>
      </w:r>
      <w:r w:rsidRPr="000E5ED5">
        <w:rPr>
          <w:rFonts w:ascii="Times New Roman" w:hAnsi="Times New Roman"/>
          <w:sz w:val="28"/>
          <w:szCs w:val="28"/>
        </w:rPr>
        <w:t>khỏi địa bàn cấp</w:t>
      </w:r>
      <w:r w:rsidRPr="000E5ED5">
        <w:rPr>
          <w:rFonts w:ascii="Times New Roman" w:hAnsi="Times New Roman"/>
          <w:sz w:val="28"/>
          <w:szCs w:val="28"/>
          <w:lang w:val="vi-VN"/>
        </w:rPr>
        <w:t xml:space="preserve"> tỉnh</w:t>
      </w:r>
      <w:r w:rsidR="00F55756">
        <w:rPr>
          <w:rFonts w:ascii="Times New Roman" w:hAnsi="Times New Roman"/>
          <w:sz w:val="28"/>
          <w:szCs w:val="28"/>
        </w:rPr>
        <w:t>.</w:t>
      </w:r>
    </w:p>
    <w:p w:rsidR="00D22F96" w:rsidRPr="00F55756" w:rsidRDefault="00D22F96" w:rsidP="00D22F96">
      <w:pPr>
        <w:spacing w:after="120" w:line="240" w:lineRule="auto"/>
        <w:ind w:firstLine="720"/>
        <w:jc w:val="both"/>
        <w:rPr>
          <w:rFonts w:ascii="Times New Roman" w:eastAsia="Times New Roman" w:hAnsi="Times New Roman"/>
          <w:color w:val="000000"/>
          <w:sz w:val="28"/>
          <w:szCs w:val="28"/>
        </w:rPr>
      </w:pPr>
      <w:r w:rsidRPr="00F55756">
        <w:rPr>
          <w:rFonts w:ascii="Times New Roman" w:eastAsia="Times New Roman" w:hAnsi="Times New Roman"/>
          <w:color w:val="000000"/>
          <w:sz w:val="28"/>
          <w:szCs w:val="28"/>
        </w:rPr>
        <w:t xml:space="preserve">(2) </w:t>
      </w:r>
      <w:r w:rsidRPr="00F55756">
        <w:rPr>
          <w:rFonts w:ascii="Times New Roman" w:hAnsi="Times New Roman"/>
          <w:sz w:val="28"/>
          <w:szCs w:val="28"/>
        </w:rPr>
        <w:t>K</w:t>
      </w:r>
      <w:r w:rsidRPr="00F55756">
        <w:rPr>
          <w:rFonts w:ascii="Times New Roman" w:hAnsi="Times New Roman"/>
          <w:sz w:val="28"/>
          <w:szCs w:val="28"/>
          <w:lang w:val="vi-VN"/>
        </w:rPr>
        <w:t xml:space="preserve">iểm dịch sản phẩm động vật vận chuyển ra </w:t>
      </w:r>
      <w:r w:rsidRPr="00F55756">
        <w:rPr>
          <w:rFonts w:ascii="Times New Roman" w:hAnsi="Times New Roman"/>
          <w:sz w:val="28"/>
          <w:szCs w:val="28"/>
        </w:rPr>
        <w:t>khỏi địa bàn cấp</w:t>
      </w:r>
      <w:r w:rsidRPr="00F55756">
        <w:rPr>
          <w:rFonts w:ascii="Times New Roman" w:hAnsi="Times New Roman"/>
          <w:sz w:val="28"/>
          <w:szCs w:val="28"/>
          <w:lang w:val="vi-VN"/>
        </w:rPr>
        <w:t xml:space="preserve"> tỉnh</w:t>
      </w:r>
      <w:r w:rsidR="00F55756">
        <w:rPr>
          <w:rFonts w:ascii="Times New Roman" w:hAnsi="Times New Roman"/>
          <w:sz w:val="28"/>
          <w:szCs w:val="28"/>
        </w:rPr>
        <w:t>.</w:t>
      </w:r>
    </w:p>
    <w:p w:rsidR="00D22F96" w:rsidRPr="00F55756" w:rsidRDefault="00D22F96" w:rsidP="00D22F96">
      <w:pPr>
        <w:spacing w:after="120" w:line="240" w:lineRule="auto"/>
        <w:ind w:firstLine="720"/>
        <w:jc w:val="both"/>
        <w:rPr>
          <w:rFonts w:ascii="Times New Roman" w:hAnsi="Times New Roman"/>
          <w:sz w:val="28"/>
          <w:szCs w:val="28"/>
        </w:rPr>
      </w:pPr>
      <w:r w:rsidRPr="00F55756">
        <w:rPr>
          <w:rFonts w:ascii="Times New Roman" w:eastAsia="Times New Roman" w:hAnsi="Times New Roman"/>
          <w:color w:val="000000"/>
          <w:sz w:val="28"/>
          <w:szCs w:val="28"/>
        </w:rPr>
        <w:t xml:space="preserve">(3) </w:t>
      </w:r>
      <w:r w:rsidRPr="00F55756">
        <w:rPr>
          <w:rFonts w:ascii="Times New Roman" w:hAnsi="Times New Roman"/>
          <w:sz w:val="28"/>
          <w:szCs w:val="28"/>
        </w:rPr>
        <w:t>K</w:t>
      </w:r>
      <w:r w:rsidRPr="00F55756">
        <w:rPr>
          <w:rFonts w:ascii="Times New Roman" w:hAnsi="Times New Roman"/>
          <w:sz w:val="28"/>
          <w:szCs w:val="28"/>
          <w:lang w:val="vi-VN"/>
        </w:rPr>
        <w:t>iểm dịch</w:t>
      </w:r>
      <w:r w:rsidR="00F55756" w:rsidRPr="00CB1F58">
        <w:rPr>
          <w:rFonts w:ascii="Times New Roman" w:hAnsi="Times New Roman"/>
          <w:sz w:val="28"/>
          <w:szCs w:val="28"/>
        </w:rPr>
        <w:t xml:space="preserve"> động vật,</w:t>
      </w:r>
      <w:r w:rsidRPr="00F55756">
        <w:rPr>
          <w:rFonts w:ascii="Times New Roman" w:hAnsi="Times New Roman"/>
          <w:sz w:val="28"/>
          <w:szCs w:val="28"/>
          <w:lang w:val="vi-VN"/>
        </w:rPr>
        <w:t xml:space="preserve"> sản phẩm động vật </w:t>
      </w:r>
      <w:r w:rsidR="00F55756" w:rsidRPr="00CB1F58">
        <w:rPr>
          <w:rFonts w:ascii="Times New Roman" w:hAnsi="Times New Roman"/>
          <w:sz w:val="28"/>
          <w:szCs w:val="28"/>
        </w:rPr>
        <w:t xml:space="preserve">thủy sản </w:t>
      </w:r>
      <w:r w:rsidRPr="00F55756">
        <w:rPr>
          <w:rFonts w:ascii="Times New Roman" w:hAnsi="Times New Roman"/>
          <w:sz w:val="28"/>
          <w:szCs w:val="28"/>
          <w:lang w:val="vi-VN"/>
        </w:rPr>
        <w:t xml:space="preserve">vận chuyển ra </w:t>
      </w:r>
      <w:r w:rsidRPr="00F55756">
        <w:rPr>
          <w:rFonts w:ascii="Times New Roman" w:hAnsi="Times New Roman"/>
          <w:sz w:val="28"/>
          <w:szCs w:val="28"/>
        </w:rPr>
        <w:t>khỏi địa bàn cấp</w:t>
      </w:r>
      <w:r w:rsidRPr="00F55756">
        <w:rPr>
          <w:rFonts w:ascii="Times New Roman" w:hAnsi="Times New Roman"/>
          <w:sz w:val="28"/>
          <w:szCs w:val="28"/>
          <w:lang w:val="vi-VN"/>
        </w:rPr>
        <w:t xml:space="preserve"> tỉnh</w:t>
      </w:r>
      <w:r w:rsidR="00F55756">
        <w:rPr>
          <w:rFonts w:ascii="Times New Roman" w:hAnsi="Times New Roman"/>
          <w:sz w:val="28"/>
          <w:szCs w:val="28"/>
        </w:rPr>
        <w:t>.</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 xml:space="preserve">Lý do: </w:t>
      </w:r>
      <w:r w:rsidRPr="000E5ED5">
        <w:rPr>
          <w:rFonts w:ascii="Times New Roman" w:eastAsia="Times New Roman" w:hAnsi="Times New Roman"/>
          <w:color w:val="000000"/>
          <w:sz w:val="28"/>
          <w:szCs w:val="28"/>
        </w:rPr>
        <w:t>Các TTHC này được ủy quyền cho kiểm dịch viên trực tiếp kiểm tra và việc giải quyết trực tiếp tại địa bàn.</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+ 08 TTHC thuộc lĩnh vực lâm nghiệp:</w:t>
      </w:r>
    </w:p>
    <w:p w:rsidR="00D22F96" w:rsidRPr="000E5ED5" w:rsidRDefault="00D22F96" w:rsidP="00D22F96">
      <w:pPr>
        <w:spacing w:after="120" w:line="240" w:lineRule="auto"/>
        <w:ind w:firstLine="720"/>
        <w:jc w:val="both"/>
        <w:rPr>
          <w:rFonts w:ascii="Times New Roman" w:hAnsi="Times New Roman"/>
          <w:spacing w:val="-4"/>
          <w:sz w:val="28"/>
          <w:szCs w:val="28"/>
        </w:rPr>
      </w:pPr>
      <w:r w:rsidRPr="000E5ED5">
        <w:rPr>
          <w:rFonts w:ascii="Times New Roman" w:eastAsia="Times New Roman" w:hAnsi="Times New Roman"/>
          <w:color w:val="000000"/>
          <w:sz w:val="28"/>
          <w:szCs w:val="28"/>
        </w:rPr>
        <w:t xml:space="preserve">(1) </w:t>
      </w:r>
      <w:r w:rsidRPr="000E5ED5">
        <w:rPr>
          <w:rFonts w:ascii="Times New Roman" w:hAnsi="Times New Roman"/>
          <w:spacing w:val="-4"/>
          <w:sz w:val="28"/>
          <w:szCs w:val="28"/>
        </w:rPr>
        <w:t>Xác nhận mẫu vật khai thác là động vật rừng thông thường.</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pacing w:val="-4"/>
          <w:sz w:val="28"/>
          <w:szCs w:val="28"/>
        </w:rPr>
        <w:t xml:space="preserve">(2) </w:t>
      </w:r>
      <w:r w:rsidRPr="000E5ED5">
        <w:rPr>
          <w:rFonts w:ascii="Times New Roman" w:hAnsi="Times New Roman"/>
          <w:sz w:val="28"/>
          <w:szCs w:val="28"/>
        </w:rPr>
        <w:t xml:space="preserve">Cấp giấy chứng nhận trại nuôi động vật rừng thông thường vì mục đích thương mại (nuôi mới). </w:t>
      </w:r>
    </w:p>
    <w:p w:rsidR="00D22F96" w:rsidRPr="000E5ED5" w:rsidRDefault="00D22F96" w:rsidP="00D22F96">
      <w:pPr>
        <w:spacing w:after="120" w:line="240" w:lineRule="auto"/>
        <w:ind w:firstLine="720"/>
        <w:jc w:val="both"/>
        <w:rPr>
          <w:rFonts w:ascii="Times New Roman" w:hAnsi="Times New Roman"/>
          <w:sz w:val="28"/>
          <w:szCs w:val="28"/>
        </w:rPr>
      </w:pPr>
      <w:r w:rsidRPr="000E5ED5">
        <w:rPr>
          <w:rFonts w:ascii="Times New Roman" w:eastAsia="Times New Roman" w:hAnsi="Times New Roman"/>
          <w:color w:val="000000"/>
          <w:sz w:val="28"/>
          <w:szCs w:val="28"/>
        </w:rPr>
        <w:t xml:space="preserve">(3) </w:t>
      </w:r>
      <w:r w:rsidRPr="000E5ED5">
        <w:rPr>
          <w:rFonts w:ascii="Times New Roman" w:hAnsi="Times New Roman"/>
          <w:sz w:val="28"/>
          <w:szCs w:val="28"/>
        </w:rPr>
        <w:t>Cấp đổi Giấy chứng nhận trại nuôi động vật rừng thông thường vì mục đích thương mại.</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sz w:val="28"/>
          <w:szCs w:val="28"/>
        </w:rPr>
        <w:t>(4) Cấp bổ sung giấy chứng nhận trại nuôi động vật rừng thông thường vì mục đích thương mại.</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(5) </w:t>
      </w:r>
      <w:r w:rsidRPr="000E5ED5">
        <w:rPr>
          <w:rFonts w:ascii="Times New Roman" w:hAnsi="Times New Roman"/>
          <w:sz w:val="28"/>
          <w:szCs w:val="28"/>
        </w:rPr>
        <w:t xml:space="preserve">Đóng dấu búa Kiểm lâm. </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(6) </w:t>
      </w:r>
      <w:r w:rsidRPr="000E5ED5">
        <w:rPr>
          <w:rFonts w:ascii="Times New Roman" w:hAnsi="Times New Roman"/>
          <w:sz w:val="28"/>
          <w:szCs w:val="28"/>
        </w:rPr>
        <w:t xml:space="preserve">Cấp giấy phép vận chuyển Gấu. </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(7) </w:t>
      </w:r>
      <w:r w:rsidRPr="000E5ED5">
        <w:rPr>
          <w:rFonts w:ascii="Times New Roman" w:hAnsi="Times New Roman"/>
          <w:sz w:val="28"/>
          <w:szCs w:val="28"/>
        </w:rPr>
        <w:t>Xác nhận của Hạt Kiểm lâm đối với: lâm sản chưa qua chế biến có nguồn gốc từ rừng tự nhiên, nhập khẩu, sau xử lý tịch thu; lâm sản sau chế biến; lâm sản vận chuyển nội bộ giữ</w:t>
      </w:r>
      <w:r w:rsidR="00645131">
        <w:rPr>
          <w:rFonts w:ascii="Times New Roman" w:hAnsi="Times New Roman"/>
          <w:sz w:val="28"/>
          <w:szCs w:val="28"/>
        </w:rPr>
        <w:t>a</w:t>
      </w:r>
      <w:r w:rsidRPr="000E5ED5">
        <w:rPr>
          <w:rFonts w:ascii="Times New Roman" w:hAnsi="Times New Roman"/>
          <w:sz w:val="28"/>
          <w:szCs w:val="28"/>
        </w:rPr>
        <w:t xml:space="preserve"> các điểm không cùng trên địa bàn một tỉnh, thành phố trực thuộc Trung ương; động vật rừng được gây nuôi trong nước; bộ phận dẫn xuất của chúng. </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(8) </w:t>
      </w:r>
      <w:r w:rsidRPr="000E5ED5">
        <w:rPr>
          <w:rFonts w:ascii="Times New Roman" w:hAnsi="Times New Roman"/>
          <w:sz w:val="28"/>
          <w:szCs w:val="28"/>
        </w:rPr>
        <w:t xml:space="preserve">Xác nhận của Hạt Kiểm lâm đối với cây cảnh, cây bóng mát, cây cổ thụ có nguồn gốc khai thác từ rừng tự nhiên, rừng trồng tập trung; cây có nguồn gốc nhập khẩu; cây xử lý tịch thu. </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Lý do: Các TTHC này thuộc thẩm quyền giải quyết của các Hạt Kiểm lâm đóng tại địa bàn các huyện, việc giải quyết các TTHC này tại cơ sở sẽ đảm bảo thuận lợi về đi lại, thời gian cho cá nhân, tổ chức. Vì vậy không đưa vào thực hiện tại Trung tâm.</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0E5ED5">
        <w:rPr>
          <w:rFonts w:ascii="Times New Roman" w:eastAsia="Times New Roman" w:hAnsi="Times New Roman"/>
          <w:i/>
          <w:color w:val="000000"/>
          <w:sz w:val="28"/>
          <w:szCs w:val="28"/>
        </w:rPr>
        <w:t>Sở Tư pháp</w:t>
      </w:r>
      <w:r w:rsidRPr="000E5ED5">
        <w:rPr>
          <w:rFonts w:ascii="Times New Roman" w:eastAsia="Times New Roman" w:hAnsi="Times New Roman"/>
          <w:color w:val="000000"/>
          <w:sz w:val="28"/>
          <w:szCs w:val="28"/>
        </w:rPr>
        <w:t>: 55/134 TTHC, chiếm tỷ lệ 41%. Cụ thể:</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Có 44 TTHC thuộc lĩnh vực công chứng, chứng thực được thực hiện tại các tổ chức công chứng; theo lộ trình đến năm 2018 sẽ thực hiện xã hội hóa 100%; thời gian giải quyết trong buổi; công chứng viên và người đi công chứng phải ký trực tiếp. Vì vậy không đưa vào thực hiện tại Trung tâm.</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Có 11 TTHC thực hiện tại Trung tâm trợ giúp pháp lý Nhà nước tỉnh, đây là TTHC của đơn vị sự nghiệp thuộc Sở. Các đối tượng thuộc diện trợ giúp pháp lý phải đến trực tiếp tại Trung tâm để trình bày nội dung, đề nghị của mình để được hướng dẫn.</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lastRenderedPageBreak/>
        <w:t xml:space="preserve">- </w:t>
      </w:r>
      <w:r w:rsidRPr="00D22F96">
        <w:rPr>
          <w:rFonts w:ascii="Times New Roman" w:eastAsia="Times New Roman" w:hAnsi="Times New Roman"/>
          <w:i/>
          <w:color w:val="000000"/>
          <w:sz w:val="28"/>
          <w:szCs w:val="28"/>
        </w:rPr>
        <w:t>Ban Quản lý Khu kinh tế tỉnh</w:t>
      </w:r>
      <w:r w:rsidRPr="000E5ED5">
        <w:rPr>
          <w:rFonts w:ascii="Times New Roman" w:eastAsia="Times New Roman" w:hAnsi="Times New Roman"/>
          <w:color w:val="000000"/>
          <w:sz w:val="28"/>
          <w:szCs w:val="28"/>
        </w:rPr>
        <w:t>: Đưa vào thực hiện tại Trung tâm 24 TTHC gồm các TTHC về chấp thuận chủ trương đầu tư lần đầu và TTHC về giao đất, cho thuê đất; có 21/45 TTHC (chiếm tỷ lệ 46,7%) không đưa vào thực hiện tại Trung tâm. Lý do: Các TTHC này thuộc thẩm quyền giải quyết tất cả các khâu trong quy trình của Ban; các cá nhân, tổ chức thực hiện TTHC thường ở địa bàn gần trụ sở của Ban nên việc đưa các TTHC này vào thực hiện tại Trung tâm sẽ gây khó khăn trong đi lại cho cá nhân, tổ chức.</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w:t>
      </w:r>
      <w:r w:rsidRPr="00D22F96">
        <w:rPr>
          <w:rFonts w:ascii="Times New Roman" w:eastAsia="Times New Roman" w:hAnsi="Times New Roman"/>
          <w:i/>
          <w:color w:val="000000"/>
          <w:sz w:val="28"/>
          <w:szCs w:val="28"/>
        </w:rPr>
        <w:t>Thanh tra tỉnh</w:t>
      </w:r>
      <w:r w:rsidRPr="000E5ED5">
        <w:rPr>
          <w:rFonts w:ascii="Times New Roman" w:eastAsia="Times New Roman" w:hAnsi="Times New Roman"/>
          <w:color w:val="000000"/>
          <w:sz w:val="28"/>
          <w:szCs w:val="28"/>
        </w:rPr>
        <w:t>: 03/03 TTHC, chiếm tỷ lệ 100%. Các TTHC của Thanh tra tỉnh có tính chất đặc thù, thực hiện theo Luật Khiếu nại và Luật Tố cáo nên không đưa vào thực hiện tại Trung tâm.</w:t>
      </w:r>
    </w:p>
    <w:p w:rsidR="000D72C7" w:rsidRDefault="00D22F96" w:rsidP="00D22F96">
      <w:pPr>
        <w:spacing w:after="120" w:line="240" w:lineRule="auto"/>
        <w:ind w:firstLine="720"/>
        <w:jc w:val="both"/>
        <w:rPr>
          <w:rFonts w:ascii="Times New Roman" w:eastAsia="Times New Roman" w:hAnsi="Times New Roman"/>
          <w:i/>
          <w:color w:val="000000"/>
          <w:sz w:val="28"/>
          <w:szCs w:val="28"/>
        </w:rPr>
      </w:pPr>
      <w:r w:rsidRPr="000E5ED5">
        <w:rPr>
          <w:rFonts w:ascii="Times New Roman" w:eastAsia="Times New Roman" w:hAnsi="Times New Roman"/>
          <w:i/>
          <w:color w:val="000000"/>
          <w:sz w:val="28"/>
          <w:szCs w:val="28"/>
        </w:rPr>
        <w:t>b) Đối với các cơ quan Trung ương đóng trên địa bàn tỉnh</w:t>
      </w:r>
      <w:r w:rsidR="000D72C7">
        <w:rPr>
          <w:rFonts w:ascii="Times New Roman" w:eastAsia="Times New Roman" w:hAnsi="Times New Roman"/>
          <w:i/>
          <w:color w:val="000000"/>
          <w:sz w:val="28"/>
          <w:szCs w:val="28"/>
        </w:rPr>
        <w:t>:</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Công an tỉnh: 52/93TTHC, chiếm tỷ lệ 55,9%. Cụ thể:</w:t>
      </w:r>
    </w:p>
    <w:p w:rsidR="00D22F96" w:rsidRPr="000E5ED5" w:rsidRDefault="00D22F96" w:rsidP="00D22F96">
      <w:pPr>
        <w:spacing w:after="120" w:line="240" w:lineRule="auto"/>
        <w:ind w:firstLine="720"/>
        <w:jc w:val="both"/>
        <w:rPr>
          <w:rFonts w:ascii="Times New Roman" w:hAnsi="Times New Roman"/>
          <w:color w:val="000000"/>
          <w:sz w:val="28"/>
          <w:szCs w:val="28"/>
        </w:rPr>
      </w:pPr>
      <w:r w:rsidRPr="000E5ED5">
        <w:rPr>
          <w:rFonts w:ascii="Times New Roman" w:eastAsia="Times New Roman" w:hAnsi="Times New Roman"/>
          <w:color w:val="000000"/>
          <w:sz w:val="28"/>
          <w:szCs w:val="28"/>
        </w:rPr>
        <w:t xml:space="preserve">+ 19 TTHC thuộc lĩnh vực quản lý xuất nhập cảnh. Lý do: </w:t>
      </w:r>
      <w:r w:rsidRPr="000E5ED5">
        <w:rPr>
          <w:rFonts w:ascii="Times New Roman" w:hAnsi="Times New Roman"/>
          <w:color w:val="000000"/>
          <w:sz w:val="28"/>
          <w:szCs w:val="28"/>
        </w:rPr>
        <w:t>Đây là những thủ tục mà Công an Hà Tĩnh đã liên thông đường truyền kết nối dữ liệu trực tiếp với Bộ Công an, do Bộ Công an quản lý. Đồng thời đây là lĩnh vực có nhiều thủ tục, có tần suất giải quyết lớn.</w:t>
      </w:r>
    </w:p>
    <w:p w:rsidR="00D22F96" w:rsidRPr="000E5ED5" w:rsidRDefault="00D22F96" w:rsidP="00D22F96">
      <w:pPr>
        <w:spacing w:after="120" w:line="240" w:lineRule="auto"/>
        <w:ind w:firstLine="720"/>
        <w:jc w:val="both"/>
        <w:rPr>
          <w:rFonts w:ascii="Times New Roman" w:hAnsi="Times New Roman"/>
          <w:color w:val="000000"/>
          <w:sz w:val="28"/>
          <w:szCs w:val="28"/>
        </w:rPr>
      </w:pPr>
      <w:r w:rsidRPr="000E5ED5">
        <w:rPr>
          <w:rFonts w:ascii="Times New Roman" w:hAnsi="Times New Roman"/>
          <w:color w:val="000000"/>
          <w:sz w:val="28"/>
          <w:szCs w:val="28"/>
        </w:rPr>
        <w:t>+ 23 TTHC thuộc lĩnh vực khiếu nại, tố cáo; tổ chức cán bộ và chính sách. Lý do: Đây là những lĩnh vực, thủ tục có quá trình tiếp nhận hồ sơ, thủ tục, chứng minh hồ sơ tài liệu để giải quyết thủ tục thuộc nghiệp vụ của ngành Công an.</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hAnsi="Times New Roman"/>
          <w:color w:val="000000"/>
          <w:sz w:val="28"/>
          <w:szCs w:val="28"/>
        </w:rPr>
        <w:t>+ 10 TTHC thuộc lĩnh vực giao thông đường bộ: Đây là lĩnh vực mà Bộ Công an quản lý tập trung bằng việc kết nối đường truyền dữ liệu nội bộ giữa Bộ Công an với Công an các đơn vị, địa phương, thông qua đó việc đăng ký, cấp biển số phương tiện phải liên thông với Bộ. Đồng thời đây là lĩnh vực có tần suất giải quyết hàng ngày rất lớn, kèm theo các phương tiện giao thông (trong đó có cả xe tải, xe siêu trường, siêu trọng…) cũng sẽ đi kèm để kiểm tra, đối chiếu nên yêu cầu phải có bến bãi rộng và phải được phép đi vào đường cấm trong nội thành.</w:t>
      </w:r>
    </w:p>
    <w:p w:rsidR="00D22F96" w:rsidRPr="000E5ED5" w:rsidRDefault="00D22F96" w:rsidP="00D22F96">
      <w:pPr>
        <w:spacing w:after="120" w:line="240" w:lineRule="auto"/>
        <w:ind w:firstLine="720"/>
        <w:jc w:val="both"/>
        <w:rPr>
          <w:rFonts w:ascii="Times New Roman" w:eastAsia="Times New Roman" w:hAnsi="Times New Roman"/>
          <w:color w:val="000000"/>
          <w:sz w:val="28"/>
          <w:szCs w:val="28"/>
        </w:rPr>
      </w:pPr>
      <w:r w:rsidRPr="000E5ED5">
        <w:rPr>
          <w:rFonts w:ascii="Times New Roman" w:eastAsia="Times New Roman" w:hAnsi="Times New Roman"/>
          <w:color w:val="000000"/>
          <w:sz w:val="28"/>
          <w:szCs w:val="28"/>
        </w:rPr>
        <w:t xml:space="preserve">- Các cơ quan Trung ương </w:t>
      </w:r>
      <w:r w:rsidR="0068356B">
        <w:rPr>
          <w:rFonts w:ascii="Times New Roman" w:eastAsia="Times New Roman" w:hAnsi="Times New Roman"/>
          <w:color w:val="000000"/>
          <w:sz w:val="28"/>
          <w:szCs w:val="28"/>
        </w:rPr>
        <w:t>đóng trên địa bàn tỉnh (Cục T</w:t>
      </w:r>
      <w:r w:rsidRPr="000E5ED5">
        <w:rPr>
          <w:rFonts w:ascii="Times New Roman" w:eastAsia="Times New Roman" w:hAnsi="Times New Roman"/>
          <w:color w:val="000000"/>
          <w:sz w:val="28"/>
          <w:szCs w:val="28"/>
        </w:rPr>
        <w:t xml:space="preserve">huế, Cục </w:t>
      </w:r>
      <w:r w:rsidR="0068356B">
        <w:rPr>
          <w:rFonts w:ascii="Times New Roman" w:eastAsia="Times New Roman" w:hAnsi="Times New Roman"/>
          <w:color w:val="000000"/>
          <w:sz w:val="28"/>
          <w:szCs w:val="28"/>
        </w:rPr>
        <w:t>H</w:t>
      </w:r>
      <w:r w:rsidRPr="000E5ED5">
        <w:rPr>
          <w:rFonts w:ascii="Times New Roman" w:eastAsia="Times New Roman" w:hAnsi="Times New Roman"/>
          <w:color w:val="000000"/>
          <w:sz w:val="28"/>
          <w:szCs w:val="28"/>
        </w:rPr>
        <w:t xml:space="preserve">ải quan, Bảo hiểm Xã hội, Ngân hàng Nhà nước, Kho bạc </w:t>
      </w:r>
      <w:r w:rsidR="0068356B">
        <w:rPr>
          <w:rFonts w:ascii="Times New Roman" w:eastAsia="Times New Roman" w:hAnsi="Times New Roman"/>
          <w:color w:val="000000"/>
          <w:sz w:val="28"/>
          <w:szCs w:val="28"/>
        </w:rPr>
        <w:t>N</w:t>
      </w:r>
      <w:r w:rsidRPr="000E5ED5">
        <w:rPr>
          <w:rFonts w:ascii="Times New Roman" w:eastAsia="Times New Roman" w:hAnsi="Times New Roman"/>
          <w:color w:val="000000"/>
          <w:sz w:val="28"/>
          <w:szCs w:val="28"/>
        </w:rPr>
        <w:t>hà nước): Không đưa TTHC vào thực hiện tại Trung tâm do hệ thống TTHC của các đơn vị này thực hiện theo hệ thống điện tử từ Trung ương đến địa phương; các TTHC cơ bản thực hiện qua dịch vụ công trực tuyến, phần mềm trực tuyến của ngành, hoặc qua dịch vụ bưu điện.</w:t>
      </w:r>
    </w:p>
    <w:p w:rsidR="00D5085A" w:rsidRPr="00D5085A" w:rsidRDefault="009A56D5" w:rsidP="00D5085A">
      <w:pPr>
        <w:spacing w:after="120" w:line="240" w:lineRule="auto"/>
        <w:ind w:firstLine="720"/>
        <w:jc w:val="both"/>
        <w:rPr>
          <w:rFonts w:ascii="Times New Roman" w:eastAsia="Times New Roman" w:hAnsi="Times New Roman"/>
          <w:b/>
          <w:color w:val="000000"/>
          <w:sz w:val="28"/>
          <w:szCs w:val="28"/>
        </w:rPr>
      </w:pPr>
      <w:r>
        <w:rPr>
          <w:rFonts w:ascii="Times New Roman" w:hAnsi="Times New Roman"/>
          <w:b/>
          <w:sz w:val="28"/>
          <w:szCs w:val="28"/>
        </w:rPr>
        <w:t>3</w:t>
      </w:r>
      <w:r w:rsidR="00D5085A" w:rsidRPr="00D5085A">
        <w:rPr>
          <w:rFonts w:ascii="Times New Roman" w:hAnsi="Times New Roman"/>
          <w:b/>
          <w:sz w:val="28"/>
          <w:szCs w:val="28"/>
        </w:rPr>
        <w:t xml:space="preserve">. </w:t>
      </w:r>
      <w:r w:rsidR="005E0F78" w:rsidRPr="00D5085A">
        <w:rPr>
          <w:rFonts w:ascii="Times New Roman" w:eastAsia="Times New Roman" w:hAnsi="Times New Roman"/>
          <w:b/>
          <w:bCs/>
          <w:color w:val="000000"/>
          <w:sz w:val="28"/>
          <w:szCs w:val="28"/>
        </w:rPr>
        <w:t>Quy trình xử lý hồ sơ</w:t>
      </w:r>
    </w:p>
    <w:p w:rsidR="005E0F78" w:rsidRDefault="005E0F78" w:rsidP="00D5085A">
      <w:pPr>
        <w:spacing w:after="120" w:line="240" w:lineRule="auto"/>
        <w:ind w:firstLine="720"/>
        <w:jc w:val="both"/>
        <w:rPr>
          <w:rFonts w:ascii="Times New Roman" w:hAnsi="Times New Roman"/>
          <w:sz w:val="28"/>
          <w:szCs w:val="28"/>
        </w:rPr>
      </w:pPr>
      <w:r>
        <w:rPr>
          <w:rFonts w:ascii="Times New Roman" w:hAnsi="Times New Roman"/>
          <w:sz w:val="28"/>
          <w:szCs w:val="28"/>
        </w:rPr>
        <w:t xml:space="preserve">Thực hiện theo quy định tại </w:t>
      </w:r>
      <w:r w:rsidRPr="005B147C">
        <w:rPr>
          <w:rFonts w:ascii="Times New Roman" w:eastAsia="Times New Roman" w:hAnsi="Times New Roman"/>
          <w:iCs/>
          <w:sz w:val="28"/>
          <w:szCs w:val="28"/>
        </w:rPr>
        <w:t xml:space="preserve">Quyết định số 09/2015/QĐ-TTg ngày 25/3/2015 của Thủ tướng Chính phủ </w:t>
      </w:r>
      <w:r w:rsidRPr="005B147C">
        <w:rPr>
          <w:rFonts w:ascii="Times New Roman" w:eastAsia="Times New Roman" w:hAnsi="Times New Roman"/>
          <w:sz w:val="28"/>
          <w:szCs w:val="28"/>
        </w:rPr>
        <w:t>ban hành Quy chế thực hiện cơ chế một cửa, cơ chế một cửa liên thông tại cơ quan hành chính nhà nước ở địa phương</w:t>
      </w:r>
      <w:r>
        <w:rPr>
          <w:rFonts w:ascii="Times New Roman" w:eastAsia="Times New Roman" w:hAnsi="Times New Roman"/>
          <w:sz w:val="28"/>
          <w:szCs w:val="28"/>
        </w:rPr>
        <w:t xml:space="preserve"> và </w:t>
      </w:r>
      <w:r w:rsidRPr="004223E6">
        <w:rPr>
          <w:rFonts w:ascii="Times New Roman" w:hAnsi="Times New Roman"/>
          <w:sz w:val="28"/>
          <w:szCs w:val="28"/>
        </w:rPr>
        <w:t xml:space="preserve">Quyết định số 27/2016/QĐ-UBND ngày 20/6/2016 </w:t>
      </w:r>
      <w:r w:rsidR="00BA19C2">
        <w:rPr>
          <w:rFonts w:ascii="Times New Roman" w:hAnsi="Times New Roman"/>
          <w:sz w:val="28"/>
          <w:szCs w:val="28"/>
        </w:rPr>
        <w:t xml:space="preserve">của UBND tỉnh </w:t>
      </w:r>
      <w:r w:rsidRPr="004223E6">
        <w:rPr>
          <w:rFonts w:ascii="Times New Roman" w:hAnsi="Times New Roman"/>
          <w:sz w:val="28"/>
          <w:szCs w:val="28"/>
        </w:rPr>
        <w:t>quy định thực hiện cơ chế một cửa, cơ chế một cửa liên thông tại các cơ quan, đơn vị trên địa bàn tỉnh Hà Tĩnh</w:t>
      </w:r>
      <w:r>
        <w:rPr>
          <w:rFonts w:ascii="Times New Roman" w:hAnsi="Times New Roman"/>
          <w:sz w:val="28"/>
          <w:szCs w:val="28"/>
        </w:rPr>
        <w:t>.</w:t>
      </w:r>
    </w:p>
    <w:p w:rsidR="00F53F6C" w:rsidRPr="00F53F6C" w:rsidRDefault="00F53F6C" w:rsidP="00890B33">
      <w:pPr>
        <w:spacing w:after="120" w:line="240" w:lineRule="auto"/>
        <w:ind w:firstLine="720"/>
        <w:jc w:val="both"/>
        <w:rPr>
          <w:rFonts w:ascii="Times New Roman" w:hAnsi="Times New Roman"/>
          <w:b/>
          <w:sz w:val="26"/>
          <w:szCs w:val="26"/>
        </w:rPr>
      </w:pPr>
      <w:r w:rsidRPr="00F53F6C">
        <w:rPr>
          <w:rFonts w:ascii="Times New Roman" w:hAnsi="Times New Roman"/>
          <w:b/>
          <w:sz w:val="26"/>
          <w:szCs w:val="26"/>
        </w:rPr>
        <w:lastRenderedPageBreak/>
        <w:t>V. LỘ TRÌNH THỰC HIỆN ĐỀ ÁN</w:t>
      </w:r>
    </w:p>
    <w:p w:rsidR="00306640" w:rsidRPr="00306640" w:rsidRDefault="00306640" w:rsidP="00306640">
      <w:pPr>
        <w:spacing w:after="120"/>
        <w:ind w:firstLine="720"/>
        <w:jc w:val="both"/>
        <w:rPr>
          <w:rFonts w:ascii="Times New Roman" w:hAnsi="Times New Roman"/>
          <w:sz w:val="28"/>
          <w:szCs w:val="28"/>
        </w:rPr>
      </w:pPr>
      <w:r w:rsidRPr="00306640">
        <w:rPr>
          <w:rFonts w:ascii="Times New Roman" w:hAnsi="Times New Roman"/>
          <w:sz w:val="28"/>
          <w:szCs w:val="28"/>
        </w:rPr>
        <w:t>- Triển khai thực hiện Đề án: Ngay sau khi Đề án được HĐND tỉnh thông qua.</w:t>
      </w:r>
    </w:p>
    <w:p w:rsidR="00306640" w:rsidRPr="00306640" w:rsidRDefault="00306640" w:rsidP="00306640">
      <w:pPr>
        <w:spacing w:after="120"/>
        <w:ind w:firstLine="720"/>
        <w:jc w:val="both"/>
        <w:rPr>
          <w:rFonts w:ascii="Times New Roman" w:hAnsi="Times New Roman"/>
          <w:sz w:val="28"/>
          <w:szCs w:val="28"/>
        </w:rPr>
      </w:pPr>
      <w:r w:rsidRPr="00306640">
        <w:rPr>
          <w:rFonts w:ascii="Times New Roman" w:hAnsi="Times New Roman"/>
          <w:sz w:val="28"/>
          <w:szCs w:val="28"/>
        </w:rPr>
        <w:t>- Thời gian Trung tâm bắt đầu hoạt động: Từ Quý 2 năm 2017.</w:t>
      </w:r>
    </w:p>
    <w:p w:rsidR="00586A17" w:rsidRPr="004B4773" w:rsidRDefault="00586A17" w:rsidP="00890B33">
      <w:pPr>
        <w:spacing w:after="120" w:line="240" w:lineRule="auto"/>
        <w:ind w:firstLine="720"/>
        <w:jc w:val="both"/>
        <w:rPr>
          <w:rFonts w:ascii="Times New Roman" w:hAnsi="Times New Roman"/>
          <w:sz w:val="28"/>
          <w:szCs w:val="28"/>
        </w:rPr>
      </w:pPr>
      <w:r w:rsidRPr="00854FE2">
        <w:rPr>
          <w:rFonts w:ascii="Times New Roman" w:hAnsi="Times New Roman"/>
          <w:b/>
          <w:sz w:val="26"/>
          <w:szCs w:val="26"/>
        </w:rPr>
        <w:t>V</w:t>
      </w:r>
      <w:r w:rsidR="004D0E3C">
        <w:rPr>
          <w:rFonts w:ascii="Times New Roman" w:hAnsi="Times New Roman"/>
          <w:b/>
          <w:sz w:val="26"/>
          <w:szCs w:val="26"/>
        </w:rPr>
        <w:t>I</w:t>
      </w:r>
      <w:r w:rsidRPr="00854FE2">
        <w:rPr>
          <w:rFonts w:ascii="Times New Roman" w:hAnsi="Times New Roman"/>
          <w:b/>
          <w:sz w:val="26"/>
          <w:szCs w:val="26"/>
        </w:rPr>
        <w:t xml:space="preserve">. </w:t>
      </w:r>
      <w:r w:rsidRPr="008B3CCE">
        <w:rPr>
          <w:rFonts w:ascii="Times New Roman" w:hAnsi="Times New Roman"/>
          <w:b/>
          <w:sz w:val="26"/>
          <w:szCs w:val="26"/>
        </w:rPr>
        <w:t>KINH PHÍ THỰC HIỆN Đ</w:t>
      </w:r>
      <w:r>
        <w:rPr>
          <w:rFonts w:ascii="Times New Roman" w:hAnsi="Times New Roman"/>
          <w:b/>
          <w:sz w:val="26"/>
          <w:szCs w:val="26"/>
        </w:rPr>
        <w:t>Ề</w:t>
      </w:r>
      <w:r w:rsidRPr="008B3CCE">
        <w:rPr>
          <w:rFonts w:ascii="Times New Roman" w:hAnsi="Times New Roman"/>
          <w:b/>
          <w:sz w:val="26"/>
          <w:szCs w:val="26"/>
        </w:rPr>
        <w:t xml:space="preserve"> ÁN</w:t>
      </w:r>
    </w:p>
    <w:p w:rsidR="00C51735" w:rsidRPr="008424C2" w:rsidRDefault="00C51735" w:rsidP="00890B33">
      <w:pPr>
        <w:spacing w:after="120" w:line="240" w:lineRule="auto"/>
        <w:ind w:firstLine="720"/>
        <w:jc w:val="both"/>
        <w:rPr>
          <w:rFonts w:ascii="Times New Roman" w:hAnsi="Times New Roman"/>
          <w:b/>
          <w:sz w:val="28"/>
          <w:szCs w:val="28"/>
        </w:rPr>
      </w:pPr>
      <w:r w:rsidRPr="008424C2">
        <w:rPr>
          <w:rFonts w:ascii="Times New Roman" w:hAnsi="Times New Roman"/>
          <w:b/>
          <w:sz w:val="28"/>
          <w:szCs w:val="28"/>
        </w:rPr>
        <w:t>1. Các hạng mục đầu tư</w:t>
      </w:r>
    </w:p>
    <w:p w:rsidR="007A2153" w:rsidRPr="00CB1F58" w:rsidRDefault="00C51735" w:rsidP="000D72C7">
      <w:pPr>
        <w:spacing w:after="120" w:line="240" w:lineRule="auto"/>
        <w:ind w:firstLine="720"/>
        <w:jc w:val="both"/>
        <w:rPr>
          <w:rFonts w:ascii="Times New Roman" w:hAnsi="Times New Roman"/>
          <w:sz w:val="28"/>
          <w:szCs w:val="28"/>
        </w:rPr>
      </w:pPr>
      <w:r w:rsidRPr="00CB1F58">
        <w:rPr>
          <w:rFonts w:ascii="Times New Roman" w:hAnsi="Times New Roman"/>
          <w:sz w:val="28"/>
          <w:szCs w:val="28"/>
        </w:rPr>
        <w:t>Dự toán kinh phí cho các nội dung cơ bản, gồm:</w:t>
      </w:r>
    </w:p>
    <w:tbl>
      <w:tblPr>
        <w:tblW w:w="0" w:type="auto"/>
        <w:tblInd w:w="675" w:type="dxa"/>
        <w:tblLook w:val="04A0" w:firstRow="1" w:lastRow="0" w:firstColumn="1" w:lastColumn="0" w:noHBand="0" w:noVBand="1"/>
      </w:tblPr>
      <w:tblGrid>
        <w:gridCol w:w="5670"/>
        <w:gridCol w:w="2830"/>
      </w:tblGrid>
      <w:tr w:rsidR="00EA2DD0" w:rsidRPr="004D0E3C" w:rsidTr="00D17840">
        <w:tc>
          <w:tcPr>
            <w:tcW w:w="5670" w:type="dxa"/>
          </w:tcPr>
          <w:p w:rsidR="00EA2DD0" w:rsidRPr="00CB1F58" w:rsidRDefault="00EA2DD0" w:rsidP="00D17840">
            <w:pPr>
              <w:spacing w:after="120" w:line="240" w:lineRule="auto"/>
              <w:jc w:val="both"/>
              <w:rPr>
                <w:rFonts w:ascii="Times New Roman" w:hAnsi="Times New Roman"/>
                <w:sz w:val="28"/>
                <w:szCs w:val="28"/>
              </w:rPr>
            </w:pPr>
            <w:r w:rsidRPr="00CB1F58">
              <w:rPr>
                <w:rFonts w:ascii="Times New Roman" w:hAnsi="Times New Roman"/>
                <w:sz w:val="28"/>
                <w:szCs w:val="28"/>
              </w:rPr>
              <w:t>- Cải tạo, sữa chữa trụ sở làm việc:</w:t>
            </w:r>
          </w:p>
        </w:tc>
        <w:tc>
          <w:tcPr>
            <w:tcW w:w="2830" w:type="dxa"/>
          </w:tcPr>
          <w:p w:rsidR="00EA2DD0" w:rsidRPr="004D0E3C" w:rsidRDefault="00EA2DD0" w:rsidP="00D17840">
            <w:pPr>
              <w:spacing w:after="120" w:line="240" w:lineRule="auto"/>
              <w:jc w:val="right"/>
              <w:rPr>
                <w:rFonts w:ascii="Times New Roman" w:hAnsi="Times New Roman"/>
                <w:sz w:val="28"/>
                <w:szCs w:val="28"/>
              </w:rPr>
            </w:pPr>
            <w:r w:rsidRPr="004D0E3C">
              <w:rPr>
                <w:rFonts w:ascii="Times New Roman" w:hAnsi="Times New Roman"/>
                <w:sz w:val="28"/>
                <w:szCs w:val="28"/>
              </w:rPr>
              <w:t>14.950.000.000 đồng</w:t>
            </w:r>
          </w:p>
        </w:tc>
      </w:tr>
      <w:tr w:rsidR="00EA2DD0" w:rsidRPr="004D0E3C" w:rsidTr="00D17840">
        <w:tc>
          <w:tcPr>
            <w:tcW w:w="5670" w:type="dxa"/>
          </w:tcPr>
          <w:p w:rsidR="00EA2DD0" w:rsidRPr="00CB1F58" w:rsidRDefault="00EA2DD0" w:rsidP="00D17840">
            <w:pPr>
              <w:spacing w:after="120" w:line="240" w:lineRule="auto"/>
              <w:jc w:val="both"/>
              <w:rPr>
                <w:rFonts w:ascii="Times New Roman" w:hAnsi="Times New Roman"/>
                <w:sz w:val="28"/>
                <w:szCs w:val="28"/>
              </w:rPr>
            </w:pPr>
            <w:r w:rsidRPr="00CB1F58">
              <w:rPr>
                <w:rFonts w:ascii="Times New Roman" w:hAnsi="Times New Roman"/>
                <w:sz w:val="28"/>
                <w:szCs w:val="28"/>
              </w:rPr>
              <w:t>- Đầu tư trang thiết bị:</w:t>
            </w:r>
          </w:p>
        </w:tc>
        <w:tc>
          <w:tcPr>
            <w:tcW w:w="2830" w:type="dxa"/>
          </w:tcPr>
          <w:p w:rsidR="00EA2DD0" w:rsidRPr="004D0E3C" w:rsidRDefault="00EA2DD0" w:rsidP="00D17840">
            <w:pPr>
              <w:spacing w:after="120" w:line="240" w:lineRule="auto"/>
              <w:jc w:val="right"/>
              <w:rPr>
                <w:rFonts w:ascii="Times New Roman" w:hAnsi="Times New Roman"/>
                <w:sz w:val="28"/>
                <w:szCs w:val="28"/>
              </w:rPr>
            </w:pPr>
            <w:r w:rsidRPr="004D0E3C">
              <w:rPr>
                <w:rFonts w:ascii="Times New Roman" w:hAnsi="Times New Roman"/>
                <w:sz w:val="28"/>
                <w:szCs w:val="28"/>
              </w:rPr>
              <w:t>4.511.210.000 đồng.</w:t>
            </w:r>
          </w:p>
        </w:tc>
      </w:tr>
      <w:tr w:rsidR="00EA2DD0" w:rsidRPr="004D0E3C" w:rsidTr="00D17840">
        <w:tc>
          <w:tcPr>
            <w:tcW w:w="5670" w:type="dxa"/>
          </w:tcPr>
          <w:p w:rsidR="00EA2DD0" w:rsidRPr="00CB1F58" w:rsidRDefault="00EA2DD0" w:rsidP="00D17840">
            <w:pPr>
              <w:spacing w:after="120" w:line="240" w:lineRule="auto"/>
              <w:jc w:val="both"/>
              <w:rPr>
                <w:rFonts w:ascii="Times New Roman" w:hAnsi="Times New Roman"/>
                <w:sz w:val="28"/>
                <w:szCs w:val="28"/>
              </w:rPr>
            </w:pPr>
            <w:r w:rsidRPr="00CB1F58">
              <w:rPr>
                <w:rFonts w:ascii="Times New Roman" w:hAnsi="Times New Roman"/>
                <w:sz w:val="28"/>
                <w:szCs w:val="28"/>
              </w:rPr>
              <w:t>- Chi phí trang thiết bị công nghệ thông tin:</w:t>
            </w:r>
          </w:p>
        </w:tc>
        <w:tc>
          <w:tcPr>
            <w:tcW w:w="2830" w:type="dxa"/>
          </w:tcPr>
          <w:p w:rsidR="00EA2DD0" w:rsidRPr="004D0E3C" w:rsidRDefault="00EA2DD0" w:rsidP="00D17840">
            <w:pPr>
              <w:spacing w:after="120" w:line="240" w:lineRule="auto"/>
              <w:jc w:val="right"/>
              <w:rPr>
                <w:rFonts w:ascii="Times New Roman" w:hAnsi="Times New Roman"/>
                <w:sz w:val="28"/>
                <w:szCs w:val="28"/>
              </w:rPr>
            </w:pPr>
            <w:r w:rsidRPr="004D0E3C">
              <w:rPr>
                <w:rFonts w:ascii="Times New Roman" w:hAnsi="Times New Roman"/>
                <w:sz w:val="28"/>
                <w:szCs w:val="28"/>
              </w:rPr>
              <w:t>5.900.000.000đồng.</w:t>
            </w:r>
          </w:p>
        </w:tc>
      </w:tr>
      <w:tr w:rsidR="00EA2DD0" w:rsidRPr="004D0E3C" w:rsidTr="00D17840">
        <w:tc>
          <w:tcPr>
            <w:tcW w:w="5670" w:type="dxa"/>
          </w:tcPr>
          <w:p w:rsidR="00EA2DD0" w:rsidRPr="00CB1F58" w:rsidRDefault="00EA2DD0" w:rsidP="00D17840">
            <w:pPr>
              <w:spacing w:after="120" w:line="240" w:lineRule="auto"/>
              <w:jc w:val="both"/>
              <w:rPr>
                <w:rFonts w:ascii="Times New Roman" w:hAnsi="Times New Roman"/>
                <w:sz w:val="28"/>
                <w:szCs w:val="28"/>
              </w:rPr>
            </w:pPr>
            <w:r w:rsidRPr="00CB1F58">
              <w:rPr>
                <w:rFonts w:ascii="Times New Roman" w:hAnsi="Times New Roman"/>
                <w:sz w:val="28"/>
                <w:szCs w:val="28"/>
              </w:rPr>
              <w:t>- Chi phí dự phòng:</w:t>
            </w:r>
          </w:p>
        </w:tc>
        <w:tc>
          <w:tcPr>
            <w:tcW w:w="2830" w:type="dxa"/>
          </w:tcPr>
          <w:p w:rsidR="00EA2DD0" w:rsidRPr="004D0E3C" w:rsidRDefault="00EA2DD0" w:rsidP="00D17840">
            <w:pPr>
              <w:spacing w:after="120" w:line="240" w:lineRule="auto"/>
              <w:jc w:val="right"/>
              <w:rPr>
                <w:rFonts w:ascii="Times New Roman" w:hAnsi="Times New Roman"/>
                <w:sz w:val="28"/>
                <w:szCs w:val="28"/>
              </w:rPr>
            </w:pPr>
            <w:r w:rsidRPr="004D0E3C">
              <w:rPr>
                <w:rFonts w:ascii="Times New Roman" w:hAnsi="Times New Roman"/>
                <w:sz w:val="28"/>
                <w:szCs w:val="28"/>
              </w:rPr>
              <w:t>2.536.000.000 đồng.</w:t>
            </w:r>
          </w:p>
        </w:tc>
      </w:tr>
      <w:tr w:rsidR="00EA2DD0" w:rsidRPr="00CB1F58" w:rsidTr="004D0E3C">
        <w:tc>
          <w:tcPr>
            <w:tcW w:w="5670" w:type="dxa"/>
          </w:tcPr>
          <w:p w:rsidR="00EA2DD0" w:rsidRPr="004D0E3C" w:rsidRDefault="004D0E3C" w:rsidP="00D17840">
            <w:pPr>
              <w:spacing w:after="0" w:line="240" w:lineRule="auto"/>
              <w:jc w:val="both"/>
              <w:rPr>
                <w:rStyle w:val="BodyText1"/>
                <w:rFonts w:eastAsia="Arial"/>
                <w:sz w:val="28"/>
                <w:szCs w:val="28"/>
              </w:rPr>
            </w:pPr>
            <w:r>
              <w:rPr>
                <w:rStyle w:val="BodyText1"/>
                <w:rFonts w:eastAsia="Arial"/>
                <w:sz w:val="28"/>
                <w:szCs w:val="28"/>
                <w:lang w:val="en-US"/>
              </w:rPr>
              <w:t>Tổng dự toán</w:t>
            </w:r>
            <w:r w:rsidR="00EA2DD0" w:rsidRPr="004D0E3C">
              <w:rPr>
                <w:rStyle w:val="BodyText1"/>
                <w:rFonts w:eastAsia="Arial"/>
                <w:sz w:val="28"/>
                <w:szCs w:val="28"/>
              </w:rPr>
              <w:t>:</w:t>
            </w:r>
          </w:p>
          <w:p w:rsidR="00EA2DD0" w:rsidRPr="004D0E3C" w:rsidRDefault="00EA2DD0" w:rsidP="00D17840">
            <w:pPr>
              <w:spacing w:after="0" w:line="240" w:lineRule="auto"/>
              <w:jc w:val="both"/>
              <w:rPr>
                <w:rFonts w:ascii="Times New Roman" w:hAnsi="Times New Roman"/>
                <w:i/>
                <w:sz w:val="2"/>
                <w:szCs w:val="28"/>
              </w:rPr>
            </w:pPr>
          </w:p>
        </w:tc>
        <w:tc>
          <w:tcPr>
            <w:tcW w:w="2830" w:type="dxa"/>
          </w:tcPr>
          <w:p w:rsidR="00EA2DD0" w:rsidRPr="00CB1F58" w:rsidRDefault="00EA2DD0" w:rsidP="00D17840">
            <w:pPr>
              <w:spacing w:after="120" w:line="240" w:lineRule="auto"/>
              <w:jc w:val="right"/>
              <w:rPr>
                <w:rFonts w:ascii="Times New Roman" w:hAnsi="Times New Roman"/>
                <w:b/>
                <w:sz w:val="28"/>
                <w:szCs w:val="28"/>
              </w:rPr>
            </w:pPr>
            <w:r w:rsidRPr="00CB1F58">
              <w:rPr>
                <w:rStyle w:val="BodyText1"/>
                <w:rFonts w:eastAsia="Arial"/>
                <w:b/>
                <w:sz w:val="28"/>
                <w:szCs w:val="28"/>
              </w:rPr>
              <w:t>27.897.210.000 đồng.</w:t>
            </w:r>
          </w:p>
        </w:tc>
      </w:tr>
    </w:tbl>
    <w:p w:rsidR="004D0E3C" w:rsidRPr="004D0E3C" w:rsidRDefault="004D0E3C" w:rsidP="00890B33">
      <w:pPr>
        <w:spacing w:after="120" w:line="240" w:lineRule="auto"/>
        <w:ind w:firstLine="720"/>
        <w:jc w:val="both"/>
        <w:rPr>
          <w:rStyle w:val="BodyText1"/>
          <w:rFonts w:eastAsia="Arial"/>
          <w:sz w:val="28"/>
          <w:szCs w:val="28"/>
          <w:lang w:val="en-US"/>
        </w:rPr>
      </w:pPr>
      <w:r w:rsidRPr="00CB1F58">
        <w:rPr>
          <w:rStyle w:val="BodyText1"/>
          <w:rFonts w:eastAsia="Arial"/>
          <w:i/>
          <w:sz w:val="28"/>
          <w:szCs w:val="28"/>
        </w:rPr>
        <w:t>(Bằng chữ: Hai mươi bảy tỷ</w:t>
      </w:r>
      <w:r>
        <w:rPr>
          <w:rStyle w:val="BodyText1"/>
          <w:rFonts w:eastAsia="Arial"/>
          <w:i/>
          <w:sz w:val="28"/>
          <w:szCs w:val="28"/>
        </w:rPr>
        <w:t>, tám trăm chín</w:t>
      </w:r>
      <w:r>
        <w:rPr>
          <w:rStyle w:val="BodyText1"/>
          <w:rFonts w:eastAsia="Arial"/>
          <w:i/>
          <w:sz w:val="28"/>
          <w:szCs w:val="28"/>
          <w:lang w:val="en-US"/>
        </w:rPr>
        <w:t xml:space="preserve"> </w:t>
      </w:r>
      <w:r w:rsidRPr="00CB1F58">
        <w:rPr>
          <w:rStyle w:val="BodyText1"/>
          <w:rFonts w:eastAsia="Arial"/>
          <w:i/>
          <w:sz w:val="28"/>
          <w:szCs w:val="28"/>
        </w:rPr>
        <w:t>mươi bảy triệu, hai trăm mười ngàn đồng</w:t>
      </w:r>
    </w:p>
    <w:p w:rsidR="004D0E3C" w:rsidRPr="004D0E3C" w:rsidRDefault="004D0E3C" w:rsidP="004D0E3C">
      <w:pPr>
        <w:spacing w:after="120" w:line="240" w:lineRule="auto"/>
        <w:ind w:firstLine="720"/>
        <w:jc w:val="both"/>
        <w:rPr>
          <w:rStyle w:val="BodyText1"/>
          <w:rFonts w:eastAsia="Calibri"/>
          <w:b/>
          <w:sz w:val="28"/>
          <w:szCs w:val="28"/>
          <w:lang w:val="en-US"/>
        </w:rPr>
      </w:pPr>
      <w:r w:rsidRPr="00063300">
        <w:rPr>
          <w:rFonts w:ascii="Times New Roman" w:eastAsia="Times New Roman" w:hAnsi="Times New Roman"/>
          <w:b/>
          <w:color w:val="000000"/>
          <w:sz w:val="28"/>
          <w:szCs w:val="28"/>
        </w:rPr>
        <w:t xml:space="preserve">2. Nguồn kinh phí: </w:t>
      </w:r>
      <w:r w:rsidRPr="00063300">
        <w:rPr>
          <w:rFonts w:ascii="Times New Roman" w:eastAsia="Times New Roman" w:hAnsi="Times New Roman"/>
          <w:color w:val="000000"/>
          <w:sz w:val="28"/>
          <w:szCs w:val="28"/>
        </w:rPr>
        <w:t>Ngân sách của tỉnh</w:t>
      </w:r>
      <w:r>
        <w:rPr>
          <w:rFonts w:ascii="Times New Roman" w:eastAsia="Times New Roman" w:hAnsi="Times New Roman"/>
          <w:color w:val="000000"/>
          <w:sz w:val="28"/>
          <w:szCs w:val="28"/>
        </w:rPr>
        <w:t>.</w:t>
      </w:r>
    </w:p>
    <w:p w:rsidR="00C51735" w:rsidRPr="00F97710" w:rsidRDefault="00C51735" w:rsidP="00890B33">
      <w:pPr>
        <w:spacing w:after="120" w:line="240" w:lineRule="auto"/>
        <w:ind w:firstLine="720"/>
        <w:jc w:val="both"/>
        <w:rPr>
          <w:rFonts w:ascii="Times New Roman" w:eastAsia="Arial" w:hAnsi="Times New Roman"/>
          <w:b/>
          <w:color w:val="000000"/>
          <w:sz w:val="28"/>
          <w:szCs w:val="28"/>
        </w:rPr>
      </w:pPr>
      <w:r w:rsidRPr="001E6A8C">
        <w:rPr>
          <w:rStyle w:val="BodyText1"/>
          <w:rFonts w:eastAsia="Arial"/>
          <w:sz w:val="28"/>
          <w:szCs w:val="28"/>
        </w:rPr>
        <w:t xml:space="preserve">Sau khi Đề án được phê duyệt, UBND tỉnh sẽ giao cơ quan chức năng tham mưu xây dựng Dự toán chi tiết và thẩm định kinh phí </w:t>
      </w:r>
      <w:r>
        <w:rPr>
          <w:rStyle w:val="BodyText1"/>
          <w:rFonts w:eastAsia="Arial"/>
          <w:sz w:val="28"/>
          <w:szCs w:val="28"/>
        </w:rPr>
        <w:t xml:space="preserve">của từng hạng mục, nội dung cụ thể để triển khai </w:t>
      </w:r>
      <w:r w:rsidRPr="001E6A8C">
        <w:rPr>
          <w:rStyle w:val="BodyText1"/>
          <w:rFonts w:eastAsia="Arial"/>
          <w:sz w:val="28"/>
          <w:szCs w:val="28"/>
        </w:rPr>
        <w:t>thực hiện Đề án theo quy định.</w:t>
      </w:r>
    </w:p>
    <w:p w:rsidR="005E0F78" w:rsidRPr="005E0F78" w:rsidRDefault="00586A17" w:rsidP="00890B33">
      <w:pPr>
        <w:spacing w:after="120" w:line="240" w:lineRule="auto"/>
        <w:ind w:firstLine="720"/>
        <w:jc w:val="both"/>
        <w:rPr>
          <w:rFonts w:ascii="Times New Roman" w:hAnsi="Times New Roman"/>
          <w:sz w:val="28"/>
          <w:szCs w:val="28"/>
        </w:rPr>
      </w:pPr>
      <w:r>
        <w:rPr>
          <w:rFonts w:ascii="Times New Roman" w:hAnsi="Times New Roman"/>
          <w:sz w:val="28"/>
          <w:szCs w:val="28"/>
        </w:rPr>
        <w:t xml:space="preserve">Kính đề nghị Hội đồng nhân dân tỉnh xem xét, thông qua </w:t>
      </w:r>
      <w:r w:rsidRPr="00BA19C2">
        <w:rPr>
          <w:rFonts w:ascii="Times New Roman" w:hAnsi="Times New Roman"/>
          <w:i/>
          <w:sz w:val="28"/>
          <w:szCs w:val="28"/>
        </w:rPr>
        <w:t>(có dự thảo Nghị quyết Hội đồng nhân dân tỉnh và Đề án gửi kèm)</w:t>
      </w:r>
      <w:r>
        <w:rPr>
          <w:rFonts w:ascii="Times New Roman" w:hAnsi="Times New Roman"/>
          <w:sz w:val="28"/>
          <w:szCs w:val="28"/>
        </w:rPr>
        <w:t>.</w:t>
      </w:r>
      <w:r w:rsidR="00BA19C2">
        <w:rPr>
          <w:rFonts w:ascii="Times New Roman" w:hAnsi="Times New Roman"/>
          <w:sz w:val="28"/>
          <w:szCs w:val="28"/>
        </w:rPr>
        <w:t>/.</w:t>
      </w:r>
    </w:p>
    <w:p w:rsidR="005036F2" w:rsidRPr="005036F2" w:rsidRDefault="005036F2" w:rsidP="00072054">
      <w:pPr>
        <w:spacing w:after="120" w:line="240" w:lineRule="auto"/>
        <w:jc w:val="both"/>
        <w:rPr>
          <w:rFonts w:ascii="Times New Roman" w:hAnsi="Times New Roman"/>
          <w:sz w:val="10"/>
          <w:szCs w:val="10"/>
        </w:rPr>
      </w:pPr>
    </w:p>
    <w:tbl>
      <w:tblPr>
        <w:tblW w:w="0" w:type="auto"/>
        <w:tblLook w:val="01E0" w:firstRow="1" w:lastRow="1" w:firstColumn="1" w:lastColumn="1" w:noHBand="0" w:noVBand="0"/>
      </w:tblPr>
      <w:tblGrid>
        <w:gridCol w:w="4580"/>
        <w:gridCol w:w="4595"/>
      </w:tblGrid>
      <w:tr w:rsidR="006F17B6" w:rsidRPr="005036F2" w:rsidTr="005036F2">
        <w:tc>
          <w:tcPr>
            <w:tcW w:w="4580" w:type="dxa"/>
          </w:tcPr>
          <w:p w:rsidR="006F17B6" w:rsidRPr="005036F2" w:rsidRDefault="006F17B6" w:rsidP="005036F2">
            <w:pPr>
              <w:spacing w:after="0" w:line="240" w:lineRule="auto"/>
              <w:jc w:val="both"/>
              <w:rPr>
                <w:rFonts w:ascii="Times New Roman" w:hAnsi="Times New Roman"/>
                <w:b/>
                <w:i/>
                <w:sz w:val="24"/>
                <w:szCs w:val="24"/>
              </w:rPr>
            </w:pPr>
            <w:r w:rsidRPr="005036F2">
              <w:rPr>
                <w:rFonts w:ascii="Times New Roman" w:hAnsi="Times New Roman"/>
                <w:b/>
                <w:i/>
                <w:sz w:val="24"/>
                <w:szCs w:val="24"/>
              </w:rPr>
              <w:t>Nơi nhận:</w:t>
            </w:r>
          </w:p>
          <w:p w:rsidR="006F17B6" w:rsidRDefault="006F17B6" w:rsidP="005036F2">
            <w:pPr>
              <w:spacing w:after="0" w:line="240" w:lineRule="auto"/>
              <w:jc w:val="both"/>
              <w:rPr>
                <w:rFonts w:ascii="Times New Roman" w:hAnsi="Times New Roman"/>
              </w:rPr>
            </w:pPr>
            <w:r w:rsidRPr="005036F2">
              <w:rPr>
                <w:rFonts w:ascii="Times New Roman" w:hAnsi="Times New Roman"/>
              </w:rPr>
              <w:t>- TT</w:t>
            </w:r>
            <w:r w:rsidR="009B7B51">
              <w:rPr>
                <w:rFonts w:ascii="Times New Roman" w:hAnsi="Times New Roman"/>
              </w:rPr>
              <w:t>r</w:t>
            </w:r>
            <w:r w:rsidRPr="005036F2">
              <w:rPr>
                <w:rFonts w:ascii="Times New Roman" w:hAnsi="Times New Roman"/>
              </w:rPr>
              <w:t xml:space="preserve"> HĐND tỉnh;</w:t>
            </w:r>
          </w:p>
          <w:p w:rsidR="00586A17" w:rsidRPr="005036F2" w:rsidRDefault="00586A17" w:rsidP="005036F2">
            <w:pPr>
              <w:spacing w:after="0" w:line="240" w:lineRule="auto"/>
              <w:jc w:val="both"/>
              <w:rPr>
                <w:rFonts w:ascii="Times New Roman" w:hAnsi="Times New Roman"/>
              </w:rPr>
            </w:pPr>
            <w:r>
              <w:rPr>
                <w:rFonts w:ascii="Times New Roman" w:hAnsi="Times New Roman"/>
              </w:rPr>
              <w:t>- Các Ban HĐND tỉnh;</w:t>
            </w:r>
          </w:p>
          <w:p w:rsidR="00555EF4" w:rsidRDefault="006F17B6" w:rsidP="005036F2">
            <w:pPr>
              <w:spacing w:after="0" w:line="240" w:lineRule="auto"/>
              <w:jc w:val="both"/>
              <w:rPr>
                <w:rFonts w:ascii="Times New Roman" w:hAnsi="Times New Roman"/>
              </w:rPr>
            </w:pPr>
            <w:r w:rsidRPr="005036F2">
              <w:rPr>
                <w:rFonts w:ascii="Times New Roman" w:hAnsi="Times New Roman"/>
              </w:rPr>
              <w:t>- Chủ tịch, các PCT UBND tỉnh;</w:t>
            </w:r>
          </w:p>
          <w:p w:rsidR="00E959D2" w:rsidRDefault="00E959D2" w:rsidP="005036F2">
            <w:pPr>
              <w:spacing w:after="0" w:line="240" w:lineRule="auto"/>
              <w:jc w:val="both"/>
              <w:rPr>
                <w:rFonts w:ascii="Times New Roman" w:hAnsi="Times New Roman"/>
              </w:rPr>
            </w:pPr>
            <w:r>
              <w:rPr>
                <w:rFonts w:ascii="Times New Roman" w:hAnsi="Times New Roman"/>
              </w:rPr>
              <w:t xml:space="preserve">- </w:t>
            </w:r>
            <w:r w:rsidR="00BA19C2">
              <w:rPr>
                <w:rFonts w:ascii="Times New Roman" w:hAnsi="Times New Roman"/>
              </w:rPr>
              <w:t xml:space="preserve">Chánh </w:t>
            </w:r>
            <w:r>
              <w:rPr>
                <w:rFonts w:ascii="Times New Roman" w:hAnsi="Times New Roman"/>
              </w:rPr>
              <w:t>VP UBND tỉnh;</w:t>
            </w:r>
          </w:p>
          <w:p w:rsidR="00BA19C2" w:rsidRDefault="00BA19C2" w:rsidP="005036F2">
            <w:pPr>
              <w:spacing w:after="0" w:line="240" w:lineRule="auto"/>
              <w:jc w:val="both"/>
              <w:rPr>
                <w:rFonts w:ascii="Times New Roman" w:hAnsi="Times New Roman"/>
              </w:rPr>
            </w:pPr>
            <w:r>
              <w:rPr>
                <w:rFonts w:ascii="Times New Roman" w:hAnsi="Times New Roman"/>
              </w:rPr>
              <w:t>- PVP UBND tỉnh (the dõi CCHC);</w:t>
            </w:r>
          </w:p>
          <w:p w:rsidR="00586A17" w:rsidRDefault="00586A17" w:rsidP="005036F2">
            <w:pPr>
              <w:spacing w:after="0" w:line="240" w:lineRule="auto"/>
              <w:jc w:val="both"/>
              <w:rPr>
                <w:rFonts w:ascii="Times New Roman" w:hAnsi="Times New Roman"/>
              </w:rPr>
            </w:pPr>
            <w:r>
              <w:rPr>
                <w:rFonts w:ascii="Times New Roman" w:hAnsi="Times New Roman"/>
              </w:rPr>
              <w:t>- Sở Nội vụ;</w:t>
            </w:r>
          </w:p>
          <w:p w:rsidR="00555EF4" w:rsidRDefault="006F17B6" w:rsidP="005036F2">
            <w:pPr>
              <w:tabs>
                <w:tab w:val="left" w:pos="2415"/>
              </w:tabs>
              <w:spacing w:after="0" w:line="240" w:lineRule="auto"/>
              <w:jc w:val="both"/>
              <w:rPr>
                <w:rFonts w:ascii="Times New Roman" w:hAnsi="Times New Roman"/>
              </w:rPr>
            </w:pPr>
            <w:r w:rsidRPr="005036F2">
              <w:rPr>
                <w:rFonts w:ascii="Times New Roman" w:hAnsi="Times New Roman"/>
              </w:rPr>
              <w:t xml:space="preserve">- Lưu: VT, </w:t>
            </w:r>
            <w:r w:rsidR="00E959D2">
              <w:rPr>
                <w:rFonts w:ascii="Times New Roman" w:hAnsi="Times New Roman"/>
              </w:rPr>
              <w:t xml:space="preserve">HCTC, </w:t>
            </w:r>
            <w:r w:rsidRPr="005036F2">
              <w:rPr>
                <w:rFonts w:ascii="Times New Roman" w:hAnsi="Times New Roman"/>
              </w:rPr>
              <w:t>NC</w:t>
            </w:r>
            <w:r w:rsidRPr="005036F2">
              <w:rPr>
                <w:rFonts w:ascii="Times New Roman" w:hAnsi="Times New Roman"/>
                <w:vertAlign w:val="subscript"/>
              </w:rPr>
              <w:t>1</w:t>
            </w:r>
            <w:r w:rsidR="00BA19C2">
              <w:rPr>
                <w:rFonts w:ascii="Times New Roman" w:hAnsi="Times New Roman"/>
              </w:rPr>
              <w:t>;</w:t>
            </w:r>
          </w:p>
          <w:p w:rsidR="00BA19C2" w:rsidRPr="005036F2" w:rsidRDefault="00BA19C2" w:rsidP="005036F2">
            <w:pPr>
              <w:tabs>
                <w:tab w:val="left" w:pos="2415"/>
              </w:tabs>
              <w:spacing w:after="0" w:line="240" w:lineRule="auto"/>
              <w:jc w:val="both"/>
              <w:rPr>
                <w:rFonts w:ascii="Times New Roman" w:hAnsi="Times New Roman"/>
              </w:rPr>
            </w:pPr>
            <w:r>
              <w:rPr>
                <w:rFonts w:ascii="Times New Roman" w:hAnsi="Times New Roman"/>
              </w:rPr>
              <w:t>- Gửi: Bản giấy và điện tử.</w:t>
            </w:r>
          </w:p>
        </w:tc>
        <w:tc>
          <w:tcPr>
            <w:tcW w:w="4595" w:type="dxa"/>
          </w:tcPr>
          <w:p w:rsidR="006F17B6" w:rsidRPr="00BA19C2" w:rsidRDefault="006F17B6" w:rsidP="005036F2">
            <w:pPr>
              <w:spacing w:after="0" w:line="240" w:lineRule="auto"/>
              <w:jc w:val="center"/>
              <w:rPr>
                <w:rFonts w:ascii="Times New Roman" w:hAnsi="Times New Roman"/>
                <w:b/>
                <w:sz w:val="26"/>
                <w:szCs w:val="28"/>
              </w:rPr>
            </w:pPr>
            <w:r w:rsidRPr="00BA19C2">
              <w:rPr>
                <w:rFonts w:ascii="Times New Roman" w:hAnsi="Times New Roman"/>
                <w:b/>
                <w:sz w:val="26"/>
                <w:szCs w:val="28"/>
              </w:rPr>
              <w:t>TM. ỦY BAN NHÂN DÂN</w:t>
            </w:r>
          </w:p>
          <w:p w:rsidR="006F17B6" w:rsidRPr="00BA19C2" w:rsidRDefault="006F17B6" w:rsidP="005036F2">
            <w:pPr>
              <w:spacing w:after="0" w:line="240" w:lineRule="auto"/>
              <w:jc w:val="center"/>
              <w:rPr>
                <w:rFonts w:ascii="Times New Roman" w:hAnsi="Times New Roman"/>
                <w:b/>
                <w:sz w:val="26"/>
                <w:szCs w:val="28"/>
              </w:rPr>
            </w:pPr>
            <w:r w:rsidRPr="00BA19C2">
              <w:rPr>
                <w:rFonts w:ascii="Times New Roman" w:hAnsi="Times New Roman"/>
                <w:b/>
                <w:sz w:val="26"/>
                <w:szCs w:val="28"/>
              </w:rPr>
              <w:t>CHỦ TỊCH</w:t>
            </w:r>
          </w:p>
          <w:p w:rsidR="006F17B6" w:rsidRPr="005036F2" w:rsidRDefault="006F17B6" w:rsidP="005036F2">
            <w:pPr>
              <w:spacing w:after="0" w:line="240" w:lineRule="auto"/>
              <w:jc w:val="center"/>
              <w:rPr>
                <w:rFonts w:ascii="Times New Roman" w:hAnsi="Times New Roman"/>
                <w:b/>
                <w:sz w:val="28"/>
                <w:szCs w:val="28"/>
              </w:rPr>
            </w:pPr>
          </w:p>
          <w:p w:rsidR="00AB2B48" w:rsidRDefault="00AB2B48" w:rsidP="00C51735">
            <w:pPr>
              <w:spacing w:after="0" w:line="240" w:lineRule="auto"/>
              <w:rPr>
                <w:rFonts w:ascii="Times New Roman" w:hAnsi="Times New Roman"/>
                <w:i/>
                <w:sz w:val="28"/>
                <w:szCs w:val="28"/>
              </w:rPr>
            </w:pPr>
          </w:p>
          <w:p w:rsidR="009A56D5" w:rsidRPr="00BA19C2" w:rsidRDefault="009A56D5" w:rsidP="00C51735">
            <w:pPr>
              <w:spacing w:after="0" w:line="240" w:lineRule="auto"/>
              <w:rPr>
                <w:rFonts w:ascii="Times New Roman" w:hAnsi="Times New Roman"/>
                <w:i/>
                <w:sz w:val="54"/>
                <w:szCs w:val="28"/>
              </w:rPr>
            </w:pPr>
          </w:p>
          <w:p w:rsidR="006F17B6" w:rsidRDefault="006F17B6" w:rsidP="005036F2">
            <w:pPr>
              <w:spacing w:after="0" w:line="240" w:lineRule="auto"/>
              <w:jc w:val="center"/>
              <w:rPr>
                <w:rFonts w:ascii="Times New Roman" w:hAnsi="Times New Roman"/>
                <w:b/>
                <w:sz w:val="28"/>
                <w:szCs w:val="28"/>
              </w:rPr>
            </w:pPr>
          </w:p>
          <w:p w:rsidR="00BA19C2" w:rsidRDefault="00BA19C2" w:rsidP="005036F2">
            <w:pPr>
              <w:spacing w:after="0" w:line="240" w:lineRule="auto"/>
              <w:jc w:val="center"/>
              <w:rPr>
                <w:rFonts w:ascii="Times New Roman" w:hAnsi="Times New Roman"/>
                <w:b/>
                <w:sz w:val="28"/>
                <w:szCs w:val="28"/>
              </w:rPr>
            </w:pPr>
          </w:p>
          <w:p w:rsidR="00BA19C2" w:rsidRDefault="00BA19C2" w:rsidP="005036F2">
            <w:pPr>
              <w:spacing w:after="0" w:line="240" w:lineRule="auto"/>
              <w:jc w:val="center"/>
              <w:rPr>
                <w:rFonts w:ascii="Times New Roman" w:hAnsi="Times New Roman"/>
                <w:b/>
                <w:sz w:val="28"/>
                <w:szCs w:val="28"/>
              </w:rPr>
            </w:pPr>
          </w:p>
          <w:p w:rsidR="007A2153" w:rsidRPr="005036F2" w:rsidRDefault="007A2153" w:rsidP="005036F2">
            <w:pPr>
              <w:spacing w:after="0" w:line="240" w:lineRule="auto"/>
              <w:jc w:val="center"/>
              <w:rPr>
                <w:rFonts w:ascii="Times New Roman" w:hAnsi="Times New Roman"/>
                <w:b/>
                <w:sz w:val="28"/>
                <w:szCs w:val="28"/>
              </w:rPr>
            </w:pPr>
          </w:p>
          <w:p w:rsidR="008E7ED6" w:rsidRPr="009A56D5" w:rsidRDefault="005036F2" w:rsidP="009A56D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6F17B6" w:rsidRPr="005036F2">
              <w:rPr>
                <w:rFonts w:ascii="Times New Roman" w:hAnsi="Times New Roman"/>
                <w:b/>
                <w:sz w:val="28"/>
                <w:szCs w:val="28"/>
              </w:rPr>
              <w:t xml:space="preserve">Đặng </w:t>
            </w:r>
            <w:r w:rsidR="00BA19C2">
              <w:rPr>
                <w:rFonts w:ascii="Times New Roman" w:hAnsi="Times New Roman"/>
                <w:b/>
                <w:sz w:val="28"/>
                <w:szCs w:val="28"/>
              </w:rPr>
              <w:t xml:space="preserve"> </w:t>
            </w:r>
            <w:r w:rsidR="006F17B6" w:rsidRPr="005036F2">
              <w:rPr>
                <w:rFonts w:ascii="Times New Roman" w:hAnsi="Times New Roman"/>
                <w:b/>
                <w:sz w:val="28"/>
                <w:szCs w:val="28"/>
              </w:rPr>
              <w:t>Quố</w:t>
            </w:r>
            <w:r w:rsidR="009A56D5">
              <w:rPr>
                <w:rFonts w:ascii="Times New Roman" w:hAnsi="Times New Roman"/>
                <w:b/>
                <w:sz w:val="28"/>
                <w:szCs w:val="28"/>
              </w:rPr>
              <w:t xml:space="preserve">c </w:t>
            </w:r>
            <w:r w:rsidR="00BA19C2">
              <w:rPr>
                <w:rFonts w:ascii="Times New Roman" w:hAnsi="Times New Roman"/>
                <w:b/>
                <w:sz w:val="28"/>
                <w:szCs w:val="28"/>
              </w:rPr>
              <w:t xml:space="preserve"> </w:t>
            </w:r>
            <w:r w:rsidR="009A56D5">
              <w:rPr>
                <w:rFonts w:ascii="Times New Roman" w:hAnsi="Times New Roman"/>
                <w:b/>
                <w:sz w:val="28"/>
                <w:szCs w:val="28"/>
              </w:rPr>
              <w:t>Khánh</w:t>
            </w:r>
          </w:p>
        </w:tc>
      </w:tr>
    </w:tbl>
    <w:p w:rsidR="00CD066B" w:rsidRDefault="00CD066B" w:rsidP="009A56D5">
      <w:pPr>
        <w:pStyle w:val="BodyTextIndent"/>
        <w:ind w:firstLine="0"/>
        <w:outlineLvl w:val="0"/>
      </w:pPr>
    </w:p>
    <w:sectPr w:rsidR="00CD066B" w:rsidSect="00241588">
      <w:footerReference w:type="even" r:id="rId9"/>
      <w:footerReference w:type="default" r:id="rId10"/>
      <w:pgSz w:w="11907" w:h="16839" w:code="9"/>
      <w:pgMar w:top="907" w:right="1134" w:bottom="907" w:left="1814"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0E" w:rsidRDefault="00B1150E">
      <w:r>
        <w:separator/>
      </w:r>
    </w:p>
  </w:endnote>
  <w:endnote w:type="continuationSeparator" w:id="0">
    <w:p w:rsidR="00B1150E" w:rsidRDefault="00B1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7C" w:rsidRDefault="0026047C" w:rsidP="006E3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47C" w:rsidRDefault="0026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71" w:rsidRPr="00BA19C2" w:rsidRDefault="00B60671">
    <w:pPr>
      <w:pStyle w:val="Footer"/>
      <w:jc w:val="right"/>
      <w:rPr>
        <w:sz w:val="28"/>
        <w:szCs w:val="28"/>
      </w:rPr>
    </w:pPr>
    <w:r w:rsidRPr="00BA19C2">
      <w:rPr>
        <w:sz w:val="28"/>
        <w:szCs w:val="28"/>
      </w:rPr>
      <w:fldChar w:fldCharType="begin"/>
    </w:r>
    <w:r w:rsidRPr="00BA19C2">
      <w:rPr>
        <w:sz w:val="28"/>
        <w:szCs w:val="28"/>
      </w:rPr>
      <w:instrText xml:space="preserve"> PAGE   \* MERGEFORMAT </w:instrText>
    </w:r>
    <w:r w:rsidRPr="00BA19C2">
      <w:rPr>
        <w:sz w:val="28"/>
        <w:szCs w:val="28"/>
      </w:rPr>
      <w:fldChar w:fldCharType="separate"/>
    </w:r>
    <w:r w:rsidR="003F79FD">
      <w:rPr>
        <w:noProof/>
        <w:sz w:val="28"/>
        <w:szCs w:val="28"/>
      </w:rPr>
      <w:t>2</w:t>
    </w:r>
    <w:r w:rsidRPr="00BA19C2">
      <w:rPr>
        <w:sz w:val="28"/>
        <w:szCs w:val="28"/>
      </w:rPr>
      <w:fldChar w:fldCharType="end"/>
    </w:r>
  </w:p>
  <w:p w:rsidR="0026047C" w:rsidRDefault="0026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0E" w:rsidRDefault="00B1150E">
      <w:r>
        <w:separator/>
      </w:r>
    </w:p>
  </w:footnote>
  <w:footnote w:type="continuationSeparator" w:id="0">
    <w:p w:rsidR="00B1150E" w:rsidRDefault="00B11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658"/>
    <w:multiLevelType w:val="hybridMultilevel"/>
    <w:tmpl w:val="44805E78"/>
    <w:lvl w:ilvl="0" w:tplc="1D56E8C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8707C4"/>
    <w:multiLevelType w:val="hybridMultilevel"/>
    <w:tmpl w:val="06261BAC"/>
    <w:lvl w:ilvl="0" w:tplc="4D1A3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51D96"/>
    <w:multiLevelType w:val="hybridMultilevel"/>
    <w:tmpl w:val="601C8B6E"/>
    <w:lvl w:ilvl="0" w:tplc="2320DE2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F"/>
    <w:rsid w:val="00000247"/>
    <w:rsid w:val="000018A8"/>
    <w:rsid w:val="00001ED6"/>
    <w:rsid w:val="00004D71"/>
    <w:rsid w:val="000073EB"/>
    <w:rsid w:val="000076B4"/>
    <w:rsid w:val="00010D91"/>
    <w:rsid w:val="00012EA6"/>
    <w:rsid w:val="0001314C"/>
    <w:rsid w:val="000135CB"/>
    <w:rsid w:val="00020243"/>
    <w:rsid w:val="000213AD"/>
    <w:rsid w:val="000228E7"/>
    <w:rsid w:val="00024982"/>
    <w:rsid w:val="00030AFB"/>
    <w:rsid w:val="0003112F"/>
    <w:rsid w:val="000401CB"/>
    <w:rsid w:val="00040ECC"/>
    <w:rsid w:val="000422FE"/>
    <w:rsid w:val="00047CC8"/>
    <w:rsid w:val="0005472A"/>
    <w:rsid w:val="000548B0"/>
    <w:rsid w:val="00054E2D"/>
    <w:rsid w:val="000563BB"/>
    <w:rsid w:val="000563F3"/>
    <w:rsid w:val="0006072B"/>
    <w:rsid w:val="000628BA"/>
    <w:rsid w:val="00063300"/>
    <w:rsid w:val="000646CF"/>
    <w:rsid w:val="00072054"/>
    <w:rsid w:val="00073B03"/>
    <w:rsid w:val="00073E5C"/>
    <w:rsid w:val="00076B36"/>
    <w:rsid w:val="00084501"/>
    <w:rsid w:val="00087530"/>
    <w:rsid w:val="000905D2"/>
    <w:rsid w:val="00092D7C"/>
    <w:rsid w:val="00094427"/>
    <w:rsid w:val="000A38C2"/>
    <w:rsid w:val="000A3ADD"/>
    <w:rsid w:val="000A3AF8"/>
    <w:rsid w:val="000A73BB"/>
    <w:rsid w:val="000B06BE"/>
    <w:rsid w:val="000B4008"/>
    <w:rsid w:val="000C10D5"/>
    <w:rsid w:val="000C3D2A"/>
    <w:rsid w:val="000C645A"/>
    <w:rsid w:val="000D0E6E"/>
    <w:rsid w:val="000D32C1"/>
    <w:rsid w:val="000D3591"/>
    <w:rsid w:val="000D3D66"/>
    <w:rsid w:val="000D5DE5"/>
    <w:rsid w:val="000D6B3A"/>
    <w:rsid w:val="000D6D80"/>
    <w:rsid w:val="000D72C7"/>
    <w:rsid w:val="000D7E7A"/>
    <w:rsid w:val="000E4978"/>
    <w:rsid w:val="000F4F0C"/>
    <w:rsid w:val="001042B6"/>
    <w:rsid w:val="001050E3"/>
    <w:rsid w:val="001110B8"/>
    <w:rsid w:val="00112512"/>
    <w:rsid w:val="00112B8B"/>
    <w:rsid w:val="001160DE"/>
    <w:rsid w:val="00116D53"/>
    <w:rsid w:val="00122E04"/>
    <w:rsid w:val="00126B31"/>
    <w:rsid w:val="00137177"/>
    <w:rsid w:val="0013735D"/>
    <w:rsid w:val="00140B5E"/>
    <w:rsid w:val="00153673"/>
    <w:rsid w:val="001555C6"/>
    <w:rsid w:val="00155B83"/>
    <w:rsid w:val="001650FC"/>
    <w:rsid w:val="00165EB5"/>
    <w:rsid w:val="00177DE8"/>
    <w:rsid w:val="00186C3E"/>
    <w:rsid w:val="00187A7A"/>
    <w:rsid w:val="00190E68"/>
    <w:rsid w:val="001914BF"/>
    <w:rsid w:val="001938ED"/>
    <w:rsid w:val="00194C33"/>
    <w:rsid w:val="001959AE"/>
    <w:rsid w:val="001A5C17"/>
    <w:rsid w:val="001A5FBE"/>
    <w:rsid w:val="001A725C"/>
    <w:rsid w:val="001B1F19"/>
    <w:rsid w:val="001B33A5"/>
    <w:rsid w:val="001B5690"/>
    <w:rsid w:val="001C433C"/>
    <w:rsid w:val="001C74E6"/>
    <w:rsid w:val="001D6771"/>
    <w:rsid w:val="001D7F9E"/>
    <w:rsid w:val="001E2659"/>
    <w:rsid w:val="001E2D17"/>
    <w:rsid w:val="001E35B8"/>
    <w:rsid w:val="001E5547"/>
    <w:rsid w:val="001E5DA2"/>
    <w:rsid w:val="001E7005"/>
    <w:rsid w:val="001F1F8C"/>
    <w:rsid w:val="001F45CF"/>
    <w:rsid w:val="001F5604"/>
    <w:rsid w:val="001F67C9"/>
    <w:rsid w:val="00200370"/>
    <w:rsid w:val="00201775"/>
    <w:rsid w:val="00201891"/>
    <w:rsid w:val="00204F68"/>
    <w:rsid w:val="002069C5"/>
    <w:rsid w:val="0020723D"/>
    <w:rsid w:val="00211217"/>
    <w:rsid w:val="00222E33"/>
    <w:rsid w:val="00224FC6"/>
    <w:rsid w:val="002264EC"/>
    <w:rsid w:val="002267A0"/>
    <w:rsid w:val="00227A17"/>
    <w:rsid w:val="002338BD"/>
    <w:rsid w:val="00234700"/>
    <w:rsid w:val="002376BD"/>
    <w:rsid w:val="00241588"/>
    <w:rsid w:val="00242459"/>
    <w:rsid w:val="00244F1A"/>
    <w:rsid w:val="002460F7"/>
    <w:rsid w:val="002513C3"/>
    <w:rsid w:val="00252FE1"/>
    <w:rsid w:val="00253E3C"/>
    <w:rsid w:val="0026047C"/>
    <w:rsid w:val="0026722D"/>
    <w:rsid w:val="00272604"/>
    <w:rsid w:val="00276FC3"/>
    <w:rsid w:val="0028269A"/>
    <w:rsid w:val="0028519D"/>
    <w:rsid w:val="0028743F"/>
    <w:rsid w:val="0028755C"/>
    <w:rsid w:val="00294032"/>
    <w:rsid w:val="0029789A"/>
    <w:rsid w:val="002A5A3B"/>
    <w:rsid w:val="002A6ADA"/>
    <w:rsid w:val="002A6DFF"/>
    <w:rsid w:val="002A7256"/>
    <w:rsid w:val="002A7C61"/>
    <w:rsid w:val="002B4453"/>
    <w:rsid w:val="002B52C4"/>
    <w:rsid w:val="002C01D4"/>
    <w:rsid w:val="002D0F02"/>
    <w:rsid w:val="002D6B73"/>
    <w:rsid w:val="002E0831"/>
    <w:rsid w:val="002E180B"/>
    <w:rsid w:val="002F3C82"/>
    <w:rsid w:val="002F56C2"/>
    <w:rsid w:val="003005EA"/>
    <w:rsid w:val="003013AF"/>
    <w:rsid w:val="00301470"/>
    <w:rsid w:val="00303A09"/>
    <w:rsid w:val="003050FF"/>
    <w:rsid w:val="0030557C"/>
    <w:rsid w:val="00305599"/>
    <w:rsid w:val="00306640"/>
    <w:rsid w:val="00307884"/>
    <w:rsid w:val="00311271"/>
    <w:rsid w:val="00314BDA"/>
    <w:rsid w:val="00321941"/>
    <w:rsid w:val="00325FB8"/>
    <w:rsid w:val="00326DD6"/>
    <w:rsid w:val="00340945"/>
    <w:rsid w:val="00340DB4"/>
    <w:rsid w:val="003478FA"/>
    <w:rsid w:val="0035169A"/>
    <w:rsid w:val="00351E3C"/>
    <w:rsid w:val="00353BFE"/>
    <w:rsid w:val="0036170A"/>
    <w:rsid w:val="003628F1"/>
    <w:rsid w:val="00363E8C"/>
    <w:rsid w:val="003700D1"/>
    <w:rsid w:val="00370E42"/>
    <w:rsid w:val="00372DB0"/>
    <w:rsid w:val="003761A6"/>
    <w:rsid w:val="00377DB3"/>
    <w:rsid w:val="00385278"/>
    <w:rsid w:val="00387F07"/>
    <w:rsid w:val="0039136D"/>
    <w:rsid w:val="00394528"/>
    <w:rsid w:val="003963AC"/>
    <w:rsid w:val="003A006C"/>
    <w:rsid w:val="003A4E3D"/>
    <w:rsid w:val="003A6CF0"/>
    <w:rsid w:val="003B3449"/>
    <w:rsid w:val="003B4BB6"/>
    <w:rsid w:val="003C108E"/>
    <w:rsid w:val="003C12CF"/>
    <w:rsid w:val="003C2EEC"/>
    <w:rsid w:val="003C6BE2"/>
    <w:rsid w:val="003D5A1B"/>
    <w:rsid w:val="003D5F83"/>
    <w:rsid w:val="003E10DA"/>
    <w:rsid w:val="003E5778"/>
    <w:rsid w:val="003E5FE6"/>
    <w:rsid w:val="003F0A9C"/>
    <w:rsid w:val="003F1D63"/>
    <w:rsid w:val="003F4BEA"/>
    <w:rsid w:val="003F79FD"/>
    <w:rsid w:val="00400F20"/>
    <w:rsid w:val="00401CB6"/>
    <w:rsid w:val="00401E12"/>
    <w:rsid w:val="0040572D"/>
    <w:rsid w:val="004152DC"/>
    <w:rsid w:val="00417E92"/>
    <w:rsid w:val="004223E6"/>
    <w:rsid w:val="00424A12"/>
    <w:rsid w:val="00426445"/>
    <w:rsid w:val="00426F7A"/>
    <w:rsid w:val="00427EE7"/>
    <w:rsid w:val="00432004"/>
    <w:rsid w:val="0043460E"/>
    <w:rsid w:val="00434635"/>
    <w:rsid w:val="00441964"/>
    <w:rsid w:val="00442E5A"/>
    <w:rsid w:val="00443A5F"/>
    <w:rsid w:val="00443FEB"/>
    <w:rsid w:val="004442C2"/>
    <w:rsid w:val="00445E47"/>
    <w:rsid w:val="004474E2"/>
    <w:rsid w:val="004548C6"/>
    <w:rsid w:val="004548D9"/>
    <w:rsid w:val="00454CDB"/>
    <w:rsid w:val="0045548C"/>
    <w:rsid w:val="00471213"/>
    <w:rsid w:val="004755D1"/>
    <w:rsid w:val="00477C85"/>
    <w:rsid w:val="00481CCB"/>
    <w:rsid w:val="00482765"/>
    <w:rsid w:val="00486D1E"/>
    <w:rsid w:val="00487CDC"/>
    <w:rsid w:val="004901E1"/>
    <w:rsid w:val="00490BF1"/>
    <w:rsid w:val="00493368"/>
    <w:rsid w:val="0049359D"/>
    <w:rsid w:val="004A1780"/>
    <w:rsid w:val="004A17E9"/>
    <w:rsid w:val="004A4332"/>
    <w:rsid w:val="004A496A"/>
    <w:rsid w:val="004B0C93"/>
    <w:rsid w:val="004B1547"/>
    <w:rsid w:val="004B2AC9"/>
    <w:rsid w:val="004B4773"/>
    <w:rsid w:val="004B55CF"/>
    <w:rsid w:val="004C14A2"/>
    <w:rsid w:val="004C1FE3"/>
    <w:rsid w:val="004C2BEA"/>
    <w:rsid w:val="004C58C1"/>
    <w:rsid w:val="004C6EA7"/>
    <w:rsid w:val="004C6F52"/>
    <w:rsid w:val="004D0E3C"/>
    <w:rsid w:val="004D1109"/>
    <w:rsid w:val="004D13BD"/>
    <w:rsid w:val="004D7455"/>
    <w:rsid w:val="004E3152"/>
    <w:rsid w:val="004E5D78"/>
    <w:rsid w:val="004F0F53"/>
    <w:rsid w:val="004F1514"/>
    <w:rsid w:val="004F19A4"/>
    <w:rsid w:val="004F5C66"/>
    <w:rsid w:val="004F7F9D"/>
    <w:rsid w:val="00502088"/>
    <w:rsid w:val="005036F2"/>
    <w:rsid w:val="00504F04"/>
    <w:rsid w:val="00505C7B"/>
    <w:rsid w:val="005063EF"/>
    <w:rsid w:val="00506487"/>
    <w:rsid w:val="0051206E"/>
    <w:rsid w:val="005239B4"/>
    <w:rsid w:val="005250EC"/>
    <w:rsid w:val="0052757F"/>
    <w:rsid w:val="00530BC0"/>
    <w:rsid w:val="00530F82"/>
    <w:rsid w:val="00532631"/>
    <w:rsid w:val="00535B47"/>
    <w:rsid w:val="00535B75"/>
    <w:rsid w:val="00537C91"/>
    <w:rsid w:val="0054066B"/>
    <w:rsid w:val="00544D1E"/>
    <w:rsid w:val="005502C1"/>
    <w:rsid w:val="00550658"/>
    <w:rsid w:val="005537A3"/>
    <w:rsid w:val="00555EF4"/>
    <w:rsid w:val="005564B3"/>
    <w:rsid w:val="00556662"/>
    <w:rsid w:val="005573B9"/>
    <w:rsid w:val="00560325"/>
    <w:rsid w:val="005618D6"/>
    <w:rsid w:val="0057609C"/>
    <w:rsid w:val="005802D6"/>
    <w:rsid w:val="005864BF"/>
    <w:rsid w:val="00586A17"/>
    <w:rsid w:val="00591444"/>
    <w:rsid w:val="005A05EA"/>
    <w:rsid w:val="005A421C"/>
    <w:rsid w:val="005A503F"/>
    <w:rsid w:val="005B3DBE"/>
    <w:rsid w:val="005B473B"/>
    <w:rsid w:val="005B71FF"/>
    <w:rsid w:val="005B7CAF"/>
    <w:rsid w:val="005C03D9"/>
    <w:rsid w:val="005C332C"/>
    <w:rsid w:val="005C405E"/>
    <w:rsid w:val="005C7C43"/>
    <w:rsid w:val="005D3693"/>
    <w:rsid w:val="005D5DA5"/>
    <w:rsid w:val="005D641E"/>
    <w:rsid w:val="005E0320"/>
    <w:rsid w:val="005E097F"/>
    <w:rsid w:val="005E0F78"/>
    <w:rsid w:val="005E1C08"/>
    <w:rsid w:val="005E5697"/>
    <w:rsid w:val="005E5D52"/>
    <w:rsid w:val="005E6F9A"/>
    <w:rsid w:val="005E7183"/>
    <w:rsid w:val="005E7731"/>
    <w:rsid w:val="005F4389"/>
    <w:rsid w:val="005F4F4C"/>
    <w:rsid w:val="005F5509"/>
    <w:rsid w:val="005F5BD3"/>
    <w:rsid w:val="005F7C07"/>
    <w:rsid w:val="00600317"/>
    <w:rsid w:val="006028D9"/>
    <w:rsid w:val="0060293A"/>
    <w:rsid w:val="006029B9"/>
    <w:rsid w:val="00602BE3"/>
    <w:rsid w:val="00605CB7"/>
    <w:rsid w:val="00610500"/>
    <w:rsid w:val="006115C0"/>
    <w:rsid w:val="0061280D"/>
    <w:rsid w:val="006176E6"/>
    <w:rsid w:val="006228B1"/>
    <w:rsid w:val="00633D85"/>
    <w:rsid w:val="00645131"/>
    <w:rsid w:val="0064660D"/>
    <w:rsid w:val="0065465E"/>
    <w:rsid w:val="00654CC1"/>
    <w:rsid w:val="00660100"/>
    <w:rsid w:val="00672911"/>
    <w:rsid w:val="00675592"/>
    <w:rsid w:val="00676CF7"/>
    <w:rsid w:val="00680CD4"/>
    <w:rsid w:val="0068156A"/>
    <w:rsid w:val="0068356B"/>
    <w:rsid w:val="00683A70"/>
    <w:rsid w:val="006849A2"/>
    <w:rsid w:val="00685718"/>
    <w:rsid w:val="00686375"/>
    <w:rsid w:val="00686E16"/>
    <w:rsid w:val="006876BA"/>
    <w:rsid w:val="00687B51"/>
    <w:rsid w:val="006932A9"/>
    <w:rsid w:val="006959CB"/>
    <w:rsid w:val="0069729F"/>
    <w:rsid w:val="006A6E0C"/>
    <w:rsid w:val="006B70C3"/>
    <w:rsid w:val="006C176D"/>
    <w:rsid w:val="006C58CC"/>
    <w:rsid w:val="006C745F"/>
    <w:rsid w:val="006D095B"/>
    <w:rsid w:val="006D34CF"/>
    <w:rsid w:val="006D58C1"/>
    <w:rsid w:val="006E2332"/>
    <w:rsid w:val="006E37D6"/>
    <w:rsid w:val="006E3CDF"/>
    <w:rsid w:val="006E5B47"/>
    <w:rsid w:val="006E5C15"/>
    <w:rsid w:val="006E6392"/>
    <w:rsid w:val="006E74F7"/>
    <w:rsid w:val="006F05E3"/>
    <w:rsid w:val="006F0B49"/>
    <w:rsid w:val="006F17B6"/>
    <w:rsid w:val="006F1832"/>
    <w:rsid w:val="006F1AB1"/>
    <w:rsid w:val="006F27BE"/>
    <w:rsid w:val="006F3DF4"/>
    <w:rsid w:val="006F469D"/>
    <w:rsid w:val="00702209"/>
    <w:rsid w:val="007037FC"/>
    <w:rsid w:val="00707C8B"/>
    <w:rsid w:val="00710F90"/>
    <w:rsid w:val="0071148E"/>
    <w:rsid w:val="00717EFC"/>
    <w:rsid w:val="00723754"/>
    <w:rsid w:val="00737C7A"/>
    <w:rsid w:val="00740935"/>
    <w:rsid w:val="00741137"/>
    <w:rsid w:val="007459E2"/>
    <w:rsid w:val="00746A29"/>
    <w:rsid w:val="00747CF6"/>
    <w:rsid w:val="0075036D"/>
    <w:rsid w:val="00752A86"/>
    <w:rsid w:val="00756E24"/>
    <w:rsid w:val="007570A8"/>
    <w:rsid w:val="00764997"/>
    <w:rsid w:val="0076584E"/>
    <w:rsid w:val="007674CF"/>
    <w:rsid w:val="00767E02"/>
    <w:rsid w:val="0077622F"/>
    <w:rsid w:val="007770E1"/>
    <w:rsid w:val="00780A9A"/>
    <w:rsid w:val="0078133D"/>
    <w:rsid w:val="00785959"/>
    <w:rsid w:val="00785AF8"/>
    <w:rsid w:val="00795041"/>
    <w:rsid w:val="007A2153"/>
    <w:rsid w:val="007B0E5E"/>
    <w:rsid w:val="007B1A57"/>
    <w:rsid w:val="007B6C4A"/>
    <w:rsid w:val="007B70D9"/>
    <w:rsid w:val="007B74B3"/>
    <w:rsid w:val="007C0986"/>
    <w:rsid w:val="007C442A"/>
    <w:rsid w:val="007C4873"/>
    <w:rsid w:val="007C49CE"/>
    <w:rsid w:val="007C5EF6"/>
    <w:rsid w:val="007D039D"/>
    <w:rsid w:val="007D23DA"/>
    <w:rsid w:val="007D31E5"/>
    <w:rsid w:val="007D7190"/>
    <w:rsid w:val="007D74A7"/>
    <w:rsid w:val="007E1074"/>
    <w:rsid w:val="007E271E"/>
    <w:rsid w:val="007E321A"/>
    <w:rsid w:val="007E5A67"/>
    <w:rsid w:val="007E79C0"/>
    <w:rsid w:val="007F5E31"/>
    <w:rsid w:val="007F70C3"/>
    <w:rsid w:val="00812B50"/>
    <w:rsid w:val="0081720F"/>
    <w:rsid w:val="0081756D"/>
    <w:rsid w:val="00817EF4"/>
    <w:rsid w:val="0082076D"/>
    <w:rsid w:val="008229B3"/>
    <w:rsid w:val="00822A07"/>
    <w:rsid w:val="00827382"/>
    <w:rsid w:val="00831A79"/>
    <w:rsid w:val="00831F05"/>
    <w:rsid w:val="00842CE3"/>
    <w:rsid w:val="008433EE"/>
    <w:rsid w:val="0085105E"/>
    <w:rsid w:val="00852B23"/>
    <w:rsid w:val="00852D35"/>
    <w:rsid w:val="00853BB0"/>
    <w:rsid w:val="00854FE2"/>
    <w:rsid w:val="0085680F"/>
    <w:rsid w:val="008609D0"/>
    <w:rsid w:val="0086119A"/>
    <w:rsid w:val="00862D91"/>
    <w:rsid w:val="00864432"/>
    <w:rsid w:val="0086645C"/>
    <w:rsid w:val="00871FF2"/>
    <w:rsid w:val="00874A76"/>
    <w:rsid w:val="00875BC0"/>
    <w:rsid w:val="00880348"/>
    <w:rsid w:val="008809BD"/>
    <w:rsid w:val="00880FEC"/>
    <w:rsid w:val="008819BC"/>
    <w:rsid w:val="00887FE9"/>
    <w:rsid w:val="00890B33"/>
    <w:rsid w:val="008941F2"/>
    <w:rsid w:val="00895550"/>
    <w:rsid w:val="00895C72"/>
    <w:rsid w:val="008A11FF"/>
    <w:rsid w:val="008A22BB"/>
    <w:rsid w:val="008A4070"/>
    <w:rsid w:val="008A4D3F"/>
    <w:rsid w:val="008A5C91"/>
    <w:rsid w:val="008A7C24"/>
    <w:rsid w:val="008B1F98"/>
    <w:rsid w:val="008B322F"/>
    <w:rsid w:val="008B3CCE"/>
    <w:rsid w:val="008B4430"/>
    <w:rsid w:val="008B51F1"/>
    <w:rsid w:val="008B59B1"/>
    <w:rsid w:val="008B63D6"/>
    <w:rsid w:val="008B6644"/>
    <w:rsid w:val="008C4C2E"/>
    <w:rsid w:val="008C6B12"/>
    <w:rsid w:val="008D0BDA"/>
    <w:rsid w:val="008D2EBF"/>
    <w:rsid w:val="008D30C7"/>
    <w:rsid w:val="008D5960"/>
    <w:rsid w:val="008D5CBB"/>
    <w:rsid w:val="008D5FF1"/>
    <w:rsid w:val="008E25C5"/>
    <w:rsid w:val="008E7ED6"/>
    <w:rsid w:val="008F0065"/>
    <w:rsid w:val="008F061A"/>
    <w:rsid w:val="008F10BB"/>
    <w:rsid w:val="008F3154"/>
    <w:rsid w:val="008F3567"/>
    <w:rsid w:val="008F4557"/>
    <w:rsid w:val="008F776C"/>
    <w:rsid w:val="009034D0"/>
    <w:rsid w:val="00903A58"/>
    <w:rsid w:val="00903E8A"/>
    <w:rsid w:val="009051DA"/>
    <w:rsid w:val="009061CE"/>
    <w:rsid w:val="009073D3"/>
    <w:rsid w:val="00916F63"/>
    <w:rsid w:val="00917536"/>
    <w:rsid w:val="009227E6"/>
    <w:rsid w:val="009251B4"/>
    <w:rsid w:val="009269ED"/>
    <w:rsid w:val="00931C62"/>
    <w:rsid w:val="00940989"/>
    <w:rsid w:val="009421F8"/>
    <w:rsid w:val="00943EDB"/>
    <w:rsid w:val="00946D10"/>
    <w:rsid w:val="009472DF"/>
    <w:rsid w:val="009476EB"/>
    <w:rsid w:val="009479EC"/>
    <w:rsid w:val="00952E5E"/>
    <w:rsid w:val="0096779C"/>
    <w:rsid w:val="009722CB"/>
    <w:rsid w:val="009739C4"/>
    <w:rsid w:val="00986A71"/>
    <w:rsid w:val="00991A65"/>
    <w:rsid w:val="00992B3E"/>
    <w:rsid w:val="00993FFB"/>
    <w:rsid w:val="009A0BD4"/>
    <w:rsid w:val="009A106F"/>
    <w:rsid w:val="009A301B"/>
    <w:rsid w:val="009A3210"/>
    <w:rsid w:val="009A56D5"/>
    <w:rsid w:val="009B3E19"/>
    <w:rsid w:val="009B6E93"/>
    <w:rsid w:val="009B7B51"/>
    <w:rsid w:val="009C424F"/>
    <w:rsid w:val="009C6975"/>
    <w:rsid w:val="009C6AAE"/>
    <w:rsid w:val="009C79EC"/>
    <w:rsid w:val="009D1646"/>
    <w:rsid w:val="009D2205"/>
    <w:rsid w:val="009D2272"/>
    <w:rsid w:val="009D2E7B"/>
    <w:rsid w:val="009E4973"/>
    <w:rsid w:val="009E4D21"/>
    <w:rsid w:val="009E60F8"/>
    <w:rsid w:val="009F2808"/>
    <w:rsid w:val="009F4060"/>
    <w:rsid w:val="009F44FF"/>
    <w:rsid w:val="009F699D"/>
    <w:rsid w:val="00A10E73"/>
    <w:rsid w:val="00A1382F"/>
    <w:rsid w:val="00A14344"/>
    <w:rsid w:val="00A2044B"/>
    <w:rsid w:val="00A204A3"/>
    <w:rsid w:val="00A20B62"/>
    <w:rsid w:val="00A21780"/>
    <w:rsid w:val="00A26009"/>
    <w:rsid w:val="00A27A8C"/>
    <w:rsid w:val="00A3400C"/>
    <w:rsid w:val="00A3403A"/>
    <w:rsid w:val="00A35DC4"/>
    <w:rsid w:val="00A3662A"/>
    <w:rsid w:val="00A3788F"/>
    <w:rsid w:val="00A40B1E"/>
    <w:rsid w:val="00A41751"/>
    <w:rsid w:val="00A44F69"/>
    <w:rsid w:val="00A47881"/>
    <w:rsid w:val="00A53595"/>
    <w:rsid w:val="00A5478F"/>
    <w:rsid w:val="00A555BA"/>
    <w:rsid w:val="00A55987"/>
    <w:rsid w:val="00A56A1E"/>
    <w:rsid w:val="00A62CD8"/>
    <w:rsid w:val="00A653B8"/>
    <w:rsid w:val="00A66790"/>
    <w:rsid w:val="00A7073C"/>
    <w:rsid w:val="00A73812"/>
    <w:rsid w:val="00A76D41"/>
    <w:rsid w:val="00A8146F"/>
    <w:rsid w:val="00A82551"/>
    <w:rsid w:val="00A82B15"/>
    <w:rsid w:val="00A834C7"/>
    <w:rsid w:val="00A84000"/>
    <w:rsid w:val="00A84823"/>
    <w:rsid w:val="00A94DBD"/>
    <w:rsid w:val="00A95956"/>
    <w:rsid w:val="00A95A50"/>
    <w:rsid w:val="00A961E0"/>
    <w:rsid w:val="00A9768C"/>
    <w:rsid w:val="00AA08BE"/>
    <w:rsid w:val="00AA111A"/>
    <w:rsid w:val="00AA247D"/>
    <w:rsid w:val="00AB2727"/>
    <w:rsid w:val="00AB2B48"/>
    <w:rsid w:val="00AB4759"/>
    <w:rsid w:val="00AB5CAD"/>
    <w:rsid w:val="00AB6327"/>
    <w:rsid w:val="00AC0A25"/>
    <w:rsid w:val="00AC0B24"/>
    <w:rsid w:val="00AC22FF"/>
    <w:rsid w:val="00AC3124"/>
    <w:rsid w:val="00AC3BB3"/>
    <w:rsid w:val="00AC5480"/>
    <w:rsid w:val="00AD5228"/>
    <w:rsid w:val="00AD5732"/>
    <w:rsid w:val="00AD7FF4"/>
    <w:rsid w:val="00AE5F88"/>
    <w:rsid w:val="00AE7699"/>
    <w:rsid w:val="00AF0DE3"/>
    <w:rsid w:val="00AF204A"/>
    <w:rsid w:val="00AF3A7B"/>
    <w:rsid w:val="00AF4414"/>
    <w:rsid w:val="00AF46A8"/>
    <w:rsid w:val="00B03A7A"/>
    <w:rsid w:val="00B103A9"/>
    <w:rsid w:val="00B1150E"/>
    <w:rsid w:val="00B20D99"/>
    <w:rsid w:val="00B21DAD"/>
    <w:rsid w:val="00B24AD8"/>
    <w:rsid w:val="00B256BC"/>
    <w:rsid w:val="00B25F85"/>
    <w:rsid w:val="00B33772"/>
    <w:rsid w:val="00B37C2A"/>
    <w:rsid w:val="00B41013"/>
    <w:rsid w:val="00B44BF7"/>
    <w:rsid w:val="00B4792B"/>
    <w:rsid w:val="00B60671"/>
    <w:rsid w:val="00B619E1"/>
    <w:rsid w:val="00B632EF"/>
    <w:rsid w:val="00B64E04"/>
    <w:rsid w:val="00B66DBB"/>
    <w:rsid w:val="00B804BA"/>
    <w:rsid w:val="00B80565"/>
    <w:rsid w:val="00B80E96"/>
    <w:rsid w:val="00B81A32"/>
    <w:rsid w:val="00B83F09"/>
    <w:rsid w:val="00B9212F"/>
    <w:rsid w:val="00B93899"/>
    <w:rsid w:val="00B93C8E"/>
    <w:rsid w:val="00BA19C2"/>
    <w:rsid w:val="00BA1C13"/>
    <w:rsid w:val="00BA2431"/>
    <w:rsid w:val="00BA42CC"/>
    <w:rsid w:val="00BA5786"/>
    <w:rsid w:val="00BA5BC2"/>
    <w:rsid w:val="00BB2434"/>
    <w:rsid w:val="00BB4168"/>
    <w:rsid w:val="00BB5485"/>
    <w:rsid w:val="00BB54FB"/>
    <w:rsid w:val="00BB64CF"/>
    <w:rsid w:val="00BB6917"/>
    <w:rsid w:val="00BB69BE"/>
    <w:rsid w:val="00BB7973"/>
    <w:rsid w:val="00BC0447"/>
    <w:rsid w:val="00BD6E1D"/>
    <w:rsid w:val="00BE0384"/>
    <w:rsid w:val="00BE0E7B"/>
    <w:rsid w:val="00BE434A"/>
    <w:rsid w:val="00BE5024"/>
    <w:rsid w:val="00BF0A1E"/>
    <w:rsid w:val="00BF2208"/>
    <w:rsid w:val="00BF3DE1"/>
    <w:rsid w:val="00BF75B7"/>
    <w:rsid w:val="00C00F1D"/>
    <w:rsid w:val="00C033C6"/>
    <w:rsid w:val="00C05541"/>
    <w:rsid w:val="00C10800"/>
    <w:rsid w:val="00C12D97"/>
    <w:rsid w:val="00C160AB"/>
    <w:rsid w:val="00C16609"/>
    <w:rsid w:val="00C17C75"/>
    <w:rsid w:val="00C17EFB"/>
    <w:rsid w:val="00C20123"/>
    <w:rsid w:val="00C226B3"/>
    <w:rsid w:val="00C22C9B"/>
    <w:rsid w:val="00C2592C"/>
    <w:rsid w:val="00C310E1"/>
    <w:rsid w:val="00C31136"/>
    <w:rsid w:val="00C31631"/>
    <w:rsid w:val="00C31ED5"/>
    <w:rsid w:val="00C33E94"/>
    <w:rsid w:val="00C34107"/>
    <w:rsid w:val="00C341FC"/>
    <w:rsid w:val="00C35725"/>
    <w:rsid w:val="00C401F5"/>
    <w:rsid w:val="00C427DA"/>
    <w:rsid w:val="00C46FD0"/>
    <w:rsid w:val="00C51735"/>
    <w:rsid w:val="00C54C26"/>
    <w:rsid w:val="00C61DC1"/>
    <w:rsid w:val="00C6695F"/>
    <w:rsid w:val="00C708FD"/>
    <w:rsid w:val="00C744B5"/>
    <w:rsid w:val="00C75CE3"/>
    <w:rsid w:val="00C769F9"/>
    <w:rsid w:val="00C77EA1"/>
    <w:rsid w:val="00C8228A"/>
    <w:rsid w:val="00C8735D"/>
    <w:rsid w:val="00C9080F"/>
    <w:rsid w:val="00C90A90"/>
    <w:rsid w:val="00C90BDA"/>
    <w:rsid w:val="00CA04AC"/>
    <w:rsid w:val="00CA2764"/>
    <w:rsid w:val="00CA291D"/>
    <w:rsid w:val="00CA33FF"/>
    <w:rsid w:val="00CA6BFE"/>
    <w:rsid w:val="00CB0178"/>
    <w:rsid w:val="00CB1F58"/>
    <w:rsid w:val="00CB3C22"/>
    <w:rsid w:val="00CB7414"/>
    <w:rsid w:val="00CC12C1"/>
    <w:rsid w:val="00CC2198"/>
    <w:rsid w:val="00CC2F3B"/>
    <w:rsid w:val="00CD066B"/>
    <w:rsid w:val="00CD1E0E"/>
    <w:rsid w:val="00CD2EDE"/>
    <w:rsid w:val="00CD4952"/>
    <w:rsid w:val="00CE0808"/>
    <w:rsid w:val="00CE3A80"/>
    <w:rsid w:val="00CE4D15"/>
    <w:rsid w:val="00CE7DE3"/>
    <w:rsid w:val="00CE7EE5"/>
    <w:rsid w:val="00CF0C88"/>
    <w:rsid w:val="00CF153D"/>
    <w:rsid w:val="00CF1764"/>
    <w:rsid w:val="00CF5716"/>
    <w:rsid w:val="00CF7AD2"/>
    <w:rsid w:val="00D02384"/>
    <w:rsid w:val="00D177B9"/>
    <w:rsid w:val="00D22F96"/>
    <w:rsid w:val="00D243CD"/>
    <w:rsid w:val="00D265BB"/>
    <w:rsid w:val="00D26F6F"/>
    <w:rsid w:val="00D37A1A"/>
    <w:rsid w:val="00D37D0C"/>
    <w:rsid w:val="00D402AC"/>
    <w:rsid w:val="00D41BCC"/>
    <w:rsid w:val="00D458AF"/>
    <w:rsid w:val="00D45A02"/>
    <w:rsid w:val="00D46A7A"/>
    <w:rsid w:val="00D5085A"/>
    <w:rsid w:val="00D51614"/>
    <w:rsid w:val="00D52156"/>
    <w:rsid w:val="00D60948"/>
    <w:rsid w:val="00D60DB4"/>
    <w:rsid w:val="00D62FCD"/>
    <w:rsid w:val="00D6451D"/>
    <w:rsid w:val="00D64D4E"/>
    <w:rsid w:val="00D65E89"/>
    <w:rsid w:val="00D74D1D"/>
    <w:rsid w:val="00D85BA3"/>
    <w:rsid w:val="00D85CBA"/>
    <w:rsid w:val="00D90AD2"/>
    <w:rsid w:val="00D92054"/>
    <w:rsid w:val="00D92C41"/>
    <w:rsid w:val="00D9565F"/>
    <w:rsid w:val="00DA0877"/>
    <w:rsid w:val="00DA0E39"/>
    <w:rsid w:val="00DA563E"/>
    <w:rsid w:val="00DA7CA1"/>
    <w:rsid w:val="00DB0687"/>
    <w:rsid w:val="00DB67F4"/>
    <w:rsid w:val="00DC02F6"/>
    <w:rsid w:val="00DC4B4C"/>
    <w:rsid w:val="00DC64D6"/>
    <w:rsid w:val="00DC6F21"/>
    <w:rsid w:val="00DD5D9B"/>
    <w:rsid w:val="00DE045C"/>
    <w:rsid w:val="00DE1402"/>
    <w:rsid w:val="00DE2A58"/>
    <w:rsid w:val="00DE4235"/>
    <w:rsid w:val="00DE5E5A"/>
    <w:rsid w:val="00DE64AD"/>
    <w:rsid w:val="00DE7025"/>
    <w:rsid w:val="00DF0773"/>
    <w:rsid w:val="00DF4E8B"/>
    <w:rsid w:val="00E01A9F"/>
    <w:rsid w:val="00E03ADA"/>
    <w:rsid w:val="00E04E6B"/>
    <w:rsid w:val="00E05AF1"/>
    <w:rsid w:val="00E06B20"/>
    <w:rsid w:val="00E10C03"/>
    <w:rsid w:val="00E1240E"/>
    <w:rsid w:val="00E13F00"/>
    <w:rsid w:val="00E22C59"/>
    <w:rsid w:val="00E25076"/>
    <w:rsid w:val="00E26173"/>
    <w:rsid w:val="00E32DC0"/>
    <w:rsid w:val="00E3356C"/>
    <w:rsid w:val="00E33D06"/>
    <w:rsid w:val="00E37A4F"/>
    <w:rsid w:val="00E41F79"/>
    <w:rsid w:val="00E46BE3"/>
    <w:rsid w:val="00E46D9E"/>
    <w:rsid w:val="00E50C14"/>
    <w:rsid w:val="00E5246B"/>
    <w:rsid w:val="00E53DB1"/>
    <w:rsid w:val="00E54E41"/>
    <w:rsid w:val="00E57394"/>
    <w:rsid w:val="00E61180"/>
    <w:rsid w:val="00E61F49"/>
    <w:rsid w:val="00E63A54"/>
    <w:rsid w:val="00E66A9E"/>
    <w:rsid w:val="00E731E9"/>
    <w:rsid w:val="00E90C7B"/>
    <w:rsid w:val="00E913D1"/>
    <w:rsid w:val="00E915BE"/>
    <w:rsid w:val="00E91A06"/>
    <w:rsid w:val="00E959D2"/>
    <w:rsid w:val="00EA2959"/>
    <w:rsid w:val="00EA2DD0"/>
    <w:rsid w:val="00EA5743"/>
    <w:rsid w:val="00EA644F"/>
    <w:rsid w:val="00EA74BF"/>
    <w:rsid w:val="00EB1B80"/>
    <w:rsid w:val="00EB1FA9"/>
    <w:rsid w:val="00EB23FD"/>
    <w:rsid w:val="00EB3593"/>
    <w:rsid w:val="00EB39C1"/>
    <w:rsid w:val="00EB5135"/>
    <w:rsid w:val="00EB643F"/>
    <w:rsid w:val="00EC4574"/>
    <w:rsid w:val="00EC5C2C"/>
    <w:rsid w:val="00ED4F27"/>
    <w:rsid w:val="00ED5C5E"/>
    <w:rsid w:val="00ED7B3F"/>
    <w:rsid w:val="00EE5520"/>
    <w:rsid w:val="00EE6781"/>
    <w:rsid w:val="00EE7A30"/>
    <w:rsid w:val="00EF18D4"/>
    <w:rsid w:val="00EF319F"/>
    <w:rsid w:val="00EF3A69"/>
    <w:rsid w:val="00F01495"/>
    <w:rsid w:val="00F01AC1"/>
    <w:rsid w:val="00F01DC5"/>
    <w:rsid w:val="00F02296"/>
    <w:rsid w:val="00F07473"/>
    <w:rsid w:val="00F07F80"/>
    <w:rsid w:val="00F100BA"/>
    <w:rsid w:val="00F1048E"/>
    <w:rsid w:val="00F15419"/>
    <w:rsid w:val="00F24CC6"/>
    <w:rsid w:val="00F27C25"/>
    <w:rsid w:val="00F31EE1"/>
    <w:rsid w:val="00F32633"/>
    <w:rsid w:val="00F32BBA"/>
    <w:rsid w:val="00F33458"/>
    <w:rsid w:val="00F50878"/>
    <w:rsid w:val="00F53F6C"/>
    <w:rsid w:val="00F55756"/>
    <w:rsid w:val="00F56B3F"/>
    <w:rsid w:val="00F5743E"/>
    <w:rsid w:val="00F62ED4"/>
    <w:rsid w:val="00F66091"/>
    <w:rsid w:val="00F6623A"/>
    <w:rsid w:val="00F6646A"/>
    <w:rsid w:val="00F7274E"/>
    <w:rsid w:val="00F76533"/>
    <w:rsid w:val="00F80D9C"/>
    <w:rsid w:val="00F8309A"/>
    <w:rsid w:val="00F8419C"/>
    <w:rsid w:val="00F84375"/>
    <w:rsid w:val="00F86F9D"/>
    <w:rsid w:val="00F92CC2"/>
    <w:rsid w:val="00FA093B"/>
    <w:rsid w:val="00FA68DC"/>
    <w:rsid w:val="00FB17CF"/>
    <w:rsid w:val="00FB36C7"/>
    <w:rsid w:val="00FB370D"/>
    <w:rsid w:val="00FB54ED"/>
    <w:rsid w:val="00FB5D17"/>
    <w:rsid w:val="00FB7638"/>
    <w:rsid w:val="00FC196D"/>
    <w:rsid w:val="00FC3E92"/>
    <w:rsid w:val="00FC63B2"/>
    <w:rsid w:val="00FC6DE9"/>
    <w:rsid w:val="00FD6DB3"/>
    <w:rsid w:val="00FE16A6"/>
    <w:rsid w:val="00FE41D4"/>
    <w:rsid w:val="00FE76D3"/>
    <w:rsid w:val="00FF0A10"/>
    <w:rsid w:val="00FF11B3"/>
    <w:rsid w:val="00FF16FE"/>
    <w:rsid w:val="00FF44E3"/>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D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3CDF"/>
    <w:pPr>
      <w:autoSpaceDE w:val="0"/>
      <w:autoSpaceDN w:val="0"/>
      <w:adjustRightInd w:val="0"/>
      <w:spacing w:after="0" w:line="240" w:lineRule="auto"/>
      <w:ind w:firstLine="720"/>
      <w:jc w:val="both"/>
    </w:pPr>
    <w:rPr>
      <w:rFonts w:ascii="Times New Roman" w:eastAsia="Times New Roman" w:hAnsi="Times New Roman"/>
      <w:b/>
      <w:bCs/>
      <w:sz w:val="26"/>
      <w:szCs w:val="24"/>
      <w:lang w:val="nl-NL"/>
    </w:rPr>
  </w:style>
  <w:style w:type="character" w:customStyle="1" w:styleId="BodyTextIndent3Char">
    <w:name w:val="Body Text Indent 3 Char"/>
    <w:basedOn w:val="DefaultParagraphFont"/>
    <w:link w:val="BodyTextIndent3"/>
    <w:rsid w:val="006E3CDF"/>
    <w:rPr>
      <w:b/>
      <w:bCs/>
      <w:sz w:val="26"/>
      <w:szCs w:val="24"/>
      <w:lang w:val="nl-NL" w:eastAsia="en-US" w:bidi="ar-SA"/>
    </w:rPr>
  </w:style>
  <w:style w:type="paragraph" w:styleId="BodyTextIndent">
    <w:name w:val="Body Text Indent"/>
    <w:basedOn w:val="Normal"/>
    <w:link w:val="BodyTextIndentChar"/>
    <w:rsid w:val="006E3CDF"/>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E3CDF"/>
    <w:rPr>
      <w:sz w:val="28"/>
      <w:szCs w:val="24"/>
      <w:lang w:val="en-US" w:eastAsia="en-US" w:bidi="ar-SA"/>
    </w:rPr>
  </w:style>
  <w:style w:type="paragraph" w:styleId="Footer">
    <w:name w:val="footer"/>
    <w:basedOn w:val="Normal"/>
    <w:link w:val="FooterChar"/>
    <w:uiPriority w:val="99"/>
    <w:rsid w:val="006E3CDF"/>
    <w:pPr>
      <w:tabs>
        <w:tab w:val="center" w:pos="4320"/>
        <w:tab w:val="right" w:pos="8640"/>
      </w:tabs>
    </w:pPr>
  </w:style>
  <w:style w:type="character" w:styleId="PageNumber">
    <w:name w:val="page number"/>
    <w:basedOn w:val="DefaultParagraphFont"/>
    <w:rsid w:val="006E3CDF"/>
  </w:style>
  <w:style w:type="paragraph" w:styleId="Header">
    <w:name w:val="header"/>
    <w:basedOn w:val="Normal"/>
    <w:link w:val="HeaderChar"/>
    <w:rsid w:val="00DE045C"/>
    <w:pPr>
      <w:tabs>
        <w:tab w:val="center" w:pos="4680"/>
        <w:tab w:val="right" w:pos="9360"/>
      </w:tabs>
    </w:pPr>
  </w:style>
  <w:style w:type="character" w:customStyle="1" w:styleId="HeaderChar">
    <w:name w:val="Header Char"/>
    <w:basedOn w:val="DefaultParagraphFont"/>
    <w:link w:val="Header"/>
    <w:rsid w:val="00DE045C"/>
    <w:rPr>
      <w:rFonts w:ascii="Calibri" w:eastAsia="Calibri" w:hAnsi="Calibri"/>
      <w:sz w:val="22"/>
      <w:szCs w:val="22"/>
    </w:rPr>
  </w:style>
  <w:style w:type="character" w:customStyle="1" w:styleId="FooterChar">
    <w:name w:val="Footer Char"/>
    <w:basedOn w:val="DefaultParagraphFont"/>
    <w:link w:val="Footer"/>
    <w:uiPriority w:val="99"/>
    <w:rsid w:val="00DE045C"/>
    <w:rPr>
      <w:rFonts w:ascii="Calibri" w:eastAsia="Calibri" w:hAnsi="Calibri"/>
      <w:sz w:val="22"/>
      <w:szCs w:val="22"/>
    </w:rPr>
  </w:style>
  <w:style w:type="paragraph" w:styleId="ListParagraph">
    <w:name w:val="List Paragraph"/>
    <w:basedOn w:val="Normal"/>
    <w:uiPriority w:val="34"/>
    <w:qFormat/>
    <w:rsid w:val="00C31631"/>
    <w:pPr>
      <w:spacing w:after="160" w:line="259" w:lineRule="auto"/>
      <w:ind w:left="720"/>
      <w:contextualSpacing/>
    </w:pPr>
    <w:rPr>
      <w:rFonts w:eastAsia="Times New Roman"/>
    </w:rPr>
  </w:style>
  <w:style w:type="paragraph" w:styleId="BalloonText">
    <w:name w:val="Balloon Text"/>
    <w:basedOn w:val="Normal"/>
    <w:link w:val="BalloonTextChar"/>
    <w:rsid w:val="0067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5592"/>
    <w:rPr>
      <w:rFonts w:ascii="Tahoma" w:eastAsia="Calibri" w:hAnsi="Tahoma" w:cs="Tahoma"/>
      <w:sz w:val="16"/>
      <w:szCs w:val="16"/>
    </w:rPr>
  </w:style>
  <w:style w:type="character" w:customStyle="1" w:styleId="BodyText1">
    <w:name w:val="Body Text1"/>
    <w:rsid w:val="00586A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D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3CDF"/>
    <w:pPr>
      <w:autoSpaceDE w:val="0"/>
      <w:autoSpaceDN w:val="0"/>
      <w:adjustRightInd w:val="0"/>
      <w:spacing w:after="0" w:line="240" w:lineRule="auto"/>
      <w:ind w:firstLine="720"/>
      <w:jc w:val="both"/>
    </w:pPr>
    <w:rPr>
      <w:rFonts w:ascii="Times New Roman" w:eastAsia="Times New Roman" w:hAnsi="Times New Roman"/>
      <w:b/>
      <w:bCs/>
      <w:sz w:val="26"/>
      <w:szCs w:val="24"/>
      <w:lang w:val="nl-NL"/>
    </w:rPr>
  </w:style>
  <w:style w:type="character" w:customStyle="1" w:styleId="BodyTextIndent3Char">
    <w:name w:val="Body Text Indent 3 Char"/>
    <w:basedOn w:val="DefaultParagraphFont"/>
    <w:link w:val="BodyTextIndent3"/>
    <w:rsid w:val="006E3CDF"/>
    <w:rPr>
      <w:b/>
      <w:bCs/>
      <w:sz w:val="26"/>
      <w:szCs w:val="24"/>
      <w:lang w:val="nl-NL" w:eastAsia="en-US" w:bidi="ar-SA"/>
    </w:rPr>
  </w:style>
  <w:style w:type="paragraph" w:styleId="BodyTextIndent">
    <w:name w:val="Body Text Indent"/>
    <w:basedOn w:val="Normal"/>
    <w:link w:val="BodyTextIndentChar"/>
    <w:rsid w:val="006E3CDF"/>
    <w:pPr>
      <w:spacing w:after="0" w:line="240" w:lineRule="auto"/>
      <w:ind w:firstLine="72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E3CDF"/>
    <w:rPr>
      <w:sz w:val="28"/>
      <w:szCs w:val="24"/>
      <w:lang w:val="en-US" w:eastAsia="en-US" w:bidi="ar-SA"/>
    </w:rPr>
  </w:style>
  <w:style w:type="paragraph" w:styleId="Footer">
    <w:name w:val="footer"/>
    <w:basedOn w:val="Normal"/>
    <w:link w:val="FooterChar"/>
    <w:uiPriority w:val="99"/>
    <w:rsid w:val="006E3CDF"/>
    <w:pPr>
      <w:tabs>
        <w:tab w:val="center" w:pos="4320"/>
        <w:tab w:val="right" w:pos="8640"/>
      </w:tabs>
    </w:pPr>
  </w:style>
  <w:style w:type="character" w:styleId="PageNumber">
    <w:name w:val="page number"/>
    <w:basedOn w:val="DefaultParagraphFont"/>
    <w:rsid w:val="006E3CDF"/>
  </w:style>
  <w:style w:type="paragraph" w:styleId="Header">
    <w:name w:val="header"/>
    <w:basedOn w:val="Normal"/>
    <w:link w:val="HeaderChar"/>
    <w:rsid w:val="00DE045C"/>
    <w:pPr>
      <w:tabs>
        <w:tab w:val="center" w:pos="4680"/>
        <w:tab w:val="right" w:pos="9360"/>
      </w:tabs>
    </w:pPr>
  </w:style>
  <w:style w:type="character" w:customStyle="1" w:styleId="HeaderChar">
    <w:name w:val="Header Char"/>
    <w:basedOn w:val="DefaultParagraphFont"/>
    <w:link w:val="Header"/>
    <w:rsid w:val="00DE045C"/>
    <w:rPr>
      <w:rFonts w:ascii="Calibri" w:eastAsia="Calibri" w:hAnsi="Calibri"/>
      <w:sz w:val="22"/>
      <w:szCs w:val="22"/>
    </w:rPr>
  </w:style>
  <w:style w:type="character" w:customStyle="1" w:styleId="FooterChar">
    <w:name w:val="Footer Char"/>
    <w:basedOn w:val="DefaultParagraphFont"/>
    <w:link w:val="Footer"/>
    <w:uiPriority w:val="99"/>
    <w:rsid w:val="00DE045C"/>
    <w:rPr>
      <w:rFonts w:ascii="Calibri" w:eastAsia="Calibri" w:hAnsi="Calibri"/>
      <w:sz w:val="22"/>
      <w:szCs w:val="22"/>
    </w:rPr>
  </w:style>
  <w:style w:type="paragraph" w:styleId="ListParagraph">
    <w:name w:val="List Paragraph"/>
    <w:basedOn w:val="Normal"/>
    <w:uiPriority w:val="34"/>
    <w:qFormat/>
    <w:rsid w:val="00C31631"/>
    <w:pPr>
      <w:spacing w:after="160" w:line="259" w:lineRule="auto"/>
      <w:ind w:left="720"/>
      <w:contextualSpacing/>
    </w:pPr>
    <w:rPr>
      <w:rFonts w:eastAsia="Times New Roman"/>
    </w:rPr>
  </w:style>
  <w:style w:type="paragraph" w:styleId="BalloonText">
    <w:name w:val="Balloon Text"/>
    <w:basedOn w:val="Normal"/>
    <w:link w:val="BalloonTextChar"/>
    <w:rsid w:val="0067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75592"/>
    <w:rPr>
      <w:rFonts w:ascii="Tahoma" w:eastAsia="Calibri" w:hAnsi="Tahoma" w:cs="Tahoma"/>
      <w:sz w:val="16"/>
      <w:szCs w:val="16"/>
    </w:rPr>
  </w:style>
  <w:style w:type="character" w:customStyle="1" w:styleId="BodyText1">
    <w:name w:val="Body Text1"/>
    <w:rsid w:val="00586A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3287-765A-46D6-8862-A82EBC61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CON DAO</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Vaio</cp:lastModifiedBy>
  <cp:revision>9</cp:revision>
  <cp:lastPrinted>2016-12-09T00:39:00Z</cp:lastPrinted>
  <dcterms:created xsi:type="dcterms:W3CDTF">2016-12-08T03:44:00Z</dcterms:created>
  <dcterms:modified xsi:type="dcterms:W3CDTF">2016-12-09T10:22:00Z</dcterms:modified>
</cp:coreProperties>
</file>