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4A0" w:firstRow="1" w:lastRow="0" w:firstColumn="1" w:lastColumn="0" w:noHBand="0" w:noVBand="1"/>
      </w:tblPr>
      <w:tblGrid>
        <w:gridCol w:w="2880"/>
        <w:gridCol w:w="6660"/>
      </w:tblGrid>
      <w:tr w:rsidR="00DB200F" w:rsidTr="003563BB">
        <w:trPr>
          <w:trHeight w:val="893"/>
        </w:trPr>
        <w:tc>
          <w:tcPr>
            <w:tcW w:w="2880" w:type="dxa"/>
          </w:tcPr>
          <w:p w:rsidR="00DB200F" w:rsidRDefault="00DB200F" w:rsidP="003563BB">
            <w:pPr>
              <w:keepNext/>
              <w:spacing w:after="0" w:line="276" w:lineRule="auto"/>
              <w:jc w:val="center"/>
              <w:outlineLvl w:val="1"/>
              <w:rPr>
                <w:rFonts w:eastAsia="Times New Roman" w:cs="Times New Roman"/>
                <w:b/>
                <w:bCs/>
                <w:sz w:val="28"/>
                <w:szCs w:val="28"/>
                <w:lang w:val="nl-NL"/>
              </w:rPr>
            </w:pPr>
            <w:r>
              <w:rPr>
                <w:rFonts w:eastAsia="Times New Roman" w:cs="Times New Roman"/>
                <w:b/>
                <w:bCs/>
                <w:sz w:val="28"/>
                <w:szCs w:val="28"/>
                <w:lang w:val="nl-NL"/>
              </w:rPr>
              <w:t>ỦY BAN NHÂN DÂN</w:t>
            </w:r>
          </w:p>
          <w:p w:rsidR="00DB200F" w:rsidRDefault="00DB200F" w:rsidP="003563BB">
            <w:pPr>
              <w:keepNext/>
              <w:spacing w:after="0" w:line="276" w:lineRule="auto"/>
              <w:jc w:val="center"/>
              <w:outlineLvl w:val="1"/>
              <w:rPr>
                <w:rFonts w:eastAsia="Times New Roman" w:cs="Times New Roman"/>
                <w:b/>
                <w:bCs/>
                <w:sz w:val="28"/>
                <w:szCs w:val="28"/>
                <w:lang w:val="nl-NL"/>
              </w:rPr>
            </w:pPr>
            <w:r>
              <w:rPr>
                <w:rFonts w:eastAsia="Times New Roman" w:cs="Times New Roman"/>
                <w:b/>
                <w:bCs/>
                <w:sz w:val="28"/>
                <w:szCs w:val="28"/>
                <w:lang w:val="nl-NL"/>
              </w:rPr>
              <w:t>TỈNH HÀ TĨNH</w:t>
            </w:r>
          </w:p>
          <w:p w:rsidR="00DB200F" w:rsidRDefault="00DB200F" w:rsidP="003563BB">
            <w:pPr>
              <w:spacing w:after="0" w:line="276" w:lineRule="auto"/>
              <w:jc w:val="center"/>
              <w:rPr>
                <w:rFonts w:eastAsia="Times New Roman" w:cs="Times New Roman"/>
                <w:sz w:val="26"/>
                <w:szCs w:val="26"/>
                <w:lang w:val="nl-NL"/>
              </w:rPr>
            </w:pPr>
            <w:r>
              <w:rPr>
                <w:noProof/>
              </w:rPr>
              <mc:AlternateContent>
                <mc:Choice Requires="wps">
                  <w:drawing>
                    <wp:anchor distT="0" distB="0" distL="114300" distR="114300" simplePos="0" relativeHeight="251659264" behindDoc="0" locked="0" layoutInCell="1" allowOverlap="1" wp14:anchorId="0BB19463" wp14:editId="369659CE">
                      <wp:simplePos x="0" y="0"/>
                      <wp:positionH relativeFrom="column">
                        <wp:posOffset>445770</wp:posOffset>
                      </wp:positionH>
                      <wp:positionV relativeFrom="paragraph">
                        <wp:posOffset>8890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9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"/>
                  </w:pict>
                </mc:Fallback>
              </mc:AlternateContent>
            </w:r>
          </w:p>
          <w:p w:rsidR="00DB200F" w:rsidRDefault="006406C5" w:rsidP="003563BB">
            <w:pPr>
              <w:spacing w:after="0" w:line="276" w:lineRule="auto"/>
              <w:jc w:val="center"/>
              <w:rPr>
                <w:rFonts w:eastAsia="Times New Roman" w:cs="Times New Roman"/>
                <w:sz w:val="28"/>
                <w:szCs w:val="28"/>
                <w:lang w:val="nl-NL"/>
              </w:rPr>
            </w:pPr>
            <w:r>
              <w:rPr>
                <w:rFonts w:eastAsia="Times New Roman" w:cs="Times New Roman"/>
                <w:sz w:val="26"/>
                <w:szCs w:val="26"/>
                <w:lang w:val="nl-NL"/>
              </w:rPr>
              <w:t xml:space="preserve">Số: </w:t>
            </w:r>
            <w:r w:rsidRPr="006406C5">
              <w:rPr>
                <w:rFonts w:eastAsia="Times New Roman" w:cs="Times New Roman"/>
                <w:b/>
                <w:sz w:val="26"/>
                <w:szCs w:val="26"/>
                <w:lang w:val="nl-NL"/>
              </w:rPr>
              <w:t>232</w:t>
            </w:r>
            <w:r>
              <w:rPr>
                <w:rFonts w:eastAsia="Times New Roman" w:cs="Times New Roman"/>
                <w:sz w:val="26"/>
                <w:szCs w:val="26"/>
                <w:lang w:val="nl-NL"/>
              </w:rPr>
              <w:t xml:space="preserve"> </w:t>
            </w:r>
            <w:r w:rsidR="00DB200F">
              <w:rPr>
                <w:rFonts w:eastAsia="Times New Roman" w:cs="Times New Roman"/>
                <w:sz w:val="26"/>
                <w:szCs w:val="26"/>
                <w:lang w:val="nl-NL"/>
              </w:rPr>
              <w:t>/TTr-UBND</w:t>
            </w:r>
          </w:p>
        </w:tc>
        <w:tc>
          <w:tcPr>
            <w:tcW w:w="6660" w:type="dxa"/>
            <w:hideMark/>
          </w:tcPr>
          <w:p w:rsidR="00DB200F" w:rsidRDefault="00DB200F" w:rsidP="003563BB">
            <w:pPr>
              <w:spacing w:after="0" w:line="276" w:lineRule="auto"/>
              <w:jc w:val="center"/>
              <w:rPr>
                <w:rFonts w:eastAsia="Times New Roman" w:cs="Times New Roman"/>
                <w:b/>
                <w:sz w:val="28"/>
                <w:szCs w:val="28"/>
                <w:lang w:val="nl-NL"/>
              </w:rPr>
            </w:pPr>
            <w:r>
              <w:rPr>
                <w:rFonts w:eastAsia="Times New Roman" w:cs="Times New Roman"/>
                <w:b/>
                <w:sz w:val="28"/>
                <w:szCs w:val="28"/>
                <w:lang w:val="nl-NL"/>
              </w:rPr>
              <w:t>CỘNG HOÀ XÃ HỘI CHỦ NGHĨA VIỆT NAM</w:t>
            </w:r>
          </w:p>
          <w:p w:rsidR="00DB200F" w:rsidRDefault="00DB200F" w:rsidP="003563BB">
            <w:pPr>
              <w:spacing w:after="0" w:line="276" w:lineRule="auto"/>
              <w:jc w:val="center"/>
              <w:rPr>
                <w:rFonts w:eastAsia="Times New Roman" w:cs="Times New Roman"/>
                <w:b/>
                <w:sz w:val="28"/>
                <w:szCs w:val="28"/>
                <w:lang w:val="nl-NL"/>
              </w:rPr>
            </w:pPr>
            <w:r>
              <w:rPr>
                <w:noProof/>
              </w:rPr>
              <mc:AlternateContent>
                <mc:Choice Requires="wps">
                  <w:drawing>
                    <wp:anchor distT="0" distB="0" distL="114300" distR="114300" simplePos="0" relativeHeight="251660288" behindDoc="0" locked="0" layoutInCell="1" allowOverlap="1" wp14:anchorId="41000462" wp14:editId="38B5078F">
                      <wp:simplePos x="0" y="0"/>
                      <wp:positionH relativeFrom="column">
                        <wp:posOffset>1055370</wp:posOffset>
                      </wp:positionH>
                      <wp:positionV relativeFrom="paragraph">
                        <wp:posOffset>220345</wp:posOffset>
                      </wp:positionV>
                      <wp:extent cx="2076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17.35pt" to="2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"/>
                  </w:pict>
                </mc:Fallback>
              </mc:AlternateContent>
            </w:r>
            <w:r>
              <w:rPr>
                <w:rFonts w:eastAsia="Times New Roman" w:cs="Times New Roman"/>
                <w:b/>
                <w:sz w:val="28"/>
                <w:szCs w:val="28"/>
                <w:lang w:val="nl-NL"/>
              </w:rPr>
              <w:t>Độc lập - Tự do - hạnh phúc</w:t>
            </w:r>
          </w:p>
          <w:p w:rsidR="00DB200F" w:rsidRDefault="00DB200F" w:rsidP="003563BB">
            <w:pPr>
              <w:spacing w:after="0" w:line="276" w:lineRule="auto"/>
              <w:rPr>
                <w:rFonts w:eastAsia="Times New Roman" w:cs="Times New Roman"/>
                <w:b/>
                <w:sz w:val="28"/>
                <w:szCs w:val="28"/>
                <w:lang w:val="nl-NL"/>
              </w:rPr>
            </w:pPr>
            <w:r>
              <w:rPr>
                <w:rFonts w:eastAsia="Times New Roman" w:cs="Times New Roman"/>
                <w:b/>
                <w:sz w:val="28"/>
                <w:szCs w:val="28"/>
                <w:lang w:val="nl-NL"/>
              </w:rPr>
              <w:t xml:space="preserve">                   </w:t>
            </w:r>
          </w:p>
          <w:p w:rsidR="00DB200F" w:rsidRDefault="00DB200F" w:rsidP="003563BB">
            <w:pPr>
              <w:spacing w:after="0" w:line="276" w:lineRule="auto"/>
              <w:rPr>
                <w:rFonts w:eastAsia="Times New Roman" w:cs="Times New Roman"/>
                <w:b/>
                <w:sz w:val="28"/>
                <w:szCs w:val="28"/>
                <w:lang w:val="nl-NL"/>
              </w:rPr>
            </w:pPr>
            <w:r>
              <w:rPr>
                <w:rFonts w:eastAsia="Times New Roman" w:cs="Times New Roman"/>
                <w:b/>
                <w:sz w:val="28"/>
                <w:szCs w:val="28"/>
                <w:lang w:val="nl-NL"/>
              </w:rPr>
              <w:t xml:space="preserve">                        </w:t>
            </w:r>
            <w:r>
              <w:rPr>
                <w:rFonts w:eastAsia="Times New Roman" w:cs="Times New Roman"/>
                <w:i/>
                <w:iCs/>
                <w:sz w:val="28"/>
                <w:szCs w:val="28"/>
              </w:rPr>
              <w:t xml:space="preserve">Hà Tĩnh, ngày   </w:t>
            </w:r>
            <w:r w:rsidR="006406C5">
              <w:rPr>
                <w:rFonts w:eastAsia="Times New Roman" w:cs="Times New Roman"/>
                <w:i/>
                <w:iCs/>
                <w:sz w:val="28"/>
                <w:szCs w:val="28"/>
              </w:rPr>
              <w:t xml:space="preserve">09 </w:t>
            </w:r>
            <w:r>
              <w:rPr>
                <w:rFonts w:eastAsia="Times New Roman" w:cs="Times New Roman"/>
                <w:i/>
                <w:iCs/>
                <w:sz w:val="28"/>
                <w:szCs w:val="28"/>
              </w:rPr>
              <w:t xml:space="preserve"> tháng  7   năm 2018</w:t>
            </w:r>
          </w:p>
        </w:tc>
      </w:tr>
    </w:tbl>
    <w:p w:rsidR="00DB200F" w:rsidRDefault="00DB200F" w:rsidP="00DB200F">
      <w:pPr>
        <w:spacing w:after="0" w:line="240" w:lineRule="auto"/>
        <w:jc w:val="center"/>
        <w:rPr>
          <w:rFonts w:eastAsia="Times New Roman" w:cs="Times New Roman"/>
          <w:b/>
          <w:sz w:val="2"/>
          <w:szCs w:val="28"/>
        </w:rPr>
      </w:pPr>
    </w:p>
    <w:p w:rsidR="00DB200F" w:rsidRDefault="00DB200F" w:rsidP="00DB200F">
      <w:pPr>
        <w:spacing w:after="0" w:line="240" w:lineRule="auto"/>
        <w:jc w:val="center"/>
        <w:rPr>
          <w:rFonts w:eastAsia="Times New Roman" w:cs="Times New Roman"/>
          <w:b/>
          <w:sz w:val="28"/>
          <w:szCs w:val="28"/>
        </w:rPr>
      </w:pPr>
    </w:p>
    <w:p w:rsidR="00DB200F" w:rsidRDefault="00DB200F" w:rsidP="00DB200F">
      <w:pPr>
        <w:spacing w:after="0" w:line="240" w:lineRule="auto"/>
        <w:jc w:val="center"/>
        <w:rPr>
          <w:rFonts w:eastAsia="Times New Roman" w:cs="Times New Roman"/>
          <w:b/>
          <w:sz w:val="28"/>
          <w:szCs w:val="28"/>
        </w:rPr>
      </w:pPr>
      <w:r>
        <w:rPr>
          <w:rFonts w:eastAsia="Times New Roman" w:cs="Times New Roman"/>
          <w:b/>
          <w:sz w:val="28"/>
          <w:szCs w:val="28"/>
        </w:rPr>
        <w:t>TỜ TRÌNH</w:t>
      </w:r>
    </w:p>
    <w:p w:rsidR="00DB200F" w:rsidRDefault="00DB200F" w:rsidP="00DB200F">
      <w:pPr>
        <w:spacing w:after="0" w:line="240" w:lineRule="auto"/>
        <w:jc w:val="center"/>
        <w:textAlignment w:val="baseline"/>
        <w:rPr>
          <w:rFonts w:eastAsia="Times New Roman" w:cs="Times New Roman"/>
          <w:b/>
          <w:sz w:val="28"/>
          <w:szCs w:val="28"/>
        </w:rPr>
      </w:pPr>
      <w:r>
        <w:rPr>
          <w:rFonts w:eastAsia="Times New Roman" w:cs="Times New Roman"/>
          <w:b/>
          <w:sz w:val="28"/>
          <w:szCs w:val="28"/>
        </w:rPr>
        <w:t xml:space="preserve">V/v đề nghị thông qua Nghị quyết về Bảo tồn và phát huy giá trị các di sản văn hóa: Dân ca Ví, Giặm Nghệ Tĩnh, Ca trù, Truyện Kiều, </w:t>
      </w:r>
    </w:p>
    <w:p w:rsidR="00DB200F" w:rsidRDefault="00DB200F" w:rsidP="00DB200F">
      <w:pPr>
        <w:spacing w:after="0" w:line="240" w:lineRule="auto"/>
        <w:jc w:val="center"/>
        <w:textAlignment w:val="baseline"/>
        <w:rPr>
          <w:rFonts w:eastAsia="Times New Roman" w:cs="Times New Roman"/>
          <w:b/>
          <w:sz w:val="28"/>
          <w:szCs w:val="28"/>
        </w:rPr>
      </w:pPr>
      <w:r>
        <w:rPr>
          <w:rFonts w:eastAsia="Times New Roman" w:cs="Times New Roman"/>
          <w:b/>
          <w:sz w:val="28"/>
          <w:szCs w:val="28"/>
        </w:rPr>
        <w:t>Mộc bản Trường học Phúc Giang và Hoàng Hoa sứ trình đồ,</w:t>
      </w:r>
    </w:p>
    <w:p w:rsidR="00DB200F" w:rsidRDefault="00DB200F" w:rsidP="00DB200F">
      <w:pPr>
        <w:spacing w:after="0" w:line="240" w:lineRule="auto"/>
        <w:jc w:val="center"/>
        <w:textAlignment w:val="baseline"/>
        <w:rPr>
          <w:rFonts w:eastAsia="Times New Roman" w:cs="Times New Roman"/>
          <w:b/>
          <w:sz w:val="28"/>
          <w:szCs w:val="28"/>
        </w:rPr>
      </w:pPr>
      <w:proofErr w:type="gramStart"/>
      <w:r>
        <w:rPr>
          <w:rFonts w:eastAsia="Times New Roman" w:cs="Times New Roman"/>
          <w:b/>
          <w:sz w:val="28"/>
          <w:szCs w:val="28"/>
        </w:rPr>
        <w:t>giai</w:t>
      </w:r>
      <w:proofErr w:type="gramEnd"/>
      <w:r>
        <w:rPr>
          <w:rFonts w:eastAsia="Times New Roman" w:cs="Times New Roman"/>
          <w:b/>
          <w:sz w:val="28"/>
          <w:szCs w:val="28"/>
        </w:rPr>
        <w:t xml:space="preserve"> đoạn 2018 – 2025 và những năm tiếp theo</w:t>
      </w:r>
    </w:p>
    <w:p w:rsidR="00DB200F" w:rsidRPr="002462E9" w:rsidRDefault="00DB200F" w:rsidP="00DB200F">
      <w:pPr>
        <w:spacing w:after="0" w:line="240" w:lineRule="auto"/>
        <w:rPr>
          <w:rFonts w:eastAsia="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13EFB844" wp14:editId="6E7CCED5">
                <wp:simplePos x="0" y="0"/>
                <wp:positionH relativeFrom="page">
                  <wp:posOffset>3619500</wp:posOffset>
                </wp:positionH>
                <wp:positionV relativeFrom="paragraph">
                  <wp:posOffset>39370</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3.1pt" to="34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">
                <w10:wrap anchorx="page"/>
              </v:line>
            </w:pict>
          </mc:Fallback>
        </mc:AlternateContent>
      </w:r>
    </w:p>
    <w:p w:rsidR="00DB200F" w:rsidRPr="00A77AAB" w:rsidRDefault="00DB200F" w:rsidP="00DB200F">
      <w:pPr>
        <w:spacing w:before="120" w:after="0" w:line="264" w:lineRule="auto"/>
        <w:jc w:val="center"/>
        <w:rPr>
          <w:rFonts w:eastAsia="Times New Roman" w:cs="Times New Roman"/>
          <w:sz w:val="6"/>
          <w:szCs w:val="28"/>
          <w:lang w:val="nl-NL"/>
        </w:rPr>
      </w:pPr>
    </w:p>
    <w:p w:rsidR="00DB200F" w:rsidRDefault="00DB200F" w:rsidP="00DB200F">
      <w:pPr>
        <w:spacing w:before="120" w:after="0" w:line="264" w:lineRule="auto"/>
        <w:jc w:val="center"/>
        <w:rPr>
          <w:rFonts w:eastAsia="Times New Roman" w:cs="Times New Roman"/>
          <w:spacing w:val="-2"/>
          <w:sz w:val="28"/>
          <w:szCs w:val="28"/>
          <w:lang w:val="nl-NL"/>
        </w:rPr>
      </w:pPr>
      <w:r>
        <w:rPr>
          <w:rFonts w:eastAsia="Times New Roman" w:cs="Times New Roman"/>
          <w:sz w:val="28"/>
          <w:szCs w:val="28"/>
          <w:lang w:val="nl-NL"/>
        </w:rPr>
        <w:t>Kính gửi:</w:t>
      </w:r>
      <w:r>
        <w:rPr>
          <w:rFonts w:eastAsia="Times New Roman" w:cs="Times New Roman"/>
          <w:b/>
          <w:sz w:val="28"/>
          <w:szCs w:val="28"/>
          <w:lang w:val="nl-NL"/>
        </w:rPr>
        <w:t xml:space="preserve"> </w:t>
      </w:r>
      <w:r>
        <w:rPr>
          <w:rFonts w:eastAsia="Times New Roman" w:cs="Times New Roman"/>
          <w:spacing w:val="-2"/>
          <w:sz w:val="28"/>
          <w:szCs w:val="28"/>
          <w:lang w:val="nl-NL"/>
        </w:rPr>
        <w:t>Hội đồng Nhân dân tỉnh khoá XVII</w:t>
      </w:r>
    </w:p>
    <w:p w:rsidR="00DB200F" w:rsidRPr="00583884" w:rsidRDefault="00DB200F" w:rsidP="00DB200F">
      <w:pPr>
        <w:spacing w:before="120" w:after="0" w:line="264" w:lineRule="auto"/>
        <w:jc w:val="center"/>
        <w:rPr>
          <w:rFonts w:eastAsia="Times New Roman" w:cs="Times New Roman"/>
          <w:spacing w:val="-2"/>
          <w:sz w:val="12"/>
          <w:szCs w:val="28"/>
          <w:lang w:val="nl-NL"/>
        </w:rPr>
      </w:pPr>
    </w:p>
    <w:p w:rsidR="00DB200F" w:rsidRDefault="00DB200F" w:rsidP="00DB200F">
      <w:pPr>
        <w:spacing w:before="120" w:after="0" w:line="240" w:lineRule="auto"/>
        <w:ind w:right="99" w:firstLine="720"/>
        <w:jc w:val="both"/>
        <w:rPr>
          <w:rFonts w:eastAsia="Times New Roman" w:cs="Times New Roman"/>
          <w:bCs/>
          <w:iCs/>
          <w:color w:val="000000"/>
          <w:sz w:val="28"/>
          <w:szCs w:val="28"/>
        </w:rPr>
      </w:pPr>
      <w:r>
        <w:rPr>
          <w:rFonts w:eastAsia="Times New Roman" w:cs="Times New Roman"/>
          <w:sz w:val="28"/>
          <w:szCs w:val="28"/>
        </w:rPr>
        <w:t>Căn cứ Nghị quyết số 69/NQ-HĐND ngày 13/12/2017 của HĐND tỉnh về Kế hoạch tổ chức các kỳ họp thường lệ năm 2018;</w:t>
      </w:r>
    </w:p>
    <w:p w:rsidR="00DB200F" w:rsidRDefault="00DB200F" w:rsidP="00DB200F">
      <w:pPr>
        <w:spacing w:before="120" w:after="0" w:line="240" w:lineRule="auto"/>
        <w:ind w:firstLine="720"/>
        <w:jc w:val="both"/>
        <w:rPr>
          <w:rFonts w:eastAsia="Times New Roman" w:cs="Times New Roman"/>
          <w:sz w:val="28"/>
          <w:szCs w:val="28"/>
        </w:rPr>
      </w:pPr>
      <w:r>
        <w:rPr>
          <w:rFonts w:eastAsia="Times New Roman" w:cs="Times New Roman"/>
          <w:sz w:val="28"/>
          <w:szCs w:val="28"/>
        </w:rPr>
        <w:t>Căn cứ Chương trình số 13/CTr-UBND tỉnh ngày 10/01/2018 của UBND tỉnh về việc triển khai Kế hoạch phát triển kinh tế - xã hội năm 2018;</w:t>
      </w:r>
    </w:p>
    <w:p w:rsidR="00DB200F" w:rsidRDefault="00DB200F" w:rsidP="00DB200F">
      <w:pPr>
        <w:spacing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Nhằm bảo tồn và phát huy giá trị các di sản </w:t>
      </w:r>
      <w:r>
        <w:rPr>
          <w:rFonts w:eastAsia="Times New Roman" w:cs="Times New Roman"/>
          <w:spacing w:val="4"/>
          <w:sz w:val="28"/>
          <w:szCs w:val="28"/>
          <w:lang w:val="it-IT"/>
        </w:rPr>
        <w:t xml:space="preserve">văn hóa để trở thành những sản phẩm văn hóa đặc trưng, góp phần thúc đẩy kinh tế - xã hội của tỉnh ngày càng phát triển, nâng cao đời sống vật chất, tinh thần cho nhân dân. Ủy ban nhân dân tỉnh đã giao </w:t>
      </w:r>
      <w:r>
        <w:rPr>
          <w:rFonts w:eastAsia="Times New Roman" w:cs="Times New Roman"/>
          <w:sz w:val="28"/>
          <w:szCs w:val="28"/>
          <w:lang w:val="nl-NL"/>
        </w:rPr>
        <w:t>Sở Văn hóa, Thể thao và Du lịch chủ trì phối hợp với các sở, ngành, cơ quan chuyên môn liên quan, các địa phương xây dựng và thẩm định “Đề án</w:t>
      </w:r>
      <w:r w:rsidRPr="00A77AAB">
        <w:rPr>
          <w:rFonts w:eastAsia="Times New Roman" w:cs="Times New Roman"/>
          <w:sz w:val="28"/>
          <w:szCs w:val="28"/>
          <w:lang w:val="nl-NL"/>
        </w:rPr>
        <w:t xml:space="preserve"> </w:t>
      </w:r>
      <w:r>
        <w:rPr>
          <w:rFonts w:eastAsia="Times New Roman" w:cs="Times New Roman"/>
          <w:sz w:val="28"/>
          <w:szCs w:val="28"/>
        </w:rPr>
        <w:t>Bảo tồn và phát huy giá trị các di sản văn hóa Dân ca Ví, Giặm Nghệ Tĩnh, Ca trù, Truyện Kiều, Mộc bản Trường học Phúc Giang và Hoàng Hoa sứ trình đồ, giai đoạn 2018 - 2025 và những năm tiếp theo”.</w:t>
      </w:r>
    </w:p>
    <w:p w:rsidR="00DB200F" w:rsidRDefault="00DB200F" w:rsidP="00DB200F">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Sau khi tổng hợp và hoàn thiện, Ủy ban nhân dân tỉnh kính trình Hội đồng nhân dân tỉnh xem xét, quyết nghị thông qua Nghị quyết về </w:t>
      </w:r>
      <w:r>
        <w:rPr>
          <w:rFonts w:eastAsia="Times New Roman" w:cs="Times New Roman"/>
          <w:sz w:val="28"/>
          <w:szCs w:val="28"/>
        </w:rPr>
        <w:t>Bảo tồn và phát huy giá trị các di sản văn hóa</w:t>
      </w:r>
      <w:r w:rsidR="00192490">
        <w:rPr>
          <w:rFonts w:eastAsia="Times New Roman" w:cs="Times New Roman"/>
          <w:sz w:val="28"/>
          <w:szCs w:val="28"/>
        </w:rPr>
        <w:t>:</w:t>
      </w:r>
      <w:bookmarkStart w:id="0" w:name="_GoBack"/>
      <w:bookmarkEnd w:id="0"/>
      <w:r>
        <w:rPr>
          <w:rFonts w:eastAsia="Times New Roman" w:cs="Times New Roman"/>
          <w:sz w:val="28"/>
          <w:szCs w:val="28"/>
        </w:rPr>
        <w:t xml:space="preserve"> Dân ca Ví, Giặm Nghệ Tĩnh, Ca trù, Truyện Kiều, Mộc bản Trường học Phúc Giang và Hoàng Hoa sứ trình đồ, giai đoạn 2018 - 2025 và những năm tiếp theo.</w:t>
      </w:r>
    </w:p>
    <w:p w:rsidR="00DB200F" w:rsidRPr="00575F78" w:rsidRDefault="00DB200F" w:rsidP="00DB200F">
      <w:pPr>
        <w:widowControl w:val="0"/>
        <w:spacing w:before="100" w:after="100" w:line="240" w:lineRule="auto"/>
        <w:ind w:firstLine="720"/>
        <w:jc w:val="both"/>
        <w:rPr>
          <w:rFonts w:eastAsia="Times New Roman" w:cs="Times New Roman"/>
          <w:sz w:val="28"/>
          <w:szCs w:val="28"/>
        </w:rPr>
      </w:pPr>
      <w:r w:rsidRPr="00575F78">
        <w:rPr>
          <w:rFonts w:eastAsia="Times New Roman" w:cs="Times New Roman"/>
          <w:color w:val="000000"/>
          <w:sz w:val="28"/>
          <w:szCs w:val="28"/>
        </w:rPr>
        <w:t>(Hồ sơ kèm theo: Đề án, dự thảo Nghị quyết và Báo cáo thẩm định của Sở Tư pháp)</w:t>
      </w:r>
      <w:proofErr w:type="gramStart"/>
      <w:r>
        <w:rPr>
          <w:rFonts w:eastAsia="Times New Roman" w:cs="Times New Roman"/>
          <w:color w:val="000000"/>
          <w:sz w:val="28"/>
          <w:szCs w:val="28"/>
        </w:rPr>
        <w:t>./</w:t>
      </w:r>
      <w:proofErr w:type="gramEnd"/>
      <w:r>
        <w:rPr>
          <w:rFonts w:eastAsia="Times New Roman" w:cs="Times New Roman"/>
          <w:color w:val="000000"/>
          <w:sz w:val="28"/>
          <w:szCs w:val="28"/>
        </w:rPr>
        <w:t>.</w:t>
      </w: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DB200F" w:rsidRPr="00575F78" w:rsidTr="003563BB">
        <w:tc>
          <w:tcPr>
            <w:tcW w:w="4729" w:type="dxa"/>
            <w:hideMark/>
          </w:tcPr>
          <w:p w:rsidR="00DB200F" w:rsidRPr="00575F78" w:rsidRDefault="00DB200F" w:rsidP="003563BB">
            <w:pPr>
              <w:spacing w:after="0" w:line="240" w:lineRule="auto"/>
              <w:rPr>
                <w:szCs w:val="24"/>
              </w:rPr>
            </w:pPr>
            <w:r w:rsidRPr="00575F78">
              <w:rPr>
                <w:b/>
                <w:i/>
                <w:szCs w:val="24"/>
              </w:rPr>
              <w:t>Nơi nhận</w:t>
            </w:r>
            <w:r w:rsidRPr="00575F78">
              <w:rPr>
                <w:szCs w:val="24"/>
              </w:rPr>
              <w:t>:</w:t>
            </w:r>
          </w:p>
          <w:p w:rsidR="00DB200F" w:rsidRPr="00575F78" w:rsidRDefault="00DB200F" w:rsidP="003563BB">
            <w:pPr>
              <w:spacing w:after="0" w:line="240" w:lineRule="auto"/>
              <w:rPr>
                <w:sz w:val="22"/>
              </w:rPr>
            </w:pPr>
            <w:r w:rsidRPr="00575F78">
              <w:rPr>
                <w:sz w:val="22"/>
              </w:rPr>
              <w:t xml:space="preserve">   - TT HĐND tỉnh;</w:t>
            </w:r>
          </w:p>
          <w:p w:rsidR="00DB200F" w:rsidRPr="00575F78" w:rsidRDefault="00DB200F" w:rsidP="003563BB">
            <w:pPr>
              <w:spacing w:after="0" w:line="240" w:lineRule="auto"/>
              <w:rPr>
                <w:sz w:val="22"/>
              </w:rPr>
            </w:pPr>
            <w:r w:rsidRPr="00575F78">
              <w:rPr>
                <w:sz w:val="22"/>
              </w:rPr>
              <w:t xml:space="preserve">   - Chủ tịch, các PCT UBND tỉnh;</w:t>
            </w:r>
          </w:p>
          <w:p w:rsidR="00DB200F" w:rsidRPr="00575F78" w:rsidRDefault="00DB200F" w:rsidP="003563BB">
            <w:pPr>
              <w:spacing w:after="0" w:line="240" w:lineRule="auto"/>
              <w:rPr>
                <w:sz w:val="22"/>
              </w:rPr>
            </w:pPr>
            <w:r w:rsidRPr="00575F78">
              <w:rPr>
                <w:sz w:val="22"/>
              </w:rPr>
              <w:t xml:space="preserve">   - Đại biểu HĐND tỉnh;</w:t>
            </w:r>
          </w:p>
          <w:p w:rsidR="00DB200F" w:rsidRPr="00575F78" w:rsidRDefault="00DB200F" w:rsidP="003563BB">
            <w:pPr>
              <w:spacing w:after="0" w:line="240" w:lineRule="auto"/>
              <w:rPr>
                <w:b/>
                <w:szCs w:val="28"/>
              </w:rPr>
            </w:pPr>
            <w:r w:rsidRPr="00575F78">
              <w:rPr>
                <w:sz w:val="22"/>
              </w:rPr>
              <w:t xml:space="preserve">   - Các Ban HĐND tỉnh;</w:t>
            </w:r>
          </w:p>
          <w:p w:rsidR="00DB200F" w:rsidRPr="00575F78" w:rsidRDefault="00DB200F" w:rsidP="003563BB">
            <w:pPr>
              <w:spacing w:after="0" w:line="240" w:lineRule="auto"/>
              <w:rPr>
                <w:sz w:val="22"/>
              </w:rPr>
            </w:pPr>
            <w:r w:rsidRPr="00575F78">
              <w:rPr>
                <w:sz w:val="22"/>
              </w:rPr>
              <w:t xml:space="preserve">   - Chánh VP, Phó Văn phòng UBND tỉnh;</w:t>
            </w:r>
          </w:p>
          <w:p w:rsidR="00DB200F" w:rsidRPr="00575F78" w:rsidRDefault="00DB200F" w:rsidP="003563BB">
            <w:pPr>
              <w:spacing w:after="0" w:line="240" w:lineRule="auto"/>
              <w:rPr>
                <w:sz w:val="22"/>
              </w:rPr>
            </w:pPr>
            <w:r w:rsidRPr="00575F78">
              <w:rPr>
                <w:sz w:val="22"/>
              </w:rPr>
              <w:t xml:space="preserve">   - Lưu: VT, TH, KGVX.</w:t>
            </w:r>
          </w:p>
          <w:p w:rsidR="00DB200F" w:rsidRPr="00575F78" w:rsidRDefault="00DB200F" w:rsidP="003563BB">
            <w:pPr>
              <w:spacing w:after="0" w:line="240" w:lineRule="auto"/>
              <w:rPr>
                <w:sz w:val="22"/>
              </w:rPr>
            </w:pPr>
            <w:r w:rsidRPr="00575F78">
              <w:rPr>
                <w:b/>
                <w:szCs w:val="28"/>
              </w:rPr>
              <w:t xml:space="preserve">    </w:t>
            </w:r>
            <w:r w:rsidRPr="00575F78">
              <w:rPr>
                <w:sz w:val="22"/>
              </w:rPr>
              <w:t>Gửi: Văn bản giấy</w:t>
            </w:r>
          </w:p>
        </w:tc>
        <w:tc>
          <w:tcPr>
            <w:tcW w:w="4729" w:type="dxa"/>
          </w:tcPr>
          <w:p w:rsidR="00DB200F" w:rsidRPr="00575F78" w:rsidRDefault="00DB200F" w:rsidP="003563BB">
            <w:pPr>
              <w:spacing w:after="0" w:line="240" w:lineRule="auto"/>
              <w:jc w:val="center"/>
              <w:rPr>
                <w:b/>
                <w:sz w:val="26"/>
                <w:szCs w:val="28"/>
              </w:rPr>
            </w:pPr>
            <w:r w:rsidRPr="00575F78">
              <w:rPr>
                <w:b/>
                <w:sz w:val="26"/>
                <w:szCs w:val="28"/>
              </w:rPr>
              <w:t>TM. ỦY BAN NHÂN DÂN</w:t>
            </w:r>
          </w:p>
          <w:p w:rsidR="00DB200F" w:rsidRPr="00575F78" w:rsidRDefault="00DB200F" w:rsidP="003563BB">
            <w:pPr>
              <w:spacing w:after="0" w:line="240" w:lineRule="auto"/>
              <w:jc w:val="center"/>
              <w:rPr>
                <w:b/>
                <w:sz w:val="26"/>
                <w:szCs w:val="28"/>
              </w:rPr>
            </w:pPr>
            <w:r w:rsidRPr="00575F78">
              <w:rPr>
                <w:b/>
                <w:sz w:val="26"/>
                <w:szCs w:val="28"/>
              </w:rPr>
              <w:t>KT. CHỦ TỊCH</w:t>
            </w:r>
          </w:p>
          <w:p w:rsidR="00DB200F" w:rsidRPr="00575F78" w:rsidRDefault="00DB200F" w:rsidP="003563BB">
            <w:pPr>
              <w:spacing w:after="0" w:line="240" w:lineRule="auto"/>
              <w:jc w:val="center"/>
              <w:rPr>
                <w:b/>
                <w:sz w:val="26"/>
                <w:szCs w:val="28"/>
              </w:rPr>
            </w:pPr>
            <w:r w:rsidRPr="00575F78">
              <w:rPr>
                <w:b/>
                <w:sz w:val="26"/>
                <w:szCs w:val="28"/>
              </w:rPr>
              <w:t>PHÓ CHỦ TỊCH</w:t>
            </w:r>
          </w:p>
          <w:p w:rsidR="00DB200F" w:rsidRPr="00575F78" w:rsidRDefault="00DB200F" w:rsidP="003563BB">
            <w:pPr>
              <w:spacing w:after="0" w:line="240" w:lineRule="auto"/>
              <w:jc w:val="center"/>
              <w:rPr>
                <w:b/>
                <w:sz w:val="28"/>
                <w:szCs w:val="28"/>
              </w:rPr>
            </w:pPr>
          </w:p>
          <w:p w:rsidR="00DB200F" w:rsidRPr="00575F78" w:rsidRDefault="00DB200F" w:rsidP="003563BB">
            <w:pPr>
              <w:spacing w:after="0" w:line="240" w:lineRule="auto"/>
              <w:jc w:val="center"/>
              <w:rPr>
                <w:b/>
                <w:sz w:val="28"/>
                <w:szCs w:val="28"/>
              </w:rPr>
            </w:pPr>
          </w:p>
          <w:p w:rsidR="00DB200F" w:rsidRPr="00575F78" w:rsidRDefault="00DB200F" w:rsidP="003563BB">
            <w:pPr>
              <w:spacing w:after="0" w:line="240" w:lineRule="auto"/>
              <w:jc w:val="center"/>
              <w:rPr>
                <w:b/>
                <w:sz w:val="28"/>
                <w:szCs w:val="28"/>
              </w:rPr>
            </w:pPr>
          </w:p>
          <w:p w:rsidR="00DB200F" w:rsidRPr="00575F78" w:rsidRDefault="00DB200F" w:rsidP="003563BB">
            <w:pPr>
              <w:spacing w:after="0" w:line="240" w:lineRule="auto"/>
              <w:jc w:val="center"/>
              <w:rPr>
                <w:b/>
                <w:sz w:val="28"/>
                <w:szCs w:val="28"/>
              </w:rPr>
            </w:pPr>
          </w:p>
          <w:p w:rsidR="00DB200F" w:rsidRPr="00575F78" w:rsidRDefault="00DB200F" w:rsidP="003563BB">
            <w:pPr>
              <w:spacing w:after="0" w:line="240" w:lineRule="auto"/>
              <w:jc w:val="center"/>
              <w:rPr>
                <w:b/>
                <w:sz w:val="28"/>
                <w:szCs w:val="28"/>
              </w:rPr>
            </w:pPr>
          </w:p>
          <w:p w:rsidR="00DB200F" w:rsidRPr="00575F78" w:rsidRDefault="00DB200F" w:rsidP="003563BB">
            <w:pPr>
              <w:spacing w:after="0" w:line="240" w:lineRule="auto"/>
              <w:jc w:val="center"/>
              <w:rPr>
                <w:b/>
                <w:szCs w:val="28"/>
              </w:rPr>
            </w:pPr>
            <w:r w:rsidRPr="00575F78">
              <w:rPr>
                <w:b/>
                <w:sz w:val="28"/>
                <w:szCs w:val="28"/>
              </w:rPr>
              <w:t xml:space="preserve"> </w:t>
            </w:r>
            <w:r>
              <w:rPr>
                <w:b/>
                <w:sz w:val="28"/>
                <w:szCs w:val="28"/>
              </w:rPr>
              <w:t xml:space="preserve">  </w:t>
            </w:r>
            <w:r w:rsidRPr="00575F78">
              <w:rPr>
                <w:b/>
                <w:sz w:val="28"/>
                <w:szCs w:val="28"/>
              </w:rPr>
              <w:t xml:space="preserve"> Đặng Quốc Vinh</w:t>
            </w:r>
          </w:p>
        </w:tc>
      </w:tr>
    </w:tbl>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0F"/>
    <w:rsid w:val="00192490"/>
    <w:rsid w:val="001C2691"/>
    <w:rsid w:val="005D663C"/>
    <w:rsid w:val="006406C5"/>
    <w:rsid w:val="00DB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F"/>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0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F"/>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00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5</cp:revision>
  <dcterms:created xsi:type="dcterms:W3CDTF">2018-07-10T00:37:00Z</dcterms:created>
  <dcterms:modified xsi:type="dcterms:W3CDTF">2018-07-10T04:20:00Z</dcterms:modified>
</cp:coreProperties>
</file>