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0" w:type="dxa"/>
        <w:tblInd w:w="-72" w:type="dxa"/>
        <w:tblLayout w:type="fixed"/>
        <w:tblLook w:val="0000" w:firstRow="0" w:lastRow="0" w:firstColumn="0" w:lastColumn="0" w:noHBand="0" w:noVBand="0"/>
      </w:tblPr>
      <w:tblGrid>
        <w:gridCol w:w="3415"/>
        <w:gridCol w:w="6305"/>
      </w:tblGrid>
      <w:tr w:rsidR="007E1FB2" w:rsidRPr="00C66584" w14:paraId="6ABD5245" w14:textId="77777777">
        <w:trPr>
          <w:trHeight w:val="1457"/>
        </w:trPr>
        <w:tc>
          <w:tcPr>
            <w:tcW w:w="3415" w:type="dxa"/>
          </w:tcPr>
          <w:p w14:paraId="42F84E7A" w14:textId="77777777" w:rsidR="004A4275" w:rsidRPr="00C66584" w:rsidRDefault="004A4275" w:rsidP="00BE54BD">
            <w:pPr>
              <w:spacing w:line="288" w:lineRule="auto"/>
              <w:jc w:val="center"/>
              <w:rPr>
                <w:b/>
              </w:rPr>
            </w:pPr>
            <w:bookmarkStart w:id="0" w:name="_GoBack"/>
            <w:bookmarkEnd w:id="0"/>
            <w:r w:rsidRPr="00C66584">
              <w:rPr>
                <w:b/>
              </w:rPr>
              <w:t xml:space="preserve">HỘI ĐỒNG NHÂN </w:t>
            </w:r>
            <w:r w:rsidR="007E1FB2" w:rsidRPr="00C66584">
              <w:rPr>
                <w:b/>
              </w:rPr>
              <w:t>DÂN</w:t>
            </w:r>
          </w:p>
          <w:p w14:paraId="4AE76BDF" w14:textId="77777777" w:rsidR="00C15233" w:rsidRPr="00C66584" w:rsidRDefault="007E1FB2" w:rsidP="00BE54BD">
            <w:pPr>
              <w:spacing w:line="288" w:lineRule="auto"/>
              <w:jc w:val="center"/>
              <w:rPr>
                <w:b/>
              </w:rPr>
            </w:pPr>
            <w:r w:rsidRPr="00C66584">
              <w:rPr>
                <w:b/>
              </w:rPr>
              <w:t>TỈNH HÀ TĨNH</w:t>
            </w:r>
          </w:p>
          <w:p w14:paraId="2B2223C7" w14:textId="77777777" w:rsidR="00873372" w:rsidRDefault="008403A0" w:rsidP="00873372">
            <w:pPr>
              <w:spacing w:line="288" w:lineRule="auto"/>
              <w:ind w:right="-113" w:firstLine="709"/>
              <w:jc w:val="center"/>
              <w:rPr>
                <w:sz w:val="18"/>
                <w:szCs w:val="18"/>
              </w:rPr>
            </w:pPr>
            <w:r w:rsidRPr="00086125">
              <w:rPr>
                <w:b/>
                <w:noProof/>
                <w:sz w:val="18"/>
                <w:szCs w:val="18"/>
              </w:rPr>
              <mc:AlternateContent>
                <mc:Choice Requires="wps">
                  <w:drawing>
                    <wp:anchor distT="0" distB="0" distL="114300" distR="114300" simplePos="0" relativeHeight="251658752" behindDoc="0" locked="0" layoutInCell="1" allowOverlap="1" wp14:anchorId="176B35B0" wp14:editId="06F7582A">
                      <wp:simplePos x="0" y="0"/>
                      <wp:positionH relativeFrom="column">
                        <wp:posOffset>645795</wp:posOffset>
                      </wp:positionH>
                      <wp:positionV relativeFrom="paragraph">
                        <wp:posOffset>5080</wp:posOffset>
                      </wp:positionV>
                      <wp:extent cx="685800" cy="0"/>
                      <wp:effectExtent l="0" t="0" r="19050" b="1905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85pt,.4pt" to="104.8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j2MEg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"/>
                  </w:pict>
                </mc:Fallback>
              </mc:AlternateContent>
            </w:r>
          </w:p>
          <w:p w14:paraId="57C353FF" w14:textId="3D9BF321" w:rsidR="007E1FB2" w:rsidRPr="00873372" w:rsidRDefault="00F8079E" w:rsidP="00873372">
            <w:pPr>
              <w:spacing w:line="288" w:lineRule="auto"/>
              <w:ind w:right="-113"/>
              <w:jc w:val="center"/>
              <w:rPr>
                <w:sz w:val="18"/>
                <w:szCs w:val="18"/>
              </w:rPr>
            </w:pPr>
            <w:r>
              <w:t>Số: 134</w:t>
            </w:r>
            <w:r w:rsidR="007E1FB2" w:rsidRPr="00C66584">
              <w:t>/BC-HĐND</w:t>
            </w:r>
          </w:p>
        </w:tc>
        <w:tc>
          <w:tcPr>
            <w:tcW w:w="6305" w:type="dxa"/>
          </w:tcPr>
          <w:p w14:paraId="7B7A3B25" w14:textId="77777777" w:rsidR="007E1FB2" w:rsidRPr="00C66584" w:rsidRDefault="007E1FB2" w:rsidP="00BE54BD">
            <w:pPr>
              <w:spacing w:line="288" w:lineRule="auto"/>
              <w:rPr>
                <w:b/>
              </w:rPr>
            </w:pPr>
            <w:r w:rsidRPr="00C66584">
              <w:rPr>
                <w:b/>
              </w:rPr>
              <w:t>CỘNG HOÀ XÃ HỘI CHỦ NGHĨA VIỆT NAM</w:t>
            </w:r>
          </w:p>
          <w:p w14:paraId="1B3BEEA8" w14:textId="77777777" w:rsidR="007E1FB2" w:rsidRPr="00C66584" w:rsidRDefault="007E1FB2" w:rsidP="00086125">
            <w:pPr>
              <w:spacing w:line="288" w:lineRule="auto"/>
              <w:jc w:val="center"/>
              <w:rPr>
                <w:b/>
              </w:rPr>
            </w:pPr>
            <w:r w:rsidRPr="00C66584">
              <w:rPr>
                <w:b/>
              </w:rPr>
              <w:t>Độc lập - Tự do - Hạnh phúc</w:t>
            </w:r>
          </w:p>
          <w:p w14:paraId="653F7261" w14:textId="77777777" w:rsidR="00B14A0C" w:rsidRPr="00C66584" w:rsidRDefault="00086125" w:rsidP="00BE54BD">
            <w:pPr>
              <w:pStyle w:val="Heading1"/>
              <w:spacing w:line="288" w:lineRule="auto"/>
              <w:ind w:firstLine="709"/>
              <w:jc w:val="center"/>
              <w:rPr>
                <w:rFonts w:ascii="Times New Roman" w:hAnsi="Times New Roman"/>
                <w:b w:val="0"/>
                <w:i/>
                <w:sz w:val="18"/>
                <w:szCs w:val="28"/>
              </w:rPr>
            </w:pPr>
            <w:r>
              <w:rPr>
                <w:b w:val="0"/>
                <w:noProof/>
              </w:rPr>
              <mc:AlternateContent>
                <mc:Choice Requires="wps">
                  <w:drawing>
                    <wp:anchor distT="0" distB="0" distL="114300" distR="114300" simplePos="0" relativeHeight="251656704" behindDoc="0" locked="0" layoutInCell="1" allowOverlap="1" wp14:anchorId="59FDF1B6" wp14:editId="7E2EC4A1">
                      <wp:simplePos x="0" y="0"/>
                      <wp:positionH relativeFrom="column">
                        <wp:posOffset>1083310</wp:posOffset>
                      </wp:positionH>
                      <wp:positionV relativeFrom="paragraph">
                        <wp:posOffset>8255</wp:posOffset>
                      </wp:positionV>
                      <wp:extent cx="1770380" cy="0"/>
                      <wp:effectExtent l="0" t="0" r="2032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0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3pt,.65pt" to="224.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AOREgIAACg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"/>
                  </w:pict>
                </mc:Fallback>
              </mc:AlternateContent>
            </w:r>
          </w:p>
          <w:p w14:paraId="4E13DACA" w14:textId="64813678" w:rsidR="007E1FB2" w:rsidRPr="00C66584" w:rsidRDefault="00F8079E" w:rsidP="00873372">
            <w:pPr>
              <w:pStyle w:val="Heading1"/>
              <w:spacing w:line="288" w:lineRule="auto"/>
              <w:jc w:val="center"/>
              <w:rPr>
                <w:rFonts w:ascii="Times New Roman" w:hAnsi="Times New Roman"/>
                <w:sz w:val="28"/>
                <w:szCs w:val="28"/>
              </w:rPr>
            </w:pPr>
            <w:r>
              <w:rPr>
                <w:rFonts w:ascii="Times New Roman" w:hAnsi="Times New Roman"/>
                <w:b w:val="0"/>
                <w:i/>
                <w:sz w:val="28"/>
                <w:szCs w:val="28"/>
              </w:rPr>
              <w:t>Hà Tĩnh, ngày 08</w:t>
            </w:r>
            <w:r w:rsidR="00243842">
              <w:rPr>
                <w:rFonts w:ascii="Times New Roman" w:hAnsi="Times New Roman"/>
                <w:b w:val="0"/>
                <w:i/>
                <w:sz w:val="28"/>
                <w:szCs w:val="28"/>
              </w:rPr>
              <w:t xml:space="preserve"> </w:t>
            </w:r>
            <w:r w:rsidR="007E1FB2" w:rsidRPr="00C66584">
              <w:rPr>
                <w:rFonts w:ascii="Times New Roman" w:hAnsi="Times New Roman"/>
                <w:b w:val="0"/>
                <w:i/>
                <w:sz w:val="28"/>
                <w:szCs w:val="28"/>
              </w:rPr>
              <w:t xml:space="preserve">tháng </w:t>
            </w:r>
            <w:r w:rsidR="000032FE">
              <w:rPr>
                <w:rFonts w:ascii="Times New Roman" w:hAnsi="Times New Roman"/>
                <w:b w:val="0"/>
                <w:i/>
                <w:sz w:val="28"/>
                <w:szCs w:val="28"/>
              </w:rPr>
              <w:t>12</w:t>
            </w:r>
            <w:r w:rsidR="007E1FB2" w:rsidRPr="00C66584">
              <w:rPr>
                <w:rFonts w:ascii="Times New Roman" w:hAnsi="Times New Roman"/>
                <w:b w:val="0"/>
                <w:i/>
                <w:sz w:val="28"/>
                <w:szCs w:val="28"/>
              </w:rPr>
              <w:t xml:space="preserve"> n</w:t>
            </w:r>
            <w:r w:rsidR="007E1FB2" w:rsidRPr="00C66584">
              <w:rPr>
                <w:rFonts w:ascii="Times New Roman" w:hAnsi="Times New Roman" w:hint="eastAsia"/>
                <w:b w:val="0"/>
                <w:i/>
                <w:sz w:val="28"/>
                <w:szCs w:val="28"/>
              </w:rPr>
              <w:t>ă</w:t>
            </w:r>
            <w:r w:rsidR="007E1FB2" w:rsidRPr="00C66584">
              <w:rPr>
                <w:rFonts w:ascii="Times New Roman" w:hAnsi="Times New Roman"/>
                <w:b w:val="0"/>
                <w:i/>
                <w:sz w:val="28"/>
                <w:szCs w:val="28"/>
              </w:rPr>
              <w:t>m 201</w:t>
            </w:r>
            <w:r w:rsidR="00356060">
              <w:rPr>
                <w:rFonts w:ascii="Times New Roman" w:hAnsi="Times New Roman"/>
                <w:b w:val="0"/>
                <w:i/>
                <w:sz w:val="28"/>
                <w:szCs w:val="28"/>
              </w:rPr>
              <w:t>7</w:t>
            </w:r>
          </w:p>
        </w:tc>
      </w:tr>
    </w:tbl>
    <w:p w14:paraId="7C0A0791" w14:textId="77777777" w:rsidR="00DB3BEA" w:rsidRPr="00C66584" w:rsidRDefault="00DB3BEA" w:rsidP="00A43010">
      <w:pPr>
        <w:pStyle w:val="Heading2"/>
        <w:spacing w:before="120" w:after="0" w:line="288" w:lineRule="auto"/>
        <w:ind w:firstLine="709"/>
        <w:jc w:val="center"/>
        <w:rPr>
          <w:rFonts w:ascii="Times New Roman" w:hAnsi="Times New Roman" w:cs="Times New Roman"/>
          <w:bCs w:val="0"/>
          <w:i w:val="0"/>
          <w:sz w:val="22"/>
        </w:rPr>
      </w:pPr>
    </w:p>
    <w:p w14:paraId="27D13219" w14:textId="77777777" w:rsidR="007E1FB2" w:rsidRPr="00C66584" w:rsidRDefault="007E1FB2" w:rsidP="00902BA9">
      <w:pPr>
        <w:pStyle w:val="Heading2"/>
        <w:spacing w:before="0" w:after="0" w:line="288" w:lineRule="auto"/>
        <w:jc w:val="center"/>
        <w:rPr>
          <w:rFonts w:ascii="Times New Roman" w:hAnsi="Times New Roman" w:cs="Times New Roman"/>
          <w:bCs w:val="0"/>
          <w:i w:val="0"/>
          <w:sz w:val="30"/>
        </w:rPr>
      </w:pPr>
      <w:r w:rsidRPr="00C66584">
        <w:rPr>
          <w:rFonts w:ascii="Times New Roman" w:hAnsi="Times New Roman" w:cs="Times New Roman"/>
          <w:bCs w:val="0"/>
          <w:i w:val="0"/>
          <w:sz w:val="30"/>
        </w:rPr>
        <w:t>BÁO CÁO</w:t>
      </w:r>
    </w:p>
    <w:p w14:paraId="1F7BBCA1" w14:textId="77777777" w:rsidR="00BE54BD" w:rsidRDefault="000032FE" w:rsidP="003D7E72">
      <w:pPr>
        <w:pStyle w:val="Heading6"/>
        <w:spacing w:before="0"/>
        <w:jc w:val="center"/>
        <w:rPr>
          <w:rFonts w:ascii="Times New Roman" w:hAnsi="Times New Roman"/>
          <w:b/>
          <w:i w:val="0"/>
          <w:color w:val="auto"/>
        </w:rPr>
      </w:pPr>
      <w:r w:rsidRPr="000032FE">
        <w:rPr>
          <w:rFonts w:ascii="Times New Roman" w:hAnsi="Times New Roman"/>
          <w:b/>
          <w:i w:val="0"/>
          <w:color w:val="auto"/>
        </w:rPr>
        <w:t>Kết quả hoạt động năm 201</w:t>
      </w:r>
      <w:r w:rsidR="00356060">
        <w:rPr>
          <w:rFonts w:ascii="Times New Roman" w:hAnsi="Times New Roman"/>
          <w:b/>
          <w:i w:val="0"/>
          <w:color w:val="auto"/>
        </w:rPr>
        <w:t>7</w:t>
      </w:r>
      <w:r w:rsidRPr="000032FE">
        <w:rPr>
          <w:rFonts w:ascii="Times New Roman" w:hAnsi="Times New Roman"/>
          <w:b/>
          <w:i w:val="0"/>
          <w:color w:val="auto"/>
        </w:rPr>
        <w:t xml:space="preserve"> và phương hướng nhiệm vụ năm 201</w:t>
      </w:r>
      <w:r w:rsidR="00356060">
        <w:rPr>
          <w:rFonts w:ascii="Times New Roman" w:hAnsi="Times New Roman"/>
          <w:b/>
          <w:i w:val="0"/>
          <w:color w:val="auto"/>
        </w:rPr>
        <w:t>8</w:t>
      </w:r>
    </w:p>
    <w:p w14:paraId="69003444" w14:textId="77777777" w:rsidR="000032FE" w:rsidRPr="000032FE" w:rsidRDefault="000032FE" w:rsidP="006A1615">
      <w:pPr>
        <w:pStyle w:val="Heading6"/>
        <w:spacing w:before="0"/>
        <w:jc w:val="center"/>
        <w:rPr>
          <w:rFonts w:ascii="Times New Roman" w:hAnsi="Times New Roman"/>
          <w:b/>
          <w:i w:val="0"/>
          <w:color w:val="auto"/>
        </w:rPr>
      </w:pPr>
      <w:r w:rsidRPr="000032FE">
        <w:rPr>
          <w:rFonts w:ascii="Times New Roman" w:hAnsi="Times New Roman"/>
          <w:b/>
          <w:i w:val="0"/>
          <w:color w:val="auto"/>
        </w:rPr>
        <w:t>của Ban Pháp chế H</w:t>
      </w:r>
      <w:r>
        <w:rPr>
          <w:rFonts w:ascii="Times New Roman" w:hAnsi="Times New Roman"/>
          <w:b/>
          <w:i w:val="0"/>
          <w:color w:val="auto"/>
        </w:rPr>
        <w:t>ội đồng nhân dân</w:t>
      </w:r>
      <w:r w:rsidRPr="000032FE">
        <w:rPr>
          <w:rFonts w:ascii="Times New Roman" w:hAnsi="Times New Roman"/>
          <w:b/>
          <w:i w:val="0"/>
          <w:color w:val="auto"/>
        </w:rPr>
        <w:t xml:space="preserve"> tỉnh</w:t>
      </w:r>
    </w:p>
    <w:p w14:paraId="47E2155B" w14:textId="77777777" w:rsidR="000032FE" w:rsidRDefault="008403A0" w:rsidP="00A43010">
      <w:pPr>
        <w:spacing w:before="120" w:line="288" w:lineRule="auto"/>
        <w:ind w:firstLine="709"/>
        <w:jc w:val="center"/>
        <w:rPr>
          <w:b/>
        </w:rPr>
      </w:pPr>
      <w:r>
        <w:rPr>
          <w:noProof/>
        </w:rPr>
        <mc:AlternateContent>
          <mc:Choice Requires="wps">
            <w:drawing>
              <wp:anchor distT="0" distB="0" distL="114300" distR="114300" simplePos="0" relativeHeight="251657728" behindDoc="0" locked="0" layoutInCell="1" allowOverlap="1" wp14:anchorId="633A5BCF" wp14:editId="50E0EFD6">
                <wp:simplePos x="0" y="0"/>
                <wp:positionH relativeFrom="column">
                  <wp:posOffset>2415540</wp:posOffset>
                </wp:positionH>
                <wp:positionV relativeFrom="paragraph">
                  <wp:posOffset>61595</wp:posOffset>
                </wp:positionV>
                <wp:extent cx="89535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2pt,4.85pt" to="260.7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4PaEA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"/>
            </w:pict>
          </mc:Fallback>
        </mc:AlternateContent>
      </w:r>
      <w:r w:rsidR="006551A1" w:rsidRPr="00C66584">
        <w:rPr>
          <w:b/>
        </w:rPr>
        <w:t xml:space="preserve"> </w:t>
      </w:r>
    </w:p>
    <w:p w14:paraId="03692F29" w14:textId="0573AEC8" w:rsidR="00E2488C" w:rsidRPr="009634B1" w:rsidRDefault="0049686D" w:rsidP="00A70FCC">
      <w:pPr>
        <w:spacing w:before="60" w:line="252" w:lineRule="auto"/>
        <w:ind w:firstLine="709"/>
        <w:jc w:val="both"/>
      </w:pPr>
      <w:r>
        <w:t>Thực hiện</w:t>
      </w:r>
      <w:r w:rsidR="00E2488C" w:rsidRPr="009634B1">
        <w:t xml:space="preserve"> Chương trình hoạt động của H</w:t>
      </w:r>
      <w:r w:rsidR="00E2488C">
        <w:t xml:space="preserve">ội đồng nhân dân </w:t>
      </w:r>
      <w:r w:rsidR="00E2488C" w:rsidRPr="009634B1">
        <w:t>tỉnh</w:t>
      </w:r>
      <w:r>
        <w:t>, trên cơ sở chức năng, nhiệm vụ theo quy định của luật</w:t>
      </w:r>
      <w:r w:rsidR="00E2488C">
        <w:t xml:space="preserve">, </w:t>
      </w:r>
      <w:r w:rsidR="00E2488C" w:rsidRPr="009634B1">
        <w:t>năm 201</w:t>
      </w:r>
      <w:r w:rsidR="00E2488C" w:rsidRPr="005A20F7">
        <w:t>7</w:t>
      </w:r>
      <w:r w:rsidR="00E2488C" w:rsidRPr="009634B1">
        <w:t xml:space="preserve"> Ban Pháp chế </w:t>
      </w:r>
      <w:r>
        <w:t xml:space="preserve">Hội đồng nhân dân tỉnh đã </w:t>
      </w:r>
      <w:r w:rsidR="00E2488C" w:rsidRPr="009634B1">
        <w:t>ti</w:t>
      </w:r>
      <w:r>
        <w:t>ếp tục phát huy những kết quả</w:t>
      </w:r>
      <w:r w:rsidR="00E2488C" w:rsidRPr="009634B1">
        <w:t xml:space="preserve"> đạt được, phối hợp</w:t>
      </w:r>
      <w:r>
        <w:t xml:space="preserve"> chặt chẽ</w:t>
      </w:r>
      <w:r w:rsidR="00E2488C" w:rsidRPr="009634B1">
        <w:t xml:space="preserve"> với Thường trực H</w:t>
      </w:r>
      <w:r w:rsidR="00E2488C">
        <w:t>ội đồng nhân dân</w:t>
      </w:r>
      <w:r w:rsidR="00E2488C" w:rsidRPr="009634B1">
        <w:t>, các Ban H</w:t>
      </w:r>
      <w:r w:rsidR="00E2488C">
        <w:t>ội đồng nhân dân</w:t>
      </w:r>
      <w:r w:rsidR="00E2488C" w:rsidRPr="009634B1">
        <w:t xml:space="preserve"> tỉnh, các cấp, các ngành có liên quan</w:t>
      </w:r>
      <w:r>
        <w:t>,</w:t>
      </w:r>
      <w:r w:rsidR="00E2488C" w:rsidRPr="009634B1">
        <w:t xml:space="preserve"> hoàn thành tốt các nội dung, chương trình hoạt động trọn</w:t>
      </w:r>
      <w:r w:rsidR="008519D9">
        <w:t>g tâm của Ban đã đề ra.</w:t>
      </w:r>
    </w:p>
    <w:p w14:paraId="6684BA5F" w14:textId="675BA4C9" w:rsidR="00683F3E" w:rsidRPr="00EA01C2" w:rsidRDefault="00356060" w:rsidP="00A70FCC">
      <w:pPr>
        <w:spacing w:before="60" w:line="252" w:lineRule="auto"/>
        <w:ind w:firstLine="709"/>
        <w:jc w:val="both"/>
        <w:rPr>
          <w:b/>
        </w:rPr>
      </w:pPr>
      <w:r w:rsidRPr="00EA01C2">
        <w:rPr>
          <w:b/>
        </w:rPr>
        <w:t xml:space="preserve">I. </w:t>
      </w:r>
      <w:r w:rsidR="008519D9">
        <w:rPr>
          <w:b/>
        </w:rPr>
        <w:t>KẾT QUẢ HOẠT ĐỘNG</w:t>
      </w:r>
      <w:r w:rsidR="00C00098">
        <w:rPr>
          <w:b/>
        </w:rPr>
        <w:t xml:space="preserve"> NĂM 2017</w:t>
      </w:r>
    </w:p>
    <w:p w14:paraId="0CEEC55A" w14:textId="77777777" w:rsidR="00356060" w:rsidRPr="00EA01C2" w:rsidRDefault="00356060" w:rsidP="00A70FCC">
      <w:pPr>
        <w:spacing w:before="60" w:line="252" w:lineRule="auto"/>
        <w:ind w:firstLine="709"/>
        <w:jc w:val="both"/>
        <w:rPr>
          <w:b/>
        </w:rPr>
      </w:pPr>
      <w:r w:rsidRPr="00EA01C2">
        <w:rPr>
          <w:b/>
        </w:rPr>
        <w:t>1. Xây dựng chương trình công tác</w:t>
      </w:r>
    </w:p>
    <w:p w14:paraId="3F15C452" w14:textId="389A4FEB" w:rsidR="00356060" w:rsidRPr="00EA01C2" w:rsidRDefault="00CA1756" w:rsidP="00A70FCC">
      <w:pPr>
        <w:spacing w:before="60" w:line="252" w:lineRule="auto"/>
        <w:ind w:firstLine="709"/>
        <w:jc w:val="both"/>
      </w:pPr>
      <w:r>
        <w:t>Ngay từ đầu năm, căn cứ các n</w:t>
      </w:r>
      <w:r w:rsidR="00356060" w:rsidRPr="00EA01C2">
        <w:t>ghị quyết của Hội đồng nhân dân tỉnh</w:t>
      </w:r>
      <w:r w:rsidR="00804FCB">
        <w:t xml:space="preserve"> tại</w:t>
      </w:r>
      <w:r w:rsidR="00356060" w:rsidRPr="00EA01C2">
        <w:t xml:space="preserve"> </w:t>
      </w:r>
      <w:r w:rsidR="00804FCB">
        <w:t>K</w:t>
      </w:r>
      <w:r w:rsidR="005B66A1" w:rsidRPr="00EA01C2">
        <w:t xml:space="preserve">ỳ họp thứ 3, </w:t>
      </w:r>
      <w:r>
        <w:t>khóa XVII về các nhiệm vụ trọng tâm</w:t>
      </w:r>
      <w:r w:rsidR="00356060" w:rsidRPr="00EA01C2">
        <w:t xml:space="preserve">, chương trình xây dựng Nghị quyết và chương trình giám sát năm 2017 của Hội đồng nhân dân tỉnh, Ban Pháp chế đã </w:t>
      </w:r>
      <w:r>
        <w:t>kịp thời</w:t>
      </w:r>
      <w:r w:rsidR="00356060" w:rsidRPr="00EA01C2">
        <w:t xml:space="preserve"> </w:t>
      </w:r>
      <w:r>
        <w:t xml:space="preserve">cụ thể hóa bằng các </w:t>
      </w:r>
      <w:r w:rsidR="00356060" w:rsidRPr="00EA01C2">
        <w:t>chương trình công tác</w:t>
      </w:r>
      <w:r>
        <w:t xml:space="preserve"> hàng tháng, quý và cả năm của ban. </w:t>
      </w:r>
    </w:p>
    <w:p w14:paraId="4119413A" w14:textId="162AF496" w:rsidR="000032FE" w:rsidRPr="00EA01C2" w:rsidRDefault="00356060" w:rsidP="00A70FCC">
      <w:pPr>
        <w:spacing w:before="60" w:line="252" w:lineRule="auto"/>
        <w:ind w:firstLine="709"/>
        <w:jc w:val="both"/>
      </w:pPr>
      <w:r w:rsidRPr="00EA01C2">
        <w:t xml:space="preserve">Với </w:t>
      </w:r>
      <w:r w:rsidR="000032FE" w:rsidRPr="00EA01C2">
        <w:t xml:space="preserve">tinh thần chủ động, trách nhiệm của các thành viên Ban, </w:t>
      </w:r>
      <w:r w:rsidR="00E13619" w:rsidRPr="00EA01C2">
        <w:t>cùng với sự</w:t>
      </w:r>
      <w:r w:rsidR="000032FE" w:rsidRPr="00EA01C2">
        <w:t xml:space="preserve"> </w:t>
      </w:r>
      <w:r w:rsidR="0091192D">
        <w:t>điều hòa, phối hợp chặt chẽ giữa</w:t>
      </w:r>
      <w:r w:rsidR="000032FE" w:rsidRPr="00EA01C2">
        <w:t xml:space="preserve"> Thường trực Hội đồng nhân dân, các Ban Hội đồng nhân dân</w:t>
      </w:r>
      <w:r w:rsidR="00E13619" w:rsidRPr="00EA01C2">
        <w:t xml:space="preserve"> tỉnh,</w:t>
      </w:r>
      <w:r w:rsidR="00F8691E">
        <w:rPr>
          <w:spacing w:val="-6"/>
        </w:rPr>
        <w:t xml:space="preserve"> các</w:t>
      </w:r>
      <w:r w:rsidR="00AD32BC">
        <w:rPr>
          <w:spacing w:val="-6"/>
        </w:rPr>
        <w:t xml:space="preserve"> cơ quan,</w:t>
      </w:r>
      <w:r w:rsidR="00F8691E">
        <w:rPr>
          <w:spacing w:val="-6"/>
        </w:rPr>
        <w:t xml:space="preserve"> đơn vị liên quan, </w:t>
      </w:r>
      <w:r w:rsidR="000032FE" w:rsidRPr="00EA01C2">
        <w:t xml:space="preserve">Ban Pháp chế đã </w:t>
      </w:r>
      <w:r w:rsidR="00AD32BC">
        <w:t xml:space="preserve">bám sát chương trình công tác, </w:t>
      </w:r>
      <w:r w:rsidR="000032FE" w:rsidRPr="00EA01C2">
        <w:t>tích cực triển khai</w:t>
      </w:r>
      <w:r w:rsidR="00F8691E">
        <w:t>,</w:t>
      </w:r>
      <w:r w:rsidR="000032FE" w:rsidRPr="00EA01C2">
        <w:t xml:space="preserve"> tổ chức </w:t>
      </w:r>
      <w:r w:rsidR="00AD32BC">
        <w:t xml:space="preserve">các hoạt động, </w:t>
      </w:r>
      <w:r w:rsidR="00AA529F">
        <w:t>hoàn thành tốt kế hoạch</w:t>
      </w:r>
      <w:r w:rsidR="000032FE" w:rsidRPr="00EA01C2">
        <w:t xml:space="preserve"> hoạt động đề ra và </w:t>
      </w:r>
      <w:r w:rsidR="00D47476" w:rsidRPr="00EA01C2">
        <w:t>một số nhiệm vụ khác theo</w:t>
      </w:r>
      <w:r w:rsidR="002664AF" w:rsidRPr="00EA01C2">
        <w:t xml:space="preserve"> phân công của Th</w:t>
      </w:r>
      <w:r w:rsidR="00A971B7" w:rsidRPr="00EA01C2">
        <w:t>ường trực Hội đồng nhân dân</w:t>
      </w:r>
      <w:r w:rsidR="00DA339D" w:rsidRPr="00EA01C2">
        <w:t xml:space="preserve"> tỉnh</w:t>
      </w:r>
      <w:r w:rsidR="00A971B7" w:rsidRPr="00EA01C2">
        <w:t>.</w:t>
      </w:r>
      <w:r w:rsidR="002664AF" w:rsidRPr="00EA01C2">
        <w:t xml:space="preserve"> </w:t>
      </w:r>
    </w:p>
    <w:p w14:paraId="00E813D5" w14:textId="77777777" w:rsidR="00F773A5" w:rsidRPr="00EA01C2" w:rsidRDefault="000A3721" w:rsidP="00A70FCC">
      <w:pPr>
        <w:spacing w:before="60" w:line="252" w:lineRule="auto"/>
        <w:ind w:firstLine="709"/>
        <w:jc w:val="both"/>
        <w:rPr>
          <w:b/>
          <w:color w:val="C00000"/>
        </w:rPr>
      </w:pPr>
      <w:r w:rsidRPr="00EA01C2">
        <w:rPr>
          <w:b/>
        </w:rPr>
        <w:t>2</w:t>
      </w:r>
      <w:r w:rsidR="007762EA" w:rsidRPr="00EA01C2">
        <w:rPr>
          <w:b/>
        </w:rPr>
        <w:t xml:space="preserve">. </w:t>
      </w:r>
      <w:r w:rsidR="00F773A5" w:rsidRPr="00EA01C2">
        <w:rPr>
          <w:b/>
        </w:rPr>
        <w:t>Hoạt động giám sát, khảo sát</w:t>
      </w:r>
    </w:p>
    <w:p w14:paraId="624D89F9" w14:textId="644A3E71" w:rsidR="00057BDB" w:rsidRPr="00EA01C2" w:rsidRDefault="00057BDB" w:rsidP="00A70FCC">
      <w:pPr>
        <w:spacing w:before="60" w:line="252" w:lineRule="auto"/>
        <w:ind w:firstLine="720"/>
        <w:jc w:val="both"/>
      </w:pPr>
      <w:r w:rsidRPr="00EA01C2">
        <w:t>Năm 2017</w:t>
      </w:r>
      <w:r w:rsidR="00613749" w:rsidRPr="00EA01C2">
        <w:t>,</w:t>
      </w:r>
      <w:r w:rsidR="002664AF" w:rsidRPr="00EA01C2">
        <w:t xml:space="preserve"> Ban</w:t>
      </w:r>
      <w:r w:rsidR="00224017" w:rsidRPr="00EA01C2">
        <w:t xml:space="preserve"> Pháp chế HĐND tỉnh</w:t>
      </w:r>
      <w:r w:rsidR="002664AF" w:rsidRPr="00EA01C2">
        <w:t xml:space="preserve"> </w:t>
      </w:r>
      <w:r w:rsidR="00613749" w:rsidRPr="00EA01C2">
        <w:t>đã</w:t>
      </w:r>
      <w:r w:rsidR="00A12A71">
        <w:t xml:space="preserve"> tổ chức tốt các cuộc giám sát chuyên đề, giám sát, khảo sát thường xuyên giữa hai kỳ họp và các hoạt động giám sát, thẩm tra tại kỳ họp. Tập trung chủ yếu vào các nội dung: Công tác tổ chức, bộ máy và biên chế; việc thực hiện các quy định của pháp luật về đấu tranh, phòng, chống tội phạm, vi phạm pháp luật, vi phạm hành chính; c</w:t>
      </w:r>
      <w:r w:rsidRPr="00EA01C2">
        <w:rPr>
          <w:lang w:val="vi-VN"/>
        </w:rPr>
        <w:t>ông tác đảm bảo an ninh chính trị, trật tự an toàn xã hội,</w:t>
      </w:r>
      <w:r w:rsidR="00A12A71">
        <w:rPr>
          <w:lang w:val="vi-VN"/>
        </w:rPr>
        <w:t xml:space="preserve"> an toàn giao thông,</w:t>
      </w:r>
      <w:r w:rsidRPr="00EA01C2">
        <w:rPr>
          <w:lang w:val="vi-VN"/>
        </w:rPr>
        <w:t xml:space="preserve"> </w:t>
      </w:r>
      <w:r w:rsidRPr="00EA01C2">
        <w:t>an ninh biên giới, hải đảo</w:t>
      </w:r>
      <w:r w:rsidR="00A12A71">
        <w:t xml:space="preserve">; </w:t>
      </w:r>
      <w:r w:rsidRPr="00EA01C2">
        <w:t xml:space="preserve">công tác quản lý </w:t>
      </w:r>
      <w:r w:rsidR="00A12A71">
        <w:t xml:space="preserve">Nhà nước trên các lĩnh vực quản lý </w:t>
      </w:r>
      <w:r w:rsidRPr="00EA01C2">
        <w:t>thị trường</w:t>
      </w:r>
      <w:r w:rsidR="00A12A71">
        <w:t>,</w:t>
      </w:r>
      <w:r w:rsidRPr="00EA01C2">
        <w:rPr>
          <w:lang w:val="vi-VN"/>
        </w:rPr>
        <w:t xml:space="preserve"> </w:t>
      </w:r>
      <w:r w:rsidR="00A12A71">
        <w:rPr>
          <w:lang w:val="vi-VN"/>
        </w:rPr>
        <w:t>tài nguyên, khoáng sản;</w:t>
      </w:r>
      <w:r w:rsidR="00A12A71" w:rsidRPr="00A12A71">
        <w:rPr>
          <w:lang w:val="vi-VN"/>
        </w:rPr>
        <w:t xml:space="preserve"> </w:t>
      </w:r>
      <w:r w:rsidR="00A12A71" w:rsidRPr="00EA01C2">
        <w:rPr>
          <w:lang w:val="vi-VN"/>
        </w:rPr>
        <w:t xml:space="preserve">công tác thanh tra, tiếp dân </w:t>
      </w:r>
      <w:r w:rsidR="003214A7">
        <w:rPr>
          <w:lang w:val="vi-VN"/>
        </w:rPr>
        <w:t xml:space="preserve">và </w:t>
      </w:r>
      <w:r w:rsidR="00A12A71" w:rsidRPr="00EA01C2">
        <w:rPr>
          <w:lang w:val="vi-VN"/>
        </w:rPr>
        <w:t xml:space="preserve">giải quyết đơn thư khiếu nại, tố cáo; </w:t>
      </w:r>
      <w:r w:rsidRPr="00EA01C2">
        <w:t>công tác thực hành quyền công tố và kiểm sát các hoạt động tư pháp; công tác xét xử và thi hành án hình sự; công tác thi hành án dân sự; c</w:t>
      </w:r>
      <w:r w:rsidR="006B5C87">
        <w:t xml:space="preserve">ông tác </w:t>
      </w:r>
      <w:r w:rsidR="00830D56">
        <w:t xml:space="preserve">đấu tranh, </w:t>
      </w:r>
      <w:r w:rsidR="006B5C87">
        <w:t>phòng</w:t>
      </w:r>
      <w:r w:rsidR="00830D56">
        <w:t>,</w:t>
      </w:r>
      <w:r w:rsidR="006B5C87">
        <w:t xml:space="preserve"> chống tham nhũng...</w:t>
      </w:r>
    </w:p>
    <w:p w14:paraId="53B30D1E" w14:textId="4625828D" w:rsidR="00F773A5" w:rsidRPr="00EA01C2" w:rsidRDefault="00C144F1" w:rsidP="00A70FCC">
      <w:pPr>
        <w:spacing w:before="60" w:line="252" w:lineRule="auto"/>
        <w:ind w:firstLine="709"/>
        <w:jc w:val="both"/>
        <w:rPr>
          <w:b/>
        </w:rPr>
      </w:pPr>
      <w:r w:rsidRPr="00EA01C2">
        <w:t xml:space="preserve"> </w:t>
      </w:r>
      <w:r w:rsidR="00680233">
        <w:rPr>
          <w:i/>
        </w:rPr>
        <w:t>2.1</w:t>
      </w:r>
      <w:r w:rsidR="00904E57" w:rsidRPr="00EA01C2">
        <w:rPr>
          <w:i/>
        </w:rPr>
        <w:t xml:space="preserve">. </w:t>
      </w:r>
      <w:r w:rsidR="00F773A5" w:rsidRPr="00EA01C2">
        <w:rPr>
          <w:i/>
        </w:rPr>
        <w:t>Giám sát chuyên đề</w:t>
      </w:r>
    </w:p>
    <w:p w14:paraId="170B2047" w14:textId="37720AA1" w:rsidR="007762EA" w:rsidRPr="00EA01C2" w:rsidRDefault="007762EA" w:rsidP="00A70FCC">
      <w:pPr>
        <w:spacing w:before="60" w:line="252" w:lineRule="auto"/>
        <w:ind w:firstLine="709"/>
        <w:jc w:val="both"/>
        <w:rPr>
          <w:lang w:val="vi-VN"/>
        </w:rPr>
      </w:pPr>
      <w:r w:rsidRPr="00EA01C2">
        <w:lastRenderedPageBreak/>
        <w:t xml:space="preserve">Thực hiện Nghị quyết số </w:t>
      </w:r>
      <w:r w:rsidR="00297376" w:rsidRPr="00EA01C2">
        <w:rPr>
          <w:lang w:val="nb-NO"/>
        </w:rPr>
        <w:t xml:space="preserve">44/NQ-HĐND ngày 15/12/2016 </w:t>
      </w:r>
      <w:r w:rsidRPr="00EA01C2">
        <w:t>của Hội đồng nhân dân tỉnh</w:t>
      </w:r>
      <w:r w:rsidR="00EE1787">
        <w:t xml:space="preserve"> về chương trình giám sát năm 2017</w:t>
      </w:r>
      <w:r w:rsidRPr="00EA01C2">
        <w:t xml:space="preserve">, </w:t>
      </w:r>
      <w:r w:rsidRPr="00EA01C2">
        <w:rPr>
          <w:lang w:val="vi-VN"/>
        </w:rPr>
        <w:t xml:space="preserve">Ban Pháp chế </w:t>
      </w:r>
      <w:r w:rsidR="003214A7">
        <w:rPr>
          <w:lang w:val="vi-VN"/>
        </w:rPr>
        <w:t xml:space="preserve">đã </w:t>
      </w:r>
      <w:r w:rsidRPr="00EA01C2">
        <w:rPr>
          <w:lang w:val="vi-VN"/>
        </w:rPr>
        <w:t xml:space="preserve">chủ trì </w:t>
      </w:r>
      <w:r w:rsidR="003214A7">
        <w:rPr>
          <w:lang w:val="vi-VN"/>
        </w:rPr>
        <w:t>tổ chức tốt</w:t>
      </w:r>
      <w:r w:rsidRPr="00EA01C2">
        <w:rPr>
          <w:lang w:val="vi-VN"/>
        </w:rPr>
        <w:t xml:space="preserve"> 02 cuộc giám sát chuyên đề:</w:t>
      </w:r>
    </w:p>
    <w:p w14:paraId="79068467" w14:textId="77777777" w:rsidR="00921D54" w:rsidRDefault="003214A7" w:rsidP="00A70FCC">
      <w:pPr>
        <w:pStyle w:val="BodyTextIndent2"/>
        <w:spacing w:before="60" w:after="0" w:line="252" w:lineRule="auto"/>
        <w:ind w:left="0" w:firstLine="709"/>
        <w:jc w:val="both"/>
        <w:rPr>
          <w:rFonts w:cs="Times New Roman"/>
          <w:szCs w:val="28"/>
        </w:rPr>
      </w:pPr>
      <w:r>
        <w:rPr>
          <w:rFonts w:cs="Times New Roman"/>
          <w:szCs w:val="28"/>
        </w:rPr>
        <w:t xml:space="preserve">- </w:t>
      </w:r>
      <w:r w:rsidR="00297376" w:rsidRPr="00EA01C2">
        <w:rPr>
          <w:rFonts w:cs="Times New Roman"/>
          <w:szCs w:val="28"/>
        </w:rPr>
        <w:t xml:space="preserve">Giám sát chuyên đề về </w:t>
      </w:r>
      <w:r w:rsidR="00297376" w:rsidRPr="00EA01C2">
        <w:rPr>
          <w:rFonts w:cs="Times New Roman"/>
          <w:i/>
          <w:szCs w:val="28"/>
        </w:rPr>
        <w:t>“Công tác tổ chức, thực hiện chức năng, nhiệm vụ và quản lý, sử dụng cán bộ, công chức viên chức của các đơn vị sự nghiệp công lập".</w:t>
      </w:r>
      <w:r w:rsidR="00297376" w:rsidRPr="00EA01C2">
        <w:rPr>
          <w:rFonts w:cs="Times New Roman"/>
          <w:szCs w:val="28"/>
        </w:rPr>
        <w:t xml:space="preserve"> </w:t>
      </w:r>
    </w:p>
    <w:p w14:paraId="5D207290" w14:textId="5B0D7069" w:rsidR="005B020E" w:rsidRPr="005B020E" w:rsidRDefault="005B020E" w:rsidP="00A70FCC">
      <w:pPr>
        <w:pStyle w:val="BodyTextIndent2"/>
        <w:spacing w:before="60" w:after="0" w:line="252" w:lineRule="auto"/>
        <w:ind w:left="0" w:firstLine="709"/>
        <w:jc w:val="both"/>
        <w:rPr>
          <w:szCs w:val="28"/>
          <w:lang w:val="nl-NL"/>
        </w:rPr>
      </w:pPr>
      <w:r w:rsidRPr="005B020E">
        <w:rPr>
          <w:szCs w:val="28"/>
          <w:lang w:val="nl-NL"/>
        </w:rPr>
        <w:t>Qua giám sát</w:t>
      </w:r>
      <w:r w:rsidR="009F6F4F">
        <w:rPr>
          <w:szCs w:val="28"/>
          <w:lang w:val="nl-NL"/>
        </w:rPr>
        <w:t>,</w:t>
      </w:r>
      <w:r w:rsidRPr="005B020E">
        <w:rPr>
          <w:szCs w:val="28"/>
          <w:lang w:val="nl-NL"/>
        </w:rPr>
        <w:t xml:space="preserve"> Ban Pháp chế nhận thấy: Nhìn chung, Ủy ban nhân dân tỉnh, các sở, ban ngành, UBND các huyện, thành phố, thị xã đã có sự chỉ đạo, quản lý khá toàn diện trên các mặt hoạt động của các đơn vị sự nghiệp trực thuộc, tiến hành thanh</w:t>
      </w:r>
      <w:r w:rsidR="00BA3AE8">
        <w:rPr>
          <w:szCs w:val="28"/>
          <w:lang w:val="nl-NL"/>
        </w:rPr>
        <w:t xml:space="preserve"> tra</w:t>
      </w:r>
      <w:r w:rsidRPr="005B020E">
        <w:rPr>
          <w:szCs w:val="28"/>
          <w:lang w:val="nl-NL"/>
        </w:rPr>
        <w:t>, kiểm tra hành chính đối với tình hình thực hiện nhiệm vụ, quản lý và sử dụng viên chức. Các đơn vị sự nghiệp cơ bản thực hiện đúng chức năng, nhiệm vụ, quyền hạn theo quy định của pháp luật, một số đơn vị có nguồn thu khá tốt, đang dần chuyển đổi mô hình hoạt động sang tự chủ một phần, tự chủ toàn bộ kinh phí hoạt động. Cơ cấu tổ chức, thực hiện chức năng, nhiệm vụ cơ bản tuân thủ các quy định của pháp luật, hoàn thành nhiệm vụ chính trị được giao, bộ máy tổ chức được sắp xếp lại tương đối phù hợp với yêu cầu, nhiệm vụ trong tình hình mới, tăng hiệu quả hoạt động và phối hợp công tác. Việc tuyển dụng viên chức</w:t>
      </w:r>
      <w:r w:rsidR="00BA3AE8">
        <w:rPr>
          <w:szCs w:val="28"/>
          <w:lang w:val="nl-NL"/>
        </w:rPr>
        <w:t>, hợp đồng lao động</w:t>
      </w:r>
      <w:r w:rsidRPr="005B020E">
        <w:rPr>
          <w:szCs w:val="28"/>
          <w:lang w:val="nl-NL"/>
        </w:rPr>
        <w:t xml:space="preserve"> của các đơn vị sự nghiệp thực hiện theo quy định về phân công, phân cấp quản lý tổ chức bộ máy và cán bộ, công chức, viên chức của tỉnh. </w:t>
      </w:r>
    </w:p>
    <w:p w14:paraId="20E1F83F" w14:textId="3AF99A68" w:rsidR="00297376" w:rsidRPr="00BA3AE8" w:rsidRDefault="005B020E" w:rsidP="00A70FCC">
      <w:pPr>
        <w:pStyle w:val="BodyTextIndent2"/>
        <w:spacing w:before="60" w:after="0" w:line="252" w:lineRule="auto"/>
        <w:ind w:left="0" w:firstLine="709"/>
        <w:jc w:val="both"/>
        <w:rPr>
          <w:rFonts w:cs="Times New Roman"/>
          <w:szCs w:val="28"/>
        </w:rPr>
      </w:pPr>
      <w:r w:rsidRPr="009634B1">
        <w:rPr>
          <w:szCs w:val="28"/>
          <w:lang w:val="nl-NL"/>
        </w:rPr>
        <w:t>Tuy nhiên bên cạnh những kết quả đạt được vẫn còn một số tồn tại, hạn chế đó là: Việc rà soát để kiện toàn tổ chức bộ máy, thực hiện chức năng nhiệm  vụ của các đơn vị sự nghiệp công lập còn chậm; t</w:t>
      </w:r>
      <w:r w:rsidRPr="009634B1">
        <w:rPr>
          <w:spacing w:val="-4"/>
          <w:szCs w:val="28"/>
          <w:lang w:val="pl-PL"/>
        </w:rPr>
        <w:t>ổ chức bộ máy nhiều đơn vị sự nghiệp công lập còn cồng kề</w:t>
      </w:r>
      <w:r w:rsidR="00BA3AE8">
        <w:rPr>
          <w:spacing w:val="-4"/>
          <w:szCs w:val="28"/>
          <w:lang w:val="pl-PL"/>
        </w:rPr>
        <w:t>nh</w:t>
      </w:r>
      <w:r w:rsidRPr="009634B1">
        <w:rPr>
          <w:spacing w:val="-4"/>
          <w:szCs w:val="28"/>
          <w:lang w:val="pl-PL"/>
        </w:rPr>
        <w:t>, hiệu quả hoạt động chưa cao; t</w:t>
      </w:r>
      <w:r w:rsidRPr="009634B1">
        <w:rPr>
          <w:szCs w:val="28"/>
        </w:rPr>
        <w:t xml:space="preserve">rong thực hiện chức năng, nhiệm vụ, còn có sự chồng chéo giữa cơ quan quản lý nhà nước với hoạt động của các đơn vị sự nghiệp; chất lượng dịch vụ công còn thấp, chưa đáp ứng được yêu cầu. Việc tuyển dụng biên chế theo Nghị quyết của Hội đồng nhân dân tỉnh </w:t>
      </w:r>
      <w:r>
        <w:rPr>
          <w:szCs w:val="28"/>
        </w:rPr>
        <w:t>thiếu kịp thời</w:t>
      </w:r>
      <w:r w:rsidRPr="009634B1">
        <w:rPr>
          <w:szCs w:val="28"/>
        </w:rPr>
        <w:t>; phân cấp, phân quyền trong quản lý sử dụng cán bộ, công chức, viên chức có nhiều rào cản, chưa rõ ràng, chưa đúng quy định củ</w:t>
      </w:r>
      <w:r w:rsidR="00BA3AE8">
        <w:rPr>
          <w:szCs w:val="28"/>
        </w:rPr>
        <w:t>a Trung ương;</w:t>
      </w:r>
      <w:r w:rsidRPr="009634B1">
        <w:rPr>
          <w:szCs w:val="28"/>
        </w:rPr>
        <w:t xml:space="preserve"> chính sách của tỉnh đối với viên chức hoạt động trên một số lĩnh vực </w:t>
      </w:r>
      <w:r>
        <w:rPr>
          <w:szCs w:val="28"/>
        </w:rPr>
        <w:t xml:space="preserve">đặc thù </w:t>
      </w:r>
      <w:r w:rsidRPr="009634B1">
        <w:rPr>
          <w:szCs w:val="28"/>
        </w:rPr>
        <w:t>thiếu kịp th</w:t>
      </w:r>
      <w:r w:rsidR="00BA3AE8">
        <w:rPr>
          <w:szCs w:val="28"/>
        </w:rPr>
        <w:t>ời</w:t>
      </w:r>
      <w:r w:rsidRPr="009634B1">
        <w:rPr>
          <w:szCs w:val="28"/>
        </w:rPr>
        <w:t xml:space="preserve">; Xây dựng thực hiện đề án việc làm còn mang tính hình thức, chậm và chưa đi vào thực chất; tinh giản biên chế nặng về số lượng, chưa có giải pháp chung trên địa bàn. Thiếu cơ chế cụ thể để đơn vị sự nghiệp </w:t>
      </w:r>
      <w:r>
        <w:rPr>
          <w:szCs w:val="28"/>
        </w:rPr>
        <w:t xml:space="preserve">tăng nguồn thu </w:t>
      </w:r>
      <w:r w:rsidRPr="009634B1">
        <w:rPr>
          <w:szCs w:val="28"/>
        </w:rPr>
        <w:t>tự chủ; cơ sở vật chất, trụ sở làm việ</w:t>
      </w:r>
      <w:r w:rsidR="00BA3AE8">
        <w:rPr>
          <w:szCs w:val="28"/>
        </w:rPr>
        <w:t>c, phương tiện, trang thiết bị</w:t>
      </w:r>
      <w:r w:rsidRPr="009634B1">
        <w:rPr>
          <w:szCs w:val="28"/>
        </w:rPr>
        <w:t xml:space="preserve"> của nhiều đơn vị sự nghiệp </w:t>
      </w:r>
      <w:r w:rsidR="00BA3AE8">
        <w:rPr>
          <w:szCs w:val="28"/>
        </w:rPr>
        <w:t>còn gặp nhiều khó khăn. C</w:t>
      </w:r>
      <w:r w:rsidRPr="009634B1">
        <w:rPr>
          <w:szCs w:val="28"/>
        </w:rPr>
        <w:t>hưa có chính sách để khuyến khích, hỗ trợ đơn vị đăng ký tự chủ trong hoạt động.</w:t>
      </w:r>
      <w:r w:rsidR="00BA3AE8">
        <w:rPr>
          <w:rFonts w:cs="Times New Roman"/>
          <w:szCs w:val="28"/>
        </w:rPr>
        <w:t xml:space="preserve"> </w:t>
      </w:r>
    </w:p>
    <w:p w14:paraId="17FD420F" w14:textId="107E5EF4" w:rsidR="003626D4" w:rsidRPr="00EA01C2" w:rsidRDefault="002422FF" w:rsidP="00A70FCC">
      <w:pPr>
        <w:pStyle w:val="NormalWeb"/>
        <w:spacing w:before="60" w:beforeAutospacing="0" w:after="0" w:afterAutospacing="0" w:line="252" w:lineRule="auto"/>
        <w:ind w:firstLine="720"/>
        <w:jc w:val="both"/>
        <w:rPr>
          <w:sz w:val="28"/>
          <w:szCs w:val="28"/>
          <w:lang w:val="sv-SE"/>
        </w:rPr>
      </w:pPr>
      <w:r>
        <w:rPr>
          <w:sz w:val="28"/>
          <w:szCs w:val="28"/>
          <w:lang w:val="sv-SE"/>
        </w:rPr>
        <w:t xml:space="preserve">- </w:t>
      </w:r>
      <w:r w:rsidR="0026256F" w:rsidRPr="00EA01C2">
        <w:rPr>
          <w:sz w:val="28"/>
          <w:szCs w:val="28"/>
          <w:lang w:val="sv-SE"/>
        </w:rPr>
        <w:t>Giám sát chuyên đề về</w:t>
      </w:r>
      <w:r w:rsidR="00297376" w:rsidRPr="00EA01C2">
        <w:rPr>
          <w:sz w:val="28"/>
          <w:szCs w:val="28"/>
          <w:lang w:val="sv-SE"/>
        </w:rPr>
        <w:t xml:space="preserve"> </w:t>
      </w:r>
      <w:r w:rsidR="00297376" w:rsidRPr="00EA01C2">
        <w:rPr>
          <w:i/>
          <w:sz w:val="28"/>
          <w:szCs w:val="28"/>
        </w:rPr>
        <w:t>“Tình hình và kết quả thực thi pháp luật về xử lý vi phạm hành chính trên địa bàn tỉnh Hà Tĩnh”</w:t>
      </w:r>
      <w:r w:rsidR="009F6F4F">
        <w:rPr>
          <w:sz w:val="28"/>
          <w:szCs w:val="28"/>
        </w:rPr>
        <w:t>.</w:t>
      </w:r>
    </w:p>
    <w:p w14:paraId="3BE3BC65" w14:textId="36AF413F" w:rsidR="003C6F71" w:rsidRDefault="003626D4" w:rsidP="00A70FCC">
      <w:pPr>
        <w:spacing w:before="60" w:line="252" w:lineRule="auto"/>
        <w:ind w:firstLine="720"/>
        <w:jc w:val="both"/>
        <w:rPr>
          <w:lang w:val="nl-NL"/>
        </w:rPr>
      </w:pPr>
      <w:r w:rsidRPr="00EA01C2">
        <w:rPr>
          <w:lang w:val="sv-SE"/>
        </w:rPr>
        <w:t>Qua giám sát</w:t>
      </w:r>
      <w:r w:rsidR="001B2B80">
        <w:rPr>
          <w:lang w:val="sv-SE"/>
        </w:rPr>
        <w:t>,</w:t>
      </w:r>
      <w:r w:rsidRPr="00EA01C2">
        <w:rPr>
          <w:lang w:val="sv-SE"/>
        </w:rPr>
        <w:t xml:space="preserve"> Ban Phá</w:t>
      </w:r>
      <w:r w:rsidR="00DD0F35">
        <w:rPr>
          <w:lang w:val="sv-SE"/>
        </w:rPr>
        <w:t>p chế nhận thấy</w:t>
      </w:r>
      <w:r w:rsidRPr="00EA01C2">
        <w:rPr>
          <w:lang w:val="sv-SE"/>
        </w:rPr>
        <w:t>:</w:t>
      </w:r>
      <w:r w:rsidR="003C6F71">
        <w:rPr>
          <w:lang w:val="sv-SE"/>
        </w:rPr>
        <w:t xml:space="preserve"> </w:t>
      </w:r>
      <w:r w:rsidR="003C6F71">
        <w:t xml:space="preserve">Qua 5 năm triển khai thi hành Luật Xử lý vi phạm hành chính và các văn bản pháp luật liên quan, nhìn chung việc </w:t>
      </w:r>
      <w:r w:rsidR="003C6F71" w:rsidRPr="00701A95">
        <w:t xml:space="preserve">chấp hành các quy định của pháp luật trên địa bàn tỉnh đã từng bước đi vào nền nếp, đạt được những kết quả tích cực. </w:t>
      </w:r>
      <w:r w:rsidR="003C6F71" w:rsidRPr="000609FA">
        <w:t>Công tác chỉ đạo, triển khai và xây dựng, hoàn thiện pháp luật về xử lý vi phạm hành chính</w:t>
      </w:r>
      <w:r w:rsidR="003C6F71">
        <w:t xml:space="preserve"> được chú trọng. </w:t>
      </w:r>
      <w:r w:rsidR="003C6F71">
        <w:rPr>
          <w:lang w:val="nl-NL"/>
        </w:rPr>
        <w:t xml:space="preserve">Công </w:t>
      </w:r>
      <w:r w:rsidR="003C6F71">
        <w:rPr>
          <w:lang w:val="nl-NL"/>
        </w:rPr>
        <w:lastRenderedPageBreak/>
        <w:t xml:space="preserve">tác tuyên truyền, phổ biến pháp luật về xử lý vi phạm hành chính được quan tâm. </w:t>
      </w:r>
      <w:r w:rsidR="003C6F71" w:rsidRPr="00715411">
        <w:rPr>
          <w:lang w:val="nl-NL"/>
        </w:rPr>
        <w:t>Công tác</w:t>
      </w:r>
      <w:r w:rsidR="003C6F71">
        <w:rPr>
          <w:lang w:val="nl-NL"/>
        </w:rPr>
        <w:t xml:space="preserve"> kiểm tra, thanh tra liên ngành, mối quan hệ phối hợp trong việc</w:t>
      </w:r>
      <w:r w:rsidR="003C6F71" w:rsidRPr="00715411">
        <w:rPr>
          <w:lang w:val="nl-NL"/>
        </w:rPr>
        <w:t xml:space="preserve"> thi hành pháp luật về xử lý vi phạm hành chính được </w:t>
      </w:r>
      <w:r w:rsidR="003C6F71">
        <w:rPr>
          <w:lang w:val="nl-NL"/>
        </w:rPr>
        <w:t>triển khai có hiệu quả</w:t>
      </w:r>
      <w:r w:rsidR="003C6F71">
        <w:rPr>
          <w:rFonts w:eastAsiaTheme="minorHAnsi"/>
          <w:bCs/>
          <w:spacing w:val="-2"/>
          <w:lang w:val="nl-NL"/>
        </w:rPr>
        <w:t>.</w:t>
      </w:r>
      <w:r w:rsidR="003C6F71" w:rsidRPr="00715411">
        <w:rPr>
          <w:rFonts w:eastAsiaTheme="minorHAnsi"/>
          <w:bCs/>
          <w:spacing w:val="-2"/>
          <w:lang w:val="nl-NL"/>
        </w:rPr>
        <w:t xml:space="preserve"> Công tác giải quyết khiếu nại, tố cáo về xử lý vi phạm hành chính</w:t>
      </w:r>
      <w:r w:rsidR="003C6F71">
        <w:rPr>
          <w:rFonts w:eastAsiaTheme="minorHAnsi"/>
          <w:bCs/>
          <w:spacing w:val="-2"/>
          <w:lang w:val="nl-NL"/>
        </w:rPr>
        <w:t xml:space="preserve"> </w:t>
      </w:r>
      <w:r w:rsidR="003C6F71" w:rsidRPr="00715411">
        <w:rPr>
          <w:rFonts w:eastAsiaTheme="minorHAnsi"/>
          <w:bCs/>
          <w:spacing w:val="-2"/>
          <w:lang w:val="nl-NL"/>
        </w:rPr>
        <w:t>đảm bảo đúng trình tự, thủ tục quy định.</w:t>
      </w:r>
      <w:r w:rsidR="003C6F71">
        <w:rPr>
          <w:b/>
          <w:lang w:val="nl-NL"/>
        </w:rPr>
        <w:t xml:space="preserve"> </w:t>
      </w:r>
      <w:r w:rsidR="003C6F71">
        <w:rPr>
          <w:bCs/>
          <w:lang w:val="nl-NL"/>
        </w:rPr>
        <w:t xml:space="preserve">Đội ngũ cán bộ, công chức có thẩm quyền xử lý vi phạm hành chính </w:t>
      </w:r>
      <w:r w:rsidR="003C6F71">
        <w:rPr>
          <w:lang w:val="nl-NL"/>
        </w:rPr>
        <w:t xml:space="preserve">từng bước được củng cố, kiện toàn. </w:t>
      </w:r>
      <w:r w:rsidR="003C6F71" w:rsidRPr="002271BE">
        <w:rPr>
          <w:bCs/>
          <w:lang w:val="nl-NL"/>
        </w:rPr>
        <w:t>Cơ sở vật chất và</w:t>
      </w:r>
      <w:r w:rsidR="003C6F71">
        <w:rPr>
          <w:bCs/>
          <w:lang w:val="nl-NL"/>
        </w:rPr>
        <w:t xml:space="preserve"> các điều kiện đảm bảo thực hiện nhiệm vụ xử lý vi phạm hành chính được quan tâm.</w:t>
      </w:r>
      <w:r w:rsidR="003C6F71">
        <w:rPr>
          <w:lang w:val="nl-NL"/>
        </w:rPr>
        <w:t xml:space="preserve"> </w:t>
      </w:r>
    </w:p>
    <w:p w14:paraId="2ABF55A5" w14:textId="77777777" w:rsidR="003C6F71" w:rsidRDefault="003C6F71" w:rsidP="00A70FCC">
      <w:pPr>
        <w:tabs>
          <w:tab w:val="left" w:pos="0"/>
        </w:tabs>
        <w:spacing w:before="60"/>
        <w:jc w:val="both"/>
        <w:rPr>
          <w:bCs/>
          <w:spacing w:val="-4"/>
        </w:rPr>
      </w:pPr>
      <w:r>
        <w:rPr>
          <w:lang w:val="nl-NL"/>
        </w:rPr>
        <w:tab/>
        <w:t>T</w:t>
      </w:r>
      <w:r>
        <w:rPr>
          <w:bCs/>
        </w:rPr>
        <w:t>ừ</w:t>
      </w:r>
      <w:r>
        <w:rPr>
          <w:lang w:val="nb-NO"/>
        </w:rPr>
        <w:t xml:space="preserve"> năm 2013 đến nay, trên địa bàn toàn tỉnh đã phát hiện </w:t>
      </w:r>
      <w:r w:rsidRPr="002271BE">
        <w:rPr>
          <w:bCs/>
        </w:rPr>
        <w:t>262.124 vụ</w:t>
      </w:r>
      <w:r>
        <w:rPr>
          <w:bCs/>
        </w:rPr>
        <w:t xml:space="preserve"> việc vi phạm hành chính, tiến hành xử phạt </w:t>
      </w:r>
      <w:r w:rsidRPr="002271BE">
        <w:rPr>
          <w:bCs/>
        </w:rPr>
        <w:t>255.549 vụ</w:t>
      </w:r>
      <w:r>
        <w:rPr>
          <w:bCs/>
        </w:rPr>
        <w:t xml:space="preserve"> với 260.871 đối tượng, ban hành 261.256 quyết định xử phạt vi phạm hành chính; tổng số tiền thu được qua xử phạt và bán, thanh lý tang vật, phương tiện bị tịch thu 396.357.983.000 đồng. S</w:t>
      </w:r>
      <w:r w:rsidRPr="002271BE">
        <w:rPr>
          <w:bCs/>
        </w:rPr>
        <w:t>ố đối tượng bị lập hồ sơ đề nghị áp dụng các biện pháp xử lý hành chính trên địa bàn tỉnh là 1.088 đối tượng</w:t>
      </w:r>
      <w:r>
        <w:rPr>
          <w:bCs/>
        </w:rPr>
        <w:t>, trong đó đã</w:t>
      </w:r>
      <w:r w:rsidRPr="002271BE">
        <w:rPr>
          <w:bCs/>
        </w:rPr>
        <w:t xml:space="preserve"> ban hành quyết định áp dụng các biệ</w:t>
      </w:r>
      <w:r>
        <w:rPr>
          <w:bCs/>
        </w:rPr>
        <w:t xml:space="preserve">n pháp xử lý hành chính </w:t>
      </w:r>
      <w:r>
        <w:rPr>
          <w:bCs/>
          <w:spacing w:val="-4"/>
        </w:rPr>
        <w:t>1.049</w:t>
      </w:r>
      <w:r w:rsidRPr="002271BE">
        <w:rPr>
          <w:bCs/>
          <w:spacing w:val="-4"/>
        </w:rPr>
        <w:t xml:space="preserve"> đối tượng</w:t>
      </w:r>
      <w:r>
        <w:rPr>
          <w:bCs/>
          <w:spacing w:val="-4"/>
        </w:rPr>
        <w:t xml:space="preserve"> (</w:t>
      </w:r>
      <w:r w:rsidRPr="002271BE">
        <w:rPr>
          <w:bCs/>
          <w:spacing w:val="-4"/>
        </w:rPr>
        <w:t>đề nghị áp dụng biện pháp giáo dục tại xã, phường, thị trấn 886 đối tượng; đưa vào trại giáo dưỡng 43 đối tượng; đưa vào cơ sở giáo dục bắt buộc 50 đối tượng và đưa vào cơ sở cai nghiện bắt buộc 70 đối tượng</w:t>
      </w:r>
      <w:r>
        <w:rPr>
          <w:bCs/>
          <w:spacing w:val="-4"/>
        </w:rPr>
        <w:t>).</w:t>
      </w:r>
    </w:p>
    <w:p w14:paraId="3EBA4E1B" w14:textId="6A1171E7" w:rsidR="003C6F71" w:rsidRDefault="003C6F71" w:rsidP="00A70FCC">
      <w:pPr>
        <w:spacing w:before="60"/>
        <w:ind w:firstLine="720"/>
        <w:jc w:val="both"/>
      </w:pPr>
      <w:r>
        <w:rPr>
          <w:spacing w:val="2"/>
        </w:rPr>
        <w:t>Tuy nhiên, bên cạnh những kết quả đạt được, việc thực hiện pháp luật về xử lý vi phạm hành chính vẫn còn một số hạn chế, tồn tại như sau:</w:t>
      </w:r>
      <w:r w:rsidR="004A0B32" w:rsidRPr="004A0B32">
        <w:t xml:space="preserve"> </w:t>
      </w:r>
      <w:r w:rsidR="004A0B32">
        <w:t>M</w:t>
      </w:r>
      <w:r w:rsidR="004A0B32" w:rsidRPr="00D56886">
        <w:rPr>
          <w:lang w:val="nl-NL"/>
        </w:rPr>
        <w:t>ột số</w:t>
      </w:r>
      <w:r w:rsidR="004A0B32" w:rsidRPr="00E50A6F">
        <w:rPr>
          <w:lang w:val="nl-NL"/>
        </w:rPr>
        <w:t xml:space="preserve"> quy định của Luật xử lý vi phạm hành chính và các nghị định, thông tư hướng dẫn </w:t>
      </w:r>
      <w:r w:rsidR="004A0B32" w:rsidRPr="00120099">
        <w:rPr>
          <w:lang w:val="nl-NL"/>
        </w:rPr>
        <w:t>chưa rõ ràng</w:t>
      </w:r>
      <w:r w:rsidR="004A0B32">
        <w:rPr>
          <w:lang w:val="nl-NL"/>
        </w:rPr>
        <w:t xml:space="preserve">, chưa theo kịp yêu cầu thực tiễn cuộc sống </w:t>
      </w:r>
      <w:r w:rsidR="004A0B32" w:rsidRPr="00120099">
        <w:rPr>
          <w:lang w:val="nl-NL"/>
        </w:rPr>
        <w:t>nên việc áp dụng còn chưa thống nhất</w:t>
      </w:r>
      <w:r w:rsidR="004A0B32" w:rsidRPr="00E50A6F">
        <w:rPr>
          <w:lang w:val="nl-NL"/>
        </w:rPr>
        <w:t>, gặp khó khăn.</w:t>
      </w:r>
      <w:r w:rsidR="004A0B32">
        <w:rPr>
          <w:lang w:val="nl-NL"/>
        </w:rPr>
        <w:t xml:space="preserve"> </w:t>
      </w:r>
      <w:r w:rsidRPr="003C6F71">
        <w:rPr>
          <w:spacing w:val="2"/>
        </w:rPr>
        <w:t xml:space="preserve">Việc tổ chức triển khai thực hiện Luật xử lý vi phạm hành chính và các văn bản hướng dẫn thi hành còn chậm, chất lượng chưa đáp ứng yêu cầu. Nhận thức, ý thức chấp hành pháp luật về xử lý vi phạm hành chính của một bộ phận Nhân dân còn hạn chế. </w:t>
      </w:r>
      <w:r w:rsidRPr="003C6F71">
        <w:t>Một số đơn vị, địa phương có thẩm quyền xử lý vi phạm hành chính chưa kịp thời ban hành quy chế phối hợp hoạt động nên triển khai nhiệm vụ kiểm tra, thanh tra còn có sự chồng chéo, trùng lắp; một số lĩnh vực còn buông lỏng, chưa được kiểm tra, thanh tra một cách căn cơ, bài bản để phát hiện và xử lý vi phạm.</w:t>
      </w:r>
      <w:r w:rsidR="004A0B32">
        <w:t xml:space="preserve"> </w:t>
      </w:r>
      <w:r>
        <w:t>V</w:t>
      </w:r>
      <w:r w:rsidRPr="002271BE">
        <w:t>i phạ</w:t>
      </w:r>
      <w:r>
        <w:t>m hành chính</w:t>
      </w:r>
      <w:r w:rsidRPr="002271BE">
        <w:t xml:space="preserve"> trong một số lĩnh vực </w:t>
      </w:r>
      <w:r>
        <w:t xml:space="preserve">vẫn đang gia tăng và có chiều hướng </w:t>
      </w:r>
      <w:r w:rsidRPr="002271BE">
        <w:t>diễ</w:t>
      </w:r>
      <w:r>
        <w:t>n biến</w:t>
      </w:r>
      <w:r w:rsidRPr="002271BE">
        <w:t xml:space="preserve"> phức tạp</w:t>
      </w:r>
      <w:r>
        <w:t>,</w:t>
      </w:r>
      <w:r w:rsidRPr="002271BE">
        <w:t xml:space="preserve"> nhưng các cấp, các ngành chưa </w:t>
      </w:r>
      <w:r>
        <w:t xml:space="preserve">kịp thời </w:t>
      </w:r>
      <w:r w:rsidRPr="002271BE">
        <w:t>có biện pháp, giải pháp cụ thể để chủ động phòng ngừa, ngăn chặ</w:t>
      </w:r>
      <w:r>
        <w:t xml:space="preserve">n và </w:t>
      </w:r>
      <w:r w:rsidRPr="002271BE">
        <w:t>xử lý theo quy định pháp luật; công tác thanh tra, kiểm tra, phát hiện</w:t>
      </w:r>
      <w:r>
        <w:t xml:space="preserve"> và</w:t>
      </w:r>
      <w:r w:rsidRPr="002271BE">
        <w:t xml:space="preserve"> xử lý vi phạm hành chính</w:t>
      </w:r>
      <w:r>
        <w:t xml:space="preserve"> trên các lĩnh vực này còn </w:t>
      </w:r>
      <w:r w:rsidRPr="002271BE">
        <w:t>đạt thấ</w:t>
      </w:r>
      <w:r>
        <w:t xml:space="preserve">p, chưa tương </w:t>
      </w:r>
      <w:r w:rsidRPr="002271BE">
        <w:t xml:space="preserve">ứng với hành vi vi phạm </w:t>
      </w:r>
      <w:r>
        <w:t xml:space="preserve">xảy ra. </w:t>
      </w:r>
      <w:r w:rsidRPr="000F0491">
        <w:t>Tr</w:t>
      </w:r>
      <w:r>
        <w:t xml:space="preserve">iển khai các hoạt động trong xử lý vi phạm hành chính của hầu hết các đơn vị, địa phương còn gặp nhiều khó khăn về nhân lực, nguồn lực. </w:t>
      </w:r>
      <w:r w:rsidRPr="002271BE">
        <w:t>Việc áp dụng pháp luật trong xử lý vi phạm hành chính vẫn còn xảy ra nhiều sai sót</w:t>
      </w:r>
      <w:r w:rsidR="004A0B32">
        <w:t xml:space="preserve">. </w:t>
      </w:r>
      <w:r>
        <w:t>T</w:t>
      </w:r>
      <w:r w:rsidRPr="00495AEE">
        <w:t>ính hiệu lực trong việc chấp hành các quyết định xử phạt hành chính còn thấp</w:t>
      </w:r>
      <w:r>
        <w:t>;</w:t>
      </w:r>
      <w:r w:rsidRPr="005F33E3">
        <w:t xml:space="preserve"> tái vi phạm hành chính của </w:t>
      </w:r>
      <w:r>
        <w:t xml:space="preserve">một số </w:t>
      </w:r>
      <w:r w:rsidRPr="005F33E3">
        <w:t xml:space="preserve">tổ chức, cá nhân </w:t>
      </w:r>
      <w:r>
        <w:t xml:space="preserve">trên một số lĩnh vực </w:t>
      </w:r>
      <w:r w:rsidRPr="005F33E3">
        <w:t xml:space="preserve">vẫn còn diễn ra. </w:t>
      </w:r>
      <w:r>
        <w:t>V</w:t>
      </w:r>
      <w:r w:rsidRPr="005861B1">
        <w:rPr>
          <w:lang w:val="nl-NL"/>
        </w:rPr>
        <w:t xml:space="preserve">iệc áp dụng </w:t>
      </w:r>
      <w:r>
        <w:rPr>
          <w:lang w:val="nl-NL"/>
        </w:rPr>
        <w:t xml:space="preserve">một số </w:t>
      </w:r>
      <w:r w:rsidRPr="005861B1">
        <w:rPr>
          <w:lang w:val="nl-NL"/>
        </w:rPr>
        <w:t>biện pháp xử lý</w:t>
      </w:r>
      <w:r>
        <w:rPr>
          <w:lang w:val="nl-NL"/>
        </w:rPr>
        <w:t xml:space="preserve"> hành chính kết quả còn hạn chế.</w:t>
      </w:r>
      <w:r w:rsidR="00295125">
        <w:rPr>
          <w:lang w:val="nl-NL"/>
        </w:rPr>
        <w:t xml:space="preserve"> </w:t>
      </w:r>
      <w:r>
        <w:rPr>
          <w:lang w:val="nl-NL"/>
        </w:rPr>
        <w:t>Việc phân công, phân cấp, quy định thẩm quyền, trách nhiệm xử lý hành chính của chính quyền từng cấp cũng như người đứng đầu chưa rõ rừng, cụ thể</w:t>
      </w:r>
      <w:r w:rsidR="00FA22CD">
        <w:rPr>
          <w:lang w:val="nl-NL"/>
        </w:rPr>
        <w:t xml:space="preserve">. </w:t>
      </w:r>
      <w:r w:rsidR="009F1503">
        <w:t>Ở cấp huyện và cấp xã</w:t>
      </w:r>
      <w:r>
        <w:t xml:space="preserve"> vi phạm hành chính xảy ra nhiều nhưng </w:t>
      </w:r>
      <w:r w:rsidRPr="002271BE">
        <w:t xml:space="preserve">việc </w:t>
      </w:r>
      <w:r>
        <w:t xml:space="preserve">chỉ đạo kiểm tra, thanh tra, </w:t>
      </w:r>
      <w:r w:rsidRPr="002271BE">
        <w:t>phát hiện</w:t>
      </w:r>
      <w:r>
        <w:t xml:space="preserve"> vi phạm và ban hành quyết định xử phạt còn rất</w:t>
      </w:r>
      <w:r w:rsidRPr="002271BE">
        <w:t xml:space="preserve"> hạn chế</w:t>
      </w:r>
      <w:r>
        <w:t>, không thực hiện đúng trách nhiệm và thẩm quyền được pháp luật quy định.</w:t>
      </w:r>
      <w:r w:rsidR="00295125">
        <w:t>..</w:t>
      </w:r>
    </w:p>
    <w:p w14:paraId="65F42F96" w14:textId="6C849D8D" w:rsidR="003C6F71" w:rsidRDefault="00DD559E" w:rsidP="00A70FCC">
      <w:pPr>
        <w:spacing w:before="60" w:line="252" w:lineRule="auto"/>
        <w:ind w:firstLine="720"/>
        <w:jc w:val="both"/>
        <w:rPr>
          <w:lang w:val="sv-SE"/>
        </w:rPr>
      </w:pPr>
      <w:r>
        <w:rPr>
          <w:lang w:val="sv-SE"/>
        </w:rPr>
        <w:lastRenderedPageBreak/>
        <w:t xml:space="preserve">Trên cơ sở kết quả các cuộc giám sát chuyên đề, Ban Pháp chế đã kịp thời kiến nghị với Trung ương, với Uỷ ban nhân dân tỉnh và các cơ quan, đơn vị liên quan những vấn đề cần quan tâm trong thời </w:t>
      </w:r>
      <w:r w:rsidR="00172855">
        <w:rPr>
          <w:lang w:val="sv-SE"/>
        </w:rPr>
        <w:t>gian</w:t>
      </w:r>
      <w:r>
        <w:rPr>
          <w:lang w:val="sv-SE"/>
        </w:rPr>
        <w:t xml:space="preserve"> tới.</w:t>
      </w:r>
    </w:p>
    <w:p w14:paraId="033BF1AC" w14:textId="3AB16552" w:rsidR="004D4FCE" w:rsidRPr="00EA01C2" w:rsidRDefault="00680233" w:rsidP="00A70FCC">
      <w:pPr>
        <w:spacing w:before="60" w:line="252" w:lineRule="auto"/>
        <w:ind w:firstLine="709"/>
        <w:jc w:val="both"/>
        <w:rPr>
          <w:lang w:val="sv-SE"/>
        </w:rPr>
      </w:pPr>
      <w:r>
        <w:rPr>
          <w:i/>
          <w:lang w:val="sv-SE"/>
        </w:rPr>
        <w:t>2.2</w:t>
      </w:r>
      <w:r w:rsidR="00904E57" w:rsidRPr="00EA01C2">
        <w:rPr>
          <w:i/>
          <w:lang w:val="sv-SE"/>
        </w:rPr>
        <w:t>.</w:t>
      </w:r>
      <w:r w:rsidR="00F773A5" w:rsidRPr="00EA01C2">
        <w:rPr>
          <w:i/>
          <w:lang w:val="sv-SE"/>
        </w:rPr>
        <w:t xml:space="preserve"> </w:t>
      </w:r>
      <w:r w:rsidR="00E62D42">
        <w:rPr>
          <w:i/>
          <w:lang w:val="sv-SE"/>
        </w:rPr>
        <w:t>G</w:t>
      </w:r>
      <w:r w:rsidR="004D4FCE" w:rsidRPr="00EA01C2">
        <w:rPr>
          <w:i/>
          <w:lang w:val="sv-SE"/>
        </w:rPr>
        <w:t>iám sát</w:t>
      </w:r>
      <w:r w:rsidR="0018374F" w:rsidRPr="00EA01C2">
        <w:rPr>
          <w:i/>
          <w:lang w:val="sv-SE"/>
        </w:rPr>
        <w:t>, khảo sát</w:t>
      </w:r>
      <w:r w:rsidR="004D4FCE" w:rsidRPr="00EA01C2">
        <w:rPr>
          <w:i/>
          <w:lang w:val="sv-SE"/>
        </w:rPr>
        <w:t xml:space="preserve"> thường xuyên</w:t>
      </w:r>
    </w:p>
    <w:p w14:paraId="2DB2FFFE" w14:textId="77777777" w:rsidR="002F1BED" w:rsidRPr="00EA01C2" w:rsidRDefault="002F1BED" w:rsidP="00A70FCC">
      <w:pPr>
        <w:spacing w:before="60" w:line="252" w:lineRule="auto"/>
        <w:ind w:firstLine="709"/>
        <w:jc w:val="both"/>
      </w:pPr>
      <w:r w:rsidRPr="00EA01C2">
        <w:rPr>
          <w:lang w:val="vi-VN"/>
        </w:rPr>
        <w:t>Trong năm</w:t>
      </w:r>
      <w:r w:rsidRPr="00EA01C2">
        <w:t>, căn cứ vào kế hoạch hoạt động đã đề ra và tình hình thực tế tại địa phương,</w:t>
      </w:r>
      <w:r w:rsidRPr="00EA01C2">
        <w:rPr>
          <w:lang w:val="vi-VN"/>
        </w:rPr>
        <w:t xml:space="preserve"> Ban đã chủ động phối hợp với </w:t>
      </w:r>
      <w:r w:rsidRPr="00EA01C2">
        <w:t>một số cơ quan có</w:t>
      </w:r>
      <w:r w:rsidRPr="00EA01C2">
        <w:rPr>
          <w:lang w:val="vi-VN"/>
        </w:rPr>
        <w:t xml:space="preserve"> liên quan tổ chức </w:t>
      </w:r>
      <w:r w:rsidRPr="00EA01C2">
        <w:t>các</w:t>
      </w:r>
      <w:r w:rsidRPr="00EA01C2">
        <w:rPr>
          <w:lang w:val="vi-VN"/>
        </w:rPr>
        <w:t xml:space="preserve"> cuộc khảo sát, làm việc</w:t>
      </w:r>
      <w:r w:rsidRPr="00EA01C2">
        <w:t xml:space="preserve"> </w:t>
      </w:r>
      <w:r w:rsidRPr="00EA01C2">
        <w:rPr>
          <w:lang w:val="vi-VN"/>
        </w:rPr>
        <w:t>nắm thông tin liên quan đến lĩnh vực hoạt động của Ban</w:t>
      </w:r>
      <w:r w:rsidRPr="00EA01C2">
        <w:t>, cụ thể:</w:t>
      </w:r>
    </w:p>
    <w:p w14:paraId="47138912" w14:textId="77777777" w:rsidR="00E21BFE" w:rsidRPr="00EA01C2" w:rsidRDefault="00E21BFE" w:rsidP="00A70FCC">
      <w:pPr>
        <w:spacing w:before="60" w:line="252" w:lineRule="auto"/>
        <w:ind w:firstLine="720"/>
        <w:jc w:val="both"/>
      </w:pPr>
      <w:r w:rsidRPr="00EA01C2">
        <w:t xml:space="preserve">- Khảo sát, </w:t>
      </w:r>
      <w:r w:rsidRPr="00EA01C2">
        <w:rPr>
          <w:lang w:val="vi-VN"/>
        </w:rPr>
        <w:t xml:space="preserve">làm việc với </w:t>
      </w:r>
      <w:r w:rsidRPr="00EA01C2">
        <w:t>Đồn Biên phòng, Chi cục Hải quan Cửa khẩu Quốc tế Cầu Treo Khảo về tình hình an ninh khu vực biên giới và cửa khẩu; công tác đảm bảo an ninh trật tự, đấu tranh phòng chống buôn lậu, gian lận thương mại trong thời gian trước, trong, sau tết Nguyên đán và nhiệm vụ năm 2017</w:t>
      </w:r>
      <w:r w:rsidR="00CA7C66" w:rsidRPr="00EA01C2">
        <w:t>.</w:t>
      </w:r>
    </w:p>
    <w:p w14:paraId="537E4131" w14:textId="77777777" w:rsidR="00E21BFE" w:rsidRPr="00EA01C2" w:rsidRDefault="00E21BFE" w:rsidP="00A70FCC">
      <w:pPr>
        <w:spacing w:before="60" w:line="252" w:lineRule="auto"/>
        <w:ind w:firstLine="720"/>
        <w:jc w:val="both"/>
      </w:pPr>
      <w:r w:rsidRPr="00EA01C2">
        <w:t>- Làm việc với Vườn quốc gia Vũ Quang về công tác quản lý, bảo vệ rừng năm 2016, triển khai kế hoạch phòng chống cháy rừng, vi phạm lâm luật năm 2017.</w:t>
      </w:r>
    </w:p>
    <w:p w14:paraId="2D97E3D9" w14:textId="77777777" w:rsidR="00E21BFE" w:rsidRPr="00EA01C2" w:rsidRDefault="00E21BFE" w:rsidP="00A70FCC">
      <w:pPr>
        <w:spacing w:before="60" w:line="252" w:lineRule="auto"/>
        <w:ind w:firstLine="720"/>
        <w:jc w:val="both"/>
      </w:pPr>
      <w:r w:rsidRPr="00EA01C2">
        <w:t>- Làm việc với Hạt Kiểm lâm huyện Hương Sơn về công tác quản lý, bảo vệ rừng năm 2016, triển khai kế hoạch phòng chống cháy rừng, vi phạm lâm luật năm 2017.</w:t>
      </w:r>
    </w:p>
    <w:p w14:paraId="370CB6A7" w14:textId="77777777" w:rsidR="00E21BFE" w:rsidRPr="00EA01C2" w:rsidRDefault="00E21BFE" w:rsidP="00A70FCC">
      <w:pPr>
        <w:spacing w:before="60" w:line="252" w:lineRule="auto"/>
        <w:ind w:firstLine="720"/>
        <w:jc w:val="both"/>
      </w:pPr>
      <w:r w:rsidRPr="00EA01C2">
        <w:t xml:space="preserve">- </w:t>
      </w:r>
      <w:r w:rsidR="006F2F59" w:rsidRPr="00EA01C2">
        <w:t>L</w:t>
      </w:r>
      <w:r w:rsidRPr="00EA01C2">
        <w:t>àm việc với Thanh tra tỉnh, Đoàn Thanh tra theo Quyết định 2188/QĐ-UBND ngày 04/8/2014 của UBND tỉnh, các sở, ngành liên quan, UBND huyện Nghi Xuân và UBND thị trấn Xuân An về quá trình giải quyết vụ việc thu tiền, cấp đất cho 55 hộ dân giai đoạn 1992-1994 của UBND huyện Nghi Xuân (đoạn dọc hai bên quốc lộ 1A, phía Nam cầu Bến Thủy).</w:t>
      </w:r>
    </w:p>
    <w:p w14:paraId="7DC7EEB2" w14:textId="77777777" w:rsidR="006F2F59" w:rsidRPr="00EA01C2" w:rsidRDefault="006F2F59" w:rsidP="00A70FCC">
      <w:pPr>
        <w:spacing w:before="60" w:line="252" w:lineRule="auto"/>
        <w:ind w:firstLine="720"/>
        <w:jc w:val="both"/>
        <w:rPr>
          <w:b/>
        </w:rPr>
      </w:pPr>
      <w:r w:rsidRPr="00EA01C2">
        <w:rPr>
          <w:lang w:val="nb-NO"/>
        </w:rPr>
        <w:t xml:space="preserve">- Khảo sát việc thực hiện ý kiến, kiến nghị của cử tri về việc </w:t>
      </w:r>
      <w:r w:rsidRPr="00EA01C2">
        <w:t>sử dụng đất của n</w:t>
      </w:r>
      <w:r w:rsidRPr="00EA01C2">
        <w:rPr>
          <w:bCs/>
          <w:lang w:val="de-DE"/>
        </w:rPr>
        <w:t>hà máy gạch Tuynen và Bê tông Vĩnh Thạch tại xã Thạch Vĩnh đã hết hạn cho thuê đất gần 4 năm nhưng vẫn đang hoạt động.</w:t>
      </w:r>
    </w:p>
    <w:p w14:paraId="7A1D0E2F" w14:textId="7A74A442" w:rsidR="006F2F59" w:rsidRPr="00EA01C2" w:rsidRDefault="006F2F59" w:rsidP="00A70FCC">
      <w:pPr>
        <w:autoSpaceDE w:val="0"/>
        <w:autoSpaceDN w:val="0"/>
        <w:adjustRightInd w:val="0"/>
        <w:spacing w:before="60" w:line="252" w:lineRule="auto"/>
        <w:ind w:firstLine="709"/>
        <w:jc w:val="both"/>
      </w:pPr>
      <w:r w:rsidRPr="00EA01C2">
        <w:rPr>
          <w:lang w:val="vi-VN"/>
        </w:rPr>
        <w:t>Kết thúc mỗi đợt giám sát, khảo sát, bên cạnh việc ghi nhận kết quả đạt được</w:t>
      </w:r>
      <w:r w:rsidRPr="00EA01C2">
        <w:t xml:space="preserve">, </w:t>
      </w:r>
      <w:r w:rsidRPr="00EA01C2">
        <w:rPr>
          <w:lang w:val="vi-VN"/>
        </w:rPr>
        <w:t>Ban Pháp chế đã chỉ ra những tồn tại, hạn chế</w:t>
      </w:r>
      <w:r w:rsidRPr="00EA01C2">
        <w:t xml:space="preserve">, đánh giá đúng thực trạng những hạn chế, tồn tại và nguyên nhân dẫn đến khó khăn, vướng mắc trong quản lý, điều hành. Những nội dung này Ban </w:t>
      </w:r>
      <w:r w:rsidR="007265E6">
        <w:t xml:space="preserve">đã </w:t>
      </w:r>
      <w:r w:rsidRPr="00EA01C2">
        <w:t>có thông báo cho đơn vị được khảo sát, giám sát hoặc đưa vào báo cáo thẩm tra tại kỳ họp Hội đồng nhân dân và phiên họp thường kỳ của Thường trực Hội đồng nhân dân tỉnh.</w:t>
      </w:r>
    </w:p>
    <w:p w14:paraId="47B61417" w14:textId="77777777" w:rsidR="000076E5" w:rsidRPr="00EA01C2" w:rsidRDefault="006F2F59" w:rsidP="00A70FCC">
      <w:pPr>
        <w:spacing w:before="60" w:line="252" w:lineRule="auto"/>
        <w:ind w:firstLine="709"/>
        <w:jc w:val="both"/>
        <w:rPr>
          <w:b/>
          <w:color w:val="C00000"/>
        </w:rPr>
      </w:pPr>
      <w:r w:rsidRPr="00EA01C2">
        <w:rPr>
          <w:b/>
        </w:rPr>
        <w:t>3</w:t>
      </w:r>
      <w:r w:rsidR="00F773A5" w:rsidRPr="00EA01C2">
        <w:rPr>
          <w:b/>
        </w:rPr>
        <w:t xml:space="preserve">. </w:t>
      </w:r>
      <w:r w:rsidR="000076E5" w:rsidRPr="00EA01C2">
        <w:rPr>
          <w:b/>
          <w:lang w:val="es-ES"/>
        </w:rPr>
        <w:t>Công tác thẩm tra báo cáo, đề án và các văn bản của UBND tỉnh</w:t>
      </w:r>
    </w:p>
    <w:p w14:paraId="00F92BBD" w14:textId="10A423BD" w:rsidR="000076E5" w:rsidRPr="00EA01C2" w:rsidRDefault="002F1B0A" w:rsidP="00A70FCC">
      <w:pPr>
        <w:spacing w:before="60" w:line="252" w:lineRule="auto"/>
        <w:ind w:firstLine="709"/>
        <w:jc w:val="both"/>
        <w:rPr>
          <w:i/>
        </w:rPr>
      </w:pPr>
      <w:r w:rsidRPr="00EA01C2">
        <w:rPr>
          <w:i/>
        </w:rPr>
        <w:t>3</w:t>
      </w:r>
      <w:r w:rsidR="000076E5" w:rsidRPr="00EA01C2">
        <w:rPr>
          <w:i/>
        </w:rPr>
        <w:t>.1 Hoạt động thẩm tra trướ</w:t>
      </w:r>
      <w:r w:rsidR="00680233">
        <w:rPr>
          <w:i/>
        </w:rPr>
        <w:t>c kỳ họp Hội đồng nhân dân tỉnh</w:t>
      </w:r>
    </w:p>
    <w:p w14:paraId="720FA030" w14:textId="4C523389" w:rsidR="000076E5" w:rsidRPr="00EA01C2" w:rsidRDefault="000076E5" w:rsidP="00A70FCC">
      <w:pPr>
        <w:spacing w:before="60" w:line="252" w:lineRule="auto"/>
        <w:ind w:firstLine="709"/>
        <w:jc w:val="both"/>
      </w:pPr>
      <w:r w:rsidRPr="00EA01C2">
        <w:tab/>
        <w:t xml:space="preserve">Để chuẩn bị các nội dung, thông tin nhằm thực hiện tốt chức năng giám sát, quyết định tại </w:t>
      </w:r>
      <w:r w:rsidR="00BB7301">
        <w:t xml:space="preserve">các </w:t>
      </w:r>
      <w:r w:rsidRPr="00EA01C2">
        <w:t>kỳ họp</w:t>
      </w:r>
      <w:r w:rsidR="00BB7301">
        <w:t xml:space="preserve"> của Hội đồng nhân dân tỉnh</w:t>
      </w:r>
      <w:r w:rsidRPr="00EA01C2">
        <w:t xml:space="preserve">, Ban Pháp chế đã tổ chức làm việc với các sở, ngành, địa phương liên quan về các nội dung trình kỳ họp. Công tác thẩm tra của Ban ngày càng đi vào chiều sâu; tích cực, chủ động phối hợp với Uỷ ban nhân dân tỉnh và các ngành chức năng trong quá trình xây dựng các dự thảo Nghị quyết trình kỳ họp, kết hợp với tham vấn ý kiến nhân </w:t>
      </w:r>
      <w:r w:rsidRPr="00EA01C2">
        <w:lastRenderedPageBreak/>
        <w:t xml:space="preserve">dân, tiếp xúc cử tri chuyên đề, khảo sát thực tế .v..v...Báo cáo thẩm tra của Ban có chất lượng, thể hiện rõ quan điểm, tính phản biện cao, cung cấp nhiều thông tin giúp đại biểu có căn cứ thảo luận và quyết định. </w:t>
      </w:r>
    </w:p>
    <w:p w14:paraId="5C8149EC" w14:textId="77777777" w:rsidR="00ED504C" w:rsidRPr="00EA01C2" w:rsidRDefault="003B2B27" w:rsidP="00A70FCC">
      <w:pPr>
        <w:spacing w:before="60" w:line="252" w:lineRule="auto"/>
        <w:ind w:firstLine="709"/>
        <w:jc w:val="both"/>
        <w:rPr>
          <w:lang w:val="nl-NL"/>
        </w:rPr>
      </w:pPr>
      <w:r w:rsidRPr="00EA01C2">
        <w:t>Chuẩn bị kỳ họp</w:t>
      </w:r>
      <w:r w:rsidR="00ED504C" w:rsidRPr="00EA01C2">
        <w:t xml:space="preserve"> thường kỳ</w:t>
      </w:r>
      <w:r w:rsidR="00854789" w:rsidRPr="00EA01C2">
        <w:t xml:space="preserve">, </w:t>
      </w:r>
      <w:r w:rsidR="00ED504C" w:rsidRPr="00EA01C2">
        <w:rPr>
          <w:lang w:val="nl-NL"/>
        </w:rPr>
        <w:t xml:space="preserve">Ban Pháp chế đã thẩm tra các báo cáo: </w:t>
      </w:r>
    </w:p>
    <w:p w14:paraId="66FDCB1C" w14:textId="46C67028" w:rsidR="00ED504C" w:rsidRPr="00EA01C2" w:rsidRDefault="00E410ED" w:rsidP="00A70FCC">
      <w:pPr>
        <w:spacing w:before="60" w:line="252" w:lineRule="auto"/>
        <w:ind w:firstLine="709"/>
        <w:jc w:val="both"/>
        <w:rPr>
          <w:lang w:val="nb-NO"/>
        </w:rPr>
      </w:pPr>
      <w:r>
        <w:rPr>
          <w:lang w:val="nb-NO"/>
        </w:rPr>
        <w:t xml:space="preserve">- </w:t>
      </w:r>
      <w:r w:rsidR="00ED504C" w:rsidRPr="00EA01C2">
        <w:rPr>
          <w:lang w:val="nb-NO"/>
        </w:rPr>
        <w:t xml:space="preserve">Báo cáo của UBND tỉnh kết quả thực hiện </w:t>
      </w:r>
      <w:r w:rsidR="00ED504C" w:rsidRPr="00EA01C2">
        <w:rPr>
          <w:lang w:val="vi-VN"/>
        </w:rPr>
        <w:t>kế hoạch</w:t>
      </w:r>
      <w:r w:rsidR="00ED504C" w:rsidRPr="00EA01C2">
        <w:rPr>
          <w:lang w:val="nb-NO"/>
        </w:rPr>
        <w:t xml:space="preserve"> kinh tế - xã hội, quốc phòng - an ninh 6 tháng đầu năm và cả năm 201</w:t>
      </w:r>
      <w:r w:rsidR="00854789" w:rsidRPr="00EA01C2">
        <w:t>7</w:t>
      </w:r>
      <w:r w:rsidR="00ED504C" w:rsidRPr="00EA01C2">
        <w:rPr>
          <w:lang w:val="nb-NO"/>
        </w:rPr>
        <w:t>; mục tiêu, nhiệm vụ</w:t>
      </w:r>
      <w:r w:rsidR="00ED504C" w:rsidRPr="00EA01C2">
        <w:rPr>
          <w:lang w:val="vi-VN"/>
        </w:rPr>
        <w:t xml:space="preserve"> và </w:t>
      </w:r>
      <w:r w:rsidR="00ED504C" w:rsidRPr="00EA01C2">
        <w:rPr>
          <w:lang w:val="nb-NO"/>
        </w:rPr>
        <w:t>giải pháp năm 201</w:t>
      </w:r>
      <w:r w:rsidR="00854789" w:rsidRPr="00EA01C2">
        <w:t>8</w:t>
      </w:r>
      <w:r w:rsidR="00064535" w:rsidRPr="00EA01C2">
        <w:t xml:space="preserve"> (liên quan đến lĩnh vực nội chính)</w:t>
      </w:r>
      <w:r w:rsidR="009B023F" w:rsidRPr="00EA01C2">
        <w:rPr>
          <w:lang w:val="nb-NO"/>
        </w:rPr>
        <w:t>.</w:t>
      </w:r>
    </w:p>
    <w:p w14:paraId="3165CBFC" w14:textId="3436F5B5" w:rsidR="00ED504C" w:rsidRPr="00EA01C2" w:rsidRDefault="00E410ED" w:rsidP="00A70FCC">
      <w:pPr>
        <w:spacing w:before="60" w:line="252" w:lineRule="auto"/>
        <w:ind w:firstLine="709"/>
        <w:jc w:val="both"/>
      </w:pPr>
      <w:r>
        <w:rPr>
          <w:lang w:val="vi-VN"/>
        </w:rPr>
        <w:tab/>
        <w:t>- B</w:t>
      </w:r>
      <w:r w:rsidR="00ED504C" w:rsidRPr="00EA01C2">
        <w:rPr>
          <w:lang w:val="vi-VN"/>
        </w:rPr>
        <w:t>áo cáo kết quả công tác tiếp dân, giải quyết đơn thư khiếu nại tố cáo của công dân và đấu tranh phòng chống tham nhũng, lãng phí 6 tháng và cả năm 201</w:t>
      </w:r>
      <w:r w:rsidR="00854789" w:rsidRPr="00EA01C2">
        <w:t>7</w:t>
      </w:r>
      <w:r w:rsidR="00ED504C" w:rsidRPr="00EA01C2">
        <w:rPr>
          <w:lang w:val="vi-VN"/>
        </w:rPr>
        <w:t>, nhiệm vụ năm 201</w:t>
      </w:r>
      <w:r w:rsidR="00854789" w:rsidRPr="00EA01C2">
        <w:t>8</w:t>
      </w:r>
      <w:r w:rsidR="009B023F" w:rsidRPr="00EA01C2">
        <w:t>.</w:t>
      </w:r>
    </w:p>
    <w:p w14:paraId="294F6215" w14:textId="4486CC50" w:rsidR="00ED504C" w:rsidRPr="00EA01C2" w:rsidRDefault="00ED504C" w:rsidP="00A70FCC">
      <w:pPr>
        <w:spacing w:before="60" w:line="252" w:lineRule="auto"/>
        <w:ind w:firstLine="709"/>
        <w:jc w:val="both"/>
      </w:pPr>
      <w:r w:rsidRPr="00EA01C2">
        <w:rPr>
          <w:lang w:val="vi-VN"/>
        </w:rPr>
        <w:tab/>
      </w:r>
      <w:r w:rsidR="00E410ED">
        <w:rPr>
          <w:lang w:val="nb-NO"/>
        </w:rPr>
        <w:t xml:space="preserve">- </w:t>
      </w:r>
      <w:r w:rsidRPr="00EA01C2">
        <w:rPr>
          <w:lang w:val="nb-NO"/>
        </w:rPr>
        <w:t>Báo cáo kết quả hoạt động của Viện kiểm sát nhân dân, Tòa án nhân dân, Cục thi hành án dân sự tỉnh</w:t>
      </w:r>
      <w:r w:rsidRPr="00EA01C2">
        <w:rPr>
          <w:lang w:val="vi-VN"/>
        </w:rPr>
        <w:t xml:space="preserve"> </w:t>
      </w:r>
      <w:r w:rsidRPr="00EA01C2">
        <w:rPr>
          <w:lang w:val="nb-NO"/>
        </w:rPr>
        <w:t>6 tháng đầu năm và cả năm 201</w:t>
      </w:r>
      <w:r w:rsidR="00854789" w:rsidRPr="00EA01C2">
        <w:t>7</w:t>
      </w:r>
      <w:r w:rsidRPr="00EA01C2">
        <w:rPr>
          <w:lang w:val="nb-NO"/>
        </w:rPr>
        <w:t>;</w:t>
      </w:r>
      <w:r w:rsidRPr="00EA01C2">
        <w:rPr>
          <w:lang w:val="vi-VN"/>
        </w:rPr>
        <w:t xml:space="preserve"> nhiệm vụ năm 201</w:t>
      </w:r>
      <w:r w:rsidR="00854789" w:rsidRPr="00EA01C2">
        <w:t>8</w:t>
      </w:r>
      <w:r w:rsidR="009B023F" w:rsidRPr="00EA01C2">
        <w:t>.</w:t>
      </w:r>
    </w:p>
    <w:p w14:paraId="657289CE" w14:textId="2A656E57" w:rsidR="009B023F" w:rsidRPr="00EA01C2" w:rsidRDefault="00E410ED" w:rsidP="00A70FCC">
      <w:pPr>
        <w:spacing w:before="60" w:line="252" w:lineRule="auto"/>
        <w:ind w:firstLine="709"/>
        <w:jc w:val="both"/>
      </w:pPr>
      <w:r>
        <w:t xml:space="preserve">- </w:t>
      </w:r>
      <w:r w:rsidR="009B023F" w:rsidRPr="00EA01C2">
        <w:rPr>
          <w:lang w:val="nb-NO"/>
        </w:rPr>
        <w:t>Báo cáo tình hình thực hiện tổng biên chế hành chính, sự nghiệp năm 2017; kế hoạch tổng biên chế hành chính, sự nghiệp năm 2018.</w:t>
      </w:r>
    </w:p>
    <w:p w14:paraId="761D9D4B" w14:textId="77777777" w:rsidR="00854789" w:rsidRPr="00EA01C2" w:rsidRDefault="00854789" w:rsidP="00A70FCC">
      <w:pPr>
        <w:spacing w:before="60" w:line="252" w:lineRule="auto"/>
        <w:ind w:firstLine="720"/>
        <w:jc w:val="both"/>
        <w:rPr>
          <w:lang w:val="nb-NO"/>
        </w:rPr>
      </w:pPr>
      <w:r w:rsidRPr="00EA01C2">
        <w:t xml:space="preserve">- </w:t>
      </w:r>
      <w:r w:rsidRPr="00EA01C2">
        <w:rPr>
          <w:lang w:val="nb-NO"/>
        </w:rPr>
        <w:t>Quy định mức chi cho công tác xây dựng văn bản quy phạm pháp luật và xử lý vi phạm hành chính.</w:t>
      </w:r>
    </w:p>
    <w:p w14:paraId="692830F1" w14:textId="77777777" w:rsidR="00854789" w:rsidRPr="00EA01C2" w:rsidRDefault="00854789" w:rsidP="00A70FCC">
      <w:pPr>
        <w:tabs>
          <w:tab w:val="left" w:pos="0"/>
        </w:tabs>
        <w:spacing w:before="60" w:line="252" w:lineRule="auto"/>
        <w:jc w:val="both"/>
      </w:pPr>
      <w:r w:rsidRPr="00EA01C2">
        <w:tab/>
        <w:t>- Quy định tỷ lệ % phân chia nguồn thu tiền xử phạt vi phạm hành chính trong lĩnh vực an toàn giao thông; tỷ lệ % phân chia nguồn thu tiền chậm nộp ngân sách địa phương được hưởng.</w:t>
      </w:r>
    </w:p>
    <w:p w14:paraId="45EA8091" w14:textId="77777777" w:rsidR="00854789" w:rsidRPr="00EA01C2" w:rsidRDefault="00854789" w:rsidP="00A70FCC">
      <w:pPr>
        <w:spacing w:before="60" w:line="252" w:lineRule="auto"/>
        <w:ind w:firstLine="709"/>
        <w:jc w:val="both"/>
        <w:rPr>
          <w:lang w:val="es-ES"/>
        </w:rPr>
      </w:pPr>
      <w:r w:rsidRPr="00EA01C2">
        <w:rPr>
          <w:lang w:val="sq-AL"/>
        </w:rPr>
        <w:t xml:space="preserve">- </w:t>
      </w:r>
      <w:r w:rsidR="000076E5" w:rsidRPr="00EA01C2">
        <w:rPr>
          <w:lang w:val="es-ES"/>
        </w:rPr>
        <w:t>Một số chính sách khuyến khích đào tạo, thu hút, sử dụng, khen thưởng nguồn nhân lực chất lượng cao</w:t>
      </w:r>
      <w:r w:rsidR="009B023F" w:rsidRPr="00EA01C2">
        <w:rPr>
          <w:lang w:val="es-ES"/>
        </w:rPr>
        <w:t>.</w:t>
      </w:r>
    </w:p>
    <w:p w14:paraId="50530D8C" w14:textId="77777777" w:rsidR="000076E5" w:rsidRPr="00EA01C2" w:rsidRDefault="000076E5" w:rsidP="00A70FCC">
      <w:pPr>
        <w:spacing w:before="60" w:line="252" w:lineRule="auto"/>
        <w:ind w:firstLine="709"/>
        <w:jc w:val="both"/>
      </w:pPr>
      <w:r w:rsidRPr="00EA01C2">
        <w:t>- Việc sáp nhập, đặt tên và đổi tên thôn, tổ dân phố tại các đơn vị hành chính cấp xã thuộc huyện Cẩm Xuyên, Lộc Hà, Nghi Xuân.</w:t>
      </w:r>
    </w:p>
    <w:p w14:paraId="1D3B89A8" w14:textId="77777777" w:rsidR="00961FA1" w:rsidRPr="00EA01C2" w:rsidRDefault="00961FA1" w:rsidP="00A70FCC">
      <w:pPr>
        <w:spacing w:before="60" w:line="252" w:lineRule="auto"/>
        <w:ind w:firstLine="709"/>
        <w:jc w:val="both"/>
      </w:pPr>
      <w:r w:rsidRPr="00EA01C2">
        <w:t>Từ kết quả thẩm tra</w:t>
      </w:r>
      <w:r w:rsidR="00871828" w:rsidRPr="00EA01C2">
        <w:t xml:space="preserve">, các sở, ban ngành tham mưu soạn thảo đã tiếp thu các ý kiến, kết luận thẩm tra, điều chỉnh, bổ sung dự thảo </w:t>
      </w:r>
      <w:r w:rsidR="0007198C" w:rsidRPr="00EA01C2">
        <w:t>Nghị quyết</w:t>
      </w:r>
      <w:r w:rsidR="007E001A" w:rsidRPr="00EA01C2">
        <w:t xml:space="preserve"> </w:t>
      </w:r>
      <w:r w:rsidR="00871828" w:rsidRPr="00EA01C2">
        <w:t>để trình kỳ họp Hội đồng nhân dân tỉnh.</w:t>
      </w:r>
    </w:p>
    <w:p w14:paraId="101CA4B0" w14:textId="77777777" w:rsidR="000076E5" w:rsidRPr="00EA01C2" w:rsidRDefault="002F1B0A" w:rsidP="00A70FCC">
      <w:pPr>
        <w:spacing w:before="60" w:line="252" w:lineRule="auto"/>
        <w:ind w:firstLine="709"/>
        <w:jc w:val="both"/>
        <w:rPr>
          <w:i/>
          <w:lang w:val="es-ES"/>
        </w:rPr>
      </w:pPr>
      <w:r w:rsidRPr="00EA01C2">
        <w:rPr>
          <w:i/>
        </w:rPr>
        <w:t>3</w:t>
      </w:r>
      <w:r w:rsidR="000076E5" w:rsidRPr="00EA01C2">
        <w:rPr>
          <w:i/>
        </w:rPr>
        <w:t xml:space="preserve">.2. </w:t>
      </w:r>
      <w:r w:rsidR="000076E5" w:rsidRPr="00EA01C2">
        <w:rPr>
          <w:i/>
          <w:lang w:val="es-ES"/>
        </w:rPr>
        <w:t>Hoạt động thẩm tra, xử lý các vấn đề phát sinh giữa hai Kỳ họp</w:t>
      </w:r>
    </w:p>
    <w:p w14:paraId="35E69F52" w14:textId="6B9E23D1" w:rsidR="002F1B0A" w:rsidRPr="00EA01C2" w:rsidRDefault="003363BE" w:rsidP="00A70FCC">
      <w:pPr>
        <w:spacing w:before="60" w:line="252" w:lineRule="auto"/>
        <w:ind w:firstLine="709"/>
        <w:jc w:val="both"/>
        <w:rPr>
          <w:lang w:val="es-ES"/>
        </w:rPr>
      </w:pPr>
      <w:r w:rsidRPr="00EA01C2">
        <w:t>Phối hợp với Thường trực Hội đồng nhân dân</w:t>
      </w:r>
      <w:r w:rsidR="000076E5" w:rsidRPr="00EA01C2">
        <w:t>, các Ban Hội đồng nhân dân</w:t>
      </w:r>
      <w:r w:rsidRPr="00EA01C2">
        <w:t xml:space="preserve"> tỉnh xử lý </w:t>
      </w:r>
      <w:r w:rsidR="00D04BD5">
        <w:t xml:space="preserve">kịp </w:t>
      </w:r>
      <w:r w:rsidR="00C13EE7">
        <w:t xml:space="preserve">thời </w:t>
      </w:r>
      <w:r w:rsidRPr="00EA01C2">
        <w:t xml:space="preserve">những vấn đề phát sinh giữa hai kỳ họp: </w:t>
      </w:r>
      <w:r w:rsidR="00D04BD5">
        <w:t>Đ</w:t>
      </w:r>
      <w:r w:rsidR="000076E5" w:rsidRPr="00EA01C2">
        <w:t>ề nghị tổ chức Oxfam tại Việt Nam</w:t>
      </w:r>
      <w:r w:rsidR="000076E5" w:rsidRPr="00EA01C2">
        <w:rPr>
          <w:lang w:val="nb-NO"/>
        </w:rPr>
        <w:t xml:space="preserve"> chưa triển khai sáng kiến Dân chấm điểm trên địa bàn Hà Tĩnh; </w:t>
      </w:r>
      <w:r w:rsidR="000076E5" w:rsidRPr="00EA01C2">
        <w:t>hoàn thiện hồ sơ đăng ký đề tài khoa học cấp tỉnh “Nghiên cứu nâng cao chất lượng, hiệu quả hoạt động của đại biểu HĐND các cấp tỉnh Hà Tĩnh”;</w:t>
      </w:r>
      <w:r w:rsidR="002F1B0A" w:rsidRPr="00EA01C2">
        <w:t xml:space="preserve"> cho ý kiến về cơ cấu tổ chức của Sở Y tế theo đề nghị của UBND tỉnh; phối hợp với Ban Văn hóa Xã hội Hội đồng nhân dân tỉnh đề nghị Ủy ban nhân dân tỉnh ban hành Quyết định bãi bỏ Quyết định 77/2014/QĐ-UBND ngày 12/11/2014 của Ủy ban nhân dân tỉnh</w:t>
      </w:r>
      <w:r w:rsidR="00C61001" w:rsidRPr="00EA01C2">
        <w:t xml:space="preserve"> về việc Ban hành Quy định tạm thời về xử lý kỷ luật cán bộ, công chức, viên chức, chiến sĩ lực hượng vũ trang sinh con vi phạm chính sách dân số - kế hoạch hóa gia đình</w:t>
      </w:r>
      <w:r w:rsidR="002F1B0A" w:rsidRPr="00EA01C2">
        <w:t xml:space="preserve">; góp ý một số văn bản quy phạm pháp luật do Trung ương và địa phương dự thảo… </w:t>
      </w:r>
    </w:p>
    <w:p w14:paraId="6B7AED25" w14:textId="77777777" w:rsidR="002F1B0A" w:rsidRPr="00EA01C2" w:rsidRDefault="00321A49" w:rsidP="00A70FCC">
      <w:pPr>
        <w:spacing w:before="60" w:line="252" w:lineRule="auto"/>
        <w:ind w:firstLine="709"/>
        <w:jc w:val="both"/>
        <w:rPr>
          <w:b/>
        </w:rPr>
      </w:pPr>
      <w:r w:rsidRPr="00EA01C2">
        <w:rPr>
          <w:b/>
        </w:rPr>
        <w:lastRenderedPageBreak/>
        <w:t>4.</w:t>
      </w:r>
      <w:r w:rsidR="002F1B0A" w:rsidRPr="00EA01C2">
        <w:rPr>
          <w:b/>
        </w:rPr>
        <w:t xml:space="preserve"> Hoạt động tiếp xúc cử tri, tiếp công dân, xử lý đơn thư khiếu nại, tố cáo và các hoạt động khác</w:t>
      </w:r>
    </w:p>
    <w:p w14:paraId="65E894E8" w14:textId="361441EE" w:rsidR="002F1B0A" w:rsidRPr="00EA01C2" w:rsidRDefault="00C13EE7" w:rsidP="00A70FCC">
      <w:pPr>
        <w:spacing w:before="60" w:line="252" w:lineRule="auto"/>
        <w:ind w:firstLine="709"/>
        <w:jc w:val="both"/>
      </w:pPr>
      <w:r>
        <w:rPr>
          <w:bCs/>
        </w:rPr>
        <w:t>Lãnh đạo Ban</w:t>
      </w:r>
      <w:r w:rsidR="002F1B0A" w:rsidRPr="00EA01C2">
        <w:t xml:space="preserve"> và thành viên Ban Pháp chế đã thực hiện tốt nhiệm vụ giữ mối liên hệ với các cơ quan Trung ương và các sở, ban, ngành, địa phương. Tham gia đầy đủ các đợt tiếp xúc cử tri trước và sau kỳ họp với tinh thần trách nhiệm cao, làm tròn vai trò, trách nhiệm của người đại biểu dân cử. Kịp thời nắm bắt tâm tư, nguyện vọng của cử tri tại địa phương, đơn vị bầu cử.</w:t>
      </w:r>
    </w:p>
    <w:p w14:paraId="26A57AD9" w14:textId="01DF45D8" w:rsidR="002F1B0A" w:rsidRPr="00EA01C2" w:rsidRDefault="005E239D" w:rsidP="00A70FCC">
      <w:pPr>
        <w:spacing w:before="60" w:line="252" w:lineRule="auto"/>
        <w:ind w:firstLine="709"/>
        <w:jc w:val="both"/>
      </w:pPr>
      <w:r>
        <w:rPr>
          <w:bCs/>
        </w:rPr>
        <w:t>Ban Pháp chế đã</w:t>
      </w:r>
      <w:r w:rsidR="002F1B0A" w:rsidRPr="00EA01C2">
        <w:t xml:space="preserve"> tiếp nhận và xử lý </w:t>
      </w:r>
      <w:r w:rsidR="004B7CA5">
        <w:t xml:space="preserve">kịp thời, đúng trình tự </w:t>
      </w:r>
      <w:r w:rsidR="00321A49" w:rsidRPr="00EA01C2">
        <w:t>45</w:t>
      </w:r>
      <w:r w:rsidR="002F1B0A" w:rsidRPr="00EA01C2">
        <w:rPr>
          <w:color w:val="C00000"/>
        </w:rPr>
        <w:t xml:space="preserve"> </w:t>
      </w:r>
      <w:r w:rsidR="002F1B0A" w:rsidRPr="00EA01C2">
        <w:t xml:space="preserve">đơn thư </w:t>
      </w:r>
      <w:r w:rsidR="002F1B0A" w:rsidRPr="00EA01C2">
        <w:rPr>
          <w:lang w:val="es-ES"/>
        </w:rPr>
        <w:t>khiếu nại, tố cáo, kiến nghị của công dân, tổ chức</w:t>
      </w:r>
      <w:r w:rsidR="004B7CA5">
        <w:rPr>
          <w:lang w:val="es-ES"/>
        </w:rPr>
        <w:t xml:space="preserve">. </w:t>
      </w:r>
    </w:p>
    <w:p w14:paraId="3566A642" w14:textId="65321097" w:rsidR="002F1B0A" w:rsidRPr="00EA01C2" w:rsidRDefault="002F1B0A" w:rsidP="00A70FCC">
      <w:pPr>
        <w:spacing w:before="60" w:line="252" w:lineRule="auto"/>
        <w:ind w:firstLine="567"/>
        <w:jc w:val="both"/>
      </w:pPr>
      <w:r w:rsidRPr="00EA01C2">
        <w:t xml:space="preserve">Ngoài ra, </w:t>
      </w:r>
      <w:r w:rsidR="004B7CA5">
        <w:rPr>
          <w:bCs/>
        </w:rPr>
        <w:t>Lãnh đạo chuyên trách</w:t>
      </w:r>
      <w:r w:rsidRPr="00EA01C2">
        <w:rPr>
          <w:bCs/>
        </w:rPr>
        <w:t xml:space="preserve"> Ban còn tham gia </w:t>
      </w:r>
      <w:r w:rsidR="004B7CA5">
        <w:rPr>
          <w:bCs/>
        </w:rPr>
        <w:t xml:space="preserve">các </w:t>
      </w:r>
      <w:r w:rsidRPr="00EA01C2">
        <w:rPr>
          <w:bCs/>
        </w:rPr>
        <w:t xml:space="preserve">Đoàn giám sát của Hội đồng nhân dân tỉnh về </w:t>
      </w:r>
      <w:r w:rsidRPr="00EA01C2">
        <w:t>"Giám sát công tác quản lý Nhà nước về tài nguyên và môi trường trên địa bàn tỉnh</w:t>
      </w:r>
      <w:r w:rsidR="00961FA1" w:rsidRPr="00EA01C2">
        <w:t>",</w:t>
      </w:r>
      <w:r w:rsidRPr="00EA01C2">
        <w:t xml:space="preserve"> </w:t>
      </w:r>
      <w:r w:rsidR="00961FA1" w:rsidRPr="00EA01C2">
        <w:t xml:space="preserve">“Tình hình tiến độ, hiệu quả các dự án đầu tư xây dựng cơ bản trên địa bàn tỉnh”. </w:t>
      </w:r>
      <w:r w:rsidRPr="00EA01C2">
        <w:t>Tham gia đầy đủ các phiên họp của Thường trực, các Ban H</w:t>
      </w:r>
      <w:r w:rsidR="00961FA1" w:rsidRPr="00EA01C2">
        <w:t>ội đồng nhân dân, Ủy ban nhân dân</w:t>
      </w:r>
      <w:r w:rsidRPr="00EA01C2">
        <w:t>, Đoàn Đ</w:t>
      </w:r>
      <w:r w:rsidR="00961FA1" w:rsidRPr="00EA01C2">
        <w:t>ại biểu Quốc hội</w:t>
      </w:r>
      <w:r w:rsidRPr="00EA01C2">
        <w:t xml:space="preserve"> tỉnh và các cuộc họp của các ngành chức năng có liên quan lĩnh vực Ban phụ trách.</w:t>
      </w:r>
    </w:p>
    <w:p w14:paraId="3E04FA22" w14:textId="30813A14" w:rsidR="00F97301" w:rsidRPr="00EA01C2" w:rsidRDefault="00D44058" w:rsidP="00A70FCC">
      <w:pPr>
        <w:spacing w:before="60" w:line="252" w:lineRule="auto"/>
        <w:ind w:firstLine="709"/>
        <w:jc w:val="both"/>
        <w:rPr>
          <w:b/>
          <w:bCs/>
          <w:lang w:val="nb-NO"/>
        </w:rPr>
      </w:pPr>
      <w:r>
        <w:rPr>
          <w:b/>
          <w:bCs/>
          <w:lang w:val="nb-NO"/>
        </w:rPr>
        <w:t>5</w:t>
      </w:r>
      <w:r w:rsidR="00F97301" w:rsidRPr="00EA01C2">
        <w:rPr>
          <w:b/>
          <w:bCs/>
          <w:lang w:val="nb-NO"/>
        </w:rPr>
        <w:t>. Đánh giá chung</w:t>
      </w:r>
    </w:p>
    <w:p w14:paraId="5FFCC11E" w14:textId="0D039FFA" w:rsidR="00E83590" w:rsidRPr="00EA01C2" w:rsidRDefault="00D44058" w:rsidP="00A70FCC">
      <w:pPr>
        <w:spacing w:before="60" w:line="252" w:lineRule="auto"/>
        <w:ind w:firstLine="709"/>
        <w:jc w:val="both"/>
        <w:rPr>
          <w:i/>
          <w:lang w:val="nl-NL"/>
        </w:rPr>
      </w:pPr>
      <w:r>
        <w:rPr>
          <w:i/>
          <w:lang w:val="nl-NL"/>
        </w:rPr>
        <w:t>5.1</w:t>
      </w:r>
      <w:r w:rsidR="00E83590" w:rsidRPr="00EA01C2">
        <w:rPr>
          <w:i/>
          <w:lang w:val="nl-NL"/>
        </w:rPr>
        <w:t>. Thuận lợi</w:t>
      </w:r>
    </w:p>
    <w:p w14:paraId="775E6FE7" w14:textId="7B30515D" w:rsidR="000A7325" w:rsidRDefault="00F97301" w:rsidP="00A70FCC">
      <w:pPr>
        <w:spacing w:before="60" w:line="252" w:lineRule="auto"/>
        <w:ind w:firstLine="709"/>
        <w:jc w:val="both"/>
        <w:rPr>
          <w:lang w:val="nl-NL"/>
        </w:rPr>
      </w:pPr>
      <w:r w:rsidRPr="00EA01C2">
        <w:rPr>
          <w:lang w:val="nl-NL"/>
        </w:rPr>
        <w:t xml:space="preserve">Nhìn chung, </w:t>
      </w:r>
      <w:r w:rsidR="00CB6558">
        <w:rPr>
          <w:lang w:val="nl-NL"/>
        </w:rPr>
        <w:t xml:space="preserve">trong năm, </w:t>
      </w:r>
      <w:r w:rsidRPr="00EA01C2">
        <w:rPr>
          <w:lang w:val="nl-NL"/>
        </w:rPr>
        <w:t xml:space="preserve">Ban Pháp chế đã hoàn thành </w:t>
      </w:r>
      <w:r w:rsidR="00CB6558">
        <w:rPr>
          <w:lang w:val="nl-NL"/>
        </w:rPr>
        <w:t>tốt chương trình, kế hoạch công tác đề ra. C</w:t>
      </w:r>
      <w:r w:rsidRPr="00EA01C2">
        <w:rPr>
          <w:lang w:val="nl-NL"/>
        </w:rPr>
        <w:t xml:space="preserve">hất lượng, hiệu quả </w:t>
      </w:r>
      <w:r w:rsidR="001A3B3E" w:rsidRPr="00EA01C2">
        <w:rPr>
          <w:lang w:val="nl-NL"/>
        </w:rPr>
        <w:t>giám sát ngày càng được nâng cao</w:t>
      </w:r>
      <w:r w:rsidRPr="00EA01C2">
        <w:rPr>
          <w:lang w:val="nl-NL"/>
        </w:rPr>
        <w:t xml:space="preserve">, </w:t>
      </w:r>
      <w:r w:rsidR="00B81465">
        <w:rPr>
          <w:lang w:val="nl-NL"/>
        </w:rPr>
        <w:t>lĩnh vực giám sát khá toàn diện, trong đó chú trọng</w:t>
      </w:r>
      <w:r w:rsidR="00035345">
        <w:rPr>
          <w:lang w:val="nl-NL"/>
        </w:rPr>
        <w:t>,</w:t>
      </w:r>
      <w:r w:rsidR="00B81465">
        <w:rPr>
          <w:lang w:val="nl-NL"/>
        </w:rPr>
        <w:t xml:space="preserve"> </w:t>
      </w:r>
      <w:r w:rsidRPr="00EA01C2">
        <w:rPr>
          <w:lang w:val="nl-NL"/>
        </w:rPr>
        <w:t xml:space="preserve">tập trung vào những </w:t>
      </w:r>
      <w:r w:rsidR="00035345">
        <w:rPr>
          <w:lang w:val="nl-NL"/>
        </w:rPr>
        <w:t>nội dung</w:t>
      </w:r>
      <w:r w:rsidRPr="00EA01C2">
        <w:rPr>
          <w:lang w:val="nl-NL"/>
        </w:rPr>
        <w:t xml:space="preserve"> mà H</w:t>
      </w:r>
      <w:r w:rsidR="001A3B3E" w:rsidRPr="00EA01C2">
        <w:rPr>
          <w:lang w:val="nl-NL"/>
        </w:rPr>
        <w:t>ội đồng nhân dâ</w:t>
      </w:r>
      <w:r w:rsidR="0079526B">
        <w:rPr>
          <w:lang w:val="nl-NL"/>
        </w:rPr>
        <w:t xml:space="preserve">n tỉnh đề ra và cử tri quan tâm; </w:t>
      </w:r>
      <w:r w:rsidR="000A7325" w:rsidRPr="009634B1">
        <w:t xml:space="preserve">góp phần </w:t>
      </w:r>
      <w:r w:rsidR="00632D78">
        <w:t>quan trọng</w:t>
      </w:r>
      <w:r w:rsidR="000A7325" w:rsidRPr="009634B1">
        <w:t xml:space="preserve"> vào việc thực hiện các Nghị quyết của Hội đồng nhân dân tỉnh, đóng góp tích cực trong chấp hành pháp luật và thực hiện các chủ trương, đường lối chính sách của Đảng và Nhà nước trên địa bàn tỉnh.</w:t>
      </w:r>
    </w:p>
    <w:p w14:paraId="7E8982C6" w14:textId="708F7A4F" w:rsidR="00E83590" w:rsidRPr="00EA01C2" w:rsidRDefault="001A3B3E" w:rsidP="00A70FCC">
      <w:pPr>
        <w:spacing w:before="60" w:line="252" w:lineRule="auto"/>
        <w:ind w:firstLine="709"/>
        <w:jc w:val="both"/>
        <w:rPr>
          <w:lang w:val="es-ES"/>
        </w:rPr>
      </w:pPr>
      <w:r w:rsidRPr="00EA01C2">
        <w:rPr>
          <w:lang w:val="es-ES"/>
        </w:rPr>
        <w:t>Lãnh đạo chuyên trách Ban đã thực hiện tốt nhiệm vụ điều hành hoạt động của Ban; giữ mối liên hệ với các cơ quan Trung ương và địa phương; tham gia các cuộc hội nghị, hội thảo chuyên đề do các cơ quan của Quốc hội tổ chức; tham gia phối hợp các hoạt động của Đoàn đại biểu quốc hội tỉnh</w:t>
      </w:r>
      <w:r w:rsidRPr="00EA01C2">
        <w:rPr>
          <w:noProof/>
        </w:rPr>
        <w:t xml:space="preserve">; </w:t>
      </w:r>
      <w:r w:rsidR="00F97301" w:rsidRPr="00EA01C2">
        <w:rPr>
          <w:lang w:val="nl-NL"/>
        </w:rPr>
        <w:t xml:space="preserve">đa số </w:t>
      </w:r>
      <w:r w:rsidRPr="00EA01C2">
        <w:rPr>
          <w:shd w:val="clear" w:color="auto" w:fill="FFFFFF"/>
        </w:rPr>
        <w:t xml:space="preserve">thành viên Ban Pháp chế chủ động, tích cực nghiên cứu, nắm bắt các chủ trương, chính sách, pháp luật có liên quan và tình hình thực tế ở địa phương, có nhiều thông tin phục vụ hoạt động giám sát, thẩm tra của Ban và của Hội đồng nhân dân tỉnh. </w:t>
      </w:r>
    </w:p>
    <w:p w14:paraId="7C6ACED3" w14:textId="732475A6" w:rsidR="00F97301" w:rsidRPr="00EA01C2" w:rsidRDefault="00D44058" w:rsidP="00A70FCC">
      <w:pPr>
        <w:autoSpaceDE w:val="0"/>
        <w:autoSpaceDN w:val="0"/>
        <w:adjustRightInd w:val="0"/>
        <w:spacing w:before="60" w:line="252" w:lineRule="auto"/>
        <w:ind w:firstLine="709"/>
        <w:jc w:val="both"/>
        <w:rPr>
          <w:bCs/>
          <w:i/>
        </w:rPr>
      </w:pPr>
      <w:r>
        <w:rPr>
          <w:bCs/>
          <w:i/>
        </w:rPr>
        <w:t>5.2</w:t>
      </w:r>
      <w:r w:rsidR="00F97301" w:rsidRPr="00EA01C2">
        <w:rPr>
          <w:bCs/>
          <w:i/>
        </w:rPr>
        <w:t>. Khó khăn, hạn chế</w:t>
      </w:r>
    </w:p>
    <w:p w14:paraId="72645B1C" w14:textId="77777777" w:rsidR="003B17BD" w:rsidRDefault="00886F93" w:rsidP="00A70FCC">
      <w:pPr>
        <w:spacing w:before="60" w:line="252" w:lineRule="auto"/>
        <w:ind w:firstLine="709"/>
        <w:jc w:val="both"/>
      </w:pPr>
      <w:r>
        <w:t>M</w:t>
      </w:r>
      <w:r w:rsidR="00F97301" w:rsidRPr="00EA01C2">
        <w:t>ột số</w:t>
      </w:r>
      <w:r w:rsidR="00C1710F">
        <w:t xml:space="preserve"> ít</w:t>
      </w:r>
      <w:r w:rsidR="00F97301" w:rsidRPr="00EA01C2">
        <w:t xml:space="preserve"> thành viên </w:t>
      </w:r>
      <w:r w:rsidR="00C1710F">
        <w:t xml:space="preserve">Ban </w:t>
      </w:r>
      <w:r w:rsidR="00F97301" w:rsidRPr="00EA01C2">
        <w:t>chưa dành nhiều thời gian cho hoạt động của Ban</w:t>
      </w:r>
      <w:r w:rsidR="00C1710F">
        <w:t xml:space="preserve"> theo quy định của pháp luật</w:t>
      </w:r>
      <w:r w:rsidR="00004099">
        <w:t>, tham gia giám sát, thẩm tra còn hạn chế</w:t>
      </w:r>
      <w:r w:rsidR="00F97301" w:rsidRPr="00EA01C2">
        <w:t xml:space="preserve">. </w:t>
      </w:r>
    </w:p>
    <w:p w14:paraId="288D803F" w14:textId="0F0840EE" w:rsidR="00E83590" w:rsidRPr="00EA01C2" w:rsidRDefault="00F97301" w:rsidP="00A70FCC">
      <w:pPr>
        <w:spacing w:before="60" w:line="252" w:lineRule="auto"/>
        <w:ind w:firstLine="709"/>
        <w:jc w:val="both"/>
        <w:rPr>
          <w:lang w:val="nl-NL"/>
        </w:rPr>
      </w:pPr>
      <w:r w:rsidRPr="00EA01C2">
        <w:t xml:space="preserve">Một số ngành, đơn vị triển khai thực hiện kiến nghị của Ban còn chậm; </w:t>
      </w:r>
      <w:r w:rsidR="00C23478" w:rsidRPr="00EA01C2">
        <w:t>v</w:t>
      </w:r>
      <w:r w:rsidR="00E83590" w:rsidRPr="00EA01C2">
        <w:rPr>
          <w:lang w:val="nl-NL"/>
        </w:rPr>
        <w:t>iệc theo dõi, giám sát các cơ quan hữu quan trong việc tiếp thu, xử lý m</w:t>
      </w:r>
      <w:r w:rsidR="00E83590" w:rsidRPr="00EA01C2">
        <w:rPr>
          <w:lang w:val="vi-VN"/>
        </w:rPr>
        <w:t>ột số  ý ki</w:t>
      </w:r>
      <w:r w:rsidR="00E83590" w:rsidRPr="00EA01C2">
        <w:rPr>
          <w:lang w:val="nl-NL"/>
        </w:rPr>
        <w:t>ến, kiến nghị</w:t>
      </w:r>
      <w:r w:rsidR="00E83590" w:rsidRPr="00EA01C2">
        <w:rPr>
          <w:lang w:val="vi-VN"/>
        </w:rPr>
        <w:t xml:space="preserve"> của Ban</w:t>
      </w:r>
      <w:r w:rsidR="00E83590" w:rsidRPr="00EA01C2">
        <w:rPr>
          <w:lang w:val="nl-NL"/>
        </w:rPr>
        <w:t xml:space="preserve"> có lúc chưa kịp thời, chưa kiên quyết</w:t>
      </w:r>
      <w:r w:rsidR="00C23478" w:rsidRPr="00EA01C2">
        <w:rPr>
          <w:lang w:val="nl-NL"/>
        </w:rPr>
        <w:t>.</w:t>
      </w:r>
    </w:p>
    <w:p w14:paraId="577DB3A6" w14:textId="5BED2BAA" w:rsidR="00E83590" w:rsidRPr="00EA01C2" w:rsidRDefault="00453D6A" w:rsidP="00A70FCC">
      <w:pPr>
        <w:spacing w:before="60" w:line="252" w:lineRule="auto"/>
        <w:ind w:firstLine="709"/>
        <w:jc w:val="both"/>
        <w:rPr>
          <w:b/>
          <w:lang w:val="nb-NO"/>
        </w:rPr>
      </w:pPr>
      <w:r w:rsidRPr="00EA01C2">
        <w:rPr>
          <w:b/>
          <w:lang w:val="nb-NO"/>
        </w:rPr>
        <w:t>I</w:t>
      </w:r>
      <w:r w:rsidR="00E83590" w:rsidRPr="00EA01C2">
        <w:rPr>
          <w:b/>
          <w:lang w:val="nb-NO"/>
        </w:rPr>
        <w:t xml:space="preserve">I. </w:t>
      </w:r>
      <w:r w:rsidR="004B5CE3">
        <w:rPr>
          <w:b/>
          <w:lang w:val="nb-NO"/>
        </w:rPr>
        <w:t>KẾ HOẠCH, NHIỆM VỤ NĂM 2018</w:t>
      </w:r>
    </w:p>
    <w:p w14:paraId="1C52A497" w14:textId="5BD6701F" w:rsidR="00E9487C" w:rsidRPr="00EA01C2" w:rsidRDefault="00E9487C" w:rsidP="00A70FCC">
      <w:pPr>
        <w:spacing w:before="60" w:line="252" w:lineRule="auto"/>
        <w:ind w:firstLine="709"/>
        <w:jc w:val="both"/>
        <w:rPr>
          <w:b/>
        </w:rPr>
      </w:pPr>
      <w:r w:rsidRPr="00EA01C2">
        <w:rPr>
          <w:b/>
        </w:rPr>
        <w:t>1. Giám sát chuyên đề</w:t>
      </w:r>
      <w:r w:rsidR="00C03238">
        <w:rPr>
          <w:b/>
        </w:rPr>
        <w:t xml:space="preserve"> </w:t>
      </w:r>
    </w:p>
    <w:p w14:paraId="555488E6" w14:textId="54D2DD5D" w:rsidR="00E9487C" w:rsidRPr="00EA01C2" w:rsidRDefault="005360A6" w:rsidP="00A70FCC">
      <w:pPr>
        <w:spacing w:before="60" w:line="252" w:lineRule="auto"/>
        <w:ind w:firstLine="720"/>
        <w:jc w:val="both"/>
      </w:pPr>
      <w:r>
        <w:lastRenderedPageBreak/>
        <w:t xml:space="preserve">Tổ chức cuộc giám sát chuyên đề </w:t>
      </w:r>
      <w:r w:rsidR="007509E6">
        <w:t>"V</w:t>
      </w:r>
      <w:r>
        <w:t xml:space="preserve">iệc thực hiện các quy định của pháp luật về tổ chức, bộ máy, chức năng, nhiệm vụ của Hội đồng nhân dân, Ủy ban nhân dân cấp huyện và cấp </w:t>
      </w:r>
      <w:r w:rsidR="00C03238">
        <w:t>x</w:t>
      </w:r>
      <w:r w:rsidR="008D43EF">
        <w:t>ã", dự kiến thời gian vào Quý I</w:t>
      </w:r>
      <w:r w:rsidR="00C03238">
        <w:t>I/2018.</w:t>
      </w:r>
    </w:p>
    <w:p w14:paraId="2714BC05" w14:textId="77777777" w:rsidR="00E9487C" w:rsidRPr="00EA01C2" w:rsidRDefault="00E9487C" w:rsidP="00A70FCC">
      <w:pPr>
        <w:spacing w:before="60" w:line="252" w:lineRule="auto"/>
        <w:ind w:firstLine="709"/>
        <w:jc w:val="both"/>
        <w:rPr>
          <w:b/>
        </w:rPr>
      </w:pPr>
      <w:r w:rsidRPr="00EA01C2">
        <w:rPr>
          <w:b/>
        </w:rPr>
        <w:t>2. Giám sát, khảo sát thường xuyên</w:t>
      </w:r>
    </w:p>
    <w:p w14:paraId="617DC4D6" w14:textId="23C87F6C" w:rsidR="008E1E32" w:rsidRPr="00EA01C2" w:rsidRDefault="008E1E32" w:rsidP="00A70FCC">
      <w:pPr>
        <w:spacing w:before="60" w:line="252" w:lineRule="auto"/>
        <w:ind w:firstLine="720"/>
        <w:jc w:val="both"/>
      </w:pPr>
      <w:r w:rsidRPr="00EA01C2">
        <w:t xml:space="preserve">- </w:t>
      </w:r>
      <w:r w:rsidR="003830C7">
        <w:t xml:space="preserve">Tổ chức tốt các cuộc giám sát, khảo sát thường xuyên giữa hai kỳ họp trên các lĩnh vực: </w:t>
      </w:r>
      <w:r w:rsidRPr="00EA01C2">
        <w:t xml:space="preserve">Công </w:t>
      </w:r>
      <w:r w:rsidR="005B66A1" w:rsidRPr="00EA01C2">
        <w:t xml:space="preserve">tác quân sự  </w:t>
      </w:r>
      <w:r w:rsidRPr="00EA01C2">
        <w:t>- quốc phòng</w:t>
      </w:r>
      <w:r w:rsidR="003830C7">
        <w:t xml:space="preserve"> địa phương</w:t>
      </w:r>
      <w:r w:rsidRPr="00EA01C2">
        <w:t xml:space="preserve">; an ninh biên giới, hải đảo; công tác đảm bảo an ninh chính trị, trật tự an toàn xã hội; công tác đấu tranh phòng, chống vi phạm pháp luật và tội phạm; công tác cải cách tư pháp; </w:t>
      </w:r>
      <w:r w:rsidRPr="00EA01C2">
        <w:rPr>
          <w:bCs/>
        </w:rPr>
        <w:t>công tác tuyển dụng, quản lý, sử dụng công chức, viên chức</w:t>
      </w:r>
      <w:r w:rsidRPr="00EA01C2">
        <w:t xml:space="preserve">; công tác thanh tra, tiếp dân </w:t>
      </w:r>
      <w:r w:rsidR="00C8019E">
        <w:t xml:space="preserve">và </w:t>
      </w:r>
      <w:r w:rsidRPr="00EA01C2">
        <w:t>giải quyết đơn thư khiếu nại, tố cáo; công tác quản lý thị trường, đấu tranh phòng</w:t>
      </w:r>
      <w:r w:rsidR="00C8019E">
        <w:t>,</w:t>
      </w:r>
      <w:r w:rsidRPr="00EA01C2">
        <w:t xml:space="preserve"> chống buôn lậu, gian lận thương mại; </w:t>
      </w:r>
      <w:r w:rsidRPr="00EA01C2">
        <w:rPr>
          <w:lang w:val="vi-VN"/>
        </w:rPr>
        <w:t>quản lý nhà nước về tài nguyên, khoáng sản; công tác quản lý, bảo vệ rừng, phòng</w:t>
      </w:r>
      <w:r w:rsidR="00C8019E">
        <w:rPr>
          <w:lang w:val="vi-VN"/>
        </w:rPr>
        <w:t>,</w:t>
      </w:r>
      <w:r w:rsidRPr="00EA01C2">
        <w:rPr>
          <w:lang w:val="vi-VN"/>
        </w:rPr>
        <w:t xml:space="preserve"> chống cháy rừng</w:t>
      </w:r>
      <w:r w:rsidRPr="00EA01C2">
        <w:t>.</w:t>
      </w:r>
    </w:p>
    <w:p w14:paraId="30F52859" w14:textId="5DCD15E5" w:rsidR="008E1E32" w:rsidRPr="00EA01C2" w:rsidRDefault="008E1E32" w:rsidP="00A70FCC">
      <w:pPr>
        <w:spacing w:before="60" w:line="252" w:lineRule="auto"/>
        <w:ind w:firstLine="709"/>
        <w:jc w:val="both"/>
      </w:pPr>
      <w:r w:rsidRPr="00EA01C2">
        <w:t xml:space="preserve">Công tác thực hành quyền công tố và kiểm sát các hoạt động tư pháp; công tác xét xử và thi hành án hình sự; công tác thi hành án dân sự; </w:t>
      </w:r>
      <w:r w:rsidR="00475011" w:rsidRPr="00EA01C2">
        <w:t>công tác phòng</w:t>
      </w:r>
      <w:r w:rsidR="00C8019E">
        <w:t>,</w:t>
      </w:r>
      <w:r w:rsidR="00475011" w:rsidRPr="00EA01C2">
        <w:t xml:space="preserve"> chống tham nhũng.</w:t>
      </w:r>
    </w:p>
    <w:p w14:paraId="4819B9AB" w14:textId="77777777" w:rsidR="00E9487C" w:rsidRPr="00EA01C2" w:rsidRDefault="00E9487C" w:rsidP="00A70FCC">
      <w:pPr>
        <w:spacing w:before="60" w:line="252" w:lineRule="auto"/>
        <w:ind w:firstLine="709"/>
        <w:jc w:val="both"/>
      </w:pPr>
      <w:r w:rsidRPr="00EA01C2">
        <w:t xml:space="preserve">- </w:t>
      </w:r>
      <w:r w:rsidRPr="00EA01C2">
        <w:rPr>
          <w:lang w:val="vi-VN"/>
        </w:rPr>
        <w:t>Tổ chức các cuộc khảo sát, làm việc với các ngành, đơn vị liên quan để nắm thông tin, chuẩn bị tốt nội dung của các Kỳ họp H</w:t>
      </w:r>
      <w:r w:rsidRPr="00EA01C2">
        <w:t xml:space="preserve">ội đồng nhân dân </w:t>
      </w:r>
      <w:r w:rsidRPr="00EA01C2">
        <w:rPr>
          <w:lang w:val="vi-VN"/>
        </w:rPr>
        <w:t>tỉnh.</w:t>
      </w:r>
    </w:p>
    <w:p w14:paraId="1DF4BF12" w14:textId="5D7F74B5" w:rsidR="00E9487C" w:rsidRPr="00EA01C2" w:rsidRDefault="00E9487C" w:rsidP="00A70FCC">
      <w:pPr>
        <w:pStyle w:val="BodyText"/>
        <w:spacing w:before="60" w:line="252" w:lineRule="auto"/>
        <w:ind w:firstLine="709"/>
        <w:rPr>
          <w:rFonts w:ascii="Times New Roman" w:hAnsi="Times New Roman"/>
          <w:szCs w:val="28"/>
        </w:rPr>
      </w:pPr>
      <w:r w:rsidRPr="00EA01C2">
        <w:rPr>
          <w:rFonts w:ascii="Times New Roman" w:hAnsi="Times New Roman"/>
          <w:szCs w:val="28"/>
        </w:rPr>
        <w:t xml:space="preserve">Ngoài các nội dung giám sát trên, căn cứ vào tình hình thực </w:t>
      </w:r>
      <w:r w:rsidR="003D75E5">
        <w:rPr>
          <w:rFonts w:ascii="Times New Roman" w:hAnsi="Times New Roman"/>
          <w:szCs w:val="28"/>
        </w:rPr>
        <w:t xml:space="preserve">tế, </w:t>
      </w:r>
      <w:r w:rsidRPr="00EA01C2">
        <w:rPr>
          <w:rFonts w:ascii="Times New Roman" w:hAnsi="Times New Roman"/>
          <w:szCs w:val="28"/>
        </w:rPr>
        <w:t>Ban có thể tổ chức giám sát thêm một số nội dung khác. Đồng thời tích cực đôn đốc các địa phương, đơn vị thực hiện những nội dung kiến nghị của Ban và ý kiến c</w:t>
      </w:r>
      <w:r w:rsidR="00406E95">
        <w:rPr>
          <w:rFonts w:ascii="Times New Roman" w:hAnsi="Times New Roman"/>
          <w:szCs w:val="28"/>
        </w:rPr>
        <w:t xml:space="preserve">ử tri, ý kiến chất vấn đại biểu... </w:t>
      </w:r>
    </w:p>
    <w:p w14:paraId="5152E93C" w14:textId="77777777" w:rsidR="00E9487C" w:rsidRPr="00EA01C2" w:rsidRDefault="00E9487C" w:rsidP="00A70FCC">
      <w:pPr>
        <w:spacing w:before="60" w:line="252" w:lineRule="auto"/>
        <w:ind w:firstLine="709"/>
        <w:jc w:val="both"/>
        <w:rPr>
          <w:b/>
        </w:rPr>
      </w:pPr>
      <w:r w:rsidRPr="00EA01C2">
        <w:rPr>
          <w:b/>
        </w:rPr>
        <w:t>3. Hoạt động thẩm tra</w:t>
      </w:r>
    </w:p>
    <w:p w14:paraId="1348D04F" w14:textId="675B9231" w:rsidR="00AB6C2E" w:rsidRDefault="00D26C00" w:rsidP="00A70FCC">
      <w:pPr>
        <w:spacing w:before="60" w:line="252" w:lineRule="auto"/>
        <w:ind w:firstLine="720"/>
        <w:jc w:val="both"/>
        <w:rPr>
          <w:lang w:val="nb-NO"/>
        </w:rPr>
      </w:pPr>
      <w:r>
        <w:rPr>
          <w:lang w:val="nb-NO"/>
        </w:rPr>
        <w:t>Căn cứ</w:t>
      </w:r>
      <w:r w:rsidRPr="00EA01C2">
        <w:rPr>
          <w:lang w:val="nb-NO"/>
        </w:rPr>
        <w:t xml:space="preserve"> </w:t>
      </w:r>
      <w:r>
        <w:rPr>
          <w:lang w:val="nb-NO"/>
        </w:rPr>
        <w:t>chương trình ban hành</w:t>
      </w:r>
      <w:r w:rsidRPr="00EA01C2">
        <w:rPr>
          <w:lang w:val="nb-NO"/>
        </w:rPr>
        <w:t xml:space="preserve"> Nghị </w:t>
      </w:r>
      <w:r>
        <w:rPr>
          <w:lang w:val="nb-NO"/>
        </w:rPr>
        <w:t>quyết chuyên đề trong năm 2018 và t</w:t>
      </w:r>
      <w:r w:rsidR="00AB6C2E">
        <w:rPr>
          <w:spacing w:val="-4"/>
          <w:lang w:val="nb-NO"/>
        </w:rPr>
        <w:t xml:space="preserve">rên cơ sở kết quả </w:t>
      </w:r>
      <w:r w:rsidR="00E9487C" w:rsidRPr="00EA01C2">
        <w:rPr>
          <w:spacing w:val="-4"/>
          <w:lang w:val="nb-NO"/>
        </w:rPr>
        <w:t xml:space="preserve">các hoạt động giám sát chuyên đề, giám sát, khảo sát thường xuyên </w:t>
      </w:r>
      <w:r w:rsidR="00AB6C2E">
        <w:rPr>
          <w:spacing w:val="-4"/>
          <w:lang w:val="nb-NO"/>
        </w:rPr>
        <w:t xml:space="preserve">của Ban Pháp chế và các ban Hội đồng nhân dân tỉnh; </w:t>
      </w:r>
      <w:r w:rsidRPr="00EA01C2">
        <w:rPr>
          <w:lang w:val="nb-NO"/>
        </w:rPr>
        <w:t>Ban chủ động</w:t>
      </w:r>
      <w:r>
        <w:rPr>
          <w:lang w:val="nb-NO"/>
        </w:rPr>
        <w:t xml:space="preserve">, tích cực tham gia, phối hợp với Ủy ban nhân dân tỉnh và các cơ quan liên quan </w:t>
      </w:r>
      <w:r w:rsidRPr="00EA01C2">
        <w:rPr>
          <w:lang w:val="nb-NO"/>
        </w:rPr>
        <w:t xml:space="preserve">trong quá trình </w:t>
      </w:r>
      <w:r>
        <w:rPr>
          <w:lang w:val="nb-NO"/>
        </w:rPr>
        <w:t xml:space="preserve">góp ý xây dựng các dự thảo </w:t>
      </w:r>
      <w:r w:rsidRPr="00EA01C2">
        <w:rPr>
          <w:lang w:val="nb-NO"/>
        </w:rPr>
        <w:t>báo cáo, đề án</w:t>
      </w:r>
      <w:r>
        <w:rPr>
          <w:lang w:val="nb-NO"/>
        </w:rPr>
        <w:t xml:space="preserve"> trình kỳ họp</w:t>
      </w:r>
      <w:r w:rsidR="00526DC5">
        <w:rPr>
          <w:lang w:val="nb-NO"/>
        </w:rPr>
        <w:t>..</w:t>
      </w:r>
      <w:r>
        <w:rPr>
          <w:lang w:val="nb-NO"/>
        </w:rPr>
        <w:t>.C</w:t>
      </w:r>
      <w:r w:rsidR="00AB6C2E">
        <w:rPr>
          <w:spacing w:val="-4"/>
          <w:lang w:val="nb-NO"/>
        </w:rPr>
        <w:t xml:space="preserve">hủ động </w:t>
      </w:r>
      <w:r w:rsidR="00E9487C" w:rsidRPr="00EA01C2">
        <w:rPr>
          <w:spacing w:val="-4"/>
          <w:lang w:val="nb-NO"/>
        </w:rPr>
        <w:t>nắm tình hình, thu thập thông tin đa chiều, tích cực nghiên cứu văn bản, tài liệu và</w:t>
      </w:r>
      <w:r w:rsidR="00E9487C" w:rsidRPr="00EA01C2">
        <w:rPr>
          <w:lang w:val="nb-NO"/>
        </w:rPr>
        <w:t xml:space="preserve"> đổi mới phương pháp,</w:t>
      </w:r>
      <w:r w:rsidR="00BC4685">
        <w:rPr>
          <w:lang w:val="nb-NO"/>
        </w:rPr>
        <w:t xml:space="preserve"> tiếp tục</w:t>
      </w:r>
      <w:r w:rsidR="00E9487C" w:rsidRPr="00EA01C2">
        <w:rPr>
          <w:lang w:val="nb-NO"/>
        </w:rPr>
        <w:t xml:space="preserve"> nâng cao chất lượng thẩm tra các báo cáo, tờ trình</w:t>
      </w:r>
      <w:r w:rsidR="007868AA">
        <w:rPr>
          <w:lang w:val="nb-NO"/>
        </w:rPr>
        <w:t>, dự thảo nghị quyết</w:t>
      </w:r>
      <w:r w:rsidR="00E9487C" w:rsidRPr="00EA01C2">
        <w:rPr>
          <w:lang w:val="nb-NO"/>
        </w:rPr>
        <w:t xml:space="preserve"> trình tại các kỳ họp Hội đồng nhân dân tỉnh. </w:t>
      </w:r>
    </w:p>
    <w:p w14:paraId="167E3201" w14:textId="33D9E597" w:rsidR="00E9487C" w:rsidRPr="00EA01C2" w:rsidRDefault="00E9487C" w:rsidP="00A70FCC">
      <w:pPr>
        <w:spacing w:before="60" w:line="252" w:lineRule="auto"/>
        <w:ind w:firstLine="709"/>
        <w:jc w:val="both"/>
        <w:rPr>
          <w:b/>
        </w:rPr>
      </w:pPr>
      <w:r w:rsidRPr="00EA01C2">
        <w:rPr>
          <w:b/>
        </w:rPr>
        <w:t xml:space="preserve">4. </w:t>
      </w:r>
      <w:r w:rsidR="00156F52">
        <w:rPr>
          <w:b/>
        </w:rPr>
        <w:t>Một số nhiệm vụ trọng tâm khác</w:t>
      </w:r>
    </w:p>
    <w:p w14:paraId="42531FAD" w14:textId="77777777" w:rsidR="00C734DB" w:rsidRDefault="00BB22DB" w:rsidP="00A70FCC">
      <w:pPr>
        <w:spacing w:before="60" w:line="252" w:lineRule="auto"/>
        <w:ind w:firstLine="709"/>
        <w:jc w:val="both"/>
        <w:rPr>
          <w:spacing w:val="-4"/>
          <w:lang w:val="nl-NL"/>
        </w:rPr>
      </w:pPr>
      <w:r w:rsidRPr="00EA01C2">
        <w:rPr>
          <w:b/>
          <w:spacing w:val="-4"/>
          <w:lang w:val="nl-NL"/>
        </w:rPr>
        <w:tab/>
      </w:r>
      <w:r w:rsidRPr="00EA01C2">
        <w:rPr>
          <w:spacing w:val="-4"/>
          <w:lang w:val="nl-NL"/>
        </w:rPr>
        <w:t>- Thường xuyên theo dõi</w:t>
      </w:r>
      <w:r w:rsidR="00C734DB">
        <w:rPr>
          <w:spacing w:val="-4"/>
          <w:lang w:val="nl-NL"/>
        </w:rPr>
        <w:t>,</w:t>
      </w:r>
      <w:r w:rsidRPr="00EA01C2">
        <w:rPr>
          <w:spacing w:val="-4"/>
          <w:lang w:val="nl-NL"/>
        </w:rPr>
        <w:t xml:space="preserve"> nắm tình hình triển khai, kết quả thực hiện các Nghị quyết của Hội đồng nhân dân tỉnh về lĩnh vực nội chính</w:t>
      </w:r>
      <w:r w:rsidR="00C734DB">
        <w:rPr>
          <w:spacing w:val="-4"/>
          <w:lang w:val="nl-NL"/>
        </w:rPr>
        <w:t xml:space="preserve">, </w:t>
      </w:r>
      <w:r w:rsidRPr="00EA01C2">
        <w:rPr>
          <w:spacing w:val="-4"/>
          <w:lang w:val="nl-NL"/>
        </w:rPr>
        <w:t xml:space="preserve">kết quả thực hiện </w:t>
      </w:r>
      <w:r w:rsidR="00C734DB">
        <w:rPr>
          <w:spacing w:val="-4"/>
          <w:lang w:val="nl-NL"/>
        </w:rPr>
        <w:t xml:space="preserve">các </w:t>
      </w:r>
      <w:r w:rsidRPr="00EA01C2">
        <w:rPr>
          <w:spacing w:val="-4"/>
          <w:lang w:val="nl-NL"/>
        </w:rPr>
        <w:t>kiến nghị của Ban để đôn đốc</w:t>
      </w:r>
      <w:r w:rsidR="00C734DB">
        <w:rPr>
          <w:spacing w:val="-4"/>
          <w:lang w:val="nl-NL"/>
        </w:rPr>
        <w:t>, giám sát.</w:t>
      </w:r>
    </w:p>
    <w:p w14:paraId="0250FFF2" w14:textId="5E315A7B" w:rsidR="00BB22DB" w:rsidRPr="00EA01C2" w:rsidRDefault="00C734DB" w:rsidP="00A70FCC">
      <w:pPr>
        <w:spacing w:before="60" w:line="252" w:lineRule="auto"/>
        <w:ind w:firstLine="709"/>
        <w:jc w:val="both"/>
        <w:rPr>
          <w:lang w:val="nl-NL"/>
        </w:rPr>
      </w:pPr>
      <w:r>
        <w:rPr>
          <w:spacing w:val="-4"/>
          <w:lang w:val="nl-NL"/>
        </w:rPr>
        <w:t>- P</w:t>
      </w:r>
      <w:r>
        <w:rPr>
          <w:lang w:val="nl-NL"/>
        </w:rPr>
        <w:t xml:space="preserve">hối hợp chặt chẽ với </w:t>
      </w:r>
      <w:r w:rsidR="00BB22DB" w:rsidRPr="00EA01C2">
        <w:rPr>
          <w:lang w:val="nl-NL"/>
        </w:rPr>
        <w:t>các ban Hội đồng nhân dân tỉnh với các cơ q</w:t>
      </w:r>
      <w:r>
        <w:rPr>
          <w:lang w:val="nl-NL"/>
        </w:rPr>
        <w:t>uan chức năng, các địa phương</w:t>
      </w:r>
      <w:r w:rsidR="00BB22DB" w:rsidRPr="00EA01C2">
        <w:rPr>
          <w:lang w:val="nl-NL"/>
        </w:rPr>
        <w:t xml:space="preserve"> triển khai</w:t>
      </w:r>
      <w:r>
        <w:rPr>
          <w:lang w:val="nl-NL"/>
        </w:rPr>
        <w:t xml:space="preserve"> tốt</w:t>
      </w:r>
      <w:r w:rsidR="00BB22DB" w:rsidRPr="00EA01C2">
        <w:rPr>
          <w:lang w:val="nl-NL"/>
        </w:rPr>
        <w:t xml:space="preserve"> các hoạt động theo chức năng, nhiệm vụ của Ban.</w:t>
      </w:r>
    </w:p>
    <w:p w14:paraId="292EC844" w14:textId="22A61FC0" w:rsidR="005E66CE" w:rsidRPr="00EA01C2" w:rsidRDefault="005E66CE" w:rsidP="00A70FCC">
      <w:pPr>
        <w:spacing w:before="60" w:line="252" w:lineRule="auto"/>
        <w:ind w:firstLine="709"/>
        <w:jc w:val="both"/>
      </w:pPr>
      <w:r>
        <w:t xml:space="preserve">- Tăng cường hơn nữa vai trò, trách nhiệm của các thành viên Ban trong tham gia các hoạt động của Hội đồng nhân dân tỉnh nói chung và Ban Pháp chế nói </w:t>
      </w:r>
      <w:r w:rsidR="00311678">
        <w:t>riêng; định kỳ có đánh giá chất lượng hoạt động của các thành viên Ban</w:t>
      </w:r>
      <w:r w:rsidR="00353A27">
        <w:t>.</w:t>
      </w:r>
    </w:p>
    <w:p w14:paraId="06C85F85" w14:textId="77777777" w:rsidR="001A67BE" w:rsidRDefault="001A67BE" w:rsidP="00A70FCC">
      <w:pPr>
        <w:pStyle w:val="BodyText"/>
        <w:spacing w:before="60" w:line="252" w:lineRule="auto"/>
        <w:ind w:firstLine="709"/>
        <w:rPr>
          <w:rFonts w:ascii="Times New Roman" w:hAnsi="Times New Roman"/>
          <w:szCs w:val="28"/>
        </w:rPr>
      </w:pPr>
    </w:p>
    <w:p w14:paraId="6EFA0195" w14:textId="77777777" w:rsidR="001A67BE" w:rsidRDefault="001A67BE" w:rsidP="001A67BE">
      <w:pPr>
        <w:spacing w:before="60" w:line="252" w:lineRule="auto"/>
        <w:ind w:firstLine="709"/>
        <w:jc w:val="both"/>
      </w:pPr>
      <w:r w:rsidRPr="00EA01C2">
        <w:lastRenderedPageBreak/>
        <w:t xml:space="preserve">- </w:t>
      </w:r>
      <w:r w:rsidRPr="00EA01C2">
        <w:rPr>
          <w:lang w:val="vi-VN"/>
        </w:rPr>
        <w:t>Thực hiện một số nhiệm vụ khác theo sự phân công của Thường trực Hội đồng nhân dân tỉnh</w:t>
      </w:r>
      <w:r>
        <w:t>.</w:t>
      </w:r>
    </w:p>
    <w:p w14:paraId="2161C95F" w14:textId="1C006826" w:rsidR="00E9487C" w:rsidRPr="00EA01C2" w:rsidRDefault="00E9487C" w:rsidP="00A70FCC">
      <w:pPr>
        <w:pStyle w:val="BodyText"/>
        <w:spacing w:before="60" w:line="252" w:lineRule="auto"/>
        <w:ind w:firstLine="709"/>
        <w:rPr>
          <w:rFonts w:ascii="Times New Roman" w:hAnsi="Times New Roman"/>
          <w:szCs w:val="28"/>
        </w:rPr>
      </w:pPr>
      <w:r w:rsidRPr="00EA01C2">
        <w:rPr>
          <w:rFonts w:ascii="Times New Roman" w:hAnsi="Times New Roman"/>
          <w:szCs w:val="28"/>
        </w:rPr>
        <w:t>- Tổ chức một số cuộc trao đổi, học tập kinh nghiệm tại một số tỉnh về lĩnh vự</w:t>
      </w:r>
      <w:r w:rsidR="00353A27">
        <w:rPr>
          <w:rFonts w:ascii="Times New Roman" w:hAnsi="Times New Roman"/>
          <w:szCs w:val="28"/>
        </w:rPr>
        <w:t>c hoạt động của Ban.</w:t>
      </w:r>
    </w:p>
    <w:p w14:paraId="3F771342" w14:textId="6BC8A40D" w:rsidR="00321A49" w:rsidRPr="00EA01C2" w:rsidRDefault="00E9487C" w:rsidP="00A70FCC">
      <w:pPr>
        <w:spacing w:before="60" w:line="252" w:lineRule="auto"/>
        <w:ind w:firstLine="709"/>
        <w:jc w:val="both"/>
      </w:pPr>
      <w:r w:rsidRPr="00EA01C2">
        <w:rPr>
          <w:lang w:val="vi-VN"/>
        </w:rPr>
        <w:t xml:space="preserve">Trên cơ sở nhiệm vụ chung, Ban sẽ cụ thể hóa </w:t>
      </w:r>
      <w:r w:rsidR="0026683A">
        <w:rPr>
          <w:lang w:val="vi-VN"/>
        </w:rPr>
        <w:t xml:space="preserve">bằng các </w:t>
      </w:r>
      <w:r w:rsidRPr="00EA01C2">
        <w:rPr>
          <w:lang w:val="vi-VN"/>
        </w:rPr>
        <w:t xml:space="preserve">chương </w:t>
      </w:r>
      <w:r w:rsidR="00AF7795">
        <w:rPr>
          <w:lang w:val="vi-VN"/>
        </w:rPr>
        <w:t xml:space="preserve">trình </w:t>
      </w:r>
      <w:r w:rsidR="008628AC">
        <w:rPr>
          <w:lang w:val="vi-VN"/>
        </w:rPr>
        <w:t>hoạt động hàng tháng, quý</w:t>
      </w:r>
      <w:r w:rsidRPr="00EA01C2">
        <w:rPr>
          <w:lang w:val="vi-VN"/>
        </w:rPr>
        <w:t xml:space="preserve"> và cả năm.   </w:t>
      </w:r>
    </w:p>
    <w:p w14:paraId="562AAB55" w14:textId="08CCFD96" w:rsidR="00B64A0B" w:rsidRPr="00EA01C2" w:rsidRDefault="00E83590" w:rsidP="00A70FCC">
      <w:pPr>
        <w:spacing w:before="60" w:line="252" w:lineRule="auto"/>
        <w:ind w:firstLine="709"/>
        <w:jc w:val="both"/>
        <w:rPr>
          <w:lang w:val="vi-VN"/>
        </w:rPr>
      </w:pPr>
      <w:r w:rsidRPr="00EA01C2">
        <w:t>Trên đây là báo cáo kết quả hoạt động năm 201</w:t>
      </w:r>
      <w:r w:rsidR="00321A49" w:rsidRPr="00EA01C2">
        <w:t xml:space="preserve">7 </w:t>
      </w:r>
      <w:r w:rsidRPr="00EA01C2">
        <w:t xml:space="preserve">và dự kiến </w:t>
      </w:r>
      <w:r w:rsidR="0026683A">
        <w:t>kế hoạch</w:t>
      </w:r>
      <w:r w:rsidRPr="00EA01C2">
        <w:t xml:space="preserve"> hoạt động năm 201</w:t>
      </w:r>
      <w:r w:rsidR="00321A49" w:rsidRPr="00EA01C2">
        <w:t>8</w:t>
      </w:r>
      <w:r w:rsidRPr="00EA01C2">
        <w:t xml:space="preserve"> của Ban Pháp chế Hội đồng nhân dân tỉnh./.</w:t>
      </w:r>
    </w:p>
    <w:p w14:paraId="3DFBCC59" w14:textId="77777777" w:rsidR="009974EB" w:rsidRPr="007762EA" w:rsidRDefault="009974EB" w:rsidP="00A43010">
      <w:pPr>
        <w:spacing w:before="60" w:line="288" w:lineRule="auto"/>
        <w:ind w:firstLine="709"/>
        <w:jc w:val="both"/>
        <w:rPr>
          <w:color w:val="C00000"/>
          <w:sz w:val="6"/>
          <w:lang w:val="nl-NL"/>
        </w:rPr>
      </w:pPr>
    </w:p>
    <w:tbl>
      <w:tblPr>
        <w:tblW w:w="9689" w:type="dxa"/>
        <w:tblLook w:val="01E0" w:firstRow="1" w:lastRow="1" w:firstColumn="1" w:lastColumn="1" w:noHBand="0" w:noVBand="0"/>
      </w:tblPr>
      <w:tblGrid>
        <w:gridCol w:w="4195"/>
        <w:gridCol w:w="5494"/>
      </w:tblGrid>
      <w:tr w:rsidR="00246837" w:rsidRPr="007762EA" w14:paraId="612F580F" w14:textId="77777777" w:rsidTr="00536DFB">
        <w:tc>
          <w:tcPr>
            <w:tcW w:w="4195" w:type="dxa"/>
            <w:shd w:val="clear" w:color="auto" w:fill="auto"/>
          </w:tcPr>
          <w:p w14:paraId="7FDB3E75" w14:textId="77777777" w:rsidR="00246837" w:rsidRPr="00D66763" w:rsidRDefault="00246837" w:rsidP="00BE54BD">
            <w:pPr>
              <w:spacing w:line="288" w:lineRule="auto"/>
              <w:rPr>
                <w:b/>
                <w:i/>
                <w:sz w:val="24"/>
                <w:szCs w:val="24"/>
                <w:lang w:val="nl-NL"/>
              </w:rPr>
            </w:pPr>
            <w:r w:rsidRPr="00D66763">
              <w:rPr>
                <w:b/>
                <w:i/>
                <w:sz w:val="24"/>
                <w:szCs w:val="24"/>
                <w:lang w:val="nl-NL"/>
              </w:rPr>
              <w:t>Nơi nhận:</w:t>
            </w:r>
          </w:p>
          <w:p w14:paraId="1081A009" w14:textId="2F37D0C7" w:rsidR="0030287A" w:rsidRDefault="0030287A" w:rsidP="000E0C4E">
            <w:pPr>
              <w:rPr>
                <w:sz w:val="22"/>
                <w:szCs w:val="22"/>
                <w:lang w:val="nl-NL"/>
              </w:rPr>
            </w:pPr>
            <w:r>
              <w:rPr>
                <w:sz w:val="22"/>
                <w:szCs w:val="22"/>
                <w:lang w:val="nl-NL"/>
              </w:rPr>
              <w:t>- Thường trực HĐND tỉnh;</w:t>
            </w:r>
          </w:p>
          <w:p w14:paraId="0B513F95" w14:textId="3B020EAD" w:rsidR="0030287A" w:rsidRDefault="0030287A" w:rsidP="000E0C4E">
            <w:pPr>
              <w:rPr>
                <w:sz w:val="22"/>
                <w:szCs w:val="22"/>
                <w:lang w:val="nl-NL"/>
              </w:rPr>
            </w:pPr>
            <w:r>
              <w:rPr>
                <w:sz w:val="22"/>
                <w:szCs w:val="22"/>
                <w:lang w:val="nl-NL"/>
              </w:rPr>
              <w:t>- Ủy ban nhân dân tỉnh;</w:t>
            </w:r>
          </w:p>
          <w:p w14:paraId="18F7FD53" w14:textId="1FED0BB7" w:rsidR="00246837" w:rsidRPr="00D66763" w:rsidRDefault="007C2215" w:rsidP="000E0C4E">
            <w:pPr>
              <w:rPr>
                <w:sz w:val="22"/>
                <w:szCs w:val="22"/>
                <w:lang w:val="nl-NL"/>
              </w:rPr>
            </w:pPr>
            <w:r>
              <w:rPr>
                <w:sz w:val="22"/>
                <w:szCs w:val="22"/>
                <w:lang w:val="nl-NL"/>
              </w:rPr>
              <w:t>- Đại biểu</w:t>
            </w:r>
            <w:r w:rsidR="00246837" w:rsidRPr="00D66763">
              <w:rPr>
                <w:sz w:val="22"/>
                <w:szCs w:val="22"/>
                <w:lang w:val="nl-NL"/>
              </w:rPr>
              <w:t xml:space="preserve"> HĐND tỉnh;</w:t>
            </w:r>
          </w:p>
          <w:p w14:paraId="7CBE2580" w14:textId="77777777" w:rsidR="00246837" w:rsidRPr="00D66763" w:rsidRDefault="00246837" w:rsidP="000E0C4E">
            <w:pPr>
              <w:rPr>
                <w:sz w:val="22"/>
                <w:szCs w:val="22"/>
                <w:lang w:val="nl-NL"/>
              </w:rPr>
            </w:pPr>
            <w:r w:rsidRPr="00D66763">
              <w:rPr>
                <w:sz w:val="22"/>
                <w:szCs w:val="22"/>
                <w:lang w:val="nl-NL"/>
              </w:rPr>
              <w:t>- Thành viên Ban Pháp chế HĐND tỉnh;</w:t>
            </w:r>
          </w:p>
          <w:p w14:paraId="25B1A33A" w14:textId="4441D086" w:rsidR="00246837" w:rsidRPr="00D66763" w:rsidRDefault="007C2215" w:rsidP="000E0C4E">
            <w:pPr>
              <w:rPr>
                <w:sz w:val="22"/>
                <w:szCs w:val="22"/>
                <w:lang w:val="nl-NL"/>
              </w:rPr>
            </w:pPr>
            <w:r>
              <w:rPr>
                <w:sz w:val="22"/>
                <w:szCs w:val="22"/>
                <w:lang w:val="nl-NL"/>
              </w:rPr>
              <w:t xml:space="preserve">- Văn phòng </w:t>
            </w:r>
            <w:r w:rsidR="00246837" w:rsidRPr="00D66763">
              <w:rPr>
                <w:sz w:val="22"/>
                <w:szCs w:val="22"/>
                <w:lang w:val="nl-NL"/>
              </w:rPr>
              <w:t>HĐND tỉnh;</w:t>
            </w:r>
          </w:p>
          <w:p w14:paraId="7B7205CD" w14:textId="77777777" w:rsidR="00246837" w:rsidRPr="00D66763" w:rsidRDefault="002F1245" w:rsidP="000E0C4E">
            <w:pPr>
              <w:rPr>
                <w:sz w:val="22"/>
                <w:szCs w:val="22"/>
              </w:rPr>
            </w:pPr>
            <w:r w:rsidRPr="00D66763">
              <w:rPr>
                <w:sz w:val="22"/>
                <w:szCs w:val="22"/>
              </w:rPr>
              <w:t>- Lưu VT, PC</w:t>
            </w:r>
            <w:r w:rsidR="00246837" w:rsidRPr="00D66763">
              <w:rPr>
                <w:sz w:val="22"/>
                <w:szCs w:val="22"/>
              </w:rPr>
              <w:t>.</w:t>
            </w:r>
          </w:p>
          <w:p w14:paraId="6055876D" w14:textId="77777777" w:rsidR="00246837" w:rsidRPr="00D66763" w:rsidRDefault="00246837" w:rsidP="00A43010">
            <w:pPr>
              <w:spacing w:before="120" w:line="288" w:lineRule="auto"/>
              <w:ind w:firstLine="709"/>
            </w:pPr>
          </w:p>
        </w:tc>
        <w:tc>
          <w:tcPr>
            <w:tcW w:w="5494" w:type="dxa"/>
            <w:shd w:val="clear" w:color="auto" w:fill="auto"/>
          </w:tcPr>
          <w:p w14:paraId="4C394779" w14:textId="67416197" w:rsidR="00246837" w:rsidRPr="00BE54BD" w:rsidRDefault="00246837" w:rsidP="00536DFB">
            <w:pPr>
              <w:jc w:val="center"/>
              <w:rPr>
                <w:b/>
              </w:rPr>
            </w:pPr>
            <w:r w:rsidRPr="00BE54BD">
              <w:rPr>
                <w:b/>
              </w:rPr>
              <w:t>TM. BAN PHÁP CHẾ</w:t>
            </w:r>
            <w:r w:rsidR="00D32CD6">
              <w:rPr>
                <w:b/>
              </w:rPr>
              <w:t xml:space="preserve"> HĐND</w:t>
            </w:r>
          </w:p>
          <w:p w14:paraId="4C77D5DB" w14:textId="03456EE7" w:rsidR="00246837" w:rsidRDefault="008D43EF" w:rsidP="00536DFB">
            <w:pPr>
              <w:jc w:val="center"/>
              <w:rPr>
                <w:b/>
              </w:rPr>
            </w:pPr>
            <w:r>
              <w:rPr>
                <w:b/>
              </w:rPr>
              <w:t xml:space="preserve">KT. </w:t>
            </w:r>
            <w:r w:rsidR="00246837" w:rsidRPr="00BE54BD">
              <w:rPr>
                <w:b/>
              </w:rPr>
              <w:t>TRƯỞNG BAN</w:t>
            </w:r>
          </w:p>
          <w:p w14:paraId="19BC4F44" w14:textId="683991C9" w:rsidR="008D43EF" w:rsidRPr="00BE54BD" w:rsidRDefault="008D43EF" w:rsidP="00536DFB">
            <w:pPr>
              <w:jc w:val="center"/>
              <w:rPr>
                <w:b/>
              </w:rPr>
            </w:pPr>
            <w:r>
              <w:rPr>
                <w:b/>
              </w:rPr>
              <w:t>PHÓ TRƯỞNG BAN</w:t>
            </w:r>
          </w:p>
          <w:p w14:paraId="2C5417CA" w14:textId="77777777" w:rsidR="00246837" w:rsidRPr="00BE54BD" w:rsidRDefault="00246837" w:rsidP="00536DFB">
            <w:pPr>
              <w:spacing w:before="120" w:line="288" w:lineRule="auto"/>
              <w:ind w:firstLine="709"/>
              <w:jc w:val="center"/>
              <w:rPr>
                <w:b/>
              </w:rPr>
            </w:pPr>
          </w:p>
          <w:p w14:paraId="31216312" w14:textId="77777777" w:rsidR="00536DFB" w:rsidRDefault="00536DFB" w:rsidP="003210CE">
            <w:pPr>
              <w:spacing w:before="120" w:line="288" w:lineRule="auto"/>
              <w:rPr>
                <w:b/>
              </w:rPr>
            </w:pPr>
          </w:p>
          <w:p w14:paraId="4733D8EF" w14:textId="77777777" w:rsidR="008D43EF" w:rsidRPr="00BE54BD" w:rsidRDefault="008D43EF" w:rsidP="003210CE">
            <w:pPr>
              <w:spacing w:before="120" w:line="288" w:lineRule="auto"/>
              <w:rPr>
                <w:b/>
              </w:rPr>
            </w:pPr>
          </w:p>
          <w:p w14:paraId="52E2C869" w14:textId="714D8D55" w:rsidR="00246837" w:rsidRPr="00D66763" w:rsidRDefault="00246837" w:rsidP="008D43EF">
            <w:pPr>
              <w:spacing w:before="120" w:line="288" w:lineRule="auto"/>
              <w:jc w:val="center"/>
              <w:rPr>
                <w:b/>
              </w:rPr>
            </w:pPr>
            <w:r w:rsidRPr="00BE54BD">
              <w:rPr>
                <w:b/>
              </w:rPr>
              <w:t xml:space="preserve">Nguyễn </w:t>
            </w:r>
            <w:r w:rsidR="008D43EF">
              <w:rPr>
                <w:b/>
              </w:rPr>
              <w:t>Huy Hùng</w:t>
            </w:r>
          </w:p>
        </w:tc>
      </w:tr>
    </w:tbl>
    <w:p w14:paraId="70521136" w14:textId="77777777" w:rsidR="00670C84" w:rsidRPr="003210CE" w:rsidRDefault="00670C84" w:rsidP="00BE54BD">
      <w:pPr>
        <w:spacing w:before="120" w:line="288" w:lineRule="auto"/>
        <w:jc w:val="both"/>
        <w:rPr>
          <w:color w:val="C00000"/>
        </w:rPr>
      </w:pPr>
    </w:p>
    <w:sectPr w:rsidR="00670C84" w:rsidRPr="003210CE" w:rsidSect="00EA01C2">
      <w:footerReference w:type="even" r:id="rId9"/>
      <w:footerReference w:type="default" r:id="rId10"/>
      <w:pgSz w:w="11907" w:h="16840" w:code="9"/>
      <w:pgMar w:top="964" w:right="1134" w:bottom="96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744649" w14:textId="77777777" w:rsidR="007E5864" w:rsidRDefault="007E5864">
      <w:r>
        <w:separator/>
      </w:r>
    </w:p>
  </w:endnote>
  <w:endnote w:type="continuationSeparator" w:id="0">
    <w:p w14:paraId="3852E588" w14:textId="77777777" w:rsidR="007E5864" w:rsidRDefault="007E5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A59BF" w14:textId="77777777" w:rsidR="00353A27" w:rsidRDefault="00353A27" w:rsidP="00AE1C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01A10B" w14:textId="77777777" w:rsidR="00353A27" w:rsidRDefault="00353A27" w:rsidP="0032001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ADE59" w14:textId="77777777" w:rsidR="00353A27" w:rsidRDefault="00353A27" w:rsidP="00AE1C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15BA">
      <w:rPr>
        <w:rStyle w:val="PageNumber"/>
        <w:noProof/>
      </w:rPr>
      <w:t>8</w:t>
    </w:r>
    <w:r>
      <w:rPr>
        <w:rStyle w:val="PageNumber"/>
      </w:rPr>
      <w:fldChar w:fldCharType="end"/>
    </w:r>
  </w:p>
  <w:p w14:paraId="7B60A876" w14:textId="77777777" w:rsidR="00353A27" w:rsidRDefault="00353A27" w:rsidP="0032001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E06329" w14:textId="77777777" w:rsidR="007E5864" w:rsidRDefault="007E5864">
      <w:r>
        <w:separator/>
      </w:r>
    </w:p>
  </w:footnote>
  <w:footnote w:type="continuationSeparator" w:id="0">
    <w:p w14:paraId="7E2514B1" w14:textId="77777777" w:rsidR="007E5864" w:rsidRDefault="007E58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4FD9"/>
    <w:multiLevelType w:val="hybridMultilevel"/>
    <w:tmpl w:val="FAF2D750"/>
    <w:lvl w:ilvl="0" w:tplc="57526A5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CCC7A2F"/>
    <w:multiLevelType w:val="hybridMultilevel"/>
    <w:tmpl w:val="645ECBE2"/>
    <w:lvl w:ilvl="0" w:tplc="5FF248E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D8005C0"/>
    <w:multiLevelType w:val="hybridMultilevel"/>
    <w:tmpl w:val="5590DA86"/>
    <w:lvl w:ilvl="0" w:tplc="C9BE1BD6">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FEC0429"/>
    <w:multiLevelType w:val="hybridMultilevel"/>
    <w:tmpl w:val="5346F51C"/>
    <w:lvl w:ilvl="0" w:tplc="04090013">
      <w:start w:val="1"/>
      <w:numFmt w:val="upperRoman"/>
      <w:lvlText w:val="%1."/>
      <w:lvlJc w:val="right"/>
      <w:pPr>
        <w:tabs>
          <w:tab w:val="num" w:pos="540"/>
        </w:tabs>
        <w:ind w:left="54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0A3783F"/>
    <w:multiLevelType w:val="hybridMultilevel"/>
    <w:tmpl w:val="8B1C49E0"/>
    <w:lvl w:ilvl="0" w:tplc="8DB4A2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1421133"/>
    <w:multiLevelType w:val="hybridMultilevel"/>
    <w:tmpl w:val="054E02FE"/>
    <w:lvl w:ilvl="0" w:tplc="169A847C">
      <w:start w:val="1"/>
      <w:numFmt w:val="decimal"/>
      <w:lvlText w:val="%1."/>
      <w:lvlJc w:val="left"/>
      <w:pPr>
        <w:tabs>
          <w:tab w:val="num" w:pos="1155"/>
        </w:tabs>
        <w:ind w:left="1155" w:hanging="360"/>
      </w:pPr>
      <w:rPr>
        <w:rFonts w:hint="default"/>
      </w:rPr>
    </w:lvl>
    <w:lvl w:ilvl="1" w:tplc="04090019" w:tentative="1">
      <w:start w:val="1"/>
      <w:numFmt w:val="lowerLetter"/>
      <w:lvlText w:val="%2."/>
      <w:lvlJc w:val="left"/>
      <w:pPr>
        <w:tabs>
          <w:tab w:val="num" w:pos="1875"/>
        </w:tabs>
        <w:ind w:left="1875" w:hanging="360"/>
      </w:p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6">
    <w:nsid w:val="541D322A"/>
    <w:multiLevelType w:val="hybridMultilevel"/>
    <w:tmpl w:val="C61CAE58"/>
    <w:lvl w:ilvl="0" w:tplc="136C631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8D06C05"/>
    <w:multiLevelType w:val="hybridMultilevel"/>
    <w:tmpl w:val="01EC1982"/>
    <w:lvl w:ilvl="0" w:tplc="D4602202">
      <w:start w:val="2"/>
      <w:numFmt w:val="bullet"/>
      <w:lvlText w:val="-"/>
      <w:lvlJc w:val="left"/>
      <w:pPr>
        <w:tabs>
          <w:tab w:val="num" w:pos="1605"/>
        </w:tabs>
        <w:ind w:left="1605" w:hanging="88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5E326358"/>
    <w:multiLevelType w:val="hybridMultilevel"/>
    <w:tmpl w:val="4A262514"/>
    <w:lvl w:ilvl="0" w:tplc="40DA6C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FB44EE0"/>
    <w:multiLevelType w:val="hybridMultilevel"/>
    <w:tmpl w:val="D2549F6A"/>
    <w:lvl w:ilvl="0" w:tplc="AD5635FE">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759D5D9C"/>
    <w:multiLevelType w:val="hybridMultilevel"/>
    <w:tmpl w:val="75084544"/>
    <w:lvl w:ilvl="0" w:tplc="69D444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6"/>
  </w:num>
  <w:num w:numId="4">
    <w:abstractNumId w:val="7"/>
  </w:num>
  <w:num w:numId="5">
    <w:abstractNumId w:val="1"/>
  </w:num>
  <w:num w:numId="6">
    <w:abstractNumId w:val="0"/>
  </w:num>
  <w:num w:numId="7">
    <w:abstractNumId w:val="5"/>
  </w:num>
  <w:num w:numId="8">
    <w:abstractNumId w:val="10"/>
  </w:num>
  <w:num w:numId="9">
    <w:abstractNumId w:val="8"/>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FB2"/>
    <w:rsid w:val="000032FE"/>
    <w:rsid w:val="00003686"/>
    <w:rsid w:val="00004099"/>
    <w:rsid w:val="000073F8"/>
    <w:rsid w:val="000076E5"/>
    <w:rsid w:val="00025579"/>
    <w:rsid w:val="000302B1"/>
    <w:rsid w:val="00035345"/>
    <w:rsid w:val="00036699"/>
    <w:rsid w:val="000374B6"/>
    <w:rsid w:val="00037E54"/>
    <w:rsid w:val="0004012B"/>
    <w:rsid w:val="00042AB3"/>
    <w:rsid w:val="00045462"/>
    <w:rsid w:val="00050DB8"/>
    <w:rsid w:val="00051D9B"/>
    <w:rsid w:val="00051FA3"/>
    <w:rsid w:val="00053A5B"/>
    <w:rsid w:val="0005577E"/>
    <w:rsid w:val="00056FE5"/>
    <w:rsid w:val="0005711A"/>
    <w:rsid w:val="00057BDB"/>
    <w:rsid w:val="000613F2"/>
    <w:rsid w:val="0006259A"/>
    <w:rsid w:val="00062AAF"/>
    <w:rsid w:val="00064535"/>
    <w:rsid w:val="00066905"/>
    <w:rsid w:val="000703E8"/>
    <w:rsid w:val="0007198C"/>
    <w:rsid w:val="000724EF"/>
    <w:rsid w:val="000757EA"/>
    <w:rsid w:val="00077443"/>
    <w:rsid w:val="00080485"/>
    <w:rsid w:val="000805BA"/>
    <w:rsid w:val="00085E56"/>
    <w:rsid w:val="00086125"/>
    <w:rsid w:val="00086DCD"/>
    <w:rsid w:val="000923D5"/>
    <w:rsid w:val="00093727"/>
    <w:rsid w:val="00096FE9"/>
    <w:rsid w:val="000A0058"/>
    <w:rsid w:val="000A2B1C"/>
    <w:rsid w:val="000A3721"/>
    <w:rsid w:val="000A6C10"/>
    <w:rsid w:val="000A7325"/>
    <w:rsid w:val="000B1582"/>
    <w:rsid w:val="000B4083"/>
    <w:rsid w:val="000B73E0"/>
    <w:rsid w:val="000C15F7"/>
    <w:rsid w:val="000C4D12"/>
    <w:rsid w:val="000C51E7"/>
    <w:rsid w:val="000C5723"/>
    <w:rsid w:val="000C6B50"/>
    <w:rsid w:val="000D0304"/>
    <w:rsid w:val="000D41A1"/>
    <w:rsid w:val="000E0C4E"/>
    <w:rsid w:val="000E15D5"/>
    <w:rsid w:val="000E7053"/>
    <w:rsid w:val="000E7B47"/>
    <w:rsid w:val="000F0C39"/>
    <w:rsid w:val="000F222C"/>
    <w:rsid w:val="000F577F"/>
    <w:rsid w:val="000F7ABD"/>
    <w:rsid w:val="00101E42"/>
    <w:rsid w:val="001058B7"/>
    <w:rsid w:val="00106637"/>
    <w:rsid w:val="001142F3"/>
    <w:rsid w:val="00117183"/>
    <w:rsid w:val="0011730E"/>
    <w:rsid w:val="00120968"/>
    <w:rsid w:val="0013092C"/>
    <w:rsid w:val="001312F4"/>
    <w:rsid w:val="0013258A"/>
    <w:rsid w:val="0013366E"/>
    <w:rsid w:val="00135655"/>
    <w:rsid w:val="00142E34"/>
    <w:rsid w:val="0014331D"/>
    <w:rsid w:val="00145C37"/>
    <w:rsid w:val="001473AA"/>
    <w:rsid w:val="00154747"/>
    <w:rsid w:val="00156F52"/>
    <w:rsid w:val="001674DF"/>
    <w:rsid w:val="001701BA"/>
    <w:rsid w:val="00172855"/>
    <w:rsid w:val="00176983"/>
    <w:rsid w:val="00181206"/>
    <w:rsid w:val="0018374F"/>
    <w:rsid w:val="001862D2"/>
    <w:rsid w:val="001867D2"/>
    <w:rsid w:val="00190E66"/>
    <w:rsid w:val="00191497"/>
    <w:rsid w:val="00191D0F"/>
    <w:rsid w:val="00194D8B"/>
    <w:rsid w:val="0019526D"/>
    <w:rsid w:val="00195E39"/>
    <w:rsid w:val="00197815"/>
    <w:rsid w:val="00197EBB"/>
    <w:rsid w:val="001A3B3E"/>
    <w:rsid w:val="001A4412"/>
    <w:rsid w:val="001A67BE"/>
    <w:rsid w:val="001A7CE6"/>
    <w:rsid w:val="001B2B80"/>
    <w:rsid w:val="001B2D94"/>
    <w:rsid w:val="001B400F"/>
    <w:rsid w:val="001B581B"/>
    <w:rsid w:val="001B704B"/>
    <w:rsid w:val="001C54BB"/>
    <w:rsid w:val="001C7038"/>
    <w:rsid w:val="001C7285"/>
    <w:rsid w:val="001C735F"/>
    <w:rsid w:val="001C7EF5"/>
    <w:rsid w:val="001D30E5"/>
    <w:rsid w:val="001D3F61"/>
    <w:rsid w:val="001E7090"/>
    <w:rsid w:val="00200089"/>
    <w:rsid w:val="00205235"/>
    <w:rsid w:val="002154A0"/>
    <w:rsid w:val="002162D0"/>
    <w:rsid w:val="00220BBA"/>
    <w:rsid w:val="00224017"/>
    <w:rsid w:val="00232257"/>
    <w:rsid w:val="00235923"/>
    <w:rsid w:val="0023754F"/>
    <w:rsid w:val="00237BA1"/>
    <w:rsid w:val="002422FF"/>
    <w:rsid w:val="00242C97"/>
    <w:rsid w:val="00243842"/>
    <w:rsid w:val="00246837"/>
    <w:rsid w:val="002525AF"/>
    <w:rsid w:val="00254B65"/>
    <w:rsid w:val="00260670"/>
    <w:rsid w:val="00260B62"/>
    <w:rsid w:val="0026256F"/>
    <w:rsid w:val="00263E8C"/>
    <w:rsid w:val="002664AF"/>
    <w:rsid w:val="0026683A"/>
    <w:rsid w:val="00266F73"/>
    <w:rsid w:val="00267CD5"/>
    <w:rsid w:val="00273A30"/>
    <w:rsid w:val="00281224"/>
    <w:rsid w:val="00283075"/>
    <w:rsid w:val="00284E2F"/>
    <w:rsid w:val="00286A60"/>
    <w:rsid w:val="00286CE2"/>
    <w:rsid w:val="00292736"/>
    <w:rsid w:val="00295125"/>
    <w:rsid w:val="00297376"/>
    <w:rsid w:val="00297549"/>
    <w:rsid w:val="002A0CDD"/>
    <w:rsid w:val="002A1AC3"/>
    <w:rsid w:val="002A632E"/>
    <w:rsid w:val="002B0471"/>
    <w:rsid w:val="002B05D3"/>
    <w:rsid w:val="002B0C46"/>
    <w:rsid w:val="002B0C79"/>
    <w:rsid w:val="002B274C"/>
    <w:rsid w:val="002B2880"/>
    <w:rsid w:val="002B3318"/>
    <w:rsid w:val="002B3E09"/>
    <w:rsid w:val="002B3FBC"/>
    <w:rsid w:val="002B7941"/>
    <w:rsid w:val="002C2733"/>
    <w:rsid w:val="002D1550"/>
    <w:rsid w:val="002D50A2"/>
    <w:rsid w:val="002D7AFE"/>
    <w:rsid w:val="002E0B88"/>
    <w:rsid w:val="002E0C20"/>
    <w:rsid w:val="002E6A88"/>
    <w:rsid w:val="002F1245"/>
    <w:rsid w:val="002F1B0A"/>
    <w:rsid w:val="002F1BED"/>
    <w:rsid w:val="002F24A9"/>
    <w:rsid w:val="00301A5E"/>
    <w:rsid w:val="0030287A"/>
    <w:rsid w:val="00303BEB"/>
    <w:rsid w:val="003046E8"/>
    <w:rsid w:val="00306CD7"/>
    <w:rsid w:val="003074E0"/>
    <w:rsid w:val="003111AE"/>
    <w:rsid w:val="00311678"/>
    <w:rsid w:val="0031257E"/>
    <w:rsid w:val="00317C0D"/>
    <w:rsid w:val="00320015"/>
    <w:rsid w:val="003210CE"/>
    <w:rsid w:val="003214A7"/>
    <w:rsid w:val="00321A49"/>
    <w:rsid w:val="003239EA"/>
    <w:rsid w:val="0032424D"/>
    <w:rsid w:val="00330917"/>
    <w:rsid w:val="00330BD6"/>
    <w:rsid w:val="003325DE"/>
    <w:rsid w:val="003336A4"/>
    <w:rsid w:val="003338B0"/>
    <w:rsid w:val="003363BE"/>
    <w:rsid w:val="00337333"/>
    <w:rsid w:val="0034273E"/>
    <w:rsid w:val="003510DD"/>
    <w:rsid w:val="00353A27"/>
    <w:rsid w:val="00356060"/>
    <w:rsid w:val="0035622B"/>
    <w:rsid w:val="003571B6"/>
    <w:rsid w:val="00357CC9"/>
    <w:rsid w:val="003626D4"/>
    <w:rsid w:val="00370CDB"/>
    <w:rsid w:val="0037322F"/>
    <w:rsid w:val="0037400E"/>
    <w:rsid w:val="003748E4"/>
    <w:rsid w:val="00376788"/>
    <w:rsid w:val="0038231F"/>
    <w:rsid w:val="003830C7"/>
    <w:rsid w:val="00385988"/>
    <w:rsid w:val="00390503"/>
    <w:rsid w:val="00395F36"/>
    <w:rsid w:val="00396B30"/>
    <w:rsid w:val="00396D6E"/>
    <w:rsid w:val="00397BB1"/>
    <w:rsid w:val="003A0D30"/>
    <w:rsid w:val="003A68E9"/>
    <w:rsid w:val="003B0479"/>
    <w:rsid w:val="003B17BD"/>
    <w:rsid w:val="003B2B27"/>
    <w:rsid w:val="003B3557"/>
    <w:rsid w:val="003B4FDD"/>
    <w:rsid w:val="003B71BE"/>
    <w:rsid w:val="003C0687"/>
    <w:rsid w:val="003C1901"/>
    <w:rsid w:val="003C27EC"/>
    <w:rsid w:val="003C6F71"/>
    <w:rsid w:val="003D0AFD"/>
    <w:rsid w:val="003D0FB7"/>
    <w:rsid w:val="003D15D9"/>
    <w:rsid w:val="003D2486"/>
    <w:rsid w:val="003D2A5E"/>
    <w:rsid w:val="003D5EC9"/>
    <w:rsid w:val="003D75E5"/>
    <w:rsid w:val="003D7E72"/>
    <w:rsid w:val="003E1F2D"/>
    <w:rsid w:val="003E474C"/>
    <w:rsid w:val="003E51E3"/>
    <w:rsid w:val="003E7F9F"/>
    <w:rsid w:val="003F140D"/>
    <w:rsid w:val="003F1466"/>
    <w:rsid w:val="003F3FD4"/>
    <w:rsid w:val="003F6C38"/>
    <w:rsid w:val="003F6DF5"/>
    <w:rsid w:val="004022EB"/>
    <w:rsid w:val="004059E7"/>
    <w:rsid w:val="00406E95"/>
    <w:rsid w:val="00410B29"/>
    <w:rsid w:val="00411DB2"/>
    <w:rsid w:val="00413D77"/>
    <w:rsid w:val="00422171"/>
    <w:rsid w:val="00422217"/>
    <w:rsid w:val="004264AC"/>
    <w:rsid w:val="00426943"/>
    <w:rsid w:val="00427D03"/>
    <w:rsid w:val="00440E5C"/>
    <w:rsid w:val="004430C5"/>
    <w:rsid w:val="0044415B"/>
    <w:rsid w:val="004465C0"/>
    <w:rsid w:val="00446F0B"/>
    <w:rsid w:val="00452A6B"/>
    <w:rsid w:val="00453D6A"/>
    <w:rsid w:val="00456CF6"/>
    <w:rsid w:val="00461AFA"/>
    <w:rsid w:val="00461B02"/>
    <w:rsid w:val="00463BE3"/>
    <w:rsid w:val="004659BD"/>
    <w:rsid w:val="00466343"/>
    <w:rsid w:val="00472D9D"/>
    <w:rsid w:val="00475011"/>
    <w:rsid w:val="004772CB"/>
    <w:rsid w:val="00482A10"/>
    <w:rsid w:val="00487252"/>
    <w:rsid w:val="00490604"/>
    <w:rsid w:val="0049657E"/>
    <w:rsid w:val="0049686D"/>
    <w:rsid w:val="00496B77"/>
    <w:rsid w:val="00497439"/>
    <w:rsid w:val="00497FA8"/>
    <w:rsid w:val="004A0B32"/>
    <w:rsid w:val="004A0D85"/>
    <w:rsid w:val="004A308D"/>
    <w:rsid w:val="004A4275"/>
    <w:rsid w:val="004A6713"/>
    <w:rsid w:val="004B3FD2"/>
    <w:rsid w:val="004B5CE3"/>
    <w:rsid w:val="004B73BE"/>
    <w:rsid w:val="004B7CA5"/>
    <w:rsid w:val="004C022F"/>
    <w:rsid w:val="004C71C9"/>
    <w:rsid w:val="004D0BDB"/>
    <w:rsid w:val="004D4FCE"/>
    <w:rsid w:val="004D5C95"/>
    <w:rsid w:val="004D6EE3"/>
    <w:rsid w:val="004E10F1"/>
    <w:rsid w:val="004E3E8A"/>
    <w:rsid w:val="004F088B"/>
    <w:rsid w:val="004F0B17"/>
    <w:rsid w:val="004F175C"/>
    <w:rsid w:val="004F53D2"/>
    <w:rsid w:val="004F5698"/>
    <w:rsid w:val="004F5E3B"/>
    <w:rsid w:val="00511C47"/>
    <w:rsid w:val="00513EFA"/>
    <w:rsid w:val="00522021"/>
    <w:rsid w:val="00522802"/>
    <w:rsid w:val="0052688A"/>
    <w:rsid w:val="00526C03"/>
    <w:rsid w:val="00526DC5"/>
    <w:rsid w:val="00527B2D"/>
    <w:rsid w:val="00531E2A"/>
    <w:rsid w:val="005342A6"/>
    <w:rsid w:val="005360A6"/>
    <w:rsid w:val="005363BE"/>
    <w:rsid w:val="00536DFB"/>
    <w:rsid w:val="0054096A"/>
    <w:rsid w:val="005447C2"/>
    <w:rsid w:val="00552059"/>
    <w:rsid w:val="0055636F"/>
    <w:rsid w:val="005613FC"/>
    <w:rsid w:val="00564835"/>
    <w:rsid w:val="0057055A"/>
    <w:rsid w:val="0057416F"/>
    <w:rsid w:val="00576984"/>
    <w:rsid w:val="00580599"/>
    <w:rsid w:val="005845D1"/>
    <w:rsid w:val="00585955"/>
    <w:rsid w:val="005861C5"/>
    <w:rsid w:val="005945E8"/>
    <w:rsid w:val="005976C3"/>
    <w:rsid w:val="005A1DDA"/>
    <w:rsid w:val="005A20F7"/>
    <w:rsid w:val="005A2E54"/>
    <w:rsid w:val="005A4BAB"/>
    <w:rsid w:val="005A4FDD"/>
    <w:rsid w:val="005A5819"/>
    <w:rsid w:val="005A6D0F"/>
    <w:rsid w:val="005B020E"/>
    <w:rsid w:val="005B09CD"/>
    <w:rsid w:val="005B0F45"/>
    <w:rsid w:val="005B169C"/>
    <w:rsid w:val="005B1FF2"/>
    <w:rsid w:val="005B581F"/>
    <w:rsid w:val="005B5D2B"/>
    <w:rsid w:val="005B66A1"/>
    <w:rsid w:val="005C0692"/>
    <w:rsid w:val="005C50E0"/>
    <w:rsid w:val="005C59BD"/>
    <w:rsid w:val="005C76CF"/>
    <w:rsid w:val="005C7AB4"/>
    <w:rsid w:val="005D0372"/>
    <w:rsid w:val="005D1C52"/>
    <w:rsid w:val="005E1517"/>
    <w:rsid w:val="005E239D"/>
    <w:rsid w:val="005E354C"/>
    <w:rsid w:val="005E66CE"/>
    <w:rsid w:val="005E79FA"/>
    <w:rsid w:val="005F1505"/>
    <w:rsid w:val="005F5E39"/>
    <w:rsid w:val="006113DC"/>
    <w:rsid w:val="00611978"/>
    <w:rsid w:val="00613749"/>
    <w:rsid w:val="006216F8"/>
    <w:rsid w:val="00621A0D"/>
    <w:rsid w:val="00625EBE"/>
    <w:rsid w:val="00627240"/>
    <w:rsid w:val="00627F1F"/>
    <w:rsid w:val="006313AC"/>
    <w:rsid w:val="00632D78"/>
    <w:rsid w:val="006376CF"/>
    <w:rsid w:val="00641821"/>
    <w:rsid w:val="0064381B"/>
    <w:rsid w:val="0064538D"/>
    <w:rsid w:val="00654F65"/>
    <w:rsid w:val="006551A1"/>
    <w:rsid w:val="00657824"/>
    <w:rsid w:val="0066173D"/>
    <w:rsid w:val="00661EAF"/>
    <w:rsid w:val="00670C84"/>
    <w:rsid w:val="00676DD4"/>
    <w:rsid w:val="0067727E"/>
    <w:rsid w:val="00680233"/>
    <w:rsid w:val="00683A2D"/>
    <w:rsid w:val="00683F3E"/>
    <w:rsid w:val="00685852"/>
    <w:rsid w:val="00687FA7"/>
    <w:rsid w:val="006913D2"/>
    <w:rsid w:val="006938B5"/>
    <w:rsid w:val="00694F6A"/>
    <w:rsid w:val="006961CC"/>
    <w:rsid w:val="006A0983"/>
    <w:rsid w:val="006A0D92"/>
    <w:rsid w:val="006A1615"/>
    <w:rsid w:val="006B0ACF"/>
    <w:rsid w:val="006B12E9"/>
    <w:rsid w:val="006B25F8"/>
    <w:rsid w:val="006B3A2A"/>
    <w:rsid w:val="006B3F0F"/>
    <w:rsid w:val="006B5474"/>
    <w:rsid w:val="006B5C87"/>
    <w:rsid w:val="006B6942"/>
    <w:rsid w:val="006C5499"/>
    <w:rsid w:val="006C7033"/>
    <w:rsid w:val="006C7800"/>
    <w:rsid w:val="006D3935"/>
    <w:rsid w:val="006D57DB"/>
    <w:rsid w:val="006D583C"/>
    <w:rsid w:val="006D63A3"/>
    <w:rsid w:val="006D7C31"/>
    <w:rsid w:val="006E1DFB"/>
    <w:rsid w:val="006E52EF"/>
    <w:rsid w:val="006F02A7"/>
    <w:rsid w:val="006F2F59"/>
    <w:rsid w:val="006F3134"/>
    <w:rsid w:val="006F365D"/>
    <w:rsid w:val="006F46BA"/>
    <w:rsid w:val="006F4821"/>
    <w:rsid w:val="006F53C0"/>
    <w:rsid w:val="00701844"/>
    <w:rsid w:val="00703A7F"/>
    <w:rsid w:val="007061C6"/>
    <w:rsid w:val="00706323"/>
    <w:rsid w:val="00707862"/>
    <w:rsid w:val="00712682"/>
    <w:rsid w:val="00724F62"/>
    <w:rsid w:val="007265E6"/>
    <w:rsid w:val="0072704F"/>
    <w:rsid w:val="007278F1"/>
    <w:rsid w:val="00733C82"/>
    <w:rsid w:val="00733FD1"/>
    <w:rsid w:val="007376E1"/>
    <w:rsid w:val="00740EED"/>
    <w:rsid w:val="00746009"/>
    <w:rsid w:val="0075019A"/>
    <w:rsid w:val="007509E6"/>
    <w:rsid w:val="00756E06"/>
    <w:rsid w:val="007572DA"/>
    <w:rsid w:val="007622C8"/>
    <w:rsid w:val="00762DA9"/>
    <w:rsid w:val="007645ED"/>
    <w:rsid w:val="00767F3F"/>
    <w:rsid w:val="007707CA"/>
    <w:rsid w:val="007737B7"/>
    <w:rsid w:val="00773857"/>
    <w:rsid w:val="00774153"/>
    <w:rsid w:val="007762EA"/>
    <w:rsid w:val="00777447"/>
    <w:rsid w:val="00780403"/>
    <w:rsid w:val="007816B3"/>
    <w:rsid w:val="00785782"/>
    <w:rsid w:val="00786494"/>
    <w:rsid w:val="007868AA"/>
    <w:rsid w:val="00786E5E"/>
    <w:rsid w:val="0078736D"/>
    <w:rsid w:val="00791512"/>
    <w:rsid w:val="0079487E"/>
    <w:rsid w:val="0079526B"/>
    <w:rsid w:val="00795E96"/>
    <w:rsid w:val="007A3885"/>
    <w:rsid w:val="007A4E3B"/>
    <w:rsid w:val="007A53E4"/>
    <w:rsid w:val="007A5DFB"/>
    <w:rsid w:val="007A7D05"/>
    <w:rsid w:val="007B1992"/>
    <w:rsid w:val="007B2D1F"/>
    <w:rsid w:val="007B3421"/>
    <w:rsid w:val="007B4DCA"/>
    <w:rsid w:val="007C105F"/>
    <w:rsid w:val="007C1554"/>
    <w:rsid w:val="007C2215"/>
    <w:rsid w:val="007C3565"/>
    <w:rsid w:val="007C4989"/>
    <w:rsid w:val="007C5BA7"/>
    <w:rsid w:val="007D048F"/>
    <w:rsid w:val="007D3588"/>
    <w:rsid w:val="007D3EC3"/>
    <w:rsid w:val="007D4B2D"/>
    <w:rsid w:val="007D67E0"/>
    <w:rsid w:val="007E001A"/>
    <w:rsid w:val="007E1FB2"/>
    <w:rsid w:val="007E34BA"/>
    <w:rsid w:val="007E5864"/>
    <w:rsid w:val="007E7806"/>
    <w:rsid w:val="007F3500"/>
    <w:rsid w:val="00800458"/>
    <w:rsid w:val="00802ED8"/>
    <w:rsid w:val="00804FCB"/>
    <w:rsid w:val="008135EC"/>
    <w:rsid w:val="008204FC"/>
    <w:rsid w:val="0082142A"/>
    <w:rsid w:val="00825AEF"/>
    <w:rsid w:val="00825DEE"/>
    <w:rsid w:val="00830D56"/>
    <w:rsid w:val="00834F9D"/>
    <w:rsid w:val="008403A0"/>
    <w:rsid w:val="00841CA5"/>
    <w:rsid w:val="00841E8D"/>
    <w:rsid w:val="00847444"/>
    <w:rsid w:val="008519D9"/>
    <w:rsid w:val="00854789"/>
    <w:rsid w:val="00857D27"/>
    <w:rsid w:val="00860956"/>
    <w:rsid w:val="008628AC"/>
    <w:rsid w:val="008637EE"/>
    <w:rsid w:val="0086759E"/>
    <w:rsid w:val="00867A3F"/>
    <w:rsid w:val="00871828"/>
    <w:rsid w:val="00873372"/>
    <w:rsid w:val="00873842"/>
    <w:rsid w:val="008745FA"/>
    <w:rsid w:val="008748E7"/>
    <w:rsid w:val="00875F9E"/>
    <w:rsid w:val="008773C6"/>
    <w:rsid w:val="00877C66"/>
    <w:rsid w:val="008815BA"/>
    <w:rsid w:val="008831EA"/>
    <w:rsid w:val="008843C7"/>
    <w:rsid w:val="00886F93"/>
    <w:rsid w:val="00891CA1"/>
    <w:rsid w:val="0089676B"/>
    <w:rsid w:val="008A29DE"/>
    <w:rsid w:val="008A4F75"/>
    <w:rsid w:val="008B0928"/>
    <w:rsid w:val="008B1417"/>
    <w:rsid w:val="008B2B0E"/>
    <w:rsid w:val="008B5C96"/>
    <w:rsid w:val="008B664C"/>
    <w:rsid w:val="008B7398"/>
    <w:rsid w:val="008B7D8B"/>
    <w:rsid w:val="008C13A3"/>
    <w:rsid w:val="008C38F1"/>
    <w:rsid w:val="008C4653"/>
    <w:rsid w:val="008C7601"/>
    <w:rsid w:val="008D26DE"/>
    <w:rsid w:val="008D43EF"/>
    <w:rsid w:val="008E1D04"/>
    <w:rsid w:val="008E1E32"/>
    <w:rsid w:val="008E314B"/>
    <w:rsid w:val="008E41A2"/>
    <w:rsid w:val="008E79C3"/>
    <w:rsid w:val="008F026B"/>
    <w:rsid w:val="008F104C"/>
    <w:rsid w:val="008F5E30"/>
    <w:rsid w:val="008F7F0B"/>
    <w:rsid w:val="00902BA9"/>
    <w:rsid w:val="00903392"/>
    <w:rsid w:val="00904E57"/>
    <w:rsid w:val="00906121"/>
    <w:rsid w:val="00906E2F"/>
    <w:rsid w:val="00907D4B"/>
    <w:rsid w:val="0091192D"/>
    <w:rsid w:val="00913A54"/>
    <w:rsid w:val="00921956"/>
    <w:rsid w:val="00921D54"/>
    <w:rsid w:val="00924A9F"/>
    <w:rsid w:val="0092530E"/>
    <w:rsid w:val="00925D79"/>
    <w:rsid w:val="00927331"/>
    <w:rsid w:val="0092794D"/>
    <w:rsid w:val="009279EF"/>
    <w:rsid w:val="00930A4A"/>
    <w:rsid w:val="00930D16"/>
    <w:rsid w:val="00931F4E"/>
    <w:rsid w:val="00933D3C"/>
    <w:rsid w:val="009447FB"/>
    <w:rsid w:val="00950A1E"/>
    <w:rsid w:val="009524CE"/>
    <w:rsid w:val="00952916"/>
    <w:rsid w:val="009543CF"/>
    <w:rsid w:val="00961FA1"/>
    <w:rsid w:val="00964F42"/>
    <w:rsid w:val="0096694E"/>
    <w:rsid w:val="00971C84"/>
    <w:rsid w:val="00972F14"/>
    <w:rsid w:val="009813A5"/>
    <w:rsid w:val="009928CE"/>
    <w:rsid w:val="009938EE"/>
    <w:rsid w:val="00994DCA"/>
    <w:rsid w:val="009972AF"/>
    <w:rsid w:val="009973BA"/>
    <w:rsid w:val="009973DB"/>
    <w:rsid w:val="009974EB"/>
    <w:rsid w:val="009A0D20"/>
    <w:rsid w:val="009A173D"/>
    <w:rsid w:val="009B023F"/>
    <w:rsid w:val="009B0D5C"/>
    <w:rsid w:val="009B1B04"/>
    <w:rsid w:val="009B52A9"/>
    <w:rsid w:val="009C06C1"/>
    <w:rsid w:val="009C289E"/>
    <w:rsid w:val="009C40DC"/>
    <w:rsid w:val="009C4FB6"/>
    <w:rsid w:val="009C77FD"/>
    <w:rsid w:val="009C7CB9"/>
    <w:rsid w:val="009D35B1"/>
    <w:rsid w:val="009D3D84"/>
    <w:rsid w:val="009D48C4"/>
    <w:rsid w:val="009E14A3"/>
    <w:rsid w:val="009E4976"/>
    <w:rsid w:val="009E64F8"/>
    <w:rsid w:val="009F0398"/>
    <w:rsid w:val="009F1503"/>
    <w:rsid w:val="009F1D7B"/>
    <w:rsid w:val="009F2B9E"/>
    <w:rsid w:val="009F3706"/>
    <w:rsid w:val="009F6F4F"/>
    <w:rsid w:val="00A034D8"/>
    <w:rsid w:val="00A12A71"/>
    <w:rsid w:val="00A12C6D"/>
    <w:rsid w:val="00A14FA0"/>
    <w:rsid w:val="00A156C8"/>
    <w:rsid w:val="00A173C4"/>
    <w:rsid w:val="00A22525"/>
    <w:rsid w:val="00A225D4"/>
    <w:rsid w:val="00A247BC"/>
    <w:rsid w:val="00A24C62"/>
    <w:rsid w:val="00A26B4A"/>
    <w:rsid w:val="00A32612"/>
    <w:rsid w:val="00A3294D"/>
    <w:rsid w:val="00A34ECE"/>
    <w:rsid w:val="00A35815"/>
    <w:rsid w:val="00A41825"/>
    <w:rsid w:val="00A43010"/>
    <w:rsid w:val="00A473E4"/>
    <w:rsid w:val="00A47933"/>
    <w:rsid w:val="00A47AC0"/>
    <w:rsid w:val="00A47E89"/>
    <w:rsid w:val="00A56371"/>
    <w:rsid w:val="00A65419"/>
    <w:rsid w:val="00A66504"/>
    <w:rsid w:val="00A70FCC"/>
    <w:rsid w:val="00A74377"/>
    <w:rsid w:val="00A8099C"/>
    <w:rsid w:val="00A81ACC"/>
    <w:rsid w:val="00A833DD"/>
    <w:rsid w:val="00A862BC"/>
    <w:rsid w:val="00A8692E"/>
    <w:rsid w:val="00A87F11"/>
    <w:rsid w:val="00A91319"/>
    <w:rsid w:val="00A9224B"/>
    <w:rsid w:val="00A92AF1"/>
    <w:rsid w:val="00A934F7"/>
    <w:rsid w:val="00A94889"/>
    <w:rsid w:val="00A971B7"/>
    <w:rsid w:val="00A97326"/>
    <w:rsid w:val="00A97FB6"/>
    <w:rsid w:val="00AA201B"/>
    <w:rsid w:val="00AA4804"/>
    <w:rsid w:val="00AA49A0"/>
    <w:rsid w:val="00AA529F"/>
    <w:rsid w:val="00AA7D63"/>
    <w:rsid w:val="00AB220A"/>
    <w:rsid w:val="00AB37D1"/>
    <w:rsid w:val="00AB51BF"/>
    <w:rsid w:val="00AB6C2E"/>
    <w:rsid w:val="00AB7CEA"/>
    <w:rsid w:val="00AD13FD"/>
    <w:rsid w:val="00AD27EF"/>
    <w:rsid w:val="00AD32BC"/>
    <w:rsid w:val="00AD3DDF"/>
    <w:rsid w:val="00AD6968"/>
    <w:rsid w:val="00AD6C74"/>
    <w:rsid w:val="00AE1C66"/>
    <w:rsid w:val="00AE3F31"/>
    <w:rsid w:val="00AE459B"/>
    <w:rsid w:val="00AE56C6"/>
    <w:rsid w:val="00AE6071"/>
    <w:rsid w:val="00AF0C5F"/>
    <w:rsid w:val="00AF5C19"/>
    <w:rsid w:val="00AF6BA6"/>
    <w:rsid w:val="00AF7795"/>
    <w:rsid w:val="00B079A3"/>
    <w:rsid w:val="00B102FD"/>
    <w:rsid w:val="00B11976"/>
    <w:rsid w:val="00B11F49"/>
    <w:rsid w:val="00B1360C"/>
    <w:rsid w:val="00B14A0C"/>
    <w:rsid w:val="00B20089"/>
    <w:rsid w:val="00B25BD4"/>
    <w:rsid w:val="00B3181F"/>
    <w:rsid w:val="00B35B26"/>
    <w:rsid w:val="00B43226"/>
    <w:rsid w:val="00B45975"/>
    <w:rsid w:val="00B45DFF"/>
    <w:rsid w:val="00B472F4"/>
    <w:rsid w:val="00B47E18"/>
    <w:rsid w:val="00B47EF4"/>
    <w:rsid w:val="00B51779"/>
    <w:rsid w:val="00B53510"/>
    <w:rsid w:val="00B5653B"/>
    <w:rsid w:val="00B57F72"/>
    <w:rsid w:val="00B64A0B"/>
    <w:rsid w:val="00B64FEC"/>
    <w:rsid w:val="00B666CD"/>
    <w:rsid w:val="00B66B8F"/>
    <w:rsid w:val="00B77AC6"/>
    <w:rsid w:val="00B77E95"/>
    <w:rsid w:val="00B80056"/>
    <w:rsid w:val="00B81465"/>
    <w:rsid w:val="00B830FF"/>
    <w:rsid w:val="00B83D4E"/>
    <w:rsid w:val="00B85ED6"/>
    <w:rsid w:val="00B90A9F"/>
    <w:rsid w:val="00BA149A"/>
    <w:rsid w:val="00BA2D86"/>
    <w:rsid w:val="00BA35D5"/>
    <w:rsid w:val="00BA3AE8"/>
    <w:rsid w:val="00BA63B0"/>
    <w:rsid w:val="00BA6CA6"/>
    <w:rsid w:val="00BA6F1E"/>
    <w:rsid w:val="00BB0136"/>
    <w:rsid w:val="00BB22DB"/>
    <w:rsid w:val="00BB33F7"/>
    <w:rsid w:val="00BB7301"/>
    <w:rsid w:val="00BC1B7D"/>
    <w:rsid w:val="00BC2741"/>
    <w:rsid w:val="00BC4685"/>
    <w:rsid w:val="00BC4E2F"/>
    <w:rsid w:val="00BC7DBD"/>
    <w:rsid w:val="00BD0478"/>
    <w:rsid w:val="00BD4D36"/>
    <w:rsid w:val="00BD4D89"/>
    <w:rsid w:val="00BD58BC"/>
    <w:rsid w:val="00BD720D"/>
    <w:rsid w:val="00BE000D"/>
    <w:rsid w:val="00BE092C"/>
    <w:rsid w:val="00BE472B"/>
    <w:rsid w:val="00BE54BD"/>
    <w:rsid w:val="00BF3FBA"/>
    <w:rsid w:val="00BF4062"/>
    <w:rsid w:val="00BF4130"/>
    <w:rsid w:val="00BF44CA"/>
    <w:rsid w:val="00BF6EEA"/>
    <w:rsid w:val="00C00098"/>
    <w:rsid w:val="00C03238"/>
    <w:rsid w:val="00C041F3"/>
    <w:rsid w:val="00C052FA"/>
    <w:rsid w:val="00C06A79"/>
    <w:rsid w:val="00C10144"/>
    <w:rsid w:val="00C13EE7"/>
    <w:rsid w:val="00C144F1"/>
    <w:rsid w:val="00C15233"/>
    <w:rsid w:val="00C1710F"/>
    <w:rsid w:val="00C23478"/>
    <w:rsid w:val="00C27624"/>
    <w:rsid w:val="00C27C4C"/>
    <w:rsid w:val="00C30AE4"/>
    <w:rsid w:val="00C3366E"/>
    <w:rsid w:val="00C337D1"/>
    <w:rsid w:val="00C34074"/>
    <w:rsid w:val="00C3690F"/>
    <w:rsid w:val="00C41B36"/>
    <w:rsid w:val="00C43994"/>
    <w:rsid w:val="00C43A83"/>
    <w:rsid w:val="00C523C1"/>
    <w:rsid w:val="00C52623"/>
    <w:rsid w:val="00C52EBA"/>
    <w:rsid w:val="00C57758"/>
    <w:rsid w:val="00C61001"/>
    <w:rsid w:val="00C612FD"/>
    <w:rsid w:val="00C66584"/>
    <w:rsid w:val="00C67971"/>
    <w:rsid w:val="00C734DB"/>
    <w:rsid w:val="00C74378"/>
    <w:rsid w:val="00C7525D"/>
    <w:rsid w:val="00C8019E"/>
    <w:rsid w:val="00C82A8D"/>
    <w:rsid w:val="00C8480C"/>
    <w:rsid w:val="00C86DC0"/>
    <w:rsid w:val="00C87AF9"/>
    <w:rsid w:val="00C87F45"/>
    <w:rsid w:val="00C934C0"/>
    <w:rsid w:val="00C93694"/>
    <w:rsid w:val="00C941DA"/>
    <w:rsid w:val="00C95A53"/>
    <w:rsid w:val="00C976F4"/>
    <w:rsid w:val="00CA002F"/>
    <w:rsid w:val="00CA1756"/>
    <w:rsid w:val="00CA1DBB"/>
    <w:rsid w:val="00CA3DB5"/>
    <w:rsid w:val="00CA4C98"/>
    <w:rsid w:val="00CA5A4D"/>
    <w:rsid w:val="00CA7C20"/>
    <w:rsid w:val="00CA7C66"/>
    <w:rsid w:val="00CB0D47"/>
    <w:rsid w:val="00CB0DCC"/>
    <w:rsid w:val="00CB2002"/>
    <w:rsid w:val="00CB3399"/>
    <w:rsid w:val="00CB544E"/>
    <w:rsid w:val="00CB6558"/>
    <w:rsid w:val="00CC0E95"/>
    <w:rsid w:val="00CC5808"/>
    <w:rsid w:val="00CC5883"/>
    <w:rsid w:val="00CC632B"/>
    <w:rsid w:val="00CD1721"/>
    <w:rsid w:val="00CD1FF5"/>
    <w:rsid w:val="00CD5FC6"/>
    <w:rsid w:val="00CE67FD"/>
    <w:rsid w:val="00CE766F"/>
    <w:rsid w:val="00CF1A30"/>
    <w:rsid w:val="00D04BD5"/>
    <w:rsid w:val="00D0684C"/>
    <w:rsid w:val="00D20C3B"/>
    <w:rsid w:val="00D23D3E"/>
    <w:rsid w:val="00D24884"/>
    <w:rsid w:val="00D26C00"/>
    <w:rsid w:val="00D27611"/>
    <w:rsid w:val="00D30B25"/>
    <w:rsid w:val="00D32CD6"/>
    <w:rsid w:val="00D34792"/>
    <w:rsid w:val="00D36FC3"/>
    <w:rsid w:val="00D40D53"/>
    <w:rsid w:val="00D430BA"/>
    <w:rsid w:val="00D44058"/>
    <w:rsid w:val="00D47476"/>
    <w:rsid w:val="00D51F1E"/>
    <w:rsid w:val="00D535E7"/>
    <w:rsid w:val="00D54419"/>
    <w:rsid w:val="00D63F96"/>
    <w:rsid w:val="00D66763"/>
    <w:rsid w:val="00D73513"/>
    <w:rsid w:val="00D740F8"/>
    <w:rsid w:val="00D7413C"/>
    <w:rsid w:val="00D74750"/>
    <w:rsid w:val="00D82469"/>
    <w:rsid w:val="00D84D5B"/>
    <w:rsid w:val="00D87091"/>
    <w:rsid w:val="00D9004C"/>
    <w:rsid w:val="00D92CF5"/>
    <w:rsid w:val="00D966AD"/>
    <w:rsid w:val="00DA339D"/>
    <w:rsid w:val="00DA4B4D"/>
    <w:rsid w:val="00DA5CED"/>
    <w:rsid w:val="00DB1DEC"/>
    <w:rsid w:val="00DB3BEA"/>
    <w:rsid w:val="00DB5FE2"/>
    <w:rsid w:val="00DC16D7"/>
    <w:rsid w:val="00DC1E15"/>
    <w:rsid w:val="00DC4F3D"/>
    <w:rsid w:val="00DD0F35"/>
    <w:rsid w:val="00DD3735"/>
    <w:rsid w:val="00DD39B5"/>
    <w:rsid w:val="00DD559E"/>
    <w:rsid w:val="00DE05F4"/>
    <w:rsid w:val="00DE2FAC"/>
    <w:rsid w:val="00DF10A8"/>
    <w:rsid w:val="00DF21AE"/>
    <w:rsid w:val="00DF7268"/>
    <w:rsid w:val="00DF75C2"/>
    <w:rsid w:val="00E01B3D"/>
    <w:rsid w:val="00E02215"/>
    <w:rsid w:val="00E02D2C"/>
    <w:rsid w:val="00E035D3"/>
    <w:rsid w:val="00E12021"/>
    <w:rsid w:val="00E12987"/>
    <w:rsid w:val="00E12F92"/>
    <w:rsid w:val="00E13619"/>
    <w:rsid w:val="00E141AE"/>
    <w:rsid w:val="00E147D2"/>
    <w:rsid w:val="00E15493"/>
    <w:rsid w:val="00E21BFE"/>
    <w:rsid w:val="00E2488C"/>
    <w:rsid w:val="00E30F9C"/>
    <w:rsid w:val="00E31317"/>
    <w:rsid w:val="00E34DE3"/>
    <w:rsid w:val="00E36AB2"/>
    <w:rsid w:val="00E410ED"/>
    <w:rsid w:val="00E43518"/>
    <w:rsid w:val="00E44E1D"/>
    <w:rsid w:val="00E456E6"/>
    <w:rsid w:val="00E474C6"/>
    <w:rsid w:val="00E50E4F"/>
    <w:rsid w:val="00E53648"/>
    <w:rsid w:val="00E555B7"/>
    <w:rsid w:val="00E62D42"/>
    <w:rsid w:val="00E65223"/>
    <w:rsid w:val="00E71CAD"/>
    <w:rsid w:val="00E7284E"/>
    <w:rsid w:val="00E729B7"/>
    <w:rsid w:val="00E738E3"/>
    <w:rsid w:val="00E74A05"/>
    <w:rsid w:val="00E806B7"/>
    <w:rsid w:val="00E83590"/>
    <w:rsid w:val="00E93548"/>
    <w:rsid w:val="00E9487C"/>
    <w:rsid w:val="00E953B7"/>
    <w:rsid w:val="00E96E8D"/>
    <w:rsid w:val="00EA01C2"/>
    <w:rsid w:val="00EA5D21"/>
    <w:rsid w:val="00EA62B5"/>
    <w:rsid w:val="00EB773D"/>
    <w:rsid w:val="00EC03E5"/>
    <w:rsid w:val="00EC3FD3"/>
    <w:rsid w:val="00EC437F"/>
    <w:rsid w:val="00EC61BF"/>
    <w:rsid w:val="00ED0162"/>
    <w:rsid w:val="00ED10C8"/>
    <w:rsid w:val="00ED3608"/>
    <w:rsid w:val="00ED504C"/>
    <w:rsid w:val="00EE1787"/>
    <w:rsid w:val="00EE767D"/>
    <w:rsid w:val="00EE7E97"/>
    <w:rsid w:val="00EF11F5"/>
    <w:rsid w:val="00EF322A"/>
    <w:rsid w:val="00EF729E"/>
    <w:rsid w:val="00F01EEE"/>
    <w:rsid w:val="00F07DC6"/>
    <w:rsid w:val="00F1185B"/>
    <w:rsid w:val="00F147BE"/>
    <w:rsid w:val="00F14956"/>
    <w:rsid w:val="00F23778"/>
    <w:rsid w:val="00F269CE"/>
    <w:rsid w:val="00F279DD"/>
    <w:rsid w:val="00F34B09"/>
    <w:rsid w:val="00F4027F"/>
    <w:rsid w:val="00F44081"/>
    <w:rsid w:val="00F45551"/>
    <w:rsid w:val="00F46FD6"/>
    <w:rsid w:val="00F47253"/>
    <w:rsid w:val="00F50751"/>
    <w:rsid w:val="00F51038"/>
    <w:rsid w:val="00F53E35"/>
    <w:rsid w:val="00F57CE0"/>
    <w:rsid w:val="00F645E2"/>
    <w:rsid w:val="00F64EDD"/>
    <w:rsid w:val="00F67CA0"/>
    <w:rsid w:val="00F71B91"/>
    <w:rsid w:val="00F71FE0"/>
    <w:rsid w:val="00F76E27"/>
    <w:rsid w:val="00F773A5"/>
    <w:rsid w:val="00F800A3"/>
    <w:rsid w:val="00F8079E"/>
    <w:rsid w:val="00F8691E"/>
    <w:rsid w:val="00F91D9C"/>
    <w:rsid w:val="00F96CFB"/>
    <w:rsid w:val="00F97301"/>
    <w:rsid w:val="00FA22CD"/>
    <w:rsid w:val="00FA4F32"/>
    <w:rsid w:val="00FA5CCC"/>
    <w:rsid w:val="00FA63BD"/>
    <w:rsid w:val="00FB009A"/>
    <w:rsid w:val="00FB2377"/>
    <w:rsid w:val="00FB4A42"/>
    <w:rsid w:val="00FC09F4"/>
    <w:rsid w:val="00FC0EA4"/>
    <w:rsid w:val="00FC1509"/>
    <w:rsid w:val="00FC5153"/>
    <w:rsid w:val="00FC7730"/>
    <w:rsid w:val="00FC7ADF"/>
    <w:rsid w:val="00FD2B85"/>
    <w:rsid w:val="00FD725B"/>
    <w:rsid w:val="00FE179C"/>
    <w:rsid w:val="00FE27A5"/>
    <w:rsid w:val="00FF0ED1"/>
    <w:rsid w:val="00FF1A9A"/>
    <w:rsid w:val="00FF1E3F"/>
    <w:rsid w:val="00FF40B0"/>
    <w:rsid w:val="00FF4384"/>
    <w:rsid w:val="00FF79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9F5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1FB2"/>
    <w:rPr>
      <w:sz w:val="28"/>
      <w:szCs w:val="28"/>
    </w:rPr>
  </w:style>
  <w:style w:type="paragraph" w:styleId="Heading1">
    <w:name w:val="heading 1"/>
    <w:basedOn w:val="Normal"/>
    <w:next w:val="Normal"/>
    <w:qFormat/>
    <w:rsid w:val="007E1FB2"/>
    <w:pPr>
      <w:keepNext/>
      <w:outlineLvl w:val="0"/>
    </w:pPr>
    <w:rPr>
      <w:rFonts w:ascii=".VnTime" w:hAnsi=".VnTime"/>
      <w:b/>
      <w:bCs/>
      <w:sz w:val="32"/>
      <w:szCs w:val="24"/>
    </w:rPr>
  </w:style>
  <w:style w:type="paragraph" w:styleId="Heading2">
    <w:name w:val="heading 2"/>
    <w:basedOn w:val="Normal"/>
    <w:next w:val="Normal"/>
    <w:qFormat/>
    <w:rsid w:val="007E1FB2"/>
    <w:pPr>
      <w:keepNext/>
      <w:spacing w:before="240" w:after="60"/>
      <w:outlineLvl w:val="1"/>
    </w:pPr>
    <w:rPr>
      <w:rFonts w:ascii="Arial" w:hAnsi="Arial" w:cs="Arial"/>
      <w:b/>
      <w:bCs/>
      <w:i/>
      <w:iCs/>
    </w:rPr>
  </w:style>
  <w:style w:type="paragraph" w:styleId="Heading6">
    <w:name w:val="heading 6"/>
    <w:basedOn w:val="Normal"/>
    <w:next w:val="Normal"/>
    <w:link w:val="Heading6Char"/>
    <w:semiHidden/>
    <w:unhideWhenUsed/>
    <w:qFormat/>
    <w:rsid w:val="000032F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7E1FB2"/>
    <w:pPr>
      <w:spacing w:after="160" w:line="240" w:lineRule="exact"/>
    </w:pPr>
    <w:rPr>
      <w:rFonts w:ascii="Verdana" w:hAnsi="Verdana"/>
      <w:sz w:val="20"/>
      <w:szCs w:val="20"/>
    </w:rPr>
  </w:style>
  <w:style w:type="paragraph" w:styleId="Footer">
    <w:name w:val="footer"/>
    <w:basedOn w:val="Normal"/>
    <w:rsid w:val="00320015"/>
    <w:pPr>
      <w:tabs>
        <w:tab w:val="center" w:pos="4320"/>
        <w:tab w:val="right" w:pos="8640"/>
      </w:tabs>
    </w:pPr>
  </w:style>
  <w:style w:type="character" w:styleId="PageNumber">
    <w:name w:val="page number"/>
    <w:basedOn w:val="DefaultParagraphFont"/>
    <w:rsid w:val="00320015"/>
  </w:style>
  <w:style w:type="paragraph" w:styleId="NormalWeb">
    <w:name w:val="Normal (Web)"/>
    <w:basedOn w:val="Normal"/>
    <w:uiPriority w:val="99"/>
    <w:rsid w:val="00B53510"/>
    <w:pPr>
      <w:spacing w:before="100" w:beforeAutospacing="1" w:after="100" w:afterAutospacing="1"/>
    </w:pPr>
    <w:rPr>
      <w:sz w:val="24"/>
      <w:szCs w:val="24"/>
    </w:rPr>
  </w:style>
  <w:style w:type="paragraph" w:customStyle="1" w:styleId="CharCharCharCharCharCharCharCharChar1Char">
    <w:name w:val="Char Char Char Char Char Char Char Char Char1 Char"/>
    <w:basedOn w:val="Normal"/>
    <w:next w:val="Normal"/>
    <w:autoRedefine/>
    <w:semiHidden/>
    <w:rsid w:val="002B0471"/>
    <w:pPr>
      <w:spacing w:before="120" w:after="120" w:line="312" w:lineRule="auto"/>
    </w:pPr>
    <w:rPr>
      <w:szCs w:val="22"/>
    </w:rPr>
  </w:style>
  <w:style w:type="paragraph" w:customStyle="1" w:styleId="CharCharChar1Char">
    <w:name w:val="Char Char Char1 Char"/>
    <w:basedOn w:val="Normal"/>
    <w:rsid w:val="006551A1"/>
    <w:pPr>
      <w:spacing w:after="160" w:line="240" w:lineRule="exact"/>
    </w:pPr>
    <w:rPr>
      <w:rFonts w:ascii="Verdana" w:hAnsi="Verdana"/>
      <w:sz w:val="20"/>
      <w:szCs w:val="20"/>
    </w:rPr>
  </w:style>
  <w:style w:type="table" w:styleId="TableGrid">
    <w:name w:val="Table Grid"/>
    <w:basedOn w:val="TableNormal"/>
    <w:rsid w:val="002468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466343"/>
    <w:rPr>
      <w:b/>
      <w:bCs/>
      <w:i w:val="0"/>
      <w:iCs w:val="0"/>
    </w:rPr>
  </w:style>
  <w:style w:type="paragraph" w:customStyle="1" w:styleId="Char0">
    <w:name w:val="Char"/>
    <w:basedOn w:val="Normal"/>
    <w:rsid w:val="004D4FCE"/>
    <w:pPr>
      <w:spacing w:after="160" w:line="240" w:lineRule="exact"/>
    </w:pPr>
    <w:rPr>
      <w:rFonts w:ascii="Verdana" w:hAnsi="Verdana"/>
      <w:sz w:val="20"/>
      <w:szCs w:val="20"/>
    </w:rPr>
  </w:style>
  <w:style w:type="paragraph" w:customStyle="1" w:styleId="CharCharCharCharCharCharChar">
    <w:name w:val="Char Char Char Char Char Char Char"/>
    <w:basedOn w:val="Normal"/>
    <w:semiHidden/>
    <w:rsid w:val="004D4FCE"/>
    <w:pPr>
      <w:autoSpaceDE w:val="0"/>
      <w:autoSpaceDN w:val="0"/>
      <w:adjustRightInd w:val="0"/>
      <w:spacing w:before="120" w:after="160" w:line="240" w:lineRule="exact"/>
    </w:pPr>
    <w:rPr>
      <w:rFonts w:ascii="Verdana" w:hAnsi="Verdana" w:cs="Verdana"/>
      <w:sz w:val="20"/>
      <w:szCs w:val="20"/>
    </w:rPr>
  </w:style>
  <w:style w:type="paragraph" w:customStyle="1" w:styleId="CharChar2">
    <w:name w:val="Char Char2"/>
    <w:basedOn w:val="Normal"/>
    <w:rsid w:val="009C7CB9"/>
    <w:pPr>
      <w:spacing w:after="160" w:line="240" w:lineRule="exact"/>
    </w:pPr>
    <w:rPr>
      <w:rFonts w:ascii="Verdana" w:hAnsi="Verdana"/>
      <w:sz w:val="20"/>
      <w:szCs w:val="20"/>
    </w:rPr>
  </w:style>
  <w:style w:type="paragraph" w:customStyle="1" w:styleId="CharCharCharCharCharChar">
    <w:name w:val="Char Char Char Char Char Char"/>
    <w:basedOn w:val="Normal"/>
    <w:rsid w:val="008E41A2"/>
    <w:pPr>
      <w:spacing w:after="160" w:line="240" w:lineRule="exact"/>
    </w:pPr>
    <w:rPr>
      <w:rFonts w:ascii="Verdana" w:hAnsi="Verdana"/>
      <w:sz w:val="20"/>
      <w:szCs w:val="20"/>
    </w:rPr>
  </w:style>
  <w:style w:type="character" w:styleId="Hyperlink">
    <w:name w:val="Hyperlink"/>
    <w:unhideWhenUsed/>
    <w:rsid w:val="008E41A2"/>
    <w:rPr>
      <w:color w:val="0000FF"/>
      <w:u w:val="single"/>
    </w:rPr>
  </w:style>
  <w:style w:type="paragraph" w:customStyle="1" w:styleId="CharCharCharCharCharCharCharCharCharCharCharCharCharCharCharChar">
    <w:name w:val="Char Char Char Char Char Char Char Char Char Char Char Char Char Char Char Char"/>
    <w:basedOn w:val="Normal"/>
    <w:semiHidden/>
    <w:rsid w:val="005C76CF"/>
    <w:pPr>
      <w:spacing w:after="160" w:line="240" w:lineRule="exact"/>
    </w:pPr>
    <w:rPr>
      <w:rFonts w:ascii="Arial" w:hAnsi="Arial"/>
      <w:sz w:val="22"/>
      <w:szCs w:val="22"/>
    </w:rPr>
  </w:style>
  <w:style w:type="paragraph" w:styleId="FootnoteText">
    <w:name w:val="footnote text"/>
    <w:aliases w:val=" Char9,Char9,Footnote Text Char Char Char Char Char Char,Footnote Text Char Char Char Char Char Char Ch Char Char Char Char,Footnote Text Char Char Char Char Char Char Ch Char Char Char Char Char Char C Char,fn Char Char,fn, Cha"/>
    <w:basedOn w:val="Normal"/>
    <w:link w:val="FootnoteTextChar"/>
    <w:rsid w:val="00FB2377"/>
    <w:rPr>
      <w:sz w:val="20"/>
      <w:szCs w:val="20"/>
    </w:rPr>
  </w:style>
  <w:style w:type="character" w:customStyle="1" w:styleId="FootnoteTextChar">
    <w:name w:val="Footnote Text Char"/>
    <w:aliases w:val=" Char9 Char,Char9 Char,Footnote Text Char Char Char Char Char Char Char,Footnote Text Char Char Char Char Char Char Ch Char Char Char Char Char,Footnote Text Char Char Char Char Char Char Ch Char Char Char Char Char Char C Char Char"/>
    <w:basedOn w:val="DefaultParagraphFont"/>
    <w:link w:val="FootnoteText"/>
    <w:rsid w:val="00FB2377"/>
  </w:style>
  <w:style w:type="character" w:styleId="FootnoteReference">
    <w:name w:val="footnote reference"/>
    <w:aliases w:val="Footnote"/>
    <w:rsid w:val="00FB2377"/>
    <w:rPr>
      <w:vertAlign w:val="superscript"/>
    </w:rPr>
  </w:style>
  <w:style w:type="character" w:customStyle="1" w:styleId="Heading6Char">
    <w:name w:val="Heading 6 Char"/>
    <w:basedOn w:val="DefaultParagraphFont"/>
    <w:link w:val="Heading6"/>
    <w:semiHidden/>
    <w:rsid w:val="000032FE"/>
    <w:rPr>
      <w:rFonts w:asciiTheme="majorHAnsi" w:eastAsiaTheme="majorEastAsia" w:hAnsiTheme="majorHAnsi" w:cstheme="majorBidi"/>
      <w:i/>
      <w:iCs/>
      <w:color w:val="243F60" w:themeColor="accent1" w:themeShade="7F"/>
      <w:sz w:val="28"/>
      <w:szCs w:val="28"/>
    </w:rPr>
  </w:style>
  <w:style w:type="paragraph" w:styleId="ListParagraph">
    <w:name w:val="List Paragraph"/>
    <w:basedOn w:val="Normal"/>
    <w:uiPriority w:val="34"/>
    <w:qFormat/>
    <w:rsid w:val="007762EA"/>
    <w:pPr>
      <w:ind w:left="720"/>
      <w:contextualSpacing/>
    </w:pPr>
  </w:style>
  <w:style w:type="paragraph" w:styleId="BodyText">
    <w:name w:val="Body Text"/>
    <w:basedOn w:val="Normal"/>
    <w:link w:val="BodyTextChar"/>
    <w:rsid w:val="00E83590"/>
    <w:pPr>
      <w:jc w:val="both"/>
    </w:pPr>
    <w:rPr>
      <w:rFonts w:ascii=".VnTime" w:hAnsi=".VnTime"/>
      <w:szCs w:val="20"/>
    </w:rPr>
  </w:style>
  <w:style w:type="character" w:customStyle="1" w:styleId="BodyTextChar">
    <w:name w:val="Body Text Char"/>
    <w:basedOn w:val="DefaultParagraphFont"/>
    <w:link w:val="BodyText"/>
    <w:rsid w:val="00E83590"/>
    <w:rPr>
      <w:rFonts w:ascii=".VnTime" w:hAnsi=".VnTime"/>
      <w:sz w:val="28"/>
    </w:rPr>
  </w:style>
  <w:style w:type="character" w:customStyle="1" w:styleId="tenvb-h1">
    <w:name w:val="tenvb-h1"/>
    <w:rsid w:val="003748E4"/>
    <w:rPr>
      <w:rFonts w:ascii="Times New Roman" w:hAnsi="Times New Roman" w:cs="Times New Roman" w:hint="default"/>
      <w:b/>
      <w:bCs/>
      <w:color w:val="0000FF"/>
      <w:spacing w:val="24"/>
      <w:sz w:val="20"/>
      <w:szCs w:val="20"/>
    </w:rPr>
  </w:style>
  <w:style w:type="paragraph" w:customStyle="1" w:styleId="CharCharCharChar">
    <w:name w:val="Char Char Char Char"/>
    <w:basedOn w:val="Normal"/>
    <w:rsid w:val="003748E4"/>
    <w:pPr>
      <w:spacing w:after="160" w:line="240" w:lineRule="exact"/>
    </w:pPr>
    <w:rPr>
      <w:rFonts w:ascii="Verdana" w:hAnsi="Verdana"/>
      <w:sz w:val="20"/>
      <w:szCs w:val="20"/>
    </w:rPr>
  </w:style>
  <w:style w:type="paragraph" w:customStyle="1" w:styleId="Char1">
    <w:name w:val="Char"/>
    <w:basedOn w:val="Normal"/>
    <w:rsid w:val="00A43010"/>
    <w:pPr>
      <w:spacing w:after="160" w:line="240" w:lineRule="exact"/>
    </w:pPr>
    <w:rPr>
      <w:rFonts w:ascii="Verdana" w:hAnsi="Verdana"/>
      <w:sz w:val="20"/>
      <w:szCs w:val="20"/>
    </w:rPr>
  </w:style>
  <w:style w:type="paragraph" w:styleId="BodyTextIndent2">
    <w:name w:val="Body Text Indent 2"/>
    <w:basedOn w:val="Normal"/>
    <w:link w:val="BodyTextIndent2Char"/>
    <w:uiPriority w:val="99"/>
    <w:unhideWhenUsed/>
    <w:rsid w:val="00297376"/>
    <w:pPr>
      <w:spacing w:after="120" w:line="480" w:lineRule="auto"/>
      <w:ind w:left="360"/>
    </w:pPr>
    <w:rPr>
      <w:rFonts w:eastAsiaTheme="minorHAnsi" w:cstheme="minorBidi"/>
      <w:szCs w:val="22"/>
    </w:rPr>
  </w:style>
  <w:style w:type="character" w:customStyle="1" w:styleId="BodyTextIndent2Char">
    <w:name w:val="Body Text Indent 2 Char"/>
    <w:basedOn w:val="DefaultParagraphFont"/>
    <w:link w:val="BodyTextIndent2"/>
    <w:uiPriority w:val="99"/>
    <w:rsid w:val="00297376"/>
    <w:rPr>
      <w:rFonts w:eastAsiaTheme="minorHAnsi" w:cstheme="minorBidi"/>
      <w:sz w:val="28"/>
      <w:szCs w:val="22"/>
    </w:rPr>
  </w:style>
  <w:style w:type="character" w:customStyle="1" w:styleId="Bodytext3">
    <w:name w:val="Body text (3)_"/>
    <w:link w:val="Bodytext30"/>
    <w:locked/>
    <w:rsid w:val="003C6F71"/>
    <w:rPr>
      <w:b/>
      <w:bCs/>
      <w:szCs w:val="28"/>
      <w:shd w:val="clear" w:color="auto" w:fill="FFFFFF"/>
    </w:rPr>
  </w:style>
  <w:style w:type="paragraph" w:customStyle="1" w:styleId="Bodytext30">
    <w:name w:val="Body text (3)"/>
    <w:basedOn w:val="Normal"/>
    <w:link w:val="Bodytext3"/>
    <w:rsid w:val="003C6F71"/>
    <w:pPr>
      <w:widowControl w:val="0"/>
      <w:shd w:val="clear" w:color="auto" w:fill="FFFFFF"/>
      <w:spacing w:line="336" w:lineRule="exact"/>
      <w:jc w:val="center"/>
    </w:pPr>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1FB2"/>
    <w:rPr>
      <w:sz w:val="28"/>
      <w:szCs w:val="28"/>
    </w:rPr>
  </w:style>
  <w:style w:type="paragraph" w:styleId="Heading1">
    <w:name w:val="heading 1"/>
    <w:basedOn w:val="Normal"/>
    <w:next w:val="Normal"/>
    <w:qFormat/>
    <w:rsid w:val="007E1FB2"/>
    <w:pPr>
      <w:keepNext/>
      <w:outlineLvl w:val="0"/>
    </w:pPr>
    <w:rPr>
      <w:rFonts w:ascii=".VnTime" w:hAnsi=".VnTime"/>
      <w:b/>
      <w:bCs/>
      <w:sz w:val="32"/>
      <w:szCs w:val="24"/>
    </w:rPr>
  </w:style>
  <w:style w:type="paragraph" w:styleId="Heading2">
    <w:name w:val="heading 2"/>
    <w:basedOn w:val="Normal"/>
    <w:next w:val="Normal"/>
    <w:qFormat/>
    <w:rsid w:val="007E1FB2"/>
    <w:pPr>
      <w:keepNext/>
      <w:spacing w:before="240" w:after="60"/>
      <w:outlineLvl w:val="1"/>
    </w:pPr>
    <w:rPr>
      <w:rFonts w:ascii="Arial" w:hAnsi="Arial" w:cs="Arial"/>
      <w:b/>
      <w:bCs/>
      <w:i/>
      <w:iCs/>
    </w:rPr>
  </w:style>
  <w:style w:type="paragraph" w:styleId="Heading6">
    <w:name w:val="heading 6"/>
    <w:basedOn w:val="Normal"/>
    <w:next w:val="Normal"/>
    <w:link w:val="Heading6Char"/>
    <w:semiHidden/>
    <w:unhideWhenUsed/>
    <w:qFormat/>
    <w:rsid w:val="000032F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7E1FB2"/>
    <w:pPr>
      <w:spacing w:after="160" w:line="240" w:lineRule="exact"/>
    </w:pPr>
    <w:rPr>
      <w:rFonts w:ascii="Verdana" w:hAnsi="Verdana"/>
      <w:sz w:val="20"/>
      <w:szCs w:val="20"/>
    </w:rPr>
  </w:style>
  <w:style w:type="paragraph" w:styleId="Footer">
    <w:name w:val="footer"/>
    <w:basedOn w:val="Normal"/>
    <w:rsid w:val="00320015"/>
    <w:pPr>
      <w:tabs>
        <w:tab w:val="center" w:pos="4320"/>
        <w:tab w:val="right" w:pos="8640"/>
      </w:tabs>
    </w:pPr>
  </w:style>
  <w:style w:type="character" w:styleId="PageNumber">
    <w:name w:val="page number"/>
    <w:basedOn w:val="DefaultParagraphFont"/>
    <w:rsid w:val="00320015"/>
  </w:style>
  <w:style w:type="paragraph" w:styleId="NormalWeb">
    <w:name w:val="Normal (Web)"/>
    <w:basedOn w:val="Normal"/>
    <w:uiPriority w:val="99"/>
    <w:rsid w:val="00B53510"/>
    <w:pPr>
      <w:spacing w:before="100" w:beforeAutospacing="1" w:after="100" w:afterAutospacing="1"/>
    </w:pPr>
    <w:rPr>
      <w:sz w:val="24"/>
      <w:szCs w:val="24"/>
    </w:rPr>
  </w:style>
  <w:style w:type="paragraph" w:customStyle="1" w:styleId="CharCharCharCharCharCharCharCharChar1Char">
    <w:name w:val="Char Char Char Char Char Char Char Char Char1 Char"/>
    <w:basedOn w:val="Normal"/>
    <w:next w:val="Normal"/>
    <w:autoRedefine/>
    <w:semiHidden/>
    <w:rsid w:val="002B0471"/>
    <w:pPr>
      <w:spacing w:before="120" w:after="120" w:line="312" w:lineRule="auto"/>
    </w:pPr>
    <w:rPr>
      <w:szCs w:val="22"/>
    </w:rPr>
  </w:style>
  <w:style w:type="paragraph" w:customStyle="1" w:styleId="CharCharChar1Char">
    <w:name w:val="Char Char Char1 Char"/>
    <w:basedOn w:val="Normal"/>
    <w:rsid w:val="006551A1"/>
    <w:pPr>
      <w:spacing w:after="160" w:line="240" w:lineRule="exact"/>
    </w:pPr>
    <w:rPr>
      <w:rFonts w:ascii="Verdana" w:hAnsi="Verdana"/>
      <w:sz w:val="20"/>
      <w:szCs w:val="20"/>
    </w:rPr>
  </w:style>
  <w:style w:type="table" w:styleId="TableGrid">
    <w:name w:val="Table Grid"/>
    <w:basedOn w:val="TableNormal"/>
    <w:rsid w:val="002468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466343"/>
    <w:rPr>
      <w:b/>
      <w:bCs/>
      <w:i w:val="0"/>
      <w:iCs w:val="0"/>
    </w:rPr>
  </w:style>
  <w:style w:type="paragraph" w:customStyle="1" w:styleId="Char0">
    <w:name w:val="Char"/>
    <w:basedOn w:val="Normal"/>
    <w:rsid w:val="004D4FCE"/>
    <w:pPr>
      <w:spacing w:after="160" w:line="240" w:lineRule="exact"/>
    </w:pPr>
    <w:rPr>
      <w:rFonts w:ascii="Verdana" w:hAnsi="Verdana"/>
      <w:sz w:val="20"/>
      <w:szCs w:val="20"/>
    </w:rPr>
  </w:style>
  <w:style w:type="paragraph" w:customStyle="1" w:styleId="CharCharCharCharCharCharChar">
    <w:name w:val="Char Char Char Char Char Char Char"/>
    <w:basedOn w:val="Normal"/>
    <w:semiHidden/>
    <w:rsid w:val="004D4FCE"/>
    <w:pPr>
      <w:autoSpaceDE w:val="0"/>
      <w:autoSpaceDN w:val="0"/>
      <w:adjustRightInd w:val="0"/>
      <w:spacing w:before="120" w:after="160" w:line="240" w:lineRule="exact"/>
    </w:pPr>
    <w:rPr>
      <w:rFonts w:ascii="Verdana" w:hAnsi="Verdana" w:cs="Verdana"/>
      <w:sz w:val="20"/>
      <w:szCs w:val="20"/>
    </w:rPr>
  </w:style>
  <w:style w:type="paragraph" w:customStyle="1" w:styleId="CharChar2">
    <w:name w:val="Char Char2"/>
    <w:basedOn w:val="Normal"/>
    <w:rsid w:val="009C7CB9"/>
    <w:pPr>
      <w:spacing w:after="160" w:line="240" w:lineRule="exact"/>
    </w:pPr>
    <w:rPr>
      <w:rFonts w:ascii="Verdana" w:hAnsi="Verdana"/>
      <w:sz w:val="20"/>
      <w:szCs w:val="20"/>
    </w:rPr>
  </w:style>
  <w:style w:type="paragraph" w:customStyle="1" w:styleId="CharCharCharCharCharChar">
    <w:name w:val="Char Char Char Char Char Char"/>
    <w:basedOn w:val="Normal"/>
    <w:rsid w:val="008E41A2"/>
    <w:pPr>
      <w:spacing w:after="160" w:line="240" w:lineRule="exact"/>
    </w:pPr>
    <w:rPr>
      <w:rFonts w:ascii="Verdana" w:hAnsi="Verdana"/>
      <w:sz w:val="20"/>
      <w:szCs w:val="20"/>
    </w:rPr>
  </w:style>
  <w:style w:type="character" w:styleId="Hyperlink">
    <w:name w:val="Hyperlink"/>
    <w:unhideWhenUsed/>
    <w:rsid w:val="008E41A2"/>
    <w:rPr>
      <w:color w:val="0000FF"/>
      <w:u w:val="single"/>
    </w:rPr>
  </w:style>
  <w:style w:type="paragraph" w:customStyle="1" w:styleId="CharCharCharCharCharCharCharCharCharCharCharCharCharCharCharChar">
    <w:name w:val="Char Char Char Char Char Char Char Char Char Char Char Char Char Char Char Char"/>
    <w:basedOn w:val="Normal"/>
    <w:semiHidden/>
    <w:rsid w:val="005C76CF"/>
    <w:pPr>
      <w:spacing w:after="160" w:line="240" w:lineRule="exact"/>
    </w:pPr>
    <w:rPr>
      <w:rFonts w:ascii="Arial" w:hAnsi="Arial"/>
      <w:sz w:val="22"/>
      <w:szCs w:val="22"/>
    </w:rPr>
  </w:style>
  <w:style w:type="paragraph" w:styleId="FootnoteText">
    <w:name w:val="footnote text"/>
    <w:aliases w:val=" Char9,Char9,Footnote Text Char Char Char Char Char Char,Footnote Text Char Char Char Char Char Char Ch Char Char Char Char,Footnote Text Char Char Char Char Char Char Ch Char Char Char Char Char Char C Char,fn Char Char,fn, Cha"/>
    <w:basedOn w:val="Normal"/>
    <w:link w:val="FootnoteTextChar"/>
    <w:rsid w:val="00FB2377"/>
    <w:rPr>
      <w:sz w:val="20"/>
      <w:szCs w:val="20"/>
    </w:rPr>
  </w:style>
  <w:style w:type="character" w:customStyle="1" w:styleId="FootnoteTextChar">
    <w:name w:val="Footnote Text Char"/>
    <w:aliases w:val=" Char9 Char,Char9 Char,Footnote Text Char Char Char Char Char Char Char,Footnote Text Char Char Char Char Char Char Ch Char Char Char Char Char,Footnote Text Char Char Char Char Char Char Ch Char Char Char Char Char Char C Char Char"/>
    <w:basedOn w:val="DefaultParagraphFont"/>
    <w:link w:val="FootnoteText"/>
    <w:rsid w:val="00FB2377"/>
  </w:style>
  <w:style w:type="character" w:styleId="FootnoteReference">
    <w:name w:val="footnote reference"/>
    <w:aliases w:val="Footnote"/>
    <w:rsid w:val="00FB2377"/>
    <w:rPr>
      <w:vertAlign w:val="superscript"/>
    </w:rPr>
  </w:style>
  <w:style w:type="character" w:customStyle="1" w:styleId="Heading6Char">
    <w:name w:val="Heading 6 Char"/>
    <w:basedOn w:val="DefaultParagraphFont"/>
    <w:link w:val="Heading6"/>
    <w:semiHidden/>
    <w:rsid w:val="000032FE"/>
    <w:rPr>
      <w:rFonts w:asciiTheme="majorHAnsi" w:eastAsiaTheme="majorEastAsia" w:hAnsiTheme="majorHAnsi" w:cstheme="majorBidi"/>
      <w:i/>
      <w:iCs/>
      <w:color w:val="243F60" w:themeColor="accent1" w:themeShade="7F"/>
      <w:sz w:val="28"/>
      <w:szCs w:val="28"/>
    </w:rPr>
  </w:style>
  <w:style w:type="paragraph" w:styleId="ListParagraph">
    <w:name w:val="List Paragraph"/>
    <w:basedOn w:val="Normal"/>
    <w:uiPriority w:val="34"/>
    <w:qFormat/>
    <w:rsid w:val="007762EA"/>
    <w:pPr>
      <w:ind w:left="720"/>
      <w:contextualSpacing/>
    </w:pPr>
  </w:style>
  <w:style w:type="paragraph" w:styleId="BodyText">
    <w:name w:val="Body Text"/>
    <w:basedOn w:val="Normal"/>
    <w:link w:val="BodyTextChar"/>
    <w:rsid w:val="00E83590"/>
    <w:pPr>
      <w:jc w:val="both"/>
    </w:pPr>
    <w:rPr>
      <w:rFonts w:ascii=".VnTime" w:hAnsi=".VnTime"/>
      <w:szCs w:val="20"/>
    </w:rPr>
  </w:style>
  <w:style w:type="character" w:customStyle="1" w:styleId="BodyTextChar">
    <w:name w:val="Body Text Char"/>
    <w:basedOn w:val="DefaultParagraphFont"/>
    <w:link w:val="BodyText"/>
    <w:rsid w:val="00E83590"/>
    <w:rPr>
      <w:rFonts w:ascii=".VnTime" w:hAnsi=".VnTime"/>
      <w:sz w:val="28"/>
    </w:rPr>
  </w:style>
  <w:style w:type="character" w:customStyle="1" w:styleId="tenvb-h1">
    <w:name w:val="tenvb-h1"/>
    <w:rsid w:val="003748E4"/>
    <w:rPr>
      <w:rFonts w:ascii="Times New Roman" w:hAnsi="Times New Roman" w:cs="Times New Roman" w:hint="default"/>
      <w:b/>
      <w:bCs/>
      <w:color w:val="0000FF"/>
      <w:spacing w:val="24"/>
      <w:sz w:val="20"/>
      <w:szCs w:val="20"/>
    </w:rPr>
  </w:style>
  <w:style w:type="paragraph" w:customStyle="1" w:styleId="CharCharCharChar">
    <w:name w:val="Char Char Char Char"/>
    <w:basedOn w:val="Normal"/>
    <w:rsid w:val="003748E4"/>
    <w:pPr>
      <w:spacing w:after="160" w:line="240" w:lineRule="exact"/>
    </w:pPr>
    <w:rPr>
      <w:rFonts w:ascii="Verdana" w:hAnsi="Verdana"/>
      <w:sz w:val="20"/>
      <w:szCs w:val="20"/>
    </w:rPr>
  </w:style>
  <w:style w:type="paragraph" w:customStyle="1" w:styleId="Char1">
    <w:name w:val="Char"/>
    <w:basedOn w:val="Normal"/>
    <w:rsid w:val="00A43010"/>
    <w:pPr>
      <w:spacing w:after="160" w:line="240" w:lineRule="exact"/>
    </w:pPr>
    <w:rPr>
      <w:rFonts w:ascii="Verdana" w:hAnsi="Verdana"/>
      <w:sz w:val="20"/>
      <w:szCs w:val="20"/>
    </w:rPr>
  </w:style>
  <w:style w:type="paragraph" w:styleId="BodyTextIndent2">
    <w:name w:val="Body Text Indent 2"/>
    <w:basedOn w:val="Normal"/>
    <w:link w:val="BodyTextIndent2Char"/>
    <w:uiPriority w:val="99"/>
    <w:unhideWhenUsed/>
    <w:rsid w:val="00297376"/>
    <w:pPr>
      <w:spacing w:after="120" w:line="480" w:lineRule="auto"/>
      <w:ind w:left="360"/>
    </w:pPr>
    <w:rPr>
      <w:rFonts w:eastAsiaTheme="minorHAnsi" w:cstheme="minorBidi"/>
      <w:szCs w:val="22"/>
    </w:rPr>
  </w:style>
  <w:style w:type="character" w:customStyle="1" w:styleId="BodyTextIndent2Char">
    <w:name w:val="Body Text Indent 2 Char"/>
    <w:basedOn w:val="DefaultParagraphFont"/>
    <w:link w:val="BodyTextIndent2"/>
    <w:uiPriority w:val="99"/>
    <w:rsid w:val="00297376"/>
    <w:rPr>
      <w:rFonts w:eastAsiaTheme="minorHAnsi" w:cstheme="minorBidi"/>
      <w:sz w:val="28"/>
      <w:szCs w:val="22"/>
    </w:rPr>
  </w:style>
  <w:style w:type="character" w:customStyle="1" w:styleId="Bodytext3">
    <w:name w:val="Body text (3)_"/>
    <w:link w:val="Bodytext30"/>
    <w:locked/>
    <w:rsid w:val="003C6F71"/>
    <w:rPr>
      <w:b/>
      <w:bCs/>
      <w:szCs w:val="28"/>
      <w:shd w:val="clear" w:color="auto" w:fill="FFFFFF"/>
    </w:rPr>
  </w:style>
  <w:style w:type="paragraph" w:customStyle="1" w:styleId="Bodytext30">
    <w:name w:val="Body text (3)"/>
    <w:basedOn w:val="Normal"/>
    <w:link w:val="Bodytext3"/>
    <w:rsid w:val="003C6F71"/>
    <w:pPr>
      <w:widowControl w:val="0"/>
      <w:shd w:val="clear" w:color="auto" w:fill="FFFFFF"/>
      <w:spacing w:line="336" w:lineRule="exact"/>
      <w:jc w:val="center"/>
    </w:pPr>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372535">
      <w:bodyDiv w:val="1"/>
      <w:marLeft w:val="0"/>
      <w:marRight w:val="0"/>
      <w:marTop w:val="0"/>
      <w:marBottom w:val="0"/>
      <w:divBdr>
        <w:top w:val="none" w:sz="0" w:space="0" w:color="auto"/>
        <w:left w:val="none" w:sz="0" w:space="0" w:color="auto"/>
        <w:bottom w:val="none" w:sz="0" w:space="0" w:color="auto"/>
        <w:right w:val="none" w:sz="0" w:space="0" w:color="auto"/>
      </w:divBdr>
    </w:div>
    <w:div w:id="122980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80A33-5729-4F3D-A69F-64D58587D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2971</Words>
  <Characters>16935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
  <LinksUpToDate>false</LinksUpToDate>
  <CharactersWithSpaces>19867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TrungKien</dc:creator>
  <cp:lastModifiedBy>MR Nam</cp:lastModifiedBy>
  <cp:revision>2</cp:revision>
  <cp:lastPrinted>2015-06-17T07:39:00Z</cp:lastPrinted>
  <dcterms:created xsi:type="dcterms:W3CDTF">2017-12-09T08:33:00Z</dcterms:created>
  <dcterms:modified xsi:type="dcterms:W3CDTF">2017-12-09T08:33:00Z</dcterms:modified>
</cp:coreProperties>
</file>