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5" w:type="dxa"/>
        <w:tblInd w:w="-426" w:type="dxa"/>
        <w:tblLook w:val="01E0" w:firstRow="1" w:lastRow="1" w:firstColumn="1" w:lastColumn="1" w:noHBand="0" w:noVBand="0"/>
      </w:tblPr>
      <w:tblGrid>
        <w:gridCol w:w="4390"/>
        <w:gridCol w:w="5355"/>
      </w:tblGrid>
      <w:tr w:rsidR="000E2921" w:rsidRPr="00AE5A36" w14:paraId="11147967" w14:textId="77777777" w:rsidTr="000A28D3">
        <w:tc>
          <w:tcPr>
            <w:tcW w:w="4390" w:type="dxa"/>
          </w:tcPr>
          <w:p w14:paraId="178359B7" w14:textId="717E9439" w:rsidR="000E2921" w:rsidRPr="008417ED" w:rsidRDefault="000E2921" w:rsidP="009B7BB5">
            <w:pPr>
              <w:ind w:right="-108"/>
              <w:jc w:val="center"/>
              <w:rPr>
                <w:bCs/>
                <w:lang w:val="en-US"/>
              </w:rPr>
            </w:pPr>
            <w:bookmarkStart w:id="0" w:name="_GoBack"/>
            <w:bookmarkEnd w:id="0"/>
            <w:r w:rsidRPr="008417ED">
              <w:rPr>
                <w:bCs/>
                <w:lang w:val="en-US"/>
              </w:rPr>
              <w:t>QUỐC HỘI</w:t>
            </w:r>
            <w:r w:rsidR="008417ED" w:rsidRPr="008417ED">
              <w:rPr>
                <w:bCs/>
                <w:lang w:val="en-US"/>
              </w:rPr>
              <w:t xml:space="preserve"> KHÓA XVI</w:t>
            </w:r>
          </w:p>
          <w:p w14:paraId="1D3F73C3" w14:textId="71165F14" w:rsidR="008417ED" w:rsidRPr="00AE5A36" w:rsidRDefault="008417ED" w:rsidP="009B7BB5">
            <w:pPr>
              <w:ind w:right="-108"/>
              <w:jc w:val="center"/>
              <w:rPr>
                <w:b/>
                <w:lang w:val="en-US"/>
              </w:rPr>
            </w:pPr>
            <w:r w:rsidRPr="008417ED">
              <w:rPr>
                <w:b/>
                <w:lang w:val="en-US"/>
              </w:rPr>
              <w:t>ỦY</w:t>
            </w:r>
            <w:r>
              <w:rPr>
                <w:b/>
                <w:lang w:val="en-US"/>
              </w:rPr>
              <w:t xml:space="preserve"> BAN PH</w:t>
            </w:r>
            <w:r w:rsidRPr="008417ED">
              <w:rPr>
                <w:b/>
                <w:lang w:val="en-US"/>
              </w:rPr>
              <w:t>Á</w:t>
            </w:r>
            <w:r>
              <w:rPr>
                <w:b/>
                <w:lang w:val="en-US"/>
              </w:rPr>
              <w:t>P L</w:t>
            </w:r>
            <w:r w:rsidRPr="008417ED">
              <w:rPr>
                <w:b/>
                <w:lang w:val="en-US"/>
              </w:rPr>
              <w:t>UẬ</w:t>
            </w:r>
            <w:r>
              <w:rPr>
                <w:b/>
                <w:lang w:val="en-US"/>
              </w:rPr>
              <w:t>T V</w:t>
            </w:r>
            <w:r w:rsidRPr="008417ED">
              <w:rPr>
                <w:b/>
                <w:lang w:val="en-US"/>
              </w:rPr>
              <w:t>À</w:t>
            </w:r>
            <w:r>
              <w:rPr>
                <w:b/>
                <w:lang w:val="en-US"/>
              </w:rPr>
              <w:t xml:space="preserve"> T</w:t>
            </w:r>
            <w:r w:rsidRPr="008417ED">
              <w:rPr>
                <w:b/>
                <w:lang w:val="en-US"/>
              </w:rPr>
              <w:t>Ư</w:t>
            </w:r>
            <w:r>
              <w:rPr>
                <w:b/>
                <w:lang w:val="en-US"/>
              </w:rPr>
              <w:t xml:space="preserve"> PH</w:t>
            </w:r>
            <w:r w:rsidRPr="008417ED">
              <w:rPr>
                <w:b/>
                <w:lang w:val="en-US"/>
              </w:rPr>
              <w:t>ÁP</w:t>
            </w:r>
          </w:p>
          <w:p w14:paraId="25158598" w14:textId="77777777" w:rsidR="000E2921" w:rsidRPr="00AE5A36" w:rsidRDefault="000E2921" w:rsidP="009B7BB5">
            <w:pPr>
              <w:ind w:right="-108"/>
              <w:jc w:val="center"/>
              <w:rPr>
                <w:lang w:val="en-US" w:eastAsia="en-US"/>
              </w:rPr>
            </w:pPr>
            <w:r w:rsidRPr="00AE5A36">
              <w:rPr>
                <w:noProof/>
                <w:sz w:val="26"/>
                <w:szCs w:val="26"/>
                <w:lang w:val="en-US" w:eastAsia="en-US"/>
              </w:rPr>
              <mc:AlternateContent>
                <mc:Choice Requires="wps">
                  <w:drawing>
                    <wp:anchor distT="0" distB="0" distL="114300" distR="114300" simplePos="0" relativeHeight="251658240" behindDoc="0" locked="0" layoutInCell="1" allowOverlap="1" wp14:anchorId="08D80646" wp14:editId="44A16767">
                      <wp:simplePos x="0" y="0"/>
                      <wp:positionH relativeFrom="column">
                        <wp:posOffset>997060</wp:posOffset>
                      </wp:positionH>
                      <wp:positionV relativeFrom="paragraph">
                        <wp:posOffset>33020</wp:posOffset>
                      </wp:positionV>
                      <wp:extent cx="54035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035FD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6pt" to="12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"/>
                  </w:pict>
                </mc:Fallback>
              </mc:AlternateContent>
            </w:r>
          </w:p>
        </w:tc>
        <w:tc>
          <w:tcPr>
            <w:tcW w:w="5355" w:type="dxa"/>
          </w:tcPr>
          <w:p w14:paraId="45B2CFF7" w14:textId="77777777" w:rsidR="000E2921" w:rsidRPr="00AE5A36" w:rsidRDefault="000E2921" w:rsidP="009B7BB5">
            <w:pPr>
              <w:ind w:right="-108"/>
              <w:jc w:val="center"/>
              <w:rPr>
                <w:b/>
              </w:rPr>
            </w:pPr>
            <w:r w:rsidRPr="00AE5A36">
              <w:rPr>
                <w:b/>
              </w:rPr>
              <w:t>CỘNG H</w:t>
            </w:r>
            <w:r w:rsidRPr="00AE5A36">
              <w:rPr>
                <w:b/>
                <w:lang w:val="en-US"/>
              </w:rPr>
              <w:t>ÒA</w:t>
            </w:r>
            <w:r w:rsidRPr="00AE5A36">
              <w:rPr>
                <w:b/>
              </w:rPr>
              <w:t xml:space="preserve"> XÃ HỘI CHỦ NGHĨA VIỆT NAM</w:t>
            </w:r>
          </w:p>
          <w:p w14:paraId="77E115F6" w14:textId="77777777" w:rsidR="000E2921" w:rsidRPr="008C7A5C" w:rsidRDefault="000E2921" w:rsidP="009B7BB5">
            <w:pPr>
              <w:spacing w:after="120"/>
              <w:ind w:right="-108"/>
              <w:jc w:val="center"/>
              <w:rPr>
                <w:b/>
                <w:i/>
                <w:sz w:val="28"/>
                <w:szCs w:val="28"/>
                <w:lang w:val="en-US"/>
              </w:rPr>
            </w:pPr>
            <w:r w:rsidRPr="008C7A5C">
              <w:rPr>
                <w:b/>
                <w:noProof/>
                <w:sz w:val="28"/>
                <w:szCs w:val="28"/>
                <w:lang w:val="en-US" w:eastAsia="en-US"/>
              </w:rPr>
              <mc:AlternateContent>
                <mc:Choice Requires="wps">
                  <w:drawing>
                    <wp:anchor distT="0" distB="0" distL="114300" distR="114300" simplePos="0" relativeHeight="251658241" behindDoc="0" locked="0" layoutInCell="1" allowOverlap="1" wp14:anchorId="4EB21A54" wp14:editId="563ED54E">
                      <wp:simplePos x="0" y="0"/>
                      <wp:positionH relativeFrom="column">
                        <wp:posOffset>588010</wp:posOffset>
                      </wp:positionH>
                      <wp:positionV relativeFrom="paragraph">
                        <wp:posOffset>231833</wp:posOffset>
                      </wp:positionV>
                      <wp:extent cx="2119746"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7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4E380E" id="Line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8.25pt" to="213.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"/>
                  </w:pict>
                </mc:Fallback>
              </mc:AlternateContent>
            </w:r>
            <w:r w:rsidRPr="008C7A5C">
              <w:rPr>
                <w:b/>
                <w:sz w:val="28"/>
                <w:szCs w:val="28"/>
              </w:rPr>
              <w:t>Độc lập - Tự do - Hạnh phúc</w:t>
            </w:r>
          </w:p>
        </w:tc>
      </w:tr>
      <w:tr w:rsidR="000E2921" w:rsidRPr="00AE5A36" w14:paraId="597AF5E9" w14:textId="77777777" w:rsidTr="000A28D3">
        <w:tc>
          <w:tcPr>
            <w:tcW w:w="4390" w:type="dxa"/>
          </w:tcPr>
          <w:p w14:paraId="598221C8" w14:textId="46CCF24B" w:rsidR="000E2921" w:rsidRPr="006561D5" w:rsidRDefault="000E2921" w:rsidP="000E2921">
            <w:pPr>
              <w:pStyle w:val="Heading1"/>
              <w:spacing w:before="120"/>
              <w:ind w:right="-108"/>
              <w:jc w:val="center"/>
              <w:rPr>
                <w:rFonts w:ascii="Times New Roman" w:hAnsi="Times New Roman"/>
                <w:color w:val="auto"/>
                <w:sz w:val="26"/>
                <w:szCs w:val="26"/>
              </w:rPr>
            </w:pPr>
            <w:r w:rsidRPr="00587E20">
              <w:rPr>
                <w:rFonts w:ascii="Times New Roman" w:hAnsi="Times New Roman"/>
                <w:color w:val="auto"/>
                <w:sz w:val="26"/>
                <w:szCs w:val="26"/>
              </w:rPr>
              <w:t xml:space="preserve">Số: </w:t>
            </w:r>
            <w:r w:rsidRPr="006561D5">
              <w:rPr>
                <w:rFonts w:ascii="Times New Roman" w:hAnsi="Times New Roman"/>
                <w:color w:val="auto"/>
                <w:sz w:val="26"/>
                <w:szCs w:val="26"/>
              </w:rPr>
              <w:t xml:space="preserve"> </w:t>
            </w:r>
            <w:r w:rsidR="00D04C8A" w:rsidRPr="006561D5">
              <w:rPr>
                <w:rFonts w:ascii="Times New Roman" w:hAnsi="Times New Roman"/>
                <w:color w:val="auto"/>
                <w:sz w:val="26"/>
                <w:szCs w:val="26"/>
              </w:rPr>
              <w:t xml:space="preserve"> </w:t>
            </w:r>
            <w:r w:rsidRPr="006561D5">
              <w:rPr>
                <w:rFonts w:ascii="Times New Roman" w:hAnsi="Times New Roman"/>
                <w:color w:val="auto"/>
                <w:sz w:val="26"/>
                <w:szCs w:val="26"/>
              </w:rPr>
              <w:t xml:space="preserve">     </w:t>
            </w:r>
            <w:r w:rsidRPr="00587E20">
              <w:rPr>
                <w:rFonts w:ascii="Times New Roman" w:hAnsi="Times New Roman"/>
                <w:color w:val="auto"/>
                <w:sz w:val="26"/>
                <w:szCs w:val="26"/>
              </w:rPr>
              <w:t>/</w:t>
            </w:r>
            <w:r w:rsidRPr="006561D5">
              <w:rPr>
                <w:rFonts w:ascii="Times New Roman" w:hAnsi="Times New Roman"/>
                <w:color w:val="auto"/>
                <w:sz w:val="26"/>
                <w:szCs w:val="26"/>
              </w:rPr>
              <w:t>TTr-</w:t>
            </w:r>
            <w:r w:rsidRPr="00587E20">
              <w:rPr>
                <w:rFonts w:ascii="Times New Roman" w:hAnsi="Times New Roman"/>
                <w:color w:val="auto"/>
                <w:sz w:val="26"/>
                <w:szCs w:val="26"/>
              </w:rPr>
              <w:t>UB</w:t>
            </w:r>
            <w:r w:rsidR="008417ED" w:rsidRPr="007D63D4">
              <w:rPr>
                <w:rFonts w:ascii="Times New Roman" w:hAnsi="Times New Roman"/>
                <w:color w:val="auto"/>
                <w:sz w:val="26"/>
                <w:szCs w:val="26"/>
              </w:rPr>
              <w:t>PLTP</w:t>
            </w:r>
            <w:r w:rsidRPr="00587E20">
              <w:rPr>
                <w:rFonts w:ascii="Times New Roman" w:hAnsi="Times New Roman"/>
                <w:color w:val="auto"/>
                <w:sz w:val="26"/>
                <w:szCs w:val="26"/>
              </w:rPr>
              <w:t>16</w:t>
            </w:r>
          </w:p>
          <w:p w14:paraId="3C9E1DEC" w14:textId="7BF14B43" w:rsidR="009A3432" w:rsidRDefault="00CD4F0E" w:rsidP="009A3432">
            <w:pPr>
              <w:jc w:val="center"/>
              <w:rPr>
                <w:b/>
                <w:i/>
                <w:iCs/>
                <w:lang w:val="en-US"/>
              </w:rPr>
            </w:pPr>
            <w:r>
              <w:rPr>
                <w:b/>
                <w:i/>
                <w:iCs/>
                <w:noProof/>
                <w:lang w:val="en-US" w:eastAsia="en-US"/>
                <w14:ligatures w14:val="standardContextual"/>
              </w:rPr>
              <mc:AlternateContent>
                <mc:Choice Requires="wps">
                  <w:drawing>
                    <wp:anchor distT="0" distB="0" distL="114300" distR="114300" simplePos="0" relativeHeight="251659266" behindDoc="0" locked="0" layoutInCell="1" allowOverlap="1" wp14:anchorId="72E14378" wp14:editId="51267A80">
                      <wp:simplePos x="0" y="0"/>
                      <wp:positionH relativeFrom="column">
                        <wp:posOffset>195964</wp:posOffset>
                      </wp:positionH>
                      <wp:positionV relativeFrom="paragraph">
                        <wp:posOffset>89730</wp:posOffset>
                      </wp:positionV>
                      <wp:extent cx="2181885" cy="950614"/>
                      <wp:effectExtent l="0" t="0" r="27940" b="20955"/>
                      <wp:wrapNone/>
                      <wp:docPr id="595791408" name="Rectangle 1"/>
                      <wp:cNvGraphicFramePr/>
                      <a:graphic xmlns:a="http://schemas.openxmlformats.org/drawingml/2006/main">
                        <a:graphicData uri="http://schemas.microsoft.com/office/word/2010/wordprocessingShape">
                          <wps:wsp>
                            <wps:cNvSpPr/>
                            <wps:spPr>
                              <a:xfrm>
                                <a:off x="0" y="0"/>
                                <a:ext cx="2181885" cy="9506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EB89D9" w14:textId="77777777" w:rsidR="000A28D3" w:rsidRPr="00ED776B" w:rsidRDefault="000A28D3" w:rsidP="000A28D3">
                                  <w:pPr>
                                    <w:jc w:val="center"/>
                                    <w:rPr>
                                      <w:b/>
                                      <w:i/>
                                      <w:iCs/>
                                      <w:sz w:val="28"/>
                                      <w:szCs w:val="28"/>
                                    </w:rPr>
                                  </w:pPr>
                                  <w:r w:rsidRPr="00ED776B">
                                    <w:rPr>
                                      <w:b/>
                                      <w:i/>
                                      <w:iCs/>
                                      <w:sz w:val="28"/>
                                      <w:szCs w:val="28"/>
                                    </w:rPr>
                                    <w:t xml:space="preserve">Tài liệu lưu hành nội bộ, </w:t>
                                  </w:r>
                                </w:p>
                                <w:p w14:paraId="3F140912" w14:textId="77777777" w:rsidR="000A28D3" w:rsidRPr="00ED776B" w:rsidRDefault="000A28D3" w:rsidP="000A28D3">
                                  <w:pPr>
                                    <w:jc w:val="center"/>
                                  </w:pPr>
                                  <w:r w:rsidRPr="00ED776B">
                                    <w:rPr>
                                      <w:b/>
                                      <w:i/>
                                      <w:iCs/>
                                      <w:sz w:val="28"/>
                                      <w:szCs w:val="28"/>
                                    </w:rPr>
                                    <w:t>chỉ dùng để lấy ý kiến các cơ quan Quốc hội, Đoàn ĐBQH, Bộ, ngành</w:t>
                                  </w:r>
                                </w:p>
                                <w:p w14:paraId="39969952" w14:textId="77777777" w:rsidR="000A28D3" w:rsidRDefault="000A28D3" w:rsidP="000A28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E14378" id="Rectangle 1" o:spid="_x0000_s1026" style="position:absolute;left:0;text-align:left;margin-left:15.45pt;margin-top:7.05pt;width:171.8pt;height:74.8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" fillcolor="white [3201]" strokecolor="black [3213]" strokeweight="1.5pt">
                      <v:textbox>
                        <w:txbxContent>
                          <w:p w14:paraId="38EB89D9" w14:textId="77777777" w:rsidR="000A28D3" w:rsidRPr="00ED776B" w:rsidRDefault="000A28D3" w:rsidP="000A28D3">
                            <w:pPr>
                              <w:jc w:val="center"/>
                              <w:rPr>
                                <w:b/>
                                <w:i/>
                                <w:iCs/>
                                <w:sz w:val="28"/>
                                <w:szCs w:val="28"/>
                              </w:rPr>
                            </w:pPr>
                            <w:r w:rsidRPr="00ED776B">
                              <w:rPr>
                                <w:b/>
                                <w:i/>
                                <w:iCs/>
                                <w:sz w:val="28"/>
                                <w:szCs w:val="28"/>
                              </w:rPr>
                              <w:t xml:space="preserve">Tài liệu lưu hành nội bộ, </w:t>
                            </w:r>
                          </w:p>
                          <w:p w14:paraId="3F140912" w14:textId="77777777" w:rsidR="000A28D3" w:rsidRPr="00ED776B" w:rsidRDefault="000A28D3" w:rsidP="000A28D3">
                            <w:pPr>
                              <w:jc w:val="center"/>
                            </w:pPr>
                            <w:r w:rsidRPr="00ED776B">
                              <w:rPr>
                                <w:b/>
                                <w:i/>
                                <w:iCs/>
                                <w:sz w:val="28"/>
                                <w:szCs w:val="28"/>
                              </w:rPr>
                              <w:t>chỉ dùng để lấy ý kiến các cơ quan Quốc hội, Đoàn ĐBQH, Bộ, ngành</w:t>
                            </w:r>
                          </w:p>
                          <w:p w14:paraId="39969952" w14:textId="77777777" w:rsidR="000A28D3" w:rsidRDefault="000A28D3" w:rsidP="000A28D3">
                            <w:pPr>
                              <w:jc w:val="center"/>
                            </w:pPr>
                          </w:p>
                        </w:txbxContent>
                      </v:textbox>
                    </v:rect>
                  </w:pict>
                </mc:Fallback>
              </mc:AlternateContent>
            </w:r>
          </w:p>
          <w:p w14:paraId="18678FB5" w14:textId="77777777" w:rsidR="009A3432" w:rsidRDefault="009A3432" w:rsidP="009A3432">
            <w:pPr>
              <w:jc w:val="center"/>
              <w:rPr>
                <w:b/>
                <w:i/>
                <w:iCs/>
                <w:lang w:val="en-US"/>
              </w:rPr>
            </w:pPr>
          </w:p>
          <w:p w14:paraId="354802FD" w14:textId="77777777" w:rsidR="009A3432" w:rsidRDefault="009A3432" w:rsidP="009A3432">
            <w:pPr>
              <w:jc w:val="center"/>
              <w:rPr>
                <w:b/>
                <w:i/>
                <w:iCs/>
                <w:lang w:val="en-US"/>
              </w:rPr>
            </w:pPr>
          </w:p>
          <w:p w14:paraId="5ADCD1D6" w14:textId="77777777" w:rsidR="00CD4F0E" w:rsidRDefault="00CD4F0E" w:rsidP="009A3432">
            <w:pPr>
              <w:jc w:val="center"/>
              <w:rPr>
                <w:b/>
                <w:i/>
                <w:iCs/>
                <w:lang w:val="en-US"/>
              </w:rPr>
            </w:pPr>
          </w:p>
          <w:p w14:paraId="73794CFC" w14:textId="77777777" w:rsidR="00CD4F0E" w:rsidRDefault="00CD4F0E" w:rsidP="009A3432">
            <w:pPr>
              <w:jc w:val="center"/>
              <w:rPr>
                <w:b/>
                <w:i/>
                <w:iCs/>
                <w:lang w:val="en-US"/>
              </w:rPr>
            </w:pPr>
          </w:p>
          <w:p w14:paraId="710798F1" w14:textId="77777777" w:rsidR="00CD4F0E" w:rsidRDefault="00CD4F0E" w:rsidP="009A3432">
            <w:pPr>
              <w:jc w:val="center"/>
              <w:rPr>
                <w:b/>
                <w:i/>
                <w:iCs/>
                <w:lang w:val="en-US"/>
              </w:rPr>
            </w:pPr>
          </w:p>
          <w:p w14:paraId="7056ECCA" w14:textId="6B43A07F" w:rsidR="009A3432" w:rsidRPr="009A3432" w:rsidRDefault="009A3432" w:rsidP="009A3432">
            <w:pPr>
              <w:jc w:val="center"/>
              <w:rPr>
                <w:b/>
                <w:i/>
                <w:iCs/>
                <w:lang w:val="en-US"/>
              </w:rPr>
            </w:pPr>
          </w:p>
        </w:tc>
        <w:tc>
          <w:tcPr>
            <w:tcW w:w="5355" w:type="dxa"/>
          </w:tcPr>
          <w:p w14:paraId="51C6FA3E" w14:textId="1CA015CD" w:rsidR="000E2921" w:rsidRPr="00534EF0" w:rsidRDefault="000E2921" w:rsidP="009B7BB5">
            <w:pPr>
              <w:spacing w:before="120"/>
              <w:ind w:right="-108"/>
              <w:jc w:val="center"/>
              <w:rPr>
                <w:b/>
                <w:noProof/>
                <w:sz w:val="28"/>
                <w:szCs w:val="28"/>
                <w:lang w:eastAsia="en-US"/>
              </w:rPr>
            </w:pPr>
            <w:r w:rsidRPr="00534EF0">
              <w:rPr>
                <w:i/>
                <w:sz w:val="28"/>
                <w:szCs w:val="28"/>
              </w:rPr>
              <w:t xml:space="preserve">Hà Nội, ngày  </w:t>
            </w:r>
            <w:r w:rsidR="00B61F06" w:rsidRPr="00534EF0">
              <w:rPr>
                <w:i/>
                <w:sz w:val="28"/>
                <w:szCs w:val="28"/>
              </w:rPr>
              <w:t xml:space="preserve">  </w:t>
            </w:r>
            <w:r w:rsidRPr="00534EF0">
              <w:rPr>
                <w:i/>
                <w:sz w:val="28"/>
                <w:szCs w:val="28"/>
              </w:rPr>
              <w:t xml:space="preserve">  tháng </w:t>
            </w:r>
            <w:r w:rsidR="00022697" w:rsidRPr="00534EF0">
              <w:rPr>
                <w:i/>
                <w:sz w:val="28"/>
                <w:szCs w:val="28"/>
              </w:rPr>
              <w:t>7</w:t>
            </w:r>
            <w:r w:rsidRPr="00534EF0">
              <w:rPr>
                <w:i/>
                <w:sz w:val="28"/>
                <w:szCs w:val="28"/>
              </w:rPr>
              <w:t xml:space="preserve"> năm 2026</w:t>
            </w:r>
          </w:p>
        </w:tc>
      </w:tr>
    </w:tbl>
    <w:p w14:paraId="5D38E03B" w14:textId="64D86CE8" w:rsidR="000E2921" w:rsidRPr="00AE5A36" w:rsidRDefault="000E2921" w:rsidP="00B61F06">
      <w:pPr>
        <w:spacing w:before="120"/>
        <w:jc w:val="center"/>
        <w:rPr>
          <w:b/>
          <w:sz w:val="28"/>
          <w:szCs w:val="28"/>
          <w:lang w:val="nl-NL"/>
        </w:rPr>
      </w:pPr>
      <w:r w:rsidRPr="00AE5A36">
        <w:rPr>
          <w:b/>
          <w:sz w:val="28"/>
          <w:szCs w:val="28"/>
          <w:lang w:val="nl-NL"/>
        </w:rPr>
        <w:t>TỜ TRÌNH</w:t>
      </w:r>
    </w:p>
    <w:p w14:paraId="69FF298C" w14:textId="13028B51" w:rsidR="000E2921" w:rsidRPr="00B61F06" w:rsidRDefault="000E2921" w:rsidP="00B61F06">
      <w:pPr>
        <w:spacing w:before="120"/>
        <w:jc w:val="center"/>
        <w:rPr>
          <w:b/>
          <w:bCs/>
          <w:spacing w:val="-4"/>
          <w:sz w:val="28"/>
          <w:szCs w:val="28"/>
          <w:lang w:val="nl-NL"/>
        </w:rPr>
      </w:pPr>
      <w:r w:rsidRPr="00AE5A36">
        <w:rPr>
          <w:b/>
          <w:spacing w:val="-4"/>
          <w:sz w:val="28"/>
          <w:szCs w:val="28"/>
          <w:lang w:val="nl-NL"/>
        </w:rPr>
        <w:t xml:space="preserve">Dự án </w:t>
      </w:r>
      <w:r>
        <w:rPr>
          <w:b/>
          <w:sz w:val="28"/>
          <w:szCs w:val="28"/>
          <w:lang w:val="nl-NL"/>
        </w:rPr>
        <w:t>Nghị quyết thay thế Nghị quyết số 96/2019/Q</w:t>
      </w:r>
      <w:r w:rsidR="00B61F06">
        <w:rPr>
          <w:b/>
          <w:sz w:val="28"/>
          <w:szCs w:val="28"/>
          <w:lang w:val="nl-NL"/>
        </w:rPr>
        <w:t>H</w:t>
      </w:r>
      <w:r>
        <w:rPr>
          <w:b/>
          <w:sz w:val="28"/>
          <w:szCs w:val="28"/>
          <w:lang w:val="nl-NL"/>
        </w:rPr>
        <w:t>14</w:t>
      </w:r>
      <w:r w:rsidR="00B61F06">
        <w:rPr>
          <w:b/>
          <w:sz w:val="28"/>
          <w:szCs w:val="28"/>
          <w:lang w:val="nl-NL"/>
        </w:rPr>
        <w:t xml:space="preserve"> </w:t>
      </w:r>
      <w:r w:rsidR="00B61F06" w:rsidRPr="00B61F06">
        <w:rPr>
          <w:b/>
          <w:bCs/>
          <w:sz w:val="28"/>
          <w:szCs w:val="28"/>
        </w:rPr>
        <w:t>về công tác phòng, chống tội phạm và vi phạm pháp luật, công tác của Viện kiểm sát nhân dân, của Tòa án nhân dân và công tác thi hành án</w:t>
      </w:r>
    </w:p>
    <w:p w14:paraId="4727A324" w14:textId="12D560B7" w:rsidR="00B61F06" w:rsidRDefault="00B61F06" w:rsidP="00B61F06">
      <w:pPr>
        <w:spacing w:before="120"/>
        <w:jc w:val="center"/>
        <w:rPr>
          <w:sz w:val="28"/>
          <w:szCs w:val="28"/>
          <w:lang w:val="nl-NL"/>
        </w:rPr>
      </w:pPr>
      <w:r w:rsidRPr="00AE5A36">
        <w:rPr>
          <w:noProof/>
          <w:sz w:val="28"/>
          <w:szCs w:val="28"/>
          <w:lang w:val="en-US" w:eastAsia="en-US"/>
        </w:rPr>
        <mc:AlternateContent>
          <mc:Choice Requires="wps">
            <w:drawing>
              <wp:anchor distT="0" distB="0" distL="114300" distR="114300" simplePos="0" relativeHeight="251658242" behindDoc="0" locked="0" layoutInCell="1" allowOverlap="1" wp14:anchorId="6756CAD9" wp14:editId="6ADDC33E">
                <wp:simplePos x="0" y="0"/>
                <wp:positionH relativeFrom="column">
                  <wp:posOffset>2460625</wp:posOffset>
                </wp:positionH>
                <wp:positionV relativeFrom="paragraph">
                  <wp:posOffset>44133</wp:posOffset>
                </wp:positionV>
                <wp:extent cx="89979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8261A1" id="_x0000_t32" coordsize="21600,21600" o:spt="32" o:oned="t" path="m,l21600,21600e" filled="f">
                <v:path arrowok="t" fillok="f" o:connecttype="none"/>
                <o:lock v:ext="edit" shapetype="t"/>
              </v:shapetype>
              <v:shape id="AutoShape 10" o:spid="_x0000_s1026" type="#_x0000_t32" style="position:absolute;margin-left:193.75pt;margin-top:3.5pt;width:70.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" strokeweight=".5pt"/>
            </w:pict>
          </mc:Fallback>
        </mc:AlternateContent>
      </w:r>
    </w:p>
    <w:p w14:paraId="3131CF69" w14:textId="0730CF7D" w:rsidR="000E2921" w:rsidRPr="00AE5A36" w:rsidRDefault="000E2921" w:rsidP="00977AB7">
      <w:pPr>
        <w:spacing w:before="120" w:after="120" w:line="340" w:lineRule="exact"/>
        <w:jc w:val="center"/>
        <w:rPr>
          <w:sz w:val="28"/>
          <w:szCs w:val="28"/>
          <w:lang w:val="nl-NL"/>
        </w:rPr>
      </w:pPr>
      <w:r w:rsidRPr="00AE5A36">
        <w:rPr>
          <w:sz w:val="28"/>
          <w:szCs w:val="28"/>
          <w:lang w:val="nl-NL"/>
        </w:rPr>
        <w:t xml:space="preserve">Kính gửi: </w:t>
      </w:r>
      <w:r w:rsidR="00161A58" w:rsidRPr="00161A58">
        <w:rPr>
          <w:sz w:val="28"/>
          <w:szCs w:val="28"/>
          <w:lang w:val="nl-NL"/>
        </w:rPr>
        <w:t>Ủy</w:t>
      </w:r>
      <w:r w:rsidR="00161A58">
        <w:rPr>
          <w:sz w:val="28"/>
          <w:szCs w:val="28"/>
          <w:lang w:val="nl-NL"/>
        </w:rPr>
        <w:t xml:space="preserve"> ban Th</w:t>
      </w:r>
      <w:r w:rsidR="00161A58" w:rsidRPr="00161A58">
        <w:rPr>
          <w:sz w:val="28"/>
          <w:szCs w:val="28"/>
          <w:lang w:val="nl-NL"/>
        </w:rPr>
        <w:t>ường</w:t>
      </w:r>
      <w:r w:rsidR="00161A58">
        <w:rPr>
          <w:sz w:val="28"/>
          <w:szCs w:val="28"/>
          <w:lang w:val="nl-NL"/>
        </w:rPr>
        <w:t xml:space="preserve"> v</w:t>
      </w:r>
      <w:r w:rsidR="00161A58" w:rsidRPr="00161A58">
        <w:rPr>
          <w:sz w:val="28"/>
          <w:szCs w:val="28"/>
          <w:lang w:val="nl-NL"/>
        </w:rPr>
        <w:t>ụ</w:t>
      </w:r>
      <w:r w:rsidRPr="00AE5A36">
        <w:rPr>
          <w:sz w:val="28"/>
          <w:szCs w:val="28"/>
          <w:lang w:val="nl-NL"/>
        </w:rPr>
        <w:t xml:space="preserve"> Quốc hội</w:t>
      </w:r>
    </w:p>
    <w:p w14:paraId="5EEEC3BD" w14:textId="5C74127D" w:rsidR="000E2921" w:rsidRPr="00DD30A3" w:rsidRDefault="000E2921" w:rsidP="00977AB7">
      <w:pPr>
        <w:snapToGrid w:val="0"/>
        <w:spacing w:before="120" w:after="120" w:line="340" w:lineRule="exact"/>
        <w:ind w:firstLine="709"/>
        <w:jc w:val="both"/>
        <w:rPr>
          <w:sz w:val="28"/>
          <w:szCs w:val="28"/>
        </w:rPr>
      </w:pPr>
      <w:bookmarkStart w:id="1" w:name="_Hlk208667556"/>
      <w:r w:rsidRPr="00DD30A3">
        <w:rPr>
          <w:sz w:val="28"/>
          <w:szCs w:val="28"/>
        </w:rPr>
        <w:t xml:space="preserve">Thực hiện quy định của Luật Ban hành văn bản quy phạm pháp luật số 64/2025/QH15, được sửa đổi, bổ sung bởi Luật số 87/2025/QH15, </w:t>
      </w:r>
      <w:r w:rsidR="00F95368" w:rsidRPr="001C3F29">
        <w:rPr>
          <w:sz w:val="28"/>
          <w:szCs w:val="28"/>
        </w:rPr>
        <w:t xml:space="preserve">Nghị quyết số </w:t>
      </w:r>
      <w:r w:rsidR="00A0124B" w:rsidRPr="00022697">
        <w:rPr>
          <w:sz w:val="28"/>
          <w:szCs w:val="28"/>
          <w:lang w:val="nl-NL"/>
        </w:rPr>
        <w:t>0</w:t>
      </w:r>
      <w:r w:rsidR="004E7F60">
        <w:rPr>
          <w:sz w:val="28"/>
          <w:szCs w:val="28"/>
          <w:lang w:val="nl-NL"/>
        </w:rPr>
        <w:t>1</w:t>
      </w:r>
      <w:r w:rsidR="004E7F60" w:rsidRPr="001C3F29">
        <w:rPr>
          <w:sz w:val="28"/>
          <w:szCs w:val="28"/>
        </w:rPr>
        <w:t>/</w:t>
      </w:r>
      <w:r w:rsidR="00F95368" w:rsidRPr="0068667F">
        <w:rPr>
          <w:sz w:val="28"/>
          <w:szCs w:val="28"/>
        </w:rPr>
        <w:t xml:space="preserve">2026/UBTVQH16 ngày 20/4/2026 của </w:t>
      </w:r>
      <w:r w:rsidR="009C3CE7" w:rsidRPr="006C374A">
        <w:rPr>
          <w:sz w:val="28"/>
          <w:szCs w:val="28"/>
          <w:lang w:val="nl-NL"/>
        </w:rPr>
        <w:t>Ủy ban Thường vụ Quốc hội</w:t>
      </w:r>
      <w:r w:rsidR="00F95368" w:rsidRPr="00EE2CB7">
        <w:rPr>
          <w:sz w:val="28"/>
          <w:szCs w:val="28"/>
        </w:rPr>
        <w:t xml:space="preserve"> về </w:t>
      </w:r>
      <w:r w:rsidR="004E7F60" w:rsidRPr="004E7F60">
        <w:rPr>
          <w:sz w:val="28"/>
          <w:szCs w:val="28"/>
        </w:rPr>
        <w:t>đ</w:t>
      </w:r>
      <w:r w:rsidR="004E7F60" w:rsidRPr="005F0210">
        <w:rPr>
          <w:sz w:val="28"/>
          <w:szCs w:val="28"/>
          <w:lang w:val="nl-NL"/>
        </w:rPr>
        <w:t xml:space="preserve">iều chỉnh </w:t>
      </w:r>
      <w:r w:rsidR="00F95368" w:rsidRPr="00EE2CB7">
        <w:rPr>
          <w:sz w:val="28"/>
          <w:szCs w:val="28"/>
        </w:rPr>
        <w:t>Chương trình lập pháp năm 2026</w:t>
      </w:r>
      <w:r w:rsidR="00F95368" w:rsidRPr="00674636">
        <w:rPr>
          <w:sz w:val="28"/>
          <w:szCs w:val="28"/>
          <w:lang w:val="nl-NL"/>
        </w:rPr>
        <w:t xml:space="preserve">, </w:t>
      </w:r>
      <w:r w:rsidR="007302A7">
        <w:rPr>
          <w:sz w:val="28"/>
          <w:szCs w:val="28"/>
          <w:lang w:val="nl-NL"/>
        </w:rPr>
        <w:t>Th</w:t>
      </w:r>
      <w:r w:rsidR="007302A7" w:rsidRPr="007302A7">
        <w:rPr>
          <w:sz w:val="28"/>
          <w:szCs w:val="28"/>
          <w:lang w:val="nl-NL"/>
        </w:rPr>
        <w:t>ường</w:t>
      </w:r>
      <w:r w:rsidR="007302A7">
        <w:rPr>
          <w:sz w:val="28"/>
          <w:szCs w:val="28"/>
          <w:lang w:val="nl-NL"/>
        </w:rPr>
        <w:t xml:space="preserve"> tr</w:t>
      </w:r>
      <w:r w:rsidR="007302A7" w:rsidRPr="007302A7">
        <w:rPr>
          <w:sz w:val="28"/>
          <w:szCs w:val="28"/>
          <w:lang w:val="nl-NL"/>
        </w:rPr>
        <w:t>ực</w:t>
      </w:r>
      <w:r w:rsidR="007302A7">
        <w:rPr>
          <w:sz w:val="28"/>
          <w:szCs w:val="28"/>
          <w:lang w:val="nl-NL"/>
        </w:rPr>
        <w:t xml:space="preserve"> </w:t>
      </w:r>
      <w:r w:rsidR="009D1621" w:rsidRPr="009D1621">
        <w:rPr>
          <w:sz w:val="28"/>
          <w:szCs w:val="28"/>
          <w:lang w:val="nl-NL"/>
        </w:rPr>
        <w:t>UB</w:t>
      </w:r>
      <w:r w:rsidR="009D1621">
        <w:rPr>
          <w:sz w:val="28"/>
          <w:szCs w:val="28"/>
          <w:lang w:val="nl-NL"/>
        </w:rPr>
        <w:t>PLTP</w:t>
      </w:r>
      <w:r w:rsidRPr="00DD30A3">
        <w:rPr>
          <w:sz w:val="28"/>
          <w:szCs w:val="28"/>
        </w:rPr>
        <w:t xml:space="preserve"> kính trình </w:t>
      </w:r>
      <w:r w:rsidR="009D1621" w:rsidRPr="009D1621">
        <w:rPr>
          <w:sz w:val="28"/>
          <w:szCs w:val="28"/>
          <w:lang w:val="nl-NL"/>
        </w:rPr>
        <w:t>UB</w:t>
      </w:r>
      <w:r w:rsidR="009D1621">
        <w:rPr>
          <w:sz w:val="28"/>
          <w:szCs w:val="28"/>
          <w:lang w:val="nl-NL"/>
        </w:rPr>
        <w:t xml:space="preserve">TVQH </w:t>
      </w:r>
      <w:r w:rsidRPr="00DD30A3">
        <w:rPr>
          <w:sz w:val="28"/>
          <w:szCs w:val="28"/>
        </w:rPr>
        <w:t>hồ sơ dự án Nghị quyết thay thế Nghị quyết số 96/2019/Q</w:t>
      </w:r>
      <w:r w:rsidR="008B6473" w:rsidRPr="00674636">
        <w:rPr>
          <w:sz w:val="28"/>
          <w:szCs w:val="28"/>
          <w:lang w:val="nl-NL"/>
        </w:rPr>
        <w:t>H</w:t>
      </w:r>
      <w:r w:rsidRPr="00DD30A3">
        <w:rPr>
          <w:sz w:val="28"/>
          <w:szCs w:val="28"/>
        </w:rPr>
        <w:t xml:space="preserve">14 </w:t>
      </w:r>
      <w:r w:rsidR="00623A5B" w:rsidRPr="00674636">
        <w:rPr>
          <w:sz w:val="28"/>
          <w:szCs w:val="28"/>
          <w:lang w:val="nl-NL"/>
        </w:rPr>
        <w:t>của Quốc hội n</w:t>
      </w:r>
      <w:r w:rsidR="00623A5B" w:rsidRPr="00DD30A3">
        <w:rPr>
          <w:sz w:val="28"/>
          <w:szCs w:val="28"/>
        </w:rPr>
        <w:t>gày 27/11/2019 về công tác phòng, chống tội phạm và vi phạm pháp luật, công tác của Viện kiểm sát nhân dân, của Tòa án nhân dân và công tác thi hành án</w:t>
      </w:r>
      <w:r w:rsidR="00276AC6" w:rsidRPr="00674636">
        <w:rPr>
          <w:sz w:val="28"/>
          <w:szCs w:val="28"/>
          <w:lang w:val="nl-NL"/>
        </w:rPr>
        <w:t xml:space="preserve"> (sau đây gọi tắt là dự án Nghị quyết)</w:t>
      </w:r>
      <w:r w:rsidR="00EB1E1E" w:rsidRPr="00674636">
        <w:rPr>
          <w:sz w:val="28"/>
          <w:szCs w:val="28"/>
          <w:lang w:val="nl-NL"/>
        </w:rPr>
        <w:t xml:space="preserve"> </w:t>
      </w:r>
      <w:r w:rsidRPr="00DD30A3">
        <w:rPr>
          <w:sz w:val="28"/>
          <w:szCs w:val="28"/>
        </w:rPr>
        <w:t>như sau:</w:t>
      </w:r>
      <w:bookmarkEnd w:id="1"/>
    </w:p>
    <w:p w14:paraId="1D55461B" w14:textId="52C5992B" w:rsidR="000E2921" w:rsidRPr="007D63D4" w:rsidRDefault="000E2921" w:rsidP="00977AB7">
      <w:pPr>
        <w:snapToGrid w:val="0"/>
        <w:spacing w:before="120" w:after="120" w:line="340" w:lineRule="exact"/>
        <w:ind w:firstLine="709"/>
        <w:jc w:val="both"/>
        <w:rPr>
          <w:b/>
          <w:bCs/>
          <w:sz w:val="28"/>
          <w:szCs w:val="28"/>
        </w:rPr>
      </w:pPr>
      <w:r w:rsidRPr="00DD30A3">
        <w:rPr>
          <w:b/>
          <w:bCs/>
          <w:sz w:val="28"/>
          <w:szCs w:val="28"/>
        </w:rPr>
        <w:t xml:space="preserve">I. SỰ CẦN THIẾT BAN HÀNH </w:t>
      </w:r>
      <w:r w:rsidR="009C3CE7" w:rsidRPr="006C374A">
        <w:rPr>
          <w:b/>
          <w:bCs/>
          <w:sz w:val="28"/>
          <w:szCs w:val="28"/>
        </w:rPr>
        <w:t>NGHỊ QUYẾT</w:t>
      </w:r>
    </w:p>
    <w:p w14:paraId="5F2D17E7" w14:textId="2B2902A0" w:rsidR="00E4331D" w:rsidRDefault="00852D51" w:rsidP="00977AB7">
      <w:pPr>
        <w:snapToGrid w:val="0"/>
        <w:spacing w:before="120" w:after="120" w:line="340" w:lineRule="exact"/>
        <w:ind w:firstLine="720"/>
        <w:jc w:val="both"/>
        <w:rPr>
          <w:rFonts w:eastAsia="Calibri"/>
          <w:sz w:val="28"/>
          <w:szCs w:val="28"/>
          <w:lang w:val="nl-NL"/>
        </w:rPr>
      </w:pPr>
      <w:r w:rsidRPr="006C374A">
        <w:rPr>
          <w:sz w:val="28"/>
          <w:szCs w:val="28"/>
        </w:rPr>
        <w:t>1.</w:t>
      </w:r>
      <w:r w:rsidR="001B1A47" w:rsidRPr="001B1A47">
        <w:rPr>
          <w:sz w:val="28"/>
          <w:szCs w:val="28"/>
        </w:rPr>
        <w:t xml:space="preserve"> </w:t>
      </w:r>
      <w:r w:rsidR="002D6DCC" w:rsidRPr="00F26D0A">
        <w:rPr>
          <w:rFonts w:eastAsia="Calibri"/>
          <w:sz w:val="28"/>
          <w:szCs w:val="28"/>
          <w:lang w:val="nl-NL"/>
        </w:rPr>
        <w:t>Nghị quyết Đại hội đại biểu toàn quốc lần thứ XIV của Đảng</w:t>
      </w:r>
      <w:r w:rsidR="00A806D8">
        <w:rPr>
          <w:rFonts w:eastAsia="Calibri"/>
          <w:sz w:val="28"/>
          <w:szCs w:val="28"/>
          <w:lang w:val="nl-NL"/>
        </w:rPr>
        <w:t>;</w:t>
      </w:r>
      <w:r w:rsidR="00C81435">
        <w:rPr>
          <w:rFonts w:eastAsia="Calibri"/>
          <w:sz w:val="28"/>
          <w:szCs w:val="28"/>
          <w:lang w:val="nl-NL"/>
        </w:rPr>
        <w:t xml:space="preserve"> Nghị quyết số 27-NQ/TW ngày 09/11/2022 của Ban Chấp hành Trung ương Đảng khóa XIII về việc tiếp tục xây dựng và hoàn thiện Nhà nước pháp quyền xã hội chủ nghĩa Việt Nam trong giai đoạn mới và nhiều văn kiện, nghị quyết của Đảng ban hành trong thời gian gần đây</w:t>
      </w:r>
      <w:r w:rsidR="004D7BD6">
        <w:rPr>
          <w:rStyle w:val="FootnoteReference"/>
          <w:rFonts w:eastAsia="Calibri"/>
          <w:sz w:val="28"/>
          <w:szCs w:val="28"/>
          <w:lang w:val="nl-NL"/>
        </w:rPr>
        <w:footnoteReference w:id="2"/>
      </w:r>
      <w:r w:rsidR="00C81435">
        <w:rPr>
          <w:rFonts w:eastAsia="Calibri"/>
          <w:sz w:val="28"/>
          <w:szCs w:val="28"/>
          <w:lang w:val="nl-NL"/>
        </w:rPr>
        <w:t xml:space="preserve"> đề ra nhiều yêu cầu, nhiệm vụ đối với công tác phòng chống tội phạm, vi phạm pháp luật và công tác tư pháp. Các nghị quyết của Đảng nhấn mạnh: </w:t>
      </w:r>
      <w:r w:rsidR="00E4331D" w:rsidRPr="004D7BD6">
        <w:rPr>
          <w:i/>
          <w:sz w:val="29"/>
          <w:szCs w:val="29"/>
        </w:rPr>
        <w:t xml:space="preserve">xây dựng nền tư pháp chuyên nghiệp, hiện đại, công bằng, nghiêm minh, liêm chính, phụng sự Tổ quốc, phục vụ Nhân dân, bảo vệ công lý, bảo vệ quyền con người, quyền công dân, bảo vệ chế độ xã hội chủ nghĩa, bảo vệ lợi ích của Nhà nước, quyền và lợi ích hợp pháp, chính đáng của tổ chức, </w:t>
      </w:r>
      <w:r w:rsidR="004D7BD6">
        <w:rPr>
          <w:i/>
          <w:sz w:val="29"/>
          <w:szCs w:val="29"/>
        </w:rPr>
        <w:t>cá nhân.</w:t>
      </w:r>
      <w:r w:rsidR="004D7BD6" w:rsidRPr="006C374A">
        <w:rPr>
          <w:i/>
          <w:sz w:val="29"/>
          <w:szCs w:val="29"/>
          <w:lang w:val="nl-NL"/>
        </w:rPr>
        <w:t xml:space="preserve"> </w:t>
      </w:r>
      <w:r w:rsidR="004D7BD6" w:rsidRPr="004D7BD6">
        <w:rPr>
          <w:rFonts w:eastAsia="Calibri"/>
          <w:i/>
          <w:sz w:val="28"/>
          <w:szCs w:val="28"/>
          <w:lang w:val="nl-NL"/>
        </w:rPr>
        <w:lastRenderedPageBreak/>
        <w:t xml:space="preserve">Phấn đấu giảm mạnh tội phạm, tiến tới xây dựng </w:t>
      </w:r>
      <w:r w:rsidR="004D7BD6">
        <w:rPr>
          <w:rFonts w:eastAsia="Calibri"/>
          <w:i/>
          <w:sz w:val="28"/>
          <w:szCs w:val="28"/>
          <w:lang w:val="nl-NL"/>
        </w:rPr>
        <w:t>x</w:t>
      </w:r>
      <w:r w:rsidR="004D7BD6" w:rsidRPr="004D7BD6">
        <w:rPr>
          <w:rFonts w:eastAsia="Calibri"/>
          <w:i/>
          <w:sz w:val="28"/>
          <w:szCs w:val="28"/>
          <w:lang w:val="nl-NL"/>
        </w:rPr>
        <w:t>ã hội không có tội phạm, không có tai nạn, tệ nạn, không có tiêu cự</w:t>
      </w:r>
      <w:r w:rsidR="004D7BD6">
        <w:rPr>
          <w:rFonts w:eastAsia="Calibri"/>
          <w:i/>
          <w:sz w:val="28"/>
          <w:szCs w:val="28"/>
          <w:lang w:val="nl-NL"/>
        </w:rPr>
        <w:t xml:space="preserve">c. </w:t>
      </w:r>
      <w:r w:rsidR="00E4331D" w:rsidRPr="00E4331D">
        <w:rPr>
          <w:rFonts w:eastAsia="Calibri"/>
          <w:i/>
          <w:sz w:val="28"/>
          <w:szCs w:val="28"/>
          <w:lang w:val="nl-NL"/>
        </w:rPr>
        <w:t>Tăng cường kiểm soát quyền lực trong Đảng và Nhà nước; tiếp tục đẩy mạnh đấu tranh phòng, chống tham nhũng, lãng phí, quan liêu, tiêu cực; củng cố niềm tin, sự gắn bó của Nhân dân với Đảng, Nhà nước, chế độ xã hội chủ nghĩa</w:t>
      </w:r>
      <w:r w:rsidR="004D7BD6">
        <w:rPr>
          <w:rFonts w:eastAsia="Calibri"/>
          <w:sz w:val="28"/>
          <w:szCs w:val="28"/>
          <w:lang w:val="nl-NL"/>
        </w:rPr>
        <w:t>... Đây là những định hướng quan trọng, chỉ đạo việc nghiên cứu, xây dựng dự án Nghị quyết.</w:t>
      </w:r>
    </w:p>
    <w:p w14:paraId="3AA49663" w14:textId="12E518B2" w:rsidR="00C36C30" w:rsidRPr="00746414" w:rsidRDefault="00852D51" w:rsidP="00977AB7">
      <w:pPr>
        <w:snapToGrid w:val="0"/>
        <w:spacing w:before="120" w:after="120" w:line="340" w:lineRule="exact"/>
        <w:ind w:firstLine="720"/>
        <w:jc w:val="both"/>
        <w:rPr>
          <w:sz w:val="28"/>
          <w:szCs w:val="28"/>
        </w:rPr>
      </w:pPr>
      <w:r>
        <w:rPr>
          <w:rFonts w:eastAsia="Calibri"/>
          <w:sz w:val="28"/>
          <w:szCs w:val="28"/>
          <w:lang w:val="nl-NL"/>
        </w:rPr>
        <w:t>2.</w:t>
      </w:r>
      <w:r w:rsidR="003F257F" w:rsidRPr="003F257F">
        <w:rPr>
          <w:rFonts w:eastAsia="Calibri"/>
          <w:sz w:val="28"/>
          <w:szCs w:val="28"/>
          <w:lang w:val="nl-NL"/>
        </w:rPr>
        <w:t xml:space="preserve"> </w:t>
      </w:r>
      <w:r w:rsidR="00C36C30" w:rsidRPr="003F257F">
        <w:rPr>
          <w:sz w:val="28"/>
          <w:szCs w:val="28"/>
        </w:rPr>
        <w:t>Các luật trong lĩnh vực tư pháp được Quốc hội ban hành trong thời gian vừa qua</w:t>
      </w:r>
      <w:r w:rsidR="003F257F">
        <w:rPr>
          <w:rStyle w:val="FootnoteReference"/>
          <w:sz w:val="28"/>
          <w:szCs w:val="28"/>
        </w:rPr>
        <w:footnoteReference w:id="3"/>
      </w:r>
      <w:r w:rsidR="00C36C30" w:rsidRPr="003F257F">
        <w:rPr>
          <w:sz w:val="28"/>
          <w:szCs w:val="28"/>
        </w:rPr>
        <w:t xml:space="preserve"> </w:t>
      </w:r>
      <w:r w:rsidR="002D6DCC" w:rsidRPr="003F257F">
        <w:rPr>
          <w:sz w:val="28"/>
          <w:szCs w:val="28"/>
        </w:rPr>
        <w:t xml:space="preserve">đã sửa đổi, bổ sung nhiều quy định </w:t>
      </w:r>
      <w:r w:rsidR="003F257F" w:rsidRPr="006C374A">
        <w:rPr>
          <w:sz w:val="28"/>
          <w:szCs w:val="28"/>
          <w:lang w:val="nl-NL"/>
        </w:rPr>
        <w:t>liên quan đến tổ chức và hoạt động của Cơ quan điều tra, Viện kiểm sát nhân dân (VKSND), Tòa án nhân dân (TAND)</w:t>
      </w:r>
      <w:r w:rsidR="004B4217" w:rsidRPr="006C374A">
        <w:rPr>
          <w:sz w:val="28"/>
          <w:szCs w:val="28"/>
          <w:lang w:val="nl-NL"/>
        </w:rPr>
        <w:t>,</w:t>
      </w:r>
      <w:r w:rsidR="00A67DF4" w:rsidRPr="006C374A">
        <w:rPr>
          <w:sz w:val="28"/>
          <w:szCs w:val="28"/>
          <w:lang w:val="nl-NL"/>
        </w:rPr>
        <w:t xml:space="preserve"> cơ quan thi hành tạm giữ, tạm giam</w:t>
      </w:r>
      <w:r w:rsidR="004B4217" w:rsidRPr="006C374A">
        <w:rPr>
          <w:sz w:val="28"/>
          <w:szCs w:val="28"/>
          <w:lang w:val="nl-NL"/>
        </w:rPr>
        <w:t>,</w:t>
      </w:r>
      <w:r w:rsidR="00A67DF4" w:rsidRPr="006C374A">
        <w:rPr>
          <w:sz w:val="28"/>
          <w:szCs w:val="28"/>
          <w:lang w:val="nl-NL"/>
        </w:rPr>
        <w:t xml:space="preserve"> cơ quan thi hành án</w:t>
      </w:r>
      <w:r w:rsidR="004B4217" w:rsidRPr="00746414">
        <w:rPr>
          <w:sz w:val="28"/>
          <w:szCs w:val="28"/>
        </w:rPr>
        <w:t>,</w:t>
      </w:r>
      <w:r w:rsidR="00A67DF4" w:rsidRPr="00746414">
        <w:rPr>
          <w:sz w:val="28"/>
          <w:szCs w:val="28"/>
        </w:rPr>
        <w:t xml:space="preserve"> đặt ra nhiều yêu cầu mới</w:t>
      </w:r>
      <w:r w:rsidR="004B4217" w:rsidRPr="006C374A">
        <w:rPr>
          <w:sz w:val="28"/>
          <w:szCs w:val="28"/>
          <w:lang w:val="nl-NL"/>
        </w:rPr>
        <w:t>, cao hơn</w:t>
      </w:r>
      <w:r w:rsidR="00A67DF4" w:rsidRPr="00746414">
        <w:rPr>
          <w:sz w:val="28"/>
          <w:szCs w:val="28"/>
        </w:rPr>
        <w:t xml:space="preserve"> đối với hoạt động tư pháp, đòi hỏi Nghị quyết </w:t>
      </w:r>
      <w:r w:rsidR="004B4217" w:rsidRPr="006C374A">
        <w:rPr>
          <w:sz w:val="28"/>
          <w:szCs w:val="28"/>
          <w:lang w:val="nl-NL"/>
        </w:rPr>
        <w:t>số 96</w:t>
      </w:r>
      <w:r w:rsidR="00A67DF4" w:rsidRPr="00746414">
        <w:rPr>
          <w:sz w:val="28"/>
          <w:szCs w:val="28"/>
        </w:rPr>
        <w:t xml:space="preserve"> phải được điều chỉnh, cập nhật để bảo đảm tính đồng bộ, thống nhất của hệ thống pháp luật. </w:t>
      </w:r>
      <w:r w:rsidR="004B4217" w:rsidRPr="006C374A">
        <w:rPr>
          <w:sz w:val="28"/>
          <w:szCs w:val="28"/>
        </w:rPr>
        <w:t>Bên cạnh đó, n</w:t>
      </w:r>
      <w:r w:rsidR="00C36C30" w:rsidRPr="00746414">
        <w:rPr>
          <w:sz w:val="28"/>
          <w:szCs w:val="28"/>
        </w:rPr>
        <w:t>hiều nghị quyết chuyên đề, nghị quyết Kỳ họp Quốc hội được ban hành trong nhiệm kỳ Quốc hội khóa XV</w:t>
      </w:r>
      <w:r w:rsidR="00EB1E1E" w:rsidRPr="00746414">
        <w:rPr>
          <w:sz w:val="28"/>
          <w:szCs w:val="28"/>
        </w:rPr>
        <w:t xml:space="preserve"> </w:t>
      </w:r>
      <w:r w:rsidR="00A67DF4" w:rsidRPr="006C374A">
        <w:rPr>
          <w:sz w:val="28"/>
          <w:szCs w:val="28"/>
        </w:rPr>
        <w:t>cũng</w:t>
      </w:r>
      <w:r w:rsidR="00C36C30" w:rsidRPr="00746414">
        <w:rPr>
          <w:sz w:val="28"/>
          <w:szCs w:val="28"/>
        </w:rPr>
        <w:t xml:space="preserve"> đặt ra các chỉ tiêu, nhiệm vụ, giải pháp cụ thể đối với hoạt động tư pháp nói chung</w:t>
      </w:r>
      <w:r w:rsidR="00EB1E1E" w:rsidRPr="00746414">
        <w:rPr>
          <w:sz w:val="28"/>
          <w:szCs w:val="28"/>
        </w:rPr>
        <w:t xml:space="preserve"> và </w:t>
      </w:r>
      <w:r w:rsidR="00C36C30" w:rsidRPr="00746414">
        <w:rPr>
          <w:sz w:val="28"/>
          <w:szCs w:val="28"/>
        </w:rPr>
        <w:t>đối với một số loại án (xâm hại trẻ em, t</w:t>
      </w:r>
      <w:r w:rsidR="00746414" w:rsidRPr="00746414">
        <w:rPr>
          <w:sz w:val="28"/>
          <w:szCs w:val="28"/>
        </w:rPr>
        <w:t>ham nhũng, kinh tế, chức vụ...) cần được nghiên cứ</w:t>
      </w:r>
      <w:r w:rsidR="00746414" w:rsidRPr="006C374A">
        <w:rPr>
          <w:sz w:val="28"/>
          <w:szCs w:val="28"/>
        </w:rPr>
        <w:t>u</w:t>
      </w:r>
      <w:r w:rsidR="00746414" w:rsidRPr="00746414">
        <w:rPr>
          <w:sz w:val="28"/>
          <w:szCs w:val="28"/>
        </w:rPr>
        <w:t xml:space="preserve">, tích hợp trong Nghị quyết (mới) để bảo đảm </w:t>
      </w:r>
      <w:r w:rsidR="00746414" w:rsidRPr="006C374A">
        <w:rPr>
          <w:sz w:val="28"/>
          <w:szCs w:val="28"/>
        </w:rPr>
        <w:t>tính</w:t>
      </w:r>
      <w:r w:rsidR="00746414" w:rsidRPr="00746414">
        <w:rPr>
          <w:sz w:val="28"/>
          <w:szCs w:val="28"/>
        </w:rPr>
        <w:t xml:space="preserve"> thống nhất và thuận tiện trong áp dụng.</w:t>
      </w:r>
    </w:p>
    <w:p w14:paraId="084FF72A" w14:textId="356909AB" w:rsidR="00903491" w:rsidRPr="006C374A" w:rsidRDefault="00852D51" w:rsidP="00977AB7">
      <w:pPr>
        <w:snapToGrid w:val="0"/>
        <w:spacing w:before="120" w:after="120" w:line="340" w:lineRule="exact"/>
        <w:ind w:firstLine="709"/>
        <w:jc w:val="both"/>
        <w:rPr>
          <w:sz w:val="28"/>
          <w:szCs w:val="28"/>
        </w:rPr>
      </w:pPr>
      <w:r w:rsidRPr="006C374A">
        <w:rPr>
          <w:bCs/>
          <w:sz w:val="28"/>
          <w:szCs w:val="28"/>
        </w:rPr>
        <w:t>3.</w:t>
      </w:r>
      <w:r w:rsidRPr="006C374A">
        <w:rPr>
          <w:b/>
          <w:bCs/>
          <w:sz w:val="28"/>
          <w:szCs w:val="28"/>
        </w:rPr>
        <w:t xml:space="preserve"> </w:t>
      </w:r>
      <w:r w:rsidR="004B5BB1" w:rsidRPr="006C374A">
        <w:rPr>
          <w:sz w:val="28"/>
          <w:szCs w:val="28"/>
        </w:rPr>
        <w:t xml:space="preserve">Tổng kết thực tiễn hơn 06 năm thi hành </w:t>
      </w:r>
      <w:r w:rsidR="00797D5D" w:rsidRPr="00DD30A3">
        <w:rPr>
          <w:sz w:val="28"/>
          <w:szCs w:val="28"/>
        </w:rPr>
        <w:t>Nghị quyết số 96/2019/QH14</w:t>
      </w:r>
      <w:r w:rsidR="00623A5B" w:rsidRPr="00674636">
        <w:rPr>
          <w:sz w:val="28"/>
          <w:szCs w:val="28"/>
        </w:rPr>
        <w:t xml:space="preserve"> n</w:t>
      </w:r>
      <w:r w:rsidR="00623A5B" w:rsidRPr="00DD30A3">
        <w:rPr>
          <w:sz w:val="28"/>
          <w:szCs w:val="28"/>
        </w:rPr>
        <w:t xml:space="preserve">gày 27/11/2019 </w:t>
      </w:r>
      <w:r w:rsidR="000B2404" w:rsidRPr="006C374A">
        <w:rPr>
          <w:sz w:val="28"/>
          <w:szCs w:val="28"/>
        </w:rPr>
        <w:t>củ</w:t>
      </w:r>
      <w:r w:rsidR="00903491" w:rsidRPr="006C374A">
        <w:rPr>
          <w:sz w:val="28"/>
          <w:szCs w:val="28"/>
        </w:rPr>
        <w:t>a</w:t>
      </w:r>
      <w:r w:rsidR="000B2404" w:rsidRPr="006C374A">
        <w:rPr>
          <w:sz w:val="28"/>
          <w:szCs w:val="28"/>
        </w:rPr>
        <w:t xml:space="preserve"> Quốc hội </w:t>
      </w:r>
      <w:r w:rsidR="004B5BB1" w:rsidRPr="006C374A">
        <w:rPr>
          <w:sz w:val="28"/>
          <w:szCs w:val="28"/>
        </w:rPr>
        <w:t>(sau đây gọi tắt là Nghị quyết số 96) đ</w:t>
      </w:r>
      <w:r w:rsidR="000B2404" w:rsidRPr="006C374A">
        <w:rPr>
          <w:sz w:val="28"/>
          <w:szCs w:val="28"/>
        </w:rPr>
        <w:t>ã khẳng định vai trò quan trọng</w:t>
      </w:r>
      <w:r w:rsidR="00903491" w:rsidRPr="006C374A">
        <w:rPr>
          <w:sz w:val="28"/>
          <w:szCs w:val="28"/>
        </w:rPr>
        <w:t xml:space="preserve"> của Nghị quyết số 96</w:t>
      </w:r>
      <w:r w:rsidR="000B2404" w:rsidRPr="006C374A">
        <w:rPr>
          <w:sz w:val="28"/>
          <w:szCs w:val="28"/>
        </w:rPr>
        <w:t xml:space="preserve">, tạo chuyển biến tích cực, rõ nét và thực chất trong công tác </w:t>
      </w:r>
      <w:r w:rsidR="000B2404" w:rsidRPr="00DD30A3">
        <w:rPr>
          <w:sz w:val="28"/>
          <w:szCs w:val="28"/>
        </w:rPr>
        <w:t xml:space="preserve">phòng, chống </w:t>
      </w:r>
      <w:r w:rsidR="000B2404" w:rsidRPr="00903491">
        <w:rPr>
          <w:sz w:val="28"/>
          <w:szCs w:val="28"/>
        </w:rPr>
        <w:t>tội phạm</w:t>
      </w:r>
      <w:r w:rsidRPr="006C374A">
        <w:rPr>
          <w:sz w:val="28"/>
          <w:szCs w:val="28"/>
        </w:rPr>
        <w:t>, v</w:t>
      </w:r>
      <w:r w:rsidR="000B2404" w:rsidRPr="00903491">
        <w:rPr>
          <w:sz w:val="28"/>
          <w:szCs w:val="28"/>
        </w:rPr>
        <w:t>i phạm pháp luật, công tác của Viện kiểm sát nhân dân, của Tòa án nhân dân và công tác thi hành án</w:t>
      </w:r>
      <w:r w:rsidR="00903491" w:rsidRPr="006C374A">
        <w:rPr>
          <w:sz w:val="28"/>
          <w:szCs w:val="28"/>
        </w:rPr>
        <w:t xml:space="preserve">; đẩy nhanh tiến độ giải quyết các loại </w:t>
      </w:r>
      <w:r w:rsidR="00E45F72" w:rsidRPr="006C374A">
        <w:rPr>
          <w:sz w:val="28"/>
          <w:szCs w:val="28"/>
        </w:rPr>
        <w:t xml:space="preserve">vụ việc, </w:t>
      </w:r>
      <w:r w:rsidR="00903491" w:rsidRPr="006C374A">
        <w:rPr>
          <w:sz w:val="28"/>
          <w:szCs w:val="28"/>
        </w:rPr>
        <w:t xml:space="preserve">vụ án, hạn chế đáng kể tình trạng án tồn đọng, án quá hạn luật định; </w:t>
      </w:r>
      <w:r w:rsidR="00903491" w:rsidRPr="00903491">
        <w:rPr>
          <w:spacing w:val="2"/>
          <w:sz w:val="28"/>
          <w:szCs w:val="28"/>
        </w:rPr>
        <w:t xml:space="preserve">góp phần nâng cao ý thức trách nhiệm của các chức danh tư pháp; tạo công cụ đánh giá, giám sát minh bạch, rõ ràng; chất lượng điều tra, truy tố, xét xử, thi hành án đều được nâng lên rõ rệt; hầu hết các chỉ tiêu </w:t>
      </w:r>
      <w:r w:rsidR="00903491" w:rsidRPr="00903491">
        <w:rPr>
          <w:i/>
          <w:spacing w:val="2"/>
          <w:sz w:val="28"/>
          <w:szCs w:val="28"/>
        </w:rPr>
        <w:t>đều đạt</w:t>
      </w:r>
      <w:r w:rsidR="00903491" w:rsidRPr="00903491">
        <w:rPr>
          <w:spacing w:val="2"/>
          <w:sz w:val="28"/>
          <w:szCs w:val="28"/>
        </w:rPr>
        <w:t xml:space="preserve"> và </w:t>
      </w:r>
      <w:r w:rsidR="00903491" w:rsidRPr="00903491">
        <w:rPr>
          <w:i/>
          <w:spacing w:val="2"/>
          <w:sz w:val="28"/>
          <w:szCs w:val="28"/>
        </w:rPr>
        <w:t>vượt cao</w:t>
      </w:r>
      <w:r w:rsidR="00903491" w:rsidRPr="00903491">
        <w:rPr>
          <w:spacing w:val="2"/>
          <w:sz w:val="28"/>
          <w:szCs w:val="28"/>
        </w:rPr>
        <w:t xml:space="preserve"> so với yêu cầu của Quốc hội. </w:t>
      </w:r>
      <w:r w:rsidR="00064720" w:rsidRPr="006C374A">
        <w:rPr>
          <w:spacing w:val="2"/>
          <w:sz w:val="28"/>
          <w:szCs w:val="28"/>
        </w:rPr>
        <w:t>Bên cạnh đó, thực tiễn thi hành Nghị quyết số 96 cũng bộc lộ một số khó khăn, bất cập như:</w:t>
      </w:r>
    </w:p>
    <w:p w14:paraId="70B72D9B" w14:textId="451BFA68" w:rsidR="001F4528" w:rsidRPr="006C374A" w:rsidRDefault="0009334F" w:rsidP="00977AB7">
      <w:pPr>
        <w:snapToGrid w:val="0"/>
        <w:spacing w:before="120" w:after="120" w:line="340" w:lineRule="exact"/>
        <w:ind w:firstLine="709"/>
        <w:jc w:val="both"/>
        <w:rPr>
          <w:sz w:val="28"/>
          <w:szCs w:val="28"/>
        </w:rPr>
      </w:pPr>
      <w:r w:rsidRPr="00DD30A3">
        <w:rPr>
          <w:b/>
          <w:bCs/>
          <w:i/>
          <w:iCs/>
          <w:sz w:val="28"/>
          <w:szCs w:val="28"/>
        </w:rPr>
        <w:t>Thứ nhất</w:t>
      </w:r>
      <w:r w:rsidRPr="00DD30A3">
        <w:rPr>
          <w:sz w:val="28"/>
          <w:szCs w:val="28"/>
        </w:rPr>
        <w:t xml:space="preserve">, </w:t>
      </w:r>
      <w:r w:rsidR="00980C1E" w:rsidRPr="00674636">
        <w:rPr>
          <w:sz w:val="28"/>
          <w:szCs w:val="28"/>
        </w:rPr>
        <w:t xml:space="preserve">trong những năm gần đây, tình </w:t>
      </w:r>
      <w:r w:rsidR="00514B86" w:rsidRPr="00DD30A3">
        <w:rPr>
          <w:sz w:val="28"/>
          <w:szCs w:val="28"/>
        </w:rPr>
        <w:t>hình tội phạm và vi phạm pháp luật tiếp tục diễn biến phức tạp; nhiều loạ</w:t>
      </w:r>
      <w:r w:rsidR="00980C1E" w:rsidRPr="00674636">
        <w:rPr>
          <w:sz w:val="28"/>
          <w:szCs w:val="28"/>
        </w:rPr>
        <w:t xml:space="preserve">i </w:t>
      </w:r>
      <w:r w:rsidR="00514B86" w:rsidRPr="00DD30A3">
        <w:rPr>
          <w:sz w:val="28"/>
          <w:szCs w:val="28"/>
        </w:rPr>
        <w:t>tội phạm mới phát sinh, nhất là tội phạm sử dụng công nghệ cao, tội phạm trên không gian mạng</w:t>
      </w:r>
      <w:r w:rsidR="00514B86" w:rsidRPr="00D1383F">
        <w:rPr>
          <w:sz w:val="28"/>
          <w:szCs w:val="28"/>
        </w:rPr>
        <w:t xml:space="preserve">, tội phạm xuyên quốc gia, </w:t>
      </w:r>
      <w:r w:rsidR="00D1383F" w:rsidRPr="00D1383F">
        <w:rPr>
          <w:color w:val="000000"/>
          <w:spacing w:val="-2"/>
          <w:sz w:val="28"/>
          <w:szCs w:val="28"/>
        </w:rPr>
        <w:t>kinh tế số, thương mại điện tử, sở hữu trí tuệ</w:t>
      </w:r>
      <w:r w:rsidR="00514B86" w:rsidRPr="00D1383F">
        <w:rPr>
          <w:sz w:val="28"/>
          <w:szCs w:val="28"/>
        </w:rPr>
        <w:t>.</w:t>
      </w:r>
      <w:r w:rsidR="00514B86" w:rsidRPr="00DD30A3">
        <w:rPr>
          <w:sz w:val="28"/>
          <w:szCs w:val="28"/>
        </w:rPr>
        <w:t xml:space="preserve"> Phương thức, thủ đoạn phạm tội ngày càng tinh vi, có tổ chức, liên thông giữa không gian thực và không gian số, đặt ra yêu cầu mới đối với công tác phòng ngừa, phát hiện, điều tra, truy tố, xét xử và thi hành án.</w:t>
      </w:r>
      <w:r w:rsidR="00A67089" w:rsidRPr="00DD30A3">
        <w:rPr>
          <w:sz w:val="28"/>
          <w:szCs w:val="28"/>
        </w:rPr>
        <w:t xml:space="preserve"> </w:t>
      </w:r>
      <w:r w:rsidR="00980C1E" w:rsidRPr="00674636">
        <w:rPr>
          <w:sz w:val="28"/>
          <w:szCs w:val="28"/>
        </w:rPr>
        <w:t>C</w:t>
      </w:r>
      <w:r w:rsidR="00A67089" w:rsidRPr="00DD30A3">
        <w:rPr>
          <w:sz w:val="28"/>
          <w:szCs w:val="28"/>
        </w:rPr>
        <w:t>ác tranh chấp dân sự, kinh doanh thương mại phát sinh từ nền kinh tế số (g</w:t>
      </w:r>
      <w:r w:rsidR="00980C1E" w:rsidRPr="00674636">
        <w:rPr>
          <w:sz w:val="28"/>
          <w:szCs w:val="28"/>
        </w:rPr>
        <w:t>ia</w:t>
      </w:r>
      <w:r w:rsidR="00A67089" w:rsidRPr="00DD30A3">
        <w:rPr>
          <w:sz w:val="28"/>
          <w:szCs w:val="28"/>
        </w:rPr>
        <w:t>o dịch điện tử, tài sản số, sở hữu trí tuệ</w:t>
      </w:r>
      <w:r w:rsidR="001F4528" w:rsidRPr="006C374A">
        <w:rPr>
          <w:sz w:val="28"/>
          <w:szCs w:val="28"/>
        </w:rPr>
        <w:t>…</w:t>
      </w:r>
      <w:r w:rsidR="00A67089" w:rsidRPr="00DD30A3">
        <w:rPr>
          <w:sz w:val="28"/>
          <w:szCs w:val="28"/>
        </w:rPr>
        <w:t>) ngày càng đa dạng</w:t>
      </w:r>
      <w:r w:rsidR="001F4528" w:rsidRPr="006C374A">
        <w:rPr>
          <w:sz w:val="28"/>
          <w:szCs w:val="28"/>
        </w:rPr>
        <w:t>, phức tạp</w:t>
      </w:r>
      <w:r w:rsidR="00A67089" w:rsidRPr="00DD30A3">
        <w:rPr>
          <w:sz w:val="28"/>
          <w:szCs w:val="28"/>
        </w:rPr>
        <w:t>,</w:t>
      </w:r>
      <w:r w:rsidR="00A364D0" w:rsidRPr="006C374A">
        <w:rPr>
          <w:sz w:val="28"/>
          <w:szCs w:val="28"/>
        </w:rPr>
        <w:t xml:space="preserve"> đặt ra yêu cầu</w:t>
      </w:r>
      <w:r w:rsidR="001F4528" w:rsidRPr="006C374A">
        <w:rPr>
          <w:sz w:val="28"/>
          <w:szCs w:val="28"/>
        </w:rPr>
        <w:t xml:space="preserve"> nghiên cứu, điều chỉnh một số chỉ tiêu, nhiệm vụ </w:t>
      </w:r>
      <w:r w:rsidR="00FC69FA" w:rsidRPr="006C374A">
        <w:rPr>
          <w:sz w:val="28"/>
          <w:szCs w:val="28"/>
        </w:rPr>
        <w:t>trong</w:t>
      </w:r>
      <w:r w:rsidR="001F4528" w:rsidRPr="006C374A">
        <w:rPr>
          <w:sz w:val="28"/>
          <w:szCs w:val="28"/>
        </w:rPr>
        <w:t xml:space="preserve"> Nghị quyết số 96 cho phù hợp với tình hình mới</w:t>
      </w:r>
      <w:r w:rsidR="00A364D0" w:rsidRPr="006C374A">
        <w:rPr>
          <w:sz w:val="28"/>
          <w:szCs w:val="28"/>
        </w:rPr>
        <w:t>.</w:t>
      </w:r>
    </w:p>
    <w:p w14:paraId="1DC51E37" w14:textId="4E7CFDE5" w:rsidR="00FC69FA" w:rsidRDefault="00FC69FA" w:rsidP="00977AB7">
      <w:pPr>
        <w:snapToGrid w:val="0"/>
        <w:spacing w:before="120" w:after="120" w:line="340" w:lineRule="exact"/>
        <w:ind w:firstLine="709"/>
        <w:jc w:val="both"/>
        <w:rPr>
          <w:sz w:val="28"/>
          <w:szCs w:val="28"/>
        </w:rPr>
      </w:pPr>
      <w:r w:rsidRPr="00DD30A3">
        <w:rPr>
          <w:b/>
          <w:bCs/>
          <w:i/>
          <w:iCs/>
          <w:sz w:val="28"/>
          <w:szCs w:val="28"/>
        </w:rPr>
        <w:t xml:space="preserve">Thứ </w:t>
      </w:r>
      <w:r w:rsidR="00D57A2E" w:rsidRPr="006C374A">
        <w:rPr>
          <w:b/>
          <w:bCs/>
          <w:i/>
          <w:iCs/>
          <w:sz w:val="28"/>
          <w:szCs w:val="28"/>
        </w:rPr>
        <w:t>hai</w:t>
      </w:r>
      <w:r w:rsidRPr="00DD30A3">
        <w:rPr>
          <w:sz w:val="28"/>
          <w:szCs w:val="28"/>
        </w:rPr>
        <w:t xml:space="preserve">, yêu cầu </w:t>
      </w:r>
      <w:r w:rsidR="00D57A2E" w:rsidRPr="006C374A">
        <w:rPr>
          <w:sz w:val="28"/>
          <w:szCs w:val="28"/>
        </w:rPr>
        <w:t xml:space="preserve">nâng cao hiệu lực, hiệu quả công tác </w:t>
      </w:r>
      <w:r w:rsidR="00D57A2E" w:rsidRPr="00DD30A3">
        <w:rPr>
          <w:sz w:val="28"/>
          <w:szCs w:val="28"/>
        </w:rPr>
        <w:t xml:space="preserve">phòng, chống </w:t>
      </w:r>
      <w:r w:rsidR="00D57A2E" w:rsidRPr="00903491">
        <w:rPr>
          <w:sz w:val="28"/>
          <w:szCs w:val="28"/>
        </w:rPr>
        <w:t>tội phạm và vi phạm pháp luật</w:t>
      </w:r>
      <w:r w:rsidR="00D57A2E" w:rsidRPr="006C374A">
        <w:rPr>
          <w:sz w:val="28"/>
          <w:szCs w:val="28"/>
        </w:rPr>
        <w:t>, điều tra, truy tố, xét xử, thi hành án;</w:t>
      </w:r>
      <w:r w:rsidR="00D57A2E" w:rsidRPr="00D57A2E">
        <w:rPr>
          <w:sz w:val="28"/>
          <w:szCs w:val="28"/>
        </w:rPr>
        <w:t xml:space="preserve"> </w:t>
      </w:r>
      <w:r w:rsidR="00D57A2E" w:rsidRPr="00DD30A3">
        <w:rPr>
          <w:sz w:val="28"/>
          <w:szCs w:val="28"/>
        </w:rPr>
        <w:t>phòng, chống oan, sai, bỏ lọt tội phạm</w:t>
      </w:r>
      <w:r w:rsidR="00D57A2E" w:rsidRPr="006C374A">
        <w:rPr>
          <w:sz w:val="28"/>
          <w:szCs w:val="28"/>
        </w:rPr>
        <w:t xml:space="preserve">; </w:t>
      </w:r>
      <w:r w:rsidRPr="00DD30A3">
        <w:rPr>
          <w:sz w:val="28"/>
          <w:szCs w:val="28"/>
        </w:rPr>
        <w:t xml:space="preserve">bảo đảm </w:t>
      </w:r>
      <w:r w:rsidR="00EE646B" w:rsidRPr="006C374A">
        <w:rPr>
          <w:sz w:val="28"/>
          <w:szCs w:val="28"/>
        </w:rPr>
        <w:t xml:space="preserve">và bảo vệ công lý, </w:t>
      </w:r>
      <w:r w:rsidRPr="00DD30A3">
        <w:rPr>
          <w:sz w:val="28"/>
          <w:szCs w:val="28"/>
        </w:rPr>
        <w:t>quyền con người, quyền công dân</w:t>
      </w:r>
      <w:r w:rsidR="00EE646B" w:rsidRPr="006C374A">
        <w:rPr>
          <w:sz w:val="28"/>
          <w:szCs w:val="28"/>
        </w:rPr>
        <w:t>;</w:t>
      </w:r>
      <w:r w:rsidRPr="00DD30A3">
        <w:rPr>
          <w:sz w:val="28"/>
          <w:szCs w:val="28"/>
        </w:rPr>
        <w:t xml:space="preserve"> </w:t>
      </w:r>
      <w:r w:rsidR="00EE646B" w:rsidRPr="00DD30A3">
        <w:rPr>
          <w:sz w:val="28"/>
          <w:szCs w:val="28"/>
        </w:rPr>
        <w:t xml:space="preserve">kiểm soát chặt chẽ việc áp dụng </w:t>
      </w:r>
      <w:r w:rsidR="00EE646B" w:rsidRPr="006C374A">
        <w:rPr>
          <w:sz w:val="28"/>
          <w:szCs w:val="28"/>
        </w:rPr>
        <w:t xml:space="preserve">các biện </w:t>
      </w:r>
      <w:r w:rsidR="00CB6CF0" w:rsidRPr="00CB6CF0">
        <w:rPr>
          <w:sz w:val="28"/>
          <w:szCs w:val="28"/>
        </w:rPr>
        <w:t xml:space="preserve">pháp </w:t>
      </w:r>
      <w:r w:rsidR="00EE646B" w:rsidRPr="006C374A">
        <w:rPr>
          <w:sz w:val="28"/>
          <w:szCs w:val="28"/>
        </w:rPr>
        <w:t xml:space="preserve">ngăn chặn, biện pháp cưỡng chế; </w:t>
      </w:r>
      <w:r w:rsidR="00EE646B" w:rsidRPr="00DD30A3">
        <w:rPr>
          <w:sz w:val="28"/>
          <w:szCs w:val="28"/>
        </w:rPr>
        <w:t xml:space="preserve">quản lý </w:t>
      </w:r>
      <w:r w:rsidR="00EE646B" w:rsidRPr="006C374A">
        <w:rPr>
          <w:sz w:val="28"/>
          <w:szCs w:val="28"/>
        </w:rPr>
        <w:t xml:space="preserve">chặt chẽ các vụ việc, vụ </w:t>
      </w:r>
      <w:r w:rsidR="00EE646B" w:rsidRPr="00DD30A3">
        <w:rPr>
          <w:sz w:val="28"/>
          <w:szCs w:val="28"/>
        </w:rPr>
        <w:t xml:space="preserve">án tạm đình </w:t>
      </w:r>
      <w:r w:rsidR="00EE646B" w:rsidRPr="006C374A">
        <w:rPr>
          <w:sz w:val="28"/>
          <w:szCs w:val="28"/>
        </w:rPr>
        <w:t>chỉ; nâng cao tỷ lệ thu hồi tiền, tài sản, nhất là trong các vụ án tham nhũng, kinh tế</w:t>
      </w:r>
      <w:r w:rsidR="00CA40A7" w:rsidRPr="006C374A">
        <w:rPr>
          <w:sz w:val="28"/>
          <w:szCs w:val="28"/>
        </w:rPr>
        <w:t>; nâng cao chất lượng kháng nghị, kiến nghị,</w:t>
      </w:r>
      <w:r w:rsidRPr="00DD30A3">
        <w:rPr>
          <w:sz w:val="28"/>
          <w:szCs w:val="28"/>
        </w:rPr>
        <w:t xml:space="preserve"> đặt ra yêu cầu phải </w:t>
      </w:r>
      <w:r w:rsidR="00EE646B" w:rsidRPr="006C374A">
        <w:rPr>
          <w:sz w:val="28"/>
          <w:szCs w:val="28"/>
        </w:rPr>
        <w:t xml:space="preserve">có những </w:t>
      </w:r>
      <w:r w:rsidR="00EE646B" w:rsidRPr="00DD30A3">
        <w:rPr>
          <w:sz w:val="28"/>
          <w:szCs w:val="28"/>
        </w:rPr>
        <w:t>chỉ tiêu thực chất hơn</w:t>
      </w:r>
      <w:r w:rsidR="00EE646B" w:rsidRPr="006C374A">
        <w:rPr>
          <w:sz w:val="28"/>
          <w:szCs w:val="28"/>
        </w:rPr>
        <w:t>,</w:t>
      </w:r>
      <w:r w:rsidR="00EE646B">
        <w:rPr>
          <w:sz w:val="28"/>
          <w:szCs w:val="28"/>
        </w:rPr>
        <w:t xml:space="preserve"> cơ chế giám sát rõ hơn</w:t>
      </w:r>
      <w:r w:rsidRPr="00DD30A3">
        <w:rPr>
          <w:sz w:val="28"/>
          <w:szCs w:val="28"/>
        </w:rPr>
        <w:t xml:space="preserve"> và trách nhiệm giải trình cụ thể hơn</w:t>
      </w:r>
      <w:r w:rsidR="00EE646B" w:rsidRPr="006C374A">
        <w:rPr>
          <w:sz w:val="28"/>
          <w:szCs w:val="28"/>
        </w:rPr>
        <w:t xml:space="preserve">; </w:t>
      </w:r>
      <w:r w:rsidRPr="00674636">
        <w:rPr>
          <w:sz w:val="28"/>
          <w:szCs w:val="28"/>
        </w:rPr>
        <w:t xml:space="preserve">cần </w:t>
      </w:r>
      <w:r w:rsidRPr="00DD30A3">
        <w:rPr>
          <w:sz w:val="28"/>
          <w:szCs w:val="28"/>
        </w:rPr>
        <w:t>chuyển mạnh từ việc chỉ nêu yêu cầu chung sang xác lập các chuẩn mực có thể đo lường, kiểm chứng, đánh giá được, gắn với trách nhiệm c</w:t>
      </w:r>
      <w:r w:rsidR="00D57A2E">
        <w:rPr>
          <w:sz w:val="28"/>
          <w:szCs w:val="28"/>
        </w:rPr>
        <w:t>ủa từng cơ quan.</w:t>
      </w:r>
    </w:p>
    <w:p w14:paraId="153CFB76" w14:textId="616F6754" w:rsidR="00D57A2E" w:rsidRPr="006C374A" w:rsidRDefault="00D57A2E" w:rsidP="00977AB7">
      <w:pPr>
        <w:snapToGrid w:val="0"/>
        <w:spacing w:before="120" w:after="120" w:line="340" w:lineRule="exact"/>
        <w:ind w:firstLine="709"/>
        <w:jc w:val="both"/>
        <w:rPr>
          <w:spacing w:val="-4"/>
          <w:sz w:val="28"/>
          <w:szCs w:val="28"/>
        </w:rPr>
      </w:pPr>
      <w:r w:rsidRPr="00DD30A3">
        <w:rPr>
          <w:b/>
          <w:bCs/>
          <w:i/>
          <w:iCs/>
          <w:sz w:val="28"/>
          <w:szCs w:val="28"/>
        </w:rPr>
        <w:t xml:space="preserve">Thứ </w:t>
      </w:r>
      <w:r w:rsidRPr="006C374A">
        <w:rPr>
          <w:b/>
          <w:bCs/>
          <w:i/>
          <w:iCs/>
          <w:sz w:val="28"/>
          <w:szCs w:val="28"/>
        </w:rPr>
        <w:t>ba</w:t>
      </w:r>
      <w:r w:rsidRPr="00DD30A3">
        <w:rPr>
          <w:sz w:val="28"/>
          <w:szCs w:val="28"/>
        </w:rPr>
        <w:t xml:space="preserve">, </w:t>
      </w:r>
      <w:r w:rsidRPr="00674636">
        <w:rPr>
          <w:sz w:val="28"/>
          <w:szCs w:val="28"/>
        </w:rPr>
        <w:t>t</w:t>
      </w:r>
      <w:r w:rsidRPr="00DD30A3">
        <w:rPr>
          <w:sz w:val="28"/>
          <w:szCs w:val="28"/>
        </w:rPr>
        <w:t>hực hiện chủ trương</w:t>
      </w:r>
      <w:r w:rsidRPr="006C374A">
        <w:rPr>
          <w:sz w:val="28"/>
          <w:szCs w:val="28"/>
        </w:rPr>
        <w:t xml:space="preserve"> sắp xếp,</w:t>
      </w:r>
      <w:r w:rsidRPr="00DD30A3">
        <w:rPr>
          <w:sz w:val="28"/>
          <w:szCs w:val="28"/>
        </w:rPr>
        <w:t xml:space="preserve"> tinh gọn bộ máy</w:t>
      </w:r>
      <w:r w:rsidRPr="006C374A">
        <w:rPr>
          <w:sz w:val="28"/>
          <w:szCs w:val="28"/>
        </w:rPr>
        <w:t xml:space="preserve"> các cơ quan trong hệ thống chính trị, </w:t>
      </w:r>
      <w:r w:rsidRPr="00DD30A3">
        <w:rPr>
          <w:sz w:val="28"/>
          <w:szCs w:val="28"/>
        </w:rPr>
        <w:t>đẩy mạnh phân cấp, phân quyền</w:t>
      </w:r>
      <w:r w:rsidRPr="006C374A">
        <w:rPr>
          <w:sz w:val="28"/>
          <w:szCs w:val="28"/>
        </w:rPr>
        <w:t>,</w:t>
      </w:r>
      <w:r w:rsidRPr="00DD30A3">
        <w:rPr>
          <w:sz w:val="28"/>
          <w:szCs w:val="28"/>
        </w:rPr>
        <w:t xml:space="preserve"> </w:t>
      </w:r>
      <w:r w:rsidRPr="006C374A">
        <w:rPr>
          <w:sz w:val="28"/>
          <w:szCs w:val="28"/>
        </w:rPr>
        <w:t xml:space="preserve">theo đó, </w:t>
      </w:r>
      <w:r w:rsidRPr="00201CF1">
        <w:rPr>
          <w:sz w:val="28"/>
          <w:szCs w:val="28"/>
        </w:rPr>
        <w:t>bộ máy Cơ quan điều tra trong Công an nhân dân từ mô hình 03 cấp chuyển thành mô hình 02 cấp</w:t>
      </w:r>
      <w:r w:rsidRPr="006C374A">
        <w:rPr>
          <w:sz w:val="28"/>
          <w:szCs w:val="28"/>
        </w:rPr>
        <w:t xml:space="preserve">; </w:t>
      </w:r>
      <w:r w:rsidRPr="006C374A">
        <w:rPr>
          <w:spacing w:val="-4"/>
          <w:sz w:val="28"/>
          <w:szCs w:val="28"/>
        </w:rPr>
        <w:t>hệ thống Tòa án nhân d</w:t>
      </w:r>
      <w:r w:rsidR="00852D51" w:rsidRPr="006C374A">
        <w:rPr>
          <w:spacing w:val="-4"/>
          <w:sz w:val="28"/>
          <w:szCs w:val="28"/>
        </w:rPr>
        <w:t>ân, Viện kiểm sát nhân dân chuyển</w:t>
      </w:r>
      <w:r w:rsidRPr="006C374A">
        <w:rPr>
          <w:spacing w:val="-4"/>
          <w:sz w:val="28"/>
          <w:szCs w:val="28"/>
        </w:rPr>
        <w:t xml:space="preserve"> từ mô hình 04 cấp chuyển thành mô hình 03 cấp; thẩm quyền tố tụng được phân quyền mạnh cho cấp tỉnh, cấp khu vực đã tác động đến một số chỉ tiêu, nhiệm vụ </w:t>
      </w:r>
      <w:r w:rsidR="00E45F72" w:rsidRPr="006C374A">
        <w:rPr>
          <w:spacing w:val="-4"/>
          <w:sz w:val="28"/>
          <w:szCs w:val="28"/>
        </w:rPr>
        <w:t>được giao cho các cơ quan.</w:t>
      </w:r>
    </w:p>
    <w:p w14:paraId="2E35D630" w14:textId="240DE489" w:rsidR="00F86A38" w:rsidRPr="00DD30A3" w:rsidRDefault="00F86A38" w:rsidP="00977AB7">
      <w:pPr>
        <w:snapToGrid w:val="0"/>
        <w:spacing w:before="120" w:after="120" w:line="340" w:lineRule="exact"/>
        <w:ind w:firstLine="709"/>
        <w:jc w:val="both"/>
        <w:rPr>
          <w:sz w:val="28"/>
          <w:szCs w:val="28"/>
        </w:rPr>
      </w:pPr>
      <w:r w:rsidRPr="00DD30A3">
        <w:rPr>
          <w:b/>
          <w:bCs/>
          <w:i/>
          <w:iCs/>
          <w:sz w:val="28"/>
          <w:szCs w:val="28"/>
        </w:rPr>
        <w:t xml:space="preserve">Thứ </w:t>
      </w:r>
      <w:r w:rsidR="00D57A2E" w:rsidRPr="006C374A">
        <w:rPr>
          <w:b/>
          <w:bCs/>
          <w:i/>
          <w:iCs/>
          <w:sz w:val="28"/>
          <w:szCs w:val="28"/>
        </w:rPr>
        <w:t>tư</w:t>
      </w:r>
      <w:r w:rsidRPr="00DD30A3">
        <w:rPr>
          <w:sz w:val="28"/>
          <w:szCs w:val="28"/>
        </w:rPr>
        <w:t>, qua thực tiễn thi hành, một số chỉ tiêu</w:t>
      </w:r>
      <w:r w:rsidR="00E45F72" w:rsidRPr="006C374A">
        <w:rPr>
          <w:sz w:val="28"/>
          <w:szCs w:val="28"/>
        </w:rPr>
        <w:t>, nhiệm vụ</w:t>
      </w:r>
      <w:r w:rsidRPr="00DD30A3">
        <w:rPr>
          <w:sz w:val="28"/>
          <w:szCs w:val="28"/>
        </w:rPr>
        <w:t xml:space="preserve"> được giao trong Nghị quyết </w:t>
      </w:r>
      <w:r w:rsidR="00766246" w:rsidRPr="00766246">
        <w:rPr>
          <w:sz w:val="28"/>
          <w:szCs w:val="28"/>
        </w:rPr>
        <w:t xml:space="preserve">số </w:t>
      </w:r>
      <w:r w:rsidRPr="00DD30A3">
        <w:rPr>
          <w:sz w:val="28"/>
          <w:szCs w:val="28"/>
        </w:rPr>
        <w:t>96</w:t>
      </w:r>
      <w:r w:rsidR="00E45F72" w:rsidRPr="006C374A">
        <w:rPr>
          <w:sz w:val="28"/>
          <w:szCs w:val="28"/>
        </w:rPr>
        <w:t xml:space="preserve"> còn có khó khăn trong thực hiện</w:t>
      </w:r>
      <w:r w:rsidR="00BF77E9" w:rsidRPr="005F0210">
        <w:rPr>
          <w:sz w:val="28"/>
          <w:szCs w:val="28"/>
        </w:rPr>
        <w:t>.</w:t>
      </w:r>
      <w:r w:rsidR="00973B16" w:rsidRPr="00674636">
        <w:rPr>
          <w:sz w:val="28"/>
          <w:szCs w:val="28"/>
        </w:rPr>
        <w:t xml:space="preserve"> </w:t>
      </w:r>
      <w:r w:rsidRPr="00DD30A3">
        <w:rPr>
          <w:sz w:val="28"/>
          <w:szCs w:val="28"/>
        </w:rPr>
        <w:t xml:space="preserve"> </w:t>
      </w:r>
    </w:p>
    <w:p w14:paraId="440529FF" w14:textId="6E2A3275" w:rsidR="00E45F72" w:rsidRDefault="00F86A38" w:rsidP="00977AB7">
      <w:pPr>
        <w:snapToGrid w:val="0"/>
        <w:spacing w:before="120" w:after="120" w:line="340" w:lineRule="exact"/>
        <w:ind w:firstLine="709"/>
        <w:jc w:val="both"/>
        <w:rPr>
          <w:sz w:val="28"/>
          <w:szCs w:val="28"/>
        </w:rPr>
      </w:pPr>
      <w:r w:rsidRPr="0072366F">
        <w:rPr>
          <w:b/>
          <w:bCs/>
          <w:i/>
          <w:iCs/>
          <w:sz w:val="28"/>
          <w:szCs w:val="28"/>
        </w:rPr>
        <w:t>Thứ năm</w:t>
      </w:r>
      <w:r w:rsidRPr="00DD30A3">
        <w:rPr>
          <w:sz w:val="28"/>
          <w:szCs w:val="28"/>
        </w:rPr>
        <w:t xml:space="preserve">, Nghị quyết số 96 là nghị quyết giám sát của Quốc hội, trong đó nhiều nội dung được thể hiện dưới dạng yêu cầu, giải pháp, định hướng. Nghị quyết thay thế </w:t>
      </w:r>
      <w:r w:rsidR="0011678A" w:rsidRPr="00674636">
        <w:rPr>
          <w:sz w:val="28"/>
          <w:szCs w:val="28"/>
        </w:rPr>
        <w:t xml:space="preserve">cần </w:t>
      </w:r>
      <w:r w:rsidR="005F023C" w:rsidRPr="00674636">
        <w:rPr>
          <w:sz w:val="28"/>
          <w:szCs w:val="28"/>
        </w:rPr>
        <w:t xml:space="preserve">được </w:t>
      </w:r>
      <w:r w:rsidR="0011678A" w:rsidRPr="00DD30A3">
        <w:rPr>
          <w:sz w:val="28"/>
          <w:szCs w:val="28"/>
        </w:rPr>
        <w:t>chuẩn hóa, quy phạm hóa thành những quy định cụ thể mang tính định lượng, có thể đo lường</w:t>
      </w:r>
      <w:r w:rsidR="0011678A" w:rsidRPr="00674636">
        <w:rPr>
          <w:sz w:val="28"/>
          <w:szCs w:val="28"/>
        </w:rPr>
        <w:t xml:space="preserve">, áp dụng lâu dài, </w:t>
      </w:r>
      <w:r w:rsidR="0011678A" w:rsidRPr="00DD30A3">
        <w:rPr>
          <w:sz w:val="28"/>
          <w:szCs w:val="28"/>
        </w:rPr>
        <w:t xml:space="preserve">đồng thời phải bảo đảm giữ được vai trò là công cụ giám sát tối cao của Quốc hội đối với </w:t>
      </w:r>
      <w:r w:rsidR="00CA40A7" w:rsidRPr="006C374A">
        <w:rPr>
          <w:sz w:val="28"/>
          <w:szCs w:val="28"/>
        </w:rPr>
        <w:t>công tác đấu tranh phòng, chống tội phạm và vi phạm pháp luật, công tác</w:t>
      </w:r>
      <w:r w:rsidR="0011678A" w:rsidRPr="00DD30A3">
        <w:rPr>
          <w:sz w:val="28"/>
          <w:szCs w:val="28"/>
        </w:rPr>
        <w:t xml:space="preserve"> tư pháp</w:t>
      </w:r>
      <w:r w:rsidR="00E45F72">
        <w:rPr>
          <w:sz w:val="28"/>
          <w:szCs w:val="28"/>
        </w:rPr>
        <w:t>; đối với một số chỉ tiêu chưa thể định lượng, cần tiếp tục quy định định tính thì phải bám sát yêu cầu của Đảng về đấu tr</w:t>
      </w:r>
      <w:r w:rsidR="00E45F72" w:rsidRPr="006C374A">
        <w:rPr>
          <w:sz w:val="28"/>
          <w:szCs w:val="28"/>
        </w:rPr>
        <w:t>anh</w:t>
      </w:r>
      <w:r w:rsidR="00E45F72">
        <w:rPr>
          <w:sz w:val="28"/>
          <w:szCs w:val="28"/>
        </w:rPr>
        <w:t xml:space="preserve"> phòng, chống tội phạm, cải cách tư pháp.</w:t>
      </w:r>
    </w:p>
    <w:p w14:paraId="7832811C" w14:textId="76365E5A" w:rsidR="00A67DF4" w:rsidRPr="006C374A" w:rsidRDefault="00746414" w:rsidP="00977AB7">
      <w:pPr>
        <w:snapToGrid w:val="0"/>
        <w:spacing w:before="120" w:after="120" w:line="340" w:lineRule="exact"/>
        <w:ind w:firstLine="709"/>
        <w:jc w:val="both"/>
        <w:rPr>
          <w:spacing w:val="-2"/>
          <w:sz w:val="28"/>
          <w:szCs w:val="28"/>
        </w:rPr>
      </w:pPr>
      <w:r w:rsidRPr="006C374A">
        <w:rPr>
          <w:sz w:val="28"/>
          <w:szCs w:val="28"/>
        </w:rPr>
        <w:t>Từ những căn cứ nêu trên, việc sửa đổi</w:t>
      </w:r>
      <w:r w:rsidR="00A67DF4" w:rsidRPr="00852D51">
        <w:rPr>
          <w:spacing w:val="-2"/>
          <w:sz w:val="28"/>
          <w:szCs w:val="28"/>
        </w:rPr>
        <w:t xml:space="preserve"> Nghị quyết số 96 </w:t>
      </w:r>
      <w:r w:rsidRPr="006C374A">
        <w:rPr>
          <w:spacing w:val="-2"/>
          <w:sz w:val="28"/>
          <w:szCs w:val="28"/>
        </w:rPr>
        <w:t xml:space="preserve">là cần thiết nhằm xây dựng hệ thống các </w:t>
      </w:r>
      <w:r w:rsidR="00A67DF4" w:rsidRPr="00852D51">
        <w:rPr>
          <w:spacing w:val="-2"/>
          <w:sz w:val="28"/>
          <w:szCs w:val="28"/>
        </w:rPr>
        <w:t xml:space="preserve">chỉ tiêu, nhiệm vụ </w:t>
      </w:r>
      <w:r w:rsidR="00B6720A" w:rsidRPr="006C374A">
        <w:rPr>
          <w:spacing w:val="-2"/>
          <w:sz w:val="28"/>
          <w:szCs w:val="28"/>
        </w:rPr>
        <w:t xml:space="preserve">đáp ứng yêu cầu mới, </w:t>
      </w:r>
      <w:r w:rsidR="00A67DF4" w:rsidRPr="00852D51">
        <w:rPr>
          <w:spacing w:val="-2"/>
          <w:sz w:val="28"/>
          <w:szCs w:val="28"/>
        </w:rPr>
        <w:t xml:space="preserve">vừa là mục tiêu </w:t>
      </w:r>
      <w:r w:rsidRPr="006C374A">
        <w:rPr>
          <w:spacing w:val="-2"/>
          <w:sz w:val="28"/>
          <w:szCs w:val="28"/>
        </w:rPr>
        <w:t xml:space="preserve">để các cơ quan </w:t>
      </w:r>
      <w:r w:rsidR="00A67DF4" w:rsidRPr="00852D51">
        <w:rPr>
          <w:spacing w:val="-2"/>
          <w:sz w:val="28"/>
          <w:szCs w:val="28"/>
        </w:rPr>
        <w:t>phấn đấu</w:t>
      </w:r>
      <w:r w:rsidR="00852D51" w:rsidRPr="00852D51">
        <w:rPr>
          <w:spacing w:val="-2"/>
          <w:sz w:val="28"/>
          <w:szCs w:val="28"/>
        </w:rPr>
        <w:t xml:space="preserve">; </w:t>
      </w:r>
      <w:r w:rsidR="00A67DF4" w:rsidRPr="00852D51">
        <w:rPr>
          <w:spacing w:val="-2"/>
          <w:sz w:val="28"/>
          <w:szCs w:val="28"/>
        </w:rPr>
        <w:t xml:space="preserve">vừa là </w:t>
      </w:r>
      <w:r w:rsidR="00852D51" w:rsidRPr="006C374A">
        <w:rPr>
          <w:spacing w:val="-2"/>
          <w:sz w:val="28"/>
          <w:szCs w:val="28"/>
        </w:rPr>
        <w:t>công cụ, tiêu chí</w:t>
      </w:r>
      <w:r w:rsidR="00A67DF4" w:rsidRPr="00852D51">
        <w:rPr>
          <w:spacing w:val="-2"/>
          <w:sz w:val="28"/>
          <w:szCs w:val="28"/>
        </w:rPr>
        <w:t xml:space="preserve"> </w:t>
      </w:r>
      <w:r w:rsidRPr="006C374A">
        <w:rPr>
          <w:spacing w:val="-2"/>
          <w:sz w:val="28"/>
          <w:szCs w:val="28"/>
        </w:rPr>
        <w:t xml:space="preserve">để Quốc hội </w:t>
      </w:r>
      <w:r w:rsidR="00A67DF4" w:rsidRPr="00852D51">
        <w:rPr>
          <w:spacing w:val="-2"/>
          <w:sz w:val="28"/>
          <w:szCs w:val="28"/>
        </w:rPr>
        <w:t xml:space="preserve">đánh giá kết quả </w:t>
      </w:r>
      <w:r w:rsidRPr="006C374A">
        <w:rPr>
          <w:spacing w:val="-2"/>
          <w:sz w:val="28"/>
          <w:szCs w:val="28"/>
        </w:rPr>
        <w:t>hoạt động</w:t>
      </w:r>
      <w:r w:rsidR="00A67DF4" w:rsidRPr="00852D51">
        <w:rPr>
          <w:spacing w:val="-2"/>
          <w:sz w:val="28"/>
          <w:szCs w:val="28"/>
        </w:rPr>
        <w:t xml:space="preserve"> của các cơ quan; đồng thời là cơ sở để tăng cường trách nhiệm giải trình, </w:t>
      </w:r>
      <w:r w:rsidR="00852D51" w:rsidRPr="006C374A">
        <w:rPr>
          <w:spacing w:val="-2"/>
          <w:sz w:val="28"/>
          <w:szCs w:val="28"/>
        </w:rPr>
        <w:t xml:space="preserve">giám sát, </w:t>
      </w:r>
      <w:r w:rsidR="00A67DF4" w:rsidRPr="00852D51">
        <w:rPr>
          <w:spacing w:val="-2"/>
          <w:sz w:val="28"/>
          <w:szCs w:val="28"/>
        </w:rPr>
        <w:t xml:space="preserve">kiểm soát quyền lực </w:t>
      </w:r>
      <w:r w:rsidR="00B6720A" w:rsidRPr="00852D51">
        <w:rPr>
          <w:spacing w:val="-2"/>
          <w:sz w:val="28"/>
          <w:szCs w:val="28"/>
        </w:rPr>
        <w:t xml:space="preserve">trong toàn bộ </w:t>
      </w:r>
      <w:r w:rsidR="00B6720A" w:rsidRPr="006C374A">
        <w:rPr>
          <w:spacing w:val="-2"/>
          <w:sz w:val="28"/>
          <w:szCs w:val="28"/>
        </w:rPr>
        <w:t>hoạt động</w:t>
      </w:r>
      <w:r w:rsidR="00B6720A" w:rsidRPr="00852D51">
        <w:rPr>
          <w:spacing w:val="-2"/>
          <w:sz w:val="28"/>
          <w:szCs w:val="28"/>
        </w:rPr>
        <w:t xml:space="preserve"> phòng ngừa, phát hiện, điều tra, truy tố, xét xử và thi hành án</w:t>
      </w:r>
      <w:r w:rsidR="00852D51" w:rsidRPr="006C374A">
        <w:rPr>
          <w:spacing w:val="-2"/>
          <w:sz w:val="28"/>
          <w:szCs w:val="28"/>
        </w:rPr>
        <w:t>.</w:t>
      </w:r>
    </w:p>
    <w:p w14:paraId="2A925BC9" w14:textId="50C6655B" w:rsidR="000E2921" w:rsidRPr="00B6720A" w:rsidRDefault="000E2921" w:rsidP="00977AB7">
      <w:pPr>
        <w:snapToGrid w:val="0"/>
        <w:spacing w:before="120" w:after="120" w:line="340" w:lineRule="exact"/>
        <w:ind w:firstLine="709"/>
        <w:jc w:val="both"/>
        <w:rPr>
          <w:b/>
          <w:bCs/>
          <w:spacing w:val="2"/>
          <w:sz w:val="28"/>
          <w:szCs w:val="28"/>
        </w:rPr>
      </w:pPr>
      <w:r w:rsidRPr="00B6720A">
        <w:rPr>
          <w:b/>
          <w:bCs/>
          <w:spacing w:val="2"/>
          <w:sz w:val="28"/>
          <w:szCs w:val="28"/>
        </w:rPr>
        <w:t xml:space="preserve">II. MỤC ĐÍCH, QUAN ĐIỂM </w:t>
      </w:r>
      <w:r w:rsidR="00B6720A" w:rsidRPr="006C374A">
        <w:rPr>
          <w:b/>
          <w:bCs/>
          <w:spacing w:val="2"/>
          <w:sz w:val="28"/>
          <w:szCs w:val="28"/>
        </w:rPr>
        <w:t>CHỈ ĐẠO</w:t>
      </w:r>
      <w:r w:rsidRPr="00B6720A">
        <w:rPr>
          <w:b/>
          <w:bCs/>
          <w:spacing w:val="2"/>
          <w:sz w:val="28"/>
          <w:szCs w:val="28"/>
        </w:rPr>
        <w:t xml:space="preserve"> DỰ ÁN </w:t>
      </w:r>
      <w:r w:rsidR="00FD10D0" w:rsidRPr="00B6720A">
        <w:rPr>
          <w:b/>
          <w:bCs/>
          <w:spacing w:val="2"/>
          <w:sz w:val="28"/>
          <w:szCs w:val="28"/>
        </w:rPr>
        <w:t xml:space="preserve">NGHỊ QUYẾT </w:t>
      </w:r>
    </w:p>
    <w:p w14:paraId="5E9C7D81" w14:textId="7E991590" w:rsidR="00134C71" w:rsidRPr="0072366F" w:rsidRDefault="000E2921" w:rsidP="00977AB7">
      <w:pPr>
        <w:snapToGrid w:val="0"/>
        <w:spacing w:before="120" w:after="120" w:line="340" w:lineRule="exact"/>
        <w:ind w:firstLine="709"/>
        <w:jc w:val="both"/>
        <w:rPr>
          <w:b/>
          <w:bCs/>
          <w:sz w:val="28"/>
          <w:szCs w:val="28"/>
        </w:rPr>
      </w:pPr>
      <w:r w:rsidRPr="0072366F">
        <w:rPr>
          <w:b/>
          <w:bCs/>
          <w:sz w:val="28"/>
          <w:szCs w:val="28"/>
        </w:rPr>
        <w:t xml:space="preserve">1. Mục đích </w:t>
      </w:r>
    </w:p>
    <w:p w14:paraId="1ECE8BD2" w14:textId="2155A013" w:rsidR="00B6720A" w:rsidRPr="006C374A" w:rsidRDefault="00B6720A" w:rsidP="00977AB7">
      <w:pPr>
        <w:snapToGrid w:val="0"/>
        <w:spacing w:before="120" w:after="120" w:line="340" w:lineRule="exact"/>
        <w:ind w:firstLine="709"/>
        <w:jc w:val="both"/>
        <w:rPr>
          <w:rFonts w:eastAsiaTheme="majorEastAsia"/>
          <w:sz w:val="28"/>
          <w:szCs w:val="28"/>
        </w:rPr>
      </w:pPr>
      <w:r w:rsidRPr="006C374A">
        <w:rPr>
          <w:rFonts w:eastAsiaTheme="majorEastAsia"/>
          <w:sz w:val="28"/>
          <w:szCs w:val="28"/>
        </w:rPr>
        <w:t>Sửa đổi Nghị quyết số 96 để tiếp tục hoàn thiện</w:t>
      </w:r>
      <w:r w:rsidR="00625F11" w:rsidRPr="006C374A">
        <w:rPr>
          <w:rFonts w:eastAsiaTheme="majorEastAsia"/>
          <w:sz w:val="28"/>
          <w:szCs w:val="28"/>
        </w:rPr>
        <w:t xml:space="preserve"> hệ thống</w:t>
      </w:r>
      <w:r w:rsidRPr="006C374A">
        <w:rPr>
          <w:rFonts w:eastAsiaTheme="majorEastAsia"/>
          <w:sz w:val="28"/>
          <w:szCs w:val="28"/>
        </w:rPr>
        <w:t xml:space="preserve"> các chỉ tiêu, nhiệm vụ, </w:t>
      </w:r>
      <w:r w:rsidR="007436FF" w:rsidRPr="006C374A">
        <w:rPr>
          <w:rFonts w:eastAsiaTheme="majorEastAsia"/>
          <w:sz w:val="28"/>
          <w:szCs w:val="28"/>
        </w:rPr>
        <w:t>tăng cường hiệu lực, hiệu quả</w:t>
      </w:r>
      <w:r w:rsidRPr="006C374A">
        <w:rPr>
          <w:rFonts w:eastAsiaTheme="majorEastAsia"/>
          <w:sz w:val="28"/>
          <w:szCs w:val="28"/>
        </w:rPr>
        <w:t xml:space="preserve"> </w:t>
      </w:r>
      <w:r w:rsidRPr="00DD30A3">
        <w:rPr>
          <w:rFonts w:eastAsiaTheme="majorEastAsia"/>
          <w:sz w:val="28"/>
          <w:szCs w:val="28"/>
        </w:rPr>
        <w:t xml:space="preserve">công tác phòng, chống tội phạm và vi phạm pháp luật, công tác của Viện kiểm sát nhân dân, </w:t>
      </w:r>
      <w:r w:rsidR="00625F11" w:rsidRPr="006C374A">
        <w:rPr>
          <w:rFonts w:eastAsiaTheme="majorEastAsia"/>
          <w:sz w:val="28"/>
          <w:szCs w:val="28"/>
        </w:rPr>
        <w:t xml:space="preserve">của </w:t>
      </w:r>
      <w:r w:rsidRPr="00DD30A3">
        <w:rPr>
          <w:rFonts w:eastAsiaTheme="majorEastAsia"/>
          <w:sz w:val="28"/>
          <w:szCs w:val="28"/>
        </w:rPr>
        <w:t>Tòa án nhân dân và công tác thi hành án</w:t>
      </w:r>
      <w:r w:rsidR="007436FF" w:rsidRPr="006C374A">
        <w:rPr>
          <w:rFonts w:eastAsiaTheme="majorEastAsia"/>
          <w:sz w:val="28"/>
          <w:szCs w:val="28"/>
        </w:rPr>
        <w:t>, phù hợp với các yêu cầu mới trong các nghị quyết của Đảng và các luật, nghị quyết của Quốc hội</w:t>
      </w:r>
      <w:r w:rsidR="00625F11" w:rsidRPr="006C374A">
        <w:rPr>
          <w:rFonts w:eastAsiaTheme="majorEastAsia"/>
          <w:sz w:val="28"/>
          <w:szCs w:val="28"/>
        </w:rPr>
        <w:t>, khắc phục những khó khăn, vướng mắc trong tổ chức thi hành</w:t>
      </w:r>
      <w:r w:rsidR="00A414FF" w:rsidRPr="006C374A">
        <w:rPr>
          <w:rFonts w:eastAsiaTheme="majorEastAsia"/>
          <w:sz w:val="28"/>
          <w:szCs w:val="28"/>
        </w:rPr>
        <w:t>; đ</w:t>
      </w:r>
      <w:r w:rsidR="00625F11" w:rsidRPr="006C374A">
        <w:rPr>
          <w:rFonts w:eastAsiaTheme="majorEastAsia"/>
          <w:sz w:val="28"/>
          <w:szCs w:val="28"/>
        </w:rPr>
        <w:t xml:space="preserve">ồng thời tăng cường trách nhiệm giải trình </w:t>
      </w:r>
      <w:r w:rsidR="00AD2E92" w:rsidRPr="006C374A">
        <w:rPr>
          <w:rFonts w:eastAsiaTheme="majorEastAsia"/>
          <w:sz w:val="28"/>
          <w:szCs w:val="28"/>
        </w:rPr>
        <w:t xml:space="preserve">của các cơ quan </w:t>
      </w:r>
      <w:r w:rsidR="00625F11" w:rsidRPr="006C374A">
        <w:rPr>
          <w:rFonts w:eastAsiaTheme="majorEastAsia"/>
          <w:sz w:val="28"/>
          <w:szCs w:val="28"/>
        </w:rPr>
        <w:t xml:space="preserve">và là cơ sở để Quốc hội đánh giá chính xác, khách quan kết quả </w:t>
      </w:r>
      <w:r w:rsidR="00AD2E92" w:rsidRPr="006C374A">
        <w:rPr>
          <w:rFonts w:eastAsiaTheme="majorEastAsia"/>
          <w:sz w:val="28"/>
          <w:szCs w:val="28"/>
        </w:rPr>
        <w:t>công tác</w:t>
      </w:r>
      <w:r w:rsidR="00AD2E92" w:rsidRPr="00852D51">
        <w:rPr>
          <w:spacing w:val="-2"/>
          <w:sz w:val="28"/>
          <w:szCs w:val="28"/>
        </w:rPr>
        <w:t xml:space="preserve"> phòng ngừa, phát hiện, điều tra, truy tố, xét xử và thi hành án</w:t>
      </w:r>
      <w:r w:rsidR="00AD2E92" w:rsidRPr="006C374A">
        <w:rPr>
          <w:spacing w:val="-2"/>
          <w:sz w:val="28"/>
          <w:szCs w:val="28"/>
        </w:rPr>
        <w:t>.</w:t>
      </w:r>
    </w:p>
    <w:p w14:paraId="5D318D8D" w14:textId="0200959F" w:rsidR="000E2921" w:rsidRPr="0072366F" w:rsidRDefault="000E2921" w:rsidP="00890893">
      <w:pPr>
        <w:snapToGrid w:val="0"/>
        <w:spacing w:before="120" w:after="120" w:line="340" w:lineRule="exact"/>
        <w:ind w:firstLine="709"/>
        <w:jc w:val="both"/>
        <w:rPr>
          <w:b/>
          <w:bCs/>
          <w:sz w:val="28"/>
          <w:szCs w:val="28"/>
        </w:rPr>
      </w:pPr>
      <w:r w:rsidRPr="0072366F">
        <w:rPr>
          <w:b/>
          <w:bCs/>
          <w:sz w:val="28"/>
          <w:szCs w:val="28"/>
        </w:rPr>
        <w:t xml:space="preserve">2. Quan điểm </w:t>
      </w:r>
      <w:r w:rsidR="00A414FF" w:rsidRPr="006C374A">
        <w:rPr>
          <w:b/>
          <w:bCs/>
          <w:sz w:val="28"/>
          <w:szCs w:val="28"/>
        </w:rPr>
        <w:t>chỉ đạo</w:t>
      </w:r>
      <w:r w:rsidRPr="0072366F">
        <w:rPr>
          <w:b/>
          <w:bCs/>
          <w:sz w:val="28"/>
          <w:szCs w:val="28"/>
        </w:rPr>
        <w:t xml:space="preserve"> </w:t>
      </w:r>
    </w:p>
    <w:p w14:paraId="781EE6D4" w14:textId="4ACE666D" w:rsidR="0085571C" w:rsidRPr="00DD30A3" w:rsidRDefault="0085571C" w:rsidP="00890893">
      <w:pPr>
        <w:snapToGrid w:val="0"/>
        <w:spacing w:before="120" w:after="120" w:line="340" w:lineRule="exact"/>
        <w:ind w:firstLine="709"/>
        <w:jc w:val="both"/>
        <w:rPr>
          <w:sz w:val="28"/>
          <w:szCs w:val="28"/>
        </w:rPr>
      </w:pPr>
      <w:r w:rsidRPr="00DD30A3">
        <w:rPr>
          <w:sz w:val="28"/>
          <w:szCs w:val="28"/>
        </w:rPr>
        <w:t>Việc xây dựng Nghị quyết quán triệt các quan điểm chỉ đạo sau đây:</w:t>
      </w:r>
    </w:p>
    <w:p w14:paraId="3169C06E" w14:textId="77777777" w:rsidR="00A05C7C" w:rsidRDefault="00312CAC" w:rsidP="00890893">
      <w:pPr>
        <w:snapToGrid w:val="0"/>
        <w:spacing w:before="120" w:after="120" w:line="340" w:lineRule="exact"/>
        <w:ind w:firstLine="709"/>
        <w:jc w:val="both"/>
        <w:rPr>
          <w:spacing w:val="2"/>
          <w:sz w:val="28"/>
          <w:szCs w:val="28"/>
        </w:rPr>
      </w:pPr>
      <w:r w:rsidRPr="00647364">
        <w:rPr>
          <w:b/>
          <w:bCs/>
          <w:i/>
          <w:iCs/>
          <w:spacing w:val="2"/>
          <w:sz w:val="28"/>
          <w:szCs w:val="28"/>
        </w:rPr>
        <w:t>Thứ nhất,</w:t>
      </w:r>
      <w:r w:rsidR="0085571C" w:rsidRPr="00647364">
        <w:rPr>
          <w:spacing w:val="2"/>
          <w:sz w:val="28"/>
          <w:szCs w:val="28"/>
        </w:rPr>
        <w:t xml:space="preserve"> </w:t>
      </w:r>
      <w:r w:rsidR="00A05C7C" w:rsidRPr="001E4C2C">
        <w:rPr>
          <w:spacing w:val="2"/>
          <w:sz w:val="28"/>
          <w:szCs w:val="28"/>
        </w:rPr>
        <w:t xml:space="preserve">thể chế hóa đầy đủ, đúng đắn chủ trương, đường lối của Đảng về </w:t>
      </w:r>
      <w:r w:rsidR="00A05C7C">
        <w:rPr>
          <w:spacing w:val="2"/>
          <w:sz w:val="28"/>
          <w:szCs w:val="28"/>
        </w:rPr>
        <w:t xml:space="preserve">công tác </w:t>
      </w:r>
      <w:r w:rsidR="00A05C7C" w:rsidRPr="001E4C2C">
        <w:rPr>
          <w:spacing w:val="2"/>
          <w:sz w:val="28"/>
          <w:szCs w:val="28"/>
        </w:rPr>
        <w:t>đấu tranh phòng, chống tội phạm, vi phạm pháp luật, phòng, chống tham nhũng, lãng phí, tiêu cực, cải cách tư pháp, xây dựng Nhà nước pháp quyền xã hội chủ nghĩa, bảo đảm và bảo vệ công lý, quyền con người, quyề</w:t>
      </w:r>
      <w:r w:rsidR="00A05C7C">
        <w:rPr>
          <w:spacing w:val="2"/>
          <w:sz w:val="28"/>
          <w:szCs w:val="28"/>
        </w:rPr>
        <w:t>n công dân, đặc biệt là Nghị quyết Đại hội đại biểu toàn quốc lần thứ XIV của Đảng.</w:t>
      </w:r>
    </w:p>
    <w:p w14:paraId="0FADFFFA" w14:textId="2E393150" w:rsidR="00A05C7C" w:rsidRDefault="00A05C7C" w:rsidP="00890893">
      <w:pPr>
        <w:snapToGrid w:val="0"/>
        <w:spacing w:before="120" w:after="120" w:line="340" w:lineRule="exact"/>
        <w:ind w:firstLine="709"/>
        <w:jc w:val="both"/>
        <w:rPr>
          <w:spacing w:val="-2"/>
          <w:sz w:val="28"/>
          <w:szCs w:val="28"/>
        </w:rPr>
      </w:pPr>
      <w:r w:rsidRPr="001E4C2C">
        <w:rPr>
          <w:b/>
          <w:bCs/>
          <w:i/>
          <w:iCs/>
          <w:spacing w:val="-2"/>
          <w:sz w:val="28"/>
          <w:szCs w:val="28"/>
        </w:rPr>
        <w:t>Thứ hai,</w:t>
      </w:r>
      <w:r w:rsidRPr="001E4C2C">
        <w:rPr>
          <w:spacing w:val="-2"/>
          <w:sz w:val="28"/>
          <w:szCs w:val="28"/>
        </w:rPr>
        <w:t xml:space="preserve"> góp phần nâng cao hiệu lực, hiệu quả công tác phòng, chống tội phạm</w:t>
      </w:r>
      <w:r>
        <w:rPr>
          <w:spacing w:val="-2"/>
          <w:sz w:val="28"/>
          <w:szCs w:val="28"/>
        </w:rPr>
        <w:t xml:space="preserve">, </w:t>
      </w:r>
      <w:r w:rsidRPr="001E4C2C">
        <w:rPr>
          <w:spacing w:val="-2"/>
          <w:sz w:val="28"/>
          <w:szCs w:val="28"/>
        </w:rPr>
        <w:t>vi phạm pháp luật</w:t>
      </w:r>
      <w:r>
        <w:rPr>
          <w:spacing w:val="-2"/>
          <w:sz w:val="28"/>
          <w:szCs w:val="28"/>
        </w:rPr>
        <w:t xml:space="preserve"> và công tác tư pháp. C</w:t>
      </w:r>
      <w:r>
        <w:rPr>
          <w:spacing w:val="2"/>
          <w:sz w:val="28"/>
          <w:szCs w:val="28"/>
        </w:rPr>
        <w:t xml:space="preserve">huyển mạnh từ tư duy ứng phó, sang chủ động phòng ngừa, quản trị rủi ro. Kéo giảm bền vững các loại tội phạm, vi phạm pháp luật; </w:t>
      </w:r>
      <w:r w:rsidRPr="001E4C2C">
        <w:rPr>
          <w:spacing w:val="-2"/>
          <w:sz w:val="28"/>
          <w:szCs w:val="28"/>
        </w:rPr>
        <w:t>giữ vững an ninh, trật tự an toàn xã hội, tạo môi trường ổn định để thúc đẩy kinh tế - xã hội, phục vụ mục tiêu tăng trưởng hai con số</w:t>
      </w:r>
      <w:r>
        <w:rPr>
          <w:spacing w:val="-2"/>
          <w:sz w:val="28"/>
          <w:szCs w:val="28"/>
        </w:rPr>
        <w:t xml:space="preserve">. </w:t>
      </w:r>
      <w:r>
        <w:rPr>
          <w:spacing w:val="2"/>
          <w:sz w:val="28"/>
          <w:szCs w:val="28"/>
        </w:rPr>
        <w:t>Tiếp nhận, giải quyết nguồn tin về tội phạm, kiến nghị khởi tố kịp thời, hiệu quả, đúng quy định của pháp luật; điều tra, truy tố, xét xử, thi hành án chuyên nghiệp, hiện đại, nghiêm minh, không để oan sai, không để lọt tội phạm, không làm cản trở sự phát triển, hoạt động đầu tư, sản xuất, kinh doanh; giải quyết hiệu quả các tranh chấp, khiếu kiện. Chú trọng công tác thu hồi</w:t>
      </w:r>
      <w:r w:rsidR="00CB6CF0" w:rsidRPr="00CB6CF0">
        <w:rPr>
          <w:spacing w:val="2"/>
          <w:sz w:val="28"/>
          <w:szCs w:val="28"/>
        </w:rPr>
        <w:t xml:space="preserve"> tài</w:t>
      </w:r>
      <w:r>
        <w:rPr>
          <w:spacing w:val="2"/>
          <w:sz w:val="28"/>
          <w:szCs w:val="28"/>
        </w:rPr>
        <w:t xml:space="preserve"> sản do phạm tội mà có.</w:t>
      </w:r>
      <w:r>
        <w:rPr>
          <w:spacing w:val="-2"/>
          <w:sz w:val="28"/>
          <w:szCs w:val="28"/>
        </w:rPr>
        <w:t xml:space="preserve"> </w:t>
      </w:r>
    </w:p>
    <w:p w14:paraId="7DB5EB23" w14:textId="44DAAA05" w:rsidR="009A5225" w:rsidRPr="009A5225" w:rsidRDefault="009A5225" w:rsidP="00890893">
      <w:pPr>
        <w:snapToGrid w:val="0"/>
        <w:spacing w:before="120" w:after="120" w:line="340" w:lineRule="exact"/>
        <w:ind w:firstLine="709"/>
        <w:jc w:val="both"/>
        <w:rPr>
          <w:sz w:val="28"/>
          <w:szCs w:val="28"/>
        </w:rPr>
      </w:pPr>
      <w:r w:rsidRPr="00022697">
        <w:rPr>
          <w:b/>
          <w:i/>
          <w:spacing w:val="-2"/>
          <w:sz w:val="28"/>
          <w:szCs w:val="28"/>
        </w:rPr>
        <w:t>Thứ ba,</w:t>
      </w:r>
      <w:r w:rsidRPr="00022697">
        <w:rPr>
          <w:spacing w:val="-2"/>
          <w:sz w:val="28"/>
          <w:szCs w:val="28"/>
        </w:rPr>
        <w:t xml:space="preserve"> bảo đảm phù hợp với việc </w:t>
      </w:r>
      <w:r w:rsidRPr="00625515">
        <w:rPr>
          <w:sz w:val="28"/>
          <w:szCs w:val="28"/>
        </w:rPr>
        <w:t>sắp xếp, tinh gọn tổ chức bộ máy các cơ quan trong hệ thống chính trị,</w:t>
      </w:r>
      <w:r w:rsidRPr="00022697">
        <w:rPr>
          <w:sz w:val="28"/>
          <w:szCs w:val="28"/>
        </w:rPr>
        <w:t xml:space="preserve"> tổ chức chính quyền địa phương hai cấp, </w:t>
      </w:r>
      <w:r w:rsidR="00625515" w:rsidRPr="00022697">
        <w:rPr>
          <w:sz w:val="28"/>
          <w:szCs w:val="28"/>
        </w:rPr>
        <w:t xml:space="preserve">đẩy mạnh phân cấp, phân quyền, tăng cường </w:t>
      </w:r>
      <w:r w:rsidRPr="00625515">
        <w:rPr>
          <w:sz w:val="28"/>
          <w:szCs w:val="28"/>
        </w:rPr>
        <w:t>ứng dụng công nghệ thông tin, chuyển đổi số và đổi mới phương thức quản lý tư pháp trên nền tảng số; đồng bộ với các luật trong lĩnh vực tư pháp được Quốc hội sửa đổi, bổ sung, ban hành mới trong thời gian vừa qua.</w:t>
      </w:r>
    </w:p>
    <w:p w14:paraId="713E18F7" w14:textId="77777777" w:rsidR="009A5225" w:rsidRPr="006C374A" w:rsidRDefault="009A5225" w:rsidP="00890893">
      <w:pPr>
        <w:snapToGrid w:val="0"/>
        <w:spacing w:before="120" w:after="120" w:line="340" w:lineRule="exact"/>
        <w:ind w:firstLine="709"/>
        <w:jc w:val="both"/>
        <w:rPr>
          <w:spacing w:val="2"/>
          <w:sz w:val="28"/>
          <w:szCs w:val="28"/>
        </w:rPr>
      </w:pPr>
      <w:r w:rsidRPr="006C374A">
        <w:rPr>
          <w:b/>
          <w:i/>
          <w:spacing w:val="2"/>
          <w:sz w:val="28"/>
          <w:szCs w:val="28"/>
        </w:rPr>
        <w:t>Thứ tư</w:t>
      </w:r>
      <w:r w:rsidRPr="006C374A">
        <w:rPr>
          <w:spacing w:val="2"/>
          <w:sz w:val="28"/>
          <w:szCs w:val="28"/>
        </w:rPr>
        <w:t xml:space="preserve">, </w:t>
      </w:r>
      <w:r w:rsidRPr="006C374A">
        <w:rPr>
          <w:rFonts w:eastAsiaTheme="majorEastAsia"/>
          <w:sz w:val="28"/>
          <w:szCs w:val="28"/>
        </w:rPr>
        <w:t xml:space="preserve">tạo cơ sở để Quốc hội đánh giá chính xác, khách quan kết quả </w:t>
      </w:r>
      <w:r w:rsidRPr="00DD30A3">
        <w:rPr>
          <w:rFonts w:eastAsiaTheme="majorEastAsia"/>
          <w:sz w:val="28"/>
          <w:szCs w:val="28"/>
        </w:rPr>
        <w:t xml:space="preserve">công tác phòng, chống tội phạm và vi phạm pháp luật, công tác của Viện kiểm sát nhân dân, </w:t>
      </w:r>
      <w:r w:rsidRPr="006C374A">
        <w:rPr>
          <w:rFonts w:eastAsiaTheme="majorEastAsia"/>
          <w:sz w:val="28"/>
          <w:szCs w:val="28"/>
        </w:rPr>
        <w:t xml:space="preserve">của </w:t>
      </w:r>
      <w:r w:rsidRPr="00DD30A3">
        <w:rPr>
          <w:rFonts w:eastAsiaTheme="majorEastAsia"/>
          <w:sz w:val="28"/>
          <w:szCs w:val="28"/>
        </w:rPr>
        <w:t>Tòa án nhân dân và công tác thi hành án</w:t>
      </w:r>
      <w:r w:rsidRPr="006C374A">
        <w:rPr>
          <w:rFonts w:eastAsiaTheme="majorEastAsia"/>
          <w:sz w:val="28"/>
          <w:szCs w:val="28"/>
        </w:rPr>
        <w:t>.</w:t>
      </w:r>
    </w:p>
    <w:p w14:paraId="7F8379A3" w14:textId="1C5A0DB2" w:rsidR="00A05C7C" w:rsidRDefault="00A05C7C" w:rsidP="00890893">
      <w:pPr>
        <w:snapToGrid w:val="0"/>
        <w:spacing w:before="120" w:after="120" w:line="340" w:lineRule="exact"/>
        <w:ind w:firstLine="709"/>
        <w:jc w:val="both"/>
        <w:rPr>
          <w:sz w:val="28"/>
          <w:szCs w:val="28"/>
        </w:rPr>
      </w:pPr>
      <w:r w:rsidRPr="001E4C2C">
        <w:rPr>
          <w:b/>
          <w:bCs/>
          <w:i/>
          <w:iCs/>
          <w:spacing w:val="2"/>
          <w:sz w:val="28"/>
          <w:szCs w:val="28"/>
        </w:rPr>
        <w:t xml:space="preserve">Thứ </w:t>
      </w:r>
      <w:r w:rsidR="00625515" w:rsidRPr="00022697">
        <w:rPr>
          <w:b/>
          <w:bCs/>
          <w:i/>
          <w:iCs/>
          <w:spacing w:val="2"/>
          <w:sz w:val="28"/>
          <w:szCs w:val="28"/>
        </w:rPr>
        <w:t>năm</w:t>
      </w:r>
      <w:r w:rsidRPr="001E4C2C">
        <w:rPr>
          <w:spacing w:val="2"/>
          <w:sz w:val="28"/>
          <w:szCs w:val="28"/>
        </w:rPr>
        <w:t xml:space="preserve">, </w:t>
      </w:r>
      <w:r w:rsidR="005F7588" w:rsidRPr="005F7588">
        <w:rPr>
          <w:spacing w:val="2"/>
          <w:sz w:val="28"/>
          <w:szCs w:val="28"/>
        </w:rPr>
        <w:t xml:space="preserve">việc quy định các chỉ tiêu, nhiệm vụ phải </w:t>
      </w:r>
      <w:r w:rsidR="005F7588" w:rsidRPr="005F7588">
        <w:rPr>
          <w:sz w:val="28"/>
          <w:szCs w:val="28"/>
          <w:lang w:val="nl-NL"/>
        </w:rPr>
        <w:t>góp phần tạo chuyển biến tích cực, thực chất trong công tác</w:t>
      </w:r>
      <w:r w:rsidR="005F7588">
        <w:rPr>
          <w:sz w:val="28"/>
          <w:szCs w:val="28"/>
          <w:lang w:val="nl-NL"/>
        </w:rPr>
        <w:t xml:space="preserve"> </w:t>
      </w:r>
      <w:r w:rsidR="005F7588" w:rsidRPr="001E4C2C">
        <w:rPr>
          <w:spacing w:val="2"/>
          <w:sz w:val="28"/>
          <w:szCs w:val="28"/>
        </w:rPr>
        <w:t>phòng, chống tội phạm, vi phạm pháp luật</w:t>
      </w:r>
      <w:r w:rsidR="005F7588" w:rsidRPr="00022697">
        <w:rPr>
          <w:spacing w:val="2"/>
          <w:sz w:val="28"/>
          <w:szCs w:val="28"/>
        </w:rPr>
        <w:t xml:space="preserve"> và</w:t>
      </w:r>
      <w:r w:rsidR="005F7588" w:rsidRPr="001E4C2C">
        <w:rPr>
          <w:spacing w:val="2"/>
          <w:sz w:val="28"/>
          <w:szCs w:val="28"/>
        </w:rPr>
        <w:t xml:space="preserve"> hoạt động tư pháp</w:t>
      </w:r>
      <w:r w:rsidR="005F7588">
        <w:rPr>
          <w:sz w:val="28"/>
          <w:szCs w:val="28"/>
          <w:lang w:val="nl-NL"/>
        </w:rPr>
        <w:t xml:space="preserve">; </w:t>
      </w:r>
      <w:r w:rsidRPr="001E4C2C">
        <w:rPr>
          <w:spacing w:val="2"/>
          <w:sz w:val="28"/>
          <w:szCs w:val="28"/>
        </w:rPr>
        <w:t>bảo đảm hài hòa giữa yêu cầu nâng cao chất lượng với điều kiện thực tiễn</w:t>
      </w:r>
      <w:r w:rsidR="005F7588" w:rsidRPr="005F7588">
        <w:rPr>
          <w:sz w:val="28"/>
          <w:szCs w:val="28"/>
        </w:rPr>
        <w:t>, bảo đảm tính khả thi</w:t>
      </w:r>
      <w:r w:rsidR="00625515" w:rsidRPr="00022697">
        <w:rPr>
          <w:sz w:val="28"/>
          <w:szCs w:val="28"/>
        </w:rPr>
        <w:t>. K</w:t>
      </w:r>
      <w:r w:rsidRPr="001E4C2C">
        <w:rPr>
          <w:spacing w:val="2"/>
          <w:sz w:val="28"/>
          <w:szCs w:val="28"/>
        </w:rPr>
        <w:t>ế thừa những chỉ tiêu, nhiệm vụ đã chứng minh được tính đúng đắn, phù hợp, có tác động tích cực trong thực tiễn; điều chỉnh những chỉ tiêu, nhiệm vụ chưa phù hợp hoặc khó khăn trong tổ chức thực hiện; bổ sung hoặc điều chỉnh các chỉ tiêu, nhiệm vụ đáp ứng những yêu cầu mới đặt ra đối với công tác phòng, chống tội phạm, vi phạm pháp luật và cải cách tư pháp</w:t>
      </w:r>
      <w:r w:rsidRPr="001E4C2C">
        <w:rPr>
          <w:sz w:val="28"/>
          <w:szCs w:val="28"/>
        </w:rPr>
        <w:t>, cụ thể như sau:</w:t>
      </w:r>
    </w:p>
    <w:p w14:paraId="71DE6629" w14:textId="77777777" w:rsidR="00A05C7C" w:rsidRDefault="00A05C7C" w:rsidP="00890893">
      <w:pPr>
        <w:snapToGrid w:val="0"/>
        <w:spacing w:before="120" w:after="120" w:line="340" w:lineRule="exact"/>
        <w:ind w:firstLine="709"/>
        <w:jc w:val="both"/>
        <w:rPr>
          <w:spacing w:val="-2"/>
          <w:sz w:val="28"/>
          <w:szCs w:val="28"/>
        </w:rPr>
      </w:pPr>
      <w:r w:rsidRPr="004079A7">
        <w:rPr>
          <w:spacing w:val="-2"/>
          <w:sz w:val="28"/>
          <w:szCs w:val="28"/>
        </w:rPr>
        <w:t>(1)</w:t>
      </w:r>
      <w:r w:rsidRPr="004B0DF0">
        <w:rPr>
          <w:spacing w:val="-2"/>
          <w:sz w:val="28"/>
          <w:szCs w:val="28"/>
        </w:rPr>
        <w:t xml:space="preserve"> Xây dựng hệ thống các chỉ tiêu định lượng và chỉ tiêu định tính; nghiên cứu điều chỉnh một số chỉ tiêu, nhiệm vụ từ định tính sang định lượng để có cơ sở tổ chức thực hiện và đánh giá chính xác hơn; đối với chỉ tiêu định tính phải đáp ứng đúng yêu cầu cải cách tư pháp.</w:t>
      </w:r>
    </w:p>
    <w:p w14:paraId="7C022E26" w14:textId="77777777" w:rsidR="00A05C7C" w:rsidRDefault="00A05C7C" w:rsidP="00890893">
      <w:pPr>
        <w:snapToGrid w:val="0"/>
        <w:spacing w:before="120" w:after="120" w:line="340" w:lineRule="exact"/>
        <w:ind w:firstLine="709"/>
        <w:jc w:val="both"/>
        <w:rPr>
          <w:spacing w:val="2"/>
          <w:sz w:val="28"/>
          <w:szCs w:val="28"/>
        </w:rPr>
      </w:pPr>
      <w:r w:rsidRPr="001E4C2C">
        <w:rPr>
          <w:spacing w:val="-2"/>
          <w:sz w:val="28"/>
          <w:szCs w:val="28"/>
        </w:rPr>
        <w:t xml:space="preserve">(2) </w:t>
      </w:r>
      <w:r w:rsidRPr="001E4C2C">
        <w:rPr>
          <w:spacing w:val="2"/>
          <w:sz w:val="28"/>
          <w:szCs w:val="28"/>
        </w:rPr>
        <w:t>Đối với một số</w:t>
      </w:r>
      <w:r w:rsidRPr="001E4C2C">
        <w:rPr>
          <w:b/>
          <w:i/>
          <w:spacing w:val="2"/>
          <w:sz w:val="28"/>
          <w:szCs w:val="28"/>
        </w:rPr>
        <w:t xml:space="preserve"> </w:t>
      </w:r>
      <w:r w:rsidRPr="001E4C2C">
        <w:rPr>
          <w:spacing w:val="2"/>
          <w:sz w:val="28"/>
          <w:szCs w:val="28"/>
        </w:rPr>
        <w:t>chỉ tiêu</w:t>
      </w:r>
      <w:r>
        <w:rPr>
          <w:spacing w:val="2"/>
          <w:sz w:val="28"/>
          <w:szCs w:val="28"/>
        </w:rPr>
        <w:t>, nhiệm vụ</w:t>
      </w:r>
      <w:r w:rsidRPr="001E4C2C">
        <w:rPr>
          <w:spacing w:val="2"/>
          <w:sz w:val="28"/>
          <w:szCs w:val="28"/>
        </w:rPr>
        <w:t xml:space="preserve"> thực hiện </w:t>
      </w:r>
      <w:r w:rsidRPr="001E4C2C">
        <w:rPr>
          <w:i/>
          <w:spacing w:val="2"/>
          <w:sz w:val="28"/>
          <w:szCs w:val="28"/>
        </w:rPr>
        <w:t>vượt cao</w:t>
      </w:r>
      <w:r w:rsidRPr="001E4C2C">
        <w:rPr>
          <w:spacing w:val="2"/>
          <w:sz w:val="28"/>
          <w:szCs w:val="28"/>
        </w:rPr>
        <w:t xml:space="preserve"> trong phần lớn hoặc toàn bộ giai đoạn 06 năm vừa qua thì nghiên cứu, điều chỉnh tăng hơn để tạo động lực cho các cơ quan phấn đấu</w:t>
      </w:r>
      <w:r>
        <w:rPr>
          <w:spacing w:val="2"/>
          <w:sz w:val="28"/>
          <w:szCs w:val="28"/>
        </w:rPr>
        <w:t>.</w:t>
      </w:r>
    </w:p>
    <w:p w14:paraId="7AB1605C" w14:textId="77777777" w:rsidR="00A05C7C" w:rsidRDefault="00A05C7C" w:rsidP="00890893">
      <w:pPr>
        <w:snapToGrid w:val="0"/>
        <w:spacing w:before="120" w:after="120" w:line="340" w:lineRule="exact"/>
        <w:ind w:firstLine="709"/>
        <w:jc w:val="both"/>
        <w:rPr>
          <w:spacing w:val="2"/>
          <w:sz w:val="28"/>
          <w:szCs w:val="28"/>
        </w:rPr>
      </w:pPr>
      <w:r>
        <w:rPr>
          <w:spacing w:val="2"/>
          <w:sz w:val="28"/>
          <w:szCs w:val="28"/>
        </w:rPr>
        <w:t>(3) Đ</w:t>
      </w:r>
      <w:r w:rsidRPr="001E4C2C">
        <w:rPr>
          <w:spacing w:val="2"/>
          <w:sz w:val="28"/>
          <w:szCs w:val="28"/>
        </w:rPr>
        <w:t>ối với một số chỉ tiêu</w:t>
      </w:r>
      <w:r>
        <w:rPr>
          <w:spacing w:val="2"/>
          <w:sz w:val="28"/>
          <w:szCs w:val="28"/>
        </w:rPr>
        <w:t xml:space="preserve">, nhiệm vụ </w:t>
      </w:r>
      <w:r w:rsidRPr="001E4C2C">
        <w:rPr>
          <w:spacing w:val="2"/>
          <w:sz w:val="28"/>
          <w:szCs w:val="28"/>
        </w:rPr>
        <w:t xml:space="preserve">thực hiện </w:t>
      </w:r>
      <w:r w:rsidRPr="001E4C2C">
        <w:rPr>
          <w:i/>
          <w:spacing w:val="2"/>
          <w:sz w:val="28"/>
          <w:szCs w:val="28"/>
        </w:rPr>
        <w:t>chưa đạt</w:t>
      </w:r>
      <w:r w:rsidRPr="001E4C2C">
        <w:rPr>
          <w:spacing w:val="2"/>
          <w:sz w:val="28"/>
          <w:szCs w:val="28"/>
        </w:rPr>
        <w:t xml:space="preserve"> hoặc tuy đạt nhưng </w:t>
      </w:r>
      <w:r w:rsidRPr="00B7483F">
        <w:rPr>
          <w:i/>
          <w:spacing w:val="2"/>
          <w:sz w:val="28"/>
          <w:szCs w:val="28"/>
        </w:rPr>
        <w:t>chưa thật sự ổn định</w:t>
      </w:r>
      <w:r w:rsidRPr="001E4C2C">
        <w:rPr>
          <w:spacing w:val="2"/>
          <w:sz w:val="28"/>
          <w:szCs w:val="28"/>
        </w:rPr>
        <w:t xml:space="preserve"> trong phần lớn hoặc toàn bộ giai đoạn 06 năm vừa qua </w:t>
      </w:r>
      <w:r w:rsidRPr="004B0DF0">
        <w:rPr>
          <w:spacing w:val="-2"/>
          <w:sz w:val="28"/>
          <w:szCs w:val="28"/>
        </w:rPr>
        <w:t xml:space="preserve">hoặc quá trình thực hiện </w:t>
      </w:r>
      <w:r w:rsidRPr="00B7483F">
        <w:rPr>
          <w:i/>
          <w:spacing w:val="-2"/>
          <w:sz w:val="28"/>
          <w:szCs w:val="28"/>
        </w:rPr>
        <w:t>chịu sự tác động của các yếu tố khách quan</w:t>
      </w:r>
      <w:r w:rsidRPr="004B0DF0">
        <w:rPr>
          <w:spacing w:val="-2"/>
          <w:sz w:val="28"/>
          <w:szCs w:val="28"/>
        </w:rPr>
        <w:t xml:space="preserve"> thì cần đánh giá kỹ lưỡng nguyên nhân để điều chỉnh, bảo đảm tính khả thi.</w:t>
      </w:r>
      <w:r>
        <w:rPr>
          <w:spacing w:val="-2"/>
          <w:sz w:val="28"/>
          <w:szCs w:val="28"/>
        </w:rPr>
        <w:t xml:space="preserve"> </w:t>
      </w:r>
    </w:p>
    <w:p w14:paraId="01CAB3AB" w14:textId="77777777" w:rsidR="00A05C7C" w:rsidRDefault="00A05C7C" w:rsidP="00890893">
      <w:pPr>
        <w:snapToGrid w:val="0"/>
        <w:spacing w:before="120" w:after="120" w:line="340" w:lineRule="exact"/>
        <w:ind w:firstLine="709"/>
        <w:jc w:val="both"/>
        <w:rPr>
          <w:spacing w:val="2"/>
          <w:sz w:val="28"/>
          <w:szCs w:val="28"/>
        </w:rPr>
      </w:pPr>
      <w:r>
        <w:rPr>
          <w:spacing w:val="2"/>
          <w:sz w:val="28"/>
          <w:szCs w:val="28"/>
        </w:rPr>
        <w:t>(4) Đ</w:t>
      </w:r>
      <w:r w:rsidRPr="001E4C2C">
        <w:rPr>
          <w:spacing w:val="2"/>
          <w:sz w:val="28"/>
          <w:szCs w:val="28"/>
        </w:rPr>
        <w:t>ối với một số chỉ tiêu,</w:t>
      </w:r>
      <w:r>
        <w:rPr>
          <w:spacing w:val="2"/>
          <w:sz w:val="28"/>
          <w:szCs w:val="28"/>
        </w:rPr>
        <w:t xml:space="preserve"> nhiệm vụ</w:t>
      </w:r>
      <w:r w:rsidRPr="001E4C2C">
        <w:rPr>
          <w:spacing w:val="2"/>
          <w:sz w:val="28"/>
          <w:szCs w:val="28"/>
        </w:rPr>
        <w:t xml:space="preserve"> quá trình thực hiện các cơ quan </w:t>
      </w:r>
      <w:r w:rsidRPr="001E4C2C">
        <w:rPr>
          <w:i/>
          <w:spacing w:val="2"/>
          <w:sz w:val="28"/>
          <w:szCs w:val="28"/>
        </w:rPr>
        <w:t>thường xuyên phản ánh khó khăn, bất cập</w:t>
      </w:r>
      <w:r w:rsidRPr="001E4C2C">
        <w:rPr>
          <w:spacing w:val="2"/>
          <w:sz w:val="28"/>
          <w:szCs w:val="28"/>
        </w:rPr>
        <w:t xml:space="preserve"> thì </w:t>
      </w:r>
      <w:r>
        <w:rPr>
          <w:spacing w:val="2"/>
          <w:sz w:val="28"/>
          <w:szCs w:val="28"/>
        </w:rPr>
        <w:t xml:space="preserve">cần rà soát, </w:t>
      </w:r>
      <w:r w:rsidRPr="001E4C2C">
        <w:rPr>
          <w:spacing w:val="2"/>
          <w:sz w:val="28"/>
          <w:szCs w:val="28"/>
        </w:rPr>
        <w:t>nghiên cứu, điều chỉnh cho phù hợp</w:t>
      </w:r>
      <w:r>
        <w:rPr>
          <w:spacing w:val="2"/>
          <w:sz w:val="28"/>
          <w:szCs w:val="28"/>
        </w:rPr>
        <w:t>.</w:t>
      </w:r>
    </w:p>
    <w:p w14:paraId="585B5F8A" w14:textId="3212E0A8" w:rsidR="00A05C7C" w:rsidRPr="008417ED" w:rsidRDefault="00A05C7C" w:rsidP="00890893">
      <w:pPr>
        <w:snapToGrid w:val="0"/>
        <w:spacing w:before="120" w:after="120" w:line="340" w:lineRule="exact"/>
        <w:ind w:firstLine="709"/>
        <w:jc w:val="both"/>
        <w:rPr>
          <w:spacing w:val="-2"/>
          <w:sz w:val="28"/>
          <w:szCs w:val="28"/>
        </w:rPr>
      </w:pPr>
      <w:r w:rsidRPr="008417ED">
        <w:rPr>
          <w:spacing w:val="-2"/>
          <w:sz w:val="28"/>
          <w:szCs w:val="28"/>
        </w:rPr>
        <w:t xml:space="preserve">(5) Nghiên cứu bổ sung </w:t>
      </w:r>
      <w:r w:rsidRPr="008417ED">
        <w:rPr>
          <w:bCs/>
          <w:iCs/>
          <w:spacing w:val="-2"/>
          <w:sz w:val="28"/>
          <w:szCs w:val="28"/>
        </w:rPr>
        <w:t>một số</w:t>
      </w:r>
      <w:r w:rsidRPr="008417ED">
        <w:rPr>
          <w:b/>
          <w:i/>
          <w:spacing w:val="-2"/>
          <w:sz w:val="28"/>
          <w:szCs w:val="28"/>
        </w:rPr>
        <w:t xml:space="preserve"> </w:t>
      </w:r>
      <w:r w:rsidRPr="008417ED">
        <w:rPr>
          <w:spacing w:val="-2"/>
          <w:sz w:val="28"/>
          <w:szCs w:val="28"/>
        </w:rPr>
        <w:t>chỉ tiêu, nhiệm vụ để phù hợp với các yêu cầu mới đặt ra.</w:t>
      </w:r>
      <w:r w:rsidR="009A5225" w:rsidRPr="00022697">
        <w:rPr>
          <w:spacing w:val="-2"/>
          <w:sz w:val="28"/>
          <w:szCs w:val="28"/>
        </w:rPr>
        <w:t xml:space="preserve"> </w:t>
      </w:r>
      <w:r w:rsidRPr="008417ED">
        <w:rPr>
          <w:spacing w:val="-2"/>
          <w:sz w:val="28"/>
          <w:szCs w:val="28"/>
        </w:rPr>
        <w:t>Đồng thời, rà soát, tích hợp các chỉ tiêu, nhiệm vụ liên quan đến công tác phòng chống tội phạm, vi phạm pháp luật và công tác tư pháp đang được quy định tại các nghị quyết khác của Quốc hội để quy định thống nhất tại Nghị quyết này.</w:t>
      </w:r>
    </w:p>
    <w:p w14:paraId="796C56EF" w14:textId="3F3DD53D" w:rsidR="000E2921" w:rsidRPr="0072366F" w:rsidRDefault="000E2921" w:rsidP="00890893">
      <w:pPr>
        <w:snapToGrid w:val="0"/>
        <w:spacing w:before="120" w:after="120" w:line="340" w:lineRule="exact"/>
        <w:ind w:firstLine="709"/>
        <w:jc w:val="both"/>
        <w:rPr>
          <w:b/>
          <w:bCs/>
          <w:sz w:val="28"/>
          <w:szCs w:val="28"/>
        </w:rPr>
      </w:pPr>
      <w:r w:rsidRPr="0072366F">
        <w:rPr>
          <w:b/>
          <w:bCs/>
          <w:sz w:val="28"/>
          <w:szCs w:val="28"/>
        </w:rPr>
        <w:t xml:space="preserve">III. QUÁ TRÌNH XÂY DỰNG DỰ ÁN </w:t>
      </w:r>
      <w:r w:rsidR="00BA08B2" w:rsidRPr="0072366F">
        <w:rPr>
          <w:b/>
          <w:bCs/>
          <w:sz w:val="28"/>
          <w:szCs w:val="28"/>
        </w:rPr>
        <w:t>NGH</w:t>
      </w:r>
      <w:r w:rsidR="00BA08B2" w:rsidRPr="0072366F">
        <w:rPr>
          <w:b/>
          <w:bCs/>
          <w:sz w:val="28"/>
          <w:szCs w:val="28"/>
          <w:lang w:val="it-IT"/>
        </w:rPr>
        <w:t>Ị</w:t>
      </w:r>
      <w:r w:rsidR="00BA08B2" w:rsidRPr="0072366F">
        <w:rPr>
          <w:b/>
          <w:bCs/>
          <w:sz w:val="28"/>
          <w:szCs w:val="28"/>
        </w:rPr>
        <w:t xml:space="preserve"> QUY</w:t>
      </w:r>
      <w:r w:rsidR="00BA08B2" w:rsidRPr="0072366F">
        <w:rPr>
          <w:b/>
          <w:bCs/>
          <w:sz w:val="28"/>
          <w:szCs w:val="28"/>
          <w:lang w:val="it-IT"/>
        </w:rPr>
        <w:t>ẾT</w:t>
      </w:r>
      <w:r w:rsidR="00BA08B2" w:rsidRPr="0072366F">
        <w:rPr>
          <w:b/>
          <w:bCs/>
          <w:sz w:val="28"/>
          <w:szCs w:val="28"/>
        </w:rPr>
        <w:t xml:space="preserve"> </w:t>
      </w:r>
    </w:p>
    <w:p w14:paraId="0425E2A2" w14:textId="50FD938E" w:rsidR="00C512BB" w:rsidRPr="00DD30A3" w:rsidRDefault="00C512BB" w:rsidP="00890893">
      <w:pPr>
        <w:snapToGrid w:val="0"/>
        <w:spacing w:before="120" w:after="120" w:line="340" w:lineRule="exact"/>
        <w:ind w:firstLine="709"/>
        <w:jc w:val="both"/>
        <w:rPr>
          <w:sz w:val="28"/>
          <w:szCs w:val="28"/>
        </w:rPr>
      </w:pPr>
      <w:r w:rsidRPr="00DD30A3">
        <w:rPr>
          <w:sz w:val="28"/>
          <w:szCs w:val="28"/>
          <w:lang w:val="nl-NL"/>
        </w:rPr>
        <w:t xml:space="preserve">Thực hiện </w:t>
      </w:r>
      <w:r w:rsidR="006743B6" w:rsidRPr="00DD30A3">
        <w:rPr>
          <w:sz w:val="28"/>
          <w:szCs w:val="28"/>
        </w:rPr>
        <w:t>K</w:t>
      </w:r>
      <w:r w:rsidR="006743B6" w:rsidRPr="00DD30A3">
        <w:rPr>
          <w:sz w:val="28"/>
          <w:szCs w:val="28"/>
          <w:lang w:val="nl-NL"/>
        </w:rPr>
        <w:t>ế</w:t>
      </w:r>
      <w:r w:rsidR="006743B6" w:rsidRPr="00DD30A3">
        <w:rPr>
          <w:sz w:val="28"/>
          <w:szCs w:val="28"/>
        </w:rPr>
        <w:t xml:space="preserve"> ho</w:t>
      </w:r>
      <w:r w:rsidR="006743B6" w:rsidRPr="00DD30A3">
        <w:rPr>
          <w:sz w:val="28"/>
          <w:szCs w:val="28"/>
          <w:lang w:val="nl-NL"/>
        </w:rPr>
        <w:t>ạch</w:t>
      </w:r>
      <w:r w:rsidR="006743B6" w:rsidRPr="00DD30A3">
        <w:rPr>
          <w:sz w:val="28"/>
          <w:szCs w:val="28"/>
        </w:rPr>
        <w:t xml:space="preserve"> s</w:t>
      </w:r>
      <w:r w:rsidR="006743B6" w:rsidRPr="00DD30A3">
        <w:rPr>
          <w:sz w:val="28"/>
          <w:szCs w:val="28"/>
          <w:lang w:val="nl-NL"/>
        </w:rPr>
        <w:t>ố</w:t>
      </w:r>
      <w:r w:rsidR="006743B6" w:rsidRPr="00DD30A3">
        <w:rPr>
          <w:sz w:val="28"/>
          <w:szCs w:val="28"/>
        </w:rPr>
        <w:t xml:space="preserve"> 1558/KH-UBTVQH15 ng</w:t>
      </w:r>
      <w:r w:rsidR="006743B6" w:rsidRPr="00DD30A3">
        <w:rPr>
          <w:sz w:val="28"/>
          <w:szCs w:val="28"/>
          <w:lang w:val="nl-NL"/>
        </w:rPr>
        <w:t>ày</w:t>
      </w:r>
      <w:r w:rsidR="006743B6" w:rsidRPr="00DD30A3">
        <w:rPr>
          <w:sz w:val="28"/>
          <w:szCs w:val="28"/>
        </w:rPr>
        <w:t xml:space="preserve"> 09/02/2026 c</w:t>
      </w:r>
      <w:r w:rsidR="006743B6" w:rsidRPr="00DD30A3">
        <w:rPr>
          <w:sz w:val="28"/>
          <w:szCs w:val="28"/>
          <w:lang w:val="nl-NL"/>
        </w:rPr>
        <w:t>ủa</w:t>
      </w:r>
      <w:r w:rsidR="006743B6" w:rsidRPr="00DD30A3">
        <w:rPr>
          <w:sz w:val="28"/>
          <w:szCs w:val="28"/>
        </w:rPr>
        <w:t xml:space="preserve"> </w:t>
      </w:r>
      <w:r w:rsidR="006743B6" w:rsidRPr="00DD30A3">
        <w:rPr>
          <w:sz w:val="28"/>
          <w:szCs w:val="28"/>
          <w:lang w:val="nl-NL"/>
        </w:rPr>
        <w:t>Ủy</w:t>
      </w:r>
      <w:r w:rsidR="006743B6" w:rsidRPr="00DD30A3">
        <w:rPr>
          <w:sz w:val="28"/>
          <w:szCs w:val="28"/>
        </w:rPr>
        <w:t xml:space="preserve"> ban Th</w:t>
      </w:r>
      <w:r w:rsidR="006743B6" w:rsidRPr="00DD30A3">
        <w:rPr>
          <w:sz w:val="28"/>
          <w:szCs w:val="28"/>
          <w:lang w:val="nl-NL"/>
        </w:rPr>
        <w:t>ường</w:t>
      </w:r>
      <w:r w:rsidR="006743B6" w:rsidRPr="00DD30A3">
        <w:rPr>
          <w:sz w:val="28"/>
          <w:szCs w:val="28"/>
        </w:rPr>
        <w:t xml:space="preserve"> v</w:t>
      </w:r>
      <w:r w:rsidR="006743B6" w:rsidRPr="00DD30A3">
        <w:rPr>
          <w:sz w:val="28"/>
          <w:szCs w:val="28"/>
          <w:lang w:val="nl-NL"/>
        </w:rPr>
        <w:t>ụ</w:t>
      </w:r>
      <w:r w:rsidR="006743B6" w:rsidRPr="00DD30A3">
        <w:rPr>
          <w:sz w:val="28"/>
          <w:szCs w:val="28"/>
        </w:rPr>
        <w:t xml:space="preserve"> Qu</w:t>
      </w:r>
      <w:r w:rsidR="006743B6" w:rsidRPr="00DD30A3">
        <w:rPr>
          <w:sz w:val="28"/>
          <w:szCs w:val="28"/>
          <w:lang w:val="nl-NL"/>
        </w:rPr>
        <w:t>ốc</w:t>
      </w:r>
      <w:r w:rsidR="006743B6" w:rsidRPr="00DD30A3">
        <w:rPr>
          <w:sz w:val="28"/>
          <w:szCs w:val="28"/>
        </w:rPr>
        <w:t xml:space="preserve"> h</w:t>
      </w:r>
      <w:r w:rsidR="006743B6" w:rsidRPr="00DD30A3">
        <w:rPr>
          <w:sz w:val="28"/>
          <w:szCs w:val="28"/>
          <w:lang w:val="nl-NL"/>
        </w:rPr>
        <w:t>ội</w:t>
      </w:r>
      <w:r w:rsidR="000E57D0" w:rsidRPr="00DD30A3">
        <w:rPr>
          <w:sz w:val="28"/>
          <w:szCs w:val="28"/>
        </w:rPr>
        <w:t xml:space="preserve"> v</w:t>
      </w:r>
      <w:r w:rsidR="000E57D0" w:rsidRPr="00DD30A3">
        <w:rPr>
          <w:sz w:val="28"/>
          <w:szCs w:val="28"/>
          <w:lang w:val="nl-NL"/>
        </w:rPr>
        <w:t>ề</w:t>
      </w:r>
      <w:r w:rsidR="000E57D0" w:rsidRPr="00DD30A3">
        <w:rPr>
          <w:sz w:val="28"/>
          <w:szCs w:val="28"/>
        </w:rPr>
        <w:t xml:space="preserve"> vi</w:t>
      </w:r>
      <w:r w:rsidR="000E57D0" w:rsidRPr="00DD30A3">
        <w:rPr>
          <w:sz w:val="28"/>
          <w:szCs w:val="28"/>
          <w:lang w:val="nl-NL"/>
        </w:rPr>
        <w:t>ệ</w:t>
      </w:r>
      <w:r w:rsidR="000E57D0" w:rsidRPr="00DD30A3">
        <w:rPr>
          <w:sz w:val="28"/>
          <w:szCs w:val="28"/>
        </w:rPr>
        <w:t>c t</w:t>
      </w:r>
      <w:r w:rsidR="000E57D0" w:rsidRPr="00DD30A3">
        <w:rPr>
          <w:sz w:val="28"/>
          <w:szCs w:val="28"/>
          <w:lang w:val="nl-NL"/>
        </w:rPr>
        <w:t>ổng</w:t>
      </w:r>
      <w:r w:rsidR="000E57D0" w:rsidRPr="00DD30A3">
        <w:rPr>
          <w:sz w:val="28"/>
          <w:szCs w:val="28"/>
        </w:rPr>
        <w:t xml:space="preserve"> k</w:t>
      </w:r>
      <w:r w:rsidR="000E57D0" w:rsidRPr="00DD30A3">
        <w:rPr>
          <w:sz w:val="28"/>
          <w:szCs w:val="28"/>
          <w:lang w:val="nl-NL"/>
        </w:rPr>
        <w:t>ế</w:t>
      </w:r>
      <w:r w:rsidR="00DA07D2">
        <w:rPr>
          <w:sz w:val="28"/>
          <w:szCs w:val="28"/>
          <w:lang w:val="nl-NL"/>
        </w:rPr>
        <w:t>t</w:t>
      </w:r>
      <w:r w:rsidR="000E57D0" w:rsidRPr="00DD30A3">
        <w:rPr>
          <w:sz w:val="28"/>
          <w:szCs w:val="28"/>
        </w:rPr>
        <w:t xml:space="preserve"> v</w:t>
      </w:r>
      <w:r w:rsidR="000E57D0" w:rsidRPr="00DD30A3">
        <w:rPr>
          <w:sz w:val="28"/>
          <w:szCs w:val="28"/>
          <w:lang w:val="nl-NL"/>
        </w:rPr>
        <w:t>à</w:t>
      </w:r>
      <w:r w:rsidR="000E57D0" w:rsidRPr="00DD30A3">
        <w:rPr>
          <w:sz w:val="28"/>
          <w:szCs w:val="28"/>
        </w:rPr>
        <w:t xml:space="preserve"> x</w:t>
      </w:r>
      <w:r w:rsidR="000E57D0" w:rsidRPr="00DD30A3">
        <w:rPr>
          <w:sz w:val="28"/>
          <w:szCs w:val="28"/>
          <w:lang w:val="nl-NL"/>
        </w:rPr>
        <w:t>ây</w:t>
      </w:r>
      <w:r w:rsidR="000E57D0" w:rsidRPr="00DD30A3">
        <w:rPr>
          <w:sz w:val="28"/>
          <w:szCs w:val="28"/>
        </w:rPr>
        <w:t xml:space="preserve"> d</w:t>
      </w:r>
      <w:r w:rsidR="000E57D0" w:rsidRPr="00DD30A3">
        <w:rPr>
          <w:sz w:val="28"/>
          <w:szCs w:val="28"/>
          <w:lang w:val="nl-NL"/>
        </w:rPr>
        <w:t>ựng</w:t>
      </w:r>
      <w:r w:rsidR="000E57D0" w:rsidRPr="00DD30A3">
        <w:rPr>
          <w:sz w:val="28"/>
          <w:szCs w:val="28"/>
        </w:rPr>
        <w:t xml:space="preserve"> Ngh</w:t>
      </w:r>
      <w:r w:rsidR="000E57D0" w:rsidRPr="00DD30A3">
        <w:rPr>
          <w:sz w:val="28"/>
          <w:szCs w:val="28"/>
          <w:lang w:val="nl-NL"/>
        </w:rPr>
        <w:t>ị</w:t>
      </w:r>
      <w:r w:rsidR="000E57D0" w:rsidRPr="00DD30A3">
        <w:rPr>
          <w:sz w:val="28"/>
          <w:szCs w:val="28"/>
        </w:rPr>
        <w:t xml:space="preserve"> quy</w:t>
      </w:r>
      <w:r w:rsidR="000E57D0" w:rsidRPr="00DD30A3">
        <w:rPr>
          <w:sz w:val="28"/>
          <w:szCs w:val="28"/>
          <w:lang w:val="nl-NL"/>
        </w:rPr>
        <w:t>ế</w:t>
      </w:r>
      <w:r w:rsidR="000E57D0" w:rsidRPr="00DD30A3">
        <w:rPr>
          <w:sz w:val="28"/>
          <w:szCs w:val="28"/>
        </w:rPr>
        <w:t>t thay th</w:t>
      </w:r>
      <w:r w:rsidR="000E57D0" w:rsidRPr="00DD30A3">
        <w:rPr>
          <w:sz w:val="28"/>
          <w:szCs w:val="28"/>
          <w:lang w:val="nl-NL"/>
        </w:rPr>
        <w:t>ế</w:t>
      </w:r>
      <w:r w:rsidR="000E57D0" w:rsidRPr="00DD30A3">
        <w:rPr>
          <w:sz w:val="28"/>
          <w:szCs w:val="28"/>
        </w:rPr>
        <w:t xml:space="preserve"> Ngh</w:t>
      </w:r>
      <w:r w:rsidR="000E57D0" w:rsidRPr="00DD30A3">
        <w:rPr>
          <w:sz w:val="28"/>
          <w:szCs w:val="28"/>
          <w:lang w:val="nl-NL"/>
        </w:rPr>
        <w:t>ị</w:t>
      </w:r>
      <w:r w:rsidR="000E57D0" w:rsidRPr="00DD30A3">
        <w:rPr>
          <w:sz w:val="28"/>
          <w:szCs w:val="28"/>
        </w:rPr>
        <w:t xml:space="preserve"> quy</w:t>
      </w:r>
      <w:r w:rsidR="000E57D0" w:rsidRPr="00DD30A3">
        <w:rPr>
          <w:sz w:val="28"/>
          <w:szCs w:val="28"/>
          <w:lang w:val="nl-NL"/>
        </w:rPr>
        <w:t>ết</w:t>
      </w:r>
      <w:r w:rsidR="000E57D0" w:rsidRPr="00DD30A3">
        <w:rPr>
          <w:sz w:val="28"/>
          <w:szCs w:val="28"/>
        </w:rPr>
        <w:t xml:space="preserve"> s</w:t>
      </w:r>
      <w:r w:rsidR="000E57D0" w:rsidRPr="00DD30A3">
        <w:rPr>
          <w:sz w:val="28"/>
          <w:szCs w:val="28"/>
          <w:lang w:val="nl-NL"/>
        </w:rPr>
        <w:t>ố</w:t>
      </w:r>
      <w:r w:rsidR="000E57D0" w:rsidRPr="00DD30A3">
        <w:rPr>
          <w:sz w:val="28"/>
          <w:szCs w:val="28"/>
        </w:rPr>
        <w:t xml:space="preserve"> 96/2019/QH14 ng</w:t>
      </w:r>
      <w:r w:rsidR="000E57D0" w:rsidRPr="00DD30A3">
        <w:rPr>
          <w:sz w:val="28"/>
          <w:szCs w:val="28"/>
          <w:lang w:val="nl-NL"/>
        </w:rPr>
        <w:t>à</w:t>
      </w:r>
      <w:r w:rsidR="000E57D0" w:rsidRPr="00DD30A3">
        <w:rPr>
          <w:sz w:val="28"/>
          <w:szCs w:val="28"/>
        </w:rPr>
        <w:t>y 27/11/2019 c</w:t>
      </w:r>
      <w:r w:rsidR="000E57D0" w:rsidRPr="00DD30A3">
        <w:rPr>
          <w:sz w:val="28"/>
          <w:szCs w:val="28"/>
          <w:lang w:val="nl-NL"/>
        </w:rPr>
        <w:t>ủa</w:t>
      </w:r>
      <w:r w:rsidR="000E57D0" w:rsidRPr="00DD30A3">
        <w:rPr>
          <w:sz w:val="28"/>
          <w:szCs w:val="28"/>
        </w:rPr>
        <w:t xml:space="preserve"> Qu</w:t>
      </w:r>
      <w:r w:rsidR="000E57D0" w:rsidRPr="00DD30A3">
        <w:rPr>
          <w:sz w:val="28"/>
          <w:szCs w:val="28"/>
          <w:lang w:val="nl-NL"/>
        </w:rPr>
        <w:t>ốc</w:t>
      </w:r>
      <w:r w:rsidR="000E57D0" w:rsidRPr="00DD30A3">
        <w:rPr>
          <w:sz w:val="28"/>
          <w:szCs w:val="28"/>
        </w:rPr>
        <w:t xml:space="preserve"> h</w:t>
      </w:r>
      <w:r w:rsidR="000E57D0" w:rsidRPr="00DD30A3">
        <w:rPr>
          <w:sz w:val="28"/>
          <w:szCs w:val="28"/>
          <w:lang w:val="nl-NL"/>
        </w:rPr>
        <w:t>ội</w:t>
      </w:r>
      <w:r w:rsidR="000E57D0" w:rsidRPr="00DD30A3">
        <w:rPr>
          <w:sz w:val="28"/>
          <w:szCs w:val="28"/>
        </w:rPr>
        <w:t xml:space="preserve"> v</w:t>
      </w:r>
      <w:r w:rsidR="000E57D0" w:rsidRPr="00DD30A3">
        <w:rPr>
          <w:sz w:val="28"/>
          <w:szCs w:val="28"/>
          <w:lang w:val="nl-NL"/>
        </w:rPr>
        <w:t>ề</w:t>
      </w:r>
      <w:r w:rsidR="000E57D0" w:rsidRPr="00DD30A3">
        <w:rPr>
          <w:sz w:val="28"/>
          <w:szCs w:val="28"/>
        </w:rPr>
        <w:t xml:space="preserve"> c</w:t>
      </w:r>
      <w:r w:rsidR="000E57D0" w:rsidRPr="00DD30A3">
        <w:rPr>
          <w:sz w:val="28"/>
          <w:szCs w:val="28"/>
          <w:lang w:val="nl-NL"/>
        </w:rPr>
        <w:t>ô</w:t>
      </w:r>
      <w:r w:rsidR="000E57D0" w:rsidRPr="00DD30A3">
        <w:rPr>
          <w:sz w:val="28"/>
          <w:szCs w:val="28"/>
        </w:rPr>
        <w:t>ng t</w:t>
      </w:r>
      <w:r w:rsidR="000E57D0" w:rsidRPr="00DD30A3">
        <w:rPr>
          <w:sz w:val="28"/>
          <w:szCs w:val="28"/>
          <w:lang w:val="nl-NL"/>
        </w:rPr>
        <w:t>ác</w:t>
      </w:r>
      <w:r w:rsidR="000E57D0" w:rsidRPr="00DD30A3">
        <w:rPr>
          <w:sz w:val="28"/>
          <w:szCs w:val="28"/>
        </w:rPr>
        <w:t xml:space="preserve"> ph</w:t>
      </w:r>
      <w:r w:rsidR="000E57D0" w:rsidRPr="00DD30A3">
        <w:rPr>
          <w:sz w:val="28"/>
          <w:szCs w:val="28"/>
          <w:lang w:val="nl-NL"/>
        </w:rPr>
        <w:t>òng</w:t>
      </w:r>
      <w:r w:rsidR="000E57D0" w:rsidRPr="00DD30A3">
        <w:rPr>
          <w:sz w:val="28"/>
          <w:szCs w:val="28"/>
        </w:rPr>
        <w:t>, ch</w:t>
      </w:r>
      <w:r w:rsidR="000E57D0" w:rsidRPr="00DD30A3">
        <w:rPr>
          <w:sz w:val="28"/>
          <w:szCs w:val="28"/>
          <w:lang w:val="nl-NL"/>
        </w:rPr>
        <w:t>ống</w:t>
      </w:r>
      <w:r w:rsidR="000E57D0" w:rsidRPr="00DD30A3">
        <w:rPr>
          <w:sz w:val="28"/>
          <w:szCs w:val="28"/>
        </w:rPr>
        <w:t xml:space="preserve"> </w:t>
      </w:r>
      <w:r w:rsidR="006840A5" w:rsidRPr="00DD30A3">
        <w:rPr>
          <w:sz w:val="28"/>
          <w:szCs w:val="28"/>
        </w:rPr>
        <w:t>t</w:t>
      </w:r>
      <w:r w:rsidR="006840A5" w:rsidRPr="00DD30A3">
        <w:rPr>
          <w:sz w:val="28"/>
          <w:szCs w:val="28"/>
          <w:lang w:val="nl-NL"/>
        </w:rPr>
        <w:t>ội</w:t>
      </w:r>
      <w:r w:rsidR="006840A5" w:rsidRPr="00DD30A3">
        <w:rPr>
          <w:sz w:val="28"/>
          <w:szCs w:val="28"/>
        </w:rPr>
        <w:t xml:space="preserve"> ph</w:t>
      </w:r>
      <w:r w:rsidR="006840A5" w:rsidRPr="00DD30A3">
        <w:rPr>
          <w:sz w:val="28"/>
          <w:szCs w:val="28"/>
          <w:lang w:val="nl-NL"/>
        </w:rPr>
        <w:t>ạm</w:t>
      </w:r>
      <w:r w:rsidR="006840A5" w:rsidRPr="00DD30A3">
        <w:rPr>
          <w:sz w:val="28"/>
          <w:szCs w:val="28"/>
        </w:rPr>
        <w:t xml:space="preserve"> v</w:t>
      </w:r>
      <w:r w:rsidR="006840A5" w:rsidRPr="00DD30A3">
        <w:rPr>
          <w:sz w:val="28"/>
          <w:szCs w:val="28"/>
          <w:lang w:val="nl-NL"/>
        </w:rPr>
        <w:t>à</w:t>
      </w:r>
      <w:r w:rsidR="006840A5" w:rsidRPr="00DD30A3">
        <w:rPr>
          <w:sz w:val="28"/>
          <w:szCs w:val="28"/>
        </w:rPr>
        <w:t xml:space="preserve"> vi ph</w:t>
      </w:r>
      <w:r w:rsidR="006840A5" w:rsidRPr="00DD30A3">
        <w:rPr>
          <w:sz w:val="28"/>
          <w:szCs w:val="28"/>
          <w:lang w:val="nl-NL"/>
        </w:rPr>
        <w:t>ạm</w:t>
      </w:r>
      <w:r w:rsidR="006840A5" w:rsidRPr="00DD30A3">
        <w:rPr>
          <w:sz w:val="28"/>
          <w:szCs w:val="28"/>
        </w:rPr>
        <w:t xml:space="preserve"> ph</w:t>
      </w:r>
      <w:r w:rsidR="006840A5" w:rsidRPr="00DD30A3">
        <w:rPr>
          <w:sz w:val="28"/>
          <w:szCs w:val="28"/>
          <w:lang w:val="nl-NL"/>
        </w:rPr>
        <w:t>áp</w:t>
      </w:r>
      <w:r w:rsidR="006840A5" w:rsidRPr="00DD30A3">
        <w:rPr>
          <w:sz w:val="28"/>
          <w:szCs w:val="28"/>
        </w:rPr>
        <w:t xml:space="preserve"> l</w:t>
      </w:r>
      <w:r w:rsidR="006840A5" w:rsidRPr="00DD30A3">
        <w:rPr>
          <w:sz w:val="28"/>
          <w:szCs w:val="28"/>
          <w:lang w:val="nl-NL"/>
        </w:rPr>
        <w:t>uậ</w:t>
      </w:r>
      <w:r w:rsidR="006840A5" w:rsidRPr="00DD30A3">
        <w:rPr>
          <w:sz w:val="28"/>
          <w:szCs w:val="28"/>
        </w:rPr>
        <w:t>t, c</w:t>
      </w:r>
      <w:r w:rsidR="006840A5" w:rsidRPr="00DD30A3">
        <w:rPr>
          <w:sz w:val="28"/>
          <w:szCs w:val="28"/>
          <w:lang w:val="nl-NL"/>
        </w:rPr>
        <w:t>ô</w:t>
      </w:r>
      <w:r w:rsidR="006840A5" w:rsidRPr="00DD30A3">
        <w:rPr>
          <w:sz w:val="28"/>
          <w:szCs w:val="28"/>
        </w:rPr>
        <w:t>ng t</w:t>
      </w:r>
      <w:r w:rsidR="006840A5" w:rsidRPr="00DD30A3">
        <w:rPr>
          <w:sz w:val="28"/>
          <w:szCs w:val="28"/>
          <w:lang w:val="nl-NL"/>
        </w:rPr>
        <w:t>ác</w:t>
      </w:r>
      <w:r w:rsidR="006840A5" w:rsidRPr="00DD30A3">
        <w:rPr>
          <w:sz w:val="28"/>
          <w:szCs w:val="28"/>
        </w:rPr>
        <w:t xml:space="preserve"> c</w:t>
      </w:r>
      <w:r w:rsidR="006840A5" w:rsidRPr="00DD30A3">
        <w:rPr>
          <w:sz w:val="28"/>
          <w:szCs w:val="28"/>
          <w:lang w:val="nl-NL"/>
        </w:rPr>
        <w:t>ủa</w:t>
      </w:r>
      <w:r w:rsidR="006840A5" w:rsidRPr="00DD30A3">
        <w:rPr>
          <w:sz w:val="28"/>
          <w:szCs w:val="28"/>
        </w:rPr>
        <w:t xml:space="preserve"> Vi</w:t>
      </w:r>
      <w:r w:rsidR="006840A5" w:rsidRPr="00DD30A3">
        <w:rPr>
          <w:sz w:val="28"/>
          <w:szCs w:val="28"/>
          <w:lang w:val="nl-NL"/>
        </w:rPr>
        <w:t>ện</w:t>
      </w:r>
      <w:r w:rsidR="006840A5" w:rsidRPr="00DD30A3">
        <w:rPr>
          <w:sz w:val="28"/>
          <w:szCs w:val="28"/>
        </w:rPr>
        <w:t xml:space="preserve"> ki</w:t>
      </w:r>
      <w:r w:rsidR="006840A5" w:rsidRPr="00DD30A3">
        <w:rPr>
          <w:sz w:val="28"/>
          <w:szCs w:val="28"/>
          <w:lang w:val="nl-NL"/>
        </w:rPr>
        <w:t>ểm</w:t>
      </w:r>
      <w:r w:rsidR="006840A5" w:rsidRPr="00DD30A3">
        <w:rPr>
          <w:sz w:val="28"/>
          <w:szCs w:val="28"/>
        </w:rPr>
        <w:t xml:space="preserve"> s</w:t>
      </w:r>
      <w:r w:rsidR="006840A5" w:rsidRPr="00DD30A3">
        <w:rPr>
          <w:sz w:val="28"/>
          <w:szCs w:val="28"/>
          <w:lang w:val="nl-NL"/>
        </w:rPr>
        <w:t>át</w:t>
      </w:r>
      <w:r w:rsidR="006840A5" w:rsidRPr="00DD30A3">
        <w:rPr>
          <w:sz w:val="28"/>
          <w:szCs w:val="28"/>
        </w:rPr>
        <w:t xml:space="preserve"> nh</w:t>
      </w:r>
      <w:r w:rsidR="006840A5" w:rsidRPr="00DD30A3">
        <w:rPr>
          <w:sz w:val="28"/>
          <w:szCs w:val="28"/>
          <w:lang w:val="nl-NL"/>
        </w:rPr>
        <w:t>â</w:t>
      </w:r>
      <w:r w:rsidR="006840A5" w:rsidRPr="00DD30A3">
        <w:rPr>
          <w:sz w:val="28"/>
          <w:szCs w:val="28"/>
        </w:rPr>
        <w:t>n d</w:t>
      </w:r>
      <w:r w:rsidR="006840A5" w:rsidRPr="00DD30A3">
        <w:rPr>
          <w:sz w:val="28"/>
          <w:szCs w:val="28"/>
          <w:lang w:val="nl-NL"/>
        </w:rPr>
        <w:t>ân</w:t>
      </w:r>
      <w:r w:rsidR="006840A5" w:rsidRPr="00DD30A3">
        <w:rPr>
          <w:sz w:val="28"/>
          <w:szCs w:val="28"/>
        </w:rPr>
        <w:t>, c</w:t>
      </w:r>
      <w:r w:rsidR="006840A5" w:rsidRPr="00DD30A3">
        <w:rPr>
          <w:sz w:val="28"/>
          <w:szCs w:val="28"/>
          <w:lang w:val="nl-NL"/>
        </w:rPr>
        <w:t>ủa</w:t>
      </w:r>
      <w:r w:rsidR="006840A5" w:rsidRPr="00DD30A3">
        <w:rPr>
          <w:sz w:val="28"/>
          <w:szCs w:val="28"/>
        </w:rPr>
        <w:t xml:space="preserve"> T</w:t>
      </w:r>
      <w:r w:rsidR="006840A5" w:rsidRPr="00DD30A3">
        <w:rPr>
          <w:sz w:val="28"/>
          <w:szCs w:val="28"/>
          <w:lang w:val="nl-NL"/>
        </w:rPr>
        <w:t>òa</w:t>
      </w:r>
      <w:r w:rsidR="006840A5" w:rsidRPr="00DD30A3">
        <w:rPr>
          <w:sz w:val="28"/>
          <w:szCs w:val="28"/>
        </w:rPr>
        <w:t xml:space="preserve"> </w:t>
      </w:r>
      <w:r w:rsidR="006840A5" w:rsidRPr="00DD30A3">
        <w:rPr>
          <w:sz w:val="28"/>
          <w:szCs w:val="28"/>
          <w:lang w:val="nl-NL"/>
        </w:rPr>
        <w:t>án</w:t>
      </w:r>
      <w:r w:rsidR="006840A5" w:rsidRPr="00DD30A3">
        <w:rPr>
          <w:sz w:val="28"/>
          <w:szCs w:val="28"/>
        </w:rPr>
        <w:t xml:space="preserve"> nh</w:t>
      </w:r>
      <w:r w:rsidR="006840A5" w:rsidRPr="00DD30A3">
        <w:rPr>
          <w:sz w:val="28"/>
          <w:szCs w:val="28"/>
          <w:lang w:val="nl-NL"/>
        </w:rPr>
        <w:t>â</w:t>
      </w:r>
      <w:r w:rsidR="006840A5" w:rsidRPr="00DD30A3">
        <w:rPr>
          <w:sz w:val="28"/>
          <w:szCs w:val="28"/>
        </w:rPr>
        <w:t>n d</w:t>
      </w:r>
      <w:r w:rsidR="006840A5" w:rsidRPr="00DD30A3">
        <w:rPr>
          <w:sz w:val="28"/>
          <w:szCs w:val="28"/>
          <w:lang w:val="nl-NL"/>
        </w:rPr>
        <w:t>â</w:t>
      </w:r>
      <w:r w:rsidR="006840A5" w:rsidRPr="00DD30A3">
        <w:rPr>
          <w:sz w:val="28"/>
          <w:szCs w:val="28"/>
        </w:rPr>
        <w:t>n v</w:t>
      </w:r>
      <w:r w:rsidR="006840A5" w:rsidRPr="00DD30A3">
        <w:rPr>
          <w:sz w:val="28"/>
          <w:szCs w:val="28"/>
          <w:lang w:val="nl-NL"/>
        </w:rPr>
        <w:t>à</w:t>
      </w:r>
      <w:r w:rsidR="006840A5" w:rsidRPr="00DD30A3">
        <w:rPr>
          <w:sz w:val="28"/>
          <w:szCs w:val="28"/>
        </w:rPr>
        <w:t xml:space="preserve"> c</w:t>
      </w:r>
      <w:r w:rsidR="006840A5" w:rsidRPr="00DD30A3">
        <w:rPr>
          <w:sz w:val="28"/>
          <w:szCs w:val="28"/>
          <w:lang w:val="nl-NL"/>
        </w:rPr>
        <w:t>ô</w:t>
      </w:r>
      <w:r w:rsidR="006840A5" w:rsidRPr="00DD30A3">
        <w:rPr>
          <w:sz w:val="28"/>
          <w:szCs w:val="28"/>
        </w:rPr>
        <w:t>ng t</w:t>
      </w:r>
      <w:r w:rsidR="006840A5" w:rsidRPr="00DD30A3">
        <w:rPr>
          <w:sz w:val="28"/>
          <w:szCs w:val="28"/>
          <w:lang w:val="nl-NL"/>
        </w:rPr>
        <w:t>ác</w:t>
      </w:r>
      <w:r w:rsidR="006840A5" w:rsidRPr="00DD30A3">
        <w:rPr>
          <w:sz w:val="28"/>
          <w:szCs w:val="28"/>
        </w:rPr>
        <w:t xml:space="preserve"> thi h</w:t>
      </w:r>
      <w:r w:rsidR="006840A5" w:rsidRPr="00DD30A3">
        <w:rPr>
          <w:sz w:val="28"/>
          <w:szCs w:val="28"/>
          <w:lang w:val="nl-NL"/>
        </w:rPr>
        <w:t>ành</w:t>
      </w:r>
      <w:r w:rsidR="006840A5" w:rsidRPr="00DD30A3">
        <w:rPr>
          <w:sz w:val="28"/>
          <w:szCs w:val="28"/>
        </w:rPr>
        <w:t xml:space="preserve"> </w:t>
      </w:r>
      <w:r w:rsidR="006840A5" w:rsidRPr="00DD30A3">
        <w:rPr>
          <w:sz w:val="28"/>
          <w:szCs w:val="28"/>
          <w:lang w:val="nl-NL"/>
        </w:rPr>
        <w:t>án</w:t>
      </w:r>
      <w:r w:rsidR="000678CF" w:rsidRPr="00674636">
        <w:rPr>
          <w:sz w:val="28"/>
          <w:szCs w:val="28"/>
        </w:rPr>
        <w:t>,</w:t>
      </w:r>
      <w:r w:rsidR="00C76A87" w:rsidRPr="005F0210">
        <w:rPr>
          <w:sz w:val="28"/>
          <w:szCs w:val="28"/>
        </w:rPr>
        <w:t xml:space="preserve"> </w:t>
      </w:r>
      <w:r w:rsidR="00C76A87" w:rsidRPr="001C3F29">
        <w:rPr>
          <w:sz w:val="28"/>
          <w:szCs w:val="28"/>
        </w:rPr>
        <w:t xml:space="preserve">Nghị quyết số </w:t>
      </w:r>
      <w:r w:rsidR="00C76A87">
        <w:rPr>
          <w:sz w:val="28"/>
          <w:szCs w:val="28"/>
          <w:lang w:val="nl-NL"/>
        </w:rPr>
        <w:t>1</w:t>
      </w:r>
      <w:r w:rsidR="00C76A87" w:rsidRPr="001C3F29">
        <w:rPr>
          <w:sz w:val="28"/>
          <w:szCs w:val="28"/>
        </w:rPr>
        <w:t>/</w:t>
      </w:r>
      <w:r w:rsidR="00C76A87" w:rsidRPr="0068667F">
        <w:rPr>
          <w:sz w:val="28"/>
          <w:szCs w:val="28"/>
        </w:rPr>
        <w:t>2026/UBTVQH16 ngày 20/4/2026 của UBTVQH</w:t>
      </w:r>
      <w:r w:rsidR="00C76A87" w:rsidRPr="00EE2CB7">
        <w:rPr>
          <w:sz w:val="28"/>
          <w:szCs w:val="28"/>
        </w:rPr>
        <w:t xml:space="preserve"> về </w:t>
      </w:r>
      <w:r w:rsidR="00C76A87" w:rsidRPr="004E7F60">
        <w:rPr>
          <w:sz w:val="28"/>
          <w:szCs w:val="28"/>
        </w:rPr>
        <w:t>đ</w:t>
      </w:r>
      <w:r w:rsidR="00C76A87" w:rsidRPr="00B07CBF">
        <w:rPr>
          <w:sz w:val="28"/>
          <w:szCs w:val="28"/>
          <w:lang w:val="nl-NL"/>
        </w:rPr>
        <w:t xml:space="preserve">iều chỉnh </w:t>
      </w:r>
      <w:r w:rsidR="00C76A87" w:rsidRPr="00EE2CB7">
        <w:rPr>
          <w:sz w:val="28"/>
          <w:szCs w:val="28"/>
        </w:rPr>
        <w:t>Chương trình lập pháp năm 2026</w:t>
      </w:r>
      <w:r w:rsidR="00C76A87" w:rsidRPr="005F0210">
        <w:rPr>
          <w:sz w:val="28"/>
          <w:szCs w:val="28"/>
        </w:rPr>
        <w:t>,</w:t>
      </w:r>
      <w:r w:rsidR="006840A5" w:rsidRPr="00DD30A3">
        <w:rPr>
          <w:sz w:val="28"/>
          <w:szCs w:val="28"/>
        </w:rPr>
        <w:t xml:space="preserve"> </w:t>
      </w:r>
      <w:r w:rsidR="0055750D" w:rsidRPr="00DD30A3">
        <w:rPr>
          <w:sz w:val="28"/>
          <w:szCs w:val="28"/>
        </w:rPr>
        <w:t xml:space="preserve">UBTVQH </w:t>
      </w:r>
      <w:r w:rsidR="0055750D" w:rsidRPr="00DD30A3">
        <w:rPr>
          <w:sz w:val="28"/>
          <w:szCs w:val="28"/>
          <w:lang w:val="nl-NL"/>
        </w:rPr>
        <w:t>đã</w:t>
      </w:r>
      <w:r w:rsidR="0055750D" w:rsidRPr="00DD30A3">
        <w:rPr>
          <w:sz w:val="28"/>
          <w:szCs w:val="28"/>
        </w:rPr>
        <w:t xml:space="preserve"> </w:t>
      </w:r>
      <w:r w:rsidR="000678CF" w:rsidRPr="00674636">
        <w:rPr>
          <w:sz w:val="28"/>
          <w:szCs w:val="28"/>
        </w:rPr>
        <w:t xml:space="preserve">chỉ đạo việc </w:t>
      </w:r>
      <w:r w:rsidR="0055750D" w:rsidRPr="00DD30A3">
        <w:rPr>
          <w:sz w:val="28"/>
          <w:szCs w:val="28"/>
        </w:rPr>
        <w:t>x</w:t>
      </w:r>
      <w:r w:rsidR="0055750D" w:rsidRPr="00DD30A3">
        <w:rPr>
          <w:sz w:val="28"/>
          <w:szCs w:val="28"/>
          <w:lang w:val="nl-NL"/>
        </w:rPr>
        <w:t>â</w:t>
      </w:r>
      <w:r w:rsidR="0055750D" w:rsidRPr="00DD30A3">
        <w:rPr>
          <w:sz w:val="28"/>
          <w:szCs w:val="28"/>
        </w:rPr>
        <w:t>y d</w:t>
      </w:r>
      <w:r w:rsidR="0055750D" w:rsidRPr="00DD30A3">
        <w:rPr>
          <w:sz w:val="28"/>
          <w:szCs w:val="28"/>
          <w:lang w:val="nl-NL"/>
        </w:rPr>
        <w:t>ựng</w:t>
      </w:r>
      <w:r w:rsidR="0055750D" w:rsidRPr="00DD30A3">
        <w:rPr>
          <w:sz w:val="28"/>
          <w:szCs w:val="28"/>
        </w:rPr>
        <w:t xml:space="preserve"> d</w:t>
      </w:r>
      <w:r w:rsidR="0055750D" w:rsidRPr="00DD30A3">
        <w:rPr>
          <w:sz w:val="28"/>
          <w:szCs w:val="28"/>
          <w:lang w:val="nl-NL"/>
        </w:rPr>
        <w:t>ự</w:t>
      </w:r>
      <w:r w:rsidR="0055750D" w:rsidRPr="00DD30A3">
        <w:rPr>
          <w:sz w:val="28"/>
          <w:szCs w:val="28"/>
        </w:rPr>
        <w:t xml:space="preserve"> </w:t>
      </w:r>
      <w:r w:rsidR="0055750D" w:rsidRPr="00DD30A3">
        <w:rPr>
          <w:sz w:val="28"/>
          <w:szCs w:val="28"/>
          <w:lang w:val="nl-NL"/>
        </w:rPr>
        <w:t>án</w:t>
      </w:r>
      <w:r w:rsidR="0055750D" w:rsidRPr="00DD30A3">
        <w:rPr>
          <w:sz w:val="28"/>
          <w:szCs w:val="28"/>
        </w:rPr>
        <w:t xml:space="preserve"> Ngh</w:t>
      </w:r>
      <w:r w:rsidR="0055750D" w:rsidRPr="00DD30A3">
        <w:rPr>
          <w:sz w:val="28"/>
          <w:szCs w:val="28"/>
          <w:lang w:val="nl-NL"/>
        </w:rPr>
        <w:t>ị</w:t>
      </w:r>
      <w:r w:rsidR="0055750D" w:rsidRPr="00DD30A3">
        <w:rPr>
          <w:sz w:val="28"/>
          <w:szCs w:val="28"/>
        </w:rPr>
        <w:t xml:space="preserve"> quy</w:t>
      </w:r>
      <w:r w:rsidR="0055750D" w:rsidRPr="00DD30A3">
        <w:rPr>
          <w:sz w:val="28"/>
          <w:szCs w:val="28"/>
          <w:lang w:val="nl-NL"/>
        </w:rPr>
        <w:t>ết</w:t>
      </w:r>
      <w:r w:rsidR="0055750D" w:rsidRPr="00DD30A3">
        <w:rPr>
          <w:sz w:val="28"/>
          <w:szCs w:val="28"/>
        </w:rPr>
        <w:t xml:space="preserve"> theo </w:t>
      </w:r>
      <w:r w:rsidR="000678CF">
        <w:rPr>
          <w:sz w:val="28"/>
          <w:szCs w:val="28"/>
          <w:lang w:val="nl-NL"/>
        </w:rPr>
        <w:t>đúng</w:t>
      </w:r>
      <w:r w:rsidR="0055750D" w:rsidRPr="00DD30A3">
        <w:rPr>
          <w:sz w:val="28"/>
          <w:szCs w:val="28"/>
        </w:rPr>
        <w:t xml:space="preserve"> </w:t>
      </w:r>
      <w:r w:rsidR="00CB6CF0" w:rsidRPr="00DD30A3">
        <w:rPr>
          <w:sz w:val="28"/>
          <w:szCs w:val="28"/>
        </w:rPr>
        <w:t xml:space="preserve">quy </w:t>
      </w:r>
      <w:r w:rsidR="00CB6CF0" w:rsidRPr="00DD30A3">
        <w:rPr>
          <w:sz w:val="28"/>
          <w:szCs w:val="28"/>
          <w:lang w:val="nl-NL"/>
        </w:rPr>
        <w:t>định</w:t>
      </w:r>
      <w:r w:rsidR="00CB6CF0">
        <w:rPr>
          <w:sz w:val="28"/>
          <w:szCs w:val="28"/>
          <w:lang w:val="nl-NL"/>
        </w:rPr>
        <w:t xml:space="preserve"> </w:t>
      </w:r>
      <w:r w:rsidR="0055750D" w:rsidRPr="00DD30A3">
        <w:rPr>
          <w:sz w:val="28"/>
          <w:szCs w:val="28"/>
        </w:rPr>
        <w:t>c</w:t>
      </w:r>
      <w:r w:rsidR="0055750D" w:rsidRPr="00DD30A3">
        <w:rPr>
          <w:sz w:val="28"/>
          <w:szCs w:val="28"/>
          <w:lang w:val="nl-NL"/>
        </w:rPr>
        <w:t>ủa</w:t>
      </w:r>
      <w:r w:rsidR="0055750D" w:rsidRPr="00DD30A3">
        <w:rPr>
          <w:sz w:val="28"/>
          <w:szCs w:val="28"/>
        </w:rPr>
        <w:t xml:space="preserve"> L</w:t>
      </w:r>
      <w:r w:rsidR="0055750D" w:rsidRPr="00DD30A3">
        <w:rPr>
          <w:sz w:val="28"/>
          <w:szCs w:val="28"/>
          <w:lang w:val="nl-NL"/>
        </w:rPr>
        <w:t>uậ</w:t>
      </w:r>
      <w:r w:rsidR="0055750D" w:rsidRPr="00DD30A3">
        <w:rPr>
          <w:sz w:val="28"/>
          <w:szCs w:val="28"/>
        </w:rPr>
        <w:t>t Ban h</w:t>
      </w:r>
      <w:r w:rsidR="0055750D" w:rsidRPr="00DD30A3">
        <w:rPr>
          <w:sz w:val="28"/>
          <w:szCs w:val="28"/>
          <w:lang w:val="nl-NL"/>
        </w:rPr>
        <w:t>ành</w:t>
      </w:r>
      <w:r w:rsidR="0055750D" w:rsidRPr="00DD30A3">
        <w:rPr>
          <w:sz w:val="28"/>
          <w:szCs w:val="28"/>
        </w:rPr>
        <w:t xml:space="preserve"> v</w:t>
      </w:r>
      <w:r w:rsidR="0055750D" w:rsidRPr="00DD30A3">
        <w:rPr>
          <w:sz w:val="28"/>
          <w:szCs w:val="28"/>
          <w:lang w:val="nl-NL"/>
        </w:rPr>
        <w:t>ăn</w:t>
      </w:r>
      <w:r w:rsidR="0055750D" w:rsidRPr="00DD30A3">
        <w:rPr>
          <w:sz w:val="28"/>
          <w:szCs w:val="28"/>
        </w:rPr>
        <w:t xml:space="preserve"> b</w:t>
      </w:r>
      <w:r w:rsidR="0055750D" w:rsidRPr="00DD30A3">
        <w:rPr>
          <w:sz w:val="28"/>
          <w:szCs w:val="28"/>
          <w:lang w:val="nl-NL"/>
        </w:rPr>
        <w:t>ả</w:t>
      </w:r>
      <w:r w:rsidR="0055750D" w:rsidRPr="00DD30A3">
        <w:rPr>
          <w:sz w:val="28"/>
          <w:szCs w:val="28"/>
        </w:rPr>
        <w:t>n quy ph</w:t>
      </w:r>
      <w:r w:rsidR="0055750D" w:rsidRPr="00DD30A3">
        <w:rPr>
          <w:sz w:val="28"/>
          <w:szCs w:val="28"/>
          <w:lang w:val="nl-NL"/>
        </w:rPr>
        <w:t>ạm</w:t>
      </w:r>
      <w:r w:rsidR="0055750D" w:rsidRPr="00DD30A3">
        <w:rPr>
          <w:sz w:val="28"/>
          <w:szCs w:val="28"/>
        </w:rPr>
        <w:t xml:space="preserve"> ph</w:t>
      </w:r>
      <w:r w:rsidR="0055750D" w:rsidRPr="00DD30A3">
        <w:rPr>
          <w:sz w:val="28"/>
          <w:szCs w:val="28"/>
          <w:lang w:val="nl-NL"/>
        </w:rPr>
        <w:t>áp</w:t>
      </w:r>
      <w:r w:rsidR="0055750D" w:rsidRPr="00DD30A3">
        <w:rPr>
          <w:sz w:val="28"/>
          <w:szCs w:val="28"/>
        </w:rPr>
        <w:t xml:space="preserve"> l</w:t>
      </w:r>
      <w:r w:rsidR="0055750D" w:rsidRPr="00DD30A3">
        <w:rPr>
          <w:sz w:val="28"/>
          <w:szCs w:val="28"/>
          <w:lang w:val="nl-NL"/>
        </w:rPr>
        <w:t>uậ</w:t>
      </w:r>
      <w:r w:rsidR="0055750D" w:rsidRPr="00DD30A3">
        <w:rPr>
          <w:sz w:val="28"/>
          <w:szCs w:val="28"/>
        </w:rPr>
        <w:t>t</w:t>
      </w:r>
      <w:r w:rsidR="000678CF" w:rsidRPr="00674636">
        <w:rPr>
          <w:sz w:val="28"/>
          <w:szCs w:val="28"/>
        </w:rPr>
        <w:t xml:space="preserve"> năm 2025</w:t>
      </w:r>
      <w:r w:rsidR="0055750D" w:rsidRPr="00DD30A3">
        <w:rPr>
          <w:sz w:val="28"/>
          <w:szCs w:val="28"/>
        </w:rPr>
        <w:t>, c</w:t>
      </w:r>
      <w:r w:rsidR="0055750D" w:rsidRPr="00DD30A3">
        <w:rPr>
          <w:sz w:val="28"/>
          <w:szCs w:val="28"/>
          <w:lang w:val="nl-NL"/>
        </w:rPr>
        <w:t>ụ</w:t>
      </w:r>
      <w:r w:rsidR="0055750D" w:rsidRPr="00DD30A3">
        <w:rPr>
          <w:sz w:val="28"/>
          <w:szCs w:val="28"/>
        </w:rPr>
        <w:t xml:space="preserve"> th</w:t>
      </w:r>
      <w:r w:rsidR="0055750D" w:rsidRPr="00DD30A3">
        <w:rPr>
          <w:sz w:val="28"/>
          <w:szCs w:val="28"/>
          <w:lang w:val="nl-NL"/>
        </w:rPr>
        <w:t>ể</w:t>
      </w:r>
      <w:r w:rsidR="0055750D" w:rsidRPr="00DD30A3">
        <w:rPr>
          <w:sz w:val="28"/>
          <w:szCs w:val="28"/>
        </w:rPr>
        <w:t xml:space="preserve"> nh</w:t>
      </w:r>
      <w:r w:rsidR="0055750D" w:rsidRPr="00DD30A3">
        <w:rPr>
          <w:sz w:val="28"/>
          <w:szCs w:val="28"/>
          <w:lang w:val="nl-NL"/>
        </w:rPr>
        <w:t>ư</w:t>
      </w:r>
      <w:r w:rsidR="0055750D" w:rsidRPr="00DD30A3">
        <w:rPr>
          <w:sz w:val="28"/>
          <w:szCs w:val="28"/>
        </w:rPr>
        <w:t xml:space="preserve"> sau:</w:t>
      </w:r>
    </w:p>
    <w:p w14:paraId="33277A57" w14:textId="3D2DA833" w:rsidR="00DA29FD" w:rsidRPr="00DD30A3" w:rsidRDefault="00DA29FD" w:rsidP="00890893">
      <w:pPr>
        <w:snapToGrid w:val="0"/>
        <w:spacing w:before="120" w:after="120" w:line="340" w:lineRule="exact"/>
        <w:ind w:firstLine="709"/>
        <w:jc w:val="both"/>
        <w:rPr>
          <w:sz w:val="28"/>
          <w:szCs w:val="28"/>
          <w:lang w:val="nl-NL"/>
        </w:rPr>
      </w:pPr>
      <w:r w:rsidRPr="0072366F">
        <w:rPr>
          <w:b/>
          <w:bCs/>
          <w:sz w:val="28"/>
          <w:szCs w:val="28"/>
          <w:lang w:val="nl-NL"/>
        </w:rPr>
        <w:t>1.</w:t>
      </w:r>
      <w:r w:rsidRPr="00DD30A3">
        <w:rPr>
          <w:sz w:val="28"/>
          <w:szCs w:val="28"/>
          <w:lang w:val="nl-NL"/>
        </w:rPr>
        <w:t xml:space="preserve"> Thành lập Ban soạn thảo, Tổ biên tập</w:t>
      </w:r>
      <w:r w:rsidR="000F7AAE">
        <w:rPr>
          <w:rStyle w:val="FootnoteReference"/>
          <w:sz w:val="28"/>
          <w:szCs w:val="28"/>
          <w:lang w:val="nl-NL"/>
        </w:rPr>
        <w:footnoteReference w:id="4"/>
      </w:r>
      <w:r w:rsidR="000678CF">
        <w:rPr>
          <w:sz w:val="28"/>
          <w:szCs w:val="28"/>
          <w:lang w:val="nl-NL"/>
        </w:rPr>
        <w:t>;</w:t>
      </w:r>
      <w:r w:rsidRPr="00DD30A3">
        <w:rPr>
          <w:sz w:val="28"/>
          <w:szCs w:val="28"/>
          <w:lang w:val="nl-NL"/>
        </w:rPr>
        <w:t xml:space="preserve"> tổ chức </w:t>
      </w:r>
      <w:r w:rsidR="000678CF">
        <w:rPr>
          <w:sz w:val="28"/>
          <w:szCs w:val="28"/>
          <w:lang w:val="nl-NL"/>
        </w:rPr>
        <w:t>các</w:t>
      </w:r>
      <w:r w:rsidRPr="00DD30A3">
        <w:rPr>
          <w:sz w:val="28"/>
          <w:szCs w:val="28"/>
          <w:lang w:val="nl-NL"/>
        </w:rPr>
        <w:t xml:space="preserve"> cuộc họp Ban soạn thảo, Tổ biên tập </w:t>
      </w:r>
      <w:r w:rsidR="000678CF">
        <w:rPr>
          <w:sz w:val="28"/>
          <w:szCs w:val="28"/>
          <w:lang w:val="nl-NL"/>
        </w:rPr>
        <w:t>để thảo luận, cho ý kiến về</w:t>
      </w:r>
      <w:r w:rsidRPr="00DD30A3">
        <w:rPr>
          <w:sz w:val="28"/>
          <w:szCs w:val="28"/>
          <w:lang w:val="nl-NL"/>
        </w:rPr>
        <w:t xml:space="preserve"> dự thảo Đề cương chi tiết, hồ sơ dự án </w:t>
      </w:r>
      <w:r w:rsidR="000678CF">
        <w:rPr>
          <w:sz w:val="28"/>
          <w:szCs w:val="28"/>
          <w:lang w:val="nl-NL"/>
        </w:rPr>
        <w:t>N</w:t>
      </w:r>
      <w:r w:rsidR="000678CF" w:rsidRPr="00674636">
        <w:rPr>
          <w:sz w:val="28"/>
          <w:szCs w:val="28"/>
        </w:rPr>
        <w:t>ghị quyết; t</w:t>
      </w:r>
      <w:r w:rsidR="00E37886" w:rsidRPr="00DD30A3">
        <w:rPr>
          <w:sz w:val="28"/>
          <w:szCs w:val="28"/>
          <w:lang w:val="nl-NL"/>
        </w:rPr>
        <w:t>ổ</w:t>
      </w:r>
      <w:r w:rsidR="00E37886" w:rsidRPr="00DD30A3">
        <w:rPr>
          <w:sz w:val="28"/>
          <w:szCs w:val="28"/>
        </w:rPr>
        <w:t xml:space="preserve"> ch</w:t>
      </w:r>
      <w:r w:rsidR="00E37886" w:rsidRPr="00DD30A3">
        <w:rPr>
          <w:sz w:val="28"/>
          <w:szCs w:val="28"/>
          <w:lang w:val="nl-NL"/>
        </w:rPr>
        <w:t>ức</w:t>
      </w:r>
      <w:r w:rsidR="00E37886" w:rsidRPr="00DD30A3">
        <w:rPr>
          <w:sz w:val="28"/>
          <w:szCs w:val="28"/>
        </w:rPr>
        <w:t xml:space="preserve"> kh</w:t>
      </w:r>
      <w:r w:rsidR="00E37886" w:rsidRPr="00DD30A3">
        <w:rPr>
          <w:sz w:val="28"/>
          <w:szCs w:val="28"/>
          <w:lang w:val="nl-NL"/>
        </w:rPr>
        <w:t>ảo</w:t>
      </w:r>
      <w:r w:rsidR="00E37886" w:rsidRPr="00DD30A3">
        <w:rPr>
          <w:sz w:val="28"/>
          <w:szCs w:val="28"/>
        </w:rPr>
        <w:t xml:space="preserve"> s</w:t>
      </w:r>
      <w:r w:rsidR="00E37886" w:rsidRPr="00DD30A3">
        <w:rPr>
          <w:sz w:val="28"/>
          <w:szCs w:val="28"/>
          <w:lang w:val="nl-NL"/>
        </w:rPr>
        <w:t>át</w:t>
      </w:r>
      <w:r w:rsidR="00E37886" w:rsidRPr="00DD30A3">
        <w:rPr>
          <w:sz w:val="28"/>
          <w:szCs w:val="28"/>
        </w:rPr>
        <w:t xml:space="preserve"> </w:t>
      </w:r>
      <w:r w:rsidR="00973790" w:rsidRPr="00DD30A3">
        <w:rPr>
          <w:sz w:val="28"/>
          <w:szCs w:val="28"/>
        </w:rPr>
        <w:t>t</w:t>
      </w:r>
      <w:r w:rsidR="00973790" w:rsidRPr="00DD30A3">
        <w:rPr>
          <w:sz w:val="28"/>
          <w:szCs w:val="28"/>
          <w:lang w:val="nl-NL"/>
        </w:rPr>
        <w:t>ại</w:t>
      </w:r>
      <w:r w:rsidR="00973790" w:rsidRPr="00DD30A3">
        <w:rPr>
          <w:sz w:val="28"/>
          <w:szCs w:val="28"/>
        </w:rPr>
        <w:t xml:space="preserve"> c</w:t>
      </w:r>
      <w:r w:rsidR="00973790" w:rsidRPr="00DD30A3">
        <w:rPr>
          <w:sz w:val="28"/>
          <w:szCs w:val="28"/>
          <w:lang w:val="nl-NL"/>
        </w:rPr>
        <w:t>ác</w:t>
      </w:r>
      <w:r w:rsidR="00973790" w:rsidRPr="00DD30A3">
        <w:rPr>
          <w:sz w:val="28"/>
          <w:szCs w:val="28"/>
        </w:rPr>
        <w:t xml:space="preserve"> c</w:t>
      </w:r>
      <w:r w:rsidR="00973790" w:rsidRPr="00DD30A3">
        <w:rPr>
          <w:sz w:val="28"/>
          <w:szCs w:val="28"/>
          <w:lang w:val="nl-NL"/>
        </w:rPr>
        <w:t>ơ</w:t>
      </w:r>
      <w:r w:rsidR="00973790" w:rsidRPr="00DD30A3">
        <w:rPr>
          <w:sz w:val="28"/>
          <w:szCs w:val="28"/>
        </w:rPr>
        <w:t xml:space="preserve"> quan t</w:t>
      </w:r>
      <w:r w:rsidR="00973790" w:rsidRPr="00DD30A3">
        <w:rPr>
          <w:sz w:val="28"/>
          <w:szCs w:val="28"/>
          <w:lang w:val="nl-NL"/>
        </w:rPr>
        <w:t>ư</w:t>
      </w:r>
      <w:r w:rsidR="00973790" w:rsidRPr="00DD30A3">
        <w:rPr>
          <w:sz w:val="28"/>
          <w:szCs w:val="28"/>
        </w:rPr>
        <w:t xml:space="preserve"> ph</w:t>
      </w:r>
      <w:r w:rsidR="00973790" w:rsidRPr="00DD30A3">
        <w:rPr>
          <w:sz w:val="28"/>
          <w:szCs w:val="28"/>
          <w:lang w:val="nl-NL"/>
        </w:rPr>
        <w:t>áp</w:t>
      </w:r>
      <w:r w:rsidR="00973790" w:rsidRPr="00DD30A3">
        <w:rPr>
          <w:sz w:val="28"/>
          <w:szCs w:val="28"/>
        </w:rPr>
        <w:t xml:space="preserve"> </w:t>
      </w:r>
      <w:r w:rsidR="000C32F2" w:rsidRPr="00674636">
        <w:rPr>
          <w:sz w:val="28"/>
          <w:szCs w:val="28"/>
        </w:rPr>
        <w:t xml:space="preserve">ở trung ương và </w:t>
      </w:r>
      <w:r w:rsidR="000678CF" w:rsidRPr="00674636">
        <w:rPr>
          <w:sz w:val="28"/>
          <w:szCs w:val="28"/>
        </w:rPr>
        <w:t xml:space="preserve">một số </w:t>
      </w:r>
      <w:r w:rsidR="000C32F2" w:rsidRPr="00674636">
        <w:rPr>
          <w:sz w:val="28"/>
          <w:szCs w:val="28"/>
        </w:rPr>
        <w:t>tỉnh, thành phố</w:t>
      </w:r>
      <w:r w:rsidR="000C32F2">
        <w:rPr>
          <w:rStyle w:val="FootnoteReference"/>
          <w:sz w:val="28"/>
          <w:szCs w:val="28"/>
          <w:lang w:val="en-US"/>
        </w:rPr>
        <w:footnoteReference w:id="5"/>
      </w:r>
      <w:r w:rsidR="00973790" w:rsidRPr="00DD30A3">
        <w:rPr>
          <w:sz w:val="28"/>
          <w:szCs w:val="28"/>
        </w:rPr>
        <w:t>.</w:t>
      </w:r>
    </w:p>
    <w:p w14:paraId="4967FAA2" w14:textId="238FF57A" w:rsidR="00167D28" w:rsidRPr="00674636" w:rsidRDefault="00DA29FD" w:rsidP="00890893">
      <w:pPr>
        <w:snapToGrid w:val="0"/>
        <w:spacing w:before="120" w:after="120" w:line="340" w:lineRule="exact"/>
        <w:ind w:firstLine="709"/>
        <w:jc w:val="both"/>
        <w:rPr>
          <w:sz w:val="28"/>
          <w:szCs w:val="28"/>
          <w:lang w:val="nl-NL"/>
        </w:rPr>
      </w:pPr>
      <w:r w:rsidRPr="0072366F">
        <w:rPr>
          <w:b/>
          <w:bCs/>
          <w:sz w:val="28"/>
          <w:szCs w:val="28"/>
          <w:lang w:val="nl-NL"/>
        </w:rPr>
        <w:t>2.</w:t>
      </w:r>
      <w:r w:rsidRPr="00DD30A3">
        <w:rPr>
          <w:sz w:val="28"/>
          <w:szCs w:val="28"/>
          <w:lang w:val="nl-NL"/>
        </w:rPr>
        <w:t xml:space="preserve"> Tổng kết thực tiễn 0</w:t>
      </w:r>
      <w:r w:rsidR="000B5A17" w:rsidRPr="006C374A">
        <w:rPr>
          <w:sz w:val="28"/>
          <w:szCs w:val="28"/>
          <w:lang w:val="nl-NL"/>
        </w:rPr>
        <w:t>6</w:t>
      </w:r>
      <w:r w:rsidRPr="00DD30A3">
        <w:rPr>
          <w:sz w:val="28"/>
          <w:szCs w:val="28"/>
          <w:lang w:val="nl-NL"/>
        </w:rPr>
        <w:t xml:space="preserve"> năm thi hành </w:t>
      </w:r>
      <w:r w:rsidR="001F3F90" w:rsidRPr="00DD30A3">
        <w:rPr>
          <w:sz w:val="28"/>
          <w:szCs w:val="28"/>
        </w:rPr>
        <w:t>Ngh</w:t>
      </w:r>
      <w:r w:rsidR="001F3F90" w:rsidRPr="00DD30A3">
        <w:rPr>
          <w:sz w:val="28"/>
          <w:szCs w:val="28"/>
          <w:lang w:val="nl-NL"/>
        </w:rPr>
        <w:t>ị</w:t>
      </w:r>
      <w:r w:rsidR="001F3F90" w:rsidRPr="00DD30A3">
        <w:rPr>
          <w:sz w:val="28"/>
          <w:szCs w:val="28"/>
        </w:rPr>
        <w:t xml:space="preserve"> quy</w:t>
      </w:r>
      <w:r w:rsidR="001F3F90" w:rsidRPr="00DD30A3">
        <w:rPr>
          <w:sz w:val="28"/>
          <w:szCs w:val="28"/>
          <w:lang w:val="nl-NL"/>
        </w:rPr>
        <w:t>ết</w:t>
      </w:r>
      <w:r w:rsidR="001F3F90" w:rsidRPr="00DD30A3">
        <w:rPr>
          <w:sz w:val="28"/>
          <w:szCs w:val="28"/>
        </w:rPr>
        <w:t xml:space="preserve"> </w:t>
      </w:r>
      <w:r w:rsidR="00766246" w:rsidRPr="00766246">
        <w:rPr>
          <w:sz w:val="28"/>
          <w:szCs w:val="28"/>
          <w:lang w:val="nl-NL"/>
        </w:rPr>
        <w:t xml:space="preserve">số </w:t>
      </w:r>
      <w:r w:rsidR="00167D28" w:rsidRPr="00DD30A3">
        <w:rPr>
          <w:sz w:val="28"/>
          <w:szCs w:val="28"/>
        </w:rPr>
        <w:t xml:space="preserve">96; </w:t>
      </w:r>
      <w:r w:rsidR="000C32F2" w:rsidRPr="00674636">
        <w:rPr>
          <w:sz w:val="28"/>
          <w:szCs w:val="28"/>
          <w:lang w:val="nl-NL"/>
        </w:rPr>
        <w:t xml:space="preserve">tổ chức </w:t>
      </w:r>
      <w:r w:rsidR="00167D28" w:rsidRPr="00DD30A3">
        <w:rPr>
          <w:sz w:val="28"/>
          <w:szCs w:val="28"/>
        </w:rPr>
        <w:t>r</w:t>
      </w:r>
      <w:r w:rsidRPr="00DD30A3">
        <w:rPr>
          <w:sz w:val="28"/>
          <w:szCs w:val="28"/>
          <w:lang w:val="nl-NL"/>
        </w:rPr>
        <w:t>à soát</w:t>
      </w:r>
      <w:r w:rsidR="000678CF">
        <w:rPr>
          <w:sz w:val="28"/>
          <w:szCs w:val="28"/>
          <w:lang w:val="nl-NL"/>
        </w:rPr>
        <w:t xml:space="preserve"> và xây dựng báo cáo rà soát về </w:t>
      </w:r>
      <w:r w:rsidR="00167D28" w:rsidRPr="00DD30A3">
        <w:rPr>
          <w:sz w:val="28"/>
          <w:szCs w:val="28"/>
        </w:rPr>
        <w:t>ch</w:t>
      </w:r>
      <w:r w:rsidR="00167D28" w:rsidRPr="00DD30A3">
        <w:rPr>
          <w:sz w:val="28"/>
          <w:szCs w:val="28"/>
          <w:lang w:val="nl-NL"/>
        </w:rPr>
        <w:t>ủ</w:t>
      </w:r>
      <w:r w:rsidR="00167D28" w:rsidRPr="00DD30A3">
        <w:rPr>
          <w:sz w:val="28"/>
          <w:szCs w:val="28"/>
        </w:rPr>
        <w:t xml:space="preserve"> tr</w:t>
      </w:r>
      <w:r w:rsidR="00167D28" w:rsidRPr="00DD30A3">
        <w:rPr>
          <w:sz w:val="28"/>
          <w:szCs w:val="28"/>
          <w:lang w:val="nl-NL"/>
        </w:rPr>
        <w:t>ươ</w:t>
      </w:r>
      <w:r w:rsidR="00167D28" w:rsidRPr="00DD30A3">
        <w:rPr>
          <w:sz w:val="28"/>
          <w:szCs w:val="28"/>
        </w:rPr>
        <w:t xml:space="preserve">ng, </w:t>
      </w:r>
      <w:r w:rsidR="00167D28" w:rsidRPr="00DD30A3">
        <w:rPr>
          <w:sz w:val="28"/>
          <w:szCs w:val="28"/>
          <w:lang w:val="nl-NL"/>
        </w:rPr>
        <w:t>đường</w:t>
      </w:r>
      <w:r w:rsidR="00167D28" w:rsidRPr="00DD30A3">
        <w:rPr>
          <w:sz w:val="28"/>
          <w:szCs w:val="28"/>
        </w:rPr>
        <w:t xml:space="preserve"> l</w:t>
      </w:r>
      <w:r w:rsidR="00167D28" w:rsidRPr="00DD30A3">
        <w:rPr>
          <w:sz w:val="28"/>
          <w:szCs w:val="28"/>
          <w:lang w:val="nl-NL"/>
        </w:rPr>
        <w:t>ối</w:t>
      </w:r>
      <w:r w:rsidR="00167D28" w:rsidRPr="00DD30A3">
        <w:rPr>
          <w:sz w:val="28"/>
          <w:szCs w:val="28"/>
        </w:rPr>
        <w:t xml:space="preserve"> c</w:t>
      </w:r>
      <w:r w:rsidR="00167D28" w:rsidRPr="00DD30A3">
        <w:rPr>
          <w:sz w:val="28"/>
          <w:szCs w:val="28"/>
          <w:lang w:val="nl-NL"/>
        </w:rPr>
        <w:t>ủa</w:t>
      </w:r>
      <w:r w:rsidR="00167D28" w:rsidRPr="00DD30A3">
        <w:rPr>
          <w:sz w:val="28"/>
          <w:szCs w:val="28"/>
        </w:rPr>
        <w:t xml:space="preserve"> </w:t>
      </w:r>
      <w:r w:rsidR="00167D28" w:rsidRPr="00DD30A3">
        <w:rPr>
          <w:sz w:val="28"/>
          <w:szCs w:val="28"/>
          <w:lang w:val="nl-NL"/>
        </w:rPr>
        <w:t>Đảng</w:t>
      </w:r>
      <w:r w:rsidR="00167D28" w:rsidRPr="00DD30A3">
        <w:rPr>
          <w:sz w:val="28"/>
          <w:szCs w:val="28"/>
        </w:rPr>
        <w:t xml:space="preserve">, </w:t>
      </w:r>
      <w:r w:rsidR="000678CF" w:rsidRPr="00674636">
        <w:rPr>
          <w:sz w:val="28"/>
          <w:szCs w:val="28"/>
          <w:lang w:val="nl-NL"/>
        </w:rPr>
        <w:t xml:space="preserve">hệ thống </w:t>
      </w:r>
      <w:r w:rsidR="00167D28" w:rsidRPr="00DD30A3">
        <w:rPr>
          <w:sz w:val="28"/>
          <w:szCs w:val="28"/>
        </w:rPr>
        <w:t>v</w:t>
      </w:r>
      <w:r w:rsidR="00167D28" w:rsidRPr="00DD30A3">
        <w:rPr>
          <w:sz w:val="28"/>
          <w:szCs w:val="28"/>
          <w:lang w:val="nl-NL"/>
        </w:rPr>
        <w:t>ăn</w:t>
      </w:r>
      <w:r w:rsidR="00167D28" w:rsidRPr="00DD30A3">
        <w:rPr>
          <w:sz w:val="28"/>
          <w:szCs w:val="28"/>
        </w:rPr>
        <w:t xml:space="preserve"> b</w:t>
      </w:r>
      <w:r w:rsidR="00167D28" w:rsidRPr="00DD30A3">
        <w:rPr>
          <w:sz w:val="28"/>
          <w:szCs w:val="28"/>
          <w:lang w:val="nl-NL"/>
        </w:rPr>
        <w:t>ản</w:t>
      </w:r>
      <w:r w:rsidR="00167D28" w:rsidRPr="00DD30A3">
        <w:rPr>
          <w:sz w:val="28"/>
          <w:szCs w:val="28"/>
        </w:rPr>
        <w:t xml:space="preserve"> quy ph</w:t>
      </w:r>
      <w:r w:rsidR="00167D28" w:rsidRPr="00DD30A3">
        <w:rPr>
          <w:sz w:val="28"/>
          <w:szCs w:val="28"/>
          <w:lang w:val="nl-NL"/>
        </w:rPr>
        <w:t>ạm</w:t>
      </w:r>
      <w:r w:rsidR="00167D28" w:rsidRPr="00DD30A3">
        <w:rPr>
          <w:sz w:val="28"/>
          <w:szCs w:val="28"/>
        </w:rPr>
        <w:t xml:space="preserve"> ph</w:t>
      </w:r>
      <w:r w:rsidR="00167D28" w:rsidRPr="00DD30A3">
        <w:rPr>
          <w:sz w:val="28"/>
          <w:szCs w:val="28"/>
          <w:lang w:val="nl-NL"/>
        </w:rPr>
        <w:t>áp</w:t>
      </w:r>
      <w:r w:rsidR="00167D28" w:rsidRPr="00DD30A3">
        <w:rPr>
          <w:sz w:val="28"/>
          <w:szCs w:val="28"/>
        </w:rPr>
        <w:t xml:space="preserve"> lu</w:t>
      </w:r>
      <w:r w:rsidR="00167D28" w:rsidRPr="00DD30A3">
        <w:rPr>
          <w:sz w:val="28"/>
          <w:szCs w:val="28"/>
          <w:lang w:val="nl-NL"/>
        </w:rPr>
        <w:t>ậ</w:t>
      </w:r>
      <w:r w:rsidR="00167D28" w:rsidRPr="00DD30A3">
        <w:rPr>
          <w:sz w:val="28"/>
          <w:szCs w:val="28"/>
        </w:rPr>
        <w:t>t</w:t>
      </w:r>
      <w:r w:rsidR="000678CF" w:rsidRPr="00674636">
        <w:rPr>
          <w:sz w:val="28"/>
          <w:szCs w:val="28"/>
          <w:lang w:val="nl-NL"/>
        </w:rPr>
        <w:t xml:space="preserve"> và</w:t>
      </w:r>
      <w:r w:rsidR="00167D28" w:rsidRPr="00DD30A3">
        <w:rPr>
          <w:sz w:val="28"/>
          <w:szCs w:val="28"/>
        </w:rPr>
        <w:t xml:space="preserve"> </w:t>
      </w:r>
      <w:r w:rsidR="00167D28" w:rsidRPr="00DD30A3">
        <w:rPr>
          <w:sz w:val="28"/>
          <w:szCs w:val="28"/>
          <w:lang w:val="nl-NL"/>
        </w:rPr>
        <w:t>đ</w:t>
      </w:r>
      <w:r w:rsidR="00167D28" w:rsidRPr="00DD30A3">
        <w:rPr>
          <w:sz w:val="28"/>
          <w:szCs w:val="28"/>
        </w:rPr>
        <w:t>i</w:t>
      </w:r>
      <w:r w:rsidR="00167D28" w:rsidRPr="00DD30A3">
        <w:rPr>
          <w:sz w:val="28"/>
          <w:szCs w:val="28"/>
          <w:lang w:val="nl-NL"/>
        </w:rPr>
        <w:t>ều</w:t>
      </w:r>
      <w:r w:rsidR="00167D28" w:rsidRPr="00DD30A3">
        <w:rPr>
          <w:sz w:val="28"/>
          <w:szCs w:val="28"/>
        </w:rPr>
        <w:t xml:space="preserve"> </w:t>
      </w:r>
      <w:r w:rsidR="00167D28" w:rsidRPr="00DD30A3">
        <w:rPr>
          <w:sz w:val="28"/>
          <w:szCs w:val="28"/>
          <w:lang w:val="nl-NL"/>
        </w:rPr>
        <w:t>ước</w:t>
      </w:r>
      <w:r w:rsidR="00167D28" w:rsidRPr="00DD30A3">
        <w:rPr>
          <w:sz w:val="28"/>
          <w:szCs w:val="28"/>
        </w:rPr>
        <w:t xml:space="preserve"> qu</w:t>
      </w:r>
      <w:r w:rsidR="00167D28" w:rsidRPr="00DD30A3">
        <w:rPr>
          <w:sz w:val="28"/>
          <w:szCs w:val="28"/>
          <w:lang w:val="nl-NL"/>
        </w:rPr>
        <w:t>ố</w:t>
      </w:r>
      <w:r w:rsidR="00167D28" w:rsidRPr="00DD30A3">
        <w:rPr>
          <w:sz w:val="28"/>
          <w:szCs w:val="28"/>
        </w:rPr>
        <w:t>c t</w:t>
      </w:r>
      <w:r w:rsidR="00167D28" w:rsidRPr="00DD30A3">
        <w:rPr>
          <w:sz w:val="28"/>
          <w:szCs w:val="28"/>
          <w:lang w:val="nl-NL"/>
        </w:rPr>
        <w:t>ế</w:t>
      </w:r>
      <w:r w:rsidR="00167D28" w:rsidRPr="00DD30A3">
        <w:rPr>
          <w:sz w:val="28"/>
          <w:szCs w:val="28"/>
        </w:rPr>
        <w:t xml:space="preserve"> li</w:t>
      </w:r>
      <w:r w:rsidR="00167D28" w:rsidRPr="00DD30A3">
        <w:rPr>
          <w:sz w:val="28"/>
          <w:szCs w:val="28"/>
          <w:lang w:val="nl-NL"/>
        </w:rPr>
        <w:t>ên</w:t>
      </w:r>
      <w:r w:rsidR="00167D28" w:rsidRPr="00DD30A3">
        <w:rPr>
          <w:sz w:val="28"/>
          <w:szCs w:val="28"/>
        </w:rPr>
        <w:t xml:space="preserve"> quan </w:t>
      </w:r>
      <w:r w:rsidR="00167D28" w:rsidRPr="00DD30A3">
        <w:rPr>
          <w:sz w:val="28"/>
          <w:szCs w:val="28"/>
          <w:lang w:val="nl-NL"/>
        </w:rPr>
        <w:t>đế</w:t>
      </w:r>
      <w:r w:rsidR="00167D28" w:rsidRPr="00DD30A3">
        <w:rPr>
          <w:sz w:val="28"/>
          <w:szCs w:val="28"/>
        </w:rPr>
        <w:t>n d</w:t>
      </w:r>
      <w:r w:rsidR="00167D28" w:rsidRPr="00DD30A3">
        <w:rPr>
          <w:sz w:val="28"/>
          <w:szCs w:val="28"/>
          <w:lang w:val="nl-NL"/>
        </w:rPr>
        <w:t>ự</w:t>
      </w:r>
      <w:r w:rsidR="00167D28" w:rsidRPr="00DD30A3">
        <w:rPr>
          <w:sz w:val="28"/>
          <w:szCs w:val="28"/>
        </w:rPr>
        <w:t xml:space="preserve"> th</w:t>
      </w:r>
      <w:r w:rsidR="00167D28" w:rsidRPr="00DD30A3">
        <w:rPr>
          <w:sz w:val="28"/>
          <w:szCs w:val="28"/>
          <w:lang w:val="nl-NL"/>
        </w:rPr>
        <w:t>ả</w:t>
      </w:r>
      <w:r w:rsidR="00167D28" w:rsidRPr="00DD30A3">
        <w:rPr>
          <w:sz w:val="28"/>
          <w:szCs w:val="28"/>
        </w:rPr>
        <w:t>o Ngh</w:t>
      </w:r>
      <w:r w:rsidR="00167D28" w:rsidRPr="00DD30A3">
        <w:rPr>
          <w:sz w:val="28"/>
          <w:szCs w:val="28"/>
          <w:lang w:val="nl-NL"/>
        </w:rPr>
        <w:t>ị</w:t>
      </w:r>
      <w:r w:rsidR="00167D28" w:rsidRPr="00DD30A3">
        <w:rPr>
          <w:sz w:val="28"/>
          <w:szCs w:val="28"/>
        </w:rPr>
        <w:t xml:space="preserve"> </w:t>
      </w:r>
      <w:r w:rsidR="000678CF" w:rsidRPr="00674636">
        <w:rPr>
          <w:sz w:val="28"/>
          <w:szCs w:val="28"/>
          <w:lang w:val="nl-NL"/>
        </w:rPr>
        <w:t>quyết.</w:t>
      </w:r>
    </w:p>
    <w:p w14:paraId="58BD8F63" w14:textId="610A32B9" w:rsidR="00806805" w:rsidRPr="00DD30A3" w:rsidRDefault="00806805" w:rsidP="00890893">
      <w:pPr>
        <w:snapToGrid w:val="0"/>
        <w:spacing w:before="120" w:after="120" w:line="340" w:lineRule="exact"/>
        <w:ind w:firstLine="709"/>
        <w:jc w:val="both"/>
        <w:rPr>
          <w:sz w:val="28"/>
          <w:szCs w:val="28"/>
        </w:rPr>
      </w:pPr>
      <w:r w:rsidRPr="0072366F">
        <w:rPr>
          <w:b/>
          <w:bCs/>
          <w:sz w:val="28"/>
          <w:szCs w:val="28"/>
        </w:rPr>
        <w:t>3.</w:t>
      </w:r>
      <w:r w:rsidRPr="00DD30A3">
        <w:rPr>
          <w:sz w:val="28"/>
          <w:szCs w:val="28"/>
        </w:rPr>
        <w:t xml:space="preserve"> </w:t>
      </w:r>
      <w:r w:rsidR="000678CF" w:rsidRPr="00674636">
        <w:rPr>
          <w:sz w:val="28"/>
          <w:szCs w:val="28"/>
          <w:lang w:val="nl-NL"/>
        </w:rPr>
        <w:t>Tổ chức l</w:t>
      </w:r>
      <w:r w:rsidR="00FC01F0" w:rsidRPr="00DD30A3">
        <w:rPr>
          <w:sz w:val="28"/>
          <w:szCs w:val="28"/>
        </w:rPr>
        <w:t>ấy ý kiến</w:t>
      </w:r>
      <w:r w:rsidR="000C32F2" w:rsidRPr="00674636">
        <w:rPr>
          <w:sz w:val="28"/>
          <w:szCs w:val="28"/>
          <w:lang w:val="nl-NL"/>
        </w:rPr>
        <w:t xml:space="preserve"> và tổng hợp, tiếp thu, giải trình ý kiến góp ý của</w:t>
      </w:r>
      <w:r w:rsidR="00FC01F0" w:rsidRPr="00DD30A3">
        <w:rPr>
          <w:sz w:val="28"/>
          <w:szCs w:val="28"/>
        </w:rPr>
        <w:t xml:space="preserve"> các </w:t>
      </w:r>
      <w:r w:rsidR="00FC01F0" w:rsidRPr="00D82D48">
        <w:rPr>
          <w:sz w:val="28"/>
          <w:szCs w:val="28"/>
        </w:rPr>
        <w:t xml:space="preserve">Đoàn đại biểu Quốc hội, </w:t>
      </w:r>
      <w:r w:rsidR="00083659" w:rsidRPr="00DD30A3">
        <w:rPr>
          <w:sz w:val="28"/>
          <w:szCs w:val="28"/>
        </w:rPr>
        <w:t>TAN</w:t>
      </w:r>
      <w:r w:rsidR="00083659" w:rsidRPr="00DD30A3">
        <w:rPr>
          <w:sz w:val="28"/>
          <w:szCs w:val="28"/>
          <w:lang w:val="nl-NL"/>
        </w:rPr>
        <w:t>D</w:t>
      </w:r>
      <w:r w:rsidR="00083659" w:rsidRPr="00DD30A3">
        <w:rPr>
          <w:sz w:val="28"/>
          <w:szCs w:val="28"/>
        </w:rPr>
        <w:t>TC, VK</w:t>
      </w:r>
      <w:r w:rsidR="00083659" w:rsidRPr="00DD30A3">
        <w:rPr>
          <w:sz w:val="28"/>
          <w:szCs w:val="28"/>
          <w:lang w:val="nl-NL"/>
        </w:rPr>
        <w:t>S</w:t>
      </w:r>
      <w:r w:rsidR="00083659" w:rsidRPr="00DD30A3">
        <w:rPr>
          <w:sz w:val="28"/>
          <w:szCs w:val="28"/>
        </w:rPr>
        <w:t>N</w:t>
      </w:r>
      <w:r w:rsidR="00083659" w:rsidRPr="00DD30A3">
        <w:rPr>
          <w:sz w:val="28"/>
          <w:szCs w:val="28"/>
          <w:lang w:val="nl-NL"/>
        </w:rPr>
        <w:t>D</w:t>
      </w:r>
      <w:r w:rsidR="00083659" w:rsidRPr="00DD30A3">
        <w:rPr>
          <w:sz w:val="28"/>
          <w:szCs w:val="28"/>
        </w:rPr>
        <w:t>TC</w:t>
      </w:r>
      <w:r w:rsidR="00AD5218" w:rsidRPr="00DD30A3">
        <w:rPr>
          <w:sz w:val="28"/>
          <w:szCs w:val="28"/>
        </w:rPr>
        <w:t xml:space="preserve"> v</w:t>
      </w:r>
      <w:r w:rsidR="00AD5218" w:rsidRPr="00DD30A3">
        <w:rPr>
          <w:sz w:val="28"/>
          <w:szCs w:val="28"/>
          <w:lang w:val="nl-NL"/>
        </w:rPr>
        <w:t>à</w:t>
      </w:r>
      <w:r w:rsidR="00AD5218" w:rsidRPr="00DD30A3">
        <w:rPr>
          <w:sz w:val="28"/>
          <w:szCs w:val="28"/>
        </w:rPr>
        <w:t xml:space="preserve"> </w:t>
      </w:r>
      <w:r w:rsidR="000C32F2" w:rsidRPr="00674636">
        <w:rPr>
          <w:sz w:val="28"/>
          <w:szCs w:val="28"/>
          <w:lang w:val="nl-NL"/>
        </w:rPr>
        <w:t xml:space="preserve">các </w:t>
      </w:r>
      <w:r w:rsidR="00AD5218" w:rsidRPr="00DD30A3">
        <w:rPr>
          <w:sz w:val="28"/>
          <w:szCs w:val="28"/>
        </w:rPr>
        <w:t>B</w:t>
      </w:r>
      <w:r w:rsidR="00AD5218" w:rsidRPr="00DD30A3">
        <w:rPr>
          <w:sz w:val="28"/>
          <w:szCs w:val="28"/>
          <w:lang w:val="nl-NL"/>
        </w:rPr>
        <w:t>ộ</w:t>
      </w:r>
      <w:r w:rsidR="00AD5218" w:rsidRPr="00DD30A3">
        <w:rPr>
          <w:sz w:val="28"/>
          <w:szCs w:val="28"/>
        </w:rPr>
        <w:t>, ng</w:t>
      </w:r>
      <w:r w:rsidR="00AD5218" w:rsidRPr="00DD30A3">
        <w:rPr>
          <w:sz w:val="28"/>
          <w:szCs w:val="28"/>
          <w:lang w:val="nl-NL"/>
        </w:rPr>
        <w:t>àn</w:t>
      </w:r>
      <w:r w:rsidR="00AD5218" w:rsidRPr="00DD30A3">
        <w:rPr>
          <w:sz w:val="28"/>
          <w:szCs w:val="28"/>
        </w:rPr>
        <w:t>h li</w:t>
      </w:r>
      <w:r w:rsidR="00AD5218" w:rsidRPr="00DD30A3">
        <w:rPr>
          <w:sz w:val="28"/>
          <w:szCs w:val="28"/>
          <w:lang w:val="nl-NL"/>
        </w:rPr>
        <w:t>ên</w:t>
      </w:r>
      <w:r w:rsidR="00AD5218" w:rsidRPr="00DD30A3">
        <w:rPr>
          <w:sz w:val="28"/>
          <w:szCs w:val="28"/>
        </w:rPr>
        <w:t xml:space="preserve"> quan</w:t>
      </w:r>
      <w:r w:rsidR="000C32F2" w:rsidRPr="00674636">
        <w:rPr>
          <w:sz w:val="28"/>
          <w:szCs w:val="28"/>
          <w:lang w:val="nl-NL"/>
        </w:rPr>
        <w:t xml:space="preserve">, </w:t>
      </w:r>
      <w:r w:rsidR="00B90B69" w:rsidRPr="00DD30A3">
        <w:rPr>
          <w:sz w:val="28"/>
          <w:szCs w:val="28"/>
          <w:lang w:val="nl-NL"/>
        </w:rPr>
        <w:t>ý kiến phản biện xã hội của Mặt trận Tổ quốc Việt Nam</w:t>
      </w:r>
      <w:r w:rsidR="00AD5218" w:rsidRPr="00A0124B">
        <w:rPr>
          <w:sz w:val="28"/>
          <w:szCs w:val="28"/>
        </w:rPr>
        <w:t>.</w:t>
      </w:r>
      <w:r w:rsidR="00121E3B" w:rsidRPr="00A0124B">
        <w:rPr>
          <w:sz w:val="28"/>
          <w:szCs w:val="28"/>
          <w:lang w:val="nl-NL"/>
        </w:rPr>
        <w:t> </w:t>
      </w:r>
    </w:p>
    <w:p w14:paraId="63C2868F" w14:textId="7A04EA6C" w:rsidR="002C5C73" w:rsidRPr="00DD30A3" w:rsidRDefault="00B90B69" w:rsidP="00890893">
      <w:pPr>
        <w:snapToGrid w:val="0"/>
        <w:spacing w:before="120" w:after="120" w:line="340" w:lineRule="exact"/>
        <w:ind w:firstLine="709"/>
        <w:jc w:val="both"/>
        <w:rPr>
          <w:sz w:val="28"/>
          <w:szCs w:val="28"/>
          <w:lang w:val="nl-NL"/>
        </w:rPr>
      </w:pPr>
      <w:r w:rsidRPr="0072366F">
        <w:rPr>
          <w:b/>
          <w:bCs/>
          <w:sz w:val="28"/>
          <w:szCs w:val="28"/>
        </w:rPr>
        <w:t>4.</w:t>
      </w:r>
      <w:r w:rsidR="00AD5218" w:rsidRPr="00DD30A3">
        <w:rPr>
          <w:sz w:val="28"/>
          <w:szCs w:val="28"/>
        </w:rPr>
        <w:t xml:space="preserve"> </w:t>
      </w:r>
      <w:r w:rsidR="000C32F2" w:rsidRPr="00674636">
        <w:rPr>
          <w:sz w:val="28"/>
          <w:szCs w:val="28"/>
        </w:rPr>
        <w:t>L</w:t>
      </w:r>
      <w:r w:rsidR="000678CF" w:rsidRPr="00674636">
        <w:rPr>
          <w:sz w:val="28"/>
          <w:szCs w:val="28"/>
        </w:rPr>
        <w:t xml:space="preserve">ấy ý kiến </w:t>
      </w:r>
      <w:r w:rsidR="00296957" w:rsidRPr="00DD30A3">
        <w:rPr>
          <w:sz w:val="28"/>
          <w:szCs w:val="28"/>
        </w:rPr>
        <w:t>C</w:t>
      </w:r>
      <w:r w:rsidR="00FB5FF8" w:rsidRPr="00DD30A3">
        <w:rPr>
          <w:sz w:val="28"/>
          <w:szCs w:val="28"/>
        </w:rPr>
        <w:t>h</w:t>
      </w:r>
      <w:r w:rsidR="00FB5FF8" w:rsidRPr="00DD30A3">
        <w:rPr>
          <w:sz w:val="28"/>
          <w:szCs w:val="28"/>
          <w:lang w:val="nl-NL"/>
        </w:rPr>
        <w:t>ính</w:t>
      </w:r>
      <w:r w:rsidR="00FB5FF8" w:rsidRPr="00DD30A3">
        <w:rPr>
          <w:sz w:val="28"/>
          <w:szCs w:val="28"/>
        </w:rPr>
        <w:t xml:space="preserve"> </w:t>
      </w:r>
      <w:r w:rsidR="000678CF" w:rsidRPr="00674636">
        <w:rPr>
          <w:sz w:val="28"/>
          <w:szCs w:val="28"/>
        </w:rPr>
        <w:t>p</w:t>
      </w:r>
      <w:r w:rsidR="00FB5FF8" w:rsidRPr="00DD30A3">
        <w:rPr>
          <w:sz w:val="28"/>
          <w:szCs w:val="28"/>
        </w:rPr>
        <w:t>h</w:t>
      </w:r>
      <w:r w:rsidR="00FB5FF8" w:rsidRPr="00DD30A3">
        <w:rPr>
          <w:sz w:val="28"/>
          <w:szCs w:val="28"/>
          <w:lang w:val="nl-NL"/>
        </w:rPr>
        <w:t>ủ</w:t>
      </w:r>
      <w:r w:rsidR="000C32F2">
        <w:rPr>
          <w:sz w:val="28"/>
          <w:szCs w:val="28"/>
          <w:lang w:val="nl-NL"/>
        </w:rPr>
        <w:t xml:space="preserve"> và </w:t>
      </w:r>
      <w:r w:rsidR="002F26C7" w:rsidRPr="00DD30A3">
        <w:rPr>
          <w:sz w:val="28"/>
          <w:szCs w:val="28"/>
        </w:rPr>
        <w:t>nghi</w:t>
      </w:r>
      <w:r w:rsidR="002F26C7" w:rsidRPr="00DD30A3">
        <w:rPr>
          <w:sz w:val="28"/>
          <w:szCs w:val="28"/>
          <w:lang w:val="nl-NL"/>
        </w:rPr>
        <w:t>ên</w:t>
      </w:r>
      <w:r w:rsidR="002F26C7" w:rsidRPr="00DD30A3">
        <w:rPr>
          <w:sz w:val="28"/>
          <w:szCs w:val="28"/>
        </w:rPr>
        <w:t xml:space="preserve"> c</w:t>
      </w:r>
      <w:r w:rsidR="002F26C7" w:rsidRPr="00DD30A3">
        <w:rPr>
          <w:sz w:val="28"/>
          <w:szCs w:val="28"/>
          <w:lang w:val="nl-NL"/>
        </w:rPr>
        <w:t>ứu</w:t>
      </w:r>
      <w:r w:rsidR="002F26C7" w:rsidRPr="00DD30A3">
        <w:rPr>
          <w:sz w:val="28"/>
          <w:szCs w:val="28"/>
        </w:rPr>
        <w:t xml:space="preserve">, </w:t>
      </w:r>
      <w:r w:rsidR="00FB19CF" w:rsidRPr="00DD30A3">
        <w:rPr>
          <w:sz w:val="28"/>
          <w:szCs w:val="28"/>
          <w:lang w:val="nl-NL"/>
        </w:rPr>
        <w:t>giải trình, tiếp thu</w:t>
      </w:r>
      <w:r w:rsidR="002F26C7" w:rsidRPr="00DD30A3">
        <w:rPr>
          <w:sz w:val="28"/>
          <w:szCs w:val="28"/>
        </w:rPr>
        <w:t xml:space="preserve"> </w:t>
      </w:r>
      <w:r w:rsidR="002F26C7" w:rsidRPr="00DD30A3">
        <w:rPr>
          <w:sz w:val="28"/>
          <w:szCs w:val="28"/>
          <w:lang w:val="nl-NL"/>
        </w:rPr>
        <w:t>ý</w:t>
      </w:r>
      <w:r w:rsidR="002F26C7" w:rsidRPr="00DD30A3">
        <w:rPr>
          <w:sz w:val="28"/>
          <w:szCs w:val="28"/>
        </w:rPr>
        <w:t xml:space="preserve"> ki</w:t>
      </w:r>
      <w:r w:rsidR="002F26C7" w:rsidRPr="00DD30A3">
        <w:rPr>
          <w:sz w:val="28"/>
          <w:szCs w:val="28"/>
          <w:lang w:val="nl-NL"/>
        </w:rPr>
        <w:t>ến</w:t>
      </w:r>
      <w:r w:rsidR="002F26C7" w:rsidRPr="00DD30A3">
        <w:rPr>
          <w:sz w:val="28"/>
          <w:szCs w:val="28"/>
        </w:rPr>
        <w:t xml:space="preserve"> c</w:t>
      </w:r>
      <w:r w:rsidR="002F26C7" w:rsidRPr="00DD30A3">
        <w:rPr>
          <w:sz w:val="28"/>
          <w:szCs w:val="28"/>
          <w:lang w:val="nl-NL"/>
        </w:rPr>
        <w:t>ủa</w:t>
      </w:r>
      <w:r w:rsidR="002F26C7" w:rsidRPr="00DD30A3">
        <w:rPr>
          <w:sz w:val="28"/>
          <w:szCs w:val="28"/>
        </w:rPr>
        <w:t xml:space="preserve"> Ch</w:t>
      </w:r>
      <w:r w:rsidR="002F26C7" w:rsidRPr="00DD30A3">
        <w:rPr>
          <w:sz w:val="28"/>
          <w:szCs w:val="28"/>
          <w:lang w:val="nl-NL"/>
        </w:rPr>
        <w:t>ính</w:t>
      </w:r>
      <w:r w:rsidR="002F26C7" w:rsidRPr="00DD30A3">
        <w:rPr>
          <w:sz w:val="28"/>
          <w:szCs w:val="28"/>
        </w:rPr>
        <w:t xml:space="preserve"> ph</w:t>
      </w:r>
      <w:r w:rsidR="002F26C7" w:rsidRPr="00DD30A3">
        <w:rPr>
          <w:sz w:val="28"/>
          <w:szCs w:val="28"/>
          <w:lang w:val="nl-NL"/>
        </w:rPr>
        <w:t>ủ</w:t>
      </w:r>
      <w:r w:rsidR="002F26C7" w:rsidRPr="00DD30A3">
        <w:rPr>
          <w:sz w:val="28"/>
          <w:szCs w:val="28"/>
        </w:rPr>
        <w:t xml:space="preserve">, </w:t>
      </w:r>
      <w:r w:rsidR="00FB19CF" w:rsidRPr="00DD30A3">
        <w:rPr>
          <w:sz w:val="28"/>
          <w:szCs w:val="28"/>
          <w:lang w:val="nl-NL"/>
        </w:rPr>
        <w:t xml:space="preserve">hoàn thiện </w:t>
      </w:r>
      <w:r w:rsidR="000678CF">
        <w:rPr>
          <w:sz w:val="28"/>
          <w:szCs w:val="28"/>
          <w:lang w:val="nl-NL"/>
        </w:rPr>
        <w:t>h</w:t>
      </w:r>
      <w:r w:rsidR="00FB19CF" w:rsidRPr="00DD30A3">
        <w:rPr>
          <w:sz w:val="28"/>
          <w:szCs w:val="28"/>
          <w:lang w:val="nl-NL"/>
        </w:rPr>
        <w:t xml:space="preserve">ồ </w:t>
      </w:r>
      <w:r w:rsidR="002F26C7" w:rsidRPr="00DD30A3">
        <w:rPr>
          <w:sz w:val="28"/>
          <w:szCs w:val="28"/>
        </w:rPr>
        <w:t>s</w:t>
      </w:r>
      <w:r w:rsidR="00FB19CF" w:rsidRPr="00DD30A3">
        <w:rPr>
          <w:sz w:val="28"/>
          <w:szCs w:val="28"/>
          <w:lang w:val="nl-NL"/>
        </w:rPr>
        <w:t xml:space="preserve">ơ dự án </w:t>
      </w:r>
      <w:r w:rsidR="00296957" w:rsidRPr="00DD30A3">
        <w:rPr>
          <w:sz w:val="28"/>
          <w:szCs w:val="28"/>
        </w:rPr>
        <w:t>Ngh</w:t>
      </w:r>
      <w:r w:rsidR="00296957" w:rsidRPr="00DD30A3">
        <w:rPr>
          <w:sz w:val="28"/>
          <w:szCs w:val="28"/>
          <w:lang w:val="nl-NL"/>
        </w:rPr>
        <w:t>ị</w:t>
      </w:r>
      <w:r w:rsidR="00296957" w:rsidRPr="00DD30A3">
        <w:rPr>
          <w:sz w:val="28"/>
          <w:szCs w:val="28"/>
        </w:rPr>
        <w:t xml:space="preserve"> quy</w:t>
      </w:r>
      <w:r w:rsidR="00296957" w:rsidRPr="00DD30A3">
        <w:rPr>
          <w:sz w:val="28"/>
          <w:szCs w:val="28"/>
          <w:lang w:val="nl-NL"/>
        </w:rPr>
        <w:t>ết</w:t>
      </w:r>
      <w:r w:rsidR="00296957" w:rsidRPr="00DD30A3">
        <w:rPr>
          <w:sz w:val="28"/>
          <w:szCs w:val="28"/>
        </w:rPr>
        <w:t xml:space="preserve"> g</w:t>
      </w:r>
      <w:r w:rsidR="00296957" w:rsidRPr="00DD30A3">
        <w:rPr>
          <w:sz w:val="28"/>
          <w:szCs w:val="28"/>
          <w:lang w:val="nl-NL"/>
        </w:rPr>
        <w:t>ửi</w:t>
      </w:r>
      <w:r w:rsidR="00296957" w:rsidRPr="00DD30A3">
        <w:rPr>
          <w:sz w:val="28"/>
          <w:szCs w:val="28"/>
        </w:rPr>
        <w:t xml:space="preserve"> c</w:t>
      </w:r>
      <w:r w:rsidR="00296957" w:rsidRPr="00DD30A3">
        <w:rPr>
          <w:sz w:val="28"/>
          <w:szCs w:val="28"/>
          <w:lang w:val="nl-NL"/>
        </w:rPr>
        <w:t>ơ</w:t>
      </w:r>
      <w:r w:rsidR="00296957" w:rsidRPr="00DD30A3">
        <w:rPr>
          <w:sz w:val="28"/>
          <w:szCs w:val="28"/>
        </w:rPr>
        <w:t xml:space="preserve"> quan th</w:t>
      </w:r>
      <w:r w:rsidR="00296957" w:rsidRPr="00DD30A3">
        <w:rPr>
          <w:sz w:val="28"/>
          <w:szCs w:val="28"/>
          <w:lang w:val="nl-NL"/>
        </w:rPr>
        <w:t>ẩm</w:t>
      </w:r>
      <w:r w:rsidR="00296957" w:rsidRPr="00DD30A3">
        <w:rPr>
          <w:sz w:val="28"/>
          <w:szCs w:val="28"/>
        </w:rPr>
        <w:t xml:space="preserve"> tra</w:t>
      </w:r>
      <w:r w:rsidR="00FB19CF" w:rsidRPr="00DD30A3">
        <w:rPr>
          <w:sz w:val="28"/>
          <w:szCs w:val="28"/>
          <w:lang w:val="nl-NL"/>
        </w:rPr>
        <w:t>.</w:t>
      </w:r>
      <w:r w:rsidR="00FB19CF" w:rsidRPr="00DD30A3">
        <w:rPr>
          <w:sz w:val="28"/>
          <w:szCs w:val="28"/>
        </w:rPr>
        <w:t xml:space="preserve"> </w:t>
      </w:r>
    </w:p>
    <w:p w14:paraId="40451DB2" w14:textId="23FD9CFF" w:rsidR="002C5C73" w:rsidRPr="005F0210" w:rsidRDefault="00FB5FF8" w:rsidP="00890893">
      <w:pPr>
        <w:snapToGrid w:val="0"/>
        <w:spacing w:before="120" w:after="120" w:line="350" w:lineRule="exact"/>
        <w:ind w:firstLine="709"/>
        <w:jc w:val="both"/>
        <w:rPr>
          <w:sz w:val="28"/>
          <w:szCs w:val="28"/>
        </w:rPr>
      </w:pPr>
      <w:r w:rsidRPr="0072366F">
        <w:rPr>
          <w:b/>
          <w:bCs/>
          <w:sz w:val="28"/>
          <w:szCs w:val="28"/>
        </w:rPr>
        <w:t>5.</w:t>
      </w:r>
      <w:r w:rsidRPr="00DD30A3">
        <w:rPr>
          <w:sz w:val="28"/>
          <w:szCs w:val="28"/>
        </w:rPr>
        <w:t xml:space="preserve"> </w:t>
      </w:r>
      <w:r w:rsidR="00296957" w:rsidRPr="00DD30A3">
        <w:rPr>
          <w:sz w:val="28"/>
          <w:szCs w:val="28"/>
          <w:lang w:val="nl-NL"/>
        </w:rPr>
        <w:t>Ủy</w:t>
      </w:r>
      <w:r w:rsidR="00296957" w:rsidRPr="00DD30A3">
        <w:rPr>
          <w:sz w:val="28"/>
          <w:szCs w:val="28"/>
        </w:rPr>
        <w:t xml:space="preserve"> ban Ph</w:t>
      </w:r>
      <w:r w:rsidR="00296957" w:rsidRPr="00DD30A3">
        <w:rPr>
          <w:sz w:val="28"/>
          <w:szCs w:val="28"/>
          <w:lang w:val="nl-NL"/>
        </w:rPr>
        <w:t>áp</w:t>
      </w:r>
      <w:r w:rsidR="00296957" w:rsidRPr="00DD30A3">
        <w:rPr>
          <w:sz w:val="28"/>
          <w:szCs w:val="28"/>
        </w:rPr>
        <w:t xml:space="preserve"> l</w:t>
      </w:r>
      <w:r w:rsidR="00296957" w:rsidRPr="00DD30A3">
        <w:rPr>
          <w:sz w:val="28"/>
          <w:szCs w:val="28"/>
          <w:lang w:val="nl-NL"/>
        </w:rPr>
        <w:t>uậ</w:t>
      </w:r>
      <w:r w:rsidR="00296957" w:rsidRPr="00DD30A3">
        <w:rPr>
          <w:sz w:val="28"/>
          <w:szCs w:val="28"/>
        </w:rPr>
        <w:t>t v</w:t>
      </w:r>
      <w:r w:rsidR="00296957" w:rsidRPr="00DD30A3">
        <w:rPr>
          <w:sz w:val="28"/>
          <w:szCs w:val="28"/>
          <w:lang w:val="nl-NL"/>
        </w:rPr>
        <w:t>à</w:t>
      </w:r>
      <w:r w:rsidR="00296957" w:rsidRPr="00DD30A3">
        <w:rPr>
          <w:sz w:val="28"/>
          <w:szCs w:val="28"/>
        </w:rPr>
        <w:t xml:space="preserve"> T</w:t>
      </w:r>
      <w:r w:rsidR="00296957" w:rsidRPr="00DD30A3">
        <w:rPr>
          <w:sz w:val="28"/>
          <w:szCs w:val="28"/>
          <w:lang w:val="nl-NL"/>
        </w:rPr>
        <w:t>ư</w:t>
      </w:r>
      <w:r w:rsidR="00296957" w:rsidRPr="00DD30A3">
        <w:rPr>
          <w:sz w:val="28"/>
          <w:szCs w:val="28"/>
        </w:rPr>
        <w:t xml:space="preserve"> ph</w:t>
      </w:r>
      <w:r w:rsidR="00296957" w:rsidRPr="00DD30A3">
        <w:rPr>
          <w:sz w:val="28"/>
          <w:szCs w:val="28"/>
          <w:lang w:val="nl-NL"/>
        </w:rPr>
        <w:t>áp</w:t>
      </w:r>
      <w:r w:rsidR="00296957" w:rsidRPr="00DD30A3">
        <w:rPr>
          <w:sz w:val="28"/>
          <w:szCs w:val="28"/>
        </w:rPr>
        <w:t xml:space="preserve"> </w:t>
      </w:r>
      <w:r w:rsidR="00296957" w:rsidRPr="00DD30A3">
        <w:rPr>
          <w:sz w:val="28"/>
          <w:szCs w:val="28"/>
          <w:lang w:val="nl-NL"/>
        </w:rPr>
        <w:t>đã</w:t>
      </w:r>
      <w:r w:rsidR="00296957" w:rsidRPr="00DD30A3">
        <w:rPr>
          <w:sz w:val="28"/>
          <w:szCs w:val="28"/>
        </w:rPr>
        <w:t xml:space="preserve"> </w:t>
      </w:r>
      <w:r w:rsidR="000C32F2" w:rsidRPr="00674636">
        <w:rPr>
          <w:sz w:val="28"/>
          <w:szCs w:val="28"/>
          <w:lang w:val="nl-NL"/>
        </w:rPr>
        <w:t xml:space="preserve">tổ chức phiên họp toàn thể Ủy ban và </w:t>
      </w:r>
      <w:r w:rsidR="00296957" w:rsidRPr="00DD30A3">
        <w:rPr>
          <w:sz w:val="28"/>
          <w:szCs w:val="28"/>
        </w:rPr>
        <w:t>c</w:t>
      </w:r>
      <w:r w:rsidR="00296957" w:rsidRPr="00DD30A3">
        <w:rPr>
          <w:sz w:val="28"/>
          <w:szCs w:val="28"/>
          <w:lang w:val="nl-NL"/>
        </w:rPr>
        <w:t>ó</w:t>
      </w:r>
      <w:r w:rsidR="00296957" w:rsidRPr="00DD30A3">
        <w:rPr>
          <w:sz w:val="28"/>
          <w:szCs w:val="28"/>
        </w:rPr>
        <w:t xml:space="preserve"> </w:t>
      </w:r>
      <w:r w:rsidR="00296957" w:rsidRPr="00625515">
        <w:rPr>
          <w:color w:val="FF0000"/>
          <w:sz w:val="28"/>
          <w:szCs w:val="28"/>
          <w:highlight w:val="yellow"/>
        </w:rPr>
        <w:t>B</w:t>
      </w:r>
      <w:r w:rsidR="00296957" w:rsidRPr="00625515">
        <w:rPr>
          <w:color w:val="FF0000"/>
          <w:sz w:val="28"/>
          <w:szCs w:val="28"/>
          <w:highlight w:val="yellow"/>
          <w:lang w:val="nl-NL"/>
        </w:rPr>
        <w:t>áo</w:t>
      </w:r>
      <w:r w:rsidR="00296957" w:rsidRPr="00625515">
        <w:rPr>
          <w:color w:val="FF0000"/>
          <w:sz w:val="28"/>
          <w:szCs w:val="28"/>
          <w:highlight w:val="yellow"/>
        </w:rPr>
        <w:t xml:space="preserve"> c</w:t>
      </w:r>
      <w:r w:rsidR="00296957" w:rsidRPr="00625515">
        <w:rPr>
          <w:color w:val="FF0000"/>
          <w:sz w:val="28"/>
          <w:szCs w:val="28"/>
          <w:highlight w:val="yellow"/>
          <w:lang w:val="nl-NL"/>
        </w:rPr>
        <w:t>áo</w:t>
      </w:r>
      <w:r w:rsidR="00296957" w:rsidRPr="00625515">
        <w:rPr>
          <w:color w:val="FF0000"/>
          <w:sz w:val="28"/>
          <w:szCs w:val="28"/>
          <w:highlight w:val="yellow"/>
        </w:rPr>
        <w:t xml:space="preserve"> s</w:t>
      </w:r>
      <w:r w:rsidR="00296957" w:rsidRPr="00625515">
        <w:rPr>
          <w:color w:val="FF0000"/>
          <w:sz w:val="28"/>
          <w:szCs w:val="28"/>
          <w:highlight w:val="yellow"/>
          <w:lang w:val="nl-NL"/>
        </w:rPr>
        <w:t>ố</w:t>
      </w:r>
      <w:r w:rsidR="00296957" w:rsidRPr="00625515">
        <w:rPr>
          <w:color w:val="FF0000"/>
          <w:sz w:val="28"/>
          <w:szCs w:val="28"/>
          <w:highlight w:val="yellow"/>
        </w:rPr>
        <w:t xml:space="preserve"> .... ng</w:t>
      </w:r>
      <w:r w:rsidR="00296957" w:rsidRPr="00625515">
        <w:rPr>
          <w:color w:val="FF0000"/>
          <w:sz w:val="28"/>
          <w:szCs w:val="28"/>
          <w:highlight w:val="yellow"/>
          <w:lang w:val="nl-NL"/>
        </w:rPr>
        <w:t>ày</w:t>
      </w:r>
      <w:r w:rsidR="00296957" w:rsidRPr="00625515">
        <w:rPr>
          <w:color w:val="FF0000"/>
          <w:sz w:val="28"/>
          <w:szCs w:val="28"/>
          <w:highlight w:val="yellow"/>
        </w:rPr>
        <w:t xml:space="preserve"> ....</w:t>
      </w:r>
      <w:r w:rsidR="00296957" w:rsidRPr="00625515">
        <w:rPr>
          <w:color w:val="FF0000"/>
          <w:sz w:val="28"/>
          <w:szCs w:val="28"/>
        </w:rPr>
        <w:t xml:space="preserve"> </w:t>
      </w:r>
      <w:r w:rsidR="00296957" w:rsidRPr="00DD30A3">
        <w:rPr>
          <w:sz w:val="28"/>
          <w:szCs w:val="28"/>
        </w:rPr>
        <w:t>th</w:t>
      </w:r>
      <w:r w:rsidR="00296957" w:rsidRPr="00DD30A3">
        <w:rPr>
          <w:sz w:val="28"/>
          <w:szCs w:val="28"/>
          <w:lang w:val="nl-NL"/>
        </w:rPr>
        <w:t>ẩm</w:t>
      </w:r>
      <w:r w:rsidR="00296957" w:rsidRPr="00DD30A3">
        <w:rPr>
          <w:sz w:val="28"/>
          <w:szCs w:val="28"/>
        </w:rPr>
        <w:t xml:space="preserve"> tra d</w:t>
      </w:r>
      <w:r w:rsidR="00296957" w:rsidRPr="00DD30A3">
        <w:rPr>
          <w:sz w:val="28"/>
          <w:szCs w:val="28"/>
          <w:lang w:val="nl-NL"/>
        </w:rPr>
        <w:t>ự</w:t>
      </w:r>
      <w:r w:rsidR="00296957" w:rsidRPr="00DD30A3">
        <w:rPr>
          <w:sz w:val="28"/>
          <w:szCs w:val="28"/>
        </w:rPr>
        <w:t xml:space="preserve"> </w:t>
      </w:r>
      <w:r w:rsidR="00296957" w:rsidRPr="00DD30A3">
        <w:rPr>
          <w:sz w:val="28"/>
          <w:szCs w:val="28"/>
          <w:lang w:val="nl-NL"/>
        </w:rPr>
        <w:t>án</w:t>
      </w:r>
      <w:r w:rsidR="00296957" w:rsidRPr="00DD30A3">
        <w:rPr>
          <w:sz w:val="28"/>
          <w:szCs w:val="28"/>
        </w:rPr>
        <w:t xml:space="preserve"> Ngh</w:t>
      </w:r>
      <w:r w:rsidR="00296957" w:rsidRPr="00DD30A3">
        <w:rPr>
          <w:sz w:val="28"/>
          <w:szCs w:val="28"/>
          <w:lang w:val="nl-NL"/>
        </w:rPr>
        <w:t>ị</w:t>
      </w:r>
      <w:r w:rsidR="00296957" w:rsidRPr="00DD30A3">
        <w:rPr>
          <w:sz w:val="28"/>
          <w:szCs w:val="28"/>
        </w:rPr>
        <w:t xml:space="preserve"> quy</w:t>
      </w:r>
      <w:r w:rsidR="00296957" w:rsidRPr="00DD30A3">
        <w:rPr>
          <w:sz w:val="28"/>
          <w:szCs w:val="28"/>
          <w:lang w:val="nl-NL"/>
        </w:rPr>
        <w:t>ết</w:t>
      </w:r>
      <w:r w:rsidR="00296957" w:rsidRPr="00DD30A3">
        <w:rPr>
          <w:sz w:val="28"/>
          <w:szCs w:val="28"/>
        </w:rPr>
        <w:t xml:space="preserve">. </w:t>
      </w:r>
      <w:r w:rsidR="000C32F2" w:rsidRPr="00674636">
        <w:rPr>
          <w:sz w:val="28"/>
          <w:szCs w:val="28"/>
        </w:rPr>
        <w:t xml:space="preserve">Trên cơ sở Báo cáo thẩm tra, </w:t>
      </w:r>
      <w:r w:rsidR="00296957" w:rsidRPr="00DD30A3">
        <w:rPr>
          <w:sz w:val="28"/>
          <w:szCs w:val="28"/>
        </w:rPr>
        <w:t xml:space="preserve">UBTVQH </w:t>
      </w:r>
      <w:r w:rsidR="00296957" w:rsidRPr="00DD30A3">
        <w:rPr>
          <w:sz w:val="28"/>
          <w:szCs w:val="28"/>
          <w:lang w:val="nl-NL"/>
        </w:rPr>
        <w:t>đã</w:t>
      </w:r>
      <w:r w:rsidR="00296957" w:rsidRPr="00DD30A3">
        <w:rPr>
          <w:sz w:val="28"/>
          <w:szCs w:val="28"/>
        </w:rPr>
        <w:t xml:space="preserve"> </w:t>
      </w:r>
      <w:r w:rsidR="000C32F2" w:rsidRPr="00674636">
        <w:rPr>
          <w:sz w:val="28"/>
          <w:szCs w:val="28"/>
        </w:rPr>
        <w:t xml:space="preserve">chỉ đạo việc </w:t>
      </w:r>
      <w:r w:rsidR="002F26C7" w:rsidRPr="00DD30A3">
        <w:rPr>
          <w:sz w:val="28"/>
          <w:szCs w:val="28"/>
        </w:rPr>
        <w:t>nghi</w:t>
      </w:r>
      <w:r w:rsidR="002F26C7" w:rsidRPr="00DD30A3">
        <w:rPr>
          <w:sz w:val="28"/>
          <w:szCs w:val="28"/>
          <w:lang w:val="nl-NL"/>
        </w:rPr>
        <w:t>ê</w:t>
      </w:r>
      <w:r w:rsidR="002F26C7" w:rsidRPr="00DD30A3">
        <w:rPr>
          <w:sz w:val="28"/>
          <w:szCs w:val="28"/>
        </w:rPr>
        <w:t>n c</w:t>
      </w:r>
      <w:r w:rsidR="002F26C7" w:rsidRPr="00DD30A3">
        <w:rPr>
          <w:sz w:val="28"/>
          <w:szCs w:val="28"/>
          <w:lang w:val="nl-NL"/>
        </w:rPr>
        <w:t>ứu</w:t>
      </w:r>
      <w:r w:rsidR="00176BFE" w:rsidRPr="00DD30A3">
        <w:rPr>
          <w:sz w:val="28"/>
          <w:szCs w:val="28"/>
        </w:rPr>
        <w:t>, ti</w:t>
      </w:r>
      <w:r w:rsidR="00176BFE" w:rsidRPr="00DD30A3">
        <w:rPr>
          <w:sz w:val="28"/>
          <w:szCs w:val="28"/>
          <w:lang w:val="nl-NL"/>
        </w:rPr>
        <w:t>ếp</w:t>
      </w:r>
      <w:r w:rsidR="00176BFE" w:rsidRPr="00DD30A3">
        <w:rPr>
          <w:sz w:val="28"/>
          <w:szCs w:val="28"/>
        </w:rPr>
        <w:t xml:space="preserve"> thu, </w:t>
      </w:r>
      <w:r w:rsidR="000C32F2" w:rsidRPr="00674636">
        <w:rPr>
          <w:sz w:val="28"/>
          <w:szCs w:val="28"/>
        </w:rPr>
        <w:t>hoàn thiện</w:t>
      </w:r>
      <w:r w:rsidR="00176BFE" w:rsidRPr="00DD30A3">
        <w:rPr>
          <w:sz w:val="28"/>
          <w:szCs w:val="28"/>
        </w:rPr>
        <w:t xml:space="preserve"> </w:t>
      </w:r>
      <w:r w:rsidR="005E1DB5" w:rsidRPr="00DD30A3">
        <w:rPr>
          <w:sz w:val="28"/>
          <w:szCs w:val="28"/>
        </w:rPr>
        <w:t>d</w:t>
      </w:r>
      <w:r w:rsidR="005E1DB5" w:rsidRPr="00DD30A3">
        <w:rPr>
          <w:sz w:val="28"/>
          <w:szCs w:val="28"/>
          <w:lang w:val="nl-NL"/>
        </w:rPr>
        <w:t>ự</w:t>
      </w:r>
      <w:r w:rsidR="005E1DB5" w:rsidRPr="00DD30A3">
        <w:rPr>
          <w:sz w:val="28"/>
          <w:szCs w:val="28"/>
        </w:rPr>
        <w:t xml:space="preserve"> th</w:t>
      </w:r>
      <w:r w:rsidR="005E1DB5" w:rsidRPr="00DD30A3">
        <w:rPr>
          <w:sz w:val="28"/>
          <w:szCs w:val="28"/>
          <w:lang w:val="nl-NL"/>
        </w:rPr>
        <w:t>ảo</w:t>
      </w:r>
      <w:r w:rsidR="005E1DB5" w:rsidRPr="00DD30A3">
        <w:rPr>
          <w:sz w:val="28"/>
          <w:szCs w:val="28"/>
        </w:rPr>
        <w:t xml:space="preserve"> Ngh</w:t>
      </w:r>
      <w:r w:rsidR="005E1DB5" w:rsidRPr="00DD30A3">
        <w:rPr>
          <w:sz w:val="28"/>
          <w:szCs w:val="28"/>
          <w:lang w:val="nl-NL"/>
        </w:rPr>
        <w:t>ị</w:t>
      </w:r>
      <w:r w:rsidR="005E1DB5" w:rsidRPr="00DD30A3">
        <w:rPr>
          <w:sz w:val="28"/>
          <w:szCs w:val="28"/>
        </w:rPr>
        <w:t xml:space="preserve"> quy</w:t>
      </w:r>
      <w:r w:rsidR="005E1DB5" w:rsidRPr="00DD30A3">
        <w:rPr>
          <w:sz w:val="28"/>
          <w:szCs w:val="28"/>
          <w:lang w:val="nl-NL"/>
        </w:rPr>
        <w:t>ết</w:t>
      </w:r>
      <w:r w:rsidR="005E1DB5" w:rsidRPr="00DD30A3">
        <w:rPr>
          <w:sz w:val="28"/>
          <w:szCs w:val="28"/>
        </w:rPr>
        <w:t xml:space="preserve"> v</w:t>
      </w:r>
      <w:r w:rsidR="005E1DB5" w:rsidRPr="00DD30A3">
        <w:rPr>
          <w:sz w:val="28"/>
          <w:szCs w:val="28"/>
          <w:lang w:val="nl-NL"/>
        </w:rPr>
        <w:t>à</w:t>
      </w:r>
      <w:r w:rsidR="005E1DB5" w:rsidRPr="00DD30A3">
        <w:rPr>
          <w:sz w:val="28"/>
          <w:szCs w:val="28"/>
        </w:rPr>
        <w:t xml:space="preserve"> c</w:t>
      </w:r>
      <w:r w:rsidR="005E1DB5" w:rsidRPr="00DD30A3">
        <w:rPr>
          <w:sz w:val="28"/>
          <w:szCs w:val="28"/>
          <w:lang w:val="nl-NL"/>
        </w:rPr>
        <w:t>ác</w:t>
      </w:r>
      <w:r w:rsidR="005E1DB5" w:rsidRPr="00DD30A3">
        <w:rPr>
          <w:sz w:val="28"/>
          <w:szCs w:val="28"/>
        </w:rPr>
        <w:t xml:space="preserve"> t</w:t>
      </w:r>
      <w:r w:rsidR="005E1DB5" w:rsidRPr="00DD30A3">
        <w:rPr>
          <w:sz w:val="28"/>
          <w:szCs w:val="28"/>
          <w:lang w:val="nl-NL"/>
        </w:rPr>
        <w:t>ài</w:t>
      </w:r>
      <w:r w:rsidR="005E1DB5" w:rsidRPr="00DD30A3">
        <w:rPr>
          <w:sz w:val="28"/>
          <w:szCs w:val="28"/>
        </w:rPr>
        <w:t xml:space="preserve"> li</w:t>
      </w:r>
      <w:r w:rsidR="005E1DB5" w:rsidRPr="00DD30A3">
        <w:rPr>
          <w:sz w:val="28"/>
          <w:szCs w:val="28"/>
          <w:lang w:val="nl-NL"/>
        </w:rPr>
        <w:t>ệu</w:t>
      </w:r>
      <w:r w:rsidR="005E1DB5" w:rsidRPr="00DD30A3">
        <w:rPr>
          <w:sz w:val="28"/>
          <w:szCs w:val="28"/>
        </w:rPr>
        <w:t xml:space="preserve"> k</w:t>
      </w:r>
      <w:r w:rsidR="005E1DB5" w:rsidRPr="00DD30A3">
        <w:rPr>
          <w:sz w:val="28"/>
          <w:szCs w:val="28"/>
          <w:lang w:val="nl-NL"/>
        </w:rPr>
        <w:t>èm</w:t>
      </w:r>
      <w:r w:rsidR="005E1DB5" w:rsidRPr="00DD30A3">
        <w:rPr>
          <w:sz w:val="28"/>
          <w:szCs w:val="28"/>
        </w:rPr>
        <w:t xml:space="preserve"> theo </w:t>
      </w:r>
      <w:r w:rsidR="002563F8" w:rsidRPr="00DD30A3">
        <w:rPr>
          <w:sz w:val="28"/>
          <w:szCs w:val="28"/>
        </w:rPr>
        <w:t>tr</w:t>
      </w:r>
      <w:r w:rsidR="002563F8" w:rsidRPr="00DD30A3">
        <w:rPr>
          <w:sz w:val="28"/>
          <w:szCs w:val="28"/>
          <w:lang w:val="nl-NL"/>
        </w:rPr>
        <w:t>ình</w:t>
      </w:r>
      <w:r w:rsidR="002563F8" w:rsidRPr="00DD30A3">
        <w:rPr>
          <w:sz w:val="28"/>
          <w:szCs w:val="28"/>
        </w:rPr>
        <w:t xml:space="preserve"> Qu</w:t>
      </w:r>
      <w:r w:rsidR="002563F8" w:rsidRPr="00DD30A3">
        <w:rPr>
          <w:sz w:val="28"/>
          <w:szCs w:val="28"/>
          <w:lang w:val="nl-NL"/>
        </w:rPr>
        <w:t>ốc</w:t>
      </w:r>
      <w:r w:rsidR="002563F8" w:rsidRPr="00DD30A3">
        <w:rPr>
          <w:sz w:val="28"/>
          <w:szCs w:val="28"/>
        </w:rPr>
        <w:t xml:space="preserve"> h</w:t>
      </w:r>
      <w:r w:rsidR="002563F8" w:rsidRPr="00DD30A3">
        <w:rPr>
          <w:sz w:val="28"/>
          <w:szCs w:val="28"/>
          <w:lang w:val="nl-NL"/>
        </w:rPr>
        <w:t>ội</w:t>
      </w:r>
      <w:r w:rsidR="002563F8" w:rsidRPr="00DD30A3">
        <w:rPr>
          <w:sz w:val="28"/>
          <w:szCs w:val="28"/>
        </w:rPr>
        <w:t xml:space="preserve">. </w:t>
      </w:r>
    </w:p>
    <w:p w14:paraId="5B5E150C" w14:textId="57214FF1" w:rsidR="00C76A87" w:rsidRPr="00A0124B" w:rsidRDefault="00C76A87" w:rsidP="00890893">
      <w:pPr>
        <w:snapToGrid w:val="0"/>
        <w:spacing w:before="120" w:after="120" w:line="350" w:lineRule="exact"/>
        <w:ind w:firstLine="709"/>
        <w:jc w:val="both"/>
        <w:rPr>
          <w:sz w:val="28"/>
          <w:szCs w:val="28"/>
        </w:rPr>
      </w:pPr>
      <w:r w:rsidRPr="005F0210">
        <w:rPr>
          <w:sz w:val="28"/>
          <w:szCs w:val="28"/>
        </w:rPr>
        <w:t xml:space="preserve">6.  UBTVQH đã họp cho ý kiến </w:t>
      </w:r>
      <w:r w:rsidR="009453D1" w:rsidRPr="005F0210">
        <w:rPr>
          <w:sz w:val="28"/>
          <w:szCs w:val="28"/>
        </w:rPr>
        <w:t>về dự án Nghị quyết tại Phiên họp ... (tháng 9/</w:t>
      </w:r>
      <w:r w:rsidR="009453D1" w:rsidRPr="00A0124B">
        <w:rPr>
          <w:sz w:val="28"/>
          <w:szCs w:val="28"/>
        </w:rPr>
        <w:t>2026) và đã có Kết luận về nội dung này (....)</w:t>
      </w:r>
    </w:p>
    <w:p w14:paraId="3ADDF28E" w14:textId="5CCB31C3" w:rsidR="000E2921" w:rsidRPr="00A0124B" w:rsidRDefault="000E2921" w:rsidP="00890893">
      <w:pPr>
        <w:snapToGrid w:val="0"/>
        <w:spacing w:before="120" w:after="120" w:line="350" w:lineRule="exact"/>
        <w:ind w:firstLine="709"/>
        <w:jc w:val="both"/>
        <w:rPr>
          <w:b/>
          <w:bCs/>
          <w:sz w:val="28"/>
          <w:szCs w:val="28"/>
          <w:lang w:val="nl-NL"/>
        </w:rPr>
      </w:pPr>
      <w:r w:rsidRPr="00A0124B">
        <w:rPr>
          <w:b/>
          <w:bCs/>
          <w:sz w:val="28"/>
          <w:szCs w:val="28"/>
        </w:rPr>
        <w:t xml:space="preserve">IV. BỐ CỤC VÀ NỘI DUNG CƠ BẢN CỦA DỰ THẢO </w:t>
      </w:r>
      <w:r w:rsidR="002C5C73" w:rsidRPr="00A0124B">
        <w:rPr>
          <w:b/>
          <w:bCs/>
          <w:sz w:val="28"/>
          <w:szCs w:val="28"/>
        </w:rPr>
        <w:t>NGH</w:t>
      </w:r>
      <w:r w:rsidR="002C5C73" w:rsidRPr="00A0124B">
        <w:rPr>
          <w:b/>
          <w:bCs/>
          <w:sz w:val="28"/>
          <w:szCs w:val="28"/>
          <w:lang w:val="nl-NL"/>
        </w:rPr>
        <w:t>Ị</w:t>
      </w:r>
      <w:r w:rsidR="002C5C73" w:rsidRPr="00A0124B">
        <w:rPr>
          <w:b/>
          <w:bCs/>
          <w:sz w:val="28"/>
          <w:szCs w:val="28"/>
        </w:rPr>
        <w:t xml:space="preserve"> QUY</w:t>
      </w:r>
      <w:r w:rsidR="002C5C73" w:rsidRPr="00A0124B">
        <w:rPr>
          <w:b/>
          <w:bCs/>
          <w:sz w:val="28"/>
          <w:szCs w:val="28"/>
          <w:lang w:val="nl-NL"/>
        </w:rPr>
        <w:t>ẾT</w:t>
      </w:r>
      <w:r w:rsidR="002C5C73" w:rsidRPr="00A0124B">
        <w:rPr>
          <w:b/>
          <w:bCs/>
          <w:sz w:val="28"/>
          <w:szCs w:val="28"/>
        </w:rPr>
        <w:t xml:space="preserve"> </w:t>
      </w:r>
    </w:p>
    <w:p w14:paraId="0A6E154D" w14:textId="5BE7BC7C" w:rsidR="00E938B9" w:rsidRPr="00A0124B" w:rsidRDefault="000E2921" w:rsidP="00890893">
      <w:pPr>
        <w:snapToGrid w:val="0"/>
        <w:spacing w:before="120" w:after="120" w:line="350" w:lineRule="exact"/>
        <w:ind w:firstLine="709"/>
        <w:jc w:val="both"/>
        <w:rPr>
          <w:b/>
          <w:bCs/>
          <w:sz w:val="28"/>
          <w:szCs w:val="28"/>
          <w:lang w:val="nl-NL"/>
        </w:rPr>
      </w:pPr>
      <w:r w:rsidRPr="00A0124B">
        <w:rPr>
          <w:b/>
          <w:bCs/>
          <w:sz w:val="28"/>
          <w:szCs w:val="28"/>
        </w:rPr>
        <w:t>1.</w:t>
      </w:r>
      <w:r w:rsidR="00E938B9" w:rsidRPr="00A0124B">
        <w:rPr>
          <w:b/>
          <w:bCs/>
          <w:sz w:val="28"/>
          <w:szCs w:val="28"/>
          <w:lang w:val="nl-NL"/>
        </w:rPr>
        <w:t xml:space="preserve"> Về p</w:t>
      </w:r>
      <w:r w:rsidR="00E938B9" w:rsidRPr="00A0124B">
        <w:rPr>
          <w:b/>
          <w:bCs/>
          <w:sz w:val="28"/>
          <w:szCs w:val="28"/>
        </w:rPr>
        <w:t>hạm vi điều chỉnh, đối tượng áp dụng</w:t>
      </w:r>
    </w:p>
    <w:p w14:paraId="22636B91" w14:textId="27F1CD3B" w:rsidR="000C32F2" w:rsidRPr="00A0124B" w:rsidRDefault="000C32F2" w:rsidP="00890893">
      <w:pPr>
        <w:snapToGrid w:val="0"/>
        <w:spacing w:before="120" w:after="120" w:line="350" w:lineRule="exact"/>
        <w:ind w:firstLine="709"/>
        <w:jc w:val="both"/>
        <w:rPr>
          <w:sz w:val="28"/>
          <w:szCs w:val="28"/>
          <w:lang w:val="nl-NL"/>
        </w:rPr>
      </w:pPr>
      <w:r w:rsidRPr="00A0124B">
        <w:rPr>
          <w:sz w:val="28"/>
          <w:szCs w:val="28"/>
          <w:lang w:val="nl-NL"/>
        </w:rPr>
        <w:t>P</w:t>
      </w:r>
      <w:r w:rsidR="00E938B9" w:rsidRPr="00A0124B">
        <w:rPr>
          <w:sz w:val="28"/>
          <w:szCs w:val="28"/>
          <w:lang w:val="nl-NL"/>
        </w:rPr>
        <w:t>h</w:t>
      </w:r>
      <w:r w:rsidR="00E938B9" w:rsidRPr="00A0124B">
        <w:rPr>
          <w:sz w:val="28"/>
          <w:szCs w:val="28"/>
          <w:lang w:val="nl-NL" w:eastAsia="zh-CN"/>
        </w:rPr>
        <w:t>ạm</w:t>
      </w:r>
      <w:r w:rsidR="00E938B9" w:rsidRPr="00A0124B">
        <w:rPr>
          <w:sz w:val="28"/>
          <w:szCs w:val="28"/>
          <w:lang w:val="nl-NL"/>
        </w:rPr>
        <w:t xml:space="preserve"> vi </w:t>
      </w:r>
      <w:r w:rsidR="00E938B9" w:rsidRPr="00A0124B">
        <w:rPr>
          <w:sz w:val="28"/>
          <w:szCs w:val="28"/>
          <w:lang w:val="nl-NL" w:eastAsia="zh-CN"/>
        </w:rPr>
        <w:t>điều</w:t>
      </w:r>
      <w:r w:rsidR="00E938B9" w:rsidRPr="00A0124B">
        <w:rPr>
          <w:sz w:val="28"/>
          <w:szCs w:val="28"/>
          <w:lang w:val="nl-NL"/>
        </w:rPr>
        <w:t xml:space="preserve"> ch</w:t>
      </w:r>
      <w:r w:rsidR="00E938B9" w:rsidRPr="00A0124B">
        <w:rPr>
          <w:sz w:val="28"/>
          <w:szCs w:val="28"/>
          <w:lang w:val="nl-NL" w:eastAsia="zh-CN"/>
        </w:rPr>
        <w:t>ỉnh</w:t>
      </w:r>
      <w:r w:rsidRPr="00A0124B">
        <w:rPr>
          <w:sz w:val="28"/>
          <w:szCs w:val="28"/>
          <w:lang w:val="nl-NL" w:eastAsia="zh-CN"/>
        </w:rPr>
        <w:t xml:space="preserve"> của dự thảo Nghị quyết tập trung quy định về các</w:t>
      </w:r>
      <w:r w:rsidR="00E938B9" w:rsidRPr="00A0124B">
        <w:rPr>
          <w:sz w:val="28"/>
          <w:szCs w:val="28"/>
        </w:rPr>
        <w:t xml:space="preserve"> chỉ tiêu, nhiệm vụ</w:t>
      </w:r>
      <w:r w:rsidR="00E938B9" w:rsidRPr="00A0124B">
        <w:rPr>
          <w:sz w:val="28"/>
          <w:szCs w:val="28"/>
          <w:lang w:val="nl-NL"/>
        </w:rPr>
        <w:t xml:space="preserve"> tr</w:t>
      </w:r>
      <w:r w:rsidR="00E938B9" w:rsidRPr="00A0124B">
        <w:rPr>
          <w:sz w:val="28"/>
          <w:szCs w:val="28"/>
          <w:lang w:val="nl-NL" w:eastAsia="zh-CN"/>
        </w:rPr>
        <w:t>ọng</w:t>
      </w:r>
      <w:r w:rsidR="00E938B9" w:rsidRPr="00A0124B">
        <w:rPr>
          <w:sz w:val="28"/>
          <w:szCs w:val="28"/>
          <w:lang w:val="nl-NL"/>
        </w:rPr>
        <w:t xml:space="preserve"> t</w:t>
      </w:r>
      <w:r w:rsidR="00E938B9" w:rsidRPr="00A0124B">
        <w:rPr>
          <w:sz w:val="28"/>
          <w:szCs w:val="28"/>
          <w:lang w:val="nl-NL" w:eastAsia="zh-CN"/>
        </w:rPr>
        <w:t>â</w:t>
      </w:r>
      <w:r w:rsidR="00E938B9" w:rsidRPr="00A0124B">
        <w:rPr>
          <w:sz w:val="28"/>
          <w:szCs w:val="28"/>
          <w:lang w:val="nl-NL"/>
        </w:rPr>
        <w:t>m</w:t>
      </w:r>
      <w:r w:rsidR="00E938B9" w:rsidRPr="00A0124B">
        <w:rPr>
          <w:sz w:val="28"/>
          <w:szCs w:val="28"/>
        </w:rPr>
        <w:t xml:space="preserve"> trong công tác phòng, chống tội phạm và vi phạm pháp luật</w:t>
      </w:r>
      <w:r w:rsidR="009453D1" w:rsidRPr="00A0124B">
        <w:rPr>
          <w:sz w:val="28"/>
          <w:szCs w:val="28"/>
          <w:lang w:val="nl-NL"/>
        </w:rPr>
        <w:t>, công tác của Viện kiểm sát nhân dân, của Tòa án nhân dân</w:t>
      </w:r>
      <w:r w:rsidR="00E938B9" w:rsidRPr="00A0124B">
        <w:rPr>
          <w:sz w:val="28"/>
          <w:szCs w:val="28"/>
        </w:rPr>
        <w:t xml:space="preserve"> </w:t>
      </w:r>
      <w:r w:rsidR="009453D1" w:rsidRPr="00A0124B">
        <w:rPr>
          <w:sz w:val="28"/>
          <w:szCs w:val="28"/>
          <w:lang w:val="nl-NL"/>
        </w:rPr>
        <w:t xml:space="preserve">và công tác thi hành án; </w:t>
      </w:r>
      <w:r w:rsidR="00137EDE" w:rsidRPr="00A0124B">
        <w:rPr>
          <w:sz w:val="28"/>
          <w:szCs w:val="28"/>
          <w:lang w:val="nl-NL"/>
        </w:rPr>
        <w:t xml:space="preserve">về </w:t>
      </w:r>
      <w:r w:rsidR="00E938B9" w:rsidRPr="00A0124B">
        <w:rPr>
          <w:sz w:val="28"/>
          <w:szCs w:val="28"/>
        </w:rPr>
        <w:t>báo cáo, giám sát việc thực hiện các chỉ tiêu, nhiệm vụ quy định tại Nghị quyết.</w:t>
      </w:r>
      <w:r w:rsidR="00E938B9" w:rsidRPr="00A0124B">
        <w:rPr>
          <w:sz w:val="28"/>
          <w:szCs w:val="28"/>
          <w:lang w:val="nl-NL"/>
        </w:rPr>
        <w:t xml:space="preserve"> </w:t>
      </w:r>
    </w:p>
    <w:p w14:paraId="3C33E87D" w14:textId="4C2AD13F" w:rsidR="00E938B9" w:rsidRPr="00A0124B" w:rsidRDefault="00E938B9" w:rsidP="00890893">
      <w:pPr>
        <w:snapToGrid w:val="0"/>
        <w:spacing w:before="120" w:after="120" w:line="350" w:lineRule="exact"/>
        <w:ind w:firstLine="709"/>
        <w:jc w:val="both"/>
        <w:rPr>
          <w:sz w:val="28"/>
          <w:szCs w:val="28"/>
          <w:lang w:val="nl-NL"/>
        </w:rPr>
      </w:pPr>
      <w:r w:rsidRPr="00A0124B">
        <w:rPr>
          <w:sz w:val="28"/>
          <w:szCs w:val="28"/>
          <w:lang w:val="nl-NL" w:eastAsia="zh-CN"/>
        </w:rPr>
        <w:t>Đối</w:t>
      </w:r>
      <w:r w:rsidRPr="00A0124B">
        <w:rPr>
          <w:sz w:val="28"/>
          <w:szCs w:val="28"/>
          <w:lang w:val="nl-NL"/>
        </w:rPr>
        <w:t xml:space="preserve"> t</w:t>
      </w:r>
      <w:r w:rsidRPr="00A0124B">
        <w:rPr>
          <w:sz w:val="28"/>
          <w:szCs w:val="28"/>
          <w:lang w:val="nl-NL" w:eastAsia="zh-CN"/>
        </w:rPr>
        <w:t>ượng</w:t>
      </w:r>
      <w:r w:rsidRPr="00A0124B">
        <w:rPr>
          <w:sz w:val="28"/>
          <w:szCs w:val="28"/>
          <w:lang w:val="nl-NL"/>
        </w:rPr>
        <w:t xml:space="preserve"> </w:t>
      </w:r>
      <w:r w:rsidRPr="00A0124B">
        <w:rPr>
          <w:sz w:val="28"/>
          <w:szCs w:val="28"/>
          <w:lang w:val="nl-NL" w:eastAsia="zh-CN"/>
        </w:rPr>
        <w:t>á</w:t>
      </w:r>
      <w:r w:rsidRPr="00A0124B">
        <w:rPr>
          <w:sz w:val="28"/>
          <w:szCs w:val="28"/>
          <w:lang w:val="nl-NL"/>
        </w:rPr>
        <w:t>p d</w:t>
      </w:r>
      <w:r w:rsidRPr="00A0124B">
        <w:rPr>
          <w:sz w:val="28"/>
          <w:szCs w:val="28"/>
          <w:lang w:val="nl-NL" w:eastAsia="zh-CN"/>
        </w:rPr>
        <w:t>ụng</w:t>
      </w:r>
      <w:r w:rsidRPr="00A0124B">
        <w:rPr>
          <w:sz w:val="28"/>
          <w:szCs w:val="28"/>
          <w:lang w:val="nl-NL"/>
        </w:rPr>
        <w:t xml:space="preserve"> </w:t>
      </w:r>
      <w:r w:rsidR="000C32F2" w:rsidRPr="00A0124B">
        <w:rPr>
          <w:sz w:val="28"/>
          <w:szCs w:val="28"/>
          <w:lang w:val="nl-NL"/>
        </w:rPr>
        <w:t xml:space="preserve">dự thảo Nghị quyết </w:t>
      </w:r>
      <w:r w:rsidRPr="00A0124B">
        <w:rPr>
          <w:sz w:val="28"/>
          <w:szCs w:val="28"/>
          <w:lang w:val="nl-NL"/>
        </w:rPr>
        <w:t>l</w:t>
      </w:r>
      <w:r w:rsidRPr="00A0124B">
        <w:rPr>
          <w:sz w:val="28"/>
          <w:szCs w:val="28"/>
          <w:lang w:val="nl-NL" w:eastAsia="zh-CN"/>
        </w:rPr>
        <w:t>à</w:t>
      </w:r>
      <w:r w:rsidRPr="00A0124B">
        <w:rPr>
          <w:sz w:val="28"/>
          <w:szCs w:val="28"/>
          <w:lang w:val="nl-NL"/>
        </w:rPr>
        <w:t xml:space="preserve"> c</w:t>
      </w:r>
      <w:r w:rsidRPr="00A0124B">
        <w:rPr>
          <w:sz w:val="28"/>
          <w:szCs w:val="28"/>
          <w:lang w:val="nl-NL" w:eastAsia="zh-CN"/>
        </w:rPr>
        <w:t>ác</w:t>
      </w:r>
      <w:r w:rsidRPr="00A0124B">
        <w:rPr>
          <w:sz w:val="28"/>
          <w:szCs w:val="28"/>
          <w:lang w:val="nl-NL"/>
        </w:rPr>
        <w:t xml:space="preserve"> </w:t>
      </w:r>
      <w:r w:rsidRPr="00A0124B">
        <w:rPr>
          <w:sz w:val="28"/>
          <w:szCs w:val="28"/>
        </w:rPr>
        <w:t>cơ quan, tổ chức, cá nhân có liên quan đến công tác phòng, chống tội phạm và vi phạm pháp luật, hoạt động điều tra, truy tố, xét xử và thi hành án.</w:t>
      </w:r>
    </w:p>
    <w:p w14:paraId="4A0C3B5A" w14:textId="1C75585A" w:rsidR="00CF300C" w:rsidRPr="00A0124B" w:rsidRDefault="00CF300C" w:rsidP="00890893">
      <w:pPr>
        <w:snapToGrid w:val="0"/>
        <w:spacing w:before="120" w:after="120" w:line="350" w:lineRule="exact"/>
        <w:ind w:firstLine="709"/>
        <w:jc w:val="both"/>
        <w:rPr>
          <w:b/>
          <w:bCs/>
          <w:sz w:val="28"/>
          <w:szCs w:val="28"/>
          <w:lang w:val="nl-NL"/>
        </w:rPr>
      </w:pPr>
      <w:r w:rsidRPr="00A0124B">
        <w:rPr>
          <w:b/>
          <w:bCs/>
          <w:sz w:val="28"/>
          <w:szCs w:val="28"/>
          <w:lang w:val="nl-NL"/>
        </w:rPr>
        <w:t xml:space="preserve">2. </w:t>
      </w:r>
      <w:r w:rsidR="007D65BB" w:rsidRPr="00A0124B">
        <w:rPr>
          <w:b/>
          <w:bCs/>
          <w:sz w:val="28"/>
          <w:szCs w:val="28"/>
          <w:lang w:val="nl-NL"/>
        </w:rPr>
        <w:t>Về b</w:t>
      </w:r>
      <w:r w:rsidRPr="00A0124B">
        <w:rPr>
          <w:b/>
          <w:bCs/>
          <w:sz w:val="28"/>
          <w:szCs w:val="28"/>
          <w:lang w:val="nl-NL"/>
        </w:rPr>
        <w:t>ố cụ</w:t>
      </w:r>
      <w:r w:rsidR="00EC7C8F" w:rsidRPr="00A0124B">
        <w:rPr>
          <w:b/>
          <w:bCs/>
          <w:sz w:val="28"/>
          <w:szCs w:val="28"/>
          <w:lang w:val="nl-NL"/>
        </w:rPr>
        <w:t>c</w:t>
      </w:r>
      <w:r w:rsidRPr="00A0124B">
        <w:rPr>
          <w:b/>
          <w:bCs/>
          <w:sz w:val="28"/>
          <w:szCs w:val="28"/>
          <w:lang w:val="nl-NL"/>
        </w:rPr>
        <w:t xml:space="preserve"> của dự thảo Nghị quyết </w:t>
      </w:r>
    </w:p>
    <w:p w14:paraId="2CB81002" w14:textId="724B7183" w:rsidR="00CF300C" w:rsidRPr="00A0124B" w:rsidRDefault="0015588C" w:rsidP="00890893">
      <w:pPr>
        <w:snapToGrid w:val="0"/>
        <w:spacing w:before="120" w:after="120" w:line="350" w:lineRule="exact"/>
        <w:ind w:firstLine="709"/>
        <w:jc w:val="both"/>
        <w:rPr>
          <w:sz w:val="28"/>
          <w:szCs w:val="28"/>
        </w:rPr>
      </w:pPr>
      <w:r w:rsidRPr="00A0124B">
        <w:rPr>
          <w:sz w:val="28"/>
          <w:szCs w:val="28"/>
        </w:rPr>
        <w:t>D</w:t>
      </w:r>
      <w:r w:rsidRPr="00A0124B">
        <w:rPr>
          <w:sz w:val="28"/>
          <w:szCs w:val="28"/>
          <w:lang w:val="nl-NL"/>
        </w:rPr>
        <w:t>ự</w:t>
      </w:r>
      <w:r w:rsidRPr="00A0124B">
        <w:rPr>
          <w:sz w:val="28"/>
          <w:szCs w:val="28"/>
        </w:rPr>
        <w:t xml:space="preserve"> th</w:t>
      </w:r>
      <w:r w:rsidRPr="00A0124B">
        <w:rPr>
          <w:sz w:val="28"/>
          <w:szCs w:val="28"/>
          <w:lang w:val="nl-NL"/>
        </w:rPr>
        <w:t>ảo</w:t>
      </w:r>
      <w:r w:rsidRPr="00A0124B">
        <w:rPr>
          <w:sz w:val="28"/>
          <w:szCs w:val="28"/>
        </w:rPr>
        <w:t xml:space="preserve"> Ngh</w:t>
      </w:r>
      <w:r w:rsidRPr="00A0124B">
        <w:rPr>
          <w:sz w:val="28"/>
          <w:szCs w:val="28"/>
          <w:lang w:val="nl-NL"/>
        </w:rPr>
        <w:t>ị</w:t>
      </w:r>
      <w:r w:rsidRPr="00A0124B">
        <w:rPr>
          <w:sz w:val="28"/>
          <w:szCs w:val="28"/>
        </w:rPr>
        <w:t xml:space="preserve"> quy</w:t>
      </w:r>
      <w:r w:rsidRPr="00A0124B">
        <w:rPr>
          <w:sz w:val="28"/>
          <w:szCs w:val="28"/>
          <w:lang w:val="nl-NL"/>
        </w:rPr>
        <w:t>ết</w:t>
      </w:r>
      <w:r w:rsidRPr="00A0124B">
        <w:rPr>
          <w:sz w:val="28"/>
          <w:szCs w:val="28"/>
        </w:rPr>
        <w:t xml:space="preserve"> thay th</w:t>
      </w:r>
      <w:r w:rsidRPr="00A0124B">
        <w:rPr>
          <w:sz w:val="28"/>
          <w:szCs w:val="28"/>
          <w:lang w:val="nl-NL"/>
        </w:rPr>
        <w:t>ế</w:t>
      </w:r>
      <w:r w:rsidRPr="00A0124B">
        <w:rPr>
          <w:sz w:val="28"/>
          <w:szCs w:val="28"/>
        </w:rPr>
        <w:t xml:space="preserve"> Ngh</w:t>
      </w:r>
      <w:r w:rsidRPr="00A0124B">
        <w:rPr>
          <w:sz w:val="28"/>
          <w:szCs w:val="28"/>
          <w:lang w:val="nl-NL"/>
        </w:rPr>
        <w:t>ị</w:t>
      </w:r>
      <w:r w:rsidRPr="00A0124B">
        <w:rPr>
          <w:sz w:val="28"/>
          <w:szCs w:val="28"/>
        </w:rPr>
        <w:t xml:space="preserve"> quy</w:t>
      </w:r>
      <w:r w:rsidRPr="00A0124B">
        <w:rPr>
          <w:sz w:val="28"/>
          <w:szCs w:val="28"/>
          <w:lang w:val="nl-NL"/>
        </w:rPr>
        <w:t>ết</w:t>
      </w:r>
      <w:r w:rsidR="00766246" w:rsidRPr="00A0124B">
        <w:rPr>
          <w:sz w:val="28"/>
          <w:szCs w:val="28"/>
          <w:lang w:val="nl-NL"/>
        </w:rPr>
        <w:t xml:space="preserve"> số</w:t>
      </w:r>
      <w:r w:rsidRPr="00A0124B">
        <w:rPr>
          <w:sz w:val="28"/>
          <w:szCs w:val="28"/>
        </w:rPr>
        <w:t xml:space="preserve"> 96 g</w:t>
      </w:r>
      <w:r w:rsidRPr="00A0124B">
        <w:rPr>
          <w:sz w:val="28"/>
          <w:szCs w:val="28"/>
          <w:lang w:val="nl-NL"/>
        </w:rPr>
        <w:t>ồ</w:t>
      </w:r>
      <w:r w:rsidRPr="00A0124B">
        <w:rPr>
          <w:sz w:val="28"/>
          <w:szCs w:val="28"/>
        </w:rPr>
        <w:t xml:space="preserve">m 08 </w:t>
      </w:r>
      <w:r w:rsidRPr="00A0124B">
        <w:rPr>
          <w:sz w:val="28"/>
          <w:szCs w:val="28"/>
          <w:lang w:val="nl-NL"/>
        </w:rPr>
        <w:t>điều</w:t>
      </w:r>
      <w:r w:rsidR="008D6ADF" w:rsidRPr="00A0124B">
        <w:rPr>
          <w:sz w:val="28"/>
          <w:szCs w:val="28"/>
        </w:rPr>
        <w:t>:</w:t>
      </w:r>
    </w:p>
    <w:p w14:paraId="54CB1429" w14:textId="618B15B2" w:rsidR="008D6ADF" w:rsidRPr="00A0124B" w:rsidRDefault="008D6ADF" w:rsidP="00890893">
      <w:pPr>
        <w:snapToGrid w:val="0"/>
        <w:spacing w:before="120" w:after="120" w:line="350" w:lineRule="exact"/>
        <w:ind w:firstLine="709"/>
        <w:jc w:val="both"/>
        <w:rPr>
          <w:sz w:val="28"/>
          <w:szCs w:val="28"/>
        </w:rPr>
      </w:pPr>
      <w:r w:rsidRPr="00A0124B">
        <w:rPr>
          <w:sz w:val="28"/>
          <w:szCs w:val="28"/>
        </w:rPr>
        <w:t>Điều 1. Phạm vi điều chỉnh, đối tượng áp dụng.</w:t>
      </w:r>
    </w:p>
    <w:p w14:paraId="45C3D528" w14:textId="2431CDF3" w:rsidR="008D6ADF" w:rsidRPr="00A0124B" w:rsidRDefault="008D6ADF" w:rsidP="00890893">
      <w:pPr>
        <w:snapToGrid w:val="0"/>
        <w:spacing w:before="120" w:after="120" w:line="350" w:lineRule="exact"/>
        <w:ind w:firstLine="709"/>
        <w:jc w:val="both"/>
        <w:rPr>
          <w:sz w:val="28"/>
          <w:szCs w:val="28"/>
        </w:rPr>
      </w:pPr>
      <w:r w:rsidRPr="00A0124B">
        <w:rPr>
          <w:sz w:val="28"/>
          <w:szCs w:val="28"/>
        </w:rPr>
        <w:t>Điều 2</w:t>
      </w:r>
      <w:r w:rsidR="00D25291" w:rsidRPr="00A0124B">
        <w:rPr>
          <w:sz w:val="28"/>
          <w:szCs w:val="28"/>
        </w:rPr>
        <w:t>.</w:t>
      </w:r>
      <w:r w:rsidRPr="00A0124B">
        <w:rPr>
          <w:sz w:val="28"/>
          <w:szCs w:val="28"/>
        </w:rPr>
        <w:t xml:space="preserve"> </w:t>
      </w:r>
      <w:r w:rsidR="00D25291" w:rsidRPr="00A0124B">
        <w:rPr>
          <w:sz w:val="28"/>
          <w:szCs w:val="28"/>
        </w:rPr>
        <w:t>Chỉ tiêu, nhiệm vụ trong công tác phòng, chống tội phạm và vi phạm pháp luật.</w:t>
      </w:r>
    </w:p>
    <w:p w14:paraId="620FDBC8" w14:textId="21616411" w:rsidR="00D25291" w:rsidRPr="00A0124B" w:rsidRDefault="00D25291" w:rsidP="00890893">
      <w:pPr>
        <w:snapToGrid w:val="0"/>
        <w:spacing w:before="120" w:after="120" w:line="350" w:lineRule="exact"/>
        <w:ind w:firstLine="709"/>
        <w:jc w:val="both"/>
        <w:rPr>
          <w:sz w:val="28"/>
          <w:szCs w:val="28"/>
        </w:rPr>
      </w:pPr>
      <w:r w:rsidRPr="00A0124B">
        <w:rPr>
          <w:sz w:val="28"/>
          <w:szCs w:val="28"/>
        </w:rPr>
        <w:t xml:space="preserve">Điều 3. Chỉ tiêu, nhiệm vụ </w:t>
      </w:r>
      <w:r w:rsidR="003A3077" w:rsidRPr="00A0124B">
        <w:rPr>
          <w:sz w:val="28"/>
          <w:szCs w:val="28"/>
        </w:rPr>
        <w:t>về công tác của Viện kiểm sát nhân dân.</w:t>
      </w:r>
    </w:p>
    <w:p w14:paraId="6D942579" w14:textId="75CF5686" w:rsidR="003A3077" w:rsidRPr="00A0124B" w:rsidRDefault="003A3077" w:rsidP="00890893">
      <w:pPr>
        <w:snapToGrid w:val="0"/>
        <w:spacing w:before="120" w:after="120" w:line="350" w:lineRule="exact"/>
        <w:ind w:firstLine="709"/>
        <w:jc w:val="both"/>
        <w:rPr>
          <w:sz w:val="28"/>
          <w:szCs w:val="28"/>
        </w:rPr>
      </w:pPr>
      <w:r w:rsidRPr="00A0124B">
        <w:rPr>
          <w:sz w:val="28"/>
          <w:szCs w:val="28"/>
        </w:rPr>
        <w:t xml:space="preserve">Điều 4. Chỉ tiêu, nhiệm vụ về công tác </w:t>
      </w:r>
      <w:r w:rsidR="003E1AF1" w:rsidRPr="00A0124B">
        <w:rPr>
          <w:sz w:val="28"/>
          <w:szCs w:val="28"/>
        </w:rPr>
        <w:t>của Tòa án nhân dân.</w:t>
      </w:r>
    </w:p>
    <w:p w14:paraId="1CE9290A" w14:textId="152E2EFA" w:rsidR="003E1AF1" w:rsidRPr="00A0124B" w:rsidRDefault="003E1AF1" w:rsidP="00890893">
      <w:pPr>
        <w:snapToGrid w:val="0"/>
        <w:spacing w:before="120" w:after="120" w:line="350" w:lineRule="exact"/>
        <w:ind w:firstLine="709"/>
        <w:jc w:val="both"/>
        <w:rPr>
          <w:sz w:val="28"/>
          <w:szCs w:val="28"/>
        </w:rPr>
      </w:pPr>
      <w:r w:rsidRPr="00A0124B">
        <w:rPr>
          <w:sz w:val="28"/>
          <w:szCs w:val="28"/>
        </w:rPr>
        <w:t>Điều 5. Chỉ tiêu, nhiệm vụ về công tác thi hành tạm giữ, tạm giam; công tác thi hành án hình sự; công tác thi hành án dân sự, hành chính.</w:t>
      </w:r>
    </w:p>
    <w:p w14:paraId="7855A5D5" w14:textId="430FA62D" w:rsidR="003E1AF1" w:rsidRPr="00A0124B" w:rsidRDefault="003E1AF1" w:rsidP="00890893">
      <w:pPr>
        <w:snapToGrid w:val="0"/>
        <w:spacing w:before="120" w:after="120" w:line="350" w:lineRule="exact"/>
        <w:ind w:firstLine="709"/>
        <w:jc w:val="both"/>
        <w:rPr>
          <w:sz w:val="28"/>
          <w:szCs w:val="28"/>
        </w:rPr>
      </w:pPr>
      <w:r w:rsidRPr="00A0124B">
        <w:rPr>
          <w:sz w:val="28"/>
          <w:szCs w:val="28"/>
        </w:rPr>
        <w:t xml:space="preserve">Điều 6. </w:t>
      </w:r>
      <w:r w:rsidR="007D65BB" w:rsidRPr="00A0124B">
        <w:rPr>
          <w:sz w:val="28"/>
          <w:szCs w:val="28"/>
        </w:rPr>
        <w:t>Trách nhiệm và điều kiện bảo đảm thực hiện.</w:t>
      </w:r>
    </w:p>
    <w:p w14:paraId="66B986B4" w14:textId="6CA9EDFE" w:rsidR="007D65BB" w:rsidRPr="00DD30A3" w:rsidRDefault="007D65BB" w:rsidP="00890893">
      <w:pPr>
        <w:snapToGrid w:val="0"/>
        <w:spacing w:before="120" w:after="120" w:line="350" w:lineRule="exact"/>
        <w:ind w:firstLine="709"/>
        <w:jc w:val="both"/>
        <w:rPr>
          <w:sz w:val="28"/>
          <w:szCs w:val="28"/>
        </w:rPr>
      </w:pPr>
      <w:r w:rsidRPr="00674636">
        <w:rPr>
          <w:sz w:val="28"/>
          <w:szCs w:val="28"/>
        </w:rPr>
        <w:t>Đ</w:t>
      </w:r>
      <w:r w:rsidRPr="00DD30A3">
        <w:rPr>
          <w:sz w:val="28"/>
          <w:szCs w:val="28"/>
        </w:rPr>
        <w:t>i</w:t>
      </w:r>
      <w:r w:rsidRPr="00674636">
        <w:rPr>
          <w:sz w:val="28"/>
          <w:szCs w:val="28"/>
        </w:rPr>
        <w:t>ều</w:t>
      </w:r>
      <w:r w:rsidRPr="00DD30A3">
        <w:rPr>
          <w:sz w:val="28"/>
          <w:szCs w:val="28"/>
        </w:rPr>
        <w:t xml:space="preserve"> 7. T</w:t>
      </w:r>
      <w:r w:rsidRPr="00674636">
        <w:rPr>
          <w:sz w:val="28"/>
          <w:szCs w:val="28"/>
        </w:rPr>
        <w:t>ổ</w:t>
      </w:r>
      <w:r w:rsidRPr="00DD30A3">
        <w:rPr>
          <w:sz w:val="28"/>
          <w:szCs w:val="28"/>
        </w:rPr>
        <w:t xml:space="preserve"> ch</w:t>
      </w:r>
      <w:r w:rsidRPr="00674636">
        <w:rPr>
          <w:sz w:val="28"/>
          <w:szCs w:val="28"/>
        </w:rPr>
        <w:t>ức</w:t>
      </w:r>
      <w:r w:rsidRPr="00DD30A3">
        <w:rPr>
          <w:sz w:val="28"/>
          <w:szCs w:val="28"/>
        </w:rPr>
        <w:t xml:space="preserve"> th</w:t>
      </w:r>
      <w:r w:rsidRPr="00674636">
        <w:rPr>
          <w:sz w:val="28"/>
          <w:szCs w:val="28"/>
        </w:rPr>
        <w:t>ự</w:t>
      </w:r>
      <w:r w:rsidRPr="00DD30A3">
        <w:rPr>
          <w:sz w:val="28"/>
          <w:szCs w:val="28"/>
        </w:rPr>
        <w:t>c hi</w:t>
      </w:r>
      <w:r w:rsidRPr="00674636">
        <w:rPr>
          <w:sz w:val="28"/>
          <w:szCs w:val="28"/>
        </w:rPr>
        <w:t>ện</w:t>
      </w:r>
      <w:r w:rsidRPr="00DD30A3">
        <w:rPr>
          <w:sz w:val="28"/>
          <w:szCs w:val="28"/>
        </w:rPr>
        <w:t>.</w:t>
      </w:r>
    </w:p>
    <w:p w14:paraId="28BAE724" w14:textId="0A4BBCAC" w:rsidR="007D65BB" w:rsidRPr="00DD30A3" w:rsidRDefault="007D65BB" w:rsidP="00890893">
      <w:pPr>
        <w:snapToGrid w:val="0"/>
        <w:spacing w:before="120" w:after="120" w:line="350" w:lineRule="exact"/>
        <w:ind w:firstLine="709"/>
        <w:jc w:val="both"/>
        <w:rPr>
          <w:sz w:val="28"/>
          <w:szCs w:val="28"/>
        </w:rPr>
      </w:pPr>
      <w:r w:rsidRPr="00674636">
        <w:rPr>
          <w:sz w:val="28"/>
          <w:szCs w:val="28"/>
        </w:rPr>
        <w:t>Đ</w:t>
      </w:r>
      <w:r w:rsidRPr="00DD30A3">
        <w:rPr>
          <w:sz w:val="28"/>
          <w:szCs w:val="28"/>
        </w:rPr>
        <w:t>i</w:t>
      </w:r>
      <w:r w:rsidRPr="00674636">
        <w:rPr>
          <w:sz w:val="28"/>
          <w:szCs w:val="28"/>
        </w:rPr>
        <w:t>ều</w:t>
      </w:r>
      <w:r w:rsidRPr="00DD30A3">
        <w:rPr>
          <w:sz w:val="28"/>
          <w:szCs w:val="28"/>
        </w:rPr>
        <w:t xml:space="preserve"> 8. </w:t>
      </w:r>
      <w:r w:rsidRPr="00674636">
        <w:rPr>
          <w:sz w:val="28"/>
          <w:szCs w:val="28"/>
        </w:rPr>
        <w:t>Đ</w:t>
      </w:r>
      <w:r w:rsidRPr="00DD30A3">
        <w:rPr>
          <w:sz w:val="28"/>
          <w:szCs w:val="28"/>
        </w:rPr>
        <w:t>i</w:t>
      </w:r>
      <w:r w:rsidRPr="00674636">
        <w:rPr>
          <w:sz w:val="28"/>
          <w:szCs w:val="28"/>
        </w:rPr>
        <w:t>ều</w:t>
      </w:r>
      <w:r w:rsidRPr="00DD30A3">
        <w:rPr>
          <w:sz w:val="28"/>
          <w:szCs w:val="28"/>
        </w:rPr>
        <w:t xml:space="preserve"> kh</w:t>
      </w:r>
      <w:r w:rsidRPr="00674636">
        <w:rPr>
          <w:sz w:val="28"/>
          <w:szCs w:val="28"/>
        </w:rPr>
        <w:t>oản</w:t>
      </w:r>
      <w:r w:rsidRPr="00DD30A3">
        <w:rPr>
          <w:sz w:val="28"/>
          <w:szCs w:val="28"/>
        </w:rPr>
        <w:t xml:space="preserve"> thi h</w:t>
      </w:r>
      <w:r w:rsidRPr="00674636">
        <w:rPr>
          <w:sz w:val="28"/>
          <w:szCs w:val="28"/>
        </w:rPr>
        <w:t>ành</w:t>
      </w:r>
      <w:r w:rsidRPr="00DD30A3">
        <w:rPr>
          <w:sz w:val="28"/>
          <w:szCs w:val="28"/>
        </w:rPr>
        <w:t>.</w:t>
      </w:r>
    </w:p>
    <w:p w14:paraId="00BAC3CD" w14:textId="7EF5940F" w:rsidR="00E938B9" w:rsidRPr="0072366F" w:rsidRDefault="00E938B9" w:rsidP="00890893">
      <w:pPr>
        <w:snapToGrid w:val="0"/>
        <w:spacing w:before="120" w:after="120" w:line="350" w:lineRule="exact"/>
        <w:ind w:firstLine="709"/>
        <w:jc w:val="both"/>
        <w:rPr>
          <w:b/>
          <w:bCs/>
          <w:sz w:val="28"/>
          <w:szCs w:val="28"/>
        </w:rPr>
      </w:pPr>
      <w:r w:rsidRPr="00674636">
        <w:rPr>
          <w:b/>
          <w:bCs/>
          <w:sz w:val="28"/>
          <w:szCs w:val="28"/>
        </w:rPr>
        <w:t xml:space="preserve">3. </w:t>
      </w:r>
      <w:r w:rsidRPr="0072366F">
        <w:rPr>
          <w:b/>
          <w:bCs/>
          <w:sz w:val="28"/>
          <w:szCs w:val="28"/>
        </w:rPr>
        <w:t>Về tên gọi của dự thảo Nghị quyết</w:t>
      </w:r>
    </w:p>
    <w:p w14:paraId="17F64DD1" w14:textId="7A4FC0B1" w:rsidR="00E938B9" w:rsidRPr="006C374A" w:rsidRDefault="00E938B9" w:rsidP="00890893">
      <w:pPr>
        <w:snapToGrid w:val="0"/>
        <w:spacing w:before="120" w:after="120" w:line="350" w:lineRule="exact"/>
        <w:ind w:firstLine="709"/>
        <w:jc w:val="both"/>
        <w:rPr>
          <w:sz w:val="28"/>
          <w:szCs w:val="28"/>
        </w:rPr>
      </w:pPr>
      <w:r w:rsidRPr="00DD30A3">
        <w:rPr>
          <w:sz w:val="28"/>
          <w:szCs w:val="28"/>
        </w:rPr>
        <w:t xml:space="preserve">Dự thảo </w:t>
      </w:r>
      <w:r w:rsidR="00235572" w:rsidRPr="00674636">
        <w:rPr>
          <w:sz w:val="28"/>
          <w:szCs w:val="28"/>
        </w:rPr>
        <w:t xml:space="preserve">Nghị quyết </w:t>
      </w:r>
      <w:r w:rsidRPr="00DD30A3">
        <w:rPr>
          <w:sz w:val="28"/>
          <w:szCs w:val="28"/>
        </w:rPr>
        <w:t xml:space="preserve">giữ </w:t>
      </w:r>
      <w:r w:rsidR="00235572" w:rsidRPr="00674636">
        <w:rPr>
          <w:sz w:val="28"/>
          <w:szCs w:val="28"/>
        </w:rPr>
        <w:t xml:space="preserve">nguyên </w:t>
      </w:r>
      <w:r w:rsidRPr="00DD30A3">
        <w:rPr>
          <w:sz w:val="28"/>
          <w:szCs w:val="28"/>
        </w:rPr>
        <w:t xml:space="preserve">tên gọi của Nghị quyết </w:t>
      </w:r>
      <w:r w:rsidR="00766246" w:rsidRPr="00766246">
        <w:rPr>
          <w:sz w:val="28"/>
          <w:szCs w:val="28"/>
        </w:rPr>
        <w:t xml:space="preserve">số </w:t>
      </w:r>
      <w:r w:rsidRPr="00DD30A3">
        <w:rPr>
          <w:sz w:val="28"/>
          <w:szCs w:val="28"/>
        </w:rPr>
        <w:t>96</w:t>
      </w:r>
      <w:r w:rsidR="00235572" w:rsidRPr="00674636">
        <w:rPr>
          <w:sz w:val="28"/>
          <w:szCs w:val="28"/>
        </w:rPr>
        <w:t>:</w:t>
      </w:r>
      <w:r w:rsidRPr="00DD30A3">
        <w:rPr>
          <w:sz w:val="28"/>
          <w:szCs w:val="28"/>
        </w:rPr>
        <w:t xml:space="preserve"> </w:t>
      </w:r>
      <w:r w:rsidR="00235572" w:rsidRPr="00674636">
        <w:rPr>
          <w:i/>
          <w:iCs/>
          <w:sz w:val="28"/>
          <w:szCs w:val="28"/>
        </w:rPr>
        <w:t>“</w:t>
      </w:r>
      <w:r w:rsidRPr="00235572">
        <w:rPr>
          <w:i/>
          <w:iCs/>
          <w:sz w:val="28"/>
          <w:szCs w:val="28"/>
        </w:rPr>
        <w:t>Nghị quyết về công tác phòng, chống tội phạm và vi phạm pháp luật, công tác của Viện kiểm sát nhân dân, của Tòa án nhân dân và công tác thi hành án</w:t>
      </w:r>
      <w:r w:rsidR="00235572" w:rsidRPr="00674636">
        <w:rPr>
          <w:i/>
          <w:iCs/>
          <w:sz w:val="28"/>
          <w:szCs w:val="28"/>
        </w:rPr>
        <w:t>”</w:t>
      </w:r>
      <w:r w:rsidRPr="00DD30A3">
        <w:rPr>
          <w:sz w:val="28"/>
          <w:szCs w:val="28"/>
        </w:rPr>
        <w:t>. Tên gọi này</w:t>
      </w:r>
      <w:r w:rsidR="007C5E90" w:rsidRPr="005F0210">
        <w:rPr>
          <w:sz w:val="28"/>
          <w:szCs w:val="28"/>
        </w:rPr>
        <w:t xml:space="preserve"> k</w:t>
      </w:r>
      <w:r w:rsidR="007C5E90" w:rsidRPr="007C5E90">
        <w:rPr>
          <w:sz w:val="28"/>
          <w:szCs w:val="28"/>
        </w:rPr>
        <w:t>ế</w:t>
      </w:r>
      <w:r w:rsidR="007C5E90" w:rsidRPr="005F0210">
        <w:rPr>
          <w:sz w:val="28"/>
          <w:szCs w:val="28"/>
        </w:rPr>
        <w:t xml:space="preserve"> th</w:t>
      </w:r>
      <w:r w:rsidR="007C5E90" w:rsidRPr="007C5E90">
        <w:rPr>
          <w:sz w:val="28"/>
          <w:szCs w:val="28"/>
        </w:rPr>
        <w:t>ừa</w:t>
      </w:r>
      <w:r w:rsidR="007C5E90" w:rsidRPr="005F0210">
        <w:rPr>
          <w:sz w:val="28"/>
          <w:szCs w:val="28"/>
        </w:rPr>
        <w:t xml:space="preserve"> t</w:t>
      </w:r>
      <w:r w:rsidR="007C5E90" w:rsidRPr="007C5E90">
        <w:rPr>
          <w:sz w:val="28"/>
          <w:szCs w:val="28"/>
        </w:rPr>
        <w:t>ê</w:t>
      </w:r>
      <w:r w:rsidR="007C5E90" w:rsidRPr="005F0210">
        <w:rPr>
          <w:sz w:val="28"/>
          <w:szCs w:val="28"/>
        </w:rPr>
        <w:t>n g</w:t>
      </w:r>
      <w:r w:rsidR="007C5E90" w:rsidRPr="007C5E90">
        <w:rPr>
          <w:sz w:val="28"/>
          <w:szCs w:val="28"/>
        </w:rPr>
        <w:t>ọi</w:t>
      </w:r>
      <w:r w:rsidR="007C5E90" w:rsidRPr="005F0210">
        <w:rPr>
          <w:sz w:val="28"/>
          <w:szCs w:val="28"/>
        </w:rPr>
        <w:t xml:space="preserve"> c</w:t>
      </w:r>
      <w:r w:rsidR="007C5E90" w:rsidRPr="007C5E90">
        <w:rPr>
          <w:sz w:val="28"/>
          <w:szCs w:val="28"/>
        </w:rPr>
        <w:t>ủa</w:t>
      </w:r>
      <w:r w:rsidR="007C5E90" w:rsidRPr="005F0210">
        <w:rPr>
          <w:sz w:val="28"/>
          <w:szCs w:val="28"/>
        </w:rPr>
        <w:t xml:space="preserve"> Ngh</w:t>
      </w:r>
      <w:r w:rsidR="007C5E90" w:rsidRPr="007C5E90">
        <w:rPr>
          <w:sz w:val="28"/>
          <w:szCs w:val="28"/>
        </w:rPr>
        <w:t>ị</w:t>
      </w:r>
      <w:r w:rsidR="007C5E90" w:rsidRPr="005F0210">
        <w:rPr>
          <w:sz w:val="28"/>
          <w:szCs w:val="28"/>
        </w:rPr>
        <w:t xml:space="preserve"> quy</w:t>
      </w:r>
      <w:r w:rsidR="007C5E90" w:rsidRPr="007C5E90">
        <w:rPr>
          <w:sz w:val="28"/>
          <w:szCs w:val="28"/>
        </w:rPr>
        <w:t>ế</w:t>
      </w:r>
      <w:r w:rsidR="007C5E90" w:rsidRPr="005F0210">
        <w:rPr>
          <w:sz w:val="28"/>
          <w:szCs w:val="28"/>
        </w:rPr>
        <w:t>t s</w:t>
      </w:r>
      <w:r w:rsidR="007C5E90" w:rsidRPr="007C5E90">
        <w:rPr>
          <w:sz w:val="28"/>
          <w:szCs w:val="28"/>
        </w:rPr>
        <w:t>ố</w:t>
      </w:r>
      <w:r w:rsidR="007C5E90" w:rsidRPr="005F0210">
        <w:rPr>
          <w:sz w:val="28"/>
          <w:szCs w:val="28"/>
        </w:rPr>
        <w:t xml:space="preserve"> 96 hi</w:t>
      </w:r>
      <w:r w:rsidR="007C5E90" w:rsidRPr="007C5E90">
        <w:rPr>
          <w:sz w:val="28"/>
          <w:szCs w:val="28"/>
        </w:rPr>
        <w:t>ện</w:t>
      </w:r>
      <w:r w:rsidR="007C5E90" w:rsidRPr="005F0210">
        <w:rPr>
          <w:sz w:val="28"/>
          <w:szCs w:val="28"/>
        </w:rPr>
        <w:t xml:space="preserve"> h</w:t>
      </w:r>
      <w:r w:rsidR="007C5E90" w:rsidRPr="007C5E90">
        <w:rPr>
          <w:sz w:val="28"/>
          <w:szCs w:val="28"/>
        </w:rPr>
        <w:t>ành</w:t>
      </w:r>
      <w:r w:rsidR="007C5E90" w:rsidRPr="005F0210">
        <w:rPr>
          <w:sz w:val="28"/>
          <w:szCs w:val="28"/>
        </w:rPr>
        <w:t xml:space="preserve">, </w:t>
      </w:r>
      <w:r w:rsidRPr="00DD30A3">
        <w:rPr>
          <w:sz w:val="28"/>
          <w:szCs w:val="28"/>
        </w:rPr>
        <w:t xml:space="preserve">phản ánh được phạm vi điều chỉnh của dự thảo Nghị quyết, bao quát các lĩnh vực trọng tâm của </w:t>
      </w:r>
      <w:r w:rsidR="00D34CF3" w:rsidRPr="00674636">
        <w:rPr>
          <w:sz w:val="28"/>
          <w:szCs w:val="28"/>
        </w:rPr>
        <w:t>công tác</w:t>
      </w:r>
      <w:r w:rsidRPr="00DD30A3">
        <w:rPr>
          <w:sz w:val="28"/>
          <w:szCs w:val="28"/>
        </w:rPr>
        <w:t xml:space="preserve"> phòng</w:t>
      </w:r>
      <w:r w:rsidR="00D34CF3" w:rsidRPr="00674636">
        <w:rPr>
          <w:sz w:val="28"/>
          <w:szCs w:val="28"/>
        </w:rPr>
        <w:t>,</w:t>
      </w:r>
      <w:r w:rsidRPr="00DD30A3">
        <w:rPr>
          <w:sz w:val="28"/>
          <w:szCs w:val="28"/>
        </w:rPr>
        <w:t xml:space="preserve"> chống tội phạm, vi phạm pháp luật và hoạt động tư pháp.</w:t>
      </w:r>
    </w:p>
    <w:p w14:paraId="11AFCCB5" w14:textId="77777777" w:rsidR="000B5A17" w:rsidRPr="00DD3A73" w:rsidRDefault="000B5A17" w:rsidP="00890893">
      <w:pPr>
        <w:snapToGrid w:val="0"/>
        <w:spacing w:before="120" w:after="120" w:line="340" w:lineRule="exact"/>
        <w:ind w:firstLine="709"/>
        <w:jc w:val="both"/>
        <w:rPr>
          <w:b/>
          <w:bCs/>
          <w:sz w:val="28"/>
          <w:szCs w:val="28"/>
        </w:rPr>
      </w:pPr>
      <w:r w:rsidRPr="00DD3A73">
        <w:rPr>
          <w:b/>
          <w:bCs/>
          <w:sz w:val="28"/>
          <w:szCs w:val="28"/>
        </w:rPr>
        <w:t>4. V</w:t>
      </w:r>
      <w:r w:rsidRPr="00DD3A73">
        <w:rPr>
          <w:b/>
          <w:bCs/>
          <w:sz w:val="28"/>
          <w:szCs w:val="28"/>
          <w:lang w:eastAsia="zh-CN"/>
        </w:rPr>
        <w:t>ề</w:t>
      </w:r>
      <w:r w:rsidRPr="00DD3A73">
        <w:rPr>
          <w:b/>
          <w:bCs/>
          <w:sz w:val="28"/>
          <w:szCs w:val="28"/>
        </w:rPr>
        <w:t xml:space="preserve"> c</w:t>
      </w:r>
      <w:r w:rsidRPr="00DD3A73">
        <w:rPr>
          <w:b/>
          <w:bCs/>
          <w:sz w:val="28"/>
          <w:szCs w:val="28"/>
          <w:lang w:eastAsia="zh-CN"/>
        </w:rPr>
        <w:t>ác</w:t>
      </w:r>
      <w:r w:rsidRPr="00DD3A73">
        <w:rPr>
          <w:b/>
          <w:bCs/>
          <w:sz w:val="28"/>
          <w:szCs w:val="28"/>
        </w:rPr>
        <w:t xml:space="preserve"> n</w:t>
      </w:r>
      <w:r w:rsidRPr="00DD3A73">
        <w:rPr>
          <w:b/>
          <w:bCs/>
          <w:sz w:val="28"/>
          <w:szCs w:val="28"/>
          <w:lang w:eastAsia="zh-CN"/>
        </w:rPr>
        <w:t>ội</w:t>
      </w:r>
      <w:r w:rsidRPr="00DD3A73">
        <w:rPr>
          <w:b/>
          <w:bCs/>
          <w:sz w:val="28"/>
          <w:szCs w:val="28"/>
        </w:rPr>
        <w:t xml:space="preserve"> dung c</w:t>
      </w:r>
      <w:r w:rsidRPr="00DD3A73">
        <w:rPr>
          <w:b/>
          <w:bCs/>
          <w:sz w:val="28"/>
          <w:szCs w:val="28"/>
          <w:lang w:eastAsia="zh-CN"/>
        </w:rPr>
        <w:t>ơ</w:t>
      </w:r>
      <w:r w:rsidRPr="00DD3A73">
        <w:rPr>
          <w:b/>
          <w:bCs/>
          <w:sz w:val="28"/>
          <w:szCs w:val="28"/>
        </w:rPr>
        <w:t xml:space="preserve"> b</w:t>
      </w:r>
      <w:r w:rsidRPr="00DD3A73">
        <w:rPr>
          <w:b/>
          <w:bCs/>
          <w:sz w:val="28"/>
          <w:szCs w:val="28"/>
          <w:lang w:eastAsia="zh-CN"/>
        </w:rPr>
        <w:t>ản</w:t>
      </w:r>
      <w:r w:rsidRPr="00DD3A73">
        <w:rPr>
          <w:b/>
          <w:bCs/>
          <w:sz w:val="28"/>
          <w:szCs w:val="28"/>
        </w:rPr>
        <w:t xml:space="preserve"> c</w:t>
      </w:r>
      <w:r w:rsidRPr="00DD3A73">
        <w:rPr>
          <w:b/>
          <w:bCs/>
          <w:sz w:val="28"/>
          <w:szCs w:val="28"/>
          <w:lang w:eastAsia="zh-CN"/>
        </w:rPr>
        <w:t>ủa</w:t>
      </w:r>
      <w:r w:rsidRPr="00DD3A73">
        <w:rPr>
          <w:b/>
          <w:bCs/>
          <w:sz w:val="28"/>
          <w:szCs w:val="28"/>
        </w:rPr>
        <w:t xml:space="preserve"> d</w:t>
      </w:r>
      <w:r w:rsidRPr="00DD3A73">
        <w:rPr>
          <w:b/>
          <w:bCs/>
          <w:sz w:val="28"/>
          <w:szCs w:val="28"/>
          <w:lang w:eastAsia="zh-CN"/>
        </w:rPr>
        <w:t>ự</w:t>
      </w:r>
      <w:r w:rsidRPr="00DD3A73">
        <w:rPr>
          <w:b/>
          <w:bCs/>
          <w:sz w:val="28"/>
          <w:szCs w:val="28"/>
        </w:rPr>
        <w:t xml:space="preserve"> th</w:t>
      </w:r>
      <w:r w:rsidRPr="00DD3A73">
        <w:rPr>
          <w:b/>
          <w:bCs/>
          <w:sz w:val="28"/>
          <w:szCs w:val="28"/>
          <w:lang w:eastAsia="zh-CN"/>
        </w:rPr>
        <w:t>ảo</w:t>
      </w:r>
      <w:r w:rsidRPr="00DD3A73">
        <w:rPr>
          <w:b/>
          <w:bCs/>
          <w:sz w:val="28"/>
          <w:szCs w:val="28"/>
        </w:rPr>
        <w:t xml:space="preserve"> Ngh</w:t>
      </w:r>
      <w:r w:rsidRPr="00DD3A73">
        <w:rPr>
          <w:b/>
          <w:bCs/>
          <w:sz w:val="28"/>
          <w:szCs w:val="28"/>
          <w:lang w:eastAsia="zh-CN"/>
        </w:rPr>
        <w:t>ị</w:t>
      </w:r>
      <w:r w:rsidRPr="00DD3A73">
        <w:rPr>
          <w:b/>
          <w:bCs/>
          <w:sz w:val="28"/>
          <w:szCs w:val="28"/>
        </w:rPr>
        <w:t xml:space="preserve"> quy</w:t>
      </w:r>
      <w:r w:rsidRPr="00DD3A73">
        <w:rPr>
          <w:b/>
          <w:bCs/>
          <w:sz w:val="28"/>
          <w:szCs w:val="28"/>
          <w:lang w:eastAsia="zh-CN"/>
        </w:rPr>
        <w:t>ết</w:t>
      </w:r>
    </w:p>
    <w:p w14:paraId="204CFED1" w14:textId="77777777" w:rsidR="000B5A17" w:rsidRPr="00DD3A73" w:rsidRDefault="000B5A17" w:rsidP="00890893">
      <w:pPr>
        <w:snapToGrid w:val="0"/>
        <w:spacing w:before="120" w:after="120" w:line="340" w:lineRule="exact"/>
        <w:ind w:firstLine="709"/>
        <w:jc w:val="both"/>
        <w:rPr>
          <w:sz w:val="28"/>
          <w:szCs w:val="28"/>
        </w:rPr>
      </w:pPr>
      <w:r w:rsidRPr="00DD3A73">
        <w:rPr>
          <w:sz w:val="28"/>
          <w:szCs w:val="28"/>
        </w:rPr>
        <w:t>Dự thảo Nghị quyết được xây dựng và quy phạm hóa 05 chính sách cơ bản, gồm 04 chính sách về chỉ tiêu, nhiệm vụ trong các lĩnh vực công tác cốt lõi của các cơ quan tư pháp và 01 chính sách về các điều kiện bảo đảm cho việc thực hiện, hoàn thành các chỉ tiêu, nhiệm vụ của các cơ quan, bộ, ngành. Cụ thể như sau:</w:t>
      </w:r>
    </w:p>
    <w:p w14:paraId="44D86135" w14:textId="77777777" w:rsidR="000B5A17" w:rsidRPr="00DD3A73" w:rsidRDefault="000B5A17" w:rsidP="00890893">
      <w:pPr>
        <w:snapToGrid w:val="0"/>
        <w:spacing w:before="120" w:after="120" w:line="340" w:lineRule="exact"/>
        <w:ind w:firstLine="709"/>
        <w:jc w:val="both"/>
        <w:rPr>
          <w:rFonts w:eastAsiaTheme="majorEastAsia"/>
          <w:sz w:val="28"/>
          <w:szCs w:val="28"/>
        </w:rPr>
      </w:pPr>
      <w:r w:rsidRPr="00DD3A73">
        <w:rPr>
          <w:b/>
          <w:bCs/>
          <w:i/>
          <w:iCs/>
          <w:sz w:val="28"/>
          <w:szCs w:val="28"/>
        </w:rPr>
        <w:t xml:space="preserve">4.1. Về chỉ tiêu, nhiệm vụ trong công tác </w:t>
      </w:r>
      <w:r w:rsidRPr="00DD3A73">
        <w:rPr>
          <w:b/>
          <w:bCs/>
          <w:i/>
          <w:iCs/>
          <w:sz w:val="28"/>
          <w:szCs w:val="28"/>
          <w:lang w:eastAsia="zh-CN"/>
        </w:rPr>
        <w:t xml:space="preserve">phòng, chống tội phạm và </w:t>
      </w:r>
      <w:r w:rsidRPr="00DD3A73">
        <w:rPr>
          <w:b/>
          <w:bCs/>
          <w:i/>
          <w:iCs/>
          <w:sz w:val="28"/>
          <w:szCs w:val="28"/>
        </w:rPr>
        <w:t>vi ph</w:t>
      </w:r>
      <w:r w:rsidRPr="00DD3A73">
        <w:rPr>
          <w:b/>
          <w:bCs/>
          <w:i/>
          <w:iCs/>
          <w:sz w:val="28"/>
          <w:szCs w:val="28"/>
          <w:lang w:eastAsia="zh-CN"/>
        </w:rPr>
        <w:t>ạm</w:t>
      </w:r>
      <w:r w:rsidRPr="00DD3A73">
        <w:rPr>
          <w:b/>
          <w:bCs/>
          <w:i/>
          <w:iCs/>
          <w:sz w:val="28"/>
          <w:szCs w:val="28"/>
        </w:rPr>
        <w:t xml:space="preserve"> ph</w:t>
      </w:r>
      <w:r w:rsidRPr="00DD3A73">
        <w:rPr>
          <w:b/>
          <w:bCs/>
          <w:i/>
          <w:iCs/>
          <w:sz w:val="28"/>
          <w:szCs w:val="28"/>
          <w:lang w:eastAsia="zh-CN"/>
        </w:rPr>
        <w:t>áp</w:t>
      </w:r>
      <w:r w:rsidRPr="00DD3A73">
        <w:rPr>
          <w:b/>
          <w:bCs/>
          <w:i/>
          <w:iCs/>
          <w:sz w:val="28"/>
          <w:szCs w:val="28"/>
        </w:rPr>
        <w:t xml:space="preserve"> lu</w:t>
      </w:r>
      <w:r w:rsidRPr="00DD3A73">
        <w:rPr>
          <w:b/>
          <w:bCs/>
          <w:i/>
          <w:iCs/>
          <w:sz w:val="28"/>
          <w:szCs w:val="28"/>
          <w:lang w:eastAsia="zh-CN"/>
        </w:rPr>
        <w:t>ật</w:t>
      </w:r>
      <w:r w:rsidRPr="00DD3A73">
        <w:rPr>
          <w:b/>
          <w:bCs/>
          <w:i/>
          <w:iCs/>
          <w:sz w:val="28"/>
          <w:szCs w:val="28"/>
        </w:rPr>
        <w:t xml:space="preserve"> (</w:t>
      </w:r>
      <w:r w:rsidRPr="00DD3A73">
        <w:rPr>
          <w:b/>
          <w:bCs/>
          <w:i/>
          <w:iCs/>
          <w:sz w:val="28"/>
          <w:szCs w:val="28"/>
          <w:lang w:eastAsia="zh-CN"/>
        </w:rPr>
        <w:t>Đ</w:t>
      </w:r>
      <w:r w:rsidRPr="00DD3A73">
        <w:rPr>
          <w:b/>
          <w:bCs/>
          <w:i/>
          <w:iCs/>
          <w:sz w:val="28"/>
          <w:szCs w:val="28"/>
        </w:rPr>
        <w:t>i</w:t>
      </w:r>
      <w:r w:rsidRPr="00DD3A73">
        <w:rPr>
          <w:b/>
          <w:bCs/>
          <w:i/>
          <w:iCs/>
          <w:sz w:val="28"/>
          <w:szCs w:val="28"/>
          <w:lang w:eastAsia="zh-CN"/>
        </w:rPr>
        <w:t>ều</w:t>
      </w:r>
      <w:r w:rsidRPr="00DD3A73">
        <w:rPr>
          <w:b/>
          <w:bCs/>
          <w:i/>
          <w:iCs/>
          <w:sz w:val="28"/>
          <w:szCs w:val="28"/>
        </w:rPr>
        <w:t xml:space="preserve"> 2)</w:t>
      </w:r>
    </w:p>
    <w:p w14:paraId="3C15FA75" w14:textId="5CC82228" w:rsidR="000B5A17" w:rsidRPr="00DD3A73" w:rsidRDefault="000B5A17" w:rsidP="00890893">
      <w:pPr>
        <w:snapToGrid w:val="0"/>
        <w:spacing w:before="120" w:after="120" w:line="340" w:lineRule="exact"/>
        <w:ind w:firstLine="709"/>
        <w:jc w:val="both"/>
        <w:rPr>
          <w:sz w:val="28"/>
          <w:szCs w:val="28"/>
        </w:rPr>
      </w:pPr>
      <w:r w:rsidRPr="00DD3A73">
        <w:rPr>
          <w:rFonts w:eastAsiaTheme="majorEastAsia"/>
          <w:b/>
          <w:bCs/>
          <w:sz w:val="28"/>
          <w:szCs w:val="28"/>
        </w:rPr>
        <w:t>(1)</w:t>
      </w:r>
      <w:r w:rsidRPr="00DD3A73">
        <w:rPr>
          <w:rFonts w:eastAsiaTheme="majorEastAsia"/>
          <w:sz w:val="28"/>
          <w:szCs w:val="28"/>
        </w:rPr>
        <w:t xml:space="preserve"> Kế thừa các chỉ tiêu, nhiệm vụ của Nghị quyết số 96 còn phù hợp và phát huy hiệu quả trên thực tế, như: tỷ lệ thụ lý tố giác, tin báo về tội phạm, kiến nghị khởi tố đạt 100%; bảo đảm </w:t>
      </w:r>
      <w:r w:rsidRPr="00DD3A73">
        <w:rPr>
          <w:sz w:val="28"/>
          <w:szCs w:val="28"/>
        </w:rPr>
        <w:t xml:space="preserve">100% các vụ việc có dấu hiệu tội phạm đều phải được khởi tố vụ án để điều tra theo quy định của pháp luật; </w:t>
      </w:r>
      <w:r w:rsidR="00C97E09" w:rsidRPr="00DD3A73">
        <w:rPr>
          <w:sz w:val="28"/>
          <w:szCs w:val="28"/>
        </w:rPr>
        <w:t xml:space="preserve">tỷ lệ </w:t>
      </w:r>
      <w:r w:rsidRPr="00DD3A73">
        <w:rPr>
          <w:sz w:val="28"/>
          <w:szCs w:val="28"/>
        </w:rPr>
        <w:t>điều tra, khám phá các loại tội phạm đạt trên 75% và các tội phạm rất nghiêm trọng đạt trên 90%; chuyển  ngay 100% các vụ việc khi thanh tra, kiểm toán phát hiện có dấu hiệu tội phạm cho cơ quan điều tra; bảo đảm việc khởi tố, điều tra đúng người, đúng tội, không để xảy ra bỏ lọt tội phạm, làm oan người vô tội; nghi</w:t>
      </w:r>
      <w:r w:rsidRPr="00DD3A73">
        <w:rPr>
          <w:rFonts w:hint="eastAsia"/>
          <w:sz w:val="28"/>
          <w:szCs w:val="28"/>
        </w:rPr>
        <w:t>ê</w:t>
      </w:r>
      <w:r w:rsidRPr="00DD3A73">
        <w:rPr>
          <w:sz w:val="28"/>
          <w:szCs w:val="28"/>
        </w:rPr>
        <w:t>m cấm bức cung, nhục h</w:t>
      </w:r>
      <w:r w:rsidRPr="00DD3A73">
        <w:rPr>
          <w:rFonts w:hint="eastAsia"/>
          <w:sz w:val="28"/>
          <w:szCs w:val="28"/>
        </w:rPr>
        <w:t>ì</w:t>
      </w:r>
      <w:r w:rsidRPr="00DD3A73">
        <w:rPr>
          <w:sz w:val="28"/>
          <w:szCs w:val="28"/>
        </w:rPr>
        <w:t xml:space="preserve">nh…. </w:t>
      </w:r>
    </w:p>
    <w:p w14:paraId="323629EE" w14:textId="77777777" w:rsidR="000B5A17" w:rsidRPr="00DD3A73" w:rsidRDefault="000B5A17" w:rsidP="00890893">
      <w:pPr>
        <w:snapToGrid w:val="0"/>
        <w:spacing w:before="120" w:after="120" w:line="340" w:lineRule="exact"/>
        <w:ind w:firstLine="709"/>
        <w:jc w:val="both"/>
        <w:rPr>
          <w:sz w:val="28"/>
          <w:szCs w:val="28"/>
        </w:rPr>
      </w:pPr>
      <w:r w:rsidRPr="00DD3A73">
        <w:rPr>
          <w:b/>
          <w:bCs/>
          <w:sz w:val="28"/>
          <w:szCs w:val="28"/>
        </w:rPr>
        <w:t>(2)</w:t>
      </w:r>
      <w:r w:rsidRPr="00DD3A73">
        <w:rPr>
          <w:sz w:val="28"/>
          <w:szCs w:val="28"/>
        </w:rPr>
        <w:t xml:space="preserve"> Điều chỉnh, bổ sung một số chỉ tiêu, nhiệm vụ trọng tâm:</w:t>
      </w:r>
    </w:p>
    <w:p w14:paraId="62F3579D" w14:textId="6AFB64B2" w:rsidR="000B5A17" w:rsidRPr="00DD3A73" w:rsidRDefault="000B5A17" w:rsidP="00890893">
      <w:pPr>
        <w:snapToGrid w:val="0"/>
        <w:spacing w:before="120" w:after="120" w:line="340" w:lineRule="exact"/>
        <w:ind w:firstLine="709"/>
        <w:jc w:val="both"/>
        <w:rPr>
          <w:rFonts w:eastAsiaTheme="majorEastAsia"/>
          <w:sz w:val="28"/>
          <w:szCs w:val="28"/>
        </w:rPr>
      </w:pPr>
      <w:r w:rsidRPr="00DD3A73">
        <w:rPr>
          <w:sz w:val="28"/>
          <w:szCs w:val="28"/>
        </w:rPr>
        <w:t xml:space="preserve">- </w:t>
      </w:r>
      <w:r w:rsidR="00A0124B" w:rsidRPr="00022697">
        <w:rPr>
          <w:sz w:val="28"/>
          <w:szCs w:val="28"/>
        </w:rPr>
        <w:t xml:space="preserve">Quy định rõ  về </w:t>
      </w:r>
      <w:r w:rsidRPr="00DD3A73">
        <w:rPr>
          <w:sz w:val="28"/>
          <w:szCs w:val="28"/>
        </w:rPr>
        <w:t>chỉ tiêu, nhiệm vụ về giải quyết tố giác, tin báo về tội phạm, kiến nghị khởi tố theo hướng bảo đảm việc giải quyết tố giác, tin báo về tội phạm, kiến nghị khởi tố đúng thời hạn theo quy định của pháp luật</w:t>
      </w:r>
      <w:r w:rsidR="00A0124B" w:rsidRPr="00022697">
        <w:rPr>
          <w:sz w:val="28"/>
          <w:szCs w:val="28"/>
        </w:rPr>
        <w:t xml:space="preserve"> đạt 100%</w:t>
      </w:r>
      <w:r w:rsidRPr="00DD3A73">
        <w:rPr>
          <w:sz w:val="28"/>
          <w:szCs w:val="28"/>
        </w:rPr>
        <w:t xml:space="preserve">; </w:t>
      </w:r>
      <w:r w:rsidR="00C97E09" w:rsidRPr="00DD3A73">
        <w:rPr>
          <w:rFonts w:eastAsiaTheme="majorEastAsia"/>
          <w:sz w:val="28"/>
          <w:szCs w:val="28"/>
        </w:rPr>
        <w:t xml:space="preserve">nâng tỷ lệ điều tra, khám phá tội phạm </w:t>
      </w:r>
      <w:r w:rsidR="00C97E09" w:rsidRPr="00DD3A73">
        <w:rPr>
          <w:iCs/>
          <w:sz w:val="28"/>
          <w:szCs w:val="28"/>
        </w:rPr>
        <w:t>đặc biệt nghiêm trọng đạt trên 93%</w:t>
      </w:r>
      <w:r w:rsidR="00C97E09" w:rsidRPr="00DD3A73">
        <w:rPr>
          <w:sz w:val="28"/>
          <w:szCs w:val="28"/>
        </w:rPr>
        <w:t>.</w:t>
      </w:r>
    </w:p>
    <w:p w14:paraId="24397523" w14:textId="120073C4" w:rsidR="000B5A17" w:rsidRPr="00977AB7" w:rsidRDefault="000B5A17" w:rsidP="00890893">
      <w:pPr>
        <w:snapToGrid w:val="0"/>
        <w:spacing w:before="120" w:after="120" w:line="340" w:lineRule="exact"/>
        <w:ind w:firstLine="709"/>
        <w:jc w:val="both"/>
        <w:rPr>
          <w:spacing w:val="-2"/>
          <w:sz w:val="28"/>
          <w:szCs w:val="28"/>
        </w:rPr>
      </w:pPr>
      <w:r w:rsidRPr="00977AB7">
        <w:rPr>
          <w:spacing w:val="-2"/>
          <w:sz w:val="28"/>
          <w:szCs w:val="28"/>
        </w:rPr>
        <w:t xml:space="preserve">- Bổ sung một số chỉ tiêu, nhiệm vụ, như: tăng cường các biện pháp phòng ngừa để kéo giảm các loại tội phạm, vi phạm pháp luật (số vụ phạm tội về trật tự xã hội giảm </w:t>
      </w:r>
      <w:r w:rsidR="00C97E09" w:rsidRPr="00977AB7">
        <w:rPr>
          <w:spacing w:val="-2"/>
          <w:sz w:val="28"/>
          <w:szCs w:val="28"/>
        </w:rPr>
        <w:t xml:space="preserve">ít nhất </w:t>
      </w:r>
      <w:r w:rsidRPr="00977AB7">
        <w:rPr>
          <w:spacing w:val="-2"/>
          <w:sz w:val="28"/>
          <w:szCs w:val="28"/>
        </w:rPr>
        <w:t xml:space="preserve">5% so với năm trước; giảm </w:t>
      </w:r>
      <w:r w:rsidRPr="00977AB7">
        <w:rPr>
          <w:rFonts w:hint="eastAsia"/>
          <w:spacing w:val="-2"/>
          <w:sz w:val="28"/>
          <w:szCs w:val="28"/>
        </w:rPr>
        <w:t>í</w:t>
      </w:r>
      <w:r w:rsidRPr="00977AB7">
        <w:rPr>
          <w:spacing w:val="-2"/>
          <w:sz w:val="28"/>
          <w:szCs w:val="28"/>
        </w:rPr>
        <w:t xml:space="preserve">t nhất </w:t>
      </w:r>
      <w:r w:rsidR="008A185F" w:rsidRPr="008A185F">
        <w:rPr>
          <w:spacing w:val="-2"/>
          <w:sz w:val="28"/>
          <w:szCs w:val="28"/>
        </w:rPr>
        <w:t>6</w:t>
      </w:r>
      <w:r w:rsidRPr="00977AB7">
        <w:rPr>
          <w:spacing w:val="-2"/>
          <w:sz w:val="28"/>
          <w:szCs w:val="28"/>
        </w:rPr>
        <w:t>% số vụ tai nạn</w:t>
      </w:r>
      <w:r w:rsidR="00C97E09" w:rsidRPr="00977AB7">
        <w:rPr>
          <w:spacing w:val="-2"/>
          <w:sz w:val="28"/>
          <w:szCs w:val="28"/>
        </w:rPr>
        <w:t xml:space="preserve"> giao thông</w:t>
      </w:r>
      <w:r w:rsidRPr="00977AB7">
        <w:rPr>
          <w:spacing w:val="-2"/>
          <w:sz w:val="28"/>
          <w:szCs w:val="28"/>
        </w:rPr>
        <w:t xml:space="preserve">, </w:t>
      </w:r>
      <w:r w:rsidR="008A185F" w:rsidRPr="008A185F">
        <w:rPr>
          <w:spacing w:val="-2"/>
          <w:sz w:val="28"/>
          <w:szCs w:val="28"/>
        </w:rPr>
        <w:t>6</w:t>
      </w:r>
      <w:r w:rsidRPr="00977AB7">
        <w:rPr>
          <w:spacing w:val="-2"/>
          <w:sz w:val="28"/>
          <w:szCs w:val="28"/>
        </w:rPr>
        <w:t>% số ng</w:t>
      </w:r>
      <w:r w:rsidRPr="00977AB7">
        <w:rPr>
          <w:rFonts w:hint="cs"/>
          <w:spacing w:val="-2"/>
          <w:sz w:val="28"/>
          <w:szCs w:val="28"/>
        </w:rPr>
        <w:t>ư</w:t>
      </w:r>
      <w:r w:rsidRPr="00977AB7">
        <w:rPr>
          <w:spacing w:val="-2"/>
          <w:sz w:val="28"/>
          <w:szCs w:val="28"/>
        </w:rPr>
        <w:t>ời t</w:t>
      </w:r>
      <w:r w:rsidR="00C5729F" w:rsidRPr="00977AB7">
        <w:rPr>
          <w:spacing w:val="-2"/>
          <w:sz w:val="28"/>
          <w:szCs w:val="28"/>
        </w:rPr>
        <w:t>ử vong do tai nạn giao thông và</w:t>
      </w:r>
      <w:r w:rsidRPr="00977AB7">
        <w:rPr>
          <w:spacing w:val="-2"/>
          <w:sz w:val="28"/>
          <w:szCs w:val="28"/>
        </w:rPr>
        <w:t xml:space="preserve"> </w:t>
      </w:r>
      <w:r w:rsidR="008A185F" w:rsidRPr="008A185F">
        <w:rPr>
          <w:spacing w:val="-2"/>
          <w:sz w:val="28"/>
          <w:szCs w:val="28"/>
        </w:rPr>
        <w:t>6</w:t>
      </w:r>
      <w:r w:rsidRPr="00977AB7">
        <w:rPr>
          <w:spacing w:val="-2"/>
          <w:sz w:val="28"/>
          <w:szCs w:val="28"/>
        </w:rPr>
        <w:t>% số ng</w:t>
      </w:r>
      <w:r w:rsidRPr="00977AB7">
        <w:rPr>
          <w:rFonts w:hint="cs"/>
          <w:spacing w:val="-2"/>
          <w:sz w:val="28"/>
          <w:szCs w:val="28"/>
        </w:rPr>
        <w:t>ư</w:t>
      </w:r>
      <w:r w:rsidRPr="00977AB7">
        <w:rPr>
          <w:spacing w:val="-2"/>
          <w:sz w:val="28"/>
          <w:szCs w:val="28"/>
        </w:rPr>
        <w:t>ời bị th</w:t>
      </w:r>
      <w:r w:rsidRPr="00977AB7">
        <w:rPr>
          <w:rFonts w:hint="cs"/>
          <w:spacing w:val="-2"/>
          <w:sz w:val="28"/>
          <w:szCs w:val="28"/>
        </w:rPr>
        <w:t>ươ</w:t>
      </w:r>
      <w:r w:rsidRPr="00977AB7">
        <w:rPr>
          <w:rFonts w:hint="eastAsia"/>
          <w:spacing w:val="-2"/>
          <w:sz w:val="28"/>
          <w:szCs w:val="28"/>
        </w:rPr>
        <w:t>ng</w:t>
      </w:r>
      <w:r w:rsidRPr="00977AB7">
        <w:rPr>
          <w:spacing w:val="-2"/>
          <w:sz w:val="28"/>
          <w:szCs w:val="28"/>
        </w:rPr>
        <w:t xml:space="preserve"> do tai nạn giao thông so với năm trước; giảm </w:t>
      </w:r>
      <w:r w:rsidRPr="00977AB7">
        <w:rPr>
          <w:rFonts w:hint="eastAsia"/>
          <w:spacing w:val="-2"/>
          <w:sz w:val="28"/>
          <w:szCs w:val="28"/>
        </w:rPr>
        <w:t>í</w:t>
      </w:r>
      <w:r w:rsidRPr="00977AB7">
        <w:rPr>
          <w:spacing w:val="-2"/>
          <w:sz w:val="28"/>
          <w:szCs w:val="28"/>
        </w:rPr>
        <w:t xml:space="preserve">t nhất </w:t>
      </w:r>
      <w:r w:rsidR="008A185F" w:rsidRPr="008A185F">
        <w:rPr>
          <w:spacing w:val="-2"/>
          <w:sz w:val="28"/>
          <w:szCs w:val="28"/>
        </w:rPr>
        <w:t>6</w:t>
      </w:r>
      <w:r w:rsidRPr="00977AB7">
        <w:rPr>
          <w:spacing w:val="-2"/>
          <w:sz w:val="28"/>
          <w:szCs w:val="28"/>
        </w:rPr>
        <w:t>% số vụ ch</w:t>
      </w:r>
      <w:r w:rsidRPr="00977AB7">
        <w:rPr>
          <w:rFonts w:hint="eastAsia"/>
          <w:spacing w:val="-2"/>
          <w:sz w:val="28"/>
          <w:szCs w:val="28"/>
        </w:rPr>
        <w:t>á</w:t>
      </w:r>
      <w:r w:rsidRPr="00977AB7">
        <w:rPr>
          <w:spacing w:val="-2"/>
          <w:sz w:val="28"/>
          <w:szCs w:val="28"/>
        </w:rPr>
        <w:t xml:space="preserve">y, nổ </w:t>
      </w:r>
      <w:r w:rsidR="00C5729F" w:rsidRPr="00977AB7">
        <w:rPr>
          <w:spacing w:val="-2"/>
          <w:sz w:val="28"/>
          <w:szCs w:val="28"/>
        </w:rPr>
        <w:t xml:space="preserve">từ cấp III trở lên theo quy định của pháp luật </w:t>
      </w:r>
      <w:r w:rsidRPr="00977AB7">
        <w:rPr>
          <w:spacing w:val="-2"/>
          <w:sz w:val="28"/>
          <w:szCs w:val="28"/>
        </w:rPr>
        <w:t>so với năm trước</w:t>
      </w:r>
      <w:r w:rsidR="00C5729F" w:rsidRPr="00977AB7">
        <w:rPr>
          <w:spacing w:val="-2"/>
          <w:sz w:val="28"/>
          <w:szCs w:val="28"/>
        </w:rPr>
        <w:t>; giảm ít nhất 5% số người nghi</w:t>
      </w:r>
      <w:r w:rsidR="00A0124B" w:rsidRPr="00977AB7">
        <w:rPr>
          <w:spacing w:val="-2"/>
          <w:sz w:val="28"/>
          <w:szCs w:val="28"/>
        </w:rPr>
        <w:t>ệ</w:t>
      </w:r>
      <w:r w:rsidR="00C5729F" w:rsidRPr="00977AB7">
        <w:rPr>
          <w:spacing w:val="-2"/>
          <w:sz w:val="28"/>
          <w:szCs w:val="28"/>
        </w:rPr>
        <w:t>n mới, người sử dụng trái phép chất ma túy, phấn đấu số xã, phường, đặc khu không có ma túy đạt ít nhất 50%</w:t>
      </w:r>
      <w:r w:rsidRPr="00977AB7">
        <w:rPr>
          <w:spacing w:val="-2"/>
          <w:sz w:val="28"/>
          <w:szCs w:val="28"/>
        </w:rPr>
        <w:t xml:space="preserve">); hạn chế tối đa phát sinh số trốn truy nã, giảm ít nhất 15% số đối tượng trốn truy nã trong nước so với năm trước; </w:t>
      </w:r>
      <w:r w:rsidRPr="00977AB7">
        <w:rPr>
          <w:rFonts w:eastAsiaTheme="majorEastAsia"/>
          <w:spacing w:val="-2"/>
          <w:sz w:val="28"/>
          <w:szCs w:val="28"/>
        </w:rPr>
        <w:t xml:space="preserve">giảm ít nhất </w:t>
      </w:r>
      <w:r w:rsidR="005458DF" w:rsidRPr="005458DF">
        <w:rPr>
          <w:rFonts w:eastAsiaTheme="majorEastAsia"/>
          <w:spacing w:val="-2"/>
          <w:sz w:val="28"/>
          <w:szCs w:val="28"/>
        </w:rPr>
        <w:t>6</w:t>
      </w:r>
      <w:r w:rsidRPr="00977AB7">
        <w:rPr>
          <w:rFonts w:eastAsiaTheme="majorEastAsia"/>
          <w:spacing w:val="-2"/>
          <w:sz w:val="28"/>
          <w:szCs w:val="28"/>
        </w:rPr>
        <w:t>% số vụ án, vụ việc tạm đình chỉ so với năm trước</w:t>
      </w:r>
      <w:r w:rsidRPr="00977AB7">
        <w:rPr>
          <w:spacing w:val="-2"/>
          <w:sz w:val="28"/>
          <w:szCs w:val="28"/>
        </w:rPr>
        <w:t>, không để xảy ra trường hợp tạm đình chỉ, đình chỉ điều tra không đúng pháp luật, phải phục hồi ngay điều tra khi có căn cứ, kịp thời áp dụng các biện pháp theo quy định đối với trường hợp sắp hết thời hạn để không bỏ lọt tội phạm</w:t>
      </w:r>
      <w:r w:rsidR="00C5729F" w:rsidRPr="00977AB7">
        <w:rPr>
          <w:spacing w:val="-2"/>
          <w:sz w:val="28"/>
          <w:szCs w:val="28"/>
        </w:rPr>
        <w:t>, không làm oan người vô tội</w:t>
      </w:r>
      <w:r w:rsidRPr="00977AB7">
        <w:rPr>
          <w:spacing w:val="-2"/>
          <w:sz w:val="28"/>
          <w:szCs w:val="28"/>
        </w:rPr>
        <w:t>;</w:t>
      </w:r>
      <w:r w:rsidR="00C5729F" w:rsidRPr="00977AB7">
        <w:rPr>
          <w:spacing w:val="-2"/>
          <w:sz w:val="28"/>
          <w:szCs w:val="28"/>
        </w:rPr>
        <w:t xml:space="preserve"> quy định tỷ lệ thu hồi tiền, tài sản đối với các vụ án kinh tế và quy định về tỷ lệ thu hồi tiền, tài sản tại giai đoạn điều tra đạt từ 70% trở lên tính trên tỷ lệ 60% tổng tỷ lệ thu hồi (Nghị quyết số 96 chỉ quy định vụ án tham nhũng và quy định chung tổng tỷ lệ thu hồi đạt trên 60%, không giao riêng tỷ lệ cho giai đoạn điều tra trong tổng tỷ lệ thu hồi chung); </w:t>
      </w:r>
      <w:r w:rsidRPr="00977AB7">
        <w:rPr>
          <w:spacing w:val="-2"/>
          <w:sz w:val="28"/>
          <w:szCs w:val="28"/>
        </w:rPr>
        <w:t>bảo đảm 100% các kiến nghị của Viện kiểm sát được trả lời, xử lý đúng quy định của pháp luật; bổ sung nhiệm vụ tiếp tục tăng cường đấu tranh</w:t>
      </w:r>
      <w:r w:rsidR="00F84B9A" w:rsidRPr="00977AB7">
        <w:rPr>
          <w:spacing w:val="-2"/>
          <w:sz w:val="28"/>
          <w:szCs w:val="28"/>
        </w:rPr>
        <w:t>, phòng, chống, xử lý nghiêm minh</w:t>
      </w:r>
      <w:r w:rsidRPr="00977AB7">
        <w:rPr>
          <w:spacing w:val="-2"/>
          <w:sz w:val="28"/>
          <w:szCs w:val="28"/>
        </w:rPr>
        <w:t xml:space="preserve"> các loại tội phạm</w:t>
      </w:r>
      <w:r w:rsidR="00F84B9A" w:rsidRPr="00977AB7">
        <w:rPr>
          <w:spacing w:val="-2"/>
          <w:sz w:val="28"/>
          <w:szCs w:val="28"/>
        </w:rPr>
        <w:t xml:space="preserve"> và</w:t>
      </w:r>
      <w:r w:rsidRPr="00977AB7">
        <w:rPr>
          <w:spacing w:val="-2"/>
          <w:sz w:val="28"/>
          <w:szCs w:val="28"/>
        </w:rPr>
        <w:t xml:space="preserve"> vi phạm </w:t>
      </w:r>
      <w:r w:rsidR="00F84B9A" w:rsidRPr="00977AB7">
        <w:rPr>
          <w:spacing w:val="-2"/>
          <w:sz w:val="28"/>
          <w:szCs w:val="28"/>
        </w:rPr>
        <w:t xml:space="preserve">pháp luật, nhất là </w:t>
      </w:r>
      <w:r w:rsidRPr="00977AB7">
        <w:rPr>
          <w:spacing w:val="-2"/>
          <w:sz w:val="28"/>
          <w:szCs w:val="28"/>
        </w:rPr>
        <w:t>tội phạm nguy hiểm, có tổ chức, xuyên quốc gia, có yếu tố nước ngoài, tội phạm về kinh tế,</w:t>
      </w:r>
      <w:r w:rsidR="00F84B9A" w:rsidRPr="00977AB7">
        <w:rPr>
          <w:spacing w:val="-2"/>
          <w:sz w:val="28"/>
          <w:szCs w:val="28"/>
        </w:rPr>
        <w:t xml:space="preserve"> tham nhũng, </w:t>
      </w:r>
      <w:r w:rsidRPr="00977AB7">
        <w:rPr>
          <w:spacing w:val="-2"/>
          <w:sz w:val="28"/>
          <w:szCs w:val="28"/>
        </w:rPr>
        <w:t>chức vụ,</w:t>
      </w:r>
      <w:r w:rsidR="00F84B9A" w:rsidRPr="00977AB7">
        <w:rPr>
          <w:spacing w:val="-2"/>
          <w:sz w:val="28"/>
          <w:szCs w:val="28"/>
        </w:rPr>
        <w:t xml:space="preserve"> an ninh, trật tự, </w:t>
      </w:r>
      <w:r w:rsidRPr="00977AB7">
        <w:rPr>
          <w:spacing w:val="-2"/>
          <w:sz w:val="28"/>
          <w:szCs w:val="28"/>
        </w:rPr>
        <w:t xml:space="preserve">xâm hại trẻ em, </w:t>
      </w:r>
      <w:r w:rsidR="00F84B9A" w:rsidRPr="00977AB7">
        <w:rPr>
          <w:spacing w:val="-2"/>
          <w:sz w:val="28"/>
          <w:szCs w:val="28"/>
        </w:rPr>
        <w:t xml:space="preserve">ma túy, </w:t>
      </w:r>
      <w:r w:rsidRPr="00977AB7">
        <w:rPr>
          <w:spacing w:val="-2"/>
          <w:sz w:val="28"/>
          <w:szCs w:val="28"/>
        </w:rPr>
        <w:t>sở hữu trí tuệ</w:t>
      </w:r>
      <w:r w:rsidR="00F84B9A" w:rsidRPr="00977AB7">
        <w:rPr>
          <w:spacing w:val="-2"/>
          <w:sz w:val="28"/>
          <w:szCs w:val="28"/>
        </w:rPr>
        <w:t>, tội phạm mạng;</w:t>
      </w:r>
      <w:r w:rsidRPr="00977AB7">
        <w:rPr>
          <w:spacing w:val="-2"/>
          <w:sz w:val="28"/>
          <w:szCs w:val="28"/>
        </w:rPr>
        <w:t>…</w:t>
      </w:r>
    </w:p>
    <w:p w14:paraId="4B4F8240" w14:textId="0DAEE701" w:rsidR="000B5A17" w:rsidRPr="00DD3A73" w:rsidRDefault="000B5A17" w:rsidP="00890893">
      <w:pPr>
        <w:snapToGrid w:val="0"/>
        <w:spacing w:before="120" w:after="120" w:line="340" w:lineRule="exact"/>
        <w:ind w:firstLine="709"/>
        <w:jc w:val="both"/>
        <w:rPr>
          <w:rFonts w:eastAsiaTheme="majorEastAsia"/>
          <w:sz w:val="28"/>
          <w:szCs w:val="28"/>
        </w:rPr>
      </w:pPr>
      <w:r w:rsidRPr="00DD3A73">
        <w:rPr>
          <w:b/>
          <w:bCs/>
          <w:sz w:val="28"/>
          <w:szCs w:val="28"/>
        </w:rPr>
        <w:t>(3)</w:t>
      </w:r>
      <w:r w:rsidRPr="00DD3A73">
        <w:rPr>
          <w:sz w:val="28"/>
          <w:szCs w:val="28"/>
        </w:rPr>
        <w:t xml:space="preserve"> Lược bỏ </w:t>
      </w:r>
      <w:r w:rsidR="00C5729F" w:rsidRPr="00DD3A73">
        <w:rPr>
          <w:sz w:val="28"/>
          <w:szCs w:val="28"/>
        </w:rPr>
        <w:t xml:space="preserve">một số </w:t>
      </w:r>
      <w:r w:rsidRPr="00DD3A73">
        <w:rPr>
          <w:rFonts w:eastAsiaTheme="majorEastAsia"/>
          <w:sz w:val="28"/>
          <w:szCs w:val="28"/>
        </w:rPr>
        <w:t>nhiệm vụ</w:t>
      </w:r>
      <w:r w:rsidR="00C5729F" w:rsidRPr="00DD3A73">
        <w:rPr>
          <w:rFonts w:eastAsiaTheme="majorEastAsia"/>
          <w:sz w:val="28"/>
          <w:szCs w:val="28"/>
        </w:rPr>
        <w:t xml:space="preserve"> không còn phù hợp như</w:t>
      </w:r>
      <w:r w:rsidRPr="00DD3A73">
        <w:rPr>
          <w:rFonts w:eastAsiaTheme="majorEastAsia"/>
          <w:sz w:val="28"/>
          <w:szCs w:val="28"/>
        </w:rPr>
        <w:t>:</w:t>
      </w:r>
      <w:r w:rsidRPr="00DD3A73">
        <w:rPr>
          <w:rFonts w:eastAsiaTheme="majorEastAsia"/>
          <w:i/>
          <w:iCs/>
          <w:sz w:val="28"/>
          <w:szCs w:val="28"/>
        </w:rPr>
        <w:t>“khẩn trương xây dựng cơ sở dữ liệu quốc gia về xử lý vi phạm hành chính và đưa vào khai thác từ năm 2021”</w:t>
      </w:r>
      <w:r w:rsidRPr="00DD3A73">
        <w:rPr>
          <w:rStyle w:val="FootnoteReference"/>
          <w:rFonts w:eastAsiaTheme="majorEastAsia"/>
          <w:i/>
          <w:iCs/>
          <w:sz w:val="28"/>
          <w:szCs w:val="28"/>
        </w:rPr>
        <w:footnoteReference w:id="6"/>
      </w:r>
      <w:r w:rsidRPr="00DD3A73">
        <w:rPr>
          <w:sz w:val="28"/>
          <w:szCs w:val="28"/>
        </w:rPr>
        <w:t>;</w:t>
      </w:r>
      <w:r w:rsidR="00C5729F" w:rsidRPr="00DD3A73">
        <w:rPr>
          <w:sz w:val="28"/>
          <w:szCs w:val="28"/>
        </w:rPr>
        <w:t xml:space="preserve"> </w:t>
      </w:r>
      <w:r w:rsidR="00F84B9A" w:rsidRPr="00DD3A73">
        <w:rPr>
          <w:sz w:val="28"/>
          <w:szCs w:val="28"/>
        </w:rPr>
        <w:t>“</w:t>
      </w:r>
      <w:r w:rsidR="00F84B9A" w:rsidRPr="00DD3A73">
        <w:rPr>
          <w:i/>
          <w:iCs/>
          <w:sz w:val="28"/>
          <w:szCs w:val="28"/>
        </w:rPr>
        <w:t xml:space="preserve">có </w:t>
      </w:r>
      <w:r w:rsidR="00C5729F" w:rsidRPr="00DD3A73">
        <w:rPr>
          <w:i/>
          <w:iCs/>
          <w:color w:val="000000"/>
          <w:sz w:val="28"/>
          <w:szCs w:val="28"/>
          <w:shd w:val="clear" w:color="auto" w:fill="FFFFFF"/>
        </w:rPr>
        <w:t>giải pháp cụ thể tháo gỡ vướng mắc trong quá trình thực hiện</w:t>
      </w:r>
      <w:r w:rsidR="00C5729F" w:rsidRPr="00DD3A73">
        <w:rPr>
          <w:rFonts w:eastAsiaTheme="majorEastAsia"/>
          <w:i/>
          <w:iCs/>
          <w:sz w:val="28"/>
          <w:szCs w:val="28"/>
        </w:rPr>
        <w:t xml:space="preserve"> </w:t>
      </w:r>
      <w:r w:rsidRPr="00DD3A73">
        <w:rPr>
          <w:rFonts w:eastAsiaTheme="majorEastAsia"/>
          <w:i/>
          <w:iCs/>
          <w:sz w:val="28"/>
          <w:szCs w:val="28"/>
        </w:rPr>
        <w:t>Nghị quyết số 42/2017/QH14 về th</w:t>
      </w:r>
      <w:r w:rsidRPr="00DD3A73">
        <w:rPr>
          <w:rFonts w:eastAsiaTheme="majorEastAsia" w:hint="eastAsia"/>
          <w:i/>
          <w:iCs/>
          <w:sz w:val="28"/>
          <w:szCs w:val="28"/>
        </w:rPr>
        <w:t>í</w:t>
      </w:r>
      <w:r w:rsidRPr="00DD3A73">
        <w:rPr>
          <w:rFonts w:eastAsiaTheme="majorEastAsia"/>
          <w:i/>
          <w:iCs/>
          <w:sz w:val="28"/>
          <w:szCs w:val="28"/>
        </w:rPr>
        <w:t xml:space="preserve"> </w:t>
      </w:r>
      <w:r w:rsidRPr="00DD3A73">
        <w:rPr>
          <w:rFonts w:eastAsiaTheme="majorEastAsia" w:hint="eastAsia"/>
          <w:i/>
          <w:iCs/>
          <w:sz w:val="28"/>
          <w:szCs w:val="28"/>
        </w:rPr>
        <w:t>đ</w:t>
      </w:r>
      <w:r w:rsidRPr="00DD3A73">
        <w:rPr>
          <w:rFonts w:eastAsiaTheme="majorEastAsia"/>
          <w:i/>
          <w:iCs/>
          <w:sz w:val="28"/>
          <w:szCs w:val="28"/>
        </w:rPr>
        <w:t>iểm xử l</w:t>
      </w:r>
      <w:r w:rsidRPr="00DD3A73">
        <w:rPr>
          <w:rFonts w:eastAsiaTheme="majorEastAsia" w:hint="eastAsia"/>
          <w:i/>
          <w:iCs/>
          <w:sz w:val="28"/>
          <w:szCs w:val="28"/>
        </w:rPr>
        <w:t>ý</w:t>
      </w:r>
      <w:r w:rsidRPr="00DD3A73">
        <w:rPr>
          <w:rFonts w:eastAsiaTheme="majorEastAsia"/>
          <w:i/>
          <w:iCs/>
          <w:sz w:val="28"/>
          <w:szCs w:val="28"/>
        </w:rPr>
        <w:t xml:space="preserve"> nợ xấu”</w:t>
      </w:r>
      <w:r w:rsidRPr="00DD3A73">
        <w:rPr>
          <w:rStyle w:val="FootnoteReference"/>
          <w:rFonts w:eastAsiaTheme="majorEastAsia"/>
          <w:i/>
          <w:iCs/>
          <w:sz w:val="28"/>
          <w:szCs w:val="28"/>
        </w:rPr>
        <w:footnoteReference w:id="7"/>
      </w:r>
      <w:r w:rsidR="00F84B9A" w:rsidRPr="00DD3A73">
        <w:rPr>
          <w:rFonts w:eastAsiaTheme="majorEastAsia"/>
          <w:sz w:val="28"/>
          <w:szCs w:val="28"/>
        </w:rPr>
        <w:t>…</w:t>
      </w:r>
    </w:p>
    <w:p w14:paraId="4444B67A" w14:textId="77777777" w:rsidR="000B5A17" w:rsidRPr="00DD3A73" w:rsidRDefault="000B5A17" w:rsidP="00890893">
      <w:pPr>
        <w:snapToGrid w:val="0"/>
        <w:spacing w:before="120" w:after="120" w:line="340" w:lineRule="exact"/>
        <w:ind w:firstLine="709"/>
        <w:jc w:val="both"/>
        <w:rPr>
          <w:rFonts w:ascii="Times New Roman Bold Italic" w:eastAsiaTheme="majorEastAsia" w:hAnsi="Times New Roman Bold Italic" w:hint="eastAsia"/>
          <w:b/>
          <w:bCs/>
          <w:i/>
          <w:iCs/>
          <w:spacing w:val="4"/>
          <w:sz w:val="28"/>
          <w:szCs w:val="28"/>
        </w:rPr>
      </w:pPr>
      <w:r w:rsidRPr="00DD3A73">
        <w:t xml:space="preserve"> </w:t>
      </w:r>
      <w:r w:rsidRPr="00DD3A73">
        <w:rPr>
          <w:rFonts w:ascii="Times New Roman Bold Italic" w:hAnsi="Times New Roman Bold Italic"/>
          <w:b/>
          <w:bCs/>
          <w:i/>
          <w:iCs/>
          <w:spacing w:val="4"/>
          <w:sz w:val="28"/>
          <w:szCs w:val="28"/>
        </w:rPr>
        <w:t>4.2. Về chỉ tiêu, nhiệm vụ trong công tác của Viện kiểm sát nhân dân (Điều 3)</w:t>
      </w:r>
      <w:r w:rsidRPr="00DD3A73">
        <w:rPr>
          <w:rFonts w:ascii="Times New Roman Bold Italic" w:eastAsiaTheme="majorEastAsia" w:hAnsi="Times New Roman Bold Italic"/>
          <w:b/>
          <w:bCs/>
          <w:i/>
          <w:iCs/>
          <w:spacing w:val="4"/>
          <w:sz w:val="28"/>
          <w:szCs w:val="28"/>
        </w:rPr>
        <w:t xml:space="preserve"> </w:t>
      </w:r>
    </w:p>
    <w:p w14:paraId="1B194F5F" w14:textId="1035BF6B" w:rsidR="000B5A17" w:rsidRPr="00DD3A73" w:rsidRDefault="000B5A17" w:rsidP="00890893">
      <w:pPr>
        <w:snapToGrid w:val="0"/>
        <w:spacing w:before="120" w:after="120" w:line="340" w:lineRule="exact"/>
        <w:ind w:firstLine="709"/>
        <w:jc w:val="both"/>
        <w:rPr>
          <w:spacing w:val="2"/>
          <w:sz w:val="28"/>
          <w:szCs w:val="28"/>
        </w:rPr>
      </w:pPr>
      <w:r w:rsidRPr="00DD3A73">
        <w:rPr>
          <w:rFonts w:eastAsiaTheme="majorEastAsia"/>
          <w:b/>
          <w:bCs/>
          <w:spacing w:val="2"/>
          <w:sz w:val="28"/>
          <w:szCs w:val="28"/>
        </w:rPr>
        <w:t xml:space="preserve"> (1)</w:t>
      </w:r>
      <w:r w:rsidRPr="00DD3A73">
        <w:rPr>
          <w:rFonts w:eastAsiaTheme="majorEastAsia"/>
          <w:spacing w:val="2"/>
          <w:sz w:val="28"/>
          <w:szCs w:val="28"/>
        </w:rPr>
        <w:t xml:space="preserve"> Kế thừa những chỉ tiêu, nhiệm vụ của </w:t>
      </w:r>
      <w:r w:rsidRPr="00DD3A73">
        <w:rPr>
          <w:spacing w:val="2"/>
          <w:sz w:val="28"/>
          <w:szCs w:val="28"/>
        </w:rPr>
        <w:t xml:space="preserve">Nghị quyết số 96 </w:t>
      </w:r>
      <w:r w:rsidR="00F84B9A" w:rsidRPr="00DD3A73">
        <w:rPr>
          <w:spacing w:val="2"/>
          <w:sz w:val="28"/>
          <w:szCs w:val="28"/>
        </w:rPr>
        <w:t xml:space="preserve">còn phù hợp và </w:t>
      </w:r>
      <w:r w:rsidRPr="00DD3A73">
        <w:rPr>
          <w:spacing w:val="2"/>
          <w:sz w:val="28"/>
          <w:szCs w:val="28"/>
        </w:rPr>
        <w:t xml:space="preserve">phát huy </w:t>
      </w:r>
      <w:r w:rsidR="00F84B9A" w:rsidRPr="00DD3A73">
        <w:rPr>
          <w:spacing w:val="2"/>
          <w:sz w:val="28"/>
          <w:szCs w:val="28"/>
        </w:rPr>
        <w:t>hiệu quả</w:t>
      </w:r>
      <w:r w:rsidRPr="00DD3A73">
        <w:rPr>
          <w:spacing w:val="2"/>
          <w:sz w:val="28"/>
          <w:szCs w:val="28"/>
        </w:rPr>
        <w:t xml:space="preserve"> </w:t>
      </w:r>
      <w:r w:rsidR="00F84B9A" w:rsidRPr="00DD3A73">
        <w:rPr>
          <w:spacing w:val="2"/>
          <w:sz w:val="28"/>
          <w:szCs w:val="28"/>
        </w:rPr>
        <w:t>trên thực tiễn</w:t>
      </w:r>
      <w:r w:rsidRPr="00DD3A73">
        <w:rPr>
          <w:spacing w:val="2"/>
          <w:sz w:val="28"/>
          <w:szCs w:val="28"/>
        </w:rPr>
        <w:t xml:space="preserve">, như: kiểm sát 100% việc thụ lý, giải quyết </w:t>
      </w:r>
      <w:r w:rsidR="006C483F" w:rsidRPr="00DD3A73">
        <w:rPr>
          <w:spacing w:val="2"/>
          <w:sz w:val="28"/>
          <w:szCs w:val="28"/>
        </w:rPr>
        <w:t>tố giác tin báo về tội phạm, kiến nghị khởi tố</w:t>
      </w:r>
      <w:r w:rsidRPr="00DD3A73">
        <w:rPr>
          <w:spacing w:val="2"/>
          <w:sz w:val="28"/>
          <w:szCs w:val="28"/>
        </w:rPr>
        <w:t xml:space="preserve">; kiểm sát 100% vụ án hình sự ngay từ khi khởi tố; bảo đảm các quyết định phê chuẩn biện pháp ngăn chặn đúng pháp luật; không để xảy ra trường hợp bỏ lọt tội phạm, làm oan người vô tội; chống lạm dụng bắt người, tạm giữ, tạm giam; nghiêm cấm bức cung, dùng nhục hình; nâng cao trách nhiệm và tăng tỷ lệ kháng nghị phúc thẩm của Viện kiểm sát ngang cấp;  </w:t>
      </w:r>
      <w:r w:rsidRPr="00DD3A73">
        <w:rPr>
          <w:sz w:val="28"/>
          <w:szCs w:val="28"/>
        </w:rPr>
        <w:t xml:space="preserve">tỷ lệ kháng nghị phúc thẩm được Tòa án chấp nhận đạt trên 70%, tỷ lệ kháng nghị giám đốc thẩm, tái thẩm được Tòa án chấp nhận đạt trên 75%.  </w:t>
      </w:r>
    </w:p>
    <w:p w14:paraId="3506BC50" w14:textId="77777777" w:rsidR="000B5A17" w:rsidRPr="00DD3A73" w:rsidRDefault="000B5A17" w:rsidP="00890893">
      <w:pPr>
        <w:snapToGrid w:val="0"/>
        <w:spacing w:before="120" w:after="120" w:line="340" w:lineRule="exact"/>
        <w:ind w:firstLine="709"/>
        <w:jc w:val="both"/>
        <w:rPr>
          <w:sz w:val="28"/>
          <w:szCs w:val="28"/>
        </w:rPr>
      </w:pPr>
      <w:r w:rsidRPr="00DD3A73">
        <w:rPr>
          <w:b/>
          <w:bCs/>
          <w:sz w:val="28"/>
          <w:szCs w:val="28"/>
        </w:rPr>
        <w:t>(2)</w:t>
      </w:r>
      <w:r w:rsidRPr="00DD3A73">
        <w:rPr>
          <w:sz w:val="28"/>
          <w:szCs w:val="28"/>
        </w:rPr>
        <w:t xml:space="preserve"> Điều chỉnh, bổ sung một số chỉ tiêu, nhiệm vụ trọng tâm: </w:t>
      </w:r>
    </w:p>
    <w:p w14:paraId="031A1D91" w14:textId="768ACCA1" w:rsidR="000B5A17" w:rsidRPr="00DD3A73" w:rsidRDefault="000B5A17" w:rsidP="00890893">
      <w:pPr>
        <w:snapToGrid w:val="0"/>
        <w:spacing w:before="120" w:after="120" w:line="340" w:lineRule="exact"/>
        <w:ind w:firstLine="709"/>
        <w:jc w:val="both"/>
        <w:rPr>
          <w:spacing w:val="2"/>
          <w:sz w:val="28"/>
          <w:szCs w:val="28"/>
        </w:rPr>
      </w:pPr>
      <w:r w:rsidRPr="00DD3A73">
        <w:rPr>
          <w:sz w:val="28"/>
          <w:szCs w:val="28"/>
        </w:rPr>
        <w:t>- Điều chỉnh</w:t>
      </w:r>
      <w:r w:rsidR="006C483F" w:rsidRPr="00DD3A73">
        <w:rPr>
          <w:sz w:val="28"/>
          <w:szCs w:val="28"/>
        </w:rPr>
        <w:t xml:space="preserve"> </w:t>
      </w:r>
      <w:r w:rsidRPr="00DD3A73">
        <w:rPr>
          <w:sz w:val="28"/>
          <w:szCs w:val="28"/>
        </w:rPr>
        <w:t xml:space="preserve">chỉ tiêu trả hồ sơ để </w:t>
      </w:r>
      <w:r w:rsidR="00A0124B" w:rsidRPr="00022697">
        <w:rPr>
          <w:sz w:val="28"/>
          <w:szCs w:val="28"/>
        </w:rPr>
        <w:t xml:space="preserve">yêu cầu </w:t>
      </w:r>
      <w:r w:rsidRPr="00DD3A73">
        <w:rPr>
          <w:sz w:val="28"/>
          <w:szCs w:val="28"/>
        </w:rPr>
        <w:t>điều tra bổ sung</w:t>
      </w:r>
      <w:r w:rsidR="002316B4" w:rsidRPr="00DD3A73">
        <w:rPr>
          <w:sz w:val="28"/>
          <w:szCs w:val="28"/>
        </w:rPr>
        <w:t xml:space="preserve"> theo hướng quy định</w:t>
      </w:r>
      <w:r w:rsidRPr="00DD3A73">
        <w:rPr>
          <w:sz w:val="28"/>
          <w:szCs w:val="28"/>
        </w:rPr>
        <w:t xml:space="preserve"> </w:t>
      </w:r>
      <w:r w:rsidR="002F4BBB" w:rsidRPr="002F4BBB">
        <w:rPr>
          <w:sz w:val="28"/>
          <w:szCs w:val="28"/>
        </w:rPr>
        <w:t>k</w:t>
      </w:r>
      <w:r w:rsidRPr="00DD3A73">
        <w:rPr>
          <w:sz w:val="28"/>
          <w:szCs w:val="28"/>
        </w:rPr>
        <w:t xml:space="preserve">hông để xảy ra trường hợp trả hồ sơ để </w:t>
      </w:r>
      <w:r w:rsidR="00A0124B" w:rsidRPr="00DD3A73">
        <w:rPr>
          <w:sz w:val="28"/>
          <w:szCs w:val="28"/>
        </w:rPr>
        <w:t xml:space="preserve">yêu cầu </w:t>
      </w:r>
      <w:r w:rsidRPr="00DD3A73">
        <w:rPr>
          <w:sz w:val="28"/>
          <w:szCs w:val="28"/>
        </w:rPr>
        <w:t>điều tra bổ sung không đúng quy định của pháp luật (Nghị quyết số 96 quy định khắc phục việc trả hồ sơ để điều tra bổ sung không đúng quy định của pháp luật)</w:t>
      </w:r>
      <w:r w:rsidR="006C483F" w:rsidRPr="00DD3A73">
        <w:rPr>
          <w:sz w:val="28"/>
          <w:szCs w:val="28"/>
        </w:rPr>
        <w:t xml:space="preserve">; quy định </w:t>
      </w:r>
      <w:r w:rsidRPr="00DD3A73">
        <w:rPr>
          <w:sz w:val="28"/>
          <w:szCs w:val="28"/>
        </w:rPr>
        <w:t xml:space="preserve">tỷ lệ ra quyết định truy tố đúng thời hạn theo quy định của pháp luật đạt 100%, tỷ lệ truy tố bị can đúng tội đạt </w:t>
      </w:r>
      <w:r w:rsidRPr="00DD3A73">
        <w:rPr>
          <w:rFonts w:eastAsiaTheme="majorEastAsia"/>
          <w:sz w:val="28"/>
          <w:szCs w:val="28"/>
        </w:rPr>
        <w:t xml:space="preserve">trên 96% </w:t>
      </w:r>
      <w:r w:rsidRPr="00DD3A73">
        <w:rPr>
          <w:sz w:val="28"/>
          <w:szCs w:val="28"/>
        </w:rPr>
        <w:t xml:space="preserve">(Nghị quyết số 96 quy định truy tố đúng thời hạn trên 90%, truy tố đúng tội trên 95), bổ sung tỷ lệ truy tố </w:t>
      </w:r>
      <w:r w:rsidR="006C483F" w:rsidRPr="00DD3A73">
        <w:rPr>
          <w:sz w:val="28"/>
          <w:szCs w:val="28"/>
        </w:rPr>
        <w:t xml:space="preserve">bị can đối với </w:t>
      </w:r>
      <w:r w:rsidRPr="00DD3A73">
        <w:rPr>
          <w:sz w:val="28"/>
          <w:szCs w:val="28"/>
        </w:rPr>
        <w:t xml:space="preserve">vụ án xâm hại trẻ em đạt </w:t>
      </w:r>
      <w:r w:rsidRPr="00DD3A73">
        <w:rPr>
          <w:rFonts w:eastAsiaTheme="majorEastAsia"/>
          <w:sz w:val="28"/>
          <w:szCs w:val="28"/>
        </w:rPr>
        <w:t>100%</w:t>
      </w:r>
      <w:r w:rsidRPr="00DD3A73">
        <w:rPr>
          <w:sz w:val="28"/>
          <w:szCs w:val="28"/>
        </w:rPr>
        <w:t xml:space="preserve"> </w:t>
      </w:r>
      <w:r w:rsidR="006C483F" w:rsidRPr="00DD3A73">
        <w:rPr>
          <w:sz w:val="28"/>
          <w:szCs w:val="28"/>
        </w:rPr>
        <w:t>(</w:t>
      </w:r>
      <w:r w:rsidRPr="00DD3A73">
        <w:rPr>
          <w:sz w:val="28"/>
          <w:szCs w:val="28"/>
        </w:rPr>
        <w:t>để phù hợp với Nghị quyết số 121/2020/QH14 của Quốc hội</w:t>
      </w:r>
      <w:r w:rsidRPr="00DD3A73">
        <w:rPr>
          <w:rStyle w:val="FootnoteReference"/>
          <w:rFonts w:eastAsiaTheme="majorEastAsia"/>
          <w:sz w:val="28"/>
          <w:szCs w:val="28"/>
        </w:rPr>
        <w:footnoteReference w:id="8"/>
      </w:r>
      <w:r w:rsidR="006C483F" w:rsidRPr="00DD3A73">
        <w:rPr>
          <w:sz w:val="28"/>
          <w:szCs w:val="28"/>
        </w:rPr>
        <w:t>)</w:t>
      </w:r>
      <w:r w:rsidRPr="00DD3A73">
        <w:rPr>
          <w:spacing w:val="2"/>
          <w:sz w:val="28"/>
          <w:szCs w:val="28"/>
        </w:rPr>
        <w:t>.</w:t>
      </w:r>
      <w:r w:rsidR="006C483F" w:rsidRPr="00DD3A73">
        <w:rPr>
          <w:spacing w:val="2"/>
          <w:sz w:val="28"/>
          <w:szCs w:val="28"/>
        </w:rPr>
        <w:t xml:space="preserve"> </w:t>
      </w:r>
    </w:p>
    <w:p w14:paraId="1BECF714" w14:textId="20282780" w:rsidR="000B5A17" w:rsidRPr="00977AB7" w:rsidRDefault="000B5A17" w:rsidP="00890893">
      <w:pPr>
        <w:snapToGrid w:val="0"/>
        <w:spacing w:before="120" w:after="120" w:line="340" w:lineRule="exact"/>
        <w:ind w:firstLine="709"/>
        <w:jc w:val="both"/>
        <w:rPr>
          <w:spacing w:val="2"/>
          <w:sz w:val="28"/>
          <w:szCs w:val="28"/>
        </w:rPr>
      </w:pPr>
      <w:r w:rsidRPr="00977AB7">
        <w:rPr>
          <w:spacing w:val="2"/>
          <w:sz w:val="28"/>
          <w:szCs w:val="28"/>
        </w:rPr>
        <w:t>- Điều chỉnh tỷ lệ giải quyết đơn giám đốc thẩm, tái thẩm</w:t>
      </w:r>
      <w:r w:rsidR="00DF012E" w:rsidRPr="00977AB7">
        <w:rPr>
          <w:spacing w:val="2"/>
          <w:sz w:val="28"/>
          <w:szCs w:val="28"/>
        </w:rPr>
        <w:t xml:space="preserve"> </w:t>
      </w:r>
      <w:r w:rsidR="00B97602" w:rsidRPr="00977AB7">
        <w:rPr>
          <w:spacing w:val="2"/>
          <w:sz w:val="28"/>
          <w:szCs w:val="28"/>
        </w:rPr>
        <w:t xml:space="preserve">theo hướng </w:t>
      </w:r>
      <w:r w:rsidRPr="00977AB7">
        <w:rPr>
          <w:spacing w:val="2"/>
          <w:sz w:val="28"/>
          <w:szCs w:val="28"/>
        </w:rPr>
        <w:t xml:space="preserve">xây dựng 02 phương án, trong đó Phương án 1 </w:t>
      </w:r>
      <w:r w:rsidR="00DF012E" w:rsidRPr="00977AB7">
        <w:rPr>
          <w:spacing w:val="2"/>
          <w:sz w:val="28"/>
          <w:szCs w:val="28"/>
        </w:rPr>
        <w:t xml:space="preserve">quy định </w:t>
      </w:r>
      <w:r w:rsidR="004A663B" w:rsidRPr="00977AB7">
        <w:rPr>
          <w:spacing w:val="2"/>
          <w:sz w:val="28"/>
          <w:szCs w:val="28"/>
        </w:rPr>
        <w:t>t</w:t>
      </w:r>
      <w:r w:rsidR="00DF012E" w:rsidRPr="00977AB7">
        <w:rPr>
          <w:spacing w:val="2"/>
          <w:sz w:val="28"/>
          <w:szCs w:val="28"/>
        </w:rPr>
        <w:t>ăng tỷ lệ giải quyết hằng năm, phương án 2</w:t>
      </w:r>
      <w:r w:rsidR="00DF012E" w:rsidRPr="00977AB7">
        <w:rPr>
          <w:i/>
          <w:iCs/>
          <w:spacing w:val="2"/>
          <w:sz w:val="28"/>
          <w:szCs w:val="28"/>
        </w:rPr>
        <w:t xml:space="preserve"> </w:t>
      </w:r>
      <w:r w:rsidR="004A663B" w:rsidRPr="00977AB7">
        <w:rPr>
          <w:spacing w:val="2"/>
          <w:sz w:val="28"/>
          <w:szCs w:val="28"/>
        </w:rPr>
        <w:t>quy định</w:t>
      </w:r>
      <w:r w:rsidRPr="00977AB7">
        <w:rPr>
          <w:spacing w:val="2"/>
          <w:sz w:val="28"/>
          <w:szCs w:val="28"/>
        </w:rPr>
        <w:t xml:space="preserve"> tỷ lệ giải quyết đơn đạt từ 60% trở lên</w:t>
      </w:r>
      <w:r w:rsidR="004A663B" w:rsidRPr="00977AB7">
        <w:rPr>
          <w:spacing w:val="2"/>
          <w:sz w:val="28"/>
          <w:szCs w:val="28"/>
        </w:rPr>
        <w:t xml:space="preserve"> (như Nghị quyết số 96)</w:t>
      </w:r>
      <w:r w:rsidR="00B97602" w:rsidRPr="00977AB7">
        <w:rPr>
          <w:spacing w:val="2"/>
          <w:sz w:val="28"/>
          <w:szCs w:val="28"/>
        </w:rPr>
        <w:t>,</w:t>
      </w:r>
      <w:r w:rsidR="00DF012E" w:rsidRPr="00977AB7">
        <w:rPr>
          <w:spacing w:val="2"/>
          <w:sz w:val="28"/>
          <w:szCs w:val="28"/>
        </w:rPr>
        <w:t xml:space="preserve"> cả hai phương án </w:t>
      </w:r>
      <w:r w:rsidRPr="00977AB7">
        <w:rPr>
          <w:spacing w:val="2"/>
          <w:sz w:val="28"/>
          <w:szCs w:val="28"/>
        </w:rPr>
        <w:t>bổ sung quy định ưu tiên giải quyết các đơn sắp hết thời hạ</w:t>
      </w:r>
      <w:r w:rsidR="00DF012E" w:rsidRPr="00977AB7">
        <w:rPr>
          <w:spacing w:val="2"/>
          <w:sz w:val="28"/>
          <w:szCs w:val="28"/>
        </w:rPr>
        <w:t xml:space="preserve">n, bảo đảm việc giải quyết đơn đúng thời hạn, có căn cứ, đúng quy định pháp luật; </w:t>
      </w:r>
      <w:r w:rsidRPr="00977AB7">
        <w:rPr>
          <w:spacing w:val="2"/>
          <w:sz w:val="28"/>
          <w:szCs w:val="28"/>
        </w:rPr>
        <w:t>hạn chế đến mức thấp nhất việc trả lời đơn không có căn cứ kháng nghị giám đốc thẩm, tái thẩm, sau đó người có thẩm quyền lại kháng nghị giám đốc thẩm, tái thẩm.</w:t>
      </w:r>
    </w:p>
    <w:p w14:paraId="791342F8" w14:textId="1C10F887" w:rsidR="002316B4" w:rsidRPr="00DD3A73" w:rsidRDefault="000B5A17" w:rsidP="00890893">
      <w:pPr>
        <w:snapToGrid w:val="0"/>
        <w:spacing w:before="120" w:after="120" w:line="340" w:lineRule="exact"/>
        <w:ind w:firstLine="709"/>
        <w:jc w:val="both"/>
        <w:rPr>
          <w:sz w:val="28"/>
          <w:szCs w:val="28"/>
        </w:rPr>
      </w:pPr>
      <w:r w:rsidRPr="00DD3A73">
        <w:rPr>
          <w:sz w:val="28"/>
          <w:szCs w:val="28"/>
        </w:rPr>
        <w:t xml:space="preserve">- Điều chỉnh tỷ lệ điều tra, khám phá các loại tội phạm của Cơ quan điều tra Viện kiểm sát nhân dân tối cao đạt trên 75%, </w:t>
      </w:r>
      <w:r w:rsidR="00DF012E" w:rsidRPr="00DD3A73">
        <w:rPr>
          <w:sz w:val="28"/>
          <w:szCs w:val="28"/>
        </w:rPr>
        <w:t>đối với tội phạm rất nghiêm trọng đạt trên 90% và</w:t>
      </w:r>
      <w:r w:rsidRPr="00DD3A73">
        <w:rPr>
          <w:sz w:val="28"/>
          <w:szCs w:val="28"/>
        </w:rPr>
        <w:t xml:space="preserve"> tội phạm đặc biệt nghiêm trọng đạt trên 9</w:t>
      </w:r>
      <w:r w:rsidR="00DF012E" w:rsidRPr="00DD3A73">
        <w:rPr>
          <w:sz w:val="28"/>
          <w:szCs w:val="28"/>
        </w:rPr>
        <w:t>3</w:t>
      </w:r>
      <w:r w:rsidRPr="00DD3A73">
        <w:rPr>
          <w:sz w:val="28"/>
          <w:szCs w:val="28"/>
        </w:rPr>
        <w:t xml:space="preserve">% (Nghị quyết số 96 xác định tỷ lệ điều tra, khám phá các loại tội phạm đạt trên 70%, </w:t>
      </w:r>
      <w:r w:rsidR="002316B4" w:rsidRPr="00DD3A73">
        <w:rPr>
          <w:sz w:val="28"/>
          <w:szCs w:val="28"/>
        </w:rPr>
        <w:t xml:space="preserve">tội phạm rất nghiêm trọng và </w:t>
      </w:r>
      <w:r w:rsidRPr="00DD3A73">
        <w:rPr>
          <w:sz w:val="28"/>
          <w:szCs w:val="28"/>
        </w:rPr>
        <w:t>tội phạm đặc biệt nghiêm trọng đạt trên 90%)</w:t>
      </w:r>
      <w:r w:rsidR="002316B4" w:rsidRPr="00DD3A73">
        <w:rPr>
          <w:sz w:val="28"/>
          <w:szCs w:val="28"/>
        </w:rPr>
        <w:t>; quy định kiến nghị của Viện kiểm sát được cơ quan, tổ chức, cá nhân hữu quan chấp nhận đạt trên 85%</w:t>
      </w:r>
      <w:r w:rsidR="002316B4" w:rsidRPr="00DD3A73">
        <w:rPr>
          <w:b/>
          <w:bCs/>
          <w:sz w:val="28"/>
          <w:szCs w:val="28"/>
        </w:rPr>
        <w:t xml:space="preserve"> </w:t>
      </w:r>
      <w:r w:rsidR="002316B4" w:rsidRPr="00DD3A73">
        <w:rPr>
          <w:sz w:val="28"/>
          <w:szCs w:val="28"/>
        </w:rPr>
        <w:t>trên tổng số kiến nghị của Viện kiểm sát đã được cơ quan, tổ chức, cá nhân trả lời, xử lý (Nghị quyết số 96 quy định tỷ lệ trên 80% và không xác định trên tổng số kiến nghị được trả lời, xử lý).</w:t>
      </w:r>
    </w:p>
    <w:p w14:paraId="4C9A560E" w14:textId="77777777" w:rsidR="002316B4" w:rsidRPr="00DD3A73" w:rsidRDefault="000B5A17" w:rsidP="00890893">
      <w:pPr>
        <w:snapToGrid w:val="0"/>
        <w:spacing w:before="120" w:after="120" w:line="340" w:lineRule="exact"/>
        <w:ind w:firstLine="709"/>
        <w:jc w:val="both"/>
        <w:rPr>
          <w:sz w:val="28"/>
          <w:szCs w:val="28"/>
        </w:rPr>
      </w:pPr>
      <w:r w:rsidRPr="00DD3A73">
        <w:rPr>
          <w:sz w:val="28"/>
          <w:szCs w:val="28"/>
        </w:rPr>
        <w:t>- Bổ sung chỉ tiêu về kiểm sát 100% việc phân loại và ra quyết định về việc chưa có điều kiện thi hành án dân sự</w:t>
      </w:r>
      <w:r w:rsidR="002316B4" w:rsidRPr="00DD3A73">
        <w:rPr>
          <w:sz w:val="28"/>
          <w:szCs w:val="28"/>
        </w:rPr>
        <w:t xml:space="preserve">; </w:t>
      </w:r>
    </w:p>
    <w:p w14:paraId="1C6DCB8D" w14:textId="45D926F6" w:rsidR="000B5A17" w:rsidRPr="00DD3A73" w:rsidRDefault="000B5A17" w:rsidP="00890893">
      <w:pPr>
        <w:snapToGrid w:val="0"/>
        <w:spacing w:before="120" w:after="120" w:line="340" w:lineRule="exact"/>
        <w:ind w:firstLine="709"/>
        <w:jc w:val="both"/>
        <w:rPr>
          <w:spacing w:val="2"/>
          <w:sz w:val="28"/>
          <w:szCs w:val="28"/>
        </w:rPr>
      </w:pPr>
      <w:r w:rsidRPr="00DD3A73">
        <w:rPr>
          <w:spacing w:val="2"/>
          <w:sz w:val="28"/>
          <w:szCs w:val="28"/>
        </w:rPr>
        <w:t>- Quy định các nhiệm vụ cụ thể như: áp dụng đồng bộ các giải pháp để thực hiện hiệu quả công tác thực hành quyền công tố và kiểm sát hoạt động tư pháp; nâng cao hiệu quả thực hành quyền công tố và kiểm sát hoạt động tư pháp trong giải quyết các vụ án</w:t>
      </w:r>
      <w:r w:rsidR="002316B4" w:rsidRPr="00DD3A73">
        <w:rPr>
          <w:spacing w:val="2"/>
          <w:sz w:val="28"/>
          <w:szCs w:val="28"/>
        </w:rPr>
        <w:t>, nhất là các vụ án</w:t>
      </w:r>
      <w:r w:rsidRPr="00DD3A73">
        <w:rPr>
          <w:spacing w:val="2"/>
          <w:sz w:val="28"/>
          <w:szCs w:val="28"/>
        </w:rPr>
        <w:t xml:space="preserve"> liên quan đến tội phạm nguy hiểm, có tổ chức, xuyên quốc gia, có yếu tố nước ngoài, tội phạm về</w:t>
      </w:r>
      <w:r w:rsidR="002316B4" w:rsidRPr="00DD3A73">
        <w:rPr>
          <w:spacing w:val="2"/>
          <w:sz w:val="28"/>
          <w:szCs w:val="28"/>
        </w:rPr>
        <w:t xml:space="preserve"> an ninh quốc gia,</w:t>
      </w:r>
      <w:r w:rsidRPr="00DD3A73">
        <w:rPr>
          <w:spacing w:val="2"/>
          <w:sz w:val="28"/>
          <w:szCs w:val="28"/>
        </w:rPr>
        <w:t xml:space="preserve"> kinh tế, chức vụ, tham nhũng,</w:t>
      </w:r>
      <w:r w:rsidR="00B97602" w:rsidRPr="00DD3A73">
        <w:rPr>
          <w:spacing w:val="2"/>
          <w:sz w:val="28"/>
          <w:szCs w:val="28"/>
        </w:rPr>
        <w:t xml:space="preserve"> sở hữu trí tuệ, tội phạm mạng,</w:t>
      </w:r>
      <w:r w:rsidRPr="00DD3A73">
        <w:rPr>
          <w:spacing w:val="2"/>
          <w:sz w:val="28"/>
          <w:szCs w:val="28"/>
        </w:rPr>
        <w:t xml:space="preserve"> xâm hại trẻ em, ma túy</w:t>
      </w:r>
      <w:r w:rsidR="00B97602" w:rsidRPr="00DD3A73">
        <w:rPr>
          <w:spacing w:val="2"/>
          <w:sz w:val="28"/>
          <w:szCs w:val="28"/>
        </w:rPr>
        <w:t xml:space="preserve"> và các tội phạm khác về trật tự xã hội; kịp thời phát hiện, kiến nghị xử lý các trường hợp không chấp hành hoặc chấp hành không đầy đủ bản án, quyết định của Tòa án, chậm thi hành, nhất là trong thi hành án hành chính</w:t>
      </w:r>
      <w:r w:rsidR="00B97602" w:rsidRPr="00DD3A73">
        <w:rPr>
          <w:rStyle w:val="FootnoteReference"/>
          <w:spacing w:val="2"/>
          <w:sz w:val="28"/>
          <w:szCs w:val="28"/>
          <w:lang w:val="en-US"/>
        </w:rPr>
        <w:footnoteReference w:id="9"/>
      </w:r>
      <w:r w:rsidR="002F4BBB" w:rsidRPr="002F4BBB">
        <w:rPr>
          <w:spacing w:val="2"/>
          <w:sz w:val="28"/>
          <w:szCs w:val="28"/>
        </w:rPr>
        <w:t>.</w:t>
      </w:r>
      <w:r w:rsidRPr="00DD3A73">
        <w:rPr>
          <w:spacing w:val="2"/>
          <w:sz w:val="28"/>
          <w:szCs w:val="28"/>
        </w:rPr>
        <w:t xml:space="preserve"> </w:t>
      </w:r>
    </w:p>
    <w:p w14:paraId="3B269D37" w14:textId="77777777" w:rsidR="000B5A17" w:rsidRPr="00DD3A73" w:rsidRDefault="000B5A17" w:rsidP="00890893">
      <w:pPr>
        <w:snapToGrid w:val="0"/>
        <w:spacing w:before="120" w:after="120" w:line="340" w:lineRule="exact"/>
        <w:ind w:firstLine="709"/>
        <w:jc w:val="both"/>
        <w:rPr>
          <w:rFonts w:eastAsiaTheme="majorEastAsia"/>
          <w:b/>
          <w:bCs/>
          <w:i/>
          <w:iCs/>
          <w:sz w:val="28"/>
          <w:szCs w:val="28"/>
        </w:rPr>
      </w:pPr>
      <w:r w:rsidRPr="00DD3A73">
        <w:rPr>
          <w:b/>
          <w:bCs/>
          <w:i/>
          <w:iCs/>
          <w:sz w:val="28"/>
          <w:szCs w:val="28"/>
        </w:rPr>
        <w:t>4.3. Về chỉ tiêu, nhiệm vụ trong công tác của Tòa án nhân dân (Điều 4)</w:t>
      </w:r>
      <w:r w:rsidRPr="00DD3A73">
        <w:rPr>
          <w:rFonts w:eastAsiaTheme="majorEastAsia"/>
          <w:b/>
          <w:bCs/>
          <w:i/>
          <w:iCs/>
          <w:sz w:val="28"/>
          <w:szCs w:val="28"/>
        </w:rPr>
        <w:t xml:space="preserve"> </w:t>
      </w:r>
    </w:p>
    <w:p w14:paraId="536A1B46" w14:textId="3F1E1B9B" w:rsidR="000B5A17" w:rsidRPr="00DD3A73" w:rsidRDefault="000B5A17" w:rsidP="00890893">
      <w:pPr>
        <w:snapToGrid w:val="0"/>
        <w:spacing w:before="120" w:after="120" w:line="340" w:lineRule="exact"/>
        <w:ind w:firstLine="709"/>
        <w:jc w:val="both"/>
        <w:rPr>
          <w:sz w:val="28"/>
          <w:szCs w:val="28"/>
        </w:rPr>
      </w:pPr>
      <w:r w:rsidRPr="00DD3A73">
        <w:rPr>
          <w:rFonts w:eastAsiaTheme="majorEastAsia"/>
          <w:b/>
          <w:bCs/>
          <w:sz w:val="28"/>
          <w:szCs w:val="28"/>
        </w:rPr>
        <w:t>(1)</w:t>
      </w:r>
      <w:r w:rsidRPr="00DD3A73">
        <w:rPr>
          <w:rFonts w:eastAsiaTheme="majorEastAsia"/>
          <w:sz w:val="28"/>
          <w:szCs w:val="28"/>
        </w:rPr>
        <w:t xml:space="preserve"> Kế thừa các chỉ tiêu, nhiệm của Nghị quyết số 96 </w:t>
      </w:r>
      <w:r w:rsidR="00B97602" w:rsidRPr="00DD3A73">
        <w:rPr>
          <w:spacing w:val="2"/>
          <w:sz w:val="28"/>
          <w:szCs w:val="28"/>
        </w:rPr>
        <w:t>còn phù hợp và phát huy hiệu quả trên thực tiễn, như</w:t>
      </w:r>
      <w:r w:rsidRPr="00DD3A73">
        <w:rPr>
          <w:rFonts w:eastAsiaTheme="majorEastAsia"/>
          <w:sz w:val="28"/>
          <w:szCs w:val="28"/>
        </w:rPr>
        <w:t xml:space="preserve">: </w:t>
      </w:r>
      <w:r w:rsidR="00B97602" w:rsidRPr="00DD3A73">
        <w:rPr>
          <w:rFonts w:eastAsiaTheme="majorEastAsia"/>
          <w:sz w:val="28"/>
          <w:szCs w:val="28"/>
        </w:rPr>
        <w:t xml:space="preserve">hạn chế đến mức thấp nhất </w:t>
      </w:r>
      <w:r w:rsidR="00B97602" w:rsidRPr="00DD3A73">
        <w:rPr>
          <w:sz w:val="28"/>
          <w:szCs w:val="28"/>
        </w:rPr>
        <w:t xml:space="preserve">tỷ lệ các bản án, quyết </w:t>
      </w:r>
      <w:r w:rsidR="007A7EA5" w:rsidRPr="007A7EA5">
        <w:rPr>
          <w:sz w:val="28"/>
          <w:szCs w:val="28"/>
        </w:rPr>
        <w:t>định</w:t>
      </w:r>
      <w:r w:rsidR="00B97602" w:rsidRPr="00DD3A73">
        <w:rPr>
          <w:sz w:val="28"/>
          <w:szCs w:val="28"/>
        </w:rPr>
        <w:t xml:space="preserve"> bị hủy, sửa do nguyên nhân chủ quan, bảo đảm tổng số bản án, quyết định bị hủy, sửa do nguyên nhân chủ quan không vượt quá 1,5% tổng số các loại án; </w:t>
      </w:r>
      <w:r w:rsidRPr="00DD3A73">
        <w:rPr>
          <w:sz w:val="28"/>
          <w:szCs w:val="28"/>
        </w:rPr>
        <w:t>không làm oan người vô tội, không để xảy ra trường hợp bỏ lọt tội phạm; hạn chế đến mức thấp nhất bản án, quyết định tuyên không rõ; bảo đảm ra quyết định thi hành án hình sự đúng thời hạn; đẩy nhanh tiến độ xét xử các vụ án hình sự, hành chính, giải quyết, xét xử các vụ việc dân sự; giảm tỷ lệ bản án, quyết định hành chính bị hủy, sửa do nguyên nhân chủ quan; khắc phục việc hủy án nhiều lần không có căn cứ pháp luật dẫn tới kéo dài việc giải quyết; nâng cao tỷ lệ hòa giải thành các vụ việc dân sự, đối thoại thành các vụ án hành chính; nâng cao chất lượng công tác giải quyết đơn đề nghị giám đốc thẩm, tái thẩm; kịp thời sửa chữa, bổ sung bản án, xem xét kháng nghị đối với bản án, quyết định có sai sót khi có kiến nghị</w:t>
      </w:r>
      <w:r w:rsidR="00B97602" w:rsidRPr="00DD3A73">
        <w:rPr>
          <w:sz w:val="28"/>
          <w:szCs w:val="28"/>
        </w:rPr>
        <w:t>.</w:t>
      </w:r>
    </w:p>
    <w:p w14:paraId="28A53388" w14:textId="77777777" w:rsidR="000B5A17" w:rsidRPr="00DD3A73" w:rsidRDefault="000B5A17" w:rsidP="00890893">
      <w:pPr>
        <w:snapToGrid w:val="0"/>
        <w:spacing w:before="120" w:after="120" w:line="360" w:lineRule="exact"/>
        <w:ind w:firstLine="709"/>
        <w:jc w:val="both"/>
        <w:rPr>
          <w:rFonts w:eastAsiaTheme="majorEastAsia"/>
          <w:sz w:val="28"/>
          <w:szCs w:val="28"/>
        </w:rPr>
      </w:pPr>
      <w:r w:rsidRPr="00DD3A73">
        <w:rPr>
          <w:rFonts w:eastAsiaTheme="majorEastAsia"/>
          <w:b/>
          <w:bCs/>
          <w:sz w:val="28"/>
          <w:szCs w:val="28"/>
        </w:rPr>
        <w:t xml:space="preserve">(2) </w:t>
      </w:r>
      <w:r w:rsidRPr="00DD3A73">
        <w:rPr>
          <w:rFonts w:eastAsiaTheme="majorEastAsia"/>
          <w:sz w:val="28"/>
          <w:szCs w:val="28"/>
        </w:rPr>
        <w:t xml:space="preserve">Điều chỉnh, bổ sung một số chỉ tiêu, nhiệm vụ trọng tâm: </w:t>
      </w:r>
    </w:p>
    <w:p w14:paraId="10DFA752" w14:textId="434A3D0C" w:rsidR="00F71A24" w:rsidRPr="00DD3A73" w:rsidRDefault="000B5A17" w:rsidP="00890893">
      <w:pPr>
        <w:snapToGrid w:val="0"/>
        <w:spacing w:before="120" w:after="120" w:line="360" w:lineRule="exact"/>
        <w:ind w:firstLine="709"/>
        <w:jc w:val="both"/>
        <w:rPr>
          <w:spacing w:val="4"/>
          <w:sz w:val="28"/>
          <w:szCs w:val="28"/>
        </w:rPr>
      </w:pPr>
      <w:r w:rsidRPr="00DD3A73">
        <w:rPr>
          <w:rFonts w:eastAsiaTheme="majorEastAsia"/>
          <w:sz w:val="28"/>
          <w:szCs w:val="28"/>
        </w:rPr>
        <w:t>- Đ</w:t>
      </w:r>
      <w:r w:rsidRPr="00DD3A73">
        <w:rPr>
          <w:sz w:val="28"/>
          <w:szCs w:val="28"/>
        </w:rPr>
        <w:t>iều chỉnh</w:t>
      </w:r>
      <w:r w:rsidR="00B97602" w:rsidRPr="00DD3A73">
        <w:rPr>
          <w:sz w:val="28"/>
          <w:szCs w:val="28"/>
        </w:rPr>
        <w:t xml:space="preserve"> </w:t>
      </w:r>
      <w:r w:rsidRPr="00DD3A73">
        <w:rPr>
          <w:sz w:val="28"/>
          <w:szCs w:val="28"/>
        </w:rPr>
        <w:t>chỉ tiêu giải quyết, xét xử các vụ án, vụ việc</w:t>
      </w:r>
      <w:r w:rsidR="00F71A24" w:rsidRPr="00DD3A73">
        <w:rPr>
          <w:sz w:val="28"/>
          <w:szCs w:val="28"/>
        </w:rPr>
        <w:t xml:space="preserve"> theo hướng</w:t>
      </w:r>
      <w:r w:rsidRPr="00DD3A73">
        <w:rPr>
          <w:sz w:val="28"/>
          <w:szCs w:val="28"/>
        </w:rPr>
        <w:t xml:space="preserve"> xây dựng 02 phương án, </w:t>
      </w:r>
      <w:r w:rsidR="00F71A24" w:rsidRPr="00DD3A73">
        <w:rPr>
          <w:sz w:val="28"/>
          <w:szCs w:val="28"/>
        </w:rPr>
        <w:t xml:space="preserve">trong đó </w:t>
      </w:r>
      <w:r w:rsidRPr="00DD3A73">
        <w:rPr>
          <w:spacing w:val="4"/>
          <w:sz w:val="28"/>
          <w:szCs w:val="28"/>
        </w:rPr>
        <w:t>Phương án 1</w:t>
      </w:r>
      <w:r w:rsidR="00B97602" w:rsidRPr="00DD3A73">
        <w:rPr>
          <w:spacing w:val="4"/>
          <w:sz w:val="28"/>
          <w:szCs w:val="28"/>
        </w:rPr>
        <w:t xml:space="preserve"> </w:t>
      </w:r>
      <w:r w:rsidR="00F71A24" w:rsidRPr="00DD3A73">
        <w:rPr>
          <w:spacing w:val="4"/>
          <w:sz w:val="28"/>
          <w:szCs w:val="28"/>
        </w:rPr>
        <w:t>quy định tỷ lệ giải quyết, xét xử các vụ án hình sự, vụ việc dân sự, vụ án hành chính đúng thời hạn theo quy định của pháp luật bảo đảm 100%; phương án 2 quy định tỷ lệ giải quyết, xét xử các vụ án hình sự đạt trên 88%, đối với vụ án xâm hại trẻ em đạt trên 90%, vụ việc dân sự đạt trên 78% và vụ án hành chính đạt trên 6</w:t>
      </w:r>
      <w:r w:rsidR="00A0124B" w:rsidRPr="00022697">
        <w:rPr>
          <w:spacing w:val="4"/>
          <w:sz w:val="28"/>
          <w:szCs w:val="28"/>
        </w:rPr>
        <w:t>5</w:t>
      </w:r>
      <w:r w:rsidR="00F71A24" w:rsidRPr="00DD3A73">
        <w:rPr>
          <w:spacing w:val="4"/>
          <w:sz w:val="28"/>
          <w:szCs w:val="28"/>
        </w:rPr>
        <w:t>%; cả hai phương án đều bổ sung quy định không làm oan người vô tội, không bỏ lọt tội phạm, không để xảy ra trường hợp trả hồ sơ yêu cầu điều tra bổ sung không đúng quy định pháp luật.</w:t>
      </w:r>
    </w:p>
    <w:p w14:paraId="00F1D881" w14:textId="4AAB75F9" w:rsidR="004A663B" w:rsidRPr="00890893" w:rsidRDefault="000B5A17" w:rsidP="00890893">
      <w:pPr>
        <w:snapToGrid w:val="0"/>
        <w:spacing w:before="120" w:after="120" w:line="360" w:lineRule="exact"/>
        <w:ind w:firstLine="709"/>
        <w:jc w:val="both"/>
        <w:rPr>
          <w:sz w:val="28"/>
          <w:szCs w:val="28"/>
        </w:rPr>
      </w:pPr>
      <w:r w:rsidRPr="00890893">
        <w:rPr>
          <w:sz w:val="28"/>
          <w:szCs w:val="28"/>
        </w:rPr>
        <w:t>- Điều chỉnh chỉ tiêu giải quyết đơn giám đốc thẩm, tái thẩm</w:t>
      </w:r>
      <w:r w:rsidR="00F71A24" w:rsidRPr="00890893">
        <w:rPr>
          <w:sz w:val="28"/>
          <w:szCs w:val="28"/>
        </w:rPr>
        <w:t xml:space="preserve"> theo hướng xây dựng </w:t>
      </w:r>
      <w:r w:rsidRPr="00890893">
        <w:rPr>
          <w:sz w:val="28"/>
          <w:szCs w:val="28"/>
        </w:rPr>
        <w:t xml:space="preserve">02 phương án, </w:t>
      </w:r>
      <w:r w:rsidR="00F71A24" w:rsidRPr="00890893">
        <w:rPr>
          <w:sz w:val="28"/>
          <w:szCs w:val="28"/>
        </w:rPr>
        <w:t xml:space="preserve">trong đó </w:t>
      </w:r>
      <w:r w:rsidRPr="00890893">
        <w:rPr>
          <w:sz w:val="28"/>
          <w:szCs w:val="28"/>
        </w:rPr>
        <w:t xml:space="preserve">Phương án 1 </w:t>
      </w:r>
      <w:r w:rsidR="00F71A24" w:rsidRPr="00890893">
        <w:rPr>
          <w:sz w:val="28"/>
          <w:szCs w:val="28"/>
        </w:rPr>
        <w:t>quy định tăng tỷ lệ giải quyết hằng năm, Phương án 2 quy định</w:t>
      </w:r>
      <w:r w:rsidR="004A663B" w:rsidRPr="00890893">
        <w:rPr>
          <w:sz w:val="28"/>
          <w:szCs w:val="28"/>
        </w:rPr>
        <w:t xml:space="preserve"> </w:t>
      </w:r>
      <w:r w:rsidRPr="00890893">
        <w:rPr>
          <w:sz w:val="28"/>
          <w:szCs w:val="28"/>
        </w:rPr>
        <w:t xml:space="preserve">tỷ lệ đạt từ 60% trở lên (như quy định tại Nghị quyết số 96); </w:t>
      </w:r>
      <w:r w:rsidR="004A663B" w:rsidRPr="00890893">
        <w:rPr>
          <w:sz w:val="28"/>
          <w:szCs w:val="28"/>
        </w:rPr>
        <w:t xml:space="preserve">cả hai phương án bổ sung quy định ưu tiên giải quyết các đơn sắp hết thời hạn, bảo đảm việc giải quyết đúng thời hạn, có căn cứ, đúng quy định pháp luật, </w:t>
      </w:r>
      <w:r w:rsidRPr="00890893">
        <w:rPr>
          <w:sz w:val="28"/>
          <w:szCs w:val="28"/>
        </w:rPr>
        <w:t>hạn chế đến mức thấp nhất việc trả lời đơn không có căn cứ kháng nghị giám đốc thẩm, tái thẩm, sau đó người có thẩm quyền lại kháng nghị giám đốc thẩm, tái thẩm</w:t>
      </w:r>
      <w:r w:rsidR="004A663B" w:rsidRPr="00890893">
        <w:rPr>
          <w:sz w:val="28"/>
          <w:szCs w:val="28"/>
        </w:rPr>
        <w:t>.</w:t>
      </w:r>
    </w:p>
    <w:p w14:paraId="55DDAAC4" w14:textId="44A3FB2C" w:rsidR="004A663B" w:rsidRPr="00DD3A73" w:rsidRDefault="004A663B" w:rsidP="00890893">
      <w:pPr>
        <w:snapToGrid w:val="0"/>
        <w:spacing w:before="120" w:after="120" w:line="360" w:lineRule="exact"/>
        <w:ind w:firstLine="709"/>
        <w:jc w:val="both"/>
        <w:rPr>
          <w:sz w:val="28"/>
          <w:szCs w:val="28"/>
        </w:rPr>
      </w:pPr>
      <w:r w:rsidRPr="00DD3A73">
        <w:rPr>
          <w:sz w:val="28"/>
          <w:szCs w:val="28"/>
        </w:rPr>
        <w:t>- Đ</w:t>
      </w:r>
      <w:r w:rsidR="000B5A17" w:rsidRPr="00DD3A73">
        <w:rPr>
          <w:sz w:val="28"/>
          <w:szCs w:val="28"/>
        </w:rPr>
        <w:t>iều chỉnh chỉ tiêu ra quyết định thi hành án hình sự</w:t>
      </w:r>
      <w:r w:rsidRPr="00DD3A73">
        <w:rPr>
          <w:sz w:val="28"/>
          <w:szCs w:val="28"/>
        </w:rPr>
        <w:t xml:space="preserve"> </w:t>
      </w:r>
      <w:r w:rsidRPr="00DD3A73">
        <w:rPr>
          <w:i/>
          <w:iCs/>
          <w:sz w:val="28"/>
          <w:szCs w:val="28"/>
        </w:rPr>
        <w:t>Bảo đảm ra quyết định thi hành án hình sự đúng thời hạn luật định đối với người bị kết án phạt tù, pháp nhân thương mại bị kết án (</w:t>
      </w:r>
      <w:r w:rsidRPr="00DD3A73">
        <w:rPr>
          <w:sz w:val="28"/>
          <w:szCs w:val="28"/>
        </w:rPr>
        <w:t>Nghị quyết số 96 quy định đạt tỷ lệ 100%).</w:t>
      </w:r>
    </w:p>
    <w:p w14:paraId="0EC3C84F" w14:textId="6733D58B" w:rsidR="004A663B" w:rsidRPr="00DD3A73" w:rsidRDefault="000B5A17" w:rsidP="00890893">
      <w:pPr>
        <w:snapToGrid w:val="0"/>
        <w:spacing w:before="120" w:after="120" w:line="360" w:lineRule="exact"/>
        <w:ind w:firstLine="709"/>
        <w:jc w:val="both"/>
        <w:rPr>
          <w:spacing w:val="2"/>
          <w:sz w:val="28"/>
          <w:szCs w:val="28"/>
        </w:rPr>
      </w:pPr>
      <w:r w:rsidRPr="00DD3A73">
        <w:rPr>
          <w:spacing w:val="2"/>
          <w:sz w:val="28"/>
          <w:szCs w:val="28"/>
        </w:rPr>
        <w:t xml:space="preserve">- </w:t>
      </w:r>
      <w:r w:rsidR="004A663B" w:rsidRPr="00DD3A73">
        <w:rPr>
          <w:spacing w:val="2"/>
          <w:sz w:val="28"/>
          <w:szCs w:val="28"/>
        </w:rPr>
        <w:t xml:space="preserve">Bổ sung </w:t>
      </w:r>
      <w:r w:rsidR="007E04FB" w:rsidRPr="00DD3A73">
        <w:rPr>
          <w:rFonts w:eastAsiaTheme="majorEastAsia"/>
          <w:sz w:val="28"/>
          <w:szCs w:val="28"/>
        </w:rPr>
        <w:t>quy định trách nhiệm của Tòa án</w:t>
      </w:r>
      <w:r w:rsidR="004A663B" w:rsidRPr="00DD3A73">
        <w:rPr>
          <w:spacing w:val="2"/>
          <w:sz w:val="28"/>
          <w:szCs w:val="28"/>
        </w:rPr>
        <w:t xml:space="preserve"> </w:t>
      </w:r>
      <w:r w:rsidR="004A663B" w:rsidRPr="00DD3A73">
        <w:rPr>
          <w:sz w:val="28"/>
          <w:szCs w:val="28"/>
        </w:rPr>
        <w:t>bảo đảm 100% các kiến nghị của Viện kiểm sát được trả lời, xử lý đúng quy</w:t>
      </w:r>
      <w:r w:rsidR="00A0124B" w:rsidRPr="00DD3A73">
        <w:rPr>
          <w:sz w:val="28"/>
          <w:szCs w:val="28"/>
        </w:rPr>
        <w:t xml:space="preserve"> định của pháp luật.</w:t>
      </w:r>
    </w:p>
    <w:p w14:paraId="5CF55152" w14:textId="63C6A290" w:rsidR="000B5A17" w:rsidRPr="00977AB7" w:rsidRDefault="004A663B" w:rsidP="00890893">
      <w:pPr>
        <w:snapToGrid w:val="0"/>
        <w:spacing w:before="120" w:after="120" w:line="360" w:lineRule="exact"/>
        <w:ind w:firstLine="709"/>
        <w:jc w:val="both"/>
        <w:rPr>
          <w:sz w:val="28"/>
          <w:szCs w:val="28"/>
        </w:rPr>
      </w:pPr>
      <w:r w:rsidRPr="00977AB7">
        <w:rPr>
          <w:sz w:val="28"/>
          <w:szCs w:val="28"/>
        </w:rPr>
        <w:t xml:space="preserve">- Quy định cụ thể các nhiệm </w:t>
      </w:r>
      <w:r w:rsidR="000B5A17" w:rsidRPr="00977AB7">
        <w:rPr>
          <w:sz w:val="28"/>
          <w:szCs w:val="28"/>
        </w:rPr>
        <w:t>vụ</w:t>
      </w:r>
      <w:r w:rsidRPr="00977AB7">
        <w:rPr>
          <w:sz w:val="28"/>
          <w:szCs w:val="28"/>
        </w:rPr>
        <w:t>:</w:t>
      </w:r>
      <w:r w:rsidR="000B5A17" w:rsidRPr="00977AB7">
        <w:rPr>
          <w:sz w:val="28"/>
          <w:szCs w:val="28"/>
        </w:rPr>
        <w:t xml:space="preserve"> </w:t>
      </w:r>
      <w:r w:rsidRPr="00977AB7">
        <w:rPr>
          <w:sz w:val="28"/>
          <w:szCs w:val="28"/>
        </w:rPr>
        <w:t>đ</w:t>
      </w:r>
      <w:r w:rsidR="000B5A17" w:rsidRPr="00977AB7">
        <w:rPr>
          <w:sz w:val="28"/>
          <w:szCs w:val="28"/>
        </w:rPr>
        <w:t xml:space="preserve">ẩy nhanh tiến độ xét xử các vụ án, nhất là vụ án liên quan đến tội phạm nguy hiểm, có tổ chức, xuyên quốc gia, có yếu tố nước ngoài, tội phạm về </w:t>
      </w:r>
      <w:r w:rsidRPr="00977AB7">
        <w:rPr>
          <w:sz w:val="28"/>
          <w:szCs w:val="28"/>
        </w:rPr>
        <w:t xml:space="preserve">an ninh quốc gia, </w:t>
      </w:r>
      <w:r w:rsidR="000B5A17" w:rsidRPr="00977AB7">
        <w:rPr>
          <w:sz w:val="28"/>
          <w:szCs w:val="28"/>
        </w:rPr>
        <w:t>kinh tế, chức vụ, tham nhũng,</w:t>
      </w:r>
      <w:r w:rsidR="009564CD" w:rsidRPr="00977AB7">
        <w:rPr>
          <w:sz w:val="28"/>
          <w:szCs w:val="28"/>
        </w:rPr>
        <w:t xml:space="preserve"> sở hữu trí tuệ, </w:t>
      </w:r>
      <w:r w:rsidR="000B5A17" w:rsidRPr="00977AB7">
        <w:rPr>
          <w:sz w:val="28"/>
          <w:szCs w:val="28"/>
        </w:rPr>
        <w:t xml:space="preserve">tội phạm mạng, </w:t>
      </w:r>
      <w:r w:rsidR="009564CD" w:rsidRPr="00977AB7">
        <w:rPr>
          <w:sz w:val="28"/>
          <w:szCs w:val="28"/>
        </w:rPr>
        <w:t xml:space="preserve">xâm hại trẻ em, ma túy, các tội phạm khác về trật tự xã hội và các </w:t>
      </w:r>
      <w:r w:rsidR="000B5A17" w:rsidRPr="00977AB7">
        <w:rPr>
          <w:sz w:val="28"/>
          <w:szCs w:val="28"/>
        </w:rPr>
        <w:t>vụ án được dư luận quan tâm;</w:t>
      </w:r>
      <w:r w:rsidR="009564CD" w:rsidRPr="00977AB7">
        <w:rPr>
          <w:sz w:val="28"/>
          <w:szCs w:val="28"/>
        </w:rPr>
        <w:t xml:space="preserve"> việc giải quyết, xét xử</w:t>
      </w:r>
      <w:r w:rsidR="000B5A17" w:rsidRPr="00977AB7">
        <w:rPr>
          <w:sz w:val="28"/>
          <w:szCs w:val="28"/>
        </w:rPr>
        <w:t xml:space="preserve"> các vụ việc dân sự, </w:t>
      </w:r>
      <w:r w:rsidR="009564CD" w:rsidRPr="00977AB7">
        <w:rPr>
          <w:sz w:val="28"/>
          <w:szCs w:val="28"/>
        </w:rPr>
        <w:t xml:space="preserve">nhất là các vụ việc </w:t>
      </w:r>
      <w:r w:rsidR="000B5A17" w:rsidRPr="00977AB7">
        <w:rPr>
          <w:sz w:val="28"/>
          <w:szCs w:val="28"/>
        </w:rPr>
        <w:t xml:space="preserve">kinh doanh, thương mại, các yêu cầu áp dụng thủ tục phá sản doanh nghiệp, hợp tác xã; giải quyết hiệu quả các tranh chấp trong lĩnh vực kinh tế số, thương mại điện tử, sở hữu trí tuệ; nâng cao tỷ lệ hòa giải thành các vụ án, vụ việc dân sự; </w:t>
      </w:r>
      <w:r w:rsidRPr="00977AB7">
        <w:rPr>
          <w:sz w:val="28"/>
          <w:szCs w:val="28"/>
        </w:rPr>
        <w:t>t</w:t>
      </w:r>
      <w:r w:rsidR="000B5A17" w:rsidRPr="00977AB7">
        <w:rPr>
          <w:sz w:val="28"/>
          <w:szCs w:val="28"/>
        </w:rPr>
        <w:t>ăng cường công tác kiểm tra, giám đốc xét xử, kịp thời kiến nghị, yêu cầu cơ quan, tổ chức áp dụng biện pháp khắc phục nguyên nhân, điều kiện phát sinh tội phạm, vi phạm pháp luật; bảo đảm tranh tụng trong xét xử…</w:t>
      </w:r>
    </w:p>
    <w:p w14:paraId="4A3DB053" w14:textId="77777777" w:rsidR="000B5A17" w:rsidRPr="00DD3A73" w:rsidRDefault="000B5A17" w:rsidP="00890893">
      <w:pPr>
        <w:snapToGrid w:val="0"/>
        <w:spacing w:before="120" w:after="120" w:line="360" w:lineRule="exact"/>
        <w:ind w:firstLine="709"/>
        <w:jc w:val="both"/>
        <w:rPr>
          <w:spacing w:val="2"/>
          <w:sz w:val="28"/>
          <w:szCs w:val="28"/>
        </w:rPr>
      </w:pPr>
      <w:r w:rsidRPr="00DD3A73">
        <w:rPr>
          <w:spacing w:val="2"/>
          <w:sz w:val="28"/>
          <w:szCs w:val="28"/>
        </w:rPr>
        <w:t>- Lược bỏ nhiệm vụ</w:t>
      </w:r>
      <w:r w:rsidRPr="00DD3A73">
        <w:rPr>
          <w:rFonts w:eastAsiaTheme="majorEastAsia"/>
          <w:i/>
          <w:iCs/>
          <w:sz w:val="28"/>
          <w:szCs w:val="28"/>
        </w:rPr>
        <w:t>“triển khai Đề án Tòa án điện tử từ năm 2020”</w:t>
      </w:r>
      <w:r w:rsidRPr="00DD3A73">
        <w:rPr>
          <w:rStyle w:val="FootnoteReference"/>
          <w:rFonts w:eastAsiaTheme="majorEastAsia"/>
          <w:i/>
          <w:iCs/>
          <w:sz w:val="28"/>
          <w:szCs w:val="28"/>
        </w:rPr>
        <w:footnoteReference w:id="10"/>
      </w:r>
      <w:r w:rsidRPr="00DD3A73">
        <w:rPr>
          <w:rFonts w:eastAsiaTheme="majorEastAsia"/>
          <w:i/>
          <w:iCs/>
          <w:sz w:val="28"/>
          <w:szCs w:val="28"/>
        </w:rPr>
        <w:t>.</w:t>
      </w:r>
    </w:p>
    <w:p w14:paraId="3BA22B75" w14:textId="77777777" w:rsidR="000B5A17" w:rsidRPr="00DD3A73" w:rsidRDefault="000B5A17" w:rsidP="00890893">
      <w:pPr>
        <w:snapToGrid w:val="0"/>
        <w:spacing w:before="120" w:after="120" w:line="360" w:lineRule="exact"/>
        <w:ind w:firstLine="709"/>
        <w:jc w:val="both"/>
        <w:rPr>
          <w:b/>
          <w:bCs/>
          <w:i/>
          <w:iCs/>
          <w:sz w:val="28"/>
          <w:szCs w:val="28"/>
        </w:rPr>
      </w:pPr>
      <w:r w:rsidRPr="00DD3A73">
        <w:rPr>
          <w:rFonts w:eastAsiaTheme="majorEastAsia"/>
          <w:b/>
          <w:bCs/>
          <w:i/>
          <w:iCs/>
          <w:sz w:val="28"/>
          <w:szCs w:val="28"/>
        </w:rPr>
        <w:t xml:space="preserve">4.4. </w:t>
      </w:r>
      <w:r w:rsidRPr="00DD3A73">
        <w:rPr>
          <w:b/>
          <w:bCs/>
          <w:i/>
          <w:iCs/>
          <w:sz w:val="28"/>
          <w:szCs w:val="28"/>
        </w:rPr>
        <w:t>Về chỉ tiêu, nhiệm vụ trong công tác thi hành tạm giữ, tạm giam và thi hành án (Điều 5)</w:t>
      </w:r>
    </w:p>
    <w:p w14:paraId="162A5C85" w14:textId="77777777" w:rsidR="000B5A17" w:rsidRPr="00DD3A73" w:rsidRDefault="000B5A17" w:rsidP="00890893">
      <w:pPr>
        <w:snapToGrid w:val="0"/>
        <w:spacing w:before="120" w:after="120" w:line="360" w:lineRule="exact"/>
        <w:ind w:firstLine="709"/>
        <w:jc w:val="both"/>
        <w:rPr>
          <w:rFonts w:eastAsiaTheme="majorEastAsia"/>
          <w:i/>
          <w:iCs/>
          <w:sz w:val="28"/>
          <w:szCs w:val="28"/>
        </w:rPr>
      </w:pPr>
      <w:r w:rsidRPr="00DD3A73">
        <w:rPr>
          <w:rFonts w:eastAsiaTheme="majorEastAsia"/>
          <w:i/>
          <w:iCs/>
          <w:sz w:val="28"/>
          <w:szCs w:val="28"/>
        </w:rPr>
        <w:t>a) Về chỉ tiêu, nhiệm vụ trong công tác thi hành tạm giữ, tạm giam:</w:t>
      </w:r>
    </w:p>
    <w:p w14:paraId="1DF7A37B" w14:textId="6CEE4F44" w:rsidR="000B5A17" w:rsidRPr="00DD3A73" w:rsidRDefault="009564CD" w:rsidP="00890893">
      <w:pPr>
        <w:snapToGrid w:val="0"/>
        <w:spacing w:before="120" w:after="120" w:line="340" w:lineRule="exact"/>
        <w:ind w:firstLine="709"/>
        <w:jc w:val="both"/>
        <w:rPr>
          <w:sz w:val="28"/>
          <w:szCs w:val="28"/>
        </w:rPr>
      </w:pPr>
      <w:r w:rsidRPr="00DD3A73">
        <w:rPr>
          <w:rFonts w:eastAsiaTheme="majorEastAsia"/>
          <w:sz w:val="28"/>
          <w:szCs w:val="28"/>
        </w:rPr>
        <w:t xml:space="preserve">- </w:t>
      </w:r>
      <w:r w:rsidR="000B5A17" w:rsidRPr="00DD3A73">
        <w:rPr>
          <w:rFonts w:eastAsiaTheme="majorEastAsia"/>
          <w:sz w:val="28"/>
          <w:szCs w:val="28"/>
        </w:rPr>
        <w:t>Điều chỉnh chỉ tiêu về xử lý trường hợp người bị tạm giữ, tạm giam trốn khỏi cơ sở giam giữ</w:t>
      </w:r>
      <w:r w:rsidRPr="00DD3A73">
        <w:rPr>
          <w:rFonts w:eastAsiaTheme="majorEastAsia"/>
          <w:sz w:val="28"/>
          <w:szCs w:val="28"/>
        </w:rPr>
        <w:t xml:space="preserve"> theo hướng xây dựng</w:t>
      </w:r>
      <w:r w:rsidR="000B5A17" w:rsidRPr="00DD3A73">
        <w:rPr>
          <w:rFonts w:eastAsiaTheme="majorEastAsia"/>
          <w:sz w:val="28"/>
          <w:szCs w:val="28"/>
        </w:rPr>
        <w:t xml:space="preserve"> 02 phương án,</w:t>
      </w:r>
      <w:r w:rsidRPr="00DD3A73">
        <w:rPr>
          <w:rFonts w:eastAsiaTheme="majorEastAsia"/>
          <w:sz w:val="28"/>
          <w:szCs w:val="28"/>
        </w:rPr>
        <w:t xml:space="preserve"> trong đó</w:t>
      </w:r>
      <w:r w:rsidR="000B5A17" w:rsidRPr="00DD3A73">
        <w:rPr>
          <w:rFonts w:eastAsiaTheme="majorEastAsia"/>
          <w:sz w:val="28"/>
          <w:szCs w:val="28"/>
        </w:rPr>
        <w:t xml:space="preserve"> </w:t>
      </w:r>
      <w:r w:rsidRPr="00DD3A73">
        <w:rPr>
          <w:rFonts w:eastAsiaTheme="majorEastAsia"/>
          <w:sz w:val="28"/>
          <w:szCs w:val="28"/>
        </w:rPr>
        <w:t>P</w:t>
      </w:r>
      <w:r w:rsidR="000B5A17" w:rsidRPr="00DD3A73">
        <w:rPr>
          <w:rFonts w:eastAsiaTheme="majorEastAsia"/>
          <w:sz w:val="28"/>
          <w:szCs w:val="28"/>
        </w:rPr>
        <w:t>hương án 1</w:t>
      </w:r>
      <w:r w:rsidRPr="00DD3A73">
        <w:rPr>
          <w:rFonts w:eastAsiaTheme="majorEastAsia"/>
          <w:sz w:val="28"/>
          <w:szCs w:val="28"/>
        </w:rPr>
        <w:t xml:space="preserve"> </w:t>
      </w:r>
      <w:r w:rsidR="000B5A17" w:rsidRPr="00DD3A73">
        <w:rPr>
          <w:rFonts w:eastAsiaTheme="majorEastAsia"/>
          <w:sz w:val="28"/>
          <w:szCs w:val="28"/>
        </w:rPr>
        <w:t>quy địn</w:t>
      </w:r>
      <w:r w:rsidRPr="00DD3A73">
        <w:rPr>
          <w:rFonts w:eastAsiaTheme="majorEastAsia"/>
          <w:sz w:val="28"/>
          <w:szCs w:val="28"/>
        </w:rPr>
        <w:t xml:space="preserve">h </w:t>
      </w:r>
      <w:r w:rsidRPr="00DD3A73">
        <w:rPr>
          <w:sz w:val="28"/>
          <w:szCs w:val="28"/>
        </w:rPr>
        <w:t xml:space="preserve">hạn chế đến mức thấp nhất trường hợp người bị tạm giữ, tạm giam trốn khỏi cơ sở giam giữ; bảo đảm bắt lại 100% số người bị tạm giữ, người bị tạm giam trốn; Phương án 2 quy định </w:t>
      </w:r>
      <w:r w:rsidRPr="00DD3A73">
        <w:rPr>
          <w:rFonts w:eastAsiaTheme="majorEastAsia"/>
          <w:sz w:val="28"/>
          <w:szCs w:val="28"/>
        </w:rPr>
        <w:t>k</w:t>
      </w:r>
      <w:r w:rsidR="000B5A17" w:rsidRPr="00DD3A73">
        <w:rPr>
          <w:sz w:val="28"/>
          <w:szCs w:val="28"/>
        </w:rPr>
        <w:t>hông để xảy ra trường hợp do thiếu trách nhiệm của cơ sở giam giữ dẫn đến người bị tạm giữ, người bị tạm giam trốn khỏi cơ sở giam giữ; bảo đảm bắt lại 100% số người bị tạm giữ, người bị tạm giam trốn</w:t>
      </w:r>
      <w:r w:rsidRPr="00DD3A73">
        <w:rPr>
          <w:sz w:val="28"/>
          <w:szCs w:val="28"/>
        </w:rPr>
        <w:t xml:space="preserve"> (</w:t>
      </w:r>
      <w:r w:rsidR="000B5A17" w:rsidRPr="00DD3A73">
        <w:rPr>
          <w:sz w:val="28"/>
          <w:szCs w:val="28"/>
        </w:rPr>
        <w:t xml:space="preserve">Nghị quyết số 96 quy định không để người bị tạm giữ, tạm giam trốn). </w:t>
      </w:r>
    </w:p>
    <w:p w14:paraId="110853F6" w14:textId="1D88E331" w:rsidR="000B5A17" w:rsidRPr="00DD3A73" w:rsidRDefault="000B5A17" w:rsidP="00890893">
      <w:pPr>
        <w:snapToGrid w:val="0"/>
        <w:spacing w:before="120" w:after="120" w:line="340" w:lineRule="exact"/>
        <w:ind w:firstLine="709"/>
        <w:jc w:val="both"/>
        <w:rPr>
          <w:rFonts w:eastAsiaTheme="majorEastAsia"/>
          <w:spacing w:val="2"/>
          <w:sz w:val="28"/>
          <w:szCs w:val="28"/>
        </w:rPr>
      </w:pPr>
      <w:r w:rsidRPr="00DD3A73">
        <w:rPr>
          <w:bCs/>
          <w:sz w:val="28"/>
          <w:szCs w:val="28"/>
        </w:rPr>
        <w:t xml:space="preserve">- </w:t>
      </w:r>
      <w:r w:rsidR="009564CD" w:rsidRPr="00DD3A73">
        <w:rPr>
          <w:bCs/>
          <w:sz w:val="28"/>
          <w:szCs w:val="28"/>
        </w:rPr>
        <w:t xml:space="preserve">Điều chỉnh, bổ sung một số </w:t>
      </w:r>
      <w:r w:rsidRPr="00DD3A73">
        <w:rPr>
          <w:rFonts w:eastAsiaTheme="majorEastAsia"/>
          <w:spacing w:val="2"/>
          <w:sz w:val="28"/>
          <w:szCs w:val="28"/>
        </w:rPr>
        <w:t>chỉ tiêu về an ninh, an toàn, kỷ luật tại cơ sở giam giữ</w:t>
      </w:r>
      <w:r w:rsidR="009564CD" w:rsidRPr="00DD3A73">
        <w:rPr>
          <w:rFonts w:eastAsiaTheme="majorEastAsia"/>
          <w:spacing w:val="2"/>
          <w:sz w:val="28"/>
          <w:szCs w:val="28"/>
        </w:rPr>
        <w:t>, như</w:t>
      </w:r>
      <w:r w:rsidRPr="00DD3A73">
        <w:rPr>
          <w:rFonts w:eastAsiaTheme="majorEastAsia"/>
          <w:spacing w:val="2"/>
          <w:sz w:val="28"/>
          <w:szCs w:val="28"/>
        </w:rPr>
        <w:t xml:space="preserve">: quy định hạn chế đến mức thấp nhất số người bị tạm giữ, người bị tạm giam chết thuộc trách nhiệm quản lý của cơ sở giam giữ; bảo đảm 100% các vụ việc vi phạm pháp luật về thi hành tạm giữ, tạm giam xảy ra trong các cơ sở giam giữ phải được xử lý; </w:t>
      </w:r>
      <w:r w:rsidR="009564CD" w:rsidRPr="00DD3A73">
        <w:rPr>
          <w:rFonts w:eastAsiaTheme="majorEastAsia"/>
          <w:spacing w:val="2"/>
          <w:sz w:val="28"/>
          <w:szCs w:val="28"/>
        </w:rPr>
        <w:t>k</w:t>
      </w:r>
      <w:r w:rsidRPr="00DD3A73">
        <w:rPr>
          <w:rFonts w:eastAsiaTheme="majorEastAsia"/>
          <w:spacing w:val="2"/>
          <w:sz w:val="28"/>
          <w:szCs w:val="28"/>
        </w:rPr>
        <w:t>hông để xảy ra mất an ninh, an toàn tại cơ sở giam giữ</w:t>
      </w:r>
      <w:r w:rsidR="009564CD" w:rsidRPr="00DD3A73">
        <w:rPr>
          <w:rFonts w:eastAsiaTheme="majorEastAsia"/>
          <w:spacing w:val="2"/>
          <w:sz w:val="28"/>
          <w:szCs w:val="28"/>
        </w:rPr>
        <w:t xml:space="preserve">, bảo đảm số </w:t>
      </w:r>
      <w:r w:rsidRPr="00DD3A73">
        <w:rPr>
          <w:rFonts w:eastAsiaTheme="majorEastAsia"/>
          <w:spacing w:val="2"/>
          <w:sz w:val="28"/>
          <w:szCs w:val="28"/>
        </w:rPr>
        <w:t>ng</w:t>
      </w:r>
      <w:r w:rsidRPr="00DD3A73">
        <w:rPr>
          <w:rFonts w:eastAsiaTheme="majorEastAsia" w:hint="cs"/>
          <w:spacing w:val="2"/>
          <w:sz w:val="28"/>
          <w:szCs w:val="28"/>
        </w:rPr>
        <w:t>ư</w:t>
      </w:r>
      <w:r w:rsidRPr="00DD3A73">
        <w:rPr>
          <w:rFonts w:eastAsiaTheme="majorEastAsia"/>
          <w:spacing w:val="2"/>
          <w:sz w:val="28"/>
          <w:szCs w:val="28"/>
        </w:rPr>
        <w:t xml:space="preserve">ời vi phạm nội quy </w:t>
      </w:r>
      <w:r w:rsidRPr="00DD3A73">
        <w:rPr>
          <w:rFonts w:eastAsiaTheme="majorEastAsia" w:hint="eastAsia"/>
          <w:spacing w:val="2"/>
          <w:sz w:val="28"/>
          <w:szCs w:val="28"/>
        </w:rPr>
        <w:t>đ</w:t>
      </w:r>
      <w:r w:rsidRPr="00DD3A73">
        <w:rPr>
          <w:rFonts w:eastAsiaTheme="majorEastAsia"/>
          <w:spacing w:val="2"/>
          <w:sz w:val="28"/>
          <w:szCs w:val="28"/>
        </w:rPr>
        <w:t>ến mức phải xử l</w:t>
      </w:r>
      <w:r w:rsidRPr="00DD3A73">
        <w:rPr>
          <w:rFonts w:eastAsiaTheme="majorEastAsia" w:hint="eastAsia"/>
          <w:spacing w:val="2"/>
          <w:sz w:val="28"/>
          <w:szCs w:val="28"/>
        </w:rPr>
        <w:t>ý</w:t>
      </w:r>
      <w:r w:rsidRPr="00DD3A73">
        <w:rPr>
          <w:rFonts w:eastAsiaTheme="majorEastAsia"/>
          <w:spacing w:val="2"/>
          <w:sz w:val="28"/>
          <w:szCs w:val="28"/>
        </w:rPr>
        <w:t xml:space="preserve"> kỷ luật kh</w:t>
      </w:r>
      <w:r w:rsidRPr="00DD3A73">
        <w:rPr>
          <w:rFonts w:eastAsiaTheme="majorEastAsia" w:hint="eastAsia"/>
          <w:spacing w:val="2"/>
          <w:sz w:val="28"/>
          <w:szCs w:val="28"/>
        </w:rPr>
        <w:t>ô</w:t>
      </w:r>
      <w:r w:rsidRPr="00DD3A73">
        <w:rPr>
          <w:rFonts w:eastAsiaTheme="majorEastAsia"/>
          <w:spacing w:val="2"/>
          <w:sz w:val="28"/>
          <w:szCs w:val="28"/>
        </w:rPr>
        <w:t>ng v</w:t>
      </w:r>
      <w:r w:rsidRPr="00DD3A73">
        <w:rPr>
          <w:rFonts w:eastAsiaTheme="majorEastAsia" w:hint="eastAsia"/>
          <w:spacing w:val="2"/>
          <w:sz w:val="28"/>
          <w:szCs w:val="28"/>
        </w:rPr>
        <w:t>ư</w:t>
      </w:r>
      <w:r w:rsidRPr="00DD3A73">
        <w:rPr>
          <w:rFonts w:eastAsiaTheme="majorEastAsia"/>
          <w:spacing w:val="2"/>
          <w:sz w:val="28"/>
          <w:szCs w:val="28"/>
        </w:rPr>
        <w:t>ợt qu</w:t>
      </w:r>
      <w:r w:rsidRPr="00DD3A73">
        <w:rPr>
          <w:rFonts w:eastAsiaTheme="majorEastAsia" w:hint="eastAsia"/>
          <w:spacing w:val="2"/>
          <w:sz w:val="28"/>
          <w:szCs w:val="28"/>
        </w:rPr>
        <w:t>á</w:t>
      </w:r>
      <w:r w:rsidRPr="00DD3A73">
        <w:rPr>
          <w:rFonts w:eastAsiaTheme="majorEastAsia"/>
          <w:spacing w:val="2"/>
          <w:sz w:val="28"/>
          <w:szCs w:val="28"/>
        </w:rPr>
        <w:t xml:space="preserve"> 1%</w:t>
      </w:r>
      <w:r w:rsidRPr="00DD3A73">
        <w:rPr>
          <w:rFonts w:eastAsiaTheme="majorEastAsia" w:hint="eastAsia"/>
          <w:spacing w:val="2"/>
          <w:sz w:val="28"/>
          <w:szCs w:val="28"/>
        </w:rPr>
        <w:t xml:space="preserve"> trê</w:t>
      </w:r>
      <w:r w:rsidRPr="00DD3A73">
        <w:rPr>
          <w:rFonts w:eastAsiaTheme="majorEastAsia"/>
          <w:spacing w:val="2"/>
          <w:sz w:val="28"/>
          <w:szCs w:val="28"/>
        </w:rPr>
        <w:t>n tổng số ng</w:t>
      </w:r>
      <w:r w:rsidRPr="00DD3A73">
        <w:rPr>
          <w:rFonts w:eastAsiaTheme="majorEastAsia" w:hint="cs"/>
          <w:spacing w:val="2"/>
          <w:sz w:val="28"/>
          <w:szCs w:val="28"/>
        </w:rPr>
        <w:t>ư</w:t>
      </w:r>
      <w:r w:rsidRPr="00DD3A73">
        <w:rPr>
          <w:rFonts w:eastAsiaTheme="majorEastAsia"/>
          <w:spacing w:val="2"/>
          <w:sz w:val="28"/>
          <w:szCs w:val="28"/>
        </w:rPr>
        <w:t>ời bị tạm giữ, tạm giam</w:t>
      </w:r>
      <w:r w:rsidR="009564CD" w:rsidRPr="00DD3A73">
        <w:rPr>
          <w:rFonts w:eastAsiaTheme="majorEastAsia"/>
          <w:spacing w:val="2"/>
          <w:sz w:val="28"/>
          <w:szCs w:val="28"/>
        </w:rPr>
        <w:t>; b</w:t>
      </w:r>
      <w:r w:rsidRPr="00DD3A73">
        <w:rPr>
          <w:rFonts w:eastAsiaTheme="majorEastAsia"/>
          <w:sz w:val="28"/>
          <w:szCs w:val="28"/>
        </w:rPr>
        <w:t xml:space="preserve">ảo đảm 100% các kiến nghị của Viện kiểm sát được trả lời, xử lý đúng quy định của pháp luật. </w:t>
      </w:r>
    </w:p>
    <w:p w14:paraId="0789B00E" w14:textId="1BE7C4CD"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rFonts w:eastAsiaTheme="majorEastAsia"/>
          <w:sz w:val="28"/>
          <w:szCs w:val="28"/>
        </w:rPr>
        <w:t xml:space="preserve">- </w:t>
      </w:r>
      <w:r w:rsidR="009564CD" w:rsidRPr="00DD3A73">
        <w:rPr>
          <w:rFonts w:eastAsiaTheme="majorEastAsia"/>
          <w:sz w:val="28"/>
          <w:szCs w:val="28"/>
        </w:rPr>
        <w:t>Điều chỉnh, bổ sung một số chỉ tiêu về</w:t>
      </w:r>
      <w:r w:rsidRPr="00DD3A73">
        <w:rPr>
          <w:rFonts w:eastAsiaTheme="majorEastAsia"/>
          <w:sz w:val="28"/>
          <w:szCs w:val="28"/>
        </w:rPr>
        <w:t xml:space="preserve"> bảo đảm quyền con người và chế độ quản lý đối với người bị tạm giữ, người bị tạm giam: </w:t>
      </w:r>
      <w:r w:rsidR="00441201" w:rsidRPr="00DD3A73">
        <w:rPr>
          <w:rFonts w:eastAsiaTheme="majorEastAsia"/>
          <w:sz w:val="28"/>
          <w:szCs w:val="28"/>
        </w:rPr>
        <w:t>tăng cường</w:t>
      </w:r>
      <w:r w:rsidRPr="00DD3A73">
        <w:rPr>
          <w:rFonts w:eastAsiaTheme="majorEastAsia"/>
          <w:sz w:val="28"/>
          <w:szCs w:val="28"/>
        </w:rPr>
        <w:t xml:space="preserve"> </w:t>
      </w:r>
      <w:r w:rsidRPr="00DD3A73">
        <w:rPr>
          <w:sz w:val="28"/>
          <w:szCs w:val="28"/>
        </w:rPr>
        <w:t xml:space="preserve">các biện pháp bảo đảm an toàn tính mạng, sức khỏe của người bị tạm giữ, người bị tạm giam. Không để xảy ra việc 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 Không để xảy ra vi phạm chế độ quản lý giam giữ, chế độ đối với người bị tạm giữ, người bị tạm giam do nguyên nhân chủ quan. </w:t>
      </w:r>
    </w:p>
    <w:p w14:paraId="77DAFB26" w14:textId="77777777" w:rsidR="00441201"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rFonts w:eastAsiaTheme="majorEastAsia"/>
          <w:sz w:val="28"/>
          <w:szCs w:val="28"/>
        </w:rPr>
      </w:pPr>
      <w:r w:rsidRPr="00DD3A73">
        <w:rPr>
          <w:rFonts w:eastAsiaTheme="majorEastAsia"/>
          <w:i/>
          <w:iCs/>
          <w:sz w:val="28"/>
          <w:szCs w:val="28"/>
        </w:rPr>
        <w:t>b) Về chỉ tiêu, nhiệm vụ trong công tác thi h</w:t>
      </w:r>
      <w:r w:rsidRPr="00DD3A73">
        <w:rPr>
          <w:rFonts w:eastAsiaTheme="majorEastAsia" w:hint="eastAsia"/>
          <w:i/>
          <w:iCs/>
          <w:sz w:val="28"/>
          <w:szCs w:val="28"/>
        </w:rPr>
        <w:t>à</w:t>
      </w:r>
      <w:r w:rsidRPr="00DD3A73">
        <w:rPr>
          <w:rFonts w:eastAsiaTheme="majorEastAsia"/>
          <w:i/>
          <w:iCs/>
          <w:sz w:val="28"/>
          <w:szCs w:val="28"/>
        </w:rPr>
        <w:t xml:space="preserve">nh </w:t>
      </w:r>
      <w:r w:rsidRPr="00DD3A73">
        <w:rPr>
          <w:rFonts w:eastAsiaTheme="majorEastAsia" w:hint="eastAsia"/>
          <w:i/>
          <w:iCs/>
          <w:sz w:val="28"/>
          <w:szCs w:val="28"/>
        </w:rPr>
        <w:t>á</w:t>
      </w:r>
      <w:r w:rsidRPr="00DD3A73">
        <w:rPr>
          <w:rFonts w:eastAsiaTheme="majorEastAsia"/>
          <w:i/>
          <w:iCs/>
          <w:sz w:val="28"/>
          <w:szCs w:val="28"/>
        </w:rPr>
        <w:t>n h</w:t>
      </w:r>
      <w:r w:rsidRPr="00DD3A73">
        <w:rPr>
          <w:rFonts w:eastAsiaTheme="majorEastAsia" w:hint="eastAsia"/>
          <w:i/>
          <w:iCs/>
          <w:sz w:val="28"/>
          <w:szCs w:val="28"/>
        </w:rPr>
        <w:t>ì</w:t>
      </w:r>
      <w:r w:rsidRPr="00DD3A73">
        <w:rPr>
          <w:rFonts w:eastAsiaTheme="majorEastAsia"/>
          <w:i/>
          <w:iCs/>
          <w:sz w:val="28"/>
          <w:szCs w:val="28"/>
        </w:rPr>
        <w:t>nh sự</w:t>
      </w:r>
      <w:r w:rsidRPr="00DD3A73">
        <w:rPr>
          <w:rFonts w:eastAsiaTheme="majorEastAsia"/>
          <w:sz w:val="28"/>
          <w:szCs w:val="28"/>
        </w:rPr>
        <w:t xml:space="preserve">: </w:t>
      </w:r>
    </w:p>
    <w:p w14:paraId="3C62977A" w14:textId="321775A8" w:rsidR="00441201"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rFonts w:eastAsiaTheme="majorEastAsia"/>
          <w:spacing w:val="2"/>
          <w:sz w:val="28"/>
          <w:szCs w:val="28"/>
        </w:rPr>
        <w:t xml:space="preserve">- </w:t>
      </w:r>
      <w:r w:rsidR="00441201" w:rsidRPr="00DD3A73">
        <w:rPr>
          <w:rFonts w:eastAsiaTheme="majorEastAsia"/>
          <w:spacing w:val="2"/>
          <w:sz w:val="28"/>
          <w:szCs w:val="28"/>
        </w:rPr>
        <w:t xml:space="preserve">Điều chỉnh, bổ sung </w:t>
      </w:r>
      <w:r w:rsidRPr="00DD3A73">
        <w:rPr>
          <w:rFonts w:eastAsiaTheme="majorEastAsia"/>
          <w:spacing w:val="2"/>
          <w:sz w:val="28"/>
          <w:szCs w:val="28"/>
        </w:rPr>
        <w:t>chỉ tiêu xử lý trường hợp phạm nh</w:t>
      </w:r>
      <w:r w:rsidRPr="00DD3A73">
        <w:rPr>
          <w:rFonts w:eastAsiaTheme="majorEastAsia" w:hint="eastAsia"/>
          <w:spacing w:val="2"/>
          <w:sz w:val="28"/>
          <w:szCs w:val="28"/>
        </w:rPr>
        <w:t>â</w:t>
      </w:r>
      <w:r w:rsidRPr="00DD3A73">
        <w:rPr>
          <w:rFonts w:eastAsiaTheme="majorEastAsia"/>
          <w:spacing w:val="2"/>
          <w:sz w:val="28"/>
          <w:szCs w:val="28"/>
        </w:rPr>
        <w:t>n trốn</w:t>
      </w:r>
      <w:r w:rsidR="00441201" w:rsidRPr="00DD3A73">
        <w:rPr>
          <w:rFonts w:eastAsiaTheme="majorEastAsia"/>
          <w:spacing w:val="2"/>
          <w:sz w:val="28"/>
          <w:szCs w:val="28"/>
        </w:rPr>
        <w:t xml:space="preserve"> theo hướng xây dựng</w:t>
      </w:r>
      <w:r w:rsidRPr="00DD3A73">
        <w:rPr>
          <w:rFonts w:eastAsiaTheme="majorEastAsia"/>
          <w:spacing w:val="2"/>
          <w:sz w:val="28"/>
          <w:szCs w:val="28"/>
        </w:rPr>
        <w:t xml:space="preserve"> 02 phương án, </w:t>
      </w:r>
      <w:r w:rsidR="00441201" w:rsidRPr="00DD3A73">
        <w:rPr>
          <w:rFonts w:eastAsiaTheme="majorEastAsia"/>
          <w:spacing w:val="2"/>
          <w:sz w:val="28"/>
          <w:szCs w:val="28"/>
        </w:rPr>
        <w:t xml:space="preserve">trong đó </w:t>
      </w:r>
      <w:r w:rsidRPr="00DD3A73">
        <w:rPr>
          <w:rFonts w:eastAsiaTheme="majorEastAsia"/>
          <w:spacing w:val="2"/>
          <w:sz w:val="28"/>
          <w:szCs w:val="28"/>
        </w:rPr>
        <w:t>phương án 1</w:t>
      </w:r>
      <w:r w:rsidR="00441201" w:rsidRPr="00DD3A73">
        <w:rPr>
          <w:rFonts w:eastAsiaTheme="majorEastAsia"/>
          <w:spacing w:val="2"/>
          <w:sz w:val="28"/>
          <w:szCs w:val="28"/>
        </w:rPr>
        <w:t xml:space="preserve"> </w:t>
      </w:r>
      <w:r w:rsidR="00441201" w:rsidRPr="00DD3A73">
        <w:rPr>
          <w:rFonts w:eastAsiaTheme="majorEastAsia"/>
          <w:sz w:val="28"/>
          <w:szCs w:val="28"/>
        </w:rPr>
        <w:t xml:space="preserve">quy định </w:t>
      </w:r>
      <w:r w:rsidR="00441201" w:rsidRPr="00DD3A73">
        <w:rPr>
          <w:sz w:val="28"/>
          <w:szCs w:val="28"/>
        </w:rPr>
        <w:t xml:space="preserve">hạn chế đến mức thấp nhất trường hợp </w:t>
      </w:r>
      <w:r w:rsidR="00441201" w:rsidRPr="00DD3A73">
        <w:rPr>
          <w:rFonts w:eastAsiaTheme="majorEastAsia"/>
          <w:spacing w:val="2"/>
          <w:sz w:val="28"/>
          <w:szCs w:val="28"/>
        </w:rPr>
        <w:t>phạm nh</w:t>
      </w:r>
      <w:r w:rsidR="00441201" w:rsidRPr="00DD3A73">
        <w:rPr>
          <w:rFonts w:eastAsiaTheme="majorEastAsia" w:hint="eastAsia"/>
          <w:spacing w:val="2"/>
          <w:sz w:val="28"/>
          <w:szCs w:val="28"/>
        </w:rPr>
        <w:t>â</w:t>
      </w:r>
      <w:r w:rsidR="00441201" w:rsidRPr="00DD3A73">
        <w:rPr>
          <w:rFonts w:eastAsiaTheme="majorEastAsia"/>
          <w:spacing w:val="2"/>
          <w:sz w:val="28"/>
          <w:szCs w:val="28"/>
        </w:rPr>
        <w:t>n</w:t>
      </w:r>
      <w:r w:rsidR="00441201" w:rsidRPr="00DD3A73">
        <w:rPr>
          <w:sz w:val="28"/>
          <w:szCs w:val="28"/>
        </w:rPr>
        <w:t xml:space="preserve"> trốn khỏi cơ sở giam giữ; bảo đảm bắt lại 100% số </w:t>
      </w:r>
      <w:r w:rsidR="00441201" w:rsidRPr="00DD3A73">
        <w:rPr>
          <w:rFonts w:eastAsiaTheme="majorEastAsia"/>
          <w:spacing w:val="2"/>
          <w:sz w:val="28"/>
          <w:szCs w:val="28"/>
        </w:rPr>
        <w:t>phạm nh</w:t>
      </w:r>
      <w:r w:rsidR="00441201" w:rsidRPr="00DD3A73">
        <w:rPr>
          <w:rFonts w:eastAsiaTheme="majorEastAsia" w:hint="eastAsia"/>
          <w:spacing w:val="2"/>
          <w:sz w:val="28"/>
          <w:szCs w:val="28"/>
        </w:rPr>
        <w:t>â</w:t>
      </w:r>
      <w:r w:rsidR="00441201" w:rsidRPr="00DD3A73">
        <w:rPr>
          <w:rFonts w:eastAsiaTheme="majorEastAsia"/>
          <w:spacing w:val="2"/>
          <w:sz w:val="28"/>
          <w:szCs w:val="28"/>
        </w:rPr>
        <w:t xml:space="preserve">n </w:t>
      </w:r>
      <w:r w:rsidR="00441201" w:rsidRPr="00DD3A73">
        <w:rPr>
          <w:sz w:val="28"/>
          <w:szCs w:val="28"/>
        </w:rPr>
        <w:t xml:space="preserve">trốn; Phương án 2 quy định </w:t>
      </w:r>
      <w:r w:rsidR="00441201" w:rsidRPr="00DD3A73">
        <w:rPr>
          <w:rFonts w:eastAsiaTheme="majorEastAsia"/>
          <w:sz w:val="28"/>
          <w:szCs w:val="28"/>
        </w:rPr>
        <w:t>k</w:t>
      </w:r>
      <w:r w:rsidR="00441201" w:rsidRPr="00DD3A73">
        <w:rPr>
          <w:sz w:val="28"/>
          <w:szCs w:val="28"/>
        </w:rPr>
        <w:t xml:space="preserve">hông để xảy ra trường hợp do thiếu trách nhiệm của cơ sở giam giữ dẫn đến phạm nhân trốn khỏi cơ sở giam giữ; bảo đảm bắt lại 100% số phạm nhân trốn. </w:t>
      </w:r>
    </w:p>
    <w:p w14:paraId="2663CFAC" w14:textId="752CAB99" w:rsidR="000B5A17" w:rsidRPr="00977AB7"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977AB7">
        <w:rPr>
          <w:bCs/>
          <w:spacing w:val="-2"/>
          <w:sz w:val="28"/>
          <w:szCs w:val="28"/>
        </w:rPr>
        <w:t xml:space="preserve">- </w:t>
      </w:r>
      <w:r w:rsidR="00441201" w:rsidRPr="00977AB7">
        <w:rPr>
          <w:bCs/>
          <w:spacing w:val="-2"/>
          <w:sz w:val="28"/>
          <w:szCs w:val="28"/>
        </w:rPr>
        <w:t xml:space="preserve">Điều chỉnh, bổ sung </w:t>
      </w:r>
      <w:r w:rsidRPr="00977AB7">
        <w:rPr>
          <w:bCs/>
          <w:spacing w:val="-2"/>
          <w:sz w:val="28"/>
          <w:szCs w:val="28"/>
        </w:rPr>
        <w:t xml:space="preserve">chỉ tiêu tổ chức thi hành án phạt tù và giảm số hồ sơ đề nghị giảm án, tha tù không đủ điều kiện: </w:t>
      </w:r>
      <w:r w:rsidR="00441201" w:rsidRPr="00977AB7">
        <w:rPr>
          <w:bCs/>
          <w:spacing w:val="-2"/>
          <w:sz w:val="28"/>
          <w:szCs w:val="28"/>
        </w:rPr>
        <w:t>b</w:t>
      </w:r>
      <w:r w:rsidRPr="00977AB7">
        <w:rPr>
          <w:bCs/>
          <w:spacing w:val="-2"/>
          <w:sz w:val="28"/>
          <w:szCs w:val="28"/>
        </w:rPr>
        <w:t>ảo đảm việc ra quyết định và đưa người chấp hành án phạt tù đi chấp hành án tại cơ sở giam giữ phạm nhân đúng pháp luật;</w:t>
      </w:r>
      <w:r w:rsidR="00441201" w:rsidRPr="00977AB7">
        <w:rPr>
          <w:bCs/>
          <w:spacing w:val="-2"/>
          <w:sz w:val="28"/>
          <w:szCs w:val="28"/>
        </w:rPr>
        <w:t xml:space="preserve"> n</w:t>
      </w:r>
      <w:r w:rsidRPr="00977AB7">
        <w:rPr>
          <w:bCs/>
          <w:spacing w:val="-2"/>
          <w:sz w:val="28"/>
          <w:szCs w:val="28"/>
        </w:rPr>
        <w:t xml:space="preserve">âng cao chất lượng lập hồ sơ đề nghị xét giảm thời hạn chấp hành án phạt tù, tha tù trước thời hạn có điều kiện, tạm đình chỉ chấp hành án phạt tù; hạn chế đến mức thấp nhất số lượng hồ sơ không được chấp nhận do không đủ điều kiện. </w:t>
      </w:r>
    </w:p>
    <w:p w14:paraId="4DBFFE06" w14:textId="59810651" w:rsidR="00B516FE" w:rsidRPr="00DD3A73" w:rsidRDefault="00B516FE"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DD3A73">
        <w:rPr>
          <w:bCs/>
          <w:spacing w:val="-2"/>
          <w:sz w:val="28"/>
          <w:szCs w:val="28"/>
        </w:rPr>
        <w:t>- Điều chỉnh, bổ sung chỉ tiêu, nhiệm vụ tái hòa nhập cộng đồng:</w:t>
      </w:r>
      <w:r w:rsidRPr="00DD3A73">
        <w:rPr>
          <w:rFonts w:hint="eastAsia"/>
          <w:bCs/>
          <w:spacing w:val="-2"/>
          <w:sz w:val="28"/>
          <w:szCs w:val="28"/>
        </w:rPr>
        <w:t xml:space="preserve"> </w:t>
      </w:r>
      <w:r w:rsidRPr="00DD3A73">
        <w:rPr>
          <w:bCs/>
          <w:spacing w:val="-2"/>
          <w:sz w:val="28"/>
          <w:szCs w:val="28"/>
        </w:rPr>
        <w:t>quy định tỷ lệ ng</w:t>
      </w:r>
      <w:r w:rsidRPr="00DD3A73">
        <w:rPr>
          <w:rFonts w:hint="cs"/>
          <w:bCs/>
          <w:spacing w:val="-2"/>
          <w:sz w:val="28"/>
          <w:szCs w:val="28"/>
        </w:rPr>
        <w:t>ư</w:t>
      </w:r>
      <w:r w:rsidRPr="00DD3A73">
        <w:rPr>
          <w:bCs/>
          <w:spacing w:val="-2"/>
          <w:sz w:val="28"/>
          <w:szCs w:val="28"/>
        </w:rPr>
        <w:t>ời chấp h</w:t>
      </w:r>
      <w:r w:rsidRPr="00DD3A73">
        <w:rPr>
          <w:rFonts w:hint="eastAsia"/>
          <w:bCs/>
          <w:spacing w:val="-2"/>
          <w:sz w:val="28"/>
          <w:szCs w:val="28"/>
        </w:rPr>
        <w:t>ành án hì</w:t>
      </w:r>
      <w:r w:rsidRPr="00DD3A73">
        <w:rPr>
          <w:bCs/>
          <w:spacing w:val="-2"/>
          <w:sz w:val="28"/>
          <w:szCs w:val="28"/>
        </w:rPr>
        <w:t xml:space="preserve">nh sự tại cộng </w:t>
      </w:r>
      <w:r w:rsidRPr="00DD3A73">
        <w:rPr>
          <w:rFonts w:hint="eastAsia"/>
          <w:bCs/>
          <w:spacing w:val="-2"/>
          <w:sz w:val="28"/>
          <w:szCs w:val="28"/>
        </w:rPr>
        <w:t>đ</w:t>
      </w:r>
      <w:r w:rsidRPr="00DD3A73">
        <w:rPr>
          <w:bCs/>
          <w:spacing w:val="-2"/>
          <w:sz w:val="28"/>
          <w:szCs w:val="28"/>
        </w:rPr>
        <w:t>ồng phạm tội mới kh</w:t>
      </w:r>
      <w:r w:rsidRPr="00DD3A73">
        <w:rPr>
          <w:rFonts w:hint="eastAsia"/>
          <w:bCs/>
          <w:spacing w:val="-2"/>
          <w:sz w:val="28"/>
          <w:szCs w:val="28"/>
        </w:rPr>
        <w:t>ô</w:t>
      </w:r>
      <w:r w:rsidRPr="00DD3A73">
        <w:rPr>
          <w:bCs/>
          <w:spacing w:val="-2"/>
          <w:sz w:val="28"/>
          <w:szCs w:val="28"/>
        </w:rPr>
        <w:t>ng v</w:t>
      </w:r>
      <w:r w:rsidRPr="00DD3A73">
        <w:rPr>
          <w:rFonts w:hint="eastAsia"/>
          <w:bCs/>
          <w:spacing w:val="-2"/>
          <w:sz w:val="28"/>
          <w:szCs w:val="28"/>
        </w:rPr>
        <w:t>ư</w:t>
      </w:r>
      <w:r w:rsidRPr="00DD3A73">
        <w:rPr>
          <w:bCs/>
          <w:spacing w:val="-2"/>
          <w:sz w:val="28"/>
          <w:szCs w:val="28"/>
        </w:rPr>
        <w:t>ợt qu</w:t>
      </w:r>
      <w:r w:rsidRPr="00DD3A73">
        <w:rPr>
          <w:rFonts w:hint="eastAsia"/>
          <w:bCs/>
          <w:spacing w:val="-2"/>
          <w:sz w:val="28"/>
          <w:szCs w:val="28"/>
        </w:rPr>
        <w:t>á</w:t>
      </w:r>
      <w:r w:rsidRPr="00DD3A73">
        <w:rPr>
          <w:bCs/>
          <w:spacing w:val="-2"/>
          <w:sz w:val="28"/>
          <w:szCs w:val="28"/>
        </w:rPr>
        <w:t xml:space="preserve"> 1%; tỷ lệ ng</w:t>
      </w:r>
      <w:r w:rsidRPr="00DD3A73">
        <w:rPr>
          <w:rFonts w:hint="cs"/>
          <w:bCs/>
          <w:spacing w:val="-2"/>
          <w:sz w:val="28"/>
          <w:szCs w:val="28"/>
        </w:rPr>
        <w:t>ư</w:t>
      </w:r>
      <w:r w:rsidRPr="00DD3A73">
        <w:rPr>
          <w:bCs/>
          <w:spacing w:val="-2"/>
          <w:sz w:val="28"/>
          <w:szCs w:val="28"/>
        </w:rPr>
        <w:t>ời chấp h</w:t>
      </w:r>
      <w:r w:rsidRPr="00DD3A73">
        <w:rPr>
          <w:rFonts w:hint="eastAsia"/>
          <w:bCs/>
          <w:spacing w:val="-2"/>
          <w:sz w:val="28"/>
          <w:szCs w:val="28"/>
        </w:rPr>
        <w:t>ành xong á</w:t>
      </w:r>
      <w:r w:rsidRPr="00DD3A73">
        <w:rPr>
          <w:bCs/>
          <w:spacing w:val="-2"/>
          <w:sz w:val="28"/>
          <w:szCs w:val="28"/>
        </w:rPr>
        <w:t>n phạt t</w:t>
      </w:r>
      <w:r w:rsidRPr="00DD3A73">
        <w:rPr>
          <w:rFonts w:hint="eastAsia"/>
          <w:bCs/>
          <w:spacing w:val="-2"/>
          <w:sz w:val="28"/>
          <w:szCs w:val="28"/>
        </w:rPr>
        <w:t>ù</w:t>
      </w:r>
      <w:r w:rsidRPr="00DD3A73">
        <w:rPr>
          <w:bCs/>
          <w:spacing w:val="-2"/>
          <w:sz w:val="28"/>
          <w:szCs w:val="28"/>
        </w:rPr>
        <w:t xml:space="preserve"> thuộc diện t</w:t>
      </w:r>
      <w:r w:rsidRPr="00DD3A73">
        <w:rPr>
          <w:rFonts w:hint="eastAsia"/>
          <w:bCs/>
          <w:spacing w:val="-2"/>
          <w:sz w:val="28"/>
          <w:szCs w:val="28"/>
        </w:rPr>
        <w:t>ái hò</w:t>
      </w:r>
      <w:r w:rsidRPr="00DD3A73">
        <w:rPr>
          <w:bCs/>
          <w:spacing w:val="-2"/>
          <w:sz w:val="28"/>
          <w:szCs w:val="28"/>
        </w:rPr>
        <w:t xml:space="preserve">a nhập cộng </w:t>
      </w:r>
      <w:r w:rsidRPr="00DD3A73">
        <w:rPr>
          <w:rFonts w:hint="eastAsia"/>
          <w:bCs/>
          <w:spacing w:val="-2"/>
          <w:sz w:val="28"/>
          <w:szCs w:val="28"/>
        </w:rPr>
        <w:t>đ</w:t>
      </w:r>
      <w:r w:rsidRPr="00DD3A73">
        <w:rPr>
          <w:bCs/>
          <w:spacing w:val="-2"/>
          <w:sz w:val="28"/>
          <w:szCs w:val="28"/>
        </w:rPr>
        <w:t>ồng phạm tội mới kh</w:t>
      </w:r>
      <w:r w:rsidRPr="00DD3A73">
        <w:rPr>
          <w:rFonts w:hint="eastAsia"/>
          <w:bCs/>
          <w:spacing w:val="-2"/>
          <w:sz w:val="28"/>
          <w:szCs w:val="28"/>
        </w:rPr>
        <w:t>ô</w:t>
      </w:r>
      <w:r w:rsidRPr="00DD3A73">
        <w:rPr>
          <w:bCs/>
          <w:spacing w:val="-2"/>
          <w:sz w:val="28"/>
          <w:szCs w:val="28"/>
        </w:rPr>
        <w:t>ng v</w:t>
      </w:r>
      <w:r w:rsidRPr="00DD3A73">
        <w:rPr>
          <w:rFonts w:hint="eastAsia"/>
          <w:bCs/>
          <w:spacing w:val="-2"/>
          <w:sz w:val="28"/>
          <w:szCs w:val="28"/>
        </w:rPr>
        <w:t>ư</w:t>
      </w:r>
      <w:r w:rsidRPr="00DD3A73">
        <w:rPr>
          <w:bCs/>
          <w:spacing w:val="-2"/>
          <w:sz w:val="28"/>
          <w:szCs w:val="28"/>
        </w:rPr>
        <w:t>ợt qu</w:t>
      </w:r>
      <w:r w:rsidRPr="00DD3A73">
        <w:rPr>
          <w:rFonts w:hint="eastAsia"/>
          <w:bCs/>
          <w:spacing w:val="-2"/>
          <w:sz w:val="28"/>
          <w:szCs w:val="28"/>
        </w:rPr>
        <w:t>á</w:t>
      </w:r>
      <w:r w:rsidRPr="00DD3A73">
        <w:rPr>
          <w:bCs/>
          <w:spacing w:val="-2"/>
          <w:sz w:val="28"/>
          <w:szCs w:val="28"/>
        </w:rPr>
        <w:t xml:space="preserve"> 2%</w:t>
      </w:r>
      <w:r w:rsidRPr="00DD3A73">
        <w:rPr>
          <w:b/>
          <w:spacing w:val="-2"/>
          <w:sz w:val="28"/>
          <w:szCs w:val="28"/>
        </w:rPr>
        <w:t xml:space="preserve"> </w:t>
      </w:r>
      <w:r w:rsidRPr="00DD3A73">
        <w:rPr>
          <w:bCs/>
          <w:spacing w:val="-2"/>
          <w:sz w:val="28"/>
          <w:szCs w:val="28"/>
        </w:rPr>
        <w:t>tổng số người chấp hành xong án phạt tù thuộc diện tái hòa nhập cộng đồng hằng năm; có giải pháp khắc phục kịp thời các vi phạm, thiếu sót trong công tác quản lý, giám sát, giáo dục người chấp hành hình sự tại cộng đồng.</w:t>
      </w:r>
    </w:p>
    <w:p w14:paraId="5E22B0B4" w14:textId="4A94249D"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rFonts w:eastAsiaTheme="majorEastAsia"/>
          <w:spacing w:val="-2"/>
          <w:sz w:val="28"/>
          <w:szCs w:val="28"/>
        </w:rPr>
      </w:pPr>
      <w:r w:rsidRPr="00DD3A73">
        <w:rPr>
          <w:bCs/>
          <w:spacing w:val="-2"/>
          <w:sz w:val="28"/>
          <w:szCs w:val="28"/>
        </w:rPr>
        <w:t xml:space="preserve">- </w:t>
      </w:r>
      <w:r w:rsidR="00441201" w:rsidRPr="00DD3A73">
        <w:rPr>
          <w:bCs/>
          <w:spacing w:val="-2"/>
          <w:sz w:val="28"/>
          <w:szCs w:val="28"/>
        </w:rPr>
        <w:t xml:space="preserve">Điều chỉnh, bổ sung </w:t>
      </w:r>
      <w:r w:rsidRPr="00DD3A73">
        <w:rPr>
          <w:rFonts w:eastAsiaTheme="majorEastAsia"/>
          <w:spacing w:val="-2"/>
          <w:sz w:val="28"/>
          <w:szCs w:val="28"/>
        </w:rPr>
        <w:t>chỉ tiêu an ninh, an toàn, kỷ luật tại cơ sở giam giữ phạm nhân: quy địn</w:t>
      </w:r>
      <w:r w:rsidR="00441201" w:rsidRPr="00DD3A73">
        <w:rPr>
          <w:rFonts w:eastAsiaTheme="majorEastAsia"/>
          <w:spacing w:val="-2"/>
          <w:sz w:val="28"/>
          <w:szCs w:val="28"/>
        </w:rPr>
        <w:t>h</w:t>
      </w:r>
      <w:r w:rsidR="00441201" w:rsidRPr="00DD3A73">
        <w:rPr>
          <w:rFonts w:eastAsiaTheme="majorEastAsia"/>
          <w:i/>
          <w:iCs/>
          <w:spacing w:val="-2"/>
          <w:sz w:val="28"/>
          <w:szCs w:val="28"/>
        </w:rPr>
        <w:t xml:space="preserve"> </w:t>
      </w:r>
      <w:r w:rsidR="00B516FE" w:rsidRPr="00DD3A73">
        <w:rPr>
          <w:rFonts w:eastAsiaTheme="majorEastAsia"/>
          <w:spacing w:val="-2"/>
          <w:sz w:val="28"/>
          <w:szCs w:val="28"/>
        </w:rPr>
        <w:t>k</w:t>
      </w:r>
      <w:r w:rsidRPr="00DD3A73">
        <w:rPr>
          <w:rFonts w:eastAsiaTheme="majorEastAsia"/>
          <w:spacing w:val="-2"/>
          <w:sz w:val="28"/>
          <w:szCs w:val="28"/>
        </w:rPr>
        <w:t>hông để xảy ra mất an ninh, an toàn tại cơ sở giam giữ phạm n</w:t>
      </w:r>
      <w:r w:rsidR="00441201" w:rsidRPr="00DD3A73">
        <w:rPr>
          <w:rFonts w:eastAsiaTheme="majorEastAsia"/>
          <w:spacing w:val="-2"/>
          <w:sz w:val="28"/>
          <w:szCs w:val="28"/>
        </w:rPr>
        <w:t>h</w:t>
      </w:r>
      <w:r w:rsidRPr="00DD3A73">
        <w:rPr>
          <w:rFonts w:eastAsiaTheme="majorEastAsia"/>
          <w:spacing w:val="-2"/>
          <w:sz w:val="28"/>
          <w:szCs w:val="28"/>
        </w:rPr>
        <w:t xml:space="preserve">ân; tỷ lệ </w:t>
      </w:r>
      <w:r w:rsidR="00B516FE" w:rsidRPr="00DD3A73">
        <w:rPr>
          <w:rFonts w:eastAsiaTheme="majorEastAsia"/>
          <w:spacing w:val="-2"/>
          <w:sz w:val="28"/>
          <w:szCs w:val="28"/>
        </w:rPr>
        <w:t>p</w:t>
      </w:r>
      <w:r w:rsidRPr="00DD3A73">
        <w:rPr>
          <w:bCs/>
          <w:spacing w:val="-2"/>
          <w:sz w:val="28"/>
          <w:szCs w:val="28"/>
        </w:rPr>
        <w:t xml:space="preserve">hạm nhân xếp loại khá và tốt đạt trên 80% tổng số phạm nhân đang chấp hành án tại cơ sở giam giữ phạm nhân; tỷ lệ phạm nhân xếp loại kém không vượt quá 3% tổng số phạm nhân đang chấp hành án; </w:t>
      </w:r>
      <w:r w:rsidR="00441201" w:rsidRPr="00DD3A73">
        <w:rPr>
          <w:bCs/>
          <w:spacing w:val="-2"/>
          <w:sz w:val="28"/>
          <w:szCs w:val="28"/>
        </w:rPr>
        <w:t xml:space="preserve">tăng cường các biện pháp bảo đảm an toàn tính mạng, sức khỏe của phạm nhân; </w:t>
      </w:r>
      <w:r w:rsidRPr="00DD3A73">
        <w:rPr>
          <w:bCs/>
          <w:spacing w:val="-2"/>
          <w:sz w:val="28"/>
          <w:szCs w:val="28"/>
        </w:rPr>
        <w:t>hạn chế đến mức thấp nhất các trường hợp phạm nhân chết do đánh nhau, tự sát, tai nạn tại cơ sở giam giữ phạm nhân.</w:t>
      </w:r>
    </w:p>
    <w:p w14:paraId="7FA4769D" w14:textId="71B99941"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sz w:val="28"/>
          <w:szCs w:val="28"/>
        </w:rPr>
      </w:pPr>
      <w:r w:rsidRPr="00DD3A73">
        <w:rPr>
          <w:b/>
          <w:spacing w:val="-2"/>
          <w:sz w:val="28"/>
          <w:szCs w:val="28"/>
        </w:rPr>
        <w:t xml:space="preserve">- </w:t>
      </w:r>
      <w:r w:rsidR="00441201" w:rsidRPr="00DD3A73">
        <w:rPr>
          <w:rFonts w:eastAsiaTheme="majorEastAsia"/>
          <w:sz w:val="28"/>
          <w:szCs w:val="28"/>
        </w:rPr>
        <w:t>Điều chỉnh, bổ sung một số chỉ tiêu về bảo đảm quyền con người và chế độ quản lý đối với</w:t>
      </w:r>
      <w:r w:rsidR="00441201" w:rsidRPr="00DD3A73">
        <w:rPr>
          <w:bCs/>
          <w:spacing w:val="-2"/>
          <w:sz w:val="28"/>
          <w:szCs w:val="28"/>
        </w:rPr>
        <w:t xml:space="preserve"> </w:t>
      </w:r>
      <w:r w:rsidRPr="00DD3A73">
        <w:rPr>
          <w:rFonts w:eastAsiaTheme="majorEastAsia"/>
          <w:sz w:val="28"/>
          <w:szCs w:val="28"/>
        </w:rPr>
        <w:t>phạm nhân</w:t>
      </w:r>
      <w:r w:rsidR="00441201" w:rsidRPr="00DD3A73">
        <w:rPr>
          <w:rFonts w:eastAsiaTheme="majorEastAsia"/>
          <w:sz w:val="28"/>
          <w:szCs w:val="28"/>
        </w:rPr>
        <w:t>: quy định k</w:t>
      </w:r>
      <w:r w:rsidRPr="00DD3A73">
        <w:rPr>
          <w:rFonts w:eastAsiaTheme="majorEastAsia"/>
          <w:sz w:val="28"/>
          <w:szCs w:val="28"/>
        </w:rPr>
        <w:t xml:space="preserve">hông để </w:t>
      </w:r>
      <w:r w:rsidRPr="00DD3A73">
        <w:rPr>
          <w:sz w:val="28"/>
          <w:szCs w:val="28"/>
        </w:rPr>
        <w:t xml:space="preserve">xảy ra các hành vi tra tấn và các hình thức đối xử hoặc trừng phạt tàn bạo, vô nhân đạo, hạ nhục hoặc hành vi khác xâm hại quyền, lợi ích hợp pháp của người chấp hành án; </w:t>
      </w:r>
      <w:r w:rsidR="00441201" w:rsidRPr="00DD3A73">
        <w:rPr>
          <w:sz w:val="28"/>
          <w:szCs w:val="28"/>
        </w:rPr>
        <w:t>k</w:t>
      </w:r>
      <w:r w:rsidRPr="00DD3A73">
        <w:rPr>
          <w:sz w:val="28"/>
          <w:szCs w:val="28"/>
        </w:rPr>
        <w:t>hông để xảy ra vi phạm chế độ quản lý giam giữ, giáo dục cải tạo phạm nhân, chế độ, chính sách đối với phạm nhân do nguyên nhân chủ quan.</w:t>
      </w:r>
    </w:p>
    <w:p w14:paraId="7E25AA52" w14:textId="77777777" w:rsidR="00B516FE" w:rsidRPr="00DD3A73" w:rsidRDefault="00B516FE"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rFonts w:eastAsiaTheme="majorEastAsia"/>
          <w:spacing w:val="-2"/>
          <w:sz w:val="28"/>
          <w:szCs w:val="28"/>
        </w:rPr>
      </w:pPr>
      <w:r w:rsidRPr="00DD3A73">
        <w:rPr>
          <w:rFonts w:eastAsiaTheme="majorEastAsia"/>
          <w:spacing w:val="-2"/>
          <w:sz w:val="28"/>
          <w:szCs w:val="28"/>
        </w:rPr>
        <w:t xml:space="preserve">- </w:t>
      </w:r>
      <w:r w:rsidRPr="00DD3A73">
        <w:rPr>
          <w:spacing w:val="2"/>
          <w:sz w:val="28"/>
          <w:szCs w:val="28"/>
        </w:rPr>
        <w:t>Bổ sung chỉ tiêu b</w:t>
      </w:r>
      <w:r w:rsidRPr="00DD3A73">
        <w:rPr>
          <w:rFonts w:eastAsiaTheme="majorEastAsia"/>
          <w:spacing w:val="-2"/>
          <w:sz w:val="28"/>
          <w:szCs w:val="28"/>
        </w:rPr>
        <w:t>ảo đảm 100% các kiến nghị của Viện kiểm sát được trả lời, xử lý đúng quy định của pháp luật.</w:t>
      </w:r>
    </w:p>
    <w:p w14:paraId="63676DDA" w14:textId="77777777"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rFonts w:eastAsiaTheme="majorEastAsia"/>
          <w:i/>
          <w:iCs/>
          <w:spacing w:val="-2"/>
          <w:sz w:val="28"/>
          <w:szCs w:val="28"/>
        </w:rPr>
      </w:pPr>
      <w:r w:rsidRPr="00DD3A73">
        <w:rPr>
          <w:rFonts w:eastAsiaTheme="majorEastAsia"/>
          <w:i/>
          <w:iCs/>
          <w:spacing w:val="-2"/>
          <w:sz w:val="28"/>
          <w:szCs w:val="28"/>
        </w:rPr>
        <w:t xml:space="preserve">c) </w:t>
      </w:r>
      <w:r w:rsidRPr="00DD3A73">
        <w:rPr>
          <w:rFonts w:eastAsiaTheme="majorEastAsia"/>
          <w:i/>
          <w:iCs/>
          <w:sz w:val="28"/>
          <w:szCs w:val="28"/>
        </w:rPr>
        <w:t xml:space="preserve">Về chỉ tiêu, nhiệm vụ trong công tác </w:t>
      </w:r>
      <w:r w:rsidRPr="00DD3A73">
        <w:rPr>
          <w:rFonts w:eastAsiaTheme="majorEastAsia"/>
          <w:i/>
          <w:iCs/>
          <w:spacing w:val="-2"/>
          <w:sz w:val="28"/>
          <w:szCs w:val="28"/>
        </w:rPr>
        <w:t xml:space="preserve">thi hành án dân sự, hành chính:  </w:t>
      </w:r>
    </w:p>
    <w:p w14:paraId="7AEB63EF" w14:textId="24CC8E1C"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color w:val="000000"/>
          <w:sz w:val="28"/>
          <w:szCs w:val="28"/>
          <w:shd w:val="clear" w:color="auto" w:fill="FFFFFF"/>
        </w:rPr>
      </w:pPr>
      <w:r w:rsidRPr="00DD3A73">
        <w:rPr>
          <w:rFonts w:eastAsiaTheme="majorEastAsia"/>
          <w:spacing w:val="2"/>
          <w:sz w:val="28"/>
          <w:szCs w:val="28"/>
        </w:rPr>
        <w:t xml:space="preserve">- </w:t>
      </w:r>
      <w:r w:rsidR="00B516FE" w:rsidRPr="00DD3A73">
        <w:rPr>
          <w:rFonts w:eastAsiaTheme="majorEastAsia"/>
          <w:spacing w:val="2"/>
          <w:sz w:val="28"/>
          <w:szCs w:val="28"/>
        </w:rPr>
        <w:t>Điều chỉnh, bổ sung</w:t>
      </w:r>
      <w:r w:rsidRPr="00DD3A73">
        <w:rPr>
          <w:rFonts w:eastAsiaTheme="majorEastAsia"/>
          <w:spacing w:val="2"/>
          <w:sz w:val="28"/>
          <w:szCs w:val="28"/>
        </w:rPr>
        <w:t xml:space="preserve"> chỉ tiêu, nhiệm vụ trong công tác thi hành án dân sự: quy định bảo đảm ra quyết định thi hành án đúng quy định và tổ chức thi hành kịp thời các bản án, quyết định đã có hiệu lực;</w:t>
      </w:r>
      <w:r w:rsidR="00B516FE" w:rsidRPr="00DD3A73">
        <w:rPr>
          <w:rFonts w:eastAsiaTheme="majorEastAsia"/>
          <w:spacing w:val="2"/>
          <w:sz w:val="28"/>
          <w:szCs w:val="28"/>
        </w:rPr>
        <w:t xml:space="preserve"> quy định </w:t>
      </w:r>
      <w:r w:rsidR="00B516FE" w:rsidRPr="00DD3A73">
        <w:rPr>
          <w:spacing w:val="2"/>
          <w:sz w:val="28"/>
          <w:szCs w:val="28"/>
        </w:rPr>
        <w:t>tỷ lệ thi hành án dân sự xong hằng năm về việc đạt trên 82%, về tiền đạt trên 50% trên tổng số án có điều kiện thi hành (Nghị quy</w:t>
      </w:r>
      <w:r w:rsidR="00A0124B" w:rsidRPr="00022697">
        <w:rPr>
          <w:spacing w:val="2"/>
          <w:sz w:val="28"/>
          <w:szCs w:val="28"/>
        </w:rPr>
        <w:t>ế</w:t>
      </w:r>
      <w:r w:rsidR="00B516FE" w:rsidRPr="00DD3A73">
        <w:rPr>
          <w:spacing w:val="2"/>
          <w:sz w:val="28"/>
          <w:szCs w:val="28"/>
        </w:rPr>
        <w:t>t số 96 quy định n</w:t>
      </w:r>
      <w:r w:rsidR="00B516FE" w:rsidRPr="00DD3A73">
        <w:rPr>
          <w:color w:val="000000"/>
          <w:sz w:val="28"/>
          <w:szCs w:val="28"/>
          <w:shd w:val="clear" w:color="auto" w:fill="FFFFFF"/>
        </w:rPr>
        <w:t xml:space="preserve">âng tỷ lệ thi hành án dân sự xong trên tổng số án có điều kiện thi hành năm sau cao hơn năm trước); </w:t>
      </w:r>
      <w:r w:rsidRPr="00DD3A73">
        <w:rPr>
          <w:spacing w:val="2"/>
          <w:sz w:val="28"/>
          <w:szCs w:val="28"/>
        </w:rPr>
        <w:t xml:space="preserve">quy định </w:t>
      </w:r>
      <w:r w:rsidR="00B516FE" w:rsidRPr="00DD3A73">
        <w:rPr>
          <w:spacing w:val="2"/>
          <w:sz w:val="28"/>
          <w:szCs w:val="28"/>
        </w:rPr>
        <w:t xml:space="preserve">bảo đảm </w:t>
      </w:r>
      <w:r w:rsidRPr="00DD3A73">
        <w:rPr>
          <w:spacing w:val="2"/>
          <w:sz w:val="28"/>
          <w:szCs w:val="28"/>
        </w:rPr>
        <w:t>100%</w:t>
      </w:r>
      <w:r w:rsidRPr="00DD3A73">
        <w:rPr>
          <w:rFonts w:hint="eastAsia"/>
          <w:spacing w:val="2"/>
          <w:sz w:val="28"/>
          <w:szCs w:val="28"/>
        </w:rPr>
        <w:t xml:space="preserve"> tr</w:t>
      </w:r>
      <w:r w:rsidRPr="00DD3A73">
        <w:rPr>
          <w:rFonts w:hint="cs"/>
          <w:spacing w:val="2"/>
          <w:sz w:val="28"/>
          <w:szCs w:val="28"/>
        </w:rPr>
        <w:t>ư</w:t>
      </w:r>
      <w:r w:rsidRPr="00DD3A73">
        <w:rPr>
          <w:spacing w:val="2"/>
          <w:sz w:val="28"/>
          <w:szCs w:val="28"/>
        </w:rPr>
        <w:t>ờng hợp ph</w:t>
      </w:r>
      <w:r w:rsidRPr="00DD3A73">
        <w:rPr>
          <w:rFonts w:hint="eastAsia"/>
          <w:spacing w:val="2"/>
          <w:sz w:val="28"/>
          <w:szCs w:val="28"/>
        </w:rPr>
        <w:t>â</w:t>
      </w:r>
      <w:r w:rsidRPr="00DD3A73">
        <w:rPr>
          <w:spacing w:val="2"/>
          <w:sz w:val="28"/>
          <w:szCs w:val="28"/>
        </w:rPr>
        <w:t xml:space="preserve">n loại </w:t>
      </w:r>
      <w:r w:rsidRPr="00DD3A73">
        <w:rPr>
          <w:rFonts w:hint="eastAsia"/>
          <w:spacing w:val="2"/>
          <w:sz w:val="28"/>
          <w:szCs w:val="28"/>
        </w:rPr>
        <w:t>án dâ</w:t>
      </w:r>
      <w:r w:rsidRPr="00DD3A73">
        <w:rPr>
          <w:spacing w:val="2"/>
          <w:sz w:val="28"/>
          <w:szCs w:val="28"/>
        </w:rPr>
        <w:t>n sự, ra quyết định về việc chưa có điều kiện thi hành ch</w:t>
      </w:r>
      <w:r w:rsidRPr="00DD3A73">
        <w:rPr>
          <w:rFonts w:hint="eastAsia"/>
          <w:spacing w:val="2"/>
          <w:sz w:val="28"/>
          <w:szCs w:val="28"/>
        </w:rPr>
        <w:t>ính xác</w:t>
      </w:r>
      <w:r w:rsidRPr="00DD3A73">
        <w:rPr>
          <w:spacing w:val="2"/>
          <w:sz w:val="28"/>
          <w:szCs w:val="28"/>
        </w:rPr>
        <w:t xml:space="preserve">, đúng pháp luật; bảo </w:t>
      </w:r>
      <w:r w:rsidRPr="00DD3A73">
        <w:rPr>
          <w:rFonts w:hint="eastAsia"/>
          <w:spacing w:val="2"/>
          <w:sz w:val="28"/>
          <w:szCs w:val="28"/>
        </w:rPr>
        <w:t>đ</w:t>
      </w:r>
      <w:r w:rsidRPr="00DD3A73">
        <w:rPr>
          <w:spacing w:val="2"/>
          <w:sz w:val="28"/>
          <w:szCs w:val="28"/>
        </w:rPr>
        <w:t xml:space="preserve">ảm </w:t>
      </w:r>
      <w:r w:rsidR="00B516FE" w:rsidRPr="00DD3A73">
        <w:rPr>
          <w:spacing w:val="2"/>
          <w:sz w:val="28"/>
          <w:szCs w:val="28"/>
        </w:rPr>
        <w:t xml:space="preserve">đăng tải đúng thời hạn </w:t>
      </w:r>
      <w:r w:rsidRPr="00DD3A73">
        <w:rPr>
          <w:spacing w:val="2"/>
          <w:sz w:val="28"/>
          <w:szCs w:val="28"/>
        </w:rPr>
        <w:t>100%</w:t>
      </w:r>
      <w:r w:rsidR="00B516FE" w:rsidRPr="00DD3A73">
        <w:rPr>
          <w:spacing w:val="2"/>
          <w:sz w:val="28"/>
          <w:szCs w:val="28"/>
        </w:rPr>
        <w:t xml:space="preserve"> thông tin chưa có điều kiện thi hành án trên c</w:t>
      </w:r>
      <w:r w:rsidRPr="00DD3A73">
        <w:rPr>
          <w:spacing w:val="2"/>
          <w:sz w:val="28"/>
          <w:szCs w:val="28"/>
        </w:rPr>
        <w:t>ổng th</w:t>
      </w:r>
      <w:r w:rsidRPr="00DD3A73">
        <w:rPr>
          <w:rFonts w:hint="eastAsia"/>
          <w:spacing w:val="2"/>
          <w:sz w:val="28"/>
          <w:szCs w:val="28"/>
        </w:rPr>
        <w:t>ông tin đ</w:t>
      </w:r>
      <w:r w:rsidRPr="00DD3A73">
        <w:rPr>
          <w:spacing w:val="2"/>
          <w:sz w:val="28"/>
          <w:szCs w:val="28"/>
        </w:rPr>
        <w:t>iện tử</w:t>
      </w:r>
      <w:r w:rsidR="00B516FE" w:rsidRPr="00DD3A73">
        <w:rPr>
          <w:spacing w:val="2"/>
          <w:sz w:val="28"/>
          <w:szCs w:val="28"/>
        </w:rPr>
        <w:t xml:space="preserve"> về thi hành án dân sự</w:t>
      </w:r>
      <w:r w:rsidRPr="00DD3A73">
        <w:rPr>
          <w:spacing w:val="2"/>
          <w:sz w:val="28"/>
          <w:szCs w:val="28"/>
        </w:rPr>
        <w:t>;</w:t>
      </w:r>
      <w:r w:rsidR="00B516FE" w:rsidRPr="00DD3A73">
        <w:rPr>
          <w:spacing w:val="2"/>
          <w:sz w:val="28"/>
          <w:szCs w:val="28"/>
        </w:rPr>
        <w:t xml:space="preserve"> quy định </w:t>
      </w:r>
      <w:r w:rsidRPr="00DD3A73">
        <w:rPr>
          <w:spacing w:val="2"/>
          <w:sz w:val="28"/>
          <w:szCs w:val="28"/>
        </w:rPr>
        <w:t>có giải pháp, kế hoạch, lộ trình cụ thể để giảm dần số việc, số tiền phải thi hành án dân sự chuyển kỳ sau; nâng cao hiệu quả áp dụng các biện pháp cưỡng chế thi hành án dân sự, tăng cường biện</w:t>
      </w:r>
      <w:r w:rsidR="004165BB" w:rsidRPr="004165BB">
        <w:rPr>
          <w:spacing w:val="2"/>
          <w:sz w:val="28"/>
          <w:szCs w:val="28"/>
        </w:rPr>
        <w:t xml:space="preserve"> pháp</w:t>
      </w:r>
      <w:r w:rsidRPr="00DD3A73">
        <w:rPr>
          <w:spacing w:val="2"/>
          <w:sz w:val="28"/>
          <w:szCs w:val="28"/>
        </w:rPr>
        <w:t xml:space="preserve"> giám sát việc bán đấu giá tài sản kê biên theo đúng thẩm quyền, trình tự, thủ tục pháp luật quy định.</w:t>
      </w:r>
    </w:p>
    <w:p w14:paraId="3365B8E4" w14:textId="1B3A18EF"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rFonts w:eastAsiaTheme="minorHAnsi"/>
          <w:kern w:val="2"/>
          <w:sz w:val="28"/>
          <w:szCs w:val="28"/>
          <w14:ligatures w14:val="standardContextual"/>
        </w:rPr>
      </w:pPr>
      <w:r w:rsidRPr="00DD3A73">
        <w:rPr>
          <w:bCs/>
          <w:spacing w:val="2"/>
          <w:sz w:val="28"/>
          <w:szCs w:val="28"/>
        </w:rPr>
        <w:t xml:space="preserve">- </w:t>
      </w:r>
      <w:r w:rsidR="00B516FE" w:rsidRPr="00DD3A73">
        <w:rPr>
          <w:bCs/>
          <w:spacing w:val="2"/>
          <w:sz w:val="28"/>
          <w:szCs w:val="28"/>
        </w:rPr>
        <w:t>Điều chỉnh, bổ sung</w:t>
      </w:r>
      <w:r w:rsidRPr="00DD3A73">
        <w:rPr>
          <w:bCs/>
          <w:spacing w:val="2"/>
          <w:sz w:val="28"/>
          <w:szCs w:val="28"/>
        </w:rPr>
        <w:t xml:space="preserve"> chỉ tiêu, nhiệm vụ trong công tác thi hành án hành chính: </w:t>
      </w:r>
      <w:r w:rsidR="00B516FE" w:rsidRPr="00DD3A73">
        <w:rPr>
          <w:bCs/>
          <w:spacing w:val="2"/>
          <w:sz w:val="28"/>
          <w:szCs w:val="28"/>
        </w:rPr>
        <w:t>quy định</w:t>
      </w:r>
      <w:r w:rsidRPr="00DD3A73">
        <w:rPr>
          <w:bCs/>
          <w:spacing w:val="2"/>
          <w:sz w:val="28"/>
          <w:szCs w:val="28"/>
        </w:rPr>
        <w:t xml:space="preserve"> trách nhiệm của Chính phủ chỉ đạo thực hiện các giải pháp nâng cao chất lượng, hiệu quả, </w:t>
      </w:r>
      <w:r w:rsidRPr="00DD3A73">
        <w:rPr>
          <w:rFonts w:eastAsiaTheme="minorHAnsi"/>
          <w:kern w:val="2"/>
          <w:sz w:val="28"/>
          <w:szCs w:val="28"/>
          <w14:ligatures w14:val="standardContextual"/>
        </w:rPr>
        <w:t>bảo đảm tỷ lệ thi hành án hành chính xong năm sau cao hơn năm trước, đôn đốc, kiểm tra, theo d</w:t>
      </w:r>
      <w:r w:rsidRPr="00DD3A73">
        <w:rPr>
          <w:rFonts w:eastAsiaTheme="minorHAnsi" w:hint="eastAsia"/>
          <w:kern w:val="2"/>
          <w:sz w:val="28"/>
          <w:szCs w:val="28"/>
          <w14:ligatures w14:val="standardContextual"/>
        </w:rPr>
        <w:t>õi thi hành đ</w:t>
      </w:r>
      <w:r w:rsidRPr="00DD3A73">
        <w:rPr>
          <w:rFonts w:eastAsiaTheme="minorHAnsi"/>
          <w:kern w:val="2"/>
          <w:sz w:val="28"/>
          <w:szCs w:val="28"/>
          <w14:ligatures w14:val="standardContextual"/>
        </w:rPr>
        <w:t xml:space="preserve">ối với 100% bản </w:t>
      </w:r>
      <w:r w:rsidRPr="00DD3A73">
        <w:rPr>
          <w:rFonts w:eastAsiaTheme="minorHAnsi" w:hint="eastAsia"/>
          <w:kern w:val="2"/>
          <w:sz w:val="28"/>
          <w:szCs w:val="28"/>
          <w14:ligatures w14:val="standardContextual"/>
        </w:rPr>
        <w:t>á</w:t>
      </w:r>
      <w:r w:rsidRPr="00DD3A73">
        <w:rPr>
          <w:rFonts w:eastAsiaTheme="minorHAnsi"/>
          <w:kern w:val="2"/>
          <w:sz w:val="28"/>
          <w:szCs w:val="28"/>
          <w14:ligatures w14:val="standardContextual"/>
        </w:rPr>
        <w:t xml:space="preserve">n, quyết </w:t>
      </w:r>
      <w:r w:rsidRPr="00DD3A73">
        <w:rPr>
          <w:rFonts w:eastAsiaTheme="minorHAnsi" w:hint="eastAsia"/>
          <w:kern w:val="2"/>
          <w:sz w:val="28"/>
          <w:szCs w:val="28"/>
          <w14:ligatures w14:val="standardContextual"/>
        </w:rPr>
        <w:t>đ</w:t>
      </w:r>
      <w:r w:rsidRPr="00DD3A73">
        <w:rPr>
          <w:rFonts w:eastAsiaTheme="minorHAnsi"/>
          <w:kern w:val="2"/>
          <w:sz w:val="28"/>
          <w:szCs w:val="28"/>
          <w14:ligatures w14:val="standardContextual"/>
        </w:rPr>
        <w:t>ịnh của T</w:t>
      </w:r>
      <w:r w:rsidRPr="00DD3A73">
        <w:rPr>
          <w:rFonts w:eastAsiaTheme="minorHAnsi" w:hint="eastAsia"/>
          <w:kern w:val="2"/>
          <w:sz w:val="28"/>
          <w:szCs w:val="28"/>
          <w14:ligatures w14:val="standardContextual"/>
        </w:rPr>
        <w:t>òa á</w:t>
      </w:r>
      <w:r w:rsidRPr="00DD3A73">
        <w:rPr>
          <w:rFonts w:eastAsiaTheme="minorHAnsi"/>
          <w:kern w:val="2"/>
          <w:sz w:val="28"/>
          <w:szCs w:val="28"/>
          <w14:ligatures w14:val="standardContextual"/>
        </w:rPr>
        <w:t xml:space="preserve">n về vụ </w:t>
      </w:r>
      <w:r w:rsidRPr="00DD3A73">
        <w:rPr>
          <w:rFonts w:eastAsiaTheme="minorHAnsi" w:hint="eastAsia"/>
          <w:kern w:val="2"/>
          <w:sz w:val="28"/>
          <w:szCs w:val="28"/>
          <w14:ligatures w14:val="standardContextual"/>
        </w:rPr>
        <w:t xml:space="preserve">án hành chính </w:t>
      </w:r>
      <w:r w:rsidRPr="00DD3A73">
        <w:rPr>
          <w:rFonts w:eastAsiaTheme="minorHAnsi"/>
          <w:kern w:val="2"/>
          <w:sz w:val="28"/>
          <w:szCs w:val="28"/>
          <w14:ligatures w14:val="standardContextual"/>
        </w:rPr>
        <w:t xml:space="preserve">đã có hiệu lực pháp luật </w:t>
      </w:r>
      <w:r w:rsidRPr="00DD3A73">
        <w:rPr>
          <w:rFonts w:eastAsiaTheme="minorHAnsi" w:hint="eastAsia"/>
          <w:kern w:val="2"/>
          <w:sz w:val="28"/>
          <w:szCs w:val="28"/>
          <w14:ligatures w14:val="standardContextual"/>
        </w:rPr>
        <w:t>có</w:t>
      </w:r>
      <w:r w:rsidRPr="00DD3A73">
        <w:rPr>
          <w:rFonts w:eastAsiaTheme="minorHAnsi"/>
          <w:kern w:val="2"/>
          <w:sz w:val="28"/>
          <w:szCs w:val="28"/>
          <w14:ligatures w14:val="standardContextual"/>
        </w:rPr>
        <w:t xml:space="preserve"> nội dung tuy</w:t>
      </w:r>
      <w:r w:rsidRPr="00DD3A73">
        <w:rPr>
          <w:rFonts w:eastAsiaTheme="minorHAnsi" w:hint="eastAsia"/>
          <w:kern w:val="2"/>
          <w:sz w:val="28"/>
          <w:szCs w:val="28"/>
          <w14:ligatures w14:val="standardContextual"/>
        </w:rPr>
        <w:t>ê</w:t>
      </w:r>
      <w:r w:rsidRPr="00DD3A73">
        <w:rPr>
          <w:rFonts w:eastAsiaTheme="minorHAnsi"/>
          <w:kern w:val="2"/>
          <w:sz w:val="28"/>
          <w:szCs w:val="28"/>
          <w14:ligatures w14:val="standardContextual"/>
        </w:rPr>
        <w:t>n chấp nhận y</w:t>
      </w:r>
      <w:r w:rsidRPr="00DD3A73">
        <w:rPr>
          <w:rFonts w:eastAsiaTheme="minorHAnsi" w:hint="eastAsia"/>
          <w:kern w:val="2"/>
          <w:sz w:val="28"/>
          <w:szCs w:val="28"/>
          <w14:ligatures w14:val="standardContextual"/>
        </w:rPr>
        <w:t>ê</w:t>
      </w:r>
      <w:r w:rsidRPr="00DD3A73">
        <w:rPr>
          <w:rFonts w:eastAsiaTheme="minorHAnsi"/>
          <w:kern w:val="2"/>
          <w:sz w:val="28"/>
          <w:szCs w:val="28"/>
          <w14:ligatures w14:val="standardContextual"/>
        </w:rPr>
        <w:t xml:space="preserve">u cầu khởi kiện; xử lý nghiêm trách nhiệm của cơ quan, tổ chức, cá nhân phải thi hành án có hành vi chậm thi hành án hoặc không chấp hành bản án, quyết định của Tòa án.  </w:t>
      </w:r>
    </w:p>
    <w:p w14:paraId="6072E069" w14:textId="47FCCDD4"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50" w:lineRule="exact"/>
        <w:ind w:firstLine="720"/>
        <w:jc w:val="both"/>
        <w:rPr>
          <w:sz w:val="28"/>
          <w:szCs w:val="28"/>
        </w:rPr>
      </w:pPr>
      <w:r w:rsidRPr="00DD3A73">
        <w:rPr>
          <w:rFonts w:eastAsiaTheme="majorEastAsia"/>
          <w:sz w:val="28"/>
          <w:szCs w:val="28"/>
        </w:rPr>
        <w:t xml:space="preserve">- </w:t>
      </w:r>
      <w:r w:rsidR="00B516FE" w:rsidRPr="00DD3A73">
        <w:rPr>
          <w:rFonts w:eastAsiaTheme="majorEastAsia"/>
          <w:sz w:val="28"/>
          <w:szCs w:val="28"/>
        </w:rPr>
        <w:t xml:space="preserve">Bổ sung </w:t>
      </w:r>
      <w:r w:rsidR="007E04FB" w:rsidRPr="00DD3A73">
        <w:rPr>
          <w:rFonts w:eastAsiaTheme="majorEastAsia"/>
          <w:sz w:val="28"/>
          <w:szCs w:val="28"/>
        </w:rPr>
        <w:t xml:space="preserve">quy định </w:t>
      </w:r>
      <w:r w:rsidR="00B516FE" w:rsidRPr="00DD3A73">
        <w:rPr>
          <w:rFonts w:eastAsiaTheme="majorEastAsia"/>
          <w:sz w:val="28"/>
          <w:szCs w:val="28"/>
        </w:rPr>
        <w:t xml:space="preserve">trách nhiệm của </w:t>
      </w:r>
      <w:r w:rsidRPr="00DD3A73">
        <w:rPr>
          <w:rFonts w:eastAsiaTheme="majorEastAsia"/>
          <w:sz w:val="28"/>
          <w:szCs w:val="28"/>
        </w:rPr>
        <w:t>cơ quan thi hành án bảo đảm 100% các kiến nghị của Viện kiểm sát được trả lời, xử lý đúng quy định của pháp luật.</w:t>
      </w:r>
    </w:p>
    <w:p w14:paraId="32181754" w14:textId="77777777"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rFonts w:ascii="Times New Roman Bold Italic" w:hAnsi="Times New Roman Bold Italic"/>
          <w:b/>
          <w:bCs/>
          <w:i/>
          <w:iCs/>
          <w:spacing w:val="4"/>
          <w:sz w:val="28"/>
          <w:szCs w:val="28"/>
        </w:rPr>
        <w:t>4.5. Về các điều kiện bảo đảm và tổ chức thực hiện (các Điều 6, 7 và Điều 8)</w:t>
      </w:r>
    </w:p>
    <w:p w14:paraId="64C06CF4" w14:textId="1FDFF036" w:rsidR="007E04FB"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sz w:val="28"/>
          <w:szCs w:val="28"/>
        </w:rPr>
        <w:t xml:space="preserve">- Tại Điều 6 dự thảo Nghị quyết đã quy phạm hóa chính sách về tăng cường các điều kiện bảo đảm và nâng cao trách nhiệm của các cơ quan, bộ, ngành trong thực hiện Nghị quyết. </w:t>
      </w:r>
      <w:r w:rsidR="007E04FB" w:rsidRPr="00DD3A73">
        <w:rPr>
          <w:sz w:val="28"/>
          <w:szCs w:val="28"/>
        </w:rPr>
        <w:t>Dự thảo Nghị quyết quy định trách nhiệm của Chính phủ, Tòa án nhân dân tối cao, Viện Kiểm sát nhân dân tối cao có trách nhiệm:</w:t>
      </w:r>
      <w:r w:rsidRPr="00DD3A73">
        <w:rPr>
          <w:sz w:val="28"/>
          <w:szCs w:val="28"/>
        </w:rPr>
        <w:t xml:space="preserve"> tập trung thực hiện các nhiệm vụ cải cách tư pháp, từng bước hiện đại hoạt động của các cơ quan; </w:t>
      </w:r>
      <w:r w:rsidR="007E04FB" w:rsidRPr="00DD3A73">
        <w:rPr>
          <w:sz w:val="28"/>
          <w:szCs w:val="28"/>
        </w:rPr>
        <w:t>k</w:t>
      </w:r>
      <w:r w:rsidRPr="00DD3A73">
        <w:rPr>
          <w:sz w:val="28"/>
          <w:szCs w:val="28"/>
        </w:rPr>
        <w:t>ịp thời giải quyết bồi thường cho người bị thiệt hại theo quy định; tăng cường tương trợ tư pháp, nâng cao hiệu quả hợp tác quốc tế, cơ chế phối hợp liên ngành; tăng cường kỷ cương, kỷ luật công vụ, kịp thời chấn chỉnh, khắc phục vi phạm, xử lý nghiêm minh người có hành vi vi phạm pháp luật, vi phạm đạo đức nghề nghiệp, gây oan</w:t>
      </w:r>
      <w:r w:rsidR="007E04FB" w:rsidRPr="00DD3A73">
        <w:rPr>
          <w:sz w:val="28"/>
          <w:szCs w:val="28"/>
        </w:rPr>
        <w:t>,</w:t>
      </w:r>
      <w:r w:rsidRPr="00DD3A73">
        <w:rPr>
          <w:sz w:val="28"/>
          <w:szCs w:val="28"/>
        </w:rPr>
        <w:t xml:space="preserve"> sai.</w:t>
      </w:r>
    </w:p>
    <w:p w14:paraId="6143BCAB" w14:textId="751020E0" w:rsidR="000B5A17" w:rsidRPr="00DD3A73" w:rsidRDefault="007E04FB"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sz w:val="28"/>
          <w:szCs w:val="28"/>
        </w:rPr>
        <w:t>Dự thảo Nghị quyết xác định</w:t>
      </w:r>
      <w:r w:rsidR="000B5A17" w:rsidRPr="00DD3A73">
        <w:rPr>
          <w:sz w:val="28"/>
          <w:szCs w:val="28"/>
        </w:rPr>
        <w:t xml:space="preserve"> Nhà nước ưu tiên bố trí các nguồn lực để tăng cường các điều kiện bảo đảm, như</w:t>
      </w:r>
      <w:r w:rsidRPr="00DD3A73">
        <w:rPr>
          <w:sz w:val="28"/>
          <w:szCs w:val="28"/>
        </w:rPr>
        <w:t>:</w:t>
      </w:r>
      <w:r w:rsidR="000B5A17" w:rsidRPr="00DD3A73">
        <w:rPr>
          <w:sz w:val="28"/>
          <w:szCs w:val="28"/>
        </w:rPr>
        <w:t xml:space="preserve"> xây dựng đội ngũ cán bộ tư pháp trong sạch, chuyên nghiệp</w:t>
      </w:r>
      <w:r w:rsidRPr="00DD3A73">
        <w:rPr>
          <w:sz w:val="28"/>
          <w:szCs w:val="28"/>
        </w:rPr>
        <w:t>, đủ năng lực,</w:t>
      </w:r>
      <w:r w:rsidR="000B5A17" w:rsidRPr="00DD3A73">
        <w:rPr>
          <w:sz w:val="28"/>
          <w:szCs w:val="28"/>
        </w:rPr>
        <w:t xml:space="preserve"> bản lĩnh, </w:t>
      </w:r>
      <w:r w:rsidRPr="00DD3A73">
        <w:rPr>
          <w:sz w:val="28"/>
          <w:szCs w:val="28"/>
        </w:rPr>
        <w:t>bảo đảm</w:t>
      </w:r>
      <w:r w:rsidR="000B5A17" w:rsidRPr="00DD3A73">
        <w:rPr>
          <w:sz w:val="28"/>
          <w:szCs w:val="28"/>
        </w:rPr>
        <w:t xml:space="preserve"> số lượng biên chế theo quy định; đầu tư cơ sở vật chất, </w:t>
      </w:r>
      <w:r w:rsidRPr="00DD3A73">
        <w:rPr>
          <w:sz w:val="28"/>
          <w:szCs w:val="28"/>
        </w:rPr>
        <w:t xml:space="preserve">trụ sở, </w:t>
      </w:r>
      <w:r w:rsidR="000B5A17" w:rsidRPr="00DD3A73">
        <w:rPr>
          <w:sz w:val="28"/>
          <w:szCs w:val="28"/>
        </w:rPr>
        <w:t xml:space="preserve">trang thiết bị, </w:t>
      </w:r>
      <w:r w:rsidRPr="00DD3A73">
        <w:rPr>
          <w:sz w:val="28"/>
          <w:szCs w:val="28"/>
        </w:rPr>
        <w:t xml:space="preserve">phương tiện làm việc; </w:t>
      </w:r>
      <w:r w:rsidR="000B5A17" w:rsidRPr="00DD3A73">
        <w:rPr>
          <w:sz w:val="28"/>
          <w:szCs w:val="28"/>
        </w:rPr>
        <w:t>tăng cường ứng dụng khoa học công nghệ, chuyển đổi số; đẩy mạnh triển khai Chính phủ điện tử, Tòa án điện tử, Viện kiểm sát điện tử</w:t>
      </w:r>
      <w:r w:rsidRPr="00DD3A73">
        <w:rPr>
          <w:sz w:val="28"/>
          <w:szCs w:val="28"/>
        </w:rPr>
        <w:t xml:space="preserve">; xây dựng, kết nối và vận hành đồng bộ hệ thống công nghệ thông tin, cơ sở dữ liệu tư pháp dùng chung, kết nối chia sẻ dữ liệu liên ngành </w:t>
      </w:r>
      <w:r w:rsidR="000B5A17" w:rsidRPr="00DD3A73">
        <w:rPr>
          <w:sz w:val="28"/>
          <w:szCs w:val="28"/>
        </w:rPr>
        <w:t>và các điều kiện cần thiết nhằm nâng cao chất lượng, hiệu quả hoạt động của các cơ quan tư pháp trong giai đoạn mới.</w:t>
      </w:r>
    </w:p>
    <w:p w14:paraId="7EA9CD13" w14:textId="158F5AB5" w:rsidR="000B5A17" w:rsidRPr="00DD3A73"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rFonts w:eastAsiaTheme="majorEastAsia"/>
          <w:sz w:val="28"/>
          <w:szCs w:val="28"/>
        </w:rPr>
      </w:pPr>
      <w:r w:rsidRPr="00DD3A73">
        <w:rPr>
          <w:sz w:val="28"/>
          <w:szCs w:val="28"/>
        </w:rPr>
        <w:t>- Tại Điều 7 dự thảo Nghị quyết</w:t>
      </w:r>
      <w:r w:rsidR="007E04FB" w:rsidRPr="00DD3A73">
        <w:rPr>
          <w:sz w:val="28"/>
          <w:szCs w:val="28"/>
        </w:rPr>
        <w:t xml:space="preserve"> quy định Chánh án Tòa án nhân dân tối cao, Viện trưởng Viện Kiểm sát nhân dân tối cao, các Bộ trưởng: Công an, Quân đội, Tư pháp căn cứ Nghị quyết này quy định chỉ tiêu, nhiệm vụ cụ thể để tổ chức thi hành hiệu quả </w:t>
      </w:r>
      <w:r w:rsidR="007671CD" w:rsidRPr="00DD3A73">
        <w:rPr>
          <w:sz w:val="28"/>
          <w:szCs w:val="28"/>
        </w:rPr>
        <w:t>Nghị quyết; quy định trách nhiệm báo cáo Quốc hội việc thực hiện Nghị quyết định kỳ hằng năm; quy đ</w:t>
      </w:r>
      <w:r w:rsidR="00A0124B" w:rsidRPr="00DD3A73">
        <w:rPr>
          <w:sz w:val="28"/>
          <w:szCs w:val="28"/>
        </w:rPr>
        <w:t>ịnh số liệu thống kê và thông ti</w:t>
      </w:r>
      <w:r w:rsidR="007671CD" w:rsidRPr="00DD3A73">
        <w:rPr>
          <w:sz w:val="28"/>
          <w:szCs w:val="28"/>
        </w:rPr>
        <w:t xml:space="preserve">n trong báo cáo được </w:t>
      </w:r>
      <w:r w:rsidRPr="00DD3A73">
        <w:rPr>
          <w:rFonts w:eastAsiaTheme="majorEastAsia"/>
          <w:sz w:val="28"/>
          <w:szCs w:val="28"/>
        </w:rPr>
        <w:t xml:space="preserve">tính từ ngày </w:t>
      </w:r>
      <w:r w:rsidRPr="00DD3A73">
        <w:rPr>
          <w:sz w:val="28"/>
          <w:szCs w:val="28"/>
        </w:rPr>
        <w:t>01 tháng 01 đến hết ngày 31 tháng 12</w:t>
      </w:r>
      <w:r w:rsidRPr="00DD3A73">
        <w:rPr>
          <w:rFonts w:eastAsiaTheme="majorEastAsia"/>
          <w:sz w:val="28"/>
          <w:szCs w:val="28"/>
        </w:rPr>
        <w:t xml:space="preserve"> của năm báo cáo</w:t>
      </w:r>
      <w:r w:rsidR="007671CD" w:rsidRPr="00DD3A73">
        <w:rPr>
          <w:rFonts w:eastAsiaTheme="majorEastAsia"/>
          <w:sz w:val="28"/>
          <w:szCs w:val="28"/>
        </w:rPr>
        <w:t xml:space="preserve"> (</w:t>
      </w:r>
      <w:r w:rsidR="00DB0FBF" w:rsidRPr="00DD3A73">
        <w:rPr>
          <w:rFonts w:eastAsiaTheme="majorEastAsia"/>
          <w:sz w:val="28"/>
          <w:szCs w:val="28"/>
        </w:rPr>
        <w:t xml:space="preserve">điều chỉnh quy định </w:t>
      </w:r>
      <w:r w:rsidR="007671CD" w:rsidRPr="00DD3A73">
        <w:rPr>
          <w:rFonts w:eastAsiaTheme="majorEastAsia"/>
          <w:sz w:val="28"/>
          <w:szCs w:val="28"/>
        </w:rPr>
        <w:t xml:space="preserve">từ ngày 01 tháng 10 năm trước đến hết ngày 30 tháng 9 năm </w:t>
      </w:r>
      <w:r w:rsidR="00DB0FBF" w:rsidRPr="00DD3A73">
        <w:rPr>
          <w:rFonts w:eastAsiaTheme="majorEastAsia"/>
          <w:sz w:val="28"/>
          <w:szCs w:val="28"/>
        </w:rPr>
        <w:t>tại Nghị quyết số 96 để bảo đảm sự thống nhất, đồng bộ trong hệ thống số liệu thống kê báo cáo của các bộ, ngành, tránh</w:t>
      </w:r>
      <w:r w:rsidR="007671CD" w:rsidRPr="00DD3A73">
        <w:rPr>
          <w:rFonts w:eastAsiaTheme="majorEastAsia"/>
          <w:sz w:val="28"/>
          <w:szCs w:val="28"/>
        </w:rPr>
        <w:t xml:space="preserve"> sự chênh lệch với </w:t>
      </w:r>
      <w:r w:rsidR="007671CD" w:rsidRPr="00DD3A73">
        <w:rPr>
          <w:sz w:val="28"/>
          <w:szCs w:val="28"/>
        </w:rPr>
        <w:t>kỳ thống kê chung trong hệ thống chỉ tiêu của Nhà nước</w:t>
      </w:r>
      <w:r w:rsidR="00DB0FBF" w:rsidRPr="00DD3A73">
        <w:rPr>
          <w:sz w:val="28"/>
          <w:szCs w:val="28"/>
        </w:rPr>
        <w:t>).</w:t>
      </w:r>
    </w:p>
    <w:p w14:paraId="6EEC93F2" w14:textId="70077F0F" w:rsidR="001A0230" w:rsidRPr="001A0230" w:rsidRDefault="000B5A1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DD3A73">
        <w:rPr>
          <w:rFonts w:eastAsiaTheme="majorEastAsia"/>
          <w:sz w:val="28"/>
          <w:szCs w:val="28"/>
        </w:rPr>
        <w:t xml:space="preserve">- Tại </w:t>
      </w:r>
      <w:r w:rsidRPr="00DD3A73">
        <w:rPr>
          <w:sz w:val="28"/>
          <w:szCs w:val="28"/>
        </w:rPr>
        <w:t>Điều 8 dự thảo Nghị quyết quy định</w:t>
      </w:r>
      <w:r w:rsidR="007671CD" w:rsidRPr="00DD3A73">
        <w:rPr>
          <w:sz w:val="28"/>
          <w:szCs w:val="28"/>
        </w:rPr>
        <w:t xml:space="preserve"> Nghị quyết có</w:t>
      </w:r>
      <w:r w:rsidRPr="00DD3A73">
        <w:rPr>
          <w:sz w:val="28"/>
          <w:szCs w:val="28"/>
        </w:rPr>
        <w:t xml:space="preserve"> </w:t>
      </w:r>
      <w:r w:rsidR="007671CD" w:rsidRPr="00DD3A73">
        <w:rPr>
          <w:sz w:val="28"/>
          <w:szCs w:val="28"/>
        </w:rPr>
        <w:t xml:space="preserve">hiệu lực thi hành </w:t>
      </w:r>
      <w:r w:rsidRPr="00DD3A73">
        <w:rPr>
          <w:sz w:val="28"/>
          <w:szCs w:val="28"/>
        </w:rPr>
        <w:t>từ ngày 01/01/2027 và thay thế Nghị quyết số 96/2019/QH14</w:t>
      </w:r>
      <w:r w:rsidR="007671CD" w:rsidRPr="00DD3A73">
        <w:rPr>
          <w:sz w:val="28"/>
          <w:szCs w:val="28"/>
        </w:rPr>
        <w:t>; quy định trường hợp có quy định khác nhau về cùng một vấn đề giữa Nghị quyết này và các luật, nghị quyết của Quốc hội được ban hành sau ngày Nghị quyết có hiệu lực thi hành thì áp dụng quy định của văn bản đó. Đồng thời, dự thảo Nghị quyết quy định trong trường hợp cần thiết</w:t>
      </w:r>
      <w:r w:rsidR="001A0230" w:rsidRPr="00DD3A73">
        <w:rPr>
          <w:sz w:val="28"/>
          <w:szCs w:val="28"/>
        </w:rPr>
        <w:t xml:space="preserve"> để đáp ứng yêu cầu thực tiễn, </w:t>
      </w:r>
      <w:r w:rsidR="007671CD" w:rsidRPr="00DD3A73">
        <w:rPr>
          <w:spacing w:val="2"/>
          <w:sz w:val="28"/>
          <w:szCs w:val="28"/>
        </w:rPr>
        <w:t xml:space="preserve">Ủy ban Thường vụ Quốc hội </w:t>
      </w:r>
      <w:r w:rsidR="001A0230" w:rsidRPr="00DD3A73">
        <w:rPr>
          <w:spacing w:val="2"/>
          <w:sz w:val="28"/>
          <w:szCs w:val="28"/>
        </w:rPr>
        <w:t xml:space="preserve">có thể tự mình hoặc theo đề nghị của cơ quan hữu quan xem xét, quyết định </w:t>
      </w:r>
      <w:r w:rsidR="007671CD" w:rsidRPr="00DD3A73">
        <w:rPr>
          <w:spacing w:val="2"/>
          <w:sz w:val="28"/>
          <w:szCs w:val="28"/>
        </w:rPr>
        <w:t>điều chỉnh chỉ tiêu, nhiệm vụ của Nghị quyết và báo cáo Quốc hội tại kỳ họp gần nhất</w:t>
      </w:r>
      <w:r w:rsidR="00EA4B03" w:rsidRPr="00DD3A73">
        <w:rPr>
          <w:spacing w:val="2"/>
          <w:sz w:val="28"/>
          <w:szCs w:val="28"/>
        </w:rPr>
        <w:t xml:space="preserve"> </w:t>
      </w:r>
      <w:r w:rsidR="001A0230" w:rsidRPr="00DD3A73">
        <w:rPr>
          <w:spacing w:val="2"/>
          <w:sz w:val="28"/>
          <w:szCs w:val="28"/>
        </w:rPr>
        <w:t>(tạo cơ chế linh hoạt hơn trong tổ chức thực hiện, cho phép kịp thời điều chỉnh, cập nhật các chỉ tiêu, nhiệm vụ khi có sự thay đổi của tình hình kinh tế - xã hội, diễn biến mới của tình hình tội phạm và vi phạm pháp luật hoặc yêu cầu mới đặt ra đối với công tác tư pháp, qua đó nâng cao khả năng thích ứng và hiệu quả thực thi của Nghị quyết).</w:t>
      </w:r>
      <w:r w:rsidR="001A0230" w:rsidRPr="001A0230">
        <w:rPr>
          <w:i/>
          <w:iCs/>
          <w:sz w:val="28"/>
          <w:szCs w:val="28"/>
        </w:rPr>
        <w:t xml:space="preserve"> </w:t>
      </w:r>
      <w:r w:rsidR="001A0230" w:rsidRPr="001A0230">
        <w:rPr>
          <w:i/>
          <w:iCs/>
          <w:sz w:val="28"/>
          <w:szCs w:val="28"/>
          <w:u w:val="single"/>
        </w:rPr>
        <w:t xml:space="preserve"> </w:t>
      </w:r>
    </w:p>
    <w:p w14:paraId="32EE4335" w14:textId="5B427A01" w:rsidR="00C263AD" w:rsidRPr="005F0210" w:rsidRDefault="0010132D"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9B1688">
        <w:rPr>
          <w:b/>
          <w:bCs/>
          <w:sz w:val="28"/>
          <w:szCs w:val="28"/>
        </w:rPr>
        <w:t>5. Về nội dung cắt giảm, đơn giản hóa thủ tục hành chính</w:t>
      </w:r>
      <w:r w:rsidR="00C263AD" w:rsidRPr="005F0210">
        <w:rPr>
          <w:b/>
          <w:bCs/>
          <w:sz w:val="28"/>
          <w:szCs w:val="28"/>
        </w:rPr>
        <w:t xml:space="preserve"> </w:t>
      </w:r>
    </w:p>
    <w:p w14:paraId="661BF9FB" w14:textId="58DA063F" w:rsidR="00C263AD" w:rsidRPr="005F0210" w:rsidRDefault="00AF4CB8"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674636">
        <w:rPr>
          <w:sz w:val="28"/>
          <w:szCs w:val="28"/>
        </w:rPr>
        <w:t>D</w:t>
      </w:r>
      <w:r w:rsidR="00EB20F2" w:rsidRPr="00DD30A3">
        <w:rPr>
          <w:sz w:val="28"/>
          <w:szCs w:val="28"/>
        </w:rPr>
        <w:t>ự thảo Nghị quyết</w:t>
      </w:r>
      <w:r w:rsidRPr="00674636">
        <w:rPr>
          <w:sz w:val="28"/>
          <w:szCs w:val="28"/>
        </w:rPr>
        <w:t xml:space="preserve"> chỉ tập trung</w:t>
      </w:r>
      <w:r w:rsidR="00EB20F2" w:rsidRPr="00DD30A3">
        <w:rPr>
          <w:sz w:val="28"/>
          <w:szCs w:val="28"/>
        </w:rPr>
        <w:t xml:space="preserve"> quy định </w:t>
      </w:r>
      <w:r w:rsidRPr="00674636">
        <w:rPr>
          <w:sz w:val="28"/>
          <w:szCs w:val="28"/>
        </w:rPr>
        <w:t xml:space="preserve">về </w:t>
      </w:r>
      <w:r w:rsidR="00EB20F2" w:rsidRPr="00DD30A3">
        <w:rPr>
          <w:sz w:val="28"/>
          <w:szCs w:val="28"/>
        </w:rPr>
        <w:t>các chỉ tiêu, nhiệm vụ và trách nhiệm trong công tác phòng, chống tội phạm và vi phạm pháp luật, công tác của Viện kiểm sát nhân dân, Tòa án nhân dân và công tác thi hành án; đối tượng áp dụng chủ yếu là các cơ quan nhà nước, cơ quan tiến hành tố tụng</w:t>
      </w:r>
      <w:r w:rsidR="009103C4" w:rsidRPr="006C374A">
        <w:rPr>
          <w:sz w:val="28"/>
          <w:szCs w:val="28"/>
        </w:rPr>
        <w:t>,</w:t>
      </w:r>
      <w:r w:rsidR="00EB20F2" w:rsidRPr="00DD30A3">
        <w:rPr>
          <w:sz w:val="28"/>
          <w:szCs w:val="28"/>
        </w:rPr>
        <w:t xml:space="preserve"> cơ quan thi hành án</w:t>
      </w:r>
      <w:r w:rsidR="009103C4" w:rsidRPr="006C374A">
        <w:rPr>
          <w:sz w:val="28"/>
          <w:szCs w:val="28"/>
        </w:rPr>
        <w:t>, cơ quan thi hành tạm giữ, tạm giam và cấ</w:t>
      </w:r>
      <w:r w:rsidR="00843E91" w:rsidRPr="00843E91">
        <w:rPr>
          <w:sz w:val="28"/>
          <w:szCs w:val="28"/>
        </w:rPr>
        <w:t>m</w:t>
      </w:r>
      <w:r w:rsidR="009103C4" w:rsidRPr="006C374A">
        <w:rPr>
          <w:sz w:val="28"/>
          <w:szCs w:val="28"/>
        </w:rPr>
        <w:t xml:space="preserve"> đi khỏi nơi cư trú.</w:t>
      </w:r>
      <w:r w:rsidR="004805A7" w:rsidRPr="00DD30A3">
        <w:rPr>
          <w:sz w:val="28"/>
          <w:szCs w:val="28"/>
        </w:rPr>
        <w:t xml:space="preserve"> </w:t>
      </w:r>
      <w:r w:rsidRPr="00674636">
        <w:rPr>
          <w:sz w:val="28"/>
          <w:szCs w:val="28"/>
        </w:rPr>
        <w:t>D</w:t>
      </w:r>
      <w:r w:rsidR="00EB20F2" w:rsidRPr="00DD30A3">
        <w:rPr>
          <w:sz w:val="28"/>
          <w:szCs w:val="28"/>
        </w:rPr>
        <w:t xml:space="preserve">ự thảo Nghị quyết không </w:t>
      </w:r>
      <w:r w:rsidRPr="00674636">
        <w:rPr>
          <w:sz w:val="28"/>
          <w:szCs w:val="28"/>
        </w:rPr>
        <w:t xml:space="preserve">có </w:t>
      </w:r>
      <w:r w:rsidR="00EB20F2" w:rsidRPr="00DD30A3">
        <w:rPr>
          <w:sz w:val="28"/>
          <w:szCs w:val="28"/>
        </w:rPr>
        <w:t>quy định</w:t>
      </w:r>
      <w:r w:rsidRPr="00674636">
        <w:rPr>
          <w:sz w:val="28"/>
          <w:szCs w:val="28"/>
        </w:rPr>
        <w:t xml:space="preserve"> về</w:t>
      </w:r>
      <w:r w:rsidR="00EB20F2" w:rsidRPr="00DD30A3">
        <w:rPr>
          <w:sz w:val="28"/>
          <w:szCs w:val="28"/>
        </w:rPr>
        <w:t xml:space="preserve"> thủ tục hành chính </w:t>
      </w:r>
      <w:r w:rsidR="00712230" w:rsidRPr="00674636">
        <w:rPr>
          <w:sz w:val="28"/>
          <w:szCs w:val="28"/>
        </w:rPr>
        <w:t>(</w:t>
      </w:r>
      <w:r w:rsidR="00EB20F2" w:rsidRPr="00DD30A3">
        <w:rPr>
          <w:sz w:val="28"/>
          <w:szCs w:val="28"/>
        </w:rPr>
        <w:t xml:space="preserve">theo </w:t>
      </w:r>
      <w:r w:rsidR="00712230" w:rsidRPr="00674636">
        <w:rPr>
          <w:sz w:val="28"/>
          <w:szCs w:val="28"/>
        </w:rPr>
        <w:t>hướng là các quy định về</w:t>
      </w:r>
      <w:r w:rsidR="00EB20F2" w:rsidRPr="00DD30A3">
        <w:rPr>
          <w:sz w:val="28"/>
          <w:szCs w:val="28"/>
        </w:rPr>
        <w:t xml:space="preserve"> trình tự, cách thức thực hiện, hồ sơ và yêu cầu, điều kiện để cơ quan nhà nước giải quyết công việc cho cá nhân, tổ chức</w:t>
      </w:r>
      <w:r w:rsidR="00712230" w:rsidRPr="00674636">
        <w:rPr>
          <w:sz w:val="28"/>
          <w:szCs w:val="28"/>
        </w:rPr>
        <w:t>),</w:t>
      </w:r>
      <w:r w:rsidR="00EB20F2" w:rsidRPr="00DD30A3">
        <w:rPr>
          <w:sz w:val="28"/>
          <w:szCs w:val="28"/>
        </w:rPr>
        <w:t xml:space="preserve"> không làm phát sinh thủ tục hành chính mới, không sửa đổi, bổ sung hoặc bãi bỏ thủ tục hành chính hiện hành; không làm phát sinh chi phí tuân thủ đối với người dân, doanh nghiệp và các chủ thể khác trong xã hội.</w:t>
      </w:r>
    </w:p>
    <w:p w14:paraId="2C2DB6F3" w14:textId="2340BC20" w:rsidR="00C263AD" w:rsidRPr="005F0210" w:rsidRDefault="00EB20F2"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rFonts w:eastAsiaTheme="majorEastAsia"/>
          <w:b/>
          <w:bCs/>
          <w:sz w:val="28"/>
          <w:szCs w:val="28"/>
        </w:rPr>
      </w:pPr>
      <w:r w:rsidRPr="00DD30A3">
        <w:rPr>
          <w:sz w:val="28"/>
          <w:szCs w:val="28"/>
        </w:rPr>
        <w:t xml:space="preserve">Tuy nhiên, nhằm nâng cao hiệu quả quản lý nhà nước, cải cách hành chính và chuyển đổi số trong hoạt động tư pháp, </w:t>
      </w:r>
      <w:r w:rsidR="00363F22" w:rsidRPr="005F0210">
        <w:rPr>
          <w:sz w:val="28"/>
          <w:szCs w:val="28"/>
        </w:rPr>
        <w:t>t</w:t>
      </w:r>
      <w:r w:rsidR="00363F22" w:rsidRPr="00363F22">
        <w:rPr>
          <w:sz w:val="28"/>
          <w:szCs w:val="28"/>
        </w:rPr>
        <w:t>ại</w:t>
      </w:r>
      <w:r w:rsidR="00363F22" w:rsidRPr="00DD30A3">
        <w:rPr>
          <w:sz w:val="28"/>
          <w:szCs w:val="28"/>
        </w:rPr>
        <w:t xml:space="preserve"> </w:t>
      </w:r>
      <w:r w:rsidR="00BD329D" w:rsidRPr="00DD30A3">
        <w:rPr>
          <w:sz w:val="28"/>
          <w:szCs w:val="28"/>
        </w:rPr>
        <w:t>dự thảo Nghị quyết</w:t>
      </w:r>
      <w:r w:rsidRPr="00DD30A3">
        <w:rPr>
          <w:sz w:val="28"/>
          <w:szCs w:val="28"/>
        </w:rPr>
        <w:t xml:space="preserve"> </w:t>
      </w:r>
      <w:r w:rsidR="00712230" w:rsidRPr="00674636">
        <w:rPr>
          <w:sz w:val="28"/>
          <w:szCs w:val="28"/>
        </w:rPr>
        <w:t xml:space="preserve">có đặt ra trách nhiệm và tăng cường các điều kiện bảo đảm </w:t>
      </w:r>
      <w:r w:rsidRPr="00DD30A3">
        <w:rPr>
          <w:sz w:val="28"/>
          <w:szCs w:val="28"/>
        </w:rPr>
        <w:t xml:space="preserve">theo hướng đơn giản hóa quy trình báo cáo, </w:t>
      </w:r>
      <w:r w:rsidR="00712230" w:rsidRPr="00674636">
        <w:rPr>
          <w:sz w:val="28"/>
          <w:szCs w:val="28"/>
        </w:rPr>
        <w:t>đẩy mạnh</w:t>
      </w:r>
      <w:r w:rsidRPr="00DD30A3">
        <w:rPr>
          <w:sz w:val="28"/>
          <w:szCs w:val="28"/>
        </w:rPr>
        <w:t xml:space="preserve"> ứng dụng công nghệ thông tin, số hóa hồ sơ, dữ liệu và các hoạt động nghiệp vụ của các cơ quan tư pháp. Các nội dung này góp phần giảm thủ tục nội bộ, rút ngắn thời gian xử lý công việc, nâng cao tính công khai, minh bạch và hiệu quả hoạt động của các cơ quan có liên quan. </w:t>
      </w:r>
    </w:p>
    <w:p w14:paraId="7B0A9E8D" w14:textId="5F1BC8D4" w:rsidR="00A53BBE" w:rsidRPr="005F0210" w:rsidRDefault="00376828"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rFonts w:eastAsiaTheme="majorEastAsia"/>
          <w:sz w:val="28"/>
          <w:szCs w:val="28"/>
        </w:rPr>
      </w:pPr>
      <w:r w:rsidRPr="0072366F">
        <w:rPr>
          <w:rFonts w:eastAsiaTheme="majorEastAsia"/>
          <w:b/>
          <w:bCs/>
          <w:sz w:val="28"/>
          <w:szCs w:val="28"/>
        </w:rPr>
        <w:t>6. V</w:t>
      </w:r>
      <w:r w:rsidRPr="00674636">
        <w:rPr>
          <w:b/>
          <w:bCs/>
          <w:sz w:val="28"/>
          <w:szCs w:val="28"/>
        </w:rPr>
        <w:t>ề</w:t>
      </w:r>
      <w:r w:rsidRPr="0072366F">
        <w:rPr>
          <w:rFonts w:eastAsiaTheme="majorEastAsia"/>
          <w:b/>
          <w:bCs/>
          <w:sz w:val="28"/>
          <w:szCs w:val="28"/>
        </w:rPr>
        <w:t xml:space="preserve"> ph</w:t>
      </w:r>
      <w:r w:rsidRPr="00674636">
        <w:rPr>
          <w:b/>
          <w:bCs/>
          <w:sz w:val="28"/>
          <w:szCs w:val="28"/>
        </w:rPr>
        <w:t>ân</w:t>
      </w:r>
      <w:r w:rsidRPr="0072366F">
        <w:rPr>
          <w:rFonts w:eastAsiaTheme="majorEastAsia"/>
          <w:b/>
          <w:bCs/>
          <w:sz w:val="28"/>
          <w:szCs w:val="28"/>
        </w:rPr>
        <w:t xml:space="preserve"> quy</w:t>
      </w:r>
      <w:r w:rsidR="006A1CE4" w:rsidRPr="00674636">
        <w:rPr>
          <w:b/>
          <w:bCs/>
          <w:sz w:val="28"/>
          <w:szCs w:val="28"/>
        </w:rPr>
        <w:t>ề</w:t>
      </w:r>
      <w:r w:rsidR="006A1CE4" w:rsidRPr="0072366F">
        <w:rPr>
          <w:rFonts w:eastAsiaTheme="majorEastAsia"/>
          <w:b/>
          <w:bCs/>
          <w:sz w:val="28"/>
          <w:szCs w:val="28"/>
        </w:rPr>
        <w:t>n, ph</w:t>
      </w:r>
      <w:r w:rsidR="006A1CE4" w:rsidRPr="00674636">
        <w:rPr>
          <w:b/>
          <w:bCs/>
          <w:sz w:val="28"/>
          <w:szCs w:val="28"/>
        </w:rPr>
        <w:t>ân</w:t>
      </w:r>
      <w:r w:rsidR="006A1CE4" w:rsidRPr="0072366F">
        <w:rPr>
          <w:rFonts w:eastAsiaTheme="majorEastAsia"/>
          <w:b/>
          <w:bCs/>
          <w:sz w:val="28"/>
          <w:szCs w:val="28"/>
        </w:rPr>
        <w:t xml:space="preserve"> c</w:t>
      </w:r>
      <w:r w:rsidR="006A1CE4" w:rsidRPr="00674636">
        <w:rPr>
          <w:b/>
          <w:bCs/>
          <w:sz w:val="28"/>
          <w:szCs w:val="28"/>
        </w:rPr>
        <w:t>ấp</w:t>
      </w:r>
    </w:p>
    <w:p w14:paraId="52550109" w14:textId="0FF2F4DC" w:rsidR="00A53BBE" w:rsidRPr="00022697" w:rsidRDefault="006A1CE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z w:val="28"/>
          <w:szCs w:val="28"/>
        </w:rPr>
      </w:pPr>
      <w:r w:rsidRPr="0072366F">
        <w:rPr>
          <w:rFonts w:eastAsiaTheme="majorEastAsia"/>
          <w:sz w:val="28"/>
          <w:szCs w:val="28"/>
        </w:rPr>
        <w:t>D</w:t>
      </w:r>
      <w:r w:rsidR="00A0124B" w:rsidRPr="00022697">
        <w:rPr>
          <w:sz w:val="28"/>
          <w:szCs w:val="28"/>
        </w:rPr>
        <w:t>ự</w:t>
      </w:r>
      <w:r w:rsidRPr="0072366F">
        <w:rPr>
          <w:rFonts w:eastAsiaTheme="majorEastAsia"/>
          <w:sz w:val="28"/>
          <w:szCs w:val="28"/>
        </w:rPr>
        <w:t xml:space="preserve"> th</w:t>
      </w:r>
      <w:r w:rsidRPr="00674636">
        <w:rPr>
          <w:sz w:val="28"/>
          <w:szCs w:val="28"/>
        </w:rPr>
        <w:t>ảo</w:t>
      </w:r>
      <w:r w:rsidRPr="0072366F">
        <w:rPr>
          <w:rFonts w:eastAsiaTheme="majorEastAsia"/>
          <w:sz w:val="28"/>
          <w:szCs w:val="28"/>
        </w:rPr>
        <w:t xml:space="preserve"> </w:t>
      </w:r>
      <w:r w:rsidR="00376828" w:rsidRPr="0072366F">
        <w:rPr>
          <w:sz w:val="28"/>
          <w:szCs w:val="28"/>
        </w:rPr>
        <w:t xml:space="preserve">Nghị quyết </w:t>
      </w:r>
      <w:r w:rsidRPr="0072366F">
        <w:rPr>
          <w:rFonts w:eastAsiaTheme="majorEastAsia"/>
          <w:sz w:val="28"/>
          <w:szCs w:val="28"/>
        </w:rPr>
        <w:t xml:space="preserve">quy </w:t>
      </w:r>
      <w:r w:rsidRPr="00674636">
        <w:rPr>
          <w:sz w:val="28"/>
          <w:szCs w:val="28"/>
        </w:rPr>
        <w:t>định</w:t>
      </w:r>
      <w:r w:rsidRPr="0072366F">
        <w:rPr>
          <w:rFonts w:eastAsiaTheme="majorEastAsia"/>
          <w:sz w:val="28"/>
          <w:szCs w:val="28"/>
        </w:rPr>
        <w:t xml:space="preserve"> v</w:t>
      </w:r>
      <w:r w:rsidRPr="00674636">
        <w:rPr>
          <w:sz w:val="28"/>
          <w:szCs w:val="28"/>
        </w:rPr>
        <w:t>ề</w:t>
      </w:r>
      <w:r w:rsidR="00376828" w:rsidRPr="0072366F">
        <w:rPr>
          <w:sz w:val="28"/>
          <w:szCs w:val="28"/>
        </w:rPr>
        <w:t xml:space="preserve"> các chỉ tiêu, nhiệm vụ </w:t>
      </w:r>
      <w:r w:rsidR="00712230" w:rsidRPr="00674636">
        <w:rPr>
          <w:sz w:val="28"/>
          <w:szCs w:val="28"/>
        </w:rPr>
        <w:t>trong các</w:t>
      </w:r>
      <w:r w:rsidR="009103C4" w:rsidRPr="006C374A">
        <w:rPr>
          <w:sz w:val="28"/>
          <w:szCs w:val="28"/>
        </w:rPr>
        <w:t xml:space="preserve"> lĩnh vực phòng, chống tội phạm, vi phạm pháp luật, </w:t>
      </w:r>
      <w:r w:rsidR="00712230" w:rsidRPr="00674636">
        <w:rPr>
          <w:sz w:val="28"/>
          <w:szCs w:val="28"/>
        </w:rPr>
        <w:t xml:space="preserve">lĩnh vực tư pháp </w:t>
      </w:r>
      <w:r w:rsidR="00376828" w:rsidRPr="0072366F">
        <w:rPr>
          <w:sz w:val="28"/>
          <w:szCs w:val="28"/>
        </w:rPr>
        <w:t xml:space="preserve">và </w:t>
      </w:r>
      <w:r w:rsidR="00712230" w:rsidRPr="00674636">
        <w:rPr>
          <w:sz w:val="28"/>
          <w:szCs w:val="28"/>
        </w:rPr>
        <w:t xml:space="preserve">thẩm quyền </w:t>
      </w:r>
      <w:r w:rsidR="00376828" w:rsidRPr="0072366F">
        <w:rPr>
          <w:sz w:val="28"/>
          <w:szCs w:val="28"/>
        </w:rPr>
        <w:t xml:space="preserve">giám sát của Quốc hội, </w:t>
      </w:r>
      <w:r w:rsidR="00712230" w:rsidRPr="00674636">
        <w:rPr>
          <w:sz w:val="28"/>
          <w:szCs w:val="28"/>
        </w:rPr>
        <w:t xml:space="preserve">không chứa đựng các quy định về </w:t>
      </w:r>
      <w:r w:rsidR="00376828" w:rsidRPr="0072366F">
        <w:rPr>
          <w:sz w:val="28"/>
          <w:szCs w:val="28"/>
        </w:rPr>
        <w:t>phân định hoặc chuyển giao thẩm quyền quản lý nhà nước, thẩm quyền tố tụng</w:t>
      </w:r>
      <w:r w:rsidR="00712230" w:rsidRPr="00674636">
        <w:rPr>
          <w:sz w:val="28"/>
          <w:szCs w:val="28"/>
        </w:rPr>
        <w:t xml:space="preserve">, </w:t>
      </w:r>
      <w:r w:rsidR="00376828" w:rsidRPr="0072366F">
        <w:rPr>
          <w:sz w:val="28"/>
          <w:szCs w:val="28"/>
        </w:rPr>
        <w:t>thẩm quyền tư pháp</w:t>
      </w:r>
      <w:r w:rsidR="00712230" w:rsidRPr="00674636">
        <w:rPr>
          <w:sz w:val="28"/>
          <w:szCs w:val="28"/>
        </w:rPr>
        <w:t xml:space="preserve"> giữa các cấp, các ngành, các cơ quan. Tại dự thảo Nghị quyết giao trách nhiệm tổ chức thực hiện các chỉ tiêu, nhiệm vụ cho </w:t>
      </w:r>
      <w:r w:rsidR="009103C4" w:rsidRPr="00674636">
        <w:rPr>
          <w:sz w:val="28"/>
          <w:szCs w:val="28"/>
        </w:rPr>
        <w:t xml:space="preserve">Chính phủ </w:t>
      </w:r>
      <w:r w:rsidR="009103C4" w:rsidRPr="006C374A">
        <w:rPr>
          <w:sz w:val="28"/>
          <w:szCs w:val="28"/>
        </w:rPr>
        <w:t xml:space="preserve">và </w:t>
      </w:r>
      <w:r w:rsidR="00712230" w:rsidRPr="00674636">
        <w:rPr>
          <w:sz w:val="28"/>
          <w:szCs w:val="28"/>
        </w:rPr>
        <w:t xml:space="preserve">các cơ quan tư pháp ở trung ương; thẩm quyền </w:t>
      </w:r>
      <w:r w:rsidR="00A0124B" w:rsidRPr="00022697">
        <w:rPr>
          <w:sz w:val="28"/>
          <w:szCs w:val="28"/>
        </w:rPr>
        <w:t xml:space="preserve">của UBTVQH </w:t>
      </w:r>
      <w:r w:rsidR="00712230" w:rsidRPr="00674636">
        <w:rPr>
          <w:sz w:val="28"/>
          <w:szCs w:val="28"/>
        </w:rPr>
        <w:t>điều chỉnh</w:t>
      </w:r>
      <w:r w:rsidR="00712230" w:rsidRPr="00712230">
        <w:rPr>
          <w:sz w:val="28"/>
          <w:szCs w:val="28"/>
        </w:rPr>
        <w:t xml:space="preserve"> </w:t>
      </w:r>
      <w:r w:rsidR="00712230" w:rsidRPr="0072366F">
        <w:rPr>
          <w:sz w:val="28"/>
          <w:szCs w:val="28"/>
        </w:rPr>
        <w:t xml:space="preserve">các chỉ tiêu, nhiệm vụ </w:t>
      </w:r>
      <w:r w:rsidR="00712230" w:rsidRPr="00674636">
        <w:rPr>
          <w:sz w:val="28"/>
          <w:szCs w:val="28"/>
        </w:rPr>
        <w:t xml:space="preserve">khi cần thiết tại Điều 8 </w:t>
      </w:r>
      <w:r w:rsidR="00A0124B" w:rsidRPr="00022697">
        <w:rPr>
          <w:sz w:val="28"/>
          <w:szCs w:val="28"/>
        </w:rPr>
        <w:t>và báo cáo lại Quốc hội tại kỳ họp gần nhất.</w:t>
      </w:r>
    </w:p>
    <w:p w14:paraId="7A5ADB1A" w14:textId="417A59D9" w:rsidR="00A835E1" w:rsidRPr="005F0210" w:rsidRDefault="009717C1"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674636">
        <w:rPr>
          <w:b/>
          <w:bCs/>
          <w:sz w:val="28"/>
          <w:szCs w:val="28"/>
        </w:rPr>
        <w:t>7. Về bình đẳng giới và chính sách dân tộc</w:t>
      </w:r>
    </w:p>
    <w:p w14:paraId="73D477B9" w14:textId="69739B13" w:rsidR="00A835E1" w:rsidRPr="005F0210" w:rsidRDefault="009717C1"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rFonts w:asciiTheme="minorHAnsi" w:hAnsiTheme="minorHAnsi"/>
          <w:b/>
          <w:spacing w:val="-4"/>
        </w:rPr>
      </w:pPr>
      <w:r w:rsidRPr="00674636">
        <w:rPr>
          <w:sz w:val="28"/>
          <w:szCs w:val="28"/>
        </w:rPr>
        <w:t>Dự thảo Nghị quyết không quy định chính sách riêng về quyền, nghĩa vụ đối với các giới, các dân tộc; không có nội dung mang tính phân biệt đối xử về giới, dân tộc. Các chỉ tiêu, nhiệm vụ được áp dụng thống nhất trên phạm vi cả nước, bảo đảm nguyên tắc bình đẳng trước pháp luật theo Hiến pháp</w:t>
      </w:r>
      <w:r w:rsidR="00712230" w:rsidRPr="00674636">
        <w:rPr>
          <w:sz w:val="28"/>
          <w:szCs w:val="28"/>
        </w:rPr>
        <w:t>; nhiều chỉ tiêu, nhiệm vụ tập trung</w:t>
      </w:r>
      <w:r w:rsidRPr="00674636">
        <w:rPr>
          <w:sz w:val="28"/>
          <w:szCs w:val="28"/>
        </w:rPr>
        <w:t xml:space="preserve"> nâng cao hiệu quả công tác phòng, chống tội phạm, </w:t>
      </w:r>
      <w:r w:rsidR="009103C4" w:rsidRPr="006C374A">
        <w:rPr>
          <w:sz w:val="28"/>
          <w:szCs w:val="28"/>
        </w:rPr>
        <w:t xml:space="preserve">vi phạm pháp luật, </w:t>
      </w:r>
      <w:r w:rsidRPr="00674636">
        <w:rPr>
          <w:sz w:val="28"/>
          <w:szCs w:val="28"/>
        </w:rPr>
        <w:t>hoạt động tư pháp và thi hành án</w:t>
      </w:r>
      <w:r w:rsidR="00712230" w:rsidRPr="00674636">
        <w:rPr>
          <w:sz w:val="28"/>
          <w:szCs w:val="28"/>
        </w:rPr>
        <w:t>,</w:t>
      </w:r>
      <w:r w:rsidRPr="00674636">
        <w:rPr>
          <w:sz w:val="28"/>
          <w:szCs w:val="28"/>
        </w:rPr>
        <w:t xml:space="preserve"> góp phần bảo vệ tốt hơn quyền, lợi ích hợp pháp của mọi công dân, trong đó có phụ nữ, trẻ em, đồng bào dân tộc thiểu số và các nhóm yếu thế.  </w:t>
      </w:r>
    </w:p>
    <w:p w14:paraId="75AE419B" w14:textId="558532D7" w:rsidR="00A835E1" w:rsidRPr="005F0210" w:rsidRDefault="00E521ED"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674636">
        <w:rPr>
          <w:rFonts w:asciiTheme="minorHAnsi" w:hAnsiTheme="minorHAnsi"/>
          <w:b/>
          <w:spacing w:val="-4"/>
        </w:rPr>
        <w:t xml:space="preserve"> </w:t>
      </w:r>
      <w:r w:rsidR="0093001E" w:rsidRPr="00674636">
        <w:rPr>
          <w:b/>
          <w:spacing w:val="-4"/>
          <w:sz w:val="28"/>
          <w:szCs w:val="28"/>
        </w:rPr>
        <w:t xml:space="preserve">V. VỀ </w:t>
      </w:r>
      <w:r w:rsidR="005E03E3" w:rsidRPr="0093001E">
        <w:rPr>
          <w:rFonts w:ascii="Times New Roman Bold" w:hAnsi="Times New Roman Bold"/>
          <w:b/>
          <w:spacing w:val="-4"/>
          <w:sz w:val="28"/>
          <w:szCs w:val="28"/>
        </w:rPr>
        <w:t>TÍNH THỐNG NHẤT VỚI CÁC VĂN BẢN QUY PHẠM PHÁP LUẬT</w:t>
      </w:r>
      <w:r w:rsidR="0093001E" w:rsidRPr="00674636">
        <w:rPr>
          <w:rFonts w:asciiTheme="minorHAnsi" w:hAnsiTheme="minorHAnsi"/>
          <w:b/>
          <w:spacing w:val="-4"/>
          <w:sz w:val="28"/>
          <w:szCs w:val="28"/>
        </w:rPr>
        <w:t xml:space="preserve">; </w:t>
      </w:r>
      <w:r w:rsidR="005E03E3" w:rsidRPr="0093001E">
        <w:rPr>
          <w:rFonts w:ascii="Times New Roman Bold" w:hAnsi="Times New Roman Bold"/>
          <w:b/>
          <w:spacing w:val="-4"/>
          <w:sz w:val="28"/>
          <w:szCs w:val="28"/>
        </w:rPr>
        <w:t xml:space="preserve">TÍNH TƯƠNG THÍCH VỚI CÁC ĐIỀU ƯỚC QUỐC TẾ </w:t>
      </w:r>
      <w:r w:rsidR="0093001E" w:rsidRPr="00674636">
        <w:rPr>
          <w:rFonts w:asciiTheme="minorHAnsi" w:hAnsiTheme="minorHAnsi"/>
          <w:b/>
          <w:spacing w:val="-4"/>
          <w:sz w:val="28"/>
          <w:szCs w:val="28"/>
        </w:rPr>
        <w:t xml:space="preserve"> </w:t>
      </w:r>
    </w:p>
    <w:p w14:paraId="3E44B165" w14:textId="6E505D6B" w:rsidR="008417ED" w:rsidRPr="008417ED" w:rsidRDefault="00C9792D"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ED4C7C">
        <w:rPr>
          <w:sz w:val="28"/>
          <w:szCs w:val="28"/>
        </w:rPr>
        <w:t xml:space="preserve">Dự thảo Nghị quyết có liên quan đến các lĩnh vực phòng, chống tội phạm và vi phạm pháp luật, hoạt động điều tra, truy tố, xét xử, thi hành án, phòng, chống tham nhũng, bảo vệ quyền con người, quyền công dân và hợp tác quốc tế trong tư pháp. Qua rà soát cho thấy, các nội dung của dự thảo Nghị quyết </w:t>
      </w:r>
      <w:r w:rsidR="00F82526" w:rsidRPr="00674636">
        <w:rPr>
          <w:sz w:val="28"/>
          <w:szCs w:val="28"/>
        </w:rPr>
        <w:t xml:space="preserve">thống nhất với các luật trong lĩnh vực tư pháp và </w:t>
      </w:r>
      <w:r w:rsidRPr="00ED4C7C">
        <w:rPr>
          <w:sz w:val="28"/>
          <w:szCs w:val="28"/>
        </w:rPr>
        <w:t>các điều ước quốc tế và cam kết quốc tế mà nước Cộng hòa xã hội chủ nghĩa Việt Nam là thành viên, trong đó có Công ước quốc tế về các quyền dân sự và chính trị (ICCPR), Công ước của Liên hợp quốc về chống tra tấn (CAT), Công ước của Liên hợp quốc về chống tham nhũng (UNCAC), Công ước về quyền trẻ em (CRC)</w:t>
      </w:r>
      <w:r w:rsidR="00541C66" w:rsidRPr="00674636">
        <w:rPr>
          <w:sz w:val="28"/>
          <w:szCs w:val="28"/>
        </w:rPr>
        <w:t>,</w:t>
      </w:r>
      <w:r w:rsidRPr="00ED4C7C">
        <w:rPr>
          <w:sz w:val="28"/>
          <w:szCs w:val="28"/>
        </w:rPr>
        <w:t xml:space="preserve"> </w:t>
      </w:r>
      <w:r w:rsidR="00541C66" w:rsidRPr="00674636">
        <w:rPr>
          <w:sz w:val="28"/>
          <w:szCs w:val="28"/>
        </w:rPr>
        <w:t xml:space="preserve">Hiệp định về các khía cạnh liên quan tới thương mại của quyền sở hữu trí tuệ (TRIPS), Hiệp định Đối tác </w:t>
      </w:r>
      <w:r w:rsidR="00541C66" w:rsidRPr="00541C66">
        <w:rPr>
          <w:sz w:val="28"/>
          <w:szCs w:val="28"/>
        </w:rPr>
        <w:t>Toàn diện và Tiến bộ xuyên Thái Bình Dương</w:t>
      </w:r>
      <w:r w:rsidR="00541C66" w:rsidRPr="00674636">
        <w:rPr>
          <w:sz w:val="28"/>
          <w:szCs w:val="28"/>
        </w:rPr>
        <w:t xml:space="preserve"> (CPTPP)</w:t>
      </w:r>
      <w:r w:rsidR="00541C66" w:rsidRPr="00674636">
        <w:t xml:space="preserve"> </w:t>
      </w:r>
      <w:r w:rsidR="00541C66" w:rsidRPr="00674636">
        <w:rPr>
          <w:sz w:val="28"/>
          <w:szCs w:val="28"/>
        </w:rPr>
        <w:t xml:space="preserve"> </w:t>
      </w:r>
      <w:r w:rsidRPr="00ED4C7C">
        <w:rPr>
          <w:sz w:val="28"/>
          <w:szCs w:val="28"/>
        </w:rPr>
        <w:t>và các điều ước quốc tế có liên quan đến phòng, chống tội phạm xuyên quốc gia, tương trợ tư pháp và thu hồi tài sản</w:t>
      </w:r>
      <w:r w:rsidR="00541C66" w:rsidRPr="00674636">
        <w:rPr>
          <w:sz w:val="28"/>
          <w:szCs w:val="28"/>
        </w:rPr>
        <w:t>.</w:t>
      </w:r>
      <w:bookmarkStart w:id="2" w:name="OLE_LINK1"/>
    </w:p>
    <w:p w14:paraId="6650E4CE" w14:textId="77777777" w:rsidR="00981C90" w:rsidRPr="00981C90" w:rsidRDefault="00541C6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z w:val="28"/>
          <w:szCs w:val="28"/>
        </w:rPr>
      </w:pPr>
      <w:r w:rsidRPr="00674636">
        <w:rPr>
          <w:b/>
          <w:bCs/>
          <w:sz w:val="28"/>
          <w:szCs w:val="28"/>
        </w:rPr>
        <w:t xml:space="preserve">VI. </w:t>
      </w:r>
      <w:r w:rsidR="007A4538" w:rsidRPr="007A4538">
        <w:rPr>
          <w:b/>
          <w:bCs/>
          <w:sz w:val="28"/>
          <w:szCs w:val="28"/>
        </w:rPr>
        <w:t>VỀ CÁC VẤN ĐỀ XIN Ý KIẾN</w:t>
      </w:r>
    </w:p>
    <w:p w14:paraId="09B9BCB0" w14:textId="77777777" w:rsidR="00981C90" w:rsidRPr="00981C90" w:rsidRDefault="00A0124B"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pacing w:val="-2"/>
          <w:sz w:val="28"/>
          <w:szCs w:val="28"/>
        </w:rPr>
      </w:pPr>
      <w:r w:rsidRPr="00022697">
        <w:rPr>
          <w:b/>
          <w:bCs/>
          <w:sz w:val="28"/>
          <w:szCs w:val="28"/>
        </w:rPr>
        <w:t xml:space="preserve">1. </w:t>
      </w:r>
      <w:r w:rsidR="00F66204" w:rsidRPr="00A2478B">
        <w:rPr>
          <w:b/>
          <w:bCs/>
          <w:spacing w:val="-2"/>
          <w:sz w:val="28"/>
          <w:szCs w:val="28"/>
        </w:rPr>
        <w:t>Về chỉ tiêu giải quyết tố giác, tin báo về tội phạm, kiến nghị khởi tố (điểm c khoản 1 Điều 2)</w:t>
      </w:r>
    </w:p>
    <w:p w14:paraId="718B25B0" w14:textId="77777777" w:rsidR="00981C90" w:rsidRPr="00981C90" w:rsidRDefault="00F6620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
          <w:spacing w:val="-2"/>
          <w:sz w:val="28"/>
          <w:szCs w:val="28"/>
        </w:rPr>
      </w:pPr>
      <w:r w:rsidRPr="00022697">
        <w:rPr>
          <w:bCs/>
          <w:spacing w:val="-2"/>
          <w:sz w:val="28"/>
          <w:szCs w:val="28"/>
        </w:rPr>
        <w:t xml:space="preserve">Nghị quyết số 96 quy định: </w:t>
      </w:r>
      <w:r w:rsidRPr="00022697">
        <w:rPr>
          <w:bCs/>
          <w:i/>
          <w:spacing w:val="-2"/>
          <w:sz w:val="28"/>
          <w:szCs w:val="28"/>
        </w:rPr>
        <w:t>Tỷ lệ giải quyết tố giác, tin báo về tội phạm, kiến nghị khởi tố đạt trên 9</w:t>
      </w:r>
      <w:r w:rsidR="00C22D65" w:rsidRPr="00022697">
        <w:rPr>
          <w:bCs/>
          <w:i/>
          <w:spacing w:val="-2"/>
          <w:sz w:val="28"/>
          <w:szCs w:val="28"/>
        </w:rPr>
        <w:t>0</w:t>
      </w:r>
      <w:r w:rsidRPr="00022697">
        <w:rPr>
          <w:bCs/>
          <w:i/>
          <w:spacing w:val="-2"/>
          <w:sz w:val="28"/>
          <w:szCs w:val="28"/>
        </w:rPr>
        <w:t>%.</w:t>
      </w:r>
    </w:p>
    <w:p w14:paraId="060C8CDD" w14:textId="77777777" w:rsidR="00981C90" w:rsidRPr="00981C90" w:rsidRDefault="00F6620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022697">
        <w:rPr>
          <w:bCs/>
          <w:spacing w:val="-2"/>
          <w:sz w:val="28"/>
          <w:szCs w:val="28"/>
        </w:rPr>
        <w:t>Quá trình thảo luận, có 02 loại ý kiến:</w:t>
      </w:r>
    </w:p>
    <w:p w14:paraId="7CFAA7A0" w14:textId="77777777" w:rsidR="00981C90" w:rsidRPr="009A3432"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022697">
        <w:rPr>
          <w:bCs/>
          <w:spacing w:val="-2"/>
          <w:sz w:val="28"/>
          <w:szCs w:val="28"/>
        </w:rPr>
        <w:t xml:space="preserve">+ </w:t>
      </w:r>
      <w:r w:rsidR="00F66204" w:rsidRPr="00022697">
        <w:rPr>
          <w:bCs/>
          <w:spacing w:val="-2"/>
          <w:sz w:val="28"/>
          <w:szCs w:val="28"/>
        </w:rPr>
        <w:t xml:space="preserve">Đa số ý kiến đề nghị tiếp tục giữ chỉ tiêu về </w:t>
      </w:r>
      <w:r w:rsidR="00DE114C" w:rsidRPr="00022697">
        <w:rPr>
          <w:bCs/>
          <w:spacing w:val="-2"/>
          <w:sz w:val="28"/>
          <w:szCs w:val="28"/>
        </w:rPr>
        <w:t xml:space="preserve">tỷ lệ </w:t>
      </w:r>
      <w:r w:rsidR="00F66204" w:rsidRPr="00833AA3">
        <w:rPr>
          <w:bCs/>
          <w:spacing w:val="-2"/>
          <w:sz w:val="28"/>
          <w:szCs w:val="28"/>
        </w:rPr>
        <w:t>giải quyết tố giác, tin báo về tội phạm, kiến nghị khởi tố</w:t>
      </w:r>
      <w:r w:rsidR="00F66204" w:rsidRPr="00022697">
        <w:rPr>
          <w:bCs/>
          <w:spacing w:val="-2"/>
          <w:sz w:val="28"/>
          <w:szCs w:val="28"/>
        </w:rPr>
        <w:t xml:space="preserve"> (chỉ tiêu về số lượng)</w:t>
      </w:r>
      <w:r w:rsidR="00833AA3" w:rsidRPr="00022697">
        <w:rPr>
          <w:bCs/>
          <w:spacing w:val="-2"/>
          <w:sz w:val="28"/>
          <w:szCs w:val="28"/>
        </w:rPr>
        <w:t xml:space="preserve"> như quy định hiện hành</w:t>
      </w:r>
      <w:r w:rsidR="00F66204" w:rsidRPr="00022697">
        <w:rPr>
          <w:bCs/>
          <w:spacing w:val="-2"/>
          <w:sz w:val="28"/>
          <w:szCs w:val="28"/>
        </w:rPr>
        <w:t>.</w:t>
      </w:r>
    </w:p>
    <w:p w14:paraId="4A489914" w14:textId="77777777" w:rsidR="00981C90" w:rsidRPr="009A3432"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022697">
        <w:rPr>
          <w:bCs/>
          <w:spacing w:val="-2"/>
          <w:sz w:val="28"/>
          <w:szCs w:val="28"/>
        </w:rPr>
        <w:t xml:space="preserve">+ </w:t>
      </w:r>
      <w:r w:rsidR="00F66204" w:rsidRPr="00022697">
        <w:rPr>
          <w:bCs/>
          <w:spacing w:val="-2"/>
          <w:sz w:val="28"/>
          <w:szCs w:val="28"/>
        </w:rPr>
        <w:t xml:space="preserve">Có ý kiến đề nghị không tiếp tục quy định về chỉ tiêu về </w:t>
      </w:r>
      <w:r w:rsidR="00DE114C" w:rsidRPr="00022697">
        <w:rPr>
          <w:bCs/>
          <w:spacing w:val="-2"/>
          <w:sz w:val="28"/>
          <w:szCs w:val="28"/>
        </w:rPr>
        <w:t xml:space="preserve">tỷ lệ </w:t>
      </w:r>
      <w:r w:rsidR="00F66204" w:rsidRPr="00833AA3">
        <w:rPr>
          <w:bCs/>
          <w:spacing w:val="-2"/>
          <w:sz w:val="28"/>
          <w:szCs w:val="28"/>
        </w:rPr>
        <w:t>giải quyết tố giác, tin báo về tội phạm, kiến nghị khởi tố</w:t>
      </w:r>
      <w:r w:rsidR="00F66204" w:rsidRPr="00022697">
        <w:rPr>
          <w:bCs/>
          <w:spacing w:val="-2"/>
          <w:sz w:val="28"/>
          <w:szCs w:val="28"/>
        </w:rPr>
        <w:t xml:space="preserve"> (chỉ tiêu về số lượng), chỉ</w:t>
      </w:r>
      <w:r w:rsidR="00833AA3" w:rsidRPr="00022697">
        <w:rPr>
          <w:bCs/>
          <w:spacing w:val="-2"/>
          <w:sz w:val="28"/>
          <w:szCs w:val="28"/>
        </w:rPr>
        <w:t xml:space="preserve"> nên chú trọng</w:t>
      </w:r>
      <w:r w:rsidR="00F66204" w:rsidRPr="00022697">
        <w:rPr>
          <w:bCs/>
          <w:spacing w:val="-2"/>
          <w:sz w:val="28"/>
          <w:szCs w:val="28"/>
        </w:rPr>
        <w:t xml:space="preserve"> quy định chỉ tiêu bảo đảm việc giải quyết đúng thời hạn đạt 100%</w:t>
      </w:r>
      <w:r w:rsidR="00833AA3" w:rsidRPr="00022697">
        <w:rPr>
          <w:bCs/>
          <w:spacing w:val="-2"/>
          <w:sz w:val="28"/>
          <w:szCs w:val="28"/>
        </w:rPr>
        <w:t>.</w:t>
      </w:r>
    </w:p>
    <w:p w14:paraId="75902FA7" w14:textId="77777777" w:rsidR="00981C90" w:rsidRPr="009A3432" w:rsidRDefault="00833AA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2"/>
          <w:sz w:val="28"/>
          <w:szCs w:val="28"/>
        </w:rPr>
      </w:pPr>
      <w:r w:rsidRPr="00022697">
        <w:rPr>
          <w:bCs/>
          <w:spacing w:val="-2"/>
          <w:sz w:val="28"/>
          <w:szCs w:val="28"/>
        </w:rPr>
        <w:t>Do còn ý kiến khác nhau, Dự thảo Nghị quyết xây dựng 02 phương án để tiếp tục thảo luận:</w:t>
      </w:r>
    </w:p>
    <w:p w14:paraId="37135641" w14:textId="77777777" w:rsidR="00981C90" w:rsidRPr="009A3432" w:rsidRDefault="00E66F3B"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z w:val="28"/>
          <w:szCs w:val="28"/>
        </w:rPr>
      </w:pPr>
      <w:r w:rsidRPr="002F6C1A">
        <w:rPr>
          <w:b/>
          <w:bCs/>
          <w:sz w:val="28"/>
          <w:szCs w:val="28"/>
        </w:rPr>
        <w:t>Phương án 1:</w:t>
      </w:r>
    </w:p>
    <w:p w14:paraId="1EC9F99D" w14:textId="77777777" w:rsidR="00981C90" w:rsidRPr="00981C90"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i/>
          <w:sz w:val="28"/>
          <w:szCs w:val="28"/>
        </w:rPr>
      </w:pPr>
      <w:r w:rsidRPr="00022697">
        <w:rPr>
          <w:i/>
          <w:sz w:val="28"/>
          <w:szCs w:val="28"/>
        </w:rPr>
        <w:t>“</w:t>
      </w:r>
      <w:r w:rsidR="00E66F3B" w:rsidRPr="00C22D65">
        <w:rPr>
          <w:i/>
          <w:sz w:val="28"/>
          <w:szCs w:val="28"/>
        </w:rPr>
        <w:t>Bảo đảm việc giải quyết tố giác, tin báo về tội phạm, kiến nghị khởi tố đúng thời hạn theo quy định của pháp luật. Tỷ lệ giải quyết tố giác, tin báo về tội phạm, kiến nghị khởi tố đạt trên 88%; đối với tỷ lệ giải quyết tố giác, tin báo về tội phạm, kiến nghị khởi tố về xâm hại trẻ em đạt trên 95%</w:t>
      </w:r>
      <w:r w:rsidRPr="00022697">
        <w:rPr>
          <w:i/>
          <w:sz w:val="28"/>
          <w:szCs w:val="28"/>
        </w:rPr>
        <w:t>”</w:t>
      </w:r>
      <w:r w:rsidRPr="00C22D65">
        <w:rPr>
          <w:i/>
          <w:sz w:val="28"/>
          <w:szCs w:val="28"/>
        </w:rPr>
        <w:t>.</w:t>
      </w:r>
    </w:p>
    <w:p w14:paraId="4CB02CCE" w14:textId="77777777" w:rsidR="000A2108" w:rsidRPr="009A3432" w:rsidRDefault="00E66F3B"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iCs/>
          <w:spacing w:val="-2"/>
          <w:sz w:val="28"/>
          <w:szCs w:val="28"/>
        </w:rPr>
      </w:pPr>
      <w:r w:rsidRPr="00022697">
        <w:rPr>
          <w:bCs/>
          <w:spacing w:val="-2"/>
          <w:sz w:val="28"/>
          <w:szCs w:val="28"/>
        </w:rPr>
        <w:t>Phương án này có ưu điểm</w:t>
      </w:r>
      <w:r>
        <w:rPr>
          <w:bCs/>
          <w:spacing w:val="-2"/>
          <w:sz w:val="28"/>
          <w:szCs w:val="28"/>
        </w:rPr>
        <w:t>, cùng với việc chú trọng yêu cầu giải quyết đúng thời hạn đối với 100% tố giác, tin báo về tội phạm, kiến nghị khởi tố; tiếp tục giao chỉ tiêu về tỷ lệ giải quyết (</w:t>
      </w:r>
      <w:r w:rsidRPr="0039487D">
        <w:rPr>
          <w:bCs/>
          <w:i/>
          <w:spacing w:val="-2"/>
          <w:sz w:val="28"/>
          <w:szCs w:val="28"/>
        </w:rPr>
        <w:t>chỉ tiêu về số lượng</w:t>
      </w:r>
      <w:r>
        <w:rPr>
          <w:bCs/>
          <w:spacing w:val="-2"/>
          <w:sz w:val="28"/>
          <w:szCs w:val="28"/>
        </w:rPr>
        <w:t xml:space="preserve">) để tạo động lực cho các cơ quan khẩn trương xác minh có hay không có dấu hiệu tội phạm, làm căn cứ cho việc khởi tố hoặc không khởi tố vụ án hình sự. Từ năm 2012 đến nay, trải qua nhiều lần sửa đổi, bổ sung, thay thế, song Quốc hội </w:t>
      </w:r>
      <w:r w:rsidRPr="00E66F3B">
        <w:rPr>
          <w:bCs/>
          <w:i/>
          <w:spacing w:val="-2"/>
          <w:sz w:val="28"/>
          <w:szCs w:val="28"/>
        </w:rPr>
        <w:t>luôn duy trì chỉ tiêu quan trọng này</w:t>
      </w:r>
      <w:r>
        <w:rPr>
          <w:bCs/>
          <w:spacing w:val="-2"/>
          <w:sz w:val="28"/>
          <w:szCs w:val="28"/>
        </w:rPr>
        <w:t xml:space="preserve"> vì tác động trực tiếp đến mục tiêu kéo giảm tội phạm, chống bỏ lọt tội phạm và bảo đảm trật tự, an toàn xã hội, đồng thời là chỉ tiêu có tính chất </w:t>
      </w:r>
      <w:r w:rsidRPr="0039487D">
        <w:rPr>
          <w:b/>
          <w:bCs/>
          <w:i/>
          <w:spacing w:val="-2"/>
          <w:sz w:val="28"/>
          <w:szCs w:val="28"/>
        </w:rPr>
        <w:t>“đầu vào”</w:t>
      </w:r>
      <w:r>
        <w:rPr>
          <w:bCs/>
          <w:spacing w:val="-2"/>
          <w:sz w:val="28"/>
          <w:szCs w:val="28"/>
        </w:rPr>
        <w:t xml:space="preserve"> của toàn bộ tiến trình tố tụng. Bên cạnh đó, để tháo gỡ khó khăn qua tổng kết thực tiễn 06 năm thi hành Nghị quyết số 96 (tỷ lệ giải quyết trung bình chỉ đạt 86,39%), </w:t>
      </w:r>
      <w:r w:rsidRPr="00022697">
        <w:rPr>
          <w:bCs/>
          <w:spacing w:val="-2"/>
          <w:sz w:val="28"/>
          <w:szCs w:val="28"/>
        </w:rPr>
        <w:t>phương án này</w:t>
      </w:r>
      <w:r>
        <w:rPr>
          <w:bCs/>
          <w:spacing w:val="-2"/>
          <w:sz w:val="28"/>
          <w:szCs w:val="28"/>
        </w:rPr>
        <w:t xml:space="preserve"> quy định theo hướng </w:t>
      </w:r>
      <w:r w:rsidRPr="0039487D">
        <w:rPr>
          <w:i/>
          <w:iCs/>
          <w:spacing w:val="-2"/>
          <w:sz w:val="28"/>
          <w:szCs w:val="28"/>
        </w:rPr>
        <w:t>giảm xuống</w:t>
      </w:r>
      <w:r w:rsidRPr="0039487D">
        <w:rPr>
          <w:spacing w:val="-2"/>
          <w:sz w:val="28"/>
          <w:szCs w:val="28"/>
        </w:rPr>
        <w:t xml:space="preserve"> </w:t>
      </w:r>
      <w:r w:rsidRPr="0039487D">
        <w:rPr>
          <w:i/>
          <w:iCs/>
          <w:spacing w:val="-2"/>
          <w:sz w:val="28"/>
          <w:szCs w:val="28"/>
        </w:rPr>
        <w:t>còn</w:t>
      </w:r>
      <w:r w:rsidRPr="0077620F">
        <w:rPr>
          <w:b/>
          <w:i/>
          <w:iCs/>
          <w:spacing w:val="-2"/>
          <w:sz w:val="28"/>
          <w:szCs w:val="28"/>
        </w:rPr>
        <w:t xml:space="preserve"> 88%</w:t>
      </w:r>
      <w:r w:rsidRPr="00A2478B">
        <w:rPr>
          <w:bCs/>
          <w:spacing w:val="-2"/>
          <w:sz w:val="28"/>
          <w:szCs w:val="28"/>
        </w:rPr>
        <w:t xml:space="preserve"> </w:t>
      </w:r>
      <w:r>
        <w:rPr>
          <w:bCs/>
          <w:spacing w:val="-2"/>
          <w:sz w:val="28"/>
          <w:szCs w:val="28"/>
        </w:rPr>
        <w:t>(</w:t>
      </w:r>
      <w:r w:rsidRPr="00A2478B">
        <w:rPr>
          <w:bCs/>
          <w:spacing w:val="-2"/>
          <w:sz w:val="28"/>
          <w:szCs w:val="28"/>
        </w:rPr>
        <w:t>thay vì 90% như hiện hành</w:t>
      </w:r>
      <w:r>
        <w:rPr>
          <w:bCs/>
          <w:spacing w:val="-2"/>
          <w:sz w:val="28"/>
          <w:szCs w:val="28"/>
        </w:rPr>
        <w:t>)</w:t>
      </w:r>
      <w:r w:rsidRPr="00A2478B">
        <w:rPr>
          <w:bCs/>
          <w:spacing w:val="-2"/>
          <w:sz w:val="28"/>
          <w:szCs w:val="28"/>
        </w:rPr>
        <w:t xml:space="preserve">. </w:t>
      </w:r>
      <w:r>
        <w:rPr>
          <w:bCs/>
          <w:spacing w:val="-2"/>
          <w:sz w:val="28"/>
          <w:szCs w:val="28"/>
        </w:rPr>
        <w:t>Về cơ bản, đây là phương án tiếp thu đề xuất của Chính phủ tại Báo cáo số 292/BC-CP</w:t>
      </w:r>
      <w:r w:rsidRPr="00022697">
        <w:rPr>
          <w:bCs/>
          <w:spacing w:val="-2"/>
          <w:sz w:val="28"/>
          <w:szCs w:val="28"/>
        </w:rPr>
        <w:t xml:space="preserve"> ngày 11/5/2026</w:t>
      </w:r>
      <w:r>
        <w:rPr>
          <w:bCs/>
          <w:spacing w:val="-2"/>
          <w:sz w:val="28"/>
          <w:szCs w:val="28"/>
        </w:rPr>
        <w:t xml:space="preserve">. Đối với chỉ tiêu giải quyết tố giác, tin báo về tội phạm, kiến nghị khởi tố về xâm hại trẻ em, tiếp tục giữ như Nghị quyết số 121/2020/QH14 của Quốc hội. </w:t>
      </w:r>
      <w:r w:rsidRPr="00E66F3B">
        <w:rPr>
          <w:iCs/>
          <w:spacing w:val="-2"/>
          <w:sz w:val="28"/>
          <w:szCs w:val="28"/>
        </w:rPr>
        <w:t xml:space="preserve">Bên cạnh đó, phương án này cũng có thể sẽ gây áp lực đối với </w:t>
      </w:r>
      <w:r w:rsidRPr="00022697">
        <w:rPr>
          <w:iCs/>
          <w:spacing w:val="-2"/>
          <w:sz w:val="28"/>
          <w:szCs w:val="28"/>
        </w:rPr>
        <w:t>Cơ quan điều tra</w:t>
      </w:r>
      <w:r w:rsidRPr="00E66F3B">
        <w:rPr>
          <w:iCs/>
          <w:spacing w:val="-2"/>
          <w:sz w:val="28"/>
          <w:szCs w:val="28"/>
        </w:rPr>
        <w:t xml:space="preserve"> nếu vào tháng 10 và tháng 11 của kỳ báo cáo thụ lý số lượng lớn</w:t>
      </w:r>
      <w:r w:rsidRPr="00C22D65">
        <w:rPr>
          <w:iCs/>
          <w:spacing w:val="-2"/>
          <w:sz w:val="28"/>
          <w:szCs w:val="28"/>
        </w:rPr>
        <w:t xml:space="preserve"> </w:t>
      </w:r>
      <w:r w:rsidRPr="00022697">
        <w:rPr>
          <w:iCs/>
          <w:spacing w:val="-2"/>
          <w:sz w:val="28"/>
          <w:szCs w:val="28"/>
        </w:rPr>
        <w:t>tố giác, tin báo về tội phạm, kiến nghị khởi tố.</w:t>
      </w:r>
    </w:p>
    <w:p w14:paraId="1E3E977F" w14:textId="6246AEE3" w:rsidR="000A2108" w:rsidRPr="000A2108"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z w:val="28"/>
          <w:szCs w:val="28"/>
        </w:rPr>
      </w:pPr>
      <w:r w:rsidRPr="002F6C1A">
        <w:rPr>
          <w:b/>
          <w:bCs/>
          <w:sz w:val="28"/>
          <w:szCs w:val="28"/>
        </w:rPr>
        <w:t>Phương án 2:</w:t>
      </w:r>
    </w:p>
    <w:p w14:paraId="76A842E2" w14:textId="4E0B3009" w:rsidR="00A0124B" w:rsidRPr="00C22D65"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
          <w:sz w:val="28"/>
          <w:szCs w:val="28"/>
        </w:rPr>
      </w:pPr>
      <w:r w:rsidRPr="00022697">
        <w:rPr>
          <w:i/>
          <w:sz w:val="28"/>
          <w:szCs w:val="28"/>
        </w:rPr>
        <w:t>“</w:t>
      </w:r>
      <w:r w:rsidRPr="00C22D65">
        <w:rPr>
          <w:i/>
          <w:sz w:val="28"/>
          <w:szCs w:val="28"/>
        </w:rPr>
        <w:t xml:space="preserve">Tỷ lệ giải quyết tố giác, tin báo về tội phạm, kiến nghị khởi tố đúng thời hạn theo quy định của pháp luật đạt 100%; bảo đảm giải quyết khẩn trương đối với các tố giác, tin báo </w:t>
      </w:r>
      <w:r w:rsidRPr="00C22D65">
        <w:rPr>
          <w:bCs/>
          <w:i/>
          <w:sz w:val="28"/>
          <w:szCs w:val="28"/>
        </w:rPr>
        <w:t>liên quan đến tội phạm nguy hiểm, có tổ chức, xuyên quốc gia, có yếu tố nước ngoài, tội phạm về an ninh quốc gia, kinh tế, chức vụ, tham nhũng, sở hữu trí tuệ, tội phạm mạng, xâm hại trẻ em, ma túy và các tội phạm khác về trật tự xã hội</w:t>
      </w:r>
      <w:r w:rsidRPr="00022697">
        <w:rPr>
          <w:bCs/>
          <w:i/>
          <w:sz w:val="28"/>
          <w:szCs w:val="28"/>
        </w:rPr>
        <w:t>”</w:t>
      </w:r>
      <w:r w:rsidRPr="00C22D65">
        <w:rPr>
          <w:bCs/>
          <w:i/>
          <w:sz w:val="28"/>
          <w:szCs w:val="28"/>
        </w:rPr>
        <w:t>.</w:t>
      </w:r>
    </w:p>
    <w:p w14:paraId="690161F9" w14:textId="72E1E2DE" w:rsidR="00C22D65" w:rsidRPr="006C374A"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pacing w:val="4"/>
          <w:sz w:val="28"/>
          <w:szCs w:val="28"/>
        </w:rPr>
      </w:pPr>
      <w:r w:rsidRPr="006C374A">
        <w:rPr>
          <w:spacing w:val="4"/>
          <w:sz w:val="28"/>
          <w:szCs w:val="28"/>
        </w:rPr>
        <w:t xml:space="preserve">Phương án này có ưu điểm chỉ chú trọng việc giải quyết </w:t>
      </w:r>
      <w:r w:rsidRPr="002F6C1A">
        <w:rPr>
          <w:sz w:val="28"/>
          <w:szCs w:val="28"/>
        </w:rPr>
        <w:t>tố giác, tin báo về tội phạm, kiến nghị khởi tố</w:t>
      </w:r>
      <w:r w:rsidRPr="006C374A">
        <w:rPr>
          <w:spacing w:val="4"/>
          <w:sz w:val="28"/>
          <w:szCs w:val="28"/>
        </w:rPr>
        <w:t xml:space="preserve"> đúng thời hạn luật định, không gây áp lực với </w:t>
      </w:r>
      <w:r w:rsidRPr="00022697">
        <w:rPr>
          <w:spacing w:val="4"/>
          <w:sz w:val="28"/>
          <w:szCs w:val="28"/>
        </w:rPr>
        <w:t xml:space="preserve">Cơ quan điều tra </w:t>
      </w:r>
      <w:r w:rsidRPr="006C374A">
        <w:rPr>
          <w:spacing w:val="4"/>
          <w:sz w:val="28"/>
          <w:szCs w:val="28"/>
        </w:rPr>
        <w:t>về (chỉ tiêu số lượng), dẫn đến có thể khó khăn hoàn thành chỉ tiêu nhất là trong trường hợp vào tháng 10 và tháng 11 của kỳ báo cáo thụ lý số lượng lớn</w:t>
      </w:r>
      <w:r w:rsidRPr="00022697">
        <w:rPr>
          <w:spacing w:val="4"/>
          <w:sz w:val="28"/>
          <w:szCs w:val="28"/>
        </w:rPr>
        <w:t xml:space="preserve"> </w:t>
      </w:r>
      <w:r w:rsidRPr="002F6C1A">
        <w:rPr>
          <w:sz w:val="28"/>
          <w:szCs w:val="28"/>
        </w:rPr>
        <w:t>tố giác, tin báo về tội phạm, kiến nghị khởi tố</w:t>
      </w:r>
      <w:r w:rsidRPr="006C374A">
        <w:rPr>
          <w:spacing w:val="4"/>
          <w:sz w:val="28"/>
          <w:szCs w:val="28"/>
        </w:rPr>
        <w:t xml:space="preserve"> (mặc dù thời hạn tố tụng còn, nhưng chỉ tiêu giải quyết về số lượng chưa đạt yêu cầu). Bên cạnh đó, phương án này cũng có điểm hạn chế, không tạo áp lực tích cực để các </w:t>
      </w:r>
      <w:r w:rsidRPr="00022697">
        <w:rPr>
          <w:spacing w:val="4"/>
          <w:sz w:val="28"/>
          <w:szCs w:val="28"/>
        </w:rPr>
        <w:t>Cơ quan điều tra</w:t>
      </w:r>
      <w:r w:rsidRPr="006C374A">
        <w:rPr>
          <w:spacing w:val="4"/>
          <w:sz w:val="28"/>
          <w:szCs w:val="28"/>
        </w:rPr>
        <w:t xml:space="preserve"> nỗ lực giải quyết được số lượng </w:t>
      </w:r>
      <w:r w:rsidRPr="002F6C1A">
        <w:rPr>
          <w:sz w:val="28"/>
          <w:szCs w:val="28"/>
        </w:rPr>
        <w:t>tố giác, tin báo về tội phạm, kiến nghị khởi tố</w:t>
      </w:r>
      <w:r w:rsidRPr="006C374A">
        <w:rPr>
          <w:spacing w:val="4"/>
          <w:sz w:val="28"/>
          <w:szCs w:val="28"/>
        </w:rPr>
        <w:t xml:space="preserve"> nhiều hơn.</w:t>
      </w:r>
    </w:p>
    <w:p w14:paraId="60EE3A52" w14:textId="2E970D77" w:rsidR="008417ED" w:rsidRPr="008417ED" w:rsidRDefault="00C22D65"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bCs/>
          <w:spacing w:val="-2"/>
          <w:sz w:val="28"/>
          <w:szCs w:val="28"/>
        </w:rPr>
      </w:pPr>
      <w:r w:rsidRPr="00022697">
        <w:rPr>
          <w:b/>
          <w:bCs/>
          <w:spacing w:val="-2"/>
          <w:sz w:val="28"/>
          <w:szCs w:val="28"/>
        </w:rPr>
        <w:t>2</w:t>
      </w:r>
      <w:r w:rsidR="00472C43" w:rsidRPr="00472C43">
        <w:rPr>
          <w:b/>
          <w:bCs/>
          <w:spacing w:val="-2"/>
          <w:sz w:val="28"/>
          <w:szCs w:val="28"/>
        </w:rPr>
        <w:t>. Về chỉ tiêu thu hồi tiền, tài sản và bảo đảm thi hành án trong các vụ án tham nhũng, kinh tế (điểm k khoản 1 Điều 2 dự thảo Nghị quyết)</w:t>
      </w:r>
    </w:p>
    <w:p w14:paraId="1999E2D7" w14:textId="77777777" w:rsidR="00202B0F" w:rsidRPr="00202B0F"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
          <w:spacing w:val="-2"/>
          <w:sz w:val="28"/>
          <w:szCs w:val="28"/>
        </w:rPr>
      </w:pPr>
      <w:r w:rsidRPr="00472C43">
        <w:rPr>
          <w:spacing w:val="-2"/>
          <w:sz w:val="28"/>
          <w:szCs w:val="28"/>
        </w:rPr>
        <w:t xml:space="preserve">Nghị quyết số 96 quy định: </w:t>
      </w:r>
      <w:r w:rsidRPr="00472C43">
        <w:rPr>
          <w:i/>
          <w:spacing w:val="-2"/>
          <w:sz w:val="28"/>
          <w:szCs w:val="28"/>
        </w:rPr>
        <w:t>Chính phủ c</w:t>
      </w:r>
      <w:r w:rsidRPr="00472C43">
        <w:rPr>
          <w:bCs/>
          <w:i/>
          <w:spacing w:val="-2"/>
          <w:sz w:val="28"/>
          <w:szCs w:val="28"/>
        </w:rPr>
        <w:t>hỉ đạo Cơ quan điều tra, Cơ quan thi hành án, Cơ quan thanh tra phối hợp chặt chẽ với Viện kiểm sát nhân dân, Tòa án nhân dân và Kiểm toán Nhà nước trong công tác phòng ngừa, phát hiện và xử lý tham nhũng, nâng tỷ lệ thu hồi tiền, tài sản bị chiếm đoạt đạt tỷ lệ trên 60%.</w:t>
      </w:r>
    </w:p>
    <w:p w14:paraId="061206B4" w14:textId="77777777" w:rsidR="00202B0F" w:rsidRPr="00202B0F"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Cs/>
          <w:spacing w:val="-2"/>
          <w:sz w:val="28"/>
          <w:szCs w:val="28"/>
        </w:rPr>
      </w:pPr>
      <w:r w:rsidRPr="006C374A">
        <w:rPr>
          <w:bCs/>
          <w:iCs/>
          <w:spacing w:val="-2"/>
          <w:sz w:val="28"/>
          <w:szCs w:val="28"/>
        </w:rPr>
        <w:t xml:space="preserve">Quá trình thảo luận có 02 loại ý kiến: </w:t>
      </w:r>
    </w:p>
    <w:p w14:paraId="70089CDF" w14:textId="77777777" w:rsidR="00202B0F" w:rsidRPr="007D63D4" w:rsidRDefault="0022667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pacing w:val="4"/>
          <w:sz w:val="28"/>
          <w:szCs w:val="28"/>
        </w:rPr>
      </w:pPr>
      <w:r w:rsidRPr="006C374A">
        <w:rPr>
          <w:bCs/>
          <w:iCs/>
          <w:spacing w:val="-2"/>
          <w:sz w:val="28"/>
          <w:szCs w:val="28"/>
        </w:rPr>
        <w:t xml:space="preserve">+ </w:t>
      </w:r>
      <w:r w:rsidR="00005DC4" w:rsidRPr="006C374A">
        <w:rPr>
          <w:bCs/>
          <w:iCs/>
          <w:spacing w:val="-2"/>
          <w:sz w:val="28"/>
          <w:szCs w:val="28"/>
        </w:rPr>
        <w:t xml:space="preserve">Đa số ý kiến đề nghị cùng với quy định về thu hồi tiền, tài sản trong các vụ án tham nhũng như hiện hành, cần quy định thu hồi tiền, tài sản đối với cả vụ án kinh tế với tỷ lệ thu hồi của 02 loại án này đạt trên </w:t>
      </w:r>
      <w:r w:rsidR="00005DC4" w:rsidRPr="006C374A">
        <w:rPr>
          <w:b/>
          <w:i/>
          <w:spacing w:val="-2"/>
          <w:sz w:val="28"/>
          <w:szCs w:val="28"/>
        </w:rPr>
        <w:t>60%</w:t>
      </w:r>
      <w:r w:rsidR="00005DC4" w:rsidRPr="006C374A">
        <w:rPr>
          <w:bCs/>
          <w:iCs/>
          <w:spacing w:val="-2"/>
          <w:sz w:val="28"/>
          <w:szCs w:val="28"/>
        </w:rPr>
        <w:t>, riêng giai đoạn điều tra đạt từ 70% trên tỷ lệ 60% nêu trên</w:t>
      </w:r>
      <w:r w:rsidR="003A3FD4" w:rsidRPr="006C374A">
        <w:rPr>
          <w:spacing w:val="4"/>
          <w:sz w:val="28"/>
          <w:szCs w:val="28"/>
        </w:rPr>
        <w:t>.</w:t>
      </w:r>
    </w:p>
    <w:p w14:paraId="5B8801A4" w14:textId="3D8A9966" w:rsidR="00202B0F" w:rsidRPr="007D63D4" w:rsidRDefault="0022667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Cs/>
          <w:spacing w:val="-2"/>
          <w:sz w:val="28"/>
          <w:szCs w:val="28"/>
        </w:rPr>
      </w:pPr>
      <w:r w:rsidRPr="006C374A">
        <w:rPr>
          <w:bCs/>
          <w:iCs/>
          <w:spacing w:val="-2"/>
          <w:sz w:val="28"/>
          <w:szCs w:val="28"/>
        </w:rPr>
        <w:t xml:space="preserve">+ </w:t>
      </w:r>
      <w:r w:rsidR="00207CA8" w:rsidRPr="006C374A">
        <w:rPr>
          <w:bCs/>
          <w:iCs/>
          <w:spacing w:val="-2"/>
          <w:sz w:val="28"/>
          <w:szCs w:val="28"/>
        </w:rPr>
        <w:t>Có</w:t>
      </w:r>
      <w:r w:rsidR="00005DC4" w:rsidRPr="006C374A">
        <w:rPr>
          <w:bCs/>
          <w:iCs/>
          <w:spacing w:val="-2"/>
          <w:sz w:val="28"/>
          <w:szCs w:val="28"/>
        </w:rPr>
        <w:t xml:space="preserve"> ý kiến đề nghị giữ như </w:t>
      </w:r>
      <w:r w:rsidR="003A3FD4" w:rsidRPr="006C374A">
        <w:rPr>
          <w:bCs/>
          <w:iCs/>
          <w:spacing w:val="-2"/>
          <w:sz w:val="28"/>
          <w:szCs w:val="28"/>
        </w:rPr>
        <w:t xml:space="preserve">Nghị quyết số 96, chỉ quy định tỷ lệ thu hồi tiền, tài sản đối với các vụ án tham nhũng đạt tỷ </w:t>
      </w:r>
      <w:r w:rsidR="00F15879" w:rsidRPr="00F15879">
        <w:rPr>
          <w:bCs/>
          <w:iCs/>
          <w:spacing w:val="-2"/>
          <w:sz w:val="28"/>
          <w:szCs w:val="28"/>
        </w:rPr>
        <w:t>lệ</w:t>
      </w:r>
      <w:r w:rsidR="003A3FD4" w:rsidRPr="006C374A">
        <w:rPr>
          <w:bCs/>
          <w:iCs/>
          <w:spacing w:val="-2"/>
          <w:sz w:val="28"/>
          <w:szCs w:val="28"/>
        </w:rPr>
        <w:t xml:space="preserve"> trên 60% (không mở rộng đối với các vụ án kinh tế) và không giao cho giai đoạn điều tra áp dụng các biện pháp để bảo đảm thu hồi từ 70% trở lên trên tỷ lệ 60% nêu trên.</w:t>
      </w:r>
    </w:p>
    <w:p w14:paraId="62CBAF40" w14:textId="03F63347" w:rsidR="003A3FD4" w:rsidRPr="006C374A" w:rsidRDefault="003A3FD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spacing w:val="4"/>
          <w:sz w:val="28"/>
          <w:szCs w:val="28"/>
        </w:rPr>
      </w:pPr>
      <w:r w:rsidRPr="006C374A">
        <w:rPr>
          <w:i/>
          <w:iCs/>
          <w:spacing w:val="4"/>
          <w:sz w:val="28"/>
          <w:szCs w:val="28"/>
        </w:rPr>
        <w:t>Ban soạn thảo</w:t>
      </w:r>
      <w:r w:rsidRPr="00A05C7C">
        <w:rPr>
          <w:i/>
          <w:iCs/>
          <w:spacing w:val="4"/>
          <w:sz w:val="28"/>
          <w:szCs w:val="28"/>
        </w:rPr>
        <w:t xml:space="preserve"> </w:t>
      </w:r>
      <w:r w:rsidRPr="006C374A">
        <w:rPr>
          <w:i/>
          <w:iCs/>
          <w:spacing w:val="4"/>
          <w:sz w:val="28"/>
          <w:szCs w:val="28"/>
        </w:rPr>
        <w:t>nhận thấy,</w:t>
      </w:r>
      <w:r w:rsidRPr="00472C43">
        <w:rPr>
          <w:spacing w:val="4"/>
          <w:sz w:val="28"/>
          <w:szCs w:val="28"/>
        </w:rPr>
        <w:t xml:space="preserve"> 06 năm vừa qua, Báo cáo công tác hằng năm của Chính phủ, TANDTC, VKSNDTC gửi Quốc hội đều báo cáo kết quả thu hồi tiền, tài sản trong cả vụ án tham nhũng và vụ án kinh tế; kết quả thu hồi tiền, tài sản của 02 loại án n</w:t>
      </w:r>
      <w:r w:rsidR="00DE114C">
        <w:rPr>
          <w:spacing w:val="4"/>
          <w:sz w:val="28"/>
          <w:szCs w:val="28"/>
        </w:rPr>
        <w:t>ày cơ bản đạt chỉ tiêu trên 60%; đồng thời, việc áp dụng các biện pháp để bảo đảm thu hồi tiền, tài sản trong các vụ án chủ yếu được thực hiện ở giai đoạn điều tra.</w:t>
      </w:r>
      <w:r w:rsidRPr="00472C43">
        <w:rPr>
          <w:spacing w:val="4"/>
          <w:sz w:val="28"/>
          <w:szCs w:val="28"/>
        </w:rPr>
        <w:t xml:space="preserve"> Quá trình khảo sát, làm việc</w:t>
      </w:r>
      <w:r w:rsidRPr="00472C43">
        <w:rPr>
          <w:b/>
          <w:bCs/>
          <w:spacing w:val="4"/>
          <w:sz w:val="28"/>
          <w:szCs w:val="28"/>
        </w:rPr>
        <w:t xml:space="preserve"> </w:t>
      </w:r>
      <w:r w:rsidRPr="00472C43">
        <w:rPr>
          <w:spacing w:val="4"/>
          <w:sz w:val="28"/>
          <w:szCs w:val="28"/>
        </w:rPr>
        <w:t xml:space="preserve">tại </w:t>
      </w:r>
      <w:r w:rsidR="00207CA8" w:rsidRPr="006C374A">
        <w:rPr>
          <w:spacing w:val="4"/>
          <w:sz w:val="28"/>
          <w:szCs w:val="28"/>
        </w:rPr>
        <w:t>các cơ quan tư pháp trung ương</w:t>
      </w:r>
      <w:r w:rsidR="00207CA8" w:rsidRPr="00472C43">
        <w:rPr>
          <w:spacing w:val="4"/>
          <w:sz w:val="28"/>
          <w:szCs w:val="28"/>
        </w:rPr>
        <w:t xml:space="preserve"> </w:t>
      </w:r>
      <w:r w:rsidR="00207CA8" w:rsidRPr="006C374A">
        <w:rPr>
          <w:spacing w:val="4"/>
          <w:sz w:val="28"/>
          <w:szCs w:val="28"/>
        </w:rPr>
        <w:t xml:space="preserve">và tại </w:t>
      </w:r>
      <w:r w:rsidRPr="00472C43">
        <w:rPr>
          <w:spacing w:val="4"/>
          <w:sz w:val="28"/>
          <w:szCs w:val="28"/>
        </w:rPr>
        <w:t>một số địa phương</w:t>
      </w:r>
      <w:r w:rsidRPr="00472C43">
        <w:rPr>
          <w:bCs/>
          <w:spacing w:val="4"/>
          <w:sz w:val="28"/>
          <w:szCs w:val="28"/>
        </w:rPr>
        <w:t xml:space="preserve">, các cơ quan đều cho rằng chỉ tiêu này hoàn toàn khả thi. Do đó, </w:t>
      </w:r>
      <w:r w:rsidR="00207CA8" w:rsidRPr="006C374A">
        <w:rPr>
          <w:spacing w:val="4"/>
          <w:sz w:val="28"/>
          <w:szCs w:val="28"/>
        </w:rPr>
        <w:t>Dự thảo Nghị quyết thể hiện theo loại ý kiến đa số.</w:t>
      </w:r>
      <w:r w:rsidRPr="00472C43">
        <w:rPr>
          <w:bCs/>
          <w:spacing w:val="4"/>
          <w:sz w:val="28"/>
          <w:szCs w:val="28"/>
        </w:rPr>
        <w:t xml:space="preserve">  </w:t>
      </w:r>
    </w:p>
    <w:p w14:paraId="64A4383D" w14:textId="18CDBA75" w:rsidR="00472C43" w:rsidRPr="00472C43" w:rsidRDefault="00A703AA"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
          <w:bCs/>
          <w:sz w:val="28"/>
          <w:szCs w:val="28"/>
        </w:rPr>
      </w:pPr>
      <w:r w:rsidRPr="00022697">
        <w:rPr>
          <w:b/>
          <w:bCs/>
          <w:spacing w:val="-2"/>
          <w:sz w:val="28"/>
          <w:szCs w:val="28"/>
        </w:rPr>
        <w:t>3</w:t>
      </w:r>
      <w:r w:rsidR="00472C43" w:rsidRPr="00472C43">
        <w:rPr>
          <w:b/>
          <w:bCs/>
          <w:spacing w:val="-2"/>
          <w:sz w:val="28"/>
          <w:szCs w:val="28"/>
        </w:rPr>
        <w:t xml:space="preserve">. Về </w:t>
      </w:r>
      <w:r w:rsidR="00472C43" w:rsidRPr="00472C43">
        <w:rPr>
          <w:b/>
          <w:bCs/>
          <w:sz w:val="28"/>
          <w:szCs w:val="28"/>
        </w:rPr>
        <w:t>chỉ tiêu Viện kiểm sát kháng nghị được Tòa án chấp nhận</w:t>
      </w:r>
      <w:r w:rsidR="00472C43" w:rsidRPr="00472C43">
        <w:rPr>
          <w:sz w:val="28"/>
          <w:szCs w:val="28"/>
        </w:rPr>
        <w:t xml:space="preserve"> </w:t>
      </w:r>
      <w:r w:rsidR="00472C43" w:rsidRPr="00472C43">
        <w:rPr>
          <w:b/>
          <w:bCs/>
          <w:sz w:val="28"/>
          <w:szCs w:val="28"/>
        </w:rPr>
        <w:t>(điểm g khoản 1 Điều 3 dự thảo Nghị quyết)</w:t>
      </w:r>
    </w:p>
    <w:p w14:paraId="0B0E5D0C" w14:textId="77777777" w:rsidR="00472C43" w:rsidRPr="006C374A"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i/>
          <w:iCs/>
          <w:sz w:val="28"/>
          <w:szCs w:val="28"/>
        </w:rPr>
      </w:pPr>
      <w:r w:rsidRPr="00472C43">
        <w:rPr>
          <w:sz w:val="28"/>
          <w:szCs w:val="28"/>
        </w:rPr>
        <w:t xml:space="preserve">Nghị quyết số 96 quy định: </w:t>
      </w:r>
      <w:r w:rsidRPr="00472C43">
        <w:rPr>
          <w:i/>
          <w:iCs/>
          <w:sz w:val="28"/>
          <w:szCs w:val="28"/>
        </w:rPr>
        <w:t xml:space="preserve">Tỷ lệ các kháng nghị phúc thẩm được Tòa án chấp nhận đạt trên </w:t>
      </w:r>
      <w:r w:rsidRPr="00472C43">
        <w:rPr>
          <w:bCs/>
          <w:i/>
          <w:iCs/>
          <w:sz w:val="28"/>
          <w:szCs w:val="28"/>
        </w:rPr>
        <w:t>70%</w:t>
      </w:r>
      <w:r w:rsidRPr="00472C43">
        <w:rPr>
          <w:i/>
          <w:iCs/>
          <w:sz w:val="28"/>
          <w:szCs w:val="28"/>
        </w:rPr>
        <w:t xml:space="preserve">; tỷ lệ các kháng nghị giám đốc thẩm, tái thẩm được Tòa án chấp nhận đạt trên </w:t>
      </w:r>
      <w:r w:rsidRPr="00472C43">
        <w:rPr>
          <w:bCs/>
          <w:i/>
          <w:iCs/>
          <w:sz w:val="28"/>
          <w:szCs w:val="28"/>
        </w:rPr>
        <w:t>75%</w:t>
      </w:r>
      <w:r w:rsidRPr="00472C43">
        <w:rPr>
          <w:i/>
          <w:iCs/>
          <w:sz w:val="28"/>
          <w:szCs w:val="28"/>
        </w:rPr>
        <w:t xml:space="preserve">. </w:t>
      </w:r>
    </w:p>
    <w:p w14:paraId="4BAD836B" w14:textId="431EF87B" w:rsidR="00207CA8" w:rsidRPr="006C374A" w:rsidRDefault="00207CA8"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z w:val="28"/>
          <w:szCs w:val="28"/>
        </w:rPr>
      </w:pPr>
      <w:r w:rsidRPr="006C374A">
        <w:rPr>
          <w:sz w:val="28"/>
          <w:szCs w:val="28"/>
        </w:rPr>
        <w:t>Quá trình thảo luận có 02 loại ý kiến:</w:t>
      </w:r>
    </w:p>
    <w:p w14:paraId="4EC4DB78" w14:textId="0E5C4E1C" w:rsidR="00207CA8" w:rsidRPr="006C374A" w:rsidRDefault="0022667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z w:val="28"/>
          <w:szCs w:val="28"/>
        </w:rPr>
      </w:pPr>
      <w:r w:rsidRPr="006C374A">
        <w:rPr>
          <w:sz w:val="28"/>
          <w:szCs w:val="28"/>
        </w:rPr>
        <w:t xml:space="preserve">+ </w:t>
      </w:r>
      <w:r w:rsidR="00207CA8" w:rsidRPr="006C374A">
        <w:rPr>
          <w:sz w:val="28"/>
          <w:szCs w:val="28"/>
        </w:rPr>
        <w:t xml:space="preserve">Đa số ý kiến cho rằng, </w:t>
      </w:r>
      <w:r w:rsidR="00207CA8" w:rsidRPr="00472C43">
        <w:rPr>
          <w:sz w:val="28"/>
          <w:szCs w:val="28"/>
        </w:rPr>
        <w:t>cần nâng cao chất lượng kháng nghị của Viện kiểm sát, vì Viện kiểm sát là cơ quan kiểm sát hoạt động tư pháp, am hiểu pháp luật, nắm chắc vụ án, theo sát toàn bộ quá trình giải quyết vụ án (từ giai đoạn tố giác, tin báo về tội phạm đến điều tra, truy tố, xét xử), do đó đề nghị nâng tỷ lệ Viện kiểm sát kháng nghị được Tòa án chấp nhận lên 100%.</w:t>
      </w:r>
      <w:r w:rsidR="00207CA8">
        <w:rPr>
          <w:rStyle w:val="FootnoteReference"/>
          <w:sz w:val="28"/>
          <w:szCs w:val="28"/>
        </w:rPr>
        <w:footnoteReference w:id="11"/>
      </w:r>
      <w:r w:rsidR="00207CA8" w:rsidRPr="00472C43">
        <w:rPr>
          <w:sz w:val="28"/>
          <w:szCs w:val="28"/>
        </w:rPr>
        <w:t xml:space="preserve"> </w:t>
      </w:r>
    </w:p>
    <w:p w14:paraId="5EE153E3" w14:textId="574B44E9" w:rsidR="00207CA8" w:rsidRPr="006C374A" w:rsidRDefault="0022667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z w:val="28"/>
          <w:szCs w:val="28"/>
        </w:rPr>
      </w:pPr>
      <w:r w:rsidRPr="006C374A">
        <w:rPr>
          <w:sz w:val="28"/>
          <w:szCs w:val="28"/>
        </w:rPr>
        <w:t xml:space="preserve">+ </w:t>
      </w:r>
      <w:r w:rsidR="00207CA8" w:rsidRPr="006C374A">
        <w:rPr>
          <w:sz w:val="28"/>
          <w:szCs w:val="28"/>
        </w:rPr>
        <w:t>Có ý kiến cho rằng, nên</w:t>
      </w:r>
      <w:r w:rsidR="00207CA8" w:rsidRPr="00472C43">
        <w:rPr>
          <w:sz w:val="28"/>
          <w:szCs w:val="28"/>
        </w:rPr>
        <w:t xml:space="preserve"> </w:t>
      </w:r>
      <w:r w:rsidR="00207CA8" w:rsidRPr="00FF2AA6">
        <w:rPr>
          <w:sz w:val="28"/>
          <w:szCs w:val="28"/>
        </w:rPr>
        <w:t>bỏ chỉ tiêu này</w:t>
      </w:r>
      <w:r w:rsidR="00207CA8" w:rsidRPr="00472C43">
        <w:rPr>
          <w:sz w:val="28"/>
          <w:szCs w:val="28"/>
        </w:rPr>
        <w:t xml:space="preserve"> hoặc </w:t>
      </w:r>
      <w:r w:rsidR="00207CA8" w:rsidRPr="00FF2AA6">
        <w:rPr>
          <w:sz w:val="28"/>
          <w:szCs w:val="28"/>
        </w:rPr>
        <w:t>hạ chỉ tiêu xuống</w:t>
      </w:r>
      <w:r w:rsidR="00207CA8" w:rsidRPr="00472C43">
        <w:rPr>
          <w:sz w:val="28"/>
          <w:szCs w:val="28"/>
        </w:rPr>
        <w:t xml:space="preserve"> còn 60% với lý do việc lấy phán quyết của Tòa án làm căn cứ đánh giá chất lượng kháng nghị của </w:t>
      </w:r>
      <w:r w:rsidR="00DE114C" w:rsidRPr="00022697">
        <w:rPr>
          <w:sz w:val="28"/>
          <w:szCs w:val="28"/>
        </w:rPr>
        <w:t>Viện kiểm sát</w:t>
      </w:r>
      <w:r w:rsidR="00207CA8" w:rsidRPr="00472C43">
        <w:rPr>
          <w:sz w:val="28"/>
          <w:szCs w:val="28"/>
        </w:rPr>
        <w:t xml:space="preserve"> là chưa phù hợp và tạo tâm lý e dè của một số Kiểm sát viên khi đề xuất kháng nghị.</w:t>
      </w:r>
    </w:p>
    <w:p w14:paraId="2A562436" w14:textId="6777FE24" w:rsidR="00472C43" w:rsidRPr="006C374A" w:rsidRDefault="00207CA8"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z w:val="28"/>
          <w:szCs w:val="28"/>
        </w:rPr>
      </w:pPr>
      <w:r w:rsidRPr="006C374A">
        <w:rPr>
          <w:i/>
          <w:iCs/>
          <w:sz w:val="28"/>
          <w:szCs w:val="28"/>
        </w:rPr>
        <w:t>Ban soạn thảo</w:t>
      </w:r>
      <w:r w:rsidR="00472C43" w:rsidRPr="00A05C7C">
        <w:rPr>
          <w:i/>
          <w:iCs/>
          <w:sz w:val="28"/>
          <w:szCs w:val="28"/>
        </w:rPr>
        <w:t xml:space="preserve"> nhận thấy,</w:t>
      </w:r>
      <w:r w:rsidR="00472C43" w:rsidRPr="00472C43">
        <w:rPr>
          <w:sz w:val="28"/>
          <w:szCs w:val="28"/>
        </w:rPr>
        <w:t xml:space="preserve"> đây là chỉ tiêu phản ánh chất lượng kháng nghị của Viện kiểm sát. Việc giao chỉ tiêu này vừa phải bảo đảm phù hợp với vị trí, trách nhiệm của VKSND là cơ quan thực hành quyền công tố và kiểm sát hoạt động tư pháp, vừa không quá áp lực dẫn đến tâm lý chỉ kháng nghị khi chắc chắn được Tòa án chấp nhận, dẫn đến không phát hiện đầy đủ, kịp thời các bản án, quyết định có sai sót, vi phạm. Đồng thời, tổng kết thực tiễn 06 năm thi hành Nghị quyết số 96 cho thấy, về cơ bản ngành Kiểm sát đạt và vượt chỉ tiêu này, có những loại án vượt rất cao so với chỉ tiêu Quốc hội giao (ví dụ án hình sự). Do đó, </w:t>
      </w:r>
      <w:r w:rsidR="00226677" w:rsidRPr="006C374A">
        <w:rPr>
          <w:sz w:val="28"/>
          <w:szCs w:val="28"/>
        </w:rPr>
        <w:t>dự thảo Nghị quyết</w:t>
      </w:r>
      <w:r w:rsidR="00472C43" w:rsidRPr="00472C43">
        <w:rPr>
          <w:sz w:val="28"/>
          <w:szCs w:val="28"/>
        </w:rPr>
        <w:t xml:space="preserve"> giữ chỉ tiêu này như Nghị quyết số 96.</w:t>
      </w:r>
    </w:p>
    <w:p w14:paraId="45B7FCC4" w14:textId="500AF79D" w:rsidR="00472C43" w:rsidRPr="006C374A" w:rsidRDefault="0046713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
          <w:bCs/>
          <w:spacing w:val="-6"/>
          <w:sz w:val="28"/>
          <w:szCs w:val="28"/>
        </w:rPr>
      </w:pPr>
      <w:r w:rsidRPr="00022697">
        <w:rPr>
          <w:b/>
          <w:bCs/>
          <w:spacing w:val="-2"/>
          <w:sz w:val="28"/>
          <w:szCs w:val="28"/>
        </w:rPr>
        <w:t>4</w:t>
      </w:r>
      <w:r w:rsidR="00472C43" w:rsidRPr="00472C43">
        <w:rPr>
          <w:b/>
          <w:bCs/>
          <w:spacing w:val="-2"/>
          <w:sz w:val="28"/>
          <w:szCs w:val="28"/>
        </w:rPr>
        <w:t xml:space="preserve">. </w:t>
      </w:r>
      <w:r w:rsidR="00472C43" w:rsidRPr="00472C43">
        <w:rPr>
          <w:b/>
          <w:bCs/>
          <w:spacing w:val="-6"/>
          <w:sz w:val="28"/>
          <w:szCs w:val="28"/>
        </w:rPr>
        <w:t xml:space="preserve">Về tỷ lệ giải quyết, xét xử vụ án hình sự, vụ việc dân sự, vụ án hành chính </w:t>
      </w:r>
      <w:r w:rsidR="00FA730D" w:rsidRPr="006C374A">
        <w:rPr>
          <w:b/>
          <w:bCs/>
          <w:spacing w:val="-6"/>
          <w:sz w:val="28"/>
          <w:szCs w:val="28"/>
        </w:rPr>
        <w:t>(các điểm a, kh</w:t>
      </w:r>
      <w:r w:rsidR="00AB27E3" w:rsidRPr="00022697">
        <w:rPr>
          <w:b/>
          <w:bCs/>
          <w:spacing w:val="-6"/>
          <w:sz w:val="28"/>
          <w:szCs w:val="28"/>
        </w:rPr>
        <w:t>o</w:t>
      </w:r>
      <w:r w:rsidR="00FA730D" w:rsidRPr="006C374A">
        <w:rPr>
          <w:b/>
          <w:bCs/>
          <w:spacing w:val="-6"/>
          <w:sz w:val="28"/>
          <w:szCs w:val="28"/>
        </w:rPr>
        <w:t xml:space="preserve">ản 1 </w:t>
      </w:r>
      <w:r w:rsidR="00AB27E3" w:rsidRPr="00022697">
        <w:rPr>
          <w:b/>
          <w:bCs/>
          <w:spacing w:val="-6"/>
          <w:sz w:val="28"/>
          <w:szCs w:val="28"/>
        </w:rPr>
        <w:t xml:space="preserve">và điểm a, b khoản 2 </w:t>
      </w:r>
      <w:r w:rsidR="00FA730D" w:rsidRPr="006C374A">
        <w:rPr>
          <w:b/>
          <w:bCs/>
          <w:spacing w:val="-6"/>
          <w:sz w:val="28"/>
          <w:szCs w:val="28"/>
        </w:rPr>
        <w:t>Điều 4)</w:t>
      </w:r>
    </w:p>
    <w:p w14:paraId="1CD4E047" w14:textId="77777777" w:rsidR="00A703AA"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i/>
          <w:iCs/>
          <w:sz w:val="28"/>
          <w:szCs w:val="28"/>
        </w:rPr>
      </w:pPr>
      <w:r w:rsidRPr="00472C43">
        <w:rPr>
          <w:sz w:val="28"/>
          <w:szCs w:val="28"/>
        </w:rPr>
        <w:t xml:space="preserve">Nghị quyết số 96 quy định: </w:t>
      </w:r>
      <w:r w:rsidRPr="00472C43">
        <w:rPr>
          <w:i/>
          <w:iCs/>
          <w:sz w:val="28"/>
          <w:szCs w:val="28"/>
        </w:rPr>
        <w:t xml:space="preserve">Tỷ lệ giải quyết án hình sự đạt trên </w:t>
      </w:r>
      <w:r w:rsidRPr="00472C43">
        <w:rPr>
          <w:b/>
          <w:bCs/>
          <w:i/>
          <w:iCs/>
          <w:sz w:val="28"/>
          <w:szCs w:val="28"/>
        </w:rPr>
        <w:t>88%</w:t>
      </w:r>
      <w:r w:rsidRPr="00472C43">
        <w:rPr>
          <w:i/>
          <w:iCs/>
          <w:sz w:val="28"/>
          <w:szCs w:val="28"/>
        </w:rPr>
        <w:t xml:space="preserve">; án dân sự đạt trên </w:t>
      </w:r>
      <w:r w:rsidRPr="00472C43">
        <w:rPr>
          <w:b/>
          <w:bCs/>
          <w:i/>
          <w:iCs/>
          <w:sz w:val="28"/>
          <w:szCs w:val="28"/>
        </w:rPr>
        <w:t>78%</w:t>
      </w:r>
      <w:r w:rsidRPr="00472C43">
        <w:rPr>
          <w:i/>
          <w:iCs/>
          <w:sz w:val="28"/>
          <w:szCs w:val="28"/>
        </w:rPr>
        <w:t xml:space="preserve">; án hành chính đạt trên </w:t>
      </w:r>
      <w:r w:rsidRPr="00472C43">
        <w:rPr>
          <w:b/>
          <w:bCs/>
          <w:i/>
          <w:iCs/>
          <w:sz w:val="28"/>
          <w:szCs w:val="28"/>
        </w:rPr>
        <w:t>60%</w:t>
      </w:r>
      <w:r w:rsidRPr="00472C43">
        <w:rPr>
          <w:i/>
          <w:iCs/>
          <w:sz w:val="28"/>
          <w:szCs w:val="28"/>
        </w:rPr>
        <w:t xml:space="preserve">. </w:t>
      </w:r>
    </w:p>
    <w:p w14:paraId="2996448A" w14:textId="77777777" w:rsidR="00977AB7" w:rsidRPr="00977AB7" w:rsidRDefault="00A703AA"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Quá trình thảo luận, có 02 loại ý kiến:</w:t>
      </w:r>
    </w:p>
    <w:p w14:paraId="190193A7" w14:textId="77777777" w:rsidR="00977AB7" w:rsidRPr="009A3432" w:rsidRDefault="00A703AA"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 xml:space="preserve">+ Đa số ý kiến đề nghị tiếp tục giữ chỉ tiêu </w:t>
      </w:r>
      <w:r w:rsidRPr="00A703AA">
        <w:rPr>
          <w:bCs/>
          <w:spacing w:val="-6"/>
          <w:sz w:val="28"/>
          <w:szCs w:val="28"/>
        </w:rPr>
        <w:t>giải quyết, xét xử vụ án hình sự, vụ việc dân sự, vụ án hành chính</w:t>
      </w:r>
      <w:r w:rsidRPr="00472C43">
        <w:rPr>
          <w:b/>
          <w:bCs/>
          <w:spacing w:val="-6"/>
          <w:sz w:val="28"/>
          <w:szCs w:val="28"/>
        </w:rPr>
        <w:t xml:space="preserve"> </w:t>
      </w:r>
      <w:r w:rsidRPr="00022697">
        <w:rPr>
          <w:bCs/>
          <w:spacing w:val="-2"/>
          <w:sz w:val="28"/>
          <w:szCs w:val="28"/>
        </w:rPr>
        <w:t>(chỉ tiêu về số lượng) như quy định hiện hành.</w:t>
      </w:r>
    </w:p>
    <w:p w14:paraId="69CE8ED3" w14:textId="77777777" w:rsidR="00977AB7" w:rsidRPr="009A3432" w:rsidRDefault="00A703AA"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 xml:space="preserve">+ Có ý kiến đề nghị không tiếp tục quy định về chỉ tiêu </w:t>
      </w:r>
      <w:r w:rsidRPr="00A703AA">
        <w:rPr>
          <w:bCs/>
          <w:spacing w:val="-6"/>
          <w:sz w:val="28"/>
          <w:szCs w:val="28"/>
        </w:rPr>
        <w:t xml:space="preserve">giải quyết, xét xử vụ án hình sự, vụ việc dân sự, vụ án hành chính </w:t>
      </w:r>
      <w:r w:rsidRPr="00022697">
        <w:rPr>
          <w:bCs/>
          <w:spacing w:val="-2"/>
          <w:sz w:val="28"/>
          <w:szCs w:val="28"/>
        </w:rPr>
        <w:t>(chỉ tiêu về số lượng), chỉ nên chú trọng quy định chỉ tiêu bảo đảm việc giải quyết, xét xử đúng thời hạn đạt 100%.</w:t>
      </w:r>
    </w:p>
    <w:p w14:paraId="100EA338" w14:textId="322C553B" w:rsidR="00A703AA" w:rsidRPr="00022697" w:rsidRDefault="00A703AA"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Do còn ý kiến khác nhau, Dự thảo Nghị quyết xây dựng 02 phương án để tiếp tục thảo luận:</w:t>
      </w:r>
    </w:p>
    <w:p w14:paraId="73E3675D" w14:textId="7CA9C993" w:rsidR="00472C43" w:rsidRPr="006C374A"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iCs/>
          <w:spacing w:val="4"/>
          <w:sz w:val="28"/>
          <w:szCs w:val="28"/>
        </w:rPr>
      </w:pPr>
      <w:r w:rsidRPr="00472C43">
        <w:rPr>
          <w:b/>
          <w:spacing w:val="4"/>
          <w:sz w:val="28"/>
          <w:szCs w:val="28"/>
        </w:rPr>
        <w:t>Phương án 1:</w:t>
      </w:r>
      <w:r w:rsidRPr="00472C43">
        <w:rPr>
          <w:b/>
          <w:i/>
          <w:spacing w:val="4"/>
          <w:sz w:val="28"/>
          <w:szCs w:val="28"/>
        </w:rPr>
        <w:t xml:space="preserve"> </w:t>
      </w:r>
      <w:r w:rsidRPr="00472C43">
        <w:rPr>
          <w:iCs/>
          <w:spacing w:val="4"/>
          <w:sz w:val="28"/>
          <w:szCs w:val="28"/>
        </w:rPr>
        <w:t>thiết kế theo hướng bỏ chỉ tiêu giải quyết</w:t>
      </w:r>
      <w:r w:rsidR="00A703AA" w:rsidRPr="00022697">
        <w:rPr>
          <w:iCs/>
          <w:spacing w:val="4"/>
          <w:sz w:val="28"/>
          <w:szCs w:val="28"/>
        </w:rPr>
        <w:t>, xét xử</w:t>
      </w:r>
      <w:r w:rsidRPr="00472C43">
        <w:rPr>
          <w:iCs/>
          <w:spacing w:val="4"/>
          <w:sz w:val="28"/>
          <w:szCs w:val="28"/>
        </w:rPr>
        <w:t xml:space="preserve"> hiện nay (chỉ tiêu về số lượng), mà chỉ quy định</w:t>
      </w:r>
      <w:r w:rsidRPr="00472C43">
        <w:rPr>
          <w:i/>
          <w:spacing w:val="4"/>
          <w:sz w:val="28"/>
          <w:szCs w:val="28"/>
        </w:rPr>
        <w:t xml:space="preserve"> </w:t>
      </w:r>
      <w:r w:rsidRPr="007457F7">
        <w:rPr>
          <w:iCs/>
          <w:spacing w:val="4"/>
          <w:sz w:val="28"/>
          <w:szCs w:val="28"/>
        </w:rPr>
        <w:t xml:space="preserve">phải bảo đảm 100% vụ án được giải quyết, xét xử đúng thời hạn, (riêng </w:t>
      </w:r>
      <w:r w:rsidR="00A43500" w:rsidRPr="00022697">
        <w:rPr>
          <w:iCs/>
          <w:spacing w:val="4"/>
          <w:sz w:val="28"/>
          <w:szCs w:val="28"/>
        </w:rPr>
        <w:t xml:space="preserve">vụ </w:t>
      </w:r>
      <w:r w:rsidRPr="007457F7">
        <w:rPr>
          <w:iCs/>
          <w:spacing w:val="4"/>
          <w:sz w:val="28"/>
          <w:szCs w:val="28"/>
        </w:rPr>
        <w:t xml:space="preserve">án hình sự </w:t>
      </w:r>
      <w:r w:rsidR="00A43500" w:rsidRPr="00022697">
        <w:rPr>
          <w:iCs/>
          <w:spacing w:val="4"/>
          <w:sz w:val="28"/>
          <w:szCs w:val="28"/>
        </w:rPr>
        <w:t xml:space="preserve">và vụ việc dân sự, </w:t>
      </w:r>
      <w:r w:rsidRPr="007457F7">
        <w:rPr>
          <w:iCs/>
          <w:spacing w:val="4"/>
          <w:sz w:val="28"/>
          <w:szCs w:val="28"/>
        </w:rPr>
        <w:t>thì tập trung giải quyết khẩn trương đối với một số loại vụ án</w:t>
      </w:r>
      <w:r w:rsidR="00A43500" w:rsidRPr="00022697">
        <w:rPr>
          <w:iCs/>
          <w:spacing w:val="4"/>
          <w:sz w:val="28"/>
          <w:szCs w:val="28"/>
        </w:rPr>
        <w:t>, vụ việc</w:t>
      </w:r>
      <w:r w:rsidRPr="007457F7">
        <w:rPr>
          <w:iCs/>
          <w:spacing w:val="4"/>
          <w:sz w:val="28"/>
          <w:szCs w:val="28"/>
        </w:rPr>
        <w:t xml:space="preserve"> có tính chất đặc thù</w:t>
      </w:r>
      <w:r w:rsidR="00A43500" w:rsidRPr="00022697">
        <w:rPr>
          <w:iCs/>
          <w:spacing w:val="4"/>
          <w:sz w:val="28"/>
          <w:szCs w:val="28"/>
        </w:rPr>
        <w:t>, được dư luận quan tâm</w:t>
      </w:r>
      <w:r w:rsidRPr="007457F7">
        <w:rPr>
          <w:iCs/>
          <w:spacing w:val="4"/>
          <w:sz w:val="28"/>
          <w:szCs w:val="28"/>
        </w:rPr>
        <w:t>).</w:t>
      </w:r>
    </w:p>
    <w:p w14:paraId="21B64D5E" w14:textId="39E36172" w:rsidR="009367A6" w:rsidRPr="006C374A" w:rsidRDefault="009367A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spacing w:val="4"/>
          <w:sz w:val="28"/>
          <w:szCs w:val="28"/>
        </w:rPr>
      </w:pPr>
      <w:r w:rsidRPr="006C374A">
        <w:rPr>
          <w:spacing w:val="4"/>
          <w:sz w:val="28"/>
          <w:szCs w:val="28"/>
        </w:rPr>
        <w:t xml:space="preserve">Phương án này có ưu điểm chỉ chú trọng </w:t>
      </w:r>
      <w:r w:rsidR="00A73769" w:rsidRPr="006C374A">
        <w:rPr>
          <w:spacing w:val="4"/>
          <w:sz w:val="28"/>
          <w:szCs w:val="28"/>
        </w:rPr>
        <w:t>việc</w:t>
      </w:r>
      <w:r w:rsidRPr="006C374A">
        <w:rPr>
          <w:spacing w:val="4"/>
          <w:sz w:val="28"/>
          <w:szCs w:val="28"/>
        </w:rPr>
        <w:t xml:space="preserve"> giải quyết, xét xử đúng thời hạn luật định, không gây áp lực với hệ thống Tòa án về (chỉ tiêu số lượng), dẫn đến có thể khó khăn hoàn thành chỉ tiêu nhất là trong trường hợp vào </w:t>
      </w:r>
      <w:r w:rsidR="00023A7E" w:rsidRPr="006C374A">
        <w:rPr>
          <w:spacing w:val="4"/>
          <w:sz w:val="28"/>
          <w:szCs w:val="28"/>
        </w:rPr>
        <w:t xml:space="preserve">tháng 10 và </w:t>
      </w:r>
      <w:r w:rsidRPr="006C374A">
        <w:rPr>
          <w:spacing w:val="4"/>
          <w:sz w:val="28"/>
          <w:szCs w:val="28"/>
        </w:rPr>
        <w:t>tháng 11 của kỳ báo cáo thụ lý số lượng lớn vụ án (mặc dù thời hạn tố tụng còn, nhưng chỉ tiêu giải quyết về số lượng chưa đạt yêu cầu). Bên cạnh đó, phương án này cũng có điểm hạn chế, không tạo áp lực tích cực để các Tòa án và các Thẩm phán nỗ lực giải quyết được số lượng án nhiều hơn.</w:t>
      </w:r>
    </w:p>
    <w:p w14:paraId="76013F69" w14:textId="4F9D5E8B" w:rsidR="00472C43" w:rsidRPr="006C374A"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iCs/>
          <w:spacing w:val="-2"/>
          <w:sz w:val="28"/>
          <w:szCs w:val="28"/>
        </w:rPr>
      </w:pPr>
      <w:r w:rsidRPr="00472C43">
        <w:rPr>
          <w:b/>
          <w:spacing w:val="-2"/>
          <w:sz w:val="28"/>
          <w:szCs w:val="28"/>
        </w:rPr>
        <w:t>Phương án 2:</w:t>
      </w:r>
      <w:r w:rsidRPr="00472C43">
        <w:rPr>
          <w:spacing w:val="-2"/>
          <w:sz w:val="28"/>
          <w:szCs w:val="28"/>
        </w:rPr>
        <w:t xml:space="preserve"> </w:t>
      </w:r>
      <w:r w:rsidR="00023A7E" w:rsidRPr="006C374A">
        <w:rPr>
          <w:spacing w:val="-2"/>
          <w:sz w:val="28"/>
          <w:szCs w:val="28"/>
        </w:rPr>
        <w:t xml:space="preserve">cùng với việc phải bảo đảm giải quyết, xét xử theo đúng thời hạn luật định; dự thảo </w:t>
      </w:r>
      <w:r w:rsidRPr="00472C43">
        <w:rPr>
          <w:iCs/>
          <w:spacing w:val="-2"/>
          <w:sz w:val="28"/>
          <w:szCs w:val="28"/>
        </w:rPr>
        <w:t>cơ bản kế thừa quy định của Nghị quyết số 96 về chỉ tiêu giải quyết, xét xử vụ án</w:t>
      </w:r>
      <w:r w:rsidR="00DE114C" w:rsidRPr="00DE114C">
        <w:rPr>
          <w:iCs/>
          <w:spacing w:val="-2"/>
          <w:sz w:val="28"/>
          <w:szCs w:val="28"/>
        </w:rPr>
        <w:t xml:space="preserve"> </w:t>
      </w:r>
      <w:r w:rsidR="00DE114C" w:rsidRPr="00472C43">
        <w:rPr>
          <w:iCs/>
          <w:spacing w:val="-2"/>
          <w:sz w:val="28"/>
          <w:szCs w:val="28"/>
        </w:rPr>
        <w:t>hình sự</w:t>
      </w:r>
      <w:r w:rsidRPr="00472C43">
        <w:rPr>
          <w:iCs/>
          <w:spacing w:val="-2"/>
          <w:sz w:val="28"/>
          <w:szCs w:val="28"/>
        </w:rPr>
        <w:t>, vụ việc dân sự (chỉ tiêu về số lượng</w:t>
      </w:r>
      <w:r w:rsidRPr="007457F7">
        <w:rPr>
          <w:iCs/>
          <w:spacing w:val="-2"/>
          <w:sz w:val="28"/>
          <w:szCs w:val="28"/>
        </w:rPr>
        <w:t>); riêng chỉ tiêu giải quyết án hành chính nâng từ 60% lên 65% do hiện hành đang giao quá thấp.</w:t>
      </w:r>
    </w:p>
    <w:p w14:paraId="0307C699" w14:textId="18A6FE85" w:rsidR="00023A7E" w:rsidRPr="006C374A" w:rsidRDefault="00023A7E"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iCs/>
          <w:spacing w:val="-2"/>
          <w:sz w:val="28"/>
          <w:szCs w:val="28"/>
        </w:rPr>
      </w:pPr>
      <w:r w:rsidRPr="006C374A">
        <w:rPr>
          <w:iCs/>
          <w:spacing w:val="-2"/>
          <w:sz w:val="28"/>
          <w:szCs w:val="28"/>
        </w:rPr>
        <w:t>Phương án này có ưu điểm là tạo áp lực tích cực đối với các Tòa án và các Thẩm phán phải nỗ lực để vừa giải quyết án đúng thời hạn, vừa tăng số lượng các vụ án, vụ việc được giải quyết. Bên cạnh đó, phương án này cũng có thể sẽ gây áp lực đối với các Tòa án và các Thẩm phán nếu vào tháng 10 và tháng 11 của kỳ báo cáo thụ lý số lượng lớn các vụ án, vụ việc.</w:t>
      </w:r>
    </w:p>
    <w:p w14:paraId="4B9F6EB3" w14:textId="1776D3BB" w:rsidR="00472C43" w:rsidRPr="006C374A" w:rsidRDefault="0046713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sz w:val="28"/>
          <w:szCs w:val="28"/>
        </w:rPr>
      </w:pPr>
      <w:r w:rsidRPr="00022697">
        <w:rPr>
          <w:b/>
          <w:sz w:val="28"/>
          <w:szCs w:val="28"/>
        </w:rPr>
        <w:t>5</w:t>
      </w:r>
      <w:r w:rsidR="00472C43" w:rsidRPr="00472C43">
        <w:rPr>
          <w:b/>
          <w:sz w:val="28"/>
          <w:szCs w:val="28"/>
        </w:rPr>
        <w:t xml:space="preserve">. Về </w:t>
      </w:r>
      <w:r w:rsidR="00A43500" w:rsidRPr="00022697">
        <w:rPr>
          <w:b/>
          <w:sz w:val="28"/>
          <w:szCs w:val="28"/>
        </w:rPr>
        <w:t>tỷ lệ</w:t>
      </w:r>
      <w:r w:rsidR="00472C43" w:rsidRPr="00472C43">
        <w:rPr>
          <w:b/>
          <w:sz w:val="28"/>
          <w:szCs w:val="28"/>
        </w:rPr>
        <w:t xml:space="preserve"> bản án, quyết định bị hủy, sửa do nguyên nhân chủ quan</w:t>
      </w:r>
      <w:r w:rsidR="00FA730D" w:rsidRPr="006C374A">
        <w:rPr>
          <w:b/>
          <w:sz w:val="28"/>
          <w:szCs w:val="28"/>
        </w:rPr>
        <w:t xml:space="preserve"> (điểm </w:t>
      </w:r>
      <w:r w:rsidR="00FF2AA6" w:rsidRPr="00022697">
        <w:rPr>
          <w:b/>
          <w:sz w:val="28"/>
          <w:szCs w:val="28"/>
        </w:rPr>
        <w:t>b</w:t>
      </w:r>
      <w:r w:rsidR="00FA730D" w:rsidRPr="006C374A">
        <w:rPr>
          <w:b/>
          <w:sz w:val="28"/>
          <w:szCs w:val="28"/>
        </w:rPr>
        <w:t xml:space="preserve"> khoản 1 Điều 4)</w:t>
      </w:r>
    </w:p>
    <w:p w14:paraId="3E66A9AF" w14:textId="77777777" w:rsidR="00472C43" w:rsidRPr="006C374A" w:rsidRDefault="00472C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472C43">
        <w:rPr>
          <w:sz w:val="28"/>
          <w:szCs w:val="28"/>
        </w:rPr>
        <w:t xml:space="preserve">Nghị quyết số 96/2019/QH14 quy định: </w:t>
      </w:r>
      <w:r w:rsidRPr="00472C43">
        <w:rPr>
          <w:i/>
          <w:sz w:val="28"/>
          <w:szCs w:val="28"/>
        </w:rPr>
        <w:t xml:space="preserve">Hạn chế đến mức thấp nhất tỷ lệ các bản án, quyết định bị hủy, sửa do nguyên nhân chủ quan; bảo đảm tổng số bản án, quyết định bị hủy, sửa do nguyên nhân chủ quan không vượt quá 1,5% tổng số </w:t>
      </w:r>
      <w:r w:rsidRPr="00DD3A73">
        <w:rPr>
          <w:bCs/>
          <w:i/>
          <w:iCs/>
          <w:sz w:val="28"/>
          <w:szCs w:val="28"/>
        </w:rPr>
        <w:t>các loại án</w:t>
      </w:r>
      <w:r w:rsidRPr="00472C43">
        <w:rPr>
          <w:sz w:val="28"/>
          <w:szCs w:val="28"/>
        </w:rPr>
        <w:t xml:space="preserve">. </w:t>
      </w:r>
    </w:p>
    <w:p w14:paraId="33E6CFC6" w14:textId="77777777" w:rsidR="00FF2AA6" w:rsidRPr="00022697" w:rsidRDefault="00FF2AA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Quá trình thảo luận, có 02 loại ý kiến:</w:t>
      </w:r>
    </w:p>
    <w:p w14:paraId="2675D1FA" w14:textId="2F1D4620" w:rsidR="007457F7" w:rsidRPr="006C374A" w:rsidRDefault="00A73769"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6C374A">
        <w:rPr>
          <w:sz w:val="28"/>
          <w:szCs w:val="28"/>
        </w:rPr>
        <w:t xml:space="preserve">+ </w:t>
      </w:r>
      <w:r w:rsidR="007457F7" w:rsidRPr="006C374A">
        <w:rPr>
          <w:sz w:val="28"/>
          <w:szCs w:val="28"/>
        </w:rPr>
        <w:t>Đa số ý kiến đề nghị hoặc là giữ như quy định hiện hành hoặc là điều chỉnh để tăng cường hơn nữa chất lượng giải quyết án theo hướng quy định tỷ lệ hủy, sửa do nguyên nhân chủ quan không quá 1%.</w:t>
      </w:r>
    </w:p>
    <w:p w14:paraId="402FE079" w14:textId="77777777" w:rsidR="00977AB7" w:rsidRPr="00977AB7" w:rsidRDefault="00A73769"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6C374A">
        <w:rPr>
          <w:sz w:val="28"/>
          <w:szCs w:val="28"/>
        </w:rPr>
        <w:t xml:space="preserve">+ </w:t>
      </w:r>
      <w:r w:rsidR="007457F7" w:rsidRPr="006C374A">
        <w:rPr>
          <w:sz w:val="28"/>
          <w:szCs w:val="28"/>
        </w:rPr>
        <w:t>Có ý kiến</w:t>
      </w:r>
      <w:r w:rsidR="00472C43" w:rsidRPr="00472C43">
        <w:rPr>
          <w:sz w:val="28"/>
          <w:szCs w:val="28"/>
        </w:rPr>
        <w:t xml:space="preserve"> đề </w:t>
      </w:r>
      <w:r w:rsidR="007457F7" w:rsidRPr="006C374A">
        <w:rPr>
          <w:sz w:val="28"/>
          <w:szCs w:val="28"/>
        </w:rPr>
        <w:t xml:space="preserve">nghị </w:t>
      </w:r>
      <w:r w:rsidR="00472C43" w:rsidRPr="00472C43">
        <w:rPr>
          <w:b/>
          <w:sz w:val="28"/>
          <w:szCs w:val="28"/>
        </w:rPr>
        <w:t>(1)</w:t>
      </w:r>
      <w:r w:rsidR="00472C43" w:rsidRPr="00472C43">
        <w:rPr>
          <w:sz w:val="28"/>
          <w:szCs w:val="28"/>
        </w:rPr>
        <w:t xml:space="preserve"> chỉ quy định tỷ lệ bản án, quyết định </w:t>
      </w:r>
      <w:r w:rsidR="00472C43" w:rsidRPr="00FF2AA6">
        <w:rPr>
          <w:b/>
          <w:i/>
          <w:sz w:val="28"/>
          <w:szCs w:val="28"/>
        </w:rPr>
        <w:t>bị hủy</w:t>
      </w:r>
      <w:r w:rsidR="00472C43" w:rsidRPr="00472C43">
        <w:rPr>
          <w:sz w:val="28"/>
          <w:szCs w:val="28"/>
        </w:rPr>
        <w:t xml:space="preserve"> do nguyên nhân chủ quan không vượt quá 1,5%; </w:t>
      </w:r>
      <w:r w:rsidR="00472C43" w:rsidRPr="00472C43">
        <w:rPr>
          <w:b/>
          <w:sz w:val="28"/>
          <w:szCs w:val="28"/>
        </w:rPr>
        <w:t>(2)</w:t>
      </w:r>
      <w:r w:rsidR="00472C43" w:rsidRPr="00472C43">
        <w:rPr>
          <w:sz w:val="28"/>
          <w:szCs w:val="28"/>
        </w:rPr>
        <w:t xml:space="preserve"> </w:t>
      </w:r>
      <w:r w:rsidR="00472C43" w:rsidRPr="00FF2AA6">
        <w:rPr>
          <w:sz w:val="28"/>
          <w:szCs w:val="28"/>
        </w:rPr>
        <w:t>không quy định</w:t>
      </w:r>
      <w:r w:rsidR="00472C43" w:rsidRPr="00472C43">
        <w:rPr>
          <w:sz w:val="28"/>
          <w:szCs w:val="28"/>
        </w:rPr>
        <w:t xml:space="preserve"> hoặc </w:t>
      </w:r>
      <w:r w:rsidR="00472C43" w:rsidRPr="00FF2AA6">
        <w:rPr>
          <w:sz w:val="28"/>
          <w:szCs w:val="28"/>
        </w:rPr>
        <w:t>quy định</w:t>
      </w:r>
      <w:r w:rsidR="00472C43" w:rsidRPr="00472C43">
        <w:rPr>
          <w:sz w:val="28"/>
          <w:szCs w:val="28"/>
        </w:rPr>
        <w:t xml:space="preserve"> tỷ lệ bản án, quyết định </w:t>
      </w:r>
      <w:r w:rsidR="00472C43" w:rsidRPr="00472C43">
        <w:rPr>
          <w:b/>
          <w:i/>
          <w:sz w:val="28"/>
          <w:szCs w:val="28"/>
        </w:rPr>
        <w:t xml:space="preserve">bị sửa </w:t>
      </w:r>
      <w:r w:rsidR="00472C43" w:rsidRPr="00472C43">
        <w:rPr>
          <w:sz w:val="28"/>
          <w:szCs w:val="28"/>
        </w:rPr>
        <w:t>do nguyên nhân chủ quan không vượt quá 2% với lý do trên thực tế có những trường hợp bản án chỉ sửa nội dung đơn giản, không ảnh hưởng đến đường lối giải quyết vụ án.</w:t>
      </w:r>
    </w:p>
    <w:p w14:paraId="7262F2EB" w14:textId="32429A8D" w:rsidR="00DE114C" w:rsidRPr="00DE114C" w:rsidRDefault="007457F7"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i/>
          <w:iCs/>
          <w:sz w:val="28"/>
          <w:szCs w:val="28"/>
        </w:rPr>
      </w:pPr>
      <w:r w:rsidRPr="006C374A">
        <w:rPr>
          <w:i/>
          <w:sz w:val="28"/>
          <w:szCs w:val="28"/>
        </w:rPr>
        <w:t>Ban soạn thảo nhận thấy,</w:t>
      </w:r>
      <w:r w:rsidRPr="006C374A">
        <w:rPr>
          <w:iCs/>
          <w:sz w:val="28"/>
          <w:szCs w:val="28"/>
        </w:rPr>
        <w:t xml:space="preserve"> đ</w:t>
      </w:r>
      <w:r w:rsidR="00472C43" w:rsidRPr="00472C43">
        <w:rPr>
          <w:sz w:val="28"/>
          <w:szCs w:val="28"/>
        </w:rPr>
        <w:t>ây là chỉ tiêu phản ánh chất lượng xét xử của Tòa án (</w:t>
      </w:r>
      <w:r w:rsidR="00A73769" w:rsidRPr="006C374A">
        <w:rPr>
          <w:sz w:val="28"/>
          <w:szCs w:val="28"/>
        </w:rPr>
        <w:t xml:space="preserve">hiện nay, </w:t>
      </w:r>
      <w:r w:rsidR="00472C43" w:rsidRPr="00472C43">
        <w:rPr>
          <w:sz w:val="28"/>
          <w:szCs w:val="28"/>
        </w:rPr>
        <w:t xml:space="preserve">Quốc hội </w:t>
      </w:r>
      <w:r w:rsidR="00A73769" w:rsidRPr="006C374A">
        <w:rPr>
          <w:sz w:val="28"/>
          <w:szCs w:val="28"/>
        </w:rPr>
        <w:t xml:space="preserve">đang </w:t>
      </w:r>
      <w:r w:rsidR="00472C43" w:rsidRPr="00472C43">
        <w:rPr>
          <w:sz w:val="28"/>
          <w:szCs w:val="28"/>
        </w:rPr>
        <w:t xml:space="preserve">giao </w:t>
      </w:r>
      <w:r w:rsidR="00472C43" w:rsidRPr="00326645">
        <w:rPr>
          <w:bCs/>
          <w:iCs/>
          <w:sz w:val="28"/>
          <w:szCs w:val="28"/>
          <w:u w:val="single"/>
        </w:rPr>
        <w:t>cả án hủy và án sửa</w:t>
      </w:r>
      <w:r w:rsidR="00472C43" w:rsidRPr="00472C43">
        <w:rPr>
          <w:sz w:val="28"/>
          <w:szCs w:val="28"/>
        </w:rPr>
        <w:t xml:space="preserve"> do nguyên nhân chủ quan không được vượt quá 1,5%). Tổng kết thực tiễn 06 năm qua, </w:t>
      </w:r>
      <w:r w:rsidR="00FF2AA6" w:rsidRPr="00022697">
        <w:rPr>
          <w:sz w:val="28"/>
          <w:szCs w:val="28"/>
        </w:rPr>
        <w:t>Tòa án nhân dân tối cao</w:t>
      </w:r>
      <w:r w:rsidR="00472C43" w:rsidRPr="00472C43">
        <w:rPr>
          <w:sz w:val="28"/>
          <w:szCs w:val="28"/>
        </w:rPr>
        <w:t xml:space="preserve"> luôn đạt và vượt chỉ tiêu này (các năm từ 2021 - 2025 đều dưới 1%)</w:t>
      </w:r>
      <w:r w:rsidR="00DE114C" w:rsidRPr="00022697">
        <w:rPr>
          <w:sz w:val="28"/>
          <w:szCs w:val="28"/>
        </w:rPr>
        <w:t xml:space="preserve">, đồng thời, trong Báo cáo của Tòa án nhân dân tối cao gửi Quốc hội </w:t>
      </w:r>
      <w:r w:rsidR="00DE114C" w:rsidRPr="00DE114C">
        <w:rPr>
          <w:sz w:val="28"/>
          <w:szCs w:val="28"/>
        </w:rPr>
        <w:t xml:space="preserve">đều tách bạch rất rõ ràng </w:t>
      </w:r>
      <w:r w:rsidR="00DE114C" w:rsidRPr="00022697">
        <w:rPr>
          <w:sz w:val="28"/>
          <w:szCs w:val="28"/>
        </w:rPr>
        <w:t xml:space="preserve">việc thực hiện </w:t>
      </w:r>
      <w:r w:rsidR="00DE114C" w:rsidRPr="00DE114C">
        <w:rPr>
          <w:sz w:val="28"/>
          <w:szCs w:val="28"/>
        </w:rPr>
        <w:t xml:space="preserve">02 chỉ tiêu </w:t>
      </w:r>
      <w:r w:rsidR="00DE114C" w:rsidRPr="00022697">
        <w:rPr>
          <w:sz w:val="28"/>
          <w:szCs w:val="28"/>
        </w:rPr>
        <w:t xml:space="preserve">(hủy và sửa) </w:t>
      </w:r>
      <w:r w:rsidR="00DE114C" w:rsidRPr="00DE114C">
        <w:rPr>
          <w:sz w:val="28"/>
          <w:szCs w:val="28"/>
        </w:rPr>
        <w:t>nêu trên</w:t>
      </w:r>
      <w:r w:rsidR="00472C43" w:rsidRPr="00472C43">
        <w:rPr>
          <w:sz w:val="28"/>
          <w:szCs w:val="28"/>
        </w:rPr>
        <w:t xml:space="preserve">. Do đó, </w:t>
      </w:r>
      <w:r w:rsidR="00FF2AA6" w:rsidRPr="00022697">
        <w:rPr>
          <w:sz w:val="28"/>
          <w:szCs w:val="28"/>
        </w:rPr>
        <w:t>Dự thảo Nghị quyết</w:t>
      </w:r>
      <w:r w:rsidR="00DE114C" w:rsidRPr="00022697">
        <w:rPr>
          <w:sz w:val="28"/>
          <w:szCs w:val="28"/>
        </w:rPr>
        <w:t xml:space="preserve"> cùng với việc </w:t>
      </w:r>
      <w:r w:rsidR="00472C43" w:rsidRPr="00472C43">
        <w:rPr>
          <w:sz w:val="28"/>
          <w:szCs w:val="28"/>
        </w:rPr>
        <w:t>tiếp tục giữ chỉ tiêu này như hiện hành</w:t>
      </w:r>
      <w:r w:rsidR="00DD3A73" w:rsidRPr="00022697">
        <w:rPr>
          <w:sz w:val="28"/>
          <w:szCs w:val="28"/>
        </w:rPr>
        <w:t xml:space="preserve"> (</w:t>
      </w:r>
      <w:r w:rsidR="00DD3A73" w:rsidRPr="00472C43">
        <w:rPr>
          <w:i/>
          <w:sz w:val="28"/>
          <w:szCs w:val="28"/>
        </w:rPr>
        <w:t xml:space="preserve">không vượt quá 1,5% tổng số </w:t>
      </w:r>
      <w:r w:rsidR="00DD3A73" w:rsidRPr="00DD3A73">
        <w:rPr>
          <w:bCs/>
          <w:i/>
          <w:iCs/>
          <w:sz w:val="28"/>
          <w:szCs w:val="28"/>
        </w:rPr>
        <w:t>các loại án</w:t>
      </w:r>
      <w:r w:rsidR="00DD3A73" w:rsidRPr="00022697">
        <w:rPr>
          <w:bCs/>
          <w:i/>
          <w:iCs/>
          <w:sz w:val="28"/>
          <w:szCs w:val="28"/>
        </w:rPr>
        <w:t>)</w:t>
      </w:r>
      <w:r w:rsidR="00DE114C" w:rsidRPr="00022697">
        <w:rPr>
          <w:sz w:val="28"/>
          <w:szCs w:val="28"/>
        </w:rPr>
        <w:t xml:space="preserve">, đã </w:t>
      </w:r>
      <w:r w:rsidR="00DE114C" w:rsidRPr="00DE114C">
        <w:rPr>
          <w:sz w:val="28"/>
          <w:szCs w:val="28"/>
        </w:rPr>
        <w:t xml:space="preserve">chỉnh lý cụ thể hơn và giao Chánh </w:t>
      </w:r>
      <w:r w:rsidR="00D82D48" w:rsidRPr="00022697">
        <w:rPr>
          <w:sz w:val="28"/>
          <w:szCs w:val="28"/>
        </w:rPr>
        <w:t>Tòa án nhân dân tối cao</w:t>
      </w:r>
      <w:r w:rsidR="00DE114C" w:rsidRPr="00DE114C">
        <w:rPr>
          <w:sz w:val="28"/>
          <w:szCs w:val="28"/>
        </w:rPr>
        <w:t xml:space="preserve"> hướng dẫn việc tách bạch 02 chỉ tiêu nêu trên để phù hợp với tình hình thực tế của ngành. Cụ thể là: </w:t>
      </w:r>
      <w:r w:rsidR="00DE114C" w:rsidRPr="00DE114C">
        <w:rPr>
          <w:i/>
          <w:iCs/>
          <w:sz w:val="28"/>
          <w:szCs w:val="28"/>
        </w:rPr>
        <w:t xml:space="preserve">“Hạn chế đến mức thấp nhất tỷ lệ các bản án, quyết định bị hủy, sửa do nguyên nhân chủ quan; bảo đảm tổng số bản án, quyết định </w:t>
      </w:r>
      <w:r w:rsidR="00DE114C" w:rsidRPr="00DE114C">
        <w:rPr>
          <w:i/>
          <w:iCs/>
          <w:sz w:val="28"/>
          <w:szCs w:val="28"/>
          <w:u w:val="single"/>
        </w:rPr>
        <w:t>bị hủy và bị sửa</w:t>
      </w:r>
      <w:r w:rsidR="00DE114C" w:rsidRPr="00DE114C">
        <w:rPr>
          <w:i/>
          <w:iCs/>
          <w:sz w:val="28"/>
          <w:szCs w:val="28"/>
        </w:rPr>
        <w:t xml:space="preserve"> do nguyên nhân chủ quan không vượt quá 1,5% tổng số các loại án. </w:t>
      </w:r>
      <w:r w:rsidR="00DE114C" w:rsidRPr="00DE114C">
        <w:rPr>
          <w:i/>
          <w:iCs/>
          <w:sz w:val="28"/>
          <w:szCs w:val="28"/>
          <w:u w:val="single"/>
        </w:rPr>
        <w:t>Chánh án Tòa án nhân dân tối cao hướng dẫn tỷ lệ bản án, quyết định bị hủy và tỷ lệ bản án, quyết định bị sửa quy định tại điểm này</w:t>
      </w:r>
      <w:r w:rsidR="00DE114C" w:rsidRPr="00DE114C">
        <w:rPr>
          <w:i/>
          <w:iCs/>
          <w:sz w:val="28"/>
          <w:szCs w:val="28"/>
        </w:rPr>
        <w:t>”.</w:t>
      </w:r>
    </w:p>
    <w:p w14:paraId="2CCB22DC" w14:textId="19A6B458" w:rsidR="00326645" w:rsidRDefault="00467134"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
          <w:sz w:val="28"/>
          <w:szCs w:val="28"/>
        </w:rPr>
      </w:pPr>
      <w:r w:rsidRPr="00022697">
        <w:rPr>
          <w:b/>
          <w:bCs/>
          <w:iCs/>
          <w:sz w:val="28"/>
          <w:szCs w:val="28"/>
        </w:rPr>
        <w:t>6</w:t>
      </w:r>
      <w:r w:rsidR="00FF2AA6" w:rsidRPr="00022697">
        <w:rPr>
          <w:b/>
          <w:bCs/>
          <w:iCs/>
          <w:sz w:val="28"/>
          <w:szCs w:val="28"/>
        </w:rPr>
        <w:t xml:space="preserve">. Về </w:t>
      </w:r>
      <w:r w:rsidR="00326645" w:rsidRPr="00FF2AA6">
        <w:rPr>
          <w:b/>
          <w:bCs/>
          <w:iCs/>
          <w:sz w:val="28"/>
          <w:szCs w:val="28"/>
        </w:rPr>
        <w:t xml:space="preserve">cách tính tỷ lệ </w:t>
      </w:r>
      <w:r w:rsidR="00FF2AA6" w:rsidRPr="00022697">
        <w:rPr>
          <w:b/>
          <w:bCs/>
          <w:iCs/>
          <w:sz w:val="28"/>
          <w:szCs w:val="28"/>
        </w:rPr>
        <w:t>bản án, quyết định bị</w:t>
      </w:r>
      <w:r w:rsidR="00FF2AA6" w:rsidRPr="00FF2AA6">
        <w:rPr>
          <w:b/>
          <w:bCs/>
          <w:iCs/>
          <w:sz w:val="28"/>
          <w:szCs w:val="28"/>
        </w:rPr>
        <w:t xml:space="preserve"> hủy, sửa do nguyên nhân chủ quan</w:t>
      </w:r>
      <w:r w:rsidR="00FF2AA6" w:rsidRPr="00022697">
        <w:rPr>
          <w:b/>
          <w:bCs/>
          <w:iCs/>
          <w:sz w:val="28"/>
          <w:szCs w:val="28"/>
        </w:rPr>
        <w:t xml:space="preserve"> </w:t>
      </w:r>
      <w:r w:rsidR="00FF2AA6" w:rsidRPr="006C374A">
        <w:rPr>
          <w:b/>
          <w:sz w:val="28"/>
          <w:szCs w:val="28"/>
        </w:rPr>
        <w:t xml:space="preserve">(điểm </w:t>
      </w:r>
      <w:r w:rsidR="00FF2AA6" w:rsidRPr="00022697">
        <w:rPr>
          <w:b/>
          <w:sz w:val="28"/>
          <w:szCs w:val="28"/>
        </w:rPr>
        <w:t>b</w:t>
      </w:r>
      <w:r w:rsidR="00FF2AA6" w:rsidRPr="006C374A">
        <w:rPr>
          <w:b/>
          <w:sz w:val="28"/>
          <w:szCs w:val="28"/>
        </w:rPr>
        <w:t xml:space="preserve"> khoản 1 Điều 4)</w:t>
      </w:r>
    </w:p>
    <w:p w14:paraId="30E944D9" w14:textId="77777777" w:rsidR="00FF2AA6" w:rsidRPr="00022697" w:rsidRDefault="00FF2AA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09"/>
        <w:jc w:val="both"/>
        <w:rPr>
          <w:bCs/>
          <w:spacing w:val="-2"/>
          <w:sz w:val="28"/>
          <w:szCs w:val="28"/>
        </w:rPr>
      </w:pPr>
      <w:r w:rsidRPr="00022697">
        <w:rPr>
          <w:bCs/>
          <w:spacing w:val="-2"/>
          <w:sz w:val="28"/>
          <w:szCs w:val="28"/>
        </w:rPr>
        <w:t>Quá trình thảo luận, có 02 loại ý kiến:</w:t>
      </w:r>
    </w:p>
    <w:p w14:paraId="1B3DE790" w14:textId="1C27D666" w:rsidR="00FF2AA6" w:rsidRPr="00022697" w:rsidRDefault="00FF2AA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bCs/>
          <w:iCs/>
          <w:sz w:val="28"/>
          <w:szCs w:val="28"/>
        </w:rPr>
      </w:pPr>
      <w:r w:rsidRPr="00022697">
        <w:rPr>
          <w:bCs/>
          <w:iCs/>
          <w:sz w:val="28"/>
          <w:szCs w:val="28"/>
        </w:rPr>
        <w:t xml:space="preserve">+ Đa số ý kiến đề nghị tiếp tục giữ cách tính </w:t>
      </w:r>
      <w:r w:rsidRPr="00FF2AA6">
        <w:rPr>
          <w:bCs/>
          <w:iCs/>
          <w:sz w:val="28"/>
          <w:szCs w:val="28"/>
        </w:rPr>
        <w:t xml:space="preserve">tỷ lệ </w:t>
      </w:r>
      <w:r w:rsidRPr="00022697">
        <w:rPr>
          <w:bCs/>
          <w:iCs/>
          <w:sz w:val="28"/>
          <w:szCs w:val="28"/>
        </w:rPr>
        <w:t>bản án, quyết định bị</w:t>
      </w:r>
      <w:r w:rsidRPr="00FF2AA6">
        <w:rPr>
          <w:bCs/>
          <w:iCs/>
          <w:sz w:val="28"/>
          <w:szCs w:val="28"/>
        </w:rPr>
        <w:t xml:space="preserve"> hủy, sửa do nguyên nhân chủ quan</w:t>
      </w:r>
      <w:r w:rsidRPr="00022697">
        <w:rPr>
          <w:bCs/>
          <w:iCs/>
          <w:sz w:val="28"/>
          <w:szCs w:val="28"/>
        </w:rPr>
        <w:t xml:space="preserve"> trên tổng số các loại án Tòa án giải quyết như quy định của Nghị quyết số 96 hiện hành.</w:t>
      </w:r>
    </w:p>
    <w:p w14:paraId="4F398D03" w14:textId="2E0611AE" w:rsidR="00472C43" w:rsidRPr="00472C43" w:rsidRDefault="00FF2AA6"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40" w:lineRule="exact"/>
        <w:ind w:firstLine="720"/>
        <w:jc w:val="both"/>
        <w:rPr>
          <w:sz w:val="28"/>
          <w:szCs w:val="28"/>
        </w:rPr>
      </w:pPr>
      <w:r w:rsidRPr="00022697">
        <w:rPr>
          <w:sz w:val="28"/>
          <w:szCs w:val="28"/>
        </w:rPr>
        <w:t xml:space="preserve">+ </w:t>
      </w:r>
      <w:r w:rsidR="00326645" w:rsidRPr="006C374A">
        <w:rPr>
          <w:sz w:val="28"/>
          <w:szCs w:val="28"/>
        </w:rPr>
        <w:t xml:space="preserve">Có ý kiến </w:t>
      </w:r>
      <w:r w:rsidR="00472C43" w:rsidRPr="00472C43">
        <w:rPr>
          <w:sz w:val="28"/>
          <w:szCs w:val="28"/>
        </w:rPr>
        <w:t xml:space="preserve">đề </w:t>
      </w:r>
      <w:r w:rsidR="00326645" w:rsidRPr="006C374A">
        <w:rPr>
          <w:sz w:val="28"/>
          <w:szCs w:val="28"/>
        </w:rPr>
        <w:t>nghị</w:t>
      </w:r>
      <w:r w:rsidR="00472C43" w:rsidRPr="00472C43">
        <w:rPr>
          <w:sz w:val="28"/>
          <w:szCs w:val="28"/>
        </w:rPr>
        <w:t xml:space="preserve"> cần tính tỷ lệ </w:t>
      </w:r>
      <w:r w:rsidRPr="00022697">
        <w:rPr>
          <w:bCs/>
          <w:iCs/>
          <w:sz w:val="28"/>
          <w:szCs w:val="28"/>
        </w:rPr>
        <w:t>bản án, quyết định bị</w:t>
      </w:r>
      <w:r w:rsidRPr="00FF2AA6">
        <w:rPr>
          <w:bCs/>
          <w:iCs/>
          <w:sz w:val="28"/>
          <w:szCs w:val="28"/>
        </w:rPr>
        <w:t xml:space="preserve"> hủy, sửa do nguyên nhân chủ quan</w:t>
      </w:r>
      <w:r w:rsidRPr="00022697">
        <w:rPr>
          <w:bCs/>
          <w:iCs/>
          <w:sz w:val="28"/>
          <w:szCs w:val="28"/>
        </w:rPr>
        <w:t xml:space="preserve"> không </w:t>
      </w:r>
      <w:r w:rsidR="00472C43" w:rsidRPr="00472C43">
        <w:rPr>
          <w:sz w:val="28"/>
          <w:szCs w:val="28"/>
        </w:rPr>
        <w:t xml:space="preserve">chỉ trên tổng số </w:t>
      </w:r>
      <w:r w:rsidRPr="00022697">
        <w:rPr>
          <w:sz w:val="28"/>
          <w:szCs w:val="28"/>
        </w:rPr>
        <w:t>các loại án</w:t>
      </w:r>
      <w:r w:rsidR="00472C43" w:rsidRPr="00472C43">
        <w:rPr>
          <w:sz w:val="28"/>
          <w:szCs w:val="28"/>
        </w:rPr>
        <w:t xml:space="preserve"> như hiện hành, </w:t>
      </w:r>
      <w:r w:rsidR="00472C43" w:rsidRPr="00FF2AA6">
        <w:rPr>
          <w:sz w:val="28"/>
          <w:szCs w:val="28"/>
        </w:rPr>
        <w:t>mà cần tính trên cả các nhiệm vụ khác</w:t>
      </w:r>
      <w:r w:rsidR="00472C43" w:rsidRPr="00472C43">
        <w:rPr>
          <w:sz w:val="28"/>
          <w:szCs w:val="28"/>
        </w:rPr>
        <w:t xml:space="preserve"> mà Thẩm phán phải giải quyết (như: xét giảm </w:t>
      </w:r>
      <w:r w:rsidR="00FB5D5F" w:rsidRPr="00022697">
        <w:rPr>
          <w:sz w:val="28"/>
          <w:szCs w:val="28"/>
        </w:rPr>
        <w:t>thời hạn chấp hành hình phạt</w:t>
      </w:r>
      <w:r w:rsidR="00472C43" w:rsidRPr="00472C43">
        <w:rPr>
          <w:sz w:val="28"/>
          <w:szCs w:val="28"/>
        </w:rPr>
        <w:t>; xem xét, quyết định áp dụng các biện pháp xử lý hành chính tại Tòa án nhân dân…).</w:t>
      </w:r>
    </w:p>
    <w:p w14:paraId="6DE39DFA" w14:textId="086EC3F6" w:rsidR="00472C43" w:rsidRPr="006C374A" w:rsidRDefault="00326645"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sz w:val="28"/>
          <w:szCs w:val="28"/>
        </w:rPr>
      </w:pPr>
      <w:r w:rsidRPr="006C374A">
        <w:rPr>
          <w:i/>
          <w:sz w:val="28"/>
          <w:szCs w:val="28"/>
        </w:rPr>
        <w:t>Ban soạn thảo nhận thấy</w:t>
      </w:r>
      <w:r w:rsidRPr="006C374A">
        <w:rPr>
          <w:iCs/>
          <w:sz w:val="28"/>
          <w:szCs w:val="28"/>
        </w:rPr>
        <w:t>,</w:t>
      </w:r>
      <w:r w:rsidR="00472C43" w:rsidRPr="00472C43">
        <w:rPr>
          <w:i/>
          <w:sz w:val="28"/>
          <w:szCs w:val="28"/>
        </w:rPr>
        <w:t xml:space="preserve"> </w:t>
      </w:r>
      <w:r w:rsidRPr="006C374A">
        <w:rPr>
          <w:iCs/>
          <w:sz w:val="28"/>
          <w:szCs w:val="28"/>
        </w:rPr>
        <w:t>m</w:t>
      </w:r>
      <w:r w:rsidR="00472C43" w:rsidRPr="00472C43">
        <w:rPr>
          <w:iCs/>
          <w:sz w:val="28"/>
          <w:szCs w:val="28"/>
        </w:rPr>
        <w:t>ỗi cơ quan tư pháp ngoài chức năng chính, còn được pháp luật giao nhiều nhiệm vụ khác</w:t>
      </w:r>
      <w:r w:rsidR="00472C43" w:rsidRPr="00472C43">
        <w:rPr>
          <w:rStyle w:val="FootnoteReference"/>
          <w:iCs/>
          <w:sz w:val="28"/>
          <w:szCs w:val="28"/>
        </w:rPr>
        <w:footnoteReference w:id="12"/>
      </w:r>
      <w:r w:rsidR="00472C43" w:rsidRPr="00472C43">
        <w:rPr>
          <w:iCs/>
          <w:sz w:val="28"/>
          <w:szCs w:val="28"/>
        </w:rPr>
        <w:t xml:space="preserve">. Nghị quyết số 96 cũng như dự thảo Nghị quyết chỉ giao chỉ tiêu đối với một số chức năng, nhiệm vụ chính yếu, quan trọng của các cơ quan tư pháp; việc giao chỉ tiêu đối với những nhiệm vụ khác do các Bộ trưởng, Trưởng ngành quyết định, Quốc hội </w:t>
      </w:r>
      <w:r w:rsidRPr="006C374A">
        <w:rPr>
          <w:iCs/>
          <w:sz w:val="28"/>
          <w:szCs w:val="28"/>
        </w:rPr>
        <w:t>không làm thay</w:t>
      </w:r>
      <w:r w:rsidR="00472C43" w:rsidRPr="00472C43">
        <w:rPr>
          <w:iCs/>
          <w:sz w:val="28"/>
          <w:szCs w:val="28"/>
        </w:rPr>
        <w:t xml:space="preserve"> chức năng quản lý của Bộ trưởng, Trưởng ngành. Việc giải quyết, xét xử các vụ án hình sự, hành chính, vụ việc dân sự </w:t>
      </w:r>
      <w:r w:rsidR="00472C43" w:rsidRPr="00472C43">
        <w:rPr>
          <w:i/>
          <w:sz w:val="28"/>
          <w:szCs w:val="28"/>
        </w:rPr>
        <w:t>là chức năng chính yếu, quan trọng, cốt lõi nhất</w:t>
      </w:r>
      <w:r w:rsidR="00472C43" w:rsidRPr="00472C43">
        <w:rPr>
          <w:iCs/>
          <w:sz w:val="28"/>
          <w:szCs w:val="28"/>
        </w:rPr>
        <w:t xml:space="preserve"> của hệ thống Tòa án, do đó từ năm 2012 đến nay, mặc dù trải qua nhiều lần sửa đổi, bổ sung, thay thế, song Quốc hội </w:t>
      </w:r>
      <w:r w:rsidR="00472C43" w:rsidRPr="00472C43">
        <w:rPr>
          <w:b/>
          <w:bCs/>
          <w:i/>
          <w:sz w:val="28"/>
          <w:szCs w:val="28"/>
        </w:rPr>
        <w:t>chỉ giao</w:t>
      </w:r>
      <w:r w:rsidR="00472C43" w:rsidRPr="00472C43">
        <w:rPr>
          <w:iCs/>
          <w:sz w:val="28"/>
          <w:szCs w:val="28"/>
        </w:rPr>
        <w:t xml:space="preserve"> chỉ tiêu đánh giá chất lượng giải quyết, xét xử các vụ án hình sự, hành chính, vụ việc dân sự; việc đánh giá chất lượng đối với các nhiệm vụ khác (như: </w:t>
      </w:r>
      <w:r w:rsidR="00472C43" w:rsidRPr="00472C43">
        <w:rPr>
          <w:sz w:val="28"/>
          <w:szCs w:val="28"/>
        </w:rPr>
        <w:t xml:space="preserve">xét giảm </w:t>
      </w:r>
      <w:r w:rsidR="00FB5D5F" w:rsidRPr="00022697">
        <w:rPr>
          <w:sz w:val="28"/>
          <w:szCs w:val="28"/>
        </w:rPr>
        <w:t>thời hạn chấp hành hình phạt</w:t>
      </w:r>
      <w:r w:rsidR="00FF2AA6" w:rsidRPr="00022697">
        <w:rPr>
          <w:sz w:val="28"/>
          <w:szCs w:val="28"/>
        </w:rPr>
        <w:t>, quyết định công nhận kết quả hòa giải thành ngoài Tòa án</w:t>
      </w:r>
      <w:r w:rsidR="00472C43" w:rsidRPr="00472C43">
        <w:rPr>
          <w:sz w:val="28"/>
          <w:szCs w:val="28"/>
        </w:rPr>
        <w:t xml:space="preserve">…) thuộc thẩm quyền của Chánh án </w:t>
      </w:r>
      <w:r w:rsidR="00DE114C" w:rsidRPr="00022697">
        <w:rPr>
          <w:sz w:val="28"/>
          <w:szCs w:val="28"/>
        </w:rPr>
        <w:t>Tòa án nhân dân tối cao</w:t>
      </w:r>
      <w:r w:rsidR="00472C43" w:rsidRPr="00472C43">
        <w:rPr>
          <w:sz w:val="28"/>
          <w:szCs w:val="28"/>
        </w:rPr>
        <w:t>. Tương tự như vậy, đối với Viện kiểm sát, Quốc hội chỉ giao chỉ tiêu đánh giá chất lượng truy tố</w:t>
      </w:r>
      <w:r w:rsidRPr="006C374A">
        <w:rPr>
          <w:sz w:val="28"/>
          <w:szCs w:val="28"/>
        </w:rPr>
        <w:t xml:space="preserve"> và chất lượng kháng nghị các bản á</w:t>
      </w:r>
      <w:r w:rsidR="00A73769" w:rsidRPr="006C374A">
        <w:rPr>
          <w:sz w:val="28"/>
          <w:szCs w:val="28"/>
        </w:rPr>
        <w:t>n</w:t>
      </w:r>
      <w:r w:rsidR="00472C43" w:rsidRPr="00472C43">
        <w:rPr>
          <w:sz w:val="28"/>
          <w:szCs w:val="28"/>
        </w:rPr>
        <w:t xml:space="preserve"> (không giao chỉ tiêu đối với nhiều nhiệm vụ khác </w:t>
      </w:r>
      <w:r w:rsidR="00FB5D5F" w:rsidRPr="00022697">
        <w:rPr>
          <w:sz w:val="28"/>
          <w:szCs w:val="28"/>
        </w:rPr>
        <w:t xml:space="preserve">mà </w:t>
      </w:r>
      <w:r w:rsidR="00472C43" w:rsidRPr="00472C43">
        <w:rPr>
          <w:sz w:val="28"/>
          <w:szCs w:val="28"/>
        </w:rPr>
        <w:t>Viện kiểm sát đang đảm nhiệm</w:t>
      </w:r>
      <w:r w:rsidRPr="006C374A">
        <w:rPr>
          <w:sz w:val="28"/>
          <w:szCs w:val="28"/>
        </w:rPr>
        <w:t xml:space="preserve">, những nhiệm vụ này do Viện trưởng </w:t>
      </w:r>
      <w:r w:rsidR="00DE114C" w:rsidRPr="00022697">
        <w:rPr>
          <w:sz w:val="28"/>
          <w:szCs w:val="28"/>
        </w:rPr>
        <w:t>Viện kiểm sát nhân dân tối cao</w:t>
      </w:r>
      <w:r w:rsidRPr="006C374A">
        <w:rPr>
          <w:sz w:val="28"/>
          <w:szCs w:val="28"/>
        </w:rPr>
        <w:t xml:space="preserve"> giao chỉ tiêu</w:t>
      </w:r>
      <w:r w:rsidR="00472C43" w:rsidRPr="00472C43">
        <w:rPr>
          <w:sz w:val="28"/>
          <w:szCs w:val="28"/>
        </w:rPr>
        <w:t xml:space="preserve">). Do đó, </w:t>
      </w:r>
      <w:r w:rsidRPr="006C374A">
        <w:rPr>
          <w:sz w:val="28"/>
          <w:szCs w:val="28"/>
        </w:rPr>
        <w:t>dự thảo</w:t>
      </w:r>
      <w:r w:rsidR="00472C43" w:rsidRPr="00472C43">
        <w:rPr>
          <w:sz w:val="28"/>
          <w:szCs w:val="28"/>
        </w:rPr>
        <w:t xml:space="preserve"> Nghị quyết chỉ giao chỉ tiêu đánh giá chất lượng đối với việc giải quyết, xét xử các vụ án hình sự, hành chính, vụ việc dân sự như hiện hành </w:t>
      </w:r>
      <w:r w:rsidR="002D7CA6" w:rsidRPr="006C374A">
        <w:rPr>
          <w:sz w:val="28"/>
          <w:szCs w:val="28"/>
        </w:rPr>
        <w:t>là phù hợp và đồng bộ với việc giao chỉ tiêu đối với các cơ quan khác.</w:t>
      </w:r>
    </w:p>
    <w:p w14:paraId="5030839E" w14:textId="4CFEDD98" w:rsidR="00472C43" w:rsidRPr="006C374A" w:rsidRDefault="00467134"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b/>
          <w:sz w:val="28"/>
          <w:szCs w:val="28"/>
        </w:rPr>
      </w:pPr>
      <w:r w:rsidRPr="00022697">
        <w:rPr>
          <w:b/>
          <w:iCs/>
          <w:sz w:val="28"/>
          <w:szCs w:val="28"/>
        </w:rPr>
        <w:t>7</w:t>
      </w:r>
      <w:r w:rsidR="00472C43" w:rsidRPr="00472C43">
        <w:rPr>
          <w:b/>
          <w:iCs/>
          <w:sz w:val="28"/>
          <w:szCs w:val="28"/>
        </w:rPr>
        <w:t xml:space="preserve">. </w:t>
      </w:r>
      <w:r w:rsidR="00472C43" w:rsidRPr="00472C43">
        <w:rPr>
          <w:b/>
          <w:sz w:val="28"/>
          <w:szCs w:val="28"/>
        </w:rPr>
        <w:t xml:space="preserve">Về chỉ tiêu giải quyết đơn đề nghị </w:t>
      </w:r>
      <w:r w:rsidR="00FB5D5F" w:rsidRPr="00022697">
        <w:rPr>
          <w:b/>
          <w:sz w:val="28"/>
          <w:szCs w:val="28"/>
        </w:rPr>
        <w:t xml:space="preserve">kháng nghị </w:t>
      </w:r>
      <w:r w:rsidR="00472C43" w:rsidRPr="00472C43">
        <w:rPr>
          <w:b/>
          <w:sz w:val="28"/>
          <w:szCs w:val="28"/>
        </w:rPr>
        <w:t>giám đốc thẩm, tái thẩm</w:t>
      </w:r>
      <w:r w:rsidR="00FA730D" w:rsidRPr="006C374A">
        <w:rPr>
          <w:b/>
          <w:sz w:val="28"/>
          <w:szCs w:val="28"/>
        </w:rPr>
        <w:t xml:space="preserve"> (điểm h khoản 1 Điều 3 và điểm </w:t>
      </w:r>
      <w:r w:rsidR="00FB5D5F" w:rsidRPr="00022697">
        <w:rPr>
          <w:b/>
          <w:sz w:val="28"/>
          <w:szCs w:val="28"/>
        </w:rPr>
        <w:t>c</w:t>
      </w:r>
      <w:r w:rsidR="00FA730D" w:rsidRPr="006C374A">
        <w:rPr>
          <w:b/>
          <w:sz w:val="28"/>
          <w:szCs w:val="28"/>
        </w:rPr>
        <w:t xml:space="preserve"> khoản 1 Điều 4)</w:t>
      </w:r>
    </w:p>
    <w:p w14:paraId="38FD582E" w14:textId="062079FD" w:rsidR="00326645" w:rsidRPr="006C374A" w:rsidRDefault="00326645"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sz w:val="28"/>
          <w:szCs w:val="28"/>
        </w:rPr>
      </w:pPr>
      <w:r w:rsidRPr="006C374A">
        <w:rPr>
          <w:sz w:val="28"/>
          <w:szCs w:val="28"/>
        </w:rPr>
        <w:t xml:space="preserve">Nghị quyết số 96 quy định: </w:t>
      </w:r>
      <w:r w:rsidRPr="00472C43">
        <w:rPr>
          <w:bCs/>
          <w:i/>
          <w:iCs/>
          <w:sz w:val="28"/>
          <w:szCs w:val="28"/>
        </w:rPr>
        <w:t>Tỷ lệ giải quyết đơn đề nghị giám đốc thẩm, tái thẩm đạt từ 60% trở lên</w:t>
      </w:r>
      <w:r w:rsidRPr="006C374A">
        <w:rPr>
          <w:bCs/>
          <w:i/>
          <w:iCs/>
          <w:sz w:val="28"/>
          <w:szCs w:val="28"/>
        </w:rPr>
        <w:t>.</w:t>
      </w:r>
    </w:p>
    <w:p w14:paraId="0D4ACC8A" w14:textId="2556198E" w:rsidR="00326645" w:rsidRPr="006C374A" w:rsidRDefault="00326645"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sz w:val="28"/>
          <w:szCs w:val="28"/>
        </w:rPr>
      </w:pPr>
      <w:r w:rsidRPr="006C374A">
        <w:rPr>
          <w:sz w:val="28"/>
          <w:szCs w:val="28"/>
        </w:rPr>
        <w:t xml:space="preserve">Quá trình thảo luận, có ý kiến đề nghị cần có chỉ tiêu </w:t>
      </w:r>
      <w:r w:rsidR="00FB5D5F" w:rsidRPr="00022697">
        <w:rPr>
          <w:sz w:val="28"/>
          <w:szCs w:val="28"/>
        </w:rPr>
        <w:t xml:space="preserve">về tỷ lệ </w:t>
      </w:r>
      <w:r w:rsidRPr="006C374A">
        <w:rPr>
          <w:sz w:val="28"/>
          <w:szCs w:val="28"/>
        </w:rPr>
        <w:t xml:space="preserve">giải quyết đơn đề nghị giám đốc thẩm, tái thẩm; có ý kiến đề nghị bỏ chỉ tiêu </w:t>
      </w:r>
      <w:r w:rsidR="00FB5D5F" w:rsidRPr="00022697">
        <w:rPr>
          <w:sz w:val="28"/>
          <w:szCs w:val="28"/>
        </w:rPr>
        <w:t xml:space="preserve">về tỷ lệ </w:t>
      </w:r>
      <w:r w:rsidRPr="006C374A">
        <w:rPr>
          <w:sz w:val="28"/>
          <w:szCs w:val="28"/>
        </w:rPr>
        <w:t xml:space="preserve">giải </w:t>
      </w:r>
      <w:r w:rsidR="00FB5D5F" w:rsidRPr="00022697">
        <w:rPr>
          <w:sz w:val="28"/>
          <w:szCs w:val="28"/>
        </w:rPr>
        <w:t>q</w:t>
      </w:r>
      <w:r w:rsidRPr="006C374A">
        <w:rPr>
          <w:sz w:val="28"/>
          <w:szCs w:val="28"/>
        </w:rPr>
        <w:t>uyết đơn đề nghị giám đốc thẩm, tái thẩm.</w:t>
      </w:r>
    </w:p>
    <w:p w14:paraId="703631B7" w14:textId="16D73F88" w:rsidR="00472C43" w:rsidRPr="00472C43" w:rsidRDefault="00FB5D5F"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sz w:val="28"/>
          <w:szCs w:val="28"/>
        </w:rPr>
      </w:pPr>
      <w:r w:rsidRPr="00022697">
        <w:rPr>
          <w:sz w:val="28"/>
          <w:szCs w:val="28"/>
        </w:rPr>
        <w:t xml:space="preserve">Do còn ý kiến khác nhau, </w:t>
      </w:r>
      <w:r w:rsidR="00472C43" w:rsidRPr="00472C43">
        <w:rPr>
          <w:sz w:val="28"/>
          <w:szCs w:val="28"/>
        </w:rPr>
        <w:t xml:space="preserve">Dự thảo Nghị quyết </w:t>
      </w:r>
      <w:r w:rsidRPr="00022697">
        <w:rPr>
          <w:sz w:val="28"/>
          <w:szCs w:val="28"/>
        </w:rPr>
        <w:t>xây dựng</w:t>
      </w:r>
      <w:r w:rsidR="00472C43" w:rsidRPr="00472C43">
        <w:rPr>
          <w:sz w:val="28"/>
          <w:szCs w:val="28"/>
        </w:rPr>
        <w:t xml:space="preserve"> 02 Phương án để thảo luận:</w:t>
      </w:r>
    </w:p>
    <w:p w14:paraId="45B27B4F" w14:textId="77777777" w:rsidR="00FB5D5F" w:rsidRPr="002F6C1A" w:rsidRDefault="00FB5D5F"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sz w:val="28"/>
          <w:szCs w:val="28"/>
        </w:rPr>
      </w:pPr>
      <w:r w:rsidRPr="000726DB">
        <w:rPr>
          <w:b/>
          <w:bCs/>
          <w:sz w:val="28"/>
          <w:szCs w:val="28"/>
        </w:rPr>
        <w:t>Phương án 1</w:t>
      </w:r>
      <w:r w:rsidRPr="000726DB">
        <w:rPr>
          <w:sz w:val="28"/>
          <w:szCs w:val="28"/>
        </w:rPr>
        <w:t xml:space="preserve">: </w:t>
      </w:r>
    </w:p>
    <w:p w14:paraId="6084DFFC" w14:textId="7441D356" w:rsidR="00FE3A3F" w:rsidRPr="00977AB7" w:rsidRDefault="00FB5D5F"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rFonts w:ascii="Times New Roman Italic" w:hAnsi="Times New Roman Italic"/>
          <w:bCs/>
          <w:i/>
          <w:iCs/>
          <w:spacing w:val="2"/>
          <w:sz w:val="28"/>
          <w:szCs w:val="28"/>
        </w:rPr>
      </w:pPr>
      <w:r w:rsidRPr="00977AB7">
        <w:rPr>
          <w:rFonts w:ascii="Times New Roman Italic" w:hAnsi="Times New Roman Italic"/>
          <w:i/>
          <w:spacing w:val="2"/>
          <w:sz w:val="28"/>
          <w:szCs w:val="28"/>
        </w:rPr>
        <w:t>“Tăng tỷ lệ giải quyết đơn đề nghị giám đốc thẩm, tái thẩm hằng năm; ưu tiên giải quyết đơn sắp hết thời hạn kháng nghị. Bảo đảm việc giải quyết đơn đề nghị giám đốc thẩm, tái thẩm đúng thời hạn, có căn cứ, đúng quy định của pháp luật. Hạn chế đến mức thấp nhất việc trả lời đơn không có căn cứ kháng nghị giám đốc thẩm, tái thẩm, sau đó người có thẩm quyền lại kháng nghị giám đốc thẩm, tái thẩm”.</w:t>
      </w:r>
    </w:p>
    <w:p w14:paraId="3AA28375" w14:textId="0B137368" w:rsidR="00FB5D5F" w:rsidRPr="006C374A" w:rsidRDefault="00FB5D5F" w:rsidP="007C06D7">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30" w:lineRule="exact"/>
        <w:ind w:firstLine="720"/>
        <w:jc w:val="both"/>
        <w:rPr>
          <w:bCs/>
          <w:spacing w:val="2"/>
          <w:sz w:val="28"/>
          <w:szCs w:val="28"/>
        </w:rPr>
      </w:pPr>
      <w:r w:rsidRPr="006C374A">
        <w:rPr>
          <w:bCs/>
          <w:spacing w:val="2"/>
          <w:sz w:val="28"/>
          <w:szCs w:val="28"/>
        </w:rPr>
        <w:t xml:space="preserve">Phương án này mặc dù bỏ chỉ tiêu định lượng về giải quyết đơn, song đã được thiết kế tương đối chặt chẽ, phải bảo đảm tỷ lệ giải quyết đơn năm sau cao hơn năm trước, bảo đảm chất lượng và bảo đảm thời hạn giải quyết đơn. Đồng thời, đáp ứng tình hình hiện nay, </w:t>
      </w:r>
      <w:r w:rsidR="00AB27E3" w:rsidRPr="00022697">
        <w:rPr>
          <w:bCs/>
          <w:spacing w:val="2"/>
          <w:sz w:val="28"/>
          <w:szCs w:val="28"/>
        </w:rPr>
        <w:t>Tòa án nhân dân tối cao</w:t>
      </w:r>
      <w:r w:rsidRPr="006C374A">
        <w:rPr>
          <w:bCs/>
          <w:spacing w:val="2"/>
          <w:sz w:val="28"/>
          <w:szCs w:val="28"/>
        </w:rPr>
        <w:t xml:space="preserve"> đang được giao xây dựng “Đề án đổi mới công tác giải quyết đơn đề nghị giám đốc thẩm, tái thẩm” </w:t>
      </w:r>
      <w:r w:rsidRPr="00022697">
        <w:rPr>
          <w:bCs/>
          <w:spacing w:val="2"/>
          <w:sz w:val="28"/>
          <w:szCs w:val="28"/>
        </w:rPr>
        <w:t>với nhiều nội dung đề xuất đổi mới tư duy trong công tác này, có thể tác động trực tiếp đến việc giao chỉ tiêu giải quyết đơn đề nghị giám đốc thẩm, tái thẩm</w:t>
      </w:r>
      <w:r w:rsidRPr="006C374A">
        <w:rPr>
          <w:bCs/>
          <w:spacing w:val="2"/>
          <w:sz w:val="28"/>
          <w:szCs w:val="28"/>
        </w:rPr>
        <w:t xml:space="preserve">. Bên cạnh đó, phương án này có hạn chế đó là việc bỏ chỉ tiêu định lượng giải quyết đơn có thể không tạo áp lực tích cực để các cơ quan </w:t>
      </w:r>
      <w:r w:rsidR="00E63651" w:rsidRPr="00022697">
        <w:rPr>
          <w:bCs/>
          <w:spacing w:val="2"/>
          <w:sz w:val="28"/>
          <w:szCs w:val="28"/>
        </w:rPr>
        <w:t xml:space="preserve">phấn đấu </w:t>
      </w:r>
      <w:r w:rsidRPr="006C374A">
        <w:rPr>
          <w:bCs/>
          <w:spacing w:val="2"/>
          <w:sz w:val="28"/>
          <w:szCs w:val="28"/>
        </w:rPr>
        <w:t xml:space="preserve">nâng tỷ </w:t>
      </w:r>
      <w:r>
        <w:rPr>
          <w:bCs/>
          <w:spacing w:val="2"/>
          <w:sz w:val="28"/>
          <w:szCs w:val="28"/>
        </w:rPr>
        <w:t>lệ đơn được xem xét, giải quyết nhiều hơn.</w:t>
      </w:r>
    </w:p>
    <w:p w14:paraId="06EF803B" w14:textId="77777777" w:rsidR="00FB5D5F" w:rsidRPr="002F6C1A" w:rsidRDefault="00FB5D5F"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20"/>
        <w:jc w:val="both"/>
        <w:rPr>
          <w:sz w:val="28"/>
          <w:szCs w:val="28"/>
        </w:rPr>
      </w:pPr>
      <w:r w:rsidRPr="000726DB">
        <w:rPr>
          <w:b/>
          <w:bCs/>
          <w:sz w:val="28"/>
          <w:szCs w:val="28"/>
        </w:rPr>
        <w:t>Phương án 2</w:t>
      </w:r>
      <w:r w:rsidRPr="000726DB">
        <w:rPr>
          <w:sz w:val="28"/>
          <w:szCs w:val="28"/>
        </w:rPr>
        <w:t xml:space="preserve">: </w:t>
      </w:r>
    </w:p>
    <w:p w14:paraId="24ABDF7E" w14:textId="195CC280" w:rsidR="00472C43" w:rsidRPr="00022697" w:rsidRDefault="00FB5D5F"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20"/>
        <w:jc w:val="both"/>
        <w:rPr>
          <w:i/>
          <w:sz w:val="28"/>
          <w:szCs w:val="28"/>
        </w:rPr>
      </w:pPr>
      <w:r w:rsidRPr="00022697">
        <w:rPr>
          <w:i/>
          <w:sz w:val="28"/>
          <w:szCs w:val="28"/>
        </w:rPr>
        <w:t>“</w:t>
      </w:r>
      <w:r w:rsidRPr="00FB5D5F">
        <w:rPr>
          <w:i/>
          <w:sz w:val="28"/>
          <w:szCs w:val="28"/>
        </w:rPr>
        <w:t>Tỷ lệ giải quyết đơn đề nghị giám đốc thẩm, tái thẩm đạt từ 60% trở lên, ưu tiên giải quyết các đơn sắp hết thời hạn kháng nghị. Bảo đảm việc giải quyết đơn đề nghị giám đốc thẩm, tái thẩm đúng thời hạn, có căn cứ, đúng quy định của pháp luật. Hạn chế đến mức thấp nhất việc trả lời đơn không có căn cứ kháng nghị giám đốc thẩm, tái thẩm, sau đó người có thẩm quyền lại kháng nghị giám đốc thẩm, tái thẩm”</w:t>
      </w:r>
      <w:r w:rsidRPr="00022697">
        <w:rPr>
          <w:i/>
          <w:sz w:val="28"/>
          <w:szCs w:val="28"/>
        </w:rPr>
        <w:t>.</w:t>
      </w:r>
    </w:p>
    <w:p w14:paraId="425A47BE" w14:textId="34DCBB21" w:rsidR="00FB5D5F" w:rsidRPr="006C374A" w:rsidRDefault="00FB5D5F"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20"/>
        <w:jc w:val="both"/>
        <w:rPr>
          <w:bCs/>
          <w:sz w:val="28"/>
          <w:szCs w:val="28"/>
        </w:rPr>
      </w:pPr>
      <w:r w:rsidRPr="006C374A">
        <w:rPr>
          <w:bCs/>
          <w:sz w:val="28"/>
          <w:szCs w:val="28"/>
        </w:rPr>
        <w:t>Về cơ bản, p</w:t>
      </w:r>
      <w:r w:rsidRPr="00FE3A3F">
        <w:rPr>
          <w:bCs/>
          <w:sz w:val="28"/>
          <w:szCs w:val="28"/>
        </w:rPr>
        <w:t>hương án này giữ như quy định của Nghị quyết số 96</w:t>
      </w:r>
      <w:r w:rsidRPr="006C374A">
        <w:rPr>
          <w:bCs/>
          <w:sz w:val="28"/>
          <w:szCs w:val="28"/>
        </w:rPr>
        <w:t xml:space="preserve"> (</w:t>
      </w:r>
      <w:r w:rsidRPr="00FE3A3F">
        <w:rPr>
          <w:bCs/>
          <w:sz w:val="28"/>
          <w:szCs w:val="28"/>
        </w:rPr>
        <w:t xml:space="preserve">có chỉ tiêu </w:t>
      </w:r>
      <w:r w:rsidRPr="006C374A">
        <w:rPr>
          <w:bCs/>
          <w:sz w:val="28"/>
          <w:szCs w:val="28"/>
        </w:rPr>
        <w:t xml:space="preserve">số </w:t>
      </w:r>
      <w:r w:rsidRPr="00FE3A3F">
        <w:rPr>
          <w:bCs/>
          <w:sz w:val="28"/>
          <w:szCs w:val="28"/>
        </w:rPr>
        <w:t>lượng)</w:t>
      </w:r>
      <w:r w:rsidRPr="006C374A">
        <w:rPr>
          <w:bCs/>
          <w:sz w:val="28"/>
          <w:szCs w:val="28"/>
        </w:rPr>
        <w:t xml:space="preserve">, tạo áp lực tích cực để các cơ quan tố tụng nỗ lực giải quyết đơn của công dân. Tuy nhiên, phương án này đang </w:t>
      </w:r>
      <w:r w:rsidRPr="00022697">
        <w:rPr>
          <w:bCs/>
          <w:sz w:val="28"/>
          <w:szCs w:val="28"/>
        </w:rPr>
        <w:t>tạo</w:t>
      </w:r>
      <w:r w:rsidRPr="006C374A">
        <w:rPr>
          <w:bCs/>
          <w:sz w:val="28"/>
          <w:szCs w:val="28"/>
        </w:rPr>
        <w:t xml:space="preserve"> áp lực rất lớn </w:t>
      </w:r>
      <w:r>
        <w:rPr>
          <w:bCs/>
          <w:iCs/>
          <w:spacing w:val="2"/>
          <w:sz w:val="28"/>
          <w:szCs w:val="28"/>
        </w:rPr>
        <w:t>với các cơ quan.</w:t>
      </w:r>
      <w:r w:rsidRPr="00472C43">
        <w:rPr>
          <w:bCs/>
          <w:iCs/>
          <w:spacing w:val="2"/>
          <w:sz w:val="28"/>
          <w:szCs w:val="28"/>
        </w:rPr>
        <w:t xml:space="preserve"> Thời gian qua, </w:t>
      </w:r>
      <w:r w:rsidRPr="00022697">
        <w:rPr>
          <w:bCs/>
          <w:iCs/>
          <w:spacing w:val="2"/>
          <w:sz w:val="28"/>
          <w:szCs w:val="28"/>
        </w:rPr>
        <w:t>Tòa án nhân dân tối cao</w:t>
      </w:r>
      <w:r w:rsidRPr="00472C43">
        <w:rPr>
          <w:bCs/>
          <w:iCs/>
          <w:spacing w:val="2"/>
          <w:sz w:val="28"/>
          <w:szCs w:val="28"/>
        </w:rPr>
        <w:t xml:space="preserve"> và </w:t>
      </w:r>
      <w:r w:rsidRPr="00022697">
        <w:rPr>
          <w:bCs/>
          <w:iCs/>
          <w:spacing w:val="2"/>
          <w:sz w:val="28"/>
          <w:szCs w:val="28"/>
        </w:rPr>
        <w:t>Viện kiểm sát nhân dân tối cao</w:t>
      </w:r>
      <w:r w:rsidRPr="00472C43">
        <w:rPr>
          <w:bCs/>
          <w:iCs/>
          <w:spacing w:val="2"/>
          <w:sz w:val="28"/>
          <w:szCs w:val="28"/>
        </w:rPr>
        <w:t xml:space="preserve"> liên tục phản ánh khó khăn trong việc thực hiện chỉ tiêu này.</w:t>
      </w:r>
    </w:p>
    <w:p w14:paraId="66FE3300" w14:textId="77777777" w:rsidR="008417ED" w:rsidRPr="007D63D4" w:rsidRDefault="00DC17F8"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rFonts w:eastAsiaTheme="minorHAnsi"/>
          <w:b/>
          <w:bCs/>
          <w:sz w:val="26"/>
          <w:szCs w:val="26"/>
          <w:lang w:eastAsia="en-US"/>
          <w14:ligatures w14:val="standardContextual"/>
        </w:rPr>
      </w:pPr>
      <w:r w:rsidRPr="005F0210">
        <w:rPr>
          <w:b/>
          <w:bCs/>
          <w:sz w:val="28"/>
          <w:szCs w:val="28"/>
        </w:rPr>
        <w:t xml:space="preserve">VII. </w:t>
      </w:r>
      <w:r w:rsidR="00541C66" w:rsidRPr="00674636">
        <w:rPr>
          <w:b/>
          <w:bCs/>
          <w:sz w:val="28"/>
          <w:szCs w:val="28"/>
        </w:rPr>
        <w:t xml:space="preserve">VỀ </w:t>
      </w:r>
      <w:r w:rsidR="00EF0CA3" w:rsidRPr="00674636">
        <w:rPr>
          <w:b/>
          <w:bCs/>
          <w:sz w:val="28"/>
          <w:szCs w:val="28"/>
        </w:rPr>
        <w:t xml:space="preserve">DỰ KIẾN </w:t>
      </w:r>
      <w:r w:rsidR="00541C66" w:rsidRPr="00674636">
        <w:rPr>
          <w:b/>
          <w:bCs/>
          <w:sz w:val="28"/>
          <w:szCs w:val="28"/>
        </w:rPr>
        <w:t>NGUỒN LỰC</w:t>
      </w:r>
      <w:r w:rsidR="00EF0CA3" w:rsidRPr="00674636">
        <w:rPr>
          <w:b/>
          <w:bCs/>
          <w:sz w:val="28"/>
          <w:szCs w:val="28"/>
        </w:rPr>
        <w:t>, ĐIỀU KIỆN BẢO ĐẢM CHO VIỆC THI HÀNH NGHỊ QUYẾT VÀ THỜI GIAN TRÌNH THÔNG QUA</w:t>
      </w:r>
      <w:bookmarkEnd w:id="2"/>
    </w:p>
    <w:p w14:paraId="7AD76651" w14:textId="77777777" w:rsidR="008417ED" w:rsidRPr="007D63D4" w:rsidRDefault="00FD13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b/>
          <w:bCs/>
          <w:sz w:val="28"/>
          <w:szCs w:val="28"/>
        </w:rPr>
      </w:pPr>
      <w:r w:rsidRPr="00FD1343">
        <w:rPr>
          <w:b/>
          <w:bCs/>
          <w:sz w:val="28"/>
          <w:szCs w:val="28"/>
        </w:rPr>
        <w:t>1. Về dự kiến nguồn lực và điều kiện bảo đảm thi hành Nghị quyết</w:t>
      </w:r>
    </w:p>
    <w:p w14:paraId="3038772C" w14:textId="7C7E2576" w:rsidR="008417ED" w:rsidRPr="008417ED" w:rsidRDefault="00FD13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sz w:val="28"/>
          <w:szCs w:val="28"/>
        </w:rPr>
      </w:pPr>
      <w:r w:rsidRPr="00AD5B66">
        <w:rPr>
          <w:sz w:val="28"/>
          <w:szCs w:val="28"/>
        </w:rPr>
        <w:t>Dự thảo Nghị quyết kế thừa các chỉ tiêu, nhiệm vụ</w:t>
      </w:r>
      <w:r w:rsidR="00F95368" w:rsidRPr="00674636">
        <w:rPr>
          <w:sz w:val="28"/>
          <w:szCs w:val="28"/>
        </w:rPr>
        <w:t xml:space="preserve"> còn phù hợp của</w:t>
      </w:r>
      <w:r w:rsidRPr="00AD5B66">
        <w:rPr>
          <w:sz w:val="28"/>
          <w:szCs w:val="28"/>
        </w:rPr>
        <w:t xml:space="preserve"> Nghị quyết </w:t>
      </w:r>
      <w:r w:rsidR="00766246" w:rsidRPr="00766246">
        <w:rPr>
          <w:sz w:val="28"/>
          <w:szCs w:val="28"/>
        </w:rPr>
        <w:t xml:space="preserve">số </w:t>
      </w:r>
      <w:r w:rsidRPr="00FD1343">
        <w:rPr>
          <w:sz w:val="28"/>
          <w:szCs w:val="28"/>
        </w:rPr>
        <w:t>96</w:t>
      </w:r>
      <w:r w:rsidR="00F95368" w:rsidRPr="00674636">
        <w:rPr>
          <w:sz w:val="28"/>
          <w:szCs w:val="28"/>
        </w:rPr>
        <w:t>,</w:t>
      </w:r>
      <w:r w:rsidRPr="00AD5B66">
        <w:rPr>
          <w:sz w:val="28"/>
          <w:szCs w:val="28"/>
        </w:rPr>
        <w:t xml:space="preserve"> bổ sung, hoàn thiện một số chỉ tiêu, nhiệm vụ phù hợp với yêu cầu thực tiễn </w:t>
      </w:r>
      <w:r w:rsidR="00AA28B7" w:rsidRPr="006C374A">
        <w:rPr>
          <w:sz w:val="28"/>
          <w:szCs w:val="28"/>
        </w:rPr>
        <w:t xml:space="preserve">đặt ra </w:t>
      </w:r>
      <w:r w:rsidRPr="00AD5B66">
        <w:rPr>
          <w:sz w:val="28"/>
          <w:szCs w:val="28"/>
        </w:rPr>
        <w:t>trong giai đoạn mới</w:t>
      </w:r>
      <w:r w:rsidRPr="00FD1343">
        <w:rPr>
          <w:sz w:val="28"/>
          <w:szCs w:val="28"/>
        </w:rPr>
        <w:t xml:space="preserve">, </w:t>
      </w:r>
      <w:r w:rsidRPr="00AD5B66">
        <w:rPr>
          <w:sz w:val="28"/>
          <w:szCs w:val="28"/>
        </w:rPr>
        <w:t>không làm phát sinh tổ chức bộ máy, biên chế</w:t>
      </w:r>
      <w:r w:rsidRPr="00FD1343">
        <w:rPr>
          <w:sz w:val="28"/>
          <w:szCs w:val="28"/>
        </w:rPr>
        <w:t xml:space="preserve">. </w:t>
      </w:r>
      <w:r w:rsidRPr="00AD5B66">
        <w:rPr>
          <w:sz w:val="28"/>
          <w:szCs w:val="28"/>
        </w:rPr>
        <w:t>Việc tổ chức thực hiện Nghị quyết được bảo đảm bằng nguồn nhân lực, cơ sở vật chất, kinh phí và các điều kiện hiện có của các cơ quan trong hệ thống chính trị, các cơ quan tư pháp. Kinh phí thực hiện Nghị quyết được bố trí trong dự toán ngân sách nhà nước hằng năm theo quy định của pháp luật về ngân sách nhà nước.</w:t>
      </w:r>
      <w:r w:rsidR="00B005A3" w:rsidRPr="00022697">
        <w:rPr>
          <w:sz w:val="28"/>
          <w:szCs w:val="28"/>
        </w:rPr>
        <w:t xml:space="preserve"> </w:t>
      </w:r>
      <w:r w:rsidR="006A64EE" w:rsidRPr="006A64EE">
        <w:rPr>
          <w:sz w:val="28"/>
          <w:szCs w:val="28"/>
        </w:rPr>
        <w:t>Các chỉ tiêu, nhiệm vụ và trách nhiệm thực hiện được quy định trực tiếp, bảo đảm có thể tổ chức thực hiện ngay sau khi Nghị quyết có hiệu lực thi hành.</w:t>
      </w:r>
    </w:p>
    <w:p w14:paraId="6F8D20F6" w14:textId="77777777" w:rsidR="008417ED" w:rsidRPr="008417ED" w:rsidRDefault="00FD1343"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rFonts w:eastAsiaTheme="majorEastAsia"/>
          <w:b/>
          <w:bCs/>
          <w:sz w:val="28"/>
          <w:szCs w:val="28"/>
        </w:rPr>
      </w:pPr>
      <w:r w:rsidRPr="00674636">
        <w:rPr>
          <w:b/>
          <w:bCs/>
          <w:sz w:val="28"/>
          <w:szCs w:val="28"/>
        </w:rPr>
        <w:t>2.</w:t>
      </w:r>
      <w:r w:rsidR="00B60FFE" w:rsidRPr="00674636">
        <w:rPr>
          <w:b/>
          <w:bCs/>
          <w:sz w:val="28"/>
          <w:szCs w:val="28"/>
        </w:rPr>
        <w:t xml:space="preserve"> </w:t>
      </w:r>
      <w:r w:rsidR="003421D6" w:rsidRPr="00714604">
        <w:rPr>
          <w:rFonts w:eastAsiaTheme="majorEastAsia"/>
          <w:b/>
          <w:bCs/>
          <w:sz w:val="28"/>
          <w:szCs w:val="28"/>
        </w:rPr>
        <w:t>Về thời gian trình</w:t>
      </w:r>
      <w:r w:rsidR="00F95368" w:rsidRPr="00674636">
        <w:rPr>
          <w:rFonts w:eastAsiaTheme="majorEastAsia"/>
          <w:b/>
          <w:bCs/>
          <w:sz w:val="28"/>
          <w:szCs w:val="28"/>
        </w:rPr>
        <w:t xml:space="preserve"> Quốc hội</w:t>
      </w:r>
      <w:r w:rsidR="003421D6" w:rsidRPr="00714604">
        <w:rPr>
          <w:rFonts w:eastAsiaTheme="majorEastAsia"/>
          <w:b/>
          <w:bCs/>
          <w:sz w:val="28"/>
          <w:szCs w:val="28"/>
        </w:rPr>
        <w:t xml:space="preserve"> thông qua</w:t>
      </w:r>
    </w:p>
    <w:p w14:paraId="55623E60" w14:textId="135EC8F6" w:rsidR="008417ED" w:rsidRPr="008417ED" w:rsidRDefault="00B60FFE"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sz w:val="28"/>
          <w:szCs w:val="28"/>
        </w:rPr>
      </w:pPr>
      <w:r w:rsidRPr="001C3F29">
        <w:rPr>
          <w:sz w:val="28"/>
          <w:szCs w:val="28"/>
        </w:rPr>
        <w:t>T</w:t>
      </w:r>
      <w:r w:rsidR="00714604" w:rsidRPr="00674636">
        <w:rPr>
          <w:sz w:val="28"/>
          <w:szCs w:val="28"/>
        </w:rPr>
        <w:t>ại</w:t>
      </w:r>
      <w:r w:rsidR="001C3F29" w:rsidRPr="001C3F29">
        <w:rPr>
          <w:sz w:val="28"/>
          <w:szCs w:val="28"/>
        </w:rPr>
        <w:t xml:space="preserve"> Nghị quyết số </w:t>
      </w:r>
      <w:r w:rsidR="00F95368" w:rsidRPr="00674636">
        <w:rPr>
          <w:sz w:val="28"/>
          <w:szCs w:val="28"/>
        </w:rPr>
        <w:t>0</w:t>
      </w:r>
      <w:r w:rsidR="0068667F" w:rsidRPr="0068667F">
        <w:rPr>
          <w:sz w:val="28"/>
          <w:szCs w:val="28"/>
        </w:rPr>
        <w:t>1</w:t>
      </w:r>
      <w:r w:rsidR="001C3F29" w:rsidRPr="001C3F29">
        <w:rPr>
          <w:sz w:val="28"/>
          <w:szCs w:val="28"/>
        </w:rPr>
        <w:t>/</w:t>
      </w:r>
      <w:r w:rsidR="0068667F" w:rsidRPr="0068667F">
        <w:rPr>
          <w:sz w:val="28"/>
          <w:szCs w:val="28"/>
        </w:rPr>
        <w:t>2026/UBTVQH16 ngày 20/4/2026 của UBTVQH</w:t>
      </w:r>
      <w:r w:rsidR="00EE2CB7" w:rsidRPr="00EE2CB7">
        <w:rPr>
          <w:sz w:val="28"/>
          <w:szCs w:val="28"/>
        </w:rPr>
        <w:t xml:space="preserve"> về Chương trình lập pháp năm 2026, </w:t>
      </w:r>
      <w:r w:rsidR="00EA7854" w:rsidRPr="00EA7854">
        <w:rPr>
          <w:sz w:val="28"/>
          <w:szCs w:val="28"/>
        </w:rPr>
        <w:t xml:space="preserve">dự án Nghị quyết </w:t>
      </w:r>
      <w:r w:rsidR="00714604" w:rsidRPr="00674636">
        <w:rPr>
          <w:sz w:val="28"/>
          <w:szCs w:val="28"/>
        </w:rPr>
        <w:t xml:space="preserve">sẽ được </w:t>
      </w:r>
      <w:r w:rsidR="009C2CE7" w:rsidRPr="009C2CE7">
        <w:rPr>
          <w:sz w:val="28"/>
          <w:szCs w:val="28"/>
        </w:rPr>
        <w:t xml:space="preserve">trình Quốc hội </w:t>
      </w:r>
      <w:r w:rsidR="00714604" w:rsidRPr="00674636">
        <w:rPr>
          <w:sz w:val="28"/>
          <w:szCs w:val="28"/>
        </w:rPr>
        <w:t xml:space="preserve">khóa XVI </w:t>
      </w:r>
      <w:r w:rsidR="0099142F" w:rsidRPr="0099142F">
        <w:rPr>
          <w:sz w:val="28"/>
          <w:szCs w:val="28"/>
        </w:rPr>
        <w:t xml:space="preserve">xem xét, thông qua tại Kỳ họp </w:t>
      </w:r>
      <w:r w:rsidR="00B005A3" w:rsidRPr="00022697">
        <w:rPr>
          <w:sz w:val="28"/>
          <w:szCs w:val="28"/>
        </w:rPr>
        <w:t xml:space="preserve">không thường lệ lần thứ nhất </w:t>
      </w:r>
      <w:r w:rsidR="0099142F" w:rsidRPr="0099142F">
        <w:rPr>
          <w:sz w:val="28"/>
          <w:szCs w:val="28"/>
        </w:rPr>
        <w:t xml:space="preserve">(tháng </w:t>
      </w:r>
      <w:r w:rsidR="00B005A3" w:rsidRPr="00022697">
        <w:rPr>
          <w:sz w:val="28"/>
          <w:szCs w:val="28"/>
        </w:rPr>
        <w:t>8</w:t>
      </w:r>
      <w:r w:rsidR="0099142F" w:rsidRPr="0099142F">
        <w:rPr>
          <w:sz w:val="28"/>
          <w:szCs w:val="28"/>
        </w:rPr>
        <w:t>/2026).</w:t>
      </w:r>
    </w:p>
    <w:p w14:paraId="1C89D328" w14:textId="46D5BD36" w:rsidR="008417ED" w:rsidRPr="008417ED" w:rsidRDefault="0099142F"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sz w:val="28"/>
          <w:szCs w:val="28"/>
        </w:rPr>
      </w:pPr>
      <w:r w:rsidRPr="00674636">
        <w:rPr>
          <w:sz w:val="28"/>
          <w:szCs w:val="28"/>
        </w:rPr>
        <w:t xml:space="preserve">Trên đây là Tờ trình dự án Nghị quyết </w:t>
      </w:r>
      <w:r w:rsidR="00E21374" w:rsidRPr="00674636">
        <w:rPr>
          <w:sz w:val="28"/>
          <w:szCs w:val="28"/>
        </w:rPr>
        <w:t>thay thế Nghị quyết số 96/2019/QH14</w:t>
      </w:r>
      <w:r w:rsidR="00B61F06" w:rsidRPr="00674636">
        <w:rPr>
          <w:sz w:val="28"/>
          <w:szCs w:val="28"/>
        </w:rPr>
        <w:t xml:space="preserve"> </w:t>
      </w:r>
      <w:r w:rsidR="00B61F06" w:rsidRPr="00DD30A3">
        <w:rPr>
          <w:sz w:val="28"/>
          <w:szCs w:val="28"/>
        </w:rPr>
        <w:t>về công tác phòng, chống tội phạm và vi phạm pháp luật, công tác của Viện kiểm sát nhân dân, của Tòa án nhân dân và công tác thi hành án</w:t>
      </w:r>
      <w:r w:rsidR="00015C76" w:rsidRPr="00674636">
        <w:rPr>
          <w:sz w:val="28"/>
          <w:szCs w:val="28"/>
        </w:rPr>
        <w:t>,</w:t>
      </w:r>
      <w:r w:rsidR="007302A7" w:rsidRPr="007302A7">
        <w:rPr>
          <w:sz w:val="28"/>
          <w:szCs w:val="28"/>
        </w:rPr>
        <w:t xml:space="preserve"> Thường trực</w:t>
      </w:r>
      <w:r w:rsidR="00015C76" w:rsidRPr="00674636">
        <w:rPr>
          <w:sz w:val="28"/>
          <w:szCs w:val="28"/>
        </w:rPr>
        <w:t xml:space="preserve"> </w:t>
      </w:r>
      <w:r w:rsidR="00AA28B7" w:rsidRPr="006C374A">
        <w:rPr>
          <w:sz w:val="28"/>
          <w:szCs w:val="28"/>
        </w:rPr>
        <w:t xml:space="preserve">Ủy ban </w:t>
      </w:r>
      <w:r w:rsidR="00C96207" w:rsidRPr="00C96207">
        <w:rPr>
          <w:sz w:val="28"/>
          <w:szCs w:val="28"/>
        </w:rPr>
        <w:t>PLTP</w:t>
      </w:r>
      <w:r w:rsidR="00015C76" w:rsidRPr="00674636">
        <w:rPr>
          <w:sz w:val="28"/>
          <w:szCs w:val="28"/>
        </w:rPr>
        <w:t xml:space="preserve"> kính trình </w:t>
      </w:r>
      <w:r w:rsidR="00C96207" w:rsidRPr="00C96207">
        <w:rPr>
          <w:sz w:val="28"/>
          <w:szCs w:val="28"/>
        </w:rPr>
        <w:t>UBTVQH</w:t>
      </w:r>
      <w:r w:rsidR="00015C76" w:rsidRPr="00674636">
        <w:rPr>
          <w:sz w:val="28"/>
          <w:szCs w:val="28"/>
        </w:rPr>
        <w:t xml:space="preserve"> xem xét, quyết định.</w:t>
      </w:r>
    </w:p>
    <w:p w14:paraId="0C212ABC" w14:textId="45F31E83" w:rsidR="00BF6B2B" w:rsidRPr="00674636" w:rsidRDefault="00BF6B2B" w:rsidP="00890893">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60" w:lineRule="exact"/>
        <w:ind w:firstLine="709"/>
        <w:jc w:val="both"/>
        <w:rPr>
          <w:sz w:val="28"/>
          <w:szCs w:val="28"/>
        </w:rPr>
      </w:pPr>
      <w:r w:rsidRPr="00674636">
        <w:rPr>
          <w:i/>
          <w:iCs/>
          <w:sz w:val="28"/>
          <w:szCs w:val="28"/>
        </w:rPr>
        <w:t>Xin gửi kèm theo:</w:t>
      </w:r>
      <w:r w:rsidR="0072342D" w:rsidRPr="0072342D">
        <w:rPr>
          <w:i/>
          <w:iCs/>
          <w:sz w:val="28"/>
          <w:szCs w:val="28"/>
        </w:rPr>
        <w:t xml:space="preserve"> </w:t>
      </w:r>
      <w:r w:rsidR="00B005A3" w:rsidRPr="00022697">
        <w:rPr>
          <w:i/>
          <w:iCs/>
          <w:sz w:val="28"/>
          <w:szCs w:val="28"/>
        </w:rPr>
        <w:t xml:space="preserve">(1) Dự thảo Nghị quyết </w:t>
      </w:r>
      <w:r w:rsidR="00B005A3" w:rsidRPr="00B005A3">
        <w:rPr>
          <w:i/>
          <w:sz w:val="28"/>
          <w:szCs w:val="28"/>
        </w:rPr>
        <w:t>thay thế Nghị quyết số 96/2019/QH14</w:t>
      </w:r>
      <w:r w:rsidR="00B005A3" w:rsidRPr="00022697">
        <w:rPr>
          <w:i/>
          <w:sz w:val="28"/>
          <w:szCs w:val="28"/>
        </w:rPr>
        <w:t>;</w:t>
      </w:r>
      <w:r w:rsidR="00B005A3" w:rsidRPr="00022697">
        <w:rPr>
          <w:i/>
          <w:iCs/>
          <w:sz w:val="28"/>
          <w:szCs w:val="28"/>
        </w:rPr>
        <w:t xml:space="preserve"> </w:t>
      </w:r>
      <w:r w:rsidR="001554AD" w:rsidRPr="00674636">
        <w:rPr>
          <w:i/>
          <w:iCs/>
          <w:sz w:val="28"/>
          <w:szCs w:val="28"/>
        </w:rPr>
        <w:t>(</w:t>
      </w:r>
      <w:r w:rsidR="00B005A3" w:rsidRPr="00022697">
        <w:rPr>
          <w:i/>
          <w:iCs/>
          <w:sz w:val="28"/>
          <w:szCs w:val="28"/>
        </w:rPr>
        <w:t>2</w:t>
      </w:r>
      <w:r w:rsidR="001554AD" w:rsidRPr="00674636">
        <w:rPr>
          <w:i/>
          <w:iCs/>
          <w:sz w:val="28"/>
          <w:szCs w:val="28"/>
        </w:rPr>
        <w:t>)</w:t>
      </w:r>
      <w:r w:rsidR="00C27F0C" w:rsidRPr="00C27F0C">
        <w:rPr>
          <w:i/>
          <w:iCs/>
          <w:sz w:val="28"/>
          <w:szCs w:val="28"/>
        </w:rPr>
        <w:t xml:space="preserve"> </w:t>
      </w:r>
      <w:r w:rsidR="001554AD" w:rsidRPr="00674636">
        <w:rPr>
          <w:i/>
          <w:iCs/>
          <w:sz w:val="28"/>
          <w:szCs w:val="28"/>
        </w:rPr>
        <w:t xml:space="preserve">Báo cáo tổng kết việc thi hành </w:t>
      </w:r>
      <w:r w:rsidR="000658D0" w:rsidRPr="00AA6E1C">
        <w:rPr>
          <w:i/>
          <w:iCs/>
          <w:sz w:val="28"/>
          <w:szCs w:val="28"/>
        </w:rPr>
        <w:t>Nghị quyết số 96/2019/QH14</w:t>
      </w:r>
      <w:r w:rsidR="000658D0" w:rsidRPr="00674636">
        <w:rPr>
          <w:i/>
          <w:iCs/>
          <w:sz w:val="28"/>
          <w:szCs w:val="28"/>
        </w:rPr>
        <w:t xml:space="preserve"> ngày 27/11/2019 của Quốc hội về công tác </w:t>
      </w:r>
      <w:r w:rsidR="00C644AE" w:rsidRPr="00674636">
        <w:rPr>
          <w:i/>
          <w:iCs/>
          <w:sz w:val="28"/>
          <w:szCs w:val="28"/>
        </w:rPr>
        <w:t>phòng, chống tội phạm và vi phạm pháp luật, công tác của Viện kiểm sát nhân dân, của Tòa án nhân dân và công tác thi hành án; (</w:t>
      </w:r>
      <w:r w:rsidR="00B005A3" w:rsidRPr="00022697">
        <w:rPr>
          <w:i/>
          <w:iCs/>
          <w:sz w:val="28"/>
          <w:szCs w:val="28"/>
        </w:rPr>
        <w:t>3</w:t>
      </w:r>
      <w:r w:rsidR="00C644AE" w:rsidRPr="00674636">
        <w:rPr>
          <w:i/>
          <w:iCs/>
          <w:sz w:val="28"/>
          <w:szCs w:val="28"/>
        </w:rPr>
        <w:t xml:space="preserve">) </w:t>
      </w:r>
      <w:r w:rsidR="001554AD" w:rsidRPr="00674636">
        <w:rPr>
          <w:i/>
          <w:iCs/>
          <w:sz w:val="28"/>
          <w:szCs w:val="28"/>
        </w:rPr>
        <w:t>Báo cáo rà soát các chủ trương, đường lối của Đảng, văn bản quy phạm pháp luật, điều ước quốc tế có liên quan đến dự thảo</w:t>
      </w:r>
      <w:r w:rsidR="00C644AE" w:rsidRPr="00674636">
        <w:rPr>
          <w:i/>
          <w:iCs/>
          <w:sz w:val="28"/>
          <w:szCs w:val="28"/>
        </w:rPr>
        <w:t xml:space="preserve"> Nghị quyết</w:t>
      </w:r>
      <w:r w:rsidR="001554AD" w:rsidRPr="00674636">
        <w:rPr>
          <w:i/>
          <w:iCs/>
          <w:sz w:val="28"/>
          <w:szCs w:val="28"/>
        </w:rPr>
        <w:t>;</w:t>
      </w:r>
      <w:r w:rsidR="00C644AE" w:rsidRPr="00674636">
        <w:rPr>
          <w:i/>
          <w:iCs/>
          <w:sz w:val="28"/>
          <w:szCs w:val="28"/>
        </w:rPr>
        <w:t xml:space="preserve"> </w:t>
      </w:r>
      <w:r w:rsidR="008B0696" w:rsidRPr="00674636">
        <w:rPr>
          <w:i/>
          <w:iCs/>
          <w:sz w:val="28"/>
          <w:szCs w:val="28"/>
        </w:rPr>
        <w:t>(</w:t>
      </w:r>
      <w:r w:rsidR="00B005A3" w:rsidRPr="00022697">
        <w:rPr>
          <w:i/>
          <w:iCs/>
          <w:sz w:val="28"/>
          <w:szCs w:val="28"/>
        </w:rPr>
        <w:t>4</w:t>
      </w:r>
      <w:r w:rsidR="008B0696" w:rsidRPr="00674636">
        <w:rPr>
          <w:i/>
          <w:iCs/>
          <w:sz w:val="28"/>
          <w:szCs w:val="28"/>
        </w:rPr>
        <w:t xml:space="preserve">) </w:t>
      </w:r>
      <w:r w:rsidR="001554AD" w:rsidRPr="00674636">
        <w:rPr>
          <w:i/>
          <w:iCs/>
          <w:sz w:val="28"/>
          <w:szCs w:val="28"/>
        </w:rPr>
        <w:t>Bản đánh giá về thủ tục hành chính, việc phân quyền, phân cấp, việc ứng dụng, thúc đẩy phát triển khoa học, công nghệ, đổi mới sáng tạo và chuyển đổi số, việc bảo đảm bình đẳng giới, chính sách dân tộc</w:t>
      </w:r>
      <w:r w:rsidR="008B0696" w:rsidRPr="00674636">
        <w:rPr>
          <w:i/>
          <w:iCs/>
          <w:sz w:val="28"/>
          <w:szCs w:val="28"/>
        </w:rPr>
        <w:t>; (</w:t>
      </w:r>
      <w:r w:rsidR="00B005A3" w:rsidRPr="00022697">
        <w:rPr>
          <w:i/>
          <w:iCs/>
          <w:sz w:val="28"/>
          <w:szCs w:val="28"/>
        </w:rPr>
        <w:t>5</w:t>
      </w:r>
      <w:r w:rsidR="008B0696" w:rsidRPr="00674636">
        <w:rPr>
          <w:i/>
          <w:iCs/>
          <w:sz w:val="28"/>
          <w:szCs w:val="28"/>
        </w:rPr>
        <w:t xml:space="preserve">) </w:t>
      </w:r>
      <w:r w:rsidR="001554AD" w:rsidRPr="00674636">
        <w:rPr>
          <w:i/>
          <w:iCs/>
          <w:sz w:val="28"/>
          <w:szCs w:val="28"/>
        </w:rPr>
        <w:t>Bản thuyết minh quy phạm hóa chính sách</w:t>
      </w:r>
      <w:r w:rsidR="008B0696" w:rsidRPr="00674636">
        <w:rPr>
          <w:i/>
          <w:iCs/>
          <w:sz w:val="28"/>
          <w:szCs w:val="28"/>
        </w:rPr>
        <w:t>; (</w:t>
      </w:r>
      <w:r w:rsidR="00B005A3" w:rsidRPr="00022697">
        <w:rPr>
          <w:i/>
          <w:iCs/>
          <w:sz w:val="28"/>
          <w:szCs w:val="28"/>
        </w:rPr>
        <w:t>6</w:t>
      </w:r>
      <w:r w:rsidR="008B0696" w:rsidRPr="00674636">
        <w:rPr>
          <w:i/>
          <w:iCs/>
          <w:sz w:val="28"/>
          <w:szCs w:val="28"/>
        </w:rPr>
        <w:t xml:space="preserve">) </w:t>
      </w:r>
      <w:r w:rsidR="001554AD" w:rsidRPr="00674636">
        <w:rPr>
          <w:i/>
          <w:iCs/>
          <w:sz w:val="28"/>
          <w:szCs w:val="28"/>
        </w:rPr>
        <w:t xml:space="preserve">Bản so sánh dự thảo </w:t>
      </w:r>
      <w:r w:rsidR="008B0696" w:rsidRPr="00674636">
        <w:rPr>
          <w:i/>
          <w:iCs/>
          <w:sz w:val="28"/>
          <w:szCs w:val="28"/>
        </w:rPr>
        <w:t>Nghị quyết với</w:t>
      </w:r>
      <w:r w:rsidR="001554AD" w:rsidRPr="00674636">
        <w:rPr>
          <w:i/>
          <w:iCs/>
          <w:sz w:val="28"/>
          <w:szCs w:val="28"/>
        </w:rPr>
        <w:t xml:space="preserve"> </w:t>
      </w:r>
      <w:r w:rsidR="008B0696" w:rsidRPr="00674636">
        <w:rPr>
          <w:i/>
          <w:iCs/>
          <w:sz w:val="28"/>
          <w:szCs w:val="28"/>
        </w:rPr>
        <w:t>N</w:t>
      </w:r>
      <w:r w:rsidR="001554AD" w:rsidRPr="00674636">
        <w:rPr>
          <w:i/>
          <w:iCs/>
          <w:sz w:val="28"/>
          <w:szCs w:val="28"/>
        </w:rPr>
        <w:t>ghị quyết hiện hành;</w:t>
      </w:r>
      <w:r w:rsidR="008B0696" w:rsidRPr="00674636">
        <w:rPr>
          <w:i/>
          <w:iCs/>
          <w:sz w:val="28"/>
          <w:szCs w:val="28"/>
        </w:rPr>
        <w:t xml:space="preserve"> (</w:t>
      </w:r>
      <w:r w:rsidR="00B005A3" w:rsidRPr="00022697">
        <w:rPr>
          <w:i/>
          <w:iCs/>
          <w:sz w:val="28"/>
          <w:szCs w:val="28"/>
        </w:rPr>
        <w:t>7</w:t>
      </w:r>
      <w:r w:rsidR="001554AD" w:rsidRPr="00674636">
        <w:rPr>
          <w:i/>
          <w:iCs/>
          <w:sz w:val="28"/>
          <w:szCs w:val="28"/>
        </w:rPr>
        <w:t>) Bản tổng hợp ý kiến, tiếp thu, giải trình ý kiến góp ý, phản biện xã hội;</w:t>
      </w:r>
      <w:r w:rsidR="008B0696" w:rsidRPr="00674636">
        <w:rPr>
          <w:i/>
          <w:iCs/>
          <w:sz w:val="28"/>
          <w:szCs w:val="28"/>
        </w:rPr>
        <w:t xml:space="preserve"> (</w:t>
      </w:r>
      <w:r w:rsidR="00B005A3" w:rsidRPr="00022697">
        <w:rPr>
          <w:i/>
          <w:iCs/>
          <w:sz w:val="28"/>
          <w:szCs w:val="28"/>
        </w:rPr>
        <w:t>8</w:t>
      </w:r>
      <w:r w:rsidR="008B0696" w:rsidRPr="00674636">
        <w:rPr>
          <w:i/>
          <w:iCs/>
          <w:sz w:val="28"/>
          <w:szCs w:val="28"/>
        </w:rPr>
        <w:t>) Ý</w:t>
      </w:r>
      <w:r w:rsidR="001554AD" w:rsidRPr="00674636">
        <w:rPr>
          <w:i/>
          <w:iCs/>
          <w:sz w:val="28"/>
          <w:szCs w:val="28"/>
        </w:rPr>
        <w:t xml:space="preserve"> kiến của Chính phủ đối với dự án </w:t>
      </w:r>
      <w:r w:rsidR="008B0696" w:rsidRPr="00674636">
        <w:rPr>
          <w:i/>
          <w:iCs/>
          <w:sz w:val="28"/>
          <w:szCs w:val="28"/>
        </w:rPr>
        <w:t>N</w:t>
      </w:r>
      <w:r w:rsidR="001554AD" w:rsidRPr="00674636">
        <w:rPr>
          <w:i/>
          <w:iCs/>
          <w:sz w:val="28"/>
          <w:szCs w:val="28"/>
        </w:rPr>
        <w:t>ghị quyết;</w:t>
      </w:r>
      <w:r w:rsidR="008B0696" w:rsidRPr="00674636">
        <w:rPr>
          <w:i/>
          <w:iCs/>
          <w:sz w:val="28"/>
          <w:szCs w:val="28"/>
        </w:rPr>
        <w:t xml:space="preserve"> (</w:t>
      </w:r>
      <w:r w:rsidR="00B005A3" w:rsidRPr="00022697">
        <w:rPr>
          <w:i/>
          <w:iCs/>
          <w:sz w:val="28"/>
          <w:szCs w:val="28"/>
        </w:rPr>
        <w:t>9</w:t>
      </w:r>
      <w:r w:rsidR="008B0696" w:rsidRPr="00674636">
        <w:rPr>
          <w:i/>
          <w:iCs/>
          <w:sz w:val="28"/>
          <w:szCs w:val="28"/>
        </w:rPr>
        <w:t>) Bá</w:t>
      </w:r>
      <w:r w:rsidR="001554AD" w:rsidRPr="00674636">
        <w:rPr>
          <w:i/>
          <w:iCs/>
          <w:sz w:val="28"/>
          <w:szCs w:val="28"/>
        </w:rPr>
        <w:t>o cáo tiếp thu, giải trình ý kiến của Chính phủ</w:t>
      </w:r>
      <w:r w:rsidR="00AA6E1C" w:rsidRPr="00674636">
        <w:rPr>
          <w:i/>
          <w:iCs/>
          <w:sz w:val="28"/>
          <w:szCs w:val="28"/>
        </w:rPr>
        <w:t>; (</w:t>
      </w:r>
      <w:r w:rsidR="00B005A3" w:rsidRPr="00022697">
        <w:rPr>
          <w:i/>
          <w:iCs/>
          <w:sz w:val="28"/>
          <w:szCs w:val="28"/>
        </w:rPr>
        <w:t>10</w:t>
      </w:r>
      <w:r w:rsidR="00AA6E1C" w:rsidRPr="00674636">
        <w:rPr>
          <w:i/>
          <w:iCs/>
          <w:sz w:val="28"/>
          <w:szCs w:val="28"/>
        </w:rPr>
        <w:t xml:space="preserve">) Báo cáo tiếp thu, giải trình ý kiến </w:t>
      </w:r>
      <w:r w:rsidR="00BA4AEB" w:rsidRPr="00674636">
        <w:rPr>
          <w:i/>
          <w:iCs/>
          <w:sz w:val="28"/>
          <w:szCs w:val="28"/>
        </w:rPr>
        <w:t>cơ quan thẩm tra</w:t>
      </w:r>
      <w:r w:rsidR="00BA4AEB" w:rsidRPr="00674636">
        <w:rPr>
          <w:sz w:val="28"/>
          <w:szCs w:val="28"/>
        </w:rPr>
        <w:t>.</w:t>
      </w:r>
      <w:r w:rsidR="00B61F06" w:rsidRPr="00674636">
        <w:rPr>
          <w:sz w:val="28"/>
          <w:szCs w:val="28"/>
        </w:rPr>
        <w:t>/.</w:t>
      </w:r>
    </w:p>
    <w:p w14:paraId="4AFF0AE1" w14:textId="77777777" w:rsidR="007C64FC" w:rsidRPr="00674636" w:rsidRDefault="007C64FC" w:rsidP="0099142F">
      <w:pPr>
        <w:snapToGrid w:val="0"/>
        <w:spacing w:before="120" w:after="120" w:line="360" w:lineRule="exact"/>
        <w:ind w:firstLine="709"/>
        <w:jc w:val="both"/>
        <w:rPr>
          <w:sz w:val="28"/>
          <w:szCs w:val="28"/>
        </w:rPr>
      </w:pPr>
    </w:p>
    <w:tbl>
      <w:tblPr>
        <w:tblW w:w="9072" w:type="dxa"/>
        <w:tblInd w:w="-5" w:type="dxa"/>
        <w:tblLook w:val="04A0" w:firstRow="1" w:lastRow="0" w:firstColumn="1" w:lastColumn="0" w:noHBand="0" w:noVBand="1"/>
      </w:tblPr>
      <w:tblGrid>
        <w:gridCol w:w="4253"/>
        <w:gridCol w:w="4819"/>
      </w:tblGrid>
      <w:tr w:rsidR="007C64FC" w:rsidRPr="00EA2263" w14:paraId="1CAD0799" w14:textId="77777777" w:rsidTr="007C64FC">
        <w:tc>
          <w:tcPr>
            <w:tcW w:w="4253" w:type="dxa"/>
          </w:tcPr>
          <w:p w14:paraId="7CD7B261" w14:textId="77777777" w:rsidR="007C64FC" w:rsidRPr="00EA2263" w:rsidRDefault="007C64FC" w:rsidP="007C64FC">
            <w:pPr>
              <w:keepNext/>
              <w:widowControl w:val="0"/>
              <w:rPr>
                <w:b/>
              </w:rPr>
            </w:pPr>
            <w:r w:rsidRPr="00EA2263">
              <w:rPr>
                <w:b/>
                <w:i/>
              </w:rPr>
              <w:t>Nơi nhận</w:t>
            </w:r>
            <w:r w:rsidRPr="00EA2263">
              <w:rPr>
                <w:b/>
              </w:rPr>
              <w:t>:</w:t>
            </w:r>
          </w:p>
          <w:p w14:paraId="1D221D40" w14:textId="16F298A5" w:rsidR="007C64FC" w:rsidRPr="009A3432" w:rsidRDefault="007C64FC" w:rsidP="007C64FC">
            <w:pPr>
              <w:keepNext/>
              <w:widowControl w:val="0"/>
              <w:jc w:val="both"/>
              <w:rPr>
                <w:sz w:val="22"/>
                <w:szCs w:val="22"/>
              </w:rPr>
            </w:pPr>
            <w:r w:rsidRPr="00EA2263">
              <w:rPr>
                <w:sz w:val="22"/>
                <w:szCs w:val="22"/>
              </w:rPr>
              <w:t xml:space="preserve">- </w:t>
            </w:r>
            <w:r w:rsidR="00367737" w:rsidRPr="009A3432">
              <w:rPr>
                <w:sz w:val="22"/>
                <w:szCs w:val="22"/>
              </w:rPr>
              <w:t>Như trên;</w:t>
            </w:r>
          </w:p>
          <w:p w14:paraId="0D32E46F" w14:textId="31DA1DC0" w:rsidR="00367737" w:rsidRPr="009A3432" w:rsidRDefault="00367737" w:rsidP="007C64FC">
            <w:pPr>
              <w:keepNext/>
              <w:widowControl w:val="0"/>
              <w:jc w:val="both"/>
              <w:rPr>
                <w:sz w:val="22"/>
                <w:szCs w:val="22"/>
              </w:rPr>
            </w:pPr>
            <w:r w:rsidRPr="009A3432">
              <w:rPr>
                <w:sz w:val="22"/>
                <w:szCs w:val="22"/>
              </w:rPr>
              <w:t>- Chính phủ;</w:t>
            </w:r>
          </w:p>
          <w:p w14:paraId="738C1149" w14:textId="6A584929" w:rsidR="00367737" w:rsidRPr="009A3432" w:rsidRDefault="00367737" w:rsidP="007C64FC">
            <w:pPr>
              <w:keepNext/>
              <w:widowControl w:val="0"/>
              <w:jc w:val="both"/>
              <w:rPr>
                <w:sz w:val="22"/>
                <w:szCs w:val="22"/>
              </w:rPr>
            </w:pPr>
            <w:r w:rsidRPr="009A3432">
              <w:rPr>
                <w:sz w:val="22"/>
                <w:szCs w:val="22"/>
              </w:rPr>
              <w:t>- Tòa án nhân dân tối cao;</w:t>
            </w:r>
          </w:p>
          <w:p w14:paraId="6769AFEC" w14:textId="6DBBEEC9" w:rsidR="00367737" w:rsidRPr="009A3432" w:rsidRDefault="00367737" w:rsidP="007C64FC">
            <w:pPr>
              <w:keepNext/>
              <w:widowControl w:val="0"/>
              <w:jc w:val="both"/>
              <w:rPr>
                <w:sz w:val="22"/>
                <w:szCs w:val="22"/>
              </w:rPr>
            </w:pPr>
            <w:r w:rsidRPr="009A3432">
              <w:rPr>
                <w:sz w:val="22"/>
                <w:szCs w:val="22"/>
              </w:rPr>
              <w:t>- V</w:t>
            </w:r>
            <w:r w:rsidR="00843E91" w:rsidRPr="00843E91">
              <w:rPr>
                <w:sz w:val="22"/>
                <w:szCs w:val="22"/>
              </w:rPr>
              <w:t>iện</w:t>
            </w:r>
            <w:r w:rsidRPr="009A3432">
              <w:rPr>
                <w:sz w:val="22"/>
                <w:szCs w:val="22"/>
              </w:rPr>
              <w:t xml:space="preserve"> kiểm sát nhân dân tối cao;</w:t>
            </w:r>
          </w:p>
          <w:p w14:paraId="40C8DED1" w14:textId="7AABCD6B" w:rsidR="007C64FC" w:rsidRPr="009A3432" w:rsidRDefault="00367737" w:rsidP="007C64FC">
            <w:pPr>
              <w:keepNext/>
              <w:widowControl w:val="0"/>
              <w:jc w:val="both"/>
              <w:rPr>
                <w:sz w:val="22"/>
                <w:szCs w:val="22"/>
              </w:rPr>
            </w:pPr>
            <w:r w:rsidRPr="009A3432">
              <w:rPr>
                <w:sz w:val="22"/>
                <w:szCs w:val="22"/>
              </w:rPr>
              <w:t>-</w:t>
            </w:r>
            <w:r w:rsidR="007C64FC" w:rsidRPr="00EA2263">
              <w:rPr>
                <w:sz w:val="22"/>
                <w:szCs w:val="22"/>
              </w:rPr>
              <w:t xml:space="preserve"> </w:t>
            </w:r>
            <w:r w:rsidR="007C64FC" w:rsidRPr="007C64FC">
              <w:rPr>
                <w:sz w:val="22"/>
                <w:szCs w:val="22"/>
              </w:rPr>
              <w:t>Ủy ban Pháp luật và Tư pháp</w:t>
            </w:r>
            <w:r w:rsidR="007C64FC" w:rsidRPr="00EA2263">
              <w:rPr>
                <w:sz w:val="22"/>
                <w:szCs w:val="22"/>
              </w:rPr>
              <w:t>;</w:t>
            </w:r>
          </w:p>
          <w:p w14:paraId="524E53BB" w14:textId="77777777" w:rsidR="007C64FC" w:rsidRPr="00EA2263" w:rsidRDefault="007C64FC" w:rsidP="00534B6F">
            <w:pPr>
              <w:keepNext/>
              <w:widowControl w:val="0"/>
              <w:jc w:val="both"/>
              <w:rPr>
                <w:sz w:val="22"/>
                <w:szCs w:val="22"/>
              </w:rPr>
            </w:pPr>
            <w:r w:rsidRPr="00EA2263">
              <w:rPr>
                <w:sz w:val="22"/>
                <w:szCs w:val="22"/>
              </w:rPr>
              <w:t>- Văn phòng Quốc hội;</w:t>
            </w:r>
          </w:p>
          <w:p w14:paraId="0E643C7A" w14:textId="77777777" w:rsidR="007C64FC" w:rsidRPr="00EA2263" w:rsidRDefault="007C64FC" w:rsidP="00534B6F">
            <w:pPr>
              <w:keepNext/>
              <w:widowControl w:val="0"/>
              <w:jc w:val="both"/>
              <w:rPr>
                <w:sz w:val="22"/>
                <w:szCs w:val="22"/>
              </w:rPr>
            </w:pPr>
            <w:r w:rsidRPr="00EA2263">
              <w:rPr>
                <w:sz w:val="22"/>
                <w:szCs w:val="22"/>
              </w:rPr>
              <w:t>- Văn phòng Chính phủ;</w:t>
            </w:r>
          </w:p>
          <w:p w14:paraId="1EC1F963" w14:textId="46A09B38" w:rsidR="007C64FC" w:rsidRPr="00EA2263" w:rsidRDefault="007C64FC" w:rsidP="00534B6F">
            <w:pPr>
              <w:keepNext/>
              <w:widowControl w:val="0"/>
              <w:jc w:val="both"/>
              <w:rPr>
                <w:sz w:val="22"/>
                <w:szCs w:val="22"/>
              </w:rPr>
            </w:pPr>
            <w:r w:rsidRPr="00EA2263">
              <w:rPr>
                <w:sz w:val="22"/>
                <w:szCs w:val="22"/>
              </w:rPr>
              <w:t xml:space="preserve">- </w:t>
            </w:r>
            <w:r w:rsidRPr="007C64FC">
              <w:rPr>
                <w:sz w:val="22"/>
                <w:szCs w:val="22"/>
              </w:rPr>
              <w:t>T</w:t>
            </w:r>
            <w:r w:rsidRPr="00EA2263">
              <w:rPr>
                <w:sz w:val="22"/>
                <w:szCs w:val="22"/>
              </w:rPr>
              <w:t>hành viên Ban Soạn thảo</w:t>
            </w:r>
            <w:r w:rsidRPr="007C64FC">
              <w:rPr>
                <w:sz w:val="22"/>
                <w:szCs w:val="22"/>
              </w:rPr>
              <w:t>, Tổ Biên tập;</w:t>
            </w:r>
            <w:r w:rsidRPr="00EA2263">
              <w:rPr>
                <w:sz w:val="22"/>
                <w:szCs w:val="22"/>
              </w:rPr>
              <w:t xml:space="preserve"> </w:t>
            </w:r>
          </w:p>
          <w:p w14:paraId="312AD1F5" w14:textId="20B0885C" w:rsidR="007C64FC" w:rsidRPr="007C64FC" w:rsidRDefault="007C64FC" w:rsidP="00534B6F">
            <w:pPr>
              <w:keepNext/>
              <w:widowControl w:val="0"/>
              <w:jc w:val="both"/>
              <w:rPr>
                <w:sz w:val="22"/>
                <w:szCs w:val="22"/>
                <w:lang w:val="en-US"/>
              </w:rPr>
            </w:pPr>
            <w:r w:rsidRPr="00EA2263">
              <w:rPr>
                <w:sz w:val="22"/>
                <w:szCs w:val="22"/>
              </w:rPr>
              <w:t xml:space="preserve">- Lưu </w:t>
            </w:r>
            <w:r>
              <w:rPr>
                <w:sz w:val="22"/>
                <w:szCs w:val="22"/>
                <w:lang w:val="en-US"/>
              </w:rPr>
              <w:t>HC, PLTP.</w:t>
            </w:r>
          </w:p>
        </w:tc>
        <w:tc>
          <w:tcPr>
            <w:tcW w:w="4819" w:type="dxa"/>
          </w:tcPr>
          <w:p w14:paraId="6F2C2902" w14:textId="77777777" w:rsidR="00161A58" w:rsidRDefault="007C64FC" w:rsidP="00534B6F">
            <w:pPr>
              <w:keepNext/>
              <w:widowControl w:val="0"/>
              <w:jc w:val="center"/>
              <w:rPr>
                <w:b/>
                <w:lang w:val="en-US"/>
              </w:rPr>
            </w:pPr>
            <w:r>
              <w:rPr>
                <w:b/>
                <w:lang w:val="en-US"/>
              </w:rPr>
              <w:t xml:space="preserve">TM. </w:t>
            </w:r>
            <w:r w:rsidR="00161A58">
              <w:rPr>
                <w:b/>
                <w:lang w:val="en-US"/>
              </w:rPr>
              <w:t>TH</w:t>
            </w:r>
            <w:r w:rsidR="00161A58" w:rsidRPr="00161A58">
              <w:rPr>
                <w:b/>
                <w:lang w:val="en-US"/>
              </w:rPr>
              <w:t>ƯỜNG</w:t>
            </w:r>
            <w:r w:rsidR="00161A58">
              <w:rPr>
                <w:b/>
                <w:lang w:val="en-US"/>
              </w:rPr>
              <w:t xml:space="preserve"> TR</w:t>
            </w:r>
            <w:r w:rsidR="00161A58" w:rsidRPr="00161A58">
              <w:rPr>
                <w:b/>
                <w:lang w:val="en-US"/>
              </w:rPr>
              <w:t>Ự</w:t>
            </w:r>
            <w:r w:rsidR="00161A58">
              <w:rPr>
                <w:b/>
                <w:lang w:val="en-US"/>
              </w:rPr>
              <w:t xml:space="preserve">C </w:t>
            </w:r>
            <w:r w:rsidR="00161A58" w:rsidRPr="00161A58">
              <w:rPr>
                <w:b/>
                <w:lang w:val="en-US"/>
              </w:rPr>
              <w:t>ỦY</w:t>
            </w:r>
            <w:r w:rsidR="00161A58">
              <w:rPr>
                <w:b/>
                <w:lang w:val="en-US"/>
              </w:rPr>
              <w:t xml:space="preserve"> BAN</w:t>
            </w:r>
          </w:p>
          <w:p w14:paraId="479006B3" w14:textId="4B30531C" w:rsidR="007C64FC" w:rsidRDefault="00161A58" w:rsidP="00534B6F">
            <w:pPr>
              <w:keepNext/>
              <w:widowControl w:val="0"/>
              <w:jc w:val="center"/>
              <w:rPr>
                <w:b/>
                <w:lang w:val="en-US"/>
              </w:rPr>
            </w:pPr>
            <w:r>
              <w:rPr>
                <w:b/>
                <w:lang w:val="en-US"/>
              </w:rPr>
              <w:t>CH</w:t>
            </w:r>
            <w:r w:rsidRPr="00161A58">
              <w:rPr>
                <w:b/>
                <w:lang w:val="en-US"/>
              </w:rPr>
              <w:t>Ủ</w:t>
            </w:r>
            <w:r>
              <w:rPr>
                <w:b/>
                <w:lang w:val="en-US"/>
              </w:rPr>
              <w:t xml:space="preserve"> NHI</w:t>
            </w:r>
            <w:r w:rsidRPr="00161A58">
              <w:rPr>
                <w:b/>
                <w:lang w:val="en-US"/>
              </w:rPr>
              <w:t>ỆM</w:t>
            </w:r>
          </w:p>
          <w:p w14:paraId="0F82BE81" w14:textId="14B0BB9C" w:rsidR="007C64FC" w:rsidRPr="000077F9" w:rsidRDefault="00092891" w:rsidP="00534B6F">
            <w:pPr>
              <w:keepNext/>
              <w:widowControl w:val="0"/>
              <w:spacing w:line="380" w:lineRule="exact"/>
              <w:jc w:val="center"/>
              <w:rPr>
                <w:bCs/>
              </w:rPr>
            </w:pPr>
            <w:r>
              <w:rPr>
                <w:bCs/>
                <w:lang w:val="en-US"/>
              </w:rPr>
              <w:t xml:space="preserve"> </w:t>
            </w:r>
          </w:p>
          <w:p w14:paraId="25D32186" w14:textId="068B1D9E" w:rsidR="007C64FC" w:rsidRPr="007C64FC" w:rsidRDefault="007C64FC" w:rsidP="00534B6F">
            <w:pPr>
              <w:keepNext/>
              <w:widowControl w:val="0"/>
              <w:spacing w:line="380" w:lineRule="exact"/>
              <w:jc w:val="center"/>
              <w:rPr>
                <w:b/>
                <w:bCs/>
                <w:lang w:val="en-US"/>
              </w:rPr>
            </w:pPr>
            <w:r>
              <w:rPr>
                <w:b/>
                <w:bCs/>
                <w:lang w:val="en-US"/>
              </w:rPr>
              <w:t xml:space="preserve"> </w:t>
            </w:r>
          </w:p>
          <w:p w14:paraId="2FB9D02C" w14:textId="77777777" w:rsidR="007C64FC" w:rsidRPr="007C64FC" w:rsidRDefault="007C64FC" w:rsidP="00534B6F">
            <w:pPr>
              <w:pStyle w:val="BodyTextIndent"/>
              <w:keepNext/>
              <w:widowControl w:val="0"/>
              <w:spacing w:after="0" w:line="380" w:lineRule="exact"/>
              <w:ind w:left="0"/>
              <w:jc w:val="center"/>
              <w:rPr>
                <w:rFonts w:ascii="Times New Roman" w:hAnsi="Times New Roman"/>
                <w:b/>
                <w:lang w:val="vi-VN"/>
              </w:rPr>
            </w:pPr>
          </w:p>
          <w:p w14:paraId="0673EE32" w14:textId="77777777" w:rsidR="007C64FC" w:rsidRPr="007C64FC" w:rsidRDefault="007C64FC" w:rsidP="00534B6F">
            <w:pPr>
              <w:pStyle w:val="BodyTextIndent"/>
              <w:keepNext/>
              <w:widowControl w:val="0"/>
              <w:spacing w:after="0" w:line="380" w:lineRule="exact"/>
              <w:ind w:left="0"/>
              <w:jc w:val="center"/>
              <w:rPr>
                <w:rFonts w:ascii="Times New Roman" w:hAnsi="Times New Roman"/>
                <w:b/>
                <w:lang w:val="vi-VN"/>
              </w:rPr>
            </w:pPr>
          </w:p>
          <w:p w14:paraId="2885AF36" w14:textId="1F904E9A" w:rsidR="007C64FC" w:rsidRPr="000077F9" w:rsidRDefault="000077F9" w:rsidP="00534B6F">
            <w:pPr>
              <w:keepNext/>
              <w:widowControl w:val="0"/>
              <w:spacing w:line="380" w:lineRule="exact"/>
              <w:jc w:val="center"/>
              <w:rPr>
                <w:b/>
                <w:lang w:val="en-US"/>
              </w:rPr>
            </w:pPr>
            <w:r>
              <w:rPr>
                <w:b/>
                <w:lang w:val="en-US"/>
              </w:rPr>
              <w:t>Phan Ch</w:t>
            </w:r>
            <w:r w:rsidRPr="000077F9">
              <w:rPr>
                <w:b/>
                <w:lang w:val="en-US"/>
              </w:rPr>
              <w:t>í</w:t>
            </w:r>
            <w:r>
              <w:rPr>
                <w:b/>
                <w:lang w:val="en-US"/>
              </w:rPr>
              <w:t xml:space="preserve"> Hi</w:t>
            </w:r>
            <w:r w:rsidRPr="000077F9">
              <w:rPr>
                <w:b/>
                <w:lang w:val="en-US"/>
              </w:rPr>
              <w:t>ếu</w:t>
            </w:r>
          </w:p>
          <w:p w14:paraId="2B9F6331" w14:textId="77777777" w:rsidR="007C64FC" w:rsidRPr="007C64FC" w:rsidRDefault="007C64FC" w:rsidP="00534B6F">
            <w:pPr>
              <w:pStyle w:val="BodyTextIndent"/>
              <w:keepNext/>
              <w:widowControl w:val="0"/>
              <w:spacing w:before="60" w:line="380" w:lineRule="exact"/>
              <w:ind w:firstLine="567"/>
              <w:jc w:val="center"/>
              <w:rPr>
                <w:rFonts w:ascii="Times New Roman" w:hAnsi="Times New Roman"/>
                <w:lang w:val="vi-VN"/>
              </w:rPr>
            </w:pPr>
          </w:p>
        </w:tc>
      </w:tr>
    </w:tbl>
    <w:p w14:paraId="4D95508A" w14:textId="77777777" w:rsidR="00BA4AEB" w:rsidRPr="0099142F" w:rsidRDefault="00BA4AEB" w:rsidP="00D82D48">
      <w:pPr>
        <w:snapToGrid w:val="0"/>
        <w:spacing w:before="120" w:after="120" w:line="360" w:lineRule="exact"/>
        <w:ind w:firstLine="709"/>
        <w:jc w:val="both"/>
        <w:rPr>
          <w:sz w:val="28"/>
          <w:szCs w:val="28"/>
          <w:lang w:val="en-US"/>
        </w:rPr>
      </w:pPr>
    </w:p>
    <w:sectPr w:rsidR="00BA4AEB" w:rsidRPr="0099142F" w:rsidSect="000F7AAE">
      <w:headerReference w:type="default" r:id="rId8"/>
      <w:pgSz w:w="11907" w:h="16840" w:code="9"/>
      <w:pgMar w:top="1021" w:right="1077" w:bottom="1021"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FBF5" w14:textId="77777777" w:rsidR="001D55E3" w:rsidRDefault="001D55E3">
      <w:r>
        <w:separator/>
      </w:r>
    </w:p>
  </w:endnote>
  <w:endnote w:type="continuationSeparator" w:id="0">
    <w:p w14:paraId="3C10DDA2" w14:textId="77777777" w:rsidR="001D55E3" w:rsidRDefault="001D55E3">
      <w:r>
        <w:continuationSeparator/>
      </w:r>
    </w:p>
  </w:endnote>
  <w:endnote w:type="continuationNotice" w:id="1">
    <w:p w14:paraId="79014606" w14:textId="77777777" w:rsidR="001D55E3" w:rsidRDefault="001D5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Microsoft YaHei"/>
    <w:charset w:val="86"/>
    <w:family w:val="auto"/>
    <w:pitch w:val="variable"/>
    <w:sig w:usb0="00000000"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AE3E7" w14:textId="77777777" w:rsidR="001D55E3" w:rsidRDefault="001D55E3">
      <w:r>
        <w:separator/>
      </w:r>
    </w:p>
  </w:footnote>
  <w:footnote w:type="continuationSeparator" w:id="0">
    <w:p w14:paraId="14350322" w14:textId="77777777" w:rsidR="001D55E3" w:rsidRDefault="001D55E3">
      <w:r>
        <w:continuationSeparator/>
      </w:r>
    </w:p>
  </w:footnote>
  <w:footnote w:type="continuationNotice" w:id="1">
    <w:p w14:paraId="51D8397B" w14:textId="77777777" w:rsidR="001D55E3" w:rsidRDefault="001D55E3"/>
  </w:footnote>
  <w:footnote w:id="2">
    <w:p w14:paraId="705791AE" w14:textId="3F77EFED" w:rsidR="00A37DD3" w:rsidRPr="00A37DD3" w:rsidRDefault="004D7BD6" w:rsidP="00A37DD3">
      <w:pPr>
        <w:pStyle w:val="FootnoteText"/>
        <w:jc w:val="both"/>
        <w:rPr>
          <w:lang w:val="en-SG"/>
        </w:rPr>
      </w:pPr>
      <w:r w:rsidRPr="004D7BD6">
        <w:rPr>
          <w:rStyle w:val="FootnoteReference"/>
        </w:rPr>
        <w:footnoteRef/>
      </w:r>
      <w:r w:rsidRPr="004D7BD6">
        <w:t xml:space="preserve"> Nghị quyết số 66-NQ/TW ngày 30/4/2025 của Bộ Chính trị về đổi mới công tác xây dựng và thi hành pháp luật đáp ứng yêu </w:t>
      </w:r>
      <w:r>
        <w:t>cầu phát triển đất nước trong tì</w:t>
      </w:r>
      <w:r w:rsidRPr="004D7BD6">
        <w:t>nh hình mới</w:t>
      </w:r>
      <w:r w:rsidRPr="004D7BD6">
        <w:rPr>
          <w:lang w:val="en-US"/>
        </w:rPr>
        <w:t xml:space="preserve">; </w:t>
      </w:r>
      <w:r w:rsidRPr="004D7BD6">
        <w:t>Nghị quyết số 04-NQ/TW ngày 01/4/2026 Hội nghị lần thứ hai Ban Chấp hành Trung ương Đảng khóa XIV về tiếp tục tăng cường sự lãnh đạo của Đảng đối với công tác phòng, chống tham nhũng, lãng phí, tiêu cực trong giai đoạn mới</w:t>
      </w:r>
      <w:r w:rsidRPr="004D7BD6">
        <w:rPr>
          <w:lang w:val="en-US"/>
        </w:rPr>
        <w:t xml:space="preserve">; </w:t>
      </w:r>
      <w:r w:rsidRPr="004D7BD6">
        <w:t>Chỉ thị số 06-CT/TW ngày 06/6/2026 của Bộ Chính trị về tăng cường sự lãnh đạo của Đảng đối với công tác kiểm sát nhân dân trong giai đoạn mới</w:t>
      </w:r>
      <w:r w:rsidR="00A37DD3">
        <w:rPr>
          <w:lang w:val="en-US"/>
        </w:rPr>
        <w:t>; Kết luận số 56-KL/TW ngày 24/6/</w:t>
      </w:r>
      <w:r w:rsidR="00A37DD3" w:rsidRPr="00A37DD3">
        <w:rPr>
          <w:lang w:val="en-US"/>
        </w:rPr>
        <w:t>2026 v</w:t>
      </w:r>
      <w:r w:rsidR="00A37DD3" w:rsidRPr="00A37DD3">
        <w:rPr>
          <w:lang w:val="en-SG"/>
        </w:rPr>
        <w:t>ề tăng cường sự lãnh đạo của Đảng đối với công tác phòng, chống tội phạm trong tình hình mới</w:t>
      </w:r>
      <w:r w:rsidR="008417ED">
        <w:rPr>
          <w:lang w:val="en-SG"/>
        </w:rPr>
        <w:t>.</w:t>
      </w:r>
    </w:p>
    <w:p w14:paraId="055D641E" w14:textId="6A7CBEEA" w:rsidR="004D7BD6" w:rsidRPr="00A37DD3" w:rsidRDefault="004D7BD6" w:rsidP="004D7BD6">
      <w:pPr>
        <w:pStyle w:val="FootnoteText"/>
        <w:jc w:val="both"/>
        <w:rPr>
          <w:lang w:val="en-US"/>
        </w:rPr>
      </w:pPr>
    </w:p>
  </w:footnote>
  <w:footnote w:id="3">
    <w:p w14:paraId="126A4F64" w14:textId="755DBB77" w:rsidR="003F257F" w:rsidRPr="003F257F" w:rsidRDefault="003F257F" w:rsidP="003F257F">
      <w:pPr>
        <w:pStyle w:val="FootnoteText"/>
        <w:jc w:val="both"/>
        <w:rPr>
          <w:lang w:val="en-US"/>
        </w:rPr>
      </w:pPr>
      <w:r w:rsidRPr="003F257F">
        <w:rPr>
          <w:rStyle w:val="FootnoteReference"/>
        </w:rPr>
        <w:footnoteRef/>
      </w:r>
      <w:r w:rsidRPr="003F257F">
        <w:t xml:space="preserve">Luật Tổ chức Tòa án nhân dân; </w:t>
      </w:r>
      <w:r w:rsidRPr="003F257F">
        <w:rPr>
          <w:lang w:val="en-US"/>
        </w:rPr>
        <w:t xml:space="preserve">các </w:t>
      </w:r>
      <w:r w:rsidRPr="003F257F">
        <w:t>Luật sửa đổi, bổ sung một số điều của Luật Tổ chức Viện kiểm sát nhân dân</w:t>
      </w:r>
      <w:r w:rsidRPr="003F257F">
        <w:rPr>
          <w:lang w:val="en-US"/>
        </w:rPr>
        <w:t>,</w:t>
      </w:r>
      <w:r w:rsidRPr="003F257F">
        <w:t xml:space="preserve"> Bộ luật Hình sự, Bộ luật Tố tụng hình sự, Bộ luật Tố tụng dân sự, Luật Tố tụng hành chính; Luật Thi hành tạm giữ, tạm giam; Luật Thi hành án hình sự, Luật Thi hành án dân sự...</w:t>
      </w:r>
    </w:p>
  </w:footnote>
  <w:footnote w:id="4">
    <w:p w14:paraId="1B9A6F37" w14:textId="6418216C" w:rsidR="000F7AAE" w:rsidRPr="00BA62F3" w:rsidRDefault="000F7AAE" w:rsidP="007D7BD6">
      <w:pPr>
        <w:pStyle w:val="FootnoteText"/>
        <w:jc w:val="both"/>
        <w:rPr>
          <w:lang w:val="en-US"/>
        </w:rPr>
      </w:pPr>
      <w:r w:rsidRPr="00BA62F3">
        <w:rPr>
          <w:rStyle w:val="FootnoteReference"/>
        </w:rPr>
        <w:footnoteRef/>
      </w:r>
      <w:r w:rsidRPr="00BA62F3">
        <w:t xml:space="preserve"> </w:t>
      </w:r>
      <w:r w:rsidRPr="00BA62F3">
        <w:rPr>
          <w:lang w:val="en-US"/>
        </w:rPr>
        <w:t>Gồm đại diện Lãnh đạo cơ quan, lãnh đạo cấp vụ của các cơ qua</w:t>
      </w:r>
      <w:r w:rsidR="00A454E1" w:rsidRPr="00BA62F3">
        <w:rPr>
          <w:lang w:val="en-US"/>
        </w:rPr>
        <w:t xml:space="preserve">n: TTUBPLTP, BCA, </w:t>
      </w:r>
      <w:r w:rsidR="007D7BD6" w:rsidRPr="00BA62F3">
        <w:rPr>
          <w:lang w:val="en-US"/>
        </w:rPr>
        <w:t xml:space="preserve">BTP, </w:t>
      </w:r>
      <w:r w:rsidR="00A454E1" w:rsidRPr="00BA62F3">
        <w:rPr>
          <w:lang w:val="en-US"/>
        </w:rPr>
        <w:t>VKSNDTC, TANDTC, TTCP</w:t>
      </w:r>
      <w:r w:rsidR="000E61F1" w:rsidRPr="00BA62F3">
        <w:rPr>
          <w:lang w:val="en-US"/>
        </w:rPr>
        <w:t>, KTNN, UBKTTC, UBDNGS, UB</w:t>
      </w:r>
      <w:r w:rsidR="007D7BD6" w:rsidRPr="00BA62F3">
        <w:rPr>
          <w:lang w:val="en-US"/>
        </w:rPr>
        <w:t>KHCNMT, UB</w:t>
      </w:r>
      <w:r w:rsidR="00BA62F3" w:rsidRPr="00BA62F3">
        <w:rPr>
          <w:lang w:val="en-US"/>
        </w:rPr>
        <w:t>VHXH.</w:t>
      </w:r>
    </w:p>
  </w:footnote>
  <w:footnote w:id="5">
    <w:p w14:paraId="71EDA164" w14:textId="7E088F3D" w:rsidR="000C32F2" w:rsidRPr="000C32F2" w:rsidRDefault="000C32F2" w:rsidP="000F7AAE">
      <w:pPr>
        <w:pStyle w:val="FootnoteText"/>
        <w:jc w:val="both"/>
        <w:rPr>
          <w:lang w:val="en-US"/>
        </w:rPr>
      </w:pPr>
      <w:r w:rsidRPr="00BA62F3">
        <w:rPr>
          <w:rStyle w:val="FootnoteReference"/>
        </w:rPr>
        <w:footnoteRef/>
      </w:r>
      <w:r w:rsidRPr="00BA62F3">
        <w:t xml:space="preserve"> </w:t>
      </w:r>
      <w:r w:rsidRPr="00BA62F3">
        <w:rPr>
          <w:lang w:val="en-US"/>
        </w:rPr>
        <w:t>Khảo sát tại Tòa án nhân dân tối cao, Viện kiểm sát nhân dân tối cao, Bộ Tư pháp, C10, C11 Bộ Công an</w:t>
      </w:r>
      <w:r w:rsidR="00BA62F3">
        <w:rPr>
          <w:lang w:val="en-US"/>
        </w:rPr>
        <w:t>; c</w:t>
      </w:r>
      <w:r w:rsidR="00BA62F3" w:rsidRPr="00BA62F3">
        <w:rPr>
          <w:lang w:val="en-US"/>
        </w:rPr>
        <w:t>ơ</w:t>
      </w:r>
      <w:r w:rsidR="00BA62F3">
        <w:rPr>
          <w:lang w:val="en-US"/>
        </w:rPr>
        <w:t xml:space="preserve"> quan t</w:t>
      </w:r>
      <w:r w:rsidR="00BA62F3" w:rsidRPr="00BA62F3">
        <w:rPr>
          <w:lang w:val="en-US"/>
        </w:rPr>
        <w:t>ư</w:t>
      </w:r>
      <w:r w:rsidR="00BA62F3">
        <w:rPr>
          <w:lang w:val="en-US"/>
        </w:rPr>
        <w:t xml:space="preserve"> ph</w:t>
      </w:r>
      <w:r w:rsidR="00BA62F3" w:rsidRPr="00BA62F3">
        <w:rPr>
          <w:lang w:val="en-US"/>
        </w:rPr>
        <w:t>áp</w:t>
      </w:r>
      <w:r w:rsidRPr="00BA62F3">
        <w:rPr>
          <w:lang w:val="en-US"/>
        </w:rPr>
        <w:t xml:space="preserve"> các tỉnh, thành phố: Hải Phòng, Hưng Yên, Quảng Ninh, Hà Nội, Phú Thọ, Bắc Ninh…</w:t>
      </w:r>
    </w:p>
  </w:footnote>
  <w:footnote w:id="6">
    <w:p w14:paraId="054B3C7C" w14:textId="77777777" w:rsidR="000B5A17" w:rsidRPr="00486883" w:rsidRDefault="000B5A17" w:rsidP="000B5A17">
      <w:pPr>
        <w:pStyle w:val="FootnoteText"/>
        <w:jc w:val="both"/>
      </w:pPr>
      <w:r>
        <w:rPr>
          <w:rStyle w:val="FootnoteReference"/>
        </w:rPr>
        <w:footnoteRef/>
      </w:r>
      <w:r>
        <w:t xml:space="preserve"> </w:t>
      </w:r>
      <w:r w:rsidRPr="00486883">
        <w:t>Theo Nghị quyết số 66.9/NQ-CP ngày 08/12/2025 của Chính phủ, nhiệm vụ xây dựng và quản lý Cơ sở dữ liệu quốc gia về xử lý vi phạm hành chính đã được chuyển từ Bộ Tư pháp sang Bộ Công an nhằm bảo đảm xây dựng hệ thống tập trung, thống nhất, dùng chung trên toàn quốc. Hiện nay, Bộ Công an đang chủ trì triển khai nhiệm vụ này theo quy định.</w:t>
      </w:r>
    </w:p>
  </w:footnote>
  <w:footnote w:id="7">
    <w:p w14:paraId="325C0610" w14:textId="77777777" w:rsidR="000B5A17" w:rsidRPr="003347D1" w:rsidRDefault="000B5A17" w:rsidP="000B5A17">
      <w:pPr>
        <w:pStyle w:val="FootnoteText"/>
      </w:pPr>
      <w:r>
        <w:rPr>
          <w:rStyle w:val="FootnoteReference"/>
        </w:rPr>
        <w:footnoteRef/>
      </w:r>
      <w:r>
        <w:t xml:space="preserve"> </w:t>
      </w:r>
      <w:r w:rsidRPr="005F0210">
        <w:t>Nhiệm vụ này đã được xử lý trong Luật các Tổ chức tín dụng (sửa đổi) năm 2024.</w:t>
      </w:r>
    </w:p>
  </w:footnote>
  <w:footnote w:id="8">
    <w:p w14:paraId="0F616351" w14:textId="77777777" w:rsidR="000B5A17" w:rsidRPr="008842C5" w:rsidRDefault="000B5A17" w:rsidP="000B5A17">
      <w:pPr>
        <w:pStyle w:val="FootnoteText"/>
        <w:jc w:val="both"/>
      </w:pPr>
      <w:r>
        <w:rPr>
          <w:rStyle w:val="FootnoteReference"/>
        </w:rPr>
        <w:footnoteRef/>
      </w:r>
      <w:r>
        <w:t xml:space="preserve"> </w:t>
      </w:r>
      <w:r w:rsidRPr="008842C5">
        <w:t>Nghị quyết số 121/2020/QH14 của Quốc hội: Về tiếp tục tăng cường hiệu lực, hiệu quả việc thực hiện chính sách, pháp luật về phòng, chống xâm hại trẻ em.</w:t>
      </w:r>
    </w:p>
  </w:footnote>
  <w:footnote w:id="9">
    <w:p w14:paraId="01E4C71D" w14:textId="41E68CE6" w:rsidR="00B97602" w:rsidRPr="00C87C22" w:rsidRDefault="00B97602">
      <w:pPr>
        <w:pStyle w:val="FootnoteText"/>
      </w:pPr>
      <w:r>
        <w:rPr>
          <w:rStyle w:val="FootnoteReference"/>
        </w:rPr>
        <w:footnoteRef/>
      </w:r>
      <w:r>
        <w:t xml:space="preserve"> </w:t>
      </w:r>
      <w:r w:rsidRPr="00C87C22">
        <w:t>Nghị quyết số 76/2022/QH15 ngày 15/11/2022 về Kỳ họp thứ 4 Quốc hội khóa XV.</w:t>
      </w:r>
    </w:p>
  </w:footnote>
  <w:footnote w:id="10">
    <w:p w14:paraId="262BC330" w14:textId="77777777" w:rsidR="000B5A17" w:rsidRPr="00232AEE" w:rsidRDefault="000B5A17" w:rsidP="000B5A17">
      <w:pPr>
        <w:pStyle w:val="FootnoteText"/>
      </w:pPr>
      <w:r>
        <w:rPr>
          <w:rStyle w:val="FootnoteReference"/>
        </w:rPr>
        <w:footnoteRef/>
      </w:r>
      <w:r>
        <w:t xml:space="preserve"> </w:t>
      </w:r>
      <w:r w:rsidRPr="00B07CBF">
        <w:t>Nhiệm vụ này đã được TAN</w:t>
      </w:r>
      <w:r w:rsidRPr="00232AEE">
        <w:t>D</w:t>
      </w:r>
      <w:r w:rsidRPr="00B07CBF">
        <w:t>TC triển khai thực hiện.</w:t>
      </w:r>
    </w:p>
  </w:footnote>
  <w:footnote w:id="11">
    <w:p w14:paraId="36F1DC68" w14:textId="68DB4A5B" w:rsidR="00207CA8" w:rsidRPr="006C374A" w:rsidRDefault="00207CA8" w:rsidP="00A703AA">
      <w:pPr>
        <w:pStyle w:val="FootnoteText"/>
        <w:jc w:val="both"/>
      </w:pPr>
      <w:r w:rsidRPr="00207CA8">
        <w:rPr>
          <w:rStyle w:val="FootnoteReference"/>
        </w:rPr>
        <w:footnoteRef/>
      </w:r>
      <w:r w:rsidRPr="00207CA8">
        <w:t xml:space="preserve"> Ý kiến của các Thẩm phán </w:t>
      </w:r>
      <w:r w:rsidR="00DE114C" w:rsidRPr="00022697">
        <w:t>Tòa án nhân dân tối cao</w:t>
      </w:r>
      <w:r w:rsidRPr="00207CA8">
        <w:t xml:space="preserve"> (tại buổi khảo sát, làm việc của </w:t>
      </w:r>
      <w:r w:rsidR="00A703AA" w:rsidRPr="00022697">
        <w:t>Ủy ban Pháp luật và Tư pháp)</w:t>
      </w:r>
      <w:r w:rsidRPr="006C374A">
        <w:t xml:space="preserve"> và ý kiến của nhiều địa phương, nhiều cơ quan </w:t>
      </w:r>
      <w:r w:rsidR="00A703AA">
        <w:t xml:space="preserve">tại các cuộc họp, cuộc khảo sát </w:t>
      </w:r>
      <w:r w:rsidR="00A703AA" w:rsidRPr="00207CA8">
        <w:t xml:space="preserve">của </w:t>
      </w:r>
      <w:r w:rsidR="00A703AA" w:rsidRPr="00022697">
        <w:t>Ủy ban Pháp luật và Tư pháp.</w:t>
      </w:r>
    </w:p>
  </w:footnote>
  <w:footnote w:id="12">
    <w:p w14:paraId="084E76D9" w14:textId="77777777" w:rsidR="00472C43" w:rsidRDefault="00472C43" w:rsidP="00FF2AA6">
      <w:pPr>
        <w:pStyle w:val="FootnoteText"/>
        <w:jc w:val="both"/>
      </w:pPr>
      <w:r>
        <w:rPr>
          <w:rStyle w:val="FootnoteReference"/>
        </w:rPr>
        <w:footnoteRef/>
      </w:r>
      <w:r>
        <w:t xml:space="preserve"> </w:t>
      </w:r>
      <w:r>
        <w:rPr>
          <w:iCs/>
          <w:szCs w:val="28"/>
        </w:rPr>
        <w:t>Ví dụ: Cơ quan điều tra, ngoài chức năng điều tra còn được giao nhiệm vụ trong dẫn độ, tha tù trước thời hạn có điều kiện…; Viện kiểm sát, ngoài chức năng truy tố còn được giao nhiệm vụ đầu mối về giải quyết bồi thường thiệt hại, tương trợ tư pháp hình sự…)</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946627"/>
      <w:docPartObj>
        <w:docPartGallery w:val="Page Numbers (Top of Page)"/>
        <w:docPartUnique/>
      </w:docPartObj>
    </w:sdtPr>
    <w:sdtEndPr>
      <w:rPr>
        <w:noProof/>
        <w:sz w:val="26"/>
        <w:szCs w:val="26"/>
      </w:rPr>
    </w:sdtEndPr>
    <w:sdtContent>
      <w:p w14:paraId="15BB7B11" w14:textId="57DC428B" w:rsidR="006561D5" w:rsidRPr="006561D5" w:rsidRDefault="006561D5">
        <w:pPr>
          <w:pStyle w:val="Header"/>
          <w:jc w:val="center"/>
          <w:rPr>
            <w:sz w:val="26"/>
            <w:szCs w:val="26"/>
          </w:rPr>
        </w:pPr>
        <w:r w:rsidRPr="006561D5">
          <w:rPr>
            <w:sz w:val="26"/>
            <w:szCs w:val="26"/>
          </w:rPr>
          <w:fldChar w:fldCharType="begin"/>
        </w:r>
        <w:r w:rsidRPr="006561D5">
          <w:rPr>
            <w:sz w:val="26"/>
            <w:szCs w:val="26"/>
          </w:rPr>
          <w:instrText xml:space="preserve"> PAGE   \* MERGEFORMAT </w:instrText>
        </w:r>
        <w:r w:rsidRPr="006561D5">
          <w:rPr>
            <w:sz w:val="26"/>
            <w:szCs w:val="26"/>
          </w:rPr>
          <w:fldChar w:fldCharType="separate"/>
        </w:r>
        <w:r w:rsidR="000754CD">
          <w:rPr>
            <w:noProof/>
            <w:sz w:val="26"/>
            <w:szCs w:val="26"/>
          </w:rPr>
          <w:t>20</w:t>
        </w:r>
        <w:r w:rsidRPr="006561D5">
          <w:rPr>
            <w:noProof/>
            <w:sz w:val="26"/>
            <w:szCs w:val="26"/>
          </w:rPr>
          <w:fldChar w:fldCharType="end"/>
        </w:r>
      </w:p>
    </w:sdtContent>
  </w:sdt>
  <w:p w14:paraId="1BDEF227" w14:textId="77777777" w:rsidR="006561D5" w:rsidRDefault="006561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42D"/>
    <w:multiLevelType w:val="multilevel"/>
    <w:tmpl w:val="8588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5E73"/>
    <w:multiLevelType w:val="multilevel"/>
    <w:tmpl w:val="41D2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64BE9"/>
    <w:multiLevelType w:val="multilevel"/>
    <w:tmpl w:val="B778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E6D1B"/>
    <w:multiLevelType w:val="multilevel"/>
    <w:tmpl w:val="F60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03C00"/>
    <w:multiLevelType w:val="multilevel"/>
    <w:tmpl w:val="3DE87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4478"/>
    <w:multiLevelType w:val="multilevel"/>
    <w:tmpl w:val="DD3A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920F0"/>
    <w:multiLevelType w:val="multilevel"/>
    <w:tmpl w:val="82A2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506D4"/>
    <w:multiLevelType w:val="multilevel"/>
    <w:tmpl w:val="697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F1EE2"/>
    <w:multiLevelType w:val="multilevel"/>
    <w:tmpl w:val="1526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B69F4"/>
    <w:multiLevelType w:val="multilevel"/>
    <w:tmpl w:val="21CC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247BB"/>
    <w:multiLevelType w:val="multilevel"/>
    <w:tmpl w:val="498E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73C5A"/>
    <w:multiLevelType w:val="multilevel"/>
    <w:tmpl w:val="27821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504D7"/>
    <w:multiLevelType w:val="multilevel"/>
    <w:tmpl w:val="98A6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22F4A"/>
    <w:multiLevelType w:val="multilevel"/>
    <w:tmpl w:val="C0EE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B3D2D"/>
    <w:multiLevelType w:val="multilevel"/>
    <w:tmpl w:val="3F42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A63A5"/>
    <w:multiLevelType w:val="multilevel"/>
    <w:tmpl w:val="F09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43F4E"/>
    <w:multiLevelType w:val="multilevel"/>
    <w:tmpl w:val="8A6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91D86"/>
    <w:multiLevelType w:val="multilevel"/>
    <w:tmpl w:val="AD44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F1A24"/>
    <w:multiLevelType w:val="multilevel"/>
    <w:tmpl w:val="F9D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E408B"/>
    <w:multiLevelType w:val="multilevel"/>
    <w:tmpl w:val="8E2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4072F"/>
    <w:multiLevelType w:val="multilevel"/>
    <w:tmpl w:val="A7E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2"/>
  </w:num>
  <w:num w:numId="4">
    <w:abstractNumId w:val="20"/>
  </w:num>
  <w:num w:numId="5">
    <w:abstractNumId w:val="3"/>
  </w:num>
  <w:num w:numId="6">
    <w:abstractNumId w:val="6"/>
  </w:num>
  <w:num w:numId="7">
    <w:abstractNumId w:val="8"/>
  </w:num>
  <w:num w:numId="8">
    <w:abstractNumId w:val="12"/>
  </w:num>
  <w:num w:numId="9">
    <w:abstractNumId w:val="4"/>
  </w:num>
  <w:num w:numId="10">
    <w:abstractNumId w:val="13"/>
  </w:num>
  <w:num w:numId="11">
    <w:abstractNumId w:val="16"/>
  </w:num>
  <w:num w:numId="12">
    <w:abstractNumId w:val="18"/>
  </w:num>
  <w:num w:numId="13">
    <w:abstractNumId w:val="17"/>
  </w:num>
  <w:num w:numId="14">
    <w:abstractNumId w:val="10"/>
  </w:num>
  <w:num w:numId="15">
    <w:abstractNumId w:val="5"/>
  </w:num>
  <w:num w:numId="16">
    <w:abstractNumId w:val="15"/>
  </w:num>
  <w:num w:numId="17">
    <w:abstractNumId w:val="1"/>
  </w:num>
  <w:num w:numId="18">
    <w:abstractNumId w:val="14"/>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21"/>
    <w:rsid w:val="00005DC4"/>
    <w:rsid w:val="000077F9"/>
    <w:rsid w:val="00007D5B"/>
    <w:rsid w:val="000132D8"/>
    <w:rsid w:val="00013C32"/>
    <w:rsid w:val="00015C76"/>
    <w:rsid w:val="000164E5"/>
    <w:rsid w:val="00022697"/>
    <w:rsid w:val="000228FE"/>
    <w:rsid w:val="00023A7E"/>
    <w:rsid w:val="0002410E"/>
    <w:rsid w:val="00026D86"/>
    <w:rsid w:val="00026F90"/>
    <w:rsid w:val="00032DAD"/>
    <w:rsid w:val="0003521C"/>
    <w:rsid w:val="00041A1E"/>
    <w:rsid w:val="000431E3"/>
    <w:rsid w:val="00043BEB"/>
    <w:rsid w:val="00046050"/>
    <w:rsid w:val="00047942"/>
    <w:rsid w:val="00053022"/>
    <w:rsid w:val="00064720"/>
    <w:rsid w:val="000658D0"/>
    <w:rsid w:val="000678CF"/>
    <w:rsid w:val="00070828"/>
    <w:rsid w:val="000754CD"/>
    <w:rsid w:val="000818B7"/>
    <w:rsid w:val="00083659"/>
    <w:rsid w:val="00087F48"/>
    <w:rsid w:val="00087F8D"/>
    <w:rsid w:val="00092891"/>
    <w:rsid w:val="0009334F"/>
    <w:rsid w:val="00095987"/>
    <w:rsid w:val="0009679D"/>
    <w:rsid w:val="000A1AA6"/>
    <w:rsid w:val="000A2108"/>
    <w:rsid w:val="000A28D3"/>
    <w:rsid w:val="000A4B4D"/>
    <w:rsid w:val="000B2404"/>
    <w:rsid w:val="000B5A17"/>
    <w:rsid w:val="000C0C2F"/>
    <w:rsid w:val="000C32F2"/>
    <w:rsid w:val="000C3EA3"/>
    <w:rsid w:val="000C5704"/>
    <w:rsid w:val="000C641E"/>
    <w:rsid w:val="000C78CD"/>
    <w:rsid w:val="000D2CE7"/>
    <w:rsid w:val="000D30DF"/>
    <w:rsid w:val="000D6273"/>
    <w:rsid w:val="000E024C"/>
    <w:rsid w:val="000E0496"/>
    <w:rsid w:val="000E2921"/>
    <w:rsid w:val="000E45FA"/>
    <w:rsid w:val="000E57D0"/>
    <w:rsid w:val="000E61F1"/>
    <w:rsid w:val="000F243B"/>
    <w:rsid w:val="000F3750"/>
    <w:rsid w:val="000F3CFE"/>
    <w:rsid w:val="000F4C5B"/>
    <w:rsid w:val="000F7AAE"/>
    <w:rsid w:val="0010132D"/>
    <w:rsid w:val="00101C0F"/>
    <w:rsid w:val="00103C07"/>
    <w:rsid w:val="0010577D"/>
    <w:rsid w:val="00112B4C"/>
    <w:rsid w:val="0011678A"/>
    <w:rsid w:val="00121272"/>
    <w:rsid w:val="00121E3B"/>
    <w:rsid w:val="00122660"/>
    <w:rsid w:val="00123912"/>
    <w:rsid w:val="001322A8"/>
    <w:rsid w:val="00132332"/>
    <w:rsid w:val="00134C71"/>
    <w:rsid w:val="00137EDE"/>
    <w:rsid w:val="001412F7"/>
    <w:rsid w:val="00141FB2"/>
    <w:rsid w:val="00151E86"/>
    <w:rsid w:val="001554AD"/>
    <w:rsid w:val="0015588C"/>
    <w:rsid w:val="00156EC9"/>
    <w:rsid w:val="00160907"/>
    <w:rsid w:val="00161A58"/>
    <w:rsid w:val="00163F24"/>
    <w:rsid w:val="00167827"/>
    <w:rsid w:val="00167D28"/>
    <w:rsid w:val="00176BFE"/>
    <w:rsid w:val="00191436"/>
    <w:rsid w:val="00191EF4"/>
    <w:rsid w:val="00192898"/>
    <w:rsid w:val="00196492"/>
    <w:rsid w:val="001967B7"/>
    <w:rsid w:val="001A0230"/>
    <w:rsid w:val="001A0A26"/>
    <w:rsid w:val="001A2135"/>
    <w:rsid w:val="001A2C2E"/>
    <w:rsid w:val="001A532C"/>
    <w:rsid w:val="001A7B88"/>
    <w:rsid w:val="001B133B"/>
    <w:rsid w:val="001B1A47"/>
    <w:rsid w:val="001B22CD"/>
    <w:rsid w:val="001B6819"/>
    <w:rsid w:val="001C0604"/>
    <w:rsid w:val="001C3F29"/>
    <w:rsid w:val="001C6268"/>
    <w:rsid w:val="001D0F7B"/>
    <w:rsid w:val="001D1FCF"/>
    <w:rsid w:val="001D55E3"/>
    <w:rsid w:val="001D64DF"/>
    <w:rsid w:val="001F3F90"/>
    <w:rsid w:val="001F4528"/>
    <w:rsid w:val="00202B0F"/>
    <w:rsid w:val="002033E1"/>
    <w:rsid w:val="0020487D"/>
    <w:rsid w:val="00207225"/>
    <w:rsid w:val="0020772C"/>
    <w:rsid w:val="00207CA8"/>
    <w:rsid w:val="00217484"/>
    <w:rsid w:val="00217D19"/>
    <w:rsid w:val="0022111A"/>
    <w:rsid w:val="00221C5B"/>
    <w:rsid w:val="00226677"/>
    <w:rsid w:val="00226D0B"/>
    <w:rsid w:val="00227731"/>
    <w:rsid w:val="00227E69"/>
    <w:rsid w:val="002316B4"/>
    <w:rsid w:val="00231AB9"/>
    <w:rsid w:val="00232AEE"/>
    <w:rsid w:val="00232EAC"/>
    <w:rsid w:val="00235572"/>
    <w:rsid w:val="00236E7D"/>
    <w:rsid w:val="00240032"/>
    <w:rsid w:val="00245112"/>
    <w:rsid w:val="0024640B"/>
    <w:rsid w:val="0024676D"/>
    <w:rsid w:val="002512B6"/>
    <w:rsid w:val="00251B41"/>
    <w:rsid w:val="0025308D"/>
    <w:rsid w:val="00253580"/>
    <w:rsid w:val="00255BCA"/>
    <w:rsid w:val="002563F8"/>
    <w:rsid w:val="00260E45"/>
    <w:rsid w:val="00261D36"/>
    <w:rsid w:val="0026625F"/>
    <w:rsid w:val="0026645C"/>
    <w:rsid w:val="0026680C"/>
    <w:rsid w:val="002679A8"/>
    <w:rsid w:val="0027510F"/>
    <w:rsid w:val="00276AC6"/>
    <w:rsid w:val="00280F23"/>
    <w:rsid w:val="00285A1A"/>
    <w:rsid w:val="00292657"/>
    <w:rsid w:val="00296957"/>
    <w:rsid w:val="00297075"/>
    <w:rsid w:val="00297940"/>
    <w:rsid w:val="00297D49"/>
    <w:rsid w:val="002A0F7C"/>
    <w:rsid w:val="002B4004"/>
    <w:rsid w:val="002C5C73"/>
    <w:rsid w:val="002C699F"/>
    <w:rsid w:val="002C6B07"/>
    <w:rsid w:val="002D0E64"/>
    <w:rsid w:val="002D1F2D"/>
    <w:rsid w:val="002D262E"/>
    <w:rsid w:val="002D6DCC"/>
    <w:rsid w:val="002D7CA6"/>
    <w:rsid w:val="002E5935"/>
    <w:rsid w:val="002E6383"/>
    <w:rsid w:val="002E66A9"/>
    <w:rsid w:val="002E6F29"/>
    <w:rsid w:val="002F05DB"/>
    <w:rsid w:val="002F26C7"/>
    <w:rsid w:val="002F2C99"/>
    <w:rsid w:val="002F347E"/>
    <w:rsid w:val="002F4BBB"/>
    <w:rsid w:val="0030092C"/>
    <w:rsid w:val="00301025"/>
    <w:rsid w:val="00305BE0"/>
    <w:rsid w:val="00305FCA"/>
    <w:rsid w:val="00311019"/>
    <w:rsid w:val="00312CAC"/>
    <w:rsid w:val="0031550B"/>
    <w:rsid w:val="003235E0"/>
    <w:rsid w:val="00326645"/>
    <w:rsid w:val="003335E7"/>
    <w:rsid w:val="003347D1"/>
    <w:rsid w:val="003421D6"/>
    <w:rsid w:val="003437D6"/>
    <w:rsid w:val="00343BE3"/>
    <w:rsid w:val="003449A4"/>
    <w:rsid w:val="00344A36"/>
    <w:rsid w:val="0035351D"/>
    <w:rsid w:val="00354E93"/>
    <w:rsid w:val="003561A3"/>
    <w:rsid w:val="00360D7B"/>
    <w:rsid w:val="003625ED"/>
    <w:rsid w:val="003631DF"/>
    <w:rsid w:val="00363F22"/>
    <w:rsid w:val="00364946"/>
    <w:rsid w:val="00366FED"/>
    <w:rsid w:val="00367004"/>
    <w:rsid w:val="00367737"/>
    <w:rsid w:val="0037028C"/>
    <w:rsid w:val="00372685"/>
    <w:rsid w:val="00376828"/>
    <w:rsid w:val="00376C41"/>
    <w:rsid w:val="00376CAF"/>
    <w:rsid w:val="0037732F"/>
    <w:rsid w:val="00377B0C"/>
    <w:rsid w:val="00381FA5"/>
    <w:rsid w:val="00384920"/>
    <w:rsid w:val="00390C8C"/>
    <w:rsid w:val="0039182A"/>
    <w:rsid w:val="003970F0"/>
    <w:rsid w:val="00397CD4"/>
    <w:rsid w:val="003A3077"/>
    <w:rsid w:val="003A3F26"/>
    <w:rsid w:val="003A3FD4"/>
    <w:rsid w:val="003A5BEE"/>
    <w:rsid w:val="003A65ED"/>
    <w:rsid w:val="003C508A"/>
    <w:rsid w:val="003C6A84"/>
    <w:rsid w:val="003C7AC0"/>
    <w:rsid w:val="003D02F2"/>
    <w:rsid w:val="003D4E51"/>
    <w:rsid w:val="003D5160"/>
    <w:rsid w:val="003D56D0"/>
    <w:rsid w:val="003D719B"/>
    <w:rsid w:val="003E1AF1"/>
    <w:rsid w:val="003E2069"/>
    <w:rsid w:val="003E6CAE"/>
    <w:rsid w:val="003F257F"/>
    <w:rsid w:val="00401E08"/>
    <w:rsid w:val="00403AB4"/>
    <w:rsid w:val="00413825"/>
    <w:rsid w:val="004165BB"/>
    <w:rsid w:val="004233F1"/>
    <w:rsid w:val="00441201"/>
    <w:rsid w:val="00451626"/>
    <w:rsid w:val="0045410A"/>
    <w:rsid w:val="00460540"/>
    <w:rsid w:val="00467134"/>
    <w:rsid w:val="00471F3D"/>
    <w:rsid w:val="00472C43"/>
    <w:rsid w:val="00474E32"/>
    <w:rsid w:val="004805A7"/>
    <w:rsid w:val="00482259"/>
    <w:rsid w:val="00484283"/>
    <w:rsid w:val="004844CC"/>
    <w:rsid w:val="00486883"/>
    <w:rsid w:val="0049017C"/>
    <w:rsid w:val="004960CF"/>
    <w:rsid w:val="004A2304"/>
    <w:rsid w:val="004A663B"/>
    <w:rsid w:val="004A6A87"/>
    <w:rsid w:val="004B02F8"/>
    <w:rsid w:val="004B4217"/>
    <w:rsid w:val="004B5BB1"/>
    <w:rsid w:val="004B731C"/>
    <w:rsid w:val="004B7D05"/>
    <w:rsid w:val="004C5950"/>
    <w:rsid w:val="004D7493"/>
    <w:rsid w:val="004D7BD6"/>
    <w:rsid w:val="004E6D16"/>
    <w:rsid w:val="004E7F60"/>
    <w:rsid w:val="004F26DE"/>
    <w:rsid w:val="004F4662"/>
    <w:rsid w:val="004F6F49"/>
    <w:rsid w:val="0050770E"/>
    <w:rsid w:val="00511295"/>
    <w:rsid w:val="00512256"/>
    <w:rsid w:val="00514B86"/>
    <w:rsid w:val="00515CFA"/>
    <w:rsid w:val="0051708F"/>
    <w:rsid w:val="00521174"/>
    <w:rsid w:val="005221C3"/>
    <w:rsid w:val="005315C5"/>
    <w:rsid w:val="00534EF0"/>
    <w:rsid w:val="00541C66"/>
    <w:rsid w:val="00541FB0"/>
    <w:rsid w:val="005458DF"/>
    <w:rsid w:val="00545996"/>
    <w:rsid w:val="00551A03"/>
    <w:rsid w:val="00553FA0"/>
    <w:rsid w:val="0055750D"/>
    <w:rsid w:val="00557ECF"/>
    <w:rsid w:val="00561356"/>
    <w:rsid w:val="0056167A"/>
    <w:rsid w:val="0056268A"/>
    <w:rsid w:val="00564333"/>
    <w:rsid w:val="005653FB"/>
    <w:rsid w:val="00567A69"/>
    <w:rsid w:val="00570C57"/>
    <w:rsid w:val="00570EDB"/>
    <w:rsid w:val="00571B1A"/>
    <w:rsid w:val="00571E11"/>
    <w:rsid w:val="00574DDC"/>
    <w:rsid w:val="00587E20"/>
    <w:rsid w:val="005966CA"/>
    <w:rsid w:val="005A31B7"/>
    <w:rsid w:val="005A37BF"/>
    <w:rsid w:val="005A49B9"/>
    <w:rsid w:val="005C13AA"/>
    <w:rsid w:val="005C15C6"/>
    <w:rsid w:val="005C363C"/>
    <w:rsid w:val="005C3DC1"/>
    <w:rsid w:val="005C6A22"/>
    <w:rsid w:val="005D26E6"/>
    <w:rsid w:val="005D3DEC"/>
    <w:rsid w:val="005E03E3"/>
    <w:rsid w:val="005E0E52"/>
    <w:rsid w:val="005E1DB5"/>
    <w:rsid w:val="005E349E"/>
    <w:rsid w:val="005E3D96"/>
    <w:rsid w:val="005E7469"/>
    <w:rsid w:val="005F0210"/>
    <w:rsid w:val="005F023C"/>
    <w:rsid w:val="005F2BAB"/>
    <w:rsid w:val="005F7588"/>
    <w:rsid w:val="0060054F"/>
    <w:rsid w:val="006057D9"/>
    <w:rsid w:val="006104D6"/>
    <w:rsid w:val="00612C39"/>
    <w:rsid w:val="006164E0"/>
    <w:rsid w:val="00623A5B"/>
    <w:rsid w:val="006247CF"/>
    <w:rsid w:val="00625515"/>
    <w:rsid w:val="00625F11"/>
    <w:rsid w:val="0062721A"/>
    <w:rsid w:val="00631673"/>
    <w:rsid w:val="0063512D"/>
    <w:rsid w:val="00635D91"/>
    <w:rsid w:val="006361E3"/>
    <w:rsid w:val="00641A5A"/>
    <w:rsid w:val="006421B0"/>
    <w:rsid w:val="00647364"/>
    <w:rsid w:val="00654438"/>
    <w:rsid w:val="006550B2"/>
    <w:rsid w:val="00655162"/>
    <w:rsid w:val="006561D5"/>
    <w:rsid w:val="00664DB3"/>
    <w:rsid w:val="00666789"/>
    <w:rsid w:val="006701C2"/>
    <w:rsid w:val="006719C3"/>
    <w:rsid w:val="006743B6"/>
    <w:rsid w:val="00674480"/>
    <w:rsid w:val="00674636"/>
    <w:rsid w:val="0068034F"/>
    <w:rsid w:val="006820E2"/>
    <w:rsid w:val="006840A5"/>
    <w:rsid w:val="0068667F"/>
    <w:rsid w:val="0068707A"/>
    <w:rsid w:val="006910A6"/>
    <w:rsid w:val="006A1CE4"/>
    <w:rsid w:val="006A2AB7"/>
    <w:rsid w:val="006A36E9"/>
    <w:rsid w:val="006A64EE"/>
    <w:rsid w:val="006B0533"/>
    <w:rsid w:val="006B2273"/>
    <w:rsid w:val="006B261F"/>
    <w:rsid w:val="006B2D78"/>
    <w:rsid w:val="006B653D"/>
    <w:rsid w:val="006C374A"/>
    <w:rsid w:val="006C483F"/>
    <w:rsid w:val="006C51F2"/>
    <w:rsid w:val="006D645D"/>
    <w:rsid w:val="006E18C8"/>
    <w:rsid w:val="006F1933"/>
    <w:rsid w:val="00701107"/>
    <w:rsid w:val="00706330"/>
    <w:rsid w:val="00712230"/>
    <w:rsid w:val="00714604"/>
    <w:rsid w:val="00715096"/>
    <w:rsid w:val="00715A60"/>
    <w:rsid w:val="007225F7"/>
    <w:rsid w:val="0072342D"/>
    <w:rsid w:val="0072366F"/>
    <w:rsid w:val="00724A6C"/>
    <w:rsid w:val="007302A7"/>
    <w:rsid w:val="00730452"/>
    <w:rsid w:val="00732B1F"/>
    <w:rsid w:val="00733493"/>
    <w:rsid w:val="007362D2"/>
    <w:rsid w:val="007403E6"/>
    <w:rsid w:val="007418B2"/>
    <w:rsid w:val="007436A7"/>
    <w:rsid w:val="007436FF"/>
    <w:rsid w:val="00744793"/>
    <w:rsid w:val="00744D60"/>
    <w:rsid w:val="007457F7"/>
    <w:rsid w:val="00745F20"/>
    <w:rsid w:val="00746414"/>
    <w:rsid w:val="00750429"/>
    <w:rsid w:val="00751D1D"/>
    <w:rsid w:val="00753A83"/>
    <w:rsid w:val="00755364"/>
    <w:rsid w:val="0075600D"/>
    <w:rsid w:val="00757D87"/>
    <w:rsid w:val="00760956"/>
    <w:rsid w:val="00766246"/>
    <w:rsid w:val="007671CD"/>
    <w:rsid w:val="00767ED8"/>
    <w:rsid w:val="0077038B"/>
    <w:rsid w:val="007711FB"/>
    <w:rsid w:val="007762CA"/>
    <w:rsid w:val="00777845"/>
    <w:rsid w:val="00786D2D"/>
    <w:rsid w:val="0079069B"/>
    <w:rsid w:val="00795CFE"/>
    <w:rsid w:val="00796B91"/>
    <w:rsid w:val="00797D5D"/>
    <w:rsid w:val="007A4538"/>
    <w:rsid w:val="007A5497"/>
    <w:rsid w:val="007A7EA5"/>
    <w:rsid w:val="007B37A9"/>
    <w:rsid w:val="007B6DA9"/>
    <w:rsid w:val="007B7857"/>
    <w:rsid w:val="007C06D7"/>
    <w:rsid w:val="007C5DB9"/>
    <w:rsid w:val="007C5E90"/>
    <w:rsid w:val="007C64FC"/>
    <w:rsid w:val="007D0919"/>
    <w:rsid w:val="007D5D20"/>
    <w:rsid w:val="007D63D4"/>
    <w:rsid w:val="007D65BB"/>
    <w:rsid w:val="007D6888"/>
    <w:rsid w:val="007D7BD6"/>
    <w:rsid w:val="007E04FB"/>
    <w:rsid w:val="007E3199"/>
    <w:rsid w:val="007F0A4A"/>
    <w:rsid w:val="007F6002"/>
    <w:rsid w:val="008043E4"/>
    <w:rsid w:val="0080474B"/>
    <w:rsid w:val="00806805"/>
    <w:rsid w:val="008068CF"/>
    <w:rsid w:val="00815CC7"/>
    <w:rsid w:val="008201D5"/>
    <w:rsid w:val="00825C3D"/>
    <w:rsid w:val="008322FB"/>
    <w:rsid w:val="008330A0"/>
    <w:rsid w:val="008330D7"/>
    <w:rsid w:val="00833AA3"/>
    <w:rsid w:val="0083478E"/>
    <w:rsid w:val="00837B68"/>
    <w:rsid w:val="00840CC4"/>
    <w:rsid w:val="008417ED"/>
    <w:rsid w:val="00842D68"/>
    <w:rsid w:val="00843719"/>
    <w:rsid w:val="00843E91"/>
    <w:rsid w:val="00852C3E"/>
    <w:rsid w:val="00852D51"/>
    <w:rsid w:val="0085571C"/>
    <w:rsid w:val="0086118C"/>
    <w:rsid w:val="0086385D"/>
    <w:rsid w:val="00866C38"/>
    <w:rsid w:val="00875930"/>
    <w:rsid w:val="0088024C"/>
    <w:rsid w:val="00882253"/>
    <w:rsid w:val="008828FC"/>
    <w:rsid w:val="00890893"/>
    <w:rsid w:val="00894157"/>
    <w:rsid w:val="00895D89"/>
    <w:rsid w:val="00897837"/>
    <w:rsid w:val="008A185F"/>
    <w:rsid w:val="008A3069"/>
    <w:rsid w:val="008B0696"/>
    <w:rsid w:val="008B0BDD"/>
    <w:rsid w:val="008B1FA3"/>
    <w:rsid w:val="008B3B98"/>
    <w:rsid w:val="008B6473"/>
    <w:rsid w:val="008C5D8F"/>
    <w:rsid w:val="008C7A5C"/>
    <w:rsid w:val="008D2769"/>
    <w:rsid w:val="008D4EE3"/>
    <w:rsid w:val="008D53A0"/>
    <w:rsid w:val="008D642F"/>
    <w:rsid w:val="008D6ADF"/>
    <w:rsid w:val="008E04A3"/>
    <w:rsid w:val="008E2307"/>
    <w:rsid w:val="008F1D8F"/>
    <w:rsid w:val="008F45E1"/>
    <w:rsid w:val="008F4A69"/>
    <w:rsid w:val="00903491"/>
    <w:rsid w:val="00903D6E"/>
    <w:rsid w:val="00907BBC"/>
    <w:rsid w:val="009103C4"/>
    <w:rsid w:val="00913E2A"/>
    <w:rsid w:val="009140EC"/>
    <w:rsid w:val="00914752"/>
    <w:rsid w:val="0091739F"/>
    <w:rsid w:val="00924C4A"/>
    <w:rsid w:val="009262FF"/>
    <w:rsid w:val="00926611"/>
    <w:rsid w:val="00927A33"/>
    <w:rsid w:val="0093001E"/>
    <w:rsid w:val="009367A6"/>
    <w:rsid w:val="00944037"/>
    <w:rsid w:val="009453D1"/>
    <w:rsid w:val="00954C76"/>
    <w:rsid w:val="009564CD"/>
    <w:rsid w:val="009603E0"/>
    <w:rsid w:val="00962CAB"/>
    <w:rsid w:val="009717C1"/>
    <w:rsid w:val="00973790"/>
    <w:rsid w:val="00973B16"/>
    <w:rsid w:val="00974895"/>
    <w:rsid w:val="00977AB7"/>
    <w:rsid w:val="00977C0A"/>
    <w:rsid w:val="00977F74"/>
    <w:rsid w:val="009806F4"/>
    <w:rsid w:val="00980C1E"/>
    <w:rsid w:val="00980D52"/>
    <w:rsid w:val="00980F85"/>
    <w:rsid w:val="00981C90"/>
    <w:rsid w:val="009820D2"/>
    <w:rsid w:val="00984E77"/>
    <w:rsid w:val="0099142F"/>
    <w:rsid w:val="00993628"/>
    <w:rsid w:val="009A1558"/>
    <w:rsid w:val="009A3432"/>
    <w:rsid w:val="009A5225"/>
    <w:rsid w:val="009B1688"/>
    <w:rsid w:val="009B649F"/>
    <w:rsid w:val="009C2CE7"/>
    <w:rsid w:val="009C2D08"/>
    <w:rsid w:val="009C3CE7"/>
    <w:rsid w:val="009C5096"/>
    <w:rsid w:val="009C72E6"/>
    <w:rsid w:val="009D1621"/>
    <w:rsid w:val="009E3958"/>
    <w:rsid w:val="009E7580"/>
    <w:rsid w:val="009F24C6"/>
    <w:rsid w:val="009F35BC"/>
    <w:rsid w:val="009F68A7"/>
    <w:rsid w:val="00A0124B"/>
    <w:rsid w:val="00A016FB"/>
    <w:rsid w:val="00A03A4E"/>
    <w:rsid w:val="00A0465B"/>
    <w:rsid w:val="00A04DDB"/>
    <w:rsid w:val="00A05C7C"/>
    <w:rsid w:val="00A07E9B"/>
    <w:rsid w:val="00A20B47"/>
    <w:rsid w:val="00A22DF6"/>
    <w:rsid w:val="00A24AB6"/>
    <w:rsid w:val="00A27388"/>
    <w:rsid w:val="00A27A8E"/>
    <w:rsid w:val="00A3108E"/>
    <w:rsid w:val="00A345AA"/>
    <w:rsid w:val="00A364D0"/>
    <w:rsid w:val="00A37DD3"/>
    <w:rsid w:val="00A40F03"/>
    <w:rsid w:val="00A414FF"/>
    <w:rsid w:val="00A43500"/>
    <w:rsid w:val="00A44200"/>
    <w:rsid w:val="00A454E1"/>
    <w:rsid w:val="00A517F1"/>
    <w:rsid w:val="00A53BBE"/>
    <w:rsid w:val="00A63E89"/>
    <w:rsid w:val="00A67089"/>
    <w:rsid w:val="00A67DAE"/>
    <w:rsid w:val="00A67DF4"/>
    <w:rsid w:val="00A703AA"/>
    <w:rsid w:val="00A72868"/>
    <w:rsid w:val="00A73769"/>
    <w:rsid w:val="00A74A59"/>
    <w:rsid w:val="00A76F51"/>
    <w:rsid w:val="00A806D8"/>
    <w:rsid w:val="00A835E1"/>
    <w:rsid w:val="00A84C00"/>
    <w:rsid w:val="00A91ED2"/>
    <w:rsid w:val="00A93079"/>
    <w:rsid w:val="00A94B60"/>
    <w:rsid w:val="00A94D09"/>
    <w:rsid w:val="00A960B0"/>
    <w:rsid w:val="00AA15FA"/>
    <w:rsid w:val="00AA28B7"/>
    <w:rsid w:val="00AA5C92"/>
    <w:rsid w:val="00AA5E3A"/>
    <w:rsid w:val="00AA6E1C"/>
    <w:rsid w:val="00AB27E3"/>
    <w:rsid w:val="00AB7D2E"/>
    <w:rsid w:val="00AC035A"/>
    <w:rsid w:val="00AD20E2"/>
    <w:rsid w:val="00AD2E92"/>
    <w:rsid w:val="00AD5218"/>
    <w:rsid w:val="00AF2FA7"/>
    <w:rsid w:val="00AF3BC6"/>
    <w:rsid w:val="00AF4CB8"/>
    <w:rsid w:val="00AF5B5A"/>
    <w:rsid w:val="00AF5DD2"/>
    <w:rsid w:val="00AF628E"/>
    <w:rsid w:val="00B005A3"/>
    <w:rsid w:val="00B0083F"/>
    <w:rsid w:val="00B00CAA"/>
    <w:rsid w:val="00B01196"/>
    <w:rsid w:val="00B06306"/>
    <w:rsid w:val="00B1266F"/>
    <w:rsid w:val="00B17F51"/>
    <w:rsid w:val="00B238D4"/>
    <w:rsid w:val="00B32367"/>
    <w:rsid w:val="00B33337"/>
    <w:rsid w:val="00B33898"/>
    <w:rsid w:val="00B50D14"/>
    <w:rsid w:val="00B516FE"/>
    <w:rsid w:val="00B51809"/>
    <w:rsid w:val="00B60FFE"/>
    <w:rsid w:val="00B61F06"/>
    <w:rsid w:val="00B63AA1"/>
    <w:rsid w:val="00B656E1"/>
    <w:rsid w:val="00B6587B"/>
    <w:rsid w:val="00B6720A"/>
    <w:rsid w:val="00B76ECE"/>
    <w:rsid w:val="00B77F17"/>
    <w:rsid w:val="00B80612"/>
    <w:rsid w:val="00B85716"/>
    <w:rsid w:val="00B869D1"/>
    <w:rsid w:val="00B90B69"/>
    <w:rsid w:val="00B95C98"/>
    <w:rsid w:val="00B964CE"/>
    <w:rsid w:val="00B96C2B"/>
    <w:rsid w:val="00B97602"/>
    <w:rsid w:val="00BA08B2"/>
    <w:rsid w:val="00BA192F"/>
    <w:rsid w:val="00BA2704"/>
    <w:rsid w:val="00BA2895"/>
    <w:rsid w:val="00BA3C96"/>
    <w:rsid w:val="00BA4AEB"/>
    <w:rsid w:val="00BA62F3"/>
    <w:rsid w:val="00BA68B0"/>
    <w:rsid w:val="00BA6D2C"/>
    <w:rsid w:val="00BB26D6"/>
    <w:rsid w:val="00BB4950"/>
    <w:rsid w:val="00BB5D60"/>
    <w:rsid w:val="00BB79FD"/>
    <w:rsid w:val="00BC003C"/>
    <w:rsid w:val="00BC1446"/>
    <w:rsid w:val="00BC4646"/>
    <w:rsid w:val="00BD1443"/>
    <w:rsid w:val="00BD329D"/>
    <w:rsid w:val="00BD6D0E"/>
    <w:rsid w:val="00BD7CB9"/>
    <w:rsid w:val="00BE0984"/>
    <w:rsid w:val="00BE18D1"/>
    <w:rsid w:val="00BE252F"/>
    <w:rsid w:val="00BE4502"/>
    <w:rsid w:val="00BF0814"/>
    <w:rsid w:val="00BF57EA"/>
    <w:rsid w:val="00BF6B2B"/>
    <w:rsid w:val="00BF77E9"/>
    <w:rsid w:val="00C00B56"/>
    <w:rsid w:val="00C12532"/>
    <w:rsid w:val="00C22D65"/>
    <w:rsid w:val="00C23D29"/>
    <w:rsid w:val="00C25F2A"/>
    <w:rsid w:val="00C263AD"/>
    <w:rsid w:val="00C26BA2"/>
    <w:rsid w:val="00C27F0C"/>
    <w:rsid w:val="00C36C30"/>
    <w:rsid w:val="00C444CF"/>
    <w:rsid w:val="00C445DA"/>
    <w:rsid w:val="00C472E2"/>
    <w:rsid w:val="00C512BB"/>
    <w:rsid w:val="00C550AE"/>
    <w:rsid w:val="00C5729F"/>
    <w:rsid w:val="00C5776D"/>
    <w:rsid w:val="00C644AE"/>
    <w:rsid w:val="00C712AB"/>
    <w:rsid w:val="00C72E45"/>
    <w:rsid w:val="00C73C3C"/>
    <w:rsid w:val="00C73E0F"/>
    <w:rsid w:val="00C742E8"/>
    <w:rsid w:val="00C75257"/>
    <w:rsid w:val="00C76A87"/>
    <w:rsid w:val="00C77A3E"/>
    <w:rsid w:val="00C81435"/>
    <w:rsid w:val="00C84BA3"/>
    <w:rsid w:val="00C87C22"/>
    <w:rsid w:val="00C91311"/>
    <w:rsid w:val="00C92837"/>
    <w:rsid w:val="00C929CF"/>
    <w:rsid w:val="00C96207"/>
    <w:rsid w:val="00C96B1A"/>
    <w:rsid w:val="00C9792D"/>
    <w:rsid w:val="00C979B2"/>
    <w:rsid w:val="00C97E09"/>
    <w:rsid w:val="00CA1018"/>
    <w:rsid w:val="00CA40A7"/>
    <w:rsid w:val="00CA6691"/>
    <w:rsid w:val="00CB0999"/>
    <w:rsid w:val="00CB0C05"/>
    <w:rsid w:val="00CB52FF"/>
    <w:rsid w:val="00CB6CF0"/>
    <w:rsid w:val="00CC6D28"/>
    <w:rsid w:val="00CD1969"/>
    <w:rsid w:val="00CD4F0E"/>
    <w:rsid w:val="00CD577C"/>
    <w:rsid w:val="00CE0389"/>
    <w:rsid w:val="00CE48B0"/>
    <w:rsid w:val="00CE6D33"/>
    <w:rsid w:val="00CF1E06"/>
    <w:rsid w:val="00CF300C"/>
    <w:rsid w:val="00CF4E3E"/>
    <w:rsid w:val="00D04C8A"/>
    <w:rsid w:val="00D1383F"/>
    <w:rsid w:val="00D165E2"/>
    <w:rsid w:val="00D21465"/>
    <w:rsid w:val="00D23563"/>
    <w:rsid w:val="00D25291"/>
    <w:rsid w:val="00D25D1D"/>
    <w:rsid w:val="00D32DDD"/>
    <w:rsid w:val="00D34CF3"/>
    <w:rsid w:val="00D37C4C"/>
    <w:rsid w:val="00D41961"/>
    <w:rsid w:val="00D50E48"/>
    <w:rsid w:val="00D54EB1"/>
    <w:rsid w:val="00D57A2E"/>
    <w:rsid w:val="00D628E6"/>
    <w:rsid w:val="00D65684"/>
    <w:rsid w:val="00D664F2"/>
    <w:rsid w:val="00D672B3"/>
    <w:rsid w:val="00D714A2"/>
    <w:rsid w:val="00D72362"/>
    <w:rsid w:val="00D72B4B"/>
    <w:rsid w:val="00D74448"/>
    <w:rsid w:val="00D81C40"/>
    <w:rsid w:val="00D82D48"/>
    <w:rsid w:val="00D82FA7"/>
    <w:rsid w:val="00D94508"/>
    <w:rsid w:val="00D97FDD"/>
    <w:rsid w:val="00DA07D2"/>
    <w:rsid w:val="00DA29FD"/>
    <w:rsid w:val="00DA53F1"/>
    <w:rsid w:val="00DB0FBF"/>
    <w:rsid w:val="00DB0FF5"/>
    <w:rsid w:val="00DB4D41"/>
    <w:rsid w:val="00DB682C"/>
    <w:rsid w:val="00DC17F8"/>
    <w:rsid w:val="00DC24B5"/>
    <w:rsid w:val="00DC2B32"/>
    <w:rsid w:val="00DC40F1"/>
    <w:rsid w:val="00DC5273"/>
    <w:rsid w:val="00DC71EB"/>
    <w:rsid w:val="00DD30A3"/>
    <w:rsid w:val="00DD3A73"/>
    <w:rsid w:val="00DD6546"/>
    <w:rsid w:val="00DD75EF"/>
    <w:rsid w:val="00DE0002"/>
    <w:rsid w:val="00DE114C"/>
    <w:rsid w:val="00DE149F"/>
    <w:rsid w:val="00DE2D1F"/>
    <w:rsid w:val="00DE6718"/>
    <w:rsid w:val="00DE74B7"/>
    <w:rsid w:val="00DF012E"/>
    <w:rsid w:val="00E0524D"/>
    <w:rsid w:val="00E1412C"/>
    <w:rsid w:val="00E2021E"/>
    <w:rsid w:val="00E203B0"/>
    <w:rsid w:val="00E21374"/>
    <w:rsid w:val="00E26989"/>
    <w:rsid w:val="00E27926"/>
    <w:rsid w:val="00E33C52"/>
    <w:rsid w:val="00E37886"/>
    <w:rsid w:val="00E422B3"/>
    <w:rsid w:val="00E4331D"/>
    <w:rsid w:val="00E45F72"/>
    <w:rsid w:val="00E46B0A"/>
    <w:rsid w:val="00E521ED"/>
    <w:rsid w:val="00E53EEE"/>
    <w:rsid w:val="00E55453"/>
    <w:rsid w:val="00E62208"/>
    <w:rsid w:val="00E63651"/>
    <w:rsid w:val="00E64EED"/>
    <w:rsid w:val="00E66F3B"/>
    <w:rsid w:val="00E67F84"/>
    <w:rsid w:val="00E72E27"/>
    <w:rsid w:val="00E74E59"/>
    <w:rsid w:val="00E75260"/>
    <w:rsid w:val="00E82A19"/>
    <w:rsid w:val="00E8745C"/>
    <w:rsid w:val="00E9164A"/>
    <w:rsid w:val="00E917D3"/>
    <w:rsid w:val="00E922A2"/>
    <w:rsid w:val="00E938B9"/>
    <w:rsid w:val="00E960CB"/>
    <w:rsid w:val="00E972FE"/>
    <w:rsid w:val="00EA0292"/>
    <w:rsid w:val="00EA4B03"/>
    <w:rsid w:val="00EA64AC"/>
    <w:rsid w:val="00EA6E47"/>
    <w:rsid w:val="00EA7854"/>
    <w:rsid w:val="00EB1E1E"/>
    <w:rsid w:val="00EB20F2"/>
    <w:rsid w:val="00EC5FB4"/>
    <w:rsid w:val="00EC6A9E"/>
    <w:rsid w:val="00EC7C8F"/>
    <w:rsid w:val="00ED4145"/>
    <w:rsid w:val="00ED4219"/>
    <w:rsid w:val="00ED4C7C"/>
    <w:rsid w:val="00EE2CB7"/>
    <w:rsid w:val="00EE5B0B"/>
    <w:rsid w:val="00EE646B"/>
    <w:rsid w:val="00EF0B1C"/>
    <w:rsid w:val="00EF0CA3"/>
    <w:rsid w:val="00EF3D1E"/>
    <w:rsid w:val="00F052CD"/>
    <w:rsid w:val="00F0724B"/>
    <w:rsid w:val="00F15879"/>
    <w:rsid w:val="00F16A7B"/>
    <w:rsid w:val="00F20859"/>
    <w:rsid w:val="00F2389B"/>
    <w:rsid w:val="00F240AD"/>
    <w:rsid w:val="00F33583"/>
    <w:rsid w:val="00F427A2"/>
    <w:rsid w:val="00F50B55"/>
    <w:rsid w:val="00F51D08"/>
    <w:rsid w:val="00F54946"/>
    <w:rsid w:val="00F553AD"/>
    <w:rsid w:val="00F611D7"/>
    <w:rsid w:val="00F66204"/>
    <w:rsid w:val="00F71A24"/>
    <w:rsid w:val="00F80083"/>
    <w:rsid w:val="00F82526"/>
    <w:rsid w:val="00F8282B"/>
    <w:rsid w:val="00F82E8B"/>
    <w:rsid w:val="00F84B9A"/>
    <w:rsid w:val="00F86A38"/>
    <w:rsid w:val="00F87195"/>
    <w:rsid w:val="00F91279"/>
    <w:rsid w:val="00F9357F"/>
    <w:rsid w:val="00F95368"/>
    <w:rsid w:val="00F9551D"/>
    <w:rsid w:val="00F95D33"/>
    <w:rsid w:val="00FA31FA"/>
    <w:rsid w:val="00FA730D"/>
    <w:rsid w:val="00FB0212"/>
    <w:rsid w:val="00FB19CF"/>
    <w:rsid w:val="00FB3DBB"/>
    <w:rsid w:val="00FB5D5F"/>
    <w:rsid w:val="00FB5F6E"/>
    <w:rsid w:val="00FB5FF8"/>
    <w:rsid w:val="00FB6226"/>
    <w:rsid w:val="00FB6B21"/>
    <w:rsid w:val="00FC01F0"/>
    <w:rsid w:val="00FC0845"/>
    <w:rsid w:val="00FC29A4"/>
    <w:rsid w:val="00FC2D74"/>
    <w:rsid w:val="00FC3E40"/>
    <w:rsid w:val="00FC69FA"/>
    <w:rsid w:val="00FD10D0"/>
    <w:rsid w:val="00FD1343"/>
    <w:rsid w:val="00FD7C55"/>
    <w:rsid w:val="00FE3A3F"/>
    <w:rsid w:val="00FE6C04"/>
    <w:rsid w:val="00FF2AA6"/>
    <w:rsid w:val="00F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90BD"/>
  <w15:chartTrackingRefBased/>
  <w15:docId w15:val="{C707D4B5-93A6-4FC5-A0FE-03B4661C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DA"/>
    <w:pPr>
      <w:spacing w:after="0" w:line="240" w:lineRule="auto"/>
    </w:pPr>
    <w:rPr>
      <w:rFonts w:eastAsia="Times New Roman" w:cs="Times New Roman"/>
      <w:kern w:val="0"/>
      <w:sz w:val="24"/>
      <w:lang w:val="vi-VN" w:eastAsia="vi-VN"/>
      <w14:ligatures w14:val="none"/>
    </w:rPr>
  </w:style>
  <w:style w:type="paragraph" w:styleId="Heading1">
    <w:name w:val="heading 1"/>
    <w:basedOn w:val="Normal"/>
    <w:next w:val="Normal"/>
    <w:link w:val="Heading1Char"/>
    <w:qFormat/>
    <w:rsid w:val="000E2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92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0E29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29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29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29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29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29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92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0E29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29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29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29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29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29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2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9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E29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E2921"/>
    <w:pPr>
      <w:spacing w:before="160"/>
      <w:jc w:val="center"/>
    </w:pPr>
    <w:rPr>
      <w:i/>
      <w:iCs/>
      <w:color w:val="404040" w:themeColor="text1" w:themeTint="BF"/>
    </w:rPr>
  </w:style>
  <w:style w:type="character" w:customStyle="1" w:styleId="QuoteChar">
    <w:name w:val="Quote Char"/>
    <w:basedOn w:val="DefaultParagraphFont"/>
    <w:link w:val="Quote"/>
    <w:uiPriority w:val="29"/>
    <w:rsid w:val="000E2921"/>
    <w:rPr>
      <w:i/>
      <w:iCs/>
      <w:color w:val="404040" w:themeColor="text1" w:themeTint="BF"/>
    </w:rPr>
  </w:style>
  <w:style w:type="paragraph" w:styleId="ListParagraph">
    <w:name w:val="List Paragraph"/>
    <w:basedOn w:val="Normal"/>
    <w:uiPriority w:val="34"/>
    <w:qFormat/>
    <w:rsid w:val="000E2921"/>
    <w:pPr>
      <w:ind w:left="720"/>
      <w:contextualSpacing/>
    </w:pPr>
  </w:style>
  <w:style w:type="character" w:styleId="IntenseEmphasis">
    <w:name w:val="Intense Emphasis"/>
    <w:basedOn w:val="DefaultParagraphFont"/>
    <w:uiPriority w:val="21"/>
    <w:qFormat/>
    <w:rsid w:val="000E2921"/>
    <w:rPr>
      <w:i/>
      <w:iCs/>
      <w:color w:val="0F4761" w:themeColor="accent1" w:themeShade="BF"/>
    </w:rPr>
  </w:style>
  <w:style w:type="paragraph" w:styleId="IntenseQuote">
    <w:name w:val="Intense Quote"/>
    <w:basedOn w:val="Normal"/>
    <w:next w:val="Normal"/>
    <w:link w:val="IntenseQuoteChar"/>
    <w:uiPriority w:val="30"/>
    <w:qFormat/>
    <w:rsid w:val="000E2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921"/>
    <w:rPr>
      <w:i/>
      <w:iCs/>
      <w:color w:val="0F4761" w:themeColor="accent1" w:themeShade="BF"/>
    </w:rPr>
  </w:style>
  <w:style w:type="character" w:styleId="IntenseReference">
    <w:name w:val="Intense Reference"/>
    <w:basedOn w:val="DefaultParagraphFont"/>
    <w:uiPriority w:val="32"/>
    <w:qFormat/>
    <w:rsid w:val="000E2921"/>
    <w:rPr>
      <w:b/>
      <w:bCs/>
      <w:smallCaps/>
      <w:color w:val="0F4761" w:themeColor="accent1" w:themeShade="BF"/>
      <w:spacing w:val="5"/>
    </w:rPr>
  </w:style>
  <w:style w:type="paragraph" w:styleId="Header">
    <w:name w:val="header"/>
    <w:basedOn w:val="Normal"/>
    <w:link w:val="HeaderChar"/>
    <w:uiPriority w:val="99"/>
    <w:unhideWhenUsed/>
    <w:rsid w:val="0083478E"/>
    <w:pPr>
      <w:tabs>
        <w:tab w:val="center" w:pos="4680"/>
        <w:tab w:val="right" w:pos="9360"/>
      </w:tabs>
    </w:pPr>
  </w:style>
  <w:style w:type="character" w:customStyle="1" w:styleId="HeaderChar">
    <w:name w:val="Header Char"/>
    <w:basedOn w:val="DefaultParagraphFont"/>
    <w:link w:val="Header"/>
    <w:uiPriority w:val="99"/>
    <w:rsid w:val="0083478E"/>
    <w:rPr>
      <w:rFonts w:eastAsia="Times New Roman" w:cs="Times New Roman"/>
      <w:kern w:val="0"/>
      <w:sz w:val="24"/>
      <w:lang w:val="vi-VN" w:eastAsia="vi-VN"/>
      <w14:ligatures w14:val="none"/>
    </w:rPr>
  </w:style>
  <w:style w:type="paragraph" w:styleId="Footer">
    <w:name w:val="footer"/>
    <w:basedOn w:val="Normal"/>
    <w:link w:val="FooterChar"/>
    <w:uiPriority w:val="99"/>
    <w:unhideWhenUsed/>
    <w:rsid w:val="0083478E"/>
    <w:pPr>
      <w:tabs>
        <w:tab w:val="center" w:pos="4680"/>
        <w:tab w:val="right" w:pos="9360"/>
      </w:tabs>
    </w:pPr>
  </w:style>
  <w:style w:type="character" w:customStyle="1" w:styleId="FooterChar">
    <w:name w:val="Footer Char"/>
    <w:basedOn w:val="DefaultParagraphFont"/>
    <w:link w:val="Footer"/>
    <w:uiPriority w:val="99"/>
    <w:rsid w:val="0083478E"/>
    <w:rPr>
      <w:rFonts w:eastAsia="Times New Roman" w:cs="Times New Roman"/>
      <w:kern w:val="0"/>
      <w:sz w:val="24"/>
      <w:lang w:val="vi-VN" w:eastAsia="vi-VN"/>
      <w14:ligatures w14:val="none"/>
    </w:rPr>
  </w:style>
  <w:style w:type="paragraph" w:styleId="FootnoteText">
    <w:name w:val="footnote text"/>
    <w:aliases w:val=" Char9,Char9, Char4,Char4,Geneva 9,Font: Geneva 9,Boston 10,f Char,f,Footnote Text Char Char Char Char Char,Footnote Text Char Char Char Char Char Char Ch,Footnote Text Char1 Char1,Footnote Text Char Char Char1,Footnote Text Char1 Char Cha"/>
    <w:basedOn w:val="Normal"/>
    <w:link w:val="FootnoteTextChar"/>
    <w:uiPriority w:val="99"/>
    <w:unhideWhenUsed/>
    <w:qFormat/>
    <w:rsid w:val="0083478E"/>
    <w:rPr>
      <w:sz w:val="20"/>
      <w:szCs w:val="20"/>
    </w:rPr>
  </w:style>
  <w:style w:type="character" w:customStyle="1" w:styleId="FootnoteTextChar">
    <w:name w:val="Footnote Text Char"/>
    <w:aliases w:val=" Char9 Char,Char9 Char, Char4 Char,Char4 Char,Geneva 9 Char,Font: Geneva 9 Char,Boston 10 Char,f Char Char,f Char1,Footnote Text Char Char Char Char Char Char,Footnote Text Char Char Char Char Char Char Ch Char"/>
    <w:basedOn w:val="DefaultParagraphFont"/>
    <w:link w:val="FootnoteText"/>
    <w:uiPriority w:val="99"/>
    <w:qFormat/>
    <w:rsid w:val="0083478E"/>
    <w:rPr>
      <w:rFonts w:eastAsia="Times New Roman" w:cs="Times New Roman"/>
      <w:kern w:val="0"/>
      <w:sz w:val="20"/>
      <w:szCs w:val="20"/>
      <w:lang w:val="vi-VN" w:eastAsia="vi-VN"/>
      <w14:ligatures w14:val="none"/>
    </w:rPr>
  </w:style>
  <w:style w:type="character" w:styleId="FootnoteReference">
    <w:name w:val="footnote reference"/>
    <w:aliases w:val="Footnote Char1,Footnote text Char1,ftref Char1,Footnote text + 13 pt Char1,Ref Char,de nota al pie Char,Footnote Text1 Char1,BearingPoint Char1,16 Point Char1,Superscript 6 Point Char1,fr Char1,Footnote + Arial Char1,10 pt Char1,4,10 "/>
    <w:basedOn w:val="DefaultParagraphFont"/>
    <w:link w:val="Footnote"/>
    <w:uiPriority w:val="99"/>
    <w:unhideWhenUsed/>
    <w:qFormat/>
    <w:rsid w:val="0083478E"/>
    <w:rPr>
      <w:vertAlign w:val="superscript"/>
    </w:rPr>
  </w:style>
  <w:style w:type="character" w:customStyle="1" w:styleId="ng-star-inserted">
    <w:name w:val="ng-star-inserted"/>
    <w:basedOn w:val="DefaultParagraphFont"/>
    <w:rsid w:val="004B02F8"/>
  </w:style>
  <w:style w:type="paragraph" w:styleId="NormalWeb">
    <w:name w:val="Normal (Web)"/>
    <w:basedOn w:val="Normal"/>
    <w:uiPriority w:val="99"/>
    <w:unhideWhenUsed/>
    <w:rsid w:val="00401E08"/>
    <w:pPr>
      <w:spacing w:before="100" w:beforeAutospacing="1" w:after="100" w:afterAutospacing="1"/>
    </w:pPr>
    <w:rPr>
      <w:lang w:val="en-US" w:eastAsia="zh-CN"/>
    </w:rPr>
  </w:style>
  <w:style w:type="character" w:styleId="Strong">
    <w:name w:val="Strong"/>
    <w:basedOn w:val="DefaultParagraphFont"/>
    <w:uiPriority w:val="22"/>
    <w:qFormat/>
    <w:rsid w:val="00401E08"/>
    <w:rPr>
      <w:b/>
      <w:bCs/>
    </w:rPr>
  </w:style>
  <w:style w:type="paragraph" w:customStyle="1" w:styleId="paragraph">
    <w:name w:val="paragraph"/>
    <w:basedOn w:val="Normal"/>
    <w:rsid w:val="006820E2"/>
    <w:pPr>
      <w:spacing w:before="100" w:beforeAutospacing="1" w:after="100" w:afterAutospacing="1"/>
    </w:pPr>
    <w:rPr>
      <w:lang w:val="en-US" w:eastAsia="zh-CN"/>
    </w:rPr>
  </w:style>
  <w:style w:type="paragraph" w:customStyle="1" w:styleId="isselectedend">
    <w:name w:val="isselectedend"/>
    <w:basedOn w:val="Normal"/>
    <w:rsid w:val="00EF3D1E"/>
    <w:pPr>
      <w:spacing w:before="100" w:beforeAutospacing="1" w:after="100" w:afterAutospacing="1"/>
    </w:pPr>
    <w:rPr>
      <w:lang w:val="en-US" w:eastAsia="zh-CN"/>
    </w:rPr>
  </w:style>
  <w:style w:type="character" w:styleId="Hyperlink">
    <w:name w:val="Hyperlink"/>
    <w:basedOn w:val="DefaultParagraphFont"/>
    <w:uiPriority w:val="99"/>
    <w:semiHidden/>
    <w:unhideWhenUsed/>
    <w:rsid w:val="001554AD"/>
    <w:rPr>
      <w:color w:val="0000FF"/>
      <w:u w:val="single"/>
    </w:rPr>
  </w:style>
  <w:style w:type="table" w:styleId="TableGrid">
    <w:name w:val="Table Grid"/>
    <w:basedOn w:val="TableNormal"/>
    <w:uiPriority w:val="39"/>
    <w:rsid w:val="00AA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C64FC"/>
    <w:pPr>
      <w:spacing w:after="120"/>
      <w:ind w:left="283"/>
    </w:pPr>
    <w:rPr>
      <w:rFonts w:ascii=".VnTime" w:hAnsi=".VnTime"/>
      <w:sz w:val="28"/>
      <w:szCs w:val="28"/>
      <w:lang w:val="en-US" w:eastAsia="en-US"/>
    </w:rPr>
  </w:style>
  <w:style w:type="character" w:customStyle="1" w:styleId="BodyTextIndentChar">
    <w:name w:val="Body Text Indent Char"/>
    <w:basedOn w:val="DefaultParagraphFont"/>
    <w:link w:val="BodyTextIndent"/>
    <w:uiPriority w:val="99"/>
    <w:rsid w:val="007C64FC"/>
    <w:rPr>
      <w:rFonts w:ascii=".VnTime" w:eastAsia="Times New Roman" w:hAnsi=".VnTime" w:cs="Times New Roman"/>
      <w:kern w:val="0"/>
      <w:szCs w:val="28"/>
      <w14:ligatures w14:val="none"/>
    </w:rPr>
  </w:style>
  <w:style w:type="paragraph" w:styleId="Revision">
    <w:name w:val="Revision"/>
    <w:hidden/>
    <w:uiPriority w:val="99"/>
    <w:semiHidden/>
    <w:rsid w:val="00363F22"/>
    <w:pPr>
      <w:spacing w:after="0" w:line="240" w:lineRule="auto"/>
    </w:pPr>
    <w:rPr>
      <w:rFonts w:eastAsia="Times New Roman" w:cs="Times New Roman"/>
      <w:kern w:val="0"/>
      <w:sz w:val="24"/>
      <w:lang w:val="vi-VN" w:eastAsia="vi-VN"/>
      <w14:ligatures w14:val="none"/>
    </w:rPr>
  </w:style>
  <w:style w:type="paragraph" w:customStyle="1" w:styleId="Footnote">
    <w:name w:val="Footnote"/>
    <w:aliases w:val="Footnote text,ftref,Footnote text + 13 pt,Ref,de nota al pie,Footnote Text1,BearingPoint,16 Point,Superscript 6 Point,fr,Footnote Text Char Char Char Char Char Char Ch Char Char Char Char Char Char C,Footnote + Arial,10 pt,4_"/>
    <w:basedOn w:val="Normal"/>
    <w:next w:val="Normal"/>
    <w:link w:val="FootnoteReference"/>
    <w:uiPriority w:val="99"/>
    <w:qFormat/>
    <w:rsid w:val="00472C43"/>
    <w:pPr>
      <w:spacing w:after="160" w:line="240" w:lineRule="exact"/>
    </w:pPr>
    <w:rPr>
      <w:rFonts w:eastAsiaTheme="minorHAnsi" w:cstheme="minorBidi"/>
      <w:kern w:val="2"/>
      <w:sz w:val="28"/>
      <w:vertAlign w:val="superscript"/>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57">
      <w:bodyDiv w:val="1"/>
      <w:marLeft w:val="0"/>
      <w:marRight w:val="0"/>
      <w:marTop w:val="0"/>
      <w:marBottom w:val="0"/>
      <w:divBdr>
        <w:top w:val="none" w:sz="0" w:space="0" w:color="auto"/>
        <w:left w:val="none" w:sz="0" w:space="0" w:color="auto"/>
        <w:bottom w:val="none" w:sz="0" w:space="0" w:color="auto"/>
        <w:right w:val="none" w:sz="0" w:space="0" w:color="auto"/>
      </w:divBdr>
      <w:divsChild>
        <w:div w:id="2139835550">
          <w:marLeft w:val="0"/>
          <w:marRight w:val="0"/>
          <w:marTop w:val="0"/>
          <w:marBottom w:val="0"/>
          <w:divBdr>
            <w:top w:val="none" w:sz="0" w:space="0" w:color="auto"/>
            <w:left w:val="none" w:sz="0" w:space="0" w:color="auto"/>
            <w:bottom w:val="none" w:sz="0" w:space="0" w:color="auto"/>
            <w:right w:val="none" w:sz="0" w:space="0" w:color="auto"/>
          </w:divBdr>
        </w:div>
      </w:divsChild>
    </w:div>
    <w:div w:id="50464433">
      <w:bodyDiv w:val="1"/>
      <w:marLeft w:val="0"/>
      <w:marRight w:val="0"/>
      <w:marTop w:val="0"/>
      <w:marBottom w:val="0"/>
      <w:divBdr>
        <w:top w:val="none" w:sz="0" w:space="0" w:color="auto"/>
        <w:left w:val="none" w:sz="0" w:space="0" w:color="auto"/>
        <w:bottom w:val="none" w:sz="0" w:space="0" w:color="auto"/>
        <w:right w:val="none" w:sz="0" w:space="0" w:color="auto"/>
      </w:divBdr>
    </w:div>
    <w:div w:id="353307400">
      <w:bodyDiv w:val="1"/>
      <w:marLeft w:val="0"/>
      <w:marRight w:val="0"/>
      <w:marTop w:val="0"/>
      <w:marBottom w:val="0"/>
      <w:divBdr>
        <w:top w:val="none" w:sz="0" w:space="0" w:color="auto"/>
        <w:left w:val="none" w:sz="0" w:space="0" w:color="auto"/>
        <w:bottom w:val="none" w:sz="0" w:space="0" w:color="auto"/>
        <w:right w:val="none" w:sz="0" w:space="0" w:color="auto"/>
      </w:divBdr>
    </w:div>
    <w:div w:id="421075670">
      <w:bodyDiv w:val="1"/>
      <w:marLeft w:val="0"/>
      <w:marRight w:val="0"/>
      <w:marTop w:val="0"/>
      <w:marBottom w:val="0"/>
      <w:divBdr>
        <w:top w:val="none" w:sz="0" w:space="0" w:color="auto"/>
        <w:left w:val="none" w:sz="0" w:space="0" w:color="auto"/>
        <w:bottom w:val="none" w:sz="0" w:space="0" w:color="auto"/>
        <w:right w:val="none" w:sz="0" w:space="0" w:color="auto"/>
      </w:divBdr>
    </w:div>
    <w:div w:id="764962269">
      <w:bodyDiv w:val="1"/>
      <w:marLeft w:val="0"/>
      <w:marRight w:val="0"/>
      <w:marTop w:val="0"/>
      <w:marBottom w:val="0"/>
      <w:divBdr>
        <w:top w:val="none" w:sz="0" w:space="0" w:color="auto"/>
        <w:left w:val="none" w:sz="0" w:space="0" w:color="auto"/>
        <w:bottom w:val="none" w:sz="0" w:space="0" w:color="auto"/>
        <w:right w:val="none" w:sz="0" w:space="0" w:color="auto"/>
      </w:divBdr>
    </w:div>
    <w:div w:id="839928797">
      <w:bodyDiv w:val="1"/>
      <w:marLeft w:val="0"/>
      <w:marRight w:val="0"/>
      <w:marTop w:val="0"/>
      <w:marBottom w:val="0"/>
      <w:divBdr>
        <w:top w:val="none" w:sz="0" w:space="0" w:color="auto"/>
        <w:left w:val="none" w:sz="0" w:space="0" w:color="auto"/>
        <w:bottom w:val="none" w:sz="0" w:space="0" w:color="auto"/>
        <w:right w:val="none" w:sz="0" w:space="0" w:color="auto"/>
      </w:divBdr>
    </w:div>
    <w:div w:id="840320391">
      <w:bodyDiv w:val="1"/>
      <w:marLeft w:val="0"/>
      <w:marRight w:val="0"/>
      <w:marTop w:val="0"/>
      <w:marBottom w:val="0"/>
      <w:divBdr>
        <w:top w:val="none" w:sz="0" w:space="0" w:color="auto"/>
        <w:left w:val="none" w:sz="0" w:space="0" w:color="auto"/>
        <w:bottom w:val="none" w:sz="0" w:space="0" w:color="auto"/>
        <w:right w:val="none" w:sz="0" w:space="0" w:color="auto"/>
      </w:divBdr>
    </w:div>
    <w:div w:id="861892182">
      <w:bodyDiv w:val="1"/>
      <w:marLeft w:val="0"/>
      <w:marRight w:val="0"/>
      <w:marTop w:val="0"/>
      <w:marBottom w:val="0"/>
      <w:divBdr>
        <w:top w:val="none" w:sz="0" w:space="0" w:color="auto"/>
        <w:left w:val="none" w:sz="0" w:space="0" w:color="auto"/>
        <w:bottom w:val="none" w:sz="0" w:space="0" w:color="auto"/>
        <w:right w:val="none" w:sz="0" w:space="0" w:color="auto"/>
      </w:divBdr>
    </w:div>
    <w:div w:id="970787458">
      <w:bodyDiv w:val="1"/>
      <w:marLeft w:val="0"/>
      <w:marRight w:val="0"/>
      <w:marTop w:val="0"/>
      <w:marBottom w:val="0"/>
      <w:divBdr>
        <w:top w:val="none" w:sz="0" w:space="0" w:color="auto"/>
        <w:left w:val="none" w:sz="0" w:space="0" w:color="auto"/>
        <w:bottom w:val="none" w:sz="0" w:space="0" w:color="auto"/>
        <w:right w:val="none" w:sz="0" w:space="0" w:color="auto"/>
      </w:divBdr>
      <w:divsChild>
        <w:div w:id="121550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010462">
      <w:bodyDiv w:val="1"/>
      <w:marLeft w:val="0"/>
      <w:marRight w:val="0"/>
      <w:marTop w:val="0"/>
      <w:marBottom w:val="0"/>
      <w:divBdr>
        <w:top w:val="none" w:sz="0" w:space="0" w:color="auto"/>
        <w:left w:val="none" w:sz="0" w:space="0" w:color="auto"/>
        <w:bottom w:val="none" w:sz="0" w:space="0" w:color="auto"/>
        <w:right w:val="none" w:sz="0" w:space="0" w:color="auto"/>
      </w:divBdr>
      <w:divsChild>
        <w:div w:id="2073042680">
          <w:marLeft w:val="0"/>
          <w:marRight w:val="0"/>
          <w:marTop w:val="0"/>
          <w:marBottom w:val="0"/>
          <w:divBdr>
            <w:top w:val="none" w:sz="0" w:space="0" w:color="auto"/>
            <w:left w:val="none" w:sz="0" w:space="0" w:color="auto"/>
            <w:bottom w:val="none" w:sz="0" w:space="0" w:color="auto"/>
            <w:right w:val="none" w:sz="0" w:space="0" w:color="auto"/>
          </w:divBdr>
        </w:div>
      </w:divsChild>
    </w:div>
    <w:div w:id="1055087627">
      <w:bodyDiv w:val="1"/>
      <w:marLeft w:val="0"/>
      <w:marRight w:val="0"/>
      <w:marTop w:val="0"/>
      <w:marBottom w:val="0"/>
      <w:divBdr>
        <w:top w:val="none" w:sz="0" w:space="0" w:color="auto"/>
        <w:left w:val="none" w:sz="0" w:space="0" w:color="auto"/>
        <w:bottom w:val="none" w:sz="0" w:space="0" w:color="auto"/>
        <w:right w:val="none" w:sz="0" w:space="0" w:color="auto"/>
      </w:divBdr>
    </w:div>
    <w:div w:id="1068067883">
      <w:bodyDiv w:val="1"/>
      <w:marLeft w:val="0"/>
      <w:marRight w:val="0"/>
      <w:marTop w:val="0"/>
      <w:marBottom w:val="0"/>
      <w:divBdr>
        <w:top w:val="none" w:sz="0" w:space="0" w:color="auto"/>
        <w:left w:val="none" w:sz="0" w:space="0" w:color="auto"/>
        <w:bottom w:val="none" w:sz="0" w:space="0" w:color="auto"/>
        <w:right w:val="none" w:sz="0" w:space="0" w:color="auto"/>
      </w:divBdr>
      <w:divsChild>
        <w:div w:id="2015910751">
          <w:marLeft w:val="0"/>
          <w:marRight w:val="0"/>
          <w:marTop w:val="0"/>
          <w:marBottom w:val="0"/>
          <w:divBdr>
            <w:top w:val="none" w:sz="0" w:space="0" w:color="auto"/>
            <w:left w:val="none" w:sz="0" w:space="0" w:color="auto"/>
            <w:bottom w:val="none" w:sz="0" w:space="0" w:color="auto"/>
            <w:right w:val="none" w:sz="0" w:space="0" w:color="auto"/>
          </w:divBdr>
        </w:div>
      </w:divsChild>
    </w:div>
    <w:div w:id="1091389038">
      <w:bodyDiv w:val="1"/>
      <w:marLeft w:val="0"/>
      <w:marRight w:val="0"/>
      <w:marTop w:val="0"/>
      <w:marBottom w:val="0"/>
      <w:divBdr>
        <w:top w:val="none" w:sz="0" w:space="0" w:color="auto"/>
        <w:left w:val="none" w:sz="0" w:space="0" w:color="auto"/>
        <w:bottom w:val="none" w:sz="0" w:space="0" w:color="auto"/>
        <w:right w:val="none" w:sz="0" w:space="0" w:color="auto"/>
      </w:divBdr>
    </w:div>
    <w:div w:id="1098328025">
      <w:bodyDiv w:val="1"/>
      <w:marLeft w:val="0"/>
      <w:marRight w:val="0"/>
      <w:marTop w:val="0"/>
      <w:marBottom w:val="0"/>
      <w:divBdr>
        <w:top w:val="none" w:sz="0" w:space="0" w:color="auto"/>
        <w:left w:val="none" w:sz="0" w:space="0" w:color="auto"/>
        <w:bottom w:val="none" w:sz="0" w:space="0" w:color="auto"/>
        <w:right w:val="none" w:sz="0" w:space="0" w:color="auto"/>
      </w:divBdr>
      <w:divsChild>
        <w:div w:id="1709143963">
          <w:marLeft w:val="0"/>
          <w:marRight w:val="0"/>
          <w:marTop w:val="0"/>
          <w:marBottom w:val="0"/>
          <w:divBdr>
            <w:top w:val="none" w:sz="0" w:space="0" w:color="auto"/>
            <w:left w:val="none" w:sz="0" w:space="0" w:color="auto"/>
            <w:bottom w:val="none" w:sz="0" w:space="0" w:color="auto"/>
            <w:right w:val="none" w:sz="0" w:space="0" w:color="auto"/>
          </w:divBdr>
        </w:div>
        <w:div w:id="645361188">
          <w:marLeft w:val="0"/>
          <w:marRight w:val="0"/>
          <w:marTop w:val="0"/>
          <w:marBottom w:val="0"/>
          <w:divBdr>
            <w:top w:val="none" w:sz="0" w:space="0" w:color="auto"/>
            <w:left w:val="none" w:sz="0" w:space="0" w:color="auto"/>
            <w:bottom w:val="none" w:sz="0" w:space="0" w:color="auto"/>
            <w:right w:val="none" w:sz="0" w:space="0" w:color="auto"/>
          </w:divBdr>
        </w:div>
      </w:divsChild>
    </w:div>
    <w:div w:id="1228151987">
      <w:bodyDiv w:val="1"/>
      <w:marLeft w:val="0"/>
      <w:marRight w:val="0"/>
      <w:marTop w:val="0"/>
      <w:marBottom w:val="0"/>
      <w:divBdr>
        <w:top w:val="none" w:sz="0" w:space="0" w:color="auto"/>
        <w:left w:val="none" w:sz="0" w:space="0" w:color="auto"/>
        <w:bottom w:val="none" w:sz="0" w:space="0" w:color="auto"/>
        <w:right w:val="none" w:sz="0" w:space="0" w:color="auto"/>
      </w:divBdr>
    </w:div>
    <w:div w:id="1242638694">
      <w:bodyDiv w:val="1"/>
      <w:marLeft w:val="0"/>
      <w:marRight w:val="0"/>
      <w:marTop w:val="0"/>
      <w:marBottom w:val="0"/>
      <w:divBdr>
        <w:top w:val="none" w:sz="0" w:space="0" w:color="auto"/>
        <w:left w:val="none" w:sz="0" w:space="0" w:color="auto"/>
        <w:bottom w:val="none" w:sz="0" w:space="0" w:color="auto"/>
        <w:right w:val="none" w:sz="0" w:space="0" w:color="auto"/>
      </w:divBdr>
      <w:divsChild>
        <w:div w:id="1511483384">
          <w:marLeft w:val="0"/>
          <w:marRight w:val="0"/>
          <w:marTop w:val="0"/>
          <w:marBottom w:val="0"/>
          <w:divBdr>
            <w:top w:val="none" w:sz="0" w:space="0" w:color="auto"/>
            <w:left w:val="none" w:sz="0" w:space="0" w:color="auto"/>
            <w:bottom w:val="none" w:sz="0" w:space="0" w:color="auto"/>
            <w:right w:val="none" w:sz="0" w:space="0" w:color="auto"/>
          </w:divBdr>
        </w:div>
      </w:divsChild>
    </w:div>
    <w:div w:id="1379476464">
      <w:bodyDiv w:val="1"/>
      <w:marLeft w:val="0"/>
      <w:marRight w:val="0"/>
      <w:marTop w:val="0"/>
      <w:marBottom w:val="0"/>
      <w:divBdr>
        <w:top w:val="none" w:sz="0" w:space="0" w:color="auto"/>
        <w:left w:val="none" w:sz="0" w:space="0" w:color="auto"/>
        <w:bottom w:val="none" w:sz="0" w:space="0" w:color="auto"/>
        <w:right w:val="none" w:sz="0" w:space="0" w:color="auto"/>
      </w:divBdr>
    </w:div>
    <w:div w:id="1411268023">
      <w:bodyDiv w:val="1"/>
      <w:marLeft w:val="0"/>
      <w:marRight w:val="0"/>
      <w:marTop w:val="0"/>
      <w:marBottom w:val="0"/>
      <w:divBdr>
        <w:top w:val="none" w:sz="0" w:space="0" w:color="auto"/>
        <w:left w:val="none" w:sz="0" w:space="0" w:color="auto"/>
        <w:bottom w:val="none" w:sz="0" w:space="0" w:color="auto"/>
        <w:right w:val="none" w:sz="0" w:space="0" w:color="auto"/>
      </w:divBdr>
      <w:divsChild>
        <w:div w:id="1376003677">
          <w:marLeft w:val="0"/>
          <w:marRight w:val="0"/>
          <w:marTop w:val="0"/>
          <w:marBottom w:val="0"/>
          <w:divBdr>
            <w:top w:val="none" w:sz="0" w:space="0" w:color="auto"/>
            <w:left w:val="none" w:sz="0" w:space="0" w:color="auto"/>
            <w:bottom w:val="none" w:sz="0" w:space="0" w:color="auto"/>
            <w:right w:val="none" w:sz="0" w:space="0" w:color="auto"/>
          </w:divBdr>
        </w:div>
      </w:divsChild>
    </w:div>
    <w:div w:id="1437826207">
      <w:bodyDiv w:val="1"/>
      <w:marLeft w:val="0"/>
      <w:marRight w:val="0"/>
      <w:marTop w:val="0"/>
      <w:marBottom w:val="0"/>
      <w:divBdr>
        <w:top w:val="none" w:sz="0" w:space="0" w:color="auto"/>
        <w:left w:val="none" w:sz="0" w:space="0" w:color="auto"/>
        <w:bottom w:val="none" w:sz="0" w:space="0" w:color="auto"/>
        <w:right w:val="none" w:sz="0" w:space="0" w:color="auto"/>
      </w:divBdr>
      <w:divsChild>
        <w:div w:id="1820805960">
          <w:marLeft w:val="0"/>
          <w:marRight w:val="0"/>
          <w:marTop w:val="0"/>
          <w:marBottom w:val="0"/>
          <w:divBdr>
            <w:top w:val="none" w:sz="0" w:space="0" w:color="auto"/>
            <w:left w:val="none" w:sz="0" w:space="0" w:color="auto"/>
            <w:bottom w:val="none" w:sz="0" w:space="0" w:color="auto"/>
            <w:right w:val="none" w:sz="0" w:space="0" w:color="auto"/>
          </w:divBdr>
        </w:div>
        <w:div w:id="877812909">
          <w:marLeft w:val="0"/>
          <w:marRight w:val="0"/>
          <w:marTop w:val="0"/>
          <w:marBottom w:val="0"/>
          <w:divBdr>
            <w:top w:val="none" w:sz="0" w:space="0" w:color="auto"/>
            <w:left w:val="none" w:sz="0" w:space="0" w:color="auto"/>
            <w:bottom w:val="none" w:sz="0" w:space="0" w:color="auto"/>
            <w:right w:val="none" w:sz="0" w:space="0" w:color="auto"/>
          </w:divBdr>
        </w:div>
      </w:divsChild>
    </w:div>
    <w:div w:id="1453327907">
      <w:bodyDiv w:val="1"/>
      <w:marLeft w:val="0"/>
      <w:marRight w:val="0"/>
      <w:marTop w:val="0"/>
      <w:marBottom w:val="0"/>
      <w:divBdr>
        <w:top w:val="none" w:sz="0" w:space="0" w:color="auto"/>
        <w:left w:val="none" w:sz="0" w:space="0" w:color="auto"/>
        <w:bottom w:val="none" w:sz="0" w:space="0" w:color="auto"/>
        <w:right w:val="none" w:sz="0" w:space="0" w:color="auto"/>
      </w:divBdr>
    </w:div>
    <w:div w:id="1488934202">
      <w:bodyDiv w:val="1"/>
      <w:marLeft w:val="0"/>
      <w:marRight w:val="0"/>
      <w:marTop w:val="0"/>
      <w:marBottom w:val="0"/>
      <w:divBdr>
        <w:top w:val="none" w:sz="0" w:space="0" w:color="auto"/>
        <w:left w:val="none" w:sz="0" w:space="0" w:color="auto"/>
        <w:bottom w:val="none" w:sz="0" w:space="0" w:color="auto"/>
        <w:right w:val="none" w:sz="0" w:space="0" w:color="auto"/>
      </w:divBdr>
      <w:divsChild>
        <w:div w:id="94812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070892">
      <w:bodyDiv w:val="1"/>
      <w:marLeft w:val="0"/>
      <w:marRight w:val="0"/>
      <w:marTop w:val="0"/>
      <w:marBottom w:val="0"/>
      <w:divBdr>
        <w:top w:val="none" w:sz="0" w:space="0" w:color="auto"/>
        <w:left w:val="none" w:sz="0" w:space="0" w:color="auto"/>
        <w:bottom w:val="none" w:sz="0" w:space="0" w:color="auto"/>
        <w:right w:val="none" w:sz="0" w:space="0" w:color="auto"/>
      </w:divBdr>
      <w:divsChild>
        <w:div w:id="359743979">
          <w:marLeft w:val="0"/>
          <w:marRight w:val="0"/>
          <w:marTop w:val="0"/>
          <w:marBottom w:val="0"/>
          <w:divBdr>
            <w:top w:val="none" w:sz="0" w:space="0" w:color="auto"/>
            <w:left w:val="none" w:sz="0" w:space="0" w:color="auto"/>
            <w:bottom w:val="none" w:sz="0" w:space="0" w:color="auto"/>
            <w:right w:val="none" w:sz="0" w:space="0" w:color="auto"/>
          </w:divBdr>
        </w:div>
      </w:divsChild>
    </w:div>
    <w:div w:id="1521234689">
      <w:bodyDiv w:val="1"/>
      <w:marLeft w:val="0"/>
      <w:marRight w:val="0"/>
      <w:marTop w:val="0"/>
      <w:marBottom w:val="0"/>
      <w:divBdr>
        <w:top w:val="none" w:sz="0" w:space="0" w:color="auto"/>
        <w:left w:val="none" w:sz="0" w:space="0" w:color="auto"/>
        <w:bottom w:val="none" w:sz="0" w:space="0" w:color="auto"/>
        <w:right w:val="none" w:sz="0" w:space="0" w:color="auto"/>
      </w:divBdr>
      <w:divsChild>
        <w:div w:id="766197309">
          <w:marLeft w:val="0"/>
          <w:marRight w:val="0"/>
          <w:marTop w:val="0"/>
          <w:marBottom w:val="0"/>
          <w:divBdr>
            <w:top w:val="none" w:sz="0" w:space="0" w:color="auto"/>
            <w:left w:val="none" w:sz="0" w:space="0" w:color="auto"/>
            <w:bottom w:val="none" w:sz="0" w:space="0" w:color="auto"/>
            <w:right w:val="none" w:sz="0" w:space="0" w:color="auto"/>
          </w:divBdr>
        </w:div>
      </w:divsChild>
    </w:div>
    <w:div w:id="1575823073">
      <w:bodyDiv w:val="1"/>
      <w:marLeft w:val="0"/>
      <w:marRight w:val="0"/>
      <w:marTop w:val="0"/>
      <w:marBottom w:val="0"/>
      <w:divBdr>
        <w:top w:val="none" w:sz="0" w:space="0" w:color="auto"/>
        <w:left w:val="none" w:sz="0" w:space="0" w:color="auto"/>
        <w:bottom w:val="none" w:sz="0" w:space="0" w:color="auto"/>
        <w:right w:val="none" w:sz="0" w:space="0" w:color="auto"/>
      </w:divBdr>
    </w:div>
    <w:div w:id="1597447215">
      <w:bodyDiv w:val="1"/>
      <w:marLeft w:val="0"/>
      <w:marRight w:val="0"/>
      <w:marTop w:val="0"/>
      <w:marBottom w:val="0"/>
      <w:divBdr>
        <w:top w:val="none" w:sz="0" w:space="0" w:color="auto"/>
        <w:left w:val="none" w:sz="0" w:space="0" w:color="auto"/>
        <w:bottom w:val="none" w:sz="0" w:space="0" w:color="auto"/>
        <w:right w:val="none" w:sz="0" w:space="0" w:color="auto"/>
      </w:divBdr>
      <w:divsChild>
        <w:div w:id="1183860147">
          <w:marLeft w:val="0"/>
          <w:marRight w:val="0"/>
          <w:marTop w:val="0"/>
          <w:marBottom w:val="0"/>
          <w:divBdr>
            <w:top w:val="none" w:sz="0" w:space="0" w:color="auto"/>
            <w:left w:val="none" w:sz="0" w:space="0" w:color="auto"/>
            <w:bottom w:val="none" w:sz="0" w:space="0" w:color="auto"/>
            <w:right w:val="none" w:sz="0" w:space="0" w:color="auto"/>
          </w:divBdr>
        </w:div>
        <w:div w:id="2122798595">
          <w:marLeft w:val="0"/>
          <w:marRight w:val="0"/>
          <w:marTop w:val="0"/>
          <w:marBottom w:val="0"/>
          <w:divBdr>
            <w:top w:val="none" w:sz="0" w:space="0" w:color="auto"/>
            <w:left w:val="none" w:sz="0" w:space="0" w:color="auto"/>
            <w:bottom w:val="none" w:sz="0" w:space="0" w:color="auto"/>
            <w:right w:val="none" w:sz="0" w:space="0" w:color="auto"/>
          </w:divBdr>
        </w:div>
      </w:divsChild>
    </w:div>
    <w:div w:id="1625772430">
      <w:bodyDiv w:val="1"/>
      <w:marLeft w:val="0"/>
      <w:marRight w:val="0"/>
      <w:marTop w:val="0"/>
      <w:marBottom w:val="0"/>
      <w:divBdr>
        <w:top w:val="none" w:sz="0" w:space="0" w:color="auto"/>
        <w:left w:val="none" w:sz="0" w:space="0" w:color="auto"/>
        <w:bottom w:val="none" w:sz="0" w:space="0" w:color="auto"/>
        <w:right w:val="none" w:sz="0" w:space="0" w:color="auto"/>
      </w:divBdr>
      <w:divsChild>
        <w:div w:id="1759447058">
          <w:marLeft w:val="0"/>
          <w:marRight w:val="0"/>
          <w:marTop w:val="0"/>
          <w:marBottom w:val="0"/>
          <w:divBdr>
            <w:top w:val="none" w:sz="0" w:space="0" w:color="auto"/>
            <w:left w:val="none" w:sz="0" w:space="0" w:color="auto"/>
            <w:bottom w:val="none" w:sz="0" w:space="0" w:color="auto"/>
            <w:right w:val="none" w:sz="0" w:space="0" w:color="auto"/>
          </w:divBdr>
        </w:div>
      </w:divsChild>
    </w:div>
    <w:div w:id="1626499588">
      <w:bodyDiv w:val="1"/>
      <w:marLeft w:val="0"/>
      <w:marRight w:val="0"/>
      <w:marTop w:val="0"/>
      <w:marBottom w:val="0"/>
      <w:divBdr>
        <w:top w:val="none" w:sz="0" w:space="0" w:color="auto"/>
        <w:left w:val="none" w:sz="0" w:space="0" w:color="auto"/>
        <w:bottom w:val="none" w:sz="0" w:space="0" w:color="auto"/>
        <w:right w:val="none" w:sz="0" w:space="0" w:color="auto"/>
      </w:divBdr>
    </w:div>
    <w:div w:id="1633244129">
      <w:bodyDiv w:val="1"/>
      <w:marLeft w:val="0"/>
      <w:marRight w:val="0"/>
      <w:marTop w:val="0"/>
      <w:marBottom w:val="0"/>
      <w:divBdr>
        <w:top w:val="none" w:sz="0" w:space="0" w:color="auto"/>
        <w:left w:val="none" w:sz="0" w:space="0" w:color="auto"/>
        <w:bottom w:val="none" w:sz="0" w:space="0" w:color="auto"/>
        <w:right w:val="none" w:sz="0" w:space="0" w:color="auto"/>
      </w:divBdr>
    </w:div>
    <w:div w:id="17501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F30B-F417-48B6-AD8C-67D79B80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8545</Words>
  <Characters>48712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Tri Ngoc</dc:creator>
  <cp:keywords/>
  <dc:description/>
  <cp:lastModifiedBy>VX</cp:lastModifiedBy>
  <cp:revision>2</cp:revision>
  <cp:lastPrinted>2026-07-09T02:20:00Z</cp:lastPrinted>
  <dcterms:created xsi:type="dcterms:W3CDTF">2026-07-10T07:30:00Z</dcterms:created>
  <dcterms:modified xsi:type="dcterms:W3CDTF">2026-07-10T07:30:00Z</dcterms:modified>
</cp:coreProperties>
</file>