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289" w:type="dxa"/>
        <w:tblLook w:val="04A0" w:firstRow="1" w:lastRow="0" w:firstColumn="1" w:lastColumn="0" w:noHBand="0" w:noVBand="1"/>
      </w:tblPr>
      <w:tblGrid>
        <w:gridCol w:w="3764"/>
        <w:gridCol w:w="5734"/>
      </w:tblGrid>
      <w:tr w:rsidR="00A66CA7" w:rsidRPr="006D5661" w:rsidTr="003C7F6D">
        <w:trPr>
          <w:trHeight w:val="1265"/>
        </w:trPr>
        <w:tc>
          <w:tcPr>
            <w:tcW w:w="3764" w:type="dxa"/>
          </w:tcPr>
          <w:p w:rsidR="00A66CA7" w:rsidRPr="00A66CA7" w:rsidRDefault="00A66CA7" w:rsidP="00EA622F">
            <w:pPr>
              <w:jc w:val="center"/>
              <w:rPr>
                <w:rFonts w:eastAsia="Calibri"/>
                <w:b/>
                <w:noProof/>
                <w:color w:val="000000"/>
                <w:sz w:val="26"/>
                <w:szCs w:val="26"/>
                <w:lang w:val="vi-VN"/>
              </w:rPr>
            </w:pPr>
            <w:r w:rsidRPr="006D5661">
              <w:rPr>
                <w:rFonts w:eastAsia="Calibri"/>
                <w:b/>
                <w:noProof/>
                <w:color w:val="000000"/>
                <w:sz w:val="26"/>
                <w:szCs w:val="26"/>
                <w:lang w:val="vi-VN"/>
              </w:rPr>
              <w:t>C</w:t>
            </w:r>
            <w:r w:rsidRPr="00A66CA7">
              <w:rPr>
                <w:rFonts w:eastAsia="Calibri"/>
                <w:b/>
                <w:noProof/>
                <w:color w:val="000000"/>
                <w:sz w:val="26"/>
                <w:szCs w:val="26"/>
                <w:lang w:val="vi-VN"/>
              </w:rPr>
              <w:t>HÍNH PHỦ</w:t>
            </w:r>
          </w:p>
          <w:p w:rsidR="00A66CA7" w:rsidRPr="00A66CA7" w:rsidRDefault="00A66CA7" w:rsidP="00EA622F">
            <w:pPr>
              <w:jc w:val="center"/>
              <w:rPr>
                <w:rFonts w:eastAsia="Calibri"/>
                <w:noProof/>
                <w:color w:val="000000"/>
                <w:sz w:val="26"/>
                <w:szCs w:val="26"/>
                <w:vertAlign w:val="superscript"/>
              </w:rPr>
            </w:pPr>
            <w:r w:rsidRPr="00A66CA7">
              <w:rPr>
                <w:rFonts w:eastAsia="Calibri"/>
                <w:noProof/>
                <w:color w:val="000000"/>
                <w:sz w:val="26"/>
                <w:szCs w:val="26"/>
                <w:vertAlign w:val="superscript"/>
              </w:rPr>
              <w:t>________</w:t>
            </w:r>
          </w:p>
          <w:p w:rsidR="00A66CA7" w:rsidRPr="00A66CA7" w:rsidRDefault="00A66CA7" w:rsidP="00EA622F">
            <w:pPr>
              <w:jc w:val="center"/>
              <w:rPr>
                <w:color w:val="000000"/>
                <w:sz w:val="26"/>
                <w:szCs w:val="26"/>
              </w:rPr>
            </w:pPr>
          </w:p>
          <w:p w:rsidR="00A66CA7" w:rsidRPr="006D5661" w:rsidRDefault="00A66CA7" w:rsidP="00EA622F">
            <w:pPr>
              <w:jc w:val="center"/>
              <w:rPr>
                <w:rFonts w:eastAsia="Calibri"/>
                <w:noProof/>
                <w:color w:val="000000"/>
                <w:sz w:val="28"/>
                <w:szCs w:val="28"/>
              </w:rPr>
            </w:pPr>
            <w:r w:rsidRPr="00A66CA7">
              <w:rPr>
                <w:color w:val="000000"/>
                <w:sz w:val="26"/>
                <w:szCs w:val="26"/>
              </w:rPr>
              <w:t>Số: 67/TTr-</w:t>
            </w:r>
            <w:r w:rsidRPr="00A66CA7">
              <w:rPr>
                <w:color w:val="000000"/>
                <w:sz w:val="26"/>
                <w:szCs w:val="26"/>
                <w:lang w:val="vi-VN"/>
              </w:rPr>
              <w:t>CP</w:t>
            </w:r>
          </w:p>
        </w:tc>
        <w:tc>
          <w:tcPr>
            <w:tcW w:w="5734" w:type="dxa"/>
          </w:tcPr>
          <w:p w:rsidR="00A66CA7" w:rsidRPr="006D5661" w:rsidRDefault="00A66CA7" w:rsidP="00EA622F">
            <w:pPr>
              <w:jc w:val="center"/>
              <w:rPr>
                <w:rFonts w:eastAsia="Calibri"/>
                <w:b/>
                <w:bCs/>
                <w:noProof/>
                <w:color w:val="000000"/>
                <w:sz w:val="26"/>
                <w:szCs w:val="26"/>
              </w:rPr>
            </w:pPr>
            <w:r w:rsidRPr="006D5661">
              <w:rPr>
                <w:rFonts w:eastAsia="Calibri"/>
                <w:b/>
                <w:bCs/>
                <w:noProof/>
                <w:color w:val="000000"/>
                <w:sz w:val="26"/>
                <w:szCs w:val="26"/>
              </w:rPr>
              <w:t>CỘNG HÒA XÃ HỘI CHỦ NGHĨA VIỆT NAM</w:t>
            </w:r>
          </w:p>
          <w:p w:rsidR="00A66CA7" w:rsidRDefault="00A66CA7" w:rsidP="00EA622F">
            <w:pPr>
              <w:jc w:val="center"/>
              <w:rPr>
                <w:rFonts w:eastAsia="Calibri"/>
                <w:b/>
                <w:bCs/>
                <w:noProof/>
                <w:color w:val="000000"/>
                <w:sz w:val="28"/>
                <w:szCs w:val="28"/>
              </w:rPr>
            </w:pPr>
            <w:r w:rsidRPr="006D5661">
              <w:rPr>
                <w:rFonts w:eastAsia="Calibri"/>
                <w:b/>
                <w:bCs/>
                <w:noProof/>
                <w:color w:val="000000"/>
                <w:sz w:val="28"/>
                <w:szCs w:val="28"/>
              </w:rPr>
              <w:t>Độc lập - Tự do - Hạnh phúc</w:t>
            </w:r>
          </w:p>
          <w:p w:rsidR="00A66CA7" w:rsidRPr="00A66CA7" w:rsidRDefault="00A66CA7" w:rsidP="00EA622F">
            <w:pPr>
              <w:jc w:val="center"/>
              <w:rPr>
                <w:rFonts w:eastAsia="Calibri"/>
                <w:b/>
                <w:bCs/>
                <w:noProof/>
                <w:color w:val="000000"/>
                <w:sz w:val="28"/>
                <w:szCs w:val="28"/>
                <w:vertAlign w:val="superscript"/>
              </w:rPr>
            </w:pPr>
            <w:r>
              <w:rPr>
                <w:rFonts w:eastAsia="Calibri"/>
                <w:b/>
                <w:bCs/>
                <w:noProof/>
                <w:color w:val="000000"/>
                <w:sz w:val="28"/>
                <w:szCs w:val="28"/>
                <w:vertAlign w:val="superscript"/>
              </w:rPr>
              <w:t>______________________________________</w:t>
            </w:r>
          </w:p>
          <w:p w:rsidR="00A66CA7" w:rsidRPr="006D5661" w:rsidRDefault="00A66CA7" w:rsidP="00E74F9E">
            <w:pPr>
              <w:jc w:val="center"/>
              <w:rPr>
                <w:rFonts w:eastAsia="Calibri"/>
                <w:noProof/>
                <w:color w:val="000000"/>
                <w:sz w:val="28"/>
                <w:szCs w:val="28"/>
              </w:rPr>
            </w:pPr>
            <w:r w:rsidRPr="006D5661">
              <w:rPr>
                <w:i/>
                <w:color w:val="000000"/>
                <w:sz w:val="28"/>
                <w:szCs w:val="28"/>
                <w:lang w:val="vi-VN"/>
              </w:rPr>
              <w:t xml:space="preserve">Hà Nội, ngày </w:t>
            </w:r>
            <w:r w:rsidRPr="00C561FE">
              <w:rPr>
                <w:i/>
                <w:color w:val="000000"/>
                <w:sz w:val="28"/>
                <w:szCs w:val="28"/>
                <w:lang w:val="vi-VN"/>
              </w:rPr>
              <w:t xml:space="preserve">09 </w:t>
            </w:r>
            <w:r w:rsidRPr="006D5661">
              <w:rPr>
                <w:i/>
                <w:color w:val="000000"/>
                <w:sz w:val="28"/>
                <w:szCs w:val="28"/>
                <w:lang w:val="vi-VN"/>
              </w:rPr>
              <w:t>tháng 3 năm 2026</w:t>
            </w:r>
          </w:p>
        </w:tc>
      </w:tr>
    </w:tbl>
    <w:p w:rsidR="00701C41" w:rsidRPr="00A66CA7" w:rsidRDefault="00701C41" w:rsidP="00A66CA7">
      <w:pPr>
        <w:pStyle w:val="BodyText"/>
        <w:spacing w:after="0"/>
        <w:jc w:val="center"/>
        <w:rPr>
          <w:i/>
          <w:color w:val="000000"/>
          <w:sz w:val="18"/>
          <w:szCs w:val="28"/>
          <w:lang w:val="vi-VN"/>
        </w:rPr>
      </w:pPr>
    </w:p>
    <w:p w:rsidR="00C803EA" w:rsidRPr="00A66CA7" w:rsidRDefault="00C803EA" w:rsidP="00A66CA7">
      <w:pPr>
        <w:pStyle w:val="Heading1"/>
        <w:spacing w:before="0" w:after="0"/>
        <w:ind w:right="136"/>
        <w:jc w:val="center"/>
        <w:rPr>
          <w:rFonts w:ascii="Times New Roman" w:hAnsi="Times New Roman"/>
          <w:b/>
          <w:bCs/>
          <w:color w:val="000000"/>
          <w:sz w:val="38"/>
          <w:szCs w:val="28"/>
          <w:lang w:val="vi-VN"/>
        </w:rPr>
      </w:pPr>
    </w:p>
    <w:p w:rsidR="00701C41" w:rsidRPr="006D5661" w:rsidRDefault="00701C41" w:rsidP="00A66CA7">
      <w:pPr>
        <w:pStyle w:val="Heading1"/>
        <w:spacing w:before="0" w:after="0"/>
        <w:ind w:right="136"/>
        <w:jc w:val="center"/>
        <w:rPr>
          <w:rFonts w:ascii="Times New Roman" w:hAnsi="Times New Roman"/>
          <w:b/>
          <w:bCs/>
          <w:color w:val="000000"/>
          <w:sz w:val="28"/>
          <w:szCs w:val="28"/>
          <w:lang w:val="vi-VN"/>
        </w:rPr>
      </w:pPr>
      <w:r w:rsidRPr="006D5661">
        <w:rPr>
          <w:rFonts w:ascii="Times New Roman" w:hAnsi="Times New Roman"/>
          <w:b/>
          <w:bCs/>
          <w:color w:val="000000"/>
          <w:sz w:val="28"/>
          <w:szCs w:val="28"/>
          <w:lang w:val="vi-VN"/>
        </w:rPr>
        <w:t>TỜ TRÌNH</w:t>
      </w:r>
    </w:p>
    <w:p w:rsidR="00701C41" w:rsidRDefault="007C630D" w:rsidP="00A66CA7">
      <w:pPr>
        <w:pStyle w:val="Heading2"/>
        <w:spacing w:before="0" w:after="0"/>
        <w:ind w:right="136"/>
        <w:jc w:val="center"/>
        <w:rPr>
          <w:rFonts w:ascii="Times New Roman" w:hAnsi="Times New Roman"/>
          <w:b/>
          <w:bCs/>
          <w:color w:val="000000"/>
          <w:sz w:val="28"/>
          <w:szCs w:val="28"/>
          <w:lang w:val="vi-VN"/>
        </w:rPr>
      </w:pPr>
      <w:r w:rsidRPr="006D5661">
        <w:rPr>
          <w:rFonts w:ascii="Times New Roman" w:hAnsi="Times New Roman"/>
          <w:b/>
          <w:bCs/>
          <w:color w:val="000000"/>
          <w:sz w:val="28"/>
          <w:szCs w:val="28"/>
          <w:lang w:val="vi-VN"/>
        </w:rPr>
        <w:t xml:space="preserve">Dự án </w:t>
      </w:r>
      <w:r w:rsidR="00701C41" w:rsidRPr="006D5661">
        <w:rPr>
          <w:rFonts w:ascii="Times New Roman" w:hAnsi="Times New Roman"/>
          <w:b/>
          <w:bCs/>
          <w:color w:val="000000"/>
          <w:sz w:val="28"/>
          <w:szCs w:val="28"/>
          <w:lang w:val="vi-VN"/>
        </w:rPr>
        <w:t>Luật Tín ngưỡng, tôn giáo (sửa đổi)</w:t>
      </w:r>
    </w:p>
    <w:p w:rsidR="00A66CA7" w:rsidRPr="00A66CA7" w:rsidRDefault="00972A1B" w:rsidP="00972A1B">
      <w:pPr>
        <w:rPr>
          <w:vertAlign w:val="superscript"/>
        </w:rPr>
      </w:pPr>
      <w:r>
        <w:rPr>
          <w:vertAlign w:val="superscript"/>
        </w:rPr>
        <w:t xml:space="preserve">                                                                                                 </w:t>
      </w:r>
      <w:r w:rsidR="00A66CA7">
        <w:rPr>
          <w:vertAlign w:val="superscript"/>
        </w:rPr>
        <w:t>___________</w:t>
      </w:r>
    </w:p>
    <w:p w:rsidR="00701C41" w:rsidRPr="00A66CA7" w:rsidRDefault="00701C41" w:rsidP="00701C41">
      <w:pPr>
        <w:pStyle w:val="BodyText"/>
        <w:spacing w:after="0"/>
        <w:jc w:val="center"/>
        <w:rPr>
          <w:color w:val="000000"/>
          <w:szCs w:val="28"/>
          <w:lang w:val="vi-VN"/>
        </w:rPr>
      </w:pPr>
    </w:p>
    <w:p w:rsidR="00701C41" w:rsidRPr="00A66CA7" w:rsidRDefault="00701C41" w:rsidP="00094C91">
      <w:pPr>
        <w:pStyle w:val="BodyText"/>
        <w:spacing w:before="120" w:after="240"/>
        <w:jc w:val="center"/>
        <w:rPr>
          <w:color w:val="000000"/>
          <w:sz w:val="28"/>
          <w:szCs w:val="28"/>
        </w:rPr>
      </w:pPr>
      <w:r w:rsidRPr="00372FE3">
        <w:rPr>
          <w:color w:val="000000"/>
          <w:sz w:val="28"/>
          <w:szCs w:val="28"/>
          <w:lang w:val="vi-VN"/>
        </w:rPr>
        <w:t xml:space="preserve">Kính gửi: </w:t>
      </w:r>
      <w:r w:rsidR="00F92338" w:rsidRPr="00372FE3">
        <w:rPr>
          <w:color w:val="000000"/>
          <w:sz w:val="28"/>
          <w:szCs w:val="28"/>
          <w:lang w:val="vi-VN"/>
        </w:rPr>
        <w:t>Qu</w:t>
      </w:r>
      <w:r w:rsidR="00F92338" w:rsidRPr="006D5661">
        <w:rPr>
          <w:color w:val="000000"/>
          <w:sz w:val="28"/>
          <w:szCs w:val="28"/>
          <w:lang w:val="vi-VN"/>
        </w:rPr>
        <w:t>ốc hội</w:t>
      </w:r>
      <w:r w:rsidR="00A66CA7">
        <w:rPr>
          <w:color w:val="000000"/>
          <w:sz w:val="28"/>
          <w:szCs w:val="28"/>
        </w:rPr>
        <w:t>.</w:t>
      </w:r>
    </w:p>
    <w:p w:rsidR="006214CA" w:rsidRPr="00372FE3" w:rsidRDefault="00701C41" w:rsidP="00A66CA7">
      <w:pPr>
        <w:pStyle w:val="BodyText"/>
        <w:spacing w:before="240" w:after="0"/>
        <w:ind w:firstLine="567"/>
        <w:jc w:val="both"/>
        <w:rPr>
          <w:color w:val="000000"/>
          <w:sz w:val="28"/>
          <w:szCs w:val="28"/>
          <w:lang w:val="vi-VN"/>
        </w:rPr>
      </w:pPr>
      <w:r w:rsidRPr="00A66CA7">
        <w:rPr>
          <w:color w:val="000000"/>
          <w:spacing w:val="6"/>
          <w:sz w:val="28"/>
          <w:szCs w:val="28"/>
          <w:lang w:val="vi-VN"/>
        </w:rPr>
        <w:t>Thực hiện quy định của Luật Ban hành văn bản quy phạm pháp luật</w:t>
      </w:r>
      <w:r w:rsidR="00F4245D" w:rsidRPr="00A66CA7">
        <w:rPr>
          <w:color w:val="000000"/>
          <w:spacing w:val="6"/>
          <w:sz w:val="28"/>
          <w:szCs w:val="28"/>
          <w:lang w:val="vi-VN"/>
        </w:rPr>
        <w:t xml:space="preserve"> năm 2025</w:t>
      </w:r>
      <w:r w:rsidRPr="00A66CA7">
        <w:rPr>
          <w:color w:val="000000"/>
          <w:spacing w:val="6"/>
          <w:sz w:val="28"/>
          <w:szCs w:val="28"/>
          <w:lang w:val="vi-VN"/>
        </w:rPr>
        <w:t>,</w:t>
      </w:r>
      <w:r w:rsidR="00F4245D" w:rsidRPr="00A66CA7">
        <w:rPr>
          <w:color w:val="000000"/>
          <w:spacing w:val="6"/>
          <w:sz w:val="28"/>
          <w:szCs w:val="28"/>
          <w:lang w:val="vi-VN"/>
        </w:rPr>
        <w:t xml:space="preserve"> </w:t>
      </w:r>
      <w:r w:rsidR="00F4245D" w:rsidRPr="00372FE3">
        <w:rPr>
          <w:color w:val="000000"/>
          <w:sz w:val="28"/>
          <w:szCs w:val="28"/>
          <w:lang w:val="vi-VN"/>
        </w:rPr>
        <w:t xml:space="preserve">Nghị quyết số 105/2025/UBTVQH15 ngày 26/9/2025 của Ủy ban Thường vụ Quốc hội về Chương trình lập pháp năm 2026, </w:t>
      </w:r>
      <w:r w:rsidR="00F92338" w:rsidRPr="00372FE3">
        <w:rPr>
          <w:color w:val="000000"/>
          <w:sz w:val="28"/>
          <w:szCs w:val="28"/>
          <w:lang w:val="vi-VN"/>
        </w:rPr>
        <w:t>Ch</w:t>
      </w:r>
      <w:r w:rsidR="00F92338" w:rsidRPr="006D5661">
        <w:rPr>
          <w:color w:val="000000"/>
          <w:sz w:val="28"/>
          <w:szCs w:val="28"/>
          <w:lang w:val="vi-VN"/>
        </w:rPr>
        <w:t>ính phủ</w:t>
      </w:r>
      <w:r w:rsidR="006214CA" w:rsidRPr="00372FE3">
        <w:rPr>
          <w:color w:val="000000"/>
          <w:sz w:val="28"/>
          <w:szCs w:val="28"/>
          <w:lang w:val="vi-VN"/>
        </w:rPr>
        <w:t xml:space="preserve"> kính trình </w:t>
      </w:r>
      <w:r w:rsidR="00F92338" w:rsidRPr="00372FE3">
        <w:rPr>
          <w:color w:val="000000"/>
          <w:sz w:val="28"/>
          <w:szCs w:val="28"/>
          <w:lang w:val="vi-VN"/>
        </w:rPr>
        <w:t>Qu</w:t>
      </w:r>
      <w:r w:rsidR="00F92338" w:rsidRPr="006D5661">
        <w:rPr>
          <w:color w:val="000000"/>
          <w:sz w:val="28"/>
          <w:szCs w:val="28"/>
          <w:lang w:val="vi-VN"/>
        </w:rPr>
        <w:t xml:space="preserve">ốc hội </w:t>
      </w:r>
      <w:r w:rsidR="006214CA" w:rsidRPr="00372FE3">
        <w:rPr>
          <w:color w:val="000000"/>
          <w:sz w:val="28"/>
          <w:szCs w:val="28"/>
          <w:lang w:val="vi-VN"/>
        </w:rPr>
        <w:t>dự</w:t>
      </w:r>
      <w:r w:rsidR="006214CA" w:rsidRPr="006D5661">
        <w:rPr>
          <w:color w:val="000000"/>
          <w:sz w:val="28"/>
          <w:szCs w:val="28"/>
          <w:lang w:val="vi-VN"/>
        </w:rPr>
        <w:t xml:space="preserve"> án </w:t>
      </w:r>
      <w:r w:rsidR="006214CA" w:rsidRPr="00372FE3">
        <w:rPr>
          <w:color w:val="000000"/>
          <w:sz w:val="28"/>
          <w:szCs w:val="28"/>
          <w:lang w:val="vi-VN"/>
        </w:rPr>
        <w:t>Luật tín ngưỡng, tôn giáo (sửa đổi) như sau:</w:t>
      </w:r>
    </w:p>
    <w:p w:rsidR="00AB4EA1" w:rsidRPr="006D5661" w:rsidRDefault="00701C41" w:rsidP="00A66CA7">
      <w:pPr>
        <w:pStyle w:val="BodyText"/>
        <w:spacing w:before="240" w:after="0"/>
        <w:ind w:firstLine="567"/>
        <w:jc w:val="both"/>
        <w:rPr>
          <w:color w:val="000000"/>
          <w:sz w:val="26"/>
          <w:szCs w:val="28"/>
          <w:lang w:val="vi-VN"/>
        </w:rPr>
      </w:pPr>
      <w:r w:rsidRPr="00372FE3">
        <w:rPr>
          <w:b/>
          <w:bCs/>
          <w:color w:val="000000"/>
          <w:sz w:val="26"/>
          <w:szCs w:val="28"/>
        </w:rPr>
        <w:t xml:space="preserve">I. SỰ CẦN THIẾT </w:t>
      </w:r>
      <w:r w:rsidR="007C630D" w:rsidRPr="00372FE3">
        <w:rPr>
          <w:b/>
          <w:bCs/>
          <w:color w:val="000000"/>
          <w:sz w:val="26"/>
          <w:szCs w:val="28"/>
        </w:rPr>
        <w:t>BAN</w:t>
      </w:r>
      <w:r w:rsidR="007C630D" w:rsidRPr="006D5661">
        <w:rPr>
          <w:b/>
          <w:bCs/>
          <w:color w:val="000000"/>
          <w:sz w:val="26"/>
          <w:szCs w:val="28"/>
          <w:lang w:val="vi-VN"/>
        </w:rPr>
        <w:t xml:space="preserve"> HÀNH LUẬT</w:t>
      </w:r>
    </w:p>
    <w:p w:rsidR="00AB4EA1" w:rsidRPr="00A66CA7" w:rsidRDefault="00701C41" w:rsidP="00A66CA7">
      <w:pPr>
        <w:pStyle w:val="BodyText"/>
        <w:spacing w:before="240" w:after="0"/>
        <w:ind w:firstLine="567"/>
        <w:jc w:val="both"/>
        <w:rPr>
          <w:color w:val="000000"/>
          <w:sz w:val="28"/>
          <w:szCs w:val="28"/>
          <w:lang w:val="vi-VN"/>
        </w:rPr>
      </w:pPr>
      <w:r w:rsidRPr="00A66CA7">
        <w:rPr>
          <w:bCs/>
          <w:color w:val="000000"/>
          <w:sz w:val="28"/>
          <w:szCs w:val="28"/>
          <w:lang w:val="vi-VN"/>
        </w:rPr>
        <w:t>1. Cơ sở chính trị, pháp lý</w:t>
      </w:r>
    </w:p>
    <w:p w:rsidR="00AB4EA1" w:rsidRPr="006D5661" w:rsidRDefault="00C130CE" w:rsidP="00A66CA7">
      <w:pPr>
        <w:pStyle w:val="BodyText"/>
        <w:spacing w:before="240" w:after="0"/>
        <w:ind w:firstLine="567"/>
        <w:jc w:val="both"/>
        <w:rPr>
          <w:color w:val="000000"/>
          <w:sz w:val="28"/>
          <w:szCs w:val="28"/>
          <w:lang w:val="vi-VN"/>
        </w:rPr>
      </w:pPr>
      <w:r w:rsidRPr="00372FE3">
        <w:rPr>
          <w:color w:val="000000"/>
          <w:sz w:val="28"/>
          <w:szCs w:val="28"/>
          <w:lang w:val="vi-VN"/>
        </w:rPr>
        <w:t>a)</w:t>
      </w:r>
      <w:r w:rsidR="00701C41" w:rsidRPr="00372FE3">
        <w:rPr>
          <w:color w:val="000000"/>
          <w:sz w:val="28"/>
          <w:szCs w:val="28"/>
          <w:lang w:val="vi-VN"/>
        </w:rPr>
        <w:t xml:space="preserve"> Cơ sở chính </w:t>
      </w:r>
      <w:r w:rsidRPr="00372FE3">
        <w:rPr>
          <w:color w:val="000000"/>
          <w:sz w:val="28"/>
          <w:szCs w:val="28"/>
          <w:lang w:val="vi-VN"/>
        </w:rPr>
        <w:t>trị</w:t>
      </w:r>
    </w:p>
    <w:p w:rsidR="00FC07A9" w:rsidRPr="006D5661" w:rsidRDefault="00FC07A9" w:rsidP="00A66CA7">
      <w:pPr>
        <w:pStyle w:val="BodyText"/>
        <w:spacing w:before="240" w:after="0"/>
        <w:ind w:firstLine="567"/>
        <w:jc w:val="both"/>
        <w:rPr>
          <w:i/>
          <w:iCs/>
          <w:color w:val="000000"/>
          <w:sz w:val="28"/>
          <w:szCs w:val="28"/>
          <w:lang w:val="vi-VN"/>
        </w:rPr>
      </w:pPr>
      <w:r w:rsidRPr="006D5661">
        <w:rPr>
          <w:color w:val="000000"/>
          <w:spacing w:val="-10"/>
          <w:sz w:val="28"/>
          <w:szCs w:val="28"/>
          <w:lang w:val="vi-VN"/>
        </w:rPr>
        <w:t xml:space="preserve">Văn kiện Đại hội đại biểu toàn quốc lần thứ XIV của Đảng (đặc biệt là Chương trình hành động của Ban Chấp hành Trung ương Đảng thực hiện Nghị quyết </w:t>
      </w:r>
      <w:r w:rsidR="00361933" w:rsidRPr="006D5661">
        <w:rPr>
          <w:color w:val="000000"/>
          <w:spacing w:val="-10"/>
          <w:sz w:val="28"/>
          <w:szCs w:val="28"/>
          <w:lang w:val="vi-VN"/>
        </w:rPr>
        <w:t>Đại hội đại biểu toàn quốc lần thứ XIV</w:t>
      </w:r>
      <w:r w:rsidR="00F26B6A" w:rsidRPr="006D5661">
        <w:rPr>
          <w:color w:val="000000"/>
          <w:spacing w:val="-10"/>
          <w:sz w:val="28"/>
          <w:szCs w:val="28"/>
          <w:lang w:val="vi-VN"/>
        </w:rPr>
        <w:t xml:space="preserve"> của Đảng</w:t>
      </w:r>
      <w:r w:rsidR="00361933" w:rsidRPr="006D5661">
        <w:rPr>
          <w:color w:val="000000"/>
          <w:spacing w:val="-10"/>
          <w:sz w:val="28"/>
          <w:szCs w:val="28"/>
          <w:lang w:val="vi-VN"/>
        </w:rPr>
        <w:t xml:space="preserve">) </w:t>
      </w:r>
      <w:r w:rsidR="00CC1E68" w:rsidRPr="006D5661">
        <w:rPr>
          <w:color w:val="000000"/>
          <w:spacing w:val="-10"/>
          <w:sz w:val="28"/>
          <w:szCs w:val="28"/>
          <w:lang w:val="vi-VN"/>
        </w:rPr>
        <w:t>khẳng định p</w:t>
      </w:r>
      <w:r w:rsidR="00F26B6A" w:rsidRPr="006D5661">
        <w:rPr>
          <w:color w:val="000000"/>
          <w:spacing w:val="-10"/>
          <w:sz w:val="28"/>
          <w:szCs w:val="28"/>
          <w:lang w:val="vi-VN"/>
        </w:rPr>
        <w:t>hát huy mạnh mẽ vai trò chủ thể của Nhân dân, dân chủ xã hội chủ nghĩa và sức mạnh đại đoàn kết toàn dân tộc</w:t>
      </w:r>
      <w:r w:rsidR="00CC1E68" w:rsidRPr="006D5661">
        <w:rPr>
          <w:color w:val="000000"/>
          <w:spacing w:val="-10"/>
          <w:sz w:val="28"/>
          <w:szCs w:val="28"/>
          <w:lang w:val="vi-VN"/>
        </w:rPr>
        <w:t>:</w:t>
      </w:r>
      <w:r w:rsidR="00F26B6A" w:rsidRPr="006D5661">
        <w:rPr>
          <w:color w:val="000000"/>
          <w:spacing w:val="-10"/>
          <w:sz w:val="28"/>
          <w:szCs w:val="28"/>
          <w:lang w:val="vi-VN"/>
        </w:rPr>
        <w:t xml:space="preserve"> </w:t>
      </w:r>
      <w:r w:rsidR="00F26B6A" w:rsidRPr="006D5661">
        <w:rPr>
          <w:i/>
          <w:iCs/>
          <w:color w:val="000000"/>
          <w:spacing w:val="-10"/>
          <w:sz w:val="28"/>
          <w:szCs w:val="28"/>
          <w:lang w:val="vi-VN"/>
        </w:rPr>
        <w:t>“Xây dựng và thực hiện các cơ chế, chính sách cụ thể nhằm thực hiện các mục tiêu xây dựng đối với các giai cấp, tầng lớp nhân dâ</w:t>
      </w:r>
      <w:r w:rsidR="00CC1E68" w:rsidRPr="006D5661">
        <w:rPr>
          <w:i/>
          <w:iCs/>
          <w:color w:val="000000"/>
          <w:spacing w:val="-10"/>
          <w:sz w:val="28"/>
          <w:szCs w:val="28"/>
          <w:lang w:val="vi-VN"/>
        </w:rPr>
        <w:t>n; các chính sách về dân tộc, tôn giáo, tín ngưỡng và người Việt Nam ở nước ngoài</w:t>
      </w:r>
      <w:r w:rsidR="00CC1E68" w:rsidRPr="006D5661">
        <w:rPr>
          <w:color w:val="000000"/>
          <w:spacing w:val="-10"/>
          <w:sz w:val="28"/>
          <w:szCs w:val="28"/>
          <w:lang w:val="vi-VN"/>
        </w:rPr>
        <w:t xml:space="preserve">”; </w:t>
      </w:r>
      <w:r w:rsidR="00CC1E68" w:rsidRPr="006D5661">
        <w:rPr>
          <w:i/>
          <w:iCs/>
          <w:color w:val="000000"/>
          <w:spacing w:val="-10"/>
          <w:sz w:val="28"/>
          <w:szCs w:val="28"/>
          <w:lang w:val="vi-VN"/>
        </w:rPr>
        <w:t>“Hoàn thiện pháp luật trong lĩnh vực tín ngưỡng, tôn giá</w:t>
      </w:r>
      <w:r w:rsidR="00CC1E68" w:rsidRPr="006D5661">
        <w:rPr>
          <w:i/>
          <w:iCs/>
          <w:color w:val="000000"/>
          <w:spacing w:val="-8"/>
          <w:sz w:val="28"/>
          <w:szCs w:val="28"/>
          <w:lang w:val="vi-VN"/>
        </w:rPr>
        <w:t>o</w:t>
      </w:r>
      <w:r w:rsidR="00CC1E68" w:rsidRPr="006D5661">
        <w:rPr>
          <w:i/>
          <w:iCs/>
          <w:color w:val="000000"/>
          <w:sz w:val="28"/>
          <w:szCs w:val="28"/>
          <w:lang w:val="vi-VN"/>
        </w:rPr>
        <w:t>”.</w:t>
      </w:r>
    </w:p>
    <w:p w:rsidR="00AB4EA1" w:rsidRPr="006D5661" w:rsidRDefault="00701C41" w:rsidP="00A66CA7">
      <w:pPr>
        <w:pStyle w:val="BodyText"/>
        <w:spacing w:before="240" w:after="0"/>
        <w:ind w:firstLine="567"/>
        <w:jc w:val="both"/>
        <w:rPr>
          <w:color w:val="000000"/>
          <w:spacing w:val="-10"/>
          <w:sz w:val="28"/>
          <w:szCs w:val="28"/>
          <w:lang w:val="vi-VN"/>
        </w:rPr>
      </w:pPr>
      <w:r w:rsidRPr="006D5661">
        <w:rPr>
          <w:color w:val="000000"/>
          <w:spacing w:val="-10"/>
          <w:sz w:val="28"/>
          <w:szCs w:val="28"/>
          <w:lang w:val="ve-ZA"/>
        </w:rPr>
        <w:t xml:space="preserve">Nghị quyết số 25-NQ/TW ngày 12/3/2003 của </w:t>
      </w:r>
      <w:r w:rsidR="00C130CE" w:rsidRPr="006D5661">
        <w:rPr>
          <w:color w:val="000000"/>
          <w:spacing w:val="-10"/>
          <w:sz w:val="28"/>
          <w:szCs w:val="28"/>
          <w:lang w:val="ve-ZA"/>
        </w:rPr>
        <w:t xml:space="preserve">Hội nghị lần thứ bảy </w:t>
      </w:r>
      <w:r w:rsidRPr="006D5661">
        <w:rPr>
          <w:color w:val="000000"/>
          <w:spacing w:val="-10"/>
          <w:sz w:val="28"/>
          <w:szCs w:val="28"/>
          <w:lang w:val="ve-ZA"/>
        </w:rPr>
        <w:t xml:space="preserve">Ban Chấp hành Trung ương Đảng (khoá IX) về công tác tôn giáo </w:t>
      </w:r>
      <w:r w:rsidR="00FC07A9" w:rsidRPr="006D5661">
        <w:rPr>
          <w:color w:val="000000"/>
          <w:spacing w:val="-10"/>
          <w:sz w:val="28"/>
          <w:szCs w:val="28"/>
          <w:lang w:val="vi-VN"/>
        </w:rPr>
        <w:t>(</w:t>
      </w:r>
      <w:r w:rsidR="00FC07A9" w:rsidRPr="006D5661">
        <w:rPr>
          <w:bCs/>
          <w:iCs/>
          <w:noProof/>
          <w:color w:val="000000"/>
          <w:spacing w:val="-10"/>
          <w:sz w:val="28"/>
          <w:szCs w:val="28"/>
          <w:lang w:val="vi-VN"/>
        </w:rPr>
        <w:t xml:space="preserve">Nghị quyết số 25-NQ/TW) </w:t>
      </w:r>
      <w:r w:rsidRPr="006D5661">
        <w:rPr>
          <w:color w:val="000000"/>
          <w:spacing w:val="-10"/>
          <w:sz w:val="28"/>
          <w:szCs w:val="28"/>
          <w:lang w:val="ve-ZA"/>
        </w:rPr>
        <w:t>khẳng định “</w:t>
      </w:r>
      <w:r w:rsidRPr="006D5661">
        <w:rPr>
          <w:i/>
          <w:color w:val="000000"/>
          <w:spacing w:val="-10"/>
          <w:sz w:val="28"/>
          <w:szCs w:val="28"/>
          <w:lang w:val="ve-ZA"/>
        </w:rPr>
        <w:t>Tín ngưỡng, tôn giáo là nhu cầu tinh thần của một bộ phận nhân dân</w:t>
      </w:r>
      <w:r w:rsidR="00C130CE" w:rsidRPr="006D5661">
        <w:rPr>
          <w:i/>
          <w:color w:val="000000"/>
          <w:spacing w:val="-10"/>
          <w:sz w:val="28"/>
          <w:szCs w:val="28"/>
          <w:lang w:val="ve-ZA"/>
        </w:rPr>
        <w:t xml:space="preserve">, </w:t>
      </w:r>
      <w:r w:rsidRPr="006D5661">
        <w:rPr>
          <w:i/>
          <w:color w:val="000000"/>
          <w:spacing w:val="-10"/>
          <w:sz w:val="28"/>
          <w:szCs w:val="28"/>
          <w:lang w:val="ve-ZA"/>
        </w:rPr>
        <w:t>đang và sẽ tồn tại cùng dân tộc trong quá trình xây dựng chủ nghĩa xã hội ở nước ta...”.</w:t>
      </w:r>
      <w:r w:rsidRPr="006D5661">
        <w:rPr>
          <w:color w:val="000000"/>
          <w:spacing w:val="-10"/>
          <w:sz w:val="28"/>
          <w:szCs w:val="28"/>
          <w:lang w:val="ve-ZA"/>
        </w:rPr>
        <w:t xml:space="preserve"> </w:t>
      </w:r>
      <w:r w:rsidR="005B4430" w:rsidRPr="006D5661">
        <w:rPr>
          <w:color w:val="000000"/>
          <w:spacing w:val="-10"/>
          <w:sz w:val="28"/>
          <w:szCs w:val="28"/>
          <w:lang w:val="ve-ZA"/>
        </w:rPr>
        <w:t>Ngày</w:t>
      </w:r>
      <w:r w:rsidR="005B4430" w:rsidRPr="006D5661">
        <w:rPr>
          <w:color w:val="000000"/>
          <w:spacing w:val="-10"/>
          <w:sz w:val="28"/>
          <w:szCs w:val="28"/>
          <w:lang w:val="vi-VN"/>
        </w:rPr>
        <w:t xml:space="preserve"> 10/01/2018, Bộ Chính trị đã ban hành Chỉ thị số 18-CT/TW </w:t>
      </w:r>
      <w:r w:rsidR="005B4430" w:rsidRPr="006D5661">
        <w:rPr>
          <w:bCs/>
          <w:iCs/>
          <w:noProof/>
          <w:color w:val="000000"/>
          <w:spacing w:val="-10"/>
          <w:sz w:val="28"/>
          <w:szCs w:val="28"/>
          <w:lang w:val="vi-VN"/>
        </w:rPr>
        <w:t xml:space="preserve">về tiếp tục thực hiện Nghị quyết số 25-NQ/TW. </w:t>
      </w:r>
      <w:r w:rsidR="00C130CE" w:rsidRPr="006D5661">
        <w:rPr>
          <w:color w:val="000000"/>
          <w:spacing w:val="-10"/>
          <w:sz w:val="28"/>
          <w:szCs w:val="28"/>
          <w:lang w:val="ve-ZA"/>
        </w:rPr>
        <w:t xml:space="preserve">Bên cạnh đó, </w:t>
      </w:r>
      <w:r w:rsidRPr="006D5661">
        <w:rPr>
          <w:color w:val="000000"/>
          <w:spacing w:val="-10"/>
          <w:sz w:val="28"/>
          <w:szCs w:val="28"/>
          <w:lang w:val="ve-ZA"/>
        </w:rPr>
        <w:t>Nghị quyết Đại hội đại biểu toàn quốc lần thứ XIII của Đảng yêu cầu</w:t>
      </w:r>
      <w:r w:rsidRPr="006D5661">
        <w:rPr>
          <w:i/>
          <w:iCs/>
          <w:color w:val="000000"/>
          <w:spacing w:val="-10"/>
          <w:sz w:val="28"/>
          <w:szCs w:val="28"/>
          <w:lang w:val="ve-ZA"/>
        </w:rPr>
        <w:t>“phát huy những giá trị văn hóa, đạo đức tốt đẹp và các nguồn lực của các tôn giáo cho sự nghiệp phát triển đất nước”</w:t>
      </w:r>
      <w:r w:rsidR="00FC5E2D" w:rsidRPr="006D5661">
        <w:rPr>
          <w:color w:val="000000"/>
          <w:spacing w:val="-10"/>
          <w:sz w:val="28"/>
          <w:szCs w:val="28"/>
          <w:lang w:val="ve-ZA"/>
        </w:rPr>
        <w:t>.</w:t>
      </w:r>
    </w:p>
    <w:p w:rsidR="00D34C5B" w:rsidRPr="006D5661" w:rsidRDefault="00D34C5B" w:rsidP="00A66CA7">
      <w:pPr>
        <w:pStyle w:val="BodyText"/>
        <w:spacing w:before="240" w:after="0"/>
        <w:ind w:firstLine="567"/>
        <w:jc w:val="both"/>
        <w:rPr>
          <w:bCs/>
          <w:i/>
          <w:noProof/>
          <w:color w:val="000000"/>
          <w:sz w:val="28"/>
          <w:szCs w:val="28"/>
          <w:lang w:val="vi-VN"/>
        </w:rPr>
      </w:pPr>
      <w:r w:rsidRPr="006D5661">
        <w:rPr>
          <w:bCs/>
          <w:iCs/>
          <w:noProof/>
          <w:color w:val="000000"/>
          <w:sz w:val="28"/>
          <w:szCs w:val="28"/>
          <w:lang w:val="vi-VN"/>
        </w:rPr>
        <w:t>Nghị quyết số 24-NQ/TW ngày 12/3/2003 của Ban Chấp hành Trung ương Đảng khoá IX về công tác dân tộc trong tình hình mới</w:t>
      </w:r>
      <w:r w:rsidR="00B478DA" w:rsidRPr="006D5661">
        <w:rPr>
          <w:bCs/>
          <w:iCs/>
          <w:noProof/>
          <w:color w:val="000000"/>
          <w:sz w:val="28"/>
          <w:szCs w:val="28"/>
          <w:lang w:val="vi-VN"/>
        </w:rPr>
        <w:t xml:space="preserve"> (Nghị quyết số 24-NQ/TW), Kết luận số 65-KL/TW ngày 30/10/2019 của Bộ Chính trị về tiếp tục thực hiện Nghị quyết số 24-NQ/TW khẳng định</w:t>
      </w:r>
      <w:r w:rsidRPr="006D5661">
        <w:rPr>
          <w:bCs/>
          <w:iCs/>
          <w:noProof/>
          <w:color w:val="000000"/>
          <w:sz w:val="28"/>
          <w:szCs w:val="28"/>
          <w:lang w:val="vi-VN"/>
        </w:rPr>
        <w:t xml:space="preserve">: </w:t>
      </w:r>
      <w:r w:rsidRPr="006D5661">
        <w:rPr>
          <w:bCs/>
          <w:i/>
          <w:noProof/>
          <w:color w:val="000000"/>
          <w:sz w:val="28"/>
          <w:szCs w:val="28"/>
          <w:lang w:val="vi-VN"/>
        </w:rPr>
        <w:t xml:space="preserve">“Bảo đảm quyền tự do tín ngưỡng, tôn giáo và thực hiện nghiêm pháp luật về tín ngưỡng, tôn giáo. Phát </w:t>
      </w:r>
      <w:r w:rsidRPr="006D5661">
        <w:rPr>
          <w:bCs/>
          <w:i/>
          <w:noProof/>
          <w:color w:val="000000"/>
          <w:sz w:val="28"/>
          <w:szCs w:val="28"/>
          <w:lang w:val="vi-VN"/>
        </w:rPr>
        <w:lastRenderedPageBreak/>
        <w:t>huy vai trò tích cực của người có uy tín trong đồng bào dân tộc thiểu số. Đấu tranh với các hoạt động lợi dụng tín ngưỡng, tôn giáo ảnh hưởng đến an ninh chính trị, trật tự, an toàn xã hội”.</w:t>
      </w:r>
    </w:p>
    <w:p w:rsidR="005C0157" w:rsidRPr="006D5661" w:rsidRDefault="00D34C5B" w:rsidP="00A66CA7">
      <w:pPr>
        <w:pStyle w:val="BodyText"/>
        <w:spacing w:before="240" w:after="0"/>
        <w:ind w:firstLine="567"/>
        <w:jc w:val="both"/>
        <w:rPr>
          <w:bCs/>
          <w:i/>
          <w:noProof/>
          <w:color w:val="000000"/>
          <w:sz w:val="28"/>
          <w:szCs w:val="28"/>
          <w:lang w:val="vi-VN"/>
        </w:rPr>
      </w:pPr>
      <w:r w:rsidRPr="006D5661">
        <w:rPr>
          <w:bCs/>
          <w:iCs/>
          <w:noProof/>
          <w:color w:val="000000"/>
          <w:sz w:val="28"/>
          <w:szCs w:val="28"/>
          <w:lang w:val="vi-VN"/>
        </w:rPr>
        <w:tab/>
      </w:r>
      <w:r w:rsidR="005C0157" w:rsidRPr="006D5661">
        <w:rPr>
          <w:bCs/>
          <w:iCs/>
          <w:noProof/>
          <w:color w:val="000000"/>
          <w:sz w:val="28"/>
          <w:szCs w:val="28"/>
          <w:lang w:val="vi-VN"/>
        </w:rPr>
        <w:t xml:space="preserve">Chỉ thị số 49-CT/TW ngày 20/10/2015 của Ban Bí thư về tăng cường và đổi mới công tác dân vận của Đảng ở vùng đồng bào dân tộc thiểu số: </w:t>
      </w:r>
      <w:r w:rsidR="005C0157" w:rsidRPr="006D5661">
        <w:rPr>
          <w:bCs/>
          <w:i/>
          <w:noProof/>
          <w:color w:val="000000"/>
          <w:sz w:val="28"/>
          <w:szCs w:val="28"/>
          <w:lang w:val="vi-VN"/>
        </w:rPr>
        <w:t>“Kịp thời phòng, chống âm mưu của các thế lực thù địch lợi dụng vấn đề dân tộc, tôn giáo, dân chủ, nhân quyền và kích động gây chia rẽ dân tộc, chống Đảng, Nhà nước và khối đại đoàn kết toàn dân tộc”.</w:t>
      </w:r>
    </w:p>
    <w:p w:rsidR="00590C72" w:rsidRPr="00A66CA7" w:rsidRDefault="00D34C5B" w:rsidP="00A66CA7">
      <w:pPr>
        <w:pStyle w:val="BodyText"/>
        <w:spacing w:before="240" w:after="0"/>
        <w:ind w:firstLine="567"/>
        <w:jc w:val="both"/>
        <w:rPr>
          <w:i/>
          <w:color w:val="000000"/>
          <w:spacing w:val="-6"/>
          <w:sz w:val="28"/>
          <w:szCs w:val="28"/>
          <w:shd w:val="clear" w:color="auto" w:fill="FFFFFF"/>
          <w:lang w:val="vi-VN"/>
        </w:rPr>
      </w:pPr>
      <w:r w:rsidRPr="006D5661">
        <w:rPr>
          <w:bCs/>
          <w:i/>
          <w:noProof/>
          <w:color w:val="000000"/>
          <w:sz w:val="28"/>
          <w:szCs w:val="28"/>
          <w:lang w:val="vi-VN"/>
        </w:rPr>
        <w:tab/>
      </w:r>
      <w:r w:rsidR="00FC5E2D" w:rsidRPr="006D5661">
        <w:rPr>
          <w:color w:val="000000"/>
          <w:sz w:val="28"/>
          <w:szCs w:val="28"/>
          <w:lang w:val="ve-ZA"/>
        </w:rPr>
        <w:t xml:space="preserve">Nghị quyết số 27-NQ/TW ngày 09/11/2022 của Hội nghị lần thứ sáu Ban Chấp hành Trung ương Đảng khóa XIII về tiếp tục xây dựng và hoàn thiện Nhà nước pháp quyền xã hội chủ nghĩa Việt Nam trong giai đoạn mới (Nghị quyết số 27-NQ/TW) xác định nhiệm vụ: </w:t>
      </w:r>
      <w:r w:rsidR="00FC5E2D" w:rsidRPr="006D5661">
        <w:rPr>
          <w:i/>
          <w:color w:val="000000"/>
          <w:sz w:val="28"/>
          <w:szCs w:val="28"/>
          <w:lang w:val="ve-ZA"/>
        </w:rPr>
        <w:t>“Tiếp tục thể chế hóa, cụ thể hóa kịp thời, đầy đủ quan điểm, chủ trương của Đảng và quy định của Hiến pháp về quyền con người, quyền và nghĩa vụ cơ bản của công dân;</w:t>
      </w:r>
      <w:r w:rsidR="00590C72" w:rsidRPr="006D5661">
        <w:rPr>
          <w:i/>
          <w:color w:val="000000"/>
          <w:sz w:val="28"/>
          <w:szCs w:val="28"/>
          <w:lang w:val="vi-VN"/>
        </w:rPr>
        <w:t xml:space="preserve">… </w:t>
      </w:r>
      <w:r w:rsidR="00FC5E2D" w:rsidRPr="006D5661">
        <w:rPr>
          <w:i/>
          <w:color w:val="000000"/>
          <w:sz w:val="28"/>
          <w:szCs w:val="28"/>
          <w:lang w:val="ve-ZA"/>
        </w:rPr>
        <w:t>xác định rõ trách nhiệm của cơ quan nhà nước trong việc tôn trọng, bảo đảm, bảo vệ quyền con người, quyền công dân”.</w:t>
      </w:r>
      <w:r w:rsidR="00590C72" w:rsidRPr="006D5661">
        <w:rPr>
          <w:i/>
          <w:color w:val="000000"/>
          <w:sz w:val="28"/>
          <w:szCs w:val="28"/>
          <w:lang w:val="vi-VN"/>
        </w:rPr>
        <w:t xml:space="preserve"> </w:t>
      </w:r>
      <w:r w:rsidR="00590C72" w:rsidRPr="006D5661">
        <w:rPr>
          <w:color w:val="000000"/>
          <w:sz w:val="28"/>
          <w:szCs w:val="28"/>
          <w:lang w:val="vi-VN"/>
        </w:rPr>
        <w:t>“</w:t>
      </w:r>
      <w:r w:rsidR="00C70BAD" w:rsidRPr="006D5661">
        <w:rPr>
          <w:i/>
          <w:color w:val="000000"/>
          <w:spacing w:val="-8"/>
          <w:sz w:val="28"/>
          <w:szCs w:val="28"/>
          <w:lang w:val="vi-VN"/>
        </w:rPr>
        <w:t>T</w:t>
      </w:r>
      <w:r w:rsidR="00590C72" w:rsidRPr="006D5661">
        <w:rPr>
          <w:i/>
          <w:color w:val="000000"/>
          <w:sz w:val="28"/>
          <w:szCs w:val="28"/>
          <w:lang w:val="vi-VN"/>
        </w:rPr>
        <w:t>ập trung hoàn thiện hệ thống pháp luật trên tất cả các lĩnh v</w:t>
      </w:r>
      <w:r w:rsidR="00590C72" w:rsidRPr="00A66CA7">
        <w:rPr>
          <w:i/>
          <w:color w:val="000000"/>
          <w:spacing w:val="-6"/>
          <w:sz w:val="28"/>
          <w:szCs w:val="28"/>
          <w:lang w:val="vi-VN"/>
        </w:rPr>
        <w:t>ực,…; phát huy dân chủ, bảo đảm, bảo vệ quyền con người, quyền công dân; …”.</w:t>
      </w:r>
      <w:r w:rsidR="00590C72" w:rsidRPr="00A66CA7">
        <w:rPr>
          <w:i/>
          <w:color w:val="000000"/>
          <w:spacing w:val="-6"/>
          <w:sz w:val="28"/>
          <w:szCs w:val="28"/>
          <w:lang w:val="ve-ZA"/>
        </w:rPr>
        <w:t xml:space="preserve"> </w:t>
      </w:r>
    </w:p>
    <w:p w:rsidR="005C0157" w:rsidRPr="006D5661" w:rsidRDefault="005C0157" w:rsidP="00A66CA7">
      <w:pPr>
        <w:pStyle w:val="NormalWeb"/>
        <w:spacing w:before="240" w:beforeAutospacing="0" w:after="0" w:afterAutospacing="0"/>
        <w:ind w:firstLine="567"/>
        <w:jc w:val="both"/>
        <w:rPr>
          <w:i/>
          <w:iCs/>
          <w:color w:val="000000"/>
          <w:spacing w:val="-6"/>
          <w:sz w:val="28"/>
          <w:szCs w:val="28"/>
          <w:shd w:val="clear" w:color="auto" w:fill="FFFFFF"/>
        </w:rPr>
      </w:pPr>
      <w:r w:rsidRPr="006D5661">
        <w:rPr>
          <w:color w:val="000000"/>
          <w:spacing w:val="-6"/>
          <w:sz w:val="28"/>
          <w:szCs w:val="28"/>
          <w:shd w:val="clear" w:color="auto" w:fill="FFFFFF"/>
        </w:rPr>
        <w:t>Nghị quyết số 43-NQ/TW ngày 24/11/2023 của Hội nghị lần thứ tám Ban Chấp hành Trung ương Đảng khoá XIII về tiếp tục phát huy truyền thống, sức mạnh đại đoàn kết toàn dân tộc, xây dựng đất nước ta ngày càng phồn vinh, hạnh phúc: “</w:t>
      </w:r>
      <w:r w:rsidRPr="006D5661">
        <w:rPr>
          <w:i/>
          <w:iCs/>
          <w:color w:val="000000"/>
          <w:spacing w:val="-6"/>
          <w:sz w:val="28"/>
          <w:szCs w:val="28"/>
          <w:shd w:val="clear" w:color="auto" w:fill="FFFFFF"/>
        </w:rPr>
        <w:t xml:space="preserve">Vận động, đoàn kết, tập hợp các tổ chức tôn giáo, chức sắc, chức việc, nhà tu hành, tín đồ sống “tốt đời đẹp đạo”, </w:t>
      </w:r>
      <w:r w:rsidR="00B478DA" w:rsidRPr="006D5661">
        <w:rPr>
          <w:i/>
          <w:iCs/>
          <w:color w:val="000000"/>
          <w:spacing w:val="-6"/>
          <w:sz w:val="28"/>
          <w:szCs w:val="28"/>
          <w:shd w:val="clear" w:color="auto" w:fill="FFFFFF"/>
        </w:rPr>
        <w:t>…</w:t>
      </w:r>
      <w:r w:rsidRPr="006D5661">
        <w:rPr>
          <w:i/>
          <w:iCs/>
          <w:color w:val="000000"/>
          <w:spacing w:val="-6"/>
          <w:sz w:val="28"/>
          <w:szCs w:val="28"/>
          <w:shd w:val="clear" w:color="auto" w:fill="FFFFFF"/>
        </w:rPr>
        <w:t>. Bảo đảm để các tổ chức tôn giáo hoạt động bình đẳng theo quy định của pháp luật và hiến chương điều lệ được Nhà nước công nhận; quan tâm, tạo điều kiện giúp đỡ, hỗ trợ giải quyết các nhu cầu chính đáng của quần chúng tín đồ trong hoạt động tôn giáo, tín ngưỡng, tâm linh. Tôn trọng, khuyến kích phát huy những giá trị văn hoá, đạo đức tốt đẹp và các nguồn lực của các tôn giáo cho sự nghiệp xây dựng và bảo vệ Tổ quốc”</w:t>
      </w:r>
      <w:r w:rsidR="003F2836" w:rsidRPr="006D5661">
        <w:rPr>
          <w:i/>
          <w:iCs/>
          <w:color w:val="000000"/>
          <w:spacing w:val="-6"/>
          <w:sz w:val="28"/>
          <w:szCs w:val="28"/>
          <w:shd w:val="clear" w:color="auto" w:fill="FFFFFF"/>
        </w:rPr>
        <w:t>.</w:t>
      </w:r>
    </w:p>
    <w:p w:rsidR="00AB4EA1" w:rsidRPr="006D5661" w:rsidRDefault="00BA58F6" w:rsidP="00A66CA7">
      <w:pPr>
        <w:pStyle w:val="BodyText"/>
        <w:spacing w:before="240" w:after="0"/>
        <w:ind w:firstLine="567"/>
        <w:jc w:val="both"/>
        <w:rPr>
          <w:color w:val="000000"/>
          <w:sz w:val="28"/>
          <w:szCs w:val="28"/>
          <w:lang w:val="ve-ZA"/>
        </w:rPr>
      </w:pPr>
      <w:r w:rsidRPr="006D5661">
        <w:rPr>
          <w:i/>
          <w:iCs/>
          <w:color w:val="000000"/>
          <w:spacing w:val="-8"/>
          <w:sz w:val="28"/>
          <w:szCs w:val="28"/>
          <w:lang w:val="vi-VN"/>
        </w:rPr>
        <w:tab/>
      </w:r>
      <w:r w:rsidR="00FC5E2D" w:rsidRPr="006D5661">
        <w:rPr>
          <w:color w:val="000000"/>
          <w:spacing w:val="-8"/>
          <w:sz w:val="28"/>
          <w:szCs w:val="28"/>
          <w:lang w:val="ve-ZA"/>
        </w:rPr>
        <w:t xml:space="preserve">Nghị quyết số 57-NQ/TW ngày 22/12/2024 của Bộ Chính trị về đột phá phát triển khoa học, công nghệ, đổi mới sáng tạo và chuyển đổi số quốc gia </w:t>
      </w:r>
      <w:r w:rsidR="00701C41" w:rsidRPr="006D5661">
        <w:rPr>
          <w:color w:val="000000"/>
          <w:spacing w:val="-8"/>
          <w:sz w:val="28"/>
          <w:szCs w:val="28"/>
          <w:lang w:val="ve-ZA"/>
        </w:rPr>
        <w:t>(Nghị quyết số 57-NQ/TW) đã chỉ rõ</w:t>
      </w:r>
      <w:r w:rsidR="00FC5E2D" w:rsidRPr="006D5661">
        <w:rPr>
          <w:color w:val="000000"/>
          <w:spacing w:val="-8"/>
          <w:sz w:val="28"/>
          <w:szCs w:val="28"/>
          <w:lang w:val="ve-ZA"/>
        </w:rPr>
        <w:t>:</w:t>
      </w:r>
      <w:r w:rsidR="00701C41" w:rsidRPr="006D5661">
        <w:rPr>
          <w:color w:val="000000"/>
          <w:spacing w:val="-8"/>
          <w:sz w:val="28"/>
          <w:szCs w:val="28"/>
          <w:lang w:val="ve-ZA"/>
        </w:rPr>
        <w:t xml:space="preserve"> </w:t>
      </w:r>
      <w:r w:rsidR="00FC5E2D" w:rsidRPr="006D5661">
        <w:rPr>
          <w:i/>
          <w:iCs/>
          <w:color w:val="000000"/>
          <w:spacing w:val="-8"/>
          <w:sz w:val="28"/>
          <w:szCs w:val="28"/>
          <w:lang w:val="ve-ZA"/>
        </w:rPr>
        <w:t>“</w:t>
      </w:r>
      <w:r w:rsidR="00701C41" w:rsidRPr="006D5661">
        <w:rPr>
          <w:i/>
          <w:color w:val="000000"/>
          <w:spacing w:val="-8"/>
          <w:sz w:val="28"/>
          <w:szCs w:val="28"/>
          <w:lang w:val="ve-ZA"/>
        </w:rPr>
        <w:t>cần tập trung hoàn thiện hệ thống pháp luật trên tất cả các lĩnh vực, tháo gỡ kịp thời khó khăn, vướng mắc, khơi dậy, phát huy tiềm năng và nguồn nhân lực, tạo động lực mới cho sự phát triển nhanh và bền vững của đất nước, phát huy dân chủ, bảo đảm, bảo vệ quyền con người, quyền công d</w:t>
      </w:r>
      <w:r w:rsidR="00701C41" w:rsidRPr="006D5661">
        <w:rPr>
          <w:i/>
          <w:color w:val="000000"/>
          <w:sz w:val="28"/>
          <w:szCs w:val="28"/>
          <w:lang w:val="ve-ZA"/>
        </w:rPr>
        <w:t>ân,…;</w:t>
      </w:r>
      <w:r w:rsidR="00701C41" w:rsidRPr="006D5661">
        <w:rPr>
          <w:bCs/>
          <w:i/>
          <w:iCs/>
          <w:color w:val="000000"/>
          <w:sz w:val="28"/>
          <w:szCs w:val="28"/>
          <w:lang w:val="ve-ZA"/>
        </w:rPr>
        <w:t>”.</w:t>
      </w:r>
    </w:p>
    <w:p w:rsidR="00AB4EA1" w:rsidRPr="006D5661" w:rsidRDefault="00701C41" w:rsidP="00A66CA7">
      <w:pPr>
        <w:pStyle w:val="BodyText"/>
        <w:spacing w:before="240" w:after="0"/>
        <w:ind w:firstLine="567"/>
        <w:jc w:val="both"/>
        <w:rPr>
          <w:color w:val="000000"/>
          <w:spacing w:val="-6"/>
          <w:sz w:val="28"/>
          <w:szCs w:val="28"/>
          <w:lang w:val="vi-VN"/>
        </w:rPr>
      </w:pPr>
      <w:r w:rsidRPr="006D5661">
        <w:rPr>
          <w:color w:val="000000"/>
          <w:spacing w:val="-6"/>
          <w:sz w:val="28"/>
          <w:szCs w:val="28"/>
          <w:lang w:val="ve-ZA"/>
        </w:rPr>
        <w:t>Kết luận số 121-KL/TW ngày 24/01/2025 của Ban Chấp hành Trung ương Đảng khóa XIII về tổng kết Nghị quyết số 18-NQ/TW ngày 25/10/2017 của Ban Chấp hành Trung ương Đảng khóa XII một số vấn đề về tiếp tục đổi mới, sắp xếp tổ chức bộ máy của hệ thống chính trị tinh gọn, hoạt động hiệu lực, hiệu quả (Kết luận số 121-KL/TW), trong đó một trong những nhiệm vụ, giải pháp tiếp tục xây dựng, hoàn thiện tổ chức bộ máy của hệ thốn</w:t>
      </w:r>
      <w:r w:rsidR="00406655" w:rsidRPr="006D5661">
        <w:rPr>
          <w:color w:val="000000"/>
          <w:spacing w:val="-6"/>
          <w:sz w:val="28"/>
          <w:szCs w:val="28"/>
          <w:lang w:val="ve-ZA"/>
        </w:rPr>
        <w:t xml:space="preserve">g chính trị trong thời gian tới </w:t>
      </w:r>
      <w:r w:rsidRPr="006D5661">
        <w:rPr>
          <w:color w:val="000000"/>
          <w:spacing w:val="-6"/>
          <w:sz w:val="28"/>
          <w:szCs w:val="28"/>
          <w:lang w:val="ve-ZA"/>
        </w:rPr>
        <w:t xml:space="preserve">là </w:t>
      </w:r>
      <w:r w:rsidR="00BA58F6" w:rsidRPr="006D5661">
        <w:rPr>
          <w:color w:val="000000"/>
          <w:spacing w:val="-6"/>
          <w:sz w:val="28"/>
          <w:szCs w:val="28"/>
          <w:lang w:val="vi-VN"/>
        </w:rPr>
        <w:t>“</w:t>
      </w:r>
      <w:r w:rsidR="00BA58F6" w:rsidRPr="006D5661">
        <w:rPr>
          <w:i/>
          <w:iCs/>
          <w:color w:val="000000"/>
          <w:spacing w:val="-6"/>
          <w:sz w:val="28"/>
          <w:szCs w:val="28"/>
          <w:lang w:val="vi-VN"/>
        </w:rPr>
        <w:t xml:space="preserve">Xác định rõ trách nhiệm giữa Trung ương và địa phương và giữa các cấp chính quyền </w:t>
      </w:r>
      <w:r w:rsidR="00BA58F6" w:rsidRPr="006D5661">
        <w:rPr>
          <w:i/>
          <w:iCs/>
          <w:color w:val="000000"/>
          <w:spacing w:val="-6"/>
          <w:sz w:val="28"/>
          <w:szCs w:val="28"/>
          <w:lang w:val="vi-VN"/>
        </w:rPr>
        <w:lastRenderedPageBreak/>
        <w:t>địa phương, đẩy mạnh phân cấp, phân quyền,</w:t>
      </w:r>
      <w:r w:rsidR="00837AA5" w:rsidRPr="006D5661">
        <w:rPr>
          <w:i/>
          <w:iCs/>
          <w:color w:val="000000"/>
          <w:spacing w:val="-6"/>
          <w:sz w:val="28"/>
          <w:szCs w:val="28"/>
          <w:lang w:val="vi-VN"/>
        </w:rPr>
        <w:t>…</w:t>
      </w:r>
      <w:r w:rsidR="007D3C34" w:rsidRPr="006D5661">
        <w:rPr>
          <w:i/>
          <w:iCs/>
          <w:color w:val="000000"/>
          <w:spacing w:val="-6"/>
          <w:sz w:val="28"/>
          <w:szCs w:val="28"/>
          <w:lang w:val="ve-ZA"/>
        </w:rPr>
        <w:t>”</w:t>
      </w:r>
      <w:r w:rsidR="00717528" w:rsidRPr="006D5661">
        <w:rPr>
          <w:i/>
          <w:iCs/>
          <w:color w:val="000000"/>
          <w:spacing w:val="-6"/>
          <w:sz w:val="28"/>
          <w:szCs w:val="28"/>
          <w:lang w:val="vi-VN"/>
        </w:rPr>
        <w:t xml:space="preserve">. </w:t>
      </w:r>
      <w:r w:rsidRPr="006D5661">
        <w:rPr>
          <w:color w:val="000000"/>
          <w:spacing w:val="-6"/>
          <w:sz w:val="28"/>
          <w:szCs w:val="28"/>
          <w:lang w:val="ve-ZA"/>
        </w:rPr>
        <w:t>“</w:t>
      </w:r>
      <w:r w:rsidRPr="006D5661">
        <w:rPr>
          <w:i/>
          <w:color w:val="000000"/>
          <w:spacing w:val="-6"/>
          <w:sz w:val="28"/>
          <w:szCs w:val="28"/>
          <w:lang w:val="ve-ZA"/>
        </w:rPr>
        <w:t>Ứ</w:t>
      </w:r>
      <w:r w:rsidRPr="006D5661">
        <w:rPr>
          <w:bCs/>
          <w:i/>
          <w:iCs/>
          <w:color w:val="000000"/>
          <w:spacing w:val="-6"/>
          <w:sz w:val="28"/>
          <w:szCs w:val="28"/>
          <w:lang w:val="ve-ZA"/>
        </w:rPr>
        <w:t>ng dụng mạnh mẽ công nghệ thông tin, chuyển đổi số trong hoạt động để cải cách tổ chức bộ máy của các cơ quan, đơn vị, tổ chức trong hệ thống chính trị; … Đẩy mạnh cải cách hành chính; đổi mới toàn diện việc giải quyết thủ tục hành chính, cung cấp dịch vụ công không phụ thuộc địa giới hành chính; nâng cao chất lượng dịch vụ công trực tuyến, dịch vụ số cho người dân và doanh nghiệp”.</w:t>
      </w:r>
    </w:p>
    <w:p w:rsidR="00AB4EA1" w:rsidRPr="006D5661" w:rsidRDefault="00A570A9" w:rsidP="00A66CA7">
      <w:pPr>
        <w:pStyle w:val="BodyText"/>
        <w:spacing w:before="240" w:after="0"/>
        <w:ind w:firstLine="567"/>
        <w:jc w:val="both"/>
        <w:rPr>
          <w:i/>
          <w:color w:val="000000"/>
          <w:spacing w:val="-10"/>
          <w:sz w:val="28"/>
          <w:szCs w:val="28"/>
          <w:lang w:val="vi-VN"/>
        </w:rPr>
      </w:pPr>
      <w:r w:rsidRPr="006D5661">
        <w:rPr>
          <w:iCs/>
          <w:color w:val="000000"/>
          <w:spacing w:val="-10"/>
          <w:sz w:val="28"/>
          <w:szCs w:val="28"/>
          <w:lang w:val="ve-ZA"/>
        </w:rPr>
        <w:t>Nghị quyết số 66-NQ/TW ngày 30/4/2025 của Bộ Chính trị về đổi mới công tác xây dựng và thi hành pháp luật đáp ứng yêu cầu phát triển đất nước trong kỷ nguyên mới</w:t>
      </w:r>
      <w:r w:rsidR="00255440" w:rsidRPr="006D5661">
        <w:rPr>
          <w:iCs/>
          <w:color w:val="000000"/>
          <w:spacing w:val="-10"/>
          <w:sz w:val="28"/>
          <w:szCs w:val="28"/>
          <w:lang w:val="ve-ZA"/>
        </w:rPr>
        <w:t xml:space="preserve">, trong đó một trong các nhiệm vụ là </w:t>
      </w:r>
      <w:r w:rsidR="00255440" w:rsidRPr="006D5661">
        <w:rPr>
          <w:i/>
          <w:color w:val="000000"/>
          <w:spacing w:val="-10"/>
          <w:sz w:val="28"/>
          <w:szCs w:val="28"/>
          <w:lang w:val="ve-ZA"/>
        </w:rPr>
        <w:t>“khẩn trương sửa đổi, bổ sung các văn bản pháp luật đáp ứng yêu cầu thực hiện chủ trương tinh gọn tổ chức bộ máy của hệ thống chính trị, sắp xếp đơn vị hành chính, gắn với phân cấp, phân quyền…”</w:t>
      </w:r>
      <w:r w:rsidR="00255440" w:rsidRPr="006D5661">
        <w:rPr>
          <w:iCs/>
          <w:color w:val="000000"/>
          <w:spacing w:val="-10"/>
          <w:sz w:val="28"/>
          <w:szCs w:val="28"/>
          <w:lang w:val="ve-ZA"/>
        </w:rPr>
        <w:t>; đồng thời</w:t>
      </w:r>
      <w:r w:rsidRPr="006D5661">
        <w:rPr>
          <w:iCs/>
          <w:color w:val="000000"/>
          <w:spacing w:val="-10"/>
          <w:sz w:val="28"/>
          <w:szCs w:val="28"/>
          <w:lang w:val="ve-ZA"/>
        </w:rPr>
        <w:t xml:space="preserve"> đặt ra yêu cầu đổi mới tư duy xây dựng pháp luật: </w:t>
      </w:r>
      <w:r w:rsidRPr="006D5661">
        <w:rPr>
          <w:i/>
          <w:color w:val="000000"/>
          <w:spacing w:val="-10"/>
          <w:sz w:val="28"/>
          <w:szCs w:val="28"/>
          <w:lang w:val="ve-ZA"/>
        </w:rPr>
        <w:t>“... phát huy dân chủ, tôn trọng, bảo đảm, bảo vệ hiệu quả quyền con người, quyền công dân;</w:t>
      </w:r>
      <w:r w:rsidR="00837AA5" w:rsidRPr="006D5661">
        <w:rPr>
          <w:i/>
          <w:color w:val="000000"/>
          <w:spacing w:val="-10"/>
          <w:sz w:val="28"/>
          <w:szCs w:val="28"/>
          <w:lang w:val="vi-VN"/>
        </w:rPr>
        <w:t>.</w:t>
      </w:r>
      <w:r w:rsidRPr="006D5661">
        <w:rPr>
          <w:i/>
          <w:color w:val="000000"/>
          <w:spacing w:val="-10"/>
          <w:sz w:val="28"/>
          <w:szCs w:val="28"/>
          <w:lang w:val="ve-ZA"/>
        </w:rPr>
        <w:t>.. về cơ bản các luật khác, nhất là luật điều chỉnh các nội dung về kiến tạo phát triển chỉ quy định những vấn đề khung, những vấn đề có tính nguyên tắc thuộc thẩm quyền của Quốc hội, còn những vấn đề thực tiễn thường xuyên biến động thì giao Chính phủ, Bộ, ngành, địa phương quy định để bảo đảm linh hoạt, phù hợp với thực tiễn”.</w:t>
      </w:r>
    </w:p>
    <w:p w:rsidR="005C0157" w:rsidRPr="006D5661" w:rsidRDefault="005C0157" w:rsidP="00A66CA7">
      <w:pPr>
        <w:pStyle w:val="BodyText"/>
        <w:spacing w:before="240" w:after="0"/>
        <w:ind w:firstLine="567"/>
        <w:jc w:val="both"/>
        <w:rPr>
          <w:rFonts w:ascii="Inter" w:hAnsi="Inter"/>
          <w:color w:val="000000"/>
          <w:sz w:val="26"/>
          <w:szCs w:val="26"/>
          <w:lang w:val="vi-VN"/>
        </w:rPr>
      </w:pPr>
      <w:r w:rsidRPr="006D5661">
        <w:rPr>
          <w:bCs/>
          <w:iCs/>
          <w:noProof/>
          <w:color w:val="000000"/>
          <w:spacing w:val="-10"/>
          <w:sz w:val="28"/>
          <w:szCs w:val="28"/>
          <w:lang w:val="vi-VN"/>
        </w:rPr>
        <w:t>Kết luận số 226-KL/TW ngày 11/12/2025 của Ban Bí thư về việc chấn chỉnh lề lối làm việc, nâng cao hiệu quả hoạt động của hệ thống chính trị, trong đó nhấn mạnh về đổi mới phương thức làm việc, phối hợp công tác, ứng dụng công nghệ t</w:t>
      </w:r>
      <w:r w:rsidR="00837AA5" w:rsidRPr="006D5661">
        <w:rPr>
          <w:bCs/>
          <w:iCs/>
          <w:noProof/>
          <w:color w:val="000000"/>
          <w:spacing w:val="-10"/>
          <w:sz w:val="28"/>
          <w:szCs w:val="28"/>
          <w:lang w:val="vi-VN"/>
        </w:rPr>
        <w:t>h</w:t>
      </w:r>
      <w:r w:rsidRPr="006D5661">
        <w:rPr>
          <w:bCs/>
          <w:iCs/>
          <w:noProof/>
          <w:color w:val="000000"/>
          <w:spacing w:val="-10"/>
          <w:sz w:val="28"/>
          <w:szCs w:val="28"/>
          <w:lang w:val="vi-VN"/>
        </w:rPr>
        <w:t xml:space="preserve">ông tin, chuyển đổi số: </w:t>
      </w:r>
      <w:r w:rsidRPr="006D5661">
        <w:rPr>
          <w:bCs/>
          <w:i/>
          <w:noProof/>
          <w:color w:val="000000"/>
          <w:spacing w:val="-10"/>
          <w:sz w:val="28"/>
          <w:szCs w:val="28"/>
          <w:lang w:val="vi-VN"/>
        </w:rPr>
        <w:t>“Những nội dung đã phân cấp, phân quyền cần phải được đánh giá và chuẩn hoá rõ ràng. Cấp dưới khi được phân cấp, phân quyền phải tự chịu trách nhiệm việc tổ chức thực hiện nhiệm vụ….”.</w:t>
      </w:r>
    </w:p>
    <w:p w:rsidR="00AB4EA1" w:rsidRPr="006D5661" w:rsidRDefault="00E967CD" w:rsidP="00A66CA7">
      <w:pPr>
        <w:pStyle w:val="BodyText"/>
        <w:spacing w:before="240" w:after="0"/>
        <w:ind w:firstLine="567"/>
        <w:jc w:val="both"/>
        <w:rPr>
          <w:color w:val="000000"/>
          <w:sz w:val="28"/>
          <w:szCs w:val="28"/>
          <w:lang w:val="ve-ZA"/>
        </w:rPr>
      </w:pPr>
      <w:r w:rsidRPr="006D5661">
        <w:rPr>
          <w:bCs/>
          <w:iCs/>
          <w:color w:val="000000"/>
          <w:sz w:val="28"/>
          <w:szCs w:val="28"/>
          <w:lang w:val="vi-VN"/>
        </w:rPr>
        <w:tab/>
      </w:r>
      <w:r w:rsidR="00701C41" w:rsidRPr="006D5661">
        <w:rPr>
          <w:bCs/>
          <w:iCs/>
          <w:color w:val="000000"/>
          <w:sz w:val="28"/>
          <w:szCs w:val="28"/>
          <w:lang w:val="ve-ZA"/>
        </w:rPr>
        <w:t>b) Cơ sở pháp lý</w:t>
      </w:r>
    </w:p>
    <w:p w:rsidR="00EA622F" w:rsidRPr="006D5661" w:rsidRDefault="00A570A9" w:rsidP="00A66CA7">
      <w:pPr>
        <w:pStyle w:val="BodyText"/>
        <w:spacing w:before="240" w:after="0"/>
        <w:ind w:firstLine="567"/>
        <w:jc w:val="both"/>
        <w:rPr>
          <w:bCs/>
          <w:color w:val="000000"/>
          <w:spacing w:val="-6"/>
          <w:sz w:val="28"/>
          <w:szCs w:val="28"/>
          <w:lang w:val="ve-ZA"/>
        </w:rPr>
      </w:pPr>
      <w:r w:rsidRPr="006D5661">
        <w:rPr>
          <w:bCs/>
          <w:color w:val="000000"/>
          <w:spacing w:val="-6"/>
          <w:sz w:val="28"/>
          <w:szCs w:val="28"/>
          <w:lang w:val="ve-ZA"/>
        </w:rPr>
        <w:t>Quyền tự do tín ngưỡng, tôn giáo là quyền</w:t>
      </w:r>
      <w:r w:rsidR="0022568D" w:rsidRPr="006D5661">
        <w:rPr>
          <w:bCs/>
          <w:color w:val="000000"/>
          <w:spacing w:val="-6"/>
          <w:sz w:val="28"/>
          <w:szCs w:val="28"/>
          <w:lang w:val="ve-ZA"/>
        </w:rPr>
        <w:t xml:space="preserve"> cơ bản</w:t>
      </w:r>
      <w:r w:rsidRPr="006D5661">
        <w:rPr>
          <w:bCs/>
          <w:color w:val="000000"/>
          <w:spacing w:val="-6"/>
          <w:sz w:val="28"/>
          <w:szCs w:val="28"/>
          <w:lang w:val="ve-ZA"/>
        </w:rPr>
        <w:t xml:space="preserve"> </w:t>
      </w:r>
      <w:r w:rsidR="00EE43DE" w:rsidRPr="006D5661">
        <w:rPr>
          <w:bCs/>
          <w:color w:val="000000"/>
          <w:spacing w:val="-6"/>
          <w:sz w:val="28"/>
          <w:szCs w:val="28"/>
          <w:lang w:val="ve-ZA"/>
        </w:rPr>
        <w:t>của</w:t>
      </w:r>
      <w:r w:rsidR="00EE43DE" w:rsidRPr="006D5661">
        <w:rPr>
          <w:bCs/>
          <w:color w:val="000000"/>
          <w:spacing w:val="-6"/>
          <w:sz w:val="28"/>
          <w:szCs w:val="28"/>
          <w:lang w:val="vi-VN"/>
        </w:rPr>
        <w:t xml:space="preserve"> </w:t>
      </w:r>
      <w:r w:rsidRPr="006D5661">
        <w:rPr>
          <w:bCs/>
          <w:color w:val="000000"/>
          <w:spacing w:val="-6"/>
          <w:sz w:val="28"/>
          <w:szCs w:val="28"/>
          <w:lang w:val="ve-ZA"/>
        </w:rPr>
        <w:t>con người được ghi nhận trong Tuyên ngôn thế giới về quyền con người năm 1948</w:t>
      </w:r>
      <w:r w:rsidR="00EA622F" w:rsidRPr="006D5661">
        <w:rPr>
          <w:bCs/>
          <w:color w:val="000000"/>
          <w:spacing w:val="-6"/>
          <w:sz w:val="28"/>
          <w:szCs w:val="28"/>
          <w:lang w:val="ve-ZA"/>
        </w:rPr>
        <w:t xml:space="preserve"> và</w:t>
      </w:r>
      <w:r w:rsidRPr="006D5661">
        <w:rPr>
          <w:bCs/>
          <w:color w:val="000000"/>
          <w:spacing w:val="-6"/>
          <w:sz w:val="28"/>
          <w:szCs w:val="28"/>
          <w:lang w:val="ve-ZA"/>
        </w:rPr>
        <w:t xml:space="preserve"> Công ước quốc tế về các quyền dân sự và chính trị năm 1966 mà Việt Nam là thành viên</w:t>
      </w:r>
      <w:r w:rsidR="00AB4EA1" w:rsidRPr="006D5661">
        <w:rPr>
          <w:bCs/>
          <w:color w:val="000000"/>
          <w:spacing w:val="-6"/>
          <w:sz w:val="28"/>
          <w:szCs w:val="28"/>
          <w:lang w:val="ve-ZA"/>
        </w:rPr>
        <w:t xml:space="preserve">. </w:t>
      </w:r>
      <w:r w:rsidR="00701C41" w:rsidRPr="006D5661">
        <w:rPr>
          <w:color w:val="000000"/>
          <w:sz w:val="28"/>
          <w:szCs w:val="28"/>
          <w:lang w:val="ve-ZA"/>
        </w:rPr>
        <w:t xml:space="preserve">Hiến pháp năm 2013 </w:t>
      </w:r>
      <w:r w:rsidR="00296BBB" w:rsidRPr="006D5661">
        <w:rPr>
          <w:color w:val="000000"/>
          <w:sz w:val="28"/>
          <w:szCs w:val="28"/>
          <w:lang w:val="vi-VN"/>
        </w:rPr>
        <w:t xml:space="preserve">(được sửa đổi, bổ sung </w:t>
      </w:r>
      <w:r w:rsidR="00937541" w:rsidRPr="006D5661">
        <w:rPr>
          <w:color w:val="000000"/>
          <w:sz w:val="28"/>
          <w:szCs w:val="28"/>
          <w:lang w:val="vi-VN"/>
        </w:rPr>
        <w:t xml:space="preserve">bởi </w:t>
      </w:r>
      <w:r w:rsidR="00937541" w:rsidRPr="006D5661">
        <w:rPr>
          <w:color w:val="000000"/>
          <w:sz w:val="28"/>
          <w:szCs w:val="28"/>
          <w:lang w:val="ve-ZA"/>
        </w:rPr>
        <w:t>Nghị quyết số 203/2025/QH15</w:t>
      </w:r>
      <w:r w:rsidR="00937541" w:rsidRPr="006D5661">
        <w:rPr>
          <w:color w:val="000000"/>
          <w:sz w:val="28"/>
          <w:szCs w:val="28"/>
          <w:lang w:val="vi-VN"/>
        </w:rPr>
        <w:t xml:space="preserve">) </w:t>
      </w:r>
      <w:r w:rsidR="00701C41" w:rsidRPr="006D5661">
        <w:rPr>
          <w:color w:val="000000"/>
          <w:sz w:val="28"/>
          <w:szCs w:val="28"/>
          <w:lang w:val="ve-ZA"/>
        </w:rPr>
        <w:t xml:space="preserve">quy định </w:t>
      </w:r>
      <w:r w:rsidRPr="006D5661">
        <w:rPr>
          <w:color w:val="000000"/>
          <w:sz w:val="28"/>
          <w:szCs w:val="28"/>
          <w:lang w:val="ve-ZA"/>
        </w:rPr>
        <w:t>m</w:t>
      </w:r>
      <w:r w:rsidRPr="006D5661">
        <w:rPr>
          <w:bCs/>
          <w:color w:val="000000"/>
          <w:sz w:val="28"/>
          <w:szCs w:val="28"/>
          <w:lang w:val="ve-ZA"/>
        </w:rPr>
        <w:t>ọi người có quyền tự do tín ngưỡng, tôn giáo, theo hoặc không theo một tôn giáo nào, các tôn giáo bình đẳng trước pháp luật. Nhà nước tôn trọng và bảo hộ quyền tự do tín ngưỡng, tôn giáo. Không ai được xâm phạm tự do tín ngưỡng, tôn giáo hoặc lợi dụng tín ngưỡng, tôn giáo để vi phạm pháp luật (Điều 24)</w:t>
      </w:r>
      <w:r w:rsidR="00255440" w:rsidRPr="006D5661">
        <w:rPr>
          <w:bCs/>
          <w:color w:val="000000"/>
          <w:sz w:val="28"/>
          <w:szCs w:val="28"/>
          <w:lang w:val="ve-ZA"/>
        </w:rPr>
        <w:t xml:space="preserve">. </w:t>
      </w:r>
      <w:r w:rsidR="00937541" w:rsidRPr="006D5661">
        <w:rPr>
          <w:bCs/>
          <w:color w:val="000000"/>
          <w:sz w:val="28"/>
          <w:szCs w:val="28"/>
          <w:lang w:val="ve-ZA"/>
        </w:rPr>
        <w:t>B</w:t>
      </w:r>
      <w:r w:rsidR="00937541" w:rsidRPr="006D5661">
        <w:rPr>
          <w:bCs/>
          <w:color w:val="000000"/>
          <w:sz w:val="28"/>
          <w:szCs w:val="28"/>
          <w:lang w:val="vi-VN"/>
        </w:rPr>
        <w:t xml:space="preserve">ên cạnh đó, Quốc hội đã thông qua </w:t>
      </w:r>
      <w:r w:rsidR="00937541" w:rsidRPr="006D5661">
        <w:rPr>
          <w:color w:val="000000"/>
          <w:sz w:val="28"/>
          <w:szCs w:val="28"/>
          <w:lang w:val="ve-ZA"/>
        </w:rPr>
        <w:t>Luật Tổ chức chính quyền địa phương số 72/2025/QH15,</w:t>
      </w:r>
      <w:r w:rsidR="00937541" w:rsidRPr="006D5661">
        <w:rPr>
          <w:color w:val="000000"/>
          <w:sz w:val="28"/>
          <w:szCs w:val="28"/>
          <w:lang w:val="vi-VN"/>
        </w:rPr>
        <w:t xml:space="preserve"> </w:t>
      </w:r>
      <w:r w:rsidR="00296BBB" w:rsidRPr="006D5661">
        <w:rPr>
          <w:color w:val="000000"/>
          <w:sz w:val="28"/>
          <w:szCs w:val="28"/>
          <w:lang w:val="vi-VN"/>
        </w:rPr>
        <w:t xml:space="preserve">Nghị quyết số 190/2025/QH15 ngày 19/02/2025 của Quốc </w:t>
      </w:r>
      <w:r w:rsidR="00296BBB" w:rsidRPr="00A66CA7">
        <w:rPr>
          <w:color w:val="000000"/>
          <w:spacing w:val="-4"/>
          <w:sz w:val="28"/>
          <w:szCs w:val="28"/>
          <w:lang w:val="vi-VN"/>
        </w:rPr>
        <w:t>hội khoá XV quy định về xử lý một số vấn đề liên quan đến sắp xếp tổ chức bộ máy nhà nước</w:t>
      </w:r>
      <w:r w:rsidR="00937541" w:rsidRPr="00A66CA7">
        <w:rPr>
          <w:color w:val="000000"/>
          <w:spacing w:val="-4"/>
          <w:sz w:val="28"/>
          <w:szCs w:val="28"/>
          <w:lang w:val="vi-VN"/>
        </w:rPr>
        <w:t xml:space="preserve">, </w:t>
      </w:r>
      <w:r w:rsidR="00255440" w:rsidRPr="00A66CA7">
        <w:rPr>
          <w:color w:val="000000"/>
          <w:spacing w:val="-4"/>
          <w:sz w:val="28"/>
          <w:szCs w:val="28"/>
          <w:lang w:val="ve-ZA"/>
        </w:rPr>
        <w:t>tạo cơ sở pháp lý cho việc tổ chức chính quyền địa phương 02 cấp</w:t>
      </w:r>
      <w:r w:rsidR="00506616" w:rsidRPr="00A66CA7">
        <w:rPr>
          <w:color w:val="000000"/>
          <w:spacing w:val="-4"/>
          <w:sz w:val="28"/>
          <w:szCs w:val="28"/>
          <w:lang w:val="ve-ZA"/>
        </w:rPr>
        <w:t>.</w:t>
      </w:r>
      <w:r w:rsidR="00EA622F" w:rsidRPr="00A66CA7">
        <w:rPr>
          <w:color w:val="000000"/>
          <w:spacing w:val="-4"/>
          <w:sz w:val="28"/>
          <w:szCs w:val="28"/>
          <w:lang w:val="ve-ZA"/>
        </w:rPr>
        <w:t xml:space="preserve"> </w:t>
      </w:r>
    </w:p>
    <w:p w:rsidR="00937541" w:rsidRPr="006D5661" w:rsidRDefault="008E037A" w:rsidP="00A66CA7">
      <w:pPr>
        <w:pStyle w:val="NormalWeb"/>
        <w:spacing w:before="240" w:beforeAutospacing="0" w:after="0" w:afterAutospacing="0"/>
        <w:ind w:firstLine="567"/>
        <w:jc w:val="both"/>
        <w:rPr>
          <w:noProof/>
          <w:color w:val="000000"/>
          <w:spacing w:val="-10"/>
          <w:sz w:val="28"/>
          <w:szCs w:val="28"/>
        </w:rPr>
      </w:pPr>
      <w:r w:rsidRPr="006D5661">
        <w:rPr>
          <w:color w:val="000000"/>
          <w:spacing w:val="-10"/>
          <w:sz w:val="28"/>
          <w:szCs w:val="28"/>
        </w:rPr>
        <w:t>N</w:t>
      </w:r>
      <w:r w:rsidR="00701C41" w:rsidRPr="006D5661">
        <w:rPr>
          <w:color w:val="000000"/>
          <w:spacing w:val="-10"/>
          <w:sz w:val="28"/>
          <w:szCs w:val="28"/>
        </w:rPr>
        <w:t>gày 26</w:t>
      </w:r>
      <w:r w:rsidR="00583522" w:rsidRPr="006D5661">
        <w:rPr>
          <w:color w:val="000000"/>
          <w:spacing w:val="-10"/>
          <w:sz w:val="28"/>
          <w:szCs w:val="28"/>
        </w:rPr>
        <w:t>/</w:t>
      </w:r>
      <w:r w:rsidR="00701C41" w:rsidRPr="006D5661">
        <w:rPr>
          <w:color w:val="000000"/>
          <w:spacing w:val="-10"/>
          <w:sz w:val="28"/>
          <w:szCs w:val="28"/>
        </w:rPr>
        <w:t>9</w:t>
      </w:r>
      <w:r w:rsidR="00583522" w:rsidRPr="006D5661">
        <w:rPr>
          <w:color w:val="000000"/>
          <w:spacing w:val="-10"/>
          <w:sz w:val="28"/>
          <w:szCs w:val="28"/>
        </w:rPr>
        <w:t>/</w:t>
      </w:r>
      <w:r w:rsidR="00701C41" w:rsidRPr="006D5661">
        <w:rPr>
          <w:color w:val="000000"/>
          <w:spacing w:val="-10"/>
          <w:sz w:val="28"/>
          <w:szCs w:val="28"/>
        </w:rPr>
        <w:t>2025, Ủy ban Thường vụ Quốc hộ</w:t>
      </w:r>
      <w:r w:rsidR="00AB4EA1" w:rsidRPr="006D5661">
        <w:rPr>
          <w:color w:val="000000"/>
          <w:spacing w:val="-10"/>
          <w:sz w:val="28"/>
          <w:szCs w:val="28"/>
        </w:rPr>
        <w:t>i</w:t>
      </w:r>
      <w:r w:rsidR="00701C41" w:rsidRPr="006D5661">
        <w:rPr>
          <w:color w:val="000000"/>
          <w:spacing w:val="-10"/>
          <w:sz w:val="28"/>
          <w:szCs w:val="28"/>
        </w:rPr>
        <w:t xml:space="preserve"> đã ban hành Nghị quyết số 105/2025/UBTVQH15 về Chương trình lập pháp năm 2026, trong đó </w:t>
      </w:r>
      <w:r w:rsidR="00A204D5" w:rsidRPr="006D5661">
        <w:rPr>
          <w:color w:val="000000"/>
          <w:spacing w:val="-10"/>
          <w:sz w:val="28"/>
          <w:szCs w:val="28"/>
        </w:rPr>
        <w:t xml:space="preserve">giao </w:t>
      </w:r>
      <w:r w:rsidR="00A204D5" w:rsidRPr="006D5661">
        <w:rPr>
          <w:noProof/>
          <w:color w:val="000000"/>
          <w:spacing w:val="-10"/>
          <w:sz w:val="28"/>
          <w:szCs w:val="28"/>
        </w:rPr>
        <w:t xml:space="preserve">Chính phủ trình Quốc hội xem xét, thông qua Luật Tín ngưỡng, tôn giáo (sửa đổi) (tháng 4/2026). </w:t>
      </w:r>
    </w:p>
    <w:p w:rsidR="00937541" w:rsidRPr="00A66CA7" w:rsidRDefault="00937541" w:rsidP="00A66CA7">
      <w:pPr>
        <w:pStyle w:val="NormalWeb"/>
        <w:spacing w:before="240" w:beforeAutospacing="0" w:after="0" w:afterAutospacing="0"/>
        <w:ind w:firstLine="567"/>
        <w:jc w:val="both"/>
        <w:rPr>
          <w:noProof/>
          <w:color w:val="000000"/>
          <w:sz w:val="28"/>
          <w:szCs w:val="28"/>
        </w:rPr>
      </w:pPr>
      <w:r w:rsidRPr="00A66CA7">
        <w:rPr>
          <w:noProof/>
          <w:color w:val="000000"/>
          <w:sz w:val="28"/>
          <w:szCs w:val="28"/>
        </w:rPr>
        <w:lastRenderedPageBreak/>
        <w:t>N</w:t>
      </w:r>
      <w:r w:rsidR="00A204D5" w:rsidRPr="00A66CA7">
        <w:rPr>
          <w:noProof/>
          <w:color w:val="000000"/>
          <w:sz w:val="28"/>
          <w:szCs w:val="28"/>
        </w:rPr>
        <w:t>gày 24/10/2025, Thủ tướng Chính phủ ban hành Quyết định số 2352/QĐ-TTg phân công cơ quan chủ trì soạn thảo và thời hạn trình các dự án luật, pháp lệnh, nghị quyết trong Chương trình lập pháp năm 2026</w:t>
      </w:r>
      <w:r w:rsidRPr="00A66CA7">
        <w:rPr>
          <w:noProof/>
          <w:color w:val="000000"/>
          <w:sz w:val="28"/>
          <w:szCs w:val="28"/>
        </w:rPr>
        <w:t>.</w:t>
      </w:r>
    </w:p>
    <w:p w:rsidR="00A204D5" w:rsidRPr="00A66CA7" w:rsidRDefault="00096627" w:rsidP="00A66CA7">
      <w:pPr>
        <w:pStyle w:val="NormalWeb"/>
        <w:spacing w:before="240" w:beforeAutospacing="0" w:after="0" w:afterAutospacing="0"/>
        <w:ind w:firstLine="567"/>
        <w:jc w:val="both"/>
        <w:rPr>
          <w:noProof/>
          <w:color w:val="000000"/>
          <w:sz w:val="28"/>
          <w:szCs w:val="28"/>
        </w:rPr>
      </w:pPr>
      <w:r w:rsidRPr="00A66CA7">
        <w:rPr>
          <w:noProof/>
          <w:color w:val="000000"/>
          <w:sz w:val="28"/>
          <w:szCs w:val="28"/>
        </w:rPr>
        <w:t>Ngày 10/02</w:t>
      </w:r>
      <w:r w:rsidR="00795387" w:rsidRPr="00A66CA7">
        <w:rPr>
          <w:noProof/>
          <w:color w:val="000000"/>
          <w:sz w:val="28"/>
          <w:szCs w:val="28"/>
        </w:rPr>
        <w:t>/2026, Chính phủ đã ban hành Nghị</w:t>
      </w:r>
      <w:r w:rsidR="00462261" w:rsidRPr="00A66CA7">
        <w:rPr>
          <w:noProof/>
          <w:color w:val="000000"/>
          <w:sz w:val="28"/>
          <w:szCs w:val="28"/>
        </w:rPr>
        <w:t xml:space="preserve"> </w:t>
      </w:r>
      <w:r w:rsidRPr="00A66CA7">
        <w:rPr>
          <w:noProof/>
          <w:color w:val="000000"/>
          <w:sz w:val="28"/>
          <w:szCs w:val="28"/>
        </w:rPr>
        <w:t>quyết số 24</w:t>
      </w:r>
      <w:r w:rsidR="00462261" w:rsidRPr="00A66CA7">
        <w:rPr>
          <w:noProof/>
          <w:color w:val="000000"/>
          <w:sz w:val="28"/>
          <w:szCs w:val="28"/>
        </w:rPr>
        <w:t xml:space="preserve">/NQ-CP </w:t>
      </w:r>
      <w:r w:rsidR="00795387" w:rsidRPr="00A66CA7">
        <w:rPr>
          <w:noProof/>
          <w:color w:val="000000"/>
          <w:sz w:val="28"/>
          <w:szCs w:val="28"/>
        </w:rPr>
        <w:t>về</w:t>
      </w:r>
      <w:r w:rsidR="00462261" w:rsidRPr="00A66CA7">
        <w:rPr>
          <w:noProof/>
          <w:color w:val="000000"/>
          <w:sz w:val="28"/>
          <w:szCs w:val="28"/>
        </w:rPr>
        <w:t xml:space="preserve"> chính sách của Luật Tín ngưỡng, tôn giáo (sửa đổi) </w:t>
      </w:r>
      <w:r w:rsidR="00CC4EF9" w:rsidRPr="00A66CA7">
        <w:rPr>
          <w:noProof/>
          <w:color w:val="000000"/>
          <w:sz w:val="28"/>
          <w:szCs w:val="28"/>
        </w:rPr>
        <w:t xml:space="preserve">làm cơ sở cho việc soạn thảo </w:t>
      </w:r>
      <w:r w:rsidR="00795387" w:rsidRPr="00A66CA7">
        <w:rPr>
          <w:noProof/>
          <w:color w:val="000000"/>
          <w:sz w:val="28"/>
          <w:szCs w:val="28"/>
        </w:rPr>
        <w:t xml:space="preserve">dự thảo </w:t>
      </w:r>
      <w:r w:rsidR="00CC4EF9" w:rsidRPr="00A66CA7">
        <w:rPr>
          <w:noProof/>
          <w:color w:val="000000"/>
          <w:sz w:val="28"/>
          <w:szCs w:val="28"/>
        </w:rPr>
        <w:t>Luật.</w:t>
      </w:r>
    </w:p>
    <w:p w:rsidR="0070760B" w:rsidRPr="00A66CA7" w:rsidRDefault="0070760B" w:rsidP="00A66CA7">
      <w:pPr>
        <w:pStyle w:val="NormalWeb"/>
        <w:spacing w:before="240" w:beforeAutospacing="0" w:after="0" w:afterAutospacing="0"/>
        <w:ind w:firstLine="567"/>
        <w:jc w:val="both"/>
        <w:rPr>
          <w:noProof/>
          <w:color w:val="000000"/>
          <w:sz w:val="28"/>
          <w:szCs w:val="28"/>
        </w:rPr>
      </w:pPr>
      <w:r w:rsidRPr="00A66CA7">
        <w:rPr>
          <w:noProof/>
          <w:color w:val="000000"/>
          <w:sz w:val="28"/>
          <w:szCs w:val="28"/>
        </w:rPr>
        <w:t xml:space="preserve">Ngày </w:t>
      </w:r>
      <w:r w:rsidR="002A2D81" w:rsidRPr="00A66CA7">
        <w:rPr>
          <w:noProof/>
          <w:color w:val="000000"/>
          <w:sz w:val="28"/>
          <w:szCs w:val="28"/>
        </w:rPr>
        <w:t>05</w:t>
      </w:r>
      <w:r w:rsidRPr="00A66CA7">
        <w:rPr>
          <w:noProof/>
          <w:color w:val="000000"/>
          <w:sz w:val="28"/>
          <w:szCs w:val="28"/>
        </w:rPr>
        <w:t>/3/2026, Chính phủ đã ban hành Nghị quyết số</w:t>
      </w:r>
      <w:r w:rsidR="0004350F" w:rsidRPr="00A66CA7">
        <w:rPr>
          <w:noProof/>
          <w:color w:val="000000"/>
          <w:sz w:val="28"/>
          <w:szCs w:val="28"/>
        </w:rPr>
        <w:t xml:space="preserve"> </w:t>
      </w:r>
      <w:r w:rsidR="0079262C" w:rsidRPr="00A66CA7">
        <w:rPr>
          <w:noProof/>
          <w:color w:val="000000"/>
          <w:sz w:val="28"/>
          <w:szCs w:val="28"/>
        </w:rPr>
        <w:t>33</w:t>
      </w:r>
      <w:r w:rsidRPr="00A66CA7">
        <w:rPr>
          <w:noProof/>
          <w:color w:val="000000"/>
          <w:sz w:val="28"/>
          <w:szCs w:val="28"/>
        </w:rPr>
        <w:t>/NQ-CP</w:t>
      </w:r>
      <w:r w:rsidR="0079262C" w:rsidRPr="00A66CA7">
        <w:rPr>
          <w:noProof/>
          <w:color w:val="000000"/>
          <w:sz w:val="28"/>
          <w:szCs w:val="28"/>
        </w:rPr>
        <w:t xml:space="preserve"> Nghị quyết </w:t>
      </w:r>
      <w:r w:rsidR="000F4290" w:rsidRPr="00A66CA7">
        <w:rPr>
          <w:noProof/>
          <w:color w:val="000000"/>
          <w:sz w:val="28"/>
          <w:szCs w:val="28"/>
        </w:rPr>
        <w:t>Phiên họp chuyên đề về xây dựng pháp luật tháng 02 năm 2026, trong đó có nội dung</w:t>
      </w:r>
      <w:r w:rsidRPr="00A66CA7">
        <w:rPr>
          <w:noProof/>
          <w:color w:val="000000"/>
          <w:sz w:val="28"/>
          <w:szCs w:val="28"/>
        </w:rPr>
        <w:t xml:space="preserve"> thông qua dự án Luật Tín ngưỡng, tôn giáo (sửa đổi).</w:t>
      </w:r>
    </w:p>
    <w:p w:rsidR="0046016C" w:rsidRPr="00A66CA7" w:rsidRDefault="00701C41" w:rsidP="00A66CA7">
      <w:pPr>
        <w:pStyle w:val="NormalWeb"/>
        <w:spacing w:before="240" w:beforeAutospacing="0" w:after="0" w:afterAutospacing="0"/>
        <w:ind w:firstLine="567"/>
        <w:jc w:val="both"/>
        <w:rPr>
          <w:bCs/>
          <w:color w:val="000000"/>
          <w:sz w:val="28"/>
          <w:szCs w:val="28"/>
        </w:rPr>
      </w:pPr>
      <w:r w:rsidRPr="00A66CA7">
        <w:rPr>
          <w:bCs/>
          <w:color w:val="000000"/>
          <w:sz w:val="28"/>
          <w:szCs w:val="28"/>
        </w:rPr>
        <w:t>2. Cơ sở thực tiễn</w:t>
      </w:r>
      <w:r w:rsidR="00583522" w:rsidRPr="00A66CA7">
        <w:rPr>
          <w:bCs/>
          <w:color w:val="000000"/>
          <w:sz w:val="28"/>
          <w:szCs w:val="28"/>
        </w:rPr>
        <w:t xml:space="preserve"> </w:t>
      </w:r>
    </w:p>
    <w:p w:rsidR="00B2280B" w:rsidRPr="006D5661" w:rsidRDefault="00FC1E18" w:rsidP="00A66CA7">
      <w:pPr>
        <w:pStyle w:val="NormalWeb"/>
        <w:spacing w:before="240" w:beforeAutospacing="0" w:after="0" w:afterAutospacing="0"/>
        <w:ind w:firstLine="567"/>
        <w:jc w:val="both"/>
        <w:rPr>
          <w:color w:val="000000"/>
          <w:spacing w:val="-8"/>
          <w:sz w:val="28"/>
          <w:szCs w:val="28"/>
        </w:rPr>
      </w:pPr>
      <w:r w:rsidRPr="006D5661">
        <w:rPr>
          <w:color w:val="000000"/>
          <w:spacing w:val="-8"/>
          <w:sz w:val="28"/>
          <w:szCs w:val="28"/>
        </w:rPr>
        <w:t xml:space="preserve">Qua </w:t>
      </w:r>
      <w:r w:rsidR="00273081" w:rsidRPr="006D5661">
        <w:rPr>
          <w:color w:val="000000"/>
          <w:spacing w:val="-8"/>
          <w:sz w:val="28"/>
          <w:szCs w:val="28"/>
        </w:rPr>
        <w:t xml:space="preserve">hơn </w:t>
      </w:r>
      <w:r w:rsidRPr="006D5661">
        <w:rPr>
          <w:color w:val="000000"/>
          <w:spacing w:val="-8"/>
          <w:sz w:val="28"/>
          <w:szCs w:val="28"/>
        </w:rPr>
        <w:t>08 năm thi hành</w:t>
      </w:r>
      <w:r w:rsidR="00CC4EF9" w:rsidRPr="006D5661">
        <w:rPr>
          <w:color w:val="000000"/>
          <w:spacing w:val="-8"/>
          <w:sz w:val="28"/>
          <w:szCs w:val="28"/>
        </w:rPr>
        <w:t xml:space="preserve">, </w:t>
      </w:r>
      <w:r w:rsidR="001E7771" w:rsidRPr="006D5661">
        <w:rPr>
          <w:color w:val="000000"/>
          <w:spacing w:val="-8"/>
          <w:sz w:val="28"/>
          <w:szCs w:val="28"/>
        </w:rPr>
        <w:t xml:space="preserve">Luật tín ngưỡng, tôn giáo </w:t>
      </w:r>
      <w:r w:rsidR="00CC4EF9" w:rsidRPr="006D5661">
        <w:rPr>
          <w:color w:val="000000"/>
          <w:spacing w:val="-8"/>
          <w:sz w:val="28"/>
          <w:szCs w:val="28"/>
        </w:rPr>
        <w:t xml:space="preserve">số 02/2016/QH14 (Luật tín ngưỡng, tôn giáo năm 2016) </w:t>
      </w:r>
      <w:r w:rsidR="001E7771" w:rsidRPr="006D5661">
        <w:rPr>
          <w:color w:val="000000"/>
          <w:spacing w:val="-8"/>
          <w:sz w:val="28"/>
          <w:szCs w:val="28"/>
        </w:rPr>
        <w:t xml:space="preserve">đã </w:t>
      </w:r>
      <w:r w:rsidR="00701C41" w:rsidRPr="006D5661">
        <w:rPr>
          <w:color w:val="000000"/>
          <w:spacing w:val="-8"/>
          <w:sz w:val="28"/>
          <w:szCs w:val="28"/>
        </w:rPr>
        <w:t>góp phần quan trọng trong việc bảo đảm quyền tự do tín ngưỡng, tôn giáo của cá nhân, tổ chức, đồng thời tăng cường tính công khai, minh bạch trong hoạt động của các cơ quan nhà nước.</w:t>
      </w:r>
      <w:r w:rsidR="00CC4EF9" w:rsidRPr="006D5661">
        <w:rPr>
          <w:bCs/>
          <w:iCs/>
          <w:color w:val="000000"/>
          <w:spacing w:val="-8"/>
          <w:sz w:val="28"/>
          <w:szCs w:val="28"/>
        </w:rPr>
        <w:t xml:space="preserve"> </w:t>
      </w:r>
      <w:r w:rsidR="00200A45" w:rsidRPr="006D5661">
        <w:rPr>
          <w:bCs/>
          <w:iCs/>
          <w:color w:val="000000"/>
          <w:spacing w:val="-8"/>
          <w:sz w:val="28"/>
          <w:szCs w:val="28"/>
        </w:rPr>
        <w:t xml:space="preserve">Tuy nhiên, </w:t>
      </w:r>
      <w:r w:rsidR="00CC4EF9" w:rsidRPr="006D5661">
        <w:rPr>
          <w:bCs/>
          <w:iCs/>
          <w:color w:val="000000"/>
          <w:spacing w:val="-8"/>
          <w:sz w:val="28"/>
          <w:szCs w:val="28"/>
        </w:rPr>
        <w:t xml:space="preserve">trước yêu cầu cấp bách của việc sắp xếp, tinh gọn bộ máy nhà nước, cải cách mạnh mẽ thủ tục, phương thức điều hành hành chính, đồng thời, đẩy mạnh việc ứng dụng khoa học công nghệ trong quản lý nhà nước, </w:t>
      </w:r>
      <w:r w:rsidR="00200A45" w:rsidRPr="006D5661">
        <w:rPr>
          <w:bCs/>
          <w:iCs/>
          <w:color w:val="000000"/>
          <w:spacing w:val="-8"/>
          <w:sz w:val="28"/>
          <w:szCs w:val="28"/>
        </w:rPr>
        <w:t xml:space="preserve">Luật tín ngưỡng, tôn giáo </w:t>
      </w:r>
      <w:r w:rsidR="00051950" w:rsidRPr="006D5661">
        <w:rPr>
          <w:bCs/>
          <w:iCs/>
          <w:color w:val="000000"/>
          <w:spacing w:val="-8"/>
          <w:sz w:val="28"/>
          <w:szCs w:val="28"/>
        </w:rPr>
        <w:t xml:space="preserve">năm 2016 </w:t>
      </w:r>
      <w:r w:rsidR="00200A45" w:rsidRPr="006D5661">
        <w:rPr>
          <w:iCs/>
          <w:color w:val="000000"/>
          <w:spacing w:val="-8"/>
          <w:sz w:val="28"/>
          <w:szCs w:val="28"/>
        </w:rPr>
        <w:t xml:space="preserve">(từ ngày 01/01/2018 đến hết ngày 30/9/2025) </w:t>
      </w:r>
      <w:r w:rsidR="00CC4EF9" w:rsidRPr="006D5661">
        <w:rPr>
          <w:bCs/>
          <w:iCs/>
          <w:color w:val="000000"/>
          <w:spacing w:val="-8"/>
          <w:sz w:val="28"/>
          <w:szCs w:val="28"/>
        </w:rPr>
        <w:t xml:space="preserve">đã phát sinh </w:t>
      </w:r>
      <w:r w:rsidR="00200A45" w:rsidRPr="006D5661">
        <w:rPr>
          <w:bCs/>
          <w:iCs/>
          <w:color w:val="000000"/>
          <w:spacing w:val="-8"/>
          <w:sz w:val="28"/>
          <w:szCs w:val="28"/>
        </w:rPr>
        <w:t>một số hạn chế, khó khăn</w:t>
      </w:r>
      <w:r w:rsidR="00051950" w:rsidRPr="006D5661">
        <w:rPr>
          <w:bCs/>
          <w:iCs/>
          <w:color w:val="000000"/>
          <w:spacing w:val="-8"/>
          <w:sz w:val="28"/>
          <w:szCs w:val="28"/>
        </w:rPr>
        <w:t>, c</w:t>
      </w:r>
      <w:r w:rsidR="00200A45" w:rsidRPr="006D5661">
        <w:rPr>
          <w:bCs/>
          <w:iCs/>
          <w:color w:val="000000"/>
          <w:spacing w:val="-8"/>
          <w:sz w:val="28"/>
          <w:szCs w:val="28"/>
        </w:rPr>
        <w:t>ụ thể:</w:t>
      </w:r>
    </w:p>
    <w:p w:rsidR="00940BEF" w:rsidRPr="006D5661" w:rsidRDefault="00701C41" w:rsidP="00A66CA7">
      <w:pPr>
        <w:pStyle w:val="NormalWeb"/>
        <w:spacing w:before="240" w:beforeAutospacing="0" w:after="0" w:afterAutospacing="0"/>
        <w:ind w:firstLine="567"/>
        <w:jc w:val="both"/>
        <w:rPr>
          <w:color w:val="000000"/>
          <w:sz w:val="28"/>
          <w:szCs w:val="28"/>
        </w:rPr>
      </w:pPr>
      <w:r w:rsidRPr="006D5661">
        <w:rPr>
          <w:b/>
          <w:i/>
          <w:iCs/>
          <w:color w:val="000000"/>
          <w:sz w:val="28"/>
          <w:szCs w:val="28"/>
          <w:lang w:val="nl-NL"/>
        </w:rPr>
        <w:t>Thứ</w:t>
      </w:r>
      <w:r w:rsidRPr="006D5661">
        <w:rPr>
          <w:b/>
          <w:i/>
          <w:iCs/>
          <w:color w:val="000000"/>
          <w:sz w:val="28"/>
          <w:szCs w:val="28"/>
        </w:rPr>
        <w:t xml:space="preserve"> nhất</w:t>
      </w:r>
      <w:r w:rsidRPr="006D5661">
        <w:rPr>
          <w:b/>
          <w:color w:val="000000"/>
          <w:sz w:val="28"/>
          <w:szCs w:val="28"/>
        </w:rPr>
        <w:t>,</w:t>
      </w:r>
      <w:r w:rsidRPr="006D5661">
        <w:rPr>
          <w:color w:val="000000"/>
          <w:sz w:val="28"/>
          <w:szCs w:val="28"/>
        </w:rPr>
        <w:t xml:space="preserve"> </w:t>
      </w:r>
      <w:r w:rsidR="00867DC4" w:rsidRPr="006D5661">
        <w:rPr>
          <w:bCs/>
          <w:color w:val="000000"/>
          <w:sz w:val="28"/>
          <w:szCs w:val="28"/>
        </w:rPr>
        <w:t>Luật tín ngưỡng, tôn giáo chưa có quy định về nguyên tắc, trách nhiệm của cơ quan, tổ chức, cá nhân khi thực hiện hoạt động tín ngưỡng, tôn giáo trên không gian</w:t>
      </w:r>
      <w:r w:rsidR="00867DC4" w:rsidRPr="006D5661">
        <w:rPr>
          <w:color w:val="000000"/>
          <w:sz w:val="28"/>
          <w:szCs w:val="28"/>
          <w:lang w:val="nl-NL"/>
        </w:rPr>
        <w:t xml:space="preserve"> mạng</w:t>
      </w:r>
      <w:r w:rsidR="00937541" w:rsidRPr="006D5661">
        <w:rPr>
          <w:color w:val="000000"/>
          <w:sz w:val="28"/>
          <w:szCs w:val="28"/>
        </w:rPr>
        <w:t xml:space="preserve">. </w:t>
      </w:r>
      <w:r w:rsidR="00747369" w:rsidRPr="006D5661">
        <w:rPr>
          <w:color w:val="000000"/>
          <w:sz w:val="28"/>
          <w:szCs w:val="28"/>
        </w:rPr>
        <w:t>Trong bối cảnh hiện nay, h</w:t>
      </w:r>
      <w:r w:rsidR="00200A45" w:rsidRPr="006D5661">
        <w:rPr>
          <w:color w:val="000000"/>
          <w:sz w:val="28"/>
          <w:szCs w:val="28"/>
        </w:rPr>
        <w:t xml:space="preserve">oạt động tín ngưỡng, tôn giáo trên không gian mạng </w:t>
      </w:r>
      <w:r w:rsidR="00747369" w:rsidRPr="006D5661">
        <w:rPr>
          <w:color w:val="000000"/>
          <w:sz w:val="28"/>
          <w:szCs w:val="28"/>
        </w:rPr>
        <w:t xml:space="preserve">không chỉ </w:t>
      </w:r>
      <w:r w:rsidR="00200A45" w:rsidRPr="006D5661">
        <w:rPr>
          <w:color w:val="000000"/>
          <w:sz w:val="28"/>
          <w:szCs w:val="28"/>
        </w:rPr>
        <w:t>là vấn đề mới</w:t>
      </w:r>
      <w:r w:rsidR="00747369" w:rsidRPr="006D5661">
        <w:rPr>
          <w:color w:val="000000"/>
          <w:sz w:val="28"/>
          <w:szCs w:val="28"/>
        </w:rPr>
        <w:t xml:space="preserve"> mà còn </w:t>
      </w:r>
      <w:r w:rsidR="00B2280B" w:rsidRPr="006D5661">
        <w:rPr>
          <w:color w:val="000000"/>
          <w:sz w:val="28"/>
          <w:szCs w:val="28"/>
        </w:rPr>
        <w:t>là thực tế tất yếu trong kỷ nguyên số,</w:t>
      </w:r>
      <w:r w:rsidR="00200A45" w:rsidRPr="006D5661">
        <w:rPr>
          <w:color w:val="000000"/>
          <w:sz w:val="28"/>
          <w:szCs w:val="28"/>
        </w:rPr>
        <w:t xml:space="preserve"> đặt ra </w:t>
      </w:r>
      <w:r w:rsidR="007516CB" w:rsidRPr="006D5661">
        <w:rPr>
          <w:color w:val="000000"/>
          <w:sz w:val="28"/>
          <w:szCs w:val="28"/>
        </w:rPr>
        <w:t xml:space="preserve">yêu cầu cần thiết phải quy định đầy đủ, toàn diện về </w:t>
      </w:r>
      <w:r w:rsidR="007516CB" w:rsidRPr="006D5661">
        <w:rPr>
          <w:color w:val="000000"/>
          <w:spacing w:val="2"/>
          <w:sz w:val="28"/>
          <w:szCs w:val="28"/>
        </w:rPr>
        <w:t>hoạt động tín ngưỡng, tôn giáo trên không gian mạng,</w:t>
      </w:r>
      <w:r w:rsidR="005B55EF" w:rsidRPr="006D5661">
        <w:rPr>
          <w:color w:val="000000"/>
          <w:sz w:val="28"/>
          <w:szCs w:val="28"/>
        </w:rPr>
        <w:t xml:space="preserve"> </w:t>
      </w:r>
      <w:r w:rsidR="00747369" w:rsidRPr="006D5661">
        <w:rPr>
          <w:color w:val="000000"/>
          <w:sz w:val="28"/>
          <w:szCs w:val="28"/>
        </w:rPr>
        <w:t xml:space="preserve">quy định </w:t>
      </w:r>
      <w:r w:rsidR="006B761F" w:rsidRPr="006D5661">
        <w:rPr>
          <w:color w:val="000000"/>
          <w:sz w:val="28"/>
          <w:szCs w:val="28"/>
        </w:rPr>
        <w:t xml:space="preserve">cụ thể quyền của </w:t>
      </w:r>
      <w:r w:rsidR="00747369" w:rsidRPr="006D5661">
        <w:rPr>
          <w:color w:val="000000"/>
          <w:sz w:val="28"/>
          <w:szCs w:val="28"/>
        </w:rPr>
        <w:t>cá nhân, tổ chức khi thực hiện hoạt động tín ngưỡng, tôn giáo trên không gian mạng</w:t>
      </w:r>
      <w:r w:rsidR="00707C1D" w:rsidRPr="006D5661">
        <w:rPr>
          <w:color w:val="000000"/>
          <w:sz w:val="28"/>
          <w:szCs w:val="28"/>
        </w:rPr>
        <w:t>;</w:t>
      </w:r>
      <w:r w:rsidR="00747369" w:rsidRPr="006D5661">
        <w:rPr>
          <w:color w:val="000000"/>
          <w:sz w:val="28"/>
          <w:szCs w:val="28"/>
        </w:rPr>
        <w:t xml:space="preserve"> trách nhiệm của cá nhân, tổ chức hoạt động tín ngưỡng, tôn giáo trên không gian mạng; trách nhiệm của cơ quan nhà nước có thẩm quyền và trách nhiệm của doanh nghiệp viễn thông trong việc ngăn chặn các nội dung vi phạm về tín ngưỡng, tôn giáo.</w:t>
      </w:r>
    </w:p>
    <w:p w:rsidR="00947083" w:rsidRPr="006D5661" w:rsidRDefault="00947083" w:rsidP="00A66CA7">
      <w:pPr>
        <w:spacing w:before="240"/>
        <w:ind w:firstLine="567"/>
        <w:jc w:val="both"/>
        <w:rPr>
          <w:bCs/>
          <w:iCs/>
          <w:color w:val="000000"/>
          <w:sz w:val="28"/>
          <w:szCs w:val="28"/>
          <w:lang w:val="vi-VN"/>
        </w:rPr>
      </w:pPr>
      <w:r w:rsidRPr="006D5661">
        <w:rPr>
          <w:b/>
          <w:i/>
          <w:color w:val="000000"/>
          <w:sz w:val="28"/>
          <w:szCs w:val="28"/>
          <w:lang w:val="vi-VN"/>
        </w:rPr>
        <w:t>Thứ hai,</w:t>
      </w:r>
      <w:r w:rsidRPr="006D5661">
        <w:rPr>
          <w:i/>
          <w:color w:val="000000"/>
          <w:sz w:val="28"/>
          <w:szCs w:val="28"/>
          <w:lang w:val="vi-VN"/>
        </w:rPr>
        <w:t xml:space="preserve"> </w:t>
      </w:r>
      <w:r w:rsidRPr="006D5661">
        <w:rPr>
          <w:color w:val="000000"/>
          <w:sz w:val="28"/>
          <w:szCs w:val="28"/>
          <w:lang w:val="vi-VN"/>
        </w:rPr>
        <w:t>để vận hành mô hình tổ chức chính quyền địa phương 02 cấp, trong bối cảnh chưa sửa đổi được Luật tín ngưỡng, tôn giáo năm 2016, Chính phủ đã ban hành Nghị định số 124/2025/NĐ-CP ngày 11/6/2025 quy định về phân quyền, phân cấp; phân định thẩm quyền của chính quyền địa phương 02 cấp trong lĩnh vực công tác dân tộc, tín ngưỡng, tôn giáo</w:t>
      </w:r>
      <w:r w:rsidRPr="006D5661">
        <w:rPr>
          <w:color w:val="000000"/>
          <w:sz w:val="28"/>
          <w:szCs w:val="28"/>
          <w:shd w:val="clear" w:color="auto" w:fill="FFFFFF"/>
          <w:lang w:val="vi-VN"/>
        </w:rPr>
        <w:t xml:space="preserve"> (Nghị định số 124/2025/NĐ-CP). </w:t>
      </w:r>
      <w:r w:rsidR="006B761F" w:rsidRPr="006D5661">
        <w:rPr>
          <w:color w:val="000000"/>
          <w:sz w:val="28"/>
          <w:szCs w:val="28"/>
          <w:shd w:val="clear" w:color="auto" w:fill="FFFFFF"/>
          <w:lang w:val="vi-VN"/>
        </w:rPr>
        <w:t>Theo đó, Nghị định số 124/2025/NĐ-CP</w:t>
      </w:r>
      <w:r w:rsidR="006B761F" w:rsidRPr="006D5661" w:rsidDel="006B761F">
        <w:rPr>
          <w:color w:val="000000"/>
          <w:sz w:val="28"/>
          <w:szCs w:val="28"/>
          <w:shd w:val="clear" w:color="auto" w:fill="FFFFFF"/>
          <w:lang w:val="vi-VN"/>
        </w:rPr>
        <w:t xml:space="preserve"> </w:t>
      </w:r>
      <w:r w:rsidR="00AA312A" w:rsidRPr="006D5661">
        <w:rPr>
          <w:color w:val="000000"/>
          <w:sz w:val="28"/>
          <w:szCs w:val="28"/>
          <w:shd w:val="clear" w:color="auto" w:fill="FFFFFF"/>
          <w:lang w:val="vi-VN"/>
        </w:rPr>
        <w:t xml:space="preserve">đã bỏ </w:t>
      </w:r>
      <w:r w:rsidRPr="006D5661">
        <w:rPr>
          <w:iCs/>
          <w:color w:val="000000"/>
          <w:sz w:val="28"/>
          <w:szCs w:val="28"/>
          <w:lang w:val="vi-VN"/>
        </w:rPr>
        <w:t>thẩm quyền của Ủy ban nhân dân cấp huyện</w:t>
      </w:r>
      <w:r w:rsidRPr="006D5661">
        <w:rPr>
          <w:bCs/>
          <w:iCs/>
          <w:color w:val="000000"/>
          <w:sz w:val="28"/>
          <w:szCs w:val="28"/>
          <w:lang w:val="vi-VN"/>
        </w:rPr>
        <w:t>.</w:t>
      </w:r>
      <w:r w:rsidR="00AA312A" w:rsidRPr="006D5661">
        <w:rPr>
          <w:bCs/>
          <w:iCs/>
          <w:color w:val="000000"/>
          <w:sz w:val="28"/>
          <w:szCs w:val="28"/>
          <w:lang w:val="vi-VN"/>
        </w:rPr>
        <w:t xml:space="preserve"> Hiện nay, t</w:t>
      </w:r>
      <w:r w:rsidRPr="006D5661">
        <w:rPr>
          <w:bCs/>
          <w:iCs/>
          <w:color w:val="000000"/>
          <w:sz w:val="28"/>
          <w:szCs w:val="28"/>
          <w:lang w:val="vi-VN"/>
        </w:rPr>
        <w:t xml:space="preserve">ổ chức bộ máy thực hiện quản lý nhà nước về tín ngưỡng, tôn giáo sau sắp xếp, sáp nhập tổ chức bộ máy đã có sự thay đổi rất lớn. </w:t>
      </w:r>
      <w:r w:rsidRPr="00372FE3">
        <w:rPr>
          <w:color w:val="000000"/>
          <w:sz w:val="28"/>
          <w:szCs w:val="28"/>
          <w:lang w:val="vi-VN"/>
        </w:rPr>
        <w:t>Ở trung ương,</w:t>
      </w:r>
      <w:r w:rsidRPr="006D5661">
        <w:rPr>
          <w:bCs/>
          <w:iCs/>
          <w:color w:val="000000"/>
          <w:sz w:val="28"/>
          <w:szCs w:val="28"/>
          <w:lang w:val="vi-VN"/>
        </w:rPr>
        <w:t xml:space="preserve"> </w:t>
      </w:r>
      <w:r w:rsidRPr="006D5661">
        <w:rPr>
          <w:color w:val="000000"/>
          <w:sz w:val="28"/>
          <w:szCs w:val="28"/>
          <w:lang w:val="vi-VN"/>
        </w:rPr>
        <w:t xml:space="preserve">Bộ Dân tộc và Tôn giáo được thành lập trên cơ sở Ủy ban Dân tộc, đồng thời tiếp nhận thêm chức năng, nhiệm vụ, tổ chức </w:t>
      </w:r>
      <w:r w:rsidRPr="006D5661">
        <w:rPr>
          <w:color w:val="000000"/>
          <w:sz w:val="28"/>
          <w:szCs w:val="28"/>
          <w:lang w:val="vi-VN"/>
        </w:rPr>
        <w:lastRenderedPageBreak/>
        <w:t>bộ máy quản lý nhà nước về tôn giáo từ Bộ Nội vụ. Ở địa phương, cấp tỉnh là Sở Dân tộc và Tôn giáo, một số nơi vẫn sắp xếp ở Sở Nội vụ (6 tỉnh, thành phố)</w:t>
      </w:r>
      <w:r w:rsidRPr="006D5661">
        <w:rPr>
          <w:rStyle w:val="FootnoteReference"/>
          <w:color w:val="000000"/>
          <w:sz w:val="28"/>
          <w:szCs w:val="28"/>
        </w:rPr>
        <w:footnoteReference w:id="1"/>
      </w:r>
      <w:r w:rsidRPr="006D5661">
        <w:rPr>
          <w:color w:val="000000"/>
          <w:sz w:val="28"/>
          <w:szCs w:val="28"/>
          <w:lang w:val="vi-VN"/>
        </w:rPr>
        <w:t xml:space="preserve">; ở cấp xã do Phòng Văn hóa xã hội thực hiện. </w:t>
      </w:r>
      <w:r w:rsidRPr="006D5661">
        <w:rPr>
          <w:color w:val="000000"/>
          <w:sz w:val="28"/>
          <w:szCs w:val="28"/>
          <w:shd w:val="clear" w:color="auto" w:fill="FFFFFF"/>
          <w:lang w:val="vi-VN"/>
        </w:rPr>
        <w:t>Do vậy, Luật tín ngưỡng, tôn giáo năm 2016 cần được sửa đổi, bổ sung để thực hiện phân quyền, phân cấp phù hợp, tiếp tục bảo đảm quyền tự do tín ngưỡng, tôn giáo</w:t>
      </w:r>
      <w:r w:rsidRPr="006D5661">
        <w:rPr>
          <w:color w:val="000000"/>
          <w:sz w:val="28"/>
          <w:szCs w:val="28"/>
          <w:lang w:val="vi-VN"/>
        </w:rPr>
        <w:t>.</w:t>
      </w:r>
    </w:p>
    <w:p w:rsidR="00947083" w:rsidRPr="006E1757" w:rsidRDefault="00947083" w:rsidP="00A66CA7">
      <w:pPr>
        <w:spacing w:before="240"/>
        <w:ind w:firstLine="567"/>
        <w:jc w:val="both"/>
        <w:rPr>
          <w:bCs/>
          <w:iCs/>
          <w:color w:val="000000"/>
          <w:sz w:val="28"/>
          <w:szCs w:val="28"/>
          <w:lang w:val="vi-VN"/>
        </w:rPr>
      </w:pPr>
      <w:r w:rsidRPr="006D5661">
        <w:rPr>
          <w:b/>
          <w:bCs/>
          <w:i/>
          <w:iCs/>
          <w:color w:val="000000"/>
          <w:spacing w:val="-8"/>
          <w:sz w:val="28"/>
          <w:szCs w:val="28"/>
          <w:lang w:val="vi-VN"/>
        </w:rPr>
        <w:t>Thứ ba</w:t>
      </w:r>
      <w:r w:rsidR="00AA312A" w:rsidRPr="006D5661">
        <w:rPr>
          <w:bCs/>
          <w:iCs/>
          <w:color w:val="000000"/>
          <w:spacing w:val="-8"/>
          <w:sz w:val="28"/>
          <w:szCs w:val="28"/>
          <w:lang w:val="vi-VN"/>
        </w:rPr>
        <w:t>, t</w:t>
      </w:r>
      <w:r w:rsidRPr="006D5661">
        <w:rPr>
          <w:bCs/>
          <w:iCs/>
          <w:color w:val="000000"/>
          <w:spacing w:val="-8"/>
          <w:sz w:val="28"/>
          <w:szCs w:val="28"/>
          <w:lang w:val="vi-VN"/>
        </w:rPr>
        <w:t xml:space="preserve">hực tiễn công tác quản lý nhà nước về tín ngưỡng, tôn giáo thời gian qua cũng gặp khó khăn, vướng mắc do một số vấn đề chưa có quy định của pháp luật điều chỉnh hoặc điều chỉnh chưa rõ ràng, một số hoạt động tôn giáo chưa có biện pháp quản lý như: (i) nhiều địa điểm, cơ sở của cá nhân hoặc do doanh nghiệp đầu tư xây dựng có tổ chức hoạt động tín ngưỡng và người thực hiện các hoạt động này đã thực hiện việc đăng ký hoạt động tín ngưỡng với cơ quan nhà nước có thẩm quyền (mặc dù Luật chưa có quy định nhưng họ mong muốn pháp luật có quy định để được thực hiện); </w:t>
      </w:r>
      <w:r w:rsidRPr="006D5661">
        <w:rPr>
          <w:color w:val="000000"/>
          <w:spacing w:val="-8"/>
          <w:sz w:val="28"/>
          <w:szCs w:val="28"/>
          <w:lang w:val="vi-VN"/>
        </w:rPr>
        <w:t xml:space="preserve">(ii) về </w:t>
      </w:r>
      <w:r w:rsidRPr="00372FE3">
        <w:rPr>
          <w:color w:val="000000"/>
          <w:spacing w:val="-8"/>
          <w:sz w:val="28"/>
          <w:szCs w:val="28"/>
          <w:lang w:val="vi-VN"/>
        </w:rPr>
        <w:t xml:space="preserve">quản lý sinh hoạt tôn giáo tập trung của người nước ngoài trong các khu đô thị, công nghiệp, khu kinh tế,... (iii) về </w:t>
      </w:r>
      <w:r w:rsidRPr="006D5661">
        <w:rPr>
          <w:color w:val="000000"/>
          <w:spacing w:val="-8"/>
          <w:sz w:val="28"/>
          <w:szCs w:val="28"/>
          <w:lang w:val="vi-VN"/>
        </w:rPr>
        <w:t xml:space="preserve">đăng ký người được bổ nhiệm, bầu cử, suy cử làm chức việc để tạo thuận lợi cho tất cả các tổ chức tôn giáo, tổ chức tôn giáo </w:t>
      </w:r>
      <w:r w:rsidRPr="006E1757">
        <w:rPr>
          <w:color w:val="000000"/>
          <w:sz w:val="28"/>
          <w:szCs w:val="28"/>
          <w:lang w:val="vi-VN"/>
        </w:rPr>
        <w:t xml:space="preserve">trực thuộc, tổ chức được cấp chứng nhận đăng ký hoạt động tôn giáo; </w:t>
      </w:r>
      <w:r w:rsidR="00AA312A" w:rsidRPr="006E1757">
        <w:rPr>
          <w:color w:val="000000"/>
          <w:sz w:val="28"/>
          <w:szCs w:val="28"/>
          <w:lang w:val="vi-VN"/>
        </w:rPr>
        <w:t xml:space="preserve">…cần thiêt bổ sung </w:t>
      </w:r>
      <w:r w:rsidRPr="006E1757">
        <w:rPr>
          <w:color w:val="000000"/>
          <w:sz w:val="28"/>
          <w:szCs w:val="28"/>
          <w:lang w:val="vi-VN"/>
        </w:rPr>
        <w:t>biện pháp quản lý nhà nước</w:t>
      </w:r>
      <w:r w:rsidR="00AA312A" w:rsidRPr="006E1757">
        <w:rPr>
          <w:color w:val="000000"/>
          <w:sz w:val="28"/>
          <w:szCs w:val="28"/>
          <w:lang w:val="vi-VN"/>
        </w:rPr>
        <w:t xml:space="preserve"> trong lĩnh vực tín ngưỡng, tôn giáo</w:t>
      </w:r>
      <w:r w:rsidRPr="006E1757">
        <w:rPr>
          <w:color w:val="000000"/>
          <w:sz w:val="28"/>
          <w:szCs w:val="28"/>
          <w:lang w:val="vi-VN"/>
        </w:rPr>
        <w:t xml:space="preserve">. </w:t>
      </w:r>
    </w:p>
    <w:p w:rsidR="00B52802" w:rsidRPr="006D5661" w:rsidRDefault="00701C41" w:rsidP="00A66CA7">
      <w:pPr>
        <w:spacing w:before="240"/>
        <w:ind w:firstLine="567"/>
        <w:jc w:val="both"/>
        <w:rPr>
          <w:bCs/>
          <w:iCs/>
          <w:color w:val="000000"/>
          <w:sz w:val="28"/>
          <w:szCs w:val="28"/>
          <w:lang w:val="vi-VN"/>
        </w:rPr>
      </w:pPr>
      <w:bookmarkStart w:id="0" w:name="_Hlk216560881"/>
      <w:r w:rsidRPr="006D5661">
        <w:rPr>
          <w:b/>
          <w:i/>
          <w:color w:val="000000"/>
          <w:spacing w:val="-12"/>
          <w:sz w:val="28"/>
          <w:szCs w:val="28"/>
          <w:lang w:val="vi-VN"/>
        </w:rPr>
        <w:t xml:space="preserve">Thứ </w:t>
      </w:r>
      <w:r w:rsidR="00954B25" w:rsidRPr="006D5661">
        <w:rPr>
          <w:b/>
          <w:i/>
          <w:color w:val="000000"/>
          <w:spacing w:val="-12"/>
          <w:sz w:val="28"/>
          <w:szCs w:val="28"/>
          <w:lang w:val="vi-VN"/>
        </w:rPr>
        <w:t>tư</w:t>
      </w:r>
      <w:r w:rsidRPr="006D5661">
        <w:rPr>
          <w:b/>
          <w:i/>
          <w:color w:val="000000"/>
          <w:spacing w:val="-12"/>
          <w:sz w:val="28"/>
          <w:szCs w:val="28"/>
          <w:lang w:val="vi-VN"/>
        </w:rPr>
        <w:t>,</w:t>
      </w:r>
      <w:r w:rsidRPr="006D5661">
        <w:rPr>
          <w:bCs/>
          <w:iCs/>
          <w:color w:val="000000"/>
          <w:spacing w:val="-12"/>
          <w:sz w:val="28"/>
          <w:szCs w:val="28"/>
          <w:lang w:val="vi-VN"/>
        </w:rPr>
        <w:t xml:space="preserve"> </w:t>
      </w:r>
      <w:r w:rsidR="00AA312A" w:rsidRPr="006D5661">
        <w:rPr>
          <w:iCs/>
          <w:color w:val="000000"/>
          <w:spacing w:val="-12"/>
          <w:sz w:val="28"/>
          <w:szCs w:val="28"/>
          <w:lang w:val="vi-VN"/>
        </w:rPr>
        <w:t>t</w:t>
      </w:r>
      <w:r w:rsidR="00234B88" w:rsidRPr="006D5661">
        <w:rPr>
          <w:iCs/>
          <w:color w:val="000000"/>
          <w:spacing w:val="-12"/>
          <w:sz w:val="28"/>
          <w:szCs w:val="28"/>
          <w:lang w:val="vi-VN"/>
        </w:rPr>
        <w:t>rong bối cảnh thực hiện mô hình tổ chức chính quyền địa phương 02 cấp, để kịp thời đáp ứng yêu cầu thực tiễn, bảo đảm tính liên tục, thông suốt trong hoạt động của tổ chức bộ máy, Chính phủ đã ban hành Nghị</w:t>
      </w:r>
      <w:r w:rsidR="009427F6" w:rsidRPr="006D5661">
        <w:rPr>
          <w:iCs/>
          <w:color w:val="000000"/>
          <w:spacing w:val="-12"/>
          <w:sz w:val="28"/>
          <w:szCs w:val="28"/>
          <w:lang w:val="vi-VN"/>
        </w:rPr>
        <w:t xml:space="preserve"> định số 124/2025/NĐ-CP, theo đó có 56 thủ tục hành chính ở 03 cấp (cấp trung ương có 23 thủ tục; cấp tỉnh có 24 thủ tục và cấp xã có 09 thủ tục). Vì vậy, khi sửa đổi Luật tín ngưỡng, tôn giáo, quy định về trách nhiệm tiếp nhận, giải quyết thủ tục hành chính cần được điều chỉnh cho phù hợp, không quy định về trách nhiệm tiếp nhận, giải quyết thủ tục hành chính của Ủy ban nhân dân cấp huyện.</w:t>
      </w:r>
      <w:r w:rsidR="006E0916" w:rsidRPr="006D5661">
        <w:rPr>
          <w:iCs/>
          <w:color w:val="000000"/>
          <w:sz w:val="28"/>
          <w:szCs w:val="28"/>
          <w:lang w:val="vi-VN"/>
        </w:rPr>
        <w:t xml:space="preserve"> </w:t>
      </w:r>
      <w:r w:rsidR="00B52802" w:rsidRPr="006D5661">
        <w:rPr>
          <w:iCs/>
          <w:color w:val="000000"/>
          <w:sz w:val="28"/>
          <w:szCs w:val="28"/>
          <w:lang w:val="vi-VN"/>
        </w:rPr>
        <w:t>Bên cạnh đó</w:t>
      </w:r>
      <w:r w:rsidR="009E7971" w:rsidRPr="006D5661">
        <w:rPr>
          <w:iCs/>
          <w:color w:val="000000"/>
          <w:sz w:val="28"/>
          <w:szCs w:val="28"/>
          <w:lang w:val="vi-VN"/>
        </w:rPr>
        <w:t xml:space="preserve">, </w:t>
      </w:r>
      <w:r w:rsidR="009427F6" w:rsidRPr="006D5661">
        <w:rPr>
          <w:iCs/>
          <w:color w:val="000000"/>
          <w:sz w:val="28"/>
          <w:szCs w:val="28"/>
          <w:lang w:val="vi-VN"/>
        </w:rPr>
        <w:t xml:space="preserve">theo quy định của Luật tín ngưỡng, tôn giáo, </w:t>
      </w:r>
      <w:r w:rsidR="009E7971" w:rsidRPr="006D5661">
        <w:rPr>
          <w:iCs/>
          <w:color w:val="000000"/>
          <w:sz w:val="28"/>
          <w:szCs w:val="28"/>
          <w:lang w:val="vi-VN"/>
        </w:rPr>
        <w:t>quy trình</w:t>
      </w:r>
      <w:r w:rsidR="00B52802" w:rsidRPr="006D5661">
        <w:rPr>
          <w:iCs/>
          <w:color w:val="000000"/>
          <w:sz w:val="28"/>
          <w:szCs w:val="28"/>
          <w:lang w:val="vi-VN"/>
        </w:rPr>
        <w:t xml:space="preserve"> tiếp nhận</w:t>
      </w:r>
      <w:r w:rsidR="009E7971" w:rsidRPr="006D5661">
        <w:rPr>
          <w:iCs/>
          <w:color w:val="000000"/>
          <w:sz w:val="28"/>
          <w:szCs w:val="28"/>
          <w:lang w:val="vi-VN"/>
        </w:rPr>
        <w:t>, giải quyết</w:t>
      </w:r>
      <w:r w:rsidR="00B52802" w:rsidRPr="006D5661">
        <w:rPr>
          <w:iCs/>
          <w:color w:val="000000"/>
          <w:sz w:val="28"/>
          <w:szCs w:val="28"/>
          <w:lang w:val="vi-VN"/>
        </w:rPr>
        <w:t xml:space="preserve"> thủ tục hành chính trong lĩnh vực tín ngưỡng, tôn giáo</w:t>
      </w:r>
      <w:r w:rsidR="008E53B2" w:rsidRPr="006D5661">
        <w:rPr>
          <w:iCs/>
          <w:color w:val="000000"/>
          <w:sz w:val="28"/>
          <w:szCs w:val="28"/>
          <w:lang w:val="vi-VN"/>
        </w:rPr>
        <w:t xml:space="preserve"> hiện nay</w:t>
      </w:r>
      <w:r w:rsidR="00B52802" w:rsidRPr="006D5661">
        <w:rPr>
          <w:iCs/>
          <w:color w:val="000000"/>
          <w:sz w:val="28"/>
          <w:szCs w:val="28"/>
          <w:lang w:val="vi-VN"/>
        </w:rPr>
        <w:t xml:space="preserve"> vẫn </w:t>
      </w:r>
      <w:r w:rsidR="008E53B2" w:rsidRPr="006D5661">
        <w:rPr>
          <w:iCs/>
          <w:color w:val="000000"/>
          <w:sz w:val="28"/>
          <w:szCs w:val="28"/>
          <w:lang w:val="vi-VN"/>
        </w:rPr>
        <w:t xml:space="preserve">còn </w:t>
      </w:r>
      <w:r w:rsidR="00B52802" w:rsidRPr="006D5661">
        <w:rPr>
          <w:iCs/>
          <w:color w:val="000000"/>
          <w:sz w:val="28"/>
          <w:szCs w:val="28"/>
          <w:lang w:val="vi-VN"/>
        </w:rPr>
        <w:t>thực hiện theo phương thức truyền thống (thực hiện tiếp nhận, quản lý</w:t>
      </w:r>
      <w:r w:rsidR="006010A4" w:rsidRPr="006D5661">
        <w:rPr>
          <w:iCs/>
          <w:color w:val="000000"/>
          <w:sz w:val="28"/>
          <w:szCs w:val="28"/>
          <w:lang w:val="vi-VN"/>
        </w:rPr>
        <w:t xml:space="preserve"> </w:t>
      </w:r>
      <w:r w:rsidR="00B52802" w:rsidRPr="006D5661">
        <w:rPr>
          <w:iCs/>
          <w:color w:val="000000"/>
          <w:sz w:val="28"/>
          <w:szCs w:val="28"/>
          <w:lang w:val="vi-VN"/>
        </w:rPr>
        <w:t>và lưu trữ hồ sơ giấy)</w:t>
      </w:r>
      <w:r w:rsidR="009E7971" w:rsidRPr="006D5661">
        <w:rPr>
          <w:iCs/>
          <w:color w:val="000000"/>
          <w:sz w:val="28"/>
          <w:szCs w:val="28"/>
          <w:lang w:val="vi-VN"/>
        </w:rPr>
        <w:t>.</w:t>
      </w:r>
      <w:r w:rsidR="000C28C4" w:rsidRPr="006D5661">
        <w:rPr>
          <w:iCs/>
          <w:color w:val="000000"/>
          <w:sz w:val="28"/>
          <w:szCs w:val="28"/>
          <w:lang w:val="vi-VN"/>
        </w:rPr>
        <w:t xml:space="preserve"> </w:t>
      </w:r>
      <w:r w:rsidR="009E7971" w:rsidRPr="006D5661">
        <w:rPr>
          <w:iCs/>
          <w:color w:val="000000"/>
          <w:sz w:val="28"/>
          <w:szCs w:val="28"/>
          <w:lang w:val="vi-VN"/>
        </w:rPr>
        <w:t>Việc lưu trữ hồ sơ giấy cũng gây khó khăn trong việc tổng hợp, báo cáo số liệu về tín ngưỡng, tôn giáo, làm giảm tính minh bạch và hiệu quả quản lý nhà nước</w:t>
      </w:r>
      <w:r w:rsidR="00B52802" w:rsidRPr="006D5661">
        <w:rPr>
          <w:iCs/>
          <w:color w:val="000000"/>
          <w:sz w:val="28"/>
          <w:szCs w:val="28"/>
          <w:lang w:val="vi-VN"/>
        </w:rPr>
        <w:t xml:space="preserve">. Vì vậy, </w:t>
      </w:r>
      <w:r w:rsidR="009E7971" w:rsidRPr="006D5661">
        <w:rPr>
          <w:iCs/>
          <w:color w:val="000000"/>
          <w:sz w:val="28"/>
          <w:szCs w:val="28"/>
          <w:lang w:val="vi-VN"/>
        </w:rPr>
        <w:t xml:space="preserve">việc </w:t>
      </w:r>
      <w:r w:rsidR="008E53B2" w:rsidRPr="006D5661">
        <w:rPr>
          <w:iCs/>
          <w:color w:val="000000"/>
          <w:sz w:val="28"/>
          <w:szCs w:val="28"/>
          <w:lang w:val="vi-VN"/>
        </w:rPr>
        <w:t>cắt giảm, đơn giản hóa thủ tục hành chính</w:t>
      </w:r>
      <w:r w:rsidR="00B52802" w:rsidRPr="006D5661">
        <w:rPr>
          <w:iCs/>
          <w:color w:val="000000"/>
          <w:sz w:val="28"/>
          <w:szCs w:val="28"/>
          <w:lang w:val="vi-VN"/>
        </w:rPr>
        <w:t>, giảm bớt số lượng giấy tờ, rút ngắn thời gian xử lý và đẩy mạnh ứng dụng công nghệ thông tin trong giải quyết thủ tục hành chính là cần thiết.</w:t>
      </w:r>
    </w:p>
    <w:bookmarkEnd w:id="0"/>
    <w:p w:rsidR="00944A9A" w:rsidRPr="006D5661" w:rsidRDefault="00701C41" w:rsidP="00A66CA7">
      <w:pPr>
        <w:pStyle w:val="FootnoteText"/>
        <w:spacing w:before="240"/>
        <w:ind w:firstLine="567"/>
        <w:jc w:val="both"/>
        <w:rPr>
          <w:rFonts w:ascii="Times New Roman" w:hAnsi="Times New Roman" w:cs="Times New Roman"/>
          <w:sz w:val="26"/>
          <w:szCs w:val="28"/>
          <w:lang w:eastAsia="en-US"/>
        </w:rPr>
      </w:pPr>
      <w:r w:rsidRPr="006D5661">
        <w:rPr>
          <w:rFonts w:ascii="Times New Roman" w:hAnsi="Times New Roman" w:cs="Times New Roman"/>
          <w:b/>
          <w:bCs/>
          <w:sz w:val="26"/>
          <w:szCs w:val="28"/>
        </w:rPr>
        <w:t>II. MỤC ĐÍCH</w:t>
      </w:r>
      <w:r w:rsidR="00CC4EF9" w:rsidRPr="006D5661">
        <w:rPr>
          <w:rFonts w:ascii="Times New Roman" w:hAnsi="Times New Roman" w:cs="Times New Roman"/>
          <w:b/>
          <w:bCs/>
          <w:sz w:val="26"/>
          <w:szCs w:val="28"/>
        </w:rPr>
        <w:t xml:space="preserve"> BAN HÀNH</w:t>
      </w:r>
      <w:r w:rsidRPr="006D5661">
        <w:rPr>
          <w:rFonts w:ascii="Times New Roman" w:hAnsi="Times New Roman" w:cs="Times New Roman"/>
          <w:b/>
          <w:bCs/>
          <w:sz w:val="26"/>
          <w:szCs w:val="28"/>
        </w:rPr>
        <w:t>, QUAN ĐIỂM XÂY DỰNG</w:t>
      </w:r>
      <w:r w:rsidR="00F92338" w:rsidRPr="006D5661">
        <w:rPr>
          <w:rFonts w:ascii="Times New Roman" w:hAnsi="Times New Roman" w:cs="Times New Roman"/>
          <w:b/>
          <w:bCs/>
          <w:sz w:val="26"/>
          <w:szCs w:val="28"/>
        </w:rPr>
        <w:t xml:space="preserve"> DỰ ÁN </w:t>
      </w:r>
      <w:r w:rsidR="00CC4EF9" w:rsidRPr="006D5661">
        <w:rPr>
          <w:rFonts w:ascii="Times New Roman" w:hAnsi="Times New Roman" w:cs="Times New Roman"/>
          <w:b/>
          <w:bCs/>
          <w:sz w:val="26"/>
          <w:szCs w:val="28"/>
        </w:rPr>
        <w:t>LUẬT</w:t>
      </w:r>
    </w:p>
    <w:p w:rsidR="00701C41" w:rsidRPr="00A66CA7" w:rsidRDefault="00701C41" w:rsidP="00A66CA7">
      <w:pPr>
        <w:pStyle w:val="FootnoteText"/>
        <w:spacing w:before="240"/>
        <w:ind w:firstLine="567"/>
        <w:jc w:val="both"/>
        <w:rPr>
          <w:rFonts w:ascii="Times New Roman" w:hAnsi="Times New Roman" w:cs="Times New Roman"/>
          <w:bCs/>
          <w:sz w:val="28"/>
          <w:szCs w:val="28"/>
        </w:rPr>
      </w:pPr>
      <w:r w:rsidRPr="00A66CA7">
        <w:rPr>
          <w:rFonts w:ascii="Times New Roman" w:hAnsi="Times New Roman" w:cs="Times New Roman"/>
          <w:bCs/>
          <w:sz w:val="28"/>
          <w:szCs w:val="28"/>
        </w:rPr>
        <w:t>1. Mục đích</w:t>
      </w:r>
      <w:r w:rsidR="003C61E9" w:rsidRPr="00A66CA7">
        <w:rPr>
          <w:rFonts w:ascii="Times New Roman" w:hAnsi="Times New Roman" w:cs="Times New Roman"/>
          <w:bCs/>
          <w:sz w:val="28"/>
          <w:szCs w:val="28"/>
        </w:rPr>
        <w:t xml:space="preserve"> ban hành Luật</w:t>
      </w:r>
    </w:p>
    <w:p w:rsidR="00E26424" w:rsidRPr="006D5661" w:rsidRDefault="003C61E9" w:rsidP="00A66CA7">
      <w:pPr>
        <w:pStyle w:val="FootnoteText"/>
        <w:spacing w:before="240"/>
        <w:ind w:firstLine="567"/>
        <w:jc w:val="both"/>
        <w:rPr>
          <w:rFonts w:ascii="Times New Roman" w:hAnsi="Times New Roman" w:cs="Times New Roman"/>
          <w:sz w:val="28"/>
          <w:szCs w:val="28"/>
        </w:rPr>
      </w:pPr>
      <w:r w:rsidRPr="006D5661">
        <w:rPr>
          <w:rFonts w:ascii="Times New Roman" w:hAnsi="Times New Roman" w:cs="Times New Roman"/>
          <w:bCs/>
          <w:noProof/>
          <w:sz w:val="28"/>
          <w:szCs w:val="28"/>
        </w:rPr>
        <w:t>Việc ban hành Luật Tín ngưỡng, tôn giáo (sửa đổi) thay thế Luật tín ngưỡng, tôn giáo năm 2016</w:t>
      </w:r>
      <w:r w:rsidR="00C63C4F" w:rsidRPr="006D5661">
        <w:rPr>
          <w:rFonts w:ascii="Times New Roman" w:hAnsi="Times New Roman" w:cs="Times New Roman"/>
          <w:bCs/>
          <w:noProof/>
          <w:sz w:val="28"/>
          <w:szCs w:val="28"/>
        </w:rPr>
        <w:t xml:space="preserve"> nhằm: (1)</w:t>
      </w:r>
      <w:r w:rsidR="00CC4EF9" w:rsidRPr="006D5661">
        <w:rPr>
          <w:rFonts w:ascii="Times New Roman" w:hAnsi="Times New Roman" w:cs="Times New Roman"/>
          <w:bCs/>
          <w:noProof/>
          <w:sz w:val="28"/>
          <w:szCs w:val="28"/>
        </w:rPr>
        <w:t xml:space="preserve"> K</w:t>
      </w:r>
      <w:r w:rsidR="00701C41" w:rsidRPr="006D5661">
        <w:rPr>
          <w:rFonts w:ascii="Times New Roman" w:hAnsi="Times New Roman" w:cs="Times New Roman"/>
          <w:bCs/>
          <w:noProof/>
          <w:sz w:val="28"/>
          <w:szCs w:val="28"/>
        </w:rPr>
        <w:t>hắc phục những hạn chế, bất cập trong quá trình tổ chức thực hiện Luật tín ngưỡng, tôn giáo thời gian qua</w:t>
      </w:r>
      <w:r w:rsidR="00715915" w:rsidRPr="006D5661">
        <w:rPr>
          <w:rFonts w:ascii="Times New Roman" w:hAnsi="Times New Roman" w:cs="Times New Roman"/>
          <w:bCs/>
          <w:noProof/>
          <w:sz w:val="28"/>
          <w:szCs w:val="28"/>
        </w:rPr>
        <w:t xml:space="preserve">, </w:t>
      </w:r>
      <w:r w:rsidR="00334001" w:rsidRPr="006D5661">
        <w:rPr>
          <w:rFonts w:ascii="Times New Roman" w:hAnsi="Times New Roman" w:cs="Times New Roman"/>
          <w:bCs/>
          <w:noProof/>
          <w:sz w:val="28"/>
          <w:szCs w:val="28"/>
        </w:rPr>
        <w:t xml:space="preserve">đồng thời kế thừa các quy định còn phù hợp của Luật tín ngưỡng, tôn giáo năm 2016, </w:t>
      </w:r>
      <w:r w:rsidR="00701C41" w:rsidRPr="006D5661">
        <w:rPr>
          <w:rFonts w:ascii="Times New Roman" w:hAnsi="Times New Roman" w:cs="Times New Roman"/>
          <w:bCs/>
          <w:noProof/>
          <w:sz w:val="28"/>
          <w:szCs w:val="28"/>
        </w:rPr>
        <w:t xml:space="preserve">tạo điều kiện thuận lợi hơn cho cá nhân, tổ chức thực hiện quyền tự do tín ngưỡng, </w:t>
      </w:r>
      <w:r w:rsidR="00701C41" w:rsidRPr="006D5661">
        <w:rPr>
          <w:rFonts w:ascii="Times New Roman" w:hAnsi="Times New Roman" w:cs="Times New Roman"/>
          <w:bCs/>
          <w:noProof/>
          <w:sz w:val="28"/>
          <w:szCs w:val="28"/>
        </w:rPr>
        <w:lastRenderedPageBreak/>
        <w:t>tôn giáo</w:t>
      </w:r>
      <w:r w:rsidR="00C63C4F" w:rsidRPr="006D5661">
        <w:rPr>
          <w:rFonts w:ascii="Times New Roman" w:hAnsi="Times New Roman" w:cs="Times New Roman"/>
          <w:bCs/>
          <w:noProof/>
          <w:sz w:val="28"/>
          <w:szCs w:val="28"/>
        </w:rPr>
        <w:t>; (2)</w:t>
      </w:r>
      <w:r w:rsidR="00CC4EF9" w:rsidRPr="006D5661">
        <w:rPr>
          <w:rFonts w:ascii="Times New Roman" w:hAnsi="Times New Roman" w:cs="Times New Roman"/>
          <w:sz w:val="28"/>
          <w:szCs w:val="28"/>
        </w:rPr>
        <w:t xml:space="preserve"> </w:t>
      </w:r>
      <w:r w:rsidR="00715915" w:rsidRPr="006D5661">
        <w:rPr>
          <w:rFonts w:ascii="Times New Roman" w:hAnsi="Times New Roman" w:cs="Times New Roman"/>
          <w:sz w:val="28"/>
          <w:szCs w:val="28"/>
        </w:rPr>
        <w:t>Hoàn thiện các quy định của Luật tín ngưỡng, tôn giáo năm 2016 bị tác động bởi chủ trương sắp xếp, tổ chức bộ máy, bảo đảm hệ thống các cơ quan, người có thẩm quyền hoạt động liên tục, thông suốt, khô</w:t>
      </w:r>
      <w:r w:rsidR="000D57E9" w:rsidRPr="006D5661">
        <w:rPr>
          <w:rFonts w:ascii="Times New Roman" w:hAnsi="Times New Roman" w:cs="Times New Roman"/>
          <w:sz w:val="28"/>
          <w:szCs w:val="28"/>
        </w:rPr>
        <w:t>ng bị gián đoạn; (3)</w:t>
      </w:r>
      <w:r w:rsidR="00715915" w:rsidRPr="006D5661">
        <w:rPr>
          <w:rFonts w:ascii="Times New Roman" w:hAnsi="Times New Roman" w:cs="Times New Roman"/>
          <w:sz w:val="28"/>
          <w:szCs w:val="28"/>
        </w:rPr>
        <w:t xml:space="preserve"> Tiếp tục thực hiện phân quyền, phân cấp trong lĩnh vực tín ngưỡng, tôn giáo; tăng cường ứng dụng công nghệ thông tin, chuyển đổi số và đơn giản hoá thủ tục hành chính trong lĩnh vực tín ngưỡng, tôn giáo. Từ đó, góp phần tạo thuận lợi cho cá nhân, tổ chức, nâng cao hiệu lực, hiệu quả quản lý nhà nước, bảo đảm phù hợp với chủ trương </w:t>
      </w:r>
      <w:r w:rsidR="00620457" w:rsidRPr="006D5661">
        <w:rPr>
          <w:rFonts w:ascii="Times New Roman" w:hAnsi="Times New Roman" w:cs="Times New Roman"/>
          <w:sz w:val="28"/>
          <w:szCs w:val="28"/>
        </w:rPr>
        <w:t>tổ chức bộ máy quản lý nhà nước thời gian qua và trong giai đoạn sắp tới.</w:t>
      </w:r>
    </w:p>
    <w:p w:rsidR="00944A9A" w:rsidRPr="00A66CA7" w:rsidRDefault="00701C41" w:rsidP="00A66CA7">
      <w:pPr>
        <w:spacing w:before="240"/>
        <w:ind w:firstLine="567"/>
        <w:jc w:val="both"/>
        <w:rPr>
          <w:bCs/>
          <w:color w:val="000000"/>
          <w:sz w:val="28"/>
          <w:szCs w:val="28"/>
          <w:lang w:val="vi-VN"/>
        </w:rPr>
      </w:pPr>
      <w:r w:rsidRPr="00A66CA7">
        <w:rPr>
          <w:bCs/>
          <w:color w:val="000000"/>
          <w:sz w:val="28"/>
          <w:szCs w:val="28"/>
          <w:lang w:val="vi-VN"/>
        </w:rPr>
        <w:t xml:space="preserve">2. </w:t>
      </w:r>
      <w:r w:rsidRPr="00A66CA7">
        <w:rPr>
          <w:bCs/>
          <w:color w:val="000000"/>
          <w:sz w:val="28"/>
          <w:szCs w:val="28"/>
          <w:lang w:val="nl-NL"/>
        </w:rPr>
        <w:t>Quan điểm</w:t>
      </w:r>
      <w:r w:rsidR="00E77F3A" w:rsidRPr="00A66CA7">
        <w:rPr>
          <w:bCs/>
          <w:color w:val="000000"/>
          <w:sz w:val="28"/>
          <w:szCs w:val="28"/>
          <w:lang w:val="nl-NL"/>
        </w:rPr>
        <w:t xml:space="preserve"> xây dựng</w:t>
      </w:r>
      <w:r w:rsidR="00F92338" w:rsidRPr="00A66CA7">
        <w:rPr>
          <w:bCs/>
          <w:color w:val="000000"/>
          <w:sz w:val="28"/>
          <w:szCs w:val="28"/>
          <w:lang w:val="vi-VN"/>
        </w:rPr>
        <w:t xml:space="preserve"> dự án </w:t>
      </w:r>
      <w:r w:rsidR="00E77F3A" w:rsidRPr="00A66CA7">
        <w:rPr>
          <w:bCs/>
          <w:color w:val="000000"/>
          <w:sz w:val="28"/>
          <w:szCs w:val="28"/>
          <w:lang w:val="nl-NL"/>
        </w:rPr>
        <w:t>Luật</w:t>
      </w:r>
    </w:p>
    <w:p w:rsidR="00944A9A" w:rsidRPr="006D5661" w:rsidRDefault="00701C41" w:rsidP="00A66CA7">
      <w:pPr>
        <w:spacing w:before="240"/>
        <w:ind w:firstLine="567"/>
        <w:jc w:val="both"/>
        <w:rPr>
          <w:b/>
          <w:bCs/>
          <w:i/>
          <w:iCs/>
          <w:color w:val="000000"/>
          <w:sz w:val="28"/>
          <w:szCs w:val="28"/>
          <w:lang w:val="nl-NL"/>
        </w:rPr>
      </w:pPr>
      <w:r w:rsidRPr="006D5661">
        <w:rPr>
          <w:color w:val="000000"/>
          <w:sz w:val="28"/>
          <w:szCs w:val="28"/>
          <w:lang w:val="nl-NL"/>
        </w:rPr>
        <w:t>a)</w:t>
      </w:r>
      <w:r w:rsidRPr="006D5661">
        <w:rPr>
          <w:color w:val="000000"/>
          <w:sz w:val="28"/>
          <w:szCs w:val="28"/>
          <w:lang w:val="vi-VN"/>
        </w:rPr>
        <w:t xml:space="preserve"> </w:t>
      </w:r>
      <w:r w:rsidR="00877BE7" w:rsidRPr="006D5661">
        <w:rPr>
          <w:color w:val="000000"/>
          <w:sz w:val="28"/>
          <w:szCs w:val="28"/>
          <w:lang w:val="vi-VN"/>
        </w:rPr>
        <w:t>Bám sát và t</w:t>
      </w:r>
      <w:r w:rsidRPr="006D5661">
        <w:rPr>
          <w:color w:val="000000"/>
          <w:sz w:val="28"/>
          <w:szCs w:val="28"/>
          <w:lang w:val="vi-VN"/>
        </w:rPr>
        <w:t xml:space="preserve">iếp tục thể chế hoá </w:t>
      </w:r>
      <w:r w:rsidR="00620457" w:rsidRPr="006D5661">
        <w:rPr>
          <w:color w:val="000000"/>
          <w:sz w:val="28"/>
          <w:szCs w:val="28"/>
          <w:lang w:val="vi-VN"/>
        </w:rPr>
        <w:t xml:space="preserve">đầy đủ </w:t>
      </w:r>
      <w:r w:rsidRPr="006D5661">
        <w:rPr>
          <w:color w:val="000000"/>
          <w:sz w:val="28"/>
          <w:szCs w:val="28"/>
          <w:lang w:val="vi-VN"/>
        </w:rPr>
        <w:t>chủ trương, đường lối của Đảng về phát huy rộng rãi dân chủ xã hội chủ nghĩa, quyền làm chủ của Nhân dân, bảo đảm quyền tự do tín ngưỡng, tôn giáo; thúc đẩy công khai, minh bạch trong hoạt động của cơ quan nhà nước, góp phần phòng, chống tham nhũng, tiêu cực, lãng phí</w:t>
      </w:r>
      <w:r w:rsidR="00877BE7" w:rsidRPr="006D5661">
        <w:rPr>
          <w:color w:val="000000"/>
          <w:sz w:val="28"/>
          <w:szCs w:val="28"/>
          <w:lang w:val="vi-VN"/>
        </w:rPr>
        <w:t xml:space="preserve">; bảo đảm sự lãnh đạo, chỉ đạo tập trung, thống nhất, chặt chẽ, toàn diện của Đảng trong quá trình xây dựng Luật; tiếp tục thực hiện chủ trương </w:t>
      </w:r>
      <w:r w:rsidR="00877BE7" w:rsidRPr="006D5661">
        <w:rPr>
          <w:i/>
          <w:iCs/>
          <w:color w:val="000000"/>
          <w:sz w:val="28"/>
          <w:szCs w:val="28"/>
          <w:lang w:val="vi-VN"/>
        </w:rPr>
        <w:t>“Luật chỉ quy định các vấn đề mang tính ổn định, có giá trị lâu dài; quy định cụ thể các nội dung liên quan đến quyền con người, quyền, ng</w:t>
      </w:r>
      <w:r w:rsidR="00004EF4" w:rsidRPr="006D5661">
        <w:rPr>
          <w:i/>
          <w:iCs/>
          <w:color w:val="000000"/>
          <w:sz w:val="28"/>
          <w:szCs w:val="28"/>
          <w:lang w:val="vi-VN"/>
        </w:rPr>
        <w:t>hĩa</w:t>
      </w:r>
      <w:r w:rsidR="00877BE7" w:rsidRPr="006D5661">
        <w:rPr>
          <w:i/>
          <w:iCs/>
          <w:color w:val="000000"/>
          <w:sz w:val="28"/>
          <w:szCs w:val="28"/>
          <w:lang w:val="vi-VN"/>
        </w:rPr>
        <w:t xml:space="preserve"> vụ của công dân”.</w:t>
      </w:r>
    </w:p>
    <w:p w:rsidR="00620457" w:rsidRPr="006D5661" w:rsidRDefault="00701C41" w:rsidP="00A66CA7">
      <w:pPr>
        <w:spacing w:before="240"/>
        <w:ind w:firstLine="567"/>
        <w:jc w:val="both"/>
        <w:rPr>
          <w:color w:val="000000"/>
          <w:sz w:val="28"/>
          <w:szCs w:val="28"/>
          <w:lang w:val="vi-VN"/>
        </w:rPr>
      </w:pPr>
      <w:r w:rsidRPr="006D5661">
        <w:rPr>
          <w:color w:val="000000"/>
          <w:spacing w:val="-6"/>
          <w:sz w:val="28"/>
          <w:szCs w:val="28"/>
          <w:lang w:val="nl-NL"/>
        </w:rPr>
        <w:t>b)</w:t>
      </w:r>
      <w:r w:rsidRPr="006D5661">
        <w:rPr>
          <w:color w:val="000000"/>
          <w:spacing w:val="-6"/>
          <w:sz w:val="28"/>
          <w:szCs w:val="28"/>
          <w:lang w:val="vi-VN"/>
        </w:rPr>
        <w:t xml:space="preserve"> </w:t>
      </w:r>
      <w:r w:rsidR="00620457" w:rsidRPr="006D5661">
        <w:rPr>
          <w:color w:val="000000"/>
          <w:spacing w:val="-6"/>
          <w:sz w:val="28"/>
          <w:szCs w:val="28"/>
          <w:lang w:val="vi-VN"/>
        </w:rPr>
        <w:t xml:space="preserve">Bảo đảm tính hợp hiến, hợp pháp, tính thống nhất của hệ thống pháp luật; </w:t>
      </w:r>
      <w:r w:rsidR="00620457" w:rsidRPr="006D5661">
        <w:rPr>
          <w:color w:val="000000"/>
          <w:spacing w:val="-6"/>
          <w:sz w:val="28"/>
          <w:szCs w:val="28"/>
          <w:lang w:val="nl-NL"/>
        </w:rPr>
        <w:t>tuân thủ đúng quy trình soạn</w:t>
      </w:r>
      <w:r w:rsidR="00620457" w:rsidRPr="006D5661">
        <w:rPr>
          <w:color w:val="000000"/>
          <w:spacing w:val="-6"/>
          <w:sz w:val="28"/>
          <w:szCs w:val="28"/>
          <w:lang w:val="vi-VN"/>
        </w:rPr>
        <w:t xml:space="preserve"> thảo Luật </w:t>
      </w:r>
      <w:r w:rsidR="00620457" w:rsidRPr="006D5661">
        <w:rPr>
          <w:color w:val="000000"/>
          <w:spacing w:val="-6"/>
          <w:sz w:val="28"/>
          <w:szCs w:val="28"/>
          <w:lang w:val="nl-NL"/>
        </w:rPr>
        <w:t>theo quy</w:t>
      </w:r>
      <w:r w:rsidR="00620457" w:rsidRPr="006D5661">
        <w:rPr>
          <w:color w:val="000000"/>
          <w:spacing w:val="-6"/>
          <w:sz w:val="28"/>
          <w:szCs w:val="28"/>
          <w:lang w:val="vi-VN"/>
        </w:rPr>
        <w:t xml:space="preserve"> định của </w:t>
      </w:r>
      <w:r w:rsidR="00620457" w:rsidRPr="006D5661">
        <w:rPr>
          <w:color w:val="000000"/>
          <w:spacing w:val="-6"/>
          <w:sz w:val="28"/>
          <w:szCs w:val="28"/>
          <w:lang w:val="nl-NL"/>
        </w:rPr>
        <w:t>Luật Ban hành văn bản quy phạm pháp luật</w:t>
      </w:r>
      <w:r w:rsidR="00620457" w:rsidRPr="006D5661">
        <w:rPr>
          <w:color w:val="000000"/>
          <w:spacing w:val="-6"/>
          <w:sz w:val="28"/>
          <w:szCs w:val="28"/>
          <w:lang w:val="vi-VN"/>
        </w:rPr>
        <w:t xml:space="preserve"> năm 2025,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w:t>
      </w:r>
      <w:r w:rsidR="00620457" w:rsidRPr="006D5661">
        <w:rPr>
          <w:color w:val="000000"/>
          <w:spacing w:val="-6"/>
          <w:sz w:val="28"/>
          <w:szCs w:val="28"/>
          <w:lang w:val="nl-NL"/>
        </w:rPr>
        <w:t>và chỉ đạo của Chính phủ (Nghị quyết số 69/NQ-CP ngày 01/4/2025; Nghị quyết số 158/NQ-CP ngày 03/6/2025</w:t>
      </w:r>
      <w:r w:rsidR="00620457" w:rsidRPr="006D5661">
        <w:rPr>
          <w:color w:val="000000"/>
          <w:spacing w:val="-6"/>
          <w:sz w:val="28"/>
          <w:szCs w:val="28"/>
          <w:lang w:val="vi-VN"/>
        </w:rPr>
        <w:t>)</w:t>
      </w:r>
      <w:r w:rsidR="00620457" w:rsidRPr="006D5661">
        <w:rPr>
          <w:color w:val="000000"/>
          <w:sz w:val="28"/>
          <w:szCs w:val="28"/>
          <w:lang w:val="vi-VN"/>
        </w:rPr>
        <w:t>.</w:t>
      </w:r>
    </w:p>
    <w:p w:rsidR="00944A9A" w:rsidRPr="00A66CA7" w:rsidRDefault="00701C41" w:rsidP="00A66CA7">
      <w:pPr>
        <w:spacing w:before="240"/>
        <w:ind w:firstLine="567"/>
        <w:jc w:val="both"/>
        <w:rPr>
          <w:b/>
          <w:bCs/>
          <w:color w:val="000000"/>
          <w:sz w:val="28"/>
          <w:szCs w:val="28"/>
          <w:lang w:val="nl-NL"/>
        </w:rPr>
      </w:pPr>
      <w:r w:rsidRPr="00A66CA7">
        <w:rPr>
          <w:color w:val="000000"/>
          <w:sz w:val="28"/>
          <w:szCs w:val="28"/>
          <w:lang w:val="nl-NL"/>
        </w:rPr>
        <w:t xml:space="preserve">c) Bảo đảm tính tương thích với các điều ước quốc tế có liên quan mà Việt Nam là thành viên; </w:t>
      </w:r>
      <w:r w:rsidR="00620457" w:rsidRPr="00A66CA7">
        <w:rPr>
          <w:color w:val="000000"/>
          <w:sz w:val="28"/>
          <w:szCs w:val="28"/>
          <w:lang w:val="nl-NL"/>
        </w:rPr>
        <w:t>tham khảo, nghiên cứu học hỏi có chọn lọc các kinh nghiệm phù hợp của pháp luật nước ngoài về tín ngưỡng, tôn giáo</w:t>
      </w:r>
      <w:r w:rsidR="00620457" w:rsidRPr="00A66CA7">
        <w:rPr>
          <w:color w:val="000000"/>
          <w:sz w:val="28"/>
          <w:szCs w:val="28"/>
          <w:lang w:val="vi-VN"/>
        </w:rPr>
        <w:t xml:space="preserve">, </w:t>
      </w:r>
      <w:r w:rsidRPr="00A66CA7">
        <w:rPr>
          <w:color w:val="000000"/>
          <w:sz w:val="28"/>
          <w:szCs w:val="28"/>
          <w:lang w:val="nl-NL"/>
        </w:rPr>
        <w:t xml:space="preserve">bảo đảm tính khả thi của </w:t>
      </w:r>
      <w:r w:rsidR="00620457" w:rsidRPr="00A66CA7">
        <w:rPr>
          <w:color w:val="000000"/>
          <w:sz w:val="28"/>
          <w:szCs w:val="28"/>
          <w:lang w:val="nl-NL"/>
        </w:rPr>
        <w:t>dự</w:t>
      </w:r>
      <w:r w:rsidR="00620457" w:rsidRPr="00A66CA7">
        <w:rPr>
          <w:color w:val="000000"/>
          <w:sz w:val="28"/>
          <w:szCs w:val="28"/>
          <w:lang w:val="vi-VN"/>
        </w:rPr>
        <w:t xml:space="preserve"> thảo </w:t>
      </w:r>
      <w:r w:rsidRPr="00A66CA7">
        <w:rPr>
          <w:color w:val="000000"/>
          <w:sz w:val="28"/>
          <w:szCs w:val="28"/>
          <w:lang w:val="nl-NL"/>
        </w:rPr>
        <w:t>Luật trong điều kiện kinh tế - xã hội Việt Nam hiện nay</w:t>
      </w:r>
      <w:r w:rsidR="00004EF4" w:rsidRPr="00A66CA7">
        <w:rPr>
          <w:color w:val="000000"/>
          <w:sz w:val="28"/>
          <w:szCs w:val="28"/>
          <w:lang w:val="nl-NL"/>
        </w:rPr>
        <w:t>.</w:t>
      </w:r>
    </w:p>
    <w:p w:rsidR="00877BE7" w:rsidRPr="006D5661" w:rsidRDefault="00877BE7" w:rsidP="00A66CA7">
      <w:pPr>
        <w:spacing w:before="240"/>
        <w:ind w:firstLine="567"/>
        <w:jc w:val="both"/>
        <w:rPr>
          <w:b/>
          <w:bCs/>
          <w:color w:val="000000"/>
          <w:sz w:val="28"/>
          <w:szCs w:val="28"/>
          <w:lang w:val="vi-VN"/>
        </w:rPr>
      </w:pPr>
      <w:r w:rsidRPr="006D5661">
        <w:rPr>
          <w:b/>
          <w:bCs/>
          <w:color w:val="000000"/>
          <w:sz w:val="26"/>
          <w:szCs w:val="28"/>
          <w:lang w:val="vi-VN"/>
        </w:rPr>
        <w:t>III. QUÁ TRÌNH XÂY DỰNG DỰ ÁN LUẬT</w:t>
      </w:r>
    </w:p>
    <w:p w:rsidR="00627D55" w:rsidRPr="006D5661" w:rsidRDefault="00F92338" w:rsidP="00A66CA7">
      <w:pPr>
        <w:pStyle w:val="BodyText"/>
        <w:spacing w:before="240" w:after="0"/>
        <w:ind w:firstLine="567"/>
        <w:jc w:val="both"/>
        <w:rPr>
          <w:color w:val="000000"/>
          <w:spacing w:val="-8"/>
          <w:sz w:val="28"/>
          <w:szCs w:val="28"/>
          <w:lang w:val="vi-VN"/>
        </w:rPr>
      </w:pPr>
      <w:r w:rsidRPr="006D5661">
        <w:rPr>
          <w:color w:val="000000"/>
          <w:spacing w:val="-8"/>
          <w:sz w:val="28"/>
          <w:szCs w:val="28"/>
          <w:lang w:val="vi-VN"/>
        </w:rPr>
        <w:t xml:space="preserve">Thực hiện Nghị quyết số </w:t>
      </w:r>
      <w:r w:rsidRPr="00372FE3">
        <w:rPr>
          <w:color w:val="000000"/>
          <w:sz w:val="28"/>
          <w:szCs w:val="28"/>
          <w:lang w:val="vi-VN"/>
        </w:rPr>
        <w:t>105/2025/UBTVQH15 ngày 26/9/2025 của Ủy ban Thường vụ Quốc hội về Chương trình lập pháp năm 2026, Ch</w:t>
      </w:r>
      <w:r w:rsidRPr="006D5661">
        <w:rPr>
          <w:color w:val="000000"/>
          <w:sz w:val="28"/>
          <w:szCs w:val="28"/>
          <w:lang w:val="vi-VN"/>
        </w:rPr>
        <w:t>ính phủ</w:t>
      </w:r>
      <w:r w:rsidRPr="00372FE3">
        <w:rPr>
          <w:color w:val="000000"/>
          <w:sz w:val="28"/>
          <w:szCs w:val="28"/>
          <w:lang w:val="vi-VN"/>
        </w:rPr>
        <w:t xml:space="preserve"> </w:t>
      </w:r>
      <w:r w:rsidRPr="006D5661">
        <w:rPr>
          <w:color w:val="000000"/>
          <w:sz w:val="28"/>
          <w:szCs w:val="28"/>
          <w:lang w:val="vi-VN"/>
        </w:rPr>
        <w:t xml:space="preserve">đã giao Bộ Dân tộc và Tôn giáo chủ trì, phối hợp với các bộ, ngành, địa phương, cơ quan có liên quan xây dựng dự án Luật </w:t>
      </w:r>
      <w:r w:rsidR="00877BE7" w:rsidRPr="006D5661">
        <w:rPr>
          <w:color w:val="000000"/>
          <w:spacing w:val="-8"/>
          <w:sz w:val="28"/>
          <w:szCs w:val="28"/>
          <w:lang w:val="vi-VN"/>
        </w:rPr>
        <w:t xml:space="preserve">theo đúng quy định </w:t>
      </w:r>
      <w:r w:rsidRPr="006D5661">
        <w:rPr>
          <w:color w:val="000000"/>
          <w:spacing w:val="-8"/>
          <w:sz w:val="28"/>
          <w:szCs w:val="28"/>
          <w:lang w:val="vi-VN"/>
        </w:rPr>
        <w:t xml:space="preserve">của </w:t>
      </w:r>
      <w:r w:rsidR="00877BE7" w:rsidRPr="006D5661">
        <w:rPr>
          <w:color w:val="000000"/>
          <w:spacing w:val="-8"/>
          <w:sz w:val="28"/>
          <w:szCs w:val="28"/>
          <w:lang w:val="vi-VN"/>
        </w:rPr>
        <w:t>Luật Ban hành văn bản quy phạm pháp luật năm 2025, cụ thể như sau:</w:t>
      </w:r>
    </w:p>
    <w:p w:rsidR="003575EE" w:rsidRPr="00A66CA7" w:rsidRDefault="00701C41" w:rsidP="00A66CA7">
      <w:pPr>
        <w:spacing w:before="240"/>
        <w:ind w:firstLine="567"/>
        <w:jc w:val="both"/>
        <w:rPr>
          <w:color w:val="000000"/>
          <w:sz w:val="28"/>
          <w:szCs w:val="28"/>
          <w:lang w:val="vi-VN"/>
        </w:rPr>
      </w:pPr>
      <w:r w:rsidRPr="00A66CA7">
        <w:rPr>
          <w:color w:val="000000"/>
          <w:sz w:val="28"/>
          <w:szCs w:val="28"/>
          <w:lang w:val="vi-VN"/>
        </w:rPr>
        <w:t xml:space="preserve">1. </w:t>
      </w:r>
      <w:r w:rsidR="00877BE7" w:rsidRPr="00A66CA7">
        <w:rPr>
          <w:color w:val="000000"/>
          <w:sz w:val="28"/>
          <w:szCs w:val="28"/>
          <w:lang w:val="vi-VN"/>
        </w:rPr>
        <w:t>T</w:t>
      </w:r>
      <w:r w:rsidR="00E77F3A" w:rsidRPr="00A66CA7">
        <w:rPr>
          <w:color w:val="000000"/>
          <w:sz w:val="28"/>
          <w:szCs w:val="28"/>
          <w:lang w:val="vi-VN"/>
        </w:rPr>
        <w:t>ổ chức tổng kết việc thi hành Luật</w:t>
      </w:r>
      <w:r w:rsidR="003575EE" w:rsidRPr="00A66CA7">
        <w:rPr>
          <w:color w:val="000000"/>
          <w:sz w:val="28"/>
          <w:szCs w:val="28"/>
          <w:lang w:val="vi-VN"/>
        </w:rPr>
        <w:t xml:space="preserve">; tổ chức xây dựng hồ sơ chính sách của Luật Tín ngưỡng, tôn giáo (sửa đổi), trình Chính phủ xem xét thông qua 04 chính sách </w:t>
      </w:r>
      <w:r w:rsidR="001D2F9A" w:rsidRPr="00A66CA7">
        <w:rPr>
          <w:color w:val="000000"/>
          <w:sz w:val="28"/>
          <w:szCs w:val="28"/>
          <w:lang w:val="vi-VN"/>
        </w:rPr>
        <w:t>(Nghị quyết số 24/</w:t>
      </w:r>
      <w:r w:rsidR="00F73089" w:rsidRPr="00A66CA7">
        <w:rPr>
          <w:color w:val="000000"/>
          <w:sz w:val="28"/>
          <w:szCs w:val="28"/>
          <w:lang w:val="vi-VN"/>
        </w:rPr>
        <w:t>NQ-CP ngày 10/02/2026</w:t>
      </w:r>
      <w:r w:rsidR="001D2F9A" w:rsidRPr="00A66CA7">
        <w:rPr>
          <w:color w:val="000000"/>
          <w:sz w:val="28"/>
          <w:szCs w:val="28"/>
          <w:lang w:val="vi-VN"/>
        </w:rPr>
        <w:t>)</w:t>
      </w:r>
      <w:r w:rsidR="00F73089" w:rsidRPr="00A66CA7">
        <w:rPr>
          <w:color w:val="000000"/>
          <w:sz w:val="28"/>
          <w:szCs w:val="28"/>
          <w:lang w:val="vi-VN"/>
        </w:rPr>
        <w:t>.</w:t>
      </w:r>
    </w:p>
    <w:p w:rsidR="0070760B" w:rsidRPr="006D5661" w:rsidRDefault="00F73089" w:rsidP="00A66CA7">
      <w:pPr>
        <w:pStyle w:val="FootnoteText"/>
        <w:spacing w:before="220"/>
        <w:ind w:firstLine="567"/>
        <w:jc w:val="both"/>
        <w:rPr>
          <w:rFonts w:ascii="Times New Roman" w:hAnsi="Times New Roman" w:cs="Times New Roman"/>
          <w:sz w:val="28"/>
          <w:szCs w:val="28"/>
        </w:rPr>
      </w:pPr>
      <w:r w:rsidRPr="00A66CA7">
        <w:rPr>
          <w:rFonts w:ascii="Times New Roman" w:hAnsi="Times New Roman" w:cs="Times New Roman"/>
          <w:sz w:val="28"/>
          <w:szCs w:val="28"/>
        </w:rPr>
        <w:lastRenderedPageBreak/>
        <w:t xml:space="preserve">2. Tổ chức </w:t>
      </w:r>
      <w:r w:rsidR="00DC4F71" w:rsidRPr="00A66CA7">
        <w:rPr>
          <w:rFonts w:ascii="Times New Roman" w:hAnsi="Times New Roman" w:cs="Times New Roman"/>
          <w:sz w:val="28"/>
          <w:szCs w:val="28"/>
        </w:rPr>
        <w:t xml:space="preserve">thực hiện </w:t>
      </w:r>
      <w:r w:rsidRPr="00A66CA7">
        <w:rPr>
          <w:rFonts w:ascii="Times New Roman" w:hAnsi="Times New Roman" w:cs="Times New Roman"/>
          <w:sz w:val="28"/>
          <w:szCs w:val="28"/>
        </w:rPr>
        <w:t xml:space="preserve">xây dựng hồ sơ dự án Luật; thành lập Ban soạn thảo, </w:t>
      </w:r>
      <w:r w:rsidR="00A74E12" w:rsidRPr="00A66CA7">
        <w:rPr>
          <w:rFonts w:ascii="Times New Roman" w:hAnsi="Times New Roman" w:cs="Times New Roman"/>
          <w:sz w:val="28"/>
          <w:szCs w:val="28"/>
        </w:rPr>
        <w:t>T</w:t>
      </w:r>
      <w:r w:rsidRPr="00A66CA7">
        <w:rPr>
          <w:rFonts w:ascii="Times New Roman" w:hAnsi="Times New Roman" w:cs="Times New Roman"/>
          <w:sz w:val="28"/>
          <w:szCs w:val="28"/>
        </w:rPr>
        <w:t>ổ biên tập</w:t>
      </w:r>
      <w:r w:rsidR="00A74E12" w:rsidRPr="00A66CA7">
        <w:rPr>
          <w:rFonts w:ascii="Times New Roman" w:hAnsi="Times New Roman" w:cs="Times New Roman"/>
          <w:sz w:val="28"/>
          <w:szCs w:val="28"/>
        </w:rPr>
        <w:t xml:space="preserve"> xây dựng dự án Luật; tổ chức các hội thảo, hội nghị, các cuộc họp Ban soạn </w:t>
      </w:r>
      <w:r w:rsidR="00A74E12" w:rsidRPr="006D5661">
        <w:rPr>
          <w:rFonts w:ascii="Times New Roman" w:hAnsi="Times New Roman" w:cs="Times New Roman"/>
          <w:sz w:val="28"/>
          <w:szCs w:val="28"/>
        </w:rPr>
        <w:t>thảo, Tổ biên tập</w:t>
      </w:r>
      <w:r w:rsidR="00C44916" w:rsidRPr="006D5661">
        <w:rPr>
          <w:rFonts w:ascii="Times New Roman" w:hAnsi="Times New Roman" w:cs="Times New Roman"/>
          <w:sz w:val="28"/>
          <w:szCs w:val="28"/>
        </w:rPr>
        <w:t>; đăng tải hồ sơ dự án Luật trên Cổng Thông tin điện tử của Bộ Dân tộc và Tôn giáo và Cổng Pháp luật Quốc gia; lấy ý kiến các</w:t>
      </w:r>
      <w:r w:rsidR="00DA3E33" w:rsidRPr="006D5661">
        <w:rPr>
          <w:rFonts w:ascii="Times New Roman" w:hAnsi="Times New Roman" w:cs="Times New Roman"/>
          <w:sz w:val="28"/>
          <w:szCs w:val="28"/>
        </w:rPr>
        <w:t xml:space="preserve"> Đoàn Đại biểu Quốc hội,</w:t>
      </w:r>
      <w:r w:rsidR="00C44916" w:rsidRPr="006D5661">
        <w:rPr>
          <w:rFonts w:ascii="Times New Roman" w:hAnsi="Times New Roman" w:cs="Times New Roman"/>
          <w:sz w:val="28"/>
          <w:szCs w:val="28"/>
        </w:rPr>
        <w:t xml:space="preserve"> cơ quan</w:t>
      </w:r>
      <w:r w:rsidR="0090521E" w:rsidRPr="006D5661">
        <w:rPr>
          <w:rFonts w:ascii="Times New Roman" w:hAnsi="Times New Roman" w:cs="Times New Roman"/>
          <w:sz w:val="28"/>
          <w:szCs w:val="28"/>
        </w:rPr>
        <w:t>, Bộ, ngành, địa phương, các tổ chức tôn giáo, các chuyên gia, nhà khoa học</w:t>
      </w:r>
      <w:r w:rsidR="002F6E62" w:rsidRPr="006D5661">
        <w:rPr>
          <w:rStyle w:val="FootnoteReference"/>
          <w:rFonts w:ascii="Times New Roman" w:hAnsi="Times New Roman" w:cs="Times New Roman"/>
          <w:sz w:val="28"/>
          <w:szCs w:val="28"/>
        </w:rPr>
        <w:footnoteReference w:id="2"/>
      </w:r>
      <w:r w:rsidR="0070760B" w:rsidRPr="006D5661">
        <w:rPr>
          <w:rFonts w:ascii="Times New Roman" w:hAnsi="Times New Roman" w:cs="Times New Roman"/>
          <w:sz w:val="28"/>
          <w:szCs w:val="28"/>
        </w:rPr>
        <w:t>; l</w:t>
      </w:r>
      <w:r w:rsidR="00F92338" w:rsidRPr="006D5661">
        <w:rPr>
          <w:rFonts w:ascii="Times New Roman" w:hAnsi="Times New Roman" w:cs="Times New Roman"/>
          <w:sz w:val="28"/>
          <w:szCs w:val="28"/>
          <w:lang w:val="en-US"/>
        </w:rPr>
        <w:t>ấy ý kiến phản biện xã hội của Mặt trận Tổ quốc Việt Nam và cử đại diện tham gia cuộc họp phản biện xã hội</w:t>
      </w:r>
      <w:r w:rsidR="00F92338" w:rsidRPr="006D5661">
        <w:rPr>
          <w:rStyle w:val="FootnoteReference"/>
          <w:rFonts w:ascii="Times New Roman" w:hAnsi="Times New Roman" w:cs="Times New Roman"/>
          <w:sz w:val="28"/>
          <w:szCs w:val="28"/>
          <w:lang w:val="en-US"/>
        </w:rPr>
        <w:footnoteReference w:id="3"/>
      </w:r>
      <w:r w:rsidR="0070760B" w:rsidRPr="006D5661">
        <w:rPr>
          <w:rFonts w:ascii="Times New Roman" w:hAnsi="Times New Roman" w:cs="Times New Roman"/>
          <w:sz w:val="28"/>
          <w:szCs w:val="28"/>
        </w:rPr>
        <w:t>. Ngày 06/02/2026, Ban Thường trực Ủy ban Trung ương Mặt trận Tổ quốc Việt Nam có Văn bản số 1779/MTTW-BTT về việc phản biện xã hội đối với dự án Luật Tín ngưỡng, tôn giáo (sửa đổi).</w:t>
      </w:r>
    </w:p>
    <w:p w:rsidR="001D7427" w:rsidRPr="00A66CA7" w:rsidRDefault="001D7427" w:rsidP="00A66CA7">
      <w:pPr>
        <w:spacing w:before="220"/>
        <w:ind w:firstLine="567"/>
        <w:jc w:val="both"/>
        <w:rPr>
          <w:color w:val="000000"/>
          <w:sz w:val="28"/>
          <w:szCs w:val="28"/>
          <w:lang w:val="vi-VN"/>
        </w:rPr>
      </w:pPr>
      <w:r w:rsidRPr="00A66CA7">
        <w:rPr>
          <w:color w:val="000000"/>
          <w:sz w:val="28"/>
          <w:szCs w:val="28"/>
          <w:lang w:val="vi-VN"/>
        </w:rPr>
        <w:t>3. Nghiên cứu tiếp thu và giải trình đầy đủ các ý kiến</w:t>
      </w:r>
      <w:r w:rsidR="00DC4F71" w:rsidRPr="00A66CA7">
        <w:rPr>
          <w:color w:val="000000"/>
          <w:sz w:val="28"/>
          <w:szCs w:val="28"/>
          <w:lang w:val="vi-VN"/>
        </w:rPr>
        <w:t xml:space="preserve"> góp ý</w:t>
      </w:r>
      <w:r w:rsidR="002E6CE1" w:rsidRPr="00A66CA7">
        <w:rPr>
          <w:color w:val="000000"/>
          <w:sz w:val="28"/>
          <w:szCs w:val="28"/>
          <w:lang w:val="vi-VN"/>
        </w:rPr>
        <w:t xml:space="preserve">, chỉnh lý, hoàn thiện hồ sơ dự án Luật, gửi Bộ Tư pháp thẩm định hồ sơ dự án Luật (Báo cáo thẩm định số </w:t>
      </w:r>
      <w:r w:rsidR="001E60A0" w:rsidRPr="00A66CA7">
        <w:rPr>
          <w:color w:val="000000"/>
          <w:sz w:val="28"/>
          <w:szCs w:val="28"/>
          <w:lang w:val="vi-VN"/>
        </w:rPr>
        <w:t>54/BCTĐ-BTP ngày 12/02/2026</w:t>
      </w:r>
      <w:r w:rsidR="002E6CE1" w:rsidRPr="00A66CA7">
        <w:rPr>
          <w:color w:val="000000"/>
          <w:sz w:val="28"/>
          <w:szCs w:val="28"/>
          <w:lang w:val="vi-VN"/>
        </w:rPr>
        <w:t>); tiếp thu, giải trình ý kiến thẩm định</w:t>
      </w:r>
      <w:r w:rsidR="0070760B" w:rsidRPr="00A66CA7">
        <w:rPr>
          <w:color w:val="000000"/>
          <w:sz w:val="28"/>
          <w:szCs w:val="28"/>
          <w:lang w:val="vi-VN"/>
        </w:rPr>
        <w:t xml:space="preserve">; tiếp thu, giải trình ý kiến Thành viên Chính phủ; </w:t>
      </w:r>
      <w:r w:rsidR="002E6CE1" w:rsidRPr="00A66CA7">
        <w:rPr>
          <w:color w:val="000000"/>
          <w:sz w:val="28"/>
          <w:szCs w:val="28"/>
          <w:lang w:val="vi-VN"/>
        </w:rPr>
        <w:t xml:space="preserve">chỉnh lý, hoàn thiện hồ sơ dự án Luật để trình </w:t>
      </w:r>
      <w:r w:rsidR="00BA74D8" w:rsidRPr="00A66CA7">
        <w:rPr>
          <w:color w:val="000000"/>
          <w:sz w:val="28"/>
          <w:szCs w:val="28"/>
          <w:lang w:val="vi-VN"/>
        </w:rPr>
        <w:t>Chính phủ</w:t>
      </w:r>
      <w:r w:rsidR="0070760B" w:rsidRPr="00A66CA7">
        <w:rPr>
          <w:color w:val="000000"/>
          <w:sz w:val="28"/>
          <w:szCs w:val="28"/>
          <w:lang w:val="vi-VN"/>
        </w:rPr>
        <w:t>.</w:t>
      </w:r>
    </w:p>
    <w:p w:rsidR="0070760B" w:rsidRPr="00E46E73" w:rsidRDefault="0070760B" w:rsidP="00A66CA7">
      <w:pPr>
        <w:pStyle w:val="NormalWeb"/>
        <w:spacing w:before="220" w:beforeAutospacing="0" w:after="0" w:afterAutospacing="0"/>
        <w:ind w:firstLine="567"/>
        <w:jc w:val="both"/>
        <w:rPr>
          <w:noProof/>
          <w:color w:val="000000"/>
          <w:spacing w:val="-6"/>
          <w:sz w:val="28"/>
          <w:szCs w:val="28"/>
        </w:rPr>
      </w:pPr>
      <w:r w:rsidRPr="00A66CA7">
        <w:rPr>
          <w:color w:val="000000"/>
          <w:spacing w:val="-6"/>
          <w:sz w:val="28"/>
          <w:szCs w:val="28"/>
        </w:rPr>
        <w:t xml:space="preserve">4. </w:t>
      </w:r>
      <w:r w:rsidRPr="00A66CA7">
        <w:rPr>
          <w:noProof/>
          <w:color w:val="000000"/>
          <w:spacing w:val="-6"/>
          <w:sz w:val="28"/>
          <w:szCs w:val="28"/>
        </w:rPr>
        <w:t>N</w:t>
      </w:r>
      <w:r w:rsidRPr="00E46E73">
        <w:rPr>
          <w:noProof/>
          <w:color w:val="000000"/>
          <w:spacing w:val="-6"/>
          <w:sz w:val="28"/>
          <w:szCs w:val="28"/>
        </w:rPr>
        <w:t xml:space="preserve">gày </w:t>
      </w:r>
      <w:r w:rsidR="004419CD" w:rsidRPr="00372FE3">
        <w:rPr>
          <w:noProof/>
          <w:color w:val="000000"/>
          <w:spacing w:val="-6"/>
          <w:sz w:val="28"/>
          <w:szCs w:val="28"/>
        </w:rPr>
        <w:t>05</w:t>
      </w:r>
      <w:r w:rsidRPr="00E46E73">
        <w:rPr>
          <w:noProof/>
          <w:color w:val="000000"/>
          <w:spacing w:val="-6"/>
          <w:sz w:val="28"/>
          <w:szCs w:val="28"/>
        </w:rPr>
        <w:t>/3/2026, Chính phủ đã ban hành Nghị quyết số</w:t>
      </w:r>
      <w:r w:rsidR="0004350F" w:rsidRPr="00E46E73">
        <w:rPr>
          <w:noProof/>
          <w:color w:val="000000"/>
          <w:spacing w:val="-6"/>
          <w:sz w:val="28"/>
          <w:szCs w:val="28"/>
        </w:rPr>
        <w:t xml:space="preserve"> </w:t>
      </w:r>
      <w:r w:rsidR="004419CD" w:rsidRPr="00372FE3">
        <w:rPr>
          <w:noProof/>
          <w:color w:val="000000"/>
          <w:spacing w:val="-6"/>
          <w:sz w:val="28"/>
          <w:szCs w:val="28"/>
        </w:rPr>
        <w:t>33</w:t>
      </w:r>
      <w:r w:rsidRPr="00E46E73">
        <w:rPr>
          <w:noProof/>
          <w:color w:val="000000"/>
          <w:spacing w:val="-6"/>
          <w:sz w:val="28"/>
          <w:szCs w:val="28"/>
        </w:rPr>
        <w:t>/NQ-CP thông qua dự án Luật Tín ngưỡng, tôn giáo (sửa đổi)</w:t>
      </w:r>
      <w:r w:rsidR="001A6CA1" w:rsidRPr="00E46E73">
        <w:rPr>
          <w:noProof/>
          <w:color w:val="000000"/>
          <w:spacing w:val="-6"/>
          <w:sz w:val="28"/>
          <w:szCs w:val="28"/>
        </w:rPr>
        <w:t xml:space="preserve"> và giao Bộ trưởng Bộ Dân tộc và Tôn giáo thừa uỷ quyền Thủ tướng Chính phủ, thay mặt Chính phủ ký Tờ trình dự án Luật, trình Quốc hội tại kỳ họp thứ nhất, Quốc hội khoá XVI.</w:t>
      </w:r>
    </w:p>
    <w:p w:rsidR="00DA2F4C" w:rsidRPr="006D5661" w:rsidRDefault="00DA2F4C" w:rsidP="00A66CA7">
      <w:pPr>
        <w:spacing w:before="220"/>
        <w:ind w:firstLine="567"/>
        <w:jc w:val="both"/>
        <w:rPr>
          <w:b/>
          <w:bCs/>
          <w:color w:val="000000"/>
          <w:sz w:val="26"/>
          <w:szCs w:val="28"/>
          <w:lang w:val="vi-VN"/>
        </w:rPr>
      </w:pPr>
      <w:r w:rsidRPr="006D5661">
        <w:rPr>
          <w:b/>
          <w:bCs/>
          <w:color w:val="000000"/>
          <w:sz w:val="26"/>
          <w:szCs w:val="28"/>
          <w:lang w:val="vi-VN"/>
        </w:rPr>
        <w:t>IV. BỐ CỤC VÀ NỘI DUNG CƠ BẢN CỦA DỰ THẢO LUẬT</w:t>
      </w:r>
    </w:p>
    <w:p w:rsidR="00DA2F4C" w:rsidRPr="00A66CA7" w:rsidRDefault="00DA2F4C" w:rsidP="00A66CA7">
      <w:pPr>
        <w:spacing w:before="220"/>
        <w:ind w:firstLine="567"/>
        <w:jc w:val="both"/>
        <w:rPr>
          <w:bCs/>
          <w:color w:val="000000"/>
          <w:sz w:val="28"/>
          <w:szCs w:val="28"/>
          <w:lang w:val="vi-VN"/>
        </w:rPr>
      </w:pPr>
      <w:r w:rsidRPr="00A66CA7">
        <w:rPr>
          <w:bCs/>
          <w:color w:val="000000"/>
          <w:sz w:val="28"/>
          <w:szCs w:val="28"/>
          <w:lang w:val="vi-VN"/>
        </w:rPr>
        <w:t>1. Phạm vi điều chỉnh, đối tượng áp dụng</w:t>
      </w:r>
    </w:p>
    <w:p w:rsidR="00F2552C" w:rsidRPr="00A66CA7" w:rsidRDefault="00817A78" w:rsidP="00A66CA7">
      <w:pPr>
        <w:spacing w:before="220"/>
        <w:ind w:firstLine="567"/>
        <w:jc w:val="both"/>
        <w:rPr>
          <w:color w:val="000000"/>
          <w:sz w:val="28"/>
          <w:szCs w:val="28"/>
          <w:lang w:val="vi-VN"/>
        </w:rPr>
      </w:pPr>
      <w:r w:rsidRPr="00A66CA7">
        <w:rPr>
          <w:bCs/>
          <w:iCs/>
          <w:color w:val="000000"/>
          <w:sz w:val="28"/>
          <w:szCs w:val="28"/>
          <w:lang w:val="vi-VN"/>
        </w:rPr>
        <w:t xml:space="preserve">- </w:t>
      </w:r>
      <w:r w:rsidR="00F2552C" w:rsidRPr="00A66CA7">
        <w:rPr>
          <w:bCs/>
          <w:iCs/>
          <w:color w:val="000000"/>
          <w:sz w:val="28"/>
          <w:szCs w:val="28"/>
          <w:lang w:val="vi-VN"/>
        </w:rPr>
        <w:t>Phạm vi điều chỉnh</w:t>
      </w:r>
      <w:r w:rsidRPr="00A66CA7">
        <w:rPr>
          <w:bCs/>
          <w:iCs/>
          <w:color w:val="000000"/>
          <w:sz w:val="28"/>
          <w:szCs w:val="28"/>
          <w:lang w:val="vi-VN"/>
        </w:rPr>
        <w:t xml:space="preserve">: </w:t>
      </w:r>
      <w:r w:rsidR="00F2552C" w:rsidRPr="00A66CA7">
        <w:rPr>
          <w:color w:val="000000"/>
          <w:sz w:val="28"/>
          <w:szCs w:val="28"/>
          <w:lang w:val="vi-VN"/>
        </w:rPr>
        <w:t xml:space="preserve">Luật </w:t>
      </w:r>
      <w:r w:rsidR="00243699" w:rsidRPr="00A66CA7">
        <w:rPr>
          <w:color w:val="000000"/>
          <w:sz w:val="28"/>
          <w:szCs w:val="28"/>
          <w:lang w:val="vi-VN"/>
        </w:rPr>
        <w:t>T</w:t>
      </w:r>
      <w:r w:rsidR="00F2552C" w:rsidRPr="00A66CA7">
        <w:rPr>
          <w:color w:val="000000"/>
          <w:sz w:val="28"/>
          <w:szCs w:val="28"/>
          <w:lang w:val="vi-VN"/>
        </w:rPr>
        <w:t xml:space="preserve">ín ngưỡng, tôn giáo (sửa đổi) quy định về quyền tự do tín ngưỡng, tôn giáo; hoạt động tín ngưỡng, tôn giáo; tổ chức tôn giáo; quyền và nghĩa vụ của cơ quan, tổ chức, cá nhân có liên quan đến hoạt động tín ngưỡng, tôn giáo. </w:t>
      </w:r>
    </w:p>
    <w:p w:rsidR="00F2552C" w:rsidRPr="00A66CA7" w:rsidRDefault="00817A78" w:rsidP="00A66CA7">
      <w:pPr>
        <w:spacing w:before="220"/>
        <w:ind w:firstLine="567"/>
        <w:jc w:val="both"/>
        <w:rPr>
          <w:color w:val="000000"/>
          <w:spacing w:val="-6"/>
          <w:sz w:val="28"/>
          <w:lang w:val="vi-VN"/>
        </w:rPr>
      </w:pPr>
      <w:r w:rsidRPr="00A66CA7">
        <w:rPr>
          <w:bCs/>
          <w:iCs/>
          <w:color w:val="000000"/>
          <w:spacing w:val="-6"/>
          <w:sz w:val="28"/>
          <w:szCs w:val="28"/>
          <w:lang w:val="vi-VN"/>
        </w:rPr>
        <w:t xml:space="preserve">- </w:t>
      </w:r>
      <w:r w:rsidR="00F2552C" w:rsidRPr="00A66CA7">
        <w:rPr>
          <w:bCs/>
          <w:iCs/>
          <w:color w:val="000000"/>
          <w:spacing w:val="-6"/>
          <w:sz w:val="28"/>
          <w:szCs w:val="28"/>
          <w:lang w:val="vi-VN"/>
        </w:rPr>
        <w:t>Đối tượng áp dụng</w:t>
      </w:r>
      <w:r w:rsidRPr="00A66CA7">
        <w:rPr>
          <w:bCs/>
          <w:iCs/>
          <w:color w:val="000000"/>
          <w:spacing w:val="-6"/>
          <w:sz w:val="28"/>
          <w:szCs w:val="28"/>
          <w:lang w:val="vi-VN"/>
        </w:rPr>
        <w:t>:</w:t>
      </w:r>
      <w:r w:rsidR="00F2552C" w:rsidRPr="00A66CA7">
        <w:rPr>
          <w:color w:val="000000"/>
          <w:spacing w:val="-6"/>
          <w:sz w:val="28"/>
          <w:szCs w:val="28"/>
          <w:lang w:val="vi-VN"/>
        </w:rPr>
        <w:t xml:space="preserve"> </w:t>
      </w:r>
      <w:r w:rsidR="00F2552C" w:rsidRPr="00A66CA7">
        <w:rPr>
          <w:color w:val="000000"/>
          <w:spacing w:val="-6"/>
          <w:sz w:val="28"/>
          <w:lang w:val="vi-VN"/>
        </w:rPr>
        <w:t xml:space="preserve">Cơ quan nhà </w:t>
      </w:r>
      <w:r w:rsidRPr="00A66CA7">
        <w:rPr>
          <w:color w:val="000000"/>
          <w:spacing w:val="-6"/>
          <w:sz w:val="28"/>
          <w:lang w:val="vi-VN"/>
        </w:rPr>
        <w:t>nước;</w:t>
      </w:r>
      <w:r w:rsidR="00F2552C" w:rsidRPr="00A66CA7">
        <w:rPr>
          <w:color w:val="000000"/>
          <w:spacing w:val="-6"/>
          <w:sz w:val="28"/>
          <w:lang w:val="vi-VN"/>
        </w:rPr>
        <w:t xml:space="preserve"> </w:t>
      </w:r>
      <w:r w:rsidRPr="00A66CA7">
        <w:rPr>
          <w:color w:val="000000"/>
          <w:spacing w:val="-6"/>
          <w:sz w:val="28"/>
          <w:lang w:val="vi-VN"/>
        </w:rPr>
        <w:t>t</w:t>
      </w:r>
      <w:r w:rsidR="00F2552C" w:rsidRPr="00A66CA7">
        <w:rPr>
          <w:color w:val="000000"/>
          <w:spacing w:val="-6"/>
          <w:sz w:val="28"/>
          <w:lang w:val="vi-VN"/>
        </w:rPr>
        <w:t>ổ chức, cá nhân khác có liên quan.</w:t>
      </w:r>
    </w:p>
    <w:p w:rsidR="00DA2F4C" w:rsidRPr="00A66CA7" w:rsidRDefault="00DA2F4C" w:rsidP="00A66CA7">
      <w:pPr>
        <w:spacing w:before="220"/>
        <w:ind w:firstLine="567"/>
        <w:jc w:val="both"/>
        <w:rPr>
          <w:bCs/>
          <w:color w:val="000000"/>
          <w:sz w:val="28"/>
          <w:szCs w:val="28"/>
          <w:lang w:val="vi-VN"/>
        </w:rPr>
      </w:pPr>
      <w:r w:rsidRPr="00A66CA7">
        <w:rPr>
          <w:bCs/>
          <w:color w:val="000000"/>
          <w:sz w:val="28"/>
          <w:szCs w:val="28"/>
          <w:lang w:val="vi-VN"/>
        </w:rPr>
        <w:t>2. Bố cục của dự thảo Luật</w:t>
      </w:r>
    </w:p>
    <w:p w:rsidR="00F2552C" w:rsidRPr="006D5661" w:rsidRDefault="007F6364" w:rsidP="00A66CA7">
      <w:pPr>
        <w:spacing w:before="220"/>
        <w:ind w:firstLine="567"/>
        <w:jc w:val="both"/>
        <w:rPr>
          <w:color w:val="000000"/>
          <w:sz w:val="28"/>
          <w:szCs w:val="28"/>
          <w:lang w:val="vi-VN"/>
        </w:rPr>
      </w:pPr>
      <w:r w:rsidRPr="006D5661">
        <w:rPr>
          <w:color w:val="000000"/>
          <w:sz w:val="28"/>
          <w:szCs w:val="28"/>
          <w:lang w:val="vi-VN"/>
        </w:rPr>
        <w:t>Dự thảo Luật Tín ngưỡng, tôn giáo (sửa đ</w:t>
      </w:r>
      <w:r w:rsidR="00BA0F44" w:rsidRPr="006D5661">
        <w:rPr>
          <w:color w:val="000000"/>
          <w:sz w:val="28"/>
          <w:szCs w:val="28"/>
          <w:lang w:val="vi-VN"/>
        </w:rPr>
        <w:t>ổi) gồm</w:t>
      </w:r>
      <w:r w:rsidR="00BD748C" w:rsidRPr="006D5661">
        <w:rPr>
          <w:color w:val="000000"/>
          <w:sz w:val="28"/>
          <w:szCs w:val="28"/>
          <w:lang w:val="vi-VN"/>
        </w:rPr>
        <w:t xml:space="preserve"> 09 chương với tổng số </w:t>
      </w:r>
      <w:r w:rsidR="00BD748C" w:rsidRPr="00A66CA7">
        <w:rPr>
          <w:color w:val="000000"/>
          <w:spacing w:val="-6"/>
          <w:sz w:val="28"/>
          <w:szCs w:val="28"/>
          <w:lang w:val="vi-VN"/>
        </w:rPr>
        <w:t>61</w:t>
      </w:r>
      <w:r w:rsidRPr="00A66CA7">
        <w:rPr>
          <w:color w:val="000000"/>
          <w:spacing w:val="-6"/>
          <w:sz w:val="28"/>
          <w:szCs w:val="28"/>
          <w:lang w:val="vi-VN"/>
        </w:rPr>
        <w:t xml:space="preserve"> điều</w:t>
      </w:r>
      <w:r w:rsidR="00BD748C" w:rsidRPr="00A66CA7">
        <w:rPr>
          <w:color w:val="000000"/>
          <w:spacing w:val="-6"/>
          <w:sz w:val="28"/>
          <w:szCs w:val="28"/>
          <w:lang w:val="vi-VN"/>
        </w:rPr>
        <w:t xml:space="preserve"> (giảm 07 điều</w:t>
      </w:r>
      <w:r w:rsidR="001C1CE1" w:rsidRPr="00A66CA7">
        <w:rPr>
          <w:color w:val="000000"/>
          <w:spacing w:val="-6"/>
          <w:sz w:val="28"/>
          <w:szCs w:val="28"/>
          <w:lang w:val="vi-VN"/>
        </w:rPr>
        <w:t xml:space="preserve"> so với Luật tín ngưỡng, tôn giáo năm 2016</w:t>
      </w:r>
      <w:r w:rsidR="00BD748C" w:rsidRPr="00A66CA7">
        <w:rPr>
          <w:color w:val="000000"/>
          <w:spacing w:val="-6"/>
          <w:sz w:val="28"/>
          <w:szCs w:val="28"/>
          <w:lang w:val="vi-VN"/>
        </w:rPr>
        <w:t>)</w:t>
      </w:r>
      <w:r w:rsidRPr="00A66CA7">
        <w:rPr>
          <w:color w:val="000000"/>
          <w:spacing w:val="-6"/>
          <w:sz w:val="28"/>
          <w:szCs w:val="28"/>
          <w:lang w:val="vi-VN"/>
        </w:rPr>
        <w:t>, cụ thể như sau:</w:t>
      </w:r>
    </w:p>
    <w:p w:rsidR="007F6364" w:rsidRPr="006D5661" w:rsidRDefault="007F6364" w:rsidP="00A66CA7">
      <w:pPr>
        <w:spacing w:before="220"/>
        <w:ind w:firstLine="567"/>
        <w:jc w:val="both"/>
        <w:rPr>
          <w:color w:val="000000"/>
          <w:spacing w:val="-6"/>
          <w:sz w:val="28"/>
          <w:szCs w:val="28"/>
          <w:lang w:val="vi-VN"/>
        </w:rPr>
      </w:pPr>
      <w:r w:rsidRPr="006D5661">
        <w:rPr>
          <w:color w:val="000000"/>
          <w:spacing w:val="-6"/>
          <w:sz w:val="28"/>
          <w:szCs w:val="28"/>
          <w:lang w:val="vi-VN"/>
        </w:rPr>
        <w:t>- Chương</w:t>
      </w:r>
      <w:r w:rsidR="004C1E56" w:rsidRPr="006D5661">
        <w:rPr>
          <w:color w:val="000000"/>
          <w:spacing w:val="-6"/>
          <w:sz w:val="28"/>
          <w:szCs w:val="28"/>
          <w:lang w:val="vi-VN"/>
        </w:rPr>
        <w:t xml:space="preserve"> I. Những quy định chung</w:t>
      </w:r>
      <w:r w:rsidR="00520062" w:rsidRPr="006D5661">
        <w:rPr>
          <w:color w:val="000000"/>
          <w:spacing w:val="-6"/>
          <w:sz w:val="28"/>
          <w:szCs w:val="28"/>
          <w:lang w:val="vi-VN"/>
        </w:rPr>
        <w:t>, gồm 08 điều</w:t>
      </w:r>
      <w:r w:rsidR="004C1E56" w:rsidRPr="006D5661">
        <w:rPr>
          <w:color w:val="000000"/>
          <w:spacing w:val="-6"/>
          <w:sz w:val="28"/>
          <w:szCs w:val="28"/>
          <w:lang w:val="vi-VN"/>
        </w:rPr>
        <w:t xml:space="preserve"> (từ Điều 1 đến Điều 8</w:t>
      </w:r>
      <w:r w:rsidRPr="006D5661">
        <w:rPr>
          <w:color w:val="000000"/>
          <w:spacing w:val="-6"/>
          <w:sz w:val="28"/>
          <w:szCs w:val="28"/>
          <w:lang w:val="vi-VN"/>
        </w:rPr>
        <w:t>)</w:t>
      </w:r>
      <w:r w:rsidR="00BD748C" w:rsidRPr="006D5661">
        <w:rPr>
          <w:color w:val="000000"/>
          <w:spacing w:val="-6"/>
          <w:sz w:val="28"/>
          <w:szCs w:val="28"/>
          <w:lang w:val="vi-VN"/>
        </w:rPr>
        <w:t xml:space="preserve"> quy định về phạm vi điều chỉnh, đối tượng áp dụng; giải thích từ ngữ; nguyên tắc hoạt động tín ngưỡng, tôn giáo; trách nhiệm của Nhà nước trong việc bảo đảm quyền tự </w:t>
      </w:r>
      <w:r w:rsidR="00BD748C" w:rsidRPr="006D5661">
        <w:rPr>
          <w:color w:val="000000"/>
          <w:spacing w:val="-6"/>
          <w:sz w:val="28"/>
          <w:szCs w:val="28"/>
          <w:lang w:val="vi-VN"/>
        </w:rPr>
        <w:lastRenderedPageBreak/>
        <w:t>do tín ngưỡng, tôn giáo; hợp tác quốc tế trong công tác tín ngưỡng, tôn giáo; trách nhiệm của Mặt trận Tổ quốc Việt Nam, các tổ chức chính trị - xã hội; các hành vi bị nghiêm cấm và hoạt động tín ngưỡng, tôn giáo trên không gian mạng.</w:t>
      </w:r>
    </w:p>
    <w:p w:rsidR="007F6364" w:rsidRPr="00E46E73" w:rsidRDefault="007F6364" w:rsidP="00A66CA7">
      <w:pPr>
        <w:spacing w:before="240"/>
        <w:ind w:firstLine="567"/>
        <w:jc w:val="both"/>
        <w:rPr>
          <w:color w:val="000000"/>
          <w:spacing w:val="-6"/>
          <w:sz w:val="28"/>
          <w:szCs w:val="28"/>
          <w:lang w:val="vi-VN"/>
        </w:rPr>
      </w:pPr>
      <w:r w:rsidRPr="00E46E73">
        <w:rPr>
          <w:color w:val="000000"/>
          <w:spacing w:val="-6"/>
          <w:sz w:val="28"/>
          <w:szCs w:val="28"/>
          <w:lang w:val="vi-VN"/>
        </w:rPr>
        <w:t xml:space="preserve">- Chương II. Quyền tự do tín ngưỡng, </w:t>
      </w:r>
      <w:r w:rsidR="00BD748C" w:rsidRPr="00E46E73">
        <w:rPr>
          <w:color w:val="000000"/>
          <w:spacing w:val="-6"/>
          <w:sz w:val="28"/>
          <w:szCs w:val="28"/>
          <w:lang w:val="vi-VN"/>
        </w:rPr>
        <w:t>tôn giáo</w:t>
      </w:r>
      <w:r w:rsidR="00520062" w:rsidRPr="00E46E73">
        <w:rPr>
          <w:color w:val="000000"/>
          <w:spacing w:val="-6"/>
          <w:sz w:val="28"/>
          <w:szCs w:val="28"/>
          <w:lang w:val="vi-VN"/>
        </w:rPr>
        <w:t>, gồm 05 điều</w:t>
      </w:r>
      <w:r w:rsidR="00BD748C" w:rsidRPr="00E46E73">
        <w:rPr>
          <w:color w:val="000000"/>
          <w:spacing w:val="-6"/>
          <w:sz w:val="28"/>
          <w:szCs w:val="28"/>
          <w:lang w:val="vi-VN"/>
        </w:rPr>
        <w:t xml:space="preserve"> </w:t>
      </w:r>
      <w:r w:rsidR="004C1E56" w:rsidRPr="00E46E73">
        <w:rPr>
          <w:color w:val="000000"/>
          <w:spacing w:val="-6"/>
          <w:sz w:val="28"/>
          <w:szCs w:val="28"/>
          <w:lang w:val="vi-VN"/>
        </w:rPr>
        <w:t>(từ Điều 9 đến Điều 13</w:t>
      </w:r>
      <w:r w:rsidRPr="00E46E73">
        <w:rPr>
          <w:color w:val="000000"/>
          <w:spacing w:val="-6"/>
          <w:sz w:val="28"/>
          <w:szCs w:val="28"/>
          <w:lang w:val="vi-VN"/>
        </w:rPr>
        <w:t>)</w:t>
      </w:r>
      <w:r w:rsidR="00BD748C" w:rsidRPr="00E46E73">
        <w:rPr>
          <w:color w:val="000000"/>
          <w:spacing w:val="-6"/>
          <w:sz w:val="28"/>
          <w:szCs w:val="28"/>
          <w:lang w:val="vi-VN"/>
        </w:rPr>
        <w:t xml:space="preserve"> quy định về quyền tự do tín ngưỡng, tôn giáo của mọi người; quyền tự do tín ngưỡng, tôn giáo của người nước ngoài cư trú hợp pháp tại Việt Nam</w:t>
      </w:r>
      <w:r w:rsidR="00520062" w:rsidRPr="00E46E73">
        <w:rPr>
          <w:color w:val="000000"/>
          <w:spacing w:val="-6"/>
          <w:sz w:val="28"/>
          <w:szCs w:val="28"/>
          <w:lang w:val="vi-VN"/>
        </w:rPr>
        <w:t>; quyền của tổ chức tôn giáo, tổ chức tôn giáo trực thuộc; quyền của tổ chức được cấp chứng nhận đăng ký hoạt động tôn giáo và nghĩa vụ của tổ chức, cá nhân trong thực hiện quyền tự do tín ngưỡng, tôn giáo</w:t>
      </w:r>
      <w:r w:rsidRPr="00E46E73">
        <w:rPr>
          <w:color w:val="000000"/>
          <w:spacing w:val="-6"/>
          <w:sz w:val="28"/>
          <w:szCs w:val="28"/>
          <w:lang w:val="vi-VN"/>
        </w:rPr>
        <w:t>.</w:t>
      </w:r>
    </w:p>
    <w:p w:rsidR="007F6364" w:rsidRPr="00916FC2" w:rsidRDefault="007F6364" w:rsidP="00A66CA7">
      <w:pPr>
        <w:spacing w:before="240"/>
        <w:ind w:firstLine="567"/>
        <w:jc w:val="both"/>
        <w:rPr>
          <w:color w:val="000000"/>
          <w:spacing w:val="-6"/>
          <w:sz w:val="28"/>
          <w:szCs w:val="28"/>
          <w:lang w:val="vi-VN"/>
        </w:rPr>
      </w:pPr>
      <w:r w:rsidRPr="00916FC2">
        <w:rPr>
          <w:color w:val="000000"/>
          <w:spacing w:val="-6"/>
          <w:sz w:val="28"/>
          <w:szCs w:val="28"/>
          <w:lang w:val="vi-VN"/>
        </w:rPr>
        <w:t xml:space="preserve">- Chương III. Hoạt động tín ngưỡng, gồm </w:t>
      </w:r>
      <w:r w:rsidR="00046394" w:rsidRPr="00916FC2">
        <w:rPr>
          <w:color w:val="000000"/>
          <w:spacing w:val="-6"/>
          <w:sz w:val="28"/>
          <w:szCs w:val="28"/>
          <w:lang w:val="vi-VN"/>
        </w:rPr>
        <w:t>05</w:t>
      </w:r>
      <w:r w:rsidR="00293794" w:rsidRPr="00916FC2">
        <w:rPr>
          <w:color w:val="000000"/>
          <w:spacing w:val="-6"/>
          <w:sz w:val="28"/>
          <w:szCs w:val="28"/>
          <w:lang w:val="vi-VN"/>
        </w:rPr>
        <w:t xml:space="preserve"> điều </w:t>
      </w:r>
      <w:r w:rsidR="00046394" w:rsidRPr="00916FC2">
        <w:rPr>
          <w:color w:val="000000"/>
          <w:spacing w:val="-6"/>
          <w:sz w:val="28"/>
          <w:szCs w:val="28"/>
          <w:lang w:val="vi-VN"/>
        </w:rPr>
        <w:t>(từ Điều 14</w:t>
      </w:r>
      <w:r w:rsidRPr="00916FC2">
        <w:rPr>
          <w:color w:val="000000"/>
          <w:spacing w:val="-6"/>
          <w:sz w:val="28"/>
          <w:szCs w:val="28"/>
          <w:lang w:val="vi-VN"/>
        </w:rPr>
        <w:t xml:space="preserve"> đến Điều </w:t>
      </w:r>
      <w:r w:rsidR="00046394" w:rsidRPr="00916FC2">
        <w:rPr>
          <w:color w:val="000000"/>
          <w:spacing w:val="-6"/>
          <w:sz w:val="28"/>
          <w:szCs w:val="28"/>
          <w:lang w:val="vi-VN"/>
        </w:rPr>
        <w:t>18</w:t>
      </w:r>
      <w:r w:rsidR="00293794" w:rsidRPr="00916FC2">
        <w:rPr>
          <w:color w:val="000000"/>
          <w:spacing w:val="-6"/>
          <w:sz w:val="28"/>
          <w:szCs w:val="28"/>
          <w:lang w:val="vi-VN"/>
        </w:rPr>
        <w:t>)</w:t>
      </w:r>
      <w:r w:rsidR="000F74A7" w:rsidRPr="00916FC2">
        <w:rPr>
          <w:color w:val="000000"/>
          <w:spacing w:val="-6"/>
          <w:sz w:val="28"/>
          <w:szCs w:val="28"/>
          <w:lang w:val="vi-VN"/>
        </w:rPr>
        <w:t xml:space="preserve"> quy định về người đại diện, ban quản lý cơ sở tín ngưỡng; </w:t>
      </w:r>
      <w:r w:rsidR="00606553" w:rsidRPr="00916FC2">
        <w:rPr>
          <w:color w:val="000000"/>
          <w:spacing w:val="-6"/>
          <w:sz w:val="28"/>
          <w:szCs w:val="28"/>
          <w:lang w:val="vi-VN"/>
        </w:rPr>
        <w:t xml:space="preserve">thông báo, </w:t>
      </w:r>
      <w:r w:rsidR="000F74A7" w:rsidRPr="00916FC2">
        <w:rPr>
          <w:color w:val="000000"/>
          <w:spacing w:val="-6"/>
          <w:sz w:val="28"/>
          <w:szCs w:val="28"/>
          <w:lang w:val="vi-VN"/>
        </w:rPr>
        <w:t>đăng ký hoạt động tín ngưỡng; tổ chức lễ hội tín ngưỡng định kỳ; tổ chức lễ hội tín ngưỡng lần đầu, lễ hội tín ngưỡng được khôi phục hoặc lễ hội tín ngưỡng định kỳ nhưng có thay đổi và quản lý, sử dụng khoản thu từ việc tổ chức lễ hội tín ngưỡng</w:t>
      </w:r>
      <w:r w:rsidR="00EE4AFB" w:rsidRPr="00916FC2">
        <w:rPr>
          <w:color w:val="000000"/>
          <w:spacing w:val="-6"/>
          <w:sz w:val="28"/>
          <w:szCs w:val="28"/>
          <w:lang w:val="vi-VN"/>
        </w:rPr>
        <w:t>.</w:t>
      </w:r>
    </w:p>
    <w:p w:rsidR="00F506E5" w:rsidRPr="00916FC2" w:rsidRDefault="00F506E5" w:rsidP="00A66CA7">
      <w:pPr>
        <w:spacing w:before="240"/>
        <w:ind w:firstLine="567"/>
        <w:jc w:val="both"/>
        <w:rPr>
          <w:color w:val="000000"/>
          <w:spacing w:val="-6"/>
          <w:sz w:val="28"/>
          <w:szCs w:val="28"/>
          <w:lang w:val="vi-VN"/>
        </w:rPr>
      </w:pPr>
      <w:r w:rsidRPr="00916FC2">
        <w:rPr>
          <w:color w:val="000000"/>
          <w:spacing w:val="-6"/>
          <w:sz w:val="28"/>
          <w:szCs w:val="28"/>
          <w:lang w:val="vi-VN"/>
        </w:rPr>
        <w:t xml:space="preserve">- Chương IV. </w:t>
      </w:r>
      <w:r w:rsidR="00293794" w:rsidRPr="00916FC2">
        <w:rPr>
          <w:color w:val="000000"/>
          <w:spacing w:val="-6"/>
          <w:sz w:val="28"/>
          <w:szCs w:val="28"/>
          <w:lang w:val="vi-VN"/>
        </w:rPr>
        <w:t>Đăng ký sinh hoạt tôn giáo tập trung, đă</w:t>
      </w:r>
      <w:r w:rsidR="00962D0A" w:rsidRPr="00916FC2">
        <w:rPr>
          <w:color w:val="000000"/>
          <w:spacing w:val="-6"/>
          <w:sz w:val="28"/>
          <w:szCs w:val="28"/>
          <w:lang w:val="vi-VN"/>
        </w:rPr>
        <w:t>ng ký hoạt động tôn giáo</w:t>
      </w:r>
      <w:r w:rsidR="000F74A7" w:rsidRPr="00916FC2">
        <w:rPr>
          <w:color w:val="000000"/>
          <w:spacing w:val="-6"/>
          <w:sz w:val="28"/>
          <w:szCs w:val="28"/>
          <w:lang w:val="vi-VN"/>
        </w:rPr>
        <w:t>, gồm 02 điều</w:t>
      </w:r>
      <w:r w:rsidR="00046394" w:rsidRPr="00916FC2">
        <w:rPr>
          <w:color w:val="000000"/>
          <w:spacing w:val="-6"/>
          <w:sz w:val="28"/>
          <w:szCs w:val="28"/>
          <w:lang w:val="vi-VN"/>
        </w:rPr>
        <w:t xml:space="preserve"> (từ Điều 19</w:t>
      </w:r>
      <w:r w:rsidR="00073A67" w:rsidRPr="00916FC2">
        <w:rPr>
          <w:color w:val="000000"/>
          <w:spacing w:val="-6"/>
          <w:sz w:val="28"/>
          <w:szCs w:val="28"/>
          <w:lang w:val="vi-VN"/>
        </w:rPr>
        <w:t xml:space="preserve"> đến Điều </w:t>
      </w:r>
      <w:r w:rsidR="00046394" w:rsidRPr="00916FC2">
        <w:rPr>
          <w:color w:val="000000"/>
          <w:spacing w:val="-6"/>
          <w:sz w:val="28"/>
          <w:szCs w:val="28"/>
          <w:lang w:val="vi-VN"/>
        </w:rPr>
        <w:t>20</w:t>
      </w:r>
      <w:r w:rsidR="00293794" w:rsidRPr="00916FC2">
        <w:rPr>
          <w:color w:val="000000"/>
          <w:spacing w:val="-6"/>
          <w:sz w:val="28"/>
          <w:szCs w:val="28"/>
          <w:lang w:val="vi-VN"/>
        </w:rPr>
        <w:t>)</w:t>
      </w:r>
      <w:r w:rsidR="000F74A7" w:rsidRPr="00916FC2">
        <w:rPr>
          <w:color w:val="000000"/>
          <w:spacing w:val="-6"/>
          <w:sz w:val="28"/>
          <w:szCs w:val="28"/>
          <w:lang w:val="vi-VN"/>
        </w:rPr>
        <w:t xml:space="preserve"> quy định về điều kiện, thẩm quyền chấp thuận, thu hồi văn bản chấp thuận đăng ký sinh hoạt tôn giáo tập trung; điều kiện, thẩm quyền chấp thuận, thu hồi văn bản chứng nhận đăng ký hoạt động tôn giáo</w:t>
      </w:r>
      <w:r w:rsidR="00E73C55" w:rsidRPr="00916FC2">
        <w:rPr>
          <w:color w:val="000000"/>
          <w:spacing w:val="-6"/>
          <w:sz w:val="28"/>
          <w:szCs w:val="28"/>
          <w:lang w:val="vi-VN"/>
        </w:rPr>
        <w:t>.</w:t>
      </w:r>
    </w:p>
    <w:p w:rsidR="00F506E5" w:rsidRPr="006D5661" w:rsidRDefault="00F506E5" w:rsidP="00A66CA7">
      <w:pPr>
        <w:spacing w:before="240"/>
        <w:ind w:firstLine="567"/>
        <w:jc w:val="both"/>
        <w:rPr>
          <w:color w:val="000000"/>
          <w:sz w:val="28"/>
          <w:szCs w:val="28"/>
          <w:lang w:val="vi-VN"/>
        </w:rPr>
      </w:pPr>
      <w:r w:rsidRPr="006D5661">
        <w:rPr>
          <w:color w:val="000000"/>
          <w:sz w:val="28"/>
          <w:szCs w:val="28"/>
          <w:lang w:val="vi-VN"/>
        </w:rPr>
        <w:t>- Chương V.</w:t>
      </w:r>
      <w:r w:rsidR="00293794" w:rsidRPr="006D5661">
        <w:rPr>
          <w:color w:val="000000"/>
          <w:sz w:val="28"/>
          <w:szCs w:val="28"/>
          <w:lang w:val="vi-VN"/>
        </w:rPr>
        <w:t xml:space="preserve"> Tổ chức tô</w:t>
      </w:r>
      <w:r w:rsidR="00073A67" w:rsidRPr="006D5661">
        <w:rPr>
          <w:color w:val="000000"/>
          <w:sz w:val="28"/>
          <w:szCs w:val="28"/>
          <w:lang w:val="vi-VN"/>
        </w:rPr>
        <w:t xml:space="preserve">n giáo, gồm </w:t>
      </w:r>
      <w:r w:rsidR="00BE4A8E" w:rsidRPr="006D5661">
        <w:rPr>
          <w:color w:val="000000"/>
          <w:sz w:val="28"/>
          <w:szCs w:val="28"/>
          <w:lang w:val="vi-VN"/>
        </w:rPr>
        <w:t>18</w:t>
      </w:r>
      <w:r w:rsidR="00073A67" w:rsidRPr="006D5661">
        <w:rPr>
          <w:color w:val="000000"/>
          <w:sz w:val="28"/>
          <w:szCs w:val="28"/>
          <w:lang w:val="vi-VN"/>
        </w:rPr>
        <w:t xml:space="preserve">  điều (từ Điều 2</w:t>
      </w:r>
      <w:r w:rsidR="00CF32C3" w:rsidRPr="006D5661">
        <w:rPr>
          <w:color w:val="000000"/>
          <w:sz w:val="28"/>
          <w:szCs w:val="28"/>
          <w:lang w:val="vi-VN"/>
        </w:rPr>
        <w:t>1</w:t>
      </w:r>
      <w:r w:rsidR="00073A67" w:rsidRPr="006D5661">
        <w:rPr>
          <w:color w:val="000000"/>
          <w:sz w:val="28"/>
          <w:szCs w:val="28"/>
          <w:lang w:val="vi-VN"/>
        </w:rPr>
        <w:t xml:space="preserve"> đến Điều 3</w:t>
      </w:r>
      <w:r w:rsidR="00CF32C3" w:rsidRPr="006D5661">
        <w:rPr>
          <w:color w:val="000000"/>
          <w:sz w:val="28"/>
          <w:szCs w:val="28"/>
          <w:lang w:val="vi-VN"/>
        </w:rPr>
        <w:t>8</w:t>
      </w:r>
      <w:r w:rsidR="00293794" w:rsidRPr="006D5661">
        <w:rPr>
          <w:color w:val="000000"/>
          <w:sz w:val="28"/>
          <w:szCs w:val="28"/>
          <w:lang w:val="vi-VN"/>
        </w:rPr>
        <w:t>)</w:t>
      </w:r>
      <w:r w:rsidR="000F74A7" w:rsidRPr="006D5661">
        <w:rPr>
          <w:color w:val="000000"/>
          <w:sz w:val="28"/>
          <w:szCs w:val="28"/>
          <w:lang w:val="vi-VN"/>
        </w:rPr>
        <w:t xml:space="preserve"> quy định về </w:t>
      </w:r>
      <w:r w:rsidR="00515DEE" w:rsidRPr="006D5661">
        <w:rPr>
          <w:color w:val="000000"/>
          <w:sz w:val="28"/>
          <w:szCs w:val="28"/>
          <w:lang w:val="vi-VN"/>
        </w:rPr>
        <w:t>công nhận tổ chức tôn giáo; thành lập, chia, tách, sáp nhập, hợp nhất tổ chức tôn giáo trực thuộc; phong phẩm, bổ nhiệm, bầu cử, suy cử, thuyên chuyển, cách chức, bãi nhiệm chức sắc, chức việc, nhà tu hành; cơ sở đào tạo tôn giáo, lớp bồi dưỡng về tôn giáo.</w:t>
      </w:r>
    </w:p>
    <w:p w:rsidR="00F506E5" w:rsidRPr="00916FC2" w:rsidRDefault="00F506E5" w:rsidP="00A66CA7">
      <w:pPr>
        <w:spacing w:before="240"/>
        <w:ind w:firstLine="567"/>
        <w:jc w:val="both"/>
        <w:rPr>
          <w:color w:val="000000"/>
          <w:spacing w:val="-6"/>
          <w:sz w:val="28"/>
          <w:szCs w:val="28"/>
          <w:lang w:val="vi-VN"/>
        </w:rPr>
      </w:pPr>
      <w:r w:rsidRPr="00916FC2">
        <w:rPr>
          <w:color w:val="000000"/>
          <w:spacing w:val="-6"/>
          <w:sz w:val="28"/>
          <w:szCs w:val="28"/>
          <w:lang w:val="vi-VN"/>
        </w:rPr>
        <w:t xml:space="preserve">- Chương VI. Hoạt động tôn giáo; hoạt động xuất bản, giáo dục, y tế, bảo trở xã hội, từ </w:t>
      </w:r>
      <w:r w:rsidR="00293794" w:rsidRPr="00916FC2">
        <w:rPr>
          <w:color w:val="000000"/>
          <w:spacing w:val="-6"/>
          <w:sz w:val="28"/>
          <w:szCs w:val="28"/>
          <w:lang w:val="vi-VN"/>
        </w:rPr>
        <w:t>thiện, nhân đạo của tổ chức t</w:t>
      </w:r>
      <w:r w:rsidR="007771B2" w:rsidRPr="00916FC2">
        <w:rPr>
          <w:color w:val="000000"/>
          <w:spacing w:val="-6"/>
          <w:sz w:val="28"/>
          <w:szCs w:val="28"/>
          <w:lang w:val="vi-VN"/>
        </w:rPr>
        <w:t xml:space="preserve">ôn giáo, gồm 13 điều (từ Điều </w:t>
      </w:r>
      <w:r w:rsidR="003F4EAC" w:rsidRPr="00916FC2">
        <w:rPr>
          <w:color w:val="000000"/>
          <w:spacing w:val="-6"/>
          <w:sz w:val="28"/>
          <w:szCs w:val="28"/>
          <w:lang w:val="vi-VN"/>
        </w:rPr>
        <w:t>39</w:t>
      </w:r>
      <w:r w:rsidR="007771B2" w:rsidRPr="00916FC2">
        <w:rPr>
          <w:color w:val="000000"/>
          <w:spacing w:val="-6"/>
          <w:sz w:val="28"/>
          <w:szCs w:val="28"/>
          <w:lang w:val="vi-VN"/>
        </w:rPr>
        <w:t xml:space="preserve"> đến Điều 5</w:t>
      </w:r>
      <w:r w:rsidR="003F4EAC" w:rsidRPr="00916FC2">
        <w:rPr>
          <w:color w:val="000000"/>
          <w:spacing w:val="-6"/>
          <w:sz w:val="28"/>
          <w:szCs w:val="28"/>
          <w:lang w:val="vi-VN"/>
        </w:rPr>
        <w:t>1</w:t>
      </w:r>
      <w:r w:rsidR="00293794" w:rsidRPr="00916FC2">
        <w:rPr>
          <w:color w:val="000000"/>
          <w:spacing w:val="-6"/>
          <w:sz w:val="28"/>
          <w:szCs w:val="28"/>
          <w:lang w:val="vi-VN"/>
        </w:rPr>
        <w:t>)</w:t>
      </w:r>
      <w:r w:rsidR="00515DEE" w:rsidRPr="00916FC2">
        <w:rPr>
          <w:color w:val="000000"/>
          <w:spacing w:val="-6"/>
          <w:sz w:val="28"/>
          <w:szCs w:val="28"/>
          <w:lang w:val="vi-VN"/>
        </w:rPr>
        <w:t xml:space="preserve"> quy định về hoạt động tôn giáo; </w:t>
      </w:r>
      <w:r w:rsidR="00C856CF" w:rsidRPr="00916FC2">
        <w:rPr>
          <w:color w:val="000000"/>
          <w:spacing w:val="-6"/>
          <w:sz w:val="28"/>
          <w:szCs w:val="28"/>
          <w:lang w:val="vi-VN"/>
        </w:rPr>
        <w:t xml:space="preserve">hoạt động tôn giáo có yếu tố nước ngoài; </w:t>
      </w:r>
      <w:r w:rsidR="00515DEE" w:rsidRPr="00916FC2">
        <w:rPr>
          <w:color w:val="000000"/>
          <w:spacing w:val="-6"/>
          <w:sz w:val="28"/>
          <w:szCs w:val="28"/>
          <w:lang w:val="vi-VN"/>
        </w:rPr>
        <w:t xml:space="preserve">hoạt động </w:t>
      </w:r>
      <w:r w:rsidR="00C856CF" w:rsidRPr="00916FC2">
        <w:rPr>
          <w:color w:val="000000"/>
          <w:spacing w:val="-6"/>
          <w:sz w:val="28"/>
          <w:szCs w:val="28"/>
          <w:lang w:val="vi-VN"/>
        </w:rPr>
        <w:t xml:space="preserve">trong lĩnh vực </w:t>
      </w:r>
      <w:r w:rsidR="00515DEE" w:rsidRPr="00916FC2">
        <w:rPr>
          <w:color w:val="000000"/>
          <w:spacing w:val="-6"/>
          <w:sz w:val="28"/>
          <w:szCs w:val="28"/>
          <w:lang w:val="vi-VN"/>
        </w:rPr>
        <w:t>xuất bản, giáo dục, y tế, bảo trợ xã hội, từ thiện, nhân đạo của tổ chức tôn giáo</w:t>
      </w:r>
      <w:r w:rsidR="00293794" w:rsidRPr="00916FC2">
        <w:rPr>
          <w:color w:val="000000"/>
          <w:spacing w:val="-6"/>
          <w:sz w:val="28"/>
          <w:szCs w:val="28"/>
          <w:lang w:val="vi-VN"/>
        </w:rPr>
        <w:t>.</w:t>
      </w:r>
    </w:p>
    <w:p w:rsidR="00440A77" w:rsidRPr="00916FC2" w:rsidRDefault="00440A77" w:rsidP="00A66CA7">
      <w:pPr>
        <w:spacing w:before="240"/>
        <w:ind w:firstLine="567"/>
        <w:jc w:val="both"/>
        <w:rPr>
          <w:color w:val="000000"/>
          <w:spacing w:val="-6"/>
          <w:sz w:val="28"/>
          <w:szCs w:val="28"/>
          <w:lang w:val="vi-VN"/>
        </w:rPr>
      </w:pPr>
      <w:r w:rsidRPr="00916FC2">
        <w:rPr>
          <w:color w:val="000000"/>
          <w:spacing w:val="-6"/>
          <w:sz w:val="28"/>
          <w:szCs w:val="28"/>
          <w:lang w:val="vi-VN"/>
        </w:rPr>
        <w:t>- Chương VII. Tài sản của cơ sở tín ngưỡng, tổ chức tô</w:t>
      </w:r>
      <w:r w:rsidR="003F4EAC" w:rsidRPr="00916FC2">
        <w:rPr>
          <w:color w:val="000000"/>
          <w:spacing w:val="-6"/>
          <w:sz w:val="28"/>
          <w:szCs w:val="28"/>
          <w:lang w:val="vi-VN"/>
        </w:rPr>
        <w:t>n giáo, gồm 04 điều (từ Điều  52</w:t>
      </w:r>
      <w:r w:rsidRPr="00916FC2">
        <w:rPr>
          <w:color w:val="000000"/>
          <w:spacing w:val="-6"/>
          <w:sz w:val="28"/>
          <w:szCs w:val="28"/>
          <w:lang w:val="vi-VN"/>
        </w:rPr>
        <w:t xml:space="preserve"> đến </w:t>
      </w:r>
      <w:r w:rsidR="003F4EAC" w:rsidRPr="00916FC2">
        <w:rPr>
          <w:color w:val="000000"/>
          <w:spacing w:val="-6"/>
          <w:sz w:val="28"/>
          <w:szCs w:val="28"/>
          <w:lang w:val="vi-VN"/>
        </w:rPr>
        <w:t>Điều 55</w:t>
      </w:r>
      <w:r w:rsidRPr="00916FC2">
        <w:rPr>
          <w:color w:val="000000"/>
          <w:spacing w:val="-6"/>
          <w:sz w:val="28"/>
          <w:szCs w:val="28"/>
          <w:lang w:val="vi-VN"/>
        </w:rPr>
        <w:t>)</w:t>
      </w:r>
      <w:r w:rsidR="00515DEE" w:rsidRPr="00916FC2">
        <w:rPr>
          <w:color w:val="000000"/>
          <w:spacing w:val="-6"/>
          <w:sz w:val="28"/>
          <w:szCs w:val="28"/>
          <w:lang w:val="vi-VN"/>
        </w:rPr>
        <w:t xml:space="preserve"> quy định về tài sản của cơ sở tín ngưỡng, tổ chức tôn giáo</w:t>
      </w:r>
      <w:r w:rsidRPr="00916FC2">
        <w:rPr>
          <w:color w:val="000000"/>
          <w:spacing w:val="-6"/>
          <w:sz w:val="28"/>
          <w:szCs w:val="28"/>
          <w:lang w:val="vi-VN"/>
        </w:rPr>
        <w:t>.</w:t>
      </w:r>
    </w:p>
    <w:p w:rsidR="00440A77" w:rsidRPr="00916FC2" w:rsidRDefault="00440A77" w:rsidP="00A66CA7">
      <w:pPr>
        <w:spacing w:before="240"/>
        <w:ind w:firstLine="567"/>
        <w:jc w:val="both"/>
        <w:rPr>
          <w:color w:val="000000"/>
          <w:spacing w:val="-6"/>
          <w:sz w:val="28"/>
          <w:szCs w:val="28"/>
          <w:lang w:val="vi-VN"/>
        </w:rPr>
      </w:pPr>
      <w:r w:rsidRPr="00916FC2">
        <w:rPr>
          <w:color w:val="000000"/>
          <w:spacing w:val="-6"/>
          <w:sz w:val="28"/>
          <w:szCs w:val="28"/>
          <w:lang w:val="vi-VN"/>
        </w:rPr>
        <w:t xml:space="preserve">- Chương </w:t>
      </w:r>
      <w:r w:rsidR="00816EBB" w:rsidRPr="00916FC2">
        <w:rPr>
          <w:color w:val="000000"/>
          <w:spacing w:val="-6"/>
          <w:sz w:val="28"/>
          <w:szCs w:val="28"/>
          <w:lang w:val="vi-VN"/>
        </w:rPr>
        <w:t>VIII</w:t>
      </w:r>
      <w:r w:rsidRPr="00916FC2">
        <w:rPr>
          <w:color w:val="000000"/>
          <w:spacing w:val="-6"/>
          <w:sz w:val="28"/>
          <w:szCs w:val="28"/>
          <w:lang w:val="vi-VN"/>
        </w:rPr>
        <w:t xml:space="preserve">. Quản lý nhà nước </w:t>
      </w:r>
      <w:r w:rsidR="00775AE0" w:rsidRPr="00916FC2">
        <w:rPr>
          <w:color w:val="000000"/>
          <w:spacing w:val="-6"/>
          <w:sz w:val="28"/>
          <w:szCs w:val="28"/>
          <w:lang w:val="vi-VN"/>
        </w:rPr>
        <w:t xml:space="preserve">về </w:t>
      </w:r>
      <w:r w:rsidRPr="00916FC2">
        <w:rPr>
          <w:color w:val="000000"/>
          <w:spacing w:val="-6"/>
          <w:sz w:val="28"/>
          <w:szCs w:val="28"/>
          <w:lang w:val="vi-VN"/>
        </w:rPr>
        <w:t>tín ngưỡng, t</w:t>
      </w:r>
      <w:r w:rsidR="00515DEE" w:rsidRPr="00916FC2">
        <w:rPr>
          <w:color w:val="000000"/>
          <w:spacing w:val="-6"/>
          <w:sz w:val="28"/>
          <w:szCs w:val="28"/>
          <w:lang w:val="vi-VN"/>
        </w:rPr>
        <w:t>ôn giáo, gồm 04</w:t>
      </w:r>
      <w:r w:rsidR="00E31D17" w:rsidRPr="00916FC2">
        <w:rPr>
          <w:color w:val="000000"/>
          <w:spacing w:val="-6"/>
          <w:sz w:val="28"/>
          <w:szCs w:val="28"/>
          <w:lang w:val="vi-VN"/>
        </w:rPr>
        <w:t xml:space="preserve"> điều (từ Điều 56 đến Điều </w:t>
      </w:r>
      <w:r w:rsidRPr="00916FC2">
        <w:rPr>
          <w:color w:val="000000"/>
          <w:spacing w:val="-6"/>
          <w:sz w:val="28"/>
          <w:szCs w:val="28"/>
          <w:lang w:val="vi-VN"/>
        </w:rPr>
        <w:t>5</w:t>
      </w:r>
      <w:r w:rsidR="00E31D17" w:rsidRPr="00916FC2">
        <w:rPr>
          <w:color w:val="000000"/>
          <w:spacing w:val="-6"/>
          <w:sz w:val="28"/>
          <w:szCs w:val="28"/>
          <w:lang w:val="vi-VN"/>
        </w:rPr>
        <w:t>9</w:t>
      </w:r>
      <w:r w:rsidRPr="00916FC2">
        <w:rPr>
          <w:color w:val="000000"/>
          <w:spacing w:val="-6"/>
          <w:sz w:val="28"/>
          <w:szCs w:val="28"/>
          <w:lang w:val="vi-VN"/>
        </w:rPr>
        <w:t>)</w:t>
      </w:r>
      <w:r w:rsidR="00515DEE" w:rsidRPr="00916FC2">
        <w:rPr>
          <w:color w:val="000000"/>
          <w:spacing w:val="-6"/>
          <w:sz w:val="28"/>
          <w:szCs w:val="28"/>
          <w:lang w:val="vi-VN"/>
        </w:rPr>
        <w:t xml:space="preserve"> quy định về nội dung quản lý nhà nước về tín ngưỡng, tôn giáo; thẩm quyền quản lý nhà nước về tín ngưỡng, tôn giáo; kiểm tra chuyên ngành về tín ngưỡng, tôn giáo và khiếu nại, tố cáo, khởi kiện về tín ngưỡng, tôn giáo</w:t>
      </w:r>
      <w:r w:rsidRPr="00916FC2">
        <w:rPr>
          <w:color w:val="000000"/>
          <w:spacing w:val="-6"/>
          <w:sz w:val="28"/>
          <w:szCs w:val="28"/>
          <w:lang w:val="vi-VN"/>
        </w:rPr>
        <w:t>.</w:t>
      </w:r>
    </w:p>
    <w:p w:rsidR="00440A77" w:rsidRPr="006D5661" w:rsidRDefault="00440A77" w:rsidP="00A66CA7">
      <w:pPr>
        <w:spacing w:before="240"/>
        <w:ind w:firstLine="567"/>
        <w:jc w:val="both"/>
        <w:rPr>
          <w:color w:val="000000"/>
          <w:sz w:val="28"/>
          <w:szCs w:val="28"/>
          <w:lang w:val="vi-VN"/>
        </w:rPr>
      </w:pPr>
      <w:r w:rsidRPr="006D5661">
        <w:rPr>
          <w:color w:val="000000"/>
          <w:sz w:val="28"/>
          <w:szCs w:val="28"/>
          <w:lang w:val="vi-VN"/>
        </w:rPr>
        <w:t xml:space="preserve">- Chương </w:t>
      </w:r>
      <w:r w:rsidR="00817A78" w:rsidRPr="006D5661">
        <w:rPr>
          <w:color w:val="000000"/>
          <w:sz w:val="28"/>
          <w:szCs w:val="28"/>
          <w:lang w:val="vi-VN"/>
        </w:rPr>
        <w:t>I</w:t>
      </w:r>
      <w:r w:rsidRPr="006D5661">
        <w:rPr>
          <w:color w:val="000000"/>
          <w:sz w:val="28"/>
          <w:szCs w:val="28"/>
          <w:lang w:val="vi-VN"/>
        </w:rPr>
        <w:t>X. Điều khoản t</w:t>
      </w:r>
      <w:r w:rsidR="00E31D17" w:rsidRPr="006D5661">
        <w:rPr>
          <w:color w:val="000000"/>
          <w:sz w:val="28"/>
          <w:szCs w:val="28"/>
          <w:lang w:val="vi-VN"/>
        </w:rPr>
        <w:t>hi hành, gồm 02</w:t>
      </w:r>
      <w:r w:rsidRPr="006D5661">
        <w:rPr>
          <w:color w:val="000000"/>
          <w:sz w:val="28"/>
          <w:szCs w:val="28"/>
          <w:lang w:val="vi-VN"/>
        </w:rPr>
        <w:t xml:space="preserve"> đi</w:t>
      </w:r>
      <w:r w:rsidR="00515DEE" w:rsidRPr="006D5661">
        <w:rPr>
          <w:color w:val="000000"/>
          <w:sz w:val="28"/>
          <w:szCs w:val="28"/>
          <w:lang w:val="vi-VN"/>
        </w:rPr>
        <w:t>ều (từ Điều 60 đến Điều 61</w:t>
      </w:r>
      <w:r w:rsidRPr="006D5661">
        <w:rPr>
          <w:color w:val="000000"/>
          <w:sz w:val="28"/>
          <w:szCs w:val="28"/>
          <w:lang w:val="vi-VN"/>
        </w:rPr>
        <w:t>)</w:t>
      </w:r>
      <w:r w:rsidR="00515DEE" w:rsidRPr="006D5661">
        <w:rPr>
          <w:color w:val="000000"/>
          <w:sz w:val="28"/>
          <w:szCs w:val="28"/>
          <w:lang w:val="vi-VN"/>
        </w:rPr>
        <w:t xml:space="preserve"> quy định về hiệu lực thi hành và điều khoản chuyển tiếp</w:t>
      </w:r>
      <w:r w:rsidRPr="006D5661">
        <w:rPr>
          <w:color w:val="000000"/>
          <w:sz w:val="28"/>
          <w:szCs w:val="28"/>
          <w:lang w:val="vi-VN"/>
        </w:rPr>
        <w:t>.</w:t>
      </w:r>
      <w:r w:rsidR="008B567C" w:rsidRPr="006D5661">
        <w:rPr>
          <w:color w:val="000000"/>
          <w:sz w:val="28"/>
          <w:szCs w:val="28"/>
          <w:lang w:val="vi-VN"/>
        </w:rPr>
        <w:t xml:space="preserve"> Dự thảo Luật quy định Luật này có hiệu lực thi hành từ ngày 01/3/2027</w:t>
      </w:r>
      <w:r w:rsidR="00347824" w:rsidRPr="006D5661">
        <w:rPr>
          <w:color w:val="000000"/>
          <w:sz w:val="28"/>
          <w:szCs w:val="28"/>
          <w:lang w:val="vi-VN"/>
        </w:rPr>
        <w:t>.</w:t>
      </w:r>
    </w:p>
    <w:p w:rsidR="00440A77" w:rsidRPr="00A66CA7" w:rsidRDefault="00440A77" w:rsidP="00A66CA7">
      <w:pPr>
        <w:spacing w:before="240"/>
        <w:ind w:firstLine="567"/>
        <w:jc w:val="both"/>
        <w:rPr>
          <w:bCs/>
          <w:color w:val="000000"/>
          <w:sz w:val="28"/>
          <w:szCs w:val="28"/>
          <w:lang w:val="vi-VN"/>
        </w:rPr>
      </w:pPr>
      <w:r w:rsidRPr="00A66CA7">
        <w:rPr>
          <w:bCs/>
          <w:color w:val="000000"/>
          <w:sz w:val="28"/>
          <w:szCs w:val="28"/>
          <w:lang w:val="vi-VN"/>
        </w:rPr>
        <w:lastRenderedPageBreak/>
        <w:t>3. Nội dung cơ bản</w:t>
      </w:r>
    </w:p>
    <w:p w:rsidR="008B567C" w:rsidRPr="006D5661" w:rsidRDefault="008B567C" w:rsidP="00A66CA7">
      <w:pPr>
        <w:spacing w:before="240"/>
        <w:ind w:firstLine="567"/>
        <w:jc w:val="both"/>
        <w:rPr>
          <w:color w:val="000000"/>
          <w:spacing w:val="-8"/>
          <w:sz w:val="28"/>
          <w:szCs w:val="28"/>
          <w:lang w:val="vi-VN"/>
        </w:rPr>
      </w:pPr>
      <w:r w:rsidRPr="006D5661">
        <w:rPr>
          <w:bCs/>
          <w:iCs/>
          <w:color w:val="000000"/>
          <w:spacing w:val="-8"/>
          <w:sz w:val="28"/>
          <w:szCs w:val="28"/>
          <w:lang w:val="vi-VN"/>
        </w:rPr>
        <w:t xml:space="preserve">Chính phủ đã thông qua 04 chính sách của Luật, bao gồm: (1) </w:t>
      </w:r>
      <w:r w:rsidRPr="006D5661">
        <w:rPr>
          <w:color w:val="000000"/>
          <w:spacing w:val="-8"/>
          <w:sz w:val="28"/>
          <w:szCs w:val="28"/>
          <w:lang w:val="vi-VN"/>
        </w:rPr>
        <w:t>Chính sách 1 về xác lập nguyên tắc, trách nhiệm của cơ quan, tổ chức, cá nhân khi thực hiện hoạt động tín ngưỡng, tôn giáo trên không gian mạng; (2)</w:t>
      </w:r>
      <w:r w:rsidRPr="006D5661">
        <w:rPr>
          <w:bCs/>
          <w:iCs/>
          <w:color w:val="000000"/>
          <w:spacing w:val="-8"/>
          <w:sz w:val="28"/>
          <w:szCs w:val="28"/>
          <w:lang w:val="vi-VN"/>
        </w:rPr>
        <w:t xml:space="preserve"> C</w:t>
      </w:r>
      <w:r w:rsidRPr="006D5661">
        <w:rPr>
          <w:bCs/>
          <w:color w:val="000000"/>
          <w:spacing w:val="-8"/>
          <w:sz w:val="28"/>
          <w:szCs w:val="28"/>
          <w:lang w:val="vi-VN"/>
        </w:rPr>
        <w:t>hính sách 2 về p</w:t>
      </w:r>
      <w:r w:rsidRPr="006D5661">
        <w:rPr>
          <w:color w:val="000000"/>
          <w:spacing w:val="-8"/>
          <w:sz w:val="28"/>
          <w:szCs w:val="28"/>
          <w:lang w:val="vi-VN"/>
        </w:rPr>
        <w:t xml:space="preserve">hân quyền, phân cấp trong lĩnh vực tín ngưỡng, tôn giáo; </w:t>
      </w:r>
      <w:r w:rsidRPr="006D5661">
        <w:rPr>
          <w:bCs/>
          <w:color w:val="000000"/>
          <w:spacing w:val="-8"/>
          <w:sz w:val="28"/>
          <w:szCs w:val="28"/>
          <w:lang w:val="vi-VN"/>
        </w:rPr>
        <w:t xml:space="preserve">(3) </w:t>
      </w:r>
      <w:r w:rsidRPr="006D5661">
        <w:rPr>
          <w:color w:val="000000"/>
          <w:spacing w:val="-8"/>
          <w:sz w:val="28"/>
          <w:szCs w:val="28"/>
          <w:lang w:val="vi-VN"/>
        </w:rPr>
        <w:t xml:space="preserve">Chính sách 3 về bổ sung biện pháp quản lý nhà nước trong lĩnh vực tín ngưỡng, tôn giáo; </w:t>
      </w:r>
      <w:r w:rsidRPr="006D5661">
        <w:rPr>
          <w:bCs/>
          <w:color w:val="000000"/>
          <w:spacing w:val="-8"/>
          <w:sz w:val="28"/>
          <w:szCs w:val="28"/>
          <w:lang w:val="vi-VN"/>
        </w:rPr>
        <w:t xml:space="preserve">(4) </w:t>
      </w:r>
      <w:r w:rsidRPr="006D5661">
        <w:rPr>
          <w:color w:val="000000"/>
          <w:spacing w:val="-8"/>
          <w:sz w:val="28"/>
          <w:szCs w:val="28"/>
          <w:lang w:val="vi-VN"/>
        </w:rPr>
        <w:t xml:space="preserve">Chính sách 4 về đơn giản hoá thủ tục hành chính và chuyển đổi số trong lĩnh vực tín ngưỡng, tôn giáo. Trên cơ sở </w:t>
      </w:r>
      <w:r w:rsidR="00347824" w:rsidRPr="006D5661">
        <w:rPr>
          <w:color w:val="000000"/>
          <w:spacing w:val="-8"/>
          <w:sz w:val="28"/>
          <w:szCs w:val="28"/>
          <w:lang w:val="vi-VN"/>
        </w:rPr>
        <w:t>04 chính sách được thông qua</w:t>
      </w:r>
      <w:r w:rsidRPr="006D5661">
        <w:rPr>
          <w:color w:val="000000"/>
          <w:spacing w:val="-8"/>
          <w:sz w:val="28"/>
          <w:szCs w:val="28"/>
          <w:lang w:val="vi-VN"/>
        </w:rPr>
        <w:t xml:space="preserve">, </w:t>
      </w:r>
      <w:r w:rsidR="001A6CA1" w:rsidRPr="006D5661">
        <w:rPr>
          <w:color w:val="000000"/>
          <w:spacing w:val="-8"/>
          <w:sz w:val="28"/>
          <w:szCs w:val="28"/>
          <w:lang w:val="vi-VN"/>
        </w:rPr>
        <w:t xml:space="preserve">Chính phủ </w:t>
      </w:r>
      <w:r w:rsidRPr="006D5661">
        <w:rPr>
          <w:color w:val="000000"/>
          <w:spacing w:val="-8"/>
          <w:sz w:val="28"/>
          <w:szCs w:val="28"/>
          <w:lang w:val="vi-VN"/>
        </w:rPr>
        <w:t>đã xây dựng dự thảo Luật với các nội dung cơ bản sau đây:</w:t>
      </w:r>
    </w:p>
    <w:p w:rsidR="001A6CA1" w:rsidRPr="006D5661" w:rsidRDefault="008F70A3" w:rsidP="00A66CA7">
      <w:pPr>
        <w:spacing w:before="240"/>
        <w:ind w:firstLine="567"/>
        <w:jc w:val="both"/>
        <w:rPr>
          <w:bCs/>
          <w:iCs/>
          <w:color w:val="000000"/>
          <w:spacing w:val="-8"/>
          <w:sz w:val="28"/>
          <w:szCs w:val="28"/>
          <w:lang w:val="vi-VN"/>
        </w:rPr>
      </w:pPr>
      <w:r w:rsidRPr="00372FE3">
        <w:rPr>
          <w:bCs/>
          <w:iCs/>
          <w:color w:val="000000"/>
          <w:spacing w:val="-8"/>
          <w:sz w:val="28"/>
          <w:szCs w:val="28"/>
          <w:lang w:val="vi-VN"/>
        </w:rPr>
        <w:t>a)</w:t>
      </w:r>
      <w:r w:rsidR="001A6CA1" w:rsidRPr="006D5661">
        <w:rPr>
          <w:bCs/>
          <w:iCs/>
          <w:color w:val="000000"/>
          <w:spacing w:val="-8"/>
          <w:sz w:val="28"/>
          <w:szCs w:val="28"/>
          <w:lang w:val="vi-VN"/>
        </w:rPr>
        <w:t xml:space="preserve"> Những nội dung sửa đổi, bổ sung, kế thừa và lược bỏ</w:t>
      </w:r>
    </w:p>
    <w:p w:rsidR="00440A77" w:rsidRPr="006E1757" w:rsidRDefault="006E1757" w:rsidP="00A66CA7">
      <w:pPr>
        <w:spacing w:before="240"/>
        <w:ind w:firstLine="567"/>
        <w:jc w:val="both"/>
        <w:rPr>
          <w:bCs/>
          <w:iCs/>
          <w:color w:val="000000"/>
          <w:sz w:val="28"/>
          <w:szCs w:val="28"/>
          <w:lang w:val="vi-VN"/>
        </w:rPr>
      </w:pPr>
      <w:r w:rsidRPr="006E1757">
        <w:rPr>
          <w:bCs/>
          <w:iCs/>
          <w:color w:val="000000"/>
          <w:sz w:val="28"/>
          <w:szCs w:val="28"/>
        </w:rPr>
        <w:t>-</w:t>
      </w:r>
      <w:r w:rsidR="00440A77" w:rsidRPr="006E1757">
        <w:rPr>
          <w:bCs/>
          <w:iCs/>
          <w:color w:val="000000"/>
          <w:sz w:val="28"/>
          <w:szCs w:val="28"/>
          <w:lang w:val="vi-VN"/>
        </w:rPr>
        <w:t xml:space="preserve"> Những nội dung sửa đổi, hoàn thiện</w:t>
      </w:r>
      <w:r w:rsidR="002C6EF5" w:rsidRPr="006E1757">
        <w:rPr>
          <w:bCs/>
          <w:iCs/>
          <w:color w:val="000000"/>
          <w:sz w:val="28"/>
          <w:szCs w:val="28"/>
          <w:lang w:val="vi-VN"/>
        </w:rPr>
        <w:t>:</w:t>
      </w:r>
    </w:p>
    <w:p w:rsidR="00440A77" w:rsidRPr="006D5661" w:rsidRDefault="00440A77" w:rsidP="00A66CA7">
      <w:pPr>
        <w:spacing w:before="240"/>
        <w:ind w:firstLine="567"/>
        <w:jc w:val="both"/>
        <w:rPr>
          <w:color w:val="000000"/>
          <w:sz w:val="28"/>
          <w:szCs w:val="28"/>
          <w:lang w:val="vi-VN"/>
        </w:rPr>
      </w:pPr>
      <w:r w:rsidRPr="006D5661">
        <w:rPr>
          <w:color w:val="000000"/>
          <w:sz w:val="28"/>
          <w:szCs w:val="28"/>
          <w:lang w:val="vi-VN"/>
        </w:rPr>
        <w:t>Để bảo đảm phù hợp với tổ chức bộ máy đã và đang được sắp xếp, tổ chức lại, tăng cường ứng dụng khoa học, công nghệ, cải tiến phương thức quản lý điều hành gắn với mô hình tổ chức chính quyền 03 cấp, nâng cao tính ổn định, khả năng dự báo của Luật, dự thảo Luật dự kiến sửa đổi, hoàn thiện các quy định sau:</w:t>
      </w:r>
    </w:p>
    <w:p w:rsidR="00440A77" w:rsidRPr="006D5661" w:rsidRDefault="006E1757" w:rsidP="00A66CA7">
      <w:pPr>
        <w:spacing w:before="240"/>
        <w:ind w:firstLine="567"/>
        <w:jc w:val="both"/>
        <w:rPr>
          <w:color w:val="000000"/>
          <w:sz w:val="28"/>
          <w:szCs w:val="28"/>
          <w:lang w:val="vi-VN"/>
        </w:rPr>
      </w:pPr>
      <w:r>
        <w:rPr>
          <w:i/>
          <w:color w:val="000000"/>
          <w:sz w:val="28"/>
          <w:szCs w:val="28"/>
        </w:rPr>
        <w:t>+</w:t>
      </w:r>
      <w:r w:rsidR="00440A77" w:rsidRPr="006D5661">
        <w:rPr>
          <w:i/>
          <w:color w:val="000000"/>
          <w:sz w:val="28"/>
          <w:szCs w:val="28"/>
          <w:lang w:val="vi-VN"/>
        </w:rPr>
        <w:t xml:space="preserve"> Sửa đổi, hoàn thiện một số cụm từ được giải thích tại Điều 2 của dự thảo Luật</w:t>
      </w:r>
      <w:r w:rsidR="00440A77" w:rsidRPr="006D5661">
        <w:rPr>
          <w:color w:val="000000"/>
          <w:sz w:val="28"/>
          <w:szCs w:val="28"/>
          <w:lang w:val="vi-VN"/>
        </w:rPr>
        <w:t>, gồm: Hoạt động tín ngưỡng, cơ sở tín ngưỡng, cơ sở tôn giáo, chức việc để phù hợp với thực tiễn hoạt động của các tổ chức, cá nhân tín ngưỡng, tôn giáo cũng như pháp luật có liên quan.</w:t>
      </w:r>
    </w:p>
    <w:p w:rsidR="00440A77" w:rsidRPr="006D5661" w:rsidRDefault="006E1757" w:rsidP="00A66CA7">
      <w:pPr>
        <w:spacing w:before="240"/>
        <w:ind w:firstLine="567"/>
        <w:jc w:val="both"/>
        <w:rPr>
          <w:color w:val="000000"/>
          <w:spacing w:val="-8"/>
          <w:sz w:val="28"/>
          <w:szCs w:val="28"/>
          <w:lang w:val="vi-VN"/>
        </w:rPr>
      </w:pPr>
      <w:r>
        <w:rPr>
          <w:i/>
          <w:iCs/>
          <w:color w:val="000000"/>
          <w:spacing w:val="-6"/>
          <w:sz w:val="28"/>
          <w:szCs w:val="28"/>
        </w:rPr>
        <w:t>+</w:t>
      </w:r>
      <w:r w:rsidR="00440A77" w:rsidRPr="006D5661">
        <w:rPr>
          <w:i/>
          <w:iCs/>
          <w:color w:val="000000"/>
          <w:spacing w:val="-6"/>
          <w:sz w:val="28"/>
          <w:szCs w:val="28"/>
          <w:lang w:val="vi-VN"/>
        </w:rPr>
        <w:t xml:space="preserve"> Sửa đổi, hoàn thiện quy định về người đại diện, ban q</w:t>
      </w:r>
      <w:r w:rsidR="00C070EC" w:rsidRPr="006D5661">
        <w:rPr>
          <w:i/>
          <w:iCs/>
          <w:color w:val="000000"/>
          <w:spacing w:val="-6"/>
          <w:sz w:val="28"/>
          <w:szCs w:val="28"/>
          <w:lang w:val="vi-VN"/>
        </w:rPr>
        <w:t>uản lý cơ sở tín ngưỡng (Điều 14</w:t>
      </w:r>
      <w:r w:rsidR="00440A77" w:rsidRPr="006D5661">
        <w:rPr>
          <w:i/>
          <w:iCs/>
          <w:color w:val="000000"/>
          <w:spacing w:val="-6"/>
          <w:sz w:val="28"/>
          <w:szCs w:val="28"/>
          <w:lang w:val="vi-VN"/>
        </w:rPr>
        <w:t xml:space="preserve"> dự thảo Luật)</w:t>
      </w:r>
      <w:r w:rsidR="00440A77" w:rsidRPr="006D5661">
        <w:rPr>
          <w:color w:val="000000"/>
          <w:spacing w:val="-6"/>
          <w:sz w:val="28"/>
          <w:szCs w:val="28"/>
          <w:lang w:val="vi-VN"/>
        </w:rPr>
        <w:t xml:space="preserve">: Trên cơ sở quy định tại Điều 11 Luật tín ngưỡng, </w:t>
      </w:r>
      <w:r w:rsidR="00C070EC" w:rsidRPr="006D5661">
        <w:rPr>
          <w:color w:val="000000"/>
          <w:spacing w:val="-6"/>
          <w:sz w:val="28"/>
          <w:szCs w:val="28"/>
          <w:lang w:val="vi-VN"/>
        </w:rPr>
        <w:t>tôn giáo năm 2016, Điều 14</w:t>
      </w:r>
      <w:r w:rsidR="00440A77" w:rsidRPr="006D5661">
        <w:rPr>
          <w:color w:val="000000"/>
          <w:spacing w:val="-6"/>
          <w:sz w:val="28"/>
          <w:szCs w:val="28"/>
          <w:lang w:val="vi-VN"/>
        </w:rPr>
        <w:t xml:space="preserve"> dự thảo Luật quy định cụ thể về nhiệm kỳ hoạt động của người đại diện, thành viên ban quản lý cơ sở tín ngưỡng</w:t>
      </w:r>
      <w:r w:rsidR="00E0699A" w:rsidRPr="006D5661">
        <w:rPr>
          <w:rStyle w:val="FootnoteReference"/>
          <w:color w:val="000000"/>
          <w:spacing w:val="-6"/>
          <w:sz w:val="28"/>
          <w:szCs w:val="28"/>
          <w:lang w:val="vi-VN"/>
        </w:rPr>
        <w:footnoteReference w:id="4"/>
      </w:r>
      <w:r w:rsidR="00440A77" w:rsidRPr="006D5661">
        <w:rPr>
          <w:color w:val="000000"/>
          <w:spacing w:val="-6"/>
          <w:sz w:val="28"/>
          <w:szCs w:val="28"/>
          <w:lang w:val="vi-VN"/>
        </w:rPr>
        <w:t>; chỉnh sửa</w:t>
      </w:r>
      <w:r w:rsidR="001B7671" w:rsidRPr="006D5661">
        <w:rPr>
          <w:color w:val="000000"/>
          <w:spacing w:val="-6"/>
          <w:sz w:val="28"/>
          <w:szCs w:val="28"/>
          <w:lang w:val="vi-VN"/>
        </w:rPr>
        <w:t>,</w:t>
      </w:r>
      <w:r w:rsidR="00440A77" w:rsidRPr="006D5661">
        <w:rPr>
          <w:color w:val="000000"/>
          <w:spacing w:val="-6"/>
          <w:sz w:val="28"/>
          <w:szCs w:val="28"/>
          <w:lang w:val="vi-VN"/>
        </w:rPr>
        <w:t xml:space="preserve"> làm rõ hơn quy định liên quan đến thẩm quyền</w:t>
      </w:r>
      <w:r w:rsidR="000C0608" w:rsidRPr="00372FE3">
        <w:rPr>
          <w:color w:val="000000"/>
          <w:spacing w:val="-6"/>
          <w:sz w:val="28"/>
          <w:szCs w:val="28"/>
          <w:lang w:val="vi-VN"/>
        </w:rPr>
        <w:t>, trách nhiệm</w:t>
      </w:r>
      <w:r w:rsidR="00440A77" w:rsidRPr="006D5661">
        <w:rPr>
          <w:color w:val="000000"/>
          <w:spacing w:val="-6"/>
          <w:sz w:val="28"/>
          <w:szCs w:val="28"/>
          <w:lang w:val="vi-VN"/>
        </w:rPr>
        <w:t xml:space="preserve"> của Ủy ban nhân </w:t>
      </w:r>
      <w:r w:rsidR="009254DA" w:rsidRPr="006D5661">
        <w:rPr>
          <w:color w:val="000000"/>
          <w:spacing w:val="-6"/>
          <w:sz w:val="28"/>
          <w:szCs w:val="28"/>
          <w:lang w:val="vi-VN"/>
        </w:rPr>
        <w:t xml:space="preserve">dân </w:t>
      </w:r>
      <w:r w:rsidR="00440A77" w:rsidRPr="006D5661">
        <w:rPr>
          <w:color w:val="000000"/>
          <w:spacing w:val="-6"/>
          <w:sz w:val="28"/>
          <w:szCs w:val="28"/>
          <w:lang w:val="vi-VN"/>
        </w:rPr>
        <w:t>cấp xã</w:t>
      </w:r>
      <w:r w:rsidR="001B7671" w:rsidRPr="006D5661">
        <w:rPr>
          <w:color w:val="000000"/>
          <w:spacing w:val="-6"/>
          <w:sz w:val="28"/>
          <w:szCs w:val="28"/>
          <w:lang w:val="vi-VN"/>
        </w:rPr>
        <w:t xml:space="preserve"> và UBND cấp tỉnh</w:t>
      </w:r>
      <w:r w:rsidR="003744A8" w:rsidRPr="006D5661">
        <w:rPr>
          <w:color w:val="000000"/>
          <w:spacing w:val="-6"/>
          <w:sz w:val="28"/>
          <w:szCs w:val="28"/>
          <w:lang w:val="vi-VN"/>
        </w:rPr>
        <w:t xml:space="preserve"> nơi có cơ sở tín ngưỡng</w:t>
      </w:r>
      <w:r w:rsidR="003744A8" w:rsidRPr="00372FE3">
        <w:rPr>
          <w:color w:val="000000"/>
          <w:spacing w:val="-6"/>
          <w:sz w:val="28"/>
          <w:szCs w:val="28"/>
          <w:lang w:val="vi-VN"/>
        </w:rPr>
        <w:t xml:space="preserve"> (</w:t>
      </w:r>
      <w:r w:rsidR="00440A77" w:rsidRPr="006D5661">
        <w:rPr>
          <w:color w:val="000000"/>
          <w:spacing w:val="-6"/>
          <w:sz w:val="28"/>
          <w:szCs w:val="28"/>
          <w:lang w:val="vi-VN"/>
        </w:rPr>
        <w:t>trừ cơ sở tín ngưỡng là nhà thờ dòng họ</w:t>
      </w:r>
      <w:r w:rsidR="003744A8" w:rsidRPr="00372FE3">
        <w:rPr>
          <w:color w:val="000000"/>
          <w:spacing w:val="-6"/>
          <w:sz w:val="28"/>
          <w:szCs w:val="28"/>
          <w:lang w:val="vi-VN"/>
        </w:rPr>
        <w:t>)</w:t>
      </w:r>
      <w:r w:rsidR="00440A77" w:rsidRPr="006D5661">
        <w:rPr>
          <w:color w:val="000000"/>
          <w:spacing w:val="-6"/>
          <w:sz w:val="28"/>
          <w:szCs w:val="28"/>
          <w:lang w:val="vi-VN"/>
        </w:rPr>
        <w:t xml:space="preserve"> phối hợp với Ủy ban Mặt trận Tổ quốc Việt Nam cùng cấp tổ chức để cộng đồng dân cư nơi có cơ sở tín ngưỡng bầu, cử người đại diện hoặc thành viên ban quản lý và quy định cụ thể trách nhiệm của UBND cấp xã</w:t>
      </w:r>
      <w:r w:rsidR="001B7671" w:rsidRPr="006D5661">
        <w:rPr>
          <w:color w:val="000000"/>
          <w:spacing w:val="-6"/>
          <w:sz w:val="28"/>
          <w:szCs w:val="28"/>
          <w:lang w:val="vi-VN"/>
        </w:rPr>
        <w:t xml:space="preserve">, UBND cấp tỉnh </w:t>
      </w:r>
      <w:r w:rsidR="00440A77" w:rsidRPr="006D5661">
        <w:rPr>
          <w:color w:val="000000"/>
          <w:spacing w:val="-6"/>
          <w:sz w:val="28"/>
          <w:szCs w:val="28"/>
          <w:lang w:val="vi-VN"/>
        </w:rPr>
        <w:t xml:space="preserve">trong việc ban hành </w:t>
      </w:r>
      <w:r w:rsidR="00440A77" w:rsidRPr="006D5661">
        <w:rPr>
          <w:b/>
          <w:i/>
          <w:color w:val="000000"/>
          <w:spacing w:val="-6"/>
          <w:sz w:val="28"/>
          <w:szCs w:val="28"/>
          <w:lang w:val="vi-VN"/>
        </w:rPr>
        <w:t>quyết định</w:t>
      </w:r>
      <w:r w:rsidR="00440A77" w:rsidRPr="006D5661">
        <w:rPr>
          <w:color w:val="000000"/>
          <w:spacing w:val="-6"/>
          <w:sz w:val="28"/>
          <w:szCs w:val="28"/>
          <w:lang w:val="vi-VN"/>
        </w:rPr>
        <w:t xml:space="preserve"> công nhận người đại diện hoặc thành viên ban quản lý cơ sở tín ngưỡn</w:t>
      </w:r>
      <w:r w:rsidR="00440A77" w:rsidRPr="006D5661">
        <w:rPr>
          <w:color w:val="000000"/>
          <w:spacing w:val="-8"/>
          <w:sz w:val="28"/>
          <w:szCs w:val="28"/>
          <w:lang w:val="vi-VN"/>
        </w:rPr>
        <w:t xml:space="preserve">g. </w:t>
      </w:r>
    </w:p>
    <w:p w:rsidR="00F43489" w:rsidRPr="006D5661" w:rsidRDefault="001B7671" w:rsidP="00A66CA7">
      <w:pPr>
        <w:spacing w:before="240"/>
        <w:ind w:firstLine="567"/>
        <w:jc w:val="both"/>
        <w:rPr>
          <w:color w:val="000000"/>
          <w:spacing w:val="-8"/>
          <w:sz w:val="28"/>
          <w:szCs w:val="28"/>
          <w:lang w:val="vi-VN"/>
        </w:rPr>
      </w:pPr>
      <w:r w:rsidRPr="006D5661">
        <w:rPr>
          <w:color w:val="000000"/>
          <w:spacing w:val="-8"/>
          <w:sz w:val="28"/>
          <w:szCs w:val="28"/>
          <w:lang w:val="vi-VN"/>
        </w:rPr>
        <w:t>Bên cạnh đó, khoản 6</w:t>
      </w:r>
      <w:r w:rsidR="004704EC" w:rsidRPr="006D5661">
        <w:rPr>
          <w:color w:val="000000"/>
          <w:spacing w:val="-8"/>
          <w:sz w:val="28"/>
          <w:szCs w:val="28"/>
          <w:lang w:val="vi-VN"/>
        </w:rPr>
        <w:t xml:space="preserve"> Điều 14</w:t>
      </w:r>
      <w:r w:rsidR="00440A77" w:rsidRPr="006D5661">
        <w:rPr>
          <w:color w:val="000000"/>
          <w:spacing w:val="-8"/>
          <w:sz w:val="28"/>
          <w:szCs w:val="28"/>
          <w:lang w:val="vi-VN"/>
        </w:rPr>
        <w:t xml:space="preserve"> dự thảo Luật bổ sung quy định</w:t>
      </w:r>
      <w:r w:rsidR="0040496B" w:rsidRPr="006D5661">
        <w:rPr>
          <w:color w:val="000000"/>
          <w:spacing w:val="-8"/>
          <w:sz w:val="28"/>
          <w:szCs w:val="28"/>
          <w:lang w:val="vi-VN"/>
        </w:rPr>
        <w:t xml:space="preserve">: </w:t>
      </w:r>
      <w:r w:rsidR="00F43489" w:rsidRPr="006D5661">
        <w:rPr>
          <w:noProof/>
          <w:color w:val="000000"/>
          <w:sz w:val="28"/>
          <w:szCs w:val="28"/>
          <w:lang w:val="vi-VN"/>
        </w:rPr>
        <w:t>Cơ sở tín ngưỡng khi được kiểm kê, xếp hạng di tích thì thực hiện việc giao tổ chức, người đại diện quản lý cơ sở theo quy định của pháp luật về di sản văn hóa</w:t>
      </w:r>
      <w:r w:rsidR="00F43489" w:rsidRPr="006D5661">
        <w:rPr>
          <w:i/>
          <w:iCs/>
          <w:noProof/>
          <w:color w:val="000000"/>
          <w:sz w:val="28"/>
          <w:szCs w:val="28"/>
          <w:lang w:val="vi-VN"/>
        </w:rPr>
        <w:t>.</w:t>
      </w:r>
    </w:p>
    <w:p w:rsidR="00440A77" w:rsidRPr="006D5661" w:rsidRDefault="006E1757" w:rsidP="00A66CA7">
      <w:pPr>
        <w:spacing w:before="240"/>
        <w:ind w:firstLine="567"/>
        <w:jc w:val="both"/>
        <w:rPr>
          <w:color w:val="000000"/>
          <w:spacing w:val="-6"/>
          <w:sz w:val="28"/>
          <w:szCs w:val="28"/>
          <w:lang w:val="vi-VN"/>
        </w:rPr>
      </w:pPr>
      <w:bookmarkStart w:id="1" w:name="_Toc461525317"/>
      <w:bookmarkStart w:id="2" w:name="_Toc458437403"/>
      <w:r>
        <w:rPr>
          <w:i/>
          <w:iCs/>
          <w:color w:val="000000"/>
          <w:spacing w:val="-6"/>
          <w:sz w:val="28"/>
          <w:szCs w:val="28"/>
        </w:rPr>
        <w:t>+</w:t>
      </w:r>
      <w:r w:rsidR="00440A77" w:rsidRPr="006D5661">
        <w:rPr>
          <w:i/>
          <w:iCs/>
          <w:color w:val="000000"/>
          <w:spacing w:val="-6"/>
          <w:sz w:val="28"/>
          <w:szCs w:val="28"/>
          <w:lang w:val="vi-VN"/>
        </w:rPr>
        <w:t xml:space="preserve"> Sửa đổi, hoàn thiện quy định về đăng ký hoạt động tín ngưỡng</w:t>
      </w:r>
      <w:bookmarkEnd w:id="1"/>
      <w:r w:rsidR="004704EC" w:rsidRPr="006D5661">
        <w:rPr>
          <w:i/>
          <w:iCs/>
          <w:color w:val="000000"/>
          <w:spacing w:val="-6"/>
          <w:sz w:val="28"/>
          <w:szCs w:val="28"/>
          <w:lang w:val="vi-VN"/>
        </w:rPr>
        <w:t xml:space="preserve"> (Điều 15</w:t>
      </w:r>
      <w:r w:rsidR="00440A77" w:rsidRPr="006D5661">
        <w:rPr>
          <w:i/>
          <w:iCs/>
          <w:color w:val="000000"/>
          <w:spacing w:val="-6"/>
          <w:sz w:val="28"/>
          <w:szCs w:val="28"/>
          <w:lang w:val="vi-VN"/>
        </w:rPr>
        <w:t xml:space="preserve"> dự thảo Luật)</w:t>
      </w:r>
      <w:bookmarkEnd w:id="2"/>
      <w:r w:rsidR="00440A77" w:rsidRPr="006D5661">
        <w:rPr>
          <w:i/>
          <w:iCs/>
          <w:color w:val="000000"/>
          <w:spacing w:val="-6"/>
          <w:sz w:val="28"/>
          <w:szCs w:val="28"/>
          <w:lang w:val="vi-VN"/>
        </w:rPr>
        <w:t xml:space="preserve">: </w:t>
      </w:r>
      <w:r w:rsidR="00440A77" w:rsidRPr="006D5661">
        <w:rPr>
          <w:color w:val="000000"/>
          <w:spacing w:val="-6"/>
          <w:sz w:val="28"/>
          <w:szCs w:val="28"/>
          <w:lang w:val="vi-VN"/>
        </w:rPr>
        <w:t>Trên cơ sở quy định tại Điều 12 Luật tín ng</w:t>
      </w:r>
      <w:r w:rsidR="004704EC" w:rsidRPr="006D5661">
        <w:rPr>
          <w:color w:val="000000"/>
          <w:spacing w:val="-6"/>
          <w:sz w:val="28"/>
          <w:szCs w:val="28"/>
          <w:lang w:val="vi-VN"/>
        </w:rPr>
        <w:t>ưỡng, tôn giáo năm 2016, Điều 15</w:t>
      </w:r>
      <w:r w:rsidR="00440A77" w:rsidRPr="006D5661">
        <w:rPr>
          <w:color w:val="000000"/>
          <w:spacing w:val="-6"/>
          <w:sz w:val="28"/>
          <w:szCs w:val="28"/>
          <w:lang w:val="vi-VN"/>
        </w:rPr>
        <w:t xml:space="preserve"> dự thảo Luật quy định cụ thể về trách nhiệm và thẩm quyền trong việc </w:t>
      </w:r>
      <w:r w:rsidR="0040496B" w:rsidRPr="006D5661">
        <w:rPr>
          <w:color w:val="000000"/>
          <w:spacing w:val="-6"/>
          <w:sz w:val="28"/>
          <w:szCs w:val="28"/>
          <w:lang w:val="vi-VN"/>
        </w:rPr>
        <w:lastRenderedPageBreak/>
        <w:t xml:space="preserve">thông báo, </w:t>
      </w:r>
      <w:r w:rsidR="00440A77" w:rsidRPr="006D5661">
        <w:rPr>
          <w:color w:val="000000"/>
          <w:spacing w:val="-6"/>
          <w:sz w:val="28"/>
          <w:szCs w:val="28"/>
          <w:lang w:val="vi-VN"/>
        </w:rPr>
        <w:t>đăng ký hoạt động tín ngưỡng tại cơ sở tín ngưỡng (cơ sở tín ngưỡng thuộc địa bàn một xã; cơ sở tín ngưỡng thuộc địa bàn nhiều xã trong một</w:t>
      </w:r>
      <w:r w:rsidR="00A731C3" w:rsidRPr="006D5661">
        <w:rPr>
          <w:color w:val="000000"/>
          <w:spacing w:val="-6"/>
          <w:sz w:val="28"/>
          <w:szCs w:val="28"/>
          <w:lang w:val="vi-VN"/>
        </w:rPr>
        <w:t xml:space="preserve"> </w:t>
      </w:r>
      <w:r w:rsidR="001B7671" w:rsidRPr="006D5661">
        <w:rPr>
          <w:color w:val="000000"/>
          <w:spacing w:val="-6"/>
          <w:sz w:val="28"/>
          <w:szCs w:val="28"/>
          <w:lang w:val="vi-VN"/>
        </w:rPr>
        <w:t>tỉnh</w:t>
      </w:r>
      <w:r w:rsidR="00440A77" w:rsidRPr="006D5661">
        <w:rPr>
          <w:color w:val="000000"/>
          <w:spacing w:val="-6"/>
          <w:sz w:val="28"/>
          <w:szCs w:val="28"/>
          <w:lang w:val="vi-VN"/>
        </w:rPr>
        <w:t>) và hoạt động tín ngưỡng</w:t>
      </w:r>
      <w:r w:rsidR="00D3773D" w:rsidRPr="00372FE3">
        <w:rPr>
          <w:color w:val="000000"/>
          <w:spacing w:val="-6"/>
          <w:sz w:val="28"/>
          <w:szCs w:val="28"/>
          <w:lang w:val="vi-VN"/>
        </w:rPr>
        <w:t xml:space="preserve"> ngoài cơ sở tín ngưỡng</w:t>
      </w:r>
      <w:r w:rsidR="00440A77" w:rsidRPr="006D5661">
        <w:rPr>
          <w:color w:val="000000"/>
          <w:spacing w:val="-6"/>
          <w:sz w:val="28"/>
          <w:szCs w:val="28"/>
          <w:lang w:val="vi-VN"/>
        </w:rPr>
        <w:t xml:space="preserve"> của </w:t>
      </w:r>
      <w:r w:rsidR="00D3773D" w:rsidRPr="00372FE3">
        <w:rPr>
          <w:color w:val="000000"/>
          <w:spacing w:val="-6"/>
          <w:sz w:val="28"/>
          <w:szCs w:val="28"/>
          <w:lang w:val="vi-VN"/>
        </w:rPr>
        <w:t xml:space="preserve">người đại diện, ban quản lý </w:t>
      </w:r>
      <w:r w:rsidR="00440A77" w:rsidRPr="006D5661">
        <w:rPr>
          <w:color w:val="000000"/>
          <w:spacing w:val="-6"/>
          <w:sz w:val="28"/>
          <w:szCs w:val="28"/>
          <w:lang w:val="vi-VN"/>
        </w:rPr>
        <w:t>cơ sở tín ngưỡng hoặc của tổ chức, cá nhân khác (tại các cơ sở do cá nhân hoặc doanh nghiệp đầu tư xây dựng có tổ chức hoạt động tín ngưỡng</w:t>
      </w:r>
      <w:r w:rsidR="00F9066E">
        <w:rPr>
          <w:color w:val="000000"/>
          <w:spacing w:val="-6"/>
          <w:sz w:val="28"/>
          <w:szCs w:val="28"/>
        </w:rPr>
        <w:t>)</w:t>
      </w:r>
      <w:r w:rsidR="00440A77" w:rsidRPr="006D5661">
        <w:rPr>
          <w:color w:val="000000"/>
          <w:spacing w:val="-6"/>
          <w:sz w:val="28"/>
          <w:szCs w:val="28"/>
          <w:lang w:val="vi-VN"/>
        </w:rPr>
        <w:t>. Nội dung này được sửa đổi, hoàn thiện trên cơ sở ý kiến</w:t>
      </w:r>
      <w:r w:rsidR="005854F3" w:rsidRPr="00372FE3">
        <w:rPr>
          <w:color w:val="000000"/>
          <w:spacing w:val="-6"/>
          <w:sz w:val="28"/>
          <w:szCs w:val="28"/>
          <w:lang w:val="vi-VN"/>
        </w:rPr>
        <w:t xml:space="preserve"> đề nghị</w:t>
      </w:r>
      <w:r w:rsidR="00440A77" w:rsidRPr="006D5661">
        <w:rPr>
          <w:color w:val="000000"/>
          <w:spacing w:val="-6"/>
          <w:sz w:val="28"/>
          <w:szCs w:val="28"/>
          <w:lang w:val="vi-VN"/>
        </w:rPr>
        <w:t xml:space="preserve"> bằng văn bản và qua các hội thảo của các tỉnh, thành phố: TP. Hà Nội, TP. Hồ Chí Minh, Hưng Yên, Hải Phòng, Tây Ninh,… và ý kiến của Bộ Công An trong quá trình tổng kết thi hành Luật</w:t>
      </w:r>
      <w:r w:rsidR="00347824" w:rsidRPr="006D5661">
        <w:rPr>
          <w:color w:val="000000"/>
          <w:spacing w:val="-6"/>
          <w:sz w:val="28"/>
          <w:szCs w:val="28"/>
          <w:lang w:val="vi-VN"/>
        </w:rPr>
        <w:t xml:space="preserve"> tín ngưỡng, tôn giáo năm 2016</w:t>
      </w:r>
      <w:r w:rsidR="00A731C3" w:rsidRPr="006D5661">
        <w:rPr>
          <w:color w:val="000000"/>
          <w:spacing w:val="-6"/>
          <w:sz w:val="28"/>
          <w:szCs w:val="28"/>
          <w:lang w:val="vi-VN"/>
        </w:rPr>
        <w:t>,</w:t>
      </w:r>
      <w:r w:rsidR="00440A77" w:rsidRPr="006D5661">
        <w:rPr>
          <w:color w:val="000000"/>
          <w:spacing w:val="-6"/>
          <w:sz w:val="28"/>
          <w:szCs w:val="28"/>
          <w:lang w:val="vi-VN"/>
        </w:rPr>
        <w:t xml:space="preserve"> góp ý đối với hồ sơ chính sách của Luật</w:t>
      </w:r>
      <w:r w:rsidR="00A731C3" w:rsidRPr="006D5661">
        <w:rPr>
          <w:color w:val="000000"/>
          <w:spacing w:val="-6"/>
          <w:sz w:val="28"/>
          <w:szCs w:val="28"/>
          <w:lang w:val="vi-VN"/>
        </w:rPr>
        <w:t xml:space="preserve"> và góp ý hồ sơ dự án Luật.</w:t>
      </w:r>
    </w:p>
    <w:p w:rsidR="00440A77" w:rsidRPr="00372FE3" w:rsidRDefault="006E1757" w:rsidP="00A66CA7">
      <w:pPr>
        <w:spacing w:before="240"/>
        <w:ind w:firstLine="567"/>
        <w:jc w:val="both"/>
        <w:rPr>
          <w:color w:val="000000"/>
          <w:sz w:val="28"/>
          <w:szCs w:val="28"/>
          <w:lang w:val="vi-VN"/>
        </w:rPr>
      </w:pPr>
      <w:r w:rsidRPr="006E1757">
        <w:rPr>
          <w:color w:val="000000"/>
          <w:spacing w:val="-10"/>
          <w:sz w:val="28"/>
          <w:szCs w:val="28"/>
        </w:rPr>
        <w:t>+</w:t>
      </w:r>
      <w:r w:rsidR="00440A77" w:rsidRPr="006E1757">
        <w:rPr>
          <w:color w:val="000000"/>
          <w:spacing w:val="-10"/>
          <w:sz w:val="28"/>
          <w:szCs w:val="28"/>
          <w:lang w:val="vi-VN"/>
        </w:rPr>
        <w:t xml:space="preserve"> </w:t>
      </w:r>
      <w:r w:rsidR="00440A77" w:rsidRPr="006E1757">
        <w:rPr>
          <w:i/>
          <w:iCs/>
          <w:color w:val="000000"/>
          <w:spacing w:val="-10"/>
          <w:sz w:val="28"/>
          <w:szCs w:val="28"/>
          <w:lang w:val="vi-VN"/>
        </w:rPr>
        <w:t>Sửa đổi, hoàn thiệ</w:t>
      </w:r>
      <w:r w:rsidR="005664DD" w:rsidRPr="006E1757">
        <w:rPr>
          <w:i/>
          <w:iCs/>
          <w:color w:val="000000"/>
          <w:spacing w:val="-10"/>
          <w:sz w:val="28"/>
          <w:szCs w:val="28"/>
          <w:lang w:val="vi-VN"/>
        </w:rPr>
        <w:t>n quy định tại các điều: Điều 19, Điều 20, Điều 21, Điều 26</w:t>
      </w:r>
      <w:r w:rsidR="00AB324F" w:rsidRPr="006D5661">
        <w:rPr>
          <w:i/>
          <w:iCs/>
          <w:color w:val="000000"/>
          <w:spacing w:val="-6"/>
          <w:sz w:val="28"/>
          <w:szCs w:val="28"/>
          <w:lang w:val="vi-VN"/>
        </w:rPr>
        <w:t xml:space="preserve">, Điều </w:t>
      </w:r>
      <w:r w:rsidR="003D78D4" w:rsidRPr="006D5661">
        <w:rPr>
          <w:i/>
          <w:iCs/>
          <w:color w:val="000000"/>
          <w:spacing w:val="-6"/>
          <w:sz w:val="28"/>
          <w:szCs w:val="28"/>
          <w:lang w:val="vi-VN"/>
        </w:rPr>
        <w:t>29</w:t>
      </w:r>
      <w:r w:rsidR="00440A77" w:rsidRPr="006D5661">
        <w:rPr>
          <w:i/>
          <w:iCs/>
          <w:color w:val="000000"/>
          <w:spacing w:val="-6"/>
          <w:sz w:val="28"/>
          <w:szCs w:val="28"/>
          <w:lang w:val="vi-VN"/>
        </w:rPr>
        <w:t xml:space="preserve"> </w:t>
      </w:r>
      <w:r w:rsidR="003D78D4" w:rsidRPr="006D5661">
        <w:rPr>
          <w:i/>
          <w:iCs/>
          <w:color w:val="000000"/>
          <w:sz w:val="28"/>
          <w:szCs w:val="28"/>
          <w:lang w:val="vi-VN" w:eastAsia="x-none"/>
        </w:rPr>
        <w:t>và Điều 34</w:t>
      </w:r>
      <w:r w:rsidR="00440A77" w:rsidRPr="006D5661">
        <w:rPr>
          <w:i/>
          <w:iCs/>
          <w:color w:val="000000"/>
          <w:sz w:val="28"/>
          <w:szCs w:val="28"/>
          <w:lang w:val="vi-VN" w:eastAsia="x-none"/>
        </w:rPr>
        <w:t xml:space="preserve"> dự thảo Luật: </w:t>
      </w:r>
      <w:r w:rsidR="00440A77" w:rsidRPr="006D5661">
        <w:rPr>
          <w:color w:val="000000"/>
          <w:sz w:val="28"/>
          <w:szCs w:val="28"/>
          <w:lang w:val="vi-VN" w:eastAsia="x-none"/>
        </w:rPr>
        <w:t xml:space="preserve">Gắn với </w:t>
      </w:r>
      <w:r w:rsidR="00440A77" w:rsidRPr="006D5661">
        <w:rPr>
          <w:color w:val="000000"/>
          <w:sz w:val="28"/>
          <w:szCs w:val="28"/>
          <w:lang w:val="vi-VN"/>
        </w:rPr>
        <w:t>quy định về việc không quy định trình tự, thủ tục</w:t>
      </w:r>
      <w:r w:rsidR="00440A77" w:rsidRPr="006D5661">
        <w:rPr>
          <w:color w:val="000000"/>
          <w:sz w:val="28"/>
          <w:szCs w:val="28"/>
          <w:lang w:val="vi-VN" w:eastAsia="x-none"/>
        </w:rPr>
        <w:t xml:space="preserve"> tại dự thảo Luật, t</w:t>
      </w:r>
      <w:r w:rsidR="00440A77" w:rsidRPr="006D5661">
        <w:rPr>
          <w:color w:val="000000"/>
          <w:sz w:val="28"/>
          <w:szCs w:val="28"/>
          <w:lang w:val="vi-VN"/>
        </w:rPr>
        <w:t>rên cơ sở quy định tại Điều 16 Luật tín ng</w:t>
      </w:r>
      <w:r w:rsidR="003D78D4" w:rsidRPr="006D5661">
        <w:rPr>
          <w:color w:val="000000"/>
          <w:sz w:val="28"/>
          <w:szCs w:val="28"/>
          <w:lang w:val="vi-VN"/>
        </w:rPr>
        <w:t>ưỡng, tôn giáo năm 2016, Điều 19</w:t>
      </w:r>
      <w:r w:rsidR="00440A77" w:rsidRPr="006D5661">
        <w:rPr>
          <w:color w:val="000000"/>
          <w:sz w:val="28"/>
          <w:szCs w:val="28"/>
          <w:lang w:val="vi-VN"/>
        </w:rPr>
        <w:t xml:space="preserve"> dự thảo Luật sửa đổi tên gọi của điều, theo đó cùng với quy định về điều kiện, thẩm quyền chấp thuận đăng ký sinh hoạt tôn giáo tập trung, dự thảo Luật bổ sung quy định về thẩm quyền thu hồi văn bản </w:t>
      </w:r>
      <w:r w:rsidR="008D0FF8" w:rsidRPr="006D5661">
        <w:rPr>
          <w:color w:val="000000"/>
          <w:sz w:val="28"/>
          <w:szCs w:val="28"/>
          <w:lang w:val="vi-VN"/>
        </w:rPr>
        <w:t xml:space="preserve">chấp thuận </w:t>
      </w:r>
      <w:r w:rsidR="00440A77" w:rsidRPr="006D5661">
        <w:rPr>
          <w:color w:val="000000"/>
          <w:sz w:val="28"/>
          <w:szCs w:val="28"/>
          <w:lang w:val="vi-VN"/>
        </w:rPr>
        <w:t>đăng ký sinh hoạt tôn giáo tập trung. Đồng thời, để bảo đảm tính thống nhất với quy định của Luật Xử lý vi phạm hành chính năm 2012 (được sửa đổi, bổ sung năm 2020 và năm 2025), Bộ Luật hình sự năm 2015 (được sửa đổi, bổ sung năm 2017), dự thảo Luật quy định cụ thể hơn về điều kiện của t</w:t>
      </w:r>
      <w:r w:rsidR="00440A77" w:rsidRPr="006D5661">
        <w:rPr>
          <w:color w:val="000000"/>
          <w:spacing w:val="-8"/>
          <w:sz w:val="28"/>
          <w:szCs w:val="28"/>
          <w:lang w:val="vi-VN"/>
        </w:rPr>
        <w:t xml:space="preserve">ổ chức tôn giáo, tổ chức tôn giáo trực thuộc đăng ký sinh hoạt tôn giáo tập trung cho tín đồ tại những nơi chưa đủ điều kiện thành lập tổ chức tôn giáo trực thuộc; tổ chức được cấp chứng nhận đăng ký hoạt động tôn giáo đăng ký sinh hoạt tôn giáo tập trung cho những người thuộc tổ chức. Theo đó, nhóm </w:t>
      </w:r>
      <w:r w:rsidR="00440A77" w:rsidRPr="006D5661">
        <w:rPr>
          <w:color w:val="000000"/>
          <w:sz w:val="28"/>
          <w:szCs w:val="28"/>
          <w:lang w:val="vi-VN"/>
        </w:rPr>
        <w:t xml:space="preserve">sinh hoạt tôn giáo tập trung có người đại diện là công dân Việt Nam phải thường trú tại Việt Nam, có năng lực hành vi dân sự đầy đủ; </w:t>
      </w:r>
      <w:r w:rsidR="00440A77" w:rsidRPr="006D5661">
        <w:rPr>
          <w:color w:val="000000"/>
          <w:sz w:val="28"/>
          <w:lang w:val="vi-VN"/>
        </w:rPr>
        <w:t>không bị xử phạt vi phạm hành chính hoặc được coi là chưa bị xử phạt vi phạm hành chính trong lĩnh vực tín ngưỡng, tôn giáo;</w:t>
      </w:r>
      <w:r w:rsidR="00880643" w:rsidRPr="00372FE3">
        <w:rPr>
          <w:color w:val="000000"/>
          <w:sz w:val="28"/>
          <w:szCs w:val="28"/>
          <w:lang w:val="vi-VN"/>
        </w:rPr>
        <w:t xml:space="preserve"> không có án tích hoặc không bị coi là có án tích trừ trường hợp án tích về tội xâm phạm an ninh quốc gia</w:t>
      </w:r>
      <w:r w:rsidR="00677DF5" w:rsidRPr="00372FE3">
        <w:rPr>
          <w:color w:val="000000"/>
          <w:sz w:val="28"/>
          <w:szCs w:val="28"/>
          <w:lang w:val="vi-VN"/>
        </w:rPr>
        <w:t>;</w:t>
      </w:r>
      <w:r w:rsidR="00880643" w:rsidRPr="00372FE3">
        <w:rPr>
          <w:color w:val="000000"/>
          <w:sz w:val="28"/>
          <w:szCs w:val="28"/>
          <w:lang w:val="vi-VN"/>
        </w:rPr>
        <w:t xml:space="preserve"> </w:t>
      </w:r>
      <w:r w:rsidR="00612DA9" w:rsidRPr="006D5661">
        <w:rPr>
          <w:bCs/>
          <w:color w:val="000000"/>
          <w:spacing w:val="-10"/>
          <w:sz w:val="28"/>
          <w:szCs w:val="28"/>
          <w:lang w:val="vi-VN"/>
        </w:rPr>
        <w:t xml:space="preserve">tên của nhóm không trùng với tên của các nhóm đã được đăng </w:t>
      </w:r>
      <w:r w:rsidR="001B7671" w:rsidRPr="006D5661">
        <w:rPr>
          <w:bCs/>
          <w:color w:val="000000"/>
          <w:spacing w:val="-10"/>
          <w:sz w:val="28"/>
          <w:szCs w:val="28"/>
          <w:lang w:val="vi-VN"/>
        </w:rPr>
        <w:t xml:space="preserve">ký sinh hoạt tôn giáo tập trung </w:t>
      </w:r>
      <w:r w:rsidR="008A0537" w:rsidRPr="006D5661">
        <w:rPr>
          <w:color w:val="000000"/>
          <w:sz w:val="28"/>
          <w:lang w:val="vi-VN"/>
        </w:rPr>
        <w:t xml:space="preserve">(điểm </w:t>
      </w:r>
      <w:r w:rsidR="00932C89" w:rsidRPr="006D5661">
        <w:rPr>
          <w:color w:val="000000"/>
          <w:sz w:val="28"/>
          <w:lang w:val="vi-VN"/>
        </w:rPr>
        <w:t>c</w:t>
      </w:r>
      <w:r w:rsidR="008A0537" w:rsidRPr="006D5661">
        <w:rPr>
          <w:color w:val="000000"/>
          <w:sz w:val="28"/>
          <w:lang w:val="vi-VN"/>
        </w:rPr>
        <w:t xml:space="preserve"> khoản 1 Điều 19</w:t>
      </w:r>
      <w:r w:rsidR="00440A77" w:rsidRPr="006D5661">
        <w:rPr>
          <w:color w:val="000000"/>
          <w:sz w:val="28"/>
          <w:lang w:val="vi-VN"/>
        </w:rPr>
        <w:t>)</w:t>
      </w:r>
      <w:r w:rsidR="00440A77" w:rsidRPr="006D5661">
        <w:rPr>
          <w:color w:val="000000"/>
          <w:sz w:val="28"/>
          <w:szCs w:val="28"/>
          <w:lang w:val="vi-VN"/>
        </w:rPr>
        <w:t>. Bên cạnh đó, để bảo đảm tính thống nhất trong nội tại quy định của Luật, tương tự nh</w:t>
      </w:r>
      <w:r w:rsidR="00612DA9" w:rsidRPr="006D5661">
        <w:rPr>
          <w:color w:val="000000"/>
          <w:sz w:val="28"/>
          <w:szCs w:val="28"/>
          <w:lang w:val="vi-VN"/>
        </w:rPr>
        <w:t>ư quy định tại</w:t>
      </w:r>
      <w:r w:rsidR="00C776F9" w:rsidRPr="00372FE3">
        <w:rPr>
          <w:color w:val="000000"/>
          <w:sz w:val="28"/>
          <w:szCs w:val="28"/>
          <w:lang w:val="vi-VN"/>
        </w:rPr>
        <w:t xml:space="preserve"> điểm</w:t>
      </w:r>
      <w:r w:rsidR="00612DA9" w:rsidRPr="006D5661">
        <w:rPr>
          <w:color w:val="000000"/>
          <w:sz w:val="28"/>
          <w:szCs w:val="28"/>
          <w:lang w:val="vi-VN"/>
        </w:rPr>
        <w:t xml:space="preserve"> </w:t>
      </w:r>
      <w:r w:rsidR="00C45709" w:rsidRPr="006D5661">
        <w:rPr>
          <w:color w:val="000000"/>
          <w:sz w:val="28"/>
          <w:szCs w:val="28"/>
          <w:lang w:val="vi-VN"/>
        </w:rPr>
        <w:t>c</w:t>
      </w:r>
      <w:r w:rsidR="00612DA9" w:rsidRPr="006D5661">
        <w:rPr>
          <w:color w:val="000000"/>
          <w:sz w:val="28"/>
          <w:szCs w:val="28"/>
          <w:lang w:val="vi-VN"/>
        </w:rPr>
        <w:t xml:space="preserve"> khoản 1 Điều 19</w:t>
      </w:r>
      <w:r w:rsidR="00440A77" w:rsidRPr="006D5661">
        <w:rPr>
          <w:color w:val="000000"/>
          <w:sz w:val="28"/>
          <w:szCs w:val="28"/>
          <w:lang w:val="vi-VN"/>
        </w:rPr>
        <w:t>, dự thảo Luật đã sửa đổi, hoàn thiện quy</w:t>
      </w:r>
      <w:r w:rsidR="00FC74DD" w:rsidRPr="006D5661">
        <w:rPr>
          <w:color w:val="000000"/>
          <w:sz w:val="28"/>
          <w:szCs w:val="28"/>
          <w:lang w:val="vi-VN"/>
        </w:rPr>
        <w:t xml:space="preserve"> định tại điểm d khoản 1 Điều 20</w:t>
      </w:r>
      <w:r w:rsidR="00440A77" w:rsidRPr="006D5661">
        <w:rPr>
          <w:color w:val="000000"/>
          <w:sz w:val="28"/>
          <w:szCs w:val="28"/>
          <w:lang w:val="vi-VN"/>
        </w:rPr>
        <w:t xml:space="preserve"> (đối với tổ chức được cấp chứng nhận đăng ký hoạt động tôn giáo), điể</w:t>
      </w:r>
      <w:r w:rsidR="00FC74DD" w:rsidRPr="006D5661">
        <w:rPr>
          <w:color w:val="000000"/>
          <w:sz w:val="28"/>
          <w:szCs w:val="28"/>
          <w:lang w:val="vi-VN"/>
        </w:rPr>
        <w:t>m</w:t>
      </w:r>
      <w:r w:rsidR="0076132F" w:rsidRPr="006D5661">
        <w:rPr>
          <w:color w:val="000000"/>
          <w:sz w:val="28"/>
          <w:szCs w:val="28"/>
          <w:lang w:val="vi-VN"/>
        </w:rPr>
        <w:t xml:space="preserve"> </w:t>
      </w:r>
      <w:r w:rsidR="00845146" w:rsidRPr="006D5661">
        <w:rPr>
          <w:color w:val="000000"/>
          <w:sz w:val="28"/>
          <w:szCs w:val="28"/>
          <w:lang w:val="vi-VN"/>
        </w:rPr>
        <w:t>d</w:t>
      </w:r>
      <w:r w:rsidR="00FC74DD" w:rsidRPr="006D5661">
        <w:rPr>
          <w:color w:val="000000"/>
          <w:sz w:val="28"/>
          <w:szCs w:val="28"/>
          <w:lang w:val="vi-VN"/>
        </w:rPr>
        <w:t xml:space="preserve"> khoản 1 Điều 21</w:t>
      </w:r>
      <w:r w:rsidR="00440A77" w:rsidRPr="006D5661">
        <w:rPr>
          <w:color w:val="000000"/>
          <w:sz w:val="28"/>
          <w:szCs w:val="28"/>
          <w:lang w:val="vi-VN"/>
        </w:rPr>
        <w:t xml:space="preserve"> (đối với tổ chức đã được cấp chứng nhận đăng ký hoạt động tôn giáo được công nhận là tổ chức tôn giáo), </w:t>
      </w:r>
      <w:r w:rsidR="00FA1B8F" w:rsidRPr="006D5661">
        <w:rPr>
          <w:color w:val="000000"/>
          <w:sz w:val="28"/>
          <w:szCs w:val="28"/>
          <w:lang w:val="vi-VN"/>
        </w:rPr>
        <w:t>điểm c khoản 1 Điều 26</w:t>
      </w:r>
      <w:r w:rsidR="00440A77" w:rsidRPr="006D5661">
        <w:rPr>
          <w:color w:val="000000"/>
          <w:sz w:val="28"/>
          <w:szCs w:val="28"/>
          <w:lang w:val="vi-VN"/>
        </w:rPr>
        <w:t xml:space="preserve"> (đối với </w:t>
      </w:r>
      <w:r w:rsidR="00440A77" w:rsidRPr="006D5661">
        <w:rPr>
          <w:color w:val="000000"/>
          <w:spacing w:val="-8"/>
          <w:sz w:val="28"/>
          <w:szCs w:val="28"/>
          <w:lang w:val="vi-VN"/>
        </w:rPr>
        <w:t>tổ chức tôn giáo, tổ chức tôn giáo trực thuộc được thành lập, chia, tách, sáp nhập, hợp nhất tổ chức tôn g</w:t>
      </w:r>
      <w:r w:rsidR="00FA1B8F" w:rsidRPr="006D5661">
        <w:rPr>
          <w:color w:val="000000"/>
          <w:spacing w:val="-8"/>
          <w:sz w:val="28"/>
          <w:szCs w:val="28"/>
          <w:lang w:val="vi-VN"/>
        </w:rPr>
        <w:t>iáo trực thuộc), khoản 2 Điều 29</w:t>
      </w:r>
      <w:r w:rsidR="00440A77" w:rsidRPr="006D5661">
        <w:rPr>
          <w:color w:val="000000"/>
          <w:spacing w:val="-8"/>
          <w:sz w:val="28"/>
          <w:szCs w:val="28"/>
          <w:lang w:val="vi-VN"/>
        </w:rPr>
        <w:t xml:space="preserve"> (phong phẩm, bổ nhiệm, bầu cử, suy cử chức sắc, chức việc), </w:t>
      </w:r>
      <w:r w:rsidR="00FA1B8F" w:rsidRPr="006D5661">
        <w:rPr>
          <w:color w:val="000000"/>
          <w:sz w:val="28"/>
          <w:szCs w:val="28"/>
          <w:lang w:val="vi-VN"/>
        </w:rPr>
        <w:t>khoản 1 Điều 34</w:t>
      </w:r>
      <w:r w:rsidR="00440A77" w:rsidRPr="006D5661">
        <w:rPr>
          <w:color w:val="000000"/>
          <w:sz w:val="28"/>
          <w:szCs w:val="28"/>
          <w:lang w:val="vi-VN"/>
        </w:rPr>
        <w:t xml:space="preserve"> (đối với tổ chức tôn giáo thành lập cơ sở đào tạo tôn giáo)</w:t>
      </w:r>
      <w:r w:rsidR="00677DF5" w:rsidRPr="00372FE3">
        <w:rPr>
          <w:color w:val="000000"/>
          <w:sz w:val="28"/>
          <w:szCs w:val="28"/>
          <w:lang w:val="vi-VN"/>
        </w:rPr>
        <w:t>, điểm a khoản 3 Điều 47 (phong phẩm, bổ nhiệm, bầu cử, suy cử có yếu tố nước ngoài)</w:t>
      </w:r>
      <w:r w:rsidR="00440A77" w:rsidRPr="006D5661">
        <w:rPr>
          <w:color w:val="000000"/>
          <w:sz w:val="28"/>
          <w:szCs w:val="28"/>
          <w:lang w:val="vi-VN"/>
        </w:rPr>
        <w:t>.</w:t>
      </w:r>
    </w:p>
    <w:p w:rsidR="00440A77" w:rsidRPr="00A66CA7" w:rsidRDefault="006E1757" w:rsidP="00A66CA7">
      <w:pPr>
        <w:spacing w:before="240"/>
        <w:ind w:firstLine="567"/>
        <w:jc w:val="both"/>
        <w:rPr>
          <w:color w:val="000000"/>
          <w:sz w:val="28"/>
          <w:szCs w:val="28"/>
          <w:lang w:val="vi-VN"/>
        </w:rPr>
      </w:pPr>
      <w:r>
        <w:rPr>
          <w:i/>
          <w:iCs/>
          <w:color w:val="000000"/>
          <w:spacing w:val="-8"/>
          <w:sz w:val="28"/>
          <w:szCs w:val="28"/>
        </w:rPr>
        <w:t>+</w:t>
      </w:r>
      <w:r w:rsidR="00440A77" w:rsidRPr="006D5661">
        <w:rPr>
          <w:i/>
          <w:iCs/>
          <w:color w:val="000000"/>
          <w:spacing w:val="-8"/>
          <w:sz w:val="28"/>
          <w:szCs w:val="28"/>
          <w:lang w:val="vi-VN"/>
        </w:rPr>
        <w:t xml:space="preserve"> Sửa đổi, hoàn thiện quy định về nội dung của Hiến chương của tổ chức tô</w:t>
      </w:r>
      <w:r w:rsidR="00D25BCD" w:rsidRPr="006D5661">
        <w:rPr>
          <w:i/>
          <w:iCs/>
          <w:color w:val="000000"/>
          <w:spacing w:val="-8"/>
          <w:sz w:val="28"/>
          <w:szCs w:val="28"/>
          <w:lang w:val="vi-VN"/>
        </w:rPr>
        <w:t>n giáo (Điều 22</w:t>
      </w:r>
      <w:r w:rsidR="00440A77" w:rsidRPr="006D5661">
        <w:rPr>
          <w:i/>
          <w:iCs/>
          <w:color w:val="000000"/>
          <w:spacing w:val="-8"/>
          <w:sz w:val="28"/>
          <w:szCs w:val="28"/>
          <w:lang w:val="vi-VN"/>
        </w:rPr>
        <w:t xml:space="preserve"> dự thảo Luật):</w:t>
      </w:r>
      <w:r w:rsidR="00440A77" w:rsidRPr="006D5661">
        <w:rPr>
          <w:color w:val="000000"/>
          <w:spacing w:val="-8"/>
          <w:sz w:val="28"/>
          <w:szCs w:val="28"/>
          <w:lang w:val="vi-VN"/>
        </w:rPr>
        <w:t xml:space="preserve"> Trên cơ sở quy định tại Điều 23 Luật tín ngưỡng, tôn giáo năm 2016 và </w:t>
      </w:r>
      <w:r w:rsidR="00D25BCD" w:rsidRPr="006D5661">
        <w:rPr>
          <w:color w:val="000000"/>
          <w:spacing w:val="-8"/>
          <w:sz w:val="28"/>
          <w:szCs w:val="28"/>
          <w:lang w:val="vi-VN"/>
        </w:rPr>
        <w:t>Điều 8 dự thảo Luật về “</w:t>
      </w:r>
      <w:r w:rsidR="00440A77" w:rsidRPr="006D5661">
        <w:rPr>
          <w:color w:val="000000"/>
          <w:spacing w:val="-8"/>
          <w:sz w:val="28"/>
          <w:szCs w:val="28"/>
          <w:lang w:val="vi-VN"/>
        </w:rPr>
        <w:t xml:space="preserve">Hoạt động tín ngưỡng, tôn giáo trên không </w:t>
      </w:r>
      <w:r w:rsidR="00440A77" w:rsidRPr="00A66CA7">
        <w:rPr>
          <w:color w:val="000000"/>
          <w:sz w:val="28"/>
          <w:szCs w:val="28"/>
          <w:lang w:val="vi-VN"/>
        </w:rPr>
        <w:lastRenderedPageBreak/>
        <w:t>gian mạng”, gắn với trách nhiệm của các tổ chức tôn giáo, dự thảo Luật bổ sung trong nội dung của Hiến chương quy định về “Nguyên tắc, trách nhiệm hoạt động tôn giáo trên không gian mạng”</w:t>
      </w:r>
      <w:r w:rsidR="00FB153D" w:rsidRPr="00A66CA7">
        <w:rPr>
          <w:color w:val="000000"/>
          <w:sz w:val="28"/>
          <w:szCs w:val="28"/>
          <w:lang w:val="vi-VN"/>
        </w:rPr>
        <w:t xml:space="preserve"> (điểm l khoản 1 Điều 22</w:t>
      </w:r>
      <w:r w:rsidR="00440A77" w:rsidRPr="00A66CA7">
        <w:rPr>
          <w:color w:val="000000"/>
          <w:sz w:val="28"/>
          <w:szCs w:val="28"/>
          <w:lang w:val="vi-VN"/>
        </w:rPr>
        <w:t>).</w:t>
      </w:r>
    </w:p>
    <w:p w:rsidR="009B4D55" w:rsidRPr="006D5661" w:rsidRDefault="006E1757" w:rsidP="00A66CA7">
      <w:pPr>
        <w:tabs>
          <w:tab w:val="left" w:pos="1080"/>
        </w:tabs>
        <w:spacing w:before="120"/>
        <w:ind w:firstLine="567"/>
        <w:jc w:val="both"/>
        <w:rPr>
          <w:color w:val="000000"/>
          <w:spacing w:val="-8"/>
          <w:sz w:val="28"/>
          <w:szCs w:val="28"/>
          <w:lang w:val="vi-VN"/>
        </w:rPr>
      </w:pPr>
      <w:r>
        <w:rPr>
          <w:color w:val="000000"/>
          <w:spacing w:val="-8"/>
          <w:sz w:val="28"/>
          <w:szCs w:val="28"/>
        </w:rPr>
        <w:t>+</w:t>
      </w:r>
      <w:r w:rsidR="009B4D55" w:rsidRPr="006D5661">
        <w:rPr>
          <w:color w:val="000000"/>
          <w:spacing w:val="-8"/>
          <w:sz w:val="28"/>
          <w:szCs w:val="28"/>
          <w:lang w:val="vi-VN"/>
        </w:rPr>
        <w:t xml:space="preserve"> </w:t>
      </w:r>
      <w:r w:rsidR="009B4D55" w:rsidRPr="006D5661">
        <w:rPr>
          <w:i/>
          <w:color w:val="000000"/>
          <w:spacing w:val="-8"/>
          <w:sz w:val="28"/>
          <w:szCs w:val="28"/>
          <w:lang w:val="vi-VN"/>
        </w:rPr>
        <w:t xml:space="preserve">Sửa đổi, hoàn thiện quy định về đăng ký người được bổ nhiệm, bầu cử, suy cử làm chức việc (Điều 31 dự thảo Luật): </w:t>
      </w:r>
      <w:r w:rsidR="009B4D55" w:rsidRPr="006D5661">
        <w:rPr>
          <w:color w:val="000000"/>
          <w:spacing w:val="-8"/>
          <w:sz w:val="28"/>
          <w:szCs w:val="28"/>
          <w:lang w:val="vi-VN"/>
        </w:rPr>
        <w:t>Trên cơ sở quy định tại Điều 34 Luật tín ngưỡng, tôn giáo năm 2016, dự thảo Luật</w:t>
      </w:r>
      <w:r w:rsidR="000444E5" w:rsidRPr="006D5661">
        <w:rPr>
          <w:color w:val="000000"/>
          <w:spacing w:val="-8"/>
          <w:sz w:val="28"/>
          <w:szCs w:val="28"/>
          <w:lang w:val="vi-VN"/>
        </w:rPr>
        <w:t xml:space="preserve"> đã quy định nếu bổ nhiệm, suy cử chức việc thì tổ chức tôn giáo, tổ chức tôn giáo trực thuộc, tổ chức được cấp chứng nhận đăng ký hoạt động tôn giáo có trách nhiệm gửi hồ sơ đăng ký trước (không qua đại hội); nếu bầu cử chức việc thì các tổ chức nêu trên sẽ gửi hồ sơ đăng ký sau khi có kết quả. Việc sửa đổi này nhằm tạo điều kiện cho các tổ chức như Hội đồng Tinh thần tôn giáo Baha</w:t>
      </w:r>
      <w:r w:rsidR="000444E5" w:rsidRPr="006D5661">
        <w:rPr>
          <w:color w:val="000000"/>
          <w:spacing w:val="-8"/>
          <w:sz w:val="28"/>
          <w:szCs w:val="28"/>
          <w:vertAlign w:val="superscript"/>
          <w:lang w:val="vi-VN"/>
        </w:rPr>
        <w:t>’</w:t>
      </w:r>
      <w:r w:rsidR="000444E5" w:rsidRPr="006D5661">
        <w:rPr>
          <w:color w:val="000000"/>
          <w:spacing w:val="-8"/>
          <w:sz w:val="28"/>
          <w:szCs w:val="28"/>
          <w:lang w:val="vi-VN"/>
        </w:rPr>
        <w:t>i Việt Nam, một số hội thành Tin lành, … không có dự kiến trước nhân sự có thể thực hiện</w:t>
      </w:r>
      <w:r w:rsidR="00875C36" w:rsidRPr="00372FE3">
        <w:rPr>
          <w:color w:val="000000"/>
          <w:spacing w:val="-8"/>
          <w:sz w:val="28"/>
          <w:szCs w:val="28"/>
          <w:lang w:val="vi-VN"/>
        </w:rPr>
        <w:t xml:space="preserve"> được</w:t>
      </w:r>
      <w:r w:rsidR="000444E5" w:rsidRPr="006D5661">
        <w:rPr>
          <w:color w:val="000000"/>
          <w:spacing w:val="-8"/>
          <w:sz w:val="28"/>
          <w:szCs w:val="28"/>
          <w:lang w:val="vi-VN"/>
        </w:rPr>
        <w:t>.</w:t>
      </w:r>
    </w:p>
    <w:p w:rsidR="00C60AF4" w:rsidRPr="00372FE3" w:rsidRDefault="006E1757" w:rsidP="00A66CA7">
      <w:pPr>
        <w:pStyle w:val="Dieuluat"/>
        <w:spacing w:after="0"/>
        <w:ind w:firstLine="567"/>
        <w:rPr>
          <w:b w:val="0"/>
          <w:color w:val="000000"/>
          <w:spacing w:val="3"/>
          <w:shd w:val="clear" w:color="auto" w:fill="FFFFFF"/>
          <w:lang w:val="vi-VN"/>
        </w:rPr>
      </w:pPr>
      <w:r>
        <w:rPr>
          <w:b w:val="0"/>
          <w:i/>
          <w:color w:val="000000"/>
          <w:spacing w:val="-8"/>
        </w:rPr>
        <w:t>+</w:t>
      </w:r>
      <w:r w:rsidR="006C6D8F" w:rsidRPr="00372FE3">
        <w:rPr>
          <w:b w:val="0"/>
          <w:i/>
          <w:color w:val="000000"/>
          <w:spacing w:val="-8"/>
          <w:lang w:val="vi-VN"/>
        </w:rPr>
        <w:t xml:space="preserve"> Sửa đổi, hoàn thiện </w:t>
      </w:r>
      <w:r w:rsidR="00C60AF4" w:rsidRPr="00372FE3">
        <w:rPr>
          <w:b w:val="0"/>
          <w:i/>
          <w:color w:val="000000"/>
          <w:spacing w:val="-8"/>
          <w:lang w:val="vi-VN"/>
        </w:rPr>
        <w:t xml:space="preserve">quy định về </w:t>
      </w:r>
      <w:r w:rsidR="006C6D8F" w:rsidRPr="00372FE3">
        <w:rPr>
          <w:b w:val="0"/>
          <w:i/>
          <w:color w:val="000000"/>
          <w:spacing w:val="-8"/>
          <w:lang w:val="vi-VN"/>
        </w:rPr>
        <w:t>hoạt động của cơ sở đào tạo tôn giáo</w:t>
      </w:r>
      <w:r w:rsidR="00C60AF4" w:rsidRPr="00372FE3">
        <w:rPr>
          <w:b w:val="0"/>
          <w:i/>
          <w:color w:val="000000"/>
          <w:spacing w:val="-8"/>
          <w:lang w:val="vi-VN"/>
        </w:rPr>
        <w:t xml:space="preserve"> (Điều 35 dự thảo Luật):</w:t>
      </w:r>
      <w:r w:rsidR="00C60AF4" w:rsidRPr="00372FE3">
        <w:rPr>
          <w:i/>
          <w:color w:val="000000"/>
          <w:spacing w:val="-8"/>
          <w:lang w:val="vi-VN"/>
        </w:rPr>
        <w:t xml:space="preserve"> </w:t>
      </w:r>
      <w:r w:rsidR="00C60AF4" w:rsidRPr="00372FE3">
        <w:rPr>
          <w:b w:val="0"/>
          <w:color w:val="000000"/>
          <w:lang w:val="vi-VN"/>
        </w:rPr>
        <w:t>Để tạo điều kiện cho cơ sở đào tạo tôn giáo</w:t>
      </w:r>
      <w:r w:rsidR="0060433C" w:rsidRPr="00372FE3">
        <w:rPr>
          <w:b w:val="0"/>
          <w:color w:val="000000"/>
          <w:lang w:val="vi-VN"/>
        </w:rPr>
        <w:t xml:space="preserve"> trong việc </w:t>
      </w:r>
      <w:r w:rsidR="0060433C" w:rsidRPr="00372FE3">
        <w:rPr>
          <w:b w:val="0"/>
          <w:color w:val="000000"/>
          <w:spacing w:val="3"/>
          <w:shd w:val="clear" w:color="auto" w:fill="FFFFFF"/>
          <w:lang w:val="vi-VN"/>
        </w:rPr>
        <w:t>đào tạo</w:t>
      </w:r>
      <w:r w:rsidR="00456C5B" w:rsidRPr="00372FE3">
        <w:rPr>
          <w:b w:val="0"/>
          <w:color w:val="000000"/>
          <w:spacing w:val="3"/>
          <w:shd w:val="clear" w:color="auto" w:fill="FFFFFF"/>
          <w:lang w:val="vi-VN"/>
        </w:rPr>
        <w:t xml:space="preserve"> các trình độ,</w:t>
      </w:r>
      <w:r w:rsidR="00E62334" w:rsidRPr="00372FE3">
        <w:rPr>
          <w:b w:val="0"/>
          <w:color w:val="000000"/>
          <w:spacing w:val="3"/>
          <w:shd w:val="clear" w:color="auto" w:fill="FFFFFF"/>
          <w:lang w:val="vi-VN"/>
        </w:rPr>
        <w:t xml:space="preserve"> hình thức (chính quy hoặc thường xuyên), phương thức đào tạo (</w:t>
      </w:r>
      <w:r w:rsidR="00270DB6" w:rsidRPr="00372FE3">
        <w:rPr>
          <w:b w:val="0"/>
          <w:color w:val="000000"/>
          <w:spacing w:val="3"/>
          <w:shd w:val="clear" w:color="auto" w:fill="FFFFFF"/>
          <w:lang w:val="vi-VN"/>
        </w:rPr>
        <w:t>trực tiếp, từ xa hoặc kết hợp trực tiếp với từ xa</w:t>
      </w:r>
      <w:r w:rsidR="00E62334" w:rsidRPr="00372FE3">
        <w:rPr>
          <w:b w:val="0"/>
          <w:color w:val="000000"/>
          <w:spacing w:val="3"/>
          <w:shd w:val="clear" w:color="auto" w:fill="FFFFFF"/>
          <w:lang w:val="vi-VN"/>
        </w:rPr>
        <w:t>)</w:t>
      </w:r>
      <w:r w:rsidR="00381C94" w:rsidRPr="00372FE3">
        <w:rPr>
          <w:b w:val="0"/>
          <w:color w:val="000000"/>
          <w:spacing w:val="3"/>
          <w:shd w:val="clear" w:color="auto" w:fill="FFFFFF"/>
          <w:lang w:val="vi-VN"/>
        </w:rPr>
        <w:t xml:space="preserve">, </w:t>
      </w:r>
      <w:r w:rsidR="00F9066E">
        <w:rPr>
          <w:b w:val="0"/>
          <w:color w:val="000000"/>
          <w:spacing w:val="3"/>
          <w:shd w:val="clear" w:color="auto" w:fill="FFFFFF"/>
        </w:rPr>
        <w:t>mặt khác</w:t>
      </w:r>
      <w:r w:rsidR="00E20D79">
        <w:rPr>
          <w:b w:val="0"/>
          <w:color w:val="000000"/>
          <w:spacing w:val="3"/>
          <w:shd w:val="clear" w:color="auto" w:fill="FFFFFF"/>
        </w:rPr>
        <w:t xml:space="preserve"> nhằm quản lý việc đào tạo các bậc học sau cử nhân của các cơ sở đào tạo tôn giáo, </w:t>
      </w:r>
      <w:r w:rsidR="00381C94" w:rsidRPr="00372FE3">
        <w:rPr>
          <w:b w:val="0"/>
          <w:color w:val="000000"/>
          <w:spacing w:val="3"/>
          <w:shd w:val="clear" w:color="auto" w:fill="FFFFFF"/>
          <w:lang w:val="vi-VN"/>
        </w:rPr>
        <w:t>dự thảo Luật đã quy định “</w:t>
      </w:r>
      <w:r w:rsidR="00C60AF4" w:rsidRPr="00372FE3">
        <w:rPr>
          <w:b w:val="0"/>
          <w:color w:val="000000"/>
          <w:lang w:val="vi-VN"/>
        </w:rPr>
        <w:t>Trình độ đào tạo, hình thức đào tạo, phương thức đào tạo của cơ sở đào tạo tôn giáo phải tuân thủ chuẩn chương trình đào tạo do Chính phủ quy định</w:t>
      </w:r>
      <w:r w:rsidR="00381C94" w:rsidRPr="00372FE3">
        <w:rPr>
          <w:b w:val="0"/>
          <w:color w:val="000000"/>
          <w:lang w:val="vi-VN"/>
        </w:rPr>
        <w:t>”</w:t>
      </w:r>
      <w:r w:rsidR="00C60AF4" w:rsidRPr="00372FE3">
        <w:rPr>
          <w:b w:val="0"/>
          <w:color w:val="000000"/>
          <w:lang w:val="vi-VN"/>
        </w:rPr>
        <w:t>.</w:t>
      </w:r>
    </w:p>
    <w:p w:rsidR="00B70B94" w:rsidRPr="006D5661" w:rsidRDefault="006E1757" w:rsidP="00A66CA7">
      <w:pPr>
        <w:tabs>
          <w:tab w:val="left" w:pos="1080"/>
        </w:tabs>
        <w:spacing w:before="120"/>
        <w:ind w:firstLine="567"/>
        <w:jc w:val="both"/>
        <w:rPr>
          <w:color w:val="000000"/>
          <w:sz w:val="28"/>
          <w:szCs w:val="28"/>
          <w:lang w:val="vi-VN"/>
        </w:rPr>
      </w:pPr>
      <w:r>
        <w:rPr>
          <w:i/>
          <w:iCs/>
          <w:color w:val="000000"/>
          <w:sz w:val="28"/>
          <w:szCs w:val="28"/>
        </w:rPr>
        <w:t>+</w:t>
      </w:r>
      <w:r w:rsidR="00440A77" w:rsidRPr="006D5661">
        <w:rPr>
          <w:i/>
          <w:iCs/>
          <w:color w:val="000000"/>
          <w:sz w:val="28"/>
          <w:szCs w:val="28"/>
          <w:lang w:val="vi-VN"/>
        </w:rPr>
        <w:t xml:space="preserve"> Sửa đổi, hoàn thiện quy định về phong phẩm, bổ nhiệm, bầu cử, suy </w:t>
      </w:r>
      <w:r w:rsidR="001B7671" w:rsidRPr="006D5661">
        <w:rPr>
          <w:i/>
          <w:iCs/>
          <w:color w:val="000000"/>
          <w:sz w:val="28"/>
          <w:szCs w:val="28"/>
          <w:lang w:val="vi-VN"/>
        </w:rPr>
        <w:t>cử có yếu tố nước ngoài (Điều 47</w:t>
      </w:r>
      <w:r w:rsidR="00440A77" w:rsidRPr="006D5661">
        <w:rPr>
          <w:i/>
          <w:iCs/>
          <w:color w:val="000000"/>
          <w:sz w:val="28"/>
          <w:szCs w:val="28"/>
          <w:lang w:val="vi-VN"/>
        </w:rPr>
        <w:t xml:space="preserve"> dự thảo Luật): </w:t>
      </w:r>
      <w:r w:rsidR="00440A77" w:rsidRPr="006D5661">
        <w:rPr>
          <w:iCs/>
          <w:color w:val="000000"/>
          <w:sz w:val="28"/>
          <w:szCs w:val="28"/>
          <w:lang w:val="vi-VN"/>
        </w:rPr>
        <w:t>Trên</w:t>
      </w:r>
      <w:r w:rsidR="00440A77" w:rsidRPr="006D5661">
        <w:rPr>
          <w:rFonts w:ascii="Times New Roman Bold" w:hAnsi="Times New Roman Bold"/>
          <w:color w:val="000000"/>
          <w:spacing w:val="-2"/>
          <w:sz w:val="28"/>
          <w:szCs w:val="28"/>
          <w:lang w:val="vi-VN"/>
        </w:rPr>
        <w:t xml:space="preserve"> </w:t>
      </w:r>
      <w:r w:rsidR="00440A77" w:rsidRPr="006D5661">
        <w:rPr>
          <w:iCs/>
          <w:color w:val="000000"/>
          <w:sz w:val="28"/>
          <w:szCs w:val="28"/>
          <w:lang w:val="vi-VN"/>
        </w:rPr>
        <w:t>cơ</w:t>
      </w:r>
      <w:r w:rsidR="00440A77" w:rsidRPr="006D5661">
        <w:rPr>
          <w:color w:val="000000"/>
          <w:sz w:val="28"/>
          <w:szCs w:val="28"/>
          <w:lang w:val="vi-VN"/>
        </w:rPr>
        <w:t xml:space="preserve"> sở quy định tại Điều 51 Luật tín ngưỡng, tôn giáo năm 2016, để bảo </w:t>
      </w:r>
      <w:r w:rsidR="00440A77" w:rsidRPr="006D5661">
        <w:rPr>
          <w:iCs/>
          <w:color w:val="000000"/>
          <w:sz w:val="28"/>
          <w:szCs w:val="28"/>
          <w:lang w:val="vi-VN"/>
        </w:rPr>
        <w:t>đảm</w:t>
      </w:r>
      <w:r w:rsidR="00440A77" w:rsidRPr="006D5661">
        <w:rPr>
          <w:color w:val="000000"/>
          <w:sz w:val="28"/>
          <w:szCs w:val="28"/>
          <w:lang w:val="vi-VN"/>
        </w:rPr>
        <w:t xml:space="preserve"> logic hơn trong</w:t>
      </w:r>
      <w:r w:rsidR="00FB153D" w:rsidRPr="006D5661">
        <w:rPr>
          <w:color w:val="000000"/>
          <w:sz w:val="28"/>
          <w:szCs w:val="28"/>
          <w:lang w:val="vi-VN"/>
        </w:rPr>
        <w:t xml:space="preserve"> quy định của pháp luật, Điều 47</w:t>
      </w:r>
      <w:r w:rsidR="00440A77" w:rsidRPr="006D5661">
        <w:rPr>
          <w:color w:val="000000"/>
          <w:sz w:val="28"/>
          <w:szCs w:val="28"/>
          <w:lang w:val="vi-VN"/>
        </w:rPr>
        <w:t xml:space="preserve"> dự thảo Luật tách bạch cụ thể về các điều kiện liên quan đến phong phẩm, bổ nhiệm, bầu cử, suy cử có yếu tố nước ngoài: (i) Tổ chức tôn giáo nước ngoài phong phẩm, bổ nhiệm, bầu cử, suy cử cho công dân Việt Nam ở Việt Nam; (ii) Tổ chức tôn giáo </w:t>
      </w:r>
      <w:r w:rsidR="00932C89" w:rsidRPr="006D5661">
        <w:rPr>
          <w:color w:val="000000"/>
          <w:sz w:val="28"/>
          <w:szCs w:val="28"/>
          <w:lang w:val="vi-VN"/>
        </w:rPr>
        <w:t xml:space="preserve">ở </w:t>
      </w:r>
      <w:r w:rsidR="00440A77" w:rsidRPr="006D5661">
        <w:rPr>
          <w:color w:val="000000"/>
          <w:sz w:val="28"/>
          <w:szCs w:val="28"/>
          <w:lang w:val="vi-VN"/>
        </w:rPr>
        <w:t>Việt Nam phong phẩm hoặc suy cử phẩm vị cho người nước ngoài cư trú hợp pháp tại Việt Nam.</w:t>
      </w:r>
    </w:p>
    <w:p w:rsidR="00440A77" w:rsidRPr="006D5661" w:rsidRDefault="006E1757" w:rsidP="00A66CA7">
      <w:pPr>
        <w:tabs>
          <w:tab w:val="left" w:pos="1080"/>
        </w:tabs>
        <w:spacing w:before="120"/>
        <w:ind w:firstLine="567"/>
        <w:jc w:val="both"/>
        <w:rPr>
          <w:color w:val="000000"/>
          <w:sz w:val="28"/>
          <w:szCs w:val="28"/>
          <w:lang w:val="vi-VN"/>
        </w:rPr>
      </w:pPr>
      <w:r>
        <w:rPr>
          <w:color w:val="000000"/>
          <w:sz w:val="28"/>
          <w:szCs w:val="28"/>
        </w:rPr>
        <w:t>+</w:t>
      </w:r>
      <w:r w:rsidR="00B70B94" w:rsidRPr="00372FE3">
        <w:rPr>
          <w:color w:val="000000"/>
          <w:sz w:val="28"/>
          <w:szCs w:val="28"/>
          <w:lang w:val="vi-VN"/>
        </w:rPr>
        <w:t xml:space="preserve"> </w:t>
      </w:r>
      <w:r w:rsidR="00440A77" w:rsidRPr="006D5661">
        <w:rPr>
          <w:i/>
          <w:iCs/>
          <w:color w:val="000000"/>
          <w:spacing w:val="-8"/>
          <w:sz w:val="28"/>
          <w:szCs w:val="28"/>
          <w:lang w:val="vi-VN"/>
        </w:rPr>
        <w:t>Sửa đổi, hoàn thiện quy định về nội dung quản lý nhà nước về tín ngưỡng, tôn giáo (Đ</w:t>
      </w:r>
      <w:r w:rsidR="00C01CC9" w:rsidRPr="006D5661">
        <w:rPr>
          <w:i/>
          <w:iCs/>
          <w:color w:val="000000"/>
          <w:spacing w:val="-8"/>
          <w:sz w:val="28"/>
          <w:szCs w:val="28"/>
          <w:lang w:val="vi-VN"/>
        </w:rPr>
        <w:t xml:space="preserve">iều </w:t>
      </w:r>
      <w:r w:rsidR="00D07E50" w:rsidRPr="006D5661">
        <w:rPr>
          <w:i/>
          <w:iCs/>
          <w:color w:val="000000"/>
          <w:spacing w:val="-8"/>
          <w:sz w:val="28"/>
          <w:szCs w:val="28"/>
          <w:lang w:val="vi-VN"/>
        </w:rPr>
        <w:t>56</w:t>
      </w:r>
      <w:r w:rsidR="00440A77" w:rsidRPr="006D5661">
        <w:rPr>
          <w:i/>
          <w:iCs/>
          <w:color w:val="000000"/>
          <w:spacing w:val="-8"/>
          <w:sz w:val="28"/>
          <w:szCs w:val="28"/>
          <w:lang w:val="vi-VN"/>
        </w:rPr>
        <w:t xml:space="preserve"> dự thảo Luật): </w:t>
      </w:r>
      <w:r w:rsidR="00440A77" w:rsidRPr="006D5661">
        <w:rPr>
          <w:color w:val="000000"/>
          <w:spacing w:val="-8"/>
          <w:sz w:val="28"/>
          <w:szCs w:val="28"/>
          <w:lang w:val="vi-VN"/>
        </w:rPr>
        <w:t xml:space="preserve">Trên cơ sở kế thừa quy định tại Điều 60 Luật tín ngưỡng, </w:t>
      </w:r>
      <w:r w:rsidR="00440A77" w:rsidRPr="00A66CA7">
        <w:rPr>
          <w:color w:val="000000"/>
          <w:spacing w:val="-4"/>
          <w:sz w:val="28"/>
          <w:szCs w:val="28"/>
          <w:lang w:val="vi-VN"/>
        </w:rPr>
        <w:t>tôn giáo năm 2016, đồng thời bảo đảm tính thống nhất với quy định tại khoản 3 Điều 59</w:t>
      </w:r>
      <w:r w:rsidR="00440A77" w:rsidRPr="006D5661">
        <w:rPr>
          <w:color w:val="000000"/>
          <w:spacing w:val="-8"/>
          <w:sz w:val="28"/>
          <w:szCs w:val="28"/>
          <w:lang w:val="vi-VN"/>
        </w:rPr>
        <w:t xml:space="preserve"> Luật Ban hành văn bản quy phạm pháp luật năm 2025 về nội dung tổ chức thi hành văn</w:t>
      </w:r>
      <w:r w:rsidR="00D07E50" w:rsidRPr="006D5661">
        <w:rPr>
          <w:color w:val="000000"/>
          <w:spacing w:val="-8"/>
          <w:sz w:val="28"/>
          <w:szCs w:val="28"/>
          <w:lang w:val="vi-VN"/>
        </w:rPr>
        <w:t xml:space="preserve"> bản quy phạm pháp luật, Điều 56</w:t>
      </w:r>
      <w:r w:rsidR="00440A77" w:rsidRPr="006D5661">
        <w:rPr>
          <w:color w:val="000000"/>
          <w:spacing w:val="-8"/>
          <w:sz w:val="28"/>
          <w:szCs w:val="28"/>
          <w:lang w:val="vi-VN"/>
        </w:rPr>
        <w:t xml:space="preserve"> dự thảo Luật sửa đổi, hoàn thiện các quy định về nội dung quản lý nhà nước về tín ngưỡng, tôn giáo.</w:t>
      </w:r>
    </w:p>
    <w:p w:rsidR="00D02D6F" w:rsidRPr="006D5661" w:rsidRDefault="006E1757" w:rsidP="00A66CA7">
      <w:pPr>
        <w:spacing w:before="120"/>
        <w:ind w:firstLine="567"/>
        <w:jc w:val="both"/>
        <w:rPr>
          <w:rFonts w:eastAsia="Calibri"/>
          <w:color w:val="000000"/>
          <w:sz w:val="28"/>
          <w:szCs w:val="28"/>
          <w:lang w:val="vi-VN"/>
        </w:rPr>
      </w:pPr>
      <w:r>
        <w:rPr>
          <w:i/>
          <w:iCs/>
          <w:color w:val="000000"/>
          <w:sz w:val="28"/>
          <w:szCs w:val="28"/>
        </w:rPr>
        <w:t>+</w:t>
      </w:r>
      <w:r w:rsidR="00440A77" w:rsidRPr="006D5661">
        <w:rPr>
          <w:i/>
          <w:iCs/>
          <w:color w:val="000000"/>
          <w:sz w:val="28"/>
          <w:szCs w:val="28"/>
          <w:lang w:val="vi-VN"/>
        </w:rPr>
        <w:t xml:space="preserve"> Sửa đổi, hoàn thiện quy định về thẩm quyền quản lý nhà nước </w:t>
      </w:r>
      <w:r w:rsidR="00D07E50" w:rsidRPr="006D5661">
        <w:rPr>
          <w:i/>
          <w:iCs/>
          <w:color w:val="000000"/>
          <w:sz w:val="28"/>
          <w:szCs w:val="28"/>
          <w:lang w:val="vi-VN"/>
        </w:rPr>
        <w:t>về tín ngưỡng, tôn giáo (Điều 57</w:t>
      </w:r>
      <w:r w:rsidR="00440A77" w:rsidRPr="006D5661">
        <w:rPr>
          <w:i/>
          <w:iCs/>
          <w:color w:val="000000"/>
          <w:sz w:val="28"/>
          <w:szCs w:val="28"/>
          <w:lang w:val="vi-VN"/>
        </w:rPr>
        <w:t xml:space="preserve"> dự thảo Luật): </w:t>
      </w:r>
      <w:r w:rsidR="00440A77" w:rsidRPr="006D5661">
        <w:rPr>
          <w:color w:val="000000"/>
          <w:sz w:val="28"/>
          <w:szCs w:val="28"/>
          <w:lang w:val="vi-VN"/>
        </w:rPr>
        <w:t>Quán triệt và cụ thể hoá quy định tại Công văn số 48/CV</w:t>
      </w:r>
      <w:r>
        <w:rPr>
          <w:color w:val="000000"/>
          <w:sz w:val="28"/>
          <w:szCs w:val="28"/>
        </w:rPr>
        <w:t>-</w:t>
      </w:r>
      <w:r w:rsidR="00440A77" w:rsidRPr="006D5661">
        <w:rPr>
          <w:color w:val="000000"/>
          <w:sz w:val="28"/>
          <w:szCs w:val="28"/>
          <w:lang w:val="vi-VN"/>
        </w:rPr>
        <w:t>BCĐTKNQ18 ngày 03/5/2025 của Ban Chỉ đạo về tổng k</w:t>
      </w:r>
      <w:r w:rsidR="00347824" w:rsidRPr="006D5661">
        <w:rPr>
          <w:color w:val="000000"/>
          <w:sz w:val="28"/>
          <w:szCs w:val="28"/>
          <w:lang w:val="vi-VN"/>
        </w:rPr>
        <w:t>ế</w:t>
      </w:r>
      <w:r w:rsidR="00440A77" w:rsidRPr="006D5661">
        <w:rPr>
          <w:color w:val="000000"/>
          <w:sz w:val="28"/>
          <w:szCs w:val="28"/>
          <w:lang w:val="vi-VN"/>
        </w:rPr>
        <w:t>t thực hiện Nghị quyết số 18-NQ/TW của Chính phủ về việc đẩy mạnh phân quyền, phân cấp theo quy định của Luật Tổ chức Chính phủ, Luật Tổ chức chính quyền địa phương và triển khai mô hình chính quyền địa phương 02 cấp</w:t>
      </w:r>
      <w:r w:rsidR="00347824" w:rsidRPr="006D5661">
        <w:rPr>
          <w:color w:val="000000"/>
          <w:sz w:val="28"/>
          <w:szCs w:val="28"/>
          <w:lang w:val="vi-VN"/>
        </w:rPr>
        <w:t xml:space="preserve">: </w:t>
      </w:r>
      <w:r w:rsidR="00440A77" w:rsidRPr="006D5661">
        <w:rPr>
          <w:color w:val="000000"/>
          <w:sz w:val="28"/>
          <w:szCs w:val="28"/>
          <w:lang w:val="vi-VN"/>
        </w:rPr>
        <w:t>“</w:t>
      </w:r>
      <w:r w:rsidR="00440A77" w:rsidRPr="006D5661">
        <w:rPr>
          <w:i/>
          <w:iCs/>
          <w:color w:val="000000"/>
          <w:sz w:val="28"/>
          <w:szCs w:val="28"/>
          <w:lang w:val="vi-VN"/>
        </w:rPr>
        <w:t xml:space="preserve">Không quy định tên bộ, ngành và nhiệm vụ, quyền hạn cụ thể của từng bộ, ngành vào trong Luật…”, </w:t>
      </w:r>
      <w:r w:rsidR="001359D4" w:rsidRPr="006D5661">
        <w:rPr>
          <w:color w:val="000000"/>
          <w:sz w:val="28"/>
          <w:szCs w:val="28"/>
          <w:lang w:val="vi-VN"/>
        </w:rPr>
        <w:t>Điều 57</w:t>
      </w:r>
      <w:r w:rsidR="00440A77" w:rsidRPr="006D5661">
        <w:rPr>
          <w:color w:val="000000"/>
          <w:sz w:val="28"/>
          <w:szCs w:val="28"/>
          <w:lang w:val="vi-VN"/>
        </w:rPr>
        <w:t xml:space="preserve"> dự thảo Luật đã sửa đổi, hoàn thiện quy định về </w:t>
      </w:r>
      <w:r w:rsidR="00440A77" w:rsidRPr="006D5661">
        <w:rPr>
          <w:iCs/>
          <w:color w:val="000000"/>
          <w:sz w:val="28"/>
          <w:szCs w:val="28"/>
          <w:lang w:val="vi-VN"/>
        </w:rPr>
        <w:t>t</w:t>
      </w:r>
      <w:bookmarkStart w:id="3" w:name="_Toc458437498"/>
      <w:bookmarkStart w:id="4" w:name="_Toc461525402"/>
      <w:r w:rsidR="00440A77" w:rsidRPr="006D5661">
        <w:rPr>
          <w:iCs/>
          <w:color w:val="000000"/>
          <w:sz w:val="28"/>
          <w:szCs w:val="28"/>
          <w:lang w:val="vi-VN"/>
        </w:rPr>
        <w:t>hẩm quyền quản lý nhà nước về tín ngưỡng, tôn giáo</w:t>
      </w:r>
      <w:bookmarkEnd w:id="3"/>
      <w:bookmarkEnd w:id="4"/>
      <w:r w:rsidR="00440A77" w:rsidRPr="006D5661">
        <w:rPr>
          <w:iCs/>
          <w:color w:val="000000"/>
          <w:sz w:val="28"/>
          <w:szCs w:val="28"/>
          <w:lang w:val="vi-VN"/>
        </w:rPr>
        <w:t xml:space="preserve"> theo hướng Quốc hội </w:t>
      </w:r>
      <w:r w:rsidR="00440A77" w:rsidRPr="006D5661">
        <w:rPr>
          <w:iCs/>
          <w:color w:val="000000"/>
          <w:sz w:val="28"/>
          <w:szCs w:val="28"/>
          <w:lang w:val="vi-VN"/>
        </w:rPr>
        <w:lastRenderedPageBreak/>
        <w:t>giao</w:t>
      </w:r>
      <w:r w:rsidR="00440A77" w:rsidRPr="006D5661">
        <w:rPr>
          <w:rFonts w:eastAsia="Calibri"/>
          <w:color w:val="000000"/>
          <w:sz w:val="28"/>
          <w:szCs w:val="28"/>
          <w:lang w:val="vi-VN"/>
        </w:rPr>
        <w:t xml:space="preserve"> Chính phủ thống nhất quản lý nhà nước về tín ngưỡng, tôn giáo trong phạm vi cả nước. </w:t>
      </w:r>
      <w:r w:rsidR="009B4D55" w:rsidRPr="006D5661">
        <w:rPr>
          <w:rFonts w:eastAsia="Calibri"/>
          <w:color w:val="000000"/>
          <w:sz w:val="28"/>
          <w:szCs w:val="28"/>
          <w:lang w:val="vi-VN"/>
        </w:rPr>
        <w:t xml:space="preserve">Bộ Dân tộc và Tôn giáo </w:t>
      </w:r>
      <w:r w:rsidR="00440A77" w:rsidRPr="006D5661">
        <w:rPr>
          <w:rFonts w:eastAsia="Calibri"/>
          <w:color w:val="000000"/>
          <w:sz w:val="28"/>
          <w:szCs w:val="28"/>
          <w:lang w:val="vi-VN"/>
        </w:rPr>
        <w:t>thực hiện thẩm quyền quy định tại Luật này và các thẩm quyền khác theo quy định của Chính phủ.</w:t>
      </w:r>
      <w:r w:rsidR="003321D7" w:rsidRPr="006D5661">
        <w:rPr>
          <w:rFonts w:eastAsia="Calibri"/>
          <w:color w:val="000000"/>
          <w:sz w:val="28"/>
          <w:szCs w:val="28"/>
          <w:lang w:val="vi-VN"/>
        </w:rPr>
        <w:t xml:space="preserve"> </w:t>
      </w:r>
      <w:r w:rsidR="00D02D6F" w:rsidRPr="006D5661">
        <w:rPr>
          <w:color w:val="000000"/>
          <w:sz w:val="28"/>
          <w:szCs w:val="28"/>
          <w:lang w:val="vi-VN"/>
        </w:rPr>
        <w:t>Bộ, cơ quan ngang Bộ, cơ quan thuộc Chính phủ, Ủy ban nhân dân cấp tỉnh trong phạm vi chức năng, nhiệm vụ, quyền hạn có trách nhiệm phối hợp với</w:t>
      </w:r>
      <w:r w:rsidR="009B4D55" w:rsidRPr="006D5661">
        <w:rPr>
          <w:color w:val="000000"/>
          <w:sz w:val="28"/>
          <w:szCs w:val="28"/>
          <w:lang w:val="vi-VN"/>
        </w:rPr>
        <w:t xml:space="preserve"> Bộ Dân tộc và Tôn giáo</w:t>
      </w:r>
      <w:r w:rsidR="00D02D6F" w:rsidRPr="006D5661">
        <w:rPr>
          <w:color w:val="000000"/>
          <w:sz w:val="28"/>
          <w:szCs w:val="28"/>
          <w:lang w:val="vi-VN"/>
        </w:rPr>
        <w:t xml:space="preserve"> khi thực hiện các nhiệm vụ theo thẩm quyền có liên quan đến tín ngưỡng, tôn giáo. Ủy ban nhân dân các cấp trong phạm vi nhiệm vụ, quyền hạn thực hiện quản lý nhà nước về tín ngưỡng, tôn giáo tại địa phương.</w:t>
      </w:r>
    </w:p>
    <w:p w:rsidR="00440A77" w:rsidRPr="006D5661" w:rsidRDefault="006E1757" w:rsidP="00A66CA7">
      <w:pPr>
        <w:spacing w:before="120"/>
        <w:ind w:firstLine="567"/>
        <w:jc w:val="both"/>
        <w:rPr>
          <w:rFonts w:eastAsia="Calibri"/>
          <w:color w:val="000000"/>
          <w:spacing w:val="-6"/>
          <w:sz w:val="28"/>
          <w:szCs w:val="28"/>
          <w:lang w:val="vi-VN"/>
        </w:rPr>
      </w:pPr>
      <w:r>
        <w:rPr>
          <w:rFonts w:eastAsia="Calibri"/>
          <w:i/>
          <w:iCs/>
          <w:color w:val="000000"/>
          <w:spacing w:val="-6"/>
          <w:sz w:val="28"/>
          <w:szCs w:val="28"/>
        </w:rPr>
        <w:t>+</w:t>
      </w:r>
      <w:r w:rsidR="00440A77" w:rsidRPr="006D5661">
        <w:rPr>
          <w:rFonts w:eastAsia="Calibri"/>
          <w:i/>
          <w:iCs/>
          <w:color w:val="000000"/>
          <w:spacing w:val="-6"/>
          <w:sz w:val="28"/>
          <w:szCs w:val="28"/>
          <w:lang w:val="vi-VN"/>
        </w:rPr>
        <w:t xml:space="preserve"> Sửa đổi, hoàn thiện quy định về kiểm tra chuyên ngành về tín ngưỡng, tôn giáo (Điề</w:t>
      </w:r>
      <w:r w:rsidR="001359D4" w:rsidRPr="006D5661">
        <w:rPr>
          <w:rFonts w:eastAsia="Calibri"/>
          <w:i/>
          <w:iCs/>
          <w:color w:val="000000"/>
          <w:spacing w:val="-6"/>
          <w:sz w:val="28"/>
          <w:szCs w:val="28"/>
          <w:lang w:val="vi-VN"/>
        </w:rPr>
        <w:t>u 58</w:t>
      </w:r>
      <w:r w:rsidR="00440A77" w:rsidRPr="006D5661">
        <w:rPr>
          <w:rFonts w:eastAsia="Calibri"/>
          <w:i/>
          <w:iCs/>
          <w:color w:val="000000"/>
          <w:spacing w:val="-6"/>
          <w:sz w:val="28"/>
          <w:szCs w:val="28"/>
          <w:lang w:val="vi-VN"/>
        </w:rPr>
        <w:t xml:space="preserve"> dự thảo Luật): </w:t>
      </w:r>
      <w:r w:rsidR="00440A77" w:rsidRPr="006D5661">
        <w:rPr>
          <w:color w:val="000000"/>
          <w:spacing w:val="-6"/>
          <w:sz w:val="28"/>
          <w:szCs w:val="28"/>
          <w:lang w:val="vi-VN"/>
        </w:rPr>
        <w:t>Quán triệt và cụ thể hoá quy định tại Kết luận số 134-KL/TW ngày 28/3/2025 về Đề án sắp xếp hệ thống cơ quan thanh tra tinh, gọn, mạnh, hiệu năng, hiệu lực, hiệu qủa, trên cơ sở quy định tại Điều 62 Luật tín ng</w:t>
      </w:r>
      <w:r w:rsidR="006859A2" w:rsidRPr="006D5661">
        <w:rPr>
          <w:color w:val="000000"/>
          <w:spacing w:val="-6"/>
          <w:sz w:val="28"/>
          <w:szCs w:val="28"/>
          <w:lang w:val="vi-VN"/>
        </w:rPr>
        <w:t>ưỡng, tôn giáo năm 2016, Điều 58</w:t>
      </w:r>
      <w:r w:rsidR="00440A77" w:rsidRPr="006D5661">
        <w:rPr>
          <w:color w:val="000000"/>
          <w:spacing w:val="-6"/>
          <w:sz w:val="28"/>
          <w:szCs w:val="28"/>
          <w:lang w:val="vi-VN"/>
        </w:rPr>
        <w:t xml:space="preserve"> dự thảo Luật đã sửa đổi, hoàn thiện quy định cụ thể về kiểm tra </w:t>
      </w:r>
      <w:r w:rsidR="00440A77" w:rsidRPr="006D5661">
        <w:rPr>
          <w:rFonts w:eastAsia="Calibri"/>
          <w:color w:val="000000"/>
          <w:spacing w:val="-6"/>
          <w:sz w:val="28"/>
          <w:szCs w:val="28"/>
          <w:lang w:val="vi-VN"/>
        </w:rPr>
        <w:t>chuyên ngành về tín ngưỡng, tôn giáo (thay cho quy định về thanh tra chuyên ngành như Luật tín ngưỡng, tôn giáo năm 2016).</w:t>
      </w:r>
    </w:p>
    <w:p w:rsidR="00E7535B" w:rsidRPr="006D5661" w:rsidRDefault="006E1757" w:rsidP="00A66CA7">
      <w:pPr>
        <w:spacing w:before="120"/>
        <w:ind w:firstLine="567"/>
        <w:jc w:val="both"/>
        <w:rPr>
          <w:rFonts w:eastAsia="Calibri"/>
          <w:color w:val="000000"/>
          <w:spacing w:val="-6"/>
          <w:sz w:val="28"/>
          <w:szCs w:val="28"/>
          <w:lang w:val="vi-VN"/>
        </w:rPr>
      </w:pPr>
      <w:r>
        <w:rPr>
          <w:rFonts w:eastAsia="Calibri"/>
          <w:i/>
          <w:color w:val="000000"/>
          <w:spacing w:val="-6"/>
          <w:sz w:val="28"/>
          <w:szCs w:val="28"/>
        </w:rPr>
        <w:t>+</w:t>
      </w:r>
      <w:r w:rsidR="00E7535B" w:rsidRPr="006D5661">
        <w:rPr>
          <w:rFonts w:eastAsia="Calibri"/>
          <w:color w:val="000000"/>
          <w:spacing w:val="-6"/>
          <w:sz w:val="28"/>
          <w:szCs w:val="28"/>
          <w:lang w:val="vi-VN"/>
        </w:rPr>
        <w:t xml:space="preserve"> Ngoài ra, dự thảo Luật đã được rà soát, chỉnh lý các điều, khoản có liên quan để tạo sự thống nhất trong nội tại dự thảo Lu</w:t>
      </w:r>
      <w:r w:rsidR="001A6CA1" w:rsidRPr="006D5661">
        <w:rPr>
          <w:rFonts w:eastAsia="Calibri"/>
          <w:color w:val="000000"/>
          <w:spacing w:val="-6"/>
          <w:sz w:val="28"/>
          <w:szCs w:val="28"/>
          <w:lang w:val="vi-VN"/>
        </w:rPr>
        <w:t>ậ</w:t>
      </w:r>
      <w:r w:rsidR="00E7535B" w:rsidRPr="006D5661">
        <w:rPr>
          <w:rFonts w:eastAsia="Calibri"/>
          <w:color w:val="000000"/>
          <w:spacing w:val="-6"/>
          <w:sz w:val="28"/>
          <w:szCs w:val="28"/>
          <w:lang w:val="vi-VN"/>
        </w:rPr>
        <w:t>t.</w:t>
      </w:r>
    </w:p>
    <w:p w:rsidR="00440A77" w:rsidRPr="006D5661" w:rsidRDefault="006E1757" w:rsidP="00A66CA7">
      <w:pPr>
        <w:spacing w:before="120"/>
        <w:ind w:firstLine="567"/>
        <w:jc w:val="both"/>
        <w:rPr>
          <w:bCs/>
          <w:iCs/>
          <w:color w:val="000000"/>
          <w:sz w:val="28"/>
          <w:szCs w:val="28"/>
          <w:lang w:val="vi-VN"/>
        </w:rPr>
      </w:pPr>
      <w:r>
        <w:rPr>
          <w:bCs/>
          <w:iCs/>
          <w:color w:val="000000"/>
          <w:sz w:val="28"/>
          <w:szCs w:val="28"/>
        </w:rPr>
        <w:t>-</w:t>
      </w:r>
      <w:r w:rsidR="00440A77" w:rsidRPr="006D5661">
        <w:rPr>
          <w:bCs/>
          <w:iCs/>
          <w:color w:val="000000"/>
          <w:sz w:val="28"/>
          <w:szCs w:val="28"/>
          <w:lang w:val="vi-VN"/>
        </w:rPr>
        <w:t xml:space="preserve"> Những nội dung bổ sung</w:t>
      </w:r>
      <w:r w:rsidR="0088720D" w:rsidRPr="006D5661">
        <w:rPr>
          <w:bCs/>
          <w:iCs/>
          <w:color w:val="000000"/>
          <w:sz w:val="28"/>
          <w:szCs w:val="28"/>
          <w:lang w:val="vi-VN"/>
        </w:rPr>
        <w:t>:</w:t>
      </w:r>
      <w:r w:rsidR="00440A77" w:rsidRPr="006D5661">
        <w:rPr>
          <w:bCs/>
          <w:iCs/>
          <w:color w:val="000000"/>
          <w:sz w:val="28"/>
          <w:szCs w:val="28"/>
          <w:lang w:val="vi-VN"/>
        </w:rPr>
        <w:t xml:space="preserve"> </w:t>
      </w:r>
      <w:r w:rsidR="00E0671E" w:rsidRPr="00372FE3">
        <w:rPr>
          <w:bCs/>
          <w:iCs/>
          <w:color w:val="000000"/>
          <w:sz w:val="28"/>
          <w:szCs w:val="28"/>
          <w:lang w:val="vi-VN"/>
        </w:rPr>
        <w:t xml:space="preserve">Dự thảo Luật bổ sung </w:t>
      </w:r>
      <w:r w:rsidR="00DB27E5" w:rsidRPr="006D5661">
        <w:rPr>
          <w:bCs/>
          <w:iCs/>
          <w:color w:val="000000"/>
          <w:sz w:val="28"/>
          <w:szCs w:val="28"/>
          <w:lang w:val="vi-VN"/>
        </w:rPr>
        <w:t>1</w:t>
      </w:r>
      <w:r w:rsidR="00DB27E5" w:rsidRPr="00372FE3">
        <w:rPr>
          <w:bCs/>
          <w:iCs/>
          <w:color w:val="000000"/>
          <w:sz w:val="28"/>
          <w:szCs w:val="28"/>
          <w:lang w:val="vi-VN"/>
        </w:rPr>
        <w:t>4</w:t>
      </w:r>
      <w:r w:rsidR="0088720D" w:rsidRPr="006D5661">
        <w:rPr>
          <w:bCs/>
          <w:iCs/>
          <w:color w:val="000000"/>
          <w:sz w:val="28"/>
          <w:szCs w:val="28"/>
          <w:lang w:val="vi-VN"/>
        </w:rPr>
        <w:t xml:space="preserve"> điều </w:t>
      </w:r>
      <w:r w:rsidR="006F34B4" w:rsidRPr="006D5661">
        <w:rPr>
          <w:bCs/>
          <w:iCs/>
          <w:color w:val="000000"/>
          <w:sz w:val="28"/>
          <w:szCs w:val="28"/>
          <w:lang w:val="vi-VN"/>
        </w:rPr>
        <w:t>(bổ sung khoản 17 Điều 2;</w:t>
      </w:r>
      <w:r w:rsidR="006859A2" w:rsidRPr="006D5661">
        <w:rPr>
          <w:bCs/>
          <w:iCs/>
          <w:color w:val="000000"/>
          <w:sz w:val="28"/>
          <w:szCs w:val="28"/>
          <w:lang w:val="vi-VN"/>
        </w:rPr>
        <w:t xml:space="preserve"> Điều 3</w:t>
      </w:r>
      <w:r w:rsidR="007255F4" w:rsidRPr="006D5661">
        <w:rPr>
          <w:bCs/>
          <w:iCs/>
          <w:color w:val="000000"/>
          <w:sz w:val="28"/>
          <w:szCs w:val="28"/>
          <w:lang w:val="vi-VN"/>
        </w:rPr>
        <w:t>;</w:t>
      </w:r>
      <w:r w:rsidR="006859A2" w:rsidRPr="006D5661">
        <w:rPr>
          <w:bCs/>
          <w:iCs/>
          <w:color w:val="000000"/>
          <w:sz w:val="28"/>
          <w:szCs w:val="28"/>
          <w:lang w:val="vi-VN"/>
        </w:rPr>
        <w:t xml:space="preserve"> Điều 5</w:t>
      </w:r>
      <w:r w:rsidR="006F34B4" w:rsidRPr="006D5661">
        <w:rPr>
          <w:bCs/>
          <w:iCs/>
          <w:color w:val="000000"/>
          <w:sz w:val="28"/>
          <w:szCs w:val="28"/>
          <w:lang w:val="vi-VN"/>
        </w:rPr>
        <w:t>;</w:t>
      </w:r>
      <w:r w:rsidR="00440A77" w:rsidRPr="006D5661">
        <w:rPr>
          <w:bCs/>
          <w:iCs/>
          <w:color w:val="000000"/>
          <w:sz w:val="28"/>
          <w:szCs w:val="28"/>
          <w:lang w:val="vi-VN"/>
        </w:rPr>
        <w:t xml:space="preserve"> </w:t>
      </w:r>
      <w:r w:rsidR="007255F4" w:rsidRPr="006D5661">
        <w:rPr>
          <w:bCs/>
          <w:iCs/>
          <w:color w:val="000000"/>
          <w:sz w:val="28"/>
          <w:szCs w:val="28"/>
          <w:lang w:val="vi-VN"/>
        </w:rPr>
        <w:t>Điều 8;</w:t>
      </w:r>
      <w:r w:rsidR="009B4D55" w:rsidRPr="006D5661">
        <w:rPr>
          <w:bCs/>
          <w:iCs/>
          <w:color w:val="000000"/>
          <w:sz w:val="28"/>
          <w:szCs w:val="28"/>
          <w:lang w:val="vi-VN"/>
        </w:rPr>
        <w:t xml:space="preserve"> khoản 4 và 6 Điều 14; điểm b khoản 2 và khoản 3 Điều 15;</w:t>
      </w:r>
      <w:r w:rsidR="00E10AC6" w:rsidRPr="006D5661">
        <w:rPr>
          <w:bCs/>
          <w:iCs/>
          <w:color w:val="000000"/>
          <w:sz w:val="28"/>
          <w:szCs w:val="28"/>
          <w:lang w:val="vi-VN"/>
        </w:rPr>
        <w:t xml:space="preserve"> </w:t>
      </w:r>
      <w:r w:rsidR="007D246F" w:rsidRPr="006D5661">
        <w:rPr>
          <w:bCs/>
          <w:iCs/>
          <w:color w:val="000000"/>
          <w:sz w:val="28"/>
          <w:szCs w:val="28"/>
          <w:lang w:val="vi-VN"/>
        </w:rPr>
        <w:t xml:space="preserve">điểm c khoản 1, </w:t>
      </w:r>
      <w:r w:rsidR="00E10AC6" w:rsidRPr="006D5661">
        <w:rPr>
          <w:bCs/>
          <w:iCs/>
          <w:color w:val="000000"/>
          <w:sz w:val="28"/>
          <w:szCs w:val="28"/>
          <w:lang w:val="vi-VN"/>
        </w:rPr>
        <w:t>khoản</w:t>
      </w:r>
      <w:r w:rsidR="007D246F" w:rsidRPr="006D5661">
        <w:rPr>
          <w:bCs/>
          <w:iCs/>
          <w:color w:val="000000"/>
          <w:sz w:val="28"/>
          <w:szCs w:val="28"/>
          <w:lang w:val="vi-VN"/>
        </w:rPr>
        <w:t xml:space="preserve"> 4, 5</w:t>
      </w:r>
      <w:r w:rsidR="00E10AC6" w:rsidRPr="006D5661">
        <w:rPr>
          <w:bCs/>
          <w:iCs/>
          <w:color w:val="000000"/>
          <w:sz w:val="28"/>
          <w:szCs w:val="28"/>
          <w:lang w:val="vi-VN"/>
        </w:rPr>
        <w:t xml:space="preserve"> và</w:t>
      </w:r>
      <w:r w:rsidR="007D246F" w:rsidRPr="006D5661">
        <w:rPr>
          <w:bCs/>
          <w:iCs/>
          <w:color w:val="000000"/>
          <w:sz w:val="28"/>
          <w:szCs w:val="28"/>
          <w:lang w:val="vi-VN"/>
        </w:rPr>
        <w:t xml:space="preserve"> 6</w:t>
      </w:r>
      <w:r w:rsidR="00E10AC6" w:rsidRPr="006D5661">
        <w:rPr>
          <w:bCs/>
          <w:iCs/>
          <w:color w:val="000000"/>
          <w:sz w:val="28"/>
          <w:szCs w:val="28"/>
          <w:lang w:val="vi-VN"/>
        </w:rPr>
        <w:t xml:space="preserve"> Điều 19;</w:t>
      </w:r>
      <w:r w:rsidR="007255F4" w:rsidRPr="006D5661">
        <w:rPr>
          <w:bCs/>
          <w:iCs/>
          <w:color w:val="000000"/>
          <w:sz w:val="28"/>
          <w:szCs w:val="28"/>
          <w:lang w:val="vi-VN"/>
        </w:rPr>
        <w:t xml:space="preserve"> </w:t>
      </w:r>
      <w:r w:rsidR="00440A77" w:rsidRPr="006D5661">
        <w:rPr>
          <w:bCs/>
          <w:iCs/>
          <w:color w:val="000000"/>
          <w:sz w:val="28"/>
          <w:szCs w:val="28"/>
          <w:lang w:val="vi-VN"/>
        </w:rPr>
        <w:t xml:space="preserve">khoản </w:t>
      </w:r>
      <w:r w:rsidR="003C0FB4" w:rsidRPr="006D5661">
        <w:rPr>
          <w:bCs/>
          <w:iCs/>
          <w:color w:val="000000"/>
          <w:sz w:val="28"/>
          <w:szCs w:val="28"/>
          <w:lang w:val="vi-VN"/>
        </w:rPr>
        <w:t xml:space="preserve">3 </w:t>
      </w:r>
      <w:r w:rsidR="00440A77" w:rsidRPr="006D5661">
        <w:rPr>
          <w:bCs/>
          <w:iCs/>
          <w:color w:val="000000"/>
          <w:sz w:val="28"/>
          <w:szCs w:val="28"/>
          <w:lang w:val="vi-VN"/>
        </w:rPr>
        <w:t xml:space="preserve">và </w:t>
      </w:r>
      <w:r w:rsidR="003C0FB4" w:rsidRPr="006D5661">
        <w:rPr>
          <w:bCs/>
          <w:iCs/>
          <w:color w:val="000000"/>
          <w:sz w:val="28"/>
          <w:szCs w:val="28"/>
          <w:lang w:val="vi-VN"/>
        </w:rPr>
        <w:t>4</w:t>
      </w:r>
      <w:r w:rsidR="000444E5" w:rsidRPr="006D5661">
        <w:rPr>
          <w:bCs/>
          <w:iCs/>
          <w:color w:val="000000"/>
          <w:sz w:val="28"/>
          <w:szCs w:val="28"/>
          <w:lang w:val="vi-VN"/>
        </w:rPr>
        <w:t xml:space="preserve"> Điều 20</w:t>
      </w:r>
      <w:r w:rsidR="009B4D55" w:rsidRPr="006D5661">
        <w:rPr>
          <w:bCs/>
          <w:iCs/>
          <w:color w:val="000000"/>
          <w:sz w:val="28"/>
          <w:szCs w:val="28"/>
          <w:lang w:val="vi-VN"/>
        </w:rPr>
        <w:t xml:space="preserve">; </w:t>
      </w:r>
      <w:r w:rsidR="00551595" w:rsidRPr="006D5661">
        <w:rPr>
          <w:bCs/>
          <w:iCs/>
          <w:color w:val="000000"/>
          <w:sz w:val="28"/>
          <w:szCs w:val="28"/>
          <w:lang w:val="vi-VN"/>
        </w:rPr>
        <w:t>khoản 4 Điều 3</w:t>
      </w:r>
      <w:r w:rsidR="00666785" w:rsidRPr="006D5661">
        <w:rPr>
          <w:bCs/>
          <w:iCs/>
          <w:color w:val="000000"/>
          <w:sz w:val="28"/>
          <w:szCs w:val="28"/>
          <w:lang w:val="vi-VN"/>
        </w:rPr>
        <w:t>3</w:t>
      </w:r>
      <w:r w:rsidR="00551595" w:rsidRPr="006D5661">
        <w:rPr>
          <w:bCs/>
          <w:iCs/>
          <w:color w:val="000000"/>
          <w:sz w:val="28"/>
          <w:szCs w:val="28"/>
          <w:lang w:val="vi-VN"/>
        </w:rPr>
        <w:t xml:space="preserve">, </w:t>
      </w:r>
      <w:r w:rsidR="00666785" w:rsidRPr="006D5661">
        <w:rPr>
          <w:bCs/>
          <w:iCs/>
          <w:color w:val="000000"/>
          <w:sz w:val="28"/>
          <w:szCs w:val="28"/>
          <w:lang w:val="vi-VN"/>
        </w:rPr>
        <w:t>khoản 1</w:t>
      </w:r>
      <w:r w:rsidR="00816825" w:rsidRPr="006D5661">
        <w:rPr>
          <w:bCs/>
          <w:iCs/>
          <w:color w:val="000000"/>
          <w:sz w:val="28"/>
          <w:szCs w:val="28"/>
          <w:lang w:val="vi-VN"/>
        </w:rPr>
        <w:t xml:space="preserve"> Điều 34; khoản 2 Điều 40</w:t>
      </w:r>
      <w:r w:rsidR="00D924B0" w:rsidRPr="006D5661">
        <w:rPr>
          <w:bCs/>
          <w:iCs/>
          <w:color w:val="000000"/>
          <w:sz w:val="28"/>
          <w:szCs w:val="28"/>
          <w:lang w:val="vi-VN"/>
        </w:rPr>
        <w:t>; khoản 1</w:t>
      </w:r>
      <w:r w:rsidR="00861213" w:rsidRPr="00372FE3">
        <w:rPr>
          <w:bCs/>
          <w:iCs/>
          <w:color w:val="000000"/>
          <w:sz w:val="28"/>
          <w:szCs w:val="28"/>
          <w:lang w:val="vi-VN"/>
        </w:rPr>
        <w:t>, 3</w:t>
      </w:r>
      <w:r w:rsidR="00861213" w:rsidRPr="006D5661">
        <w:rPr>
          <w:bCs/>
          <w:iCs/>
          <w:color w:val="000000"/>
          <w:sz w:val="28"/>
          <w:szCs w:val="28"/>
          <w:lang w:val="vi-VN"/>
        </w:rPr>
        <w:t xml:space="preserve"> và </w:t>
      </w:r>
      <w:r w:rsidR="00861213" w:rsidRPr="00372FE3">
        <w:rPr>
          <w:bCs/>
          <w:iCs/>
          <w:color w:val="000000"/>
          <w:sz w:val="28"/>
          <w:szCs w:val="28"/>
          <w:lang w:val="vi-VN"/>
        </w:rPr>
        <w:t>4</w:t>
      </w:r>
      <w:r w:rsidR="00D924B0" w:rsidRPr="006D5661">
        <w:rPr>
          <w:bCs/>
          <w:iCs/>
          <w:color w:val="000000"/>
          <w:sz w:val="28"/>
          <w:szCs w:val="28"/>
          <w:lang w:val="vi-VN"/>
        </w:rPr>
        <w:t xml:space="preserve"> Điều 43</w:t>
      </w:r>
      <w:r w:rsidR="004B6F0E" w:rsidRPr="006D5661">
        <w:rPr>
          <w:bCs/>
          <w:iCs/>
          <w:color w:val="000000"/>
          <w:sz w:val="28"/>
          <w:szCs w:val="28"/>
          <w:lang w:val="vi-VN"/>
        </w:rPr>
        <w:t>;</w:t>
      </w:r>
      <w:r w:rsidR="00A806D2" w:rsidRPr="006D5661">
        <w:rPr>
          <w:bCs/>
          <w:iCs/>
          <w:color w:val="000000"/>
          <w:sz w:val="28"/>
          <w:szCs w:val="28"/>
          <w:lang w:val="vi-VN"/>
        </w:rPr>
        <w:t xml:space="preserve"> khoản 3 Điều 44</w:t>
      </w:r>
      <w:r w:rsidR="00A858A9" w:rsidRPr="006D5661">
        <w:rPr>
          <w:bCs/>
          <w:iCs/>
          <w:color w:val="000000"/>
          <w:sz w:val="28"/>
          <w:szCs w:val="28"/>
          <w:lang w:val="vi-VN"/>
        </w:rPr>
        <w:t>;</w:t>
      </w:r>
      <w:r w:rsidR="004B6F0E" w:rsidRPr="006D5661">
        <w:rPr>
          <w:bCs/>
          <w:iCs/>
          <w:color w:val="000000"/>
          <w:sz w:val="28"/>
          <w:szCs w:val="28"/>
          <w:lang w:val="vi-VN"/>
        </w:rPr>
        <w:t xml:space="preserve"> khoản 2 Điều </w:t>
      </w:r>
      <w:r w:rsidR="00440A77" w:rsidRPr="006D5661">
        <w:rPr>
          <w:bCs/>
          <w:iCs/>
          <w:color w:val="000000"/>
          <w:sz w:val="28"/>
          <w:szCs w:val="28"/>
          <w:lang w:val="vi-VN"/>
        </w:rPr>
        <w:t>5</w:t>
      </w:r>
      <w:r w:rsidR="000B2481" w:rsidRPr="006D5661">
        <w:rPr>
          <w:bCs/>
          <w:iCs/>
          <w:color w:val="000000"/>
          <w:sz w:val="28"/>
          <w:szCs w:val="28"/>
          <w:lang w:val="vi-VN"/>
        </w:rPr>
        <w:t>1</w:t>
      </w:r>
      <w:r w:rsidR="00440A77" w:rsidRPr="006D5661">
        <w:rPr>
          <w:bCs/>
          <w:iCs/>
          <w:color w:val="000000"/>
          <w:sz w:val="28"/>
          <w:szCs w:val="28"/>
          <w:lang w:val="vi-VN"/>
        </w:rPr>
        <w:t xml:space="preserve"> của dự thảo Luật).</w:t>
      </w:r>
    </w:p>
    <w:p w:rsidR="000B2481" w:rsidRPr="006D5661" w:rsidRDefault="006E1757" w:rsidP="00A66CA7">
      <w:pPr>
        <w:spacing w:before="120"/>
        <w:ind w:firstLine="567"/>
        <w:jc w:val="both"/>
        <w:rPr>
          <w:color w:val="000000"/>
          <w:sz w:val="28"/>
          <w:szCs w:val="28"/>
          <w:lang w:val="vi-VN"/>
        </w:rPr>
      </w:pPr>
      <w:r>
        <w:rPr>
          <w:bCs/>
          <w:i/>
          <w:iCs/>
          <w:color w:val="000000"/>
          <w:sz w:val="28"/>
          <w:szCs w:val="28"/>
        </w:rPr>
        <w:t>+</w:t>
      </w:r>
      <w:r w:rsidR="000B2481" w:rsidRPr="006D5661">
        <w:rPr>
          <w:bCs/>
          <w:i/>
          <w:iCs/>
          <w:color w:val="000000"/>
          <w:sz w:val="28"/>
          <w:szCs w:val="28"/>
          <w:lang w:val="vi-VN"/>
        </w:rPr>
        <w:t xml:space="preserve"> Bổ sung</w:t>
      </w:r>
      <w:r w:rsidR="00924AD8" w:rsidRPr="006D5661">
        <w:rPr>
          <w:bCs/>
          <w:i/>
          <w:iCs/>
          <w:color w:val="000000"/>
          <w:sz w:val="28"/>
          <w:szCs w:val="28"/>
          <w:lang w:val="vi-VN"/>
        </w:rPr>
        <w:t xml:space="preserve"> một điều về nguyên tắc hoạt động tín ngưỡng</w:t>
      </w:r>
      <w:r w:rsidR="000B3289" w:rsidRPr="006D5661">
        <w:rPr>
          <w:bCs/>
          <w:i/>
          <w:iCs/>
          <w:color w:val="000000"/>
          <w:sz w:val="28"/>
          <w:szCs w:val="28"/>
          <w:lang w:val="vi-VN"/>
        </w:rPr>
        <w:t>, tôn giáo</w:t>
      </w:r>
      <w:r w:rsidR="00924AD8" w:rsidRPr="006D5661">
        <w:rPr>
          <w:bCs/>
          <w:i/>
          <w:iCs/>
          <w:color w:val="000000"/>
          <w:sz w:val="28"/>
          <w:szCs w:val="28"/>
          <w:lang w:val="vi-VN"/>
        </w:rPr>
        <w:t xml:space="preserve"> (</w:t>
      </w:r>
      <w:r w:rsidR="00F468B7" w:rsidRPr="006D5661">
        <w:rPr>
          <w:bCs/>
          <w:i/>
          <w:iCs/>
          <w:color w:val="000000"/>
          <w:sz w:val="28"/>
          <w:szCs w:val="28"/>
          <w:lang w:val="vi-VN"/>
        </w:rPr>
        <w:t>Đ</w:t>
      </w:r>
      <w:r w:rsidR="00924AD8" w:rsidRPr="006D5661">
        <w:rPr>
          <w:bCs/>
          <w:i/>
          <w:iCs/>
          <w:color w:val="000000"/>
          <w:sz w:val="28"/>
          <w:szCs w:val="28"/>
          <w:lang w:val="vi-VN"/>
        </w:rPr>
        <w:t>iều 3 dự thảo Luật):</w:t>
      </w:r>
      <w:r w:rsidR="00924AD8" w:rsidRPr="006D5661">
        <w:rPr>
          <w:bCs/>
          <w:iCs/>
          <w:color w:val="000000"/>
          <w:sz w:val="28"/>
          <w:szCs w:val="28"/>
          <w:lang w:val="vi-VN"/>
        </w:rPr>
        <w:t xml:space="preserve"> Trên cơ sở các điều của Luật tín ngưỡng, tôn giáo năm 2016</w:t>
      </w:r>
      <w:r w:rsidR="00A806D2" w:rsidRPr="006D5661">
        <w:rPr>
          <w:bCs/>
          <w:iCs/>
          <w:color w:val="000000"/>
          <w:sz w:val="28"/>
          <w:szCs w:val="28"/>
          <w:lang w:val="vi-VN"/>
        </w:rPr>
        <w:t xml:space="preserve"> (</w:t>
      </w:r>
      <w:r w:rsidR="000F461D" w:rsidRPr="00372FE3">
        <w:rPr>
          <w:bCs/>
          <w:iCs/>
          <w:color w:val="000000"/>
          <w:sz w:val="28"/>
          <w:szCs w:val="28"/>
          <w:lang w:val="vi-VN"/>
        </w:rPr>
        <w:t xml:space="preserve">khoản 1 Điều 9, </w:t>
      </w:r>
      <w:r w:rsidR="00A806D2" w:rsidRPr="006D5661">
        <w:rPr>
          <w:bCs/>
          <w:iCs/>
          <w:color w:val="000000"/>
          <w:sz w:val="28"/>
          <w:szCs w:val="28"/>
          <w:lang w:val="vi-VN"/>
        </w:rPr>
        <w:t>Điều 10</w:t>
      </w:r>
      <w:r w:rsidR="004C4254" w:rsidRPr="006D5661">
        <w:rPr>
          <w:bCs/>
          <w:iCs/>
          <w:color w:val="000000"/>
          <w:sz w:val="28"/>
          <w:szCs w:val="28"/>
          <w:lang w:val="vi-VN"/>
        </w:rPr>
        <w:t>) và các nội dung quy định về hoạt động tín ngưỡng, tôn giáo</w:t>
      </w:r>
      <w:r w:rsidR="00A652C2" w:rsidRPr="006D5661">
        <w:rPr>
          <w:bCs/>
          <w:iCs/>
          <w:color w:val="000000"/>
          <w:sz w:val="28"/>
          <w:szCs w:val="28"/>
          <w:lang w:val="vi-VN"/>
        </w:rPr>
        <w:t xml:space="preserve"> trên không gian mạng (cụ thể chính sách 1 của Luật)</w:t>
      </w:r>
      <w:r w:rsidR="00924AD8" w:rsidRPr="006D5661">
        <w:rPr>
          <w:bCs/>
          <w:iCs/>
          <w:color w:val="000000"/>
          <w:sz w:val="28"/>
          <w:szCs w:val="28"/>
          <w:lang w:val="vi-VN"/>
        </w:rPr>
        <w:t>, dự thảo Luật</w:t>
      </w:r>
      <w:r w:rsidR="00F468B7" w:rsidRPr="006D5661">
        <w:rPr>
          <w:bCs/>
          <w:iCs/>
          <w:color w:val="000000"/>
          <w:sz w:val="28"/>
          <w:szCs w:val="28"/>
          <w:lang w:val="vi-VN"/>
        </w:rPr>
        <w:t xml:space="preserve"> đã quy định </w:t>
      </w:r>
      <w:r w:rsidR="0088720D" w:rsidRPr="006D5661">
        <w:rPr>
          <w:bCs/>
          <w:iCs/>
          <w:color w:val="000000"/>
          <w:sz w:val="28"/>
          <w:szCs w:val="28"/>
          <w:lang w:val="vi-VN"/>
        </w:rPr>
        <w:t xml:space="preserve">01 </w:t>
      </w:r>
      <w:r w:rsidR="00F468B7" w:rsidRPr="006D5661">
        <w:rPr>
          <w:bCs/>
          <w:iCs/>
          <w:color w:val="000000"/>
          <w:sz w:val="28"/>
          <w:szCs w:val="28"/>
          <w:lang w:val="vi-VN"/>
        </w:rPr>
        <w:t>điều về nguyên tắc hoạt động tín ngưỡng, tôn giáo</w:t>
      </w:r>
      <w:r w:rsidR="00F961E6" w:rsidRPr="006D5661">
        <w:rPr>
          <w:bCs/>
          <w:iCs/>
          <w:color w:val="000000"/>
          <w:sz w:val="28"/>
          <w:szCs w:val="28"/>
          <w:lang w:val="vi-VN"/>
        </w:rPr>
        <w:t xml:space="preserve"> (dành cho cả hoạt động tín ngưỡng, tôn giáo trực tiếp và</w:t>
      </w:r>
      <w:r w:rsidR="004B12A8" w:rsidRPr="006D5661">
        <w:rPr>
          <w:bCs/>
          <w:iCs/>
          <w:color w:val="000000"/>
          <w:sz w:val="28"/>
          <w:szCs w:val="28"/>
          <w:lang w:val="vi-VN"/>
        </w:rPr>
        <w:t xml:space="preserve"> hoạt động trên không gian mạng</w:t>
      </w:r>
      <w:r w:rsidR="00F961E6" w:rsidRPr="006D5661">
        <w:rPr>
          <w:bCs/>
          <w:iCs/>
          <w:color w:val="000000"/>
          <w:sz w:val="28"/>
          <w:szCs w:val="28"/>
          <w:lang w:val="vi-VN"/>
        </w:rPr>
        <w:t>)</w:t>
      </w:r>
      <w:r w:rsidR="00F468B7" w:rsidRPr="006D5661">
        <w:rPr>
          <w:bCs/>
          <w:iCs/>
          <w:color w:val="000000"/>
          <w:sz w:val="28"/>
          <w:szCs w:val="28"/>
          <w:lang w:val="vi-VN"/>
        </w:rPr>
        <w:t>.</w:t>
      </w:r>
    </w:p>
    <w:p w:rsidR="00440A77" w:rsidRPr="006D5661" w:rsidRDefault="006E1757" w:rsidP="00A66CA7">
      <w:pPr>
        <w:pStyle w:val="NormalWeb"/>
        <w:shd w:val="clear" w:color="auto" w:fill="FFFFFF"/>
        <w:spacing w:before="120" w:beforeAutospacing="0" w:after="0" w:afterAutospacing="0"/>
        <w:ind w:firstLine="567"/>
        <w:jc w:val="both"/>
        <w:rPr>
          <w:color w:val="000000"/>
          <w:spacing w:val="-8"/>
          <w:kern w:val="16"/>
          <w:sz w:val="28"/>
          <w:szCs w:val="28"/>
        </w:rPr>
      </w:pPr>
      <w:r>
        <w:rPr>
          <w:i/>
          <w:iCs/>
          <w:color w:val="000000"/>
          <w:spacing w:val="-8"/>
          <w:kern w:val="16"/>
          <w:sz w:val="28"/>
          <w:szCs w:val="28"/>
          <w:lang w:val="en-US"/>
        </w:rPr>
        <w:t>+</w:t>
      </w:r>
      <w:r w:rsidR="00440A77" w:rsidRPr="006D5661">
        <w:rPr>
          <w:i/>
          <w:iCs/>
          <w:color w:val="000000"/>
          <w:spacing w:val="-8"/>
          <w:kern w:val="16"/>
          <w:sz w:val="28"/>
          <w:szCs w:val="28"/>
        </w:rPr>
        <w:t xml:space="preserve"> Bổ sung quy định về hợp tác quốc tế trong công </w:t>
      </w:r>
      <w:r w:rsidR="004B12A8" w:rsidRPr="006D5661">
        <w:rPr>
          <w:i/>
          <w:iCs/>
          <w:color w:val="000000"/>
          <w:spacing w:val="-8"/>
          <w:kern w:val="16"/>
          <w:sz w:val="28"/>
          <w:szCs w:val="28"/>
        </w:rPr>
        <w:t>tác tín ngưỡng, tôn giáo (Điều 5</w:t>
      </w:r>
      <w:r w:rsidR="00440A77" w:rsidRPr="006D5661">
        <w:rPr>
          <w:i/>
          <w:iCs/>
          <w:color w:val="000000"/>
          <w:spacing w:val="-8"/>
          <w:kern w:val="16"/>
          <w:sz w:val="28"/>
          <w:szCs w:val="28"/>
        </w:rPr>
        <w:t xml:space="preserve"> dự thảo Luật):</w:t>
      </w:r>
      <w:r w:rsidR="00440A77" w:rsidRPr="006D5661">
        <w:rPr>
          <w:color w:val="000000"/>
          <w:spacing w:val="-8"/>
          <w:kern w:val="16"/>
          <w:sz w:val="28"/>
          <w:szCs w:val="28"/>
        </w:rPr>
        <w:t xml:space="preserve"> Để có thể học hỏi, chia sẻ kinh nghiệm với các quốc gia khác trong công tác tín ngưỡng, tôn giáo, dự t</w:t>
      </w:r>
      <w:r w:rsidR="004B12A8" w:rsidRPr="006D5661">
        <w:rPr>
          <w:color w:val="000000"/>
          <w:spacing w:val="-8"/>
          <w:kern w:val="16"/>
          <w:sz w:val="28"/>
          <w:szCs w:val="28"/>
        </w:rPr>
        <w:t>hảo Luật bổ sung 01 điều (Điều 5</w:t>
      </w:r>
      <w:r w:rsidR="00440A77" w:rsidRPr="006D5661">
        <w:rPr>
          <w:color w:val="000000"/>
          <w:spacing w:val="-8"/>
          <w:kern w:val="16"/>
          <w:sz w:val="28"/>
          <w:szCs w:val="28"/>
        </w:rPr>
        <w:t>) quy định về hợp tác quốc tế trong công tác tín ngưỡng, tôn giáo, trong đó, quy định các nguyên tắc và nội dung hợp tác quốc tế trong công tác tín ngưỡng, tôn giáo.</w:t>
      </w:r>
      <w:r w:rsidR="00EF35D6" w:rsidRPr="006D5661">
        <w:rPr>
          <w:color w:val="000000"/>
          <w:spacing w:val="-8"/>
          <w:kern w:val="16"/>
          <w:sz w:val="28"/>
          <w:szCs w:val="28"/>
        </w:rPr>
        <w:t xml:space="preserve"> </w:t>
      </w:r>
    </w:p>
    <w:p w:rsidR="00B0046E" w:rsidRPr="006D5661" w:rsidRDefault="006E1757" w:rsidP="00A66CA7">
      <w:pPr>
        <w:pStyle w:val="NormalWeb"/>
        <w:shd w:val="clear" w:color="auto" w:fill="FFFFFF"/>
        <w:spacing w:before="120" w:beforeAutospacing="0" w:after="0" w:afterAutospacing="0"/>
        <w:ind w:firstLine="567"/>
        <w:jc w:val="both"/>
        <w:rPr>
          <w:color w:val="000000"/>
          <w:sz w:val="28"/>
          <w:szCs w:val="28"/>
        </w:rPr>
      </w:pPr>
      <w:r>
        <w:rPr>
          <w:i/>
          <w:iCs/>
          <w:color w:val="000000"/>
          <w:sz w:val="28"/>
          <w:szCs w:val="28"/>
          <w:lang w:val="en-US"/>
        </w:rPr>
        <w:t>+</w:t>
      </w:r>
      <w:r w:rsidR="00440A77" w:rsidRPr="006D5661">
        <w:rPr>
          <w:i/>
          <w:iCs/>
          <w:color w:val="000000"/>
          <w:sz w:val="28"/>
          <w:szCs w:val="28"/>
        </w:rPr>
        <w:t xml:space="preserve"> Bổ sung </w:t>
      </w:r>
      <w:r w:rsidR="00B170F1" w:rsidRPr="006D5661">
        <w:rPr>
          <w:i/>
          <w:iCs/>
          <w:color w:val="000000"/>
          <w:sz w:val="28"/>
          <w:szCs w:val="28"/>
        </w:rPr>
        <w:t>giải thích về hoạt động tín ngưỡng, tôn giáo trên không gian mạng (khoản 17 Điều 2</w:t>
      </w:r>
      <w:r w:rsidR="00EF35D6" w:rsidRPr="006D5661">
        <w:rPr>
          <w:i/>
          <w:iCs/>
          <w:color w:val="000000"/>
          <w:sz w:val="28"/>
          <w:szCs w:val="28"/>
        </w:rPr>
        <w:t xml:space="preserve"> dự thảo Luật</w:t>
      </w:r>
      <w:r w:rsidR="00B170F1" w:rsidRPr="006D5661">
        <w:rPr>
          <w:i/>
          <w:iCs/>
          <w:color w:val="000000"/>
          <w:sz w:val="28"/>
          <w:szCs w:val="28"/>
        </w:rPr>
        <w:t xml:space="preserve">) và </w:t>
      </w:r>
      <w:r w:rsidR="00440A77" w:rsidRPr="006D5661">
        <w:rPr>
          <w:i/>
          <w:iCs/>
          <w:color w:val="000000"/>
          <w:sz w:val="28"/>
          <w:szCs w:val="28"/>
        </w:rPr>
        <w:t>01</w:t>
      </w:r>
      <w:r w:rsidR="00EF35D6" w:rsidRPr="006D5661">
        <w:rPr>
          <w:i/>
          <w:iCs/>
          <w:color w:val="000000"/>
          <w:sz w:val="28"/>
          <w:szCs w:val="28"/>
        </w:rPr>
        <w:t xml:space="preserve"> điều</w:t>
      </w:r>
      <w:r w:rsidR="00440A77" w:rsidRPr="006D5661">
        <w:rPr>
          <w:i/>
          <w:iCs/>
          <w:color w:val="000000"/>
          <w:sz w:val="28"/>
          <w:szCs w:val="28"/>
        </w:rPr>
        <w:t xml:space="preserve"> về hoạt động tín ngưỡng, tôn giáo trên không gian mạng (</w:t>
      </w:r>
      <w:r w:rsidR="00EF35D6" w:rsidRPr="006D5661">
        <w:rPr>
          <w:i/>
          <w:iCs/>
          <w:color w:val="000000"/>
          <w:sz w:val="28"/>
          <w:szCs w:val="28"/>
        </w:rPr>
        <w:t>Điều 8</w:t>
      </w:r>
      <w:r w:rsidR="000F3615" w:rsidRPr="006D5661">
        <w:rPr>
          <w:i/>
          <w:iCs/>
          <w:color w:val="000000"/>
          <w:sz w:val="28"/>
          <w:szCs w:val="28"/>
        </w:rPr>
        <w:t xml:space="preserve"> dự thảo Luật</w:t>
      </w:r>
      <w:r w:rsidR="00440A77" w:rsidRPr="006D5661">
        <w:rPr>
          <w:i/>
          <w:iCs/>
          <w:color w:val="000000"/>
          <w:sz w:val="28"/>
          <w:szCs w:val="28"/>
        </w:rPr>
        <w:t>):</w:t>
      </w:r>
      <w:r w:rsidR="00440A77" w:rsidRPr="006D5661">
        <w:rPr>
          <w:color w:val="000000"/>
          <w:sz w:val="28"/>
          <w:szCs w:val="28"/>
        </w:rPr>
        <w:t xml:space="preserve"> Nhằm tạo cơ sở pháp lý để tăng cường ứng dụng khoa học, công nghệ trong lĩnh vực tín ngưỡng, tôn giáo, dự thảo Luật bổ sung quy định về giải thích từ ngữ cho cụm từ </w:t>
      </w:r>
      <w:r w:rsidR="00440A77" w:rsidRPr="006D5661">
        <w:rPr>
          <w:i/>
          <w:iCs/>
          <w:color w:val="000000"/>
          <w:sz w:val="28"/>
          <w:szCs w:val="28"/>
        </w:rPr>
        <w:t>“hoạt động tín ngưỡng, tôn giáo trên không gian mạng</w:t>
      </w:r>
      <w:r w:rsidR="00440A77" w:rsidRPr="006D5661">
        <w:rPr>
          <w:color w:val="000000"/>
          <w:sz w:val="28"/>
          <w:szCs w:val="28"/>
        </w:rPr>
        <w:t xml:space="preserve">”, đồng thời quy định cụ thể </w:t>
      </w:r>
      <w:r w:rsidR="0082395C" w:rsidRPr="006D5661">
        <w:rPr>
          <w:color w:val="000000"/>
          <w:sz w:val="28"/>
          <w:szCs w:val="28"/>
        </w:rPr>
        <w:t>chủ thể thực hiện các hoạt động này</w:t>
      </w:r>
      <w:r w:rsidR="002D17A5" w:rsidRPr="006D5661">
        <w:rPr>
          <w:color w:val="000000"/>
          <w:sz w:val="28"/>
          <w:szCs w:val="28"/>
        </w:rPr>
        <w:t xml:space="preserve"> (</w:t>
      </w:r>
      <w:r w:rsidR="00932C89" w:rsidRPr="006D5661">
        <w:rPr>
          <w:color w:val="000000"/>
          <w:sz w:val="28"/>
          <w:szCs w:val="28"/>
        </w:rPr>
        <w:t xml:space="preserve">bao gồm: </w:t>
      </w:r>
      <w:r w:rsidR="002D17A5" w:rsidRPr="006D5661">
        <w:rPr>
          <w:color w:val="000000"/>
          <w:spacing w:val="-8"/>
          <w:sz w:val="28"/>
          <w:szCs w:val="28"/>
        </w:rPr>
        <w:t xml:space="preserve">Người đại diện, ban quản lý cơ sở tín ngưỡng và tổ chức, cá nhân khác quy định tại khoản 3 Điều 15 của Luật này; chức sắc, chức việc, nhà tu hành, tổ chức tôn giáo, tổ chức tôn giáo trực thuộc, tổ chức </w:t>
      </w:r>
      <w:r w:rsidR="002D17A5" w:rsidRPr="006D5661">
        <w:rPr>
          <w:color w:val="000000"/>
          <w:spacing w:val="-8"/>
          <w:sz w:val="28"/>
          <w:szCs w:val="28"/>
        </w:rPr>
        <w:lastRenderedPageBreak/>
        <w:t>được cấp chứng nhận đăng ký hoạt động tôn giáo, nhóm sinh hoạt tôn giáo tập trung khi hoạt động tín ngưỡng, tôn giáo trên không gian mạng phải thông báo, đăng ký hoặc đề nghị với cơ quan nhà nước có thẩm quyền như đối với các hoạt động tín ngưỡng, tôn giáo được thực hiện trực tiếp theo quy định của Luật này); trách nhiệm của cơ quan, tổ chức, cá nhân hoạt động tín ngưỡng, tôn giáo trên không gian mạng</w:t>
      </w:r>
      <w:r w:rsidR="00B0046E" w:rsidRPr="006D5661">
        <w:rPr>
          <w:color w:val="000000"/>
          <w:sz w:val="28"/>
          <w:szCs w:val="28"/>
        </w:rPr>
        <w:t>.</w:t>
      </w:r>
    </w:p>
    <w:p w:rsidR="00C906D5" w:rsidRPr="00372FE3" w:rsidRDefault="006E1757" w:rsidP="00A66CA7">
      <w:pPr>
        <w:pStyle w:val="NormalWeb"/>
        <w:shd w:val="clear" w:color="auto" w:fill="FFFFFF"/>
        <w:spacing w:before="120" w:beforeAutospacing="0" w:after="0" w:afterAutospacing="0"/>
        <w:ind w:firstLine="567"/>
        <w:jc w:val="both"/>
        <w:rPr>
          <w:bCs/>
          <w:iCs/>
          <w:noProof/>
          <w:color w:val="000000"/>
          <w:spacing w:val="-8"/>
          <w:sz w:val="28"/>
          <w:szCs w:val="28"/>
        </w:rPr>
      </w:pPr>
      <w:r>
        <w:rPr>
          <w:i/>
          <w:color w:val="000000"/>
          <w:spacing w:val="-8"/>
          <w:sz w:val="28"/>
          <w:szCs w:val="28"/>
          <w:lang w:val="en-US"/>
        </w:rPr>
        <w:t>+</w:t>
      </w:r>
      <w:r w:rsidR="001A4301" w:rsidRPr="00372FE3">
        <w:rPr>
          <w:i/>
          <w:color w:val="000000"/>
          <w:spacing w:val="-8"/>
          <w:sz w:val="28"/>
          <w:szCs w:val="28"/>
        </w:rPr>
        <w:t xml:space="preserve"> Bổ sung quy định quy định về việc bầu, cử người đại diện cơ sở tín ngưỡng thuộc địa bàn nhiều xã trong một tỉnh</w:t>
      </w:r>
      <w:r w:rsidR="00973EE7" w:rsidRPr="00372FE3">
        <w:rPr>
          <w:i/>
          <w:color w:val="000000"/>
          <w:spacing w:val="-8"/>
          <w:sz w:val="28"/>
          <w:szCs w:val="28"/>
        </w:rPr>
        <w:t xml:space="preserve"> </w:t>
      </w:r>
      <w:r w:rsidR="00512F9D" w:rsidRPr="00372FE3">
        <w:rPr>
          <w:i/>
          <w:color w:val="000000"/>
          <w:spacing w:val="-8"/>
          <w:sz w:val="28"/>
          <w:szCs w:val="28"/>
        </w:rPr>
        <w:t>và việc giao tổ chức, người đại diện quản lý cơ sở tín ngưỡng đối với cơ sở tín ngưỡng khi được kiểm kê, xếp hạng di tích</w:t>
      </w:r>
      <w:r w:rsidR="00973EE7" w:rsidRPr="00372FE3">
        <w:rPr>
          <w:i/>
          <w:color w:val="000000"/>
          <w:spacing w:val="-8"/>
          <w:sz w:val="28"/>
          <w:szCs w:val="28"/>
        </w:rPr>
        <w:t xml:space="preserve"> (khoản 4 và 6 Điều 14 dự thảo Luật):</w:t>
      </w:r>
      <w:r w:rsidR="00973EE7" w:rsidRPr="00372FE3">
        <w:rPr>
          <w:color w:val="000000"/>
          <w:spacing w:val="-8"/>
          <w:sz w:val="28"/>
          <w:szCs w:val="28"/>
        </w:rPr>
        <w:t xml:space="preserve"> Theo đó, đối với cơ sở tín ngưỡng thuộc địa bàn</w:t>
      </w:r>
      <w:r w:rsidR="00864117" w:rsidRPr="00372FE3">
        <w:rPr>
          <w:color w:val="000000"/>
          <w:spacing w:val="-8"/>
          <w:sz w:val="28"/>
          <w:szCs w:val="28"/>
        </w:rPr>
        <w:t xml:space="preserve"> nhiều xã trong một tỉnh thì Ủy ban nhân dân cấp tỉnh sẽ phối hợp với Ủy ban mặt trận tổ quốc cùng cấp tổ chức để cộng đồng dân cư nơi có cơ sở tín ngưỡng bầu, cử người đại diện và</w:t>
      </w:r>
      <w:r w:rsidR="0049359B" w:rsidRPr="00372FE3">
        <w:rPr>
          <w:color w:val="000000"/>
          <w:spacing w:val="-8"/>
          <w:sz w:val="28"/>
          <w:szCs w:val="28"/>
        </w:rPr>
        <w:t xml:space="preserve"> căn cứ kết quả bầu, cử và điều kiện theo quy định sẽ công nhận người đại diện hoặc thành viên ban quản lý. Đối </w:t>
      </w:r>
      <w:r w:rsidR="00C906D5" w:rsidRPr="00372FE3">
        <w:rPr>
          <w:color w:val="000000"/>
          <w:spacing w:val="-8"/>
          <w:sz w:val="28"/>
          <w:szCs w:val="28"/>
        </w:rPr>
        <w:t xml:space="preserve">với </w:t>
      </w:r>
      <w:r w:rsidR="00C906D5" w:rsidRPr="00372FE3">
        <w:rPr>
          <w:bCs/>
          <w:iCs/>
          <w:noProof/>
          <w:color w:val="000000"/>
          <w:spacing w:val="-8"/>
          <w:sz w:val="28"/>
          <w:szCs w:val="28"/>
        </w:rPr>
        <w:t>c</w:t>
      </w:r>
      <w:r w:rsidR="00C906D5" w:rsidRPr="006D5661">
        <w:rPr>
          <w:bCs/>
          <w:iCs/>
          <w:noProof/>
          <w:color w:val="000000"/>
          <w:spacing w:val="-8"/>
          <w:sz w:val="28"/>
          <w:szCs w:val="28"/>
        </w:rPr>
        <w:t>ơ sở tín ngưỡng khi được kiểm kê, xếp hạng di tích</w:t>
      </w:r>
      <w:r w:rsidR="00C906D5" w:rsidRPr="00372FE3">
        <w:rPr>
          <w:bCs/>
          <w:iCs/>
          <w:noProof/>
          <w:color w:val="000000"/>
          <w:spacing w:val="-8"/>
          <w:sz w:val="28"/>
          <w:szCs w:val="28"/>
        </w:rPr>
        <w:t xml:space="preserve"> sẽ thực hiện theo khoản 6 Điều 14 của dự thảo Luật.</w:t>
      </w:r>
    </w:p>
    <w:p w:rsidR="001A4301" w:rsidRPr="00372FE3" w:rsidRDefault="006E1757" w:rsidP="00A66CA7">
      <w:pPr>
        <w:pStyle w:val="NormalWeb"/>
        <w:shd w:val="clear" w:color="auto" w:fill="FFFFFF"/>
        <w:spacing w:before="120" w:beforeAutospacing="0" w:after="0" w:afterAutospacing="0"/>
        <w:ind w:firstLine="567"/>
        <w:jc w:val="both"/>
        <w:rPr>
          <w:color w:val="000000"/>
          <w:spacing w:val="-8"/>
          <w:sz w:val="28"/>
          <w:szCs w:val="28"/>
        </w:rPr>
      </w:pPr>
      <w:r>
        <w:rPr>
          <w:bCs/>
          <w:i/>
          <w:iCs/>
          <w:noProof/>
          <w:color w:val="000000"/>
          <w:sz w:val="28"/>
          <w:szCs w:val="28"/>
          <w:lang w:val="en-US"/>
        </w:rPr>
        <w:t>+</w:t>
      </w:r>
      <w:r w:rsidR="00C906D5" w:rsidRPr="00372FE3">
        <w:rPr>
          <w:bCs/>
          <w:i/>
          <w:iCs/>
          <w:noProof/>
          <w:color w:val="000000"/>
          <w:sz w:val="28"/>
          <w:szCs w:val="28"/>
        </w:rPr>
        <w:t xml:space="preserve"> Bổ sung</w:t>
      </w:r>
      <w:r w:rsidR="00DA34FB" w:rsidRPr="00372FE3">
        <w:rPr>
          <w:bCs/>
          <w:i/>
          <w:iCs/>
          <w:noProof/>
          <w:color w:val="000000"/>
          <w:sz w:val="28"/>
          <w:szCs w:val="28"/>
        </w:rPr>
        <w:t xml:space="preserve"> quy định thông báo hoạt động tín ngưỡng tại cơ sở tín ngưỡng và đăng ký hoạt động tín ngưỡng ngoài cơ sở tín ngưỡng (điểm b khoản 2 và</w:t>
      </w:r>
      <w:r w:rsidR="00A37024" w:rsidRPr="00372FE3">
        <w:rPr>
          <w:bCs/>
          <w:i/>
          <w:iCs/>
          <w:noProof/>
          <w:color w:val="000000"/>
          <w:sz w:val="28"/>
          <w:szCs w:val="28"/>
        </w:rPr>
        <w:t xml:space="preserve"> khoản 3 Điều 15 dự thảo Luật</w:t>
      </w:r>
      <w:r w:rsidR="00DA34FB" w:rsidRPr="00372FE3">
        <w:rPr>
          <w:bCs/>
          <w:i/>
          <w:iCs/>
          <w:noProof/>
          <w:color w:val="000000"/>
          <w:sz w:val="28"/>
          <w:szCs w:val="28"/>
        </w:rPr>
        <w:t>)</w:t>
      </w:r>
      <w:r w:rsidR="00A37024" w:rsidRPr="00372FE3">
        <w:rPr>
          <w:bCs/>
          <w:i/>
          <w:iCs/>
          <w:noProof/>
          <w:color w:val="000000"/>
          <w:sz w:val="28"/>
          <w:szCs w:val="28"/>
        </w:rPr>
        <w:t xml:space="preserve">: </w:t>
      </w:r>
      <w:r w:rsidR="00A37024" w:rsidRPr="00372FE3">
        <w:rPr>
          <w:bCs/>
          <w:iCs/>
          <w:noProof/>
          <w:color w:val="000000"/>
          <w:sz w:val="28"/>
          <w:szCs w:val="28"/>
        </w:rPr>
        <w:t xml:space="preserve">Đối với hoạt động tín ngưỡng tại cơ sở tín ngưỡng thuộc địa bàn nhiều xã </w:t>
      </w:r>
      <w:r w:rsidR="00A0787F" w:rsidRPr="00372FE3">
        <w:rPr>
          <w:bCs/>
          <w:iCs/>
          <w:noProof/>
          <w:color w:val="000000"/>
          <w:sz w:val="28"/>
          <w:szCs w:val="28"/>
        </w:rPr>
        <w:t xml:space="preserve">sẽ được </w:t>
      </w:r>
      <w:r w:rsidR="00A37024" w:rsidRPr="00372FE3">
        <w:rPr>
          <w:color w:val="000000"/>
          <w:sz w:val="28"/>
          <w:szCs w:val="28"/>
        </w:rPr>
        <w:t>thông báo với Ủy ban nhân dân cấp tỉnh</w:t>
      </w:r>
      <w:r w:rsidR="00A0787F" w:rsidRPr="00372FE3">
        <w:rPr>
          <w:color w:val="000000"/>
          <w:sz w:val="28"/>
          <w:szCs w:val="28"/>
        </w:rPr>
        <w:t>. Đối với hoạt động tín ngưỡng ngoài cơ sở tín ngưỡng thì người đại diện, ban quản lý cơ sở tín ngưỡng hoặc tổ chức, cá nhân khác sẽ đăng ký với cơ quan nhà nước có thẩm quyền theo quy định</w:t>
      </w:r>
      <w:r w:rsidR="00F475E6" w:rsidRPr="006D5661">
        <w:rPr>
          <w:rStyle w:val="FootnoteReference"/>
          <w:color w:val="000000"/>
          <w:sz w:val="28"/>
          <w:szCs w:val="28"/>
          <w:lang w:val="en-US"/>
        </w:rPr>
        <w:footnoteReference w:id="5"/>
      </w:r>
      <w:r w:rsidR="00A0787F" w:rsidRPr="00372FE3">
        <w:rPr>
          <w:color w:val="000000"/>
          <w:sz w:val="28"/>
          <w:szCs w:val="28"/>
        </w:rPr>
        <w:t>.</w:t>
      </w:r>
    </w:p>
    <w:p w:rsidR="00440A77" w:rsidRPr="00372FE3" w:rsidRDefault="006E1757" w:rsidP="004C63A4">
      <w:pPr>
        <w:spacing w:before="80"/>
        <w:ind w:firstLine="567"/>
        <w:jc w:val="both"/>
        <w:rPr>
          <w:bCs/>
          <w:color w:val="000000"/>
          <w:sz w:val="28"/>
          <w:szCs w:val="28"/>
          <w:lang w:val="vi-VN"/>
        </w:rPr>
      </w:pPr>
      <w:r>
        <w:rPr>
          <w:i/>
          <w:iCs/>
          <w:color w:val="000000"/>
          <w:sz w:val="28"/>
          <w:szCs w:val="28"/>
          <w:lang w:eastAsia="x-none"/>
        </w:rPr>
        <w:t>+</w:t>
      </w:r>
      <w:r w:rsidR="00440A77" w:rsidRPr="006D5661">
        <w:rPr>
          <w:i/>
          <w:iCs/>
          <w:color w:val="000000"/>
          <w:sz w:val="28"/>
          <w:szCs w:val="28"/>
          <w:lang w:val="vi-VN" w:eastAsia="x-none"/>
        </w:rPr>
        <w:t xml:space="preserve"> Bổ sung biện pháp quản lý nhà nước trong </w:t>
      </w:r>
      <w:r w:rsidR="00325632" w:rsidRPr="006D5661">
        <w:rPr>
          <w:i/>
          <w:iCs/>
          <w:color w:val="000000"/>
          <w:sz w:val="28"/>
          <w:szCs w:val="28"/>
          <w:lang w:val="vi-VN" w:eastAsia="x-none"/>
        </w:rPr>
        <w:t>lĩnh vực tín ngưỡng, tôn giáo (k</w:t>
      </w:r>
      <w:r w:rsidR="0005361B" w:rsidRPr="006D5661">
        <w:rPr>
          <w:i/>
          <w:iCs/>
          <w:color w:val="000000"/>
          <w:sz w:val="28"/>
          <w:szCs w:val="28"/>
          <w:lang w:val="vi-VN" w:eastAsia="x-none"/>
        </w:rPr>
        <w:t>hoản</w:t>
      </w:r>
      <w:r w:rsidR="00B43D57" w:rsidRPr="006D5661">
        <w:rPr>
          <w:i/>
          <w:iCs/>
          <w:color w:val="000000"/>
          <w:sz w:val="28"/>
          <w:szCs w:val="28"/>
          <w:lang w:val="vi-VN" w:eastAsia="x-none"/>
        </w:rPr>
        <w:t xml:space="preserve"> 5</w:t>
      </w:r>
      <w:r w:rsidR="00440A77" w:rsidRPr="006D5661">
        <w:rPr>
          <w:i/>
          <w:iCs/>
          <w:color w:val="000000"/>
          <w:sz w:val="28"/>
          <w:szCs w:val="28"/>
          <w:lang w:val="vi-VN" w:eastAsia="x-none"/>
        </w:rPr>
        <w:t xml:space="preserve"> và </w:t>
      </w:r>
      <w:r w:rsidR="00B43D57" w:rsidRPr="006D5661">
        <w:rPr>
          <w:i/>
          <w:iCs/>
          <w:color w:val="000000"/>
          <w:sz w:val="28"/>
          <w:szCs w:val="28"/>
          <w:lang w:val="vi-VN" w:eastAsia="x-none"/>
        </w:rPr>
        <w:t>6</w:t>
      </w:r>
      <w:r w:rsidR="0055102F" w:rsidRPr="006D5661">
        <w:rPr>
          <w:i/>
          <w:iCs/>
          <w:color w:val="000000"/>
          <w:sz w:val="28"/>
          <w:szCs w:val="28"/>
          <w:lang w:val="vi-VN" w:eastAsia="x-none"/>
        </w:rPr>
        <w:t xml:space="preserve"> Điều 19</w:t>
      </w:r>
      <w:r w:rsidR="00B43D57" w:rsidRPr="006D5661">
        <w:rPr>
          <w:i/>
          <w:iCs/>
          <w:color w:val="000000"/>
          <w:sz w:val="28"/>
          <w:szCs w:val="28"/>
          <w:lang w:val="vi-VN" w:eastAsia="x-none"/>
        </w:rPr>
        <w:t>;</w:t>
      </w:r>
      <w:r w:rsidR="00440A77" w:rsidRPr="006D5661">
        <w:rPr>
          <w:i/>
          <w:iCs/>
          <w:color w:val="000000"/>
          <w:sz w:val="28"/>
          <w:szCs w:val="28"/>
          <w:lang w:val="vi-VN" w:eastAsia="x-none"/>
        </w:rPr>
        <w:t xml:space="preserve"> khoản 3 và </w:t>
      </w:r>
      <w:r w:rsidR="0055102F" w:rsidRPr="006D5661">
        <w:rPr>
          <w:i/>
          <w:iCs/>
          <w:color w:val="000000"/>
          <w:sz w:val="28"/>
          <w:szCs w:val="28"/>
          <w:lang w:val="vi-VN" w:eastAsia="x-none"/>
        </w:rPr>
        <w:t>4 Điều 20</w:t>
      </w:r>
      <w:r w:rsidR="00B43D57" w:rsidRPr="006D5661">
        <w:rPr>
          <w:i/>
          <w:iCs/>
          <w:color w:val="000000"/>
          <w:sz w:val="28"/>
          <w:szCs w:val="28"/>
          <w:lang w:val="vi-VN" w:eastAsia="x-none"/>
        </w:rPr>
        <w:t>; khoản 4</w:t>
      </w:r>
      <w:r w:rsidR="0055102F" w:rsidRPr="006D5661">
        <w:rPr>
          <w:i/>
          <w:iCs/>
          <w:color w:val="000000"/>
          <w:sz w:val="28"/>
          <w:szCs w:val="28"/>
          <w:lang w:val="vi-VN" w:eastAsia="x-none"/>
        </w:rPr>
        <w:t xml:space="preserve"> Điều 33</w:t>
      </w:r>
      <w:r w:rsidR="0005361B" w:rsidRPr="006D5661">
        <w:rPr>
          <w:i/>
          <w:iCs/>
          <w:color w:val="000000"/>
          <w:sz w:val="28"/>
          <w:szCs w:val="28"/>
          <w:lang w:val="vi-VN" w:eastAsia="x-none"/>
        </w:rPr>
        <w:t xml:space="preserve"> và</w:t>
      </w:r>
      <w:r w:rsidR="00DF13AC" w:rsidRPr="006D5661">
        <w:rPr>
          <w:i/>
          <w:iCs/>
          <w:color w:val="000000"/>
          <w:sz w:val="28"/>
          <w:szCs w:val="28"/>
          <w:lang w:val="vi-VN" w:eastAsia="x-none"/>
        </w:rPr>
        <w:t xml:space="preserve"> khoản 1 và </w:t>
      </w:r>
      <w:r w:rsidR="000D46CD" w:rsidRPr="006D5661">
        <w:rPr>
          <w:i/>
          <w:iCs/>
          <w:color w:val="000000"/>
          <w:sz w:val="28"/>
          <w:szCs w:val="28"/>
          <w:lang w:val="vi-VN" w:eastAsia="x-none"/>
        </w:rPr>
        <w:t>4</w:t>
      </w:r>
      <w:r w:rsidR="00DF13AC" w:rsidRPr="006D5661">
        <w:rPr>
          <w:i/>
          <w:iCs/>
          <w:color w:val="000000"/>
          <w:sz w:val="28"/>
          <w:szCs w:val="28"/>
          <w:lang w:val="vi-VN" w:eastAsia="x-none"/>
        </w:rPr>
        <w:t xml:space="preserve"> Điều 43</w:t>
      </w:r>
      <w:r w:rsidR="00440A77" w:rsidRPr="006D5661">
        <w:rPr>
          <w:i/>
          <w:iCs/>
          <w:color w:val="000000"/>
          <w:sz w:val="28"/>
          <w:szCs w:val="28"/>
          <w:lang w:val="vi-VN" w:eastAsia="x-none"/>
        </w:rPr>
        <w:t>)</w:t>
      </w:r>
      <w:r w:rsidR="00440A77" w:rsidRPr="006D5661">
        <w:rPr>
          <w:color w:val="000000"/>
          <w:sz w:val="28"/>
          <w:szCs w:val="28"/>
          <w:lang w:val="vi-VN" w:eastAsia="x-none"/>
        </w:rPr>
        <w:t>: Hướng đến mục tiêu x</w:t>
      </w:r>
      <w:r w:rsidR="00440A77" w:rsidRPr="006D5661">
        <w:rPr>
          <w:bCs/>
          <w:iCs/>
          <w:color w:val="000000"/>
          <w:sz w:val="28"/>
          <w:szCs w:val="28"/>
          <w:lang w:val="vi-VN"/>
        </w:rPr>
        <w:t xml:space="preserve">ây dựng, hình thành văn hoá tuân thủ pháp luật, bảo đảm thượng tôn </w:t>
      </w:r>
      <w:r w:rsidR="0088720D" w:rsidRPr="006D5661">
        <w:rPr>
          <w:bCs/>
          <w:iCs/>
          <w:color w:val="000000"/>
          <w:sz w:val="28"/>
          <w:szCs w:val="28"/>
          <w:lang w:val="vi-VN"/>
        </w:rPr>
        <w:t xml:space="preserve">Hiến pháp, </w:t>
      </w:r>
      <w:r w:rsidR="00440A77" w:rsidRPr="006D5661">
        <w:rPr>
          <w:bCs/>
          <w:iCs/>
          <w:color w:val="000000"/>
          <w:sz w:val="28"/>
          <w:szCs w:val="28"/>
          <w:lang w:val="vi-VN"/>
        </w:rPr>
        <w:t xml:space="preserve">pháp luật của các tổ chức, cá nhân có liên quan; đề cao công tác phòng ngừa, cảnh báo vi phạm đi đôi với việc tăng cường kiểm tra, phát hiện và xử lý nghiêm minh, kịp thời các hành vi vi phạm pháp luật trong lĩnh vực tín ngưỡng, tôn giáo, dự thảo Luật bổ sung một số biện pháp có tính chất cảnh báo, khuyến cáo, răn đe, ngăn ngừa các tổ chức, cá nhân có liên quan có hành vi vi phạm pháp luật, góp phần nâng cao </w:t>
      </w:r>
      <w:r w:rsidR="00F475E6" w:rsidRPr="00372FE3">
        <w:rPr>
          <w:bCs/>
          <w:iCs/>
          <w:color w:val="000000"/>
          <w:sz w:val="28"/>
          <w:szCs w:val="28"/>
          <w:lang w:val="vi-VN"/>
        </w:rPr>
        <w:t xml:space="preserve">hiệu lực, </w:t>
      </w:r>
      <w:r w:rsidR="00440A77" w:rsidRPr="006D5661">
        <w:rPr>
          <w:bCs/>
          <w:iCs/>
          <w:color w:val="000000"/>
          <w:sz w:val="28"/>
          <w:szCs w:val="28"/>
          <w:lang w:val="vi-VN"/>
        </w:rPr>
        <w:t xml:space="preserve">hiệu quả quản lý nhà nước trong lĩnh vực tín ngưỡng, tôn giáo, cụ thể: (i) </w:t>
      </w:r>
      <w:r w:rsidR="00440A77" w:rsidRPr="006D5661">
        <w:rPr>
          <w:bCs/>
          <w:iCs/>
          <w:color w:val="000000"/>
          <w:spacing w:val="-8"/>
          <w:sz w:val="28"/>
          <w:szCs w:val="28"/>
          <w:lang w:val="vi-VN"/>
        </w:rPr>
        <w:t>Bổ sung quy định trong thời hạn nhất định nếu nhóm sinh hoạt tôn giáo tập trung</w:t>
      </w:r>
      <w:r w:rsidR="00FD4BF8" w:rsidRPr="006D5661">
        <w:rPr>
          <w:bCs/>
          <w:iCs/>
          <w:color w:val="000000"/>
          <w:spacing w:val="-8"/>
          <w:sz w:val="28"/>
          <w:szCs w:val="28"/>
          <w:lang w:val="vi-VN"/>
        </w:rPr>
        <w:t xml:space="preserve"> của công dân Việt Nam</w:t>
      </w:r>
      <w:r w:rsidR="00440A77" w:rsidRPr="006D5661">
        <w:rPr>
          <w:bCs/>
          <w:iCs/>
          <w:color w:val="000000"/>
          <w:spacing w:val="-8"/>
          <w:sz w:val="28"/>
          <w:szCs w:val="28"/>
          <w:lang w:val="vi-VN"/>
        </w:rPr>
        <w:t xml:space="preserve"> không tổ chức sinh hoạt tôn giáo </w:t>
      </w:r>
      <w:r w:rsidR="00E232BA" w:rsidRPr="006D5661">
        <w:rPr>
          <w:bCs/>
          <w:iCs/>
          <w:color w:val="000000"/>
          <w:spacing w:val="-8"/>
          <w:sz w:val="28"/>
          <w:szCs w:val="28"/>
          <w:lang w:val="vi-VN"/>
        </w:rPr>
        <w:t xml:space="preserve">tập trung </w:t>
      </w:r>
      <w:r w:rsidR="00440A77" w:rsidRPr="006D5661">
        <w:rPr>
          <w:bCs/>
          <w:iCs/>
          <w:color w:val="000000"/>
          <w:spacing w:val="-8"/>
          <w:sz w:val="28"/>
          <w:szCs w:val="28"/>
          <w:lang w:val="vi-VN"/>
        </w:rPr>
        <w:t>thì văn bản chấp thuận của Ủy ban nhân dân cấp xã hết hiệu lực</w:t>
      </w:r>
      <w:r w:rsidR="00E232BA" w:rsidRPr="006D5661">
        <w:rPr>
          <w:bCs/>
          <w:iCs/>
          <w:color w:val="000000"/>
          <w:spacing w:val="-8"/>
          <w:sz w:val="28"/>
          <w:szCs w:val="28"/>
          <w:lang w:val="vi-VN"/>
        </w:rPr>
        <w:t>,</w:t>
      </w:r>
      <w:r w:rsidR="00440A77" w:rsidRPr="006D5661">
        <w:rPr>
          <w:bCs/>
          <w:iCs/>
          <w:color w:val="000000"/>
          <w:spacing w:val="-8"/>
          <w:sz w:val="28"/>
          <w:szCs w:val="28"/>
          <w:lang w:val="vi-VN"/>
        </w:rPr>
        <w:t xml:space="preserve"> trừ trường hợ</w:t>
      </w:r>
      <w:r w:rsidR="00DF13AC" w:rsidRPr="006D5661">
        <w:rPr>
          <w:bCs/>
          <w:iCs/>
          <w:color w:val="000000"/>
          <w:spacing w:val="-8"/>
          <w:sz w:val="28"/>
          <w:szCs w:val="28"/>
          <w:lang w:val="vi-VN"/>
        </w:rPr>
        <w:t>p bất khả kháng (khoản 4 Điều 19</w:t>
      </w:r>
      <w:r w:rsidR="00440A77" w:rsidRPr="006D5661">
        <w:rPr>
          <w:bCs/>
          <w:iCs/>
          <w:color w:val="000000"/>
          <w:spacing w:val="-8"/>
          <w:sz w:val="28"/>
          <w:szCs w:val="28"/>
          <w:lang w:val="vi-VN"/>
        </w:rPr>
        <w:t>); bổ sung biện pháp t</w:t>
      </w:r>
      <w:r w:rsidR="00440A77" w:rsidRPr="006D5661">
        <w:rPr>
          <w:bCs/>
          <w:color w:val="000000"/>
          <w:spacing w:val="-8"/>
          <w:sz w:val="28"/>
          <w:szCs w:val="28"/>
          <w:lang w:val="vi-VN"/>
        </w:rPr>
        <w:t xml:space="preserve">hu hồi văn bản </w:t>
      </w:r>
      <w:r w:rsidR="00440A77" w:rsidRPr="006D5661">
        <w:rPr>
          <w:bCs/>
          <w:color w:val="000000"/>
          <w:spacing w:val="-8"/>
          <w:sz w:val="28"/>
          <w:szCs w:val="28"/>
          <w:shd w:val="clear" w:color="auto" w:fill="FFFFFF"/>
          <w:lang w:val="vi-VN"/>
        </w:rPr>
        <w:t>chấp thuận đăng ký sinh hoạt tôn giáo tập trung của nhóm sinh hoạt tôn giáo tập trung của công dân Việt Nam</w:t>
      </w:r>
      <w:r w:rsidR="00DF13AC" w:rsidRPr="006D5661">
        <w:rPr>
          <w:bCs/>
          <w:color w:val="000000"/>
          <w:spacing w:val="-8"/>
          <w:sz w:val="28"/>
          <w:szCs w:val="28"/>
          <w:shd w:val="clear" w:color="auto" w:fill="FFFFFF"/>
          <w:lang w:val="vi-VN"/>
        </w:rPr>
        <w:t xml:space="preserve"> (khoản 5 Điều 19</w:t>
      </w:r>
      <w:r w:rsidR="00440A77" w:rsidRPr="006D5661">
        <w:rPr>
          <w:bCs/>
          <w:color w:val="000000"/>
          <w:spacing w:val="-8"/>
          <w:sz w:val="28"/>
          <w:szCs w:val="28"/>
          <w:shd w:val="clear" w:color="auto" w:fill="FFFFFF"/>
          <w:lang w:val="vi-VN"/>
        </w:rPr>
        <w:t xml:space="preserve">) và người nước ngoài cư trú hợp pháp tại Việt Nam (khoản 3 Điều </w:t>
      </w:r>
      <w:r w:rsidR="008E07FA" w:rsidRPr="006D5661">
        <w:rPr>
          <w:bCs/>
          <w:color w:val="000000"/>
          <w:spacing w:val="-8"/>
          <w:sz w:val="28"/>
          <w:szCs w:val="28"/>
          <w:shd w:val="clear" w:color="auto" w:fill="FFFFFF"/>
          <w:lang w:val="vi-VN"/>
        </w:rPr>
        <w:t>43</w:t>
      </w:r>
      <w:r w:rsidR="00440A77" w:rsidRPr="006D5661">
        <w:rPr>
          <w:bCs/>
          <w:color w:val="000000"/>
          <w:spacing w:val="-8"/>
          <w:sz w:val="28"/>
          <w:szCs w:val="28"/>
          <w:shd w:val="clear" w:color="auto" w:fill="FFFFFF"/>
          <w:lang w:val="vi-VN"/>
        </w:rPr>
        <w:t>); (ii) Bổ sung quy định trong thời hạn nhất định nếu tổ chức được cấp chứng nhận đăng ký hoạt động tôn giáo không tổ chức hoạt động tôn giáo thì văn bản chấp thuận của cơ quan nhà nước có thẩm quyền hết hiệu lực</w:t>
      </w:r>
      <w:r w:rsidR="00E232BA" w:rsidRPr="006D5661">
        <w:rPr>
          <w:bCs/>
          <w:color w:val="000000"/>
          <w:spacing w:val="-8"/>
          <w:sz w:val="28"/>
          <w:szCs w:val="28"/>
          <w:shd w:val="clear" w:color="auto" w:fill="FFFFFF"/>
          <w:lang w:val="vi-VN"/>
        </w:rPr>
        <w:t>,</w:t>
      </w:r>
      <w:r w:rsidR="00440A77" w:rsidRPr="006D5661">
        <w:rPr>
          <w:bCs/>
          <w:color w:val="000000"/>
          <w:spacing w:val="-8"/>
          <w:sz w:val="28"/>
          <w:szCs w:val="28"/>
          <w:shd w:val="clear" w:color="auto" w:fill="FFFFFF"/>
          <w:lang w:val="vi-VN"/>
        </w:rPr>
        <w:t xml:space="preserve"> trừ trường hợp bất khả kháng</w:t>
      </w:r>
      <w:r w:rsidR="00440A77" w:rsidRPr="006D5661">
        <w:rPr>
          <w:rStyle w:val="FootnoteReference"/>
          <w:bCs/>
          <w:color w:val="000000"/>
          <w:spacing w:val="-8"/>
          <w:sz w:val="28"/>
          <w:szCs w:val="28"/>
          <w:shd w:val="clear" w:color="auto" w:fill="FFFFFF"/>
        </w:rPr>
        <w:footnoteReference w:id="6"/>
      </w:r>
      <w:r w:rsidR="008E07FA" w:rsidRPr="006D5661">
        <w:rPr>
          <w:bCs/>
          <w:color w:val="000000"/>
          <w:spacing w:val="-8"/>
          <w:sz w:val="28"/>
          <w:szCs w:val="28"/>
          <w:shd w:val="clear" w:color="auto" w:fill="FFFFFF"/>
          <w:lang w:val="vi-VN"/>
        </w:rPr>
        <w:t xml:space="preserve"> (khoản 3 Điều 20</w:t>
      </w:r>
      <w:r w:rsidR="00440A77" w:rsidRPr="006D5661">
        <w:rPr>
          <w:bCs/>
          <w:color w:val="000000"/>
          <w:spacing w:val="-8"/>
          <w:sz w:val="28"/>
          <w:szCs w:val="28"/>
          <w:shd w:val="clear" w:color="auto" w:fill="FFFFFF"/>
          <w:lang w:val="vi-VN"/>
        </w:rPr>
        <w:t xml:space="preserve">); </w:t>
      </w:r>
      <w:r w:rsidR="00440A77" w:rsidRPr="006D5661">
        <w:rPr>
          <w:bCs/>
          <w:color w:val="000000"/>
          <w:spacing w:val="-8"/>
          <w:sz w:val="28"/>
          <w:szCs w:val="28"/>
          <w:shd w:val="clear" w:color="auto" w:fill="FFFFFF"/>
          <w:lang w:val="vi-VN"/>
        </w:rPr>
        <w:lastRenderedPageBreak/>
        <w:t xml:space="preserve">bổ sung biện pháp thu hồi văn bản chứng nhận đăng ký hoạt </w:t>
      </w:r>
      <w:r w:rsidR="008E07FA" w:rsidRPr="006D5661">
        <w:rPr>
          <w:bCs/>
          <w:color w:val="000000"/>
          <w:spacing w:val="-8"/>
          <w:sz w:val="28"/>
          <w:szCs w:val="28"/>
          <w:shd w:val="clear" w:color="auto" w:fill="FFFFFF"/>
          <w:lang w:val="vi-VN"/>
        </w:rPr>
        <w:t xml:space="preserve">động tôn giáo (khoản 4 </w:t>
      </w:r>
      <w:r w:rsidR="008E07FA" w:rsidRPr="004C63A4">
        <w:rPr>
          <w:bCs/>
          <w:color w:val="000000"/>
          <w:spacing w:val="-6"/>
          <w:sz w:val="28"/>
          <w:szCs w:val="28"/>
          <w:shd w:val="clear" w:color="auto" w:fill="FFFFFF"/>
          <w:lang w:val="vi-VN"/>
        </w:rPr>
        <w:t>Điều 20</w:t>
      </w:r>
      <w:r w:rsidR="00440A77" w:rsidRPr="004C63A4">
        <w:rPr>
          <w:bCs/>
          <w:color w:val="000000"/>
          <w:spacing w:val="-6"/>
          <w:sz w:val="28"/>
          <w:szCs w:val="28"/>
          <w:shd w:val="clear" w:color="auto" w:fill="FFFFFF"/>
          <w:lang w:val="vi-VN"/>
        </w:rPr>
        <w:t xml:space="preserve">); (iii) </w:t>
      </w:r>
      <w:r w:rsidR="00440A77" w:rsidRPr="004C63A4">
        <w:rPr>
          <w:bCs/>
          <w:color w:val="000000"/>
          <w:spacing w:val="-6"/>
          <w:sz w:val="28"/>
          <w:szCs w:val="28"/>
          <w:lang w:val="vi-VN"/>
        </w:rPr>
        <w:t>Bổ sung biện pháp đình chỉ chức vụ của chức việc</w:t>
      </w:r>
      <w:r w:rsidR="008E07FA" w:rsidRPr="004C63A4">
        <w:rPr>
          <w:bCs/>
          <w:color w:val="000000"/>
          <w:spacing w:val="-6"/>
          <w:sz w:val="28"/>
          <w:szCs w:val="28"/>
          <w:lang w:val="vi-VN"/>
        </w:rPr>
        <w:t xml:space="preserve"> (khoản 4 Điều 33</w:t>
      </w:r>
      <w:r w:rsidR="00440A77" w:rsidRPr="004C63A4">
        <w:rPr>
          <w:bCs/>
          <w:color w:val="000000"/>
          <w:spacing w:val="-6"/>
          <w:sz w:val="28"/>
          <w:szCs w:val="28"/>
          <w:lang w:val="vi-VN"/>
        </w:rPr>
        <w:t>).</w:t>
      </w:r>
      <w:r w:rsidR="00440A77" w:rsidRPr="006D5661">
        <w:rPr>
          <w:bCs/>
          <w:color w:val="000000"/>
          <w:sz w:val="28"/>
          <w:szCs w:val="28"/>
          <w:lang w:val="vi-VN"/>
        </w:rPr>
        <w:t xml:space="preserve"> Bên cạnh đó, dự thảo Luật cũng bổ sung các điều kiện, thu hồi văn bản đăng ký sinh hoạt tôn giáo tập trung của người nước ngoài cư trú hợp pháp tại Vi</w:t>
      </w:r>
      <w:r w:rsidR="00DD14E4" w:rsidRPr="006D5661">
        <w:rPr>
          <w:bCs/>
          <w:color w:val="000000"/>
          <w:sz w:val="28"/>
          <w:szCs w:val="28"/>
          <w:lang w:val="vi-VN"/>
        </w:rPr>
        <w:t xml:space="preserve">ệt Nam (khoản 1, khoản </w:t>
      </w:r>
      <w:r w:rsidR="000D46CD" w:rsidRPr="006D5661">
        <w:rPr>
          <w:bCs/>
          <w:color w:val="000000"/>
          <w:sz w:val="28"/>
          <w:szCs w:val="28"/>
          <w:lang w:val="vi-VN"/>
        </w:rPr>
        <w:t>4</w:t>
      </w:r>
      <w:r w:rsidR="00DD14E4" w:rsidRPr="006D5661">
        <w:rPr>
          <w:bCs/>
          <w:color w:val="000000"/>
          <w:sz w:val="28"/>
          <w:szCs w:val="28"/>
          <w:lang w:val="vi-VN"/>
        </w:rPr>
        <w:t xml:space="preserve"> Điều 43</w:t>
      </w:r>
      <w:r w:rsidR="00440A77" w:rsidRPr="006D5661">
        <w:rPr>
          <w:bCs/>
          <w:color w:val="000000"/>
          <w:sz w:val="28"/>
          <w:szCs w:val="28"/>
          <w:lang w:val="vi-VN"/>
        </w:rPr>
        <w:t>) và bổ sung nội dung người Việt Nam làm chức sắc cho tổ chức tôn giáo nước ngoài giảng đạo cho tổ chức được cấp chứng nhận đăng ký hoạ</w:t>
      </w:r>
      <w:r w:rsidR="00A806D2" w:rsidRPr="006D5661">
        <w:rPr>
          <w:bCs/>
          <w:color w:val="000000"/>
          <w:sz w:val="28"/>
          <w:szCs w:val="28"/>
          <w:lang w:val="vi-VN"/>
        </w:rPr>
        <w:t>t động tôn giáo (khoản 3 Điều 44</w:t>
      </w:r>
      <w:r w:rsidR="00440A77" w:rsidRPr="006D5661">
        <w:rPr>
          <w:bCs/>
          <w:color w:val="000000"/>
          <w:sz w:val="28"/>
          <w:szCs w:val="28"/>
          <w:lang w:val="vi-VN"/>
        </w:rPr>
        <w:t>).</w:t>
      </w:r>
      <w:r w:rsidR="00EE6B84" w:rsidRPr="00372FE3">
        <w:rPr>
          <w:bCs/>
          <w:color w:val="000000"/>
          <w:sz w:val="28"/>
          <w:szCs w:val="28"/>
          <w:lang w:val="vi-VN"/>
        </w:rPr>
        <w:t xml:space="preserve"> </w:t>
      </w:r>
    </w:p>
    <w:p w:rsidR="00A809E5" w:rsidRPr="00372FE3" w:rsidRDefault="006E1757" w:rsidP="004C63A4">
      <w:pPr>
        <w:spacing w:before="80"/>
        <w:ind w:firstLine="567"/>
        <w:jc w:val="both"/>
        <w:rPr>
          <w:bCs/>
          <w:color w:val="000000"/>
          <w:sz w:val="28"/>
          <w:szCs w:val="28"/>
          <w:lang w:val="vi-VN"/>
        </w:rPr>
      </w:pPr>
      <w:r>
        <w:rPr>
          <w:bCs/>
          <w:i/>
          <w:color w:val="000000"/>
          <w:sz w:val="28"/>
          <w:szCs w:val="28"/>
        </w:rPr>
        <w:t>+</w:t>
      </w:r>
      <w:r w:rsidR="00A809E5" w:rsidRPr="00372FE3">
        <w:rPr>
          <w:bCs/>
          <w:i/>
          <w:color w:val="000000"/>
          <w:sz w:val="28"/>
          <w:szCs w:val="28"/>
          <w:lang w:val="vi-VN"/>
        </w:rPr>
        <w:t xml:space="preserve"> Bổ sung quy định </w:t>
      </w:r>
      <w:r w:rsidR="00E351C9" w:rsidRPr="00372FE3">
        <w:rPr>
          <w:bCs/>
          <w:i/>
          <w:color w:val="000000"/>
          <w:sz w:val="28"/>
          <w:szCs w:val="28"/>
          <w:lang w:val="vi-VN"/>
        </w:rPr>
        <w:t xml:space="preserve">điều kiện thành lập cơ sở đào tạo tôn giáo (khoản 1 Điều 34 dự thảo Luật): </w:t>
      </w:r>
      <w:r w:rsidR="00E351C9" w:rsidRPr="00372FE3">
        <w:rPr>
          <w:bCs/>
          <w:color w:val="000000"/>
          <w:sz w:val="28"/>
          <w:szCs w:val="28"/>
          <w:lang w:val="vi-VN"/>
        </w:rPr>
        <w:t>Bên cạnh các điều kiện kế thừa từ Luật tín ngưỡng, tôn giáo năm 2016, Điều 34 dự thảo Luật bổ sung điều kiện thành lập cơ sở đào tạo</w:t>
      </w:r>
      <w:r w:rsidR="002139E0" w:rsidRPr="00372FE3">
        <w:rPr>
          <w:bCs/>
          <w:color w:val="000000"/>
          <w:sz w:val="28"/>
          <w:szCs w:val="28"/>
          <w:lang w:val="vi-VN"/>
        </w:rPr>
        <w:t xml:space="preserve"> tôn giáo</w:t>
      </w:r>
      <w:r w:rsidR="008742DC" w:rsidRPr="00372FE3">
        <w:rPr>
          <w:bCs/>
          <w:color w:val="000000"/>
          <w:sz w:val="28"/>
          <w:szCs w:val="28"/>
          <w:lang w:val="vi-VN"/>
        </w:rPr>
        <w:t xml:space="preserve"> phải đáp ứng đủ các điều kiện quy định tại Điều 26 dự thảo Luật.</w:t>
      </w:r>
    </w:p>
    <w:p w:rsidR="00440A77" w:rsidRPr="006D5661" w:rsidRDefault="006E1757" w:rsidP="004C63A4">
      <w:pPr>
        <w:spacing w:before="80"/>
        <w:ind w:firstLine="567"/>
        <w:jc w:val="both"/>
        <w:rPr>
          <w:bCs/>
          <w:color w:val="000000"/>
          <w:sz w:val="28"/>
          <w:szCs w:val="28"/>
          <w:lang w:val="vi-VN"/>
        </w:rPr>
      </w:pPr>
      <w:r>
        <w:rPr>
          <w:bCs/>
          <w:i/>
          <w:iCs/>
          <w:color w:val="000000"/>
          <w:sz w:val="28"/>
          <w:szCs w:val="28"/>
        </w:rPr>
        <w:t>+</w:t>
      </w:r>
      <w:r w:rsidR="00440A77" w:rsidRPr="006D5661">
        <w:rPr>
          <w:bCs/>
          <w:i/>
          <w:iCs/>
          <w:color w:val="000000"/>
          <w:sz w:val="28"/>
          <w:szCs w:val="28"/>
          <w:lang w:val="vi-VN"/>
        </w:rPr>
        <w:t xml:space="preserve"> Bổ sung quy định về thực hiện các hoạt động từ thiện, nhân đạo của tổ chức được cấp chứng nhận đăng ký hoạ</w:t>
      </w:r>
      <w:r w:rsidR="00AC645C" w:rsidRPr="006D5661">
        <w:rPr>
          <w:bCs/>
          <w:i/>
          <w:iCs/>
          <w:color w:val="000000"/>
          <w:sz w:val="28"/>
          <w:szCs w:val="28"/>
          <w:lang w:val="vi-VN"/>
        </w:rPr>
        <w:t>t động tôn giáo (khoản 2 Điều 51</w:t>
      </w:r>
      <w:r w:rsidR="00440A77" w:rsidRPr="006D5661">
        <w:rPr>
          <w:bCs/>
          <w:i/>
          <w:iCs/>
          <w:color w:val="000000"/>
          <w:sz w:val="28"/>
          <w:szCs w:val="28"/>
          <w:lang w:val="vi-VN"/>
        </w:rPr>
        <w:t xml:space="preserve"> dự thảo Luật): </w:t>
      </w:r>
      <w:r w:rsidR="00440A77" w:rsidRPr="006D5661">
        <w:rPr>
          <w:bCs/>
          <w:color w:val="000000"/>
          <w:sz w:val="28"/>
          <w:szCs w:val="28"/>
          <w:lang w:val="vi-VN"/>
        </w:rPr>
        <w:t>Để tổ chức được cấp chứng nhận đăng ký hoạt động tôn giáo được thực hiện các hoạt động từ thiện, nhân đạo phù hợp với quy định tại điểm d khoản 1 Điều 20 của Luật tín ngưỡng, tôn</w:t>
      </w:r>
      <w:r w:rsidR="001F4E14" w:rsidRPr="006D5661">
        <w:rPr>
          <w:bCs/>
          <w:color w:val="000000"/>
          <w:sz w:val="28"/>
          <w:szCs w:val="28"/>
          <w:lang w:val="vi-VN"/>
        </w:rPr>
        <w:t xml:space="preserve"> giáo năm 2016, khoản 4 Điều 12 </w:t>
      </w:r>
      <w:r w:rsidR="00440A77" w:rsidRPr="006D5661">
        <w:rPr>
          <w:bCs/>
          <w:color w:val="000000"/>
          <w:sz w:val="28"/>
          <w:szCs w:val="28"/>
          <w:lang w:val="vi-VN"/>
        </w:rPr>
        <w:t>dự thảo Luật cũng như tình hình thực tế hiện nay</w:t>
      </w:r>
      <w:r w:rsidR="001F4E14" w:rsidRPr="006D5661">
        <w:rPr>
          <w:bCs/>
          <w:color w:val="000000"/>
          <w:sz w:val="28"/>
          <w:szCs w:val="28"/>
          <w:lang w:val="vi-VN"/>
        </w:rPr>
        <w:t>, khoản 2 Điều 51</w:t>
      </w:r>
      <w:r w:rsidR="00440A77" w:rsidRPr="006D5661">
        <w:rPr>
          <w:bCs/>
          <w:color w:val="000000"/>
          <w:sz w:val="28"/>
          <w:szCs w:val="28"/>
          <w:lang w:val="vi-VN"/>
        </w:rPr>
        <w:t xml:space="preserve"> dự thảo Luật bổ sung quy định về việc tổ chức được cấp chứng nhận đăng ký hoạt động tôn giáo được thực hiện các hoạt động từ thiện, nhân đạo theo quy định của pháp luật có liên quan</w:t>
      </w:r>
      <w:r w:rsidR="0033795D" w:rsidRPr="006D5661">
        <w:rPr>
          <w:bCs/>
          <w:color w:val="000000"/>
          <w:sz w:val="28"/>
          <w:szCs w:val="28"/>
          <w:lang w:val="vi-VN"/>
        </w:rPr>
        <w:t>.</w:t>
      </w:r>
    </w:p>
    <w:p w:rsidR="001A6CA1" w:rsidRPr="006D5661" w:rsidRDefault="006E1757" w:rsidP="004C63A4">
      <w:pPr>
        <w:spacing w:before="80"/>
        <w:ind w:firstLine="567"/>
        <w:jc w:val="both"/>
        <w:rPr>
          <w:bCs/>
          <w:iCs/>
          <w:color w:val="000000"/>
          <w:spacing w:val="-8"/>
          <w:sz w:val="28"/>
          <w:szCs w:val="28"/>
          <w:lang w:val="vi-VN"/>
        </w:rPr>
      </w:pPr>
      <w:r>
        <w:rPr>
          <w:bCs/>
          <w:iCs/>
          <w:color w:val="000000"/>
          <w:spacing w:val="-8"/>
          <w:sz w:val="28"/>
          <w:szCs w:val="28"/>
        </w:rPr>
        <w:t>-</w:t>
      </w:r>
      <w:r w:rsidR="001A6CA1" w:rsidRPr="006D5661">
        <w:rPr>
          <w:bCs/>
          <w:iCs/>
          <w:color w:val="000000"/>
          <w:spacing w:val="-8"/>
          <w:sz w:val="28"/>
          <w:szCs w:val="28"/>
          <w:lang w:val="vi-VN"/>
        </w:rPr>
        <w:t xml:space="preserve"> Những nội dung kế thừa quy định của Luật tín ngưỡng, tôn giáo năm 2016</w:t>
      </w:r>
      <w:r w:rsidR="00E0671E" w:rsidRPr="00372FE3">
        <w:rPr>
          <w:bCs/>
          <w:iCs/>
          <w:color w:val="000000"/>
          <w:spacing w:val="-8"/>
          <w:sz w:val="28"/>
          <w:szCs w:val="28"/>
          <w:lang w:val="vi-VN"/>
        </w:rPr>
        <w:t>:</w:t>
      </w:r>
      <w:r w:rsidR="001A6CA1" w:rsidRPr="006D5661">
        <w:rPr>
          <w:bCs/>
          <w:iCs/>
          <w:color w:val="000000"/>
          <w:spacing w:val="-8"/>
          <w:sz w:val="28"/>
          <w:szCs w:val="28"/>
          <w:lang w:val="vi-VN"/>
        </w:rPr>
        <w:t xml:space="preserve"> </w:t>
      </w:r>
    </w:p>
    <w:p w:rsidR="001A6CA1" w:rsidRPr="006D5661" w:rsidRDefault="001A6CA1" w:rsidP="004C63A4">
      <w:pPr>
        <w:spacing w:before="80"/>
        <w:ind w:firstLine="567"/>
        <w:jc w:val="both"/>
        <w:rPr>
          <w:color w:val="000000"/>
          <w:spacing w:val="-8"/>
          <w:sz w:val="28"/>
          <w:szCs w:val="28"/>
          <w:lang w:val="vi-VN"/>
        </w:rPr>
      </w:pPr>
      <w:r w:rsidRPr="006D5661">
        <w:rPr>
          <w:color w:val="000000"/>
          <w:spacing w:val="-8"/>
          <w:sz w:val="28"/>
          <w:szCs w:val="28"/>
          <w:lang w:val="vi-VN"/>
        </w:rPr>
        <w:t xml:space="preserve">Bên cạnh việc bổ sung mới, sửa đổi, hoàn thiện các quy định của Luật tín ngưỡng, tôn giáo năm 2016, dự thảo Luật Tín ngưỡng, tôn giáo (sửa đổi) đã kế thừa nhiều quy định còn phù hợp của Luật tín ngưỡng, tôn giáo năm 2016, bao gồm </w:t>
      </w:r>
      <w:r w:rsidR="00F15A17" w:rsidRPr="00372FE3">
        <w:rPr>
          <w:color w:val="000000"/>
          <w:spacing w:val="-8"/>
          <w:sz w:val="28"/>
          <w:szCs w:val="28"/>
          <w:lang w:val="vi-VN"/>
        </w:rPr>
        <w:t>12</w:t>
      </w:r>
      <w:r w:rsidRPr="006D5661">
        <w:rPr>
          <w:color w:val="000000"/>
          <w:spacing w:val="-8"/>
          <w:sz w:val="28"/>
          <w:szCs w:val="28"/>
          <w:lang w:val="vi-VN"/>
        </w:rPr>
        <w:t xml:space="preserve"> điều: Điều </w:t>
      </w:r>
      <w:r w:rsidR="00A96B07" w:rsidRPr="00372FE3">
        <w:rPr>
          <w:color w:val="000000"/>
          <w:spacing w:val="-8"/>
          <w:sz w:val="28"/>
          <w:szCs w:val="28"/>
          <w:lang w:val="vi-VN"/>
        </w:rPr>
        <w:t xml:space="preserve">1, </w:t>
      </w:r>
      <w:r w:rsidRPr="006D5661">
        <w:rPr>
          <w:color w:val="000000"/>
          <w:spacing w:val="-8"/>
          <w:sz w:val="28"/>
          <w:szCs w:val="28"/>
          <w:lang w:val="vi-VN"/>
        </w:rPr>
        <w:t xml:space="preserve">7, </w:t>
      </w:r>
      <w:r w:rsidR="00F15A17" w:rsidRPr="00372FE3">
        <w:rPr>
          <w:color w:val="000000"/>
          <w:spacing w:val="-8"/>
          <w:sz w:val="28"/>
          <w:szCs w:val="28"/>
          <w:lang w:val="vi-VN"/>
        </w:rPr>
        <w:t xml:space="preserve">25, </w:t>
      </w:r>
      <w:r w:rsidRPr="006D5661">
        <w:rPr>
          <w:color w:val="000000"/>
          <w:spacing w:val="-8"/>
          <w:sz w:val="28"/>
          <w:szCs w:val="28"/>
          <w:lang w:val="vi-VN"/>
        </w:rPr>
        <w:t xml:space="preserve">26, 27, 30, 31, </w:t>
      </w:r>
      <w:r w:rsidR="00F15A17" w:rsidRPr="00372FE3">
        <w:rPr>
          <w:color w:val="000000"/>
          <w:spacing w:val="-8"/>
          <w:sz w:val="28"/>
          <w:szCs w:val="28"/>
          <w:lang w:val="vi-VN"/>
        </w:rPr>
        <w:t xml:space="preserve">40, 42, </w:t>
      </w:r>
      <w:r w:rsidR="00F15A17" w:rsidRPr="006D5661">
        <w:rPr>
          <w:color w:val="000000"/>
          <w:spacing w:val="-8"/>
          <w:sz w:val="28"/>
          <w:szCs w:val="28"/>
          <w:lang w:val="vi-VN"/>
        </w:rPr>
        <w:t>52, 5</w:t>
      </w:r>
      <w:r w:rsidR="00F15A17" w:rsidRPr="00372FE3">
        <w:rPr>
          <w:color w:val="000000"/>
          <w:spacing w:val="-8"/>
          <w:sz w:val="28"/>
          <w:szCs w:val="28"/>
          <w:lang w:val="vi-VN"/>
        </w:rPr>
        <w:t>7</w:t>
      </w:r>
      <w:r w:rsidRPr="006D5661">
        <w:rPr>
          <w:color w:val="000000"/>
          <w:spacing w:val="-8"/>
          <w:sz w:val="28"/>
          <w:szCs w:val="28"/>
          <w:lang w:val="vi-VN"/>
        </w:rPr>
        <w:t>, 59.</w:t>
      </w:r>
    </w:p>
    <w:p w:rsidR="00440A77" w:rsidRPr="006D5661" w:rsidRDefault="006E1757" w:rsidP="004C63A4">
      <w:pPr>
        <w:spacing w:before="80"/>
        <w:ind w:firstLine="567"/>
        <w:jc w:val="both"/>
        <w:rPr>
          <w:bCs/>
          <w:iCs/>
          <w:color w:val="000000"/>
          <w:sz w:val="28"/>
          <w:szCs w:val="28"/>
          <w:lang w:val="vi-VN"/>
        </w:rPr>
      </w:pPr>
      <w:r>
        <w:rPr>
          <w:bCs/>
          <w:iCs/>
          <w:color w:val="000000"/>
          <w:sz w:val="28"/>
          <w:szCs w:val="28"/>
        </w:rPr>
        <w:t>-</w:t>
      </w:r>
      <w:r w:rsidR="00440A77" w:rsidRPr="006D5661">
        <w:rPr>
          <w:bCs/>
          <w:iCs/>
          <w:color w:val="000000"/>
          <w:sz w:val="28"/>
          <w:szCs w:val="28"/>
          <w:lang w:val="vi-VN"/>
        </w:rPr>
        <w:t xml:space="preserve"> Những nội dung lược bỏ</w:t>
      </w:r>
      <w:r w:rsidR="00E0671E">
        <w:rPr>
          <w:bCs/>
          <w:iCs/>
          <w:color w:val="000000"/>
          <w:sz w:val="28"/>
          <w:szCs w:val="28"/>
        </w:rPr>
        <w:t>:</w:t>
      </w:r>
      <w:r w:rsidR="00440A77" w:rsidRPr="006D5661">
        <w:rPr>
          <w:bCs/>
          <w:iCs/>
          <w:color w:val="000000"/>
          <w:sz w:val="28"/>
          <w:szCs w:val="28"/>
          <w:lang w:val="vi-VN"/>
        </w:rPr>
        <w:t xml:space="preserve"> </w:t>
      </w:r>
    </w:p>
    <w:p w:rsidR="0088720D" w:rsidRPr="006D5661" w:rsidRDefault="002139E0" w:rsidP="004C63A4">
      <w:pPr>
        <w:spacing w:before="80"/>
        <w:ind w:firstLine="567"/>
        <w:jc w:val="both"/>
        <w:rPr>
          <w:color w:val="000000"/>
          <w:spacing w:val="-8"/>
          <w:sz w:val="28"/>
          <w:szCs w:val="28"/>
          <w:lang w:val="vi-VN"/>
        </w:rPr>
      </w:pPr>
      <w:r w:rsidRPr="006D5661">
        <w:rPr>
          <w:color w:val="000000"/>
          <w:spacing w:val="-8"/>
          <w:sz w:val="28"/>
          <w:szCs w:val="28"/>
          <w:lang w:val="vi-VN"/>
        </w:rPr>
        <w:t xml:space="preserve">Để phù hợp với </w:t>
      </w:r>
      <w:r w:rsidR="00440A77" w:rsidRPr="006D5661">
        <w:rPr>
          <w:color w:val="000000"/>
          <w:spacing w:val="-8"/>
          <w:sz w:val="28"/>
          <w:szCs w:val="28"/>
          <w:lang w:val="vi-VN"/>
        </w:rPr>
        <w:t xml:space="preserve">yêu cầu của tình hình mới trong bối cảnh thực hiện sắp xếp, tinh gọn bộ máy: </w:t>
      </w:r>
      <w:r w:rsidR="00440A77" w:rsidRPr="006D5661">
        <w:rPr>
          <w:i/>
          <w:iCs/>
          <w:color w:val="000000"/>
          <w:spacing w:val="-8"/>
          <w:sz w:val="28"/>
          <w:szCs w:val="28"/>
          <w:lang w:val="vi-VN"/>
        </w:rPr>
        <w:t>“</w:t>
      </w:r>
      <w:r w:rsidR="00440A77" w:rsidRPr="006D5661">
        <w:rPr>
          <w:i/>
          <w:iCs/>
          <w:color w:val="000000"/>
          <w:spacing w:val="-8"/>
          <w:sz w:val="28"/>
          <w:szCs w:val="28"/>
          <w:lang w:val="ve-ZA"/>
        </w:rPr>
        <w:t>Luật chỉ quy định các vấn đề mang tính ổn định, có giá trị lâu dài,</w:t>
      </w:r>
      <w:r w:rsidR="00440A77" w:rsidRPr="006D5661">
        <w:rPr>
          <w:i/>
          <w:iCs/>
          <w:color w:val="000000"/>
          <w:spacing w:val="-8"/>
          <w:sz w:val="28"/>
          <w:szCs w:val="28"/>
          <w:lang w:val="vi-VN"/>
        </w:rPr>
        <w:t xml:space="preserve">…; cơ bản không quy định các nội dung về thủ tục hành chính, về quy trình, quy chuẩn chuyên môn, kỹ thuật và các nội dung có tính biến động cao”, </w:t>
      </w:r>
      <w:r w:rsidR="00440A77" w:rsidRPr="006D5661">
        <w:rPr>
          <w:color w:val="000000"/>
          <w:spacing w:val="-8"/>
          <w:sz w:val="28"/>
          <w:szCs w:val="28"/>
          <w:lang w:val="vi-VN"/>
        </w:rPr>
        <w:t>đồng thời với việc bổ sung các quy định mới, sửa đổi, hoàn thiện một số quy định của</w:t>
      </w:r>
      <w:r w:rsidR="006657CB" w:rsidRPr="006D5661">
        <w:rPr>
          <w:color w:val="000000"/>
          <w:spacing w:val="-8"/>
          <w:sz w:val="28"/>
          <w:szCs w:val="28"/>
          <w:lang w:val="vi-VN"/>
        </w:rPr>
        <w:t xml:space="preserve"> Luật t</w:t>
      </w:r>
      <w:r w:rsidR="00440A77" w:rsidRPr="006D5661">
        <w:rPr>
          <w:color w:val="000000"/>
          <w:spacing w:val="-8"/>
          <w:sz w:val="28"/>
          <w:szCs w:val="28"/>
          <w:lang w:val="vi-VN"/>
        </w:rPr>
        <w:t xml:space="preserve">ín ngưỡng, tôn giáo năm 2016, dự thảo Luật dự kiến lược bỏ các quy định về trình tự, thủ tục, bao gồm nội dung quy định tại </w:t>
      </w:r>
      <w:r w:rsidR="00B823EB" w:rsidRPr="006D5661">
        <w:rPr>
          <w:color w:val="000000"/>
          <w:spacing w:val="-8"/>
          <w:sz w:val="28"/>
          <w:szCs w:val="28"/>
          <w:lang w:val="vi-VN"/>
        </w:rPr>
        <w:t>2</w:t>
      </w:r>
      <w:r w:rsidR="004E6C32" w:rsidRPr="006D5661">
        <w:rPr>
          <w:color w:val="000000"/>
          <w:spacing w:val="-8"/>
          <w:sz w:val="28"/>
          <w:szCs w:val="28"/>
          <w:lang w:val="vi-VN"/>
        </w:rPr>
        <w:t>4</w:t>
      </w:r>
      <w:r w:rsidR="00440A77" w:rsidRPr="006D5661">
        <w:rPr>
          <w:color w:val="000000"/>
          <w:spacing w:val="-8"/>
          <w:sz w:val="28"/>
          <w:szCs w:val="28"/>
          <w:lang w:val="vi-VN"/>
        </w:rPr>
        <w:t xml:space="preserve"> điều: </w:t>
      </w:r>
      <w:r w:rsidR="004E6C32" w:rsidRPr="006D5661">
        <w:rPr>
          <w:color w:val="000000"/>
          <w:spacing w:val="-8"/>
          <w:sz w:val="28"/>
          <w:szCs w:val="28"/>
          <w:lang w:val="vi-VN"/>
        </w:rPr>
        <w:t>K</w:t>
      </w:r>
      <w:r w:rsidR="00440A77" w:rsidRPr="006D5661">
        <w:rPr>
          <w:color w:val="000000"/>
          <w:spacing w:val="-8"/>
          <w:sz w:val="28"/>
          <w:szCs w:val="28"/>
          <w:lang w:val="vi-VN"/>
        </w:rPr>
        <w:t>hoản 2 Điều 13, khoản 1 Điều 14, khoản 2 Điều 15, Điều 17, 19, 22, 24, 29, khoản 3 Điều 33, 34, 35, 36, 38, 39, 41, 43, 44, 45, 46, 47, 48, 49, 50, 53 của Luật tín ngưỡng, tôn giáo năm 2016.</w:t>
      </w:r>
      <w:r w:rsidR="0088720D" w:rsidRPr="006D5661">
        <w:rPr>
          <w:color w:val="000000"/>
          <w:spacing w:val="-8"/>
          <w:sz w:val="28"/>
          <w:szCs w:val="28"/>
          <w:lang w:val="vi-VN"/>
        </w:rPr>
        <w:t xml:space="preserve"> </w:t>
      </w:r>
    </w:p>
    <w:p w:rsidR="002D17A5" w:rsidRPr="006D5661" w:rsidRDefault="008C656C" w:rsidP="004C63A4">
      <w:pPr>
        <w:spacing w:before="120"/>
        <w:ind w:firstLine="567"/>
        <w:jc w:val="both"/>
        <w:rPr>
          <w:color w:val="000000"/>
          <w:spacing w:val="-8"/>
          <w:sz w:val="28"/>
          <w:szCs w:val="28"/>
          <w:lang w:val="vi-VN"/>
        </w:rPr>
      </w:pPr>
      <w:r w:rsidRPr="006D5661">
        <w:rPr>
          <w:color w:val="000000"/>
          <w:spacing w:val="-6"/>
          <w:sz w:val="28"/>
          <w:szCs w:val="28"/>
          <w:lang w:val="vi-VN"/>
        </w:rPr>
        <w:t>Bên cạnh đó,</w:t>
      </w:r>
      <w:r w:rsidR="00702693" w:rsidRPr="006D5661">
        <w:rPr>
          <w:color w:val="000000"/>
          <w:spacing w:val="-6"/>
          <w:sz w:val="28"/>
          <w:szCs w:val="28"/>
          <w:lang w:val="vi-VN"/>
        </w:rPr>
        <w:t xml:space="preserve"> tại dự thảo Luật đã lược bỏ</w:t>
      </w:r>
      <w:r w:rsidR="005460D8" w:rsidRPr="006D5661">
        <w:rPr>
          <w:color w:val="000000"/>
          <w:spacing w:val="-6"/>
          <w:sz w:val="28"/>
          <w:szCs w:val="28"/>
          <w:lang w:val="vi-VN"/>
        </w:rPr>
        <w:t xml:space="preserve"> quy định tại khoản 1 Điều 9</w:t>
      </w:r>
      <w:r w:rsidR="003921EC" w:rsidRPr="006D5661">
        <w:rPr>
          <w:rStyle w:val="FootnoteReference"/>
          <w:color w:val="000000"/>
          <w:spacing w:val="-6"/>
          <w:sz w:val="28"/>
          <w:szCs w:val="28"/>
        </w:rPr>
        <w:footnoteReference w:id="7"/>
      </w:r>
      <w:r w:rsidR="005460D8" w:rsidRPr="006D5661">
        <w:rPr>
          <w:color w:val="000000"/>
          <w:spacing w:val="-6"/>
          <w:sz w:val="28"/>
          <w:szCs w:val="28"/>
          <w:lang w:val="vi-VN"/>
        </w:rPr>
        <w:t>, Điều 10</w:t>
      </w:r>
      <w:r w:rsidR="00C61753" w:rsidRPr="006D5661">
        <w:rPr>
          <w:rStyle w:val="FootnoteReference"/>
          <w:color w:val="000000"/>
          <w:spacing w:val="-6"/>
          <w:sz w:val="28"/>
          <w:szCs w:val="28"/>
        </w:rPr>
        <w:footnoteReference w:id="8"/>
      </w:r>
      <w:r w:rsidR="00ED556F" w:rsidRPr="006D5661">
        <w:rPr>
          <w:color w:val="000000"/>
          <w:spacing w:val="-6"/>
          <w:sz w:val="28"/>
          <w:szCs w:val="28"/>
          <w:lang w:val="vi-VN"/>
        </w:rPr>
        <w:t xml:space="preserve"> </w:t>
      </w:r>
      <w:r w:rsidR="004467FB" w:rsidRPr="006D5661">
        <w:rPr>
          <w:color w:val="000000"/>
          <w:spacing w:val="-6"/>
          <w:sz w:val="28"/>
          <w:szCs w:val="28"/>
          <w:lang w:val="vi-VN"/>
        </w:rPr>
        <w:t xml:space="preserve">của Luật tín ngưỡng, tôn giáo năm </w:t>
      </w:r>
      <w:r w:rsidR="004467FB" w:rsidRPr="006D5661">
        <w:rPr>
          <w:color w:val="000000"/>
          <w:spacing w:val="-8"/>
          <w:sz w:val="28"/>
          <w:szCs w:val="28"/>
          <w:lang w:val="vi-VN"/>
        </w:rPr>
        <w:t xml:space="preserve">2016 </w:t>
      </w:r>
      <w:r w:rsidR="002D17A5" w:rsidRPr="006D5661">
        <w:rPr>
          <w:color w:val="000000"/>
          <w:spacing w:val="-8"/>
          <w:sz w:val="28"/>
          <w:szCs w:val="28"/>
          <w:lang w:val="vi-VN"/>
        </w:rPr>
        <w:t xml:space="preserve">do dự thảo Luật đã có 01 điều nguyên tắc chung cho hoạt động tín ngưỡng và tôn giáo (Điều 3); lược bỏ quy định tại Điều 64 và 65 của Luật tín ngưỡng, tôn giáo năm 2016 để bảo đảm phù hợp, thống nhất với quy định của Luật Xử lý vi phạm hành chính năm 2012 (được sửa đổi, bổ sung </w:t>
      </w:r>
      <w:r w:rsidR="002D17A5" w:rsidRPr="004C63A4">
        <w:rPr>
          <w:color w:val="000000"/>
          <w:sz w:val="28"/>
          <w:szCs w:val="28"/>
          <w:lang w:val="vi-VN"/>
        </w:rPr>
        <w:lastRenderedPageBreak/>
        <w:t>năm 2020 và năm 2025), Bộ luật Hình sự năm 2015 (được sửa đổi, bổ sung</w:t>
      </w:r>
      <w:r w:rsidR="002D17A5" w:rsidRPr="006D5661">
        <w:rPr>
          <w:color w:val="000000"/>
          <w:spacing w:val="-8"/>
          <w:sz w:val="28"/>
          <w:szCs w:val="28"/>
          <w:lang w:val="vi-VN"/>
        </w:rPr>
        <w:t xml:space="preserve"> năm 2017</w:t>
      </w:r>
      <w:r w:rsidR="00D26DA0" w:rsidRPr="00372FE3">
        <w:rPr>
          <w:color w:val="000000"/>
          <w:spacing w:val="-8"/>
          <w:sz w:val="28"/>
          <w:szCs w:val="28"/>
          <w:lang w:val="vi-VN"/>
        </w:rPr>
        <w:t>, 2025</w:t>
      </w:r>
      <w:r w:rsidR="002D17A5" w:rsidRPr="006D5661">
        <w:rPr>
          <w:color w:val="000000"/>
          <w:spacing w:val="-8"/>
          <w:sz w:val="28"/>
          <w:szCs w:val="28"/>
          <w:lang w:val="vi-VN"/>
        </w:rPr>
        <w:t xml:space="preserve">), Luật Cán bộ, công chức và các văn bản quy định chi tiết, hướng </w:t>
      </w:r>
      <w:r w:rsidR="002D17A5" w:rsidRPr="004C63A4">
        <w:rPr>
          <w:color w:val="000000"/>
          <w:sz w:val="28"/>
          <w:szCs w:val="28"/>
          <w:lang w:val="vi-VN"/>
        </w:rPr>
        <w:t>dẫn thi hành do các quy định tại Điều 64 và 65 của Luật tín ngưỡng, tôn giáo năm 2016</w:t>
      </w:r>
      <w:r w:rsidR="002D17A5" w:rsidRPr="006D5661">
        <w:rPr>
          <w:color w:val="000000"/>
          <w:spacing w:val="-8"/>
          <w:sz w:val="28"/>
          <w:szCs w:val="28"/>
          <w:lang w:val="vi-VN"/>
        </w:rPr>
        <w:t xml:space="preserve"> dẫn chiếu đến việc xử phạt vi phạm hành chính, truy cứu trách nhiệm hình sự, xử lý kỷ luật cán bộ, công chức đã được quy định và thực hiện theo các văn bản quy phạm pháp luật về xử lý vi phạm hành chính, hình sự và cán bộ, công chức.</w:t>
      </w:r>
    </w:p>
    <w:p w:rsidR="00440A77" w:rsidRPr="006D5661" w:rsidRDefault="00BF778B" w:rsidP="004C63A4">
      <w:pPr>
        <w:spacing w:before="120"/>
        <w:ind w:firstLine="567"/>
        <w:jc w:val="both"/>
        <w:rPr>
          <w:color w:val="000000"/>
          <w:sz w:val="28"/>
          <w:szCs w:val="28"/>
          <w:lang w:val="vi-VN"/>
        </w:rPr>
      </w:pPr>
      <w:r w:rsidRPr="00372FE3">
        <w:rPr>
          <w:color w:val="000000"/>
          <w:sz w:val="28"/>
          <w:szCs w:val="28"/>
          <w:lang w:val="vi-VN"/>
        </w:rPr>
        <w:t>b)</w:t>
      </w:r>
      <w:r w:rsidR="001A6CA1" w:rsidRPr="006D5661">
        <w:rPr>
          <w:color w:val="000000"/>
          <w:sz w:val="28"/>
          <w:szCs w:val="28"/>
          <w:lang w:val="vi-VN"/>
        </w:rPr>
        <w:t xml:space="preserve"> </w:t>
      </w:r>
      <w:r w:rsidR="00440A77" w:rsidRPr="006D5661">
        <w:rPr>
          <w:color w:val="000000"/>
          <w:sz w:val="28"/>
          <w:szCs w:val="28"/>
          <w:lang w:val="vi-VN"/>
        </w:rPr>
        <w:t>Những nội dung cắt giảm, đơn giản hoá thủ tục hành chính</w:t>
      </w:r>
    </w:p>
    <w:p w:rsidR="00440A77" w:rsidRPr="006D5661" w:rsidRDefault="00440A77" w:rsidP="004C63A4">
      <w:pPr>
        <w:spacing w:before="120"/>
        <w:ind w:firstLine="567"/>
        <w:jc w:val="both"/>
        <w:rPr>
          <w:color w:val="000000"/>
          <w:spacing w:val="-8"/>
          <w:sz w:val="28"/>
          <w:szCs w:val="28"/>
          <w:lang w:val="vi-VN"/>
        </w:rPr>
      </w:pPr>
      <w:r w:rsidRPr="006D5661">
        <w:rPr>
          <w:color w:val="000000"/>
          <w:spacing w:val="-8"/>
          <w:sz w:val="28"/>
          <w:szCs w:val="28"/>
          <w:lang w:val="vi-VN"/>
        </w:rPr>
        <w:t>Với những thay đổi trong việc sắp xếp, tổ chức bộ máy, đổi mới quản trị quốc gia, lấy người dân, doanh nghiệp làm trung tâm, bên cạnh việc kế thừa các quy định về thủ tục hành chính của Luật tín ngưỡng, tôn giáo năm 2016, đồng thời không làm phát sinh thủ tục hành chính mới, dự thảo Luật Tín ngưỡng, tôn giáo (sửa đổi) đã sửa đổi, bổ sung một số quy định về thủ tục hành chính</w:t>
      </w:r>
      <w:r w:rsidR="000D46CD" w:rsidRPr="006D5661">
        <w:rPr>
          <w:color w:val="000000"/>
          <w:spacing w:val="-8"/>
          <w:sz w:val="28"/>
          <w:szCs w:val="28"/>
          <w:lang w:val="vi-VN"/>
        </w:rPr>
        <w:t xml:space="preserve">, </w:t>
      </w:r>
      <w:r w:rsidRPr="006D5661">
        <w:rPr>
          <w:color w:val="000000"/>
          <w:spacing w:val="-8"/>
          <w:sz w:val="28"/>
          <w:szCs w:val="28"/>
          <w:lang w:val="vi-VN"/>
        </w:rPr>
        <w:t>tạo thuận lợi hơn cho tổ chức, cá nhân khi thực hiện thủ tục hành chính về tín ngưỡng, tôn giáo, cụ thể:</w:t>
      </w:r>
    </w:p>
    <w:p w:rsidR="00440A77" w:rsidRPr="006D5661" w:rsidRDefault="003903A2" w:rsidP="004C63A4">
      <w:pPr>
        <w:tabs>
          <w:tab w:val="right" w:leader="dot" w:pos="8640"/>
        </w:tabs>
        <w:spacing w:before="120"/>
        <w:ind w:firstLine="567"/>
        <w:jc w:val="both"/>
        <w:rPr>
          <w:color w:val="000000"/>
          <w:sz w:val="28"/>
          <w:szCs w:val="28"/>
          <w:lang w:val="vi-VN"/>
        </w:rPr>
      </w:pPr>
      <w:r w:rsidRPr="006D5661">
        <w:rPr>
          <w:i/>
          <w:color w:val="000000"/>
          <w:spacing w:val="-8"/>
          <w:sz w:val="28"/>
          <w:szCs w:val="28"/>
          <w:lang w:val="vi-VN"/>
        </w:rPr>
        <w:tab/>
      </w:r>
      <w:r w:rsidR="00CB7D83" w:rsidRPr="00A66CA7">
        <w:rPr>
          <w:i/>
          <w:color w:val="000000"/>
          <w:spacing w:val="-12"/>
          <w:sz w:val="28"/>
          <w:szCs w:val="28"/>
          <w:lang w:val="vi-VN"/>
        </w:rPr>
        <w:t>- Sửa đổi, bổ sung 07</w:t>
      </w:r>
      <w:r w:rsidR="00440A77" w:rsidRPr="00A66CA7">
        <w:rPr>
          <w:i/>
          <w:color w:val="000000"/>
          <w:spacing w:val="-12"/>
          <w:sz w:val="28"/>
          <w:szCs w:val="28"/>
          <w:lang w:val="vi-VN"/>
        </w:rPr>
        <w:t xml:space="preserve"> thủ tục hành chính theo Luật tín ngưỡng, tôn giáo năm 2016</w:t>
      </w:r>
      <w:r w:rsidR="00CB7D83" w:rsidRPr="00372FE3">
        <w:rPr>
          <w:i/>
          <w:color w:val="000000"/>
          <w:spacing w:val="-8"/>
          <w:sz w:val="28"/>
          <w:szCs w:val="28"/>
          <w:lang w:val="vi-VN"/>
        </w:rPr>
        <w:t xml:space="preserve">, trong đó có 02 thủ tục đăng ký có bổ sung về chủ thể và </w:t>
      </w:r>
      <w:r w:rsidR="000D590E" w:rsidRPr="00372FE3">
        <w:rPr>
          <w:i/>
          <w:color w:val="000000"/>
          <w:spacing w:val="-8"/>
          <w:sz w:val="28"/>
          <w:szCs w:val="28"/>
          <w:lang w:val="vi-VN"/>
        </w:rPr>
        <w:t xml:space="preserve">địa bàn </w:t>
      </w:r>
      <w:r w:rsidR="00CB7D83" w:rsidRPr="00372FE3">
        <w:rPr>
          <w:i/>
          <w:color w:val="000000"/>
          <w:spacing w:val="-8"/>
          <w:sz w:val="28"/>
          <w:szCs w:val="28"/>
          <w:lang w:val="vi-VN"/>
        </w:rPr>
        <w:t>hoạt động</w:t>
      </w:r>
      <w:r w:rsidR="001C3A03" w:rsidRPr="00372FE3">
        <w:rPr>
          <w:i/>
          <w:color w:val="000000"/>
          <w:spacing w:val="-8"/>
          <w:sz w:val="28"/>
          <w:szCs w:val="28"/>
          <w:lang w:val="vi-VN"/>
        </w:rPr>
        <w:t>; 01 thủ tục đăng ký từ tiền kiểm chuyển sang hậu kiểm và 04 thủ tục</w:t>
      </w:r>
      <w:r w:rsidR="00CB7D83" w:rsidRPr="00372FE3">
        <w:rPr>
          <w:i/>
          <w:color w:val="000000"/>
          <w:spacing w:val="-8"/>
          <w:sz w:val="28"/>
          <w:szCs w:val="28"/>
          <w:lang w:val="vi-VN"/>
        </w:rPr>
        <w:t xml:space="preserve"> </w:t>
      </w:r>
      <w:r w:rsidR="00440A77" w:rsidRPr="006D5661">
        <w:rPr>
          <w:i/>
          <w:color w:val="000000"/>
          <w:spacing w:val="-8"/>
          <w:sz w:val="28"/>
          <w:szCs w:val="28"/>
          <w:lang w:val="vi-VN"/>
        </w:rPr>
        <w:t>theo hướng cho đăng ký (thay vì đề nghị)</w:t>
      </w:r>
      <w:r w:rsidR="00440A77" w:rsidRPr="006D5661">
        <w:rPr>
          <w:color w:val="000000"/>
          <w:spacing w:val="-8"/>
          <w:sz w:val="28"/>
          <w:szCs w:val="28"/>
          <w:lang w:val="vi-VN"/>
        </w:rPr>
        <w:t xml:space="preserve"> tại </w:t>
      </w:r>
      <w:r w:rsidRPr="00372FE3">
        <w:rPr>
          <w:color w:val="000000"/>
          <w:spacing w:val="-8"/>
          <w:sz w:val="28"/>
          <w:szCs w:val="28"/>
          <w:lang w:val="vi-VN"/>
        </w:rPr>
        <w:t xml:space="preserve">khoản 3 </w:t>
      </w:r>
      <w:r w:rsidR="000D590E" w:rsidRPr="00372FE3">
        <w:rPr>
          <w:color w:val="000000"/>
          <w:spacing w:val="-8"/>
          <w:sz w:val="28"/>
          <w:szCs w:val="28"/>
          <w:lang w:val="vi-VN"/>
        </w:rPr>
        <w:t xml:space="preserve">Điều 15, </w:t>
      </w:r>
      <w:r w:rsidRPr="00372FE3">
        <w:rPr>
          <w:color w:val="000000"/>
          <w:spacing w:val="-8"/>
          <w:sz w:val="28"/>
          <w:szCs w:val="28"/>
          <w:lang w:val="vi-VN"/>
        </w:rPr>
        <w:t xml:space="preserve">khoản 5 Điều </w:t>
      </w:r>
      <w:r w:rsidR="000D590E" w:rsidRPr="00372FE3">
        <w:rPr>
          <w:color w:val="000000"/>
          <w:spacing w:val="-8"/>
          <w:sz w:val="28"/>
          <w:szCs w:val="28"/>
          <w:lang w:val="vi-VN"/>
        </w:rPr>
        <w:t xml:space="preserve">31 và </w:t>
      </w:r>
      <w:r w:rsidR="00440A77" w:rsidRPr="006D5661">
        <w:rPr>
          <w:color w:val="000000"/>
          <w:spacing w:val="-8"/>
          <w:sz w:val="28"/>
          <w:szCs w:val="28"/>
          <w:lang w:val="vi-VN"/>
        </w:rPr>
        <w:t>Đ</w:t>
      </w:r>
      <w:r w:rsidR="009A53EB" w:rsidRPr="006D5661">
        <w:rPr>
          <w:color w:val="000000"/>
          <w:spacing w:val="-8"/>
          <w:sz w:val="28"/>
          <w:szCs w:val="28"/>
          <w:lang w:val="vi-VN"/>
        </w:rPr>
        <w:t>iều 42</w:t>
      </w:r>
      <w:r w:rsidR="000D590E" w:rsidRPr="006D5661">
        <w:rPr>
          <w:color w:val="000000"/>
          <w:spacing w:val="-8"/>
          <w:sz w:val="28"/>
          <w:szCs w:val="28"/>
          <w:lang w:val="vi-VN"/>
        </w:rPr>
        <w:t xml:space="preserve"> dự thảo Luật, cụ thể: </w:t>
      </w:r>
      <w:r w:rsidR="000D590E" w:rsidRPr="00372FE3">
        <w:rPr>
          <w:color w:val="000000"/>
          <w:spacing w:val="-8"/>
          <w:sz w:val="28"/>
          <w:szCs w:val="28"/>
          <w:lang w:val="vi-VN"/>
        </w:rPr>
        <w:t>(1) Đăng ký hoạt động tín ngưỡng ngoài cơ sở tín ngưỡng</w:t>
      </w:r>
      <w:r w:rsidR="00ED3118" w:rsidRPr="00372FE3">
        <w:rPr>
          <w:color w:val="000000"/>
          <w:spacing w:val="-8"/>
          <w:sz w:val="28"/>
          <w:szCs w:val="28"/>
          <w:lang w:val="vi-VN"/>
        </w:rPr>
        <w:t xml:space="preserve"> </w:t>
      </w:r>
      <w:r w:rsidR="00ED3118" w:rsidRPr="00372FE3">
        <w:rPr>
          <w:color w:val="000000"/>
          <w:sz w:val="28"/>
          <w:szCs w:val="28"/>
          <w:lang w:val="vi-VN"/>
        </w:rPr>
        <w:t xml:space="preserve">thuộc địa bàn một xã; (2) Thủ tục đăng ký hoạt động tín ngưỡng ngoài cơ sở tín ngưỡng thuộc địa bà nhiều xã trong một tỉnh; (3) Thủ tục đăng ký chức việc sau khi có kết quả bầu cử của tổ chức tôn giáo, tổ chức tôn giáo trực thuộc, tổ chức được cấp chứng nhận đăng ký hoạt động tôn giáo; </w:t>
      </w:r>
      <w:r w:rsidR="000D590E" w:rsidRPr="006D5661">
        <w:rPr>
          <w:color w:val="000000"/>
          <w:spacing w:val="-8"/>
          <w:sz w:val="28"/>
          <w:szCs w:val="28"/>
          <w:lang w:val="vi-VN"/>
        </w:rPr>
        <w:t>(</w:t>
      </w:r>
      <w:r w:rsidR="000D590E" w:rsidRPr="00372FE3">
        <w:rPr>
          <w:color w:val="000000"/>
          <w:spacing w:val="-8"/>
          <w:sz w:val="28"/>
          <w:szCs w:val="28"/>
          <w:lang w:val="vi-VN"/>
        </w:rPr>
        <w:t>4</w:t>
      </w:r>
      <w:r w:rsidR="00440A77" w:rsidRPr="006D5661">
        <w:rPr>
          <w:color w:val="000000"/>
          <w:spacing w:val="-8"/>
          <w:sz w:val="28"/>
          <w:szCs w:val="28"/>
          <w:lang w:val="vi-VN"/>
        </w:rPr>
        <w:t xml:space="preserve">) </w:t>
      </w:r>
      <w:r w:rsidR="00440A77" w:rsidRPr="006D5661">
        <w:rPr>
          <w:color w:val="000000"/>
          <w:sz w:val="28"/>
          <w:szCs w:val="28"/>
          <w:lang w:val="vi-VN"/>
        </w:rPr>
        <w:t>Thủ tục đăng ký tổ chức cuộc lễ ngoài cơ sở tôn giáo, địa điểm hợp pháp đã đăng ký có quy mô tổ chức</w:t>
      </w:r>
      <w:r w:rsidR="000D590E" w:rsidRPr="006D5661">
        <w:rPr>
          <w:color w:val="000000"/>
          <w:sz w:val="28"/>
          <w:szCs w:val="28"/>
          <w:lang w:val="vi-VN"/>
        </w:rPr>
        <w:t xml:space="preserve"> ở một tỉnh hoặc nhiều tỉnh; (</w:t>
      </w:r>
      <w:r w:rsidR="000D590E" w:rsidRPr="00372FE3">
        <w:rPr>
          <w:color w:val="000000"/>
          <w:sz w:val="28"/>
          <w:szCs w:val="28"/>
          <w:lang w:val="vi-VN"/>
        </w:rPr>
        <w:t>5</w:t>
      </w:r>
      <w:r w:rsidR="00440A77" w:rsidRPr="006D5661">
        <w:rPr>
          <w:color w:val="000000"/>
          <w:sz w:val="28"/>
          <w:szCs w:val="28"/>
          <w:lang w:val="vi-VN"/>
        </w:rPr>
        <w:t xml:space="preserve">) Thủ tục đăng ký giảng đạo ngoài địa bàn phụ trách, cơ sở tôn giáo, địa điểm hợp pháp đã đăng ký có quy mô tổ chức </w:t>
      </w:r>
      <w:r w:rsidR="000D590E" w:rsidRPr="006D5661">
        <w:rPr>
          <w:color w:val="000000"/>
          <w:sz w:val="28"/>
          <w:szCs w:val="28"/>
          <w:lang w:val="vi-VN"/>
        </w:rPr>
        <w:t>ở một tỉnh hoặc nhiều tỉnh; (</w:t>
      </w:r>
      <w:r w:rsidR="000D590E" w:rsidRPr="00372FE3">
        <w:rPr>
          <w:color w:val="000000"/>
          <w:sz w:val="28"/>
          <w:szCs w:val="28"/>
          <w:lang w:val="vi-VN"/>
        </w:rPr>
        <w:t>6</w:t>
      </w:r>
      <w:r w:rsidR="00440A77" w:rsidRPr="006D5661">
        <w:rPr>
          <w:color w:val="000000"/>
          <w:sz w:val="28"/>
          <w:szCs w:val="28"/>
          <w:lang w:val="vi-VN"/>
        </w:rPr>
        <w:t>) Thủ tục đăng ký tổ chức cuộc lễ ngoài cơ sở tôn giáo, địa điểm hợp pháp đã đăng ký</w:t>
      </w:r>
      <w:r w:rsidR="000D590E" w:rsidRPr="006D5661">
        <w:rPr>
          <w:color w:val="000000"/>
          <w:sz w:val="28"/>
          <w:szCs w:val="28"/>
          <w:lang w:val="vi-VN"/>
        </w:rPr>
        <w:t xml:space="preserve"> có quy mô tổ chức ở một xã; (</w:t>
      </w:r>
      <w:r w:rsidR="000D590E" w:rsidRPr="00372FE3">
        <w:rPr>
          <w:color w:val="000000"/>
          <w:sz w:val="28"/>
          <w:szCs w:val="28"/>
          <w:lang w:val="vi-VN"/>
        </w:rPr>
        <w:t>7</w:t>
      </w:r>
      <w:r w:rsidR="00440A77" w:rsidRPr="006D5661">
        <w:rPr>
          <w:color w:val="000000"/>
          <w:sz w:val="28"/>
          <w:szCs w:val="28"/>
          <w:lang w:val="vi-VN"/>
        </w:rPr>
        <w:t>) Thủ tục đăng ký giảng đạo ngoài địa bàn phụ trách, cơ sở tôn giáo, địa điểm hợp pháp đã đăng ký có quy mô tổ chức ở một xã.</w:t>
      </w:r>
    </w:p>
    <w:p w:rsidR="005E16D0" w:rsidRPr="006D5661" w:rsidRDefault="005E16D0" w:rsidP="004C63A4">
      <w:pPr>
        <w:spacing w:before="120"/>
        <w:ind w:firstLine="567"/>
        <w:jc w:val="both"/>
        <w:rPr>
          <w:color w:val="000000"/>
          <w:sz w:val="28"/>
          <w:szCs w:val="28"/>
          <w:lang w:val="vi-VN"/>
        </w:rPr>
      </w:pPr>
      <w:r w:rsidRPr="006D5661">
        <w:rPr>
          <w:i/>
          <w:iCs/>
          <w:color w:val="000000"/>
          <w:sz w:val="28"/>
          <w:szCs w:val="28"/>
          <w:lang w:val="vi-VN"/>
        </w:rPr>
        <w:t xml:space="preserve">- </w:t>
      </w:r>
      <w:r w:rsidRPr="006D5661">
        <w:rPr>
          <w:i/>
          <w:iCs/>
          <w:color w:val="000000"/>
          <w:spacing w:val="-8"/>
          <w:sz w:val="28"/>
          <w:szCs w:val="28"/>
          <w:lang w:val="vi-VN"/>
        </w:rPr>
        <w:t xml:space="preserve">Sửa đổi, bổ sung 03 thủ tục hành chính theo Luật tín ngưỡng, tôn giáo năm 2016 theo hướng chuyển </w:t>
      </w:r>
      <w:r w:rsidRPr="006D5661">
        <w:rPr>
          <w:i/>
          <w:iCs/>
          <w:color w:val="000000"/>
          <w:sz w:val="28"/>
          <w:szCs w:val="28"/>
          <w:shd w:val="clear" w:color="auto" w:fill="FFFFFF"/>
          <w:lang w:val="vi-VN"/>
        </w:rPr>
        <w:t>từ quy định phải đăng ký thành thông báo</w:t>
      </w:r>
      <w:r w:rsidRPr="006D5661">
        <w:rPr>
          <w:iCs/>
          <w:color w:val="000000"/>
          <w:sz w:val="28"/>
          <w:szCs w:val="28"/>
          <w:shd w:val="clear" w:color="auto" w:fill="FFFFFF"/>
          <w:lang w:val="vi-VN"/>
        </w:rPr>
        <w:t>: 02 thủ tục đăng ký hoạt động tín ngưỡng tại cơ sở tín ngưỡng quy định tại khoản 2 Điều 15 dự thảo Luật và 01 thủ tục đăng ký mở lớp bồi dưỡng về tôn giáo cho người chuyên hoạt động tôn giáo quy định tại khoản 1 Điều 37 dự thảo Luật.</w:t>
      </w:r>
    </w:p>
    <w:p w:rsidR="00440A77" w:rsidRPr="006D5661" w:rsidRDefault="00440A77" w:rsidP="004C63A4">
      <w:pPr>
        <w:tabs>
          <w:tab w:val="left" w:pos="890"/>
        </w:tabs>
        <w:autoSpaceDE w:val="0"/>
        <w:autoSpaceDN w:val="0"/>
        <w:spacing w:before="120"/>
        <w:ind w:firstLine="567"/>
        <w:jc w:val="both"/>
        <w:rPr>
          <w:color w:val="000000"/>
          <w:spacing w:val="-8"/>
          <w:sz w:val="28"/>
          <w:szCs w:val="28"/>
          <w:lang w:val="vi-VN"/>
        </w:rPr>
      </w:pPr>
      <w:r w:rsidRPr="006D5661">
        <w:rPr>
          <w:i/>
          <w:color w:val="000000"/>
          <w:spacing w:val="-8"/>
          <w:sz w:val="28"/>
          <w:szCs w:val="28"/>
          <w:lang w:val="vi-VN"/>
        </w:rPr>
        <w:t>- Bỏ các quy định có liên quan đến cắt giảm thành phần hồ sơ</w:t>
      </w:r>
      <w:r w:rsidRPr="006D5661">
        <w:rPr>
          <w:color w:val="000000"/>
          <w:spacing w:val="-8"/>
          <w:sz w:val="28"/>
          <w:szCs w:val="28"/>
          <w:lang w:val="vi-VN"/>
        </w:rPr>
        <w:t xml:space="preserve"> (phiếu lý lịch tư pháp của công dân Việt Nam) tại điểm b khoản 2 Điều 19, điểm c khoản 2 Điều 22, điểm c khoản 2 Điều 29, khoản 3 Điều 33, điểm b khoản 4 Điều 34, điểm b khoản 2 Điều 38 của Luật tín ngưỡng, tôn giáo năm 2</w:t>
      </w:r>
      <w:r w:rsidR="00A104EB" w:rsidRPr="006D5661">
        <w:rPr>
          <w:color w:val="000000"/>
          <w:spacing w:val="-8"/>
          <w:sz w:val="28"/>
          <w:szCs w:val="28"/>
          <w:lang w:val="vi-VN"/>
        </w:rPr>
        <w:t>016 (các nội dung này đã được cắt giảm</w:t>
      </w:r>
      <w:r w:rsidRPr="006D5661">
        <w:rPr>
          <w:color w:val="000000"/>
          <w:spacing w:val="-8"/>
          <w:sz w:val="28"/>
          <w:szCs w:val="28"/>
          <w:lang w:val="vi-VN"/>
        </w:rPr>
        <w:t xml:space="preserve"> khi xây dựng Nghị định số 124/2025/NĐ-CP).</w:t>
      </w:r>
    </w:p>
    <w:p w:rsidR="00440A77" w:rsidRPr="006D5661" w:rsidRDefault="00440A77" w:rsidP="004C63A4">
      <w:pPr>
        <w:tabs>
          <w:tab w:val="left" w:pos="890"/>
        </w:tabs>
        <w:autoSpaceDE w:val="0"/>
        <w:autoSpaceDN w:val="0"/>
        <w:spacing w:before="120"/>
        <w:ind w:firstLine="567"/>
        <w:jc w:val="both"/>
        <w:rPr>
          <w:color w:val="000000"/>
          <w:spacing w:val="-10"/>
          <w:sz w:val="28"/>
          <w:szCs w:val="28"/>
          <w:lang w:val="vi-VN"/>
        </w:rPr>
      </w:pPr>
      <w:r w:rsidRPr="006D5661">
        <w:rPr>
          <w:color w:val="000000"/>
          <w:spacing w:val="-10"/>
          <w:sz w:val="28"/>
          <w:szCs w:val="28"/>
          <w:lang w:val="vi-VN"/>
        </w:rPr>
        <w:t xml:space="preserve">Bên cạnh đó, quán triệt quan điểm Luật chỉ quy định “những vấn đề khung”, “những vấn đề có tính nguyên tắc thuộc thẩm quyền của Quốc hội”; các quy định cụ thể, chi tiết thuộc thẩm quyền của Chính phủ và các bộ, ngành sẽ được quy định tại các </w:t>
      </w:r>
      <w:r w:rsidRPr="006D5661">
        <w:rPr>
          <w:color w:val="000000"/>
          <w:spacing w:val="-10"/>
          <w:sz w:val="28"/>
          <w:szCs w:val="28"/>
          <w:lang w:val="vi-VN"/>
        </w:rPr>
        <w:lastRenderedPageBreak/>
        <w:t>văn bản dưới Luật để “</w:t>
      </w:r>
      <w:r w:rsidRPr="006D5661">
        <w:rPr>
          <w:i/>
          <w:color w:val="000000"/>
          <w:spacing w:val="-10"/>
          <w:sz w:val="28"/>
          <w:szCs w:val="28"/>
          <w:lang w:val="vi-VN"/>
        </w:rPr>
        <w:t>đảm bảo linh hoạt, phù hợp với thực tiễn</w:t>
      </w:r>
      <w:r w:rsidRPr="006D5661">
        <w:rPr>
          <w:color w:val="000000"/>
          <w:spacing w:val="-10"/>
          <w:sz w:val="28"/>
          <w:szCs w:val="28"/>
          <w:lang w:val="vi-VN"/>
        </w:rPr>
        <w:t>”</w:t>
      </w:r>
      <w:r w:rsidR="0088720D" w:rsidRPr="006D5661">
        <w:rPr>
          <w:color w:val="000000"/>
          <w:spacing w:val="-10"/>
          <w:sz w:val="28"/>
          <w:szCs w:val="28"/>
          <w:lang w:val="vi-VN"/>
        </w:rPr>
        <w:t xml:space="preserve">, </w:t>
      </w:r>
      <w:r w:rsidRPr="006D5661">
        <w:rPr>
          <w:color w:val="000000"/>
          <w:spacing w:val="-10"/>
          <w:sz w:val="28"/>
          <w:szCs w:val="28"/>
          <w:lang w:val="vi-VN"/>
        </w:rPr>
        <w:t>dự thảo Luật bỏ các q</w:t>
      </w:r>
      <w:r w:rsidRPr="00A66CA7">
        <w:rPr>
          <w:color w:val="000000"/>
          <w:sz w:val="28"/>
          <w:szCs w:val="28"/>
          <w:lang w:val="vi-VN"/>
        </w:rPr>
        <w:t>uy định về thành phần hồ sơ, thời hạn thực hiện các thủ tục trong Luật theo hướng giao Chính phủ quy định chi tiết và phù hợp với tổ chức chính quyền địa phương 02 cấp.</w:t>
      </w:r>
    </w:p>
    <w:p w:rsidR="00440A77" w:rsidRPr="006D5661" w:rsidRDefault="00FA33F9" w:rsidP="00A66CA7">
      <w:pPr>
        <w:spacing w:before="80"/>
        <w:ind w:firstLine="567"/>
        <w:jc w:val="both"/>
        <w:rPr>
          <w:color w:val="000000"/>
          <w:sz w:val="28"/>
          <w:szCs w:val="28"/>
          <w:lang w:val="vi-VN"/>
        </w:rPr>
      </w:pPr>
      <w:r w:rsidRPr="00372FE3">
        <w:rPr>
          <w:color w:val="000000"/>
          <w:sz w:val="28"/>
          <w:szCs w:val="28"/>
          <w:lang w:val="vi-VN"/>
        </w:rPr>
        <w:t xml:space="preserve">c) </w:t>
      </w:r>
      <w:r w:rsidR="001A6CA1" w:rsidRPr="006D5661">
        <w:rPr>
          <w:color w:val="000000"/>
          <w:sz w:val="28"/>
          <w:szCs w:val="28"/>
          <w:lang w:val="vi-VN"/>
        </w:rPr>
        <w:t xml:space="preserve">Về </w:t>
      </w:r>
      <w:r w:rsidR="00440A77" w:rsidRPr="006D5661">
        <w:rPr>
          <w:color w:val="000000"/>
          <w:sz w:val="28"/>
          <w:szCs w:val="28"/>
          <w:lang w:val="vi-VN"/>
        </w:rPr>
        <w:t>phân quyền, phân cấp</w:t>
      </w:r>
    </w:p>
    <w:p w:rsidR="00440A77" w:rsidRPr="006D5661" w:rsidRDefault="00440A77" w:rsidP="00A66CA7">
      <w:pPr>
        <w:spacing w:before="80"/>
        <w:ind w:firstLine="567"/>
        <w:jc w:val="both"/>
        <w:rPr>
          <w:bCs/>
          <w:color w:val="000000"/>
          <w:spacing w:val="-8"/>
          <w:sz w:val="28"/>
          <w:szCs w:val="28"/>
          <w:lang w:val="vi-VN"/>
        </w:rPr>
      </w:pPr>
      <w:r w:rsidRPr="006D5661">
        <w:rPr>
          <w:color w:val="000000"/>
          <w:spacing w:val="-8"/>
          <w:sz w:val="28"/>
          <w:szCs w:val="28"/>
          <w:lang w:val="vi-VN"/>
        </w:rPr>
        <w:t>Bảo đảm</w:t>
      </w:r>
      <w:r w:rsidRPr="006D5661">
        <w:rPr>
          <w:bCs/>
          <w:color w:val="000000"/>
          <w:spacing w:val="-8"/>
          <w:sz w:val="28"/>
          <w:szCs w:val="28"/>
          <w:lang w:val="vi-VN"/>
        </w:rPr>
        <w:t xml:space="preserve"> phù hợp với mô hình tổ chức chính quyền địa phương hai cấp, </w:t>
      </w:r>
      <w:r w:rsidRPr="006D5661">
        <w:rPr>
          <w:iCs/>
          <w:color w:val="000000"/>
          <w:spacing w:val="-8"/>
          <w:sz w:val="28"/>
          <w:szCs w:val="28"/>
          <w:lang w:val="vi-VN"/>
        </w:rPr>
        <w:t xml:space="preserve">đẩy mạnh phân quyền, phân cấp cho Ủy ban nhân dân cấp tỉnh, cấp xã trong quản lý nhà nước về tín ngưỡng, tôn giáo, </w:t>
      </w:r>
      <w:r w:rsidRPr="006D5661">
        <w:rPr>
          <w:noProof/>
          <w:color w:val="000000"/>
          <w:spacing w:val="-8"/>
          <w:sz w:val="28"/>
          <w:szCs w:val="28"/>
          <w:lang w:val="vi-VN"/>
        </w:rPr>
        <w:t xml:space="preserve">phù hợp với nguyên tắc phân định thẩm quyền, nhiệm vụ, quyền hạn của các cơ quan và điều kiện, đặc điểm, nguồn lực, năng lực của địa phương, bảo đảm tính chủ động, tự chủ của các cơ quan trong việc ra quyết định, tổ chức thi hành và tự chịu trách nhiệm đối với nhiệm vụ, quyền hạn được phân quyền, phân cấp, </w:t>
      </w:r>
      <w:r w:rsidRPr="006D5661">
        <w:rPr>
          <w:bCs/>
          <w:color w:val="000000"/>
          <w:spacing w:val="-8"/>
          <w:sz w:val="28"/>
          <w:szCs w:val="28"/>
          <w:lang w:val="vi-VN"/>
        </w:rPr>
        <w:t>góp phần nâng cao hiệu lực, hiệu quả quản lý nhà nước về tín ngưỡng, tôn giáo, dự thảo Luật Tín ngưỡng, tôn giáo (sửa đổi) quy định:</w:t>
      </w:r>
    </w:p>
    <w:p w:rsidR="00440A77" w:rsidRPr="006D5661" w:rsidRDefault="00440A77" w:rsidP="00A66CA7">
      <w:pPr>
        <w:spacing w:before="80"/>
        <w:ind w:firstLine="567"/>
        <w:jc w:val="both"/>
        <w:rPr>
          <w:bCs/>
          <w:color w:val="000000"/>
          <w:spacing w:val="-8"/>
          <w:sz w:val="28"/>
          <w:szCs w:val="28"/>
          <w:lang w:val="vi-VN"/>
        </w:rPr>
      </w:pPr>
      <w:r w:rsidRPr="006D5661">
        <w:rPr>
          <w:bCs/>
          <w:i/>
          <w:color w:val="000000"/>
          <w:spacing w:val="-8"/>
          <w:sz w:val="28"/>
          <w:szCs w:val="28"/>
          <w:lang w:val="vi-VN"/>
        </w:rPr>
        <w:t>- Ủy ban nhân dân cấp tỉnh là chủ thể có thẩm quyền thực hiện 02 thủ tục</w:t>
      </w:r>
      <w:r w:rsidRPr="006D5661">
        <w:rPr>
          <w:bCs/>
          <w:color w:val="000000"/>
          <w:spacing w:val="-8"/>
          <w:sz w:val="28"/>
          <w:szCs w:val="28"/>
          <w:lang w:val="vi-VN"/>
        </w:rPr>
        <w:t xml:space="preserve"> (theo quy định của Luật tín ngưỡng, tôn giáo năm 2016, thẩm quyền này thuộc về Bộ Nội vụ, nay là Bộ D</w:t>
      </w:r>
      <w:r w:rsidR="00FA33F9" w:rsidRPr="006D5661">
        <w:rPr>
          <w:bCs/>
          <w:color w:val="000000"/>
          <w:spacing w:val="-8"/>
          <w:sz w:val="28"/>
          <w:szCs w:val="28"/>
          <w:lang w:val="vi-VN"/>
        </w:rPr>
        <w:t>ân tộc và Tôn giáo), bao gồm: (</w:t>
      </w:r>
      <w:r w:rsidR="00FA33F9" w:rsidRPr="00372FE3">
        <w:rPr>
          <w:bCs/>
          <w:color w:val="000000"/>
          <w:spacing w:val="-8"/>
          <w:sz w:val="28"/>
          <w:szCs w:val="28"/>
          <w:lang w:val="vi-VN"/>
        </w:rPr>
        <w:t>1</w:t>
      </w:r>
      <w:r w:rsidRPr="006D5661">
        <w:rPr>
          <w:bCs/>
          <w:color w:val="000000"/>
          <w:spacing w:val="-8"/>
          <w:sz w:val="28"/>
          <w:szCs w:val="28"/>
          <w:lang w:val="vi-VN"/>
        </w:rPr>
        <w:t>) Đề nghị cho người nước ngoài đến giảng đạo cho nhóm sinh hoạt tôn giáo tập trung của người nước ngoài c</w:t>
      </w:r>
      <w:r w:rsidR="00FA33F9" w:rsidRPr="006D5661">
        <w:rPr>
          <w:bCs/>
          <w:color w:val="000000"/>
          <w:spacing w:val="-8"/>
          <w:sz w:val="28"/>
          <w:szCs w:val="28"/>
          <w:lang w:val="vi-VN"/>
        </w:rPr>
        <w:t>ư trú hợp pháp tại Việt Nam; (</w:t>
      </w:r>
      <w:r w:rsidR="00FA33F9" w:rsidRPr="00372FE3">
        <w:rPr>
          <w:bCs/>
          <w:color w:val="000000"/>
          <w:spacing w:val="-8"/>
          <w:sz w:val="28"/>
          <w:szCs w:val="28"/>
          <w:lang w:val="vi-VN"/>
        </w:rPr>
        <w:t>2</w:t>
      </w:r>
      <w:r w:rsidRPr="006D5661">
        <w:rPr>
          <w:bCs/>
          <w:color w:val="000000"/>
          <w:spacing w:val="-8"/>
          <w:sz w:val="28"/>
          <w:szCs w:val="28"/>
          <w:lang w:val="vi-VN"/>
        </w:rPr>
        <w:t>) Đề nghị cho người nước ngoài học tại cơ sở đào tạo tôn giáo ở Việt Nam.</w:t>
      </w:r>
    </w:p>
    <w:p w:rsidR="00440A77" w:rsidRPr="006D5661" w:rsidRDefault="00440A77" w:rsidP="00A66CA7">
      <w:pPr>
        <w:pStyle w:val="BodyText"/>
        <w:spacing w:before="80" w:after="0"/>
        <w:ind w:firstLine="567"/>
        <w:jc w:val="both"/>
        <w:rPr>
          <w:bCs/>
          <w:color w:val="000000"/>
          <w:spacing w:val="-6"/>
          <w:sz w:val="28"/>
          <w:szCs w:val="28"/>
          <w:lang w:val="vi-VN"/>
        </w:rPr>
      </w:pPr>
      <w:r w:rsidRPr="006D5661">
        <w:rPr>
          <w:bCs/>
          <w:i/>
          <w:color w:val="000000"/>
          <w:spacing w:val="-8"/>
          <w:sz w:val="28"/>
          <w:szCs w:val="28"/>
          <w:lang w:val="vi-VN"/>
        </w:rPr>
        <w:t>- Ủy ban nhân dân cấp tỉnh là chủ thể thực hiện 14 thủ tục</w:t>
      </w:r>
      <w:r w:rsidRPr="006D5661">
        <w:rPr>
          <w:bCs/>
          <w:color w:val="000000"/>
          <w:spacing w:val="-8"/>
          <w:sz w:val="28"/>
          <w:szCs w:val="28"/>
          <w:lang w:val="vi-VN"/>
        </w:rPr>
        <w:t xml:space="preserve"> (14 thẩm quyền) mà theo quy định của Luật tín ngưỡng, tôn giáo năm 2016, thẩm quyền này thuộc về cơ quan chuyên môn về dân tộc, tín ngưỡng, tôn giáo cấp tỉnh, bảo đảm phù hợp với quy định của Luật Tổ chức chính quyền địa phương năm 2025, bao gồm: </w:t>
      </w:r>
      <w:r w:rsidR="00FA33F9" w:rsidRPr="006D5661">
        <w:rPr>
          <w:bCs/>
          <w:color w:val="000000"/>
          <w:spacing w:val="-8"/>
          <w:sz w:val="28"/>
          <w:szCs w:val="28"/>
          <w:lang w:val="vi-VN"/>
        </w:rPr>
        <w:t>(</w:t>
      </w:r>
      <w:r w:rsidR="00FA33F9" w:rsidRPr="00372FE3">
        <w:rPr>
          <w:bCs/>
          <w:color w:val="000000"/>
          <w:spacing w:val="-8"/>
          <w:sz w:val="28"/>
          <w:szCs w:val="28"/>
          <w:lang w:val="vi-VN"/>
        </w:rPr>
        <w:t>1</w:t>
      </w:r>
      <w:r w:rsidR="0088720D" w:rsidRPr="006D5661">
        <w:rPr>
          <w:bCs/>
          <w:color w:val="000000"/>
          <w:spacing w:val="-8"/>
          <w:sz w:val="28"/>
          <w:szCs w:val="28"/>
          <w:lang w:val="vi-VN"/>
        </w:rPr>
        <w:t xml:space="preserve">) </w:t>
      </w:r>
      <w:r w:rsidRPr="006D5661">
        <w:rPr>
          <w:bCs/>
          <w:color w:val="000000"/>
          <w:sz w:val="28"/>
          <w:szCs w:val="28"/>
          <w:lang w:val="vi-VN"/>
        </w:rPr>
        <w:t>Đề nghị cấp chứng nhận đăng ký hoạt động tôn giáo đối với tổ chức có địa bàn hoạt động ở một tỉnh</w:t>
      </w:r>
      <w:r w:rsidR="00FA33F9" w:rsidRPr="006D5661">
        <w:rPr>
          <w:bCs/>
          <w:color w:val="000000"/>
          <w:sz w:val="28"/>
          <w:szCs w:val="28"/>
          <w:lang w:val="vi-VN"/>
        </w:rPr>
        <w:t>; (</w:t>
      </w:r>
      <w:r w:rsidR="00FA33F9" w:rsidRPr="00372FE3">
        <w:rPr>
          <w:bCs/>
          <w:color w:val="000000"/>
          <w:sz w:val="28"/>
          <w:szCs w:val="28"/>
          <w:lang w:val="vi-VN"/>
        </w:rPr>
        <w:t>2</w:t>
      </w:r>
      <w:r w:rsidR="0088720D" w:rsidRPr="006D5661">
        <w:rPr>
          <w:bCs/>
          <w:color w:val="000000"/>
          <w:sz w:val="28"/>
          <w:szCs w:val="28"/>
          <w:lang w:val="vi-VN"/>
        </w:rPr>
        <w:t xml:space="preserve">) </w:t>
      </w:r>
      <w:r w:rsidRPr="006D5661">
        <w:rPr>
          <w:bCs/>
          <w:color w:val="000000"/>
          <w:spacing w:val="-8"/>
          <w:sz w:val="28"/>
          <w:szCs w:val="28"/>
          <w:lang w:val="vi-VN"/>
        </w:rPr>
        <w:t>Đăng ký người được bổ nhiệm, bầu cử, suy cử làm chức việc đối với các trường hơp quy định tại khoản 2 Điều 34 của Luật Tín ngưỡng, tôn giáo năm 2016</w:t>
      </w:r>
      <w:r w:rsidR="00FA33F9" w:rsidRPr="006D5661">
        <w:rPr>
          <w:bCs/>
          <w:color w:val="000000"/>
          <w:spacing w:val="-8"/>
          <w:sz w:val="28"/>
          <w:szCs w:val="28"/>
          <w:lang w:val="vi-VN"/>
        </w:rPr>
        <w:t>; (</w:t>
      </w:r>
      <w:r w:rsidR="00FA33F9" w:rsidRPr="00372FE3">
        <w:rPr>
          <w:bCs/>
          <w:color w:val="000000"/>
          <w:spacing w:val="-8"/>
          <w:sz w:val="28"/>
          <w:szCs w:val="28"/>
          <w:lang w:val="vi-VN"/>
        </w:rPr>
        <w:t>3</w:t>
      </w:r>
      <w:r w:rsidR="0088720D" w:rsidRPr="006D5661">
        <w:rPr>
          <w:bCs/>
          <w:color w:val="000000"/>
          <w:spacing w:val="-8"/>
          <w:sz w:val="28"/>
          <w:szCs w:val="28"/>
          <w:lang w:val="vi-VN"/>
        </w:rPr>
        <w:t>)</w:t>
      </w:r>
      <w:r w:rsidR="001A0B6E" w:rsidRPr="006D5661">
        <w:rPr>
          <w:bCs/>
          <w:color w:val="000000"/>
          <w:spacing w:val="-8"/>
          <w:sz w:val="28"/>
          <w:szCs w:val="28"/>
          <w:lang w:val="vi-VN"/>
        </w:rPr>
        <w:t xml:space="preserve"> </w:t>
      </w:r>
      <w:r w:rsidRPr="006D5661">
        <w:rPr>
          <w:bCs/>
          <w:color w:val="000000"/>
          <w:spacing w:val="-8"/>
          <w:sz w:val="28"/>
          <w:szCs w:val="28"/>
          <w:lang w:val="vi-VN"/>
        </w:rPr>
        <w:t>Đăng ký người được bổ nhiệm, bầu cử, suy cử làm chức việc của tổ chức được cấp chứng nhận đăng ký hoạt động tôn giáo có địa bàn hoạt động ở một tỉnh</w:t>
      </w:r>
      <w:r w:rsidR="00FA33F9" w:rsidRPr="006D5661">
        <w:rPr>
          <w:bCs/>
          <w:color w:val="000000"/>
          <w:spacing w:val="-8"/>
          <w:sz w:val="28"/>
          <w:szCs w:val="28"/>
          <w:lang w:val="vi-VN"/>
        </w:rPr>
        <w:t>; (</w:t>
      </w:r>
      <w:r w:rsidR="00FA33F9" w:rsidRPr="00372FE3">
        <w:rPr>
          <w:bCs/>
          <w:color w:val="000000"/>
          <w:spacing w:val="-8"/>
          <w:sz w:val="28"/>
          <w:szCs w:val="28"/>
          <w:lang w:val="vi-VN"/>
        </w:rPr>
        <w:t>4</w:t>
      </w:r>
      <w:r w:rsidR="0088720D" w:rsidRPr="006D5661">
        <w:rPr>
          <w:bCs/>
          <w:color w:val="000000"/>
          <w:spacing w:val="-8"/>
          <w:sz w:val="28"/>
          <w:szCs w:val="28"/>
          <w:lang w:val="vi-VN"/>
        </w:rPr>
        <w:t xml:space="preserve">) </w:t>
      </w:r>
      <w:r w:rsidRPr="006D5661">
        <w:rPr>
          <w:bCs/>
          <w:color w:val="000000"/>
          <w:spacing w:val="-12"/>
          <w:sz w:val="28"/>
          <w:szCs w:val="28"/>
          <w:lang w:val="vi-VN"/>
        </w:rPr>
        <w:t>Đăng ký mở lớp bồi dưỡng về tôn giáo cho người chuyên hoạt động tôn giáo</w:t>
      </w:r>
      <w:r w:rsidR="00FA33F9" w:rsidRPr="006D5661">
        <w:rPr>
          <w:bCs/>
          <w:color w:val="000000"/>
          <w:spacing w:val="-12"/>
          <w:sz w:val="28"/>
          <w:szCs w:val="28"/>
          <w:lang w:val="vi-VN"/>
        </w:rPr>
        <w:t>; (</w:t>
      </w:r>
      <w:r w:rsidR="00FA33F9" w:rsidRPr="00372FE3">
        <w:rPr>
          <w:bCs/>
          <w:color w:val="000000"/>
          <w:spacing w:val="-12"/>
          <w:sz w:val="28"/>
          <w:szCs w:val="28"/>
          <w:lang w:val="vi-VN"/>
        </w:rPr>
        <w:t>5</w:t>
      </w:r>
      <w:r w:rsidR="0088720D" w:rsidRPr="006D5661">
        <w:rPr>
          <w:bCs/>
          <w:color w:val="000000"/>
          <w:spacing w:val="-12"/>
          <w:sz w:val="28"/>
          <w:szCs w:val="28"/>
          <w:lang w:val="vi-VN"/>
        </w:rPr>
        <w:t xml:space="preserve">) </w:t>
      </w:r>
      <w:r w:rsidRPr="006D5661">
        <w:rPr>
          <w:bCs/>
          <w:color w:val="000000"/>
          <w:sz w:val="28"/>
          <w:szCs w:val="28"/>
          <w:lang w:val="vi-VN"/>
        </w:rPr>
        <w:t xml:space="preserve">Tiếp nhận thông báo người được phong phẩm hoặc suy cử làm chức sắc đối với các trường hợp phong phẩm hoặc suy cử chức sắc không phải là hoà thượng, thượng toạ, ni trưởng, ni sư của giáo hội phật giáo Việt Nam; </w:t>
      </w:r>
      <w:r w:rsidR="00770A9D" w:rsidRPr="00372FE3">
        <w:rPr>
          <w:bCs/>
          <w:color w:val="000000"/>
          <w:sz w:val="28"/>
          <w:szCs w:val="28"/>
          <w:lang w:val="vi-VN"/>
        </w:rPr>
        <w:t xml:space="preserve">giám mục, linh mục của Giáo hội Công giáo Việt Nam; </w:t>
      </w:r>
      <w:r w:rsidRPr="006D5661">
        <w:rPr>
          <w:bCs/>
          <w:color w:val="000000"/>
          <w:sz w:val="28"/>
          <w:szCs w:val="28"/>
          <w:lang w:val="vi-VN"/>
        </w:rPr>
        <w:t>mục s</w:t>
      </w:r>
      <w:r w:rsidR="00FA33F9" w:rsidRPr="006D5661">
        <w:rPr>
          <w:bCs/>
          <w:color w:val="000000"/>
          <w:sz w:val="28"/>
          <w:szCs w:val="28"/>
          <w:lang w:val="vi-VN"/>
        </w:rPr>
        <w:t xml:space="preserve">ư của các tổ chức Tin lành; </w:t>
      </w:r>
      <w:r w:rsidR="00FA33F9" w:rsidRPr="00372FE3">
        <w:rPr>
          <w:bCs/>
          <w:color w:val="000000"/>
          <w:sz w:val="28"/>
          <w:szCs w:val="28"/>
          <w:lang w:val="vi-VN"/>
        </w:rPr>
        <w:t>phối</w:t>
      </w:r>
      <w:r w:rsidRPr="006D5661">
        <w:rPr>
          <w:bCs/>
          <w:color w:val="000000"/>
          <w:sz w:val="28"/>
          <w:szCs w:val="28"/>
          <w:lang w:val="vi-VN"/>
        </w:rPr>
        <w:t xml:space="preserve"> sư trở lên của các hội thánh Cao Đài; giảng sư trở lên của tịnh độ cư sĩ phật hội Việt Nam và các phẩm vị tương đươn</w:t>
      </w:r>
      <w:r w:rsidR="001A0B6E" w:rsidRPr="006D5661">
        <w:rPr>
          <w:bCs/>
          <w:color w:val="000000"/>
          <w:sz w:val="28"/>
          <w:szCs w:val="28"/>
          <w:lang w:val="vi-VN"/>
        </w:rPr>
        <w:t>g của các tổ chức tôn giáo khác;</w:t>
      </w:r>
      <w:r w:rsidR="00770A9D" w:rsidRPr="006D5661">
        <w:rPr>
          <w:bCs/>
          <w:color w:val="000000"/>
          <w:sz w:val="28"/>
          <w:szCs w:val="28"/>
          <w:lang w:val="vi-VN"/>
        </w:rPr>
        <w:t xml:space="preserve"> (</w:t>
      </w:r>
      <w:r w:rsidR="00770A9D" w:rsidRPr="00372FE3">
        <w:rPr>
          <w:bCs/>
          <w:color w:val="000000"/>
          <w:sz w:val="28"/>
          <w:szCs w:val="28"/>
          <w:lang w:val="vi-VN"/>
        </w:rPr>
        <w:t>6</w:t>
      </w:r>
      <w:r w:rsidR="0088720D" w:rsidRPr="006D5661">
        <w:rPr>
          <w:bCs/>
          <w:color w:val="000000"/>
          <w:sz w:val="28"/>
          <w:szCs w:val="28"/>
          <w:lang w:val="vi-VN"/>
        </w:rPr>
        <w:t>)</w:t>
      </w:r>
      <w:r w:rsidR="001A0B6E" w:rsidRPr="006D5661">
        <w:rPr>
          <w:bCs/>
          <w:color w:val="000000"/>
          <w:sz w:val="28"/>
          <w:szCs w:val="28"/>
          <w:lang w:val="vi-VN"/>
        </w:rPr>
        <w:t xml:space="preserve"> </w:t>
      </w:r>
      <w:r w:rsidRPr="006D5661">
        <w:rPr>
          <w:bCs/>
          <w:color w:val="000000"/>
          <w:sz w:val="28"/>
          <w:szCs w:val="28"/>
          <w:lang w:val="vi-VN"/>
        </w:rPr>
        <w:t>Tiếp nhận thông báo thuyên chuyển chức sắc, chức việc, nhà tu hành</w:t>
      </w:r>
      <w:r w:rsidR="00770A9D" w:rsidRPr="006D5661">
        <w:rPr>
          <w:bCs/>
          <w:color w:val="000000"/>
          <w:sz w:val="28"/>
          <w:szCs w:val="28"/>
          <w:lang w:val="vi-VN"/>
        </w:rPr>
        <w:t>; (</w:t>
      </w:r>
      <w:r w:rsidR="00770A9D" w:rsidRPr="00372FE3">
        <w:rPr>
          <w:bCs/>
          <w:color w:val="000000"/>
          <w:sz w:val="28"/>
          <w:szCs w:val="28"/>
          <w:lang w:val="vi-VN"/>
        </w:rPr>
        <w:t>7</w:t>
      </w:r>
      <w:r w:rsidR="0088720D" w:rsidRPr="006D5661">
        <w:rPr>
          <w:bCs/>
          <w:color w:val="000000"/>
          <w:sz w:val="28"/>
          <w:szCs w:val="28"/>
          <w:lang w:val="vi-VN"/>
        </w:rPr>
        <w:t>)</w:t>
      </w:r>
      <w:r w:rsidR="001A0B6E" w:rsidRPr="006D5661">
        <w:rPr>
          <w:bCs/>
          <w:color w:val="000000"/>
          <w:sz w:val="28"/>
          <w:szCs w:val="28"/>
          <w:lang w:val="vi-VN"/>
        </w:rPr>
        <w:t xml:space="preserve"> </w:t>
      </w:r>
      <w:r w:rsidRPr="006D5661">
        <w:rPr>
          <w:bCs/>
          <w:color w:val="000000"/>
          <w:sz w:val="28"/>
          <w:szCs w:val="28"/>
          <w:lang w:val="vi-VN"/>
        </w:rPr>
        <w:t>Tiếp nhận thông báo cách chức, bãi nhiệm chức sắc, chức việc của tổ chức tôn giáo, tổ chức tôn giáo trực thuộc có địa bàn hoạt động ở một tỉnh</w:t>
      </w:r>
      <w:r w:rsidR="00770A9D" w:rsidRPr="006D5661">
        <w:rPr>
          <w:bCs/>
          <w:color w:val="000000"/>
          <w:sz w:val="28"/>
          <w:szCs w:val="28"/>
          <w:lang w:val="vi-VN"/>
        </w:rPr>
        <w:t>; (</w:t>
      </w:r>
      <w:r w:rsidR="00770A9D" w:rsidRPr="00372FE3">
        <w:rPr>
          <w:bCs/>
          <w:color w:val="000000"/>
          <w:sz w:val="28"/>
          <w:szCs w:val="28"/>
          <w:lang w:val="vi-VN"/>
        </w:rPr>
        <w:t>8</w:t>
      </w:r>
      <w:r w:rsidR="0088720D" w:rsidRPr="006D5661">
        <w:rPr>
          <w:bCs/>
          <w:color w:val="000000"/>
          <w:sz w:val="28"/>
          <w:szCs w:val="28"/>
          <w:lang w:val="vi-VN"/>
        </w:rPr>
        <w:t xml:space="preserve">) </w:t>
      </w:r>
      <w:r w:rsidRPr="006D5661">
        <w:rPr>
          <w:bCs/>
          <w:color w:val="000000"/>
          <w:spacing w:val="-8"/>
          <w:sz w:val="28"/>
          <w:szCs w:val="28"/>
          <w:lang w:val="vi-VN"/>
        </w:rPr>
        <w:t>Tiếp nhận thông báo cách chức, bãi nhiệm chức việc của tổ chức được cấp chứng nhận đăng ký hoạt động tôn giáo có địa bàn hoạt động ở một tỉnh</w:t>
      </w:r>
      <w:r w:rsidR="00362842" w:rsidRPr="006D5661">
        <w:rPr>
          <w:bCs/>
          <w:color w:val="000000"/>
          <w:spacing w:val="-8"/>
          <w:sz w:val="28"/>
          <w:szCs w:val="28"/>
          <w:lang w:val="vi-VN"/>
        </w:rPr>
        <w:t xml:space="preserve">; </w:t>
      </w:r>
      <w:r w:rsidR="00770A9D" w:rsidRPr="006D5661">
        <w:rPr>
          <w:bCs/>
          <w:color w:val="000000"/>
          <w:spacing w:val="-8"/>
          <w:sz w:val="28"/>
          <w:szCs w:val="28"/>
          <w:lang w:val="vi-VN"/>
        </w:rPr>
        <w:t>(</w:t>
      </w:r>
      <w:r w:rsidR="00770A9D" w:rsidRPr="00372FE3">
        <w:rPr>
          <w:bCs/>
          <w:color w:val="000000"/>
          <w:spacing w:val="-8"/>
          <w:sz w:val="28"/>
          <w:szCs w:val="28"/>
          <w:lang w:val="vi-VN"/>
        </w:rPr>
        <w:t>9</w:t>
      </w:r>
      <w:r w:rsidR="0088720D" w:rsidRPr="006D5661">
        <w:rPr>
          <w:bCs/>
          <w:color w:val="000000"/>
          <w:spacing w:val="-8"/>
          <w:sz w:val="28"/>
          <w:szCs w:val="28"/>
          <w:lang w:val="vi-VN"/>
        </w:rPr>
        <w:t xml:space="preserve">) </w:t>
      </w:r>
      <w:r w:rsidRPr="006D5661">
        <w:rPr>
          <w:bCs/>
          <w:color w:val="000000"/>
          <w:spacing w:val="-6"/>
          <w:sz w:val="28"/>
          <w:szCs w:val="28"/>
          <w:lang w:val="vi-VN"/>
        </w:rPr>
        <w:t>Tiếp nhận thông báo danh mục hoạt động tôn giáo của tổ chức tôn giáo, tổ chức tôn giáo trực thuộc có địa bàn hoạt động ở nhiều xã thuộc một tỉnh</w:t>
      </w:r>
      <w:r w:rsidR="00770A9D" w:rsidRPr="006D5661">
        <w:rPr>
          <w:bCs/>
          <w:color w:val="000000"/>
          <w:spacing w:val="-6"/>
          <w:sz w:val="28"/>
          <w:szCs w:val="28"/>
          <w:lang w:val="vi-VN"/>
        </w:rPr>
        <w:t>; (</w:t>
      </w:r>
      <w:r w:rsidR="00770A9D" w:rsidRPr="00372FE3">
        <w:rPr>
          <w:bCs/>
          <w:color w:val="000000"/>
          <w:spacing w:val="-6"/>
          <w:sz w:val="28"/>
          <w:szCs w:val="28"/>
          <w:lang w:val="vi-VN"/>
        </w:rPr>
        <w:t>10</w:t>
      </w:r>
      <w:r w:rsidR="00362842" w:rsidRPr="006D5661">
        <w:rPr>
          <w:bCs/>
          <w:color w:val="000000"/>
          <w:spacing w:val="-6"/>
          <w:sz w:val="28"/>
          <w:szCs w:val="28"/>
          <w:lang w:val="vi-VN"/>
        </w:rPr>
        <w:t xml:space="preserve">) </w:t>
      </w:r>
      <w:r w:rsidRPr="006D5661">
        <w:rPr>
          <w:bCs/>
          <w:color w:val="000000"/>
          <w:spacing w:val="-8"/>
          <w:sz w:val="28"/>
          <w:szCs w:val="28"/>
          <w:lang w:val="vi-VN"/>
        </w:rPr>
        <w:t xml:space="preserve">Tiếp nhận thông báo danh mục hoạt động tôn giáo bổ sung của tổ chức tôn giáo, tổ chức tôn giáo trực thuộc có địa bàn hoạt động </w:t>
      </w:r>
      <w:r w:rsidRPr="006D5661">
        <w:rPr>
          <w:bCs/>
          <w:color w:val="000000"/>
          <w:spacing w:val="-8"/>
          <w:sz w:val="28"/>
          <w:szCs w:val="28"/>
          <w:lang w:val="vi-VN"/>
        </w:rPr>
        <w:lastRenderedPageBreak/>
        <w:t>ở nhiều xã thuộc một tỉnh</w:t>
      </w:r>
      <w:r w:rsidR="00770A9D" w:rsidRPr="006D5661">
        <w:rPr>
          <w:bCs/>
          <w:color w:val="000000"/>
          <w:spacing w:val="-8"/>
          <w:sz w:val="28"/>
          <w:szCs w:val="28"/>
          <w:lang w:val="vi-VN"/>
        </w:rPr>
        <w:t>; (</w:t>
      </w:r>
      <w:r w:rsidR="00770A9D" w:rsidRPr="00372FE3">
        <w:rPr>
          <w:bCs/>
          <w:color w:val="000000"/>
          <w:spacing w:val="-8"/>
          <w:sz w:val="28"/>
          <w:szCs w:val="28"/>
          <w:lang w:val="vi-VN"/>
        </w:rPr>
        <w:t>11</w:t>
      </w:r>
      <w:r w:rsidR="00362842" w:rsidRPr="006D5661">
        <w:rPr>
          <w:bCs/>
          <w:color w:val="000000"/>
          <w:spacing w:val="-8"/>
          <w:sz w:val="28"/>
          <w:szCs w:val="28"/>
          <w:lang w:val="vi-VN"/>
        </w:rPr>
        <w:t xml:space="preserve">) </w:t>
      </w:r>
      <w:r w:rsidRPr="006D5661">
        <w:rPr>
          <w:bCs/>
          <w:color w:val="000000"/>
          <w:sz w:val="28"/>
          <w:szCs w:val="28"/>
          <w:lang w:val="vi-VN"/>
        </w:rPr>
        <w:t>Tiếp nhận thông báo tổ chức hội nghị, hội thảo của tổ chức tôn giáo, tổ chức tôn giáo trực thuộc có địa bàn hoạt động ở nhiều xã thuộc một tỉnh</w:t>
      </w:r>
      <w:r w:rsidR="00770A9D" w:rsidRPr="006D5661">
        <w:rPr>
          <w:bCs/>
          <w:color w:val="000000"/>
          <w:sz w:val="28"/>
          <w:szCs w:val="28"/>
          <w:lang w:val="vi-VN"/>
        </w:rPr>
        <w:t>; (</w:t>
      </w:r>
      <w:r w:rsidR="00770A9D" w:rsidRPr="00372FE3">
        <w:rPr>
          <w:bCs/>
          <w:color w:val="000000"/>
          <w:sz w:val="28"/>
          <w:szCs w:val="28"/>
          <w:lang w:val="vi-VN"/>
        </w:rPr>
        <w:t>12</w:t>
      </w:r>
      <w:r w:rsidR="00362842" w:rsidRPr="006D5661">
        <w:rPr>
          <w:bCs/>
          <w:color w:val="000000"/>
          <w:sz w:val="28"/>
          <w:szCs w:val="28"/>
          <w:lang w:val="vi-VN"/>
        </w:rPr>
        <w:t xml:space="preserve">) </w:t>
      </w:r>
      <w:r w:rsidRPr="006D5661">
        <w:rPr>
          <w:bCs/>
          <w:color w:val="000000"/>
          <w:sz w:val="28"/>
          <w:szCs w:val="28"/>
          <w:lang w:val="vi-VN"/>
        </w:rPr>
        <w:t>Đề nghị tổ chức đại hội của tổ chức tôn giáo, tổ chức tôn giáo trực thuộc, tổ chức được cấp chứng nhận đăng ký hoạt động tôn giáo có địa bàn hoạt động ở nhiều xã thuộc một tỉnh</w:t>
      </w:r>
      <w:r w:rsidR="00770A9D" w:rsidRPr="006D5661">
        <w:rPr>
          <w:bCs/>
          <w:color w:val="000000"/>
          <w:sz w:val="28"/>
          <w:szCs w:val="28"/>
          <w:lang w:val="vi-VN"/>
        </w:rPr>
        <w:t>; (</w:t>
      </w:r>
      <w:r w:rsidR="00770A9D" w:rsidRPr="00372FE3">
        <w:rPr>
          <w:bCs/>
          <w:color w:val="000000"/>
          <w:sz w:val="28"/>
          <w:szCs w:val="28"/>
          <w:lang w:val="vi-VN"/>
        </w:rPr>
        <w:t>13</w:t>
      </w:r>
      <w:r w:rsidR="00362842" w:rsidRPr="006D5661">
        <w:rPr>
          <w:bCs/>
          <w:color w:val="000000"/>
          <w:sz w:val="28"/>
          <w:szCs w:val="28"/>
          <w:lang w:val="vi-VN"/>
        </w:rPr>
        <w:t xml:space="preserve">) </w:t>
      </w:r>
      <w:r w:rsidRPr="006D5661">
        <w:rPr>
          <w:bCs/>
          <w:color w:val="000000"/>
          <w:sz w:val="28"/>
          <w:szCs w:val="28"/>
          <w:lang w:val="vi-VN"/>
        </w:rPr>
        <w:t>Đề nghị tổ chức cuộc lễ ngoài cơ sở tôn giáo, địa điểm hơp pháp đã đăng ký có quy mô tổ chức ở nhiều xã thuộc một tỉnh hoặc ở nhiều tỉnh</w:t>
      </w:r>
      <w:r w:rsidR="00770A9D" w:rsidRPr="006D5661">
        <w:rPr>
          <w:bCs/>
          <w:color w:val="000000"/>
          <w:sz w:val="28"/>
          <w:szCs w:val="28"/>
          <w:lang w:val="vi-VN"/>
        </w:rPr>
        <w:t>; (</w:t>
      </w:r>
      <w:r w:rsidR="00770A9D" w:rsidRPr="00372FE3">
        <w:rPr>
          <w:bCs/>
          <w:color w:val="000000"/>
          <w:sz w:val="28"/>
          <w:szCs w:val="28"/>
          <w:lang w:val="vi-VN"/>
        </w:rPr>
        <w:t>14</w:t>
      </w:r>
      <w:r w:rsidR="00362842" w:rsidRPr="006D5661">
        <w:rPr>
          <w:bCs/>
          <w:color w:val="000000"/>
          <w:sz w:val="28"/>
          <w:szCs w:val="28"/>
          <w:lang w:val="vi-VN"/>
        </w:rPr>
        <w:t xml:space="preserve">) </w:t>
      </w:r>
      <w:r w:rsidRPr="006D5661">
        <w:rPr>
          <w:bCs/>
          <w:color w:val="000000"/>
          <w:spacing w:val="-6"/>
          <w:sz w:val="28"/>
          <w:szCs w:val="28"/>
          <w:lang w:val="vi-VN"/>
        </w:rPr>
        <w:t>Đề nghị giảng đạo ngoài địa bàn phụ trách, cơ sở tôn giáo, địa điểm hơp pháp đã đăng ký có quy mô tổ chức ở nhiều xã thuộc một tỉnh hoặc ở nhiều tỉnh.</w:t>
      </w:r>
    </w:p>
    <w:p w:rsidR="00440A77" w:rsidRPr="006D5661" w:rsidRDefault="00440A77" w:rsidP="00A66CA7">
      <w:pPr>
        <w:pStyle w:val="BodyText"/>
        <w:spacing w:before="120" w:after="0"/>
        <w:ind w:firstLine="567"/>
        <w:jc w:val="both"/>
        <w:rPr>
          <w:bCs/>
          <w:color w:val="000000"/>
          <w:sz w:val="28"/>
          <w:szCs w:val="28"/>
          <w:lang w:val="vi-VN"/>
        </w:rPr>
      </w:pPr>
      <w:r w:rsidRPr="006D5661">
        <w:rPr>
          <w:bCs/>
          <w:i/>
          <w:color w:val="000000"/>
          <w:sz w:val="28"/>
          <w:szCs w:val="28"/>
          <w:lang w:val="vi-VN"/>
        </w:rPr>
        <w:t>- UBND cấp xã thực hiện 05/08 thẩm quyền</w:t>
      </w:r>
      <w:r w:rsidRPr="006D5661">
        <w:rPr>
          <w:bCs/>
          <w:color w:val="000000"/>
          <w:sz w:val="28"/>
          <w:szCs w:val="28"/>
          <w:lang w:val="vi-VN"/>
        </w:rPr>
        <w:t xml:space="preserve"> (theo quy định của Luật tín ngưỡng, tôn giáo năm 2016 thẩm quyền này theo quy định của Luật tín ngưỡng, tôn giáo năm 2016 thuộc UBND cấp huyện), bao gồm:</w:t>
      </w:r>
      <w:r w:rsidR="00855D9A" w:rsidRPr="006D5661">
        <w:rPr>
          <w:bCs/>
          <w:color w:val="000000"/>
          <w:sz w:val="28"/>
          <w:szCs w:val="28"/>
          <w:lang w:val="vi-VN"/>
        </w:rPr>
        <w:t xml:space="preserve"> (</w:t>
      </w:r>
      <w:r w:rsidR="00855D9A" w:rsidRPr="00372FE3">
        <w:rPr>
          <w:bCs/>
          <w:color w:val="000000"/>
          <w:sz w:val="28"/>
          <w:szCs w:val="28"/>
          <w:lang w:val="vi-VN"/>
        </w:rPr>
        <w:t>1</w:t>
      </w:r>
      <w:r w:rsidR="00362842" w:rsidRPr="006D5661">
        <w:rPr>
          <w:bCs/>
          <w:color w:val="000000"/>
          <w:sz w:val="28"/>
          <w:szCs w:val="28"/>
          <w:lang w:val="vi-VN"/>
        </w:rPr>
        <w:t xml:space="preserve">) </w:t>
      </w:r>
      <w:r w:rsidRPr="006D5661">
        <w:rPr>
          <w:bCs/>
          <w:color w:val="000000"/>
          <w:sz w:val="28"/>
          <w:szCs w:val="28"/>
          <w:lang w:val="vi-VN"/>
        </w:rPr>
        <w:t>Tiếp nhận thông báo mở lớp bồi dưỡng tôn giáo cho người không chuyên hoạt động tôn giáo</w:t>
      </w:r>
      <w:r w:rsidR="00855D9A" w:rsidRPr="006D5661">
        <w:rPr>
          <w:bCs/>
          <w:color w:val="000000"/>
          <w:sz w:val="28"/>
          <w:szCs w:val="28"/>
          <w:lang w:val="vi-VN"/>
        </w:rPr>
        <w:t>; (</w:t>
      </w:r>
      <w:r w:rsidR="00855D9A" w:rsidRPr="00372FE3">
        <w:rPr>
          <w:bCs/>
          <w:color w:val="000000"/>
          <w:sz w:val="28"/>
          <w:szCs w:val="28"/>
          <w:lang w:val="vi-VN"/>
        </w:rPr>
        <w:t>2</w:t>
      </w:r>
      <w:r w:rsidR="00362842" w:rsidRPr="006D5661">
        <w:rPr>
          <w:bCs/>
          <w:color w:val="000000"/>
          <w:sz w:val="28"/>
          <w:szCs w:val="28"/>
          <w:lang w:val="vi-VN"/>
        </w:rPr>
        <w:t xml:space="preserve">) </w:t>
      </w:r>
      <w:r w:rsidRPr="006D5661">
        <w:rPr>
          <w:bCs/>
          <w:color w:val="000000"/>
          <w:sz w:val="28"/>
          <w:szCs w:val="28"/>
          <w:lang w:val="vi-VN"/>
        </w:rPr>
        <w:t>Tiếp nhận thông báo tổ chức hội nghị thường niên của tổ chức tôn giáo, tổ chức tôn giáo trực thuộc có địa bàn hoạt động ở một xã</w:t>
      </w:r>
      <w:r w:rsidR="00855D9A" w:rsidRPr="006D5661">
        <w:rPr>
          <w:bCs/>
          <w:color w:val="000000"/>
          <w:sz w:val="28"/>
          <w:szCs w:val="28"/>
          <w:lang w:val="vi-VN"/>
        </w:rPr>
        <w:t>; (</w:t>
      </w:r>
      <w:r w:rsidR="00855D9A" w:rsidRPr="00372FE3">
        <w:rPr>
          <w:bCs/>
          <w:color w:val="000000"/>
          <w:sz w:val="28"/>
          <w:szCs w:val="28"/>
          <w:lang w:val="vi-VN"/>
        </w:rPr>
        <w:t>3</w:t>
      </w:r>
      <w:r w:rsidR="00362842" w:rsidRPr="006D5661">
        <w:rPr>
          <w:bCs/>
          <w:color w:val="000000"/>
          <w:sz w:val="28"/>
          <w:szCs w:val="28"/>
          <w:lang w:val="vi-VN"/>
        </w:rPr>
        <w:t xml:space="preserve">) </w:t>
      </w:r>
      <w:r w:rsidRPr="006D5661">
        <w:rPr>
          <w:bCs/>
          <w:color w:val="000000"/>
          <w:spacing w:val="-12"/>
          <w:sz w:val="28"/>
          <w:szCs w:val="28"/>
          <w:lang w:val="vi-VN"/>
        </w:rPr>
        <w:t>Chấp thuận tổ chức đại hội của tổ chức tôn giáo, tổ chức tôn giáo trực thuộc, tổ chức được cấp chứng nhận đăng ký hoạt động tôn giáo có địa bàn hoạt động ở một xã</w:t>
      </w:r>
      <w:r w:rsidR="00855D9A" w:rsidRPr="006D5661">
        <w:rPr>
          <w:bCs/>
          <w:color w:val="000000"/>
          <w:spacing w:val="-12"/>
          <w:sz w:val="28"/>
          <w:szCs w:val="28"/>
          <w:lang w:val="vi-VN"/>
        </w:rPr>
        <w:t>; (</w:t>
      </w:r>
      <w:r w:rsidR="00855D9A" w:rsidRPr="00372FE3">
        <w:rPr>
          <w:bCs/>
          <w:color w:val="000000"/>
          <w:spacing w:val="-12"/>
          <w:sz w:val="28"/>
          <w:szCs w:val="28"/>
          <w:lang w:val="vi-VN"/>
        </w:rPr>
        <w:t>4</w:t>
      </w:r>
      <w:r w:rsidR="00362842" w:rsidRPr="006D5661">
        <w:rPr>
          <w:bCs/>
          <w:color w:val="000000"/>
          <w:spacing w:val="-12"/>
          <w:sz w:val="28"/>
          <w:szCs w:val="28"/>
          <w:lang w:val="vi-VN"/>
        </w:rPr>
        <w:t xml:space="preserve">) </w:t>
      </w:r>
      <w:r w:rsidRPr="006D5661">
        <w:rPr>
          <w:bCs/>
          <w:color w:val="000000"/>
          <w:sz w:val="28"/>
          <w:szCs w:val="28"/>
          <w:lang w:val="vi-VN"/>
        </w:rPr>
        <w:t xml:space="preserve">Chấp thuận tổ chức cuộc lễ ngoài cơ sở tôn giáo, ngoài địa điểm hợp pháp đã đăng ký có quy mô tổ chức </w:t>
      </w:r>
      <w:r w:rsidRPr="00A66CA7">
        <w:rPr>
          <w:bCs/>
          <w:color w:val="000000"/>
          <w:spacing w:val="-4"/>
          <w:sz w:val="28"/>
          <w:szCs w:val="28"/>
          <w:lang w:val="vi-VN"/>
        </w:rPr>
        <w:t>trong một xã</w:t>
      </w:r>
      <w:r w:rsidR="00855D9A" w:rsidRPr="00A66CA7">
        <w:rPr>
          <w:bCs/>
          <w:color w:val="000000"/>
          <w:spacing w:val="-4"/>
          <w:sz w:val="28"/>
          <w:szCs w:val="28"/>
          <w:lang w:val="vi-VN"/>
        </w:rPr>
        <w:t>; (5</w:t>
      </w:r>
      <w:r w:rsidR="00362842" w:rsidRPr="00A66CA7">
        <w:rPr>
          <w:bCs/>
          <w:color w:val="000000"/>
          <w:spacing w:val="-4"/>
          <w:sz w:val="28"/>
          <w:szCs w:val="28"/>
          <w:lang w:val="vi-VN"/>
        </w:rPr>
        <w:t xml:space="preserve">) </w:t>
      </w:r>
      <w:r w:rsidRPr="00A66CA7">
        <w:rPr>
          <w:bCs/>
          <w:color w:val="000000"/>
          <w:spacing w:val="-4"/>
          <w:sz w:val="28"/>
          <w:szCs w:val="28"/>
          <w:lang w:val="vi-VN"/>
        </w:rPr>
        <w:t>Chấp thuận việc giảng đạo ngoài địa bàn phụ trách, ngoài cơ sở tôn giáo, ngoài địa điểm hợp pháp đã đăng ký có quy mô tổ chức trong một xã.</w:t>
      </w:r>
    </w:p>
    <w:p w:rsidR="00440A77" w:rsidRPr="006D5661" w:rsidRDefault="00440A77" w:rsidP="00A66CA7">
      <w:pPr>
        <w:pStyle w:val="BodyText"/>
        <w:spacing w:before="120" w:after="0"/>
        <w:ind w:firstLine="567"/>
        <w:jc w:val="both"/>
        <w:rPr>
          <w:rFonts w:eastAsia="Batang"/>
          <w:color w:val="000000"/>
          <w:sz w:val="28"/>
          <w:szCs w:val="28"/>
          <w:lang w:val="vi-VN" w:eastAsia="ko-KR"/>
        </w:rPr>
      </w:pPr>
      <w:r w:rsidRPr="006D5661">
        <w:rPr>
          <w:bCs/>
          <w:color w:val="000000"/>
          <w:sz w:val="28"/>
          <w:szCs w:val="28"/>
          <w:lang w:val="vi-VN"/>
        </w:rPr>
        <w:t>Bên cạnh đó, để tiếp tục thực hiện chủ trương phân cấp, phân quyền, gắn liền với việc sắp xếp, tinh gọn tổ chức bộ máy, nâng cao năng lự</w:t>
      </w:r>
      <w:r w:rsidR="00C64058" w:rsidRPr="006D5661">
        <w:rPr>
          <w:bCs/>
          <w:color w:val="000000"/>
          <w:sz w:val="28"/>
          <w:szCs w:val="28"/>
          <w:lang w:val="vi-VN"/>
        </w:rPr>
        <w:t>c quản t</w:t>
      </w:r>
      <w:r w:rsidR="008E37D3" w:rsidRPr="006D5661">
        <w:rPr>
          <w:bCs/>
          <w:color w:val="000000"/>
          <w:sz w:val="28"/>
          <w:szCs w:val="28"/>
          <w:lang w:val="vi-VN"/>
        </w:rPr>
        <w:t>rị quốc gia, tại khoản 3 Điều 60</w:t>
      </w:r>
      <w:r w:rsidRPr="006D5661">
        <w:rPr>
          <w:bCs/>
          <w:color w:val="000000"/>
          <w:sz w:val="28"/>
          <w:szCs w:val="28"/>
          <w:lang w:val="vi-VN"/>
        </w:rPr>
        <w:t xml:space="preserve"> dự thảo Luật đã quy định giao </w:t>
      </w:r>
      <w:r w:rsidRPr="006D5661">
        <w:rPr>
          <w:rFonts w:eastAsia="Batang"/>
          <w:color w:val="000000"/>
          <w:sz w:val="28"/>
          <w:szCs w:val="28"/>
          <w:lang w:val="vi-VN" w:eastAsia="ko-KR"/>
        </w:rPr>
        <w:t xml:space="preserve">Chính phủ quy định chi tiết hơn 30 nội dung </w:t>
      </w:r>
      <w:r w:rsidR="003F0721" w:rsidRPr="006D5661">
        <w:rPr>
          <w:rFonts w:eastAsia="Batang"/>
          <w:color w:val="000000"/>
          <w:sz w:val="28"/>
          <w:szCs w:val="28"/>
          <w:lang w:val="vi-VN" w:eastAsia="ko-KR"/>
        </w:rPr>
        <w:t xml:space="preserve">tại 34 điều </w:t>
      </w:r>
      <w:r w:rsidRPr="006D5661">
        <w:rPr>
          <w:rFonts w:eastAsia="Batang"/>
          <w:color w:val="000000"/>
          <w:sz w:val="28"/>
          <w:szCs w:val="28"/>
          <w:lang w:val="vi-VN" w:eastAsia="ko-KR"/>
        </w:rPr>
        <w:t>của Luật.</w:t>
      </w:r>
    </w:p>
    <w:p w:rsidR="001A6CA1" w:rsidRPr="006D5661" w:rsidRDefault="00DD231F" w:rsidP="00A66CA7">
      <w:pPr>
        <w:pStyle w:val="BodyText"/>
        <w:spacing w:before="120" w:after="0"/>
        <w:ind w:firstLine="567"/>
        <w:jc w:val="both"/>
        <w:rPr>
          <w:iCs/>
          <w:color w:val="000000"/>
          <w:sz w:val="28"/>
          <w:szCs w:val="28"/>
          <w:lang w:val="vi-VN"/>
        </w:rPr>
      </w:pPr>
      <w:r w:rsidRPr="006D5661">
        <w:rPr>
          <w:rFonts w:eastAsia="Batang"/>
          <w:bCs/>
          <w:iCs/>
          <w:color w:val="000000"/>
          <w:sz w:val="28"/>
          <w:szCs w:val="28"/>
          <w:lang w:eastAsia="ko-KR"/>
        </w:rPr>
        <w:t>d)</w:t>
      </w:r>
      <w:r w:rsidR="001A6CA1" w:rsidRPr="006D5661">
        <w:rPr>
          <w:rFonts w:eastAsia="Batang"/>
          <w:bCs/>
          <w:iCs/>
          <w:color w:val="000000"/>
          <w:sz w:val="28"/>
          <w:szCs w:val="28"/>
          <w:lang w:val="vi-VN" w:eastAsia="ko-KR"/>
        </w:rPr>
        <w:t xml:space="preserve"> </w:t>
      </w:r>
      <w:r w:rsidR="001A6CA1" w:rsidRPr="006D5661">
        <w:rPr>
          <w:bCs/>
          <w:iCs/>
          <w:color w:val="000000"/>
          <w:sz w:val="28"/>
          <w:szCs w:val="28"/>
          <w:lang w:val="vi-VN"/>
        </w:rPr>
        <w:t>Về bảo đảm quốc phòng, an ninh</w:t>
      </w:r>
      <w:r w:rsidR="001A6CA1" w:rsidRPr="006D5661">
        <w:rPr>
          <w:iCs/>
          <w:color w:val="000000"/>
          <w:sz w:val="28"/>
          <w:szCs w:val="28"/>
          <w:lang w:val="vi-VN"/>
        </w:rPr>
        <w:t xml:space="preserve"> </w:t>
      </w:r>
    </w:p>
    <w:p w:rsidR="001A6CA1" w:rsidRPr="006D5661" w:rsidRDefault="001A6CA1" w:rsidP="00A66CA7">
      <w:pPr>
        <w:pStyle w:val="BodyText"/>
        <w:spacing w:before="120" w:after="0"/>
        <w:ind w:firstLine="567"/>
        <w:jc w:val="both"/>
        <w:rPr>
          <w:color w:val="000000"/>
          <w:sz w:val="28"/>
          <w:szCs w:val="28"/>
          <w:lang w:val="vi-VN"/>
        </w:rPr>
      </w:pPr>
      <w:r w:rsidRPr="006D5661">
        <w:rPr>
          <w:color w:val="000000"/>
          <w:sz w:val="28"/>
          <w:szCs w:val="28"/>
          <w:lang w:val="vi-VN"/>
        </w:rPr>
        <w:t>Các quy định của dự thảo Luật bảo đảm phù hợp với các yêu cầu về quốc phòng, an ninh</w:t>
      </w:r>
      <w:r w:rsidR="00856DD1" w:rsidRPr="006D5661">
        <w:rPr>
          <w:color w:val="000000"/>
          <w:sz w:val="28"/>
          <w:szCs w:val="28"/>
          <w:lang w:val="vi-VN"/>
        </w:rPr>
        <w:t>.</w:t>
      </w:r>
    </w:p>
    <w:p w:rsidR="00693FCB" w:rsidRPr="006D5661" w:rsidRDefault="00DD231F" w:rsidP="00A66CA7">
      <w:pPr>
        <w:pStyle w:val="BodyText"/>
        <w:spacing w:before="120" w:after="0"/>
        <w:ind w:firstLine="567"/>
        <w:jc w:val="both"/>
        <w:rPr>
          <w:bCs/>
          <w:iCs/>
          <w:color w:val="000000"/>
          <w:sz w:val="28"/>
          <w:szCs w:val="28"/>
          <w:lang w:val="vi-VN"/>
        </w:rPr>
      </w:pPr>
      <w:r w:rsidRPr="00372FE3">
        <w:rPr>
          <w:rFonts w:eastAsia="Batang"/>
          <w:bCs/>
          <w:iCs/>
          <w:color w:val="000000"/>
          <w:sz w:val="28"/>
          <w:szCs w:val="28"/>
          <w:lang w:val="vi-VN" w:eastAsia="ko-KR"/>
        </w:rPr>
        <w:t>đ)</w:t>
      </w:r>
      <w:r w:rsidR="001A6CA1" w:rsidRPr="006D5661">
        <w:rPr>
          <w:rFonts w:eastAsia="Batang"/>
          <w:bCs/>
          <w:iCs/>
          <w:color w:val="000000"/>
          <w:sz w:val="28"/>
          <w:szCs w:val="28"/>
          <w:lang w:val="vi-VN" w:eastAsia="ko-KR"/>
        </w:rPr>
        <w:t xml:space="preserve"> </w:t>
      </w:r>
      <w:r w:rsidR="007209A4" w:rsidRPr="006D5661">
        <w:rPr>
          <w:bCs/>
          <w:iCs/>
          <w:color w:val="000000"/>
          <w:sz w:val="28"/>
          <w:szCs w:val="28"/>
          <w:lang w:val="vi-VN"/>
        </w:rPr>
        <w:t>Về sự tương thích với các điều ước quốc tế</w:t>
      </w:r>
      <w:r w:rsidR="00856DD1" w:rsidRPr="006D5661">
        <w:rPr>
          <w:bCs/>
          <w:iCs/>
          <w:color w:val="000000"/>
          <w:sz w:val="28"/>
          <w:szCs w:val="28"/>
          <w:lang w:val="vi-VN"/>
        </w:rPr>
        <w:t xml:space="preserve"> có liên quan mà nước Cộng hoà xã hội chủ nghĩa Việt Nam là thành viên</w:t>
      </w:r>
    </w:p>
    <w:p w:rsidR="00693FCB" w:rsidRPr="006D5661" w:rsidRDefault="00856DD1" w:rsidP="00A66CA7">
      <w:pPr>
        <w:pStyle w:val="BodyText"/>
        <w:spacing w:before="120" w:after="0"/>
        <w:ind w:firstLine="567"/>
        <w:jc w:val="both"/>
        <w:rPr>
          <w:color w:val="000000"/>
          <w:sz w:val="28"/>
          <w:szCs w:val="28"/>
          <w:lang w:val="vi-VN"/>
        </w:rPr>
      </w:pPr>
      <w:r w:rsidRPr="006D5661">
        <w:rPr>
          <w:color w:val="000000"/>
          <w:sz w:val="28"/>
          <w:szCs w:val="28"/>
          <w:lang w:val="vi-VN"/>
        </w:rPr>
        <w:t xml:space="preserve">Các quy định của dự thảo </w:t>
      </w:r>
      <w:r w:rsidR="00693FCB" w:rsidRPr="006D5661">
        <w:rPr>
          <w:color w:val="000000"/>
          <w:sz w:val="28"/>
          <w:szCs w:val="28"/>
          <w:lang w:val="vi-VN"/>
        </w:rPr>
        <w:t>Luật</w:t>
      </w:r>
      <w:r w:rsidRPr="006D5661">
        <w:rPr>
          <w:color w:val="000000"/>
          <w:sz w:val="28"/>
          <w:szCs w:val="28"/>
          <w:lang w:val="vi-VN"/>
        </w:rPr>
        <w:t xml:space="preserve"> bảo đảm tương thích với các điều ước quốc tế có liên quan mà nước Cộng hoà xã hội chủ nghĩa Việt Nam là thành viên như </w:t>
      </w:r>
      <w:r w:rsidR="00693FCB" w:rsidRPr="006D5661">
        <w:rPr>
          <w:color w:val="000000"/>
          <w:sz w:val="28"/>
          <w:szCs w:val="28"/>
          <w:lang w:val="ve-ZA"/>
        </w:rPr>
        <w:t>Tuyên ngôn thế giới về quyền con người năm 1948 và Công ước quốc tế về các quyền dân sự và chính trị năm 1966</w:t>
      </w:r>
      <w:r w:rsidR="00693FCB" w:rsidRPr="006D5661">
        <w:rPr>
          <w:color w:val="000000"/>
          <w:sz w:val="28"/>
          <w:szCs w:val="28"/>
          <w:lang w:val="vi-VN"/>
        </w:rPr>
        <w:t>.</w:t>
      </w:r>
    </w:p>
    <w:p w:rsidR="00856DD1" w:rsidRPr="006D5661" w:rsidRDefault="00DD231F" w:rsidP="00A66CA7">
      <w:pPr>
        <w:pStyle w:val="BodyText"/>
        <w:spacing w:before="160" w:after="0"/>
        <w:ind w:firstLine="567"/>
        <w:jc w:val="both"/>
        <w:rPr>
          <w:bCs/>
          <w:iCs/>
          <w:color w:val="000000"/>
          <w:sz w:val="28"/>
          <w:szCs w:val="28"/>
          <w:lang w:val="vi-VN"/>
        </w:rPr>
      </w:pPr>
      <w:r w:rsidRPr="00372FE3">
        <w:rPr>
          <w:bCs/>
          <w:iCs/>
          <w:color w:val="000000"/>
          <w:sz w:val="28"/>
          <w:szCs w:val="28"/>
          <w:lang w:val="vi-VN"/>
        </w:rPr>
        <w:t xml:space="preserve">e) </w:t>
      </w:r>
      <w:r w:rsidR="00856DD1" w:rsidRPr="006D5661">
        <w:rPr>
          <w:bCs/>
          <w:iCs/>
          <w:color w:val="000000"/>
          <w:sz w:val="28"/>
          <w:szCs w:val="28"/>
          <w:lang w:val="vi-VN"/>
        </w:rPr>
        <w:t>Về bảo đảm bình đẳng giới và chính sách dân tộc</w:t>
      </w:r>
    </w:p>
    <w:p w:rsidR="0095768B" w:rsidRPr="006D5661" w:rsidRDefault="0095768B" w:rsidP="00A66CA7">
      <w:pPr>
        <w:pStyle w:val="Title"/>
        <w:spacing w:before="160" w:after="0"/>
        <w:ind w:firstLine="567"/>
        <w:contextualSpacing w:val="0"/>
        <w:jc w:val="both"/>
        <w:rPr>
          <w:rFonts w:ascii="Times New Roman" w:hAnsi="Times New Roman"/>
          <w:b/>
          <w:color w:val="000000"/>
          <w:sz w:val="28"/>
          <w:szCs w:val="28"/>
          <w:lang w:val="vi-VN"/>
        </w:rPr>
      </w:pPr>
      <w:r w:rsidRPr="006D5661">
        <w:rPr>
          <w:rFonts w:ascii="Times New Roman" w:hAnsi="Times New Roman"/>
          <w:color w:val="000000"/>
          <w:sz w:val="28"/>
          <w:szCs w:val="28"/>
          <w:lang w:val="vi-VN"/>
        </w:rPr>
        <w:t xml:space="preserve">- </w:t>
      </w:r>
      <w:r w:rsidRPr="006D5661">
        <w:rPr>
          <w:rFonts w:ascii="Times New Roman" w:hAnsi="Times New Roman"/>
          <w:color w:val="000000"/>
          <w:sz w:val="28"/>
          <w:szCs w:val="28"/>
          <w:lang w:val="nl-NL"/>
        </w:rPr>
        <w:t>Dự thảo Luật Tín</w:t>
      </w:r>
      <w:r w:rsidRPr="006D5661">
        <w:rPr>
          <w:rFonts w:ascii="Times New Roman" w:hAnsi="Times New Roman"/>
          <w:color w:val="000000"/>
          <w:sz w:val="28"/>
          <w:szCs w:val="28"/>
          <w:lang w:val="vi-VN"/>
        </w:rPr>
        <w:t xml:space="preserve"> ngưỡng, tôn giáo (sửa đổi) </w:t>
      </w:r>
      <w:r w:rsidRPr="006D5661">
        <w:rPr>
          <w:rFonts w:ascii="Times New Roman" w:hAnsi="Times New Roman"/>
          <w:color w:val="000000"/>
          <w:sz w:val="28"/>
          <w:szCs w:val="28"/>
          <w:lang w:val="nl-NL"/>
        </w:rPr>
        <w:t>được xây dựng trên cơ sở thực hiện nguyên tắc bình đẳng nam, nữ và không phân biệt đối xử về giới</w:t>
      </w:r>
      <w:r w:rsidR="0033042B" w:rsidRPr="006D5661">
        <w:rPr>
          <w:rFonts w:ascii="Times New Roman" w:hAnsi="Times New Roman"/>
          <w:color w:val="000000"/>
          <w:sz w:val="28"/>
          <w:szCs w:val="28"/>
          <w:lang w:val="vi-VN"/>
        </w:rPr>
        <w:t>, t</w:t>
      </w:r>
      <w:r w:rsidRPr="006D5661">
        <w:rPr>
          <w:rFonts w:ascii="Times New Roman" w:hAnsi="Times New Roman"/>
          <w:color w:val="000000"/>
          <w:sz w:val="28"/>
          <w:szCs w:val="28"/>
          <w:lang w:val="nl-NL"/>
        </w:rPr>
        <w:t xml:space="preserve">ạo điều kiện để mọi người và cộng đồng trong xã hội có cơ hội bình đẳng để phát triển và tham gia hoạt động </w:t>
      </w:r>
      <w:r w:rsidRPr="006D5661">
        <w:rPr>
          <w:rFonts w:ascii="Times New Roman" w:hAnsi="Times New Roman"/>
          <w:color w:val="000000"/>
          <w:sz w:val="28"/>
          <w:szCs w:val="28"/>
          <w:lang w:val="vi-VN"/>
        </w:rPr>
        <w:t>tín ngưỡng, tôn giáo</w:t>
      </w:r>
      <w:r w:rsidR="0033042B" w:rsidRPr="006D5661">
        <w:rPr>
          <w:rFonts w:ascii="Times New Roman" w:hAnsi="Times New Roman"/>
          <w:color w:val="000000"/>
          <w:sz w:val="28"/>
          <w:szCs w:val="28"/>
          <w:lang w:val="vi-VN"/>
        </w:rPr>
        <w:t xml:space="preserve">. </w:t>
      </w:r>
      <w:r w:rsidR="0033042B" w:rsidRPr="006D5661">
        <w:rPr>
          <w:rFonts w:ascii="Times New Roman" w:hAnsi="Times New Roman"/>
          <w:color w:val="000000"/>
          <w:sz w:val="28"/>
          <w:szCs w:val="28"/>
          <w:lang w:val="nl-NL"/>
        </w:rPr>
        <w:t>Dự thảo Luật Tín</w:t>
      </w:r>
      <w:r w:rsidR="0033042B" w:rsidRPr="006D5661">
        <w:rPr>
          <w:rFonts w:ascii="Times New Roman" w:hAnsi="Times New Roman"/>
          <w:color w:val="000000"/>
          <w:sz w:val="28"/>
          <w:szCs w:val="28"/>
          <w:lang w:val="vi-VN"/>
        </w:rPr>
        <w:t xml:space="preserve"> ngưỡng, tôn giáo (sửa đổi) quy định trách nhiệm của Nhà nước trong việc </w:t>
      </w:r>
      <w:r w:rsidR="0033042B" w:rsidRPr="006D5661">
        <w:rPr>
          <w:rFonts w:ascii="Times New Roman" w:hAnsi="Times New Roman"/>
          <w:i/>
          <w:iCs/>
          <w:color w:val="000000"/>
          <w:sz w:val="28"/>
          <w:szCs w:val="28"/>
          <w:lang w:val="vi-VN"/>
        </w:rPr>
        <w:t>“tôn trọng và bảo hộ quyền tự do tín ngưỡng, tôn giáo của mọi người, bảo đảm các tôn giáo bình đẳng trước pháp luật</w:t>
      </w:r>
      <w:r w:rsidR="0033042B" w:rsidRPr="006D5661">
        <w:rPr>
          <w:rFonts w:ascii="Times New Roman" w:hAnsi="Times New Roman"/>
          <w:color w:val="000000"/>
          <w:sz w:val="28"/>
          <w:szCs w:val="28"/>
          <w:lang w:val="vi-VN"/>
        </w:rPr>
        <w:t xml:space="preserve">” (khoản 1 </w:t>
      </w:r>
      <w:r w:rsidR="0033042B" w:rsidRPr="006D5661">
        <w:rPr>
          <w:rFonts w:ascii="Times New Roman" w:hAnsi="Times New Roman"/>
          <w:color w:val="000000"/>
          <w:sz w:val="28"/>
          <w:szCs w:val="28"/>
          <w:lang w:val="vi-VN"/>
        </w:rPr>
        <w:lastRenderedPageBreak/>
        <w:t>Điều 4); các hành vi bị nghiêm cấm “</w:t>
      </w:r>
      <w:r w:rsidR="0033042B" w:rsidRPr="006D5661">
        <w:rPr>
          <w:rFonts w:ascii="Times New Roman" w:hAnsi="Times New Roman"/>
          <w:i/>
          <w:iCs/>
          <w:color w:val="000000"/>
          <w:sz w:val="28"/>
          <w:szCs w:val="28"/>
          <w:lang w:val="vi-VN"/>
        </w:rPr>
        <w:t>Phân biệt đối xử, kỳ thị vì lý do tín ngưỡng, tôn giáo”</w:t>
      </w:r>
      <w:r w:rsidR="0033042B" w:rsidRPr="006D5661">
        <w:rPr>
          <w:rFonts w:ascii="Times New Roman" w:hAnsi="Times New Roman"/>
          <w:color w:val="000000"/>
          <w:sz w:val="28"/>
          <w:szCs w:val="28"/>
          <w:lang w:val="vi-VN"/>
        </w:rPr>
        <w:t xml:space="preserve"> (khoản 1 Điều 7).</w:t>
      </w:r>
    </w:p>
    <w:p w:rsidR="0033042B" w:rsidRPr="00411BB5" w:rsidRDefault="0095768B" w:rsidP="004C63A4">
      <w:pPr>
        <w:pStyle w:val="Title"/>
        <w:spacing w:before="120" w:after="0"/>
        <w:ind w:firstLine="567"/>
        <w:contextualSpacing w:val="0"/>
        <w:jc w:val="both"/>
        <w:rPr>
          <w:rFonts w:ascii="Times New Roman" w:hAnsi="Times New Roman"/>
          <w:b/>
          <w:color w:val="000000"/>
          <w:spacing w:val="-6"/>
          <w:sz w:val="28"/>
          <w:szCs w:val="28"/>
          <w:lang w:val="vi-VN"/>
        </w:rPr>
      </w:pPr>
      <w:r w:rsidRPr="00411BB5">
        <w:rPr>
          <w:rFonts w:ascii="Times New Roman" w:hAnsi="Times New Roman"/>
          <w:color w:val="000000"/>
          <w:spacing w:val="-6"/>
          <w:sz w:val="28"/>
          <w:szCs w:val="28"/>
          <w:shd w:val="clear" w:color="auto" w:fill="FFFFFF"/>
          <w:lang w:val="vi-VN"/>
        </w:rPr>
        <w:t xml:space="preserve">- </w:t>
      </w:r>
      <w:r w:rsidRPr="00411BB5">
        <w:rPr>
          <w:rFonts w:ascii="Times New Roman" w:hAnsi="Times New Roman"/>
          <w:color w:val="000000"/>
          <w:spacing w:val="-6"/>
          <w:sz w:val="28"/>
          <w:szCs w:val="28"/>
          <w:shd w:val="clear" w:color="auto" w:fill="FFFFFF"/>
          <w:lang w:val="nl-NL"/>
        </w:rPr>
        <w:t xml:space="preserve">Dự thảo </w:t>
      </w:r>
      <w:r w:rsidRPr="00411BB5">
        <w:rPr>
          <w:rFonts w:ascii="Times New Roman" w:hAnsi="Times New Roman"/>
          <w:bCs/>
          <w:color w:val="000000"/>
          <w:spacing w:val="-6"/>
          <w:sz w:val="28"/>
          <w:szCs w:val="28"/>
          <w:lang w:val="nl-NL"/>
        </w:rPr>
        <w:t>Luật Tín ngưỡng, tôn giáo (sửa đổi)</w:t>
      </w:r>
      <w:r w:rsidRPr="00411BB5">
        <w:rPr>
          <w:rFonts w:ascii="Times New Roman" w:hAnsi="Times New Roman"/>
          <w:color w:val="000000"/>
          <w:spacing w:val="-6"/>
          <w:sz w:val="28"/>
          <w:szCs w:val="28"/>
          <w:shd w:val="clear" w:color="auto" w:fill="FFFFFF"/>
          <w:lang w:val="nl-NL"/>
        </w:rPr>
        <w:t xml:space="preserve"> không có nội dung sửa đổi, bổ sung liên quan trực tiếp đến các chính sách dân tộc</w:t>
      </w:r>
      <w:r w:rsidRPr="00411BB5">
        <w:rPr>
          <w:rFonts w:ascii="Times New Roman" w:hAnsi="Times New Roman"/>
          <w:color w:val="000000"/>
          <w:spacing w:val="-6"/>
          <w:sz w:val="28"/>
          <w:szCs w:val="28"/>
          <w:shd w:val="clear" w:color="auto" w:fill="FFFFFF"/>
          <w:lang w:val="vi-VN"/>
        </w:rPr>
        <w:t>;</w:t>
      </w:r>
      <w:r w:rsidRPr="00411BB5">
        <w:rPr>
          <w:rFonts w:ascii="Times New Roman" w:hAnsi="Times New Roman"/>
          <w:color w:val="000000"/>
          <w:spacing w:val="-6"/>
          <w:sz w:val="28"/>
          <w:szCs w:val="28"/>
          <w:shd w:val="clear" w:color="auto" w:fill="FFFFFF"/>
          <w:lang w:val="nl-NL"/>
        </w:rPr>
        <w:t xml:space="preserve"> các quy định của Luật Tín ngưỡng, tôn giáo (sửa đổi) phù hợp với nguyên tắc bình đẳng, đoàn kết, tôn trọng, giúp đỡ nhau cùng phát triển giữa các dân tộc; bảo đảm quyền và lợi ích hợp pháp giữa các dân tộc; giữ gìn bản sắc dân tộc, phát huy phong tục, tập quán, truyền thống, văn hoá tốt đẹp của các dân tộc; bảo tồn, phát huy giá trị văn hoá dân tộc; xây dựng khối đại đoàn kết dân tộc.</w:t>
      </w:r>
      <w:r w:rsidR="0033042B" w:rsidRPr="00411BB5">
        <w:rPr>
          <w:rFonts w:ascii="Times New Roman" w:hAnsi="Times New Roman"/>
          <w:color w:val="000000"/>
          <w:spacing w:val="-6"/>
          <w:sz w:val="28"/>
          <w:szCs w:val="28"/>
          <w:shd w:val="clear" w:color="auto" w:fill="FFFFFF"/>
          <w:lang w:val="vi-VN"/>
        </w:rPr>
        <w:t xml:space="preserve"> </w:t>
      </w:r>
      <w:r w:rsidR="0033042B" w:rsidRPr="00411BB5">
        <w:rPr>
          <w:rFonts w:ascii="Times New Roman" w:hAnsi="Times New Roman"/>
          <w:color w:val="000000"/>
          <w:spacing w:val="-6"/>
          <w:sz w:val="28"/>
          <w:szCs w:val="28"/>
          <w:lang w:val="nl-NL"/>
        </w:rPr>
        <w:t>Dự thảo Luật Tín</w:t>
      </w:r>
      <w:r w:rsidR="0033042B" w:rsidRPr="00411BB5">
        <w:rPr>
          <w:rFonts w:ascii="Times New Roman" w:hAnsi="Times New Roman"/>
          <w:color w:val="000000"/>
          <w:spacing w:val="-6"/>
          <w:sz w:val="28"/>
          <w:szCs w:val="28"/>
          <w:lang w:val="vi-VN"/>
        </w:rPr>
        <w:t xml:space="preserve"> ngưỡng, tôn giáo (sửa đổi) quy định các hành vi bị nghiêm cấm </w:t>
      </w:r>
      <w:r w:rsidR="0033042B" w:rsidRPr="00411BB5">
        <w:rPr>
          <w:rFonts w:ascii="Times New Roman" w:hAnsi="Times New Roman"/>
          <w:i/>
          <w:iCs/>
          <w:color w:val="000000"/>
          <w:spacing w:val="-6"/>
          <w:sz w:val="28"/>
          <w:szCs w:val="28"/>
          <w:lang w:val="vi-VN"/>
        </w:rPr>
        <w:t xml:space="preserve">“Phân biệt đối xử, kỳ thị vì lý do tín ngưỡng, tôn giáo” </w:t>
      </w:r>
      <w:r w:rsidR="0033042B" w:rsidRPr="00411BB5">
        <w:rPr>
          <w:rFonts w:ascii="Times New Roman" w:hAnsi="Times New Roman"/>
          <w:color w:val="000000"/>
          <w:spacing w:val="-6"/>
          <w:sz w:val="28"/>
          <w:szCs w:val="28"/>
          <w:lang w:val="vi-VN"/>
        </w:rPr>
        <w:t xml:space="preserve">(khoản 1 Điều 7); </w:t>
      </w:r>
      <w:r w:rsidR="0033042B" w:rsidRPr="00411BB5">
        <w:rPr>
          <w:rFonts w:ascii="Times New Roman" w:hAnsi="Times New Roman"/>
          <w:i/>
          <w:iCs/>
          <w:color w:val="000000"/>
          <w:spacing w:val="-6"/>
          <w:sz w:val="28"/>
          <w:szCs w:val="28"/>
          <w:lang w:val="vi-VN"/>
        </w:rPr>
        <w:t>“chia rẽ dân tộc, chia rẽ tôn giáo; chia rẽ người theo tín ngưỡng, tôn giáo với người không theo tín ngưỡng, tôn giáo, giữa những người theo các tín ngưỡng, tôn giáo khác nhau</w:t>
      </w:r>
      <w:r w:rsidR="0033042B" w:rsidRPr="00411BB5">
        <w:rPr>
          <w:rFonts w:ascii="Times New Roman" w:hAnsi="Times New Roman"/>
          <w:color w:val="000000"/>
          <w:spacing w:val="-6"/>
          <w:sz w:val="28"/>
          <w:szCs w:val="28"/>
          <w:lang w:val="vi-VN"/>
        </w:rPr>
        <w:t>” (điểm d khoản 4 Điều 7).</w:t>
      </w:r>
    </w:p>
    <w:p w:rsidR="00856DD1" w:rsidRPr="006D5661" w:rsidRDefault="0095768B" w:rsidP="004C63A4">
      <w:pPr>
        <w:pStyle w:val="BodyText"/>
        <w:spacing w:before="120" w:after="0"/>
        <w:ind w:firstLine="567"/>
        <w:jc w:val="both"/>
        <w:rPr>
          <w:b/>
          <w:bCs/>
          <w:color w:val="000000"/>
          <w:sz w:val="28"/>
          <w:szCs w:val="28"/>
          <w:lang w:val="vi-VN"/>
        </w:rPr>
      </w:pPr>
      <w:r w:rsidRPr="006D5661">
        <w:rPr>
          <w:b/>
          <w:bCs/>
          <w:color w:val="000000"/>
          <w:sz w:val="28"/>
          <w:szCs w:val="28"/>
          <w:lang w:val="nl-NL"/>
        </w:rPr>
        <w:t>V</w:t>
      </w:r>
      <w:r w:rsidRPr="006D5661">
        <w:rPr>
          <w:b/>
          <w:bCs/>
          <w:color w:val="000000"/>
          <w:sz w:val="28"/>
          <w:szCs w:val="28"/>
          <w:lang w:val="vi-VN"/>
        </w:rPr>
        <w:t>. DỰ KIẾN NGUỒN LỰC, ĐIỀU KIỆN BẢO ĐẢM CHO VIỆC THI HÀNH LUẬT</w:t>
      </w:r>
      <w:r w:rsidR="000D46CD" w:rsidRPr="006D5661">
        <w:rPr>
          <w:b/>
          <w:bCs/>
          <w:color w:val="000000"/>
          <w:sz w:val="28"/>
          <w:szCs w:val="28"/>
          <w:lang w:val="vi-VN"/>
        </w:rPr>
        <w:t xml:space="preserve"> VÀ </w:t>
      </w:r>
      <w:r w:rsidRPr="006D5661">
        <w:rPr>
          <w:b/>
          <w:bCs/>
          <w:color w:val="000000"/>
          <w:sz w:val="28"/>
          <w:szCs w:val="28"/>
          <w:lang w:val="vi-VN"/>
        </w:rPr>
        <w:t>THỜI GIAN TRÌNH THÔNG QUA LUẬT</w:t>
      </w:r>
    </w:p>
    <w:p w:rsidR="00693FCB" w:rsidRPr="006E1757" w:rsidRDefault="0095768B" w:rsidP="004C63A4">
      <w:pPr>
        <w:pStyle w:val="BodyText"/>
        <w:spacing w:before="120" w:after="0"/>
        <w:ind w:firstLine="567"/>
        <w:jc w:val="both"/>
        <w:rPr>
          <w:bCs/>
          <w:color w:val="000000"/>
          <w:sz w:val="28"/>
          <w:szCs w:val="28"/>
          <w:lang w:val="vi-VN"/>
        </w:rPr>
      </w:pPr>
      <w:r w:rsidRPr="006E1757">
        <w:rPr>
          <w:bCs/>
          <w:color w:val="000000"/>
          <w:sz w:val="28"/>
          <w:szCs w:val="28"/>
          <w:lang w:val="vi-VN"/>
        </w:rPr>
        <w:t>1</w:t>
      </w:r>
      <w:r w:rsidR="00693FCB" w:rsidRPr="006E1757">
        <w:rPr>
          <w:bCs/>
          <w:color w:val="000000"/>
          <w:sz w:val="28"/>
          <w:szCs w:val="28"/>
          <w:lang w:val="vi-VN"/>
        </w:rPr>
        <w:t xml:space="preserve">. </w:t>
      </w:r>
      <w:r w:rsidRPr="006E1757">
        <w:rPr>
          <w:bCs/>
          <w:color w:val="000000"/>
          <w:sz w:val="28"/>
          <w:szCs w:val="28"/>
          <w:lang w:val="vi-VN"/>
        </w:rPr>
        <w:t>D</w:t>
      </w:r>
      <w:r w:rsidR="00693FCB" w:rsidRPr="006E1757">
        <w:rPr>
          <w:bCs/>
          <w:color w:val="000000"/>
          <w:sz w:val="28"/>
          <w:szCs w:val="28"/>
          <w:lang w:val="vi-VN"/>
        </w:rPr>
        <w:t>ự kiến nguồn lực</w:t>
      </w:r>
      <w:r w:rsidRPr="006E1757">
        <w:rPr>
          <w:bCs/>
          <w:color w:val="000000"/>
          <w:sz w:val="28"/>
          <w:szCs w:val="28"/>
          <w:lang w:val="vi-VN"/>
        </w:rPr>
        <w:t>, điều kiện bảo đảm thi hành Luật</w:t>
      </w:r>
    </w:p>
    <w:p w:rsidR="00701C41" w:rsidRPr="006D5661" w:rsidRDefault="00701C41" w:rsidP="004C63A4">
      <w:pPr>
        <w:pStyle w:val="BodyText"/>
        <w:spacing w:before="120" w:after="0"/>
        <w:ind w:firstLine="567"/>
        <w:jc w:val="both"/>
        <w:rPr>
          <w:bCs/>
          <w:iCs/>
          <w:color w:val="000000"/>
          <w:sz w:val="28"/>
          <w:szCs w:val="28"/>
          <w:lang w:val="vi-VN"/>
        </w:rPr>
      </w:pPr>
      <w:r w:rsidRPr="006D5661">
        <w:rPr>
          <w:bCs/>
          <w:iCs/>
          <w:color w:val="000000"/>
          <w:sz w:val="28"/>
          <w:szCs w:val="28"/>
          <w:lang w:val="vi-VN"/>
        </w:rPr>
        <w:t xml:space="preserve">a) </w:t>
      </w:r>
      <w:r w:rsidR="0095768B" w:rsidRPr="006D5661">
        <w:rPr>
          <w:bCs/>
          <w:iCs/>
          <w:color w:val="000000"/>
          <w:sz w:val="28"/>
          <w:szCs w:val="28"/>
          <w:lang w:val="vi-VN"/>
        </w:rPr>
        <w:t xml:space="preserve">Về </w:t>
      </w:r>
      <w:r w:rsidRPr="006D5661">
        <w:rPr>
          <w:bCs/>
          <w:iCs/>
          <w:color w:val="000000"/>
          <w:sz w:val="28"/>
          <w:szCs w:val="28"/>
          <w:lang w:val="vi-VN"/>
        </w:rPr>
        <w:t>nhân lực</w:t>
      </w:r>
    </w:p>
    <w:p w:rsidR="00701C41" w:rsidRPr="006D5661" w:rsidRDefault="00701C41" w:rsidP="004C63A4">
      <w:pPr>
        <w:pStyle w:val="BodyText"/>
        <w:spacing w:before="120" w:after="0"/>
        <w:ind w:firstLine="567"/>
        <w:jc w:val="both"/>
        <w:rPr>
          <w:color w:val="000000"/>
          <w:spacing w:val="-6"/>
          <w:sz w:val="28"/>
          <w:szCs w:val="28"/>
          <w:lang w:val="vi-VN"/>
        </w:rPr>
      </w:pPr>
      <w:r w:rsidRPr="006D5661">
        <w:rPr>
          <w:color w:val="000000"/>
          <w:spacing w:val="-6"/>
          <w:sz w:val="28"/>
          <w:szCs w:val="28"/>
          <w:lang w:val="vi-VN"/>
        </w:rPr>
        <w:t xml:space="preserve">Các cơ quan, tổ chức, phân công, bố trí đơn vị, bộ phận, </w:t>
      </w:r>
      <w:r w:rsidR="00F1460D" w:rsidRPr="006D5661">
        <w:rPr>
          <w:color w:val="000000"/>
          <w:spacing w:val="-6"/>
          <w:sz w:val="28"/>
          <w:szCs w:val="28"/>
          <w:lang w:val="vi-VN"/>
        </w:rPr>
        <w:t xml:space="preserve">công chức </w:t>
      </w:r>
      <w:r w:rsidRPr="006D5661">
        <w:rPr>
          <w:color w:val="000000"/>
          <w:spacing w:val="-6"/>
          <w:sz w:val="28"/>
          <w:szCs w:val="28"/>
          <w:lang w:val="vi-VN"/>
        </w:rPr>
        <w:t>đầu mối thực hiện tiếp nhận, giải quyết các thủ tục hành chính và theo dõi, kiểm tra việc thực hiện hoạt động tín ngưỡng, tôn giáo trên không gian mạng và các quy định khác của Luật Tín ngưỡng, tôn giáo (sửa đổi). Việc thực hiện các nhiệm vụ này sẽ thực hiện trên cơ sở tổ chức bộ máy, biên chế hiện có, không làm phát sinh biên chế.</w:t>
      </w:r>
    </w:p>
    <w:p w:rsidR="00701C41" w:rsidRPr="006D5661" w:rsidRDefault="00701C41" w:rsidP="004C63A4">
      <w:pPr>
        <w:tabs>
          <w:tab w:val="left" w:pos="1005"/>
        </w:tabs>
        <w:autoSpaceDE w:val="0"/>
        <w:autoSpaceDN w:val="0"/>
        <w:spacing w:before="120"/>
        <w:ind w:firstLine="567"/>
        <w:jc w:val="both"/>
        <w:rPr>
          <w:bCs/>
          <w:iCs/>
          <w:color w:val="000000"/>
          <w:spacing w:val="-10"/>
          <w:sz w:val="28"/>
          <w:szCs w:val="28"/>
          <w:lang w:val="vi-VN"/>
        </w:rPr>
      </w:pPr>
      <w:r w:rsidRPr="006D5661">
        <w:rPr>
          <w:bCs/>
          <w:iCs/>
          <w:color w:val="000000"/>
          <w:spacing w:val="-10"/>
          <w:sz w:val="28"/>
          <w:szCs w:val="28"/>
          <w:lang w:val="vi-VN"/>
        </w:rPr>
        <w:t xml:space="preserve">b) </w:t>
      </w:r>
      <w:r w:rsidR="0095768B" w:rsidRPr="006D5661">
        <w:rPr>
          <w:bCs/>
          <w:iCs/>
          <w:color w:val="000000"/>
          <w:spacing w:val="-10"/>
          <w:sz w:val="28"/>
          <w:szCs w:val="28"/>
          <w:lang w:val="vi-VN"/>
        </w:rPr>
        <w:t xml:space="preserve">Về </w:t>
      </w:r>
      <w:r w:rsidR="00A264D0" w:rsidRPr="006D5661">
        <w:rPr>
          <w:bCs/>
          <w:iCs/>
          <w:color w:val="000000"/>
          <w:spacing w:val="-10"/>
          <w:sz w:val="28"/>
          <w:szCs w:val="28"/>
          <w:lang w:val="vi-VN"/>
        </w:rPr>
        <w:t xml:space="preserve">cơ sở vật chất, trang thiết bị, </w:t>
      </w:r>
      <w:r w:rsidRPr="006D5661">
        <w:rPr>
          <w:bCs/>
          <w:iCs/>
          <w:color w:val="000000"/>
          <w:spacing w:val="-10"/>
          <w:sz w:val="28"/>
          <w:szCs w:val="28"/>
          <w:lang w:val="vi-VN"/>
        </w:rPr>
        <w:t>kinh phí</w:t>
      </w:r>
      <w:r w:rsidR="00A264D0" w:rsidRPr="006D5661">
        <w:rPr>
          <w:bCs/>
          <w:iCs/>
          <w:color w:val="000000"/>
          <w:spacing w:val="-10"/>
          <w:sz w:val="28"/>
          <w:szCs w:val="28"/>
          <w:lang w:val="vi-VN"/>
        </w:rPr>
        <w:t xml:space="preserve"> </w:t>
      </w:r>
      <w:r w:rsidR="002F7B83" w:rsidRPr="006D5661">
        <w:rPr>
          <w:bCs/>
          <w:iCs/>
          <w:color w:val="000000"/>
          <w:spacing w:val="-10"/>
          <w:sz w:val="28"/>
          <w:szCs w:val="28"/>
          <w:lang w:val="vi-VN"/>
        </w:rPr>
        <w:t>bảo đảm cho việc thi hành Luật</w:t>
      </w:r>
    </w:p>
    <w:p w:rsidR="00665DF6" w:rsidRPr="006D5661" w:rsidRDefault="00701C41" w:rsidP="004C63A4">
      <w:pPr>
        <w:spacing w:before="120"/>
        <w:ind w:firstLine="567"/>
        <w:jc w:val="both"/>
        <w:rPr>
          <w:bCs/>
          <w:color w:val="000000"/>
          <w:spacing w:val="-6"/>
          <w:sz w:val="28"/>
          <w:szCs w:val="28"/>
          <w:lang w:val="vi-VN"/>
        </w:rPr>
      </w:pPr>
      <w:r w:rsidRPr="006D5661">
        <w:rPr>
          <w:color w:val="000000"/>
          <w:spacing w:val="-6"/>
          <w:sz w:val="28"/>
          <w:szCs w:val="28"/>
          <w:lang w:val="vi-VN"/>
        </w:rPr>
        <w:t>Các cơ quan, tổ chức, đơn vị bố trí kinh phí cho việc nâng cấp, quản lý cổng/trang thông tin điện tử, số hóa tài liệu, bố trí trang thiết bị, phương tiện thực hiện quản lý và tiếp nhận, giải quyết thủ tục hành chính trên môi trường điện tử</w:t>
      </w:r>
      <w:r w:rsidR="00A264D0" w:rsidRPr="006D5661">
        <w:rPr>
          <w:color w:val="000000"/>
          <w:spacing w:val="-6"/>
          <w:sz w:val="28"/>
          <w:szCs w:val="28"/>
          <w:lang w:val="vi-VN"/>
        </w:rPr>
        <w:t xml:space="preserve">, thực hiện liên thông, kết nối các cơ sở dữ liệu; bố trí kinh phí </w:t>
      </w:r>
      <w:r w:rsidR="004E6C32" w:rsidRPr="006D5661">
        <w:rPr>
          <w:color w:val="000000"/>
          <w:spacing w:val="-6"/>
          <w:sz w:val="28"/>
          <w:szCs w:val="28"/>
          <w:lang w:val="vi-VN"/>
        </w:rPr>
        <w:t xml:space="preserve">từ nguồn ngân sách nhà nước, </w:t>
      </w:r>
      <w:r w:rsidR="00A264D0" w:rsidRPr="006D5661">
        <w:rPr>
          <w:color w:val="000000"/>
          <w:spacing w:val="-6"/>
          <w:sz w:val="28"/>
          <w:szCs w:val="28"/>
          <w:lang w:val="vi-VN"/>
        </w:rPr>
        <w:t>bảo đảm cho công tác quản lý nhà nước về tín ngưỡng, tôn giáo.</w:t>
      </w:r>
      <w:r w:rsidR="004E6C32" w:rsidRPr="006D5661">
        <w:rPr>
          <w:color w:val="000000"/>
          <w:spacing w:val="-6"/>
          <w:sz w:val="28"/>
          <w:szCs w:val="28"/>
          <w:lang w:val="vi-VN"/>
        </w:rPr>
        <w:t xml:space="preserve"> Trong quá trình xây dựng, hoàn thiện hồ sơ dự án Luật và trong quá trình triển khai thi hành Luật Tín ngưỡng, tôn giáo (sửa đổi), trên cơ sở đánh giá toàn diện thực trạng ứng dụng công nghệ thông tin trong lĩnh vực tín ngưỡng, tôn giáo và một số yêu cầu kỹ thuật (như lưu trữ thông tin; quản lý, giám sát hoạt động của kênh trực tuyến; giải pháp kỹ thuật để xử lý nội dung vi phạm), bảo đảm phù hợp với điều kiện hạ tầng và năng lực ứng dụng công nghệ thông tin tại nhiều địa bàn (vùng sâu, vùng xa, biên giới, hải đảo), </w:t>
      </w:r>
      <w:r w:rsidR="000D46CD" w:rsidRPr="006D5661">
        <w:rPr>
          <w:color w:val="000000"/>
          <w:spacing w:val="-6"/>
          <w:sz w:val="28"/>
          <w:szCs w:val="28"/>
          <w:lang w:val="vi-VN"/>
        </w:rPr>
        <w:t xml:space="preserve">Chính phủ sẽ giao </w:t>
      </w:r>
      <w:r w:rsidR="004E6C32" w:rsidRPr="006D5661">
        <w:rPr>
          <w:color w:val="000000"/>
          <w:spacing w:val="-6"/>
          <w:sz w:val="28"/>
          <w:szCs w:val="28"/>
          <w:lang w:val="vi-VN"/>
        </w:rPr>
        <w:t xml:space="preserve">Bộ Dân tộc và Tôn giáo phối hợp chặt chẽ với Bộ Tài chính và các bộ, ngành có liên quan </w:t>
      </w:r>
      <w:r w:rsidR="004E6C32" w:rsidRPr="006D5661">
        <w:rPr>
          <w:bCs/>
          <w:color w:val="000000"/>
          <w:spacing w:val="-6"/>
          <w:sz w:val="28"/>
          <w:szCs w:val="28"/>
          <w:lang w:val="vi-VN"/>
        </w:rPr>
        <w:t>đánh giá, đề xuất cụ thể số kinh phí mà Ngân sách nhà nước phải bố trí cho phù hợp, bảo đảm tiết kiệm, hiệu quả</w:t>
      </w:r>
      <w:r w:rsidR="002F7B83" w:rsidRPr="006D5661">
        <w:rPr>
          <w:bCs/>
          <w:color w:val="000000"/>
          <w:spacing w:val="-6"/>
          <w:sz w:val="28"/>
          <w:szCs w:val="28"/>
          <w:lang w:val="vi-VN"/>
        </w:rPr>
        <w:t>.</w:t>
      </w:r>
    </w:p>
    <w:p w:rsidR="00665DF6" w:rsidRPr="00A66CA7" w:rsidRDefault="0095768B" w:rsidP="004C63A4">
      <w:pPr>
        <w:spacing w:before="120"/>
        <w:ind w:firstLine="567"/>
        <w:jc w:val="both"/>
        <w:rPr>
          <w:bCs/>
          <w:color w:val="000000"/>
          <w:sz w:val="28"/>
          <w:szCs w:val="28"/>
          <w:lang w:val="vi-VN"/>
        </w:rPr>
      </w:pPr>
      <w:r w:rsidRPr="00A66CA7">
        <w:rPr>
          <w:bCs/>
          <w:color w:val="000000"/>
          <w:sz w:val="28"/>
          <w:szCs w:val="28"/>
          <w:lang w:val="vi-VN"/>
        </w:rPr>
        <w:t>2</w:t>
      </w:r>
      <w:r w:rsidR="003A0F23" w:rsidRPr="00A66CA7">
        <w:rPr>
          <w:bCs/>
          <w:color w:val="000000"/>
          <w:sz w:val="28"/>
          <w:szCs w:val="28"/>
          <w:lang w:val="vi-VN"/>
        </w:rPr>
        <w:t>. Về thời gian trình thông qua</w:t>
      </w:r>
    </w:p>
    <w:p w:rsidR="00665DF6" w:rsidRPr="006D5661" w:rsidRDefault="00CE05BD" w:rsidP="004C63A4">
      <w:pPr>
        <w:spacing w:before="120"/>
        <w:ind w:firstLine="567"/>
        <w:jc w:val="both"/>
        <w:rPr>
          <w:bCs/>
          <w:color w:val="000000"/>
          <w:sz w:val="28"/>
          <w:szCs w:val="28"/>
          <w:lang w:val="vi-VN"/>
        </w:rPr>
      </w:pPr>
      <w:r w:rsidRPr="006D5661">
        <w:rPr>
          <w:color w:val="000000"/>
          <w:sz w:val="28"/>
          <w:szCs w:val="28"/>
          <w:lang w:val="vi-VN"/>
        </w:rPr>
        <w:t xml:space="preserve">Theo Nghị quyết số 105/2025/UBTVQH15 ngày 26/9/2025 của Ủy ban Thường vụ Quốc hội về Chương trình lập pháp năm 2026: </w:t>
      </w:r>
      <w:r w:rsidRPr="006D5661">
        <w:rPr>
          <w:iCs/>
          <w:color w:val="000000"/>
          <w:sz w:val="28"/>
          <w:szCs w:val="28"/>
          <w:lang w:val="vi-VN"/>
        </w:rPr>
        <w:t xml:space="preserve">Dự án Luật Tín </w:t>
      </w:r>
      <w:r w:rsidRPr="006D5661">
        <w:rPr>
          <w:iCs/>
          <w:color w:val="000000"/>
          <w:sz w:val="28"/>
          <w:szCs w:val="28"/>
          <w:lang w:val="vi-VN"/>
        </w:rPr>
        <w:lastRenderedPageBreak/>
        <w:t>ngưỡng, tôn giáo (sửa đổi) dự kiến trình Quốc hội xem xét, thông qua tại Kỳ họp thứ nhất Quốc hội khóa XVI (tháng 4/2026).</w:t>
      </w:r>
    </w:p>
    <w:p w:rsidR="00593BB5" w:rsidRPr="00372FE3" w:rsidRDefault="00CE05BD" w:rsidP="00A66CA7">
      <w:pPr>
        <w:spacing w:before="240"/>
        <w:ind w:firstLine="567"/>
        <w:jc w:val="both"/>
        <w:rPr>
          <w:color w:val="000000"/>
          <w:sz w:val="28"/>
          <w:szCs w:val="28"/>
          <w:lang w:val="vi-VN"/>
        </w:rPr>
      </w:pPr>
      <w:r w:rsidRPr="006D5661">
        <w:rPr>
          <w:color w:val="000000"/>
          <w:sz w:val="28"/>
          <w:szCs w:val="28"/>
          <w:lang w:val="vi-VN"/>
        </w:rPr>
        <w:t xml:space="preserve">Trên đây là Tờ trình dự án Luật Tín ngưỡng, tôn giáo (sửa đổi), </w:t>
      </w:r>
      <w:r w:rsidR="0095768B" w:rsidRPr="006D5661">
        <w:rPr>
          <w:color w:val="000000"/>
          <w:sz w:val="28"/>
          <w:szCs w:val="28"/>
          <w:lang w:val="vi-VN"/>
        </w:rPr>
        <w:t xml:space="preserve">Chính phủ </w:t>
      </w:r>
      <w:r w:rsidRPr="006D5661">
        <w:rPr>
          <w:color w:val="000000"/>
          <w:sz w:val="28"/>
          <w:szCs w:val="28"/>
          <w:lang w:val="vi-VN"/>
        </w:rPr>
        <w:t xml:space="preserve">xin kính trình </w:t>
      </w:r>
      <w:r w:rsidR="0095768B" w:rsidRPr="006D5661">
        <w:rPr>
          <w:color w:val="000000"/>
          <w:sz w:val="28"/>
          <w:szCs w:val="28"/>
          <w:lang w:val="vi-VN"/>
        </w:rPr>
        <w:t xml:space="preserve">Quốc hội </w:t>
      </w:r>
      <w:r w:rsidRPr="006D5661">
        <w:rPr>
          <w:color w:val="000000"/>
          <w:sz w:val="28"/>
          <w:szCs w:val="28"/>
          <w:lang w:val="vi-VN"/>
        </w:rPr>
        <w:t>xem xét, quyết định.</w:t>
      </w:r>
    </w:p>
    <w:p w:rsidR="00CE05BD" w:rsidRPr="006D5661" w:rsidRDefault="00CE05BD" w:rsidP="00A66CA7">
      <w:pPr>
        <w:spacing w:before="240"/>
        <w:ind w:firstLine="567"/>
        <w:jc w:val="both"/>
        <w:rPr>
          <w:i/>
          <w:color w:val="000000"/>
          <w:sz w:val="26"/>
          <w:szCs w:val="28"/>
          <w:lang w:val="vi-VN"/>
        </w:rPr>
      </w:pPr>
      <w:r w:rsidRPr="006D5661">
        <w:rPr>
          <w:i/>
          <w:color w:val="000000"/>
          <w:sz w:val="26"/>
          <w:szCs w:val="28"/>
          <w:lang w:val="vi-VN"/>
        </w:rPr>
        <w:t>(Xin gửi kèm theo:</w:t>
      </w:r>
      <w:r w:rsidRPr="006D5661">
        <w:rPr>
          <w:i/>
          <w:color w:val="000000"/>
          <w:spacing w:val="-4"/>
          <w:sz w:val="26"/>
          <w:szCs w:val="28"/>
          <w:lang w:val="vi-VN"/>
        </w:rPr>
        <w:t xml:space="preserve"> (1)</w:t>
      </w:r>
      <w:r w:rsidRPr="006D5661">
        <w:rPr>
          <w:i/>
          <w:color w:val="000000"/>
          <w:spacing w:val="-12"/>
          <w:sz w:val="26"/>
          <w:szCs w:val="28"/>
          <w:lang w:val="vi-VN"/>
        </w:rPr>
        <w:t xml:space="preserve"> </w:t>
      </w:r>
      <w:r w:rsidRPr="006D5661">
        <w:rPr>
          <w:i/>
          <w:color w:val="000000"/>
          <w:spacing w:val="-4"/>
          <w:sz w:val="26"/>
          <w:szCs w:val="28"/>
          <w:lang w:val="vi-VN"/>
        </w:rPr>
        <w:t>Dự thảo Luật</w:t>
      </w:r>
      <w:r w:rsidRPr="006D5661">
        <w:rPr>
          <w:i/>
          <w:color w:val="000000"/>
          <w:spacing w:val="-11"/>
          <w:sz w:val="26"/>
          <w:szCs w:val="28"/>
          <w:lang w:val="vi-VN"/>
        </w:rPr>
        <w:t xml:space="preserve"> </w:t>
      </w:r>
      <w:r w:rsidRPr="006D5661">
        <w:rPr>
          <w:i/>
          <w:color w:val="000000"/>
          <w:spacing w:val="-4"/>
          <w:sz w:val="26"/>
          <w:szCs w:val="28"/>
          <w:lang w:val="vi-VN"/>
        </w:rPr>
        <w:t xml:space="preserve">Tín ngưỡng, tôn giáo </w:t>
      </w:r>
      <w:r w:rsidRPr="006D5661">
        <w:rPr>
          <w:i/>
          <w:color w:val="000000"/>
          <w:sz w:val="26"/>
          <w:szCs w:val="28"/>
          <w:lang w:val="vi-VN"/>
        </w:rPr>
        <w:t>(sửa</w:t>
      </w:r>
      <w:r w:rsidRPr="006D5661">
        <w:rPr>
          <w:i/>
          <w:color w:val="000000"/>
          <w:spacing w:val="-2"/>
          <w:sz w:val="26"/>
          <w:szCs w:val="28"/>
          <w:lang w:val="vi-VN"/>
        </w:rPr>
        <w:t xml:space="preserve"> </w:t>
      </w:r>
      <w:r w:rsidRPr="006D5661">
        <w:rPr>
          <w:i/>
          <w:color w:val="000000"/>
          <w:sz w:val="26"/>
          <w:szCs w:val="28"/>
          <w:lang w:val="vi-VN"/>
        </w:rPr>
        <w:t>đổi);</w:t>
      </w:r>
      <w:r w:rsidRPr="006D5661">
        <w:rPr>
          <w:i/>
          <w:color w:val="000000"/>
          <w:spacing w:val="-1"/>
          <w:sz w:val="26"/>
          <w:szCs w:val="28"/>
          <w:lang w:val="vi-VN"/>
        </w:rPr>
        <w:t xml:space="preserve"> </w:t>
      </w:r>
      <w:r w:rsidRPr="006D5661">
        <w:rPr>
          <w:i/>
          <w:color w:val="000000"/>
          <w:sz w:val="26"/>
          <w:szCs w:val="28"/>
          <w:lang w:val="vi-VN"/>
        </w:rPr>
        <w:t>(2)</w:t>
      </w:r>
      <w:r w:rsidRPr="006D5661">
        <w:rPr>
          <w:i/>
          <w:color w:val="000000"/>
          <w:spacing w:val="-1"/>
          <w:sz w:val="26"/>
          <w:szCs w:val="28"/>
          <w:lang w:val="vi-VN"/>
        </w:rPr>
        <w:t xml:space="preserve"> </w:t>
      </w:r>
      <w:r w:rsidRPr="006D5661">
        <w:rPr>
          <w:i/>
          <w:color w:val="000000"/>
          <w:sz w:val="26"/>
          <w:szCs w:val="28"/>
          <w:lang w:val="vi-VN"/>
        </w:rPr>
        <w:t>Báo</w:t>
      </w:r>
      <w:r w:rsidRPr="006D5661">
        <w:rPr>
          <w:i/>
          <w:color w:val="000000"/>
          <w:spacing w:val="-16"/>
          <w:sz w:val="26"/>
          <w:szCs w:val="28"/>
          <w:lang w:val="vi-VN"/>
        </w:rPr>
        <w:t xml:space="preserve"> </w:t>
      </w:r>
      <w:r w:rsidRPr="006D5661">
        <w:rPr>
          <w:i/>
          <w:color w:val="000000"/>
          <w:sz w:val="26"/>
          <w:szCs w:val="28"/>
          <w:lang w:val="vi-VN"/>
        </w:rPr>
        <w:t>cáo</w:t>
      </w:r>
      <w:r w:rsidRPr="006D5661">
        <w:rPr>
          <w:i/>
          <w:color w:val="000000"/>
          <w:spacing w:val="-16"/>
          <w:sz w:val="26"/>
          <w:szCs w:val="28"/>
          <w:lang w:val="vi-VN"/>
        </w:rPr>
        <w:t xml:space="preserve"> </w:t>
      </w:r>
      <w:r w:rsidRPr="006D5661">
        <w:rPr>
          <w:i/>
          <w:color w:val="000000"/>
          <w:sz w:val="26"/>
          <w:szCs w:val="28"/>
          <w:lang w:val="vi-VN"/>
        </w:rPr>
        <w:t>tổng</w:t>
      </w:r>
      <w:r w:rsidRPr="006D5661">
        <w:rPr>
          <w:i/>
          <w:color w:val="000000"/>
          <w:spacing w:val="-16"/>
          <w:sz w:val="26"/>
          <w:szCs w:val="28"/>
          <w:lang w:val="vi-VN"/>
        </w:rPr>
        <w:t xml:space="preserve"> </w:t>
      </w:r>
      <w:r w:rsidRPr="006D5661">
        <w:rPr>
          <w:i/>
          <w:color w:val="000000"/>
          <w:sz w:val="26"/>
          <w:szCs w:val="28"/>
          <w:lang w:val="vi-VN"/>
        </w:rPr>
        <w:t>kết</w:t>
      </w:r>
      <w:r w:rsidRPr="006D5661">
        <w:rPr>
          <w:i/>
          <w:color w:val="000000"/>
          <w:spacing w:val="-16"/>
          <w:sz w:val="26"/>
          <w:szCs w:val="28"/>
          <w:lang w:val="vi-VN"/>
        </w:rPr>
        <w:t xml:space="preserve"> </w:t>
      </w:r>
      <w:r w:rsidRPr="006D5661">
        <w:rPr>
          <w:i/>
          <w:color w:val="000000"/>
          <w:sz w:val="26"/>
          <w:szCs w:val="28"/>
          <w:lang w:val="vi-VN"/>
        </w:rPr>
        <w:t>việc</w:t>
      </w:r>
      <w:r w:rsidRPr="006D5661">
        <w:rPr>
          <w:i/>
          <w:color w:val="000000"/>
          <w:spacing w:val="-16"/>
          <w:sz w:val="26"/>
          <w:szCs w:val="28"/>
          <w:lang w:val="vi-VN"/>
        </w:rPr>
        <w:t xml:space="preserve"> </w:t>
      </w:r>
      <w:r w:rsidRPr="006D5661">
        <w:rPr>
          <w:i/>
          <w:color w:val="000000"/>
          <w:sz w:val="26"/>
          <w:szCs w:val="28"/>
          <w:lang w:val="vi-VN"/>
        </w:rPr>
        <w:t>thi</w:t>
      </w:r>
      <w:r w:rsidRPr="006D5661">
        <w:rPr>
          <w:i/>
          <w:color w:val="000000"/>
          <w:spacing w:val="-16"/>
          <w:sz w:val="26"/>
          <w:szCs w:val="28"/>
          <w:lang w:val="vi-VN"/>
        </w:rPr>
        <w:t xml:space="preserve"> </w:t>
      </w:r>
      <w:r w:rsidRPr="006D5661">
        <w:rPr>
          <w:i/>
          <w:color w:val="000000"/>
          <w:sz w:val="26"/>
          <w:szCs w:val="28"/>
          <w:lang w:val="vi-VN"/>
        </w:rPr>
        <w:t>hành</w:t>
      </w:r>
      <w:r w:rsidRPr="006D5661">
        <w:rPr>
          <w:i/>
          <w:color w:val="000000"/>
          <w:spacing w:val="-16"/>
          <w:sz w:val="26"/>
          <w:szCs w:val="28"/>
          <w:lang w:val="vi-VN"/>
        </w:rPr>
        <w:t xml:space="preserve"> </w:t>
      </w:r>
      <w:r w:rsidRPr="006D5661">
        <w:rPr>
          <w:i/>
          <w:color w:val="000000"/>
          <w:sz w:val="26"/>
          <w:szCs w:val="28"/>
          <w:lang w:val="vi-VN"/>
        </w:rPr>
        <w:t>Luật</w:t>
      </w:r>
      <w:r w:rsidRPr="006D5661">
        <w:rPr>
          <w:i/>
          <w:color w:val="000000"/>
          <w:spacing w:val="-16"/>
          <w:sz w:val="26"/>
          <w:szCs w:val="28"/>
          <w:lang w:val="vi-VN"/>
        </w:rPr>
        <w:t xml:space="preserve"> </w:t>
      </w:r>
      <w:r w:rsidRPr="006D5661">
        <w:rPr>
          <w:i/>
          <w:color w:val="000000"/>
          <w:sz w:val="26"/>
          <w:szCs w:val="28"/>
          <w:lang w:val="vi-VN"/>
        </w:rPr>
        <w:t>Tín ngưỡng, tôn giáo năm 2016;</w:t>
      </w:r>
      <w:r w:rsidRPr="006D5661">
        <w:rPr>
          <w:i/>
          <w:color w:val="000000"/>
          <w:spacing w:val="-1"/>
          <w:sz w:val="26"/>
          <w:szCs w:val="28"/>
          <w:lang w:val="vi-VN"/>
        </w:rPr>
        <w:t xml:space="preserve"> </w:t>
      </w:r>
      <w:r w:rsidRPr="006D5661">
        <w:rPr>
          <w:i/>
          <w:color w:val="000000"/>
          <w:spacing w:val="-2"/>
          <w:sz w:val="26"/>
          <w:szCs w:val="28"/>
          <w:lang w:val="vi-VN"/>
        </w:rPr>
        <w:t>(3)</w:t>
      </w:r>
      <w:r w:rsidRPr="006D5661">
        <w:rPr>
          <w:i/>
          <w:color w:val="000000"/>
          <w:spacing w:val="-14"/>
          <w:sz w:val="26"/>
          <w:szCs w:val="28"/>
          <w:lang w:val="vi-VN"/>
        </w:rPr>
        <w:t xml:space="preserve"> </w:t>
      </w:r>
      <w:r w:rsidRPr="006D5661">
        <w:rPr>
          <w:i/>
          <w:color w:val="000000"/>
          <w:spacing w:val="-2"/>
          <w:sz w:val="26"/>
          <w:szCs w:val="28"/>
          <w:lang w:val="vi-VN"/>
        </w:rPr>
        <w:t>Báo</w:t>
      </w:r>
      <w:r w:rsidRPr="006D5661">
        <w:rPr>
          <w:i/>
          <w:color w:val="000000"/>
          <w:spacing w:val="-15"/>
          <w:sz w:val="26"/>
          <w:szCs w:val="28"/>
          <w:lang w:val="vi-VN"/>
        </w:rPr>
        <w:t xml:space="preserve"> </w:t>
      </w:r>
      <w:r w:rsidRPr="006D5661">
        <w:rPr>
          <w:i/>
          <w:color w:val="000000"/>
          <w:spacing w:val="-2"/>
          <w:sz w:val="26"/>
          <w:szCs w:val="28"/>
          <w:lang w:val="vi-VN"/>
        </w:rPr>
        <w:t>cáo</w:t>
      </w:r>
      <w:r w:rsidRPr="006D5661">
        <w:rPr>
          <w:i/>
          <w:color w:val="000000"/>
          <w:spacing w:val="-13"/>
          <w:sz w:val="26"/>
          <w:szCs w:val="28"/>
          <w:lang w:val="vi-VN"/>
        </w:rPr>
        <w:t xml:space="preserve"> </w:t>
      </w:r>
      <w:r w:rsidRPr="006D5661">
        <w:rPr>
          <w:i/>
          <w:color w:val="000000"/>
          <w:spacing w:val="-2"/>
          <w:sz w:val="26"/>
          <w:szCs w:val="28"/>
          <w:lang w:val="vi-VN"/>
        </w:rPr>
        <w:t>rà</w:t>
      </w:r>
      <w:r w:rsidRPr="006D5661">
        <w:rPr>
          <w:i/>
          <w:color w:val="000000"/>
          <w:spacing w:val="-13"/>
          <w:sz w:val="26"/>
          <w:szCs w:val="28"/>
          <w:lang w:val="vi-VN"/>
        </w:rPr>
        <w:t xml:space="preserve"> </w:t>
      </w:r>
      <w:r w:rsidRPr="006D5661">
        <w:rPr>
          <w:i/>
          <w:color w:val="000000"/>
          <w:spacing w:val="-2"/>
          <w:sz w:val="26"/>
          <w:szCs w:val="28"/>
          <w:lang w:val="vi-VN"/>
        </w:rPr>
        <w:t>soát</w:t>
      </w:r>
      <w:r w:rsidRPr="006D5661">
        <w:rPr>
          <w:i/>
          <w:color w:val="000000"/>
          <w:spacing w:val="-13"/>
          <w:sz w:val="26"/>
          <w:szCs w:val="28"/>
          <w:lang w:val="vi-VN"/>
        </w:rPr>
        <w:t xml:space="preserve"> </w:t>
      </w:r>
      <w:r w:rsidRPr="006D5661">
        <w:rPr>
          <w:i/>
          <w:color w:val="000000"/>
          <w:spacing w:val="-2"/>
          <w:sz w:val="26"/>
          <w:szCs w:val="28"/>
          <w:lang w:val="vi-VN"/>
        </w:rPr>
        <w:t>các</w:t>
      </w:r>
      <w:r w:rsidRPr="006D5661">
        <w:rPr>
          <w:i/>
          <w:color w:val="000000"/>
          <w:spacing w:val="-14"/>
          <w:sz w:val="26"/>
          <w:szCs w:val="28"/>
          <w:lang w:val="vi-VN"/>
        </w:rPr>
        <w:t xml:space="preserve"> </w:t>
      </w:r>
      <w:r w:rsidRPr="006D5661">
        <w:rPr>
          <w:i/>
          <w:color w:val="000000"/>
          <w:spacing w:val="-2"/>
          <w:sz w:val="26"/>
          <w:szCs w:val="28"/>
          <w:lang w:val="vi-VN"/>
        </w:rPr>
        <w:t>chủ</w:t>
      </w:r>
      <w:r w:rsidRPr="006D5661">
        <w:rPr>
          <w:i/>
          <w:color w:val="000000"/>
          <w:spacing w:val="-13"/>
          <w:sz w:val="26"/>
          <w:szCs w:val="28"/>
          <w:lang w:val="vi-VN"/>
        </w:rPr>
        <w:t xml:space="preserve"> </w:t>
      </w:r>
      <w:r w:rsidRPr="006D5661">
        <w:rPr>
          <w:i/>
          <w:color w:val="000000"/>
          <w:spacing w:val="-2"/>
          <w:sz w:val="26"/>
          <w:szCs w:val="28"/>
          <w:lang w:val="vi-VN"/>
        </w:rPr>
        <w:t>trương,</w:t>
      </w:r>
      <w:r w:rsidRPr="006D5661">
        <w:rPr>
          <w:i/>
          <w:color w:val="000000"/>
          <w:spacing w:val="-15"/>
          <w:sz w:val="26"/>
          <w:szCs w:val="28"/>
          <w:lang w:val="vi-VN"/>
        </w:rPr>
        <w:t xml:space="preserve"> </w:t>
      </w:r>
      <w:r w:rsidRPr="006D5661">
        <w:rPr>
          <w:i/>
          <w:color w:val="000000"/>
          <w:spacing w:val="-2"/>
          <w:sz w:val="26"/>
          <w:szCs w:val="28"/>
          <w:lang w:val="vi-VN"/>
        </w:rPr>
        <w:t>đường</w:t>
      </w:r>
      <w:r w:rsidRPr="006D5661">
        <w:rPr>
          <w:i/>
          <w:color w:val="000000"/>
          <w:spacing w:val="-13"/>
          <w:sz w:val="26"/>
          <w:szCs w:val="28"/>
          <w:lang w:val="vi-VN"/>
        </w:rPr>
        <w:t xml:space="preserve"> </w:t>
      </w:r>
      <w:r w:rsidRPr="006D5661">
        <w:rPr>
          <w:i/>
          <w:color w:val="000000"/>
          <w:spacing w:val="-2"/>
          <w:sz w:val="26"/>
          <w:szCs w:val="28"/>
          <w:lang w:val="vi-VN"/>
        </w:rPr>
        <w:t>lối</w:t>
      </w:r>
      <w:r w:rsidRPr="006D5661">
        <w:rPr>
          <w:i/>
          <w:color w:val="000000"/>
          <w:spacing w:val="-13"/>
          <w:sz w:val="26"/>
          <w:szCs w:val="28"/>
          <w:lang w:val="vi-VN"/>
        </w:rPr>
        <w:t xml:space="preserve"> </w:t>
      </w:r>
      <w:r w:rsidRPr="006D5661">
        <w:rPr>
          <w:i/>
          <w:color w:val="000000"/>
          <w:spacing w:val="-2"/>
          <w:sz w:val="26"/>
          <w:szCs w:val="28"/>
          <w:lang w:val="vi-VN"/>
        </w:rPr>
        <w:t>của</w:t>
      </w:r>
      <w:r w:rsidRPr="006D5661">
        <w:rPr>
          <w:i/>
          <w:color w:val="000000"/>
          <w:spacing w:val="-13"/>
          <w:sz w:val="26"/>
          <w:szCs w:val="28"/>
          <w:lang w:val="vi-VN"/>
        </w:rPr>
        <w:t xml:space="preserve"> </w:t>
      </w:r>
      <w:r w:rsidRPr="006D5661">
        <w:rPr>
          <w:i/>
          <w:color w:val="000000"/>
          <w:spacing w:val="-2"/>
          <w:sz w:val="26"/>
          <w:szCs w:val="28"/>
          <w:lang w:val="vi-VN"/>
        </w:rPr>
        <w:t>Đảng,</w:t>
      </w:r>
      <w:r w:rsidRPr="006D5661">
        <w:rPr>
          <w:i/>
          <w:color w:val="000000"/>
          <w:spacing w:val="-15"/>
          <w:sz w:val="26"/>
          <w:szCs w:val="28"/>
          <w:lang w:val="vi-VN"/>
        </w:rPr>
        <w:t xml:space="preserve"> </w:t>
      </w:r>
      <w:r w:rsidRPr="006D5661">
        <w:rPr>
          <w:i/>
          <w:color w:val="000000"/>
          <w:spacing w:val="-2"/>
          <w:sz w:val="26"/>
          <w:szCs w:val="28"/>
          <w:lang w:val="vi-VN"/>
        </w:rPr>
        <w:t>văn</w:t>
      </w:r>
      <w:r w:rsidRPr="006D5661">
        <w:rPr>
          <w:i/>
          <w:color w:val="000000"/>
          <w:spacing w:val="-13"/>
          <w:sz w:val="26"/>
          <w:szCs w:val="28"/>
          <w:lang w:val="vi-VN"/>
        </w:rPr>
        <w:t xml:space="preserve"> </w:t>
      </w:r>
      <w:r w:rsidRPr="006D5661">
        <w:rPr>
          <w:i/>
          <w:color w:val="000000"/>
          <w:spacing w:val="-2"/>
          <w:sz w:val="26"/>
          <w:szCs w:val="28"/>
          <w:lang w:val="vi-VN"/>
        </w:rPr>
        <w:t>bản</w:t>
      </w:r>
      <w:r w:rsidRPr="006D5661">
        <w:rPr>
          <w:i/>
          <w:color w:val="000000"/>
          <w:spacing w:val="-15"/>
          <w:sz w:val="26"/>
          <w:szCs w:val="28"/>
          <w:lang w:val="vi-VN"/>
        </w:rPr>
        <w:t xml:space="preserve"> </w:t>
      </w:r>
      <w:r w:rsidRPr="006D5661">
        <w:rPr>
          <w:i/>
          <w:color w:val="000000"/>
          <w:spacing w:val="-2"/>
          <w:sz w:val="26"/>
          <w:szCs w:val="28"/>
          <w:lang w:val="vi-VN"/>
        </w:rPr>
        <w:t xml:space="preserve">quy </w:t>
      </w:r>
      <w:r w:rsidRPr="006D5661">
        <w:rPr>
          <w:i/>
          <w:color w:val="000000"/>
          <w:sz w:val="26"/>
          <w:szCs w:val="28"/>
          <w:lang w:val="vi-VN"/>
        </w:rPr>
        <w:t>phạm</w:t>
      </w:r>
      <w:r w:rsidRPr="006D5661">
        <w:rPr>
          <w:i/>
          <w:color w:val="000000"/>
          <w:spacing w:val="-4"/>
          <w:sz w:val="26"/>
          <w:szCs w:val="28"/>
          <w:lang w:val="vi-VN"/>
        </w:rPr>
        <w:t xml:space="preserve"> </w:t>
      </w:r>
      <w:r w:rsidRPr="006D5661">
        <w:rPr>
          <w:i/>
          <w:color w:val="000000"/>
          <w:sz w:val="26"/>
          <w:szCs w:val="28"/>
          <w:lang w:val="vi-VN"/>
        </w:rPr>
        <w:t>pháp</w:t>
      </w:r>
      <w:r w:rsidRPr="006D5661">
        <w:rPr>
          <w:i/>
          <w:color w:val="000000"/>
          <w:spacing w:val="-1"/>
          <w:sz w:val="26"/>
          <w:szCs w:val="28"/>
          <w:lang w:val="vi-VN"/>
        </w:rPr>
        <w:t xml:space="preserve"> </w:t>
      </w:r>
      <w:r w:rsidRPr="006D5661">
        <w:rPr>
          <w:i/>
          <w:color w:val="000000"/>
          <w:sz w:val="26"/>
          <w:szCs w:val="28"/>
          <w:lang w:val="vi-VN"/>
        </w:rPr>
        <w:t>luật,</w:t>
      </w:r>
      <w:r w:rsidRPr="006D5661">
        <w:rPr>
          <w:i/>
          <w:color w:val="000000"/>
          <w:spacing w:val="-3"/>
          <w:sz w:val="26"/>
          <w:szCs w:val="28"/>
          <w:lang w:val="vi-VN"/>
        </w:rPr>
        <w:t xml:space="preserve"> </w:t>
      </w:r>
      <w:r w:rsidRPr="006D5661">
        <w:rPr>
          <w:i/>
          <w:color w:val="000000"/>
          <w:sz w:val="26"/>
          <w:szCs w:val="28"/>
          <w:lang w:val="vi-VN"/>
        </w:rPr>
        <w:t>điều</w:t>
      </w:r>
      <w:r w:rsidRPr="006D5661">
        <w:rPr>
          <w:i/>
          <w:color w:val="000000"/>
          <w:spacing w:val="-3"/>
          <w:sz w:val="26"/>
          <w:szCs w:val="28"/>
          <w:lang w:val="vi-VN"/>
        </w:rPr>
        <w:t xml:space="preserve"> </w:t>
      </w:r>
      <w:r w:rsidRPr="006D5661">
        <w:rPr>
          <w:i/>
          <w:color w:val="000000"/>
          <w:sz w:val="26"/>
          <w:szCs w:val="28"/>
          <w:lang w:val="vi-VN"/>
        </w:rPr>
        <w:t>ước</w:t>
      </w:r>
      <w:r w:rsidRPr="006D5661">
        <w:rPr>
          <w:i/>
          <w:color w:val="000000"/>
          <w:spacing w:val="-2"/>
          <w:sz w:val="26"/>
          <w:szCs w:val="28"/>
          <w:lang w:val="vi-VN"/>
        </w:rPr>
        <w:t xml:space="preserve"> </w:t>
      </w:r>
      <w:r w:rsidRPr="006D5661">
        <w:rPr>
          <w:i/>
          <w:color w:val="000000"/>
          <w:sz w:val="26"/>
          <w:szCs w:val="28"/>
          <w:lang w:val="vi-VN"/>
        </w:rPr>
        <w:t>quốc</w:t>
      </w:r>
      <w:r w:rsidRPr="006D5661">
        <w:rPr>
          <w:i/>
          <w:color w:val="000000"/>
          <w:spacing w:val="-2"/>
          <w:sz w:val="26"/>
          <w:szCs w:val="28"/>
          <w:lang w:val="vi-VN"/>
        </w:rPr>
        <w:t xml:space="preserve"> </w:t>
      </w:r>
      <w:r w:rsidRPr="006D5661">
        <w:rPr>
          <w:i/>
          <w:color w:val="000000"/>
          <w:sz w:val="26"/>
          <w:szCs w:val="28"/>
          <w:lang w:val="vi-VN"/>
        </w:rPr>
        <w:t>tế</w:t>
      </w:r>
      <w:r w:rsidRPr="006D5661">
        <w:rPr>
          <w:i/>
          <w:color w:val="000000"/>
          <w:spacing w:val="-2"/>
          <w:sz w:val="26"/>
          <w:szCs w:val="28"/>
          <w:lang w:val="vi-VN"/>
        </w:rPr>
        <w:t xml:space="preserve"> </w:t>
      </w:r>
      <w:r w:rsidRPr="006D5661">
        <w:rPr>
          <w:i/>
          <w:color w:val="000000"/>
          <w:sz w:val="26"/>
          <w:szCs w:val="28"/>
          <w:lang w:val="vi-VN"/>
        </w:rPr>
        <w:t>có</w:t>
      </w:r>
      <w:r w:rsidRPr="006D5661">
        <w:rPr>
          <w:i/>
          <w:color w:val="000000"/>
          <w:spacing w:val="-1"/>
          <w:sz w:val="26"/>
          <w:szCs w:val="28"/>
          <w:lang w:val="vi-VN"/>
        </w:rPr>
        <w:t xml:space="preserve"> </w:t>
      </w:r>
      <w:r w:rsidRPr="006D5661">
        <w:rPr>
          <w:i/>
          <w:color w:val="000000"/>
          <w:sz w:val="26"/>
          <w:szCs w:val="28"/>
          <w:lang w:val="vi-VN"/>
        </w:rPr>
        <w:t>liên</w:t>
      </w:r>
      <w:r w:rsidRPr="006D5661">
        <w:rPr>
          <w:i/>
          <w:color w:val="000000"/>
          <w:spacing w:val="-1"/>
          <w:sz w:val="26"/>
          <w:szCs w:val="28"/>
          <w:lang w:val="vi-VN"/>
        </w:rPr>
        <w:t xml:space="preserve"> </w:t>
      </w:r>
      <w:r w:rsidRPr="006D5661">
        <w:rPr>
          <w:i/>
          <w:color w:val="000000"/>
          <w:sz w:val="26"/>
          <w:szCs w:val="28"/>
          <w:lang w:val="vi-VN"/>
        </w:rPr>
        <w:t>quan</w:t>
      </w:r>
      <w:r w:rsidRPr="006D5661">
        <w:rPr>
          <w:i/>
          <w:color w:val="000000"/>
          <w:spacing w:val="-1"/>
          <w:sz w:val="26"/>
          <w:szCs w:val="28"/>
          <w:lang w:val="vi-VN"/>
        </w:rPr>
        <w:t xml:space="preserve"> </w:t>
      </w:r>
      <w:r w:rsidRPr="006D5661">
        <w:rPr>
          <w:i/>
          <w:color w:val="000000"/>
          <w:sz w:val="26"/>
          <w:szCs w:val="28"/>
          <w:lang w:val="vi-VN"/>
        </w:rPr>
        <w:t>đến dự thảo Luật</w:t>
      </w:r>
      <w:r w:rsidRPr="006D5661">
        <w:rPr>
          <w:i/>
          <w:color w:val="000000"/>
          <w:spacing w:val="-1"/>
          <w:sz w:val="26"/>
          <w:szCs w:val="28"/>
          <w:lang w:val="vi-VN"/>
        </w:rPr>
        <w:t xml:space="preserve"> </w:t>
      </w:r>
      <w:r w:rsidRPr="006D5661">
        <w:rPr>
          <w:i/>
          <w:color w:val="000000"/>
          <w:sz w:val="26"/>
          <w:szCs w:val="28"/>
          <w:lang w:val="vi-VN"/>
        </w:rPr>
        <w:t>Tín ngưỡng, tôn giáo (sửa</w:t>
      </w:r>
      <w:r w:rsidRPr="006D5661">
        <w:rPr>
          <w:i/>
          <w:color w:val="000000"/>
          <w:spacing w:val="-16"/>
          <w:sz w:val="26"/>
          <w:szCs w:val="28"/>
          <w:lang w:val="vi-VN"/>
        </w:rPr>
        <w:t xml:space="preserve"> </w:t>
      </w:r>
      <w:r w:rsidRPr="006D5661">
        <w:rPr>
          <w:i/>
          <w:color w:val="000000"/>
          <w:sz w:val="26"/>
          <w:szCs w:val="28"/>
          <w:lang w:val="vi-VN"/>
        </w:rPr>
        <w:t>đổi);</w:t>
      </w:r>
      <w:r w:rsidRPr="006D5661">
        <w:rPr>
          <w:i/>
          <w:color w:val="000000"/>
          <w:spacing w:val="-16"/>
          <w:sz w:val="26"/>
          <w:szCs w:val="28"/>
          <w:lang w:val="vi-VN"/>
        </w:rPr>
        <w:t xml:space="preserve"> </w:t>
      </w:r>
      <w:r w:rsidRPr="006D5661">
        <w:rPr>
          <w:i/>
          <w:color w:val="000000"/>
          <w:sz w:val="26"/>
          <w:szCs w:val="28"/>
          <w:lang w:val="vi-VN"/>
        </w:rPr>
        <w:t>(4)</w:t>
      </w:r>
      <w:r w:rsidRPr="006D5661">
        <w:rPr>
          <w:i/>
          <w:color w:val="000000"/>
          <w:spacing w:val="-16"/>
          <w:sz w:val="26"/>
          <w:szCs w:val="28"/>
          <w:lang w:val="vi-VN"/>
        </w:rPr>
        <w:t xml:space="preserve"> </w:t>
      </w:r>
      <w:r w:rsidRPr="006D5661">
        <w:rPr>
          <w:i/>
          <w:color w:val="000000"/>
          <w:sz w:val="26"/>
          <w:szCs w:val="28"/>
          <w:lang w:val="vi-VN"/>
        </w:rPr>
        <w:t xml:space="preserve">Bản đánh giá về thủ tục hành chính, việc phân quyền, phân cấp, việc ứng dụng, thúc đẩy phát triển khoa học, công nghệ, đổi mới sáng tạo và chuyển đổi số, việc bảo đảm bình đẳng giới, chính sách dân tộc; (5) Bản so sánh dự thảo Luật Tín ngưỡng, tôn giáo (sửa đổi) với Luật tín ngưỡng, tôn giáo năm 2016; (6) Bản tổng hợp ý kiến, tiếp thu, giải trình ý kiến góp ý, phản biện xã hội; (7) </w:t>
      </w:r>
      <w:r w:rsidRPr="006D5661">
        <w:rPr>
          <w:i/>
          <w:color w:val="000000"/>
          <w:spacing w:val="-4"/>
          <w:sz w:val="26"/>
          <w:szCs w:val="28"/>
          <w:lang w:val="vi-VN"/>
        </w:rPr>
        <w:t>Báo</w:t>
      </w:r>
      <w:r w:rsidRPr="006D5661">
        <w:rPr>
          <w:i/>
          <w:color w:val="000000"/>
          <w:spacing w:val="-9"/>
          <w:sz w:val="26"/>
          <w:szCs w:val="28"/>
          <w:lang w:val="vi-VN"/>
        </w:rPr>
        <w:t xml:space="preserve"> </w:t>
      </w:r>
      <w:r w:rsidRPr="006D5661">
        <w:rPr>
          <w:i/>
          <w:color w:val="000000"/>
          <w:spacing w:val="-4"/>
          <w:sz w:val="26"/>
          <w:szCs w:val="28"/>
          <w:lang w:val="vi-VN"/>
        </w:rPr>
        <w:t>cáo</w:t>
      </w:r>
      <w:r w:rsidRPr="006D5661">
        <w:rPr>
          <w:i/>
          <w:color w:val="000000"/>
          <w:spacing w:val="-9"/>
          <w:sz w:val="26"/>
          <w:szCs w:val="28"/>
          <w:lang w:val="vi-VN"/>
        </w:rPr>
        <w:t xml:space="preserve"> </w:t>
      </w:r>
      <w:r w:rsidRPr="006D5661">
        <w:rPr>
          <w:i/>
          <w:color w:val="000000"/>
          <w:spacing w:val="-4"/>
          <w:sz w:val="26"/>
          <w:szCs w:val="28"/>
          <w:lang w:val="vi-VN"/>
        </w:rPr>
        <w:t>thẩm</w:t>
      </w:r>
      <w:r w:rsidRPr="006D5661">
        <w:rPr>
          <w:i/>
          <w:color w:val="000000"/>
          <w:spacing w:val="-12"/>
          <w:sz w:val="26"/>
          <w:szCs w:val="28"/>
          <w:lang w:val="vi-VN"/>
        </w:rPr>
        <w:t xml:space="preserve"> </w:t>
      </w:r>
      <w:r w:rsidRPr="006D5661">
        <w:rPr>
          <w:i/>
          <w:color w:val="000000"/>
          <w:spacing w:val="-4"/>
          <w:sz w:val="26"/>
          <w:szCs w:val="28"/>
          <w:lang w:val="vi-VN"/>
        </w:rPr>
        <w:t>định</w:t>
      </w:r>
      <w:r w:rsidRPr="006D5661">
        <w:rPr>
          <w:i/>
          <w:color w:val="000000"/>
          <w:spacing w:val="-9"/>
          <w:sz w:val="26"/>
          <w:szCs w:val="28"/>
          <w:lang w:val="vi-VN"/>
        </w:rPr>
        <w:t xml:space="preserve"> của Bộ Tư pháp đối với </w:t>
      </w:r>
      <w:r w:rsidRPr="006D5661">
        <w:rPr>
          <w:i/>
          <w:color w:val="000000"/>
          <w:spacing w:val="-4"/>
          <w:sz w:val="26"/>
          <w:szCs w:val="28"/>
          <w:lang w:val="vi-VN"/>
        </w:rPr>
        <w:t>hồ</w:t>
      </w:r>
      <w:r w:rsidRPr="006D5661">
        <w:rPr>
          <w:i/>
          <w:color w:val="000000"/>
          <w:spacing w:val="-9"/>
          <w:sz w:val="26"/>
          <w:szCs w:val="28"/>
          <w:lang w:val="vi-VN"/>
        </w:rPr>
        <w:t xml:space="preserve"> </w:t>
      </w:r>
      <w:r w:rsidRPr="006D5661">
        <w:rPr>
          <w:i/>
          <w:color w:val="000000"/>
          <w:spacing w:val="-4"/>
          <w:sz w:val="26"/>
          <w:szCs w:val="28"/>
          <w:lang w:val="vi-VN"/>
        </w:rPr>
        <w:t>sơ</w:t>
      </w:r>
      <w:r w:rsidRPr="006D5661">
        <w:rPr>
          <w:i/>
          <w:color w:val="000000"/>
          <w:spacing w:val="-12"/>
          <w:sz w:val="26"/>
          <w:szCs w:val="28"/>
          <w:lang w:val="vi-VN"/>
        </w:rPr>
        <w:t xml:space="preserve"> </w:t>
      </w:r>
      <w:r w:rsidRPr="006D5661">
        <w:rPr>
          <w:i/>
          <w:color w:val="000000"/>
          <w:spacing w:val="-4"/>
          <w:sz w:val="26"/>
          <w:szCs w:val="28"/>
          <w:lang w:val="vi-VN"/>
        </w:rPr>
        <w:t>dự án Luật</w:t>
      </w:r>
      <w:r w:rsidRPr="006D5661">
        <w:rPr>
          <w:i/>
          <w:color w:val="000000"/>
          <w:spacing w:val="-9"/>
          <w:sz w:val="26"/>
          <w:szCs w:val="28"/>
          <w:lang w:val="vi-VN"/>
        </w:rPr>
        <w:t xml:space="preserve"> </w:t>
      </w:r>
      <w:r w:rsidRPr="006D5661">
        <w:rPr>
          <w:i/>
          <w:color w:val="000000"/>
          <w:spacing w:val="-4"/>
          <w:sz w:val="26"/>
          <w:szCs w:val="28"/>
          <w:lang w:val="vi-VN"/>
        </w:rPr>
        <w:t>Tín ngưỡng, tôn giáo (sửa</w:t>
      </w:r>
      <w:r w:rsidRPr="006D5661">
        <w:rPr>
          <w:i/>
          <w:color w:val="000000"/>
          <w:spacing w:val="-8"/>
          <w:sz w:val="26"/>
          <w:szCs w:val="28"/>
          <w:lang w:val="vi-VN"/>
        </w:rPr>
        <w:t xml:space="preserve"> </w:t>
      </w:r>
      <w:r w:rsidRPr="006D5661">
        <w:rPr>
          <w:i/>
          <w:color w:val="000000"/>
          <w:spacing w:val="-4"/>
          <w:sz w:val="26"/>
          <w:szCs w:val="28"/>
          <w:lang w:val="vi-VN"/>
        </w:rPr>
        <w:t>đổi);</w:t>
      </w:r>
      <w:r w:rsidRPr="006D5661">
        <w:rPr>
          <w:color w:val="000000"/>
          <w:sz w:val="26"/>
          <w:szCs w:val="28"/>
          <w:lang w:val="vi-VN"/>
        </w:rPr>
        <w:t xml:space="preserve"> </w:t>
      </w:r>
      <w:r w:rsidRPr="006D5661">
        <w:rPr>
          <w:i/>
          <w:color w:val="000000"/>
          <w:sz w:val="26"/>
          <w:szCs w:val="28"/>
          <w:lang w:val="vi-VN"/>
        </w:rPr>
        <w:t>(8) Báo cáo tiếp thu, giải trình ý kiến thẩm định của Bộ Tư pháp về hồ sơ dự án Luật</w:t>
      </w:r>
      <w:r w:rsidRPr="006D5661">
        <w:rPr>
          <w:i/>
          <w:color w:val="000000"/>
          <w:spacing w:val="-8"/>
          <w:sz w:val="26"/>
          <w:szCs w:val="28"/>
          <w:lang w:val="vi-VN"/>
        </w:rPr>
        <w:t xml:space="preserve"> </w:t>
      </w:r>
      <w:r w:rsidRPr="006D5661">
        <w:rPr>
          <w:i/>
          <w:color w:val="000000"/>
          <w:sz w:val="26"/>
          <w:szCs w:val="28"/>
          <w:lang w:val="vi-VN"/>
        </w:rPr>
        <w:t>Tín ngưỡng, tôn giáo (sửa</w:t>
      </w:r>
      <w:r w:rsidRPr="006D5661">
        <w:rPr>
          <w:i/>
          <w:color w:val="000000"/>
          <w:spacing w:val="-8"/>
          <w:sz w:val="26"/>
          <w:szCs w:val="28"/>
          <w:lang w:val="vi-VN"/>
        </w:rPr>
        <w:t xml:space="preserve"> </w:t>
      </w:r>
      <w:r w:rsidRPr="006D5661">
        <w:rPr>
          <w:i/>
          <w:color w:val="000000"/>
          <w:sz w:val="26"/>
          <w:szCs w:val="28"/>
          <w:lang w:val="vi-VN"/>
        </w:rPr>
        <w:t>đổi);</w:t>
      </w:r>
      <w:r w:rsidRPr="006D5661">
        <w:rPr>
          <w:i/>
          <w:color w:val="000000"/>
          <w:spacing w:val="-11"/>
          <w:sz w:val="26"/>
          <w:szCs w:val="28"/>
          <w:lang w:val="vi-VN"/>
        </w:rPr>
        <w:t xml:space="preserve"> </w:t>
      </w:r>
      <w:r w:rsidRPr="006D5661">
        <w:rPr>
          <w:i/>
          <w:color w:val="000000"/>
          <w:sz w:val="26"/>
          <w:szCs w:val="28"/>
          <w:lang w:val="vi-VN"/>
        </w:rPr>
        <w:t>(9)</w:t>
      </w:r>
      <w:r w:rsidR="00FE5922">
        <w:rPr>
          <w:i/>
          <w:color w:val="000000"/>
          <w:sz w:val="26"/>
          <w:szCs w:val="28"/>
        </w:rPr>
        <w:t xml:space="preserve"> </w:t>
      </w:r>
      <w:r w:rsidR="00FE5922">
        <w:rPr>
          <w:i/>
          <w:color w:val="000000"/>
          <w:sz w:val="26"/>
          <w:szCs w:val="28"/>
        </w:rPr>
        <w:t>Báo cáo tiếp thu, chỉnh lý theo YKTVCP</w:t>
      </w:r>
      <w:r w:rsidR="00FE5922">
        <w:rPr>
          <w:i/>
          <w:color w:val="000000"/>
          <w:sz w:val="26"/>
          <w:szCs w:val="28"/>
        </w:rPr>
        <w:t>;(10)</w:t>
      </w:r>
      <w:r w:rsidR="00B87DE6">
        <w:rPr>
          <w:i/>
          <w:color w:val="000000"/>
          <w:sz w:val="26"/>
          <w:szCs w:val="28"/>
        </w:rPr>
        <w:t xml:space="preserve"> </w:t>
      </w:r>
      <w:r w:rsidRPr="006D5661">
        <w:rPr>
          <w:i/>
          <w:color w:val="000000"/>
          <w:sz w:val="26"/>
          <w:szCs w:val="28"/>
          <w:lang w:val="vi-VN"/>
        </w:rPr>
        <w:t>Báo</w:t>
      </w:r>
      <w:r w:rsidRPr="006D5661">
        <w:rPr>
          <w:i/>
          <w:color w:val="000000"/>
          <w:spacing w:val="-8"/>
          <w:sz w:val="26"/>
          <w:szCs w:val="28"/>
          <w:lang w:val="vi-VN"/>
        </w:rPr>
        <w:t xml:space="preserve"> </w:t>
      </w:r>
      <w:r w:rsidRPr="006D5661">
        <w:rPr>
          <w:i/>
          <w:color w:val="000000"/>
          <w:sz w:val="26"/>
          <w:szCs w:val="28"/>
          <w:lang w:val="vi-VN"/>
        </w:rPr>
        <w:t>cáo</w:t>
      </w:r>
      <w:r w:rsidRPr="006D5661">
        <w:rPr>
          <w:i/>
          <w:color w:val="000000"/>
          <w:spacing w:val="-8"/>
          <w:sz w:val="26"/>
          <w:szCs w:val="28"/>
          <w:lang w:val="vi-VN"/>
        </w:rPr>
        <w:t xml:space="preserve"> </w:t>
      </w:r>
      <w:r w:rsidRPr="006D5661">
        <w:rPr>
          <w:i/>
          <w:color w:val="000000"/>
          <w:sz w:val="26"/>
          <w:szCs w:val="28"/>
          <w:lang w:val="vi-VN"/>
        </w:rPr>
        <w:t>nghiên</w:t>
      </w:r>
      <w:r w:rsidRPr="006D5661">
        <w:rPr>
          <w:i/>
          <w:color w:val="000000"/>
          <w:spacing w:val="-9"/>
          <w:sz w:val="26"/>
          <w:szCs w:val="28"/>
          <w:lang w:val="vi-VN"/>
        </w:rPr>
        <w:t xml:space="preserve"> </w:t>
      </w:r>
      <w:r w:rsidRPr="006D5661">
        <w:rPr>
          <w:i/>
          <w:color w:val="000000"/>
          <w:sz w:val="26"/>
          <w:szCs w:val="28"/>
          <w:lang w:val="vi-VN"/>
        </w:rPr>
        <w:t>cứu</w:t>
      </w:r>
      <w:r w:rsidRPr="006D5661">
        <w:rPr>
          <w:i/>
          <w:color w:val="000000"/>
          <w:spacing w:val="-8"/>
          <w:sz w:val="26"/>
          <w:szCs w:val="28"/>
          <w:lang w:val="vi-VN"/>
        </w:rPr>
        <w:t xml:space="preserve"> </w:t>
      </w:r>
      <w:r w:rsidRPr="006D5661">
        <w:rPr>
          <w:i/>
          <w:color w:val="000000"/>
          <w:sz w:val="26"/>
          <w:szCs w:val="28"/>
          <w:lang w:val="vi-VN"/>
        </w:rPr>
        <w:t>kinh</w:t>
      </w:r>
      <w:r w:rsidRPr="006D5661">
        <w:rPr>
          <w:i/>
          <w:color w:val="000000"/>
          <w:spacing w:val="-8"/>
          <w:sz w:val="26"/>
          <w:szCs w:val="28"/>
          <w:lang w:val="vi-VN"/>
        </w:rPr>
        <w:t xml:space="preserve"> </w:t>
      </w:r>
      <w:r w:rsidRPr="006D5661">
        <w:rPr>
          <w:i/>
          <w:color w:val="000000"/>
          <w:sz w:val="26"/>
          <w:szCs w:val="28"/>
          <w:lang w:val="vi-VN"/>
        </w:rPr>
        <w:t>nghiệm pháp luật</w:t>
      </w:r>
      <w:r w:rsidRPr="006D5661">
        <w:rPr>
          <w:i/>
          <w:color w:val="000000"/>
          <w:spacing w:val="-1"/>
          <w:sz w:val="26"/>
          <w:szCs w:val="28"/>
          <w:lang w:val="vi-VN"/>
        </w:rPr>
        <w:t xml:space="preserve"> </w:t>
      </w:r>
      <w:r w:rsidRPr="006D5661">
        <w:rPr>
          <w:i/>
          <w:color w:val="000000"/>
          <w:sz w:val="26"/>
          <w:szCs w:val="28"/>
          <w:lang w:val="vi-VN"/>
        </w:rPr>
        <w:t>nước ngoài về bảo đảm</w:t>
      </w:r>
      <w:r w:rsidRPr="006D5661">
        <w:rPr>
          <w:i/>
          <w:color w:val="000000"/>
          <w:spacing w:val="-1"/>
          <w:sz w:val="26"/>
          <w:szCs w:val="28"/>
          <w:lang w:val="vi-VN"/>
        </w:rPr>
        <w:t xml:space="preserve"> </w:t>
      </w:r>
      <w:r w:rsidRPr="006D5661">
        <w:rPr>
          <w:i/>
          <w:color w:val="000000"/>
          <w:sz w:val="26"/>
          <w:szCs w:val="28"/>
          <w:lang w:val="vi-VN"/>
        </w:rPr>
        <w:t>quyền tự do tín ngưỡng, tôn giáo);</w:t>
      </w:r>
      <w:r w:rsidR="00BF47B7">
        <w:rPr>
          <w:i/>
          <w:color w:val="000000"/>
          <w:sz w:val="26"/>
          <w:szCs w:val="28"/>
        </w:rPr>
        <w:t xml:space="preserve">(11) Nghị quyết số 33/NQ-CP của Chính phủ về dự án Luật; </w:t>
      </w:r>
      <w:bookmarkStart w:id="5" w:name="_GoBack"/>
      <w:bookmarkEnd w:id="5"/>
      <w:r w:rsidR="00FE5922">
        <w:rPr>
          <w:i/>
          <w:color w:val="000000"/>
          <w:sz w:val="26"/>
          <w:szCs w:val="28"/>
          <w:lang w:val="vi-VN"/>
        </w:rPr>
        <w:t>(1</w:t>
      </w:r>
      <w:r w:rsidR="00BF47B7">
        <w:rPr>
          <w:i/>
          <w:color w:val="000000"/>
          <w:sz w:val="26"/>
          <w:szCs w:val="28"/>
        </w:rPr>
        <w:t>2</w:t>
      </w:r>
      <w:r w:rsidRPr="006D5661">
        <w:rPr>
          <w:i/>
          <w:color w:val="000000"/>
          <w:sz w:val="26"/>
          <w:szCs w:val="28"/>
          <w:lang w:val="vi-VN"/>
        </w:rPr>
        <w:t>)</w:t>
      </w:r>
      <w:r w:rsidR="00A12704" w:rsidRPr="006D5661">
        <w:rPr>
          <w:i/>
          <w:color w:val="000000"/>
          <w:sz w:val="26"/>
          <w:szCs w:val="28"/>
          <w:lang w:val="vi-VN"/>
        </w:rPr>
        <w:t xml:space="preserve"> </w:t>
      </w:r>
      <w:r w:rsidRPr="006D5661">
        <w:rPr>
          <w:i/>
          <w:color w:val="000000"/>
          <w:sz w:val="26"/>
          <w:szCs w:val="28"/>
          <w:lang w:val="vi-VN"/>
        </w:rPr>
        <w:t>Dự thảo Nghị định quy định chi tiết, hướng dẫn thi hành và biện pháp cụ thể để tổ chức thi hành Luật./.</w:t>
      </w:r>
    </w:p>
    <w:p w:rsidR="00CE05BD" w:rsidRDefault="00CE05BD" w:rsidP="00CE05BD">
      <w:pPr>
        <w:spacing w:before="120"/>
        <w:jc w:val="both"/>
        <w:rPr>
          <w:i/>
          <w:color w:val="000000"/>
          <w:sz w:val="26"/>
          <w:szCs w:val="28"/>
          <w:lang w:val="vi-VN"/>
        </w:rPr>
      </w:pPr>
    </w:p>
    <w:tbl>
      <w:tblPr>
        <w:tblW w:w="9214" w:type="dxa"/>
        <w:tblLayout w:type="fixed"/>
        <w:tblLook w:val="01E0" w:firstRow="1" w:lastRow="1" w:firstColumn="1" w:lastColumn="1" w:noHBand="0" w:noVBand="0"/>
      </w:tblPr>
      <w:tblGrid>
        <w:gridCol w:w="4820"/>
        <w:gridCol w:w="4394"/>
      </w:tblGrid>
      <w:tr w:rsidR="004C63A4" w:rsidRPr="00142A5E" w:rsidTr="000661D9">
        <w:trPr>
          <w:trHeight w:val="1666"/>
        </w:trPr>
        <w:tc>
          <w:tcPr>
            <w:tcW w:w="4820" w:type="dxa"/>
          </w:tcPr>
          <w:p w:rsidR="004C63A4" w:rsidRPr="006D5661" w:rsidRDefault="004C63A4" w:rsidP="004C63A4">
            <w:pPr>
              <w:ind w:left="-108"/>
              <w:rPr>
                <w:b/>
                <w:bCs/>
                <w:i/>
                <w:color w:val="000000"/>
                <w:szCs w:val="28"/>
                <w:lang w:val="vi-VN"/>
              </w:rPr>
            </w:pPr>
            <w:r w:rsidRPr="006D5661">
              <w:rPr>
                <w:b/>
                <w:bCs/>
                <w:i/>
                <w:color w:val="000000"/>
                <w:szCs w:val="28"/>
                <w:lang w:val="vi-VN"/>
              </w:rPr>
              <w:t>Nơi nhận:</w:t>
            </w:r>
          </w:p>
          <w:p w:rsidR="004C63A4" w:rsidRPr="006E1757" w:rsidRDefault="004C63A4" w:rsidP="004C63A4">
            <w:pPr>
              <w:pStyle w:val="ListParagraph"/>
              <w:widowControl w:val="0"/>
              <w:ind w:left="-108"/>
              <w:rPr>
                <w:iCs/>
                <w:color w:val="000000"/>
                <w:sz w:val="22"/>
                <w:szCs w:val="22"/>
              </w:rPr>
            </w:pPr>
            <w:r w:rsidRPr="006D5661">
              <w:rPr>
                <w:iCs/>
                <w:color w:val="000000"/>
                <w:sz w:val="22"/>
                <w:szCs w:val="28"/>
              </w:rPr>
              <w:t>-</w:t>
            </w:r>
            <w:r w:rsidRPr="006E1757">
              <w:rPr>
                <w:iCs/>
                <w:color w:val="000000"/>
                <w:sz w:val="22"/>
                <w:szCs w:val="22"/>
              </w:rPr>
              <w:t xml:space="preserve"> Như trên;</w:t>
            </w:r>
          </w:p>
          <w:p w:rsidR="00102CE1" w:rsidRPr="00102CE1" w:rsidRDefault="004C63A4" w:rsidP="000661D9">
            <w:pPr>
              <w:pStyle w:val="TableParagraph"/>
              <w:tabs>
                <w:tab w:val="left" w:pos="174"/>
              </w:tabs>
              <w:ind w:left="-108"/>
              <w:rPr>
                <w:color w:val="000000"/>
                <w:lang w:val="en-US"/>
              </w:rPr>
            </w:pPr>
            <w:r w:rsidRPr="006E1757">
              <w:rPr>
                <w:color w:val="000000"/>
                <w:lang w:val="en-US"/>
              </w:rPr>
              <w:t xml:space="preserve">- </w:t>
            </w:r>
            <w:r w:rsidRPr="006E1757">
              <w:rPr>
                <w:color w:val="000000"/>
              </w:rPr>
              <w:t>Th</w:t>
            </w:r>
            <w:r w:rsidRPr="006E1757">
              <w:rPr>
                <w:color w:val="000000"/>
                <w:lang w:val="vi-VN"/>
              </w:rPr>
              <w:t>ủ tướng</w:t>
            </w:r>
            <w:r w:rsidR="00102CE1">
              <w:rPr>
                <w:color w:val="000000"/>
                <w:lang w:val="en-US"/>
              </w:rPr>
              <w:t xml:space="preserve"> Chính phủ (để b/c);</w:t>
            </w:r>
          </w:p>
          <w:p w:rsidR="004C63A4" w:rsidRDefault="00102CE1" w:rsidP="000661D9">
            <w:pPr>
              <w:pStyle w:val="TableParagraph"/>
              <w:tabs>
                <w:tab w:val="left" w:pos="174"/>
              </w:tabs>
              <w:ind w:left="-108"/>
              <w:rPr>
                <w:color w:val="000000"/>
                <w:lang w:val="vi-VN"/>
              </w:rPr>
            </w:pPr>
            <w:r>
              <w:rPr>
                <w:color w:val="000000"/>
                <w:lang w:val="en-US"/>
              </w:rPr>
              <w:t>- C</w:t>
            </w:r>
            <w:r w:rsidR="004C63A4" w:rsidRPr="006E1757">
              <w:rPr>
                <w:color w:val="000000"/>
                <w:lang w:val="vi-VN"/>
              </w:rPr>
              <w:t xml:space="preserve">ác Phó </w:t>
            </w:r>
            <w:r w:rsidR="004C63A4" w:rsidRPr="006E1757">
              <w:rPr>
                <w:color w:val="000000"/>
              </w:rPr>
              <w:t>Th</w:t>
            </w:r>
            <w:r w:rsidR="004C63A4" w:rsidRPr="006E1757">
              <w:rPr>
                <w:color w:val="000000"/>
                <w:lang w:val="vi-VN"/>
              </w:rPr>
              <w:t>ủ tướng Chính phủ (để b/c);</w:t>
            </w:r>
          </w:p>
          <w:p w:rsidR="00102CE1" w:rsidRPr="00102CE1" w:rsidRDefault="00102CE1" w:rsidP="000661D9">
            <w:pPr>
              <w:pStyle w:val="TableParagraph"/>
              <w:tabs>
                <w:tab w:val="left" w:pos="174"/>
              </w:tabs>
              <w:ind w:left="-108"/>
              <w:rPr>
                <w:color w:val="000000"/>
                <w:lang w:val="en-US"/>
              </w:rPr>
            </w:pPr>
            <w:r>
              <w:rPr>
                <w:color w:val="000000"/>
                <w:lang w:val="en-US"/>
              </w:rPr>
              <w:t>- Ủy ban Thường vụ Quốc hội (để b/c);</w:t>
            </w:r>
          </w:p>
          <w:p w:rsidR="004C63A4" w:rsidRDefault="004C63A4" w:rsidP="004C63A4">
            <w:pPr>
              <w:pStyle w:val="TableParagraph"/>
              <w:tabs>
                <w:tab w:val="left" w:pos="174"/>
              </w:tabs>
              <w:ind w:left="-108"/>
              <w:rPr>
                <w:color w:val="000000"/>
                <w:lang w:val="vi-VN"/>
              </w:rPr>
            </w:pPr>
            <w:r w:rsidRPr="006E1757">
              <w:rPr>
                <w:color w:val="000000"/>
                <w:lang w:val="vi-VN"/>
              </w:rPr>
              <w:t xml:space="preserve">- </w:t>
            </w:r>
            <w:r w:rsidRPr="006E1757">
              <w:rPr>
                <w:color w:val="000000"/>
                <w:lang w:val="en-US"/>
              </w:rPr>
              <w:t>Ủy</w:t>
            </w:r>
            <w:r w:rsidRPr="006E1757">
              <w:rPr>
                <w:color w:val="000000"/>
                <w:lang w:val="vi-VN"/>
              </w:rPr>
              <w:t xml:space="preserve"> ban Văn hoá và Xã hội</w:t>
            </w:r>
            <w:r w:rsidR="00F33681">
              <w:rPr>
                <w:color w:val="000000"/>
                <w:lang w:val="en-US"/>
              </w:rPr>
              <w:t xml:space="preserve"> của Quốc hội</w:t>
            </w:r>
            <w:r w:rsidRPr="006E1757">
              <w:rPr>
                <w:color w:val="000000"/>
                <w:lang w:val="vi-VN"/>
              </w:rPr>
              <w:t>;</w:t>
            </w:r>
          </w:p>
          <w:p w:rsidR="00F33681" w:rsidRDefault="00F33681" w:rsidP="004C63A4">
            <w:pPr>
              <w:pStyle w:val="TableParagraph"/>
              <w:tabs>
                <w:tab w:val="left" w:pos="174"/>
              </w:tabs>
              <w:ind w:left="-108"/>
              <w:rPr>
                <w:color w:val="000000"/>
                <w:lang w:val="en-US"/>
              </w:rPr>
            </w:pPr>
            <w:r>
              <w:rPr>
                <w:color w:val="000000"/>
                <w:lang w:val="en-US"/>
              </w:rPr>
              <w:t>- Ủy ban Pháp luật và Tư pháp của Quốc hội;</w:t>
            </w:r>
          </w:p>
          <w:p w:rsidR="00F33681" w:rsidRPr="00F33681" w:rsidRDefault="00F33681" w:rsidP="004C63A4">
            <w:pPr>
              <w:pStyle w:val="TableParagraph"/>
              <w:tabs>
                <w:tab w:val="left" w:pos="174"/>
              </w:tabs>
              <w:ind w:left="-108"/>
              <w:rPr>
                <w:color w:val="000000"/>
                <w:lang w:val="en-US"/>
              </w:rPr>
            </w:pPr>
            <w:r>
              <w:rPr>
                <w:color w:val="000000"/>
                <w:lang w:val="en-US"/>
              </w:rPr>
              <w:t>- Hội đồng Dân tộc của Quốc hội;</w:t>
            </w:r>
          </w:p>
          <w:p w:rsidR="004C63A4" w:rsidRPr="006E1757" w:rsidRDefault="004C63A4" w:rsidP="004C63A4">
            <w:pPr>
              <w:pStyle w:val="TableParagraph"/>
              <w:tabs>
                <w:tab w:val="left" w:pos="174"/>
              </w:tabs>
              <w:ind w:left="-108"/>
              <w:rPr>
                <w:color w:val="000000"/>
                <w:lang w:val="vi-VN"/>
              </w:rPr>
            </w:pPr>
            <w:r w:rsidRPr="006E1757">
              <w:rPr>
                <w:color w:val="000000"/>
                <w:lang w:val="vi-VN"/>
              </w:rPr>
              <w:t>- Văn phòng Quốc hội</w:t>
            </w:r>
            <w:r w:rsidR="00FA0A7B">
              <w:rPr>
                <w:color w:val="000000"/>
                <w:lang w:val="en-US"/>
              </w:rPr>
              <w:t xml:space="preserve"> (25b)</w:t>
            </w:r>
            <w:r w:rsidRPr="006E1757">
              <w:rPr>
                <w:color w:val="000000"/>
                <w:lang w:val="vi-VN"/>
              </w:rPr>
              <w:t>;</w:t>
            </w:r>
          </w:p>
          <w:p w:rsidR="004C63A4" w:rsidRPr="006E1757" w:rsidRDefault="004C63A4" w:rsidP="004C63A4">
            <w:pPr>
              <w:pStyle w:val="TableParagraph"/>
              <w:tabs>
                <w:tab w:val="left" w:pos="174"/>
              </w:tabs>
              <w:ind w:left="-108"/>
              <w:rPr>
                <w:color w:val="000000"/>
                <w:lang w:val="vi-VN"/>
              </w:rPr>
            </w:pPr>
            <w:r w:rsidRPr="006E1757">
              <w:rPr>
                <w:color w:val="000000"/>
                <w:lang w:val="vi-VN"/>
              </w:rPr>
              <w:t xml:space="preserve">- </w:t>
            </w:r>
            <w:r w:rsidR="00B66F21">
              <w:rPr>
                <w:color w:val="000000"/>
                <w:lang w:val="en-US"/>
              </w:rPr>
              <w:t xml:space="preserve">Các </w:t>
            </w:r>
            <w:r w:rsidRPr="006E1757">
              <w:rPr>
                <w:color w:val="000000"/>
                <w:lang w:val="vi-VN"/>
              </w:rPr>
              <w:t>Bộ</w:t>
            </w:r>
            <w:r w:rsidR="00B66F21">
              <w:rPr>
                <w:color w:val="000000"/>
                <w:lang w:val="en-US"/>
              </w:rPr>
              <w:t>:</w:t>
            </w:r>
            <w:r w:rsidRPr="006E1757">
              <w:rPr>
                <w:color w:val="000000"/>
                <w:lang w:val="vi-VN"/>
              </w:rPr>
              <w:t xml:space="preserve"> D</w:t>
            </w:r>
            <w:r w:rsidR="00B66F21">
              <w:rPr>
                <w:color w:val="000000"/>
                <w:lang w:val="en-US"/>
              </w:rPr>
              <w:t>TTG</w:t>
            </w:r>
            <w:r w:rsidR="00467686">
              <w:rPr>
                <w:color w:val="000000"/>
                <w:lang w:val="en-US"/>
              </w:rPr>
              <w:t xml:space="preserve"> (05)</w:t>
            </w:r>
            <w:r w:rsidR="00B66F21">
              <w:rPr>
                <w:color w:val="000000"/>
                <w:lang w:val="en-US"/>
              </w:rPr>
              <w:t>, TP</w:t>
            </w:r>
            <w:r w:rsidRPr="006E1757">
              <w:rPr>
                <w:color w:val="000000"/>
                <w:lang w:val="vi-VN"/>
              </w:rPr>
              <w:t>;</w:t>
            </w:r>
          </w:p>
          <w:p w:rsidR="004C63A4" w:rsidRPr="00B66F21" w:rsidRDefault="004C63A4" w:rsidP="004C63A4">
            <w:pPr>
              <w:pStyle w:val="TableParagraph"/>
              <w:tabs>
                <w:tab w:val="left" w:pos="174"/>
              </w:tabs>
              <w:ind w:left="-108"/>
              <w:rPr>
                <w:color w:val="000000"/>
                <w:lang w:val="en-US"/>
              </w:rPr>
            </w:pPr>
            <w:r w:rsidRPr="006E1757">
              <w:rPr>
                <w:color w:val="000000"/>
                <w:lang w:val="vi-VN"/>
              </w:rPr>
              <w:t xml:space="preserve">- VPCP: BTCN, các PCN, Trợ lý TTg; </w:t>
            </w:r>
            <w:r w:rsidR="00B66F21">
              <w:rPr>
                <w:color w:val="000000"/>
                <w:lang w:val="en-US"/>
              </w:rPr>
              <w:t xml:space="preserve">các Vụ NC, </w:t>
            </w:r>
            <w:r w:rsidR="00A72240">
              <w:rPr>
                <w:color w:val="000000"/>
                <w:lang w:val="en-US"/>
              </w:rPr>
              <w:t>PL</w:t>
            </w:r>
            <w:r w:rsidR="00FA0A7B">
              <w:rPr>
                <w:color w:val="000000"/>
                <w:lang w:val="en-US"/>
              </w:rPr>
              <w:t>,</w:t>
            </w:r>
            <w:r w:rsidR="00467686">
              <w:rPr>
                <w:color w:val="000000"/>
                <w:lang w:val="en-US"/>
              </w:rPr>
              <w:t xml:space="preserve"> QHĐP;</w:t>
            </w:r>
          </w:p>
          <w:p w:rsidR="004C63A4" w:rsidRPr="00142A5E" w:rsidRDefault="004C63A4" w:rsidP="004C63A4">
            <w:pPr>
              <w:ind w:left="-108"/>
            </w:pPr>
            <w:r w:rsidRPr="006E1757">
              <w:rPr>
                <w:iCs/>
                <w:color w:val="000000"/>
                <w:sz w:val="22"/>
                <w:szCs w:val="22"/>
              </w:rPr>
              <w:t xml:space="preserve">- Lưu: VT, </w:t>
            </w:r>
            <w:r w:rsidRPr="006E1757">
              <w:rPr>
                <w:iCs/>
                <w:color w:val="000000"/>
                <w:sz w:val="22"/>
                <w:szCs w:val="22"/>
                <w:lang w:val="vi-VN"/>
              </w:rPr>
              <w:t>NC</w:t>
            </w:r>
            <w:r w:rsidRPr="006E1757">
              <w:rPr>
                <w:iCs/>
                <w:color w:val="000000"/>
                <w:sz w:val="22"/>
                <w:szCs w:val="22"/>
              </w:rPr>
              <w:t xml:space="preserve"> (02b).</w:t>
            </w:r>
          </w:p>
        </w:tc>
        <w:tc>
          <w:tcPr>
            <w:tcW w:w="4394" w:type="dxa"/>
          </w:tcPr>
          <w:p w:rsidR="004C63A4" w:rsidRDefault="004C63A4" w:rsidP="004C63A4">
            <w:pPr>
              <w:jc w:val="center"/>
              <w:rPr>
                <w:b/>
                <w:spacing w:val="-6"/>
                <w:sz w:val="28"/>
              </w:rPr>
            </w:pPr>
            <w:r>
              <w:rPr>
                <w:b/>
                <w:spacing w:val="-6"/>
                <w:sz w:val="28"/>
              </w:rPr>
              <w:t>TM. CHÍNH PHỦ</w:t>
            </w:r>
          </w:p>
          <w:p w:rsidR="004C63A4" w:rsidRDefault="004C63A4" w:rsidP="004C63A4">
            <w:pPr>
              <w:jc w:val="center"/>
              <w:rPr>
                <w:b/>
                <w:spacing w:val="-6"/>
                <w:sz w:val="28"/>
              </w:rPr>
            </w:pPr>
            <w:r>
              <w:rPr>
                <w:b/>
                <w:spacing w:val="-6"/>
                <w:sz w:val="28"/>
              </w:rPr>
              <w:t>TUQ. THỦ TƯỚNG</w:t>
            </w:r>
          </w:p>
          <w:p w:rsidR="000661D9" w:rsidRDefault="004C63A4" w:rsidP="004C63A4">
            <w:pPr>
              <w:jc w:val="center"/>
              <w:rPr>
                <w:b/>
                <w:spacing w:val="-6"/>
                <w:sz w:val="28"/>
              </w:rPr>
            </w:pPr>
            <w:r>
              <w:rPr>
                <w:b/>
                <w:spacing w:val="-6"/>
                <w:sz w:val="28"/>
              </w:rPr>
              <w:t xml:space="preserve">BỘ TRƯỞNG </w:t>
            </w:r>
          </w:p>
          <w:p w:rsidR="004C63A4" w:rsidRPr="00860DA4" w:rsidRDefault="004C63A4" w:rsidP="004C63A4">
            <w:pPr>
              <w:jc w:val="center"/>
              <w:rPr>
                <w:b/>
                <w:spacing w:val="-6"/>
                <w:sz w:val="28"/>
              </w:rPr>
            </w:pPr>
            <w:r>
              <w:rPr>
                <w:b/>
                <w:spacing w:val="-6"/>
                <w:sz w:val="28"/>
              </w:rPr>
              <w:t>BỘ DÂN TỘC VÀ TÔN GIÁO</w:t>
            </w:r>
          </w:p>
          <w:p w:rsidR="004C63A4" w:rsidRPr="001A3021" w:rsidRDefault="004C63A4" w:rsidP="004C63A4">
            <w:pPr>
              <w:widowControl w:val="0"/>
              <w:autoSpaceDE w:val="0"/>
              <w:autoSpaceDN w:val="0"/>
              <w:adjustRightInd w:val="0"/>
              <w:jc w:val="center"/>
              <w:textAlignment w:val="center"/>
              <w:rPr>
                <w:b/>
                <w:sz w:val="18"/>
                <w:szCs w:val="26"/>
              </w:rPr>
            </w:pPr>
          </w:p>
          <w:p w:rsidR="004C63A4" w:rsidRPr="001A3021" w:rsidRDefault="004C63A4" w:rsidP="004C63A4">
            <w:pPr>
              <w:widowControl w:val="0"/>
              <w:autoSpaceDE w:val="0"/>
              <w:autoSpaceDN w:val="0"/>
              <w:adjustRightInd w:val="0"/>
              <w:jc w:val="center"/>
              <w:textAlignment w:val="center"/>
              <w:rPr>
                <w:b/>
                <w:color w:val="FFFFFF" w:themeColor="background1"/>
                <w:szCs w:val="26"/>
              </w:rPr>
            </w:pPr>
            <w:r w:rsidRPr="001A3021">
              <w:rPr>
                <w:b/>
                <w:color w:val="FFFFFF" w:themeColor="background1"/>
                <w:sz w:val="96"/>
                <w:szCs w:val="26"/>
              </w:rPr>
              <w:t>[dak</w:t>
            </w:r>
            <w:r w:rsidRPr="00467686">
              <w:rPr>
                <w:b/>
                <w:color w:val="FFFFFF" w:themeColor="background1"/>
                <w:sz w:val="110"/>
                <w:szCs w:val="26"/>
              </w:rPr>
              <w:t>y</w:t>
            </w:r>
            <w:r w:rsidRPr="001A3021">
              <w:rPr>
                <w:b/>
                <w:color w:val="FFFFFF" w:themeColor="background1"/>
                <w:sz w:val="96"/>
                <w:szCs w:val="26"/>
              </w:rPr>
              <w:t>]</w:t>
            </w:r>
          </w:p>
          <w:p w:rsidR="004C63A4" w:rsidRPr="001A3021" w:rsidRDefault="004C63A4" w:rsidP="004C63A4">
            <w:pPr>
              <w:widowControl w:val="0"/>
              <w:tabs>
                <w:tab w:val="left" w:pos="795"/>
              </w:tabs>
              <w:autoSpaceDE w:val="0"/>
              <w:autoSpaceDN w:val="0"/>
              <w:adjustRightInd w:val="0"/>
              <w:jc w:val="center"/>
              <w:textAlignment w:val="center"/>
              <w:rPr>
                <w:b/>
                <w:bCs/>
                <w:sz w:val="18"/>
                <w:szCs w:val="26"/>
              </w:rPr>
            </w:pPr>
          </w:p>
          <w:p w:rsidR="004C63A4" w:rsidRPr="00142A5E" w:rsidRDefault="004C63A4" w:rsidP="004C63A4">
            <w:pPr>
              <w:jc w:val="center"/>
              <w:rPr>
                <w:b/>
                <w:sz w:val="28"/>
                <w:szCs w:val="28"/>
              </w:rPr>
            </w:pPr>
            <w:r>
              <w:rPr>
                <w:b/>
                <w:sz w:val="28"/>
                <w:szCs w:val="28"/>
              </w:rPr>
              <w:t>Đào Ngọc Dung</w:t>
            </w:r>
          </w:p>
        </w:tc>
      </w:tr>
    </w:tbl>
    <w:p w:rsidR="004C63A4" w:rsidRDefault="004C63A4" w:rsidP="00CE05BD">
      <w:pPr>
        <w:spacing w:before="120"/>
        <w:jc w:val="both"/>
        <w:rPr>
          <w:i/>
          <w:color w:val="000000"/>
          <w:sz w:val="26"/>
          <w:szCs w:val="28"/>
          <w:lang w:val="vi-VN"/>
        </w:rPr>
      </w:pPr>
    </w:p>
    <w:p w:rsidR="004C63A4" w:rsidRPr="006D5661" w:rsidRDefault="004C63A4" w:rsidP="00CE05BD">
      <w:pPr>
        <w:spacing w:before="120"/>
        <w:jc w:val="both"/>
        <w:rPr>
          <w:i/>
          <w:color w:val="000000"/>
          <w:sz w:val="26"/>
          <w:szCs w:val="28"/>
          <w:lang w:val="vi-VN"/>
        </w:rPr>
      </w:pPr>
    </w:p>
    <w:p w:rsidR="00701C41" w:rsidRPr="006D5661" w:rsidRDefault="00701C41" w:rsidP="008E37D3">
      <w:pPr>
        <w:spacing w:before="120"/>
        <w:rPr>
          <w:color w:val="000000"/>
          <w:sz w:val="28"/>
          <w:szCs w:val="28"/>
          <w:lang w:val="vi-VN"/>
        </w:rPr>
      </w:pPr>
    </w:p>
    <w:sectPr w:rsidR="00701C41" w:rsidRPr="006D5661" w:rsidSect="00A66CA7">
      <w:headerReference w:type="even" r:id="rId8"/>
      <w:headerReference w:type="default" r:id="rId9"/>
      <w:footerReference w:type="even" r:id="rId10"/>
      <w:footerReference w:type="default" r:id="rId11"/>
      <w:pgSz w:w="11907" w:h="16840" w:code="9"/>
      <w:pgMar w:top="1418" w:right="1134" w:bottom="1134" w:left="1985"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A8F" w:rsidRDefault="00117A8F" w:rsidP="00701C41">
      <w:r>
        <w:separator/>
      </w:r>
    </w:p>
  </w:endnote>
  <w:endnote w:type="continuationSeparator" w:id="0">
    <w:p w:rsidR="00117A8F" w:rsidRDefault="00117A8F" w:rsidP="00701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
    <w:altName w:val="Cambria"/>
    <w:panose1 w:val="00000000000000000000"/>
    <w:charset w:val="00"/>
    <w:family w:val="roman"/>
    <w:notTrueType/>
    <w:pitch w:val="default"/>
  </w:font>
  <w:font w:name="Times New Roman Bold">
    <w:altName w:val="Times New Roman"/>
    <w:panose1 w:val="020208030705050203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4FB" w:rsidRDefault="00DA34FB" w:rsidP="00D040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DA34FB" w:rsidRDefault="00DA34FB" w:rsidP="00D0406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4FB" w:rsidRDefault="00DA34FB" w:rsidP="00D04066">
    <w:pPr>
      <w:pStyle w:val="Footer"/>
      <w:framePr w:wrap="none" w:vAnchor="text" w:hAnchor="margin" w:xAlign="right" w:y="1"/>
      <w:rPr>
        <w:rStyle w:val="PageNumber"/>
      </w:rPr>
    </w:pPr>
  </w:p>
  <w:p w:rsidR="00DA34FB" w:rsidRDefault="00DA34FB" w:rsidP="00D0406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A8F" w:rsidRDefault="00117A8F" w:rsidP="00701C41">
      <w:r>
        <w:separator/>
      </w:r>
    </w:p>
  </w:footnote>
  <w:footnote w:type="continuationSeparator" w:id="0">
    <w:p w:rsidR="00117A8F" w:rsidRDefault="00117A8F" w:rsidP="00701C41">
      <w:r>
        <w:continuationSeparator/>
      </w:r>
    </w:p>
  </w:footnote>
  <w:footnote w:id="1">
    <w:p w:rsidR="00DA34FB" w:rsidRPr="004D5C37" w:rsidRDefault="00DA34FB" w:rsidP="00A66CA7">
      <w:pPr>
        <w:pStyle w:val="FootnoteText"/>
        <w:ind w:firstLine="567"/>
        <w:rPr>
          <w:rFonts w:ascii="Times New Roman" w:hAnsi="Times New Roman" w:cs="Times New Roman"/>
          <w:lang w:val="en-US"/>
        </w:rPr>
      </w:pPr>
      <w:r w:rsidRPr="004D5C37">
        <w:rPr>
          <w:rStyle w:val="FootnoteReference"/>
          <w:rFonts w:ascii="Times New Roman" w:hAnsi="Times New Roman"/>
        </w:rPr>
        <w:footnoteRef/>
      </w:r>
      <w:r w:rsidRPr="004D5C37">
        <w:rPr>
          <w:rFonts w:ascii="Times New Roman" w:hAnsi="Times New Roman" w:cs="Times New Roman"/>
        </w:rPr>
        <w:t xml:space="preserve"> </w:t>
      </w:r>
      <w:r w:rsidRPr="004D5C37">
        <w:rPr>
          <w:rFonts w:ascii="Times New Roman" w:hAnsi="Times New Roman" w:cs="Times New Roman"/>
          <w:lang w:val="en-US"/>
        </w:rPr>
        <w:t>Đồng tháp, Hà Tĩnh, Hải Phòng, Huế, Hưng Yên và Ninh Bình.</w:t>
      </w:r>
    </w:p>
  </w:footnote>
  <w:footnote w:id="2">
    <w:p w:rsidR="00DA34FB" w:rsidRPr="0033042B" w:rsidRDefault="00DA34FB" w:rsidP="00A66CA7">
      <w:pPr>
        <w:pStyle w:val="FootnoteText"/>
        <w:ind w:firstLine="567"/>
        <w:jc w:val="both"/>
        <w:rPr>
          <w:rFonts w:ascii="Times New Roman" w:hAnsi="Times New Roman" w:cs="Times New Roman"/>
        </w:rPr>
      </w:pPr>
      <w:r w:rsidRPr="0033042B">
        <w:rPr>
          <w:rStyle w:val="FootnoteReference"/>
          <w:rFonts w:ascii="Times New Roman" w:hAnsi="Times New Roman" w:cs="Times New Roman"/>
        </w:rPr>
        <w:footnoteRef/>
      </w:r>
      <w:r w:rsidRPr="0033042B">
        <w:rPr>
          <w:rFonts w:ascii="Times New Roman" w:hAnsi="Times New Roman" w:cs="Times New Roman"/>
        </w:rPr>
        <w:t xml:space="preserve"> Công văn số 39/BDTTG-TH ngày 10/01/2026 lấy ý kiến các tổ chức tôn giáo về hồ sơ dự án Luật Tín ngưỡng, tôn giáo (sửa đổi); Công văn số 60/BDTTG-TGCP ngày 10/01/2026 lấy ý kiến các ban, bộ, ngành, các Đoàn Đại biểu Quốc hội, UBND và Sở Dân tộc và Tôn giáo/Sở Nội vụ các tỉnh, thành phố.</w:t>
      </w:r>
    </w:p>
  </w:footnote>
  <w:footnote w:id="3">
    <w:p w:rsidR="00DA34FB" w:rsidRPr="0033042B" w:rsidRDefault="00DA34FB" w:rsidP="00A66CA7">
      <w:pPr>
        <w:pStyle w:val="FootnoteText"/>
        <w:ind w:firstLine="567"/>
        <w:jc w:val="both"/>
        <w:rPr>
          <w:rFonts w:ascii="Times New Roman" w:hAnsi="Times New Roman" w:cs="Times New Roman"/>
        </w:rPr>
      </w:pPr>
      <w:r w:rsidRPr="008F70A3">
        <w:rPr>
          <w:rStyle w:val="FootnoteReference"/>
          <w:rFonts w:ascii="Times New Roman" w:hAnsi="Times New Roman" w:cs="Times New Roman"/>
        </w:rPr>
        <w:footnoteRef/>
      </w:r>
      <w:r w:rsidRPr="008F70A3">
        <w:rPr>
          <w:rFonts w:ascii="Times New Roman" w:hAnsi="Times New Roman" w:cs="Times New Roman"/>
        </w:rPr>
        <w:t xml:space="preserve"> Công văn số 109/BDTTG-TGCP ngày 15/01/2026 lấy ý kiến phản biện xã hội đối với hồ sơ dự án Luật Tín ngưỡng, tôn giáo (sửa đổi)</w:t>
      </w:r>
      <w:r w:rsidRPr="0033042B">
        <w:rPr>
          <w:rFonts w:ascii="Times New Roman" w:hAnsi="Times New Roman" w:cs="Times New Roman"/>
        </w:rPr>
        <w:t xml:space="preserve">. </w:t>
      </w:r>
    </w:p>
    <w:p w:rsidR="00DA34FB" w:rsidRPr="00BA5518" w:rsidRDefault="00DA34FB" w:rsidP="008F70A3">
      <w:pPr>
        <w:jc w:val="both"/>
        <w:rPr>
          <w:color w:val="000000"/>
          <w:sz w:val="20"/>
          <w:szCs w:val="20"/>
          <w:lang w:val="vi-VN"/>
        </w:rPr>
      </w:pPr>
    </w:p>
    <w:p w:rsidR="00DA34FB" w:rsidRDefault="00DA34FB">
      <w:pPr>
        <w:pStyle w:val="FootnoteText"/>
      </w:pPr>
    </w:p>
  </w:footnote>
  <w:footnote w:id="4">
    <w:p w:rsidR="00E0699A" w:rsidRPr="00372FE3" w:rsidRDefault="00E0699A" w:rsidP="00A66CA7">
      <w:pPr>
        <w:pStyle w:val="FootnoteText"/>
        <w:ind w:firstLine="567"/>
        <w:rPr>
          <w:rFonts w:ascii="Times New Roman" w:hAnsi="Times New Roman" w:cs="Times New Roman"/>
        </w:rPr>
      </w:pPr>
      <w:r w:rsidRPr="00E0699A">
        <w:rPr>
          <w:rStyle w:val="FootnoteReference"/>
          <w:rFonts w:ascii="Times New Roman" w:hAnsi="Times New Roman" w:cs="Times New Roman"/>
        </w:rPr>
        <w:footnoteRef/>
      </w:r>
      <w:r w:rsidRPr="00E0699A">
        <w:rPr>
          <w:rFonts w:ascii="Times New Roman" w:hAnsi="Times New Roman" w:cs="Times New Roman"/>
        </w:rPr>
        <w:t xml:space="preserve"> </w:t>
      </w:r>
      <w:r w:rsidR="003744A8" w:rsidRPr="00372FE3">
        <w:rPr>
          <w:rFonts w:ascii="Times New Roman" w:hAnsi="Times New Roman" w:cs="Times New Roman"/>
        </w:rPr>
        <w:t>Thời hạn n</w:t>
      </w:r>
      <w:r w:rsidRPr="00372FE3">
        <w:rPr>
          <w:rFonts w:ascii="Times New Roman" w:hAnsi="Times New Roman" w:cs="Times New Roman"/>
        </w:rPr>
        <w:t>hiệm kỳ của người đại diện, thành viên ban quản lý cơ sở tín ngưỡng do cộng đồng dân cư quyết định.</w:t>
      </w:r>
    </w:p>
  </w:footnote>
  <w:footnote w:id="5">
    <w:p w:rsidR="00F475E6" w:rsidRPr="00372FE3" w:rsidRDefault="00F475E6" w:rsidP="006E1757">
      <w:pPr>
        <w:pStyle w:val="FootnoteText"/>
        <w:ind w:firstLine="567"/>
      </w:pPr>
      <w:r w:rsidRPr="00F475E6">
        <w:rPr>
          <w:rStyle w:val="FootnoteReference"/>
          <w:rFonts w:ascii="Times New Roman" w:hAnsi="Times New Roman" w:cs="Times New Roman"/>
        </w:rPr>
        <w:footnoteRef/>
      </w:r>
      <w:r w:rsidRPr="00F475E6">
        <w:rPr>
          <w:rFonts w:ascii="Times New Roman" w:hAnsi="Times New Roman" w:cs="Times New Roman"/>
        </w:rPr>
        <w:t xml:space="preserve"> </w:t>
      </w:r>
      <w:r w:rsidRPr="00372FE3">
        <w:rPr>
          <w:rFonts w:ascii="Times New Roman" w:hAnsi="Times New Roman" w:cs="Times New Roman"/>
        </w:rPr>
        <w:t>Ủy ban nhân dân cấp xã, Ủy ban nhân dân cấp tỉnh.</w:t>
      </w:r>
    </w:p>
  </w:footnote>
  <w:footnote w:id="6">
    <w:p w:rsidR="00DA34FB" w:rsidRPr="00E20741" w:rsidRDefault="00DA34FB" w:rsidP="00A66CA7">
      <w:pPr>
        <w:pStyle w:val="FootnoteText"/>
        <w:ind w:firstLine="567"/>
        <w:rPr>
          <w:rFonts w:ascii="Times New Roman" w:hAnsi="Times New Roman" w:cs="Times New Roman"/>
        </w:rPr>
      </w:pPr>
      <w:r w:rsidRPr="00093A20">
        <w:rPr>
          <w:rStyle w:val="FootnoteReference"/>
          <w:rFonts w:ascii="Times New Roman" w:hAnsi="Times New Roman" w:cs="Times New Roman"/>
        </w:rPr>
        <w:footnoteRef/>
      </w:r>
      <w:r w:rsidRPr="00093A20">
        <w:rPr>
          <w:rFonts w:ascii="Times New Roman" w:hAnsi="Times New Roman" w:cs="Times New Roman"/>
        </w:rPr>
        <w:t xml:space="preserve"> </w:t>
      </w:r>
      <w:r w:rsidRPr="00E20741">
        <w:rPr>
          <w:rFonts w:ascii="Times New Roman" w:hAnsi="Times New Roman" w:cs="Times New Roman"/>
        </w:rPr>
        <w:t>Bộ Dân tộc và Tôn giáo đối với tổ chức có địa bàn hoạt động ở nhiều tỉnh; Ủy ban nhân dân cấp tỉnh đối với tổ chức có địa bàn hoạt động ở một tỉnh.</w:t>
      </w:r>
    </w:p>
  </w:footnote>
  <w:footnote w:id="7">
    <w:p w:rsidR="00DA34FB" w:rsidRPr="008F70A3" w:rsidRDefault="00DA34FB" w:rsidP="00A66CA7">
      <w:pPr>
        <w:pStyle w:val="FootnoteText"/>
        <w:ind w:firstLine="567"/>
      </w:pPr>
      <w:r>
        <w:rPr>
          <w:rStyle w:val="FootnoteReference"/>
        </w:rPr>
        <w:footnoteRef/>
      </w:r>
      <w:r w:rsidRPr="008F70A3">
        <w:t xml:space="preserve"> </w:t>
      </w:r>
      <w:r w:rsidRPr="008F70A3">
        <w:rPr>
          <w:rFonts w:ascii="Times New Roman" w:hAnsi="Times New Roman" w:cs="Times New Roman"/>
          <w:spacing w:val="-6"/>
          <w:sz w:val="22"/>
          <w:szCs w:val="28"/>
        </w:rPr>
        <w:t>Q</w:t>
      </w:r>
      <w:r w:rsidRPr="00C61753">
        <w:rPr>
          <w:rFonts w:ascii="Times New Roman" w:hAnsi="Times New Roman" w:cs="Times New Roman"/>
          <w:spacing w:val="-6"/>
          <w:sz w:val="22"/>
          <w:szCs w:val="28"/>
        </w:rPr>
        <w:t>uy định về nghĩa vụ của tổ chức, cá nhân hoạt động tín ngưỡng, tôn giáo</w:t>
      </w:r>
      <w:r w:rsidRPr="008F70A3">
        <w:rPr>
          <w:rFonts w:ascii="Times New Roman" w:hAnsi="Times New Roman" w:cs="Times New Roman"/>
          <w:spacing w:val="-6"/>
          <w:sz w:val="22"/>
          <w:szCs w:val="28"/>
        </w:rPr>
        <w:t>;</w:t>
      </w:r>
    </w:p>
  </w:footnote>
  <w:footnote w:id="8">
    <w:p w:rsidR="00DA34FB" w:rsidRPr="008F70A3" w:rsidRDefault="00DA34FB" w:rsidP="00A66CA7">
      <w:pPr>
        <w:pStyle w:val="FootnoteText"/>
        <w:ind w:firstLine="567"/>
        <w:rPr>
          <w:rFonts w:ascii="Times New Roman" w:hAnsi="Times New Roman" w:cs="Times New Roman"/>
        </w:rPr>
      </w:pPr>
      <w:r w:rsidRPr="00C61753">
        <w:rPr>
          <w:rStyle w:val="FootnoteReference"/>
          <w:rFonts w:ascii="Times New Roman" w:hAnsi="Times New Roman" w:cs="Times New Roman"/>
        </w:rPr>
        <w:footnoteRef/>
      </w:r>
      <w:r w:rsidRPr="00C61753">
        <w:rPr>
          <w:rFonts w:ascii="Times New Roman" w:hAnsi="Times New Roman" w:cs="Times New Roman"/>
        </w:rPr>
        <w:t xml:space="preserve"> </w:t>
      </w:r>
      <w:r w:rsidRPr="008F70A3">
        <w:rPr>
          <w:rFonts w:ascii="Times New Roman" w:hAnsi="Times New Roman" w:cs="Times New Roman"/>
        </w:rPr>
        <w:t xml:space="preserve"> Quy định nguyên tắc tổ chức hoạt động tín ngưỡng.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4FB" w:rsidRDefault="00DA34FB" w:rsidP="00D04066">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DA34FB" w:rsidRDefault="00DA34F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4FB" w:rsidRPr="00F962EE" w:rsidRDefault="00DA34FB" w:rsidP="00D04066">
    <w:pPr>
      <w:pStyle w:val="Header"/>
      <w:framePr w:wrap="none" w:vAnchor="text" w:hAnchor="margin" w:xAlign="center" w:y="1"/>
      <w:rPr>
        <w:rStyle w:val="PageNumber"/>
        <w:rFonts w:ascii="Times New Roman" w:hAnsi="Times New Roman" w:cs="Times New Roman"/>
        <w:sz w:val="28"/>
        <w:szCs w:val="28"/>
      </w:rPr>
    </w:pPr>
    <w:r w:rsidRPr="00F962EE">
      <w:rPr>
        <w:rStyle w:val="PageNumber"/>
        <w:rFonts w:ascii="Times New Roman" w:hAnsi="Times New Roman" w:cs="Times New Roman"/>
        <w:sz w:val="28"/>
        <w:szCs w:val="28"/>
      </w:rPr>
      <w:fldChar w:fldCharType="begin"/>
    </w:r>
    <w:r w:rsidRPr="00F962EE">
      <w:rPr>
        <w:rStyle w:val="PageNumber"/>
        <w:rFonts w:ascii="Times New Roman" w:hAnsi="Times New Roman" w:cs="Times New Roman"/>
        <w:sz w:val="28"/>
        <w:szCs w:val="28"/>
      </w:rPr>
      <w:instrText xml:space="preserve"> PAGE </w:instrText>
    </w:r>
    <w:r w:rsidRPr="00F962EE">
      <w:rPr>
        <w:rStyle w:val="PageNumber"/>
        <w:rFonts w:ascii="Times New Roman" w:hAnsi="Times New Roman" w:cs="Times New Roman"/>
        <w:sz w:val="28"/>
        <w:szCs w:val="28"/>
      </w:rPr>
      <w:fldChar w:fldCharType="separate"/>
    </w:r>
    <w:r w:rsidR="00BF47B7">
      <w:rPr>
        <w:rStyle w:val="PageNumber"/>
        <w:rFonts w:ascii="Times New Roman" w:hAnsi="Times New Roman" w:cs="Times New Roman"/>
        <w:noProof/>
        <w:sz w:val="28"/>
        <w:szCs w:val="28"/>
      </w:rPr>
      <w:t>19</w:t>
    </w:r>
    <w:r w:rsidRPr="00F962EE">
      <w:rPr>
        <w:rStyle w:val="PageNumber"/>
        <w:rFonts w:ascii="Times New Roman" w:hAnsi="Times New Roman" w:cs="Times New Roman"/>
        <w:sz w:val="28"/>
        <w:szCs w:val="28"/>
      </w:rPr>
      <w:fldChar w:fldCharType="end"/>
    </w:r>
  </w:p>
  <w:p w:rsidR="00DA34FB" w:rsidRPr="00702FCE" w:rsidRDefault="00DA34FB">
    <w:pPr>
      <w:pStyle w:val="Header"/>
      <w:jc w:val="center"/>
      <w:rPr>
        <w:rFonts w:ascii="Times New Roman" w:hAnsi="Times New Roman" w:cs="Times New Roman"/>
        <w:sz w:val="28"/>
        <w:szCs w:val="28"/>
      </w:rPr>
    </w:pPr>
  </w:p>
  <w:p w:rsidR="00DA34FB" w:rsidRDefault="00DA34F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A14"/>
    <w:multiLevelType w:val="hybridMultilevel"/>
    <w:tmpl w:val="9D24ED2E"/>
    <w:lvl w:ilvl="0" w:tplc="B61C051C">
      <w:start w:val="1"/>
      <w:numFmt w:val="lowerLetter"/>
      <w:lvlText w:val="%1)"/>
      <w:lvlJc w:val="left"/>
      <w:pPr>
        <w:ind w:left="1026" w:hanging="305"/>
      </w:pPr>
      <w:rPr>
        <w:rFonts w:ascii="Times New Roman" w:eastAsia="Times New Roman" w:hAnsi="Times New Roman" w:cs="Times New Roman" w:hint="default"/>
        <w:b w:val="0"/>
        <w:bCs w:val="0"/>
        <w:i/>
        <w:iCs/>
        <w:spacing w:val="0"/>
        <w:w w:val="100"/>
        <w:sz w:val="28"/>
        <w:szCs w:val="28"/>
        <w:lang w:val="vi" w:eastAsia="en-US" w:bidi="ar-SA"/>
      </w:rPr>
    </w:lvl>
    <w:lvl w:ilvl="1" w:tplc="54E41B36">
      <w:numFmt w:val="bullet"/>
      <w:lvlText w:val="•"/>
      <w:lvlJc w:val="left"/>
      <w:pPr>
        <w:ind w:left="1839" w:hanging="305"/>
      </w:pPr>
      <w:rPr>
        <w:rFonts w:hint="default"/>
        <w:lang w:val="vi" w:eastAsia="en-US" w:bidi="ar-SA"/>
      </w:rPr>
    </w:lvl>
    <w:lvl w:ilvl="2" w:tplc="5FB64A6A">
      <w:numFmt w:val="bullet"/>
      <w:lvlText w:val="•"/>
      <w:lvlJc w:val="left"/>
      <w:pPr>
        <w:ind w:left="2658" w:hanging="305"/>
      </w:pPr>
      <w:rPr>
        <w:rFonts w:hint="default"/>
        <w:lang w:val="vi" w:eastAsia="en-US" w:bidi="ar-SA"/>
      </w:rPr>
    </w:lvl>
    <w:lvl w:ilvl="3" w:tplc="35068140">
      <w:numFmt w:val="bullet"/>
      <w:lvlText w:val="•"/>
      <w:lvlJc w:val="left"/>
      <w:pPr>
        <w:ind w:left="3478" w:hanging="305"/>
      </w:pPr>
      <w:rPr>
        <w:rFonts w:hint="default"/>
        <w:lang w:val="vi" w:eastAsia="en-US" w:bidi="ar-SA"/>
      </w:rPr>
    </w:lvl>
    <w:lvl w:ilvl="4" w:tplc="D3863164">
      <w:numFmt w:val="bullet"/>
      <w:lvlText w:val="•"/>
      <w:lvlJc w:val="left"/>
      <w:pPr>
        <w:ind w:left="4297" w:hanging="305"/>
      </w:pPr>
      <w:rPr>
        <w:rFonts w:hint="default"/>
        <w:lang w:val="vi" w:eastAsia="en-US" w:bidi="ar-SA"/>
      </w:rPr>
    </w:lvl>
    <w:lvl w:ilvl="5" w:tplc="4748E39E">
      <w:numFmt w:val="bullet"/>
      <w:lvlText w:val="•"/>
      <w:lvlJc w:val="left"/>
      <w:pPr>
        <w:ind w:left="5117" w:hanging="305"/>
      </w:pPr>
      <w:rPr>
        <w:rFonts w:hint="default"/>
        <w:lang w:val="vi" w:eastAsia="en-US" w:bidi="ar-SA"/>
      </w:rPr>
    </w:lvl>
    <w:lvl w:ilvl="6" w:tplc="D428A004">
      <w:numFmt w:val="bullet"/>
      <w:lvlText w:val="•"/>
      <w:lvlJc w:val="left"/>
      <w:pPr>
        <w:ind w:left="5936" w:hanging="305"/>
      </w:pPr>
      <w:rPr>
        <w:rFonts w:hint="default"/>
        <w:lang w:val="vi" w:eastAsia="en-US" w:bidi="ar-SA"/>
      </w:rPr>
    </w:lvl>
    <w:lvl w:ilvl="7" w:tplc="563A6E98">
      <w:numFmt w:val="bullet"/>
      <w:lvlText w:val="•"/>
      <w:lvlJc w:val="left"/>
      <w:pPr>
        <w:ind w:left="6756" w:hanging="305"/>
      </w:pPr>
      <w:rPr>
        <w:rFonts w:hint="default"/>
        <w:lang w:val="vi" w:eastAsia="en-US" w:bidi="ar-SA"/>
      </w:rPr>
    </w:lvl>
    <w:lvl w:ilvl="8" w:tplc="577CAF74">
      <w:numFmt w:val="bullet"/>
      <w:lvlText w:val="•"/>
      <w:lvlJc w:val="left"/>
      <w:pPr>
        <w:ind w:left="7575" w:hanging="305"/>
      </w:pPr>
      <w:rPr>
        <w:rFonts w:hint="default"/>
        <w:lang w:val="vi" w:eastAsia="en-US" w:bidi="ar-SA"/>
      </w:rPr>
    </w:lvl>
  </w:abstractNum>
  <w:abstractNum w:abstractNumId="1" w15:restartNumberingAfterBreak="0">
    <w:nsid w:val="08A423E4"/>
    <w:multiLevelType w:val="hybridMultilevel"/>
    <w:tmpl w:val="48740B26"/>
    <w:lvl w:ilvl="0" w:tplc="969A1EB4">
      <w:start w:val="2"/>
      <w:numFmt w:val="decimal"/>
      <w:lvlText w:val="%1."/>
      <w:lvlJc w:val="lef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2" w15:restartNumberingAfterBreak="0">
    <w:nsid w:val="0C0F4A9C"/>
    <w:multiLevelType w:val="multilevel"/>
    <w:tmpl w:val="6C800B64"/>
    <w:lvl w:ilvl="0">
      <w:start w:val="1"/>
      <w:numFmt w:val="upperRoman"/>
      <w:lvlText w:val="%1."/>
      <w:lvlJc w:val="left"/>
      <w:pPr>
        <w:ind w:left="2518"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02" w:hanging="281"/>
      </w:pPr>
      <w:rPr>
        <w:rFonts w:hint="default"/>
        <w:spacing w:val="0"/>
        <w:w w:val="100"/>
        <w:lang w:val="vi" w:eastAsia="en-US" w:bidi="ar-SA"/>
      </w:rPr>
    </w:lvl>
    <w:lvl w:ilvl="2">
      <w:start w:val="1"/>
      <w:numFmt w:val="decimal"/>
      <w:lvlText w:val="%2.%3."/>
      <w:lvlJc w:val="left"/>
      <w:pPr>
        <w:ind w:left="1202" w:hanging="281"/>
      </w:pPr>
      <w:rPr>
        <w:rFonts w:ascii="Times New Roman" w:eastAsia="Times New Roman" w:hAnsi="Times New Roman" w:cs="Times New Roman" w:hint="default"/>
        <w:b w:val="0"/>
        <w:bCs w:val="0"/>
        <w:i w:val="0"/>
        <w:iCs w:val="0"/>
        <w:spacing w:val="-4"/>
        <w:w w:val="100"/>
        <w:sz w:val="28"/>
        <w:szCs w:val="28"/>
        <w:lang w:val="vi" w:eastAsia="en-US" w:bidi="ar-SA"/>
      </w:rPr>
    </w:lvl>
    <w:lvl w:ilvl="3">
      <w:numFmt w:val="bullet"/>
      <w:lvlText w:val="-"/>
      <w:lvlJc w:val="left"/>
      <w:pPr>
        <w:ind w:left="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344" w:hanging="281"/>
      </w:pPr>
      <w:rPr>
        <w:rFonts w:hint="default"/>
        <w:lang w:val="vi" w:eastAsia="en-US" w:bidi="ar-SA"/>
      </w:rPr>
    </w:lvl>
    <w:lvl w:ilvl="5">
      <w:numFmt w:val="bullet"/>
      <w:lvlText w:val="•"/>
      <w:lvlJc w:val="left"/>
      <w:pPr>
        <w:ind w:left="3489" w:hanging="281"/>
      </w:pPr>
      <w:rPr>
        <w:rFonts w:hint="default"/>
        <w:lang w:val="vi" w:eastAsia="en-US" w:bidi="ar-SA"/>
      </w:rPr>
    </w:lvl>
    <w:lvl w:ilvl="6">
      <w:numFmt w:val="bullet"/>
      <w:lvlText w:val="•"/>
      <w:lvlJc w:val="left"/>
      <w:pPr>
        <w:ind w:left="4634" w:hanging="281"/>
      </w:pPr>
      <w:rPr>
        <w:rFonts w:hint="default"/>
        <w:lang w:val="vi" w:eastAsia="en-US" w:bidi="ar-SA"/>
      </w:rPr>
    </w:lvl>
    <w:lvl w:ilvl="7">
      <w:numFmt w:val="bullet"/>
      <w:lvlText w:val="•"/>
      <w:lvlJc w:val="left"/>
      <w:pPr>
        <w:ind w:left="5779" w:hanging="281"/>
      </w:pPr>
      <w:rPr>
        <w:rFonts w:hint="default"/>
        <w:lang w:val="vi" w:eastAsia="en-US" w:bidi="ar-SA"/>
      </w:rPr>
    </w:lvl>
    <w:lvl w:ilvl="8">
      <w:numFmt w:val="bullet"/>
      <w:lvlText w:val="•"/>
      <w:lvlJc w:val="left"/>
      <w:pPr>
        <w:ind w:left="6924" w:hanging="281"/>
      </w:pPr>
      <w:rPr>
        <w:rFonts w:hint="default"/>
        <w:lang w:val="vi" w:eastAsia="en-US" w:bidi="ar-SA"/>
      </w:rPr>
    </w:lvl>
  </w:abstractNum>
  <w:abstractNum w:abstractNumId="3" w15:restartNumberingAfterBreak="0">
    <w:nsid w:val="0E1A27B3"/>
    <w:multiLevelType w:val="multilevel"/>
    <w:tmpl w:val="6C800B64"/>
    <w:lvl w:ilvl="0">
      <w:start w:val="1"/>
      <w:numFmt w:val="upperRoman"/>
      <w:lvlText w:val="%1."/>
      <w:lvlJc w:val="left"/>
      <w:pPr>
        <w:ind w:left="971"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02" w:hanging="281"/>
      </w:pPr>
      <w:rPr>
        <w:rFonts w:hint="default"/>
        <w:spacing w:val="0"/>
        <w:w w:val="100"/>
        <w:lang w:val="vi" w:eastAsia="en-US" w:bidi="ar-SA"/>
      </w:rPr>
    </w:lvl>
    <w:lvl w:ilvl="2">
      <w:start w:val="1"/>
      <w:numFmt w:val="decimal"/>
      <w:lvlText w:val="%2.%3."/>
      <w:lvlJc w:val="left"/>
      <w:pPr>
        <w:ind w:left="1202" w:hanging="281"/>
      </w:pPr>
      <w:rPr>
        <w:rFonts w:ascii="Times New Roman" w:eastAsia="Times New Roman" w:hAnsi="Times New Roman" w:cs="Times New Roman" w:hint="default"/>
        <w:b w:val="0"/>
        <w:bCs w:val="0"/>
        <w:i w:val="0"/>
        <w:iCs w:val="0"/>
        <w:spacing w:val="-4"/>
        <w:w w:val="100"/>
        <w:sz w:val="28"/>
        <w:szCs w:val="28"/>
        <w:lang w:val="vi" w:eastAsia="en-US" w:bidi="ar-SA"/>
      </w:rPr>
    </w:lvl>
    <w:lvl w:ilvl="3">
      <w:numFmt w:val="bullet"/>
      <w:lvlText w:val="-"/>
      <w:lvlJc w:val="left"/>
      <w:pPr>
        <w:ind w:left="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344" w:hanging="281"/>
      </w:pPr>
      <w:rPr>
        <w:rFonts w:hint="default"/>
        <w:lang w:val="vi" w:eastAsia="en-US" w:bidi="ar-SA"/>
      </w:rPr>
    </w:lvl>
    <w:lvl w:ilvl="5">
      <w:numFmt w:val="bullet"/>
      <w:lvlText w:val="•"/>
      <w:lvlJc w:val="left"/>
      <w:pPr>
        <w:ind w:left="3489" w:hanging="281"/>
      </w:pPr>
      <w:rPr>
        <w:rFonts w:hint="default"/>
        <w:lang w:val="vi" w:eastAsia="en-US" w:bidi="ar-SA"/>
      </w:rPr>
    </w:lvl>
    <w:lvl w:ilvl="6">
      <w:numFmt w:val="bullet"/>
      <w:lvlText w:val="•"/>
      <w:lvlJc w:val="left"/>
      <w:pPr>
        <w:ind w:left="4634" w:hanging="281"/>
      </w:pPr>
      <w:rPr>
        <w:rFonts w:hint="default"/>
        <w:lang w:val="vi" w:eastAsia="en-US" w:bidi="ar-SA"/>
      </w:rPr>
    </w:lvl>
    <w:lvl w:ilvl="7">
      <w:numFmt w:val="bullet"/>
      <w:lvlText w:val="•"/>
      <w:lvlJc w:val="left"/>
      <w:pPr>
        <w:ind w:left="5779" w:hanging="281"/>
      </w:pPr>
      <w:rPr>
        <w:rFonts w:hint="default"/>
        <w:lang w:val="vi" w:eastAsia="en-US" w:bidi="ar-SA"/>
      </w:rPr>
    </w:lvl>
    <w:lvl w:ilvl="8">
      <w:numFmt w:val="bullet"/>
      <w:lvlText w:val="•"/>
      <w:lvlJc w:val="left"/>
      <w:pPr>
        <w:ind w:left="6924" w:hanging="281"/>
      </w:pPr>
      <w:rPr>
        <w:rFonts w:hint="default"/>
        <w:lang w:val="vi" w:eastAsia="en-US" w:bidi="ar-SA"/>
      </w:rPr>
    </w:lvl>
  </w:abstractNum>
  <w:abstractNum w:abstractNumId="4" w15:restartNumberingAfterBreak="0">
    <w:nsid w:val="2172516C"/>
    <w:multiLevelType w:val="multilevel"/>
    <w:tmpl w:val="6C800B64"/>
    <w:lvl w:ilvl="0">
      <w:start w:val="1"/>
      <w:numFmt w:val="upperRoman"/>
      <w:lvlText w:val="%1."/>
      <w:lvlJc w:val="left"/>
      <w:pPr>
        <w:ind w:left="2518"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02" w:hanging="281"/>
      </w:pPr>
      <w:rPr>
        <w:rFonts w:hint="default"/>
        <w:spacing w:val="0"/>
        <w:w w:val="100"/>
        <w:lang w:val="vi" w:eastAsia="en-US" w:bidi="ar-SA"/>
      </w:rPr>
    </w:lvl>
    <w:lvl w:ilvl="2">
      <w:start w:val="1"/>
      <w:numFmt w:val="decimal"/>
      <w:lvlText w:val="%2.%3."/>
      <w:lvlJc w:val="left"/>
      <w:pPr>
        <w:ind w:left="1202" w:hanging="281"/>
      </w:pPr>
      <w:rPr>
        <w:rFonts w:ascii="Times New Roman" w:eastAsia="Times New Roman" w:hAnsi="Times New Roman" w:cs="Times New Roman" w:hint="default"/>
        <w:b w:val="0"/>
        <w:bCs w:val="0"/>
        <w:i w:val="0"/>
        <w:iCs w:val="0"/>
        <w:spacing w:val="-4"/>
        <w:w w:val="100"/>
        <w:sz w:val="28"/>
        <w:szCs w:val="28"/>
        <w:lang w:val="vi" w:eastAsia="en-US" w:bidi="ar-SA"/>
      </w:rPr>
    </w:lvl>
    <w:lvl w:ilvl="3">
      <w:numFmt w:val="bullet"/>
      <w:lvlText w:val="-"/>
      <w:lvlJc w:val="left"/>
      <w:pPr>
        <w:ind w:left="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344" w:hanging="281"/>
      </w:pPr>
      <w:rPr>
        <w:rFonts w:hint="default"/>
        <w:lang w:val="vi" w:eastAsia="en-US" w:bidi="ar-SA"/>
      </w:rPr>
    </w:lvl>
    <w:lvl w:ilvl="5">
      <w:numFmt w:val="bullet"/>
      <w:lvlText w:val="•"/>
      <w:lvlJc w:val="left"/>
      <w:pPr>
        <w:ind w:left="3489" w:hanging="281"/>
      </w:pPr>
      <w:rPr>
        <w:rFonts w:hint="default"/>
        <w:lang w:val="vi" w:eastAsia="en-US" w:bidi="ar-SA"/>
      </w:rPr>
    </w:lvl>
    <w:lvl w:ilvl="6">
      <w:numFmt w:val="bullet"/>
      <w:lvlText w:val="•"/>
      <w:lvlJc w:val="left"/>
      <w:pPr>
        <w:ind w:left="4634" w:hanging="281"/>
      </w:pPr>
      <w:rPr>
        <w:rFonts w:hint="default"/>
        <w:lang w:val="vi" w:eastAsia="en-US" w:bidi="ar-SA"/>
      </w:rPr>
    </w:lvl>
    <w:lvl w:ilvl="7">
      <w:numFmt w:val="bullet"/>
      <w:lvlText w:val="•"/>
      <w:lvlJc w:val="left"/>
      <w:pPr>
        <w:ind w:left="5779" w:hanging="281"/>
      </w:pPr>
      <w:rPr>
        <w:rFonts w:hint="default"/>
        <w:lang w:val="vi" w:eastAsia="en-US" w:bidi="ar-SA"/>
      </w:rPr>
    </w:lvl>
    <w:lvl w:ilvl="8">
      <w:numFmt w:val="bullet"/>
      <w:lvlText w:val="•"/>
      <w:lvlJc w:val="left"/>
      <w:pPr>
        <w:ind w:left="6924" w:hanging="281"/>
      </w:pPr>
      <w:rPr>
        <w:rFonts w:hint="default"/>
        <w:lang w:val="vi" w:eastAsia="en-US" w:bidi="ar-SA"/>
      </w:rPr>
    </w:lvl>
  </w:abstractNum>
  <w:abstractNum w:abstractNumId="5" w15:restartNumberingAfterBreak="0">
    <w:nsid w:val="263E4468"/>
    <w:multiLevelType w:val="hybridMultilevel"/>
    <w:tmpl w:val="3CAAA182"/>
    <w:lvl w:ilvl="0" w:tplc="D4A68AB8">
      <w:start w:val="3"/>
      <w:numFmt w:val="lowerLetter"/>
      <w:lvlText w:val="%1)"/>
      <w:lvlJc w:val="lef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6" w15:restartNumberingAfterBreak="0">
    <w:nsid w:val="273D147B"/>
    <w:multiLevelType w:val="hybridMultilevel"/>
    <w:tmpl w:val="E84A092A"/>
    <w:lvl w:ilvl="0" w:tplc="C9381DCE">
      <w:numFmt w:val="bullet"/>
      <w:lvlText w:val="-"/>
      <w:lvlJc w:val="left"/>
      <w:pPr>
        <w:ind w:left="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C896CDFA">
      <w:numFmt w:val="bullet"/>
      <w:lvlText w:val="•"/>
      <w:lvlJc w:val="left"/>
      <w:pPr>
        <w:ind w:left="921" w:hanging="159"/>
      </w:pPr>
      <w:rPr>
        <w:rFonts w:hint="default"/>
        <w:lang w:val="vi" w:eastAsia="en-US" w:bidi="ar-SA"/>
      </w:rPr>
    </w:lvl>
    <w:lvl w:ilvl="2" w:tplc="73B2DC4A">
      <w:numFmt w:val="bullet"/>
      <w:lvlText w:val="•"/>
      <w:lvlJc w:val="left"/>
      <w:pPr>
        <w:ind w:left="1842" w:hanging="159"/>
      </w:pPr>
      <w:rPr>
        <w:rFonts w:hint="default"/>
        <w:lang w:val="vi" w:eastAsia="en-US" w:bidi="ar-SA"/>
      </w:rPr>
    </w:lvl>
    <w:lvl w:ilvl="3" w:tplc="947E3572">
      <w:numFmt w:val="bullet"/>
      <w:lvlText w:val="•"/>
      <w:lvlJc w:val="left"/>
      <w:pPr>
        <w:ind w:left="2764" w:hanging="159"/>
      </w:pPr>
      <w:rPr>
        <w:rFonts w:hint="default"/>
        <w:lang w:val="vi" w:eastAsia="en-US" w:bidi="ar-SA"/>
      </w:rPr>
    </w:lvl>
    <w:lvl w:ilvl="4" w:tplc="C7349930">
      <w:numFmt w:val="bullet"/>
      <w:lvlText w:val="•"/>
      <w:lvlJc w:val="left"/>
      <w:pPr>
        <w:ind w:left="3685" w:hanging="159"/>
      </w:pPr>
      <w:rPr>
        <w:rFonts w:hint="default"/>
        <w:lang w:val="vi" w:eastAsia="en-US" w:bidi="ar-SA"/>
      </w:rPr>
    </w:lvl>
    <w:lvl w:ilvl="5" w:tplc="4EF6C572">
      <w:numFmt w:val="bullet"/>
      <w:lvlText w:val="•"/>
      <w:lvlJc w:val="left"/>
      <w:pPr>
        <w:ind w:left="4607" w:hanging="159"/>
      </w:pPr>
      <w:rPr>
        <w:rFonts w:hint="default"/>
        <w:lang w:val="vi" w:eastAsia="en-US" w:bidi="ar-SA"/>
      </w:rPr>
    </w:lvl>
    <w:lvl w:ilvl="6" w:tplc="22F4517C">
      <w:numFmt w:val="bullet"/>
      <w:lvlText w:val="•"/>
      <w:lvlJc w:val="left"/>
      <w:pPr>
        <w:ind w:left="5528" w:hanging="159"/>
      </w:pPr>
      <w:rPr>
        <w:rFonts w:hint="default"/>
        <w:lang w:val="vi" w:eastAsia="en-US" w:bidi="ar-SA"/>
      </w:rPr>
    </w:lvl>
    <w:lvl w:ilvl="7" w:tplc="9D380B5A">
      <w:numFmt w:val="bullet"/>
      <w:lvlText w:val="•"/>
      <w:lvlJc w:val="left"/>
      <w:pPr>
        <w:ind w:left="6450" w:hanging="159"/>
      </w:pPr>
      <w:rPr>
        <w:rFonts w:hint="default"/>
        <w:lang w:val="vi" w:eastAsia="en-US" w:bidi="ar-SA"/>
      </w:rPr>
    </w:lvl>
    <w:lvl w:ilvl="8" w:tplc="C110F4E0">
      <w:numFmt w:val="bullet"/>
      <w:lvlText w:val="•"/>
      <w:lvlJc w:val="left"/>
      <w:pPr>
        <w:ind w:left="7371" w:hanging="159"/>
      </w:pPr>
      <w:rPr>
        <w:rFonts w:hint="default"/>
        <w:lang w:val="vi" w:eastAsia="en-US" w:bidi="ar-SA"/>
      </w:rPr>
    </w:lvl>
  </w:abstractNum>
  <w:abstractNum w:abstractNumId="7" w15:restartNumberingAfterBreak="0">
    <w:nsid w:val="2ACA3F77"/>
    <w:multiLevelType w:val="hybridMultilevel"/>
    <w:tmpl w:val="18A28762"/>
    <w:lvl w:ilvl="0" w:tplc="50AA014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D64A6DE2">
      <w:numFmt w:val="bullet"/>
      <w:lvlText w:val="•"/>
      <w:lvlJc w:val="left"/>
      <w:pPr>
        <w:ind w:left="592" w:hanging="128"/>
      </w:pPr>
      <w:rPr>
        <w:rFonts w:hint="default"/>
        <w:lang w:val="vi" w:eastAsia="en-US" w:bidi="ar-SA"/>
      </w:rPr>
    </w:lvl>
    <w:lvl w:ilvl="2" w:tplc="F4C84982">
      <w:numFmt w:val="bullet"/>
      <w:lvlText w:val="•"/>
      <w:lvlJc w:val="left"/>
      <w:pPr>
        <w:ind w:left="1004" w:hanging="128"/>
      </w:pPr>
      <w:rPr>
        <w:rFonts w:hint="default"/>
        <w:lang w:val="vi" w:eastAsia="en-US" w:bidi="ar-SA"/>
      </w:rPr>
    </w:lvl>
    <w:lvl w:ilvl="3" w:tplc="8C6ED4CC">
      <w:numFmt w:val="bullet"/>
      <w:lvlText w:val="•"/>
      <w:lvlJc w:val="left"/>
      <w:pPr>
        <w:ind w:left="1416" w:hanging="128"/>
      </w:pPr>
      <w:rPr>
        <w:rFonts w:hint="default"/>
        <w:lang w:val="vi" w:eastAsia="en-US" w:bidi="ar-SA"/>
      </w:rPr>
    </w:lvl>
    <w:lvl w:ilvl="4" w:tplc="3208A8EC">
      <w:numFmt w:val="bullet"/>
      <w:lvlText w:val="•"/>
      <w:lvlJc w:val="left"/>
      <w:pPr>
        <w:ind w:left="1828" w:hanging="128"/>
      </w:pPr>
      <w:rPr>
        <w:rFonts w:hint="default"/>
        <w:lang w:val="vi" w:eastAsia="en-US" w:bidi="ar-SA"/>
      </w:rPr>
    </w:lvl>
    <w:lvl w:ilvl="5" w:tplc="0CD47FB6">
      <w:numFmt w:val="bullet"/>
      <w:lvlText w:val="•"/>
      <w:lvlJc w:val="left"/>
      <w:pPr>
        <w:ind w:left="2241" w:hanging="128"/>
      </w:pPr>
      <w:rPr>
        <w:rFonts w:hint="default"/>
        <w:lang w:val="vi" w:eastAsia="en-US" w:bidi="ar-SA"/>
      </w:rPr>
    </w:lvl>
    <w:lvl w:ilvl="6" w:tplc="CF80DB1C">
      <w:numFmt w:val="bullet"/>
      <w:lvlText w:val="•"/>
      <w:lvlJc w:val="left"/>
      <w:pPr>
        <w:ind w:left="2653" w:hanging="128"/>
      </w:pPr>
      <w:rPr>
        <w:rFonts w:hint="default"/>
        <w:lang w:val="vi" w:eastAsia="en-US" w:bidi="ar-SA"/>
      </w:rPr>
    </w:lvl>
    <w:lvl w:ilvl="7" w:tplc="52CE0D38">
      <w:numFmt w:val="bullet"/>
      <w:lvlText w:val="•"/>
      <w:lvlJc w:val="left"/>
      <w:pPr>
        <w:ind w:left="3065" w:hanging="128"/>
      </w:pPr>
      <w:rPr>
        <w:rFonts w:hint="default"/>
        <w:lang w:val="vi" w:eastAsia="en-US" w:bidi="ar-SA"/>
      </w:rPr>
    </w:lvl>
    <w:lvl w:ilvl="8" w:tplc="6B4A8E30">
      <w:numFmt w:val="bullet"/>
      <w:lvlText w:val="•"/>
      <w:lvlJc w:val="left"/>
      <w:pPr>
        <w:ind w:left="3477" w:hanging="128"/>
      </w:pPr>
      <w:rPr>
        <w:rFonts w:hint="default"/>
        <w:lang w:val="vi" w:eastAsia="en-US" w:bidi="ar-SA"/>
      </w:rPr>
    </w:lvl>
  </w:abstractNum>
  <w:abstractNum w:abstractNumId="8" w15:restartNumberingAfterBreak="0">
    <w:nsid w:val="30A3283B"/>
    <w:multiLevelType w:val="multilevel"/>
    <w:tmpl w:val="6C800B64"/>
    <w:lvl w:ilvl="0">
      <w:start w:val="1"/>
      <w:numFmt w:val="upperRoman"/>
      <w:lvlText w:val="%1."/>
      <w:lvlJc w:val="left"/>
      <w:pPr>
        <w:ind w:left="971"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02" w:hanging="281"/>
      </w:pPr>
      <w:rPr>
        <w:rFonts w:hint="default"/>
        <w:spacing w:val="0"/>
        <w:w w:val="100"/>
        <w:lang w:val="vi" w:eastAsia="en-US" w:bidi="ar-SA"/>
      </w:rPr>
    </w:lvl>
    <w:lvl w:ilvl="2">
      <w:start w:val="1"/>
      <w:numFmt w:val="decimal"/>
      <w:lvlText w:val="%2.%3."/>
      <w:lvlJc w:val="left"/>
      <w:pPr>
        <w:ind w:left="1202" w:hanging="281"/>
      </w:pPr>
      <w:rPr>
        <w:rFonts w:ascii="Times New Roman" w:eastAsia="Times New Roman" w:hAnsi="Times New Roman" w:cs="Times New Roman" w:hint="default"/>
        <w:b w:val="0"/>
        <w:bCs w:val="0"/>
        <w:i w:val="0"/>
        <w:iCs w:val="0"/>
        <w:spacing w:val="-4"/>
        <w:w w:val="100"/>
        <w:sz w:val="28"/>
        <w:szCs w:val="28"/>
        <w:lang w:val="vi" w:eastAsia="en-US" w:bidi="ar-SA"/>
      </w:rPr>
    </w:lvl>
    <w:lvl w:ilvl="3">
      <w:numFmt w:val="bullet"/>
      <w:lvlText w:val="-"/>
      <w:lvlJc w:val="left"/>
      <w:pPr>
        <w:ind w:left="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344" w:hanging="281"/>
      </w:pPr>
      <w:rPr>
        <w:rFonts w:hint="default"/>
        <w:lang w:val="vi" w:eastAsia="en-US" w:bidi="ar-SA"/>
      </w:rPr>
    </w:lvl>
    <w:lvl w:ilvl="5">
      <w:numFmt w:val="bullet"/>
      <w:lvlText w:val="•"/>
      <w:lvlJc w:val="left"/>
      <w:pPr>
        <w:ind w:left="3489" w:hanging="281"/>
      </w:pPr>
      <w:rPr>
        <w:rFonts w:hint="default"/>
        <w:lang w:val="vi" w:eastAsia="en-US" w:bidi="ar-SA"/>
      </w:rPr>
    </w:lvl>
    <w:lvl w:ilvl="6">
      <w:numFmt w:val="bullet"/>
      <w:lvlText w:val="•"/>
      <w:lvlJc w:val="left"/>
      <w:pPr>
        <w:ind w:left="4634" w:hanging="281"/>
      </w:pPr>
      <w:rPr>
        <w:rFonts w:hint="default"/>
        <w:lang w:val="vi" w:eastAsia="en-US" w:bidi="ar-SA"/>
      </w:rPr>
    </w:lvl>
    <w:lvl w:ilvl="7">
      <w:numFmt w:val="bullet"/>
      <w:lvlText w:val="•"/>
      <w:lvlJc w:val="left"/>
      <w:pPr>
        <w:ind w:left="5779" w:hanging="281"/>
      </w:pPr>
      <w:rPr>
        <w:rFonts w:hint="default"/>
        <w:lang w:val="vi" w:eastAsia="en-US" w:bidi="ar-SA"/>
      </w:rPr>
    </w:lvl>
    <w:lvl w:ilvl="8">
      <w:numFmt w:val="bullet"/>
      <w:lvlText w:val="•"/>
      <w:lvlJc w:val="left"/>
      <w:pPr>
        <w:ind w:left="6924" w:hanging="281"/>
      </w:pPr>
      <w:rPr>
        <w:rFonts w:hint="default"/>
        <w:lang w:val="vi" w:eastAsia="en-US" w:bidi="ar-SA"/>
      </w:rPr>
    </w:lvl>
  </w:abstractNum>
  <w:abstractNum w:abstractNumId="9" w15:restartNumberingAfterBreak="0">
    <w:nsid w:val="30AB556F"/>
    <w:multiLevelType w:val="hybridMultilevel"/>
    <w:tmpl w:val="745C58BA"/>
    <w:lvl w:ilvl="0" w:tplc="499C5DDA">
      <w:numFmt w:val="bullet"/>
      <w:lvlText w:val="-"/>
      <w:lvlJc w:val="left"/>
      <w:pPr>
        <w:ind w:left="2" w:hanging="224"/>
      </w:pPr>
      <w:rPr>
        <w:rFonts w:ascii="Times New Roman" w:eastAsia="Times New Roman" w:hAnsi="Times New Roman" w:cs="Times New Roman" w:hint="default"/>
        <w:b w:val="0"/>
        <w:bCs w:val="0"/>
        <w:i w:val="0"/>
        <w:iCs w:val="0"/>
        <w:spacing w:val="0"/>
        <w:w w:val="100"/>
        <w:sz w:val="28"/>
        <w:szCs w:val="28"/>
        <w:lang w:val="vi" w:eastAsia="en-US" w:bidi="ar-SA"/>
      </w:rPr>
    </w:lvl>
    <w:lvl w:ilvl="1" w:tplc="FA18251A">
      <w:numFmt w:val="bullet"/>
      <w:lvlText w:val="•"/>
      <w:lvlJc w:val="left"/>
      <w:pPr>
        <w:ind w:left="921" w:hanging="224"/>
      </w:pPr>
      <w:rPr>
        <w:rFonts w:hint="default"/>
        <w:lang w:val="vi" w:eastAsia="en-US" w:bidi="ar-SA"/>
      </w:rPr>
    </w:lvl>
    <w:lvl w:ilvl="2" w:tplc="CB8444BC">
      <w:numFmt w:val="bullet"/>
      <w:lvlText w:val="•"/>
      <w:lvlJc w:val="left"/>
      <w:pPr>
        <w:ind w:left="1842" w:hanging="224"/>
      </w:pPr>
      <w:rPr>
        <w:rFonts w:hint="default"/>
        <w:lang w:val="vi" w:eastAsia="en-US" w:bidi="ar-SA"/>
      </w:rPr>
    </w:lvl>
    <w:lvl w:ilvl="3" w:tplc="2C867712">
      <w:numFmt w:val="bullet"/>
      <w:lvlText w:val="•"/>
      <w:lvlJc w:val="left"/>
      <w:pPr>
        <w:ind w:left="2764" w:hanging="224"/>
      </w:pPr>
      <w:rPr>
        <w:rFonts w:hint="default"/>
        <w:lang w:val="vi" w:eastAsia="en-US" w:bidi="ar-SA"/>
      </w:rPr>
    </w:lvl>
    <w:lvl w:ilvl="4" w:tplc="4A982AD8">
      <w:numFmt w:val="bullet"/>
      <w:lvlText w:val="•"/>
      <w:lvlJc w:val="left"/>
      <w:pPr>
        <w:ind w:left="3685" w:hanging="224"/>
      </w:pPr>
      <w:rPr>
        <w:rFonts w:hint="default"/>
        <w:lang w:val="vi" w:eastAsia="en-US" w:bidi="ar-SA"/>
      </w:rPr>
    </w:lvl>
    <w:lvl w:ilvl="5" w:tplc="17E03B2E">
      <w:numFmt w:val="bullet"/>
      <w:lvlText w:val="•"/>
      <w:lvlJc w:val="left"/>
      <w:pPr>
        <w:ind w:left="4607" w:hanging="224"/>
      </w:pPr>
      <w:rPr>
        <w:rFonts w:hint="default"/>
        <w:lang w:val="vi" w:eastAsia="en-US" w:bidi="ar-SA"/>
      </w:rPr>
    </w:lvl>
    <w:lvl w:ilvl="6" w:tplc="D3A048C6">
      <w:numFmt w:val="bullet"/>
      <w:lvlText w:val="•"/>
      <w:lvlJc w:val="left"/>
      <w:pPr>
        <w:ind w:left="5528" w:hanging="224"/>
      </w:pPr>
      <w:rPr>
        <w:rFonts w:hint="default"/>
        <w:lang w:val="vi" w:eastAsia="en-US" w:bidi="ar-SA"/>
      </w:rPr>
    </w:lvl>
    <w:lvl w:ilvl="7" w:tplc="5EC89ED0">
      <w:numFmt w:val="bullet"/>
      <w:lvlText w:val="•"/>
      <w:lvlJc w:val="left"/>
      <w:pPr>
        <w:ind w:left="6450" w:hanging="224"/>
      </w:pPr>
      <w:rPr>
        <w:rFonts w:hint="default"/>
        <w:lang w:val="vi" w:eastAsia="en-US" w:bidi="ar-SA"/>
      </w:rPr>
    </w:lvl>
    <w:lvl w:ilvl="8" w:tplc="2F366FFA">
      <w:numFmt w:val="bullet"/>
      <w:lvlText w:val="•"/>
      <w:lvlJc w:val="left"/>
      <w:pPr>
        <w:ind w:left="7371" w:hanging="224"/>
      </w:pPr>
      <w:rPr>
        <w:rFonts w:hint="default"/>
        <w:lang w:val="vi" w:eastAsia="en-US" w:bidi="ar-SA"/>
      </w:rPr>
    </w:lvl>
  </w:abstractNum>
  <w:abstractNum w:abstractNumId="10" w15:restartNumberingAfterBreak="0">
    <w:nsid w:val="32CD174F"/>
    <w:multiLevelType w:val="multilevel"/>
    <w:tmpl w:val="6C800B64"/>
    <w:lvl w:ilvl="0">
      <w:start w:val="1"/>
      <w:numFmt w:val="upperRoman"/>
      <w:lvlText w:val="%1."/>
      <w:lvlJc w:val="left"/>
      <w:pPr>
        <w:ind w:left="971"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02" w:hanging="281"/>
      </w:pPr>
      <w:rPr>
        <w:rFonts w:hint="default"/>
        <w:spacing w:val="0"/>
        <w:w w:val="100"/>
        <w:lang w:val="vi" w:eastAsia="en-US" w:bidi="ar-SA"/>
      </w:rPr>
    </w:lvl>
    <w:lvl w:ilvl="2">
      <w:start w:val="1"/>
      <w:numFmt w:val="decimal"/>
      <w:lvlText w:val="%2.%3."/>
      <w:lvlJc w:val="left"/>
      <w:pPr>
        <w:ind w:left="1202" w:hanging="281"/>
      </w:pPr>
      <w:rPr>
        <w:rFonts w:ascii="Times New Roman" w:eastAsia="Times New Roman" w:hAnsi="Times New Roman" w:cs="Times New Roman" w:hint="default"/>
        <w:b w:val="0"/>
        <w:bCs w:val="0"/>
        <w:i w:val="0"/>
        <w:iCs w:val="0"/>
        <w:spacing w:val="-4"/>
        <w:w w:val="100"/>
        <w:sz w:val="28"/>
        <w:szCs w:val="28"/>
        <w:lang w:val="vi" w:eastAsia="en-US" w:bidi="ar-SA"/>
      </w:rPr>
    </w:lvl>
    <w:lvl w:ilvl="3">
      <w:numFmt w:val="bullet"/>
      <w:lvlText w:val="-"/>
      <w:lvlJc w:val="left"/>
      <w:pPr>
        <w:ind w:left="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344" w:hanging="281"/>
      </w:pPr>
      <w:rPr>
        <w:rFonts w:hint="default"/>
        <w:lang w:val="vi" w:eastAsia="en-US" w:bidi="ar-SA"/>
      </w:rPr>
    </w:lvl>
    <w:lvl w:ilvl="5">
      <w:numFmt w:val="bullet"/>
      <w:lvlText w:val="•"/>
      <w:lvlJc w:val="left"/>
      <w:pPr>
        <w:ind w:left="3489" w:hanging="281"/>
      </w:pPr>
      <w:rPr>
        <w:rFonts w:hint="default"/>
        <w:lang w:val="vi" w:eastAsia="en-US" w:bidi="ar-SA"/>
      </w:rPr>
    </w:lvl>
    <w:lvl w:ilvl="6">
      <w:numFmt w:val="bullet"/>
      <w:lvlText w:val="•"/>
      <w:lvlJc w:val="left"/>
      <w:pPr>
        <w:ind w:left="4634" w:hanging="281"/>
      </w:pPr>
      <w:rPr>
        <w:rFonts w:hint="default"/>
        <w:lang w:val="vi" w:eastAsia="en-US" w:bidi="ar-SA"/>
      </w:rPr>
    </w:lvl>
    <w:lvl w:ilvl="7">
      <w:numFmt w:val="bullet"/>
      <w:lvlText w:val="•"/>
      <w:lvlJc w:val="left"/>
      <w:pPr>
        <w:ind w:left="5779" w:hanging="281"/>
      </w:pPr>
      <w:rPr>
        <w:rFonts w:hint="default"/>
        <w:lang w:val="vi" w:eastAsia="en-US" w:bidi="ar-SA"/>
      </w:rPr>
    </w:lvl>
    <w:lvl w:ilvl="8">
      <w:numFmt w:val="bullet"/>
      <w:lvlText w:val="•"/>
      <w:lvlJc w:val="left"/>
      <w:pPr>
        <w:ind w:left="6924" w:hanging="281"/>
      </w:pPr>
      <w:rPr>
        <w:rFonts w:hint="default"/>
        <w:lang w:val="vi" w:eastAsia="en-US" w:bidi="ar-SA"/>
      </w:rPr>
    </w:lvl>
  </w:abstractNum>
  <w:abstractNum w:abstractNumId="11" w15:restartNumberingAfterBreak="0">
    <w:nsid w:val="3BB84C11"/>
    <w:multiLevelType w:val="hybridMultilevel"/>
    <w:tmpl w:val="A3BE49B6"/>
    <w:lvl w:ilvl="0" w:tplc="0C28CA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870D87"/>
    <w:multiLevelType w:val="multilevel"/>
    <w:tmpl w:val="6C800B64"/>
    <w:lvl w:ilvl="0">
      <w:start w:val="1"/>
      <w:numFmt w:val="upperRoman"/>
      <w:lvlText w:val="%1."/>
      <w:lvlJc w:val="left"/>
      <w:pPr>
        <w:ind w:left="2518"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02" w:hanging="281"/>
      </w:pPr>
      <w:rPr>
        <w:rFonts w:hint="default"/>
        <w:spacing w:val="0"/>
        <w:w w:val="100"/>
        <w:lang w:val="vi" w:eastAsia="en-US" w:bidi="ar-SA"/>
      </w:rPr>
    </w:lvl>
    <w:lvl w:ilvl="2">
      <w:start w:val="1"/>
      <w:numFmt w:val="decimal"/>
      <w:lvlText w:val="%2.%3."/>
      <w:lvlJc w:val="left"/>
      <w:pPr>
        <w:ind w:left="1202" w:hanging="281"/>
      </w:pPr>
      <w:rPr>
        <w:rFonts w:ascii="Times New Roman" w:eastAsia="Times New Roman" w:hAnsi="Times New Roman" w:cs="Times New Roman" w:hint="default"/>
        <w:b w:val="0"/>
        <w:bCs w:val="0"/>
        <w:i w:val="0"/>
        <w:iCs w:val="0"/>
        <w:spacing w:val="-4"/>
        <w:w w:val="100"/>
        <w:sz w:val="28"/>
        <w:szCs w:val="28"/>
        <w:lang w:val="vi" w:eastAsia="en-US" w:bidi="ar-SA"/>
      </w:rPr>
    </w:lvl>
    <w:lvl w:ilvl="3">
      <w:numFmt w:val="bullet"/>
      <w:lvlText w:val="-"/>
      <w:lvlJc w:val="left"/>
      <w:pPr>
        <w:ind w:left="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344" w:hanging="281"/>
      </w:pPr>
      <w:rPr>
        <w:rFonts w:hint="default"/>
        <w:lang w:val="vi" w:eastAsia="en-US" w:bidi="ar-SA"/>
      </w:rPr>
    </w:lvl>
    <w:lvl w:ilvl="5">
      <w:numFmt w:val="bullet"/>
      <w:lvlText w:val="•"/>
      <w:lvlJc w:val="left"/>
      <w:pPr>
        <w:ind w:left="3489" w:hanging="281"/>
      </w:pPr>
      <w:rPr>
        <w:rFonts w:hint="default"/>
        <w:lang w:val="vi" w:eastAsia="en-US" w:bidi="ar-SA"/>
      </w:rPr>
    </w:lvl>
    <w:lvl w:ilvl="6">
      <w:numFmt w:val="bullet"/>
      <w:lvlText w:val="•"/>
      <w:lvlJc w:val="left"/>
      <w:pPr>
        <w:ind w:left="4634" w:hanging="281"/>
      </w:pPr>
      <w:rPr>
        <w:rFonts w:hint="default"/>
        <w:lang w:val="vi" w:eastAsia="en-US" w:bidi="ar-SA"/>
      </w:rPr>
    </w:lvl>
    <w:lvl w:ilvl="7">
      <w:numFmt w:val="bullet"/>
      <w:lvlText w:val="•"/>
      <w:lvlJc w:val="left"/>
      <w:pPr>
        <w:ind w:left="5779" w:hanging="281"/>
      </w:pPr>
      <w:rPr>
        <w:rFonts w:hint="default"/>
        <w:lang w:val="vi" w:eastAsia="en-US" w:bidi="ar-SA"/>
      </w:rPr>
    </w:lvl>
    <w:lvl w:ilvl="8">
      <w:numFmt w:val="bullet"/>
      <w:lvlText w:val="•"/>
      <w:lvlJc w:val="left"/>
      <w:pPr>
        <w:ind w:left="6924" w:hanging="281"/>
      </w:pPr>
      <w:rPr>
        <w:rFonts w:hint="default"/>
        <w:lang w:val="vi" w:eastAsia="en-US" w:bidi="ar-SA"/>
      </w:rPr>
    </w:lvl>
  </w:abstractNum>
  <w:abstractNum w:abstractNumId="13" w15:restartNumberingAfterBreak="0">
    <w:nsid w:val="5C8472A9"/>
    <w:multiLevelType w:val="hybridMultilevel"/>
    <w:tmpl w:val="FF22794A"/>
    <w:lvl w:ilvl="0" w:tplc="A8B49162">
      <w:numFmt w:val="bullet"/>
      <w:lvlText w:val="-"/>
      <w:lvlJc w:val="left"/>
      <w:pPr>
        <w:ind w:left="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024454AA">
      <w:numFmt w:val="bullet"/>
      <w:lvlText w:val="•"/>
      <w:lvlJc w:val="left"/>
      <w:pPr>
        <w:ind w:left="921" w:hanging="173"/>
      </w:pPr>
      <w:rPr>
        <w:rFonts w:hint="default"/>
        <w:lang w:val="vi" w:eastAsia="en-US" w:bidi="ar-SA"/>
      </w:rPr>
    </w:lvl>
    <w:lvl w:ilvl="2" w:tplc="9274EB58">
      <w:numFmt w:val="bullet"/>
      <w:lvlText w:val="•"/>
      <w:lvlJc w:val="left"/>
      <w:pPr>
        <w:ind w:left="1842" w:hanging="173"/>
      </w:pPr>
      <w:rPr>
        <w:rFonts w:hint="default"/>
        <w:lang w:val="vi" w:eastAsia="en-US" w:bidi="ar-SA"/>
      </w:rPr>
    </w:lvl>
    <w:lvl w:ilvl="3" w:tplc="31643718">
      <w:numFmt w:val="bullet"/>
      <w:lvlText w:val="•"/>
      <w:lvlJc w:val="left"/>
      <w:pPr>
        <w:ind w:left="2764" w:hanging="173"/>
      </w:pPr>
      <w:rPr>
        <w:rFonts w:hint="default"/>
        <w:lang w:val="vi" w:eastAsia="en-US" w:bidi="ar-SA"/>
      </w:rPr>
    </w:lvl>
    <w:lvl w:ilvl="4" w:tplc="EB40AA7A">
      <w:numFmt w:val="bullet"/>
      <w:lvlText w:val="•"/>
      <w:lvlJc w:val="left"/>
      <w:pPr>
        <w:ind w:left="3685" w:hanging="173"/>
      </w:pPr>
      <w:rPr>
        <w:rFonts w:hint="default"/>
        <w:lang w:val="vi" w:eastAsia="en-US" w:bidi="ar-SA"/>
      </w:rPr>
    </w:lvl>
    <w:lvl w:ilvl="5" w:tplc="A942CE94">
      <w:numFmt w:val="bullet"/>
      <w:lvlText w:val="•"/>
      <w:lvlJc w:val="left"/>
      <w:pPr>
        <w:ind w:left="4607" w:hanging="173"/>
      </w:pPr>
      <w:rPr>
        <w:rFonts w:hint="default"/>
        <w:lang w:val="vi" w:eastAsia="en-US" w:bidi="ar-SA"/>
      </w:rPr>
    </w:lvl>
    <w:lvl w:ilvl="6" w:tplc="A896F392">
      <w:numFmt w:val="bullet"/>
      <w:lvlText w:val="•"/>
      <w:lvlJc w:val="left"/>
      <w:pPr>
        <w:ind w:left="5528" w:hanging="173"/>
      </w:pPr>
      <w:rPr>
        <w:rFonts w:hint="default"/>
        <w:lang w:val="vi" w:eastAsia="en-US" w:bidi="ar-SA"/>
      </w:rPr>
    </w:lvl>
    <w:lvl w:ilvl="7" w:tplc="A95A8B6C">
      <w:numFmt w:val="bullet"/>
      <w:lvlText w:val="•"/>
      <w:lvlJc w:val="left"/>
      <w:pPr>
        <w:ind w:left="6450" w:hanging="173"/>
      </w:pPr>
      <w:rPr>
        <w:rFonts w:hint="default"/>
        <w:lang w:val="vi" w:eastAsia="en-US" w:bidi="ar-SA"/>
      </w:rPr>
    </w:lvl>
    <w:lvl w:ilvl="8" w:tplc="391EA19C">
      <w:numFmt w:val="bullet"/>
      <w:lvlText w:val="•"/>
      <w:lvlJc w:val="left"/>
      <w:pPr>
        <w:ind w:left="7371" w:hanging="173"/>
      </w:pPr>
      <w:rPr>
        <w:rFonts w:hint="default"/>
        <w:lang w:val="vi" w:eastAsia="en-US" w:bidi="ar-SA"/>
      </w:rPr>
    </w:lvl>
  </w:abstractNum>
  <w:abstractNum w:abstractNumId="14" w15:restartNumberingAfterBreak="0">
    <w:nsid w:val="6031721F"/>
    <w:multiLevelType w:val="hybridMultilevel"/>
    <w:tmpl w:val="AB7AF8D2"/>
    <w:lvl w:ilvl="0" w:tplc="59766AB2">
      <w:numFmt w:val="bullet"/>
      <w:lvlText w:val="-"/>
      <w:lvlJc w:val="left"/>
      <w:pPr>
        <w:ind w:left="35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B3C40042">
      <w:numFmt w:val="bullet"/>
      <w:lvlText w:val="•"/>
      <w:lvlJc w:val="left"/>
      <w:pPr>
        <w:ind w:left="664" w:hanging="140"/>
      </w:pPr>
      <w:rPr>
        <w:rFonts w:hint="default"/>
        <w:lang w:val="vi" w:eastAsia="en-US" w:bidi="ar-SA"/>
      </w:rPr>
    </w:lvl>
    <w:lvl w:ilvl="2" w:tplc="2B5025DC">
      <w:numFmt w:val="bullet"/>
      <w:lvlText w:val="•"/>
      <w:lvlJc w:val="left"/>
      <w:pPr>
        <w:ind w:left="968" w:hanging="140"/>
      </w:pPr>
      <w:rPr>
        <w:rFonts w:hint="default"/>
        <w:lang w:val="vi" w:eastAsia="en-US" w:bidi="ar-SA"/>
      </w:rPr>
    </w:lvl>
    <w:lvl w:ilvl="3" w:tplc="F04ADD1A">
      <w:numFmt w:val="bullet"/>
      <w:lvlText w:val="•"/>
      <w:lvlJc w:val="left"/>
      <w:pPr>
        <w:ind w:left="1273" w:hanging="140"/>
      </w:pPr>
      <w:rPr>
        <w:rFonts w:hint="default"/>
        <w:lang w:val="vi" w:eastAsia="en-US" w:bidi="ar-SA"/>
      </w:rPr>
    </w:lvl>
    <w:lvl w:ilvl="4" w:tplc="DBBAEB0C">
      <w:numFmt w:val="bullet"/>
      <w:lvlText w:val="•"/>
      <w:lvlJc w:val="left"/>
      <w:pPr>
        <w:ind w:left="1577" w:hanging="140"/>
      </w:pPr>
      <w:rPr>
        <w:rFonts w:hint="default"/>
        <w:lang w:val="vi" w:eastAsia="en-US" w:bidi="ar-SA"/>
      </w:rPr>
    </w:lvl>
    <w:lvl w:ilvl="5" w:tplc="E584857C">
      <w:numFmt w:val="bullet"/>
      <w:lvlText w:val="•"/>
      <w:lvlJc w:val="left"/>
      <w:pPr>
        <w:ind w:left="1881" w:hanging="140"/>
      </w:pPr>
      <w:rPr>
        <w:rFonts w:hint="default"/>
        <w:lang w:val="vi" w:eastAsia="en-US" w:bidi="ar-SA"/>
      </w:rPr>
    </w:lvl>
    <w:lvl w:ilvl="6" w:tplc="62BADCDE">
      <w:numFmt w:val="bullet"/>
      <w:lvlText w:val="•"/>
      <w:lvlJc w:val="left"/>
      <w:pPr>
        <w:ind w:left="2186" w:hanging="140"/>
      </w:pPr>
      <w:rPr>
        <w:rFonts w:hint="default"/>
        <w:lang w:val="vi" w:eastAsia="en-US" w:bidi="ar-SA"/>
      </w:rPr>
    </w:lvl>
    <w:lvl w:ilvl="7" w:tplc="E98062DE">
      <w:numFmt w:val="bullet"/>
      <w:lvlText w:val="•"/>
      <w:lvlJc w:val="left"/>
      <w:pPr>
        <w:ind w:left="2490" w:hanging="140"/>
      </w:pPr>
      <w:rPr>
        <w:rFonts w:hint="default"/>
        <w:lang w:val="vi" w:eastAsia="en-US" w:bidi="ar-SA"/>
      </w:rPr>
    </w:lvl>
    <w:lvl w:ilvl="8" w:tplc="55C270CA">
      <w:numFmt w:val="bullet"/>
      <w:lvlText w:val="•"/>
      <w:lvlJc w:val="left"/>
      <w:pPr>
        <w:ind w:left="2795" w:hanging="140"/>
      </w:pPr>
      <w:rPr>
        <w:rFonts w:hint="default"/>
        <w:lang w:val="vi" w:eastAsia="en-US" w:bidi="ar-SA"/>
      </w:rPr>
    </w:lvl>
  </w:abstractNum>
  <w:abstractNum w:abstractNumId="15" w15:restartNumberingAfterBreak="0">
    <w:nsid w:val="61FF35A6"/>
    <w:multiLevelType w:val="hybridMultilevel"/>
    <w:tmpl w:val="C068DCCA"/>
    <w:lvl w:ilvl="0" w:tplc="A714145E">
      <w:start w:val="1"/>
      <w:numFmt w:val="lowerLetter"/>
      <w:lvlText w:val="%1)"/>
      <w:lvlJc w:val="lef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6" w15:restartNumberingAfterBreak="0">
    <w:nsid w:val="64A9793D"/>
    <w:multiLevelType w:val="multilevel"/>
    <w:tmpl w:val="6C800B64"/>
    <w:lvl w:ilvl="0">
      <w:start w:val="1"/>
      <w:numFmt w:val="upperRoman"/>
      <w:lvlText w:val="%1."/>
      <w:lvlJc w:val="left"/>
      <w:pPr>
        <w:ind w:left="2518"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02" w:hanging="281"/>
      </w:pPr>
      <w:rPr>
        <w:rFonts w:hint="default"/>
        <w:spacing w:val="0"/>
        <w:w w:val="100"/>
        <w:lang w:val="vi" w:eastAsia="en-US" w:bidi="ar-SA"/>
      </w:rPr>
    </w:lvl>
    <w:lvl w:ilvl="2">
      <w:start w:val="1"/>
      <w:numFmt w:val="decimal"/>
      <w:lvlText w:val="%2.%3."/>
      <w:lvlJc w:val="left"/>
      <w:pPr>
        <w:ind w:left="1202" w:hanging="281"/>
      </w:pPr>
      <w:rPr>
        <w:rFonts w:ascii="Times New Roman" w:eastAsia="Times New Roman" w:hAnsi="Times New Roman" w:cs="Times New Roman" w:hint="default"/>
        <w:b w:val="0"/>
        <w:bCs w:val="0"/>
        <w:i w:val="0"/>
        <w:iCs w:val="0"/>
        <w:spacing w:val="-4"/>
        <w:w w:val="100"/>
        <w:sz w:val="28"/>
        <w:szCs w:val="28"/>
        <w:lang w:val="vi" w:eastAsia="en-US" w:bidi="ar-SA"/>
      </w:rPr>
    </w:lvl>
    <w:lvl w:ilvl="3">
      <w:numFmt w:val="bullet"/>
      <w:lvlText w:val="-"/>
      <w:lvlJc w:val="left"/>
      <w:pPr>
        <w:ind w:left="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344" w:hanging="281"/>
      </w:pPr>
      <w:rPr>
        <w:rFonts w:hint="default"/>
        <w:lang w:val="vi" w:eastAsia="en-US" w:bidi="ar-SA"/>
      </w:rPr>
    </w:lvl>
    <w:lvl w:ilvl="5">
      <w:numFmt w:val="bullet"/>
      <w:lvlText w:val="•"/>
      <w:lvlJc w:val="left"/>
      <w:pPr>
        <w:ind w:left="3489" w:hanging="281"/>
      </w:pPr>
      <w:rPr>
        <w:rFonts w:hint="default"/>
        <w:lang w:val="vi" w:eastAsia="en-US" w:bidi="ar-SA"/>
      </w:rPr>
    </w:lvl>
    <w:lvl w:ilvl="6">
      <w:numFmt w:val="bullet"/>
      <w:lvlText w:val="•"/>
      <w:lvlJc w:val="left"/>
      <w:pPr>
        <w:ind w:left="4634" w:hanging="281"/>
      </w:pPr>
      <w:rPr>
        <w:rFonts w:hint="default"/>
        <w:lang w:val="vi" w:eastAsia="en-US" w:bidi="ar-SA"/>
      </w:rPr>
    </w:lvl>
    <w:lvl w:ilvl="7">
      <w:numFmt w:val="bullet"/>
      <w:lvlText w:val="•"/>
      <w:lvlJc w:val="left"/>
      <w:pPr>
        <w:ind w:left="5779" w:hanging="281"/>
      </w:pPr>
      <w:rPr>
        <w:rFonts w:hint="default"/>
        <w:lang w:val="vi" w:eastAsia="en-US" w:bidi="ar-SA"/>
      </w:rPr>
    </w:lvl>
    <w:lvl w:ilvl="8">
      <w:numFmt w:val="bullet"/>
      <w:lvlText w:val="•"/>
      <w:lvlJc w:val="left"/>
      <w:pPr>
        <w:ind w:left="6924" w:hanging="281"/>
      </w:pPr>
      <w:rPr>
        <w:rFonts w:hint="default"/>
        <w:lang w:val="vi" w:eastAsia="en-US" w:bidi="ar-SA"/>
      </w:rPr>
    </w:lvl>
  </w:abstractNum>
  <w:abstractNum w:abstractNumId="17" w15:restartNumberingAfterBreak="0">
    <w:nsid w:val="6C0670EA"/>
    <w:multiLevelType w:val="hybridMultilevel"/>
    <w:tmpl w:val="BA40C880"/>
    <w:lvl w:ilvl="0" w:tplc="30302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811C8A"/>
    <w:multiLevelType w:val="hybridMultilevel"/>
    <w:tmpl w:val="21447D16"/>
    <w:lvl w:ilvl="0" w:tplc="22B61C7A">
      <w:numFmt w:val="bullet"/>
      <w:lvlText w:val="-"/>
      <w:lvlJc w:val="left"/>
      <w:pPr>
        <w:ind w:left="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DDF21F4C">
      <w:numFmt w:val="bullet"/>
      <w:lvlText w:val="•"/>
      <w:lvlJc w:val="left"/>
      <w:pPr>
        <w:ind w:left="921" w:hanging="188"/>
      </w:pPr>
      <w:rPr>
        <w:rFonts w:hint="default"/>
        <w:lang w:val="vi" w:eastAsia="en-US" w:bidi="ar-SA"/>
      </w:rPr>
    </w:lvl>
    <w:lvl w:ilvl="2" w:tplc="F76234DA">
      <w:numFmt w:val="bullet"/>
      <w:lvlText w:val="•"/>
      <w:lvlJc w:val="left"/>
      <w:pPr>
        <w:ind w:left="1842" w:hanging="188"/>
      </w:pPr>
      <w:rPr>
        <w:rFonts w:hint="default"/>
        <w:lang w:val="vi" w:eastAsia="en-US" w:bidi="ar-SA"/>
      </w:rPr>
    </w:lvl>
    <w:lvl w:ilvl="3" w:tplc="D71A995C">
      <w:numFmt w:val="bullet"/>
      <w:lvlText w:val="•"/>
      <w:lvlJc w:val="left"/>
      <w:pPr>
        <w:ind w:left="2764" w:hanging="188"/>
      </w:pPr>
      <w:rPr>
        <w:rFonts w:hint="default"/>
        <w:lang w:val="vi" w:eastAsia="en-US" w:bidi="ar-SA"/>
      </w:rPr>
    </w:lvl>
    <w:lvl w:ilvl="4" w:tplc="E8A6BAF8">
      <w:numFmt w:val="bullet"/>
      <w:lvlText w:val="•"/>
      <w:lvlJc w:val="left"/>
      <w:pPr>
        <w:ind w:left="3685" w:hanging="188"/>
      </w:pPr>
      <w:rPr>
        <w:rFonts w:hint="default"/>
        <w:lang w:val="vi" w:eastAsia="en-US" w:bidi="ar-SA"/>
      </w:rPr>
    </w:lvl>
    <w:lvl w:ilvl="5" w:tplc="3FE82236">
      <w:numFmt w:val="bullet"/>
      <w:lvlText w:val="•"/>
      <w:lvlJc w:val="left"/>
      <w:pPr>
        <w:ind w:left="4607" w:hanging="188"/>
      </w:pPr>
      <w:rPr>
        <w:rFonts w:hint="default"/>
        <w:lang w:val="vi" w:eastAsia="en-US" w:bidi="ar-SA"/>
      </w:rPr>
    </w:lvl>
    <w:lvl w:ilvl="6" w:tplc="C1BA9CD8">
      <w:numFmt w:val="bullet"/>
      <w:lvlText w:val="•"/>
      <w:lvlJc w:val="left"/>
      <w:pPr>
        <w:ind w:left="5528" w:hanging="188"/>
      </w:pPr>
      <w:rPr>
        <w:rFonts w:hint="default"/>
        <w:lang w:val="vi" w:eastAsia="en-US" w:bidi="ar-SA"/>
      </w:rPr>
    </w:lvl>
    <w:lvl w:ilvl="7" w:tplc="848A1FC4">
      <w:numFmt w:val="bullet"/>
      <w:lvlText w:val="•"/>
      <w:lvlJc w:val="left"/>
      <w:pPr>
        <w:ind w:left="6450" w:hanging="188"/>
      </w:pPr>
      <w:rPr>
        <w:rFonts w:hint="default"/>
        <w:lang w:val="vi" w:eastAsia="en-US" w:bidi="ar-SA"/>
      </w:rPr>
    </w:lvl>
    <w:lvl w:ilvl="8" w:tplc="2C44806A">
      <w:numFmt w:val="bullet"/>
      <w:lvlText w:val="•"/>
      <w:lvlJc w:val="left"/>
      <w:pPr>
        <w:ind w:left="7371" w:hanging="188"/>
      </w:pPr>
      <w:rPr>
        <w:rFonts w:hint="default"/>
        <w:lang w:val="vi" w:eastAsia="en-US" w:bidi="ar-SA"/>
      </w:rPr>
    </w:lvl>
  </w:abstractNum>
  <w:abstractNum w:abstractNumId="19" w15:restartNumberingAfterBreak="0">
    <w:nsid w:val="7ACE7C4C"/>
    <w:multiLevelType w:val="multilevel"/>
    <w:tmpl w:val="6C800B64"/>
    <w:lvl w:ilvl="0">
      <w:start w:val="1"/>
      <w:numFmt w:val="upperRoman"/>
      <w:lvlText w:val="%1."/>
      <w:lvlJc w:val="left"/>
      <w:pPr>
        <w:ind w:left="2518"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02" w:hanging="281"/>
      </w:pPr>
      <w:rPr>
        <w:rFonts w:hint="default"/>
        <w:spacing w:val="0"/>
        <w:w w:val="100"/>
        <w:lang w:val="vi" w:eastAsia="en-US" w:bidi="ar-SA"/>
      </w:rPr>
    </w:lvl>
    <w:lvl w:ilvl="2">
      <w:start w:val="1"/>
      <w:numFmt w:val="decimal"/>
      <w:lvlText w:val="%2.%3."/>
      <w:lvlJc w:val="left"/>
      <w:pPr>
        <w:ind w:left="1202" w:hanging="281"/>
      </w:pPr>
      <w:rPr>
        <w:rFonts w:ascii="Times New Roman" w:eastAsia="Times New Roman" w:hAnsi="Times New Roman" w:cs="Times New Roman" w:hint="default"/>
        <w:b w:val="0"/>
        <w:bCs w:val="0"/>
        <w:i w:val="0"/>
        <w:iCs w:val="0"/>
        <w:spacing w:val="-4"/>
        <w:w w:val="100"/>
        <w:sz w:val="28"/>
        <w:szCs w:val="28"/>
        <w:lang w:val="vi" w:eastAsia="en-US" w:bidi="ar-SA"/>
      </w:rPr>
    </w:lvl>
    <w:lvl w:ilvl="3">
      <w:numFmt w:val="bullet"/>
      <w:lvlText w:val="-"/>
      <w:lvlJc w:val="left"/>
      <w:pPr>
        <w:ind w:left="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344" w:hanging="281"/>
      </w:pPr>
      <w:rPr>
        <w:rFonts w:hint="default"/>
        <w:lang w:val="vi" w:eastAsia="en-US" w:bidi="ar-SA"/>
      </w:rPr>
    </w:lvl>
    <w:lvl w:ilvl="5">
      <w:numFmt w:val="bullet"/>
      <w:lvlText w:val="•"/>
      <w:lvlJc w:val="left"/>
      <w:pPr>
        <w:ind w:left="3489" w:hanging="281"/>
      </w:pPr>
      <w:rPr>
        <w:rFonts w:hint="default"/>
        <w:lang w:val="vi" w:eastAsia="en-US" w:bidi="ar-SA"/>
      </w:rPr>
    </w:lvl>
    <w:lvl w:ilvl="6">
      <w:numFmt w:val="bullet"/>
      <w:lvlText w:val="•"/>
      <w:lvlJc w:val="left"/>
      <w:pPr>
        <w:ind w:left="4634" w:hanging="281"/>
      </w:pPr>
      <w:rPr>
        <w:rFonts w:hint="default"/>
        <w:lang w:val="vi" w:eastAsia="en-US" w:bidi="ar-SA"/>
      </w:rPr>
    </w:lvl>
    <w:lvl w:ilvl="7">
      <w:numFmt w:val="bullet"/>
      <w:lvlText w:val="•"/>
      <w:lvlJc w:val="left"/>
      <w:pPr>
        <w:ind w:left="5779" w:hanging="281"/>
      </w:pPr>
      <w:rPr>
        <w:rFonts w:hint="default"/>
        <w:lang w:val="vi" w:eastAsia="en-US" w:bidi="ar-SA"/>
      </w:rPr>
    </w:lvl>
    <w:lvl w:ilvl="8">
      <w:numFmt w:val="bullet"/>
      <w:lvlText w:val="•"/>
      <w:lvlJc w:val="left"/>
      <w:pPr>
        <w:ind w:left="6924" w:hanging="281"/>
      </w:pPr>
      <w:rPr>
        <w:rFonts w:hint="default"/>
        <w:lang w:val="vi" w:eastAsia="en-US" w:bidi="ar-SA"/>
      </w:rPr>
    </w:lvl>
  </w:abstractNum>
  <w:abstractNum w:abstractNumId="20" w15:restartNumberingAfterBreak="0">
    <w:nsid w:val="7C214943"/>
    <w:multiLevelType w:val="hybridMultilevel"/>
    <w:tmpl w:val="90F20B08"/>
    <w:lvl w:ilvl="0" w:tplc="A256287C">
      <w:numFmt w:val="bullet"/>
      <w:lvlText w:val="-"/>
      <w:lvlJc w:val="left"/>
      <w:pPr>
        <w:ind w:left="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70CA5994">
      <w:numFmt w:val="bullet"/>
      <w:lvlText w:val="•"/>
      <w:lvlJc w:val="left"/>
      <w:pPr>
        <w:ind w:left="921" w:hanging="159"/>
      </w:pPr>
      <w:rPr>
        <w:rFonts w:hint="default"/>
        <w:lang w:val="vi" w:eastAsia="en-US" w:bidi="ar-SA"/>
      </w:rPr>
    </w:lvl>
    <w:lvl w:ilvl="2" w:tplc="11100C8A">
      <w:numFmt w:val="bullet"/>
      <w:lvlText w:val="•"/>
      <w:lvlJc w:val="left"/>
      <w:pPr>
        <w:ind w:left="1842" w:hanging="159"/>
      </w:pPr>
      <w:rPr>
        <w:rFonts w:hint="default"/>
        <w:lang w:val="vi" w:eastAsia="en-US" w:bidi="ar-SA"/>
      </w:rPr>
    </w:lvl>
    <w:lvl w:ilvl="3" w:tplc="46686A7C">
      <w:numFmt w:val="bullet"/>
      <w:lvlText w:val="•"/>
      <w:lvlJc w:val="left"/>
      <w:pPr>
        <w:ind w:left="2764" w:hanging="159"/>
      </w:pPr>
      <w:rPr>
        <w:rFonts w:hint="default"/>
        <w:lang w:val="vi" w:eastAsia="en-US" w:bidi="ar-SA"/>
      </w:rPr>
    </w:lvl>
    <w:lvl w:ilvl="4" w:tplc="723829D0">
      <w:numFmt w:val="bullet"/>
      <w:lvlText w:val="•"/>
      <w:lvlJc w:val="left"/>
      <w:pPr>
        <w:ind w:left="3685" w:hanging="159"/>
      </w:pPr>
      <w:rPr>
        <w:rFonts w:hint="default"/>
        <w:lang w:val="vi" w:eastAsia="en-US" w:bidi="ar-SA"/>
      </w:rPr>
    </w:lvl>
    <w:lvl w:ilvl="5" w:tplc="540CC014">
      <w:numFmt w:val="bullet"/>
      <w:lvlText w:val="•"/>
      <w:lvlJc w:val="left"/>
      <w:pPr>
        <w:ind w:left="4607" w:hanging="159"/>
      </w:pPr>
      <w:rPr>
        <w:rFonts w:hint="default"/>
        <w:lang w:val="vi" w:eastAsia="en-US" w:bidi="ar-SA"/>
      </w:rPr>
    </w:lvl>
    <w:lvl w:ilvl="6" w:tplc="76C27BDC">
      <w:numFmt w:val="bullet"/>
      <w:lvlText w:val="•"/>
      <w:lvlJc w:val="left"/>
      <w:pPr>
        <w:ind w:left="5528" w:hanging="159"/>
      </w:pPr>
      <w:rPr>
        <w:rFonts w:hint="default"/>
        <w:lang w:val="vi" w:eastAsia="en-US" w:bidi="ar-SA"/>
      </w:rPr>
    </w:lvl>
    <w:lvl w:ilvl="7" w:tplc="042666DC">
      <w:numFmt w:val="bullet"/>
      <w:lvlText w:val="•"/>
      <w:lvlJc w:val="left"/>
      <w:pPr>
        <w:ind w:left="6450" w:hanging="159"/>
      </w:pPr>
      <w:rPr>
        <w:rFonts w:hint="default"/>
        <w:lang w:val="vi" w:eastAsia="en-US" w:bidi="ar-SA"/>
      </w:rPr>
    </w:lvl>
    <w:lvl w:ilvl="8" w:tplc="8F041138">
      <w:numFmt w:val="bullet"/>
      <w:lvlText w:val="•"/>
      <w:lvlJc w:val="left"/>
      <w:pPr>
        <w:ind w:left="7371" w:hanging="159"/>
      </w:pPr>
      <w:rPr>
        <w:rFonts w:hint="default"/>
        <w:lang w:val="vi" w:eastAsia="en-US" w:bidi="ar-SA"/>
      </w:rPr>
    </w:lvl>
  </w:abstractNum>
  <w:num w:numId="1">
    <w:abstractNumId w:val="9"/>
  </w:num>
  <w:num w:numId="2">
    <w:abstractNumId w:val="19"/>
  </w:num>
  <w:num w:numId="3">
    <w:abstractNumId w:val="11"/>
  </w:num>
  <w:num w:numId="4">
    <w:abstractNumId w:val="3"/>
  </w:num>
  <w:num w:numId="5">
    <w:abstractNumId w:val="8"/>
  </w:num>
  <w:num w:numId="6">
    <w:abstractNumId w:val="10"/>
  </w:num>
  <w:num w:numId="7">
    <w:abstractNumId w:val="20"/>
  </w:num>
  <w:num w:numId="8">
    <w:abstractNumId w:val="18"/>
  </w:num>
  <w:num w:numId="9">
    <w:abstractNumId w:val="0"/>
  </w:num>
  <w:num w:numId="10">
    <w:abstractNumId w:val="13"/>
  </w:num>
  <w:num w:numId="11">
    <w:abstractNumId w:val="12"/>
  </w:num>
  <w:num w:numId="12">
    <w:abstractNumId w:val="4"/>
  </w:num>
  <w:num w:numId="13">
    <w:abstractNumId w:val="16"/>
  </w:num>
  <w:num w:numId="14">
    <w:abstractNumId w:val="2"/>
  </w:num>
  <w:num w:numId="15">
    <w:abstractNumId w:val="14"/>
  </w:num>
  <w:num w:numId="16">
    <w:abstractNumId w:val="15"/>
  </w:num>
  <w:num w:numId="17">
    <w:abstractNumId w:val="5"/>
  </w:num>
  <w:num w:numId="18">
    <w:abstractNumId w:val="1"/>
  </w:num>
  <w:num w:numId="19">
    <w:abstractNumId w:val="6"/>
  </w:num>
  <w:num w:numId="20">
    <w:abstractNumId w:val="7"/>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C41"/>
    <w:rsid w:val="0000085D"/>
    <w:rsid w:val="00004EF4"/>
    <w:rsid w:val="00011034"/>
    <w:rsid w:val="00021CFA"/>
    <w:rsid w:val="000248A5"/>
    <w:rsid w:val="0003544E"/>
    <w:rsid w:val="0003548C"/>
    <w:rsid w:val="00036694"/>
    <w:rsid w:val="00037206"/>
    <w:rsid w:val="00040FB8"/>
    <w:rsid w:val="000418FC"/>
    <w:rsid w:val="00041FB4"/>
    <w:rsid w:val="0004350F"/>
    <w:rsid w:val="000444E5"/>
    <w:rsid w:val="00044BD0"/>
    <w:rsid w:val="00046394"/>
    <w:rsid w:val="00051950"/>
    <w:rsid w:val="0005361B"/>
    <w:rsid w:val="00060CC3"/>
    <w:rsid w:val="000661D9"/>
    <w:rsid w:val="00066390"/>
    <w:rsid w:val="0006711C"/>
    <w:rsid w:val="000679B6"/>
    <w:rsid w:val="0007377A"/>
    <w:rsid w:val="00073A67"/>
    <w:rsid w:val="00090D08"/>
    <w:rsid w:val="000922E8"/>
    <w:rsid w:val="00093A20"/>
    <w:rsid w:val="00094C91"/>
    <w:rsid w:val="00095C77"/>
    <w:rsid w:val="00096627"/>
    <w:rsid w:val="000A2AA5"/>
    <w:rsid w:val="000A78C1"/>
    <w:rsid w:val="000B2481"/>
    <w:rsid w:val="000B3289"/>
    <w:rsid w:val="000C03B3"/>
    <w:rsid w:val="000C0608"/>
    <w:rsid w:val="000C1098"/>
    <w:rsid w:val="000C28C4"/>
    <w:rsid w:val="000C7565"/>
    <w:rsid w:val="000D46CD"/>
    <w:rsid w:val="000D57E9"/>
    <w:rsid w:val="000D590E"/>
    <w:rsid w:val="000E26EA"/>
    <w:rsid w:val="000F3615"/>
    <w:rsid w:val="000F4290"/>
    <w:rsid w:val="000F461D"/>
    <w:rsid w:val="000F74A7"/>
    <w:rsid w:val="001003BA"/>
    <w:rsid w:val="00102CE1"/>
    <w:rsid w:val="00107DCB"/>
    <w:rsid w:val="00114F54"/>
    <w:rsid w:val="00117A8F"/>
    <w:rsid w:val="00120CA9"/>
    <w:rsid w:val="00120EAA"/>
    <w:rsid w:val="00131527"/>
    <w:rsid w:val="001359D4"/>
    <w:rsid w:val="00147BC1"/>
    <w:rsid w:val="00151B26"/>
    <w:rsid w:val="00153B0F"/>
    <w:rsid w:val="00156B45"/>
    <w:rsid w:val="00157240"/>
    <w:rsid w:val="00160ED5"/>
    <w:rsid w:val="0016795A"/>
    <w:rsid w:val="0017369E"/>
    <w:rsid w:val="001922E0"/>
    <w:rsid w:val="00193C18"/>
    <w:rsid w:val="001A0B6E"/>
    <w:rsid w:val="001A24A1"/>
    <w:rsid w:val="001A4180"/>
    <w:rsid w:val="001A4301"/>
    <w:rsid w:val="001A4EE2"/>
    <w:rsid w:val="001A6CA1"/>
    <w:rsid w:val="001B5EE1"/>
    <w:rsid w:val="001B7671"/>
    <w:rsid w:val="001C1CE1"/>
    <w:rsid w:val="001C23CE"/>
    <w:rsid w:val="001C2D3F"/>
    <w:rsid w:val="001C3A03"/>
    <w:rsid w:val="001C670A"/>
    <w:rsid w:val="001D18D7"/>
    <w:rsid w:val="001D2EB5"/>
    <w:rsid w:val="001D2F9A"/>
    <w:rsid w:val="001D7427"/>
    <w:rsid w:val="001E60A0"/>
    <w:rsid w:val="001E7771"/>
    <w:rsid w:val="001F0574"/>
    <w:rsid w:val="001F2696"/>
    <w:rsid w:val="001F3FCA"/>
    <w:rsid w:val="001F4946"/>
    <w:rsid w:val="001F4E14"/>
    <w:rsid w:val="00200A45"/>
    <w:rsid w:val="0020102E"/>
    <w:rsid w:val="002042C6"/>
    <w:rsid w:val="0020480F"/>
    <w:rsid w:val="00210466"/>
    <w:rsid w:val="002139E0"/>
    <w:rsid w:val="00221198"/>
    <w:rsid w:val="0022568D"/>
    <w:rsid w:val="00234B88"/>
    <w:rsid w:val="00236101"/>
    <w:rsid w:val="002366E4"/>
    <w:rsid w:val="0024120B"/>
    <w:rsid w:val="00243699"/>
    <w:rsid w:val="00255440"/>
    <w:rsid w:val="00262E29"/>
    <w:rsid w:val="00263060"/>
    <w:rsid w:val="002636C0"/>
    <w:rsid w:val="002669A2"/>
    <w:rsid w:val="00270DB6"/>
    <w:rsid w:val="00273081"/>
    <w:rsid w:val="002749F8"/>
    <w:rsid w:val="00276B09"/>
    <w:rsid w:val="00286365"/>
    <w:rsid w:val="002907F3"/>
    <w:rsid w:val="00293794"/>
    <w:rsid w:val="00296BBB"/>
    <w:rsid w:val="002A2D81"/>
    <w:rsid w:val="002A6BB1"/>
    <w:rsid w:val="002B149A"/>
    <w:rsid w:val="002B1A5E"/>
    <w:rsid w:val="002B27A3"/>
    <w:rsid w:val="002B4832"/>
    <w:rsid w:val="002B5F04"/>
    <w:rsid w:val="002C1BE7"/>
    <w:rsid w:val="002C6EBE"/>
    <w:rsid w:val="002C6EF5"/>
    <w:rsid w:val="002D09D0"/>
    <w:rsid w:val="002D17A5"/>
    <w:rsid w:val="002D2287"/>
    <w:rsid w:val="002D2B95"/>
    <w:rsid w:val="002D7598"/>
    <w:rsid w:val="002E1B15"/>
    <w:rsid w:val="002E6CE1"/>
    <w:rsid w:val="002F6E62"/>
    <w:rsid w:val="002F7316"/>
    <w:rsid w:val="002F7B83"/>
    <w:rsid w:val="00300BB7"/>
    <w:rsid w:val="00300D91"/>
    <w:rsid w:val="00321159"/>
    <w:rsid w:val="00325632"/>
    <w:rsid w:val="0033042B"/>
    <w:rsid w:val="003321D7"/>
    <w:rsid w:val="00334001"/>
    <w:rsid w:val="003351DA"/>
    <w:rsid w:val="0033795D"/>
    <w:rsid w:val="0034576D"/>
    <w:rsid w:val="00347824"/>
    <w:rsid w:val="003575EE"/>
    <w:rsid w:val="00361933"/>
    <w:rsid w:val="00362842"/>
    <w:rsid w:val="00372FE3"/>
    <w:rsid w:val="003744A8"/>
    <w:rsid w:val="00381C94"/>
    <w:rsid w:val="0038436A"/>
    <w:rsid w:val="003903A2"/>
    <w:rsid w:val="00390686"/>
    <w:rsid w:val="00391116"/>
    <w:rsid w:val="003921EC"/>
    <w:rsid w:val="003A0F23"/>
    <w:rsid w:val="003A7102"/>
    <w:rsid w:val="003A776E"/>
    <w:rsid w:val="003B4BCF"/>
    <w:rsid w:val="003B57D0"/>
    <w:rsid w:val="003C0FB4"/>
    <w:rsid w:val="003C2371"/>
    <w:rsid w:val="003C3B1E"/>
    <w:rsid w:val="003C61E9"/>
    <w:rsid w:val="003C63B1"/>
    <w:rsid w:val="003D2821"/>
    <w:rsid w:val="003D3CDE"/>
    <w:rsid w:val="003D5C2C"/>
    <w:rsid w:val="003D78D4"/>
    <w:rsid w:val="003E4139"/>
    <w:rsid w:val="003F0721"/>
    <w:rsid w:val="003F2836"/>
    <w:rsid w:val="003F4EAC"/>
    <w:rsid w:val="00400103"/>
    <w:rsid w:val="004011C8"/>
    <w:rsid w:val="00402312"/>
    <w:rsid w:val="0040496B"/>
    <w:rsid w:val="00406303"/>
    <w:rsid w:val="00406655"/>
    <w:rsid w:val="00411BB5"/>
    <w:rsid w:val="0041244B"/>
    <w:rsid w:val="00417354"/>
    <w:rsid w:val="00421450"/>
    <w:rsid w:val="00422FE2"/>
    <w:rsid w:val="00435347"/>
    <w:rsid w:val="00440A77"/>
    <w:rsid w:val="004419CD"/>
    <w:rsid w:val="004464A1"/>
    <w:rsid w:val="004467FB"/>
    <w:rsid w:val="00454626"/>
    <w:rsid w:val="00454C26"/>
    <w:rsid w:val="00456C5B"/>
    <w:rsid w:val="0046016C"/>
    <w:rsid w:val="00462261"/>
    <w:rsid w:val="00467686"/>
    <w:rsid w:val="004704EC"/>
    <w:rsid w:val="00471814"/>
    <w:rsid w:val="0047468F"/>
    <w:rsid w:val="00485952"/>
    <w:rsid w:val="00490DB5"/>
    <w:rsid w:val="0049359B"/>
    <w:rsid w:val="00497929"/>
    <w:rsid w:val="00497F33"/>
    <w:rsid w:val="004A16B8"/>
    <w:rsid w:val="004B12A8"/>
    <w:rsid w:val="004B2AD9"/>
    <w:rsid w:val="004B6F0E"/>
    <w:rsid w:val="004C1E56"/>
    <w:rsid w:val="004C2510"/>
    <w:rsid w:val="004C4254"/>
    <w:rsid w:val="004C5336"/>
    <w:rsid w:val="004C63A4"/>
    <w:rsid w:val="004D2095"/>
    <w:rsid w:val="004D4FA7"/>
    <w:rsid w:val="004E5100"/>
    <w:rsid w:val="004E643C"/>
    <w:rsid w:val="004E6C32"/>
    <w:rsid w:val="004E6F44"/>
    <w:rsid w:val="004F4A78"/>
    <w:rsid w:val="0050249D"/>
    <w:rsid w:val="00506616"/>
    <w:rsid w:val="00506C80"/>
    <w:rsid w:val="00506E83"/>
    <w:rsid w:val="00512F9D"/>
    <w:rsid w:val="00515DEE"/>
    <w:rsid w:val="00517F77"/>
    <w:rsid w:val="00520062"/>
    <w:rsid w:val="005225E8"/>
    <w:rsid w:val="005234BA"/>
    <w:rsid w:val="0052598F"/>
    <w:rsid w:val="00526DFD"/>
    <w:rsid w:val="005316B2"/>
    <w:rsid w:val="005335BD"/>
    <w:rsid w:val="00534ADD"/>
    <w:rsid w:val="00537DD2"/>
    <w:rsid w:val="005460D8"/>
    <w:rsid w:val="00547513"/>
    <w:rsid w:val="0054777C"/>
    <w:rsid w:val="0055102F"/>
    <w:rsid w:val="00551595"/>
    <w:rsid w:val="005515E8"/>
    <w:rsid w:val="00553486"/>
    <w:rsid w:val="005553A1"/>
    <w:rsid w:val="00560944"/>
    <w:rsid w:val="005664DD"/>
    <w:rsid w:val="00571C56"/>
    <w:rsid w:val="0057627E"/>
    <w:rsid w:val="00583382"/>
    <w:rsid w:val="00583522"/>
    <w:rsid w:val="005854F3"/>
    <w:rsid w:val="0059017F"/>
    <w:rsid w:val="00590C72"/>
    <w:rsid w:val="005922AE"/>
    <w:rsid w:val="00593BB5"/>
    <w:rsid w:val="00594757"/>
    <w:rsid w:val="00594B97"/>
    <w:rsid w:val="005A32C6"/>
    <w:rsid w:val="005A6A47"/>
    <w:rsid w:val="005B019E"/>
    <w:rsid w:val="005B4430"/>
    <w:rsid w:val="005B55EF"/>
    <w:rsid w:val="005C0157"/>
    <w:rsid w:val="005C23DD"/>
    <w:rsid w:val="005C2AC9"/>
    <w:rsid w:val="005C4596"/>
    <w:rsid w:val="005D02C9"/>
    <w:rsid w:val="005D324C"/>
    <w:rsid w:val="005D3FC0"/>
    <w:rsid w:val="005E16D0"/>
    <w:rsid w:val="005E1F0A"/>
    <w:rsid w:val="005E25B0"/>
    <w:rsid w:val="005E5D74"/>
    <w:rsid w:val="006010A4"/>
    <w:rsid w:val="0060433C"/>
    <w:rsid w:val="00606553"/>
    <w:rsid w:val="00610639"/>
    <w:rsid w:val="00612DA9"/>
    <w:rsid w:val="00620457"/>
    <w:rsid w:val="006214CA"/>
    <w:rsid w:val="00621BB2"/>
    <w:rsid w:val="00627D55"/>
    <w:rsid w:val="006307D2"/>
    <w:rsid w:val="00637F5C"/>
    <w:rsid w:val="00642579"/>
    <w:rsid w:val="006446D9"/>
    <w:rsid w:val="0064497D"/>
    <w:rsid w:val="0064535F"/>
    <w:rsid w:val="0064592B"/>
    <w:rsid w:val="006479C1"/>
    <w:rsid w:val="00651A57"/>
    <w:rsid w:val="006600FA"/>
    <w:rsid w:val="00660B1C"/>
    <w:rsid w:val="006657CB"/>
    <w:rsid w:val="00665DF6"/>
    <w:rsid w:val="00666785"/>
    <w:rsid w:val="00670D39"/>
    <w:rsid w:val="00671A66"/>
    <w:rsid w:val="00673907"/>
    <w:rsid w:val="00677DF5"/>
    <w:rsid w:val="006859A2"/>
    <w:rsid w:val="00692455"/>
    <w:rsid w:val="00693FCB"/>
    <w:rsid w:val="006A3624"/>
    <w:rsid w:val="006B0D50"/>
    <w:rsid w:val="006B346A"/>
    <w:rsid w:val="006B761F"/>
    <w:rsid w:val="006C6D8F"/>
    <w:rsid w:val="006C72D0"/>
    <w:rsid w:val="006D5661"/>
    <w:rsid w:val="006E0916"/>
    <w:rsid w:val="006E1757"/>
    <w:rsid w:val="006E2379"/>
    <w:rsid w:val="006E33E6"/>
    <w:rsid w:val="006E43C9"/>
    <w:rsid w:val="006E6D13"/>
    <w:rsid w:val="006F34B4"/>
    <w:rsid w:val="006F4472"/>
    <w:rsid w:val="00700EEE"/>
    <w:rsid w:val="00701C41"/>
    <w:rsid w:val="00701EFE"/>
    <w:rsid w:val="00702693"/>
    <w:rsid w:val="0070760B"/>
    <w:rsid w:val="00707C1D"/>
    <w:rsid w:val="00715915"/>
    <w:rsid w:val="00717528"/>
    <w:rsid w:val="007209A4"/>
    <w:rsid w:val="007255F4"/>
    <w:rsid w:val="007271B2"/>
    <w:rsid w:val="00747369"/>
    <w:rsid w:val="007478C3"/>
    <w:rsid w:val="007516CB"/>
    <w:rsid w:val="0075256F"/>
    <w:rsid w:val="00754EB7"/>
    <w:rsid w:val="0076132F"/>
    <w:rsid w:val="0076146A"/>
    <w:rsid w:val="00770A9D"/>
    <w:rsid w:val="00775AE0"/>
    <w:rsid w:val="007771B2"/>
    <w:rsid w:val="00780949"/>
    <w:rsid w:val="00784C8D"/>
    <w:rsid w:val="0079262C"/>
    <w:rsid w:val="00795387"/>
    <w:rsid w:val="00796310"/>
    <w:rsid w:val="007A2190"/>
    <w:rsid w:val="007A36FF"/>
    <w:rsid w:val="007A6AD9"/>
    <w:rsid w:val="007B48ED"/>
    <w:rsid w:val="007B57E7"/>
    <w:rsid w:val="007C54A4"/>
    <w:rsid w:val="007C630D"/>
    <w:rsid w:val="007C6ED9"/>
    <w:rsid w:val="007D246F"/>
    <w:rsid w:val="007D2B39"/>
    <w:rsid w:val="007D2F16"/>
    <w:rsid w:val="007D3C34"/>
    <w:rsid w:val="007E1171"/>
    <w:rsid w:val="007E1C02"/>
    <w:rsid w:val="007E72AE"/>
    <w:rsid w:val="007E7DD0"/>
    <w:rsid w:val="007F6364"/>
    <w:rsid w:val="00806889"/>
    <w:rsid w:val="00816825"/>
    <w:rsid w:val="00816EBB"/>
    <w:rsid w:val="00817A78"/>
    <w:rsid w:val="0082395C"/>
    <w:rsid w:val="00827326"/>
    <w:rsid w:val="00830386"/>
    <w:rsid w:val="00837AA5"/>
    <w:rsid w:val="00843418"/>
    <w:rsid w:val="00845146"/>
    <w:rsid w:val="008476AC"/>
    <w:rsid w:val="00852549"/>
    <w:rsid w:val="00855D9A"/>
    <w:rsid w:val="00856957"/>
    <w:rsid w:val="00856DD1"/>
    <w:rsid w:val="00861213"/>
    <w:rsid w:val="0086135A"/>
    <w:rsid w:val="00864117"/>
    <w:rsid w:val="0086567B"/>
    <w:rsid w:val="00867DC4"/>
    <w:rsid w:val="008742DC"/>
    <w:rsid w:val="00875C36"/>
    <w:rsid w:val="00877BE7"/>
    <w:rsid w:val="00880643"/>
    <w:rsid w:val="00880BC0"/>
    <w:rsid w:val="00883F0C"/>
    <w:rsid w:val="008861C9"/>
    <w:rsid w:val="0088707D"/>
    <w:rsid w:val="0088720D"/>
    <w:rsid w:val="008A0537"/>
    <w:rsid w:val="008A47D2"/>
    <w:rsid w:val="008B36B7"/>
    <w:rsid w:val="008B3989"/>
    <w:rsid w:val="008B567C"/>
    <w:rsid w:val="008C1F88"/>
    <w:rsid w:val="008C656C"/>
    <w:rsid w:val="008D0FF8"/>
    <w:rsid w:val="008D7A77"/>
    <w:rsid w:val="008E037A"/>
    <w:rsid w:val="008E07FA"/>
    <w:rsid w:val="008E1046"/>
    <w:rsid w:val="008E25E3"/>
    <w:rsid w:val="008E37D3"/>
    <w:rsid w:val="008E3D0E"/>
    <w:rsid w:val="008E53B2"/>
    <w:rsid w:val="008F54A9"/>
    <w:rsid w:val="008F6AA6"/>
    <w:rsid w:val="008F70A3"/>
    <w:rsid w:val="0090521E"/>
    <w:rsid w:val="0090687C"/>
    <w:rsid w:val="00907B7D"/>
    <w:rsid w:val="00910F3C"/>
    <w:rsid w:val="00911C98"/>
    <w:rsid w:val="00913094"/>
    <w:rsid w:val="0091314C"/>
    <w:rsid w:val="00914ADB"/>
    <w:rsid w:val="00916FC2"/>
    <w:rsid w:val="00920558"/>
    <w:rsid w:val="00924AD8"/>
    <w:rsid w:val="009254DA"/>
    <w:rsid w:val="00927965"/>
    <w:rsid w:val="009321EF"/>
    <w:rsid w:val="00932C89"/>
    <w:rsid w:val="0093517F"/>
    <w:rsid w:val="00937541"/>
    <w:rsid w:val="00940BEF"/>
    <w:rsid w:val="009427F6"/>
    <w:rsid w:val="0094280F"/>
    <w:rsid w:val="00944A9A"/>
    <w:rsid w:val="00947083"/>
    <w:rsid w:val="00947E0D"/>
    <w:rsid w:val="00954B25"/>
    <w:rsid w:val="0095768B"/>
    <w:rsid w:val="00960DDD"/>
    <w:rsid w:val="00962D0A"/>
    <w:rsid w:val="009676E7"/>
    <w:rsid w:val="00972A1B"/>
    <w:rsid w:val="00973EE7"/>
    <w:rsid w:val="00974F52"/>
    <w:rsid w:val="00977561"/>
    <w:rsid w:val="0098297B"/>
    <w:rsid w:val="00984F00"/>
    <w:rsid w:val="00987ECA"/>
    <w:rsid w:val="009A10D8"/>
    <w:rsid w:val="009A53EB"/>
    <w:rsid w:val="009A71BA"/>
    <w:rsid w:val="009B4D55"/>
    <w:rsid w:val="009B5076"/>
    <w:rsid w:val="009B57D5"/>
    <w:rsid w:val="009B5C85"/>
    <w:rsid w:val="009C0C98"/>
    <w:rsid w:val="009C494B"/>
    <w:rsid w:val="009D1908"/>
    <w:rsid w:val="009D4084"/>
    <w:rsid w:val="009D53E3"/>
    <w:rsid w:val="009E4C23"/>
    <w:rsid w:val="009E5436"/>
    <w:rsid w:val="009E7971"/>
    <w:rsid w:val="009F1D46"/>
    <w:rsid w:val="009F3E55"/>
    <w:rsid w:val="009F6D9A"/>
    <w:rsid w:val="00A04D39"/>
    <w:rsid w:val="00A0787F"/>
    <w:rsid w:val="00A104EB"/>
    <w:rsid w:val="00A12643"/>
    <w:rsid w:val="00A12704"/>
    <w:rsid w:val="00A1403F"/>
    <w:rsid w:val="00A16933"/>
    <w:rsid w:val="00A204D5"/>
    <w:rsid w:val="00A254A4"/>
    <w:rsid w:val="00A264D0"/>
    <w:rsid w:val="00A2762B"/>
    <w:rsid w:val="00A3277F"/>
    <w:rsid w:val="00A332BA"/>
    <w:rsid w:val="00A33532"/>
    <w:rsid w:val="00A37024"/>
    <w:rsid w:val="00A451F5"/>
    <w:rsid w:val="00A55CF6"/>
    <w:rsid w:val="00A56929"/>
    <w:rsid w:val="00A570A9"/>
    <w:rsid w:val="00A57E2C"/>
    <w:rsid w:val="00A64B96"/>
    <w:rsid w:val="00A652C2"/>
    <w:rsid w:val="00A66CA7"/>
    <w:rsid w:val="00A71423"/>
    <w:rsid w:val="00A72240"/>
    <w:rsid w:val="00A731C3"/>
    <w:rsid w:val="00A74E12"/>
    <w:rsid w:val="00A75779"/>
    <w:rsid w:val="00A806D2"/>
    <w:rsid w:val="00A809E5"/>
    <w:rsid w:val="00A84DE0"/>
    <w:rsid w:val="00A858A9"/>
    <w:rsid w:val="00A9373C"/>
    <w:rsid w:val="00A93A44"/>
    <w:rsid w:val="00A96B07"/>
    <w:rsid w:val="00AA312A"/>
    <w:rsid w:val="00AB0FA8"/>
    <w:rsid w:val="00AB324F"/>
    <w:rsid w:val="00AB4EA1"/>
    <w:rsid w:val="00AC42A8"/>
    <w:rsid w:val="00AC56DC"/>
    <w:rsid w:val="00AC645C"/>
    <w:rsid w:val="00AD50B1"/>
    <w:rsid w:val="00AE77A9"/>
    <w:rsid w:val="00AF0180"/>
    <w:rsid w:val="00AF37DA"/>
    <w:rsid w:val="00B0046E"/>
    <w:rsid w:val="00B1121D"/>
    <w:rsid w:val="00B11833"/>
    <w:rsid w:val="00B14BA4"/>
    <w:rsid w:val="00B154E8"/>
    <w:rsid w:val="00B170F1"/>
    <w:rsid w:val="00B2280B"/>
    <w:rsid w:val="00B22B9C"/>
    <w:rsid w:val="00B22BFE"/>
    <w:rsid w:val="00B22ED0"/>
    <w:rsid w:val="00B31A04"/>
    <w:rsid w:val="00B321A5"/>
    <w:rsid w:val="00B43498"/>
    <w:rsid w:val="00B43853"/>
    <w:rsid w:val="00B43D57"/>
    <w:rsid w:val="00B44CE2"/>
    <w:rsid w:val="00B478DA"/>
    <w:rsid w:val="00B5067F"/>
    <w:rsid w:val="00B52802"/>
    <w:rsid w:val="00B54B24"/>
    <w:rsid w:val="00B54C79"/>
    <w:rsid w:val="00B6055D"/>
    <w:rsid w:val="00B66F21"/>
    <w:rsid w:val="00B70B94"/>
    <w:rsid w:val="00B71788"/>
    <w:rsid w:val="00B777BD"/>
    <w:rsid w:val="00B823EB"/>
    <w:rsid w:val="00B83AF2"/>
    <w:rsid w:val="00B84B18"/>
    <w:rsid w:val="00B868E0"/>
    <w:rsid w:val="00B87DE6"/>
    <w:rsid w:val="00B97EB1"/>
    <w:rsid w:val="00BA0F44"/>
    <w:rsid w:val="00BA2DB9"/>
    <w:rsid w:val="00BA58F6"/>
    <w:rsid w:val="00BA74D8"/>
    <w:rsid w:val="00BA7EEC"/>
    <w:rsid w:val="00BB093D"/>
    <w:rsid w:val="00BB306D"/>
    <w:rsid w:val="00BB7474"/>
    <w:rsid w:val="00BC2CD5"/>
    <w:rsid w:val="00BC6899"/>
    <w:rsid w:val="00BD553B"/>
    <w:rsid w:val="00BD603B"/>
    <w:rsid w:val="00BD748C"/>
    <w:rsid w:val="00BE3827"/>
    <w:rsid w:val="00BE4A8E"/>
    <w:rsid w:val="00BE52E6"/>
    <w:rsid w:val="00BE60B5"/>
    <w:rsid w:val="00BE778E"/>
    <w:rsid w:val="00BF47B7"/>
    <w:rsid w:val="00BF55D6"/>
    <w:rsid w:val="00BF778B"/>
    <w:rsid w:val="00C00AEE"/>
    <w:rsid w:val="00C01B78"/>
    <w:rsid w:val="00C01CC9"/>
    <w:rsid w:val="00C070EC"/>
    <w:rsid w:val="00C105CF"/>
    <w:rsid w:val="00C11055"/>
    <w:rsid w:val="00C130CE"/>
    <w:rsid w:val="00C15D73"/>
    <w:rsid w:val="00C16A90"/>
    <w:rsid w:val="00C219F1"/>
    <w:rsid w:val="00C226AB"/>
    <w:rsid w:val="00C235D4"/>
    <w:rsid w:val="00C2383A"/>
    <w:rsid w:val="00C23944"/>
    <w:rsid w:val="00C32A9A"/>
    <w:rsid w:val="00C334E2"/>
    <w:rsid w:val="00C44916"/>
    <w:rsid w:val="00C45709"/>
    <w:rsid w:val="00C54610"/>
    <w:rsid w:val="00C561FE"/>
    <w:rsid w:val="00C60AF4"/>
    <w:rsid w:val="00C61753"/>
    <w:rsid w:val="00C63C4F"/>
    <w:rsid w:val="00C64058"/>
    <w:rsid w:val="00C70BAD"/>
    <w:rsid w:val="00C73DF0"/>
    <w:rsid w:val="00C75735"/>
    <w:rsid w:val="00C776F9"/>
    <w:rsid w:val="00C803EA"/>
    <w:rsid w:val="00C842E9"/>
    <w:rsid w:val="00C856CF"/>
    <w:rsid w:val="00C906D5"/>
    <w:rsid w:val="00C917CC"/>
    <w:rsid w:val="00CA477B"/>
    <w:rsid w:val="00CB70B1"/>
    <w:rsid w:val="00CB7D83"/>
    <w:rsid w:val="00CC07CF"/>
    <w:rsid w:val="00CC1E68"/>
    <w:rsid w:val="00CC377C"/>
    <w:rsid w:val="00CC3FD1"/>
    <w:rsid w:val="00CC4EF9"/>
    <w:rsid w:val="00CC4F84"/>
    <w:rsid w:val="00CC6256"/>
    <w:rsid w:val="00CD4AEF"/>
    <w:rsid w:val="00CE05BD"/>
    <w:rsid w:val="00CE0927"/>
    <w:rsid w:val="00CE10D4"/>
    <w:rsid w:val="00CE3BF8"/>
    <w:rsid w:val="00CE4651"/>
    <w:rsid w:val="00CF32C3"/>
    <w:rsid w:val="00CF5CE2"/>
    <w:rsid w:val="00D02D6F"/>
    <w:rsid w:val="00D04066"/>
    <w:rsid w:val="00D053A5"/>
    <w:rsid w:val="00D06093"/>
    <w:rsid w:val="00D07E50"/>
    <w:rsid w:val="00D109F6"/>
    <w:rsid w:val="00D165BE"/>
    <w:rsid w:val="00D2224F"/>
    <w:rsid w:val="00D25BCD"/>
    <w:rsid w:val="00D26DA0"/>
    <w:rsid w:val="00D3090C"/>
    <w:rsid w:val="00D33E22"/>
    <w:rsid w:val="00D34C5B"/>
    <w:rsid w:val="00D3773D"/>
    <w:rsid w:val="00D4246A"/>
    <w:rsid w:val="00D42B07"/>
    <w:rsid w:val="00D44B1A"/>
    <w:rsid w:val="00D452ED"/>
    <w:rsid w:val="00D4762C"/>
    <w:rsid w:val="00D50483"/>
    <w:rsid w:val="00D513E3"/>
    <w:rsid w:val="00D538C4"/>
    <w:rsid w:val="00D53CF9"/>
    <w:rsid w:val="00D6154D"/>
    <w:rsid w:val="00D644ED"/>
    <w:rsid w:val="00D74C6E"/>
    <w:rsid w:val="00D74ED9"/>
    <w:rsid w:val="00D77E4B"/>
    <w:rsid w:val="00D8666A"/>
    <w:rsid w:val="00D91C6F"/>
    <w:rsid w:val="00D924B0"/>
    <w:rsid w:val="00DA1616"/>
    <w:rsid w:val="00DA2F4C"/>
    <w:rsid w:val="00DA34FB"/>
    <w:rsid w:val="00DA3E33"/>
    <w:rsid w:val="00DA76AE"/>
    <w:rsid w:val="00DB27E5"/>
    <w:rsid w:val="00DB776F"/>
    <w:rsid w:val="00DC1A5A"/>
    <w:rsid w:val="00DC4F71"/>
    <w:rsid w:val="00DC625B"/>
    <w:rsid w:val="00DD14E4"/>
    <w:rsid w:val="00DD231F"/>
    <w:rsid w:val="00DD2D16"/>
    <w:rsid w:val="00DD466A"/>
    <w:rsid w:val="00DE2AD2"/>
    <w:rsid w:val="00DF13AC"/>
    <w:rsid w:val="00DF2BF3"/>
    <w:rsid w:val="00DF477C"/>
    <w:rsid w:val="00DF677C"/>
    <w:rsid w:val="00DF6C5B"/>
    <w:rsid w:val="00E020E0"/>
    <w:rsid w:val="00E0671E"/>
    <w:rsid w:val="00E0699A"/>
    <w:rsid w:val="00E073AB"/>
    <w:rsid w:val="00E10AC6"/>
    <w:rsid w:val="00E15C83"/>
    <w:rsid w:val="00E15E79"/>
    <w:rsid w:val="00E17B2F"/>
    <w:rsid w:val="00E20741"/>
    <w:rsid w:val="00E20D79"/>
    <w:rsid w:val="00E232BA"/>
    <w:rsid w:val="00E25FC1"/>
    <w:rsid w:val="00E26424"/>
    <w:rsid w:val="00E31D17"/>
    <w:rsid w:val="00E331F0"/>
    <w:rsid w:val="00E351C9"/>
    <w:rsid w:val="00E37402"/>
    <w:rsid w:val="00E46E73"/>
    <w:rsid w:val="00E47B28"/>
    <w:rsid w:val="00E506F2"/>
    <w:rsid w:val="00E53180"/>
    <w:rsid w:val="00E56830"/>
    <w:rsid w:val="00E62334"/>
    <w:rsid w:val="00E6411F"/>
    <w:rsid w:val="00E70FE2"/>
    <w:rsid w:val="00E71417"/>
    <w:rsid w:val="00E73C55"/>
    <w:rsid w:val="00E74F9E"/>
    <w:rsid w:val="00E7535B"/>
    <w:rsid w:val="00E75B9E"/>
    <w:rsid w:val="00E77F3A"/>
    <w:rsid w:val="00E8660B"/>
    <w:rsid w:val="00E93E22"/>
    <w:rsid w:val="00E967CD"/>
    <w:rsid w:val="00EA0900"/>
    <w:rsid w:val="00EA5FBB"/>
    <w:rsid w:val="00EA622F"/>
    <w:rsid w:val="00EB3808"/>
    <w:rsid w:val="00EC2E3C"/>
    <w:rsid w:val="00EC43FC"/>
    <w:rsid w:val="00EC79C7"/>
    <w:rsid w:val="00ED0ED6"/>
    <w:rsid w:val="00ED3118"/>
    <w:rsid w:val="00ED365D"/>
    <w:rsid w:val="00ED556F"/>
    <w:rsid w:val="00EE0413"/>
    <w:rsid w:val="00EE43DE"/>
    <w:rsid w:val="00EE4AFB"/>
    <w:rsid w:val="00EE69D8"/>
    <w:rsid w:val="00EE6B84"/>
    <w:rsid w:val="00EF3508"/>
    <w:rsid w:val="00EF35D6"/>
    <w:rsid w:val="00EF3974"/>
    <w:rsid w:val="00F02BCB"/>
    <w:rsid w:val="00F14163"/>
    <w:rsid w:val="00F1460D"/>
    <w:rsid w:val="00F15A17"/>
    <w:rsid w:val="00F15E30"/>
    <w:rsid w:val="00F17E7A"/>
    <w:rsid w:val="00F20652"/>
    <w:rsid w:val="00F218B8"/>
    <w:rsid w:val="00F2552C"/>
    <w:rsid w:val="00F26B6A"/>
    <w:rsid w:val="00F27F49"/>
    <w:rsid w:val="00F33681"/>
    <w:rsid w:val="00F3531B"/>
    <w:rsid w:val="00F36FCB"/>
    <w:rsid w:val="00F37DB2"/>
    <w:rsid w:val="00F4245D"/>
    <w:rsid w:val="00F43489"/>
    <w:rsid w:val="00F468B7"/>
    <w:rsid w:val="00F475E6"/>
    <w:rsid w:val="00F506E5"/>
    <w:rsid w:val="00F509DF"/>
    <w:rsid w:val="00F6436C"/>
    <w:rsid w:val="00F70D6E"/>
    <w:rsid w:val="00F71176"/>
    <w:rsid w:val="00F73089"/>
    <w:rsid w:val="00F7623D"/>
    <w:rsid w:val="00F81309"/>
    <w:rsid w:val="00F9066E"/>
    <w:rsid w:val="00F92338"/>
    <w:rsid w:val="00F94C1B"/>
    <w:rsid w:val="00F961DB"/>
    <w:rsid w:val="00F961E6"/>
    <w:rsid w:val="00FA0940"/>
    <w:rsid w:val="00FA0A7B"/>
    <w:rsid w:val="00FA1B8F"/>
    <w:rsid w:val="00FA219E"/>
    <w:rsid w:val="00FA33F9"/>
    <w:rsid w:val="00FA3F86"/>
    <w:rsid w:val="00FB153D"/>
    <w:rsid w:val="00FC07A9"/>
    <w:rsid w:val="00FC1E18"/>
    <w:rsid w:val="00FC3549"/>
    <w:rsid w:val="00FC5E2D"/>
    <w:rsid w:val="00FC74DD"/>
    <w:rsid w:val="00FD3DA1"/>
    <w:rsid w:val="00FD4BF8"/>
    <w:rsid w:val="00FD5B53"/>
    <w:rsid w:val="00FE0560"/>
    <w:rsid w:val="00FE11B6"/>
    <w:rsid w:val="00FE2D3B"/>
    <w:rsid w:val="00FE3CD1"/>
    <w:rsid w:val="00FE5922"/>
    <w:rsid w:val="00FF1AB2"/>
    <w:rsid w:val="00FF3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81068"/>
  <w15:chartTrackingRefBased/>
  <w15:docId w15:val="{93AECD0E-92F9-439E-8261-972ADA78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C41"/>
    <w:rPr>
      <w:rFonts w:ascii="Times New Roman" w:eastAsia="Times New Roman" w:hAnsi="Times New Roman"/>
      <w:sz w:val="24"/>
      <w:szCs w:val="24"/>
    </w:rPr>
  </w:style>
  <w:style w:type="paragraph" w:styleId="Heading1">
    <w:name w:val="heading 1"/>
    <w:basedOn w:val="Normal"/>
    <w:next w:val="Normal"/>
    <w:link w:val="Heading1Char"/>
    <w:uiPriority w:val="9"/>
    <w:qFormat/>
    <w:rsid w:val="00701C41"/>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unhideWhenUsed/>
    <w:qFormat/>
    <w:rsid w:val="00701C41"/>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rsid w:val="00701C41"/>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rsid w:val="00701C41"/>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rsid w:val="00701C41"/>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rsid w:val="00701C41"/>
    <w:pPr>
      <w:keepNext/>
      <w:keepLines/>
      <w:spacing w:before="40"/>
      <w:outlineLvl w:val="5"/>
    </w:pPr>
    <w:rPr>
      <w:i/>
      <w:iCs/>
      <w:color w:val="595959"/>
    </w:rPr>
  </w:style>
  <w:style w:type="paragraph" w:styleId="Heading7">
    <w:name w:val="heading 7"/>
    <w:basedOn w:val="Normal"/>
    <w:next w:val="Normal"/>
    <w:link w:val="Heading7Char"/>
    <w:uiPriority w:val="9"/>
    <w:semiHidden/>
    <w:unhideWhenUsed/>
    <w:qFormat/>
    <w:rsid w:val="00701C41"/>
    <w:pPr>
      <w:keepNext/>
      <w:keepLines/>
      <w:spacing w:before="40"/>
      <w:outlineLvl w:val="6"/>
    </w:pPr>
    <w:rPr>
      <w:color w:val="595959"/>
    </w:rPr>
  </w:style>
  <w:style w:type="paragraph" w:styleId="Heading8">
    <w:name w:val="heading 8"/>
    <w:basedOn w:val="Normal"/>
    <w:next w:val="Normal"/>
    <w:link w:val="Heading8Char"/>
    <w:uiPriority w:val="9"/>
    <w:semiHidden/>
    <w:unhideWhenUsed/>
    <w:qFormat/>
    <w:rsid w:val="00701C41"/>
    <w:pPr>
      <w:keepNext/>
      <w:keepLines/>
      <w:outlineLvl w:val="7"/>
    </w:pPr>
    <w:rPr>
      <w:i/>
      <w:iCs/>
      <w:color w:val="272727"/>
    </w:rPr>
  </w:style>
  <w:style w:type="paragraph" w:styleId="Heading9">
    <w:name w:val="heading 9"/>
    <w:basedOn w:val="Normal"/>
    <w:next w:val="Normal"/>
    <w:link w:val="Heading9Char"/>
    <w:uiPriority w:val="9"/>
    <w:semiHidden/>
    <w:unhideWhenUsed/>
    <w:qFormat/>
    <w:rsid w:val="00701C41"/>
    <w:pPr>
      <w:keepNext/>
      <w:keepLine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01C41"/>
    <w:rPr>
      <w:rFonts w:ascii="Aptos Display" w:eastAsia="Times New Roman" w:hAnsi="Aptos Display" w:cs="Times New Roman"/>
      <w:color w:val="0F4761"/>
      <w:sz w:val="40"/>
      <w:szCs w:val="40"/>
    </w:rPr>
  </w:style>
  <w:style w:type="character" w:customStyle="1" w:styleId="Heading2Char">
    <w:name w:val="Heading 2 Char"/>
    <w:link w:val="Heading2"/>
    <w:uiPriority w:val="9"/>
    <w:rsid w:val="00701C41"/>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01C41"/>
    <w:rPr>
      <w:rFonts w:eastAsia="Times New Roman" w:cs="Times New Roman"/>
      <w:color w:val="0F4761"/>
      <w:sz w:val="28"/>
      <w:szCs w:val="28"/>
    </w:rPr>
  </w:style>
  <w:style w:type="character" w:customStyle="1" w:styleId="Heading4Char">
    <w:name w:val="Heading 4 Char"/>
    <w:link w:val="Heading4"/>
    <w:uiPriority w:val="9"/>
    <w:semiHidden/>
    <w:rsid w:val="00701C41"/>
    <w:rPr>
      <w:rFonts w:eastAsia="Times New Roman" w:cs="Times New Roman"/>
      <w:i/>
      <w:iCs/>
      <w:color w:val="0F4761"/>
    </w:rPr>
  </w:style>
  <w:style w:type="character" w:customStyle="1" w:styleId="Heading5Char">
    <w:name w:val="Heading 5 Char"/>
    <w:link w:val="Heading5"/>
    <w:uiPriority w:val="9"/>
    <w:semiHidden/>
    <w:rsid w:val="00701C41"/>
    <w:rPr>
      <w:rFonts w:eastAsia="Times New Roman" w:cs="Times New Roman"/>
      <w:color w:val="0F4761"/>
    </w:rPr>
  </w:style>
  <w:style w:type="character" w:customStyle="1" w:styleId="Heading6Char">
    <w:name w:val="Heading 6 Char"/>
    <w:link w:val="Heading6"/>
    <w:uiPriority w:val="9"/>
    <w:semiHidden/>
    <w:rsid w:val="00701C41"/>
    <w:rPr>
      <w:rFonts w:eastAsia="Times New Roman" w:cs="Times New Roman"/>
      <w:i/>
      <w:iCs/>
      <w:color w:val="595959"/>
    </w:rPr>
  </w:style>
  <w:style w:type="character" w:customStyle="1" w:styleId="Heading7Char">
    <w:name w:val="Heading 7 Char"/>
    <w:link w:val="Heading7"/>
    <w:uiPriority w:val="9"/>
    <w:semiHidden/>
    <w:rsid w:val="00701C41"/>
    <w:rPr>
      <w:rFonts w:eastAsia="Times New Roman" w:cs="Times New Roman"/>
      <w:color w:val="595959"/>
    </w:rPr>
  </w:style>
  <w:style w:type="character" w:customStyle="1" w:styleId="Heading8Char">
    <w:name w:val="Heading 8 Char"/>
    <w:link w:val="Heading8"/>
    <w:uiPriority w:val="9"/>
    <w:semiHidden/>
    <w:rsid w:val="00701C41"/>
    <w:rPr>
      <w:rFonts w:eastAsia="Times New Roman" w:cs="Times New Roman"/>
      <w:i/>
      <w:iCs/>
      <w:color w:val="272727"/>
    </w:rPr>
  </w:style>
  <w:style w:type="character" w:customStyle="1" w:styleId="Heading9Char">
    <w:name w:val="Heading 9 Char"/>
    <w:link w:val="Heading9"/>
    <w:uiPriority w:val="9"/>
    <w:semiHidden/>
    <w:rsid w:val="00701C41"/>
    <w:rPr>
      <w:rFonts w:eastAsia="Times New Roman" w:cs="Times New Roman"/>
      <w:color w:val="272727"/>
    </w:rPr>
  </w:style>
  <w:style w:type="paragraph" w:styleId="Title">
    <w:name w:val="Title"/>
    <w:basedOn w:val="Normal"/>
    <w:next w:val="Normal"/>
    <w:link w:val="TitleChar"/>
    <w:qFormat/>
    <w:rsid w:val="00701C41"/>
    <w:pPr>
      <w:spacing w:after="80"/>
      <w:contextualSpacing/>
    </w:pPr>
    <w:rPr>
      <w:rFonts w:ascii="Aptos Display" w:hAnsi="Aptos Display"/>
      <w:spacing w:val="-10"/>
      <w:kern w:val="28"/>
      <w:sz w:val="56"/>
      <w:szCs w:val="56"/>
    </w:rPr>
  </w:style>
  <w:style w:type="character" w:customStyle="1" w:styleId="TitleChar">
    <w:name w:val="Title Char"/>
    <w:link w:val="Title"/>
    <w:rsid w:val="00701C41"/>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01C41"/>
    <w:pPr>
      <w:numPr>
        <w:ilvl w:val="1"/>
      </w:numPr>
    </w:pPr>
    <w:rPr>
      <w:color w:val="595959"/>
      <w:spacing w:val="15"/>
      <w:sz w:val="28"/>
      <w:szCs w:val="28"/>
    </w:rPr>
  </w:style>
  <w:style w:type="character" w:customStyle="1" w:styleId="SubtitleChar">
    <w:name w:val="Subtitle Char"/>
    <w:link w:val="Subtitle"/>
    <w:uiPriority w:val="11"/>
    <w:rsid w:val="00701C41"/>
    <w:rPr>
      <w:rFonts w:eastAsia="Times New Roman" w:cs="Times New Roman"/>
      <w:color w:val="595959"/>
      <w:spacing w:val="15"/>
      <w:sz w:val="28"/>
      <w:szCs w:val="28"/>
    </w:rPr>
  </w:style>
  <w:style w:type="paragraph" w:styleId="Quote">
    <w:name w:val="Quote"/>
    <w:basedOn w:val="Normal"/>
    <w:next w:val="Normal"/>
    <w:link w:val="QuoteChar"/>
    <w:uiPriority w:val="29"/>
    <w:qFormat/>
    <w:rsid w:val="00701C41"/>
    <w:pPr>
      <w:spacing w:before="160"/>
      <w:jc w:val="center"/>
    </w:pPr>
    <w:rPr>
      <w:i/>
      <w:iCs/>
      <w:color w:val="404040"/>
    </w:rPr>
  </w:style>
  <w:style w:type="character" w:customStyle="1" w:styleId="QuoteChar">
    <w:name w:val="Quote Char"/>
    <w:link w:val="Quote"/>
    <w:uiPriority w:val="29"/>
    <w:rsid w:val="00701C41"/>
    <w:rPr>
      <w:i/>
      <w:iCs/>
      <w:color w:val="404040"/>
    </w:rPr>
  </w:style>
  <w:style w:type="paragraph" w:styleId="ListParagraph">
    <w:name w:val="List Paragraph"/>
    <w:basedOn w:val="Normal"/>
    <w:uiPriority w:val="1"/>
    <w:qFormat/>
    <w:rsid w:val="00701C41"/>
    <w:pPr>
      <w:ind w:left="720"/>
      <w:contextualSpacing/>
    </w:pPr>
  </w:style>
  <w:style w:type="character" w:styleId="IntenseEmphasis">
    <w:name w:val="Intense Emphasis"/>
    <w:uiPriority w:val="21"/>
    <w:qFormat/>
    <w:rsid w:val="00701C41"/>
    <w:rPr>
      <w:i/>
      <w:iCs/>
      <w:color w:val="0F4761"/>
    </w:rPr>
  </w:style>
  <w:style w:type="paragraph" w:styleId="IntenseQuote">
    <w:name w:val="Intense Quote"/>
    <w:basedOn w:val="Normal"/>
    <w:next w:val="Normal"/>
    <w:link w:val="IntenseQuoteChar"/>
    <w:uiPriority w:val="30"/>
    <w:qFormat/>
    <w:rsid w:val="00701C41"/>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01C41"/>
    <w:rPr>
      <w:i/>
      <w:iCs/>
      <w:color w:val="0F4761"/>
    </w:rPr>
  </w:style>
  <w:style w:type="character" w:styleId="IntenseReference">
    <w:name w:val="Intense Reference"/>
    <w:uiPriority w:val="32"/>
    <w:qFormat/>
    <w:rsid w:val="00701C41"/>
    <w:rPr>
      <w:b/>
      <w:bCs/>
      <w:smallCaps/>
      <w:color w:val="0F4761"/>
      <w:spacing w:val="5"/>
    </w:rPr>
  </w:style>
  <w:style w:type="table" w:styleId="TableGrid">
    <w:name w:val="Table Grid"/>
    <w:basedOn w:val="TableNormal"/>
    <w:uiPriority w:val="39"/>
    <w:rsid w:val="00701C41"/>
    <w:rPr>
      <w:rFonts w:ascii="Courier New" w:eastAsia="Times New Roman"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1C41"/>
    <w:pPr>
      <w:widowControl w:val="0"/>
      <w:tabs>
        <w:tab w:val="center" w:pos="4680"/>
        <w:tab w:val="right" w:pos="9360"/>
      </w:tabs>
    </w:pPr>
    <w:rPr>
      <w:rFonts w:ascii="Courier New" w:hAnsi="Courier New" w:cs="Courier New"/>
      <w:color w:val="000000"/>
      <w:lang w:val="vi-VN" w:eastAsia="vi-VN"/>
    </w:rPr>
  </w:style>
  <w:style w:type="character" w:customStyle="1" w:styleId="HeaderChar">
    <w:name w:val="Header Char"/>
    <w:link w:val="Header"/>
    <w:uiPriority w:val="99"/>
    <w:rsid w:val="00701C41"/>
    <w:rPr>
      <w:rFonts w:ascii="Courier New" w:eastAsia="Times New Roman" w:hAnsi="Courier New" w:cs="Courier New"/>
      <w:color w:val="000000"/>
      <w:kern w:val="0"/>
      <w:lang w:val="vi-VN" w:eastAsia="vi-VN"/>
    </w:rPr>
  </w:style>
  <w:style w:type="paragraph" w:styleId="Footer">
    <w:name w:val="footer"/>
    <w:basedOn w:val="Normal"/>
    <w:link w:val="FooterChar"/>
    <w:uiPriority w:val="99"/>
    <w:unhideWhenUsed/>
    <w:rsid w:val="00701C41"/>
    <w:pPr>
      <w:widowControl w:val="0"/>
      <w:tabs>
        <w:tab w:val="center" w:pos="4680"/>
        <w:tab w:val="right" w:pos="9360"/>
      </w:tabs>
    </w:pPr>
    <w:rPr>
      <w:rFonts w:ascii="Courier New" w:hAnsi="Courier New" w:cs="Courier New"/>
      <w:color w:val="000000"/>
      <w:lang w:val="vi-VN" w:eastAsia="vi-VN"/>
    </w:rPr>
  </w:style>
  <w:style w:type="character" w:customStyle="1" w:styleId="FooterChar">
    <w:name w:val="Footer Char"/>
    <w:link w:val="Footer"/>
    <w:uiPriority w:val="99"/>
    <w:rsid w:val="00701C41"/>
    <w:rPr>
      <w:rFonts w:ascii="Courier New" w:eastAsia="Times New Roman" w:hAnsi="Courier New" w:cs="Courier New"/>
      <w:color w:val="000000"/>
      <w:kern w:val="0"/>
      <w:lang w:val="vi-VN" w:eastAsia="vi-VN"/>
    </w:rPr>
  </w:style>
  <w:style w:type="paragraph" w:styleId="NormalWeb">
    <w:name w:val="Normal (Web)"/>
    <w:basedOn w:val="Normal"/>
    <w:link w:val="NormalWebChar"/>
    <w:uiPriority w:val="99"/>
    <w:unhideWhenUsed/>
    <w:rsid w:val="00701C41"/>
    <w:pPr>
      <w:spacing w:before="100" w:beforeAutospacing="1" w:after="100" w:afterAutospacing="1"/>
    </w:pPr>
    <w:rPr>
      <w:szCs w:val="20"/>
      <w:lang w:val="vi-VN"/>
    </w:rPr>
  </w:style>
  <w:style w:type="character" w:customStyle="1" w:styleId="NormalWebChar">
    <w:name w:val="Normal (Web) Char"/>
    <w:link w:val="NormalWeb"/>
    <w:uiPriority w:val="99"/>
    <w:locked/>
    <w:rsid w:val="00701C41"/>
    <w:rPr>
      <w:rFonts w:ascii="Times New Roman" w:eastAsia="Times New Roman" w:hAnsi="Times New Roman" w:cs="Times New Roman"/>
      <w:kern w:val="0"/>
      <w:szCs w:val="20"/>
      <w:lang w:val="vi-VN"/>
    </w:rPr>
  </w:style>
  <w:style w:type="character" w:styleId="Emphasis">
    <w:name w:val="Emphasis"/>
    <w:uiPriority w:val="20"/>
    <w:qFormat/>
    <w:rsid w:val="00701C41"/>
    <w:rPr>
      <w:i/>
      <w:iCs/>
    </w:r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har Char,Car,footnote text, Car"/>
    <w:basedOn w:val="Normal"/>
    <w:link w:val="FootnoteTextChar"/>
    <w:uiPriority w:val="99"/>
    <w:unhideWhenUsed/>
    <w:qFormat/>
    <w:rsid w:val="00701C41"/>
    <w:pPr>
      <w:widowControl w:val="0"/>
    </w:pPr>
    <w:rPr>
      <w:rFonts w:ascii="Courier New" w:hAnsi="Courier New" w:cs="Courier New"/>
      <w:color w:val="000000"/>
      <w:sz w:val="20"/>
      <w:szCs w:val="20"/>
      <w:lang w:val="vi-VN" w:eastAsia="vi-VN"/>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link w:val="FootnoteText"/>
    <w:uiPriority w:val="99"/>
    <w:qFormat/>
    <w:rsid w:val="00701C41"/>
    <w:rPr>
      <w:rFonts w:ascii="Courier New" w:eastAsia="Times New Roman" w:hAnsi="Courier New" w:cs="Courier New"/>
      <w:color w:val="000000"/>
      <w:kern w:val="0"/>
      <w:sz w:val="20"/>
      <w:szCs w:val="20"/>
      <w:lang w:val="vi-VN" w:eastAsia="vi-VN"/>
    </w:rPr>
  </w:style>
  <w:style w:type="character" w:styleId="FootnoteReference">
    <w:name w:val="footnote reference"/>
    <w:aliases w:val="Footnote text,ftref,BearingPoint,16 Point,Superscript 6 Point,fr,Footnote Text1,f,(NECG) Footnote Reference,BVI fnr,footnote ref,Footnote Text Char Char Char Char Char Char Ch Char Char Char Char Char Char C,Ref,de nota al pie,Footno"/>
    <w:link w:val="Footnotetext13pt"/>
    <w:uiPriority w:val="99"/>
    <w:unhideWhenUsed/>
    <w:qFormat/>
    <w:rsid w:val="00701C41"/>
    <w:rPr>
      <w:vertAlign w:val="superscript"/>
    </w:rPr>
  </w:style>
  <w:style w:type="paragraph" w:customStyle="1" w:styleId="Footnotetext13pt">
    <w:name w:val="Footnote text + 13 pt"/>
    <w:aliases w:val="4_"/>
    <w:basedOn w:val="Normal"/>
    <w:link w:val="FootnoteReference"/>
    <w:qFormat/>
    <w:rsid w:val="00701C41"/>
    <w:pPr>
      <w:spacing w:after="160" w:line="240" w:lineRule="exact"/>
    </w:pPr>
    <w:rPr>
      <w:rFonts w:ascii="Aptos" w:eastAsia="Aptos" w:hAnsi="Aptos"/>
      <w:kern w:val="2"/>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qFormat/>
    <w:rsid w:val="00701C41"/>
    <w:pPr>
      <w:spacing w:before="100" w:line="240" w:lineRule="exact"/>
    </w:pPr>
    <w:rPr>
      <w:rFonts w:ascii="Aptos" w:eastAsia="Aptos" w:hAnsi="Aptos"/>
      <w:sz w:val="22"/>
      <w:szCs w:val="22"/>
      <w:vertAlign w:val="superscript"/>
    </w:rPr>
  </w:style>
  <w:style w:type="paragraph" w:styleId="NoSpacing">
    <w:name w:val="No Spacing"/>
    <w:link w:val="NoSpacingChar"/>
    <w:uiPriority w:val="1"/>
    <w:qFormat/>
    <w:rsid w:val="00701C41"/>
    <w:pPr>
      <w:widowControl w:val="0"/>
    </w:pPr>
    <w:rPr>
      <w:rFonts w:ascii="Courier New" w:eastAsia="Times New Roman" w:hAnsi="Courier New" w:cs="Courier New"/>
      <w:color w:val="000000"/>
      <w:sz w:val="24"/>
      <w:szCs w:val="24"/>
      <w:lang w:val="vi-VN" w:eastAsia="vi-VN"/>
    </w:rPr>
  </w:style>
  <w:style w:type="paragraph" w:styleId="BodyTextIndent3">
    <w:name w:val="Body Text Indent 3"/>
    <w:basedOn w:val="Normal"/>
    <w:link w:val="BodyTextIndent3Char"/>
    <w:rsid w:val="00701C41"/>
    <w:pPr>
      <w:spacing w:after="120"/>
      <w:ind w:left="360"/>
    </w:pPr>
    <w:rPr>
      <w:rFonts w:ascii=".VnTime" w:hAnsi=".VnTime"/>
      <w:sz w:val="16"/>
      <w:szCs w:val="16"/>
    </w:rPr>
  </w:style>
  <w:style w:type="character" w:customStyle="1" w:styleId="BodyTextIndent3Char">
    <w:name w:val="Body Text Indent 3 Char"/>
    <w:link w:val="BodyTextIndent3"/>
    <w:rsid w:val="00701C41"/>
    <w:rPr>
      <w:rFonts w:ascii=".VnTime" w:eastAsia="Times New Roman" w:hAnsi=".VnTime" w:cs="Times New Roman"/>
      <w:kern w:val="0"/>
      <w:sz w:val="16"/>
      <w:szCs w:val="16"/>
    </w:rPr>
  </w:style>
  <w:style w:type="character" w:styleId="Strong">
    <w:name w:val="Strong"/>
    <w:uiPriority w:val="22"/>
    <w:qFormat/>
    <w:rsid w:val="00701C41"/>
    <w:rPr>
      <w:b/>
      <w:bCs/>
    </w:rPr>
  </w:style>
  <w:style w:type="character" w:customStyle="1" w:styleId="apple-converted-space">
    <w:name w:val="apple-converted-space"/>
    <w:basedOn w:val="DefaultParagraphFont"/>
    <w:rsid w:val="00701C41"/>
  </w:style>
  <w:style w:type="character" w:styleId="Hyperlink">
    <w:name w:val="Hyperlink"/>
    <w:uiPriority w:val="99"/>
    <w:semiHidden/>
    <w:unhideWhenUsed/>
    <w:rsid w:val="00701C41"/>
    <w:rPr>
      <w:color w:val="0000FF"/>
      <w:u w:val="single"/>
    </w:rPr>
  </w:style>
  <w:style w:type="character" w:styleId="PageNumber">
    <w:name w:val="page number"/>
    <w:basedOn w:val="DefaultParagraphFont"/>
    <w:uiPriority w:val="99"/>
    <w:semiHidden/>
    <w:unhideWhenUsed/>
    <w:rsid w:val="00701C41"/>
  </w:style>
  <w:style w:type="paragraph" w:styleId="BodyText">
    <w:name w:val="Body Text"/>
    <w:basedOn w:val="Normal"/>
    <w:link w:val="BodyTextChar"/>
    <w:uiPriority w:val="99"/>
    <w:unhideWhenUsed/>
    <w:rsid w:val="00701C41"/>
    <w:pPr>
      <w:spacing w:after="120"/>
    </w:pPr>
  </w:style>
  <w:style w:type="character" w:customStyle="1" w:styleId="BodyTextChar">
    <w:name w:val="Body Text Char"/>
    <w:link w:val="BodyText"/>
    <w:uiPriority w:val="99"/>
    <w:rsid w:val="00701C41"/>
    <w:rPr>
      <w:rFonts w:ascii="Times New Roman" w:eastAsia="Times New Roman" w:hAnsi="Times New Roman" w:cs="Times New Roman"/>
      <w:kern w:val="0"/>
    </w:rPr>
  </w:style>
  <w:style w:type="paragraph" w:styleId="Revision">
    <w:name w:val="Revision"/>
    <w:hidden/>
    <w:uiPriority w:val="99"/>
    <w:semiHidden/>
    <w:rsid w:val="00701C41"/>
    <w:rPr>
      <w:rFonts w:ascii="Times New Roman" w:eastAsia="Times New Roman" w:hAnsi="Times New Roman"/>
      <w:sz w:val="22"/>
      <w:szCs w:val="22"/>
      <w:lang w:val="vi"/>
    </w:rPr>
  </w:style>
  <w:style w:type="paragraph" w:styleId="EndnoteText">
    <w:name w:val="endnote text"/>
    <w:basedOn w:val="Normal"/>
    <w:link w:val="EndnoteTextChar"/>
    <w:uiPriority w:val="99"/>
    <w:semiHidden/>
    <w:unhideWhenUsed/>
    <w:rsid w:val="00701C41"/>
    <w:rPr>
      <w:sz w:val="20"/>
      <w:szCs w:val="20"/>
    </w:rPr>
  </w:style>
  <w:style w:type="character" w:customStyle="1" w:styleId="EndnoteTextChar">
    <w:name w:val="Endnote Text Char"/>
    <w:link w:val="EndnoteText"/>
    <w:uiPriority w:val="99"/>
    <w:semiHidden/>
    <w:rsid w:val="00701C41"/>
    <w:rPr>
      <w:rFonts w:ascii="Times New Roman" w:eastAsia="Times New Roman" w:hAnsi="Times New Roman" w:cs="Times New Roman"/>
      <w:kern w:val="0"/>
      <w:sz w:val="20"/>
      <w:szCs w:val="20"/>
    </w:rPr>
  </w:style>
  <w:style w:type="character" w:styleId="EndnoteReference">
    <w:name w:val="endnote reference"/>
    <w:uiPriority w:val="99"/>
    <w:semiHidden/>
    <w:unhideWhenUsed/>
    <w:rsid w:val="00701C41"/>
    <w:rPr>
      <w:vertAlign w:val="superscript"/>
    </w:rPr>
  </w:style>
  <w:style w:type="paragraph" w:styleId="BalloonText">
    <w:name w:val="Balloon Text"/>
    <w:basedOn w:val="Normal"/>
    <w:link w:val="BalloonTextChar"/>
    <w:uiPriority w:val="99"/>
    <w:semiHidden/>
    <w:unhideWhenUsed/>
    <w:rsid w:val="00701C41"/>
    <w:rPr>
      <w:rFonts w:ascii="Segoe UI" w:hAnsi="Segoe UI" w:cs="Segoe UI"/>
      <w:sz w:val="18"/>
      <w:szCs w:val="18"/>
    </w:rPr>
  </w:style>
  <w:style w:type="character" w:customStyle="1" w:styleId="BalloonTextChar">
    <w:name w:val="Balloon Text Char"/>
    <w:link w:val="BalloonText"/>
    <w:uiPriority w:val="99"/>
    <w:semiHidden/>
    <w:rsid w:val="00701C41"/>
    <w:rPr>
      <w:rFonts w:ascii="Segoe UI" w:eastAsia="Times New Roman" w:hAnsi="Segoe UI" w:cs="Segoe UI"/>
      <w:kern w:val="0"/>
      <w:sz w:val="18"/>
      <w:szCs w:val="18"/>
    </w:rPr>
  </w:style>
  <w:style w:type="paragraph" w:customStyle="1" w:styleId="Dieuluat">
    <w:name w:val="Dieu luat"/>
    <w:basedOn w:val="Normal"/>
    <w:rsid w:val="005C0157"/>
    <w:pPr>
      <w:spacing w:before="120" w:after="120"/>
      <w:ind w:firstLine="709"/>
      <w:jc w:val="both"/>
      <w:outlineLvl w:val="0"/>
    </w:pPr>
    <w:rPr>
      <w:b/>
      <w:spacing w:val="-6"/>
      <w:sz w:val="28"/>
      <w:szCs w:val="28"/>
    </w:rPr>
  </w:style>
  <w:style w:type="paragraph" w:customStyle="1" w:styleId="TableParagraph">
    <w:name w:val="Table Paragraph"/>
    <w:basedOn w:val="Normal"/>
    <w:uiPriority w:val="1"/>
    <w:qFormat/>
    <w:rsid w:val="005A32C6"/>
    <w:pPr>
      <w:widowControl w:val="0"/>
      <w:autoSpaceDE w:val="0"/>
      <w:autoSpaceDN w:val="0"/>
    </w:pPr>
    <w:rPr>
      <w:sz w:val="22"/>
      <w:szCs w:val="22"/>
      <w:lang w:val="vi"/>
    </w:rPr>
  </w:style>
  <w:style w:type="character" w:customStyle="1" w:styleId="NoSpacingChar">
    <w:name w:val="No Spacing Char"/>
    <w:link w:val="NoSpacing"/>
    <w:uiPriority w:val="1"/>
    <w:locked/>
    <w:rsid w:val="00D02D6F"/>
    <w:rPr>
      <w:rFonts w:ascii="Courier New" w:eastAsia="Times New Roman" w:hAnsi="Courier New" w:cs="Courier New"/>
      <w:color w:val="000000"/>
      <w:sz w:val="24"/>
      <w:szCs w:val="24"/>
      <w:lang w:val="vi-VN" w:eastAsia="vi-VN"/>
    </w:rPr>
  </w:style>
  <w:style w:type="character" w:customStyle="1" w:styleId="normal-h1">
    <w:name w:val="normal-h1"/>
    <w:rsid w:val="00F43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95790-1B00-4FCC-B94A-C01606F9B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19</Pages>
  <Words>8032</Words>
  <Characters>45785</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nguyendieuthuybtgcp@gmail.com</dc:creator>
  <cp:keywords/>
  <dc:description/>
  <cp:lastModifiedBy>HP</cp:lastModifiedBy>
  <cp:revision>8</cp:revision>
  <cp:lastPrinted>2026-03-09T05:52:00Z</cp:lastPrinted>
  <dcterms:created xsi:type="dcterms:W3CDTF">2026-03-09T14:58:00Z</dcterms:created>
  <dcterms:modified xsi:type="dcterms:W3CDTF">2026-03-10T02:32:00Z</dcterms:modified>
</cp:coreProperties>
</file>