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CellMar>
          <w:left w:w="0" w:type="dxa"/>
          <w:right w:w="0" w:type="dxa"/>
        </w:tblCellMar>
        <w:tblLook w:val="04A0" w:firstRow="1" w:lastRow="0" w:firstColumn="1" w:lastColumn="0" w:noHBand="0" w:noVBand="1"/>
      </w:tblPr>
      <w:tblGrid>
        <w:gridCol w:w="3510"/>
        <w:gridCol w:w="6237"/>
      </w:tblGrid>
      <w:tr w:rsidR="008A178A" w14:paraId="1E64C1CA" w14:textId="77777777">
        <w:trPr>
          <w:trHeight w:val="983"/>
        </w:trPr>
        <w:tc>
          <w:tcPr>
            <w:tcW w:w="3510" w:type="dxa"/>
            <w:tcMar>
              <w:top w:w="0" w:type="dxa"/>
              <w:left w:w="108" w:type="dxa"/>
              <w:bottom w:w="0" w:type="dxa"/>
              <w:right w:w="108" w:type="dxa"/>
            </w:tcMar>
          </w:tcPr>
          <w:p w14:paraId="1A3E084B" w14:textId="77777777" w:rsidR="008A178A" w:rsidRDefault="000E57AC">
            <w:pPr>
              <w:shd w:val="clear" w:color="auto" w:fill="FFFFFF"/>
              <w:spacing w:before="120"/>
              <w:jc w:val="center"/>
              <w:rPr>
                <w:color w:val="000000"/>
                <w:sz w:val="26"/>
                <w:szCs w:val="26"/>
              </w:rPr>
            </w:pPr>
            <w:r>
              <w:rPr>
                <w:b/>
                <w:bCs/>
                <w:color w:val="000000"/>
                <w:sz w:val="26"/>
                <w:szCs w:val="26"/>
                <w:lang w:val="vi-VN"/>
              </w:rPr>
              <w:t>HỘI Đ</w:t>
            </w:r>
            <w:r>
              <w:rPr>
                <w:b/>
                <w:bCs/>
                <w:color w:val="000000"/>
                <w:sz w:val="26"/>
                <w:szCs w:val="26"/>
              </w:rPr>
              <w:t>Ồ</w:t>
            </w:r>
            <w:r>
              <w:rPr>
                <w:b/>
                <w:bCs/>
                <w:color w:val="000000"/>
                <w:sz w:val="26"/>
                <w:szCs w:val="26"/>
                <w:lang w:val="vi-VN"/>
              </w:rPr>
              <w:t>NG NHÂN DÂN</w:t>
            </w:r>
            <w:r>
              <w:rPr>
                <w:b/>
                <w:bCs/>
                <w:color w:val="000000"/>
                <w:sz w:val="26"/>
                <w:szCs w:val="26"/>
              </w:rPr>
              <w:br/>
            </w:r>
            <w:r>
              <w:rPr>
                <w:b/>
                <w:bCs/>
                <w:color w:val="000000"/>
                <w:sz w:val="26"/>
                <w:szCs w:val="26"/>
                <w:lang w:val="vi-VN"/>
              </w:rPr>
              <w:t xml:space="preserve">TỈNH </w:t>
            </w:r>
            <w:r>
              <w:rPr>
                <w:b/>
                <w:bCs/>
                <w:color w:val="000000"/>
                <w:sz w:val="26"/>
                <w:szCs w:val="26"/>
              </w:rPr>
              <w:t>HÀ TĨNH</w:t>
            </w:r>
          </w:p>
          <w:p w14:paraId="58D0E1DD" w14:textId="77777777" w:rsidR="008A178A" w:rsidRDefault="000E57AC">
            <w:pPr>
              <w:shd w:val="clear" w:color="auto" w:fill="FFFFFF"/>
              <w:jc w:val="center"/>
              <w:rPr>
                <w:color w:val="000000"/>
                <w:sz w:val="26"/>
                <w:szCs w:val="26"/>
              </w:rPr>
            </w:pPr>
            <w:r>
              <w:rPr>
                <w:b/>
                <w:bCs/>
                <w:noProof/>
                <w:color w:val="000000"/>
                <w:sz w:val="26"/>
                <w:szCs w:val="26"/>
              </w:rPr>
              <mc:AlternateContent>
                <mc:Choice Requires="wps">
                  <w:drawing>
                    <wp:anchor distT="0" distB="0" distL="114300" distR="114300" simplePos="0" relativeHeight="251658240" behindDoc="0" locked="0" layoutInCell="1" allowOverlap="1" wp14:anchorId="49C494F9" wp14:editId="1593E53C">
                      <wp:simplePos x="0" y="0"/>
                      <wp:positionH relativeFrom="column">
                        <wp:posOffset>771525</wp:posOffset>
                      </wp:positionH>
                      <wp:positionV relativeFrom="paragraph">
                        <wp:posOffset>31750</wp:posOffset>
                      </wp:positionV>
                      <wp:extent cx="561975" cy="0"/>
                      <wp:effectExtent l="13335" t="7620" r="5715" b="11430"/>
                      <wp:wrapNone/>
                      <wp:docPr id="55159879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A13D92" id="_x0000_t32" coordsize="21600,21600" o:spt="32" o:oned="t" path="m,l21600,21600e" filled="f">
                      <v:path arrowok="t" fillok="f" o:connecttype="none"/>
                      <o:lock v:ext="edit" shapetype="t"/>
                    </v:shapetype>
                    <v:shape id="AutoShape 4" o:spid="_x0000_s1026" type="#_x0000_t32" style="position:absolute;margin-left:60.75pt;margin-top:2.5pt;width:4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q7JtwEAAFUDAAAOAAAAZHJzL2Uyb0RvYy54bWysU8Fu2zAMvQ/YPwi6L44DpFu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"/>
                  </w:pict>
                </mc:Fallback>
              </mc:AlternateContent>
            </w:r>
          </w:p>
        </w:tc>
        <w:tc>
          <w:tcPr>
            <w:tcW w:w="6237" w:type="dxa"/>
            <w:tcMar>
              <w:top w:w="0" w:type="dxa"/>
              <w:left w:w="108" w:type="dxa"/>
              <w:bottom w:w="0" w:type="dxa"/>
              <w:right w:w="108" w:type="dxa"/>
            </w:tcMar>
          </w:tcPr>
          <w:p w14:paraId="6075B319" w14:textId="77777777" w:rsidR="008A178A" w:rsidRDefault="000E57AC">
            <w:pPr>
              <w:shd w:val="clear" w:color="auto" w:fill="FFFFFF"/>
              <w:spacing w:before="120"/>
              <w:jc w:val="center"/>
              <w:rPr>
                <w:color w:val="000000"/>
                <w:sz w:val="28"/>
                <w:szCs w:val="28"/>
              </w:rPr>
            </w:pPr>
            <w:r>
              <w:rPr>
                <w:b/>
                <w:bCs/>
                <w:noProof/>
                <w:color w:val="000000"/>
                <w:sz w:val="26"/>
                <w:szCs w:val="26"/>
              </w:rPr>
              <mc:AlternateContent>
                <mc:Choice Requires="wps">
                  <w:drawing>
                    <wp:anchor distT="0" distB="0" distL="114300" distR="114300" simplePos="0" relativeHeight="251657216" behindDoc="0" locked="0" layoutInCell="1" allowOverlap="1" wp14:anchorId="65CDDAED" wp14:editId="2554B5C7">
                      <wp:simplePos x="0" y="0"/>
                      <wp:positionH relativeFrom="column">
                        <wp:posOffset>861060</wp:posOffset>
                      </wp:positionH>
                      <wp:positionV relativeFrom="paragraph">
                        <wp:posOffset>499110</wp:posOffset>
                      </wp:positionV>
                      <wp:extent cx="2106295" cy="0"/>
                      <wp:effectExtent l="7620" t="9525" r="10160" b="9525"/>
                      <wp:wrapNone/>
                      <wp:docPr id="172947283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88CF67" id="AutoShape 3" o:spid="_x0000_s1026" type="#_x0000_t32" style="position:absolute;margin-left:67.8pt;margin-top:39.3pt;width:165.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"/>
                  </w:pict>
                </mc:Fallback>
              </mc:AlternateContent>
            </w:r>
            <w:r>
              <w:rPr>
                <w:b/>
                <w:bCs/>
                <w:color w:val="000000"/>
                <w:sz w:val="26"/>
                <w:szCs w:val="26"/>
                <w:lang w:val="vi-VN"/>
              </w:rPr>
              <w:t>CỘNG HÒA XÃ HỘI CHỦ NGHĨA VIỆT NAM</w:t>
            </w:r>
            <w:r>
              <w:rPr>
                <w:b/>
                <w:bCs/>
                <w:color w:val="000000"/>
                <w:sz w:val="28"/>
                <w:szCs w:val="28"/>
                <w:lang w:val="vi-VN"/>
              </w:rPr>
              <w:br/>
              <w:t>Độc lập - Tự do - Hạnh phúc</w:t>
            </w:r>
          </w:p>
        </w:tc>
      </w:tr>
      <w:tr w:rsidR="008A178A" w14:paraId="3D5656DC" w14:textId="77777777">
        <w:trPr>
          <w:trHeight w:val="600"/>
        </w:trPr>
        <w:tc>
          <w:tcPr>
            <w:tcW w:w="3510" w:type="dxa"/>
            <w:tcMar>
              <w:top w:w="0" w:type="dxa"/>
              <w:left w:w="108" w:type="dxa"/>
              <w:bottom w:w="0" w:type="dxa"/>
              <w:right w:w="108" w:type="dxa"/>
            </w:tcMar>
          </w:tcPr>
          <w:p w14:paraId="1A6B37F4" w14:textId="303E7B07" w:rsidR="008A178A" w:rsidRDefault="000E57AC">
            <w:pPr>
              <w:shd w:val="clear" w:color="auto" w:fill="FFFFFF"/>
              <w:jc w:val="center"/>
              <w:rPr>
                <w:color w:val="000000"/>
                <w:sz w:val="28"/>
                <w:szCs w:val="28"/>
              </w:rPr>
            </w:pPr>
            <w:r>
              <w:rPr>
                <w:noProof/>
                <w:color w:val="000000"/>
                <w:sz w:val="28"/>
                <w:szCs w:val="28"/>
              </w:rPr>
              <mc:AlternateContent>
                <mc:Choice Requires="wps">
                  <w:drawing>
                    <wp:anchor distT="0" distB="0" distL="114300" distR="114300" simplePos="0" relativeHeight="251659264" behindDoc="0" locked="0" layoutInCell="1" allowOverlap="1" wp14:anchorId="3DCE5A8D" wp14:editId="3074A319">
                      <wp:simplePos x="0" y="0"/>
                      <wp:positionH relativeFrom="column">
                        <wp:posOffset>-389255</wp:posOffset>
                      </wp:positionH>
                      <wp:positionV relativeFrom="paragraph">
                        <wp:posOffset>370205</wp:posOffset>
                      </wp:positionV>
                      <wp:extent cx="1049655" cy="351155"/>
                      <wp:effectExtent l="13335" t="12065" r="13335" b="8255"/>
                      <wp:wrapNone/>
                      <wp:docPr id="60739369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351155"/>
                              </a:xfrm>
                              <a:prstGeom prst="rect">
                                <a:avLst/>
                              </a:prstGeom>
                              <a:solidFill>
                                <a:srgbClr val="FFFFFF"/>
                              </a:solidFill>
                              <a:ln w="9525">
                                <a:solidFill>
                                  <a:srgbClr val="000000"/>
                                </a:solidFill>
                                <a:miter lim="800000"/>
                                <a:headEnd/>
                                <a:tailEnd/>
                              </a:ln>
                            </wps:spPr>
                            <wps:txbx>
                              <w:txbxContent>
                                <w:p w14:paraId="57345256" w14:textId="77777777" w:rsidR="008A178A" w:rsidRDefault="000E57AC">
                                  <w:pPr>
                                    <w:jc w:val="center"/>
                                    <w:rPr>
                                      <w:b/>
                                      <w:bCs/>
                                      <w:sz w:val="22"/>
                                      <w:szCs w:val="22"/>
                                    </w:rPr>
                                  </w:pPr>
                                  <w:r>
                                    <w:rPr>
                                      <w:b/>
                                      <w:bCs/>
                                      <w:sz w:val="22"/>
                                      <w:szCs w:val="22"/>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49A44" id="Rectangle 5" o:spid="_x0000_s1026" style="position:absolute;left:0;text-align:left;margin-left:-30.65pt;margin-top:29.15pt;width:82.65pt;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">
                      <v:textbox>
                        <w:txbxContent>
                          <w:p w14:paraId="1DD8212C" w14:textId="77777777" w:rsidR="00C45B37" w:rsidRPr="005C2041" w:rsidRDefault="00C45B37" w:rsidP="00C45B37">
                            <w:pPr>
                              <w:jc w:val="center"/>
                              <w:rPr>
                                <w:b/>
                                <w:bCs/>
                                <w:sz w:val="22"/>
                                <w:szCs w:val="22"/>
                              </w:rPr>
                            </w:pPr>
                            <w:r w:rsidRPr="005C2041">
                              <w:rPr>
                                <w:b/>
                                <w:bCs/>
                                <w:sz w:val="22"/>
                                <w:szCs w:val="22"/>
                              </w:rPr>
                              <w:t>DỰ THẢO</w:t>
                            </w:r>
                          </w:p>
                        </w:txbxContent>
                      </v:textbox>
                    </v:rect>
                  </w:pict>
                </mc:Fallback>
              </mc:AlternateContent>
            </w:r>
            <w:r>
              <w:rPr>
                <w:color w:val="000000"/>
                <w:sz w:val="28"/>
                <w:szCs w:val="28"/>
                <w:lang w:val="vi-VN"/>
              </w:rPr>
              <w:t xml:space="preserve">Số: </w:t>
            </w:r>
            <w:r>
              <w:rPr>
                <w:color w:val="000000"/>
                <w:sz w:val="28"/>
                <w:szCs w:val="28"/>
              </w:rPr>
              <w:t xml:space="preserve">    </w:t>
            </w:r>
            <w:r w:rsidR="00F9560B">
              <w:rPr>
                <w:color w:val="000000"/>
                <w:sz w:val="28"/>
                <w:szCs w:val="28"/>
              </w:rPr>
              <w:t xml:space="preserve">    </w:t>
            </w:r>
            <w:r>
              <w:rPr>
                <w:color w:val="000000"/>
                <w:sz w:val="28"/>
                <w:szCs w:val="28"/>
              </w:rPr>
              <w:t xml:space="preserve">   /2026</w:t>
            </w:r>
            <w:r>
              <w:rPr>
                <w:color w:val="000000"/>
                <w:sz w:val="28"/>
                <w:szCs w:val="28"/>
                <w:lang w:val="vi-VN"/>
              </w:rPr>
              <w:t>/NQ-HĐND</w:t>
            </w:r>
          </w:p>
        </w:tc>
        <w:tc>
          <w:tcPr>
            <w:tcW w:w="6237" w:type="dxa"/>
            <w:tcMar>
              <w:top w:w="0" w:type="dxa"/>
              <w:left w:w="108" w:type="dxa"/>
              <w:bottom w:w="0" w:type="dxa"/>
              <w:right w:w="108" w:type="dxa"/>
            </w:tcMar>
          </w:tcPr>
          <w:p w14:paraId="1E4E4FC1" w14:textId="77777777" w:rsidR="008A178A" w:rsidRDefault="000E57AC">
            <w:pPr>
              <w:shd w:val="clear" w:color="auto" w:fill="FFFFFF"/>
              <w:jc w:val="center"/>
              <w:rPr>
                <w:color w:val="000000"/>
                <w:sz w:val="28"/>
                <w:szCs w:val="28"/>
              </w:rPr>
            </w:pPr>
            <w:r>
              <w:rPr>
                <w:i/>
                <w:iCs/>
                <w:color w:val="000000"/>
                <w:sz w:val="28"/>
                <w:szCs w:val="28"/>
              </w:rPr>
              <w:t>Hà Tĩnh</w:t>
            </w:r>
            <w:r>
              <w:rPr>
                <w:i/>
                <w:iCs/>
                <w:color w:val="000000"/>
                <w:sz w:val="28"/>
                <w:szCs w:val="28"/>
                <w:lang w:val="vi-VN"/>
              </w:rPr>
              <w:t xml:space="preserve">, ngày </w:t>
            </w:r>
            <w:r>
              <w:rPr>
                <w:i/>
                <w:iCs/>
                <w:color w:val="000000"/>
                <w:sz w:val="28"/>
                <w:szCs w:val="28"/>
              </w:rPr>
              <w:t xml:space="preserve">    </w:t>
            </w:r>
            <w:r>
              <w:rPr>
                <w:i/>
                <w:iCs/>
                <w:color w:val="000000"/>
                <w:sz w:val="28"/>
                <w:szCs w:val="28"/>
                <w:lang w:val="vi-VN"/>
              </w:rPr>
              <w:t xml:space="preserve"> tháng </w:t>
            </w:r>
            <w:r>
              <w:rPr>
                <w:i/>
                <w:iCs/>
                <w:color w:val="000000"/>
                <w:sz w:val="28"/>
                <w:szCs w:val="28"/>
              </w:rPr>
              <w:t xml:space="preserve">     </w:t>
            </w:r>
            <w:r>
              <w:rPr>
                <w:i/>
                <w:iCs/>
                <w:color w:val="000000"/>
                <w:sz w:val="28"/>
                <w:szCs w:val="28"/>
                <w:lang w:val="vi-VN"/>
              </w:rPr>
              <w:t xml:space="preserve"> năm </w:t>
            </w:r>
            <w:r>
              <w:rPr>
                <w:i/>
                <w:iCs/>
                <w:color w:val="000000"/>
                <w:sz w:val="28"/>
                <w:szCs w:val="28"/>
              </w:rPr>
              <w:t>2026</w:t>
            </w:r>
          </w:p>
        </w:tc>
      </w:tr>
    </w:tbl>
    <w:p w14:paraId="344F1528" w14:textId="77777777" w:rsidR="008A178A" w:rsidRDefault="000E57AC">
      <w:pPr>
        <w:shd w:val="clear" w:color="auto" w:fill="FFFFFF"/>
        <w:spacing w:before="120" w:after="100" w:afterAutospacing="1"/>
        <w:rPr>
          <w:color w:val="000000"/>
          <w:sz w:val="2"/>
          <w:szCs w:val="2"/>
        </w:rPr>
      </w:pPr>
      <w:r>
        <w:rPr>
          <w:color w:val="000000"/>
          <w:sz w:val="28"/>
          <w:szCs w:val="28"/>
        </w:rPr>
        <w:t> </w:t>
      </w:r>
    </w:p>
    <w:p w14:paraId="58EB7433" w14:textId="77777777" w:rsidR="008A178A" w:rsidRDefault="000E57AC">
      <w:pPr>
        <w:shd w:val="clear" w:color="auto" w:fill="FFFFFF"/>
        <w:jc w:val="center"/>
        <w:rPr>
          <w:color w:val="000000"/>
          <w:sz w:val="28"/>
          <w:szCs w:val="28"/>
        </w:rPr>
      </w:pPr>
      <w:r>
        <w:rPr>
          <w:b/>
          <w:bCs/>
          <w:color w:val="000000"/>
          <w:sz w:val="28"/>
          <w:szCs w:val="28"/>
          <w:lang w:val="vi-VN"/>
        </w:rPr>
        <w:t>NGHỊ QUYẾT</w:t>
      </w:r>
    </w:p>
    <w:p w14:paraId="5BD5AC1B" w14:textId="77777777" w:rsidR="008A178A" w:rsidRDefault="000E57AC">
      <w:pPr>
        <w:shd w:val="clear" w:color="auto" w:fill="FFFFFF"/>
        <w:jc w:val="center"/>
        <w:rPr>
          <w:b/>
          <w:color w:val="000000"/>
          <w:sz w:val="28"/>
          <w:szCs w:val="28"/>
        </w:rPr>
      </w:pPr>
      <w:r>
        <w:rPr>
          <w:b/>
          <w:color w:val="000000"/>
          <w:sz w:val="28"/>
          <w:szCs w:val="28"/>
        </w:rPr>
        <w:t>Quy định chế độ hỗ trợ đặc thù đối với cán bộ, công chức, viên chức</w:t>
      </w:r>
    </w:p>
    <w:p w14:paraId="2F387102" w14:textId="6F0114D2" w:rsidR="008A178A" w:rsidRDefault="000E57AC">
      <w:pPr>
        <w:shd w:val="clear" w:color="auto" w:fill="FFFFFF"/>
        <w:jc w:val="center"/>
        <w:rPr>
          <w:b/>
          <w:color w:val="000000"/>
          <w:sz w:val="28"/>
          <w:szCs w:val="28"/>
        </w:rPr>
      </w:pPr>
      <w:r>
        <w:rPr>
          <w:b/>
          <w:color w:val="000000"/>
          <w:sz w:val="28"/>
          <w:szCs w:val="28"/>
        </w:rPr>
        <w:t xml:space="preserve">làm việc tại </w:t>
      </w:r>
      <w:r>
        <w:rPr>
          <w:b/>
          <w:sz w:val="28"/>
          <w:szCs w:val="28"/>
          <w:lang w:val="nl-NL"/>
        </w:rPr>
        <w:t>Trung tâm Phục vụ hành chính công</w:t>
      </w:r>
      <w:r>
        <w:rPr>
          <w:b/>
          <w:color w:val="000000"/>
          <w:sz w:val="28"/>
          <w:szCs w:val="28"/>
        </w:rPr>
        <w:t xml:space="preserve"> các cấp </w:t>
      </w:r>
    </w:p>
    <w:p w14:paraId="23543478" w14:textId="77777777" w:rsidR="008A178A" w:rsidRDefault="000E57AC">
      <w:pPr>
        <w:shd w:val="clear" w:color="auto" w:fill="FFFFFF"/>
        <w:jc w:val="center"/>
        <w:rPr>
          <w:b/>
          <w:color w:val="000000"/>
          <w:sz w:val="28"/>
          <w:szCs w:val="28"/>
        </w:rPr>
      </w:pPr>
      <w:r>
        <w:rPr>
          <w:b/>
          <w:color w:val="000000"/>
          <w:sz w:val="28"/>
          <w:szCs w:val="28"/>
        </w:rPr>
        <w:t>trên địa bàn tỉnh Hà Tĩnh</w:t>
      </w:r>
    </w:p>
    <w:p w14:paraId="706D91CB" w14:textId="77777777" w:rsidR="008A178A" w:rsidRDefault="000E57AC">
      <w:pPr>
        <w:shd w:val="clear" w:color="auto" w:fill="FFFFFF"/>
        <w:spacing w:before="120" w:after="120"/>
        <w:jc w:val="center"/>
        <w:rPr>
          <w:b/>
          <w:bCs/>
          <w:color w:val="000000"/>
          <w:sz w:val="28"/>
          <w:szCs w:val="28"/>
        </w:rPr>
      </w:pPr>
      <w:r>
        <w:rPr>
          <w:b/>
          <w:noProof/>
          <w:color w:val="000000"/>
          <w:sz w:val="28"/>
          <w:szCs w:val="28"/>
        </w:rPr>
        <mc:AlternateContent>
          <mc:Choice Requires="wps">
            <w:drawing>
              <wp:anchor distT="0" distB="0" distL="114300" distR="114300" simplePos="0" relativeHeight="251656192" behindDoc="0" locked="0" layoutInCell="1" allowOverlap="1" wp14:anchorId="05A1C1B0" wp14:editId="29903AFB">
                <wp:simplePos x="0" y="0"/>
                <wp:positionH relativeFrom="column">
                  <wp:posOffset>2046605</wp:posOffset>
                </wp:positionH>
                <wp:positionV relativeFrom="paragraph">
                  <wp:posOffset>36195</wp:posOffset>
                </wp:positionV>
                <wp:extent cx="1440000" cy="0"/>
                <wp:effectExtent l="0" t="0" r="0" b="0"/>
                <wp:wrapNone/>
                <wp:docPr id="33052446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938CA4" id="_x0000_t32" coordsize="21600,21600" o:spt="32" o:oned="t" path="m,l21600,21600e" filled="f">
                <v:path arrowok="t" fillok="f" o:connecttype="none"/>
                <o:lock v:ext="edit" shapetype="t"/>
              </v:shapetype>
              <v:shape id="AutoShape 2" o:spid="_x0000_s1026" type="#_x0000_t32" style="position:absolute;margin-left:161.15pt;margin-top:2.85pt;width:113.4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"/>
            </w:pict>
          </mc:Fallback>
        </mc:AlternateContent>
      </w:r>
    </w:p>
    <w:p w14:paraId="367F0D69" w14:textId="364E719E" w:rsidR="008A178A" w:rsidRDefault="000E57AC">
      <w:pPr>
        <w:shd w:val="clear" w:color="auto" w:fill="FFFFFF"/>
        <w:spacing w:before="60" w:after="120" w:line="264" w:lineRule="auto"/>
        <w:jc w:val="both"/>
        <w:rPr>
          <w:i/>
          <w:color w:val="000000"/>
          <w:sz w:val="28"/>
          <w:szCs w:val="28"/>
        </w:rPr>
      </w:pPr>
      <w:r>
        <w:rPr>
          <w:i/>
          <w:iCs/>
          <w:color w:val="000000"/>
          <w:sz w:val="28"/>
          <w:szCs w:val="28"/>
        </w:rPr>
        <w:tab/>
      </w:r>
      <w:r>
        <w:rPr>
          <w:i/>
          <w:iCs/>
          <w:color w:val="000000"/>
          <w:sz w:val="28"/>
          <w:szCs w:val="28"/>
          <w:lang w:val="vi-VN"/>
        </w:rPr>
        <w:t>Căn cứ Luật Tổ chức chính quyền địa phương ngày 1</w:t>
      </w:r>
      <w:r>
        <w:rPr>
          <w:i/>
          <w:iCs/>
          <w:color w:val="000000"/>
          <w:sz w:val="28"/>
          <w:szCs w:val="28"/>
        </w:rPr>
        <w:t>6/</w:t>
      </w:r>
      <w:r>
        <w:rPr>
          <w:i/>
          <w:iCs/>
          <w:color w:val="000000"/>
          <w:sz w:val="28"/>
          <w:szCs w:val="28"/>
          <w:lang w:val="vi-VN"/>
        </w:rPr>
        <w:t>6</w:t>
      </w:r>
      <w:r>
        <w:rPr>
          <w:i/>
          <w:iCs/>
          <w:color w:val="000000"/>
          <w:sz w:val="28"/>
          <w:szCs w:val="28"/>
        </w:rPr>
        <w:t>/</w:t>
      </w:r>
      <w:r>
        <w:rPr>
          <w:i/>
          <w:iCs/>
          <w:color w:val="000000"/>
          <w:sz w:val="28"/>
          <w:szCs w:val="28"/>
          <w:lang w:val="vi-VN"/>
        </w:rPr>
        <w:t>20</w:t>
      </w:r>
      <w:r>
        <w:rPr>
          <w:i/>
          <w:iCs/>
          <w:color w:val="000000"/>
          <w:sz w:val="28"/>
          <w:szCs w:val="28"/>
        </w:rPr>
        <w:t>2</w:t>
      </w:r>
      <w:r>
        <w:rPr>
          <w:i/>
          <w:iCs/>
          <w:color w:val="000000"/>
          <w:sz w:val="28"/>
          <w:szCs w:val="28"/>
          <w:lang w:val="vi-VN"/>
        </w:rPr>
        <w:t>5;</w:t>
      </w:r>
      <w:r>
        <w:rPr>
          <w:i/>
          <w:iCs/>
          <w:color w:val="000000"/>
          <w:sz w:val="28"/>
          <w:szCs w:val="28"/>
        </w:rPr>
        <w:t xml:space="preserve">  </w:t>
      </w:r>
    </w:p>
    <w:p w14:paraId="433247F1" w14:textId="3BE7E22F" w:rsidR="008A178A" w:rsidRDefault="000E57AC">
      <w:pPr>
        <w:shd w:val="clear" w:color="auto" w:fill="FFFFFF"/>
        <w:spacing w:before="60" w:after="120" w:line="264" w:lineRule="auto"/>
        <w:jc w:val="both"/>
        <w:rPr>
          <w:i/>
          <w:iCs/>
          <w:color w:val="000000"/>
          <w:sz w:val="28"/>
          <w:szCs w:val="28"/>
        </w:rPr>
      </w:pPr>
      <w:r>
        <w:rPr>
          <w:i/>
          <w:iCs/>
          <w:color w:val="000000"/>
          <w:sz w:val="28"/>
          <w:szCs w:val="28"/>
        </w:rPr>
        <w:tab/>
      </w:r>
      <w:r>
        <w:rPr>
          <w:i/>
          <w:iCs/>
          <w:color w:val="000000"/>
          <w:sz w:val="28"/>
          <w:szCs w:val="28"/>
          <w:lang w:val="vi-VN"/>
        </w:rPr>
        <w:t>Căn cứ Luật Ban hành văn bản quy phạm pháp luật ngày 19/02/2025; Luật sửa đổi, bổ sung một số điều của Luật Ban hành văn bản quy phạm pháp luật ngày 25/6/2025;</w:t>
      </w:r>
      <w:r>
        <w:rPr>
          <w:i/>
          <w:iCs/>
          <w:color w:val="000000"/>
          <w:sz w:val="28"/>
          <w:szCs w:val="28"/>
        </w:rPr>
        <w:t xml:space="preserve"> </w:t>
      </w:r>
    </w:p>
    <w:p w14:paraId="7AFEB75F" w14:textId="49DCEC08" w:rsidR="008A178A" w:rsidRDefault="000E57AC">
      <w:pPr>
        <w:shd w:val="clear" w:color="auto" w:fill="FFFFFF"/>
        <w:spacing w:before="60" w:after="120" w:line="264" w:lineRule="auto"/>
        <w:ind w:firstLine="720"/>
        <w:jc w:val="both"/>
        <w:rPr>
          <w:i/>
          <w:iCs/>
          <w:color w:val="000000"/>
          <w:sz w:val="28"/>
          <w:szCs w:val="28"/>
        </w:rPr>
      </w:pPr>
      <w:r>
        <w:rPr>
          <w:i/>
          <w:iCs/>
          <w:color w:val="000000"/>
          <w:sz w:val="28"/>
          <w:szCs w:val="28"/>
        </w:rPr>
        <w:t xml:space="preserve">Căn cứ </w:t>
      </w:r>
      <w:r>
        <w:rPr>
          <w:i/>
          <w:iCs/>
          <w:color w:val="000000"/>
          <w:sz w:val="28"/>
          <w:szCs w:val="28"/>
          <w:lang w:val="vi-VN"/>
        </w:rPr>
        <w:t>Luật Ngân sách nhà nước</w:t>
      </w:r>
      <w:r>
        <w:rPr>
          <w:i/>
          <w:iCs/>
          <w:color w:val="000000"/>
          <w:sz w:val="28"/>
          <w:szCs w:val="28"/>
        </w:rPr>
        <w:t xml:space="preserve"> ngày 25/6/2025;</w:t>
      </w:r>
    </w:p>
    <w:p w14:paraId="18CDBB03" w14:textId="23FB17DB" w:rsidR="008A178A" w:rsidRDefault="000E57AC">
      <w:pPr>
        <w:shd w:val="clear" w:color="auto" w:fill="FFFFFF"/>
        <w:spacing w:before="60" w:after="120" w:line="264" w:lineRule="auto"/>
        <w:jc w:val="both"/>
        <w:rPr>
          <w:i/>
          <w:iCs/>
          <w:color w:val="000000"/>
          <w:sz w:val="28"/>
          <w:szCs w:val="28"/>
        </w:rPr>
      </w:pPr>
      <w:r>
        <w:rPr>
          <w:i/>
          <w:iCs/>
          <w:color w:val="000000"/>
          <w:sz w:val="28"/>
          <w:szCs w:val="28"/>
        </w:rPr>
        <w:tab/>
      </w:r>
      <w:r w:rsidR="00887098" w:rsidRPr="00887098">
        <w:rPr>
          <w:i/>
          <w:iCs/>
          <w:color w:val="000000"/>
          <w:sz w:val="28"/>
          <w:szCs w:val="28"/>
        </w:rPr>
        <w:t>Căn cứ Nghị định số 118/2025/NĐ-CP ngày 09/6/2025 của Chính phủ về thực hiện cơ chế một cửa, một cửa liên thông tại bộ phận một cửa và cổng Dịch vụ công quốc gia; Nghị định số 367/2025/NĐ-CP ngày 31/12/2025 của Chính phủ về sửa đổi, bổ sung một số điều của Nghị định số 118/2025/NĐ-CP ngày 09/6/2025;</w:t>
      </w:r>
    </w:p>
    <w:p w14:paraId="278C338A" w14:textId="282C09BC" w:rsidR="008A178A" w:rsidRDefault="000E57AC">
      <w:pPr>
        <w:shd w:val="clear" w:color="auto" w:fill="FFFFFF"/>
        <w:spacing w:before="60" w:after="120" w:line="264" w:lineRule="auto"/>
        <w:jc w:val="both"/>
        <w:rPr>
          <w:i/>
          <w:color w:val="000000"/>
          <w:sz w:val="28"/>
          <w:szCs w:val="28"/>
          <w:lang w:val="fi-FI"/>
        </w:rPr>
      </w:pPr>
      <w:r>
        <w:rPr>
          <w:i/>
          <w:color w:val="000000"/>
          <w:sz w:val="28"/>
          <w:szCs w:val="28"/>
        </w:rPr>
        <w:tab/>
      </w:r>
      <w:r w:rsidRPr="00F9560B">
        <w:rPr>
          <w:i/>
          <w:iCs/>
          <w:sz w:val="28"/>
          <w:szCs w:val="28"/>
          <w:lang w:val="vi-VN"/>
        </w:rPr>
        <w:t xml:space="preserve">Xét Tờ trình số </w:t>
      </w:r>
      <w:r w:rsidR="00F9560B" w:rsidRPr="00F9560B">
        <w:rPr>
          <w:i/>
          <w:iCs/>
          <w:sz w:val="28"/>
          <w:szCs w:val="28"/>
        </w:rPr>
        <w:t>266</w:t>
      </w:r>
      <w:r w:rsidRPr="00F9560B">
        <w:rPr>
          <w:i/>
          <w:iCs/>
          <w:sz w:val="28"/>
          <w:szCs w:val="28"/>
          <w:lang w:val="vi-VN"/>
        </w:rPr>
        <w:t xml:space="preserve">/TTr-UBND ngày </w:t>
      </w:r>
      <w:r w:rsidR="00F9560B" w:rsidRPr="00F9560B">
        <w:rPr>
          <w:i/>
          <w:iCs/>
          <w:sz w:val="28"/>
          <w:szCs w:val="28"/>
        </w:rPr>
        <w:t>10</w:t>
      </w:r>
      <w:r w:rsidRPr="00F9560B">
        <w:rPr>
          <w:i/>
          <w:iCs/>
          <w:sz w:val="28"/>
          <w:szCs w:val="28"/>
          <w:lang w:val="vi-VN"/>
        </w:rPr>
        <w:t xml:space="preserve"> tháng </w:t>
      </w:r>
      <w:r w:rsidR="00F9560B" w:rsidRPr="00F9560B">
        <w:rPr>
          <w:i/>
          <w:iCs/>
          <w:sz w:val="28"/>
          <w:szCs w:val="28"/>
        </w:rPr>
        <w:t xml:space="preserve">5 </w:t>
      </w:r>
      <w:r w:rsidRPr="00F9560B">
        <w:rPr>
          <w:i/>
          <w:iCs/>
          <w:sz w:val="28"/>
          <w:szCs w:val="28"/>
          <w:lang w:val="vi-VN"/>
        </w:rPr>
        <w:t>năm 202</w:t>
      </w:r>
      <w:r w:rsidRPr="00F9560B">
        <w:rPr>
          <w:i/>
          <w:iCs/>
          <w:sz w:val="28"/>
          <w:szCs w:val="28"/>
        </w:rPr>
        <w:t xml:space="preserve">6 </w:t>
      </w:r>
      <w:r w:rsidRPr="00F9560B">
        <w:rPr>
          <w:i/>
          <w:iCs/>
          <w:sz w:val="28"/>
          <w:szCs w:val="28"/>
          <w:lang w:val="vi-VN"/>
        </w:rPr>
        <w:t>của Ủy ban nhân dân tỉnh</w:t>
      </w:r>
      <w:r w:rsidRPr="00F9560B">
        <w:rPr>
          <w:i/>
          <w:iCs/>
          <w:sz w:val="28"/>
          <w:szCs w:val="28"/>
        </w:rPr>
        <w:t xml:space="preserve">; </w:t>
      </w:r>
      <w:r>
        <w:rPr>
          <w:i/>
          <w:color w:val="000000"/>
          <w:sz w:val="28"/>
          <w:szCs w:val="28"/>
          <w:lang w:val="fi-FI"/>
        </w:rPr>
        <w:t xml:space="preserve">Báo cáo thẩm tra của Ban Pháp chế Hội đồng nhân dân tỉnh; ý kiến thảo luận của đại biểu Hội đồng nhân dân tỉnh tại kỳ họp. </w:t>
      </w:r>
    </w:p>
    <w:p w14:paraId="48A1F99E" w14:textId="77777777" w:rsidR="008A178A" w:rsidRDefault="000E57AC">
      <w:pPr>
        <w:shd w:val="clear" w:color="auto" w:fill="FFFFFF"/>
        <w:spacing w:before="60" w:after="120" w:line="264" w:lineRule="auto"/>
        <w:ind w:firstLine="720"/>
        <w:jc w:val="both"/>
        <w:rPr>
          <w:i/>
          <w:color w:val="000000"/>
          <w:sz w:val="28"/>
          <w:szCs w:val="28"/>
          <w:lang w:val="fi-FI"/>
        </w:rPr>
      </w:pPr>
      <w:r>
        <w:rPr>
          <w:i/>
          <w:color w:val="000000"/>
          <w:sz w:val="28"/>
          <w:szCs w:val="28"/>
          <w:lang w:val="fi-FI"/>
        </w:rPr>
        <w:t>Hội đồng nhân dân tỉnh ban hành Nghị quyết quy định chế độ hỗ trợ đặc thù đối với cán bộ, công chức, viên chức làm việc tại Trung tâm Phục vụ hành chính công các cấp trên địa bàn tỉnh Hà Tĩnh.</w:t>
      </w:r>
    </w:p>
    <w:p w14:paraId="08F1FCFE" w14:textId="77777777" w:rsidR="008A178A" w:rsidRDefault="000E57AC">
      <w:pPr>
        <w:shd w:val="clear" w:color="auto" w:fill="FFFFFF"/>
        <w:spacing w:before="60" w:after="120" w:line="264" w:lineRule="auto"/>
        <w:ind w:firstLine="567"/>
        <w:jc w:val="both"/>
        <w:rPr>
          <w:color w:val="000000"/>
          <w:sz w:val="28"/>
          <w:szCs w:val="28"/>
        </w:rPr>
      </w:pPr>
      <w:r>
        <w:rPr>
          <w:b/>
          <w:bCs/>
          <w:color w:val="000000"/>
          <w:sz w:val="28"/>
          <w:szCs w:val="28"/>
          <w:lang w:val="vi-VN"/>
        </w:rPr>
        <w:t xml:space="preserve">Điều 1. </w:t>
      </w:r>
      <w:r>
        <w:rPr>
          <w:b/>
          <w:color w:val="000000"/>
          <w:sz w:val="28"/>
          <w:szCs w:val="28"/>
        </w:rPr>
        <w:t xml:space="preserve"> Phạm vi điều chỉnh và đối tượng áp dụng </w:t>
      </w:r>
    </w:p>
    <w:p w14:paraId="4683408A" w14:textId="77777777" w:rsidR="008A178A" w:rsidRDefault="000E57AC">
      <w:pPr>
        <w:shd w:val="clear" w:color="auto" w:fill="FFFFFF"/>
        <w:spacing w:before="60" w:after="120" w:line="264" w:lineRule="auto"/>
        <w:ind w:firstLine="567"/>
        <w:jc w:val="both"/>
        <w:rPr>
          <w:color w:val="000000"/>
          <w:sz w:val="28"/>
          <w:szCs w:val="28"/>
        </w:rPr>
      </w:pPr>
      <w:r>
        <w:rPr>
          <w:color w:val="000000"/>
          <w:sz w:val="28"/>
          <w:szCs w:val="28"/>
        </w:rPr>
        <w:t>1. Phạm vi điều chỉnh</w:t>
      </w:r>
    </w:p>
    <w:p w14:paraId="344FC4AD" w14:textId="77777777" w:rsidR="008A178A" w:rsidRDefault="000E57AC">
      <w:pPr>
        <w:shd w:val="clear" w:color="auto" w:fill="FFFFFF"/>
        <w:spacing w:before="60" w:after="120" w:line="264" w:lineRule="auto"/>
        <w:ind w:firstLine="567"/>
        <w:jc w:val="both"/>
        <w:rPr>
          <w:color w:val="000000"/>
          <w:sz w:val="28"/>
          <w:szCs w:val="28"/>
        </w:rPr>
      </w:pPr>
      <w:r>
        <w:rPr>
          <w:color w:val="000000"/>
          <w:sz w:val="28"/>
          <w:szCs w:val="28"/>
        </w:rPr>
        <w:t>Nghị quyết này quy định chế độ hỗ trợ đặc thù đối với cán bộ, công chức, viên chức làm việc tại Trung tâm Phục vụ hành chính công các cấp trên địa bàn tỉnh Hà Tĩnh.</w:t>
      </w:r>
    </w:p>
    <w:p w14:paraId="7338F2D1" w14:textId="77777777" w:rsidR="008A178A" w:rsidRDefault="000E57AC">
      <w:pPr>
        <w:shd w:val="clear" w:color="auto" w:fill="FFFFFF"/>
        <w:spacing w:before="60" w:after="120" w:line="264" w:lineRule="auto"/>
        <w:ind w:firstLine="567"/>
        <w:jc w:val="both"/>
        <w:rPr>
          <w:color w:val="000000"/>
          <w:sz w:val="28"/>
          <w:szCs w:val="28"/>
        </w:rPr>
      </w:pPr>
      <w:r>
        <w:rPr>
          <w:color w:val="000000"/>
          <w:sz w:val="28"/>
          <w:szCs w:val="28"/>
        </w:rPr>
        <w:t>2. Đối tượng áp dụng</w:t>
      </w:r>
    </w:p>
    <w:p w14:paraId="6AC83130" w14:textId="77777777" w:rsidR="008A178A" w:rsidRDefault="000E57AC">
      <w:pPr>
        <w:shd w:val="clear" w:color="auto" w:fill="FFFFFF"/>
        <w:spacing w:before="60" w:after="120" w:line="264" w:lineRule="auto"/>
        <w:ind w:firstLine="567"/>
        <w:jc w:val="both"/>
        <w:rPr>
          <w:color w:val="000000"/>
          <w:sz w:val="28"/>
          <w:szCs w:val="28"/>
        </w:rPr>
      </w:pPr>
      <w:r>
        <w:rPr>
          <w:color w:val="000000"/>
          <w:sz w:val="28"/>
          <w:szCs w:val="28"/>
        </w:rPr>
        <w:t>a) Cán bộ, công chức, viên chức làm việc tại Trung tâm Phục vụ hành chính công tỉnh, Trung tâm Phục vụ hành chính công cấp xã.</w:t>
      </w:r>
    </w:p>
    <w:p w14:paraId="1D13E29E" w14:textId="77777777" w:rsidR="008A178A" w:rsidRDefault="000E57AC">
      <w:pPr>
        <w:shd w:val="clear" w:color="auto" w:fill="FFFFFF"/>
        <w:spacing w:before="60" w:after="120" w:line="264" w:lineRule="auto"/>
        <w:ind w:firstLine="567"/>
        <w:jc w:val="both"/>
        <w:rPr>
          <w:noProof/>
          <w:color w:val="000000" w:themeColor="text1"/>
          <w:sz w:val="28"/>
          <w:szCs w:val="28"/>
          <w:lang w:val="fi-FI"/>
        </w:rPr>
      </w:pPr>
      <w:r>
        <w:rPr>
          <w:color w:val="000000"/>
          <w:sz w:val="28"/>
          <w:szCs w:val="28"/>
        </w:rPr>
        <w:lastRenderedPageBreak/>
        <w:t xml:space="preserve">b) </w:t>
      </w:r>
      <w:r>
        <w:rPr>
          <w:noProof/>
          <w:color w:val="000000"/>
          <w:sz w:val="28"/>
          <w:szCs w:val="28"/>
          <w:lang w:val="fi-FI"/>
        </w:rPr>
        <w:t>C</w:t>
      </w:r>
      <w:r>
        <w:rPr>
          <w:bCs/>
          <w:color w:val="000000"/>
          <w:sz w:val="28"/>
          <w:szCs w:val="28"/>
          <w:lang w:val="fi-FI"/>
        </w:rPr>
        <w:t>ơ quan, tổ chức, cá nhân có liên quan đến việc thực hiện chính sách hỗ trợ</w:t>
      </w:r>
      <w:r>
        <w:rPr>
          <w:noProof/>
          <w:color w:val="000000"/>
          <w:sz w:val="28"/>
          <w:szCs w:val="28"/>
          <w:lang w:val="fi-FI"/>
        </w:rPr>
        <w:t xml:space="preserve"> đối với cán bộ, công chức, viên chức làm việc tại Trung tâm Phục vụ hành </w:t>
      </w:r>
      <w:r>
        <w:rPr>
          <w:noProof/>
          <w:color w:val="000000" w:themeColor="text1"/>
          <w:sz w:val="28"/>
          <w:szCs w:val="28"/>
          <w:lang w:val="fi-FI"/>
        </w:rPr>
        <w:t>chính công các cấp.</w:t>
      </w:r>
    </w:p>
    <w:p w14:paraId="1EE99BB2" w14:textId="77777777" w:rsidR="008A178A" w:rsidRDefault="000E57AC">
      <w:pPr>
        <w:shd w:val="clear" w:color="auto" w:fill="FFFFFF"/>
        <w:spacing w:before="60" w:after="120" w:line="264" w:lineRule="auto"/>
        <w:ind w:firstLine="567"/>
        <w:jc w:val="both"/>
        <w:rPr>
          <w:b/>
          <w:color w:val="000000" w:themeColor="text1"/>
          <w:sz w:val="28"/>
          <w:szCs w:val="28"/>
        </w:rPr>
      </w:pPr>
      <w:r>
        <w:rPr>
          <w:b/>
          <w:bCs/>
          <w:color w:val="000000" w:themeColor="text1"/>
          <w:sz w:val="28"/>
          <w:szCs w:val="28"/>
        </w:rPr>
        <w:t>Điều 2. Điều kiện và c</w:t>
      </w:r>
      <w:r>
        <w:rPr>
          <w:b/>
          <w:color w:val="000000" w:themeColor="text1"/>
          <w:sz w:val="28"/>
          <w:szCs w:val="28"/>
        </w:rPr>
        <w:t xml:space="preserve">hính sách hỗ trợ </w:t>
      </w:r>
    </w:p>
    <w:p w14:paraId="0306BC68" w14:textId="77777777" w:rsidR="008A178A" w:rsidRDefault="000E57AC">
      <w:pPr>
        <w:shd w:val="clear" w:color="auto" w:fill="FFFFFF"/>
        <w:spacing w:before="60" w:after="120" w:line="264" w:lineRule="auto"/>
        <w:ind w:firstLine="567"/>
        <w:jc w:val="both"/>
        <w:rPr>
          <w:color w:val="000000" w:themeColor="text1"/>
          <w:sz w:val="28"/>
          <w:szCs w:val="28"/>
        </w:rPr>
      </w:pPr>
      <w:r>
        <w:rPr>
          <w:color w:val="000000" w:themeColor="text1"/>
          <w:sz w:val="28"/>
          <w:szCs w:val="28"/>
        </w:rPr>
        <w:t>1. Điều kiện hỗ trợ</w:t>
      </w:r>
    </w:p>
    <w:p w14:paraId="347692DC" w14:textId="77777777" w:rsidR="008A178A" w:rsidRDefault="000E57AC">
      <w:pPr>
        <w:shd w:val="clear" w:color="auto" w:fill="FFFFFF"/>
        <w:spacing w:before="60" w:after="120" w:line="264" w:lineRule="auto"/>
        <w:ind w:firstLine="567"/>
        <w:jc w:val="both"/>
        <w:rPr>
          <w:color w:val="000000" w:themeColor="text1"/>
          <w:sz w:val="28"/>
          <w:szCs w:val="28"/>
          <w:lang w:val="nb-NO"/>
        </w:rPr>
      </w:pPr>
      <w:r>
        <w:rPr>
          <w:color w:val="000000" w:themeColor="text1"/>
          <w:sz w:val="28"/>
          <w:szCs w:val="28"/>
          <w:lang w:val="nb-NO"/>
        </w:rPr>
        <w:t>Cán bộ, công chức, viên chức thuộc quản lý của các cơ quan chuyên môn thuộc UBND tỉnh, UBND cấp xã trên địa bàn tỉnh Hà Tĩnh; phải có quyết định bổ nhiệm hoặc có văn bản điều động, luân chuyển, biệt phái, phân công, giao nhiệm vụ của Thủ trưởng cơ quan hoặc được cấp có thẩm quyền phê duyệt danh sách cử đến làm việc tại Trung tâm Phục vụ hành chính công.</w:t>
      </w:r>
    </w:p>
    <w:p w14:paraId="43ECDACA" w14:textId="77777777" w:rsidR="008A178A" w:rsidRDefault="000E57AC">
      <w:pPr>
        <w:shd w:val="clear" w:color="auto" w:fill="FFFFFF"/>
        <w:spacing w:before="60" w:after="120" w:line="264" w:lineRule="auto"/>
        <w:ind w:firstLine="567"/>
        <w:jc w:val="both"/>
        <w:rPr>
          <w:color w:val="000000" w:themeColor="text1"/>
          <w:sz w:val="28"/>
          <w:szCs w:val="28"/>
        </w:rPr>
      </w:pPr>
      <w:r>
        <w:rPr>
          <w:color w:val="000000" w:themeColor="text1"/>
          <w:sz w:val="28"/>
          <w:szCs w:val="28"/>
        </w:rPr>
        <w:t>2. Chính sách hỗ trợ</w:t>
      </w:r>
    </w:p>
    <w:p w14:paraId="70925231" w14:textId="77777777" w:rsidR="008A178A" w:rsidRDefault="000E57AC">
      <w:pPr>
        <w:shd w:val="clear" w:color="auto" w:fill="FFFFFF"/>
        <w:spacing w:before="60" w:after="120" w:line="264" w:lineRule="auto"/>
        <w:ind w:firstLine="567"/>
        <w:jc w:val="both"/>
        <w:rPr>
          <w:bCs/>
          <w:color w:val="000000" w:themeColor="text1"/>
          <w:sz w:val="28"/>
          <w:szCs w:val="28"/>
        </w:rPr>
      </w:pPr>
      <w:r>
        <w:rPr>
          <w:color w:val="000000" w:themeColor="text1"/>
          <w:sz w:val="28"/>
          <w:szCs w:val="28"/>
        </w:rPr>
        <w:t>C</w:t>
      </w:r>
      <w:r>
        <w:rPr>
          <w:bCs/>
          <w:color w:val="000000" w:themeColor="text1"/>
          <w:sz w:val="28"/>
          <w:szCs w:val="28"/>
        </w:rPr>
        <w:t>án bộ, công chức, viên chức thực hiện nhiệm vụ tại Trung tâm Phục vụ hành chính công các cấp được hưởng chính sách hỗ trợ</w:t>
      </w:r>
      <w:r>
        <w:rPr>
          <w:color w:val="000000" w:themeColor="text1"/>
          <w:sz w:val="28"/>
          <w:szCs w:val="28"/>
        </w:rPr>
        <w:t xml:space="preserve">, cụ thể </w:t>
      </w:r>
      <w:r>
        <w:rPr>
          <w:bCs/>
          <w:color w:val="000000" w:themeColor="text1"/>
          <w:sz w:val="28"/>
          <w:szCs w:val="28"/>
        </w:rPr>
        <w:t>như sau:</w:t>
      </w:r>
    </w:p>
    <w:p w14:paraId="386827B3" w14:textId="77777777" w:rsidR="008A178A" w:rsidRDefault="000E57AC">
      <w:pPr>
        <w:shd w:val="clear" w:color="auto" w:fill="FFFFFF"/>
        <w:spacing w:before="60" w:after="120" w:line="264" w:lineRule="auto"/>
        <w:ind w:firstLine="567"/>
        <w:jc w:val="both"/>
        <w:rPr>
          <w:color w:val="000000" w:themeColor="text1"/>
          <w:sz w:val="28"/>
          <w:szCs w:val="28"/>
        </w:rPr>
      </w:pPr>
      <w:r>
        <w:rPr>
          <w:bCs/>
          <w:color w:val="000000" w:themeColor="text1"/>
          <w:sz w:val="28"/>
          <w:szCs w:val="28"/>
        </w:rPr>
        <w:t>a) Hỗ trợ hàng tháng:</w:t>
      </w:r>
    </w:p>
    <w:p w14:paraId="0EC7C849" w14:textId="1788AFAE" w:rsidR="008A178A" w:rsidRDefault="000E57AC">
      <w:pPr>
        <w:shd w:val="clear" w:color="auto" w:fill="FFFFFF"/>
        <w:spacing w:before="60" w:after="120" w:line="264" w:lineRule="auto"/>
        <w:ind w:firstLine="567"/>
        <w:jc w:val="both"/>
        <w:rPr>
          <w:color w:val="000000" w:themeColor="text1"/>
          <w:spacing w:val="-6"/>
          <w:sz w:val="28"/>
          <w:szCs w:val="28"/>
        </w:rPr>
      </w:pPr>
      <w:r>
        <w:rPr>
          <w:color w:val="000000" w:themeColor="text1"/>
          <w:spacing w:val="-6"/>
          <w:sz w:val="28"/>
          <w:szCs w:val="28"/>
        </w:rPr>
        <w:t xml:space="preserve">- Tại Trung tâm Phục vụ hành chính công tỉnh: 2.000.000 đồng/người/tháng; </w:t>
      </w:r>
    </w:p>
    <w:p w14:paraId="215B4C39" w14:textId="71C8758F" w:rsidR="008A178A" w:rsidRDefault="000E57AC">
      <w:pPr>
        <w:shd w:val="clear" w:color="auto" w:fill="FFFFFF"/>
        <w:spacing w:before="60" w:after="120" w:line="264" w:lineRule="auto"/>
        <w:ind w:firstLine="567"/>
        <w:jc w:val="both"/>
        <w:rPr>
          <w:color w:val="000000" w:themeColor="text1"/>
          <w:spacing w:val="-6"/>
          <w:sz w:val="28"/>
          <w:szCs w:val="28"/>
        </w:rPr>
      </w:pPr>
      <w:r>
        <w:rPr>
          <w:color w:val="000000" w:themeColor="text1"/>
          <w:spacing w:val="-6"/>
          <w:sz w:val="28"/>
          <w:szCs w:val="28"/>
        </w:rPr>
        <w:t>- Tại Trung tâm Phục vụ hành chính công cấp xã: 1.000.000 đồng/người/tháng.</w:t>
      </w:r>
    </w:p>
    <w:p w14:paraId="4687E6EC" w14:textId="77777777" w:rsidR="008A178A" w:rsidRDefault="000E57AC">
      <w:pPr>
        <w:tabs>
          <w:tab w:val="left" w:pos="990"/>
        </w:tabs>
        <w:spacing w:before="60" w:after="120" w:line="264" w:lineRule="auto"/>
        <w:ind w:firstLine="567"/>
        <w:jc w:val="both"/>
        <w:rPr>
          <w:iCs/>
          <w:color w:val="000000" w:themeColor="text1"/>
          <w:sz w:val="28"/>
          <w:szCs w:val="28"/>
        </w:rPr>
      </w:pPr>
      <w:r>
        <w:rPr>
          <w:color w:val="000000" w:themeColor="text1"/>
          <w:sz w:val="28"/>
          <w:szCs w:val="28"/>
          <w:lang w:val="nb-NO"/>
        </w:rPr>
        <w:t>b) H</w:t>
      </w:r>
      <w:r>
        <w:rPr>
          <w:iCs/>
          <w:color w:val="000000" w:themeColor="text1"/>
          <w:sz w:val="28"/>
          <w:szCs w:val="28"/>
        </w:rPr>
        <w:t>ỗ trợ kinh phí may đồng phục: 3.000.000 đồng/người/năm.</w:t>
      </w:r>
    </w:p>
    <w:p w14:paraId="66B2B8C2" w14:textId="77777777" w:rsidR="008A178A" w:rsidRDefault="000E57AC">
      <w:pPr>
        <w:tabs>
          <w:tab w:val="left" w:pos="990"/>
        </w:tabs>
        <w:spacing w:before="60" w:after="120" w:line="264" w:lineRule="auto"/>
        <w:ind w:firstLine="567"/>
        <w:jc w:val="both"/>
        <w:rPr>
          <w:color w:val="000000" w:themeColor="text1"/>
          <w:sz w:val="28"/>
          <w:szCs w:val="28"/>
          <w:lang w:val="nb-NO"/>
        </w:rPr>
      </w:pPr>
      <w:r>
        <w:rPr>
          <w:color w:val="000000" w:themeColor="text1"/>
          <w:sz w:val="28"/>
          <w:szCs w:val="28"/>
          <w:lang w:val="nb-NO"/>
        </w:rPr>
        <w:t>Không áp dụng đối với công chức, viên chức thuộc các cơ quan, đơn vị có quy định trang phục ngành.</w:t>
      </w:r>
    </w:p>
    <w:p w14:paraId="7166E030" w14:textId="77777777" w:rsidR="008A178A" w:rsidRDefault="000E57AC">
      <w:pPr>
        <w:shd w:val="clear" w:color="auto" w:fill="FFFFFF"/>
        <w:spacing w:before="60" w:after="120" w:line="264" w:lineRule="auto"/>
        <w:ind w:firstLine="567"/>
        <w:jc w:val="both"/>
        <w:rPr>
          <w:color w:val="000000" w:themeColor="text1"/>
          <w:sz w:val="28"/>
          <w:szCs w:val="28"/>
          <w:lang w:val="nb-NO"/>
        </w:rPr>
      </w:pPr>
      <w:r>
        <w:rPr>
          <w:color w:val="000000" w:themeColor="text1"/>
          <w:sz w:val="28"/>
          <w:szCs w:val="28"/>
          <w:lang w:val="nb-NO"/>
        </w:rPr>
        <w:t>c) Chính sách hỗ trợ này không áp dụng đối với nhân sự dự phòng.</w:t>
      </w:r>
    </w:p>
    <w:p w14:paraId="12B378FE" w14:textId="77777777" w:rsidR="008A178A" w:rsidRDefault="000E57AC">
      <w:pPr>
        <w:shd w:val="clear" w:color="auto" w:fill="FFFFFF"/>
        <w:spacing w:before="60" w:after="120" w:line="264" w:lineRule="auto"/>
        <w:ind w:firstLine="567"/>
        <w:jc w:val="both"/>
        <w:rPr>
          <w:b/>
          <w:bCs/>
          <w:color w:val="000000" w:themeColor="text1"/>
          <w:sz w:val="28"/>
          <w:szCs w:val="28"/>
          <w:lang w:val="vi-VN"/>
        </w:rPr>
      </w:pPr>
      <w:r>
        <w:rPr>
          <w:b/>
          <w:bCs/>
          <w:color w:val="000000" w:themeColor="text1"/>
          <w:sz w:val="28"/>
          <w:szCs w:val="28"/>
          <w:lang w:val="vi-VN"/>
        </w:rPr>
        <w:t xml:space="preserve">Điều </w:t>
      </w:r>
      <w:r>
        <w:rPr>
          <w:b/>
          <w:bCs/>
          <w:color w:val="000000" w:themeColor="text1"/>
          <w:sz w:val="28"/>
          <w:szCs w:val="28"/>
        </w:rPr>
        <w:t>3</w:t>
      </w:r>
      <w:r>
        <w:rPr>
          <w:b/>
          <w:bCs/>
          <w:color w:val="000000" w:themeColor="text1"/>
          <w:sz w:val="28"/>
          <w:szCs w:val="28"/>
          <w:lang w:val="vi-VN"/>
        </w:rPr>
        <w:t>. Nguồn k</w:t>
      </w:r>
      <w:r>
        <w:rPr>
          <w:b/>
          <w:bCs/>
          <w:color w:val="000000" w:themeColor="text1"/>
          <w:sz w:val="28"/>
          <w:szCs w:val="28"/>
        </w:rPr>
        <w:t>i</w:t>
      </w:r>
      <w:r>
        <w:rPr>
          <w:b/>
          <w:bCs/>
          <w:color w:val="000000" w:themeColor="text1"/>
          <w:sz w:val="28"/>
          <w:szCs w:val="28"/>
          <w:lang w:val="vi-VN"/>
        </w:rPr>
        <w:t>nh ph</w:t>
      </w:r>
      <w:r>
        <w:rPr>
          <w:b/>
          <w:bCs/>
          <w:color w:val="000000" w:themeColor="text1"/>
          <w:sz w:val="28"/>
          <w:szCs w:val="28"/>
        </w:rPr>
        <w:t xml:space="preserve">í </w:t>
      </w:r>
      <w:r>
        <w:rPr>
          <w:b/>
          <w:bCs/>
          <w:color w:val="000000" w:themeColor="text1"/>
          <w:sz w:val="28"/>
          <w:szCs w:val="28"/>
          <w:lang w:val="vi-VN"/>
        </w:rPr>
        <w:t>thực hiện</w:t>
      </w:r>
    </w:p>
    <w:p w14:paraId="0A355CF4" w14:textId="77777777" w:rsidR="008A178A" w:rsidRDefault="000E57AC">
      <w:pPr>
        <w:shd w:val="clear" w:color="auto" w:fill="FFFFFF"/>
        <w:spacing w:before="60" w:after="120" w:line="264" w:lineRule="auto"/>
        <w:ind w:firstLine="567"/>
        <w:jc w:val="both"/>
        <w:rPr>
          <w:bCs/>
          <w:color w:val="000000" w:themeColor="text1"/>
          <w:sz w:val="28"/>
          <w:szCs w:val="28"/>
        </w:rPr>
      </w:pPr>
      <w:r>
        <w:rPr>
          <w:bCs/>
          <w:color w:val="000000" w:themeColor="text1"/>
          <w:sz w:val="28"/>
          <w:szCs w:val="28"/>
        </w:rPr>
        <w:t>1. Kinh phí hỗ trợ cán bộ, công chức, viên chức làm việc tại Trung tâm Phục vụ hành chính công tỉnh do ngân sách cấp tỉnh đảm bảo.</w:t>
      </w:r>
    </w:p>
    <w:p w14:paraId="3C3BA45A" w14:textId="6EDF7CA1" w:rsidR="008A178A" w:rsidRDefault="000E57AC">
      <w:pPr>
        <w:shd w:val="clear" w:color="auto" w:fill="FFFFFF"/>
        <w:spacing w:before="60" w:after="120" w:line="264" w:lineRule="auto"/>
        <w:ind w:firstLine="567"/>
        <w:jc w:val="both"/>
        <w:rPr>
          <w:bCs/>
          <w:color w:val="000000" w:themeColor="text1"/>
          <w:sz w:val="28"/>
          <w:szCs w:val="28"/>
        </w:rPr>
      </w:pPr>
      <w:r>
        <w:rPr>
          <w:bCs/>
          <w:color w:val="000000" w:themeColor="text1"/>
          <w:sz w:val="28"/>
          <w:szCs w:val="28"/>
        </w:rPr>
        <w:t xml:space="preserve">2. Kinh phí hỗ trợ cán bộ, công chức, viên chức làm việc tại Trung tâm Phục vụ hành chính công cấp xã: ngân sách cấp xã đảm bảo </w:t>
      </w:r>
      <w:r w:rsidR="008951B4">
        <w:rPr>
          <w:bCs/>
          <w:color w:val="000000" w:themeColor="text1"/>
          <w:sz w:val="28"/>
          <w:szCs w:val="28"/>
        </w:rPr>
        <w:t>3</w:t>
      </w:r>
      <w:r>
        <w:rPr>
          <w:bCs/>
          <w:color w:val="000000" w:themeColor="text1"/>
          <w:sz w:val="28"/>
          <w:szCs w:val="28"/>
        </w:rPr>
        <w:t xml:space="preserve">0%, ngân sách cấp tỉnh hỗ trợ </w:t>
      </w:r>
      <w:r w:rsidR="008951B4">
        <w:rPr>
          <w:bCs/>
          <w:color w:val="000000" w:themeColor="text1"/>
          <w:sz w:val="28"/>
          <w:szCs w:val="28"/>
        </w:rPr>
        <w:t>7</w:t>
      </w:r>
      <w:r>
        <w:rPr>
          <w:bCs/>
          <w:color w:val="000000" w:themeColor="text1"/>
          <w:sz w:val="28"/>
          <w:szCs w:val="28"/>
        </w:rPr>
        <w:t>0%.</w:t>
      </w:r>
    </w:p>
    <w:p w14:paraId="571CF4E0" w14:textId="77777777" w:rsidR="008A178A" w:rsidRDefault="000E57AC">
      <w:pPr>
        <w:shd w:val="clear" w:color="auto" w:fill="FFFFFF"/>
        <w:spacing w:before="60" w:after="120" w:line="264" w:lineRule="auto"/>
        <w:ind w:firstLine="567"/>
        <w:jc w:val="both"/>
        <w:rPr>
          <w:bCs/>
          <w:color w:val="000000" w:themeColor="text1"/>
          <w:sz w:val="28"/>
          <w:szCs w:val="28"/>
        </w:rPr>
      </w:pPr>
      <w:r>
        <w:rPr>
          <w:bCs/>
          <w:color w:val="000000" w:themeColor="text1"/>
          <w:sz w:val="28"/>
          <w:szCs w:val="28"/>
        </w:rPr>
        <w:t>3. Văn phòng UBND tỉnh thực hiện chi trả cho cán bộ, công chức, viên chức làm việc tại Trung tâm Phục vụ hành chính công tỉnh, Văn phòng HĐND-UBND cấp xã thực hiện chi trả cho cán bộ, công chức, viên chức làm việc tại Trung tâm Phục vụ hành chính công cấp xã theo đề xuất của Trung tâm Phục vụ hành chính công.</w:t>
      </w:r>
    </w:p>
    <w:p w14:paraId="2FDBEC5A" w14:textId="77777777" w:rsidR="008A178A" w:rsidRDefault="000E57AC">
      <w:pPr>
        <w:shd w:val="clear" w:color="auto" w:fill="FFFFFF"/>
        <w:spacing w:before="60" w:after="120" w:line="264" w:lineRule="auto"/>
        <w:ind w:firstLine="567"/>
        <w:jc w:val="both"/>
        <w:rPr>
          <w:b/>
          <w:color w:val="000000" w:themeColor="text1"/>
          <w:sz w:val="28"/>
          <w:szCs w:val="28"/>
        </w:rPr>
      </w:pPr>
      <w:r>
        <w:rPr>
          <w:b/>
          <w:color w:val="000000" w:themeColor="text1"/>
          <w:sz w:val="28"/>
          <w:szCs w:val="28"/>
        </w:rPr>
        <w:t>Điều 4. Tổ chức thực hiện</w:t>
      </w:r>
    </w:p>
    <w:p w14:paraId="23071443" w14:textId="77777777" w:rsidR="008A178A" w:rsidRDefault="000E57AC">
      <w:pPr>
        <w:shd w:val="clear" w:color="auto" w:fill="FFFFFF"/>
        <w:spacing w:before="60" w:after="120" w:line="264" w:lineRule="auto"/>
        <w:ind w:firstLine="567"/>
        <w:jc w:val="both"/>
        <w:rPr>
          <w:bCs/>
          <w:color w:val="000000" w:themeColor="text1"/>
          <w:sz w:val="28"/>
          <w:szCs w:val="28"/>
        </w:rPr>
      </w:pPr>
      <w:r>
        <w:rPr>
          <w:bCs/>
          <w:color w:val="000000" w:themeColor="text1"/>
          <w:sz w:val="28"/>
          <w:szCs w:val="28"/>
        </w:rPr>
        <w:t>1. Nghị quyết này có hiệu lực kể từ ngày     tháng     năm 2026.</w:t>
      </w:r>
    </w:p>
    <w:p w14:paraId="61A10077" w14:textId="77777777" w:rsidR="008A178A" w:rsidRDefault="000E57AC">
      <w:pPr>
        <w:shd w:val="clear" w:color="auto" w:fill="FFFFFF"/>
        <w:spacing w:before="60" w:after="120" w:line="264" w:lineRule="auto"/>
        <w:ind w:firstLine="567"/>
        <w:jc w:val="both"/>
        <w:rPr>
          <w:bCs/>
          <w:color w:val="000000" w:themeColor="text1"/>
          <w:sz w:val="28"/>
          <w:szCs w:val="28"/>
        </w:rPr>
      </w:pPr>
      <w:r>
        <w:rPr>
          <w:bCs/>
          <w:color w:val="000000" w:themeColor="text1"/>
          <w:sz w:val="28"/>
          <w:szCs w:val="28"/>
        </w:rPr>
        <w:t>2. Ủy ban nhân dân tỉnh tổ chức triển khai thực hiện Nghị quyết.</w:t>
      </w:r>
    </w:p>
    <w:p w14:paraId="789BC2EC" w14:textId="77777777" w:rsidR="008A178A" w:rsidRDefault="000E57AC">
      <w:pPr>
        <w:shd w:val="clear" w:color="auto" w:fill="FFFFFF"/>
        <w:spacing w:before="60" w:after="120" w:line="264" w:lineRule="auto"/>
        <w:ind w:firstLine="567"/>
        <w:jc w:val="both"/>
        <w:rPr>
          <w:bCs/>
          <w:color w:val="000000" w:themeColor="text1"/>
          <w:sz w:val="28"/>
          <w:szCs w:val="28"/>
        </w:rPr>
      </w:pPr>
      <w:r>
        <w:rPr>
          <w:bCs/>
          <w:color w:val="000000" w:themeColor="text1"/>
          <w:sz w:val="28"/>
          <w:szCs w:val="28"/>
        </w:rPr>
        <w:lastRenderedPageBreak/>
        <w:t>3. Thường trực Hội đồng nhân dân tỉnh, các Ban của Hội đồng nhân dân tỉnh, Tổ đại biểu và đại biểu Hội đồng nhân dân tỉnh giám sát việc thực hiện Nghị quyết.</w:t>
      </w:r>
    </w:p>
    <w:p w14:paraId="0A91D4F1" w14:textId="77777777" w:rsidR="008A178A" w:rsidRDefault="000E57AC">
      <w:pPr>
        <w:widowControl w:val="0"/>
        <w:shd w:val="clear" w:color="auto" w:fill="FFFFFF"/>
        <w:spacing w:before="60" w:after="120" w:line="264" w:lineRule="auto"/>
        <w:ind w:firstLine="567"/>
        <w:jc w:val="both"/>
        <w:rPr>
          <w:i/>
          <w:iCs/>
          <w:color w:val="000000" w:themeColor="text1"/>
          <w:spacing w:val="2"/>
          <w:sz w:val="28"/>
          <w:szCs w:val="28"/>
        </w:rPr>
      </w:pPr>
      <w:r>
        <w:rPr>
          <w:i/>
          <w:iCs/>
          <w:color w:val="000000" w:themeColor="text1"/>
          <w:sz w:val="28"/>
          <w:szCs w:val="28"/>
          <w:lang w:val="vi-VN"/>
        </w:rPr>
        <w:t xml:space="preserve">Nghị quyết này đã được Hội đồng nhân dân tỉnh Hà Tĩnh </w:t>
      </w:r>
      <w:r>
        <w:rPr>
          <w:i/>
          <w:iCs/>
          <w:color w:val="000000" w:themeColor="text1"/>
          <w:sz w:val="28"/>
          <w:szCs w:val="28"/>
        </w:rPr>
        <w:t>K</w:t>
      </w:r>
      <w:r>
        <w:rPr>
          <w:i/>
          <w:iCs/>
          <w:color w:val="000000" w:themeColor="text1"/>
          <w:sz w:val="28"/>
          <w:szCs w:val="28"/>
          <w:lang w:val="vi-VN"/>
        </w:rPr>
        <w:t xml:space="preserve">hóa </w:t>
      </w:r>
      <w:r>
        <w:rPr>
          <w:i/>
          <w:iCs/>
          <w:color w:val="000000" w:themeColor="text1"/>
          <w:sz w:val="28"/>
          <w:szCs w:val="28"/>
          <w:lang w:val="cs-CZ"/>
        </w:rPr>
        <w:t xml:space="preserve">XVIII, kỳ họp thứ .... </w:t>
      </w:r>
      <w:r>
        <w:rPr>
          <w:i/>
          <w:iCs/>
          <w:color w:val="000000" w:themeColor="text1"/>
          <w:sz w:val="28"/>
          <w:szCs w:val="28"/>
          <w:lang w:val="vi-VN"/>
        </w:rPr>
        <w:t>thông qua ngày</w:t>
      </w:r>
      <w:r>
        <w:rPr>
          <w:i/>
          <w:iCs/>
          <w:color w:val="000000" w:themeColor="text1"/>
          <w:sz w:val="28"/>
          <w:szCs w:val="28"/>
        </w:rPr>
        <w:t xml:space="preserve"> ….</w:t>
      </w:r>
      <w:r>
        <w:rPr>
          <w:i/>
          <w:iCs/>
          <w:color w:val="000000" w:themeColor="text1"/>
          <w:sz w:val="28"/>
          <w:szCs w:val="28"/>
          <w:lang w:val="vi-VN"/>
        </w:rPr>
        <w:t xml:space="preserve"> tháng </w:t>
      </w:r>
      <w:r>
        <w:rPr>
          <w:i/>
          <w:iCs/>
          <w:color w:val="000000" w:themeColor="text1"/>
          <w:sz w:val="28"/>
          <w:szCs w:val="28"/>
        </w:rPr>
        <w:t xml:space="preserve">… </w:t>
      </w:r>
      <w:r>
        <w:rPr>
          <w:i/>
          <w:iCs/>
          <w:color w:val="000000" w:themeColor="text1"/>
          <w:sz w:val="28"/>
          <w:szCs w:val="28"/>
          <w:lang w:val="vi-VN"/>
        </w:rPr>
        <w:t>năm 202</w:t>
      </w:r>
      <w:r>
        <w:rPr>
          <w:i/>
          <w:iCs/>
          <w:color w:val="000000" w:themeColor="text1"/>
          <w:sz w:val="28"/>
          <w:szCs w:val="28"/>
        </w:rPr>
        <w:t>6</w:t>
      </w:r>
      <w:r>
        <w:rPr>
          <w:i/>
          <w:iCs/>
          <w:color w:val="000000" w:themeColor="text1"/>
          <w:spacing w:val="2"/>
          <w:sz w:val="28"/>
          <w:szCs w:val="28"/>
        </w:rPr>
        <w:t>.</w:t>
      </w:r>
      <w:r>
        <w:rPr>
          <w:i/>
          <w:iCs/>
          <w:color w:val="000000" w:themeColor="text1"/>
          <w:sz w:val="28"/>
          <w:szCs w:val="28"/>
          <w:lang w:val="vi-VN"/>
        </w:rPr>
        <w:t>/.</w:t>
      </w:r>
    </w:p>
    <w:p w14:paraId="17A2E91C" w14:textId="77777777" w:rsidR="008A178A" w:rsidRDefault="008A178A">
      <w:pPr>
        <w:widowControl w:val="0"/>
        <w:shd w:val="clear" w:color="auto" w:fill="FFFFFF"/>
        <w:spacing w:before="60" w:line="360" w:lineRule="atLeast"/>
        <w:ind w:firstLine="720"/>
        <w:jc w:val="both"/>
        <w:rPr>
          <w:color w:val="000000"/>
          <w:sz w:val="2"/>
          <w:szCs w:val="28"/>
        </w:rPr>
      </w:pPr>
    </w:p>
    <w:tbl>
      <w:tblPr>
        <w:tblW w:w="9137" w:type="dxa"/>
        <w:tblInd w:w="108" w:type="dxa"/>
        <w:tblLayout w:type="fixed"/>
        <w:tblLook w:val="0000" w:firstRow="0" w:lastRow="0" w:firstColumn="0" w:lastColumn="0" w:noHBand="0" w:noVBand="0"/>
      </w:tblPr>
      <w:tblGrid>
        <w:gridCol w:w="5895"/>
        <w:gridCol w:w="3242"/>
      </w:tblGrid>
      <w:tr w:rsidR="008A178A" w14:paraId="5F71D314" w14:textId="77777777">
        <w:trPr>
          <w:trHeight w:val="328"/>
        </w:trPr>
        <w:tc>
          <w:tcPr>
            <w:tcW w:w="5895" w:type="dxa"/>
          </w:tcPr>
          <w:p w14:paraId="5FD59C8E" w14:textId="77777777" w:rsidR="008A178A" w:rsidRDefault="000E57AC">
            <w:pPr>
              <w:shd w:val="clear" w:color="auto" w:fill="FFFFFF"/>
              <w:rPr>
                <w:color w:val="000000"/>
                <w:sz w:val="22"/>
              </w:rPr>
            </w:pPr>
            <w:r>
              <w:rPr>
                <w:b/>
                <w:i/>
                <w:color w:val="000000"/>
              </w:rPr>
              <w:t xml:space="preserve">Nơi nhận: </w:t>
            </w:r>
          </w:p>
        </w:tc>
        <w:tc>
          <w:tcPr>
            <w:tcW w:w="3242" w:type="dxa"/>
          </w:tcPr>
          <w:p w14:paraId="20E3D512" w14:textId="77777777" w:rsidR="008A178A" w:rsidRDefault="000E57AC">
            <w:pPr>
              <w:shd w:val="clear" w:color="auto" w:fill="FFFFFF"/>
              <w:jc w:val="center"/>
              <w:rPr>
                <w:b/>
                <w:color w:val="000000"/>
                <w:sz w:val="28"/>
                <w:szCs w:val="28"/>
              </w:rPr>
            </w:pPr>
            <w:r>
              <w:rPr>
                <w:b/>
                <w:color w:val="000000"/>
                <w:sz w:val="28"/>
                <w:szCs w:val="28"/>
              </w:rPr>
              <w:t xml:space="preserve">CHỦ TỊCH </w:t>
            </w:r>
          </w:p>
        </w:tc>
      </w:tr>
      <w:tr w:rsidR="008A178A" w14:paraId="12ADA986" w14:textId="77777777">
        <w:trPr>
          <w:trHeight w:val="2717"/>
        </w:trPr>
        <w:tc>
          <w:tcPr>
            <w:tcW w:w="5895" w:type="dxa"/>
          </w:tcPr>
          <w:p w14:paraId="2CBB814E" w14:textId="77777777" w:rsidR="008A178A" w:rsidRDefault="000E57AC">
            <w:pPr>
              <w:shd w:val="clear" w:color="auto" w:fill="FFFFFF"/>
              <w:jc w:val="both"/>
              <w:rPr>
                <w:bCs/>
                <w:color w:val="000000"/>
                <w:sz w:val="22"/>
                <w:szCs w:val="22"/>
              </w:rPr>
            </w:pPr>
            <w:r>
              <w:rPr>
                <w:bCs/>
                <w:color w:val="000000"/>
                <w:sz w:val="22"/>
                <w:szCs w:val="22"/>
                <w:lang w:val="vi-VN"/>
              </w:rPr>
              <w:t>- UBTV Quốc hội, Chính phủ;</w:t>
            </w:r>
          </w:p>
          <w:p w14:paraId="305C5B6A" w14:textId="77777777" w:rsidR="008A178A" w:rsidRDefault="000E57AC">
            <w:pPr>
              <w:shd w:val="clear" w:color="auto" w:fill="FFFFFF"/>
              <w:jc w:val="both"/>
              <w:rPr>
                <w:bCs/>
                <w:color w:val="000000"/>
                <w:sz w:val="22"/>
                <w:szCs w:val="22"/>
              </w:rPr>
            </w:pPr>
            <w:r>
              <w:rPr>
                <w:bCs/>
                <w:color w:val="000000"/>
                <w:sz w:val="22"/>
                <w:szCs w:val="22"/>
                <w:lang w:val="vi-VN"/>
              </w:rPr>
              <w:t>- Ban Công tác đại biểu của UBTVQH;</w:t>
            </w:r>
          </w:p>
          <w:p w14:paraId="622BAF52" w14:textId="77777777" w:rsidR="008A178A" w:rsidRDefault="000E57AC">
            <w:pPr>
              <w:shd w:val="clear" w:color="auto" w:fill="FFFFFF"/>
              <w:jc w:val="both"/>
              <w:rPr>
                <w:bCs/>
                <w:color w:val="000000"/>
                <w:sz w:val="22"/>
                <w:szCs w:val="22"/>
              </w:rPr>
            </w:pPr>
            <w:r>
              <w:rPr>
                <w:bCs/>
                <w:color w:val="000000"/>
                <w:sz w:val="22"/>
                <w:szCs w:val="22"/>
              </w:rPr>
              <w:t>- Văn phòng Chính phủ;</w:t>
            </w:r>
          </w:p>
          <w:p w14:paraId="40F1D75F" w14:textId="77777777" w:rsidR="008A178A" w:rsidRDefault="000E57AC">
            <w:pPr>
              <w:shd w:val="clear" w:color="auto" w:fill="FFFFFF"/>
              <w:jc w:val="both"/>
              <w:rPr>
                <w:bCs/>
                <w:color w:val="000000"/>
                <w:sz w:val="22"/>
                <w:szCs w:val="22"/>
              </w:rPr>
            </w:pPr>
            <w:r>
              <w:rPr>
                <w:bCs/>
                <w:color w:val="000000"/>
                <w:sz w:val="22"/>
                <w:szCs w:val="22"/>
              </w:rPr>
              <w:t>- Bộ Nội vụ;</w:t>
            </w:r>
          </w:p>
          <w:p w14:paraId="18E037A6" w14:textId="77777777" w:rsidR="008A178A" w:rsidRDefault="000E57AC">
            <w:pPr>
              <w:shd w:val="clear" w:color="auto" w:fill="FFFFFF"/>
              <w:jc w:val="both"/>
              <w:rPr>
                <w:bCs/>
                <w:color w:val="000000"/>
                <w:sz w:val="22"/>
                <w:szCs w:val="22"/>
                <w:lang w:val="vi-VN"/>
              </w:rPr>
            </w:pPr>
            <w:r>
              <w:rPr>
                <w:bCs/>
                <w:color w:val="000000"/>
                <w:sz w:val="22"/>
                <w:szCs w:val="22"/>
                <w:lang w:val="vi-VN"/>
              </w:rPr>
              <w:t xml:space="preserve">- Vụ Pháp chế </w:t>
            </w:r>
            <w:r>
              <w:rPr>
                <w:bCs/>
                <w:color w:val="000000"/>
                <w:sz w:val="22"/>
                <w:szCs w:val="22"/>
              </w:rPr>
              <w:t xml:space="preserve">- </w:t>
            </w:r>
            <w:r>
              <w:rPr>
                <w:bCs/>
                <w:color w:val="000000"/>
                <w:sz w:val="22"/>
                <w:szCs w:val="22"/>
                <w:lang w:val="vi-VN"/>
              </w:rPr>
              <w:t>Bộ Tài chính;</w:t>
            </w:r>
          </w:p>
          <w:p w14:paraId="6CC39080" w14:textId="77777777" w:rsidR="008A178A" w:rsidRDefault="000E57AC">
            <w:pPr>
              <w:shd w:val="clear" w:color="auto" w:fill="FFFFFF"/>
              <w:jc w:val="both"/>
              <w:rPr>
                <w:bCs/>
                <w:color w:val="000000"/>
                <w:sz w:val="22"/>
                <w:szCs w:val="22"/>
                <w:lang w:val="vi-VN"/>
              </w:rPr>
            </w:pPr>
            <w:r>
              <w:rPr>
                <w:bCs/>
                <w:color w:val="000000"/>
                <w:sz w:val="22"/>
                <w:szCs w:val="22"/>
                <w:lang w:val="vi-VN"/>
              </w:rPr>
              <w:t>- Cục Kiểm tra văn bản và Q</w:t>
            </w:r>
            <w:r>
              <w:rPr>
                <w:bCs/>
                <w:color w:val="000000"/>
                <w:sz w:val="22"/>
                <w:szCs w:val="22"/>
              </w:rPr>
              <w:t>LXLVPHC</w:t>
            </w:r>
            <w:r>
              <w:rPr>
                <w:bCs/>
                <w:color w:val="000000"/>
                <w:sz w:val="22"/>
                <w:szCs w:val="22"/>
                <w:lang w:val="vi-VN"/>
              </w:rPr>
              <w:t xml:space="preserve"> - Bộ Tư pháp;</w:t>
            </w:r>
          </w:p>
          <w:p w14:paraId="258B7D5B" w14:textId="77777777" w:rsidR="008A178A" w:rsidRDefault="000E57AC">
            <w:pPr>
              <w:shd w:val="clear" w:color="auto" w:fill="FFFFFF"/>
              <w:rPr>
                <w:color w:val="000000"/>
                <w:sz w:val="22"/>
                <w:szCs w:val="28"/>
                <w:lang w:val="zu-ZA"/>
              </w:rPr>
            </w:pPr>
            <w:r>
              <w:rPr>
                <w:color w:val="000000"/>
                <w:sz w:val="22"/>
                <w:szCs w:val="28"/>
                <w:lang w:val="zu-ZA"/>
              </w:rPr>
              <w:t>- TTTU, TTHĐND, UBND, UBMTTQVN tỉnh;</w:t>
            </w:r>
          </w:p>
          <w:p w14:paraId="7354D376" w14:textId="77777777" w:rsidR="008A178A" w:rsidRDefault="000E57AC">
            <w:pPr>
              <w:shd w:val="clear" w:color="auto" w:fill="FFFFFF"/>
              <w:rPr>
                <w:color w:val="000000"/>
                <w:sz w:val="22"/>
                <w:szCs w:val="28"/>
                <w:lang w:val="zu-ZA"/>
              </w:rPr>
            </w:pPr>
            <w:r>
              <w:rPr>
                <w:color w:val="000000"/>
                <w:sz w:val="22"/>
                <w:szCs w:val="28"/>
                <w:lang w:val="zu-ZA"/>
              </w:rPr>
              <w:t>- Đoàn Đại biểu Quốc hội tỉnh;</w:t>
            </w:r>
          </w:p>
          <w:p w14:paraId="18415A0B" w14:textId="77777777" w:rsidR="008A178A" w:rsidRDefault="000E57AC">
            <w:pPr>
              <w:shd w:val="clear" w:color="auto" w:fill="FFFFFF"/>
              <w:rPr>
                <w:color w:val="000000"/>
                <w:sz w:val="22"/>
                <w:szCs w:val="28"/>
                <w:lang w:val="zu-ZA"/>
              </w:rPr>
            </w:pPr>
            <w:r>
              <w:rPr>
                <w:color w:val="000000"/>
                <w:sz w:val="22"/>
                <w:szCs w:val="28"/>
                <w:lang w:val="zu-ZA"/>
              </w:rPr>
              <w:t>- Đại biểu HĐND tỉnh;</w:t>
            </w:r>
          </w:p>
          <w:p w14:paraId="1E281B5C" w14:textId="77777777" w:rsidR="008A178A" w:rsidRDefault="000E57AC">
            <w:pPr>
              <w:shd w:val="clear" w:color="auto" w:fill="FFFFFF"/>
              <w:rPr>
                <w:color w:val="000000"/>
                <w:sz w:val="22"/>
                <w:szCs w:val="28"/>
                <w:lang w:val="zu-ZA"/>
              </w:rPr>
            </w:pPr>
            <w:r>
              <w:rPr>
                <w:color w:val="000000"/>
                <w:sz w:val="22"/>
                <w:szCs w:val="28"/>
                <w:lang w:val="zu-ZA"/>
              </w:rPr>
              <w:t>- Các Ban của HĐND tỉnh;</w:t>
            </w:r>
          </w:p>
          <w:p w14:paraId="03AE5737" w14:textId="77777777" w:rsidR="008A178A" w:rsidRDefault="000E57AC">
            <w:pPr>
              <w:shd w:val="clear" w:color="auto" w:fill="FFFFFF"/>
              <w:rPr>
                <w:color w:val="000000"/>
                <w:sz w:val="22"/>
                <w:szCs w:val="28"/>
                <w:lang w:val="zu-ZA"/>
              </w:rPr>
            </w:pPr>
            <w:r>
              <w:rPr>
                <w:color w:val="000000"/>
                <w:sz w:val="22"/>
                <w:szCs w:val="28"/>
                <w:lang w:val="zu-ZA"/>
              </w:rPr>
              <w:t>- Các Sở, ban, ngành, đoàn thể cấp tỉnh;</w:t>
            </w:r>
          </w:p>
          <w:p w14:paraId="525494B3" w14:textId="77777777" w:rsidR="008A178A" w:rsidRDefault="000E57AC">
            <w:pPr>
              <w:shd w:val="clear" w:color="auto" w:fill="FFFFFF"/>
              <w:rPr>
                <w:color w:val="000000"/>
                <w:sz w:val="22"/>
                <w:szCs w:val="28"/>
                <w:lang w:val="zu-ZA"/>
              </w:rPr>
            </w:pPr>
            <w:r>
              <w:rPr>
                <w:color w:val="000000"/>
                <w:sz w:val="22"/>
                <w:szCs w:val="28"/>
                <w:lang w:val="zu-ZA"/>
              </w:rPr>
              <w:t>- Văn phòng UBND tỉnh;</w:t>
            </w:r>
          </w:p>
          <w:p w14:paraId="11D967F4" w14:textId="77777777" w:rsidR="008A178A" w:rsidRDefault="000E57AC">
            <w:pPr>
              <w:shd w:val="clear" w:color="auto" w:fill="FFFFFF"/>
              <w:rPr>
                <w:color w:val="000000"/>
                <w:sz w:val="22"/>
                <w:szCs w:val="28"/>
                <w:lang w:val="sv-SE"/>
              </w:rPr>
            </w:pPr>
            <w:r>
              <w:rPr>
                <w:color w:val="000000"/>
                <w:sz w:val="22"/>
                <w:szCs w:val="28"/>
                <w:lang w:val="sv-SE"/>
              </w:rPr>
              <w:t>- VP Đoàn ĐBQH và HĐND tỉnh: CVP, PVP, các Phòng, CV;</w:t>
            </w:r>
          </w:p>
          <w:p w14:paraId="5C75B5B5" w14:textId="77777777" w:rsidR="008A178A" w:rsidRDefault="000E57AC">
            <w:pPr>
              <w:shd w:val="clear" w:color="auto" w:fill="FFFFFF"/>
              <w:rPr>
                <w:iCs/>
                <w:color w:val="000000"/>
                <w:sz w:val="22"/>
                <w:szCs w:val="28"/>
                <w:lang w:val="sv-SE"/>
              </w:rPr>
            </w:pPr>
            <w:r>
              <w:rPr>
                <w:iCs/>
                <w:color w:val="000000"/>
                <w:sz w:val="22"/>
                <w:szCs w:val="28"/>
                <w:lang w:val="sv-SE"/>
              </w:rPr>
              <w:t>- UBND các xã, phường;</w:t>
            </w:r>
          </w:p>
          <w:p w14:paraId="2AC8D831" w14:textId="77777777" w:rsidR="008A178A" w:rsidRDefault="000E57AC">
            <w:pPr>
              <w:shd w:val="clear" w:color="auto" w:fill="FFFFFF"/>
              <w:rPr>
                <w:iCs/>
                <w:color w:val="000000"/>
                <w:sz w:val="22"/>
                <w:szCs w:val="28"/>
                <w:lang w:val="sv-SE"/>
              </w:rPr>
            </w:pPr>
            <w:r>
              <w:rPr>
                <w:iCs/>
                <w:color w:val="000000"/>
                <w:sz w:val="22"/>
                <w:szCs w:val="28"/>
                <w:lang w:val="sv-SE"/>
              </w:rPr>
              <w:t>- Trung tâm Công báo và Tin học tỉnh (Cổng TTĐT tỉnh);</w:t>
            </w:r>
          </w:p>
          <w:p w14:paraId="761A97CE" w14:textId="77777777" w:rsidR="008A178A" w:rsidRDefault="000E57AC">
            <w:pPr>
              <w:shd w:val="clear" w:color="auto" w:fill="FFFFFF"/>
              <w:rPr>
                <w:iCs/>
                <w:color w:val="000000"/>
                <w:sz w:val="22"/>
                <w:szCs w:val="28"/>
                <w:lang w:val="sv-SE"/>
              </w:rPr>
            </w:pPr>
            <w:r>
              <w:rPr>
                <w:iCs/>
                <w:color w:val="000000"/>
                <w:sz w:val="22"/>
                <w:szCs w:val="28"/>
                <w:lang w:val="sv-SE"/>
              </w:rPr>
              <w:t>- Trung tâm Phục vụ HCC các cấp;</w:t>
            </w:r>
          </w:p>
          <w:p w14:paraId="753EA907" w14:textId="77777777" w:rsidR="008A178A" w:rsidRDefault="000E57AC">
            <w:pPr>
              <w:shd w:val="clear" w:color="auto" w:fill="FFFFFF"/>
              <w:rPr>
                <w:color w:val="000000"/>
                <w:sz w:val="22"/>
                <w:szCs w:val="28"/>
                <w:lang w:val="zu-ZA"/>
              </w:rPr>
            </w:pPr>
            <w:r>
              <w:rPr>
                <w:iCs/>
                <w:color w:val="000000"/>
                <w:sz w:val="22"/>
                <w:szCs w:val="28"/>
                <w:lang w:val="sv-SE"/>
              </w:rPr>
              <w:t xml:space="preserve">- Báo và Phát thanh, truyền hình Hà Tĩnh; </w:t>
            </w:r>
          </w:p>
          <w:p w14:paraId="7FE760A8" w14:textId="77777777" w:rsidR="008A178A" w:rsidRDefault="000E57AC">
            <w:pPr>
              <w:widowControl w:val="0"/>
              <w:shd w:val="clear" w:color="auto" w:fill="FFFFFF"/>
              <w:rPr>
                <w:color w:val="000000"/>
                <w:sz w:val="22"/>
              </w:rPr>
            </w:pPr>
            <w:r>
              <w:rPr>
                <w:bCs/>
                <w:snapToGrid w:val="0"/>
                <w:color w:val="000000"/>
                <w:sz w:val="22"/>
                <w:szCs w:val="22"/>
              </w:rPr>
              <w:t>- Lưu: VT, HĐND.</w:t>
            </w:r>
          </w:p>
        </w:tc>
        <w:tc>
          <w:tcPr>
            <w:tcW w:w="3242" w:type="dxa"/>
          </w:tcPr>
          <w:p w14:paraId="6A741B9E" w14:textId="77777777" w:rsidR="008A178A" w:rsidRDefault="008A178A">
            <w:pPr>
              <w:shd w:val="clear" w:color="auto" w:fill="FFFFFF"/>
              <w:jc w:val="center"/>
              <w:rPr>
                <w:b/>
                <w:color w:val="000000"/>
                <w:sz w:val="28"/>
                <w:szCs w:val="28"/>
              </w:rPr>
            </w:pPr>
          </w:p>
          <w:p w14:paraId="03546FB8" w14:textId="77777777" w:rsidR="008A178A" w:rsidRDefault="008A178A">
            <w:pPr>
              <w:shd w:val="clear" w:color="auto" w:fill="FFFFFF"/>
              <w:jc w:val="center"/>
              <w:rPr>
                <w:b/>
                <w:color w:val="000000"/>
                <w:sz w:val="28"/>
                <w:szCs w:val="28"/>
              </w:rPr>
            </w:pPr>
          </w:p>
          <w:p w14:paraId="594E87DC" w14:textId="77777777" w:rsidR="008A178A" w:rsidRDefault="008A178A">
            <w:pPr>
              <w:shd w:val="clear" w:color="auto" w:fill="FFFFFF"/>
              <w:rPr>
                <w:b/>
                <w:color w:val="000000"/>
                <w:sz w:val="28"/>
                <w:szCs w:val="28"/>
              </w:rPr>
            </w:pPr>
          </w:p>
          <w:p w14:paraId="34BEEE99" w14:textId="77777777" w:rsidR="008A178A" w:rsidRDefault="008A178A">
            <w:pPr>
              <w:shd w:val="clear" w:color="auto" w:fill="FFFFFF"/>
              <w:rPr>
                <w:b/>
                <w:color w:val="000000"/>
                <w:sz w:val="28"/>
                <w:szCs w:val="28"/>
              </w:rPr>
            </w:pPr>
          </w:p>
          <w:p w14:paraId="1BD42EBD" w14:textId="77777777" w:rsidR="008A178A" w:rsidRDefault="008A178A">
            <w:pPr>
              <w:shd w:val="clear" w:color="auto" w:fill="FFFFFF"/>
              <w:rPr>
                <w:b/>
                <w:color w:val="000000"/>
                <w:sz w:val="28"/>
                <w:szCs w:val="28"/>
              </w:rPr>
            </w:pPr>
          </w:p>
          <w:p w14:paraId="3611C341" w14:textId="77777777" w:rsidR="008A178A" w:rsidRDefault="000E57AC">
            <w:pPr>
              <w:shd w:val="clear" w:color="auto" w:fill="FFFFFF"/>
              <w:jc w:val="center"/>
              <w:rPr>
                <w:b/>
                <w:color w:val="000000"/>
                <w:sz w:val="28"/>
                <w:szCs w:val="28"/>
              </w:rPr>
            </w:pPr>
            <w:r>
              <w:rPr>
                <w:b/>
                <w:color w:val="000000"/>
                <w:sz w:val="28"/>
                <w:szCs w:val="28"/>
              </w:rPr>
              <w:t>Nguyễn Hồng Lĩnh</w:t>
            </w:r>
          </w:p>
          <w:p w14:paraId="627C7019" w14:textId="77777777" w:rsidR="008A178A" w:rsidRDefault="008A178A">
            <w:pPr>
              <w:shd w:val="clear" w:color="auto" w:fill="FFFFFF"/>
              <w:jc w:val="center"/>
              <w:rPr>
                <w:b/>
                <w:color w:val="000000"/>
                <w:sz w:val="28"/>
                <w:szCs w:val="28"/>
              </w:rPr>
            </w:pPr>
          </w:p>
          <w:p w14:paraId="5AE566F7" w14:textId="77777777" w:rsidR="008A178A" w:rsidRDefault="008A178A">
            <w:pPr>
              <w:shd w:val="clear" w:color="auto" w:fill="FFFFFF"/>
              <w:jc w:val="center"/>
              <w:rPr>
                <w:b/>
                <w:color w:val="000000"/>
                <w:sz w:val="28"/>
                <w:szCs w:val="28"/>
              </w:rPr>
            </w:pPr>
          </w:p>
          <w:p w14:paraId="2DAC038C" w14:textId="77777777" w:rsidR="008A178A" w:rsidRDefault="008A178A">
            <w:pPr>
              <w:shd w:val="clear" w:color="auto" w:fill="FFFFFF"/>
              <w:jc w:val="center"/>
              <w:rPr>
                <w:b/>
                <w:color w:val="000000"/>
                <w:sz w:val="28"/>
                <w:szCs w:val="28"/>
              </w:rPr>
            </w:pPr>
          </w:p>
          <w:p w14:paraId="3B10E854" w14:textId="77777777" w:rsidR="008A178A" w:rsidRDefault="008A178A">
            <w:pPr>
              <w:shd w:val="clear" w:color="auto" w:fill="FFFFFF"/>
              <w:rPr>
                <w:b/>
                <w:color w:val="000000"/>
                <w:sz w:val="28"/>
                <w:szCs w:val="28"/>
              </w:rPr>
            </w:pPr>
          </w:p>
        </w:tc>
      </w:tr>
    </w:tbl>
    <w:p w14:paraId="2B4D2657" w14:textId="77777777" w:rsidR="008A178A" w:rsidRDefault="000E57AC">
      <w:pPr>
        <w:shd w:val="clear" w:color="auto" w:fill="FFFFFF"/>
        <w:spacing w:before="120" w:after="280" w:afterAutospacing="1"/>
        <w:rPr>
          <w:color w:val="000000"/>
          <w:sz w:val="28"/>
          <w:szCs w:val="28"/>
        </w:rPr>
      </w:pPr>
      <w:r>
        <w:rPr>
          <w:color w:val="000000"/>
          <w:sz w:val="28"/>
          <w:szCs w:val="28"/>
          <w:lang w:val="vi-VN"/>
        </w:rPr>
        <w:t> </w:t>
      </w:r>
    </w:p>
    <w:sectPr w:rsidR="008A178A">
      <w:headerReference w:type="default" r:id="rId8"/>
      <w:pgSz w:w="11907" w:h="16840" w:code="9"/>
      <w:pgMar w:top="1134" w:right="1275" w:bottom="1418"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28D68" w14:textId="77777777" w:rsidR="00437034" w:rsidRDefault="00437034">
      <w:r>
        <w:separator/>
      </w:r>
    </w:p>
  </w:endnote>
  <w:endnote w:type="continuationSeparator" w:id="0">
    <w:p w14:paraId="671C5669" w14:textId="77777777" w:rsidR="00437034" w:rsidRDefault="00437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81FB5" w14:textId="77777777" w:rsidR="00437034" w:rsidRDefault="00437034">
      <w:r>
        <w:separator/>
      </w:r>
    </w:p>
  </w:footnote>
  <w:footnote w:type="continuationSeparator" w:id="0">
    <w:p w14:paraId="3B9AA315" w14:textId="77777777" w:rsidR="00437034" w:rsidRDefault="00437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734AF" w14:textId="77777777" w:rsidR="008A178A" w:rsidRDefault="000E57AC">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2</w:t>
    </w:r>
    <w:r>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62579"/>
    <w:multiLevelType w:val="hybridMultilevel"/>
    <w:tmpl w:val="52D87F36"/>
    <w:lvl w:ilvl="0" w:tplc="F648CC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43F6B04"/>
    <w:multiLevelType w:val="hybridMultilevel"/>
    <w:tmpl w:val="46EC1ED4"/>
    <w:lvl w:ilvl="0" w:tplc="0F4E6558">
      <w:start w:val="1"/>
      <w:numFmt w:val="decimal"/>
      <w:lvlText w:val="%1."/>
      <w:lvlJc w:val="left"/>
      <w:pPr>
        <w:ind w:left="1080" w:hanging="360"/>
      </w:pPr>
      <w:rPr>
        <w:rFonts w:ascii="Times New Roman" w:hAnsi="Times New Roman" w:cs="Times New Roman" w:hint="default"/>
        <w:color w:val="081C36"/>
        <w:sz w:val="23"/>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4D296536"/>
    <w:multiLevelType w:val="hybridMultilevel"/>
    <w:tmpl w:val="6D7E1E12"/>
    <w:lvl w:ilvl="0" w:tplc="EBE65D36">
      <w:start w:val="200"/>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68CB735D"/>
    <w:multiLevelType w:val="hybridMultilevel"/>
    <w:tmpl w:val="AED256FC"/>
    <w:lvl w:ilvl="0" w:tplc="C00C0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3356896">
    <w:abstractNumId w:val="3"/>
  </w:num>
  <w:num w:numId="2" w16cid:durableId="510416999">
    <w:abstractNumId w:val="2"/>
  </w:num>
  <w:num w:numId="3" w16cid:durableId="227762315">
    <w:abstractNumId w:val="1"/>
  </w:num>
  <w:num w:numId="4" w16cid:durableId="477696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revisionView w:markup="0" w:insDel="0" w:formatting="0" w:inkAnnotation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78A"/>
    <w:rsid w:val="000E57AC"/>
    <w:rsid w:val="00437034"/>
    <w:rsid w:val="004C16FA"/>
    <w:rsid w:val="00624623"/>
    <w:rsid w:val="00887098"/>
    <w:rsid w:val="008951B4"/>
    <w:rsid w:val="008A178A"/>
    <w:rsid w:val="009B1E0E"/>
    <w:rsid w:val="00BC3B8B"/>
    <w:rsid w:val="00F9560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732E75"/>
  <w15:chartTrackingRefBased/>
  <w15:docId w15:val="{FA5A9035-85E1-468A-9331-A2593F0AE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pPr>
      <w:spacing w:after="120"/>
    </w:pPr>
    <w:rPr>
      <w:sz w:val="16"/>
      <w:szCs w:val="16"/>
      <w:lang w:val="x-none" w:eastAsia="x-none"/>
    </w:rPr>
  </w:style>
  <w:style w:type="character" w:customStyle="1" w:styleId="BodyText3Char">
    <w:name w:val="Body Text 3 Char"/>
    <w:link w:val="BodyText3"/>
    <w:uiPriority w:val="99"/>
    <w:rPr>
      <w:sz w:val="16"/>
      <w:szCs w:val="16"/>
    </w:rPr>
  </w:style>
  <w:style w:type="character" w:customStyle="1" w:styleId="Bodytext">
    <w:name w:val="Body text_"/>
    <w:link w:val="Bodytext1"/>
    <w:locked/>
    <w:rPr>
      <w:sz w:val="29"/>
      <w:szCs w:val="29"/>
      <w:shd w:val="clear" w:color="auto" w:fill="FFFFFF"/>
    </w:rPr>
  </w:style>
  <w:style w:type="paragraph" w:customStyle="1" w:styleId="Bodytext1">
    <w:name w:val="Body text1"/>
    <w:basedOn w:val="Normal"/>
    <w:link w:val="Bodytext"/>
    <w:pPr>
      <w:widowControl w:val="0"/>
      <w:shd w:val="clear" w:color="auto" w:fill="FFFFFF"/>
      <w:spacing w:line="240" w:lineRule="atLeast"/>
      <w:jc w:val="both"/>
    </w:pPr>
    <w:rPr>
      <w:sz w:val="29"/>
      <w:szCs w:val="29"/>
      <w:lang w:val="x-none" w:eastAsia="x-non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563C1"/>
      <w:u w:val="single"/>
    </w:rPr>
  </w:style>
  <w:style w:type="character" w:customStyle="1" w:styleId="UnresolvedMention1">
    <w:name w:val="Unresolved Mention1"/>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Revision">
    <w:name w:val="Revision"/>
    <w:hidden/>
    <w:uiPriority w:val="99"/>
    <w:unhideWhenUs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CE379-D342-4908-B1D2-38158D3E0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VNN.R9</dc:creator>
  <cp:keywords/>
  <cp:lastModifiedBy>User</cp:lastModifiedBy>
  <cp:revision>4</cp:revision>
  <cp:lastPrinted>2026-02-24T10:34:00Z</cp:lastPrinted>
  <dcterms:created xsi:type="dcterms:W3CDTF">2026-06-16T08:45:00Z</dcterms:created>
  <dcterms:modified xsi:type="dcterms:W3CDTF">2026-06-16T09:02:00Z</dcterms:modified>
</cp:coreProperties>
</file>