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34" w:type="dxa"/>
        <w:tblLook w:val="01E0" w:firstRow="1" w:lastRow="1" w:firstColumn="1" w:lastColumn="1" w:noHBand="0" w:noVBand="0"/>
      </w:tblPr>
      <w:tblGrid>
        <w:gridCol w:w="3403"/>
        <w:gridCol w:w="5811"/>
      </w:tblGrid>
      <w:tr>
        <w:trPr>
          <w:trHeight w:val="457"/>
        </w:trPr>
        <w:tc>
          <w:tcPr>
            <w:tcW w:w="3403" w:type="dxa"/>
          </w:tcPr>
          <w:p>
            <w:pPr>
              <w:spacing w:after="0" w:line="240" w:lineRule="auto"/>
              <w:ind w:firstLine="21"/>
              <w:jc w:val="center"/>
              <w:rPr>
                <w:rFonts w:ascii="Times New Roman" w:hAnsi="Times New Roman"/>
                <w:b/>
                <w:sz w:val="26"/>
                <w:szCs w:val="26"/>
                <w:lang w:val="nl-NL"/>
              </w:rPr>
            </w:pPr>
            <w:bookmarkStart w:id="0" w:name="loai_1"/>
            <w:bookmarkStart w:id="1" w:name="_GoBack"/>
            <w:bookmarkEnd w:id="1"/>
            <w:r>
              <w:rPr>
                <w:rFonts w:ascii="Times New Roman" w:hAnsi="Times New Roman"/>
                <w:b/>
                <w:sz w:val="26"/>
                <w:szCs w:val="26"/>
                <w:lang w:val="nl-NL"/>
              </w:rPr>
              <w:t xml:space="preserve">HỘI ĐỒNG NHÂN DÂN </w:t>
            </w:r>
          </w:p>
          <w:p>
            <w:pPr>
              <w:spacing w:after="0" w:line="240" w:lineRule="auto"/>
              <w:ind w:firstLine="21"/>
              <w:jc w:val="center"/>
              <w:rPr>
                <w:rFonts w:ascii="Times New Roman" w:hAnsi="Times New Roman"/>
                <w:b/>
                <w:sz w:val="26"/>
                <w:szCs w:val="26"/>
                <w:lang w:val="nl-NL"/>
              </w:rPr>
            </w:pPr>
            <w:r>
              <w:rPr>
                <w:rFonts w:ascii="Times New Roman" w:hAnsi="Times New Roman"/>
                <w:b/>
                <w:sz w:val="26"/>
                <w:szCs w:val="26"/>
                <w:lang w:val="nl-NL"/>
              </w:rPr>
              <w:t xml:space="preserve">TỈNH HÀ TĨNH </w:t>
            </w:r>
          </w:p>
          <w:p>
            <w:pPr>
              <w:spacing w:after="0" w:line="240" w:lineRule="auto"/>
              <w:ind w:firstLine="21"/>
              <w:jc w:val="center"/>
              <w:rPr>
                <w:rFonts w:ascii="Times New Roman" w:hAnsi="Times New Roman"/>
                <w:b/>
                <w:sz w:val="28"/>
                <w:szCs w:val="28"/>
                <w:lang w:val="nl-NL"/>
              </w:rPr>
            </w:pPr>
            <w:r>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683615</wp:posOffset>
                      </wp:positionH>
                      <wp:positionV relativeFrom="paragraph">
                        <wp:posOffset>39370</wp:posOffset>
                      </wp:positionV>
                      <wp:extent cx="579102" cy="0"/>
                      <wp:effectExtent l="0" t="0" r="0" b="0"/>
                      <wp:wrapNone/>
                      <wp:docPr id="6207995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893678" id="_x0000_t32" coordsize="21600,21600" o:spt="32" o:oned="t" path="m,l21600,21600e" filled="f">
                      <v:path arrowok="t" fillok="f" o:connecttype="none"/>
                      <o:lock v:ext="edit" shapetype="t"/>
                    </v:shapetype>
                    <v:shape id="AutoShape 10" o:spid="_x0000_s1026" type="#_x0000_t32" style="position:absolute;margin-left:53.85pt;margin-top:3.1pt;width:45.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"/>
                  </w:pict>
                </mc:Fallback>
              </mc:AlternateContent>
            </w:r>
          </w:p>
        </w:tc>
        <w:tc>
          <w:tcPr>
            <w:tcW w:w="5811" w:type="dxa"/>
          </w:tcPr>
          <w:p>
            <w:pPr>
              <w:spacing w:after="0" w:line="240" w:lineRule="auto"/>
              <w:ind w:hanging="14"/>
              <w:jc w:val="center"/>
              <w:rPr>
                <w:rFonts w:ascii="Times New Roman" w:hAnsi="Times New Roman"/>
                <w:b/>
                <w:sz w:val="26"/>
                <w:szCs w:val="26"/>
                <w:lang w:val="nl-NL"/>
              </w:rPr>
            </w:pPr>
            <w:r>
              <w:rPr>
                <w:rFonts w:ascii="Times New Roman" w:hAnsi="Times New Roman"/>
                <w:b/>
                <w:sz w:val="26"/>
                <w:szCs w:val="26"/>
                <w:lang w:val="nl-NL"/>
              </w:rPr>
              <w:t xml:space="preserve">CỘNG HÒA XÃ HỘI CHỦ NGHĨA VIỆT NAM </w:t>
            </w:r>
          </w:p>
          <w:p>
            <w:pPr>
              <w:spacing w:after="0" w:line="240" w:lineRule="auto"/>
              <w:ind w:hanging="14"/>
              <w:jc w:val="center"/>
              <w:rPr>
                <w:rFonts w:ascii="Times New Roman" w:hAnsi="Times New Roman"/>
                <w:b/>
                <w:sz w:val="28"/>
                <w:szCs w:val="28"/>
                <w:lang w:val="nl-NL"/>
              </w:rPr>
            </w:pPr>
            <w:r>
              <w:rPr>
                <w:rFonts w:ascii="Times New Roman" w:hAnsi="Times New Roman"/>
                <w:b/>
                <w:sz w:val="28"/>
                <w:szCs w:val="28"/>
                <w:lang w:val="nl-NL"/>
              </w:rPr>
              <w:t>Độc lập - Tự do - Hạnh phúc</w:t>
            </w:r>
          </w:p>
          <w:p>
            <w:pPr>
              <w:spacing w:after="0" w:line="240" w:lineRule="auto"/>
              <w:ind w:hanging="14"/>
              <w:jc w:val="center"/>
              <w:rPr>
                <w:rFonts w:ascii="Times New Roman" w:hAnsi="Times New Roman"/>
                <w:b/>
                <w:sz w:val="28"/>
                <w:szCs w:val="28"/>
                <w:lang w:val="nl-NL"/>
              </w:rPr>
            </w:pPr>
            <w:r>
              <w:rPr>
                <w:rFonts w:ascii="Times New Roman" w:hAnsi="Times New Roman"/>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760785</wp:posOffset>
                      </wp:positionH>
                      <wp:positionV relativeFrom="paragraph">
                        <wp:posOffset>48895</wp:posOffset>
                      </wp:positionV>
                      <wp:extent cx="2043006" cy="0"/>
                      <wp:effectExtent l="0" t="0" r="0" b="0"/>
                      <wp:wrapNone/>
                      <wp:docPr id="165784245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0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9E3F8E" id="AutoShape 11" o:spid="_x0000_s1026" type="#_x0000_t32" style="position:absolute;margin-left:59.9pt;margin-top:3.85pt;width:16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RvJwIAAEUEAAAOAAAAZHJzL2Uyb0RvYy54bWysU9uO2jAQfa/Uf7D8DknYwE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"/>
                  </w:pict>
                </mc:Fallback>
              </mc:AlternateContent>
            </w:r>
          </w:p>
        </w:tc>
      </w:tr>
      <w:tr>
        <w:trPr>
          <w:trHeight w:val="314"/>
        </w:trPr>
        <w:tc>
          <w:tcPr>
            <w:tcW w:w="3403" w:type="dxa"/>
          </w:tcPr>
          <w:p>
            <w:pPr>
              <w:spacing w:after="0" w:line="240" w:lineRule="auto"/>
              <w:ind w:firstLine="21"/>
              <w:jc w:val="center"/>
              <w:rPr>
                <w:rFonts w:ascii="Times New Roman" w:hAnsi="Times New Roman"/>
                <w:sz w:val="26"/>
                <w:szCs w:val="26"/>
                <w:lang w:val="nl-NL"/>
              </w:rPr>
            </w:pPr>
            <w:r>
              <w:rPr>
                <w:rFonts w:ascii="Times New Roman" w:hAnsi="Times New Roman"/>
                <w:sz w:val="26"/>
                <w:szCs w:val="26"/>
                <w:lang w:val="nl-NL"/>
              </w:rPr>
              <w:t>Số:              /2026/NQ-HĐND</w:t>
            </w:r>
          </w:p>
        </w:tc>
        <w:tc>
          <w:tcPr>
            <w:tcW w:w="5811" w:type="dxa"/>
          </w:tcPr>
          <w:p>
            <w:pPr>
              <w:keepNext/>
              <w:spacing w:after="0" w:line="240" w:lineRule="auto"/>
              <w:jc w:val="center"/>
              <w:outlineLvl w:val="0"/>
              <w:rPr>
                <w:rFonts w:ascii="Times New Roman" w:eastAsia="Times New Roman" w:hAnsi="Times New Roman"/>
                <w:i/>
                <w:sz w:val="28"/>
                <w:szCs w:val="28"/>
                <w:lang w:val="nl-NL"/>
              </w:rPr>
            </w:pPr>
            <w:r>
              <w:rPr>
                <w:rFonts w:ascii="Times New Roman" w:eastAsia="Times New Roman" w:hAnsi="Times New Roman"/>
                <w:i/>
                <w:sz w:val="28"/>
                <w:szCs w:val="28"/>
                <w:lang w:val="nl-NL"/>
              </w:rPr>
              <w:t xml:space="preserve">             Hà Tĩnh, ngày        tháng       năm 2026</w:t>
            </w:r>
          </w:p>
        </w:tc>
      </w:tr>
    </w:tbl>
    <w:p>
      <w:pPr>
        <w:pStyle w:val="NormalWeb"/>
        <w:shd w:val="clear" w:color="auto" w:fill="FFFFFF"/>
        <w:spacing w:before="120" w:beforeAutospacing="0" w:after="240" w:afterAutospacing="0"/>
        <w:jc w:val="center"/>
        <w:rPr>
          <w:b/>
          <w:bCs/>
          <w:sz w:val="12"/>
          <w:szCs w:val="12"/>
          <w:lang w:val="nl-NL"/>
        </w:rPr>
      </w:pPr>
      <w:r>
        <w:rPr>
          <w:b/>
          <w:bCs/>
          <w:noProof/>
          <w:sz w:val="12"/>
          <w:szCs w:val="12"/>
        </w:rPr>
        <mc:AlternateContent>
          <mc:Choice Requires="wps">
            <w:drawing>
              <wp:anchor distT="45720" distB="45720" distL="114300" distR="114300" simplePos="0" relativeHeight="251659264" behindDoc="0" locked="0" layoutInCell="1" allowOverlap="1">
                <wp:simplePos x="0" y="0"/>
                <wp:positionH relativeFrom="column">
                  <wp:posOffset>110491</wp:posOffset>
                </wp:positionH>
                <wp:positionV relativeFrom="paragraph">
                  <wp:posOffset>86360</wp:posOffset>
                </wp:positionV>
                <wp:extent cx="895350" cy="342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pPr>
                              <w:rPr>
                                <w:rFonts w:ascii="Times New Roman" w:hAnsi="Times New Roman"/>
                                <w:sz w:val="24"/>
                                <w:szCs w:val="24"/>
                              </w:rPr>
                            </w:pPr>
                            <w:r>
                              <w:rPr>
                                <w:rFonts w:ascii="Times New Roman" w:hAnsi="Times New Roman"/>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A9A69F" id="_x0000_t202" coordsize="21600,21600" o:spt="202" path="m,l,21600r21600,l21600,xe">
                <v:stroke joinstyle="miter"/>
                <v:path gradientshapeok="t" o:connecttype="rect"/>
              </v:shapetype>
              <v:shape id="Text Box 2" o:spid="_x0000_s1026" type="#_x0000_t202" style="position:absolute;left:0;text-align:left;margin-left:8.7pt;margin-top:6.8pt;width:70.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">
                <v:textbox>
                  <w:txbxContent>
                    <w:p w14:paraId="3CD85488" w14:textId="77777777" w:rsidR="003F18A6" w:rsidRDefault="009F49FB">
                      <w:pPr>
                        <w:rPr>
                          <w:rFonts w:ascii="Times New Roman" w:hAnsi="Times New Roman"/>
                          <w:sz w:val="24"/>
                          <w:szCs w:val="24"/>
                        </w:rPr>
                      </w:pPr>
                      <w:r>
                        <w:rPr>
                          <w:rFonts w:ascii="Times New Roman" w:hAnsi="Times New Roman"/>
                          <w:sz w:val="24"/>
                          <w:szCs w:val="24"/>
                        </w:rPr>
                        <w:t>DỰ THẢO</w:t>
                      </w:r>
                    </w:p>
                  </w:txbxContent>
                </v:textbox>
              </v:shape>
            </w:pict>
          </mc:Fallback>
        </mc:AlternateContent>
      </w:r>
    </w:p>
    <w:p>
      <w:pPr>
        <w:pStyle w:val="NormalWeb"/>
        <w:shd w:val="clear" w:color="auto" w:fill="FFFFFF"/>
        <w:spacing w:before="0" w:beforeAutospacing="0" w:after="0" w:afterAutospacing="0"/>
        <w:jc w:val="center"/>
        <w:rPr>
          <w:b/>
          <w:bCs/>
          <w:sz w:val="28"/>
          <w:szCs w:val="28"/>
          <w:lang w:val="nl-NL"/>
        </w:rPr>
      </w:pPr>
      <w:r>
        <w:rPr>
          <w:b/>
          <w:bCs/>
          <w:sz w:val="28"/>
          <w:szCs w:val="28"/>
          <w:lang w:val="nl-NL"/>
        </w:rPr>
        <w:t>NGHỊ QUYẾT</w:t>
      </w:r>
      <w:bookmarkEnd w:id="0"/>
    </w:p>
    <w:p>
      <w:pPr>
        <w:spacing w:after="0" w:line="240" w:lineRule="auto"/>
        <w:jc w:val="center"/>
        <w:rPr>
          <w:b/>
          <w:bCs/>
          <w:sz w:val="28"/>
          <w:szCs w:val="28"/>
          <w:lang w:val="vi-VN"/>
        </w:rPr>
      </w:pPr>
      <w:bookmarkStart w:id="2" w:name="loai_1_name"/>
      <w:bookmarkStart w:id="3" w:name="_Hlk206072820"/>
      <w:r>
        <w:rPr>
          <w:rFonts w:ascii="Times New Roman" w:hAnsi="Times New Roman"/>
          <w:b/>
          <w:bCs/>
          <w:sz w:val="28"/>
          <w:szCs w:val="28"/>
          <w:lang w:val="nl-NL"/>
        </w:rPr>
        <w:t xml:space="preserve">Quy định </w:t>
      </w:r>
      <w:bookmarkEnd w:id="2"/>
      <w:r>
        <w:rPr>
          <w:rFonts w:ascii="Times New Roman" w:hAnsi="Times New Roman"/>
          <w:b/>
          <w:bCs/>
          <w:sz w:val="28"/>
          <w:szCs w:val="28"/>
          <w:lang w:val="nl-NL"/>
        </w:rPr>
        <w:t>mức phụ cấp, việc kiêm nhiệm và mức phụ cấp kiêm nhiệm chức danh người hoạt động không chuyên trách ở thôn, tổ dân phố; số lượng, chức danh, mức hỗ trợ và mức phụ cấp kiêm nhiệm đối với các chức danh tham gia hoạt động ở thôn, tổ dân phố trên địa bàn tỉnh Hà Tĩnh</w:t>
      </w:r>
    </w:p>
    <w:bookmarkEnd w:id="3"/>
    <w:p>
      <w:pPr>
        <w:spacing w:after="120" w:line="240" w:lineRule="auto"/>
        <w:ind w:firstLine="720"/>
        <w:jc w:val="both"/>
        <w:rPr>
          <w:rFonts w:ascii="Times New Roman" w:hAnsi="Times New Roman"/>
          <w:i/>
          <w:iCs/>
          <w:sz w:val="36"/>
          <w:szCs w:val="36"/>
          <w:lang w:val="vi-VN"/>
        </w:rPr>
      </w:pPr>
      <w:r>
        <w:rPr>
          <w:rFonts w:ascii="Times New Roman" w:hAnsi="Times New Roman"/>
          <w:i/>
          <w:iCs/>
          <w:noProof/>
          <w:sz w:val="36"/>
          <w:szCs w:val="36"/>
        </w:rPr>
        <mc:AlternateContent>
          <mc:Choice Requires="wps">
            <w:drawing>
              <wp:anchor distT="4294967295" distB="4294967295" distL="114300" distR="114300" simplePos="0" relativeHeight="251658240" behindDoc="0" locked="0" layoutInCell="1" allowOverlap="1">
                <wp:simplePos x="0" y="0"/>
                <wp:positionH relativeFrom="column">
                  <wp:posOffset>2239645</wp:posOffset>
                </wp:positionH>
                <wp:positionV relativeFrom="paragraph">
                  <wp:posOffset>64135</wp:posOffset>
                </wp:positionV>
                <wp:extent cx="140970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B65593"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35pt,5.05pt" to="287.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K8A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lGivTQ&#10;op23RLSdR5VWCgzUFmXBp8G4AuCV2tpQKT2pnXnR9KtDSlcdUS2Pel/PBkjijeThSlg4A1/bDx81&#10;Aww5eB1NOzW2D5RgBzrF3pzvveEnjyhsZnm6eEqhhf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"/>
            </w:pict>
          </mc:Fallback>
        </mc:AlternateContent>
      </w:r>
    </w:p>
    <w:p>
      <w:pPr>
        <w:spacing w:after="100" w:line="240" w:lineRule="auto"/>
        <w:ind w:firstLine="720"/>
        <w:jc w:val="both"/>
        <w:rPr>
          <w:rFonts w:ascii="Times New Roman" w:hAnsi="Times New Roman"/>
          <w:i/>
          <w:iCs/>
          <w:sz w:val="28"/>
          <w:szCs w:val="28"/>
          <w:lang w:val="vi-VN"/>
        </w:rPr>
      </w:pPr>
      <w:r>
        <w:rPr>
          <w:rFonts w:ascii="Times New Roman" w:hAnsi="Times New Roman"/>
          <w:i/>
          <w:iCs/>
          <w:sz w:val="28"/>
          <w:szCs w:val="28"/>
          <w:lang w:val="vi-VN"/>
        </w:rPr>
        <w:t>Căn cứ Luật Tổ chức chính quyền địa phương số 72/2025/QH15;</w:t>
      </w:r>
    </w:p>
    <w:p>
      <w:pPr>
        <w:spacing w:after="100" w:line="240" w:lineRule="auto"/>
        <w:ind w:firstLine="720"/>
        <w:jc w:val="both"/>
        <w:rPr>
          <w:rFonts w:ascii="Times New Roman" w:hAnsi="Times New Roman"/>
          <w:i/>
          <w:iCs/>
          <w:sz w:val="28"/>
          <w:szCs w:val="28"/>
          <w:lang w:val="vi-VN"/>
        </w:rPr>
      </w:pPr>
      <w:r>
        <w:rPr>
          <w:rFonts w:ascii="Times New Roman" w:hAnsi="Times New Roman"/>
          <w:i/>
          <w:iCs/>
          <w:sz w:val="28"/>
          <w:szCs w:val="28"/>
          <w:lang w:val="vi-VN"/>
        </w:rPr>
        <w:t>Căn cứ Luật Ban hành văn bản quy phạm pháp luật số 64/2025/QH15, được sửa đổi, bổ sung bởi Luật số 87/2025/QH15;</w:t>
      </w:r>
    </w:p>
    <w:p>
      <w:pPr>
        <w:spacing w:after="100" w:line="240" w:lineRule="auto"/>
        <w:ind w:firstLine="720"/>
        <w:jc w:val="both"/>
        <w:rPr>
          <w:rFonts w:ascii="Times New Roman" w:hAnsi="Times New Roman"/>
          <w:i/>
          <w:iCs/>
          <w:sz w:val="28"/>
          <w:szCs w:val="28"/>
          <w:lang w:val="vi-VN"/>
        </w:rPr>
      </w:pPr>
      <w:r>
        <w:rPr>
          <w:rFonts w:ascii="Times New Roman" w:hAnsi="Times New Roman"/>
          <w:i/>
          <w:iCs/>
          <w:sz w:val="28"/>
          <w:szCs w:val="28"/>
          <w:lang w:val="vi-VN"/>
        </w:rPr>
        <w:t>Căn cứ Luật Ngân sách nhà nước số 89/2025/QH15;</w:t>
      </w:r>
    </w:p>
    <w:p>
      <w:pPr>
        <w:spacing w:after="100" w:line="240" w:lineRule="auto"/>
        <w:ind w:firstLine="720"/>
        <w:jc w:val="both"/>
        <w:rPr>
          <w:rFonts w:ascii="Times New Roman" w:hAnsi="Times New Roman"/>
          <w:i/>
          <w:iCs/>
          <w:sz w:val="28"/>
          <w:szCs w:val="28"/>
          <w:lang w:val="vi-VN"/>
        </w:rPr>
      </w:pPr>
      <w:r>
        <w:rPr>
          <w:rFonts w:ascii="Times New Roman" w:hAnsi="Times New Roman"/>
          <w:i/>
          <w:iCs/>
          <w:sz w:val="28"/>
          <w:szCs w:val="28"/>
          <w:lang w:val="vi-VN"/>
        </w:rPr>
        <w:t>Căn cứ Luật Bảo hiểm xã hội số 41/2024/QH15;</w:t>
      </w:r>
    </w:p>
    <w:p>
      <w:pPr>
        <w:spacing w:after="100" w:line="240" w:lineRule="auto"/>
        <w:ind w:firstLine="720"/>
        <w:jc w:val="both"/>
        <w:rPr>
          <w:rFonts w:ascii="Times New Roman" w:hAnsi="Times New Roman"/>
          <w:i/>
          <w:iCs/>
          <w:sz w:val="28"/>
          <w:szCs w:val="28"/>
          <w:lang w:val="vi-VN"/>
        </w:rPr>
      </w:pPr>
      <w:r>
        <w:rPr>
          <w:rFonts w:ascii="Times New Roman" w:hAnsi="Times New Roman"/>
          <w:i/>
          <w:iCs/>
          <w:sz w:val="28"/>
          <w:szCs w:val="28"/>
          <w:lang w:val="vi-VN"/>
        </w:rPr>
        <w:t>Căn cứ Nghị định số 78/2025/NĐ-CP của Chính phủ quy định chi tiết một số điều và biện pháp để tổ chức, hướng dẫn thi hành Luật Ban hành văn bản quy phạm pháp luật, được sửa đổi, bổ sung bởi số 187/2025/NĐ-CP của Chính phủ về việc sửa đổi, bổ sung một số điều của Nghị định số 78/2025/NĐ-CP; Nghị định số </w:t>
      </w:r>
      <w:bookmarkStart w:id="4" w:name="tvpllink_lvbsdznxac"/>
      <w:r>
        <w:rPr>
          <w:rFonts w:ascii="Times New Roman" w:hAnsi="Times New Roman"/>
          <w:i/>
          <w:iCs/>
          <w:sz w:val="28"/>
          <w:szCs w:val="28"/>
          <w:lang w:val="vi-VN"/>
        </w:rPr>
        <w:fldChar w:fldCharType="begin"/>
      </w:r>
      <w:r>
        <w:rPr>
          <w:rFonts w:ascii="Times New Roman" w:hAnsi="Times New Roman"/>
          <w:i/>
          <w:iCs/>
          <w:sz w:val="28"/>
          <w:szCs w:val="28"/>
          <w:lang w:val="vi-VN"/>
        </w:rPr>
        <w:instrText>HYPERLINK "https://thuvienphapluat.vn/van-ban/Linh-vuc-khac/Nghi-dinh-72-2020-ND-CP-huong-dan-Luat-Dan-quan-tu-ve-to-chuc-xay-dung-luc-luong-Dan-quan-tu-ve-436358.aspx" \t "_blank"</w:instrText>
      </w:r>
      <w:r>
        <w:rPr>
          <w:rFonts w:ascii="Times New Roman" w:hAnsi="Times New Roman"/>
          <w:i/>
          <w:iCs/>
          <w:sz w:val="28"/>
          <w:szCs w:val="28"/>
          <w:lang w:val="vi-VN"/>
        </w:rPr>
        <w:fldChar w:fldCharType="separate"/>
      </w:r>
      <w:r>
        <w:rPr>
          <w:rFonts w:ascii="Times New Roman" w:hAnsi="Times New Roman"/>
          <w:i/>
          <w:iCs/>
          <w:sz w:val="28"/>
          <w:szCs w:val="28"/>
          <w:lang w:val="vi-VN"/>
        </w:rPr>
        <w:t>72/2020/NĐ-CP</w:t>
      </w:r>
      <w:r>
        <w:rPr>
          <w:rFonts w:ascii="Times New Roman" w:hAnsi="Times New Roman"/>
          <w:i/>
          <w:iCs/>
          <w:sz w:val="28"/>
          <w:szCs w:val="28"/>
          <w:lang w:val="vi-VN"/>
        </w:rPr>
        <w:fldChar w:fldCharType="end"/>
      </w:r>
      <w:bookmarkEnd w:id="4"/>
      <w:r>
        <w:rPr>
          <w:rFonts w:ascii="Times New Roman" w:hAnsi="Times New Roman"/>
          <w:i/>
          <w:iCs/>
          <w:sz w:val="28"/>
          <w:szCs w:val="28"/>
          <w:lang w:val="vi-VN"/>
        </w:rPr>
        <w:t xml:space="preserve"> của Chính phủ quy định chi tiết một số điều của </w:t>
      </w:r>
      <w:bookmarkStart w:id="5" w:name="tvpllink_jqlfpljfzw_1"/>
      <w:r>
        <w:rPr>
          <w:rFonts w:ascii="Times New Roman" w:hAnsi="Times New Roman"/>
          <w:i/>
          <w:iCs/>
          <w:sz w:val="28"/>
          <w:szCs w:val="28"/>
          <w:lang w:val="vi-VN"/>
        </w:rPr>
        <w:fldChar w:fldCharType="begin"/>
      </w:r>
      <w:r>
        <w:rPr>
          <w:rFonts w:ascii="Times New Roman" w:hAnsi="Times New Roman"/>
          <w:i/>
          <w:iCs/>
          <w:sz w:val="28"/>
          <w:szCs w:val="28"/>
          <w:lang w:val="vi-VN"/>
        </w:rPr>
        <w:instrText>HYPERLINK "https://thuvienphapluat.vn/van-ban/Bo-may-hanh-chinh/Luat-Dan-quan-tu-ve-2019-366794.aspx" \t "_blank"</w:instrText>
      </w:r>
      <w:r>
        <w:rPr>
          <w:rFonts w:ascii="Times New Roman" w:hAnsi="Times New Roman"/>
          <w:i/>
          <w:iCs/>
          <w:sz w:val="28"/>
          <w:szCs w:val="28"/>
          <w:lang w:val="vi-VN"/>
        </w:rPr>
        <w:fldChar w:fldCharType="separate"/>
      </w:r>
      <w:r>
        <w:rPr>
          <w:rFonts w:ascii="Times New Roman" w:hAnsi="Times New Roman"/>
          <w:i/>
          <w:iCs/>
          <w:sz w:val="28"/>
          <w:szCs w:val="28"/>
          <w:lang w:val="vi-VN"/>
        </w:rPr>
        <w:t>Luật Dân quân tự vệ</w:t>
      </w:r>
      <w:r>
        <w:rPr>
          <w:rFonts w:ascii="Times New Roman" w:hAnsi="Times New Roman"/>
          <w:i/>
          <w:iCs/>
          <w:sz w:val="28"/>
          <w:szCs w:val="28"/>
          <w:lang w:val="vi-VN"/>
        </w:rPr>
        <w:fldChar w:fldCharType="end"/>
      </w:r>
      <w:bookmarkEnd w:id="5"/>
      <w:r>
        <w:rPr>
          <w:rFonts w:ascii="Times New Roman" w:hAnsi="Times New Roman"/>
          <w:i/>
          <w:iCs/>
          <w:sz w:val="28"/>
          <w:szCs w:val="28"/>
          <w:lang w:val="vi-VN"/>
        </w:rPr>
        <w:t> về tổ chức xây dựng lực lượng và chế độ, chính sách đối với Dân quân tự vệ đươc sửa đổi bổ sung bởi Nghị định số 16/2025/NĐ-CP; Nghị định số 185/2026/NĐ-CP của Chính phủ quy định về tổ chức, hoạt động của thôn, tổ dân phố và chế độ, chính sách đối với người hoạt động không chuyên trách ở thôn, tổ dân phố; Nghị định số 192/2026/NĐ-CP của Chính phủ quy định một số chế độ phụ cấp đặc thù trong lĩnh vực y tế; hỗ trợ hằng tháng đối với nhân viên y tế thôn, tổ dân phố và cô đỡ thôn, bản;</w:t>
      </w:r>
    </w:p>
    <w:p>
      <w:pPr>
        <w:spacing w:after="100" w:line="240" w:lineRule="auto"/>
        <w:ind w:firstLine="720"/>
        <w:jc w:val="both"/>
        <w:rPr>
          <w:rFonts w:ascii="Times New Roman Italic" w:hAnsi="Times New Roman Italic"/>
          <w:i/>
          <w:iCs/>
          <w:spacing w:val="-2"/>
          <w:sz w:val="28"/>
          <w:szCs w:val="28"/>
          <w:lang w:val="vi-VN"/>
        </w:rPr>
      </w:pPr>
      <w:r>
        <w:rPr>
          <w:rFonts w:ascii="Times New Roman Italic" w:hAnsi="Times New Roman Italic"/>
          <w:i/>
          <w:iCs/>
          <w:spacing w:val="-2"/>
          <w:sz w:val="28"/>
          <w:szCs w:val="28"/>
          <w:lang w:val="vi-VN"/>
        </w:rPr>
        <w:t>Xét Tờ trình số ......... /TTr-UBND ngày ... tháng ... năm 2026 của Ủy ban nhân dân tỉnh về việc đề nghị ban hành Nghị quyết của Hội đồng nhân dân tỉnh quy</w:t>
      </w:r>
      <w:r>
        <w:rPr>
          <w:rFonts w:ascii="Times New Roman Italic" w:hAnsi="Times New Roman Italic"/>
          <w:i/>
          <w:iCs/>
          <w:spacing w:val="-2"/>
          <w:lang w:val="vi-VN"/>
        </w:rPr>
        <w:t xml:space="preserve"> </w:t>
      </w:r>
      <w:r>
        <w:rPr>
          <w:rFonts w:ascii="Times New Roman Italic" w:hAnsi="Times New Roman Italic"/>
          <w:i/>
          <w:iCs/>
          <w:spacing w:val="-2"/>
          <w:sz w:val="28"/>
          <w:szCs w:val="28"/>
          <w:lang w:val="vi-VN"/>
        </w:rPr>
        <w:t>định mức phụ cấp, việc kiêm nhiệm và mức phụ cấp kiêm nhiệm chức danh người hoạt động không chuyên trách ở thôn, tổ dân phố; số lượng, chức danh, mức hỗ trợ và mức phụ cấp kiêm nhiệm đối với các chức danh tham gia hoạt động ở thôn, tổ dân phố trên địa bàn tỉnh Hà Tĩnh; Báo cáo thẩm tra số …. của Ban Pháp chế Hội đồng nhân dân tỉnh; ý kiến thảo luận của các đại biểu Hội đồng nhân dân tỉnh tại Kỳ họp;</w:t>
      </w:r>
    </w:p>
    <w:p>
      <w:pPr>
        <w:spacing w:after="100" w:line="240" w:lineRule="auto"/>
        <w:ind w:firstLine="720"/>
        <w:jc w:val="both"/>
        <w:rPr>
          <w:rFonts w:ascii="Times New Roman Italic" w:hAnsi="Times New Roman Italic"/>
          <w:i/>
          <w:iCs/>
          <w:spacing w:val="-2"/>
          <w:sz w:val="28"/>
          <w:szCs w:val="28"/>
          <w:lang w:val="vi-VN"/>
        </w:rPr>
      </w:pPr>
      <w:r>
        <w:rPr>
          <w:rFonts w:ascii="Times New Roman Italic" w:hAnsi="Times New Roman Italic"/>
          <w:i/>
          <w:iCs/>
          <w:spacing w:val="-2"/>
          <w:sz w:val="28"/>
          <w:szCs w:val="28"/>
          <w:lang w:val="vi-VN"/>
        </w:rPr>
        <w:t>Hội đồng nhân dân tỉnh ban hành Nghị quyết quy</w:t>
      </w:r>
      <w:r>
        <w:rPr>
          <w:rFonts w:ascii="Times New Roman Italic" w:hAnsi="Times New Roman Italic"/>
          <w:i/>
          <w:iCs/>
          <w:spacing w:val="-2"/>
          <w:lang w:val="vi-VN"/>
        </w:rPr>
        <w:t xml:space="preserve"> </w:t>
      </w:r>
      <w:r>
        <w:rPr>
          <w:rFonts w:ascii="Times New Roman Italic" w:hAnsi="Times New Roman Italic"/>
          <w:i/>
          <w:iCs/>
          <w:spacing w:val="-2"/>
          <w:sz w:val="28"/>
          <w:szCs w:val="28"/>
          <w:lang w:val="vi-VN"/>
        </w:rPr>
        <w:t>định mức phụ cấp, việc kiêm nhiệm và mức phụ cấp kiêm nhiệm chức danh người hoạt động không chuyên trách ở thôn, tổ dân phố; số lượng, chức danh, mức hỗ trợ và mức phụ cấp kiêm nhiệm đối với các chức danh tham gia hoạt động ở thôn, tổ dân phố trên địa bàn tỉnh Hà Tĩnh.</w:t>
      </w:r>
    </w:p>
    <w:p>
      <w:pPr>
        <w:spacing w:after="120" w:line="240" w:lineRule="auto"/>
        <w:ind w:firstLine="720"/>
        <w:jc w:val="both"/>
        <w:rPr>
          <w:rFonts w:ascii="Times New Roman" w:hAnsi="Times New Roman"/>
          <w:b/>
          <w:bCs/>
          <w:sz w:val="2"/>
          <w:szCs w:val="2"/>
          <w:lang w:val="vi-VN"/>
        </w:rPr>
      </w:pPr>
      <w:bookmarkStart w:id="6" w:name="dieu_1"/>
    </w:p>
    <w:p>
      <w:pPr>
        <w:spacing w:after="120" w:line="240" w:lineRule="auto"/>
        <w:ind w:firstLine="720"/>
        <w:jc w:val="both"/>
        <w:rPr>
          <w:rFonts w:ascii="Times New Roman" w:hAnsi="Times New Roman"/>
          <w:sz w:val="28"/>
          <w:szCs w:val="28"/>
          <w:lang w:val="vi-VN"/>
        </w:rPr>
      </w:pPr>
      <w:r>
        <w:rPr>
          <w:rFonts w:ascii="Times New Roman" w:hAnsi="Times New Roman"/>
          <w:b/>
          <w:bCs/>
          <w:sz w:val="28"/>
          <w:szCs w:val="28"/>
          <w:lang w:val="vi-VN"/>
        </w:rPr>
        <w:t>Điều 1. Phạm vi điều chỉnh</w:t>
      </w:r>
      <w:bookmarkEnd w:id="6"/>
    </w:p>
    <w:p>
      <w:pPr>
        <w:spacing w:before="120" w:after="120" w:line="240" w:lineRule="auto"/>
        <w:ind w:firstLine="720"/>
        <w:jc w:val="both"/>
        <w:rPr>
          <w:rFonts w:ascii="Times New Roman" w:hAnsi="Times New Roman"/>
          <w:bCs/>
          <w:sz w:val="28"/>
          <w:szCs w:val="28"/>
          <w:lang w:val="vi-VN"/>
        </w:rPr>
      </w:pPr>
      <w:bookmarkStart w:id="7" w:name="_Hlk232084300"/>
      <w:bookmarkStart w:id="8" w:name="dieu_7"/>
      <w:r>
        <w:rPr>
          <w:rFonts w:ascii="Times New Roman" w:hAnsi="Times New Roman"/>
          <w:sz w:val="28"/>
          <w:szCs w:val="28"/>
          <w:lang w:val="vi-VN"/>
        </w:rPr>
        <w:t xml:space="preserve">Nghị quyết này </w:t>
      </w:r>
      <w:r>
        <w:rPr>
          <w:rFonts w:ascii="Times New Roman" w:hAnsi="Times New Roman"/>
          <w:bCs/>
          <w:sz w:val="28"/>
          <w:szCs w:val="28"/>
          <w:lang w:val="vi-VN"/>
        </w:rPr>
        <w:t xml:space="preserve">quy định mức phụ cấp, việc kiêm nhiệm và mức phụ cấp kiêm nhiệm chức danh người hoạt động không chuyên trách ở thôn, tổ dân phố; số lượng, </w:t>
      </w:r>
      <w:r>
        <w:rPr>
          <w:rFonts w:ascii="Times New Roman" w:hAnsi="Times New Roman"/>
          <w:bCs/>
          <w:sz w:val="28"/>
          <w:szCs w:val="28"/>
          <w:lang w:val="vi-VN"/>
        </w:rPr>
        <w:lastRenderedPageBreak/>
        <w:t>chức danh, mức hỗ trợ và mức phụ cấp kiêm nhiệm đối với các chức danh tham gia hoạt động ở thôn, tổ dân phố trên địa bàn tỉnh Hà Tĩnh theo quy định tại khoản 2 Điều 15 Nghị định số 185/2026/NĐ-CP quy định về tổ chức, hoạt động của thôn, tổ dân phố và chế độ, chính sách đối với người hoạt động không chuyên trách ở thôn, tổ dân phố</w:t>
      </w:r>
      <w:r>
        <w:rPr>
          <w:rFonts w:ascii="Times New Roman" w:hAnsi="Times New Roman"/>
          <w:bCs/>
          <w:sz w:val="28"/>
          <w:szCs w:val="28"/>
          <w:lang w:val="de-DE" w:eastAsia="vi-VN"/>
        </w:rPr>
        <w:t>.</w:t>
      </w:r>
    </w:p>
    <w:p>
      <w:pPr>
        <w:spacing w:before="120" w:after="120" w:line="240" w:lineRule="auto"/>
        <w:ind w:firstLine="720"/>
        <w:jc w:val="both"/>
        <w:rPr>
          <w:rFonts w:ascii="Times New Roman" w:hAnsi="Times New Roman"/>
          <w:b/>
          <w:sz w:val="28"/>
          <w:szCs w:val="28"/>
          <w:lang w:val="vi-VN"/>
        </w:rPr>
      </w:pPr>
      <w:bookmarkStart w:id="9" w:name="dieu_2"/>
      <w:r>
        <w:rPr>
          <w:rFonts w:ascii="Times New Roman" w:hAnsi="Times New Roman"/>
          <w:b/>
          <w:bCs/>
          <w:sz w:val="28"/>
          <w:szCs w:val="28"/>
          <w:lang w:val="vi-VN"/>
        </w:rPr>
        <w:t>Điều 2. Đối tượng áp dụng</w:t>
      </w:r>
      <w:bookmarkEnd w:id="9"/>
    </w:p>
    <w:p>
      <w:pPr>
        <w:spacing w:before="120" w:after="120" w:line="240" w:lineRule="auto"/>
        <w:ind w:firstLine="720"/>
        <w:jc w:val="both"/>
        <w:rPr>
          <w:rFonts w:ascii="Times New Roman" w:hAnsi="Times New Roman"/>
          <w:sz w:val="28"/>
          <w:szCs w:val="28"/>
          <w:lang w:val="vi-VN"/>
        </w:rPr>
      </w:pPr>
      <w:r>
        <w:rPr>
          <w:rFonts w:ascii="Times New Roman" w:hAnsi="Times New Roman"/>
          <w:sz w:val="28"/>
          <w:szCs w:val="28"/>
          <w:lang w:val="vi-VN"/>
        </w:rPr>
        <w:t>1. Người hoạt động không chuyên trách ở thôn, tổ dân phố.</w:t>
      </w:r>
    </w:p>
    <w:p>
      <w:pPr>
        <w:spacing w:before="120" w:after="120" w:line="240" w:lineRule="auto"/>
        <w:ind w:firstLine="720"/>
        <w:jc w:val="both"/>
        <w:rPr>
          <w:rFonts w:ascii="Times New Roman" w:hAnsi="Times New Roman"/>
          <w:sz w:val="28"/>
          <w:szCs w:val="28"/>
          <w:lang w:val="vi-VN"/>
        </w:rPr>
      </w:pPr>
      <w:r>
        <w:rPr>
          <w:rFonts w:ascii="Times New Roman" w:hAnsi="Times New Roman"/>
          <w:sz w:val="28"/>
          <w:szCs w:val="28"/>
          <w:lang w:val="vi-VN"/>
        </w:rPr>
        <w:t>2. Chức danh tham gia hoạt động ở thôn, tổ dân phố.</w:t>
      </w:r>
    </w:p>
    <w:p>
      <w:pPr>
        <w:spacing w:after="120" w:line="240" w:lineRule="auto"/>
        <w:ind w:firstLine="720"/>
        <w:jc w:val="both"/>
        <w:rPr>
          <w:rFonts w:ascii="Times New Roman" w:hAnsi="Times New Roman"/>
          <w:sz w:val="28"/>
          <w:szCs w:val="28"/>
          <w:lang w:val="vi-VN"/>
        </w:rPr>
      </w:pPr>
      <w:r>
        <w:rPr>
          <w:rFonts w:ascii="Times New Roman" w:hAnsi="Times New Roman"/>
          <w:sz w:val="28"/>
          <w:szCs w:val="28"/>
          <w:lang w:val="vi-VN"/>
        </w:rPr>
        <w:t>3. Các tổ chức, cá nhân có liên quan.</w:t>
      </w:r>
    </w:p>
    <w:p>
      <w:pPr>
        <w:spacing w:after="120" w:line="240" w:lineRule="auto"/>
        <w:ind w:firstLine="720"/>
        <w:jc w:val="both"/>
        <w:rPr>
          <w:rFonts w:ascii="Times New Roman" w:hAnsi="Times New Roman"/>
          <w:sz w:val="28"/>
          <w:szCs w:val="28"/>
          <w:lang w:val="vi-VN"/>
        </w:rPr>
      </w:pPr>
      <w:bookmarkStart w:id="10" w:name="dieu_3"/>
      <w:bookmarkEnd w:id="7"/>
      <w:r>
        <w:rPr>
          <w:rFonts w:ascii="Times New Roman" w:hAnsi="Times New Roman"/>
          <w:b/>
          <w:bCs/>
          <w:sz w:val="28"/>
          <w:szCs w:val="28"/>
          <w:lang w:val="vi-VN"/>
        </w:rPr>
        <w:t xml:space="preserve">Điều 3. </w:t>
      </w:r>
      <w:bookmarkEnd w:id="10"/>
      <w:r>
        <w:rPr>
          <w:rFonts w:ascii="Times New Roman" w:hAnsi="Times New Roman"/>
          <w:b/>
          <w:bCs/>
          <w:sz w:val="28"/>
          <w:szCs w:val="28"/>
          <w:lang w:val="vi-VN"/>
        </w:rPr>
        <w:t>Mức phụ cấp hàng tháng từng chức danh người hoạt động không chuyên trách ở thôn, tổ dân phố</w:t>
      </w:r>
    </w:p>
    <w:p>
      <w:pPr>
        <w:spacing w:after="240" w:line="240" w:lineRule="auto"/>
        <w:ind w:firstLine="720"/>
        <w:jc w:val="both"/>
        <w:rPr>
          <w:rFonts w:ascii="Times New Roman" w:hAnsi="Times New Roman"/>
          <w:sz w:val="28"/>
          <w:szCs w:val="28"/>
          <w:lang w:val="vi-VN"/>
        </w:rPr>
      </w:pPr>
      <w:r>
        <w:rPr>
          <w:rFonts w:ascii="Times New Roman" w:hAnsi="Times New Roman"/>
          <w:sz w:val="28"/>
          <w:szCs w:val="28"/>
          <w:lang w:val="vi-VN"/>
        </w:rPr>
        <w:t>Mức phụ cấp hàng tháng từng chức danh người hoạt động không chuyên trách ở thôn, tổ dân phố (</w:t>
      </w:r>
      <w:r>
        <w:rPr>
          <w:rFonts w:ascii="Times New Roman" w:hAnsi="Times New Roman"/>
          <w:bCs/>
          <w:sz w:val="28"/>
          <w:szCs w:val="28"/>
          <w:lang w:val="vi-VN"/>
        </w:rPr>
        <w:t>bao gồm cả hỗ trợ đóng bảo hiểm xã hội) như sau</w:t>
      </w:r>
      <w:r>
        <w:rPr>
          <w:rFonts w:ascii="Times New Roman" w:hAnsi="Times New Roman"/>
          <w:sz w:val="28"/>
          <w:szCs w:val="28"/>
          <w:lang w:val="vi-VN"/>
        </w:rPr>
        <w:t>:</w:t>
      </w:r>
    </w:p>
    <w:tbl>
      <w:tblPr>
        <w:tblStyle w:val="TableGrid"/>
        <w:tblW w:w="0" w:type="auto"/>
        <w:tblLook w:val="04A0" w:firstRow="1" w:lastRow="0" w:firstColumn="1" w:lastColumn="0" w:noHBand="0" w:noVBand="1"/>
      </w:tblPr>
      <w:tblGrid>
        <w:gridCol w:w="774"/>
        <w:gridCol w:w="2915"/>
        <w:gridCol w:w="3580"/>
        <w:gridCol w:w="1791"/>
      </w:tblGrid>
      <w:tr>
        <w:trPr>
          <w:trHeight w:val="1178"/>
        </w:trPr>
        <w:tc>
          <w:tcPr>
            <w:tcW w:w="774" w:type="dxa"/>
            <w:vMerge w:val="restart"/>
            <w:vAlign w:val="center"/>
            <w:hideMark/>
          </w:tcPr>
          <w:p>
            <w:pPr>
              <w:spacing w:after="120" w:line="240" w:lineRule="auto"/>
              <w:rPr>
                <w:rFonts w:ascii="Times New Roman" w:hAnsi="Times New Roman"/>
                <w:b/>
                <w:bCs/>
                <w:sz w:val="26"/>
                <w:szCs w:val="26"/>
              </w:rPr>
            </w:pPr>
            <w:r>
              <w:rPr>
                <w:rFonts w:ascii="Times New Roman" w:hAnsi="Times New Roman"/>
                <w:b/>
                <w:bCs/>
                <w:sz w:val="26"/>
                <w:szCs w:val="26"/>
              </w:rPr>
              <w:t>TT</w:t>
            </w:r>
          </w:p>
        </w:tc>
        <w:tc>
          <w:tcPr>
            <w:tcW w:w="2915" w:type="dxa"/>
            <w:vMerge w:val="restart"/>
            <w:vAlign w:val="center"/>
            <w:hideMark/>
          </w:tcPr>
          <w:p>
            <w:pPr>
              <w:spacing w:after="120" w:line="240" w:lineRule="auto"/>
              <w:jc w:val="center"/>
              <w:rPr>
                <w:rFonts w:ascii="Times New Roman" w:hAnsi="Times New Roman"/>
                <w:b/>
                <w:bCs/>
                <w:sz w:val="26"/>
                <w:szCs w:val="26"/>
              </w:rPr>
            </w:pPr>
            <w:r>
              <w:rPr>
                <w:rFonts w:ascii="Times New Roman" w:hAnsi="Times New Roman"/>
                <w:b/>
                <w:bCs/>
                <w:sz w:val="26"/>
                <w:szCs w:val="26"/>
              </w:rPr>
              <w:t>Chức danh</w:t>
            </w:r>
          </w:p>
        </w:tc>
        <w:tc>
          <w:tcPr>
            <w:tcW w:w="5371" w:type="dxa"/>
            <w:gridSpan w:val="2"/>
            <w:vAlign w:val="center"/>
            <w:hideMark/>
          </w:tcPr>
          <w:p>
            <w:pPr>
              <w:spacing w:before="120" w:after="120" w:line="240" w:lineRule="auto"/>
              <w:jc w:val="center"/>
              <w:rPr>
                <w:rFonts w:ascii="Times New Roman" w:hAnsi="Times New Roman"/>
                <w:b/>
                <w:bCs/>
                <w:sz w:val="26"/>
                <w:szCs w:val="26"/>
              </w:rPr>
            </w:pPr>
            <w:r>
              <w:rPr>
                <w:rFonts w:ascii="Times New Roman" w:hAnsi="Times New Roman"/>
                <w:b/>
                <w:bCs/>
                <w:sz w:val="26"/>
                <w:szCs w:val="26"/>
              </w:rPr>
              <w:t>Mức phụ cấp theo từng chức danh (đơn vị tính: “lần mức lương cơ sở/chức danh/tháng”)</w:t>
            </w:r>
          </w:p>
        </w:tc>
      </w:tr>
      <w:tr>
        <w:trPr>
          <w:trHeight w:val="842"/>
        </w:trPr>
        <w:tc>
          <w:tcPr>
            <w:tcW w:w="774" w:type="dxa"/>
            <w:vMerge/>
            <w:hideMark/>
          </w:tcPr>
          <w:p>
            <w:pPr>
              <w:spacing w:after="120" w:line="240" w:lineRule="auto"/>
              <w:ind w:firstLine="720"/>
              <w:jc w:val="both"/>
              <w:rPr>
                <w:rFonts w:ascii="Times New Roman" w:hAnsi="Times New Roman"/>
                <w:b/>
                <w:bCs/>
                <w:sz w:val="26"/>
                <w:szCs w:val="26"/>
              </w:rPr>
            </w:pPr>
          </w:p>
        </w:tc>
        <w:tc>
          <w:tcPr>
            <w:tcW w:w="2915" w:type="dxa"/>
            <w:vMerge/>
            <w:hideMark/>
          </w:tcPr>
          <w:p>
            <w:pPr>
              <w:spacing w:after="120" w:line="240" w:lineRule="auto"/>
              <w:ind w:firstLine="720"/>
              <w:jc w:val="both"/>
              <w:rPr>
                <w:rFonts w:ascii="Times New Roman" w:hAnsi="Times New Roman"/>
                <w:b/>
                <w:bCs/>
                <w:sz w:val="26"/>
                <w:szCs w:val="26"/>
              </w:rPr>
            </w:pPr>
          </w:p>
        </w:tc>
        <w:tc>
          <w:tcPr>
            <w:tcW w:w="3580" w:type="dxa"/>
            <w:vAlign w:val="center"/>
            <w:hideMark/>
          </w:tcPr>
          <w:p>
            <w:pPr>
              <w:spacing w:before="120" w:after="120" w:line="240" w:lineRule="auto"/>
              <w:jc w:val="both"/>
              <w:rPr>
                <w:rFonts w:ascii="Times New Roman" w:hAnsi="Times New Roman"/>
                <w:sz w:val="26"/>
                <w:szCs w:val="26"/>
              </w:rPr>
            </w:pPr>
            <w:r>
              <w:rPr>
                <w:rFonts w:ascii="Times New Roman" w:hAnsi="Times New Roman"/>
                <w:sz w:val="26"/>
                <w:szCs w:val="26"/>
              </w:rPr>
              <w:t>Đối với thôn có từ 700 hộ gia đình trở lên; tổ dân phố có từ 1.000 hộ gia đình trở lên; thôn, tổ dân phố thuộc đơn vị hành chính cấp xã trọng điểm về quốc phòng theo quyết định của cơ quan có thẩm quyền; thôn, tổ dân phố thuộc đơn vị hành chính cấp xã ở khu vực biên giới</w:t>
            </w:r>
          </w:p>
        </w:tc>
        <w:tc>
          <w:tcPr>
            <w:tcW w:w="1791" w:type="dxa"/>
            <w:vAlign w:val="center"/>
            <w:hideMark/>
          </w:tcPr>
          <w:p>
            <w:pPr>
              <w:spacing w:before="120" w:after="120" w:line="240" w:lineRule="auto"/>
              <w:ind w:firstLine="72"/>
              <w:jc w:val="center"/>
              <w:rPr>
                <w:rFonts w:ascii="Times New Roman" w:hAnsi="Times New Roman"/>
                <w:sz w:val="26"/>
                <w:szCs w:val="26"/>
              </w:rPr>
            </w:pPr>
            <w:r>
              <w:rPr>
                <w:rFonts w:ascii="Times New Roman" w:hAnsi="Times New Roman"/>
                <w:sz w:val="26"/>
                <w:szCs w:val="26"/>
              </w:rPr>
              <w:t>Thôn, tổ dân phố còn lại</w:t>
            </w:r>
          </w:p>
        </w:tc>
      </w:tr>
      <w:tr>
        <w:trPr>
          <w:trHeight w:val="558"/>
        </w:trPr>
        <w:tc>
          <w:tcPr>
            <w:tcW w:w="774" w:type="dxa"/>
            <w:noWrap/>
            <w:vAlign w:val="center"/>
            <w:hideMark/>
          </w:tcPr>
          <w:p>
            <w:pPr>
              <w:spacing w:before="120" w:after="120" w:line="240" w:lineRule="auto"/>
              <w:jc w:val="center"/>
              <w:rPr>
                <w:rFonts w:ascii="Times New Roman" w:hAnsi="Times New Roman"/>
                <w:sz w:val="26"/>
                <w:szCs w:val="26"/>
              </w:rPr>
            </w:pPr>
            <w:r>
              <w:rPr>
                <w:rFonts w:ascii="Times New Roman" w:hAnsi="Times New Roman"/>
                <w:sz w:val="26"/>
                <w:szCs w:val="26"/>
              </w:rPr>
              <w:t>1</w:t>
            </w:r>
          </w:p>
        </w:tc>
        <w:tc>
          <w:tcPr>
            <w:tcW w:w="2915" w:type="dxa"/>
            <w:noWrap/>
            <w:vAlign w:val="center"/>
            <w:hideMark/>
          </w:tcPr>
          <w:p>
            <w:pPr>
              <w:spacing w:before="120" w:after="120" w:line="240" w:lineRule="auto"/>
              <w:rPr>
                <w:rFonts w:ascii="Times New Roman" w:hAnsi="Times New Roman"/>
                <w:sz w:val="26"/>
                <w:szCs w:val="26"/>
              </w:rPr>
            </w:pPr>
            <w:r>
              <w:rPr>
                <w:rFonts w:ascii="Times New Roman" w:hAnsi="Times New Roman"/>
                <w:sz w:val="26"/>
                <w:szCs w:val="26"/>
              </w:rPr>
              <w:t>Bí thư chi bộ</w:t>
            </w:r>
          </w:p>
        </w:tc>
        <w:tc>
          <w:tcPr>
            <w:tcW w:w="3580" w:type="dxa"/>
            <w:noWrap/>
            <w:vAlign w:val="center"/>
            <w:hideMark/>
          </w:tcPr>
          <w:p>
            <w:pPr>
              <w:spacing w:before="120" w:after="120" w:line="240" w:lineRule="auto"/>
              <w:jc w:val="center"/>
              <w:rPr>
                <w:rFonts w:ascii="Times New Roman" w:hAnsi="Times New Roman"/>
                <w:sz w:val="26"/>
                <w:szCs w:val="26"/>
              </w:rPr>
            </w:pPr>
            <w:r>
              <w:rPr>
                <w:rFonts w:ascii="Times New Roman" w:hAnsi="Times New Roman"/>
                <w:sz w:val="26"/>
                <w:szCs w:val="26"/>
              </w:rPr>
              <w:t>3,5</w:t>
            </w:r>
          </w:p>
        </w:tc>
        <w:tc>
          <w:tcPr>
            <w:tcW w:w="1791" w:type="dxa"/>
            <w:noWrap/>
            <w:vAlign w:val="center"/>
            <w:hideMark/>
          </w:tcPr>
          <w:p>
            <w:pPr>
              <w:spacing w:before="120" w:after="120" w:line="240" w:lineRule="auto"/>
              <w:jc w:val="center"/>
              <w:rPr>
                <w:rFonts w:ascii="Times New Roman" w:hAnsi="Times New Roman"/>
                <w:sz w:val="26"/>
                <w:szCs w:val="26"/>
              </w:rPr>
            </w:pPr>
            <w:r>
              <w:rPr>
                <w:rFonts w:ascii="Times New Roman" w:hAnsi="Times New Roman"/>
                <w:sz w:val="26"/>
                <w:szCs w:val="26"/>
              </w:rPr>
              <w:t>2,9</w:t>
            </w:r>
          </w:p>
        </w:tc>
      </w:tr>
      <w:tr>
        <w:trPr>
          <w:trHeight w:val="708"/>
        </w:trPr>
        <w:tc>
          <w:tcPr>
            <w:tcW w:w="774" w:type="dxa"/>
            <w:vAlign w:val="center"/>
            <w:hideMark/>
          </w:tcPr>
          <w:p>
            <w:pPr>
              <w:spacing w:before="120" w:after="120" w:line="240" w:lineRule="auto"/>
              <w:rPr>
                <w:rFonts w:ascii="Times New Roman" w:hAnsi="Times New Roman"/>
                <w:sz w:val="26"/>
                <w:szCs w:val="26"/>
              </w:rPr>
            </w:pPr>
            <w:r>
              <w:rPr>
                <w:rFonts w:ascii="Times New Roman" w:hAnsi="Times New Roman"/>
                <w:sz w:val="26"/>
                <w:szCs w:val="26"/>
              </w:rPr>
              <w:t xml:space="preserve">   2</w:t>
            </w:r>
          </w:p>
        </w:tc>
        <w:tc>
          <w:tcPr>
            <w:tcW w:w="2915" w:type="dxa"/>
            <w:hideMark/>
          </w:tcPr>
          <w:p>
            <w:pPr>
              <w:spacing w:before="120" w:after="120" w:line="240" w:lineRule="auto"/>
              <w:jc w:val="both"/>
              <w:rPr>
                <w:rFonts w:ascii="Times New Roman" w:hAnsi="Times New Roman"/>
                <w:sz w:val="26"/>
                <w:szCs w:val="26"/>
              </w:rPr>
            </w:pPr>
            <w:r>
              <w:rPr>
                <w:rFonts w:ascii="Times New Roman" w:hAnsi="Times New Roman"/>
                <w:sz w:val="26"/>
                <w:szCs w:val="26"/>
              </w:rPr>
              <w:t>Trưởng thôn/Tổ trưởng tổ dân phố</w:t>
            </w:r>
          </w:p>
        </w:tc>
        <w:tc>
          <w:tcPr>
            <w:tcW w:w="3580" w:type="dxa"/>
            <w:noWrap/>
            <w:vAlign w:val="center"/>
            <w:hideMark/>
          </w:tcPr>
          <w:p>
            <w:pPr>
              <w:spacing w:before="120" w:after="120" w:line="240" w:lineRule="auto"/>
              <w:jc w:val="center"/>
              <w:rPr>
                <w:rFonts w:ascii="Times New Roman" w:hAnsi="Times New Roman"/>
                <w:sz w:val="26"/>
                <w:szCs w:val="26"/>
              </w:rPr>
            </w:pPr>
            <w:r>
              <w:rPr>
                <w:rFonts w:ascii="Times New Roman" w:hAnsi="Times New Roman"/>
                <w:sz w:val="26"/>
                <w:szCs w:val="26"/>
              </w:rPr>
              <w:t>3,5</w:t>
            </w:r>
          </w:p>
        </w:tc>
        <w:tc>
          <w:tcPr>
            <w:tcW w:w="1791" w:type="dxa"/>
            <w:noWrap/>
            <w:vAlign w:val="center"/>
            <w:hideMark/>
          </w:tcPr>
          <w:p>
            <w:pPr>
              <w:spacing w:before="120" w:after="120" w:line="240" w:lineRule="auto"/>
              <w:jc w:val="center"/>
              <w:rPr>
                <w:rFonts w:ascii="Times New Roman" w:hAnsi="Times New Roman"/>
                <w:sz w:val="26"/>
                <w:szCs w:val="26"/>
              </w:rPr>
            </w:pPr>
            <w:r>
              <w:rPr>
                <w:rFonts w:ascii="Times New Roman" w:hAnsi="Times New Roman"/>
                <w:sz w:val="26"/>
                <w:szCs w:val="26"/>
              </w:rPr>
              <w:t>2,9</w:t>
            </w:r>
          </w:p>
        </w:tc>
      </w:tr>
      <w:tr>
        <w:trPr>
          <w:trHeight w:val="782"/>
        </w:trPr>
        <w:tc>
          <w:tcPr>
            <w:tcW w:w="774" w:type="dxa"/>
            <w:noWrap/>
            <w:vAlign w:val="center"/>
            <w:hideMark/>
          </w:tcPr>
          <w:p>
            <w:pPr>
              <w:spacing w:before="120" w:after="120" w:line="240" w:lineRule="auto"/>
              <w:jc w:val="center"/>
              <w:rPr>
                <w:rFonts w:ascii="Times New Roman" w:hAnsi="Times New Roman"/>
                <w:sz w:val="26"/>
                <w:szCs w:val="26"/>
              </w:rPr>
            </w:pPr>
            <w:r>
              <w:rPr>
                <w:rFonts w:ascii="Times New Roman" w:hAnsi="Times New Roman"/>
                <w:sz w:val="26"/>
                <w:szCs w:val="26"/>
              </w:rPr>
              <w:t>3</w:t>
            </w:r>
          </w:p>
        </w:tc>
        <w:tc>
          <w:tcPr>
            <w:tcW w:w="2915" w:type="dxa"/>
            <w:hideMark/>
          </w:tcPr>
          <w:p>
            <w:pPr>
              <w:spacing w:before="120" w:after="120" w:line="240" w:lineRule="auto"/>
              <w:jc w:val="both"/>
              <w:rPr>
                <w:rFonts w:ascii="Times New Roman" w:hAnsi="Times New Roman"/>
                <w:sz w:val="26"/>
                <w:szCs w:val="26"/>
              </w:rPr>
            </w:pPr>
            <w:r>
              <w:rPr>
                <w:rFonts w:ascii="Times New Roman" w:hAnsi="Times New Roman"/>
                <w:sz w:val="26"/>
                <w:szCs w:val="26"/>
              </w:rPr>
              <w:t>Trưởng ban Công tác Mặt trận</w:t>
            </w:r>
          </w:p>
        </w:tc>
        <w:tc>
          <w:tcPr>
            <w:tcW w:w="3580" w:type="dxa"/>
            <w:noWrap/>
            <w:vAlign w:val="center"/>
            <w:hideMark/>
          </w:tcPr>
          <w:p>
            <w:pPr>
              <w:spacing w:before="120" w:after="120" w:line="240" w:lineRule="auto"/>
              <w:jc w:val="center"/>
              <w:rPr>
                <w:rFonts w:ascii="Times New Roman" w:hAnsi="Times New Roman"/>
                <w:sz w:val="26"/>
                <w:szCs w:val="26"/>
              </w:rPr>
            </w:pPr>
            <w:r>
              <w:rPr>
                <w:rFonts w:ascii="Times New Roman" w:hAnsi="Times New Roman"/>
                <w:sz w:val="26"/>
                <w:szCs w:val="26"/>
              </w:rPr>
              <w:t>2,0</w:t>
            </w:r>
          </w:p>
        </w:tc>
        <w:tc>
          <w:tcPr>
            <w:tcW w:w="1791" w:type="dxa"/>
            <w:noWrap/>
            <w:vAlign w:val="center"/>
            <w:hideMark/>
          </w:tcPr>
          <w:p>
            <w:pPr>
              <w:spacing w:before="120" w:after="120" w:line="240" w:lineRule="auto"/>
              <w:jc w:val="center"/>
              <w:rPr>
                <w:rFonts w:ascii="Times New Roman" w:hAnsi="Times New Roman"/>
                <w:sz w:val="26"/>
                <w:szCs w:val="26"/>
              </w:rPr>
            </w:pPr>
            <w:r>
              <w:rPr>
                <w:rFonts w:ascii="Times New Roman" w:hAnsi="Times New Roman"/>
                <w:sz w:val="26"/>
                <w:szCs w:val="26"/>
              </w:rPr>
              <w:t>1,7</w:t>
            </w:r>
          </w:p>
        </w:tc>
      </w:tr>
      <w:tr>
        <w:trPr>
          <w:trHeight w:val="573"/>
        </w:trPr>
        <w:tc>
          <w:tcPr>
            <w:tcW w:w="774" w:type="dxa"/>
            <w:noWrap/>
            <w:vAlign w:val="center"/>
            <w:hideMark/>
          </w:tcPr>
          <w:p>
            <w:pPr>
              <w:spacing w:before="120" w:after="120" w:line="240" w:lineRule="auto"/>
              <w:ind w:firstLine="720"/>
              <w:rPr>
                <w:rFonts w:ascii="Times New Roman" w:hAnsi="Times New Roman"/>
                <w:sz w:val="26"/>
                <w:szCs w:val="26"/>
              </w:rPr>
            </w:pPr>
          </w:p>
        </w:tc>
        <w:tc>
          <w:tcPr>
            <w:tcW w:w="2915" w:type="dxa"/>
            <w:noWrap/>
            <w:vAlign w:val="center"/>
            <w:hideMark/>
          </w:tcPr>
          <w:p>
            <w:pPr>
              <w:spacing w:before="120" w:after="120" w:line="240" w:lineRule="auto"/>
              <w:rPr>
                <w:rFonts w:ascii="Times New Roman" w:hAnsi="Times New Roman"/>
                <w:b/>
                <w:bCs/>
                <w:sz w:val="26"/>
                <w:szCs w:val="26"/>
              </w:rPr>
            </w:pPr>
            <w:r>
              <w:rPr>
                <w:rFonts w:ascii="Times New Roman" w:hAnsi="Times New Roman"/>
                <w:b/>
                <w:bCs/>
                <w:sz w:val="26"/>
                <w:szCs w:val="26"/>
              </w:rPr>
              <w:t>Tổng quỹ phụ cấp</w:t>
            </w:r>
          </w:p>
        </w:tc>
        <w:tc>
          <w:tcPr>
            <w:tcW w:w="3580" w:type="dxa"/>
            <w:noWrap/>
            <w:vAlign w:val="center"/>
            <w:hideMark/>
          </w:tcPr>
          <w:p>
            <w:pPr>
              <w:spacing w:before="120" w:after="120" w:line="240" w:lineRule="auto"/>
              <w:jc w:val="center"/>
              <w:rPr>
                <w:rFonts w:ascii="Times New Roman" w:hAnsi="Times New Roman"/>
                <w:b/>
                <w:bCs/>
                <w:sz w:val="26"/>
                <w:szCs w:val="26"/>
              </w:rPr>
            </w:pPr>
            <w:r>
              <w:rPr>
                <w:rFonts w:ascii="Times New Roman" w:hAnsi="Times New Roman"/>
                <w:b/>
                <w:bCs/>
                <w:sz w:val="26"/>
                <w:szCs w:val="26"/>
              </w:rPr>
              <w:t>9,0</w:t>
            </w:r>
          </w:p>
        </w:tc>
        <w:tc>
          <w:tcPr>
            <w:tcW w:w="1791" w:type="dxa"/>
            <w:noWrap/>
            <w:vAlign w:val="center"/>
            <w:hideMark/>
          </w:tcPr>
          <w:p>
            <w:pPr>
              <w:spacing w:before="120" w:after="120" w:line="240" w:lineRule="auto"/>
              <w:jc w:val="center"/>
              <w:rPr>
                <w:rFonts w:ascii="Times New Roman" w:hAnsi="Times New Roman"/>
                <w:b/>
                <w:bCs/>
                <w:sz w:val="26"/>
                <w:szCs w:val="26"/>
              </w:rPr>
            </w:pPr>
            <w:r>
              <w:rPr>
                <w:rFonts w:ascii="Times New Roman" w:hAnsi="Times New Roman"/>
                <w:b/>
                <w:bCs/>
                <w:sz w:val="26"/>
                <w:szCs w:val="26"/>
              </w:rPr>
              <w:t>7,5</w:t>
            </w:r>
          </w:p>
        </w:tc>
      </w:tr>
    </w:tbl>
    <w:p>
      <w:pPr>
        <w:spacing w:after="120" w:line="240" w:lineRule="auto"/>
        <w:ind w:firstLine="720"/>
        <w:jc w:val="both"/>
        <w:rPr>
          <w:rFonts w:ascii="Times New Roman" w:hAnsi="Times New Roman"/>
          <w:b/>
          <w:bCs/>
          <w:sz w:val="10"/>
          <w:szCs w:val="10"/>
        </w:rPr>
      </w:pPr>
    </w:p>
    <w:p>
      <w:pPr>
        <w:spacing w:after="120" w:line="240" w:lineRule="auto"/>
        <w:ind w:firstLine="720"/>
        <w:jc w:val="both"/>
        <w:rPr>
          <w:rFonts w:ascii="Times New Roman Bold" w:hAnsi="Times New Roman Bold"/>
          <w:bCs/>
          <w:spacing w:val="-6"/>
          <w:sz w:val="28"/>
          <w:szCs w:val="28"/>
        </w:rPr>
      </w:pPr>
      <w:r>
        <w:rPr>
          <w:rFonts w:ascii="Times New Roman Bold" w:hAnsi="Times New Roman Bold"/>
          <w:b/>
          <w:bCs/>
          <w:spacing w:val="-6"/>
          <w:sz w:val="28"/>
          <w:szCs w:val="28"/>
        </w:rPr>
        <w:t xml:space="preserve">Điều 4. </w:t>
      </w:r>
      <w:r>
        <w:rPr>
          <w:rFonts w:ascii="Times New Roman Bold" w:hAnsi="Times New Roman Bold"/>
          <w:b/>
          <w:bCs/>
          <w:spacing w:val="-4"/>
          <w:sz w:val="28"/>
          <w:szCs w:val="28"/>
        </w:rPr>
        <w:t xml:space="preserve">Số lượng, mức </w:t>
      </w:r>
      <w:r>
        <w:rPr>
          <w:rFonts w:ascii="Times New Roman Bold" w:hAnsi="Times New Roman Bold"/>
          <w:b/>
          <w:bCs/>
          <w:spacing w:val="-4"/>
          <w:sz w:val="28"/>
          <w:szCs w:val="28"/>
          <w:lang w:val="vi-VN"/>
        </w:rPr>
        <w:t>phụ cấp</w:t>
      </w:r>
      <w:r>
        <w:rPr>
          <w:rFonts w:ascii="Times New Roman Bold" w:hAnsi="Times New Roman Bold"/>
          <w:b/>
          <w:bCs/>
          <w:spacing w:val="-4"/>
          <w:sz w:val="28"/>
          <w:szCs w:val="28"/>
        </w:rPr>
        <w:t>, hỗ trợ</w:t>
      </w:r>
      <w:r>
        <w:rPr>
          <w:rFonts w:ascii="Times New Roman Bold" w:hAnsi="Times New Roman Bold"/>
          <w:b/>
          <w:bCs/>
          <w:spacing w:val="-4"/>
          <w:sz w:val="28"/>
          <w:szCs w:val="28"/>
          <w:lang w:val="vi-VN"/>
        </w:rPr>
        <w:t xml:space="preserve"> đối với các chức danh được quy định tại các văn bản pháp luật chuyên ngành</w:t>
      </w:r>
      <w:r>
        <w:rPr>
          <w:rFonts w:ascii="Times New Roman Bold" w:hAnsi="Times New Roman Bold"/>
          <w:b/>
          <w:bCs/>
          <w:spacing w:val="-4"/>
          <w:sz w:val="28"/>
          <w:szCs w:val="28"/>
        </w:rPr>
        <w:t xml:space="preserve"> tham gia hoạt động ở thôn, tổ dân phố</w:t>
      </w:r>
    </w:p>
    <w:p>
      <w:pPr>
        <w:spacing w:after="100" w:line="240" w:lineRule="auto"/>
        <w:ind w:firstLine="720"/>
        <w:jc w:val="both"/>
        <w:rPr>
          <w:rFonts w:ascii="Times New Roman" w:hAnsi="Times New Roman"/>
          <w:bCs/>
          <w:sz w:val="28"/>
          <w:szCs w:val="28"/>
        </w:rPr>
      </w:pPr>
      <w:r>
        <w:rPr>
          <w:rFonts w:ascii="Times New Roman" w:hAnsi="Times New Roman"/>
          <w:bCs/>
          <w:sz w:val="28"/>
          <w:szCs w:val="28"/>
        </w:rPr>
        <w:t>1. Mức phụ cấp đối với c</w:t>
      </w:r>
      <w:r>
        <w:rPr>
          <w:rFonts w:ascii="Times New Roman" w:hAnsi="Times New Roman"/>
          <w:bCs/>
          <w:sz w:val="28"/>
          <w:szCs w:val="28"/>
          <w:lang w:val="vi-VN"/>
        </w:rPr>
        <w:t>hức danh Thôn đội trưởng:</w:t>
      </w:r>
    </w:p>
    <w:p>
      <w:pPr>
        <w:spacing w:after="100" w:line="240" w:lineRule="auto"/>
        <w:ind w:firstLine="720"/>
        <w:jc w:val="both"/>
        <w:rPr>
          <w:rFonts w:ascii="Times New Roman" w:hAnsi="Times New Roman"/>
          <w:bCs/>
          <w:sz w:val="28"/>
          <w:szCs w:val="28"/>
          <w:lang w:val="vi-VN"/>
        </w:rPr>
      </w:pPr>
      <w:r>
        <w:rPr>
          <w:rFonts w:ascii="Times New Roman" w:hAnsi="Times New Roman"/>
          <w:bCs/>
          <w:sz w:val="28"/>
          <w:szCs w:val="28"/>
        </w:rPr>
        <w:t xml:space="preserve">a) </w:t>
      </w:r>
      <w:r>
        <w:rPr>
          <w:rFonts w:ascii="Times New Roman" w:hAnsi="Times New Roman"/>
          <w:sz w:val="28"/>
          <w:szCs w:val="28"/>
        </w:rPr>
        <w:t>Thôn có từ 700 hộ gia đình trở lên; tổ dân phố có từ 1.000 hộ gia đình trở lên; thôn, tổ dân phố thuộc đơn vị hành chính cấp xã trọng điểm về quốc phòng theo quyết định của cơ quan có thẩm quyền; thôn, tổ dân phố thuộc đơn vị hành chính cấp xã ở khu vực biên giới</w:t>
      </w:r>
      <w:r>
        <w:rPr>
          <w:rFonts w:ascii="Times New Roman" w:hAnsi="Times New Roman"/>
          <w:sz w:val="28"/>
          <w:szCs w:val="28"/>
          <w:lang w:val="vi-VN"/>
        </w:rPr>
        <w:t xml:space="preserve">: Bằng 0,70 </w:t>
      </w:r>
      <w:r>
        <w:rPr>
          <w:rFonts w:ascii="Times New Roman" w:hAnsi="Times New Roman"/>
          <w:bCs/>
          <w:sz w:val="28"/>
          <w:szCs w:val="28"/>
        </w:rPr>
        <w:t xml:space="preserve">lần </w:t>
      </w:r>
      <w:r>
        <w:rPr>
          <w:rFonts w:ascii="Times New Roman" w:hAnsi="Times New Roman"/>
          <w:bCs/>
          <w:sz w:val="28"/>
          <w:szCs w:val="28"/>
          <w:lang w:val="vi-VN"/>
        </w:rPr>
        <w:t>mức lương cơ sở/người/tháng và hư</w:t>
      </w:r>
      <w:r>
        <w:rPr>
          <w:rFonts w:ascii="Times New Roman" w:hAnsi="Times New Roman"/>
          <w:bCs/>
          <w:sz w:val="28"/>
          <w:szCs w:val="28"/>
        </w:rPr>
        <w:t>ở</w:t>
      </w:r>
      <w:r>
        <w:rPr>
          <w:rFonts w:ascii="Times New Roman" w:hAnsi="Times New Roman"/>
          <w:bCs/>
          <w:sz w:val="28"/>
          <w:szCs w:val="28"/>
          <w:lang w:val="vi-VN"/>
        </w:rPr>
        <w:t xml:space="preserve">ng </w:t>
      </w:r>
      <w:r>
        <w:rPr>
          <w:rFonts w:ascii="Times New Roman" w:hAnsi="Times New Roman"/>
          <w:bCs/>
          <w:sz w:val="28"/>
          <w:szCs w:val="28"/>
          <w:lang w:val="vi-VN"/>
        </w:rPr>
        <w:lastRenderedPageBreak/>
        <w:t>chế độ phụ cấp chức vụ chỉ huy dân quân tự vệ theo quy định tại điểm đ khoản 1 Điều 7 Nghị định số 72/2020/NĐ-CP quy định chi tiết một số điều của Luật Dân quân tự vệ về tổ chức xây dựng lực lượng và chế độ, chính sách đối với dân quân tự vệ, được sửa đổi, bổ sung tại khoản 1 Điều 1 Nghị định số 16/2025/NĐ-CP;</w:t>
      </w:r>
    </w:p>
    <w:p>
      <w:pPr>
        <w:spacing w:after="100" w:line="240" w:lineRule="auto"/>
        <w:ind w:firstLine="720"/>
        <w:jc w:val="both"/>
        <w:rPr>
          <w:rFonts w:ascii="Times New Roman" w:hAnsi="Times New Roman"/>
          <w:bCs/>
          <w:sz w:val="28"/>
          <w:szCs w:val="28"/>
          <w:lang w:val="vi-VN"/>
        </w:rPr>
      </w:pPr>
      <w:r>
        <w:rPr>
          <w:rFonts w:ascii="Times New Roman" w:hAnsi="Times New Roman"/>
          <w:bCs/>
          <w:sz w:val="28"/>
          <w:szCs w:val="28"/>
          <w:lang w:val="vi-VN"/>
        </w:rPr>
        <w:t xml:space="preserve">b) </w:t>
      </w:r>
      <w:r>
        <w:rPr>
          <w:rFonts w:ascii="Times New Roman" w:hAnsi="Times New Roman"/>
          <w:sz w:val="28"/>
          <w:szCs w:val="28"/>
          <w:lang w:val="vi-VN"/>
        </w:rPr>
        <w:t>Thôn, tổ dân phố còn lại</w:t>
      </w:r>
      <w:r>
        <w:rPr>
          <w:rFonts w:ascii="Times New Roman" w:hAnsi="Times New Roman"/>
          <w:bCs/>
          <w:sz w:val="28"/>
          <w:szCs w:val="28"/>
          <w:lang w:val="vi-VN"/>
        </w:rPr>
        <w:t xml:space="preserve">: bằng 0,55 lần mức lương cơ sở/người/tháng và hưởng chế độ phụ cấp chức vụ chỉ huy dân quân tự vệ theo quy định tại điểm đ khoản 1 Điều 7 Nghị định số 72/2020/NĐ-CP quy định chi tiết một số điều của Luật Dân quân tự vệ về tổ chức xây dựng lực lượng và chế độ, chính sách đối với dân quân tự vệ, được sửa đổi, bổ sung tại khoản 1 Điều 1 Nghị định số 16/2025/NĐ-CP. </w:t>
      </w:r>
    </w:p>
    <w:p>
      <w:pPr>
        <w:spacing w:after="100" w:line="240" w:lineRule="auto"/>
        <w:ind w:firstLine="720"/>
        <w:jc w:val="both"/>
        <w:rPr>
          <w:rFonts w:ascii="Times New Roman" w:hAnsi="Times New Roman"/>
          <w:bCs/>
          <w:spacing w:val="-4"/>
          <w:sz w:val="28"/>
          <w:szCs w:val="28"/>
          <w:lang w:val="vi-VN"/>
        </w:rPr>
      </w:pPr>
      <w:r>
        <w:rPr>
          <w:rFonts w:ascii="Times New Roman" w:hAnsi="Times New Roman"/>
          <w:bCs/>
          <w:spacing w:val="-4"/>
          <w:sz w:val="28"/>
          <w:szCs w:val="28"/>
          <w:lang w:val="vi-VN"/>
        </w:rPr>
        <w:t xml:space="preserve">2. Số lượng, và mức hỗ trợ đối với chức danh nhân viên y tế thôn, tổ dân phố </w:t>
      </w:r>
    </w:p>
    <w:p>
      <w:pPr>
        <w:spacing w:after="100" w:line="240" w:lineRule="auto"/>
        <w:ind w:firstLine="720"/>
        <w:jc w:val="both"/>
        <w:rPr>
          <w:rFonts w:ascii="Times New Roman" w:hAnsi="Times New Roman"/>
          <w:bCs/>
          <w:sz w:val="28"/>
          <w:szCs w:val="28"/>
          <w:lang w:val="vi-VN"/>
        </w:rPr>
      </w:pPr>
      <w:r>
        <w:rPr>
          <w:rFonts w:ascii="Times New Roman" w:hAnsi="Times New Roman"/>
          <w:bCs/>
          <w:sz w:val="28"/>
          <w:szCs w:val="28"/>
          <w:lang w:val="vi-VN"/>
        </w:rPr>
        <w:t xml:space="preserve">a) Số lượng: mỗi thôn, tổ dân phố bố trí 01 nhân viên y tế thôn, tổ dân phố. </w:t>
      </w:r>
    </w:p>
    <w:p>
      <w:pPr>
        <w:spacing w:after="120" w:line="240" w:lineRule="auto"/>
        <w:ind w:firstLine="720"/>
        <w:jc w:val="both"/>
        <w:rPr>
          <w:rFonts w:ascii="Times New Roman" w:hAnsi="Times New Roman"/>
          <w:bCs/>
          <w:sz w:val="28"/>
          <w:szCs w:val="28"/>
          <w:lang w:val="vi-VN"/>
        </w:rPr>
      </w:pPr>
      <w:r>
        <w:rPr>
          <w:rFonts w:ascii="Times New Roman" w:hAnsi="Times New Roman"/>
          <w:bCs/>
          <w:sz w:val="28"/>
          <w:szCs w:val="28"/>
          <w:lang w:val="vi-VN"/>
        </w:rPr>
        <w:t>b) Mức hỗ trợ: tại các thôn có từ 350 hộ gia đình trở lên; các thôn, bản tại các xã vùng khó khăn theo quy định của Chính phủ; các tổ dân phố có từ 500 hộ gia đình trở lên: Bằng 0,7 lần mức lương cơ sở/tháng. Tại các thôn, tổ dân phố còn lại: Bằng 0,5 lần mức lương cơ sở/tháng.</w:t>
      </w:r>
    </w:p>
    <w:p>
      <w:pPr>
        <w:spacing w:after="120" w:line="240" w:lineRule="auto"/>
        <w:ind w:firstLine="720"/>
        <w:jc w:val="both"/>
        <w:rPr>
          <w:rFonts w:ascii="Times New Roman" w:hAnsi="Times New Roman"/>
          <w:b/>
          <w:bCs/>
          <w:sz w:val="28"/>
          <w:szCs w:val="28"/>
          <w:lang w:val="vi-VN"/>
        </w:rPr>
      </w:pPr>
      <w:r>
        <w:rPr>
          <w:rFonts w:ascii="Times New Roman" w:hAnsi="Times New Roman"/>
          <w:b/>
          <w:bCs/>
          <w:sz w:val="28"/>
          <w:szCs w:val="28"/>
          <w:lang w:val="vi-VN"/>
        </w:rPr>
        <w:t>Điều 5. Số lượng, chức danh và mức hỗ trợ hàng tháng đối với chức danh tham gia hoạt động ở thôn, tổ dân phố</w:t>
      </w:r>
    </w:p>
    <w:p>
      <w:pPr>
        <w:spacing w:after="100" w:line="240" w:lineRule="auto"/>
        <w:ind w:firstLine="720"/>
        <w:jc w:val="both"/>
        <w:rPr>
          <w:rFonts w:ascii="Times New Roman" w:hAnsi="Times New Roman"/>
          <w:bCs/>
          <w:sz w:val="28"/>
          <w:szCs w:val="28"/>
          <w:lang w:val="vi-VN"/>
        </w:rPr>
      </w:pPr>
      <w:bookmarkStart w:id="11" w:name="dieu_5"/>
      <w:r>
        <w:rPr>
          <w:rFonts w:ascii="Times New Roman" w:hAnsi="Times New Roman"/>
          <w:bCs/>
          <w:sz w:val="28"/>
          <w:szCs w:val="28"/>
          <w:lang w:val="vi-VN"/>
        </w:rPr>
        <w:t xml:space="preserve">1. Ngoài các chức danh tham gia hoạt động ở thôn, tổ dân phố được quy định tại các văn bản pháp luật chuyên ngành, có 07 chức danh tham gia hoạt động ở thôn, tổ dân phố trên địa bàn tỉnh, gồm: </w:t>
      </w:r>
      <w:r>
        <w:rPr>
          <w:rFonts w:ascii="Times New Roman" w:hAnsi="Times New Roman"/>
          <w:sz w:val="28"/>
          <w:szCs w:val="28"/>
          <w:lang w:val="vi-VN"/>
        </w:rPr>
        <w:t>chức danh tham gia hoạt động hỗ trợ Bí thư chi bộ và Trưởng thôn/Tổ trưởng tổ dân phố; chức danh tham gia hoạt động ở Chi đoàn Thanh niên cộng sản Hồ Chí Minh; chức danh tham gia hoạt động ở Chi hội Phụ nữ; chức danh tham gia hoạt động ở Chi hội Nông dân; chức danh tham gia hoạt động ở Chi hội Cựu chiến binh; chức danh tham gia hoạt động ở các Tổ chức xã hội và các nhiệm vụ khác; chức danh tham gia hoạt động ở Tổ liên gia.</w:t>
      </w:r>
    </w:p>
    <w:p>
      <w:pPr>
        <w:spacing w:after="100" w:line="240" w:lineRule="auto"/>
        <w:ind w:firstLine="720"/>
        <w:jc w:val="both"/>
        <w:rPr>
          <w:rFonts w:ascii="Times New Roman" w:hAnsi="Times New Roman"/>
          <w:bCs/>
          <w:sz w:val="28"/>
          <w:szCs w:val="28"/>
          <w:lang w:val="vi-VN"/>
        </w:rPr>
      </w:pPr>
      <w:r>
        <w:rPr>
          <w:rFonts w:ascii="Times New Roman" w:hAnsi="Times New Roman"/>
          <w:bCs/>
          <w:sz w:val="28"/>
          <w:szCs w:val="28"/>
          <w:lang w:val="vi-VN"/>
        </w:rPr>
        <w:t xml:space="preserve">2. Mức hỗ trợ hàng tháng đối với chức danh tham gia hoạt động ở thôn, tổ dân </w:t>
      </w:r>
      <w:bookmarkEnd w:id="11"/>
      <w:r>
        <w:rPr>
          <w:rFonts w:ascii="Times New Roman" w:hAnsi="Times New Roman"/>
          <w:bCs/>
          <w:sz w:val="28"/>
          <w:szCs w:val="28"/>
          <w:lang w:val="vi-VN"/>
        </w:rPr>
        <w:t>như sau:</w:t>
      </w:r>
    </w:p>
    <w:tbl>
      <w:tblPr>
        <w:tblStyle w:val="TableGrid"/>
        <w:tblW w:w="5000" w:type="pct"/>
        <w:tblLook w:val="04A0" w:firstRow="1" w:lastRow="0" w:firstColumn="1" w:lastColumn="0" w:noHBand="0" w:noVBand="1"/>
      </w:tblPr>
      <w:tblGrid>
        <w:gridCol w:w="581"/>
        <w:gridCol w:w="3354"/>
        <w:gridCol w:w="3963"/>
        <w:gridCol w:w="1440"/>
      </w:tblGrid>
      <w:tr>
        <w:trPr>
          <w:trHeight w:val="1052"/>
        </w:trPr>
        <w:tc>
          <w:tcPr>
            <w:tcW w:w="311" w:type="pct"/>
            <w:vMerge w:val="restart"/>
            <w:vAlign w:val="center"/>
            <w:hideMark/>
          </w:tcPr>
          <w:p>
            <w:pPr>
              <w:spacing w:after="120" w:line="240" w:lineRule="auto"/>
              <w:jc w:val="center"/>
              <w:rPr>
                <w:rFonts w:ascii="Times New Roman" w:hAnsi="Times New Roman"/>
                <w:b/>
                <w:bCs/>
                <w:sz w:val="26"/>
                <w:szCs w:val="26"/>
              </w:rPr>
            </w:pPr>
            <w:r>
              <w:rPr>
                <w:rFonts w:ascii="Times New Roman" w:hAnsi="Times New Roman"/>
                <w:b/>
                <w:bCs/>
                <w:sz w:val="26"/>
                <w:szCs w:val="26"/>
              </w:rPr>
              <w:t>TT</w:t>
            </w:r>
          </w:p>
        </w:tc>
        <w:tc>
          <w:tcPr>
            <w:tcW w:w="1796" w:type="pct"/>
            <w:vMerge w:val="restart"/>
            <w:vAlign w:val="center"/>
            <w:hideMark/>
          </w:tcPr>
          <w:p>
            <w:pPr>
              <w:spacing w:after="120" w:line="240" w:lineRule="auto"/>
              <w:jc w:val="center"/>
              <w:rPr>
                <w:rFonts w:ascii="Times New Roman" w:hAnsi="Times New Roman"/>
                <w:b/>
                <w:bCs/>
                <w:sz w:val="26"/>
                <w:szCs w:val="26"/>
              </w:rPr>
            </w:pPr>
            <w:r>
              <w:rPr>
                <w:rFonts w:ascii="Times New Roman" w:hAnsi="Times New Roman"/>
                <w:b/>
                <w:bCs/>
                <w:sz w:val="26"/>
                <w:szCs w:val="26"/>
              </w:rPr>
              <w:t>Chức danh</w:t>
            </w:r>
          </w:p>
        </w:tc>
        <w:tc>
          <w:tcPr>
            <w:tcW w:w="2893" w:type="pct"/>
            <w:gridSpan w:val="2"/>
            <w:vAlign w:val="center"/>
            <w:hideMark/>
          </w:tcPr>
          <w:p>
            <w:pPr>
              <w:spacing w:after="120" w:line="240" w:lineRule="auto"/>
              <w:jc w:val="center"/>
              <w:rPr>
                <w:rFonts w:ascii="Times New Roman" w:hAnsi="Times New Roman"/>
                <w:b/>
                <w:bCs/>
                <w:sz w:val="26"/>
                <w:szCs w:val="26"/>
              </w:rPr>
            </w:pPr>
            <w:r>
              <w:rPr>
                <w:rFonts w:ascii="Times New Roman" w:hAnsi="Times New Roman"/>
                <w:b/>
                <w:bCs/>
                <w:sz w:val="26"/>
                <w:szCs w:val="26"/>
              </w:rPr>
              <w:t>Mức hỗ trợ (đơn vị tính: lần mức lương cơ sở/chức danh/tháng)</w:t>
            </w:r>
          </w:p>
        </w:tc>
      </w:tr>
      <w:tr>
        <w:trPr>
          <w:trHeight w:val="791"/>
        </w:trPr>
        <w:tc>
          <w:tcPr>
            <w:tcW w:w="311" w:type="pct"/>
            <w:vMerge/>
            <w:vAlign w:val="center"/>
            <w:hideMark/>
          </w:tcPr>
          <w:p>
            <w:pPr>
              <w:spacing w:after="120" w:line="240" w:lineRule="auto"/>
              <w:ind w:firstLine="720"/>
              <w:jc w:val="center"/>
              <w:rPr>
                <w:rFonts w:ascii="Times New Roman" w:hAnsi="Times New Roman"/>
                <w:b/>
                <w:bCs/>
                <w:sz w:val="26"/>
                <w:szCs w:val="26"/>
              </w:rPr>
            </w:pPr>
          </w:p>
        </w:tc>
        <w:tc>
          <w:tcPr>
            <w:tcW w:w="1796" w:type="pct"/>
            <w:vMerge/>
            <w:vAlign w:val="center"/>
            <w:hideMark/>
          </w:tcPr>
          <w:p>
            <w:pPr>
              <w:spacing w:after="120" w:line="240" w:lineRule="auto"/>
              <w:ind w:firstLine="720"/>
              <w:jc w:val="center"/>
              <w:rPr>
                <w:rFonts w:ascii="Times New Roman" w:hAnsi="Times New Roman"/>
                <w:b/>
                <w:bCs/>
                <w:sz w:val="26"/>
                <w:szCs w:val="26"/>
              </w:rPr>
            </w:pPr>
          </w:p>
        </w:tc>
        <w:tc>
          <w:tcPr>
            <w:tcW w:w="2122" w:type="pct"/>
            <w:vAlign w:val="center"/>
            <w:hideMark/>
          </w:tcPr>
          <w:p>
            <w:pPr>
              <w:spacing w:after="120" w:line="240" w:lineRule="auto"/>
              <w:jc w:val="both"/>
              <w:rPr>
                <w:rFonts w:ascii="Times New Roman" w:hAnsi="Times New Roman"/>
                <w:sz w:val="26"/>
                <w:szCs w:val="26"/>
              </w:rPr>
            </w:pPr>
            <w:r>
              <w:rPr>
                <w:rFonts w:ascii="Times New Roman" w:hAnsi="Times New Roman"/>
                <w:sz w:val="26"/>
                <w:szCs w:val="26"/>
                <w:lang w:val="vi-VN"/>
              </w:rPr>
              <w:t>T</w:t>
            </w:r>
            <w:r>
              <w:rPr>
                <w:rFonts w:ascii="Times New Roman" w:hAnsi="Times New Roman"/>
                <w:sz w:val="26"/>
                <w:szCs w:val="26"/>
              </w:rPr>
              <w:t>hôn có từ 700 hộ gia đình trở lên; tổ dân phố có từ 1.000 hộ gia đình trở lên; thôn, tổ dân phố thuộc đơn vị hành chính cấp xã trọng điểm về quốc phòng theo quyết định của cơ quan có thẩm quyền; thôn, tổ dân phố thuộc đơn vị hành chính cấp xã ở khu vực biên giới</w:t>
            </w:r>
          </w:p>
        </w:tc>
        <w:tc>
          <w:tcPr>
            <w:tcW w:w="77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Thôn, tổ dân phố còn lại</w:t>
            </w:r>
          </w:p>
        </w:tc>
      </w:tr>
      <w:tr>
        <w:trPr>
          <w:trHeight w:val="46"/>
        </w:trPr>
        <w:tc>
          <w:tcPr>
            <w:tcW w:w="31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1</w:t>
            </w:r>
          </w:p>
        </w:tc>
        <w:tc>
          <w:tcPr>
            <w:tcW w:w="1796" w:type="pct"/>
            <w:vAlign w:val="center"/>
            <w:hideMark/>
          </w:tcPr>
          <w:p>
            <w:pPr>
              <w:spacing w:after="120" w:line="240" w:lineRule="auto"/>
              <w:rPr>
                <w:rFonts w:ascii="Times New Roman" w:hAnsi="Times New Roman"/>
                <w:sz w:val="26"/>
                <w:szCs w:val="26"/>
              </w:rPr>
            </w:pPr>
            <w:bookmarkStart w:id="12" w:name="_Hlk232080369"/>
            <w:r>
              <w:rPr>
                <w:rFonts w:ascii="Times New Roman" w:hAnsi="Times New Roman"/>
                <w:sz w:val="26"/>
                <w:szCs w:val="26"/>
              </w:rPr>
              <w:t xml:space="preserve">Chức danh tham gia </w:t>
            </w:r>
            <w:bookmarkEnd w:id="12"/>
            <w:r>
              <w:rPr>
                <w:rFonts w:ascii="Times New Roman" w:hAnsi="Times New Roman"/>
                <w:sz w:val="26"/>
                <w:szCs w:val="26"/>
              </w:rPr>
              <w:t xml:space="preserve">hoạt động hỗ trợ Bí thư chi bộ và Trưởng thôn/Tổ trưởng tổ dân phố </w:t>
            </w:r>
          </w:p>
        </w:tc>
        <w:tc>
          <w:tcPr>
            <w:tcW w:w="2122"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1,0</w:t>
            </w:r>
          </w:p>
        </w:tc>
        <w:tc>
          <w:tcPr>
            <w:tcW w:w="77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0,9</w:t>
            </w:r>
          </w:p>
        </w:tc>
      </w:tr>
      <w:tr>
        <w:trPr>
          <w:trHeight w:val="46"/>
        </w:trPr>
        <w:tc>
          <w:tcPr>
            <w:tcW w:w="31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lastRenderedPageBreak/>
              <w:t>2</w:t>
            </w:r>
          </w:p>
        </w:tc>
        <w:tc>
          <w:tcPr>
            <w:tcW w:w="1796" w:type="pct"/>
            <w:vAlign w:val="center"/>
            <w:hideMark/>
          </w:tcPr>
          <w:p>
            <w:pPr>
              <w:spacing w:after="120" w:line="240" w:lineRule="auto"/>
              <w:jc w:val="both"/>
              <w:rPr>
                <w:rFonts w:ascii="Times New Roman" w:hAnsi="Times New Roman"/>
                <w:sz w:val="26"/>
                <w:szCs w:val="26"/>
              </w:rPr>
            </w:pPr>
            <w:bookmarkStart w:id="13" w:name="_Hlk232080380"/>
            <w:r>
              <w:rPr>
                <w:rFonts w:ascii="Times New Roman" w:hAnsi="Times New Roman"/>
                <w:sz w:val="26"/>
                <w:szCs w:val="26"/>
              </w:rPr>
              <w:t>Chức danh tham gia hoạt động ở Chi đoàn Thanh niên cộng sản Hồ Chí Minh</w:t>
            </w:r>
            <w:bookmarkEnd w:id="13"/>
          </w:p>
        </w:tc>
        <w:tc>
          <w:tcPr>
            <w:tcW w:w="2122"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0,8</w:t>
            </w:r>
          </w:p>
        </w:tc>
        <w:tc>
          <w:tcPr>
            <w:tcW w:w="77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0,7</w:t>
            </w:r>
          </w:p>
        </w:tc>
      </w:tr>
      <w:tr>
        <w:trPr>
          <w:trHeight w:val="841"/>
        </w:trPr>
        <w:tc>
          <w:tcPr>
            <w:tcW w:w="31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3</w:t>
            </w:r>
          </w:p>
        </w:tc>
        <w:tc>
          <w:tcPr>
            <w:tcW w:w="1796" w:type="pct"/>
            <w:vAlign w:val="center"/>
            <w:hideMark/>
          </w:tcPr>
          <w:p>
            <w:pPr>
              <w:spacing w:after="120" w:line="240" w:lineRule="auto"/>
              <w:jc w:val="both"/>
              <w:rPr>
                <w:rFonts w:ascii="Times New Roman" w:hAnsi="Times New Roman"/>
                <w:sz w:val="26"/>
                <w:szCs w:val="26"/>
              </w:rPr>
            </w:pPr>
            <w:bookmarkStart w:id="14" w:name="_Hlk232080388"/>
            <w:r>
              <w:rPr>
                <w:rFonts w:ascii="Times New Roman" w:hAnsi="Times New Roman"/>
                <w:sz w:val="26"/>
                <w:szCs w:val="26"/>
              </w:rPr>
              <w:t>Chức danh tham gia hoạt động ở Chi hội Phụ nữ</w:t>
            </w:r>
            <w:bookmarkEnd w:id="14"/>
          </w:p>
        </w:tc>
        <w:tc>
          <w:tcPr>
            <w:tcW w:w="2122"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0,8</w:t>
            </w:r>
          </w:p>
        </w:tc>
        <w:tc>
          <w:tcPr>
            <w:tcW w:w="77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0,7</w:t>
            </w:r>
          </w:p>
        </w:tc>
      </w:tr>
      <w:tr>
        <w:trPr>
          <w:trHeight w:val="46"/>
        </w:trPr>
        <w:tc>
          <w:tcPr>
            <w:tcW w:w="31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4</w:t>
            </w:r>
          </w:p>
        </w:tc>
        <w:tc>
          <w:tcPr>
            <w:tcW w:w="1796" w:type="pct"/>
            <w:vAlign w:val="center"/>
            <w:hideMark/>
          </w:tcPr>
          <w:p>
            <w:pPr>
              <w:spacing w:after="120" w:line="240" w:lineRule="auto"/>
              <w:jc w:val="both"/>
              <w:rPr>
                <w:rFonts w:ascii="Times New Roman" w:hAnsi="Times New Roman"/>
                <w:sz w:val="26"/>
                <w:szCs w:val="26"/>
              </w:rPr>
            </w:pPr>
            <w:bookmarkStart w:id="15" w:name="_Hlk232080396"/>
            <w:r>
              <w:rPr>
                <w:rFonts w:ascii="Times New Roman" w:hAnsi="Times New Roman"/>
                <w:sz w:val="26"/>
                <w:szCs w:val="26"/>
              </w:rPr>
              <w:t>Chức danh tham gia hoạt động ở Chi hội Nông dân</w:t>
            </w:r>
            <w:bookmarkEnd w:id="15"/>
          </w:p>
        </w:tc>
        <w:tc>
          <w:tcPr>
            <w:tcW w:w="2122"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0,8</w:t>
            </w:r>
          </w:p>
        </w:tc>
        <w:tc>
          <w:tcPr>
            <w:tcW w:w="77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0,7</w:t>
            </w:r>
          </w:p>
        </w:tc>
      </w:tr>
      <w:tr>
        <w:trPr>
          <w:trHeight w:val="46"/>
        </w:trPr>
        <w:tc>
          <w:tcPr>
            <w:tcW w:w="31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5</w:t>
            </w:r>
          </w:p>
        </w:tc>
        <w:tc>
          <w:tcPr>
            <w:tcW w:w="1796" w:type="pct"/>
            <w:vAlign w:val="center"/>
            <w:hideMark/>
          </w:tcPr>
          <w:p>
            <w:pPr>
              <w:spacing w:after="120" w:line="240" w:lineRule="auto"/>
              <w:jc w:val="both"/>
              <w:rPr>
                <w:rFonts w:ascii="Times New Roman" w:hAnsi="Times New Roman"/>
                <w:sz w:val="26"/>
                <w:szCs w:val="26"/>
              </w:rPr>
            </w:pPr>
            <w:bookmarkStart w:id="16" w:name="_Hlk232080404"/>
            <w:r>
              <w:rPr>
                <w:rFonts w:ascii="Times New Roman" w:hAnsi="Times New Roman"/>
                <w:sz w:val="26"/>
                <w:szCs w:val="26"/>
              </w:rPr>
              <w:t>Chức danh tham gia hoạt động ở Chi hội Cựu chiến binh</w:t>
            </w:r>
            <w:bookmarkEnd w:id="16"/>
          </w:p>
        </w:tc>
        <w:tc>
          <w:tcPr>
            <w:tcW w:w="2122"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0,8</w:t>
            </w:r>
          </w:p>
        </w:tc>
        <w:tc>
          <w:tcPr>
            <w:tcW w:w="77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0,7</w:t>
            </w:r>
          </w:p>
        </w:tc>
      </w:tr>
      <w:tr>
        <w:trPr>
          <w:trHeight w:val="353"/>
        </w:trPr>
        <w:tc>
          <w:tcPr>
            <w:tcW w:w="31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6</w:t>
            </w:r>
          </w:p>
        </w:tc>
        <w:tc>
          <w:tcPr>
            <w:tcW w:w="1796" w:type="pct"/>
            <w:vAlign w:val="center"/>
            <w:hideMark/>
          </w:tcPr>
          <w:p>
            <w:pPr>
              <w:spacing w:after="120" w:line="240" w:lineRule="auto"/>
              <w:jc w:val="both"/>
              <w:rPr>
                <w:rFonts w:ascii="Times New Roman" w:hAnsi="Times New Roman"/>
                <w:sz w:val="26"/>
                <w:szCs w:val="26"/>
              </w:rPr>
            </w:pPr>
            <w:bookmarkStart w:id="17" w:name="_Hlk232080413"/>
            <w:r>
              <w:rPr>
                <w:rFonts w:ascii="Times New Roman" w:hAnsi="Times New Roman"/>
                <w:sz w:val="26"/>
                <w:szCs w:val="26"/>
              </w:rPr>
              <w:t>Chức danh tham gia hoạt động ở các Tổ chức xã hội và các nhiệm vụ khác</w:t>
            </w:r>
            <w:bookmarkEnd w:id="17"/>
          </w:p>
        </w:tc>
        <w:tc>
          <w:tcPr>
            <w:tcW w:w="2122"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0,8</w:t>
            </w:r>
          </w:p>
        </w:tc>
        <w:tc>
          <w:tcPr>
            <w:tcW w:w="771" w:type="pct"/>
            <w:vAlign w:val="center"/>
            <w:hideMark/>
          </w:tcPr>
          <w:p>
            <w:pPr>
              <w:spacing w:after="120" w:line="240" w:lineRule="auto"/>
              <w:jc w:val="center"/>
              <w:rPr>
                <w:rFonts w:ascii="Times New Roman" w:hAnsi="Times New Roman"/>
                <w:sz w:val="26"/>
                <w:szCs w:val="26"/>
              </w:rPr>
            </w:pPr>
            <w:r>
              <w:rPr>
                <w:rFonts w:ascii="Times New Roman" w:hAnsi="Times New Roman"/>
                <w:sz w:val="26"/>
                <w:szCs w:val="26"/>
              </w:rPr>
              <w:t>0,7</w:t>
            </w:r>
          </w:p>
        </w:tc>
      </w:tr>
      <w:tr>
        <w:trPr>
          <w:trHeight w:val="353"/>
        </w:trPr>
        <w:tc>
          <w:tcPr>
            <w:tcW w:w="311" w:type="pct"/>
            <w:vAlign w:val="center"/>
          </w:tcPr>
          <w:p>
            <w:pPr>
              <w:spacing w:after="120" w:line="240" w:lineRule="auto"/>
              <w:jc w:val="center"/>
              <w:rPr>
                <w:rFonts w:ascii="Times New Roman" w:hAnsi="Times New Roman"/>
                <w:sz w:val="26"/>
                <w:szCs w:val="26"/>
              </w:rPr>
            </w:pPr>
            <w:r>
              <w:rPr>
                <w:rFonts w:ascii="Times New Roman" w:hAnsi="Times New Roman"/>
                <w:sz w:val="26"/>
                <w:szCs w:val="26"/>
              </w:rPr>
              <w:t xml:space="preserve">7 </w:t>
            </w:r>
          </w:p>
        </w:tc>
        <w:tc>
          <w:tcPr>
            <w:tcW w:w="1796" w:type="pct"/>
            <w:vAlign w:val="center"/>
          </w:tcPr>
          <w:p>
            <w:pPr>
              <w:spacing w:after="120" w:line="240" w:lineRule="auto"/>
              <w:jc w:val="both"/>
              <w:rPr>
                <w:rFonts w:ascii="Times New Roman" w:hAnsi="Times New Roman"/>
                <w:sz w:val="26"/>
                <w:szCs w:val="26"/>
              </w:rPr>
            </w:pPr>
            <w:r>
              <w:rPr>
                <w:rFonts w:ascii="Times New Roman" w:hAnsi="Times New Roman"/>
                <w:sz w:val="26"/>
                <w:szCs w:val="26"/>
              </w:rPr>
              <w:t xml:space="preserve">Chức danh tham gia hoạt động ở Tổ liên gia </w:t>
            </w:r>
          </w:p>
        </w:tc>
        <w:tc>
          <w:tcPr>
            <w:tcW w:w="2122" w:type="pct"/>
            <w:vAlign w:val="center"/>
          </w:tcPr>
          <w:p>
            <w:pPr>
              <w:spacing w:after="120" w:line="240" w:lineRule="auto"/>
              <w:jc w:val="center"/>
              <w:rPr>
                <w:rFonts w:ascii="Times New Roman" w:hAnsi="Times New Roman"/>
                <w:sz w:val="26"/>
                <w:szCs w:val="26"/>
              </w:rPr>
            </w:pPr>
            <w:r>
              <w:rPr>
                <w:rFonts w:ascii="Times New Roman" w:hAnsi="Times New Roman"/>
                <w:sz w:val="26"/>
                <w:szCs w:val="26"/>
              </w:rPr>
              <w:t>1,0</w:t>
            </w:r>
          </w:p>
        </w:tc>
        <w:tc>
          <w:tcPr>
            <w:tcW w:w="771" w:type="pct"/>
            <w:vAlign w:val="center"/>
          </w:tcPr>
          <w:p>
            <w:pPr>
              <w:spacing w:after="120" w:line="240" w:lineRule="auto"/>
              <w:jc w:val="center"/>
              <w:rPr>
                <w:rFonts w:ascii="Times New Roman" w:hAnsi="Times New Roman"/>
                <w:sz w:val="26"/>
                <w:szCs w:val="26"/>
              </w:rPr>
            </w:pPr>
            <w:r>
              <w:rPr>
                <w:rFonts w:ascii="Times New Roman" w:hAnsi="Times New Roman"/>
                <w:sz w:val="26"/>
                <w:szCs w:val="26"/>
              </w:rPr>
              <w:t>0,9</w:t>
            </w:r>
          </w:p>
        </w:tc>
      </w:tr>
    </w:tbl>
    <w:p>
      <w:pPr>
        <w:spacing w:after="120" w:line="240" w:lineRule="auto"/>
        <w:ind w:firstLine="720"/>
        <w:jc w:val="both"/>
        <w:rPr>
          <w:rFonts w:ascii="Times New Roman" w:hAnsi="Times New Roman"/>
          <w:sz w:val="28"/>
          <w:szCs w:val="28"/>
        </w:rPr>
      </w:pPr>
      <w:r>
        <w:rPr>
          <w:rFonts w:ascii="Times New Roman" w:hAnsi="Times New Roman"/>
          <w:sz w:val="28"/>
          <w:szCs w:val="28"/>
        </w:rPr>
        <w:t xml:space="preserve">3. Tổng số lượng người tham gia hoạt động ở các chức danh quy định tại mục 1, mục 2, mục 3, mục 4, mục 5, mục 6 khoản 2 Điều này không quá 12 người/thôn, tổ dân phố. </w:t>
      </w:r>
    </w:p>
    <w:p>
      <w:pPr>
        <w:spacing w:after="120" w:line="240" w:lineRule="auto"/>
        <w:ind w:firstLine="720"/>
        <w:jc w:val="both"/>
        <w:rPr>
          <w:rFonts w:ascii="Times New Roman" w:hAnsi="Times New Roman"/>
          <w:sz w:val="28"/>
          <w:szCs w:val="28"/>
        </w:rPr>
      </w:pPr>
      <w:r>
        <w:rPr>
          <w:rFonts w:ascii="Times New Roman" w:hAnsi="Times New Roman"/>
          <w:sz w:val="28"/>
          <w:szCs w:val="28"/>
        </w:rPr>
        <w:t>4. Trường hợp có nhiều người cùng thực hiện nhiệm vụ của 01 chức danh tại khoản 2 Điều này thì chỉ tính một mức hỗ trợ theo chức danh cho tất cả những người tham gia chức danh đó.</w:t>
      </w:r>
    </w:p>
    <w:p>
      <w:pPr>
        <w:spacing w:after="120" w:line="240" w:lineRule="auto"/>
        <w:ind w:firstLine="720"/>
        <w:jc w:val="both"/>
        <w:rPr>
          <w:rFonts w:ascii="Times New Roman" w:hAnsi="Times New Roman"/>
          <w:sz w:val="28"/>
          <w:szCs w:val="28"/>
        </w:rPr>
      </w:pPr>
      <w:r>
        <w:rPr>
          <w:rFonts w:ascii="Times New Roman" w:hAnsi="Times New Roman"/>
          <w:sz w:val="28"/>
          <w:szCs w:val="28"/>
        </w:rPr>
        <w:t xml:space="preserve">5. Mức hỗ trợ chức danh tham gia hoạt động ở Tổ liên gia tại mục 7 khoản 2 Điều này được khoán theo từng thôn, tổ dân phố. </w:t>
      </w:r>
    </w:p>
    <w:p>
      <w:pPr>
        <w:tabs>
          <w:tab w:val="center" w:pos="4896"/>
        </w:tabs>
        <w:spacing w:after="120" w:line="240" w:lineRule="auto"/>
        <w:ind w:firstLine="720"/>
        <w:jc w:val="both"/>
        <w:rPr>
          <w:rFonts w:ascii="Times New Roman" w:hAnsi="Times New Roman"/>
          <w:b/>
          <w:bCs/>
          <w:sz w:val="28"/>
          <w:szCs w:val="28"/>
          <w:lang w:val="vi-VN"/>
        </w:rPr>
      </w:pPr>
      <w:r>
        <w:rPr>
          <w:rFonts w:ascii="Times New Roman" w:hAnsi="Times New Roman"/>
          <w:b/>
          <w:bCs/>
          <w:sz w:val="28"/>
          <w:szCs w:val="28"/>
          <w:lang w:val="vi-VN"/>
        </w:rPr>
        <w:t xml:space="preserve">Điều </w:t>
      </w:r>
      <w:r>
        <w:rPr>
          <w:rFonts w:ascii="Times New Roman" w:hAnsi="Times New Roman"/>
          <w:b/>
          <w:bCs/>
          <w:sz w:val="28"/>
          <w:szCs w:val="28"/>
        </w:rPr>
        <w:t>6</w:t>
      </w:r>
      <w:r>
        <w:rPr>
          <w:rFonts w:ascii="Times New Roman" w:hAnsi="Times New Roman"/>
          <w:b/>
          <w:bCs/>
          <w:sz w:val="28"/>
          <w:szCs w:val="28"/>
          <w:lang w:val="vi-VN"/>
        </w:rPr>
        <w:t xml:space="preserve">. </w:t>
      </w:r>
      <w:bookmarkStart w:id="18" w:name="_Hlk232081484"/>
      <w:r>
        <w:rPr>
          <w:rFonts w:ascii="Times New Roman" w:hAnsi="Times New Roman"/>
          <w:b/>
          <w:bCs/>
          <w:sz w:val="28"/>
          <w:szCs w:val="28"/>
          <w:lang w:val="vi-VN"/>
        </w:rPr>
        <w:t>Việc kiêm nhiệm và hưởng phụ cấp kiêm nhiệm</w:t>
      </w:r>
      <w:r>
        <w:rPr>
          <w:rFonts w:ascii="Times New Roman" w:hAnsi="Times New Roman"/>
          <w:b/>
          <w:bCs/>
          <w:sz w:val="28"/>
          <w:szCs w:val="28"/>
          <w:lang w:val="vi-VN"/>
        </w:rPr>
        <w:tab/>
      </w:r>
    </w:p>
    <w:p>
      <w:pPr>
        <w:shd w:val="clear" w:color="auto" w:fill="FFFFFF"/>
        <w:spacing w:after="120" w:line="240" w:lineRule="auto"/>
        <w:ind w:firstLine="720"/>
        <w:jc w:val="both"/>
        <w:rPr>
          <w:rFonts w:ascii="Times New Roman" w:hAnsi="Times New Roman"/>
          <w:sz w:val="28"/>
          <w:szCs w:val="28"/>
          <w:lang w:val="sq-AL"/>
        </w:rPr>
      </w:pPr>
      <w:bookmarkStart w:id="19" w:name="dieu_6"/>
      <w:bookmarkStart w:id="20" w:name="_Hlk232081547"/>
      <w:bookmarkEnd w:id="18"/>
      <w:r>
        <w:rPr>
          <w:rFonts w:ascii="Times New Roman" w:hAnsi="Times New Roman"/>
          <w:sz w:val="28"/>
          <w:szCs w:val="28"/>
          <w:lang w:val="sq-AL"/>
        </w:rPr>
        <w:t>1. Người hoạt động không chuyên trách ở thôn, tổ dân phố được kiêm nhiệm chức danh tham gia hoạt động ở thôn, tổ dân phố; chức danh tham gia hoạt động ở thôn, tổ dân phố được kiêm nhiệm chức danh tham gia hoạt động khác ở thôn, tổ dân phố và được hưởng 100% mức hỗ trợ của chức danh kiêm nhiệm.</w:t>
      </w:r>
      <w:r>
        <w:rPr>
          <w:rFonts w:ascii="Times New Roman" w:hAnsi="Times New Roman"/>
          <w:bCs/>
          <w:spacing w:val="2"/>
          <w:sz w:val="28"/>
          <w:szCs w:val="28"/>
          <w:bdr w:val="none" w:sz="0" w:space="0" w:color="auto" w:frame="1"/>
          <w:lang w:val="sq-AL"/>
        </w:rPr>
        <w:t xml:space="preserve"> </w:t>
      </w:r>
      <w:r>
        <w:rPr>
          <w:rFonts w:ascii="Times New Roman" w:hAnsi="Times New Roman"/>
          <w:sz w:val="28"/>
          <w:szCs w:val="28"/>
          <w:lang w:val="sq-AL"/>
        </w:rPr>
        <w:t>Một người chỉ được kiêm nhiệm tối đa 02 chức danh và bảo đảm hoàn thành tốt nhiệm vụ ở các vị trí được giao.</w:t>
      </w:r>
    </w:p>
    <w:p>
      <w:pPr>
        <w:shd w:val="clear" w:color="auto" w:fill="FFFFFF"/>
        <w:spacing w:after="120" w:line="240" w:lineRule="auto"/>
        <w:ind w:firstLine="720"/>
        <w:jc w:val="both"/>
        <w:rPr>
          <w:rFonts w:ascii="Times New Roman" w:hAnsi="Times New Roman"/>
          <w:sz w:val="28"/>
          <w:szCs w:val="28"/>
          <w:lang w:val="sq-AL"/>
        </w:rPr>
      </w:pPr>
      <w:r>
        <w:rPr>
          <w:rFonts w:ascii="Times New Roman" w:hAnsi="Times New Roman"/>
          <w:sz w:val="28"/>
          <w:szCs w:val="28"/>
          <w:lang w:val="sq-AL"/>
        </w:rPr>
        <w:t>2. Việc bố trí kiêm nhiệm và chi trả phụ cấp kiêm nhiệm phải bảo đảm đúng đối tượng, đúng chức danh, phù hợp yêu cầu nhiệm vụ, đúng nguồn kinh phí và không vượt quá phạm vi chế độ, chính sách quy định tại Nghị quyết này, trừ trường hợp pháp luật có quy định khác.</w:t>
      </w:r>
    </w:p>
    <w:bookmarkEnd w:id="19"/>
    <w:bookmarkEnd w:id="20"/>
    <w:p>
      <w:pPr>
        <w:spacing w:after="120" w:line="240" w:lineRule="auto"/>
        <w:ind w:firstLine="720"/>
        <w:jc w:val="both"/>
        <w:rPr>
          <w:rFonts w:ascii="Times New Roman" w:hAnsi="Times New Roman"/>
          <w:b/>
          <w:sz w:val="28"/>
          <w:szCs w:val="28"/>
          <w:lang w:val="sq-AL"/>
        </w:rPr>
      </w:pPr>
      <w:r>
        <w:rPr>
          <w:rFonts w:ascii="Times New Roman" w:hAnsi="Times New Roman"/>
          <w:b/>
          <w:bCs/>
          <w:sz w:val="28"/>
          <w:szCs w:val="28"/>
          <w:lang w:val="vi-VN"/>
        </w:rPr>
        <w:t xml:space="preserve">Điều </w:t>
      </w:r>
      <w:r>
        <w:rPr>
          <w:rFonts w:ascii="Times New Roman" w:hAnsi="Times New Roman"/>
          <w:b/>
          <w:bCs/>
          <w:sz w:val="28"/>
          <w:szCs w:val="28"/>
          <w:lang w:val="sq-AL"/>
        </w:rPr>
        <w:t>7</w:t>
      </w:r>
      <w:r>
        <w:rPr>
          <w:rFonts w:ascii="Times New Roman" w:hAnsi="Times New Roman"/>
          <w:b/>
          <w:bCs/>
          <w:sz w:val="28"/>
          <w:szCs w:val="28"/>
          <w:lang w:val="vi-VN"/>
        </w:rPr>
        <w:t>. Nguồn kinh phí thực hiện</w:t>
      </w:r>
    </w:p>
    <w:p>
      <w:pPr>
        <w:spacing w:after="120" w:line="240" w:lineRule="auto"/>
        <w:ind w:firstLine="720"/>
        <w:jc w:val="both"/>
        <w:rPr>
          <w:rFonts w:ascii="Times New Roman" w:hAnsi="Times New Roman"/>
          <w:iCs/>
          <w:sz w:val="28"/>
          <w:szCs w:val="28"/>
          <w:lang w:val="sq-AL"/>
        </w:rPr>
      </w:pPr>
      <w:bookmarkStart w:id="21" w:name="_Hlk232081755"/>
      <w:r>
        <w:rPr>
          <w:rFonts w:ascii="Times New Roman" w:hAnsi="Times New Roman"/>
          <w:iCs/>
          <w:sz w:val="28"/>
          <w:szCs w:val="28"/>
          <w:lang w:val="sq-AL"/>
        </w:rPr>
        <w:t>Được bố trí</w:t>
      </w:r>
      <w:r>
        <w:rPr>
          <w:rFonts w:ascii="Times New Roman" w:hAnsi="Times New Roman"/>
          <w:iCs/>
          <w:sz w:val="28"/>
          <w:szCs w:val="28"/>
          <w:lang w:val="vi-VN"/>
        </w:rPr>
        <w:t xml:space="preserve"> từ nguồn ngân sách </w:t>
      </w:r>
      <w:r>
        <w:rPr>
          <w:rFonts w:ascii="Times New Roman" w:hAnsi="Times New Roman"/>
          <w:iCs/>
          <w:sz w:val="28"/>
          <w:szCs w:val="28"/>
          <w:lang w:val="sq-AL"/>
        </w:rPr>
        <w:t>T</w:t>
      </w:r>
      <w:r>
        <w:rPr>
          <w:rFonts w:ascii="Times New Roman" w:hAnsi="Times New Roman"/>
          <w:iCs/>
          <w:sz w:val="28"/>
          <w:szCs w:val="28"/>
          <w:lang w:val="vi-VN"/>
        </w:rPr>
        <w:t>rung ương và ngân sách</w:t>
      </w:r>
      <w:r>
        <w:rPr>
          <w:rFonts w:ascii="Times New Roman" w:hAnsi="Times New Roman"/>
          <w:iCs/>
          <w:sz w:val="28"/>
          <w:szCs w:val="28"/>
          <w:lang w:val="sq-AL"/>
        </w:rPr>
        <w:t xml:space="preserve"> địa phương</w:t>
      </w:r>
      <w:r>
        <w:rPr>
          <w:rFonts w:ascii="Times New Roman" w:hAnsi="Times New Roman"/>
          <w:iCs/>
          <w:sz w:val="28"/>
          <w:szCs w:val="28"/>
          <w:lang w:val="vi-VN"/>
        </w:rPr>
        <w:t>.</w:t>
      </w:r>
    </w:p>
    <w:p>
      <w:pPr>
        <w:shd w:val="solid" w:color="FFFFFF" w:fill="auto"/>
        <w:tabs>
          <w:tab w:val="left" w:pos="4820"/>
        </w:tabs>
        <w:spacing w:after="120" w:line="240" w:lineRule="auto"/>
        <w:ind w:firstLine="720"/>
        <w:jc w:val="both"/>
        <w:rPr>
          <w:rFonts w:ascii="Times New Roman" w:hAnsi="Times New Roman"/>
          <w:sz w:val="28"/>
          <w:szCs w:val="28"/>
          <w:lang w:val="vi-VN"/>
        </w:rPr>
      </w:pPr>
      <w:bookmarkStart w:id="22" w:name="_Hlk227938210"/>
      <w:bookmarkEnd w:id="21"/>
      <w:r>
        <w:rPr>
          <w:rFonts w:ascii="Times New Roman" w:hAnsi="Times New Roman"/>
          <w:b/>
          <w:bCs/>
          <w:sz w:val="28"/>
          <w:szCs w:val="28"/>
          <w:lang w:val="sq-AL"/>
        </w:rPr>
        <w:t>Điều 8.</w:t>
      </w:r>
      <w:r>
        <w:rPr>
          <w:rFonts w:ascii="Times New Roman" w:hAnsi="Times New Roman"/>
          <w:b/>
          <w:sz w:val="28"/>
          <w:szCs w:val="28"/>
          <w:lang w:val="vi-VN"/>
        </w:rPr>
        <w:t xml:space="preserve"> </w:t>
      </w:r>
      <w:bookmarkEnd w:id="22"/>
      <w:r>
        <w:rPr>
          <w:rFonts w:ascii="Times New Roman" w:hAnsi="Times New Roman"/>
          <w:b/>
          <w:bCs/>
          <w:sz w:val="28"/>
          <w:szCs w:val="28"/>
          <w:shd w:val="clear" w:color="auto" w:fill="FFFFFF"/>
          <w:lang w:val="sq-AL"/>
        </w:rPr>
        <w:t>Điều khoản thi hành</w:t>
      </w:r>
    </w:p>
    <w:p>
      <w:pPr>
        <w:shd w:val="solid" w:color="FFFFFF" w:fill="auto"/>
        <w:spacing w:after="120" w:line="240" w:lineRule="auto"/>
        <w:ind w:firstLine="720"/>
        <w:jc w:val="both"/>
        <w:rPr>
          <w:rFonts w:ascii="Times New Roman" w:hAnsi="Times New Roman"/>
          <w:sz w:val="28"/>
          <w:szCs w:val="28"/>
          <w:lang w:val="sq-AL"/>
        </w:rPr>
      </w:pPr>
      <w:r>
        <w:rPr>
          <w:rFonts w:ascii="Times New Roman" w:hAnsi="Times New Roman"/>
          <w:sz w:val="28"/>
          <w:szCs w:val="28"/>
          <w:lang w:val="vi-VN"/>
        </w:rPr>
        <w:t>1. Nghị quyết này có hiệu lực từ ngày …tháng 6 năm 2026, trừ trường hợp quy định tại khoản 2 Điều này.</w:t>
      </w:r>
    </w:p>
    <w:p>
      <w:pPr>
        <w:shd w:val="solid" w:color="FFFFFF" w:fill="auto"/>
        <w:spacing w:after="120" w:line="240" w:lineRule="auto"/>
        <w:ind w:firstLine="720"/>
        <w:jc w:val="both"/>
        <w:rPr>
          <w:rFonts w:ascii="Times New Roman" w:hAnsi="Times New Roman"/>
          <w:sz w:val="28"/>
          <w:szCs w:val="28"/>
          <w:lang w:val="sq-AL"/>
        </w:rPr>
      </w:pPr>
      <w:r>
        <w:rPr>
          <w:rFonts w:ascii="Times New Roman" w:hAnsi="Times New Roman"/>
          <w:sz w:val="28"/>
          <w:szCs w:val="28"/>
          <w:lang w:val="sq-AL"/>
        </w:rPr>
        <w:t>2. Khoản 2 Điều 4 Nghị quyết này có hiệu lực thi hành từ ngày 15 tháng 7 năm 2026.</w:t>
      </w:r>
    </w:p>
    <w:p>
      <w:pPr>
        <w:spacing w:after="120" w:line="240" w:lineRule="auto"/>
        <w:ind w:firstLine="720"/>
        <w:jc w:val="both"/>
        <w:rPr>
          <w:rFonts w:ascii="Times New Roman" w:hAnsi="Times New Roman"/>
          <w:sz w:val="28"/>
          <w:szCs w:val="28"/>
          <w:shd w:val="clear" w:color="auto" w:fill="FFFFFF"/>
          <w:lang w:val="sq-AL"/>
        </w:rPr>
      </w:pPr>
      <w:r>
        <w:rPr>
          <w:rFonts w:ascii="Times New Roman" w:hAnsi="Times New Roman"/>
          <w:sz w:val="28"/>
          <w:szCs w:val="28"/>
          <w:lang w:val="sq-AL"/>
        </w:rPr>
        <w:lastRenderedPageBreak/>
        <w:t>3</w:t>
      </w:r>
      <w:r>
        <w:rPr>
          <w:rFonts w:ascii="Times New Roman" w:hAnsi="Times New Roman"/>
          <w:sz w:val="28"/>
          <w:szCs w:val="28"/>
          <w:shd w:val="clear" w:color="auto" w:fill="FFFFFF"/>
          <w:lang w:val="sq-AL"/>
        </w:rPr>
        <w:t>. Bãi bỏ các quy định liên quan đến người hoạt động không chuyên trách ở xã, thôn, tổ dân phố, người trực tiếp tham gia hoạt động ở thôn, tổ dân phố tại Điều 1; khoản 1, khoản 2, khoản 3, khoản 4 Điều 2; Điều 3; Điều 4; khoản 1 Điều 5; Điều 6; Điều 7 Nghị quyết số 111/2023/NQ-HĐND ngày 22/9/2023 của Hội đồng nhân dân tỉnh Hà Tĩnh quy định chức danh, mức phụ cấp và kiêm nhiệm chức danh người hoạt động không chuyên trách ở cấp xã, ở thôn, tổ dân phố; mức khoán kinh phí hoạt động của tổ chức chính trị - xã hội ở cấp xã; mức hỗ trợ hàng tháng và mức phụ cấp kiêm nhiệm của một số chức danh khác trên địa bàn tỉnh Hà Tĩnh, trừ trường hợp quy định tại khoản 4 Điều này.</w:t>
      </w:r>
    </w:p>
    <w:p>
      <w:pPr>
        <w:spacing w:after="120" w:line="240" w:lineRule="auto"/>
        <w:ind w:firstLine="720"/>
        <w:jc w:val="both"/>
        <w:rPr>
          <w:rFonts w:ascii="Times New Roman" w:hAnsi="Times New Roman"/>
          <w:sz w:val="28"/>
          <w:szCs w:val="28"/>
          <w:shd w:val="clear" w:color="auto" w:fill="FFFFFF"/>
          <w:lang w:val="sq-AL"/>
        </w:rPr>
      </w:pPr>
      <w:r>
        <w:rPr>
          <w:rFonts w:ascii="Times New Roman" w:hAnsi="Times New Roman"/>
          <w:sz w:val="28"/>
          <w:szCs w:val="28"/>
          <w:shd w:val="clear" w:color="auto" w:fill="FFFFFF"/>
          <w:lang w:val="sq-AL"/>
        </w:rPr>
        <w:t>4. Khoản 2 Điều 5 Nghị quyết số 111/2023/NQ-HĐND hết hiệu lực kể từ ngày 15 tháng 7 năm 2026.</w:t>
      </w:r>
    </w:p>
    <w:p>
      <w:pPr>
        <w:spacing w:after="120" w:line="240" w:lineRule="auto"/>
        <w:ind w:firstLine="720"/>
        <w:jc w:val="both"/>
        <w:rPr>
          <w:rFonts w:ascii="Times New Roman" w:hAnsi="Times New Roman"/>
          <w:b/>
          <w:bCs/>
          <w:sz w:val="28"/>
          <w:szCs w:val="28"/>
          <w:lang w:val="vi-VN"/>
        </w:rPr>
      </w:pPr>
      <w:r>
        <w:rPr>
          <w:rFonts w:ascii="Times New Roman" w:hAnsi="Times New Roman"/>
          <w:sz w:val="28"/>
          <w:szCs w:val="28"/>
          <w:lang w:val="sq-AL"/>
        </w:rPr>
        <w:t>5. Khi văn bản viện dẫn tại Nghị quyết này được sửa đổi, bổ sung hoặc thay thế thì áp dụng theo văn bản mới.</w:t>
      </w:r>
    </w:p>
    <w:p>
      <w:pPr>
        <w:spacing w:after="120" w:line="240" w:lineRule="auto"/>
        <w:ind w:firstLine="720"/>
        <w:jc w:val="both"/>
        <w:rPr>
          <w:rFonts w:ascii="Times New Roman" w:hAnsi="Times New Roman"/>
          <w:b/>
          <w:bCs/>
          <w:sz w:val="28"/>
          <w:szCs w:val="28"/>
          <w:lang w:val="vi-VN"/>
        </w:rPr>
      </w:pPr>
      <w:bookmarkStart w:id="23" w:name="dieu_8"/>
      <w:r>
        <w:rPr>
          <w:rFonts w:ascii="Times New Roman" w:hAnsi="Times New Roman"/>
          <w:b/>
          <w:bCs/>
          <w:sz w:val="28"/>
          <w:szCs w:val="28"/>
          <w:lang w:val="vi-VN"/>
        </w:rPr>
        <w:t xml:space="preserve">Điều 9. </w:t>
      </w:r>
      <w:bookmarkEnd w:id="23"/>
      <w:r>
        <w:rPr>
          <w:rFonts w:ascii="Times New Roman" w:hAnsi="Times New Roman"/>
          <w:b/>
          <w:bCs/>
          <w:sz w:val="28"/>
          <w:szCs w:val="28"/>
          <w:lang w:val="vi-VN"/>
        </w:rPr>
        <w:t>Trách nhiệm tổ chức thực hiện</w:t>
      </w:r>
    </w:p>
    <w:p>
      <w:pPr>
        <w:tabs>
          <w:tab w:val="right" w:leader="dot" w:pos="7920"/>
        </w:tabs>
        <w:spacing w:before="40" w:after="40" w:line="288" w:lineRule="auto"/>
        <w:ind w:firstLine="720"/>
        <w:jc w:val="both"/>
        <w:rPr>
          <w:rFonts w:ascii="Times New Roman" w:hAnsi="Times New Roman"/>
          <w:bCs/>
          <w:iCs/>
          <w:sz w:val="28"/>
          <w:szCs w:val="28"/>
          <w:lang w:val="vi-VN"/>
        </w:rPr>
      </w:pPr>
      <w:r>
        <w:rPr>
          <w:rFonts w:ascii="Times New Roman" w:hAnsi="Times New Roman"/>
          <w:bCs/>
          <w:iCs/>
          <w:sz w:val="28"/>
          <w:szCs w:val="28"/>
          <w:lang w:val="vi-VN"/>
        </w:rPr>
        <w:t>1. Thường trực Hội đồng nhân dân, các Ban Hội đồng nhân dân, các Tổ đại biểu Hội đồng nhân dân và đại biểu Hội đồng nhân dân tỉnh giám sát việc thực hiện Nghị quyết.</w:t>
      </w:r>
    </w:p>
    <w:p>
      <w:pPr>
        <w:shd w:val="solid" w:color="FFFFFF" w:fill="auto"/>
        <w:spacing w:after="120" w:line="240" w:lineRule="auto"/>
        <w:ind w:firstLine="720"/>
        <w:jc w:val="both"/>
        <w:rPr>
          <w:rFonts w:ascii="Times New Roman" w:hAnsi="Times New Roman"/>
          <w:sz w:val="28"/>
          <w:szCs w:val="28"/>
          <w:lang w:val="sq-AL"/>
        </w:rPr>
      </w:pPr>
      <w:r>
        <w:rPr>
          <w:rFonts w:ascii="Times New Roman" w:hAnsi="Times New Roman"/>
          <w:bCs/>
          <w:iCs/>
          <w:sz w:val="28"/>
          <w:szCs w:val="28"/>
          <w:lang w:val="vi-VN"/>
        </w:rPr>
        <w:t xml:space="preserve">2. Giao Ủy ban nhân dân tỉnh </w:t>
      </w:r>
      <w:r>
        <w:rPr>
          <w:rFonts w:ascii="Times New Roman" w:hAnsi="Times New Roman"/>
          <w:sz w:val="28"/>
          <w:szCs w:val="28"/>
          <w:lang w:val="vi-VN"/>
        </w:rPr>
        <w:t>tổ chức triển khai thực hiện Nghị quyết</w:t>
      </w:r>
      <w:r>
        <w:rPr>
          <w:rFonts w:ascii="Times New Roman" w:hAnsi="Times New Roman"/>
          <w:sz w:val="28"/>
          <w:szCs w:val="28"/>
          <w:lang w:val="sq-AL"/>
        </w:rPr>
        <w:t>.</w:t>
      </w:r>
    </w:p>
    <w:bookmarkEnd w:id="8"/>
    <w:p>
      <w:pPr>
        <w:spacing w:after="120" w:line="240" w:lineRule="auto"/>
        <w:ind w:firstLine="720"/>
        <w:jc w:val="both"/>
        <w:rPr>
          <w:rFonts w:ascii="Times New Roman" w:hAnsi="Times New Roman"/>
          <w:i/>
          <w:iCs/>
          <w:sz w:val="28"/>
          <w:szCs w:val="28"/>
          <w:lang w:val="vi-VN"/>
        </w:rPr>
      </w:pPr>
      <w:r>
        <w:rPr>
          <w:rFonts w:ascii="Times New Roman" w:hAnsi="Times New Roman"/>
          <w:i/>
          <w:iCs/>
          <w:sz w:val="28"/>
          <w:szCs w:val="28"/>
          <w:lang w:val="vi-VN"/>
        </w:rPr>
        <w:t xml:space="preserve">Nghị quyết này đã được Hội đồng nhân dân tỉnh Hà Tĩnh khoá XIX, kỳ họp thứ    thông qua ngày     tháng     năm 2026./. </w:t>
      </w:r>
    </w:p>
    <w:tbl>
      <w:tblPr>
        <w:tblW w:w="9231"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570"/>
        <w:gridCol w:w="4661"/>
      </w:tblGrid>
      <w:tr>
        <w:trPr>
          <w:trHeight w:val="142"/>
        </w:trPr>
        <w:tc>
          <w:tcPr>
            <w:tcW w:w="4570" w:type="dxa"/>
            <w:tcBorders>
              <w:top w:val="nil"/>
              <w:left w:val="nil"/>
              <w:bottom w:val="nil"/>
              <w:right w:val="nil"/>
              <w:tl2br w:val="nil"/>
              <w:tr2bl w:val="nil"/>
            </w:tcBorders>
            <w:tcMar>
              <w:top w:w="0" w:type="dxa"/>
              <w:left w:w="108" w:type="dxa"/>
              <w:bottom w:w="0" w:type="dxa"/>
              <w:right w:w="108" w:type="dxa"/>
            </w:tcMar>
          </w:tcPr>
          <w:p>
            <w:pPr>
              <w:spacing w:after="0" w:line="240" w:lineRule="auto"/>
              <w:ind w:right="322"/>
              <w:jc w:val="both"/>
              <w:rPr>
                <w:rFonts w:ascii="Times New Roman" w:hAnsi="Times New Roman"/>
                <w:b/>
                <w:bCs/>
                <w:i/>
                <w:iCs/>
                <w:lang w:val="vi-VN"/>
              </w:rPr>
            </w:pPr>
            <w:r>
              <w:rPr>
                <w:rFonts w:ascii="Times New Roman" w:hAnsi="Times New Roman"/>
                <w:b/>
                <w:bCs/>
                <w:i/>
                <w:iCs/>
                <w:lang w:val="vi-VN"/>
              </w:rPr>
              <w:t>Nơi nhận:</w:t>
            </w:r>
          </w:p>
          <w:p>
            <w:pPr>
              <w:spacing w:after="0" w:line="240" w:lineRule="auto"/>
              <w:ind w:right="322"/>
              <w:jc w:val="both"/>
              <w:rPr>
                <w:rFonts w:ascii="Times New Roman" w:hAnsi="Times New Roman"/>
                <w:lang w:val="vi-VN"/>
              </w:rPr>
            </w:pPr>
            <w:r>
              <w:rPr>
                <w:rFonts w:ascii="Times New Roman" w:hAnsi="Times New Roman"/>
                <w:lang w:val="vi-VN"/>
              </w:rPr>
              <w:t>- Ủy ban Thường vụ Quốc hội;</w:t>
            </w:r>
          </w:p>
          <w:p>
            <w:pPr>
              <w:spacing w:after="0" w:line="240" w:lineRule="auto"/>
              <w:ind w:right="322"/>
              <w:jc w:val="both"/>
              <w:rPr>
                <w:rFonts w:ascii="Times New Roman" w:hAnsi="Times New Roman"/>
                <w:lang w:val="vi-VN"/>
              </w:rPr>
            </w:pPr>
            <w:r>
              <w:rPr>
                <w:rFonts w:ascii="Times New Roman" w:hAnsi="Times New Roman"/>
                <w:lang w:val="vi-VN"/>
              </w:rPr>
              <w:t>- Văn phòng Chính phủ;</w:t>
            </w:r>
          </w:p>
          <w:p>
            <w:pPr>
              <w:spacing w:after="0" w:line="240" w:lineRule="auto"/>
              <w:ind w:right="322"/>
              <w:jc w:val="both"/>
              <w:rPr>
                <w:rFonts w:ascii="Times New Roman" w:hAnsi="Times New Roman"/>
                <w:lang w:val="vi-VN"/>
              </w:rPr>
            </w:pPr>
            <w:r>
              <w:rPr>
                <w:rFonts w:ascii="Times New Roman" w:hAnsi="Times New Roman"/>
                <w:lang w:val="vi-VN"/>
              </w:rPr>
              <w:t>- Bộ Tài chính; Bộ Nội vụ</w:t>
            </w:r>
          </w:p>
          <w:p>
            <w:pPr>
              <w:spacing w:after="0" w:line="240" w:lineRule="auto"/>
              <w:ind w:right="322"/>
              <w:jc w:val="both"/>
              <w:rPr>
                <w:rFonts w:ascii="Times New Roman" w:hAnsi="Times New Roman"/>
                <w:lang w:val="vi-VN"/>
              </w:rPr>
            </w:pPr>
            <w:r>
              <w:rPr>
                <w:rFonts w:ascii="Times New Roman" w:hAnsi="Times New Roman"/>
                <w:lang w:val="vi-VN"/>
              </w:rPr>
              <w:t xml:space="preserve">- </w:t>
            </w:r>
            <w:r>
              <w:rPr>
                <w:rFonts w:ascii="Times New Roman" w:hAnsi="Times New Roman"/>
                <w:szCs w:val="28"/>
                <w:lang w:val="vi-VN"/>
              </w:rPr>
              <w:t>Cục KTVB</w:t>
            </w:r>
            <w:r>
              <w:rPr>
                <w:rFonts w:ascii="Times New Roman" w:hAnsi="Times New Roman"/>
                <w:i/>
                <w:iCs/>
                <w:szCs w:val="28"/>
                <w:lang w:val="vi-VN"/>
              </w:rPr>
              <w:t xml:space="preserve"> </w:t>
            </w:r>
            <w:r>
              <w:rPr>
                <w:rFonts w:ascii="Times New Roman" w:hAnsi="Times New Roman"/>
                <w:szCs w:val="28"/>
                <w:lang w:val="vi-VN"/>
              </w:rPr>
              <w:t xml:space="preserve">và Tổ chức </w:t>
            </w:r>
            <w:r>
              <w:rPr>
                <w:rFonts w:ascii="Times New Roman" w:hAnsi="Times New Roman"/>
                <w:szCs w:val="28"/>
              </w:rPr>
              <w:t>THPL</w:t>
            </w:r>
            <w:r>
              <w:rPr>
                <w:rFonts w:ascii="Times New Roman" w:hAnsi="Times New Roman"/>
                <w:szCs w:val="28"/>
                <w:lang w:val="vi-VN"/>
              </w:rPr>
              <w:t xml:space="preserve"> </w:t>
            </w:r>
            <w:r>
              <w:rPr>
                <w:rFonts w:ascii="Times New Roman" w:hAnsi="Times New Roman"/>
                <w:lang w:val="vi-VN"/>
              </w:rPr>
              <w:t>- Bộ Tư pháp;</w:t>
            </w:r>
          </w:p>
          <w:p>
            <w:pPr>
              <w:spacing w:after="0" w:line="240" w:lineRule="auto"/>
              <w:ind w:right="322"/>
              <w:jc w:val="both"/>
              <w:rPr>
                <w:rFonts w:ascii="Times New Roman" w:hAnsi="Times New Roman"/>
                <w:lang w:val="vi-VN"/>
              </w:rPr>
            </w:pPr>
            <w:r>
              <w:rPr>
                <w:rFonts w:ascii="Times New Roman" w:hAnsi="Times New Roman"/>
                <w:lang w:val="vi-VN"/>
              </w:rPr>
              <w:t>- Thường trực Tỉnh ủy;</w:t>
            </w:r>
          </w:p>
          <w:p>
            <w:pPr>
              <w:spacing w:after="0" w:line="240" w:lineRule="auto"/>
              <w:ind w:right="322"/>
              <w:jc w:val="both"/>
              <w:rPr>
                <w:rFonts w:ascii="Times New Roman" w:hAnsi="Times New Roman"/>
                <w:lang w:val="vi-VN"/>
              </w:rPr>
            </w:pPr>
            <w:r>
              <w:rPr>
                <w:rFonts w:ascii="Times New Roman" w:hAnsi="Times New Roman"/>
                <w:lang w:val="vi-VN"/>
              </w:rPr>
              <w:t>- Thường trực Hội đồng nhân dân tỉnh;</w:t>
            </w:r>
          </w:p>
          <w:p>
            <w:pPr>
              <w:spacing w:after="0" w:line="240" w:lineRule="auto"/>
              <w:ind w:right="322"/>
              <w:jc w:val="both"/>
              <w:rPr>
                <w:rFonts w:ascii="Times New Roman" w:hAnsi="Times New Roman"/>
                <w:lang w:val="vi-VN"/>
              </w:rPr>
            </w:pPr>
            <w:r>
              <w:rPr>
                <w:rFonts w:ascii="Times New Roman" w:hAnsi="Times New Roman"/>
                <w:lang w:val="vi-VN"/>
              </w:rPr>
              <w:t>- UBND tỉnh; Uỷ ban MTTQVN tỉnh;</w:t>
            </w:r>
          </w:p>
          <w:p>
            <w:pPr>
              <w:spacing w:after="0" w:line="240" w:lineRule="auto"/>
              <w:ind w:right="322"/>
              <w:jc w:val="both"/>
              <w:rPr>
                <w:rFonts w:ascii="Times New Roman" w:hAnsi="Times New Roman"/>
                <w:lang w:val="vi-VN"/>
              </w:rPr>
            </w:pPr>
            <w:r>
              <w:rPr>
                <w:rFonts w:ascii="Times New Roman" w:hAnsi="Times New Roman"/>
                <w:lang w:val="vi-VN"/>
              </w:rPr>
              <w:t>- Đoàn đại biểu Quốc hội tỉnh Hà Tĩnh;</w:t>
            </w:r>
          </w:p>
          <w:p>
            <w:pPr>
              <w:spacing w:after="0" w:line="240" w:lineRule="auto"/>
              <w:ind w:right="322"/>
              <w:jc w:val="both"/>
              <w:rPr>
                <w:rFonts w:ascii="Times New Roman" w:hAnsi="Times New Roman"/>
                <w:lang w:val="vi-VN"/>
              </w:rPr>
            </w:pPr>
            <w:r>
              <w:rPr>
                <w:rFonts w:ascii="Times New Roman" w:hAnsi="Times New Roman"/>
                <w:lang w:val="vi-VN"/>
              </w:rPr>
              <w:t>- Đại biểu HĐND tỉnh;</w:t>
            </w:r>
          </w:p>
          <w:p>
            <w:pPr>
              <w:spacing w:after="0" w:line="240" w:lineRule="auto"/>
              <w:ind w:right="322"/>
              <w:jc w:val="both"/>
              <w:rPr>
                <w:rFonts w:ascii="Times New Roman" w:hAnsi="Times New Roman"/>
                <w:lang w:val="vi-VN"/>
              </w:rPr>
            </w:pPr>
            <w:r>
              <w:rPr>
                <w:rFonts w:ascii="Times New Roman" w:hAnsi="Times New Roman"/>
                <w:lang w:val="vi-VN"/>
              </w:rPr>
              <w:t>- Các VP: Tỉnh ủy, Đoàn ĐBQH &amp; HĐND, UBND tỉnh;</w:t>
            </w:r>
          </w:p>
          <w:p>
            <w:pPr>
              <w:spacing w:after="0" w:line="240" w:lineRule="auto"/>
              <w:ind w:right="322"/>
              <w:jc w:val="both"/>
              <w:rPr>
                <w:rFonts w:ascii="Times New Roman" w:hAnsi="Times New Roman"/>
                <w:lang w:val="vi-VN"/>
              </w:rPr>
            </w:pPr>
            <w:r>
              <w:rPr>
                <w:rFonts w:ascii="Times New Roman" w:hAnsi="Times New Roman"/>
                <w:lang w:val="vi-VN"/>
              </w:rPr>
              <w:t>- Các sở, ban, ngành, đoàn thể cấp tỉnh;</w:t>
            </w:r>
          </w:p>
          <w:p>
            <w:pPr>
              <w:spacing w:after="0" w:line="240" w:lineRule="auto"/>
              <w:ind w:right="322"/>
              <w:jc w:val="both"/>
              <w:rPr>
                <w:rFonts w:ascii="Times New Roman" w:hAnsi="Times New Roman"/>
                <w:lang w:val="vi-VN"/>
              </w:rPr>
            </w:pPr>
            <w:r>
              <w:rPr>
                <w:rFonts w:ascii="Times New Roman" w:hAnsi="Times New Roman"/>
                <w:lang w:val="vi-VN"/>
              </w:rPr>
              <w:t>- Các Hội do Đảng, Nhà nước giao nhiệm vụ cấp tỉnh;</w:t>
            </w:r>
          </w:p>
          <w:p>
            <w:pPr>
              <w:spacing w:after="0" w:line="240" w:lineRule="auto"/>
              <w:ind w:right="322"/>
              <w:jc w:val="both"/>
              <w:rPr>
                <w:rFonts w:ascii="Times New Roman" w:hAnsi="Times New Roman"/>
                <w:lang w:val="vi-VN"/>
              </w:rPr>
            </w:pPr>
            <w:r>
              <w:rPr>
                <w:rFonts w:ascii="Times New Roman" w:hAnsi="Times New Roman"/>
                <w:spacing w:val="-6"/>
                <w:lang w:val="vi-VN"/>
              </w:rPr>
              <w:t>- HĐND, UBND, UBMTTQVN các xã, phường;</w:t>
            </w:r>
            <w:r>
              <w:rPr>
                <w:rFonts w:ascii="Times New Roman" w:hAnsi="Times New Roman"/>
                <w:lang w:val="vi-VN"/>
              </w:rPr>
              <w:br/>
              <w:t>- Trung tâm TT&amp;XT, HTĐT tỉnh;</w:t>
            </w:r>
          </w:p>
          <w:p>
            <w:pPr>
              <w:spacing w:after="0" w:line="240" w:lineRule="auto"/>
              <w:ind w:right="322"/>
              <w:jc w:val="both"/>
              <w:rPr>
                <w:rFonts w:ascii="Times New Roman" w:hAnsi="Times New Roman"/>
              </w:rPr>
            </w:pPr>
            <w:r>
              <w:rPr>
                <w:rFonts w:ascii="Times New Roman" w:hAnsi="Times New Roman"/>
                <w:lang w:val="vi-VN"/>
              </w:rPr>
              <w:t xml:space="preserve">- Lưu: </w:t>
            </w:r>
            <w:r>
              <w:rPr>
                <w:rFonts w:ascii="Times New Roman" w:hAnsi="Times New Roman"/>
              </w:rPr>
              <w:t>….</w:t>
            </w:r>
          </w:p>
        </w:tc>
        <w:tc>
          <w:tcPr>
            <w:tcW w:w="4661" w:type="dxa"/>
            <w:tcBorders>
              <w:top w:val="nil"/>
              <w:left w:val="nil"/>
              <w:bottom w:val="nil"/>
              <w:right w:val="nil"/>
              <w:tl2br w:val="nil"/>
              <w:tr2bl w:val="nil"/>
            </w:tcBorders>
            <w:tcMar>
              <w:top w:w="0" w:type="dxa"/>
              <w:left w:w="108" w:type="dxa"/>
              <w:bottom w:w="0" w:type="dxa"/>
              <w:right w:w="108" w:type="dxa"/>
            </w:tcMar>
          </w:tcPr>
          <w:p>
            <w:pPr>
              <w:spacing w:after="0" w:line="240" w:lineRule="auto"/>
              <w:jc w:val="center"/>
              <w:rPr>
                <w:rFonts w:ascii="Times New Roman" w:hAnsi="Times New Roman"/>
                <w:b/>
                <w:bCs/>
                <w:sz w:val="28"/>
                <w:szCs w:val="28"/>
              </w:rPr>
            </w:pPr>
            <w:r>
              <w:rPr>
                <w:rFonts w:ascii="Times New Roman" w:hAnsi="Times New Roman"/>
                <w:b/>
                <w:bCs/>
                <w:sz w:val="28"/>
                <w:szCs w:val="28"/>
              </w:rPr>
              <w:t>TM. HỘI ĐỒNG NHÂN DÂN</w:t>
            </w:r>
          </w:p>
          <w:p>
            <w:pPr>
              <w:spacing w:after="0" w:line="240" w:lineRule="auto"/>
              <w:jc w:val="center"/>
              <w:rPr>
                <w:rFonts w:ascii="Times New Roman" w:hAnsi="Times New Roman"/>
                <w:sz w:val="28"/>
                <w:szCs w:val="28"/>
              </w:rPr>
            </w:pPr>
            <w:r>
              <w:rPr>
                <w:rFonts w:ascii="Times New Roman" w:hAnsi="Times New Roman"/>
                <w:b/>
                <w:bCs/>
                <w:sz w:val="28"/>
                <w:szCs w:val="28"/>
              </w:rPr>
              <w:t>CHỦ TỊCH</w:t>
            </w:r>
            <w:r>
              <w:rPr>
                <w:rFonts w:ascii="Times New Roman" w:hAnsi="Times New Roman"/>
                <w:b/>
                <w:bCs/>
                <w:sz w:val="28"/>
                <w:szCs w:val="28"/>
              </w:rPr>
              <w:br/>
            </w:r>
            <w:r>
              <w:rPr>
                <w:rFonts w:ascii="Times New Roman" w:hAnsi="Times New Roman"/>
                <w:b/>
                <w:bCs/>
                <w:sz w:val="28"/>
                <w:szCs w:val="28"/>
              </w:rPr>
              <w:br/>
            </w:r>
            <w:r>
              <w:rPr>
                <w:rFonts w:ascii="Times New Roman" w:hAnsi="Times New Roman"/>
                <w:b/>
                <w:bCs/>
                <w:sz w:val="28"/>
                <w:szCs w:val="28"/>
              </w:rPr>
              <w:br/>
            </w:r>
            <w:r>
              <w:rPr>
                <w:rFonts w:ascii="Times New Roman" w:hAnsi="Times New Roman"/>
                <w:b/>
                <w:bCs/>
                <w:sz w:val="28"/>
                <w:szCs w:val="28"/>
              </w:rPr>
              <w:br/>
            </w:r>
            <w:r>
              <w:rPr>
                <w:rFonts w:ascii="Times New Roman" w:hAnsi="Times New Roman"/>
                <w:b/>
                <w:bCs/>
                <w:sz w:val="28"/>
                <w:szCs w:val="28"/>
              </w:rPr>
              <w:br/>
            </w:r>
          </w:p>
        </w:tc>
      </w:tr>
    </w:tbl>
    <w:p>
      <w:pPr>
        <w:rPr>
          <w:rFonts w:ascii="Times New Roman" w:eastAsia="Times New Roman" w:hAnsi="Times New Roman"/>
          <w:vanish/>
          <w:sz w:val="28"/>
          <w:szCs w:val="28"/>
          <w:lang w:val="nl-NL"/>
        </w:rPr>
      </w:pPr>
    </w:p>
    <w:sectPr>
      <w:headerReference w:type="default" r:id="rId8"/>
      <w:pgSz w:w="11900" w:h="16840" w:code="9"/>
      <w:pgMar w:top="1021" w:right="964" w:bottom="851" w:left="1588"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Sans-Regular">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2020503050405090304"/>
    <w:charset w:val="00"/>
    <w:family w:val="roman"/>
    <w:notTrueType/>
    <w:pitch w:val="default"/>
  </w:font>
  <w:font w:name="Times New Roman Bold">
    <w:altName w:val="Times New Roman"/>
    <w:panose1 w:val="02020803070505020304"/>
    <w:charset w:val="00"/>
    <w:family w:val="roman"/>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5</w:t>
    </w:r>
    <w:r>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606"/>
    <w:multiLevelType w:val="multilevel"/>
    <w:tmpl w:val="30A6CD16"/>
    <w:lvl w:ilvl="0">
      <w:start w:val="1"/>
      <w:numFmt w:val="decimal"/>
      <w:lvlText w:val="%1."/>
      <w:lvlJc w:val="left"/>
      <w:pPr>
        <w:ind w:left="927" w:hanging="360"/>
      </w:pPr>
      <w:rPr>
        <w:rFonts w:hint="default"/>
      </w:rPr>
    </w:lvl>
    <w:lvl w:ilvl="1">
      <w:start w:val="1"/>
      <w:numFmt w:val="decimal"/>
      <w:isLgl/>
      <w:lvlText w:val="%1.%2"/>
      <w:lvlJc w:val="left"/>
      <w:pPr>
        <w:ind w:left="1057" w:hanging="4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5E0147E"/>
    <w:multiLevelType w:val="hybridMultilevel"/>
    <w:tmpl w:val="DFAA0FC6"/>
    <w:lvl w:ilvl="0" w:tplc="0BA64D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8E733B"/>
    <w:multiLevelType w:val="hybridMultilevel"/>
    <w:tmpl w:val="3B7E9DB2"/>
    <w:lvl w:ilvl="0" w:tplc="BD38A8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573EEE"/>
    <w:multiLevelType w:val="multilevel"/>
    <w:tmpl w:val="C9E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7065B"/>
    <w:multiLevelType w:val="hybridMultilevel"/>
    <w:tmpl w:val="3E4664A6"/>
    <w:lvl w:ilvl="0" w:tplc="41B88DC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1FDB4717"/>
    <w:multiLevelType w:val="hybridMultilevel"/>
    <w:tmpl w:val="BFA22134"/>
    <w:lvl w:ilvl="0" w:tplc="C2327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1F61C83"/>
    <w:multiLevelType w:val="hybridMultilevel"/>
    <w:tmpl w:val="37227D0E"/>
    <w:lvl w:ilvl="0" w:tplc="124C36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902660C"/>
    <w:multiLevelType w:val="hybridMultilevel"/>
    <w:tmpl w:val="2F506F24"/>
    <w:lvl w:ilvl="0" w:tplc="17FC9F2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3AEA62E3"/>
    <w:multiLevelType w:val="hybridMultilevel"/>
    <w:tmpl w:val="895C077E"/>
    <w:lvl w:ilvl="0" w:tplc="CC24FE1E">
      <w:start w:val="4"/>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CA53D96"/>
    <w:multiLevelType w:val="hybridMultilevel"/>
    <w:tmpl w:val="74F44F42"/>
    <w:lvl w:ilvl="0" w:tplc="F9CA7C96">
      <w:start w:val="1"/>
      <w:numFmt w:val="decimal"/>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5348B"/>
    <w:multiLevelType w:val="hybridMultilevel"/>
    <w:tmpl w:val="CC86DF94"/>
    <w:lvl w:ilvl="0" w:tplc="61AA4B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75C3837"/>
    <w:multiLevelType w:val="hybridMultilevel"/>
    <w:tmpl w:val="064E512C"/>
    <w:lvl w:ilvl="0" w:tplc="8FFEB0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AAF47DA"/>
    <w:multiLevelType w:val="multilevel"/>
    <w:tmpl w:val="73BC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D2B0F"/>
    <w:multiLevelType w:val="hybridMultilevel"/>
    <w:tmpl w:val="7D8C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12C49"/>
    <w:multiLevelType w:val="multilevel"/>
    <w:tmpl w:val="5C34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8D7965"/>
    <w:multiLevelType w:val="hybridMultilevel"/>
    <w:tmpl w:val="391A12F2"/>
    <w:lvl w:ilvl="0" w:tplc="DF487F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0347F3F"/>
    <w:multiLevelType w:val="hybridMultilevel"/>
    <w:tmpl w:val="1A3CBF8E"/>
    <w:lvl w:ilvl="0" w:tplc="F9802B9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3AD3E9F"/>
    <w:multiLevelType w:val="hybridMultilevel"/>
    <w:tmpl w:val="C8C4BCAE"/>
    <w:lvl w:ilvl="0" w:tplc="14CAD576">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643C21CC"/>
    <w:multiLevelType w:val="multilevel"/>
    <w:tmpl w:val="A0D8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A6D95"/>
    <w:multiLevelType w:val="hybridMultilevel"/>
    <w:tmpl w:val="E26CED54"/>
    <w:lvl w:ilvl="0" w:tplc="5A28058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6C7178EA"/>
    <w:multiLevelType w:val="hybridMultilevel"/>
    <w:tmpl w:val="4C34C6B6"/>
    <w:lvl w:ilvl="0" w:tplc="EDF43E96">
      <w:start w:val="1"/>
      <w:numFmt w:val="decimal"/>
      <w:lvlText w:val="%1."/>
      <w:lvlJc w:val="left"/>
      <w:pPr>
        <w:ind w:left="1080" w:hanging="360"/>
      </w:pPr>
      <w:rPr>
        <w:rFonts w:hint="default"/>
        <w:color w:val="000000" w:themeColor="text1"/>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A34BE0"/>
    <w:multiLevelType w:val="multilevel"/>
    <w:tmpl w:val="3308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05372B"/>
    <w:multiLevelType w:val="hybridMultilevel"/>
    <w:tmpl w:val="6A98DBC4"/>
    <w:lvl w:ilvl="0" w:tplc="0D4A1D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16"/>
  </w:num>
  <w:num w:numId="3">
    <w:abstractNumId w:val="17"/>
  </w:num>
  <w:num w:numId="4">
    <w:abstractNumId w:val="7"/>
  </w:num>
  <w:num w:numId="5">
    <w:abstractNumId w:val="19"/>
  </w:num>
  <w:num w:numId="6">
    <w:abstractNumId w:val="6"/>
  </w:num>
  <w:num w:numId="7">
    <w:abstractNumId w:val="12"/>
  </w:num>
  <w:num w:numId="8">
    <w:abstractNumId w:val="3"/>
  </w:num>
  <w:num w:numId="9">
    <w:abstractNumId w:val="21"/>
  </w:num>
  <w:num w:numId="10">
    <w:abstractNumId w:val="10"/>
  </w:num>
  <w:num w:numId="11">
    <w:abstractNumId w:val="8"/>
  </w:num>
  <w:num w:numId="12">
    <w:abstractNumId w:val="0"/>
  </w:num>
  <w:num w:numId="13">
    <w:abstractNumId w:val="18"/>
  </w:num>
  <w:num w:numId="14">
    <w:abstractNumId w:val="14"/>
  </w:num>
  <w:num w:numId="15">
    <w:abstractNumId w:val="13"/>
  </w:num>
  <w:num w:numId="16">
    <w:abstractNumId w:val="5"/>
  </w:num>
  <w:num w:numId="17">
    <w:abstractNumId w:val="2"/>
  </w:num>
  <w:num w:numId="18">
    <w:abstractNumId w:val="4"/>
  </w:num>
  <w:num w:numId="19">
    <w:abstractNumId w:val="11"/>
  </w:num>
  <w:num w:numId="20">
    <w:abstractNumId w:val="1"/>
  </w:num>
  <w:num w:numId="21">
    <w:abstractNumId w:val="15"/>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D1AF2-6F7A-4CD8-BF39-51F08820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link w:val="Heading2"/>
    <w:uiPriority w:val="9"/>
    <w:rPr>
      <w:rFonts w:ascii="Times New Roman" w:eastAsia="Times New Roman" w:hAnsi="Times New Roman" w:cs="Times New Roman"/>
      <w:b/>
      <w:bCs/>
      <w:sz w:val="36"/>
      <w:szCs w:val="36"/>
    </w:rPr>
  </w:style>
  <w:style w:type="character" w:styleId="Strong">
    <w:name w:val="Strong"/>
    <w:uiPriority w:val="22"/>
    <w:qFormat/>
    <w:rPr>
      <w:b/>
      <w:bCs/>
    </w:rPr>
  </w:style>
  <w:style w:type="paragraph" w:styleId="NormalWeb">
    <w:name w:val="Normal (Web)"/>
    <w:aliases w:val=" Char Char Char,Char Char Char,Обычный (веб)1,Обычный (веб) Знак,Обычный (веб) Знак1,Обычный (веб) Знак Знак,webb,Char Char1,Char Char5, Char Char1,Char Char,Normal (Web) Char1,Char8 Char,Char8, Char Char, Char8 Char, Char8,표준 (웹), Char"/>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Pr>
      <w:color w:val="0000FF"/>
      <w:u w:val="single"/>
    </w:rPr>
  </w:style>
  <w:style w:type="character" w:customStyle="1" w:styleId="muxgbd">
    <w:name w:val="muxgbd"/>
    <w:basedOn w:val="DefaultParagraphFont"/>
  </w:style>
  <w:style w:type="character" w:styleId="Emphasis">
    <w:name w:val="Emphasis"/>
    <w:uiPriority w:val="20"/>
    <w:qFormat/>
    <w:rPr>
      <w:i/>
      <w:iCs/>
    </w:rPr>
  </w:style>
  <w:style w:type="character" w:customStyle="1" w:styleId="Heading4Char">
    <w:name w:val="Heading 4 Char"/>
    <w:link w:val="Heading4"/>
    <w:uiPriority w:val="9"/>
    <w:semiHidden/>
    <w:rPr>
      <w:rFonts w:ascii="Calibri Light" w:eastAsia="Times New Roman" w:hAnsi="Calibri Light" w:cs="Times New Roman"/>
      <w:i/>
      <w:iCs/>
      <w:color w:val="2F5496"/>
    </w:rPr>
  </w:style>
  <w:style w:type="paragraph" w:styleId="Revision">
    <w:name w:val="Revision"/>
    <w:hidden/>
    <w:uiPriority w:val="99"/>
    <w:semiHidden/>
    <w:rPr>
      <w:sz w:val="22"/>
      <w:szCs w:val="22"/>
      <w:lang w:val="en-US" w:eastAsia="en-US"/>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webb Char,Char Char1 Char,Char Char5 Char, Char Char1 Char,Char Char Char1,Char8 Char Char"/>
    <w:link w:val="NormalWeb"/>
    <w:uiPriority w:val="99"/>
    <w:qForma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Vnbnnidung">
    <w:name w:val="Văn bản nội dung_"/>
    <w:link w:val="Vnbnnidung0"/>
    <w:rPr>
      <w:rFonts w:eastAsia="Times New Roman" w:cs="Times New Roman"/>
      <w:sz w:val="26"/>
      <w:szCs w:val="26"/>
    </w:rPr>
  </w:style>
  <w:style w:type="paragraph" w:customStyle="1" w:styleId="Vnbnnidung0">
    <w:name w:val="Văn bản nội dung"/>
    <w:basedOn w:val="Normal"/>
    <w:link w:val="Vnbnnidung"/>
    <w:pPr>
      <w:widowControl w:val="0"/>
      <w:spacing w:after="80" w:line="276" w:lineRule="auto"/>
      <w:ind w:firstLine="400"/>
    </w:pPr>
    <w:rPr>
      <w:rFonts w:eastAsia="Times New Roman"/>
      <w:sz w:val="26"/>
      <w:szCs w:val="26"/>
    </w:rPr>
  </w:style>
  <w:style w:type="paragraph" w:customStyle="1" w:styleId="Normal1">
    <w:name w:val="Normal1"/>
    <w:qFormat/>
    <w:pPr>
      <w:spacing w:line="276" w:lineRule="auto"/>
    </w:pPr>
    <w:rPr>
      <w:rFonts w:ascii="Arial" w:eastAsia="Arial" w:hAnsi="Arial" w:cs="Arial"/>
      <w:color w:val="000000"/>
      <w:sz w:val="22"/>
      <w:lang w:val="en-US" w:eastAsia="en-US"/>
    </w:rPr>
  </w:style>
  <w:style w:type="character" w:customStyle="1" w:styleId="fontstyle01">
    <w:name w:val="fontstyle01"/>
    <w:rPr>
      <w:rFonts w:ascii="PTSans-Regular" w:hAnsi="PTSans-Regular" w:hint="default"/>
      <w:b w:val="0"/>
      <w:bCs w:val="0"/>
      <w:i w:val="0"/>
      <w:iCs w:val="0"/>
      <w:color w:val="000000"/>
      <w:sz w:val="28"/>
      <w:szCs w:val="28"/>
    </w:rPr>
  </w:style>
  <w:style w:type="character" w:customStyle="1" w:styleId="Heading1Char">
    <w:name w:val="Heading 1 Char"/>
    <w:link w:val="Heading1"/>
    <w:uiPriority w:val="9"/>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
    <w:basedOn w:val="Normal"/>
    <w:link w:val="FootnoteTextChar"/>
    <w:uiPriority w:val="99"/>
    <w:unhideWhenUsed/>
    <w:qFormat/>
    <w:rPr>
      <w:sz w:val="20"/>
      <w:szCs w:val="20"/>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
    <w:basedOn w:val="DefaultParagraphFont"/>
    <w:link w:val="FootnoteText"/>
    <w:uiPriority w:val="99"/>
    <w:qFormat/>
  </w:style>
  <w:style w:type="character" w:styleId="FootnoteReference">
    <w:name w:val="footnote reference"/>
    <w:uiPriority w:val="99"/>
    <w:semiHidden/>
    <w:unhideWhenUsed/>
    <w:rPr>
      <w:vertAlign w:val="superscript"/>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Pr>
      <w:sz w:val="22"/>
      <w:szCs w:val="22"/>
      <w:lang w:val="en-US" w:eastAsia="en-US"/>
    </w:rPr>
  </w:style>
  <w:style w:type="character" w:customStyle="1" w:styleId="fontstyle21">
    <w:name w:val="fontstyle21"/>
    <w:rPr>
      <w:rFonts w:ascii="TimesNewRomanPSMT" w:hAnsi="TimesNewRomanPSMT" w:hint="default"/>
      <w:b w:val="0"/>
      <w:bCs w:val="0"/>
      <w:i w:val="0"/>
      <w:iCs w:val="0"/>
      <w:color w:val="000000"/>
      <w:sz w:val="28"/>
      <w:szCs w:val="28"/>
    </w:rPr>
  </w:style>
  <w:style w:type="paragraph" w:styleId="Caption">
    <w:name w:val="caption"/>
    <w:basedOn w:val="Normal"/>
    <w:next w:val="Normal"/>
    <w:qFormat/>
    <w:pPr>
      <w:spacing w:after="200" w:line="276" w:lineRule="auto"/>
      <w:jc w:val="center"/>
    </w:pPr>
    <w:rPr>
      <w:rFonts w:eastAsia="Times New Roman"/>
      <w:b/>
      <w:bCs/>
      <w:szCs w:val="28"/>
    </w:rPr>
  </w:style>
  <w:style w:type="character" w:customStyle="1" w:styleId="whitespace-normal">
    <w:name w:val="whitespace-norma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7105">
      <w:bodyDiv w:val="1"/>
      <w:marLeft w:val="0"/>
      <w:marRight w:val="0"/>
      <w:marTop w:val="0"/>
      <w:marBottom w:val="0"/>
      <w:divBdr>
        <w:top w:val="none" w:sz="0" w:space="0" w:color="auto"/>
        <w:left w:val="none" w:sz="0" w:space="0" w:color="auto"/>
        <w:bottom w:val="none" w:sz="0" w:space="0" w:color="auto"/>
        <w:right w:val="none" w:sz="0" w:space="0" w:color="auto"/>
      </w:divBdr>
      <w:divsChild>
        <w:div w:id="1241716147">
          <w:marLeft w:val="0"/>
          <w:marRight w:val="0"/>
          <w:marTop w:val="0"/>
          <w:marBottom w:val="0"/>
          <w:divBdr>
            <w:top w:val="none" w:sz="0" w:space="0" w:color="auto"/>
            <w:left w:val="none" w:sz="0" w:space="0" w:color="auto"/>
            <w:bottom w:val="none" w:sz="0" w:space="0" w:color="auto"/>
            <w:right w:val="none" w:sz="0" w:space="0" w:color="auto"/>
          </w:divBdr>
          <w:divsChild>
            <w:div w:id="39092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21557">
      <w:bodyDiv w:val="1"/>
      <w:marLeft w:val="0"/>
      <w:marRight w:val="0"/>
      <w:marTop w:val="0"/>
      <w:marBottom w:val="0"/>
      <w:divBdr>
        <w:top w:val="none" w:sz="0" w:space="0" w:color="auto"/>
        <w:left w:val="none" w:sz="0" w:space="0" w:color="auto"/>
        <w:bottom w:val="none" w:sz="0" w:space="0" w:color="auto"/>
        <w:right w:val="none" w:sz="0" w:space="0" w:color="auto"/>
      </w:divBdr>
    </w:div>
    <w:div w:id="705985720">
      <w:bodyDiv w:val="1"/>
      <w:marLeft w:val="0"/>
      <w:marRight w:val="0"/>
      <w:marTop w:val="0"/>
      <w:marBottom w:val="0"/>
      <w:divBdr>
        <w:top w:val="none" w:sz="0" w:space="0" w:color="auto"/>
        <w:left w:val="none" w:sz="0" w:space="0" w:color="auto"/>
        <w:bottom w:val="none" w:sz="0" w:space="0" w:color="auto"/>
        <w:right w:val="none" w:sz="0" w:space="0" w:color="auto"/>
      </w:divBdr>
    </w:div>
    <w:div w:id="759839272">
      <w:bodyDiv w:val="1"/>
      <w:marLeft w:val="0"/>
      <w:marRight w:val="0"/>
      <w:marTop w:val="0"/>
      <w:marBottom w:val="0"/>
      <w:divBdr>
        <w:top w:val="none" w:sz="0" w:space="0" w:color="auto"/>
        <w:left w:val="none" w:sz="0" w:space="0" w:color="auto"/>
        <w:bottom w:val="none" w:sz="0" w:space="0" w:color="auto"/>
        <w:right w:val="none" w:sz="0" w:space="0" w:color="auto"/>
      </w:divBdr>
    </w:div>
    <w:div w:id="824585906">
      <w:bodyDiv w:val="1"/>
      <w:marLeft w:val="0"/>
      <w:marRight w:val="0"/>
      <w:marTop w:val="0"/>
      <w:marBottom w:val="0"/>
      <w:divBdr>
        <w:top w:val="none" w:sz="0" w:space="0" w:color="auto"/>
        <w:left w:val="none" w:sz="0" w:space="0" w:color="auto"/>
        <w:bottom w:val="none" w:sz="0" w:space="0" w:color="auto"/>
        <w:right w:val="none" w:sz="0" w:space="0" w:color="auto"/>
      </w:divBdr>
    </w:div>
    <w:div w:id="986128339">
      <w:bodyDiv w:val="1"/>
      <w:marLeft w:val="0"/>
      <w:marRight w:val="0"/>
      <w:marTop w:val="0"/>
      <w:marBottom w:val="0"/>
      <w:divBdr>
        <w:top w:val="none" w:sz="0" w:space="0" w:color="auto"/>
        <w:left w:val="none" w:sz="0" w:space="0" w:color="auto"/>
        <w:bottom w:val="none" w:sz="0" w:space="0" w:color="auto"/>
        <w:right w:val="none" w:sz="0" w:space="0" w:color="auto"/>
      </w:divBdr>
    </w:div>
    <w:div w:id="1133056302">
      <w:bodyDiv w:val="1"/>
      <w:marLeft w:val="0"/>
      <w:marRight w:val="0"/>
      <w:marTop w:val="0"/>
      <w:marBottom w:val="0"/>
      <w:divBdr>
        <w:top w:val="none" w:sz="0" w:space="0" w:color="auto"/>
        <w:left w:val="none" w:sz="0" w:space="0" w:color="auto"/>
        <w:bottom w:val="none" w:sz="0" w:space="0" w:color="auto"/>
        <w:right w:val="none" w:sz="0" w:space="0" w:color="auto"/>
      </w:divBdr>
    </w:div>
    <w:div w:id="1186477263">
      <w:bodyDiv w:val="1"/>
      <w:marLeft w:val="0"/>
      <w:marRight w:val="0"/>
      <w:marTop w:val="0"/>
      <w:marBottom w:val="0"/>
      <w:divBdr>
        <w:top w:val="none" w:sz="0" w:space="0" w:color="auto"/>
        <w:left w:val="none" w:sz="0" w:space="0" w:color="auto"/>
        <w:bottom w:val="none" w:sz="0" w:space="0" w:color="auto"/>
        <w:right w:val="none" w:sz="0" w:space="0" w:color="auto"/>
      </w:divBdr>
    </w:div>
    <w:div w:id="1196889422">
      <w:bodyDiv w:val="1"/>
      <w:marLeft w:val="0"/>
      <w:marRight w:val="0"/>
      <w:marTop w:val="0"/>
      <w:marBottom w:val="0"/>
      <w:divBdr>
        <w:top w:val="none" w:sz="0" w:space="0" w:color="auto"/>
        <w:left w:val="none" w:sz="0" w:space="0" w:color="auto"/>
        <w:bottom w:val="none" w:sz="0" w:space="0" w:color="auto"/>
        <w:right w:val="none" w:sz="0" w:space="0" w:color="auto"/>
      </w:divBdr>
    </w:div>
    <w:div w:id="1301879180">
      <w:bodyDiv w:val="1"/>
      <w:marLeft w:val="0"/>
      <w:marRight w:val="0"/>
      <w:marTop w:val="0"/>
      <w:marBottom w:val="0"/>
      <w:divBdr>
        <w:top w:val="none" w:sz="0" w:space="0" w:color="auto"/>
        <w:left w:val="none" w:sz="0" w:space="0" w:color="auto"/>
        <w:bottom w:val="none" w:sz="0" w:space="0" w:color="auto"/>
        <w:right w:val="none" w:sz="0" w:space="0" w:color="auto"/>
      </w:divBdr>
    </w:div>
    <w:div w:id="1353339939">
      <w:bodyDiv w:val="1"/>
      <w:marLeft w:val="0"/>
      <w:marRight w:val="0"/>
      <w:marTop w:val="0"/>
      <w:marBottom w:val="0"/>
      <w:divBdr>
        <w:top w:val="none" w:sz="0" w:space="0" w:color="auto"/>
        <w:left w:val="none" w:sz="0" w:space="0" w:color="auto"/>
        <w:bottom w:val="none" w:sz="0" w:space="0" w:color="auto"/>
        <w:right w:val="none" w:sz="0" w:space="0" w:color="auto"/>
      </w:divBdr>
    </w:div>
    <w:div w:id="1476218931">
      <w:bodyDiv w:val="1"/>
      <w:marLeft w:val="0"/>
      <w:marRight w:val="0"/>
      <w:marTop w:val="0"/>
      <w:marBottom w:val="0"/>
      <w:divBdr>
        <w:top w:val="none" w:sz="0" w:space="0" w:color="auto"/>
        <w:left w:val="none" w:sz="0" w:space="0" w:color="auto"/>
        <w:bottom w:val="none" w:sz="0" w:space="0" w:color="auto"/>
        <w:right w:val="none" w:sz="0" w:space="0" w:color="auto"/>
      </w:divBdr>
    </w:div>
    <w:div w:id="1613171052">
      <w:bodyDiv w:val="1"/>
      <w:marLeft w:val="0"/>
      <w:marRight w:val="0"/>
      <w:marTop w:val="0"/>
      <w:marBottom w:val="0"/>
      <w:divBdr>
        <w:top w:val="none" w:sz="0" w:space="0" w:color="auto"/>
        <w:left w:val="none" w:sz="0" w:space="0" w:color="auto"/>
        <w:bottom w:val="none" w:sz="0" w:space="0" w:color="auto"/>
        <w:right w:val="none" w:sz="0" w:space="0" w:color="auto"/>
      </w:divBdr>
    </w:div>
    <w:div w:id="1711681353">
      <w:bodyDiv w:val="1"/>
      <w:marLeft w:val="0"/>
      <w:marRight w:val="0"/>
      <w:marTop w:val="0"/>
      <w:marBottom w:val="0"/>
      <w:divBdr>
        <w:top w:val="none" w:sz="0" w:space="0" w:color="auto"/>
        <w:left w:val="none" w:sz="0" w:space="0" w:color="auto"/>
        <w:bottom w:val="none" w:sz="0" w:space="0" w:color="auto"/>
        <w:right w:val="none" w:sz="0" w:space="0" w:color="auto"/>
      </w:divBdr>
      <w:divsChild>
        <w:div w:id="278757154">
          <w:marLeft w:val="0"/>
          <w:marRight w:val="0"/>
          <w:marTop w:val="300"/>
          <w:marBottom w:val="0"/>
          <w:divBdr>
            <w:top w:val="none" w:sz="0" w:space="0" w:color="auto"/>
            <w:left w:val="none" w:sz="0" w:space="0" w:color="auto"/>
            <w:bottom w:val="none" w:sz="0" w:space="0" w:color="auto"/>
            <w:right w:val="none" w:sz="0" w:space="0" w:color="auto"/>
          </w:divBdr>
          <w:divsChild>
            <w:div w:id="258760187">
              <w:marLeft w:val="0"/>
              <w:marRight w:val="0"/>
              <w:marTop w:val="0"/>
              <w:marBottom w:val="0"/>
              <w:divBdr>
                <w:top w:val="none" w:sz="0" w:space="0" w:color="auto"/>
                <w:left w:val="none" w:sz="0" w:space="0" w:color="auto"/>
                <w:bottom w:val="none" w:sz="0" w:space="0" w:color="auto"/>
                <w:right w:val="none" w:sz="0" w:space="0" w:color="auto"/>
              </w:divBdr>
              <w:divsChild>
                <w:div w:id="4260895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32760239">
          <w:marLeft w:val="0"/>
          <w:marRight w:val="0"/>
          <w:marTop w:val="150"/>
          <w:marBottom w:val="0"/>
          <w:divBdr>
            <w:top w:val="none" w:sz="0" w:space="0" w:color="auto"/>
            <w:left w:val="none" w:sz="0" w:space="0" w:color="auto"/>
            <w:bottom w:val="none" w:sz="0" w:space="0" w:color="auto"/>
            <w:right w:val="none" w:sz="0" w:space="0" w:color="auto"/>
          </w:divBdr>
          <w:divsChild>
            <w:div w:id="255224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80487963">
      <w:bodyDiv w:val="1"/>
      <w:marLeft w:val="0"/>
      <w:marRight w:val="0"/>
      <w:marTop w:val="0"/>
      <w:marBottom w:val="0"/>
      <w:divBdr>
        <w:top w:val="none" w:sz="0" w:space="0" w:color="auto"/>
        <w:left w:val="none" w:sz="0" w:space="0" w:color="auto"/>
        <w:bottom w:val="none" w:sz="0" w:space="0" w:color="auto"/>
        <w:right w:val="none" w:sz="0" w:space="0" w:color="auto"/>
      </w:divBdr>
    </w:div>
    <w:div w:id="1794592377">
      <w:bodyDiv w:val="1"/>
      <w:marLeft w:val="0"/>
      <w:marRight w:val="0"/>
      <w:marTop w:val="0"/>
      <w:marBottom w:val="0"/>
      <w:divBdr>
        <w:top w:val="none" w:sz="0" w:space="0" w:color="auto"/>
        <w:left w:val="none" w:sz="0" w:space="0" w:color="auto"/>
        <w:bottom w:val="none" w:sz="0" w:space="0" w:color="auto"/>
        <w:right w:val="none" w:sz="0" w:space="0" w:color="auto"/>
      </w:divBdr>
    </w:div>
    <w:div w:id="1881748081">
      <w:bodyDiv w:val="1"/>
      <w:marLeft w:val="0"/>
      <w:marRight w:val="0"/>
      <w:marTop w:val="0"/>
      <w:marBottom w:val="0"/>
      <w:divBdr>
        <w:top w:val="none" w:sz="0" w:space="0" w:color="auto"/>
        <w:left w:val="none" w:sz="0" w:space="0" w:color="auto"/>
        <w:bottom w:val="none" w:sz="0" w:space="0" w:color="auto"/>
        <w:right w:val="none" w:sz="0" w:space="0" w:color="auto"/>
      </w:divBdr>
    </w:div>
    <w:div w:id="1905096823">
      <w:bodyDiv w:val="1"/>
      <w:marLeft w:val="0"/>
      <w:marRight w:val="0"/>
      <w:marTop w:val="0"/>
      <w:marBottom w:val="0"/>
      <w:divBdr>
        <w:top w:val="none" w:sz="0" w:space="0" w:color="auto"/>
        <w:left w:val="none" w:sz="0" w:space="0" w:color="auto"/>
        <w:bottom w:val="none" w:sz="0" w:space="0" w:color="auto"/>
        <w:right w:val="none" w:sz="0" w:space="0" w:color="auto"/>
      </w:divBdr>
    </w:div>
    <w:div w:id="1936282604">
      <w:bodyDiv w:val="1"/>
      <w:marLeft w:val="0"/>
      <w:marRight w:val="0"/>
      <w:marTop w:val="0"/>
      <w:marBottom w:val="0"/>
      <w:divBdr>
        <w:top w:val="none" w:sz="0" w:space="0" w:color="auto"/>
        <w:left w:val="none" w:sz="0" w:space="0" w:color="auto"/>
        <w:bottom w:val="none" w:sz="0" w:space="0" w:color="auto"/>
        <w:right w:val="none" w:sz="0" w:space="0" w:color="auto"/>
      </w:divBdr>
    </w:div>
    <w:div w:id="2100325687">
      <w:bodyDiv w:val="1"/>
      <w:marLeft w:val="0"/>
      <w:marRight w:val="0"/>
      <w:marTop w:val="0"/>
      <w:marBottom w:val="0"/>
      <w:divBdr>
        <w:top w:val="none" w:sz="0" w:space="0" w:color="auto"/>
        <w:left w:val="none" w:sz="0" w:space="0" w:color="auto"/>
        <w:bottom w:val="none" w:sz="0" w:space="0" w:color="auto"/>
        <w:right w:val="none" w:sz="0" w:space="0" w:color="auto"/>
      </w:divBdr>
    </w:div>
    <w:div w:id="2109157471">
      <w:bodyDiv w:val="1"/>
      <w:marLeft w:val="0"/>
      <w:marRight w:val="0"/>
      <w:marTop w:val="0"/>
      <w:marBottom w:val="0"/>
      <w:divBdr>
        <w:top w:val="none" w:sz="0" w:space="0" w:color="auto"/>
        <w:left w:val="none" w:sz="0" w:space="0" w:color="auto"/>
        <w:bottom w:val="none" w:sz="0" w:space="0" w:color="auto"/>
        <w:right w:val="none" w:sz="0" w:space="0" w:color="auto"/>
      </w:divBdr>
    </w:div>
    <w:div w:id="21328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0FCFE-D0EC-4E4D-A805-9454E01A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NAM</cp:lastModifiedBy>
  <cp:revision>2</cp:revision>
  <cp:lastPrinted>2025-12-05T06:43:00Z</cp:lastPrinted>
  <dcterms:created xsi:type="dcterms:W3CDTF">2026-06-18T09:15:00Z</dcterms:created>
  <dcterms:modified xsi:type="dcterms:W3CDTF">2026-06-18T09:15:00Z</dcterms:modified>
</cp:coreProperties>
</file>