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6" w:type="dxa"/>
        <w:tblInd w:w="-34" w:type="dxa"/>
        <w:tblLook w:val="04A0" w:firstRow="1" w:lastRow="0" w:firstColumn="1" w:lastColumn="0" w:noHBand="0" w:noVBand="1"/>
      </w:tblPr>
      <w:tblGrid>
        <w:gridCol w:w="2836"/>
        <w:gridCol w:w="6270"/>
      </w:tblGrid>
      <w:tr w:rsidR="001655F8" w:rsidRPr="001655F8" w14:paraId="5D1D96A9" w14:textId="77777777" w:rsidTr="00EE2F46">
        <w:trPr>
          <w:trHeight w:val="567"/>
        </w:trPr>
        <w:tc>
          <w:tcPr>
            <w:tcW w:w="2836" w:type="dxa"/>
          </w:tcPr>
          <w:p w14:paraId="689C9065" w14:textId="52CA5E5D" w:rsidR="00BE651A" w:rsidRPr="001655F8" w:rsidRDefault="00426D49" w:rsidP="0023360A">
            <w:pPr>
              <w:widowControl w:val="0"/>
              <w:jc w:val="center"/>
              <w:rPr>
                <w:b/>
                <w:color w:val="000000" w:themeColor="text1"/>
                <w:sz w:val="28"/>
                <w:szCs w:val="28"/>
              </w:rPr>
            </w:pPr>
            <w:r w:rsidRPr="001655F8">
              <w:rPr>
                <w:b/>
                <w:color w:val="000000" w:themeColor="text1"/>
                <w:sz w:val="28"/>
                <w:szCs w:val="28"/>
              </w:rPr>
              <w:t>CHÍNH PHỦ</w:t>
            </w:r>
          </w:p>
          <w:p w14:paraId="595C584B" w14:textId="5A24C49F" w:rsidR="00BE651A" w:rsidRPr="001655F8" w:rsidRDefault="00096E51" w:rsidP="0023360A">
            <w:pPr>
              <w:widowControl w:val="0"/>
              <w:jc w:val="center"/>
              <w:rPr>
                <w:color w:val="000000" w:themeColor="text1"/>
                <w:sz w:val="28"/>
                <w:szCs w:val="28"/>
              </w:rPr>
            </w:pPr>
            <w:r w:rsidRPr="001655F8">
              <w:rPr>
                <w:noProof/>
                <w:color w:val="000000" w:themeColor="text1"/>
                <w:sz w:val="28"/>
                <w:szCs w:val="28"/>
              </w:rPr>
              <mc:AlternateContent>
                <mc:Choice Requires="wps">
                  <w:drawing>
                    <wp:anchor distT="4294967231" distB="4294967231" distL="114300" distR="114300" simplePos="0" relativeHeight="251688960" behindDoc="0" locked="0" layoutInCell="1" allowOverlap="1" wp14:anchorId="2F6D4A21" wp14:editId="7E481DD7">
                      <wp:simplePos x="0" y="0"/>
                      <wp:positionH relativeFrom="column">
                        <wp:posOffset>550965</wp:posOffset>
                      </wp:positionH>
                      <wp:positionV relativeFrom="paragraph">
                        <wp:posOffset>19685</wp:posOffset>
                      </wp:positionV>
                      <wp:extent cx="535305" cy="0"/>
                      <wp:effectExtent l="0" t="0" r="36195" b="19050"/>
                      <wp:wrapNone/>
                      <wp:docPr id="4"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5305" cy="0"/>
                              </a:xfrm>
                              <a:prstGeom prst="straightConnector1">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4086854" id="_x0000_t32" coordsize="21600,21600" o:spt="32" o:oned="t" path="m,l21600,21600e" filled="f">
                      <v:path arrowok="t" fillok="f" o:connecttype="none"/>
                      <o:lock v:ext="edit" shapetype="t"/>
                    </v:shapetype>
                    <v:shape id="Straight Arrow Connector 12" o:spid="_x0000_s1026" type="#_x0000_t32" style="position:absolute;margin-left:43.4pt;margin-top:1.55pt;width:42.15pt;height:0;z-index:251688960;visibility:visible;mso-wrap-style:square;mso-width-percent:0;mso-height-percent:0;mso-wrap-distance-left:9pt;mso-wrap-distance-top:-.00181mm;mso-wrap-distance-right:9pt;mso-wrap-distance-bottom:-.00181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" strokeweight=".25pt">
                      <o:lock v:ext="edit" shapetype="f"/>
                    </v:shape>
                  </w:pict>
                </mc:Fallback>
              </mc:AlternateContent>
            </w:r>
          </w:p>
        </w:tc>
        <w:tc>
          <w:tcPr>
            <w:tcW w:w="6270" w:type="dxa"/>
          </w:tcPr>
          <w:p w14:paraId="46B41AC6" w14:textId="77777777" w:rsidR="00BE651A" w:rsidRPr="001655F8" w:rsidRDefault="00BE651A" w:rsidP="0023360A">
            <w:pPr>
              <w:widowControl w:val="0"/>
              <w:jc w:val="center"/>
              <w:rPr>
                <w:b/>
                <w:color w:val="000000" w:themeColor="text1"/>
                <w:sz w:val="28"/>
                <w:szCs w:val="28"/>
              </w:rPr>
            </w:pPr>
            <w:r w:rsidRPr="001655F8">
              <w:rPr>
                <w:b/>
                <w:color w:val="000000" w:themeColor="text1"/>
                <w:sz w:val="28"/>
                <w:szCs w:val="28"/>
              </w:rPr>
              <w:t>CỘNG HÒA XÃ HỘI CHỦ NGHĨA VIỆT NAM</w:t>
            </w:r>
          </w:p>
          <w:p w14:paraId="2AAA2A18" w14:textId="34D52CDC" w:rsidR="00BE651A" w:rsidRPr="001655F8" w:rsidRDefault="00BE651A" w:rsidP="00EE2F46">
            <w:pPr>
              <w:widowControl w:val="0"/>
              <w:jc w:val="center"/>
              <w:rPr>
                <w:b/>
                <w:color w:val="000000" w:themeColor="text1"/>
                <w:sz w:val="28"/>
                <w:szCs w:val="28"/>
              </w:rPr>
            </w:pPr>
            <w:r w:rsidRPr="001655F8">
              <w:rPr>
                <w:b/>
                <w:color w:val="000000" w:themeColor="text1"/>
                <w:sz w:val="28"/>
                <w:szCs w:val="28"/>
              </w:rPr>
              <w:t>Độc lập - Tự do - Hạnh phúc</w:t>
            </w:r>
          </w:p>
        </w:tc>
      </w:tr>
      <w:tr w:rsidR="001655F8" w:rsidRPr="001655F8" w14:paraId="3EBD797D" w14:textId="77777777" w:rsidTr="00EE2F46">
        <w:tc>
          <w:tcPr>
            <w:tcW w:w="2836" w:type="dxa"/>
          </w:tcPr>
          <w:p w14:paraId="5329B739" w14:textId="785476A0" w:rsidR="00BE651A" w:rsidRPr="001655F8" w:rsidRDefault="00BE651A" w:rsidP="00EE2F46">
            <w:pPr>
              <w:widowControl w:val="0"/>
              <w:spacing w:before="120"/>
              <w:jc w:val="center"/>
              <w:rPr>
                <w:color w:val="000000" w:themeColor="text1"/>
                <w:sz w:val="26"/>
                <w:szCs w:val="26"/>
                <w:lang w:val="vi-VN"/>
              </w:rPr>
            </w:pPr>
            <w:r w:rsidRPr="001655F8">
              <w:rPr>
                <w:color w:val="000000" w:themeColor="text1"/>
                <w:sz w:val="26"/>
                <w:szCs w:val="26"/>
              </w:rPr>
              <w:t xml:space="preserve">Số: </w:t>
            </w:r>
            <w:r w:rsidRPr="001655F8">
              <w:rPr>
                <w:color w:val="000000" w:themeColor="text1"/>
                <w:sz w:val="26"/>
                <w:szCs w:val="26"/>
                <w:lang w:val="vi-VN"/>
              </w:rPr>
              <w:t xml:space="preserve">        </w:t>
            </w:r>
            <w:r w:rsidR="00C754DD" w:rsidRPr="001655F8">
              <w:rPr>
                <w:color w:val="000000" w:themeColor="text1"/>
                <w:sz w:val="26"/>
                <w:szCs w:val="26"/>
              </w:rPr>
              <w:t xml:space="preserve"> </w:t>
            </w:r>
            <w:r w:rsidR="00426D49" w:rsidRPr="001655F8">
              <w:rPr>
                <w:color w:val="000000" w:themeColor="text1"/>
                <w:sz w:val="26"/>
                <w:szCs w:val="26"/>
              </w:rPr>
              <w:t>/TTr-CP</w:t>
            </w:r>
          </w:p>
        </w:tc>
        <w:tc>
          <w:tcPr>
            <w:tcW w:w="6270" w:type="dxa"/>
          </w:tcPr>
          <w:p w14:paraId="0266D9C8" w14:textId="66623B1C" w:rsidR="00BE651A" w:rsidRPr="001655F8" w:rsidRDefault="00EE2F46" w:rsidP="00426D49">
            <w:pPr>
              <w:widowControl w:val="0"/>
              <w:spacing w:before="120"/>
              <w:jc w:val="center"/>
              <w:rPr>
                <w:color w:val="000000" w:themeColor="text1"/>
                <w:sz w:val="28"/>
                <w:szCs w:val="28"/>
                <w:lang w:val="vi-VN"/>
              </w:rPr>
            </w:pPr>
            <w:r w:rsidRPr="001655F8">
              <w:rPr>
                <w:noProof/>
                <w:color w:val="000000" w:themeColor="text1"/>
                <w:sz w:val="28"/>
                <w:szCs w:val="28"/>
              </w:rPr>
              <mc:AlternateContent>
                <mc:Choice Requires="wps">
                  <w:drawing>
                    <wp:anchor distT="4294967231" distB="4294967231" distL="114300" distR="114300" simplePos="0" relativeHeight="251684864" behindDoc="0" locked="0" layoutInCell="1" allowOverlap="1" wp14:anchorId="349B8DB1" wp14:editId="7FBA09FC">
                      <wp:simplePos x="0" y="0"/>
                      <wp:positionH relativeFrom="column">
                        <wp:posOffset>840320</wp:posOffset>
                      </wp:positionH>
                      <wp:positionV relativeFrom="paragraph">
                        <wp:posOffset>23495</wp:posOffset>
                      </wp:positionV>
                      <wp:extent cx="2160270" cy="0"/>
                      <wp:effectExtent l="0" t="0" r="30480" b="19050"/>
                      <wp:wrapNone/>
                      <wp:docPr id="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D23421F" id="Straight Arrow Connector 11" o:spid="_x0000_s1026" type="#_x0000_t32" style="position:absolute;margin-left:66.15pt;margin-top:1.85pt;width:170.1pt;height:0;z-index:251684864;visibility:visible;mso-wrap-style:square;mso-width-percent:0;mso-height-percent:0;mso-wrap-distance-left:9pt;mso-wrap-distance-top:-.00181mm;mso-wrap-distance-right:9pt;mso-wrap-distance-bottom:-.00181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" strokeweight=".25pt">
                      <o:lock v:ext="edit" shapetype="f"/>
                    </v:shape>
                  </w:pict>
                </mc:Fallback>
              </mc:AlternateContent>
            </w:r>
            <w:r w:rsidR="00BE651A" w:rsidRPr="001655F8">
              <w:rPr>
                <w:i/>
                <w:color w:val="000000" w:themeColor="text1"/>
                <w:sz w:val="28"/>
                <w:szCs w:val="28"/>
                <w:lang w:val="vi-VN"/>
              </w:rPr>
              <w:t xml:space="preserve">Hà Nội, ngày </w:t>
            </w:r>
            <w:r w:rsidR="00426D49" w:rsidRPr="001655F8">
              <w:rPr>
                <w:i/>
                <w:color w:val="000000" w:themeColor="text1"/>
                <w:sz w:val="28"/>
                <w:szCs w:val="28"/>
              </w:rPr>
              <w:t xml:space="preserve">  </w:t>
            </w:r>
            <w:r w:rsidR="00BE651A" w:rsidRPr="001655F8">
              <w:rPr>
                <w:i/>
                <w:color w:val="000000" w:themeColor="text1"/>
                <w:sz w:val="28"/>
                <w:szCs w:val="28"/>
                <w:lang w:val="vi-VN"/>
              </w:rPr>
              <w:t xml:space="preserve">  </w:t>
            </w:r>
            <w:r w:rsidR="00F27B63" w:rsidRPr="001655F8">
              <w:rPr>
                <w:i/>
                <w:color w:val="000000" w:themeColor="text1"/>
                <w:sz w:val="28"/>
                <w:szCs w:val="28"/>
                <w:lang w:val="en-GB"/>
              </w:rPr>
              <w:t xml:space="preserve"> </w:t>
            </w:r>
            <w:r w:rsidR="00BE651A" w:rsidRPr="001655F8">
              <w:rPr>
                <w:i/>
                <w:color w:val="000000" w:themeColor="text1"/>
                <w:sz w:val="28"/>
                <w:szCs w:val="28"/>
                <w:lang w:val="vi-VN"/>
              </w:rPr>
              <w:t xml:space="preserve">   tháng </w:t>
            </w:r>
            <w:r w:rsidR="00426D49" w:rsidRPr="001655F8">
              <w:rPr>
                <w:i/>
                <w:color w:val="000000" w:themeColor="text1"/>
                <w:sz w:val="28"/>
                <w:szCs w:val="28"/>
              </w:rPr>
              <w:t xml:space="preserve">    </w:t>
            </w:r>
            <w:r w:rsidR="00BE651A" w:rsidRPr="001655F8">
              <w:rPr>
                <w:i/>
                <w:color w:val="000000" w:themeColor="text1"/>
                <w:sz w:val="28"/>
                <w:szCs w:val="28"/>
                <w:lang w:val="vi-VN"/>
              </w:rPr>
              <w:t xml:space="preserve"> năm </w:t>
            </w:r>
            <w:r w:rsidR="00F617CB" w:rsidRPr="001655F8">
              <w:rPr>
                <w:i/>
                <w:color w:val="000000" w:themeColor="text1"/>
                <w:sz w:val="28"/>
                <w:szCs w:val="28"/>
                <w:lang w:val="vi-VN"/>
              </w:rPr>
              <w:t>2025</w:t>
            </w:r>
          </w:p>
        </w:tc>
      </w:tr>
    </w:tbl>
    <w:p w14:paraId="01236AE8" w14:textId="0A986A57" w:rsidR="0046381C" w:rsidRPr="001655F8" w:rsidRDefault="0046381C" w:rsidP="0046381C">
      <w:pPr>
        <w:widowControl w:val="0"/>
        <w:spacing w:before="240"/>
        <w:rPr>
          <w:b/>
          <w:color w:val="000000" w:themeColor="text1"/>
          <w:sz w:val="28"/>
          <w:szCs w:val="28"/>
        </w:rPr>
      </w:pPr>
    </w:p>
    <w:p w14:paraId="05EA9439" w14:textId="778C6781" w:rsidR="00BE651A" w:rsidRPr="001655F8" w:rsidRDefault="00BE651A" w:rsidP="00175FF1">
      <w:pPr>
        <w:widowControl w:val="0"/>
        <w:jc w:val="center"/>
        <w:rPr>
          <w:b/>
          <w:color w:val="000000" w:themeColor="text1"/>
          <w:sz w:val="28"/>
          <w:szCs w:val="28"/>
          <w:lang w:val="vi-VN"/>
        </w:rPr>
      </w:pPr>
      <w:r w:rsidRPr="001655F8">
        <w:rPr>
          <w:b/>
          <w:color w:val="000000" w:themeColor="text1"/>
          <w:sz w:val="28"/>
          <w:szCs w:val="28"/>
          <w:lang w:val="vi-VN"/>
        </w:rPr>
        <w:t>TỜ TRÌNH</w:t>
      </w:r>
    </w:p>
    <w:p w14:paraId="56D3D4E1" w14:textId="2D3E4542" w:rsidR="00BE651A" w:rsidRPr="001655F8" w:rsidRDefault="00175FF1" w:rsidP="00175FF1">
      <w:pPr>
        <w:widowControl w:val="0"/>
        <w:jc w:val="center"/>
        <w:rPr>
          <w:rStyle w:val="fontstyle01"/>
          <w:color w:val="000000" w:themeColor="text1"/>
        </w:rPr>
      </w:pPr>
      <w:r w:rsidRPr="001655F8">
        <w:rPr>
          <w:rStyle w:val="fontstyle01"/>
          <w:color w:val="000000" w:themeColor="text1"/>
        </w:rPr>
        <w:t>D</w:t>
      </w:r>
      <w:r w:rsidR="00AD5302" w:rsidRPr="001655F8">
        <w:rPr>
          <w:rStyle w:val="fontstyle01"/>
          <w:color w:val="000000" w:themeColor="text1"/>
        </w:rPr>
        <w:t>ự án Luật Dân số</w:t>
      </w:r>
    </w:p>
    <w:p w14:paraId="7C04561D" w14:textId="39AEE195" w:rsidR="009A4422" w:rsidRPr="001655F8" w:rsidRDefault="00175FF1" w:rsidP="009A4422">
      <w:pPr>
        <w:widowControl w:val="0"/>
        <w:ind w:firstLine="567"/>
        <w:jc w:val="center"/>
        <w:rPr>
          <w:b/>
          <w:color w:val="000000" w:themeColor="text1"/>
          <w:sz w:val="28"/>
          <w:szCs w:val="28"/>
        </w:rPr>
      </w:pPr>
      <w:r w:rsidRPr="001655F8">
        <w:rPr>
          <w:noProof/>
          <w:color w:val="000000" w:themeColor="text1"/>
          <w:sz w:val="28"/>
          <w:szCs w:val="28"/>
        </w:rPr>
        <mc:AlternateContent>
          <mc:Choice Requires="wps">
            <w:drawing>
              <wp:anchor distT="4294967231" distB="4294967231" distL="114300" distR="114300" simplePos="0" relativeHeight="251669504" behindDoc="0" locked="0" layoutInCell="1" allowOverlap="1" wp14:anchorId="285691B3" wp14:editId="5F287E0C">
                <wp:simplePos x="0" y="0"/>
                <wp:positionH relativeFrom="column">
                  <wp:posOffset>2491525</wp:posOffset>
                </wp:positionH>
                <wp:positionV relativeFrom="paragraph">
                  <wp:posOffset>41910</wp:posOffset>
                </wp:positionV>
                <wp:extent cx="742950" cy="0"/>
                <wp:effectExtent l="0" t="0" r="19050"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295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68F3B32" id="Straight Connector 9" o:spid="_x0000_s1026" style="position:absolute;z-index:251669504;visibility:visible;mso-wrap-style:square;mso-width-percent:0;mso-height-percent:0;mso-wrap-distance-left:9pt;mso-wrap-distance-top:-.00181mm;mso-wrap-distance-right:9pt;mso-wrap-distance-bottom:-.00181mm;mso-position-horizontal:absolute;mso-position-horizontal-relative:text;mso-position-vertical:absolute;mso-position-vertical-relative:text;mso-width-percent:0;mso-height-percent:0;mso-width-relative:page;mso-height-relative:page" from="196.2pt,3.3pt" to="254.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" strokeweight=".25pt">
                <o:lock v:ext="edit" shapetype="f"/>
              </v:line>
            </w:pict>
          </mc:Fallback>
        </mc:AlternateContent>
      </w:r>
    </w:p>
    <w:p w14:paraId="46C22108" w14:textId="7F2B42CE" w:rsidR="00AE14EB" w:rsidRPr="001655F8" w:rsidRDefault="00AE14EB" w:rsidP="009A4422">
      <w:pPr>
        <w:widowControl w:val="0"/>
        <w:jc w:val="center"/>
        <w:rPr>
          <w:color w:val="000000" w:themeColor="text1"/>
          <w:sz w:val="2"/>
          <w:szCs w:val="28"/>
          <w:lang w:val="fi-FI"/>
        </w:rPr>
      </w:pPr>
    </w:p>
    <w:p w14:paraId="179A9641" w14:textId="2850C438" w:rsidR="00BE651A" w:rsidRPr="001655F8" w:rsidRDefault="00BE651A" w:rsidP="009A4422">
      <w:pPr>
        <w:widowControl w:val="0"/>
        <w:jc w:val="center"/>
        <w:rPr>
          <w:color w:val="000000" w:themeColor="text1"/>
          <w:sz w:val="28"/>
          <w:szCs w:val="28"/>
        </w:rPr>
      </w:pPr>
      <w:r w:rsidRPr="001655F8">
        <w:rPr>
          <w:color w:val="000000" w:themeColor="text1"/>
          <w:sz w:val="28"/>
          <w:szCs w:val="28"/>
          <w:lang w:val="fi-FI"/>
        </w:rPr>
        <w:t xml:space="preserve">Kính gửi: </w:t>
      </w:r>
      <w:r w:rsidR="00426D49" w:rsidRPr="001655F8">
        <w:rPr>
          <w:color w:val="000000" w:themeColor="text1"/>
          <w:sz w:val="28"/>
          <w:szCs w:val="28"/>
        </w:rPr>
        <w:t>Quốc hội</w:t>
      </w:r>
    </w:p>
    <w:p w14:paraId="4BA3A706" w14:textId="31C48291" w:rsidR="009A4422" w:rsidRPr="001655F8" w:rsidRDefault="009A4422" w:rsidP="009A4422">
      <w:pPr>
        <w:widowControl w:val="0"/>
        <w:jc w:val="center"/>
        <w:rPr>
          <w:color w:val="000000" w:themeColor="text1"/>
          <w:sz w:val="28"/>
          <w:szCs w:val="28"/>
        </w:rPr>
      </w:pPr>
    </w:p>
    <w:p w14:paraId="37AF4F4E" w14:textId="3B40DCE6" w:rsidR="00E711E8" w:rsidRPr="001655F8" w:rsidRDefault="008E36AC" w:rsidP="003A1618">
      <w:pPr>
        <w:spacing w:line="360" w:lineRule="exact"/>
        <w:ind w:firstLine="720"/>
        <w:jc w:val="both"/>
        <w:rPr>
          <w:color w:val="000000" w:themeColor="text1"/>
          <w:sz w:val="28"/>
          <w:szCs w:val="28"/>
          <w:lang w:val="fi-FI"/>
        </w:rPr>
      </w:pPr>
      <w:r w:rsidRPr="001655F8">
        <w:rPr>
          <w:color w:val="000000" w:themeColor="text1"/>
          <w:sz w:val="28"/>
          <w:szCs w:val="28"/>
          <w:lang w:val="fi-FI"/>
        </w:rPr>
        <w:t>Thực hiện Luật Ban hành văn bản quy phạm pháp luật</w:t>
      </w:r>
      <w:r w:rsidR="001E1163" w:rsidRPr="001655F8">
        <w:rPr>
          <w:color w:val="000000" w:themeColor="text1"/>
          <w:sz w:val="28"/>
          <w:szCs w:val="28"/>
          <w:lang w:val="fi-FI"/>
        </w:rPr>
        <w:t xml:space="preserve"> năm 2025</w:t>
      </w:r>
      <w:r w:rsidRPr="001655F8">
        <w:rPr>
          <w:color w:val="000000" w:themeColor="text1"/>
          <w:sz w:val="28"/>
          <w:szCs w:val="28"/>
          <w:lang w:val="fi-FI"/>
        </w:rPr>
        <w:t xml:space="preserve">, </w:t>
      </w:r>
      <w:r w:rsidR="00426D49" w:rsidRPr="001655F8">
        <w:rPr>
          <w:color w:val="000000" w:themeColor="text1"/>
          <w:sz w:val="28"/>
          <w:szCs w:val="28"/>
          <w:lang w:val="fi-FI"/>
        </w:rPr>
        <w:t>Chính phủ</w:t>
      </w:r>
      <w:r w:rsidR="00E711E8" w:rsidRPr="001655F8">
        <w:rPr>
          <w:color w:val="000000" w:themeColor="text1"/>
          <w:sz w:val="28"/>
          <w:szCs w:val="28"/>
          <w:lang w:val="fi-FI"/>
        </w:rPr>
        <w:t xml:space="preserve"> kính trình </w:t>
      </w:r>
      <w:r w:rsidR="00426D49" w:rsidRPr="001655F8">
        <w:rPr>
          <w:color w:val="000000" w:themeColor="text1"/>
          <w:sz w:val="28"/>
          <w:szCs w:val="28"/>
          <w:lang w:val="fi-FI"/>
        </w:rPr>
        <w:t>Quốc hội</w:t>
      </w:r>
      <w:r w:rsidR="00E711E8" w:rsidRPr="001655F8">
        <w:rPr>
          <w:color w:val="000000" w:themeColor="text1"/>
          <w:sz w:val="28"/>
          <w:szCs w:val="28"/>
          <w:lang w:val="fi-FI"/>
        </w:rPr>
        <w:t xml:space="preserve"> </w:t>
      </w:r>
      <w:r w:rsidR="0060089F" w:rsidRPr="001655F8">
        <w:rPr>
          <w:color w:val="000000" w:themeColor="text1"/>
          <w:sz w:val="28"/>
          <w:szCs w:val="28"/>
          <w:lang w:val="fi-FI"/>
        </w:rPr>
        <w:t>dự</w:t>
      </w:r>
      <w:r w:rsidR="001A1F5E" w:rsidRPr="001655F8">
        <w:rPr>
          <w:color w:val="000000" w:themeColor="text1"/>
          <w:sz w:val="28"/>
          <w:szCs w:val="28"/>
          <w:lang w:val="fi-FI"/>
        </w:rPr>
        <w:t xml:space="preserve"> án Luật Dân số</w:t>
      </w:r>
      <w:r w:rsidR="00D47959" w:rsidRPr="001655F8">
        <w:rPr>
          <w:color w:val="000000" w:themeColor="text1"/>
          <w:sz w:val="28"/>
          <w:szCs w:val="28"/>
          <w:lang w:val="fi-FI"/>
        </w:rPr>
        <w:t>,</w:t>
      </w:r>
      <w:r w:rsidR="00F16AFB" w:rsidRPr="001655F8">
        <w:rPr>
          <w:color w:val="000000" w:themeColor="text1"/>
          <w:sz w:val="28"/>
          <w:szCs w:val="28"/>
          <w:lang w:val="fi-FI"/>
        </w:rPr>
        <w:t xml:space="preserve"> </w:t>
      </w:r>
      <w:r w:rsidR="00F6008A" w:rsidRPr="001655F8">
        <w:rPr>
          <w:color w:val="000000" w:themeColor="text1"/>
          <w:sz w:val="28"/>
          <w:szCs w:val="28"/>
          <w:lang w:val="fi-FI"/>
        </w:rPr>
        <w:t>như sau:</w:t>
      </w:r>
    </w:p>
    <w:p w14:paraId="4730E371" w14:textId="6EE73A74" w:rsidR="003A4FEB" w:rsidRPr="001655F8" w:rsidRDefault="003A4FEB" w:rsidP="003A1618">
      <w:pPr>
        <w:spacing w:line="360" w:lineRule="exact"/>
        <w:ind w:firstLine="720"/>
        <w:jc w:val="both"/>
        <w:outlineLvl w:val="0"/>
        <w:rPr>
          <w:b/>
          <w:color w:val="000000" w:themeColor="text1"/>
          <w:sz w:val="28"/>
          <w:szCs w:val="28"/>
          <w:lang w:val="pt-BR"/>
        </w:rPr>
      </w:pPr>
      <w:r w:rsidRPr="001655F8">
        <w:rPr>
          <w:b/>
          <w:color w:val="000000" w:themeColor="text1"/>
          <w:sz w:val="28"/>
          <w:szCs w:val="28"/>
          <w:lang w:val="pt-BR"/>
        </w:rPr>
        <w:t xml:space="preserve">I. SỰ CẦN THIẾT BAN HÀNH LUẬT DÂN SỐ </w:t>
      </w:r>
    </w:p>
    <w:p w14:paraId="399240F1" w14:textId="6CF841D5" w:rsidR="003A4FEB" w:rsidRPr="001655F8" w:rsidRDefault="003A4FEB" w:rsidP="003A1618">
      <w:pPr>
        <w:spacing w:line="360" w:lineRule="exact"/>
        <w:ind w:firstLine="720"/>
        <w:jc w:val="both"/>
        <w:outlineLvl w:val="1"/>
        <w:rPr>
          <w:b/>
          <w:color w:val="000000" w:themeColor="text1"/>
          <w:sz w:val="28"/>
          <w:szCs w:val="28"/>
          <w:lang w:val="pt-BR"/>
        </w:rPr>
      </w:pPr>
      <w:r w:rsidRPr="001655F8">
        <w:rPr>
          <w:b/>
          <w:color w:val="000000" w:themeColor="text1"/>
          <w:sz w:val="28"/>
          <w:szCs w:val="28"/>
          <w:lang w:val="pt-BR"/>
        </w:rPr>
        <w:t>1. Cơ sở chính trị, pháp lý</w:t>
      </w:r>
    </w:p>
    <w:p w14:paraId="3AD21DB1" w14:textId="77777777" w:rsidR="003A4FEB" w:rsidRPr="001655F8" w:rsidRDefault="003A4FEB" w:rsidP="003A1618">
      <w:pPr>
        <w:spacing w:line="360" w:lineRule="exact"/>
        <w:ind w:firstLine="720"/>
        <w:jc w:val="both"/>
        <w:outlineLvl w:val="2"/>
        <w:rPr>
          <w:b/>
          <w:i/>
          <w:color w:val="000000" w:themeColor="text1"/>
          <w:sz w:val="28"/>
          <w:szCs w:val="28"/>
          <w:lang w:val="pt-BR"/>
        </w:rPr>
      </w:pPr>
      <w:r w:rsidRPr="001655F8">
        <w:rPr>
          <w:b/>
          <w:i/>
          <w:color w:val="000000" w:themeColor="text1"/>
          <w:sz w:val="28"/>
          <w:szCs w:val="28"/>
          <w:lang w:val="pt-BR"/>
        </w:rPr>
        <w:t>1.1. Cơ sở chính trị</w:t>
      </w:r>
    </w:p>
    <w:p w14:paraId="29C9D55C" w14:textId="472E1040" w:rsidR="003A4FEB" w:rsidRPr="001655F8" w:rsidRDefault="003A4FEB" w:rsidP="003A1618">
      <w:pPr>
        <w:spacing w:line="360" w:lineRule="exact"/>
        <w:ind w:firstLine="720"/>
        <w:jc w:val="both"/>
        <w:rPr>
          <w:color w:val="000000" w:themeColor="text1"/>
          <w:sz w:val="28"/>
          <w:szCs w:val="28"/>
          <w:lang w:val="pt-BR"/>
        </w:rPr>
      </w:pPr>
      <w:r w:rsidRPr="001655F8">
        <w:rPr>
          <w:color w:val="000000" w:themeColor="text1"/>
          <w:sz w:val="28"/>
          <w:szCs w:val="28"/>
          <w:lang w:val="pt-BR"/>
        </w:rPr>
        <w:t>Việc xây dựng dự án Luật Dân số nhằm thể chế hóa quan điểm của Đảng về công tác dân số tại: Nghị quyết số 21-NQ/TW ngày 25/10/2017 của Hội nghị lần thứ sáu Ban Chấp hành Trung ương Đảng khóa XII về công tác dân số trong tình hình mới (sau đây gọi tắt là Nghị quyết số 21-NQ/TW); Văn kiện Đại hội đại biểu toàn quốc lần thứ XIII của Đảng;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(sau đây gọi tắt là Nghị quyết số 42-NQ/TW); Kết luận số 149-KL/TW ngày 10/4/2025 của Bộ Chính trị về đẩy mạnh thực hiện Nghị quyết số 21-NQ/TW của Hội nghị lần thứ sáu Ban Chấp hành Trung ương Đảng khóa XII về công tác dân số trong tình hình mới (sau đây gọi tắt là Kết luận số 149-KL/TW)</w:t>
      </w:r>
      <w:r w:rsidR="00980E06">
        <w:rPr>
          <w:color w:val="000000" w:themeColor="text1"/>
          <w:sz w:val="28"/>
          <w:szCs w:val="28"/>
          <w:lang w:val="vi-VN"/>
        </w:rPr>
        <w:t>;</w:t>
      </w:r>
      <w:r w:rsidR="00980E06" w:rsidRPr="00980E06">
        <w:t xml:space="preserve"> </w:t>
      </w:r>
      <w:r w:rsidR="00980E06" w:rsidRPr="00980E06">
        <w:rPr>
          <w:color w:val="000000" w:themeColor="text1"/>
          <w:sz w:val="28"/>
          <w:szCs w:val="28"/>
          <w:lang w:val="vi-VN"/>
        </w:rPr>
        <w:t>Nghị quyết số 72-NQ/TW ngày 09/9/2025 của Bộ Chính trị về một số giải pháp đột phá, tăng cường bảo vệ, chăm sóc và nâng cao sức khỏe Nhân dân</w:t>
      </w:r>
      <w:r w:rsidRPr="001655F8">
        <w:rPr>
          <w:color w:val="000000" w:themeColor="text1"/>
          <w:sz w:val="28"/>
          <w:szCs w:val="28"/>
          <w:lang w:val="pt-BR"/>
        </w:rPr>
        <w:t>.</w:t>
      </w:r>
    </w:p>
    <w:p w14:paraId="3F0AFDE4" w14:textId="77777777" w:rsidR="003A4FEB" w:rsidRPr="001655F8" w:rsidRDefault="003A4FEB" w:rsidP="003A1618">
      <w:pPr>
        <w:spacing w:line="360" w:lineRule="exact"/>
        <w:ind w:firstLine="720"/>
        <w:jc w:val="both"/>
        <w:outlineLvl w:val="2"/>
        <w:rPr>
          <w:b/>
          <w:i/>
          <w:color w:val="000000" w:themeColor="text1"/>
          <w:sz w:val="28"/>
          <w:szCs w:val="28"/>
          <w:lang w:val="pt-BR"/>
        </w:rPr>
      </w:pPr>
      <w:r w:rsidRPr="001655F8">
        <w:rPr>
          <w:b/>
          <w:i/>
          <w:color w:val="000000" w:themeColor="text1"/>
          <w:sz w:val="28"/>
          <w:szCs w:val="28"/>
          <w:lang w:val="pt-BR"/>
        </w:rPr>
        <w:t>1.2. Cơ sở pháp lý</w:t>
      </w:r>
    </w:p>
    <w:p w14:paraId="23BAFB02" w14:textId="77777777" w:rsidR="003A4FEB" w:rsidRPr="001655F8" w:rsidRDefault="003A4FEB" w:rsidP="003A1618">
      <w:pPr>
        <w:spacing w:line="360" w:lineRule="exact"/>
        <w:ind w:firstLine="720"/>
        <w:jc w:val="both"/>
        <w:rPr>
          <w:color w:val="000000" w:themeColor="text1"/>
          <w:sz w:val="28"/>
          <w:szCs w:val="28"/>
          <w:lang w:val="pt-BR"/>
        </w:rPr>
      </w:pPr>
      <w:r w:rsidRPr="001655F8">
        <w:rPr>
          <w:color w:val="000000" w:themeColor="text1"/>
          <w:sz w:val="28"/>
          <w:szCs w:val="28"/>
          <w:lang w:val="pt-BR"/>
        </w:rPr>
        <w:t xml:space="preserve">Việc xây dựng dự án Luật Dân số căn cứ vào cơ sở pháp lý sau: Khoản 2 Điều 14 và khoản 2 Điều 58 Hiến pháp năm 2013; Nghị quyết số 77/2025/UBTVQH15 ngày 21/4/2025 của Ủy ban Thường vụ Quốc hội về Điều chỉnh chương trình lập pháp năm 2025; </w:t>
      </w:r>
      <w:r w:rsidRPr="001655F8">
        <w:rPr>
          <w:color w:val="000000" w:themeColor="text1"/>
          <w:sz w:val="28"/>
          <w:szCs w:val="28"/>
        </w:rPr>
        <w:t xml:space="preserve">Nghị quyết số 158/NQ-CP ngày 03/6/2025 của Chính phủ về phiên họp chuyên đề về xây dựng pháp luật tháng 5 năm 2025. </w:t>
      </w:r>
    </w:p>
    <w:p w14:paraId="573C33C6" w14:textId="77777777" w:rsidR="003A4FEB" w:rsidRPr="001655F8" w:rsidRDefault="003A4FEB" w:rsidP="003A1618">
      <w:pPr>
        <w:spacing w:line="360" w:lineRule="exact"/>
        <w:ind w:firstLine="720"/>
        <w:jc w:val="both"/>
        <w:outlineLvl w:val="1"/>
        <w:rPr>
          <w:b/>
          <w:color w:val="000000" w:themeColor="text1"/>
          <w:sz w:val="28"/>
          <w:szCs w:val="28"/>
          <w:lang w:val="pt-BR"/>
        </w:rPr>
      </w:pPr>
      <w:r w:rsidRPr="001655F8">
        <w:rPr>
          <w:b/>
          <w:color w:val="000000" w:themeColor="text1"/>
          <w:sz w:val="28"/>
          <w:szCs w:val="28"/>
          <w:lang w:val="pt-BR"/>
        </w:rPr>
        <w:t>2. Cơ sở thực tiễn</w:t>
      </w:r>
    </w:p>
    <w:p w14:paraId="3B9B07AD" w14:textId="77777777" w:rsidR="003A4FEB" w:rsidRPr="001655F8" w:rsidRDefault="003A4FEB" w:rsidP="003A1618">
      <w:pPr>
        <w:spacing w:line="360" w:lineRule="exact"/>
        <w:ind w:firstLine="720"/>
        <w:jc w:val="both"/>
        <w:outlineLvl w:val="2"/>
        <w:rPr>
          <w:b/>
          <w:i/>
          <w:color w:val="000000" w:themeColor="text1"/>
          <w:sz w:val="28"/>
          <w:szCs w:val="28"/>
          <w:lang w:val="pt-BR"/>
        </w:rPr>
      </w:pPr>
      <w:r w:rsidRPr="001655F8">
        <w:rPr>
          <w:b/>
          <w:i/>
          <w:color w:val="000000" w:themeColor="text1"/>
          <w:sz w:val="28"/>
          <w:szCs w:val="28"/>
          <w:lang w:val="pt-BR"/>
        </w:rPr>
        <w:t>2.1. Kết quả đạt được</w:t>
      </w:r>
    </w:p>
    <w:p w14:paraId="45823C08" w14:textId="77777777" w:rsidR="003A4FEB" w:rsidRPr="001655F8" w:rsidRDefault="003A4FEB" w:rsidP="003A1618">
      <w:pPr>
        <w:spacing w:line="360" w:lineRule="exact"/>
        <w:ind w:firstLine="720"/>
        <w:jc w:val="both"/>
        <w:rPr>
          <w:color w:val="000000" w:themeColor="text1"/>
          <w:sz w:val="28"/>
          <w:szCs w:val="28"/>
          <w:lang w:val="pt-BR"/>
        </w:rPr>
      </w:pPr>
      <w:r w:rsidRPr="001655F8">
        <w:rPr>
          <w:color w:val="000000" w:themeColor="text1"/>
          <w:sz w:val="28"/>
          <w:szCs w:val="28"/>
          <w:lang w:val="pt-BR"/>
        </w:rPr>
        <w:t xml:space="preserve">Dưới sự lãnh đạo của Đảng và Nhà nước, sự vào cuộc, tích cực tham gia, phối hợp, nỗ lực triển khai công tác dân số của các cấp, các ngành và cả hệ thống chính trị, sự đồng thuận của các tầng lớp Nhân dân, các tổ chức quốc tế, công tác </w:t>
      </w:r>
      <w:r w:rsidRPr="001655F8">
        <w:rPr>
          <w:color w:val="000000" w:themeColor="text1"/>
          <w:sz w:val="28"/>
          <w:szCs w:val="28"/>
          <w:lang w:val="pt-BR"/>
        </w:rPr>
        <w:lastRenderedPageBreak/>
        <w:t xml:space="preserve">dân số nước ta trong những năm qua đã đạt được những kết quả quan trọng. Chính sách, pháp luật về dân số từng bước được hoàn thiện. </w:t>
      </w:r>
    </w:p>
    <w:p w14:paraId="3045E3FC" w14:textId="77777777" w:rsidR="003A4FEB" w:rsidRPr="001655F8" w:rsidRDefault="003A4FEB" w:rsidP="003A1618">
      <w:pPr>
        <w:spacing w:line="360" w:lineRule="exact"/>
        <w:ind w:firstLine="720"/>
        <w:jc w:val="both"/>
        <w:rPr>
          <w:color w:val="000000" w:themeColor="text1"/>
          <w:sz w:val="28"/>
          <w:szCs w:val="28"/>
          <w:lang w:val="pt-BR"/>
        </w:rPr>
      </w:pPr>
      <w:r w:rsidRPr="001655F8">
        <w:rPr>
          <w:color w:val="000000" w:themeColor="text1"/>
          <w:sz w:val="28"/>
          <w:szCs w:val="28"/>
          <w:lang w:val="pt-BR"/>
        </w:rPr>
        <w:t>Từ năm 2006 đến năm 2021, nước ta đã đạt và duy trì mức sinh thay thế</w:t>
      </w:r>
      <w:r w:rsidRPr="001655F8">
        <w:rPr>
          <w:rStyle w:val="FootnoteReference"/>
          <w:color w:val="000000" w:themeColor="text1"/>
          <w:sz w:val="28"/>
          <w:szCs w:val="28"/>
          <w:lang w:val="pt-BR"/>
        </w:rPr>
        <w:footnoteReference w:id="1"/>
      </w:r>
      <w:r w:rsidRPr="001655F8">
        <w:rPr>
          <w:color w:val="000000" w:themeColor="text1"/>
          <w:sz w:val="28"/>
          <w:szCs w:val="28"/>
          <w:lang w:val="pt-BR"/>
        </w:rPr>
        <w:t>, duy trì mức độ gia tăng dân số phù hợp, quy mô dân số năm 2024 đạt 101,1 triệu người</w:t>
      </w:r>
      <w:r w:rsidRPr="001655F8">
        <w:rPr>
          <w:rStyle w:val="FootnoteReference"/>
          <w:color w:val="000000" w:themeColor="text1"/>
          <w:sz w:val="28"/>
          <w:szCs w:val="28"/>
          <w:lang w:val="pt-BR"/>
        </w:rPr>
        <w:footnoteReference w:id="2"/>
      </w:r>
      <w:r w:rsidRPr="001655F8">
        <w:rPr>
          <w:color w:val="000000" w:themeColor="text1"/>
          <w:sz w:val="28"/>
          <w:szCs w:val="28"/>
          <w:lang w:val="pt-BR"/>
        </w:rPr>
        <w:t>; Việt Nam đang ở thời kỳ dân số vàng, tạo ra những lợi thế to lớn cho quá trình phát triển kinh tế - xã hội; chất lượng dân số, chỉ số phát triển con người (HDI) của nước ta không ngừng tăng lên</w:t>
      </w:r>
      <w:r w:rsidRPr="001655F8">
        <w:rPr>
          <w:color w:val="000000" w:themeColor="text1"/>
          <w:sz w:val="28"/>
          <w:szCs w:val="28"/>
          <w:vertAlign w:val="superscript"/>
          <w:lang w:val="pt-BR"/>
        </w:rPr>
        <w:footnoteReference w:id="3"/>
      </w:r>
      <w:r w:rsidRPr="001655F8">
        <w:rPr>
          <w:color w:val="000000" w:themeColor="text1"/>
          <w:sz w:val="28"/>
          <w:szCs w:val="28"/>
          <w:lang w:val="pt-BR"/>
        </w:rPr>
        <w:t>; tuổi thọ bình quân người Việt Nam ngày càng được nâng cao</w:t>
      </w:r>
      <w:r w:rsidRPr="001655F8">
        <w:rPr>
          <w:color w:val="000000" w:themeColor="text1"/>
          <w:sz w:val="28"/>
          <w:szCs w:val="28"/>
          <w:vertAlign w:val="superscript"/>
          <w:lang w:val="pt-BR"/>
        </w:rPr>
        <w:footnoteReference w:id="4"/>
      </w:r>
      <w:r w:rsidRPr="001655F8">
        <w:rPr>
          <w:color w:val="000000" w:themeColor="text1"/>
          <w:sz w:val="28"/>
          <w:szCs w:val="28"/>
          <w:lang w:val="pt-BR"/>
        </w:rPr>
        <w:t>. Kết quả nêu trên là tiền đề quan trọng để chuyển chính sách dân số từ kế hoạch hóa gia đình sang dân số và phát triển.</w:t>
      </w:r>
    </w:p>
    <w:p w14:paraId="044815AA" w14:textId="77777777" w:rsidR="003A4FEB" w:rsidRPr="001655F8" w:rsidRDefault="003A4FEB" w:rsidP="003A1618">
      <w:pPr>
        <w:spacing w:line="360" w:lineRule="exact"/>
        <w:ind w:firstLine="720"/>
        <w:jc w:val="both"/>
        <w:outlineLvl w:val="2"/>
        <w:rPr>
          <w:b/>
          <w:i/>
          <w:color w:val="000000" w:themeColor="text1"/>
          <w:sz w:val="28"/>
          <w:szCs w:val="28"/>
          <w:lang w:val="pt-BR"/>
        </w:rPr>
      </w:pPr>
      <w:r w:rsidRPr="001655F8">
        <w:rPr>
          <w:b/>
          <w:i/>
          <w:color w:val="000000" w:themeColor="text1"/>
          <w:sz w:val="28"/>
          <w:szCs w:val="28"/>
          <w:lang w:val="pt-BR"/>
        </w:rPr>
        <w:t>2.2. Khó khăn, tồn tại</w:t>
      </w:r>
    </w:p>
    <w:p w14:paraId="5C73C970" w14:textId="77777777" w:rsidR="003A4FEB" w:rsidRPr="001655F8" w:rsidRDefault="003A4FEB" w:rsidP="003A1618">
      <w:pPr>
        <w:spacing w:line="360" w:lineRule="exact"/>
        <w:ind w:firstLine="720"/>
        <w:jc w:val="both"/>
        <w:rPr>
          <w:iCs/>
          <w:color w:val="000000" w:themeColor="text1"/>
          <w:sz w:val="28"/>
          <w:szCs w:val="28"/>
          <w:lang w:val="pt-BR"/>
        </w:rPr>
      </w:pPr>
      <w:r w:rsidRPr="001655F8">
        <w:rPr>
          <w:iCs/>
          <w:color w:val="000000" w:themeColor="text1"/>
          <w:sz w:val="28"/>
          <w:szCs w:val="28"/>
          <w:lang w:val="pt-BR"/>
        </w:rPr>
        <w:t>Qua tổng kết cho thấy, công tác dân số đang có các khó khăn, tồn tại cần phải giải quyết gồm:</w:t>
      </w:r>
    </w:p>
    <w:p w14:paraId="6103ADBE" w14:textId="77777777" w:rsidR="003A4FEB" w:rsidRPr="001655F8" w:rsidRDefault="003A4FEB" w:rsidP="003A1618">
      <w:pPr>
        <w:spacing w:line="360" w:lineRule="exact"/>
        <w:ind w:firstLine="720"/>
        <w:jc w:val="both"/>
        <w:rPr>
          <w:color w:val="000000" w:themeColor="text1"/>
          <w:sz w:val="28"/>
          <w:szCs w:val="28"/>
          <w:lang w:val="pt-BR"/>
        </w:rPr>
      </w:pPr>
      <w:r w:rsidRPr="001655F8">
        <w:rPr>
          <w:iCs/>
          <w:color w:val="000000" w:themeColor="text1"/>
          <w:sz w:val="28"/>
          <w:szCs w:val="28"/>
          <w:lang w:val="pt-BR"/>
        </w:rPr>
        <w:t>a) M</w:t>
      </w:r>
      <w:r w:rsidRPr="001655F8">
        <w:rPr>
          <w:color w:val="000000" w:themeColor="text1"/>
          <w:sz w:val="28"/>
          <w:szCs w:val="28"/>
          <w:lang w:val="pt-BR"/>
        </w:rPr>
        <w:t>ột số quy định của pháp luật về dân số không còn phù hợp với tình hình thực tiễn và chưa đáp ứng được yêu cầu về công tác dân số trong tình hình mới, như: Pháp lệnh Dân số chưa có các giải pháp cụ thể để duy trì mức sinh thay thế, thích ứng với già hóa dân số và nâng cao chất lượng dân số.</w:t>
      </w:r>
    </w:p>
    <w:p w14:paraId="652D4CFB" w14:textId="77777777" w:rsidR="003A4FEB" w:rsidRPr="001655F8" w:rsidRDefault="003A4FEB" w:rsidP="003A1618">
      <w:pPr>
        <w:spacing w:line="360" w:lineRule="exact"/>
        <w:ind w:firstLine="720"/>
        <w:jc w:val="both"/>
        <w:rPr>
          <w:color w:val="000000" w:themeColor="text1"/>
          <w:sz w:val="28"/>
          <w:szCs w:val="28"/>
          <w:lang w:val="pt-BR"/>
        </w:rPr>
      </w:pPr>
      <w:r w:rsidRPr="001655F8">
        <w:rPr>
          <w:iCs/>
          <w:color w:val="000000" w:themeColor="text1"/>
          <w:sz w:val="28"/>
          <w:szCs w:val="28"/>
          <w:lang w:val="pt-BR"/>
        </w:rPr>
        <w:t xml:space="preserve">b) </w:t>
      </w:r>
      <w:r w:rsidRPr="001655F8">
        <w:rPr>
          <w:color w:val="000000" w:themeColor="text1"/>
          <w:sz w:val="28"/>
          <w:szCs w:val="28"/>
          <w:lang w:val="pt-BR"/>
        </w:rPr>
        <w:t>Thực trạng dân số Việt Nam hiện nảy sinh những vấn đề cần phải kịp thời giải quyết như: Mức sinh trên toàn quốc đang có xu hướng giảm thấp dưới mức sinh thay thế; mất cân bằng giới tính khi sinh hiện vẫn ở mức cao so với ngưỡng cân bằng tự nhiên</w:t>
      </w:r>
      <w:r w:rsidRPr="001655F8">
        <w:rPr>
          <w:rStyle w:val="FootnoteReference"/>
          <w:color w:val="000000" w:themeColor="text1"/>
          <w:sz w:val="28"/>
          <w:szCs w:val="28"/>
          <w:lang w:val="pt-BR"/>
        </w:rPr>
        <w:footnoteReference w:id="5"/>
      </w:r>
      <w:r w:rsidRPr="001655F8">
        <w:rPr>
          <w:color w:val="000000" w:themeColor="text1"/>
          <w:sz w:val="28"/>
          <w:szCs w:val="28"/>
          <w:lang w:val="pt-BR"/>
        </w:rPr>
        <w:t>; chất lượng dân số chưa đáp ứng yêu cầu.</w:t>
      </w:r>
    </w:p>
    <w:p w14:paraId="15EF15CC" w14:textId="77777777" w:rsidR="003A4FEB" w:rsidRPr="001655F8" w:rsidRDefault="003A4FEB" w:rsidP="003A1618">
      <w:pPr>
        <w:spacing w:line="360" w:lineRule="exact"/>
        <w:ind w:firstLine="720"/>
        <w:jc w:val="both"/>
        <w:outlineLvl w:val="2"/>
        <w:rPr>
          <w:b/>
          <w:i/>
          <w:color w:val="000000" w:themeColor="text1"/>
          <w:sz w:val="28"/>
          <w:szCs w:val="28"/>
          <w:lang w:val="pt-BR"/>
        </w:rPr>
      </w:pPr>
      <w:r w:rsidRPr="001655F8">
        <w:rPr>
          <w:b/>
          <w:i/>
          <w:color w:val="000000" w:themeColor="text1"/>
          <w:sz w:val="28"/>
          <w:szCs w:val="28"/>
          <w:lang w:val="pt-BR"/>
        </w:rPr>
        <w:t>2.3. Nguyên nhân</w:t>
      </w:r>
    </w:p>
    <w:p w14:paraId="1023FA12" w14:textId="77777777" w:rsidR="003A4FEB" w:rsidRPr="001655F8" w:rsidRDefault="003A4FEB" w:rsidP="003A1618">
      <w:pPr>
        <w:spacing w:line="360" w:lineRule="exact"/>
        <w:ind w:firstLine="720"/>
        <w:jc w:val="both"/>
        <w:rPr>
          <w:color w:val="000000" w:themeColor="text1"/>
          <w:sz w:val="28"/>
          <w:szCs w:val="28"/>
          <w:lang w:val="pt-BR"/>
        </w:rPr>
      </w:pPr>
      <w:r w:rsidRPr="001655F8">
        <w:rPr>
          <w:color w:val="000000" w:themeColor="text1"/>
          <w:sz w:val="28"/>
          <w:szCs w:val="28"/>
          <w:lang w:val="pt-BR"/>
        </w:rPr>
        <w:t>- Một số cấp ủy đảng, chính quyền chưa nhận thức đúng</w:t>
      </w:r>
      <w:r w:rsidRPr="001655F8">
        <w:rPr>
          <w:color w:val="000000" w:themeColor="text1"/>
          <w:sz w:val="28"/>
          <w:szCs w:val="28"/>
          <w:lang w:val="vi-VN"/>
        </w:rPr>
        <w:t xml:space="preserve"> và </w:t>
      </w:r>
      <w:r w:rsidRPr="001655F8">
        <w:rPr>
          <w:color w:val="000000" w:themeColor="text1"/>
          <w:sz w:val="28"/>
          <w:szCs w:val="28"/>
          <w:lang w:val="pt-BR"/>
        </w:rPr>
        <w:t xml:space="preserve">đầy đủ tính khó khăn, phức tạp, lâu dài của công tác dân số. Công tác truyền thông, vận động nâng cao nhận thức còn nhiều hạn chế dẫn đến nhiều nơi vẫn chịu nhiều ảnh hưởng nặng nề bởi các định kiến giới. </w:t>
      </w:r>
    </w:p>
    <w:p w14:paraId="4F3D388A" w14:textId="77777777" w:rsidR="003A4FEB" w:rsidRPr="001655F8" w:rsidRDefault="003A4FEB" w:rsidP="003A1618">
      <w:pPr>
        <w:spacing w:line="360" w:lineRule="exact"/>
        <w:ind w:firstLine="720"/>
        <w:jc w:val="both"/>
        <w:rPr>
          <w:color w:val="000000" w:themeColor="text1"/>
          <w:sz w:val="28"/>
          <w:szCs w:val="28"/>
          <w:lang w:val="pt-BR"/>
        </w:rPr>
      </w:pPr>
      <w:r w:rsidRPr="001655F8">
        <w:rPr>
          <w:color w:val="000000" w:themeColor="text1"/>
          <w:sz w:val="28"/>
          <w:szCs w:val="28"/>
          <w:lang w:val="pt-BR"/>
        </w:rPr>
        <w:t>- Pháp lệnh Dân số được ban hành từ năm 2003, từ đó đến nay nhiều vấn đề dân số thực tiễn nảy sinh, các quy định của Pháp lệnh Dân số không còn phù hợp với thực tiễn, không đồng bộ với hệ thống pháp luật hiện hành.</w:t>
      </w:r>
    </w:p>
    <w:p w14:paraId="7AAEE237" w14:textId="77777777" w:rsidR="003A4FEB" w:rsidRPr="001655F8" w:rsidRDefault="003A4FEB" w:rsidP="003A1618">
      <w:pPr>
        <w:spacing w:line="360" w:lineRule="exact"/>
        <w:ind w:firstLine="720"/>
        <w:jc w:val="both"/>
        <w:rPr>
          <w:color w:val="000000" w:themeColor="text1"/>
          <w:sz w:val="28"/>
          <w:szCs w:val="28"/>
          <w:lang w:val="pt-BR"/>
        </w:rPr>
      </w:pPr>
      <w:r w:rsidRPr="001655F8">
        <w:rPr>
          <w:color w:val="000000" w:themeColor="text1"/>
          <w:sz w:val="28"/>
          <w:szCs w:val="28"/>
          <w:lang w:val="pt-BR"/>
        </w:rPr>
        <w:t xml:space="preserve">- Nguồn lực thực hiện công tác dân số chưa đáp ứng yêu cầu, ngân sách đầu tư chưa tương xứng. </w:t>
      </w:r>
    </w:p>
    <w:p w14:paraId="22296140" w14:textId="77777777" w:rsidR="003A4FEB" w:rsidRPr="001655F8" w:rsidRDefault="003A4FEB" w:rsidP="003A1618">
      <w:pPr>
        <w:spacing w:line="360" w:lineRule="exact"/>
        <w:ind w:firstLine="720"/>
        <w:jc w:val="both"/>
        <w:rPr>
          <w:color w:val="000000" w:themeColor="text1"/>
          <w:spacing w:val="-6"/>
          <w:sz w:val="28"/>
          <w:szCs w:val="28"/>
          <w:lang w:val="pt-BR"/>
        </w:rPr>
      </w:pPr>
      <w:r w:rsidRPr="001655F8">
        <w:rPr>
          <w:color w:val="000000" w:themeColor="text1"/>
          <w:spacing w:val="-6"/>
          <w:sz w:val="28"/>
          <w:szCs w:val="28"/>
          <w:lang w:val="pt-BR"/>
        </w:rPr>
        <w:t>- Tình trạng sinh con muộn, sinh ít hoặc không sinh con cùng với sức ép về kinh tế trong việc sinh, nuôi dạy con cũng là nguyên nhân làm ảnh hưởng tới mức sinh.</w:t>
      </w:r>
    </w:p>
    <w:p w14:paraId="72115570" w14:textId="77777777" w:rsidR="009F35E7" w:rsidRDefault="009F35E7" w:rsidP="003A1618">
      <w:pPr>
        <w:spacing w:line="360" w:lineRule="exact"/>
        <w:ind w:firstLine="720"/>
        <w:jc w:val="both"/>
        <w:outlineLvl w:val="2"/>
        <w:rPr>
          <w:b/>
          <w:i/>
          <w:color w:val="000000" w:themeColor="text1"/>
          <w:sz w:val="28"/>
          <w:szCs w:val="28"/>
          <w:lang w:val="pt-BR"/>
        </w:rPr>
      </w:pPr>
    </w:p>
    <w:p w14:paraId="27947B93" w14:textId="77777777" w:rsidR="009F35E7" w:rsidRDefault="009F35E7" w:rsidP="003A1618">
      <w:pPr>
        <w:spacing w:line="360" w:lineRule="exact"/>
        <w:ind w:firstLine="720"/>
        <w:jc w:val="both"/>
        <w:outlineLvl w:val="2"/>
        <w:rPr>
          <w:b/>
          <w:i/>
          <w:color w:val="000000" w:themeColor="text1"/>
          <w:sz w:val="28"/>
          <w:szCs w:val="28"/>
          <w:lang w:val="pt-BR"/>
        </w:rPr>
      </w:pPr>
    </w:p>
    <w:p w14:paraId="2884A519" w14:textId="1E07AD6A" w:rsidR="003A4FEB" w:rsidRPr="001655F8" w:rsidRDefault="003A4FEB" w:rsidP="003A1618">
      <w:pPr>
        <w:spacing w:line="360" w:lineRule="exact"/>
        <w:ind w:firstLine="720"/>
        <w:jc w:val="both"/>
        <w:outlineLvl w:val="2"/>
        <w:rPr>
          <w:b/>
          <w:i/>
          <w:color w:val="000000" w:themeColor="text1"/>
          <w:sz w:val="28"/>
          <w:szCs w:val="28"/>
          <w:lang w:val="pt-BR"/>
        </w:rPr>
      </w:pPr>
      <w:r w:rsidRPr="001655F8">
        <w:rPr>
          <w:b/>
          <w:i/>
          <w:color w:val="000000" w:themeColor="text1"/>
          <w:sz w:val="28"/>
          <w:szCs w:val="28"/>
          <w:lang w:val="pt-BR"/>
        </w:rPr>
        <w:lastRenderedPageBreak/>
        <w:t>2.4. Kinh nghiệm quốc tế</w:t>
      </w:r>
    </w:p>
    <w:p w14:paraId="03BE898D" w14:textId="77777777" w:rsidR="003A4FEB" w:rsidRPr="001655F8" w:rsidRDefault="003A4FEB" w:rsidP="003A1618">
      <w:pPr>
        <w:spacing w:line="360" w:lineRule="exact"/>
        <w:ind w:firstLine="720"/>
        <w:jc w:val="both"/>
        <w:rPr>
          <w:color w:val="000000" w:themeColor="text1"/>
          <w:sz w:val="28"/>
          <w:szCs w:val="28"/>
          <w:lang w:val="vi-VN"/>
        </w:rPr>
      </w:pPr>
      <w:r w:rsidRPr="001655F8">
        <w:rPr>
          <w:color w:val="000000" w:themeColor="text1"/>
          <w:sz w:val="28"/>
          <w:szCs w:val="28"/>
          <w:lang w:val="pt-BR"/>
        </w:rPr>
        <w:t>Theo</w:t>
      </w:r>
      <w:r w:rsidRPr="001655F8">
        <w:rPr>
          <w:color w:val="000000" w:themeColor="text1"/>
          <w:sz w:val="28"/>
          <w:szCs w:val="28"/>
          <w:lang w:val="vi-VN"/>
        </w:rPr>
        <w:t xml:space="preserve"> Báo cáo</w:t>
      </w:r>
      <w:r w:rsidRPr="001655F8">
        <w:rPr>
          <w:color w:val="000000" w:themeColor="text1"/>
          <w:sz w:val="28"/>
          <w:szCs w:val="28"/>
          <w:lang w:val="pt-BR"/>
        </w:rPr>
        <w:t xml:space="preserve"> tổng</w:t>
      </w:r>
      <w:r w:rsidRPr="001655F8">
        <w:rPr>
          <w:color w:val="000000" w:themeColor="text1"/>
          <w:sz w:val="28"/>
          <w:szCs w:val="28"/>
          <w:lang w:val="vi-VN"/>
        </w:rPr>
        <w:t xml:space="preserve"> quan kinh nghiệm quốc tế</w:t>
      </w:r>
      <w:r w:rsidRPr="001655F8">
        <w:rPr>
          <w:color w:val="000000" w:themeColor="text1"/>
          <w:sz w:val="28"/>
          <w:szCs w:val="28"/>
          <w:lang w:val="pt-BR"/>
        </w:rPr>
        <w:t>, các nhóm biện pháp chính</w:t>
      </w:r>
      <w:r w:rsidRPr="001655F8">
        <w:rPr>
          <w:color w:val="000000" w:themeColor="text1"/>
          <w:sz w:val="28"/>
          <w:szCs w:val="28"/>
          <w:lang w:val="vi-VN"/>
        </w:rPr>
        <w:t xml:space="preserve"> liên quan đến công tác dân số gồm:</w:t>
      </w:r>
    </w:p>
    <w:p w14:paraId="3FAF950E" w14:textId="77777777" w:rsidR="003A4FEB" w:rsidRPr="001655F8" w:rsidRDefault="003A4FEB" w:rsidP="003A1618">
      <w:pPr>
        <w:spacing w:line="360" w:lineRule="exact"/>
        <w:ind w:firstLine="720"/>
        <w:jc w:val="both"/>
        <w:rPr>
          <w:color w:val="000000" w:themeColor="text1"/>
          <w:sz w:val="28"/>
          <w:szCs w:val="28"/>
          <w:lang w:val="vi-VN"/>
        </w:rPr>
      </w:pPr>
      <w:r w:rsidRPr="001655F8">
        <w:rPr>
          <w:color w:val="000000" w:themeColor="text1"/>
          <w:sz w:val="28"/>
          <w:szCs w:val="28"/>
          <w:lang w:val="vi-VN"/>
        </w:rPr>
        <w:t>(1) Các biện pháp</w:t>
      </w:r>
      <w:r w:rsidRPr="001655F8">
        <w:rPr>
          <w:color w:val="000000" w:themeColor="text1"/>
          <w:sz w:val="28"/>
          <w:szCs w:val="28"/>
          <w:lang w:val="pt-BR"/>
        </w:rPr>
        <w:t xml:space="preserve"> để tăng sinh và duy trì mức sinh thay thế gồm: (i) Cải thiện chế độ nghỉ thai sản, chế độ bố nghỉ chăm con, chế độ nghỉ phép không lương được bảo đảm công việc, thời giờ làm việc ngắn hơn hoặc bán thời gian; (ii) Thưởng cho việc sinh con, ưu đãi thuế, trợ cấp tiền mặt hằng tháng cho trẻ em; hỗ trợ thuê nhà, mua nhà ở; (iii) Tăng tính sẵn có của dịch vụ chăm sóc trẻ em, hỗ trợ chi phí chăm sóc trẻ em; (iv) Cải thiện hỗ trợ của nhà nước cho thụ tinh trong ống nghiệm, quy định bảo hiểm hiếm muộn, tăng tính sẵn có của dịch vụ thụ tinh trong ống nghiệm.</w:t>
      </w:r>
    </w:p>
    <w:p w14:paraId="4DF601B8" w14:textId="77777777" w:rsidR="003A4FEB" w:rsidRPr="001655F8" w:rsidRDefault="003A4FEB" w:rsidP="003A1618">
      <w:pPr>
        <w:spacing w:line="360" w:lineRule="exact"/>
        <w:ind w:firstLine="720"/>
        <w:jc w:val="both"/>
        <w:rPr>
          <w:color w:val="000000" w:themeColor="text1"/>
          <w:sz w:val="28"/>
          <w:szCs w:val="28"/>
          <w:lang w:val="pt-BR"/>
        </w:rPr>
      </w:pPr>
      <w:r w:rsidRPr="001655F8">
        <w:rPr>
          <w:color w:val="000000" w:themeColor="text1"/>
          <w:sz w:val="28"/>
          <w:szCs w:val="28"/>
          <w:lang w:val="vi-VN"/>
        </w:rPr>
        <w:t>(2) Các biện pháp</w:t>
      </w:r>
      <w:r w:rsidRPr="001655F8">
        <w:rPr>
          <w:color w:val="000000" w:themeColor="text1"/>
          <w:sz w:val="28"/>
          <w:szCs w:val="28"/>
          <w:lang w:val="pt-BR"/>
        </w:rPr>
        <w:t xml:space="preserve"> để</w:t>
      </w:r>
      <w:r w:rsidRPr="001655F8">
        <w:rPr>
          <w:color w:val="000000" w:themeColor="text1"/>
          <w:sz w:val="28"/>
          <w:szCs w:val="28"/>
          <w:lang w:val="vi-VN"/>
        </w:rPr>
        <w:t xml:space="preserve"> giảm</w:t>
      </w:r>
      <w:r w:rsidRPr="001655F8">
        <w:rPr>
          <w:color w:val="000000" w:themeColor="text1"/>
          <w:sz w:val="28"/>
          <w:szCs w:val="28"/>
          <w:lang w:val="pt-BR"/>
        </w:rPr>
        <w:t xml:space="preserve"> mất cân bằng giới tính khi sinh: (i) Quy định các hành vi bị nghiêm cấm liên quan đến lựa chọn giới tính; (ii) Biện pháp thúc đẩy bình đẳng giới; (iii) Hỗ trợ về kinh tế và xã hội tạo điều kiện thuận lợi để giảm áp lực về kinh tế và văn hóa dẫn đến quan niệm ưa thích con trai và (iv) Truyền thông cộng đồng nhằm thay đổi nhận thức của toàn xã hội về giá trị của phụ nữ và trẻ em gái. </w:t>
      </w:r>
    </w:p>
    <w:p w14:paraId="71ACBC31" w14:textId="77777777" w:rsidR="003A4FEB" w:rsidRPr="001655F8" w:rsidRDefault="003A4FEB" w:rsidP="003A1618">
      <w:pPr>
        <w:spacing w:line="360" w:lineRule="exact"/>
        <w:ind w:firstLine="720"/>
        <w:jc w:val="both"/>
        <w:rPr>
          <w:color w:val="000000" w:themeColor="text1"/>
          <w:sz w:val="28"/>
          <w:szCs w:val="28"/>
          <w:lang w:val="vi-VN"/>
        </w:rPr>
      </w:pPr>
      <w:r w:rsidRPr="001655F8">
        <w:rPr>
          <w:color w:val="000000" w:themeColor="text1"/>
          <w:sz w:val="28"/>
          <w:szCs w:val="28"/>
          <w:lang w:val="vi-VN"/>
        </w:rPr>
        <w:t>(3) Các biện pháp</w:t>
      </w:r>
      <w:r w:rsidRPr="001655F8">
        <w:rPr>
          <w:color w:val="000000" w:themeColor="text1"/>
          <w:sz w:val="28"/>
          <w:szCs w:val="28"/>
          <w:lang w:val="pt-BR"/>
        </w:rPr>
        <w:t xml:space="preserve"> để</w:t>
      </w:r>
      <w:r w:rsidRPr="001655F8">
        <w:rPr>
          <w:color w:val="000000" w:themeColor="text1"/>
          <w:sz w:val="28"/>
          <w:szCs w:val="28"/>
          <w:lang w:val="vi-VN"/>
        </w:rPr>
        <w:t xml:space="preserve"> </w:t>
      </w:r>
      <w:r w:rsidRPr="001655F8">
        <w:rPr>
          <w:color w:val="000000" w:themeColor="text1"/>
          <w:sz w:val="28"/>
          <w:szCs w:val="28"/>
          <w:lang w:val="pt-BR"/>
        </w:rPr>
        <w:t>nâng cao chất lượng dân số: M</w:t>
      </w:r>
      <w:r w:rsidRPr="001655F8">
        <w:rPr>
          <w:color w:val="000000" w:themeColor="text1"/>
          <w:sz w:val="28"/>
          <w:szCs w:val="28"/>
          <w:lang w:val="vi-VN"/>
        </w:rPr>
        <w:t xml:space="preserve">ột số quốc gia </w:t>
      </w:r>
      <w:r w:rsidRPr="001655F8">
        <w:rPr>
          <w:color w:val="000000" w:themeColor="text1"/>
          <w:sz w:val="28"/>
          <w:szCs w:val="28"/>
          <w:lang w:val="pt-BR"/>
        </w:rPr>
        <w:t>đã quy định và tổ chức tầm soát trước sinh và sơ sinh, kiểm tra sức khỏe trước khi kết hôn</w:t>
      </w:r>
      <w:r w:rsidRPr="001655F8">
        <w:rPr>
          <w:color w:val="000000" w:themeColor="text1"/>
          <w:sz w:val="28"/>
          <w:szCs w:val="28"/>
          <w:lang w:val="vi-VN"/>
        </w:rPr>
        <w:t xml:space="preserve"> như:</w:t>
      </w:r>
      <w:r w:rsidRPr="001655F8">
        <w:rPr>
          <w:color w:val="000000" w:themeColor="text1"/>
          <w:sz w:val="28"/>
          <w:szCs w:val="28"/>
          <w:lang w:val="pt-BR"/>
        </w:rPr>
        <w:t xml:space="preserve"> Trung Quốc, Hàn quốc, Phi líp pin, Thái Lan</w:t>
      </w:r>
      <w:r w:rsidRPr="001655F8">
        <w:rPr>
          <w:color w:val="000000" w:themeColor="text1"/>
          <w:sz w:val="28"/>
          <w:szCs w:val="28"/>
          <w:lang w:val="vi-VN"/>
        </w:rPr>
        <w:t>...</w:t>
      </w:r>
    </w:p>
    <w:p w14:paraId="0ABCA787" w14:textId="77777777" w:rsidR="003A4FEB" w:rsidRPr="001655F8" w:rsidRDefault="003A4FEB" w:rsidP="003A1618">
      <w:pPr>
        <w:spacing w:line="360" w:lineRule="exact"/>
        <w:ind w:firstLine="720"/>
        <w:jc w:val="both"/>
        <w:rPr>
          <w:color w:val="000000" w:themeColor="text1"/>
          <w:spacing w:val="-4"/>
          <w:sz w:val="28"/>
          <w:szCs w:val="28"/>
          <w:lang w:val="pt-BR"/>
        </w:rPr>
      </w:pPr>
      <w:r w:rsidRPr="001655F8">
        <w:rPr>
          <w:color w:val="000000" w:themeColor="text1"/>
          <w:sz w:val="28"/>
          <w:szCs w:val="28"/>
          <w:lang w:val="vi-VN"/>
        </w:rPr>
        <w:t xml:space="preserve">(4) </w:t>
      </w:r>
      <w:r w:rsidRPr="001655F8">
        <w:rPr>
          <w:bCs/>
          <w:color w:val="000000" w:themeColor="text1"/>
          <w:spacing w:val="-4"/>
          <w:sz w:val="28"/>
          <w:szCs w:val="28"/>
          <w:lang w:val="pt-BR" w:eastAsia="vi-VN"/>
        </w:rPr>
        <w:t>Theo Quỹ Dân số Liên Hợp quốc (UNFPA) tính toán cứ 1 đô la đầu tư cho sức khỏe bà mẹ có thể mang lại 8,4 đô la lợi nhuận kinh tế; cứ 1 đô la đầu tư vào kế hoạch hóa gia đình thì có thể mang lại 10,1 đô la lợi nhuận kinh tế vào năm 2050</w:t>
      </w:r>
      <w:r w:rsidRPr="001655F8">
        <w:rPr>
          <w:bCs/>
          <w:color w:val="000000" w:themeColor="text1"/>
          <w:spacing w:val="-4"/>
          <w:sz w:val="28"/>
          <w:szCs w:val="28"/>
          <w:vertAlign w:val="superscript"/>
          <w:lang w:eastAsia="vi-VN"/>
        </w:rPr>
        <w:footnoteReference w:id="6"/>
      </w:r>
      <w:r w:rsidRPr="001655F8">
        <w:rPr>
          <w:bCs/>
          <w:color w:val="000000" w:themeColor="text1"/>
          <w:spacing w:val="-4"/>
          <w:sz w:val="28"/>
          <w:szCs w:val="28"/>
          <w:lang w:val="pt-BR" w:eastAsia="vi-VN"/>
        </w:rPr>
        <w:t>.</w:t>
      </w:r>
    </w:p>
    <w:p w14:paraId="0273A61C" w14:textId="77777777" w:rsidR="003A4FEB" w:rsidRPr="001655F8" w:rsidRDefault="003A4FEB" w:rsidP="003A1618">
      <w:pPr>
        <w:spacing w:line="360" w:lineRule="exact"/>
        <w:ind w:firstLine="720"/>
        <w:jc w:val="both"/>
        <w:rPr>
          <w:color w:val="000000" w:themeColor="text1"/>
          <w:sz w:val="28"/>
          <w:szCs w:val="28"/>
          <w:lang w:val="pt-BR"/>
        </w:rPr>
      </w:pPr>
      <w:r w:rsidRPr="001655F8">
        <w:rPr>
          <w:color w:val="000000" w:themeColor="text1"/>
          <w:sz w:val="28"/>
          <w:szCs w:val="28"/>
          <w:lang w:val="pt-BR"/>
        </w:rPr>
        <w:t>Như vậy, tiếp thu bài học kinh nghiệm quốc tế, Việt Nam vận dụng để xây dựng các nội dung, biện pháp trong thực hiện công tác dân số phù hợp với động thái dân số, tình hình kinh tế - xã hội.</w:t>
      </w:r>
    </w:p>
    <w:p w14:paraId="29B83F43" w14:textId="77777777" w:rsidR="003A4FEB" w:rsidRPr="001655F8" w:rsidRDefault="003A4FEB" w:rsidP="003A1618">
      <w:pPr>
        <w:spacing w:line="360" w:lineRule="exact"/>
        <w:ind w:firstLine="720"/>
        <w:jc w:val="both"/>
        <w:rPr>
          <w:color w:val="000000" w:themeColor="text1"/>
          <w:spacing w:val="-10"/>
          <w:sz w:val="28"/>
          <w:szCs w:val="28"/>
          <w:lang w:val="vi-VN"/>
        </w:rPr>
      </w:pPr>
      <w:r w:rsidRPr="001655F8">
        <w:rPr>
          <w:bCs/>
          <w:iCs/>
          <w:color w:val="000000" w:themeColor="text1"/>
          <w:spacing w:val="-10"/>
          <w:sz w:val="28"/>
          <w:szCs w:val="28"/>
          <w:lang w:val="pt-BR"/>
        </w:rPr>
        <w:t>T</w:t>
      </w:r>
      <w:r w:rsidRPr="001655F8">
        <w:rPr>
          <w:bCs/>
          <w:iCs/>
          <w:color w:val="000000" w:themeColor="text1"/>
          <w:spacing w:val="-10"/>
          <w:sz w:val="28"/>
          <w:szCs w:val="28"/>
          <w:lang w:val="vi-VN"/>
        </w:rPr>
        <w:t>ừ các lý do nêu trên cho thấy</w:t>
      </w:r>
      <w:r w:rsidRPr="001655F8">
        <w:rPr>
          <w:color w:val="000000" w:themeColor="text1"/>
          <w:spacing w:val="-10"/>
          <w:sz w:val="28"/>
          <w:szCs w:val="28"/>
          <w:lang w:val="pt-BR"/>
        </w:rPr>
        <w:t xml:space="preserve"> đề xuất xây dựng Luật Dân số là hết sức cần thiết</w:t>
      </w:r>
      <w:r w:rsidRPr="001655F8">
        <w:rPr>
          <w:color w:val="000000" w:themeColor="text1"/>
          <w:spacing w:val="-10"/>
          <w:sz w:val="28"/>
          <w:szCs w:val="28"/>
          <w:lang w:val="vi-VN"/>
        </w:rPr>
        <w:t xml:space="preserve">. </w:t>
      </w:r>
    </w:p>
    <w:p w14:paraId="1C5FC4F0" w14:textId="77777777" w:rsidR="003A4FEB" w:rsidRPr="001655F8" w:rsidRDefault="003A4FEB" w:rsidP="003A1618">
      <w:pPr>
        <w:spacing w:line="360" w:lineRule="exact"/>
        <w:ind w:firstLine="720"/>
        <w:jc w:val="both"/>
        <w:outlineLvl w:val="0"/>
        <w:rPr>
          <w:b/>
          <w:color w:val="000000" w:themeColor="text1"/>
          <w:sz w:val="28"/>
          <w:szCs w:val="28"/>
          <w:lang w:val="pt-BR"/>
        </w:rPr>
      </w:pPr>
      <w:r w:rsidRPr="001655F8">
        <w:rPr>
          <w:b/>
          <w:color w:val="000000" w:themeColor="text1"/>
          <w:sz w:val="28"/>
          <w:szCs w:val="28"/>
          <w:lang w:val="pt-BR"/>
        </w:rPr>
        <w:t>II. MỤC ĐÍCH BAN HÀNH, QUAN ĐIỂM XÂY DỰNG DỰ ÁN LUẬT DÂN SỐ</w:t>
      </w:r>
    </w:p>
    <w:p w14:paraId="2112DC45" w14:textId="77777777" w:rsidR="003A4FEB" w:rsidRPr="001655F8" w:rsidRDefault="003A4FEB" w:rsidP="003A1618">
      <w:pPr>
        <w:spacing w:line="360" w:lineRule="exact"/>
        <w:ind w:firstLine="720"/>
        <w:jc w:val="both"/>
        <w:outlineLvl w:val="1"/>
        <w:rPr>
          <w:b/>
          <w:color w:val="000000" w:themeColor="text1"/>
          <w:sz w:val="28"/>
          <w:szCs w:val="28"/>
          <w:lang w:val="pt-BR"/>
        </w:rPr>
      </w:pPr>
      <w:r w:rsidRPr="001655F8">
        <w:rPr>
          <w:b/>
          <w:color w:val="000000" w:themeColor="text1"/>
          <w:sz w:val="28"/>
          <w:szCs w:val="28"/>
          <w:lang w:val="pt-BR"/>
        </w:rPr>
        <w:t>1. Mục đích ban hành Luật Dân số</w:t>
      </w:r>
    </w:p>
    <w:p w14:paraId="6B98F591" w14:textId="77777777" w:rsidR="003A4FEB" w:rsidRPr="001655F8" w:rsidRDefault="003A4FEB" w:rsidP="003A1618">
      <w:pPr>
        <w:spacing w:line="360" w:lineRule="exact"/>
        <w:ind w:firstLine="720"/>
        <w:jc w:val="both"/>
        <w:rPr>
          <w:color w:val="000000" w:themeColor="text1"/>
          <w:sz w:val="28"/>
          <w:szCs w:val="28"/>
          <w:lang w:val="vi-VN"/>
        </w:rPr>
      </w:pPr>
      <w:r w:rsidRPr="001655F8">
        <w:rPr>
          <w:color w:val="000000" w:themeColor="text1"/>
          <w:sz w:val="28"/>
          <w:szCs w:val="28"/>
          <w:lang w:val="pt-BR"/>
        </w:rPr>
        <w:t>Tạo cơ sở pháp lý thống nhất, đồng bộ</w:t>
      </w:r>
      <w:r w:rsidRPr="001655F8">
        <w:rPr>
          <w:color w:val="000000" w:themeColor="text1"/>
          <w:sz w:val="28"/>
          <w:szCs w:val="28"/>
          <w:lang w:val="vi-VN"/>
        </w:rPr>
        <w:t xml:space="preserve"> để</w:t>
      </w:r>
      <w:r w:rsidRPr="001655F8">
        <w:rPr>
          <w:color w:val="000000" w:themeColor="text1"/>
          <w:sz w:val="28"/>
          <w:szCs w:val="28"/>
          <w:lang w:val="pt-BR"/>
        </w:rPr>
        <w:t xml:space="preserve"> góp phần thể chế hóa chủ trương, đường lối, chính sách của Đảng về dân số và khắc phục các hạn chế, tồn tại; đáp ứng yêu cầu công tác dân số phát triển trong tình hình mới.</w:t>
      </w:r>
    </w:p>
    <w:p w14:paraId="6611A5D9" w14:textId="77777777" w:rsidR="003A4FEB" w:rsidRPr="001655F8" w:rsidRDefault="003A4FEB" w:rsidP="003A1618">
      <w:pPr>
        <w:spacing w:line="360" w:lineRule="exact"/>
        <w:ind w:firstLine="720"/>
        <w:jc w:val="both"/>
        <w:outlineLvl w:val="1"/>
        <w:rPr>
          <w:b/>
          <w:color w:val="000000" w:themeColor="text1"/>
          <w:sz w:val="28"/>
          <w:szCs w:val="28"/>
          <w:lang w:val="pt-BR"/>
        </w:rPr>
      </w:pPr>
      <w:r w:rsidRPr="001655F8">
        <w:rPr>
          <w:b/>
          <w:color w:val="000000" w:themeColor="text1"/>
          <w:sz w:val="28"/>
          <w:szCs w:val="28"/>
          <w:lang w:val="pt-BR"/>
        </w:rPr>
        <w:t>2. Quan điểm xây dựng dự án Luật Dân số</w:t>
      </w:r>
    </w:p>
    <w:p w14:paraId="4E145E82" w14:textId="77777777" w:rsidR="003A4FEB" w:rsidRPr="001655F8" w:rsidRDefault="003A4FEB" w:rsidP="003A1618">
      <w:pPr>
        <w:spacing w:line="360" w:lineRule="exact"/>
        <w:ind w:firstLine="720"/>
        <w:jc w:val="both"/>
        <w:rPr>
          <w:color w:val="000000" w:themeColor="text1"/>
          <w:sz w:val="28"/>
          <w:szCs w:val="28"/>
          <w:lang w:val="vi-VN"/>
        </w:rPr>
      </w:pPr>
      <w:r w:rsidRPr="001655F8">
        <w:rPr>
          <w:color w:val="000000" w:themeColor="text1"/>
          <w:sz w:val="28"/>
          <w:szCs w:val="28"/>
          <w:lang w:val="vi-VN"/>
        </w:rPr>
        <w:t>a) Tiếp tục thể chế hóa kịp thời, đầy đủ các chủ trương, đường lối của Đảng, Nhà nước về công tác dân số trong tình hình mới.</w:t>
      </w:r>
    </w:p>
    <w:p w14:paraId="7E7A718C" w14:textId="77777777" w:rsidR="003A4FEB" w:rsidRPr="001655F8" w:rsidRDefault="003A4FEB" w:rsidP="003A1618">
      <w:pPr>
        <w:spacing w:line="360" w:lineRule="exact"/>
        <w:ind w:firstLine="720"/>
        <w:jc w:val="both"/>
        <w:rPr>
          <w:color w:val="000000" w:themeColor="text1"/>
          <w:sz w:val="28"/>
          <w:szCs w:val="28"/>
          <w:lang w:val="vi-VN"/>
        </w:rPr>
      </w:pPr>
      <w:r w:rsidRPr="001655F8">
        <w:rPr>
          <w:color w:val="000000" w:themeColor="text1"/>
          <w:sz w:val="28"/>
          <w:szCs w:val="28"/>
          <w:lang w:val="vi-VN"/>
        </w:rPr>
        <w:lastRenderedPageBreak/>
        <w:t>b) Lấy người dân làm trung tâm cho mọi hoạt động liên quan đến công tác dân số trên cơ sở tăng cường khả năng tiếp cận với các dịch vụ dân số và phù hợp với thông lệ quốc tế.</w:t>
      </w:r>
    </w:p>
    <w:p w14:paraId="3A62FD46" w14:textId="77777777" w:rsidR="003A4FEB" w:rsidRPr="001655F8" w:rsidRDefault="003A4FEB" w:rsidP="003A1618">
      <w:pPr>
        <w:spacing w:line="360" w:lineRule="exact"/>
        <w:ind w:firstLine="720"/>
        <w:jc w:val="both"/>
        <w:rPr>
          <w:color w:val="000000" w:themeColor="text1"/>
          <w:sz w:val="28"/>
          <w:szCs w:val="28"/>
          <w:lang w:val="vi-VN"/>
        </w:rPr>
      </w:pPr>
      <w:r w:rsidRPr="001655F8">
        <w:rPr>
          <w:color w:val="000000" w:themeColor="text1"/>
          <w:sz w:val="28"/>
          <w:szCs w:val="28"/>
          <w:lang w:val="vi-VN"/>
        </w:rPr>
        <w:t>c) K</w:t>
      </w:r>
      <w:r w:rsidRPr="001655F8">
        <w:rPr>
          <w:color w:val="000000" w:themeColor="text1"/>
          <w:sz w:val="28"/>
          <w:szCs w:val="28"/>
          <w:lang w:val="pt-BR"/>
        </w:rPr>
        <w:t>ế thừa</w:t>
      </w:r>
      <w:r w:rsidRPr="001655F8">
        <w:rPr>
          <w:color w:val="000000" w:themeColor="text1"/>
          <w:sz w:val="28"/>
          <w:szCs w:val="28"/>
          <w:lang w:val="vi-VN"/>
        </w:rPr>
        <w:t xml:space="preserve"> các quy định đang phát huy hiệu quả,</w:t>
      </w:r>
      <w:r w:rsidRPr="001655F8">
        <w:rPr>
          <w:color w:val="000000" w:themeColor="text1"/>
          <w:sz w:val="28"/>
          <w:szCs w:val="28"/>
          <w:lang w:val="pt-BR"/>
        </w:rPr>
        <w:t xml:space="preserve"> đồng thời tham khảo có chọn lọc kinh nghiệm quốc tế</w:t>
      </w:r>
      <w:r w:rsidRPr="001655F8">
        <w:rPr>
          <w:color w:val="000000" w:themeColor="text1"/>
          <w:sz w:val="28"/>
          <w:szCs w:val="28"/>
          <w:lang w:val="vi-VN"/>
        </w:rPr>
        <w:t xml:space="preserve"> </w:t>
      </w:r>
      <w:r w:rsidRPr="001655F8">
        <w:rPr>
          <w:color w:val="000000" w:themeColor="text1"/>
          <w:sz w:val="28"/>
          <w:szCs w:val="28"/>
          <w:lang w:val="pt-BR"/>
        </w:rPr>
        <w:t>phù hợp với các giá trị văn hóa dân tộc và con người Việt Nam</w:t>
      </w:r>
      <w:r w:rsidRPr="001655F8">
        <w:rPr>
          <w:color w:val="000000" w:themeColor="text1"/>
          <w:sz w:val="28"/>
          <w:szCs w:val="28"/>
          <w:lang w:val="vi-VN"/>
        </w:rPr>
        <w:t xml:space="preserve">; tiếp tục thực hiện chính sách xã hội hóa và đa dạng hóa các loại hình dịch vụ dân số. </w:t>
      </w:r>
    </w:p>
    <w:p w14:paraId="029B3230" w14:textId="77777777" w:rsidR="003A4FEB" w:rsidRPr="001655F8" w:rsidRDefault="003A4FEB" w:rsidP="003A1618">
      <w:pPr>
        <w:spacing w:line="360" w:lineRule="exact"/>
        <w:ind w:firstLine="720"/>
        <w:jc w:val="both"/>
        <w:rPr>
          <w:color w:val="000000" w:themeColor="text1"/>
          <w:sz w:val="28"/>
          <w:szCs w:val="28"/>
          <w:lang w:val="vi-VN"/>
        </w:rPr>
      </w:pPr>
      <w:r w:rsidRPr="001655F8">
        <w:rPr>
          <w:color w:val="000000" w:themeColor="text1"/>
          <w:sz w:val="28"/>
          <w:szCs w:val="28"/>
          <w:lang w:val="vi-VN"/>
        </w:rPr>
        <w:t>d) Tập trung đẩy nhanh cải cách thủ tục hành chính, ứng dụng công nghệ thông tin trong công tác dân số.</w:t>
      </w:r>
    </w:p>
    <w:p w14:paraId="16E1010E" w14:textId="77777777" w:rsidR="003A4FEB" w:rsidRPr="001655F8" w:rsidRDefault="003A4FEB" w:rsidP="003A1618">
      <w:pPr>
        <w:spacing w:line="360" w:lineRule="exact"/>
        <w:ind w:firstLine="720"/>
        <w:jc w:val="both"/>
        <w:rPr>
          <w:color w:val="000000" w:themeColor="text1"/>
          <w:sz w:val="28"/>
          <w:szCs w:val="28"/>
          <w:lang w:val="vi-VN"/>
        </w:rPr>
      </w:pPr>
      <w:r w:rsidRPr="001655F8">
        <w:rPr>
          <w:color w:val="000000" w:themeColor="text1"/>
          <w:sz w:val="28"/>
          <w:szCs w:val="28"/>
          <w:lang w:val="vi-VN"/>
        </w:rPr>
        <w:t>đ) Bảo đảm tính hợp hiến, hợp pháp, tính thống nhất, đồng bộ, có tính khả thi, phù hợp với chuẩn mực của pháp luật quốc tế về dân số và bảo đảm yếu tố về bình đẳng giới.</w:t>
      </w:r>
    </w:p>
    <w:p w14:paraId="50F2309B" w14:textId="77777777" w:rsidR="003A4FEB" w:rsidRPr="001655F8" w:rsidRDefault="003A4FEB" w:rsidP="003A1618">
      <w:pPr>
        <w:spacing w:line="360" w:lineRule="exact"/>
        <w:ind w:firstLine="720"/>
        <w:jc w:val="both"/>
        <w:outlineLvl w:val="0"/>
        <w:rPr>
          <w:b/>
          <w:color w:val="000000" w:themeColor="text1"/>
          <w:sz w:val="28"/>
          <w:szCs w:val="28"/>
          <w:lang w:val="pt-BR"/>
        </w:rPr>
      </w:pPr>
      <w:r w:rsidRPr="001655F8">
        <w:rPr>
          <w:b/>
          <w:color w:val="000000" w:themeColor="text1"/>
          <w:sz w:val="28"/>
          <w:szCs w:val="28"/>
          <w:lang w:val="pt-BR"/>
        </w:rPr>
        <w:t>III. QUÁ TRÌNH XÂY DỰNG DỰ ÁN LUẬT DÂN SỐ</w:t>
      </w:r>
    </w:p>
    <w:p w14:paraId="763F95D4" w14:textId="4D5E76D9" w:rsidR="003A4FEB" w:rsidRPr="001655F8" w:rsidRDefault="003A4FEB" w:rsidP="003A1618">
      <w:pPr>
        <w:spacing w:line="360" w:lineRule="exact"/>
        <w:ind w:firstLine="720"/>
        <w:jc w:val="both"/>
        <w:rPr>
          <w:color w:val="000000" w:themeColor="text1"/>
          <w:sz w:val="28"/>
          <w:szCs w:val="28"/>
          <w:lang w:val="vi-VN"/>
        </w:rPr>
      </w:pPr>
      <w:r w:rsidRPr="001655F8">
        <w:rPr>
          <w:color w:val="000000" w:themeColor="text1"/>
          <w:sz w:val="28"/>
          <w:szCs w:val="28"/>
          <w:lang w:val="pt-BR"/>
        </w:rPr>
        <w:t>Thực hiện Nghị quyết số 77/2025/UBTVQH15 ngày 21/4/2025 của Ủy ban Thường vụ Quốc hội, Nghị quyết số 158/NQ-CP ngày 03/6/2025 của Chính phủ, Bộ Y tế đã chủ trì, phối hợp với các bộ, ngành, địa phương, cơ quan, tổ chức có liên quan thực hiện</w:t>
      </w:r>
      <w:r w:rsidRPr="001655F8">
        <w:rPr>
          <w:color w:val="000000" w:themeColor="text1"/>
          <w:sz w:val="28"/>
          <w:szCs w:val="28"/>
          <w:lang w:val="vi-VN"/>
        </w:rPr>
        <w:t xml:space="preserve"> đầy đủ trình tự, thủ tục xây dựng </w:t>
      </w:r>
      <w:r w:rsidRPr="001655F8">
        <w:rPr>
          <w:color w:val="000000" w:themeColor="text1"/>
          <w:sz w:val="28"/>
          <w:szCs w:val="28"/>
          <w:lang w:val="pt-BR"/>
        </w:rPr>
        <w:t>theo quy định của Luật Ban hành văn bản quy phạm pháp luật</w:t>
      </w:r>
      <w:r w:rsidRPr="001655F8">
        <w:rPr>
          <w:color w:val="000000" w:themeColor="text1"/>
          <w:sz w:val="28"/>
          <w:szCs w:val="28"/>
          <w:lang w:val="vi-VN"/>
        </w:rPr>
        <w:t>.</w:t>
      </w:r>
    </w:p>
    <w:p w14:paraId="11B947AB" w14:textId="0A0C3947" w:rsidR="00AA220F" w:rsidRPr="001655F8" w:rsidRDefault="00AA220F" w:rsidP="00AA220F">
      <w:pPr>
        <w:spacing w:line="360" w:lineRule="exact"/>
        <w:ind w:firstLine="720"/>
        <w:jc w:val="both"/>
        <w:rPr>
          <w:color w:val="000000" w:themeColor="text1"/>
          <w:sz w:val="28"/>
          <w:szCs w:val="28"/>
          <w:lang w:val="pt-BR"/>
        </w:rPr>
      </w:pPr>
      <w:r w:rsidRPr="001655F8">
        <w:rPr>
          <w:color w:val="000000" w:themeColor="text1"/>
          <w:sz w:val="28"/>
          <w:szCs w:val="28"/>
          <w:lang w:val="pt-BR"/>
        </w:rPr>
        <w:t>1. Đối với việc hoàn thiện quy trình xây dựng chính sách dân số theo yêu cầu của Luật Ban hành văn bản quy phạm pháp luật: Bộ Y tế đã bổ sung Bản thuyết minh quy phạm hóa chính sách của Luật Dân số, tổ chức họp lấy ý kiến tham vấn chính sách Luật Dân số với Ủy ban Văn hóa - Xã hội của Quốc hội, họp với các tổ chức quốc tế về dự án Luật Dân số.</w:t>
      </w:r>
    </w:p>
    <w:p w14:paraId="0063D8F6" w14:textId="40DB41FD" w:rsidR="003A4FEB" w:rsidRPr="001655F8" w:rsidRDefault="00AA220F" w:rsidP="003A1618">
      <w:pPr>
        <w:spacing w:line="360" w:lineRule="exact"/>
        <w:ind w:firstLine="720"/>
        <w:jc w:val="both"/>
        <w:rPr>
          <w:color w:val="000000" w:themeColor="text1"/>
          <w:sz w:val="28"/>
          <w:szCs w:val="28"/>
          <w:lang w:val="pt-BR"/>
        </w:rPr>
      </w:pPr>
      <w:r w:rsidRPr="001655F8">
        <w:rPr>
          <w:color w:val="000000" w:themeColor="text1"/>
          <w:sz w:val="28"/>
          <w:szCs w:val="28"/>
          <w:lang w:val="pt-BR"/>
        </w:rPr>
        <w:t>2</w:t>
      </w:r>
      <w:r w:rsidR="003A4FEB" w:rsidRPr="001655F8">
        <w:rPr>
          <w:color w:val="000000" w:themeColor="text1"/>
          <w:sz w:val="28"/>
          <w:szCs w:val="28"/>
          <w:lang w:val="pt-BR"/>
        </w:rPr>
        <w:t xml:space="preserve">. Đăng tải hồ sơ dự án Luật trên Cổng Thông tin điện tử Chính phủ và Cổng Thông tin điện tử Bộ Y tế để lấy ý kiến Nhân dân. </w:t>
      </w:r>
    </w:p>
    <w:p w14:paraId="1186FB0F" w14:textId="3B8A045A" w:rsidR="003A4FEB" w:rsidRPr="001655F8" w:rsidRDefault="00AA220F" w:rsidP="003A1618">
      <w:pPr>
        <w:spacing w:line="360" w:lineRule="exact"/>
        <w:ind w:firstLine="720"/>
        <w:jc w:val="both"/>
        <w:rPr>
          <w:color w:val="000000" w:themeColor="text1"/>
          <w:sz w:val="28"/>
          <w:szCs w:val="28"/>
          <w:lang w:val="pt-BR"/>
        </w:rPr>
      </w:pPr>
      <w:r w:rsidRPr="001655F8">
        <w:rPr>
          <w:color w:val="000000" w:themeColor="text1"/>
          <w:sz w:val="28"/>
          <w:szCs w:val="28"/>
          <w:lang w:val="pt-BR"/>
        </w:rPr>
        <w:t>3</w:t>
      </w:r>
      <w:r w:rsidR="003A4FEB" w:rsidRPr="001655F8">
        <w:rPr>
          <w:color w:val="000000" w:themeColor="text1"/>
          <w:sz w:val="28"/>
          <w:szCs w:val="28"/>
          <w:lang w:val="pt-BR"/>
        </w:rPr>
        <w:t xml:space="preserve">. Lấy ý kiến các ban, bộ, ngành Trung ương; ý kiến phản biện xã hội của Mặt trận Tổ quốc Việt Nam; Đoàn Đại biểu Quốc hội, </w:t>
      </w:r>
      <w:r w:rsidR="003A4FEB" w:rsidRPr="001655F8">
        <w:rPr>
          <w:color w:val="000000" w:themeColor="text1"/>
          <w:sz w:val="28"/>
          <w:szCs w:val="28"/>
          <w:lang w:val="vi-VN"/>
        </w:rPr>
        <w:t>Ủy ban nhân dân</w:t>
      </w:r>
      <w:r w:rsidR="003A4FEB" w:rsidRPr="001655F8">
        <w:rPr>
          <w:color w:val="000000" w:themeColor="text1"/>
          <w:sz w:val="28"/>
          <w:szCs w:val="28"/>
        </w:rPr>
        <w:t xml:space="preserve"> </w:t>
      </w:r>
      <w:r w:rsidR="003A4FEB" w:rsidRPr="001655F8">
        <w:rPr>
          <w:color w:val="000000" w:themeColor="text1"/>
          <w:sz w:val="28"/>
          <w:szCs w:val="28"/>
          <w:lang w:val="pt-BR"/>
        </w:rPr>
        <w:t xml:space="preserve">các tỉnh, thành phố trực thuộc trung ương và các Sở Y tế về hồ sơ dự án Luật. Tổ chức hội thảo để lấy ý kiến các chuyên gia, nhà khoa học đối với hồ sơ dự án Luật. </w:t>
      </w:r>
    </w:p>
    <w:p w14:paraId="025A2FF1" w14:textId="6606598D" w:rsidR="003A4FEB" w:rsidRPr="001655F8" w:rsidRDefault="00AA220F" w:rsidP="003A1618">
      <w:pPr>
        <w:spacing w:line="360" w:lineRule="exact"/>
        <w:ind w:firstLine="720"/>
        <w:jc w:val="both"/>
        <w:rPr>
          <w:color w:val="000000" w:themeColor="text1"/>
          <w:sz w:val="28"/>
          <w:szCs w:val="28"/>
          <w:lang w:val="pt-BR"/>
        </w:rPr>
      </w:pPr>
      <w:r w:rsidRPr="001655F8">
        <w:rPr>
          <w:color w:val="000000" w:themeColor="text1"/>
          <w:sz w:val="28"/>
          <w:szCs w:val="28"/>
          <w:lang w:val="pt-BR"/>
        </w:rPr>
        <w:t>4</w:t>
      </w:r>
      <w:r w:rsidR="003A4FEB" w:rsidRPr="001655F8">
        <w:rPr>
          <w:color w:val="000000" w:themeColor="text1"/>
          <w:sz w:val="28"/>
          <w:szCs w:val="28"/>
          <w:lang w:val="pt-BR"/>
        </w:rPr>
        <w:t xml:space="preserve">. Tiếp thu ý kiến góp ý của các cơ quan, bộ, ngành, địa phương, </w:t>
      </w:r>
      <w:r w:rsidR="003A4FEB" w:rsidRPr="001655F8">
        <w:rPr>
          <w:color w:val="000000" w:themeColor="text1"/>
          <w:sz w:val="28"/>
          <w:szCs w:val="28"/>
          <w:lang w:val="vi-VN"/>
        </w:rPr>
        <w:t>các tổ chức chính trị</w:t>
      </w:r>
      <w:r w:rsidR="003A4FEB" w:rsidRPr="001655F8">
        <w:rPr>
          <w:color w:val="000000" w:themeColor="text1"/>
          <w:sz w:val="28"/>
          <w:szCs w:val="28"/>
        </w:rPr>
        <w:t>, chính trị</w:t>
      </w:r>
      <w:r w:rsidR="003A4FEB" w:rsidRPr="001655F8">
        <w:rPr>
          <w:color w:val="000000" w:themeColor="text1"/>
          <w:sz w:val="28"/>
          <w:szCs w:val="28"/>
          <w:lang w:val="vi-VN"/>
        </w:rPr>
        <w:t xml:space="preserve"> - xã hội</w:t>
      </w:r>
      <w:r w:rsidR="003A4FEB" w:rsidRPr="001655F8">
        <w:rPr>
          <w:color w:val="000000" w:themeColor="text1"/>
          <w:sz w:val="28"/>
          <w:szCs w:val="28"/>
        </w:rPr>
        <w:t>;</w:t>
      </w:r>
      <w:r w:rsidR="003A4FEB" w:rsidRPr="001655F8">
        <w:rPr>
          <w:color w:val="000000" w:themeColor="text1"/>
          <w:sz w:val="28"/>
          <w:szCs w:val="28"/>
          <w:lang w:val="pt-BR"/>
        </w:rPr>
        <w:t xml:space="preserve"> họp Tổ soạn thảo, Tổ biên tập tiếp thu, chỉnh lý hồ sơ xây dựng dự án Luật. </w:t>
      </w:r>
    </w:p>
    <w:p w14:paraId="58EDE8F4" w14:textId="4F69828A" w:rsidR="003A4FEB" w:rsidRPr="001655F8" w:rsidRDefault="00AA220F" w:rsidP="003A1618">
      <w:pPr>
        <w:spacing w:line="360" w:lineRule="exact"/>
        <w:ind w:firstLine="720"/>
        <w:jc w:val="both"/>
        <w:rPr>
          <w:color w:val="000000" w:themeColor="text1"/>
          <w:sz w:val="28"/>
          <w:szCs w:val="28"/>
          <w:lang w:val="pt-BR"/>
        </w:rPr>
      </w:pPr>
      <w:r w:rsidRPr="001655F8">
        <w:rPr>
          <w:color w:val="000000" w:themeColor="text1"/>
          <w:sz w:val="28"/>
          <w:szCs w:val="28"/>
          <w:lang w:val="pt-BR"/>
        </w:rPr>
        <w:t>5</w:t>
      </w:r>
      <w:r w:rsidR="003A4FEB" w:rsidRPr="001655F8">
        <w:rPr>
          <w:color w:val="000000" w:themeColor="text1"/>
          <w:sz w:val="28"/>
          <w:szCs w:val="28"/>
          <w:lang w:val="pt-BR"/>
        </w:rPr>
        <w:t xml:space="preserve">. Gửi Bộ Tư pháp thẩm định hồ sơ dự án Luật. </w:t>
      </w:r>
    </w:p>
    <w:p w14:paraId="1B6973CC" w14:textId="05FBAEF0" w:rsidR="00AA220F" w:rsidRPr="001655F8" w:rsidRDefault="00AA220F" w:rsidP="00AA220F">
      <w:pPr>
        <w:spacing w:line="360" w:lineRule="exact"/>
        <w:ind w:firstLine="720"/>
        <w:jc w:val="both"/>
        <w:rPr>
          <w:color w:val="000000" w:themeColor="text1"/>
          <w:sz w:val="28"/>
          <w:szCs w:val="28"/>
          <w:lang w:val="pt-BR"/>
        </w:rPr>
      </w:pPr>
      <w:r w:rsidRPr="001655F8">
        <w:rPr>
          <w:color w:val="000000" w:themeColor="text1"/>
          <w:sz w:val="28"/>
          <w:szCs w:val="28"/>
          <w:lang w:val="pt-BR"/>
        </w:rPr>
        <w:t>6</w:t>
      </w:r>
      <w:r w:rsidR="003A4FEB" w:rsidRPr="001655F8">
        <w:rPr>
          <w:color w:val="000000" w:themeColor="text1"/>
          <w:sz w:val="28"/>
          <w:szCs w:val="28"/>
          <w:lang w:val="pt-BR"/>
        </w:rPr>
        <w:t>. Tiếp thu ý kiến thẩm định của Bộ Tư pháp; tiếp thu, chỉnh lý hồ sơ xây dựng dự án Luật trình Chính phủ xem xét.</w:t>
      </w:r>
    </w:p>
    <w:p w14:paraId="1DAB74EE" w14:textId="04D8A060" w:rsidR="00017854" w:rsidRPr="001655F8" w:rsidRDefault="00AA220F" w:rsidP="00AA220F">
      <w:pPr>
        <w:spacing w:line="360" w:lineRule="exact"/>
        <w:ind w:firstLine="720"/>
        <w:jc w:val="both"/>
        <w:rPr>
          <w:color w:val="000000" w:themeColor="text1"/>
          <w:sz w:val="28"/>
          <w:szCs w:val="28"/>
        </w:rPr>
      </w:pPr>
      <w:r w:rsidRPr="001655F8">
        <w:rPr>
          <w:color w:val="000000" w:themeColor="text1"/>
          <w:sz w:val="28"/>
          <w:szCs w:val="28"/>
        </w:rPr>
        <w:t xml:space="preserve">7. Đăng tải bản tổng hợp ý kiến, tiếp thu, giải trình ý kiến góp ý trên trang thông tin điện tử của Cục Dân số (Bộ Y tế) theo quy định của Nghị định số 78/2025/ NĐ-CP ngày 01/4/2025 của Chính phủ quy định chi tiết một số điều và biện pháp để tổ chức, hướng dẫn thi hành Luật Ban hành văn bản quy phạm pháp </w:t>
      </w:r>
      <w:r w:rsidRPr="001655F8">
        <w:rPr>
          <w:color w:val="000000" w:themeColor="text1"/>
          <w:sz w:val="28"/>
          <w:szCs w:val="28"/>
        </w:rPr>
        <w:lastRenderedPageBreak/>
        <w:t>luật đã được sửa đổi, bổ sung theo Nghị định số 187/2025/NĐ-CP ngày 01/7/2025 của Chính phủ.</w:t>
      </w:r>
    </w:p>
    <w:p w14:paraId="5FA13217" w14:textId="0CD6E694" w:rsidR="00017854" w:rsidRPr="001655F8" w:rsidRDefault="00017854" w:rsidP="00017854">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color w:val="000000" w:themeColor="text1"/>
          <w:sz w:val="28"/>
          <w:szCs w:val="28"/>
          <w:lang w:val="vi-VN"/>
        </w:rPr>
      </w:pPr>
      <w:r w:rsidRPr="001655F8">
        <w:rPr>
          <w:color w:val="000000" w:themeColor="text1"/>
          <w:sz w:val="28"/>
          <w:szCs w:val="28"/>
        </w:rPr>
        <w:t xml:space="preserve">8. Trình Chính phủ </w:t>
      </w:r>
      <w:r w:rsidRPr="001655F8">
        <w:rPr>
          <w:color w:val="000000" w:themeColor="text1"/>
          <w:sz w:val="28"/>
          <w:szCs w:val="28"/>
          <w:lang w:val="vi-VN"/>
        </w:rPr>
        <w:t xml:space="preserve">Dự án </w:t>
      </w:r>
      <w:r w:rsidRPr="001655F8">
        <w:rPr>
          <w:color w:val="000000" w:themeColor="text1"/>
          <w:sz w:val="28"/>
          <w:szCs w:val="28"/>
        </w:rPr>
        <w:t>Luật Dân số</w:t>
      </w:r>
      <w:r w:rsidRPr="001655F8">
        <w:rPr>
          <w:color w:val="000000" w:themeColor="text1"/>
          <w:sz w:val="28"/>
          <w:szCs w:val="28"/>
          <w:lang w:val="vi-VN"/>
        </w:rPr>
        <w:t xml:space="preserve"> (</w:t>
      </w:r>
      <w:r w:rsidR="008A1F22" w:rsidRPr="001655F8">
        <w:rPr>
          <w:color w:val="000000" w:themeColor="text1"/>
          <w:sz w:val="28"/>
          <w:szCs w:val="28"/>
          <w:lang w:val="vi-VN"/>
        </w:rPr>
        <w:t xml:space="preserve">Tờ trình số 994/TTr-BYT </w:t>
      </w:r>
      <w:r w:rsidR="00054C1E" w:rsidRPr="001655F8">
        <w:rPr>
          <w:color w:val="000000" w:themeColor="text1"/>
          <w:sz w:val="28"/>
          <w:szCs w:val="28"/>
        </w:rPr>
        <w:t>n</w:t>
      </w:r>
      <w:r w:rsidR="00054C1E" w:rsidRPr="001655F8">
        <w:rPr>
          <w:color w:val="000000" w:themeColor="text1"/>
          <w:sz w:val="28"/>
          <w:szCs w:val="28"/>
          <w:lang w:val="en-GB"/>
        </w:rPr>
        <w:t xml:space="preserve">gày 22/7/2025 của Bộ Y tế </w:t>
      </w:r>
      <w:r w:rsidR="00054C1E" w:rsidRPr="001655F8">
        <w:rPr>
          <w:color w:val="000000" w:themeColor="text1"/>
          <w:sz w:val="28"/>
          <w:szCs w:val="28"/>
          <w:lang w:val="vi-VN"/>
        </w:rPr>
        <w:t xml:space="preserve">về </w:t>
      </w:r>
      <w:r w:rsidR="008A1F22" w:rsidRPr="001655F8">
        <w:rPr>
          <w:color w:val="000000" w:themeColor="text1"/>
          <w:sz w:val="28"/>
          <w:szCs w:val="28"/>
        </w:rPr>
        <w:t>dự án</w:t>
      </w:r>
      <w:r w:rsidR="00054C1E" w:rsidRPr="001655F8">
        <w:rPr>
          <w:color w:val="000000" w:themeColor="text1"/>
          <w:sz w:val="28"/>
          <w:szCs w:val="28"/>
          <w:lang w:val="vi-VN"/>
        </w:rPr>
        <w:t xml:space="preserve"> Luật Dân số</w:t>
      </w:r>
      <w:r w:rsidRPr="001655F8">
        <w:rPr>
          <w:color w:val="000000" w:themeColor="text1"/>
          <w:sz w:val="28"/>
          <w:szCs w:val="28"/>
          <w:lang w:val="vi-VN"/>
        </w:rPr>
        <w:t>).</w:t>
      </w:r>
    </w:p>
    <w:p w14:paraId="422AE50B" w14:textId="131E6EF6" w:rsidR="00032C52" w:rsidRPr="001655F8" w:rsidRDefault="00017854" w:rsidP="00032C52">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color w:val="000000" w:themeColor="text1"/>
          <w:spacing w:val="4"/>
          <w:sz w:val="28"/>
          <w:szCs w:val="28"/>
        </w:rPr>
      </w:pPr>
      <w:r w:rsidRPr="001655F8">
        <w:rPr>
          <w:color w:val="000000" w:themeColor="text1"/>
          <w:sz w:val="28"/>
          <w:szCs w:val="28"/>
        </w:rPr>
        <w:t>(9). Báo cáo t</w:t>
      </w:r>
      <w:r w:rsidRPr="001655F8">
        <w:rPr>
          <w:color w:val="000000" w:themeColor="text1"/>
          <w:spacing w:val="4"/>
          <w:sz w:val="28"/>
          <w:szCs w:val="28"/>
        </w:rPr>
        <w:t xml:space="preserve">iếp thu, giải trình ý kiến của thành viên Chính phủ </w:t>
      </w:r>
      <w:r w:rsidR="00032C52" w:rsidRPr="001655F8">
        <w:rPr>
          <w:color w:val="000000" w:themeColor="text1"/>
          <w:spacing w:val="4"/>
          <w:sz w:val="28"/>
          <w:szCs w:val="28"/>
        </w:rPr>
        <w:t>về dự án Luật Dân số.</w:t>
      </w:r>
    </w:p>
    <w:p w14:paraId="4F6D6EDD" w14:textId="77777777" w:rsidR="00F91913" w:rsidRDefault="003A4FEB"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b/>
          <w:color w:val="000000" w:themeColor="text1"/>
          <w:sz w:val="28"/>
          <w:szCs w:val="28"/>
          <w:lang w:val="pt-BR"/>
        </w:rPr>
        <w:t>IV. BỐ CỤC VÀ NỘI DUNG CƠ BẢN CỦA DỰ ÁN LUẬT DÂN SỐ</w:t>
      </w:r>
    </w:p>
    <w:p w14:paraId="72C7173A" w14:textId="77777777" w:rsidR="00F91913" w:rsidRDefault="003A1618"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b/>
          <w:color w:val="000000" w:themeColor="text1"/>
          <w:sz w:val="28"/>
          <w:szCs w:val="28"/>
          <w:lang w:val="pt-BR"/>
        </w:rPr>
        <w:t xml:space="preserve">1. </w:t>
      </w:r>
      <w:r w:rsidR="003A4FEB" w:rsidRPr="001655F8">
        <w:rPr>
          <w:b/>
          <w:color w:val="000000" w:themeColor="text1"/>
          <w:sz w:val="28"/>
          <w:szCs w:val="28"/>
          <w:lang w:val="pt-BR"/>
        </w:rPr>
        <w:t>Phạm vi điều chỉnh</w:t>
      </w:r>
    </w:p>
    <w:p w14:paraId="279F28D3" w14:textId="77777777" w:rsidR="00F91913" w:rsidRDefault="003A4FEB"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lang w:val="pt-BR"/>
        </w:rPr>
        <w:t>Nội hàm của công tác dân số rất rộng,</w:t>
      </w:r>
      <w:r w:rsidRPr="001655F8">
        <w:rPr>
          <w:color w:val="000000" w:themeColor="text1"/>
          <w:sz w:val="28"/>
          <w:szCs w:val="28"/>
          <w:lang w:val="vi-VN"/>
        </w:rPr>
        <w:t xml:space="preserve"> có vai trò quan trọng trong </w:t>
      </w:r>
      <w:r w:rsidRPr="001655F8">
        <w:rPr>
          <w:color w:val="000000" w:themeColor="text1"/>
          <w:sz w:val="28"/>
          <w:szCs w:val="28"/>
          <w:lang w:val="pt-BR"/>
        </w:rPr>
        <w:t>phát triển kinh tế - xã hội</w:t>
      </w:r>
      <w:r w:rsidRPr="001655F8">
        <w:rPr>
          <w:color w:val="000000" w:themeColor="text1"/>
          <w:sz w:val="28"/>
          <w:szCs w:val="28"/>
          <w:lang w:val="vi-VN"/>
        </w:rPr>
        <w:t xml:space="preserve"> và </w:t>
      </w:r>
      <w:r w:rsidRPr="001655F8">
        <w:rPr>
          <w:color w:val="000000" w:themeColor="text1"/>
          <w:sz w:val="28"/>
          <w:szCs w:val="28"/>
          <w:lang w:val="pt-BR"/>
        </w:rPr>
        <w:t>đang được điều chỉnh bởi các luật có liên quan</w:t>
      </w:r>
      <w:r w:rsidRPr="001655F8">
        <w:rPr>
          <w:color w:val="000000" w:themeColor="text1"/>
          <w:sz w:val="28"/>
          <w:szCs w:val="28"/>
          <w:lang w:val="vi-VN"/>
        </w:rPr>
        <w:t>, cụ thể như sau:</w:t>
      </w:r>
    </w:p>
    <w:p w14:paraId="70E5C061" w14:textId="77777777" w:rsidR="00F91913" w:rsidRDefault="003A4FEB"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 xml:space="preserve">- </w:t>
      </w:r>
      <w:bookmarkStart w:id="0" w:name="_Hlk204019884"/>
      <w:r w:rsidRPr="001655F8">
        <w:rPr>
          <w:color w:val="000000" w:themeColor="text1"/>
          <w:sz w:val="28"/>
          <w:szCs w:val="28"/>
        </w:rPr>
        <w:t>Về quy mô dân số: Qua rà soát cho thấy các nội dung này được quy định là một tiêu chí xác định trong quá trình xây dựng các quy hoạch trong Luật Quy hoạch đô thị và nông thôn.</w:t>
      </w:r>
      <w:bookmarkEnd w:id="0"/>
      <w:r w:rsidRPr="001655F8">
        <w:rPr>
          <w:color w:val="000000" w:themeColor="text1"/>
          <w:sz w:val="28"/>
          <w:szCs w:val="28"/>
        </w:rPr>
        <w:t xml:space="preserve"> </w:t>
      </w:r>
    </w:p>
    <w:p w14:paraId="0E8D5B41" w14:textId="77777777" w:rsidR="00F91913" w:rsidRDefault="003A4FEB"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 xml:space="preserve">- Về cơ cấu dân số: Qua rà soát cho thấy các nội dung này đang được </w:t>
      </w:r>
      <w:r w:rsidRPr="001655F8">
        <w:rPr>
          <w:color w:val="000000" w:themeColor="text1"/>
          <w:sz w:val="28"/>
          <w:szCs w:val="28"/>
          <w:lang w:val="vi-VN"/>
        </w:rPr>
        <w:t>quy định tại các luật:</w:t>
      </w:r>
      <w:r w:rsidRPr="001655F8">
        <w:rPr>
          <w:color w:val="000000" w:themeColor="text1"/>
          <w:sz w:val="28"/>
          <w:szCs w:val="28"/>
        </w:rPr>
        <w:t xml:space="preserve"> Luật Trẻ em, Luật Người cao tuổi, Luật Thanh niên, Luật Bình đẳng giới, Luật Việc làm, Luật Giáo dục, Luật Giáo dục đại học, Luật Giáo dục nghề nghiệp,…</w:t>
      </w:r>
    </w:p>
    <w:p w14:paraId="439CAC88" w14:textId="77777777" w:rsidR="00F91913" w:rsidRDefault="003A4FEB"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 xml:space="preserve">- Về phân bố dân số: Qua rà soát cho thấy các nội dung này đang được </w:t>
      </w:r>
      <w:r w:rsidRPr="001655F8">
        <w:rPr>
          <w:color w:val="000000" w:themeColor="text1"/>
          <w:sz w:val="28"/>
          <w:szCs w:val="28"/>
          <w:lang w:val="vi-VN"/>
        </w:rPr>
        <w:t>quy định tại các luật:</w:t>
      </w:r>
      <w:r w:rsidRPr="001655F8">
        <w:rPr>
          <w:color w:val="000000" w:themeColor="text1"/>
          <w:sz w:val="28"/>
          <w:szCs w:val="28"/>
        </w:rPr>
        <w:t xml:space="preserve"> Luật Cư trú, Luật Người lao động Việt Nam đi làm việc ở nước ngoài theo hợp đồng, Luật Quy hoạch đô thị và nông thôn, Luật Xây dựng, Luật Việc làm, Luật Đất đai, Luật Nông nghiệp, Luật Trồng trọt, Luật Thủy lợi, Luật Bình đẳng giới, Luật Trẻ em.</w:t>
      </w:r>
    </w:p>
    <w:p w14:paraId="6E30524A" w14:textId="77777777" w:rsidR="00F91913" w:rsidRDefault="003A4FEB"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 Về nâng cao chất lượng</w:t>
      </w:r>
      <w:r w:rsidR="009A6FD8" w:rsidRPr="001655F8">
        <w:rPr>
          <w:color w:val="000000" w:themeColor="text1"/>
          <w:sz w:val="28"/>
          <w:szCs w:val="28"/>
        </w:rPr>
        <w:t xml:space="preserve"> dân số</w:t>
      </w:r>
      <w:r w:rsidRPr="001655F8">
        <w:rPr>
          <w:color w:val="000000" w:themeColor="text1"/>
          <w:sz w:val="28"/>
          <w:szCs w:val="28"/>
        </w:rPr>
        <w:t xml:space="preserve">: Qua rà soát một số nội dung đang được </w:t>
      </w:r>
      <w:r w:rsidRPr="001655F8">
        <w:rPr>
          <w:color w:val="000000" w:themeColor="text1"/>
          <w:sz w:val="28"/>
          <w:szCs w:val="28"/>
          <w:lang w:val="vi-VN"/>
        </w:rPr>
        <w:t>quy định tại các luật:</w:t>
      </w:r>
      <w:r w:rsidRPr="001655F8">
        <w:rPr>
          <w:color w:val="000000" w:themeColor="text1"/>
          <w:sz w:val="28"/>
          <w:szCs w:val="28"/>
        </w:rPr>
        <w:t xml:space="preserve"> Luật Thể dục, thể thao, Luật Giáo dục đại học, Luật Hôn nhân và Gia đình, Luật Trẻ em, Luật Thanh niên, Luật Bảo hiểm xã hội, Luật Bảo hiểm y tế, Luật Khám bệnh, chữa bệnh,…</w:t>
      </w:r>
    </w:p>
    <w:p w14:paraId="1F1D1A94" w14:textId="77777777" w:rsidR="00F91913" w:rsidRDefault="003A4FEB"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lang w:val="vi-VN"/>
        </w:rPr>
        <w:t xml:space="preserve">- </w:t>
      </w:r>
      <w:bookmarkStart w:id="1" w:name="_Hlk204022426"/>
      <w:r w:rsidRPr="001655F8">
        <w:rPr>
          <w:color w:val="000000" w:themeColor="text1"/>
          <w:sz w:val="28"/>
          <w:szCs w:val="28"/>
          <w:lang w:val="vi-VN"/>
        </w:rPr>
        <w:t xml:space="preserve">Nội dung liên quan đến dân số và phát triển </w:t>
      </w:r>
      <w:r w:rsidRPr="001655F8">
        <w:rPr>
          <w:color w:val="000000" w:themeColor="text1"/>
          <w:sz w:val="28"/>
          <w:szCs w:val="28"/>
        </w:rPr>
        <w:t>theo tinh thần Nghị quyết 21-NQ/TW là nhằm giải quyết toàn diện, đồng bộ các vấn đề về quy mô, cơ cấu, phân bố, chất lượng dân số và đặt trong mối quan hệ tác động qua lại với phát triển kinh tế - xã hội</w:t>
      </w:r>
      <w:bookmarkEnd w:id="1"/>
      <w:r w:rsidRPr="001655F8">
        <w:rPr>
          <w:color w:val="000000" w:themeColor="text1"/>
          <w:sz w:val="28"/>
          <w:szCs w:val="28"/>
        </w:rPr>
        <w:t>. Như đã phân tích ở trên, các yếu tố liên quan đến quy mô, cơ cấu, phân bố và nâng cao chất lượng dân số đã được điều chỉnh tại nhiều luật và các yếu tố khác liên quan đến quá trình phát triển như tiêu dùng hàng hóa, dịch vụ về y tế, giáo dục, nhà ở; tiết kiệm đầu tư; lao động; chi tiêu công… cũng đã được hệ thống pháp luật hiện hành điều chỉnh.</w:t>
      </w:r>
    </w:p>
    <w:p w14:paraId="7F01ED57" w14:textId="77777777" w:rsidR="00F91913" w:rsidRDefault="003A4FEB"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Xuất phát từ các lý do nêu trên, q</w:t>
      </w:r>
      <w:r w:rsidRPr="001655F8">
        <w:rPr>
          <w:color w:val="000000" w:themeColor="text1"/>
          <w:sz w:val="28"/>
          <w:szCs w:val="28"/>
          <w:lang w:val="vi-VN"/>
        </w:rPr>
        <w:t xml:space="preserve">ua rà soát và tham khảo kinh nghiệm quốc tế cho thấy để cụ thể hóa </w:t>
      </w:r>
      <w:r w:rsidRPr="001655F8">
        <w:rPr>
          <w:color w:val="000000" w:themeColor="text1"/>
          <w:sz w:val="28"/>
          <w:szCs w:val="28"/>
          <w:lang w:val="pt-BR"/>
        </w:rPr>
        <w:t>4 chính sách đã được Chính phủ thông qua</w:t>
      </w:r>
      <w:r w:rsidRPr="001655F8">
        <w:rPr>
          <w:color w:val="000000" w:themeColor="text1"/>
          <w:sz w:val="28"/>
          <w:szCs w:val="28"/>
          <w:lang w:val="vi-VN"/>
        </w:rPr>
        <w:t xml:space="preserve"> và không </w:t>
      </w:r>
      <w:r w:rsidRPr="001655F8">
        <w:rPr>
          <w:color w:val="000000" w:themeColor="text1"/>
          <w:sz w:val="28"/>
          <w:szCs w:val="28"/>
          <w:lang w:val="vi-VN"/>
        </w:rPr>
        <w:lastRenderedPageBreak/>
        <w:t>trùng lặp với quy định của các luật khác</w:t>
      </w:r>
      <w:r w:rsidRPr="001655F8">
        <w:rPr>
          <w:color w:val="000000" w:themeColor="text1"/>
          <w:sz w:val="28"/>
          <w:szCs w:val="28"/>
        </w:rPr>
        <w:t>,</w:t>
      </w:r>
      <w:r w:rsidRPr="001655F8">
        <w:rPr>
          <w:color w:val="000000" w:themeColor="text1"/>
          <w:sz w:val="28"/>
          <w:szCs w:val="28"/>
          <w:lang w:val="vi-VN"/>
        </w:rPr>
        <w:t xml:space="preserve"> dự thảo Luật Dân số dự kiến có phạm vi điều chỉnh gồm:</w:t>
      </w:r>
      <w:r w:rsidRPr="001655F8">
        <w:rPr>
          <w:color w:val="000000" w:themeColor="text1"/>
          <w:sz w:val="28"/>
          <w:szCs w:val="28"/>
          <w:lang w:val="pt-BR"/>
        </w:rPr>
        <w:t xml:space="preserve"> Duy trì mức sinh thay thế;</w:t>
      </w:r>
      <w:r w:rsidRPr="001655F8">
        <w:rPr>
          <w:color w:val="000000" w:themeColor="text1"/>
          <w:sz w:val="28"/>
          <w:szCs w:val="28"/>
          <w:lang w:val="vi-VN"/>
        </w:rPr>
        <w:t xml:space="preserve"> </w:t>
      </w:r>
      <w:r w:rsidRPr="001655F8">
        <w:rPr>
          <w:color w:val="000000" w:themeColor="text1"/>
          <w:sz w:val="28"/>
          <w:szCs w:val="28"/>
          <w:lang w:val="pt-BR"/>
        </w:rPr>
        <w:t>giảm thiểu mất cân bằng giới tính khi sinh; thích ứng với già hóa dân số, dân số già; nâng cao chất lượng dân số; truyền thông, vận động, giáo dục về dân số; các điều kiện bảo đảm thực hiện công tác dân số.</w:t>
      </w:r>
      <w:r w:rsidRPr="001655F8">
        <w:rPr>
          <w:color w:val="000000" w:themeColor="text1"/>
          <w:sz w:val="28"/>
          <w:szCs w:val="28"/>
          <w:lang w:val="vi-VN"/>
        </w:rPr>
        <w:t xml:space="preserve"> </w:t>
      </w:r>
      <w:r w:rsidRPr="001655F8">
        <w:rPr>
          <w:color w:val="000000" w:themeColor="text1"/>
          <w:sz w:val="28"/>
          <w:szCs w:val="28"/>
        </w:rPr>
        <w:t>Phạm vi điều chỉnh này phù hợp với 04 chính sách về dân số đã được Chính phủ thông qua.</w:t>
      </w:r>
    </w:p>
    <w:p w14:paraId="6CF38B03"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b/>
          <w:color w:val="000000" w:themeColor="text1"/>
          <w:sz w:val="28"/>
          <w:szCs w:val="28"/>
        </w:rPr>
        <w:t>2. Bố cục của dự án Luật Dân số</w:t>
      </w:r>
    </w:p>
    <w:p w14:paraId="19AA8D58"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Dự án Luật Dân số gồm có 08 chương, 28 Điều, được bố cục như sau:</w:t>
      </w:r>
    </w:p>
    <w:p w14:paraId="09871EF5"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Chương I. Những quy định chung (từ Điều 1 đến Điều 5)</w:t>
      </w:r>
      <w:r w:rsidR="000E1776" w:rsidRPr="001655F8">
        <w:rPr>
          <w:color w:val="000000" w:themeColor="text1"/>
          <w:sz w:val="28"/>
          <w:szCs w:val="28"/>
        </w:rPr>
        <w:t xml:space="preserve"> </w:t>
      </w:r>
      <w:r w:rsidR="000E1776" w:rsidRPr="001655F8">
        <w:rPr>
          <w:color w:val="000000" w:themeColor="text1"/>
          <w:sz w:val="28"/>
          <w:szCs w:val="28"/>
          <w:lang w:val="vi-VN"/>
        </w:rPr>
        <w:t>quy định về phạm vi điều chỉnh</w:t>
      </w:r>
      <w:r w:rsidR="000E1776" w:rsidRPr="001655F8">
        <w:rPr>
          <w:color w:val="000000" w:themeColor="text1"/>
          <w:sz w:val="28"/>
          <w:szCs w:val="28"/>
        </w:rPr>
        <w:t xml:space="preserve">; </w:t>
      </w:r>
      <w:r w:rsidR="000E1776" w:rsidRPr="001655F8">
        <w:rPr>
          <w:color w:val="000000" w:themeColor="text1"/>
          <w:sz w:val="28"/>
          <w:szCs w:val="28"/>
          <w:lang w:val="vi-VN"/>
        </w:rPr>
        <w:t>giải thích từ ngữ</w:t>
      </w:r>
      <w:r w:rsidR="000E1776" w:rsidRPr="001655F8">
        <w:rPr>
          <w:color w:val="000000" w:themeColor="text1"/>
          <w:sz w:val="28"/>
          <w:szCs w:val="28"/>
        </w:rPr>
        <w:t>; n</w:t>
      </w:r>
      <w:r w:rsidR="000E1776" w:rsidRPr="001655F8">
        <w:rPr>
          <w:color w:val="000000" w:themeColor="text1"/>
          <w:sz w:val="28"/>
          <w:szCs w:val="28"/>
          <w:lang w:val="vi-VN"/>
        </w:rPr>
        <w:t>guyên tắc thực hiện công tác dân số</w:t>
      </w:r>
      <w:r w:rsidR="000E1776" w:rsidRPr="001655F8">
        <w:rPr>
          <w:color w:val="000000" w:themeColor="text1"/>
          <w:sz w:val="28"/>
          <w:szCs w:val="28"/>
        </w:rPr>
        <w:t xml:space="preserve">; Ngày Dân số Việt Nam, Tháng hành động Quốc gia về dân số; trong đó, các nguyên tắc thực hiện công tác dân số đã được thể hiện đầy đủ </w:t>
      </w:r>
      <w:r w:rsidR="00C37BDD" w:rsidRPr="001655F8">
        <w:rPr>
          <w:color w:val="000000" w:themeColor="text1"/>
          <w:sz w:val="28"/>
          <w:szCs w:val="28"/>
        </w:rPr>
        <w:t>trong nội dung dự thảo Luật; các hành vi bị nghiêm cấm.</w:t>
      </w:r>
    </w:p>
    <w:p w14:paraId="445A3C35"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Chương II. Truyền thông, vận động, giáo dục về dân số (từ Điều 6 đến Điều 9)</w:t>
      </w:r>
      <w:r w:rsidR="009C4460" w:rsidRPr="001655F8">
        <w:rPr>
          <w:color w:val="000000" w:themeColor="text1"/>
          <w:sz w:val="28"/>
          <w:szCs w:val="28"/>
        </w:rPr>
        <w:t xml:space="preserve"> </w:t>
      </w:r>
      <w:r w:rsidR="009C4460" w:rsidRPr="001655F8">
        <w:rPr>
          <w:bCs/>
          <w:color w:val="000000" w:themeColor="text1"/>
          <w:sz w:val="28"/>
          <w:szCs w:val="28"/>
          <w:lang w:val="vi-VN"/>
        </w:rPr>
        <w:t>quy định về mục đích, yêu cầu, nội dung, đối tượng, trách nhiệm, hình thức truyền thông, vận động, giáo dục về dân số, trong đó nhấn mạnh việc truyền thông theo nhóm đối tượng và nội dung truyền thông về duy trì mức sinh thay thế, giảm thiểu mất cân bằng giới tính khi sinh, thích ứng với già hóa dân số và xóa bỏ định kiến về giới.</w:t>
      </w:r>
    </w:p>
    <w:p w14:paraId="50889C46"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Chương III. Quy mô, cơ cấu, phân bố dân số (từ Điều 10 đến Điều 15)</w:t>
      </w:r>
      <w:r w:rsidR="000443F7" w:rsidRPr="001655F8">
        <w:rPr>
          <w:color w:val="000000" w:themeColor="text1"/>
          <w:sz w:val="28"/>
          <w:szCs w:val="28"/>
        </w:rPr>
        <w:t xml:space="preserve"> </w:t>
      </w:r>
      <w:r w:rsidR="000443F7" w:rsidRPr="001655F8">
        <w:rPr>
          <w:color w:val="000000" w:themeColor="text1"/>
          <w:sz w:val="28"/>
          <w:szCs w:val="28"/>
          <w:lang w:val="vi-VN"/>
        </w:rPr>
        <w:t xml:space="preserve">quy định về cho phép thực hiện chính sách </w:t>
      </w:r>
      <w:r w:rsidR="000443F7" w:rsidRPr="001655F8">
        <w:rPr>
          <w:color w:val="000000" w:themeColor="text1"/>
          <w:sz w:val="28"/>
          <w:szCs w:val="28"/>
        </w:rPr>
        <w:t>tăng thời gian nghỉ thai sản khi sinh con thứ hai</w:t>
      </w:r>
      <w:r w:rsidR="000443F7" w:rsidRPr="001655F8">
        <w:rPr>
          <w:color w:val="000000" w:themeColor="text1"/>
          <w:sz w:val="28"/>
          <w:szCs w:val="28"/>
          <w:lang w:val="vi-VN"/>
        </w:rPr>
        <w:t xml:space="preserve">; hỗ trợ về tài chính đối với một số nhóm đối tượng: </w:t>
      </w:r>
      <w:r w:rsidR="000443F7" w:rsidRPr="001655F8">
        <w:rPr>
          <w:color w:val="000000" w:themeColor="text1"/>
          <w:sz w:val="28"/>
          <w:szCs w:val="28"/>
        </w:rPr>
        <w:t xml:space="preserve">Phụ nữ dân tộc thiểu </w:t>
      </w:r>
      <w:r w:rsidR="000443F7" w:rsidRPr="001655F8">
        <w:rPr>
          <w:color w:val="000000" w:themeColor="text1"/>
          <w:sz w:val="28"/>
          <w:szCs w:val="28"/>
          <w:shd w:val="clear" w:color="auto" w:fill="FFFFFF"/>
        </w:rPr>
        <w:t>số rất ít người;</w:t>
      </w:r>
      <w:r w:rsidR="000443F7" w:rsidRPr="001655F8">
        <w:rPr>
          <w:color w:val="000000" w:themeColor="text1"/>
          <w:sz w:val="28"/>
          <w:szCs w:val="28"/>
          <w:shd w:val="clear" w:color="auto" w:fill="FFFFFF"/>
          <w:lang w:val="vi-VN"/>
        </w:rPr>
        <w:t xml:space="preserve"> p</w:t>
      </w:r>
      <w:r w:rsidR="000443F7" w:rsidRPr="001655F8">
        <w:rPr>
          <w:color w:val="000000" w:themeColor="text1"/>
          <w:sz w:val="28"/>
          <w:szCs w:val="28"/>
          <w:shd w:val="clear" w:color="auto" w:fill="FFFFFF"/>
        </w:rPr>
        <w:t>hụ nữ ở địa phương có mức sinh thấp;</w:t>
      </w:r>
      <w:r w:rsidR="000443F7" w:rsidRPr="001655F8">
        <w:rPr>
          <w:color w:val="000000" w:themeColor="text1"/>
          <w:sz w:val="28"/>
          <w:szCs w:val="28"/>
          <w:shd w:val="clear" w:color="auto" w:fill="FFFFFF"/>
          <w:lang w:val="vi-VN"/>
        </w:rPr>
        <w:t xml:space="preserve"> p</w:t>
      </w:r>
      <w:r w:rsidR="000443F7" w:rsidRPr="001655F8">
        <w:rPr>
          <w:color w:val="000000" w:themeColor="text1"/>
          <w:sz w:val="28"/>
          <w:szCs w:val="28"/>
        </w:rPr>
        <w:t>hụ nữ sinh đủ 02 con trước 35 tuổi</w:t>
      </w:r>
      <w:r w:rsidR="000443F7" w:rsidRPr="001655F8">
        <w:rPr>
          <w:color w:val="000000" w:themeColor="text1"/>
          <w:sz w:val="28"/>
          <w:szCs w:val="28"/>
          <w:lang w:val="vi-VN"/>
        </w:rPr>
        <w:t>; Mua hoặc thuê nhà ở xã hội theo quy định của pháp luật về nhà ở</w:t>
      </w:r>
      <w:r w:rsidR="000443F7" w:rsidRPr="001655F8">
        <w:rPr>
          <w:color w:val="000000" w:themeColor="text1"/>
          <w:sz w:val="28"/>
          <w:szCs w:val="28"/>
        </w:rPr>
        <w:t xml:space="preserve">; </w:t>
      </w:r>
      <w:r w:rsidR="000E1776" w:rsidRPr="001655F8">
        <w:rPr>
          <w:color w:val="000000" w:themeColor="text1"/>
          <w:sz w:val="28"/>
          <w:szCs w:val="28"/>
        </w:rPr>
        <w:t>quyền và nghĩa vụ của mỗi cặp vợ chồng, cá nhân trong việc sinh con</w:t>
      </w:r>
      <w:r w:rsidR="00F91913">
        <w:rPr>
          <w:color w:val="000000" w:themeColor="text1"/>
          <w:sz w:val="28"/>
          <w:szCs w:val="28"/>
          <w:lang w:val="vi-VN"/>
        </w:rPr>
        <w:t>.</w:t>
      </w:r>
    </w:p>
    <w:p w14:paraId="6F190DD2"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Chương IV. Một số chính sách thích ứng với già hóa dân số, dân số già (từ Điều 16 đến Điều 18)</w:t>
      </w:r>
      <w:r w:rsidR="000E1776" w:rsidRPr="001655F8">
        <w:rPr>
          <w:color w:val="000000" w:themeColor="text1"/>
          <w:sz w:val="28"/>
          <w:szCs w:val="28"/>
        </w:rPr>
        <w:t xml:space="preserve"> </w:t>
      </w:r>
      <w:r w:rsidR="000E1776" w:rsidRPr="001655F8">
        <w:rPr>
          <w:color w:val="000000" w:themeColor="text1"/>
          <w:sz w:val="28"/>
          <w:szCs w:val="28"/>
          <w:lang w:val="vi-VN"/>
        </w:rPr>
        <w:t xml:space="preserve">quy định về một số biện pháp hỗ trợ chăm sóc người cao tuổi, phát </w:t>
      </w:r>
      <w:r w:rsidR="000E1776" w:rsidRPr="001655F8">
        <w:rPr>
          <w:color w:val="000000" w:themeColor="text1"/>
          <w:sz w:val="28"/>
          <w:szCs w:val="28"/>
        </w:rPr>
        <w:t>triển</w:t>
      </w:r>
      <w:r w:rsidR="000E1776" w:rsidRPr="001655F8">
        <w:rPr>
          <w:color w:val="000000" w:themeColor="text1"/>
          <w:sz w:val="28"/>
          <w:szCs w:val="28"/>
          <w:lang w:val="vi-VN"/>
        </w:rPr>
        <w:t xml:space="preserve"> nguồn</w:t>
      </w:r>
      <w:r w:rsidR="000E1776" w:rsidRPr="001655F8">
        <w:rPr>
          <w:color w:val="000000" w:themeColor="text1"/>
          <w:sz w:val="28"/>
          <w:szCs w:val="28"/>
        </w:rPr>
        <w:t xml:space="preserve"> nhân</w:t>
      </w:r>
      <w:r w:rsidR="000E1776" w:rsidRPr="001655F8">
        <w:rPr>
          <w:color w:val="000000" w:themeColor="text1"/>
          <w:sz w:val="28"/>
          <w:szCs w:val="28"/>
          <w:lang w:val="vi-VN"/>
        </w:rPr>
        <w:t xml:space="preserve"> lực chăm sóc người cao tuổi và cung cấp, xử lý thông tin, thông báo, tố giác hành vi xâm phạm, cản trở người cao tuổi thực hiện các quyền hợp pháp.</w:t>
      </w:r>
    </w:p>
    <w:p w14:paraId="3F859B75"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Chương V. Nâng cao chất lượng dân số (Điều 19, Điều 20)</w:t>
      </w:r>
      <w:r w:rsidR="000E1776" w:rsidRPr="001655F8">
        <w:rPr>
          <w:color w:val="000000" w:themeColor="text1"/>
          <w:sz w:val="28"/>
          <w:szCs w:val="28"/>
        </w:rPr>
        <w:t xml:space="preserve"> </w:t>
      </w:r>
      <w:r w:rsidR="000E1776" w:rsidRPr="001655F8">
        <w:rPr>
          <w:color w:val="000000" w:themeColor="text1"/>
          <w:sz w:val="28"/>
          <w:szCs w:val="28"/>
          <w:lang w:val="vi-VN"/>
        </w:rPr>
        <w:t>quy định về thực hiện tư vấn, khám sức khỏe trước khi kết hôn và sàng lọc, chẩn đoán, điều trị trước sinh và sơ sinh.</w:t>
      </w:r>
    </w:p>
    <w:p w14:paraId="39603210"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Chương VI. Điều kiện đảm bảo thực hiện công t</w:t>
      </w:r>
      <w:r w:rsidR="00D65600" w:rsidRPr="001655F8">
        <w:rPr>
          <w:color w:val="000000" w:themeColor="text1"/>
          <w:sz w:val="28"/>
          <w:szCs w:val="28"/>
        </w:rPr>
        <w:t xml:space="preserve">ác dân số (Điều 21 đến Điều 22) </w:t>
      </w:r>
      <w:r w:rsidR="00D65600" w:rsidRPr="001655F8">
        <w:rPr>
          <w:color w:val="000000" w:themeColor="text1"/>
          <w:sz w:val="28"/>
          <w:szCs w:val="28"/>
          <w:lang w:val="vi-VN"/>
        </w:rPr>
        <w:t>quy định về</w:t>
      </w:r>
      <w:r w:rsidR="00D65600" w:rsidRPr="001655F8">
        <w:rPr>
          <w:color w:val="000000" w:themeColor="text1"/>
          <w:sz w:val="28"/>
          <w:szCs w:val="28"/>
        </w:rPr>
        <w:t xml:space="preserve"> nguồn tài chính cho công tác dân số; ngân sách nhà nước chi cho công tác dân số.</w:t>
      </w:r>
    </w:p>
    <w:p w14:paraId="2791D7B4"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lastRenderedPageBreak/>
        <w:t>Chương VII. Trách nhiệm của cơ quan, tổ chức, gia đình, cá nhân về công tác dân số (từ Điều 23 đến Điều 26)</w:t>
      </w:r>
      <w:r w:rsidR="00D65600" w:rsidRPr="001655F8">
        <w:rPr>
          <w:color w:val="000000" w:themeColor="text1"/>
          <w:sz w:val="28"/>
          <w:szCs w:val="28"/>
          <w:lang w:val="vi-VN"/>
        </w:rPr>
        <w:t xml:space="preserve"> quy định về</w:t>
      </w:r>
      <w:r w:rsidR="00D65600" w:rsidRPr="001655F8">
        <w:rPr>
          <w:color w:val="000000" w:themeColor="text1"/>
          <w:sz w:val="28"/>
          <w:szCs w:val="28"/>
        </w:rPr>
        <w:t xml:space="preserve"> </w:t>
      </w:r>
      <w:r w:rsidR="00D65600" w:rsidRPr="001655F8">
        <w:rPr>
          <w:color w:val="000000" w:themeColor="text1"/>
          <w:sz w:val="28"/>
          <w:szCs w:val="28"/>
          <w:lang w:val="vi-VN"/>
        </w:rPr>
        <w:t>t</w:t>
      </w:r>
      <w:r w:rsidR="00D65600" w:rsidRPr="001655F8">
        <w:rPr>
          <w:bCs/>
          <w:color w:val="000000" w:themeColor="text1"/>
          <w:sz w:val="28"/>
          <w:szCs w:val="28"/>
          <w:lang w:val="vi-VN"/>
        </w:rPr>
        <w:t>rách nhiệm quản lý nhà nước về công tác dân số</w:t>
      </w:r>
      <w:r w:rsidR="00D65600" w:rsidRPr="001655F8">
        <w:rPr>
          <w:bCs/>
          <w:color w:val="000000" w:themeColor="text1"/>
          <w:sz w:val="28"/>
          <w:szCs w:val="28"/>
        </w:rPr>
        <w:t>;</w:t>
      </w:r>
      <w:r w:rsidR="00D65600" w:rsidRPr="001655F8">
        <w:rPr>
          <w:bCs/>
          <w:color w:val="000000" w:themeColor="text1"/>
          <w:sz w:val="28"/>
          <w:szCs w:val="28"/>
          <w:lang w:val="vi-VN"/>
        </w:rPr>
        <w:t xml:space="preserve"> trách nhiệm của </w:t>
      </w:r>
      <w:r w:rsidR="00D65600" w:rsidRPr="001655F8">
        <w:rPr>
          <w:bCs/>
          <w:color w:val="000000" w:themeColor="text1"/>
          <w:sz w:val="28"/>
          <w:szCs w:val="28"/>
        </w:rPr>
        <w:t xml:space="preserve">Mặt trận tổ quốc Việt Nam, </w:t>
      </w:r>
      <w:r w:rsidR="00D65600" w:rsidRPr="001655F8">
        <w:rPr>
          <w:bCs/>
          <w:color w:val="000000" w:themeColor="text1"/>
          <w:sz w:val="28"/>
          <w:szCs w:val="28"/>
          <w:lang w:val="vi-VN"/>
        </w:rPr>
        <w:t>các tổ chức, gia đình, cá nhân về công tác dân số.</w:t>
      </w:r>
    </w:p>
    <w:p w14:paraId="00E79DBF"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 xml:space="preserve">Chương VIII. Điều khoản thi hành (Điều 27, Điều 28) </w:t>
      </w:r>
      <w:r w:rsidRPr="001655F8">
        <w:rPr>
          <w:color w:val="000000" w:themeColor="text1"/>
          <w:sz w:val="28"/>
          <w:szCs w:val="28"/>
          <w:lang w:val="vi-VN"/>
        </w:rPr>
        <w:t>quy định về hiệu lực thi hành và sửa đổi, bổ sung một số điều của các luật có liên quan đến dân số.</w:t>
      </w:r>
      <w:r w:rsidRPr="001655F8">
        <w:rPr>
          <w:color w:val="000000" w:themeColor="text1"/>
          <w:sz w:val="28"/>
          <w:szCs w:val="28"/>
        </w:rPr>
        <w:t xml:space="preserve"> </w:t>
      </w:r>
    </w:p>
    <w:p w14:paraId="58D1D88B"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b/>
          <w:color w:val="000000" w:themeColor="text1"/>
          <w:sz w:val="28"/>
          <w:szCs w:val="28"/>
        </w:rPr>
        <w:t>3. Nội dung cơ bản</w:t>
      </w:r>
      <w:r w:rsidR="00032C52" w:rsidRPr="001655F8">
        <w:rPr>
          <w:b/>
          <w:color w:val="000000" w:themeColor="text1"/>
          <w:sz w:val="28"/>
          <w:szCs w:val="28"/>
        </w:rPr>
        <w:t xml:space="preserve"> </w:t>
      </w:r>
    </w:p>
    <w:p w14:paraId="5BD03248"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 xml:space="preserve">a) Nội dung kế thừa Pháp lệnh Dân số: </w:t>
      </w:r>
    </w:p>
    <w:p w14:paraId="2CA5256F"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 xml:space="preserve">Dự án Luật Dân số kế thừa một số nội dung về quy mô, cơ cấu, phân bố dân số như đã báo cáo tại Phần IV, Mục 1 phạm vi điều chỉnh. </w:t>
      </w:r>
    </w:p>
    <w:p w14:paraId="5F26816E"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b) Các nội dung sửa đổi, hoàn thiện so với quy định của Pháp lệnh Dân số:</w:t>
      </w:r>
    </w:p>
    <w:p w14:paraId="29897AC5"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pacing w:val="-6"/>
          <w:sz w:val="28"/>
          <w:szCs w:val="28"/>
        </w:rPr>
        <w:t>So với Pháp lệnh Dân số, dự án Luật đã quy định cụ thể hơn các chính sách, biện pháp về nâng cao chất lượng dân số, truyền thông, vận động, giáo dục về dân số.</w:t>
      </w:r>
    </w:p>
    <w:p w14:paraId="726ADC15"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c) Các nội dung bổ sung mới so với quy định của Pháp lệnh Dân số:</w:t>
      </w:r>
    </w:p>
    <w:p w14:paraId="5ACA6FE0"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So với Pháp lệnh Dân số, dự án Luật đã bổ sung các quy định về các chính sách, biện pháp để duy trì mức sinh thay thế, giảm thiểu mất cân bằng giới tính khi sinh; hỗ trợ chăm sóc người cao tuổi, phát triển nguồn nhân lực chăm sóc người cao tuổi, cung cấp, xử lý thông tin, thông báo, tố giác hành vi xâm phạm, cản trở người cao tuổi thực hiện các quyền hợp pháp để thích ứng với già hóa dân số; thực hiện tư vấn, khám sức khỏe trước khi kết hôn và sàng lọc, chẩn đoán, điều trị trước sinh và sơ sinh để nâng cao chất lượng dân số.</w:t>
      </w:r>
    </w:p>
    <w:p w14:paraId="49B054D7"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d) Về phân cấp, phân quyền: Quy định trách nhiệm của Chính quyền địa phương cấp tỉnh trong việc quyết định một số biện pháp một cách chủ động, linh hoạt để thực hiện các chính sách, biện pháp duy trì mức sinh thay thế, giảm thiểu mất cân bằng giới tính khi sinh và đưa tỷ số giới tính khi sinh về mức cân bằng tự nhiên trên cơ sở tình hình, động thái dân số. Chủ động trong lập kế hoạch ngân sách, thời điểm áp dụng biện pháp để thực hiện theo Luật Ngân sách Nhà nước, phù hợp với tình hình kinh tế - xã hội của địa phương.</w:t>
      </w:r>
    </w:p>
    <w:p w14:paraId="767B61A0" w14:textId="77777777" w:rsidR="00F91913" w:rsidRDefault="00294AB9" w:rsidP="00F91913">
      <w:pPr>
        <w:pBdr>
          <w:top w:val="dotted" w:sz="4" w:space="0" w:color="FFFFFF"/>
          <w:left w:val="dotted" w:sz="4" w:space="0" w:color="FFFFFF"/>
          <w:bottom w:val="dotted" w:sz="4" w:space="12" w:color="FFFFFF"/>
          <w:right w:val="dotted" w:sz="4" w:space="2" w:color="FFFFFF"/>
        </w:pBdr>
        <w:shd w:val="clear" w:color="auto" w:fill="FFFFFF"/>
        <w:spacing w:before="60" w:after="60" w:line="288" w:lineRule="auto"/>
        <w:ind w:firstLine="720"/>
        <w:jc w:val="both"/>
        <w:rPr>
          <w:b/>
          <w:color w:val="000000" w:themeColor="text1"/>
          <w:sz w:val="28"/>
          <w:szCs w:val="28"/>
          <w:lang w:val="pt-BR"/>
        </w:rPr>
      </w:pPr>
      <w:r w:rsidRPr="001655F8">
        <w:rPr>
          <w:color w:val="000000" w:themeColor="text1"/>
          <w:sz w:val="28"/>
          <w:szCs w:val="28"/>
        </w:rPr>
        <w:t xml:space="preserve">đ) Về thủ tục hành chính: Một số nội dung trong dự thảo Luật Dân số không quy định trực tiếp các thủ tục hành chính cụ thể mà chủ yếu thực hiện theo các thủ tục hành chính hiện có của một số luật liên quan đến nội dung dự kiến quy định (như Luật Khám bệnh, chữa bệnh, Luật Người cao tuổi…). Các quy định liên quan đến thủ tục hành chính trong dự thảo Luật sẽ được xây dựng trong văn bản của Chính phủ, trong quá trình xây dựng các văn bản hướng dẫn thi hành Luật, </w:t>
      </w:r>
      <w:r w:rsidRPr="001655F8">
        <w:rPr>
          <w:color w:val="000000" w:themeColor="text1"/>
          <w:sz w:val="28"/>
          <w:szCs w:val="28"/>
        </w:rPr>
        <w:lastRenderedPageBreak/>
        <w:t>Bộ Y tế sẽ tiến hành đánh giá cụ thể sự cần thiết, tính hợp lý, tính hợp pháp của thủ tục hành chính.</w:t>
      </w:r>
    </w:p>
    <w:p w14:paraId="24B1DB98" w14:textId="77777777" w:rsidR="00F91913" w:rsidRDefault="003A4FEB" w:rsidP="00102641">
      <w:pPr>
        <w:pBdr>
          <w:top w:val="dotted" w:sz="4" w:space="0" w:color="FFFFFF"/>
          <w:left w:val="dotted" w:sz="4" w:space="0" w:color="FFFFFF"/>
          <w:bottom w:val="dotted" w:sz="4" w:space="12" w:color="FFFFFF"/>
          <w:right w:val="dotted" w:sz="4" w:space="2" w:color="FFFFFF"/>
        </w:pBdr>
        <w:shd w:val="clear" w:color="auto" w:fill="FFFFFF"/>
        <w:spacing w:before="100" w:after="100" w:line="288" w:lineRule="auto"/>
        <w:ind w:firstLine="720"/>
        <w:jc w:val="both"/>
        <w:rPr>
          <w:b/>
          <w:color w:val="000000" w:themeColor="text1"/>
          <w:sz w:val="28"/>
          <w:szCs w:val="28"/>
          <w:lang w:val="pt-BR"/>
        </w:rPr>
      </w:pPr>
      <w:r w:rsidRPr="001655F8">
        <w:rPr>
          <w:b/>
          <w:color w:val="000000" w:themeColor="text1"/>
          <w:sz w:val="28"/>
          <w:szCs w:val="28"/>
          <w:lang w:val="pt-BR"/>
        </w:rPr>
        <w:t>V. NHỮNG NỘI DUNG BỔ SUNG MỚI SO VỚI DỰ THẢO VĂN BẢN GỬI THẨM ĐỊNH</w:t>
      </w:r>
    </w:p>
    <w:p w14:paraId="1DF3B8D4" w14:textId="77777777" w:rsidR="00F91913" w:rsidRDefault="003A4FEB" w:rsidP="00102641">
      <w:pPr>
        <w:pBdr>
          <w:top w:val="dotted" w:sz="4" w:space="0" w:color="FFFFFF"/>
          <w:left w:val="dotted" w:sz="4" w:space="0" w:color="FFFFFF"/>
          <w:bottom w:val="dotted" w:sz="4" w:space="12" w:color="FFFFFF"/>
          <w:right w:val="dotted" w:sz="4" w:space="2" w:color="FFFFFF"/>
        </w:pBdr>
        <w:shd w:val="clear" w:color="auto" w:fill="FFFFFF"/>
        <w:spacing w:before="100" w:after="100" w:line="288" w:lineRule="auto"/>
        <w:ind w:firstLine="720"/>
        <w:jc w:val="both"/>
        <w:rPr>
          <w:b/>
          <w:color w:val="000000" w:themeColor="text1"/>
          <w:sz w:val="28"/>
          <w:szCs w:val="28"/>
          <w:lang w:val="pt-BR"/>
        </w:rPr>
      </w:pPr>
      <w:r w:rsidRPr="001655F8">
        <w:rPr>
          <w:bCs/>
          <w:color w:val="000000" w:themeColor="text1"/>
          <w:sz w:val="28"/>
          <w:szCs w:val="28"/>
          <w:lang w:val="vi-VN"/>
        </w:rPr>
        <w:t xml:space="preserve">Dự án Luật Dân số không bổ sung nội dung mới so với dự thảo gửi thẩm định mà chỉ thực hiện việc chỉnh lý theo hướng </w:t>
      </w:r>
      <w:r w:rsidRPr="001655F8">
        <w:rPr>
          <w:bCs/>
          <w:color w:val="000000" w:themeColor="text1"/>
          <w:sz w:val="28"/>
          <w:szCs w:val="28"/>
        </w:rPr>
        <w:t xml:space="preserve">chỉ </w:t>
      </w:r>
      <w:r w:rsidRPr="001655F8">
        <w:rPr>
          <w:bCs/>
          <w:color w:val="000000" w:themeColor="text1"/>
          <w:sz w:val="28"/>
          <w:szCs w:val="28"/>
          <w:lang w:val="vi-VN"/>
        </w:rPr>
        <w:t>quy định các vấn đề mang tính nguyên tắc và giao Chính phủ, Bộ Y tế, chính quyền địa phương các cấp hướng dẫn cụ thể và triển khai thi hành.</w:t>
      </w:r>
    </w:p>
    <w:p w14:paraId="254E9AB4" w14:textId="77777777" w:rsidR="00F91913" w:rsidRDefault="003A4FEB" w:rsidP="00102641">
      <w:pPr>
        <w:pBdr>
          <w:top w:val="dotted" w:sz="4" w:space="0" w:color="FFFFFF"/>
          <w:left w:val="dotted" w:sz="4" w:space="0" w:color="FFFFFF"/>
          <w:bottom w:val="dotted" w:sz="4" w:space="12" w:color="FFFFFF"/>
          <w:right w:val="dotted" w:sz="4" w:space="2" w:color="FFFFFF"/>
        </w:pBdr>
        <w:shd w:val="clear" w:color="auto" w:fill="FFFFFF"/>
        <w:spacing w:before="100" w:after="100" w:line="288" w:lineRule="auto"/>
        <w:ind w:firstLine="720"/>
        <w:jc w:val="both"/>
        <w:rPr>
          <w:b/>
          <w:color w:val="000000" w:themeColor="text1"/>
          <w:sz w:val="28"/>
          <w:szCs w:val="28"/>
          <w:lang w:val="pt-BR"/>
        </w:rPr>
      </w:pPr>
      <w:r w:rsidRPr="001655F8">
        <w:rPr>
          <w:b/>
          <w:color w:val="000000" w:themeColor="text1"/>
          <w:sz w:val="28"/>
          <w:szCs w:val="28"/>
          <w:lang w:val="pt-BR"/>
        </w:rPr>
        <w:t>VI. DỰ KIẾN NGUỒN LỰC, ĐIỀU KIỆN ĐẢM BẢO CHO VIỆC THI HÀNH VÀ THỜI GIAN TRÌNH THÔNG QUA/BAN HÀNH</w:t>
      </w:r>
    </w:p>
    <w:p w14:paraId="310D7299" w14:textId="77777777" w:rsidR="00F91913" w:rsidRDefault="001B111C" w:rsidP="00102641">
      <w:pPr>
        <w:pBdr>
          <w:top w:val="dotted" w:sz="4" w:space="0" w:color="FFFFFF"/>
          <w:left w:val="dotted" w:sz="4" w:space="0" w:color="FFFFFF"/>
          <w:bottom w:val="dotted" w:sz="4" w:space="12" w:color="FFFFFF"/>
          <w:right w:val="dotted" w:sz="4" w:space="2" w:color="FFFFFF"/>
        </w:pBdr>
        <w:shd w:val="clear" w:color="auto" w:fill="FFFFFF"/>
        <w:spacing w:before="100" w:after="100" w:line="288" w:lineRule="auto"/>
        <w:ind w:firstLine="720"/>
        <w:jc w:val="both"/>
        <w:rPr>
          <w:b/>
          <w:color w:val="000000" w:themeColor="text1"/>
          <w:sz w:val="28"/>
          <w:szCs w:val="28"/>
          <w:lang w:val="pt-BR"/>
        </w:rPr>
      </w:pPr>
      <w:r w:rsidRPr="001655F8">
        <w:rPr>
          <w:b/>
          <w:color w:val="000000" w:themeColor="text1"/>
          <w:sz w:val="28"/>
          <w:szCs w:val="28"/>
          <w:lang w:val="vi-VN"/>
        </w:rPr>
        <w:t>1. Dự kiến về kinh phí</w:t>
      </w:r>
    </w:p>
    <w:p w14:paraId="4BC4F2B9" w14:textId="77777777" w:rsidR="00F91913" w:rsidRDefault="003A4FEB" w:rsidP="00102641">
      <w:pPr>
        <w:pBdr>
          <w:top w:val="dotted" w:sz="4" w:space="0" w:color="FFFFFF"/>
          <w:left w:val="dotted" w:sz="4" w:space="0" w:color="FFFFFF"/>
          <w:bottom w:val="dotted" w:sz="4" w:space="12" w:color="FFFFFF"/>
          <w:right w:val="dotted" w:sz="4" w:space="2" w:color="FFFFFF"/>
        </w:pBdr>
        <w:shd w:val="clear" w:color="auto" w:fill="FFFFFF"/>
        <w:spacing w:before="100" w:after="100" w:line="288" w:lineRule="auto"/>
        <w:ind w:firstLine="720"/>
        <w:jc w:val="both"/>
        <w:rPr>
          <w:b/>
          <w:color w:val="000000" w:themeColor="text1"/>
          <w:sz w:val="28"/>
          <w:szCs w:val="28"/>
          <w:lang w:val="pt-BR"/>
        </w:rPr>
      </w:pPr>
      <w:r w:rsidRPr="001655F8">
        <w:rPr>
          <w:bCs/>
          <w:color w:val="000000" w:themeColor="text1"/>
          <w:sz w:val="28"/>
          <w:szCs w:val="28"/>
        </w:rPr>
        <w:t xml:space="preserve">Dự kiến kinh phí chi trả cho việc thực hiện các chính sách được đánh giá chi tiết tại Báo cáo đánh giá tác động chính sách. </w:t>
      </w:r>
    </w:p>
    <w:p w14:paraId="5748CDFF" w14:textId="77777777" w:rsidR="00F91913" w:rsidRDefault="003A4FEB" w:rsidP="00102641">
      <w:pPr>
        <w:pBdr>
          <w:top w:val="dotted" w:sz="4" w:space="0" w:color="FFFFFF"/>
          <w:left w:val="dotted" w:sz="4" w:space="0" w:color="FFFFFF"/>
          <w:bottom w:val="dotted" w:sz="4" w:space="12" w:color="FFFFFF"/>
          <w:right w:val="dotted" w:sz="4" w:space="2" w:color="FFFFFF"/>
        </w:pBdr>
        <w:shd w:val="clear" w:color="auto" w:fill="FFFFFF"/>
        <w:spacing w:before="100" w:after="100" w:line="288" w:lineRule="auto"/>
        <w:ind w:firstLine="720"/>
        <w:jc w:val="both"/>
        <w:rPr>
          <w:b/>
          <w:color w:val="000000" w:themeColor="text1"/>
          <w:sz w:val="28"/>
          <w:szCs w:val="28"/>
          <w:lang w:val="pt-BR"/>
        </w:rPr>
      </w:pPr>
      <w:r w:rsidRPr="001655F8">
        <w:rPr>
          <w:bCs/>
          <w:color w:val="000000" w:themeColor="text1"/>
          <w:sz w:val="28"/>
          <w:szCs w:val="28"/>
        </w:rPr>
        <w:t xml:space="preserve">Dự thảo Luật quy định theo hướng Luật quy định chính sách, Chính phủ quy định về đối tượng, mức hỗ trợ và chính quyền địa phương quyết định áp dụng có lộ trình các biện pháp cụ thể, mức hỗ trợ trên cơ sở khả năng, tình hình thực tế của địa phương. Do đó, về cơ bản </w:t>
      </w:r>
      <w:r w:rsidR="007F3E8C" w:rsidRPr="001655F8">
        <w:rPr>
          <w:bCs/>
          <w:color w:val="000000" w:themeColor="text1"/>
          <w:sz w:val="28"/>
          <w:szCs w:val="28"/>
        </w:rPr>
        <w:t xml:space="preserve">nguồn kinh phí dự kiến triển khai thực hiện các chính sách được phân định rõ nguồn Trung ương, nguồn địa phương, trừ trường hợp địa phương không tự cân đối được ngân sách, </w:t>
      </w:r>
      <w:r w:rsidR="00AD6135" w:rsidRPr="001655F8">
        <w:rPr>
          <w:bCs/>
          <w:color w:val="000000" w:themeColor="text1"/>
          <w:sz w:val="28"/>
          <w:szCs w:val="28"/>
        </w:rPr>
        <w:t xml:space="preserve">từ </w:t>
      </w:r>
      <w:r w:rsidR="007F3E8C" w:rsidRPr="001655F8">
        <w:rPr>
          <w:bCs/>
          <w:color w:val="000000" w:themeColor="text1"/>
          <w:sz w:val="28"/>
          <w:szCs w:val="28"/>
        </w:rPr>
        <w:t>Chương trình mục tiêu quốc gia về chăm s</w:t>
      </w:r>
      <w:r w:rsidR="00AD6135" w:rsidRPr="001655F8">
        <w:rPr>
          <w:bCs/>
          <w:color w:val="000000" w:themeColor="text1"/>
          <w:sz w:val="28"/>
          <w:szCs w:val="28"/>
        </w:rPr>
        <w:t>óc sức khỏe, dân số, phát triển;</w:t>
      </w:r>
      <w:r w:rsidR="007F3E8C" w:rsidRPr="001655F8">
        <w:rPr>
          <w:bCs/>
          <w:color w:val="000000" w:themeColor="text1"/>
          <w:sz w:val="28"/>
          <w:szCs w:val="28"/>
        </w:rPr>
        <w:t xml:space="preserve"> nguồn từ Quỹ Bảo hiểm xã hội, Quỹ Bảo hiểm y tế, trường hợp Quỹ Bảo hiểm xã hội không cân đối đủ thì ngân sách nhà nước cấp bù.</w:t>
      </w:r>
    </w:p>
    <w:p w14:paraId="244C1FEC" w14:textId="77777777" w:rsidR="00F91913" w:rsidRDefault="001B111C" w:rsidP="00102641">
      <w:pPr>
        <w:pBdr>
          <w:top w:val="dotted" w:sz="4" w:space="0" w:color="FFFFFF"/>
          <w:left w:val="dotted" w:sz="4" w:space="0" w:color="FFFFFF"/>
          <w:bottom w:val="dotted" w:sz="4" w:space="12" w:color="FFFFFF"/>
          <w:right w:val="dotted" w:sz="4" w:space="2" w:color="FFFFFF"/>
        </w:pBdr>
        <w:shd w:val="clear" w:color="auto" w:fill="FFFFFF"/>
        <w:spacing w:before="100" w:after="100" w:line="288" w:lineRule="auto"/>
        <w:ind w:firstLine="720"/>
        <w:jc w:val="both"/>
        <w:rPr>
          <w:b/>
          <w:color w:val="000000" w:themeColor="text1"/>
          <w:sz w:val="28"/>
          <w:szCs w:val="28"/>
          <w:lang w:val="pt-BR"/>
        </w:rPr>
      </w:pPr>
      <w:r w:rsidRPr="001655F8">
        <w:rPr>
          <w:b/>
          <w:color w:val="000000" w:themeColor="text1"/>
          <w:sz w:val="28"/>
          <w:szCs w:val="28"/>
          <w:lang w:val="vi-VN"/>
        </w:rPr>
        <w:t>2. Dự kiến về nhân lực</w:t>
      </w:r>
    </w:p>
    <w:p w14:paraId="1FD9757B" w14:textId="77777777" w:rsidR="00F91913" w:rsidRDefault="003A4FEB" w:rsidP="00102641">
      <w:pPr>
        <w:pBdr>
          <w:top w:val="dotted" w:sz="4" w:space="0" w:color="FFFFFF"/>
          <w:left w:val="dotted" w:sz="4" w:space="0" w:color="FFFFFF"/>
          <w:bottom w:val="dotted" w:sz="4" w:space="12" w:color="FFFFFF"/>
          <w:right w:val="dotted" w:sz="4" w:space="2" w:color="FFFFFF"/>
        </w:pBdr>
        <w:shd w:val="clear" w:color="auto" w:fill="FFFFFF"/>
        <w:spacing w:before="100" w:after="100" w:line="288" w:lineRule="auto"/>
        <w:ind w:firstLine="720"/>
        <w:jc w:val="both"/>
        <w:rPr>
          <w:b/>
          <w:color w:val="000000" w:themeColor="text1"/>
          <w:sz w:val="28"/>
          <w:szCs w:val="28"/>
          <w:lang w:val="pt-BR"/>
        </w:rPr>
      </w:pPr>
      <w:r w:rsidRPr="001655F8">
        <w:rPr>
          <w:color w:val="000000" w:themeColor="text1"/>
          <w:sz w:val="28"/>
          <w:szCs w:val="28"/>
          <w:lang w:val="pt-BR"/>
        </w:rPr>
        <w:t xml:space="preserve">Dự thảo Luật không làm phát sinh bộ máy tổ chức biên chế, người hưởng lương theo ngân sách Nhà nước theo chủ trương của Đảng tại Nghị quyết số 18-NQ/TW ngày 25/10/2017 và Nghị quyết số 19-NQ/TW ngày 25/10/2017 Hội nghị Trung ương 6 khóa XII; Nghị quyết số 56/2017/QH14 ngày 24/11/2017 của Quốc hội về việc tiếp tục cải cách tổ chức bộ máy hành chính nhà nước tinh gọn, hoạt động hiệu lực, hiệu quả và Kết luận số 28-KL/TW ngày 21/02/2022 của Bộ Chính trị về tinh giản biên chế và cơ cấu lại đội ngũ cán bộ, công chức, viên chức. </w:t>
      </w:r>
    </w:p>
    <w:p w14:paraId="178B40F9" w14:textId="77777777" w:rsidR="00F91913" w:rsidRDefault="003A4FEB" w:rsidP="00102641">
      <w:pPr>
        <w:pBdr>
          <w:top w:val="dotted" w:sz="4" w:space="0" w:color="FFFFFF"/>
          <w:left w:val="dotted" w:sz="4" w:space="0" w:color="FFFFFF"/>
          <w:bottom w:val="dotted" w:sz="4" w:space="12" w:color="FFFFFF"/>
          <w:right w:val="dotted" w:sz="4" w:space="2" w:color="FFFFFF"/>
        </w:pBdr>
        <w:shd w:val="clear" w:color="auto" w:fill="FFFFFF"/>
        <w:spacing w:before="100" w:after="100" w:line="288" w:lineRule="auto"/>
        <w:ind w:firstLine="720"/>
        <w:jc w:val="both"/>
        <w:rPr>
          <w:b/>
          <w:color w:val="000000" w:themeColor="text1"/>
          <w:sz w:val="28"/>
          <w:szCs w:val="28"/>
          <w:lang w:val="pt-BR"/>
        </w:rPr>
      </w:pPr>
      <w:r w:rsidRPr="001655F8">
        <w:rPr>
          <w:b/>
          <w:color w:val="000000" w:themeColor="text1"/>
          <w:sz w:val="28"/>
          <w:szCs w:val="28"/>
          <w:lang w:val="pt-BR"/>
        </w:rPr>
        <w:t>3. D</w:t>
      </w:r>
      <w:r w:rsidRPr="001655F8">
        <w:rPr>
          <w:b/>
          <w:color w:val="000000" w:themeColor="text1"/>
          <w:sz w:val="28"/>
          <w:szCs w:val="28"/>
          <w:lang w:val="vi-VN"/>
        </w:rPr>
        <w:t>ự kiến t</w:t>
      </w:r>
      <w:r w:rsidRPr="001655F8">
        <w:rPr>
          <w:b/>
          <w:color w:val="000000" w:themeColor="text1"/>
          <w:sz w:val="28"/>
          <w:szCs w:val="28"/>
          <w:lang w:val="pt-BR"/>
        </w:rPr>
        <w:t>hời gian trình thông qua</w:t>
      </w:r>
    </w:p>
    <w:p w14:paraId="2D0B6DC8" w14:textId="77777777" w:rsidR="00F91913" w:rsidRDefault="003A4FEB" w:rsidP="00102641">
      <w:pPr>
        <w:pBdr>
          <w:top w:val="dotted" w:sz="4" w:space="0" w:color="FFFFFF"/>
          <w:left w:val="dotted" w:sz="4" w:space="0" w:color="FFFFFF"/>
          <w:bottom w:val="dotted" w:sz="4" w:space="12" w:color="FFFFFF"/>
          <w:right w:val="dotted" w:sz="4" w:space="2" w:color="FFFFFF"/>
        </w:pBdr>
        <w:shd w:val="clear" w:color="auto" w:fill="FFFFFF"/>
        <w:spacing w:before="100" w:after="100" w:line="288" w:lineRule="auto"/>
        <w:ind w:firstLine="720"/>
        <w:jc w:val="both"/>
        <w:rPr>
          <w:b/>
          <w:color w:val="000000" w:themeColor="text1"/>
          <w:sz w:val="28"/>
          <w:szCs w:val="28"/>
          <w:lang w:val="pt-BR"/>
        </w:rPr>
      </w:pPr>
      <w:r w:rsidRPr="001655F8">
        <w:rPr>
          <w:color w:val="000000" w:themeColor="text1"/>
          <w:sz w:val="28"/>
          <w:szCs w:val="28"/>
          <w:lang w:val="pt-BR"/>
        </w:rPr>
        <w:t>Thời gian dự kiến trình Quốc hội thông qua Luật Dân số tại Kỳ họp thứ 10 (tháng 10 năm 2025</w:t>
      </w:r>
      <w:bookmarkStart w:id="2" w:name="_GoBack"/>
      <w:bookmarkEnd w:id="2"/>
      <w:r w:rsidRPr="001655F8">
        <w:rPr>
          <w:color w:val="000000" w:themeColor="text1"/>
          <w:sz w:val="28"/>
          <w:szCs w:val="28"/>
          <w:lang w:val="pt-BR"/>
        </w:rPr>
        <w:t>).</w:t>
      </w:r>
    </w:p>
    <w:p w14:paraId="5FD3AFAC" w14:textId="77777777" w:rsidR="00F91913" w:rsidRDefault="003A4FEB" w:rsidP="00102641">
      <w:pPr>
        <w:pBdr>
          <w:top w:val="dotted" w:sz="4" w:space="0" w:color="FFFFFF"/>
          <w:left w:val="dotted" w:sz="4" w:space="0" w:color="FFFFFF"/>
          <w:bottom w:val="dotted" w:sz="4" w:space="12" w:color="FFFFFF"/>
          <w:right w:val="dotted" w:sz="4" w:space="2" w:color="FFFFFF"/>
        </w:pBdr>
        <w:shd w:val="clear" w:color="auto" w:fill="FFFFFF"/>
        <w:spacing w:before="100" w:after="100" w:line="288" w:lineRule="auto"/>
        <w:ind w:firstLine="720"/>
        <w:jc w:val="both"/>
        <w:rPr>
          <w:b/>
          <w:color w:val="000000" w:themeColor="text1"/>
          <w:sz w:val="28"/>
          <w:szCs w:val="28"/>
          <w:lang w:val="pt-BR"/>
        </w:rPr>
      </w:pPr>
      <w:r w:rsidRPr="001655F8">
        <w:rPr>
          <w:color w:val="000000" w:themeColor="text1"/>
          <w:sz w:val="28"/>
          <w:szCs w:val="28"/>
          <w:lang w:val="pt-BR"/>
        </w:rPr>
        <w:lastRenderedPageBreak/>
        <w:t xml:space="preserve">Trên đây là Tờ trình về dự án Luật Dân số, </w:t>
      </w:r>
      <w:r w:rsidR="00FE1D95" w:rsidRPr="001655F8">
        <w:rPr>
          <w:color w:val="000000" w:themeColor="text1"/>
          <w:sz w:val="28"/>
          <w:szCs w:val="28"/>
        </w:rPr>
        <w:t>Chính phủ</w:t>
      </w:r>
      <w:r w:rsidR="00FE1D95" w:rsidRPr="001655F8">
        <w:rPr>
          <w:color w:val="000000" w:themeColor="text1"/>
          <w:sz w:val="28"/>
          <w:szCs w:val="28"/>
          <w:lang w:val="vi-VN"/>
        </w:rPr>
        <w:t xml:space="preserve"> kính trình </w:t>
      </w:r>
      <w:r w:rsidR="00FE1D95" w:rsidRPr="001655F8">
        <w:rPr>
          <w:color w:val="000000" w:themeColor="text1"/>
          <w:sz w:val="28"/>
          <w:szCs w:val="28"/>
        </w:rPr>
        <w:t>Quốc hội</w:t>
      </w:r>
      <w:r w:rsidR="00FE1D95" w:rsidRPr="001655F8">
        <w:rPr>
          <w:color w:val="000000" w:themeColor="text1"/>
          <w:sz w:val="28"/>
          <w:szCs w:val="28"/>
          <w:lang w:val="vi-VN"/>
        </w:rPr>
        <w:t xml:space="preserve"> xem xét, quyết định.</w:t>
      </w:r>
      <w:r w:rsidR="00FE1D95" w:rsidRPr="001655F8">
        <w:rPr>
          <w:color w:val="000000" w:themeColor="text1"/>
          <w:sz w:val="28"/>
          <w:szCs w:val="28"/>
          <w:lang w:val="en-GB"/>
        </w:rPr>
        <w:t>/.</w:t>
      </w:r>
    </w:p>
    <w:p w14:paraId="54BF4A8B" w14:textId="724F1B35" w:rsidR="00626C2D" w:rsidRPr="00F91913" w:rsidRDefault="003A4FEB" w:rsidP="00102641">
      <w:pPr>
        <w:pBdr>
          <w:top w:val="dotted" w:sz="4" w:space="0" w:color="FFFFFF"/>
          <w:left w:val="dotted" w:sz="4" w:space="0" w:color="FFFFFF"/>
          <w:bottom w:val="dotted" w:sz="4" w:space="12" w:color="FFFFFF"/>
          <w:right w:val="dotted" w:sz="4" w:space="2" w:color="FFFFFF"/>
        </w:pBdr>
        <w:shd w:val="clear" w:color="auto" w:fill="FFFFFF"/>
        <w:spacing w:before="100" w:after="100" w:line="288" w:lineRule="auto"/>
        <w:ind w:firstLine="720"/>
        <w:jc w:val="both"/>
        <w:rPr>
          <w:b/>
          <w:color w:val="000000" w:themeColor="text1"/>
          <w:sz w:val="28"/>
          <w:szCs w:val="28"/>
          <w:lang w:val="pt-BR"/>
        </w:rPr>
      </w:pPr>
      <w:r w:rsidRPr="001655F8">
        <w:rPr>
          <w:color w:val="000000" w:themeColor="text1"/>
          <w:sz w:val="28"/>
          <w:szCs w:val="28"/>
          <w:lang w:val="pt-BR"/>
        </w:rPr>
        <w:t xml:space="preserve"> (Xin gửi kèm theo: </w:t>
      </w:r>
      <w:r w:rsidRPr="001655F8">
        <w:rPr>
          <w:i/>
          <w:color w:val="000000" w:themeColor="text1"/>
          <w:sz w:val="28"/>
          <w:szCs w:val="28"/>
          <w:lang w:val="pt-BR"/>
        </w:rPr>
        <w:t xml:space="preserve">(1) Dự thảo Luật Dân số; (2) Báo cáo tổng kết thi hành Pháp lệnh Dân số; (3) Báo cáo rà soát các chủ trương, đường lối của Đảng, văn bản quy phạm pháp luật, điều ước quốc tế có liên quan đến dự thảo Luật Dân số; (4) Bản đánh giá thủ tục về hành chính, việc phân quyền, phân cấp, bảo đảm bình đẳng giới, chính sách dân tộc; (5) Bản thuyết minh quy phạm hóa chính sách của dự thảo Luật Dân số; (6) </w:t>
      </w:r>
      <w:r w:rsidR="00477306" w:rsidRPr="00477306">
        <w:rPr>
          <w:i/>
          <w:color w:val="000000" w:themeColor="text1"/>
          <w:sz w:val="28"/>
          <w:szCs w:val="28"/>
          <w:lang w:val="vi-VN"/>
        </w:rPr>
        <w:t>Bản so sánh dự thảo Luậ</w:t>
      </w:r>
      <w:r w:rsidR="00477306" w:rsidRPr="00477306">
        <w:rPr>
          <w:i/>
          <w:color w:val="000000" w:themeColor="text1"/>
          <w:sz w:val="28"/>
          <w:szCs w:val="28"/>
        </w:rPr>
        <w:t xml:space="preserve">t với </w:t>
      </w:r>
      <w:r w:rsidR="00477306">
        <w:rPr>
          <w:i/>
          <w:color w:val="000000" w:themeColor="text1"/>
          <w:sz w:val="28"/>
          <w:szCs w:val="28"/>
        </w:rPr>
        <w:t xml:space="preserve">Pháp lệnh Dân số; (7) </w:t>
      </w:r>
      <w:r w:rsidRPr="001655F8">
        <w:rPr>
          <w:i/>
          <w:color w:val="000000" w:themeColor="text1"/>
          <w:sz w:val="28"/>
          <w:szCs w:val="28"/>
          <w:lang w:val="pt-BR"/>
        </w:rPr>
        <w:t>Bảng tổng hợp ý kiến, tiếp thu, giải trình ý kiến góp ý</w:t>
      </w:r>
      <w:r w:rsidR="00626C2D">
        <w:rPr>
          <w:i/>
          <w:color w:val="000000" w:themeColor="text1"/>
          <w:sz w:val="28"/>
          <w:szCs w:val="28"/>
          <w:lang w:val="pt-BR"/>
        </w:rPr>
        <w:t xml:space="preserve"> của cơ quan, tổ chức, cá nhân</w:t>
      </w:r>
      <w:r w:rsidRPr="001655F8">
        <w:rPr>
          <w:i/>
          <w:color w:val="000000" w:themeColor="text1"/>
          <w:sz w:val="28"/>
          <w:szCs w:val="28"/>
          <w:lang w:val="pt-BR"/>
        </w:rPr>
        <w:t>,</w:t>
      </w:r>
      <w:r w:rsidR="00626C2D">
        <w:rPr>
          <w:i/>
          <w:color w:val="000000" w:themeColor="text1"/>
          <w:sz w:val="28"/>
          <w:szCs w:val="28"/>
          <w:lang w:val="pt-BR"/>
        </w:rPr>
        <w:t xml:space="preserve"> ý kiến</w:t>
      </w:r>
      <w:r w:rsidRPr="001655F8">
        <w:rPr>
          <w:i/>
          <w:color w:val="000000" w:themeColor="text1"/>
          <w:sz w:val="28"/>
          <w:szCs w:val="28"/>
          <w:lang w:val="pt-BR"/>
        </w:rPr>
        <w:t xml:space="preserve"> phản biện xã hội</w:t>
      </w:r>
      <w:r w:rsidR="0051187D">
        <w:rPr>
          <w:i/>
          <w:color w:val="000000" w:themeColor="text1"/>
          <w:sz w:val="28"/>
          <w:szCs w:val="28"/>
          <w:lang w:val="pt-BR"/>
        </w:rPr>
        <w:t xml:space="preserve"> của dự thảo Luật</w:t>
      </w:r>
      <w:r w:rsidRPr="001655F8">
        <w:rPr>
          <w:i/>
          <w:color w:val="000000" w:themeColor="text1"/>
          <w:sz w:val="28"/>
          <w:szCs w:val="28"/>
          <w:lang w:val="pt-BR"/>
        </w:rPr>
        <w:t xml:space="preserve">; </w:t>
      </w:r>
      <w:r w:rsidR="00626C2D" w:rsidRPr="00181A0A">
        <w:rPr>
          <w:i/>
          <w:color w:val="000000" w:themeColor="text1"/>
          <w:sz w:val="28"/>
          <w:szCs w:val="28"/>
          <w:lang w:val="pt-BR"/>
        </w:rPr>
        <w:t xml:space="preserve">(8) Báo cáo thẩm định; (9) Báo cáo tiếp thu, giải trình ý kiến thẩm định (10) Báo cáo đánh giá tác động của chính sách dự án Luật </w:t>
      </w:r>
      <w:r w:rsidR="00181A0A">
        <w:rPr>
          <w:i/>
          <w:color w:val="000000" w:themeColor="text1"/>
          <w:sz w:val="28"/>
          <w:szCs w:val="28"/>
          <w:lang w:val="pt-BR"/>
        </w:rPr>
        <w:t>Dân số</w:t>
      </w:r>
      <w:r w:rsidR="00626C2D" w:rsidRPr="00181A0A">
        <w:rPr>
          <w:i/>
          <w:color w:val="000000" w:themeColor="text1"/>
          <w:sz w:val="28"/>
          <w:szCs w:val="28"/>
          <w:lang w:val="pt-BR"/>
        </w:rPr>
        <w:t>)</w:t>
      </w:r>
      <w:r w:rsidR="00181A0A">
        <w:rPr>
          <w:i/>
          <w:color w:val="000000" w:themeColor="text1"/>
          <w:sz w:val="28"/>
          <w:szCs w:val="28"/>
          <w:lang w:val="pt-BR"/>
        </w:rPr>
        <w:t>.</w:t>
      </w:r>
    </w:p>
    <w:p w14:paraId="012C9B15" w14:textId="77777777" w:rsidR="001419B4" w:rsidRPr="001655F8" w:rsidRDefault="001419B4" w:rsidP="001419B4">
      <w:pPr>
        <w:ind w:firstLine="567"/>
        <w:jc w:val="both"/>
        <w:rPr>
          <w:color w:val="000000" w:themeColor="text1"/>
          <w:sz w:val="28"/>
          <w:szCs w:val="28"/>
          <w:lang w:val="vi-VN"/>
        </w:rPr>
      </w:pPr>
    </w:p>
    <w:tbl>
      <w:tblPr>
        <w:tblW w:w="0" w:type="auto"/>
        <w:tblLook w:val="04A0" w:firstRow="1" w:lastRow="0" w:firstColumn="1" w:lastColumn="0" w:noHBand="0" w:noVBand="1"/>
      </w:tblPr>
      <w:tblGrid>
        <w:gridCol w:w="4820"/>
        <w:gridCol w:w="4242"/>
      </w:tblGrid>
      <w:tr w:rsidR="009344D0" w:rsidRPr="001655F8" w14:paraId="114D1D64" w14:textId="77777777" w:rsidTr="00782A06">
        <w:tc>
          <w:tcPr>
            <w:tcW w:w="4820" w:type="dxa"/>
            <w:shd w:val="clear" w:color="auto" w:fill="auto"/>
          </w:tcPr>
          <w:p w14:paraId="1A7ED3BC" w14:textId="77777777" w:rsidR="00C04E39" w:rsidRPr="00823944" w:rsidRDefault="00C04E39" w:rsidP="00C04E39">
            <w:pPr>
              <w:ind w:left="-108"/>
              <w:jc w:val="both"/>
              <w:rPr>
                <w:sz w:val="22"/>
                <w:szCs w:val="22"/>
                <w:lang w:val="fi-FI"/>
              </w:rPr>
            </w:pPr>
            <w:r w:rsidRPr="00823944">
              <w:rPr>
                <w:b/>
                <w:i/>
                <w:lang w:val="fi-FI"/>
              </w:rPr>
              <w:t>Nơi nhận:</w:t>
            </w:r>
          </w:p>
          <w:p w14:paraId="0E8D989C" w14:textId="77777777" w:rsidR="00C04E39" w:rsidRPr="00823944" w:rsidRDefault="00C04E39" w:rsidP="00C04E39">
            <w:pPr>
              <w:spacing w:line="240" w:lineRule="atLeast"/>
              <w:ind w:left="-108"/>
              <w:jc w:val="both"/>
              <w:rPr>
                <w:sz w:val="22"/>
                <w:szCs w:val="22"/>
                <w:lang w:val="vi-VN"/>
              </w:rPr>
            </w:pPr>
            <w:r w:rsidRPr="00823944">
              <w:rPr>
                <w:sz w:val="22"/>
                <w:szCs w:val="22"/>
                <w:lang w:val="vi-VN"/>
              </w:rPr>
              <w:t>- Như trên;</w:t>
            </w:r>
          </w:p>
          <w:p w14:paraId="69244CD2" w14:textId="77777777" w:rsidR="00C04E39" w:rsidRPr="00823944" w:rsidRDefault="00C04E39" w:rsidP="00C04E39">
            <w:pPr>
              <w:spacing w:line="240" w:lineRule="atLeast"/>
              <w:ind w:left="-108"/>
              <w:jc w:val="both"/>
              <w:rPr>
                <w:sz w:val="22"/>
                <w:szCs w:val="22"/>
                <w:lang w:val="vi-VN"/>
              </w:rPr>
            </w:pPr>
            <w:r w:rsidRPr="00823944">
              <w:rPr>
                <w:sz w:val="22"/>
                <w:szCs w:val="22"/>
                <w:lang w:val="vi-VN"/>
              </w:rPr>
              <w:t>- Thường trực Ban Bí thư (để báo cáo);</w:t>
            </w:r>
          </w:p>
          <w:p w14:paraId="30A3FE50" w14:textId="77777777" w:rsidR="00C04E39" w:rsidRPr="00823944" w:rsidRDefault="00C04E39" w:rsidP="00C04E39">
            <w:pPr>
              <w:spacing w:line="240" w:lineRule="atLeast"/>
              <w:ind w:left="-108"/>
              <w:jc w:val="both"/>
              <w:rPr>
                <w:sz w:val="22"/>
                <w:szCs w:val="22"/>
                <w:lang w:val="vi-VN"/>
              </w:rPr>
            </w:pPr>
            <w:r w:rsidRPr="00823944">
              <w:rPr>
                <w:sz w:val="22"/>
                <w:szCs w:val="22"/>
                <w:lang w:val="vi-VN"/>
              </w:rPr>
              <w:t>- Thủ tướng Chính phủ (để báo cáo);</w:t>
            </w:r>
          </w:p>
          <w:p w14:paraId="1E601DBA" w14:textId="77777777" w:rsidR="00C04E39" w:rsidRPr="00823944" w:rsidRDefault="00C04E39" w:rsidP="00C04E39">
            <w:pPr>
              <w:spacing w:line="240" w:lineRule="atLeast"/>
              <w:ind w:left="-108"/>
              <w:jc w:val="both"/>
              <w:rPr>
                <w:sz w:val="22"/>
                <w:szCs w:val="22"/>
                <w:lang w:val="vi-VN"/>
              </w:rPr>
            </w:pPr>
            <w:r w:rsidRPr="00823944">
              <w:rPr>
                <w:sz w:val="22"/>
                <w:szCs w:val="22"/>
                <w:lang w:val="vi-VN"/>
              </w:rPr>
              <w:t>- Các Phó Thủ tướng Chính phủ (để báo cáo);</w:t>
            </w:r>
          </w:p>
          <w:p w14:paraId="68613A2A" w14:textId="77777777" w:rsidR="00C04E39" w:rsidRPr="00823944" w:rsidRDefault="00C04E39" w:rsidP="00C04E39">
            <w:pPr>
              <w:spacing w:line="240" w:lineRule="atLeast"/>
              <w:ind w:left="-108"/>
              <w:jc w:val="both"/>
              <w:rPr>
                <w:sz w:val="22"/>
                <w:szCs w:val="22"/>
                <w:lang w:val="vi-VN"/>
              </w:rPr>
            </w:pPr>
            <w:r w:rsidRPr="00823944">
              <w:rPr>
                <w:sz w:val="22"/>
                <w:szCs w:val="22"/>
                <w:lang w:val="vi-VN"/>
              </w:rPr>
              <w:t>- Văn phòng Trung ương Đảng;</w:t>
            </w:r>
          </w:p>
          <w:p w14:paraId="7501560A" w14:textId="77777777" w:rsidR="00C04E39" w:rsidRPr="00823944" w:rsidRDefault="00C04E39" w:rsidP="00C04E39">
            <w:pPr>
              <w:spacing w:line="240" w:lineRule="atLeast"/>
              <w:ind w:left="-108"/>
              <w:jc w:val="both"/>
              <w:rPr>
                <w:sz w:val="22"/>
                <w:szCs w:val="22"/>
                <w:lang w:val="vi-VN"/>
              </w:rPr>
            </w:pPr>
            <w:r w:rsidRPr="00823944">
              <w:rPr>
                <w:sz w:val="22"/>
                <w:szCs w:val="22"/>
                <w:lang w:val="vi-VN"/>
              </w:rPr>
              <w:t>- Ban Nội chính T</w:t>
            </w:r>
            <w:r w:rsidRPr="00823944">
              <w:rPr>
                <w:sz w:val="22"/>
                <w:szCs w:val="22"/>
              </w:rPr>
              <w:t>r</w:t>
            </w:r>
            <w:r w:rsidRPr="00823944">
              <w:rPr>
                <w:sz w:val="22"/>
                <w:szCs w:val="22"/>
                <w:lang w:val="vi-VN"/>
              </w:rPr>
              <w:t>ung ương;</w:t>
            </w:r>
          </w:p>
          <w:p w14:paraId="4AAEA2D9" w14:textId="77777777" w:rsidR="00D54ED0" w:rsidRDefault="00C04E39" w:rsidP="00C04E39">
            <w:pPr>
              <w:ind w:left="-118"/>
              <w:jc w:val="both"/>
              <w:rPr>
                <w:spacing w:val="-10"/>
                <w:sz w:val="22"/>
                <w:szCs w:val="22"/>
                <w:lang w:val="vi-VN"/>
              </w:rPr>
            </w:pPr>
            <w:r w:rsidRPr="00823944">
              <w:rPr>
                <w:sz w:val="22"/>
                <w:szCs w:val="22"/>
                <w:lang w:val="vi-VN"/>
              </w:rPr>
              <w:t xml:space="preserve">- </w:t>
            </w:r>
            <w:r w:rsidRPr="00823944">
              <w:rPr>
                <w:spacing w:val="-10"/>
                <w:sz w:val="22"/>
                <w:szCs w:val="22"/>
                <w:lang w:val="vi-VN"/>
              </w:rPr>
              <w:t xml:space="preserve">Ủy ban </w:t>
            </w:r>
            <w:r w:rsidRPr="00823944">
              <w:rPr>
                <w:spacing w:val="-10"/>
                <w:sz w:val="22"/>
                <w:szCs w:val="22"/>
              </w:rPr>
              <w:t>Văn hóa và Xã hội</w:t>
            </w:r>
            <w:r w:rsidRPr="00823944">
              <w:rPr>
                <w:spacing w:val="-10"/>
                <w:sz w:val="22"/>
                <w:szCs w:val="22"/>
                <w:lang w:val="vi-VN"/>
              </w:rPr>
              <w:t xml:space="preserve"> (để </w:t>
            </w:r>
            <w:r w:rsidRPr="00823944">
              <w:rPr>
                <w:spacing w:val="-10"/>
                <w:sz w:val="22"/>
                <w:szCs w:val="22"/>
              </w:rPr>
              <w:t>thẩm tra</w:t>
            </w:r>
            <w:r w:rsidRPr="00823944">
              <w:rPr>
                <w:spacing w:val="-10"/>
                <w:sz w:val="22"/>
                <w:szCs w:val="22"/>
                <w:lang w:val="vi-VN"/>
              </w:rPr>
              <w:t>);</w:t>
            </w:r>
          </w:p>
          <w:p w14:paraId="4F4EB657" w14:textId="1A48A732" w:rsidR="00C04E39" w:rsidRPr="00823944" w:rsidRDefault="00D54ED0" w:rsidP="00C04E39">
            <w:pPr>
              <w:ind w:left="-118"/>
              <w:jc w:val="both"/>
              <w:rPr>
                <w:sz w:val="22"/>
                <w:szCs w:val="22"/>
                <w:lang w:val="vi-VN"/>
              </w:rPr>
            </w:pPr>
            <w:r>
              <w:rPr>
                <w:spacing w:val="-10"/>
                <w:sz w:val="22"/>
                <w:szCs w:val="22"/>
                <w:lang w:val="vi-VN"/>
              </w:rPr>
              <w:t>- Uỷ ban Pháp luật và Tư pháp;</w:t>
            </w:r>
            <w:r w:rsidR="00C04E39" w:rsidRPr="00823944">
              <w:rPr>
                <w:sz w:val="22"/>
                <w:szCs w:val="22"/>
                <w:lang w:val="vi-VN"/>
              </w:rPr>
              <w:t xml:space="preserve"> </w:t>
            </w:r>
          </w:p>
          <w:p w14:paraId="19B6196D" w14:textId="77777777" w:rsidR="00C04E39" w:rsidRPr="00823944" w:rsidRDefault="00C04E39" w:rsidP="00C04E39">
            <w:pPr>
              <w:spacing w:line="240" w:lineRule="atLeast"/>
              <w:ind w:left="-108"/>
              <w:jc w:val="both"/>
              <w:rPr>
                <w:sz w:val="22"/>
                <w:szCs w:val="22"/>
                <w:lang w:val="vi-VN"/>
              </w:rPr>
            </w:pPr>
            <w:r w:rsidRPr="00823944">
              <w:rPr>
                <w:sz w:val="22"/>
                <w:szCs w:val="22"/>
                <w:lang w:val="vi-VN"/>
              </w:rPr>
              <w:t>- Văn phòng Quốc hội (để phối hợp);</w:t>
            </w:r>
          </w:p>
          <w:p w14:paraId="79FA1AB3" w14:textId="77777777" w:rsidR="00C04E39" w:rsidRPr="00823944" w:rsidRDefault="00C04E39" w:rsidP="00C04E39">
            <w:pPr>
              <w:ind w:left="-118"/>
              <w:jc w:val="both"/>
              <w:rPr>
                <w:sz w:val="22"/>
                <w:szCs w:val="22"/>
              </w:rPr>
            </w:pPr>
            <w:r w:rsidRPr="00823944">
              <w:rPr>
                <w:spacing w:val="-10"/>
                <w:sz w:val="22"/>
                <w:szCs w:val="22"/>
                <w:lang w:val="vi-VN"/>
              </w:rPr>
              <w:t xml:space="preserve">- </w:t>
            </w:r>
            <w:r w:rsidRPr="00823944">
              <w:rPr>
                <w:sz w:val="22"/>
                <w:szCs w:val="22"/>
                <w:lang w:val="vi-VN"/>
              </w:rPr>
              <w:t>Các bộ, cơ quan ngang bộ;</w:t>
            </w:r>
          </w:p>
          <w:p w14:paraId="0ADF3666" w14:textId="77777777" w:rsidR="00C04E39" w:rsidRPr="00823944" w:rsidRDefault="00C04E39" w:rsidP="00C04E39">
            <w:pPr>
              <w:ind w:left="-108"/>
              <w:jc w:val="both"/>
              <w:rPr>
                <w:spacing w:val="-6"/>
                <w:sz w:val="22"/>
                <w:szCs w:val="22"/>
                <w:lang w:val="vi-VN"/>
              </w:rPr>
            </w:pPr>
            <w:r w:rsidRPr="00823944">
              <w:rPr>
                <w:sz w:val="22"/>
                <w:szCs w:val="22"/>
                <w:lang w:val="vi-VN"/>
              </w:rPr>
              <w:t xml:space="preserve">- </w:t>
            </w:r>
            <w:r w:rsidRPr="00823944">
              <w:rPr>
                <w:spacing w:val="-6"/>
                <w:sz w:val="22"/>
                <w:szCs w:val="22"/>
                <w:lang w:val="vi-VN"/>
              </w:rPr>
              <w:t>VPCP: BTCN, các PCN, Trợ lý TTg;</w:t>
            </w:r>
          </w:p>
          <w:p w14:paraId="0A57AEE9" w14:textId="77777777" w:rsidR="00F91913" w:rsidRDefault="00C04E39" w:rsidP="00F91913">
            <w:pPr>
              <w:ind w:left="-108"/>
              <w:jc w:val="both"/>
              <w:rPr>
                <w:spacing w:val="-6"/>
                <w:sz w:val="22"/>
                <w:szCs w:val="22"/>
                <w:lang w:val="vi-VN"/>
              </w:rPr>
            </w:pPr>
            <w:r w:rsidRPr="00823944">
              <w:rPr>
                <w:spacing w:val="-6"/>
                <w:sz w:val="22"/>
                <w:szCs w:val="22"/>
                <w:lang w:val="vi-VN"/>
              </w:rPr>
              <w:t xml:space="preserve">  Các Vụ: TH, QHĐP; </w:t>
            </w:r>
          </w:p>
          <w:p w14:paraId="0B681B2D" w14:textId="26EDC2D2" w:rsidR="00CC5151" w:rsidRPr="00F91913" w:rsidRDefault="00C04E39" w:rsidP="00F91913">
            <w:pPr>
              <w:ind w:left="-108"/>
              <w:jc w:val="both"/>
              <w:rPr>
                <w:spacing w:val="-6"/>
                <w:sz w:val="22"/>
                <w:szCs w:val="22"/>
                <w:lang w:val="vi-VN"/>
              </w:rPr>
            </w:pPr>
            <w:r w:rsidRPr="00823944">
              <w:rPr>
                <w:sz w:val="22"/>
                <w:szCs w:val="22"/>
                <w:lang w:val="vi-VN"/>
              </w:rPr>
              <w:t xml:space="preserve">- Lưu: VT, </w:t>
            </w:r>
            <w:r w:rsidRPr="00823944">
              <w:rPr>
                <w:sz w:val="22"/>
                <w:szCs w:val="22"/>
              </w:rPr>
              <w:t>KGVX</w:t>
            </w:r>
            <w:r w:rsidRPr="00823944">
              <w:rPr>
                <w:sz w:val="22"/>
                <w:szCs w:val="22"/>
                <w:lang w:val="vi-VN"/>
              </w:rPr>
              <w:t>(3).</w:t>
            </w:r>
          </w:p>
          <w:p w14:paraId="096535FD" w14:textId="77777777" w:rsidR="00CC5151" w:rsidRPr="001655F8" w:rsidRDefault="00CC5151" w:rsidP="00CC5151">
            <w:pPr>
              <w:rPr>
                <w:i/>
                <w:color w:val="000000" w:themeColor="text1"/>
                <w:sz w:val="28"/>
                <w:szCs w:val="28"/>
                <w:lang w:val="vi-VN"/>
              </w:rPr>
            </w:pPr>
          </w:p>
        </w:tc>
        <w:tc>
          <w:tcPr>
            <w:tcW w:w="4242" w:type="dxa"/>
            <w:shd w:val="clear" w:color="auto" w:fill="auto"/>
          </w:tcPr>
          <w:p w14:paraId="2E564D0A" w14:textId="77777777" w:rsidR="00665210" w:rsidRPr="001655F8" w:rsidRDefault="00665210" w:rsidP="00665210">
            <w:pPr>
              <w:widowControl w:val="0"/>
              <w:jc w:val="center"/>
              <w:rPr>
                <w:b/>
                <w:color w:val="000000" w:themeColor="text1"/>
                <w:sz w:val="28"/>
                <w:szCs w:val="28"/>
              </w:rPr>
            </w:pPr>
            <w:r w:rsidRPr="001655F8">
              <w:rPr>
                <w:b/>
                <w:color w:val="000000" w:themeColor="text1"/>
                <w:sz w:val="28"/>
                <w:szCs w:val="28"/>
              </w:rPr>
              <w:t>TM. CHÍNH PHỦ</w:t>
            </w:r>
          </w:p>
          <w:p w14:paraId="3FD64117" w14:textId="77777777" w:rsidR="00665210" w:rsidRPr="001655F8" w:rsidRDefault="00665210" w:rsidP="00665210">
            <w:pPr>
              <w:widowControl w:val="0"/>
              <w:jc w:val="center"/>
              <w:rPr>
                <w:b/>
                <w:color w:val="000000" w:themeColor="text1"/>
                <w:sz w:val="28"/>
                <w:szCs w:val="28"/>
              </w:rPr>
            </w:pPr>
            <w:r w:rsidRPr="001655F8">
              <w:rPr>
                <w:b/>
                <w:color w:val="000000" w:themeColor="text1"/>
                <w:sz w:val="28"/>
                <w:szCs w:val="28"/>
              </w:rPr>
              <w:t>TUQ. THỦ TƯỚNG</w:t>
            </w:r>
          </w:p>
          <w:p w14:paraId="198BDBA3" w14:textId="37EAC12B" w:rsidR="00665210" w:rsidRPr="001655F8" w:rsidRDefault="00665210" w:rsidP="00665210">
            <w:pPr>
              <w:widowControl w:val="0"/>
              <w:jc w:val="center"/>
              <w:rPr>
                <w:b/>
                <w:color w:val="000000" w:themeColor="text1"/>
                <w:sz w:val="28"/>
                <w:szCs w:val="28"/>
              </w:rPr>
            </w:pPr>
            <w:r w:rsidRPr="001655F8">
              <w:rPr>
                <w:b/>
                <w:color w:val="000000" w:themeColor="text1"/>
                <w:sz w:val="28"/>
                <w:szCs w:val="28"/>
              </w:rPr>
              <w:t>BỘ TRƯỞNG BỘ Y TẾ</w:t>
            </w:r>
          </w:p>
          <w:p w14:paraId="44D2423A" w14:textId="2D932B49" w:rsidR="00CC5151" w:rsidRPr="001655F8" w:rsidRDefault="00CC5151" w:rsidP="00CC5151">
            <w:pPr>
              <w:jc w:val="center"/>
              <w:rPr>
                <w:b/>
                <w:color w:val="000000" w:themeColor="text1"/>
                <w:sz w:val="28"/>
                <w:szCs w:val="28"/>
              </w:rPr>
            </w:pPr>
          </w:p>
          <w:p w14:paraId="01F06E02" w14:textId="257EADF9" w:rsidR="00665210" w:rsidRPr="001655F8" w:rsidRDefault="00665210" w:rsidP="00CC5151">
            <w:pPr>
              <w:jc w:val="center"/>
              <w:rPr>
                <w:b/>
                <w:color w:val="000000" w:themeColor="text1"/>
                <w:sz w:val="28"/>
                <w:szCs w:val="28"/>
              </w:rPr>
            </w:pPr>
          </w:p>
          <w:p w14:paraId="07E4F810" w14:textId="4126ADBF" w:rsidR="00665210" w:rsidRPr="001655F8" w:rsidRDefault="00665210" w:rsidP="00CC5151">
            <w:pPr>
              <w:jc w:val="center"/>
              <w:rPr>
                <w:b/>
                <w:color w:val="000000" w:themeColor="text1"/>
                <w:sz w:val="28"/>
                <w:szCs w:val="28"/>
              </w:rPr>
            </w:pPr>
          </w:p>
          <w:p w14:paraId="03E44258" w14:textId="011AFFAE" w:rsidR="00665210" w:rsidRDefault="00665210" w:rsidP="00CC5151">
            <w:pPr>
              <w:jc w:val="center"/>
              <w:rPr>
                <w:b/>
                <w:color w:val="000000" w:themeColor="text1"/>
                <w:sz w:val="28"/>
                <w:szCs w:val="28"/>
              </w:rPr>
            </w:pPr>
          </w:p>
          <w:p w14:paraId="03CF602D" w14:textId="77777777" w:rsidR="00CD7571" w:rsidRPr="001655F8" w:rsidRDefault="00CD7571" w:rsidP="00CC5151">
            <w:pPr>
              <w:jc w:val="center"/>
              <w:rPr>
                <w:b/>
                <w:color w:val="000000" w:themeColor="text1"/>
                <w:sz w:val="28"/>
                <w:szCs w:val="28"/>
              </w:rPr>
            </w:pPr>
          </w:p>
          <w:p w14:paraId="7A48FFAE" w14:textId="5A8808CE" w:rsidR="00665210" w:rsidRPr="001655F8" w:rsidRDefault="00665210" w:rsidP="00CC5151">
            <w:pPr>
              <w:jc w:val="center"/>
              <w:rPr>
                <w:b/>
                <w:color w:val="000000" w:themeColor="text1"/>
                <w:sz w:val="28"/>
                <w:szCs w:val="28"/>
              </w:rPr>
            </w:pPr>
          </w:p>
          <w:p w14:paraId="2FC6A4A6" w14:textId="36A4C3E1" w:rsidR="00665210" w:rsidRPr="001655F8" w:rsidRDefault="00665210" w:rsidP="00CC5151">
            <w:pPr>
              <w:jc w:val="center"/>
              <w:rPr>
                <w:b/>
                <w:bCs/>
                <w:color w:val="000000" w:themeColor="text1"/>
                <w:sz w:val="28"/>
                <w:szCs w:val="28"/>
                <w:lang w:val="en-GB"/>
              </w:rPr>
            </w:pPr>
            <w:r w:rsidRPr="001655F8">
              <w:rPr>
                <w:b/>
                <w:color w:val="000000" w:themeColor="text1"/>
                <w:sz w:val="28"/>
                <w:szCs w:val="28"/>
              </w:rPr>
              <w:t>Đào Hồng Lan</w:t>
            </w:r>
          </w:p>
          <w:p w14:paraId="029E631E" w14:textId="1FD7464B" w:rsidR="00665210" w:rsidRPr="001655F8" w:rsidRDefault="00665210" w:rsidP="00782A06">
            <w:pPr>
              <w:rPr>
                <w:b/>
                <w:bCs/>
                <w:color w:val="000000" w:themeColor="text1"/>
                <w:sz w:val="28"/>
                <w:szCs w:val="28"/>
                <w:lang w:val="en-GB"/>
              </w:rPr>
            </w:pPr>
          </w:p>
        </w:tc>
      </w:tr>
    </w:tbl>
    <w:p w14:paraId="13D3278B" w14:textId="010F88D4" w:rsidR="00C4753F" w:rsidRPr="001655F8" w:rsidRDefault="00C4753F" w:rsidP="00F21ECF">
      <w:pPr>
        <w:tabs>
          <w:tab w:val="left" w:pos="4005"/>
        </w:tabs>
        <w:rPr>
          <w:color w:val="000000" w:themeColor="text1"/>
          <w:sz w:val="28"/>
          <w:szCs w:val="28"/>
          <w:lang w:val="vi-VN"/>
        </w:rPr>
      </w:pPr>
    </w:p>
    <w:sectPr w:rsidR="00C4753F" w:rsidRPr="001655F8" w:rsidSect="00105917">
      <w:headerReference w:type="even" r:id="rId8"/>
      <w:headerReference w:type="default" r:id="rId9"/>
      <w:pgSz w:w="11907" w:h="16840" w:code="9"/>
      <w:pgMar w:top="1134" w:right="1134" w:bottom="1134" w:left="1701" w:header="576" w:footer="567" w:gutter="0"/>
      <w:cols w:space="708"/>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9C439" w14:textId="77777777" w:rsidR="00EC5872" w:rsidRDefault="00EC5872" w:rsidP="00890F31">
      <w:r>
        <w:separator/>
      </w:r>
    </w:p>
  </w:endnote>
  <w:endnote w:type="continuationSeparator" w:id="0">
    <w:p w14:paraId="6DD92297" w14:textId="77777777" w:rsidR="00EC5872" w:rsidRDefault="00EC5872" w:rsidP="0089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H">
    <w:altName w:val="Calibri"/>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2305D" w14:textId="77777777" w:rsidR="00EC5872" w:rsidRDefault="00EC5872" w:rsidP="00890F31">
      <w:r>
        <w:separator/>
      </w:r>
    </w:p>
  </w:footnote>
  <w:footnote w:type="continuationSeparator" w:id="0">
    <w:p w14:paraId="72E32594" w14:textId="77777777" w:rsidR="00EC5872" w:rsidRDefault="00EC5872" w:rsidP="00890F31">
      <w:r>
        <w:continuationSeparator/>
      </w:r>
    </w:p>
  </w:footnote>
  <w:footnote w:id="1">
    <w:p w14:paraId="726A6A0F" w14:textId="77777777" w:rsidR="003A4FEB" w:rsidRPr="008970A6" w:rsidRDefault="003A4FEB" w:rsidP="00EE2F9C">
      <w:pPr>
        <w:pStyle w:val="FootnoteText"/>
        <w:rPr>
          <w:highlight w:val="yellow"/>
        </w:rPr>
      </w:pPr>
      <w:r w:rsidRPr="008970A6">
        <w:rPr>
          <w:rStyle w:val="FootnoteReference"/>
        </w:rPr>
        <w:footnoteRef/>
      </w:r>
      <w:r w:rsidRPr="008970A6">
        <w:t xml:space="preserve"> Từ năm 2022 đến năm 2024, mức sinh toàn quốc đang có xu hướng giảm thấp dưới mức sinh thay thế.</w:t>
      </w:r>
    </w:p>
  </w:footnote>
  <w:footnote w:id="2">
    <w:p w14:paraId="7773A600" w14:textId="77777777" w:rsidR="003A4FEB" w:rsidRPr="00E3678A" w:rsidRDefault="003A4FEB" w:rsidP="008970A6">
      <w:pPr>
        <w:rPr>
          <w:sz w:val="22"/>
          <w:szCs w:val="22"/>
          <w:lang w:val="vi-VN"/>
        </w:rPr>
      </w:pPr>
      <w:r w:rsidRPr="00E3678A">
        <w:rPr>
          <w:rStyle w:val="FootnoteReference"/>
          <w:sz w:val="22"/>
          <w:szCs w:val="22"/>
        </w:rPr>
        <w:footnoteRef/>
      </w:r>
      <w:r w:rsidRPr="00E3678A">
        <w:rPr>
          <w:sz w:val="22"/>
          <w:szCs w:val="22"/>
        </w:rPr>
        <w:t xml:space="preserve"> </w:t>
      </w:r>
      <w:r w:rsidRPr="00E3678A">
        <w:rPr>
          <w:sz w:val="20"/>
          <w:szCs w:val="20"/>
          <w:lang w:val="vi-VN"/>
        </w:rPr>
        <w:t>TCTK, Kết quả chủ yếu điều tra dân số và nhà ở giữa kỳ 01/4/2024.</w:t>
      </w:r>
    </w:p>
  </w:footnote>
  <w:footnote w:id="3">
    <w:p w14:paraId="2AB44536" w14:textId="77777777" w:rsidR="003A4FEB" w:rsidRPr="00E3678A" w:rsidRDefault="003A4FEB" w:rsidP="008970A6">
      <w:pPr>
        <w:jc w:val="both"/>
        <w:rPr>
          <w:color w:val="000000" w:themeColor="text1"/>
          <w:sz w:val="20"/>
          <w:szCs w:val="20"/>
          <w:lang w:val="vi-VN"/>
        </w:rPr>
      </w:pPr>
      <w:r w:rsidRPr="00E3678A">
        <w:rPr>
          <w:rStyle w:val="FootnoteReference"/>
          <w:color w:val="000000" w:themeColor="text1"/>
          <w:sz w:val="20"/>
          <w:szCs w:val="20"/>
        </w:rPr>
        <w:footnoteRef/>
      </w:r>
      <w:r w:rsidRPr="00E3678A">
        <w:rPr>
          <w:color w:val="000000" w:themeColor="text1"/>
          <w:sz w:val="20"/>
          <w:szCs w:val="20"/>
          <w:lang w:val="vi-VN"/>
        </w:rPr>
        <w:t xml:space="preserve"> Chỉ số HDI của Việt Nam năm 2023 là 0,766 - xếp thứ 93/193 quốc gia và vùng lãnh thổ. Trong giai đoạn 1990-2023, chỉ số HDI của Việt Nam đã tăng từ 0,499 lên 0,766, tăng 53,5%. (UNDP, Báo cáo Phát triển con người tháng 5-2025).</w:t>
      </w:r>
    </w:p>
  </w:footnote>
  <w:footnote w:id="4">
    <w:p w14:paraId="60D00228" w14:textId="77777777" w:rsidR="003A4FEB" w:rsidRPr="008970A6" w:rsidRDefault="003A4FEB" w:rsidP="00EE2F9C">
      <w:pPr>
        <w:pStyle w:val="FootnoteText"/>
        <w:rPr>
          <w:shd w:val="clear" w:color="auto" w:fill="FFFFFF"/>
        </w:rPr>
      </w:pPr>
      <w:r w:rsidRPr="008970A6">
        <w:rPr>
          <w:rStyle w:val="FootnoteReference"/>
        </w:rPr>
        <w:footnoteRef/>
      </w:r>
      <w:r w:rsidRPr="008970A6">
        <w:rPr>
          <w:rStyle w:val="FootnoteReference"/>
        </w:rPr>
        <w:t xml:space="preserve"> </w:t>
      </w:r>
      <w:r w:rsidRPr="008970A6">
        <w:rPr>
          <w:w w:val="105"/>
        </w:rPr>
        <w:t xml:space="preserve">Tuổi thọ trung bình của người Việt Nam liên tục tăng, từ 72,8 tuổi (2009) lên 73,6 </w:t>
      </w:r>
      <w:r w:rsidRPr="008970A6">
        <w:t>tuổi</w:t>
      </w:r>
      <w:r w:rsidRPr="008970A6">
        <w:rPr>
          <w:w w:val="105"/>
        </w:rPr>
        <w:t xml:space="preserve"> (2019) và </w:t>
      </w:r>
      <w:r w:rsidRPr="008970A6">
        <w:rPr>
          <w:shd w:val="clear" w:color="auto" w:fill="FFFFFF"/>
        </w:rPr>
        <w:t>74,7 tuổi (2024)</w:t>
      </w:r>
      <w:r w:rsidRPr="008970A6">
        <w:t>, cao hơn các nước có cùng mức thu nhập bình quân đầu người.</w:t>
      </w:r>
    </w:p>
  </w:footnote>
  <w:footnote w:id="5">
    <w:p w14:paraId="26EF94B2" w14:textId="77777777" w:rsidR="003A4FEB" w:rsidRDefault="003A4FEB" w:rsidP="00EE2F9C">
      <w:pPr>
        <w:pStyle w:val="FootnoteText"/>
      </w:pPr>
      <w:r w:rsidRPr="008970A6">
        <w:rPr>
          <w:rStyle w:val="FootnoteReference"/>
        </w:rPr>
        <w:footnoteRef/>
      </w:r>
      <w:r w:rsidRPr="008970A6">
        <w:t xml:space="preserve"> Ngưỡng cân bằng tự nhiên là trong khoảng 104-106 bé trai trên 100 bé gái sinh ra sống.</w:t>
      </w:r>
    </w:p>
  </w:footnote>
  <w:footnote w:id="6">
    <w:p w14:paraId="5028342C" w14:textId="77777777" w:rsidR="003A4FEB" w:rsidRPr="00E3678A" w:rsidRDefault="003A4FEB" w:rsidP="00EE2F9C">
      <w:pPr>
        <w:pStyle w:val="FootnoteText"/>
      </w:pPr>
      <w:r w:rsidRPr="00E3678A">
        <w:rPr>
          <w:rStyle w:val="FootnoteReference"/>
        </w:rPr>
        <w:footnoteRef/>
      </w:r>
      <w:r w:rsidRPr="00E3678A">
        <w:t xml:space="preserve"> Theo nghiên cứu của UNFPA năm 2022: UNFPA, 2022. Investing in three transformative results: Realizing powerful returns.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9B5F9" w14:textId="77777777" w:rsidR="00BE26E1" w:rsidRDefault="00BE26E1" w:rsidP="00D8340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46F75C" w14:textId="77777777" w:rsidR="00BE26E1" w:rsidRDefault="00BE26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FFF2" w14:textId="2FBBC80F" w:rsidR="00BE26E1" w:rsidRPr="00F15E69" w:rsidRDefault="00BE26E1" w:rsidP="00D83400">
    <w:pPr>
      <w:pStyle w:val="Header"/>
      <w:framePr w:wrap="none" w:vAnchor="text" w:hAnchor="margin" w:xAlign="center" w:y="1"/>
      <w:rPr>
        <w:rStyle w:val="PageNumber"/>
        <w:szCs w:val="28"/>
      </w:rPr>
    </w:pPr>
    <w:r w:rsidRPr="00F15E69">
      <w:rPr>
        <w:rStyle w:val="PageNumber"/>
        <w:szCs w:val="28"/>
      </w:rPr>
      <w:fldChar w:fldCharType="begin"/>
    </w:r>
    <w:r w:rsidRPr="00F15E69">
      <w:rPr>
        <w:rStyle w:val="PageNumber"/>
        <w:szCs w:val="28"/>
      </w:rPr>
      <w:instrText xml:space="preserve"> PAGE </w:instrText>
    </w:r>
    <w:r w:rsidRPr="00F15E69">
      <w:rPr>
        <w:rStyle w:val="PageNumber"/>
        <w:szCs w:val="28"/>
      </w:rPr>
      <w:fldChar w:fldCharType="separate"/>
    </w:r>
    <w:r w:rsidR="00102641">
      <w:rPr>
        <w:rStyle w:val="PageNumber"/>
        <w:noProof/>
        <w:szCs w:val="28"/>
      </w:rPr>
      <w:t>8</w:t>
    </w:r>
    <w:r w:rsidRPr="00F15E69">
      <w:rPr>
        <w:rStyle w:val="PageNumber"/>
        <w:szCs w:val="28"/>
      </w:rPr>
      <w:fldChar w:fldCharType="end"/>
    </w:r>
  </w:p>
  <w:p w14:paraId="2905A4BB" w14:textId="77777777" w:rsidR="00BE26E1" w:rsidRDefault="00BE26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90E01"/>
    <w:multiLevelType w:val="hybridMultilevel"/>
    <w:tmpl w:val="9084B0D4"/>
    <w:lvl w:ilvl="0" w:tplc="9A6C985E">
      <w:start w:val="4"/>
      <w:numFmt w:val="bullet"/>
      <w:lvlText w:val="-"/>
      <w:lvlJc w:val="left"/>
      <w:pPr>
        <w:ind w:left="360" w:hanging="360"/>
      </w:pPr>
      <w:rPr>
        <w:rFonts w:ascii="Times New Roman" w:eastAsia="Calibri" w:hAnsi="Times New Roman" w:cs="Times New Roman"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E65C5A"/>
    <w:multiLevelType w:val="hybridMultilevel"/>
    <w:tmpl w:val="A2E80AF2"/>
    <w:lvl w:ilvl="0" w:tplc="660C4BB4">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DA2257"/>
    <w:multiLevelType w:val="hybridMultilevel"/>
    <w:tmpl w:val="5BCE5DC4"/>
    <w:lvl w:ilvl="0" w:tplc="B66A91C6">
      <w:start w:val="1"/>
      <w:numFmt w:val="bullet"/>
      <w:lvlText w:val="v"/>
      <w:lvlJc w:val="left"/>
      <w:pPr>
        <w:tabs>
          <w:tab w:val="num" w:pos="720"/>
        </w:tabs>
        <w:ind w:left="720" w:hanging="360"/>
      </w:pPr>
      <w:rPr>
        <w:rFonts w:ascii="Wingdings" w:hAnsi="Wingdings" w:hint="default"/>
      </w:rPr>
    </w:lvl>
    <w:lvl w:ilvl="1" w:tplc="F1BECC2E" w:tentative="1">
      <w:start w:val="1"/>
      <w:numFmt w:val="bullet"/>
      <w:lvlText w:val="v"/>
      <w:lvlJc w:val="left"/>
      <w:pPr>
        <w:tabs>
          <w:tab w:val="num" w:pos="1440"/>
        </w:tabs>
        <w:ind w:left="1440" w:hanging="360"/>
      </w:pPr>
      <w:rPr>
        <w:rFonts w:ascii="Wingdings" w:hAnsi="Wingdings" w:hint="default"/>
      </w:rPr>
    </w:lvl>
    <w:lvl w:ilvl="2" w:tplc="B7082EDE" w:tentative="1">
      <w:start w:val="1"/>
      <w:numFmt w:val="bullet"/>
      <w:lvlText w:val="v"/>
      <w:lvlJc w:val="left"/>
      <w:pPr>
        <w:tabs>
          <w:tab w:val="num" w:pos="2160"/>
        </w:tabs>
        <w:ind w:left="2160" w:hanging="360"/>
      </w:pPr>
      <w:rPr>
        <w:rFonts w:ascii="Wingdings" w:hAnsi="Wingdings" w:hint="default"/>
      </w:rPr>
    </w:lvl>
    <w:lvl w:ilvl="3" w:tplc="754EC424" w:tentative="1">
      <w:start w:val="1"/>
      <w:numFmt w:val="bullet"/>
      <w:lvlText w:val="v"/>
      <w:lvlJc w:val="left"/>
      <w:pPr>
        <w:tabs>
          <w:tab w:val="num" w:pos="2880"/>
        </w:tabs>
        <w:ind w:left="2880" w:hanging="360"/>
      </w:pPr>
      <w:rPr>
        <w:rFonts w:ascii="Wingdings" w:hAnsi="Wingdings" w:hint="default"/>
      </w:rPr>
    </w:lvl>
    <w:lvl w:ilvl="4" w:tplc="4F2EF02C" w:tentative="1">
      <w:start w:val="1"/>
      <w:numFmt w:val="bullet"/>
      <w:lvlText w:val="v"/>
      <w:lvlJc w:val="left"/>
      <w:pPr>
        <w:tabs>
          <w:tab w:val="num" w:pos="3600"/>
        </w:tabs>
        <w:ind w:left="3600" w:hanging="360"/>
      </w:pPr>
      <w:rPr>
        <w:rFonts w:ascii="Wingdings" w:hAnsi="Wingdings" w:hint="default"/>
      </w:rPr>
    </w:lvl>
    <w:lvl w:ilvl="5" w:tplc="7B54C7CA" w:tentative="1">
      <w:start w:val="1"/>
      <w:numFmt w:val="bullet"/>
      <w:lvlText w:val="v"/>
      <w:lvlJc w:val="left"/>
      <w:pPr>
        <w:tabs>
          <w:tab w:val="num" w:pos="4320"/>
        </w:tabs>
        <w:ind w:left="4320" w:hanging="360"/>
      </w:pPr>
      <w:rPr>
        <w:rFonts w:ascii="Wingdings" w:hAnsi="Wingdings" w:hint="default"/>
      </w:rPr>
    </w:lvl>
    <w:lvl w:ilvl="6" w:tplc="4A54F6EC" w:tentative="1">
      <w:start w:val="1"/>
      <w:numFmt w:val="bullet"/>
      <w:lvlText w:val="v"/>
      <w:lvlJc w:val="left"/>
      <w:pPr>
        <w:tabs>
          <w:tab w:val="num" w:pos="5040"/>
        </w:tabs>
        <w:ind w:left="5040" w:hanging="360"/>
      </w:pPr>
      <w:rPr>
        <w:rFonts w:ascii="Wingdings" w:hAnsi="Wingdings" w:hint="default"/>
      </w:rPr>
    </w:lvl>
    <w:lvl w:ilvl="7" w:tplc="622C8E60" w:tentative="1">
      <w:start w:val="1"/>
      <w:numFmt w:val="bullet"/>
      <w:lvlText w:val="v"/>
      <w:lvlJc w:val="left"/>
      <w:pPr>
        <w:tabs>
          <w:tab w:val="num" w:pos="5760"/>
        </w:tabs>
        <w:ind w:left="5760" w:hanging="360"/>
      </w:pPr>
      <w:rPr>
        <w:rFonts w:ascii="Wingdings" w:hAnsi="Wingdings" w:hint="default"/>
      </w:rPr>
    </w:lvl>
    <w:lvl w:ilvl="8" w:tplc="6B9CCDAC" w:tentative="1">
      <w:start w:val="1"/>
      <w:numFmt w:val="bullet"/>
      <w:lvlText w:val="v"/>
      <w:lvlJc w:val="left"/>
      <w:pPr>
        <w:tabs>
          <w:tab w:val="num" w:pos="6480"/>
        </w:tabs>
        <w:ind w:left="6480" w:hanging="360"/>
      </w:pPr>
      <w:rPr>
        <w:rFonts w:ascii="Wingdings" w:hAnsi="Wingdings" w:hint="default"/>
      </w:rPr>
    </w:lvl>
  </w:abstractNum>
  <w:abstractNum w:abstractNumId="3" w15:restartNumberingAfterBreak="0">
    <w:nsid w:val="45D42A82"/>
    <w:multiLevelType w:val="hybridMultilevel"/>
    <w:tmpl w:val="C63EDD06"/>
    <w:lvl w:ilvl="0" w:tplc="93CA323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A6376E"/>
    <w:multiLevelType w:val="hybridMultilevel"/>
    <w:tmpl w:val="4EB26668"/>
    <w:lvl w:ilvl="0" w:tplc="CDD87FD6">
      <w:start w:val="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6207D"/>
    <w:multiLevelType w:val="hybridMultilevel"/>
    <w:tmpl w:val="B41AEB5A"/>
    <w:lvl w:ilvl="0" w:tplc="27E4DE1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751D1B05"/>
    <w:multiLevelType w:val="hybridMultilevel"/>
    <w:tmpl w:val="6B5E95BE"/>
    <w:lvl w:ilvl="0" w:tplc="679C49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281A23"/>
    <w:multiLevelType w:val="hybridMultilevel"/>
    <w:tmpl w:val="ACAA8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19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31"/>
    <w:rsid w:val="000049B3"/>
    <w:rsid w:val="00005CAA"/>
    <w:rsid w:val="0000724B"/>
    <w:rsid w:val="00010C2D"/>
    <w:rsid w:val="00012A5A"/>
    <w:rsid w:val="0001470B"/>
    <w:rsid w:val="00015210"/>
    <w:rsid w:val="00015382"/>
    <w:rsid w:val="000167A7"/>
    <w:rsid w:val="000174F3"/>
    <w:rsid w:val="00017854"/>
    <w:rsid w:val="000211D8"/>
    <w:rsid w:val="000213E1"/>
    <w:rsid w:val="00022062"/>
    <w:rsid w:val="0002380B"/>
    <w:rsid w:val="00023CFD"/>
    <w:rsid w:val="000251B6"/>
    <w:rsid w:val="00025E5F"/>
    <w:rsid w:val="00026416"/>
    <w:rsid w:val="00026568"/>
    <w:rsid w:val="00030A5C"/>
    <w:rsid w:val="00032C52"/>
    <w:rsid w:val="00037488"/>
    <w:rsid w:val="000374A4"/>
    <w:rsid w:val="000378BB"/>
    <w:rsid w:val="00040A45"/>
    <w:rsid w:val="00041549"/>
    <w:rsid w:val="00043212"/>
    <w:rsid w:val="00044172"/>
    <w:rsid w:val="000443F7"/>
    <w:rsid w:val="00046197"/>
    <w:rsid w:val="0004649A"/>
    <w:rsid w:val="0004682B"/>
    <w:rsid w:val="000472B7"/>
    <w:rsid w:val="000506C2"/>
    <w:rsid w:val="00051021"/>
    <w:rsid w:val="00052051"/>
    <w:rsid w:val="00052514"/>
    <w:rsid w:val="00053A58"/>
    <w:rsid w:val="00054844"/>
    <w:rsid w:val="00054C1E"/>
    <w:rsid w:val="00055015"/>
    <w:rsid w:val="00055BD9"/>
    <w:rsid w:val="00055CA5"/>
    <w:rsid w:val="0005627F"/>
    <w:rsid w:val="00057136"/>
    <w:rsid w:val="00057F5D"/>
    <w:rsid w:val="000604CB"/>
    <w:rsid w:val="00063434"/>
    <w:rsid w:val="00063E07"/>
    <w:rsid w:val="000648ED"/>
    <w:rsid w:val="00065AE7"/>
    <w:rsid w:val="00067ED7"/>
    <w:rsid w:val="000722C1"/>
    <w:rsid w:val="00072945"/>
    <w:rsid w:val="00073253"/>
    <w:rsid w:val="00074F76"/>
    <w:rsid w:val="00077C75"/>
    <w:rsid w:val="00087949"/>
    <w:rsid w:val="00091642"/>
    <w:rsid w:val="00091EA8"/>
    <w:rsid w:val="0009514D"/>
    <w:rsid w:val="0009546D"/>
    <w:rsid w:val="00095ECC"/>
    <w:rsid w:val="00096013"/>
    <w:rsid w:val="00096DB3"/>
    <w:rsid w:val="00096E51"/>
    <w:rsid w:val="0009720A"/>
    <w:rsid w:val="00097D90"/>
    <w:rsid w:val="000A2888"/>
    <w:rsid w:val="000A3C57"/>
    <w:rsid w:val="000B0852"/>
    <w:rsid w:val="000B0997"/>
    <w:rsid w:val="000B27FD"/>
    <w:rsid w:val="000B5266"/>
    <w:rsid w:val="000B6AB3"/>
    <w:rsid w:val="000C0475"/>
    <w:rsid w:val="000C0B93"/>
    <w:rsid w:val="000C11C6"/>
    <w:rsid w:val="000C2FE5"/>
    <w:rsid w:val="000C398F"/>
    <w:rsid w:val="000C467E"/>
    <w:rsid w:val="000C5D5A"/>
    <w:rsid w:val="000C5DE3"/>
    <w:rsid w:val="000C6855"/>
    <w:rsid w:val="000C737C"/>
    <w:rsid w:val="000C75E9"/>
    <w:rsid w:val="000D676D"/>
    <w:rsid w:val="000E0E1A"/>
    <w:rsid w:val="000E1776"/>
    <w:rsid w:val="000E2710"/>
    <w:rsid w:val="000E3026"/>
    <w:rsid w:val="000E5F40"/>
    <w:rsid w:val="000E75B6"/>
    <w:rsid w:val="000E7F10"/>
    <w:rsid w:val="000F03C6"/>
    <w:rsid w:val="000F300E"/>
    <w:rsid w:val="000F3052"/>
    <w:rsid w:val="000F3280"/>
    <w:rsid w:val="000F59A1"/>
    <w:rsid w:val="000F657F"/>
    <w:rsid w:val="000F6FEF"/>
    <w:rsid w:val="000F76D8"/>
    <w:rsid w:val="0010042C"/>
    <w:rsid w:val="00102641"/>
    <w:rsid w:val="001043C1"/>
    <w:rsid w:val="00104DD3"/>
    <w:rsid w:val="00105917"/>
    <w:rsid w:val="00106151"/>
    <w:rsid w:val="00110027"/>
    <w:rsid w:val="00110533"/>
    <w:rsid w:val="001112F7"/>
    <w:rsid w:val="00111F16"/>
    <w:rsid w:val="00114078"/>
    <w:rsid w:val="00114657"/>
    <w:rsid w:val="0011640F"/>
    <w:rsid w:val="00116FC1"/>
    <w:rsid w:val="0011792C"/>
    <w:rsid w:val="001204B3"/>
    <w:rsid w:val="0012090C"/>
    <w:rsid w:val="001210EB"/>
    <w:rsid w:val="0012128D"/>
    <w:rsid w:val="0012539C"/>
    <w:rsid w:val="00125641"/>
    <w:rsid w:val="0012665F"/>
    <w:rsid w:val="001278F9"/>
    <w:rsid w:val="001305E9"/>
    <w:rsid w:val="0013307D"/>
    <w:rsid w:val="00135003"/>
    <w:rsid w:val="00135A50"/>
    <w:rsid w:val="001370AE"/>
    <w:rsid w:val="0014022A"/>
    <w:rsid w:val="001406F5"/>
    <w:rsid w:val="0014098A"/>
    <w:rsid w:val="001419B4"/>
    <w:rsid w:val="00142FC5"/>
    <w:rsid w:val="00143AAB"/>
    <w:rsid w:val="00143D2C"/>
    <w:rsid w:val="00143DA6"/>
    <w:rsid w:val="00143DC4"/>
    <w:rsid w:val="001451A4"/>
    <w:rsid w:val="00146E7A"/>
    <w:rsid w:val="001471AD"/>
    <w:rsid w:val="00147383"/>
    <w:rsid w:val="00150847"/>
    <w:rsid w:val="00152C54"/>
    <w:rsid w:val="0015422D"/>
    <w:rsid w:val="001549CD"/>
    <w:rsid w:val="00157664"/>
    <w:rsid w:val="00160EE6"/>
    <w:rsid w:val="0016115B"/>
    <w:rsid w:val="0016407F"/>
    <w:rsid w:val="00164FC1"/>
    <w:rsid w:val="001655F8"/>
    <w:rsid w:val="001668D6"/>
    <w:rsid w:val="00170A42"/>
    <w:rsid w:val="001710FC"/>
    <w:rsid w:val="001722C2"/>
    <w:rsid w:val="00172D54"/>
    <w:rsid w:val="00172DA5"/>
    <w:rsid w:val="00172F3F"/>
    <w:rsid w:val="00174FA4"/>
    <w:rsid w:val="00175FF1"/>
    <w:rsid w:val="001817BD"/>
    <w:rsid w:val="00181A0A"/>
    <w:rsid w:val="00181BE0"/>
    <w:rsid w:val="00186E08"/>
    <w:rsid w:val="0018719C"/>
    <w:rsid w:val="00192142"/>
    <w:rsid w:val="001938AC"/>
    <w:rsid w:val="00195884"/>
    <w:rsid w:val="001970AB"/>
    <w:rsid w:val="001A1725"/>
    <w:rsid w:val="001A1F5E"/>
    <w:rsid w:val="001A42E3"/>
    <w:rsid w:val="001A45F8"/>
    <w:rsid w:val="001A54AD"/>
    <w:rsid w:val="001A6044"/>
    <w:rsid w:val="001A6C5F"/>
    <w:rsid w:val="001B05AE"/>
    <w:rsid w:val="001B06E7"/>
    <w:rsid w:val="001B0D63"/>
    <w:rsid w:val="001B111C"/>
    <w:rsid w:val="001B5D98"/>
    <w:rsid w:val="001B614F"/>
    <w:rsid w:val="001C1B8C"/>
    <w:rsid w:val="001C669E"/>
    <w:rsid w:val="001C7B67"/>
    <w:rsid w:val="001D357B"/>
    <w:rsid w:val="001E04F2"/>
    <w:rsid w:val="001E1163"/>
    <w:rsid w:val="001E1AAB"/>
    <w:rsid w:val="001E3D10"/>
    <w:rsid w:val="001E3F56"/>
    <w:rsid w:val="001E4EEE"/>
    <w:rsid w:val="001E51D3"/>
    <w:rsid w:val="001E7DB3"/>
    <w:rsid w:val="001F0C1B"/>
    <w:rsid w:val="001F109F"/>
    <w:rsid w:val="001F174B"/>
    <w:rsid w:val="001F19F7"/>
    <w:rsid w:val="001F1EDB"/>
    <w:rsid w:val="001F6879"/>
    <w:rsid w:val="001F7810"/>
    <w:rsid w:val="00202563"/>
    <w:rsid w:val="002029E0"/>
    <w:rsid w:val="00202BEC"/>
    <w:rsid w:val="002050C2"/>
    <w:rsid w:val="0021075A"/>
    <w:rsid w:val="00210FA4"/>
    <w:rsid w:val="00211942"/>
    <w:rsid w:val="002126BD"/>
    <w:rsid w:val="0021625D"/>
    <w:rsid w:val="00220874"/>
    <w:rsid w:val="002213EA"/>
    <w:rsid w:val="00221C51"/>
    <w:rsid w:val="00223CC9"/>
    <w:rsid w:val="00224A7F"/>
    <w:rsid w:val="00225E75"/>
    <w:rsid w:val="00226A5F"/>
    <w:rsid w:val="002335E0"/>
    <w:rsid w:val="0023360A"/>
    <w:rsid w:val="0023482C"/>
    <w:rsid w:val="002370BB"/>
    <w:rsid w:val="00242340"/>
    <w:rsid w:val="00242EFA"/>
    <w:rsid w:val="00243198"/>
    <w:rsid w:val="0024413D"/>
    <w:rsid w:val="00245218"/>
    <w:rsid w:val="00245413"/>
    <w:rsid w:val="0025001B"/>
    <w:rsid w:val="00253668"/>
    <w:rsid w:val="00255833"/>
    <w:rsid w:val="00257761"/>
    <w:rsid w:val="002577A1"/>
    <w:rsid w:val="0026004C"/>
    <w:rsid w:val="0026023E"/>
    <w:rsid w:val="00264EC6"/>
    <w:rsid w:val="002652AE"/>
    <w:rsid w:val="00266351"/>
    <w:rsid w:val="002706B8"/>
    <w:rsid w:val="002709E0"/>
    <w:rsid w:val="00271DAC"/>
    <w:rsid w:val="002726A0"/>
    <w:rsid w:val="00273D7B"/>
    <w:rsid w:val="00273EE2"/>
    <w:rsid w:val="00281BCE"/>
    <w:rsid w:val="0028225B"/>
    <w:rsid w:val="00283D96"/>
    <w:rsid w:val="00285538"/>
    <w:rsid w:val="0028669F"/>
    <w:rsid w:val="002871F1"/>
    <w:rsid w:val="00290B06"/>
    <w:rsid w:val="00290C95"/>
    <w:rsid w:val="00294604"/>
    <w:rsid w:val="0029499E"/>
    <w:rsid w:val="00294AB9"/>
    <w:rsid w:val="00295344"/>
    <w:rsid w:val="0029585A"/>
    <w:rsid w:val="0029609C"/>
    <w:rsid w:val="00297F58"/>
    <w:rsid w:val="002A2574"/>
    <w:rsid w:val="002A38B6"/>
    <w:rsid w:val="002B1210"/>
    <w:rsid w:val="002B2267"/>
    <w:rsid w:val="002B33B9"/>
    <w:rsid w:val="002B4818"/>
    <w:rsid w:val="002B6047"/>
    <w:rsid w:val="002B6C6F"/>
    <w:rsid w:val="002C0873"/>
    <w:rsid w:val="002C3E4F"/>
    <w:rsid w:val="002C4451"/>
    <w:rsid w:val="002C4C06"/>
    <w:rsid w:val="002C69A4"/>
    <w:rsid w:val="002D3ACC"/>
    <w:rsid w:val="002D63C1"/>
    <w:rsid w:val="002D6588"/>
    <w:rsid w:val="002D66F9"/>
    <w:rsid w:val="002D6D33"/>
    <w:rsid w:val="002D6DD2"/>
    <w:rsid w:val="002E00DD"/>
    <w:rsid w:val="002E06DF"/>
    <w:rsid w:val="002E37BA"/>
    <w:rsid w:val="002E53C3"/>
    <w:rsid w:val="002E5929"/>
    <w:rsid w:val="002E672F"/>
    <w:rsid w:val="002E6B0C"/>
    <w:rsid w:val="002F0029"/>
    <w:rsid w:val="002F349F"/>
    <w:rsid w:val="002F446D"/>
    <w:rsid w:val="002F5388"/>
    <w:rsid w:val="002F6E97"/>
    <w:rsid w:val="002F7635"/>
    <w:rsid w:val="003006F1"/>
    <w:rsid w:val="00301B6B"/>
    <w:rsid w:val="0030208B"/>
    <w:rsid w:val="003042B2"/>
    <w:rsid w:val="0030441F"/>
    <w:rsid w:val="00305A17"/>
    <w:rsid w:val="00305B9A"/>
    <w:rsid w:val="00307DA7"/>
    <w:rsid w:val="00311616"/>
    <w:rsid w:val="0031503A"/>
    <w:rsid w:val="00316BFD"/>
    <w:rsid w:val="00317FBE"/>
    <w:rsid w:val="00321DBB"/>
    <w:rsid w:val="00322753"/>
    <w:rsid w:val="0032425C"/>
    <w:rsid w:val="00325340"/>
    <w:rsid w:val="00326719"/>
    <w:rsid w:val="003301BF"/>
    <w:rsid w:val="00330727"/>
    <w:rsid w:val="00331DE2"/>
    <w:rsid w:val="00332407"/>
    <w:rsid w:val="00332818"/>
    <w:rsid w:val="00332BAC"/>
    <w:rsid w:val="003331A2"/>
    <w:rsid w:val="003345E6"/>
    <w:rsid w:val="00336EB3"/>
    <w:rsid w:val="00337658"/>
    <w:rsid w:val="003416E6"/>
    <w:rsid w:val="00343B6A"/>
    <w:rsid w:val="00343F2C"/>
    <w:rsid w:val="003468E1"/>
    <w:rsid w:val="00346ED4"/>
    <w:rsid w:val="003473D1"/>
    <w:rsid w:val="003479E6"/>
    <w:rsid w:val="00350570"/>
    <w:rsid w:val="00351854"/>
    <w:rsid w:val="00354447"/>
    <w:rsid w:val="0035614F"/>
    <w:rsid w:val="00356D7C"/>
    <w:rsid w:val="00357DA6"/>
    <w:rsid w:val="0036073C"/>
    <w:rsid w:val="00361B15"/>
    <w:rsid w:val="003635CE"/>
    <w:rsid w:val="003638F8"/>
    <w:rsid w:val="00365638"/>
    <w:rsid w:val="003658F7"/>
    <w:rsid w:val="00365D31"/>
    <w:rsid w:val="00367C54"/>
    <w:rsid w:val="0037003E"/>
    <w:rsid w:val="00372B0D"/>
    <w:rsid w:val="003739A1"/>
    <w:rsid w:val="00374A31"/>
    <w:rsid w:val="00374BF0"/>
    <w:rsid w:val="003774E6"/>
    <w:rsid w:val="00380D0D"/>
    <w:rsid w:val="00382F5A"/>
    <w:rsid w:val="00383330"/>
    <w:rsid w:val="003839EC"/>
    <w:rsid w:val="003847F6"/>
    <w:rsid w:val="00390460"/>
    <w:rsid w:val="00390B7D"/>
    <w:rsid w:val="00391072"/>
    <w:rsid w:val="00392FEA"/>
    <w:rsid w:val="00395DA5"/>
    <w:rsid w:val="00397EA1"/>
    <w:rsid w:val="003A1618"/>
    <w:rsid w:val="003A22FA"/>
    <w:rsid w:val="003A4A05"/>
    <w:rsid w:val="003A4FEB"/>
    <w:rsid w:val="003A5F13"/>
    <w:rsid w:val="003A74EC"/>
    <w:rsid w:val="003A7626"/>
    <w:rsid w:val="003A7BF3"/>
    <w:rsid w:val="003A7C69"/>
    <w:rsid w:val="003B0B99"/>
    <w:rsid w:val="003B112F"/>
    <w:rsid w:val="003B11D3"/>
    <w:rsid w:val="003B35F4"/>
    <w:rsid w:val="003B5632"/>
    <w:rsid w:val="003B7C56"/>
    <w:rsid w:val="003B7CA9"/>
    <w:rsid w:val="003B7EC2"/>
    <w:rsid w:val="003C14AB"/>
    <w:rsid w:val="003C1C0A"/>
    <w:rsid w:val="003C237A"/>
    <w:rsid w:val="003C27D6"/>
    <w:rsid w:val="003C293E"/>
    <w:rsid w:val="003C2AA0"/>
    <w:rsid w:val="003C4C9A"/>
    <w:rsid w:val="003C4FF4"/>
    <w:rsid w:val="003C560F"/>
    <w:rsid w:val="003C6C78"/>
    <w:rsid w:val="003D29F2"/>
    <w:rsid w:val="003E0BD4"/>
    <w:rsid w:val="003E0CDB"/>
    <w:rsid w:val="003E3AF5"/>
    <w:rsid w:val="003E3FEA"/>
    <w:rsid w:val="003E58BD"/>
    <w:rsid w:val="003E76B4"/>
    <w:rsid w:val="003F612D"/>
    <w:rsid w:val="003F6DCC"/>
    <w:rsid w:val="004017D4"/>
    <w:rsid w:val="00403002"/>
    <w:rsid w:val="00403C52"/>
    <w:rsid w:val="00404524"/>
    <w:rsid w:val="004064DB"/>
    <w:rsid w:val="00410C8A"/>
    <w:rsid w:val="00411EC8"/>
    <w:rsid w:val="004133E0"/>
    <w:rsid w:val="00413F42"/>
    <w:rsid w:val="00417463"/>
    <w:rsid w:val="004174BA"/>
    <w:rsid w:val="00417AD3"/>
    <w:rsid w:val="00423902"/>
    <w:rsid w:val="004247B0"/>
    <w:rsid w:val="00425682"/>
    <w:rsid w:val="00425E5E"/>
    <w:rsid w:val="00425F01"/>
    <w:rsid w:val="00426D49"/>
    <w:rsid w:val="004315DE"/>
    <w:rsid w:val="00431601"/>
    <w:rsid w:val="00432826"/>
    <w:rsid w:val="0043350E"/>
    <w:rsid w:val="00435386"/>
    <w:rsid w:val="004356C1"/>
    <w:rsid w:val="00436361"/>
    <w:rsid w:val="0043794C"/>
    <w:rsid w:val="00441EAD"/>
    <w:rsid w:val="0044232B"/>
    <w:rsid w:val="00442BA3"/>
    <w:rsid w:val="00443F11"/>
    <w:rsid w:val="0045079B"/>
    <w:rsid w:val="004519E0"/>
    <w:rsid w:val="00453695"/>
    <w:rsid w:val="004542A0"/>
    <w:rsid w:val="0045623F"/>
    <w:rsid w:val="00456335"/>
    <w:rsid w:val="004571F9"/>
    <w:rsid w:val="00457591"/>
    <w:rsid w:val="00460CEC"/>
    <w:rsid w:val="00461FC9"/>
    <w:rsid w:val="0046381C"/>
    <w:rsid w:val="00464BA1"/>
    <w:rsid w:val="0046616B"/>
    <w:rsid w:val="00467BAE"/>
    <w:rsid w:val="00470663"/>
    <w:rsid w:val="004710DE"/>
    <w:rsid w:val="00471809"/>
    <w:rsid w:val="00477306"/>
    <w:rsid w:val="004817E1"/>
    <w:rsid w:val="0048521E"/>
    <w:rsid w:val="0048524F"/>
    <w:rsid w:val="00487D88"/>
    <w:rsid w:val="004902B5"/>
    <w:rsid w:val="0049114D"/>
    <w:rsid w:val="004958EA"/>
    <w:rsid w:val="004A20C8"/>
    <w:rsid w:val="004A2A05"/>
    <w:rsid w:val="004A4E1D"/>
    <w:rsid w:val="004A5392"/>
    <w:rsid w:val="004A59B8"/>
    <w:rsid w:val="004A728B"/>
    <w:rsid w:val="004A7472"/>
    <w:rsid w:val="004A756C"/>
    <w:rsid w:val="004B2093"/>
    <w:rsid w:val="004B3807"/>
    <w:rsid w:val="004B5D45"/>
    <w:rsid w:val="004B6BA3"/>
    <w:rsid w:val="004C204A"/>
    <w:rsid w:val="004C24D5"/>
    <w:rsid w:val="004D22E0"/>
    <w:rsid w:val="004D3A42"/>
    <w:rsid w:val="004D4799"/>
    <w:rsid w:val="004D4A4E"/>
    <w:rsid w:val="004D4B4E"/>
    <w:rsid w:val="004D77F3"/>
    <w:rsid w:val="004D7FEB"/>
    <w:rsid w:val="004E3663"/>
    <w:rsid w:val="004E3E5B"/>
    <w:rsid w:val="004E5D53"/>
    <w:rsid w:val="004E731A"/>
    <w:rsid w:val="004E7B73"/>
    <w:rsid w:val="004F1F5A"/>
    <w:rsid w:val="004F2140"/>
    <w:rsid w:val="004F3288"/>
    <w:rsid w:val="004F4545"/>
    <w:rsid w:val="004F498D"/>
    <w:rsid w:val="004F74C2"/>
    <w:rsid w:val="004F77F8"/>
    <w:rsid w:val="00500FCC"/>
    <w:rsid w:val="005041A2"/>
    <w:rsid w:val="005044CC"/>
    <w:rsid w:val="00504957"/>
    <w:rsid w:val="00504DDD"/>
    <w:rsid w:val="005075B1"/>
    <w:rsid w:val="0051187D"/>
    <w:rsid w:val="005124ED"/>
    <w:rsid w:val="005132EC"/>
    <w:rsid w:val="00513DFF"/>
    <w:rsid w:val="005224D1"/>
    <w:rsid w:val="00522E78"/>
    <w:rsid w:val="0052344C"/>
    <w:rsid w:val="00525995"/>
    <w:rsid w:val="005275BC"/>
    <w:rsid w:val="00531FE5"/>
    <w:rsid w:val="005324C1"/>
    <w:rsid w:val="00533C54"/>
    <w:rsid w:val="00535E4E"/>
    <w:rsid w:val="00536D5B"/>
    <w:rsid w:val="00537575"/>
    <w:rsid w:val="00537C52"/>
    <w:rsid w:val="00540169"/>
    <w:rsid w:val="005425C2"/>
    <w:rsid w:val="00542A84"/>
    <w:rsid w:val="00542D3E"/>
    <w:rsid w:val="00543C1E"/>
    <w:rsid w:val="005443B1"/>
    <w:rsid w:val="00544436"/>
    <w:rsid w:val="00544926"/>
    <w:rsid w:val="005460A2"/>
    <w:rsid w:val="005514D6"/>
    <w:rsid w:val="00551993"/>
    <w:rsid w:val="005535B0"/>
    <w:rsid w:val="00553EA7"/>
    <w:rsid w:val="00561D10"/>
    <w:rsid w:val="00564164"/>
    <w:rsid w:val="00564C6D"/>
    <w:rsid w:val="00565644"/>
    <w:rsid w:val="00565B19"/>
    <w:rsid w:val="00567422"/>
    <w:rsid w:val="00567F7F"/>
    <w:rsid w:val="00570268"/>
    <w:rsid w:val="00570501"/>
    <w:rsid w:val="005716A6"/>
    <w:rsid w:val="00576FC1"/>
    <w:rsid w:val="00577A17"/>
    <w:rsid w:val="00582222"/>
    <w:rsid w:val="0058330B"/>
    <w:rsid w:val="00585608"/>
    <w:rsid w:val="00587E23"/>
    <w:rsid w:val="00590DE1"/>
    <w:rsid w:val="00591160"/>
    <w:rsid w:val="00594D78"/>
    <w:rsid w:val="00595452"/>
    <w:rsid w:val="005975F1"/>
    <w:rsid w:val="00597CF2"/>
    <w:rsid w:val="005A28C1"/>
    <w:rsid w:val="005A34B4"/>
    <w:rsid w:val="005A37F4"/>
    <w:rsid w:val="005A4337"/>
    <w:rsid w:val="005A65ED"/>
    <w:rsid w:val="005A69D6"/>
    <w:rsid w:val="005A767A"/>
    <w:rsid w:val="005B0050"/>
    <w:rsid w:val="005B0489"/>
    <w:rsid w:val="005B0919"/>
    <w:rsid w:val="005B0AFA"/>
    <w:rsid w:val="005B0C50"/>
    <w:rsid w:val="005B1951"/>
    <w:rsid w:val="005B32B5"/>
    <w:rsid w:val="005B4A59"/>
    <w:rsid w:val="005B4E16"/>
    <w:rsid w:val="005B574F"/>
    <w:rsid w:val="005B7EF3"/>
    <w:rsid w:val="005C037E"/>
    <w:rsid w:val="005C2344"/>
    <w:rsid w:val="005C3C1C"/>
    <w:rsid w:val="005C3FD2"/>
    <w:rsid w:val="005D08EE"/>
    <w:rsid w:val="005D1158"/>
    <w:rsid w:val="005D21D9"/>
    <w:rsid w:val="005D59B5"/>
    <w:rsid w:val="005D6FE1"/>
    <w:rsid w:val="005D7409"/>
    <w:rsid w:val="005E2E4C"/>
    <w:rsid w:val="005E5350"/>
    <w:rsid w:val="005E5EE6"/>
    <w:rsid w:val="005F3801"/>
    <w:rsid w:val="005F4354"/>
    <w:rsid w:val="005F75DF"/>
    <w:rsid w:val="005F7647"/>
    <w:rsid w:val="0060089F"/>
    <w:rsid w:val="0060360A"/>
    <w:rsid w:val="00606AC3"/>
    <w:rsid w:val="00607A30"/>
    <w:rsid w:val="00607BB1"/>
    <w:rsid w:val="006112D6"/>
    <w:rsid w:val="006139AB"/>
    <w:rsid w:val="006155D9"/>
    <w:rsid w:val="00622204"/>
    <w:rsid w:val="00622A21"/>
    <w:rsid w:val="00623182"/>
    <w:rsid w:val="00624EDC"/>
    <w:rsid w:val="00626C2D"/>
    <w:rsid w:val="00627953"/>
    <w:rsid w:val="00630201"/>
    <w:rsid w:val="00631DCA"/>
    <w:rsid w:val="00631F01"/>
    <w:rsid w:val="00632ED8"/>
    <w:rsid w:val="00633A90"/>
    <w:rsid w:val="00633DB5"/>
    <w:rsid w:val="0063452F"/>
    <w:rsid w:val="006348EE"/>
    <w:rsid w:val="00635761"/>
    <w:rsid w:val="00636D31"/>
    <w:rsid w:val="0063747B"/>
    <w:rsid w:val="006378A9"/>
    <w:rsid w:val="00643F83"/>
    <w:rsid w:val="006504D4"/>
    <w:rsid w:val="00653E12"/>
    <w:rsid w:val="00654683"/>
    <w:rsid w:val="006576E5"/>
    <w:rsid w:val="00660209"/>
    <w:rsid w:val="00660763"/>
    <w:rsid w:val="0066292F"/>
    <w:rsid w:val="00664941"/>
    <w:rsid w:val="00665210"/>
    <w:rsid w:val="00665988"/>
    <w:rsid w:val="00665BD3"/>
    <w:rsid w:val="00666197"/>
    <w:rsid w:val="006676F4"/>
    <w:rsid w:val="00667A81"/>
    <w:rsid w:val="00667D7C"/>
    <w:rsid w:val="0067001E"/>
    <w:rsid w:val="00670B5E"/>
    <w:rsid w:val="00670BA9"/>
    <w:rsid w:val="00672C02"/>
    <w:rsid w:val="00674708"/>
    <w:rsid w:val="00676D9A"/>
    <w:rsid w:val="00677CEA"/>
    <w:rsid w:val="0068164F"/>
    <w:rsid w:val="006824B1"/>
    <w:rsid w:val="00683289"/>
    <w:rsid w:val="00685815"/>
    <w:rsid w:val="0068671B"/>
    <w:rsid w:val="00691C18"/>
    <w:rsid w:val="00693728"/>
    <w:rsid w:val="00693E8A"/>
    <w:rsid w:val="006945B1"/>
    <w:rsid w:val="00695A65"/>
    <w:rsid w:val="0069731C"/>
    <w:rsid w:val="006A09C6"/>
    <w:rsid w:val="006A140D"/>
    <w:rsid w:val="006A36F0"/>
    <w:rsid w:val="006A36FC"/>
    <w:rsid w:val="006A38A0"/>
    <w:rsid w:val="006A4797"/>
    <w:rsid w:val="006B0154"/>
    <w:rsid w:val="006B0927"/>
    <w:rsid w:val="006B1D33"/>
    <w:rsid w:val="006B202C"/>
    <w:rsid w:val="006B2687"/>
    <w:rsid w:val="006B4DDC"/>
    <w:rsid w:val="006B5745"/>
    <w:rsid w:val="006B5C60"/>
    <w:rsid w:val="006B6B29"/>
    <w:rsid w:val="006C2D9C"/>
    <w:rsid w:val="006C423F"/>
    <w:rsid w:val="006C4987"/>
    <w:rsid w:val="006C6A31"/>
    <w:rsid w:val="006D0B44"/>
    <w:rsid w:val="006D1787"/>
    <w:rsid w:val="006D3344"/>
    <w:rsid w:val="006D374F"/>
    <w:rsid w:val="006D42ED"/>
    <w:rsid w:val="006D4B00"/>
    <w:rsid w:val="006D53D0"/>
    <w:rsid w:val="006D6C3A"/>
    <w:rsid w:val="006D7982"/>
    <w:rsid w:val="006E7A87"/>
    <w:rsid w:val="006F107D"/>
    <w:rsid w:val="006F2A47"/>
    <w:rsid w:val="006F36EC"/>
    <w:rsid w:val="006F3AEC"/>
    <w:rsid w:val="006F54CA"/>
    <w:rsid w:val="006F5BE2"/>
    <w:rsid w:val="006F634B"/>
    <w:rsid w:val="00700A1C"/>
    <w:rsid w:val="0070146D"/>
    <w:rsid w:val="00703264"/>
    <w:rsid w:val="00703767"/>
    <w:rsid w:val="00703CFB"/>
    <w:rsid w:val="00703F93"/>
    <w:rsid w:val="00703FE9"/>
    <w:rsid w:val="007057E2"/>
    <w:rsid w:val="00705F82"/>
    <w:rsid w:val="007114FA"/>
    <w:rsid w:val="0071158B"/>
    <w:rsid w:val="007115A8"/>
    <w:rsid w:val="00715405"/>
    <w:rsid w:val="00722345"/>
    <w:rsid w:val="007240B8"/>
    <w:rsid w:val="0072518F"/>
    <w:rsid w:val="007261B6"/>
    <w:rsid w:val="00727901"/>
    <w:rsid w:val="00730255"/>
    <w:rsid w:val="00731037"/>
    <w:rsid w:val="0073179E"/>
    <w:rsid w:val="00732AF9"/>
    <w:rsid w:val="00734083"/>
    <w:rsid w:val="007416E8"/>
    <w:rsid w:val="0074269C"/>
    <w:rsid w:val="00742888"/>
    <w:rsid w:val="00743153"/>
    <w:rsid w:val="007432F5"/>
    <w:rsid w:val="00743831"/>
    <w:rsid w:val="00745BF3"/>
    <w:rsid w:val="00745DF2"/>
    <w:rsid w:val="007477A1"/>
    <w:rsid w:val="007502F3"/>
    <w:rsid w:val="00750B82"/>
    <w:rsid w:val="007512FF"/>
    <w:rsid w:val="00754F9C"/>
    <w:rsid w:val="00762206"/>
    <w:rsid w:val="00762285"/>
    <w:rsid w:val="00764A9A"/>
    <w:rsid w:val="00766420"/>
    <w:rsid w:val="0076773C"/>
    <w:rsid w:val="00767A95"/>
    <w:rsid w:val="0077079F"/>
    <w:rsid w:val="007722CF"/>
    <w:rsid w:val="00772B25"/>
    <w:rsid w:val="00775D8C"/>
    <w:rsid w:val="00777A98"/>
    <w:rsid w:val="00782A06"/>
    <w:rsid w:val="00783D21"/>
    <w:rsid w:val="007843EC"/>
    <w:rsid w:val="0078542E"/>
    <w:rsid w:val="007871F8"/>
    <w:rsid w:val="007924A0"/>
    <w:rsid w:val="00794A57"/>
    <w:rsid w:val="007A16CB"/>
    <w:rsid w:val="007A1889"/>
    <w:rsid w:val="007A1EC2"/>
    <w:rsid w:val="007A356A"/>
    <w:rsid w:val="007A623B"/>
    <w:rsid w:val="007B01F3"/>
    <w:rsid w:val="007B057E"/>
    <w:rsid w:val="007B076D"/>
    <w:rsid w:val="007B2BF0"/>
    <w:rsid w:val="007B71B1"/>
    <w:rsid w:val="007B7C0B"/>
    <w:rsid w:val="007C0619"/>
    <w:rsid w:val="007C07ED"/>
    <w:rsid w:val="007C3D2C"/>
    <w:rsid w:val="007C4F6D"/>
    <w:rsid w:val="007C6710"/>
    <w:rsid w:val="007C7371"/>
    <w:rsid w:val="007C7CDE"/>
    <w:rsid w:val="007D14AF"/>
    <w:rsid w:val="007D43FC"/>
    <w:rsid w:val="007D481E"/>
    <w:rsid w:val="007D5FD2"/>
    <w:rsid w:val="007D73E1"/>
    <w:rsid w:val="007E0CB3"/>
    <w:rsid w:val="007E0D17"/>
    <w:rsid w:val="007E2247"/>
    <w:rsid w:val="007E5766"/>
    <w:rsid w:val="007E63A8"/>
    <w:rsid w:val="007F0BAE"/>
    <w:rsid w:val="007F3E8C"/>
    <w:rsid w:val="007F4A69"/>
    <w:rsid w:val="007F5111"/>
    <w:rsid w:val="007F60F7"/>
    <w:rsid w:val="007F70D4"/>
    <w:rsid w:val="008001D5"/>
    <w:rsid w:val="00800583"/>
    <w:rsid w:val="00801123"/>
    <w:rsid w:val="00801576"/>
    <w:rsid w:val="008025C6"/>
    <w:rsid w:val="00803A2F"/>
    <w:rsid w:val="008077C8"/>
    <w:rsid w:val="00807A8B"/>
    <w:rsid w:val="00810B5F"/>
    <w:rsid w:val="00810D84"/>
    <w:rsid w:val="00814727"/>
    <w:rsid w:val="00815A86"/>
    <w:rsid w:val="008160F5"/>
    <w:rsid w:val="00816CD2"/>
    <w:rsid w:val="00817E2C"/>
    <w:rsid w:val="00822389"/>
    <w:rsid w:val="008237BB"/>
    <w:rsid w:val="008255CA"/>
    <w:rsid w:val="00827ACF"/>
    <w:rsid w:val="00831C02"/>
    <w:rsid w:val="008355FB"/>
    <w:rsid w:val="008374A4"/>
    <w:rsid w:val="00843F38"/>
    <w:rsid w:val="008465E9"/>
    <w:rsid w:val="00851818"/>
    <w:rsid w:val="00864C17"/>
    <w:rsid w:val="00864D09"/>
    <w:rsid w:val="00865D1C"/>
    <w:rsid w:val="0087156D"/>
    <w:rsid w:val="00871BA8"/>
    <w:rsid w:val="008725F5"/>
    <w:rsid w:val="00873426"/>
    <w:rsid w:val="00877DE5"/>
    <w:rsid w:val="008800D2"/>
    <w:rsid w:val="00882919"/>
    <w:rsid w:val="0088300D"/>
    <w:rsid w:val="008831B3"/>
    <w:rsid w:val="008849D9"/>
    <w:rsid w:val="00884C6C"/>
    <w:rsid w:val="008856F1"/>
    <w:rsid w:val="00885EA1"/>
    <w:rsid w:val="00886634"/>
    <w:rsid w:val="00886CC4"/>
    <w:rsid w:val="00887422"/>
    <w:rsid w:val="00890F31"/>
    <w:rsid w:val="0089145F"/>
    <w:rsid w:val="00892BA2"/>
    <w:rsid w:val="00893A8A"/>
    <w:rsid w:val="008948E2"/>
    <w:rsid w:val="008970A6"/>
    <w:rsid w:val="008A0611"/>
    <w:rsid w:val="008A0B25"/>
    <w:rsid w:val="008A19B1"/>
    <w:rsid w:val="008A1F22"/>
    <w:rsid w:val="008A29BB"/>
    <w:rsid w:val="008A34EB"/>
    <w:rsid w:val="008A4960"/>
    <w:rsid w:val="008A558D"/>
    <w:rsid w:val="008A60F2"/>
    <w:rsid w:val="008A616C"/>
    <w:rsid w:val="008B05D4"/>
    <w:rsid w:val="008B08DE"/>
    <w:rsid w:val="008B0960"/>
    <w:rsid w:val="008B0C2F"/>
    <w:rsid w:val="008B0E8E"/>
    <w:rsid w:val="008B3B52"/>
    <w:rsid w:val="008B669C"/>
    <w:rsid w:val="008B7158"/>
    <w:rsid w:val="008B7590"/>
    <w:rsid w:val="008B7C2E"/>
    <w:rsid w:val="008C07AD"/>
    <w:rsid w:val="008C1B4F"/>
    <w:rsid w:val="008C334A"/>
    <w:rsid w:val="008C6258"/>
    <w:rsid w:val="008C7DE2"/>
    <w:rsid w:val="008D0678"/>
    <w:rsid w:val="008D11B7"/>
    <w:rsid w:val="008D1365"/>
    <w:rsid w:val="008D35EF"/>
    <w:rsid w:val="008D591F"/>
    <w:rsid w:val="008D6D28"/>
    <w:rsid w:val="008E0913"/>
    <w:rsid w:val="008E2A6B"/>
    <w:rsid w:val="008E30D4"/>
    <w:rsid w:val="008E36AC"/>
    <w:rsid w:val="008E3B78"/>
    <w:rsid w:val="008E5F85"/>
    <w:rsid w:val="008F05B8"/>
    <w:rsid w:val="008F0CB0"/>
    <w:rsid w:val="008F43A3"/>
    <w:rsid w:val="008F5090"/>
    <w:rsid w:val="0090125C"/>
    <w:rsid w:val="00901F74"/>
    <w:rsid w:val="00903821"/>
    <w:rsid w:val="00904A11"/>
    <w:rsid w:val="0090524B"/>
    <w:rsid w:val="009071FC"/>
    <w:rsid w:val="009076B4"/>
    <w:rsid w:val="00914470"/>
    <w:rsid w:val="00915A6C"/>
    <w:rsid w:val="00920382"/>
    <w:rsid w:val="00924FCB"/>
    <w:rsid w:val="00925215"/>
    <w:rsid w:val="009340C1"/>
    <w:rsid w:val="009344D0"/>
    <w:rsid w:val="0093477E"/>
    <w:rsid w:val="00935C6F"/>
    <w:rsid w:val="00937701"/>
    <w:rsid w:val="00937B05"/>
    <w:rsid w:val="00937B51"/>
    <w:rsid w:val="00940521"/>
    <w:rsid w:val="0094068C"/>
    <w:rsid w:val="00940FD9"/>
    <w:rsid w:val="0094274A"/>
    <w:rsid w:val="009433AA"/>
    <w:rsid w:val="0094478B"/>
    <w:rsid w:val="00946635"/>
    <w:rsid w:val="0094681D"/>
    <w:rsid w:val="00950019"/>
    <w:rsid w:val="00950BC9"/>
    <w:rsid w:val="0095402E"/>
    <w:rsid w:val="0095785E"/>
    <w:rsid w:val="009651FA"/>
    <w:rsid w:val="00970BBB"/>
    <w:rsid w:val="009722F9"/>
    <w:rsid w:val="00974067"/>
    <w:rsid w:val="00974075"/>
    <w:rsid w:val="009768A6"/>
    <w:rsid w:val="009769EA"/>
    <w:rsid w:val="00977B35"/>
    <w:rsid w:val="00980015"/>
    <w:rsid w:val="00980445"/>
    <w:rsid w:val="009804FC"/>
    <w:rsid w:val="00980E06"/>
    <w:rsid w:val="0098279A"/>
    <w:rsid w:val="0098335A"/>
    <w:rsid w:val="00983566"/>
    <w:rsid w:val="009837DC"/>
    <w:rsid w:val="0098388E"/>
    <w:rsid w:val="00983FE1"/>
    <w:rsid w:val="00984BC0"/>
    <w:rsid w:val="00991B97"/>
    <w:rsid w:val="00994183"/>
    <w:rsid w:val="0099719B"/>
    <w:rsid w:val="00997AEC"/>
    <w:rsid w:val="00997FB8"/>
    <w:rsid w:val="009A0426"/>
    <w:rsid w:val="009A3408"/>
    <w:rsid w:val="009A37EE"/>
    <w:rsid w:val="009A3A79"/>
    <w:rsid w:val="009A3B96"/>
    <w:rsid w:val="009A4422"/>
    <w:rsid w:val="009A483F"/>
    <w:rsid w:val="009A6FD8"/>
    <w:rsid w:val="009B0111"/>
    <w:rsid w:val="009B2F08"/>
    <w:rsid w:val="009B3A1B"/>
    <w:rsid w:val="009B651E"/>
    <w:rsid w:val="009B7305"/>
    <w:rsid w:val="009B758F"/>
    <w:rsid w:val="009B7AF5"/>
    <w:rsid w:val="009B7D6C"/>
    <w:rsid w:val="009C1CF9"/>
    <w:rsid w:val="009C2627"/>
    <w:rsid w:val="009C3606"/>
    <w:rsid w:val="009C4460"/>
    <w:rsid w:val="009C45B0"/>
    <w:rsid w:val="009C48EC"/>
    <w:rsid w:val="009C4B16"/>
    <w:rsid w:val="009C675B"/>
    <w:rsid w:val="009C6B87"/>
    <w:rsid w:val="009C6C05"/>
    <w:rsid w:val="009C6E7A"/>
    <w:rsid w:val="009D0F14"/>
    <w:rsid w:val="009D2E84"/>
    <w:rsid w:val="009D2EA1"/>
    <w:rsid w:val="009D2FD8"/>
    <w:rsid w:val="009D3D8C"/>
    <w:rsid w:val="009D45AF"/>
    <w:rsid w:val="009D553F"/>
    <w:rsid w:val="009D6027"/>
    <w:rsid w:val="009D61CC"/>
    <w:rsid w:val="009D6DB2"/>
    <w:rsid w:val="009E146F"/>
    <w:rsid w:val="009E1563"/>
    <w:rsid w:val="009E1E7B"/>
    <w:rsid w:val="009E2773"/>
    <w:rsid w:val="009E2EE5"/>
    <w:rsid w:val="009E3702"/>
    <w:rsid w:val="009E6852"/>
    <w:rsid w:val="009F35E7"/>
    <w:rsid w:val="009F4C5B"/>
    <w:rsid w:val="00A0011B"/>
    <w:rsid w:val="00A01165"/>
    <w:rsid w:val="00A04E1F"/>
    <w:rsid w:val="00A051AD"/>
    <w:rsid w:val="00A0591A"/>
    <w:rsid w:val="00A0643F"/>
    <w:rsid w:val="00A066AC"/>
    <w:rsid w:val="00A13769"/>
    <w:rsid w:val="00A13F06"/>
    <w:rsid w:val="00A1445F"/>
    <w:rsid w:val="00A16C97"/>
    <w:rsid w:val="00A172EA"/>
    <w:rsid w:val="00A212F0"/>
    <w:rsid w:val="00A24303"/>
    <w:rsid w:val="00A27A3F"/>
    <w:rsid w:val="00A32A82"/>
    <w:rsid w:val="00A32B67"/>
    <w:rsid w:val="00A32DD5"/>
    <w:rsid w:val="00A34512"/>
    <w:rsid w:val="00A3493D"/>
    <w:rsid w:val="00A35C17"/>
    <w:rsid w:val="00A36D61"/>
    <w:rsid w:val="00A40B55"/>
    <w:rsid w:val="00A440A1"/>
    <w:rsid w:val="00A45CF0"/>
    <w:rsid w:val="00A473C3"/>
    <w:rsid w:val="00A47846"/>
    <w:rsid w:val="00A53A46"/>
    <w:rsid w:val="00A56C10"/>
    <w:rsid w:val="00A629C8"/>
    <w:rsid w:val="00A64631"/>
    <w:rsid w:val="00A64AF4"/>
    <w:rsid w:val="00A710D0"/>
    <w:rsid w:val="00A71FED"/>
    <w:rsid w:val="00A72662"/>
    <w:rsid w:val="00A72683"/>
    <w:rsid w:val="00A72BD9"/>
    <w:rsid w:val="00A735C2"/>
    <w:rsid w:val="00A73637"/>
    <w:rsid w:val="00A75130"/>
    <w:rsid w:val="00A767C6"/>
    <w:rsid w:val="00A76D5C"/>
    <w:rsid w:val="00A77DDF"/>
    <w:rsid w:val="00A805D3"/>
    <w:rsid w:val="00A90E41"/>
    <w:rsid w:val="00A919F0"/>
    <w:rsid w:val="00A92884"/>
    <w:rsid w:val="00AA0104"/>
    <w:rsid w:val="00AA1662"/>
    <w:rsid w:val="00AA220F"/>
    <w:rsid w:val="00AA2450"/>
    <w:rsid w:val="00AA432D"/>
    <w:rsid w:val="00AB4500"/>
    <w:rsid w:val="00AB492D"/>
    <w:rsid w:val="00AB622D"/>
    <w:rsid w:val="00AB7AD1"/>
    <w:rsid w:val="00AC4696"/>
    <w:rsid w:val="00AC59EC"/>
    <w:rsid w:val="00AC6205"/>
    <w:rsid w:val="00AC6901"/>
    <w:rsid w:val="00AC7B21"/>
    <w:rsid w:val="00AD112D"/>
    <w:rsid w:val="00AD1C3E"/>
    <w:rsid w:val="00AD4B5B"/>
    <w:rsid w:val="00AD5302"/>
    <w:rsid w:val="00AD6135"/>
    <w:rsid w:val="00AE1358"/>
    <w:rsid w:val="00AE14EB"/>
    <w:rsid w:val="00AE302E"/>
    <w:rsid w:val="00AE3CFC"/>
    <w:rsid w:val="00AE5640"/>
    <w:rsid w:val="00AE7E0B"/>
    <w:rsid w:val="00AF0BE1"/>
    <w:rsid w:val="00AF708A"/>
    <w:rsid w:val="00B00216"/>
    <w:rsid w:val="00B01A7E"/>
    <w:rsid w:val="00B11304"/>
    <w:rsid w:val="00B117AF"/>
    <w:rsid w:val="00B15403"/>
    <w:rsid w:val="00B1643A"/>
    <w:rsid w:val="00B16CE6"/>
    <w:rsid w:val="00B17304"/>
    <w:rsid w:val="00B2012E"/>
    <w:rsid w:val="00B20314"/>
    <w:rsid w:val="00B258EC"/>
    <w:rsid w:val="00B25EC1"/>
    <w:rsid w:val="00B274D4"/>
    <w:rsid w:val="00B32FF6"/>
    <w:rsid w:val="00B332F2"/>
    <w:rsid w:val="00B3331D"/>
    <w:rsid w:val="00B35D9E"/>
    <w:rsid w:val="00B35E08"/>
    <w:rsid w:val="00B3702A"/>
    <w:rsid w:val="00B37260"/>
    <w:rsid w:val="00B423CE"/>
    <w:rsid w:val="00B42892"/>
    <w:rsid w:val="00B45433"/>
    <w:rsid w:val="00B46646"/>
    <w:rsid w:val="00B47218"/>
    <w:rsid w:val="00B55C27"/>
    <w:rsid w:val="00B57639"/>
    <w:rsid w:val="00B61C7A"/>
    <w:rsid w:val="00B66ABA"/>
    <w:rsid w:val="00B67291"/>
    <w:rsid w:val="00B67A50"/>
    <w:rsid w:val="00B709D0"/>
    <w:rsid w:val="00B72A25"/>
    <w:rsid w:val="00B7381D"/>
    <w:rsid w:val="00B74985"/>
    <w:rsid w:val="00B763BA"/>
    <w:rsid w:val="00B7775D"/>
    <w:rsid w:val="00B802C8"/>
    <w:rsid w:val="00B8103F"/>
    <w:rsid w:val="00B82DD2"/>
    <w:rsid w:val="00B83EDA"/>
    <w:rsid w:val="00B85CFE"/>
    <w:rsid w:val="00B862CE"/>
    <w:rsid w:val="00B8655A"/>
    <w:rsid w:val="00B92FCF"/>
    <w:rsid w:val="00B941A0"/>
    <w:rsid w:val="00B94BA8"/>
    <w:rsid w:val="00B94EAC"/>
    <w:rsid w:val="00B96A9C"/>
    <w:rsid w:val="00BA299C"/>
    <w:rsid w:val="00BA3D10"/>
    <w:rsid w:val="00BA43E2"/>
    <w:rsid w:val="00BA73FE"/>
    <w:rsid w:val="00BA7BC5"/>
    <w:rsid w:val="00BA7C2B"/>
    <w:rsid w:val="00BB0258"/>
    <w:rsid w:val="00BB089A"/>
    <w:rsid w:val="00BB0DFE"/>
    <w:rsid w:val="00BB32F6"/>
    <w:rsid w:val="00BB3C93"/>
    <w:rsid w:val="00BB42D0"/>
    <w:rsid w:val="00BB5253"/>
    <w:rsid w:val="00BB5F49"/>
    <w:rsid w:val="00BB6E9E"/>
    <w:rsid w:val="00BC4917"/>
    <w:rsid w:val="00BC5A38"/>
    <w:rsid w:val="00BD03F9"/>
    <w:rsid w:val="00BD1566"/>
    <w:rsid w:val="00BD17AE"/>
    <w:rsid w:val="00BD31CE"/>
    <w:rsid w:val="00BD362C"/>
    <w:rsid w:val="00BD3E4F"/>
    <w:rsid w:val="00BD5B1D"/>
    <w:rsid w:val="00BD6E25"/>
    <w:rsid w:val="00BE0280"/>
    <w:rsid w:val="00BE09E1"/>
    <w:rsid w:val="00BE1C27"/>
    <w:rsid w:val="00BE26E1"/>
    <w:rsid w:val="00BE35E4"/>
    <w:rsid w:val="00BE375C"/>
    <w:rsid w:val="00BE4423"/>
    <w:rsid w:val="00BE4483"/>
    <w:rsid w:val="00BE651A"/>
    <w:rsid w:val="00BE67F1"/>
    <w:rsid w:val="00BE7A5E"/>
    <w:rsid w:val="00BF1834"/>
    <w:rsid w:val="00BF1EC4"/>
    <w:rsid w:val="00BF3F00"/>
    <w:rsid w:val="00BF4A7C"/>
    <w:rsid w:val="00BF520D"/>
    <w:rsid w:val="00BF5459"/>
    <w:rsid w:val="00BF5891"/>
    <w:rsid w:val="00BF6133"/>
    <w:rsid w:val="00BF7C35"/>
    <w:rsid w:val="00BF7D99"/>
    <w:rsid w:val="00C007D3"/>
    <w:rsid w:val="00C00A0F"/>
    <w:rsid w:val="00C00CB0"/>
    <w:rsid w:val="00C03A87"/>
    <w:rsid w:val="00C03AD8"/>
    <w:rsid w:val="00C04E39"/>
    <w:rsid w:val="00C0604A"/>
    <w:rsid w:val="00C07747"/>
    <w:rsid w:val="00C13155"/>
    <w:rsid w:val="00C14170"/>
    <w:rsid w:val="00C14546"/>
    <w:rsid w:val="00C154A1"/>
    <w:rsid w:val="00C15636"/>
    <w:rsid w:val="00C15A37"/>
    <w:rsid w:val="00C17E28"/>
    <w:rsid w:val="00C21A20"/>
    <w:rsid w:val="00C2400F"/>
    <w:rsid w:val="00C2557C"/>
    <w:rsid w:val="00C263E2"/>
    <w:rsid w:val="00C265AE"/>
    <w:rsid w:val="00C2691D"/>
    <w:rsid w:val="00C2773B"/>
    <w:rsid w:val="00C300BF"/>
    <w:rsid w:val="00C322BF"/>
    <w:rsid w:val="00C3298B"/>
    <w:rsid w:val="00C32AE0"/>
    <w:rsid w:val="00C33956"/>
    <w:rsid w:val="00C34D66"/>
    <w:rsid w:val="00C359F0"/>
    <w:rsid w:val="00C379AC"/>
    <w:rsid w:val="00C37BDD"/>
    <w:rsid w:val="00C42922"/>
    <w:rsid w:val="00C42F5F"/>
    <w:rsid w:val="00C43B2F"/>
    <w:rsid w:val="00C44017"/>
    <w:rsid w:val="00C4436C"/>
    <w:rsid w:val="00C46F4D"/>
    <w:rsid w:val="00C4753F"/>
    <w:rsid w:val="00C47EB2"/>
    <w:rsid w:val="00C51C03"/>
    <w:rsid w:val="00C553B4"/>
    <w:rsid w:val="00C574A2"/>
    <w:rsid w:val="00C601C0"/>
    <w:rsid w:val="00C61EA2"/>
    <w:rsid w:val="00C62402"/>
    <w:rsid w:val="00C62BBE"/>
    <w:rsid w:val="00C62DF1"/>
    <w:rsid w:val="00C63356"/>
    <w:rsid w:val="00C650A0"/>
    <w:rsid w:val="00C65990"/>
    <w:rsid w:val="00C725BC"/>
    <w:rsid w:val="00C7306F"/>
    <w:rsid w:val="00C73816"/>
    <w:rsid w:val="00C74BCA"/>
    <w:rsid w:val="00C74EA0"/>
    <w:rsid w:val="00C754DD"/>
    <w:rsid w:val="00C77E17"/>
    <w:rsid w:val="00C82854"/>
    <w:rsid w:val="00C85E1B"/>
    <w:rsid w:val="00C86F58"/>
    <w:rsid w:val="00C9101A"/>
    <w:rsid w:val="00C94238"/>
    <w:rsid w:val="00C954A7"/>
    <w:rsid w:val="00CA04E9"/>
    <w:rsid w:val="00CA4DE4"/>
    <w:rsid w:val="00CA5534"/>
    <w:rsid w:val="00CA69EA"/>
    <w:rsid w:val="00CA6FEF"/>
    <w:rsid w:val="00CB217F"/>
    <w:rsid w:val="00CB45A8"/>
    <w:rsid w:val="00CB530A"/>
    <w:rsid w:val="00CC05BF"/>
    <w:rsid w:val="00CC0F4D"/>
    <w:rsid w:val="00CC3488"/>
    <w:rsid w:val="00CC449F"/>
    <w:rsid w:val="00CC4DDA"/>
    <w:rsid w:val="00CC5151"/>
    <w:rsid w:val="00CC5668"/>
    <w:rsid w:val="00CC5A44"/>
    <w:rsid w:val="00CC67E7"/>
    <w:rsid w:val="00CC6DDB"/>
    <w:rsid w:val="00CD3259"/>
    <w:rsid w:val="00CD6156"/>
    <w:rsid w:val="00CD6BB5"/>
    <w:rsid w:val="00CD7571"/>
    <w:rsid w:val="00CD7EA3"/>
    <w:rsid w:val="00CE0AA4"/>
    <w:rsid w:val="00CE0E55"/>
    <w:rsid w:val="00CE143A"/>
    <w:rsid w:val="00CE2979"/>
    <w:rsid w:val="00CE3C20"/>
    <w:rsid w:val="00CE404C"/>
    <w:rsid w:val="00CE6C6B"/>
    <w:rsid w:val="00CE766C"/>
    <w:rsid w:val="00CF11B5"/>
    <w:rsid w:val="00CF240F"/>
    <w:rsid w:val="00CF2779"/>
    <w:rsid w:val="00CF323A"/>
    <w:rsid w:val="00CF329A"/>
    <w:rsid w:val="00CF42E5"/>
    <w:rsid w:val="00CF520D"/>
    <w:rsid w:val="00CF5B39"/>
    <w:rsid w:val="00D04957"/>
    <w:rsid w:val="00D054B6"/>
    <w:rsid w:val="00D057E0"/>
    <w:rsid w:val="00D11275"/>
    <w:rsid w:val="00D12C7B"/>
    <w:rsid w:val="00D13123"/>
    <w:rsid w:val="00D13251"/>
    <w:rsid w:val="00D133E2"/>
    <w:rsid w:val="00D145BF"/>
    <w:rsid w:val="00D148EC"/>
    <w:rsid w:val="00D14B7F"/>
    <w:rsid w:val="00D168C3"/>
    <w:rsid w:val="00D17689"/>
    <w:rsid w:val="00D20DE1"/>
    <w:rsid w:val="00D24399"/>
    <w:rsid w:val="00D32262"/>
    <w:rsid w:val="00D35032"/>
    <w:rsid w:val="00D35D1E"/>
    <w:rsid w:val="00D40151"/>
    <w:rsid w:val="00D42FD7"/>
    <w:rsid w:val="00D45127"/>
    <w:rsid w:val="00D47959"/>
    <w:rsid w:val="00D47A8F"/>
    <w:rsid w:val="00D47D03"/>
    <w:rsid w:val="00D508E4"/>
    <w:rsid w:val="00D50930"/>
    <w:rsid w:val="00D52404"/>
    <w:rsid w:val="00D52CFB"/>
    <w:rsid w:val="00D530F7"/>
    <w:rsid w:val="00D54ED0"/>
    <w:rsid w:val="00D551C6"/>
    <w:rsid w:val="00D56C7A"/>
    <w:rsid w:val="00D61A82"/>
    <w:rsid w:val="00D61DDA"/>
    <w:rsid w:val="00D648AF"/>
    <w:rsid w:val="00D64ABF"/>
    <w:rsid w:val="00D654BC"/>
    <w:rsid w:val="00D65600"/>
    <w:rsid w:val="00D66F8C"/>
    <w:rsid w:val="00D67089"/>
    <w:rsid w:val="00D6742A"/>
    <w:rsid w:val="00D73972"/>
    <w:rsid w:val="00D746B9"/>
    <w:rsid w:val="00D75CCE"/>
    <w:rsid w:val="00D75ED4"/>
    <w:rsid w:val="00D770CE"/>
    <w:rsid w:val="00D804ED"/>
    <w:rsid w:val="00D8131D"/>
    <w:rsid w:val="00D818A6"/>
    <w:rsid w:val="00D82922"/>
    <w:rsid w:val="00D83400"/>
    <w:rsid w:val="00D85071"/>
    <w:rsid w:val="00D87FCC"/>
    <w:rsid w:val="00D93C8C"/>
    <w:rsid w:val="00D946BD"/>
    <w:rsid w:val="00DA132B"/>
    <w:rsid w:val="00DA2C77"/>
    <w:rsid w:val="00DA3F48"/>
    <w:rsid w:val="00DA7D75"/>
    <w:rsid w:val="00DB1DD2"/>
    <w:rsid w:val="00DB3BF5"/>
    <w:rsid w:val="00DB48AF"/>
    <w:rsid w:val="00DB4A95"/>
    <w:rsid w:val="00DB54DF"/>
    <w:rsid w:val="00DB5E37"/>
    <w:rsid w:val="00DC1D52"/>
    <w:rsid w:val="00DC33D4"/>
    <w:rsid w:val="00DC3E79"/>
    <w:rsid w:val="00DC62DA"/>
    <w:rsid w:val="00DC69D9"/>
    <w:rsid w:val="00DC7261"/>
    <w:rsid w:val="00DC7EEC"/>
    <w:rsid w:val="00DD03D3"/>
    <w:rsid w:val="00DD0C87"/>
    <w:rsid w:val="00DD0EAC"/>
    <w:rsid w:val="00DD2C75"/>
    <w:rsid w:val="00DD31BD"/>
    <w:rsid w:val="00DD37A3"/>
    <w:rsid w:val="00DD3E33"/>
    <w:rsid w:val="00DD477C"/>
    <w:rsid w:val="00DD478C"/>
    <w:rsid w:val="00DD4820"/>
    <w:rsid w:val="00DD6574"/>
    <w:rsid w:val="00DD67AC"/>
    <w:rsid w:val="00DD7A0A"/>
    <w:rsid w:val="00DE0705"/>
    <w:rsid w:val="00DE1765"/>
    <w:rsid w:val="00DE189D"/>
    <w:rsid w:val="00DE2C95"/>
    <w:rsid w:val="00DE3119"/>
    <w:rsid w:val="00DE318B"/>
    <w:rsid w:val="00DE3A6A"/>
    <w:rsid w:val="00DE7D33"/>
    <w:rsid w:val="00DF148E"/>
    <w:rsid w:val="00DF4108"/>
    <w:rsid w:val="00DF424A"/>
    <w:rsid w:val="00DF7826"/>
    <w:rsid w:val="00DF7996"/>
    <w:rsid w:val="00DF7CAC"/>
    <w:rsid w:val="00DF7DE4"/>
    <w:rsid w:val="00E00B57"/>
    <w:rsid w:val="00E00F5A"/>
    <w:rsid w:val="00E0231A"/>
    <w:rsid w:val="00E0280A"/>
    <w:rsid w:val="00E031CF"/>
    <w:rsid w:val="00E04B11"/>
    <w:rsid w:val="00E0647B"/>
    <w:rsid w:val="00E06DB5"/>
    <w:rsid w:val="00E10A15"/>
    <w:rsid w:val="00E1433F"/>
    <w:rsid w:val="00E1796C"/>
    <w:rsid w:val="00E17DAE"/>
    <w:rsid w:val="00E20D21"/>
    <w:rsid w:val="00E21F29"/>
    <w:rsid w:val="00E24A7B"/>
    <w:rsid w:val="00E24E0B"/>
    <w:rsid w:val="00E25FEA"/>
    <w:rsid w:val="00E305A3"/>
    <w:rsid w:val="00E30CED"/>
    <w:rsid w:val="00E311D2"/>
    <w:rsid w:val="00E328FF"/>
    <w:rsid w:val="00E3291C"/>
    <w:rsid w:val="00E331E7"/>
    <w:rsid w:val="00E35895"/>
    <w:rsid w:val="00E377EC"/>
    <w:rsid w:val="00E44A03"/>
    <w:rsid w:val="00E4666D"/>
    <w:rsid w:val="00E5311D"/>
    <w:rsid w:val="00E53489"/>
    <w:rsid w:val="00E54E0F"/>
    <w:rsid w:val="00E600FB"/>
    <w:rsid w:val="00E603A1"/>
    <w:rsid w:val="00E60739"/>
    <w:rsid w:val="00E670A5"/>
    <w:rsid w:val="00E70344"/>
    <w:rsid w:val="00E711E8"/>
    <w:rsid w:val="00E72CE4"/>
    <w:rsid w:val="00E745DD"/>
    <w:rsid w:val="00E765E1"/>
    <w:rsid w:val="00E80A44"/>
    <w:rsid w:val="00E80C2D"/>
    <w:rsid w:val="00E80FCC"/>
    <w:rsid w:val="00E8240F"/>
    <w:rsid w:val="00E85D6C"/>
    <w:rsid w:val="00E911FD"/>
    <w:rsid w:val="00E91D2B"/>
    <w:rsid w:val="00E9370A"/>
    <w:rsid w:val="00E97401"/>
    <w:rsid w:val="00EA08AB"/>
    <w:rsid w:val="00EA1260"/>
    <w:rsid w:val="00EA1394"/>
    <w:rsid w:val="00EA42F0"/>
    <w:rsid w:val="00EA5159"/>
    <w:rsid w:val="00EA5FB0"/>
    <w:rsid w:val="00EA6D89"/>
    <w:rsid w:val="00EA6F2B"/>
    <w:rsid w:val="00EA7112"/>
    <w:rsid w:val="00EB1A03"/>
    <w:rsid w:val="00EB325D"/>
    <w:rsid w:val="00EB6E1F"/>
    <w:rsid w:val="00EC0F0E"/>
    <w:rsid w:val="00EC1151"/>
    <w:rsid w:val="00EC5872"/>
    <w:rsid w:val="00EC7B86"/>
    <w:rsid w:val="00ED0816"/>
    <w:rsid w:val="00ED21E1"/>
    <w:rsid w:val="00ED394C"/>
    <w:rsid w:val="00ED3B3E"/>
    <w:rsid w:val="00ED3C6C"/>
    <w:rsid w:val="00EE0E79"/>
    <w:rsid w:val="00EE2B5C"/>
    <w:rsid w:val="00EE2F46"/>
    <w:rsid w:val="00EE2F5D"/>
    <w:rsid w:val="00EE2F9C"/>
    <w:rsid w:val="00EE3A18"/>
    <w:rsid w:val="00EE54F8"/>
    <w:rsid w:val="00EE5C32"/>
    <w:rsid w:val="00EE6B7E"/>
    <w:rsid w:val="00EF1E35"/>
    <w:rsid w:val="00EF2104"/>
    <w:rsid w:val="00EF30A2"/>
    <w:rsid w:val="00EF30F7"/>
    <w:rsid w:val="00EF42E7"/>
    <w:rsid w:val="00EF5154"/>
    <w:rsid w:val="00F0402E"/>
    <w:rsid w:val="00F042D4"/>
    <w:rsid w:val="00F054D2"/>
    <w:rsid w:val="00F0705B"/>
    <w:rsid w:val="00F071E1"/>
    <w:rsid w:val="00F10288"/>
    <w:rsid w:val="00F12523"/>
    <w:rsid w:val="00F13D61"/>
    <w:rsid w:val="00F14CAB"/>
    <w:rsid w:val="00F15E69"/>
    <w:rsid w:val="00F168BC"/>
    <w:rsid w:val="00F16AFB"/>
    <w:rsid w:val="00F17A3E"/>
    <w:rsid w:val="00F206CF"/>
    <w:rsid w:val="00F21ECF"/>
    <w:rsid w:val="00F2386C"/>
    <w:rsid w:val="00F24823"/>
    <w:rsid w:val="00F24EE2"/>
    <w:rsid w:val="00F27583"/>
    <w:rsid w:val="00F27B63"/>
    <w:rsid w:val="00F32DA8"/>
    <w:rsid w:val="00F37C5E"/>
    <w:rsid w:val="00F37FAF"/>
    <w:rsid w:val="00F415D6"/>
    <w:rsid w:val="00F444D4"/>
    <w:rsid w:val="00F4468A"/>
    <w:rsid w:val="00F44998"/>
    <w:rsid w:val="00F4712C"/>
    <w:rsid w:val="00F51D13"/>
    <w:rsid w:val="00F51D7C"/>
    <w:rsid w:val="00F52C61"/>
    <w:rsid w:val="00F5484D"/>
    <w:rsid w:val="00F55015"/>
    <w:rsid w:val="00F6008A"/>
    <w:rsid w:val="00F6042C"/>
    <w:rsid w:val="00F617CB"/>
    <w:rsid w:val="00F628FC"/>
    <w:rsid w:val="00F63724"/>
    <w:rsid w:val="00F65A38"/>
    <w:rsid w:val="00F66089"/>
    <w:rsid w:val="00F673E6"/>
    <w:rsid w:val="00F70E80"/>
    <w:rsid w:val="00F72003"/>
    <w:rsid w:val="00F731B6"/>
    <w:rsid w:val="00F74A43"/>
    <w:rsid w:val="00F821EC"/>
    <w:rsid w:val="00F823F2"/>
    <w:rsid w:val="00F8324C"/>
    <w:rsid w:val="00F83A82"/>
    <w:rsid w:val="00F845F9"/>
    <w:rsid w:val="00F8774E"/>
    <w:rsid w:val="00F90662"/>
    <w:rsid w:val="00F908EE"/>
    <w:rsid w:val="00F90E6F"/>
    <w:rsid w:val="00F91913"/>
    <w:rsid w:val="00F92BE6"/>
    <w:rsid w:val="00F92E09"/>
    <w:rsid w:val="00FA0CA2"/>
    <w:rsid w:val="00FA136C"/>
    <w:rsid w:val="00FA3F64"/>
    <w:rsid w:val="00FA667D"/>
    <w:rsid w:val="00FB0028"/>
    <w:rsid w:val="00FB1690"/>
    <w:rsid w:val="00FB23D7"/>
    <w:rsid w:val="00FB27E6"/>
    <w:rsid w:val="00FB2FF3"/>
    <w:rsid w:val="00FB5BDF"/>
    <w:rsid w:val="00FB61EF"/>
    <w:rsid w:val="00FB62F5"/>
    <w:rsid w:val="00FC2FC5"/>
    <w:rsid w:val="00FC3129"/>
    <w:rsid w:val="00FC5845"/>
    <w:rsid w:val="00FD2072"/>
    <w:rsid w:val="00FD267E"/>
    <w:rsid w:val="00FD37A8"/>
    <w:rsid w:val="00FD37DC"/>
    <w:rsid w:val="00FD57B3"/>
    <w:rsid w:val="00FD5D81"/>
    <w:rsid w:val="00FD7375"/>
    <w:rsid w:val="00FE08E6"/>
    <w:rsid w:val="00FE1080"/>
    <w:rsid w:val="00FE17FE"/>
    <w:rsid w:val="00FE1D95"/>
    <w:rsid w:val="00FE1F57"/>
    <w:rsid w:val="00FE2303"/>
    <w:rsid w:val="00FE6196"/>
    <w:rsid w:val="00FF05E3"/>
    <w:rsid w:val="00FF3D4C"/>
    <w:rsid w:val="00FF55F1"/>
    <w:rsid w:val="00FF5B6C"/>
    <w:rsid w:val="00FF5B9F"/>
    <w:rsid w:val="00FF6B57"/>
    <w:rsid w:val="00FF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4F7B7"/>
  <w15:docId w15:val="{2A8A8698-8510-4F4A-B174-CF4A1949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902"/>
    <w:rPr>
      <w:rFonts w:ascii="Times New Roman" w:eastAsia="Times New Roman" w:hAnsi="Times New Roman" w:cs="Times New Roman"/>
    </w:rPr>
  </w:style>
  <w:style w:type="paragraph" w:styleId="Heading1">
    <w:name w:val="heading 1"/>
    <w:basedOn w:val="Normal"/>
    <w:next w:val="Normal"/>
    <w:link w:val="Heading1Char"/>
    <w:qFormat/>
    <w:rsid w:val="00890F31"/>
    <w:pPr>
      <w:keepNext/>
      <w:jc w:val="center"/>
      <w:outlineLvl w:val="0"/>
    </w:pPr>
    <w:rPr>
      <w:rFonts w:ascii=".VnCentury SchoolbookH" w:hAnsi=".VnCentury SchoolbookH"/>
      <w:b/>
      <w:bCs/>
      <w:lang w:val="x-none" w:eastAsia="x-none"/>
    </w:rPr>
  </w:style>
  <w:style w:type="paragraph" w:styleId="Heading3">
    <w:name w:val="heading 3"/>
    <w:basedOn w:val="Normal"/>
    <w:next w:val="Normal"/>
    <w:link w:val="Heading3Char"/>
    <w:uiPriority w:val="9"/>
    <w:semiHidden/>
    <w:unhideWhenUsed/>
    <w:qFormat/>
    <w:rsid w:val="00F24823"/>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unhideWhenUsed/>
    <w:qFormat/>
    <w:rsid w:val="00890F3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F31"/>
    <w:rPr>
      <w:rFonts w:ascii=".VnCentury SchoolbookH" w:eastAsia="Times New Roman" w:hAnsi=".VnCentury SchoolbookH" w:cs="Times New Roman"/>
      <w:b/>
      <w:bCs/>
      <w:lang w:val="x-none" w:eastAsia="x-none"/>
    </w:rPr>
  </w:style>
  <w:style w:type="character" w:customStyle="1" w:styleId="Heading5Char">
    <w:name w:val="Heading 5 Char"/>
    <w:basedOn w:val="DefaultParagraphFont"/>
    <w:link w:val="Heading5"/>
    <w:uiPriority w:val="9"/>
    <w:semiHidden/>
    <w:rsid w:val="00890F31"/>
    <w:rPr>
      <w:rFonts w:ascii="Calibri" w:eastAsia="Times New Roman" w:hAnsi="Calibri" w:cs="Times New Roman"/>
      <w:b/>
      <w:bCs/>
      <w:i/>
      <w:iCs/>
      <w:sz w:val="26"/>
      <w:szCs w:val="26"/>
    </w:rPr>
  </w:style>
  <w:style w:type="table" w:styleId="TableGrid">
    <w:name w:val="Table Grid"/>
    <w:basedOn w:val="TableNormal"/>
    <w:uiPriority w:val="39"/>
    <w:rsid w:val="00890F3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Char,single space,footnote text,fn,fn Char Char Char,ALTS FOOTNOTE,FOOTNOTES,Geneva 9,Font: Geneva 9,Boston 10,f,Footnote Text Char Char Char Char Char,Footnote Text Char Char Char Char Char Char Ch,ft1,Fußnote,Char Cha,ft,ADB,A"/>
    <w:basedOn w:val="Normal"/>
    <w:link w:val="FootnoteTextChar"/>
    <w:autoRedefine/>
    <w:qFormat/>
    <w:rsid w:val="00EE2F9C"/>
    <w:pPr>
      <w:jc w:val="both"/>
    </w:pPr>
    <w:rPr>
      <w:color w:val="000000" w:themeColor="text1"/>
      <w:spacing w:val="-2"/>
      <w:sz w:val="20"/>
      <w:szCs w:val="20"/>
      <w:lang w:val="vi-VN"/>
    </w:rPr>
  </w:style>
  <w:style w:type="character" w:customStyle="1" w:styleId="FootnoteTextChar">
    <w:name w:val="Footnote Text Char"/>
    <w:aliases w:val="Char Char Char,Char Char1,single space Char,footnote text Char,fn Char,fn Char Char Char Char,ALTS FOOTNOTE Char,FOOTNOTES Char,Geneva 9 Char,Font: Geneva 9 Char,Boston 10 Char,f Char,Footnote Text Char Char Char Char Char Char,A Char"/>
    <w:basedOn w:val="DefaultParagraphFont"/>
    <w:link w:val="FootnoteText"/>
    <w:rsid w:val="00EE2F9C"/>
    <w:rPr>
      <w:rFonts w:ascii="Times New Roman" w:eastAsia="Times New Roman" w:hAnsi="Times New Roman" w:cs="Times New Roman"/>
      <w:color w:val="000000" w:themeColor="text1"/>
      <w:spacing w:val="-2"/>
      <w:sz w:val="20"/>
      <w:szCs w:val="20"/>
      <w:lang w:val="vi-VN"/>
    </w:rPr>
  </w:style>
  <w:style w:type="character" w:styleId="FootnoteReference">
    <w:name w:val="footnote reference"/>
    <w:aliases w:val="footnote text,Footnote,Footnote text,ftref,16 Point,Superscript 6 Point,BVI fnr,BearingPoint,fr,Footnote Text1,Error-Fußnotenzeichen5,Error-Fußnotenzeichen6,Ref,Footnote + Arial,10 pt,Black,(NECG) Footnote Reference,de nota al pie,R"/>
    <w:link w:val="CarattereCarattereCharCharCharCharCharCharZchn"/>
    <w:qFormat/>
    <w:rsid w:val="00890F31"/>
    <w:rPr>
      <w:rFonts w:ascii="Times New Roman" w:hAnsi="Times New Roman"/>
      <w:vertAlign w:val="superscript"/>
    </w:rPr>
  </w:style>
  <w:style w:type="character" w:customStyle="1" w:styleId="normal-h1">
    <w:name w:val="normal-h1"/>
    <w:rsid w:val="00890F31"/>
    <w:rPr>
      <w:rFonts w:ascii="Times New Roman" w:hAnsi="Times New Roman" w:cs="Times New Roman" w:hint="default"/>
      <w:sz w:val="28"/>
      <w:szCs w:val="28"/>
    </w:rPr>
  </w:style>
  <w:style w:type="character" w:customStyle="1" w:styleId="fontstyle31">
    <w:name w:val="fontstyle31"/>
    <w:rsid w:val="00890F31"/>
    <w:rPr>
      <w:rFonts w:ascii="TimesNewRomanPSMT" w:hAnsi="TimesNewRomanPSMT" w:hint="default"/>
      <w:b w:val="0"/>
      <w:bCs w:val="0"/>
      <w:i w:val="0"/>
      <w:iCs w:val="0"/>
      <w:color w:val="000000"/>
      <w:sz w:val="28"/>
      <w:szCs w:val="28"/>
    </w:rPr>
  </w:style>
  <w:style w:type="character" w:customStyle="1" w:styleId="fontstyle01">
    <w:name w:val="fontstyle01"/>
    <w:rsid w:val="00890F31"/>
    <w:rPr>
      <w:rFonts w:ascii="TimesNewRomanPS-BoldMT" w:hAnsi="TimesNewRomanPS-BoldMT" w:hint="default"/>
      <w:b/>
      <w:bCs/>
      <w:i w:val="0"/>
      <w:iCs w:val="0"/>
      <w:color w:val="000000"/>
      <w:sz w:val="28"/>
      <w:szCs w:val="28"/>
    </w:rPr>
  </w:style>
  <w:style w:type="character" w:customStyle="1" w:styleId="apple-converted-space">
    <w:name w:val="apple-converted-space"/>
    <w:rsid w:val="00890F31"/>
  </w:style>
  <w:style w:type="paragraph" w:styleId="NormalWeb">
    <w:name w:val="Normal (Web)"/>
    <w:aliases w:val="Char Char5,Normal (Web) Char Char,Normal (Web) Char Char Char Char,Normal (Web) Char Char Char Char Char Char Char,Normal (Web) Char Char Char Char Char,Normal (Web) Char Char Char Char Char Char,Ch"/>
    <w:basedOn w:val="Normal"/>
    <w:link w:val="NormalWebChar"/>
    <w:uiPriority w:val="99"/>
    <w:unhideWhenUsed/>
    <w:qFormat/>
    <w:rsid w:val="00890F31"/>
    <w:pPr>
      <w:spacing w:before="100" w:beforeAutospacing="1" w:after="100" w:afterAutospacing="1"/>
    </w:pPr>
  </w:style>
  <w:style w:type="character" w:customStyle="1" w:styleId="columns-1-2-1">
    <w:name w:val="columns-1-2-1"/>
    <w:rsid w:val="00890F31"/>
  </w:style>
  <w:style w:type="character" w:customStyle="1" w:styleId="NormalWebChar">
    <w:name w:val="Normal (Web) Char"/>
    <w:aliases w:val="Char Char5 Char,Normal (Web) Char Char Char,Normal (Web) Char Char Char Char Char1,Normal (Web) Char Char Char Char Char Char Char Char,Normal (Web) Char Char Char Char Char Char1,Normal (Web) Char Char Char Char Char Char Char1"/>
    <w:link w:val="NormalWeb"/>
    <w:uiPriority w:val="99"/>
    <w:locked/>
    <w:rsid w:val="00890F31"/>
    <w:rPr>
      <w:rFonts w:ascii="Times New Roman" w:eastAsia="Times New Roman" w:hAnsi="Times New Roman" w:cs="Times New Roman"/>
      <w:lang w:val="en-US"/>
    </w:rPr>
  </w:style>
  <w:style w:type="paragraph" w:customStyle="1" w:styleId="Num-DocParagraph">
    <w:name w:val="Num-Doc Paragraph"/>
    <w:basedOn w:val="BodyText"/>
    <w:rsid w:val="00890F31"/>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uiPriority w:val="99"/>
    <w:unhideWhenUsed/>
    <w:rsid w:val="00890F31"/>
    <w:pPr>
      <w:spacing w:after="120"/>
    </w:pPr>
  </w:style>
  <w:style w:type="character" w:customStyle="1" w:styleId="BodyTextChar">
    <w:name w:val="Body Text Char"/>
    <w:basedOn w:val="DefaultParagraphFont"/>
    <w:link w:val="BodyText"/>
    <w:uiPriority w:val="99"/>
    <w:rsid w:val="00890F31"/>
    <w:rPr>
      <w:rFonts w:ascii="Times New Roman" w:eastAsia="Times New Roman" w:hAnsi="Times New Roman" w:cs="Times New Roman"/>
    </w:rPr>
  </w:style>
  <w:style w:type="character" w:styleId="Strong">
    <w:name w:val="Strong"/>
    <w:qFormat/>
    <w:rsid w:val="00890F31"/>
    <w:rPr>
      <w:b/>
      <w:bCs/>
    </w:rPr>
  </w:style>
  <w:style w:type="paragraph" w:styleId="BalloonText">
    <w:name w:val="Balloon Text"/>
    <w:basedOn w:val="Normal"/>
    <w:link w:val="BalloonTextChar"/>
    <w:uiPriority w:val="99"/>
    <w:semiHidden/>
    <w:unhideWhenUsed/>
    <w:rsid w:val="00890F31"/>
    <w:rPr>
      <w:sz w:val="18"/>
      <w:szCs w:val="18"/>
    </w:rPr>
  </w:style>
  <w:style w:type="character" w:customStyle="1" w:styleId="BalloonTextChar">
    <w:name w:val="Balloon Text Char"/>
    <w:basedOn w:val="DefaultParagraphFont"/>
    <w:link w:val="BalloonText"/>
    <w:uiPriority w:val="99"/>
    <w:semiHidden/>
    <w:rsid w:val="00890F31"/>
    <w:rPr>
      <w:rFonts w:ascii="Times New Roman" w:eastAsia="Times New Roman" w:hAnsi="Times New Roman" w:cs="Times New Roman"/>
      <w:sz w:val="18"/>
      <w:szCs w:val="18"/>
    </w:rPr>
  </w:style>
  <w:style w:type="paragraph" w:styleId="ListParagraph">
    <w:name w:val="List Paragraph"/>
    <w:basedOn w:val="Normal"/>
    <w:uiPriority w:val="34"/>
    <w:qFormat/>
    <w:rsid w:val="00890F31"/>
    <w:pPr>
      <w:ind w:left="720"/>
      <w:contextualSpacing/>
    </w:pPr>
  </w:style>
  <w:style w:type="paragraph" w:styleId="Header">
    <w:name w:val="header"/>
    <w:basedOn w:val="Normal"/>
    <w:link w:val="HeaderChar"/>
    <w:uiPriority w:val="99"/>
    <w:unhideWhenUsed/>
    <w:rsid w:val="00890F31"/>
    <w:pPr>
      <w:tabs>
        <w:tab w:val="center" w:pos="4680"/>
        <w:tab w:val="right" w:pos="9360"/>
      </w:tabs>
    </w:pPr>
  </w:style>
  <w:style w:type="character" w:customStyle="1" w:styleId="HeaderChar">
    <w:name w:val="Header Char"/>
    <w:basedOn w:val="DefaultParagraphFont"/>
    <w:link w:val="Header"/>
    <w:uiPriority w:val="99"/>
    <w:rsid w:val="00890F31"/>
    <w:rPr>
      <w:rFonts w:ascii="Times New Roman" w:eastAsia="Times New Roman" w:hAnsi="Times New Roman" w:cs="Times New Roman"/>
    </w:rPr>
  </w:style>
  <w:style w:type="character" w:styleId="PageNumber">
    <w:name w:val="page number"/>
    <w:basedOn w:val="DefaultParagraphFont"/>
    <w:uiPriority w:val="99"/>
    <w:semiHidden/>
    <w:unhideWhenUsed/>
    <w:rsid w:val="00890F31"/>
  </w:style>
  <w:style w:type="paragraph" w:styleId="Footer">
    <w:name w:val="footer"/>
    <w:basedOn w:val="Normal"/>
    <w:link w:val="FooterChar"/>
    <w:uiPriority w:val="99"/>
    <w:unhideWhenUsed/>
    <w:rsid w:val="00890F31"/>
    <w:pPr>
      <w:tabs>
        <w:tab w:val="center" w:pos="4680"/>
        <w:tab w:val="right" w:pos="9360"/>
      </w:tabs>
    </w:pPr>
  </w:style>
  <w:style w:type="character" w:customStyle="1" w:styleId="FooterChar">
    <w:name w:val="Footer Char"/>
    <w:basedOn w:val="DefaultParagraphFont"/>
    <w:link w:val="Footer"/>
    <w:uiPriority w:val="99"/>
    <w:rsid w:val="00890F31"/>
    <w:rPr>
      <w:rFonts w:ascii="Times New Roman" w:eastAsia="Times New Roman" w:hAnsi="Times New Roman" w:cs="Times New Roman"/>
    </w:rPr>
  </w:style>
  <w:style w:type="character" w:styleId="Hyperlink">
    <w:name w:val="Hyperlink"/>
    <w:uiPriority w:val="99"/>
    <w:semiHidden/>
    <w:unhideWhenUsed/>
    <w:rsid w:val="00890F31"/>
    <w:rPr>
      <w:color w:val="0000FF"/>
      <w:u w:val="single"/>
    </w:rPr>
  </w:style>
  <w:style w:type="character" w:customStyle="1" w:styleId="y2iqfc">
    <w:name w:val="y2iqfc"/>
    <w:rsid w:val="00890F31"/>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890F31"/>
    <w:pPr>
      <w:spacing w:before="120" w:after="160" w:line="240" w:lineRule="exact"/>
      <w:ind w:firstLine="720"/>
      <w:jc w:val="both"/>
    </w:pPr>
    <w:rPr>
      <w:rFonts w:eastAsiaTheme="minorHAnsi" w:cstheme="minorBidi"/>
      <w:vertAlign w:val="superscript"/>
    </w:rPr>
  </w:style>
  <w:style w:type="paragraph" w:customStyle="1" w:styleId="Default">
    <w:name w:val="Default"/>
    <w:rsid w:val="00BA73FE"/>
    <w:pPr>
      <w:autoSpaceDE w:val="0"/>
      <w:autoSpaceDN w:val="0"/>
      <w:adjustRightInd w:val="0"/>
    </w:pPr>
    <w:rPr>
      <w:rFonts w:ascii="Times New Roman" w:eastAsia="Times New Roman" w:hAnsi="Times New Roman" w:cs="Times New Roman"/>
      <w:color w:val="000000"/>
    </w:rPr>
  </w:style>
  <w:style w:type="paragraph" w:customStyle="1" w:styleId="FootnotetextChar1">
    <w:name w:val="Footnote text Char1"/>
    <w:basedOn w:val="Normal"/>
    <w:rsid w:val="00994183"/>
    <w:pPr>
      <w:spacing w:line="240" w:lineRule="exact"/>
    </w:pPr>
    <w:rPr>
      <w:rFonts w:eastAsiaTheme="minorHAnsi" w:cstheme="minorBidi"/>
      <w:sz w:val="28"/>
      <w:szCs w:val="22"/>
      <w:vertAlign w:val="superscript"/>
      <w:lang w:val="vi-VN"/>
    </w:rPr>
  </w:style>
  <w:style w:type="character" w:customStyle="1" w:styleId="Heading3Char">
    <w:name w:val="Heading 3 Char"/>
    <w:basedOn w:val="DefaultParagraphFont"/>
    <w:link w:val="Heading3"/>
    <w:uiPriority w:val="9"/>
    <w:semiHidden/>
    <w:rsid w:val="00F24823"/>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1E1163"/>
    <w:rPr>
      <w:i/>
      <w:iCs/>
    </w:rPr>
  </w:style>
  <w:style w:type="paragraph" w:customStyle="1" w:styleId="n-dieund">
    <w:name w:val="n-dieund"/>
    <w:basedOn w:val="Normal"/>
    <w:rsid w:val="00F054D2"/>
    <w:pPr>
      <w:spacing w:after="120"/>
      <w:ind w:firstLine="709"/>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7634">
      <w:bodyDiv w:val="1"/>
      <w:marLeft w:val="0"/>
      <w:marRight w:val="0"/>
      <w:marTop w:val="0"/>
      <w:marBottom w:val="0"/>
      <w:divBdr>
        <w:top w:val="none" w:sz="0" w:space="0" w:color="auto"/>
        <w:left w:val="none" w:sz="0" w:space="0" w:color="auto"/>
        <w:bottom w:val="none" w:sz="0" w:space="0" w:color="auto"/>
        <w:right w:val="none" w:sz="0" w:space="0" w:color="auto"/>
      </w:divBdr>
    </w:div>
    <w:div w:id="192303432">
      <w:bodyDiv w:val="1"/>
      <w:marLeft w:val="0"/>
      <w:marRight w:val="0"/>
      <w:marTop w:val="0"/>
      <w:marBottom w:val="0"/>
      <w:divBdr>
        <w:top w:val="none" w:sz="0" w:space="0" w:color="auto"/>
        <w:left w:val="none" w:sz="0" w:space="0" w:color="auto"/>
        <w:bottom w:val="none" w:sz="0" w:space="0" w:color="auto"/>
        <w:right w:val="none" w:sz="0" w:space="0" w:color="auto"/>
      </w:divBdr>
    </w:div>
    <w:div w:id="356468301">
      <w:bodyDiv w:val="1"/>
      <w:marLeft w:val="0"/>
      <w:marRight w:val="0"/>
      <w:marTop w:val="0"/>
      <w:marBottom w:val="0"/>
      <w:divBdr>
        <w:top w:val="none" w:sz="0" w:space="0" w:color="auto"/>
        <w:left w:val="none" w:sz="0" w:space="0" w:color="auto"/>
        <w:bottom w:val="none" w:sz="0" w:space="0" w:color="auto"/>
        <w:right w:val="none" w:sz="0" w:space="0" w:color="auto"/>
      </w:divBdr>
    </w:div>
    <w:div w:id="501817478">
      <w:bodyDiv w:val="1"/>
      <w:marLeft w:val="0"/>
      <w:marRight w:val="0"/>
      <w:marTop w:val="0"/>
      <w:marBottom w:val="0"/>
      <w:divBdr>
        <w:top w:val="none" w:sz="0" w:space="0" w:color="auto"/>
        <w:left w:val="none" w:sz="0" w:space="0" w:color="auto"/>
        <w:bottom w:val="none" w:sz="0" w:space="0" w:color="auto"/>
        <w:right w:val="none" w:sz="0" w:space="0" w:color="auto"/>
      </w:divBdr>
    </w:div>
    <w:div w:id="548037202">
      <w:bodyDiv w:val="1"/>
      <w:marLeft w:val="0"/>
      <w:marRight w:val="0"/>
      <w:marTop w:val="0"/>
      <w:marBottom w:val="0"/>
      <w:divBdr>
        <w:top w:val="none" w:sz="0" w:space="0" w:color="auto"/>
        <w:left w:val="none" w:sz="0" w:space="0" w:color="auto"/>
        <w:bottom w:val="none" w:sz="0" w:space="0" w:color="auto"/>
        <w:right w:val="none" w:sz="0" w:space="0" w:color="auto"/>
      </w:divBdr>
    </w:div>
    <w:div w:id="618530228">
      <w:bodyDiv w:val="1"/>
      <w:marLeft w:val="0"/>
      <w:marRight w:val="0"/>
      <w:marTop w:val="0"/>
      <w:marBottom w:val="0"/>
      <w:divBdr>
        <w:top w:val="none" w:sz="0" w:space="0" w:color="auto"/>
        <w:left w:val="none" w:sz="0" w:space="0" w:color="auto"/>
        <w:bottom w:val="none" w:sz="0" w:space="0" w:color="auto"/>
        <w:right w:val="none" w:sz="0" w:space="0" w:color="auto"/>
      </w:divBdr>
    </w:div>
    <w:div w:id="709301659">
      <w:bodyDiv w:val="1"/>
      <w:marLeft w:val="0"/>
      <w:marRight w:val="0"/>
      <w:marTop w:val="0"/>
      <w:marBottom w:val="0"/>
      <w:divBdr>
        <w:top w:val="none" w:sz="0" w:space="0" w:color="auto"/>
        <w:left w:val="none" w:sz="0" w:space="0" w:color="auto"/>
        <w:bottom w:val="none" w:sz="0" w:space="0" w:color="auto"/>
        <w:right w:val="none" w:sz="0" w:space="0" w:color="auto"/>
      </w:divBdr>
    </w:div>
    <w:div w:id="729689109">
      <w:bodyDiv w:val="1"/>
      <w:marLeft w:val="0"/>
      <w:marRight w:val="0"/>
      <w:marTop w:val="0"/>
      <w:marBottom w:val="0"/>
      <w:divBdr>
        <w:top w:val="none" w:sz="0" w:space="0" w:color="auto"/>
        <w:left w:val="none" w:sz="0" w:space="0" w:color="auto"/>
        <w:bottom w:val="none" w:sz="0" w:space="0" w:color="auto"/>
        <w:right w:val="none" w:sz="0" w:space="0" w:color="auto"/>
      </w:divBdr>
    </w:div>
    <w:div w:id="733432512">
      <w:bodyDiv w:val="1"/>
      <w:marLeft w:val="0"/>
      <w:marRight w:val="0"/>
      <w:marTop w:val="0"/>
      <w:marBottom w:val="0"/>
      <w:divBdr>
        <w:top w:val="none" w:sz="0" w:space="0" w:color="auto"/>
        <w:left w:val="none" w:sz="0" w:space="0" w:color="auto"/>
        <w:bottom w:val="none" w:sz="0" w:space="0" w:color="auto"/>
        <w:right w:val="none" w:sz="0" w:space="0" w:color="auto"/>
      </w:divBdr>
    </w:div>
    <w:div w:id="888423805">
      <w:bodyDiv w:val="1"/>
      <w:marLeft w:val="0"/>
      <w:marRight w:val="0"/>
      <w:marTop w:val="0"/>
      <w:marBottom w:val="0"/>
      <w:divBdr>
        <w:top w:val="none" w:sz="0" w:space="0" w:color="auto"/>
        <w:left w:val="none" w:sz="0" w:space="0" w:color="auto"/>
        <w:bottom w:val="none" w:sz="0" w:space="0" w:color="auto"/>
        <w:right w:val="none" w:sz="0" w:space="0" w:color="auto"/>
      </w:divBdr>
    </w:div>
    <w:div w:id="924336091">
      <w:bodyDiv w:val="1"/>
      <w:marLeft w:val="0"/>
      <w:marRight w:val="0"/>
      <w:marTop w:val="0"/>
      <w:marBottom w:val="0"/>
      <w:divBdr>
        <w:top w:val="none" w:sz="0" w:space="0" w:color="auto"/>
        <w:left w:val="none" w:sz="0" w:space="0" w:color="auto"/>
        <w:bottom w:val="none" w:sz="0" w:space="0" w:color="auto"/>
        <w:right w:val="none" w:sz="0" w:space="0" w:color="auto"/>
      </w:divBdr>
    </w:div>
    <w:div w:id="978800045">
      <w:bodyDiv w:val="1"/>
      <w:marLeft w:val="0"/>
      <w:marRight w:val="0"/>
      <w:marTop w:val="0"/>
      <w:marBottom w:val="0"/>
      <w:divBdr>
        <w:top w:val="none" w:sz="0" w:space="0" w:color="auto"/>
        <w:left w:val="none" w:sz="0" w:space="0" w:color="auto"/>
        <w:bottom w:val="none" w:sz="0" w:space="0" w:color="auto"/>
        <w:right w:val="none" w:sz="0" w:space="0" w:color="auto"/>
      </w:divBdr>
      <w:divsChild>
        <w:div w:id="94062568">
          <w:marLeft w:val="0"/>
          <w:marRight w:val="0"/>
          <w:marTop w:val="0"/>
          <w:marBottom w:val="0"/>
          <w:divBdr>
            <w:top w:val="none" w:sz="0" w:space="0" w:color="auto"/>
            <w:left w:val="none" w:sz="0" w:space="0" w:color="auto"/>
            <w:bottom w:val="none" w:sz="0" w:space="0" w:color="auto"/>
            <w:right w:val="none" w:sz="0" w:space="0" w:color="auto"/>
          </w:divBdr>
        </w:div>
        <w:div w:id="750275766">
          <w:marLeft w:val="0"/>
          <w:marRight w:val="0"/>
          <w:marTop w:val="0"/>
          <w:marBottom w:val="0"/>
          <w:divBdr>
            <w:top w:val="none" w:sz="0" w:space="0" w:color="auto"/>
            <w:left w:val="none" w:sz="0" w:space="0" w:color="auto"/>
            <w:bottom w:val="none" w:sz="0" w:space="0" w:color="auto"/>
            <w:right w:val="none" w:sz="0" w:space="0" w:color="auto"/>
          </w:divBdr>
        </w:div>
        <w:div w:id="170217836">
          <w:marLeft w:val="0"/>
          <w:marRight w:val="0"/>
          <w:marTop w:val="0"/>
          <w:marBottom w:val="0"/>
          <w:divBdr>
            <w:top w:val="none" w:sz="0" w:space="0" w:color="auto"/>
            <w:left w:val="none" w:sz="0" w:space="0" w:color="auto"/>
            <w:bottom w:val="none" w:sz="0" w:space="0" w:color="auto"/>
            <w:right w:val="none" w:sz="0" w:space="0" w:color="auto"/>
          </w:divBdr>
        </w:div>
      </w:divsChild>
    </w:div>
    <w:div w:id="1103652447">
      <w:bodyDiv w:val="1"/>
      <w:marLeft w:val="0"/>
      <w:marRight w:val="0"/>
      <w:marTop w:val="0"/>
      <w:marBottom w:val="0"/>
      <w:divBdr>
        <w:top w:val="none" w:sz="0" w:space="0" w:color="auto"/>
        <w:left w:val="none" w:sz="0" w:space="0" w:color="auto"/>
        <w:bottom w:val="none" w:sz="0" w:space="0" w:color="auto"/>
        <w:right w:val="none" w:sz="0" w:space="0" w:color="auto"/>
      </w:divBdr>
      <w:divsChild>
        <w:div w:id="613445511">
          <w:marLeft w:val="0"/>
          <w:marRight w:val="0"/>
          <w:marTop w:val="0"/>
          <w:marBottom w:val="0"/>
          <w:divBdr>
            <w:top w:val="none" w:sz="0" w:space="0" w:color="auto"/>
            <w:left w:val="none" w:sz="0" w:space="0" w:color="auto"/>
            <w:bottom w:val="none" w:sz="0" w:space="0" w:color="auto"/>
            <w:right w:val="none" w:sz="0" w:space="0" w:color="auto"/>
          </w:divBdr>
          <w:divsChild>
            <w:div w:id="1205096341">
              <w:marLeft w:val="0"/>
              <w:marRight w:val="0"/>
              <w:marTop w:val="0"/>
              <w:marBottom w:val="0"/>
              <w:divBdr>
                <w:top w:val="none" w:sz="0" w:space="0" w:color="auto"/>
                <w:left w:val="none" w:sz="0" w:space="0" w:color="auto"/>
                <w:bottom w:val="none" w:sz="0" w:space="0" w:color="auto"/>
                <w:right w:val="none" w:sz="0" w:space="0" w:color="auto"/>
              </w:divBdr>
              <w:divsChild>
                <w:div w:id="750274730">
                  <w:marLeft w:val="0"/>
                  <w:marRight w:val="0"/>
                  <w:marTop w:val="0"/>
                  <w:marBottom w:val="0"/>
                  <w:divBdr>
                    <w:top w:val="none" w:sz="0" w:space="0" w:color="auto"/>
                    <w:left w:val="none" w:sz="0" w:space="0" w:color="auto"/>
                    <w:bottom w:val="none" w:sz="0" w:space="0" w:color="auto"/>
                    <w:right w:val="none" w:sz="0" w:space="0" w:color="auto"/>
                  </w:divBdr>
                  <w:divsChild>
                    <w:div w:id="12863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57297">
      <w:bodyDiv w:val="1"/>
      <w:marLeft w:val="0"/>
      <w:marRight w:val="0"/>
      <w:marTop w:val="0"/>
      <w:marBottom w:val="0"/>
      <w:divBdr>
        <w:top w:val="none" w:sz="0" w:space="0" w:color="auto"/>
        <w:left w:val="none" w:sz="0" w:space="0" w:color="auto"/>
        <w:bottom w:val="none" w:sz="0" w:space="0" w:color="auto"/>
        <w:right w:val="none" w:sz="0" w:space="0" w:color="auto"/>
      </w:divBdr>
    </w:div>
    <w:div w:id="1329401488">
      <w:bodyDiv w:val="1"/>
      <w:marLeft w:val="0"/>
      <w:marRight w:val="0"/>
      <w:marTop w:val="0"/>
      <w:marBottom w:val="0"/>
      <w:divBdr>
        <w:top w:val="none" w:sz="0" w:space="0" w:color="auto"/>
        <w:left w:val="none" w:sz="0" w:space="0" w:color="auto"/>
        <w:bottom w:val="none" w:sz="0" w:space="0" w:color="auto"/>
        <w:right w:val="none" w:sz="0" w:space="0" w:color="auto"/>
      </w:divBdr>
    </w:div>
    <w:div w:id="1334799084">
      <w:bodyDiv w:val="1"/>
      <w:marLeft w:val="0"/>
      <w:marRight w:val="0"/>
      <w:marTop w:val="0"/>
      <w:marBottom w:val="0"/>
      <w:divBdr>
        <w:top w:val="none" w:sz="0" w:space="0" w:color="auto"/>
        <w:left w:val="none" w:sz="0" w:space="0" w:color="auto"/>
        <w:bottom w:val="none" w:sz="0" w:space="0" w:color="auto"/>
        <w:right w:val="none" w:sz="0" w:space="0" w:color="auto"/>
      </w:divBdr>
    </w:div>
    <w:div w:id="1411078951">
      <w:bodyDiv w:val="1"/>
      <w:marLeft w:val="0"/>
      <w:marRight w:val="0"/>
      <w:marTop w:val="0"/>
      <w:marBottom w:val="0"/>
      <w:divBdr>
        <w:top w:val="none" w:sz="0" w:space="0" w:color="auto"/>
        <w:left w:val="none" w:sz="0" w:space="0" w:color="auto"/>
        <w:bottom w:val="none" w:sz="0" w:space="0" w:color="auto"/>
        <w:right w:val="none" w:sz="0" w:space="0" w:color="auto"/>
      </w:divBdr>
    </w:div>
    <w:div w:id="1433748334">
      <w:bodyDiv w:val="1"/>
      <w:marLeft w:val="0"/>
      <w:marRight w:val="0"/>
      <w:marTop w:val="0"/>
      <w:marBottom w:val="0"/>
      <w:divBdr>
        <w:top w:val="none" w:sz="0" w:space="0" w:color="auto"/>
        <w:left w:val="none" w:sz="0" w:space="0" w:color="auto"/>
        <w:bottom w:val="none" w:sz="0" w:space="0" w:color="auto"/>
        <w:right w:val="none" w:sz="0" w:space="0" w:color="auto"/>
      </w:divBdr>
    </w:div>
    <w:div w:id="1476219702">
      <w:bodyDiv w:val="1"/>
      <w:marLeft w:val="0"/>
      <w:marRight w:val="0"/>
      <w:marTop w:val="0"/>
      <w:marBottom w:val="0"/>
      <w:divBdr>
        <w:top w:val="none" w:sz="0" w:space="0" w:color="auto"/>
        <w:left w:val="none" w:sz="0" w:space="0" w:color="auto"/>
        <w:bottom w:val="none" w:sz="0" w:space="0" w:color="auto"/>
        <w:right w:val="none" w:sz="0" w:space="0" w:color="auto"/>
      </w:divBdr>
    </w:div>
    <w:div w:id="1693217247">
      <w:bodyDiv w:val="1"/>
      <w:marLeft w:val="0"/>
      <w:marRight w:val="0"/>
      <w:marTop w:val="0"/>
      <w:marBottom w:val="0"/>
      <w:divBdr>
        <w:top w:val="none" w:sz="0" w:space="0" w:color="auto"/>
        <w:left w:val="none" w:sz="0" w:space="0" w:color="auto"/>
        <w:bottom w:val="none" w:sz="0" w:space="0" w:color="auto"/>
        <w:right w:val="none" w:sz="0" w:space="0" w:color="auto"/>
      </w:divBdr>
    </w:div>
    <w:div w:id="1813787961">
      <w:bodyDiv w:val="1"/>
      <w:marLeft w:val="0"/>
      <w:marRight w:val="0"/>
      <w:marTop w:val="0"/>
      <w:marBottom w:val="0"/>
      <w:divBdr>
        <w:top w:val="none" w:sz="0" w:space="0" w:color="auto"/>
        <w:left w:val="none" w:sz="0" w:space="0" w:color="auto"/>
        <w:bottom w:val="none" w:sz="0" w:space="0" w:color="auto"/>
        <w:right w:val="none" w:sz="0" w:space="0" w:color="auto"/>
      </w:divBdr>
      <w:divsChild>
        <w:div w:id="928808945">
          <w:marLeft w:val="720"/>
          <w:marRight w:val="0"/>
          <w:marTop w:val="120"/>
          <w:marBottom w:val="0"/>
          <w:divBdr>
            <w:top w:val="none" w:sz="0" w:space="0" w:color="auto"/>
            <w:left w:val="none" w:sz="0" w:space="0" w:color="auto"/>
            <w:bottom w:val="none" w:sz="0" w:space="0" w:color="auto"/>
            <w:right w:val="none" w:sz="0" w:space="0" w:color="auto"/>
          </w:divBdr>
        </w:div>
      </w:divsChild>
    </w:div>
    <w:div w:id="1941405183">
      <w:bodyDiv w:val="1"/>
      <w:marLeft w:val="0"/>
      <w:marRight w:val="0"/>
      <w:marTop w:val="0"/>
      <w:marBottom w:val="0"/>
      <w:divBdr>
        <w:top w:val="none" w:sz="0" w:space="0" w:color="auto"/>
        <w:left w:val="none" w:sz="0" w:space="0" w:color="auto"/>
        <w:bottom w:val="none" w:sz="0" w:space="0" w:color="auto"/>
        <w:right w:val="none" w:sz="0" w:space="0" w:color="auto"/>
      </w:divBdr>
    </w:div>
    <w:div w:id="1951819748">
      <w:bodyDiv w:val="1"/>
      <w:marLeft w:val="0"/>
      <w:marRight w:val="0"/>
      <w:marTop w:val="0"/>
      <w:marBottom w:val="0"/>
      <w:divBdr>
        <w:top w:val="none" w:sz="0" w:space="0" w:color="auto"/>
        <w:left w:val="none" w:sz="0" w:space="0" w:color="auto"/>
        <w:bottom w:val="none" w:sz="0" w:space="0" w:color="auto"/>
        <w:right w:val="none" w:sz="0" w:space="0" w:color="auto"/>
      </w:divBdr>
    </w:div>
    <w:div w:id="1985312488">
      <w:bodyDiv w:val="1"/>
      <w:marLeft w:val="0"/>
      <w:marRight w:val="0"/>
      <w:marTop w:val="0"/>
      <w:marBottom w:val="0"/>
      <w:divBdr>
        <w:top w:val="none" w:sz="0" w:space="0" w:color="auto"/>
        <w:left w:val="none" w:sz="0" w:space="0" w:color="auto"/>
        <w:bottom w:val="none" w:sz="0" w:space="0" w:color="auto"/>
        <w:right w:val="none" w:sz="0" w:space="0" w:color="auto"/>
      </w:divBdr>
    </w:div>
    <w:div w:id="2000421121">
      <w:bodyDiv w:val="1"/>
      <w:marLeft w:val="0"/>
      <w:marRight w:val="0"/>
      <w:marTop w:val="0"/>
      <w:marBottom w:val="0"/>
      <w:divBdr>
        <w:top w:val="none" w:sz="0" w:space="0" w:color="auto"/>
        <w:left w:val="none" w:sz="0" w:space="0" w:color="auto"/>
        <w:bottom w:val="none" w:sz="0" w:space="0" w:color="auto"/>
        <w:right w:val="none" w:sz="0" w:space="0" w:color="auto"/>
      </w:divBdr>
      <w:divsChild>
        <w:div w:id="670331">
          <w:marLeft w:val="0"/>
          <w:marRight w:val="0"/>
          <w:marTop w:val="0"/>
          <w:marBottom w:val="0"/>
          <w:divBdr>
            <w:top w:val="none" w:sz="0" w:space="0" w:color="auto"/>
            <w:left w:val="none" w:sz="0" w:space="0" w:color="auto"/>
            <w:bottom w:val="none" w:sz="0" w:space="0" w:color="auto"/>
            <w:right w:val="none" w:sz="0" w:space="0" w:color="auto"/>
          </w:divBdr>
          <w:divsChild>
            <w:div w:id="1769695946">
              <w:marLeft w:val="0"/>
              <w:marRight w:val="0"/>
              <w:marTop w:val="0"/>
              <w:marBottom w:val="0"/>
              <w:divBdr>
                <w:top w:val="none" w:sz="0" w:space="0" w:color="auto"/>
                <w:left w:val="none" w:sz="0" w:space="0" w:color="auto"/>
                <w:bottom w:val="none" w:sz="0" w:space="0" w:color="auto"/>
                <w:right w:val="none" w:sz="0" w:space="0" w:color="auto"/>
              </w:divBdr>
            </w:div>
          </w:divsChild>
        </w:div>
        <w:div w:id="1144542337">
          <w:marLeft w:val="0"/>
          <w:marRight w:val="0"/>
          <w:marTop w:val="0"/>
          <w:marBottom w:val="0"/>
          <w:divBdr>
            <w:top w:val="none" w:sz="0" w:space="0" w:color="auto"/>
            <w:left w:val="none" w:sz="0" w:space="0" w:color="auto"/>
            <w:bottom w:val="none" w:sz="0" w:space="0" w:color="auto"/>
            <w:right w:val="none" w:sz="0" w:space="0" w:color="auto"/>
          </w:divBdr>
          <w:divsChild>
            <w:div w:id="1845899498">
              <w:marLeft w:val="0"/>
              <w:marRight w:val="0"/>
              <w:marTop w:val="0"/>
              <w:marBottom w:val="0"/>
              <w:divBdr>
                <w:top w:val="none" w:sz="0" w:space="0" w:color="auto"/>
                <w:left w:val="none" w:sz="0" w:space="0" w:color="auto"/>
                <w:bottom w:val="none" w:sz="0" w:space="0" w:color="auto"/>
                <w:right w:val="none" w:sz="0" w:space="0" w:color="auto"/>
              </w:divBdr>
              <w:divsChild>
                <w:div w:id="1139110753">
                  <w:marLeft w:val="0"/>
                  <w:marRight w:val="0"/>
                  <w:marTop w:val="0"/>
                  <w:marBottom w:val="0"/>
                  <w:divBdr>
                    <w:top w:val="none" w:sz="0" w:space="0" w:color="auto"/>
                    <w:left w:val="none" w:sz="0" w:space="0" w:color="auto"/>
                    <w:bottom w:val="none" w:sz="0" w:space="0" w:color="auto"/>
                    <w:right w:val="none" w:sz="0" w:space="0" w:color="auto"/>
                  </w:divBdr>
                </w:div>
                <w:div w:id="209270751">
                  <w:marLeft w:val="300"/>
                  <w:marRight w:val="0"/>
                  <w:marTop w:val="0"/>
                  <w:marBottom w:val="0"/>
                  <w:divBdr>
                    <w:top w:val="none" w:sz="0" w:space="0" w:color="auto"/>
                    <w:left w:val="none" w:sz="0" w:space="0" w:color="auto"/>
                    <w:bottom w:val="none" w:sz="0" w:space="0" w:color="auto"/>
                    <w:right w:val="none" w:sz="0" w:space="0" w:color="auto"/>
                  </w:divBdr>
                </w:div>
                <w:div w:id="110714353">
                  <w:marLeft w:val="300"/>
                  <w:marRight w:val="0"/>
                  <w:marTop w:val="0"/>
                  <w:marBottom w:val="0"/>
                  <w:divBdr>
                    <w:top w:val="none" w:sz="0" w:space="0" w:color="auto"/>
                    <w:left w:val="none" w:sz="0" w:space="0" w:color="auto"/>
                    <w:bottom w:val="none" w:sz="0" w:space="0" w:color="auto"/>
                    <w:right w:val="none" w:sz="0" w:space="0" w:color="auto"/>
                  </w:divBdr>
                </w:div>
                <w:div w:id="338313426">
                  <w:marLeft w:val="300"/>
                  <w:marRight w:val="0"/>
                  <w:marTop w:val="0"/>
                  <w:marBottom w:val="0"/>
                  <w:divBdr>
                    <w:top w:val="none" w:sz="0" w:space="0" w:color="auto"/>
                    <w:left w:val="none" w:sz="0" w:space="0" w:color="auto"/>
                    <w:bottom w:val="none" w:sz="0" w:space="0" w:color="auto"/>
                    <w:right w:val="none" w:sz="0" w:space="0" w:color="auto"/>
                  </w:divBdr>
                </w:div>
                <w:div w:id="1266426154">
                  <w:marLeft w:val="0"/>
                  <w:marRight w:val="0"/>
                  <w:marTop w:val="0"/>
                  <w:marBottom w:val="0"/>
                  <w:divBdr>
                    <w:top w:val="none" w:sz="0" w:space="0" w:color="auto"/>
                    <w:left w:val="none" w:sz="0" w:space="0" w:color="auto"/>
                    <w:bottom w:val="none" w:sz="0" w:space="0" w:color="auto"/>
                    <w:right w:val="none" w:sz="0" w:space="0" w:color="auto"/>
                  </w:divBdr>
                </w:div>
                <w:div w:id="1802455315">
                  <w:marLeft w:val="60"/>
                  <w:marRight w:val="0"/>
                  <w:marTop w:val="0"/>
                  <w:marBottom w:val="0"/>
                  <w:divBdr>
                    <w:top w:val="none" w:sz="0" w:space="0" w:color="auto"/>
                    <w:left w:val="none" w:sz="0" w:space="0" w:color="auto"/>
                    <w:bottom w:val="none" w:sz="0" w:space="0" w:color="auto"/>
                    <w:right w:val="none" w:sz="0" w:space="0" w:color="auto"/>
                  </w:divBdr>
                </w:div>
              </w:divsChild>
            </w:div>
            <w:div w:id="1541547926">
              <w:marLeft w:val="0"/>
              <w:marRight w:val="0"/>
              <w:marTop w:val="0"/>
              <w:marBottom w:val="0"/>
              <w:divBdr>
                <w:top w:val="none" w:sz="0" w:space="0" w:color="auto"/>
                <w:left w:val="none" w:sz="0" w:space="0" w:color="auto"/>
                <w:bottom w:val="none" w:sz="0" w:space="0" w:color="auto"/>
                <w:right w:val="none" w:sz="0" w:space="0" w:color="auto"/>
              </w:divBdr>
              <w:divsChild>
                <w:div w:id="845365625">
                  <w:marLeft w:val="0"/>
                  <w:marRight w:val="0"/>
                  <w:marTop w:val="120"/>
                  <w:marBottom w:val="0"/>
                  <w:divBdr>
                    <w:top w:val="none" w:sz="0" w:space="0" w:color="auto"/>
                    <w:left w:val="none" w:sz="0" w:space="0" w:color="auto"/>
                    <w:bottom w:val="none" w:sz="0" w:space="0" w:color="auto"/>
                    <w:right w:val="none" w:sz="0" w:space="0" w:color="auto"/>
                  </w:divBdr>
                  <w:divsChild>
                    <w:div w:id="1804468762">
                      <w:marLeft w:val="0"/>
                      <w:marRight w:val="0"/>
                      <w:marTop w:val="0"/>
                      <w:marBottom w:val="0"/>
                      <w:divBdr>
                        <w:top w:val="none" w:sz="0" w:space="0" w:color="auto"/>
                        <w:left w:val="none" w:sz="0" w:space="0" w:color="auto"/>
                        <w:bottom w:val="none" w:sz="0" w:space="0" w:color="auto"/>
                        <w:right w:val="none" w:sz="0" w:space="0" w:color="auto"/>
                      </w:divBdr>
                      <w:divsChild>
                        <w:div w:id="453863107">
                          <w:marLeft w:val="0"/>
                          <w:marRight w:val="0"/>
                          <w:marTop w:val="0"/>
                          <w:marBottom w:val="0"/>
                          <w:divBdr>
                            <w:top w:val="none" w:sz="0" w:space="0" w:color="auto"/>
                            <w:left w:val="none" w:sz="0" w:space="0" w:color="auto"/>
                            <w:bottom w:val="none" w:sz="0" w:space="0" w:color="auto"/>
                            <w:right w:val="none" w:sz="0" w:space="0" w:color="auto"/>
                          </w:divBdr>
                        </w:div>
                        <w:div w:id="1623150817">
                          <w:marLeft w:val="0"/>
                          <w:marRight w:val="0"/>
                          <w:marTop w:val="0"/>
                          <w:marBottom w:val="0"/>
                          <w:divBdr>
                            <w:top w:val="none" w:sz="0" w:space="0" w:color="auto"/>
                            <w:left w:val="none" w:sz="0" w:space="0" w:color="auto"/>
                            <w:bottom w:val="none" w:sz="0" w:space="0" w:color="auto"/>
                            <w:right w:val="none" w:sz="0" w:space="0" w:color="auto"/>
                          </w:divBdr>
                        </w:div>
                        <w:div w:id="1741095235">
                          <w:marLeft w:val="0"/>
                          <w:marRight w:val="0"/>
                          <w:marTop w:val="0"/>
                          <w:marBottom w:val="0"/>
                          <w:divBdr>
                            <w:top w:val="none" w:sz="0" w:space="0" w:color="auto"/>
                            <w:left w:val="none" w:sz="0" w:space="0" w:color="auto"/>
                            <w:bottom w:val="none" w:sz="0" w:space="0" w:color="auto"/>
                            <w:right w:val="none" w:sz="0" w:space="0" w:color="auto"/>
                          </w:divBdr>
                        </w:div>
                        <w:div w:id="1979021637">
                          <w:marLeft w:val="0"/>
                          <w:marRight w:val="0"/>
                          <w:marTop w:val="0"/>
                          <w:marBottom w:val="0"/>
                          <w:divBdr>
                            <w:top w:val="none" w:sz="0" w:space="0" w:color="auto"/>
                            <w:left w:val="none" w:sz="0" w:space="0" w:color="auto"/>
                            <w:bottom w:val="none" w:sz="0" w:space="0" w:color="auto"/>
                            <w:right w:val="none" w:sz="0" w:space="0" w:color="auto"/>
                          </w:divBdr>
                        </w:div>
                        <w:div w:id="2043094699">
                          <w:marLeft w:val="0"/>
                          <w:marRight w:val="0"/>
                          <w:marTop w:val="0"/>
                          <w:marBottom w:val="0"/>
                          <w:divBdr>
                            <w:top w:val="none" w:sz="0" w:space="0" w:color="auto"/>
                            <w:left w:val="none" w:sz="0" w:space="0" w:color="auto"/>
                            <w:bottom w:val="none" w:sz="0" w:space="0" w:color="auto"/>
                            <w:right w:val="none" w:sz="0" w:space="0" w:color="auto"/>
                          </w:divBdr>
                        </w:div>
                        <w:div w:id="2114397794">
                          <w:marLeft w:val="0"/>
                          <w:marRight w:val="0"/>
                          <w:marTop w:val="0"/>
                          <w:marBottom w:val="0"/>
                          <w:divBdr>
                            <w:top w:val="none" w:sz="0" w:space="0" w:color="auto"/>
                            <w:left w:val="none" w:sz="0" w:space="0" w:color="auto"/>
                            <w:bottom w:val="none" w:sz="0" w:space="0" w:color="auto"/>
                            <w:right w:val="none" w:sz="0" w:space="0" w:color="auto"/>
                          </w:divBdr>
                        </w:div>
                        <w:div w:id="138501052">
                          <w:marLeft w:val="0"/>
                          <w:marRight w:val="0"/>
                          <w:marTop w:val="0"/>
                          <w:marBottom w:val="0"/>
                          <w:divBdr>
                            <w:top w:val="none" w:sz="0" w:space="0" w:color="auto"/>
                            <w:left w:val="none" w:sz="0" w:space="0" w:color="auto"/>
                            <w:bottom w:val="none" w:sz="0" w:space="0" w:color="auto"/>
                            <w:right w:val="none" w:sz="0" w:space="0" w:color="auto"/>
                          </w:divBdr>
                        </w:div>
                        <w:div w:id="15279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19E66-50F1-47C6-9208-3BB587BE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2903</Words>
  <Characters>16550</Characters>
  <Application>Microsoft Office Word</Application>
  <DocSecurity>0</DocSecurity>
  <Lines>137</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Admin</cp:lastModifiedBy>
  <cp:revision>18</cp:revision>
  <cp:lastPrinted>2025-04-09T06:12:00Z</cp:lastPrinted>
  <dcterms:created xsi:type="dcterms:W3CDTF">2025-09-15T10:39:00Z</dcterms:created>
  <dcterms:modified xsi:type="dcterms:W3CDTF">2025-09-16T08:48:00Z</dcterms:modified>
</cp:coreProperties>
</file>