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73" w:type="dxa"/>
        <w:tblInd w:w="-601" w:type="dxa"/>
        <w:tblLayout w:type="fixed"/>
        <w:tblLook w:val="0000" w:firstRow="0" w:lastRow="0" w:firstColumn="0" w:lastColumn="0" w:noHBand="0" w:noVBand="0"/>
      </w:tblPr>
      <w:tblGrid>
        <w:gridCol w:w="3578"/>
        <w:gridCol w:w="250"/>
        <w:gridCol w:w="5845"/>
      </w:tblGrid>
      <w:tr w:rsidR="009A6ED5" w:rsidRPr="00823944" w14:paraId="6E08CF06" w14:textId="77777777" w:rsidTr="005927DB">
        <w:trPr>
          <w:trHeight w:val="683"/>
        </w:trPr>
        <w:tc>
          <w:tcPr>
            <w:tcW w:w="3578" w:type="dxa"/>
            <w:shd w:val="clear" w:color="auto" w:fill="auto"/>
          </w:tcPr>
          <w:p w14:paraId="3BF0F52F" w14:textId="69CECDCB" w:rsidR="009A6ED5" w:rsidRPr="00823944" w:rsidRDefault="004F30A9" w:rsidP="007C3CEF">
            <w:pPr>
              <w:jc w:val="center"/>
              <w:rPr>
                <w:b/>
                <w:bCs/>
                <w:sz w:val="26"/>
                <w:szCs w:val="26"/>
              </w:rPr>
            </w:pPr>
            <w:r w:rsidRPr="00823944">
              <w:rPr>
                <w:noProof/>
                <w:sz w:val="26"/>
                <w:szCs w:val="26"/>
                <w:lang w:eastAsia="en-US"/>
              </w:rPr>
              <mc:AlternateContent>
                <mc:Choice Requires="wps">
                  <w:drawing>
                    <wp:anchor distT="0" distB="0" distL="114300" distR="114300" simplePos="0" relativeHeight="251656704" behindDoc="0" locked="0" layoutInCell="1" allowOverlap="1" wp14:anchorId="77F30643" wp14:editId="6943AC30">
                      <wp:simplePos x="0" y="0"/>
                      <wp:positionH relativeFrom="column">
                        <wp:posOffset>841169</wp:posOffset>
                      </wp:positionH>
                      <wp:positionV relativeFrom="paragraph">
                        <wp:posOffset>238125</wp:posOffset>
                      </wp:positionV>
                      <wp:extent cx="466725" cy="0"/>
                      <wp:effectExtent l="19050" t="19050" r="28575" b="38100"/>
                      <wp:wrapNone/>
                      <wp:docPr id="13326759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672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E3E0C57"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8.75pt" to="10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" strokeweight=".26mm">
                      <v:stroke joinstyle="miter" endcap="square"/>
                      <o:lock v:ext="edit" shapetype="f"/>
                    </v:line>
                  </w:pict>
                </mc:Fallback>
              </mc:AlternateContent>
            </w:r>
            <w:r w:rsidR="00AE7A05" w:rsidRPr="00823944">
              <w:rPr>
                <w:b/>
                <w:bCs/>
                <w:noProof/>
                <w:sz w:val="26"/>
                <w:szCs w:val="26"/>
              </w:rPr>
              <w:t>CHÍNH PHỦ</w:t>
            </w:r>
          </w:p>
        </w:tc>
        <w:tc>
          <w:tcPr>
            <w:tcW w:w="6095" w:type="dxa"/>
            <w:gridSpan w:val="2"/>
            <w:shd w:val="clear" w:color="auto" w:fill="auto"/>
          </w:tcPr>
          <w:p w14:paraId="25FACDA3" w14:textId="77777777" w:rsidR="009A6ED5" w:rsidRPr="00823944" w:rsidRDefault="009A6ED5" w:rsidP="007C3CEF">
            <w:pPr>
              <w:jc w:val="center"/>
              <w:rPr>
                <w:sz w:val="26"/>
                <w:szCs w:val="26"/>
              </w:rPr>
            </w:pPr>
            <w:r w:rsidRPr="00823944">
              <w:rPr>
                <w:b/>
                <w:sz w:val="26"/>
                <w:szCs w:val="26"/>
              </w:rPr>
              <w:t>CỘNG HOÀ XÃ HỘI CHỦ NGHĨA VIỆT NAM</w:t>
            </w:r>
          </w:p>
          <w:p w14:paraId="21AFBD95" w14:textId="69887F7A" w:rsidR="009A6ED5" w:rsidRPr="00823944" w:rsidRDefault="005927DB" w:rsidP="007C3CEF">
            <w:pPr>
              <w:ind w:firstLine="34"/>
              <w:jc w:val="center"/>
            </w:pPr>
            <w:r w:rsidRPr="00823944">
              <w:rPr>
                <w:noProof/>
                <w:lang w:eastAsia="en-US"/>
              </w:rPr>
              <mc:AlternateContent>
                <mc:Choice Requires="wps">
                  <w:drawing>
                    <wp:anchor distT="0" distB="0" distL="114300" distR="114300" simplePos="0" relativeHeight="251657728" behindDoc="0" locked="0" layoutInCell="1" allowOverlap="1" wp14:anchorId="72876F3D" wp14:editId="48D04F87">
                      <wp:simplePos x="0" y="0"/>
                      <wp:positionH relativeFrom="column">
                        <wp:posOffset>801123</wp:posOffset>
                      </wp:positionH>
                      <wp:positionV relativeFrom="paragraph">
                        <wp:posOffset>213500</wp:posOffset>
                      </wp:positionV>
                      <wp:extent cx="2148196" cy="0"/>
                      <wp:effectExtent l="19050" t="19050" r="24130" b="38100"/>
                      <wp:wrapNone/>
                      <wp:docPr id="15297578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8196"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65DE54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16.8pt" to="232.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" strokeweight=".26mm">
                      <v:stroke joinstyle="miter" endcap="square"/>
                      <o:lock v:ext="edit" shapetype="f"/>
                    </v:line>
                  </w:pict>
                </mc:Fallback>
              </mc:AlternateContent>
            </w:r>
            <w:r w:rsidR="009A6ED5" w:rsidRPr="00823944">
              <w:rPr>
                <w:b/>
              </w:rPr>
              <w:t>Độc lập - Tự do - Hạnh phúc</w:t>
            </w:r>
          </w:p>
        </w:tc>
      </w:tr>
      <w:tr w:rsidR="009A6ED5" w:rsidRPr="00823944" w14:paraId="5519F8F3" w14:textId="77777777" w:rsidTr="005927DB">
        <w:trPr>
          <w:trHeight w:val="456"/>
        </w:trPr>
        <w:tc>
          <w:tcPr>
            <w:tcW w:w="3828" w:type="dxa"/>
            <w:gridSpan w:val="2"/>
            <w:shd w:val="clear" w:color="auto" w:fill="auto"/>
          </w:tcPr>
          <w:p w14:paraId="62FB0779" w14:textId="5C1128B3" w:rsidR="009A6ED5" w:rsidRPr="00823944" w:rsidRDefault="009A6ED5" w:rsidP="00BD660F">
            <w:pPr>
              <w:spacing w:before="240"/>
              <w:jc w:val="center"/>
              <w:rPr>
                <w:i/>
              </w:rPr>
            </w:pPr>
            <w:r w:rsidRPr="00823944">
              <w:t>Số:</w:t>
            </w:r>
            <w:r w:rsidR="005952DA" w:rsidRPr="00823944">
              <w:t xml:space="preserve"> </w:t>
            </w:r>
            <w:r w:rsidR="00AE7A05" w:rsidRPr="00823944">
              <w:t xml:space="preserve">       </w:t>
            </w:r>
            <w:r w:rsidRPr="00823944">
              <w:t>/TTr-</w:t>
            </w:r>
            <w:r w:rsidR="00AE7A05" w:rsidRPr="00823944">
              <w:t>CP</w:t>
            </w:r>
          </w:p>
        </w:tc>
        <w:tc>
          <w:tcPr>
            <w:tcW w:w="5845" w:type="dxa"/>
            <w:shd w:val="clear" w:color="auto" w:fill="auto"/>
          </w:tcPr>
          <w:p w14:paraId="535A952E" w14:textId="59AA8562" w:rsidR="009A6ED5" w:rsidRPr="00823944" w:rsidRDefault="009A6ED5" w:rsidP="002A7EFE">
            <w:pPr>
              <w:snapToGrid w:val="0"/>
              <w:spacing w:before="240"/>
              <w:jc w:val="center"/>
            </w:pPr>
            <w:r w:rsidRPr="00823944">
              <w:rPr>
                <w:i/>
              </w:rPr>
              <w:t>Hà Nội, ngày</w:t>
            </w:r>
            <w:r w:rsidR="00D627FC" w:rsidRPr="00823944">
              <w:rPr>
                <w:i/>
              </w:rPr>
              <w:t xml:space="preserve"> </w:t>
            </w:r>
            <w:r w:rsidR="00AE7A05" w:rsidRPr="00823944">
              <w:rPr>
                <w:i/>
              </w:rPr>
              <w:t xml:space="preserve">     </w:t>
            </w:r>
            <w:r w:rsidRPr="00823944">
              <w:rPr>
                <w:i/>
              </w:rPr>
              <w:t>tháng</w:t>
            </w:r>
            <w:r w:rsidR="004A7FD6" w:rsidRPr="00823944">
              <w:rPr>
                <w:i/>
              </w:rPr>
              <w:t xml:space="preserve"> </w:t>
            </w:r>
            <w:r w:rsidR="008170DC" w:rsidRPr="00823944">
              <w:rPr>
                <w:i/>
              </w:rPr>
              <w:t xml:space="preserve">   </w:t>
            </w:r>
            <w:r w:rsidR="00AE7A05" w:rsidRPr="00823944">
              <w:rPr>
                <w:i/>
              </w:rPr>
              <w:t xml:space="preserve"> </w:t>
            </w:r>
            <w:r w:rsidRPr="00823944">
              <w:rPr>
                <w:i/>
              </w:rPr>
              <w:t>năm 20</w:t>
            </w:r>
            <w:r w:rsidR="008C2F63" w:rsidRPr="00823944">
              <w:rPr>
                <w:i/>
              </w:rPr>
              <w:t>2</w:t>
            </w:r>
            <w:r w:rsidR="00622A6D" w:rsidRPr="00823944">
              <w:rPr>
                <w:i/>
              </w:rPr>
              <w:t>5</w:t>
            </w:r>
          </w:p>
        </w:tc>
      </w:tr>
    </w:tbl>
    <w:p w14:paraId="60706A0D" w14:textId="5021F833" w:rsidR="009A6ED5" w:rsidRPr="00823944" w:rsidRDefault="009A6ED5" w:rsidP="007C3CEF">
      <w:pPr>
        <w:jc w:val="center"/>
        <w:rPr>
          <w:b/>
          <w:sz w:val="32"/>
          <w:szCs w:val="32"/>
        </w:rPr>
      </w:pPr>
    </w:p>
    <w:p w14:paraId="3A82BDE7" w14:textId="67BB1202" w:rsidR="009A6ED5" w:rsidRPr="00823944" w:rsidRDefault="009A6ED5" w:rsidP="007C3CEF">
      <w:pPr>
        <w:spacing w:before="120" w:after="120"/>
        <w:jc w:val="center"/>
        <w:rPr>
          <w:rFonts w:asciiTheme="majorHAnsi" w:hAnsiTheme="majorHAnsi" w:cstheme="majorHAnsi"/>
        </w:rPr>
      </w:pPr>
      <w:r w:rsidRPr="00823944">
        <w:rPr>
          <w:rFonts w:asciiTheme="majorHAnsi" w:hAnsiTheme="majorHAnsi" w:cstheme="majorHAnsi"/>
          <w:b/>
        </w:rPr>
        <w:t xml:space="preserve">TỜ TRÌNH </w:t>
      </w:r>
      <w:r w:rsidR="00316B15" w:rsidRPr="00823944">
        <w:rPr>
          <w:rFonts w:asciiTheme="majorHAnsi" w:hAnsiTheme="majorHAnsi" w:cstheme="majorHAnsi"/>
          <w:b/>
        </w:rPr>
        <w:br/>
      </w:r>
      <w:r w:rsidR="00536714" w:rsidRPr="00823944">
        <w:rPr>
          <w:rFonts w:asciiTheme="majorHAnsi" w:hAnsiTheme="majorHAnsi" w:cstheme="majorHAnsi"/>
          <w:b/>
        </w:rPr>
        <w:t>D</w:t>
      </w:r>
      <w:r w:rsidRPr="00823944">
        <w:rPr>
          <w:rFonts w:asciiTheme="majorHAnsi" w:hAnsiTheme="majorHAnsi" w:cstheme="majorHAnsi"/>
          <w:b/>
        </w:rPr>
        <w:t xml:space="preserve">ự án Luật </w:t>
      </w:r>
      <w:r w:rsidR="000E3C51" w:rsidRPr="00823944">
        <w:rPr>
          <w:rFonts w:asciiTheme="majorHAnsi" w:hAnsiTheme="majorHAnsi" w:cstheme="majorHAnsi"/>
          <w:b/>
        </w:rPr>
        <w:t>Phòng bệnh</w:t>
      </w:r>
    </w:p>
    <w:p w14:paraId="44BC0FD3" w14:textId="55442B92" w:rsidR="009A6ED5" w:rsidRPr="00823944" w:rsidRDefault="000E3C51" w:rsidP="007C3CEF">
      <w:pPr>
        <w:jc w:val="center"/>
        <w:rPr>
          <w:rFonts w:asciiTheme="majorHAnsi" w:hAnsiTheme="majorHAnsi" w:cstheme="majorHAnsi"/>
        </w:rPr>
      </w:pPr>
      <w:r w:rsidRPr="00823944">
        <w:rPr>
          <w:rFonts w:asciiTheme="majorHAnsi" w:hAnsiTheme="majorHAnsi" w:cstheme="majorHAnsi"/>
          <w:noProof/>
          <w:lang w:eastAsia="en-US"/>
        </w:rPr>
        <mc:AlternateContent>
          <mc:Choice Requires="wps">
            <w:drawing>
              <wp:anchor distT="0" distB="0" distL="114300" distR="114300" simplePos="0" relativeHeight="251658752" behindDoc="0" locked="0" layoutInCell="1" allowOverlap="1" wp14:anchorId="741AAFB9" wp14:editId="59DF64BB">
                <wp:simplePos x="0" y="0"/>
                <wp:positionH relativeFrom="margin">
                  <wp:posOffset>2320290</wp:posOffset>
                </wp:positionH>
                <wp:positionV relativeFrom="paragraph">
                  <wp:posOffset>12700</wp:posOffset>
                </wp:positionV>
                <wp:extent cx="1238250" cy="0"/>
                <wp:effectExtent l="19050" t="19050" r="38100" b="38100"/>
                <wp:wrapNone/>
                <wp:docPr id="14847811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382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473091E"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7pt,1pt" to="28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" strokeweight=".26mm">
                <v:stroke joinstyle="miter" endcap="square"/>
                <o:lock v:ext="edit" shapetype="f"/>
                <w10:wrap anchorx="margin"/>
              </v:line>
            </w:pict>
          </mc:Fallback>
        </mc:AlternateContent>
      </w:r>
    </w:p>
    <w:p w14:paraId="7DB7E15F" w14:textId="6BE3088D" w:rsidR="009A6ED5" w:rsidRPr="00823944" w:rsidRDefault="009A6ED5" w:rsidP="007C3CEF">
      <w:pPr>
        <w:jc w:val="center"/>
        <w:rPr>
          <w:rFonts w:asciiTheme="majorHAnsi" w:hAnsiTheme="majorHAnsi" w:cstheme="majorHAnsi"/>
        </w:rPr>
      </w:pPr>
      <w:r w:rsidRPr="00823944">
        <w:rPr>
          <w:rFonts w:asciiTheme="majorHAnsi" w:hAnsiTheme="majorHAnsi" w:cstheme="majorHAnsi"/>
        </w:rPr>
        <w:t xml:space="preserve">Kính gửi: </w:t>
      </w:r>
      <w:r w:rsidR="00AE7A05" w:rsidRPr="00823944">
        <w:rPr>
          <w:rFonts w:asciiTheme="majorHAnsi" w:hAnsiTheme="majorHAnsi" w:cstheme="majorHAnsi"/>
        </w:rPr>
        <w:t>Quốc hội</w:t>
      </w:r>
      <w:r w:rsidR="00EF37F5">
        <w:rPr>
          <w:rFonts w:asciiTheme="majorHAnsi" w:hAnsiTheme="majorHAnsi" w:cstheme="majorHAnsi"/>
        </w:rPr>
        <w:t>.</w:t>
      </w:r>
    </w:p>
    <w:p w14:paraId="5707F2D0" w14:textId="3B9DCA79" w:rsidR="005927DB" w:rsidRPr="00823944" w:rsidRDefault="005927DB" w:rsidP="007C3CEF">
      <w:pPr>
        <w:jc w:val="center"/>
        <w:rPr>
          <w:rFonts w:asciiTheme="majorHAnsi" w:hAnsiTheme="majorHAnsi" w:cstheme="majorHAnsi"/>
          <w:bCs/>
          <w:color w:val="000000"/>
        </w:rPr>
      </w:pPr>
    </w:p>
    <w:p w14:paraId="124E03E8" w14:textId="1BC58CA6" w:rsidR="00321A3E" w:rsidRPr="00823944" w:rsidRDefault="00D97DE4" w:rsidP="007C3CEF">
      <w:pPr>
        <w:spacing w:before="120" w:after="120"/>
        <w:ind w:firstLine="567"/>
        <w:jc w:val="both"/>
        <w:rPr>
          <w:rStyle w:val="Emphasis"/>
          <w:rFonts w:asciiTheme="majorHAnsi" w:hAnsiTheme="majorHAnsi" w:cstheme="majorHAnsi"/>
          <w:i w:val="0"/>
          <w:iCs w:val="0"/>
          <w:lang w:val="vi-VN"/>
        </w:rPr>
      </w:pPr>
      <w:r w:rsidRPr="00823944">
        <w:rPr>
          <w:rFonts w:asciiTheme="majorHAnsi" w:hAnsiTheme="majorHAnsi" w:cstheme="majorHAnsi"/>
          <w:bCs/>
          <w:color w:val="000000"/>
        </w:rPr>
        <w:t xml:space="preserve">Thực hiện </w:t>
      </w:r>
      <w:r w:rsidR="00C6611C" w:rsidRPr="00823944">
        <w:rPr>
          <w:rFonts w:asciiTheme="majorHAnsi" w:hAnsiTheme="majorHAnsi" w:cstheme="majorHAnsi"/>
          <w:bCs/>
          <w:color w:val="000000"/>
        </w:rPr>
        <w:t xml:space="preserve">quy định của </w:t>
      </w:r>
      <w:r w:rsidRPr="00823944">
        <w:rPr>
          <w:rFonts w:asciiTheme="majorHAnsi" w:hAnsiTheme="majorHAnsi" w:cstheme="majorHAnsi"/>
        </w:rPr>
        <w:t xml:space="preserve">Luật Ban hành văn bản quy phạm pháp luật, </w:t>
      </w:r>
      <w:r w:rsidR="00AE7A05" w:rsidRPr="00823944">
        <w:rPr>
          <w:rFonts w:asciiTheme="majorHAnsi" w:hAnsiTheme="majorHAnsi" w:cstheme="majorHAnsi"/>
          <w:bCs/>
          <w:color w:val="000000"/>
        </w:rPr>
        <w:t>Chính phủ</w:t>
      </w:r>
      <w:r w:rsidR="00321A3E" w:rsidRPr="00823944">
        <w:rPr>
          <w:rFonts w:asciiTheme="majorHAnsi" w:hAnsiTheme="majorHAnsi" w:cstheme="majorHAnsi"/>
          <w:bCs/>
          <w:color w:val="000000"/>
        </w:rPr>
        <w:t xml:space="preserve"> </w:t>
      </w:r>
      <w:r w:rsidR="00014717" w:rsidRPr="00823944">
        <w:rPr>
          <w:rFonts w:asciiTheme="majorHAnsi" w:hAnsiTheme="majorHAnsi" w:cstheme="majorHAnsi"/>
          <w:bCs/>
          <w:color w:val="000000"/>
        </w:rPr>
        <w:t xml:space="preserve">kính </w:t>
      </w:r>
      <w:r w:rsidR="00321A3E" w:rsidRPr="00823944">
        <w:rPr>
          <w:rFonts w:asciiTheme="majorHAnsi" w:hAnsiTheme="majorHAnsi" w:cstheme="majorHAnsi"/>
          <w:bCs/>
          <w:color w:val="000000"/>
        </w:rPr>
        <w:t xml:space="preserve">trình </w:t>
      </w:r>
      <w:r w:rsidR="00AE7A05" w:rsidRPr="00823944">
        <w:rPr>
          <w:rFonts w:asciiTheme="majorHAnsi" w:hAnsiTheme="majorHAnsi" w:cstheme="majorHAnsi"/>
          <w:bCs/>
          <w:color w:val="000000"/>
        </w:rPr>
        <w:t>Quốc hội</w:t>
      </w:r>
      <w:r w:rsidR="00321A3E" w:rsidRPr="00823944">
        <w:rPr>
          <w:rFonts w:asciiTheme="majorHAnsi" w:hAnsiTheme="majorHAnsi" w:cstheme="majorHAnsi"/>
          <w:bCs/>
          <w:color w:val="000000"/>
        </w:rPr>
        <w:t xml:space="preserve"> dự án Luật </w:t>
      </w:r>
      <w:r w:rsidR="00CC42DE" w:rsidRPr="00823944">
        <w:rPr>
          <w:rFonts w:asciiTheme="majorHAnsi" w:hAnsiTheme="majorHAnsi" w:cstheme="majorHAnsi"/>
          <w:bCs/>
          <w:color w:val="000000"/>
        </w:rPr>
        <w:t xml:space="preserve">Phòng bệnh </w:t>
      </w:r>
      <w:r w:rsidR="00321A3E" w:rsidRPr="00823944">
        <w:rPr>
          <w:rFonts w:asciiTheme="majorHAnsi" w:hAnsiTheme="majorHAnsi" w:cstheme="majorHAnsi"/>
          <w:bCs/>
          <w:color w:val="000000"/>
        </w:rPr>
        <w:t>như sau:</w:t>
      </w:r>
    </w:p>
    <w:p w14:paraId="55F8A1A3" w14:textId="77777777" w:rsidR="00CD5DAC" w:rsidRPr="00823944" w:rsidRDefault="00CD5DAC" w:rsidP="007C3CEF">
      <w:pPr>
        <w:spacing w:before="120" w:after="120"/>
        <w:ind w:firstLine="567"/>
        <w:jc w:val="both"/>
        <w:rPr>
          <w:rFonts w:asciiTheme="majorHAnsi" w:hAnsiTheme="majorHAnsi" w:cstheme="majorHAnsi"/>
          <w:b/>
        </w:rPr>
      </w:pPr>
      <w:r w:rsidRPr="00823944">
        <w:rPr>
          <w:rFonts w:asciiTheme="majorHAnsi" w:hAnsiTheme="majorHAnsi" w:cstheme="majorHAnsi"/>
          <w:b/>
        </w:rPr>
        <w:t xml:space="preserve">I. SỰ CẦN THIẾT BAN HÀNH LUẬT </w:t>
      </w:r>
    </w:p>
    <w:p w14:paraId="3E5DD98F" w14:textId="77777777" w:rsidR="00CD5DAC" w:rsidRPr="00823944" w:rsidRDefault="00CD5DAC" w:rsidP="007C3CEF">
      <w:pPr>
        <w:spacing w:before="120" w:after="120"/>
        <w:ind w:firstLine="567"/>
        <w:jc w:val="both"/>
        <w:rPr>
          <w:rFonts w:asciiTheme="majorHAnsi" w:hAnsiTheme="majorHAnsi" w:cstheme="majorHAnsi"/>
        </w:rPr>
      </w:pPr>
      <w:r w:rsidRPr="00823944">
        <w:rPr>
          <w:rFonts w:asciiTheme="majorHAnsi" w:hAnsiTheme="majorHAnsi" w:cstheme="majorHAnsi"/>
          <w:b/>
        </w:rPr>
        <w:t>1. Cơ sở chính trị, pháp lý</w:t>
      </w:r>
    </w:p>
    <w:p w14:paraId="1515BF7D" w14:textId="105E3906" w:rsidR="00560F8A" w:rsidRPr="00823944" w:rsidRDefault="00605756" w:rsidP="00605756">
      <w:pPr>
        <w:spacing w:before="120" w:after="120" w:line="264" w:lineRule="auto"/>
        <w:ind w:firstLine="567"/>
        <w:jc w:val="both"/>
      </w:pPr>
      <w:r w:rsidRPr="00605756">
        <w:rPr>
          <w:lang w:val="vi-VN"/>
        </w:rPr>
        <w:t>Việc xây dựng dự án Luật Phòng bệnh nhằm thể chế hóa các chủ trương, đường lối của Đảng và Nhà nước về công tác chăm sóc sức khỏe Nhân dân, được khẳng định trong Hiến pháp, Nghị quyết số 20-NQ/TW ngày 25/10/2017 của Ban Chấp hành Trung ương khóa XII, Chỉ thị số 25-CT/TW ngày 25/10/2023 của Ban Bí thư Trung ương Đảng và các chỉ đạo của đồng chí Tổng Bí thư tại Thông báo số 176-TB/VPTW ngày 25/4/2025 và Văn bản số 15845-CV/VPTW ngày 03/7/2025</w:t>
      </w:r>
      <w:r w:rsidR="00560F8A" w:rsidRPr="00823944">
        <w:t>.</w:t>
      </w:r>
    </w:p>
    <w:p w14:paraId="3F7D6FDF" w14:textId="1FC85EF6" w:rsidR="00A6298D" w:rsidRPr="00823944" w:rsidRDefault="00A6298D" w:rsidP="00605756">
      <w:pPr>
        <w:spacing w:before="120" w:after="120" w:line="264" w:lineRule="auto"/>
        <w:ind w:firstLine="567"/>
        <w:jc w:val="both"/>
      </w:pPr>
      <w:r w:rsidRPr="00823944">
        <w:t>Ngh</w:t>
      </w:r>
      <w:r w:rsidR="00780814" w:rsidRPr="00823944">
        <w:t xml:space="preserve">ị quyết số </w:t>
      </w:r>
      <w:r w:rsidR="001B0889" w:rsidRPr="00823944">
        <w:t xml:space="preserve">72-NQ/TW ngày 09/9/2025 </w:t>
      </w:r>
      <w:r w:rsidR="00780814" w:rsidRPr="00823944">
        <w:t>của Bộ Chính trị v</w:t>
      </w:r>
      <w:r w:rsidRPr="00823944">
        <w:t>ề một số giải pháp đột phá, tăng cường bảo vệ, chăm sóc và nâng cao sức khỏe Nhân dân, trong đó có yêu cầu: “</w:t>
      </w:r>
      <w:r w:rsidRPr="00823944">
        <w:rPr>
          <w:i/>
        </w:rPr>
        <w:t xml:space="preserve">Mục tiêu đến năm 2030: (1) </w:t>
      </w:r>
      <w:r w:rsidR="009921BE" w:rsidRPr="009921BE">
        <w:rPr>
          <w:i/>
        </w:rPr>
        <w:t>Nâng cao thể lực, trí lực, tầm vóc và tuổi thọ khỏe mạnh của Nhân dân. Đến năm 2030, tăng chiều cao trung bình của trẻ em và thanh thiếu niên từ 1 - 18 tuổi thêm tối thiểu 1,5cm; tuổi thọ trung bình đạt 75,5 tuổi, trong đó số năm sống khỏe mạnh đạt tối thiểu 68 năm</w:t>
      </w:r>
      <w:r w:rsidRPr="00823944">
        <w:rPr>
          <w:i/>
        </w:rPr>
        <w:t xml:space="preserve">. (2) </w:t>
      </w:r>
      <w:r w:rsidR="009921BE" w:rsidRPr="009921BE">
        <w:rPr>
          <w:i/>
        </w:rPr>
        <w:t>Giảm gánh nặng bệnh tật và kiểm soát các yếu tố nguy cơ ảnh hưởng đến sức khỏe. Tỷ lệ tiêm chủng các vắc-xin trong Chương trình tiêm chủng thiết yếu đạt trên 95%. Tỷ lệ người dân thường xuyên tham gia hoạt động thể chất tăng thêm 10%. Tăng cường kiểm soát các yếu tố nguy cơ ảnh hưởng đến sức khỏe như rượu, bia, thuốc lá và từ môi trường đất, nước, không khí...</w:t>
      </w:r>
      <w:r w:rsidRPr="00823944">
        <w:rPr>
          <w:i/>
        </w:rPr>
        <w:t xml:space="preserve">; (3) </w:t>
      </w:r>
      <w:r w:rsidR="009921BE" w:rsidRPr="009921BE">
        <w:rPr>
          <w:i/>
        </w:rPr>
        <w:t>Người dân được tiếp cận dịch vụ y tế có chất lượng, hướng tới chăm sóc sức khỏe toàn diện. Từ năm 2026, người dân được khám sức khỏe định kỳ hoặc khám sàng lọc miễn phí ít nhất mỗi năm 1 lần, được lập sổ sức khỏe điện tử để quản lý sức khỏe theo vòng đời, từng bước giảm gánh nặng chi phí y tế. Đến năm 2030, người dân được miễn viện phí ở mức cơ bản trong phạm vi quyền lợi bảo hiểm y tế theo lộ trình</w:t>
      </w:r>
      <w:r w:rsidRPr="00823944">
        <w:t>.”</w:t>
      </w:r>
    </w:p>
    <w:p w14:paraId="1709EF94" w14:textId="3C0A731D" w:rsidR="006B47D5" w:rsidRPr="00823944" w:rsidRDefault="006B47D5" w:rsidP="00605756">
      <w:pPr>
        <w:spacing w:before="120" w:after="120" w:line="264" w:lineRule="auto"/>
        <w:ind w:firstLine="567"/>
        <w:jc w:val="both"/>
        <w:rPr>
          <w:rFonts w:asciiTheme="majorHAnsi" w:hAnsiTheme="majorHAnsi" w:cstheme="majorHAnsi"/>
          <w:iCs/>
          <w:shd w:val="clear" w:color="auto" w:fill="FFFFFF"/>
        </w:rPr>
      </w:pPr>
      <w:r w:rsidRPr="00823944">
        <w:rPr>
          <w:rFonts w:asciiTheme="majorHAnsi" w:hAnsiTheme="majorHAnsi" w:cstheme="majorHAnsi"/>
          <w:iCs/>
          <w:shd w:val="clear" w:color="auto" w:fill="FFFFFF"/>
        </w:rPr>
        <w:t>Do đó, việc xây dựng dự án Luật Phòng bệnh để thể chế hóa các chủ trương, quan điểm chỉ đạo của Đảng, Nhà nước là yêu cầu cấp thiết.</w:t>
      </w:r>
    </w:p>
    <w:p w14:paraId="3FC05A97" w14:textId="77777777" w:rsidR="00A55B09" w:rsidRPr="00823944" w:rsidRDefault="00A55B09" w:rsidP="007C3CEF">
      <w:pPr>
        <w:tabs>
          <w:tab w:val="right" w:leader="dot" w:pos="7920"/>
        </w:tabs>
        <w:spacing w:before="120" w:after="120"/>
        <w:ind w:firstLine="567"/>
        <w:jc w:val="both"/>
        <w:rPr>
          <w:rFonts w:asciiTheme="majorHAnsi" w:hAnsiTheme="majorHAnsi" w:cstheme="majorHAnsi"/>
          <w:b/>
        </w:rPr>
      </w:pPr>
      <w:r w:rsidRPr="00823944">
        <w:rPr>
          <w:rFonts w:asciiTheme="majorHAnsi" w:hAnsiTheme="majorHAnsi" w:cstheme="majorHAnsi"/>
          <w:b/>
        </w:rPr>
        <w:lastRenderedPageBreak/>
        <w:t xml:space="preserve">2. </w:t>
      </w:r>
      <w:bookmarkStart w:id="0" w:name="_Hlk203911569"/>
      <w:r w:rsidRPr="00823944">
        <w:rPr>
          <w:rFonts w:asciiTheme="majorHAnsi" w:hAnsiTheme="majorHAnsi" w:cstheme="majorHAnsi"/>
          <w:b/>
        </w:rPr>
        <w:t>Cơ sở thực tiễn</w:t>
      </w:r>
    </w:p>
    <w:bookmarkEnd w:id="0"/>
    <w:p w14:paraId="2623EC79" w14:textId="5EB08AD1" w:rsidR="00E625E3" w:rsidRPr="00823944" w:rsidRDefault="005728AA" w:rsidP="007C3CEF">
      <w:pPr>
        <w:spacing w:before="120" w:after="120"/>
        <w:ind w:firstLine="567"/>
        <w:jc w:val="both"/>
        <w:rPr>
          <w:rFonts w:asciiTheme="majorHAnsi" w:hAnsiTheme="majorHAnsi" w:cstheme="majorHAnsi"/>
        </w:rPr>
      </w:pPr>
      <w:r w:rsidRPr="00823944">
        <w:rPr>
          <w:rFonts w:asciiTheme="majorHAnsi" w:hAnsiTheme="majorHAnsi" w:cstheme="majorHAnsi"/>
        </w:rPr>
        <w:t xml:space="preserve">Luật </w:t>
      </w:r>
      <w:bookmarkStart w:id="1" w:name="_Hlk203988151"/>
      <w:r w:rsidRPr="00823944">
        <w:rPr>
          <w:rFonts w:asciiTheme="majorHAnsi" w:hAnsiTheme="majorHAnsi" w:cstheme="majorHAnsi"/>
        </w:rPr>
        <w:t xml:space="preserve">Phòng, chống bệnh truyền nhiễm </w:t>
      </w:r>
      <w:bookmarkEnd w:id="1"/>
      <w:r w:rsidRPr="00823944">
        <w:rPr>
          <w:rFonts w:asciiTheme="majorHAnsi" w:hAnsiTheme="majorHAnsi" w:cstheme="majorHAnsi"/>
        </w:rPr>
        <w:t>số 03/2007/QH12 được Quốc hội khóa XII, kỳ họp thứ 2 thông qua ngày 21</w:t>
      </w:r>
      <w:r w:rsidR="004628E4" w:rsidRPr="00823944">
        <w:rPr>
          <w:rFonts w:asciiTheme="majorHAnsi" w:hAnsiTheme="majorHAnsi" w:cstheme="majorHAnsi"/>
        </w:rPr>
        <w:t>/</w:t>
      </w:r>
      <w:r w:rsidRPr="00823944">
        <w:rPr>
          <w:rFonts w:asciiTheme="majorHAnsi" w:hAnsiTheme="majorHAnsi" w:cstheme="majorHAnsi"/>
        </w:rPr>
        <w:t>11</w:t>
      </w:r>
      <w:r w:rsidR="004628E4" w:rsidRPr="00823944">
        <w:rPr>
          <w:rFonts w:asciiTheme="majorHAnsi" w:hAnsiTheme="majorHAnsi" w:cstheme="majorHAnsi"/>
        </w:rPr>
        <w:t>/</w:t>
      </w:r>
      <w:r w:rsidRPr="00823944">
        <w:rPr>
          <w:rFonts w:asciiTheme="majorHAnsi" w:hAnsiTheme="majorHAnsi" w:cstheme="majorHAnsi"/>
        </w:rPr>
        <w:t>2007, có hiệu lực từ 01</w:t>
      </w:r>
      <w:r w:rsidR="004628E4" w:rsidRPr="00823944">
        <w:rPr>
          <w:rFonts w:asciiTheme="majorHAnsi" w:hAnsiTheme="majorHAnsi" w:cstheme="majorHAnsi"/>
        </w:rPr>
        <w:t>/</w:t>
      </w:r>
      <w:r w:rsidRPr="00823944">
        <w:rPr>
          <w:rFonts w:asciiTheme="majorHAnsi" w:hAnsiTheme="majorHAnsi" w:cstheme="majorHAnsi"/>
        </w:rPr>
        <w:t>7</w:t>
      </w:r>
      <w:r w:rsidR="004628E4" w:rsidRPr="00823944">
        <w:rPr>
          <w:rFonts w:asciiTheme="majorHAnsi" w:hAnsiTheme="majorHAnsi" w:cstheme="majorHAnsi"/>
        </w:rPr>
        <w:t>/2</w:t>
      </w:r>
      <w:r w:rsidRPr="00823944">
        <w:rPr>
          <w:rFonts w:asciiTheme="majorHAnsi" w:hAnsiTheme="majorHAnsi" w:cstheme="majorHAnsi"/>
        </w:rPr>
        <w:t xml:space="preserve">008. </w:t>
      </w:r>
      <w:r w:rsidR="004628E4" w:rsidRPr="00823944">
        <w:rPr>
          <w:rFonts w:asciiTheme="majorHAnsi" w:hAnsiTheme="majorHAnsi" w:cstheme="majorHAnsi"/>
        </w:rPr>
        <w:t>Qua</w:t>
      </w:r>
      <w:r w:rsidRPr="00823944">
        <w:rPr>
          <w:rFonts w:asciiTheme="majorHAnsi" w:hAnsiTheme="majorHAnsi" w:cstheme="majorHAnsi"/>
        </w:rPr>
        <w:t xml:space="preserve"> hơn 17 năm triển khai, </w:t>
      </w:r>
      <w:r w:rsidR="004628E4" w:rsidRPr="00823944">
        <w:rPr>
          <w:rFonts w:asciiTheme="majorHAnsi" w:hAnsiTheme="majorHAnsi" w:cstheme="majorHAnsi"/>
        </w:rPr>
        <w:t>Luật đã tạo hành lang pháp lý quan trọng, góp phần kiểm soát hiệu quả nhiều dịch bệnh nguy hiểm. Tuy nhiên, quá trình thực hiện đã bộc lộ những hạn chế, bất cập và phát sinh nhiều vấn đề mới cần được giải quyết</w:t>
      </w:r>
      <w:r w:rsidR="00E625E3" w:rsidRPr="00823944">
        <w:rPr>
          <w:rFonts w:asciiTheme="majorHAnsi" w:hAnsiTheme="majorHAnsi" w:cstheme="majorHAnsi"/>
        </w:rPr>
        <w:t xml:space="preserve"> như: về chất lượng sống, gánh nặng bệnh tật, nguyên nhân liên quan đến dinh dưỡng và yếu tố môi trường cũng như khoảng trống chính sách điều chỉnh phòng, chống bệnh truyền nhiễm, bệnh không lây nhiễm và rối loạn sức khỏe tâm thần. Việc xây dựng Luật mới với phạm vi điều chỉnh bao quát toàn diện các hoạt động phòng bệnh là hết sức cần thiết, nhằm:</w:t>
      </w:r>
    </w:p>
    <w:p w14:paraId="2B760C1E" w14:textId="771FC154" w:rsidR="00E625E3" w:rsidRPr="00823944" w:rsidRDefault="004628E4" w:rsidP="009921BE">
      <w:pPr>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 </w:t>
      </w:r>
      <w:r w:rsidRPr="00823944">
        <w:rPr>
          <w:rFonts w:asciiTheme="majorHAnsi" w:hAnsiTheme="majorHAnsi" w:cstheme="majorHAnsi"/>
          <w:i/>
          <w:iCs/>
        </w:rPr>
        <w:t>Thứ nhất,</w:t>
      </w:r>
      <w:r w:rsidRPr="00823944">
        <w:rPr>
          <w:rFonts w:asciiTheme="majorHAnsi" w:hAnsiTheme="majorHAnsi" w:cstheme="majorHAnsi"/>
        </w:rPr>
        <w:t xml:space="preserve"> </w:t>
      </w:r>
      <w:r w:rsidR="00E625E3" w:rsidRPr="00823944">
        <w:rPr>
          <w:rFonts w:asciiTheme="majorHAnsi" w:hAnsiTheme="majorHAnsi" w:cstheme="majorHAnsi"/>
        </w:rPr>
        <w:t>khắc phục các tồn tại, bất cập trong công tác bảo vệ, chăm sóc và nâng cao sức khỏe nhân dân đáp ứng yêu cầu thực tiễn trong tình hình mới</w:t>
      </w:r>
      <w:r w:rsidR="00CF675B" w:rsidRPr="00823944">
        <w:rPr>
          <w:rFonts w:asciiTheme="majorHAnsi" w:hAnsiTheme="majorHAnsi" w:cstheme="majorHAnsi"/>
        </w:rPr>
        <w:t xml:space="preserve">, cụ thể như sau: </w:t>
      </w:r>
      <w:r w:rsidR="00E625E3" w:rsidRPr="00823944">
        <w:rPr>
          <w:rFonts w:asciiTheme="majorHAnsi" w:hAnsiTheme="majorHAnsi" w:cstheme="majorHAnsi"/>
        </w:rPr>
        <w:t>chất lượng sống của người dân còn hạn chế do bệnh tật; người Việt Nam có tuổi thọ tương đối cao nếu so với các quốc gia có cùng mức sống, nhưng lại có số năm sống với bệnh tật nhiều hơn. Nguyên nhân là do: bệnh truyền nhiễm vẫn là gánh nặng lớn đối với sức khỏe người dân đòi hỏi những biện pháp phòng, chống dịch mới, hiệu quả, có những biện pháp chưa từng có trong tiền lệ (như đại dịch COVID-19); chế độ dinh dưỡng chưa hợp lý dẫn đến hạn chế phát triển thể lực, tầm vóc người Việt cũng như gia tăng bệnh không lây nhiễm liên quan đến dinh dưỡng; sự gia tăng nhanh của các bệnh không lây nhiễm và gánh nặng bệnh tật; sự gia tăng các yếu tố nguy cơ về môi trường như ô nhiễm môi trường, ý thức giữ gìn vệ sinh cá nhân, vệ sinh môi trường của người dân còn hạn chế, biến đổi khí hậu và các hiện tượng thời tiết cực đoan,... ảnh hưởng đến sức khỏe của nhiều cộng đồng dân cư, góp phần làm gia tăng các trường hợp nhập viện. Bên cạnh đó, cần đặc biệt lưu ý đến mối liên hệ giữa chất lượng môi trường sống, an toàn nước, an toàn thực phẩm và hiệu quả phòng bệnh. Ở vùng sâu, vùng xa và khu vực dân tộc thiểu số, công tác phòng bệnh còn gặp nhiều khó khăn do điều kiện dinh dưỡng thiếu hụt, môi trường sống không bảo đảm và khả năng tiếp cận dịch vụ y tế còn hạn chế.</w:t>
      </w:r>
    </w:p>
    <w:p w14:paraId="2F2B781A" w14:textId="6CB9699F" w:rsidR="00E625E3" w:rsidRPr="00823944" w:rsidRDefault="00E625E3" w:rsidP="009921BE">
      <w:pPr>
        <w:spacing w:before="120" w:after="120" w:line="264" w:lineRule="auto"/>
        <w:ind w:firstLine="567"/>
        <w:jc w:val="both"/>
        <w:rPr>
          <w:rFonts w:asciiTheme="majorHAnsi" w:hAnsiTheme="majorHAnsi" w:cstheme="majorHAnsi"/>
          <w:i/>
          <w:iCs/>
        </w:rPr>
      </w:pPr>
      <w:r w:rsidRPr="00823944">
        <w:rPr>
          <w:rFonts w:asciiTheme="majorHAnsi" w:hAnsiTheme="majorHAnsi" w:cstheme="majorHAnsi"/>
          <w:i/>
          <w:iCs/>
        </w:rPr>
        <w:t>- Thứ hai,</w:t>
      </w:r>
      <w:r w:rsidRPr="00823944">
        <w:rPr>
          <w:rFonts w:asciiTheme="majorHAnsi" w:hAnsiTheme="majorHAnsi" w:cstheme="majorHAnsi"/>
        </w:rPr>
        <w:t xml:space="preserve"> giải quyết các vướng mắc từ cơ chế chính sách, khoảng trống pháp luật trong hoạt động phòng bệnh. Qua rà soát hệ thống pháp luật Việt Nam cho thấy, mặc dù có tới 63 văn bản cấp độ luật có quy định điều chỉnh các hoạt động liên quan đến lĩnh vực phòng bệnh, nâng cao sức khỏe nhưng trên thực tế thì hệ thống pháp luật hiện hành chủ yếu tập trung vào 03 vấn đề chính là: (1) Điều trị bệnh; (2) Phòng, chống bệnh truyền nhiễm; (3) Quản lý một số hành vi có hại cho sức khỏe (rượu bia, thuốc lá, hủy hoại môi trường, bạo lực gia đình,…) mà hoàn toàn chưa có quy định để điều chỉnh các vấn đề liên quan đến dinh dưỡng với sức khỏe, sức khỏe tâm thần, quản lý bệnh không lây nhiễm, </w:t>
      </w:r>
      <w:r w:rsidR="00CF675B" w:rsidRPr="00823944">
        <w:rPr>
          <w:rFonts w:asciiTheme="majorHAnsi" w:hAnsiTheme="majorHAnsi" w:cstheme="majorHAnsi"/>
        </w:rPr>
        <w:t>Q</w:t>
      </w:r>
      <w:r w:rsidRPr="00823944">
        <w:rPr>
          <w:rFonts w:asciiTheme="majorHAnsi" w:hAnsiTheme="majorHAnsi" w:cstheme="majorHAnsi"/>
        </w:rPr>
        <w:t xml:space="preserve">uỹ </w:t>
      </w:r>
      <w:r w:rsidR="00CF675B" w:rsidRPr="00823944">
        <w:rPr>
          <w:rFonts w:asciiTheme="majorHAnsi" w:hAnsiTheme="majorHAnsi" w:cstheme="majorHAnsi"/>
        </w:rPr>
        <w:t>P</w:t>
      </w:r>
      <w:r w:rsidRPr="00823944">
        <w:rPr>
          <w:rFonts w:asciiTheme="majorHAnsi" w:hAnsiTheme="majorHAnsi" w:cstheme="majorHAnsi"/>
        </w:rPr>
        <w:t>hòng bệnh.</w:t>
      </w:r>
    </w:p>
    <w:p w14:paraId="0B4E2EBB" w14:textId="4E35036E" w:rsidR="004628E4" w:rsidRPr="00823944" w:rsidRDefault="004628E4" w:rsidP="009921BE">
      <w:pPr>
        <w:spacing w:before="120" w:after="120" w:line="264" w:lineRule="auto"/>
        <w:ind w:firstLine="567"/>
        <w:jc w:val="both"/>
        <w:rPr>
          <w:rFonts w:asciiTheme="majorHAnsi" w:hAnsiTheme="majorHAnsi" w:cstheme="majorHAnsi"/>
        </w:rPr>
      </w:pPr>
      <w:r w:rsidRPr="00823944">
        <w:rPr>
          <w:rFonts w:asciiTheme="majorHAnsi" w:hAnsiTheme="majorHAnsi" w:cstheme="majorHAnsi"/>
        </w:rPr>
        <w:lastRenderedPageBreak/>
        <w:t xml:space="preserve">- </w:t>
      </w:r>
      <w:r w:rsidRPr="00823944">
        <w:rPr>
          <w:rFonts w:asciiTheme="majorHAnsi" w:hAnsiTheme="majorHAnsi" w:cstheme="majorHAnsi"/>
          <w:i/>
          <w:iCs/>
        </w:rPr>
        <w:t>Thứ ba,</w:t>
      </w:r>
      <w:r w:rsidRPr="00823944">
        <w:rPr>
          <w:rFonts w:asciiTheme="majorHAnsi" w:hAnsiTheme="majorHAnsi" w:cstheme="majorHAnsi"/>
        </w:rPr>
        <w:t xml:space="preserve"> các điều kiện bảo đảm cho công tác phòng bệnh còn nhiều hạn chế. Nguồn lực đầu tư cho </w:t>
      </w:r>
      <w:r w:rsidR="00CF675B" w:rsidRPr="00823944">
        <w:rPr>
          <w:rFonts w:asciiTheme="majorHAnsi" w:hAnsiTheme="majorHAnsi" w:cstheme="majorHAnsi"/>
        </w:rPr>
        <w:t>phòng bệnh</w:t>
      </w:r>
      <w:r w:rsidRPr="00823944">
        <w:rPr>
          <w:rFonts w:asciiTheme="majorHAnsi" w:hAnsiTheme="majorHAnsi" w:cstheme="majorHAnsi"/>
        </w:rPr>
        <w:t xml:space="preserve"> còn thấp, chưa </w:t>
      </w:r>
      <w:r w:rsidR="00CF675B" w:rsidRPr="00823944">
        <w:rPr>
          <w:rFonts w:asciiTheme="majorHAnsi" w:hAnsiTheme="majorHAnsi" w:cstheme="majorHAnsi"/>
        </w:rPr>
        <w:t>bảo đảm tính ổn định, kịp thời</w:t>
      </w:r>
      <w:r w:rsidRPr="00823944">
        <w:rPr>
          <w:rFonts w:asciiTheme="majorHAnsi" w:hAnsiTheme="majorHAnsi" w:cstheme="majorHAnsi"/>
        </w:rPr>
        <w:t xml:space="preserve">. Chính sách đãi ngộ, thu hút nhân lực cho lĩnh vực </w:t>
      </w:r>
      <w:r w:rsidR="00CF675B" w:rsidRPr="00823944">
        <w:rPr>
          <w:rFonts w:asciiTheme="majorHAnsi" w:hAnsiTheme="majorHAnsi" w:cstheme="majorHAnsi"/>
        </w:rPr>
        <w:t>phòng bệnh</w:t>
      </w:r>
      <w:r w:rsidRPr="00823944">
        <w:rPr>
          <w:rFonts w:asciiTheme="majorHAnsi" w:hAnsiTheme="majorHAnsi" w:cstheme="majorHAnsi"/>
        </w:rPr>
        <w:t xml:space="preserve"> chưa đủ mạnh. </w:t>
      </w:r>
    </w:p>
    <w:p w14:paraId="5F869EAB" w14:textId="672E9716" w:rsidR="004628E4" w:rsidRPr="00823944" w:rsidRDefault="004628E4" w:rsidP="009921BE">
      <w:pPr>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Từ những vấn đề trên cho thấy, việc xây dựng một đạo luật mới với </w:t>
      </w:r>
      <w:r w:rsidR="00DE04AF" w:rsidRPr="00823944">
        <w:rPr>
          <w:rFonts w:asciiTheme="majorHAnsi" w:hAnsiTheme="majorHAnsi" w:cstheme="majorHAnsi"/>
        </w:rPr>
        <w:t xml:space="preserve">tên gọi Luật Phòng bệnh, </w:t>
      </w:r>
      <w:r w:rsidRPr="00823944">
        <w:rPr>
          <w:rFonts w:asciiTheme="majorHAnsi" w:hAnsiTheme="majorHAnsi" w:cstheme="majorHAnsi"/>
        </w:rPr>
        <w:t xml:space="preserve">phạm vi điều chỉnh bao gồm các hoạt động về </w:t>
      </w:r>
      <w:r w:rsidR="00DE04AF" w:rsidRPr="00823944">
        <w:rPr>
          <w:rFonts w:asciiTheme="majorHAnsi" w:hAnsiTheme="majorHAnsi" w:cstheme="majorHAnsi"/>
        </w:rPr>
        <w:t>phòng, chống bệnh truyền nhiễm; phòng, chống bệnh không lây nhiễm, các rối loạn sức khỏe tâm thần và các yếu tố nguy cơ khác; dinh dưỡng trong phòng bệnh và các điều kiện bảo đảm để</w:t>
      </w:r>
      <w:r w:rsidRPr="00823944">
        <w:rPr>
          <w:rFonts w:asciiTheme="majorHAnsi" w:hAnsiTheme="majorHAnsi" w:cstheme="majorHAnsi"/>
        </w:rPr>
        <w:t xml:space="preserve"> thay thế Luật Phòng, chống bệnh truyền nhiễm năm 2007 là yêu cầu khách quan, cấp bách nhằm tạo cơ sở pháp lý toàn diện, đồng bộ, tháo gỡ khó khăn, vướng mắc, đáp ứng yêu cầu bảo vệ, chăm sóc và nâng cao sức khỏe nhân dân trong tình hình mới.</w:t>
      </w:r>
    </w:p>
    <w:p w14:paraId="26A14314" w14:textId="153D7499" w:rsidR="00A55B09" w:rsidRPr="00823944" w:rsidRDefault="00A55B09" w:rsidP="007C3CEF">
      <w:pPr>
        <w:spacing w:before="120" w:after="120"/>
        <w:ind w:firstLine="567"/>
        <w:jc w:val="both"/>
        <w:rPr>
          <w:rFonts w:asciiTheme="majorHAnsi" w:hAnsiTheme="majorHAnsi" w:cstheme="majorHAnsi"/>
          <w:b/>
        </w:rPr>
      </w:pPr>
      <w:r w:rsidRPr="00823944">
        <w:rPr>
          <w:rFonts w:asciiTheme="majorHAnsi" w:hAnsiTheme="majorHAnsi" w:cstheme="majorHAnsi"/>
          <w:b/>
        </w:rPr>
        <w:t>II. MỤC ĐÍCH BAN HÀNH, QUAN ĐIỂM XÂY DỰNG DỰ ÁN</w:t>
      </w:r>
      <w:r w:rsidR="001A0DE8" w:rsidRPr="00823944">
        <w:rPr>
          <w:rFonts w:asciiTheme="majorHAnsi" w:hAnsiTheme="majorHAnsi" w:cstheme="majorHAnsi"/>
          <w:b/>
        </w:rPr>
        <w:t xml:space="preserve"> </w:t>
      </w:r>
      <w:r w:rsidR="00C95DA6" w:rsidRPr="00823944">
        <w:rPr>
          <w:rFonts w:asciiTheme="majorHAnsi" w:hAnsiTheme="majorHAnsi" w:cstheme="majorHAnsi"/>
          <w:b/>
        </w:rPr>
        <w:t xml:space="preserve">LUẬT </w:t>
      </w:r>
    </w:p>
    <w:p w14:paraId="0593FE53" w14:textId="642DFA9C" w:rsidR="00C52C47" w:rsidRPr="00823944" w:rsidRDefault="00C52C47" w:rsidP="007C3CEF">
      <w:pPr>
        <w:tabs>
          <w:tab w:val="right" w:leader="dot" w:pos="7920"/>
        </w:tabs>
        <w:spacing w:before="120" w:after="120"/>
        <w:ind w:firstLine="567"/>
        <w:jc w:val="both"/>
        <w:rPr>
          <w:rFonts w:asciiTheme="majorHAnsi" w:hAnsiTheme="majorHAnsi" w:cstheme="majorHAnsi"/>
          <w:b/>
        </w:rPr>
      </w:pPr>
      <w:bookmarkStart w:id="2" w:name="_Toc149652947"/>
      <w:r w:rsidRPr="00823944">
        <w:rPr>
          <w:rFonts w:asciiTheme="majorHAnsi" w:hAnsiTheme="majorHAnsi" w:cstheme="majorHAnsi"/>
          <w:b/>
        </w:rPr>
        <w:t xml:space="preserve">1. </w:t>
      </w:r>
      <w:bookmarkStart w:id="3" w:name="_Hlk203911576"/>
      <w:r w:rsidRPr="00823944">
        <w:rPr>
          <w:rFonts w:asciiTheme="majorHAnsi" w:hAnsiTheme="majorHAnsi" w:cstheme="majorHAnsi"/>
          <w:b/>
        </w:rPr>
        <w:t>Mục đích</w:t>
      </w:r>
      <w:bookmarkEnd w:id="2"/>
      <w:r w:rsidR="00C6611C" w:rsidRPr="00823944">
        <w:rPr>
          <w:rFonts w:asciiTheme="majorHAnsi" w:hAnsiTheme="majorHAnsi" w:cstheme="majorHAnsi"/>
          <w:b/>
        </w:rPr>
        <w:t xml:space="preserve"> ban hành luật</w:t>
      </w:r>
    </w:p>
    <w:bookmarkEnd w:id="3"/>
    <w:p w14:paraId="6F3D09D5" w14:textId="7DDD30A5" w:rsidR="00275295" w:rsidRPr="00823944" w:rsidRDefault="00DE04AF" w:rsidP="007C3CEF">
      <w:pPr>
        <w:spacing w:before="120" w:after="120"/>
        <w:ind w:firstLine="567"/>
        <w:jc w:val="both"/>
        <w:rPr>
          <w:rFonts w:asciiTheme="majorHAnsi" w:hAnsiTheme="majorHAnsi" w:cstheme="majorHAnsi"/>
        </w:rPr>
      </w:pPr>
      <w:r w:rsidRPr="00823944">
        <w:rPr>
          <w:rFonts w:asciiTheme="majorHAnsi" w:hAnsiTheme="majorHAnsi" w:cstheme="majorHAnsi"/>
          <w:lang w:val="vi-VN"/>
        </w:rPr>
        <w:t>Hoàn thiện cơ sở pháp lý về</w:t>
      </w:r>
      <w:r w:rsidR="00275295" w:rsidRPr="00823944">
        <w:rPr>
          <w:rFonts w:asciiTheme="majorHAnsi" w:hAnsiTheme="majorHAnsi" w:cstheme="majorHAnsi"/>
        </w:rPr>
        <w:t xml:space="preserve"> phòng bệnh góp phần nâng cao sức khỏe cả về thể chất và tinh thần, tầm vóc, tuổi thọ, chất lượng cuộc sống của người Việt Nam thông qua việc kiểm soát hiệu quả bệnh truyền nhiễm, bệnh không lây nhiễm và các yếu tố nguy cơ đối với sức khỏe.</w:t>
      </w:r>
    </w:p>
    <w:p w14:paraId="6BF71A9E" w14:textId="2D1AE5A5" w:rsidR="00C52C47" w:rsidRPr="00823944" w:rsidRDefault="00C52C47" w:rsidP="007C3CEF">
      <w:pPr>
        <w:tabs>
          <w:tab w:val="right" w:leader="dot" w:pos="7920"/>
        </w:tabs>
        <w:spacing w:before="120" w:after="120"/>
        <w:ind w:firstLine="567"/>
        <w:jc w:val="both"/>
        <w:rPr>
          <w:rFonts w:asciiTheme="majorHAnsi" w:hAnsiTheme="majorHAnsi" w:cstheme="majorHAnsi"/>
          <w:b/>
        </w:rPr>
      </w:pPr>
      <w:bookmarkStart w:id="4" w:name="_Toc149652948"/>
      <w:r w:rsidRPr="00823944">
        <w:rPr>
          <w:rFonts w:asciiTheme="majorHAnsi" w:hAnsiTheme="majorHAnsi" w:cstheme="majorHAnsi"/>
          <w:b/>
        </w:rPr>
        <w:t xml:space="preserve">2. </w:t>
      </w:r>
      <w:bookmarkStart w:id="5" w:name="_Hlk203911585"/>
      <w:r w:rsidRPr="00823944">
        <w:rPr>
          <w:rFonts w:asciiTheme="majorHAnsi" w:hAnsiTheme="majorHAnsi" w:cstheme="majorHAnsi"/>
          <w:b/>
        </w:rPr>
        <w:t>Quan điểm</w:t>
      </w:r>
      <w:bookmarkEnd w:id="4"/>
      <w:r w:rsidRPr="00823944">
        <w:rPr>
          <w:rFonts w:asciiTheme="majorHAnsi" w:hAnsiTheme="majorHAnsi" w:cstheme="majorHAnsi"/>
          <w:b/>
        </w:rPr>
        <w:t xml:space="preserve"> xây dựng </w:t>
      </w:r>
      <w:r w:rsidR="00C6611C" w:rsidRPr="00823944">
        <w:rPr>
          <w:rFonts w:asciiTheme="majorHAnsi" w:hAnsiTheme="majorHAnsi" w:cstheme="majorHAnsi"/>
          <w:b/>
        </w:rPr>
        <w:t>dự án l</w:t>
      </w:r>
      <w:r w:rsidRPr="00823944">
        <w:rPr>
          <w:rFonts w:asciiTheme="majorHAnsi" w:hAnsiTheme="majorHAnsi" w:cstheme="majorHAnsi"/>
          <w:b/>
        </w:rPr>
        <w:t xml:space="preserve">uật </w:t>
      </w:r>
    </w:p>
    <w:bookmarkEnd w:id="5"/>
    <w:p w14:paraId="0AF92126" w14:textId="0508C347" w:rsidR="00560F8A" w:rsidRPr="00823944" w:rsidRDefault="00651766" w:rsidP="007C3CEF">
      <w:pPr>
        <w:spacing w:before="120" w:after="120"/>
        <w:ind w:firstLine="567"/>
        <w:jc w:val="both"/>
        <w:rPr>
          <w:rFonts w:asciiTheme="majorHAnsi" w:hAnsiTheme="majorHAnsi" w:cstheme="majorHAnsi"/>
          <w:lang w:val="vi-VN"/>
        </w:rPr>
      </w:pPr>
      <w:r w:rsidRPr="00823944">
        <w:rPr>
          <w:rFonts w:asciiTheme="majorHAnsi" w:hAnsiTheme="majorHAnsi" w:cstheme="majorHAnsi"/>
        </w:rPr>
        <w:t>a)</w:t>
      </w:r>
      <w:r w:rsidR="00C52C47" w:rsidRPr="00823944">
        <w:rPr>
          <w:rFonts w:asciiTheme="majorHAnsi" w:hAnsiTheme="majorHAnsi" w:cstheme="majorHAnsi"/>
        </w:rPr>
        <w:t xml:space="preserve"> </w:t>
      </w:r>
      <w:bookmarkStart w:id="6" w:name="_Hlk203987248"/>
      <w:r w:rsidR="000879F8" w:rsidRPr="00823944">
        <w:rPr>
          <w:rFonts w:asciiTheme="majorHAnsi" w:hAnsiTheme="majorHAnsi" w:cstheme="majorHAnsi"/>
          <w:lang w:val="vi-VN"/>
        </w:rPr>
        <w:t xml:space="preserve">Thể chế hóa đầy đủ, toàn diện đường lối, chính sách của Đảng và Nhà nước về </w:t>
      </w:r>
      <w:r w:rsidRPr="00823944">
        <w:rPr>
          <w:rFonts w:asciiTheme="majorHAnsi" w:hAnsiTheme="majorHAnsi" w:cstheme="majorHAnsi"/>
        </w:rPr>
        <w:t>phòng bệnh</w:t>
      </w:r>
      <w:r w:rsidR="000879F8" w:rsidRPr="00823944">
        <w:rPr>
          <w:rFonts w:asciiTheme="majorHAnsi" w:hAnsiTheme="majorHAnsi" w:cstheme="majorHAnsi"/>
          <w:lang w:val="vi-VN"/>
        </w:rPr>
        <w:t xml:space="preserve">. </w:t>
      </w:r>
      <w:bookmarkEnd w:id="6"/>
    </w:p>
    <w:p w14:paraId="7DFEDADE" w14:textId="216360D0" w:rsidR="00C52C47" w:rsidRPr="00823944" w:rsidRDefault="00651766" w:rsidP="007C3CEF">
      <w:pPr>
        <w:spacing w:before="120" w:after="120"/>
        <w:ind w:firstLine="567"/>
        <w:jc w:val="both"/>
        <w:rPr>
          <w:rFonts w:asciiTheme="majorHAnsi" w:hAnsiTheme="majorHAnsi" w:cstheme="majorHAnsi"/>
        </w:rPr>
      </w:pPr>
      <w:r w:rsidRPr="00823944">
        <w:rPr>
          <w:rFonts w:asciiTheme="majorHAnsi" w:hAnsiTheme="majorHAnsi" w:cstheme="majorHAnsi"/>
        </w:rPr>
        <w:t xml:space="preserve">b) </w:t>
      </w:r>
      <w:r w:rsidR="00C54B57" w:rsidRPr="00823944">
        <w:rPr>
          <w:rFonts w:asciiTheme="majorHAnsi" w:hAnsiTheme="majorHAnsi" w:cstheme="majorHAnsi"/>
        </w:rPr>
        <w:t>Kế thừa các quy định còn phù hợp</w:t>
      </w:r>
      <w:r w:rsidR="0073512D" w:rsidRPr="00823944">
        <w:rPr>
          <w:rFonts w:asciiTheme="majorHAnsi" w:hAnsiTheme="majorHAnsi" w:cstheme="majorHAnsi"/>
        </w:rPr>
        <w:t>, khắc phục những khó khăn, vướng mắc</w:t>
      </w:r>
      <w:r w:rsidR="00C54B57" w:rsidRPr="00823944">
        <w:rPr>
          <w:rFonts w:asciiTheme="majorHAnsi" w:hAnsiTheme="majorHAnsi" w:cstheme="majorHAnsi"/>
        </w:rPr>
        <w:t xml:space="preserve"> của Luật Phòng, chống bệnh truyền nhiễm năm 2007 đáp ứng yêu cầu thực tiễn </w:t>
      </w:r>
      <w:bookmarkStart w:id="7" w:name="_Hlk203986566"/>
      <w:r w:rsidR="00C52C47" w:rsidRPr="00823944">
        <w:rPr>
          <w:rFonts w:asciiTheme="majorHAnsi" w:hAnsiTheme="majorHAnsi" w:cstheme="majorHAnsi"/>
        </w:rPr>
        <w:t>về phòng, chống bệnh truyền nhiễm trong tình hình mới</w:t>
      </w:r>
      <w:r w:rsidR="0073512D" w:rsidRPr="00823944">
        <w:rPr>
          <w:rFonts w:asciiTheme="majorHAnsi" w:hAnsiTheme="majorHAnsi" w:cstheme="majorHAnsi"/>
        </w:rPr>
        <w:t>;</w:t>
      </w:r>
    </w:p>
    <w:bookmarkEnd w:id="7"/>
    <w:p w14:paraId="2C474BA9" w14:textId="0AF590E1" w:rsidR="00651766" w:rsidRPr="00823944" w:rsidRDefault="00651766" w:rsidP="007C3CEF">
      <w:pPr>
        <w:spacing w:before="120" w:after="120"/>
        <w:ind w:firstLine="567"/>
        <w:jc w:val="both"/>
        <w:rPr>
          <w:rFonts w:asciiTheme="majorHAnsi" w:hAnsiTheme="majorHAnsi" w:cstheme="majorHAnsi"/>
        </w:rPr>
      </w:pPr>
      <w:r w:rsidRPr="00823944">
        <w:rPr>
          <w:rFonts w:asciiTheme="majorHAnsi" w:hAnsiTheme="majorHAnsi" w:cstheme="majorHAnsi"/>
        </w:rPr>
        <w:t>c)</w:t>
      </w:r>
      <w:r w:rsidR="00C52C47" w:rsidRPr="00823944">
        <w:rPr>
          <w:rFonts w:asciiTheme="majorHAnsi" w:hAnsiTheme="majorHAnsi" w:cstheme="majorHAnsi"/>
        </w:rPr>
        <w:t xml:space="preserve"> </w:t>
      </w:r>
      <w:r w:rsidR="00C54B57" w:rsidRPr="00823944">
        <w:rPr>
          <w:rFonts w:asciiTheme="majorHAnsi" w:hAnsiTheme="majorHAnsi" w:cstheme="majorHAnsi"/>
        </w:rPr>
        <w:t>Mở rộng phạm vi điều chỉnh, bảo</w:t>
      </w:r>
      <w:r w:rsidR="000879F8" w:rsidRPr="00823944">
        <w:rPr>
          <w:rFonts w:asciiTheme="majorHAnsi" w:hAnsiTheme="majorHAnsi" w:cstheme="majorHAnsi"/>
        </w:rPr>
        <w:t xml:space="preserve"> đảm</w:t>
      </w:r>
      <w:r w:rsidR="00C54B57" w:rsidRPr="00823944">
        <w:rPr>
          <w:rFonts w:asciiTheme="majorHAnsi" w:hAnsiTheme="majorHAnsi" w:cstheme="majorHAnsi"/>
        </w:rPr>
        <w:t xml:space="preserve"> tính bao quát, toàn diện đối với các hoạt động phòng bệnh</w:t>
      </w:r>
      <w:r w:rsidR="00C52C47" w:rsidRPr="00823944">
        <w:rPr>
          <w:rFonts w:asciiTheme="majorHAnsi" w:hAnsiTheme="majorHAnsi" w:cstheme="majorHAnsi"/>
        </w:rPr>
        <w:t>.</w:t>
      </w:r>
      <w:r w:rsidR="00D530FA" w:rsidRPr="00823944">
        <w:rPr>
          <w:rFonts w:asciiTheme="majorHAnsi" w:hAnsiTheme="majorHAnsi" w:cstheme="majorHAnsi"/>
        </w:rPr>
        <w:t xml:space="preserve"> </w:t>
      </w:r>
    </w:p>
    <w:p w14:paraId="457507FA" w14:textId="1D1046A8" w:rsidR="00651766" w:rsidRPr="00823944" w:rsidRDefault="00651766" w:rsidP="007C3CEF">
      <w:pPr>
        <w:spacing w:before="120" w:after="120"/>
        <w:ind w:firstLine="567"/>
        <w:jc w:val="both"/>
        <w:rPr>
          <w:rFonts w:asciiTheme="majorHAnsi" w:hAnsiTheme="majorHAnsi" w:cstheme="majorHAnsi"/>
        </w:rPr>
      </w:pPr>
      <w:r w:rsidRPr="00823944">
        <w:rPr>
          <w:rFonts w:asciiTheme="majorHAnsi" w:hAnsiTheme="majorHAnsi" w:cstheme="majorHAnsi"/>
        </w:rPr>
        <w:t xml:space="preserve">d) </w:t>
      </w:r>
      <w:r w:rsidR="00D530FA" w:rsidRPr="00823944">
        <w:rPr>
          <w:rFonts w:asciiTheme="majorHAnsi" w:hAnsiTheme="majorHAnsi" w:cstheme="majorHAnsi"/>
        </w:rPr>
        <w:t>Bảo đảm đồng bộ, thống nhất của hệ thống pháp luật;</w:t>
      </w:r>
      <w:r w:rsidRPr="00823944">
        <w:rPr>
          <w:rFonts w:asciiTheme="majorHAnsi" w:hAnsiTheme="majorHAnsi" w:cstheme="majorHAnsi"/>
        </w:rPr>
        <w:t xml:space="preserve"> bảo đảm quyền và lợi ích hợp pháp của cá nhân, tổ chức trong công tác phòng bệnh.</w:t>
      </w:r>
    </w:p>
    <w:p w14:paraId="0D354EA1" w14:textId="42E475C4" w:rsidR="00C52C47" w:rsidRPr="00823944" w:rsidRDefault="00651766" w:rsidP="007C3CEF">
      <w:pPr>
        <w:spacing w:before="120" w:after="120"/>
        <w:ind w:firstLine="567"/>
        <w:jc w:val="both"/>
        <w:rPr>
          <w:rFonts w:asciiTheme="majorHAnsi" w:hAnsiTheme="majorHAnsi" w:cstheme="majorHAnsi"/>
        </w:rPr>
      </w:pPr>
      <w:r w:rsidRPr="00823944">
        <w:rPr>
          <w:rFonts w:asciiTheme="majorHAnsi" w:hAnsiTheme="majorHAnsi" w:cstheme="majorHAnsi"/>
        </w:rPr>
        <w:t xml:space="preserve">đ) Tham khảo có chọn lọc kinh nghiệm pháp luật quốc tế và thực tiễn công tác phòng bệnh của một số quốc gia trên thế giới bảo đảm </w:t>
      </w:r>
      <w:r w:rsidR="00F82793" w:rsidRPr="00823944">
        <w:rPr>
          <w:rFonts w:asciiTheme="majorHAnsi" w:hAnsiTheme="majorHAnsi" w:cstheme="majorHAnsi"/>
        </w:rPr>
        <w:t xml:space="preserve">phù hợp với các điều ước quốc tế mà nước Cộng hòa xã hội chủ nghĩa Việt Nam là thành viên và </w:t>
      </w:r>
      <w:r w:rsidRPr="00823944">
        <w:rPr>
          <w:rFonts w:asciiTheme="majorHAnsi" w:hAnsiTheme="majorHAnsi" w:cstheme="majorHAnsi"/>
        </w:rPr>
        <w:t>điều kiện thực tế của Việt Nam.</w:t>
      </w:r>
    </w:p>
    <w:p w14:paraId="53D92615" w14:textId="77777777" w:rsidR="00A55B09" w:rsidRPr="00823944" w:rsidRDefault="00A55B09" w:rsidP="007C3CEF">
      <w:pPr>
        <w:tabs>
          <w:tab w:val="right" w:leader="dot" w:pos="7920"/>
        </w:tabs>
        <w:spacing w:before="120" w:after="120"/>
        <w:ind w:firstLine="567"/>
        <w:jc w:val="both"/>
        <w:rPr>
          <w:rFonts w:asciiTheme="majorHAnsi" w:hAnsiTheme="majorHAnsi" w:cstheme="majorHAnsi"/>
          <w:b/>
          <w:lang w:val="vi-VN"/>
        </w:rPr>
      </w:pPr>
      <w:r w:rsidRPr="00823944">
        <w:rPr>
          <w:rFonts w:asciiTheme="majorHAnsi" w:hAnsiTheme="majorHAnsi" w:cstheme="majorHAnsi"/>
          <w:b/>
          <w:lang w:val="vi-VN"/>
        </w:rPr>
        <w:t>III. QUÁ TRÌNH XÂY DỰNG DỰ ÁN</w:t>
      </w:r>
      <w:r w:rsidR="00062126" w:rsidRPr="00823944">
        <w:rPr>
          <w:rFonts w:asciiTheme="majorHAnsi" w:hAnsiTheme="majorHAnsi" w:cstheme="majorHAnsi"/>
          <w:b/>
          <w:lang w:val="vi-VN"/>
        </w:rPr>
        <w:t xml:space="preserve"> LUẬT</w:t>
      </w:r>
    </w:p>
    <w:p w14:paraId="385EB31C" w14:textId="2FD698E3" w:rsidR="00F82793" w:rsidRPr="00823944" w:rsidRDefault="00F82793" w:rsidP="007C3CEF">
      <w:pPr>
        <w:tabs>
          <w:tab w:val="right" w:leader="dot" w:pos="7920"/>
        </w:tabs>
        <w:spacing w:before="120" w:after="120"/>
        <w:ind w:firstLine="567"/>
        <w:jc w:val="both"/>
        <w:rPr>
          <w:rFonts w:asciiTheme="majorHAnsi" w:hAnsiTheme="majorHAnsi" w:cstheme="majorHAnsi"/>
        </w:rPr>
      </w:pPr>
      <w:r w:rsidRPr="00823944">
        <w:rPr>
          <w:rFonts w:asciiTheme="majorHAnsi" w:hAnsiTheme="majorHAnsi" w:cstheme="majorHAnsi"/>
        </w:rPr>
        <w:t>Thực hiện phân công của Chính phủ, Bộ Y tế đã chủ trì, phối hợp với các cơ quan liên quan thực hiện các trình tự, thủ tục theo quy định của Luật Ban hành văn bản quy phạm pháp luật, cụ thể:</w:t>
      </w:r>
    </w:p>
    <w:p w14:paraId="3D5B7525"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 xml:space="preserve">1. Hoàn thiện quy trình xây dựng chính sách phòng bệnh theo yêu cầu của Luật Ban hành văn bản quy phạm pháp luật: bổ sung Bản thuyết minh quy phạm hóa chính sách của Luật Phòng bệnh, tổ chức họp lấy ý kiến tham vấn chính sách </w:t>
      </w:r>
      <w:r w:rsidRPr="009921BE">
        <w:rPr>
          <w:rFonts w:asciiTheme="majorHAnsi" w:hAnsiTheme="majorHAnsi" w:cstheme="majorHAnsi"/>
        </w:rPr>
        <w:lastRenderedPageBreak/>
        <w:t>Luật Phòng bệnh với Ủy ban Văn hóa và Xã hội của Quốc hội, họp với các tổ chức quốc tế về dự án Luật Phòng bệnh.</w:t>
      </w:r>
    </w:p>
    <w:p w14:paraId="78A9EF92"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 xml:space="preserve">2. Quá trình soạn thảo dự án Luật Phòng bệnh: </w:t>
      </w:r>
    </w:p>
    <w:p w14:paraId="2A5899CB"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 xml:space="preserve">(1) Thành lập Tổ soạn thảo, Tổ biên tập; ban hành Kế hoạch soạn thảo dự án Luật và xây dựng dự thảo Luật; </w:t>
      </w:r>
    </w:p>
    <w:p w14:paraId="2410CE00"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 xml:space="preserve">(2) Gửi xin ý kiến các cơ quan, tổ chức, cá nhân liên quan góp ý dự án Luật bằng văn bản; đăng tải hồ sơ dự án Luật trên Cổng Thông tin điện tử của Chính phủ và Bộ Y tế; tổ chức tham vấn chính sách của Thường trực các cơ quan của Quốc hội; lấy ý kiến phản biện xã hội của Mặt trận Tổ quốc Việt Nam; đồng thời tổ chức các hội thảo, các cuộc họp, tọa đàm lấy ý kiến của các tổ chức, hội, hiệp hội, đơn vị tư nhân, chuyên gia, nhà khoa học về dự án Luật theo quy định; tổng hợp tiếp thu, giải trình ý kiến góp ý của 223 cơ quan, tổ chức, cá nhân, hoàn thiện dự án Luật; đăng tải bản tổng hợp ý kiến, tiếp thu, giải trình ý kiến góp ý trên trang thông tin điện tử của Bộ Y tế theo quy định; gửi Bộ Tư pháp thẩm định ngày 09/7/2025; </w:t>
      </w:r>
    </w:p>
    <w:p w14:paraId="33BB93E4"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 xml:space="preserve">(3) Ngày 11/7/2025, Bộ Tư pháp đã tổ chức thẩm định và có Báo cáo số 317/BCTĐ-BTP ngày 18/7/2025 thẩm định dự án Luật Phòng bệnh; </w:t>
      </w:r>
    </w:p>
    <w:p w14:paraId="3E256D04"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(4) Ngày 22/7/2025, Bộ Y tế đã nghiên cứu, tiếp thu, giải trình đầy đủ ý kiến thẩm định của Bộ Tư pháp tại Báo cáo số 1002/BC-BYT đồng thời hoàn thiện Hồ sơ dự án Luật trình Chính phủ tại Tờ trình số 1003/TTr-BYT.  Văn phòng Chính phủ đã có Phiếu lấy ý kiến thành viên Chính phủ số 609/PLYK/2025 ngày 23/7/2025 xin ý kiến thành viên Chính phủ về Dự án Luật Phòng bệnh. Đến ngày 29/7/2025, có 22/22 Thành viên Chính phủ có ý kiến đồng ý, trong đó có 03 Thành viên Chính phủ có ý kiến góp ý cụ thể để hoàn thiện dự thảo Luật. Trên cơ sở đó, Bộ Y tế đã tiếp thu, giải trình ý kiến của Thành viên Chính phủ đối với dự án Luật Phòng bệnh tại Báo cáo số 1083/BC-BYT ngày 08/8/2025.</w:t>
      </w:r>
    </w:p>
    <w:p w14:paraId="3CD40E77"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(5) Ngày 13/8/2025, Bộ Y tế có Báo cáo số 1113/BC-BYT gửi Thủ tướng Chính phủ xin ý kiến Thường trực Chính phủ về Hồ sơ dự án Luật Phòng bệnh. Ngày 20/8/2025, có 04 Thành viên Thường trực Chính phủ  nhất trí báo cáo dự án Luật phòng bệnh tại Phiên họp Chính phủ về xây dựng pháp luật tháng 8/2025. Để chuẩn bị phiên họp chuyên đề về xây dựng pháp luật tháng 8/2025 của Chính phủ, ngày 21/8/2025 Bộ Y tế có Báo cáo số 1149/BC-BYT gửi Chính phủ về việc tóm tắt dự án Luật Phòng bệnh.</w:t>
      </w:r>
    </w:p>
    <w:p w14:paraId="2E3BC72B" w14:textId="77777777" w:rsidR="009921BE" w:rsidRP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 xml:space="preserve">(6) Ngày 04/9/2025, Chính phủ họp Phiên chuyên đề về xây dựng pháp luật tháng 8/2025, trong đó đã cho ý kiến về dự án Luật Phòng bệnh. Ngày 10/9/2025, Bộ Y tế đã có Báo cáo số 1256/BC-BYT về việc tiếp thu, giải trình ý kiến tại Phiên họp chuyên đề về xây dựng pháp luật tháng 8 năm 2025 đối với dự án Luật Phòng bệnh trình Thủ tướng Chính phủ xem xét, quyết định. </w:t>
      </w:r>
    </w:p>
    <w:p w14:paraId="6D6B5F78" w14:textId="77777777" w:rsidR="009921BE" w:rsidRDefault="009921BE" w:rsidP="009921BE">
      <w:pPr>
        <w:tabs>
          <w:tab w:val="right" w:leader="dot" w:pos="7920"/>
        </w:tabs>
        <w:spacing w:before="120" w:after="120"/>
        <w:ind w:firstLine="567"/>
        <w:jc w:val="both"/>
        <w:rPr>
          <w:rFonts w:asciiTheme="majorHAnsi" w:hAnsiTheme="majorHAnsi" w:cstheme="majorHAnsi"/>
        </w:rPr>
      </w:pPr>
      <w:r w:rsidRPr="009921BE">
        <w:rPr>
          <w:rFonts w:asciiTheme="majorHAnsi" w:hAnsiTheme="majorHAnsi" w:cstheme="majorHAnsi"/>
        </w:rPr>
        <w:t xml:space="preserve">(7) Ngày 13/9/2025, Văn phòng Chính phủ đã có Phiếu lấy ý kiến thành viên Chính phủ số 776/PLYK/2025 xin ý kiến thành viên Chính phủ về dự án Luật </w:t>
      </w:r>
      <w:r w:rsidRPr="009921BE">
        <w:rPr>
          <w:rFonts w:asciiTheme="majorHAnsi" w:hAnsiTheme="majorHAnsi" w:cstheme="majorHAnsi"/>
        </w:rPr>
        <w:lastRenderedPageBreak/>
        <w:t>Phòng bệnh. Đến ngày 15/9/2025, đã có 14/14 Thành viên Chính phủ có ý kiến đồng ý.</w:t>
      </w:r>
      <w:r>
        <w:rPr>
          <w:rFonts w:asciiTheme="majorHAnsi" w:hAnsiTheme="majorHAnsi" w:cstheme="majorHAnsi"/>
        </w:rPr>
        <w:t xml:space="preserve"> </w:t>
      </w:r>
    </w:p>
    <w:p w14:paraId="47C21319" w14:textId="1C2BE8C2" w:rsidR="00C85074" w:rsidRPr="00823944" w:rsidRDefault="00C85074" w:rsidP="009921BE">
      <w:pPr>
        <w:tabs>
          <w:tab w:val="right" w:leader="dot" w:pos="7920"/>
        </w:tabs>
        <w:spacing w:before="120" w:after="120"/>
        <w:ind w:firstLine="567"/>
        <w:jc w:val="both"/>
        <w:rPr>
          <w:rFonts w:asciiTheme="majorHAnsi" w:hAnsiTheme="majorHAnsi" w:cstheme="majorHAnsi"/>
        </w:rPr>
      </w:pPr>
      <w:r w:rsidRPr="00823944">
        <w:rPr>
          <w:rFonts w:asciiTheme="majorHAnsi" w:hAnsiTheme="majorHAnsi" w:cstheme="majorHAnsi"/>
          <w:lang w:val="vi-VN"/>
        </w:rPr>
        <w:t xml:space="preserve">Tiếp thu ý kiến, Bộ </w:t>
      </w:r>
      <w:r w:rsidR="00C52C47" w:rsidRPr="00823944">
        <w:rPr>
          <w:rFonts w:asciiTheme="majorHAnsi" w:hAnsiTheme="majorHAnsi" w:cstheme="majorHAnsi"/>
        </w:rPr>
        <w:t>Y tế</w:t>
      </w:r>
      <w:r w:rsidRPr="00823944">
        <w:rPr>
          <w:rFonts w:asciiTheme="majorHAnsi" w:hAnsiTheme="majorHAnsi" w:cstheme="majorHAnsi"/>
          <w:lang w:val="vi-VN"/>
        </w:rPr>
        <w:t xml:space="preserve"> đã chủ trì, phối hợp với </w:t>
      </w:r>
      <w:r w:rsidR="0067608A" w:rsidRPr="00823944">
        <w:rPr>
          <w:rFonts w:asciiTheme="majorHAnsi" w:hAnsiTheme="majorHAnsi" w:cstheme="majorHAnsi"/>
          <w:lang w:val="vi-VN"/>
        </w:rPr>
        <w:t>các cơ quan, tổ chức có liên quan</w:t>
      </w:r>
      <w:r w:rsidRPr="00823944">
        <w:rPr>
          <w:rFonts w:asciiTheme="majorHAnsi" w:hAnsiTheme="majorHAnsi" w:cstheme="majorHAnsi"/>
          <w:lang w:val="vi-VN"/>
        </w:rPr>
        <w:t xml:space="preserve"> chỉnh lý, hoàn thiện </w:t>
      </w:r>
      <w:r w:rsidR="00B962D7" w:rsidRPr="00823944">
        <w:rPr>
          <w:rFonts w:asciiTheme="majorHAnsi" w:hAnsiTheme="majorHAnsi" w:cstheme="majorHAnsi"/>
        </w:rPr>
        <w:t xml:space="preserve">dự thảo Hồ sơ </w:t>
      </w:r>
      <w:r w:rsidRPr="00823944">
        <w:rPr>
          <w:rFonts w:asciiTheme="majorHAnsi" w:hAnsiTheme="majorHAnsi" w:cstheme="majorHAnsi"/>
          <w:lang w:val="vi-VN"/>
        </w:rPr>
        <w:t xml:space="preserve">dự </w:t>
      </w:r>
      <w:r w:rsidR="00B962D7" w:rsidRPr="00823944">
        <w:rPr>
          <w:rFonts w:asciiTheme="majorHAnsi" w:hAnsiTheme="majorHAnsi" w:cstheme="majorHAnsi"/>
        </w:rPr>
        <w:t>án</w:t>
      </w:r>
      <w:r w:rsidR="00B962D7" w:rsidRPr="00823944">
        <w:rPr>
          <w:rFonts w:asciiTheme="majorHAnsi" w:hAnsiTheme="majorHAnsi" w:cstheme="majorHAnsi"/>
          <w:lang w:val="vi-VN"/>
        </w:rPr>
        <w:t xml:space="preserve"> </w:t>
      </w:r>
      <w:r w:rsidRPr="00823944">
        <w:rPr>
          <w:rFonts w:asciiTheme="majorHAnsi" w:hAnsiTheme="majorHAnsi" w:cstheme="majorHAnsi"/>
          <w:lang w:val="vi-VN"/>
        </w:rPr>
        <w:t>Luật.</w:t>
      </w:r>
    </w:p>
    <w:p w14:paraId="7B637C2C" w14:textId="77777777" w:rsidR="00A55B09" w:rsidRPr="00823944" w:rsidRDefault="00A55B09" w:rsidP="007C3CEF">
      <w:pPr>
        <w:tabs>
          <w:tab w:val="right" w:leader="dot" w:pos="7920"/>
        </w:tabs>
        <w:spacing w:before="120" w:after="120"/>
        <w:ind w:firstLine="567"/>
        <w:jc w:val="both"/>
        <w:rPr>
          <w:rFonts w:asciiTheme="majorHAnsi" w:hAnsiTheme="majorHAnsi" w:cstheme="majorHAnsi"/>
          <w:b/>
          <w:lang w:val="vi-VN"/>
        </w:rPr>
      </w:pPr>
      <w:r w:rsidRPr="00823944">
        <w:rPr>
          <w:rFonts w:asciiTheme="majorHAnsi" w:hAnsiTheme="majorHAnsi" w:cstheme="majorHAnsi"/>
          <w:b/>
          <w:lang w:val="vi-VN"/>
        </w:rPr>
        <w:t>IV. BỐ CỤC VÀ NỘI DUNG CƠ BẢN CỦA DỰ ÁN</w:t>
      </w:r>
      <w:r w:rsidR="00062126" w:rsidRPr="00823944">
        <w:rPr>
          <w:rFonts w:asciiTheme="majorHAnsi" w:hAnsiTheme="majorHAnsi" w:cstheme="majorHAnsi"/>
          <w:b/>
          <w:lang w:val="vi-VN"/>
        </w:rPr>
        <w:t xml:space="preserve"> LUẬT</w:t>
      </w:r>
    </w:p>
    <w:p w14:paraId="329F98E0" w14:textId="39DDB46D" w:rsidR="00A55B09" w:rsidRPr="00823944" w:rsidRDefault="00A55B09" w:rsidP="007C3CEF">
      <w:pPr>
        <w:tabs>
          <w:tab w:val="right" w:leader="dot" w:pos="7920"/>
        </w:tabs>
        <w:spacing w:before="120" w:after="120"/>
        <w:ind w:firstLine="567"/>
        <w:jc w:val="both"/>
        <w:rPr>
          <w:rFonts w:asciiTheme="majorHAnsi" w:hAnsiTheme="majorHAnsi" w:cstheme="majorHAnsi"/>
          <w:b/>
        </w:rPr>
      </w:pPr>
      <w:r w:rsidRPr="00823944">
        <w:rPr>
          <w:rFonts w:asciiTheme="majorHAnsi" w:hAnsiTheme="majorHAnsi" w:cstheme="majorHAnsi"/>
          <w:b/>
        </w:rPr>
        <w:t xml:space="preserve">1. </w:t>
      </w:r>
      <w:bookmarkStart w:id="8" w:name="_Hlk203911637"/>
      <w:r w:rsidRPr="00823944">
        <w:rPr>
          <w:rFonts w:asciiTheme="majorHAnsi" w:hAnsiTheme="majorHAnsi" w:cstheme="majorHAnsi"/>
          <w:b/>
        </w:rPr>
        <w:t>Phạm vi điều chỉnh, đối tượng áp dụng</w:t>
      </w:r>
    </w:p>
    <w:bookmarkEnd w:id="8"/>
    <w:p w14:paraId="27B60462" w14:textId="330935F4" w:rsidR="00344C22" w:rsidRPr="00823944" w:rsidRDefault="00344C22" w:rsidP="007C3CEF">
      <w:pPr>
        <w:spacing w:before="120" w:after="120"/>
        <w:ind w:firstLine="567"/>
        <w:jc w:val="both"/>
        <w:rPr>
          <w:rFonts w:asciiTheme="majorHAnsi" w:hAnsiTheme="majorHAnsi" w:cstheme="majorHAnsi"/>
        </w:rPr>
      </w:pPr>
      <w:r w:rsidRPr="00823944">
        <w:rPr>
          <w:rFonts w:asciiTheme="majorHAnsi" w:hAnsiTheme="majorHAnsi" w:cstheme="majorHAnsi"/>
        </w:rPr>
        <w:t xml:space="preserve">Phạm vi điều chỉnh: </w:t>
      </w:r>
      <w:r w:rsidR="00AC049B" w:rsidRPr="00823944">
        <w:rPr>
          <w:rFonts w:asciiTheme="majorHAnsi" w:hAnsiTheme="majorHAnsi" w:cstheme="majorHAnsi"/>
        </w:rPr>
        <w:t>Dự thảo Luật Phòng bệnh</w:t>
      </w:r>
      <w:r w:rsidRPr="00823944">
        <w:rPr>
          <w:rFonts w:asciiTheme="majorHAnsi" w:hAnsiTheme="majorHAnsi" w:cstheme="majorHAnsi"/>
        </w:rPr>
        <w:t xml:space="preserve"> </w:t>
      </w:r>
      <w:r w:rsidR="00CE564E" w:rsidRPr="00823944">
        <w:rPr>
          <w:rFonts w:asciiTheme="majorHAnsi" w:hAnsiTheme="majorHAnsi" w:cstheme="majorHAnsi"/>
        </w:rPr>
        <w:t>quy định về phòng, chống bệnh truyền nhiễm; phòng, chống bệnh không lây nhiễm, các rối loạn sức khỏe tâm thần và các yếu tố nguy cơ khác; dinh dưỡng trong phòng bệnh và các điều kiện bảo đảm để phòng bệnh</w:t>
      </w:r>
      <w:r w:rsidRPr="00823944">
        <w:rPr>
          <w:rFonts w:asciiTheme="majorHAnsi" w:hAnsiTheme="majorHAnsi" w:cstheme="majorHAnsi"/>
        </w:rPr>
        <w:t>.</w:t>
      </w:r>
    </w:p>
    <w:p w14:paraId="0CD2EB89" w14:textId="6CB4E7FC" w:rsidR="00344C22" w:rsidRPr="00823944" w:rsidRDefault="00344C22" w:rsidP="007C3CEF">
      <w:pPr>
        <w:pStyle w:val="02-text"/>
        <w:rPr>
          <w:rFonts w:asciiTheme="majorHAnsi" w:hAnsiTheme="majorHAnsi" w:cstheme="majorHAnsi"/>
        </w:rPr>
      </w:pPr>
      <w:r w:rsidRPr="00823944">
        <w:rPr>
          <w:rFonts w:asciiTheme="majorHAnsi" w:hAnsiTheme="majorHAnsi" w:cstheme="majorHAnsi"/>
        </w:rPr>
        <w:t xml:space="preserve">Đối tượng áp dụng: </w:t>
      </w:r>
      <w:r w:rsidR="00AC049B" w:rsidRPr="00823944">
        <w:rPr>
          <w:rFonts w:asciiTheme="majorHAnsi" w:hAnsiTheme="majorHAnsi" w:cstheme="majorHAnsi"/>
        </w:rPr>
        <w:t xml:space="preserve">Dự thảo Luật Phòng bệnh </w:t>
      </w:r>
      <w:r w:rsidRPr="00823944">
        <w:rPr>
          <w:rFonts w:asciiTheme="majorHAnsi" w:hAnsiTheme="majorHAnsi" w:cstheme="majorHAnsi"/>
        </w:rPr>
        <w:t>áp dụng đối với cơ quan, tổ chức, cá nhân trong nước và nước ngoài tại Việt Nam.</w:t>
      </w:r>
    </w:p>
    <w:p w14:paraId="55AB7112" w14:textId="77777777" w:rsidR="00A55B09" w:rsidRPr="00823944" w:rsidRDefault="00A55B09" w:rsidP="007C3CEF">
      <w:pPr>
        <w:tabs>
          <w:tab w:val="right" w:leader="dot" w:pos="7920"/>
        </w:tabs>
        <w:spacing w:before="120" w:after="120"/>
        <w:ind w:firstLine="567"/>
        <w:jc w:val="both"/>
        <w:rPr>
          <w:rFonts w:asciiTheme="majorHAnsi" w:hAnsiTheme="majorHAnsi" w:cstheme="majorHAnsi"/>
          <w:b/>
        </w:rPr>
      </w:pPr>
      <w:r w:rsidRPr="00823944">
        <w:rPr>
          <w:rFonts w:asciiTheme="majorHAnsi" w:hAnsiTheme="majorHAnsi" w:cstheme="majorHAnsi"/>
          <w:b/>
        </w:rPr>
        <w:t xml:space="preserve">2. </w:t>
      </w:r>
      <w:bookmarkStart w:id="9" w:name="_Hlk203911642"/>
      <w:r w:rsidRPr="00823944">
        <w:rPr>
          <w:rFonts w:asciiTheme="majorHAnsi" w:hAnsiTheme="majorHAnsi" w:cstheme="majorHAnsi"/>
          <w:b/>
        </w:rPr>
        <w:t xml:space="preserve">Bố cục của dự thảo </w:t>
      </w:r>
      <w:r w:rsidR="00062126" w:rsidRPr="00823944">
        <w:rPr>
          <w:rFonts w:asciiTheme="majorHAnsi" w:hAnsiTheme="majorHAnsi" w:cstheme="majorHAnsi"/>
          <w:b/>
        </w:rPr>
        <w:t>Luật</w:t>
      </w:r>
    </w:p>
    <w:bookmarkEnd w:id="9"/>
    <w:p w14:paraId="41A93905" w14:textId="7C72A19D" w:rsidR="001A7F4D" w:rsidRPr="00823944" w:rsidRDefault="00AC049B" w:rsidP="007C3CEF">
      <w:pPr>
        <w:tabs>
          <w:tab w:val="right" w:leader="dot" w:pos="7920"/>
        </w:tabs>
        <w:spacing w:before="120" w:after="120"/>
        <w:ind w:firstLine="567"/>
        <w:jc w:val="both"/>
        <w:rPr>
          <w:rFonts w:asciiTheme="majorHAnsi" w:hAnsiTheme="majorHAnsi" w:cstheme="majorHAnsi"/>
          <w:lang w:val="vi-VN"/>
        </w:rPr>
      </w:pPr>
      <w:r w:rsidRPr="00823944">
        <w:rPr>
          <w:rFonts w:asciiTheme="majorHAnsi" w:hAnsiTheme="majorHAnsi" w:cstheme="majorHAnsi"/>
          <w:lang w:val="vi-VN"/>
        </w:rPr>
        <w:t xml:space="preserve">Dự thảo Luật </w:t>
      </w:r>
      <w:r w:rsidR="001A7F4D" w:rsidRPr="00823944">
        <w:rPr>
          <w:rFonts w:asciiTheme="majorHAnsi" w:hAnsiTheme="majorHAnsi" w:cstheme="majorHAnsi"/>
        </w:rPr>
        <w:t>Phòng bệnh</w:t>
      </w:r>
      <w:r w:rsidRPr="00823944">
        <w:rPr>
          <w:rFonts w:asciiTheme="majorHAnsi" w:hAnsiTheme="majorHAnsi" w:cstheme="majorHAnsi"/>
          <w:lang w:val="vi-VN"/>
        </w:rPr>
        <w:t xml:space="preserve"> gồm </w:t>
      </w:r>
      <w:r w:rsidR="001A7F4D" w:rsidRPr="00823944">
        <w:rPr>
          <w:rFonts w:asciiTheme="majorHAnsi" w:hAnsiTheme="majorHAnsi" w:cstheme="majorHAnsi"/>
        </w:rPr>
        <w:t xml:space="preserve">06 </w:t>
      </w:r>
      <w:r w:rsidR="00FB0588" w:rsidRPr="00823944">
        <w:rPr>
          <w:rFonts w:asciiTheme="majorHAnsi" w:hAnsiTheme="majorHAnsi" w:cstheme="majorHAnsi"/>
        </w:rPr>
        <w:t>c</w:t>
      </w:r>
      <w:r w:rsidR="001A7F4D" w:rsidRPr="00823944">
        <w:rPr>
          <w:rFonts w:asciiTheme="majorHAnsi" w:hAnsiTheme="majorHAnsi" w:cstheme="majorHAnsi"/>
        </w:rPr>
        <w:t xml:space="preserve">hương với </w:t>
      </w:r>
      <w:r w:rsidR="00CF675B" w:rsidRPr="00823944">
        <w:rPr>
          <w:rFonts w:asciiTheme="majorHAnsi" w:hAnsiTheme="majorHAnsi" w:cstheme="majorHAnsi"/>
        </w:rPr>
        <w:t xml:space="preserve">41 </w:t>
      </w:r>
      <w:r w:rsidR="00FB0588" w:rsidRPr="00823944">
        <w:rPr>
          <w:rFonts w:asciiTheme="majorHAnsi" w:hAnsiTheme="majorHAnsi" w:cstheme="majorHAnsi"/>
        </w:rPr>
        <w:t>đ</w:t>
      </w:r>
      <w:r w:rsidR="00410B95" w:rsidRPr="00823944">
        <w:rPr>
          <w:rFonts w:asciiTheme="majorHAnsi" w:hAnsiTheme="majorHAnsi" w:cstheme="majorHAnsi"/>
        </w:rPr>
        <w:t>iều</w:t>
      </w:r>
      <w:r w:rsidRPr="00823944">
        <w:rPr>
          <w:rFonts w:asciiTheme="majorHAnsi" w:hAnsiTheme="majorHAnsi" w:cstheme="majorHAnsi"/>
          <w:lang w:val="vi-VN"/>
        </w:rPr>
        <w:t xml:space="preserve">: </w:t>
      </w:r>
    </w:p>
    <w:p w14:paraId="16F3E5B9" w14:textId="56C121D3" w:rsidR="00CD2869" w:rsidRPr="00823944" w:rsidRDefault="00CD2869" w:rsidP="007C3CEF">
      <w:pPr>
        <w:tabs>
          <w:tab w:val="right" w:leader="dot" w:pos="7920"/>
        </w:tabs>
        <w:spacing w:before="120" w:after="120"/>
        <w:ind w:firstLine="567"/>
        <w:jc w:val="both"/>
        <w:rPr>
          <w:rFonts w:asciiTheme="majorHAnsi" w:hAnsiTheme="majorHAnsi" w:cstheme="majorHAnsi"/>
        </w:rPr>
      </w:pPr>
      <w:r w:rsidRPr="00823944">
        <w:rPr>
          <w:rFonts w:asciiTheme="majorHAnsi" w:hAnsiTheme="majorHAnsi" w:cstheme="majorHAnsi"/>
        </w:rPr>
        <w:t xml:space="preserve">- Chương 1: Những quy định chung, gồm </w:t>
      </w:r>
      <w:r w:rsidR="0093199C" w:rsidRPr="00823944">
        <w:rPr>
          <w:rFonts w:asciiTheme="majorHAnsi" w:hAnsiTheme="majorHAnsi" w:cstheme="majorHAnsi"/>
        </w:rPr>
        <w:t xml:space="preserve">15 </w:t>
      </w:r>
      <w:r w:rsidRPr="00823944">
        <w:rPr>
          <w:rFonts w:asciiTheme="majorHAnsi" w:hAnsiTheme="majorHAnsi" w:cstheme="majorHAnsi"/>
        </w:rPr>
        <w:t xml:space="preserve">điều từ Điều 1 đến Điều </w:t>
      </w:r>
      <w:r w:rsidR="009B281B" w:rsidRPr="00823944">
        <w:rPr>
          <w:rFonts w:asciiTheme="majorHAnsi" w:hAnsiTheme="majorHAnsi" w:cstheme="majorHAnsi"/>
        </w:rPr>
        <w:t>1</w:t>
      </w:r>
      <w:r w:rsidR="0093199C" w:rsidRPr="00823944">
        <w:rPr>
          <w:rFonts w:asciiTheme="majorHAnsi" w:hAnsiTheme="majorHAnsi" w:cstheme="majorHAnsi"/>
        </w:rPr>
        <w:t>5</w:t>
      </w:r>
      <w:r w:rsidRPr="00823944">
        <w:rPr>
          <w:rFonts w:asciiTheme="majorHAnsi" w:hAnsiTheme="majorHAnsi" w:cstheme="majorHAnsi"/>
        </w:rPr>
        <w:t>;</w:t>
      </w:r>
    </w:p>
    <w:p w14:paraId="25C09A17" w14:textId="16FDB098" w:rsidR="00CD2869" w:rsidRPr="00823944" w:rsidRDefault="00CD2869" w:rsidP="007C3CEF">
      <w:pPr>
        <w:tabs>
          <w:tab w:val="right" w:leader="dot" w:pos="7920"/>
        </w:tabs>
        <w:spacing w:before="120" w:after="120"/>
        <w:ind w:firstLine="567"/>
        <w:jc w:val="both"/>
        <w:rPr>
          <w:rFonts w:asciiTheme="majorHAnsi" w:hAnsiTheme="majorHAnsi" w:cstheme="majorHAnsi"/>
        </w:rPr>
      </w:pPr>
      <w:r w:rsidRPr="00823944">
        <w:rPr>
          <w:rFonts w:asciiTheme="majorHAnsi" w:hAnsiTheme="majorHAnsi" w:cstheme="majorHAnsi"/>
        </w:rPr>
        <w:t xml:space="preserve">- Chương 2: Phòng, chống bệnh truyền nhiễm, gồm 11 điều từ Điều </w:t>
      </w:r>
      <w:r w:rsidR="0093199C" w:rsidRPr="00823944">
        <w:rPr>
          <w:rFonts w:asciiTheme="majorHAnsi" w:hAnsiTheme="majorHAnsi" w:cstheme="majorHAnsi"/>
        </w:rPr>
        <w:t xml:space="preserve">16 </w:t>
      </w:r>
      <w:r w:rsidRPr="00823944">
        <w:rPr>
          <w:rFonts w:asciiTheme="majorHAnsi" w:hAnsiTheme="majorHAnsi" w:cstheme="majorHAnsi"/>
        </w:rPr>
        <w:t xml:space="preserve">đến Điều </w:t>
      </w:r>
      <w:r w:rsidR="009B281B" w:rsidRPr="00823944">
        <w:rPr>
          <w:rFonts w:asciiTheme="majorHAnsi" w:hAnsiTheme="majorHAnsi" w:cstheme="majorHAnsi"/>
        </w:rPr>
        <w:t>2</w:t>
      </w:r>
      <w:r w:rsidR="0093199C" w:rsidRPr="00823944">
        <w:rPr>
          <w:rFonts w:asciiTheme="majorHAnsi" w:hAnsiTheme="majorHAnsi" w:cstheme="majorHAnsi"/>
        </w:rPr>
        <w:t>6</w:t>
      </w:r>
      <w:r w:rsidRPr="00823944">
        <w:rPr>
          <w:rFonts w:asciiTheme="majorHAnsi" w:hAnsiTheme="majorHAnsi" w:cstheme="majorHAnsi"/>
        </w:rPr>
        <w:t>;</w:t>
      </w:r>
    </w:p>
    <w:p w14:paraId="68E41A74" w14:textId="5C6E292A" w:rsidR="00CD2869" w:rsidRPr="00823944" w:rsidRDefault="00CD2869" w:rsidP="007C3CEF">
      <w:pPr>
        <w:tabs>
          <w:tab w:val="right" w:leader="dot" w:pos="7920"/>
        </w:tabs>
        <w:spacing w:before="120" w:after="120"/>
        <w:ind w:firstLine="567"/>
        <w:jc w:val="both"/>
        <w:rPr>
          <w:rFonts w:asciiTheme="majorHAnsi" w:hAnsiTheme="majorHAnsi" w:cstheme="majorHAnsi"/>
        </w:rPr>
      </w:pPr>
      <w:r w:rsidRPr="00823944">
        <w:rPr>
          <w:rFonts w:asciiTheme="majorHAnsi" w:hAnsiTheme="majorHAnsi" w:cstheme="majorHAnsi"/>
        </w:rPr>
        <w:t xml:space="preserve">- Chương 3: Phòng, chống bệnh không lây nhiễm, các rối loạn sức khỏe tâm thần và các yếu tố nguy cơ khác, gồm </w:t>
      </w:r>
      <w:r w:rsidR="0093199C" w:rsidRPr="00823944">
        <w:rPr>
          <w:rFonts w:asciiTheme="majorHAnsi" w:hAnsiTheme="majorHAnsi" w:cstheme="majorHAnsi"/>
        </w:rPr>
        <w:t xml:space="preserve">05 </w:t>
      </w:r>
      <w:r w:rsidRPr="00823944">
        <w:rPr>
          <w:rFonts w:asciiTheme="majorHAnsi" w:hAnsiTheme="majorHAnsi" w:cstheme="majorHAnsi"/>
        </w:rPr>
        <w:t xml:space="preserve">điều từ Điều </w:t>
      </w:r>
      <w:r w:rsidR="0093199C" w:rsidRPr="00823944">
        <w:rPr>
          <w:rFonts w:asciiTheme="majorHAnsi" w:hAnsiTheme="majorHAnsi" w:cstheme="majorHAnsi"/>
        </w:rPr>
        <w:t xml:space="preserve">27 </w:t>
      </w:r>
      <w:r w:rsidRPr="00823944">
        <w:rPr>
          <w:rFonts w:asciiTheme="majorHAnsi" w:hAnsiTheme="majorHAnsi" w:cstheme="majorHAnsi"/>
        </w:rPr>
        <w:t xml:space="preserve">đến Điều </w:t>
      </w:r>
      <w:r w:rsidR="0093199C" w:rsidRPr="00823944">
        <w:rPr>
          <w:rFonts w:asciiTheme="majorHAnsi" w:hAnsiTheme="majorHAnsi" w:cstheme="majorHAnsi"/>
        </w:rPr>
        <w:t>31</w:t>
      </w:r>
      <w:r w:rsidRPr="00823944">
        <w:rPr>
          <w:rFonts w:asciiTheme="majorHAnsi" w:hAnsiTheme="majorHAnsi" w:cstheme="majorHAnsi"/>
        </w:rPr>
        <w:t>;</w:t>
      </w:r>
    </w:p>
    <w:p w14:paraId="11D7B387" w14:textId="759035A8" w:rsidR="00CD2869" w:rsidRPr="00823944" w:rsidRDefault="00CD2869" w:rsidP="007C3CEF">
      <w:pPr>
        <w:tabs>
          <w:tab w:val="right" w:leader="dot" w:pos="7920"/>
        </w:tabs>
        <w:spacing w:before="120" w:after="120"/>
        <w:ind w:firstLine="567"/>
        <w:jc w:val="both"/>
        <w:rPr>
          <w:rFonts w:asciiTheme="majorHAnsi" w:hAnsiTheme="majorHAnsi" w:cstheme="majorHAnsi"/>
          <w:spacing w:val="4"/>
        </w:rPr>
      </w:pPr>
      <w:r w:rsidRPr="00823944">
        <w:rPr>
          <w:rFonts w:asciiTheme="majorHAnsi" w:hAnsiTheme="majorHAnsi" w:cstheme="majorHAnsi"/>
          <w:spacing w:val="4"/>
        </w:rPr>
        <w:t xml:space="preserve">- Chương 4: Dinh dưỡng trong phòng bệnh, gồm </w:t>
      </w:r>
      <w:r w:rsidR="0093199C" w:rsidRPr="00823944">
        <w:rPr>
          <w:rFonts w:asciiTheme="majorHAnsi" w:hAnsiTheme="majorHAnsi" w:cstheme="majorHAnsi"/>
          <w:spacing w:val="4"/>
        </w:rPr>
        <w:t xml:space="preserve">02 </w:t>
      </w:r>
      <w:r w:rsidRPr="00823944">
        <w:rPr>
          <w:rFonts w:asciiTheme="majorHAnsi" w:hAnsiTheme="majorHAnsi" w:cstheme="majorHAnsi"/>
          <w:spacing w:val="4"/>
        </w:rPr>
        <w:t xml:space="preserve">điều từ Điều </w:t>
      </w:r>
      <w:r w:rsidR="0093199C" w:rsidRPr="00823944">
        <w:rPr>
          <w:rFonts w:asciiTheme="majorHAnsi" w:hAnsiTheme="majorHAnsi" w:cstheme="majorHAnsi"/>
          <w:spacing w:val="4"/>
        </w:rPr>
        <w:t xml:space="preserve">32 </w:t>
      </w:r>
      <w:r w:rsidRPr="00823944">
        <w:rPr>
          <w:rFonts w:asciiTheme="majorHAnsi" w:hAnsiTheme="majorHAnsi" w:cstheme="majorHAnsi"/>
          <w:spacing w:val="4"/>
        </w:rPr>
        <w:t xml:space="preserve">đến Điều </w:t>
      </w:r>
      <w:r w:rsidR="0093199C" w:rsidRPr="00823944">
        <w:rPr>
          <w:rFonts w:asciiTheme="majorHAnsi" w:hAnsiTheme="majorHAnsi" w:cstheme="majorHAnsi"/>
          <w:spacing w:val="4"/>
        </w:rPr>
        <w:t>33</w:t>
      </w:r>
      <w:r w:rsidRPr="00823944">
        <w:rPr>
          <w:rFonts w:asciiTheme="majorHAnsi" w:hAnsiTheme="majorHAnsi" w:cstheme="majorHAnsi"/>
          <w:spacing w:val="4"/>
        </w:rPr>
        <w:t>;</w:t>
      </w:r>
    </w:p>
    <w:p w14:paraId="1B0EFE4A" w14:textId="48CEAA90" w:rsidR="00CD2869" w:rsidRPr="00823944" w:rsidRDefault="00CD2869" w:rsidP="007C3CEF">
      <w:pPr>
        <w:tabs>
          <w:tab w:val="right" w:leader="dot" w:pos="7920"/>
        </w:tabs>
        <w:spacing w:before="120" w:after="120"/>
        <w:ind w:firstLine="567"/>
        <w:jc w:val="both"/>
        <w:rPr>
          <w:rFonts w:asciiTheme="majorHAnsi" w:hAnsiTheme="majorHAnsi" w:cstheme="majorHAnsi"/>
        </w:rPr>
      </w:pPr>
      <w:r w:rsidRPr="00823944">
        <w:rPr>
          <w:rFonts w:asciiTheme="majorHAnsi" w:hAnsiTheme="majorHAnsi" w:cstheme="majorHAnsi"/>
        </w:rPr>
        <w:t xml:space="preserve">- Chương 5: Các điều kiện bảo đảm để phòng bệnh, gồm </w:t>
      </w:r>
      <w:r w:rsidR="0093199C" w:rsidRPr="00823944">
        <w:rPr>
          <w:rFonts w:asciiTheme="majorHAnsi" w:hAnsiTheme="majorHAnsi" w:cstheme="majorHAnsi"/>
        </w:rPr>
        <w:t xml:space="preserve">06 </w:t>
      </w:r>
      <w:r w:rsidRPr="00823944">
        <w:rPr>
          <w:rFonts w:asciiTheme="majorHAnsi" w:hAnsiTheme="majorHAnsi" w:cstheme="majorHAnsi"/>
        </w:rPr>
        <w:t xml:space="preserve">điều từ Điều </w:t>
      </w:r>
      <w:r w:rsidR="0093199C" w:rsidRPr="00823944">
        <w:rPr>
          <w:rFonts w:asciiTheme="majorHAnsi" w:hAnsiTheme="majorHAnsi" w:cstheme="majorHAnsi"/>
        </w:rPr>
        <w:t xml:space="preserve">34 </w:t>
      </w:r>
      <w:r w:rsidRPr="00823944">
        <w:rPr>
          <w:rFonts w:asciiTheme="majorHAnsi" w:hAnsiTheme="majorHAnsi" w:cstheme="majorHAnsi"/>
        </w:rPr>
        <w:t xml:space="preserve">đến Điều </w:t>
      </w:r>
      <w:r w:rsidR="009B281B" w:rsidRPr="00823944">
        <w:rPr>
          <w:rFonts w:asciiTheme="majorHAnsi" w:hAnsiTheme="majorHAnsi" w:cstheme="majorHAnsi"/>
        </w:rPr>
        <w:t>3</w:t>
      </w:r>
      <w:r w:rsidR="00870C1E" w:rsidRPr="00823944">
        <w:rPr>
          <w:rFonts w:asciiTheme="majorHAnsi" w:hAnsiTheme="majorHAnsi" w:cstheme="majorHAnsi"/>
        </w:rPr>
        <w:t>9</w:t>
      </w:r>
      <w:r w:rsidR="009B281B" w:rsidRPr="00823944">
        <w:rPr>
          <w:rFonts w:asciiTheme="majorHAnsi" w:hAnsiTheme="majorHAnsi" w:cstheme="majorHAnsi"/>
        </w:rPr>
        <w:t>.</w:t>
      </w:r>
    </w:p>
    <w:p w14:paraId="4D3FE882" w14:textId="7F86500B" w:rsidR="00CD2869" w:rsidRPr="00823944" w:rsidRDefault="00CD2869" w:rsidP="007C3CEF">
      <w:pPr>
        <w:tabs>
          <w:tab w:val="right" w:leader="dot" w:pos="7920"/>
        </w:tabs>
        <w:spacing w:before="120" w:after="120"/>
        <w:ind w:firstLine="567"/>
        <w:jc w:val="both"/>
        <w:rPr>
          <w:rFonts w:asciiTheme="majorHAnsi" w:hAnsiTheme="majorHAnsi" w:cstheme="majorHAnsi"/>
        </w:rPr>
      </w:pPr>
      <w:r w:rsidRPr="00823944">
        <w:rPr>
          <w:rFonts w:asciiTheme="majorHAnsi" w:hAnsiTheme="majorHAnsi" w:cstheme="majorHAnsi"/>
        </w:rPr>
        <w:t>- Chương 6: Điều khoản thi hành, gồm 0</w:t>
      </w:r>
      <w:r w:rsidR="00870C1E" w:rsidRPr="00823944">
        <w:rPr>
          <w:rFonts w:asciiTheme="majorHAnsi" w:hAnsiTheme="majorHAnsi" w:cstheme="majorHAnsi"/>
        </w:rPr>
        <w:t>2</w:t>
      </w:r>
      <w:r w:rsidRPr="00823944">
        <w:rPr>
          <w:rFonts w:asciiTheme="majorHAnsi" w:hAnsiTheme="majorHAnsi" w:cstheme="majorHAnsi"/>
        </w:rPr>
        <w:t xml:space="preserve"> điều từ Điều </w:t>
      </w:r>
      <w:r w:rsidR="009E7C1C" w:rsidRPr="00823944">
        <w:rPr>
          <w:rFonts w:asciiTheme="majorHAnsi" w:hAnsiTheme="majorHAnsi" w:cstheme="majorHAnsi"/>
        </w:rPr>
        <w:t>4</w:t>
      </w:r>
      <w:r w:rsidR="00870C1E" w:rsidRPr="00823944">
        <w:rPr>
          <w:rFonts w:asciiTheme="majorHAnsi" w:hAnsiTheme="majorHAnsi" w:cstheme="majorHAnsi"/>
        </w:rPr>
        <w:t>0</w:t>
      </w:r>
      <w:r w:rsidR="009E7C1C" w:rsidRPr="00823944">
        <w:rPr>
          <w:rFonts w:asciiTheme="majorHAnsi" w:hAnsiTheme="majorHAnsi" w:cstheme="majorHAnsi"/>
        </w:rPr>
        <w:t xml:space="preserve"> </w:t>
      </w:r>
      <w:r w:rsidRPr="00823944">
        <w:rPr>
          <w:rFonts w:asciiTheme="majorHAnsi" w:hAnsiTheme="majorHAnsi" w:cstheme="majorHAnsi"/>
        </w:rPr>
        <w:t xml:space="preserve">đến Điều </w:t>
      </w:r>
      <w:r w:rsidR="009E7C1C" w:rsidRPr="00823944">
        <w:rPr>
          <w:rFonts w:asciiTheme="majorHAnsi" w:hAnsiTheme="majorHAnsi" w:cstheme="majorHAnsi"/>
        </w:rPr>
        <w:t>4</w:t>
      </w:r>
      <w:r w:rsidR="00870C1E" w:rsidRPr="00823944">
        <w:rPr>
          <w:rFonts w:asciiTheme="majorHAnsi" w:hAnsiTheme="majorHAnsi" w:cstheme="majorHAnsi"/>
        </w:rPr>
        <w:t>1</w:t>
      </w:r>
      <w:r w:rsidRPr="00823944">
        <w:rPr>
          <w:rFonts w:asciiTheme="majorHAnsi" w:hAnsiTheme="majorHAnsi" w:cstheme="majorHAnsi"/>
        </w:rPr>
        <w:t>.</w:t>
      </w:r>
    </w:p>
    <w:p w14:paraId="6AF86453" w14:textId="27C796EC" w:rsidR="00A55B09" w:rsidRPr="00823944" w:rsidRDefault="00A55B09" w:rsidP="007C3CEF">
      <w:pPr>
        <w:tabs>
          <w:tab w:val="right" w:leader="dot" w:pos="7920"/>
        </w:tabs>
        <w:spacing w:before="120" w:after="120"/>
        <w:ind w:firstLine="567"/>
        <w:jc w:val="both"/>
        <w:rPr>
          <w:rFonts w:asciiTheme="majorHAnsi" w:hAnsiTheme="majorHAnsi" w:cstheme="majorHAnsi"/>
          <w:b/>
        </w:rPr>
      </w:pPr>
      <w:r w:rsidRPr="00823944">
        <w:rPr>
          <w:rFonts w:asciiTheme="majorHAnsi" w:hAnsiTheme="majorHAnsi" w:cstheme="majorHAnsi"/>
          <w:b/>
          <w:lang w:val="vi-VN"/>
        </w:rPr>
        <w:t xml:space="preserve">3. </w:t>
      </w:r>
      <w:bookmarkStart w:id="10" w:name="_Hlk203911648"/>
      <w:r w:rsidRPr="00823944">
        <w:rPr>
          <w:rFonts w:asciiTheme="majorHAnsi" w:hAnsiTheme="majorHAnsi" w:cstheme="majorHAnsi"/>
          <w:b/>
          <w:lang w:val="vi-VN"/>
        </w:rPr>
        <w:t xml:space="preserve">Nội dung cơ bản </w:t>
      </w:r>
      <w:bookmarkEnd w:id="10"/>
    </w:p>
    <w:p w14:paraId="0D97FF1D" w14:textId="3B7229A2" w:rsidR="00F0311C" w:rsidRPr="00823944" w:rsidRDefault="00710E47" w:rsidP="007C3CEF">
      <w:pPr>
        <w:suppressAutoHyphens w:val="0"/>
        <w:spacing w:before="120" w:after="120"/>
        <w:ind w:firstLine="567"/>
        <w:jc w:val="both"/>
        <w:rPr>
          <w:rFonts w:asciiTheme="majorHAnsi" w:hAnsiTheme="majorHAnsi" w:cstheme="majorHAnsi"/>
          <w:b/>
          <w:i/>
          <w:color w:val="000000"/>
          <w:lang w:eastAsia="en-US"/>
        </w:rPr>
      </w:pPr>
      <w:r w:rsidRPr="00823944">
        <w:rPr>
          <w:rFonts w:asciiTheme="majorHAnsi" w:hAnsiTheme="majorHAnsi" w:cstheme="majorHAnsi"/>
          <w:b/>
          <w:i/>
          <w:color w:val="000000"/>
          <w:lang w:eastAsia="en-US"/>
        </w:rPr>
        <w:t>a)</w:t>
      </w:r>
      <w:r w:rsidR="00E018EC" w:rsidRPr="00823944">
        <w:rPr>
          <w:rFonts w:asciiTheme="majorHAnsi" w:hAnsiTheme="majorHAnsi" w:cstheme="majorHAnsi"/>
          <w:b/>
          <w:i/>
          <w:color w:val="000000"/>
          <w:lang w:val="vi-VN" w:eastAsia="en-US"/>
        </w:rPr>
        <w:t xml:space="preserve"> </w:t>
      </w:r>
      <w:bookmarkStart w:id="11" w:name="_Hlk203911653"/>
      <w:r w:rsidR="00870C1E" w:rsidRPr="00823944">
        <w:rPr>
          <w:rFonts w:asciiTheme="majorHAnsi" w:hAnsiTheme="majorHAnsi" w:cstheme="majorHAnsi"/>
          <w:b/>
          <w:i/>
          <w:color w:val="000000"/>
          <w:lang w:eastAsia="en-US"/>
        </w:rPr>
        <w:t>N</w:t>
      </w:r>
      <w:r w:rsidR="00E018EC" w:rsidRPr="00823944">
        <w:rPr>
          <w:rFonts w:asciiTheme="majorHAnsi" w:hAnsiTheme="majorHAnsi" w:cstheme="majorHAnsi"/>
          <w:b/>
          <w:i/>
          <w:color w:val="000000"/>
          <w:lang w:val="vi-VN" w:eastAsia="en-US"/>
        </w:rPr>
        <w:t xml:space="preserve">ội dung </w:t>
      </w:r>
      <w:bookmarkEnd w:id="11"/>
      <w:r w:rsidR="00870C1E" w:rsidRPr="00823944">
        <w:rPr>
          <w:rFonts w:asciiTheme="majorHAnsi" w:hAnsiTheme="majorHAnsi" w:cstheme="majorHAnsi"/>
          <w:b/>
          <w:i/>
          <w:color w:val="000000"/>
          <w:lang w:eastAsia="en-US"/>
        </w:rPr>
        <w:t>sửa đổi, hoàn thiện</w:t>
      </w:r>
    </w:p>
    <w:p w14:paraId="0A8F3C2A" w14:textId="25B40518" w:rsidR="00383CCC" w:rsidRPr="00823944" w:rsidRDefault="00710E47" w:rsidP="007C3CEF">
      <w:pPr>
        <w:spacing w:before="120" w:after="120"/>
        <w:ind w:firstLine="567"/>
        <w:jc w:val="both"/>
        <w:rPr>
          <w:rFonts w:asciiTheme="majorHAnsi" w:hAnsiTheme="majorHAnsi" w:cstheme="majorHAnsi"/>
          <w:b/>
          <w:bCs/>
          <w:i/>
          <w:iCs/>
        </w:rPr>
      </w:pPr>
      <w:r w:rsidRPr="00823944">
        <w:rPr>
          <w:rFonts w:asciiTheme="majorHAnsi" w:hAnsiTheme="majorHAnsi" w:cstheme="majorHAnsi"/>
          <w:i/>
          <w:iCs/>
        </w:rPr>
        <w:t>(i</w:t>
      </w:r>
      <w:r w:rsidR="00885552" w:rsidRPr="00823944">
        <w:rPr>
          <w:rFonts w:asciiTheme="majorHAnsi" w:hAnsiTheme="majorHAnsi" w:cstheme="majorHAnsi"/>
          <w:i/>
          <w:iCs/>
        </w:rPr>
        <w:t>)</w:t>
      </w:r>
      <w:r w:rsidR="00BF17CC" w:rsidRPr="00823944">
        <w:rPr>
          <w:rFonts w:asciiTheme="majorHAnsi" w:hAnsiTheme="majorHAnsi" w:cstheme="majorHAnsi"/>
          <w:i/>
          <w:iCs/>
        </w:rPr>
        <w:t xml:space="preserve"> </w:t>
      </w:r>
      <w:r w:rsidR="00383CCC" w:rsidRPr="00823944">
        <w:rPr>
          <w:rFonts w:asciiTheme="majorHAnsi" w:hAnsiTheme="majorHAnsi" w:cstheme="majorHAnsi"/>
          <w:i/>
          <w:iCs/>
        </w:rPr>
        <w:t>Vấn đề thứ nhất: Nhóm những quy định chung</w:t>
      </w:r>
    </w:p>
    <w:p w14:paraId="3978BA41" w14:textId="5E90DD17" w:rsidR="00383CCC" w:rsidRPr="00823944" w:rsidRDefault="00383CCC" w:rsidP="007C3CEF">
      <w:pPr>
        <w:spacing w:before="120" w:after="120"/>
        <w:ind w:firstLine="567"/>
        <w:jc w:val="both"/>
        <w:rPr>
          <w:rFonts w:asciiTheme="majorHAnsi" w:hAnsiTheme="majorHAnsi" w:cstheme="majorHAnsi"/>
        </w:rPr>
      </w:pPr>
      <w:r w:rsidRPr="00823944">
        <w:rPr>
          <w:rFonts w:asciiTheme="majorHAnsi" w:hAnsiTheme="majorHAnsi" w:cstheme="majorHAnsi"/>
        </w:rPr>
        <w:t>Dự thảo Luật hoàn thiện các quy định liên quan đến giải thích từ ngữ, theo đó, bổ sung các cụm từ cần giải thích để tạo cách hiểu thống nhất trong quá trình áp dụng pháp luật, ví dụ: phòng bệnh</w:t>
      </w:r>
      <w:r w:rsidR="00BC62D9" w:rsidRPr="00823944">
        <w:rPr>
          <w:rFonts w:asciiTheme="majorHAnsi" w:hAnsiTheme="majorHAnsi" w:cstheme="majorHAnsi"/>
        </w:rPr>
        <w:t xml:space="preserve">; bệnh không lây nhiễm; </w:t>
      </w:r>
      <w:r w:rsidRPr="00823944">
        <w:rPr>
          <w:rFonts w:asciiTheme="majorHAnsi" w:hAnsiTheme="majorHAnsi" w:cstheme="majorHAnsi"/>
        </w:rPr>
        <w:t>rối loạn sức khỏe tâm thần</w:t>
      </w:r>
      <w:r w:rsidR="00BC62D9" w:rsidRPr="00823944">
        <w:rPr>
          <w:rFonts w:asciiTheme="majorHAnsi" w:hAnsiTheme="majorHAnsi" w:cstheme="majorHAnsi"/>
        </w:rPr>
        <w:t>; dinh dưỡng</w:t>
      </w:r>
      <w:r w:rsidRPr="00823944">
        <w:rPr>
          <w:rFonts w:asciiTheme="majorHAnsi" w:hAnsiTheme="majorHAnsi" w:cstheme="majorHAnsi"/>
        </w:rPr>
        <w:t>…</w:t>
      </w:r>
    </w:p>
    <w:p w14:paraId="0CAF2C86" w14:textId="43DB9A00" w:rsidR="00A2594A" w:rsidRPr="00823944" w:rsidRDefault="00383CCC" w:rsidP="00BD660F">
      <w:pPr>
        <w:spacing w:before="120" w:after="120"/>
        <w:ind w:firstLine="567"/>
        <w:jc w:val="both"/>
        <w:rPr>
          <w:rFonts w:asciiTheme="majorHAnsi" w:hAnsiTheme="majorHAnsi" w:cstheme="majorHAnsi"/>
        </w:rPr>
      </w:pPr>
      <w:r w:rsidRPr="00823944">
        <w:rPr>
          <w:rFonts w:asciiTheme="majorHAnsi" w:hAnsiTheme="majorHAnsi" w:cstheme="majorHAnsi"/>
        </w:rPr>
        <w:t xml:space="preserve">Dự thảo Luật đưa ra tổng thể các chính sách của Nhà nước về phòng bệnh và các nội dung về quản lý nhà nước về phòng bệnh, tập trung vào các chính sách của Nhà nước về thực hiện </w:t>
      </w:r>
      <w:r w:rsidR="00F25740" w:rsidRPr="00823944">
        <w:rPr>
          <w:rFonts w:asciiTheme="majorHAnsi" w:hAnsiTheme="majorHAnsi" w:cstheme="majorHAnsi"/>
        </w:rPr>
        <w:t>việc</w:t>
      </w:r>
      <w:r w:rsidRPr="00823944">
        <w:rPr>
          <w:rFonts w:asciiTheme="majorHAnsi" w:hAnsiTheme="majorHAnsi" w:cstheme="majorHAnsi"/>
        </w:rPr>
        <w:t xml:space="preserve"> phòng bệnh; ưu tiên trong hỗ trợ, khuyến khích các cá nhân, tổ chức tham gia phòng bệnh, các chính sách tạo nguồn lực để thực hiện công tác phòng bệnh</w:t>
      </w:r>
      <w:r w:rsidR="00A2594A" w:rsidRPr="00823944">
        <w:rPr>
          <w:rFonts w:asciiTheme="majorHAnsi" w:hAnsiTheme="majorHAnsi" w:cstheme="majorHAnsi"/>
        </w:rPr>
        <w:t xml:space="preserve">, đẩy mạnh phong trào toàn dân chủ động chăm sóc sức khỏe, xây dựng văn hóa sức khỏe trong Nhân dân và khuyến khích, hỗ trợ, chỉ đạo xây dựng các mô hình cộng đồng, trường học và nơi làm việc an toàn, khỏe </w:t>
      </w:r>
      <w:r w:rsidR="00A2594A" w:rsidRPr="00823944">
        <w:rPr>
          <w:rFonts w:asciiTheme="majorHAnsi" w:hAnsiTheme="majorHAnsi" w:cstheme="majorHAnsi"/>
        </w:rPr>
        <w:lastRenderedPageBreak/>
        <w:t>mạnh nhằm bảo vệ, nâng cao sức khỏe toàn diện của người dân, học sinh và người lao động.</w:t>
      </w:r>
      <w:r w:rsidRPr="00823944">
        <w:rPr>
          <w:rFonts w:asciiTheme="majorHAnsi" w:hAnsiTheme="majorHAnsi" w:cstheme="majorHAnsi"/>
        </w:rPr>
        <w:t>…</w:t>
      </w:r>
    </w:p>
    <w:p w14:paraId="3B691F89" w14:textId="18E4A8CE" w:rsidR="00383CCC" w:rsidRPr="00823944" w:rsidRDefault="00383CCC" w:rsidP="007C3CEF">
      <w:pPr>
        <w:spacing w:before="120" w:after="120"/>
        <w:ind w:firstLine="567"/>
        <w:jc w:val="both"/>
        <w:rPr>
          <w:rFonts w:asciiTheme="majorHAnsi" w:hAnsiTheme="majorHAnsi" w:cstheme="majorHAnsi"/>
          <w:spacing w:val="4"/>
        </w:rPr>
      </w:pPr>
      <w:r w:rsidRPr="00823944">
        <w:rPr>
          <w:rFonts w:asciiTheme="majorHAnsi" w:hAnsiTheme="majorHAnsi" w:cstheme="majorHAnsi"/>
          <w:spacing w:val="4"/>
        </w:rPr>
        <w:t>Dự thảo Luật quy định trách nhiệm của cơ quan, tổ chức trong hoạt động phòng bệnh, các hành vi bị nghiêm cấm trong hoạt động phòng bệnh; đối tượng, nội dung, yêu cầu và hình thức thông tin, giáo dục, truyền thông về phòng bệnh; trách nhiệm thông tin truyền thông về phòng bệnh và hợp tác quốc tế trong phòng bệnh.</w:t>
      </w:r>
    </w:p>
    <w:p w14:paraId="172C9598" w14:textId="4648CEDA" w:rsidR="00A2594A" w:rsidRPr="00823944" w:rsidRDefault="00A2594A" w:rsidP="007C3CEF">
      <w:pPr>
        <w:spacing w:before="120" w:after="120"/>
        <w:ind w:firstLine="567"/>
        <w:jc w:val="both"/>
        <w:rPr>
          <w:rFonts w:asciiTheme="majorHAnsi" w:hAnsiTheme="majorHAnsi" w:cstheme="majorHAnsi"/>
          <w:spacing w:val="4"/>
        </w:rPr>
      </w:pPr>
      <w:r w:rsidRPr="00823944">
        <w:rPr>
          <w:rFonts w:asciiTheme="majorHAnsi" w:hAnsiTheme="majorHAnsi" w:cstheme="majorHAnsi"/>
          <w:spacing w:val="4"/>
        </w:rPr>
        <w:t xml:space="preserve">Đồng thời, bổ sung </w:t>
      </w:r>
      <w:r w:rsidRPr="00823944">
        <w:t xml:space="preserve">ngày Sức khỏe toàn dân Việt Nam là ngày 07 tháng 4 hằng năm và giao trách nhiệm </w:t>
      </w:r>
      <w:bookmarkStart w:id="12" w:name="_Hlk208383344"/>
      <w:r w:rsidRPr="00823944">
        <w:t xml:space="preserve">cho Bộ Y tế </w:t>
      </w:r>
      <w:r w:rsidR="00B34E65" w:rsidRPr="00823944">
        <w:t xml:space="preserve">trong việc </w:t>
      </w:r>
      <w:r w:rsidRPr="00823944">
        <w:t>chủ trì, phối hợp với các bộ, ngành liên quan và Ủy ban nhân dân các cấp hướng dẫn, chỉ đạo, tổ chức Ngày Sức khỏe toàn dân Việt Nam</w:t>
      </w:r>
      <w:bookmarkEnd w:id="12"/>
      <w:r w:rsidRPr="00823944">
        <w:t>.</w:t>
      </w:r>
    </w:p>
    <w:p w14:paraId="24FE2FBD" w14:textId="71963D86" w:rsidR="00BF17CC" w:rsidRPr="00823944" w:rsidRDefault="00710E47" w:rsidP="007C3CEF">
      <w:pPr>
        <w:spacing w:before="120" w:after="120"/>
        <w:ind w:firstLine="567"/>
        <w:jc w:val="both"/>
        <w:rPr>
          <w:rFonts w:asciiTheme="majorHAnsi" w:hAnsiTheme="majorHAnsi" w:cstheme="majorHAnsi"/>
          <w:i/>
          <w:iCs/>
        </w:rPr>
      </w:pPr>
      <w:r w:rsidRPr="00823944">
        <w:rPr>
          <w:rFonts w:asciiTheme="majorHAnsi" w:hAnsiTheme="majorHAnsi" w:cstheme="majorHAnsi"/>
          <w:i/>
          <w:iCs/>
        </w:rPr>
        <w:t>(ii</w:t>
      </w:r>
      <w:r w:rsidR="00383CCC" w:rsidRPr="00823944">
        <w:rPr>
          <w:rFonts w:asciiTheme="majorHAnsi" w:hAnsiTheme="majorHAnsi" w:cstheme="majorHAnsi"/>
          <w:i/>
          <w:iCs/>
        </w:rPr>
        <w:t xml:space="preserve">) </w:t>
      </w:r>
      <w:r w:rsidR="00BF17CC" w:rsidRPr="00823944">
        <w:rPr>
          <w:rFonts w:asciiTheme="majorHAnsi" w:hAnsiTheme="majorHAnsi" w:cstheme="majorHAnsi"/>
          <w:i/>
          <w:iCs/>
        </w:rPr>
        <w:t xml:space="preserve">Vấn đề thứ </w:t>
      </w:r>
      <w:r w:rsidR="00383CCC" w:rsidRPr="00823944">
        <w:rPr>
          <w:rFonts w:asciiTheme="majorHAnsi" w:hAnsiTheme="majorHAnsi" w:cstheme="majorHAnsi"/>
          <w:i/>
          <w:iCs/>
        </w:rPr>
        <w:t>hai</w:t>
      </w:r>
      <w:r w:rsidR="00BF17CC" w:rsidRPr="00823944">
        <w:rPr>
          <w:rFonts w:asciiTheme="majorHAnsi" w:hAnsiTheme="majorHAnsi" w:cstheme="majorHAnsi"/>
          <w:i/>
          <w:iCs/>
        </w:rPr>
        <w:t>: Quy định về phân loại bệnh truyền nhiễm</w:t>
      </w:r>
      <w:r w:rsidR="00BC62D9" w:rsidRPr="00823944">
        <w:rPr>
          <w:rFonts w:asciiTheme="majorHAnsi" w:hAnsiTheme="majorHAnsi" w:cstheme="majorHAnsi"/>
          <w:i/>
          <w:iCs/>
        </w:rPr>
        <w:t>, dịch bệnh truyền nhiễm</w:t>
      </w:r>
    </w:p>
    <w:p w14:paraId="77350873" w14:textId="2CE0205C" w:rsidR="00BC62D9" w:rsidRPr="00823944" w:rsidRDefault="00B34E65"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en-US"/>
        </w:rPr>
        <w:t xml:space="preserve">Dự thảo Luật quy định cách thức </w:t>
      </w:r>
      <w:r w:rsidRPr="00823944">
        <w:t>phân loại bệnh truyền nhiễm, dịch bệnh truyền nhiễm và thanh toán, loại trừ một số bệnh truyền nhiễm lưu hành</w:t>
      </w:r>
      <w:r w:rsidRPr="00823944">
        <w:rPr>
          <w:lang w:val="en-US"/>
        </w:rPr>
        <w:t xml:space="preserve"> </w:t>
      </w:r>
      <w:r w:rsidR="00BC62D9" w:rsidRPr="00823944">
        <w:rPr>
          <w:rFonts w:asciiTheme="majorHAnsi" w:hAnsiTheme="majorHAnsi" w:cstheme="majorHAnsi"/>
          <w:lang w:val="en-US"/>
        </w:rPr>
        <w:t xml:space="preserve">và phân cấp cho </w:t>
      </w:r>
      <w:r w:rsidRPr="00823944">
        <w:t>Bộ trưởng Bộ Y tế quy định tiêu chí xác định phân loại nhóm bệnh truyền nhiễm; quy định tiêu chí xác định dịch bệnh; quy định tiêu chí dịch bệnh vượt quá khả năng, điều kiện ứng phó, khắc phục hậu quả của chính quyền các cấp</w:t>
      </w:r>
      <w:r w:rsidR="00BC62D9" w:rsidRPr="00823944">
        <w:rPr>
          <w:rFonts w:asciiTheme="majorHAnsi" w:hAnsiTheme="majorHAnsi" w:cstheme="majorHAnsi"/>
          <w:lang w:val="en-US"/>
        </w:rPr>
        <w:t>. Quy định này tạo sự linh hoạt trong quá trình triển khai phòng, chống bệnh truyền nhiễm, đặc biệt là trong bối cảnh xuất hiện thêm nhiều bệnh truyền nhiễm mới.</w:t>
      </w:r>
      <w:r w:rsidR="00BD47E6" w:rsidRPr="00823944">
        <w:rPr>
          <w:rFonts w:asciiTheme="majorHAnsi" w:hAnsiTheme="majorHAnsi" w:cstheme="majorHAnsi"/>
          <w:lang w:val="en-US"/>
        </w:rPr>
        <w:t xml:space="preserve"> </w:t>
      </w:r>
    </w:p>
    <w:p w14:paraId="57C3C720" w14:textId="672357E2" w:rsidR="00BF17CC" w:rsidRPr="00823944" w:rsidRDefault="00BD47E6" w:rsidP="007C3CEF">
      <w:pPr>
        <w:pStyle w:val="0-normal"/>
        <w:spacing w:before="120" w:line="240" w:lineRule="auto"/>
        <w:ind w:firstLine="567"/>
        <w:rPr>
          <w:rFonts w:asciiTheme="majorHAnsi" w:hAnsiTheme="majorHAnsi" w:cstheme="majorHAnsi"/>
          <w:spacing w:val="-2"/>
          <w:lang w:val="en-US"/>
        </w:rPr>
      </w:pPr>
      <w:r w:rsidRPr="00823944">
        <w:rPr>
          <w:rFonts w:asciiTheme="majorHAnsi" w:hAnsiTheme="majorHAnsi" w:cstheme="majorHAnsi"/>
          <w:spacing w:val="-2"/>
          <w:lang w:val="en-US"/>
        </w:rPr>
        <w:t>Dự thảo Luật</w:t>
      </w:r>
      <w:r w:rsidR="00BC62D9" w:rsidRPr="00823944">
        <w:rPr>
          <w:rFonts w:asciiTheme="majorHAnsi" w:hAnsiTheme="majorHAnsi" w:cstheme="majorHAnsi"/>
          <w:spacing w:val="-2"/>
          <w:lang w:val="en-US"/>
        </w:rPr>
        <w:t xml:space="preserve"> bổ sung </w:t>
      </w:r>
      <w:r w:rsidR="00BD660F" w:rsidRPr="00823944">
        <w:rPr>
          <w:rFonts w:asciiTheme="majorHAnsi" w:hAnsiTheme="majorHAnsi" w:cstheme="majorHAnsi"/>
          <w:spacing w:val="-2"/>
          <w:lang w:val="en-US"/>
        </w:rPr>
        <w:t xml:space="preserve">các </w:t>
      </w:r>
      <w:r w:rsidR="00BC62D9" w:rsidRPr="00823944">
        <w:rPr>
          <w:rFonts w:asciiTheme="majorHAnsi" w:hAnsiTheme="majorHAnsi" w:cstheme="majorHAnsi"/>
          <w:spacing w:val="-2"/>
          <w:lang w:val="en-US"/>
        </w:rPr>
        <w:t xml:space="preserve">quy định </w:t>
      </w:r>
      <w:r w:rsidR="00BD660F" w:rsidRPr="00823944">
        <w:rPr>
          <w:rFonts w:asciiTheme="majorHAnsi" w:hAnsiTheme="majorHAnsi" w:cstheme="majorHAnsi"/>
          <w:spacing w:val="-2"/>
          <w:lang w:val="en-US"/>
        </w:rPr>
        <w:t xml:space="preserve">về </w:t>
      </w:r>
      <w:r w:rsidR="00BC62D9" w:rsidRPr="00823944">
        <w:rPr>
          <w:rFonts w:asciiTheme="majorHAnsi" w:hAnsiTheme="majorHAnsi" w:cstheme="majorHAnsi"/>
          <w:spacing w:val="-2"/>
          <w:lang w:val="en-US"/>
        </w:rPr>
        <w:t>phân loại, cấp độ dịch bệnh truyền nhiễm, bảo đảm không quy định lại nội dung đã được quy định của Luật Phòng thủ dân sự.</w:t>
      </w:r>
    </w:p>
    <w:p w14:paraId="1A941D8D" w14:textId="2D4621EB" w:rsidR="00820EDF" w:rsidRPr="00823944" w:rsidRDefault="00710E47" w:rsidP="007C3CEF">
      <w:pPr>
        <w:spacing w:before="120" w:after="120"/>
        <w:ind w:firstLine="567"/>
        <w:jc w:val="both"/>
        <w:rPr>
          <w:rFonts w:asciiTheme="majorHAnsi" w:hAnsiTheme="majorHAnsi" w:cstheme="majorHAnsi"/>
          <w:i/>
          <w:iCs/>
        </w:rPr>
      </w:pPr>
      <w:r w:rsidRPr="00823944">
        <w:rPr>
          <w:rFonts w:asciiTheme="majorHAnsi" w:hAnsiTheme="majorHAnsi" w:cstheme="majorHAnsi"/>
          <w:i/>
          <w:iCs/>
        </w:rPr>
        <w:t>(iii</w:t>
      </w:r>
      <w:r w:rsidR="009D027C" w:rsidRPr="00823944">
        <w:rPr>
          <w:rFonts w:asciiTheme="majorHAnsi" w:hAnsiTheme="majorHAnsi" w:cstheme="majorHAnsi"/>
          <w:i/>
          <w:iCs/>
        </w:rPr>
        <w:t>)</w:t>
      </w:r>
      <w:r w:rsidR="00BF17CC" w:rsidRPr="00823944">
        <w:rPr>
          <w:rFonts w:asciiTheme="majorHAnsi" w:hAnsiTheme="majorHAnsi" w:cstheme="majorHAnsi"/>
          <w:i/>
          <w:iCs/>
        </w:rPr>
        <w:t xml:space="preserve"> Vấn đề thứ </w:t>
      </w:r>
      <w:r w:rsidR="00383CCC" w:rsidRPr="00823944">
        <w:rPr>
          <w:rFonts w:asciiTheme="majorHAnsi" w:hAnsiTheme="majorHAnsi" w:cstheme="majorHAnsi"/>
          <w:i/>
          <w:iCs/>
        </w:rPr>
        <w:t>ba</w:t>
      </w:r>
      <w:r w:rsidR="00BF17CC" w:rsidRPr="00823944">
        <w:rPr>
          <w:rFonts w:asciiTheme="majorHAnsi" w:hAnsiTheme="majorHAnsi" w:cstheme="majorHAnsi"/>
          <w:i/>
          <w:iCs/>
        </w:rPr>
        <w:t xml:space="preserve">: </w:t>
      </w:r>
      <w:r w:rsidR="00820EDF" w:rsidRPr="00823944">
        <w:rPr>
          <w:rFonts w:asciiTheme="majorHAnsi" w:hAnsiTheme="majorHAnsi" w:cstheme="majorHAnsi"/>
          <w:i/>
          <w:iCs/>
        </w:rPr>
        <w:t>Quy định về các biện pháp phòng, chống bệnh truyền nhiễm, dịch bệnh truyền nhiễm và quyền, nghĩa vụ của cơ quan, tổ chức, cá nh</w:t>
      </w:r>
      <w:r w:rsidR="005728AA" w:rsidRPr="00823944">
        <w:rPr>
          <w:rFonts w:asciiTheme="majorHAnsi" w:hAnsiTheme="majorHAnsi" w:cstheme="majorHAnsi"/>
          <w:i/>
          <w:iCs/>
        </w:rPr>
        <w:t>â</w:t>
      </w:r>
      <w:r w:rsidR="00820EDF" w:rsidRPr="00823944">
        <w:rPr>
          <w:rFonts w:asciiTheme="majorHAnsi" w:hAnsiTheme="majorHAnsi" w:cstheme="majorHAnsi"/>
          <w:i/>
          <w:iCs/>
        </w:rPr>
        <w:t>n trong phòng, chống bệnh truyền nhiễm</w:t>
      </w:r>
    </w:p>
    <w:p w14:paraId="60625972" w14:textId="2B3A11CB" w:rsidR="009E186D" w:rsidRPr="00823944" w:rsidRDefault="009E186D"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en-US"/>
        </w:rPr>
        <w:t xml:space="preserve">Dự thảo Luật quy định toàn diện các biện pháp phòng, chống bệnh truyền nhiễm, dịch bệnh truyền nhiễm. Đối với các biện pháp có liên quan trực tiếp đến quyền con người, quyền công dân thì mới quy định nguyên tắc trong luật như: </w:t>
      </w:r>
      <w:r w:rsidR="0073193F" w:rsidRPr="00823944">
        <w:rPr>
          <w:rFonts w:asciiTheme="majorHAnsi" w:hAnsiTheme="majorHAnsi" w:cstheme="majorHAnsi"/>
          <w:lang w:val="en-US"/>
        </w:rPr>
        <w:t>g</w:t>
      </w:r>
      <w:r w:rsidRPr="00823944">
        <w:rPr>
          <w:rFonts w:asciiTheme="majorHAnsi" w:hAnsiTheme="majorHAnsi" w:cstheme="majorHAnsi"/>
          <w:lang w:val="en-US"/>
        </w:rPr>
        <w:t>iám sát bệnh truyền nhiễm</w:t>
      </w:r>
      <w:r w:rsidR="0073193F" w:rsidRPr="00823944">
        <w:rPr>
          <w:rFonts w:asciiTheme="majorHAnsi" w:hAnsiTheme="majorHAnsi" w:cstheme="majorHAnsi"/>
          <w:lang w:val="en-US"/>
        </w:rPr>
        <w:t>; c</w:t>
      </w:r>
      <w:r w:rsidRPr="00823944">
        <w:rPr>
          <w:rFonts w:asciiTheme="majorHAnsi" w:hAnsiTheme="majorHAnsi" w:cstheme="majorHAnsi"/>
          <w:lang w:val="en-US"/>
        </w:rPr>
        <w:t>ách ly y tế</w:t>
      </w:r>
      <w:r w:rsidR="0073193F" w:rsidRPr="00823944">
        <w:rPr>
          <w:rFonts w:asciiTheme="majorHAnsi" w:hAnsiTheme="majorHAnsi" w:cstheme="majorHAnsi"/>
          <w:lang w:val="en-US"/>
        </w:rPr>
        <w:t>;</w:t>
      </w:r>
      <w:r w:rsidRPr="00823944">
        <w:rPr>
          <w:rFonts w:asciiTheme="majorHAnsi" w:hAnsiTheme="majorHAnsi" w:cstheme="majorHAnsi"/>
          <w:lang w:val="en-US"/>
        </w:rPr>
        <w:t xml:space="preserve"> kiểm dịch y tế</w:t>
      </w:r>
      <w:r w:rsidR="0073193F" w:rsidRPr="00823944">
        <w:rPr>
          <w:rFonts w:asciiTheme="majorHAnsi" w:hAnsiTheme="majorHAnsi" w:cstheme="majorHAnsi"/>
          <w:lang w:val="en-US"/>
        </w:rPr>
        <w:t>;</w:t>
      </w:r>
      <w:r w:rsidRPr="00823944">
        <w:rPr>
          <w:rFonts w:asciiTheme="majorHAnsi" w:hAnsiTheme="majorHAnsi" w:cstheme="majorHAnsi"/>
          <w:lang w:val="en-US"/>
        </w:rPr>
        <w:t xml:space="preserve"> </w:t>
      </w:r>
      <w:r w:rsidR="0073193F" w:rsidRPr="00823944">
        <w:rPr>
          <w:rFonts w:asciiTheme="majorHAnsi" w:hAnsiTheme="majorHAnsi" w:cstheme="majorHAnsi"/>
          <w:lang w:val="en-US"/>
        </w:rPr>
        <w:t>b</w:t>
      </w:r>
      <w:r w:rsidRPr="00823944">
        <w:rPr>
          <w:rFonts w:asciiTheme="majorHAnsi" w:hAnsiTheme="majorHAnsi" w:cstheme="majorHAnsi"/>
          <w:lang w:val="en-US"/>
        </w:rPr>
        <w:t>ảo đảm an toàn sinh học, an ninh sinh học trong xét nghiệm</w:t>
      </w:r>
      <w:r w:rsidR="0073193F" w:rsidRPr="00823944">
        <w:rPr>
          <w:rFonts w:asciiTheme="majorHAnsi" w:hAnsiTheme="majorHAnsi" w:cstheme="majorHAnsi"/>
          <w:lang w:val="en-US"/>
        </w:rPr>
        <w:t>;</w:t>
      </w:r>
      <w:r w:rsidRPr="00823944">
        <w:rPr>
          <w:rFonts w:asciiTheme="majorHAnsi" w:hAnsiTheme="majorHAnsi" w:cstheme="majorHAnsi"/>
          <w:lang w:val="en-US"/>
        </w:rPr>
        <w:t xml:space="preserve"> </w:t>
      </w:r>
      <w:r w:rsidR="0073193F" w:rsidRPr="00823944">
        <w:rPr>
          <w:rFonts w:asciiTheme="majorHAnsi" w:hAnsiTheme="majorHAnsi" w:cstheme="majorHAnsi"/>
          <w:lang w:val="en-US"/>
        </w:rPr>
        <w:t>s</w:t>
      </w:r>
      <w:r w:rsidRPr="00823944">
        <w:rPr>
          <w:rFonts w:asciiTheme="majorHAnsi" w:hAnsiTheme="majorHAnsi" w:cstheme="majorHAnsi"/>
          <w:lang w:val="en-US"/>
        </w:rPr>
        <w:t>ử dụng vắc xin, sinh phẩm</w:t>
      </w:r>
      <w:r w:rsidR="0073193F" w:rsidRPr="00823944">
        <w:rPr>
          <w:rFonts w:asciiTheme="majorHAnsi" w:hAnsiTheme="majorHAnsi" w:cstheme="majorHAnsi"/>
          <w:lang w:val="en-US"/>
        </w:rPr>
        <w:t>.</w:t>
      </w:r>
    </w:p>
    <w:p w14:paraId="326D3C30" w14:textId="009C5871" w:rsidR="009E186D" w:rsidRPr="00823944" w:rsidRDefault="009E186D"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en-US"/>
        </w:rPr>
        <w:t xml:space="preserve">Các biện pháp mang tính chất </w:t>
      </w:r>
      <w:r w:rsidR="00D43F5B" w:rsidRPr="00823944">
        <w:rPr>
          <w:rFonts w:asciiTheme="majorHAnsi" w:hAnsiTheme="majorHAnsi" w:cstheme="majorHAnsi"/>
          <w:lang w:val="en-US"/>
        </w:rPr>
        <w:t>chuyên môn</w:t>
      </w:r>
      <w:r w:rsidRPr="00823944">
        <w:rPr>
          <w:rFonts w:asciiTheme="majorHAnsi" w:hAnsiTheme="majorHAnsi" w:cstheme="majorHAnsi"/>
          <w:lang w:val="en-US"/>
        </w:rPr>
        <w:t xml:space="preserve"> giao cho </w:t>
      </w:r>
      <w:r w:rsidR="00D43F5B" w:rsidRPr="00823944">
        <w:rPr>
          <w:rFonts w:asciiTheme="majorHAnsi" w:hAnsiTheme="majorHAnsi" w:cstheme="majorHAnsi"/>
          <w:lang w:val="en-US"/>
        </w:rPr>
        <w:t>Bộ trưởng Bộ Y tế</w:t>
      </w:r>
      <w:r w:rsidRPr="00823944">
        <w:rPr>
          <w:rFonts w:asciiTheme="majorHAnsi" w:hAnsiTheme="majorHAnsi" w:cstheme="majorHAnsi"/>
          <w:lang w:val="en-US"/>
        </w:rPr>
        <w:t xml:space="preserve"> quy định chi tiết: </w:t>
      </w:r>
      <w:r w:rsidR="005554FB" w:rsidRPr="00823944">
        <w:rPr>
          <w:rFonts w:asciiTheme="majorHAnsi" w:hAnsiTheme="majorHAnsi" w:cstheme="majorHAnsi"/>
          <w:lang w:val="en-US"/>
        </w:rPr>
        <w:t>đánh giá nguy cơ, cảnh báo dịch bệnh truyền nhiễm; điều tra xác định và khai bác, báo cáo, thông tin dịch bệnh truyền nhiễm</w:t>
      </w:r>
      <w:r w:rsidRPr="00823944">
        <w:rPr>
          <w:rFonts w:asciiTheme="majorHAnsi" w:hAnsiTheme="majorHAnsi" w:cstheme="majorHAnsi"/>
          <w:lang w:val="en-US"/>
        </w:rPr>
        <w:t>;...</w:t>
      </w:r>
    </w:p>
    <w:p w14:paraId="5212A711" w14:textId="0978E3D4" w:rsidR="009E186D" w:rsidRPr="00823944" w:rsidRDefault="009E186D"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en-US"/>
        </w:rPr>
        <w:t>Khi dịch bệnh truyền nhiễm vượt khả năng kiểm soát thì bổ sung các biện pháp khác theo quy định của pháp luật về tình trạng khẩn cấp và pháp luật về phòng thủ dân sự.</w:t>
      </w:r>
    </w:p>
    <w:p w14:paraId="32E2C3E4" w14:textId="6C30457D" w:rsidR="00ED6C18" w:rsidRPr="00823944" w:rsidRDefault="00ED6C18" w:rsidP="007C3CEF">
      <w:pPr>
        <w:pStyle w:val="0-normal"/>
        <w:spacing w:before="120" w:line="240" w:lineRule="auto"/>
        <w:ind w:firstLine="567"/>
        <w:rPr>
          <w:rFonts w:asciiTheme="majorHAnsi" w:hAnsiTheme="majorHAnsi" w:cstheme="majorHAnsi"/>
          <w:b/>
          <w:bCs/>
          <w:i/>
          <w:lang w:val="en-US"/>
        </w:rPr>
      </w:pPr>
      <w:r w:rsidRPr="00823944">
        <w:rPr>
          <w:rFonts w:asciiTheme="majorHAnsi" w:hAnsiTheme="majorHAnsi" w:cstheme="majorHAnsi"/>
          <w:lang w:val="en-US"/>
        </w:rPr>
        <w:t>D</w:t>
      </w:r>
      <w:r w:rsidR="00820EDF" w:rsidRPr="00823944">
        <w:rPr>
          <w:rFonts w:asciiTheme="majorHAnsi" w:hAnsiTheme="majorHAnsi" w:cstheme="majorHAnsi"/>
          <w:lang w:val="en-US"/>
        </w:rPr>
        <w:t xml:space="preserve">ự thảo Luật nêu rõ quyền </w:t>
      </w:r>
      <w:r w:rsidR="00F0051B" w:rsidRPr="00823944">
        <w:rPr>
          <w:rFonts w:asciiTheme="majorHAnsi" w:hAnsiTheme="majorHAnsi" w:cstheme="majorHAnsi"/>
          <w:lang w:val="en-US"/>
        </w:rPr>
        <w:t xml:space="preserve">và nghĩa vụ của cơ quan, tổ chức, cá nhân trong phòng, chống bệnh truyền nhiễm. </w:t>
      </w:r>
      <w:r w:rsidRPr="00823944">
        <w:rPr>
          <w:rFonts w:asciiTheme="majorHAnsi" w:hAnsiTheme="majorHAnsi" w:cstheme="majorHAnsi"/>
          <w:lang w:val="en-US"/>
        </w:rPr>
        <w:t>Bên cạnh đó, dự thảo Luật đã giao Chính phủ quy định về thủ tục và tiêu chí công nhận thanh toán, loại trừ bệnh truyền nhiễm lưu hành.</w:t>
      </w:r>
    </w:p>
    <w:p w14:paraId="43CCE60F" w14:textId="08F98DF1" w:rsidR="005728AA" w:rsidRPr="00823944" w:rsidRDefault="00710E47" w:rsidP="007C3CEF">
      <w:pPr>
        <w:pStyle w:val="0-normal"/>
        <w:spacing w:before="120" w:line="240" w:lineRule="auto"/>
        <w:ind w:firstLine="567"/>
        <w:rPr>
          <w:rFonts w:asciiTheme="majorHAnsi" w:eastAsia="Times New Roman" w:hAnsiTheme="majorHAnsi" w:cstheme="majorHAnsi"/>
          <w:i/>
          <w:iCs/>
          <w:lang w:val="en-US" w:eastAsia="zh-CN"/>
        </w:rPr>
      </w:pPr>
      <w:r w:rsidRPr="00823944">
        <w:rPr>
          <w:rFonts w:asciiTheme="majorHAnsi" w:eastAsia="Times New Roman" w:hAnsiTheme="majorHAnsi" w:cstheme="majorHAnsi"/>
          <w:i/>
          <w:iCs/>
          <w:lang w:val="en-US" w:eastAsia="zh-CN"/>
        </w:rPr>
        <w:lastRenderedPageBreak/>
        <w:t>(iv</w:t>
      </w:r>
      <w:r w:rsidR="005728AA" w:rsidRPr="00823944">
        <w:rPr>
          <w:rFonts w:asciiTheme="majorHAnsi" w:eastAsia="Times New Roman" w:hAnsiTheme="majorHAnsi" w:cstheme="majorHAnsi"/>
          <w:i/>
          <w:iCs/>
          <w:lang w:val="en-US" w:eastAsia="zh-CN"/>
        </w:rPr>
        <w:t>) Vấn đề thứ tư: Quy định về giám sát trong phòng bệnh</w:t>
      </w:r>
    </w:p>
    <w:p w14:paraId="578F4844" w14:textId="0CA5335A" w:rsidR="00201AB6" w:rsidRPr="00823944" w:rsidRDefault="00820EDF"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en-US"/>
        </w:rPr>
        <w:t>Dự thảo Luật</w:t>
      </w:r>
      <w:r w:rsidR="00BF17CC" w:rsidRPr="00823944">
        <w:rPr>
          <w:rFonts w:asciiTheme="majorHAnsi" w:hAnsiTheme="majorHAnsi" w:cstheme="majorHAnsi"/>
        </w:rPr>
        <w:t xml:space="preserve"> </w:t>
      </w:r>
      <w:r w:rsidRPr="00823944">
        <w:rPr>
          <w:rFonts w:asciiTheme="majorHAnsi" w:hAnsiTheme="majorHAnsi" w:cstheme="majorHAnsi"/>
        </w:rPr>
        <w:t xml:space="preserve">quy định việc giám sát </w:t>
      </w:r>
      <w:r w:rsidR="00DB4A7A" w:rsidRPr="00823944">
        <w:rPr>
          <w:rFonts w:asciiTheme="majorHAnsi" w:hAnsiTheme="majorHAnsi" w:cstheme="majorHAnsi"/>
          <w:lang w:val="en-US"/>
        </w:rPr>
        <w:t>trong phòng bệnh</w:t>
      </w:r>
      <w:r w:rsidRPr="00823944">
        <w:rPr>
          <w:rFonts w:asciiTheme="majorHAnsi" w:hAnsiTheme="majorHAnsi" w:cstheme="majorHAnsi"/>
        </w:rPr>
        <w:t xml:space="preserve"> gồm: </w:t>
      </w:r>
      <w:r w:rsidR="00201AB6" w:rsidRPr="00823944">
        <w:rPr>
          <w:rFonts w:asciiTheme="majorHAnsi" w:hAnsiTheme="majorHAnsi" w:cstheme="majorHAnsi"/>
          <w:lang w:val="en-US"/>
        </w:rPr>
        <w:t>(1) Đối tượng giám sát bệnh truyền nhiễm</w:t>
      </w:r>
      <w:r w:rsidR="00583571" w:rsidRPr="00823944">
        <w:rPr>
          <w:rFonts w:asciiTheme="majorHAnsi" w:hAnsiTheme="majorHAnsi" w:cstheme="majorHAnsi"/>
          <w:lang w:val="en-US"/>
        </w:rPr>
        <w:t>;</w:t>
      </w:r>
      <w:r w:rsidR="00201AB6" w:rsidRPr="00823944">
        <w:rPr>
          <w:rFonts w:asciiTheme="majorHAnsi" w:hAnsiTheme="majorHAnsi" w:cstheme="majorHAnsi"/>
          <w:lang w:val="en-US"/>
        </w:rPr>
        <w:t xml:space="preserve"> (2) </w:t>
      </w:r>
      <w:r w:rsidR="00B207AD" w:rsidRPr="00823944">
        <w:rPr>
          <w:rFonts w:asciiTheme="majorHAnsi" w:hAnsiTheme="majorHAnsi" w:cstheme="majorHAnsi"/>
          <w:lang w:val="en-US"/>
        </w:rPr>
        <w:t xml:space="preserve">Đối </w:t>
      </w:r>
      <w:r w:rsidR="00201AB6" w:rsidRPr="00823944">
        <w:rPr>
          <w:rFonts w:asciiTheme="majorHAnsi" w:hAnsiTheme="majorHAnsi" w:cstheme="majorHAnsi"/>
          <w:lang w:val="en-US"/>
        </w:rPr>
        <w:t xml:space="preserve">tượng giám sát bệnh không lây nhiễm; (3) Đối tượng giám sát trong dinh dưỡng; (4) Đối tượng giám sát trong phòng, chống thương tích; (5) Đối tượng giám sát trong quản lý các rối loạn sức khỏe tâm thần. </w:t>
      </w:r>
      <w:r w:rsidR="00BD47E6" w:rsidRPr="00823944">
        <w:rPr>
          <w:rFonts w:asciiTheme="majorHAnsi" w:hAnsiTheme="majorHAnsi" w:cstheme="majorHAnsi"/>
          <w:lang w:val="en-US"/>
        </w:rPr>
        <w:t>D</w:t>
      </w:r>
      <w:r w:rsidR="00201AB6" w:rsidRPr="00823944">
        <w:rPr>
          <w:rFonts w:asciiTheme="majorHAnsi" w:hAnsiTheme="majorHAnsi" w:cstheme="majorHAnsi"/>
          <w:lang w:val="en-US"/>
        </w:rPr>
        <w:t>ự thảo</w:t>
      </w:r>
      <w:r w:rsidR="00BD47E6" w:rsidRPr="00823944">
        <w:rPr>
          <w:rFonts w:asciiTheme="majorHAnsi" w:hAnsiTheme="majorHAnsi" w:cstheme="majorHAnsi"/>
          <w:lang w:val="en-US"/>
        </w:rPr>
        <w:t xml:space="preserve"> Luật</w:t>
      </w:r>
      <w:r w:rsidR="00201AB6" w:rsidRPr="00823944">
        <w:rPr>
          <w:rFonts w:asciiTheme="majorHAnsi" w:hAnsiTheme="majorHAnsi" w:cstheme="majorHAnsi"/>
          <w:lang w:val="en-US"/>
        </w:rPr>
        <w:t xml:space="preserve"> giao trách nhiệm cho </w:t>
      </w:r>
      <w:r w:rsidR="00D43F5B" w:rsidRPr="00823944">
        <w:rPr>
          <w:rFonts w:asciiTheme="majorHAnsi" w:hAnsiTheme="majorHAnsi" w:cstheme="majorHAnsi"/>
          <w:lang w:val="en-US"/>
        </w:rPr>
        <w:t xml:space="preserve">Bộ trưởng Bộ Y tế </w:t>
      </w:r>
      <w:r w:rsidR="00673B0E" w:rsidRPr="00823944">
        <w:rPr>
          <w:rFonts w:eastAsia="Calibri"/>
        </w:rPr>
        <w:t xml:space="preserve">quy định chi tiết đối tượng giám sát </w:t>
      </w:r>
      <w:r w:rsidR="00673B0E" w:rsidRPr="00823944">
        <w:rPr>
          <w:rFonts w:eastAsia="Calibri"/>
          <w:lang w:val="en-US"/>
        </w:rPr>
        <w:t>và</w:t>
      </w:r>
      <w:r w:rsidR="00673B0E" w:rsidRPr="00823944">
        <w:rPr>
          <w:rFonts w:eastAsia="Calibri"/>
        </w:rPr>
        <w:t xml:space="preserve"> quy trình giám sát, tần suất giám sát, quản lý thông tin dữ liệu, nội dung giám sát, chế độ thông tin và báo cáo giám sát trong phòng bệnh</w:t>
      </w:r>
      <w:r w:rsidR="00201AB6" w:rsidRPr="00823944">
        <w:rPr>
          <w:rFonts w:asciiTheme="majorHAnsi" w:hAnsiTheme="majorHAnsi" w:cstheme="majorHAnsi"/>
          <w:lang w:val="en-US"/>
        </w:rPr>
        <w:t xml:space="preserve">.  </w:t>
      </w:r>
    </w:p>
    <w:p w14:paraId="43AB28E5" w14:textId="38AFCDA6" w:rsidR="0071354A" w:rsidRPr="00823944" w:rsidRDefault="00710E47" w:rsidP="007C3CEF">
      <w:pPr>
        <w:spacing w:before="120" w:after="120"/>
        <w:ind w:firstLine="567"/>
        <w:jc w:val="both"/>
        <w:rPr>
          <w:rFonts w:asciiTheme="majorHAnsi" w:hAnsiTheme="majorHAnsi" w:cstheme="majorHAnsi"/>
          <w:i/>
          <w:iCs/>
        </w:rPr>
      </w:pPr>
      <w:r w:rsidRPr="00823944">
        <w:rPr>
          <w:rFonts w:asciiTheme="majorHAnsi" w:hAnsiTheme="majorHAnsi" w:cstheme="majorHAnsi"/>
          <w:i/>
          <w:iCs/>
        </w:rPr>
        <w:t>(v</w:t>
      </w:r>
      <w:r w:rsidR="00885552" w:rsidRPr="00823944">
        <w:rPr>
          <w:rFonts w:asciiTheme="majorHAnsi" w:hAnsiTheme="majorHAnsi" w:cstheme="majorHAnsi"/>
          <w:i/>
          <w:iCs/>
        </w:rPr>
        <w:t>)</w:t>
      </w:r>
      <w:r w:rsidR="00BF17CC" w:rsidRPr="00823944">
        <w:rPr>
          <w:rFonts w:asciiTheme="majorHAnsi" w:hAnsiTheme="majorHAnsi" w:cstheme="majorHAnsi"/>
          <w:i/>
          <w:iCs/>
        </w:rPr>
        <w:t xml:space="preserve"> </w:t>
      </w:r>
      <w:r w:rsidR="0071354A" w:rsidRPr="00823944">
        <w:rPr>
          <w:rFonts w:asciiTheme="majorHAnsi" w:hAnsiTheme="majorHAnsi" w:cstheme="majorHAnsi"/>
          <w:i/>
          <w:iCs/>
        </w:rPr>
        <w:t xml:space="preserve">Vấn đề thứ năm: </w:t>
      </w:r>
      <w:r w:rsidR="005728AA" w:rsidRPr="00823944">
        <w:rPr>
          <w:rFonts w:asciiTheme="majorHAnsi" w:hAnsiTheme="majorHAnsi" w:cstheme="majorHAnsi"/>
          <w:i/>
          <w:iCs/>
        </w:rPr>
        <w:t>Q</w:t>
      </w:r>
      <w:r w:rsidR="0071354A" w:rsidRPr="00823944">
        <w:rPr>
          <w:rFonts w:asciiTheme="majorHAnsi" w:hAnsiTheme="majorHAnsi" w:cstheme="majorHAnsi"/>
          <w:i/>
          <w:iCs/>
        </w:rPr>
        <w:t>uy định về cách ly y tế</w:t>
      </w:r>
    </w:p>
    <w:p w14:paraId="56F82858" w14:textId="3434086C" w:rsidR="0071354A" w:rsidRPr="00823944" w:rsidRDefault="0071354A" w:rsidP="007C3CEF">
      <w:pPr>
        <w:pStyle w:val="0-normal"/>
        <w:spacing w:before="120" w:line="240" w:lineRule="auto"/>
        <w:ind w:firstLine="567"/>
        <w:rPr>
          <w:rFonts w:asciiTheme="majorHAnsi" w:hAnsiTheme="majorHAnsi" w:cstheme="majorHAnsi"/>
          <w:b/>
          <w:bCs/>
          <w:i/>
          <w:lang w:val="en-US"/>
        </w:rPr>
      </w:pPr>
      <w:r w:rsidRPr="00823944">
        <w:rPr>
          <w:rFonts w:asciiTheme="majorHAnsi" w:hAnsiTheme="majorHAnsi" w:cstheme="majorHAnsi"/>
          <w:lang w:val="en-US"/>
        </w:rPr>
        <w:t xml:space="preserve">Dự thảo Luật quy định </w:t>
      </w:r>
      <w:r w:rsidR="009A36D1" w:rsidRPr="00823944">
        <w:rPr>
          <w:rFonts w:asciiTheme="majorHAnsi" w:hAnsiTheme="majorHAnsi"/>
          <w:iCs/>
          <w:color w:val="000000" w:themeColor="text1"/>
          <w:lang w:val="en-US"/>
        </w:rPr>
        <w:t>n</w:t>
      </w:r>
      <w:r w:rsidR="00E947E4" w:rsidRPr="00823944">
        <w:rPr>
          <w:rFonts w:asciiTheme="majorHAnsi" w:hAnsiTheme="majorHAnsi"/>
          <w:iCs/>
          <w:color w:val="000000" w:themeColor="text1"/>
        </w:rPr>
        <w:t>gười mắc bệnh truyền nhiễm, người bị nghi ngờ mắc bệnh truyền nhiễm, người mang mầm bệnh truyền nhiễm, người tiếp xúc với tác nhân gây bệnh truyền nhiễm thuộc nhóm A và một số bệnh thuộc nhóm B phải được cách ly y tế</w:t>
      </w:r>
      <w:r w:rsidR="00E947E4" w:rsidRPr="00823944">
        <w:rPr>
          <w:rFonts w:asciiTheme="majorHAnsi" w:hAnsiTheme="majorHAnsi"/>
          <w:iCs/>
          <w:color w:val="000000" w:themeColor="text1"/>
          <w:lang w:val="en-US"/>
        </w:rPr>
        <w:t xml:space="preserve"> </w:t>
      </w:r>
      <w:r w:rsidR="00E947E4" w:rsidRPr="00823944">
        <w:rPr>
          <w:rFonts w:asciiTheme="majorHAnsi" w:hAnsiTheme="majorHAnsi"/>
          <w:iCs/>
          <w:color w:val="000000" w:themeColor="text1"/>
        </w:rPr>
        <w:t>tại nhà, tại cơ sở khám bệnh, chữa bệnh hoặc tại các cơ sở, địa điểm khác</w:t>
      </w:r>
      <w:r w:rsidRPr="00823944">
        <w:rPr>
          <w:rFonts w:asciiTheme="majorHAnsi" w:hAnsiTheme="majorHAnsi"/>
        </w:rPr>
        <w:t xml:space="preserve">. </w:t>
      </w:r>
      <w:r w:rsidR="00E947E4" w:rsidRPr="00823944">
        <w:rPr>
          <w:rFonts w:asciiTheme="majorHAnsi" w:hAnsiTheme="majorHAnsi"/>
          <w:iCs/>
          <w:color w:val="000000" w:themeColor="text1"/>
        </w:rPr>
        <w:t xml:space="preserve">Cơ sở khám bệnh, chữa bệnh trong vùng có ca bệnh truyền nhiễm chịu trách nhiệm tổ chức thực hiện việc cách ly y tế khi phát hiện trường hợp phải cách ly y tế tại cơ sở khám bệnh, chữa bệnh theo quy định. </w:t>
      </w:r>
      <w:r w:rsidR="009A36D1" w:rsidRPr="00823944">
        <w:rPr>
          <w:rFonts w:asciiTheme="majorHAnsi" w:hAnsiTheme="majorHAnsi"/>
          <w:iCs/>
          <w:color w:val="000000" w:themeColor="text1"/>
        </w:rPr>
        <w:t>Trường hợp các đối tượng không thực hiện yêu cầu cách ly y tế của cơ sở khám bệnh, chữa bệnh thì bị áp dụng biện pháp cưỡng chế cách ly theo quy định của Chính phủ.</w:t>
      </w:r>
    </w:p>
    <w:p w14:paraId="13D60301" w14:textId="4B713DDC" w:rsidR="00820EDF" w:rsidRPr="00823944" w:rsidRDefault="00710E47" w:rsidP="007C3CEF">
      <w:pPr>
        <w:spacing w:before="120" w:after="120"/>
        <w:ind w:firstLine="567"/>
        <w:jc w:val="both"/>
        <w:rPr>
          <w:rFonts w:asciiTheme="majorHAnsi" w:hAnsiTheme="majorHAnsi" w:cstheme="majorHAnsi"/>
          <w:b/>
          <w:bCs/>
          <w:i/>
          <w:iCs/>
        </w:rPr>
      </w:pPr>
      <w:r w:rsidRPr="00823944">
        <w:rPr>
          <w:rFonts w:asciiTheme="majorHAnsi" w:hAnsiTheme="majorHAnsi" w:cstheme="majorHAnsi"/>
          <w:i/>
          <w:iCs/>
        </w:rPr>
        <w:t>(vi</w:t>
      </w:r>
      <w:r w:rsidR="0071354A" w:rsidRPr="00823944">
        <w:rPr>
          <w:rFonts w:asciiTheme="majorHAnsi" w:hAnsiTheme="majorHAnsi" w:cstheme="majorHAnsi"/>
          <w:i/>
          <w:iCs/>
        </w:rPr>
        <w:t xml:space="preserve">) </w:t>
      </w:r>
      <w:r w:rsidR="00BF17CC" w:rsidRPr="00823944">
        <w:rPr>
          <w:rFonts w:asciiTheme="majorHAnsi" w:hAnsiTheme="majorHAnsi" w:cstheme="majorHAnsi"/>
          <w:i/>
          <w:iCs/>
        </w:rPr>
        <w:t xml:space="preserve">Vấn đề thứ </w:t>
      </w:r>
      <w:r w:rsidR="0071354A" w:rsidRPr="00823944">
        <w:rPr>
          <w:rFonts w:asciiTheme="majorHAnsi" w:hAnsiTheme="majorHAnsi" w:cstheme="majorHAnsi"/>
          <w:i/>
          <w:iCs/>
        </w:rPr>
        <w:t>sáu</w:t>
      </w:r>
      <w:r w:rsidR="00BF17CC" w:rsidRPr="00823944">
        <w:rPr>
          <w:rFonts w:asciiTheme="majorHAnsi" w:hAnsiTheme="majorHAnsi" w:cstheme="majorHAnsi"/>
          <w:i/>
          <w:iCs/>
        </w:rPr>
        <w:t xml:space="preserve">: </w:t>
      </w:r>
      <w:r w:rsidR="005728AA" w:rsidRPr="00823944">
        <w:rPr>
          <w:rFonts w:asciiTheme="majorHAnsi" w:hAnsiTheme="majorHAnsi" w:cstheme="majorHAnsi"/>
          <w:i/>
          <w:iCs/>
        </w:rPr>
        <w:t>Q</w:t>
      </w:r>
      <w:r w:rsidR="00820EDF" w:rsidRPr="00823944">
        <w:rPr>
          <w:rFonts w:asciiTheme="majorHAnsi" w:hAnsiTheme="majorHAnsi" w:cstheme="majorHAnsi"/>
          <w:i/>
          <w:iCs/>
        </w:rPr>
        <w:t>uy định về kiểm dịch y tế</w:t>
      </w:r>
    </w:p>
    <w:p w14:paraId="351AA92D" w14:textId="2C0F2E8D" w:rsidR="00367E00" w:rsidRPr="00823944" w:rsidRDefault="00820EDF"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en-US"/>
        </w:rPr>
        <w:t xml:space="preserve">Dự thảo Luật quy định kiểm dịch y tế tại </w:t>
      </w:r>
      <w:r w:rsidR="009A36D1" w:rsidRPr="00823944">
        <w:rPr>
          <w:rFonts w:asciiTheme="majorHAnsi" w:hAnsiTheme="majorHAnsi" w:cstheme="majorHAnsi"/>
          <w:lang w:val="en-US"/>
        </w:rPr>
        <w:t xml:space="preserve">khu vực </w:t>
      </w:r>
      <w:r w:rsidRPr="00823944">
        <w:rPr>
          <w:rFonts w:asciiTheme="majorHAnsi" w:hAnsiTheme="majorHAnsi" w:cstheme="majorHAnsi"/>
          <w:lang w:val="en-US"/>
        </w:rPr>
        <w:t xml:space="preserve">cửa khẩu đối với người, phương tiện, hàng hóa, thi thể, </w:t>
      </w:r>
      <w:r w:rsidR="00B57B1C" w:rsidRPr="00823944">
        <w:rPr>
          <w:rFonts w:asciiTheme="majorHAnsi" w:hAnsiTheme="majorHAnsi" w:cstheme="majorHAnsi"/>
          <w:lang w:val="en-US"/>
        </w:rPr>
        <w:t xml:space="preserve">hài cốt, tro cốt, mẫu bệnh phẩm, sản phẩm sinh học, mô, bộ phận cơ thể người </w:t>
      </w:r>
      <w:r w:rsidRPr="00823944">
        <w:rPr>
          <w:rFonts w:asciiTheme="majorHAnsi" w:hAnsiTheme="majorHAnsi" w:cstheme="majorHAnsi"/>
          <w:lang w:val="en-US"/>
        </w:rPr>
        <w:t xml:space="preserve">xuất </w:t>
      </w:r>
      <w:r w:rsidR="00B57B1C" w:rsidRPr="00823944">
        <w:rPr>
          <w:rFonts w:asciiTheme="majorHAnsi" w:hAnsiTheme="majorHAnsi" w:cstheme="majorHAnsi"/>
          <w:lang w:val="en-US"/>
        </w:rPr>
        <w:t xml:space="preserve">- </w:t>
      </w:r>
      <w:r w:rsidRPr="00823944">
        <w:rPr>
          <w:rFonts w:asciiTheme="majorHAnsi" w:hAnsiTheme="majorHAnsi" w:cstheme="majorHAnsi"/>
          <w:lang w:val="en-US"/>
        </w:rPr>
        <w:t xml:space="preserve">nhập </w:t>
      </w:r>
      <w:r w:rsidR="00B57B1C" w:rsidRPr="00823944">
        <w:rPr>
          <w:rFonts w:asciiTheme="majorHAnsi" w:hAnsiTheme="majorHAnsi" w:cstheme="majorHAnsi"/>
          <w:lang w:val="en-US"/>
        </w:rPr>
        <w:t>-</w:t>
      </w:r>
      <w:r w:rsidRPr="00823944">
        <w:rPr>
          <w:rFonts w:asciiTheme="majorHAnsi" w:hAnsiTheme="majorHAnsi" w:cstheme="majorHAnsi"/>
          <w:lang w:val="en-US"/>
        </w:rPr>
        <w:t xml:space="preserve"> quá cảnh Việt Nam</w:t>
      </w:r>
      <w:r w:rsidR="009A36D1" w:rsidRPr="00823944">
        <w:rPr>
          <w:rFonts w:asciiTheme="majorHAnsi" w:hAnsiTheme="majorHAnsi" w:cstheme="majorHAnsi"/>
          <w:lang w:val="en-US"/>
        </w:rPr>
        <w:t xml:space="preserve">. Nội dung kiểm dịch </w:t>
      </w:r>
      <w:r w:rsidRPr="00823944">
        <w:rPr>
          <w:rFonts w:asciiTheme="majorHAnsi" w:hAnsiTheme="majorHAnsi" w:cstheme="majorHAnsi"/>
          <w:lang w:val="en-US"/>
        </w:rPr>
        <w:t xml:space="preserve">bao gồm </w:t>
      </w:r>
      <w:r w:rsidR="009A36D1" w:rsidRPr="00823944">
        <w:rPr>
          <w:rFonts w:asciiTheme="majorHAnsi" w:hAnsiTheme="majorHAnsi" w:cstheme="majorHAnsi"/>
          <w:lang w:val="en-US"/>
        </w:rPr>
        <w:t>khai báo y tế, giám sát y tế, kiểm tra y tế, xử lý y tế, giám sát bệnh truyền nhiễm và áp dụng các biện pháp phòng bệnh, đáp ứng bệnh truyền nhiễm được thực hiện tại khu vực cửa khẩu.</w:t>
      </w:r>
      <w:r w:rsidR="00367E00" w:rsidRPr="00823944">
        <w:rPr>
          <w:rFonts w:asciiTheme="majorHAnsi" w:hAnsiTheme="majorHAnsi" w:cstheme="majorHAnsi"/>
          <w:lang w:val="en-US"/>
        </w:rPr>
        <w:t xml:space="preserve"> Dự thảo Luật quy định trách nhiệm của đối tượng; chủ phương tiện hoặc người quản lý đối tượng; tổ chức kiểm dịch y tế; cơ quan chức năng tại khu vực cửa khẩu và cơ quan nhà nước có thẩm quyền trong việc thực hiện kiểm dịch y tế. </w:t>
      </w:r>
      <w:r w:rsidR="008B1411" w:rsidRPr="00823944">
        <w:rPr>
          <w:rFonts w:asciiTheme="majorHAnsi" w:hAnsiTheme="majorHAnsi" w:cstheme="majorHAnsi"/>
          <w:lang w:val="en-US"/>
        </w:rPr>
        <w:t>D</w:t>
      </w:r>
      <w:r w:rsidR="00367E00" w:rsidRPr="00823944">
        <w:rPr>
          <w:rFonts w:asciiTheme="majorHAnsi" w:hAnsiTheme="majorHAnsi" w:cstheme="majorHAnsi"/>
          <w:lang w:val="en-US"/>
        </w:rPr>
        <w:t>ự thảo Luật đã giao Chính phủ quy định chi tiết về kiểm dịch y tế.</w:t>
      </w:r>
    </w:p>
    <w:p w14:paraId="6D1E1696" w14:textId="664B40AB" w:rsidR="00BF17CC" w:rsidRPr="00823944" w:rsidRDefault="00710E47" w:rsidP="007C3CEF">
      <w:pPr>
        <w:spacing w:before="120" w:after="120"/>
        <w:ind w:firstLine="567"/>
        <w:jc w:val="both"/>
        <w:rPr>
          <w:rFonts w:asciiTheme="majorHAnsi" w:hAnsiTheme="majorHAnsi" w:cstheme="majorHAnsi"/>
          <w:b/>
          <w:bCs/>
          <w:i/>
          <w:iCs/>
        </w:rPr>
      </w:pPr>
      <w:r w:rsidRPr="00823944">
        <w:rPr>
          <w:rFonts w:asciiTheme="majorHAnsi" w:hAnsiTheme="majorHAnsi" w:cstheme="majorHAnsi"/>
          <w:i/>
          <w:iCs/>
        </w:rPr>
        <w:t>(vii</w:t>
      </w:r>
      <w:r w:rsidR="00820EDF" w:rsidRPr="00823944">
        <w:rPr>
          <w:rFonts w:asciiTheme="majorHAnsi" w:hAnsiTheme="majorHAnsi" w:cstheme="majorHAnsi"/>
          <w:i/>
          <w:iCs/>
        </w:rPr>
        <w:t xml:space="preserve">) </w:t>
      </w:r>
      <w:r w:rsidR="00581699" w:rsidRPr="00823944">
        <w:rPr>
          <w:rFonts w:asciiTheme="majorHAnsi" w:hAnsiTheme="majorHAnsi" w:cstheme="majorHAnsi"/>
          <w:i/>
          <w:iCs/>
        </w:rPr>
        <w:t xml:space="preserve">Vấn đề thứ </w:t>
      </w:r>
      <w:r w:rsidR="0071354A" w:rsidRPr="00823944">
        <w:rPr>
          <w:rFonts w:asciiTheme="majorHAnsi" w:hAnsiTheme="majorHAnsi" w:cstheme="majorHAnsi"/>
          <w:i/>
          <w:iCs/>
        </w:rPr>
        <w:t>bảy</w:t>
      </w:r>
      <w:r w:rsidR="00581699" w:rsidRPr="00823944">
        <w:rPr>
          <w:rFonts w:asciiTheme="majorHAnsi" w:hAnsiTheme="majorHAnsi" w:cstheme="majorHAnsi"/>
          <w:i/>
          <w:iCs/>
        </w:rPr>
        <w:t xml:space="preserve">: </w:t>
      </w:r>
      <w:r w:rsidR="00BF17CC" w:rsidRPr="00823944">
        <w:rPr>
          <w:rFonts w:asciiTheme="majorHAnsi" w:hAnsiTheme="majorHAnsi" w:cstheme="majorHAnsi"/>
          <w:i/>
          <w:iCs/>
        </w:rPr>
        <w:t xml:space="preserve">Quy định về </w:t>
      </w:r>
      <w:r w:rsidR="00673B0E" w:rsidRPr="00823944">
        <w:rPr>
          <w:rFonts w:asciiTheme="majorHAnsi" w:hAnsiTheme="majorHAnsi" w:cstheme="majorHAnsi"/>
          <w:i/>
          <w:iCs/>
        </w:rPr>
        <w:t>bảo đảm an toàn, an ninh sinh học trong xét nghiệm</w:t>
      </w:r>
    </w:p>
    <w:p w14:paraId="2154B540" w14:textId="30D3D5DF" w:rsidR="00A97FA7" w:rsidRPr="00823944" w:rsidRDefault="00BD6086"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en-US"/>
        </w:rPr>
        <w:t xml:space="preserve">(1) </w:t>
      </w:r>
      <w:r w:rsidR="00A97FA7" w:rsidRPr="00823944">
        <w:rPr>
          <w:rFonts w:asciiTheme="majorHAnsi" w:hAnsiTheme="majorHAnsi" w:cstheme="majorHAnsi"/>
          <w:lang w:val="en-US"/>
        </w:rPr>
        <w:t xml:space="preserve">Dự thảo Luật bổ sung thêm quy định về bảo đảm an toàn sinh học đối với xét nghiệm </w:t>
      </w:r>
      <w:r w:rsidR="00673B0E" w:rsidRPr="00823944">
        <w:rPr>
          <w:rFonts w:asciiTheme="majorHAnsi" w:hAnsiTheme="majorHAnsi" w:cstheme="majorHAnsi"/>
          <w:lang w:val="en-US"/>
        </w:rPr>
        <w:t>và giao</w:t>
      </w:r>
      <w:r w:rsidR="00A97FA7" w:rsidRPr="00823944">
        <w:rPr>
          <w:rFonts w:asciiTheme="majorHAnsi" w:hAnsiTheme="majorHAnsi" w:cstheme="majorHAnsi"/>
          <w:lang w:val="en-US"/>
        </w:rPr>
        <w:t xml:space="preserve"> Chính phủ quy định chi tiết.</w:t>
      </w:r>
      <w:r w:rsidR="00673B0E" w:rsidRPr="00823944">
        <w:rPr>
          <w:rFonts w:asciiTheme="majorHAnsi" w:hAnsiTheme="majorHAnsi" w:cstheme="majorHAnsi"/>
          <w:lang w:val="en-US"/>
        </w:rPr>
        <w:t xml:space="preserve"> Theo đó, </w:t>
      </w:r>
      <w:r w:rsidR="00673B0E" w:rsidRPr="00823944">
        <w:t>cơ sở xét nghiệm phải đáp ứng các điều kiện an toàn sinh học phù hợp với từng cấp độ và chỉ được tiến hành xét nghiệm trong phạm vi chuyên môn sau khi được cơ quan nhà nước có thẩm quyền về y tế cấp giấy chứng nhận đạt tiêu chuẩn an toàn sinh học; bảo đảm quy định về quản lý mẫu bệnh phẩm và quy định về bảo vệ người làm việc trong cơ sở xét nghiệm</w:t>
      </w:r>
      <w:r w:rsidR="00673B0E" w:rsidRPr="00823944">
        <w:rPr>
          <w:lang w:val="en-US"/>
        </w:rPr>
        <w:t>.</w:t>
      </w:r>
    </w:p>
    <w:p w14:paraId="479807A8" w14:textId="1E98C5A5" w:rsidR="00A97FA7" w:rsidRPr="00823944" w:rsidRDefault="00BD6086" w:rsidP="007C3CEF">
      <w:pPr>
        <w:pStyle w:val="0-normal"/>
        <w:spacing w:before="120" w:line="240" w:lineRule="auto"/>
        <w:ind w:firstLine="567"/>
        <w:rPr>
          <w:rFonts w:asciiTheme="majorHAnsi" w:hAnsiTheme="majorHAnsi" w:cstheme="majorHAnsi"/>
          <w:lang w:val="en-US"/>
        </w:rPr>
      </w:pPr>
      <w:bookmarkStart w:id="13" w:name="_Hlk153724699"/>
      <w:r w:rsidRPr="00823944">
        <w:rPr>
          <w:rFonts w:asciiTheme="majorHAnsi" w:hAnsiTheme="majorHAnsi" w:cstheme="majorHAnsi"/>
          <w:lang w:val="en-US"/>
        </w:rPr>
        <w:t xml:space="preserve">(2) Dự thảo </w:t>
      </w:r>
      <w:r w:rsidR="00A97FA7" w:rsidRPr="00823944">
        <w:rPr>
          <w:rFonts w:asciiTheme="majorHAnsi" w:hAnsiTheme="majorHAnsi" w:cstheme="majorHAnsi"/>
          <w:lang w:val="en-US"/>
        </w:rPr>
        <w:t>L</w:t>
      </w:r>
      <w:r w:rsidRPr="00823944">
        <w:rPr>
          <w:rFonts w:asciiTheme="majorHAnsi" w:hAnsiTheme="majorHAnsi" w:cstheme="majorHAnsi"/>
          <w:lang w:val="en-US"/>
        </w:rPr>
        <w:t>uật bổ sung thêm quy định về bảo đảm an ninh sinh học trong xét nghiệm</w:t>
      </w:r>
      <w:r w:rsidR="005F0637" w:rsidRPr="00823944">
        <w:rPr>
          <w:rFonts w:asciiTheme="majorHAnsi" w:hAnsiTheme="majorHAnsi" w:cstheme="majorHAnsi"/>
          <w:lang w:val="en-US"/>
        </w:rPr>
        <w:t xml:space="preserve"> và giao Chính phủ quy định chi tiết</w:t>
      </w:r>
      <w:r w:rsidRPr="00823944">
        <w:rPr>
          <w:rFonts w:asciiTheme="majorHAnsi" w:hAnsiTheme="majorHAnsi" w:cstheme="majorHAnsi"/>
          <w:lang w:val="en-US"/>
        </w:rPr>
        <w:t xml:space="preserve">. Theo đó, cơ </w:t>
      </w:r>
      <w:r w:rsidR="00673B0E" w:rsidRPr="00823944">
        <w:t xml:space="preserve">sở xét nghiệm phải đáp ứng các yêu cầu về an ninh sinh học; thực hiện quản lý tác nhân sinh học, </w:t>
      </w:r>
      <w:r w:rsidR="00673B0E" w:rsidRPr="00823944">
        <w:lastRenderedPageBreak/>
        <w:t>thiết bị, dữ liệu trong cơ sở xét nghiệm theo các biện pháp bảo đảm an ninh sinh học nhằm ngăn chặn việc tiếp cận trái phép, thất thoát, lấy cắp, sử dụng sai hoặc thay đổi mục đích sử dụng, phát tán tác nhân sinh học ra môi trường và cộng đồng</w:t>
      </w:r>
      <w:r w:rsidRPr="00823944">
        <w:rPr>
          <w:rFonts w:asciiTheme="majorHAnsi" w:hAnsiTheme="majorHAnsi" w:cstheme="majorHAnsi"/>
          <w:lang w:val="en-US"/>
        </w:rPr>
        <w:t xml:space="preserve">. Ngoài ra, cơ sở xét nghiệm </w:t>
      </w:r>
      <w:r w:rsidR="00673B0E" w:rsidRPr="00823944">
        <w:rPr>
          <w:rFonts w:asciiTheme="majorHAnsi" w:hAnsiTheme="majorHAnsi" w:cstheme="majorHAnsi"/>
          <w:lang w:val="en-US"/>
        </w:rPr>
        <w:t>khi tổ chức, vận hành phòng xét nghiệm phải tuân thủ đánh giá nguy cơ và áp dụng các biện pháp kiểm soát nguy cơ phù hợp để bảo đảm an ninh sinh học</w:t>
      </w:r>
      <w:r w:rsidRPr="00823944">
        <w:rPr>
          <w:rFonts w:asciiTheme="majorHAnsi" w:hAnsiTheme="majorHAnsi" w:cstheme="majorHAnsi"/>
          <w:lang w:val="en-US"/>
        </w:rPr>
        <w:t>.</w:t>
      </w:r>
    </w:p>
    <w:bookmarkEnd w:id="13"/>
    <w:p w14:paraId="086B7856" w14:textId="6617CD27" w:rsidR="00BF17CC" w:rsidRPr="00823944" w:rsidRDefault="00710E47" w:rsidP="007C3CEF">
      <w:pPr>
        <w:spacing w:before="120" w:after="120"/>
        <w:ind w:firstLine="567"/>
        <w:jc w:val="both"/>
        <w:rPr>
          <w:rFonts w:asciiTheme="majorHAnsi" w:hAnsiTheme="majorHAnsi" w:cstheme="majorHAnsi"/>
          <w:b/>
          <w:bCs/>
          <w:i/>
          <w:iCs/>
        </w:rPr>
      </w:pPr>
      <w:r w:rsidRPr="00823944">
        <w:rPr>
          <w:rFonts w:asciiTheme="majorHAnsi" w:hAnsiTheme="majorHAnsi" w:cstheme="majorHAnsi"/>
          <w:bCs/>
          <w:i/>
          <w:iCs/>
        </w:rPr>
        <w:t>(viii</w:t>
      </w:r>
      <w:r w:rsidR="00885552" w:rsidRPr="00823944">
        <w:rPr>
          <w:rFonts w:asciiTheme="majorHAnsi" w:hAnsiTheme="majorHAnsi" w:cstheme="majorHAnsi"/>
          <w:bCs/>
          <w:i/>
          <w:iCs/>
        </w:rPr>
        <w:t>)</w:t>
      </w:r>
      <w:r w:rsidR="00BF17CC" w:rsidRPr="00823944">
        <w:rPr>
          <w:rFonts w:asciiTheme="majorHAnsi" w:hAnsiTheme="majorHAnsi" w:cstheme="majorHAnsi"/>
          <w:bCs/>
          <w:i/>
          <w:iCs/>
        </w:rPr>
        <w:t xml:space="preserve"> Vấn đề thứ </w:t>
      </w:r>
      <w:r w:rsidR="0071354A" w:rsidRPr="00823944">
        <w:rPr>
          <w:rFonts w:asciiTheme="majorHAnsi" w:hAnsiTheme="majorHAnsi" w:cstheme="majorHAnsi"/>
          <w:i/>
          <w:iCs/>
        </w:rPr>
        <w:t>tám</w:t>
      </w:r>
      <w:r w:rsidR="00BF17CC" w:rsidRPr="00823944">
        <w:rPr>
          <w:rFonts w:asciiTheme="majorHAnsi" w:hAnsiTheme="majorHAnsi" w:cstheme="majorHAnsi"/>
          <w:bCs/>
          <w:i/>
          <w:iCs/>
        </w:rPr>
        <w:t xml:space="preserve">: </w:t>
      </w:r>
      <w:r w:rsidR="005F0637" w:rsidRPr="00823944">
        <w:rPr>
          <w:rFonts w:asciiTheme="majorHAnsi" w:hAnsiTheme="majorHAnsi" w:cstheme="majorHAnsi"/>
          <w:bCs/>
          <w:i/>
          <w:iCs/>
        </w:rPr>
        <w:t>Quy định về</w:t>
      </w:r>
      <w:r w:rsidR="00581699" w:rsidRPr="00823944">
        <w:rPr>
          <w:rFonts w:asciiTheme="majorHAnsi" w:hAnsiTheme="majorHAnsi" w:cstheme="majorHAnsi"/>
          <w:bCs/>
          <w:i/>
          <w:iCs/>
        </w:rPr>
        <w:t xml:space="preserve"> vắc xin, sinh phẩm </w:t>
      </w:r>
      <w:r w:rsidR="005F0637" w:rsidRPr="00823944">
        <w:rPr>
          <w:rFonts w:asciiTheme="majorHAnsi" w:hAnsiTheme="majorHAnsi" w:cstheme="majorHAnsi"/>
          <w:bCs/>
          <w:i/>
          <w:iCs/>
        </w:rPr>
        <w:t>và tiêm chủng</w:t>
      </w:r>
    </w:p>
    <w:p w14:paraId="572A6E3A" w14:textId="568EBB22" w:rsidR="00312BF0" w:rsidRPr="00823944" w:rsidRDefault="005F0637" w:rsidP="007C3CEF">
      <w:pPr>
        <w:autoSpaceDE w:val="0"/>
        <w:autoSpaceDN w:val="0"/>
        <w:spacing w:before="120" w:after="120"/>
        <w:ind w:firstLine="567"/>
        <w:jc w:val="both"/>
        <w:rPr>
          <w:rFonts w:asciiTheme="majorHAnsi" w:hAnsiTheme="majorHAnsi" w:cstheme="majorHAnsi"/>
          <w:spacing w:val="2"/>
        </w:rPr>
      </w:pPr>
      <w:r w:rsidRPr="00823944">
        <w:rPr>
          <w:rFonts w:asciiTheme="majorHAnsi" w:hAnsiTheme="majorHAnsi" w:cstheme="majorHAnsi"/>
          <w:spacing w:val="2"/>
        </w:rPr>
        <w:t xml:space="preserve">Dự thảo Luật quy định </w:t>
      </w:r>
      <w:r w:rsidR="00B73D46" w:rsidRPr="00823944">
        <w:rPr>
          <w:rFonts w:asciiTheme="majorHAnsi" w:hAnsiTheme="majorHAnsi" w:cstheme="majorHAnsi"/>
          <w:spacing w:val="2"/>
        </w:rPr>
        <w:t>mọi người có quyền được sử dụng và được bảo đảm công bằng trong tiếp cận vắc xin, sinh phẩm theo từng lứa tuổi, từng đối tượng trong suốt vòng đời để bảo vệ sức khỏe bản thân và cộng đồng.</w:t>
      </w:r>
      <w:r w:rsidRPr="00823944">
        <w:rPr>
          <w:rFonts w:asciiTheme="majorHAnsi" w:hAnsiTheme="majorHAnsi" w:cstheme="majorHAnsi"/>
          <w:spacing w:val="2"/>
        </w:rPr>
        <w:t xml:space="preserve"> </w:t>
      </w:r>
      <w:r w:rsidR="00312BF0" w:rsidRPr="00823944">
        <w:rPr>
          <w:rFonts w:asciiTheme="majorHAnsi" w:hAnsiTheme="majorHAnsi" w:cstheme="majorHAnsi"/>
          <w:spacing w:val="2"/>
        </w:rPr>
        <w:t>Bên cạnh đó, dự thảo Luật đã quy định</w:t>
      </w:r>
      <w:r w:rsidR="00B73D46" w:rsidRPr="00823944">
        <w:rPr>
          <w:rFonts w:asciiTheme="majorHAnsi" w:hAnsiTheme="majorHAnsi" w:cstheme="majorHAnsi"/>
          <w:spacing w:val="2"/>
        </w:rPr>
        <w:t xml:space="preserve"> hình thức thực hiện tiêm chủng bao gồm: </w:t>
      </w:r>
      <w:r w:rsidR="00B73D46" w:rsidRPr="00823944">
        <w:rPr>
          <w:rFonts w:asciiTheme="majorHAnsi" w:hAnsiTheme="majorHAnsi" w:cstheme="majorHAnsi"/>
          <w:spacing w:val="2"/>
          <w:lang w:val="nl-NL"/>
        </w:rPr>
        <w:t>tiêm chủng mở rộng</w:t>
      </w:r>
      <w:r w:rsidR="00A9107A" w:rsidRPr="00823944">
        <w:rPr>
          <w:rFonts w:asciiTheme="majorHAnsi" w:hAnsiTheme="majorHAnsi" w:cstheme="majorHAnsi"/>
          <w:spacing w:val="2"/>
          <w:lang w:val="nl-NL"/>
        </w:rPr>
        <w:t xml:space="preserve"> và</w:t>
      </w:r>
      <w:r w:rsidR="00B73D46" w:rsidRPr="00823944">
        <w:rPr>
          <w:rFonts w:asciiTheme="majorHAnsi" w:hAnsiTheme="majorHAnsi" w:cstheme="majorHAnsi"/>
          <w:spacing w:val="2"/>
          <w:lang w:val="nl-NL"/>
        </w:rPr>
        <w:t xml:space="preserve"> tiêm chủng chống dịch là tiêm chủng bắt buộc</w:t>
      </w:r>
      <w:r w:rsidR="00B73D46" w:rsidRPr="00823944">
        <w:rPr>
          <w:rFonts w:eastAsiaTheme="minorHAnsi"/>
          <w:noProof/>
          <w:spacing w:val="2"/>
          <w:lang w:val="nl-NL" w:eastAsia="en-US"/>
        </w:rPr>
        <w:t xml:space="preserve"> </w:t>
      </w:r>
      <w:r w:rsidR="00B73D46" w:rsidRPr="00823944">
        <w:rPr>
          <w:rFonts w:asciiTheme="majorHAnsi" w:hAnsiTheme="majorHAnsi" w:cstheme="majorHAnsi"/>
          <w:spacing w:val="2"/>
          <w:lang w:val="nl-NL"/>
        </w:rPr>
        <w:t>do ngân sách nhà nước bảo đảm</w:t>
      </w:r>
      <w:r w:rsidR="00A9107A" w:rsidRPr="00823944">
        <w:rPr>
          <w:rFonts w:asciiTheme="majorHAnsi" w:hAnsiTheme="majorHAnsi" w:cstheme="majorHAnsi"/>
          <w:spacing w:val="2"/>
          <w:lang w:val="nl-NL"/>
        </w:rPr>
        <w:t xml:space="preserve">. </w:t>
      </w:r>
    </w:p>
    <w:p w14:paraId="0FFEDD08" w14:textId="3A263606" w:rsidR="005F0637" w:rsidRPr="00823944" w:rsidRDefault="00ED6C18" w:rsidP="007C3CEF">
      <w:pPr>
        <w:autoSpaceDE w:val="0"/>
        <w:autoSpaceDN w:val="0"/>
        <w:spacing w:before="120" w:after="120"/>
        <w:ind w:firstLine="567"/>
        <w:jc w:val="both"/>
        <w:rPr>
          <w:rFonts w:asciiTheme="majorHAnsi" w:hAnsiTheme="majorHAnsi" w:cstheme="majorHAnsi"/>
        </w:rPr>
      </w:pPr>
      <w:r w:rsidRPr="00823944">
        <w:rPr>
          <w:rFonts w:asciiTheme="majorHAnsi" w:hAnsiTheme="majorHAnsi" w:cstheme="majorHAnsi"/>
        </w:rPr>
        <w:t>D</w:t>
      </w:r>
      <w:r w:rsidR="005F0637" w:rsidRPr="00823944">
        <w:rPr>
          <w:rFonts w:asciiTheme="majorHAnsi" w:hAnsiTheme="majorHAnsi" w:cstheme="majorHAnsi"/>
        </w:rPr>
        <w:t xml:space="preserve">ự thảo Luật quy định trách nhiệm của Ủy ban nhân dân </w:t>
      </w:r>
      <w:r w:rsidR="00EE0BC4" w:rsidRPr="00823944">
        <w:rPr>
          <w:rFonts w:asciiTheme="majorHAnsi" w:hAnsiTheme="majorHAnsi" w:cstheme="majorHAnsi"/>
        </w:rPr>
        <w:t>các cấp</w:t>
      </w:r>
      <w:r w:rsidR="005F0637" w:rsidRPr="00823944">
        <w:rPr>
          <w:rFonts w:asciiTheme="majorHAnsi" w:hAnsiTheme="majorHAnsi" w:cstheme="majorHAnsi"/>
        </w:rPr>
        <w:t>, cơ sở tiêm chủng</w:t>
      </w:r>
      <w:r w:rsidRPr="00823944">
        <w:rPr>
          <w:rFonts w:asciiTheme="majorHAnsi" w:hAnsiTheme="majorHAnsi" w:cstheme="majorHAnsi"/>
        </w:rPr>
        <w:t xml:space="preserve">; đối tượng thuộc diện tiêm chủng bắt buộc </w:t>
      </w:r>
      <w:r w:rsidR="005F0637" w:rsidRPr="00823944">
        <w:rPr>
          <w:rFonts w:asciiTheme="majorHAnsi" w:hAnsiTheme="majorHAnsi" w:cstheme="majorHAnsi"/>
        </w:rPr>
        <w:t xml:space="preserve">trong việc tổ chức sử dụng vắc xin, </w:t>
      </w:r>
      <w:r w:rsidR="007F5626" w:rsidRPr="00823944">
        <w:rPr>
          <w:rFonts w:asciiTheme="majorHAnsi" w:hAnsiTheme="majorHAnsi" w:cstheme="majorHAnsi"/>
        </w:rPr>
        <w:t>sinh phẩm</w:t>
      </w:r>
      <w:r w:rsidRPr="00823944">
        <w:rPr>
          <w:rFonts w:asciiTheme="majorHAnsi" w:hAnsiTheme="majorHAnsi" w:cstheme="majorHAnsi"/>
        </w:rPr>
        <w:t xml:space="preserve">. </w:t>
      </w:r>
    </w:p>
    <w:p w14:paraId="55F84575" w14:textId="66F34A63" w:rsidR="00581699" w:rsidRPr="00823944" w:rsidRDefault="00ED6C18" w:rsidP="007C3CEF">
      <w:pPr>
        <w:autoSpaceDE w:val="0"/>
        <w:autoSpaceDN w:val="0"/>
        <w:spacing w:before="120" w:after="120"/>
        <w:ind w:firstLine="567"/>
        <w:jc w:val="both"/>
        <w:rPr>
          <w:rFonts w:asciiTheme="majorHAnsi" w:hAnsiTheme="majorHAnsi" w:cstheme="majorHAnsi"/>
        </w:rPr>
      </w:pPr>
      <w:r w:rsidRPr="00823944">
        <w:rPr>
          <w:rFonts w:asciiTheme="majorHAnsi" w:hAnsiTheme="majorHAnsi" w:cstheme="majorHAnsi"/>
        </w:rPr>
        <w:t xml:space="preserve">Dự thảo Luật giao Chính phủ quy định chi tiết về </w:t>
      </w:r>
      <w:r w:rsidR="00EE0BC4" w:rsidRPr="00823944">
        <w:rPr>
          <w:rFonts w:asciiTheme="majorHAnsi" w:hAnsiTheme="majorHAnsi" w:cstheme="majorHAnsi"/>
        </w:rPr>
        <w:t xml:space="preserve">việc đảm bảo kinh phí, đối tượng thuộc diện tiêm chủng bắt buộc và việc tổ chức </w:t>
      </w:r>
      <w:r w:rsidRPr="00823944">
        <w:rPr>
          <w:rFonts w:asciiTheme="majorHAnsi" w:hAnsiTheme="majorHAnsi" w:cstheme="majorHAnsi"/>
        </w:rPr>
        <w:t>tiêm chủng</w:t>
      </w:r>
      <w:r w:rsidR="00DC2F1B" w:rsidRPr="00823944">
        <w:rPr>
          <w:rFonts w:asciiTheme="majorHAnsi" w:hAnsiTheme="majorHAnsi" w:cstheme="majorHAnsi"/>
        </w:rPr>
        <w:t>.</w:t>
      </w:r>
    </w:p>
    <w:p w14:paraId="3659C28F" w14:textId="1E799960" w:rsidR="00560F8A" w:rsidRPr="00823944" w:rsidRDefault="00710E47" w:rsidP="007C3CEF">
      <w:pPr>
        <w:autoSpaceDE w:val="0"/>
        <w:autoSpaceDN w:val="0"/>
        <w:spacing w:before="120" w:after="120"/>
        <w:ind w:firstLine="567"/>
        <w:jc w:val="both"/>
        <w:rPr>
          <w:rFonts w:asciiTheme="majorHAnsi" w:hAnsiTheme="majorHAnsi" w:cstheme="majorHAnsi"/>
          <w:b/>
          <w:i/>
          <w:color w:val="000000"/>
        </w:rPr>
      </w:pPr>
      <w:r w:rsidRPr="00823944">
        <w:rPr>
          <w:rFonts w:asciiTheme="majorHAnsi" w:hAnsiTheme="majorHAnsi" w:cstheme="majorHAnsi"/>
          <w:b/>
          <w:i/>
          <w:color w:val="000000"/>
        </w:rPr>
        <w:t>b)</w:t>
      </w:r>
      <w:r w:rsidR="00F22737" w:rsidRPr="00823944">
        <w:rPr>
          <w:rFonts w:asciiTheme="majorHAnsi" w:hAnsiTheme="majorHAnsi" w:cstheme="majorHAnsi"/>
          <w:b/>
          <w:i/>
          <w:color w:val="000000"/>
          <w:lang w:val="vi-VN"/>
        </w:rPr>
        <w:t xml:space="preserve"> Nội dung bổ sung</w:t>
      </w:r>
      <w:r w:rsidR="009A4489" w:rsidRPr="00823944">
        <w:rPr>
          <w:rFonts w:asciiTheme="majorHAnsi" w:hAnsiTheme="majorHAnsi" w:cstheme="majorHAnsi"/>
          <w:b/>
          <w:i/>
          <w:color w:val="000000"/>
        </w:rPr>
        <w:t xml:space="preserve"> mới </w:t>
      </w:r>
      <w:r w:rsidR="00560F8A" w:rsidRPr="00823944">
        <w:rPr>
          <w:rFonts w:asciiTheme="majorHAnsi" w:hAnsiTheme="majorHAnsi" w:cstheme="majorHAnsi"/>
          <w:b/>
          <w:i/>
          <w:color w:val="000000"/>
        </w:rPr>
        <w:t>so với quy định hiện hành</w:t>
      </w:r>
    </w:p>
    <w:p w14:paraId="6B2E3520" w14:textId="5466E492" w:rsidR="009422C0" w:rsidRPr="00823944" w:rsidRDefault="00710E47" w:rsidP="009422C0">
      <w:pPr>
        <w:spacing w:before="120" w:after="120"/>
        <w:ind w:firstLine="567"/>
        <w:jc w:val="both"/>
        <w:rPr>
          <w:rFonts w:asciiTheme="majorHAnsi" w:hAnsiTheme="majorHAnsi" w:cstheme="majorHAnsi"/>
          <w:i/>
          <w:iCs/>
        </w:rPr>
      </w:pPr>
      <w:r w:rsidRPr="00823944">
        <w:rPr>
          <w:rFonts w:asciiTheme="majorHAnsi" w:hAnsiTheme="majorHAnsi" w:cstheme="majorHAnsi"/>
          <w:i/>
          <w:iCs/>
        </w:rPr>
        <w:t>(i</w:t>
      </w:r>
      <w:r w:rsidR="009422C0" w:rsidRPr="00823944">
        <w:rPr>
          <w:rFonts w:asciiTheme="majorHAnsi" w:hAnsiTheme="majorHAnsi" w:cstheme="majorHAnsi"/>
          <w:i/>
          <w:iCs/>
        </w:rPr>
        <w:t>) Phòng, chống bệnh không lây nhiễm</w:t>
      </w:r>
    </w:p>
    <w:p w14:paraId="66B90D93" w14:textId="0A5BA91B" w:rsidR="009422C0" w:rsidRPr="00823944" w:rsidRDefault="009422C0" w:rsidP="009422C0">
      <w:pPr>
        <w:spacing w:before="120" w:after="120"/>
        <w:ind w:firstLine="567"/>
        <w:jc w:val="both"/>
        <w:rPr>
          <w:rFonts w:asciiTheme="majorHAnsi" w:hAnsiTheme="majorHAnsi" w:cstheme="majorHAnsi"/>
          <w:lang w:val="sv-SE"/>
        </w:rPr>
      </w:pPr>
      <w:r w:rsidRPr="00823944">
        <w:rPr>
          <w:rFonts w:asciiTheme="majorHAnsi" w:hAnsiTheme="majorHAnsi" w:cstheme="majorHAnsi"/>
          <w:lang w:val="sv-SE"/>
        </w:rPr>
        <w:t xml:space="preserve">Dự thảo Luật quy định về phòng, chống yếu tố nguy cơ gây bệnh không lây nhiễm, bao gồm các nội dung về các biện pháp phòng, chống bệnh không lây nhiễm, phòng, chống yếu tố nguy cơ gây bệnh không lây nhiễm và phát hiện sớm, dự phòng bệnh không lây nhiễm và quản lý điều trị bệnh không lây nhiễm tại cộng đồng; dự phòng cho người có nguy cơ cao và quản lý, điều trị người mắc bệnh không lây nhiễm. Dự thảo Luật giao Bộ trưởng Bộ Y tế quy định về phòng, </w:t>
      </w:r>
      <w:r w:rsidRPr="00823944" w:rsidDel="00D265C8">
        <w:t xml:space="preserve">chống các yếu tố nguy cơ gây bệnh không lây nhiễm </w:t>
      </w:r>
      <w:r w:rsidRPr="00823944">
        <w:t xml:space="preserve">khác </w:t>
      </w:r>
      <w:r w:rsidRPr="00823944" w:rsidDel="00D265C8">
        <w:t xml:space="preserve">được thực hiện thông qua các hoạt động bảo đảm dinh dưỡng hợp lý, tăng cường hoạt động thể lực, phòng, chống </w:t>
      </w:r>
      <w:r w:rsidRPr="00823944">
        <w:t>các yếu tố nguy cơ liên quan đến bệnh không lây nhiễm</w:t>
      </w:r>
      <w:r w:rsidRPr="00823944">
        <w:rPr>
          <w:rFonts w:asciiTheme="majorHAnsi" w:hAnsiTheme="majorHAnsi" w:cstheme="majorHAnsi"/>
          <w:lang w:val="sv-SE"/>
        </w:rPr>
        <w:t>.</w:t>
      </w:r>
    </w:p>
    <w:p w14:paraId="1E1F3242" w14:textId="79733225" w:rsidR="009422C0" w:rsidRPr="00823944" w:rsidRDefault="00710E47" w:rsidP="009422C0">
      <w:pPr>
        <w:pStyle w:val="0-normal"/>
        <w:spacing w:before="120" w:line="240" w:lineRule="auto"/>
        <w:ind w:firstLine="567"/>
        <w:rPr>
          <w:rFonts w:asciiTheme="majorHAnsi" w:hAnsiTheme="majorHAnsi" w:cstheme="majorHAnsi"/>
          <w:i/>
          <w:iCs/>
        </w:rPr>
      </w:pPr>
      <w:r w:rsidRPr="00823944">
        <w:rPr>
          <w:rFonts w:asciiTheme="majorHAnsi" w:hAnsiTheme="majorHAnsi" w:cstheme="majorHAnsi"/>
          <w:i/>
          <w:iCs/>
          <w:lang w:val="en-US"/>
        </w:rPr>
        <w:t>(ii</w:t>
      </w:r>
      <w:r w:rsidR="009422C0" w:rsidRPr="00823944">
        <w:rPr>
          <w:rFonts w:asciiTheme="majorHAnsi" w:hAnsiTheme="majorHAnsi" w:cstheme="majorHAnsi"/>
          <w:i/>
          <w:iCs/>
        </w:rPr>
        <w:t>) Phòng, chống các rối loạn sức khỏe tâm thần</w:t>
      </w:r>
    </w:p>
    <w:p w14:paraId="2DD7DB14" w14:textId="77777777" w:rsidR="009422C0" w:rsidRPr="00823944" w:rsidRDefault="009422C0" w:rsidP="009422C0">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sv-SE"/>
        </w:rPr>
        <w:t>Dự thảo Luật quy định về các yếu tố nguy cơ, phát hiện sớm và các biện pháp phòng ngừa mắc rối loạn sức khỏe tâm thần, quyền và trách nhiệm của cơ quan, tổ chức, cá nhan trong phòng, chống rối loại sức khỏe tâm thần. Dự thảo Luật đã giao Bộ trưởng Bộ Y tế quy định chi tiết các nội dung này.</w:t>
      </w:r>
    </w:p>
    <w:p w14:paraId="4B95E552" w14:textId="635F7509" w:rsidR="00BF17CC" w:rsidRPr="00823944" w:rsidRDefault="00710E47" w:rsidP="007C3CEF">
      <w:pPr>
        <w:spacing w:before="120" w:after="120"/>
        <w:ind w:firstLine="567"/>
        <w:jc w:val="both"/>
        <w:rPr>
          <w:rFonts w:asciiTheme="majorHAnsi" w:hAnsiTheme="majorHAnsi" w:cstheme="majorHAnsi"/>
          <w:b/>
        </w:rPr>
      </w:pPr>
      <w:r w:rsidRPr="00823944">
        <w:rPr>
          <w:rFonts w:asciiTheme="majorHAnsi" w:hAnsiTheme="majorHAnsi" w:cstheme="majorHAnsi"/>
          <w:i/>
          <w:iCs/>
        </w:rPr>
        <w:t>(iii</w:t>
      </w:r>
      <w:r w:rsidR="00BF17CC" w:rsidRPr="00823944">
        <w:rPr>
          <w:rFonts w:asciiTheme="majorHAnsi" w:hAnsiTheme="majorHAnsi" w:cstheme="majorHAnsi"/>
          <w:i/>
          <w:iCs/>
        </w:rPr>
        <w:t>) Bảo đảm dinh dưỡng trong phòng bệnh</w:t>
      </w:r>
    </w:p>
    <w:p w14:paraId="141E9C2A" w14:textId="1F1EAFB7" w:rsidR="0022703B" w:rsidRPr="00823944" w:rsidRDefault="0022703B" w:rsidP="00D45266">
      <w:pPr>
        <w:autoSpaceDE w:val="0"/>
        <w:autoSpaceDN w:val="0"/>
        <w:spacing w:before="120" w:after="120"/>
        <w:ind w:firstLine="567"/>
        <w:jc w:val="both"/>
        <w:rPr>
          <w:rFonts w:asciiTheme="majorHAnsi" w:hAnsiTheme="majorHAnsi" w:cstheme="majorHAnsi"/>
          <w:spacing w:val="2"/>
        </w:rPr>
      </w:pPr>
      <w:r w:rsidRPr="00823944">
        <w:rPr>
          <w:rFonts w:asciiTheme="majorHAnsi" w:hAnsiTheme="majorHAnsi" w:cstheme="majorHAnsi"/>
          <w:spacing w:val="2"/>
        </w:rPr>
        <w:t xml:space="preserve">Dự thảo Luật quy định về dinh dưỡng trong phòng bệnh </w:t>
      </w:r>
      <w:r w:rsidR="00F729D5" w:rsidRPr="00823944">
        <w:rPr>
          <w:rFonts w:asciiTheme="majorHAnsi" w:hAnsiTheme="majorHAnsi" w:cstheme="majorHAnsi"/>
          <w:spacing w:val="2"/>
        </w:rPr>
        <w:t xml:space="preserve">bao gồm </w:t>
      </w:r>
      <w:r w:rsidR="008669FC" w:rsidRPr="00823944">
        <w:rPr>
          <w:rFonts w:asciiTheme="majorHAnsi" w:hAnsiTheme="majorHAnsi" w:cstheme="majorHAnsi"/>
          <w:spacing w:val="2"/>
        </w:rPr>
        <w:t>nguyên tắc thực hiện dinh dưỡng trong phòng bệnh; dinh dưỡng cho một số nhóm đối tượng như phụ nữ có thai, bà mẹ cho con bú và trẻ dưới 24 tháng tuổi, dinh dưỡng cho trẻ em và dinh dưỡng học đường, dinh dưỡng cho người lao động và người cao tuổi</w:t>
      </w:r>
      <w:r w:rsidR="00A9107A" w:rsidRPr="00823944">
        <w:rPr>
          <w:rFonts w:asciiTheme="majorHAnsi" w:hAnsiTheme="majorHAnsi" w:cstheme="majorHAnsi"/>
          <w:spacing w:val="2"/>
        </w:rPr>
        <w:t>.</w:t>
      </w:r>
      <w:r w:rsidR="008669FC" w:rsidRPr="00823944">
        <w:rPr>
          <w:rFonts w:asciiTheme="majorHAnsi" w:hAnsiTheme="majorHAnsi" w:cstheme="majorHAnsi"/>
          <w:spacing w:val="2"/>
        </w:rPr>
        <w:t xml:space="preserve"> Đồng thời,</w:t>
      </w:r>
      <w:r w:rsidRPr="00823944">
        <w:rPr>
          <w:rFonts w:asciiTheme="majorHAnsi" w:hAnsiTheme="majorHAnsi" w:cstheme="majorHAnsi"/>
          <w:spacing w:val="2"/>
        </w:rPr>
        <w:t xml:space="preserve"> Dự thảo Luật đã giao </w:t>
      </w:r>
      <w:r w:rsidR="00F729D5" w:rsidRPr="00823944">
        <w:rPr>
          <w:rFonts w:asciiTheme="majorHAnsi" w:hAnsiTheme="majorHAnsi" w:cstheme="majorHAnsi"/>
          <w:spacing w:val="2"/>
        </w:rPr>
        <w:t xml:space="preserve">Bộ trưởng Bộ Y tế </w:t>
      </w:r>
      <w:r w:rsidR="008669FC" w:rsidRPr="00823944">
        <w:rPr>
          <w:rFonts w:asciiTheme="majorHAnsi" w:hAnsiTheme="majorHAnsi" w:cstheme="majorHAnsi"/>
          <w:spacing w:val="2"/>
        </w:rPr>
        <w:t xml:space="preserve">quy định chi </w:t>
      </w:r>
      <w:r w:rsidR="008669FC" w:rsidRPr="00823944">
        <w:rPr>
          <w:rFonts w:asciiTheme="majorHAnsi" w:hAnsiTheme="majorHAnsi" w:cstheme="majorHAnsi"/>
          <w:spacing w:val="2"/>
        </w:rPr>
        <w:lastRenderedPageBreak/>
        <w:t>tiết việc bổ sung trực tiếp vi chất dinh dưỡng và hướng dẫn chế độ dinh dưỡng cho các nhóm đối tượng này</w:t>
      </w:r>
      <w:r w:rsidR="002F03CE" w:rsidRPr="00823944">
        <w:rPr>
          <w:rFonts w:asciiTheme="majorHAnsi" w:hAnsiTheme="majorHAnsi" w:cstheme="majorHAnsi"/>
          <w:spacing w:val="2"/>
        </w:rPr>
        <w:t>.</w:t>
      </w:r>
    </w:p>
    <w:p w14:paraId="3745EF9B" w14:textId="558BC0FD" w:rsidR="00BF17CC" w:rsidRPr="00823944" w:rsidRDefault="00710E47" w:rsidP="007C3CEF">
      <w:pPr>
        <w:spacing w:before="120" w:after="120"/>
        <w:ind w:firstLine="567"/>
        <w:jc w:val="both"/>
        <w:rPr>
          <w:rFonts w:asciiTheme="majorHAnsi" w:hAnsiTheme="majorHAnsi" w:cstheme="majorHAnsi"/>
          <w:i/>
          <w:iCs/>
        </w:rPr>
      </w:pPr>
      <w:r w:rsidRPr="00823944">
        <w:rPr>
          <w:rFonts w:asciiTheme="majorHAnsi" w:hAnsiTheme="majorHAnsi" w:cstheme="majorHAnsi"/>
          <w:i/>
          <w:iCs/>
        </w:rPr>
        <w:t>(iv</w:t>
      </w:r>
      <w:r w:rsidR="00BF17CC" w:rsidRPr="00823944">
        <w:rPr>
          <w:rFonts w:asciiTheme="majorHAnsi" w:hAnsiTheme="majorHAnsi" w:cstheme="majorHAnsi"/>
          <w:i/>
          <w:iCs/>
        </w:rPr>
        <w:t>) Các điều kiện bảo đảm để phòng bệnh</w:t>
      </w:r>
    </w:p>
    <w:p w14:paraId="200985D0" w14:textId="17534912" w:rsidR="0022703B" w:rsidRPr="00823944" w:rsidRDefault="0022703B" w:rsidP="007C3CEF">
      <w:pPr>
        <w:pStyle w:val="0-normal"/>
        <w:spacing w:before="120" w:line="240" w:lineRule="auto"/>
        <w:ind w:firstLine="567"/>
        <w:rPr>
          <w:rFonts w:asciiTheme="majorHAnsi" w:hAnsiTheme="majorHAnsi" w:cstheme="majorHAnsi"/>
          <w:lang w:val="nl-NL"/>
        </w:rPr>
      </w:pPr>
      <w:r w:rsidRPr="00823944">
        <w:rPr>
          <w:rFonts w:asciiTheme="majorHAnsi" w:hAnsiTheme="majorHAnsi" w:cstheme="majorHAnsi"/>
          <w:lang w:val="nl-NL"/>
        </w:rPr>
        <w:t>Dự thảo Luật quy định về nghiên cứu, ứng dụng khoa học, công nghệ, đổi mới sáng tạo và chuyển đổi số trong phòng bệnh; chế độ đối với người làm công tác phòng, chống bệnh truyền nhiễm và người tham gia chống dịch; đào tạo, bồi dưỡng nguồn nhân lực làm công tác phòng bệnh; kinh phí cho công tác phòng bện</w:t>
      </w:r>
      <w:r w:rsidR="001F649A" w:rsidRPr="00823944">
        <w:rPr>
          <w:rFonts w:asciiTheme="majorHAnsi" w:hAnsiTheme="majorHAnsi" w:cstheme="majorHAnsi"/>
          <w:lang w:val="nl-NL"/>
        </w:rPr>
        <w:t>h</w:t>
      </w:r>
      <w:r w:rsidR="00196A8E" w:rsidRPr="00823944">
        <w:rPr>
          <w:rFonts w:asciiTheme="majorHAnsi" w:hAnsiTheme="majorHAnsi" w:cstheme="majorHAnsi"/>
          <w:lang w:val="nl-NL"/>
        </w:rPr>
        <w:t xml:space="preserve"> </w:t>
      </w:r>
      <w:r w:rsidRPr="00823944">
        <w:rPr>
          <w:rFonts w:asciiTheme="majorHAnsi" w:hAnsiTheme="majorHAnsi" w:cstheme="majorHAnsi"/>
          <w:lang w:val="nl-NL"/>
        </w:rPr>
        <w:t>và</w:t>
      </w:r>
      <w:r w:rsidRPr="00823944">
        <w:rPr>
          <w:rFonts w:asciiTheme="majorHAnsi" w:hAnsiTheme="majorHAnsi"/>
        </w:rPr>
        <w:t xml:space="preserve"> </w:t>
      </w:r>
      <w:r w:rsidRPr="00823944">
        <w:rPr>
          <w:rFonts w:asciiTheme="majorHAnsi" w:hAnsiTheme="majorHAnsi" w:cstheme="majorHAnsi"/>
          <w:lang w:val="nl-NL"/>
        </w:rPr>
        <w:t xml:space="preserve">Quỹ Phòng bệnh. </w:t>
      </w:r>
    </w:p>
    <w:p w14:paraId="75631F82" w14:textId="1A578611" w:rsidR="00D2069F" w:rsidRPr="00823944" w:rsidRDefault="00D2069F" w:rsidP="008170DC">
      <w:pPr>
        <w:pStyle w:val="0-normal"/>
        <w:spacing w:before="120"/>
        <w:ind w:firstLine="567"/>
        <w:rPr>
          <w:rFonts w:asciiTheme="majorHAnsi" w:hAnsiTheme="majorHAnsi" w:cstheme="majorHAnsi"/>
          <w:lang w:val="nl-NL"/>
        </w:rPr>
      </w:pPr>
      <w:r w:rsidRPr="00823944">
        <w:rPr>
          <w:rFonts w:asciiTheme="majorHAnsi" w:hAnsiTheme="majorHAnsi" w:cstheme="majorHAnsi"/>
          <w:lang w:val="nl-NL"/>
        </w:rPr>
        <w:t xml:space="preserve">Trong đó, Quỹ Phòng bệnh là quỹ tài chính nhà nước ngoài ngân sách, có tư cách pháp nhân, có con dấu, tài khoản riêng, do Thủ tướng Chính phủ thành lập, phê duyệt Điều lệ tổ chức. Quỹ Phòng bệnh được hình thành từ các nguồn: </w:t>
      </w:r>
      <w:r w:rsidR="00B9085D" w:rsidRPr="00823944">
        <w:rPr>
          <w:rFonts w:asciiTheme="majorHAnsi" w:hAnsiTheme="majorHAnsi" w:cstheme="majorHAnsi"/>
          <w:lang w:val="nl-NL"/>
        </w:rPr>
        <w:t>Ngân sách nhà nước hỗ trợ vốn điều lệ theo quy định của pháp luật về ngân sách nhà nước; Vốn điều lệ ban đầu được hình thành từ toàn bộ kinh phí kết dư chưa được sử dụng đến hết ngày 30/6/2026 của Quỹ Phòng, chống tác hại của thuốc lá; Khoản đóng góp bắt buộc 2% trên giá tính thuế tiêu thụ đặc biệt của cơ sở sản xuất, nhập khẩu thuốc lá theo quy định của pháp luật về phòng, chống tác hại của thuốc lá; Nguồn tài trợ, đóng góp tự nguyện, hợp pháp của doanh nghiệp, tổ chức, cá nhân trong nước và nước ngoài; viện trợ không hoàn lại không thuộc hỗ trợ phát triển chính thức của cá nhân, tổ chức nước ngoài; Các nguồn thu hợp pháp khác theo quy định của pháp luật.</w:t>
      </w:r>
    </w:p>
    <w:p w14:paraId="1105EB92" w14:textId="1AF9470D" w:rsidR="00BF17CC" w:rsidRPr="00823944" w:rsidRDefault="0022703B" w:rsidP="007C3CEF">
      <w:pPr>
        <w:pStyle w:val="0-normal"/>
        <w:spacing w:before="120" w:line="240" w:lineRule="auto"/>
        <w:ind w:firstLine="567"/>
        <w:rPr>
          <w:rFonts w:asciiTheme="majorHAnsi" w:hAnsiTheme="majorHAnsi" w:cstheme="majorHAnsi"/>
          <w:lang w:val="en-US"/>
        </w:rPr>
      </w:pPr>
      <w:r w:rsidRPr="00823944">
        <w:rPr>
          <w:rFonts w:asciiTheme="majorHAnsi" w:hAnsiTheme="majorHAnsi" w:cstheme="majorHAnsi"/>
          <w:lang w:val="nl-NL"/>
        </w:rPr>
        <w:t xml:space="preserve">Dự thảo Luật giao Chính phủ quy định </w:t>
      </w:r>
      <w:r w:rsidR="002A7EFE" w:rsidRPr="00823944">
        <w:rPr>
          <w:rFonts w:asciiTheme="majorHAnsi" w:hAnsiTheme="majorHAnsi" w:cstheme="majorHAnsi"/>
        </w:rPr>
        <w:t>việc đào tạo, bồi dưỡng nguồn nhân lực làm công tác phòng bệnh; nội dung chi của Quỹ Bảo hiểm y tế cho công tác phòng bệnh; Quỹ Phòng bệnh và quy định về tổ chức hoạt động, quản lý, sử dụng và nội dung chi của Quỹ Phòng bệnh</w:t>
      </w:r>
      <w:r w:rsidR="00A83912" w:rsidRPr="00823944">
        <w:rPr>
          <w:rFonts w:asciiTheme="majorHAnsi" w:hAnsiTheme="majorHAnsi" w:cstheme="majorHAnsi"/>
          <w:lang w:val="en-US"/>
        </w:rPr>
        <w:t>.</w:t>
      </w:r>
    </w:p>
    <w:p w14:paraId="0C54A1FC" w14:textId="643B7FEC" w:rsidR="00DD7B13" w:rsidRPr="00823944" w:rsidRDefault="00710E47" w:rsidP="007C3CEF">
      <w:pPr>
        <w:autoSpaceDE w:val="0"/>
        <w:autoSpaceDN w:val="0"/>
        <w:adjustRightInd w:val="0"/>
        <w:spacing w:before="120" w:after="120"/>
        <w:ind w:firstLine="567"/>
        <w:jc w:val="both"/>
        <w:outlineLvl w:val="0"/>
        <w:rPr>
          <w:rFonts w:asciiTheme="majorHAnsi" w:hAnsiTheme="majorHAnsi" w:cstheme="majorHAnsi"/>
          <w:b/>
          <w:i/>
        </w:rPr>
      </w:pPr>
      <w:r w:rsidRPr="00823944">
        <w:rPr>
          <w:rFonts w:asciiTheme="majorHAnsi" w:eastAsia="Calibri" w:hAnsiTheme="majorHAnsi" w:cstheme="majorHAnsi"/>
          <w:b/>
          <w:bCs/>
          <w:i/>
        </w:rPr>
        <w:t>c)</w:t>
      </w:r>
      <w:r w:rsidR="00DD7B13" w:rsidRPr="00823944">
        <w:rPr>
          <w:rFonts w:asciiTheme="majorHAnsi" w:eastAsia="Calibri" w:hAnsiTheme="majorHAnsi" w:cstheme="majorHAnsi"/>
          <w:b/>
          <w:bCs/>
          <w:i/>
          <w:lang w:val="vi-VN"/>
        </w:rPr>
        <w:t xml:space="preserve"> </w:t>
      </w:r>
      <w:r w:rsidR="00DD7B13" w:rsidRPr="00823944">
        <w:rPr>
          <w:rFonts w:asciiTheme="majorHAnsi" w:hAnsiTheme="majorHAnsi" w:cstheme="majorHAnsi"/>
          <w:b/>
          <w:i/>
          <w:lang w:val="vi-VN"/>
        </w:rPr>
        <w:t>Nội dung cắt giảm, đơn giản hóa thủ tục hành chính</w:t>
      </w:r>
      <w:r w:rsidR="00A83912" w:rsidRPr="00823944">
        <w:rPr>
          <w:rFonts w:asciiTheme="majorHAnsi" w:hAnsiTheme="majorHAnsi" w:cstheme="majorHAnsi"/>
          <w:b/>
          <w:i/>
          <w:lang w:val="vi-VN"/>
        </w:rPr>
        <w:t>,</w:t>
      </w:r>
      <w:r w:rsidR="00272FB1" w:rsidRPr="00823944">
        <w:rPr>
          <w:rFonts w:asciiTheme="majorHAnsi" w:hAnsiTheme="majorHAnsi" w:cstheme="majorHAnsi"/>
          <w:b/>
          <w:i/>
        </w:rPr>
        <w:t xml:space="preserve"> bảo đảm bình đẳng giới và</w:t>
      </w:r>
      <w:r w:rsidR="00A83912" w:rsidRPr="00823944">
        <w:rPr>
          <w:rFonts w:asciiTheme="majorHAnsi" w:hAnsiTheme="majorHAnsi" w:cstheme="majorHAnsi"/>
          <w:b/>
          <w:i/>
          <w:lang w:val="vi-VN"/>
        </w:rPr>
        <w:t xml:space="preserve"> thực hiện chính sách dân tộ</w:t>
      </w:r>
      <w:r w:rsidR="00272FB1" w:rsidRPr="00823944">
        <w:rPr>
          <w:rFonts w:asciiTheme="majorHAnsi" w:hAnsiTheme="majorHAnsi" w:cstheme="majorHAnsi"/>
          <w:b/>
          <w:i/>
        </w:rPr>
        <w:t>c</w:t>
      </w:r>
    </w:p>
    <w:p w14:paraId="3202899C" w14:textId="68A534CD" w:rsidR="00272FB1" w:rsidRPr="00823944" w:rsidRDefault="00560F8A" w:rsidP="007C3CEF">
      <w:pPr>
        <w:spacing w:before="120" w:after="120"/>
        <w:ind w:firstLine="567"/>
        <w:jc w:val="both"/>
        <w:rPr>
          <w:rFonts w:asciiTheme="majorHAnsi" w:hAnsiTheme="majorHAnsi"/>
          <w:bCs/>
          <w:iCs/>
          <w:lang w:val="nl-NL"/>
        </w:rPr>
      </w:pPr>
      <w:r w:rsidRPr="00823944">
        <w:rPr>
          <w:rFonts w:asciiTheme="majorHAnsi" w:hAnsiTheme="majorHAnsi" w:cstheme="majorHAnsi"/>
          <w:bCs/>
          <w:iCs/>
          <w:lang w:val="nl-NL"/>
        </w:rPr>
        <w:t>Hiện nay các thủ tục hành chính liên quan đến công tác phòng bệnh đều được quy đ</w:t>
      </w:r>
      <w:r w:rsidR="001E62D2" w:rsidRPr="00823944">
        <w:rPr>
          <w:rFonts w:asciiTheme="majorHAnsi" w:hAnsiTheme="majorHAnsi" w:cstheme="majorHAnsi"/>
          <w:bCs/>
          <w:iCs/>
          <w:lang w:val="nl-NL"/>
        </w:rPr>
        <w:t>ịnh tại các văn bản dưới luật (nghị định, t</w:t>
      </w:r>
      <w:r w:rsidRPr="00823944">
        <w:rPr>
          <w:rFonts w:asciiTheme="majorHAnsi" w:hAnsiTheme="majorHAnsi" w:cstheme="majorHAnsi"/>
          <w:bCs/>
          <w:iCs/>
          <w:lang w:val="nl-NL"/>
        </w:rPr>
        <w:t xml:space="preserve">hông tư). Do vậy, kế thừa các quy định trước đây, </w:t>
      </w:r>
      <w:r w:rsidR="00DD7B13" w:rsidRPr="00823944">
        <w:rPr>
          <w:rFonts w:asciiTheme="majorHAnsi" w:hAnsiTheme="majorHAnsi" w:cstheme="majorHAnsi"/>
          <w:bCs/>
          <w:iCs/>
          <w:lang w:val="nl-NL"/>
        </w:rPr>
        <w:t>Dự thảo Luật không có nội dung liên quan thủ tục hành chính</w:t>
      </w:r>
      <w:r w:rsidR="002E58A2" w:rsidRPr="00823944">
        <w:rPr>
          <w:rFonts w:asciiTheme="majorHAnsi" w:hAnsiTheme="majorHAnsi"/>
          <w:bCs/>
          <w:iCs/>
          <w:lang w:val="nl-NL"/>
        </w:rPr>
        <w:t>.</w:t>
      </w:r>
      <w:r w:rsidR="00A83912" w:rsidRPr="00823944">
        <w:rPr>
          <w:rFonts w:asciiTheme="majorHAnsi" w:hAnsiTheme="majorHAnsi"/>
          <w:bCs/>
          <w:iCs/>
          <w:lang w:val="nl-NL"/>
        </w:rPr>
        <w:t xml:space="preserve"> </w:t>
      </w:r>
      <w:r w:rsidRPr="00823944">
        <w:rPr>
          <w:rFonts w:asciiTheme="majorHAnsi" w:hAnsiTheme="majorHAnsi"/>
          <w:bCs/>
          <w:iCs/>
          <w:lang w:val="nl-NL"/>
        </w:rPr>
        <w:t>Về việc cắt giảm, đơn giản hóa các thủ tục hành chính, Bộ Y tế sẽ phối hợp với các bộ, cơ quan ngang bộ có liên quan tiến hành đánh giá, đơn giản hóa trong quá trình xây dựng các văn bản quy định chi tiết, hướng dẫn thi hành.</w:t>
      </w:r>
    </w:p>
    <w:p w14:paraId="5DC24F03" w14:textId="063EFC45" w:rsidR="00A83912" w:rsidRPr="00823944" w:rsidRDefault="00272FB1" w:rsidP="007C7ABD">
      <w:pPr>
        <w:spacing w:before="120" w:after="120" w:line="257" w:lineRule="auto"/>
        <w:ind w:firstLine="567"/>
        <w:jc w:val="both"/>
        <w:rPr>
          <w:rFonts w:asciiTheme="majorHAnsi" w:hAnsiTheme="majorHAnsi" w:cstheme="majorHAnsi"/>
          <w:bCs/>
          <w:iCs/>
          <w:lang w:val="nl-NL"/>
        </w:rPr>
      </w:pPr>
      <w:r w:rsidRPr="00823944">
        <w:rPr>
          <w:rFonts w:asciiTheme="majorHAnsi" w:hAnsiTheme="majorHAnsi" w:cstheme="majorHAnsi"/>
          <w:bCs/>
          <w:iCs/>
          <w:lang w:val="nl-NL"/>
        </w:rPr>
        <w:t>Dự thảo Luật Phòng bệnh không trực tiếp quy định về các nguyên tắc bình đẳng giới; biện pháp để thúc đẩy bình đẳng giới nhưng xuyên suốt trong các quy định của Luật đã thể hiện nguyên tắc bình đẳng, không phân biệt đối xử. Bên cạnh đó, việc lồng ghép vấn đề bình đẳng giới trong Dự thảo Luật đã được thực hiện nghiêm túc theo đúng yêu cầu về nội dung và trình tự, thủ tục quy định tại Điều 21 Luật Bình đẳng giới và Luật Ban hành văn bản quy phạm pháp luật.</w:t>
      </w:r>
    </w:p>
    <w:p w14:paraId="25D6F91F" w14:textId="62FEA30F" w:rsidR="00DD7B13" w:rsidRPr="00823944" w:rsidRDefault="002E58A2" w:rsidP="007C7ABD">
      <w:pPr>
        <w:spacing w:before="120" w:after="120" w:line="257" w:lineRule="auto"/>
        <w:ind w:firstLine="567"/>
        <w:jc w:val="both"/>
        <w:rPr>
          <w:rFonts w:asciiTheme="majorHAnsi" w:hAnsiTheme="majorHAnsi" w:cstheme="majorHAnsi"/>
          <w:bCs/>
          <w:iCs/>
          <w:lang w:val="nl-NL"/>
        </w:rPr>
      </w:pPr>
      <w:r w:rsidRPr="00823944">
        <w:rPr>
          <w:rFonts w:asciiTheme="majorHAnsi" w:hAnsiTheme="majorHAnsi" w:cstheme="majorHAnsi"/>
          <w:bCs/>
          <w:iCs/>
          <w:lang w:val="nl-NL"/>
        </w:rPr>
        <w:t xml:space="preserve">Dự thảo Luật có lồng ghép chính sách dân tộc nhằm bảo đảm quyền của người dân tộc thiểu số. Cụ thể, khoản 3 Điều 3 quy định Nhà nước ưu tiên hỗ trợ </w:t>
      </w:r>
      <w:r w:rsidRPr="00823944">
        <w:rPr>
          <w:rFonts w:asciiTheme="majorHAnsi" w:hAnsiTheme="majorHAnsi" w:cstheme="majorHAnsi"/>
          <w:bCs/>
          <w:iCs/>
          <w:lang w:val="nl-NL"/>
        </w:rPr>
        <w:lastRenderedPageBreak/>
        <w:t xml:space="preserve">chăm sóc dinh dưỡng cho trẻ em dân tộc thiểu số, trẻ em nghèo, cận nghèo, vùng khó khăn, thể hiện sự quan tâm đến nhóm yếu thế. Điều 9 yêu cầu hoạt động thông tin, truyền thông về phòng bệnh phải phù hợp với văn hóa, phong tục, tín ngưỡng của các dân tộc, qua đó bảo đảm quyền tiếp cận thông tin y tế và tôn trọng bản sắc văn hóa của đồng bào dân tộc thiểu số. </w:t>
      </w:r>
    </w:p>
    <w:p w14:paraId="431FD30F" w14:textId="715D6341" w:rsidR="00DD7B13" w:rsidRPr="00823944" w:rsidRDefault="00710E47" w:rsidP="007C7ABD">
      <w:pPr>
        <w:autoSpaceDE w:val="0"/>
        <w:autoSpaceDN w:val="0"/>
        <w:adjustRightInd w:val="0"/>
        <w:spacing w:before="120" w:after="120" w:line="257" w:lineRule="auto"/>
        <w:ind w:firstLine="567"/>
        <w:jc w:val="both"/>
        <w:outlineLvl w:val="0"/>
        <w:rPr>
          <w:rFonts w:asciiTheme="majorHAnsi" w:eastAsia="Calibri" w:hAnsiTheme="majorHAnsi" w:cstheme="majorHAnsi"/>
          <w:b/>
          <w:bCs/>
          <w:i/>
          <w:lang w:val="vi-VN"/>
        </w:rPr>
      </w:pPr>
      <w:r w:rsidRPr="00823944">
        <w:rPr>
          <w:rFonts w:asciiTheme="majorHAnsi" w:hAnsiTheme="majorHAnsi" w:cstheme="majorHAnsi"/>
          <w:b/>
          <w:i/>
        </w:rPr>
        <w:t>d)</w:t>
      </w:r>
      <w:r w:rsidR="00DD7B13" w:rsidRPr="00823944">
        <w:rPr>
          <w:rFonts w:asciiTheme="majorHAnsi" w:hAnsiTheme="majorHAnsi" w:cstheme="majorHAnsi"/>
          <w:b/>
          <w:i/>
          <w:lang w:val="vi-VN"/>
        </w:rPr>
        <w:t xml:space="preserve"> Nội dung phân quyền, phân cấp</w:t>
      </w:r>
    </w:p>
    <w:p w14:paraId="59167DF9" w14:textId="215CE4E7" w:rsidR="00281F59" w:rsidRPr="00823944" w:rsidRDefault="00DD7B13" w:rsidP="00281F59">
      <w:pPr>
        <w:spacing w:before="120" w:after="120" w:line="257" w:lineRule="auto"/>
        <w:ind w:firstLine="567"/>
        <w:jc w:val="both"/>
        <w:rPr>
          <w:rFonts w:asciiTheme="majorHAnsi" w:hAnsiTheme="majorHAnsi"/>
        </w:rPr>
      </w:pPr>
      <w:r w:rsidRPr="00823944">
        <w:rPr>
          <w:rFonts w:asciiTheme="majorHAnsi" w:hAnsiTheme="majorHAnsi" w:cstheme="majorHAnsi"/>
          <w:lang w:val="vi-VN" w:eastAsia="en-US"/>
        </w:rPr>
        <w:t xml:space="preserve">Dự thảo Luật </w:t>
      </w:r>
      <w:r w:rsidR="00CD2869" w:rsidRPr="00823944">
        <w:rPr>
          <w:rFonts w:asciiTheme="majorHAnsi" w:hAnsiTheme="majorHAnsi" w:cstheme="majorHAnsi"/>
          <w:lang w:eastAsia="en-US"/>
        </w:rPr>
        <w:t>phân định rõ thẩm quyền của Quốc hội trong phòng bệnh, còn những vấn đề thực tiễn thường xuyên biến động thì giao Chính phủ, bộ, ngành quy định để bảo đảm linh hoạt, phù hợp với thực tiễn</w:t>
      </w:r>
      <w:r w:rsidR="00483BE2" w:rsidRPr="00823944">
        <w:rPr>
          <w:rFonts w:asciiTheme="majorHAnsi" w:hAnsiTheme="majorHAnsi" w:cstheme="majorHAnsi"/>
          <w:lang w:eastAsia="en-US"/>
        </w:rPr>
        <w:t xml:space="preserve"> bảo đảm đúng chỉ đạo của Bộ Chính trị tại </w:t>
      </w:r>
      <w:r w:rsidR="00483BE2" w:rsidRPr="00823944">
        <w:rPr>
          <w:rFonts w:asciiTheme="majorHAnsi" w:hAnsiTheme="majorHAnsi" w:cstheme="majorHAnsi"/>
          <w:lang w:val="es-MX" w:eastAsia="en-US"/>
        </w:rPr>
        <w:t>Kết luận số 119-KL/TW ngày 20/01/2025.</w:t>
      </w:r>
      <w:r w:rsidR="00D2069F" w:rsidRPr="00823944">
        <w:rPr>
          <w:rFonts w:asciiTheme="majorHAnsi" w:hAnsiTheme="majorHAnsi" w:cstheme="majorHAnsi"/>
          <w:lang w:val="es-MX" w:eastAsia="en-US"/>
        </w:rPr>
        <w:t xml:space="preserve"> </w:t>
      </w:r>
      <w:r w:rsidR="00A83912" w:rsidRPr="00823944">
        <w:rPr>
          <w:rFonts w:asciiTheme="majorHAnsi" w:hAnsiTheme="majorHAnsi" w:cstheme="majorHAnsi"/>
          <w:color w:val="000000"/>
          <w:lang w:eastAsia="en-US"/>
        </w:rPr>
        <w:t xml:space="preserve">Thể chế hóa nhiệm vụ, giải pháp về đẩy mạnh phân cấp, phân quyền theo Nghị quyết số 66-NQ/TW, </w:t>
      </w:r>
      <w:r w:rsidR="007B5ACB" w:rsidRPr="00823944">
        <w:rPr>
          <w:rFonts w:asciiTheme="majorHAnsi" w:hAnsiTheme="majorHAnsi" w:cstheme="majorHAnsi"/>
          <w:color w:val="000000"/>
          <w:lang w:eastAsia="en-US"/>
        </w:rPr>
        <w:t xml:space="preserve">dự thảo Luật đã </w:t>
      </w:r>
      <w:r w:rsidR="008913D4" w:rsidRPr="00823944">
        <w:rPr>
          <w:rFonts w:asciiTheme="majorHAnsi" w:hAnsiTheme="majorHAnsi" w:cstheme="majorHAnsi"/>
          <w:color w:val="000000"/>
          <w:lang w:eastAsia="en-US"/>
        </w:rPr>
        <w:t>thể hiện</w:t>
      </w:r>
      <w:r w:rsidR="007B5ACB" w:rsidRPr="00823944">
        <w:rPr>
          <w:rFonts w:asciiTheme="majorHAnsi" w:hAnsiTheme="majorHAnsi" w:cstheme="majorHAnsi"/>
          <w:color w:val="000000"/>
          <w:lang w:eastAsia="en-US"/>
        </w:rPr>
        <w:t xml:space="preserve"> vai trò, trách nhiệm của chính quyền địa phương trong quản lý nhà nước về phòng bệnh </w:t>
      </w:r>
      <w:r w:rsidR="008913D4" w:rsidRPr="00823944">
        <w:rPr>
          <w:rFonts w:asciiTheme="majorHAnsi" w:hAnsiTheme="majorHAnsi" w:cstheme="majorHAnsi"/>
          <w:color w:val="000000"/>
          <w:lang w:eastAsia="en-US"/>
        </w:rPr>
        <w:t>trên địa bàn quản lý</w:t>
      </w:r>
      <w:r w:rsidR="00281F59" w:rsidRPr="00823944">
        <w:rPr>
          <w:rFonts w:asciiTheme="majorHAnsi" w:hAnsiTheme="majorHAnsi" w:cstheme="majorHAnsi"/>
          <w:color w:val="000000"/>
          <w:lang w:eastAsia="en-US"/>
        </w:rPr>
        <w:t xml:space="preserve">. </w:t>
      </w:r>
      <w:bookmarkStart w:id="14" w:name="_Hlk208514926"/>
      <w:r w:rsidR="00281F59" w:rsidRPr="00823944">
        <w:rPr>
          <w:rFonts w:asciiTheme="majorHAnsi" w:hAnsiTheme="majorHAnsi" w:cstheme="majorHAnsi"/>
          <w:color w:val="000000"/>
          <w:lang w:eastAsia="en-US"/>
        </w:rPr>
        <w:t>Cụ thể</w:t>
      </w:r>
      <w:r w:rsidR="007B5ACB" w:rsidRPr="00823944">
        <w:rPr>
          <w:rFonts w:asciiTheme="majorHAnsi" w:hAnsiTheme="majorHAnsi" w:cstheme="majorHAnsi"/>
          <w:color w:val="000000"/>
          <w:lang w:eastAsia="en-US"/>
        </w:rPr>
        <w:t>:</w:t>
      </w:r>
      <w:r w:rsidR="00272FB1" w:rsidRPr="00823944">
        <w:rPr>
          <w:rFonts w:asciiTheme="majorHAnsi" w:hAnsiTheme="majorHAnsi"/>
        </w:rPr>
        <w:t xml:space="preserve"> </w:t>
      </w:r>
      <w:r w:rsidR="00281F59" w:rsidRPr="00823944">
        <w:rPr>
          <w:rFonts w:asciiTheme="majorHAnsi" w:hAnsiTheme="majorHAnsi"/>
        </w:rPr>
        <w:t>Chính quyền địa phương các cấp có trách nhiệm tổ chức, chỉ đạo và triển khai đồng bộ các biện pháp phòng bệnh trên địa bàn. Cụ thể, Ủy ban nhân dân cấp tỉnh và cấp xã phải chủ động giám sát tình hình dịch bệnh, đánh giá nguy cơ, kịp thời cảnh báo và áp dụng các biện pháp phòng, chống theo quy định. Khi xảy ra dịch, chính quyền địa phương có thẩm quyền quyết định và huy động lực lượng, phương tiện để thực hiện cách ly y tế, kiểm dịch, tiêm chủng, vệ sinh khử khuẩn, cấp cứu và điều trị bệnh nhân, đồng thời bảo đảm trang bị bảo hộ cho người tham gia chống dịch.</w:t>
      </w:r>
    </w:p>
    <w:p w14:paraId="3C19F188" w14:textId="1A5B3324" w:rsidR="00272FB1" w:rsidRPr="00823944" w:rsidRDefault="00281F59" w:rsidP="002C776D">
      <w:pPr>
        <w:spacing w:before="120" w:after="120" w:line="264" w:lineRule="auto"/>
        <w:ind w:firstLine="567"/>
        <w:jc w:val="both"/>
        <w:rPr>
          <w:rFonts w:asciiTheme="majorHAnsi" w:hAnsiTheme="majorHAnsi"/>
        </w:rPr>
      </w:pPr>
      <w:r w:rsidRPr="00823944">
        <w:rPr>
          <w:rFonts w:asciiTheme="majorHAnsi" w:hAnsiTheme="majorHAnsi"/>
        </w:rPr>
        <w:t>Ngoài ra, chính quyền địa phương còn có trách nhiệm bố trí, phân bổ kinh phí cho hoạt động phòng bệnh trong phạm vi thẩm quyền; huy động sự tham gia của cộng đồng, cơ quan, tổ chức và cá nhân vào các hoạt động phòng bệnh; phối hợp với Bộ Y tế và các cơ quan trung ương để triển khai chiến lược, chương trình, kế hoạch phòng bệnh. Trong lĩnh vực phòng, chống bệnh không lây nhiễm và rối loạn sức khỏe tâm thần, địa phương phải giám sát, can thiệp y tế đối với các đối tượng nguy cơ, tổ chức sàng lọc, dự phòng và truyền thông nâng cao nhận thức của cộng đồng.</w:t>
      </w:r>
    </w:p>
    <w:p w14:paraId="0AD71CCF" w14:textId="4418FF70" w:rsidR="00710E47" w:rsidRPr="00823944" w:rsidRDefault="00710E47" w:rsidP="002C776D">
      <w:pPr>
        <w:spacing w:before="120" w:after="120" w:line="264" w:lineRule="auto"/>
        <w:ind w:firstLine="567"/>
        <w:jc w:val="both"/>
        <w:rPr>
          <w:rFonts w:asciiTheme="majorHAnsi" w:hAnsiTheme="majorHAnsi"/>
          <w:b/>
          <w:bCs/>
          <w:i/>
          <w:iCs/>
        </w:rPr>
      </w:pPr>
      <w:r w:rsidRPr="00823944">
        <w:rPr>
          <w:rFonts w:asciiTheme="majorHAnsi" w:hAnsiTheme="majorHAnsi"/>
          <w:b/>
          <w:bCs/>
          <w:i/>
          <w:iCs/>
        </w:rPr>
        <w:t>đ) Việc ứng dụng, thúc đẩy phát triển khoa học, công nghệ, đổi mới sáng tạo và chuyển đổi số</w:t>
      </w:r>
    </w:p>
    <w:p w14:paraId="7978D66F" w14:textId="77777777" w:rsidR="00710E47" w:rsidRPr="00B1505B" w:rsidRDefault="00710E47" w:rsidP="002C776D">
      <w:pPr>
        <w:spacing w:before="120" w:after="120" w:line="264" w:lineRule="auto"/>
        <w:ind w:firstLine="567"/>
        <w:jc w:val="both"/>
        <w:rPr>
          <w:rFonts w:asciiTheme="majorHAnsi" w:hAnsiTheme="majorHAnsi"/>
          <w:spacing w:val="2"/>
        </w:rPr>
      </w:pPr>
      <w:r w:rsidRPr="00B1505B">
        <w:rPr>
          <w:rFonts w:asciiTheme="majorHAnsi" w:hAnsiTheme="majorHAnsi"/>
          <w:spacing w:val="2"/>
        </w:rPr>
        <w:t xml:space="preserve">Dự thảo Luật Phòng bệnh đã đưa ra những quy định cụ thể nhằm thúc đẩy ứng dụng khoa học, công nghệ, đổi mới sáng tạo và chuyển đổi số trong công tác phòng bệnh. Cụ thể: khoản 12 Điều 3 dự thảo luật khẳng định Nhà nước ưu tiên việc ứng dụng khoa học công nghệ và chuyển đổi số trong hoạt động phòng bệnh, với mục tiêu nâng cao năng lực dự báo, giám sát, can thiệp sớm, kiểm soát yếu tố nguy cơ và quản lý sức khỏe người dân một cách toàn diện. Nguyên tắc áp dụng phương pháp khoa học, kỹ thuật tiên tiến cũng được ghi nhận tại khoản 6 Điều 4 dự thảo, thể hiện cam kết lồng ghép tiến bộ khoa học vào mọi hoạt động phòng bệnh. </w:t>
      </w:r>
    </w:p>
    <w:p w14:paraId="251F6D50" w14:textId="2BC76B18" w:rsidR="00710E47" w:rsidRPr="00823944" w:rsidRDefault="00710E47" w:rsidP="002C776D">
      <w:pPr>
        <w:spacing w:before="120" w:after="120" w:line="264" w:lineRule="auto"/>
        <w:ind w:firstLine="567"/>
        <w:jc w:val="both"/>
        <w:rPr>
          <w:rFonts w:asciiTheme="majorHAnsi" w:hAnsiTheme="majorHAnsi" w:cstheme="majorHAnsi"/>
          <w:color w:val="000000"/>
          <w:lang w:eastAsia="en-US"/>
        </w:rPr>
      </w:pPr>
      <w:r w:rsidRPr="00823944">
        <w:rPr>
          <w:rFonts w:asciiTheme="majorHAnsi" w:hAnsiTheme="majorHAnsi"/>
        </w:rPr>
        <w:lastRenderedPageBreak/>
        <w:t>Bên cạnh đó, Điều 5 về nội dung quản lý nhà nước quy định rõ trách nhiệm tổ chức nghiên cứu, phát triển khoa học và công nghệ, ứng dụng và chuyển giao công nghệ trong phòng bệnh, tạo nền tảng pháp lý để thúc đẩy các sáng kiến và công nghệ mới. Điều 34 quy định về “Nghiên cứu, ứng dụng khoa học, công nghệ, đổi mới sáng tạo và chuyển đổi số trong phòng bệnh”, trong đó yêu cầu tích hợp, liên thông dữ liệu giữa các ứng dụng công nghệ thông tin phục vụ phòng bệnh, đảm bảo an toàn, bảo mật thông tin. Điều khoản này đồng thời nhấn mạnh việc ứng dụng khoa học, công nghệ trong dự phòng, phát hiện sớm, theo dõi, dự báo và cảnh báo các loại bệnh (truyền nhiễm, không lây nhiễm, rối loạn sức khỏe tâm thần) cũng như các yếu tố nguy cơ ảnh hưởng sức khỏe. Dự thảo luật còn đề cập đến việc xây dựng cơ chế, chính sách cho hoạt động nghiên cứu, ứng dụng khoa học công nghệ và đổi mới sáng tạo trong phát triển, sản xuất vắc xin, sinh phẩm, theo quy định pháp luật về khoa học công nghệ và đổi mới sáng tạo.</w:t>
      </w:r>
    </w:p>
    <w:bookmarkEnd w:id="14"/>
    <w:p w14:paraId="02740DA9" w14:textId="6C425007" w:rsidR="00E04BDB" w:rsidRPr="00823944" w:rsidRDefault="00710E47" w:rsidP="002C776D">
      <w:pPr>
        <w:spacing w:before="120" w:after="120" w:line="264" w:lineRule="auto"/>
        <w:ind w:firstLine="567"/>
        <w:jc w:val="both"/>
        <w:rPr>
          <w:rFonts w:asciiTheme="majorHAnsi" w:hAnsiTheme="majorHAnsi" w:cstheme="majorHAnsi"/>
          <w:b/>
          <w:bCs/>
          <w:i/>
          <w:iCs/>
          <w:color w:val="000000"/>
          <w:lang w:eastAsia="en-US"/>
        </w:rPr>
      </w:pPr>
      <w:r w:rsidRPr="00823944">
        <w:rPr>
          <w:rFonts w:asciiTheme="majorHAnsi" w:hAnsiTheme="majorHAnsi" w:cstheme="majorHAnsi"/>
          <w:b/>
          <w:bCs/>
          <w:i/>
          <w:iCs/>
          <w:color w:val="000000"/>
          <w:lang w:eastAsia="en-US"/>
        </w:rPr>
        <w:t>e)</w:t>
      </w:r>
      <w:r w:rsidR="00E04BDB" w:rsidRPr="00823944">
        <w:rPr>
          <w:rFonts w:asciiTheme="majorHAnsi" w:hAnsiTheme="majorHAnsi" w:cstheme="majorHAnsi"/>
          <w:b/>
          <w:bCs/>
          <w:i/>
          <w:iCs/>
          <w:color w:val="000000"/>
          <w:lang w:eastAsia="en-US"/>
        </w:rPr>
        <w:t xml:space="preserve"> Tính tương thích với điều ước quốc tế liên quan đến công tác phòng bệnh mà Việt Nam là thành viên</w:t>
      </w:r>
    </w:p>
    <w:p w14:paraId="3717D713" w14:textId="47112685" w:rsidR="00E04BDB" w:rsidRPr="00823944" w:rsidRDefault="00E04BDB" w:rsidP="002C776D">
      <w:pPr>
        <w:spacing w:before="120" w:after="120" w:line="264" w:lineRule="auto"/>
        <w:ind w:firstLine="567"/>
        <w:jc w:val="both"/>
        <w:rPr>
          <w:rFonts w:asciiTheme="majorHAnsi" w:hAnsiTheme="majorHAnsi" w:cstheme="majorHAnsi"/>
          <w:color w:val="000000"/>
          <w:spacing w:val="2"/>
          <w:lang w:eastAsia="en-US"/>
        </w:rPr>
      </w:pPr>
      <w:r w:rsidRPr="00823944">
        <w:rPr>
          <w:rFonts w:asciiTheme="majorHAnsi" w:hAnsiTheme="majorHAnsi" w:cstheme="majorHAnsi"/>
          <w:color w:val="000000"/>
          <w:spacing w:val="2"/>
          <w:lang w:eastAsia="en-US"/>
        </w:rPr>
        <w:t>Các vấn đề liên quan đến công tác phòng bệnh được quy định tại dự thảo Luật đã tương thích và phù hợp với các quy định của các Công ước quốc tế liên quan mà Việt Nam là thành viên, bao gồm: Điều lệ Y tế quốc tế (2005), Công ước Quyền trẻ em (CRC), Công ước về quyền người khuyết tật (CRPD), Công ước quốc tế về quyền dân sự và chính trị, Công ước Quốc tế về các Quyền Kinh tế, Xã hội và Văn hóa, Các điều ước quốc tế về quản lý biên giới Việt Nam - Trung Quốc, Lào, Campuchia (ngoài các điều ước quốc tê nêu trên, cơ quan chủ trì soạn thảo còn đánh giá tính tương thích liên quan đến Khuyến nghị của WHO (2021), Khung hành động toàn cầu về phòng chống thương tích của WHO (2006, cập nhật 2020)</w:t>
      </w:r>
      <w:r w:rsidR="00405281" w:rsidRPr="00823944">
        <w:rPr>
          <w:rFonts w:asciiTheme="majorHAnsi" w:hAnsiTheme="majorHAnsi" w:cstheme="majorHAnsi"/>
          <w:color w:val="000000"/>
          <w:spacing w:val="2"/>
          <w:lang w:eastAsia="en-US"/>
        </w:rPr>
        <w:t>.</w:t>
      </w:r>
    </w:p>
    <w:p w14:paraId="1A9A3D30" w14:textId="14AA76D6" w:rsidR="00A26527" w:rsidRPr="00823944" w:rsidRDefault="00A26527" w:rsidP="002C776D">
      <w:pPr>
        <w:tabs>
          <w:tab w:val="right" w:leader="dot" w:pos="7920"/>
        </w:tabs>
        <w:spacing w:before="120" w:after="120" w:line="264" w:lineRule="auto"/>
        <w:ind w:firstLine="567"/>
        <w:jc w:val="both"/>
        <w:rPr>
          <w:rFonts w:asciiTheme="majorHAnsi" w:hAnsiTheme="majorHAnsi" w:cstheme="majorHAnsi"/>
          <w:b/>
          <w:lang w:val="vi-VN"/>
        </w:rPr>
      </w:pPr>
      <w:r w:rsidRPr="00823944">
        <w:rPr>
          <w:rFonts w:asciiTheme="majorHAnsi" w:hAnsiTheme="majorHAnsi" w:cstheme="majorHAnsi"/>
          <w:b/>
          <w:lang w:val="vi-VN"/>
        </w:rPr>
        <w:t xml:space="preserve">V. </w:t>
      </w:r>
      <w:bookmarkStart w:id="15" w:name="_Hlk203911701"/>
      <w:r w:rsidRPr="00823944">
        <w:rPr>
          <w:rFonts w:asciiTheme="majorHAnsi" w:hAnsiTheme="majorHAnsi" w:cstheme="majorHAnsi"/>
          <w:b/>
          <w:lang w:val="vi-VN"/>
        </w:rPr>
        <w:t>DỰ KIẾN NGUỒN LỰC, ĐIỀU KIỆN BẢO ĐẢM CHO VIỆC THI HÀNH LUẬT VÀ THỜI GIAN TRÌNH QUỐC HỘI BAN HÀNH LUẬT</w:t>
      </w:r>
    </w:p>
    <w:bookmarkEnd w:id="15"/>
    <w:p w14:paraId="6DC818C3" w14:textId="6EDD67AE"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b/>
          <w:bCs/>
          <w:i/>
          <w:iCs/>
        </w:rPr>
      </w:pPr>
      <w:r w:rsidRPr="00823944">
        <w:rPr>
          <w:rFonts w:asciiTheme="majorHAnsi" w:hAnsiTheme="majorHAnsi" w:cstheme="majorHAnsi"/>
          <w:b/>
          <w:bCs/>
          <w:i/>
          <w:iCs/>
        </w:rPr>
        <w:t>1. Các điều kiện đảm bảo thi hành Luật</w:t>
      </w:r>
    </w:p>
    <w:p w14:paraId="306AE581" w14:textId="2E3CEF6C"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a) Ban hành các văn bản quy định chi tiết, hướng dẫn thi hành</w:t>
      </w:r>
      <w:r w:rsidR="008B1411" w:rsidRPr="00823944">
        <w:rPr>
          <w:rFonts w:asciiTheme="majorHAnsi" w:hAnsiTheme="majorHAnsi" w:cstheme="majorHAnsi"/>
        </w:rPr>
        <w:t xml:space="preserve"> Luật</w:t>
      </w:r>
      <w:r w:rsidRPr="00823944">
        <w:rPr>
          <w:rFonts w:asciiTheme="majorHAnsi" w:hAnsiTheme="majorHAnsi" w:cstheme="majorHAnsi"/>
        </w:rPr>
        <w:t xml:space="preserve">: Sau khi Luật Phòng bệnh được ban hành, Chính phủ, các Bộ, ngành ban hành các </w:t>
      </w:r>
      <w:r w:rsidR="008B1411" w:rsidRPr="00823944">
        <w:rPr>
          <w:rFonts w:asciiTheme="majorHAnsi" w:hAnsiTheme="majorHAnsi" w:cstheme="majorHAnsi"/>
        </w:rPr>
        <w:t>văn bản quy phạm pháp luật</w:t>
      </w:r>
      <w:r w:rsidRPr="00823944">
        <w:rPr>
          <w:rFonts w:asciiTheme="majorHAnsi" w:hAnsiTheme="majorHAnsi" w:cstheme="majorHAnsi"/>
        </w:rPr>
        <w:t xml:space="preserve"> quy định chi tiết, hướng dẫn và triển khai Luật đầy đủ, đúng tiến độ. </w:t>
      </w:r>
    </w:p>
    <w:p w14:paraId="0FF358AA" w14:textId="440E5F95"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b) Tổ chức thực thi luật sau khi ban hành: Sau khi Luật Phòng bệnh được ban hành, Chính phủ sẽ thực hiện: </w:t>
      </w:r>
    </w:p>
    <w:p w14:paraId="059D1A39" w14:textId="77777777"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 Xây dựng kế hoạch tổ chức thực thi Luật phù hợp với từng đối tượng: cơ quan quản lý nhà nước, các tổ chức, cá nhân tham gia hoạt động điện lực. </w:t>
      </w:r>
      <w:r w:rsidRPr="00823944">
        <w:rPr>
          <w:rFonts w:asciiTheme="majorHAnsi" w:hAnsiTheme="majorHAnsi" w:cstheme="majorHAnsi"/>
        </w:rPr>
        <w:tab/>
      </w:r>
    </w:p>
    <w:p w14:paraId="7703B37A" w14:textId="4A7CB4ED"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lastRenderedPageBreak/>
        <w:t>- Phân công, phối hợp liên ngành để triển khai thực hiện Luật thông qua các hình thức: tuyên truyền, phổ biến, hướng dẫn thi hành pháp luật; kiểm tra, giám sát việc thực thi pháp luật.</w:t>
      </w:r>
    </w:p>
    <w:p w14:paraId="6409470E" w14:textId="1F473449"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 Tổ chức xây dựng, quản lý, vận hành </w:t>
      </w:r>
      <w:r w:rsidRPr="00823944">
        <w:rPr>
          <w:rFonts w:asciiTheme="majorHAnsi" w:hAnsiTheme="majorHAnsi"/>
          <w:lang w:val="vi-VN"/>
        </w:rPr>
        <w:t>Hệ thống</w:t>
      </w:r>
      <w:r w:rsidRPr="00823944">
        <w:rPr>
          <w:rFonts w:asciiTheme="majorHAnsi" w:hAnsiTheme="majorHAnsi"/>
        </w:rPr>
        <w:t xml:space="preserve"> thông tin về</w:t>
      </w:r>
      <w:r w:rsidRPr="00823944">
        <w:rPr>
          <w:rFonts w:asciiTheme="majorHAnsi" w:hAnsiTheme="majorHAnsi"/>
          <w:lang w:val="vi-VN"/>
        </w:rPr>
        <w:t xml:space="preserve"> phòng bệnh</w:t>
      </w:r>
      <w:r w:rsidRPr="00823944">
        <w:rPr>
          <w:rFonts w:asciiTheme="majorHAnsi" w:hAnsiTheme="majorHAnsi" w:cstheme="majorHAnsi"/>
        </w:rPr>
        <w:t>.</w:t>
      </w:r>
    </w:p>
    <w:p w14:paraId="01A59674" w14:textId="77777777"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b/>
          <w:bCs/>
          <w:i/>
          <w:iCs/>
        </w:rPr>
      </w:pPr>
      <w:r w:rsidRPr="00823944">
        <w:rPr>
          <w:rFonts w:asciiTheme="majorHAnsi" w:hAnsiTheme="majorHAnsi" w:cstheme="majorHAnsi"/>
          <w:b/>
          <w:bCs/>
          <w:i/>
          <w:iCs/>
        </w:rPr>
        <w:t>2. Nguồn kinh phí để triển khai Luật</w:t>
      </w:r>
    </w:p>
    <w:p w14:paraId="52F7C81D" w14:textId="24618A07"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Sau khi Luật Phòng bệnh được ban hành, dự kiến kinh phí thực thi gồm: </w:t>
      </w:r>
    </w:p>
    <w:p w14:paraId="06C4ED2F" w14:textId="761C6AF9"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 Kinh phí để xây dựng các </w:t>
      </w:r>
      <w:r w:rsidR="008B1411" w:rsidRPr="00823944">
        <w:rPr>
          <w:rFonts w:asciiTheme="majorHAnsi" w:hAnsiTheme="majorHAnsi" w:cstheme="majorHAnsi"/>
        </w:rPr>
        <w:t xml:space="preserve">văn bản quy phạm pháp luật </w:t>
      </w:r>
      <w:r w:rsidRPr="00823944">
        <w:rPr>
          <w:rFonts w:asciiTheme="majorHAnsi" w:hAnsiTheme="majorHAnsi" w:cstheme="majorHAnsi"/>
        </w:rPr>
        <w:t>quy định chi tiết và hướng dẫn thi hành Luật Phòng bệnh.</w:t>
      </w:r>
    </w:p>
    <w:p w14:paraId="4BCBE616" w14:textId="032200C7"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Kinh phí tuyên truyền, phổ biến Luật Phòng bệnh và các văn bản quy định chi tiết, hướng dẫn thi hành Luật.</w:t>
      </w:r>
    </w:p>
    <w:p w14:paraId="6846B4CE" w14:textId="77777777"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 Kinh phí thanh tra, kiểm tra, giám sát định kỳ hoặc đột xuất được thực hiện lồng ghép trong ngân sách chi thường xuyên của các cơ quan trung ương, ngành, địa phương, tổ chức, cá nhân. </w:t>
      </w:r>
    </w:p>
    <w:p w14:paraId="0596AB2E" w14:textId="4F43D9A7"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 Kinh phí tổ chức xây dựng, quản lý, vận hành </w:t>
      </w:r>
      <w:r w:rsidRPr="00823944">
        <w:rPr>
          <w:rFonts w:asciiTheme="majorHAnsi" w:hAnsiTheme="majorHAnsi"/>
          <w:lang w:val="vi-VN"/>
        </w:rPr>
        <w:t>Hệ thống</w:t>
      </w:r>
      <w:r w:rsidRPr="00823944">
        <w:rPr>
          <w:rFonts w:asciiTheme="majorHAnsi" w:hAnsiTheme="majorHAnsi"/>
        </w:rPr>
        <w:t xml:space="preserve"> thông tin về</w:t>
      </w:r>
      <w:r w:rsidRPr="00823944">
        <w:rPr>
          <w:rFonts w:asciiTheme="majorHAnsi" w:hAnsiTheme="majorHAnsi"/>
          <w:lang w:val="vi-VN"/>
        </w:rPr>
        <w:t xml:space="preserve"> phòng bệnh</w:t>
      </w:r>
      <w:r w:rsidRPr="00823944">
        <w:rPr>
          <w:rFonts w:asciiTheme="majorHAnsi" w:hAnsiTheme="majorHAnsi"/>
        </w:rPr>
        <w:t>.</w:t>
      </w:r>
    </w:p>
    <w:p w14:paraId="3B06A37B" w14:textId="7AF35093" w:rsidR="00D225C1" w:rsidRPr="00823944" w:rsidRDefault="00D225C1"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Kinh phí để xây dựng, củng cố hệ thống các cơ sở y tế, các đơn vị phòng bệnh trong bệnh viện, trường học, doanh nghiệp để thực thi giám sát dịch tễ, sàng lọc, tiêm chủng.</w:t>
      </w:r>
    </w:p>
    <w:p w14:paraId="1A3D95C4" w14:textId="214902E7" w:rsidR="00E830AC" w:rsidRPr="00823944" w:rsidRDefault="008635BE"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Ngân sách trung ương hàng năm bảo đảm đủ và kịp thời cho </w:t>
      </w:r>
      <w:r w:rsidR="00E830AC" w:rsidRPr="00823944">
        <w:rPr>
          <w:rFonts w:asciiTheme="majorHAnsi" w:hAnsiTheme="majorHAnsi" w:cstheme="majorHAnsi"/>
        </w:rPr>
        <w:t xml:space="preserve">các hoạt động </w:t>
      </w:r>
      <w:r w:rsidR="00560F8A" w:rsidRPr="00823944">
        <w:rPr>
          <w:rFonts w:asciiTheme="majorHAnsi" w:hAnsiTheme="majorHAnsi" w:cstheme="majorHAnsi"/>
        </w:rPr>
        <w:t xml:space="preserve">chi thường xuyên </w:t>
      </w:r>
      <w:r w:rsidR="00E830AC" w:rsidRPr="00823944">
        <w:rPr>
          <w:rFonts w:asciiTheme="majorHAnsi" w:hAnsiTheme="majorHAnsi" w:cstheme="majorHAnsi"/>
        </w:rPr>
        <w:t xml:space="preserve">phục vụ công tác </w:t>
      </w:r>
      <w:r w:rsidRPr="00823944">
        <w:rPr>
          <w:rFonts w:asciiTheme="majorHAnsi" w:hAnsiTheme="majorHAnsi" w:cstheme="majorHAnsi"/>
        </w:rPr>
        <w:t>phòng bệnh</w:t>
      </w:r>
      <w:r w:rsidR="00560F8A" w:rsidRPr="00823944">
        <w:rPr>
          <w:rFonts w:asciiTheme="majorHAnsi" w:hAnsiTheme="majorHAnsi" w:cstheme="majorHAnsi"/>
        </w:rPr>
        <w:t>, sẽ được dự toán vào năm ngân sách hằng năm</w:t>
      </w:r>
      <w:r w:rsidRPr="00823944">
        <w:rPr>
          <w:rFonts w:asciiTheme="majorHAnsi" w:hAnsiTheme="majorHAnsi" w:cstheme="majorHAnsi"/>
        </w:rPr>
        <w:t xml:space="preserve">; </w:t>
      </w:r>
    </w:p>
    <w:p w14:paraId="4081CD33" w14:textId="1915C8D7" w:rsidR="008635BE" w:rsidRPr="00823944" w:rsidRDefault="00560F8A"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 xml:space="preserve">Bên cạnh đó, dự thảo Luật cũng thiết lập </w:t>
      </w:r>
      <w:r w:rsidR="008635BE" w:rsidRPr="00823944">
        <w:rPr>
          <w:rFonts w:asciiTheme="majorHAnsi" w:hAnsiTheme="majorHAnsi" w:cstheme="majorHAnsi"/>
        </w:rPr>
        <w:t>Quỹ Phòng bệnh ngoài ngân sách để bổ sung nguồn lực, kèm cơ chế minh bạch, kiểm toán (Điều 4</w:t>
      </w:r>
      <w:r w:rsidR="00AA77AE" w:rsidRPr="00823944">
        <w:rPr>
          <w:rFonts w:asciiTheme="majorHAnsi" w:hAnsiTheme="majorHAnsi" w:cstheme="majorHAnsi"/>
        </w:rPr>
        <w:t>1</w:t>
      </w:r>
      <w:r w:rsidR="008635BE" w:rsidRPr="00823944">
        <w:rPr>
          <w:rFonts w:asciiTheme="majorHAnsi" w:hAnsiTheme="majorHAnsi" w:cstheme="majorHAnsi"/>
        </w:rPr>
        <w:t>). Về công nghệ và dữ liệu, cần tích hợp, liên thông các ứng dụng công nghệ thông tin bảo mật, phát triển nền tảng giám sát - dự báo. Cuối cùng, dự trữ và cung ứng: xây dựng kho dự trữ quốc gia thuốc, hóa chất, vật tư y tế, đồng bộ với mạng lưới phân phối về đến trạm y tế (Điều 4</w:t>
      </w:r>
      <w:r w:rsidR="00AA77AE" w:rsidRPr="00823944">
        <w:rPr>
          <w:rFonts w:asciiTheme="majorHAnsi" w:hAnsiTheme="majorHAnsi" w:cstheme="majorHAnsi"/>
        </w:rPr>
        <w:t>0</w:t>
      </w:r>
      <w:r w:rsidR="008635BE" w:rsidRPr="00823944">
        <w:rPr>
          <w:rFonts w:asciiTheme="majorHAnsi" w:hAnsiTheme="majorHAnsi" w:cstheme="majorHAnsi"/>
        </w:rPr>
        <w:t>); ban hành tiêu chuẩn “cơ sở tiêm chủng đủ điều kiện” (Điều 22).</w:t>
      </w:r>
    </w:p>
    <w:p w14:paraId="3DBB8625" w14:textId="71E7E474" w:rsidR="00D225C1" w:rsidRPr="00823944" w:rsidRDefault="001661B2" w:rsidP="002C776D">
      <w:pPr>
        <w:tabs>
          <w:tab w:val="right" w:leader="dot" w:pos="7920"/>
        </w:tabs>
        <w:spacing w:before="120" w:after="120" w:line="264" w:lineRule="auto"/>
        <w:ind w:firstLine="567"/>
        <w:jc w:val="both"/>
        <w:rPr>
          <w:rFonts w:asciiTheme="majorHAnsi" w:hAnsiTheme="majorHAnsi" w:cstheme="majorHAnsi"/>
          <w:b/>
          <w:bCs/>
          <w:i/>
          <w:iCs/>
        </w:rPr>
      </w:pPr>
      <w:r w:rsidRPr="00823944">
        <w:rPr>
          <w:rFonts w:asciiTheme="majorHAnsi" w:hAnsiTheme="majorHAnsi" w:cstheme="majorHAnsi"/>
          <w:b/>
          <w:bCs/>
          <w:i/>
          <w:iCs/>
        </w:rPr>
        <w:t xml:space="preserve">3. </w:t>
      </w:r>
      <w:r w:rsidR="00D225C1" w:rsidRPr="00823944">
        <w:rPr>
          <w:rFonts w:asciiTheme="majorHAnsi" w:hAnsiTheme="majorHAnsi" w:cstheme="majorHAnsi"/>
          <w:b/>
          <w:bCs/>
          <w:i/>
          <w:iCs/>
        </w:rPr>
        <w:t>Dự kiến nguồn nhân lực</w:t>
      </w:r>
    </w:p>
    <w:p w14:paraId="3106F874" w14:textId="2E7F799E" w:rsidR="008635BE" w:rsidRPr="00823944" w:rsidRDefault="008635BE"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ab/>
      </w:r>
      <w:r w:rsidR="001661B2" w:rsidRPr="00823944">
        <w:rPr>
          <w:rFonts w:asciiTheme="majorHAnsi" w:hAnsiTheme="majorHAnsi" w:cstheme="majorHAnsi"/>
        </w:rPr>
        <w:t xml:space="preserve">Đối </w:t>
      </w:r>
      <w:r w:rsidR="00312921" w:rsidRPr="00823944">
        <w:rPr>
          <w:rFonts w:asciiTheme="majorHAnsi" w:hAnsiTheme="majorHAnsi" w:cstheme="majorHAnsi"/>
        </w:rPr>
        <w:t xml:space="preserve">với nguồn nhân lực, điều kiện bảo đảm thi hành luật sau khi được thông qua bảo đảm không làm tăng thêm đầu mối tổ chức và biên chế (người hưởng lương từ ngân sách nhà nước) theo đúng chỉ đạo tại Nghị quyết số 18-NQ/TW ngày 25/10/2017 của Hội nghị lần thứ sáu Ban Chấp hành Trung ương Đảng khóa XII về một số vấn đề về tiếp tục đổi mới, sắp xếp tổ chức bộ máy của hệ thống chính trị tinh gọn, hoạt động hiệu lực, hiệu quả; Kết luận số 50- KL/TW ngày </w:t>
      </w:r>
      <w:r w:rsidR="00312921" w:rsidRPr="00823944">
        <w:rPr>
          <w:rFonts w:asciiTheme="majorHAnsi" w:hAnsiTheme="majorHAnsi" w:cstheme="majorHAnsi"/>
        </w:rPr>
        <w:lastRenderedPageBreak/>
        <w:t xml:space="preserve">28/2/2023 của Bộ Chính trị về tiếp tục thực hiện Nghị quyết số 18- NQ/TW ngày 25/10/2017 của Ban Chấp hành Trung ương Đảng khóa XII. </w:t>
      </w:r>
    </w:p>
    <w:p w14:paraId="317CD8A6" w14:textId="125E3AAE" w:rsidR="00671F85" w:rsidRPr="00823944" w:rsidRDefault="008635BE" w:rsidP="002C776D">
      <w:pPr>
        <w:tabs>
          <w:tab w:val="right" w:leader="dot" w:pos="7920"/>
        </w:tabs>
        <w:spacing w:before="120" w:after="120" w:line="264" w:lineRule="auto"/>
        <w:ind w:firstLine="567"/>
        <w:jc w:val="both"/>
        <w:rPr>
          <w:rFonts w:asciiTheme="majorHAnsi" w:hAnsiTheme="majorHAnsi" w:cstheme="majorHAnsi"/>
        </w:rPr>
      </w:pPr>
      <w:r w:rsidRPr="00823944">
        <w:rPr>
          <w:rFonts w:asciiTheme="majorHAnsi" w:hAnsiTheme="majorHAnsi" w:cstheme="majorHAnsi"/>
        </w:rPr>
        <w:tab/>
      </w:r>
      <w:r w:rsidR="00312921" w:rsidRPr="00823944">
        <w:rPr>
          <w:rFonts w:asciiTheme="majorHAnsi" w:hAnsiTheme="majorHAnsi" w:cstheme="majorHAnsi"/>
        </w:rPr>
        <w:t>Tuy nhiên, hiện nay, nhân lực trong hoạt động phòng bệnh còn thiếu so với khối lượng công việc, trong khi đây là ngành cần có kiến thức chuyên môn</w:t>
      </w:r>
      <w:r w:rsidRPr="00823944">
        <w:rPr>
          <w:rFonts w:asciiTheme="majorHAnsi" w:hAnsiTheme="majorHAnsi" w:cstheme="majorHAnsi"/>
        </w:rPr>
        <w:t xml:space="preserve"> sâu mới đảm bảo hiệu quả trong thực thi nhiệm vụ. Do vậy, để bảo đảm chất lượng, hiệu lực, hiệu quả trong hoạt động phòng bệnh, cần thiết phải quy hoạch, đào tạo, với chế độ đãi ngộ, phụ cấp chuyên ngành, phụ cấp chống dịch và rủi ro, </w:t>
      </w:r>
      <w:r w:rsidR="00D225C1" w:rsidRPr="00823944">
        <w:rPr>
          <w:rFonts w:asciiTheme="majorHAnsi" w:hAnsiTheme="majorHAnsi" w:cstheme="majorHAnsi"/>
        </w:rPr>
        <w:t xml:space="preserve">đảm bảo điều kiện để thực thi Luật </w:t>
      </w:r>
      <w:r w:rsidRPr="00823944">
        <w:rPr>
          <w:rFonts w:asciiTheme="majorHAnsi" w:hAnsiTheme="majorHAnsi" w:cstheme="majorHAnsi"/>
        </w:rPr>
        <w:t>Phòng bệnh</w:t>
      </w:r>
      <w:r w:rsidR="00D225C1" w:rsidRPr="00823944">
        <w:rPr>
          <w:rFonts w:asciiTheme="majorHAnsi" w:hAnsiTheme="majorHAnsi" w:cstheme="majorHAnsi"/>
        </w:rPr>
        <w:t xml:space="preserve"> khi được Quốc hội thông qua. </w:t>
      </w:r>
    </w:p>
    <w:p w14:paraId="1348998B" w14:textId="77777777" w:rsidR="007B1456" w:rsidRPr="00823944" w:rsidRDefault="00C85074" w:rsidP="002C776D">
      <w:pPr>
        <w:tabs>
          <w:tab w:val="right" w:leader="dot" w:pos="7920"/>
        </w:tabs>
        <w:spacing w:before="120" w:after="120" w:line="264" w:lineRule="auto"/>
        <w:ind w:firstLine="567"/>
        <w:jc w:val="both"/>
        <w:rPr>
          <w:lang w:val="vi-VN"/>
        </w:rPr>
      </w:pPr>
      <w:r w:rsidRPr="00823944">
        <w:rPr>
          <w:rFonts w:asciiTheme="majorHAnsi" w:hAnsiTheme="majorHAnsi" w:cstheme="majorHAnsi"/>
          <w:lang w:val="vi-VN"/>
        </w:rPr>
        <w:t xml:space="preserve">Trên đây là Tờ trình về dự án Luật </w:t>
      </w:r>
      <w:r w:rsidR="00B24269" w:rsidRPr="00823944">
        <w:rPr>
          <w:rFonts w:asciiTheme="majorHAnsi" w:hAnsiTheme="majorHAnsi" w:cstheme="majorHAnsi"/>
        </w:rPr>
        <w:t>Phòng bệnh</w:t>
      </w:r>
      <w:r w:rsidRPr="00823944">
        <w:rPr>
          <w:rFonts w:asciiTheme="majorHAnsi" w:hAnsiTheme="majorHAnsi" w:cstheme="majorHAnsi"/>
          <w:lang w:val="vi-VN"/>
        </w:rPr>
        <w:t xml:space="preserve">, </w:t>
      </w:r>
      <w:r w:rsidR="007B1456" w:rsidRPr="00823944">
        <w:rPr>
          <w:lang w:val="vi-VN"/>
        </w:rPr>
        <w:t>Chính phủ kính trình Quốc hội xem xét, quyết định./.</w:t>
      </w:r>
    </w:p>
    <w:p w14:paraId="11F86849" w14:textId="7F66C23C" w:rsidR="00AA7659" w:rsidRPr="00823944" w:rsidRDefault="007B1456" w:rsidP="007C3CEF">
      <w:pPr>
        <w:spacing w:before="120" w:after="120"/>
        <w:ind w:firstLine="567"/>
        <w:jc w:val="both"/>
        <w:rPr>
          <w:rFonts w:asciiTheme="majorHAnsi" w:hAnsiTheme="majorHAnsi" w:cstheme="majorHAnsi"/>
          <w:i/>
        </w:rPr>
      </w:pPr>
      <w:r w:rsidRPr="00823944" w:rsidDel="007B1456">
        <w:rPr>
          <w:rFonts w:asciiTheme="majorHAnsi" w:hAnsiTheme="majorHAnsi" w:cstheme="majorHAnsi"/>
          <w:lang w:val="vi-VN"/>
        </w:rPr>
        <w:t xml:space="preserve"> </w:t>
      </w:r>
      <w:r w:rsidR="00C85074" w:rsidRPr="00823944">
        <w:rPr>
          <w:rFonts w:asciiTheme="majorHAnsi" w:hAnsiTheme="majorHAnsi" w:cstheme="majorHAnsi"/>
          <w:i/>
          <w:lang w:val="vi-VN"/>
        </w:rPr>
        <w:t>(Xin gửi kèm theo: (1) Dự thảo Luật</w:t>
      </w:r>
      <w:r w:rsidR="00B544C3" w:rsidRPr="00823944">
        <w:rPr>
          <w:rFonts w:asciiTheme="majorHAnsi" w:hAnsiTheme="majorHAnsi" w:cstheme="majorHAnsi"/>
          <w:i/>
        </w:rPr>
        <w:t xml:space="preserve"> Phòng bệnh</w:t>
      </w:r>
      <w:r w:rsidR="00C85074" w:rsidRPr="00823944">
        <w:rPr>
          <w:rFonts w:asciiTheme="majorHAnsi" w:hAnsiTheme="majorHAnsi" w:cstheme="majorHAnsi"/>
          <w:i/>
          <w:lang w:val="vi-VN"/>
        </w:rPr>
        <w:t xml:space="preserve">; </w:t>
      </w:r>
      <w:r w:rsidR="00272FB1" w:rsidRPr="00823944">
        <w:rPr>
          <w:rFonts w:asciiTheme="majorHAnsi" w:hAnsiTheme="majorHAnsi" w:cstheme="majorHAnsi"/>
          <w:i/>
        </w:rPr>
        <w:t>(2) Báo cáo tổng kết việc thi hành pháp luật và đánh giá thực trạng quan hệ xã hội liên quan đến dự thảo Luật Phòng bệnh; (3) Báo cáo về rà soát các chủ trương, đường lối của Đảng, văn bản quy phạm pháp luật, điều ước quốc tế có liên quan đến dự thảo Luật Phòng bệnh; (4) Bản đánh giá thủ tục hành chính, việc phân quyền, phân cấp, bảo đảm bình đẳng giới, việc thực hiện chính sách dân tộc trong dự thảo Luật Phòng bệnh; (5) Bản thuyết minh quy phạm hóa chính sách của Luật Phòng bệnh;</w:t>
      </w:r>
      <w:r w:rsidR="00FC0285" w:rsidRPr="00823944">
        <w:rPr>
          <w:rFonts w:asciiTheme="majorHAnsi" w:hAnsiTheme="majorHAnsi" w:cstheme="majorHAnsi"/>
          <w:i/>
        </w:rPr>
        <w:t xml:space="preserve"> </w:t>
      </w:r>
      <w:r w:rsidR="00347366" w:rsidRPr="00823944">
        <w:rPr>
          <w:rFonts w:asciiTheme="majorHAnsi" w:hAnsiTheme="majorHAnsi" w:cstheme="majorHAnsi"/>
          <w:i/>
          <w:lang w:val="vi-VN"/>
        </w:rPr>
        <w:t>(</w:t>
      </w:r>
      <w:r w:rsidR="00FC0285" w:rsidRPr="00823944">
        <w:rPr>
          <w:rFonts w:asciiTheme="majorHAnsi" w:hAnsiTheme="majorHAnsi" w:cstheme="majorHAnsi"/>
          <w:i/>
        </w:rPr>
        <w:t>6</w:t>
      </w:r>
      <w:r w:rsidR="00347366" w:rsidRPr="00823944">
        <w:rPr>
          <w:rFonts w:asciiTheme="majorHAnsi" w:hAnsiTheme="majorHAnsi" w:cstheme="majorHAnsi"/>
          <w:i/>
          <w:lang w:val="vi-VN"/>
        </w:rPr>
        <w:t>) Bản so sánh dự thảo Luậ</w:t>
      </w:r>
      <w:r w:rsidR="00FC0285" w:rsidRPr="00823944">
        <w:rPr>
          <w:rFonts w:asciiTheme="majorHAnsi" w:hAnsiTheme="majorHAnsi" w:cstheme="majorHAnsi"/>
          <w:i/>
        </w:rPr>
        <w:t>t với Luật Phòng, chống bệnh truyền nhiễm năm 2007 và Luật Bảo vệ sức khỏe nhân dân năm 1989</w:t>
      </w:r>
      <w:r w:rsidR="00347366" w:rsidRPr="00823944">
        <w:rPr>
          <w:rFonts w:asciiTheme="majorHAnsi" w:hAnsiTheme="majorHAnsi" w:cstheme="majorHAnsi"/>
          <w:i/>
          <w:lang w:val="vi-VN"/>
        </w:rPr>
        <w:t>; (</w:t>
      </w:r>
      <w:r w:rsidR="00FC0285" w:rsidRPr="00823944">
        <w:rPr>
          <w:rFonts w:asciiTheme="majorHAnsi" w:hAnsiTheme="majorHAnsi" w:cstheme="majorHAnsi"/>
          <w:i/>
        </w:rPr>
        <w:t>7</w:t>
      </w:r>
      <w:r w:rsidR="00347366" w:rsidRPr="00823944">
        <w:rPr>
          <w:rFonts w:asciiTheme="majorHAnsi" w:hAnsiTheme="majorHAnsi" w:cstheme="majorHAnsi"/>
          <w:i/>
          <w:lang w:val="vi-VN"/>
        </w:rPr>
        <w:t xml:space="preserve">) Bản tổng hợp ý kiến, tiếp thu, giải trình, ý kiến góp ý của cơ quan, tổ chức, cá nhân của dự thảo Luật; </w:t>
      </w:r>
      <w:r w:rsidR="00C85074" w:rsidRPr="00823944">
        <w:rPr>
          <w:rFonts w:asciiTheme="majorHAnsi" w:hAnsiTheme="majorHAnsi" w:cstheme="majorHAnsi"/>
          <w:i/>
          <w:lang w:val="vi-VN"/>
        </w:rPr>
        <w:t>(</w:t>
      </w:r>
      <w:r w:rsidR="00FC0285" w:rsidRPr="00823944">
        <w:rPr>
          <w:rFonts w:asciiTheme="majorHAnsi" w:hAnsiTheme="majorHAnsi" w:cstheme="majorHAnsi"/>
          <w:i/>
        </w:rPr>
        <w:t>8</w:t>
      </w:r>
      <w:r w:rsidR="00C85074" w:rsidRPr="00823944">
        <w:rPr>
          <w:rFonts w:asciiTheme="majorHAnsi" w:hAnsiTheme="majorHAnsi" w:cstheme="majorHAnsi"/>
          <w:i/>
          <w:lang w:val="vi-VN"/>
        </w:rPr>
        <w:t>)</w:t>
      </w:r>
      <w:r w:rsidR="00C85074" w:rsidRPr="00823944">
        <w:rPr>
          <w:rFonts w:asciiTheme="majorHAnsi" w:eastAsia="Calibri" w:hAnsiTheme="majorHAnsi" w:cstheme="majorHAnsi"/>
          <w:lang w:val="vi-VN"/>
        </w:rPr>
        <w:t xml:space="preserve"> </w:t>
      </w:r>
      <w:r w:rsidR="00C85074" w:rsidRPr="00823944">
        <w:rPr>
          <w:rFonts w:asciiTheme="majorHAnsi" w:hAnsiTheme="majorHAnsi" w:cstheme="majorHAnsi"/>
          <w:i/>
          <w:lang w:val="vi-VN"/>
        </w:rPr>
        <w:t>Báo cáo thẩm định; (</w:t>
      </w:r>
      <w:r w:rsidR="00FC0285" w:rsidRPr="00823944">
        <w:rPr>
          <w:rFonts w:asciiTheme="majorHAnsi" w:hAnsiTheme="majorHAnsi" w:cstheme="majorHAnsi"/>
          <w:i/>
        </w:rPr>
        <w:t>9</w:t>
      </w:r>
      <w:r w:rsidR="00C85074" w:rsidRPr="00823944">
        <w:rPr>
          <w:rFonts w:asciiTheme="majorHAnsi" w:hAnsiTheme="majorHAnsi" w:cstheme="majorHAnsi"/>
          <w:i/>
          <w:lang w:val="vi-VN"/>
        </w:rPr>
        <w:t>) Báo cáo tiếp th</w:t>
      </w:r>
      <w:r w:rsidR="00B24269" w:rsidRPr="00823944">
        <w:rPr>
          <w:rFonts w:asciiTheme="majorHAnsi" w:hAnsiTheme="majorHAnsi" w:cstheme="majorHAnsi"/>
          <w:i/>
          <w:lang w:val="vi-VN"/>
        </w:rPr>
        <w:t>u, giải trình ý kiến thẩm định</w:t>
      </w:r>
      <w:r w:rsidR="00181A39" w:rsidRPr="00823944">
        <w:rPr>
          <w:rFonts w:asciiTheme="majorHAnsi" w:hAnsiTheme="majorHAnsi" w:cstheme="majorHAnsi"/>
          <w:i/>
        </w:rPr>
        <w:t xml:space="preserve"> (10) Báo cáo đánh giá tác động của chính sách </w:t>
      </w:r>
      <w:r w:rsidR="001D3403" w:rsidRPr="00823944">
        <w:rPr>
          <w:rFonts w:asciiTheme="majorHAnsi" w:hAnsiTheme="majorHAnsi" w:cstheme="majorHAnsi"/>
          <w:i/>
        </w:rPr>
        <w:t>dự án</w:t>
      </w:r>
      <w:r w:rsidR="00181A39" w:rsidRPr="00823944">
        <w:rPr>
          <w:rFonts w:asciiTheme="majorHAnsi" w:hAnsiTheme="majorHAnsi" w:cstheme="majorHAnsi"/>
          <w:i/>
        </w:rPr>
        <w:t xml:space="preserve"> Luật Phòng bệnh</w:t>
      </w:r>
      <w:r w:rsidR="00FC0285" w:rsidRPr="00823944">
        <w:rPr>
          <w:rFonts w:asciiTheme="majorHAnsi" w:hAnsiTheme="majorHAnsi" w:cstheme="majorHAnsi"/>
          <w:i/>
        </w:rPr>
        <w:t>.</w:t>
      </w:r>
      <w:r w:rsidR="00AA7659" w:rsidRPr="00823944">
        <w:rPr>
          <w:rFonts w:asciiTheme="majorHAnsi" w:hAnsiTheme="majorHAnsi" w:cstheme="majorHAnsi"/>
          <w:i/>
        </w:rPr>
        <w:t>)</w:t>
      </w:r>
    </w:p>
    <w:p w14:paraId="369399DB" w14:textId="77777777" w:rsidR="009F0451" w:rsidRPr="00823944" w:rsidRDefault="009F0451" w:rsidP="007C3CEF">
      <w:pPr>
        <w:spacing w:after="120"/>
        <w:ind w:firstLine="567"/>
        <w:jc w:val="both"/>
        <w:rPr>
          <w:rFonts w:asciiTheme="minorHAnsi" w:hAnsiTheme="minorHAnsi"/>
          <w:i/>
          <w:sz w:val="6"/>
          <w:szCs w:val="6"/>
        </w:rPr>
      </w:pPr>
    </w:p>
    <w:tbl>
      <w:tblPr>
        <w:tblW w:w="0" w:type="auto"/>
        <w:tblInd w:w="108" w:type="dxa"/>
        <w:tblLayout w:type="fixed"/>
        <w:tblLook w:val="0000" w:firstRow="0" w:lastRow="0" w:firstColumn="0" w:lastColumn="0" w:noHBand="0" w:noVBand="0"/>
      </w:tblPr>
      <w:tblGrid>
        <w:gridCol w:w="4395"/>
        <w:gridCol w:w="4620"/>
      </w:tblGrid>
      <w:tr w:rsidR="00544BB0" w:rsidRPr="007C3CEF" w14:paraId="7F505250" w14:textId="77777777" w:rsidTr="00BA3FB0">
        <w:trPr>
          <w:trHeight w:val="2506"/>
        </w:trPr>
        <w:tc>
          <w:tcPr>
            <w:tcW w:w="4395" w:type="dxa"/>
            <w:shd w:val="clear" w:color="auto" w:fill="auto"/>
          </w:tcPr>
          <w:p w14:paraId="64FE736B" w14:textId="77777777" w:rsidR="00544BB0" w:rsidRPr="00823944" w:rsidRDefault="00544BB0" w:rsidP="007C3CEF">
            <w:pPr>
              <w:ind w:left="-108"/>
              <w:jc w:val="both"/>
              <w:rPr>
                <w:sz w:val="22"/>
                <w:szCs w:val="22"/>
                <w:lang w:val="fi-FI"/>
              </w:rPr>
            </w:pPr>
            <w:r w:rsidRPr="00823944">
              <w:rPr>
                <w:b/>
                <w:i/>
                <w:sz w:val="24"/>
                <w:szCs w:val="24"/>
                <w:lang w:val="fi-FI"/>
              </w:rPr>
              <w:t>Nơi nhận:</w:t>
            </w:r>
          </w:p>
          <w:p w14:paraId="19246B86" w14:textId="77777777" w:rsidR="00C435A2" w:rsidRPr="00823944" w:rsidRDefault="00C435A2" w:rsidP="00C435A2">
            <w:pPr>
              <w:spacing w:line="240" w:lineRule="atLeast"/>
              <w:ind w:left="-108"/>
              <w:jc w:val="both"/>
              <w:rPr>
                <w:sz w:val="22"/>
                <w:szCs w:val="22"/>
                <w:lang w:val="vi-VN"/>
              </w:rPr>
            </w:pPr>
            <w:r w:rsidRPr="00823944">
              <w:rPr>
                <w:sz w:val="22"/>
                <w:szCs w:val="22"/>
                <w:lang w:val="vi-VN"/>
              </w:rPr>
              <w:t>- Như trên;</w:t>
            </w:r>
          </w:p>
          <w:p w14:paraId="253DBD09" w14:textId="77777777" w:rsidR="00C435A2" w:rsidRPr="00823944" w:rsidRDefault="00C435A2" w:rsidP="00C435A2">
            <w:pPr>
              <w:spacing w:line="240" w:lineRule="atLeast"/>
              <w:ind w:left="-108"/>
              <w:jc w:val="both"/>
              <w:rPr>
                <w:sz w:val="22"/>
                <w:szCs w:val="22"/>
                <w:lang w:val="vi-VN"/>
              </w:rPr>
            </w:pPr>
            <w:r w:rsidRPr="00823944">
              <w:rPr>
                <w:sz w:val="22"/>
                <w:szCs w:val="22"/>
                <w:lang w:val="vi-VN"/>
              </w:rPr>
              <w:t>- Thường trực Ban Bí thư (để báo cáo);</w:t>
            </w:r>
          </w:p>
          <w:p w14:paraId="4C89D571" w14:textId="77777777" w:rsidR="00C435A2" w:rsidRPr="00823944" w:rsidRDefault="00C435A2" w:rsidP="00C435A2">
            <w:pPr>
              <w:spacing w:line="240" w:lineRule="atLeast"/>
              <w:ind w:left="-108"/>
              <w:jc w:val="both"/>
              <w:rPr>
                <w:sz w:val="22"/>
                <w:szCs w:val="22"/>
                <w:lang w:val="vi-VN"/>
              </w:rPr>
            </w:pPr>
            <w:r w:rsidRPr="00823944">
              <w:rPr>
                <w:sz w:val="22"/>
                <w:szCs w:val="22"/>
                <w:lang w:val="vi-VN"/>
              </w:rPr>
              <w:t>- Thủ tướng Chính phủ (để báo cáo);</w:t>
            </w:r>
          </w:p>
          <w:p w14:paraId="5ECE1B5A" w14:textId="77777777" w:rsidR="00C435A2" w:rsidRPr="00823944" w:rsidRDefault="00C435A2" w:rsidP="00C435A2">
            <w:pPr>
              <w:spacing w:line="240" w:lineRule="atLeast"/>
              <w:ind w:left="-108"/>
              <w:jc w:val="both"/>
              <w:rPr>
                <w:sz w:val="22"/>
                <w:szCs w:val="22"/>
                <w:lang w:val="vi-VN"/>
              </w:rPr>
            </w:pPr>
            <w:r w:rsidRPr="00823944">
              <w:rPr>
                <w:sz w:val="22"/>
                <w:szCs w:val="22"/>
                <w:lang w:val="vi-VN"/>
              </w:rPr>
              <w:t>- Các Phó Thủ tướng Chính phủ (để báo cáo);</w:t>
            </w:r>
          </w:p>
          <w:p w14:paraId="23FC3A97" w14:textId="77777777" w:rsidR="00C435A2" w:rsidRPr="00823944" w:rsidRDefault="00C435A2" w:rsidP="00C435A2">
            <w:pPr>
              <w:spacing w:line="240" w:lineRule="atLeast"/>
              <w:ind w:left="-108"/>
              <w:jc w:val="both"/>
              <w:rPr>
                <w:sz w:val="22"/>
                <w:szCs w:val="22"/>
                <w:lang w:val="vi-VN"/>
              </w:rPr>
            </w:pPr>
            <w:r w:rsidRPr="00823944">
              <w:rPr>
                <w:sz w:val="22"/>
                <w:szCs w:val="22"/>
                <w:lang w:val="vi-VN"/>
              </w:rPr>
              <w:t>- Văn phòng Trung ương Đảng;</w:t>
            </w:r>
          </w:p>
          <w:p w14:paraId="1E60861A" w14:textId="77777777" w:rsidR="00C435A2" w:rsidRPr="00823944" w:rsidRDefault="00C435A2" w:rsidP="00C435A2">
            <w:pPr>
              <w:spacing w:line="240" w:lineRule="atLeast"/>
              <w:ind w:left="-108"/>
              <w:jc w:val="both"/>
              <w:rPr>
                <w:sz w:val="22"/>
                <w:szCs w:val="22"/>
                <w:lang w:val="vi-VN"/>
              </w:rPr>
            </w:pPr>
            <w:r w:rsidRPr="00823944">
              <w:rPr>
                <w:sz w:val="22"/>
                <w:szCs w:val="22"/>
                <w:lang w:val="vi-VN"/>
              </w:rPr>
              <w:t>- Ban Nội chính T</w:t>
            </w:r>
            <w:r w:rsidRPr="00823944">
              <w:rPr>
                <w:sz w:val="22"/>
                <w:szCs w:val="22"/>
              </w:rPr>
              <w:t>r</w:t>
            </w:r>
            <w:r w:rsidRPr="00823944">
              <w:rPr>
                <w:sz w:val="22"/>
                <w:szCs w:val="22"/>
                <w:lang w:val="vi-VN"/>
              </w:rPr>
              <w:t>ung ương;</w:t>
            </w:r>
          </w:p>
          <w:p w14:paraId="780565B7" w14:textId="243686D6" w:rsidR="00C435A2" w:rsidRPr="00823944" w:rsidRDefault="00C435A2" w:rsidP="00C435A2">
            <w:pPr>
              <w:ind w:left="-118"/>
              <w:jc w:val="both"/>
              <w:rPr>
                <w:sz w:val="22"/>
                <w:szCs w:val="22"/>
                <w:lang w:val="vi-VN"/>
              </w:rPr>
            </w:pPr>
            <w:r w:rsidRPr="00823944">
              <w:rPr>
                <w:sz w:val="22"/>
                <w:szCs w:val="22"/>
                <w:lang w:val="vi-VN"/>
              </w:rPr>
              <w:t xml:space="preserve">- </w:t>
            </w:r>
            <w:r w:rsidR="006925A8" w:rsidRPr="00823944">
              <w:rPr>
                <w:spacing w:val="-10"/>
                <w:sz w:val="22"/>
                <w:szCs w:val="22"/>
                <w:lang w:val="vi-VN"/>
              </w:rPr>
              <w:t xml:space="preserve">Ủy ban </w:t>
            </w:r>
            <w:r w:rsidR="006925A8" w:rsidRPr="00823944">
              <w:rPr>
                <w:spacing w:val="-10"/>
                <w:sz w:val="22"/>
                <w:szCs w:val="22"/>
              </w:rPr>
              <w:t>Văn hóa và Xã hội</w:t>
            </w:r>
            <w:r w:rsidR="006925A8" w:rsidRPr="00823944">
              <w:rPr>
                <w:spacing w:val="-10"/>
                <w:sz w:val="22"/>
                <w:szCs w:val="22"/>
                <w:lang w:val="vi-VN"/>
              </w:rPr>
              <w:t xml:space="preserve"> (để </w:t>
            </w:r>
            <w:r w:rsidR="006925A8" w:rsidRPr="00823944">
              <w:rPr>
                <w:spacing w:val="-10"/>
                <w:sz w:val="22"/>
                <w:szCs w:val="22"/>
              </w:rPr>
              <w:t>thẩm tra</w:t>
            </w:r>
            <w:r w:rsidR="006925A8" w:rsidRPr="00823944">
              <w:rPr>
                <w:spacing w:val="-10"/>
                <w:sz w:val="22"/>
                <w:szCs w:val="22"/>
                <w:lang w:val="vi-VN"/>
              </w:rPr>
              <w:t>);</w:t>
            </w:r>
            <w:r w:rsidR="006925A8" w:rsidRPr="00823944">
              <w:rPr>
                <w:sz w:val="22"/>
                <w:szCs w:val="22"/>
                <w:lang w:val="vi-VN"/>
              </w:rPr>
              <w:t xml:space="preserve"> </w:t>
            </w:r>
          </w:p>
          <w:p w14:paraId="021C0842" w14:textId="77777777" w:rsidR="00C435A2" w:rsidRPr="00823944" w:rsidRDefault="00C435A2" w:rsidP="00C435A2">
            <w:pPr>
              <w:spacing w:line="240" w:lineRule="atLeast"/>
              <w:ind w:left="-108"/>
              <w:jc w:val="both"/>
              <w:rPr>
                <w:sz w:val="22"/>
                <w:szCs w:val="22"/>
                <w:lang w:val="vi-VN"/>
              </w:rPr>
            </w:pPr>
            <w:r w:rsidRPr="00823944">
              <w:rPr>
                <w:sz w:val="22"/>
                <w:szCs w:val="22"/>
                <w:lang w:val="vi-VN"/>
              </w:rPr>
              <w:t>- Văn phòng Quốc hội (để phối hợp);</w:t>
            </w:r>
          </w:p>
          <w:p w14:paraId="08757950" w14:textId="7C4A05A3" w:rsidR="00C435A2" w:rsidRPr="00823944" w:rsidRDefault="00C435A2" w:rsidP="008170DC">
            <w:pPr>
              <w:ind w:left="-118"/>
              <w:jc w:val="both"/>
              <w:rPr>
                <w:sz w:val="22"/>
                <w:szCs w:val="22"/>
              </w:rPr>
            </w:pPr>
            <w:r w:rsidRPr="00823944">
              <w:rPr>
                <w:spacing w:val="-10"/>
                <w:sz w:val="22"/>
                <w:szCs w:val="22"/>
                <w:lang w:val="vi-VN"/>
              </w:rPr>
              <w:t xml:space="preserve">- </w:t>
            </w:r>
            <w:r w:rsidR="006925A8" w:rsidRPr="00823944">
              <w:rPr>
                <w:sz w:val="22"/>
                <w:szCs w:val="22"/>
                <w:lang w:val="vi-VN"/>
              </w:rPr>
              <w:t>Các bộ, cơ quan ngang bộ;</w:t>
            </w:r>
          </w:p>
          <w:p w14:paraId="1DBBA16C" w14:textId="77777777" w:rsidR="00C435A2" w:rsidRPr="00823944" w:rsidRDefault="00C435A2" w:rsidP="00C435A2">
            <w:pPr>
              <w:ind w:left="-108"/>
              <w:jc w:val="both"/>
              <w:rPr>
                <w:spacing w:val="-6"/>
                <w:sz w:val="22"/>
                <w:szCs w:val="22"/>
                <w:lang w:val="vi-VN"/>
              </w:rPr>
            </w:pPr>
            <w:r w:rsidRPr="00823944">
              <w:rPr>
                <w:sz w:val="22"/>
                <w:szCs w:val="22"/>
                <w:lang w:val="vi-VN"/>
              </w:rPr>
              <w:t xml:space="preserve">- </w:t>
            </w:r>
            <w:r w:rsidRPr="00823944">
              <w:rPr>
                <w:spacing w:val="-6"/>
                <w:sz w:val="22"/>
                <w:szCs w:val="22"/>
                <w:lang w:val="vi-VN"/>
              </w:rPr>
              <w:t>VPCP: BTCN, các PCN, Trợ lý TTg;</w:t>
            </w:r>
          </w:p>
          <w:p w14:paraId="422C6EE9" w14:textId="77777777" w:rsidR="00C435A2" w:rsidRPr="00823944" w:rsidRDefault="00C435A2" w:rsidP="00C435A2">
            <w:pPr>
              <w:ind w:left="-108"/>
              <w:jc w:val="both"/>
              <w:rPr>
                <w:spacing w:val="-6"/>
                <w:sz w:val="22"/>
                <w:szCs w:val="22"/>
                <w:lang w:val="vi-VN"/>
              </w:rPr>
            </w:pPr>
            <w:r w:rsidRPr="00823944">
              <w:rPr>
                <w:spacing w:val="-6"/>
                <w:sz w:val="22"/>
                <w:szCs w:val="22"/>
                <w:lang w:val="vi-VN"/>
              </w:rPr>
              <w:t xml:space="preserve">              Các Vụ: TH, QHĐP; </w:t>
            </w:r>
          </w:p>
          <w:p w14:paraId="1F1E2650" w14:textId="1EF87DEF" w:rsidR="00544BB0" w:rsidRPr="00823944" w:rsidRDefault="00C435A2" w:rsidP="007C3CEF">
            <w:pPr>
              <w:widowControl w:val="0"/>
              <w:ind w:left="-78"/>
              <w:jc w:val="both"/>
              <w:rPr>
                <w:b/>
                <w:i/>
                <w:lang w:val="fi-FI"/>
              </w:rPr>
            </w:pPr>
            <w:r w:rsidRPr="00823944">
              <w:rPr>
                <w:sz w:val="22"/>
                <w:szCs w:val="22"/>
                <w:lang w:val="vi-VN"/>
              </w:rPr>
              <w:t xml:space="preserve">- Lưu: </w:t>
            </w:r>
            <w:r w:rsidR="000271DC" w:rsidRPr="00823944">
              <w:rPr>
                <w:sz w:val="22"/>
                <w:szCs w:val="22"/>
                <w:lang w:val="vi-VN"/>
              </w:rPr>
              <w:t xml:space="preserve">VT, </w:t>
            </w:r>
            <w:r w:rsidR="000271DC" w:rsidRPr="00823944">
              <w:rPr>
                <w:sz w:val="22"/>
                <w:szCs w:val="22"/>
              </w:rPr>
              <w:t>KGVX</w:t>
            </w:r>
            <w:r w:rsidRPr="00823944">
              <w:rPr>
                <w:sz w:val="22"/>
                <w:szCs w:val="22"/>
                <w:lang w:val="vi-VN"/>
              </w:rPr>
              <w:t>(3).</w:t>
            </w:r>
          </w:p>
        </w:tc>
        <w:tc>
          <w:tcPr>
            <w:tcW w:w="4620" w:type="dxa"/>
            <w:shd w:val="clear" w:color="auto" w:fill="auto"/>
          </w:tcPr>
          <w:p w14:paraId="4CA70FD5" w14:textId="77777777" w:rsidR="00253ECA" w:rsidRPr="00823944" w:rsidRDefault="00253ECA" w:rsidP="007C3CEF">
            <w:pPr>
              <w:ind w:left="635"/>
              <w:jc w:val="center"/>
              <w:rPr>
                <w:b/>
                <w:lang w:val="fi-FI"/>
              </w:rPr>
            </w:pPr>
            <w:r w:rsidRPr="00823944">
              <w:rPr>
                <w:b/>
                <w:lang w:val="fi-FI"/>
              </w:rPr>
              <w:t>TM. CHÍNH PHỦ</w:t>
            </w:r>
          </w:p>
          <w:p w14:paraId="654E5EED" w14:textId="77777777" w:rsidR="00253ECA" w:rsidRPr="00823944" w:rsidRDefault="00253ECA" w:rsidP="007C3CEF">
            <w:pPr>
              <w:ind w:left="635"/>
              <w:jc w:val="center"/>
              <w:rPr>
                <w:b/>
                <w:lang w:val="fi-FI"/>
              </w:rPr>
            </w:pPr>
            <w:r w:rsidRPr="00823944">
              <w:rPr>
                <w:b/>
                <w:lang w:val="fi-FI"/>
              </w:rPr>
              <w:t>TUQ. THỦ TƯỚNG</w:t>
            </w:r>
          </w:p>
          <w:p w14:paraId="62B0905F" w14:textId="1E40A2B0" w:rsidR="00544BB0" w:rsidRPr="00823944" w:rsidRDefault="00544BB0" w:rsidP="007C3CEF">
            <w:pPr>
              <w:ind w:left="635"/>
              <w:jc w:val="center"/>
              <w:rPr>
                <w:b/>
                <w:lang w:val="fi-FI"/>
              </w:rPr>
            </w:pPr>
            <w:r w:rsidRPr="00823944">
              <w:rPr>
                <w:b/>
                <w:lang w:val="fi-FI"/>
              </w:rPr>
              <w:t>BỘ TRƯỞNG</w:t>
            </w:r>
            <w:r w:rsidR="00253ECA" w:rsidRPr="00823944">
              <w:rPr>
                <w:b/>
                <w:lang w:val="fi-FI"/>
              </w:rPr>
              <w:t xml:space="preserve"> BỘ Y TẾ</w:t>
            </w:r>
          </w:p>
          <w:p w14:paraId="2A9F6707" w14:textId="77777777" w:rsidR="00544BB0" w:rsidRPr="00823944" w:rsidRDefault="00544BB0" w:rsidP="007C3CEF">
            <w:pPr>
              <w:ind w:left="635"/>
              <w:jc w:val="center"/>
              <w:rPr>
                <w:b/>
                <w:lang w:val="fi-FI"/>
              </w:rPr>
            </w:pPr>
          </w:p>
          <w:p w14:paraId="40403B34" w14:textId="77777777" w:rsidR="00544BB0" w:rsidRPr="00823944" w:rsidRDefault="00544BB0" w:rsidP="007C3CEF">
            <w:pPr>
              <w:ind w:left="635"/>
              <w:jc w:val="center"/>
              <w:rPr>
                <w:b/>
                <w:lang w:val="fi-FI"/>
              </w:rPr>
            </w:pPr>
          </w:p>
          <w:p w14:paraId="7B2C148D" w14:textId="77777777" w:rsidR="00544BB0" w:rsidRPr="00823944" w:rsidRDefault="00544BB0" w:rsidP="007C3CEF">
            <w:pPr>
              <w:ind w:left="635"/>
              <w:jc w:val="center"/>
              <w:rPr>
                <w:b/>
                <w:lang w:val="fi-FI"/>
              </w:rPr>
            </w:pPr>
          </w:p>
          <w:p w14:paraId="651D5D2E" w14:textId="4F65A969" w:rsidR="00544BB0" w:rsidRPr="00823944" w:rsidRDefault="00544BB0" w:rsidP="007C3CEF">
            <w:pPr>
              <w:ind w:left="635"/>
              <w:jc w:val="center"/>
              <w:rPr>
                <w:b/>
                <w:lang w:val="fi-FI"/>
              </w:rPr>
            </w:pPr>
          </w:p>
          <w:p w14:paraId="0A21069A" w14:textId="77777777" w:rsidR="00C435A2" w:rsidRPr="00823944" w:rsidRDefault="00C435A2" w:rsidP="007C3CEF">
            <w:pPr>
              <w:ind w:left="635"/>
              <w:jc w:val="center"/>
              <w:rPr>
                <w:b/>
                <w:lang w:val="fi-FI"/>
              </w:rPr>
            </w:pPr>
          </w:p>
          <w:p w14:paraId="328CA692" w14:textId="77777777" w:rsidR="00544BB0" w:rsidRPr="00823944" w:rsidRDefault="00544BB0" w:rsidP="007C3CEF">
            <w:pPr>
              <w:ind w:left="635"/>
              <w:jc w:val="center"/>
              <w:rPr>
                <w:b/>
                <w:lang w:val="fi-FI"/>
              </w:rPr>
            </w:pPr>
          </w:p>
          <w:p w14:paraId="58DF085A" w14:textId="69834E80" w:rsidR="00544BB0" w:rsidRPr="007C3CEF" w:rsidRDefault="00ED2D0F" w:rsidP="007C3CEF">
            <w:pPr>
              <w:ind w:left="635"/>
              <w:jc w:val="center"/>
              <w:rPr>
                <w:b/>
                <w:lang w:val="fi-FI"/>
              </w:rPr>
            </w:pPr>
            <w:r w:rsidRPr="00823944">
              <w:rPr>
                <w:b/>
                <w:lang w:val="fi-FI"/>
              </w:rPr>
              <w:t>Đào Hồng Lan</w:t>
            </w:r>
          </w:p>
        </w:tc>
      </w:tr>
    </w:tbl>
    <w:p w14:paraId="674C5F5B" w14:textId="77777777" w:rsidR="009A6ED5" w:rsidRPr="007C3CEF" w:rsidRDefault="009A6ED5" w:rsidP="007C3CEF">
      <w:pPr>
        <w:spacing w:before="120" w:after="120"/>
      </w:pPr>
    </w:p>
    <w:sectPr w:rsidR="009A6ED5" w:rsidRPr="007C3CEF" w:rsidSect="00C6611C">
      <w:headerReference w:type="default" r:id="rId8"/>
      <w:pgSz w:w="11906" w:h="16838"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3753" w14:textId="77777777" w:rsidR="005856D1" w:rsidRDefault="005856D1">
      <w:r>
        <w:separator/>
      </w:r>
    </w:p>
  </w:endnote>
  <w:endnote w:type="continuationSeparator" w:id="0">
    <w:p w14:paraId="71717AE0" w14:textId="77777777" w:rsidR="005856D1" w:rsidRDefault="0058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F481" w14:textId="77777777" w:rsidR="005856D1" w:rsidRDefault="005856D1">
      <w:r>
        <w:separator/>
      </w:r>
    </w:p>
  </w:footnote>
  <w:footnote w:type="continuationSeparator" w:id="0">
    <w:p w14:paraId="56B3B3C5" w14:textId="77777777" w:rsidR="005856D1" w:rsidRDefault="0058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8314" w14:textId="48E16F90" w:rsidR="00BA3FB0" w:rsidRDefault="00BA3FB0" w:rsidP="00C6611C">
    <w:pPr>
      <w:pStyle w:val="Header"/>
      <w:spacing w:after="240"/>
      <w:jc w:val="center"/>
    </w:pPr>
    <w:r w:rsidRPr="00C6611C">
      <w:rPr>
        <w:sz w:val="26"/>
        <w:szCs w:val="26"/>
      </w:rPr>
      <w:fldChar w:fldCharType="begin"/>
    </w:r>
    <w:r w:rsidRPr="00C6611C">
      <w:rPr>
        <w:sz w:val="26"/>
        <w:szCs w:val="26"/>
      </w:rPr>
      <w:instrText xml:space="preserve"> PAGE   \* MERGEFORMAT </w:instrText>
    </w:r>
    <w:r w:rsidRPr="00C6611C">
      <w:rPr>
        <w:sz w:val="26"/>
        <w:szCs w:val="26"/>
      </w:rPr>
      <w:fldChar w:fldCharType="separate"/>
    </w:r>
    <w:r w:rsidR="00780814">
      <w:rPr>
        <w:noProof/>
        <w:sz w:val="26"/>
        <w:szCs w:val="26"/>
      </w:rPr>
      <w:t>3</w:t>
    </w:r>
    <w:r w:rsidRPr="00C6611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5172801"/>
    <w:multiLevelType w:val="hybridMultilevel"/>
    <w:tmpl w:val="AC2470E0"/>
    <w:lvl w:ilvl="0" w:tplc="D700B5BA">
      <w:start w:val="1"/>
      <w:numFmt w:val="decimal"/>
      <w:lvlText w:val="%1."/>
      <w:lvlJc w:val="left"/>
      <w:pPr>
        <w:ind w:left="1020" w:hanging="360"/>
      </w:pPr>
    </w:lvl>
    <w:lvl w:ilvl="1" w:tplc="34FE4AB8">
      <w:start w:val="1"/>
      <w:numFmt w:val="decimal"/>
      <w:lvlText w:val="%2."/>
      <w:lvlJc w:val="left"/>
      <w:pPr>
        <w:ind w:left="1020" w:hanging="360"/>
      </w:pPr>
    </w:lvl>
    <w:lvl w:ilvl="2" w:tplc="0686B6B2">
      <w:start w:val="1"/>
      <w:numFmt w:val="decimal"/>
      <w:lvlText w:val="%3."/>
      <w:lvlJc w:val="left"/>
      <w:pPr>
        <w:ind w:left="1020" w:hanging="360"/>
      </w:pPr>
    </w:lvl>
    <w:lvl w:ilvl="3" w:tplc="5560B900">
      <w:start w:val="1"/>
      <w:numFmt w:val="decimal"/>
      <w:lvlText w:val="%4."/>
      <w:lvlJc w:val="left"/>
      <w:pPr>
        <w:ind w:left="1020" w:hanging="360"/>
      </w:pPr>
    </w:lvl>
    <w:lvl w:ilvl="4" w:tplc="DE9A5C3E">
      <w:start w:val="1"/>
      <w:numFmt w:val="decimal"/>
      <w:lvlText w:val="%5."/>
      <w:lvlJc w:val="left"/>
      <w:pPr>
        <w:ind w:left="1020" w:hanging="360"/>
      </w:pPr>
    </w:lvl>
    <w:lvl w:ilvl="5" w:tplc="217E5736">
      <w:start w:val="1"/>
      <w:numFmt w:val="decimal"/>
      <w:lvlText w:val="%6."/>
      <w:lvlJc w:val="left"/>
      <w:pPr>
        <w:ind w:left="1020" w:hanging="360"/>
      </w:pPr>
    </w:lvl>
    <w:lvl w:ilvl="6" w:tplc="13B41DC0">
      <w:start w:val="1"/>
      <w:numFmt w:val="decimal"/>
      <w:lvlText w:val="%7."/>
      <w:lvlJc w:val="left"/>
      <w:pPr>
        <w:ind w:left="1020" w:hanging="360"/>
      </w:pPr>
    </w:lvl>
    <w:lvl w:ilvl="7" w:tplc="D35AA838">
      <w:start w:val="1"/>
      <w:numFmt w:val="decimal"/>
      <w:lvlText w:val="%8."/>
      <w:lvlJc w:val="left"/>
      <w:pPr>
        <w:ind w:left="1020" w:hanging="360"/>
      </w:pPr>
    </w:lvl>
    <w:lvl w:ilvl="8" w:tplc="DFA41EC8">
      <w:start w:val="1"/>
      <w:numFmt w:val="decimal"/>
      <w:lvlText w:val="%9."/>
      <w:lvlJc w:val="left"/>
      <w:pPr>
        <w:ind w:left="1020" w:hanging="360"/>
      </w:pPr>
    </w:lvl>
  </w:abstractNum>
  <w:abstractNum w:abstractNumId="2" w15:restartNumberingAfterBreak="0">
    <w:nsid w:val="376269AC"/>
    <w:multiLevelType w:val="hybridMultilevel"/>
    <w:tmpl w:val="31A27452"/>
    <w:lvl w:ilvl="0" w:tplc="86981670">
      <w:start w:val="1"/>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3D74C8E"/>
    <w:multiLevelType w:val="hybridMultilevel"/>
    <w:tmpl w:val="5E682132"/>
    <w:lvl w:ilvl="0" w:tplc="DE0C0D7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E653EB6"/>
    <w:multiLevelType w:val="hybridMultilevel"/>
    <w:tmpl w:val="47920BDC"/>
    <w:lvl w:ilvl="0" w:tplc="BD54E1B4">
      <w:start w:val="1"/>
      <w:numFmt w:val="bullet"/>
      <w:lvlText w:val="-"/>
      <w:lvlJc w:val="left"/>
      <w:pPr>
        <w:ind w:left="2727" w:hanging="360"/>
      </w:pPr>
      <w:rPr>
        <w:rFonts w:ascii="Times New Roman" w:eastAsia="Calibri" w:hAnsi="Times New Roman" w:cs="Times New Roman" w:hint="default"/>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5" w15:restartNumberingAfterBreak="0">
    <w:nsid w:val="722D02EC"/>
    <w:multiLevelType w:val="multilevel"/>
    <w:tmpl w:val="29E6CD84"/>
    <w:lvl w:ilvl="0">
      <w:start w:val="1"/>
      <w:numFmt w:val="decimal"/>
      <w:lvlText w:val="%1."/>
      <w:lvlJc w:val="left"/>
      <w:pPr>
        <w:ind w:left="1647" w:hanging="360"/>
      </w:pPr>
      <w:rPr>
        <w:rFonts w:hint="default"/>
      </w:rPr>
    </w:lvl>
    <w:lvl w:ilvl="1">
      <w:start w:val="1"/>
      <w:numFmt w:val="decimal"/>
      <w:isLgl/>
      <w:lvlText w:val="%1.%2."/>
      <w:lvlJc w:val="left"/>
      <w:pPr>
        <w:ind w:left="236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108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527" w:hanging="1440"/>
      </w:pPr>
      <w:rPr>
        <w:rFonts w:hint="default"/>
      </w:rPr>
    </w:lvl>
    <w:lvl w:ilvl="6">
      <w:start w:val="1"/>
      <w:numFmt w:val="decimal"/>
      <w:isLgl/>
      <w:lvlText w:val="%1.%2.%3.%4.%5.%6.%7."/>
      <w:lvlJc w:val="left"/>
      <w:pPr>
        <w:ind w:left="5247"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27" w:hanging="2160"/>
      </w:pPr>
      <w:rPr>
        <w:rFonts w:hint="default"/>
      </w:rPr>
    </w:lvl>
  </w:abstractNum>
  <w:abstractNum w:abstractNumId="6" w15:restartNumberingAfterBreak="0">
    <w:nsid w:val="73E27778"/>
    <w:multiLevelType w:val="hybridMultilevel"/>
    <w:tmpl w:val="CE1EFF1A"/>
    <w:lvl w:ilvl="0" w:tplc="F20C73D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75297379"/>
    <w:multiLevelType w:val="hybridMultilevel"/>
    <w:tmpl w:val="81645338"/>
    <w:lvl w:ilvl="0" w:tplc="8B8E4562">
      <w:start w:val="1"/>
      <w:numFmt w:val="upperRoman"/>
      <w:suff w:val="nothing"/>
      <w:lvlText w:val="Chương %1"/>
      <w:lvlJc w:val="center"/>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71909">
    <w:abstractNumId w:val="0"/>
  </w:num>
  <w:num w:numId="2" w16cid:durableId="1431701452">
    <w:abstractNumId w:val="0"/>
  </w:num>
  <w:num w:numId="3" w16cid:durableId="1693416207">
    <w:abstractNumId w:val="0"/>
  </w:num>
  <w:num w:numId="4" w16cid:durableId="1352730543">
    <w:abstractNumId w:val="5"/>
  </w:num>
  <w:num w:numId="5" w16cid:durableId="2142646744">
    <w:abstractNumId w:val="7"/>
  </w:num>
  <w:num w:numId="6" w16cid:durableId="845747957">
    <w:abstractNumId w:val="4"/>
  </w:num>
  <w:num w:numId="7" w16cid:durableId="824129114">
    <w:abstractNumId w:val="3"/>
  </w:num>
  <w:num w:numId="8" w16cid:durableId="818696117">
    <w:abstractNumId w:val="6"/>
  </w:num>
  <w:num w:numId="9" w16cid:durableId="1852140772">
    <w:abstractNumId w:val="1"/>
  </w:num>
  <w:num w:numId="10" w16cid:durableId="104552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15"/>
    <w:rsid w:val="00000438"/>
    <w:rsid w:val="000025B7"/>
    <w:rsid w:val="00002941"/>
    <w:rsid w:val="00006AA3"/>
    <w:rsid w:val="00010E92"/>
    <w:rsid w:val="000119B3"/>
    <w:rsid w:val="00012327"/>
    <w:rsid w:val="000123FE"/>
    <w:rsid w:val="00012A84"/>
    <w:rsid w:val="00012DD2"/>
    <w:rsid w:val="0001333A"/>
    <w:rsid w:val="00014717"/>
    <w:rsid w:val="00015918"/>
    <w:rsid w:val="00016C90"/>
    <w:rsid w:val="000222F0"/>
    <w:rsid w:val="00023C63"/>
    <w:rsid w:val="0002402F"/>
    <w:rsid w:val="00024DF1"/>
    <w:rsid w:val="0002533D"/>
    <w:rsid w:val="000267E2"/>
    <w:rsid w:val="00026F37"/>
    <w:rsid w:val="000271DC"/>
    <w:rsid w:val="00027FCB"/>
    <w:rsid w:val="00040404"/>
    <w:rsid w:val="00042265"/>
    <w:rsid w:val="00042689"/>
    <w:rsid w:val="00042741"/>
    <w:rsid w:val="000430DD"/>
    <w:rsid w:val="00045D07"/>
    <w:rsid w:val="00045D9E"/>
    <w:rsid w:val="00045E53"/>
    <w:rsid w:val="000461F4"/>
    <w:rsid w:val="00047538"/>
    <w:rsid w:val="00050267"/>
    <w:rsid w:val="00050F42"/>
    <w:rsid w:val="00051DDD"/>
    <w:rsid w:val="00052B0F"/>
    <w:rsid w:val="00054369"/>
    <w:rsid w:val="00056CB6"/>
    <w:rsid w:val="0006158E"/>
    <w:rsid w:val="00062126"/>
    <w:rsid w:val="000624E1"/>
    <w:rsid w:val="000630E7"/>
    <w:rsid w:val="0006392F"/>
    <w:rsid w:val="00063A81"/>
    <w:rsid w:val="000642F1"/>
    <w:rsid w:val="000652E0"/>
    <w:rsid w:val="00067D9A"/>
    <w:rsid w:val="0007097A"/>
    <w:rsid w:val="0007162C"/>
    <w:rsid w:val="00072382"/>
    <w:rsid w:val="000736E0"/>
    <w:rsid w:val="00073768"/>
    <w:rsid w:val="000747BF"/>
    <w:rsid w:val="00076200"/>
    <w:rsid w:val="00077110"/>
    <w:rsid w:val="000773FE"/>
    <w:rsid w:val="00081A74"/>
    <w:rsid w:val="00081DFC"/>
    <w:rsid w:val="0008402C"/>
    <w:rsid w:val="00084A27"/>
    <w:rsid w:val="000879F8"/>
    <w:rsid w:val="00087EEC"/>
    <w:rsid w:val="000971D0"/>
    <w:rsid w:val="000A376C"/>
    <w:rsid w:val="000A453E"/>
    <w:rsid w:val="000A7F1E"/>
    <w:rsid w:val="000B35E0"/>
    <w:rsid w:val="000B49D3"/>
    <w:rsid w:val="000C1B65"/>
    <w:rsid w:val="000C2964"/>
    <w:rsid w:val="000C29EA"/>
    <w:rsid w:val="000C38FD"/>
    <w:rsid w:val="000C44BB"/>
    <w:rsid w:val="000C6CB2"/>
    <w:rsid w:val="000C7C8E"/>
    <w:rsid w:val="000D1E26"/>
    <w:rsid w:val="000D2C5C"/>
    <w:rsid w:val="000D4192"/>
    <w:rsid w:val="000D7531"/>
    <w:rsid w:val="000E26B0"/>
    <w:rsid w:val="000E390B"/>
    <w:rsid w:val="000E3C51"/>
    <w:rsid w:val="000E4A91"/>
    <w:rsid w:val="000E50F3"/>
    <w:rsid w:val="000E5878"/>
    <w:rsid w:val="000F0012"/>
    <w:rsid w:val="000F0210"/>
    <w:rsid w:val="000F1C8F"/>
    <w:rsid w:val="000F59CA"/>
    <w:rsid w:val="000F6578"/>
    <w:rsid w:val="00101A0A"/>
    <w:rsid w:val="00101BBB"/>
    <w:rsid w:val="0010330B"/>
    <w:rsid w:val="0010458B"/>
    <w:rsid w:val="0010458C"/>
    <w:rsid w:val="001105DD"/>
    <w:rsid w:val="00112581"/>
    <w:rsid w:val="0011262A"/>
    <w:rsid w:val="00112A4B"/>
    <w:rsid w:val="0011676F"/>
    <w:rsid w:val="001170E9"/>
    <w:rsid w:val="0011725B"/>
    <w:rsid w:val="00121784"/>
    <w:rsid w:val="00122EA1"/>
    <w:rsid w:val="00123144"/>
    <w:rsid w:val="001251C2"/>
    <w:rsid w:val="00125937"/>
    <w:rsid w:val="00125D78"/>
    <w:rsid w:val="00130F3C"/>
    <w:rsid w:val="00130FFF"/>
    <w:rsid w:val="0013288F"/>
    <w:rsid w:val="001345A8"/>
    <w:rsid w:val="00135159"/>
    <w:rsid w:val="00136C44"/>
    <w:rsid w:val="001377CE"/>
    <w:rsid w:val="00140E84"/>
    <w:rsid w:val="00141E6E"/>
    <w:rsid w:val="00142638"/>
    <w:rsid w:val="001429C3"/>
    <w:rsid w:val="00146DA9"/>
    <w:rsid w:val="00150F37"/>
    <w:rsid w:val="00151E18"/>
    <w:rsid w:val="00157949"/>
    <w:rsid w:val="00157D3B"/>
    <w:rsid w:val="00160EA1"/>
    <w:rsid w:val="00161EDF"/>
    <w:rsid w:val="001645F0"/>
    <w:rsid w:val="001661B2"/>
    <w:rsid w:val="0016647F"/>
    <w:rsid w:val="00167CD4"/>
    <w:rsid w:val="00170BB6"/>
    <w:rsid w:val="00171328"/>
    <w:rsid w:val="00172FD5"/>
    <w:rsid w:val="00173F3A"/>
    <w:rsid w:val="00174105"/>
    <w:rsid w:val="00176224"/>
    <w:rsid w:val="001767FC"/>
    <w:rsid w:val="00176D43"/>
    <w:rsid w:val="00180F1A"/>
    <w:rsid w:val="00181521"/>
    <w:rsid w:val="00181A39"/>
    <w:rsid w:val="00182215"/>
    <w:rsid w:val="00182311"/>
    <w:rsid w:val="0018328B"/>
    <w:rsid w:val="00183312"/>
    <w:rsid w:val="00183C4C"/>
    <w:rsid w:val="001844AE"/>
    <w:rsid w:val="001912D2"/>
    <w:rsid w:val="00191A2C"/>
    <w:rsid w:val="001938A9"/>
    <w:rsid w:val="00193903"/>
    <w:rsid w:val="0019397F"/>
    <w:rsid w:val="00193F2B"/>
    <w:rsid w:val="001948BA"/>
    <w:rsid w:val="00195303"/>
    <w:rsid w:val="00195AAF"/>
    <w:rsid w:val="00196A8E"/>
    <w:rsid w:val="001973C9"/>
    <w:rsid w:val="001A0DE8"/>
    <w:rsid w:val="001A37A4"/>
    <w:rsid w:val="001A6C23"/>
    <w:rsid w:val="001A7029"/>
    <w:rsid w:val="001A7F4D"/>
    <w:rsid w:val="001B0889"/>
    <w:rsid w:val="001B1611"/>
    <w:rsid w:val="001B1E26"/>
    <w:rsid w:val="001B2BD0"/>
    <w:rsid w:val="001B2F9E"/>
    <w:rsid w:val="001B38CA"/>
    <w:rsid w:val="001B4754"/>
    <w:rsid w:val="001B67C6"/>
    <w:rsid w:val="001B7979"/>
    <w:rsid w:val="001C0A07"/>
    <w:rsid w:val="001C0A44"/>
    <w:rsid w:val="001C0FFD"/>
    <w:rsid w:val="001C16DB"/>
    <w:rsid w:val="001C371B"/>
    <w:rsid w:val="001C48EA"/>
    <w:rsid w:val="001C4928"/>
    <w:rsid w:val="001C555D"/>
    <w:rsid w:val="001C5A08"/>
    <w:rsid w:val="001C5BA1"/>
    <w:rsid w:val="001C7572"/>
    <w:rsid w:val="001C783B"/>
    <w:rsid w:val="001D3403"/>
    <w:rsid w:val="001D40B2"/>
    <w:rsid w:val="001D5BDB"/>
    <w:rsid w:val="001D5E5F"/>
    <w:rsid w:val="001D7BC1"/>
    <w:rsid w:val="001E1246"/>
    <w:rsid w:val="001E491C"/>
    <w:rsid w:val="001E5AA9"/>
    <w:rsid w:val="001E624D"/>
    <w:rsid w:val="001E62D2"/>
    <w:rsid w:val="001E7631"/>
    <w:rsid w:val="001F0471"/>
    <w:rsid w:val="001F0EAA"/>
    <w:rsid w:val="001F2820"/>
    <w:rsid w:val="001F333B"/>
    <w:rsid w:val="001F3518"/>
    <w:rsid w:val="001F58C1"/>
    <w:rsid w:val="001F649A"/>
    <w:rsid w:val="001F6B68"/>
    <w:rsid w:val="001F6F85"/>
    <w:rsid w:val="001F79EA"/>
    <w:rsid w:val="00201340"/>
    <w:rsid w:val="00201AB6"/>
    <w:rsid w:val="00202D03"/>
    <w:rsid w:val="002032F0"/>
    <w:rsid w:val="00203679"/>
    <w:rsid w:val="00203865"/>
    <w:rsid w:val="0020452D"/>
    <w:rsid w:val="00205142"/>
    <w:rsid w:val="00205781"/>
    <w:rsid w:val="00206863"/>
    <w:rsid w:val="00206E8F"/>
    <w:rsid w:val="0020791D"/>
    <w:rsid w:val="002103AE"/>
    <w:rsid w:val="00210C61"/>
    <w:rsid w:val="00211A52"/>
    <w:rsid w:val="00213E0F"/>
    <w:rsid w:val="002144DE"/>
    <w:rsid w:val="00214926"/>
    <w:rsid w:val="00214B4E"/>
    <w:rsid w:val="00215613"/>
    <w:rsid w:val="00215BC0"/>
    <w:rsid w:val="00216478"/>
    <w:rsid w:val="00216891"/>
    <w:rsid w:val="00217230"/>
    <w:rsid w:val="002174A4"/>
    <w:rsid w:val="002176C4"/>
    <w:rsid w:val="00223376"/>
    <w:rsid w:val="00223B2C"/>
    <w:rsid w:val="0022439B"/>
    <w:rsid w:val="00224979"/>
    <w:rsid w:val="00225C80"/>
    <w:rsid w:val="0022633D"/>
    <w:rsid w:val="0022703B"/>
    <w:rsid w:val="00227720"/>
    <w:rsid w:val="00227780"/>
    <w:rsid w:val="00232A90"/>
    <w:rsid w:val="0023349F"/>
    <w:rsid w:val="0023382D"/>
    <w:rsid w:val="00234B98"/>
    <w:rsid w:val="00235000"/>
    <w:rsid w:val="002360F1"/>
    <w:rsid w:val="002372D1"/>
    <w:rsid w:val="0023787C"/>
    <w:rsid w:val="002402DE"/>
    <w:rsid w:val="002404AF"/>
    <w:rsid w:val="002408D3"/>
    <w:rsid w:val="002435B5"/>
    <w:rsid w:val="00244539"/>
    <w:rsid w:val="002467AD"/>
    <w:rsid w:val="00246E14"/>
    <w:rsid w:val="00252482"/>
    <w:rsid w:val="00252E2A"/>
    <w:rsid w:val="00253506"/>
    <w:rsid w:val="00253ECA"/>
    <w:rsid w:val="00256364"/>
    <w:rsid w:val="00257F9B"/>
    <w:rsid w:val="00260602"/>
    <w:rsid w:val="0026081A"/>
    <w:rsid w:val="00261095"/>
    <w:rsid w:val="0026216E"/>
    <w:rsid w:val="002635B0"/>
    <w:rsid w:val="002654A0"/>
    <w:rsid w:val="00266533"/>
    <w:rsid w:val="00267D13"/>
    <w:rsid w:val="00270BE6"/>
    <w:rsid w:val="00271F63"/>
    <w:rsid w:val="00272151"/>
    <w:rsid w:val="00272FB1"/>
    <w:rsid w:val="00275295"/>
    <w:rsid w:val="0027571A"/>
    <w:rsid w:val="00277F06"/>
    <w:rsid w:val="00280FD4"/>
    <w:rsid w:val="0028107F"/>
    <w:rsid w:val="00281C34"/>
    <w:rsid w:val="00281F59"/>
    <w:rsid w:val="00282007"/>
    <w:rsid w:val="00284576"/>
    <w:rsid w:val="00285134"/>
    <w:rsid w:val="00286A2E"/>
    <w:rsid w:val="002875CB"/>
    <w:rsid w:val="0029097E"/>
    <w:rsid w:val="00290B6E"/>
    <w:rsid w:val="002923AF"/>
    <w:rsid w:val="00293331"/>
    <w:rsid w:val="002938CB"/>
    <w:rsid w:val="00295B8C"/>
    <w:rsid w:val="0029796E"/>
    <w:rsid w:val="002A0237"/>
    <w:rsid w:val="002A2D80"/>
    <w:rsid w:val="002A3AEF"/>
    <w:rsid w:val="002A3DBA"/>
    <w:rsid w:val="002A4938"/>
    <w:rsid w:val="002A594E"/>
    <w:rsid w:val="002A6F55"/>
    <w:rsid w:val="002A7C9C"/>
    <w:rsid w:val="002A7EFE"/>
    <w:rsid w:val="002B3342"/>
    <w:rsid w:val="002B3704"/>
    <w:rsid w:val="002B3E42"/>
    <w:rsid w:val="002B4BC4"/>
    <w:rsid w:val="002B5576"/>
    <w:rsid w:val="002B6D52"/>
    <w:rsid w:val="002B7BFE"/>
    <w:rsid w:val="002C199C"/>
    <w:rsid w:val="002C1EC1"/>
    <w:rsid w:val="002C274B"/>
    <w:rsid w:val="002C2959"/>
    <w:rsid w:val="002C36CA"/>
    <w:rsid w:val="002C58DE"/>
    <w:rsid w:val="002C5975"/>
    <w:rsid w:val="002C5BF3"/>
    <w:rsid w:val="002C6021"/>
    <w:rsid w:val="002C6B7A"/>
    <w:rsid w:val="002C6F37"/>
    <w:rsid w:val="002C776D"/>
    <w:rsid w:val="002C7CAA"/>
    <w:rsid w:val="002D0324"/>
    <w:rsid w:val="002D2C7D"/>
    <w:rsid w:val="002D3363"/>
    <w:rsid w:val="002D3C17"/>
    <w:rsid w:val="002D5C32"/>
    <w:rsid w:val="002D73C6"/>
    <w:rsid w:val="002D7DAF"/>
    <w:rsid w:val="002E2156"/>
    <w:rsid w:val="002E2623"/>
    <w:rsid w:val="002E3346"/>
    <w:rsid w:val="002E445C"/>
    <w:rsid w:val="002E4549"/>
    <w:rsid w:val="002E4D53"/>
    <w:rsid w:val="002E58A2"/>
    <w:rsid w:val="002E59EC"/>
    <w:rsid w:val="002F0380"/>
    <w:rsid w:val="002F03CE"/>
    <w:rsid w:val="002F0EAE"/>
    <w:rsid w:val="002F25EF"/>
    <w:rsid w:val="002F35CE"/>
    <w:rsid w:val="002F4B6B"/>
    <w:rsid w:val="002F4CE3"/>
    <w:rsid w:val="002F542F"/>
    <w:rsid w:val="002F561F"/>
    <w:rsid w:val="002F7F51"/>
    <w:rsid w:val="0030212D"/>
    <w:rsid w:val="00303685"/>
    <w:rsid w:val="003047C0"/>
    <w:rsid w:val="00304B94"/>
    <w:rsid w:val="00307366"/>
    <w:rsid w:val="0031249B"/>
    <w:rsid w:val="003127D6"/>
    <w:rsid w:val="00312921"/>
    <w:rsid w:val="00312BF0"/>
    <w:rsid w:val="00313498"/>
    <w:rsid w:val="003134A2"/>
    <w:rsid w:val="003134C3"/>
    <w:rsid w:val="00313626"/>
    <w:rsid w:val="003143D3"/>
    <w:rsid w:val="00315988"/>
    <w:rsid w:val="00316B15"/>
    <w:rsid w:val="003202F8"/>
    <w:rsid w:val="00320414"/>
    <w:rsid w:val="00320A6A"/>
    <w:rsid w:val="00321A3E"/>
    <w:rsid w:val="003250A2"/>
    <w:rsid w:val="00325281"/>
    <w:rsid w:val="0032670D"/>
    <w:rsid w:val="00330DB1"/>
    <w:rsid w:val="003314D9"/>
    <w:rsid w:val="00332224"/>
    <w:rsid w:val="00332B31"/>
    <w:rsid w:val="00333C2C"/>
    <w:rsid w:val="00334770"/>
    <w:rsid w:val="003357CC"/>
    <w:rsid w:val="00336D93"/>
    <w:rsid w:val="00337767"/>
    <w:rsid w:val="00340CE2"/>
    <w:rsid w:val="00340E52"/>
    <w:rsid w:val="00340FC0"/>
    <w:rsid w:val="0034220E"/>
    <w:rsid w:val="003434E2"/>
    <w:rsid w:val="00343CBD"/>
    <w:rsid w:val="00343EAE"/>
    <w:rsid w:val="00344963"/>
    <w:rsid w:val="00344C22"/>
    <w:rsid w:val="0034506E"/>
    <w:rsid w:val="00345DD3"/>
    <w:rsid w:val="00347366"/>
    <w:rsid w:val="0035150C"/>
    <w:rsid w:val="0035776C"/>
    <w:rsid w:val="00361823"/>
    <w:rsid w:val="00364EE9"/>
    <w:rsid w:val="00367BE3"/>
    <w:rsid w:val="00367E00"/>
    <w:rsid w:val="00372192"/>
    <w:rsid w:val="003722F8"/>
    <w:rsid w:val="00372334"/>
    <w:rsid w:val="0037473D"/>
    <w:rsid w:val="00375B4C"/>
    <w:rsid w:val="0037670A"/>
    <w:rsid w:val="00376AAB"/>
    <w:rsid w:val="003774E9"/>
    <w:rsid w:val="003777AA"/>
    <w:rsid w:val="00377814"/>
    <w:rsid w:val="00381360"/>
    <w:rsid w:val="003817F0"/>
    <w:rsid w:val="00382163"/>
    <w:rsid w:val="00383CCC"/>
    <w:rsid w:val="00383E7C"/>
    <w:rsid w:val="00384CD6"/>
    <w:rsid w:val="00390A31"/>
    <w:rsid w:val="003914D1"/>
    <w:rsid w:val="00392001"/>
    <w:rsid w:val="00397B9A"/>
    <w:rsid w:val="003A09E7"/>
    <w:rsid w:val="003A1028"/>
    <w:rsid w:val="003A3431"/>
    <w:rsid w:val="003A433F"/>
    <w:rsid w:val="003B0D66"/>
    <w:rsid w:val="003B309D"/>
    <w:rsid w:val="003B6EFF"/>
    <w:rsid w:val="003B7FCC"/>
    <w:rsid w:val="003C055C"/>
    <w:rsid w:val="003C1168"/>
    <w:rsid w:val="003C13E7"/>
    <w:rsid w:val="003C1D41"/>
    <w:rsid w:val="003C4A3A"/>
    <w:rsid w:val="003C4DB2"/>
    <w:rsid w:val="003C54A2"/>
    <w:rsid w:val="003C550B"/>
    <w:rsid w:val="003C75E2"/>
    <w:rsid w:val="003D15A2"/>
    <w:rsid w:val="003D194A"/>
    <w:rsid w:val="003D2496"/>
    <w:rsid w:val="003D368A"/>
    <w:rsid w:val="003D71B3"/>
    <w:rsid w:val="003E04E5"/>
    <w:rsid w:val="003E28C7"/>
    <w:rsid w:val="003E2A34"/>
    <w:rsid w:val="003E72F7"/>
    <w:rsid w:val="003F1792"/>
    <w:rsid w:val="003F1883"/>
    <w:rsid w:val="003F716C"/>
    <w:rsid w:val="004005E9"/>
    <w:rsid w:val="004023F0"/>
    <w:rsid w:val="00402E67"/>
    <w:rsid w:val="00403A07"/>
    <w:rsid w:val="00404F15"/>
    <w:rsid w:val="00405281"/>
    <w:rsid w:val="00406742"/>
    <w:rsid w:val="00410B28"/>
    <w:rsid w:val="00410B95"/>
    <w:rsid w:val="00411AFC"/>
    <w:rsid w:val="00412642"/>
    <w:rsid w:val="00413F44"/>
    <w:rsid w:val="00415704"/>
    <w:rsid w:val="00416B62"/>
    <w:rsid w:val="00417077"/>
    <w:rsid w:val="00417C5A"/>
    <w:rsid w:val="00420A41"/>
    <w:rsid w:val="00421374"/>
    <w:rsid w:val="00421C2E"/>
    <w:rsid w:val="004228A9"/>
    <w:rsid w:val="00423526"/>
    <w:rsid w:val="00423EEF"/>
    <w:rsid w:val="0042625F"/>
    <w:rsid w:val="00426E90"/>
    <w:rsid w:val="004325ED"/>
    <w:rsid w:val="00433141"/>
    <w:rsid w:val="00435820"/>
    <w:rsid w:val="00435F53"/>
    <w:rsid w:val="00437C27"/>
    <w:rsid w:val="004407D6"/>
    <w:rsid w:val="00441303"/>
    <w:rsid w:val="0044182F"/>
    <w:rsid w:val="0044191F"/>
    <w:rsid w:val="00442B7D"/>
    <w:rsid w:val="00442BE3"/>
    <w:rsid w:val="0044316E"/>
    <w:rsid w:val="0044334C"/>
    <w:rsid w:val="004456E2"/>
    <w:rsid w:val="004459DD"/>
    <w:rsid w:val="00446437"/>
    <w:rsid w:val="00447FD7"/>
    <w:rsid w:val="00451732"/>
    <w:rsid w:val="0045312B"/>
    <w:rsid w:val="00461498"/>
    <w:rsid w:val="00461CCA"/>
    <w:rsid w:val="004628E4"/>
    <w:rsid w:val="00462BB8"/>
    <w:rsid w:val="00463445"/>
    <w:rsid w:val="00470E0C"/>
    <w:rsid w:val="00471F87"/>
    <w:rsid w:val="00472813"/>
    <w:rsid w:val="00472ACD"/>
    <w:rsid w:val="00474447"/>
    <w:rsid w:val="00474E43"/>
    <w:rsid w:val="004805D2"/>
    <w:rsid w:val="00481E4F"/>
    <w:rsid w:val="004821CA"/>
    <w:rsid w:val="00482844"/>
    <w:rsid w:val="00483578"/>
    <w:rsid w:val="004836D0"/>
    <w:rsid w:val="00483B63"/>
    <w:rsid w:val="00483BE2"/>
    <w:rsid w:val="00483C35"/>
    <w:rsid w:val="004852DE"/>
    <w:rsid w:val="004858E8"/>
    <w:rsid w:val="00486218"/>
    <w:rsid w:val="004864E3"/>
    <w:rsid w:val="00490B17"/>
    <w:rsid w:val="00490D7D"/>
    <w:rsid w:val="00491A4B"/>
    <w:rsid w:val="00491C77"/>
    <w:rsid w:val="004935F5"/>
    <w:rsid w:val="0049369C"/>
    <w:rsid w:val="00493A59"/>
    <w:rsid w:val="00494F8E"/>
    <w:rsid w:val="004952AC"/>
    <w:rsid w:val="004A0BFC"/>
    <w:rsid w:val="004A2B77"/>
    <w:rsid w:val="004A4415"/>
    <w:rsid w:val="004A644D"/>
    <w:rsid w:val="004A75B3"/>
    <w:rsid w:val="004A7D38"/>
    <w:rsid w:val="004A7FD6"/>
    <w:rsid w:val="004B1C1B"/>
    <w:rsid w:val="004B3198"/>
    <w:rsid w:val="004B3465"/>
    <w:rsid w:val="004B416D"/>
    <w:rsid w:val="004B51B9"/>
    <w:rsid w:val="004B5494"/>
    <w:rsid w:val="004C1DE8"/>
    <w:rsid w:val="004C2670"/>
    <w:rsid w:val="004C3420"/>
    <w:rsid w:val="004C3F3F"/>
    <w:rsid w:val="004C59E7"/>
    <w:rsid w:val="004C614E"/>
    <w:rsid w:val="004C7723"/>
    <w:rsid w:val="004D0282"/>
    <w:rsid w:val="004D133B"/>
    <w:rsid w:val="004D30AF"/>
    <w:rsid w:val="004D359C"/>
    <w:rsid w:val="004D6227"/>
    <w:rsid w:val="004E31EF"/>
    <w:rsid w:val="004E511A"/>
    <w:rsid w:val="004E6D36"/>
    <w:rsid w:val="004E7068"/>
    <w:rsid w:val="004E77FD"/>
    <w:rsid w:val="004F0A81"/>
    <w:rsid w:val="004F2B6D"/>
    <w:rsid w:val="004F30A9"/>
    <w:rsid w:val="004F314E"/>
    <w:rsid w:val="004F437C"/>
    <w:rsid w:val="004F661D"/>
    <w:rsid w:val="005007D5"/>
    <w:rsid w:val="00501D7A"/>
    <w:rsid w:val="005050E4"/>
    <w:rsid w:val="005101F5"/>
    <w:rsid w:val="00511905"/>
    <w:rsid w:val="00512BD2"/>
    <w:rsid w:val="005143C4"/>
    <w:rsid w:val="00515CB1"/>
    <w:rsid w:val="00515EA4"/>
    <w:rsid w:val="00516EED"/>
    <w:rsid w:val="00517600"/>
    <w:rsid w:val="00520308"/>
    <w:rsid w:val="0052076E"/>
    <w:rsid w:val="00521C8C"/>
    <w:rsid w:val="0052427B"/>
    <w:rsid w:val="0052432B"/>
    <w:rsid w:val="00525E89"/>
    <w:rsid w:val="0052705E"/>
    <w:rsid w:val="005306FC"/>
    <w:rsid w:val="0053103B"/>
    <w:rsid w:val="00532B53"/>
    <w:rsid w:val="00536655"/>
    <w:rsid w:val="00536714"/>
    <w:rsid w:val="00536C47"/>
    <w:rsid w:val="00537826"/>
    <w:rsid w:val="00542B3B"/>
    <w:rsid w:val="00542B4C"/>
    <w:rsid w:val="00542BEE"/>
    <w:rsid w:val="00543600"/>
    <w:rsid w:val="0054397F"/>
    <w:rsid w:val="00544BB0"/>
    <w:rsid w:val="0054693A"/>
    <w:rsid w:val="00550FE8"/>
    <w:rsid w:val="005514DA"/>
    <w:rsid w:val="00554396"/>
    <w:rsid w:val="00555349"/>
    <w:rsid w:val="005554FB"/>
    <w:rsid w:val="0055569B"/>
    <w:rsid w:val="0055584D"/>
    <w:rsid w:val="00556D6C"/>
    <w:rsid w:val="00557349"/>
    <w:rsid w:val="00557A9E"/>
    <w:rsid w:val="00560F8A"/>
    <w:rsid w:val="00563585"/>
    <w:rsid w:val="00565767"/>
    <w:rsid w:val="005705CC"/>
    <w:rsid w:val="005705CE"/>
    <w:rsid w:val="005716E1"/>
    <w:rsid w:val="00572221"/>
    <w:rsid w:val="005728AA"/>
    <w:rsid w:val="0057321E"/>
    <w:rsid w:val="0057337B"/>
    <w:rsid w:val="0057448F"/>
    <w:rsid w:val="00574D00"/>
    <w:rsid w:val="00575BBF"/>
    <w:rsid w:val="0057693F"/>
    <w:rsid w:val="00577371"/>
    <w:rsid w:val="00577ACF"/>
    <w:rsid w:val="00577F89"/>
    <w:rsid w:val="005811E3"/>
    <w:rsid w:val="00581699"/>
    <w:rsid w:val="00582040"/>
    <w:rsid w:val="00582920"/>
    <w:rsid w:val="00583571"/>
    <w:rsid w:val="005839A9"/>
    <w:rsid w:val="005856D1"/>
    <w:rsid w:val="00585988"/>
    <w:rsid w:val="00585C76"/>
    <w:rsid w:val="00585DAA"/>
    <w:rsid w:val="005866D9"/>
    <w:rsid w:val="00586D45"/>
    <w:rsid w:val="00587181"/>
    <w:rsid w:val="0058731E"/>
    <w:rsid w:val="0059096A"/>
    <w:rsid w:val="005923AD"/>
    <w:rsid w:val="005927DB"/>
    <w:rsid w:val="005952DA"/>
    <w:rsid w:val="00595F08"/>
    <w:rsid w:val="00596036"/>
    <w:rsid w:val="00596D97"/>
    <w:rsid w:val="0059711B"/>
    <w:rsid w:val="005A07C0"/>
    <w:rsid w:val="005A1706"/>
    <w:rsid w:val="005A179C"/>
    <w:rsid w:val="005A2AAB"/>
    <w:rsid w:val="005A6643"/>
    <w:rsid w:val="005A6C82"/>
    <w:rsid w:val="005A795B"/>
    <w:rsid w:val="005B0C1C"/>
    <w:rsid w:val="005B1DAB"/>
    <w:rsid w:val="005B22AE"/>
    <w:rsid w:val="005B305A"/>
    <w:rsid w:val="005B3A0C"/>
    <w:rsid w:val="005B41B6"/>
    <w:rsid w:val="005C0C82"/>
    <w:rsid w:val="005C16C7"/>
    <w:rsid w:val="005C365C"/>
    <w:rsid w:val="005C4A58"/>
    <w:rsid w:val="005C59D1"/>
    <w:rsid w:val="005C5E08"/>
    <w:rsid w:val="005C5E1C"/>
    <w:rsid w:val="005C63B9"/>
    <w:rsid w:val="005C64E0"/>
    <w:rsid w:val="005D1D9B"/>
    <w:rsid w:val="005D1EDD"/>
    <w:rsid w:val="005D3568"/>
    <w:rsid w:val="005D498C"/>
    <w:rsid w:val="005D65D6"/>
    <w:rsid w:val="005E157B"/>
    <w:rsid w:val="005E16E1"/>
    <w:rsid w:val="005E17B8"/>
    <w:rsid w:val="005E2658"/>
    <w:rsid w:val="005E384F"/>
    <w:rsid w:val="005E5181"/>
    <w:rsid w:val="005E7867"/>
    <w:rsid w:val="005F0637"/>
    <w:rsid w:val="005F06D7"/>
    <w:rsid w:val="005F12E8"/>
    <w:rsid w:val="005F5C01"/>
    <w:rsid w:val="005F65BF"/>
    <w:rsid w:val="005F68C2"/>
    <w:rsid w:val="006007EF"/>
    <w:rsid w:val="00602422"/>
    <w:rsid w:val="006055F2"/>
    <w:rsid w:val="00605756"/>
    <w:rsid w:val="00607198"/>
    <w:rsid w:val="00607A1C"/>
    <w:rsid w:val="00611214"/>
    <w:rsid w:val="006117CA"/>
    <w:rsid w:val="00611E29"/>
    <w:rsid w:val="00612B97"/>
    <w:rsid w:val="00612FB4"/>
    <w:rsid w:val="00614842"/>
    <w:rsid w:val="006203C0"/>
    <w:rsid w:val="00622A6D"/>
    <w:rsid w:val="006232A2"/>
    <w:rsid w:val="006240F0"/>
    <w:rsid w:val="0062446C"/>
    <w:rsid w:val="00627C2D"/>
    <w:rsid w:val="00627FD0"/>
    <w:rsid w:val="0063018A"/>
    <w:rsid w:val="006303B9"/>
    <w:rsid w:val="0063386E"/>
    <w:rsid w:val="006351A3"/>
    <w:rsid w:val="0063737E"/>
    <w:rsid w:val="006414E3"/>
    <w:rsid w:val="00641AA2"/>
    <w:rsid w:val="00642CA2"/>
    <w:rsid w:val="006434BB"/>
    <w:rsid w:val="00643749"/>
    <w:rsid w:val="0064489A"/>
    <w:rsid w:val="006449DF"/>
    <w:rsid w:val="00644AD5"/>
    <w:rsid w:val="00646B8E"/>
    <w:rsid w:val="00651766"/>
    <w:rsid w:val="00651EC0"/>
    <w:rsid w:val="0065252A"/>
    <w:rsid w:val="006570C3"/>
    <w:rsid w:val="006630C2"/>
    <w:rsid w:val="00663FD4"/>
    <w:rsid w:val="00664AAB"/>
    <w:rsid w:val="00665646"/>
    <w:rsid w:val="00665CFA"/>
    <w:rsid w:val="00670D3C"/>
    <w:rsid w:val="00670DA2"/>
    <w:rsid w:val="00671F85"/>
    <w:rsid w:val="00672ED7"/>
    <w:rsid w:val="00673B0E"/>
    <w:rsid w:val="00673B49"/>
    <w:rsid w:val="00673D68"/>
    <w:rsid w:val="00675526"/>
    <w:rsid w:val="00675CAF"/>
    <w:rsid w:val="0067608A"/>
    <w:rsid w:val="006762B8"/>
    <w:rsid w:val="006806F3"/>
    <w:rsid w:val="00683A07"/>
    <w:rsid w:val="006845D6"/>
    <w:rsid w:val="00684B17"/>
    <w:rsid w:val="00685431"/>
    <w:rsid w:val="00686FA1"/>
    <w:rsid w:val="00690984"/>
    <w:rsid w:val="006925A8"/>
    <w:rsid w:val="00693721"/>
    <w:rsid w:val="00695A6A"/>
    <w:rsid w:val="00697A70"/>
    <w:rsid w:val="006A17F2"/>
    <w:rsid w:val="006A38AE"/>
    <w:rsid w:val="006A48D1"/>
    <w:rsid w:val="006A5558"/>
    <w:rsid w:val="006A5FCE"/>
    <w:rsid w:val="006A65EB"/>
    <w:rsid w:val="006A7687"/>
    <w:rsid w:val="006A7A57"/>
    <w:rsid w:val="006A7ABB"/>
    <w:rsid w:val="006B06D2"/>
    <w:rsid w:val="006B1C43"/>
    <w:rsid w:val="006B2C6E"/>
    <w:rsid w:val="006B2DCB"/>
    <w:rsid w:val="006B47D5"/>
    <w:rsid w:val="006B4A2C"/>
    <w:rsid w:val="006B4DFE"/>
    <w:rsid w:val="006B686F"/>
    <w:rsid w:val="006B75C6"/>
    <w:rsid w:val="006C2A55"/>
    <w:rsid w:val="006C35CD"/>
    <w:rsid w:val="006C55F5"/>
    <w:rsid w:val="006C5E0A"/>
    <w:rsid w:val="006C6822"/>
    <w:rsid w:val="006C79CE"/>
    <w:rsid w:val="006D06AC"/>
    <w:rsid w:val="006D0A54"/>
    <w:rsid w:val="006D0EEB"/>
    <w:rsid w:val="006D0F5F"/>
    <w:rsid w:val="006D1292"/>
    <w:rsid w:val="006D17DD"/>
    <w:rsid w:val="006D1A7E"/>
    <w:rsid w:val="006D5479"/>
    <w:rsid w:val="006D74DF"/>
    <w:rsid w:val="006D7587"/>
    <w:rsid w:val="006D7E88"/>
    <w:rsid w:val="006E0641"/>
    <w:rsid w:val="006E268F"/>
    <w:rsid w:val="006E3473"/>
    <w:rsid w:val="006E39F3"/>
    <w:rsid w:val="006F0ADE"/>
    <w:rsid w:val="006F100B"/>
    <w:rsid w:val="006F342E"/>
    <w:rsid w:val="006F62BE"/>
    <w:rsid w:val="0070387F"/>
    <w:rsid w:val="00704141"/>
    <w:rsid w:val="00707D16"/>
    <w:rsid w:val="00710E47"/>
    <w:rsid w:val="0071354A"/>
    <w:rsid w:val="00713EB3"/>
    <w:rsid w:val="00717A36"/>
    <w:rsid w:val="00721F5A"/>
    <w:rsid w:val="00723AD2"/>
    <w:rsid w:val="00724FA2"/>
    <w:rsid w:val="007262A9"/>
    <w:rsid w:val="0073081A"/>
    <w:rsid w:val="007315EE"/>
    <w:rsid w:val="00731709"/>
    <w:rsid w:val="007318F6"/>
    <w:rsid w:val="0073193F"/>
    <w:rsid w:val="00732792"/>
    <w:rsid w:val="00733563"/>
    <w:rsid w:val="007340A3"/>
    <w:rsid w:val="0073512D"/>
    <w:rsid w:val="007358FE"/>
    <w:rsid w:val="00735A24"/>
    <w:rsid w:val="00737C94"/>
    <w:rsid w:val="00741275"/>
    <w:rsid w:val="00742FC3"/>
    <w:rsid w:val="00745651"/>
    <w:rsid w:val="007462B0"/>
    <w:rsid w:val="0074718C"/>
    <w:rsid w:val="00753092"/>
    <w:rsid w:val="0075341D"/>
    <w:rsid w:val="00753588"/>
    <w:rsid w:val="00753EAD"/>
    <w:rsid w:val="007543E1"/>
    <w:rsid w:val="007567EC"/>
    <w:rsid w:val="0076042D"/>
    <w:rsid w:val="00762DA2"/>
    <w:rsid w:val="00763174"/>
    <w:rsid w:val="00763C2D"/>
    <w:rsid w:val="00765A30"/>
    <w:rsid w:val="00766047"/>
    <w:rsid w:val="00767637"/>
    <w:rsid w:val="007709E0"/>
    <w:rsid w:val="00771525"/>
    <w:rsid w:val="0078013F"/>
    <w:rsid w:val="00780142"/>
    <w:rsid w:val="00780814"/>
    <w:rsid w:val="00781D66"/>
    <w:rsid w:val="007823E4"/>
    <w:rsid w:val="007824D9"/>
    <w:rsid w:val="00783313"/>
    <w:rsid w:val="00783D06"/>
    <w:rsid w:val="00784BB5"/>
    <w:rsid w:val="0078594F"/>
    <w:rsid w:val="00787B98"/>
    <w:rsid w:val="00790FD3"/>
    <w:rsid w:val="00793192"/>
    <w:rsid w:val="00793320"/>
    <w:rsid w:val="007939FA"/>
    <w:rsid w:val="007942FC"/>
    <w:rsid w:val="0079457B"/>
    <w:rsid w:val="00796F31"/>
    <w:rsid w:val="00796F68"/>
    <w:rsid w:val="00797798"/>
    <w:rsid w:val="007A0974"/>
    <w:rsid w:val="007A0F48"/>
    <w:rsid w:val="007A2602"/>
    <w:rsid w:val="007A29C7"/>
    <w:rsid w:val="007A2EAE"/>
    <w:rsid w:val="007A3728"/>
    <w:rsid w:val="007A39E6"/>
    <w:rsid w:val="007B1456"/>
    <w:rsid w:val="007B1B57"/>
    <w:rsid w:val="007B1FDB"/>
    <w:rsid w:val="007B3188"/>
    <w:rsid w:val="007B39DE"/>
    <w:rsid w:val="007B4156"/>
    <w:rsid w:val="007B5ACB"/>
    <w:rsid w:val="007B5FF3"/>
    <w:rsid w:val="007B62AF"/>
    <w:rsid w:val="007B7E61"/>
    <w:rsid w:val="007C0147"/>
    <w:rsid w:val="007C0E67"/>
    <w:rsid w:val="007C1E6F"/>
    <w:rsid w:val="007C3CEF"/>
    <w:rsid w:val="007C45FE"/>
    <w:rsid w:val="007C4C95"/>
    <w:rsid w:val="007C4D00"/>
    <w:rsid w:val="007C62F2"/>
    <w:rsid w:val="007C7424"/>
    <w:rsid w:val="007C7ABD"/>
    <w:rsid w:val="007D0F19"/>
    <w:rsid w:val="007D1D5D"/>
    <w:rsid w:val="007D444B"/>
    <w:rsid w:val="007D67CF"/>
    <w:rsid w:val="007D7EB1"/>
    <w:rsid w:val="007E0F1E"/>
    <w:rsid w:val="007E322F"/>
    <w:rsid w:val="007E34C9"/>
    <w:rsid w:val="007E399B"/>
    <w:rsid w:val="007E39F7"/>
    <w:rsid w:val="007E3CF8"/>
    <w:rsid w:val="007E3DA4"/>
    <w:rsid w:val="007E3EF7"/>
    <w:rsid w:val="007E5625"/>
    <w:rsid w:val="007E62DD"/>
    <w:rsid w:val="007E68E9"/>
    <w:rsid w:val="007E7E33"/>
    <w:rsid w:val="007F0119"/>
    <w:rsid w:val="007F021E"/>
    <w:rsid w:val="007F0254"/>
    <w:rsid w:val="007F0385"/>
    <w:rsid w:val="007F190B"/>
    <w:rsid w:val="007F2144"/>
    <w:rsid w:val="007F2815"/>
    <w:rsid w:val="007F2A7E"/>
    <w:rsid w:val="007F2F3A"/>
    <w:rsid w:val="007F3330"/>
    <w:rsid w:val="007F3D25"/>
    <w:rsid w:val="007F4B06"/>
    <w:rsid w:val="007F4C91"/>
    <w:rsid w:val="007F51C1"/>
    <w:rsid w:val="007F5626"/>
    <w:rsid w:val="007F6B1E"/>
    <w:rsid w:val="00802A47"/>
    <w:rsid w:val="00804D68"/>
    <w:rsid w:val="008057E9"/>
    <w:rsid w:val="00805D28"/>
    <w:rsid w:val="00806275"/>
    <w:rsid w:val="008065D9"/>
    <w:rsid w:val="0080779E"/>
    <w:rsid w:val="0080788A"/>
    <w:rsid w:val="00811672"/>
    <w:rsid w:val="0081228D"/>
    <w:rsid w:val="00812DD7"/>
    <w:rsid w:val="00813740"/>
    <w:rsid w:val="00813754"/>
    <w:rsid w:val="0081571D"/>
    <w:rsid w:val="00815A25"/>
    <w:rsid w:val="008170DC"/>
    <w:rsid w:val="00817C0F"/>
    <w:rsid w:val="00820595"/>
    <w:rsid w:val="00820EDF"/>
    <w:rsid w:val="008212F8"/>
    <w:rsid w:val="00821DED"/>
    <w:rsid w:val="008221CE"/>
    <w:rsid w:val="00822DC5"/>
    <w:rsid w:val="00823944"/>
    <w:rsid w:val="00824699"/>
    <w:rsid w:val="00825C65"/>
    <w:rsid w:val="008267BC"/>
    <w:rsid w:val="008301F9"/>
    <w:rsid w:val="008305CE"/>
    <w:rsid w:val="008307D4"/>
    <w:rsid w:val="00832CFF"/>
    <w:rsid w:val="008375BF"/>
    <w:rsid w:val="00837697"/>
    <w:rsid w:val="0084061A"/>
    <w:rsid w:val="008407BA"/>
    <w:rsid w:val="00842B49"/>
    <w:rsid w:val="008441C8"/>
    <w:rsid w:val="00844D1F"/>
    <w:rsid w:val="00845755"/>
    <w:rsid w:val="00846077"/>
    <w:rsid w:val="008460B7"/>
    <w:rsid w:val="00846E24"/>
    <w:rsid w:val="008475DC"/>
    <w:rsid w:val="00851CC5"/>
    <w:rsid w:val="00853D58"/>
    <w:rsid w:val="00854B2A"/>
    <w:rsid w:val="00855939"/>
    <w:rsid w:val="008561FB"/>
    <w:rsid w:val="00862816"/>
    <w:rsid w:val="008628A7"/>
    <w:rsid w:val="008631DF"/>
    <w:rsid w:val="008635BE"/>
    <w:rsid w:val="00864AEB"/>
    <w:rsid w:val="008669FC"/>
    <w:rsid w:val="00866F6F"/>
    <w:rsid w:val="00867A37"/>
    <w:rsid w:val="00870C1E"/>
    <w:rsid w:val="008734A3"/>
    <w:rsid w:val="008744AB"/>
    <w:rsid w:val="00874D3C"/>
    <w:rsid w:val="008768D0"/>
    <w:rsid w:val="00882985"/>
    <w:rsid w:val="00885485"/>
    <w:rsid w:val="00885552"/>
    <w:rsid w:val="00885F43"/>
    <w:rsid w:val="0088619C"/>
    <w:rsid w:val="00886676"/>
    <w:rsid w:val="00886D9D"/>
    <w:rsid w:val="008913D4"/>
    <w:rsid w:val="00891441"/>
    <w:rsid w:val="00892214"/>
    <w:rsid w:val="00893969"/>
    <w:rsid w:val="00893A83"/>
    <w:rsid w:val="008952CC"/>
    <w:rsid w:val="008953B1"/>
    <w:rsid w:val="0089605C"/>
    <w:rsid w:val="00896073"/>
    <w:rsid w:val="00896D5E"/>
    <w:rsid w:val="008A0AD3"/>
    <w:rsid w:val="008A170D"/>
    <w:rsid w:val="008A2DAD"/>
    <w:rsid w:val="008A3C81"/>
    <w:rsid w:val="008A6DB3"/>
    <w:rsid w:val="008B1411"/>
    <w:rsid w:val="008B3206"/>
    <w:rsid w:val="008B3314"/>
    <w:rsid w:val="008B3724"/>
    <w:rsid w:val="008B6C18"/>
    <w:rsid w:val="008C035E"/>
    <w:rsid w:val="008C06E8"/>
    <w:rsid w:val="008C125C"/>
    <w:rsid w:val="008C2B3F"/>
    <w:rsid w:val="008C2F63"/>
    <w:rsid w:val="008C5027"/>
    <w:rsid w:val="008C5638"/>
    <w:rsid w:val="008C58FE"/>
    <w:rsid w:val="008C6394"/>
    <w:rsid w:val="008C7291"/>
    <w:rsid w:val="008C7BF4"/>
    <w:rsid w:val="008D02BC"/>
    <w:rsid w:val="008D060D"/>
    <w:rsid w:val="008D19C6"/>
    <w:rsid w:val="008D21CE"/>
    <w:rsid w:val="008D2484"/>
    <w:rsid w:val="008D24B0"/>
    <w:rsid w:val="008D4C4D"/>
    <w:rsid w:val="008D53C1"/>
    <w:rsid w:val="008D57FC"/>
    <w:rsid w:val="008E0E1A"/>
    <w:rsid w:val="008E353B"/>
    <w:rsid w:val="008E3D7A"/>
    <w:rsid w:val="008E4521"/>
    <w:rsid w:val="008E4F54"/>
    <w:rsid w:val="008E6511"/>
    <w:rsid w:val="008E6F9A"/>
    <w:rsid w:val="008E7037"/>
    <w:rsid w:val="008E7E53"/>
    <w:rsid w:val="008E7ED4"/>
    <w:rsid w:val="008F06BD"/>
    <w:rsid w:val="008F143D"/>
    <w:rsid w:val="008F1470"/>
    <w:rsid w:val="008F1DED"/>
    <w:rsid w:val="008F2530"/>
    <w:rsid w:val="008F4065"/>
    <w:rsid w:val="008F49D6"/>
    <w:rsid w:val="008F616A"/>
    <w:rsid w:val="008F7479"/>
    <w:rsid w:val="00900ADA"/>
    <w:rsid w:val="00901BE7"/>
    <w:rsid w:val="00902AC5"/>
    <w:rsid w:val="00904ECA"/>
    <w:rsid w:val="00905728"/>
    <w:rsid w:val="009064A9"/>
    <w:rsid w:val="009064C2"/>
    <w:rsid w:val="00906CE4"/>
    <w:rsid w:val="0091009A"/>
    <w:rsid w:val="009110C1"/>
    <w:rsid w:val="0091246F"/>
    <w:rsid w:val="00912E95"/>
    <w:rsid w:val="00914941"/>
    <w:rsid w:val="00914CC6"/>
    <w:rsid w:val="009167A0"/>
    <w:rsid w:val="009174ED"/>
    <w:rsid w:val="009209BE"/>
    <w:rsid w:val="00921349"/>
    <w:rsid w:val="009245E9"/>
    <w:rsid w:val="00924E3D"/>
    <w:rsid w:val="009252A9"/>
    <w:rsid w:val="00925E0D"/>
    <w:rsid w:val="00925ED8"/>
    <w:rsid w:val="0092683F"/>
    <w:rsid w:val="00927F3C"/>
    <w:rsid w:val="009304F8"/>
    <w:rsid w:val="0093199C"/>
    <w:rsid w:val="00932605"/>
    <w:rsid w:val="00935405"/>
    <w:rsid w:val="00937785"/>
    <w:rsid w:val="009422C0"/>
    <w:rsid w:val="00942442"/>
    <w:rsid w:val="00944CD5"/>
    <w:rsid w:val="009450DA"/>
    <w:rsid w:val="00946A6E"/>
    <w:rsid w:val="00947723"/>
    <w:rsid w:val="009477E5"/>
    <w:rsid w:val="0095014A"/>
    <w:rsid w:val="00950196"/>
    <w:rsid w:val="009501F5"/>
    <w:rsid w:val="009503C4"/>
    <w:rsid w:val="0095042F"/>
    <w:rsid w:val="00951538"/>
    <w:rsid w:val="00957F5E"/>
    <w:rsid w:val="00957FCC"/>
    <w:rsid w:val="009608C6"/>
    <w:rsid w:val="009610CA"/>
    <w:rsid w:val="0096110D"/>
    <w:rsid w:val="00961931"/>
    <w:rsid w:val="009639E7"/>
    <w:rsid w:val="00964FAE"/>
    <w:rsid w:val="00967145"/>
    <w:rsid w:val="009673B4"/>
    <w:rsid w:val="00967EAC"/>
    <w:rsid w:val="00970629"/>
    <w:rsid w:val="0097137E"/>
    <w:rsid w:val="0097165D"/>
    <w:rsid w:val="00971B07"/>
    <w:rsid w:val="0097273F"/>
    <w:rsid w:val="00972B8D"/>
    <w:rsid w:val="00972E52"/>
    <w:rsid w:val="00972FC8"/>
    <w:rsid w:val="00975CA3"/>
    <w:rsid w:val="00976209"/>
    <w:rsid w:val="00976A10"/>
    <w:rsid w:val="009776A5"/>
    <w:rsid w:val="009804CC"/>
    <w:rsid w:val="00981715"/>
    <w:rsid w:val="00981B14"/>
    <w:rsid w:val="0098241C"/>
    <w:rsid w:val="00982B46"/>
    <w:rsid w:val="009859C7"/>
    <w:rsid w:val="00985A38"/>
    <w:rsid w:val="00987EA5"/>
    <w:rsid w:val="00990347"/>
    <w:rsid w:val="00990DB6"/>
    <w:rsid w:val="00991713"/>
    <w:rsid w:val="00991D57"/>
    <w:rsid w:val="009921BE"/>
    <w:rsid w:val="0099424F"/>
    <w:rsid w:val="00994A14"/>
    <w:rsid w:val="00994B18"/>
    <w:rsid w:val="00994B4D"/>
    <w:rsid w:val="009967E5"/>
    <w:rsid w:val="009978E9"/>
    <w:rsid w:val="00997B9A"/>
    <w:rsid w:val="009A13C7"/>
    <w:rsid w:val="009A2DBB"/>
    <w:rsid w:val="009A36D1"/>
    <w:rsid w:val="009A3BB6"/>
    <w:rsid w:val="009A43F1"/>
    <w:rsid w:val="009A4414"/>
    <w:rsid w:val="009A4489"/>
    <w:rsid w:val="009A62B4"/>
    <w:rsid w:val="009A6ED5"/>
    <w:rsid w:val="009A708C"/>
    <w:rsid w:val="009B0DC5"/>
    <w:rsid w:val="009B1B94"/>
    <w:rsid w:val="009B1D6A"/>
    <w:rsid w:val="009B281B"/>
    <w:rsid w:val="009B2A97"/>
    <w:rsid w:val="009B5D19"/>
    <w:rsid w:val="009B7536"/>
    <w:rsid w:val="009C0403"/>
    <w:rsid w:val="009C13D1"/>
    <w:rsid w:val="009C1467"/>
    <w:rsid w:val="009C3F22"/>
    <w:rsid w:val="009C4A7B"/>
    <w:rsid w:val="009C543A"/>
    <w:rsid w:val="009D027C"/>
    <w:rsid w:val="009D14A1"/>
    <w:rsid w:val="009D1975"/>
    <w:rsid w:val="009D299A"/>
    <w:rsid w:val="009D2DB6"/>
    <w:rsid w:val="009D36EB"/>
    <w:rsid w:val="009D46E8"/>
    <w:rsid w:val="009D4BCE"/>
    <w:rsid w:val="009D56F8"/>
    <w:rsid w:val="009D5A0A"/>
    <w:rsid w:val="009D5D81"/>
    <w:rsid w:val="009D77A2"/>
    <w:rsid w:val="009D7F9D"/>
    <w:rsid w:val="009E053D"/>
    <w:rsid w:val="009E0C4D"/>
    <w:rsid w:val="009E186D"/>
    <w:rsid w:val="009E27F2"/>
    <w:rsid w:val="009E40B0"/>
    <w:rsid w:val="009E491C"/>
    <w:rsid w:val="009E4EAF"/>
    <w:rsid w:val="009E6EF5"/>
    <w:rsid w:val="009E72EB"/>
    <w:rsid w:val="009E7C1C"/>
    <w:rsid w:val="009F0451"/>
    <w:rsid w:val="009F1D6E"/>
    <w:rsid w:val="009F2197"/>
    <w:rsid w:val="009F6029"/>
    <w:rsid w:val="009F644F"/>
    <w:rsid w:val="009F7695"/>
    <w:rsid w:val="009F7956"/>
    <w:rsid w:val="00A00879"/>
    <w:rsid w:val="00A00F2A"/>
    <w:rsid w:val="00A02DDD"/>
    <w:rsid w:val="00A03809"/>
    <w:rsid w:val="00A03D26"/>
    <w:rsid w:val="00A05381"/>
    <w:rsid w:val="00A05AFC"/>
    <w:rsid w:val="00A05D21"/>
    <w:rsid w:val="00A0753F"/>
    <w:rsid w:val="00A07748"/>
    <w:rsid w:val="00A108DE"/>
    <w:rsid w:val="00A11BD8"/>
    <w:rsid w:val="00A140E2"/>
    <w:rsid w:val="00A14D05"/>
    <w:rsid w:val="00A14E57"/>
    <w:rsid w:val="00A16E1B"/>
    <w:rsid w:val="00A17D31"/>
    <w:rsid w:val="00A21BF3"/>
    <w:rsid w:val="00A24888"/>
    <w:rsid w:val="00A24966"/>
    <w:rsid w:val="00A25115"/>
    <w:rsid w:val="00A2594A"/>
    <w:rsid w:val="00A26082"/>
    <w:rsid w:val="00A26283"/>
    <w:rsid w:val="00A26527"/>
    <w:rsid w:val="00A26640"/>
    <w:rsid w:val="00A2670D"/>
    <w:rsid w:val="00A27B58"/>
    <w:rsid w:val="00A31BC9"/>
    <w:rsid w:val="00A36EF4"/>
    <w:rsid w:val="00A37DBF"/>
    <w:rsid w:val="00A40E42"/>
    <w:rsid w:val="00A42CFD"/>
    <w:rsid w:val="00A42F16"/>
    <w:rsid w:val="00A43A2C"/>
    <w:rsid w:val="00A44E94"/>
    <w:rsid w:val="00A46B5C"/>
    <w:rsid w:val="00A51FB8"/>
    <w:rsid w:val="00A5474D"/>
    <w:rsid w:val="00A55B09"/>
    <w:rsid w:val="00A55B58"/>
    <w:rsid w:val="00A570BA"/>
    <w:rsid w:val="00A573CE"/>
    <w:rsid w:val="00A57A16"/>
    <w:rsid w:val="00A61328"/>
    <w:rsid w:val="00A628B2"/>
    <w:rsid w:val="00A6298D"/>
    <w:rsid w:val="00A644B4"/>
    <w:rsid w:val="00A666A0"/>
    <w:rsid w:val="00A758F1"/>
    <w:rsid w:val="00A759F1"/>
    <w:rsid w:val="00A81610"/>
    <w:rsid w:val="00A82493"/>
    <w:rsid w:val="00A83912"/>
    <w:rsid w:val="00A8401E"/>
    <w:rsid w:val="00A851F2"/>
    <w:rsid w:val="00A854D7"/>
    <w:rsid w:val="00A86F37"/>
    <w:rsid w:val="00A87E71"/>
    <w:rsid w:val="00A902C4"/>
    <w:rsid w:val="00A90C51"/>
    <w:rsid w:val="00A9107A"/>
    <w:rsid w:val="00A929A7"/>
    <w:rsid w:val="00A93353"/>
    <w:rsid w:val="00A93B86"/>
    <w:rsid w:val="00A940DB"/>
    <w:rsid w:val="00A95F37"/>
    <w:rsid w:val="00A96D31"/>
    <w:rsid w:val="00A97B7D"/>
    <w:rsid w:val="00A97FA7"/>
    <w:rsid w:val="00AA0CD3"/>
    <w:rsid w:val="00AA1509"/>
    <w:rsid w:val="00AA5F06"/>
    <w:rsid w:val="00AA6CEF"/>
    <w:rsid w:val="00AA7659"/>
    <w:rsid w:val="00AA77AE"/>
    <w:rsid w:val="00AA77D7"/>
    <w:rsid w:val="00AA77DB"/>
    <w:rsid w:val="00AB29F5"/>
    <w:rsid w:val="00AB2E15"/>
    <w:rsid w:val="00AB5BD2"/>
    <w:rsid w:val="00AB5CD0"/>
    <w:rsid w:val="00AB7A05"/>
    <w:rsid w:val="00AB7D86"/>
    <w:rsid w:val="00AC00FD"/>
    <w:rsid w:val="00AC049B"/>
    <w:rsid w:val="00AC1B68"/>
    <w:rsid w:val="00AC4ED1"/>
    <w:rsid w:val="00AC5BD2"/>
    <w:rsid w:val="00AC7AFE"/>
    <w:rsid w:val="00AD0406"/>
    <w:rsid w:val="00AD22FD"/>
    <w:rsid w:val="00AD2A6E"/>
    <w:rsid w:val="00AD6716"/>
    <w:rsid w:val="00AD6A72"/>
    <w:rsid w:val="00AD6E32"/>
    <w:rsid w:val="00AD7174"/>
    <w:rsid w:val="00AD7CD6"/>
    <w:rsid w:val="00AE08CB"/>
    <w:rsid w:val="00AE117A"/>
    <w:rsid w:val="00AE1C8F"/>
    <w:rsid w:val="00AE23CA"/>
    <w:rsid w:val="00AE332C"/>
    <w:rsid w:val="00AE38E6"/>
    <w:rsid w:val="00AE3C51"/>
    <w:rsid w:val="00AE3EE6"/>
    <w:rsid w:val="00AE421E"/>
    <w:rsid w:val="00AE4898"/>
    <w:rsid w:val="00AE7A05"/>
    <w:rsid w:val="00AF0C15"/>
    <w:rsid w:val="00AF15D1"/>
    <w:rsid w:val="00AF2D21"/>
    <w:rsid w:val="00AF42BE"/>
    <w:rsid w:val="00AF5323"/>
    <w:rsid w:val="00AF5406"/>
    <w:rsid w:val="00AF58CD"/>
    <w:rsid w:val="00AF7BB5"/>
    <w:rsid w:val="00B0136F"/>
    <w:rsid w:val="00B01505"/>
    <w:rsid w:val="00B022EC"/>
    <w:rsid w:val="00B03177"/>
    <w:rsid w:val="00B03431"/>
    <w:rsid w:val="00B04067"/>
    <w:rsid w:val="00B04CAF"/>
    <w:rsid w:val="00B05ED4"/>
    <w:rsid w:val="00B0674F"/>
    <w:rsid w:val="00B06BDC"/>
    <w:rsid w:val="00B10B9C"/>
    <w:rsid w:val="00B11C25"/>
    <w:rsid w:val="00B1226D"/>
    <w:rsid w:val="00B14761"/>
    <w:rsid w:val="00B1505B"/>
    <w:rsid w:val="00B207AD"/>
    <w:rsid w:val="00B22265"/>
    <w:rsid w:val="00B23B27"/>
    <w:rsid w:val="00B23C0A"/>
    <w:rsid w:val="00B24269"/>
    <w:rsid w:val="00B305D3"/>
    <w:rsid w:val="00B30B09"/>
    <w:rsid w:val="00B345E1"/>
    <w:rsid w:val="00B34E16"/>
    <w:rsid w:val="00B34E65"/>
    <w:rsid w:val="00B40D39"/>
    <w:rsid w:val="00B42784"/>
    <w:rsid w:val="00B44D8A"/>
    <w:rsid w:val="00B45629"/>
    <w:rsid w:val="00B45977"/>
    <w:rsid w:val="00B47EB2"/>
    <w:rsid w:val="00B47F32"/>
    <w:rsid w:val="00B508C5"/>
    <w:rsid w:val="00B514D3"/>
    <w:rsid w:val="00B51CA6"/>
    <w:rsid w:val="00B52191"/>
    <w:rsid w:val="00B5250D"/>
    <w:rsid w:val="00B5347B"/>
    <w:rsid w:val="00B53D41"/>
    <w:rsid w:val="00B544C3"/>
    <w:rsid w:val="00B57423"/>
    <w:rsid w:val="00B57663"/>
    <w:rsid w:val="00B577A1"/>
    <w:rsid w:val="00B578E0"/>
    <w:rsid w:val="00B57B1C"/>
    <w:rsid w:val="00B57FD7"/>
    <w:rsid w:val="00B61861"/>
    <w:rsid w:val="00B61AC1"/>
    <w:rsid w:val="00B63BA8"/>
    <w:rsid w:val="00B671B7"/>
    <w:rsid w:val="00B67EB4"/>
    <w:rsid w:val="00B70D5B"/>
    <w:rsid w:val="00B72AD6"/>
    <w:rsid w:val="00B73C49"/>
    <w:rsid w:val="00B73D46"/>
    <w:rsid w:val="00B73FF3"/>
    <w:rsid w:val="00B74448"/>
    <w:rsid w:val="00B75416"/>
    <w:rsid w:val="00B760F6"/>
    <w:rsid w:val="00B76E34"/>
    <w:rsid w:val="00B77C86"/>
    <w:rsid w:val="00B820C6"/>
    <w:rsid w:val="00B8262C"/>
    <w:rsid w:val="00B84B44"/>
    <w:rsid w:val="00B86147"/>
    <w:rsid w:val="00B8695C"/>
    <w:rsid w:val="00B90170"/>
    <w:rsid w:val="00B90476"/>
    <w:rsid w:val="00B9085D"/>
    <w:rsid w:val="00B9105F"/>
    <w:rsid w:val="00B92090"/>
    <w:rsid w:val="00B94316"/>
    <w:rsid w:val="00B950DF"/>
    <w:rsid w:val="00B9560D"/>
    <w:rsid w:val="00B962D7"/>
    <w:rsid w:val="00B9711D"/>
    <w:rsid w:val="00B97C85"/>
    <w:rsid w:val="00BA0415"/>
    <w:rsid w:val="00BA16D8"/>
    <w:rsid w:val="00BA23F3"/>
    <w:rsid w:val="00BA2E1A"/>
    <w:rsid w:val="00BA3F27"/>
    <w:rsid w:val="00BA3FB0"/>
    <w:rsid w:val="00BA4B51"/>
    <w:rsid w:val="00BA638E"/>
    <w:rsid w:val="00BA69DE"/>
    <w:rsid w:val="00BA6A83"/>
    <w:rsid w:val="00BB059E"/>
    <w:rsid w:val="00BB09AF"/>
    <w:rsid w:val="00BB4775"/>
    <w:rsid w:val="00BB63A5"/>
    <w:rsid w:val="00BB6B1E"/>
    <w:rsid w:val="00BB7FF1"/>
    <w:rsid w:val="00BC075B"/>
    <w:rsid w:val="00BC21C6"/>
    <w:rsid w:val="00BC28D1"/>
    <w:rsid w:val="00BC3128"/>
    <w:rsid w:val="00BC5647"/>
    <w:rsid w:val="00BC62D9"/>
    <w:rsid w:val="00BD2AA1"/>
    <w:rsid w:val="00BD2D01"/>
    <w:rsid w:val="00BD47E6"/>
    <w:rsid w:val="00BD6086"/>
    <w:rsid w:val="00BD660F"/>
    <w:rsid w:val="00BD6872"/>
    <w:rsid w:val="00BE0FB0"/>
    <w:rsid w:val="00BE35F9"/>
    <w:rsid w:val="00BE6CF2"/>
    <w:rsid w:val="00BF11E7"/>
    <w:rsid w:val="00BF17CC"/>
    <w:rsid w:val="00BF1837"/>
    <w:rsid w:val="00BF2098"/>
    <w:rsid w:val="00BF2999"/>
    <w:rsid w:val="00BF345C"/>
    <w:rsid w:val="00BF441D"/>
    <w:rsid w:val="00BF47AC"/>
    <w:rsid w:val="00BF58DD"/>
    <w:rsid w:val="00BF60D8"/>
    <w:rsid w:val="00C006A9"/>
    <w:rsid w:val="00C01B4A"/>
    <w:rsid w:val="00C027D3"/>
    <w:rsid w:val="00C03A94"/>
    <w:rsid w:val="00C05AC3"/>
    <w:rsid w:val="00C05EDA"/>
    <w:rsid w:val="00C0779B"/>
    <w:rsid w:val="00C0781F"/>
    <w:rsid w:val="00C10349"/>
    <w:rsid w:val="00C10AD8"/>
    <w:rsid w:val="00C112A3"/>
    <w:rsid w:val="00C11316"/>
    <w:rsid w:val="00C11DCB"/>
    <w:rsid w:val="00C149BA"/>
    <w:rsid w:val="00C14C0C"/>
    <w:rsid w:val="00C15027"/>
    <w:rsid w:val="00C15865"/>
    <w:rsid w:val="00C178CE"/>
    <w:rsid w:val="00C17BF6"/>
    <w:rsid w:val="00C2113D"/>
    <w:rsid w:val="00C21425"/>
    <w:rsid w:val="00C22002"/>
    <w:rsid w:val="00C22B1F"/>
    <w:rsid w:val="00C23627"/>
    <w:rsid w:val="00C23D04"/>
    <w:rsid w:val="00C25B53"/>
    <w:rsid w:val="00C260A5"/>
    <w:rsid w:val="00C2637F"/>
    <w:rsid w:val="00C263A0"/>
    <w:rsid w:val="00C30331"/>
    <w:rsid w:val="00C30DEA"/>
    <w:rsid w:val="00C3507C"/>
    <w:rsid w:val="00C360F3"/>
    <w:rsid w:val="00C375B4"/>
    <w:rsid w:val="00C37727"/>
    <w:rsid w:val="00C37A02"/>
    <w:rsid w:val="00C40C13"/>
    <w:rsid w:val="00C42353"/>
    <w:rsid w:val="00C42921"/>
    <w:rsid w:val="00C42C62"/>
    <w:rsid w:val="00C43145"/>
    <w:rsid w:val="00C435A2"/>
    <w:rsid w:val="00C47180"/>
    <w:rsid w:val="00C4743C"/>
    <w:rsid w:val="00C477FD"/>
    <w:rsid w:val="00C52732"/>
    <w:rsid w:val="00C52C47"/>
    <w:rsid w:val="00C53B09"/>
    <w:rsid w:val="00C54B57"/>
    <w:rsid w:val="00C556E2"/>
    <w:rsid w:val="00C55ADD"/>
    <w:rsid w:val="00C60153"/>
    <w:rsid w:val="00C60BAE"/>
    <w:rsid w:val="00C61147"/>
    <w:rsid w:val="00C611F7"/>
    <w:rsid w:val="00C61378"/>
    <w:rsid w:val="00C61388"/>
    <w:rsid w:val="00C622A8"/>
    <w:rsid w:val="00C62FB2"/>
    <w:rsid w:val="00C65076"/>
    <w:rsid w:val="00C6564A"/>
    <w:rsid w:val="00C6611C"/>
    <w:rsid w:val="00C714E0"/>
    <w:rsid w:val="00C71952"/>
    <w:rsid w:val="00C71992"/>
    <w:rsid w:val="00C71E55"/>
    <w:rsid w:val="00C72830"/>
    <w:rsid w:val="00C733BC"/>
    <w:rsid w:val="00C770E4"/>
    <w:rsid w:val="00C85074"/>
    <w:rsid w:val="00C869FD"/>
    <w:rsid w:val="00C87CA3"/>
    <w:rsid w:val="00C92CE9"/>
    <w:rsid w:val="00C935AB"/>
    <w:rsid w:val="00C95530"/>
    <w:rsid w:val="00C95DA6"/>
    <w:rsid w:val="00C9641E"/>
    <w:rsid w:val="00C976B1"/>
    <w:rsid w:val="00C97825"/>
    <w:rsid w:val="00CA15A8"/>
    <w:rsid w:val="00CA177E"/>
    <w:rsid w:val="00CA1F6D"/>
    <w:rsid w:val="00CA21B8"/>
    <w:rsid w:val="00CA32CA"/>
    <w:rsid w:val="00CA3921"/>
    <w:rsid w:val="00CA4BD5"/>
    <w:rsid w:val="00CA5849"/>
    <w:rsid w:val="00CA717B"/>
    <w:rsid w:val="00CA780A"/>
    <w:rsid w:val="00CB00C2"/>
    <w:rsid w:val="00CB0B63"/>
    <w:rsid w:val="00CB0DC8"/>
    <w:rsid w:val="00CB0F02"/>
    <w:rsid w:val="00CB133C"/>
    <w:rsid w:val="00CB35DC"/>
    <w:rsid w:val="00CB6859"/>
    <w:rsid w:val="00CC01AE"/>
    <w:rsid w:val="00CC42DE"/>
    <w:rsid w:val="00CC5C6D"/>
    <w:rsid w:val="00CC758E"/>
    <w:rsid w:val="00CD2869"/>
    <w:rsid w:val="00CD2CD1"/>
    <w:rsid w:val="00CD5DAC"/>
    <w:rsid w:val="00CD6F67"/>
    <w:rsid w:val="00CD721C"/>
    <w:rsid w:val="00CE17ED"/>
    <w:rsid w:val="00CE1F7E"/>
    <w:rsid w:val="00CE389B"/>
    <w:rsid w:val="00CE4D62"/>
    <w:rsid w:val="00CE564E"/>
    <w:rsid w:val="00CF120C"/>
    <w:rsid w:val="00CF1634"/>
    <w:rsid w:val="00CF2BBA"/>
    <w:rsid w:val="00CF381C"/>
    <w:rsid w:val="00CF3A98"/>
    <w:rsid w:val="00CF3B3B"/>
    <w:rsid w:val="00CF59AB"/>
    <w:rsid w:val="00CF5FC5"/>
    <w:rsid w:val="00CF675B"/>
    <w:rsid w:val="00CF7CA4"/>
    <w:rsid w:val="00D001D8"/>
    <w:rsid w:val="00D0153B"/>
    <w:rsid w:val="00D01B1C"/>
    <w:rsid w:val="00D021E3"/>
    <w:rsid w:val="00D0236D"/>
    <w:rsid w:val="00D03F82"/>
    <w:rsid w:val="00D0474D"/>
    <w:rsid w:val="00D05915"/>
    <w:rsid w:val="00D05C46"/>
    <w:rsid w:val="00D06565"/>
    <w:rsid w:val="00D0681A"/>
    <w:rsid w:val="00D10D6C"/>
    <w:rsid w:val="00D118C3"/>
    <w:rsid w:val="00D13885"/>
    <w:rsid w:val="00D142A3"/>
    <w:rsid w:val="00D1610F"/>
    <w:rsid w:val="00D1646C"/>
    <w:rsid w:val="00D16F1D"/>
    <w:rsid w:val="00D17618"/>
    <w:rsid w:val="00D177E5"/>
    <w:rsid w:val="00D2069F"/>
    <w:rsid w:val="00D209A1"/>
    <w:rsid w:val="00D224B4"/>
    <w:rsid w:val="00D225C1"/>
    <w:rsid w:val="00D22F99"/>
    <w:rsid w:val="00D24896"/>
    <w:rsid w:val="00D2511B"/>
    <w:rsid w:val="00D27300"/>
    <w:rsid w:val="00D27609"/>
    <w:rsid w:val="00D33B40"/>
    <w:rsid w:val="00D341AA"/>
    <w:rsid w:val="00D35457"/>
    <w:rsid w:val="00D36BD0"/>
    <w:rsid w:val="00D41A5C"/>
    <w:rsid w:val="00D41B83"/>
    <w:rsid w:val="00D42F63"/>
    <w:rsid w:val="00D43299"/>
    <w:rsid w:val="00D43F5B"/>
    <w:rsid w:val="00D44964"/>
    <w:rsid w:val="00D45266"/>
    <w:rsid w:val="00D46927"/>
    <w:rsid w:val="00D46C48"/>
    <w:rsid w:val="00D528C6"/>
    <w:rsid w:val="00D530FA"/>
    <w:rsid w:val="00D535CF"/>
    <w:rsid w:val="00D535F9"/>
    <w:rsid w:val="00D56F40"/>
    <w:rsid w:val="00D6022A"/>
    <w:rsid w:val="00D60955"/>
    <w:rsid w:val="00D6159F"/>
    <w:rsid w:val="00D627FC"/>
    <w:rsid w:val="00D65C81"/>
    <w:rsid w:val="00D660D9"/>
    <w:rsid w:val="00D662C8"/>
    <w:rsid w:val="00D70A5A"/>
    <w:rsid w:val="00D71A57"/>
    <w:rsid w:val="00D72A85"/>
    <w:rsid w:val="00D72BF9"/>
    <w:rsid w:val="00D75521"/>
    <w:rsid w:val="00D76822"/>
    <w:rsid w:val="00D775D4"/>
    <w:rsid w:val="00D77D35"/>
    <w:rsid w:val="00D80CC2"/>
    <w:rsid w:val="00D812E9"/>
    <w:rsid w:val="00D82824"/>
    <w:rsid w:val="00D86121"/>
    <w:rsid w:val="00D877E8"/>
    <w:rsid w:val="00D87ED8"/>
    <w:rsid w:val="00D90364"/>
    <w:rsid w:val="00D92693"/>
    <w:rsid w:val="00D93A05"/>
    <w:rsid w:val="00D941BB"/>
    <w:rsid w:val="00D947AE"/>
    <w:rsid w:val="00D97DE4"/>
    <w:rsid w:val="00DA13C8"/>
    <w:rsid w:val="00DA3B4D"/>
    <w:rsid w:val="00DA3D52"/>
    <w:rsid w:val="00DA66F9"/>
    <w:rsid w:val="00DB0716"/>
    <w:rsid w:val="00DB104D"/>
    <w:rsid w:val="00DB2051"/>
    <w:rsid w:val="00DB3DD0"/>
    <w:rsid w:val="00DB434E"/>
    <w:rsid w:val="00DB47BB"/>
    <w:rsid w:val="00DB4937"/>
    <w:rsid w:val="00DB4A7A"/>
    <w:rsid w:val="00DB6A69"/>
    <w:rsid w:val="00DC1B9E"/>
    <w:rsid w:val="00DC28AE"/>
    <w:rsid w:val="00DC2F1B"/>
    <w:rsid w:val="00DC2F7F"/>
    <w:rsid w:val="00DC30BD"/>
    <w:rsid w:val="00DC6792"/>
    <w:rsid w:val="00DC6DEE"/>
    <w:rsid w:val="00DC761E"/>
    <w:rsid w:val="00DD3656"/>
    <w:rsid w:val="00DD413A"/>
    <w:rsid w:val="00DD5D91"/>
    <w:rsid w:val="00DD5FA6"/>
    <w:rsid w:val="00DD7B13"/>
    <w:rsid w:val="00DE04AF"/>
    <w:rsid w:val="00DE0C87"/>
    <w:rsid w:val="00DE2606"/>
    <w:rsid w:val="00DE3F3B"/>
    <w:rsid w:val="00DE466C"/>
    <w:rsid w:val="00DE4A3F"/>
    <w:rsid w:val="00DE6401"/>
    <w:rsid w:val="00DE65BE"/>
    <w:rsid w:val="00DF0939"/>
    <w:rsid w:val="00DF0A6D"/>
    <w:rsid w:val="00DF1E3F"/>
    <w:rsid w:val="00DF308E"/>
    <w:rsid w:val="00DF3DF9"/>
    <w:rsid w:val="00DF47F7"/>
    <w:rsid w:val="00DF4835"/>
    <w:rsid w:val="00DF4ABE"/>
    <w:rsid w:val="00DF53B8"/>
    <w:rsid w:val="00DF63AC"/>
    <w:rsid w:val="00E00329"/>
    <w:rsid w:val="00E00E33"/>
    <w:rsid w:val="00E018EC"/>
    <w:rsid w:val="00E04A41"/>
    <w:rsid w:val="00E04B7C"/>
    <w:rsid w:val="00E04BDB"/>
    <w:rsid w:val="00E05E9F"/>
    <w:rsid w:val="00E10837"/>
    <w:rsid w:val="00E10AD7"/>
    <w:rsid w:val="00E10AF2"/>
    <w:rsid w:val="00E11884"/>
    <w:rsid w:val="00E11D58"/>
    <w:rsid w:val="00E13BA3"/>
    <w:rsid w:val="00E13CF3"/>
    <w:rsid w:val="00E16C40"/>
    <w:rsid w:val="00E17081"/>
    <w:rsid w:val="00E1729C"/>
    <w:rsid w:val="00E17D3E"/>
    <w:rsid w:val="00E204FB"/>
    <w:rsid w:val="00E206B3"/>
    <w:rsid w:val="00E20DF8"/>
    <w:rsid w:val="00E2250B"/>
    <w:rsid w:val="00E2340B"/>
    <w:rsid w:val="00E235C4"/>
    <w:rsid w:val="00E2395C"/>
    <w:rsid w:val="00E24090"/>
    <w:rsid w:val="00E24C73"/>
    <w:rsid w:val="00E25922"/>
    <w:rsid w:val="00E263EB"/>
    <w:rsid w:val="00E2699F"/>
    <w:rsid w:val="00E27E04"/>
    <w:rsid w:val="00E30C45"/>
    <w:rsid w:val="00E346B7"/>
    <w:rsid w:val="00E352C6"/>
    <w:rsid w:val="00E3726A"/>
    <w:rsid w:val="00E37599"/>
    <w:rsid w:val="00E41A9F"/>
    <w:rsid w:val="00E4211D"/>
    <w:rsid w:val="00E427BF"/>
    <w:rsid w:val="00E42C97"/>
    <w:rsid w:val="00E50DA8"/>
    <w:rsid w:val="00E51026"/>
    <w:rsid w:val="00E52544"/>
    <w:rsid w:val="00E53128"/>
    <w:rsid w:val="00E57772"/>
    <w:rsid w:val="00E625E3"/>
    <w:rsid w:val="00E651A4"/>
    <w:rsid w:val="00E65AB8"/>
    <w:rsid w:val="00E716B9"/>
    <w:rsid w:val="00E75176"/>
    <w:rsid w:val="00E7545B"/>
    <w:rsid w:val="00E7621F"/>
    <w:rsid w:val="00E778D9"/>
    <w:rsid w:val="00E80172"/>
    <w:rsid w:val="00E81EE5"/>
    <w:rsid w:val="00E82D7B"/>
    <w:rsid w:val="00E82FB9"/>
    <w:rsid w:val="00E830AC"/>
    <w:rsid w:val="00E83FBA"/>
    <w:rsid w:val="00E844F1"/>
    <w:rsid w:val="00E86812"/>
    <w:rsid w:val="00E873B3"/>
    <w:rsid w:val="00E914A4"/>
    <w:rsid w:val="00E944A5"/>
    <w:rsid w:val="00E947E4"/>
    <w:rsid w:val="00E958E1"/>
    <w:rsid w:val="00E95DC7"/>
    <w:rsid w:val="00E96134"/>
    <w:rsid w:val="00E97598"/>
    <w:rsid w:val="00EA00C3"/>
    <w:rsid w:val="00EA01D4"/>
    <w:rsid w:val="00EA2419"/>
    <w:rsid w:val="00EA3A84"/>
    <w:rsid w:val="00EA44BE"/>
    <w:rsid w:val="00EA5E4A"/>
    <w:rsid w:val="00EA76A0"/>
    <w:rsid w:val="00EA7F4D"/>
    <w:rsid w:val="00EB001C"/>
    <w:rsid w:val="00EB0501"/>
    <w:rsid w:val="00EB24CF"/>
    <w:rsid w:val="00EB26DA"/>
    <w:rsid w:val="00EB3008"/>
    <w:rsid w:val="00EB50A2"/>
    <w:rsid w:val="00EB53CB"/>
    <w:rsid w:val="00EB75C7"/>
    <w:rsid w:val="00EB7EA7"/>
    <w:rsid w:val="00EC0DFE"/>
    <w:rsid w:val="00EC1444"/>
    <w:rsid w:val="00EC17E7"/>
    <w:rsid w:val="00EC1BEE"/>
    <w:rsid w:val="00EC1FE0"/>
    <w:rsid w:val="00EC354B"/>
    <w:rsid w:val="00EC7098"/>
    <w:rsid w:val="00EC70C9"/>
    <w:rsid w:val="00ED03AB"/>
    <w:rsid w:val="00ED0D7B"/>
    <w:rsid w:val="00ED1DEC"/>
    <w:rsid w:val="00ED2D0F"/>
    <w:rsid w:val="00ED40B9"/>
    <w:rsid w:val="00ED5F99"/>
    <w:rsid w:val="00ED6979"/>
    <w:rsid w:val="00ED6A0C"/>
    <w:rsid w:val="00ED6B18"/>
    <w:rsid w:val="00ED6C18"/>
    <w:rsid w:val="00ED6CD2"/>
    <w:rsid w:val="00ED6DCE"/>
    <w:rsid w:val="00ED7141"/>
    <w:rsid w:val="00ED7241"/>
    <w:rsid w:val="00ED76C4"/>
    <w:rsid w:val="00ED7F34"/>
    <w:rsid w:val="00EE0BC4"/>
    <w:rsid w:val="00EE2035"/>
    <w:rsid w:val="00EE322F"/>
    <w:rsid w:val="00EE562C"/>
    <w:rsid w:val="00EE5FAC"/>
    <w:rsid w:val="00EF0B64"/>
    <w:rsid w:val="00EF20AE"/>
    <w:rsid w:val="00EF37F5"/>
    <w:rsid w:val="00EF5B96"/>
    <w:rsid w:val="00F0051B"/>
    <w:rsid w:val="00F03006"/>
    <w:rsid w:val="00F0311C"/>
    <w:rsid w:val="00F03266"/>
    <w:rsid w:val="00F0429F"/>
    <w:rsid w:val="00F047DC"/>
    <w:rsid w:val="00F04B1D"/>
    <w:rsid w:val="00F062D7"/>
    <w:rsid w:val="00F106D7"/>
    <w:rsid w:val="00F10F0D"/>
    <w:rsid w:val="00F14AFA"/>
    <w:rsid w:val="00F175E4"/>
    <w:rsid w:val="00F204DD"/>
    <w:rsid w:val="00F206F2"/>
    <w:rsid w:val="00F217E8"/>
    <w:rsid w:val="00F2268E"/>
    <w:rsid w:val="00F22737"/>
    <w:rsid w:val="00F22DF3"/>
    <w:rsid w:val="00F25740"/>
    <w:rsid w:val="00F31353"/>
    <w:rsid w:val="00F31FCD"/>
    <w:rsid w:val="00F35BFF"/>
    <w:rsid w:val="00F36819"/>
    <w:rsid w:val="00F41539"/>
    <w:rsid w:val="00F41F99"/>
    <w:rsid w:val="00F41FBB"/>
    <w:rsid w:val="00F43760"/>
    <w:rsid w:val="00F46113"/>
    <w:rsid w:val="00F474E7"/>
    <w:rsid w:val="00F512C2"/>
    <w:rsid w:val="00F52F68"/>
    <w:rsid w:val="00F530E0"/>
    <w:rsid w:val="00F55AAF"/>
    <w:rsid w:val="00F56FE6"/>
    <w:rsid w:val="00F57294"/>
    <w:rsid w:val="00F62A2F"/>
    <w:rsid w:val="00F642DB"/>
    <w:rsid w:val="00F649FA"/>
    <w:rsid w:val="00F64D19"/>
    <w:rsid w:val="00F64D36"/>
    <w:rsid w:val="00F6789C"/>
    <w:rsid w:val="00F70824"/>
    <w:rsid w:val="00F729D5"/>
    <w:rsid w:val="00F74D88"/>
    <w:rsid w:val="00F75675"/>
    <w:rsid w:val="00F75F6B"/>
    <w:rsid w:val="00F76A52"/>
    <w:rsid w:val="00F76F2A"/>
    <w:rsid w:val="00F775F5"/>
    <w:rsid w:val="00F7793F"/>
    <w:rsid w:val="00F779D1"/>
    <w:rsid w:val="00F80E89"/>
    <w:rsid w:val="00F81347"/>
    <w:rsid w:val="00F81B02"/>
    <w:rsid w:val="00F82793"/>
    <w:rsid w:val="00F85310"/>
    <w:rsid w:val="00F86352"/>
    <w:rsid w:val="00F86948"/>
    <w:rsid w:val="00F87DFD"/>
    <w:rsid w:val="00F9157D"/>
    <w:rsid w:val="00F94DC0"/>
    <w:rsid w:val="00F9732E"/>
    <w:rsid w:val="00FA1BBD"/>
    <w:rsid w:val="00FA1C6D"/>
    <w:rsid w:val="00FA20E9"/>
    <w:rsid w:val="00FA2740"/>
    <w:rsid w:val="00FA2D5D"/>
    <w:rsid w:val="00FA320A"/>
    <w:rsid w:val="00FA331C"/>
    <w:rsid w:val="00FA35B7"/>
    <w:rsid w:val="00FA5DC5"/>
    <w:rsid w:val="00FA6878"/>
    <w:rsid w:val="00FA7B70"/>
    <w:rsid w:val="00FB0588"/>
    <w:rsid w:val="00FB15C3"/>
    <w:rsid w:val="00FB1DDC"/>
    <w:rsid w:val="00FB2A5F"/>
    <w:rsid w:val="00FB4154"/>
    <w:rsid w:val="00FB7DB0"/>
    <w:rsid w:val="00FC0285"/>
    <w:rsid w:val="00FC0E63"/>
    <w:rsid w:val="00FC1448"/>
    <w:rsid w:val="00FC25FA"/>
    <w:rsid w:val="00FC296F"/>
    <w:rsid w:val="00FC37D7"/>
    <w:rsid w:val="00FC6D37"/>
    <w:rsid w:val="00FC7144"/>
    <w:rsid w:val="00FC77A8"/>
    <w:rsid w:val="00FD0960"/>
    <w:rsid w:val="00FD2774"/>
    <w:rsid w:val="00FD5B43"/>
    <w:rsid w:val="00FD6F88"/>
    <w:rsid w:val="00FD71AF"/>
    <w:rsid w:val="00FE21DA"/>
    <w:rsid w:val="00FF05F5"/>
    <w:rsid w:val="00FF18C5"/>
    <w:rsid w:val="00FF2C0A"/>
    <w:rsid w:val="00FF38E6"/>
    <w:rsid w:val="00FF4B33"/>
    <w:rsid w:val="00FF548D"/>
    <w:rsid w:val="00FF57D5"/>
    <w:rsid w:val="00FF5F91"/>
    <w:rsid w:val="00FF70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D1B203"/>
  <w15:docId w15:val="{415EE8F7-A34E-445F-81DF-F9125173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8"/>
      <w:szCs w:val="28"/>
      <w:lang w:val="en-US" w:eastAsia="zh-CN"/>
    </w:rPr>
  </w:style>
  <w:style w:type="paragraph" w:styleId="Heading1">
    <w:name w:val="heading 1"/>
    <w:basedOn w:val="Normal"/>
    <w:next w:val="Normal"/>
    <w:qFormat/>
    <w:pPr>
      <w:keepNext/>
      <w:tabs>
        <w:tab w:val="num" w:pos="432"/>
      </w:tabs>
      <w:spacing w:before="120" w:after="120" w:line="276" w:lineRule="auto"/>
      <w:ind w:firstLine="720"/>
      <w:jc w:val="both"/>
      <w:outlineLvl w:val="0"/>
    </w:pPr>
    <w:rPr>
      <w:rFonts w:ascii=".VnTimeH" w:eastAsia="Calibri" w:hAnsi=".VnTimeH" w:cs=".VnTimeH"/>
      <w:b/>
      <w:bCs/>
      <w:kern w:val="1"/>
      <w:sz w:val="24"/>
      <w:szCs w:val="24"/>
      <w:lang w:val="x-none"/>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0"/>
      <w:lang w:val="x-none"/>
    </w:rPr>
  </w:style>
  <w:style w:type="paragraph" w:styleId="Heading3">
    <w:name w:val="heading 3"/>
    <w:basedOn w:val="Normal"/>
    <w:next w:val="Normal"/>
    <w:link w:val="Heading3Char"/>
    <w:uiPriority w:val="9"/>
    <w:semiHidden/>
    <w:unhideWhenUsed/>
    <w:qFormat/>
    <w:rsid w:val="00BF17C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customStyle="1" w:styleId="Heading1Char">
    <w:name w:val="Heading 1 Char"/>
    <w:rPr>
      <w:rFonts w:ascii=".VnTimeH" w:eastAsia="Calibri" w:hAnsi=".VnTimeH" w:cs="Arial"/>
      <w:b/>
      <w:bCs/>
      <w:kern w:val="1"/>
      <w:sz w:val="24"/>
      <w:szCs w:val="24"/>
    </w:rPr>
  </w:style>
  <w:style w:type="character" w:customStyle="1" w:styleId="Heading2Char">
    <w:name w:val="Heading 2 Char"/>
    <w:rPr>
      <w:rFonts w:ascii="Arial" w:eastAsia="Times New Roman" w:hAnsi="Arial" w:cs="Arial"/>
      <w:b/>
      <w:bCs/>
      <w:i/>
      <w:iCs/>
      <w:szCs w:val="28"/>
    </w:rPr>
  </w:style>
  <w:style w:type="character" w:customStyle="1" w:styleId="BodyTextChar">
    <w:name w:val="Body Text Char"/>
    <w:rPr>
      <w:rFonts w:ascii=".VnTime" w:eastAsia="Times New Roman" w:hAnsi=".VnTime" w:cs="Times New Roman"/>
      <w:szCs w:val="24"/>
    </w:rPr>
  </w:style>
  <w:style w:type="character" w:styleId="Emphasis">
    <w:name w:val="Emphasis"/>
    <w:uiPriority w:val="20"/>
    <w:qFormat/>
    <w:rPr>
      <w:i/>
      <w:iCs/>
    </w:rPr>
  </w:style>
  <w:style w:type="character" w:customStyle="1" w:styleId="FootnoteTextChar">
    <w:name w:val="Footnote Text Char"/>
    <w:aliases w:val=" Char Char,Footnote Text Char Char Char Char Char Char,Footnote Text Char Char Char Char Char Char Ch Char,Footnote Text Char1 Char1 Char,Footnote Text Char Char Char1 Char,Footnote Text Char1 Char Char Char,fn Char,footnote text Char"/>
    <w:qFormat/>
    <w:rPr>
      <w:rFonts w:eastAsia="Times New Roman" w:cs="Times New Roman"/>
      <w:sz w:val="20"/>
      <w:szCs w:val="20"/>
    </w:rPr>
  </w:style>
  <w:style w:type="character" w:customStyle="1" w:styleId="FootnoteCharacters">
    <w:name w:val="Footnote Characters"/>
    <w:rPr>
      <w:vertAlign w:val="superscript"/>
    </w:rPr>
  </w:style>
  <w:style w:type="character" w:styleId="Strong">
    <w:name w:val="Strong"/>
    <w:uiPriority w:val="22"/>
    <w:qFormat/>
    <w:rPr>
      <w:rFonts w:ascii="Arial" w:hAnsi="Arial" w:cs="Arial"/>
      <w:b/>
      <w:bCs/>
      <w:sz w:val="22"/>
      <w:szCs w:val="22"/>
      <w:lang w:val="en-US" w:bidi="ar-SA"/>
    </w:rPr>
  </w:style>
  <w:style w:type="character" w:customStyle="1" w:styleId="FooterChar">
    <w:name w:val="Footer Char"/>
    <w:rPr>
      <w:rFonts w:eastAsia="Times New Roman" w:cs="Times New Roman"/>
      <w:sz w:val="24"/>
      <w:szCs w:val="24"/>
    </w:rPr>
  </w:style>
  <w:style w:type="character" w:styleId="PageNumber">
    <w:name w:val="page number"/>
    <w:basedOn w:val="DefaultParagraphFont1"/>
  </w:style>
  <w:style w:type="character" w:customStyle="1" w:styleId="normal-h1">
    <w:name w:val="normal-h1"/>
    <w:qFormat/>
    <w:rPr>
      <w:rFonts w:ascii="Times New Roman" w:hAnsi="Times New Roman" w:cs="Times New Roman"/>
      <w:sz w:val="28"/>
      <w:szCs w:val="28"/>
    </w:rPr>
  </w:style>
  <w:style w:type="character" w:customStyle="1" w:styleId="normal-h1-h1">
    <w:name w:val="normal-h1-h1"/>
    <w:rPr>
      <w:color w:val="0000FF"/>
      <w:sz w:val="24"/>
      <w:szCs w:val="24"/>
    </w:rPr>
  </w:style>
  <w:style w:type="character" w:customStyle="1" w:styleId="BodyTextIndentChar">
    <w:name w:val="Body Text Indent Char"/>
    <w:rPr>
      <w:rFonts w:eastAsia="Times New Roman" w:cs="Times New Roman"/>
      <w:spacing w:val="-6"/>
      <w:szCs w:val="28"/>
    </w:rPr>
  </w:style>
  <w:style w:type="character" w:customStyle="1" w:styleId="BodyTextIndent3Char">
    <w:name w:val="Body Text Indent 3 Char"/>
    <w:rPr>
      <w:rFonts w:eastAsia="Times New Roman" w:cs="Times New Roman"/>
      <w:sz w:val="16"/>
      <w:szCs w:val="16"/>
    </w:rPr>
  </w:style>
  <w:style w:type="character" w:customStyle="1" w:styleId="TitleChar">
    <w:name w:val="Title Char"/>
    <w:aliases w:val="Title Unauto Char"/>
    <w:link w:val="Title"/>
    <w:rPr>
      <w:rFonts w:ascii=".VnTimeH" w:eastAsia="MS Mincho" w:hAnsi=".VnTimeH" w:cs="Times New Roman"/>
      <w:b/>
      <w:bCs/>
      <w:sz w:val="32"/>
      <w:szCs w:val="32"/>
    </w:rPr>
  </w:style>
  <w:style w:type="character" w:customStyle="1" w:styleId="HeaderChar">
    <w:name w:val="Header Char"/>
    <w:uiPriority w:val="99"/>
    <w:rPr>
      <w:rFonts w:eastAsia="Times New Roman" w:cs="Times New Roman"/>
      <w:szCs w:val="28"/>
    </w:rPr>
  </w:style>
  <w:style w:type="character" w:customStyle="1" w:styleId="WW-FootnoteCharacters">
    <w:name w:val="WW-Footnote Characters"/>
    <w:rPr>
      <w:vertAlign w:val="superscript"/>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
    <w:link w:val="RefChar"/>
    <w:qFormat/>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autoSpaceDE w:val="0"/>
      <w:spacing w:before="120" w:after="320"/>
      <w:jc w:val="center"/>
    </w:pPr>
    <w:rPr>
      <w:rFonts w:ascii=".VnTimeH" w:eastAsia="MS Mincho" w:hAnsi=".VnTimeH" w:cs=".VnTimeH"/>
      <w:b/>
      <w:bCs/>
      <w:sz w:val="32"/>
      <w:szCs w:val="32"/>
      <w:lang w:val="x-none"/>
    </w:rPr>
  </w:style>
  <w:style w:type="paragraph" w:styleId="BodyText">
    <w:name w:val="Body Text"/>
    <w:basedOn w:val="Normal"/>
    <w:pPr>
      <w:jc w:val="both"/>
    </w:pPr>
    <w:rPr>
      <w:rFonts w:ascii=".VnTime" w:hAnsi=".VnTime" w:cs=".VnTime"/>
      <w:sz w:val="20"/>
      <w:szCs w:val="24"/>
      <w:lang w:val="x-none"/>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FootnoteText">
    <w:name w:val="footnote text"/>
    <w:aliases w:val=" Char,Footnote Text Char Char Char Char Char,Footnote Text Char Char Char Char Char Char Ch,Footnote Text Char1 Char1,Footnote Text Char Char Char1,Footnote Text Char1 Char Char,single space,footnote text,fn,fn Char Char Char,ALTS FOOTNOTE"/>
    <w:basedOn w:val="Normal"/>
    <w:qFormat/>
    <w:rPr>
      <w:sz w:val="20"/>
      <w:szCs w:val="20"/>
      <w:lang w:val="x-non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pPr>
      <w:spacing w:before="280" w:after="280"/>
    </w:pPr>
    <w:rPr>
      <w:sz w:val="24"/>
      <w:szCs w:val="24"/>
      <w:lang w:val="x-none"/>
    </w:rPr>
  </w:style>
  <w:style w:type="paragraph" w:styleId="Footer">
    <w:name w:val="footer"/>
    <w:basedOn w:val="Normal"/>
    <w:rPr>
      <w:sz w:val="24"/>
      <w:szCs w:val="24"/>
      <w:lang w:val="x-none"/>
    </w:rPr>
  </w:style>
  <w:style w:type="paragraph" w:customStyle="1" w:styleId="normal-p">
    <w:name w:val="normal-p"/>
    <w:basedOn w:val="Normal"/>
    <w:rPr>
      <w:sz w:val="20"/>
      <w:szCs w:val="20"/>
    </w:rPr>
  </w:style>
  <w:style w:type="paragraph" w:customStyle="1" w:styleId="normal-p-p">
    <w:name w:val="normal-p-p"/>
    <w:basedOn w:val="Normal"/>
    <w:pPr>
      <w:overflowPunct w:val="0"/>
      <w:jc w:val="both"/>
      <w:textAlignment w:val="baseline"/>
    </w:pPr>
    <w:rPr>
      <w:sz w:val="20"/>
      <w:szCs w:val="20"/>
    </w:rPr>
  </w:style>
  <w:style w:type="paragraph" w:styleId="BodyTextIndent">
    <w:name w:val="Body Text Indent"/>
    <w:basedOn w:val="Normal"/>
    <w:pPr>
      <w:spacing w:before="120" w:after="120" w:line="380" w:lineRule="exact"/>
      <w:ind w:firstLine="720"/>
      <w:jc w:val="both"/>
    </w:pPr>
    <w:rPr>
      <w:spacing w:val="-6"/>
      <w:sz w:val="20"/>
      <w:lang w:val="x-none"/>
    </w:rPr>
  </w:style>
  <w:style w:type="paragraph" w:styleId="BodyTextIndent3">
    <w:name w:val="Body Text Indent 3"/>
    <w:basedOn w:val="Normal"/>
    <w:pPr>
      <w:spacing w:after="120"/>
      <w:ind w:left="360"/>
    </w:pPr>
    <w:rPr>
      <w:sz w:val="16"/>
      <w:szCs w:val="16"/>
      <w:lang w:val="x-none"/>
    </w:rPr>
  </w:style>
  <w:style w:type="paragraph" w:styleId="Header">
    <w:name w:val="header"/>
    <w:basedOn w:val="Normal"/>
    <w:uiPriority w:val="99"/>
    <w:rPr>
      <w:sz w:val="20"/>
      <w:lang w:val="x-none"/>
    </w:rPr>
  </w:style>
  <w:style w:type="paragraph" w:styleId="BalloonText">
    <w:name w:val="Balloon Text"/>
    <w:basedOn w:val="Normal"/>
    <w:rPr>
      <w:rFonts w:ascii="Tahoma" w:hAnsi="Tahoma" w:cs="Tahoma"/>
      <w:sz w:val="16"/>
      <w:szCs w:val="16"/>
    </w:rPr>
  </w:style>
  <w:style w:type="paragraph" w:customStyle="1" w:styleId="CharCharCharChar">
    <w:name w:val="Char Char Char Char"/>
    <w:basedOn w:val="Normal"/>
    <w:pPr>
      <w:spacing w:after="160" w:line="240" w:lineRule="exact"/>
    </w:pPr>
    <w:rPr>
      <w:rFonts w:ascii="Arial" w:hAnsi="Arial" w:cs="Arial"/>
      <w:sz w:val="22"/>
      <w:szCs w:val="22"/>
    </w:rPr>
  </w:style>
  <w:style w:type="paragraph" w:customStyle="1" w:styleId="CharCharCharChar1">
    <w:name w:val="Char Char Char Char1"/>
    <w:basedOn w:val="Normal"/>
    <w:pPr>
      <w:spacing w:after="160" w:line="240" w:lineRule="exact"/>
    </w:pPr>
    <w:rPr>
      <w:rFonts w:ascii="Arial" w:hAnsi="Arial" w:cs="Arial"/>
      <w:sz w:val="22"/>
      <w:szCs w:val="22"/>
    </w:rPr>
  </w:style>
  <w:style w:type="paragraph" w:customStyle="1" w:styleId="bai">
    <w:name w:val="bai"/>
    <w:basedOn w:val="Normal"/>
    <w:pPr>
      <w:spacing w:before="280" w:after="280"/>
    </w:pPr>
    <w:rPr>
      <w:sz w:val="24"/>
      <w:szCs w:val="24"/>
    </w:rPr>
  </w:style>
  <w:style w:type="paragraph" w:customStyle="1" w:styleId="lama">
    <w:name w:val="lama"/>
    <w:basedOn w:val="Normal"/>
    <w:pPr>
      <w:spacing w:before="280" w:after="280"/>
    </w:pPr>
    <w:rPr>
      <w:sz w:val="24"/>
      <w:szCs w:val="24"/>
    </w:rPr>
  </w:style>
  <w:style w:type="paragraph" w:customStyle="1" w:styleId="n-dieund-p">
    <w:name w:val="n-dieund-p"/>
    <w:basedOn w:val="Normal"/>
    <w:pPr>
      <w:jc w:val="both"/>
    </w:pPr>
    <w:rPr>
      <w:sz w:val="20"/>
      <w:szCs w:val="20"/>
    </w:rPr>
  </w:style>
  <w:style w:type="paragraph" w:customStyle="1" w:styleId="CharChar1">
    <w:name w:val="Char Char1"/>
    <w:basedOn w:val="Normal"/>
    <w:pPr>
      <w:spacing w:after="160" w:line="240" w:lineRule="exact"/>
    </w:pPr>
    <w:rPr>
      <w:rFonts w:ascii="Arial" w:hAnsi="Arial" w:cs="Arial"/>
      <w:sz w:val="22"/>
      <w:szCs w:val="22"/>
    </w:rPr>
  </w:style>
  <w:style w:type="paragraph" w:styleId="Revision">
    <w:name w:val="Revision"/>
    <w:pPr>
      <w:suppressAutoHyphens/>
    </w:pPr>
    <w:rPr>
      <w:sz w:val="28"/>
      <w:szCs w:val="28"/>
      <w:lang w:val="en-US"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NormalWebChar">
    <w:name w:val="Normal (Web) Char"/>
    <w:aliases w:val="Normal (Web) Char1 Char,Char8 Char Char,Char8 Char1, Char8 Char Char, Char8 Char1,Char Char Char Char2,Char Char Char Char Char Char Char Char Char Char Char Char,Char Char Char Char Char Char Char Char Char Char Char1,webb Char"/>
    <w:link w:val="NormalWeb"/>
    <w:uiPriority w:val="99"/>
    <w:qFormat/>
    <w:locked/>
    <w:rsid w:val="005C4A58"/>
    <w:rPr>
      <w:sz w:val="24"/>
      <w:szCs w:val="24"/>
      <w:lang w:eastAsia="zh-CN"/>
    </w:rPr>
  </w:style>
  <w:style w:type="paragraph" w:styleId="BodyTextIndent2">
    <w:name w:val="Body Text Indent 2"/>
    <w:basedOn w:val="Normal"/>
    <w:link w:val="BodyTextIndent2Char"/>
    <w:uiPriority w:val="99"/>
    <w:semiHidden/>
    <w:unhideWhenUsed/>
    <w:rsid w:val="00501D7A"/>
    <w:pPr>
      <w:spacing w:after="120" w:line="480" w:lineRule="auto"/>
      <w:ind w:left="360"/>
    </w:pPr>
    <w:rPr>
      <w:lang w:val="x-none"/>
    </w:rPr>
  </w:style>
  <w:style w:type="character" w:customStyle="1" w:styleId="BodyTextIndent2Char">
    <w:name w:val="Body Text Indent 2 Char"/>
    <w:link w:val="BodyTextIndent2"/>
    <w:uiPriority w:val="99"/>
    <w:semiHidden/>
    <w:rsid w:val="00501D7A"/>
    <w:rPr>
      <w:sz w:val="28"/>
      <w:szCs w:val="28"/>
      <w:lang w:eastAsia="zh-CN"/>
    </w:rPr>
  </w:style>
  <w:style w:type="paragraph" w:styleId="Title">
    <w:name w:val="Title"/>
    <w:aliases w:val="Title Unauto"/>
    <w:basedOn w:val="Normal"/>
    <w:next w:val="Heading1"/>
    <w:link w:val="TitleChar"/>
    <w:qFormat/>
    <w:rsid w:val="00A2670D"/>
    <w:pPr>
      <w:suppressAutoHyphens w:val="0"/>
      <w:autoSpaceDE w:val="0"/>
      <w:autoSpaceDN w:val="0"/>
      <w:adjustRightInd w:val="0"/>
      <w:spacing w:before="120" w:after="120" w:line="360" w:lineRule="exact"/>
      <w:ind w:firstLine="567"/>
      <w:jc w:val="both"/>
    </w:pPr>
    <w:rPr>
      <w:rFonts w:ascii=".VnTimeH" w:eastAsia="MS Mincho" w:hAnsi=".VnTimeH"/>
      <w:b/>
      <w:bCs/>
      <w:sz w:val="32"/>
      <w:szCs w:val="32"/>
      <w:lang w:val="x-none" w:eastAsia="x-none"/>
    </w:rPr>
  </w:style>
  <w:style w:type="character" w:customStyle="1" w:styleId="TitleChar1">
    <w:name w:val="Title Char1"/>
    <w:uiPriority w:val="10"/>
    <w:rsid w:val="00A2670D"/>
    <w:rPr>
      <w:rFonts w:ascii="Cambria" w:eastAsia="Times New Roman" w:hAnsi="Cambria" w:cs="Times New Roman"/>
      <w:b/>
      <w:bCs/>
      <w:kern w:val="28"/>
      <w:sz w:val="32"/>
      <w:szCs w:val="32"/>
      <w:lang w:eastAsia="zh-CN"/>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3C4DB2"/>
    <w:pPr>
      <w:spacing w:after="160" w:line="240" w:lineRule="exact"/>
    </w:pPr>
    <w:rPr>
      <w:sz w:val="20"/>
      <w:szCs w:val="20"/>
      <w:vertAlign w:val="superscript"/>
      <w:lang w:val="x-none" w:eastAsia="x-none"/>
    </w:rPr>
  </w:style>
  <w:style w:type="character" w:styleId="CommentReference">
    <w:name w:val="annotation reference"/>
    <w:uiPriority w:val="99"/>
    <w:semiHidden/>
    <w:unhideWhenUsed/>
    <w:rsid w:val="00A36EF4"/>
    <w:rPr>
      <w:sz w:val="16"/>
      <w:szCs w:val="16"/>
    </w:rPr>
  </w:style>
  <w:style w:type="paragraph" w:styleId="CommentText">
    <w:name w:val="annotation text"/>
    <w:basedOn w:val="Normal"/>
    <w:link w:val="CommentTextChar"/>
    <w:uiPriority w:val="99"/>
    <w:unhideWhenUsed/>
    <w:rsid w:val="00A36EF4"/>
    <w:rPr>
      <w:sz w:val="20"/>
      <w:szCs w:val="20"/>
      <w:lang w:val="x-none"/>
    </w:rPr>
  </w:style>
  <w:style w:type="character" w:customStyle="1" w:styleId="CommentTextChar">
    <w:name w:val="Comment Text Char"/>
    <w:link w:val="CommentText"/>
    <w:uiPriority w:val="99"/>
    <w:rsid w:val="00A36EF4"/>
    <w:rPr>
      <w:lang w:eastAsia="zh-CN"/>
    </w:rPr>
  </w:style>
  <w:style w:type="paragraph" w:styleId="CommentSubject">
    <w:name w:val="annotation subject"/>
    <w:basedOn w:val="CommentText"/>
    <w:next w:val="CommentText"/>
    <w:link w:val="CommentSubjectChar"/>
    <w:uiPriority w:val="99"/>
    <w:semiHidden/>
    <w:unhideWhenUsed/>
    <w:rsid w:val="00A36EF4"/>
    <w:rPr>
      <w:b/>
      <w:bCs/>
    </w:rPr>
  </w:style>
  <w:style w:type="character" w:customStyle="1" w:styleId="CommentSubjectChar">
    <w:name w:val="Comment Subject Char"/>
    <w:link w:val="CommentSubject"/>
    <w:uiPriority w:val="99"/>
    <w:semiHidden/>
    <w:rsid w:val="00A36EF4"/>
    <w:rPr>
      <w:b/>
      <w:bCs/>
      <w:lang w:eastAsia="zh-CN"/>
    </w:rPr>
  </w:style>
  <w:style w:type="character" w:styleId="Hyperlink">
    <w:name w:val="Hyperlink"/>
    <w:uiPriority w:val="99"/>
    <w:rsid w:val="00A00F2A"/>
    <w:rPr>
      <w:color w:val="0000FF"/>
      <w:u w:val="single"/>
    </w:rPr>
  </w:style>
  <w:style w:type="paragraph" w:customStyle="1" w:styleId="CharCharCharCharCharChar1CharCharCharChar">
    <w:name w:val="Char Char Char Char Char Char1 Char Char Char Char"/>
    <w:basedOn w:val="Normal"/>
    <w:next w:val="Heading2"/>
    <w:rsid w:val="0049369C"/>
    <w:pPr>
      <w:suppressAutoHyphens w:val="0"/>
      <w:spacing w:before="120" w:after="160" w:line="240" w:lineRule="exact"/>
      <w:ind w:firstLine="567"/>
      <w:jc w:val="both"/>
    </w:pPr>
    <w:rPr>
      <w:b/>
      <w:noProof/>
      <w:color w:val="000000"/>
      <w:szCs w:val="20"/>
      <w:lang w:val="vi-VN" w:eastAsia="en-US"/>
    </w:rPr>
  </w:style>
  <w:style w:type="paragraph" w:styleId="ListParagraph">
    <w:name w:val="List Paragraph"/>
    <w:basedOn w:val="Normal"/>
    <w:uiPriority w:val="34"/>
    <w:qFormat/>
    <w:rsid w:val="00442BE3"/>
    <w:pPr>
      <w:suppressAutoHyphens w:val="0"/>
      <w:spacing w:before="120" w:after="120" w:line="340" w:lineRule="atLeast"/>
      <w:ind w:left="720" w:firstLine="567"/>
      <w:contextualSpacing/>
      <w:jc w:val="both"/>
    </w:pPr>
    <w:rPr>
      <w:rFonts w:eastAsia="Calibri" w:cs="Times New Roman (Body CS)"/>
      <w:kern w:val="2"/>
      <w:szCs w:val="24"/>
      <w:lang w:eastAsia="en-US"/>
    </w:rPr>
  </w:style>
  <w:style w:type="paragraph" w:customStyle="1" w:styleId="3">
    <w:name w:val="3"/>
    <w:basedOn w:val="Normal"/>
    <w:qFormat/>
    <w:rsid w:val="00990DB6"/>
    <w:pPr>
      <w:keepNext/>
      <w:keepLines/>
      <w:tabs>
        <w:tab w:val="num" w:pos="360"/>
      </w:tabs>
      <w:suppressAutoHyphens w:val="0"/>
      <w:jc w:val="center"/>
      <w:outlineLvl w:val="0"/>
    </w:pPr>
    <w:rPr>
      <w:rFonts w:ascii="Times New Roman Bold" w:eastAsia="Calibri" w:hAnsi="Times New Roman Bold"/>
      <w:b/>
      <w:szCs w:val="24"/>
      <w:lang w:val="vi-VN" w:eastAsia="x-none"/>
    </w:rPr>
  </w:style>
  <w:style w:type="paragraph" w:customStyle="1" w:styleId="CharChar1Char">
    <w:name w:val="Char Char1 Char"/>
    <w:basedOn w:val="Normal"/>
    <w:next w:val="Normal"/>
    <w:semiHidden/>
    <w:rsid w:val="00D0153B"/>
    <w:pPr>
      <w:suppressAutoHyphens w:val="0"/>
      <w:spacing w:before="120" w:after="120" w:line="312" w:lineRule="auto"/>
    </w:pPr>
    <w:rPr>
      <w:rFonts w:eastAsia="SimSun"/>
      <w:lang w:eastAsia="en-US"/>
    </w:rPr>
  </w:style>
  <w:style w:type="character" w:customStyle="1" w:styleId="UnresolvedMention1">
    <w:name w:val="Unresolved Mention1"/>
    <w:basedOn w:val="DefaultParagraphFont"/>
    <w:uiPriority w:val="99"/>
    <w:semiHidden/>
    <w:unhideWhenUsed/>
    <w:rsid w:val="00AC4ED1"/>
    <w:rPr>
      <w:color w:val="605E5C"/>
      <w:shd w:val="clear" w:color="auto" w:fill="E1DFDD"/>
    </w:rPr>
  </w:style>
  <w:style w:type="paragraph" w:customStyle="1" w:styleId="0-1">
    <w:name w:val="0-1."/>
    <w:basedOn w:val="Normal"/>
    <w:next w:val="Normal"/>
    <w:qFormat/>
    <w:rsid w:val="00E13BA3"/>
    <w:pPr>
      <w:keepNext/>
      <w:suppressAutoHyphens w:val="0"/>
      <w:spacing w:before="120" w:after="120"/>
      <w:ind w:firstLine="720"/>
      <w:jc w:val="both"/>
      <w:outlineLvl w:val="1"/>
    </w:pPr>
    <w:rPr>
      <w:rFonts w:eastAsia="Calibri"/>
      <w:b/>
      <w:bCs/>
      <w:kern w:val="32"/>
      <w:lang w:val="vi-VN" w:eastAsia="en-US"/>
    </w:rPr>
  </w:style>
  <w:style w:type="paragraph" w:customStyle="1" w:styleId="0-normal">
    <w:name w:val="0-normal"/>
    <w:basedOn w:val="Normal"/>
    <w:qFormat/>
    <w:rsid w:val="00E13BA3"/>
    <w:pPr>
      <w:suppressAutoHyphens w:val="0"/>
      <w:spacing w:after="120" w:line="340" w:lineRule="exact"/>
      <w:ind w:firstLine="720"/>
      <w:jc w:val="both"/>
    </w:pPr>
    <w:rPr>
      <w:rFonts w:eastAsiaTheme="minorHAnsi"/>
      <w:lang w:val="vi-VN" w:eastAsia="en-US"/>
    </w:rPr>
  </w:style>
  <w:style w:type="paragraph" w:customStyle="1" w:styleId="0I">
    <w:name w:val="0_I"/>
    <w:basedOn w:val="Heading1"/>
    <w:qFormat/>
    <w:rsid w:val="00E13BA3"/>
    <w:pPr>
      <w:tabs>
        <w:tab w:val="clear" w:pos="432"/>
      </w:tabs>
      <w:suppressAutoHyphens w:val="0"/>
      <w:spacing w:line="240" w:lineRule="auto"/>
    </w:pPr>
    <w:rPr>
      <w:rFonts w:ascii="Times New Roman" w:hAnsi="Times New Roman" w:cs="Times New Roman"/>
      <w:kern w:val="32"/>
      <w:sz w:val="28"/>
      <w:szCs w:val="32"/>
      <w:lang w:val="vi-VN" w:eastAsia="en-US"/>
    </w:rPr>
  </w:style>
  <w:style w:type="character" w:customStyle="1" w:styleId="ms-1">
    <w:name w:val="ms-1"/>
    <w:basedOn w:val="DefaultParagraphFont"/>
    <w:rsid w:val="00C52C47"/>
  </w:style>
  <w:style w:type="character" w:customStyle="1" w:styleId="max-w-full">
    <w:name w:val="max-w-full"/>
    <w:basedOn w:val="DefaultParagraphFont"/>
    <w:rsid w:val="00C52C47"/>
  </w:style>
  <w:style w:type="paragraph" w:customStyle="1" w:styleId="02-text">
    <w:name w:val="02-text"/>
    <w:basedOn w:val="Normal"/>
    <w:next w:val="Normal"/>
    <w:qFormat/>
    <w:rsid w:val="00344C22"/>
    <w:pPr>
      <w:shd w:val="clear" w:color="auto" w:fill="FFFFFF"/>
      <w:suppressAutoHyphens w:val="0"/>
      <w:spacing w:before="120" w:after="120"/>
      <w:ind w:firstLine="567"/>
      <w:jc w:val="both"/>
    </w:pPr>
    <w:rPr>
      <w:rFonts w:eastAsiaTheme="minorHAnsi"/>
      <w:noProof/>
      <w:lang w:val="nl-NL" w:eastAsia="en-US"/>
    </w:rPr>
  </w:style>
  <w:style w:type="paragraph" w:customStyle="1" w:styleId="0-11">
    <w:name w:val="0-1.1."/>
    <w:basedOn w:val="0-1"/>
    <w:qFormat/>
    <w:rsid w:val="00BF17CC"/>
    <w:rPr>
      <w:i/>
    </w:rPr>
  </w:style>
  <w:style w:type="paragraph" w:customStyle="1" w:styleId="0-111">
    <w:name w:val="0-1.1.1."/>
    <w:basedOn w:val="Heading3"/>
    <w:qFormat/>
    <w:rsid w:val="00BF17CC"/>
    <w:pPr>
      <w:suppressAutoHyphens w:val="0"/>
      <w:spacing w:before="120" w:after="120"/>
      <w:ind w:firstLine="720"/>
      <w:jc w:val="both"/>
    </w:pPr>
    <w:rPr>
      <w:rFonts w:ascii="Times New Roman" w:eastAsia="Calibri" w:hAnsi="Times New Roman" w:cs="Times New Roman"/>
      <w:b/>
      <w:i/>
      <w:color w:val="auto"/>
      <w:kern w:val="32"/>
      <w:sz w:val="28"/>
      <w:szCs w:val="22"/>
      <w:lang w:val="vi-VN"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rsid w:val="00BF17CC"/>
    <w:pPr>
      <w:suppressAutoHyphens w:val="0"/>
      <w:spacing w:after="160" w:line="240" w:lineRule="exact"/>
    </w:pPr>
    <w:rPr>
      <w:rFonts w:eastAsia="Calibri"/>
      <w:spacing w:val="-4"/>
      <w:vertAlign w:val="superscript"/>
      <w:lang w:eastAsia="en-US"/>
    </w:rPr>
  </w:style>
  <w:style w:type="character" w:customStyle="1" w:styleId="Heading3Char">
    <w:name w:val="Heading 3 Char"/>
    <w:basedOn w:val="DefaultParagraphFont"/>
    <w:link w:val="Heading3"/>
    <w:uiPriority w:val="9"/>
    <w:semiHidden/>
    <w:rsid w:val="00BF17CC"/>
    <w:rPr>
      <w:rFonts w:asciiTheme="majorHAnsi" w:eastAsiaTheme="majorEastAsia" w:hAnsiTheme="majorHAnsi" w:cstheme="majorBidi"/>
      <w:color w:val="0A2F40" w:themeColor="accent1" w:themeShade="7F"/>
      <w:sz w:val="24"/>
      <w:szCs w:val="24"/>
      <w:lang w:val="en-US" w:eastAsia="zh-CN"/>
    </w:rPr>
  </w:style>
  <w:style w:type="paragraph" w:customStyle="1" w:styleId="01-Dieu">
    <w:name w:val="01-Dieu"/>
    <w:basedOn w:val="Heading2"/>
    <w:next w:val="Heading2"/>
    <w:qFormat/>
    <w:rsid w:val="00AE3C51"/>
    <w:pPr>
      <w:keepLines/>
      <w:numPr>
        <w:ilvl w:val="0"/>
        <w:numId w:val="0"/>
      </w:numPr>
      <w:suppressAutoHyphens w:val="0"/>
      <w:spacing w:before="120" w:after="120"/>
      <w:ind w:firstLine="567"/>
      <w:jc w:val="both"/>
      <w:outlineLvl w:val="2"/>
    </w:pPr>
    <w:rPr>
      <w:rFonts w:ascii="Times New Roman" w:eastAsiaTheme="majorEastAsia" w:hAnsi="Times New Roman" w:cs="Times New Roman"/>
      <w:bCs w:val="0"/>
      <w:i w:val="0"/>
      <w:iCs w:val="0"/>
      <w:noProof/>
      <w:sz w:val="2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213">
      <w:bodyDiv w:val="1"/>
      <w:marLeft w:val="0"/>
      <w:marRight w:val="0"/>
      <w:marTop w:val="0"/>
      <w:marBottom w:val="0"/>
      <w:divBdr>
        <w:top w:val="none" w:sz="0" w:space="0" w:color="auto"/>
        <w:left w:val="none" w:sz="0" w:space="0" w:color="auto"/>
        <w:bottom w:val="none" w:sz="0" w:space="0" w:color="auto"/>
        <w:right w:val="none" w:sz="0" w:space="0" w:color="auto"/>
      </w:divBdr>
    </w:div>
    <w:div w:id="81148944">
      <w:bodyDiv w:val="1"/>
      <w:marLeft w:val="0"/>
      <w:marRight w:val="0"/>
      <w:marTop w:val="0"/>
      <w:marBottom w:val="0"/>
      <w:divBdr>
        <w:top w:val="none" w:sz="0" w:space="0" w:color="auto"/>
        <w:left w:val="none" w:sz="0" w:space="0" w:color="auto"/>
        <w:bottom w:val="none" w:sz="0" w:space="0" w:color="auto"/>
        <w:right w:val="none" w:sz="0" w:space="0" w:color="auto"/>
      </w:divBdr>
    </w:div>
    <w:div w:id="216015963">
      <w:bodyDiv w:val="1"/>
      <w:marLeft w:val="0"/>
      <w:marRight w:val="0"/>
      <w:marTop w:val="0"/>
      <w:marBottom w:val="0"/>
      <w:divBdr>
        <w:top w:val="none" w:sz="0" w:space="0" w:color="auto"/>
        <w:left w:val="none" w:sz="0" w:space="0" w:color="auto"/>
        <w:bottom w:val="none" w:sz="0" w:space="0" w:color="auto"/>
        <w:right w:val="none" w:sz="0" w:space="0" w:color="auto"/>
      </w:divBdr>
    </w:div>
    <w:div w:id="240219387">
      <w:bodyDiv w:val="1"/>
      <w:marLeft w:val="0"/>
      <w:marRight w:val="0"/>
      <w:marTop w:val="0"/>
      <w:marBottom w:val="0"/>
      <w:divBdr>
        <w:top w:val="none" w:sz="0" w:space="0" w:color="auto"/>
        <w:left w:val="none" w:sz="0" w:space="0" w:color="auto"/>
        <w:bottom w:val="none" w:sz="0" w:space="0" w:color="auto"/>
        <w:right w:val="none" w:sz="0" w:space="0" w:color="auto"/>
      </w:divBdr>
    </w:div>
    <w:div w:id="259261022">
      <w:bodyDiv w:val="1"/>
      <w:marLeft w:val="0"/>
      <w:marRight w:val="0"/>
      <w:marTop w:val="0"/>
      <w:marBottom w:val="0"/>
      <w:divBdr>
        <w:top w:val="none" w:sz="0" w:space="0" w:color="auto"/>
        <w:left w:val="none" w:sz="0" w:space="0" w:color="auto"/>
        <w:bottom w:val="none" w:sz="0" w:space="0" w:color="auto"/>
        <w:right w:val="none" w:sz="0" w:space="0" w:color="auto"/>
      </w:divBdr>
    </w:div>
    <w:div w:id="263997450">
      <w:bodyDiv w:val="1"/>
      <w:marLeft w:val="0"/>
      <w:marRight w:val="0"/>
      <w:marTop w:val="0"/>
      <w:marBottom w:val="0"/>
      <w:divBdr>
        <w:top w:val="none" w:sz="0" w:space="0" w:color="auto"/>
        <w:left w:val="none" w:sz="0" w:space="0" w:color="auto"/>
        <w:bottom w:val="none" w:sz="0" w:space="0" w:color="auto"/>
        <w:right w:val="none" w:sz="0" w:space="0" w:color="auto"/>
      </w:divBdr>
    </w:div>
    <w:div w:id="297103095">
      <w:bodyDiv w:val="1"/>
      <w:marLeft w:val="0"/>
      <w:marRight w:val="0"/>
      <w:marTop w:val="0"/>
      <w:marBottom w:val="0"/>
      <w:divBdr>
        <w:top w:val="none" w:sz="0" w:space="0" w:color="auto"/>
        <w:left w:val="none" w:sz="0" w:space="0" w:color="auto"/>
        <w:bottom w:val="none" w:sz="0" w:space="0" w:color="auto"/>
        <w:right w:val="none" w:sz="0" w:space="0" w:color="auto"/>
      </w:divBdr>
    </w:div>
    <w:div w:id="351301477">
      <w:bodyDiv w:val="1"/>
      <w:marLeft w:val="0"/>
      <w:marRight w:val="0"/>
      <w:marTop w:val="0"/>
      <w:marBottom w:val="0"/>
      <w:divBdr>
        <w:top w:val="none" w:sz="0" w:space="0" w:color="auto"/>
        <w:left w:val="none" w:sz="0" w:space="0" w:color="auto"/>
        <w:bottom w:val="none" w:sz="0" w:space="0" w:color="auto"/>
        <w:right w:val="none" w:sz="0" w:space="0" w:color="auto"/>
      </w:divBdr>
    </w:div>
    <w:div w:id="358968479">
      <w:bodyDiv w:val="1"/>
      <w:marLeft w:val="0"/>
      <w:marRight w:val="0"/>
      <w:marTop w:val="0"/>
      <w:marBottom w:val="0"/>
      <w:divBdr>
        <w:top w:val="none" w:sz="0" w:space="0" w:color="auto"/>
        <w:left w:val="none" w:sz="0" w:space="0" w:color="auto"/>
        <w:bottom w:val="none" w:sz="0" w:space="0" w:color="auto"/>
        <w:right w:val="none" w:sz="0" w:space="0" w:color="auto"/>
      </w:divBdr>
    </w:div>
    <w:div w:id="455679505">
      <w:bodyDiv w:val="1"/>
      <w:marLeft w:val="0"/>
      <w:marRight w:val="0"/>
      <w:marTop w:val="0"/>
      <w:marBottom w:val="0"/>
      <w:divBdr>
        <w:top w:val="none" w:sz="0" w:space="0" w:color="auto"/>
        <w:left w:val="none" w:sz="0" w:space="0" w:color="auto"/>
        <w:bottom w:val="none" w:sz="0" w:space="0" w:color="auto"/>
        <w:right w:val="none" w:sz="0" w:space="0" w:color="auto"/>
      </w:divBdr>
    </w:div>
    <w:div w:id="508565765">
      <w:bodyDiv w:val="1"/>
      <w:marLeft w:val="0"/>
      <w:marRight w:val="0"/>
      <w:marTop w:val="0"/>
      <w:marBottom w:val="0"/>
      <w:divBdr>
        <w:top w:val="none" w:sz="0" w:space="0" w:color="auto"/>
        <w:left w:val="none" w:sz="0" w:space="0" w:color="auto"/>
        <w:bottom w:val="none" w:sz="0" w:space="0" w:color="auto"/>
        <w:right w:val="none" w:sz="0" w:space="0" w:color="auto"/>
      </w:divBdr>
    </w:div>
    <w:div w:id="717322148">
      <w:bodyDiv w:val="1"/>
      <w:marLeft w:val="0"/>
      <w:marRight w:val="0"/>
      <w:marTop w:val="0"/>
      <w:marBottom w:val="0"/>
      <w:divBdr>
        <w:top w:val="none" w:sz="0" w:space="0" w:color="auto"/>
        <w:left w:val="none" w:sz="0" w:space="0" w:color="auto"/>
        <w:bottom w:val="none" w:sz="0" w:space="0" w:color="auto"/>
        <w:right w:val="none" w:sz="0" w:space="0" w:color="auto"/>
      </w:divBdr>
    </w:div>
    <w:div w:id="763381681">
      <w:bodyDiv w:val="1"/>
      <w:marLeft w:val="0"/>
      <w:marRight w:val="0"/>
      <w:marTop w:val="0"/>
      <w:marBottom w:val="0"/>
      <w:divBdr>
        <w:top w:val="none" w:sz="0" w:space="0" w:color="auto"/>
        <w:left w:val="none" w:sz="0" w:space="0" w:color="auto"/>
        <w:bottom w:val="none" w:sz="0" w:space="0" w:color="auto"/>
        <w:right w:val="none" w:sz="0" w:space="0" w:color="auto"/>
      </w:divBdr>
    </w:div>
    <w:div w:id="785854537">
      <w:bodyDiv w:val="1"/>
      <w:marLeft w:val="0"/>
      <w:marRight w:val="0"/>
      <w:marTop w:val="0"/>
      <w:marBottom w:val="0"/>
      <w:divBdr>
        <w:top w:val="none" w:sz="0" w:space="0" w:color="auto"/>
        <w:left w:val="none" w:sz="0" w:space="0" w:color="auto"/>
        <w:bottom w:val="none" w:sz="0" w:space="0" w:color="auto"/>
        <w:right w:val="none" w:sz="0" w:space="0" w:color="auto"/>
      </w:divBdr>
    </w:div>
    <w:div w:id="876696825">
      <w:bodyDiv w:val="1"/>
      <w:marLeft w:val="0"/>
      <w:marRight w:val="0"/>
      <w:marTop w:val="0"/>
      <w:marBottom w:val="0"/>
      <w:divBdr>
        <w:top w:val="none" w:sz="0" w:space="0" w:color="auto"/>
        <w:left w:val="none" w:sz="0" w:space="0" w:color="auto"/>
        <w:bottom w:val="none" w:sz="0" w:space="0" w:color="auto"/>
        <w:right w:val="none" w:sz="0" w:space="0" w:color="auto"/>
      </w:divBdr>
    </w:div>
    <w:div w:id="911432272">
      <w:bodyDiv w:val="1"/>
      <w:marLeft w:val="0"/>
      <w:marRight w:val="0"/>
      <w:marTop w:val="0"/>
      <w:marBottom w:val="0"/>
      <w:divBdr>
        <w:top w:val="none" w:sz="0" w:space="0" w:color="auto"/>
        <w:left w:val="none" w:sz="0" w:space="0" w:color="auto"/>
        <w:bottom w:val="none" w:sz="0" w:space="0" w:color="auto"/>
        <w:right w:val="none" w:sz="0" w:space="0" w:color="auto"/>
      </w:divBdr>
    </w:div>
    <w:div w:id="921452232">
      <w:bodyDiv w:val="1"/>
      <w:marLeft w:val="0"/>
      <w:marRight w:val="0"/>
      <w:marTop w:val="0"/>
      <w:marBottom w:val="0"/>
      <w:divBdr>
        <w:top w:val="none" w:sz="0" w:space="0" w:color="auto"/>
        <w:left w:val="none" w:sz="0" w:space="0" w:color="auto"/>
        <w:bottom w:val="none" w:sz="0" w:space="0" w:color="auto"/>
        <w:right w:val="none" w:sz="0" w:space="0" w:color="auto"/>
      </w:divBdr>
    </w:div>
    <w:div w:id="1001275257">
      <w:bodyDiv w:val="1"/>
      <w:marLeft w:val="0"/>
      <w:marRight w:val="0"/>
      <w:marTop w:val="0"/>
      <w:marBottom w:val="0"/>
      <w:divBdr>
        <w:top w:val="none" w:sz="0" w:space="0" w:color="auto"/>
        <w:left w:val="none" w:sz="0" w:space="0" w:color="auto"/>
        <w:bottom w:val="none" w:sz="0" w:space="0" w:color="auto"/>
        <w:right w:val="none" w:sz="0" w:space="0" w:color="auto"/>
      </w:divBdr>
    </w:div>
    <w:div w:id="1054154646">
      <w:bodyDiv w:val="1"/>
      <w:marLeft w:val="0"/>
      <w:marRight w:val="0"/>
      <w:marTop w:val="0"/>
      <w:marBottom w:val="0"/>
      <w:divBdr>
        <w:top w:val="none" w:sz="0" w:space="0" w:color="auto"/>
        <w:left w:val="none" w:sz="0" w:space="0" w:color="auto"/>
        <w:bottom w:val="none" w:sz="0" w:space="0" w:color="auto"/>
        <w:right w:val="none" w:sz="0" w:space="0" w:color="auto"/>
      </w:divBdr>
    </w:div>
    <w:div w:id="1128088398">
      <w:bodyDiv w:val="1"/>
      <w:marLeft w:val="0"/>
      <w:marRight w:val="0"/>
      <w:marTop w:val="0"/>
      <w:marBottom w:val="0"/>
      <w:divBdr>
        <w:top w:val="none" w:sz="0" w:space="0" w:color="auto"/>
        <w:left w:val="none" w:sz="0" w:space="0" w:color="auto"/>
        <w:bottom w:val="none" w:sz="0" w:space="0" w:color="auto"/>
        <w:right w:val="none" w:sz="0" w:space="0" w:color="auto"/>
      </w:divBdr>
    </w:div>
    <w:div w:id="1244221930">
      <w:bodyDiv w:val="1"/>
      <w:marLeft w:val="0"/>
      <w:marRight w:val="0"/>
      <w:marTop w:val="0"/>
      <w:marBottom w:val="0"/>
      <w:divBdr>
        <w:top w:val="none" w:sz="0" w:space="0" w:color="auto"/>
        <w:left w:val="none" w:sz="0" w:space="0" w:color="auto"/>
        <w:bottom w:val="none" w:sz="0" w:space="0" w:color="auto"/>
        <w:right w:val="none" w:sz="0" w:space="0" w:color="auto"/>
      </w:divBdr>
    </w:div>
    <w:div w:id="1286035419">
      <w:bodyDiv w:val="1"/>
      <w:marLeft w:val="0"/>
      <w:marRight w:val="0"/>
      <w:marTop w:val="0"/>
      <w:marBottom w:val="0"/>
      <w:divBdr>
        <w:top w:val="none" w:sz="0" w:space="0" w:color="auto"/>
        <w:left w:val="none" w:sz="0" w:space="0" w:color="auto"/>
        <w:bottom w:val="none" w:sz="0" w:space="0" w:color="auto"/>
        <w:right w:val="none" w:sz="0" w:space="0" w:color="auto"/>
      </w:divBdr>
    </w:div>
    <w:div w:id="1311399030">
      <w:bodyDiv w:val="1"/>
      <w:marLeft w:val="0"/>
      <w:marRight w:val="0"/>
      <w:marTop w:val="0"/>
      <w:marBottom w:val="0"/>
      <w:divBdr>
        <w:top w:val="none" w:sz="0" w:space="0" w:color="auto"/>
        <w:left w:val="none" w:sz="0" w:space="0" w:color="auto"/>
        <w:bottom w:val="none" w:sz="0" w:space="0" w:color="auto"/>
        <w:right w:val="none" w:sz="0" w:space="0" w:color="auto"/>
      </w:divBdr>
    </w:div>
    <w:div w:id="1347101485">
      <w:bodyDiv w:val="1"/>
      <w:marLeft w:val="0"/>
      <w:marRight w:val="0"/>
      <w:marTop w:val="0"/>
      <w:marBottom w:val="0"/>
      <w:divBdr>
        <w:top w:val="none" w:sz="0" w:space="0" w:color="auto"/>
        <w:left w:val="none" w:sz="0" w:space="0" w:color="auto"/>
        <w:bottom w:val="none" w:sz="0" w:space="0" w:color="auto"/>
        <w:right w:val="none" w:sz="0" w:space="0" w:color="auto"/>
      </w:divBdr>
    </w:div>
    <w:div w:id="1385520467">
      <w:bodyDiv w:val="1"/>
      <w:marLeft w:val="0"/>
      <w:marRight w:val="0"/>
      <w:marTop w:val="0"/>
      <w:marBottom w:val="0"/>
      <w:divBdr>
        <w:top w:val="none" w:sz="0" w:space="0" w:color="auto"/>
        <w:left w:val="none" w:sz="0" w:space="0" w:color="auto"/>
        <w:bottom w:val="none" w:sz="0" w:space="0" w:color="auto"/>
        <w:right w:val="none" w:sz="0" w:space="0" w:color="auto"/>
      </w:divBdr>
    </w:div>
    <w:div w:id="1464618218">
      <w:bodyDiv w:val="1"/>
      <w:marLeft w:val="0"/>
      <w:marRight w:val="0"/>
      <w:marTop w:val="0"/>
      <w:marBottom w:val="0"/>
      <w:divBdr>
        <w:top w:val="none" w:sz="0" w:space="0" w:color="auto"/>
        <w:left w:val="none" w:sz="0" w:space="0" w:color="auto"/>
        <w:bottom w:val="none" w:sz="0" w:space="0" w:color="auto"/>
        <w:right w:val="none" w:sz="0" w:space="0" w:color="auto"/>
      </w:divBdr>
    </w:div>
    <w:div w:id="1494832114">
      <w:bodyDiv w:val="1"/>
      <w:marLeft w:val="0"/>
      <w:marRight w:val="0"/>
      <w:marTop w:val="0"/>
      <w:marBottom w:val="0"/>
      <w:divBdr>
        <w:top w:val="none" w:sz="0" w:space="0" w:color="auto"/>
        <w:left w:val="none" w:sz="0" w:space="0" w:color="auto"/>
        <w:bottom w:val="none" w:sz="0" w:space="0" w:color="auto"/>
        <w:right w:val="none" w:sz="0" w:space="0" w:color="auto"/>
      </w:divBdr>
    </w:div>
    <w:div w:id="1512720015">
      <w:bodyDiv w:val="1"/>
      <w:marLeft w:val="0"/>
      <w:marRight w:val="0"/>
      <w:marTop w:val="0"/>
      <w:marBottom w:val="0"/>
      <w:divBdr>
        <w:top w:val="none" w:sz="0" w:space="0" w:color="auto"/>
        <w:left w:val="none" w:sz="0" w:space="0" w:color="auto"/>
        <w:bottom w:val="none" w:sz="0" w:space="0" w:color="auto"/>
        <w:right w:val="none" w:sz="0" w:space="0" w:color="auto"/>
      </w:divBdr>
    </w:div>
    <w:div w:id="1526209022">
      <w:bodyDiv w:val="1"/>
      <w:marLeft w:val="0"/>
      <w:marRight w:val="0"/>
      <w:marTop w:val="0"/>
      <w:marBottom w:val="0"/>
      <w:divBdr>
        <w:top w:val="none" w:sz="0" w:space="0" w:color="auto"/>
        <w:left w:val="none" w:sz="0" w:space="0" w:color="auto"/>
        <w:bottom w:val="none" w:sz="0" w:space="0" w:color="auto"/>
        <w:right w:val="none" w:sz="0" w:space="0" w:color="auto"/>
      </w:divBdr>
    </w:div>
    <w:div w:id="1550413386">
      <w:bodyDiv w:val="1"/>
      <w:marLeft w:val="0"/>
      <w:marRight w:val="0"/>
      <w:marTop w:val="0"/>
      <w:marBottom w:val="0"/>
      <w:divBdr>
        <w:top w:val="none" w:sz="0" w:space="0" w:color="auto"/>
        <w:left w:val="none" w:sz="0" w:space="0" w:color="auto"/>
        <w:bottom w:val="none" w:sz="0" w:space="0" w:color="auto"/>
        <w:right w:val="none" w:sz="0" w:space="0" w:color="auto"/>
      </w:divBdr>
    </w:div>
    <w:div w:id="1568153665">
      <w:bodyDiv w:val="1"/>
      <w:marLeft w:val="0"/>
      <w:marRight w:val="0"/>
      <w:marTop w:val="0"/>
      <w:marBottom w:val="0"/>
      <w:divBdr>
        <w:top w:val="none" w:sz="0" w:space="0" w:color="auto"/>
        <w:left w:val="none" w:sz="0" w:space="0" w:color="auto"/>
        <w:bottom w:val="none" w:sz="0" w:space="0" w:color="auto"/>
        <w:right w:val="none" w:sz="0" w:space="0" w:color="auto"/>
      </w:divBdr>
    </w:div>
    <w:div w:id="1643656835">
      <w:bodyDiv w:val="1"/>
      <w:marLeft w:val="0"/>
      <w:marRight w:val="0"/>
      <w:marTop w:val="0"/>
      <w:marBottom w:val="0"/>
      <w:divBdr>
        <w:top w:val="none" w:sz="0" w:space="0" w:color="auto"/>
        <w:left w:val="none" w:sz="0" w:space="0" w:color="auto"/>
        <w:bottom w:val="none" w:sz="0" w:space="0" w:color="auto"/>
        <w:right w:val="none" w:sz="0" w:space="0" w:color="auto"/>
      </w:divBdr>
    </w:div>
    <w:div w:id="1646229933">
      <w:bodyDiv w:val="1"/>
      <w:marLeft w:val="0"/>
      <w:marRight w:val="0"/>
      <w:marTop w:val="0"/>
      <w:marBottom w:val="0"/>
      <w:divBdr>
        <w:top w:val="none" w:sz="0" w:space="0" w:color="auto"/>
        <w:left w:val="none" w:sz="0" w:space="0" w:color="auto"/>
        <w:bottom w:val="none" w:sz="0" w:space="0" w:color="auto"/>
        <w:right w:val="none" w:sz="0" w:space="0" w:color="auto"/>
      </w:divBdr>
    </w:div>
    <w:div w:id="1798058652">
      <w:bodyDiv w:val="1"/>
      <w:marLeft w:val="0"/>
      <w:marRight w:val="0"/>
      <w:marTop w:val="0"/>
      <w:marBottom w:val="0"/>
      <w:divBdr>
        <w:top w:val="none" w:sz="0" w:space="0" w:color="auto"/>
        <w:left w:val="none" w:sz="0" w:space="0" w:color="auto"/>
        <w:bottom w:val="none" w:sz="0" w:space="0" w:color="auto"/>
        <w:right w:val="none" w:sz="0" w:space="0" w:color="auto"/>
      </w:divBdr>
    </w:div>
    <w:div w:id="1808743548">
      <w:bodyDiv w:val="1"/>
      <w:marLeft w:val="0"/>
      <w:marRight w:val="0"/>
      <w:marTop w:val="0"/>
      <w:marBottom w:val="0"/>
      <w:divBdr>
        <w:top w:val="none" w:sz="0" w:space="0" w:color="auto"/>
        <w:left w:val="none" w:sz="0" w:space="0" w:color="auto"/>
        <w:bottom w:val="none" w:sz="0" w:space="0" w:color="auto"/>
        <w:right w:val="none" w:sz="0" w:space="0" w:color="auto"/>
      </w:divBdr>
    </w:div>
    <w:div w:id="1926496694">
      <w:bodyDiv w:val="1"/>
      <w:marLeft w:val="0"/>
      <w:marRight w:val="0"/>
      <w:marTop w:val="0"/>
      <w:marBottom w:val="0"/>
      <w:divBdr>
        <w:top w:val="none" w:sz="0" w:space="0" w:color="auto"/>
        <w:left w:val="none" w:sz="0" w:space="0" w:color="auto"/>
        <w:bottom w:val="none" w:sz="0" w:space="0" w:color="auto"/>
        <w:right w:val="none" w:sz="0" w:space="0" w:color="auto"/>
      </w:divBdr>
    </w:div>
    <w:div w:id="1940093903">
      <w:bodyDiv w:val="1"/>
      <w:marLeft w:val="0"/>
      <w:marRight w:val="0"/>
      <w:marTop w:val="0"/>
      <w:marBottom w:val="0"/>
      <w:divBdr>
        <w:top w:val="none" w:sz="0" w:space="0" w:color="auto"/>
        <w:left w:val="none" w:sz="0" w:space="0" w:color="auto"/>
        <w:bottom w:val="none" w:sz="0" w:space="0" w:color="auto"/>
        <w:right w:val="none" w:sz="0" w:space="0" w:color="auto"/>
      </w:divBdr>
    </w:div>
    <w:div w:id="1986817202">
      <w:bodyDiv w:val="1"/>
      <w:marLeft w:val="0"/>
      <w:marRight w:val="0"/>
      <w:marTop w:val="0"/>
      <w:marBottom w:val="0"/>
      <w:divBdr>
        <w:top w:val="none" w:sz="0" w:space="0" w:color="auto"/>
        <w:left w:val="none" w:sz="0" w:space="0" w:color="auto"/>
        <w:bottom w:val="none" w:sz="0" w:space="0" w:color="auto"/>
        <w:right w:val="none" w:sz="0" w:space="0" w:color="auto"/>
      </w:divBdr>
    </w:div>
    <w:div w:id="2023699499">
      <w:bodyDiv w:val="1"/>
      <w:marLeft w:val="0"/>
      <w:marRight w:val="0"/>
      <w:marTop w:val="0"/>
      <w:marBottom w:val="0"/>
      <w:divBdr>
        <w:top w:val="none" w:sz="0" w:space="0" w:color="auto"/>
        <w:left w:val="none" w:sz="0" w:space="0" w:color="auto"/>
        <w:bottom w:val="none" w:sz="0" w:space="0" w:color="auto"/>
        <w:right w:val="none" w:sz="0" w:space="0" w:color="auto"/>
      </w:divBdr>
    </w:div>
    <w:div w:id="2036155402">
      <w:bodyDiv w:val="1"/>
      <w:marLeft w:val="0"/>
      <w:marRight w:val="0"/>
      <w:marTop w:val="0"/>
      <w:marBottom w:val="0"/>
      <w:divBdr>
        <w:top w:val="none" w:sz="0" w:space="0" w:color="auto"/>
        <w:left w:val="none" w:sz="0" w:space="0" w:color="auto"/>
        <w:bottom w:val="none" w:sz="0" w:space="0" w:color="auto"/>
        <w:right w:val="none" w:sz="0" w:space="0" w:color="auto"/>
      </w:divBdr>
    </w:div>
    <w:div w:id="20851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63B6-F2EC-4BDF-B84E-D164EF7E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4910</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BỘ TƯ PHÁP</vt:lpstr>
    </vt:vector>
  </TitlesOfParts>
  <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Manh Cuong</dc:creator>
  <cp:lastModifiedBy>Administrator</cp:lastModifiedBy>
  <cp:revision>25</cp:revision>
  <cp:lastPrinted>2025-09-15T11:28:00Z</cp:lastPrinted>
  <dcterms:created xsi:type="dcterms:W3CDTF">2025-09-11T07:47:00Z</dcterms:created>
  <dcterms:modified xsi:type="dcterms:W3CDTF">2025-09-15T11:42:00Z</dcterms:modified>
</cp:coreProperties>
</file>