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5"/>
        <w:gridCol w:w="5850"/>
      </w:tblGrid>
      <w:tr w:rsidR="00A04D26" w:rsidTr="00774361">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A04D26" w:rsidRPr="00281273" w:rsidRDefault="00A04D26" w:rsidP="00774361">
            <w:pPr>
              <w:spacing w:before="120"/>
              <w:jc w:val="center"/>
              <w:rPr>
                <w:sz w:val="26"/>
                <w:szCs w:val="26"/>
              </w:rPr>
            </w:pPr>
            <w:r w:rsidRPr="00281273">
              <w:rPr>
                <w:noProof/>
                <w:sz w:val="26"/>
                <w:szCs w:val="26"/>
              </w:rPr>
              <mc:AlternateContent>
                <mc:Choice Requires="wps">
                  <w:drawing>
                    <wp:anchor distT="0" distB="0" distL="114300" distR="114300" simplePos="0" relativeHeight="251659264" behindDoc="0" locked="0" layoutInCell="1" allowOverlap="1" wp14:anchorId="2121F345" wp14:editId="2E7E67A6">
                      <wp:simplePos x="0" y="0"/>
                      <wp:positionH relativeFrom="column">
                        <wp:posOffset>666750</wp:posOffset>
                      </wp:positionH>
                      <wp:positionV relativeFrom="paragraph">
                        <wp:posOffset>475615</wp:posOffset>
                      </wp:positionV>
                      <wp:extent cx="804545" cy="0"/>
                      <wp:effectExtent l="13335" t="5080" r="10795" b="1397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F4A24E" id="_x0000_t32" coordsize="21600,21600" o:spt="32" o:oned="t" path="m,l21600,21600e" filled="f">
                      <v:path arrowok="t" fillok="f" o:connecttype="none"/>
                      <o:lock v:ext="edit" shapetype="t"/>
                    </v:shapetype>
                    <v:shape id="AutoShape 2" o:spid="_x0000_s1026" type="#_x0000_t32" style="position:absolute;margin-left:52.5pt;margin-top:37.45pt;width:63.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ZwHQIAADo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0SSUZzCuAKtKbW1IkB7Vq3nW9LtDSlcdUS2Pxm8nA75Z8EjeuYSLMxBkN3zRDGwI4Mda&#10;HRvbB0ioAjrGlpxuLeFHjyg8ztN8mk8xoldVQoqrn7HOf+a6R0EosfOWiLbzlVYK+q5tFqOQw7Pz&#10;gRUprg4hqNIbIWVsv1RoKPFiOplGB6elYEEZzJxtd5W06EDCAMUvpgiaezOr94pFsI4Ttr7Ingh5&#10;liG4VAEP8gI6F+k8IT8W6WI9X8/zUT6ZrUd5Wtejp02Vj2ab7NO0fqirqs5+BmpZXnSCMa4Cu+u0&#10;ZvnfTcNlb85zdpvXWxmS9+ixXkD2+o+kY2NDL89TsdPstLXXhsOARuPLMoUNuL+DfL/yq18AAAD/&#10;/wMAUEsDBBQABgAIAAAAIQAs5n8K3gAAAAkBAAAPAAAAZHJzL2Rvd25yZXYueG1sTI/BTsMwEETv&#10;SPyDtUhcELUTKG1DnKpC4sCRthJXN94mgXgdxU4T+vUs4lCOMzuafZOvJ9eKE/ah8aQhmSkQSKW3&#10;DVUa9rvX+yWIEA1Z03pCDd8YYF1cX+Ums36kdzxtYyW4hEJmNNQxdpmUoazRmTDzHRLfjr53JrLs&#10;K2l7M3K5a2Wq1JN0piH+UJsOX2osv7aD04BhmCdqs3LV/u083n2k58+x22l9ezNtnkFEnOIlDL/4&#10;jA4FMx38QDaIlrWa85aoYfG4AsGB9CFZgDj8GbLI5f8FxQ8AAAD//wMAUEsBAi0AFAAGAAgAAAAh&#10;ALaDOJL+AAAA4QEAABMAAAAAAAAAAAAAAAAAAAAAAFtDb250ZW50X1R5cGVzXS54bWxQSwECLQAU&#10;AAYACAAAACEAOP0h/9YAAACUAQAACwAAAAAAAAAAAAAAAAAvAQAAX3JlbHMvLnJlbHNQSwECLQAU&#10;AAYACAAAACEA4pFGcB0CAAA6BAAADgAAAAAAAAAAAAAAAAAuAgAAZHJzL2Uyb0RvYy54bWxQSwEC&#10;LQAUAAYACAAAACEALOZ/Ct4AAAAJAQAADwAAAAAAAAAAAAAAAAB3BAAAZHJzL2Rvd25yZXYueG1s&#10;UEsFBgAAAAAEAAQA8wAAAIIFAAAAAA==&#10;"/>
                  </w:pict>
                </mc:Fallback>
              </mc:AlternateContent>
            </w:r>
            <w:r w:rsidRPr="00281273">
              <w:rPr>
                <w:b/>
                <w:bCs/>
                <w:sz w:val="26"/>
                <w:szCs w:val="26"/>
              </w:rPr>
              <w:t>HỘI ĐỒNG NHÂN DÂN</w:t>
            </w:r>
            <w:r w:rsidRPr="00281273">
              <w:rPr>
                <w:b/>
                <w:bCs/>
                <w:sz w:val="26"/>
                <w:szCs w:val="26"/>
              </w:rPr>
              <w:br/>
              <w:t>TỈNH HÀ TĨNH</w:t>
            </w:r>
            <w:r w:rsidRPr="00281273">
              <w:rPr>
                <w:b/>
                <w:bCs/>
                <w:sz w:val="26"/>
                <w:szCs w:val="26"/>
              </w:rPr>
              <w:br/>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A04D26" w:rsidRDefault="00A04D26" w:rsidP="00774361">
            <w:pPr>
              <w:spacing w:before="120"/>
              <w:jc w:val="center"/>
            </w:pPr>
            <w:r w:rsidRPr="00281273">
              <w:rPr>
                <w:b/>
                <w:bCs/>
                <w:noProof/>
                <w:sz w:val="26"/>
                <w:szCs w:val="26"/>
              </w:rPr>
              <mc:AlternateContent>
                <mc:Choice Requires="wps">
                  <w:drawing>
                    <wp:anchor distT="0" distB="0" distL="114300" distR="114300" simplePos="0" relativeHeight="251660288" behindDoc="0" locked="0" layoutInCell="1" allowOverlap="1" wp14:anchorId="425B0D04" wp14:editId="3A0F37C2">
                      <wp:simplePos x="0" y="0"/>
                      <wp:positionH relativeFrom="column">
                        <wp:posOffset>759460</wp:posOffset>
                      </wp:positionH>
                      <wp:positionV relativeFrom="paragraph">
                        <wp:posOffset>489585</wp:posOffset>
                      </wp:positionV>
                      <wp:extent cx="2160270" cy="0"/>
                      <wp:effectExtent l="5715" t="9525" r="571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FBEBD1" id="AutoShape 3" o:spid="_x0000_s1026" type="#_x0000_t32" style="position:absolute;margin-left:59.8pt;margin-top:38.55pt;width:170.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10n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dGDH8+gbQ5RpdwZ3yA9yVf9ouh3i6QqWyIbHoLfzhpyE58RvUvxF6uhyH74rBjEEMAP&#10;szrVpveQMAV0CpKcb5Lwk0MUPqbJPE4fQTk6+iKSj4naWPeJqx55o8DWGSKa1pVKShBemSSUIccX&#10;6zwtko8JvqpUW9F1Qf9OoqHAy1k6CwlWdYJ5pw+zptmXnUFH4jco/EKP4LkPM+ogWQBrOWGbq+2I&#10;6C42FO+kx4PGgM7VuqzIj2W83Cw2i2ySpfPNJIuravK8LbPJfJs8zqqHqiyr5KenlmR5Kxjj0rMb&#10;1zXJ/m4drg/nsmi3hb2NIXqPHuYFZMf/QDoo68W8rMVesfPOjIrDhobg62vyT+D+Dvb9m1//AgAA&#10;//8DAFBLAwQUAAYACAAAACEA6yp5/94AAAAJAQAADwAAAGRycy9kb3ducmV2LnhtbEyPzW7CMBCE&#10;75X6DtZW6qUqTlCBJsRBqBKHHvmRejXxkqSN11HskMDTs1UP9Dizn2ZnstVoG3HGzteOFMSTCARS&#10;4UxNpYLDfvP6DsIHTUY3jlDBBT2s8seHTKfGDbTF8y6UgkPIp1pBFUKbSumLCq32E9ci8e3kOqsD&#10;y66UptMDh9tGTqNoLq2uiT9UusWPCoufXW8VoO9ncbRObHn4vA4vX9Pr99DulXp+GtdLEAHHcIfh&#10;tz5Xh5w7HV1PxouGdZzMGVWwWMQgGHibJbzl+GfIPJP/F+Q3AAAA//8DAFBLAQItABQABgAIAAAA&#10;IQC2gziS/gAAAOEBAAATAAAAAAAAAAAAAAAAAAAAAABbQ29udGVudF9UeXBlc10ueG1sUEsBAi0A&#10;FAAGAAgAAAAhADj9If/WAAAAlAEAAAsAAAAAAAAAAAAAAAAALwEAAF9yZWxzLy5yZWxzUEsBAi0A&#10;FAAGAAgAAAAhAGGzXSceAgAAOwQAAA4AAAAAAAAAAAAAAAAALgIAAGRycy9lMm9Eb2MueG1sUEsB&#10;Ai0AFAAGAAgAAAAhAOsqef/eAAAACQEAAA8AAAAAAAAAAAAAAAAAeAQAAGRycy9kb3ducmV2Lnht&#10;bFBLBQYAAAAABAAEAPMAAACDBQAAAAA=&#10;"/>
                  </w:pict>
                </mc:Fallback>
              </mc:AlternateContent>
            </w:r>
            <w:r w:rsidRPr="00281273">
              <w:rPr>
                <w:b/>
                <w:bCs/>
                <w:sz w:val="26"/>
                <w:szCs w:val="26"/>
              </w:rPr>
              <w:t>CỘNG HÒA XÃ HỘI CHỦ NGHĨA VIỆT NAM</w:t>
            </w:r>
            <w:r>
              <w:rPr>
                <w:b/>
                <w:bCs/>
              </w:rPr>
              <w:br/>
            </w:r>
            <w:r w:rsidRPr="00281273">
              <w:rPr>
                <w:b/>
                <w:bCs/>
                <w:sz w:val="28"/>
                <w:szCs w:val="28"/>
              </w:rPr>
              <w:t>Độc lập - Tự do - Hạnh phúc</w:t>
            </w:r>
            <w:r>
              <w:rPr>
                <w:b/>
                <w:bCs/>
              </w:rPr>
              <w:t xml:space="preserve"> </w:t>
            </w:r>
            <w:r>
              <w:rPr>
                <w:b/>
                <w:bCs/>
              </w:rPr>
              <w:br/>
            </w:r>
          </w:p>
        </w:tc>
      </w:tr>
      <w:tr w:rsidR="00A04D26" w:rsidRPr="00281273" w:rsidTr="00774361">
        <w:tblPrEx>
          <w:tblBorders>
            <w:top w:val="none" w:sz="0" w:space="0" w:color="auto"/>
            <w:bottom w:val="none" w:sz="0" w:space="0" w:color="auto"/>
            <w:insideH w:val="none" w:sz="0" w:space="0" w:color="auto"/>
            <w:insideV w:val="none" w:sz="0" w:space="0" w:color="auto"/>
          </w:tblBorders>
        </w:tblPrEx>
        <w:tc>
          <w:tcPr>
            <w:tcW w:w="1890" w:type="pct"/>
            <w:tcBorders>
              <w:left w:val="nil"/>
              <w:bottom w:val="nil"/>
              <w:right w:val="nil"/>
              <w:tl2br w:val="nil"/>
              <w:tr2bl w:val="nil"/>
            </w:tcBorders>
            <w:shd w:val="clear" w:color="auto" w:fill="auto"/>
            <w:tcMar>
              <w:top w:w="0" w:type="dxa"/>
              <w:left w:w="108" w:type="dxa"/>
              <w:bottom w:w="0" w:type="dxa"/>
              <w:right w:w="108" w:type="dxa"/>
            </w:tcMar>
          </w:tcPr>
          <w:p w:rsidR="00A04D26" w:rsidRPr="00281273" w:rsidRDefault="00A04D26" w:rsidP="00774361">
            <w:pPr>
              <w:spacing w:before="120"/>
              <w:jc w:val="center"/>
              <w:rPr>
                <w:sz w:val="28"/>
                <w:szCs w:val="28"/>
              </w:rPr>
            </w:pPr>
            <w:r w:rsidRPr="00281273">
              <w:rPr>
                <w:sz w:val="28"/>
                <w:szCs w:val="28"/>
              </w:rPr>
              <w:t xml:space="preserve">Số:   </w:t>
            </w:r>
            <w:r>
              <w:rPr>
                <w:sz w:val="28"/>
                <w:szCs w:val="28"/>
              </w:rPr>
              <w:t xml:space="preserve"> </w:t>
            </w:r>
            <w:r w:rsidRPr="00281273">
              <w:rPr>
                <w:sz w:val="28"/>
                <w:szCs w:val="28"/>
              </w:rPr>
              <w:t xml:space="preserve">     /NQ-HĐND</w:t>
            </w:r>
          </w:p>
        </w:tc>
        <w:tc>
          <w:tcPr>
            <w:tcW w:w="3110" w:type="pct"/>
            <w:tcBorders>
              <w:left w:val="nil"/>
              <w:bottom w:val="nil"/>
              <w:right w:val="nil"/>
              <w:tl2br w:val="nil"/>
              <w:tr2bl w:val="nil"/>
            </w:tcBorders>
            <w:shd w:val="clear" w:color="auto" w:fill="auto"/>
            <w:tcMar>
              <w:top w:w="0" w:type="dxa"/>
              <w:left w:w="108" w:type="dxa"/>
              <w:bottom w:w="0" w:type="dxa"/>
              <w:right w:w="108" w:type="dxa"/>
            </w:tcMar>
          </w:tcPr>
          <w:p w:rsidR="00A04D26" w:rsidRPr="00281273" w:rsidRDefault="00A04D26" w:rsidP="00774361">
            <w:pPr>
              <w:spacing w:before="120"/>
              <w:jc w:val="center"/>
              <w:rPr>
                <w:sz w:val="28"/>
                <w:szCs w:val="28"/>
              </w:rPr>
            </w:pPr>
            <w:r w:rsidRPr="00281273">
              <w:rPr>
                <w:i/>
                <w:iCs/>
                <w:sz w:val="28"/>
                <w:szCs w:val="28"/>
              </w:rPr>
              <w:t xml:space="preserve">Hà Tĩnh, ngày    </w:t>
            </w:r>
            <w:r>
              <w:rPr>
                <w:i/>
                <w:iCs/>
                <w:sz w:val="28"/>
                <w:szCs w:val="28"/>
              </w:rPr>
              <w:t xml:space="preserve">   </w:t>
            </w:r>
            <w:r w:rsidRPr="00281273">
              <w:rPr>
                <w:i/>
                <w:iCs/>
                <w:sz w:val="28"/>
                <w:szCs w:val="28"/>
              </w:rPr>
              <w:t xml:space="preserve"> tháng </w:t>
            </w:r>
            <w:r>
              <w:rPr>
                <w:i/>
                <w:iCs/>
                <w:sz w:val="28"/>
                <w:szCs w:val="28"/>
              </w:rPr>
              <w:t xml:space="preserve">     </w:t>
            </w:r>
            <w:r w:rsidRPr="00281273">
              <w:rPr>
                <w:i/>
                <w:iCs/>
                <w:sz w:val="28"/>
                <w:szCs w:val="28"/>
              </w:rPr>
              <w:t xml:space="preserve"> năm 202</w:t>
            </w:r>
            <w:r>
              <w:rPr>
                <w:i/>
                <w:iCs/>
                <w:sz w:val="28"/>
                <w:szCs w:val="28"/>
              </w:rPr>
              <w:t>5</w:t>
            </w:r>
          </w:p>
        </w:tc>
      </w:tr>
    </w:tbl>
    <w:p w:rsidR="00A04D26" w:rsidRDefault="00A04D26" w:rsidP="00A04D26">
      <w:pPr>
        <w:jc w:val="center"/>
        <w:rPr>
          <w:b/>
          <w:bCs/>
          <w:sz w:val="28"/>
          <w:szCs w:val="28"/>
        </w:rPr>
      </w:pPr>
    </w:p>
    <w:p w:rsidR="00A04D26" w:rsidRDefault="00A04D26" w:rsidP="00A04D26">
      <w:pPr>
        <w:jc w:val="center"/>
        <w:rPr>
          <w:b/>
          <w:bCs/>
          <w:sz w:val="28"/>
          <w:szCs w:val="28"/>
        </w:rPr>
      </w:pPr>
    </w:p>
    <w:p w:rsidR="00A04D26" w:rsidRPr="00A10E0A" w:rsidRDefault="00A04D26" w:rsidP="00A04D26">
      <w:pPr>
        <w:jc w:val="center"/>
        <w:rPr>
          <w:b/>
          <w:bCs/>
          <w:sz w:val="28"/>
          <w:szCs w:val="28"/>
        </w:rPr>
      </w:pPr>
      <w:r w:rsidRPr="00A10E0A">
        <w:rPr>
          <w:b/>
          <w:bCs/>
          <w:sz w:val="28"/>
          <w:szCs w:val="28"/>
        </w:rPr>
        <w:t xml:space="preserve">NGHỊ QUYẾT </w:t>
      </w:r>
    </w:p>
    <w:p w:rsidR="00A04D26" w:rsidRDefault="00A04D26" w:rsidP="00A04D26">
      <w:pPr>
        <w:jc w:val="center"/>
        <w:rPr>
          <w:b/>
          <w:bCs/>
          <w:iCs/>
          <w:sz w:val="28"/>
          <w:szCs w:val="28"/>
        </w:rPr>
      </w:pPr>
      <w:r>
        <w:rPr>
          <w:b/>
          <w:bCs/>
          <w:sz w:val="28"/>
          <w:szCs w:val="28"/>
        </w:rPr>
        <w:t>C</w:t>
      </w:r>
      <w:r w:rsidRPr="004523FB">
        <w:rPr>
          <w:b/>
          <w:bCs/>
          <w:sz w:val="28"/>
          <w:szCs w:val="28"/>
        </w:rPr>
        <w:t xml:space="preserve">ông bố hết hiệu lực toàn bộ </w:t>
      </w:r>
      <w:r w:rsidRPr="004523FB">
        <w:rPr>
          <w:b/>
          <w:bCs/>
          <w:iCs/>
          <w:sz w:val="28"/>
          <w:szCs w:val="28"/>
        </w:rPr>
        <w:t>Nghị quyết số 14</w:t>
      </w:r>
      <w:r>
        <w:rPr>
          <w:b/>
          <w:bCs/>
          <w:iCs/>
          <w:sz w:val="28"/>
          <w:szCs w:val="28"/>
        </w:rPr>
        <w:t>1</w:t>
      </w:r>
      <w:r w:rsidRPr="004523FB">
        <w:rPr>
          <w:b/>
          <w:bCs/>
          <w:iCs/>
          <w:sz w:val="28"/>
          <w:szCs w:val="28"/>
        </w:rPr>
        <w:t>/20</w:t>
      </w:r>
      <w:r>
        <w:rPr>
          <w:b/>
          <w:bCs/>
          <w:iCs/>
          <w:sz w:val="28"/>
          <w:szCs w:val="28"/>
        </w:rPr>
        <w:t>24</w:t>
      </w:r>
      <w:r w:rsidRPr="004523FB">
        <w:rPr>
          <w:b/>
          <w:bCs/>
          <w:iCs/>
          <w:sz w:val="28"/>
          <w:szCs w:val="28"/>
        </w:rPr>
        <w:t xml:space="preserve">/NQ-HĐND </w:t>
      </w:r>
    </w:p>
    <w:p w:rsidR="00A04D26" w:rsidRDefault="00A04D26" w:rsidP="00A04D26">
      <w:pPr>
        <w:jc w:val="center"/>
        <w:rPr>
          <w:b/>
          <w:bCs/>
          <w:iCs/>
          <w:sz w:val="28"/>
          <w:szCs w:val="28"/>
        </w:rPr>
      </w:pPr>
      <w:r w:rsidRPr="00D966C2">
        <w:rPr>
          <w:b/>
          <w:bCs/>
          <w:sz w:val="28"/>
          <w:szCs w:val="28"/>
          <w:lang w:val="vi-VN" w:eastAsia="en-GB"/>
        </w:rPr>
        <w:t>ngày 13</w:t>
      </w:r>
      <w:r>
        <w:rPr>
          <w:b/>
          <w:bCs/>
          <w:sz w:val="28"/>
          <w:szCs w:val="28"/>
          <w:lang w:eastAsia="en-GB"/>
        </w:rPr>
        <w:t xml:space="preserve"> tháng </w:t>
      </w:r>
      <w:r w:rsidRPr="00D966C2">
        <w:rPr>
          <w:b/>
          <w:bCs/>
          <w:sz w:val="28"/>
          <w:szCs w:val="28"/>
          <w:lang w:val="vi-VN" w:eastAsia="en-GB"/>
        </w:rPr>
        <w:t>12</w:t>
      </w:r>
      <w:r>
        <w:rPr>
          <w:b/>
          <w:bCs/>
          <w:sz w:val="28"/>
          <w:szCs w:val="28"/>
          <w:lang w:eastAsia="en-GB"/>
        </w:rPr>
        <w:t xml:space="preserve"> năm </w:t>
      </w:r>
      <w:r w:rsidRPr="00D966C2">
        <w:rPr>
          <w:b/>
          <w:bCs/>
          <w:sz w:val="28"/>
          <w:szCs w:val="28"/>
          <w:lang w:val="vi-VN" w:eastAsia="en-GB"/>
        </w:rPr>
        <w:t xml:space="preserve">2024 về </w:t>
      </w:r>
      <w:r w:rsidRPr="00D966C2">
        <w:rPr>
          <w:b/>
          <w:bCs/>
          <w:iCs/>
          <w:sz w:val="28"/>
          <w:szCs w:val="28"/>
          <w:lang w:val="vi-VN"/>
        </w:rPr>
        <w:t>chính sách hỗ trợ đối với cán bộ, công chức, viên chức, người lao động, người hoạt động không chuyên trách và các đối tượng khác tinh giản biên chế, dôi dư trong quá trình sắp xếp đơn vị hành chính cấp huyện, cấp xã trên địa bàn tỉnh Hà Tĩnh</w:t>
      </w:r>
    </w:p>
    <w:p w:rsidR="00A04D26" w:rsidRPr="00D966C2" w:rsidRDefault="00A04D26" w:rsidP="00A04D26">
      <w:pPr>
        <w:jc w:val="center"/>
        <w:rPr>
          <w:b/>
          <w:bCs/>
          <w:color w:val="000000"/>
          <w:sz w:val="26"/>
          <w:szCs w:val="26"/>
          <w:shd w:val="clear" w:color="auto" w:fill="FFFFFF"/>
        </w:rPr>
      </w:pPr>
      <w:r>
        <w:rPr>
          <w:b/>
          <w:bCs/>
          <w:noProof/>
          <w:color w:val="000000"/>
          <w:sz w:val="26"/>
          <w:szCs w:val="26"/>
        </w:rPr>
        <mc:AlternateContent>
          <mc:Choice Requires="wps">
            <w:drawing>
              <wp:anchor distT="0" distB="0" distL="114300" distR="114300" simplePos="0" relativeHeight="251661312" behindDoc="0" locked="0" layoutInCell="1" allowOverlap="1" wp14:anchorId="74DAD721" wp14:editId="0A7BFC09">
                <wp:simplePos x="0" y="0"/>
                <wp:positionH relativeFrom="column">
                  <wp:posOffset>1960245</wp:posOffset>
                </wp:positionH>
                <wp:positionV relativeFrom="paragraph">
                  <wp:posOffset>36195</wp:posOffset>
                </wp:positionV>
                <wp:extent cx="2118360" cy="0"/>
                <wp:effectExtent l="11430" t="12700" r="13335"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B84F16" id="AutoShape 4" o:spid="_x0000_s1026" type="#_x0000_t32" style="position:absolute;margin-left:154.35pt;margin-top:2.85pt;width:166.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G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TrJs/jAD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UuxQSdwAAAAHAQAADwAAAGRycy9kb3ducmV2LnhtbEyOQU/CQBSE&#10;7yb+h80z4WJklyKIpVtCSDx4FEi8Lt1nW+m+bbpbWvn1Pr3oaTKZycyXbUbXiAt2ofakYTZVIJAK&#10;b2sqNRwPLw8rECEasqbxhBq+MMAmv73JTGr9QG942cdS8AiF1GioYmxTKUNRoTNh6lskzj5850xk&#10;25XSdmbgcdfIRKmldKYmfqhMi7sKi/O+dxow9IuZ2j678vh6He7fk+vn0B60ntyN2zWIiGP8K8MP&#10;PqNDzkwn35MNotEwV6snrmpYsHC+fEzmIE6/XuaZ/M+ffwMAAP//AwBQSwECLQAUAAYACAAAACEA&#10;toM4kv4AAADhAQAAEwAAAAAAAAAAAAAAAAAAAAAAW0NvbnRlbnRfVHlwZXNdLnhtbFBLAQItABQA&#10;BgAIAAAAIQA4/SH/1gAAAJQBAAALAAAAAAAAAAAAAAAAAC8BAABfcmVscy8ucmVsc1BLAQItABQA&#10;BgAIAAAAIQDb/nUGHgIAADsEAAAOAAAAAAAAAAAAAAAAAC4CAABkcnMvZTJvRG9jLnhtbFBLAQIt&#10;ABQABgAIAAAAIQBS7FBJ3AAAAAcBAAAPAAAAAAAAAAAAAAAAAHgEAABkcnMvZG93bnJldi54bWxQ&#10;SwUGAAAAAAQABADzAAAAgQUAAAAA&#10;"/>
            </w:pict>
          </mc:Fallback>
        </mc:AlternateContent>
      </w:r>
    </w:p>
    <w:p w:rsidR="00A04D26" w:rsidRPr="00C92030" w:rsidRDefault="00A04D26" w:rsidP="00A04D26">
      <w:pPr>
        <w:rPr>
          <w:color w:val="000000"/>
          <w:sz w:val="26"/>
          <w:szCs w:val="26"/>
          <w:shd w:val="clear" w:color="auto" w:fill="FFFFFF"/>
        </w:rPr>
      </w:pPr>
    </w:p>
    <w:p w:rsidR="00A04D26" w:rsidRPr="005C1F97" w:rsidRDefault="00A04D26" w:rsidP="00A04D26">
      <w:pPr>
        <w:jc w:val="center"/>
        <w:rPr>
          <w:b/>
          <w:bCs/>
          <w:sz w:val="28"/>
          <w:szCs w:val="28"/>
        </w:rPr>
      </w:pPr>
      <w:r w:rsidRPr="005C1F97">
        <w:rPr>
          <w:b/>
          <w:bCs/>
          <w:sz w:val="28"/>
          <w:szCs w:val="28"/>
        </w:rPr>
        <w:t>HỘI ĐỒNG NHÂN DÂN TỈNH HÀ TĨNH</w:t>
      </w:r>
    </w:p>
    <w:p w:rsidR="00A04D26" w:rsidRPr="005C1F97" w:rsidRDefault="00A04D26" w:rsidP="00A04D26">
      <w:pPr>
        <w:jc w:val="center"/>
        <w:rPr>
          <w:b/>
          <w:bCs/>
          <w:sz w:val="28"/>
          <w:szCs w:val="28"/>
        </w:rPr>
      </w:pPr>
      <w:r w:rsidRPr="005C1F97">
        <w:rPr>
          <w:b/>
          <w:bCs/>
          <w:sz w:val="28"/>
          <w:szCs w:val="28"/>
        </w:rPr>
        <w:t>KHÓA XVIII, KỲ HỌP THỨ 30</w:t>
      </w:r>
    </w:p>
    <w:p w:rsidR="00A04D26" w:rsidRDefault="00A04D26" w:rsidP="00A04D26">
      <w:pPr>
        <w:jc w:val="center"/>
        <w:rPr>
          <w:b/>
          <w:bCs/>
          <w:sz w:val="28"/>
          <w:szCs w:val="28"/>
        </w:rPr>
      </w:pPr>
    </w:p>
    <w:p w:rsidR="00A04D26" w:rsidRPr="00BE2C15" w:rsidRDefault="00A04D26" w:rsidP="00A04D26">
      <w:pPr>
        <w:jc w:val="center"/>
        <w:rPr>
          <w:b/>
          <w:bCs/>
          <w:sz w:val="10"/>
          <w:szCs w:val="28"/>
        </w:rPr>
      </w:pPr>
    </w:p>
    <w:p w:rsidR="00A04D26" w:rsidRPr="0035227E" w:rsidRDefault="00A04D26" w:rsidP="00A04D26">
      <w:pPr>
        <w:spacing w:before="120"/>
        <w:ind w:firstLine="720"/>
        <w:jc w:val="both"/>
        <w:rPr>
          <w:i/>
          <w:iCs/>
          <w:sz w:val="28"/>
          <w:szCs w:val="28"/>
        </w:rPr>
      </w:pPr>
      <w:r w:rsidRPr="0035227E">
        <w:rPr>
          <w:i/>
          <w:iCs/>
          <w:sz w:val="28"/>
          <w:szCs w:val="28"/>
        </w:rPr>
        <w:t>Căn cứ Luật Tổ chức chính quyền địa phương ngày 16 tháng 6 năm 2025;</w:t>
      </w:r>
    </w:p>
    <w:p w:rsidR="00A04D26" w:rsidRPr="00256F42" w:rsidRDefault="00A04D26" w:rsidP="00A04D26">
      <w:pPr>
        <w:spacing w:before="120"/>
        <w:ind w:firstLine="720"/>
        <w:jc w:val="both"/>
        <w:rPr>
          <w:i/>
          <w:iCs/>
          <w:sz w:val="28"/>
          <w:szCs w:val="28"/>
        </w:rPr>
      </w:pPr>
      <w:r w:rsidRPr="00256F42">
        <w:rPr>
          <w:i/>
          <w:iCs/>
          <w:sz w:val="28"/>
          <w:szCs w:val="28"/>
        </w:rPr>
        <w:t>Căn cứ Luật Ban hành văn bản quy phạm pháp luật số 64/2025/QH15 ngày 19 tháng 02 năm 2025; Luật sửa đổi, bổ sung một số điều của Luật ban hành văn bản quy phạm pháp luật số 87/2025/QH15;</w:t>
      </w:r>
    </w:p>
    <w:p w:rsidR="00A04D26" w:rsidRPr="00256F42" w:rsidRDefault="00A04D26" w:rsidP="00A04D26">
      <w:pPr>
        <w:spacing w:before="120"/>
        <w:ind w:firstLine="720"/>
        <w:jc w:val="both"/>
        <w:rPr>
          <w:i/>
          <w:iCs/>
          <w:sz w:val="28"/>
          <w:szCs w:val="28"/>
        </w:rPr>
      </w:pPr>
      <w:r w:rsidRPr="00256F42">
        <w:rPr>
          <w:i/>
          <w:iCs/>
          <w:sz w:val="28"/>
          <w:szCs w:val="28"/>
        </w:rPr>
        <w:t>Căn cứ Nghị định số 78/2025/NĐ-CP ngày 01 tháng 4 năm 2025 của Chính phủ quy định chi tiết thi hành một số điều của Luật Ban hành văn bản quy phạm pháp luật;</w:t>
      </w:r>
    </w:p>
    <w:p w:rsidR="00A04D26" w:rsidRPr="00256F42" w:rsidRDefault="00A04D26" w:rsidP="00A04D26">
      <w:pPr>
        <w:spacing w:before="120"/>
        <w:ind w:firstLine="720"/>
        <w:jc w:val="both"/>
        <w:rPr>
          <w:i/>
          <w:iCs/>
          <w:sz w:val="28"/>
          <w:szCs w:val="28"/>
        </w:rPr>
      </w:pPr>
      <w:r w:rsidRPr="00256F42">
        <w:rPr>
          <w:i/>
          <w:iCs/>
          <w:sz w:val="28"/>
          <w:szCs w:val="28"/>
        </w:rPr>
        <w:t xml:space="preserve">Căn cứ Nghị định số 187/2025/NĐ-CP ngày 01 tháng 7 năm 2025 của Chính phủ về </w:t>
      </w:r>
      <w:r w:rsidRPr="00256F42">
        <w:rPr>
          <w:i/>
          <w:iCs/>
          <w:sz w:val="28"/>
          <w:szCs w:val="28"/>
          <w:lang w:val="vi-VN"/>
        </w:rPr>
        <w:t>sửa đổi, bổ sung một số điều của Nghị định số 78/2025/NĐ-CP ng</w:t>
      </w:r>
      <w:r w:rsidRPr="00256F42">
        <w:rPr>
          <w:i/>
          <w:iCs/>
          <w:sz w:val="28"/>
          <w:szCs w:val="28"/>
        </w:rPr>
        <w:t>ày 01 tháng 4 năm 2025 c</w:t>
      </w:r>
      <w:r w:rsidRPr="00256F42">
        <w:rPr>
          <w:i/>
          <w:iCs/>
          <w:sz w:val="28"/>
          <w:szCs w:val="28"/>
          <w:lang w:val="vi-VN"/>
        </w:rPr>
        <w:t>ủa Ch</w:t>
      </w:r>
      <w:r w:rsidRPr="00256F42">
        <w:rPr>
          <w:i/>
          <w:iCs/>
          <w:sz w:val="28"/>
          <w:szCs w:val="28"/>
        </w:rPr>
        <w:t>ính ph</w:t>
      </w:r>
      <w:r w:rsidRPr="00256F42">
        <w:rPr>
          <w:i/>
          <w:iCs/>
          <w:sz w:val="28"/>
          <w:szCs w:val="28"/>
          <w:lang w:val="vi-VN"/>
        </w:rPr>
        <w:t>ủ quy định chi tiết một số điều v</w:t>
      </w:r>
      <w:r w:rsidRPr="00256F42">
        <w:rPr>
          <w:i/>
          <w:iCs/>
          <w:sz w:val="28"/>
          <w:szCs w:val="28"/>
        </w:rPr>
        <w:t>à bi</w:t>
      </w:r>
      <w:r w:rsidRPr="00256F42">
        <w:rPr>
          <w:i/>
          <w:iCs/>
          <w:sz w:val="28"/>
          <w:szCs w:val="28"/>
          <w:lang w:val="vi-VN"/>
        </w:rPr>
        <w:t>ện ph</w:t>
      </w:r>
      <w:r w:rsidRPr="00256F42">
        <w:rPr>
          <w:i/>
          <w:iCs/>
          <w:sz w:val="28"/>
          <w:szCs w:val="28"/>
        </w:rPr>
        <w:t>áp đ</w:t>
      </w:r>
      <w:r w:rsidRPr="00256F42">
        <w:rPr>
          <w:i/>
          <w:iCs/>
          <w:sz w:val="28"/>
          <w:szCs w:val="28"/>
          <w:lang w:val="vi-VN"/>
        </w:rPr>
        <w:t>ể tổ chức, hướng dẫn thi h</w:t>
      </w:r>
      <w:r w:rsidRPr="00256F42">
        <w:rPr>
          <w:i/>
          <w:iCs/>
          <w:sz w:val="28"/>
          <w:szCs w:val="28"/>
        </w:rPr>
        <w:t>ành Lu</w:t>
      </w:r>
      <w:r w:rsidRPr="00256F42">
        <w:rPr>
          <w:i/>
          <w:iCs/>
          <w:sz w:val="28"/>
          <w:szCs w:val="28"/>
          <w:lang w:val="vi-VN"/>
        </w:rPr>
        <w:t>ật Ban h</w:t>
      </w:r>
      <w:r w:rsidRPr="00256F42">
        <w:rPr>
          <w:i/>
          <w:iCs/>
          <w:sz w:val="28"/>
          <w:szCs w:val="28"/>
        </w:rPr>
        <w:t>ành văn b</w:t>
      </w:r>
      <w:r w:rsidRPr="00256F42">
        <w:rPr>
          <w:i/>
          <w:iCs/>
          <w:sz w:val="28"/>
          <w:szCs w:val="28"/>
          <w:lang w:val="vi-VN"/>
        </w:rPr>
        <w:t>ản quy phạm ph</w:t>
      </w:r>
      <w:r w:rsidRPr="00256F42">
        <w:rPr>
          <w:i/>
          <w:iCs/>
          <w:sz w:val="28"/>
          <w:szCs w:val="28"/>
        </w:rPr>
        <w:t>áp lu</w:t>
      </w:r>
      <w:r w:rsidRPr="00256F42">
        <w:rPr>
          <w:i/>
          <w:iCs/>
          <w:sz w:val="28"/>
          <w:szCs w:val="28"/>
          <w:lang w:val="vi-VN"/>
        </w:rPr>
        <w:t>ật v</w:t>
      </w:r>
      <w:r w:rsidRPr="00256F42">
        <w:rPr>
          <w:i/>
          <w:iCs/>
          <w:sz w:val="28"/>
          <w:szCs w:val="28"/>
        </w:rPr>
        <w:t>à Ngh</w:t>
      </w:r>
      <w:r w:rsidRPr="00256F42">
        <w:rPr>
          <w:i/>
          <w:iCs/>
          <w:sz w:val="28"/>
          <w:szCs w:val="28"/>
          <w:lang w:val="vi-VN"/>
        </w:rPr>
        <w:t>ị định số 79/2025/NĐ-CP ng</w:t>
      </w:r>
      <w:r w:rsidRPr="00256F42">
        <w:rPr>
          <w:i/>
          <w:iCs/>
          <w:sz w:val="28"/>
          <w:szCs w:val="28"/>
        </w:rPr>
        <w:t>ày 01 tháng 4 năm 2025 c</w:t>
      </w:r>
      <w:r w:rsidRPr="00256F42">
        <w:rPr>
          <w:i/>
          <w:iCs/>
          <w:sz w:val="28"/>
          <w:szCs w:val="28"/>
          <w:lang w:val="vi-VN"/>
        </w:rPr>
        <w:t>ủa Ch</w:t>
      </w:r>
      <w:r w:rsidRPr="00256F42">
        <w:rPr>
          <w:i/>
          <w:iCs/>
          <w:sz w:val="28"/>
          <w:szCs w:val="28"/>
        </w:rPr>
        <w:t>ính ph</w:t>
      </w:r>
      <w:r w:rsidRPr="00256F42">
        <w:rPr>
          <w:i/>
          <w:iCs/>
          <w:sz w:val="28"/>
          <w:szCs w:val="28"/>
          <w:lang w:val="vi-VN"/>
        </w:rPr>
        <w:t>ủ về kiểm tra, r</w:t>
      </w:r>
      <w:r w:rsidRPr="00256F42">
        <w:rPr>
          <w:i/>
          <w:iCs/>
          <w:sz w:val="28"/>
          <w:szCs w:val="28"/>
        </w:rPr>
        <w:t>à soát, h</w:t>
      </w:r>
      <w:r w:rsidRPr="00256F42">
        <w:rPr>
          <w:i/>
          <w:iCs/>
          <w:sz w:val="28"/>
          <w:szCs w:val="28"/>
          <w:lang w:val="vi-VN"/>
        </w:rPr>
        <w:t>ệ thống h</w:t>
      </w:r>
      <w:r w:rsidRPr="00256F42">
        <w:rPr>
          <w:i/>
          <w:iCs/>
          <w:sz w:val="28"/>
          <w:szCs w:val="28"/>
        </w:rPr>
        <w:t>óa và x</w:t>
      </w:r>
      <w:r w:rsidRPr="00256F42">
        <w:rPr>
          <w:i/>
          <w:iCs/>
          <w:sz w:val="28"/>
          <w:szCs w:val="28"/>
          <w:lang w:val="vi-VN"/>
        </w:rPr>
        <w:t>ử l</w:t>
      </w:r>
      <w:r w:rsidRPr="00256F42">
        <w:rPr>
          <w:i/>
          <w:iCs/>
          <w:sz w:val="28"/>
          <w:szCs w:val="28"/>
        </w:rPr>
        <w:t>ý văn b</w:t>
      </w:r>
      <w:r w:rsidRPr="00256F42">
        <w:rPr>
          <w:i/>
          <w:iCs/>
          <w:sz w:val="28"/>
          <w:szCs w:val="28"/>
          <w:lang w:val="vi-VN"/>
        </w:rPr>
        <w:t>ản quy phạm ph</w:t>
      </w:r>
      <w:r w:rsidRPr="00256F42">
        <w:rPr>
          <w:i/>
          <w:iCs/>
          <w:sz w:val="28"/>
          <w:szCs w:val="28"/>
        </w:rPr>
        <w:t>áp lu</w:t>
      </w:r>
      <w:r w:rsidRPr="00256F42">
        <w:rPr>
          <w:i/>
          <w:iCs/>
          <w:sz w:val="28"/>
          <w:szCs w:val="28"/>
          <w:lang w:val="vi-VN"/>
        </w:rPr>
        <w:t>ật</w:t>
      </w:r>
      <w:r w:rsidRPr="00256F42">
        <w:rPr>
          <w:i/>
          <w:iCs/>
          <w:sz w:val="28"/>
          <w:szCs w:val="28"/>
        </w:rPr>
        <w:t>;</w:t>
      </w:r>
    </w:p>
    <w:p w:rsidR="00A04D26" w:rsidRPr="0035227E" w:rsidRDefault="00A04D26" w:rsidP="00A04D26">
      <w:pPr>
        <w:spacing w:before="120"/>
        <w:ind w:firstLine="720"/>
        <w:jc w:val="both"/>
        <w:rPr>
          <w:rFonts w:eastAsia="Calibri"/>
          <w:bCs/>
          <w:i/>
          <w:iCs/>
          <w:color w:val="000000"/>
          <w:sz w:val="28"/>
          <w:szCs w:val="28"/>
          <w:lang w:val="nl-NL"/>
        </w:rPr>
      </w:pPr>
      <w:r w:rsidRPr="0035227E">
        <w:rPr>
          <w:i/>
          <w:iCs/>
          <w:sz w:val="28"/>
          <w:szCs w:val="28"/>
        </w:rPr>
        <w:t xml:space="preserve">Căn cứ </w:t>
      </w:r>
      <w:r w:rsidRPr="0035227E">
        <w:rPr>
          <w:rFonts w:eastAsia="Calibri"/>
          <w:bCs/>
          <w:i/>
          <w:iCs/>
          <w:color w:val="000000"/>
          <w:sz w:val="28"/>
          <w:szCs w:val="28"/>
          <w:lang w:val="nl-NL"/>
        </w:rPr>
        <w:t>Nghị định số </w:t>
      </w:r>
      <w:hyperlink r:id="rId5" w:tgtFrame="_blank" w:tooltip="Nghị định 112/2024/NĐ-CP" w:history="1">
        <w:r w:rsidRPr="0035227E">
          <w:rPr>
            <w:rFonts w:eastAsia="Calibri"/>
            <w:bCs/>
            <w:i/>
            <w:iCs/>
            <w:color w:val="000000"/>
            <w:sz w:val="28"/>
            <w:szCs w:val="28"/>
          </w:rPr>
          <w:t>154</w:t>
        </w:r>
        <w:r w:rsidRPr="0035227E">
          <w:rPr>
            <w:rFonts w:eastAsia="Calibri"/>
            <w:bCs/>
            <w:i/>
            <w:iCs/>
            <w:color w:val="000000"/>
            <w:sz w:val="28"/>
            <w:szCs w:val="28"/>
            <w:lang w:val="nl-NL"/>
          </w:rPr>
          <w:t>/2025/NĐ-CP</w:t>
        </w:r>
      </w:hyperlink>
      <w:r w:rsidRPr="0035227E">
        <w:rPr>
          <w:rFonts w:eastAsia="Calibri"/>
          <w:bCs/>
          <w:i/>
          <w:iCs/>
          <w:color w:val="000000"/>
          <w:sz w:val="28"/>
          <w:szCs w:val="28"/>
          <w:lang w:val="nl-NL"/>
        </w:rPr>
        <w:t> ngày 15 tháng 6 năm 2025 của Chính phủ quy định về tinh giản biên chế.</w:t>
      </w:r>
    </w:p>
    <w:p w:rsidR="00A04D26" w:rsidRPr="00256F42" w:rsidRDefault="00A04D26" w:rsidP="00A04D26">
      <w:pPr>
        <w:spacing w:before="120"/>
        <w:ind w:firstLine="720"/>
        <w:jc w:val="both"/>
        <w:rPr>
          <w:bCs/>
          <w:i/>
          <w:iCs/>
          <w:sz w:val="28"/>
          <w:szCs w:val="28"/>
          <w:lang w:val="nl-NL"/>
        </w:rPr>
      </w:pPr>
      <w:r w:rsidRPr="0035227E">
        <w:rPr>
          <w:i/>
          <w:iCs/>
          <w:sz w:val="28"/>
          <w:szCs w:val="28"/>
          <w:lang w:val="nl-NL"/>
        </w:rPr>
        <w:t xml:space="preserve">Xét đề nghị của Ủy ban nhân dân tỉnh tại Tờ trình số …/TTr-UBND ngày ..tháng …năm 2025 về việc </w:t>
      </w:r>
      <w:r w:rsidRPr="00256F42">
        <w:rPr>
          <w:bCs/>
          <w:i/>
          <w:iCs/>
          <w:sz w:val="28"/>
          <w:szCs w:val="28"/>
          <w:lang w:val="nl-NL"/>
        </w:rPr>
        <w:t xml:space="preserve">đề nghị công bố hết hiệu lực toàn bộ Nghị quyết số 141/2024/NQ-HĐND ngày 13/12/2024 của Hội đồng nhân dân tỉnh về </w:t>
      </w:r>
      <w:r w:rsidRPr="0035227E">
        <w:rPr>
          <w:bCs/>
          <w:i/>
          <w:iCs/>
          <w:sz w:val="28"/>
          <w:szCs w:val="28"/>
          <w:lang w:val="vi-VN"/>
        </w:rPr>
        <w:t>chính sách hỗ trợ đối với cán bộ, công chức, viên chức, người lao động, người hoạt động không chuyên trách và các đối tượng khác tinh giản biên chế, dôi dư trong quá trình sắp xếp đơn vị hành chính cấp huyện, cấp xã trên địa bàn tỉnh Hà Tĩnh</w:t>
      </w:r>
      <w:r w:rsidRPr="0035227E">
        <w:rPr>
          <w:i/>
          <w:iCs/>
          <w:sz w:val="28"/>
          <w:szCs w:val="28"/>
          <w:lang w:val="nl-NL"/>
        </w:rPr>
        <w:t xml:space="preserve">; Báo cáo thẩm </w:t>
      </w:r>
      <w:r w:rsidRPr="0035227E">
        <w:rPr>
          <w:i/>
          <w:iCs/>
          <w:sz w:val="28"/>
          <w:szCs w:val="28"/>
          <w:lang w:val="nl-NL"/>
        </w:rPr>
        <w:lastRenderedPageBreak/>
        <w:t xml:space="preserve">tra </w:t>
      </w:r>
      <w:r>
        <w:rPr>
          <w:i/>
          <w:iCs/>
          <w:sz w:val="28"/>
          <w:szCs w:val="28"/>
          <w:lang w:val="nl-NL"/>
        </w:rPr>
        <w:t xml:space="preserve">số .... /BC-HĐND ngày ...của Ban Pháp chế </w:t>
      </w:r>
      <w:r w:rsidRPr="0035227E">
        <w:rPr>
          <w:i/>
          <w:iCs/>
          <w:sz w:val="28"/>
          <w:szCs w:val="28"/>
          <w:lang w:val="nl-NL"/>
        </w:rPr>
        <w:t>Hội đồng nhân dân tỉnh và ý kiến thảo luận của đại biểu Hội đồng nhân dân tỉnh tại kỳ họp.</w:t>
      </w:r>
    </w:p>
    <w:p w:rsidR="00A04D26" w:rsidRPr="00A04D26" w:rsidRDefault="00A04D26" w:rsidP="00A04D26">
      <w:pPr>
        <w:spacing w:before="120"/>
        <w:ind w:firstLine="720"/>
        <w:jc w:val="center"/>
        <w:rPr>
          <w:rFonts w:ascii="Arial" w:hAnsi="Arial" w:cs="Arial"/>
          <w:b/>
          <w:bCs/>
          <w:color w:val="000000"/>
          <w:sz w:val="14"/>
          <w:shd w:val="clear" w:color="auto" w:fill="FFFFFF"/>
          <w:lang w:val="nl-NL"/>
        </w:rPr>
      </w:pPr>
    </w:p>
    <w:p w:rsidR="00A04D26" w:rsidRDefault="00A04D26" w:rsidP="00A04D26">
      <w:pPr>
        <w:spacing w:before="120"/>
        <w:ind w:firstLine="720"/>
        <w:jc w:val="center"/>
        <w:rPr>
          <w:b/>
          <w:bCs/>
          <w:color w:val="000000"/>
          <w:sz w:val="28"/>
          <w:szCs w:val="28"/>
          <w:shd w:val="clear" w:color="auto" w:fill="FFFFFF"/>
          <w:lang w:val="nl-NL"/>
        </w:rPr>
      </w:pPr>
      <w:r w:rsidRPr="00D966C2">
        <w:rPr>
          <w:b/>
          <w:bCs/>
          <w:color w:val="000000"/>
          <w:sz w:val="28"/>
          <w:szCs w:val="28"/>
          <w:shd w:val="clear" w:color="auto" w:fill="FFFFFF"/>
          <w:lang w:val="nl-NL"/>
        </w:rPr>
        <w:t>QUYẾT NGHỊ</w:t>
      </w:r>
    </w:p>
    <w:p w:rsidR="00A04D26" w:rsidRPr="00A04D26" w:rsidRDefault="00A04D26" w:rsidP="00A04D26">
      <w:pPr>
        <w:spacing w:before="120"/>
        <w:ind w:firstLine="720"/>
        <w:jc w:val="center"/>
        <w:rPr>
          <w:i/>
          <w:iCs/>
          <w:sz w:val="8"/>
          <w:szCs w:val="28"/>
          <w:lang w:val="nl-NL"/>
        </w:rPr>
      </w:pPr>
    </w:p>
    <w:p w:rsidR="00A04D26" w:rsidRPr="00D966C2" w:rsidRDefault="00A04D26" w:rsidP="00A04D26">
      <w:pPr>
        <w:spacing w:before="120"/>
        <w:ind w:firstLine="720"/>
        <w:jc w:val="both"/>
        <w:rPr>
          <w:iCs/>
          <w:sz w:val="28"/>
          <w:szCs w:val="28"/>
          <w:lang w:val="nl-NL"/>
        </w:rPr>
      </w:pPr>
      <w:r w:rsidRPr="00D966C2">
        <w:rPr>
          <w:rStyle w:val="Strong"/>
          <w:sz w:val="28"/>
          <w:szCs w:val="28"/>
          <w:lang w:val="nl-NL"/>
        </w:rPr>
        <w:t xml:space="preserve">Điều 1. </w:t>
      </w:r>
      <w:r w:rsidRPr="00D966C2">
        <w:rPr>
          <w:spacing w:val="-2"/>
          <w:sz w:val="28"/>
          <w:szCs w:val="28"/>
          <w:lang w:val="nl-NL"/>
        </w:rPr>
        <w:t xml:space="preserve">Công bố hết hiệu lực toàn bộ </w:t>
      </w:r>
      <w:r w:rsidRPr="00D966C2">
        <w:rPr>
          <w:sz w:val="28"/>
          <w:szCs w:val="28"/>
          <w:lang w:val="vi-VN"/>
        </w:rPr>
        <w:t xml:space="preserve">Nghị quyết số 141/2024/NQ-HĐND </w:t>
      </w:r>
      <w:r w:rsidRPr="00D966C2">
        <w:rPr>
          <w:sz w:val="28"/>
          <w:szCs w:val="28"/>
          <w:lang w:val="vi-VN" w:eastAsia="en-GB"/>
        </w:rPr>
        <w:t>ngày 13</w:t>
      </w:r>
      <w:r w:rsidRPr="00256F42">
        <w:rPr>
          <w:sz w:val="28"/>
          <w:szCs w:val="28"/>
          <w:lang w:val="nl-NL" w:eastAsia="en-GB"/>
        </w:rPr>
        <w:t xml:space="preserve"> tháng </w:t>
      </w:r>
      <w:r w:rsidRPr="00D966C2">
        <w:rPr>
          <w:sz w:val="28"/>
          <w:szCs w:val="28"/>
          <w:lang w:val="vi-VN" w:eastAsia="en-GB"/>
        </w:rPr>
        <w:t>12</w:t>
      </w:r>
      <w:r>
        <w:rPr>
          <w:sz w:val="28"/>
          <w:szCs w:val="28"/>
          <w:lang w:val="nl-NL" w:eastAsia="en-GB"/>
        </w:rPr>
        <w:t xml:space="preserve"> năm</w:t>
      </w:r>
      <w:bookmarkStart w:id="0" w:name="_GoBack"/>
      <w:bookmarkEnd w:id="0"/>
      <w:r w:rsidRPr="00256F42">
        <w:rPr>
          <w:sz w:val="28"/>
          <w:szCs w:val="28"/>
          <w:lang w:val="nl-NL" w:eastAsia="en-GB"/>
        </w:rPr>
        <w:t xml:space="preserve"> </w:t>
      </w:r>
      <w:r w:rsidRPr="00D966C2">
        <w:rPr>
          <w:sz w:val="28"/>
          <w:szCs w:val="28"/>
          <w:lang w:val="vi-VN" w:eastAsia="en-GB"/>
        </w:rPr>
        <w:t xml:space="preserve">2024 về </w:t>
      </w:r>
      <w:r w:rsidRPr="00D966C2">
        <w:rPr>
          <w:iCs/>
          <w:sz w:val="28"/>
          <w:szCs w:val="28"/>
          <w:lang w:val="vi-VN"/>
        </w:rPr>
        <w:t>chính sách hỗ trợ đối với cán bộ, công chức, viên chức, người lao động, người hoạt động không chuyên trách và các đối tượng khác tinh giản biên chế, dôi dư trong quá trình sắp xếp đơn vị hành chính cấp huyện, cấp xã trên địa bàn tỉnh Hà Tĩnh</w:t>
      </w:r>
      <w:r w:rsidRPr="00D966C2">
        <w:rPr>
          <w:iCs/>
          <w:sz w:val="28"/>
          <w:szCs w:val="28"/>
          <w:lang w:val="nl-NL"/>
        </w:rPr>
        <w:t>.</w:t>
      </w:r>
    </w:p>
    <w:p w:rsidR="00A04D26" w:rsidRPr="00D966C2" w:rsidRDefault="00A04D26" w:rsidP="00A04D26">
      <w:pPr>
        <w:spacing w:before="120"/>
        <w:ind w:firstLine="720"/>
        <w:jc w:val="both"/>
        <w:rPr>
          <w:b/>
          <w:bCs/>
          <w:sz w:val="28"/>
          <w:szCs w:val="28"/>
          <w:lang w:val="nl-NL"/>
        </w:rPr>
      </w:pPr>
      <w:r w:rsidRPr="00D966C2">
        <w:rPr>
          <w:b/>
          <w:bCs/>
          <w:sz w:val="28"/>
          <w:szCs w:val="28"/>
          <w:lang w:val="nl-NL"/>
        </w:rPr>
        <w:t>Điều 2. Điều khoản thi hành</w:t>
      </w:r>
    </w:p>
    <w:p w:rsidR="00A04D26" w:rsidRPr="00094DD8" w:rsidRDefault="00A04D26" w:rsidP="00A04D26">
      <w:pPr>
        <w:spacing w:before="120"/>
        <w:ind w:firstLine="720"/>
        <w:rPr>
          <w:sz w:val="28"/>
          <w:szCs w:val="28"/>
          <w:lang w:val="nl-NL"/>
        </w:rPr>
      </w:pPr>
      <w:r w:rsidRPr="00094DD8">
        <w:rPr>
          <w:sz w:val="28"/>
          <w:szCs w:val="28"/>
          <w:lang w:val="nl-NL"/>
        </w:rPr>
        <w:t>1.</w:t>
      </w:r>
      <w:r>
        <w:rPr>
          <w:sz w:val="28"/>
          <w:szCs w:val="28"/>
          <w:lang w:val="nl-NL"/>
        </w:rPr>
        <w:t xml:space="preserve"> </w:t>
      </w:r>
      <w:r w:rsidRPr="00094DD8">
        <w:rPr>
          <w:sz w:val="28"/>
          <w:szCs w:val="28"/>
          <w:lang w:val="nl-NL"/>
        </w:rPr>
        <w:t>Ủy ban nhân dân tỉnh tổ chức thực hiện Nghị quyết này.</w:t>
      </w:r>
    </w:p>
    <w:p w:rsidR="00A04D26" w:rsidRDefault="00A04D26" w:rsidP="00A04D26">
      <w:pPr>
        <w:spacing w:before="120"/>
        <w:ind w:firstLine="720"/>
        <w:rPr>
          <w:sz w:val="28"/>
          <w:szCs w:val="28"/>
          <w:lang w:val="nl-NL"/>
        </w:rPr>
      </w:pPr>
      <w:r>
        <w:rPr>
          <w:sz w:val="28"/>
          <w:szCs w:val="28"/>
          <w:lang w:val="nl-NL"/>
        </w:rPr>
        <w:t xml:space="preserve">2. </w:t>
      </w:r>
      <w:r w:rsidRPr="00D966C2">
        <w:rPr>
          <w:sz w:val="28"/>
          <w:szCs w:val="28"/>
          <w:lang w:val="nl-NL"/>
        </w:rPr>
        <w:t xml:space="preserve">Nghị quyết này đã được Hội đồng nhân dân tỉnh Hà Tĩnh khóa </w:t>
      </w:r>
      <w:r>
        <w:rPr>
          <w:sz w:val="28"/>
          <w:szCs w:val="28"/>
          <w:lang w:val="nl-NL"/>
        </w:rPr>
        <w:t>XVIII</w:t>
      </w:r>
      <w:r w:rsidRPr="00D966C2">
        <w:rPr>
          <w:sz w:val="28"/>
          <w:szCs w:val="28"/>
          <w:lang w:val="nl-NL"/>
        </w:rPr>
        <w:t xml:space="preserve">, kỳ họp thứ </w:t>
      </w:r>
      <w:r>
        <w:rPr>
          <w:sz w:val="28"/>
          <w:szCs w:val="28"/>
          <w:lang w:val="nl-NL"/>
        </w:rPr>
        <w:t>30</w:t>
      </w:r>
      <w:r w:rsidRPr="00D966C2">
        <w:rPr>
          <w:sz w:val="28"/>
          <w:szCs w:val="28"/>
          <w:lang w:val="nl-NL"/>
        </w:rPr>
        <w:t xml:space="preserve"> th</w:t>
      </w:r>
      <w:r>
        <w:rPr>
          <w:sz w:val="28"/>
          <w:szCs w:val="28"/>
          <w:lang w:val="nl-NL"/>
        </w:rPr>
        <w:t>ông qua ngày … tháng … năm 2025 và có hiệu lực kể từ ngày ký ban hành.</w:t>
      </w:r>
    </w:p>
    <w:p w:rsidR="00A04D26" w:rsidRPr="00D966C2" w:rsidRDefault="00A04D26" w:rsidP="00A04D26">
      <w:pPr>
        <w:spacing w:before="120"/>
        <w:ind w:firstLine="720"/>
        <w:rPr>
          <w:sz w:val="28"/>
          <w:szCs w:val="28"/>
          <w:lang w:val="nl-NL"/>
        </w:rPr>
      </w:pPr>
    </w:p>
    <w:tbl>
      <w:tblPr>
        <w:tblW w:w="4917" w:type="pct"/>
        <w:tblCellMar>
          <w:left w:w="0" w:type="dxa"/>
          <w:right w:w="0" w:type="dxa"/>
        </w:tblCellMar>
        <w:tblLook w:val="04A0" w:firstRow="1" w:lastRow="0" w:firstColumn="1" w:lastColumn="0" w:noHBand="0" w:noVBand="1"/>
      </w:tblPr>
      <w:tblGrid>
        <w:gridCol w:w="4573"/>
        <w:gridCol w:w="4676"/>
      </w:tblGrid>
      <w:tr w:rsidR="00A04D26" w:rsidRPr="00D966C2" w:rsidTr="00A04D26">
        <w:tc>
          <w:tcPr>
            <w:tcW w:w="2472" w:type="pct"/>
            <w:shd w:val="clear" w:color="auto" w:fill="auto"/>
            <w:tcMar>
              <w:top w:w="0" w:type="dxa"/>
              <w:left w:w="108" w:type="dxa"/>
              <w:bottom w:w="0" w:type="dxa"/>
              <w:right w:w="108" w:type="dxa"/>
            </w:tcMar>
          </w:tcPr>
          <w:p w:rsidR="00A04D26" w:rsidRPr="00D966C2" w:rsidRDefault="00A04D26" w:rsidP="00774361">
            <w:pPr>
              <w:rPr>
                <w:b/>
                <w:bCs/>
                <w:i/>
                <w:iCs/>
                <w:lang w:val="nl-NL"/>
              </w:rPr>
            </w:pPr>
            <w:r w:rsidRPr="00D966C2">
              <w:rPr>
                <w:b/>
                <w:bCs/>
                <w:i/>
                <w:iCs/>
                <w:lang w:val="nl-NL"/>
              </w:rPr>
              <w:t>Nơi nhận:</w:t>
            </w:r>
          </w:p>
          <w:p w:rsidR="00A04D26" w:rsidRPr="00D966C2" w:rsidRDefault="00A04D26" w:rsidP="00774361">
            <w:pPr>
              <w:rPr>
                <w:lang w:val="nl-NL"/>
              </w:rPr>
            </w:pPr>
            <w:r w:rsidRPr="00D966C2">
              <w:rPr>
                <w:sz w:val="22"/>
                <w:szCs w:val="22"/>
                <w:lang w:val="nl-NL"/>
              </w:rPr>
              <w:t>- Cục Kiểm tra văn bản và Quản lý xử lý vi phạm hành chính - Bộ Tư pháp;</w:t>
            </w:r>
            <w:r w:rsidRPr="00D966C2">
              <w:rPr>
                <w:sz w:val="22"/>
                <w:szCs w:val="22"/>
                <w:lang w:val="nl-NL"/>
              </w:rPr>
              <w:br/>
              <w:t>- Bộ Tài chính;</w:t>
            </w:r>
            <w:r w:rsidRPr="00D966C2">
              <w:rPr>
                <w:sz w:val="22"/>
                <w:szCs w:val="22"/>
                <w:lang w:val="nl-NL"/>
              </w:rPr>
              <w:br/>
              <w:t>- Thường trực Tỉnh ủy;</w:t>
            </w:r>
            <w:r w:rsidRPr="00D966C2">
              <w:rPr>
                <w:sz w:val="22"/>
                <w:szCs w:val="22"/>
                <w:lang w:val="nl-NL"/>
              </w:rPr>
              <w:br/>
              <w:t>- UBND tỉnh;</w:t>
            </w:r>
            <w:r w:rsidRPr="00D966C2">
              <w:rPr>
                <w:sz w:val="22"/>
                <w:szCs w:val="22"/>
                <w:lang w:val="nl-NL"/>
              </w:rPr>
              <w:br/>
              <w:t>- BTT. Ủy ban MTTQVN tỉnh;</w:t>
            </w:r>
            <w:r w:rsidRPr="00D966C2">
              <w:rPr>
                <w:sz w:val="22"/>
                <w:szCs w:val="22"/>
                <w:lang w:val="nl-NL"/>
              </w:rPr>
              <w:br/>
              <w:t>- Đại biểu HĐND tỉnh;</w:t>
            </w:r>
            <w:r w:rsidRPr="00D966C2">
              <w:rPr>
                <w:sz w:val="22"/>
                <w:szCs w:val="22"/>
                <w:lang w:val="nl-NL"/>
              </w:rPr>
              <w:br/>
              <w:t>- Các sở, ban, ngành cấp tỉnh;</w:t>
            </w:r>
            <w:r w:rsidRPr="00D966C2">
              <w:rPr>
                <w:sz w:val="22"/>
                <w:szCs w:val="22"/>
                <w:lang w:val="nl-NL"/>
              </w:rPr>
              <w:br/>
              <w:t>- Các tổ chức chính trị - xã hội cấp tỉnh;</w:t>
            </w:r>
            <w:r w:rsidRPr="00D966C2">
              <w:rPr>
                <w:sz w:val="22"/>
                <w:szCs w:val="22"/>
                <w:lang w:val="nl-NL"/>
              </w:rPr>
              <w:br/>
              <w:t xml:space="preserve">- TT. HĐND, UBND </w:t>
            </w:r>
            <w:r>
              <w:rPr>
                <w:sz w:val="22"/>
                <w:szCs w:val="22"/>
                <w:lang w:val="nl-NL"/>
              </w:rPr>
              <w:t>xã, phường</w:t>
            </w:r>
            <w:r w:rsidRPr="00D966C2">
              <w:rPr>
                <w:sz w:val="22"/>
                <w:szCs w:val="22"/>
                <w:lang w:val="nl-NL"/>
              </w:rPr>
              <w:t>;</w:t>
            </w:r>
            <w:r w:rsidRPr="00D966C2">
              <w:rPr>
                <w:sz w:val="22"/>
                <w:szCs w:val="22"/>
                <w:lang w:val="nl-NL"/>
              </w:rPr>
              <w:br/>
              <w:t>- Cổng Thông tin điện tử tỉnh (đăng Công báo);</w:t>
            </w:r>
            <w:r w:rsidRPr="00D966C2">
              <w:rPr>
                <w:sz w:val="22"/>
                <w:szCs w:val="22"/>
                <w:lang w:val="nl-NL"/>
              </w:rPr>
              <w:br/>
              <w:t>- Lưu: VT.</w:t>
            </w:r>
          </w:p>
        </w:tc>
        <w:tc>
          <w:tcPr>
            <w:tcW w:w="2528" w:type="pct"/>
            <w:shd w:val="clear" w:color="auto" w:fill="auto"/>
            <w:tcMar>
              <w:top w:w="0" w:type="dxa"/>
              <w:left w:w="108" w:type="dxa"/>
              <w:bottom w:w="0" w:type="dxa"/>
              <w:right w:w="108" w:type="dxa"/>
            </w:tcMar>
          </w:tcPr>
          <w:p w:rsidR="00A04D26" w:rsidRDefault="00A04D26" w:rsidP="00774361">
            <w:pPr>
              <w:jc w:val="center"/>
              <w:rPr>
                <w:b/>
                <w:bCs/>
                <w:sz w:val="28"/>
                <w:szCs w:val="28"/>
                <w:lang w:val="nl-NL"/>
              </w:rPr>
            </w:pPr>
            <w:r>
              <w:rPr>
                <w:b/>
                <w:bCs/>
                <w:sz w:val="28"/>
                <w:szCs w:val="28"/>
                <w:lang w:val="nl-NL"/>
              </w:rPr>
              <w:t>KT. CHỦ TỊCH</w:t>
            </w:r>
          </w:p>
          <w:p w:rsidR="00A04D26" w:rsidRDefault="00A04D26" w:rsidP="00774361">
            <w:pPr>
              <w:jc w:val="center"/>
              <w:rPr>
                <w:b/>
                <w:bCs/>
                <w:sz w:val="28"/>
                <w:szCs w:val="28"/>
                <w:lang w:val="nl-NL"/>
              </w:rPr>
            </w:pPr>
            <w:r>
              <w:rPr>
                <w:b/>
                <w:bCs/>
                <w:sz w:val="28"/>
                <w:szCs w:val="28"/>
                <w:lang w:val="nl-NL"/>
              </w:rPr>
              <w:t>PHÓ CHỦ TỊCH</w:t>
            </w:r>
            <w:r w:rsidRPr="00D966C2">
              <w:rPr>
                <w:b/>
                <w:bCs/>
                <w:sz w:val="28"/>
                <w:szCs w:val="28"/>
                <w:lang w:val="nl-NL"/>
              </w:rPr>
              <w:br/>
            </w:r>
            <w:r w:rsidRPr="00D966C2">
              <w:rPr>
                <w:b/>
                <w:bCs/>
                <w:sz w:val="28"/>
                <w:szCs w:val="28"/>
                <w:lang w:val="nl-NL"/>
              </w:rPr>
              <w:br/>
            </w:r>
            <w:r w:rsidRPr="00D966C2">
              <w:rPr>
                <w:b/>
                <w:bCs/>
                <w:sz w:val="28"/>
                <w:szCs w:val="28"/>
                <w:lang w:val="nl-NL"/>
              </w:rPr>
              <w:br/>
            </w:r>
          </w:p>
          <w:p w:rsidR="00A04D26" w:rsidRDefault="00A04D26" w:rsidP="00774361">
            <w:pPr>
              <w:jc w:val="center"/>
              <w:rPr>
                <w:b/>
                <w:bCs/>
                <w:sz w:val="28"/>
                <w:szCs w:val="28"/>
                <w:lang w:val="nl-NL"/>
              </w:rPr>
            </w:pPr>
          </w:p>
          <w:p w:rsidR="00A04D26" w:rsidRPr="00D966C2" w:rsidRDefault="00A04D26" w:rsidP="00774361">
            <w:pPr>
              <w:jc w:val="center"/>
              <w:rPr>
                <w:b/>
                <w:bCs/>
                <w:sz w:val="28"/>
                <w:szCs w:val="28"/>
                <w:lang w:val="nl-NL"/>
              </w:rPr>
            </w:pPr>
          </w:p>
          <w:p w:rsidR="00A04D26" w:rsidRPr="00D966C2" w:rsidRDefault="00A04D26" w:rsidP="00A04D26">
            <w:pPr>
              <w:jc w:val="center"/>
              <w:rPr>
                <w:b/>
                <w:bCs/>
                <w:sz w:val="28"/>
                <w:szCs w:val="28"/>
                <w:lang w:val="nl-NL"/>
              </w:rPr>
            </w:pPr>
            <w:r w:rsidRPr="00D966C2">
              <w:rPr>
                <w:b/>
                <w:bCs/>
                <w:sz w:val="26"/>
                <w:szCs w:val="26"/>
                <w:lang w:val="nl-NL"/>
              </w:rPr>
              <w:br/>
            </w:r>
            <w:r w:rsidRPr="00D966C2">
              <w:rPr>
                <w:b/>
                <w:bCs/>
                <w:sz w:val="26"/>
                <w:szCs w:val="26"/>
                <w:lang w:val="nl-NL"/>
              </w:rPr>
              <w:br/>
            </w:r>
            <w:r>
              <w:rPr>
                <w:b/>
                <w:bCs/>
                <w:sz w:val="28"/>
                <w:szCs w:val="28"/>
                <w:lang w:val="nl-NL"/>
              </w:rPr>
              <w:t xml:space="preserve">   Trần Tú Anh</w:t>
            </w:r>
          </w:p>
        </w:tc>
      </w:tr>
    </w:tbl>
    <w:p w:rsidR="00A04D26" w:rsidRPr="00D966C2" w:rsidRDefault="00A04D26" w:rsidP="00A04D26">
      <w:pPr>
        <w:spacing w:before="120" w:after="280" w:afterAutospacing="1"/>
        <w:rPr>
          <w:lang w:val="nl-NL"/>
        </w:rPr>
      </w:pPr>
      <w:r w:rsidRPr="00D966C2">
        <w:rPr>
          <w:lang w:val="nl-NL"/>
        </w:rPr>
        <w:t> </w:t>
      </w:r>
    </w:p>
    <w:p w:rsidR="00A04D26" w:rsidRPr="00D966C2" w:rsidRDefault="00A04D26" w:rsidP="00A04D26">
      <w:pPr>
        <w:spacing w:before="120" w:after="280" w:afterAutospacing="1"/>
        <w:rPr>
          <w:lang w:val="nl-NL"/>
        </w:rPr>
      </w:pPr>
    </w:p>
    <w:p w:rsidR="00A04D26" w:rsidRPr="00D966C2" w:rsidRDefault="00A04D26" w:rsidP="00A04D26">
      <w:pPr>
        <w:spacing w:before="120" w:after="280" w:afterAutospacing="1"/>
        <w:rPr>
          <w:lang w:val="nl-NL"/>
        </w:rPr>
      </w:pPr>
    </w:p>
    <w:p w:rsidR="00A04D26" w:rsidRPr="00D966C2" w:rsidRDefault="00A04D26" w:rsidP="00A04D26">
      <w:pPr>
        <w:spacing w:before="120" w:after="280" w:afterAutospacing="1"/>
        <w:rPr>
          <w:lang w:val="nl-NL"/>
        </w:rPr>
      </w:pPr>
    </w:p>
    <w:p w:rsidR="00A04D26" w:rsidRPr="00D966C2" w:rsidRDefault="00A04D26" w:rsidP="00A04D26">
      <w:pPr>
        <w:jc w:val="center"/>
        <w:rPr>
          <w:b/>
          <w:bCs/>
          <w:sz w:val="26"/>
          <w:szCs w:val="26"/>
          <w:lang w:val="nl-NL"/>
        </w:rPr>
      </w:pPr>
    </w:p>
    <w:p w:rsidR="00A43A8F" w:rsidRPr="00A04D26" w:rsidRDefault="00A43A8F" w:rsidP="00A04D26"/>
    <w:sectPr w:rsidR="00A43A8F" w:rsidRPr="00A04D26" w:rsidSect="00A04D26">
      <w:pgSz w:w="12240" w:h="15840"/>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63562"/>
    <w:multiLevelType w:val="hybridMultilevel"/>
    <w:tmpl w:val="32D6A818"/>
    <w:lvl w:ilvl="0" w:tplc="BF5802F8">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5F1"/>
    <w:rsid w:val="000076CF"/>
    <w:rsid w:val="0002633D"/>
    <w:rsid w:val="00053C8B"/>
    <w:rsid w:val="000E3327"/>
    <w:rsid w:val="000F2FDB"/>
    <w:rsid w:val="00112769"/>
    <w:rsid w:val="00126042"/>
    <w:rsid w:val="001271B6"/>
    <w:rsid w:val="00133E74"/>
    <w:rsid w:val="00170185"/>
    <w:rsid w:val="001761F8"/>
    <w:rsid w:val="001C0274"/>
    <w:rsid w:val="001E70C1"/>
    <w:rsid w:val="001F399F"/>
    <w:rsid w:val="002015F1"/>
    <w:rsid w:val="00202E39"/>
    <w:rsid w:val="00224840"/>
    <w:rsid w:val="002251A2"/>
    <w:rsid w:val="00226F92"/>
    <w:rsid w:val="002423B2"/>
    <w:rsid w:val="00263DB1"/>
    <w:rsid w:val="00281273"/>
    <w:rsid w:val="002876C8"/>
    <w:rsid w:val="002D49CE"/>
    <w:rsid w:val="00304E22"/>
    <w:rsid w:val="00306F50"/>
    <w:rsid w:val="00375B58"/>
    <w:rsid w:val="003D0FA9"/>
    <w:rsid w:val="00440B67"/>
    <w:rsid w:val="004523FB"/>
    <w:rsid w:val="004913B4"/>
    <w:rsid w:val="004A666D"/>
    <w:rsid w:val="004B0F01"/>
    <w:rsid w:val="004E2374"/>
    <w:rsid w:val="004F40F4"/>
    <w:rsid w:val="00512068"/>
    <w:rsid w:val="00557701"/>
    <w:rsid w:val="00560347"/>
    <w:rsid w:val="005D73D0"/>
    <w:rsid w:val="005F1E79"/>
    <w:rsid w:val="006026DB"/>
    <w:rsid w:val="0061717B"/>
    <w:rsid w:val="0065041F"/>
    <w:rsid w:val="00676112"/>
    <w:rsid w:val="006A0416"/>
    <w:rsid w:val="006D7251"/>
    <w:rsid w:val="006E234C"/>
    <w:rsid w:val="006E4B2D"/>
    <w:rsid w:val="00736404"/>
    <w:rsid w:val="00747CD8"/>
    <w:rsid w:val="00750AB5"/>
    <w:rsid w:val="00765614"/>
    <w:rsid w:val="00795A9E"/>
    <w:rsid w:val="007B2BC5"/>
    <w:rsid w:val="007B7D3A"/>
    <w:rsid w:val="007F18F8"/>
    <w:rsid w:val="008158BC"/>
    <w:rsid w:val="008220AF"/>
    <w:rsid w:val="0082342B"/>
    <w:rsid w:val="00825901"/>
    <w:rsid w:val="00874488"/>
    <w:rsid w:val="008A1FAA"/>
    <w:rsid w:val="008B0F28"/>
    <w:rsid w:val="008C2F89"/>
    <w:rsid w:val="008D4803"/>
    <w:rsid w:val="008F60D5"/>
    <w:rsid w:val="009318E7"/>
    <w:rsid w:val="009321E7"/>
    <w:rsid w:val="00944EFC"/>
    <w:rsid w:val="00953A3A"/>
    <w:rsid w:val="00957F6F"/>
    <w:rsid w:val="009B322F"/>
    <w:rsid w:val="009C7407"/>
    <w:rsid w:val="00A04D26"/>
    <w:rsid w:val="00A10E0A"/>
    <w:rsid w:val="00A34E75"/>
    <w:rsid w:val="00A43A8F"/>
    <w:rsid w:val="00A82C35"/>
    <w:rsid w:val="00A953E8"/>
    <w:rsid w:val="00AC6B22"/>
    <w:rsid w:val="00B019AB"/>
    <w:rsid w:val="00B35C7A"/>
    <w:rsid w:val="00B61D1A"/>
    <w:rsid w:val="00B85C91"/>
    <w:rsid w:val="00B91303"/>
    <w:rsid w:val="00B95918"/>
    <w:rsid w:val="00BB3607"/>
    <w:rsid w:val="00BC5994"/>
    <w:rsid w:val="00BD1506"/>
    <w:rsid w:val="00BE1A30"/>
    <w:rsid w:val="00BE6CEA"/>
    <w:rsid w:val="00BE7CB4"/>
    <w:rsid w:val="00C31C41"/>
    <w:rsid w:val="00C4662C"/>
    <w:rsid w:val="00C509EE"/>
    <w:rsid w:val="00C87F3E"/>
    <w:rsid w:val="00C92030"/>
    <w:rsid w:val="00CA7CA6"/>
    <w:rsid w:val="00CB7D13"/>
    <w:rsid w:val="00D206E4"/>
    <w:rsid w:val="00D34938"/>
    <w:rsid w:val="00D966C2"/>
    <w:rsid w:val="00D9691F"/>
    <w:rsid w:val="00DE5E44"/>
    <w:rsid w:val="00DE6F7E"/>
    <w:rsid w:val="00DF0F95"/>
    <w:rsid w:val="00E104ED"/>
    <w:rsid w:val="00E176D0"/>
    <w:rsid w:val="00E30B00"/>
    <w:rsid w:val="00E75433"/>
    <w:rsid w:val="00E75A3B"/>
    <w:rsid w:val="00E83CF4"/>
    <w:rsid w:val="00EC3F3A"/>
    <w:rsid w:val="00F0125E"/>
    <w:rsid w:val="00F21DCE"/>
    <w:rsid w:val="00F86380"/>
    <w:rsid w:val="00FC0216"/>
    <w:rsid w:val="00FE0D4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80A03D"/>
  <w15:chartTrackingRefBased/>
  <w15:docId w15:val="{18FDDBAD-6E6F-41B1-802E-DC797284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1717B"/>
    <w:rPr>
      <w:color w:val="0000FF"/>
      <w:u w:val="single"/>
    </w:rPr>
  </w:style>
  <w:style w:type="character" w:styleId="Emphasis">
    <w:name w:val="Emphasis"/>
    <w:uiPriority w:val="20"/>
    <w:qFormat/>
    <w:rsid w:val="00DE5E44"/>
    <w:rPr>
      <w:i/>
      <w:iCs/>
    </w:rPr>
  </w:style>
  <w:style w:type="character" w:customStyle="1" w:styleId="doclink">
    <w:name w:val="doclink"/>
    <w:basedOn w:val="DefaultParagraphFont"/>
    <w:rsid w:val="00DE5E44"/>
  </w:style>
  <w:style w:type="paragraph" w:styleId="NormalWeb">
    <w:name w:val="Normal (Web)"/>
    <w:basedOn w:val="Normal"/>
    <w:uiPriority w:val="99"/>
    <w:semiHidden/>
    <w:unhideWhenUsed/>
    <w:rsid w:val="002423B2"/>
    <w:pPr>
      <w:spacing w:before="100" w:beforeAutospacing="1" w:after="100" w:afterAutospacing="1"/>
    </w:pPr>
  </w:style>
  <w:style w:type="character" w:styleId="Strong">
    <w:name w:val="Strong"/>
    <w:uiPriority w:val="22"/>
    <w:qFormat/>
    <w:rsid w:val="001271B6"/>
    <w:rPr>
      <w:b/>
      <w:bCs/>
    </w:rPr>
  </w:style>
  <w:style w:type="character" w:customStyle="1" w:styleId="normal-h1">
    <w:name w:val="normal-h1"/>
    <w:rsid w:val="004E2374"/>
    <w:rPr>
      <w:rFonts w:ascii="Times New Roman" w:hAnsi="Times New Roman" w:cs="Times New Roman" w:hint="default"/>
      <w:sz w:val="28"/>
      <w:szCs w:val="28"/>
    </w:rPr>
  </w:style>
  <w:style w:type="paragraph" w:styleId="Revision">
    <w:name w:val="Revision"/>
    <w:hidden/>
    <w:uiPriority w:val="99"/>
    <w:unhideWhenUsed/>
    <w:rsid w:val="00A953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8500">
      <w:bodyDiv w:val="1"/>
      <w:marLeft w:val="0"/>
      <w:marRight w:val="0"/>
      <w:marTop w:val="0"/>
      <w:marBottom w:val="0"/>
      <w:divBdr>
        <w:top w:val="none" w:sz="0" w:space="0" w:color="auto"/>
        <w:left w:val="none" w:sz="0" w:space="0" w:color="auto"/>
        <w:bottom w:val="none" w:sz="0" w:space="0" w:color="auto"/>
        <w:right w:val="none" w:sz="0" w:space="0" w:color="auto"/>
      </w:divBdr>
    </w:div>
    <w:div w:id="545525113">
      <w:bodyDiv w:val="1"/>
      <w:marLeft w:val="0"/>
      <w:marRight w:val="0"/>
      <w:marTop w:val="0"/>
      <w:marBottom w:val="0"/>
      <w:divBdr>
        <w:top w:val="none" w:sz="0" w:space="0" w:color="auto"/>
        <w:left w:val="none" w:sz="0" w:space="0" w:color="auto"/>
        <w:bottom w:val="none" w:sz="0" w:space="0" w:color="auto"/>
        <w:right w:val="none" w:sz="0" w:space="0" w:color="auto"/>
      </w:divBdr>
    </w:div>
    <w:div w:id="852766555">
      <w:bodyDiv w:val="1"/>
      <w:marLeft w:val="0"/>
      <w:marRight w:val="0"/>
      <w:marTop w:val="0"/>
      <w:marBottom w:val="0"/>
      <w:divBdr>
        <w:top w:val="none" w:sz="0" w:space="0" w:color="auto"/>
        <w:left w:val="none" w:sz="0" w:space="0" w:color="auto"/>
        <w:bottom w:val="none" w:sz="0" w:space="0" w:color="auto"/>
        <w:right w:val="none" w:sz="0" w:space="0" w:color="auto"/>
      </w:divBdr>
    </w:div>
    <w:div w:id="1004824726">
      <w:bodyDiv w:val="1"/>
      <w:marLeft w:val="0"/>
      <w:marRight w:val="0"/>
      <w:marTop w:val="0"/>
      <w:marBottom w:val="0"/>
      <w:divBdr>
        <w:top w:val="none" w:sz="0" w:space="0" w:color="auto"/>
        <w:left w:val="none" w:sz="0" w:space="0" w:color="auto"/>
        <w:bottom w:val="none" w:sz="0" w:space="0" w:color="auto"/>
        <w:right w:val="none" w:sz="0" w:space="0" w:color="auto"/>
      </w:divBdr>
    </w:div>
    <w:div w:id="134921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uvienphapluat.vn/van-ban/bat-dong-san/nghi-dinh-112-2024-nd-cp-huong-dan-dat-trong-lua-606781.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3284</CharactersWithSpaces>
  <SharedDoc>false</SharedDoc>
  <HLinks>
    <vt:vector size="6" baseType="variant">
      <vt:variant>
        <vt:i4>4784139</vt:i4>
      </vt:variant>
      <vt:variant>
        <vt:i4>0</vt:i4>
      </vt:variant>
      <vt:variant>
        <vt:i4>0</vt:i4>
      </vt:variant>
      <vt:variant>
        <vt:i4>5</vt:i4>
      </vt:variant>
      <vt:variant>
        <vt:lpwstr>https://thuvienphapluat.vn/van-ban/bat-dong-san/nghi-dinh-112-2024-nd-cp-huong-dan-dat-trong-lua-606781.aspx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ABC</cp:lastModifiedBy>
  <cp:revision>4</cp:revision>
  <cp:lastPrinted>1899-12-31T17:00:00Z</cp:lastPrinted>
  <dcterms:created xsi:type="dcterms:W3CDTF">2025-07-01T02:40:00Z</dcterms:created>
  <dcterms:modified xsi:type="dcterms:W3CDTF">2025-07-17T08:58:00Z</dcterms:modified>
</cp:coreProperties>
</file>