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974"/>
      </w:tblGrid>
      <w:tr w:rsidR="00BD1712" w14:paraId="059DAE3C" w14:textId="77777777">
        <w:trPr>
          <w:trHeight w:val="851"/>
        </w:trPr>
        <w:tc>
          <w:tcPr>
            <w:tcW w:w="3348" w:type="dxa"/>
            <w:tcBorders>
              <w:top w:val="nil"/>
              <w:left w:val="nil"/>
              <w:bottom w:val="nil"/>
              <w:right w:val="nil"/>
              <w:tl2br w:val="nil"/>
              <w:tr2bl w:val="nil"/>
            </w:tcBorders>
            <w:tcMar>
              <w:top w:w="0" w:type="dxa"/>
              <w:left w:w="108" w:type="dxa"/>
              <w:bottom w:w="0" w:type="dxa"/>
              <w:right w:w="108" w:type="dxa"/>
            </w:tcMar>
          </w:tcPr>
          <w:p w14:paraId="269D149B" w14:textId="77777777" w:rsidR="00BD1712" w:rsidRDefault="00000000">
            <w:pPr>
              <w:spacing w:before="120"/>
              <w:jc w:val="center"/>
              <w:rPr>
                <w:sz w:val="26"/>
                <w:szCs w:val="26"/>
                <w:lang w:val="en-US"/>
              </w:rPr>
            </w:pPr>
            <w:r>
              <w:rPr>
                <w:b/>
                <w:bCs/>
                <w:noProof/>
                <w:sz w:val="26"/>
                <w:szCs w:val="26"/>
                <w:lang w:val="en-US" w:eastAsia="en-US"/>
              </w:rPr>
              <mc:AlternateContent>
                <mc:Choice Requires="wps">
                  <w:drawing>
                    <wp:anchor distT="0" distB="0" distL="114300" distR="114300" simplePos="0" relativeHeight="251660288" behindDoc="0" locked="0" layoutInCell="1" allowOverlap="1" wp14:anchorId="52A452FD" wp14:editId="05108E94">
                      <wp:simplePos x="0" y="0"/>
                      <wp:positionH relativeFrom="column">
                        <wp:posOffset>481965</wp:posOffset>
                      </wp:positionH>
                      <wp:positionV relativeFrom="paragraph">
                        <wp:posOffset>489585</wp:posOffset>
                      </wp:positionV>
                      <wp:extent cx="1019175" cy="0"/>
                      <wp:effectExtent l="9525" t="9525" r="9525"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D1032F" id="_x0000_t32" coordsize="21600,21600" o:spt="32" o:oned="t" path="m,l21600,21600e" filled="f">
                      <v:path arrowok="t" fillok="f" o:connecttype="none"/>
                      <o:lock v:ext="edit" shapetype="t"/>
                    </v:shapetype>
                    <v:shape id="Straight Arrow Connector 6" o:spid="_x0000_s1026" type="#_x0000_t32" style="position:absolute;margin-left:37.95pt;margin-top:38.55pt;width:8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"/>
                  </w:pict>
                </mc:Fallback>
              </mc:AlternateContent>
            </w:r>
            <w:r>
              <w:rPr>
                <w:b/>
                <w:bCs/>
                <w:sz w:val="26"/>
                <w:szCs w:val="26"/>
                <w:lang w:val="en-US"/>
              </w:rPr>
              <w:t>HỘI ĐỒNG NHÂN DÂN TỈNH HÀ TĨNH</w:t>
            </w:r>
            <w:r>
              <w:rPr>
                <w:b/>
                <w:bCs/>
                <w:sz w:val="26"/>
                <w:szCs w:val="26"/>
              </w:rPr>
              <w:br/>
            </w:r>
          </w:p>
        </w:tc>
        <w:tc>
          <w:tcPr>
            <w:tcW w:w="5974" w:type="dxa"/>
            <w:tcBorders>
              <w:top w:val="nil"/>
              <w:left w:val="nil"/>
              <w:bottom w:val="nil"/>
              <w:right w:val="nil"/>
              <w:tl2br w:val="nil"/>
              <w:tr2bl w:val="nil"/>
            </w:tcBorders>
            <w:tcMar>
              <w:top w:w="0" w:type="dxa"/>
              <w:left w:w="108" w:type="dxa"/>
              <w:bottom w:w="0" w:type="dxa"/>
              <w:right w:w="108" w:type="dxa"/>
            </w:tcMar>
          </w:tcPr>
          <w:p w14:paraId="732C4D48" w14:textId="77777777" w:rsidR="00BD1712" w:rsidRDefault="00000000">
            <w:pPr>
              <w:shd w:val="solid" w:color="FFFFFF" w:fill="auto"/>
              <w:spacing w:before="120"/>
              <w:jc w:val="center"/>
              <w:rPr>
                <w:sz w:val="26"/>
                <w:szCs w:val="26"/>
              </w:rPr>
            </w:pPr>
            <w:r>
              <w:rPr>
                <w:b/>
                <w:bCs/>
                <w:noProof/>
                <w:sz w:val="26"/>
                <w:szCs w:val="26"/>
                <w:lang w:val="en-US" w:eastAsia="en-US"/>
              </w:rPr>
              <mc:AlternateContent>
                <mc:Choice Requires="wps">
                  <w:drawing>
                    <wp:anchor distT="0" distB="0" distL="114300" distR="114300" simplePos="0" relativeHeight="251661312" behindDoc="0" locked="0" layoutInCell="1" allowOverlap="1" wp14:anchorId="673A6EFF" wp14:editId="47C1256C">
                      <wp:simplePos x="0" y="0"/>
                      <wp:positionH relativeFrom="column">
                        <wp:posOffset>803910</wp:posOffset>
                      </wp:positionH>
                      <wp:positionV relativeFrom="paragraph">
                        <wp:posOffset>508635</wp:posOffset>
                      </wp:positionV>
                      <wp:extent cx="20478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7C9A8" id="Straight Arrow Connector 5" o:spid="_x0000_s1026" type="#_x0000_t32" style="position:absolute;margin-left:63.3pt;margin-top:40.05pt;width:161.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"/>
                  </w:pict>
                </mc:Fallback>
              </mc:AlternateContent>
            </w:r>
            <w:r>
              <w:rPr>
                <w:b/>
                <w:bCs/>
                <w:sz w:val="26"/>
                <w:szCs w:val="26"/>
              </w:rPr>
              <w:t>CỘNG HÒA XÃ HỘI CHỦ NGHĨA VIỆT NAM</w:t>
            </w:r>
            <w:r>
              <w:rPr>
                <w:b/>
                <w:bCs/>
                <w:sz w:val="26"/>
                <w:szCs w:val="26"/>
              </w:rPr>
              <w:br/>
            </w:r>
            <w:r>
              <w:rPr>
                <w:b/>
                <w:bCs/>
                <w:sz w:val="28"/>
                <w:szCs w:val="28"/>
              </w:rPr>
              <w:t>Độc lập - Tự do - Hạnh phúc</w:t>
            </w:r>
            <w:r>
              <w:rPr>
                <w:b/>
                <w:bCs/>
                <w:sz w:val="26"/>
                <w:szCs w:val="26"/>
              </w:rPr>
              <w:t xml:space="preserve"> </w:t>
            </w:r>
          </w:p>
        </w:tc>
      </w:tr>
      <w:tr w:rsidR="00BD1712" w14:paraId="53EBFD1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D31D6A4" w14:textId="77777777" w:rsidR="00BD1712" w:rsidRDefault="00000000">
            <w:pPr>
              <w:shd w:val="solid" w:color="FFFFFF" w:fill="auto"/>
              <w:spacing w:before="120"/>
              <w:jc w:val="center"/>
              <w:rPr>
                <w:sz w:val="26"/>
                <w:szCs w:val="26"/>
                <w:lang w:val="en-US"/>
              </w:rPr>
            </w:pPr>
            <w:r>
              <w:rPr>
                <w:sz w:val="26"/>
                <w:szCs w:val="26"/>
              </w:rPr>
              <w:t xml:space="preserve">Số: </w:t>
            </w:r>
            <w:r>
              <w:rPr>
                <w:sz w:val="26"/>
                <w:szCs w:val="26"/>
                <w:lang w:val="en-US"/>
              </w:rPr>
              <w:t xml:space="preserve">          </w:t>
            </w:r>
            <w:r>
              <w:rPr>
                <w:sz w:val="26"/>
                <w:szCs w:val="26"/>
              </w:rPr>
              <w:t>/</w:t>
            </w:r>
            <w:r>
              <w:rPr>
                <w:sz w:val="26"/>
                <w:szCs w:val="26"/>
                <w:lang w:val="en-US"/>
              </w:rPr>
              <w:t>NQ</w:t>
            </w:r>
            <w:r>
              <w:rPr>
                <w:sz w:val="26"/>
                <w:szCs w:val="26"/>
              </w:rPr>
              <w:t>-</w:t>
            </w:r>
            <w:r>
              <w:rPr>
                <w:sz w:val="26"/>
                <w:szCs w:val="26"/>
                <w:lang w:val="en-US"/>
              </w:rPr>
              <w:t>HĐND</w:t>
            </w:r>
          </w:p>
        </w:tc>
        <w:tc>
          <w:tcPr>
            <w:tcW w:w="5974" w:type="dxa"/>
            <w:tcBorders>
              <w:top w:val="nil"/>
              <w:left w:val="nil"/>
              <w:bottom w:val="nil"/>
              <w:right w:val="nil"/>
              <w:tl2br w:val="nil"/>
              <w:tr2bl w:val="nil"/>
            </w:tcBorders>
            <w:tcMar>
              <w:top w:w="0" w:type="dxa"/>
              <w:left w:w="108" w:type="dxa"/>
              <w:bottom w:w="0" w:type="dxa"/>
              <w:right w:w="108" w:type="dxa"/>
            </w:tcMar>
          </w:tcPr>
          <w:p w14:paraId="4C0416D0" w14:textId="77777777" w:rsidR="00BD1712" w:rsidRDefault="00000000">
            <w:pPr>
              <w:shd w:val="solid" w:color="FFFFFF" w:fill="auto"/>
              <w:spacing w:before="120"/>
              <w:jc w:val="right"/>
              <w:rPr>
                <w:sz w:val="28"/>
                <w:szCs w:val="28"/>
                <w:lang w:val="en-US"/>
              </w:rPr>
            </w:pPr>
            <w:r>
              <w:rPr>
                <w:i/>
                <w:iCs/>
                <w:sz w:val="28"/>
                <w:szCs w:val="28"/>
              </w:rPr>
              <w:t xml:space="preserve">Hà Tĩnh, ngày </w:t>
            </w:r>
            <w:r>
              <w:rPr>
                <w:i/>
                <w:iCs/>
                <w:sz w:val="28"/>
                <w:szCs w:val="28"/>
                <w:lang w:val="en-US"/>
              </w:rPr>
              <w:t xml:space="preserve">      </w:t>
            </w:r>
            <w:r>
              <w:rPr>
                <w:i/>
                <w:iCs/>
                <w:sz w:val="28"/>
                <w:szCs w:val="28"/>
              </w:rPr>
              <w:t xml:space="preserve"> tháng </w:t>
            </w:r>
            <w:r>
              <w:rPr>
                <w:i/>
                <w:iCs/>
                <w:sz w:val="28"/>
                <w:szCs w:val="28"/>
                <w:lang w:val="en-US"/>
              </w:rPr>
              <w:t xml:space="preserve">     </w:t>
            </w:r>
            <w:r>
              <w:rPr>
                <w:i/>
                <w:iCs/>
                <w:sz w:val="28"/>
                <w:szCs w:val="28"/>
              </w:rPr>
              <w:t xml:space="preserve"> năm 202</w:t>
            </w:r>
            <w:r>
              <w:rPr>
                <w:i/>
                <w:iCs/>
                <w:sz w:val="28"/>
                <w:szCs w:val="28"/>
                <w:lang w:val="en-US"/>
              </w:rPr>
              <w:t>5</w:t>
            </w:r>
          </w:p>
        </w:tc>
      </w:tr>
    </w:tbl>
    <w:p w14:paraId="1F59E2F5" w14:textId="1E7878D5" w:rsidR="00BD1712" w:rsidRDefault="00000000">
      <w:pPr>
        <w:spacing w:before="120" w:after="280" w:afterAutospacing="1"/>
        <w:rPr>
          <w:b/>
          <w:bCs/>
          <w:sz w:val="28"/>
          <w:szCs w:val="28"/>
          <w:lang w:val="en-US"/>
        </w:rPr>
      </w:pPr>
      <w:r>
        <w:rPr>
          <w:sz w:val="28"/>
          <w:szCs w:val="28"/>
          <w:lang w:val="en-US"/>
        </w:rPr>
        <w:t xml:space="preserve">               </w:t>
      </w:r>
      <w:r>
        <w:rPr>
          <w:sz w:val="28"/>
          <w:szCs w:val="28"/>
        </w:rPr>
        <w:t> </w:t>
      </w:r>
    </w:p>
    <w:p w14:paraId="566484EE" w14:textId="77777777" w:rsidR="00BD1712" w:rsidRDefault="00000000">
      <w:pPr>
        <w:jc w:val="center"/>
        <w:rPr>
          <w:b/>
          <w:bCs/>
          <w:sz w:val="28"/>
          <w:szCs w:val="28"/>
          <w:lang w:val="en-US"/>
        </w:rPr>
      </w:pPr>
      <w:r>
        <w:rPr>
          <w:b/>
          <w:bCs/>
          <w:sz w:val="28"/>
          <w:szCs w:val="28"/>
          <w:lang w:val="en-US"/>
        </w:rPr>
        <w:t>NGHỊ QUYẾT</w:t>
      </w:r>
    </w:p>
    <w:p w14:paraId="694C7394" w14:textId="77777777" w:rsidR="00BD1712" w:rsidRDefault="00000000">
      <w:pPr>
        <w:jc w:val="center"/>
        <w:rPr>
          <w:b/>
          <w:bCs/>
          <w:sz w:val="28"/>
          <w:szCs w:val="28"/>
          <w:lang w:val="en-US"/>
        </w:rPr>
      </w:pPr>
      <w:r>
        <w:rPr>
          <w:b/>
          <w:bCs/>
          <w:sz w:val="28"/>
          <w:szCs w:val="28"/>
          <w:lang w:val="en-US"/>
        </w:rPr>
        <w:t>S</w:t>
      </w:r>
      <w:r>
        <w:rPr>
          <w:b/>
          <w:bCs/>
          <w:sz w:val="28"/>
          <w:szCs w:val="28"/>
        </w:rPr>
        <w:t>ửa đổi</w:t>
      </w:r>
      <w:r>
        <w:rPr>
          <w:b/>
          <w:bCs/>
          <w:sz w:val="28"/>
          <w:szCs w:val="28"/>
          <w:lang w:val="en-US"/>
        </w:rPr>
        <w:t>, bổ sung</w:t>
      </w:r>
      <w:r>
        <w:rPr>
          <w:b/>
          <w:bCs/>
          <w:sz w:val="28"/>
          <w:szCs w:val="28"/>
        </w:rPr>
        <w:t xml:space="preserve"> </w:t>
      </w:r>
      <w:r>
        <w:rPr>
          <w:b/>
          <w:bCs/>
          <w:sz w:val="28"/>
          <w:szCs w:val="28"/>
          <w:lang w:val="en-US"/>
        </w:rPr>
        <w:t>một số Điều của Nghị quyết số 175/NQ-HĐND</w:t>
      </w:r>
    </w:p>
    <w:p w14:paraId="34FADBCB" w14:textId="77777777" w:rsidR="00BD1712" w:rsidRDefault="00000000">
      <w:pPr>
        <w:jc w:val="center"/>
        <w:rPr>
          <w:b/>
          <w:bCs/>
          <w:sz w:val="28"/>
          <w:szCs w:val="28"/>
          <w:lang w:val="en-US"/>
        </w:rPr>
      </w:pPr>
      <w:r>
        <w:rPr>
          <w:b/>
          <w:bCs/>
          <w:sz w:val="28"/>
          <w:szCs w:val="28"/>
          <w:lang w:val="en-US"/>
        </w:rPr>
        <w:t xml:space="preserve">ngày 15/12/2019 </w:t>
      </w:r>
      <w:r>
        <w:rPr>
          <w:b/>
          <w:bCs/>
          <w:sz w:val="28"/>
          <w:szCs w:val="28"/>
        </w:rPr>
        <w:t xml:space="preserve">của HĐND tỉnh </w:t>
      </w:r>
      <w:r>
        <w:rPr>
          <w:b/>
          <w:bCs/>
          <w:sz w:val="28"/>
          <w:szCs w:val="28"/>
          <w:lang w:val="en-US"/>
        </w:rPr>
        <w:t>về thực hiện cập nhật, chỉnh lý bản</w:t>
      </w:r>
    </w:p>
    <w:p w14:paraId="16CECB39" w14:textId="77777777" w:rsidR="00BD1712" w:rsidRDefault="00000000">
      <w:pPr>
        <w:jc w:val="center"/>
        <w:rPr>
          <w:b/>
          <w:bCs/>
          <w:sz w:val="28"/>
          <w:szCs w:val="28"/>
          <w:lang w:val="en-US"/>
        </w:rPr>
      </w:pPr>
      <w:r>
        <w:rPr>
          <w:b/>
          <w:bCs/>
          <w:sz w:val="28"/>
          <w:szCs w:val="28"/>
          <w:lang w:val="en-US"/>
        </w:rPr>
        <w:t>đồ và hồ sơ địa chính trên địa bàn tỉnh Hà Tĩnh giai đoạn 2020-2025</w:t>
      </w:r>
    </w:p>
    <w:p w14:paraId="16570055" w14:textId="77777777" w:rsidR="00BD1712" w:rsidRDefault="00000000">
      <w:pPr>
        <w:jc w:val="center"/>
        <w:rPr>
          <w:b/>
          <w:bCs/>
          <w:sz w:val="28"/>
          <w:szCs w:val="28"/>
          <w:lang w:val="en-US"/>
        </w:rPr>
      </w:pPr>
      <w:r>
        <w:rPr>
          <w:b/>
          <w:bCs/>
          <w:sz w:val="28"/>
          <w:szCs w:val="28"/>
          <w:lang w:val="en-US"/>
        </w:rPr>
        <w:t>và những năm tiếp theo</w:t>
      </w:r>
    </w:p>
    <w:p w14:paraId="22B48051" w14:textId="77777777" w:rsidR="00BD1712" w:rsidRDefault="00000000">
      <w:pPr>
        <w:jc w:val="center"/>
        <w:rPr>
          <w:b/>
          <w:bCs/>
          <w:sz w:val="28"/>
          <w:szCs w:val="28"/>
          <w:lang w:val="en-US"/>
        </w:rPr>
      </w:pPr>
      <w:r>
        <w:rPr>
          <w:b/>
          <w:bCs/>
          <w:noProof/>
          <w:sz w:val="28"/>
          <w:szCs w:val="28"/>
          <w:lang w:val="en-US" w:eastAsia="en-US"/>
        </w:rPr>
        <mc:AlternateContent>
          <mc:Choice Requires="wps">
            <w:drawing>
              <wp:anchor distT="0" distB="0" distL="114300" distR="114300" simplePos="0" relativeHeight="251659264" behindDoc="0" locked="0" layoutInCell="1" allowOverlap="1" wp14:anchorId="57C57294" wp14:editId="4CC98982">
                <wp:simplePos x="0" y="0"/>
                <wp:positionH relativeFrom="margin">
                  <wp:posOffset>2065655</wp:posOffset>
                </wp:positionH>
                <wp:positionV relativeFrom="paragraph">
                  <wp:posOffset>52070</wp:posOffset>
                </wp:positionV>
                <wp:extent cx="162877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D697AD" id="_x0000_t32" coordsize="21600,21600" o:spt="32" o:oned="t" path="m,l21600,21600e" filled="f">
                <v:path arrowok="t" fillok="f" o:connecttype="none"/>
                <o:lock v:ext="edit" shapetype="t"/>
              </v:shapetype>
              <v:shape id="Straight Arrow Connector 4" o:spid="_x0000_s1026" type="#_x0000_t32" style="position:absolute;margin-left:162.65pt;margin-top:4.1pt;width:128.25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BjJQIAAEo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">
                <w10:wrap anchorx="margin"/>
              </v:shape>
            </w:pict>
          </mc:Fallback>
        </mc:AlternateContent>
      </w:r>
    </w:p>
    <w:p w14:paraId="01AB6930" w14:textId="77777777" w:rsidR="00BD1712" w:rsidRDefault="00000000">
      <w:pPr>
        <w:spacing w:before="20" w:after="20"/>
        <w:ind w:firstLine="709"/>
        <w:jc w:val="both"/>
        <w:rPr>
          <w:i/>
          <w:iCs/>
          <w:sz w:val="28"/>
          <w:szCs w:val="28"/>
          <w:lang w:val="en-US"/>
        </w:rPr>
      </w:pPr>
      <w:bookmarkStart w:id="0" w:name="dieu_1"/>
      <w:r>
        <w:rPr>
          <w:i/>
          <w:iCs/>
          <w:sz w:val="28"/>
          <w:szCs w:val="28"/>
        </w:rPr>
        <w:t xml:space="preserve">Căn cứ Luật Tổ chức chính quyền địa phương </w:t>
      </w:r>
      <w:r>
        <w:rPr>
          <w:i/>
          <w:iCs/>
          <w:sz w:val="28"/>
          <w:szCs w:val="28"/>
          <w:lang w:val="en-US"/>
        </w:rPr>
        <w:t>số 72/2025/QH15</w:t>
      </w:r>
      <w:r>
        <w:rPr>
          <w:i/>
          <w:iCs/>
          <w:sz w:val="28"/>
          <w:szCs w:val="28"/>
        </w:rPr>
        <w:t>;</w:t>
      </w:r>
    </w:p>
    <w:p w14:paraId="538BEE97" w14:textId="77777777" w:rsidR="00BD1712" w:rsidRDefault="00000000">
      <w:pPr>
        <w:spacing w:before="20" w:after="20"/>
        <w:ind w:firstLine="709"/>
        <w:jc w:val="both"/>
        <w:rPr>
          <w:bCs/>
          <w:sz w:val="28"/>
          <w:szCs w:val="28"/>
        </w:rPr>
      </w:pPr>
      <w:r>
        <w:rPr>
          <w:bCs/>
          <w:i/>
          <w:sz w:val="28"/>
          <w:szCs w:val="28"/>
        </w:rP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r>
        <w:rPr>
          <w:bCs/>
          <w:sz w:val="28"/>
          <w:szCs w:val="28"/>
        </w:rPr>
        <w:t>;</w:t>
      </w:r>
    </w:p>
    <w:p w14:paraId="3A4CF09F" w14:textId="77777777" w:rsidR="00BD1712" w:rsidRPr="005A6E27" w:rsidRDefault="00000000">
      <w:pPr>
        <w:spacing w:before="20" w:after="20"/>
        <w:ind w:firstLine="709"/>
        <w:jc w:val="both"/>
        <w:rPr>
          <w:rStyle w:val="fontstyle01"/>
          <w:rFonts w:ascii="Times New Roman" w:hAnsi="Times New Roman"/>
        </w:rPr>
      </w:pPr>
      <w:r w:rsidRPr="005A6E27">
        <w:rPr>
          <w:rStyle w:val="fontstyle01"/>
          <w:rFonts w:ascii="Times New Roman" w:hAnsi="Times New Roman"/>
        </w:rPr>
        <w:t xml:space="preserve">Căn cứ các Nghị định của Chính phủ: số 101/2024/NĐ-CP ngày 29/7/2024 quy định về điều tra cơ bản đất đai; đăng ký, cấp Giấy chứng nhận quyền sử dụng đất, quyền sở hữu tài sản gắn liền với đất và Hệ thống thông tin đất đai; </w:t>
      </w:r>
      <w:r>
        <w:rPr>
          <w:rStyle w:val="fontstyle01"/>
          <w:rFonts w:ascii="Times New Roman" w:hAnsi="Times New Roman"/>
        </w:rPr>
        <w:t>Nghị định số 102/2024/NĐ-CP</w:t>
      </w:r>
      <w:r w:rsidRPr="005A6E27">
        <w:rPr>
          <w:i/>
          <w:iCs/>
          <w:color w:val="000000"/>
          <w:sz w:val="28"/>
          <w:szCs w:val="28"/>
        </w:rPr>
        <w:t xml:space="preserve"> </w:t>
      </w:r>
      <w:r>
        <w:rPr>
          <w:rStyle w:val="fontstyle01"/>
          <w:rFonts w:ascii="Times New Roman" w:hAnsi="Times New Roman"/>
        </w:rPr>
        <w:t>ngày 30/7/2024 quy định chi tiết thi hành một số điều của Luật</w:t>
      </w:r>
      <w:r w:rsidRPr="005A6E27">
        <w:rPr>
          <w:i/>
          <w:iCs/>
          <w:color w:val="000000"/>
          <w:sz w:val="28"/>
          <w:szCs w:val="28"/>
        </w:rPr>
        <w:t xml:space="preserve"> </w:t>
      </w:r>
      <w:r>
        <w:rPr>
          <w:rStyle w:val="fontstyle01"/>
          <w:rFonts w:ascii="Times New Roman" w:hAnsi="Times New Roman"/>
        </w:rPr>
        <w:t>Đất đai;</w:t>
      </w:r>
      <w:r w:rsidRPr="005A6E27">
        <w:rPr>
          <w:rStyle w:val="fontstyle01"/>
          <w:rFonts w:ascii="Times New Roman" w:hAnsi="Times New Roman"/>
        </w:rPr>
        <w:t xml:space="preserve"> số 151/2025/NĐ-CP ngày 12/6/2025 quy định về phân định thẩm quyền của chính quyền địa phương 2 cấp, phân quyền, phân cấp trong lĩnh vực đất đai;</w:t>
      </w:r>
    </w:p>
    <w:p w14:paraId="34B7CE77" w14:textId="77777777" w:rsidR="00BD1712" w:rsidRPr="005A6E27" w:rsidRDefault="00000000">
      <w:pPr>
        <w:spacing w:before="20" w:after="20"/>
        <w:ind w:firstLine="709"/>
        <w:jc w:val="both"/>
        <w:rPr>
          <w:i/>
          <w:iCs/>
          <w:sz w:val="28"/>
          <w:szCs w:val="28"/>
        </w:rPr>
      </w:pPr>
      <w:r w:rsidRPr="005A6E27">
        <w:rPr>
          <w:rStyle w:val="fontstyle01"/>
          <w:rFonts w:ascii="Times New Roman" w:hAnsi="Times New Roman"/>
        </w:rPr>
        <w:t>Căn cứ các Thông tư của Bộ Tài nguyên và Môi trường (nay là Bộ Nông nghiệp và Môi trường) số: 10/2024/TT-BTNMT ngày 31/7/2024 quy định về Hồ sơ địa chính, Giấy chứng nhận quyền sử dụng đất, quyền sở hữu tài sản gắn liền với đất; số 25/2024/TT-BTNMT ngày 26/11/2024 quy định về quy trình xây dựng cơ sở dữ liệu quốc gia về đất đai; số 26/2024/TT-BTNMT ngày 26/11/2024 quy định kỹ thuật về đo đạc, lập bản đồ địa chính; số 23/2025/TT-BNNMT ngày 20/6/2025 quy định phân cấp, phân định thẩm quyền quản lý nhà nước trong lĩnh vực đất đai;</w:t>
      </w:r>
    </w:p>
    <w:p w14:paraId="0A7888BF" w14:textId="77777777" w:rsidR="00BD1712" w:rsidRPr="005A6E27" w:rsidRDefault="00000000">
      <w:pPr>
        <w:spacing w:before="20" w:after="20"/>
        <w:ind w:firstLine="709"/>
        <w:jc w:val="both"/>
        <w:rPr>
          <w:bCs/>
          <w:i/>
          <w:sz w:val="28"/>
          <w:szCs w:val="28"/>
        </w:rPr>
      </w:pPr>
      <w:r>
        <w:rPr>
          <w:i/>
          <w:iCs/>
          <w:sz w:val="28"/>
          <w:szCs w:val="28"/>
        </w:rPr>
        <w:t xml:space="preserve">Xét Tờ trình số </w:t>
      </w:r>
      <w:r w:rsidRPr="005A6E27">
        <w:rPr>
          <w:i/>
          <w:iCs/>
          <w:sz w:val="28"/>
          <w:szCs w:val="28"/>
        </w:rPr>
        <w:t xml:space="preserve">     </w:t>
      </w:r>
      <w:r>
        <w:rPr>
          <w:i/>
          <w:iCs/>
          <w:sz w:val="28"/>
          <w:szCs w:val="28"/>
        </w:rPr>
        <w:t xml:space="preserve">/TTr-UBND ngày </w:t>
      </w:r>
      <w:r w:rsidRPr="005A6E27">
        <w:rPr>
          <w:i/>
          <w:iCs/>
          <w:sz w:val="28"/>
          <w:szCs w:val="28"/>
        </w:rPr>
        <w:t xml:space="preserve">  </w:t>
      </w:r>
      <w:r>
        <w:rPr>
          <w:i/>
          <w:iCs/>
          <w:sz w:val="28"/>
          <w:szCs w:val="28"/>
        </w:rPr>
        <w:t xml:space="preserve"> tháng </w:t>
      </w:r>
      <w:r w:rsidRPr="005A6E27">
        <w:rPr>
          <w:i/>
          <w:iCs/>
          <w:sz w:val="28"/>
          <w:szCs w:val="28"/>
        </w:rPr>
        <w:t xml:space="preserve">    </w:t>
      </w:r>
      <w:r>
        <w:rPr>
          <w:i/>
          <w:iCs/>
          <w:sz w:val="28"/>
          <w:szCs w:val="28"/>
        </w:rPr>
        <w:t xml:space="preserve"> năm 202</w:t>
      </w:r>
      <w:r w:rsidRPr="005A6E27">
        <w:rPr>
          <w:i/>
          <w:iCs/>
          <w:sz w:val="28"/>
          <w:szCs w:val="28"/>
        </w:rPr>
        <w:t>5</w:t>
      </w:r>
      <w:r>
        <w:rPr>
          <w:i/>
          <w:iCs/>
          <w:sz w:val="28"/>
          <w:szCs w:val="28"/>
        </w:rPr>
        <w:t xml:space="preserve"> của Ủy ban nhân dân tỉnh về việc</w:t>
      </w:r>
      <w:r w:rsidRPr="005A6E27">
        <w:rPr>
          <w:i/>
          <w:iCs/>
          <w:sz w:val="28"/>
          <w:szCs w:val="28"/>
        </w:rPr>
        <w:t xml:space="preserve"> sửa đổi, bổ sung </w:t>
      </w:r>
      <w:r w:rsidRPr="005A6E27">
        <w:rPr>
          <w:bCs/>
          <w:i/>
          <w:sz w:val="28"/>
          <w:szCs w:val="28"/>
        </w:rPr>
        <w:t xml:space="preserve">một số Điều của Nghị quyết số 175/NQ-HĐND  ngày 15/12/2019 </w:t>
      </w:r>
      <w:r>
        <w:rPr>
          <w:bCs/>
          <w:i/>
          <w:sz w:val="28"/>
          <w:szCs w:val="28"/>
        </w:rPr>
        <w:t xml:space="preserve">của HĐND tỉnh </w:t>
      </w:r>
      <w:r w:rsidRPr="005A6E27">
        <w:rPr>
          <w:bCs/>
          <w:i/>
          <w:sz w:val="28"/>
          <w:szCs w:val="28"/>
        </w:rPr>
        <w:t>về thực hiện cập nhật, chỉnh lý bản đồ và hồ sơ địa chính trên địa bàn tỉnh Hà Tĩnh giai đoạn 2020-2025  và những năm tiếp theo</w:t>
      </w:r>
      <w:r w:rsidRPr="005A6E27">
        <w:rPr>
          <w:i/>
          <w:iCs/>
          <w:sz w:val="28"/>
          <w:szCs w:val="28"/>
        </w:rPr>
        <w:t>;</w:t>
      </w:r>
      <w:r>
        <w:rPr>
          <w:i/>
          <w:iCs/>
          <w:sz w:val="28"/>
          <w:szCs w:val="28"/>
        </w:rPr>
        <w:t xml:space="preserve"> </w:t>
      </w:r>
      <w:r w:rsidRPr="005A6E27">
        <w:rPr>
          <w:i/>
          <w:iCs/>
          <w:sz w:val="28"/>
          <w:szCs w:val="28"/>
        </w:rPr>
        <w:t>B</w:t>
      </w:r>
      <w:r>
        <w:rPr>
          <w:i/>
          <w:iCs/>
          <w:sz w:val="28"/>
          <w:szCs w:val="28"/>
        </w:rPr>
        <w:t xml:space="preserve">áo cáo thẩm tra của </w:t>
      </w:r>
      <w:r w:rsidRPr="005A6E27">
        <w:rPr>
          <w:i/>
          <w:iCs/>
          <w:sz w:val="28"/>
          <w:szCs w:val="28"/>
        </w:rPr>
        <w:t>Ban Kinh tế - Ngân sách</w:t>
      </w:r>
      <w:r>
        <w:rPr>
          <w:i/>
          <w:iCs/>
          <w:sz w:val="28"/>
          <w:szCs w:val="28"/>
        </w:rPr>
        <w:t xml:space="preserve"> Hội đồng nhân dân tỉnh</w:t>
      </w:r>
      <w:r w:rsidRPr="005A6E27">
        <w:rPr>
          <w:i/>
          <w:iCs/>
          <w:sz w:val="28"/>
          <w:szCs w:val="28"/>
        </w:rPr>
        <w:t>;</w:t>
      </w:r>
      <w:r>
        <w:rPr>
          <w:i/>
          <w:iCs/>
          <w:sz w:val="28"/>
          <w:szCs w:val="28"/>
        </w:rPr>
        <w:t xml:space="preserve"> ý kiến thảo luận của đại biểu Hội đồng nhân dân tỉnh tại kỳ họp</w:t>
      </w:r>
      <w:r w:rsidRPr="005A6E27">
        <w:rPr>
          <w:i/>
          <w:iCs/>
          <w:color w:val="000000"/>
          <w:sz w:val="28"/>
          <w:szCs w:val="28"/>
          <w:shd w:val="clear" w:color="auto" w:fill="FFFFFF"/>
        </w:rPr>
        <w:t>.</w:t>
      </w:r>
    </w:p>
    <w:p w14:paraId="4D22AEE0" w14:textId="77777777" w:rsidR="00BD1712" w:rsidRPr="005A6E27" w:rsidRDefault="00000000">
      <w:pPr>
        <w:spacing w:before="20" w:after="20"/>
        <w:ind w:firstLine="709"/>
        <w:jc w:val="both"/>
        <w:rPr>
          <w:bCs/>
          <w:i/>
          <w:sz w:val="28"/>
          <w:szCs w:val="28"/>
        </w:rPr>
      </w:pPr>
      <w:r w:rsidRPr="005A6E27">
        <w:rPr>
          <w:i/>
          <w:iCs/>
          <w:color w:val="000000"/>
          <w:sz w:val="28"/>
          <w:szCs w:val="28"/>
          <w:shd w:val="clear" w:color="auto" w:fill="FFFFFF"/>
        </w:rPr>
        <w:t xml:space="preserve">Hội đồng nhân dân tỉnh ban hành Nghị quyết </w:t>
      </w:r>
      <w:r w:rsidRPr="005A6E27">
        <w:rPr>
          <w:i/>
          <w:iCs/>
          <w:sz w:val="28"/>
          <w:szCs w:val="28"/>
        </w:rPr>
        <w:t xml:space="preserve">sửa đổi, bổ sung </w:t>
      </w:r>
      <w:r w:rsidRPr="005A6E27">
        <w:rPr>
          <w:bCs/>
          <w:i/>
          <w:sz w:val="28"/>
          <w:szCs w:val="28"/>
        </w:rPr>
        <w:t xml:space="preserve">một số Điều của Nghị quyết số 175/NQ-HĐND ngày 15/12/2019 </w:t>
      </w:r>
      <w:r>
        <w:rPr>
          <w:bCs/>
          <w:i/>
          <w:sz w:val="28"/>
          <w:szCs w:val="28"/>
        </w:rPr>
        <w:t xml:space="preserve">của HĐND tỉnh </w:t>
      </w:r>
      <w:r w:rsidRPr="005A6E27">
        <w:rPr>
          <w:bCs/>
          <w:i/>
          <w:sz w:val="28"/>
          <w:szCs w:val="28"/>
        </w:rPr>
        <w:t>về thực hiện cập nhật, chỉnh lý bản đồ và hồ sơ địa chính trên địa bàn tỉnh Hà Tĩnh giai đoạn 2020-2025 và những năm tiếp theo.</w:t>
      </w:r>
    </w:p>
    <w:p w14:paraId="469B96A6" w14:textId="77777777" w:rsidR="00BD1712" w:rsidRPr="005A6E27" w:rsidRDefault="00000000">
      <w:pPr>
        <w:spacing w:before="20" w:after="20"/>
        <w:ind w:firstLine="709"/>
        <w:jc w:val="both"/>
        <w:rPr>
          <w:b/>
          <w:bCs/>
          <w:sz w:val="28"/>
          <w:szCs w:val="28"/>
        </w:rPr>
      </w:pPr>
      <w:r>
        <w:rPr>
          <w:b/>
          <w:bCs/>
          <w:sz w:val="28"/>
          <w:szCs w:val="28"/>
        </w:rPr>
        <w:t>Điều 1.</w:t>
      </w:r>
      <w:bookmarkEnd w:id="0"/>
      <w:r>
        <w:rPr>
          <w:b/>
          <w:sz w:val="28"/>
          <w:szCs w:val="28"/>
        </w:rPr>
        <w:t xml:space="preserve"> </w:t>
      </w:r>
      <w:r w:rsidRPr="005A6E27">
        <w:rPr>
          <w:b/>
          <w:iCs/>
          <w:sz w:val="28"/>
          <w:szCs w:val="28"/>
        </w:rPr>
        <w:t xml:space="preserve">Sửa đổi, bổ sung </w:t>
      </w:r>
      <w:r w:rsidRPr="005A6E27">
        <w:rPr>
          <w:b/>
          <w:bCs/>
          <w:sz w:val="28"/>
          <w:szCs w:val="28"/>
        </w:rPr>
        <w:t xml:space="preserve">một số Điều của Nghị quyết số 175/NQ-HĐND ngày 15/12/2019 </w:t>
      </w:r>
      <w:r>
        <w:rPr>
          <w:b/>
          <w:bCs/>
          <w:sz w:val="28"/>
          <w:szCs w:val="28"/>
        </w:rPr>
        <w:t xml:space="preserve">của HĐND tỉnh </w:t>
      </w:r>
      <w:r w:rsidRPr="005A6E27">
        <w:rPr>
          <w:b/>
          <w:bCs/>
          <w:sz w:val="28"/>
          <w:szCs w:val="28"/>
        </w:rPr>
        <w:t xml:space="preserve">về thực hiện cập nhật, chỉnh lý bản đồ và hồ </w:t>
      </w:r>
      <w:r w:rsidRPr="005A6E27">
        <w:rPr>
          <w:b/>
          <w:bCs/>
          <w:sz w:val="28"/>
          <w:szCs w:val="28"/>
        </w:rPr>
        <w:lastRenderedPageBreak/>
        <w:t>sơ địa chính trên địa bàn tỉnh Hà Tĩnh giai đoạn 2020-2025 và những năm tiếp theo như sau:</w:t>
      </w:r>
    </w:p>
    <w:p w14:paraId="59EF3EE3" w14:textId="77777777" w:rsidR="00BD1712" w:rsidRPr="005A6E27" w:rsidRDefault="00000000">
      <w:pPr>
        <w:spacing w:before="20" w:after="20"/>
        <w:ind w:firstLine="709"/>
        <w:jc w:val="both"/>
        <w:rPr>
          <w:bCs/>
          <w:sz w:val="28"/>
          <w:szCs w:val="28"/>
        </w:rPr>
      </w:pPr>
      <w:r w:rsidRPr="005A6E27">
        <w:rPr>
          <w:bCs/>
          <w:sz w:val="28"/>
          <w:szCs w:val="28"/>
        </w:rPr>
        <w:t>1. Sửa đổi, bổ sung Điều 1 như sau:</w:t>
      </w:r>
    </w:p>
    <w:p w14:paraId="4A4C6979" w14:textId="77777777" w:rsidR="00BD1712" w:rsidRPr="005A6E27" w:rsidRDefault="00000000">
      <w:pPr>
        <w:spacing w:before="20" w:after="20"/>
        <w:ind w:firstLine="709"/>
        <w:jc w:val="both"/>
        <w:rPr>
          <w:bCs/>
          <w:sz w:val="28"/>
          <w:szCs w:val="28"/>
        </w:rPr>
      </w:pPr>
      <w:r w:rsidRPr="005A6E27">
        <w:rPr>
          <w:bCs/>
          <w:sz w:val="28"/>
          <w:szCs w:val="28"/>
        </w:rPr>
        <w:t>“Điều 1. Mục tiêu</w:t>
      </w:r>
    </w:p>
    <w:p w14:paraId="70772D15" w14:textId="77777777" w:rsidR="00BD1712" w:rsidRPr="005A6E27" w:rsidRDefault="00000000">
      <w:pPr>
        <w:spacing w:before="20" w:after="20"/>
        <w:ind w:firstLine="709"/>
        <w:jc w:val="both"/>
        <w:rPr>
          <w:bCs/>
          <w:sz w:val="28"/>
          <w:szCs w:val="28"/>
        </w:rPr>
      </w:pPr>
      <w:r w:rsidRPr="005A6E27">
        <w:rPr>
          <w:bCs/>
          <w:sz w:val="28"/>
          <w:szCs w:val="28"/>
        </w:rPr>
        <w:t xml:space="preserve">Tiếp tục đầu tư, hoàn thiện hệ thống hồ sơ địa chính phục vụ công tác quản lý đất đai thống nhất ở 2 cấp theo quy định; </w:t>
      </w:r>
      <w:r>
        <w:rPr>
          <w:color w:val="000000"/>
          <w:sz w:val="28"/>
          <w:szCs w:val="28"/>
        </w:rPr>
        <w:t>hoàn thành việc đo đạc lập bản đồ địa chính, đăng ký đất</w:t>
      </w:r>
      <w:r w:rsidRPr="005A6E27">
        <w:rPr>
          <w:color w:val="000000"/>
          <w:sz w:val="28"/>
          <w:szCs w:val="28"/>
        </w:rPr>
        <w:t xml:space="preserve"> </w:t>
      </w:r>
      <w:r>
        <w:rPr>
          <w:color w:val="000000"/>
          <w:sz w:val="28"/>
          <w:szCs w:val="28"/>
        </w:rPr>
        <w:t>đai, cấp Giấy chứng nhận</w:t>
      </w:r>
      <w:r w:rsidRPr="005A6E27">
        <w:rPr>
          <w:color w:val="000000"/>
          <w:sz w:val="28"/>
          <w:szCs w:val="28"/>
        </w:rPr>
        <w:t xml:space="preserve"> quyền sử dụng đất,</w:t>
      </w:r>
      <w:r>
        <w:rPr>
          <w:color w:val="000000"/>
          <w:sz w:val="28"/>
          <w:szCs w:val="28"/>
        </w:rPr>
        <w:t xml:space="preserve"> </w:t>
      </w:r>
      <w:r w:rsidRPr="005A6E27">
        <w:rPr>
          <w:rStyle w:val="fontstyle01"/>
          <w:rFonts w:ascii="Times New Roman" w:hAnsi="Times New Roman"/>
          <w:i w:val="0"/>
        </w:rPr>
        <w:t>quyền sở hữu tài sản gắn liền với đất</w:t>
      </w:r>
      <w:r>
        <w:rPr>
          <w:i/>
          <w:color w:val="000000"/>
          <w:sz w:val="28"/>
          <w:szCs w:val="28"/>
        </w:rPr>
        <w:t xml:space="preserve"> </w:t>
      </w:r>
      <w:r>
        <w:rPr>
          <w:color w:val="000000"/>
          <w:sz w:val="28"/>
          <w:szCs w:val="28"/>
        </w:rPr>
        <w:t>và cơ sở dữ liệu đất đai</w:t>
      </w:r>
      <w:r w:rsidRPr="005A6E27">
        <w:rPr>
          <w:bCs/>
          <w:sz w:val="28"/>
          <w:szCs w:val="28"/>
        </w:rPr>
        <w:t xml:space="preserve"> đã được xây dựng trên địa bàn tỉnh Hà Tĩnh. Tạo nền tảng để phát triển Chính phủ số và công cụ để quản lý nhà nước về đất đai, phục vụ công tác chỉ đạo, điều hành của các cấp, các ngành minh bạch, hiệu quả”.</w:t>
      </w:r>
    </w:p>
    <w:p w14:paraId="27096E93" w14:textId="77777777" w:rsidR="00BD1712" w:rsidRPr="005A6E27" w:rsidRDefault="00000000">
      <w:pPr>
        <w:spacing w:before="20" w:after="20"/>
        <w:ind w:firstLine="709"/>
        <w:jc w:val="both"/>
        <w:rPr>
          <w:bCs/>
          <w:sz w:val="28"/>
          <w:szCs w:val="28"/>
        </w:rPr>
      </w:pPr>
      <w:r w:rsidRPr="005A6E27">
        <w:rPr>
          <w:bCs/>
          <w:sz w:val="28"/>
          <w:szCs w:val="28"/>
        </w:rPr>
        <w:t>2. Sửa đổi, bổ sung Điều 2 như sau:</w:t>
      </w:r>
    </w:p>
    <w:p w14:paraId="2FE3BF44" w14:textId="77777777" w:rsidR="00BD1712" w:rsidRPr="005A6E27" w:rsidRDefault="00000000">
      <w:pPr>
        <w:spacing w:before="20" w:after="20"/>
        <w:ind w:firstLine="709"/>
        <w:jc w:val="both"/>
        <w:rPr>
          <w:bCs/>
          <w:sz w:val="28"/>
          <w:szCs w:val="28"/>
        </w:rPr>
      </w:pPr>
      <w:r w:rsidRPr="005A6E27">
        <w:rPr>
          <w:bCs/>
          <w:sz w:val="28"/>
          <w:szCs w:val="28"/>
        </w:rPr>
        <w:t>“Điều 2. Nhiệm vụ</w:t>
      </w:r>
    </w:p>
    <w:p w14:paraId="4F2D6094" w14:textId="77777777" w:rsidR="00BD1712" w:rsidRPr="005A6E27" w:rsidRDefault="00000000">
      <w:pPr>
        <w:spacing w:before="20" w:after="20"/>
        <w:ind w:firstLine="709"/>
        <w:jc w:val="both"/>
        <w:rPr>
          <w:bCs/>
          <w:sz w:val="28"/>
          <w:szCs w:val="28"/>
        </w:rPr>
      </w:pPr>
      <w:r w:rsidRPr="005A6E27">
        <w:rPr>
          <w:bCs/>
          <w:sz w:val="28"/>
          <w:szCs w:val="28"/>
        </w:rPr>
        <w:t>1. Giai đoạn 2026 đến năm 2030</w:t>
      </w:r>
    </w:p>
    <w:p w14:paraId="1ADEF58B" w14:textId="77777777" w:rsidR="00BD1712" w:rsidRDefault="00000000">
      <w:pPr>
        <w:spacing w:before="20" w:after="20"/>
        <w:ind w:firstLine="709"/>
        <w:jc w:val="both"/>
        <w:rPr>
          <w:sz w:val="28"/>
          <w:szCs w:val="28"/>
          <w:lang w:val="es-ES"/>
        </w:rPr>
      </w:pPr>
      <w:r w:rsidRPr="005A6E27">
        <w:rPr>
          <w:bCs/>
          <w:sz w:val="28"/>
          <w:szCs w:val="28"/>
        </w:rPr>
        <w:t xml:space="preserve">Đo đạc lập bản đồ địa chính, </w:t>
      </w:r>
      <w:r>
        <w:rPr>
          <w:color w:val="000000"/>
          <w:sz w:val="28"/>
          <w:szCs w:val="28"/>
        </w:rPr>
        <w:t>đăng ký đất</w:t>
      </w:r>
      <w:r w:rsidRPr="005A6E27">
        <w:rPr>
          <w:color w:val="000000"/>
          <w:sz w:val="28"/>
          <w:szCs w:val="28"/>
        </w:rPr>
        <w:t xml:space="preserve"> </w:t>
      </w:r>
      <w:r>
        <w:rPr>
          <w:color w:val="000000"/>
          <w:sz w:val="28"/>
          <w:szCs w:val="28"/>
        </w:rPr>
        <w:t>đai, cấp Giấy chứng nhận</w:t>
      </w:r>
      <w:r w:rsidRPr="005A6E27">
        <w:rPr>
          <w:color w:val="000000"/>
          <w:sz w:val="28"/>
          <w:szCs w:val="28"/>
        </w:rPr>
        <w:t xml:space="preserve"> quyền sử dụng đất,</w:t>
      </w:r>
      <w:r>
        <w:rPr>
          <w:color w:val="000000"/>
          <w:sz w:val="28"/>
          <w:szCs w:val="28"/>
        </w:rPr>
        <w:t xml:space="preserve"> </w:t>
      </w:r>
      <w:r w:rsidRPr="005A6E27">
        <w:rPr>
          <w:rStyle w:val="fontstyle01"/>
          <w:rFonts w:ascii="Times New Roman" w:hAnsi="Times New Roman"/>
          <w:i w:val="0"/>
        </w:rPr>
        <w:t>quyền sở hữu tài sản gắn liền với đất, hoàn thiện hồ sơ địa chính</w:t>
      </w:r>
      <w:r>
        <w:rPr>
          <w:i/>
          <w:color w:val="000000"/>
          <w:sz w:val="28"/>
          <w:szCs w:val="28"/>
        </w:rPr>
        <w:t xml:space="preserve"> </w:t>
      </w:r>
      <w:r>
        <w:rPr>
          <w:color w:val="000000"/>
          <w:sz w:val="28"/>
          <w:szCs w:val="28"/>
        </w:rPr>
        <w:t xml:space="preserve">và </w:t>
      </w:r>
      <w:r w:rsidRPr="005A6E27">
        <w:rPr>
          <w:color w:val="000000"/>
          <w:sz w:val="28"/>
          <w:szCs w:val="28"/>
        </w:rPr>
        <w:t xml:space="preserve">cập nhật </w:t>
      </w:r>
      <w:r>
        <w:rPr>
          <w:color w:val="000000"/>
          <w:sz w:val="28"/>
          <w:szCs w:val="28"/>
        </w:rPr>
        <w:t>cơ sở dữ liệu đất đai</w:t>
      </w:r>
      <w:r w:rsidRPr="005A6E27">
        <w:rPr>
          <w:color w:val="000000"/>
          <w:sz w:val="28"/>
          <w:szCs w:val="28"/>
        </w:rPr>
        <w:t xml:space="preserve"> cho 11 xã, phường: Kỳ Văn, Cẩm Xuyên, Thiên Cầm, Thạch Lạc, Đồng Tiến, Thạch Khê, Toàn Lưu, Vũ Quang, Sông Trí, Vũng Áng, Hoành Sơn (phạm vi thực hiện là phần diện tích thuộc các xã, phường, thị trấn trước sắp xếp đơn vị hành chính cấp xã, gồm: các xã </w:t>
      </w:r>
      <w:r>
        <w:rPr>
          <w:spacing w:val="-6"/>
          <w:sz w:val="28"/>
          <w:szCs w:val="28"/>
          <w:lang w:val="es-ES"/>
        </w:rPr>
        <w:t xml:space="preserve">Kỳ Trung, Kỳ Lợi, </w:t>
      </w:r>
      <w:r>
        <w:rPr>
          <w:sz w:val="28"/>
          <w:szCs w:val="28"/>
          <w:lang w:val="es-ES"/>
        </w:rPr>
        <w:t>Thạch Lạc, Thạch Trị, Thạch Hải, Thạch Khê, Đỉnh Bàn, Lưu Vĩnh Sơn, Ngọc Sơn, Quang Thọ, Thọ Điền; các thị trấn Cẩm Xuyên, Thiên Cầm; các phường: Kỳ Phương, Kỳ Long, Kỳ Liên, Kỳ Thịnh, Kỳ Trinh).</w:t>
      </w:r>
    </w:p>
    <w:p w14:paraId="767E9EEC" w14:textId="77777777" w:rsidR="00BD1712" w:rsidRDefault="00000000">
      <w:pPr>
        <w:spacing w:before="20" w:after="20"/>
        <w:ind w:firstLine="709"/>
        <w:jc w:val="both"/>
        <w:rPr>
          <w:sz w:val="28"/>
          <w:szCs w:val="28"/>
          <w:lang w:val="es-ES"/>
        </w:rPr>
      </w:pPr>
      <w:r>
        <w:rPr>
          <w:sz w:val="28"/>
          <w:szCs w:val="28"/>
          <w:lang w:val="es-ES"/>
        </w:rPr>
        <w:t>2. Những năm tiếp theo</w:t>
      </w:r>
    </w:p>
    <w:p w14:paraId="72A3C43C" w14:textId="77777777" w:rsidR="00BD1712" w:rsidRDefault="00000000">
      <w:pPr>
        <w:spacing w:before="20" w:after="20"/>
        <w:ind w:firstLine="709"/>
        <w:jc w:val="both"/>
        <w:rPr>
          <w:sz w:val="28"/>
          <w:szCs w:val="28"/>
          <w:lang w:val="es-ES"/>
        </w:rPr>
      </w:pPr>
      <w:r>
        <w:rPr>
          <w:sz w:val="28"/>
          <w:szCs w:val="28"/>
          <w:lang w:val="es-ES"/>
        </w:rPr>
        <w:t>Hàng năm, cập nhật chỉnh lý hồ sơ địa chính và cơ sở dữ liệu đất đai đảm bảo theo quy định”.</w:t>
      </w:r>
    </w:p>
    <w:p w14:paraId="0FAC1F6C" w14:textId="77777777" w:rsidR="00BD1712" w:rsidRDefault="00000000">
      <w:pPr>
        <w:spacing w:before="20" w:after="20"/>
        <w:ind w:firstLine="709"/>
        <w:jc w:val="both"/>
        <w:rPr>
          <w:sz w:val="28"/>
          <w:szCs w:val="28"/>
          <w:lang w:val="es-ES"/>
        </w:rPr>
      </w:pPr>
      <w:r w:rsidRPr="005A6E27">
        <w:rPr>
          <w:sz w:val="28"/>
          <w:szCs w:val="28"/>
          <w:lang w:val="es-ES"/>
        </w:rPr>
        <w:t>3</w:t>
      </w:r>
      <w:r>
        <w:rPr>
          <w:sz w:val="28"/>
          <w:szCs w:val="28"/>
          <w:lang w:val="es-ES"/>
        </w:rPr>
        <w:t>. Sửa đổi, bổ sung Điều 3 như sau:</w:t>
      </w:r>
    </w:p>
    <w:p w14:paraId="593E1BD2" w14:textId="77777777" w:rsidR="00BD1712" w:rsidRDefault="00000000">
      <w:pPr>
        <w:spacing w:before="20" w:after="20"/>
        <w:ind w:firstLine="709"/>
        <w:jc w:val="both"/>
        <w:rPr>
          <w:sz w:val="28"/>
          <w:szCs w:val="28"/>
          <w:lang w:val="es-ES"/>
        </w:rPr>
      </w:pPr>
      <w:r>
        <w:rPr>
          <w:sz w:val="28"/>
          <w:szCs w:val="28"/>
          <w:lang w:val="es-ES"/>
        </w:rPr>
        <w:t>“Điều 3. Nguồn vốn thực hiện: “</w:t>
      </w:r>
      <w:r>
        <w:rPr>
          <w:sz w:val="28"/>
          <w:szCs w:val="28"/>
        </w:rPr>
        <w:t>Ngân sách cấp tỉnh, cấp xã và các nguồn hợp pháp khác; cụ thể:</w:t>
      </w:r>
    </w:p>
    <w:p w14:paraId="3EBE19DC" w14:textId="77777777" w:rsidR="00BD1712" w:rsidRPr="005A6E27" w:rsidRDefault="00000000">
      <w:pPr>
        <w:spacing w:before="20" w:after="20"/>
        <w:ind w:firstLine="709"/>
        <w:jc w:val="both"/>
        <w:rPr>
          <w:sz w:val="28"/>
          <w:szCs w:val="28"/>
          <w:lang w:val="es-ES"/>
        </w:rPr>
      </w:pPr>
      <w:r>
        <w:rPr>
          <w:sz w:val="28"/>
          <w:szCs w:val="28"/>
          <w:lang w:val="es-ES"/>
        </w:rPr>
        <w:t>- Ngân sách cấp tỉnh và ngân sách Trung ương hỗ trợ (nếu có) để thực hiện nhiệm vụ đo đạc</w:t>
      </w:r>
      <w:r>
        <w:rPr>
          <w:bCs/>
          <w:sz w:val="28"/>
          <w:szCs w:val="28"/>
        </w:rPr>
        <w:t xml:space="preserve"> lập bản đồ địa chính</w:t>
      </w:r>
      <w:r>
        <w:rPr>
          <w:rStyle w:val="fontstyle01"/>
          <w:rFonts w:ascii="Times New Roman" w:hAnsi="Times New Roman"/>
        </w:rPr>
        <w:t>, hoàn thiện hồ sơ địa chính</w:t>
      </w:r>
      <w:r>
        <w:rPr>
          <w:i/>
          <w:color w:val="000000"/>
          <w:sz w:val="28"/>
          <w:szCs w:val="28"/>
        </w:rPr>
        <w:t xml:space="preserve"> </w:t>
      </w:r>
      <w:r>
        <w:rPr>
          <w:color w:val="000000"/>
          <w:sz w:val="28"/>
          <w:szCs w:val="28"/>
        </w:rPr>
        <w:t xml:space="preserve">và cập nhật cơ sở dữ liệu đất đai cho 11 xã, phường (Kỳ Văn, Cẩm Xuyên, Thiên Cầm, Thạch Lạc, Đồng Tiến, Thạch Khê, Toàn Lưu, Vũ Quang, Sông Trí, Vũng Áng, Hoành </w:t>
      </w:r>
      <w:r>
        <w:rPr>
          <w:sz w:val="28"/>
          <w:szCs w:val="28"/>
        </w:rPr>
        <w:t>Sơn)</w:t>
      </w:r>
      <w:r w:rsidRPr="005A6E27">
        <w:rPr>
          <w:sz w:val="28"/>
          <w:szCs w:val="28"/>
          <w:lang w:val="es-ES"/>
        </w:rPr>
        <w:t>, khoảng 80,0 tỷ đồng</w:t>
      </w:r>
      <w:r>
        <w:rPr>
          <w:sz w:val="28"/>
          <w:szCs w:val="28"/>
        </w:rPr>
        <w:t>;</w:t>
      </w:r>
      <w:r>
        <w:rPr>
          <w:rStyle w:val="fontstyle01"/>
          <w:rFonts w:ascii="Times New Roman" w:hAnsi="Times New Roman"/>
          <w:color w:val="auto"/>
        </w:rPr>
        <w:t xml:space="preserve"> đo đạc chỉnh lý biến động, cập nhật hồ sơ địa chính, cơ sở dữ liệu đất đai đối với trường hợp đã biến động trước năm 2025 nhưng chưa được chỉnh lý, cập nhật</w:t>
      </w:r>
      <w:r w:rsidRPr="005A6E27">
        <w:rPr>
          <w:sz w:val="28"/>
          <w:szCs w:val="28"/>
          <w:lang w:val="es-ES"/>
        </w:rPr>
        <w:t>, khoảng 22,0 tỷ đồng</w:t>
      </w:r>
      <w:r>
        <w:rPr>
          <w:rStyle w:val="fontstyle01"/>
          <w:rFonts w:ascii="Times New Roman" w:hAnsi="Times New Roman"/>
          <w:color w:val="auto"/>
        </w:rPr>
        <w:t>.</w:t>
      </w:r>
    </w:p>
    <w:p w14:paraId="1DF2ED35" w14:textId="77777777" w:rsidR="00BD1712" w:rsidRDefault="00000000">
      <w:pPr>
        <w:spacing w:before="20" w:after="20"/>
        <w:ind w:firstLine="709"/>
        <w:jc w:val="both"/>
        <w:rPr>
          <w:rStyle w:val="fontstyle01"/>
          <w:rFonts w:ascii="Times New Roman" w:hAnsi="Times New Roman"/>
          <w:color w:val="auto"/>
        </w:rPr>
      </w:pPr>
      <w:r>
        <w:rPr>
          <w:sz w:val="28"/>
          <w:szCs w:val="28"/>
        </w:rPr>
        <w:t>- Ngân sách cấp xã để thực hiện nhiệm vụ:</w:t>
      </w:r>
      <w:r>
        <w:rPr>
          <w:bCs/>
          <w:sz w:val="28"/>
          <w:szCs w:val="28"/>
        </w:rPr>
        <w:t xml:space="preserve"> Đ</w:t>
      </w:r>
      <w:r>
        <w:rPr>
          <w:sz w:val="28"/>
          <w:szCs w:val="28"/>
        </w:rPr>
        <w:t xml:space="preserve">ăng ký đất đai, cấp Giấy chứng nhận quyền sử dụng đất, </w:t>
      </w:r>
      <w:r>
        <w:rPr>
          <w:rStyle w:val="fontstyle01"/>
          <w:rFonts w:ascii="Times New Roman" w:hAnsi="Times New Roman"/>
          <w:color w:val="auto"/>
        </w:rPr>
        <w:t>quyền sở hữu tài sản gắn liền với đất tại 11</w:t>
      </w:r>
      <w:r>
        <w:rPr>
          <w:sz w:val="28"/>
          <w:szCs w:val="28"/>
        </w:rPr>
        <w:t xml:space="preserve"> xã, phường</w:t>
      </w:r>
      <w:r>
        <w:rPr>
          <w:rStyle w:val="fontstyle01"/>
          <w:rFonts w:ascii="Times New Roman" w:hAnsi="Times New Roman"/>
          <w:color w:val="auto"/>
        </w:rPr>
        <w:t xml:space="preserve"> (</w:t>
      </w:r>
      <w:r>
        <w:rPr>
          <w:sz w:val="28"/>
          <w:szCs w:val="28"/>
        </w:rPr>
        <w:t>Kỳ Văn, Cẩm Xuyên, Thiên Cầm, Thạch Lạc, Đồng Tiến, Thạch Khê, Toàn Lưu, Vũ Quang, Sông Trí, Vũng Áng, Hoành Sơn) sau khi đo đạc bản đồ địa chính</w:t>
      </w:r>
      <w:r w:rsidRPr="005A6E27">
        <w:rPr>
          <w:sz w:val="28"/>
          <w:szCs w:val="28"/>
          <w:lang w:val="es-ES"/>
        </w:rPr>
        <w:t>, khoảng 20,0 tỷ đồng</w:t>
      </w:r>
      <w:r>
        <w:rPr>
          <w:rStyle w:val="fontstyle01"/>
          <w:rFonts w:ascii="Times New Roman" w:hAnsi="Times New Roman"/>
          <w:color w:val="auto"/>
        </w:rPr>
        <w:t xml:space="preserve">; </w:t>
      </w:r>
    </w:p>
    <w:p w14:paraId="0B82CD65" w14:textId="538BFC9F" w:rsidR="00BD1712" w:rsidRPr="005A6E27" w:rsidRDefault="00000000">
      <w:pPr>
        <w:spacing w:before="20" w:after="20"/>
        <w:ind w:firstLine="709"/>
        <w:jc w:val="both"/>
        <w:rPr>
          <w:sz w:val="28"/>
          <w:szCs w:val="28"/>
        </w:rPr>
      </w:pPr>
      <w:r w:rsidRPr="005A6E27">
        <w:rPr>
          <w:i/>
          <w:iCs/>
        </w:rPr>
        <w:t xml:space="preserve">- </w:t>
      </w:r>
      <w:r w:rsidRPr="005A6E27">
        <w:t>Nguồn</w:t>
      </w:r>
      <w:r w:rsidRPr="005A6E27">
        <w:rPr>
          <w:i/>
          <w:iCs/>
        </w:rPr>
        <w:t xml:space="preserve"> </w:t>
      </w:r>
      <w:r w:rsidRPr="005A6E27">
        <w:rPr>
          <w:sz w:val="28"/>
          <w:szCs w:val="28"/>
        </w:rPr>
        <w:t xml:space="preserve">xã hội hóa từ người sử dụng đất thông qua việc thu giá dịch vụ công về đo đạc bản đồ, đăng ký đất đai, cấp giấy chứng nhận quyền sử dụng đất, quyền </w:t>
      </w:r>
      <w:r w:rsidRPr="005A6E27">
        <w:rPr>
          <w:sz w:val="28"/>
          <w:szCs w:val="28"/>
        </w:rPr>
        <w:lastRenderedPageBreak/>
        <w:t>sở hữu tài sản gắn liền với đất do Văn phòng Đăng ký đất đai thực hiện theo chức năng, nhiệm vụ được giao để thực hiện đo đạc chỉnh lý, cập nhật thường xuyên hàng năm, khoảng 25,0 tỷ</w:t>
      </w:r>
      <w:r w:rsidR="00467929" w:rsidRPr="005A6E27">
        <w:rPr>
          <w:sz w:val="28"/>
          <w:szCs w:val="28"/>
        </w:rPr>
        <w:t xml:space="preserve"> đồng</w:t>
      </w:r>
      <w:r w:rsidRPr="005A6E27">
        <w:rPr>
          <w:sz w:val="28"/>
          <w:szCs w:val="28"/>
        </w:rPr>
        <w:t>/năm”.</w:t>
      </w:r>
    </w:p>
    <w:p w14:paraId="340E4594" w14:textId="77777777" w:rsidR="00BD1712" w:rsidRPr="005A6E27" w:rsidRDefault="00000000">
      <w:pPr>
        <w:spacing w:before="20" w:after="20"/>
        <w:ind w:firstLine="709"/>
        <w:jc w:val="both"/>
        <w:rPr>
          <w:sz w:val="28"/>
          <w:szCs w:val="28"/>
        </w:rPr>
      </w:pPr>
      <w:r w:rsidRPr="005A6E27">
        <w:rPr>
          <w:sz w:val="28"/>
          <w:szCs w:val="28"/>
        </w:rPr>
        <w:t>4. Sửa đổi khoản 2, khoản 4 Điều 4 như sau:</w:t>
      </w:r>
    </w:p>
    <w:p w14:paraId="229006D9" w14:textId="77777777" w:rsidR="00BD1712" w:rsidRPr="005A6E27" w:rsidRDefault="00000000">
      <w:pPr>
        <w:spacing w:before="20" w:after="20"/>
        <w:ind w:firstLine="709"/>
        <w:jc w:val="both"/>
        <w:rPr>
          <w:sz w:val="28"/>
          <w:szCs w:val="28"/>
        </w:rPr>
      </w:pPr>
      <w:r w:rsidRPr="005A6E27">
        <w:rPr>
          <w:sz w:val="28"/>
          <w:szCs w:val="28"/>
        </w:rPr>
        <w:t>“2. Giải pháp nhân lực: Văn phòng Đăng ký đất đai chịu trách nhiệm bố trí nhân lực, thiết bị, công nghệ, phối hợp cùng UBND cấp xã thực hiện.</w:t>
      </w:r>
    </w:p>
    <w:p w14:paraId="0A6382A2" w14:textId="77777777" w:rsidR="00BD1712" w:rsidRPr="005A6E27" w:rsidRDefault="00000000">
      <w:pPr>
        <w:spacing w:before="20" w:after="20"/>
        <w:ind w:firstLine="709"/>
        <w:jc w:val="both"/>
        <w:rPr>
          <w:sz w:val="28"/>
          <w:szCs w:val="28"/>
        </w:rPr>
      </w:pPr>
      <w:r w:rsidRPr="005A6E27">
        <w:rPr>
          <w:sz w:val="28"/>
          <w:szCs w:val="28"/>
        </w:rPr>
        <w:t xml:space="preserve"> 5. Sửa đổi khoản 4 Điều 4 như sau: </w:t>
      </w:r>
    </w:p>
    <w:p w14:paraId="2697457D" w14:textId="77777777" w:rsidR="00BD1712" w:rsidRPr="005A6E27" w:rsidRDefault="00000000">
      <w:pPr>
        <w:spacing w:before="20" w:after="20"/>
        <w:ind w:firstLine="709"/>
        <w:jc w:val="both"/>
        <w:rPr>
          <w:sz w:val="28"/>
          <w:szCs w:val="28"/>
        </w:rPr>
      </w:pPr>
      <w:r w:rsidRPr="005A6E27">
        <w:rPr>
          <w:sz w:val="28"/>
          <w:szCs w:val="28"/>
        </w:rPr>
        <w:t>"4. Giải pháp về vốn:</w:t>
      </w:r>
    </w:p>
    <w:p w14:paraId="14518E93" w14:textId="77777777" w:rsidR="00BD1712" w:rsidRPr="005A6E27" w:rsidRDefault="00000000">
      <w:pPr>
        <w:spacing w:before="20" w:after="20"/>
        <w:ind w:firstLine="709"/>
        <w:jc w:val="both"/>
        <w:rPr>
          <w:sz w:val="28"/>
          <w:szCs w:val="28"/>
        </w:rPr>
      </w:pPr>
      <w:r w:rsidRPr="005A6E27">
        <w:rPr>
          <w:sz w:val="28"/>
          <w:szCs w:val="28"/>
        </w:rPr>
        <w:t>a) Tập trung nguồn lực từ nguồn thu tiền sử dụng đất hàng năm thuộc ngân sách cấp tỉnh, cấp xã để hoàn thiện hệ thống hồ sơ địa chính và cơ sở dữ liệu đất đai trên địa bàn tỉnh, phục vụ quản lý đất đai tại các cấp.</w:t>
      </w:r>
    </w:p>
    <w:p w14:paraId="17D75FCB" w14:textId="77777777" w:rsidR="00BD1712" w:rsidRPr="005A6E27" w:rsidRDefault="00000000">
      <w:pPr>
        <w:spacing w:before="20" w:after="20"/>
        <w:ind w:firstLine="709"/>
        <w:jc w:val="both"/>
        <w:rPr>
          <w:sz w:val="28"/>
          <w:szCs w:val="28"/>
        </w:rPr>
      </w:pPr>
      <w:r w:rsidRPr="005A6E27">
        <w:rPr>
          <w:sz w:val="28"/>
          <w:szCs w:val="28"/>
        </w:rPr>
        <w:t>b) Huy động nguồn vốn xã hội hóa từ người sử dụng đất thông qua việc thu giá dịch vụ công về đo đạc bản đồ, đăng ký đất đai, cấp giấy chứng nhận quyền sử dụng đất, quyền sở hữu tài sản gắn liền với đất do Văn phòng Đăng ký đất đai thực hiện theo chức năng, nhiệm vụ được giao.</w:t>
      </w:r>
    </w:p>
    <w:p w14:paraId="3C829FAD" w14:textId="77777777" w:rsidR="00BD1712" w:rsidRPr="005A6E27" w:rsidRDefault="00000000">
      <w:pPr>
        <w:spacing w:before="20" w:after="20"/>
        <w:ind w:firstLine="709"/>
        <w:jc w:val="both"/>
        <w:rPr>
          <w:sz w:val="28"/>
          <w:szCs w:val="28"/>
        </w:rPr>
      </w:pPr>
      <w:r w:rsidRPr="005A6E27">
        <w:rPr>
          <w:sz w:val="28"/>
          <w:szCs w:val="28"/>
        </w:rPr>
        <w:t>c) Huy động hỗ trợ nguồn vốn hỗ trợ từ Trung ương."</w:t>
      </w:r>
    </w:p>
    <w:p w14:paraId="7A347AC6" w14:textId="77777777" w:rsidR="00BD1712" w:rsidRPr="005A6E27" w:rsidRDefault="00000000">
      <w:pPr>
        <w:spacing w:before="20" w:after="20"/>
        <w:ind w:firstLine="709"/>
        <w:jc w:val="both"/>
        <w:rPr>
          <w:sz w:val="28"/>
          <w:szCs w:val="28"/>
        </w:rPr>
      </w:pPr>
      <w:r w:rsidRPr="005A6E27">
        <w:rPr>
          <w:sz w:val="28"/>
          <w:szCs w:val="28"/>
        </w:rPr>
        <w:t>6. Sửa đổi, bổ sung khoản 1 Điều 5 như sau:</w:t>
      </w:r>
    </w:p>
    <w:p w14:paraId="4A56F058" w14:textId="77777777" w:rsidR="00BD1712" w:rsidRDefault="00000000">
      <w:pPr>
        <w:spacing w:before="20" w:after="20"/>
        <w:ind w:firstLine="709"/>
        <w:jc w:val="both"/>
        <w:rPr>
          <w:sz w:val="28"/>
          <w:szCs w:val="28"/>
        </w:rPr>
      </w:pPr>
      <w:r w:rsidRPr="005A6E27">
        <w:rPr>
          <w:sz w:val="28"/>
          <w:szCs w:val="28"/>
        </w:rPr>
        <w:t xml:space="preserve">“1. </w:t>
      </w:r>
      <w:r>
        <w:rPr>
          <w:sz w:val="28"/>
          <w:szCs w:val="28"/>
        </w:rPr>
        <w:t>Ủy ban nhân dân tỉnh tổ chức triển khai thực hiện Nghị quyết này và báo cáo kết quả thực hiện với Hội đồng nhân dân tỉnh theo quy định</w:t>
      </w:r>
      <w:r w:rsidRPr="005A6E27">
        <w:rPr>
          <w:sz w:val="28"/>
          <w:szCs w:val="28"/>
        </w:rPr>
        <w:t>”</w:t>
      </w:r>
      <w:r>
        <w:rPr>
          <w:sz w:val="28"/>
          <w:szCs w:val="28"/>
        </w:rPr>
        <w:t xml:space="preserve">. </w:t>
      </w:r>
    </w:p>
    <w:p w14:paraId="044F47E6" w14:textId="77777777" w:rsidR="00BD1712" w:rsidRPr="005A6E27" w:rsidRDefault="00000000">
      <w:pPr>
        <w:spacing w:before="20" w:after="20"/>
        <w:ind w:firstLine="709"/>
        <w:jc w:val="both"/>
        <w:rPr>
          <w:b/>
          <w:bCs/>
          <w:sz w:val="28"/>
          <w:szCs w:val="28"/>
        </w:rPr>
      </w:pPr>
      <w:r w:rsidRPr="005A6E27">
        <w:rPr>
          <w:b/>
          <w:bCs/>
          <w:sz w:val="28"/>
          <w:szCs w:val="28"/>
        </w:rPr>
        <w:t>Điều 2. Tổ chức thực hiện</w:t>
      </w:r>
    </w:p>
    <w:p w14:paraId="7085F38E" w14:textId="77777777" w:rsidR="00BD1712" w:rsidRDefault="00000000">
      <w:pPr>
        <w:spacing w:before="20" w:after="20"/>
        <w:ind w:firstLine="709"/>
        <w:jc w:val="both"/>
        <w:rPr>
          <w:sz w:val="28"/>
          <w:szCs w:val="28"/>
          <w:u w:color="FF0000"/>
        </w:rPr>
      </w:pPr>
      <w:r>
        <w:rPr>
          <w:sz w:val="28"/>
          <w:szCs w:val="28"/>
        </w:rPr>
        <w:t xml:space="preserve">1. </w:t>
      </w:r>
      <w:r>
        <w:rPr>
          <w:sz w:val="28"/>
          <w:szCs w:val="28"/>
          <w:lang w:val="nl-NL"/>
        </w:rPr>
        <w:t xml:space="preserve">Ủy ban nhân </w:t>
      </w:r>
      <w:r>
        <w:rPr>
          <w:sz w:val="28"/>
          <w:szCs w:val="28"/>
          <w:u w:color="FF0000"/>
        </w:rPr>
        <w:t>dân tỉnh tổ chức triển khai thực hiện Nghị quyết.</w:t>
      </w:r>
    </w:p>
    <w:p w14:paraId="5DDD86D8" w14:textId="77777777" w:rsidR="00BD1712" w:rsidRDefault="00000000">
      <w:pPr>
        <w:spacing w:before="20" w:after="20"/>
        <w:ind w:firstLine="709"/>
        <w:jc w:val="both"/>
        <w:rPr>
          <w:sz w:val="28"/>
          <w:szCs w:val="28"/>
        </w:rPr>
      </w:pPr>
      <w:r>
        <w:rPr>
          <w:sz w:val="28"/>
          <w:szCs w:val="28"/>
        </w:rPr>
        <w:t>2. Thường trực Hội đồng nhân dân, các Ban Hội đồng nhân dân, các Tổ đại biểu Hội đồng nhân dân và đại biểu Hội đồng nhân dân tỉnh trong phạm vi, nhiệm vụ, quyền hạn của mình giám sát việc thực hiện Nghị quyết.</w:t>
      </w:r>
    </w:p>
    <w:p w14:paraId="168AFAD7" w14:textId="77777777" w:rsidR="00BD1712" w:rsidRDefault="00000000">
      <w:pPr>
        <w:spacing w:before="20" w:after="20"/>
        <w:ind w:firstLine="709"/>
        <w:jc w:val="both"/>
        <w:rPr>
          <w:sz w:val="28"/>
          <w:szCs w:val="28"/>
          <w:shd w:val="solid" w:color="FFFFFF" w:fill="auto"/>
        </w:rPr>
      </w:pPr>
      <w:r>
        <w:rPr>
          <w:sz w:val="28"/>
          <w:szCs w:val="28"/>
        </w:rPr>
        <w:t xml:space="preserve">Nghị quyết này đã được Hội đồng nhân dân tỉnh Hà Tĩnh khóa XVIII, kỳ họp thứ … thông qua ngày … tháng …năm 2025 và có hiệu lực kể từ ngày </w:t>
      </w:r>
      <w:r>
        <w:rPr>
          <w:sz w:val="28"/>
          <w:szCs w:val="28"/>
          <w:shd w:val="solid" w:color="FFFFFF" w:fill="auto"/>
        </w:rPr>
        <w:t xml:space="preserve">….tháng </w:t>
      </w:r>
      <w:r w:rsidRPr="005A6E27">
        <w:rPr>
          <w:sz w:val="28"/>
          <w:szCs w:val="28"/>
          <w:shd w:val="solid" w:color="FFFFFF" w:fill="auto"/>
        </w:rPr>
        <w:t>…</w:t>
      </w:r>
      <w:r>
        <w:rPr>
          <w:sz w:val="28"/>
          <w:szCs w:val="28"/>
          <w:shd w:val="solid" w:color="FFFFFF" w:fill="auto"/>
        </w:rPr>
        <w:t xml:space="preserve"> năm 2025./.</w:t>
      </w:r>
    </w:p>
    <w:tbl>
      <w:tblPr>
        <w:tblW w:w="9639" w:type="dxa"/>
        <w:tblLook w:val="04A0" w:firstRow="1" w:lastRow="0" w:firstColumn="1" w:lastColumn="0" w:noHBand="0" w:noVBand="1"/>
      </w:tblPr>
      <w:tblGrid>
        <w:gridCol w:w="5637"/>
        <w:gridCol w:w="4002"/>
      </w:tblGrid>
      <w:tr w:rsidR="00BD1712" w14:paraId="03571A61" w14:textId="77777777">
        <w:tc>
          <w:tcPr>
            <w:tcW w:w="5637" w:type="dxa"/>
          </w:tcPr>
          <w:p w14:paraId="6CC5D2EF" w14:textId="77777777" w:rsidR="00BD1712" w:rsidRDefault="00000000">
            <w:pPr>
              <w:spacing w:before="120" w:after="120"/>
              <w:contextualSpacing/>
              <w:jc w:val="both"/>
              <w:rPr>
                <w:b/>
                <w:i/>
              </w:rPr>
            </w:pPr>
            <w:r>
              <w:rPr>
                <w:b/>
                <w:i/>
              </w:rPr>
              <w:t>Nơi nhận:</w:t>
            </w:r>
          </w:p>
          <w:p w14:paraId="7C3A09F1" w14:textId="77777777" w:rsidR="00BD1712" w:rsidRDefault="00000000">
            <w:pPr>
              <w:spacing w:before="120" w:after="120"/>
              <w:contextualSpacing/>
              <w:rPr>
                <w:sz w:val="22"/>
                <w:szCs w:val="22"/>
                <w:shd w:val="clear" w:color="auto" w:fill="FFFFFF"/>
              </w:rPr>
            </w:pPr>
            <w:r>
              <w:rPr>
                <w:sz w:val="22"/>
                <w:szCs w:val="22"/>
                <w:shd w:val="clear" w:color="auto" w:fill="FFFFFF"/>
              </w:rPr>
              <w:t>- Ủy ban Thường vụ Quốc hội;</w:t>
            </w:r>
            <w:r>
              <w:rPr>
                <w:sz w:val="22"/>
                <w:szCs w:val="22"/>
              </w:rPr>
              <w:br/>
            </w:r>
            <w:r>
              <w:rPr>
                <w:sz w:val="22"/>
                <w:szCs w:val="22"/>
                <w:shd w:val="clear" w:color="auto" w:fill="FFFFFF"/>
              </w:rPr>
              <w:t>- Văn phòng Chính phủ;</w:t>
            </w:r>
            <w:r>
              <w:rPr>
                <w:sz w:val="22"/>
                <w:szCs w:val="22"/>
              </w:rPr>
              <w:br/>
            </w:r>
            <w:r>
              <w:rPr>
                <w:sz w:val="22"/>
                <w:szCs w:val="22"/>
                <w:shd w:val="clear" w:color="auto" w:fill="FFFFFF"/>
              </w:rPr>
              <w:t>- Các Bộ: Tài chính, Nông nghiệp và Môi trường;</w:t>
            </w:r>
            <w:r>
              <w:rPr>
                <w:sz w:val="22"/>
                <w:szCs w:val="22"/>
              </w:rPr>
              <w:br/>
            </w:r>
            <w:r>
              <w:rPr>
                <w:sz w:val="22"/>
                <w:szCs w:val="22"/>
                <w:shd w:val="clear" w:color="auto" w:fill="FFFFFF"/>
              </w:rPr>
              <w:t>- Cục Kiểm tra văn bản và Quản lý XLVPHC -Bộ Tư pháp;</w:t>
            </w:r>
            <w:r>
              <w:rPr>
                <w:sz w:val="22"/>
                <w:szCs w:val="22"/>
              </w:rPr>
              <w:br/>
            </w:r>
            <w:r>
              <w:rPr>
                <w:sz w:val="22"/>
                <w:szCs w:val="22"/>
                <w:shd w:val="clear" w:color="auto" w:fill="FFFFFF"/>
              </w:rPr>
              <w:t>- TTr: Tỉnh ủy, HĐND, UBND, UBMTTQVN tỉnh;</w:t>
            </w:r>
            <w:r>
              <w:rPr>
                <w:sz w:val="22"/>
                <w:szCs w:val="22"/>
              </w:rPr>
              <w:br/>
            </w:r>
            <w:r>
              <w:rPr>
                <w:sz w:val="22"/>
                <w:szCs w:val="22"/>
                <w:shd w:val="clear" w:color="auto" w:fill="FFFFFF"/>
              </w:rPr>
              <w:t>- Đại biểu Quốc hội Đoàn Hà Tĩnh;</w:t>
            </w:r>
            <w:r>
              <w:rPr>
                <w:sz w:val="22"/>
                <w:szCs w:val="22"/>
              </w:rPr>
              <w:br/>
            </w:r>
            <w:r>
              <w:rPr>
                <w:sz w:val="22"/>
                <w:szCs w:val="22"/>
                <w:shd w:val="clear" w:color="auto" w:fill="FFFFFF"/>
              </w:rPr>
              <w:t>- Đại biểu HĐND tỉnh khóa XVIII;</w:t>
            </w:r>
            <w:r>
              <w:rPr>
                <w:sz w:val="22"/>
                <w:szCs w:val="22"/>
              </w:rPr>
              <w:br/>
            </w:r>
            <w:r>
              <w:rPr>
                <w:sz w:val="22"/>
                <w:szCs w:val="22"/>
                <w:shd w:val="clear" w:color="auto" w:fill="FFFFFF"/>
              </w:rPr>
              <w:t>- Các Sở, ban, ngành tỉnh;</w:t>
            </w:r>
            <w:r>
              <w:rPr>
                <w:sz w:val="22"/>
                <w:szCs w:val="22"/>
              </w:rPr>
              <w:br/>
            </w:r>
            <w:r>
              <w:rPr>
                <w:sz w:val="22"/>
                <w:szCs w:val="22"/>
                <w:shd w:val="clear" w:color="auto" w:fill="FFFFFF"/>
              </w:rPr>
              <w:t>- Các VP: Tỉnh ủy, Đoàn ĐBQH&amp;HĐND, UBND tỉnh;</w:t>
            </w:r>
            <w:r>
              <w:rPr>
                <w:sz w:val="22"/>
                <w:szCs w:val="22"/>
              </w:rPr>
              <w:br/>
            </w:r>
            <w:r>
              <w:rPr>
                <w:sz w:val="22"/>
                <w:szCs w:val="22"/>
                <w:shd w:val="clear" w:color="auto" w:fill="FFFFFF"/>
              </w:rPr>
              <w:t>- TT.HĐND, UBND, UBMTTQVN các xã, phường;</w:t>
            </w:r>
          </w:p>
          <w:p w14:paraId="599C4AC6" w14:textId="77777777" w:rsidR="00BD1712" w:rsidRDefault="00000000">
            <w:pPr>
              <w:spacing w:before="120" w:after="120"/>
              <w:contextualSpacing/>
              <w:rPr>
                <w:sz w:val="22"/>
                <w:szCs w:val="22"/>
                <w:shd w:val="clear" w:color="auto" w:fill="FFFFFF"/>
              </w:rPr>
            </w:pPr>
            <w:r>
              <w:rPr>
                <w:sz w:val="22"/>
                <w:szCs w:val="22"/>
                <w:shd w:val="clear" w:color="auto" w:fill="FFFFFF"/>
              </w:rPr>
              <w:t>- Cổng thông tin điện tử tỉnh, Trung tâm Công báo – TH;</w:t>
            </w:r>
          </w:p>
          <w:p w14:paraId="5BED813E" w14:textId="77777777" w:rsidR="00BD1712" w:rsidRDefault="00000000">
            <w:pPr>
              <w:spacing w:before="120" w:after="120"/>
              <w:contextualSpacing/>
              <w:rPr>
                <w:b/>
                <w:i/>
                <w:szCs w:val="28"/>
              </w:rPr>
            </w:pPr>
            <w:r>
              <w:rPr>
                <w:sz w:val="22"/>
                <w:szCs w:val="22"/>
                <w:shd w:val="clear" w:color="auto" w:fill="FFFFFF"/>
              </w:rPr>
              <w:t>- Lưu: VT, HĐ</w:t>
            </w:r>
            <w:r>
              <w:rPr>
                <w:sz w:val="22"/>
                <w:szCs w:val="22"/>
                <w:shd w:val="clear" w:color="auto" w:fill="FFFFFF"/>
                <w:vertAlign w:val="subscript"/>
              </w:rPr>
              <w:t>4</w:t>
            </w:r>
            <w:r>
              <w:rPr>
                <w:sz w:val="22"/>
                <w:szCs w:val="22"/>
                <w:shd w:val="clear" w:color="auto" w:fill="FFFFFF"/>
              </w:rPr>
              <w:t>, TH, TH</w:t>
            </w:r>
            <w:r>
              <w:rPr>
                <w:sz w:val="22"/>
                <w:szCs w:val="22"/>
                <w:shd w:val="clear" w:color="auto" w:fill="FFFFFF"/>
                <w:vertAlign w:val="subscript"/>
              </w:rPr>
              <w:t>3.</w:t>
            </w:r>
          </w:p>
        </w:tc>
        <w:tc>
          <w:tcPr>
            <w:tcW w:w="4002" w:type="dxa"/>
          </w:tcPr>
          <w:p w14:paraId="589273E4" w14:textId="77777777" w:rsidR="00BD1712" w:rsidRPr="005A6E27" w:rsidRDefault="00000000">
            <w:pPr>
              <w:spacing w:before="120" w:after="120"/>
              <w:contextualSpacing/>
              <w:jc w:val="center"/>
              <w:rPr>
                <w:b/>
                <w:szCs w:val="28"/>
              </w:rPr>
            </w:pPr>
            <w:r>
              <w:rPr>
                <w:b/>
                <w:szCs w:val="28"/>
              </w:rPr>
              <w:t>CHỦ TỊCH</w:t>
            </w:r>
          </w:p>
          <w:p w14:paraId="196034F2" w14:textId="77777777" w:rsidR="001170C6" w:rsidRPr="005A6E27" w:rsidRDefault="001170C6">
            <w:pPr>
              <w:spacing w:before="120" w:after="120"/>
              <w:contextualSpacing/>
              <w:jc w:val="center"/>
              <w:rPr>
                <w:b/>
                <w:szCs w:val="28"/>
              </w:rPr>
            </w:pPr>
          </w:p>
          <w:p w14:paraId="4C678EDB" w14:textId="77777777" w:rsidR="001170C6" w:rsidRPr="005A6E27" w:rsidRDefault="001170C6">
            <w:pPr>
              <w:spacing w:before="120" w:after="120"/>
              <w:contextualSpacing/>
              <w:jc w:val="center"/>
              <w:rPr>
                <w:b/>
                <w:szCs w:val="28"/>
              </w:rPr>
            </w:pPr>
          </w:p>
          <w:p w14:paraId="742584F2" w14:textId="77777777" w:rsidR="001170C6" w:rsidRPr="005A6E27" w:rsidRDefault="001170C6">
            <w:pPr>
              <w:spacing w:before="120" w:after="120"/>
              <w:contextualSpacing/>
              <w:jc w:val="center"/>
              <w:rPr>
                <w:b/>
                <w:szCs w:val="28"/>
              </w:rPr>
            </w:pPr>
          </w:p>
          <w:p w14:paraId="650C2F52" w14:textId="77777777" w:rsidR="001170C6" w:rsidRPr="005A6E27" w:rsidRDefault="001170C6">
            <w:pPr>
              <w:spacing w:before="120" w:after="120"/>
              <w:contextualSpacing/>
              <w:jc w:val="center"/>
              <w:rPr>
                <w:b/>
                <w:szCs w:val="28"/>
              </w:rPr>
            </w:pPr>
          </w:p>
          <w:p w14:paraId="3334C701" w14:textId="77777777" w:rsidR="001170C6" w:rsidRPr="005A6E27" w:rsidRDefault="001170C6">
            <w:pPr>
              <w:spacing w:before="120" w:after="120"/>
              <w:contextualSpacing/>
              <w:jc w:val="center"/>
              <w:rPr>
                <w:b/>
                <w:szCs w:val="28"/>
              </w:rPr>
            </w:pPr>
          </w:p>
          <w:p w14:paraId="5A2D030F" w14:textId="77777777" w:rsidR="001170C6" w:rsidRPr="005A6E27" w:rsidRDefault="001170C6">
            <w:pPr>
              <w:spacing w:before="120" w:after="120"/>
              <w:contextualSpacing/>
              <w:jc w:val="center"/>
              <w:rPr>
                <w:b/>
                <w:szCs w:val="28"/>
              </w:rPr>
            </w:pPr>
          </w:p>
          <w:p w14:paraId="7A0E59FD" w14:textId="77777777" w:rsidR="001170C6" w:rsidRPr="005A6E27" w:rsidRDefault="001170C6">
            <w:pPr>
              <w:spacing w:before="120" w:after="120"/>
              <w:contextualSpacing/>
              <w:jc w:val="center"/>
              <w:rPr>
                <w:b/>
                <w:szCs w:val="28"/>
              </w:rPr>
            </w:pPr>
          </w:p>
          <w:p w14:paraId="41841645" w14:textId="41C5FA82" w:rsidR="001170C6" w:rsidRPr="00467929" w:rsidRDefault="001170C6">
            <w:pPr>
              <w:spacing w:before="120" w:after="120"/>
              <w:contextualSpacing/>
              <w:jc w:val="center"/>
              <w:rPr>
                <w:b/>
                <w:szCs w:val="28"/>
              </w:rPr>
            </w:pPr>
            <w:r w:rsidRPr="005A6E27">
              <w:rPr>
                <w:b/>
                <w:sz w:val="28"/>
                <w:szCs w:val="32"/>
              </w:rPr>
              <w:t>Nguyễn Hồng Lĩnh</w:t>
            </w:r>
          </w:p>
        </w:tc>
      </w:tr>
    </w:tbl>
    <w:p w14:paraId="3F9BAF64" w14:textId="77777777" w:rsidR="00BD1712" w:rsidRPr="005A6E27" w:rsidRDefault="00BD171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contextualSpacing/>
        <w:jc w:val="both"/>
        <w:rPr>
          <w:b/>
          <w:bCs/>
          <w:sz w:val="28"/>
          <w:szCs w:val="28"/>
        </w:rPr>
      </w:pPr>
    </w:p>
    <w:sectPr w:rsidR="00BD1712" w:rsidRPr="005A6E27">
      <w:headerReference w:type="default" r:id="rId6"/>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19E0C" w14:textId="77777777" w:rsidR="000C5762" w:rsidRDefault="000C5762">
      <w:r>
        <w:separator/>
      </w:r>
    </w:p>
  </w:endnote>
  <w:endnote w:type="continuationSeparator" w:id="0">
    <w:p w14:paraId="4320697A" w14:textId="77777777" w:rsidR="000C5762" w:rsidRDefault="000C5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0508D" w14:textId="77777777" w:rsidR="000C5762" w:rsidRDefault="000C5762">
      <w:r>
        <w:separator/>
      </w:r>
    </w:p>
  </w:footnote>
  <w:footnote w:type="continuationSeparator" w:id="0">
    <w:p w14:paraId="6849C253" w14:textId="77777777" w:rsidR="000C5762" w:rsidRDefault="000C5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AD1D" w14:textId="77777777" w:rsidR="00BD1712" w:rsidRDefault="00000000">
    <w:pPr>
      <w:pStyle w:val="Header"/>
      <w:jc w:val="center"/>
    </w:pPr>
    <w:r>
      <w:fldChar w:fldCharType="begin"/>
    </w:r>
    <w:r>
      <w:instrText xml:space="preserve"> PAGE   \* MERGEFORMAT </w:instrText>
    </w:r>
    <w:r>
      <w:fldChar w:fldCharType="separate"/>
    </w:r>
    <w:r>
      <w:rPr>
        <w:noProof/>
      </w:rPr>
      <w:t>3</w:t>
    </w:r>
    <w:r>
      <w:rPr>
        <w:noProof/>
      </w:rPr>
      <w:fldChar w:fldCharType="end"/>
    </w:r>
  </w:p>
  <w:p w14:paraId="4957F7BE" w14:textId="77777777" w:rsidR="00BD1712" w:rsidRDefault="00BD17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712"/>
    <w:rsid w:val="000C5762"/>
    <w:rsid w:val="000F1B0B"/>
    <w:rsid w:val="001170C6"/>
    <w:rsid w:val="00121CC9"/>
    <w:rsid w:val="00192D3C"/>
    <w:rsid w:val="002B4294"/>
    <w:rsid w:val="003650C6"/>
    <w:rsid w:val="00467929"/>
    <w:rsid w:val="005A6E27"/>
    <w:rsid w:val="006C6447"/>
    <w:rsid w:val="009779F0"/>
    <w:rsid w:val="009A5F13"/>
    <w:rsid w:val="00AC057B"/>
    <w:rsid w:val="00AE7609"/>
    <w:rsid w:val="00BD1712"/>
    <w:rsid w:val="00BE102C"/>
    <w:rsid w:val="00BF5F0E"/>
    <w:rsid w:val="00C30968"/>
    <w:rsid w:val="00E85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CCD8C"/>
  <w15:chartTrackingRefBased/>
  <w15:docId w15:val="{E5FC3E7B-FAE2-4A24-BAF8-B84054EE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unhideWhenUsed/>
    <w:rPr>
      <w:color w:val="0000FF"/>
      <w:u w:val="single"/>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NewRomanPS-ItalicMT" w:hAnsi="TimesNewRomanPS-ItalicMT" w:hint="default"/>
      <w:b w:val="0"/>
      <w:bCs w:val="0"/>
      <w:i/>
      <w:iCs/>
      <w:color w:val="000000"/>
      <w:sz w:val="28"/>
      <w:szCs w:val="28"/>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6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Cường Nguyễn Quang</dc:creator>
  <cp:keywords/>
  <dc:description/>
  <cp:lastModifiedBy>User</cp:lastModifiedBy>
  <cp:revision>2</cp:revision>
  <dcterms:created xsi:type="dcterms:W3CDTF">2025-11-19T02:38:00Z</dcterms:created>
  <dcterms:modified xsi:type="dcterms:W3CDTF">2025-11-19T02:38:00Z</dcterms:modified>
</cp:coreProperties>
</file>