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60" w:type="dxa"/>
        <w:jc w:val="center"/>
        <w:tblLook w:val="01E0" w:firstRow="1" w:lastRow="1" w:firstColumn="1" w:lastColumn="1" w:noHBand="0" w:noVBand="0"/>
      </w:tblPr>
      <w:tblGrid>
        <w:gridCol w:w="3438"/>
        <w:gridCol w:w="5722"/>
      </w:tblGrid>
      <w:tr>
        <w:trPr>
          <w:jc w:val="center"/>
        </w:trPr>
        <w:tc>
          <w:tcPr>
            <w:tcW w:w="3438" w:type="dxa"/>
            <w:hideMark/>
          </w:tcPr>
          <w:p>
            <w:pPr>
              <w:jc w:val="center"/>
              <w:rPr>
                <w:b/>
                <w:sz w:val="26"/>
                <w:szCs w:val="26"/>
              </w:rPr>
            </w:pPr>
            <w:r>
              <w:rPr>
                <w:b/>
                <w:sz w:val="26"/>
                <w:szCs w:val="26"/>
              </w:rPr>
              <w:t>ỦY BAN NHÂN DÂN</w:t>
            </w:r>
          </w:p>
          <w:p>
            <w:pPr>
              <w:jc w:val="center"/>
              <w:rPr>
                <w:b/>
                <w:sz w:val="26"/>
                <w:szCs w:val="26"/>
              </w:rPr>
            </w:pPr>
            <w:r>
              <w:rPr>
                <w:b/>
                <w:sz w:val="26"/>
                <w:szCs w:val="26"/>
              </w:rPr>
              <w:t>TỈNH HÀ TĨNH</w:t>
            </w:r>
          </w:p>
        </w:tc>
        <w:tc>
          <w:tcPr>
            <w:tcW w:w="5722" w:type="dxa"/>
            <w:hideMark/>
          </w:tcPr>
          <w:p>
            <w:pPr>
              <w:jc w:val="center"/>
              <w:rPr>
                <w:b/>
                <w:sz w:val="26"/>
                <w:szCs w:val="26"/>
              </w:rPr>
            </w:pPr>
            <w:r>
              <w:rPr>
                <w:b/>
                <w:sz w:val="26"/>
                <w:szCs w:val="26"/>
              </w:rPr>
              <w:t>CỘNG HÒA XÃ HỘI CHỦ NGHĨA VIỆT NAM</w:t>
            </w:r>
          </w:p>
          <w:p>
            <w:pPr>
              <w:jc w:val="center"/>
              <w:rPr>
                <w:b/>
                <w:sz w:val="26"/>
                <w:szCs w:val="26"/>
              </w:rPr>
            </w:pPr>
            <w:r>
              <w:rPr>
                <w:b/>
                <w:sz w:val="26"/>
                <w:szCs w:val="26"/>
              </w:rPr>
              <w:t>Độc lập - Tự do - Hạnh phúc</w:t>
            </w:r>
          </w:p>
        </w:tc>
      </w:tr>
      <w:tr>
        <w:trPr>
          <w:jc w:val="center"/>
        </w:trPr>
        <w:tc>
          <w:tcPr>
            <w:tcW w:w="3438" w:type="dxa"/>
            <w:hideMark/>
          </w:tcPr>
          <w:p>
            <w:pPr>
              <w:jc w:val="center"/>
              <w:rPr>
                <w:sz w:val="26"/>
                <w:szCs w:val="26"/>
              </w:rPr>
            </w:pPr>
            <w:r>
              <w:rPr>
                <w:noProof/>
              </w:rPr>
              <mc:AlternateContent>
                <mc:Choice Requires="wps">
                  <w:drawing>
                    <wp:anchor distT="4294967295" distB="4294967295" distL="114300" distR="114300" simplePos="0" relativeHeight="251661312" behindDoc="0" locked="0" layoutInCell="1" allowOverlap="1">
                      <wp:simplePos x="0" y="0"/>
                      <wp:positionH relativeFrom="column">
                        <wp:posOffset>619760</wp:posOffset>
                      </wp:positionH>
                      <wp:positionV relativeFrom="paragraph">
                        <wp:posOffset>36829</wp:posOffset>
                      </wp:positionV>
                      <wp:extent cx="734060" cy="0"/>
                      <wp:effectExtent l="0" t="0" r="2794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40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8pt,2.9pt" to="106.6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Z+nHAIAADU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"/>
                  </w:pict>
                </mc:Fallback>
              </mc:AlternateContent>
            </w:r>
          </w:p>
          <w:p>
            <w:pPr>
              <w:jc w:val="center"/>
              <w:rPr>
                <w:sz w:val="26"/>
                <w:szCs w:val="26"/>
              </w:rPr>
            </w:pPr>
            <w:r>
              <w:rPr>
                <w:sz w:val="26"/>
                <w:szCs w:val="26"/>
              </w:rPr>
              <w:t>Số:            /TTr-UBND</w:t>
            </w:r>
          </w:p>
        </w:tc>
        <w:tc>
          <w:tcPr>
            <w:tcW w:w="5722" w:type="dxa"/>
            <w:hideMark/>
          </w:tcPr>
          <w:p>
            <w:pPr>
              <w:jc w:val="center"/>
              <w:rPr>
                <w:i/>
                <w:sz w:val="26"/>
                <w:szCs w:val="26"/>
              </w:rPr>
            </w:pPr>
            <w:r>
              <w:rPr>
                <w:noProof/>
              </w:rPr>
              <mc:AlternateContent>
                <mc:Choice Requires="wps">
                  <w:drawing>
                    <wp:anchor distT="4294967295" distB="4294967295" distL="114300" distR="114300" simplePos="0" relativeHeight="251659264" behindDoc="0" locked="0" layoutInCell="1" allowOverlap="1">
                      <wp:simplePos x="0" y="0"/>
                      <wp:positionH relativeFrom="column">
                        <wp:posOffset>778510</wp:posOffset>
                      </wp:positionH>
                      <wp:positionV relativeFrom="paragraph">
                        <wp:posOffset>36829</wp:posOffset>
                      </wp:positionV>
                      <wp:extent cx="1895475" cy="0"/>
                      <wp:effectExtent l="0" t="0" r="2857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95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1.3pt,2.9pt" to="210.5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"/>
                  </w:pict>
                </mc:Fallback>
              </mc:AlternateContent>
            </w:r>
          </w:p>
          <w:p>
            <w:pPr>
              <w:jc w:val="center"/>
              <w:rPr>
                <w:i/>
                <w:sz w:val="26"/>
                <w:szCs w:val="26"/>
              </w:rPr>
            </w:pPr>
            <w:r>
              <w:rPr>
                <w:i/>
                <w:sz w:val="26"/>
                <w:szCs w:val="26"/>
              </w:rPr>
              <w:t xml:space="preserve">        Hà Tĩnh, ngày        tháng      năm 2026</w:t>
            </w:r>
          </w:p>
        </w:tc>
      </w:tr>
    </w:tbl>
    <w:p>
      <w:pPr>
        <w:jc w:val="center"/>
        <w:rPr>
          <w:bCs/>
          <w:sz w:val="2"/>
          <w:szCs w:val="16"/>
        </w:rPr>
      </w:pPr>
    </w:p>
    <w:p>
      <w:pPr>
        <w:jc w:val="center"/>
        <w:rPr>
          <w:b/>
          <w:bCs/>
          <w:sz w:val="4"/>
          <w:szCs w:val="28"/>
        </w:rPr>
      </w:pPr>
    </w:p>
    <w:p>
      <w:pPr>
        <w:jc w:val="center"/>
        <w:rPr>
          <w:b/>
          <w:bCs/>
          <w:sz w:val="28"/>
          <w:szCs w:val="28"/>
        </w:rPr>
      </w:pPr>
    </w:p>
    <w:p>
      <w:pPr>
        <w:jc w:val="center"/>
        <w:rPr>
          <w:b/>
          <w:bCs/>
          <w:sz w:val="28"/>
          <w:szCs w:val="28"/>
        </w:rPr>
      </w:pPr>
      <w:r>
        <w:rPr>
          <w:b/>
          <w:bCs/>
          <w:sz w:val="28"/>
          <w:szCs w:val="28"/>
        </w:rPr>
        <w:t>TỜ TRÌNH</w:t>
      </w:r>
    </w:p>
    <w:p>
      <w:pPr>
        <w:jc w:val="center"/>
        <w:rPr>
          <w:b/>
          <w:sz w:val="28"/>
          <w:szCs w:val="28"/>
        </w:rPr>
      </w:pPr>
      <w:r>
        <w:rPr>
          <w:b/>
          <w:bCs/>
          <w:spacing w:val="-2"/>
          <w:sz w:val="28"/>
          <w:szCs w:val="28"/>
        </w:rPr>
        <w:t xml:space="preserve">Về việc đề nghị thông qua </w:t>
      </w:r>
      <w:r>
        <w:rPr>
          <w:b/>
          <w:spacing w:val="-2"/>
          <w:sz w:val="28"/>
          <w:szCs w:val="28"/>
        </w:rPr>
        <w:t xml:space="preserve">danh mục các khu đất thực </w:t>
      </w:r>
      <w:r>
        <w:rPr>
          <w:b/>
          <w:sz w:val="28"/>
          <w:szCs w:val="28"/>
        </w:rPr>
        <w:t xml:space="preserve">hiện </w:t>
      </w:r>
    </w:p>
    <w:p>
      <w:pPr>
        <w:jc w:val="center"/>
        <w:rPr>
          <w:b/>
          <w:spacing w:val="-2"/>
          <w:sz w:val="28"/>
          <w:szCs w:val="28"/>
        </w:rPr>
      </w:pPr>
      <w:r>
        <w:rPr>
          <w:b/>
          <w:sz w:val="28"/>
          <w:szCs w:val="28"/>
        </w:rPr>
        <w:t>đấu thầu dự án có sử dụng đất trên địa bàn tỉnh Hà Tĩnh (đợt 2) năm 2026</w:t>
      </w:r>
    </w:p>
    <w:p>
      <w:pPr>
        <w:jc w:val="center"/>
        <w:rPr>
          <w:bCs/>
        </w:rPr>
      </w:pPr>
      <w:r>
        <w:rPr>
          <w:noProof/>
        </w:rPr>
        <mc:AlternateContent>
          <mc:Choice Requires="wps">
            <w:drawing>
              <wp:anchor distT="4294967295" distB="4294967295" distL="114300" distR="114300" simplePos="0" relativeHeight="251660288" behindDoc="0" locked="0" layoutInCell="1" allowOverlap="1">
                <wp:simplePos x="0" y="0"/>
                <wp:positionH relativeFrom="column">
                  <wp:posOffset>2280285</wp:posOffset>
                </wp:positionH>
                <wp:positionV relativeFrom="paragraph">
                  <wp:posOffset>62229</wp:posOffset>
                </wp:positionV>
                <wp:extent cx="11430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9.55pt,4.9pt" to="269.5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WR6HA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"/>
            </w:pict>
          </mc:Fallback>
        </mc:AlternateContent>
      </w:r>
    </w:p>
    <w:p>
      <w:pPr>
        <w:jc w:val="center"/>
        <w:rPr>
          <w:bCs/>
          <w:sz w:val="28"/>
          <w:szCs w:val="28"/>
        </w:rPr>
      </w:pPr>
    </w:p>
    <w:p>
      <w:pPr>
        <w:jc w:val="center"/>
        <w:rPr>
          <w:bCs/>
          <w:sz w:val="28"/>
          <w:szCs w:val="28"/>
        </w:rPr>
      </w:pPr>
      <w:r>
        <w:rPr>
          <w:bCs/>
          <w:sz w:val="28"/>
          <w:szCs w:val="28"/>
        </w:rPr>
        <w:t>Kính gửi: Hội đồng nhân dân tỉnh</w:t>
      </w:r>
    </w:p>
    <w:p>
      <w:pPr>
        <w:jc w:val="center"/>
        <w:rPr>
          <w:bCs/>
          <w:sz w:val="22"/>
          <w:szCs w:val="28"/>
        </w:rPr>
      </w:pPr>
    </w:p>
    <w:p>
      <w:pPr>
        <w:widowControl w:val="0"/>
        <w:tabs>
          <w:tab w:val="left" w:pos="2016"/>
        </w:tabs>
        <w:spacing w:before="120"/>
        <w:ind w:firstLine="720"/>
        <w:jc w:val="both"/>
        <w:rPr>
          <w:sz w:val="28"/>
          <w:szCs w:val="28"/>
        </w:rPr>
      </w:pPr>
      <w:r>
        <w:rPr>
          <w:spacing w:val="-4"/>
          <w:sz w:val="28"/>
          <w:szCs w:val="28"/>
        </w:rPr>
        <w:t xml:space="preserve">Căn </w:t>
      </w:r>
      <w:r>
        <w:rPr>
          <w:sz w:val="28"/>
          <w:szCs w:val="28"/>
        </w:rPr>
        <w:t xml:space="preserve">cứ Luật Tổ chức chính quyền địa phương ngày 16 tháng 6 năm 2025; </w:t>
      </w:r>
    </w:p>
    <w:p>
      <w:pPr>
        <w:widowControl w:val="0"/>
        <w:tabs>
          <w:tab w:val="left" w:pos="2016"/>
        </w:tabs>
        <w:spacing w:before="120"/>
        <w:ind w:firstLine="720"/>
        <w:jc w:val="both"/>
        <w:rPr>
          <w:sz w:val="28"/>
          <w:szCs w:val="28"/>
        </w:rPr>
      </w:pPr>
      <w:r>
        <w:rPr>
          <w:sz w:val="28"/>
          <w:szCs w:val="28"/>
        </w:rPr>
        <w:t>Căn cứ Luật Đấu thầu ngày 23 tháng 6 năm 2023;</w:t>
      </w:r>
    </w:p>
    <w:p>
      <w:pPr>
        <w:widowControl w:val="0"/>
        <w:tabs>
          <w:tab w:val="left" w:pos="2016"/>
        </w:tabs>
        <w:spacing w:before="120"/>
        <w:ind w:firstLine="720"/>
        <w:jc w:val="both"/>
        <w:rPr>
          <w:sz w:val="28"/>
          <w:szCs w:val="28"/>
        </w:rPr>
      </w:pPr>
      <w:r>
        <w:rPr>
          <w:sz w:val="28"/>
          <w:szCs w:val="28"/>
        </w:rPr>
        <w:t>Căn cứ Luật Đất đai ngày 18 tháng 01 năm 2024;</w:t>
      </w:r>
    </w:p>
    <w:p>
      <w:pPr>
        <w:widowControl w:val="0"/>
        <w:tabs>
          <w:tab w:val="left" w:pos="2016"/>
        </w:tabs>
        <w:spacing w:before="120"/>
        <w:ind w:firstLine="720"/>
        <w:jc w:val="both"/>
        <w:rPr>
          <w:sz w:val="28"/>
          <w:szCs w:val="28"/>
        </w:rPr>
      </w:pPr>
      <w:r>
        <w:rPr>
          <w:sz w:val="28"/>
          <w:szCs w:val="28"/>
        </w:rPr>
        <w:t>Căn cứ Luật số 43/2024/QH15 ngày 29/6/2024 sửa đổi, bổ sung sửa đổi, bổ sung một số điều của Luật Đất đai, Luật Nhà ở, Luật Kinh doanh Bất động sản và Luật Các tổ chức tín dụng;</w:t>
      </w:r>
    </w:p>
    <w:p>
      <w:pPr>
        <w:widowControl w:val="0"/>
        <w:tabs>
          <w:tab w:val="left" w:pos="2016"/>
        </w:tabs>
        <w:spacing w:before="120"/>
        <w:ind w:firstLine="720"/>
        <w:jc w:val="both"/>
        <w:rPr>
          <w:spacing w:val="-4"/>
          <w:sz w:val="28"/>
          <w:szCs w:val="28"/>
        </w:rPr>
      </w:pPr>
      <w:r>
        <w:rPr>
          <w:spacing w:val="-4"/>
          <w:sz w:val="28"/>
          <w:szCs w:val="28"/>
        </w:rPr>
        <w:t xml:space="preserve">Căn cứ </w:t>
      </w:r>
      <w:r>
        <w:rPr>
          <w:sz w:val="28"/>
          <w:szCs w:val="28"/>
        </w:rPr>
        <w:t>Luật số 90/2025/QH15 ngày 25/6/2025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w:t>
      </w:r>
      <w:r>
        <w:rPr>
          <w:spacing w:val="-4"/>
          <w:sz w:val="28"/>
          <w:szCs w:val="28"/>
        </w:rPr>
        <w:t>;</w:t>
      </w:r>
    </w:p>
    <w:p>
      <w:pPr>
        <w:widowControl w:val="0"/>
        <w:tabs>
          <w:tab w:val="left" w:pos="2016"/>
        </w:tabs>
        <w:spacing w:before="120"/>
        <w:ind w:firstLine="720"/>
        <w:jc w:val="both"/>
        <w:rPr>
          <w:sz w:val="28"/>
          <w:szCs w:val="28"/>
        </w:rPr>
      </w:pPr>
      <w:r>
        <w:rPr>
          <w:sz w:val="28"/>
          <w:szCs w:val="28"/>
        </w:rPr>
        <w:t>Căn cứ các Nghị định của Chính phủ: số 102/2024/NĐ-CP ngày 30/7/2024 quy định chi tiết thi hành một số điều của Luật Đất đai; số 23/2024/NĐ-CP ngày 27/02/2024 quy định chi tiết một số điều và biện pháp thi hành Luật Đấu thầu về lựa chọn nhà đầu tư thực hiện dự án thuộc trường hợp phải tổ chức đấu thầu theo quy định của pháp luật quản lý ngành, lĩnh vực; số 115/2024/NĐ-CP ngày 16/9/2024 quy định chi tiết một số điều và biện pháp thi hành Luật Đấu thầu về lựa chọn nhà đầu tư thực hiện dự án đầu tư có sử dụng đất; số 225/2025/NĐ-CP ngày 15/8/2025 sửa đổi, bổ sung một số điều của các Nghị định quy định chi tiết một số điều và biện pháp thi hành Luật Đấu thầu về lựa chọn nhà đầu tư; số 125/2025/NĐ-CP ngày 11/6/2025 về phân định thẩm quyền của chính quyền địa phương 02 cấp trong lĩnh vực quản lý nhà nước của Bộ Tài chính;</w:t>
      </w:r>
    </w:p>
    <w:p>
      <w:pPr>
        <w:widowControl w:val="0"/>
        <w:tabs>
          <w:tab w:val="left" w:pos="2016"/>
        </w:tabs>
        <w:spacing w:before="120"/>
        <w:ind w:firstLine="720"/>
        <w:jc w:val="both"/>
        <w:rPr>
          <w:sz w:val="28"/>
          <w:szCs w:val="28"/>
        </w:rPr>
      </w:pPr>
      <w:r>
        <w:rPr>
          <w:sz w:val="28"/>
          <w:szCs w:val="28"/>
        </w:rPr>
        <w:t xml:space="preserve">Căn cứ Nghị quyết số 132/2024/CQ-HĐND ngày 30/9/2024 của Hội đồng nhân dân tỉnh quy định các tiêu chí để quyết định thực hiện đấu thầu lựa chọn nhà đầu tư thực hiện dự án đầu tư xây dựng mới hoặc cải tạo, chỉnh trang đô thị và dự án khu dân cư nông thôn trên địa bàn tỉnh Hà Tĩnh; </w:t>
      </w:r>
    </w:p>
    <w:p>
      <w:pPr>
        <w:widowControl w:val="0"/>
        <w:tabs>
          <w:tab w:val="left" w:pos="2016"/>
        </w:tabs>
        <w:spacing w:before="120"/>
        <w:ind w:firstLine="720"/>
        <w:jc w:val="both"/>
        <w:rPr>
          <w:sz w:val="28"/>
          <w:szCs w:val="28"/>
        </w:rPr>
      </w:pPr>
      <w:r>
        <w:rPr>
          <w:sz w:val="28"/>
          <w:szCs w:val="28"/>
        </w:rPr>
        <w:t>Xét đề nghị của Sở Tài chính tại Văn bản số 4219/STC-DNĐT ngày 15/6/2026; trên cơ sở kết quả biểu quyết của các Thành viên UBND tỉnh;</w:t>
      </w:r>
    </w:p>
    <w:p>
      <w:pPr>
        <w:spacing w:before="120"/>
        <w:ind w:firstLine="720"/>
        <w:jc w:val="both"/>
        <w:rPr>
          <w:sz w:val="28"/>
          <w:szCs w:val="28"/>
          <w:lang w:val="pt-BR" w:eastAsia="x-none"/>
        </w:rPr>
      </w:pPr>
      <w:r>
        <w:rPr>
          <w:sz w:val="28"/>
          <w:szCs w:val="28"/>
          <w:lang w:val="x-none" w:eastAsia="x-none"/>
        </w:rPr>
        <w:t>Ủy ban nhân dân tỉnh trình Hội đồng nhân dân tỉnh thông qua Danh mục các khu đất thực hiện đấu thầu dự án đầu tư có sử dụng đất trên địa bàn tỉnh Hà Tĩnh (đợt 2) năm 2026, cụ thể như sau:</w:t>
      </w:r>
      <w:r>
        <w:rPr>
          <w:sz w:val="28"/>
          <w:szCs w:val="28"/>
          <w:lang w:val="pt-BR" w:eastAsia="x-none"/>
        </w:rPr>
        <w:t xml:space="preserve"> </w:t>
      </w:r>
    </w:p>
    <w:p>
      <w:pPr>
        <w:spacing w:before="120"/>
        <w:ind w:firstLine="720"/>
        <w:jc w:val="both"/>
        <w:rPr>
          <w:b/>
          <w:spacing w:val="-2"/>
          <w:sz w:val="28"/>
          <w:szCs w:val="28"/>
        </w:rPr>
      </w:pPr>
      <w:r>
        <w:rPr>
          <w:b/>
          <w:spacing w:val="-2"/>
          <w:sz w:val="28"/>
          <w:szCs w:val="28"/>
        </w:rPr>
        <w:lastRenderedPageBreak/>
        <w:t>I. Căn cứ pháp lý và sự cần thiết ban hành Nghị quyết</w:t>
      </w:r>
    </w:p>
    <w:p>
      <w:pPr>
        <w:spacing w:before="120"/>
        <w:ind w:firstLine="720"/>
        <w:jc w:val="both"/>
        <w:rPr>
          <w:sz w:val="28"/>
          <w:szCs w:val="28"/>
        </w:rPr>
      </w:pPr>
      <w:r>
        <w:rPr>
          <w:sz w:val="28"/>
          <w:szCs w:val="28"/>
        </w:rPr>
        <w:t xml:space="preserve">Theo quy định tại điểm a khoản 3 Điều 126 Luật Đất đai 2024, điều kiện để đấu thầu lựa chọn nhà đầu tư thực hiện dự án đầu tư có sử dụng đất quy định tại điểm a và điểm b khoản 1 Điều 126 Luật Đất đai 2024 phải thuộc danh mục các khu đất thực hiện đấu thầu dự án đầu tư có sử dụng đất được Hội đồng nhân dân cấp tỉnh quyết định. Ngoài ra, theo quy định tại điểm b khoản 3 Điều 4 Nghị định số 115/2024/NĐ-CP ngày 16/9/2024 của Chính phủ quy định chi tiết một số điều và biện pháp thi hành Luật Đấu thầu về lựa chọn nhà đầu tư thực hiện dự án đầu tư có sử dụng đất thì quỹ đất dự kiến thực hiện dự án theo hình thức đấu thầu lựa chọn nhà đầu tư phải thuộc danh mục các khu đất thực hiện đấu thầu dự án đầu tư có sử dụng đất được Hội đồng nhân dân cấp tỉnh quyết định theo quy định của pháp luật về đất đai.  </w:t>
      </w:r>
    </w:p>
    <w:p>
      <w:pPr>
        <w:spacing w:before="120"/>
        <w:ind w:firstLine="720"/>
        <w:jc w:val="both"/>
        <w:rPr>
          <w:sz w:val="28"/>
          <w:szCs w:val="28"/>
        </w:rPr>
      </w:pPr>
      <w:r>
        <w:rPr>
          <w:sz w:val="28"/>
          <w:szCs w:val="28"/>
        </w:rPr>
        <w:t>Do đó, việc trình Hội đồng nhân dân tỉnh ban hành Nghị quyết về danh mục khu đất đấu thầu dự án đầu tư có sử dụng đất là cần thiết, làm cơ sở để triển khai các thủ tục chấp thuận chủ trương đầu tư, tổ chức đấu thầu lựa chọn nhà đầu tư theo quy định của Luật Đầu tư, Luật Đấu thầu và quy định pháp luật có liên quan.</w:t>
      </w:r>
    </w:p>
    <w:p>
      <w:pPr>
        <w:spacing w:before="120"/>
        <w:ind w:firstLine="720"/>
        <w:jc w:val="both"/>
        <w:rPr>
          <w:b/>
          <w:spacing w:val="-2"/>
          <w:sz w:val="28"/>
          <w:szCs w:val="28"/>
        </w:rPr>
      </w:pPr>
      <w:r>
        <w:rPr>
          <w:b/>
          <w:spacing w:val="-2"/>
          <w:sz w:val="28"/>
          <w:szCs w:val="28"/>
        </w:rPr>
        <w:t>2. Lựa chọn danh mục các khu đất trình HĐND tỉnh</w:t>
      </w:r>
    </w:p>
    <w:p>
      <w:pPr>
        <w:spacing w:before="120"/>
        <w:ind w:firstLine="720"/>
        <w:jc w:val="both"/>
        <w:rPr>
          <w:b/>
          <w:i/>
          <w:spacing w:val="-2"/>
          <w:sz w:val="28"/>
          <w:szCs w:val="28"/>
        </w:rPr>
      </w:pPr>
      <w:r>
        <w:rPr>
          <w:b/>
          <w:i/>
          <w:spacing w:val="-2"/>
          <w:sz w:val="28"/>
          <w:szCs w:val="28"/>
        </w:rPr>
        <w:t xml:space="preserve">2.1. Nguyên tắc, tiêu chí lựa chọn </w:t>
      </w:r>
    </w:p>
    <w:p>
      <w:pPr>
        <w:spacing w:before="120"/>
        <w:ind w:firstLine="720"/>
        <w:jc w:val="both"/>
        <w:rPr>
          <w:spacing w:val="-2"/>
          <w:sz w:val="28"/>
          <w:szCs w:val="28"/>
        </w:rPr>
      </w:pPr>
      <w:bookmarkStart w:id="0" w:name="_Hlk181697269"/>
      <w:r>
        <w:rPr>
          <w:i/>
          <w:spacing w:val="-2"/>
          <w:sz w:val="28"/>
          <w:szCs w:val="28"/>
        </w:rPr>
        <w:t xml:space="preserve">- Đối với các khu đất thực hiện dự án khu đô thị, khu dân cư nông thôn đấu thầu dự án có sử dụng đất theo quy định tại điểm a khoản 1 Điều 126 Luật Đất đai 2024: </w:t>
      </w:r>
      <w:r>
        <w:rPr>
          <w:spacing w:val="-2"/>
          <w:sz w:val="28"/>
          <w:szCs w:val="28"/>
        </w:rPr>
        <w:t xml:space="preserve">Các dự án phải đảm bảo các tiêu chí theo quy định tại Điều 3 Nghị quyết số 132/2024/NQ-HĐND ngày 30/9/2024 của HĐND tỉnh. </w:t>
      </w:r>
    </w:p>
    <w:p>
      <w:pPr>
        <w:spacing w:before="120"/>
        <w:ind w:firstLine="720"/>
        <w:jc w:val="both"/>
        <w:rPr>
          <w:spacing w:val="-2"/>
          <w:sz w:val="28"/>
          <w:szCs w:val="28"/>
        </w:rPr>
      </w:pPr>
      <w:r>
        <w:rPr>
          <w:i/>
          <w:spacing w:val="-2"/>
          <w:sz w:val="28"/>
          <w:szCs w:val="28"/>
        </w:rPr>
        <w:t>- Đối với các dự án thuộc trường hợp phải tổ chức đấu thầu lựa chọn nhà đầu tư theo quy định của pháp luật quản lý ngành, lĩnh vực theo điểm b khoản 1 Điều 126 Luật Đất đai 2024:</w:t>
      </w:r>
      <w:r>
        <w:rPr>
          <w:spacing w:val="-2"/>
          <w:sz w:val="28"/>
          <w:szCs w:val="28"/>
        </w:rPr>
        <w:t xml:space="preserve"> Các dự án phải thuộc đối tượng nhà nước thu hồi đất theo quy định tại Điều 79 Luật Đất đai; thuộc đối tượng đấu thầu dự án có sử dụng đất theo pháp luật chuyên ngành; phù hợp với quy hoạch liên quan.</w:t>
      </w:r>
    </w:p>
    <w:bookmarkEnd w:id="0"/>
    <w:p>
      <w:pPr>
        <w:spacing w:before="120"/>
        <w:ind w:firstLine="720"/>
        <w:jc w:val="both"/>
        <w:rPr>
          <w:b/>
          <w:i/>
          <w:spacing w:val="-2"/>
          <w:sz w:val="28"/>
          <w:szCs w:val="28"/>
        </w:rPr>
      </w:pPr>
      <w:r>
        <w:rPr>
          <w:b/>
          <w:i/>
          <w:spacing w:val="-2"/>
          <w:sz w:val="28"/>
          <w:szCs w:val="28"/>
        </w:rPr>
        <w:t>2.2. Về kết quả rà soát, đề xuất danh mục các khu đất đấu thầu dự án có sử dụng đất</w:t>
      </w:r>
    </w:p>
    <w:p>
      <w:pPr>
        <w:spacing w:before="120"/>
        <w:ind w:firstLine="720"/>
        <w:jc w:val="both"/>
        <w:rPr>
          <w:spacing w:val="-2"/>
          <w:sz w:val="28"/>
          <w:szCs w:val="28"/>
        </w:rPr>
      </w:pPr>
      <w:r>
        <w:rPr>
          <w:spacing w:val="-2"/>
          <w:sz w:val="28"/>
          <w:szCs w:val="28"/>
        </w:rPr>
        <w:t>Qua kết quả tổng hợp báo cáo, soát xét đánh giá của các đơn vị địa phương liên quan theo các nguyên tắc tiêu chí nêu trên và xác định có 03 dự án đảm bảo điều kiện trình Hội đồng nhân dân tỉnh quyết định danh mục khu đất đấu thầu lựa chọn nhà đầu tư theo quy định tại các điểm a, b khoản 1, điểm a khoản 3 Điều 126 Luật Đất đai 2024; gồm:</w:t>
      </w:r>
    </w:p>
    <w:p>
      <w:pPr>
        <w:spacing w:before="120"/>
        <w:ind w:firstLine="720"/>
        <w:jc w:val="both"/>
        <w:rPr>
          <w:spacing w:val="-2"/>
          <w:sz w:val="28"/>
          <w:szCs w:val="28"/>
        </w:rPr>
      </w:pPr>
      <w:r>
        <w:rPr>
          <w:spacing w:val="-2"/>
          <w:sz w:val="28"/>
          <w:szCs w:val="28"/>
        </w:rPr>
        <w:t>(1) Dự án Khu đô thị sinh thái Park City Xuân An, xã Nghi Xuân: Diện tích khoảng 27ha;</w:t>
      </w:r>
    </w:p>
    <w:p>
      <w:pPr>
        <w:spacing w:before="120"/>
        <w:ind w:firstLine="720"/>
        <w:jc w:val="both"/>
        <w:rPr>
          <w:spacing w:val="-2"/>
          <w:sz w:val="28"/>
          <w:szCs w:val="28"/>
        </w:rPr>
      </w:pPr>
      <w:r>
        <w:rPr>
          <w:spacing w:val="-2"/>
          <w:sz w:val="28"/>
          <w:szCs w:val="28"/>
        </w:rPr>
        <w:t xml:space="preserve">(2) Dự án Khu dân cư nông thôn kết hợp thương mại dịch vụ thôn Bình Yên, xã Cẩm Bình: Diện tích khoảng 9ha; </w:t>
      </w:r>
    </w:p>
    <w:p>
      <w:pPr>
        <w:spacing w:before="120"/>
        <w:ind w:firstLine="720"/>
        <w:jc w:val="both"/>
        <w:rPr>
          <w:spacing w:val="-2"/>
          <w:sz w:val="28"/>
          <w:szCs w:val="28"/>
        </w:rPr>
      </w:pPr>
      <w:r>
        <w:rPr>
          <w:spacing w:val="-2"/>
          <w:sz w:val="28"/>
          <w:szCs w:val="28"/>
        </w:rPr>
        <w:t xml:space="preserve">(3) Dự án Khu dân cư nông thôn tại nút giao thông đường tránh Quốc lộ 1A, xã Cẩm Bình, tỉnh Hà Tĩnh: Diện tích khoảng 24,35ha. </w:t>
      </w:r>
    </w:p>
    <w:p>
      <w:pPr>
        <w:tabs>
          <w:tab w:val="left" w:pos="2016"/>
        </w:tabs>
        <w:spacing w:before="120"/>
        <w:ind w:firstLine="720"/>
        <w:jc w:val="both"/>
        <w:rPr>
          <w:sz w:val="28"/>
          <w:szCs w:val="28"/>
          <w:lang w:val="pt-BR"/>
        </w:rPr>
      </w:pPr>
      <w:r>
        <w:rPr>
          <w:sz w:val="28"/>
          <w:szCs w:val="28"/>
          <w:lang w:val="pt-BR"/>
        </w:rPr>
        <w:lastRenderedPageBreak/>
        <w:t>Kính trình Hội đồng nhân dân tỉnh xem xét, quyết định./.</w:t>
      </w:r>
    </w:p>
    <w:p>
      <w:pPr>
        <w:spacing w:before="120"/>
        <w:jc w:val="both"/>
        <w:rPr>
          <w:sz w:val="2"/>
          <w:szCs w:val="16"/>
          <w:lang w:val="pt-BR"/>
        </w:rPr>
      </w:pPr>
    </w:p>
    <w:tbl>
      <w:tblPr>
        <w:tblW w:w="0" w:type="auto"/>
        <w:tblLook w:val="01E0" w:firstRow="1" w:lastRow="1" w:firstColumn="1" w:lastColumn="1" w:noHBand="0" w:noVBand="0"/>
      </w:tblPr>
      <w:tblGrid>
        <w:gridCol w:w="4514"/>
        <w:gridCol w:w="4515"/>
      </w:tblGrid>
      <w:tr>
        <w:tc>
          <w:tcPr>
            <w:tcW w:w="4643" w:type="dxa"/>
            <w:hideMark/>
          </w:tcPr>
          <w:p>
            <w:pPr>
              <w:spacing w:before="120"/>
              <w:jc w:val="both"/>
              <w:rPr>
                <w:b/>
                <w:i/>
                <w:lang w:val="es-MX"/>
              </w:rPr>
            </w:pPr>
            <w:r>
              <w:rPr>
                <w:b/>
                <w:i/>
                <w:lang w:val="es-MX"/>
              </w:rPr>
              <w:t>Nơi nhận:</w:t>
            </w:r>
          </w:p>
          <w:p>
            <w:pPr>
              <w:jc w:val="both"/>
              <w:rPr>
                <w:sz w:val="22"/>
                <w:lang w:val="es-MX"/>
              </w:rPr>
            </w:pPr>
            <w:r>
              <w:rPr>
                <w:sz w:val="22"/>
                <w:lang w:val="es-MX"/>
              </w:rPr>
              <w:t>- Như trên;</w:t>
            </w:r>
          </w:p>
          <w:p>
            <w:pPr>
              <w:jc w:val="both"/>
              <w:rPr>
                <w:sz w:val="22"/>
                <w:lang w:val="es-MX"/>
              </w:rPr>
            </w:pPr>
            <w:r>
              <w:rPr>
                <w:sz w:val="22"/>
                <w:lang w:val="es-MX"/>
              </w:rPr>
              <w:t>- Thường trực HĐND tỉnh;</w:t>
            </w:r>
          </w:p>
          <w:p>
            <w:pPr>
              <w:jc w:val="both"/>
              <w:rPr>
                <w:sz w:val="22"/>
                <w:lang w:val="es-MX"/>
              </w:rPr>
            </w:pPr>
            <w:r>
              <w:rPr>
                <w:sz w:val="22"/>
                <w:lang w:val="es-MX"/>
              </w:rPr>
              <w:t>- Các Ban HĐND tỉnh;</w:t>
            </w:r>
          </w:p>
          <w:p>
            <w:pPr>
              <w:jc w:val="both"/>
              <w:rPr>
                <w:sz w:val="22"/>
                <w:lang w:val="es-MX"/>
              </w:rPr>
            </w:pPr>
            <w:r>
              <w:rPr>
                <w:sz w:val="22"/>
                <w:lang w:val="es-MX"/>
              </w:rPr>
              <w:t>- Các Đại biểu HĐND tỉnh;</w:t>
            </w:r>
          </w:p>
          <w:p>
            <w:pPr>
              <w:jc w:val="both"/>
              <w:rPr>
                <w:sz w:val="22"/>
                <w:lang w:val="es-MX"/>
              </w:rPr>
            </w:pPr>
            <w:r>
              <w:rPr>
                <w:sz w:val="22"/>
                <w:lang w:val="es-MX"/>
              </w:rPr>
              <w:t>- Chủ tịch, các PCT UBND tỉnh;</w:t>
            </w:r>
          </w:p>
          <w:p>
            <w:pPr>
              <w:jc w:val="both"/>
              <w:rPr>
                <w:sz w:val="22"/>
                <w:lang w:val="es-MX"/>
              </w:rPr>
            </w:pPr>
            <w:r>
              <w:rPr>
                <w:sz w:val="22"/>
                <w:lang w:val="es-MX"/>
              </w:rPr>
              <w:t xml:space="preserve">- Các Sở: Tài chính, Xây dựng, </w:t>
            </w:r>
          </w:p>
          <w:p>
            <w:pPr>
              <w:jc w:val="both"/>
              <w:rPr>
                <w:sz w:val="22"/>
                <w:lang w:val="es-MX"/>
              </w:rPr>
            </w:pPr>
            <w:r>
              <w:rPr>
                <w:sz w:val="22"/>
                <w:lang w:val="es-MX"/>
              </w:rPr>
              <w:t xml:space="preserve">  Nông nghiệp và Môi trường;</w:t>
            </w:r>
          </w:p>
          <w:p>
            <w:pPr>
              <w:jc w:val="both"/>
              <w:rPr>
                <w:sz w:val="22"/>
                <w:lang w:val="es-MX"/>
              </w:rPr>
            </w:pPr>
            <w:r>
              <w:rPr>
                <w:sz w:val="22"/>
                <w:lang w:val="es-MX"/>
              </w:rPr>
              <w:t>- UBND xã: Nghi Xuân, Cẩm Bình</w:t>
            </w:r>
            <w:bookmarkStart w:id="1" w:name="_GoBack"/>
            <w:bookmarkEnd w:id="1"/>
            <w:r>
              <w:rPr>
                <w:sz w:val="22"/>
                <w:lang w:val="es-MX"/>
              </w:rPr>
              <w:t>.</w:t>
            </w:r>
          </w:p>
          <w:p>
            <w:pPr>
              <w:jc w:val="both"/>
              <w:rPr>
                <w:sz w:val="22"/>
                <w:szCs w:val="22"/>
                <w:lang w:val="es-MX"/>
              </w:rPr>
            </w:pPr>
            <w:r>
              <w:rPr>
                <w:sz w:val="22"/>
                <w:lang w:val="es-MX"/>
              </w:rPr>
              <w:t xml:space="preserve">- </w:t>
            </w:r>
            <w:r>
              <w:rPr>
                <w:sz w:val="22"/>
                <w:szCs w:val="22"/>
                <w:lang w:val="es-MX"/>
              </w:rPr>
              <w:t>Chánh VP, các PCVP UBND tỉnh;</w:t>
            </w:r>
          </w:p>
          <w:p>
            <w:pPr>
              <w:rPr>
                <w:sz w:val="22"/>
                <w:szCs w:val="22"/>
                <w:lang w:val="es-MX"/>
              </w:rPr>
            </w:pPr>
            <w:r>
              <w:rPr>
                <w:sz w:val="22"/>
                <w:szCs w:val="22"/>
                <w:lang w:val="es-MX"/>
              </w:rPr>
              <w:t>- Lưu: VT,XD</w:t>
            </w:r>
            <w:r>
              <w:rPr>
                <w:sz w:val="22"/>
                <w:szCs w:val="22"/>
                <w:vertAlign w:val="subscript"/>
                <w:lang w:val="es-MX"/>
              </w:rPr>
              <w:t>2</w:t>
            </w:r>
            <w:r>
              <w:rPr>
                <w:sz w:val="22"/>
                <w:szCs w:val="22"/>
                <w:lang w:val="es-MX"/>
              </w:rPr>
              <w:t>, XD</w:t>
            </w:r>
            <w:r>
              <w:rPr>
                <w:sz w:val="22"/>
                <w:szCs w:val="22"/>
                <w:vertAlign w:val="subscript"/>
                <w:lang w:val="es-MX"/>
              </w:rPr>
              <w:t>1</w:t>
            </w:r>
            <w:r>
              <w:rPr>
                <w:sz w:val="22"/>
                <w:szCs w:val="22"/>
                <w:lang w:val="es-MX"/>
              </w:rPr>
              <w:t xml:space="preserve">, XD; </w:t>
            </w:r>
          </w:p>
        </w:tc>
        <w:tc>
          <w:tcPr>
            <w:tcW w:w="4645" w:type="dxa"/>
          </w:tcPr>
          <w:p>
            <w:pPr>
              <w:jc w:val="center"/>
              <w:rPr>
                <w:b/>
                <w:sz w:val="26"/>
                <w:szCs w:val="26"/>
                <w:lang w:val="es-MX"/>
              </w:rPr>
            </w:pPr>
            <w:r>
              <w:rPr>
                <w:b/>
                <w:sz w:val="26"/>
                <w:szCs w:val="26"/>
                <w:lang w:val="es-MX"/>
              </w:rPr>
              <w:t>TM. ỦY BAN NHÂN DÂN</w:t>
            </w:r>
          </w:p>
          <w:p>
            <w:pPr>
              <w:jc w:val="center"/>
              <w:rPr>
                <w:b/>
                <w:sz w:val="26"/>
                <w:szCs w:val="26"/>
                <w:lang w:val="es-MX"/>
              </w:rPr>
            </w:pPr>
            <w:r>
              <w:rPr>
                <w:b/>
                <w:sz w:val="26"/>
                <w:szCs w:val="26"/>
                <w:lang w:val="es-MX"/>
              </w:rPr>
              <w:t>KT. CHỦ TỊCH</w:t>
            </w:r>
          </w:p>
          <w:p>
            <w:pPr>
              <w:jc w:val="center"/>
              <w:rPr>
                <w:b/>
                <w:sz w:val="26"/>
                <w:szCs w:val="26"/>
                <w:lang w:val="es-MX"/>
              </w:rPr>
            </w:pPr>
            <w:r>
              <w:rPr>
                <w:b/>
                <w:sz w:val="26"/>
                <w:szCs w:val="26"/>
                <w:lang w:val="es-MX"/>
              </w:rPr>
              <w:t>PHÓ CHỦ TỊCH</w:t>
            </w:r>
          </w:p>
          <w:p>
            <w:pPr>
              <w:jc w:val="center"/>
              <w:rPr>
                <w:b/>
                <w:sz w:val="26"/>
                <w:szCs w:val="26"/>
                <w:lang w:val="es-MX"/>
              </w:rPr>
            </w:pPr>
          </w:p>
          <w:p>
            <w:pPr>
              <w:jc w:val="center"/>
              <w:rPr>
                <w:b/>
                <w:sz w:val="26"/>
                <w:szCs w:val="26"/>
                <w:lang w:val="es-MX"/>
              </w:rPr>
            </w:pPr>
          </w:p>
          <w:p>
            <w:pPr>
              <w:jc w:val="center"/>
              <w:rPr>
                <w:b/>
                <w:sz w:val="26"/>
                <w:szCs w:val="26"/>
                <w:lang w:val="es-MX"/>
              </w:rPr>
            </w:pPr>
          </w:p>
          <w:p>
            <w:pPr>
              <w:jc w:val="center"/>
              <w:rPr>
                <w:b/>
                <w:sz w:val="26"/>
                <w:szCs w:val="26"/>
                <w:lang w:val="es-MX"/>
              </w:rPr>
            </w:pPr>
          </w:p>
          <w:p>
            <w:pPr>
              <w:jc w:val="center"/>
              <w:rPr>
                <w:b/>
                <w:sz w:val="26"/>
                <w:szCs w:val="26"/>
                <w:lang w:val="es-MX"/>
              </w:rPr>
            </w:pPr>
          </w:p>
          <w:p>
            <w:pPr>
              <w:jc w:val="center"/>
              <w:rPr>
                <w:b/>
                <w:sz w:val="26"/>
                <w:szCs w:val="26"/>
                <w:lang w:val="es-MX"/>
              </w:rPr>
            </w:pPr>
            <w:r>
              <w:rPr>
                <w:b/>
                <w:sz w:val="26"/>
                <w:szCs w:val="26"/>
                <w:lang w:val="es-MX"/>
              </w:rPr>
              <w:t>Trần Báu Hà</w:t>
            </w:r>
          </w:p>
        </w:tc>
      </w:tr>
    </w:tbl>
    <w:p/>
    <w:p>
      <w:pPr>
        <w:sectPr>
          <w:pgSz w:w="11909" w:h="16834" w:code="9"/>
          <w:pgMar w:top="1152" w:right="1152" w:bottom="1152" w:left="1728" w:header="720" w:footer="720" w:gutter="0"/>
          <w:cols w:space="720"/>
          <w:docGrid w:linePitch="360"/>
        </w:sectPr>
      </w:pPr>
    </w:p>
    <w:p>
      <w:pPr>
        <w:jc w:val="center"/>
        <w:rPr>
          <w:b/>
          <w:sz w:val="26"/>
          <w:szCs w:val="26"/>
        </w:rPr>
      </w:pPr>
      <w:r>
        <w:rPr>
          <w:b/>
          <w:sz w:val="26"/>
          <w:szCs w:val="26"/>
        </w:rPr>
        <w:lastRenderedPageBreak/>
        <w:t>PHỤ LỤC</w:t>
      </w:r>
    </w:p>
    <w:p>
      <w:pPr>
        <w:jc w:val="center"/>
        <w:rPr>
          <w:b/>
          <w:sz w:val="26"/>
          <w:szCs w:val="26"/>
        </w:rPr>
      </w:pPr>
      <w:r>
        <w:rPr>
          <w:b/>
          <w:sz w:val="26"/>
          <w:szCs w:val="26"/>
        </w:rPr>
        <w:t xml:space="preserve">DANH MỤC CÁC DỰ ÁN THỰC HIỆN ĐẤU THẦU LỰA CHỌN NHÀ ĐẦU TƯ </w:t>
      </w:r>
    </w:p>
    <w:p>
      <w:pPr>
        <w:jc w:val="center"/>
        <w:rPr>
          <w:b/>
          <w:sz w:val="26"/>
          <w:szCs w:val="26"/>
        </w:rPr>
      </w:pPr>
      <w:r>
        <w:rPr>
          <w:b/>
          <w:sz w:val="26"/>
          <w:szCs w:val="26"/>
        </w:rPr>
        <w:t>CÓ SỬ DỤNG ĐẤT TRÊN ĐỊA BÀN TỈNH HÀ TĨNH (ĐỢT 2) NĂM 2026</w:t>
      </w:r>
    </w:p>
    <w:p>
      <w:pPr>
        <w:spacing w:after="120"/>
        <w:jc w:val="center"/>
        <w:rPr>
          <w:i/>
          <w:sz w:val="28"/>
          <w:szCs w:val="28"/>
        </w:rPr>
      </w:pPr>
      <w:r>
        <w:rPr>
          <w:i/>
          <w:sz w:val="28"/>
          <w:szCs w:val="28"/>
        </w:rPr>
        <w:t>(Kèm theo Tờ trình số ………..ngày          /6/2026 của UBND tỉnh)</w:t>
      </w:r>
    </w:p>
    <w:tbl>
      <w:tblPr>
        <w:tblW w:w="50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2046"/>
        <w:gridCol w:w="1394"/>
        <w:gridCol w:w="1252"/>
        <w:gridCol w:w="1252"/>
        <w:gridCol w:w="1394"/>
        <w:gridCol w:w="2087"/>
        <w:gridCol w:w="4569"/>
      </w:tblGrid>
      <w:tr>
        <w:trPr>
          <w:trHeight w:val="1957"/>
          <w:tblHeader/>
        </w:trPr>
        <w:tc>
          <w:tcPr>
            <w:tcW w:w="240" w:type="pct"/>
            <w:vAlign w:val="center"/>
            <w:hideMark/>
          </w:tcPr>
          <w:p>
            <w:pPr>
              <w:widowControl w:val="0"/>
              <w:jc w:val="center"/>
              <w:rPr>
                <w:b/>
                <w:bCs/>
              </w:rPr>
            </w:pPr>
            <w:r>
              <w:rPr>
                <w:b/>
                <w:bCs/>
              </w:rPr>
              <w:t>TT</w:t>
            </w:r>
          </w:p>
        </w:tc>
        <w:tc>
          <w:tcPr>
            <w:tcW w:w="696" w:type="pct"/>
            <w:vAlign w:val="center"/>
            <w:hideMark/>
          </w:tcPr>
          <w:p>
            <w:pPr>
              <w:widowControl w:val="0"/>
              <w:jc w:val="center"/>
              <w:rPr>
                <w:b/>
                <w:bCs/>
              </w:rPr>
            </w:pPr>
            <w:r>
              <w:rPr>
                <w:b/>
                <w:bCs/>
              </w:rPr>
              <w:t>Danh mục các khu đất để thực hiện đấu thầu lựa chọn nhà đầu tư</w:t>
            </w:r>
          </w:p>
        </w:tc>
        <w:tc>
          <w:tcPr>
            <w:tcW w:w="474" w:type="pct"/>
            <w:vAlign w:val="center"/>
            <w:hideMark/>
          </w:tcPr>
          <w:p>
            <w:pPr>
              <w:widowControl w:val="0"/>
              <w:jc w:val="center"/>
              <w:rPr>
                <w:b/>
                <w:bCs/>
              </w:rPr>
            </w:pPr>
            <w:r>
              <w:rPr>
                <w:b/>
                <w:bCs/>
              </w:rPr>
              <w:t>Địa điểm</w:t>
            </w:r>
          </w:p>
        </w:tc>
        <w:tc>
          <w:tcPr>
            <w:tcW w:w="426" w:type="pct"/>
            <w:vAlign w:val="center"/>
            <w:hideMark/>
          </w:tcPr>
          <w:p>
            <w:pPr>
              <w:widowControl w:val="0"/>
              <w:jc w:val="center"/>
              <w:rPr>
                <w:b/>
                <w:bCs/>
              </w:rPr>
            </w:pPr>
            <w:r>
              <w:rPr>
                <w:b/>
                <w:bCs/>
              </w:rPr>
              <w:t>Diện tích dự kiến</w:t>
            </w:r>
            <w:r>
              <w:rPr>
                <w:rStyle w:val="FootnoteReference"/>
                <w:b/>
                <w:bCs/>
              </w:rPr>
              <w:footnoteReference w:id="1"/>
            </w:r>
            <w:r>
              <w:rPr>
                <w:b/>
                <w:bCs/>
              </w:rPr>
              <w:t xml:space="preserve"> (ha)</w:t>
            </w:r>
          </w:p>
        </w:tc>
        <w:tc>
          <w:tcPr>
            <w:tcW w:w="426" w:type="pct"/>
            <w:vAlign w:val="center"/>
            <w:hideMark/>
          </w:tcPr>
          <w:p>
            <w:pPr>
              <w:widowControl w:val="0"/>
              <w:jc w:val="center"/>
              <w:rPr>
                <w:b/>
                <w:bCs/>
              </w:rPr>
            </w:pPr>
            <w:r>
              <w:rPr>
                <w:b/>
                <w:bCs/>
              </w:rPr>
              <w:t>Kế hoạch dự kiến tổ chức đấu thầu lựa chọn nhà đầu tư</w:t>
            </w:r>
          </w:p>
        </w:tc>
        <w:tc>
          <w:tcPr>
            <w:tcW w:w="474" w:type="pct"/>
            <w:vAlign w:val="center"/>
            <w:hideMark/>
          </w:tcPr>
          <w:p>
            <w:pPr>
              <w:widowControl w:val="0"/>
              <w:jc w:val="center"/>
              <w:rPr>
                <w:b/>
                <w:bCs/>
              </w:rPr>
            </w:pPr>
            <w:r>
              <w:rPr>
                <w:b/>
                <w:bCs/>
              </w:rPr>
              <w:t>Tiến độ dự kiến thực hiện trình tự thủ tục đấu thầu lựa chọn nhà đầu tư</w:t>
            </w:r>
          </w:p>
        </w:tc>
        <w:tc>
          <w:tcPr>
            <w:tcW w:w="710" w:type="pct"/>
            <w:vAlign w:val="center"/>
            <w:hideMark/>
          </w:tcPr>
          <w:p>
            <w:pPr>
              <w:widowControl w:val="0"/>
              <w:jc w:val="center"/>
              <w:rPr>
                <w:b/>
                <w:bCs/>
              </w:rPr>
            </w:pPr>
            <w:r>
              <w:rPr>
                <w:b/>
                <w:bCs/>
              </w:rPr>
              <w:t>Cơ quan dự kiến tổ chức thực hiện đấu thầu lựa chọn nhà đầu tư</w:t>
            </w:r>
          </w:p>
        </w:tc>
        <w:tc>
          <w:tcPr>
            <w:tcW w:w="1554" w:type="pct"/>
            <w:vAlign w:val="center"/>
            <w:hideMark/>
          </w:tcPr>
          <w:p>
            <w:pPr>
              <w:widowControl w:val="0"/>
              <w:jc w:val="center"/>
              <w:rPr>
                <w:b/>
                <w:bCs/>
              </w:rPr>
            </w:pPr>
            <w:r>
              <w:rPr>
                <w:b/>
                <w:bCs/>
              </w:rPr>
              <w:t>Căn cứ pháp lý</w:t>
            </w:r>
          </w:p>
        </w:tc>
      </w:tr>
      <w:tr>
        <w:trPr>
          <w:trHeight w:val="420"/>
        </w:trPr>
        <w:tc>
          <w:tcPr>
            <w:tcW w:w="240" w:type="pct"/>
            <w:vAlign w:val="center"/>
            <w:hideMark/>
          </w:tcPr>
          <w:p>
            <w:pPr>
              <w:widowControl w:val="0"/>
              <w:jc w:val="center"/>
              <w:rPr>
                <w:i/>
                <w:iCs/>
              </w:rPr>
            </w:pPr>
            <w:r>
              <w:rPr>
                <w:i/>
                <w:iCs/>
              </w:rPr>
              <w:t>(1)</w:t>
            </w:r>
          </w:p>
        </w:tc>
        <w:tc>
          <w:tcPr>
            <w:tcW w:w="696" w:type="pct"/>
            <w:vAlign w:val="center"/>
            <w:hideMark/>
          </w:tcPr>
          <w:p>
            <w:pPr>
              <w:widowControl w:val="0"/>
              <w:jc w:val="center"/>
              <w:rPr>
                <w:i/>
                <w:iCs/>
              </w:rPr>
            </w:pPr>
            <w:r>
              <w:rPr>
                <w:i/>
                <w:iCs/>
              </w:rPr>
              <w:t>(2)</w:t>
            </w:r>
          </w:p>
        </w:tc>
        <w:tc>
          <w:tcPr>
            <w:tcW w:w="474" w:type="pct"/>
            <w:vAlign w:val="center"/>
            <w:hideMark/>
          </w:tcPr>
          <w:p>
            <w:pPr>
              <w:widowControl w:val="0"/>
              <w:jc w:val="center"/>
              <w:rPr>
                <w:i/>
                <w:iCs/>
              </w:rPr>
            </w:pPr>
            <w:r>
              <w:rPr>
                <w:i/>
                <w:iCs/>
              </w:rPr>
              <w:t>(3)</w:t>
            </w:r>
          </w:p>
        </w:tc>
        <w:tc>
          <w:tcPr>
            <w:tcW w:w="426" w:type="pct"/>
            <w:vAlign w:val="center"/>
            <w:hideMark/>
          </w:tcPr>
          <w:p>
            <w:pPr>
              <w:widowControl w:val="0"/>
              <w:jc w:val="center"/>
              <w:rPr>
                <w:i/>
                <w:iCs/>
              </w:rPr>
            </w:pPr>
            <w:r>
              <w:rPr>
                <w:i/>
                <w:iCs/>
              </w:rPr>
              <w:t>(4)</w:t>
            </w:r>
          </w:p>
        </w:tc>
        <w:tc>
          <w:tcPr>
            <w:tcW w:w="426" w:type="pct"/>
            <w:vAlign w:val="center"/>
            <w:hideMark/>
          </w:tcPr>
          <w:p>
            <w:pPr>
              <w:widowControl w:val="0"/>
              <w:jc w:val="center"/>
              <w:rPr>
                <w:i/>
                <w:iCs/>
              </w:rPr>
            </w:pPr>
            <w:r>
              <w:rPr>
                <w:i/>
                <w:iCs/>
              </w:rPr>
              <w:t>(5)</w:t>
            </w:r>
          </w:p>
        </w:tc>
        <w:tc>
          <w:tcPr>
            <w:tcW w:w="474" w:type="pct"/>
            <w:vAlign w:val="center"/>
            <w:hideMark/>
          </w:tcPr>
          <w:p>
            <w:pPr>
              <w:widowControl w:val="0"/>
              <w:jc w:val="center"/>
              <w:rPr>
                <w:i/>
                <w:iCs/>
              </w:rPr>
            </w:pPr>
            <w:r>
              <w:rPr>
                <w:i/>
                <w:iCs/>
              </w:rPr>
              <w:t>(6)</w:t>
            </w:r>
          </w:p>
        </w:tc>
        <w:tc>
          <w:tcPr>
            <w:tcW w:w="710" w:type="pct"/>
            <w:vAlign w:val="center"/>
            <w:hideMark/>
          </w:tcPr>
          <w:p>
            <w:pPr>
              <w:widowControl w:val="0"/>
              <w:jc w:val="center"/>
              <w:rPr>
                <w:i/>
                <w:iCs/>
              </w:rPr>
            </w:pPr>
            <w:r>
              <w:rPr>
                <w:i/>
                <w:iCs/>
              </w:rPr>
              <w:t>(7)</w:t>
            </w:r>
          </w:p>
        </w:tc>
        <w:tc>
          <w:tcPr>
            <w:tcW w:w="1554" w:type="pct"/>
            <w:vAlign w:val="bottom"/>
            <w:hideMark/>
          </w:tcPr>
          <w:p>
            <w:pPr>
              <w:widowControl w:val="0"/>
              <w:jc w:val="center"/>
              <w:rPr>
                <w:i/>
                <w:iCs/>
              </w:rPr>
            </w:pPr>
            <w:r>
              <w:rPr>
                <w:i/>
                <w:iCs/>
              </w:rPr>
              <w:t>(8)</w:t>
            </w:r>
          </w:p>
        </w:tc>
      </w:tr>
      <w:tr>
        <w:trPr>
          <w:trHeight w:val="420"/>
        </w:trPr>
        <w:tc>
          <w:tcPr>
            <w:tcW w:w="240" w:type="pct"/>
            <w:vAlign w:val="center"/>
          </w:tcPr>
          <w:p>
            <w:pPr>
              <w:widowControl w:val="0"/>
              <w:jc w:val="center"/>
              <w:rPr>
                <w:i/>
                <w:iCs/>
              </w:rPr>
            </w:pPr>
            <w:r>
              <w:t>1</w:t>
            </w:r>
          </w:p>
        </w:tc>
        <w:tc>
          <w:tcPr>
            <w:tcW w:w="696" w:type="pct"/>
            <w:vAlign w:val="center"/>
          </w:tcPr>
          <w:p>
            <w:pPr>
              <w:widowControl w:val="0"/>
              <w:jc w:val="center"/>
              <w:rPr>
                <w:i/>
                <w:iCs/>
              </w:rPr>
            </w:pPr>
            <w:r>
              <w:t xml:space="preserve">Khu đô thị sinh thái Park City Xuân An </w:t>
            </w:r>
          </w:p>
        </w:tc>
        <w:tc>
          <w:tcPr>
            <w:tcW w:w="474" w:type="pct"/>
            <w:vAlign w:val="center"/>
          </w:tcPr>
          <w:p>
            <w:pPr>
              <w:widowControl w:val="0"/>
              <w:jc w:val="center"/>
              <w:rPr>
                <w:i/>
                <w:iCs/>
              </w:rPr>
            </w:pPr>
            <w:r>
              <w:t>Xã Nghi Xuân</w:t>
            </w:r>
          </w:p>
        </w:tc>
        <w:tc>
          <w:tcPr>
            <w:tcW w:w="426" w:type="pct"/>
            <w:vAlign w:val="center"/>
          </w:tcPr>
          <w:p>
            <w:pPr>
              <w:widowControl w:val="0"/>
              <w:jc w:val="center"/>
              <w:rPr>
                <w:i/>
                <w:iCs/>
              </w:rPr>
            </w:pPr>
            <w:r>
              <w:t>27</w:t>
            </w:r>
          </w:p>
        </w:tc>
        <w:tc>
          <w:tcPr>
            <w:tcW w:w="426" w:type="pct"/>
            <w:vAlign w:val="center"/>
          </w:tcPr>
          <w:p>
            <w:pPr>
              <w:widowControl w:val="0"/>
              <w:jc w:val="center"/>
              <w:rPr>
                <w:i/>
                <w:iCs/>
              </w:rPr>
            </w:pPr>
            <w:r>
              <w:t>2026-2028</w:t>
            </w:r>
          </w:p>
        </w:tc>
        <w:tc>
          <w:tcPr>
            <w:tcW w:w="474" w:type="pct"/>
            <w:vAlign w:val="center"/>
          </w:tcPr>
          <w:p>
            <w:pPr>
              <w:widowControl w:val="0"/>
              <w:jc w:val="center"/>
              <w:rPr>
                <w:i/>
                <w:iCs/>
              </w:rPr>
            </w:pPr>
            <w:r>
              <w:t>180 ngày</w:t>
            </w:r>
          </w:p>
        </w:tc>
        <w:tc>
          <w:tcPr>
            <w:tcW w:w="710" w:type="pct"/>
            <w:vAlign w:val="center"/>
          </w:tcPr>
          <w:p>
            <w:pPr>
              <w:widowControl w:val="0"/>
              <w:jc w:val="center"/>
              <w:rPr>
                <w:i/>
                <w:iCs/>
              </w:rPr>
            </w:pPr>
            <w:r>
              <w:t>Cơ quan chuyên môn, cơ quan trực thuộc UBND tỉnh, UBND cấp xã</w:t>
            </w:r>
          </w:p>
        </w:tc>
        <w:tc>
          <w:tcPr>
            <w:tcW w:w="1554" w:type="pct"/>
            <w:vAlign w:val="center"/>
          </w:tcPr>
          <w:p>
            <w:pPr>
              <w:widowControl w:val="0"/>
              <w:jc w:val="both"/>
            </w:pPr>
            <w:r>
              <w:t>(1) Dự án thực hiện tại khu vực đô thị có diện tích theo đồ án quy hoạch chi tiết đã được phê duyệt là 26,77 có dự báo dân số là 2000 người, đảm bảo hình thức một đơn vị ở đáp ứng tiêu chí khu đô thị theo pháp luật về xây dựng.</w:t>
            </w:r>
          </w:p>
          <w:p>
            <w:pPr>
              <w:widowControl w:val="0"/>
              <w:jc w:val="both"/>
            </w:pPr>
            <w:r>
              <w:br w:type="page"/>
              <w:t>(2) Hiện trạng khu đất có một phần diện tích đất đã giao cho các hộ gia đình, cá nhân quản lý, sử dụng chưa được bồi thường giải phóng mặt bằng, không đủ điều kiện đấu giá quyền sử dụng đất;</w:t>
            </w:r>
            <w:r>
              <w:br w:type="page"/>
            </w:r>
          </w:p>
          <w:p>
            <w:pPr>
              <w:widowControl w:val="0"/>
              <w:jc w:val="both"/>
            </w:pPr>
            <w:r>
              <w:t xml:space="preserve">(3) Phù hợp với quy hoạch chung, quy hoạch phân khu thị trấn Xuân Ạn tại các quyết định: Quyết định số 830/QĐ-UBND ngày 01/4/2013 của UBND tỉnh Hà Tĩnh về việc phê duyệt điều chỉnh quy hoạch chung xây dựng thị trấn Xuân An huyện Nghi XUân đến </w:t>
            </w:r>
            <w:r>
              <w:lastRenderedPageBreak/>
              <w:t>năm 2025, tầm nhìn đến 2030</w:t>
            </w:r>
            <w:r>
              <w:br w:type="page"/>
              <w:t>Quyết định 943/QĐ-UBND ngày 23/03/2020 của UBND tỉnh hà Tĩnh về việc phê duyệt đồ án quy hoạch phân khu xây dựng thị trấn Xuân An, huyện Nghi Xuân, tỉnh Hà Tĩnh, tỷ lệ 1/2.000</w:t>
            </w:r>
            <w:r>
              <w:br w:type="page"/>
              <w:t>Quyết định số 1285/QĐ-UBND ngày 06/6/2023 của UBND tỉnh Hà Tĩnh về việc phê duyệt Điều chỉnh cục bộ Quy hoạch chung và Quy hoạch phân khu xây dựng thị trấn Xuân An, huyện nghi Xuân.</w:t>
            </w:r>
          </w:p>
          <w:p>
            <w:pPr>
              <w:widowControl w:val="0"/>
              <w:jc w:val="both"/>
              <w:rPr>
                <w:i/>
                <w:iCs/>
              </w:rPr>
            </w:pPr>
            <w:r>
              <w:br w:type="page"/>
              <w:t>(4) Phù hợp với chương trình phát triển nhà ở tỉnh Hà Tĩnh giai đoạn 2021-2030 được UBND tỉnh phê duyệt điều chỉnh tại Quyết định số 556/QĐ-UBND ngày 17/3/2025; phù hợp với Kế hoạch phát triển nhà ở tỉnh đến năm 2025 được UBND tỉnh phê duyệt điều chỉnh tại Quyết định số 922/QĐ-UBND ngày 04/5/2022.</w:t>
            </w:r>
          </w:p>
        </w:tc>
      </w:tr>
      <w:tr>
        <w:trPr>
          <w:trHeight w:val="420"/>
        </w:trPr>
        <w:tc>
          <w:tcPr>
            <w:tcW w:w="240" w:type="pct"/>
            <w:vAlign w:val="center"/>
          </w:tcPr>
          <w:p>
            <w:pPr>
              <w:widowControl w:val="0"/>
              <w:jc w:val="center"/>
            </w:pPr>
            <w:r>
              <w:lastRenderedPageBreak/>
              <w:t>2</w:t>
            </w:r>
          </w:p>
        </w:tc>
        <w:tc>
          <w:tcPr>
            <w:tcW w:w="696" w:type="pct"/>
            <w:vAlign w:val="center"/>
          </w:tcPr>
          <w:p>
            <w:pPr>
              <w:widowControl w:val="0"/>
              <w:jc w:val="center"/>
            </w:pPr>
            <w:r>
              <w:t>Khu dân cư nông thôn kết hợp thương mại dịch vụ thôn Bình Yên, xã Cẩm Bình</w:t>
            </w:r>
          </w:p>
        </w:tc>
        <w:tc>
          <w:tcPr>
            <w:tcW w:w="474" w:type="pct"/>
            <w:vAlign w:val="center"/>
          </w:tcPr>
          <w:p>
            <w:pPr>
              <w:widowControl w:val="0"/>
              <w:jc w:val="center"/>
            </w:pPr>
            <w:r>
              <w:t>Xã Cẩm Bình</w:t>
            </w:r>
          </w:p>
        </w:tc>
        <w:tc>
          <w:tcPr>
            <w:tcW w:w="426" w:type="pct"/>
            <w:vAlign w:val="center"/>
          </w:tcPr>
          <w:p>
            <w:pPr>
              <w:widowControl w:val="0"/>
              <w:jc w:val="center"/>
            </w:pPr>
            <w:r>
              <w:t>9</w:t>
            </w:r>
          </w:p>
        </w:tc>
        <w:tc>
          <w:tcPr>
            <w:tcW w:w="426" w:type="pct"/>
            <w:vAlign w:val="center"/>
          </w:tcPr>
          <w:p>
            <w:pPr>
              <w:widowControl w:val="0"/>
              <w:jc w:val="center"/>
            </w:pPr>
            <w:r>
              <w:t>2026-2028</w:t>
            </w:r>
          </w:p>
        </w:tc>
        <w:tc>
          <w:tcPr>
            <w:tcW w:w="474" w:type="pct"/>
            <w:vAlign w:val="center"/>
          </w:tcPr>
          <w:p>
            <w:pPr>
              <w:widowControl w:val="0"/>
              <w:jc w:val="center"/>
            </w:pPr>
            <w:r>
              <w:t>180 ngày</w:t>
            </w:r>
          </w:p>
        </w:tc>
        <w:tc>
          <w:tcPr>
            <w:tcW w:w="710" w:type="pct"/>
            <w:vAlign w:val="center"/>
          </w:tcPr>
          <w:p>
            <w:pPr>
              <w:widowControl w:val="0"/>
              <w:jc w:val="center"/>
            </w:pPr>
            <w:r>
              <w:t>Cơ quan chuyên môn, cơ quan trực thuộc UBND tỉnh, UBND cấp xã</w:t>
            </w:r>
          </w:p>
        </w:tc>
        <w:tc>
          <w:tcPr>
            <w:tcW w:w="1554" w:type="pct"/>
            <w:vAlign w:val="center"/>
          </w:tcPr>
          <w:p>
            <w:pPr>
              <w:widowControl w:val="0"/>
              <w:jc w:val="both"/>
            </w:pPr>
            <w:r>
              <w:t>(1) Dự án thực hiện tại khu vực nông thôn, đáp ứng tiêu chí khu dân cư nông thôn;</w:t>
            </w:r>
          </w:p>
          <w:p>
            <w:pPr>
              <w:widowControl w:val="0"/>
              <w:jc w:val="both"/>
            </w:pPr>
            <w:r>
              <w:t>(2) Hiện trạng khu đất cơ bản là diện tích đất lúa (một phần giao cho người dân quản lý; một phần thuộc đất UBND xã</w:t>
            </w:r>
            <w:r>
              <w:br/>
              <w:t xml:space="preserve">quản lý) và một phần nhỏ diện tích giao thông, thuỷ lợi; Đất chưa được giải phóng mặt </w:t>
            </w:r>
            <w:r>
              <w:lastRenderedPageBreak/>
              <w:t>bằng.</w:t>
            </w:r>
          </w:p>
          <w:p>
            <w:pPr>
              <w:widowControl w:val="0"/>
              <w:jc w:val="both"/>
            </w:pPr>
            <w:r>
              <w:t>(3) Phù hợp Quy hoạch chung thành phố Hà Tĩnh và vùng phụ cận giai đoạn đến năm 2030,tầm nhìn đến năm 2050 được</w:t>
            </w:r>
            <w:r>
              <w:br/>
              <w:t>UBND tỉnh phê duyệt tại Quyết định số 195/QĐ-UBND ngày 18/01/2023;</w:t>
            </w:r>
          </w:p>
          <w:p>
            <w:pPr>
              <w:widowControl w:val="0"/>
              <w:jc w:val="both"/>
            </w:pPr>
            <w:r>
              <w:t>(4) Phù hợp Chương trình phát triển nhà ở tỉnh Hà Tĩnh giai đoạn 2021-2030 được UBND tỉnh phê duyệt điều chỉnh tại</w:t>
            </w:r>
            <w:r>
              <w:br/>
              <w:t>Quyết định số 556/QĐ-UBND ngày 17/3/2025.</w:t>
            </w:r>
          </w:p>
          <w:p>
            <w:pPr>
              <w:widowControl w:val="0"/>
              <w:jc w:val="both"/>
            </w:pPr>
            <w:r>
              <w:t>(5) Phù hợp với phân bổ chỉ tiêu sử dụng đất đến từng đơn vị hành chính cấp xã, tỉnh Hà Tĩnh đến năm 2030 tại Quyết</w:t>
            </w:r>
            <w:r>
              <w:br/>
              <w:t>định số 2878/QĐ-UBND ngày 19/11/2025.</w:t>
            </w:r>
          </w:p>
        </w:tc>
      </w:tr>
      <w:tr>
        <w:trPr>
          <w:trHeight w:val="420"/>
        </w:trPr>
        <w:tc>
          <w:tcPr>
            <w:tcW w:w="240" w:type="pct"/>
            <w:vAlign w:val="center"/>
          </w:tcPr>
          <w:p>
            <w:pPr>
              <w:widowControl w:val="0"/>
              <w:jc w:val="center"/>
            </w:pPr>
            <w:r>
              <w:lastRenderedPageBreak/>
              <w:t>3</w:t>
            </w:r>
          </w:p>
        </w:tc>
        <w:tc>
          <w:tcPr>
            <w:tcW w:w="696" w:type="pct"/>
            <w:vAlign w:val="center"/>
          </w:tcPr>
          <w:p>
            <w:pPr>
              <w:widowControl w:val="0"/>
              <w:jc w:val="center"/>
            </w:pPr>
            <w:r>
              <w:t>Khu dân cư nông thôn tại nút giao thông đường tránh Quốc lộ 1A, xã Cẩm Bình, tỉnh Hà Tĩnh</w:t>
            </w:r>
          </w:p>
        </w:tc>
        <w:tc>
          <w:tcPr>
            <w:tcW w:w="474" w:type="pct"/>
            <w:vAlign w:val="center"/>
          </w:tcPr>
          <w:p>
            <w:pPr>
              <w:widowControl w:val="0"/>
              <w:jc w:val="center"/>
            </w:pPr>
            <w:r>
              <w:t>Xã Cẩm Bình</w:t>
            </w:r>
          </w:p>
        </w:tc>
        <w:tc>
          <w:tcPr>
            <w:tcW w:w="426" w:type="pct"/>
            <w:vAlign w:val="center"/>
          </w:tcPr>
          <w:p>
            <w:pPr>
              <w:widowControl w:val="0"/>
              <w:jc w:val="center"/>
            </w:pPr>
            <w:r>
              <w:t>24,35</w:t>
            </w:r>
          </w:p>
        </w:tc>
        <w:tc>
          <w:tcPr>
            <w:tcW w:w="426" w:type="pct"/>
            <w:vAlign w:val="center"/>
          </w:tcPr>
          <w:p>
            <w:pPr>
              <w:widowControl w:val="0"/>
              <w:jc w:val="center"/>
            </w:pPr>
            <w:r>
              <w:t>2026-2028</w:t>
            </w:r>
          </w:p>
        </w:tc>
        <w:tc>
          <w:tcPr>
            <w:tcW w:w="474" w:type="pct"/>
            <w:vAlign w:val="center"/>
          </w:tcPr>
          <w:p>
            <w:pPr>
              <w:widowControl w:val="0"/>
              <w:jc w:val="center"/>
            </w:pPr>
            <w:r>
              <w:t>180 ngày</w:t>
            </w:r>
          </w:p>
        </w:tc>
        <w:tc>
          <w:tcPr>
            <w:tcW w:w="710" w:type="pct"/>
            <w:vAlign w:val="center"/>
          </w:tcPr>
          <w:p>
            <w:pPr>
              <w:widowControl w:val="0"/>
              <w:jc w:val="center"/>
            </w:pPr>
            <w:r>
              <w:t>Cơ quan chuyên môn, cơ quan trực thuộc UBND tỉnh, UBND cấp xã</w:t>
            </w:r>
          </w:p>
        </w:tc>
        <w:tc>
          <w:tcPr>
            <w:tcW w:w="1554" w:type="pct"/>
            <w:vAlign w:val="center"/>
          </w:tcPr>
          <w:p>
            <w:pPr>
              <w:widowControl w:val="0"/>
              <w:jc w:val="both"/>
            </w:pPr>
            <w:r>
              <w:t>(1) Dự án thực hiện tại khu vực nông thôn, đáp ứng tiêu chí khu dân cư nông thôn;</w:t>
            </w:r>
          </w:p>
          <w:p>
            <w:pPr>
              <w:widowControl w:val="0"/>
              <w:jc w:val="both"/>
            </w:pPr>
            <w:r>
              <w:t>(2) Hiện trạng khu đất cơ bản là diện tích đất lúa (một phần giao cho người dân quản lý; một phần thuộc đất UBND xã quản lý) và một phần nhỏ diện tích giao thông, thuỷ lợi; Đất chưa được giải phóng mặt bằng.</w:t>
            </w:r>
          </w:p>
          <w:p>
            <w:pPr>
              <w:widowControl w:val="0"/>
              <w:jc w:val="both"/>
            </w:pPr>
            <w:r>
              <w:t xml:space="preserve">(3) Phù hợp Quy hoạch sử dụng đất thời kỳ 2021-2030, huyện Cẩm Xuyên, tỉnh Hà Tĩnh được UBND tỉnh phê duyệt tại Quyết định số </w:t>
            </w:r>
            <w:r>
              <w:lastRenderedPageBreak/>
              <w:t xml:space="preserve">195/QĐ-UBND ngày 18/01/2023; Phù hợp Quy hoạch Điều chỉnh quy hoạch chung xây dựng xã Cẩm Vịnh giai đoạn 2021 đến 2030, tỷ lệ 1/5.000 được UBND huyện Cẩm Xuyên phê duyệt tại Quyết định số 4420/QĐ-UBND ngày 29/8/2022; </w:t>
            </w:r>
          </w:p>
          <w:p>
            <w:pPr>
              <w:widowControl w:val="0"/>
              <w:jc w:val="both"/>
            </w:pPr>
            <w:r>
              <w:t>(4) Phù hợp Chương trình phát triển nhà ở tỉnh Hà Tĩnh giai đoạn 2021-2030 được UBND tỉnh phê duyệt điều chỉnh tại Quyết định số 556/QĐ-UBND ngày 17/3/2025.</w:t>
            </w:r>
          </w:p>
        </w:tc>
      </w:tr>
    </w:tbl>
    <w:p/>
    <w:p>
      <w:pPr>
        <w:spacing w:after="160" w:line="259" w:lineRule="auto"/>
      </w:pPr>
      <w:r>
        <w:br w:type="page"/>
      </w:r>
    </w:p>
    <w:p>
      <w:pPr>
        <w:sectPr>
          <w:pgSz w:w="16834" w:h="11909" w:orient="landscape" w:code="9"/>
          <w:pgMar w:top="1728" w:right="1152" w:bottom="1152" w:left="1152" w:header="720" w:footer="720" w:gutter="0"/>
          <w:cols w:space="720"/>
          <w:docGrid w:linePitch="360"/>
        </w:sectPr>
      </w:pPr>
    </w:p>
    <w:tbl>
      <w:tblPr>
        <w:tblW w:w="9871" w:type="dxa"/>
        <w:jc w:val="center"/>
        <w:tblLook w:val="01E0" w:firstRow="1" w:lastRow="1" w:firstColumn="1" w:lastColumn="1" w:noHBand="0" w:noVBand="0"/>
      </w:tblPr>
      <w:tblGrid>
        <w:gridCol w:w="3741"/>
        <w:gridCol w:w="6130"/>
      </w:tblGrid>
      <w:tr>
        <w:trPr>
          <w:trHeight w:val="922"/>
          <w:jc w:val="center"/>
        </w:trPr>
        <w:tc>
          <w:tcPr>
            <w:tcW w:w="3741" w:type="dxa"/>
          </w:tcPr>
          <w:p>
            <w:pPr>
              <w:ind w:right="-108"/>
              <w:jc w:val="center"/>
              <w:rPr>
                <w:b/>
                <w:bCs/>
                <w:sz w:val="26"/>
                <w:szCs w:val="26"/>
              </w:rPr>
            </w:pPr>
            <w:r>
              <w:rPr>
                <w:b/>
                <w:bCs/>
                <w:sz w:val="26"/>
                <w:szCs w:val="26"/>
              </w:rPr>
              <w:lastRenderedPageBreak/>
              <w:t>HỘI ĐỒNG NHÂN DÂN</w:t>
            </w:r>
          </w:p>
          <w:p>
            <w:pPr>
              <w:ind w:right="-108"/>
              <w:jc w:val="center"/>
              <w:rPr>
                <w:b/>
              </w:rPr>
            </w:pPr>
            <w:r>
              <w:rPr>
                <w:noProof/>
                <w:sz w:val="26"/>
                <w:szCs w:val="26"/>
              </w:rPr>
              <mc:AlternateContent>
                <mc:Choice Requires="wps">
                  <w:drawing>
                    <wp:anchor distT="4294967294" distB="4294967294" distL="114300" distR="114300" simplePos="0" relativeHeight="251664384" behindDoc="0" locked="0" layoutInCell="1" allowOverlap="1">
                      <wp:simplePos x="0" y="0"/>
                      <wp:positionH relativeFrom="column">
                        <wp:posOffset>789305</wp:posOffset>
                      </wp:positionH>
                      <wp:positionV relativeFrom="paragraph">
                        <wp:posOffset>245744</wp:posOffset>
                      </wp:positionV>
                      <wp:extent cx="759460" cy="0"/>
                      <wp:effectExtent l="0" t="0" r="21590" b="190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94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8" o:spid="_x0000_s1026" type="#_x0000_t32" style="position:absolute;margin-left:62.15pt;margin-top:19.35pt;width:59.8pt;height:0;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"/>
                  </w:pict>
                </mc:Fallback>
              </mc:AlternateContent>
            </w:r>
            <w:r>
              <w:rPr>
                <w:b/>
                <w:bCs/>
                <w:sz w:val="26"/>
                <w:szCs w:val="26"/>
              </w:rPr>
              <w:t>TỈNH HÀ TĨNH</w:t>
            </w:r>
          </w:p>
        </w:tc>
        <w:tc>
          <w:tcPr>
            <w:tcW w:w="6130" w:type="dxa"/>
          </w:tcPr>
          <w:p>
            <w:pPr>
              <w:ind w:right="-108"/>
              <w:jc w:val="center"/>
              <w:rPr>
                <w:b/>
                <w:sz w:val="26"/>
                <w:szCs w:val="26"/>
              </w:rPr>
            </w:pPr>
            <w:r>
              <w:rPr>
                <w:b/>
                <w:sz w:val="26"/>
                <w:szCs w:val="26"/>
              </w:rPr>
              <w:t>CỘNG HÒA XÃ HỘI CHỦ NGHĨA VIỆT NAM</w:t>
            </w:r>
          </w:p>
          <w:p>
            <w:pPr>
              <w:ind w:right="80"/>
              <w:jc w:val="center"/>
              <w:rPr>
                <w:b/>
                <w:sz w:val="28"/>
                <w:szCs w:val="28"/>
              </w:rPr>
            </w:pPr>
            <w:r>
              <w:rPr>
                <w:noProof/>
              </w:rPr>
              <mc:AlternateContent>
                <mc:Choice Requires="wps">
                  <w:drawing>
                    <wp:anchor distT="4294967294" distB="4294967294" distL="114300" distR="114300" simplePos="0" relativeHeight="251663360" behindDoc="0" locked="0" layoutInCell="1" allowOverlap="1">
                      <wp:simplePos x="0" y="0"/>
                      <wp:positionH relativeFrom="column">
                        <wp:posOffset>826135</wp:posOffset>
                      </wp:positionH>
                      <wp:positionV relativeFrom="paragraph">
                        <wp:posOffset>271144</wp:posOffset>
                      </wp:positionV>
                      <wp:extent cx="2137410" cy="0"/>
                      <wp:effectExtent l="0" t="0" r="3429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741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5.05pt,21.35pt" to="233.35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" strokeweight="1pt"/>
                  </w:pict>
                </mc:Fallback>
              </mc:AlternateContent>
            </w:r>
            <w:r>
              <w:rPr>
                <w:b/>
                <w:sz w:val="28"/>
                <w:szCs w:val="28"/>
              </w:rPr>
              <w:t xml:space="preserve"> Độc lập - Tự do - Hạnh phúc</w:t>
            </w:r>
          </w:p>
        </w:tc>
      </w:tr>
      <w:tr>
        <w:trPr>
          <w:trHeight w:val="334"/>
          <w:jc w:val="center"/>
        </w:trPr>
        <w:tc>
          <w:tcPr>
            <w:tcW w:w="3741" w:type="dxa"/>
          </w:tcPr>
          <w:p>
            <w:pPr>
              <w:ind w:right="-108"/>
              <w:jc w:val="center"/>
              <w:rPr>
                <w:sz w:val="28"/>
                <w:szCs w:val="28"/>
              </w:rPr>
            </w:pPr>
            <w:r>
              <w:rPr>
                <w:sz w:val="28"/>
                <w:szCs w:val="28"/>
              </w:rPr>
              <w:t>Số:         /NQ-HĐND</w:t>
            </w:r>
          </w:p>
        </w:tc>
        <w:tc>
          <w:tcPr>
            <w:tcW w:w="6130" w:type="dxa"/>
          </w:tcPr>
          <w:p>
            <w:pPr>
              <w:ind w:right="-108"/>
              <w:jc w:val="center"/>
              <w:rPr>
                <w:i/>
                <w:sz w:val="28"/>
                <w:szCs w:val="28"/>
              </w:rPr>
            </w:pPr>
            <w:r>
              <w:rPr>
                <w:i/>
                <w:sz w:val="28"/>
                <w:szCs w:val="28"/>
              </w:rPr>
              <w:t xml:space="preserve">       Hà Tĩnh, ngày     tháng     năm 2026</w:t>
            </w:r>
          </w:p>
        </w:tc>
      </w:tr>
      <w:tr>
        <w:trPr>
          <w:trHeight w:val="412"/>
          <w:jc w:val="center"/>
        </w:trPr>
        <w:tc>
          <w:tcPr>
            <w:tcW w:w="3741" w:type="dxa"/>
          </w:tcPr>
          <w:p>
            <w:pPr>
              <w:ind w:right="-108"/>
              <w:jc w:val="center"/>
              <w:rPr>
                <w:b/>
              </w:rPr>
            </w:pPr>
            <w:r>
              <w:rPr>
                <w:b/>
                <w:noProof/>
              </w:rPr>
              <mc:AlternateContent>
                <mc:Choice Requires="wps">
                  <w:drawing>
                    <wp:anchor distT="0" distB="0" distL="114300" distR="114300" simplePos="0" relativeHeight="251665408" behindDoc="0" locked="0" layoutInCell="1" allowOverlap="1">
                      <wp:simplePos x="0" y="0"/>
                      <wp:positionH relativeFrom="column">
                        <wp:posOffset>534035</wp:posOffset>
                      </wp:positionH>
                      <wp:positionV relativeFrom="paragraph">
                        <wp:posOffset>101600</wp:posOffset>
                      </wp:positionV>
                      <wp:extent cx="1066800" cy="273050"/>
                      <wp:effectExtent l="10160" t="6350" r="8890" b="63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73050"/>
                              </a:xfrm>
                              <a:prstGeom prst="rect">
                                <a:avLst/>
                              </a:prstGeom>
                              <a:solidFill>
                                <a:srgbClr val="FFFFFF"/>
                              </a:solidFill>
                              <a:ln w="9525">
                                <a:solidFill>
                                  <a:srgbClr val="000000"/>
                                </a:solidFill>
                                <a:miter lim="800000"/>
                                <a:headEnd/>
                                <a:tailEnd/>
                              </a:ln>
                            </wps:spPr>
                            <wps:txbx>
                              <w:txbxContent>
                                <w:p>
                                  <w:pPr>
                                    <w:jc w:val="center"/>
                                    <w:rPr>
                                      <w:b/>
                                      <w:bCs/>
                                      <w:lang w:val="en-GB"/>
                                    </w:rPr>
                                  </w:pPr>
                                  <w:r>
                                    <w:rPr>
                                      <w:b/>
                                      <w:bCs/>
                                      <w:lang w:val="en-GB"/>
                                    </w:rPr>
                                    <w:t xml:space="preserve">DỰ THẢO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42.05pt;margin-top:8pt;width:84pt;height:2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">
                      <v:textbox>
                        <w:txbxContent>
                          <w:p>
                            <w:pPr>
                              <w:jc w:val="center"/>
                              <w:rPr>
                                <w:b/>
                                <w:bCs/>
                                <w:lang w:val="en-GB"/>
                              </w:rPr>
                            </w:pPr>
                            <w:r>
                              <w:rPr>
                                <w:b/>
                                <w:bCs/>
                                <w:lang w:val="en-GB"/>
                              </w:rPr>
                              <w:t xml:space="preserve">DỰ THẢO </w:t>
                            </w:r>
                          </w:p>
                        </w:txbxContent>
                      </v:textbox>
                    </v:shape>
                  </w:pict>
                </mc:Fallback>
              </mc:AlternateContent>
            </w:r>
          </w:p>
        </w:tc>
        <w:tc>
          <w:tcPr>
            <w:tcW w:w="6130" w:type="dxa"/>
          </w:tcPr>
          <w:p>
            <w:pPr>
              <w:ind w:right="-108"/>
              <w:jc w:val="center"/>
              <w:rPr>
                <w:i/>
              </w:rPr>
            </w:pPr>
          </w:p>
        </w:tc>
      </w:tr>
    </w:tbl>
    <w:p>
      <w:pPr>
        <w:tabs>
          <w:tab w:val="left" w:pos="375"/>
        </w:tabs>
        <w:rPr>
          <w:b/>
          <w:sz w:val="28"/>
          <w:szCs w:val="28"/>
        </w:rPr>
      </w:pPr>
      <w:r>
        <w:rPr>
          <w:b/>
          <w:sz w:val="28"/>
          <w:szCs w:val="28"/>
        </w:rPr>
        <w:tab/>
        <w:t xml:space="preserve">                                              NGHỊ QUYẾT</w:t>
      </w:r>
    </w:p>
    <w:p>
      <w:pPr>
        <w:jc w:val="center"/>
        <w:rPr>
          <w:b/>
          <w:spacing w:val="-2"/>
          <w:sz w:val="28"/>
          <w:szCs w:val="26"/>
        </w:rPr>
      </w:pPr>
      <w:bookmarkStart w:id="2" w:name="_Hlk170393706"/>
      <w:r>
        <w:rPr>
          <w:b/>
          <w:spacing w:val="-2"/>
          <w:sz w:val="28"/>
          <w:szCs w:val="26"/>
        </w:rPr>
        <w:t xml:space="preserve">Danh mục các khu đất thực hiện đấu thầu dự án đầu tư </w:t>
      </w:r>
    </w:p>
    <w:p>
      <w:pPr>
        <w:jc w:val="center"/>
        <w:rPr>
          <w:b/>
          <w:sz w:val="28"/>
          <w:szCs w:val="28"/>
        </w:rPr>
      </w:pPr>
      <w:r>
        <w:rPr>
          <w:b/>
          <w:spacing w:val="-2"/>
          <w:sz w:val="28"/>
          <w:szCs w:val="26"/>
        </w:rPr>
        <w:t>có sử dụng đất trên địa bàn tỉnh Hà Tĩnh (đợt 2) năm 2026</w:t>
      </w:r>
    </w:p>
    <w:bookmarkEnd w:id="2"/>
    <w:p>
      <w:pPr>
        <w:spacing w:before="120" w:after="120"/>
        <w:ind w:firstLine="851"/>
        <w:jc w:val="center"/>
        <w:rPr>
          <w:b/>
          <w:sz w:val="26"/>
          <w:szCs w:val="26"/>
        </w:rPr>
      </w:pPr>
      <w:r>
        <w:rPr>
          <w:b/>
          <w:noProof/>
          <w:sz w:val="26"/>
          <w:szCs w:val="26"/>
        </w:rPr>
        <mc:AlternateContent>
          <mc:Choice Requires="wps">
            <w:drawing>
              <wp:anchor distT="0" distB="0" distL="114300" distR="114300" simplePos="0" relativeHeight="251662336" behindDoc="0" locked="0" layoutInCell="1" allowOverlap="1">
                <wp:simplePos x="0" y="0"/>
                <wp:positionH relativeFrom="column">
                  <wp:posOffset>2247265</wp:posOffset>
                </wp:positionH>
                <wp:positionV relativeFrom="paragraph">
                  <wp:posOffset>39370</wp:posOffset>
                </wp:positionV>
                <wp:extent cx="1295400" cy="635"/>
                <wp:effectExtent l="8890" t="10795" r="10160" b="762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 o:spid="_x0000_s1026" type="#_x0000_t32" style="position:absolute;margin-left:176.95pt;margin-top:3.1pt;width:102pt;height:.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"/>
            </w:pict>
          </mc:Fallback>
        </mc:AlternateContent>
      </w:r>
    </w:p>
    <w:p>
      <w:pPr>
        <w:ind w:firstLine="851"/>
        <w:jc w:val="center"/>
        <w:rPr>
          <w:b/>
          <w:sz w:val="26"/>
          <w:szCs w:val="28"/>
        </w:rPr>
      </w:pPr>
      <w:r>
        <w:rPr>
          <w:b/>
          <w:sz w:val="26"/>
          <w:szCs w:val="28"/>
        </w:rPr>
        <w:t>HỘI ĐỒNG NHÂN DÂN TỈNH HÀ TĨNH</w:t>
      </w:r>
    </w:p>
    <w:p>
      <w:pPr>
        <w:ind w:firstLine="851"/>
        <w:jc w:val="center"/>
        <w:rPr>
          <w:b/>
          <w:sz w:val="28"/>
          <w:szCs w:val="28"/>
        </w:rPr>
      </w:pPr>
      <w:r>
        <w:rPr>
          <w:b/>
          <w:sz w:val="26"/>
          <w:szCs w:val="28"/>
        </w:rPr>
        <w:t>KHÓA XIX, KỲ HỌP THỨ….</w:t>
      </w:r>
    </w:p>
    <w:p>
      <w:pPr>
        <w:ind w:firstLine="851"/>
        <w:jc w:val="center"/>
        <w:rPr>
          <w:b/>
          <w:sz w:val="16"/>
          <w:szCs w:val="28"/>
          <w:lang w:val="vi-VN"/>
        </w:rPr>
      </w:pPr>
    </w:p>
    <w:p>
      <w:pPr>
        <w:shd w:val="clear" w:color="auto" w:fill="FFFFFF"/>
        <w:spacing w:before="60"/>
        <w:ind w:firstLine="720"/>
        <w:jc w:val="both"/>
        <w:rPr>
          <w:i/>
          <w:iCs/>
          <w:spacing w:val="-2"/>
          <w:sz w:val="28"/>
          <w:szCs w:val="28"/>
          <w:lang w:val="nl-NL"/>
        </w:rPr>
      </w:pPr>
      <w:r>
        <w:rPr>
          <w:i/>
          <w:iCs/>
          <w:spacing w:val="-2"/>
          <w:sz w:val="28"/>
          <w:szCs w:val="28"/>
          <w:lang w:val="vi-VN"/>
        </w:rPr>
        <w:t>Căn cứ Luật Tổ chức chính quyền địa phương ngày 16 tháng 6 năm 2025;</w:t>
      </w:r>
      <w:r>
        <w:rPr>
          <w:i/>
          <w:iCs/>
          <w:spacing w:val="-2"/>
          <w:sz w:val="28"/>
          <w:szCs w:val="28"/>
          <w:lang w:val="nl-NL"/>
        </w:rPr>
        <w:t xml:space="preserve"> </w:t>
      </w:r>
    </w:p>
    <w:p>
      <w:pPr>
        <w:shd w:val="clear" w:color="auto" w:fill="FFFFFF"/>
        <w:spacing w:before="60"/>
        <w:ind w:firstLine="720"/>
        <w:jc w:val="both"/>
        <w:rPr>
          <w:i/>
          <w:iCs/>
          <w:sz w:val="28"/>
          <w:szCs w:val="28"/>
          <w:lang w:val="en-GB"/>
        </w:rPr>
      </w:pPr>
      <w:r>
        <w:rPr>
          <w:i/>
          <w:iCs/>
          <w:sz w:val="28"/>
          <w:szCs w:val="28"/>
          <w:lang w:val="en-GB"/>
        </w:rPr>
        <w:t>Căn cứ Luật Đấu thầu ngày 23 tháng 6 năm 2023;</w:t>
      </w:r>
    </w:p>
    <w:p>
      <w:pPr>
        <w:shd w:val="clear" w:color="auto" w:fill="FFFFFF"/>
        <w:spacing w:before="60"/>
        <w:ind w:firstLine="720"/>
        <w:jc w:val="both"/>
        <w:rPr>
          <w:i/>
          <w:iCs/>
          <w:sz w:val="28"/>
          <w:szCs w:val="28"/>
          <w:lang w:val="vi-VN"/>
        </w:rPr>
      </w:pPr>
      <w:r>
        <w:rPr>
          <w:i/>
          <w:iCs/>
          <w:sz w:val="28"/>
          <w:szCs w:val="28"/>
          <w:lang w:val="vi-VN"/>
        </w:rPr>
        <w:t xml:space="preserve">Căn cứ Luật </w:t>
      </w:r>
      <w:r>
        <w:rPr>
          <w:i/>
          <w:iCs/>
          <w:sz w:val="28"/>
          <w:szCs w:val="28"/>
          <w:lang w:val="nl-NL"/>
        </w:rPr>
        <w:t>Đất đai</w:t>
      </w:r>
      <w:r>
        <w:rPr>
          <w:i/>
          <w:iCs/>
          <w:sz w:val="28"/>
          <w:szCs w:val="28"/>
          <w:lang w:val="vi-VN"/>
        </w:rPr>
        <w:t xml:space="preserve"> ngày </w:t>
      </w:r>
      <w:r>
        <w:rPr>
          <w:i/>
          <w:iCs/>
          <w:sz w:val="28"/>
          <w:szCs w:val="28"/>
          <w:lang w:val="en-GB"/>
        </w:rPr>
        <w:t>18</w:t>
      </w:r>
      <w:r>
        <w:rPr>
          <w:i/>
          <w:iCs/>
          <w:sz w:val="28"/>
          <w:szCs w:val="28"/>
          <w:lang w:val="vi-VN"/>
        </w:rPr>
        <w:t xml:space="preserve"> tháng </w:t>
      </w:r>
      <w:r>
        <w:rPr>
          <w:i/>
          <w:iCs/>
          <w:sz w:val="28"/>
          <w:szCs w:val="28"/>
          <w:lang w:val="en-GB"/>
        </w:rPr>
        <w:t>01</w:t>
      </w:r>
      <w:r>
        <w:rPr>
          <w:i/>
          <w:iCs/>
          <w:sz w:val="28"/>
          <w:szCs w:val="28"/>
          <w:lang w:val="vi-VN"/>
        </w:rPr>
        <w:t xml:space="preserve"> năm 20</w:t>
      </w:r>
      <w:r>
        <w:rPr>
          <w:i/>
          <w:iCs/>
          <w:sz w:val="28"/>
          <w:szCs w:val="28"/>
          <w:lang w:val="en-GB"/>
        </w:rPr>
        <w:t>24</w:t>
      </w:r>
      <w:r>
        <w:rPr>
          <w:i/>
          <w:iCs/>
          <w:sz w:val="28"/>
          <w:szCs w:val="28"/>
          <w:lang w:val="vi-VN"/>
        </w:rPr>
        <w:t>;</w:t>
      </w:r>
    </w:p>
    <w:p>
      <w:pPr>
        <w:widowControl w:val="0"/>
        <w:tabs>
          <w:tab w:val="left" w:pos="2016"/>
        </w:tabs>
        <w:spacing w:before="60"/>
        <w:ind w:firstLine="720"/>
        <w:jc w:val="both"/>
        <w:rPr>
          <w:i/>
          <w:iCs/>
          <w:sz w:val="28"/>
          <w:szCs w:val="28"/>
        </w:rPr>
      </w:pPr>
      <w:r>
        <w:rPr>
          <w:i/>
          <w:iCs/>
          <w:sz w:val="28"/>
          <w:szCs w:val="28"/>
        </w:rPr>
        <w:t>Căn cứ Luật số 43/2024/QH15 ngày 29/6/2024 sửa đổi, bổ sung sửa đổi, bổ sung một số điều của Luật Đất đai, Luật Nhà ở, Luật Kinh doanh Bất động sản và Luật Các tổ chức tín dụng;</w:t>
      </w:r>
    </w:p>
    <w:p>
      <w:pPr>
        <w:widowControl w:val="0"/>
        <w:tabs>
          <w:tab w:val="left" w:pos="2016"/>
        </w:tabs>
        <w:spacing w:before="60"/>
        <w:ind w:firstLine="720"/>
        <w:jc w:val="both"/>
        <w:rPr>
          <w:i/>
          <w:iCs/>
          <w:spacing w:val="-4"/>
          <w:sz w:val="28"/>
          <w:szCs w:val="28"/>
        </w:rPr>
      </w:pPr>
      <w:r>
        <w:rPr>
          <w:i/>
          <w:iCs/>
          <w:spacing w:val="-4"/>
          <w:sz w:val="28"/>
          <w:szCs w:val="28"/>
        </w:rPr>
        <w:t xml:space="preserve">Căn cứ </w:t>
      </w:r>
      <w:r>
        <w:rPr>
          <w:i/>
          <w:iCs/>
          <w:sz w:val="28"/>
          <w:szCs w:val="28"/>
        </w:rPr>
        <w:t>Luật số 90/2025/QH15 ngày 25/6/2025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w:t>
      </w:r>
      <w:r>
        <w:rPr>
          <w:i/>
          <w:iCs/>
          <w:spacing w:val="-4"/>
          <w:sz w:val="28"/>
          <w:szCs w:val="28"/>
        </w:rPr>
        <w:t>;</w:t>
      </w:r>
    </w:p>
    <w:p>
      <w:pPr>
        <w:shd w:val="clear" w:color="auto" w:fill="FFFFFF"/>
        <w:spacing w:before="60"/>
        <w:ind w:firstLine="720"/>
        <w:jc w:val="both"/>
        <w:rPr>
          <w:i/>
          <w:iCs/>
          <w:sz w:val="28"/>
          <w:szCs w:val="28"/>
          <w:lang w:val="en-GB"/>
        </w:rPr>
      </w:pPr>
      <w:r>
        <w:rPr>
          <w:i/>
          <w:iCs/>
          <w:sz w:val="28"/>
          <w:szCs w:val="28"/>
          <w:lang w:val="en-GB"/>
        </w:rPr>
        <w:t>Căn cứ các Nghị định của Chính phủ: số 102/2024/NĐ-CP ngày 30/7/2024 quy định chi tiết thi hành một số điều của Luật Đất đai; số 23/2024/NĐ-CP ngày 27/02/2024 quy định chi tiết một số điều và biện pháp thi hành Luật Đấu thầu về lựa chọn nhà đầu tư thực hiện dự án thuộc trường hợp phải tổ chức đấu thầu theo quy định của pháp luật quản lý ngành, lĩnh vực;</w:t>
      </w:r>
      <w:r>
        <w:rPr>
          <w:i/>
          <w:iCs/>
          <w:sz w:val="28"/>
          <w:szCs w:val="28"/>
        </w:rPr>
        <w:t xml:space="preserve"> số 115/2024/NĐ-CP ngày 16/9/2024 quy định chi tiết một số điều và biện pháp thi hành Luật </w:t>
      </w:r>
      <w:r>
        <w:rPr>
          <w:i/>
          <w:iCs/>
          <w:sz w:val="28"/>
          <w:szCs w:val="28"/>
          <w:lang w:val="en-GB"/>
        </w:rPr>
        <w:t>Đấu thầu về lựa chọn nhà đầu tư thực hiện dự án đầu tư có sử dụng đất;</w:t>
      </w:r>
      <w:r>
        <w:rPr>
          <w:i/>
          <w:iCs/>
          <w:sz w:val="28"/>
          <w:szCs w:val="28"/>
        </w:rPr>
        <w:t xml:space="preserve"> số 225/2025/NĐ-CP ngày 15/8/2025 sửa đổi, bổ sung một số điều của các Nghị định quy định chi tiết một số điều và biện pháp thi hành Luật Đấu thầu về lựa chọn nhà đầu tư;</w:t>
      </w:r>
      <w:r>
        <w:rPr>
          <w:i/>
          <w:iCs/>
          <w:sz w:val="28"/>
          <w:szCs w:val="28"/>
          <w:lang w:val="en-GB"/>
        </w:rPr>
        <w:t xml:space="preserve"> số 125/2025/NĐ-CP ngày 11/6/2025 về phân định thẩm quyền của chính quyền địa phương 02 cấp trong lĩnh vực quản lý nhà nước của Bộ Tài chính;</w:t>
      </w:r>
    </w:p>
    <w:p>
      <w:pPr>
        <w:shd w:val="clear" w:color="auto" w:fill="FFFFFF"/>
        <w:spacing w:before="60"/>
        <w:ind w:firstLine="720"/>
        <w:jc w:val="both"/>
        <w:rPr>
          <w:i/>
          <w:iCs/>
          <w:sz w:val="28"/>
          <w:szCs w:val="28"/>
          <w:lang w:val="en-GB"/>
        </w:rPr>
      </w:pPr>
      <w:r>
        <w:rPr>
          <w:i/>
          <w:iCs/>
          <w:sz w:val="28"/>
          <w:szCs w:val="28"/>
          <w:lang w:val="en-GB"/>
        </w:rPr>
        <w:t>Căn cứ Nghị quyết số 132/2024/NQ-HĐND ngày 30 tháng 9 năm 2024 của Hội đồng nhân dân tỉnh quy định các tiêu chí để quyết định thực hiện đấu thầu lựa chọn nhà đầu tư thực hiện dự án đầu tư xây dựng mới hoặc cải tạo, chỉnh trang đô thị và dự án khu dân cư nông thôn trên địa bàn tỉnh Hà Tĩnh;</w:t>
      </w:r>
    </w:p>
    <w:p>
      <w:pPr>
        <w:shd w:val="clear" w:color="auto" w:fill="FFFFFF"/>
        <w:spacing w:before="60"/>
        <w:ind w:firstLine="720"/>
        <w:jc w:val="both"/>
        <w:rPr>
          <w:i/>
          <w:iCs/>
          <w:sz w:val="28"/>
          <w:szCs w:val="28"/>
          <w:lang w:val="en-GB"/>
        </w:rPr>
      </w:pPr>
      <w:r>
        <w:rPr>
          <w:i/>
          <w:iCs/>
          <w:sz w:val="28"/>
          <w:szCs w:val="28"/>
          <w:lang w:val="en-GB"/>
        </w:rPr>
        <w:t>Xét Tờ trình số …./TTr-UBND ngày ….tháng …. năm 2026 của Ủy ban nhân dân tỉnh về thông qua danh mục các khu đất thực hiện đấu thầu dự án có sử dụng đất trên địa bàn tỉnh Hà Tĩnh (đợt 2) năm 2026; Báo cáo thẩm tra số …../BC-HĐND ngày … tháng … năm 2026 của Ban Kinh tế - Ngân sách Hội đồng nhân dân tỉnh và ý kiến thống nhất của đại biểu Hội đồng nhân dân tỉnh tại Kỳ họp</w:t>
      </w:r>
      <w:r>
        <w:rPr>
          <w:i/>
          <w:sz w:val="28"/>
          <w:szCs w:val="28"/>
          <w:lang w:val="nl-NL"/>
        </w:rPr>
        <w:t>.</w:t>
      </w:r>
    </w:p>
    <w:p>
      <w:pPr>
        <w:spacing w:before="60"/>
        <w:jc w:val="center"/>
        <w:rPr>
          <w:b/>
          <w:sz w:val="28"/>
          <w:szCs w:val="28"/>
          <w:lang w:val="vi-VN"/>
        </w:rPr>
      </w:pPr>
    </w:p>
    <w:p>
      <w:pPr>
        <w:spacing w:before="60"/>
        <w:jc w:val="center"/>
        <w:rPr>
          <w:b/>
          <w:sz w:val="28"/>
          <w:szCs w:val="28"/>
          <w:lang w:val="vi-VN"/>
        </w:rPr>
      </w:pPr>
      <w:r>
        <w:rPr>
          <w:b/>
          <w:sz w:val="28"/>
          <w:szCs w:val="28"/>
          <w:lang w:val="vi-VN"/>
        </w:rPr>
        <w:t>QUYẾT NGHỊ:</w:t>
      </w:r>
    </w:p>
    <w:p>
      <w:pPr>
        <w:spacing w:before="60"/>
        <w:ind w:firstLine="720"/>
        <w:jc w:val="both"/>
        <w:rPr>
          <w:b/>
          <w:sz w:val="28"/>
          <w:szCs w:val="28"/>
        </w:rPr>
      </w:pPr>
      <w:r>
        <w:rPr>
          <w:b/>
          <w:bCs/>
          <w:spacing w:val="-6"/>
          <w:sz w:val="28"/>
          <w:szCs w:val="28"/>
          <w:lang w:val="nl-NL"/>
        </w:rPr>
        <w:t xml:space="preserve">Điều 1. </w:t>
      </w:r>
      <w:r>
        <w:rPr>
          <w:bCs/>
          <w:spacing w:val="-6"/>
          <w:sz w:val="28"/>
          <w:szCs w:val="28"/>
          <w:lang w:val="nl-NL"/>
        </w:rPr>
        <w:t>Ban hành</w:t>
      </w:r>
      <w:r>
        <w:rPr>
          <w:sz w:val="28"/>
          <w:szCs w:val="28"/>
        </w:rPr>
        <w:t xml:space="preserve"> kèm theo Nghị quyết này Danh mục các khu đất thực hiện đấu thầu dự án đầu tư có sử dụng đất trên địa bàn tỉnh Hà Tĩnh (đợt 2) năm 2026 (</w:t>
      </w:r>
      <w:r>
        <w:rPr>
          <w:i/>
          <w:iCs/>
          <w:sz w:val="28"/>
          <w:szCs w:val="28"/>
        </w:rPr>
        <w:t>có</w:t>
      </w:r>
      <w:r>
        <w:rPr>
          <w:i/>
          <w:iCs/>
          <w:sz w:val="28"/>
          <w:szCs w:val="28"/>
          <w:lang w:val="vi-VN"/>
        </w:rPr>
        <w:t xml:space="preserve"> Phụ lục</w:t>
      </w:r>
      <w:r>
        <w:rPr>
          <w:i/>
          <w:iCs/>
          <w:sz w:val="28"/>
          <w:szCs w:val="28"/>
        </w:rPr>
        <w:t xml:space="preserve"> </w:t>
      </w:r>
      <w:r>
        <w:rPr>
          <w:i/>
          <w:iCs/>
          <w:sz w:val="28"/>
          <w:szCs w:val="28"/>
          <w:lang w:val="vi-VN"/>
        </w:rPr>
        <w:t>kèm</w:t>
      </w:r>
      <w:r>
        <w:rPr>
          <w:i/>
          <w:iCs/>
          <w:sz w:val="28"/>
          <w:szCs w:val="28"/>
        </w:rPr>
        <w:t xml:space="preserve"> theo</w:t>
      </w:r>
      <w:r>
        <w:rPr>
          <w:sz w:val="28"/>
          <w:szCs w:val="28"/>
        </w:rPr>
        <w:t>).</w:t>
      </w:r>
    </w:p>
    <w:p>
      <w:pPr>
        <w:spacing w:before="60"/>
        <w:ind w:firstLine="720"/>
        <w:jc w:val="both"/>
        <w:rPr>
          <w:b/>
          <w:bCs/>
          <w:spacing w:val="4"/>
          <w:sz w:val="28"/>
          <w:szCs w:val="28"/>
          <w:lang w:val="nl-NL"/>
        </w:rPr>
      </w:pPr>
      <w:r>
        <w:rPr>
          <w:b/>
          <w:bCs/>
          <w:spacing w:val="4"/>
          <w:sz w:val="28"/>
          <w:szCs w:val="28"/>
          <w:lang w:val="nl-NL"/>
        </w:rPr>
        <w:t>Điều 2.</w:t>
      </w:r>
      <w:r>
        <w:rPr>
          <w:spacing w:val="4"/>
          <w:sz w:val="28"/>
          <w:szCs w:val="28"/>
          <w:lang w:val="nl-NL"/>
        </w:rPr>
        <w:t xml:space="preserve"> </w:t>
      </w:r>
      <w:r>
        <w:rPr>
          <w:b/>
          <w:bCs/>
          <w:spacing w:val="4"/>
          <w:sz w:val="28"/>
          <w:szCs w:val="28"/>
          <w:lang w:val="nl-NL"/>
        </w:rPr>
        <w:t>Tổ chức thực hiện</w:t>
      </w:r>
    </w:p>
    <w:p>
      <w:pPr>
        <w:spacing w:before="60"/>
        <w:ind w:firstLine="720"/>
        <w:jc w:val="both"/>
        <w:rPr>
          <w:spacing w:val="4"/>
          <w:sz w:val="28"/>
          <w:szCs w:val="28"/>
          <w:lang w:val="nl-NL"/>
        </w:rPr>
      </w:pPr>
      <w:r>
        <w:rPr>
          <w:rFonts w:eastAsia="Batang"/>
          <w:sz w:val="28"/>
          <w:szCs w:val="28"/>
          <w:lang w:eastAsia="ko-KR"/>
        </w:rPr>
        <w:t>1. Ủy ban nhân dân tỉnh tổ chức thực hiện Nghị quyết này</w:t>
      </w:r>
      <w:r>
        <w:rPr>
          <w:spacing w:val="4"/>
          <w:sz w:val="28"/>
          <w:szCs w:val="28"/>
          <w:lang w:val="nl-NL"/>
        </w:rPr>
        <w:t>.</w:t>
      </w:r>
    </w:p>
    <w:p>
      <w:pPr>
        <w:spacing w:before="60"/>
        <w:ind w:firstLine="720"/>
        <w:jc w:val="both"/>
        <w:rPr>
          <w:rFonts w:eastAsia="Batang"/>
          <w:sz w:val="28"/>
          <w:szCs w:val="28"/>
          <w:lang w:eastAsia="ko-KR"/>
        </w:rPr>
      </w:pPr>
      <w:r>
        <w:rPr>
          <w:rFonts w:eastAsia="Batang"/>
          <w:sz w:val="28"/>
          <w:szCs w:val="28"/>
          <w:lang w:eastAsia="ko-KR"/>
        </w:rPr>
        <w:t>2. Thường trực Hội đồng nhân dân, các Ban Hội đồng nhân dân, các Tổ đại biểu Hội đồng nhân dân và đại biểu Hội đồng nhân dân tỉnh giám sát việc thực hiện Nghị quyết.</w:t>
      </w:r>
    </w:p>
    <w:p>
      <w:pPr>
        <w:spacing w:before="60"/>
        <w:ind w:firstLine="720"/>
        <w:jc w:val="both"/>
        <w:rPr>
          <w:rFonts w:eastAsia="Batang"/>
          <w:sz w:val="28"/>
          <w:szCs w:val="28"/>
          <w:lang w:val="sv-SE" w:eastAsia="ko-KR"/>
        </w:rPr>
      </w:pPr>
      <w:r>
        <w:rPr>
          <w:rFonts w:eastAsia="Batang"/>
          <w:sz w:val="28"/>
          <w:szCs w:val="28"/>
          <w:lang w:val="sv-SE" w:eastAsia="ko-KR"/>
        </w:rPr>
        <w:t xml:space="preserve">Nghị quyết này đã được Hội đồng nhân dân tỉnh </w:t>
      </w:r>
      <w:r>
        <w:rPr>
          <w:sz w:val="28"/>
          <w:szCs w:val="28"/>
        </w:rPr>
        <w:t>Hà Tĩnh</w:t>
      </w:r>
      <w:r>
        <w:rPr>
          <w:rFonts w:eastAsia="Batang"/>
          <w:sz w:val="28"/>
          <w:szCs w:val="28"/>
          <w:lang w:val="sv-SE" w:eastAsia="ko-KR"/>
        </w:rPr>
        <w:t xml:space="preserve"> khóa XIX, Kỳ họp </w:t>
      </w:r>
      <w:r>
        <w:rPr>
          <w:sz w:val="28"/>
          <w:szCs w:val="28"/>
        </w:rPr>
        <w:t>thứ …..</w:t>
      </w:r>
      <w:r>
        <w:t xml:space="preserve"> </w:t>
      </w:r>
      <w:r>
        <w:rPr>
          <w:rFonts w:eastAsia="Batang"/>
          <w:sz w:val="28"/>
          <w:szCs w:val="28"/>
          <w:lang w:val="sv-SE" w:eastAsia="ko-KR"/>
        </w:rPr>
        <w:t>thông qua ngày .... tháng .... năm 2026 và có hiệu lực từ ngày ký ban hành./.</w:t>
      </w:r>
    </w:p>
    <w:p>
      <w:pPr>
        <w:spacing w:before="120"/>
        <w:ind w:firstLine="720"/>
        <w:jc w:val="both"/>
        <w:rPr>
          <w:rFonts w:eastAsia="Batang"/>
          <w:spacing w:val="-6"/>
          <w:sz w:val="14"/>
          <w:szCs w:val="14"/>
          <w:lang w:val="sv-SE" w:eastAsia="ko-KR"/>
        </w:rPr>
      </w:pPr>
    </w:p>
    <w:p>
      <w:pPr>
        <w:jc w:val="center"/>
        <w:rPr>
          <w:sz w:val="2"/>
          <w:szCs w:val="2"/>
        </w:rPr>
      </w:pPr>
    </w:p>
    <w:p>
      <w:pPr>
        <w:rPr>
          <w:sz w:val="2"/>
          <w:szCs w:val="2"/>
        </w:rPr>
      </w:pPr>
    </w:p>
    <w:p>
      <w:pPr>
        <w:rPr>
          <w:sz w:val="2"/>
          <w:szCs w:val="2"/>
        </w:rPr>
      </w:pPr>
    </w:p>
    <w:p>
      <w:pPr>
        <w:rPr>
          <w:sz w:val="2"/>
          <w:szCs w:val="2"/>
        </w:rPr>
      </w:pPr>
    </w:p>
    <w:p>
      <w:pPr>
        <w:rPr>
          <w:sz w:val="2"/>
          <w:szCs w:val="2"/>
        </w:rPr>
      </w:pPr>
    </w:p>
    <w:p>
      <w:pPr>
        <w:rPr>
          <w:sz w:val="2"/>
          <w:szCs w:val="2"/>
        </w:rPr>
      </w:pPr>
    </w:p>
    <w:p>
      <w:pPr>
        <w:rPr>
          <w:sz w:val="2"/>
          <w:szCs w:val="2"/>
        </w:rPr>
      </w:pPr>
    </w:p>
    <w:tbl>
      <w:tblPr>
        <w:tblW w:w="9464" w:type="dxa"/>
        <w:tblLayout w:type="fixed"/>
        <w:tblLook w:val="04A0" w:firstRow="1" w:lastRow="0" w:firstColumn="1" w:lastColumn="0" w:noHBand="0" w:noVBand="1"/>
      </w:tblPr>
      <w:tblGrid>
        <w:gridCol w:w="5211"/>
        <w:gridCol w:w="4253"/>
      </w:tblGrid>
      <w:tr>
        <w:trPr>
          <w:trHeight w:val="2785"/>
        </w:trPr>
        <w:tc>
          <w:tcPr>
            <w:tcW w:w="5211" w:type="dxa"/>
          </w:tcPr>
          <w:p>
            <w:pPr>
              <w:rPr>
                <w:b/>
                <w:bCs/>
                <w:iCs/>
                <w:sz w:val="28"/>
                <w:szCs w:val="28"/>
                <w:lang w:val="pl-PL"/>
              </w:rPr>
            </w:pPr>
            <w:r>
              <w:rPr>
                <w:b/>
                <w:bCs/>
                <w:i/>
                <w:iCs/>
                <w:lang w:val="pl-PL"/>
              </w:rPr>
              <w:t>Nơi nhận:</w:t>
            </w:r>
            <w:r>
              <w:rPr>
                <w:b/>
                <w:bCs/>
                <w:iCs/>
                <w:sz w:val="28"/>
                <w:szCs w:val="28"/>
                <w:lang w:val="pl-PL"/>
              </w:rPr>
              <w:t xml:space="preserve"> </w:t>
            </w:r>
          </w:p>
          <w:p>
            <w:pPr>
              <w:rPr>
                <w:sz w:val="22"/>
                <w:szCs w:val="22"/>
                <w:lang w:val="pl-PL"/>
              </w:rPr>
            </w:pPr>
            <w:r>
              <w:rPr>
                <w:sz w:val="22"/>
                <w:szCs w:val="22"/>
                <w:lang w:val="pl-PL"/>
              </w:rPr>
              <w:t>- Ủy ban Thường vụ Quốc hội;</w:t>
            </w:r>
          </w:p>
          <w:p>
            <w:pPr>
              <w:rPr>
                <w:sz w:val="22"/>
                <w:szCs w:val="22"/>
                <w:lang w:val="pl-PL"/>
              </w:rPr>
            </w:pPr>
            <w:r>
              <w:rPr>
                <w:sz w:val="22"/>
                <w:szCs w:val="22"/>
                <w:lang w:val="pl-PL"/>
              </w:rPr>
              <w:t>- Văn phòng Chính phủ;</w:t>
            </w:r>
          </w:p>
          <w:p>
            <w:pPr>
              <w:rPr>
                <w:sz w:val="22"/>
                <w:szCs w:val="22"/>
                <w:lang w:val="pl-PL"/>
              </w:rPr>
            </w:pPr>
            <w:r>
              <w:rPr>
                <w:sz w:val="22"/>
                <w:szCs w:val="22"/>
                <w:lang w:val="pl-PL"/>
              </w:rPr>
              <w:t xml:space="preserve">- Các Bộ: Tài chính, Nông nghiệp và Môi trường; </w:t>
            </w:r>
          </w:p>
          <w:p>
            <w:pPr>
              <w:rPr>
                <w:sz w:val="22"/>
                <w:szCs w:val="22"/>
                <w:lang w:val="pl-PL"/>
              </w:rPr>
            </w:pPr>
            <w:r>
              <w:rPr>
                <w:sz w:val="22"/>
                <w:szCs w:val="22"/>
                <w:lang w:val="pl-PL"/>
              </w:rPr>
              <w:t>- Kiểm toán Nhà nước khu vực II;</w:t>
            </w:r>
          </w:p>
          <w:p>
            <w:pPr>
              <w:rPr>
                <w:sz w:val="22"/>
                <w:szCs w:val="22"/>
                <w:lang w:val="pl-PL"/>
              </w:rPr>
            </w:pPr>
            <w:r>
              <w:rPr>
                <w:sz w:val="22"/>
                <w:szCs w:val="22"/>
                <w:lang w:val="pl-PL"/>
              </w:rPr>
              <w:t xml:space="preserve">- TTr Tỉnh ủy, HĐND, UBND, UBMTTQ tỉnh; </w:t>
            </w:r>
          </w:p>
          <w:p>
            <w:pPr>
              <w:ind w:right="-108"/>
              <w:rPr>
                <w:sz w:val="22"/>
                <w:szCs w:val="22"/>
                <w:lang w:val="vi-VN"/>
              </w:rPr>
            </w:pPr>
            <w:r>
              <w:rPr>
                <w:sz w:val="22"/>
                <w:szCs w:val="22"/>
                <w:lang w:val="vi-VN"/>
              </w:rPr>
              <w:t xml:space="preserve">- </w:t>
            </w:r>
            <w:r>
              <w:rPr>
                <w:sz w:val="22"/>
                <w:szCs w:val="22"/>
              </w:rPr>
              <w:t>Đ</w:t>
            </w:r>
            <w:r>
              <w:rPr>
                <w:sz w:val="22"/>
                <w:szCs w:val="22"/>
                <w:lang w:val="vi-VN"/>
              </w:rPr>
              <w:t>ại biểu Quốc hội</w:t>
            </w:r>
            <w:r>
              <w:rPr>
                <w:sz w:val="22"/>
                <w:szCs w:val="22"/>
              </w:rPr>
              <w:t xml:space="preserve"> đoàn Hà Tĩnh</w:t>
            </w:r>
            <w:r>
              <w:rPr>
                <w:sz w:val="22"/>
                <w:szCs w:val="22"/>
                <w:lang w:val="vi-VN"/>
              </w:rPr>
              <w:t>;</w:t>
            </w:r>
          </w:p>
          <w:p>
            <w:pPr>
              <w:ind w:right="-108"/>
              <w:rPr>
                <w:sz w:val="22"/>
                <w:szCs w:val="22"/>
              </w:rPr>
            </w:pPr>
            <w:r>
              <w:rPr>
                <w:sz w:val="22"/>
                <w:szCs w:val="22"/>
              </w:rPr>
              <w:t>- Đại biểu HĐND tỉnh khóa XIX;</w:t>
            </w:r>
          </w:p>
          <w:p>
            <w:pPr>
              <w:ind w:right="-108"/>
              <w:rPr>
                <w:sz w:val="22"/>
                <w:szCs w:val="22"/>
              </w:rPr>
            </w:pPr>
            <w:r>
              <w:rPr>
                <w:sz w:val="22"/>
                <w:szCs w:val="22"/>
              </w:rPr>
              <w:t>- Các VP: Tỉnh ủy, Đoàn ĐBQH và HĐND, UBND tỉnh;</w:t>
            </w:r>
          </w:p>
          <w:p>
            <w:pPr>
              <w:ind w:right="-108"/>
              <w:rPr>
                <w:sz w:val="22"/>
                <w:szCs w:val="22"/>
                <w:lang w:val="nl-NL"/>
              </w:rPr>
            </w:pPr>
            <w:r>
              <w:rPr>
                <w:sz w:val="22"/>
                <w:szCs w:val="22"/>
              </w:rPr>
              <w:t xml:space="preserve">- </w:t>
            </w:r>
            <w:r>
              <w:rPr>
                <w:sz w:val="22"/>
                <w:szCs w:val="22"/>
                <w:lang w:val="nl-NL"/>
              </w:rPr>
              <w:t>Các sở, ban, ngành, đoàn thể cấp tỉnh;</w:t>
            </w:r>
          </w:p>
          <w:p>
            <w:pPr>
              <w:rPr>
                <w:spacing w:val="-6"/>
                <w:sz w:val="22"/>
                <w:szCs w:val="22"/>
                <w:lang w:val="sv-SE"/>
              </w:rPr>
            </w:pPr>
            <w:r>
              <w:rPr>
                <w:spacing w:val="-6"/>
                <w:sz w:val="22"/>
                <w:szCs w:val="22"/>
                <w:lang w:val="sv-SE"/>
              </w:rPr>
              <w:t>- HĐND, UBND các xã, phường;</w:t>
            </w:r>
          </w:p>
          <w:p>
            <w:pPr>
              <w:ind w:right="-108"/>
              <w:rPr>
                <w:sz w:val="22"/>
                <w:szCs w:val="22"/>
                <w:lang w:val="vi-VN"/>
              </w:rPr>
            </w:pPr>
            <w:r>
              <w:rPr>
                <w:sz w:val="22"/>
                <w:szCs w:val="22"/>
                <w:lang w:val="vi-VN"/>
              </w:rPr>
              <w:t>-</w:t>
            </w:r>
            <w:r>
              <w:rPr>
                <w:sz w:val="22"/>
                <w:szCs w:val="22"/>
                <w:lang w:val="nl-NL"/>
              </w:rPr>
              <w:t xml:space="preserve"> </w:t>
            </w:r>
            <w:r>
              <w:rPr>
                <w:sz w:val="22"/>
                <w:szCs w:val="22"/>
                <w:lang w:val="vi-VN"/>
              </w:rPr>
              <w:t xml:space="preserve">Trung tâm Công báo </w:t>
            </w:r>
            <w:r>
              <w:rPr>
                <w:sz w:val="22"/>
                <w:szCs w:val="22"/>
              </w:rPr>
              <w:t xml:space="preserve">- Tin học </w:t>
            </w:r>
            <w:r>
              <w:rPr>
                <w:sz w:val="22"/>
                <w:szCs w:val="22"/>
                <w:lang w:val="vi-VN"/>
              </w:rPr>
              <w:t>tỉnh;</w:t>
            </w:r>
          </w:p>
          <w:p>
            <w:pPr>
              <w:rPr>
                <w:sz w:val="22"/>
                <w:szCs w:val="22"/>
              </w:rPr>
            </w:pPr>
            <w:r>
              <w:rPr>
                <w:sz w:val="22"/>
                <w:szCs w:val="22"/>
              </w:rPr>
              <w:t>-</w:t>
            </w:r>
            <w:r>
              <w:rPr>
                <w:sz w:val="22"/>
                <w:szCs w:val="22"/>
                <w:lang w:val="nl-NL"/>
              </w:rPr>
              <w:t xml:space="preserve"> Trang thông tin điện tử tỉnh;</w:t>
            </w:r>
          </w:p>
          <w:p>
            <w:pPr>
              <w:rPr>
                <w:sz w:val="22"/>
                <w:szCs w:val="22"/>
                <w:lang w:val="pl-PL"/>
              </w:rPr>
            </w:pPr>
            <w:r>
              <w:rPr>
                <w:sz w:val="22"/>
                <w:szCs w:val="22"/>
                <w:lang w:val="nl-NL"/>
              </w:rPr>
              <w:t>- Lưu: VT, HĐ, TH, TH</w:t>
            </w:r>
            <w:r>
              <w:rPr>
                <w:sz w:val="22"/>
                <w:szCs w:val="22"/>
                <w:vertAlign w:val="subscript"/>
                <w:lang w:val="nl-NL"/>
              </w:rPr>
              <w:t>3</w:t>
            </w:r>
            <w:r>
              <w:rPr>
                <w:sz w:val="22"/>
                <w:szCs w:val="22"/>
                <w:lang w:val="nl-NL"/>
              </w:rPr>
              <w:t>.</w:t>
            </w:r>
          </w:p>
        </w:tc>
        <w:tc>
          <w:tcPr>
            <w:tcW w:w="4253" w:type="dxa"/>
          </w:tcPr>
          <w:p>
            <w:pPr>
              <w:jc w:val="center"/>
              <w:rPr>
                <w:b/>
                <w:noProof/>
                <w:sz w:val="28"/>
                <w:szCs w:val="28"/>
                <w:lang w:val="vi-VN" w:eastAsia="en-GB"/>
              </w:rPr>
            </w:pPr>
            <w:r>
              <w:rPr>
                <w:b/>
                <w:noProof/>
                <w:sz w:val="28"/>
                <w:szCs w:val="28"/>
                <w:lang w:val="vi-VN" w:eastAsia="en-GB"/>
              </w:rPr>
              <w:t>CHỦ TỊCH</w:t>
            </w:r>
          </w:p>
          <w:p>
            <w:pPr>
              <w:ind w:right="92"/>
              <w:jc w:val="center"/>
              <w:rPr>
                <w:spacing w:val="-2"/>
                <w:sz w:val="28"/>
                <w:szCs w:val="28"/>
                <w:lang w:val="pl-PL"/>
              </w:rPr>
            </w:pPr>
          </w:p>
        </w:tc>
      </w:tr>
    </w:tbl>
    <w:p/>
    <w:p>
      <w:pPr>
        <w:spacing w:after="160" w:line="259" w:lineRule="auto"/>
      </w:pPr>
      <w:r>
        <w:br w:type="page"/>
      </w:r>
    </w:p>
    <w:p>
      <w:pPr>
        <w:sectPr>
          <w:pgSz w:w="11909" w:h="16834" w:code="9"/>
          <w:pgMar w:top="1152" w:right="1152" w:bottom="1152" w:left="1728" w:header="720" w:footer="720" w:gutter="0"/>
          <w:cols w:space="720"/>
          <w:docGrid w:linePitch="360"/>
        </w:sectPr>
      </w:pPr>
    </w:p>
    <w:p>
      <w:pPr>
        <w:jc w:val="center"/>
        <w:rPr>
          <w:b/>
          <w:sz w:val="26"/>
          <w:szCs w:val="26"/>
        </w:rPr>
      </w:pPr>
      <w:r>
        <w:rPr>
          <w:b/>
          <w:sz w:val="26"/>
          <w:szCs w:val="26"/>
        </w:rPr>
        <w:lastRenderedPageBreak/>
        <w:t>PHỤ LỤC</w:t>
      </w:r>
    </w:p>
    <w:p>
      <w:pPr>
        <w:jc w:val="center"/>
        <w:rPr>
          <w:b/>
          <w:sz w:val="26"/>
          <w:szCs w:val="26"/>
        </w:rPr>
      </w:pPr>
      <w:r>
        <w:rPr>
          <w:b/>
          <w:sz w:val="26"/>
          <w:szCs w:val="26"/>
        </w:rPr>
        <w:t xml:space="preserve">DANH MỤC CÁC DỰ ÁN THỰC HIỆN ĐẤU THẦU LỰA CHỌN NHÀ ĐẦU TƯ CÓ SỬ DỤNG ĐẤT </w:t>
      </w:r>
    </w:p>
    <w:p>
      <w:pPr>
        <w:jc w:val="center"/>
        <w:rPr>
          <w:b/>
          <w:sz w:val="26"/>
          <w:szCs w:val="26"/>
        </w:rPr>
      </w:pPr>
      <w:r>
        <w:rPr>
          <w:b/>
          <w:sz w:val="26"/>
          <w:szCs w:val="26"/>
        </w:rPr>
        <w:t>TRÊN ĐỊA BÀN TỈNH HÀ TĨNH (ĐỢT 2) NĂM 2026</w:t>
      </w:r>
    </w:p>
    <w:p>
      <w:pPr>
        <w:spacing w:after="240"/>
        <w:jc w:val="center"/>
        <w:rPr>
          <w:i/>
          <w:sz w:val="26"/>
          <w:szCs w:val="26"/>
        </w:rPr>
      </w:pPr>
      <w:r>
        <w:rPr>
          <w:i/>
          <w:sz w:val="26"/>
          <w:szCs w:val="26"/>
        </w:rPr>
        <w:t>(Kèm theo Nghị quyết số     /NQ-HĐND ngày   tháng    năm 2026 của Hội đồng nhân dân tỉnh)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1"/>
        <w:gridCol w:w="3412"/>
        <w:gridCol w:w="1809"/>
        <w:gridCol w:w="1252"/>
        <w:gridCol w:w="1530"/>
        <w:gridCol w:w="1949"/>
        <w:gridCol w:w="3557"/>
      </w:tblGrid>
      <w:tr>
        <w:trPr>
          <w:trHeight w:val="1249"/>
          <w:tblHeader/>
        </w:trPr>
        <w:tc>
          <w:tcPr>
            <w:tcW w:w="348" w:type="pct"/>
            <w:vAlign w:val="center"/>
            <w:hideMark/>
          </w:tcPr>
          <w:p>
            <w:pPr>
              <w:widowControl w:val="0"/>
              <w:jc w:val="center"/>
              <w:rPr>
                <w:b/>
                <w:bCs/>
              </w:rPr>
            </w:pPr>
            <w:r>
              <w:rPr>
                <w:b/>
                <w:bCs/>
              </w:rPr>
              <w:t>TT</w:t>
            </w:r>
          </w:p>
        </w:tc>
        <w:tc>
          <w:tcPr>
            <w:tcW w:w="1175" w:type="pct"/>
            <w:vAlign w:val="center"/>
            <w:hideMark/>
          </w:tcPr>
          <w:p>
            <w:pPr>
              <w:widowControl w:val="0"/>
              <w:jc w:val="center"/>
              <w:rPr>
                <w:b/>
                <w:bCs/>
              </w:rPr>
            </w:pPr>
            <w:r>
              <w:rPr>
                <w:b/>
                <w:bCs/>
              </w:rPr>
              <w:t>Danh mục các khu đất để thực hiện đấu thầu lựa chọn nhà đầu tư</w:t>
            </w:r>
          </w:p>
        </w:tc>
        <w:tc>
          <w:tcPr>
            <w:tcW w:w="623" w:type="pct"/>
            <w:vAlign w:val="center"/>
            <w:hideMark/>
          </w:tcPr>
          <w:p>
            <w:pPr>
              <w:widowControl w:val="0"/>
              <w:jc w:val="center"/>
              <w:rPr>
                <w:b/>
                <w:bCs/>
              </w:rPr>
            </w:pPr>
            <w:r>
              <w:rPr>
                <w:b/>
                <w:bCs/>
              </w:rPr>
              <w:t>Địa điểm</w:t>
            </w:r>
          </w:p>
        </w:tc>
        <w:tc>
          <w:tcPr>
            <w:tcW w:w="431" w:type="pct"/>
            <w:vAlign w:val="center"/>
            <w:hideMark/>
          </w:tcPr>
          <w:p>
            <w:pPr>
              <w:widowControl w:val="0"/>
              <w:jc w:val="center"/>
              <w:rPr>
                <w:b/>
                <w:bCs/>
              </w:rPr>
            </w:pPr>
            <w:r>
              <w:rPr>
                <w:b/>
                <w:bCs/>
              </w:rPr>
              <w:t>Diện tích dự kiến</w:t>
            </w:r>
            <w:r>
              <w:rPr>
                <w:rStyle w:val="FootnoteReference"/>
                <w:b/>
                <w:bCs/>
              </w:rPr>
              <w:footnoteReference w:id="2"/>
            </w:r>
            <w:r>
              <w:rPr>
                <w:b/>
                <w:bCs/>
              </w:rPr>
              <w:t xml:space="preserve"> (ha)</w:t>
            </w:r>
          </w:p>
        </w:tc>
        <w:tc>
          <w:tcPr>
            <w:tcW w:w="527" w:type="pct"/>
            <w:vAlign w:val="center"/>
            <w:hideMark/>
          </w:tcPr>
          <w:p>
            <w:pPr>
              <w:widowControl w:val="0"/>
              <w:jc w:val="center"/>
              <w:rPr>
                <w:b/>
                <w:bCs/>
              </w:rPr>
            </w:pPr>
            <w:r>
              <w:rPr>
                <w:b/>
                <w:bCs/>
              </w:rPr>
              <w:t>Kế hoạch dự kiến tổ chức đấu thầu lựa chọn nhà đầu tư</w:t>
            </w:r>
          </w:p>
        </w:tc>
        <w:tc>
          <w:tcPr>
            <w:tcW w:w="671" w:type="pct"/>
            <w:vAlign w:val="center"/>
            <w:hideMark/>
          </w:tcPr>
          <w:p>
            <w:pPr>
              <w:widowControl w:val="0"/>
              <w:jc w:val="center"/>
              <w:rPr>
                <w:b/>
                <w:bCs/>
              </w:rPr>
            </w:pPr>
            <w:r>
              <w:rPr>
                <w:b/>
                <w:bCs/>
              </w:rPr>
              <w:t xml:space="preserve">Tiến độ dự kiến thực hiện trình tự thủ tục đấu thầu lựa chọn nhà đầu tư </w:t>
            </w:r>
          </w:p>
        </w:tc>
        <w:tc>
          <w:tcPr>
            <w:tcW w:w="1225" w:type="pct"/>
            <w:vAlign w:val="center"/>
            <w:hideMark/>
          </w:tcPr>
          <w:p>
            <w:pPr>
              <w:widowControl w:val="0"/>
              <w:jc w:val="center"/>
              <w:rPr>
                <w:b/>
                <w:bCs/>
              </w:rPr>
            </w:pPr>
            <w:r>
              <w:rPr>
                <w:b/>
                <w:bCs/>
              </w:rPr>
              <w:t>Cơ quan dự kiến tổ chức thực hiện đấu thầu lựa chọn nhà đầu tư</w:t>
            </w:r>
          </w:p>
        </w:tc>
      </w:tr>
      <w:tr>
        <w:trPr>
          <w:trHeight w:val="133"/>
        </w:trPr>
        <w:tc>
          <w:tcPr>
            <w:tcW w:w="348" w:type="pct"/>
            <w:vAlign w:val="center"/>
            <w:hideMark/>
          </w:tcPr>
          <w:p>
            <w:pPr>
              <w:widowControl w:val="0"/>
              <w:jc w:val="center"/>
              <w:rPr>
                <w:i/>
                <w:iCs/>
              </w:rPr>
            </w:pPr>
            <w:r>
              <w:rPr>
                <w:i/>
                <w:iCs/>
              </w:rPr>
              <w:t>(1)</w:t>
            </w:r>
          </w:p>
        </w:tc>
        <w:tc>
          <w:tcPr>
            <w:tcW w:w="1175" w:type="pct"/>
            <w:vAlign w:val="center"/>
            <w:hideMark/>
          </w:tcPr>
          <w:p>
            <w:pPr>
              <w:widowControl w:val="0"/>
              <w:jc w:val="center"/>
              <w:rPr>
                <w:i/>
                <w:iCs/>
              </w:rPr>
            </w:pPr>
            <w:r>
              <w:rPr>
                <w:i/>
                <w:iCs/>
              </w:rPr>
              <w:t>(2)</w:t>
            </w:r>
          </w:p>
        </w:tc>
        <w:tc>
          <w:tcPr>
            <w:tcW w:w="623" w:type="pct"/>
            <w:vAlign w:val="center"/>
            <w:hideMark/>
          </w:tcPr>
          <w:p>
            <w:pPr>
              <w:widowControl w:val="0"/>
              <w:jc w:val="center"/>
              <w:rPr>
                <w:i/>
                <w:iCs/>
              </w:rPr>
            </w:pPr>
            <w:r>
              <w:rPr>
                <w:i/>
                <w:iCs/>
              </w:rPr>
              <w:t>(3)</w:t>
            </w:r>
          </w:p>
        </w:tc>
        <w:tc>
          <w:tcPr>
            <w:tcW w:w="431" w:type="pct"/>
            <w:vAlign w:val="center"/>
            <w:hideMark/>
          </w:tcPr>
          <w:p>
            <w:pPr>
              <w:widowControl w:val="0"/>
              <w:jc w:val="center"/>
              <w:rPr>
                <w:i/>
                <w:iCs/>
              </w:rPr>
            </w:pPr>
            <w:r>
              <w:rPr>
                <w:i/>
                <w:iCs/>
              </w:rPr>
              <w:t>(4)</w:t>
            </w:r>
          </w:p>
        </w:tc>
        <w:tc>
          <w:tcPr>
            <w:tcW w:w="527" w:type="pct"/>
            <w:vAlign w:val="center"/>
            <w:hideMark/>
          </w:tcPr>
          <w:p>
            <w:pPr>
              <w:widowControl w:val="0"/>
              <w:jc w:val="center"/>
              <w:rPr>
                <w:i/>
                <w:iCs/>
              </w:rPr>
            </w:pPr>
            <w:r>
              <w:rPr>
                <w:i/>
                <w:iCs/>
              </w:rPr>
              <w:t>(5)</w:t>
            </w:r>
          </w:p>
        </w:tc>
        <w:tc>
          <w:tcPr>
            <w:tcW w:w="671" w:type="pct"/>
            <w:vAlign w:val="center"/>
            <w:hideMark/>
          </w:tcPr>
          <w:p>
            <w:pPr>
              <w:widowControl w:val="0"/>
              <w:jc w:val="center"/>
              <w:rPr>
                <w:i/>
                <w:iCs/>
              </w:rPr>
            </w:pPr>
            <w:r>
              <w:rPr>
                <w:i/>
                <w:iCs/>
              </w:rPr>
              <w:t>(6)</w:t>
            </w:r>
          </w:p>
        </w:tc>
        <w:tc>
          <w:tcPr>
            <w:tcW w:w="1225" w:type="pct"/>
            <w:vAlign w:val="center"/>
            <w:hideMark/>
          </w:tcPr>
          <w:p>
            <w:pPr>
              <w:widowControl w:val="0"/>
              <w:jc w:val="center"/>
              <w:rPr>
                <w:i/>
                <w:iCs/>
              </w:rPr>
            </w:pPr>
            <w:r>
              <w:rPr>
                <w:i/>
                <w:iCs/>
              </w:rPr>
              <w:t>(7)</w:t>
            </w:r>
          </w:p>
        </w:tc>
      </w:tr>
      <w:tr>
        <w:trPr>
          <w:trHeight w:val="485"/>
        </w:trPr>
        <w:tc>
          <w:tcPr>
            <w:tcW w:w="348" w:type="pct"/>
            <w:vAlign w:val="center"/>
          </w:tcPr>
          <w:p>
            <w:pPr>
              <w:widowControl w:val="0"/>
              <w:jc w:val="center"/>
              <w:rPr>
                <w:i/>
                <w:iCs/>
              </w:rPr>
            </w:pPr>
            <w:r>
              <w:t>1</w:t>
            </w:r>
          </w:p>
        </w:tc>
        <w:tc>
          <w:tcPr>
            <w:tcW w:w="1175" w:type="pct"/>
            <w:vAlign w:val="center"/>
          </w:tcPr>
          <w:p>
            <w:pPr>
              <w:widowControl w:val="0"/>
              <w:jc w:val="both"/>
              <w:rPr>
                <w:i/>
                <w:iCs/>
              </w:rPr>
            </w:pPr>
            <w:r>
              <w:t xml:space="preserve">Khu đô thị sinh thái Park City Xuân An </w:t>
            </w:r>
          </w:p>
        </w:tc>
        <w:tc>
          <w:tcPr>
            <w:tcW w:w="623" w:type="pct"/>
            <w:vAlign w:val="center"/>
          </w:tcPr>
          <w:p>
            <w:pPr>
              <w:widowControl w:val="0"/>
              <w:jc w:val="center"/>
              <w:rPr>
                <w:i/>
                <w:iCs/>
              </w:rPr>
            </w:pPr>
            <w:r>
              <w:t>Xã Nghi Xuân</w:t>
            </w:r>
          </w:p>
        </w:tc>
        <w:tc>
          <w:tcPr>
            <w:tcW w:w="431" w:type="pct"/>
            <w:vAlign w:val="center"/>
          </w:tcPr>
          <w:p>
            <w:pPr>
              <w:widowControl w:val="0"/>
              <w:jc w:val="center"/>
              <w:rPr>
                <w:i/>
                <w:iCs/>
              </w:rPr>
            </w:pPr>
            <w:r>
              <w:t>27</w:t>
            </w:r>
          </w:p>
        </w:tc>
        <w:tc>
          <w:tcPr>
            <w:tcW w:w="527" w:type="pct"/>
            <w:vAlign w:val="center"/>
          </w:tcPr>
          <w:p>
            <w:pPr>
              <w:widowControl w:val="0"/>
              <w:jc w:val="center"/>
              <w:rPr>
                <w:i/>
                <w:iCs/>
              </w:rPr>
            </w:pPr>
            <w:r>
              <w:t>2026-2028</w:t>
            </w:r>
          </w:p>
        </w:tc>
        <w:tc>
          <w:tcPr>
            <w:tcW w:w="671" w:type="pct"/>
            <w:vAlign w:val="center"/>
          </w:tcPr>
          <w:p>
            <w:pPr>
              <w:widowControl w:val="0"/>
              <w:jc w:val="center"/>
              <w:rPr>
                <w:i/>
                <w:iCs/>
              </w:rPr>
            </w:pPr>
            <w:r>
              <w:t>180 ngày</w:t>
            </w:r>
          </w:p>
        </w:tc>
        <w:tc>
          <w:tcPr>
            <w:tcW w:w="1225" w:type="pct"/>
            <w:vAlign w:val="center"/>
          </w:tcPr>
          <w:p>
            <w:pPr>
              <w:widowControl w:val="0"/>
              <w:spacing w:line="256" w:lineRule="auto"/>
              <w:jc w:val="center"/>
            </w:pPr>
            <w:r>
              <w:t xml:space="preserve">Cơ quan chuyên môn, cơ quan trực thuộc Ủy ban nhân dân tỉnh, </w:t>
            </w:r>
          </w:p>
          <w:p>
            <w:pPr>
              <w:widowControl w:val="0"/>
              <w:jc w:val="center"/>
              <w:rPr>
                <w:i/>
                <w:iCs/>
              </w:rPr>
            </w:pPr>
            <w:r>
              <w:t xml:space="preserve">Ủy ban nhân dân cấp xã </w:t>
            </w:r>
          </w:p>
        </w:tc>
      </w:tr>
      <w:tr>
        <w:trPr>
          <w:trHeight w:val="485"/>
        </w:trPr>
        <w:tc>
          <w:tcPr>
            <w:tcW w:w="348" w:type="pct"/>
            <w:vAlign w:val="center"/>
          </w:tcPr>
          <w:p>
            <w:pPr>
              <w:widowControl w:val="0"/>
              <w:jc w:val="center"/>
            </w:pPr>
            <w:r>
              <w:t>2</w:t>
            </w:r>
          </w:p>
        </w:tc>
        <w:tc>
          <w:tcPr>
            <w:tcW w:w="1175" w:type="pct"/>
            <w:vAlign w:val="center"/>
          </w:tcPr>
          <w:p>
            <w:pPr>
              <w:widowControl w:val="0"/>
              <w:jc w:val="both"/>
            </w:pPr>
            <w:r>
              <w:t>Khu dân cư nông thôn kết hợp thương mại dịch vụ thôn Bình Yên, xã Cẩm Bình</w:t>
            </w:r>
          </w:p>
        </w:tc>
        <w:tc>
          <w:tcPr>
            <w:tcW w:w="623" w:type="pct"/>
            <w:vAlign w:val="center"/>
          </w:tcPr>
          <w:p>
            <w:pPr>
              <w:widowControl w:val="0"/>
              <w:jc w:val="center"/>
            </w:pPr>
            <w:r>
              <w:t>Xã Cẩm Bình</w:t>
            </w:r>
          </w:p>
        </w:tc>
        <w:tc>
          <w:tcPr>
            <w:tcW w:w="431" w:type="pct"/>
            <w:vAlign w:val="center"/>
          </w:tcPr>
          <w:p>
            <w:pPr>
              <w:widowControl w:val="0"/>
              <w:jc w:val="center"/>
            </w:pPr>
            <w:r>
              <w:t>9</w:t>
            </w:r>
          </w:p>
        </w:tc>
        <w:tc>
          <w:tcPr>
            <w:tcW w:w="527" w:type="pct"/>
            <w:vAlign w:val="center"/>
          </w:tcPr>
          <w:p>
            <w:pPr>
              <w:widowControl w:val="0"/>
              <w:jc w:val="center"/>
            </w:pPr>
            <w:r>
              <w:t>2026-2028</w:t>
            </w:r>
          </w:p>
        </w:tc>
        <w:tc>
          <w:tcPr>
            <w:tcW w:w="671" w:type="pct"/>
            <w:vAlign w:val="center"/>
          </w:tcPr>
          <w:p>
            <w:pPr>
              <w:widowControl w:val="0"/>
              <w:jc w:val="center"/>
            </w:pPr>
            <w:r>
              <w:t>180 ngày</w:t>
            </w:r>
          </w:p>
        </w:tc>
        <w:tc>
          <w:tcPr>
            <w:tcW w:w="1225" w:type="pct"/>
          </w:tcPr>
          <w:p>
            <w:pPr>
              <w:widowControl w:val="0"/>
              <w:spacing w:line="256" w:lineRule="auto"/>
              <w:jc w:val="center"/>
            </w:pPr>
            <w:r>
              <w:t xml:space="preserve">Cơ quan chuyên môn, cơ quan trực thuộc Ủy ban nhân dân tỉnh, </w:t>
            </w:r>
          </w:p>
          <w:p>
            <w:pPr>
              <w:widowControl w:val="0"/>
              <w:spacing w:line="256" w:lineRule="auto"/>
              <w:jc w:val="center"/>
            </w:pPr>
            <w:r>
              <w:t>Ủy ban nhân dân cấp xã</w:t>
            </w:r>
          </w:p>
        </w:tc>
      </w:tr>
      <w:tr>
        <w:trPr>
          <w:trHeight w:val="485"/>
        </w:trPr>
        <w:tc>
          <w:tcPr>
            <w:tcW w:w="348" w:type="pct"/>
            <w:vAlign w:val="center"/>
          </w:tcPr>
          <w:p>
            <w:pPr>
              <w:widowControl w:val="0"/>
              <w:jc w:val="center"/>
            </w:pPr>
            <w:r>
              <w:t>3</w:t>
            </w:r>
          </w:p>
        </w:tc>
        <w:tc>
          <w:tcPr>
            <w:tcW w:w="1175" w:type="pct"/>
            <w:vAlign w:val="center"/>
          </w:tcPr>
          <w:p>
            <w:pPr>
              <w:widowControl w:val="0"/>
              <w:jc w:val="both"/>
            </w:pPr>
            <w:r>
              <w:t>Khu dân cư nông thôn tại nút giao thông đường tránh Quốc lộ 1A, xã Cẩm Bình, tỉnh Hà Tĩnh</w:t>
            </w:r>
          </w:p>
        </w:tc>
        <w:tc>
          <w:tcPr>
            <w:tcW w:w="623" w:type="pct"/>
            <w:vAlign w:val="center"/>
          </w:tcPr>
          <w:p>
            <w:pPr>
              <w:widowControl w:val="0"/>
              <w:jc w:val="center"/>
            </w:pPr>
            <w:r>
              <w:t>Xã Cẩm Bình</w:t>
            </w:r>
          </w:p>
        </w:tc>
        <w:tc>
          <w:tcPr>
            <w:tcW w:w="431" w:type="pct"/>
            <w:vAlign w:val="center"/>
          </w:tcPr>
          <w:p>
            <w:pPr>
              <w:widowControl w:val="0"/>
              <w:jc w:val="center"/>
            </w:pPr>
            <w:r>
              <w:t>24,35</w:t>
            </w:r>
          </w:p>
        </w:tc>
        <w:tc>
          <w:tcPr>
            <w:tcW w:w="527" w:type="pct"/>
            <w:vAlign w:val="center"/>
          </w:tcPr>
          <w:p>
            <w:pPr>
              <w:widowControl w:val="0"/>
              <w:jc w:val="center"/>
            </w:pPr>
            <w:r>
              <w:t>2026-2028</w:t>
            </w:r>
          </w:p>
        </w:tc>
        <w:tc>
          <w:tcPr>
            <w:tcW w:w="671" w:type="pct"/>
            <w:vAlign w:val="center"/>
          </w:tcPr>
          <w:p>
            <w:pPr>
              <w:widowControl w:val="0"/>
              <w:jc w:val="center"/>
            </w:pPr>
            <w:r>
              <w:t>180 ngày</w:t>
            </w:r>
          </w:p>
        </w:tc>
        <w:tc>
          <w:tcPr>
            <w:tcW w:w="1225" w:type="pct"/>
          </w:tcPr>
          <w:p>
            <w:pPr>
              <w:widowControl w:val="0"/>
              <w:spacing w:line="256" w:lineRule="auto"/>
              <w:jc w:val="center"/>
            </w:pPr>
            <w:r>
              <w:t xml:space="preserve">Cơ quan chuyên môn, cơ quan trực thuộc Ủy ban nhân dân tỉnh, </w:t>
            </w:r>
          </w:p>
          <w:p>
            <w:pPr>
              <w:widowControl w:val="0"/>
              <w:spacing w:line="256" w:lineRule="auto"/>
              <w:jc w:val="center"/>
            </w:pPr>
            <w:r>
              <w:t>Ủy ban nhân dân cấp xã</w:t>
            </w:r>
          </w:p>
        </w:tc>
      </w:tr>
    </w:tbl>
    <w:p/>
    <w:p/>
    <w:sectPr>
      <w:pgSz w:w="16834" w:h="11909" w:orient="landscape" w:code="9"/>
      <w:pgMar w:top="1728"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 w:id="1">
    <w:p>
      <w:pPr>
        <w:pStyle w:val="FootnoteText"/>
        <w:jc w:val="both"/>
        <w:rPr>
          <w:sz w:val="18"/>
          <w:szCs w:val="18"/>
        </w:rPr>
      </w:pPr>
      <w:r>
        <w:rPr>
          <w:rStyle w:val="FootnoteReference"/>
          <w:sz w:val="18"/>
          <w:szCs w:val="18"/>
        </w:rPr>
        <w:footnoteRef/>
      </w:r>
      <w:r>
        <w:rPr>
          <w:sz w:val="18"/>
          <w:szCs w:val="18"/>
        </w:rPr>
        <w:t xml:space="preserve"> Diện tích chính xác sẽ được xác định trong quá trình thực hiện các bước tiếp theo.</w:t>
      </w:r>
    </w:p>
  </w:footnote>
  <w:footnote w:id="2">
    <w:p>
      <w:pPr>
        <w:pStyle w:val="FootnoteText"/>
        <w:jc w:val="both"/>
        <w:rPr>
          <w:sz w:val="18"/>
          <w:szCs w:val="18"/>
        </w:rPr>
      </w:pPr>
      <w:r>
        <w:rPr>
          <w:rStyle w:val="FootnoteReference"/>
          <w:sz w:val="18"/>
          <w:szCs w:val="18"/>
        </w:rPr>
        <w:footnoteRef/>
      </w:r>
      <w:r>
        <w:rPr>
          <w:sz w:val="18"/>
          <w:szCs w:val="18"/>
        </w:rPr>
        <w:t xml:space="preserve"> Diện tích chính xác sẽ được xác định trong quá trình thực hiện các bước tiếp theo.</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markup="0" w:comments="0" w:insDel="0" w:formatting="0"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1A324F-F036-4404-8273-AE7C04E28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rPr>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uiPriority w:val="99"/>
    <w:rPr>
      <w:rFonts w:ascii="Times New Roman" w:eastAsia="Times New Roman" w:hAnsi="Times New Roman" w:cs="Times New Roman"/>
      <w:sz w:val="20"/>
      <w:szCs w:val="20"/>
    </w:rPr>
  </w:style>
  <w:style w:type="character" w:styleId="FootnoteReference">
    <w:name w:val="footnote reference"/>
    <w:uiPriority w:val="99"/>
    <w:qFormat/>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10</Pages>
  <Words>2111</Words>
  <Characters>12033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cp:revision>
  <dcterms:created xsi:type="dcterms:W3CDTF">2026-06-16T07:11:00Z</dcterms:created>
  <dcterms:modified xsi:type="dcterms:W3CDTF">2026-06-17T10:39:00Z</dcterms:modified>
</cp:coreProperties>
</file>