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Mar>
          <w:left w:w="0" w:type="dxa"/>
          <w:right w:w="0" w:type="dxa"/>
        </w:tblCellMar>
        <w:tblLook w:val="0000" w:firstRow="0" w:lastRow="0" w:firstColumn="0" w:lastColumn="0" w:noHBand="0" w:noVBand="0"/>
      </w:tblPr>
      <w:tblGrid>
        <w:gridCol w:w="3348"/>
        <w:gridCol w:w="5974"/>
      </w:tblGrid>
      <w:tr w:rsidR="00AB3F26" w:rsidRPr="00200600" w14:paraId="5E43D839" w14:textId="77777777" w:rsidTr="006209C8">
        <w:tc>
          <w:tcPr>
            <w:tcW w:w="3348" w:type="dxa"/>
            <w:tcMar>
              <w:top w:w="0" w:type="dxa"/>
              <w:left w:w="108" w:type="dxa"/>
              <w:bottom w:w="0" w:type="dxa"/>
              <w:right w:w="108" w:type="dxa"/>
            </w:tcMar>
          </w:tcPr>
          <w:p w14:paraId="2AA8485D" w14:textId="06EE9616" w:rsidR="00E3360F" w:rsidRPr="00200600" w:rsidRDefault="00457D89" w:rsidP="00705A96">
            <w:pPr>
              <w:spacing w:before="100" w:beforeAutospacing="1" w:after="120"/>
              <w:jc w:val="center"/>
              <w:rPr>
                <w:color w:val="000000" w:themeColor="text1"/>
                <w:sz w:val="24"/>
                <w:szCs w:val="24"/>
                <w:lang w:val="en-US"/>
              </w:rPr>
            </w:pPr>
            <w:r w:rsidRPr="00200600">
              <w:rPr>
                <w:b/>
                <w:noProof/>
                <w:color w:val="000000" w:themeColor="text1"/>
                <w:sz w:val="26"/>
                <w:lang w:val="en-US" w:eastAsia="en-US"/>
              </w:rPr>
              <mc:AlternateContent>
                <mc:Choice Requires="wps">
                  <w:drawing>
                    <wp:anchor distT="4294967294" distB="4294967294" distL="114300" distR="114300" simplePos="0" relativeHeight="251656704" behindDoc="0" locked="0" layoutInCell="1" allowOverlap="1" wp14:anchorId="7D2E8757" wp14:editId="04B3F5EF">
                      <wp:simplePos x="0" y="0"/>
                      <wp:positionH relativeFrom="column">
                        <wp:posOffset>660400</wp:posOffset>
                      </wp:positionH>
                      <wp:positionV relativeFrom="paragraph">
                        <wp:posOffset>380999</wp:posOffset>
                      </wp:positionV>
                      <wp:extent cx="6477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F968F"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pt,30pt" to="10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l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"/>
                  </w:pict>
                </mc:Fallback>
              </mc:AlternateContent>
            </w:r>
            <w:r w:rsidR="00894179" w:rsidRPr="00200600">
              <w:rPr>
                <w:b/>
                <w:bCs/>
                <w:color w:val="000000" w:themeColor="text1"/>
                <w:sz w:val="26"/>
                <w:szCs w:val="26"/>
              </w:rPr>
              <w:t>ỦY</w:t>
            </w:r>
            <w:r w:rsidR="00894179" w:rsidRPr="00200600">
              <w:rPr>
                <w:b/>
                <w:bCs/>
                <w:color w:val="000000" w:themeColor="text1"/>
                <w:sz w:val="26"/>
                <w:szCs w:val="26"/>
                <w:lang w:val="en-US"/>
              </w:rPr>
              <w:t xml:space="preserve"> BAN</w:t>
            </w:r>
            <w:r w:rsidR="00E3360F" w:rsidRPr="00200600">
              <w:rPr>
                <w:b/>
                <w:bCs/>
                <w:color w:val="000000" w:themeColor="text1"/>
                <w:sz w:val="26"/>
                <w:szCs w:val="26"/>
              </w:rPr>
              <w:t xml:space="preserve"> NHÂN DÂN</w:t>
            </w:r>
            <w:r w:rsidR="00E3360F" w:rsidRPr="00200600">
              <w:rPr>
                <w:b/>
                <w:bCs/>
                <w:color w:val="000000" w:themeColor="text1"/>
                <w:sz w:val="26"/>
                <w:szCs w:val="26"/>
              </w:rPr>
              <w:br/>
              <w:t xml:space="preserve">TỈNH </w:t>
            </w:r>
            <w:r w:rsidR="00E3360F" w:rsidRPr="00200600">
              <w:rPr>
                <w:b/>
                <w:bCs/>
                <w:color w:val="000000" w:themeColor="text1"/>
                <w:sz w:val="26"/>
                <w:szCs w:val="26"/>
                <w:lang w:val="en-US"/>
              </w:rPr>
              <w:t>HÀ TĨN</w:t>
            </w:r>
            <w:r w:rsidR="00675FC5" w:rsidRPr="00200600">
              <w:rPr>
                <w:b/>
                <w:bCs/>
                <w:color w:val="000000" w:themeColor="text1"/>
                <w:sz w:val="26"/>
                <w:szCs w:val="26"/>
                <w:lang w:val="en-US"/>
              </w:rPr>
              <w:t>H</w:t>
            </w:r>
          </w:p>
        </w:tc>
        <w:tc>
          <w:tcPr>
            <w:tcW w:w="5974" w:type="dxa"/>
            <w:tcMar>
              <w:top w:w="0" w:type="dxa"/>
              <w:left w:w="108" w:type="dxa"/>
              <w:bottom w:w="0" w:type="dxa"/>
              <w:right w:w="108" w:type="dxa"/>
            </w:tcMar>
          </w:tcPr>
          <w:p w14:paraId="14ECDF6B" w14:textId="0438D3A7" w:rsidR="00E3360F" w:rsidRPr="00200600" w:rsidRDefault="00457D89" w:rsidP="00675FC5">
            <w:pPr>
              <w:spacing w:before="100" w:beforeAutospacing="1" w:after="120"/>
              <w:jc w:val="center"/>
              <w:rPr>
                <w:color w:val="000000" w:themeColor="text1"/>
                <w:sz w:val="24"/>
                <w:szCs w:val="24"/>
                <w:lang w:val="en-US"/>
              </w:rPr>
            </w:pPr>
            <w:r w:rsidRPr="00200600">
              <w:rPr>
                <w:i/>
                <w:iCs/>
                <w:noProof/>
                <w:color w:val="000000" w:themeColor="text1"/>
                <w:lang w:val="en-US" w:eastAsia="en-US"/>
              </w:rPr>
              <mc:AlternateContent>
                <mc:Choice Requires="wps">
                  <w:drawing>
                    <wp:anchor distT="4294967294" distB="4294967294" distL="114300" distR="114300" simplePos="0" relativeHeight="251657728" behindDoc="0" locked="0" layoutInCell="1" allowOverlap="1" wp14:anchorId="7D0B09F1" wp14:editId="0CA4DB9A">
                      <wp:simplePos x="0" y="0"/>
                      <wp:positionH relativeFrom="column">
                        <wp:posOffset>826976</wp:posOffset>
                      </wp:positionH>
                      <wp:positionV relativeFrom="paragraph">
                        <wp:posOffset>416560</wp:posOffset>
                      </wp:positionV>
                      <wp:extent cx="2016125" cy="0"/>
                      <wp:effectExtent l="0" t="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5089C"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32.8pt" to="223.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"/>
                  </w:pict>
                </mc:Fallback>
              </mc:AlternateContent>
            </w:r>
            <w:r w:rsidR="00E3360F" w:rsidRPr="00200600">
              <w:rPr>
                <w:b/>
                <w:bCs/>
                <w:color w:val="000000" w:themeColor="text1"/>
                <w:sz w:val="26"/>
                <w:szCs w:val="26"/>
              </w:rPr>
              <w:t>CỘNG HÒA XÃ HỘI CHỦ NGHĨA VIỆT NAM</w:t>
            </w:r>
            <w:r w:rsidR="00E3360F" w:rsidRPr="00200600">
              <w:rPr>
                <w:b/>
                <w:bCs/>
                <w:color w:val="000000" w:themeColor="text1"/>
                <w:sz w:val="26"/>
                <w:szCs w:val="26"/>
              </w:rPr>
              <w:br/>
            </w:r>
            <w:r w:rsidR="00E3360F" w:rsidRPr="00200600">
              <w:rPr>
                <w:b/>
                <w:bCs/>
                <w:color w:val="000000" w:themeColor="text1"/>
              </w:rPr>
              <w:t>Độc lập - Tự do - Hạnh phúc</w:t>
            </w:r>
          </w:p>
        </w:tc>
      </w:tr>
      <w:tr w:rsidR="00E3360F" w:rsidRPr="00200600" w14:paraId="445083BB" w14:textId="77777777" w:rsidTr="006209C8">
        <w:tc>
          <w:tcPr>
            <w:tcW w:w="3348" w:type="dxa"/>
            <w:tcMar>
              <w:top w:w="0" w:type="dxa"/>
              <w:left w:w="108" w:type="dxa"/>
              <w:bottom w:w="0" w:type="dxa"/>
              <w:right w:w="108" w:type="dxa"/>
            </w:tcMar>
          </w:tcPr>
          <w:p w14:paraId="6BCAE011" w14:textId="6C34D869" w:rsidR="00E3360F" w:rsidRPr="00200600" w:rsidRDefault="00D33997" w:rsidP="007B16D2">
            <w:pPr>
              <w:spacing w:before="240" w:after="120"/>
              <w:jc w:val="center"/>
              <w:rPr>
                <w:color w:val="000000" w:themeColor="text1"/>
                <w:sz w:val="24"/>
                <w:szCs w:val="24"/>
                <w:lang w:val="en-US"/>
              </w:rPr>
            </w:pPr>
            <w:r w:rsidRPr="00200600">
              <w:rPr>
                <w:color w:val="000000" w:themeColor="text1"/>
                <w:szCs w:val="24"/>
                <w:lang w:val="en-US"/>
              </w:rPr>
              <w:t xml:space="preserve"> </w:t>
            </w:r>
            <w:r w:rsidR="00E3360F" w:rsidRPr="00200600">
              <w:rPr>
                <w:color w:val="000000" w:themeColor="text1"/>
                <w:szCs w:val="24"/>
              </w:rPr>
              <w:t xml:space="preserve">Số: </w:t>
            </w:r>
            <w:r w:rsidR="007B16D2">
              <w:rPr>
                <w:color w:val="000000" w:themeColor="text1"/>
                <w:szCs w:val="24"/>
                <w:lang w:val="en-US"/>
              </w:rPr>
              <w:t>429</w:t>
            </w:r>
            <w:r w:rsidR="00564E3A" w:rsidRPr="00200600">
              <w:rPr>
                <w:color w:val="000000" w:themeColor="text1"/>
                <w:szCs w:val="24"/>
                <w:lang w:val="en-US"/>
              </w:rPr>
              <w:t xml:space="preserve"> </w:t>
            </w:r>
            <w:r w:rsidR="00E3360F" w:rsidRPr="00200600">
              <w:rPr>
                <w:color w:val="000000" w:themeColor="text1"/>
                <w:szCs w:val="24"/>
              </w:rPr>
              <w:t>/</w:t>
            </w:r>
            <w:r w:rsidR="00B978FD" w:rsidRPr="00200600">
              <w:rPr>
                <w:color w:val="000000" w:themeColor="text1"/>
                <w:szCs w:val="24"/>
                <w:lang w:val="en-US"/>
              </w:rPr>
              <w:t>TTr-UB</w:t>
            </w:r>
            <w:r w:rsidR="00E3360F" w:rsidRPr="00200600">
              <w:rPr>
                <w:color w:val="000000" w:themeColor="text1"/>
                <w:szCs w:val="24"/>
              </w:rPr>
              <w:t>ND</w:t>
            </w:r>
          </w:p>
        </w:tc>
        <w:tc>
          <w:tcPr>
            <w:tcW w:w="5974" w:type="dxa"/>
            <w:tcMar>
              <w:top w:w="0" w:type="dxa"/>
              <w:left w:w="108" w:type="dxa"/>
              <w:bottom w:w="0" w:type="dxa"/>
              <w:right w:w="108" w:type="dxa"/>
            </w:tcMar>
          </w:tcPr>
          <w:p w14:paraId="6102D274" w14:textId="76446A0A" w:rsidR="00E3360F" w:rsidRPr="00200600" w:rsidRDefault="008F5E0D" w:rsidP="007B16D2">
            <w:pPr>
              <w:spacing w:before="240" w:after="120"/>
              <w:jc w:val="center"/>
              <w:rPr>
                <w:i/>
                <w:color w:val="000000" w:themeColor="text1"/>
                <w:lang w:val="en-US"/>
              </w:rPr>
            </w:pPr>
            <w:r w:rsidRPr="00200600">
              <w:rPr>
                <w:i/>
                <w:color w:val="000000" w:themeColor="text1"/>
                <w:szCs w:val="24"/>
                <w:lang w:val="en-US"/>
              </w:rPr>
              <w:t xml:space="preserve">  </w:t>
            </w:r>
            <w:r w:rsidR="00E3360F" w:rsidRPr="00200600">
              <w:rPr>
                <w:i/>
                <w:color w:val="000000" w:themeColor="text1"/>
                <w:szCs w:val="24"/>
              </w:rPr>
              <w:t xml:space="preserve">Hà Tĩnh, ngày </w:t>
            </w:r>
            <w:r w:rsidR="007B16D2">
              <w:rPr>
                <w:i/>
                <w:color w:val="000000" w:themeColor="text1"/>
                <w:szCs w:val="24"/>
                <w:lang w:val="en-US"/>
              </w:rPr>
              <w:t>26</w:t>
            </w:r>
            <w:r w:rsidR="00DB7910" w:rsidRPr="00200600">
              <w:rPr>
                <w:i/>
                <w:color w:val="000000" w:themeColor="text1"/>
                <w:szCs w:val="24"/>
              </w:rPr>
              <w:t xml:space="preserve"> tháng</w:t>
            </w:r>
            <w:r w:rsidR="00DB7910" w:rsidRPr="00200600">
              <w:rPr>
                <w:i/>
                <w:color w:val="000000" w:themeColor="text1"/>
                <w:szCs w:val="24"/>
                <w:lang w:val="en-US"/>
              </w:rPr>
              <w:t xml:space="preserve"> </w:t>
            </w:r>
            <w:r w:rsidR="00EC3A82" w:rsidRPr="00200600">
              <w:rPr>
                <w:i/>
                <w:color w:val="000000" w:themeColor="text1"/>
                <w:szCs w:val="24"/>
                <w:lang w:val="en-US"/>
              </w:rPr>
              <w:t>11</w:t>
            </w:r>
            <w:r w:rsidR="00DB7910" w:rsidRPr="00200600">
              <w:rPr>
                <w:i/>
                <w:color w:val="000000" w:themeColor="text1"/>
                <w:szCs w:val="24"/>
                <w:lang w:val="en-US"/>
              </w:rPr>
              <w:t xml:space="preserve"> </w:t>
            </w:r>
            <w:r w:rsidR="00EC3A82" w:rsidRPr="00200600">
              <w:rPr>
                <w:i/>
                <w:color w:val="000000" w:themeColor="text1"/>
                <w:szCs w:val="24"/>
              </w:rPr>
              <w:t>năm 20</w:t>
            </w:r>
            <w:r w:rsidR="00EC3A82" w:rsidRPr="00200600">
              <w:rPr>
                <w:i/>
                <w:color w:val="000000" w:themeColor="text1"/>
                <w:szCs w:val="24"/>
                <w:lang w:val="en-US"/>
              </w:rPr>
              <w:t>20</w:t>
            </w:r>
          </w:p>
        </w:tc>
      </w:tr>
    </w:tbl>
    <w:p w14:paraId="5FDA83BC" w14:textId="77777777" w:rsidR="001C61B0" w:rsidRPr="00200600" w:rsidRDefault="001C61B0" w:rsidP="00131A1E">
      <w:pPr>
        <w:ind w:left="-108" w:hanging="34"/>
        <w:jc w:val="center"/>
        <w:rPr>
          <w:b/>
          <w:color w:val="000000" w:themeColor="text1"/>
          <w:sz w:val="14"/>
          <w:szCs w:val="26"/>
          <w:lang w:val="en-US"/>
        </w:rPr>
      </w:pPr>
    </w:p>
    <w:p w14:paraId="577960F5" w14:textId="77777777" w:rsidR="00EC3A82" w:rsidRPr="00FF7B64" w:rsidRDefault="00EC3A82" w:rsidP="00F538D7">
      <w:pPr>
        <w:ind w:left="-108" w:hanging="34"/>
        <w:jc w:val="center"/>
        <w:rPr>
          <w:b/>
          <w:color w:val="000000" w:themeColor="text1"/>
          <w:sz w:val="12"/>
          <w:lang w:val="en-US"/>
        </w:rPr>
      </w:pPr>
    </w:p>
    <w:p w14:paraId="6DE7906B" w14:textId="77777777" w:rsidR="007B376D" w:rsidRPr="00200600" w:rsidRDefault="007B376D" w:rsidP="007B376D">
      <w:pPr>
        <w:ind w:left="-108" w:hanging="34"/>
        <w:jc w:val="center"/>
        <w:rPr>
          <w:b/>
          <w:color w:val="000000" w:themeColor="text1"/>
          <w:lang w:val="en-US"/>
        </w:rPr>
      </w:pPr>
      <w:r w:rsidRPr="00200600">
        <w:rPr>
          <w:b/>
          <w:color w:val="000000" w:themeColor="text1"/>
          <w:lang w:val="en-US"/>
        </w:rPr>
        <w:t>TỜ TRÌNH</w:t>
      </w:r>
    </w:p>
    <w:p w14:paraId="47A95794" w14:textId="77777777" w:rsidR="006E18E7" w:rsidRPr="00AA0A2D" w:rsidRDefault="00715AAD" w:rsidP="00461CB2">
      <w:pPr>
        <w:shd w:val="clear" w:color="auto" w:fill="FFFFFF"/>
        <w:jc w:val="center"/>
        <w:rPr>
          <w:rStyle w:val="fontstyle21"/>
          <w:rFonts w:ascii="Times New Roman" w:hAnsi="Times New Roman"/>
          <w:b/>
          <w:lang w:val="en-US"/>
        </w:rPr>
      </w:pPr>
      <w:r w:rsidRPr="00AA0A2D">
        <w:rPr>
          <w:b/>
          <w:color w:val="000000" w:themeColor="text1"/>
          <w:lang w:val="en-US"/>
        </w:rPr>
        <w:t>Về việc đ</w:t>
      </w:r>
      <w:r w:rsidRPr="00AA0A2D">
        <w:rPr>
          <w:b/>
          <w:color w:val="000000" w:themeColor="text1"/>
        </w:rPr>
        <w:t xml:space="preserve">ề nghị </w:t>
      </w:r>
      <w:r w:rsidRPr="00AA0A2D">
        <w:rPr>
          <w:b/>
          <w:color w:val="000000" w:themeColor="text1"/>
          <w:lang w:val="en-US"/>
        </w:rPr>
        <w:t>ban hành</w:t>
      </w:r>
      <w:r w:rsidRPr="00AA0A2D">
        <w:rPr>
          <w:b/>
          <w:color w:val="000000" w:themeColor="text1"/>
        </w:rPr>
        <w:t xml:space="preserve"> </w:t>
      </w:r>
      <w:r w:rsidRPr="00AA0A2D">
        <w:rPr>
          <w:b/>
          <w:color w:val="000000" w:themeColor="text1"/>
          <w:spacing w:val="-4"/>
        </w:rPr>
        <w:t>“</w:t>
      </w:r>
      <w:r w:rsidRPr="00AA0A2D">
        <w:rPr>
          <w:b/>
          <w:color w:val="000000" w:themeColor="text1"/>
        </w:rPr>
        <w:t>Nghị quyết</w:t>
      </w:r>
      <w:r w:rsidRPr="00AA0A2D">
        <w:rPr>
          <w:b/>
          <w:color w:val="000000" w:themeColor="text1"/>
          <w:lang w:val="nb-NO"/>
        </w:rPr>
        <w:t xml:space="preserve"> v</w:t>
      </w:r>
      <w:r w:rsidRPr="00AA0A2D">
        <w:rPr>
          <w:rStyle w:val="fontstyle21"/>
          <w:rFonts w:ascii="Times New Roman" w:hAnsi="Times New Roman"/>
          <w:b/>
        </w:rPr>
        <w:t xml:space="preserve">ề việc tiếp tục thực hiện chính </w:t>
      </w:r>
    </w:p>
    <w:p w14:paraId="338E5715" w14:textId="4691A9CC" w:rsidR="006E18E7" w:rsidRPr="00AA0A2D" w:rsidRDefault="00715AAD" w:rsidP="00461CB2">
      <w:pPr>
        <w:shd w:val="clear" w:color="auto" w:fill="FFFFFF"/>
        <w:jc w:val="center"/>
        <w:rPr>
          <w:rStyle w:val="fontstyle21"/>
          <w:rFonts w:ascii="Times New Roman" w:hAnsi="Times New Roman"/>
          <w:b/>
          <w:lang w:val="en-US"/>
        </w:rPr>
      </w:pPr>
      <w:r w:rsidRPr="00AA0A2D">
        <w:rPr>
          <w:rStyle w:val="fontstyle21"/>
          <w:rFonts w:ascii="Times New Roman" w:hAnsi="Times New Roman"/>
          <w:b/>
        </w:rPr>
        <w:t xml:space="preserve">sách hỗ trợ đóng bảo hiểm y tế cho người cao tuổi; người thuộc hộ gia đình </w:t>
      </w:r>
    </w:p>
    <w:p w14:paraId="1262A55A" w14:textId="76AF8C61" w:rsidR="006E18E7" w:rsidRPr="00AA0A2D" w:rsidRDefault="00715AAD" w:rsidP="00461CB2">
      <w:pPr>
        <w:shd w:val="clear" w:color="auto" w:fill="FFFFFF"/>
        <w:jc w:val="center"/>
        <w:rPr>
          <w:rStyle w:val="fontstyle21"/>
          <w:rFonts w:ascii="Times New Roman" w:hAnsi="Times New Roman"/>
          <w:b/>
          <w:lang w:val="en-US"/>
        </w:rPr>
      </w:pPr>
      <w:r w:rsidRPr="00AA0A2D">
        <w:rPr>
          <w:rStyle w:val="fontstyle21"/>
          <w:rFonts w:ascii="Times New Roman" w:hAnsi="Times New Roman"/>
          <w:b/>
        </w:rPr>
        <w:t>làm nông, lâm, ngư, diêm nghiệp có mức sống trung bình;</w:t>
      </w:r>
      <w:r w:rsidR="00461CB2" w:rsidRPr="00AA0A2D">
        <w:rPr>
          <w:rStyle w:val="fontstyle21"/>
          <w:rFonts w:ascii="Times New Roman" w:hAnsi="Times New Roman"/>
          <w:b/>
          <w:lang w:val="en-US"/>
        </w:rPr>
        <w:t xml:space="preserve"> </w:t>
      </w:r>
      <w:r w:rsidRPr="00AA0A2D">
        <w:rPr>
          <w:rStyle w:val="fontstyle21"/>
          <w:rFonts w:ascii="Times New Roman" w:hAnsi="Times New Roman"/>
          <w:b/>
        </w:rPr>
        <w:t xml:space="preserve">người thuộc hộ </w:t>
      </w:r>
    </w:p>
    <w:p w14:paraId="5A72747D" w14:textId="65BA1977" w:rsidR="00715AAD" w:rsidRPr="00AA0A2D" w:rsidRDefault="00715AAD" w:rsidP="00461CB2">
      <w:pPr>
        <w:shd w:val="clear" w:color="auto" w:fill="FFFFFF"/>
        <w:jc w:val="center"/>
        <w:rPr>
          <w:rStyle w:val="fontstyle21"/>
          <w:rFonts w:ascii="Times New Roman" w:hAnsi="Times New Roman"/>
          <w:b/>
          <w:lang w:val="en-US"/>
        </w:rPr>
      </w:pPr>
      <w:r w:rsidRPr="00AA0A2D">
        <w:rPr>
          <w:rStyle w:val="fontstyle21"/>
          <w:rFonts w:ascii="Times New Roman" w:hAnsi="Times New Roman"/>
          <w:b/>
        </w:rPr>
        <w:t>cận nghèo</w:t>
      </w:r>
      <w:r w:rsidR="00461CB2" w:rsidRPr="00AA0A2D">
        <w:rPr>
          <w:rStyle w:val="fontstyle21"/>
          <w:rFonts w:ascii="Times New Roman" w:hAnsi="Times New Roman"/>
          <w:b/>
          <w:lang w:val="en-US"/>
        </w:rPr>
        <w:t xml:space="preserve"> trên địa bàn tỉnh Hà Tĩnh</w:t>
      </w:r>
      <w:r w:rsidRPr="00AA0A2D">
        <w:rPr>
          <w:rStyle w:val="fontstyle21"/>
          <w:rFonts w:ascii="Times New Roman" w:hAnsi="Times New Roman"/>
          <w:b/>
          <w:lang w:val="en-US"/>
        </w:rPr>
        <w:t>”</w:t>
      </w:r>
    </w:p>
    <w:p w14:paraId="73EBCD54" w14:textId="05CAF04A" w:rsidR="00715AAD" w:rsidRPr="00AA0A2D" w:rsidRDefault="006E18E7" w:rsidP="007B376D">
      <w:pPr>
        <w:shd w:val="clear" w:color="auto" w:fill="FFFFFF"/>
        <w:jc w:val="center"/>
        <w:rPr>
          <w:b/>
          <w:color w:val="000000" w:themeColor="text1"/>
          <w:lang w:val="en-US"/>
        </w:rPr>
      </w:pPr>
      <w:r w:rsidRPr="00AA0A2D">
        <w:rPr>
          <w:b/>
          <w:noProof/>
          <w:color w:val="000000" w:themeColor="text1"/>
          <w:lang w:val="en-US" w:eastAsia="en-US"/>
        </w:rPr>
        <mc:AlternateContent>
          <mc:Choice Requires="wps">
            <w:drawing>
              <wp:anchor distT="0" distB="0" distL="114300" distR="114300" simplePos="0" relativeHeight="251659264" behindDoc="0" locked="0" layoutInCell="1" allowOverlap="1" wp14:anchorId="5570F018" wp14:editId="19D374E6">
                <wp:simplePos x="0" y="0"/>
                <wp:positionH relativeFrom="column">
                  <wp:posOffset>1583690</wp:posOffset>
                </wp:positionH>
                <wp:positionV relativeFrom="paragraph">
                  <wp:posOffset>28575</wp:posOffset>
                </wp:positionV>
                <wp:extent cx="2669309"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6693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7D6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7pt,2.25pt" to="33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tqtgEAAMMDAAAOAAAAZHJzL2Uyb0RvYy54bWysU8GOEzEMvSPxD1HudKZFqth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" strokecolor="#4472c4 [3204]" strokeweight=".5pt">
                <v:stroke joinstyle="miter"/>
              </v:line>
            </w:pict>
          </mc:Fallback>
        </mc:AlternateContent>
      </w:r>
    </w:p>
    <w:p w14:paraId="0DEA7B30" w14:textId="08F9CBB5" w:rsidR="00894179" w:rsidRPr="00200600" w:rsidRDefault="00B537F9" w:rsidP="00DF455E">
      <w:pPr>
        <w:spacing w:before="240"/>
        <w:ind w:left="1332" w:firstLine="828"/>
        <w:rPr>
          <w:color w:val="000000" w:themeColor="text1"/>
        </w:rPr>
      </w:pPr>
      <w:r w:rsidRPr="00200600">
        <w:rPr>
          <w:color w:val="000000" w:themeColor="text1"/>
        </w:rPr>
        <w:t xml:space="preserve">Kính gửi:  Hội đồng nhân dân tỉnh Hà Tĩnh </w:t>
      </w:r>
    </w:p>
    <w:p w14:paraId="78E253D3" w14:textId="77777777" w:rsidR="00F035C0" w:rsidRPr="00200600" w:rsidRDefault="00F035C0" w:rsidP="00853C43">
      <w:pPr>
        <w:pStyle w:val="NoSpacing"/>
        <w:spacing w:before="120" w:after="120" w:line="320" w:lineRule="exact"/>
        <w:ind w:firstLine="567"/>
        <w:jc w:val="both"/>
        <w:rPr>
          <w:color w:val="000000" w:themeColor="text1"/>
          <w:spacing w:val="-4"/>
        </w:rPr>
      </w:pPr>
    </w:p>
    <w:p w14:paraId="69F7ADED" w14:textId="77777777" w:rsidR="00926AAF" w:rsidRPr="00081C69" w:rsidRDefault="00926AAF" w:rsidP="00081C69">
      <w:pPr>
        <w:spacing w:after="60"/>
        <w:ind w:firstLine="720"/>
        <w:jc w:val="both"/>
        <w:rPr>
          <w:rFonts w:eastAsiaTheme="minorHAnsi"/>
          <w:color w:val="000000"/>
        </w:rPr>
      </w:pPr>
      <w:r w:rsidRPr="00081C69">
        <w:rPr>
          <w:rFonts w:eastAsiaTheme="minorHAnsi"/>
          <w:color w:val="000000"/>
        </w:rPr>
        <w:t xml:space="preserve">Căn cứ Luật Ban hành văn bản quy phạm pháp luật; </w:t>
      </w:r>
    </w:p>
    <w:p w14:paraId="5DD8538F" w14:textId="77777777" w:rsidR="00926AAF" w:rsidRPr="00081C69" w:rsidRDefault="00926AAF" w:rsidP="00081C69">
      <w:pPr>
        <w:spacing w:after="60"/>
        <w:ind w:firstLine="720"/>
        <w:jc w:val="both"/>
        <w:rPr>
          <w:rFonts w:eastAsiaTheme="minorHAnsi"/>
          <w:color w:val="000000"/>
        </w:rPr>
      </w:pPr>
      <w:r w:rsidRPr="00081C69">
        <w:rPr>
          <w:rFonts w:eastAsiaTheme="minorHAnsi"/>
        </w:rPr>
        <w:t>Thực hiện Kế hoạch số 481/KH-HĐND ngày 06/11/2020 của Thường trực Hội đồng nhân dân tỉnh về chuẩn bị Kỳ họp thứ 18 Hội đồng nhân dân tỉnh khóa XVII;</w:t>
      </w:r>
      <w:r w:rsidRPr="00081C69">
        <w:rPr>
          <w:rFonts w:eastAsiaTheme="minorHAnsi"/>
          <w:color w:val="000000"/>
        </w:rPr>
        <w:t xml:space="preserve"> </w:t>
      </w:r>
    </w:p>
    <w:p w14:paraId="464991B7" w14:textId="00025D39" w:rsidR="004A2816" w:rsidRPr="00081C69" w:rsidRDefault="000A7978" w:rsidP="00081C69">
      <w:pPr>
        <w:pStyle w:val="NoSpacing"/>
        <w:spacing w:after="60"/>
        <w:ind w:firstLine="720"/>
        <w:jc w:val="both"/>
        <w:rPr>
          <w:color w:val="000000"/>
          <w:lang w:val="vi-VN"/>
        </w:rPr>
      </w:pPr>
      <w:r w:rsidRPr="00081C69">
        <w:rPr>
          <w:color w:val="000000" w:themeColor="text1"/>
          <w:spacing w:val="-4"/>
          <w:lang w:val="vi-VN"/>
        </w:rPr>
        <w:t>Ủy ban nhân dân</w:t>
      </w:r>
      <w:r w:rsidR="003975EF" w:rsidRPr="00081C69">
        <w:rPr>
          <w:color w:val="000000" w:themeColor="text1"/>
          <w:spacing w:val="-4"/>
        </w:rPr>
        <w:t xml:space="preserve"> </w:t>
      </w:r>
      <w:r w:rsidRPr="00081C69">
        <w:rPr>
          <w:color w:val="000000" w:themeColor="text1"/>
          <w:spacing w:val="-4"/>
          <w:lang w:val="vi-VN"/>
        </w:rPr>
        <w:t>tỉn</w:t>
      </w:r>
      <w:r w:rsidR="002C1D98" w:rsidRPr="00081C69">
        <w:rPr>
          <w:color w:val="000000" w:themeColor="text1"/>
          <w:spacing w:val="-4"/>
          <w:lang w:val="vi-VN"/>
        </w:rPr>
        <w:t xml:space="preserve">h trình </w:t>
      </w:r>
      <w:r w:rsidR="006209C8" w:rsidRPr="00081C69">
        <w:rPr>
          <w:color w:val="000000" w:themeColor="text1"/>
          <w:spacing w:val="-4"/>
        </w:rPr>
        <w:t>H</w:t>
      </w:r>
      <w:r w:rsidR="00926AAF" w:rsidRPr="00081C69">
        <w:rPr>
          <w:color w:val="000000" w:themeColor="text1"/>
          <w:spacing w:val="-4"/>
        </w:rPr>
        <w:t>ội đồng nhân dân</w:t>
      </w:r>
      <w:r w:rsidR="002C1D98" w:rsidRPr="00081C69">
        <w:rPr>
          <w:color w:val="000000" w:themeColor="text1"/>
          <w:spacing w:val="-4"/>
          <w:lang w:val="vi-VN"/>
        </w:rPr>
        <w:t xml:space="preserve"> tỉnh ban hành</w:t>
      </w:r>
      <w:r w:rsidR="00715AAD" w:rsidRPr="00081C69">
        <w:rPr>
          <w:color w:val="000000" w:themeColor="text1"/>
          <w:spacing w:val="-4"/>
        </w:rPr>
        <w:t xml:space="preserve"> </w:t>
      </w:r>
      <w:r w:rsidR="007B376D" w:rsidRPr="00081C69">
        <w:rPr>
          <w:i/>
          <w:color w:val="000000" w:themeColor="text1"/>
          <w:spacing w:val="-4"/>
          <w:lang w:val="vi-VN"/>
        </w:rPr>
        <w:t>“</w:t>
      </w:r>
      <w:r w:rsidR="007B376D" w:rsidRPr="00081C69">
        <w:rPr>
          <w:i/>
          <w:color w:val="000000" w:themeColor="text1"/>
          <w:lang w:val="vi-VN"/>
        </w:rPr>
        <w:t>Nghị quyết</w:t>
      </w:r>
      <w:r w:rsidR="007B376D" w:rsidRPr="00081C69">
        <w:rPr>
          <w:i/>
          <w:color w:val="000000" w:themeColor="text1"/>
          <w:lang w:val="nb-NO"/>
        </w:rPr>
        <w:t xml:space="preserve"> v</w:t>
      </w:r>
      <w:r w:rsidR="007B376D" w:rsidRPr="00081C69">
        <w:rPr>
          <w:rStyle w:val="fontstyle21"/>
          <w:rFonts w:ascii="Times New Roman" w:hAnsi="Times New Roman"/>
          <w:i/>
        </w:rPr>
        <w:t>ề việc tiếp tục thực hiện chính sách hỗ trợ đóng bảo hiểm y tế cho người cao tuổi; người thuộc hộ gia đình làm nông, lâm, ngư, diêm nghiệp có mức sống trung bình; người thuộc hộ cận nghèo</w:t>
      </w:r>
      <w:r w:rsidR="00461CB2" w:rsidRPr="00081C69">
        <w:rPr>
          <w:rStyle w:val="fontstyle21"/>
          <w:rFonts w:ascii="Times New Roman" w:hAnsi="Times New Roman"/>
          <w:i/>
        </w:rPr>
        <w:t xml:space="preserve"> trên địa bàn tỉnh Hà Tĩnh</w:t>
      </w:r>
      <w:r w:rsidR="007B376D" w:rsidRPr="00081C69">
        <w:rPr>
          <w:rStyle w:val="fontstyle21"/>
          <w:rFonts w:ascii="Times New Roman" w:hAnsi="Times New Roman"/>
          <w:i/>
        </w:rPr>
        <w:t>”</w:t>
      </w:r>
      <w:r w:rsidR="00715AAD" w:rsidRPr="00081C69">
        <w:rPr>
          <w:rStyle w:val="fontstyle21"/>
          <w:rFonts w:ascii="Times New Roman" w:hAnsi="Times New Roman"/>
        </w:rPr>
        <w:t xml:space="preserve"> </w:t>
      </w:r>
      <w:r w:rsidR="0014393A" w:rsidRPr="00081C69">
        <w:rPr>
          <w:color w:val="000000" w:themeColor="text1"/>
          <w:lang w:val="nb-NO"/>
        </w:rPr>
        <w:t>với các nội dung</w:t>
      </w:r>
      <w:r w:rsidR="00461CB2" w:rsidRPr="00081C69">
        <w:rPr>
          <w:color w:val="000000" w:themeColor="text1"/>
          <w:lang w:val="nb-NO"/>
        </w:rPr>
        <w:t xml:space="preserve"> cơ bản</w:t>
      </w:r>
      <w:r w:rsidR="0014393A" w:rsidRPr="00081C69">
        <w:rPr>
          <w:color w:val="000000" w:themeColor="text1"/>
          <w:lang w:val="nb-NO"/>
        </w:rPr>
        <w:t xml:space="preserve"> như sau: </w:t>
      </w:r>
    </w:p>
    <w:p w14:paraId="0F67E589" w14:textId="77777777" w:rsidR="000A7978" w:rsidRPr="00081C69" w:rsidRDefault="004C0F1A" w:rsidP="00081C69">
      <w:pPr>
        <w:pStyle w:val="NoSpacing"/>
        <w:spacing w:after="60"/>
        <w:ind w:firstLine="720"/>
        <w:jc w:val="both"/>
        <w:rPr>
          <w:b/>
          <w:color w:val="000000" w:themeColor="text1"/>
          <w:spacing w:val="-4"/>
        </w:rPr>
      </w:pPr>
      <w:r w:rsidRPr="00081C69">
        <w:rPr>
          <w:b/>
          <w:color w:val="000000" w:themeColor="text1"/>
          <w:spacing w:val="-4"/>
        </w:rPr>
        <w:t>I. SỰ CẦN THIẾT BAN HÀNH NGHỊ QUYẾT</w:t>
      </w:r>
    </w:p>
    <w:p w14:paraId="028437FB" w14:textId="0B8CBBEE" w:rsidR="007B376D" w:rsidRPr="00081C69" w:rsidRDefault="00D91F5E" w:rsidP="00081C69">
      <w:pPr>
        <w:spacing w:after="60"/>
        <w:ind w:firstLine="720"/>
        <w:jc w:val="both"/>
        <w:rPr>
          <w:lang w:val="nl-NL"/>
        </w:rPr>
      </w:pPr>
      <w:r w:rsidRPr="00081C69">
        <w:rPr>
          <w:lang w:val="nl-NL"/>
        </w:rPr>
        <w:t xml:space="preserve">Thực hiện </w:t>
      </w:r>
      <w:r w:rsidR="00041EEE" w:rsidRPr="00081C69">
        <w:rPr>
          <w:lang w:val="en-US" w:eastAsia="en-US"/>
        </w:rPr>
        <w:t>Nghị quyết số 21-NQ/TW ngày 22/11/2012 của Bộ Chính trị về tăng cường sự lãnh đạo của Đảng đối với công tác</w:t>
      </w:r>
      <w:r w:rsidRPr="00081C69">
        <w:rPr>
          <w:lang w:val="en-US" w:eastAsia="en-US"/>
        </w:rPr>
        <w:t xml:space="preserve"> </w:t>
      </w:r>
      <w:r w:rsidR="009B7BF1" w:rsidRPr="00081C69">
        <w:rPr>
          <w:lang w:val="en-US" w:eastAsia="en-US"/>
        </w:rPr>
        <w:t>bảo hiểm xã hội</w:t>
      </w:r>
      <w:r w:rsidRPr="00081C69">
        <w:rPr>
          <w:lang w:val="en-US" w:eastAsia="en-US"/>
        </w:rPr>
        <w:t xml:space="preserve">, </w:t>
      </w:r>
      <w:r w:rsidR="009B7BF1" w:rsidRPr="00081C69">
        <w:rPr>
          <w:lang w:val="nl-NL"/>
        </w:rPr>
        <w:t>bảo hiểm y tế</w:t>
      </w:r>
      <w:r w:rsidRPr="00081C69">
        <w:rPr>
          <w:lang w:val="en-US" w:eastAsia="en-US"/>
        </w:rPr>
        <w:t xml:space="preserve"> giai đoạn 2012-2020;</w:t>
      </w:r>
      <w:r w:rsidR="00041EEE" w:rsidRPr="00081C69">
        <w:rPr>
          <w:lang w:val="en-US" w:eastAsia="en-US"/>
        </w:rPr>
        <w:t xml:space="preserve"> </w:t>
      </w:r>
      <w:r w:rsidR="00ED2DFB" w:rsidRPr="00081C69">
        <w:rPr>
          <w:spacing w:val="-2"/>
        </w:rPr>
        <w:t xml:space="preserve">Chỉ thị số 29-CT/TU ngày 20/9/2013 của Ban Thường vụ Tỉnh ủy </w:t>
      </w:r>
      <w:r w:rsidRPr="00081C69">
        <w:rPr>
          <w:spacing w:val="-2"/>
        </w:rPr>
        <w:t>về tăng cường sự lãnh đạo của Đảng đối với công tác bảo hiểm xã hộ</w:t>
      </w:r>
      <w:r w:rsidR="00C70E69" w:rsidRPr="00081C69">
        <w:rPr>
          <w:spacing w:val="-2"/>
        </w:rPr>
        <w:t>i, bảo hiểm y tế giai đoạn 2012-</w:t>
      </w:r>
      <w:r w:rsidRPr="00081C69">
        <w:rPr>
          <w:spacing w:val="-2"/>
        </w:rPr>
        <w:t xml:space="preserve">2020; </w:t>
      </w:r>
      <w:r w:rsidR="00B429D5" w:rsidRPr="00081C69">
        <w:rPr>
          <w:spacing w:val="-2"/>
          <w:lang w:val="en-US"/>
        </w:rPr>
        <w:t>HĐND</w:t>
      </w:r>
      <w:r w:rsidRPr="00081C69">
        <w:rPr>
          <w:spacing w:val="-2"/>
          <w:lang w:val="en-US"/>
        </w:rPr>
        <w:t xml:space="preserve"> tỉnh Hà Tĩnh đã ban hành Ngh</w:t>
      </w:r>
      <w:r w:rsidR="007B376D" w:rsidRPr="00081C69">
        <w:rPr>
          <w:spacing w:val="-2"/>
          <w:lang w:val="en-US"/>
        </w:rPr>
        <w:t>ị quyết số 55/2017/NQ-HĐND ngày</w:t>
      </w:r>
      <w:r w:rsidRPr="00081C69">
        <w:rPr>
          <w:lang w:val="nl-NL"/>
        </w:rPr>
        <w:t xml:space="preserve"> 15/7/2017 về </w:t>
      </w:r>
      <w:r w:rsidRPr="00081C69">
        <w:t>q</w:t>
      </w:r>
      <w:r w:rsidRPr="00081C69">
        <w:rPr>
          <w:lang w:val="nl-NL"/>
        </w:rPr>
        <w:t xml:space="preserve">uy định mức hỗ trợ đóng Bảo hiểm y tế cho người cao tuổi và người thuộc hộ gia đình làm nông, lâm, ngư, diêm nghiệp có mức sống trung bình trên địa bàn tỉnh </w:t>
      </w:r>
      <w:r w:rsidR="00400F5A" w:rsidRPr="00081C69">
        <w:rPr>
          <w:lang w:val="nl-NL"/>
        </w:rPr>
        <w:t>Hà Tĩnh</w:t>
      </w:r>
      <w:r w:rsidR="00715AAD" w:rsidRPr="00081C69">
        <w:rPr>
          <w:lang w:val="nl-NL"/>
        </w:rPr>
        <w:t xml:space="preserve"> giai đoạn 2017-2020 và</w:t>
      </w:r>
      <w:r w:rsidR="007B376D" w:rsidRPr="00081C69">
        <w:rPr>
          <w:lang w:val="nl-NL"/>
        </w:rPr>
        <w:t xml:space="preserve"> Nghị quyết số 35/NQ-HĐND ngày 15/12/2016 về việc phê duyệt đề án giảm nghèo bền vững trên địa bàn tỉnh Hà Tĩnh giai đoạn 2016-2020</w:t>
      </w:r>
      <w:r w:rsidR="00715AAD" w:rsidRPr="00081C69">
        <w:rPr>
          <w:lang w:val="nl-NL"/>
        </w:rPr>
        <w:t>,</w:t>
      </w:r>
      <w:r w:rsidR="007B376D" w:rsidRPr="00081C69">
        <w:rPr>
          <w:lang w:val="nl-NL"/>
        </w:rPr>
        <w:t xml:space="preserve"> trong đó có chính sách hỗ trợ đóng bảo hiểm y tế cho người thuộc hộ cận nghèo.</w:t>
      </w:r>
    </w:p>
    <w:p w14:paraId="0E985275" w14:textId="10ADF0B4" w:rsidR="00461CB2" w:rsidRPr="00081C69" w:rsidRDefault="000A1DE2" w:rsidP="00081C69">
      <w:pPr>
        <w:spacing w:after="60"/>
        <w:ind w:firstLine="720"/>
        <w:jc w:val="both"/>
        <w:rPr>
          <w:spacing w:val="-2"/>
          <w:lang w:val="en-US"/>
        </w:rPr>
      </w:pPr>
      <w:r w:rsidRPr="00081C69">
        <w:rPr>
          <w:lang w:val="nl-NL"/>
        </w:rPr>
        <w:t>T</w:t>
      </w:r>
      <w:r w:rsidR="00400F5A" w:rsidRPr="00081C69">
        <w:rPr>
          <w:lang w:val="nl-NL"/>
        </w:rPr>
        <w:t>ừ năm 2017 đến năm 2020</w:t>
      </w:r>
      <w:r w:rsidRPr="00081C69">
        <w:rPr>
          <w:lang w:val="nl-NL"/>
        </w:rPr>
        <w:t xml:space="preserve"> đã có </w:t>
      </w:r>
      <w:r w:rsidRPr="00081C69">
        <w:rPr>
          <w:bCs/>
          <w:color w:val="000000"/>
          <w:lang w:val="en-US" w:eastAsia="en-US"/>
        </w:rPr>
        <w:t xml:space="preserve">1.150.863 </w:t>
      </w:r>
      <w:r w:rsidRPr="00081C69">
        <w:rPr>
          <w:lang w:val="nl-NL"/>
        </w:rPr>
        <w:t>lượt đối tượng được hỗ trợ</w:t>
      </w:r>
      <w:r w:rsidR="00040E13" w:rsidRPr="00081C69">
        <w:rPr>
          <w:lang w:val="nl-NL"/>
        </w:rPr>
        <w:t xml:space="preserve"> đóng</w:t>
      </w:r>
      <w:r w:rsidRPr="00081C69">
        <w:rPr>
          <w:lang w:val="nl-NL"/>
        </w:rPr>
        <w:t xml:space="preserve"> bảo hiểm y tế, với tổng kinh phí thực hiện </w:t>
      </w:r>
      <w:r w:rsidR="007A629E" w:rsidRPr="00081C69">
        <w:rPr>
          <w:bCs/>
          <w:color w:val="000000"/>
          <w:lang w:val="en-US" w:eastAsia="en-US"/>
        </w:rPr>
        <w:t>200.798</w:t>
      </w:r>
      <w:r w:rsidRPr="00081C69">
        <w:rPr>
          <w:bCs/>
          <w:color w:val="000000"/>
          <w:lang w:val="en-US" w:eastAsia="en-US"/>
        </w:rPr>
        <w:t xml:space="preserve"> triệu đồng (năm 2017: 33.398 triệu đồng, năm 2018: 45.934 triệu đồng, năm 2019: 61.968 triệu đồng, năm 2020: 59.498 triệu đồng). Trong đó: </w:t>
      </w:r>
      <w:r w:rsidRPr="00081C69">
        <w:rPr>
          <w:spacing w:val="-2"/>
          <w:lang w:val="en-US"/>
        </w:rPr>
        <w:t xml:space="preserve">Nghị quyết số 55/2017/NQ-HĐND hỗ trợ </w:t>
      </w:r>
      <w:r w:rsidR="00B324CE" w:rsidRPr="00081C69">
        <w:rPr>
          <w:lang w:val="nl-NL"/>
        </w:rPr>
        <w:t>đóng bảo hiểm y tế</w:t>
      </w:r>
      <w:r w:rsidR="00926AAF" w:rsidRPr="00081C69">
        <w:rPr>
          <w:lang w:val="nl-NL"/>
        </w:rPr>
        <w:t xml:space="preserve"> cho</w:t>
      </w:r>
      <w:r w:rsidR="00B324CE" w:rsidRPr="00081C69">
        <w:rPr>
          <w:lang w:val="nl-NL"/>
        </w:rPr>
        <w:t xml:space="preserve"> </w:t>
      </w:r>
      <w:r w:rsidRPr="00081C69">
        <w:rPr>
          <w:lang w:val="nl-NL"/>
        </w:rPr>
        <w:t xml:space="preserve">969.772 lượt đối tượng, </w:t>
      </w:r>
      <w:r w:rsidR="00025A1D" w:rsidRPr="00081C69">
        <w:rPr>
          <w:spacing w:val="-2"/>
          <w:lang w:val="en-US"/>
        </w:rPr>
        <w:t xml:space="preserve">kinh phí </w:t>
      </w:r>
      <w:r w:rsidR="00040E13" w:rsidRPr="00081C69">
        <w:rPr>
          <w:spacing w:val="-2"/>
          <w:lang w:val="en-US"/>
        </w:rPr>
        <w:t>thực hiện</w:t>
      </w:r>
      <w:r w:rsidR="00025A1D" w:rsidRPr="00081C69">
        <w:rPr>
          <w:spacing w:val="-2"/>
          <w:lang w:val="en-US"/>
        </w:rPr>
        <w:t>: 161.194 triệu đồng</w:t>
      </w:r>
      <w:r w:rsidRPr="00081C69">
        <w:rPr>
          <w:spacing w:val="-2"/>
          <w:lang w:val="en-US"/>
        </w:rPr>
        <w:t xml:space="preserve">; </w:t>
      </w:r>
      <w:r w:rsidR="00E12247" w:rsidRPr="00081C69">
        <w:rPr>
          <w:spacing w:val="-2"/>
          <w:lang w:val="en-US"/>
        </w:rPr>
        <w:t>Nghị quyết số 35/</w:t>
      </w:r>
      <w:r w:rsidRPr="00081C69">
        <w:rPr>
          <w:spacing w:val="-2"/>
          <w:lang w:val="en-US"/>
        </w:rPr>
        <w:t>NQ-HĐND hỗ trợ</w:t>
      </w:r>
      <w:r w:rsidR="007B376D" w:rsidRPr="00081C69">
        <w:rPr>
          <w:lang w:val="nl-NL"/>
        </w:rPr>
        <w:t xml:space="preserve"> </w:t>
      </w:r>
      <w:r w:rsidR="00B324CE" w:rsidRPr="00081C69">
        <w:rPr>
          <w:lang w:val="nl-NL"/>
        </w:rPr>
        <w:t>đóng bảo hiểm y tế</w:t>
      </w:r>
      <w:r w:rsidR="00926AAF" w:rsidRPr="00081C69">
        <w:rPr>
          <w:lang w:val="nl-NL"/>
        </w:rPr>
        <w:t xml:space="preserve"> cho</w:t>
      </w:r>
      <w:r w:rsidR="00B324CE" w:rsidRPr="00081C69">
        <w:rPr>
          <w:lang w:val="nl-NL"/>
        </w:rPr>
        <w:t xml:space="preserve"> </w:t>
      </w:r>
      <w:r w:rsidR="00025A1D" w:rsidRPr="00081C69">
        <w:rPr>
          <w:lang w:val="nl-NL"/>
        </w:rPr>
        <w:t>181.091</w:t>
      </w:r>
      <w:r w:rsidR="007B376D" w:rsidRPr="00081C69">
        <w:rPr>
          <w:lang w:val="nl-NL"/>
        </w:rPr>
        <w:t xml:space="preserve"> lượt </w:t>
      </w:r>
      <w:r w:rsidRPr="00081C69">
        <w:rPr>
          <w:lang w:val="nl-NL"/>
        </w:rPr>
        <w:t xml:space="preserve">đối tượng, </w:t>
      </w:r>
      <w:r w:rsidR="00025A1D" w:rsidRPr="00081C69">
        <w:rPr>
          <w:spacing w:val="-2"/>
          <w:lang w:val="en-US"/>
        </w:rPr>
        <w:t xml:space="preserve">kinh phí </w:t>
      </w:r>
      <w:r w:rsidR="00040E13" w:rsidRPr="00081C69">
        <w:rPr>
          <w:spacing w:val="-2"/>
          <w:lang w:val="en-US"/>
        </w:rPr>
        <w:t>thực hiện</w:t>
      </w:r>
      <w:r w:rsidR="00025A1D" w:rsidRPr="00081C69">
        <w:rPr>
          <w:spacing w:val="-2"/>
          <w:lang w:val="en-US"/>
        </w:rPr>
        <w:t>: 39.604 triệu đồng</w:t>
      </w:r>
      <w:r w:rsidRPr="00081C69">
        <w:rPr>
          <w:spacing w:val="-2"/>
          <w:lang w:val="en-US"/>
        </w:rPr>
        <w:t xml:space="preserve">. </w:t>
      </w:r>
    </w:p>
    <w:p w14:paraId="6305D8FD" w14:textId="7C2F3E65" w:rsidR="000A1DE2" w:rsidRPr="00081C69" w:rsidRDefault="000A1DE2" w:rsidP="00081C69">
      <w:pPr>
        <w:spacing w:after="60"/>
        <w:ind w:firstLine="720"/>
        <w:jc w:val="both"/>
        <w:rPr>
          <w:color w:val="000000" w:themeColor="text1"/>
          <w:lang w:val="nl-NL"/>
        </w:rPr>
      </w:pPr>
      <w:r w:rsidRPr="00081C69">
        <w:rPr>
          <w:lang w:val="nl-NL"/>
        </w:rPr>
        <w:lastRenderedPageBreak/>
        <w:t xml:space="preserve">Với các chính sách hỗ trợ của tỉnh đã góp phần tăng nhanh đối tượng tham gia BHYT, tăng diện bao phủ </w:t>
      </w:r>
      <w:r w:rsidR="009B7BF1" w:rsidRPr="00081C69">
        <w:rPr>
          <w:lang w:val="nl-NL"/>
        </w:rPr>
        <w:t>bảo hiểm y tế</w:t>
      </w:r>
      <w:r w:rsidRPr="00081C69">
        <w:rPr>
          <w:lang w:val="nl-NL"/>
        </w:rPr>
        <w:t xml:space="preserve"> toàn dân từ</w:t>
      </w:r>
      <w:r w:rsidRPr="00081C69">
        <w:rPr>
          <w:color w:val="000000" w:themeColor="text1"/>
          <w:lang w:val="nl-NL"/>
        </w:rPr>
        <w:t xml:space="preserve"> 82,28% năm 2016 (tương đương với 1.042.226 người) lên 86% năm 2020 (tương đương với 1.101.551 người). Đây là, điều kiện quan trọng để nâng cao chất lượng chăm sóc sức khỏe nhân dân, đảm bảo thực hiện tốt các mục tiêu an sinh xã hội</w:t>
      </w:r>
      <w:r w:rsidR="00F62354" w:rsidRPr="00081C69">
        <w:rPr>
          <w:color w:val="000000" w:themeColor="text1"/>
          <w:lang w:val="nl-NL"/>
        </w:rPr>
        <w:t xml:space="preserve"> trên địa bàn tỉnh</w:t>
      </w:r>
      <w:r w:rsidRPr="00081C69">
        <w:rPr>
          <w:color w:val="000000" w:themeColor="text1"/>
          <w:lang w:val="nl-NL"/>
        </w:rPr>
        <w:t>.</w:t>
      </w:r>
    </w:p>
    <w:p w14:paraId="04215510" w14:textId="270C2747" w:rsidR="00461CB2" w:rsidRPr="00081C69" w:rsidRDefault="00926AAF" w:rsidP="00081C69">
      <w:pPr>
        <w:spacing w:after="60"/>
        <w:ind w:firstLine="720"/>
        <w:jc w:val="both"/>
        <w:rPr>
          <w:lang w:val="nl-NL"/>
        </w:rPr>
      </w:pPr>
      <w:r w:rsidRPr="00081C69">
        <w:rPr>
          <w:color w:val="000000" w:themeColor="text1"/>
          <w:lang w:val="nl-NL"/>
        </w:rPr>
        <w:t>Mặc dù đạt được kết quả tích cực trên đây</w:t>
      </w:r>
      <w:r w:rsidR="00991906" w:rsidRPr="00081C69">
        <w:rPr>
          <w:color w:val="000000" w:themeColor="text1"/>
          <w:lang w:val="nl-NL"/>
        </w:rPr>
        <w:t xml:space="preserve">, </w:t>
      </w:r>
      <w:r w:rsidRPr="00081C69">
        <w:rPr>
          <w:color w:val="000000" w:themeColor="text1"/>
          <w:lang w:val="nl-NL"/>
        </w:rPr>
        <w:t xml:space="preserve">song so với bình quân chung cả nước thì tỷ lệ bao phủ </w:t>
      </w:r>
      <w:r w:rsidRPr="00081C69">
        <w:rPr>
          <w:lang w:val="nl-NL"/>
        </w:rPr>
        <w:t>bảo hiểm y tế</w:t>
      </w:r>
      <w:r w:rsidRPr="00081C69">
        <w:rPr>
          <w:color w:val="000000" w:themeColor="text1"/>
          <w:lang w:val="nl-NL"/>
        </w:rPr>
        <w:t xml:space="preserve"> tỉnh Hà Tĩnh còn thấp hơn 4%</w:t>
      </w:r>
      <w:r w:rsidR="003A6533" w:rsidRPr="00081C69">
        <w:rPr>
          <w:color w:val="000000" w:themeColor="text1"/>
          <w:lang w:val="nl-NL"/>
        </w:rPr>
        <w:t xml:space="preserve"> </w:t>
      </w:r>
      <w:r w:rsidRPr="00081C69">
        <w:rPr>
          <w:color w:val="000000" w:themeColor="text1"/>
          <w:lang w:val="nl-NL"/>
        </w:rPr>
        <w:t xml:space="preserve">(tương đương </w:t>
      </w:r>
      <w:r w:rsidR="00211762" w:rsidRPr="00081C69">
        <w:rPr>
          <w:color w:val="000000" w:themeColor="text1"/>
          <w:lang w:val="nl-NL"/>
        </w:rPr>
        <w:t xml:space="preserve">với </w:t>
      </w:r>
      <w:r w:rsidR="00211762" w:rsidRPr="00081C69">
        <w:rPr>
          <w:color w:val="000000"/>
          <w:lang w:val="en-US" w:eastAsia="en-US"/>
        </w:rPr>
        <w:t>188.712</w:t>
      </w:r>
      <w:r w:rsidR="00211762" w:rsidRPr="00081C69">
        <w:rPr>
          <w:lang w:val="nl-NL"/>
        </w:rPr>
        <w:t xml:space="preserve"> người chưa </w:t>
      </w:r>
      <w:r w:rsidR="009B7BF1" w:rsidRPr="00081C69">
        <w:rPr>
          <w:lang w:val="nl-NL"/>
        </w:rPr>
        <w:t>có thẻ</w:t>
      </w:r>
      <w:r w:rsidR="00211762" w:rsidRPr="00081C69">
        <w:rPr>
          <w:lang w:val="nl-NL"/>
        </w:rPr>
        <w:t xml:space="preserve"> </w:t>
      </w:r>
      <w:r w:rsidR="00A14B0E" w:rsidRPr="00081C69">
        <w:rPr>
          <w:lang w:val="nl-NL"/>
        </w:rPr>
        <w:t>bảo hiểm y tế</w:t>
      </w:r>
      <w:r w:rsidRPr="00081C69">
        <w:rPr>
          <w:color w:val="000000" w:themeColor="text1"/>
          <w:lang w:val="nl-NL"/>
        </w:rPr>
        <w:t xml:space="preserve">, </w:t>
      </w:r>
      <w:r w:rsidR="00553FF6" w:rsidRPr="00081C69">
        <w:rPr>
          <w:color w:val="000000" w:themeColor="text1"/>
          <w:lang w:val="nl-NL"/>
        </w:rPr>
        <w:t xml:space="preserve">chiếm </w:t>
      </w:r>
      <w:r w:rsidR="00A94950" w:rsidRPr="00081C69">
        <w:rPr>
          <w:lang w:val="nl-NL"/>
        </w:rPr>
        <w:t xml:space="preserve">14% dân số </w:t>
      </w:r>
      <w:r w:rsidR="00553FF6" w:rsidRPr="00081C69">
        <w:rPr>
          <w:lang w:val="nl-NL"/>
        </w:rPr>
        <w:t>của tỉnh</w:t>
      </w:r>
      <w:r w:rsidR="00211762" w:rsidRPr="00081C69">
        <w:rPr>
          <w:lang w:val="nl-NL"/>
        </w:rPr>
        <w:t>).</w:t>
      </w:r>
      <w:r w:rsidRPr="00081C69">
        <w:rPr>
          <w:lang w:val="nl-NL"/>
        </w:rPr>
        <w:t xml:space="preserve"> </w:t>
      </w:r>
      <w:r w:rsidR="00461CB2" w:rsidRPr="00081C69">
        <w:rPr>
          <w:lang w:val="nl-NL"/>
        </w:rPr>
        <w:t>Ngoài</w:t>
      </w:r>
      <w:r w:rsidRPr="00081C69">
        <w:rPr>
          <w:lang w:val="nl-NL"/>
        </w:rPr>
        <w:t xml:space="preserve"> ra,</w:t>
      </w:r>
      <w:r w:rsidR="00461CB2" w:rsidRPr="00081C69">
        <w:rPr>
          <w:lang w:val="nl-NL"/>
        </w:rPr>
        <w:t xml:space="preserve"> d</w:t>
      </w:r>
      <w:r w:rsidR="00461CB2" w:rsidRPr="00081C69">
        <w:rPr>
          <w:lang w:val="af-ZA"/>
        </w:rPr>
        <w:t>ự báo những năm tới việc thực hiện</w:t>
      </w:r>
      <w:r w:rsidRPr="00081C69">
        <w:rPr>
          <w:lang w:val="af-ZA"/>
        </w:rPr>
        <w:t xml:space="preserve"> tăng</w:t>
      </w:r>
      <w:r w:rsidR="00461CB2" w:rsidRPr="00081C69">
        <w:rPr>
          <w:lang w:val="af-ZA"/>
        </w:rPr>
        <w:t xml:space="preserve"> mục tiêu bao phủ thẻ </w:t>
      </w:r>
      <w:r w:rsidR="009B7BF1" w:rsidRPr="00081C69">
        <w:rPr>
          <w:lang w:val="nl-NL"/>
        </w:rPr>
        <w:t>bảo hiểm y tế</w:t>
      </w:r>
      <w:r w:rsidR="00461CB2" w:rsidRPr="00081C69">
        <w:rPr>
          <w:lang w:val="af-ZA"/>
        </w:rPr>
        <w:t xml:space="preserve"> toàn dân tiếp</w:t>
      </w:r>
      <w:r w:rsidR="000F1F26" w:rsidRPr="00081C69">
        <w:rPr>
          <w:lang w:val="af-ZA"/>
        </w:rPr>
        <w:t xml:space="preserve"> tục gặp những khó khăn sau đây:</w:t>
      </w:r>
    </w:p>
    <w:p w14:paraId="0DC90874" w14:textId="59F349B5" w:rsidR="00461CB2" w:rsidRPr="00081C69" w:rsidRDefault="00926AAF" w:rsidP="00081C69">
      <w:pPr>
        <w:spacing w:after="60"/>
        <w:ind w:firstLine="720"/>
        <w:jc w:val="both"/>
        <w:rPr>
          <w:lang w:val="af-ZA"/>
        </w:rPr>
      </w:pPr>
      <w:r w:rsidRPr="00081C69">
        <w:rPr>
          <w:lang w:val="af-ZA"/>
        </w:rPr>
        <w:t>-</w:t>
      </w:r>
      <w:r w:rsidR="00461CB2" w:rsidRPr="00081C69">
        <w:rPr>
          <w:lang w:val="af-ZA"/>
        </w:rPr>
        <w:t xml:space="preserve"> Số đối tượng thuộc xã đặc biệt khó khăn ven biển và thôn xóm đặc biệt khó khăn miền núi sẽ không được hưởng thụ các chính sách hỗ trợ của nhà nước về mua thẻ </w:t>
      </w:r>
      <w:r w:rsidR="00A14B0E" w:rsidRPr="00081C69">
        <w:rPr>
          <w:lang w:val="nl-NL"/>
        </w:rPr>
        <w:t>bảo hiểm y tế</w:t>
      </w:r>
      <w:r w:rsidR="00461CB2" w:rsidRPr="00081C69">
        <w:rPr>
          <w:lang w:val="af-ZA"/>
        </w:rPr>
        <w:t xml:space="preserve"> trong năm 2021 là 36.000 người. Lý do: Các xã đặc biệt khó khăn ven biển được công nhận xã đạt chuẩn nông thôn mới.</w:t>
      </w:r>
    </w:p>
    <w:p w14:paraId="7456021C" w14:textId="40C69633" w:rsidR="00461CB2" w:rsidRPr="00081C69" w:rsidRDefault="00926AAF" w:rsidP="00081C69">
      <w:pPr>
        <w:spacing w:after="60"/>
        <w:ind w:firstLine="720"/>
        <w:jc w:val="both"/>
        <w:rPr>
          <w:lang w:val="af-ZA"/>
        </w:rPr>
      </w:pPr>
      <w:r w:rsidRPr="00081C69">
        <w:rPr>
          <w:lang w:val="af-ZA"/>
        </w:rPr>
        <w:t>-</w:t>
      </w:r>
      <w:r w:rsidR="00461CB2" w:rsidRPr="00081C69">
        <w:rPr>
          <w:lang w:val="af-ZA"/>
        </w:rPr>
        <w:t xml:space="preserve"> Số đối tượng là người cao tuổi (từ 70 đến dưới 80 tuổi) và các thành viên thuộc hộ gia đình làm nông, lâm, ngư, diêm nghiệp có mức sống trung bình nếu không được tiếp tục được hưởng chính sách hỗ trợ về mua Thẻ </w:t>
      </w:r>
      <w:r w:rsidR="00A14B0E" w:rsidRPr="00081C69">
        <w:rPr>
          <w:lang w:val="nl-NL"/>
        </w:rPr>
        <w:t>bảo hiểm y tế</w:t>
      </w:r>
      <w:r w:rsidR="00461CB2" w:rsidRPr="00081C69">
        <w:rPr>
          <w:lang w:val="af-ZA"/>
        </w:rPr>
        <w:t xml:space="preserve"> (do </w:t>
      </w:r>
      <w:r w:rsidR="00461CB2" w:rsidRPr="00081C69">
        <w:rPr>
          <w:spacing w:val="-2"/>
        </w:rPr>
        <w:t xml:space="preserve">Nghị quyết số 55/2017/NQ-HĐND hết hiệu lực) tính đến cuối năm 2020 </w:t>
      </w:r>
      <w:r w:rsidR="00A14B0E" w:rsidRPr="00081C69">
        <w:rPr>
          <w:spacing w:val="-2"/>
        </w:rPr>
        <w:t xml:space="preserve">là 269.154 người. </w:t>
      </w:r>
      <w:r w:rsidR="00A14B0E" w:rsidRPr="00081C69">
        <w:rPr>
          <w:spacing w:val="-2"/>
          <w:lang w:val="en-US"/>
        </w:rPr>
        <w:t>Dự báo</w:t>
      </w:r>
      <w:r w:rsidR="00461CB2" w:rsidRPr="00081C69">
        <w:rPr>
          <w:spacing w:val="-2"/>
        </w:rPr>
        <w:t>, nếu ngân sách tỉnh không tiếp tục h</w:t>
      </w:r>
      <w:r w:rsidR="00A14B0E" w:rsidRPr="00081C69">
        <w:rPr>
          <w:spacing w:val="-2"/>
        </w:rPr>
        <w:t xml:space="preserve">ỗ trợ các đối tượng mua Thẻ </w:t>
      </w:r>
      <w:r w:rsidR="00A14B0E" w:rsidRPr="00081C69">
        <w:rPr>
          <w:lang w:val="nl-NL"/>
        </w:rPr>
        <w:t>bảo hiểm y tế</w:t>
      </w:r>
      <w:r w:rsidR="00461CB2" w:rsidRPr="00081C69">
        <w:rPr>
          <w:spacing w:val="-2"/>
        </w:rPr>
        <w:t xml:space="preserve"> </w:t>
      </w:r>
      <w:r w:rsidRPr="00081C69">
        <w:rPr>
          <w:spacing w:val="-2"/>
          <w:lang w:val="en-US"/>
        </w:rPr>
        <w:t xml:space="preserve">thì </w:t>
      </w:r>
      <w:r w:rsidR="00461CB2" w:rsidRPr="00081C69">
        <w:rPr>
          <w:spacing w:val="-2"/>
        </w:rPr>
        <w:t xml:space="preserve">sẽ có khoảng từ 40% đến 50% </w:t>
      </w:r>
      <w:r w:rsidR="00461CB2" w:rsidRPr="00081C69">
        <w:rPr>
          <w:lang w:val="af-ZA"/>
        </w:rPr>
        <w:t xml:space="preserve">người cao tuổi và các thành viên thuộc hộ gia đình làm nông, lâm, ngư, diêm nghiệp có mức sống trung bình sẽ không tham gia </w:t>
      </w:r>
      <w:r w:rsidR="00A14B0E" w:rsidRPr="00081C69">
        <w:rPr>
          <w:lang w:val="nl-NL"/>
        </w:rPr>
        <w:t>bảo hiểm y tế</w:t>
      </w:r>
      <w:r w:rsidR="00461CB2" w:rsidRPr="00081C69">
        <w:rPr>
          <w:lang w:val="af-ZA"/>
        </w:rPr>
        <w:t xml:space="preserve"> (khoảng 109.000-135.000 người). </w:t>
      </w:r>
    </w:p>
    <w:p w14:paraId="229BE050" w14:textId="01B71AF5" w:rsidR="00461CB2" w:rsidRPr="00081C69" w:rsidRDefault="00926AAF" w:rsidP="00081C69">
      <w:pPr>
        <w:spacing w:after="60"/>
        <w:ind w:firstLine="720"/>
        <w:jc w:val="both"/>
        <w:rPr>
          <w:spacing w:val="-2"/>
        </w:rPr>
      </w:pPr>
      <w:r w:rsidRPr="00081C69">
        <w:rPr>
          <w:lang w:val="af-ZA"/>
        </w:rPr>
        <w:t>-</w:t>
      </w:r>
      <w:r w:rsidR="00461CB2" w:rsidRPr="00081C69">
        <w:rPr>
          <w:lang w:val="af-ZA"/>
        </w:rPr>
        <w:t xml:space="preserve"> Số đối tượng thuộc hộ cận nghèo không tiếp tục hưởng chính sách hỗ trợ bảo hiểm y tế từ ngân sách tỉnh là 46.000 người, dự kiến có khoảng 50% số đối tượng </w:t>
      </w:r>
      <w:r w:rsidR="00F62354" w:rsidRPr="00081C69">
        <w:rPr>
          <w:lang w:val="af-ZA"/>
        </w:rPr>
        <w:t xml:space="preserve">thuộc hộ </w:t>
      </w:r>
      <w:r w:rsidR="00461CB2" w:rsidRPr="00081C69">
        <w:rPr>
          <w:lang w:val="af-ZA"/>
        </w:rPr>
        <w:t>cận nghèo sẽ không tham gia bảo hiểm y tế khi chính sách hỗ trợ theo Nghị quyết số 35/NQ-HĐND hết hiệu lực thi hành vào ngày 31/12/2020.</w:t>
      </w:r>
    </w:p>
    <w:p w14:paraId="6FC184B1" w14:textId="25B64D1F" w:rsidR="00C619C0" w:rsidRPr="00FF7B64" w:rsidRDefault="00461CB2" w:rsidP="00081C69">
      <w:pPr>
        <w:spacing w:after="60"/>
        <w:ind w:firstLine="720"/>
        <w:jc w:val="both"/>
        <w:rPr>
          <w:spacing w:val="-4"/>
          <w:lang w:val="af-ZA"/>
        </w:rPr>
      </w:pPr>
      <w:r w:rsidRPr="00FF7B64">
        <w:rPr>
          <w:spacing w:val="-4"/>
          <w:lang w:val="af-ZA"/>
        </w:rPr>
        <w:t xml:space="preserve">Như vậy, chỉ tính riêng 03 nhóm đối tượng nêu trên không tham gia </w:t>
      </w:r>
      <w:r w:rsidR="00A14B0E" w:rsidRPr="00FF7B64">
        <w:rPr>
          <w:spacing w:val="-4"/>
          <w:lang w:val="nl-NL"/>
        </w:rPr>
        <w:t>bảo hiểm y tế</w:t>
      </w:r>
      <w:r w:rsidRPr="00FF7B64">
        <w:rPr>
          <w:spacing w:val="-4"/>
          <w:lang w:val="af-ZA"/>
        </w:rPr>
        <w:t xml:space="preserve">, thì tỷ lệ bao phủ </w:t>
      </w:r>
      <w:r w:rsidR="00A14B0E" w:rsidRPr="00FF7B64">
        <w:rPr>
          <w:spacing w:val="-4"/>
          <w:lang w:val="nl-NL"/>
        </w:rPr>
        <w:t>bảo hiểm y tế</w:t>
      </w:r>
      <w:r w:rsidRPr="00FF7B64">
        <w:rPr>
          <w:spacing w:val="-4"/>
          <w:lang w:val="af-ZA"/>
        </w:rPr>
        <w:t xml:space="preserve"> trong năm 2021 sẽ giảm từ 13% đến 15% (tương đương với giảm 171.000 - 197.000 người không tham gia </w:t>
      </w:r>
      <w:r w:rsidR="00A14B0E" w:rsidRPr="00FF7B64">
        <w:rPr>
          <w:spacing w:val="-4"/>
          <w:lang w:val="nl-NL"/>
        </w:rPr>
        <w:t>bảo hiểm y tế</w:t>
      </w:r>
      <w:r w:rsidRPr="00FF7B64">
        <w:rPr>
          <w:spacing w:val="-4"/>
          <w:lang w:val="af-ZA"/>
        </w:rPr>
        <w:t xml:space="preserve"> trong năm 2021). Theo đó, tỷ lệ bao phủ </w:t>
      </w:r>
      <w:r w:rsidR="009B7BF1" w:rsidRPr="00FF7B64">
        <w:rPr>
          <w:spacing w:val="-4"/>
          <w:lang w:val="nl-NL"/>
        </w:rPr>
        <w:t>bảo hiểm y tế</w:t>
      </w:r>
      <w:r w:rsidRPr="00FF7B64">
        <w:rPr>
          <w:spacing w:val="-4"/>
          <w:lang w:val="af-ZA"/>
        </w:rPr>
        <w:t xml:space="preserve"> toàn dân </w:t>
      </w:r>
      <w:r w:rsidR="00C619C0" w:rsidRPr="00FF7B64">
        <w:rPr>
          <w:spacing w:val="-4"/>
          <w:lang w:val="af-ZA"/>
        </w:rPr>
        <w:t xml:space="preserve">dự kiến </w:t>
      </w:r>
      <w:r w:rsidRPr="00FF7B64">
        <w:rPr>
          <w:spacing w:val="-4"/>
          <w:lang w:val="af-ZA"/>
        </w:rPr>
        <w:t>giảm xuống còn 75-77%</w:t>
      </w:r>
      <w:r w:rsidR="00C619C0" w:rsidRPr="00FF7B64">
        <w:rPr>
          <w:spacing w:val="-4"/>
          <w:lang w:val="af-ZA"/>
        </w:rPr>
        <w:t xml:space="preserve"> nếu không tiếp tục có các chính chính sách hỗ trợ của tỉnh.</w:t>
      </w:r>
    </w:p>
    <w:p w14:paraId="23C13B7D" w14:textId="100D1B97" w:rsidR="00B921E8" w:rsidRPr="00FF7B64" w:rsidRDefault="00D70B7C" w:rsidP="00FF7B64">
      <w:pPr>
        <w:spacing w:after="60"/>
        <w:ind w:firstLine="720"/>
        <w:jc w:val="both"/>
        <w:rPr>
          <w:lang w:val="af-ZA"/>
        </w:rPr>
      </w:pPr>
      <w:r w:rsidRPr="00081C69">
        <w:rPr>
          <w:lang w:val="af-ZA"/>
        </w:rPr>
        <w:t>Để hoàn thành mục tiêu Nghị quyết Đại</w:t>
      </w:r>
      <w:r w:rsidRPr="00081C69">
        <w:rPr>
          <w:lang w:val="nl-NL"/>
        </w:rPr>
        <w:t xml:space="preserve"> hội đại </w:t>
      </w:r>
      <w:r w:rsidR="00BE66B2" w:rsidRPr="00081C69">
        <w:rPr>
          <w:lang w:val="nl-NL"/>
        </w:rPr>
        <w:t>biểu Đảng bộ tỉnh lần thứ XIX.</w:t>
      </w:r>
      <w:r w:rsidRPr="00081C69">
        <w:rPr>
          <w:lang w:val="nl-NL"/>
        </w:rPr>
        <w:t xml:space="preserve"> </w:t>
      </w:r>
      <w:r w:rsidR="00162EB6" w:rsidRPr="00081C69">
        <w:rPr>
          <w:lang w:val="en-US"/>
        </w:rPr>
        <w:t>các c</w:t>
      </w:r>
      <w:r w:rsidRPr="00081C69">
        <w:t>h</w:t>
      </w:r>
      <w:r w:rsidR="00162EB6" w:rsidRPr="00081C69">
        <w:rPr>
          <w:lang w:val="en-US"/>
        </w:rPr>
        <w:t>ỉ thị, nghị quyết của Tỉnh ủy</w:t>
      </w:r>
      <w:r w:rsidR="00BE66B2" w:rsidRPr="00081C69">
        <w:rPr>
          <w:bCs/>
          <w:shd w:val="clear" w:color="auto" w:fill="FFFFFF"/>
          <w:lang w:val="en-US"/>
        </w:rPr>
        <w:t xml:space="preserve"> và</w:t>
      </w:r>
      <w:r w:rsidRPr="00081C69">
        <w:rPr>
          <w:bCs/>
          <w:shd w:val="clear" w:color="auto" w:fill="FFFFFF"/>
          <w:lang w:val="en-US"/>
        </w:rPr>
        <w:t xml:space="preserve"> </w:t>
      </w:r>
      <w:r w:rsidRPr="00081C69">
        <w:rPr>
          <w:lang w:val="nl-NL"/>
        </w:rPr>
        <w:t xml:space="preserve">phấn đấu đến năm 2025 tỷ lệ bao phủ </w:t>
      </w:r>
      <w:r w:rsidR="00A14B0E" w:rsidRPr="00081C69">
        <w:rPr>
          <w:lang w:val="nl-NL"/>
        </w:rPr>
        <w:t>bảo hiểm y tế</w:t>
      </w:r>
      <w:r w:rsidRPr="00081C69">
        <w:rPr>
          <w:lang w:val="nl-NL"/>
        </w:rPr>
        <w:t xml:space="preserve"> </w:t>
      </w:r>
      <w:r w:rsidR="00162EB6" w:rsidRPr="00081C69">
        <w:rPr>
          <w:lang w:val="nl-NL"/>
        </w:rPr>
        <w:t>của</w:t>
      </w:r>
      <w:r w:rsidR="00BE66B2" w:rsidRPr="00081C69">
        <w:rPr>
          <w:lang w:val="nl-NL"/>
        </w:rPr>
        <w:t xml:space="preserve"> Hà Tĩnh đạt trên 95% thì việc</w:t>
      </w:r>
      <w:r w:rsidRPr="00081C69">
        <w:rPr>
          <w:lang w:val="af-ZA"/>
        </w:rPr>
        <w:t xml:space="preserve"> </w:t>
      </w:r>
      <w:r w:rsidR="00211762" w:rsidRPr="00081C69">
        <w:rPr>
          <w:lang w:val="nl-NL"/>
        </w:rPr>
        <w:t xml:space="preserve">ban hành </w:t>
      </w:r>
      <w:r w:rsidR="00FF3B64" w:rsidRPr="00081C69">
        <w:rPr>
          <w:i/>
          <w:color w:val="000000" w:themeColor="text1"/>
          <w:spacing w:val="-4"/>
        </w:rPr>
        <w:t>“</w:t>
      </w:r>
      <w:r w:rsidR="00FF3B64" w:rsidRPr="00081C69">
        <w:rPr>
          <w:i/>
          <w:color w:val="000000" w:themeColor="text1"/>
        </w:rPr>
        <w:t>Nghị quyết</w:t>
      </w:r>
      <w:r w:rsidR="00FF3B64" w:rsidRPr="00081C69">
        <w:rPr>
          <w:i/>
          <w:color w:val="000000" w:themeColor="text1"/>
          <w:lang w:val="nb-NO"/>
        </w:rPr>
        <w:t xml:space="preserve"> v</w:t>
      </w:r>
      <w:r w:rsidR="00FF3B64" w:rsidRPr="00081C69">
        <w:rPr>
          <w:rStyle w:val="fontstyle21"/>
          <w:rFonts w:ascii="Times New Roman" w:hAnsi="Times New Roman"/>
          <w:i/>
        </w:rPr>
        <w:t xml:space="preserve">ề việc tiếp tục thực hiện chính sách hỗ trợ đóng bảo hiểm y tế cho người cao tuổi; người thuộc hộ gia đình làm nông, lâm, ngư, diêm nghiệp có mức sống trung bình; người thuộc hộ cận nghèo </w:t>
      </w:r>
      <w:r w:rsidR="009B7BF1" w:rsidRPr="00081C69">
        <w:rPr>
          <w:rStyle w:val="fontstyle21"/>
          <w:rFonts w:ascii="Times New Roman" w:hAnsi="Times New Roman"/>
          <w:i/>
          <w:lang w:val="en-US"/>
        </w:rPr>
        <w:t>trên địa bàn tỉnh Hà Tĩnh</w:t>
      </w:r>
      <w:r w:rsidRPr="00081C69">
        <w:rPr>
          <w:i/>
          <w:color w:val="000000" w:themeColor="text1"/>
          <w:lang w:val="nb-NO"/>
        </w:rPr>
        <w:t>”</w:t>
      </w:r>
      <w:r w:rsidRPr="00081C69">
        <w:rPr>
          <w:color w:val="000000" w:themeColor="text1"/>
          <w:lang w:val="nb-NO"/>
        </w:rPr>
        <w:t xml:space="preserve"> </w:t>
      </w:r>
      <w:r w:rsidR="00BE66B2" w:rsidRPr="00081C69">
        <w:rPr>
          <w:color w:val="000000" w:themeColor="text1"/>
          <w:lang w:val="nb-NO"/>
        </w:rPr>
        <w:t>là hết sức cần thiết. N</w:t>
      </w:r>
      <w:r w:rsidR="00211762" w:rsidRPr="00081C69">
        <w:rPr>
          <w:color w:val="000000" w:themeColor="text1"/>
          <w:lang w:val="nb-NO"/>
        </w:rPr>
        <w:t xml:space="preserve">hằm giữ vững số người đã tham gia </w:t>
      </w:r>
      <w:r w:rsidR="00461CB2" w:rsidRPr="00081C69">
        <w:rPr>
          <w:lang w:val="nl-NL"/>
        </w:rPr>
        <w:t>bảo hiểm y tế</w:t>
      </w:r>
      <w:r w:rsidR="00211762" w:rsidRPr="00081C69">
        <w:rPr>
          <w:color w:val="000000" w:themeColor="text1"/>
          <w:lang w:val="nb-NO"/>
        </w:rPr>
        <w:t xml:space="preserve"> </w:t>
      </w:r>
      <w:r w:rsidR="00604BEA" w:rsidRPr="00081C69">
        <w:rPr>
          <w:color w:val="000000" w:themeColor="text1"/>
          <w:lang w:val="nb-NO"/>
        </w:rPr>
        <w:t>(90</w:t>
      </w:r>
      <w:r w:rsidRPr="00081C69">
        <w:rPr>
          <w:color w:val="000000" w:themeColor="text1"/>
          <w:lang w:val="nb-NO"/>
        </w:rPr>
        <w:t>% tính đến năm 2020)</w:t>
      </w:r>
      <w:r w:rsidR="00211762" w:rsidRPr="00081C69">
        <w:rPr>
          <w:color w:val="000000" w:themeColor="text1"/>
          <w:lang w:val="nb-NO"/>
        </w:rPr>
        <w:t xml:space="preserve"> và vận động tăng thêm bình quân mỗi năm 1% dân số tham gia </w:t>
      </w:r>
      <w:r w:rsidR="00A14B0E" w:rsidRPr="00081C69">
        <w:rPr>
          <w:lang w:val="nl-NL"/>
        </w:rPr>
        <w:t>bảo hiểm y tế</w:t>
      </w:r>
      <w:r w:rsidR="00211762" w:rsidRPr="00081C69">
        <w:rPr>
          <w:color w:val="000000" w:themeColor="text1"/>
          <w:lang w:val="nb-NO"/>
        </w:rPr>
        <w:t xml:space="preserve"> trong những năm tiếp theo</w:t>
      </w:r>
      <w:r w:rsidR="00211762" w:rsidRPr="00081C69">
        <w:rPr>
          <w:lang w:val="nl-NL"/>
        </w:rPr>
        <w:t>, góp phần thực hiện tốt các chính sách an sinh xã hội trên địa bàn tỉnh trong thời gian tới.</w:t>
      </w:r>
    </w:p>
    <w:p w14:paraId="09492749" w14:textId="0A0C801E" w:rsidR="00DD678D" w:rsidRPr="00081C69" w:rsidRDefault="004B4534" w:rsidP="00081C69">
      <w:pPr>
        <w:pStyle w:val="NoSpacing"/>
        <w:spacing w:after="60"/>
        <w:ind w:firstLine="720"/>
        <w:jc w:val="both"/>
        <w:rPr>
          <w:b/>
          <w:color w:val="000000" w:themeColor="text1"/>
          <w:lang w:val="af-ZA"/>
        </w:rPr>
      </w:pPr>
      <w:r w:rsidRPr="00081C69">
        <w:rPr>
          <w:b/>
          <w:color w:val="000000" w:themeColor="text1"/>
          <w:lang w:val="af-ZA"/>
        </w:rPr>
        <w:t>II. MỤC ĐÍCH, QUAN ĐIỂM XÂY DỰNG NGHỊ QUYẾT</w:t>
      </w:r>
    </w:p>
    <w:p w14:paraId="27A95C02" w14:textId="311F911F" w:rsidR="00C310E4" w:rsidRPr="00081C69" w:rsidRDefault="004B4534" w:rsidP="00081C69">
      <w:pPr>
        <w:pStyle w:val="NoSpacing"/>
        <w:spacing w:after="60"/>
        <w:ind w:firstLine="720"/>
        <w:jc w:val="both"/>
        <w:rPr>
          <w:b/>
          <w:color w:val="000000" w:themeColor="text1"/>
          <w:lang w:val="af-ZA"/>
        </w:rPr>
      </w:pPr>
      <w:r w:rsidRPr="00081C69">
        <w:rPr>
          <w:b/>
          <w:color w:val="000000" w:themeColor="text1"/>
          <w:lang w:val="af-ZA"/>
        </w:rPr>
        <w:t>1. Mục đích</w:t>
      </w:r>
    </w:p>
    <w:p w14:paraId="65F212F0" w14:textId="5D6441AA" w:rsidR="00162EB6" w:rsidRPr="00081C69" w:rsidRDefault="00E053B7" w:rsidP="00081C69">
      <w:pPr>
        <w:spacing w:after="60"/>
        <w:ind w:firstLine="720"/>
        <w:jc w:val="both"/>
        <w:rPr>
          <w:lang w:val="nl-NL"/>
        </w:rPr>
      </w:pPr>
      <w:r w:rsidRPr="00081C69">
        <w:rPr>
          <w:color w:val="000000" w:themeColor="text1"/>
          <w:lang w:val="af-ZA"/>
        </w:rPr>
        <w:t>Hỗ</w:t>
      </w:r>
      <w:r w:rsidR="006D1B1A" w:rsidRPr="00081C69">
        <w:rPr>
          <w:color w:val="000000" w:themeColor="text1"/>
          <w:lang w:val="af-ZA"/>
        </w:rPr>
        <w:t xml:space="preserve"> trợ </w:t>
      </w:r>
      <w:r w:rsidR="00197B21" w:rsidRPr="00081C69">
        <w:rPr>
          <w:color w:val="000000" w:themeColor="text1"/>
          <w:lang w:val="af-ZA"/>
        </w:rPr>
        <w:t xml:space="preserve">và tạo điều kiện cho </w:t>
      </w:r>
      <w:r w:rsidR="006D1B1A" w:rsidRPr="00081C69">
        <w:rPr>
          <w:color w:val="000000" w:themeColor="text1"/>
          <w:lang w:val="af-ZA"/>
        </w:rPr>
        <w:t xml:space="preserve">người </w:t>
      </w:r>
      <w:r w:rsidR="0066373A" w:rsidRPr="00081C69">
        <w:rPr>
          <w:color w:val="000000" w:themeColor="text1"/>
          <w:lang w:val="af-ZA"/>
        </w:rPr>
        <w:t xml:space="preserve">cao tuổi </w:t>
      </w:r>
      <w:r w:rsidR="00553FF6" w:rsidRPr="00081C69">
        <w:rPr>
          <w:color w:val="000000" w:themeColor="text1"/>
          <w:lang w:val="af-ZA"/>
        </w:rPr>
        <w:t xml:space="preserve">chưa được hỗ trợ các chính sách của nhà nước </w:t>
      </w:r>
      <w:r w:rsidR="0066373A" w:rsidRPr="00081C69">
        <w:rPr>
          <w:color w:val="000000" w:themeColor="text1"/>
          <w:lang w:val="af-ZA"/>
        </w:rPr>
        <w:t>và người thuộc hộ gia đình làm nông, lâm, ngư, diêm nghiệp có mức sống trung bình được tiếp cận với chính sách an sinh xã hội, góp phần thực h</w:t>
      </w:r>
      <w:r w:rsidR="0066373A" w:rsidRPr="00081C69">
        <w:rPr>
          <w:lang w:val="nl-NL"/>
        </w:rPr>
        <w:t>iện có hiệu quả chính s</w:t>
      </w:r>
      <w:r w:rsidR="00747986" w:rsidRPr="00081C69">
        <w:rPr>
          <w:lang w:val="nl-NL"/>
        </w:rPr>
        <w:t xml:space="preserve">ách </w:t>
      </w:r>
      <w:r w:rsidR="00461CB2" w:rsidRPr="00081C69">
        <w:rPr>
          <w:lang w:val="nl-NL"/>
        </w:rPr>
        <w:t>bảo hiểm y tế</w:t>
      </w:r>
      <w:r w:rsidR="00747986" w:rsidRPr="00081C69">
        <w:rPr>
          <w:lang w:val="nl-NL"/>
        </w:rPr>
        <w:t xml:space="preserve"> trên địa bàn toàn tỉnh, phấn đấu đến năm 2025 tỷ lệ bao phủ </w:t>
      </w:r>
      <w:r w:rsidR="009B7BF1" w:rsidRPr="00081C69">
        <w:rPr>
          <w:lang w:val="nl-NL"/>
        </w:rPr>
        <w:t>bảo hiểm y tế</w:t>
      </w:r>
      <w:r w:rsidR="00747986" w:rsidRPr="00081C69">
        <w:rPr>
          <w:lang w:val="nl-NL"/>
        </w:rPr>
        <w:t xml:space="preserve"> đạt trên 95% theo</w:t>
      </w:r>
      <w:r w:rsidR="0066373A" w:rsidRPr="00081C69">
        <w:rPr>
          <w:lang w:val="nl-NL"/>
        </w:rPr>
        <w:t xml:space="preserve"> Nghị quyết Đại hội đại biểu Đảng bộ</w:t>
      </w:r>
      <w:r w:rsidR="00747986" w:rsidRPr="00081C69">
        <w:rPr>
          <w:lang w:val="nl-NL"/>
        </w:rPr>
        <w:t xml:space="preserve"> tỉnh lần thứ XIX, nhiệm kỳ 2020 - 2025 đã đề ra.</w:t>
      </w:r>
    </w:p>
    <w:p w14:paraId="298B7DE9" w14:textId="6E79E710" w:rsidR="00C310E4" w:rsidRPr="00081C69" w:rsidRDefault="00162EB6" w:rsidP="00081C69">
      <w:pPr>
        <w:spacing w:after="60"/>
        <w:ind w:firstLine="720"/>
        <w:jc w:val="both"/>
        <w:rPr>
          <w:lang w:val="nl-NL"/>
        </w:rPr>
      </w:pPr>
      <w:r w:rsidRPr="00081C69">
        <w:rPr>
          <w:b/>
          <w:lang w:val="nl-NL"/>
        </w:rPr>
        <w:t>2</w:t>
      </w:r>
      <w:r w:rsidR="002F70E8" w:rsidRPr="00081C69">
        <w:rPr>
          <w:b/>
          <w:color w:val="000000" w:themeColor="text1"/>
          <w:lang w:val="af-ZA"/>
        </w:rPr>
        <w:t xml:space="preserve">. Quan điểm </w:t>
      </w:r>
    </w:p>
    <w:p w14:paraId="5A19F5D7" w14:textId="1F3735DB" w:rsidR="00FE2EE6" w:rsidRPr="00081C69" w:rsidRDefault="00594C61" w:rsidP="00081C69">
      <w:pPr>
        <w:spacing w:after="60"/>
        <w:ind w:firstLine="720"/>
        <w:jc w:val="both"/>
        <w:rPr>
          <w:color w:val="000000"/>
          <w:lang w:val="af-ZA"/>
        </w:rPr>
      </w:pPr>
      <w:r w:rsidRPr="00081C69">
        <w:rPr>
          <w:color w:val="000000" w:themeColor="text1"/>
        </w:rPr>
        <w:t>Thể chế hóa các quy định</w:t>
      </w:r>
      <w:r w:rsidRPr="00081C69">
        <w:rPr>
          <w:color w:val="000000" w:themeColor="text1"/>
          <w:lang w:val="af-ZA"/>
        </w:rPr>
        <w:t xml:space="preserve"> của</w:t>
      </w:r>
      <w:r w:rsidRPr="00081C69">
        <w:rPr>
          <w:color w:val="000000" w:themeColor="text1"/>
        </w:rPr>
        <w:t xml:space="preserve"> pháp luật</w:t>
      </w:r>
      <w:r w:rsidR="00E053B7" w:rsidRPr="00081C69">
        <w:rPr>
          <w:color w:val="000000" w:themeColor="text1"/>
          <w:lang w:val="af-ZA"/>
        </w:rPr>
        <w:t xml:space="preserve"> trong việc thực hiện các chính sách </w:t>
      </w:r>
      <w:r w:rsidR="0066373A" w:rsidRPr="00081C69">
        <w:rPr>
          <w:color w:val="000000" w:themeColor="text1"/>
          <w:lang w:val="af-ZA"/>
        </w:rPr>
        <w:t xml:space="preserve">BHYT </w:t>
      </w:r>
      <w:r w:rsidR="00E053B7" w:rsidRPr="00081C69">
        <w:rPr>
          <w:color w:val="000000" w:themeColor="text1"/>
          <w:lang w:val="af-ZA"/>
        </w:rPr>
        <w:t xml:space="preserve">phù hợp với </w:t>
      </w:r>
      <w:r w:rsidRPr="00081C69">
        <w:rPr>
          <w:color w:val="000000" w:themeColor="text1"/>
        </w:rPr>
        <w:t>điều kiện thực tế của địa phương nhằm khuy</w:t>
      </w:r>
      <w:r w:rsidR="00E053B7" w:rsidRPr="00081C69">
        <w:rPr>
          <w:color w:val="000000" w:themeColor="text1"/>
        </w:rPr>
        <w:t>ến khích</w:t>
      </w:r>
      <w:r w:rsidR="00E053B7" w:rsidRPr="00081C69">
        <w:rPr>
          <w:color w:val="000000" w:themeColor="text1"/>
          <w:lang w:val="af-ZA"/>
        </w:rPr>
        <w:t xml:space="preserve"> và hỗ trợ </w:t>
      </w:r>
      <w:r w:rsidR="00DF455E" w:rsidRPr="00081C69">
        <w:rPr>
          <w:color w:val="000000" w:themeColor="text1"/>
          <w:lang w:val="af-ZA"/>
        </w:rPr>
        <w:t xml:space="preserve">các đối tượng </w:t>
      </w:r>
      <w:r w:rsidR="0066373A" w:rsidRPr="00081C69">
        <w:rPr>
          <w:color w:val="000000" w:themeColor="text1"/>
          <w:lang w:val="af-ZA"/>
        </w:rPr>
        <w:t>thuộc nhóm yếu thế trong xã hội được tiếp cận với chính sách a</w:t>
      </w:r>
      <w:r w:rsidR="00DF455E" w:rsidRPr="00081C69">
        <w:rPr>
          <w:color w:val="000000" w:themeColor="text1"/>
          <w:lang w:val="af-ZA"/>
        </w:rPr>
        <w:t>n sinh xã hội của nhà nước, nhằm</w:t>
      </w:r>
      <w:r w:rsidR="00081C69">
        <w:rPr>
          <w:color w:val="000000" w:themeColor="text1"/>
          <w:lang w:val="af-ZA"/>
        </w:rPr>
        <w:t xml:space="preserve"> giảm thiểu khó khăn</w:t>
      </w:r>
      <w:r w:rsidR="0066373A" w:rsidRPr="00081C69">
        <w:rPr>
          <w:color w:val="000000" w:themeColor="text1"/>
          <w:lang w:val="af-ZA"/>
        </w:rPr>
        <w:t xml:space="preserve"> cho bản</w:t>
      </w:r>
      <w:r w:rsidR="00DF455E" w:rsidRPr="00081C69">
        <w:rPr>
          <w:color w:val="000000" w:themeColor="text1"/>
          <w:lang w:val="af-ZA"/>
        </w:rPr>
        <w:t xml:space="preserve"> thân và gia đình </w:t>
      </w:r>
      <w:r w:rsidR="00081C69">
        <w:rPr>
          <w:color w:val="000000" w:themeColor="text1"/>
          <w:lang w:val="af-ZA"/>
        </w:rPr>
        <w:t xml:space="preserve">các đối tượng </w:t>
      </w:r>
      <w:r w:rsidR="00DF455E" w:rsidRPr="00081C69">
        <w:rPr>
          <w:color w:val="000000" w:themeColor="text1"/>
          <w:lang w:val="af-ZA"/>
        </w:rPr>
        <w:t>khi ốm đau</w:t>
      </w:r>
      <w:r w:rsidR="00081C69">
        <w:rPr>
          <w:color w:val="000000" w:themeColor="text1"/>
          <w:lang w:val="af-ZA"/>
        </w:rPr>
        <w:t>, bệnh tật</w:t>
      </w:r>
      <w:r w:rsidR="008376B1" w:rsidRPr="00081C69">
        <w:rPr>
          <w:color w:val="000000"/>
          <w:lang w:val="af-ZA"/>
        </w:rPr>
        <w:t>.</w:t>
      </w:r>
    </w:p>
    <w:p w14:paraId="26C9D309" w14:textId="143C40D5" w:rsidR="00294F3E" w:rsidRPr="00081C69" w:rsidRDefault="00AF0B05" w:rsidP="00081C69">
      <w:pPr>
        <w:spacing w:after="60"/>
        <w:ind w:firstLine="720"/>
        <w:jc w:val="both"/>
        <w:rPr>
          <w:color w:val="000000"/>
          <w:lang w:val="af-ZA"/>
        </w:rPr>
      </w:pPr>
      <w:r w:rsidRPr="00081C69">
        <w:rPr>
          <w:b/>
          <w:color w:val="000000" w:themeColor="text1"/>
          <w:spacing w:val="-6"/>
          <w:lang w:val="nb-NO"/>
        </w:rPr>
        <w:t>III</w:t>
      </w:r>
      <w:r w:rsidR="000436D8" w:rsidRPr="00081C69">
        <w:rPr>
          <w:b/>
          <w:color w:val="000000" w:themeColor="text1"/>
          <w:spacing w:val="-6"/>
          <w:lang w:val="nb-NO"/>
        </w:rPr>
        <w:t>. BỐ CỤC VÀ NỘI DUNG CƠ BẢN CỦA NGHỊ QUYẾT</w:t>
      </w:r>
    </w:p>
    <w:p w14:paraId="7FAD5B30" w14:textId="53D7FD38" w:rsidR="0010703C" w:rsidRPr="00081C69" w:rsidRDefault="00457D89" w:rsidP="00081C69">
      <w:pPr>
        <w:spacing w:after="60"/>
        <w:ind w:firstLine="720"/>
        <w:jc w:val="both"/>
        <w:rPr>
          <w:b/>
          <w:color w:val="000000" w:themeColor="text1"/>
          <w:spacing w:val="-6"/>
          <w:lang w:val="nb-NO"/>
        </w:rPr>
      </w:pPr>
      <w:r w:rsidRPr="00081C69">
        <w:rPr>
          <w:b/>
          <w:color w:val="000000" w:themeColor="text1"/>
          <w:lang w:val="nb-NO"/>
        </w:rPr>
        <w:t xml:space="preserve">1. </w:t>
      </w:r>
      <w:r w:rsidR="003648BB" w:rsidRPr="00081C69">
        <w:rPr>
          <w:b/>
          <w:color w:val="000000" w:themeColor="text1"/>
          <w:lang w:val="nb-NO"/>
        </w:rPr>
        <w:t xml:space="preserve">Bố cục: </w:t>
      </w:r>
      <w:r w:rsidR="0010703C" w:rsidRPr="00081C69">
        <w:rPr>
          <w:color w:val="000000" w:themeColor="text1"/>
          <w:lang w:val="nb-NO"/>
        </w:rPr>
        <w:t xml:space="preserve">Nghị quyết gồm có </w:t>
      </w:r>
      <w:r w:rsidR="00DF455E" w:rsidRPr="00081C69">
        <w:rPr>
          <w:color w:val="000000" w:themeColor="text1"/>
          <w:lang w:val="nb-NO"/>
        </w:rPr>
        <w:t>03</w:t>
      </w:r>
      <w:r w:rsidR="00251590" w:rsidRPr="00081C69">
        <w:rPr>
          <w:color w:val="000000" w:themeColor="text1"/>
          <w:lang w:val="nb-NO"/>
        </w:rPr>
        <w:t xml:space="preserve"> </w:t>
      </w:r>
      <w:r w:rsidR="00EC3A82" w:rsidRPr="00081C69">
        <w:rPr>
          <w:color w:val="000000" w:themeColor="text1"/>
          <w:lang w:val="nb-NO"/>
        </w:rPr>
        <w:t>Điều</w:t>
      </w:r>
    </w:p>
    <w:p w14:paraId="255965F1" w14:textId="77777777" w:rsidR="004B3AF0" w:rsidRPr="00081C69" w:rsidRDefault="004B3AF0" w:rsidP="00081C69">
      <w:pPr>
        <w:pStyle w:val="NormalWeb"/>
        <w:shd w:val="clear" w:color="auto" w:fill="FFFFFF"/>
        <w:spacing w:before="0" w:beforeAutospacing="0" w:after="60" w:afterAutospacing="0"/>
        <w:ind w:firstLine="720"/>
        <w:rPr>
          <w:rStyle w:val="fontstyle01"/>
          <w:rFonts w:ascii="Times New Roman" w:hAnsi="Times New Roman"/>
        </w:rPr>
      </w:pPr>
      <w:bookmarkStart w:id="0" w:name="dieu_1"/>
      <w:r w:rsidRPr="00081C69">
        <w:rPr>
          <w:bCs/>
          <w:color w:val="000000"/>
          <w:sz w:val="28"/>
          <w:szCs w:val="28"/>
          <w:lang w:val="vi-VN"/>
        </w:rPr>
        <w:t>Điều 1.</w:t>
      </w:r>
      <w:r w:rsidRPr="00081C69">
        <w:rPr>
          <w:rStyle w:val="fontstyle01"/>
          <w:rFonts w:ascii="Times New Roman" w:hAnsi="Times New Roman"/>
        </w:rPr>
        <w:t xml:space="preserve"> Phạm vi điều chỉnh </w:t>
      </w:r>
    </w:p>
    <w:p w14:paraId="6C14CFBC" w14:textId="77777777" w:rsidR="004B3AF0" w:rsidRPr="00081C69" w:rsidRDefault="004B3AF0" w:rsidP="00081C69">
      <w:pPr>
        <w:pStyle w:val="NormalWeb"/>
        <w:shd w:val="clear" w:color="auto" w:fill="FFFFFF"/>
        <w:spacing w:before="0" w:beforeAutospacing="0" w:after="60" w:afterAutospacing="0"/>
        <w:ind w:firstLine="720"/>
        <w:jc w:val="both"/>
        <w:rPr>
          <w:rStyle w:val="fontstyle01"/>
          <w:rFonts w:ascii="Times New Roman" w:hAnsi="Times New Roman"/>
        </w:rPr>
      </w:pPr>
      <w:r w:rsidRPr="00081C69">
        <w:rPr>
          <w:rStyle w:val="fontstyle21"/>
          <w:rFonts w:ascii="Times New Roman" w:hAnsi="Times New Roman"/>
        </w:rPr>
        <w:t>Điều 2. T</w:t>
      </w:r>
      <w:r w:rsidRPr="00081C69">
        <w:rPr>
          <w:rStyle w:val="fontstyle01"/>
          <w:rFonts w:ascii="Times New Roman" w:hAnsi="Times New Roman"/>
        </w:rPr>
        <w:t>hời gian hỗ trợ và kinh phí thực hiện</w:t>
      </w:r>
    </w:p>
    <w:bookmarkEnd w:id="0"/>
    <w:p w14:paraId="3B6C0F37" w14:textId="624D3D39" w:rsidR="000878B8" w:rsidRPr="00081C69" w:rsidRDefault="000878B8" w:rsidP="00081C69">
      <w:pPr>
        <w:spacing w:after="60"/>
        <w:ind w:firstLine="720"/>
        <w:jc w:val="both"/>
        <w:rPr>
          <w:color w:val="000000"/>
          <w:lang w:val="en-US"/>
        </w:rPr>
      </w:pPr>
      <w:r w:rsidRPr="00081C69">
        <w:rPr>
          <w:color w:val="000000"/>
        </w:rPr>
        <w:t xml:space="preserve">Điều </w:t>
      </w:r>
      <w:r w:rsidR="00B613CD" w:rsidRPr="00081C69">
        <w:rPr>
          <w:color w:val="000000"/>
          <w:lang w:val="en-US"/>
        </w:rPr>
        <w:t>3</w:t>
      </w:r>
      <w:r w:rsidRPr="00081C69">
        <w:rPr>
          <w:color w:val="000000"/>
        </w:rPr>
        <w:t>. Tổ chức thực hiện</w:t>
      </w:r>
    </w:p>
    <w:p w14:paraId="0D554203" w14:textId="77777777" w:rsidR="002D3EE3" w:rsidRPr="00081C69" w:rsidRDefault="00881477" w:rsidP="00081C69">
      <w:pPr>
        <w:spacing w:after="60"/>
        <w:ind w:firstLine="720"/>
        <w:jc w:val="both"/>
        <w:rPr>
          <w:b/>
          <w:color w:val="000000" w:themeColor="text1"/>
          <w:lang w:val="nb-NO"/>
        </w:rPr>
      </w:pPr>
      <w:r w:rsidRPr="00081C69">
        <w:rPr>
          <w:b/>
          <w:color w:val="000000" w:themeColor="text1"/>
          <w:lang w:val="nb-NO"/>
        </w:rPr>
        <w:t xml:space="preserve">2. Nội dung cơ bản của </w:t>
      </w:r>
      <w:r w:rsidR="002D3EE3" w:rsidRPr="00081C69">
        <w:rPr>
          <w:b/>
          <w:color w:val="000000" w:themeColor="text1"/>
          <w:lang w:val="nb-NO"/>
        </w:rPr>
        <w:t>Nghị quyết</w:t>
      </w:r>
    </w:p>
    <w:p w14:paraId="21CC6FAF" w14:textId="03B73AA4" w:rsidR="00F523F4" w:rsidRPr="00081C69" w:rsidRDefault="00F523F4" w:rsidP="00081C69">
      <w:pPr>
        <w:shd w:val="clear" w:color="auto" w:fill="FFFFFF"/>
        <w:spacing w:after="60"/>
        <w:ind w:firstLine="720"/>
        <w:rPr>
          <w:color w:val="000000" w:themeColor="text1"/>
        </w:rPr>
      </w:pPr>
      <w:r w:rsidRPr="00081C69">
        <w:rPr>
          <w:color w:val="000000" w:themeColor="text1"/>
          <w:lang w:val="nb-NO"/>
        </w:rPr>
        <w:t>2.</w:t>
      </w:r>
      <w:r w:rsidRPr="00081C69">
        <w:rPr>
          <w:color w:val="000000" w:themeColor="text1"/>
        </w:rPr>
        <w:t>1. Phạm vi điều chỉnh</w:t>
      </w:r>
    </w:p>
    <w:p w14:paraId="5F26BC32" w14:textId="4832A466" w:rsidR="00FF3B64" w:rsidRPr="00081C69" w:rsidRDefault="00FF3B64" w:rsidP="00081C69">
      <w:pPr>
        <w:spacing w:after="60"/>
        <w:ind w:firstLine="720"/>
        <w:jc w:val="both"/>
        <w:rPr>
          <w:rStyle w:val="fontstyle21"/>
          <w:rFonts w:ascii="Times New Roman" w:hAnsi="Times New Roman"/>
        </w:rPr>
      </w:pPr>
      <w:r w:rsidRPr="00081C69">
        <w:rPr>
          <w:rStyle w:val="fontstyle21"/>
          <w:rFonts w:ascii="Times New Roman" w:hAnsi="Times New Roman"/>
        </w:rPr>
        <w:t>Nghị quyết này quy định việc tiếp tục thực hiện chính sách hỗ trợ đóng bảo hiểm y tế cho người cao tuổi; người thuộc hộ gia đình làm nông, lâm, ngư, diêm nghiệp có mức sống trung bình được quy định tại Điều 1, Điều 2 của Nghị quyết số 55/2017/NQ-HĐND ngày 15</w:t>
      </w:r>
      <w:r w:rsidRPr="00081C69">
        <w:rPr>
          <w:rStyle w:val="fontstyle21"/>
          <w:rFonts w:ascii="Times New Roman" w:hAnsi="Times New Roman"/>
          <w:lang w:val="en-US"/>
        </w:rPr>
        <w:t>/</w:t>
      </w:r>
      <w:r w:rsidRPr="00081C69">
        <w:rPr>
          <w:rStyle w:val="fontstyle21"/>
          <w:rFonts w:ascii="Times New Roman" w:hAnsi="Times New Roman"/>
        </w:rPr>
        <w:t>7</w:t>
      </w:r>
      <w:r w:rsidRPr="00081C69">
        <w:rPr>
          <w:rStyle w:val="fontstyle21"/>
          <w:rFonts w:ascii="Times New Roman" w:hAnsi="Times New Roman"/>
          <w:lang w:val="en-US"/>
        </w:rPr>
        <w:t>/</w:t>
      </w:r>
      <w:r w:rsidRPr="00081C69">
        <w:rPr>
          <w:rStyle w:val="fontstyle21"/>
          <w:rFonts w:ascii="Times New Roman" w:hAnsi="Times New Roman"/>
        </w:rPr>
        <w:t xml:space="preserve">2017 của </w:t>
      </w:r>
      <w:r w:rsidRPr="00081C69">
        <w:rPr>
          <w:rStyle w:val="fontstyle21"/>
          <w:rFonts w:ascii="Times New Roman" w:hAnsi="Times New Roman"/>
          <w:lang w:val="en-US"/>
        </w:rPr>
        <w:t>HĐND</w:t>
      </w:r>
      <w:r w:rsidRPr="00081C69">
        <w:rPr>
          <w:rStyle w:val="fontstyle21"/>
          <w:rFonts w:ascii="Times New Roman" w:hAnsi="Times New Roman"/>
        </w:rPr>
        <w:t xml:space="preserve"> tỉnh và người thuộc hộ cận nghèo được quy định tại </w:t>
      </w:r>
      <w:r w:rsidRPr="00081C69">
        <w:rPr>
          <w:spacing w:val="4"/>
        </w:rPr>
        <w:t>Điểm h, Khoản 2 Điều 1 của Nghị quyết số 35/NQ-HĐND ngày 15</w:t>
      </w:r>
      <w:r w:rsidRPr="00081C69">
        <w:rPr>
          <w:spacing w:val="4"/>
          <w:lang w:val="en-US"/>
        </w:rPr>
        <w:t>/</w:t>
      </w:r>
      <w:r w:rsidRPr="00081C69">
        <w:rPr>
          <w:spacing w:val="4"/>
        </w:rPr>
        <w:t>12</w:t>
      </w:r>
      <w:r w:rsidRPr="00081C69">
        <w:rPr>
          <w:spacing w:val="4"/>
          <w:lang w:val="en-US"/>
        </w:rPr>
        <w:t>/</w:t>
      </w:r>
      <w:r w:rsidRPr="00081C69">
        <w:rPr>
          <w:spacing w:val="4"/>
        </w:rPr>
        <w:t xml:space="preserve">2016 </w:t>
      </w:r>
      <w:r w:rsidRPr="00081C69">
        <w:rPr>
          <w:rStyle w:val="fontstyle21"/>
          <w:rFonts w:ascii="Times New Roman" w:hAnsi="Times New Roman"/>
        </w:rPr>
        <w:t xml:space="preserve">của </w:t>
      </w:r>
      <w:r w:rsidRPr="00081C69">
        <w:rPr>
          <w:rStyle w:val="fontstyle21"/>
          <w:rFonts w:ascii="Times New Roman" w:hAnsi="Times New Roman"/>
          <w:lang w:val="en-US"/>
        </w:rPr>
        <w:t>HĐND</w:t>
      </w:r>
      <w:r w:rsidRPr="00081C69">
        <w:rPr>
          <w:rStyle w:val="fontstyle21"/>
          <w:rFonts w:ascii="Times New Roman" w:hAnsi="Times New Roman"/>
        </w:rPr>
        <w:t xml:space="preserve"> tỉnh.</w:t>
      </w:r>
    </w:p>
    <w:p w14:paraId="45DA9843" w14:textId="77777777" w:rsidR="002D3EE3" w:rsidRPr="00081C69" w:rsidRDefault="00F523F4" w:rsidP="00081C69">
      <w:pPr>
        <w:spacing w:after="60"/>
        <w:ind w:firstLine="720"/>
        <w:jc w:val="both"/>
        <w:rPr>
          <w:b/>
          <w:color w:val="000000" w:themeColor="text1"/>
          <w:lang w:val="nb-NO"/>
        </w:rPr>
      </w:pPr>
      <w:r w:rsidRPr="00081C69">
        <w:rPr>
          <w:color w:val="000000" w:themeColor="text1"/>
        </w:rPr>
        <w:t>2</w:t>
      </w:r>
      <w:r w:rsidR="0012016B" w:rsidRPr="00081C69">
        <w:rPr>
          <w:color w:val="000000" w:themeColor="text1"/>
        </w:rPr>
        <w:t>.2</w:t>
      </w:r>
      <w:r w:rsidRPr="00081C69">
        <w:rPr>
          <w:color w:val="000000" w:themeColor="text1"/>
        </w:rPr>
        <w:t>. Đối tượng áp dụng</w:t>
      </w:r>
      <w:r w:rsidR="002D3EE3" w:rsidRPr="00081C69">
        <w:rPr>
          <w:b/>
          <w:color w:val="000000" w:themeColor="text1"/>
          <w:lang w:val="nb-NO"/>
        </w:rPr>
        <w:t xml:space="preserve"> </w:t>
      </w:r>
    </w:p>
    <w:p w14:paraId="59AF602C" w14:textId="6FF3268D" w:rsidR="002D3EE3" w:rsidRPr="00FF7B64" w:rsidRDefault="00E32B44" w:rsidP="00081C69">
      <w:pPr>
        <w:spacing w:after="60"/>
        <w:ind w:firstLine="720"/>
        <w:jc w:val="both"/>
        <w:rPr>
          <w:rStyle w:val="fontstyle21"/>
          <w:rFonts w:ascii="Times New Roman" w:hAnsi="Times New Roman"/>
          <w:spacing w:val="-4"/>
          <w:lang w:val="en-US"/>
        </w:rPr>
      </w:pPr>
      <w:r w:rsidRPr="00FF7B64">
        <w:rPr>
          <w:rStyle w:val="fontstyle21"/>
          <w:rFonts w:ascii="Times New Roman" w:hAnsi="Times New Roman"/>
          <w:spacing w:val="-4"/>
        </w:rPr>
        <w:t xml:space="preserve">- </w:t>
      </w:r>
      <w:r w:rsidR="002D3EE3" w:rsidRPr="00FF7B64">
        <w:rPr>
          <w:rStyle w:val="fontstyle21"/>
          <w:rFonts w:ascii="Times New Roman" w:hAnsi="Times New Roman"/>
          <w:spacing w:val="-4"/>
        </w:rPr>
        <w:t>Người</w:t>
      </w:r>
      <w:r w:rsidR="002D3EE3" w:rsidRPr="00FF7B64">
        <w:rPr>
          <w:rStyle w:val="fontstyle21"/>
          <w:rFonts w:ascii="Times New Roman" w:hAnsi="Times New Roman"/>
          <w:spacing w:val="-4"/>
          <w:lang w:val="en-US"/>
        </w:rPr>
        <w:t xml:space="preserve"> cao tuổi (</w:t>
      </w:r>
      <w:r w:rsidRPr="00FF7B64">
        <w:rPr>
          <w:rStyle w:val="fontstyle21"/>
          <w:rFonts w:ascii="Times New Roman" w:hAnsi="Times New Roman"/>
          <w:spacing w:val="-4"/>
        </w:rPr>
        <w:t xml:space="preserve">từ </w:t>
      </w:r>
      <w:r w:rsidR="002D3EE3" w:rsidRPr="00FF7B64">
        <w:rPr>
          <w:rStyle w:val="fontstyle21"/>
          <w:rFonts w:ascii="Times New Roman" w:hAnsi="Times New Roman"/>
          <w:spacing w:val="-4"/>
          <w:lang w:val="en-US"/>
        </w:rPr>
        <w:t xml:space="preserve">đủ </w:t>
      </w:r>
      <w:r w:rsidRPr="00FF7B64">
        <w:rPr>
          <w:rStyle w:val="fontstyle21"/>
          <w:rFonts w:ascii="Times New Roman" w:hAnsi="Times New Roman"/>
          <w:spacing w:val="-4"/>
        </w:rPr>
        <w:t>70 tuổi đến dưới 80 tuổi</w:t>
      </w:r>
      <w:r w:rsidR="002D3EE3" w:rsidRPr="00FF7B64">
        <w:rPr>
          <w:rStyle w:val="fontstyle21"/>
          <w:rFonts w:ascii="Times New Roman" w:hAnsi="Times New Roman"/>
          <w:spacing w:val="-4"/>
          <w:lang w:val="en-US"/>
        </w:rPr>
        <w:t>)</w:t>
      </w:r>
      <w:r w:rsidRPr="00FF7B64">
        <w:rPr>
          <w:rStyle w:val="fontstyle21"/>
          <w:rFonts w:ascii="Times New Roman" w:hAnsi="Times New Roman"/>
          <w:spacing w:val="-4"/>
        </w:rPr>
        <w:t xml:space="preserve"> chưa có thẻ bảo hiểm y tế;</w:t>
      </w:r>
    </w:p>
    <w:p w14:paraId="017E097E" w14:textId="7163485A" w:rsidR="00E32B44" w:rsidRPr="00081C69" w:rsidRDefault="00E32B44" w:rsidP="00081C69">
      <w:pPr>
        <w:spacing w:after="60"/>
        <w:ind w:firstLine="720"/>
        <w:jc w:val="both"/>
        <w:rPr>
          <w:rStyle w:val="fontstyle21"/>
          <w:rFonts w:ascii="Times New Roman" w:hAnsi="Times New Roman"/>
          <w:lang w:val="en-US"/>
        </w:rPr>
      </w:pPr>
      <w:r w:rsidRPr="00081C69">
        <w:rPr>
          <w:rStyle w:val="fontstyle21"/>
          <w:rFonts w:ascii="Times New Roman" w:hAnsi="Times New Roman"/>
        </w:rPr>
        <w:t>- Người thuộc hộ gia đình làm nông, lâm, ngư, diêm nghiệp có mức sống</w:t>
      </w:r>
      <w:r w:rsidRPr="00081C69">
        <w:rPr>
          <w:color w:val="000000"/>
        </w:rPr>
        <w:br/>
      </w:r>
      <w:r w:rsidRPr="00081C69">
        <w:rPr>
          <w:rStyle w:val="fontstyle21"/>
          <w:rFonts w:ascii="Times New Roman" w:hAnsi="Times New Roman"/>
        </w:rPr>
        <w:t xml:space="preserve">trung bình </w:t>
      </w:r>
      <w:r w:rsidR="002D3EE3" w:rsidRPr="00081C69">
        <w:rPr>
          <w:rStyle w:val="fontstyle21"/>
          <w:rFonts w:ascii="Times New Roman" w:hAnsi="Times New Roman"/>
          <w:lang w:val="en-US"/>
        </w:rPr>
        <w:t xml:space="preserve">theo quy định của Chính phủ </w:t>
      </w:r>
      <w:r w:rsidR="00733301" w:rsidRPr="00081C69">
        <w:rPr>
          <w:rStyle w:val="fontstyle21"/>
          <w:rFonts w:ascii="Times New Roman" w:hAnsi="Times New Roman"/>
          <w:lang w:val="en-US"/>
        </w:rPr>
        <w:t xml:space="preserve">và </w:t>
      </w:r>
      <w:r w:rsidR="00FF3B64" w:rsidRPr="00081C69">
        <w:rPr>
          <w:rStyle w:val="fontstyle21"/>
          <w:rFonts w:ascii="Times New Roman" w:hAnsi="Times New Roman"/>
        </w:rPr>
        <w:t>chưa có thẻ bảo hiểm y tế</w:t>
      </w:r>
      <w:r w:rsidR="00FF3B64" w:rsidRPr="00081C69">
        <w:rPr>
          <w:rStyle w:val="fontstyle21"/>
          <w:rFonts w:ascii="Times New Roman" w:hAnsi="Times New Roman"/>
          <w:lang w:val="en-US"/>
        </w:rPr>
        <w:t>;</w:t>
      </w:r>
    </w:p>
    <w:p w14:paraId="23B3CD36" w14:textId="08DBA906" w:rsidR="00FF3B64" w:rsidRPr="00081C69" w:rsidRDefault="00FF3B64" w:rsidP="00081C69">
      <w:pPr>
        <w:spacing w:after="60"/>
        <w:ind w:firstLine="720"/>
        <w:jc w:val="both"/>
        <w:rPr>
          <w:rStyle w:val="fontstyle21"/>
          <w:rFonts w:ascii="Times New Roman" w:hAnsi="Times New Roman"/>
        </w:rPr>
      </w:pPr>
      <w:r w:rsidRPr="00081C69">
        <w:rPr>
          <w:rStyle w:val="fontstyle21"/>
          <w:rFonts w:ascii="Times New Roman" w:hAnsi="Times New Roman"/>
        </w:rPr>
        <w:t xml:space="preserve">- Người thuộc hộ </w:t>
      </w:r>
      <w:r w:rsidRPr="00081C69">
        <w:rPr>
          <w:rStyle w:val="fontstyle21"/>
          <w:rFonts w:ascii="Times New Roman" w:hAnsi="Times New Roman"/>
          <w:lang w:val="en-US"/>
        </w:rPr>
        <w:t>cận nghèo theo quy định của Chính phủ</w:t>
      </w:r>
      <w:r w:rsidR="00733301" w:rsidRPr="00081C69">
        <w:rPr>
          <w:rStyle w:val="fontstyle21"/>
          <w:rFonts w:ascii="Times New Roman" w:hAnsi="Times New Roman"/>
          <w:lang w:val="en-US"/>
        </w:rPr>
        <w:t xml:space="preserve"> và</w:t>
      </w:r>
      <w:r w:rsidRPr="00081C69">
        <w:rPr>
          <w:rStyle w:val="fontstyle21"/>
          <w:rFonts w:ascii="Times New Roman" w:hAnsi="Times New Roman"/>
          <w:lang w:val="en-US"/>
        </w:rPr>
        <w:t xml:space="preserve"> </w:t>
      </w:r>
      <w:r w:rsidRPr="00081C69">
        <w:rPr>
          <w:rStyle w:val="fontstyle21"/>
          <w:rFonts w:ascii="Times New Roman" w:hAnsi="Times New Roman"/>
        </w:rPr>
        <w:t>chưa có thẻ bảo hiểm y tế.</w:t>
      </w:r>
    </w:p>
    <w:p w14:paraId="06AA2344" w14:textId="553D0A3A" w:rsidR="002D3EE3" w:rsidRPr="00081C69" w:rsidRDefault="00D66B06" w:rsidP="00081C69">
      <w:pPr>
        <w:spacing w:after="60"/>
        <w:ind w:firstLine="720"/>
        <w:jc w:val="both"/>
        <w:rPr>
          <w:b/>
          <w:color w:val="000000" w:themeColor="text1"/>
          <w:lang w:val="en-US"/>
        </w:rPr>
      </w:pPr>
      <w:r w:rsidRPr="00081C69">
        <w:rPr>
          <w:color w:val="000000" w:themeColor="text1"/>
        </w:rPr>
        <w:t xml:space="preserve">2.3. </w:t>
      </w:r>
      <w:r w:rsidR="002D3EE3" w:rsidRPr="00081C69">
        <w:rPr>
          <w:rStyle w:val="fontstyle21"/>
          <w:rFonts w:ascii="Times New Roman" w:hAnsi="Times New Roman"/>
        </w:rPr>
        <w:t>Mức hỗ trợ:</w:t>
      </w:r>
      <w:r w:rsidR="002D3EE3" w:rsidRPr="00081C69">
        <w:rPr>
          <w:b/>
          <w:color w:val="000000" w:themeColor="text1"/>
          <w:lang w:val="nb-NO"/>
        </w:rPr>
        <w:t xml:space="preserve"> </w:t>
      </w:r>
    </w:p>
    <w:p w14:paraId="50B78CD7" w14:textId="6BA0D126" w:rsidR="00CE3E05" w:rsidRPr="00081C69" w:rsidRDefault="004A503D" w:rsidP="00081C69">
      <w:pPr>
        <w:spacing w:after="60"/>
        <w:ind w:firstLine="720"/>
        <w:jc w:val="both"/>
        <w:rPr>
          <w:color w:val="000000"/>
          <w:lang w:val="en-US"/>
        </w:rPr>
      </w:pPr>
      <w:r w:rsidRPr="00081C69">
        <w:rPr>
          <w:color w:val="000000"/>
          <w:lang w:val="en-US"/>
        </w:rPr>
        <w:t>-</w:t>
      </w:r>
      <w:r w:rsidRPr="00081C69">
        <w:rPr>
          <w:rStyle w:val="fontstyle21"/>
          <w:rFonts w:ascii="Times New Roman" w:hAnsi="Times New Roman"/>
        </w:rPr>
        <w:t xml:space="preserve"> Người</w:t>
      </w:r>
      <w:r w:rsidRPr="00081C69">
        <w:rPr>
          <w:rStyle w:val="fontstyle21"/>
          <w:rFonts w:ascii="Times New Roman" w:hAnsi="Times New Roman"/>
          <w:lang w:val="en-US"/>
        </w:rPr>
        <w:t xml:space="preserve"> cao tuổi (</w:t>
      </w:r>
      <w:r w:rsidRPr="00081C69">
        <w:rPr>
          <w:rStyle w:val="fontstyle21"/>
          <w:rFonts w:ascii="Times New Roman" w:hAnsi="Times New Roman"/>
        </w:rPr>
        <w:t xml:space="preserve">từ </w:t>
      </w:r>
      <w:r w:rsidRPr="00081C69">
        <w:rPr>
          <w:rStyle w:val="fontstyle21"/>
          <w:rFonts w:ascii="Times New Roman" w:hAnsi="Times New Roman"/>
          <w:lang w:val="en-US"/>
        </w:rPr>
        <w:t xml:space="preserve">đủ </w:t>
      </w:r>
      <w:r w:rsidRPr="00081C69">
        <w:rPr>
          <w:rStyle w:val="fontstyle21"/>
          <w:rFonts w:ascii="Times New Roman" w:hAnsi="Times New Roman"/>
        </w:rPr>
        <w:t>70 tuổi đến dưới 80 tuổi</w:t>
      </w:r>
      <w:r w:rsidRPr="00081C69">
        <w:rPr>
          <w:rStyle w:val="fontstyle21"/>
          <w:rFonts w:ascii="Times New Roman" w:hAnsi="Times New Roman"/>
          <w:lang w:val="en-US"/>
        </w:rPr>
        <w:t>)</w:t>
      </w:r>
      <w:r w:rsidRPr="00081C69">
        <w:rPr>
          <w:rStyle w:val="fontstyle21"/>
          <w:rFonts w:ascii="Times New Roman" w:hAnsi="Times New Roman"/>
        </w:rPr>
        <w:t xml:space="preserve"> chưa có thẻ bảo hiểm y tế</w:t>
      </w:r>
      <w:r w:rsidR="00E32B44" w:rsidRPr="00081C69">
        <w:rPr>
          <w:rStyle w:val="fontstyle21"/>
          <w:rFonts w:ascii="Times New Roman" w:hAnsi="Times New Roman"/>
        </w:rPr>
        <w:t>: Hỗ t</w:t>
      </w:r>
      <w:r w:rsidR="00CE3E05" w:rsidRPr="00081C69">
        <w:rPr>
          <w:rStyle w:val="fontstyle21"/>
          <w:rFonts w:ascii="Times New Roman" w:hAnsi="Times New Roman"/>
        </w:rPr>
        <w:t>rợ 100% mức đóng bảo hiểm y tế</w:t>
      </w:r>
      <w:r w:rsidR="00CE3E05" w:rsidRPr="00081C69">
        <w:rPr>
          <w:rStyle w:val="fontstyle21"/>
          <w:rFonts w:ascii="Times New Roman" w:hAnsi="Times New Roman"/>
          <w:lang w:val="en-US"/>
        </w:rPr>
        <w:t xml:space="preserve">  (</w:t>
      </w:r>
      <w:r w:rsidR="008E2BAC" w:rsidRPr="00081C69">
        <w:rPr>
          <w:color w:val="000000" w:themeColor="text1"/>
          <w:lang w:val="nb-NO"/>
        </w:rPr>
        <w:t>Áp dụng theo K</w:t>
      </w:r>
      <w:r w:rsidR="00CE3E05" w:rsidRPr="00081C69">
        <w:rPr>
          <w:color w:val="000000" w:themeColor="text1"/>
          <w:lang w:val="nb-NO"/>
        </w:rPr>
        <w:t xml:space="preserve">hoản 1, Điều 2 của </w:t>
      </w:r>
      <w:r w:rsidR="00CE3E05" w:rsidRPr="00081C69">
        <w:rPr>
          <w:rStyle w:val="fontstyle21"/>
          <w:rFonts w:ascii="Times New Roman" w:hAnsi="Times New Roman"/>
        </w:rPr>
        <w:t>Nghị quyết số 55/2017/NQ-HĐND</w:t>
      </w:r>
      <w:r w:rsidR="00CE3E05" w:rsidRPr="00081C69">
        <w:rPr>
          <w:rStyle w:val="fontstyle21"/>
          <w:rFonts w:ascii="Times New Roman" w:hAnsi="Times New Roman"/>
          <w:lang w:val="en-US"/>
        </w:rPr>
        <w:t xml:space="preserve"> </w:t>
      </w:r>
      <w:r w:rsidR="00CE3E05" w:rsidRPr="00081C69">
        <w:rPr>
          <w:rStyle w:val="fontstyle21"/>
          <w:rFonts w:ascii="Times New Roman" w:hAnsi="Times New Roman"/>
        </w:rPr>
        <w:t>ngày 15</w:t>
      </w:r>
      <w:r w:rsidR="00CE3E05" w:rsidRPr="00081C69">
        <w:rPr>
          <w:rStyle w:val="fontstyle21"/>
          <w:rFonts w:ascii="Times New Roman" w:hAnsi="Times New Roman"/>
          <w:lang w:val="en-US"/>
        </w:rPr>
        <w:t>/</w:t>
      </w:r>
      <w:r w:rsidR="00CE3E05" w:rsidRPr="00081C69">
        <w:rPr>
          <w:rStyle w:val="fontstyle21"/>
          <w:rFonts w:ascii="Times New Roman" w:hAnsi="Times New Roman"/>
        </w:rPr>
        <w:t>7</w:t>
      </w:r>
      <w:r w:rsidR="00CE3E05" w:rsidRPr="00081C69">
        <w:rPr>
          <w:rStyle w:val="fontstyle21"/>
          <w:rFonts w:ascii="Times New Roman" w:hAnsi="Times New Roman"/>
          <w:lang w:val="en-US"/>
        </w:rPr>
        <w:t>/</w:t>
      </w:r>
      <w:r w:rsidR="00CE3E05" w:rsidRPr="00081C69">
        <w:rPr>
          <w:rStyle w:val="fontstyle21"/>
          <w:rFonts w:ascii="Times New Roman" w:hAnsi="Times New Roman"/>
        </w:rPr>
        <w:t xml:space="preserve">2017 của </w:t>
      </w:r>
      <w:r w:rsidR="00CE3E05" w:rsidRPr="00081C69">
        <w:rPr>
          <w:rStyle w:val="fontstyle21"/>
          <w:rFonts w:ascii="Times New Roman" w:hAnsi="Times New Roman"/>
          <w:lang w:val="en-US"/>
        </w:rPr>
        <w:t>HĐND</w:t>
      </w:r>
      <w:r w:rsidR="00CE3E05" w:rsidRPr="00081C69">
        <w:rPr>
          <w:rStyle w:val="fontstyle21"/>
          <w:rFonts w:ascii="Times New Roman" w:hAnsi="Times New Roman"/>
        </w:rPr>
        <w:t xml:space="preserve"> tỉnh</w:t>
      </w:r>
      <w:r w:rsidR="008E2BAC" w:rsidRPr="00081C69">
        <w:rPr>
          <w:rStyle w:val="fontstyle21"/>
          <w:rFonts w:ascii="Times New Roman" w:hAnsi="Times New Roman"/>
          <w:lang w:val="en-US"/>
        </w:rPr>
        <w:t xml:space="preserve"> </w:t>
      </w:r>
      <w:r w:rsidR="00A508FE" w:rsidRPr="00081C69">
        <w:rPr>
          <w:rStyle w:val="fontstyle21"/>
          <w:rFonts w:ascii="Times New Roman" w:hAnsi="Times New Roman"/>
          <w:lang w:val="en-US"/>
        </w:rPr>
        <w:t>Hà Tĩnh</w:t>
      </w:r>
      <w:r w:rsidR="00FF3B64" w:rsidRPr="00081C69">
        <w:rPr>
          <w:rStyle w:val="fontstyle21"/>
          <w:rFonts w:ascii="Times New Roman" w:hAnsi="Times New Roman"/>
          <w:lang w:val="en-US"/>
        </w:rPr>
        <w:t>).</w:t>
      </w:r>
    </w:p>
    <w:p w14:paraId="218B3EB4" w14:textId="7B08BEB1" w:rsidR="00E32B44" w:rsidRPr="00FF7B64" w:rsidRDefault="00CE3E05" w:rsidP="00081C69">
      <w:pPr>
        <w:spacing w:after="60"/>
        <w:ind w:firstLine="720"/>
        <w:jc w:val="both"/>
        <w:rPr>
          <w:rStyle w:val="fontstyle21"/>
          <w:rFonts w:ascii="Times New Roman" w:hAnsi="Times New Roman"/>
          <w:spacing w:val="-4"/>
          <w:lang w:val="en-US"/>
        </w:rPr>
      </w:pPr>
      <w:r w:rsidRPr="00FF7B64">
        <w:rPr>
          <w:rStyle w:val="fontstyle21"/>
          <w:rFonts w:ascii="Times New Roman" w:hAnsi="Times New Roman"/>
          <w:spacing w:val="-4"/>
          <w:lang w:val="en-US"/>
        </w:rPr>
        <w:t>-</w:t>
      </w:r>
      <w:r w:rsidR="004A503D" w:rsidRPr="00FF7B64">
        <w:rPr>
          <w:rStyle w:val="fontstyle21"/>
          <w:rFonts w:ascii="Times New Roman" w:hAnsi="Times New Roman"/>
          <w:spacing w:val="-4"/>
          <w:lang w:val="en-US"/>
        </w:rPr>
        <w:t xml:space="preserve"> </w:t>
      </w:r>
      <w:r w:rsidR="00E32B44" w:rsidRPr="00FF7B64">
        <w:rPr>
          <w:rStyle w:val="fontstyle21"/>
          <w:rFonts w:ascii="Times New Roman" w:hAnsi="Times New Roman"/>
          <w:spacing w:val="-4"/>
        </w:rPr>
        <w:t xml:space="preserve">Người thuộc hộ gia đình làm nông, lâm, ngư và diêm nghiệp có mức sống trung bình: </w:t>
      </w:r>
      <w:r w:rsidRPr="00FF7B64">
        <w:rPr>
          <w:rStyle w:val="fontstyle21"/>
          <w:rFonts w:ascii="Times New Roman" w:hAnsi="Times New Roman"/>
          <w:spacing w:val="-4"/>
          <w:lang w:val="en-US"/>
        </w:rPr>
        <w:t>H</w:t>
      </w:r>
      <w:r w:rsidR="00E05F45" w:rsidRPr="00FF7B64">
        <w:rPr>
          <w:rStyle w:val="fontstyle21"/>
          <w:rFonts w:ascii="Times New Roman" w:hAnsi="Times New Roman"/>
          <w:spacing w:val="-4"/>
        </w:rPr>
        <w:t>ỗ trợ thêm 20% mức đóng bảo hiể</w:t>
      </w:r>
      <w:r w:rsidR="00DE7BD4" w:rsidRPr="00FF7B64">
        <w:rPr>
          <w:rStyle w:val="fontstyle21"/>
          <w:rFonts w:ascii="Times New Roman" w:hAnsi="Times New Roman"/>
          <w:spacing w:val="-4"/>
        </w:rPr>
        <w:t>m y tế</w:t>
      </w:r>
      <w:r w:rsidR="00A508FE" w:rsidRPr="00FF7B64">
        <w:rPr>
          <w:rStyle w:val="fontstyle21"/>
          <w:rFonts w:ascii="Times New Roman" w:hAnsi="Times New Roman"/>
          <w:spacing w:val="-4"/>
          <w:lang w:val="en-US"/>
        </w:rPr>
        <w:t>,</w:t>
      </w:r>
      <w:r w:rsidRPr="00FF7B64">
        <w:rPr>
          <w:rStyle w:val="fontstyle21"/>
          <w:rFonts w:ascii="Times New Roman" w:hAnsi="Times New Roman"/>
          <w:spacing w:val="-4"/>
          <w:lang w:val="en-US"/>
        </w:rPr>
        <w:t xml:space="preserve"> </w:t>
      </w:r>
      <w:r w:rsidR="00B613CD" w:rsidRPr="00FF7B64">
        <w:rPr>
          <w:rStyle w:val="fontstyle21"/>
          <w:rFonts w:ascii="Times New Roman" w:hAnsi="Times New Roman"/>
          <w:spacing w:val="-4"/>
          <w:lang w:val="en-US"/>
        </w:rPr>
        <w:t xml:space="preserve">ngoài 30% </w:t>
      </w:r>
      <w:r w:rsidR="00B613CD" w:rsidRPr="00FF7B64">
        <w:rPr>
          <w:rStyle w:val="fontstyle21"/>
          <w:rFonts w:ascii="Times New Roman" w:hAnsi="Times New Roman"/>
          <w:spacing w:val="-4"/>
        </w:rPr>
        <w:t>mức đóng bảo hiểm y tế</w:t>
      </w:r>
      <w:r w:rsidR="00B613CD" w:rsidRPr="00FF7B64">
        <w:rPr>
          <w:rStyle w:val="fontstyle21"/>
          <w:rFonts w:ascii="Times New Roman" w:hAnsi="Times New Roman"/>
          <w:spacing w:val="-4"/>
          <w:lang w:val="en-US"/>
        </w:rPr>
        <w:t xml:space="preserve"> do ngân sách nhà nước hỗ trợ </w:t>
      </w:r>
      <w:r w:rsidRPr="00FF7B64">
        <w:rPr>
          <w:rStyle w:val="fontstyle21"/>
          <w:rFonts w:ascii="Times New Roman" w:hAnsi="Times New Roman"/>
          <w:spacing w:val="-4"/>
          <w:lang w:val="en-US"/>
        </w:rPr>
        <w:t>(</w:t>
      </w:r>
      <w:r w:rsidR="008E2BAC" w:rsidRPr="00FF7B64">
        <w:rPr>
          <w:color w:val="000000" w:themeColor="text1"/>
          <w:spacing w:val="-4"/>
          <w:lang w:val="nb-NO"/>
        </w:rPr>
        <w:t>Áp dụng theo K</w:t>
      </w:r>
      <w:r w:rsidRPr="00FF7B64">
        <w:rPr>
          <w:color w:val="000000" w:themeColor="text1"/>
          <w:spacing w:val="-4"/>
          <w:lang w:val="nb-NO"/>
        </w:rPr>
        <w:t xml:space="preserve">hoản 1, Điều 2 của </w:t>
      </w:r>
      <w:r w:rsidRPr="00FF7B64">
        <w:rPr>
          <w:rStyle w:val="fontstyle21"/>
          <w:rFonts w:ascii="Times New Roman" w:hAnsi="Times New Roman"/>
          <w:spacing w:val="-4"/>
        </w:rPr>
        <w:t>Nghị quyết số 55/2017/NQ-HĐND</w:t>
      </w:r>
      <w:r w:rsidRPr="00FF7B64">
        <w:rPr>
          <w:rStyle w:val="fontstyle21"/>
          <w:rFonts w:ascii="Times New Roman" w:hAnsi="Times New Roman"/>
          <w:spacing w:val="-4"/>
          <w:lang w:val="en-US"/>
        </w:rPr>
        <w:t xml:space="preserve"> </w:t>
      </w:r>
      <w:r w:rsidRPr="00FF7B64">
        <w:rPr>
          <w:rStyle w:val="fontstyle21"/>
          <w:rFonts w:ascii="Times New Roman" w:hAnsi="Times New Roman"/>
          <w:spacing w:val="-4"/>
        </w:rPr>
        <w:t>ngày 15</w:t>
      </w:r>
      <w:r w:rsidRPr="00FF7B64">
        <w:rPr>
          <w:rStyle w:val="fontstyle21"/>
          <w:rFonts w:ascii="Times New Roman" w:hAnsi="Times New Roman"/>
          <w:spacing w:val="-4"/>
          <w:lang w:val="en-US"/>
        </w:rPr>
        <w:t>/</w:t>
      </w:r>
      <w:r w:rsidRPr="00FF7B64">
        <w:rPr>
          <w:rStyle w:val="fontstyle21"/>
          <w:rFonts w:ascii="Times New Roman" w:hAnsi="Times New Roman"/>
          <w:spacing w:val="-4"/>
        </w:rPr>
        <w:t>7</w:t>
      </w:r>
      <w:r w:rsidRPr="00FF7B64">
        <w:rPr>
          <w:rStyle w:val="fontstyle21"/>
          <w:rFonts w:ascii="Times New Roman" w:hAnsi="Times New Roman"/>
          <w:spacing w:val="-4"/>
          <w:lang w:val="en-US"/>
        </w:rPr>
        <w:t>/</w:t>
      </w:r>
      <w:r w:rsidRPr="00FF7B64">
        <w:rPr>
          <w:rStyle w:val="fontstyle21"/>
          <w:rFonts w:ascii="Times New Roman" w:hAnsi="Times New Roman"/>
          <w:spacing w:val="-4"/>
        </w:rPr>
        <w:t xml:space="preserve">2017 của </w:t>
      </w:r>
      <w:r w:rsidRPr="00FF7B64">
        <w:rPr>
          <w:rStyle w:val="fontstyle21"/>
          <w:rFonts w:ascii="Times New Roman" w:hAnsi="Times New Roman"/>
          <w:spacing w:val="-4"/>
          <w:lang w:val="en-US"/>
        </w:rPr>
        <w:t>HĐND</w:t>
      </w:r>
      <w:r w:rsidRPr="00FF7B64">
        <w:rPr>
          <w:rStyle w:val="fontstyle21"/>
          <w:rFonts w:ascii="Times New Roman" w:hAnsi="Times New Roman"/>
          <w:spacing w:val="-4"/>
        </w:rPr>
        <w:t xml:space="preserve"> tỉnh</w:t>
      </w:r>
      <w:r w:rsidR="00A508FE" w:rsidRPr="00FF7B64">
        <w:rPr>
          <w:rStyle w:val="fontstyle21"/>
          <w:rFonts w:ascii="Times New Roman" w:hAnsi="Times New Roman"/>
          <w:spacing w:val="-4"/>
          <w:lang w:val="en-US"/>
        </w:rPr>
        <w:t xml:space="preserve"> Hà Tĩnh</w:t>
      </w:r>
      <w:r w:rsidRPr="00FF7B64">
        <w:rPr>
          <w:rStyle w:val="fontstyle21"/>
          <w:rFonts w:ascii="Times New Roman" w:hAnsi="Times New Roman"/>
          <w:spacing w:val="-4"/>
          <w:lang w:val="en-US"/>
        </w:rPr>
        <w:t xml:space="preserve">).  </w:t>
      </w:r>
    </w:p>
    <w:p w14:paraId="6A76AD89" w14:textId="77777777" w:rsidR="00081C69" w:rsidRPr="00081C69" w:rsidRDefault="00CE3E05" w:rsidP="00081C69">
      <w:pPr>
        <w:spacing w:after="60"/>
        <w:ind w:firstLine="720"/>
        <w:jc w:val="both"/>
        <w:rPr>
          <w:rStyle w:val="fontstyle21"/>
          <w:rFonts w:ascii="Times New Roman" w:hAnsi="Times New Roman"/>
          <w:lang w:val="en-US"/>
        </w:rPr>
      </w:pPr>
      <w:r w:rsidRPr="00081C69">
        <w:rPr>
          <w:rStyle w:val="fontstyle21"/>
          <w:rFonts w:ascii="Times New Roman" w:hAnsi="Times New Roman"/>
          <w:lang w:val="en-US"/>
        </w:rPr>
        <w:t>- N</w:t>
      </w:r>
      <w:r w:rsidRPr="00081C69">
        <w:rPr>
          <w:rStyle w:val="fontstyle21"/>
          <w:rFonts w:ascii="Times New Roman" w:hAnsi="Times New Roman"/>
        </w:rPr>
        <w:t>gười thuộc hộ cận nghèo</w:t>
      </w:r>
      <w:r w:rsidRPr="00081C69">
        <w:rPr>
          <w:rStyle w:val="fontstyle21"/>
          <w:rFonts w:ascii="Times New Roman" w:hAnsi="Times New Roman"/>
          <w:lang w:val="en-US"/>
        </w:rPr>
        <w:t>: H</w:t>
      </w:r>
      <w:r w:rsidRPr="00081C69">
        <w:rPr>
          <w:rStyle w:val="fontstyle21"/>
          <w:rFonts w:ascii="Times New Roman" w:hAnsi="Times New Roman"/>
        </w:rPr>
        <w:t xml:space="preserve">ỗ trợ thêm </w:t>
      </w:r>
      <w:r w:rsidRPr="00081C69">
        <w:rPr>
          <w:rStyle w:val="fontstyle21"/>
          <w:rFonts w:ascii="Times New Roman" w:hAnsi="Times New Roman"/>
          <w:lang w:val="en-US"/>
        </w:rPr>
        <w:t>3</w:t>
      </w:r>
      <w:r w:rsidRPr="00081C69">
        <w:rPr>
          <w:rStyle w:val="fontstyle21"/>
          <w:rFonts w:ascii="Times New Roman" w:hAnsi="Times New Roman"/>
        </w:rPr>
        <w:t>0% mức đóng bảo hiểm y tế</w:t>
      </w:r>
      <w:r w:rsidR="00B613CD" w:rsidRPr="00081C69">
        <w:rPr>
          <w:rStyle w:val="fontstyle21"/>
          <w:rFonts w:ascii="Times New Roman" w:hAnsi="Times New Roman"/>
          <w:lang w:val="en-US"/>
        </w:rPr>
        <w:t xml:space="preserve">, </w:t>
      </w:r>
      <w:r w:rsidR="00A508FE" w:rsidRPr="00081C69">
        <w:rPr>
          <w:rStyle w:val="fontstyle21"/>
          <w:rFonts w:ascii="Times New Roman" w:hAnsi="Times New Roman"/>
          <w:lang w:val="en-US"/>
        </w:rPr>
        <w:t>ngoài 7</w:t>
      </w:r>
      <w:r w:rsidR="00B613CD" w:rsidRPr="00081C69">
        <w:rPr>
          <w:rStyle w:val="fontstyle21"/>
          <w:rFonts w:ascii="Times New Roman" w:hAnsi="Times New Roman"/>
          <w:lang w:val="en-US"/>
        </w:rPr>
        <w:t xml:space="preserve">0% </w:t>
      </w:r>
      <w:r w:rsidR="00B613CD" w:rsidRPr="00081C69">
        <w:rPr>
          <w:rStyle w:val="fontstyle21"/>
          <w:rFonts w:ascii="Times New Roman" w:hAnsi="Times New Roman"/>
        </w:rPr>
        <w:t>mức đóng bảo hiểm y tế</w:t>
      </w:r>
      <w:r w:rsidR="00B613CD" w:rsidRPr="00081C69">
        <w:rPr>
          <w:rStyle w:val="fontstyle21"/>
          <w:rFonts w:ascii="Times New Roman" w:hAnsi="Times New Roman"/>
          <w:lang w:val="en-US"/>
        </w:rPr>
        <w:t xml:space="preserve"> do ngân sách nhà nước hỗ trợ</w:t>
      </w:r>
      <w:r w:rsidRPr="00081C69">
        <w:rPr>
          <w:rStyle w:val="fontstyle21"/>
          <w:rFonts w:ascii="Times New Roman" w:hAnsi="Times New Roman"/>
        </w:rPr>
        <w:t xml:space="preserve"> </w:t>
      </w:r>
      <w:r w:rsidRPr="00081C69">
        <w:rPr>
          <w:rStyle w:val="fontstyle21"/>
          <w:rFonts w:ascii="Times New Roman" w:hAnsi="Times New Roman"/>
          <w:lang w:val="en-US"/>
        </w:rPr>
        <w:t xml:space="preserve">(Áp dụng theo </w:t>
      </w:r>
      <w:r w:rsidRPr="00081C69">
        <w:rPr>
          <w:spacing w:val="4"/>
        </w:rPr>
        <w:t>Điểm h, Khoản 2 Điều 1 của Nghị quyết số 35/NQ-HĐND ngày 15</w:t>
      </w:r>
      <w:r w:rsidR="00FF3B64" w:rsidRPr="00081C69">
        <w:rPr>
          <w:spacing w:val="4"/>
          <w:lang w:val="en-US"/>
        </w:rPr>
        <w:t>/</w:t>
      </w:r>
      <w:r w:rsidRPr="00081C69">
        <w:rPr>
          <w:spacing w:val="4"/>
        </w:rPr>
        <w:t>12</w:t>
      </w:r>
      <w:r w:rsidRPr="00081C69">
        <w:rPr>
          <w:spacing w:val="4"/>
          <w:lang w:val="en-US"/>
        </w:rPr>
        <w:t>/</w:t>
      </w:r>
      <w:r w:rsidRPr="00081C69">
        <w:rPr>
          <w:spacing w:val="4"/>
        </w:rPr>
        <w:t xml:space="preserve">2016 </w:t>
      </w:r>
      <w:r w:rsidRPr="00081C69">
        <w:rPr>
          <w:rStyle w:val="fontstyle21"/>
          <w:rFonts w:ascii="Times New Roman" w:hAnsi="Times New Roman"/>
        </w:rPr>
        <w:t xml:space="preserve">của </w:t>
      </w:r>
      <w:r w:rsidRPr="00081C69">
        <w:rPr>
          <w:rStyle w:val="fontstyle21"/>
          <w:rFonts w:ascii="Times New Roman" w:hAnsi="Times New Roman"/>
          <w:lang w:val="en-US"/>
        </w:rPr>
        <w:t>HĐND</w:t>
      </w:r>
      <w:r w:rsidRPr="00081C69">
        <w:rPr>
          <w:rStyle w:val="fontstyle21"/>
          <w:rFonts w:ascii="Times New Roman" w:hAnsi="Times New Roman"/>
        </w:rPr>
        <w:t xml:space="preserve"> tỉnh</w:t>
      </w:r>
      <w:r w:rsidR="00A508FE" w:rsidRPr="00081C69">
        <w:rPr>
          <w:rStyle w:val="fontstyle21"/>
          <w:rFonts w:ascii="Times New Roman" w:hAnsi="Times New Roman"/>
          <w:lang w:val="en-US"/>
        </w:rPr>
        <w:t xml:space="preserve"> Hà Tĩnh</w:t>
      </w:r>
      <w:r w:rsidRPr="00081C69">
        <w:rPr>
          <w:rStyle w:val="fontstyle21"/>
          <w:rFonts w:ascii="Times New Roman" w:hAnsi="Times New Roman"/>
          <w:lang w:val="en-US"/>
        </w:rPr>
        <w:t>)</w:t>
      </w:r>
      <w:r w:rsidRPr="00081C69">
        <w:rPr>
          <w:rStyle w:val="fontstyle21"/>
          <w:rFonts w:ascii="Times New Roman" w:hAnsi="Times New Roman"/>
        </w:rPr>
        <w:t>.</w:t>
      </w:r>
    </w:p>
    <w:p w14:paraId="0F5EB774" w14:textId="31BE3EA9" w:rsidR="00CE3E05" w:rsidRPr="00081C69" w:rsidRDefault="00AF0B05" w:rsidP="00081C69">
      <w:pPr>
        <w:spacing w:after="60"/>
        <w:ind w:firstLine="720"/>
        <w:jc w:val="both"/>
        <w:rPr>
          <w:color w:val="000000"/>
          <w:lang w:val="en-US"/>
        </w:rPr>
      </w:pPr>
      <w:r w:rsidRPr="00081C69">
        <w:rPr>
          <w:b/>
          <w:bCs/>
          <w:color w:val="000000" w:themeColor="text1"/>
          <w:lang w:val="nb-NO"/>
        </w:rPr>
        <w:t>I</w:t>
      </w:r>
      <w:r w:rsidR="00132D2D" w:rsidRPr="00081C69">
        <w:rPr>
          <w:b/>
          <w:bCs/>
          <w:color w:val="000000" w:themeColor="text1"/>
          <w:lang w:val="nb-NO"/>
        </w:rPr>
        <w:t>V. KINH PHÍ THỰC HIỆN</w:t>
      </w:r>
    </w:p>
    <w:p w14:paraId="288B7714" w14:textId="77777777" w:rsidR="00CE3E05" w:rsidRPr="00081C69" w:rsidRDefault="00CE3E05" w:rsidP="00081C69">
      <w:pPr>
        <w:pStyle w:val="NoSpacing"/>
        <w:spacing w:after="60"/>
        <w:ind w:firstLine="720"/>
        <w:jc w:val="both"/>
        <w:rPr>
          <w:bCs/>
          <w:color w:val="000000" w:themeColor="text1"/>
          <w:lang w:val="nb-NO"/>
        </w:rPr>
      </w:pPr>
      <w:r w:rsidRPr="00081C69">
        <w:rPr>
          <w:bCs/>
          <w:color w:val="000000" w:themeColor="text1"/>
          <w:lang w:val="nb-NO"/>
        </w:rPr>
        <w:t xml:space="preserve">1. </w:t>
      </w:r>
      <w:r w:rsidRPr="00081C69">
        <w:rPr>
          <w:color w:val="000000" w:themeColor="text1"/>
          <w:lang w:val="nb-NO"/>
        </w:rPr>
        <w:t xml:space="preserve">Tổng số đối tượng được hỗ trợ đóng bảo hiểm y tế giai đoạn 2021 -2025: </w:t>
      </w:r>
      <w:r w:rsidRPr="00081C69">
        <w:rPr>
          <w:bCs/>
          <w:color w:val="000000"/>
        </w:rPr>
        <w:t xml:space="preserve">1.731.880 </w:t>
      </w:r>
      <w:r w:rsidRPr="00081C69">
        <w:rPr>
          <w:color w:val="000000" w:themeColor="text1"/>
          <w:lang w:val="nb-NO"/>
        </w:rPr>
        <w:t xml:space="preserve">lượt đối tượng. </w:t>
      </w:r>
    </w:p>
    <w:p w14:paraId="052F55FA" w14:textId="7A62BEDC" w:rsidR="00CE3E05" w:rsidRPr="00081C69" w:rsidRDefault="00CE3E05" w:rsidP="00081C69">
      <w:pPr>
        <w:pStyle w:val="NoSpacing"/>
        <w:spacing w:after="60"/>
        <w:ind w:firstLine="720"/>
        <w:jc w:val="both"/>
        <w:rPr>
          <w:bCs/>
          <w:color w:val="000000" w:themeColor="text1"/>
          <w:lang w:val="nb-NO"/>
        </w:rPr>
      </w:pPr>
      <w:r w:rsidRPr="00081C69">
        <w:rPr>
          <w:bCs/>
          <w:color w:val="000000" w:themeColor="text1"/>
          <w:lang w:val="nb-NO"/>
        </w:rPr>
        <w:t xml:space="preserve">2. </w:t>
      </w:r>
      <w:r w:rsidR="00270FEC" w:rsidRPr="00081C69">
        <w:rPr>
          <w:color w:val="000000" w:themeColor="text1"/>
          <w:lang w:val="nb-NO"/>
        </w:rPr>
        <w:t>Tổng kinh phí</w:t>
      </w:r>
      <w:r w:rsidR="00551E1B" w:rsidRPr="00081C69">
        <w:rPr>
          <w:color w:val="000000" w:themeColor="text1"/>
          <w:lang w:val="nb-NO"/>
        </w:rPr>
        <w:t xml:space="preserve"> ngân sách tỉnh chi hỗ trợ đóng bảo hiểm y tế </w:t>
      </w:r>
      <w:r w:rsidR="00270FEC" w:rsidRPr="00081C69">
        <w:rPr>
          <w:color w:val="000000" w:themeColor="text1"/>
          <w:lang w:val="nb-NO"/>
        </w:rPr>
        <w:t xml:space="preserve">giai đoạn 2021-2025: </w:t>
      </w:r>
      <w:r w:rsidR="00A53D0C" w:rsidRPr="00081C69">
        <w:rPr>
          <w:bCs/>
          <w:color w:val="000000"/>
        </w:rPr>
        <w:t xml:space="preserve">327.006 </w:t>
      </w:r>
      <w:r w:rsidR="00270FEC" w:rsidRPr="00081C69">
        <w:rPr>
          <w:color w:val="000000" w:themeColor="text1"/>
          <w:lang w:val="nb-NO"/>
        </w:rPr>
        <w:t>triệu đồng</w:t>
      </w:r>
      <w:r w:rsidRPr="00081C69">
        <w:rPr>
          <w:color w:val="000000" w:themeColor="text1"/>
          <w:lang w:val="nb-NO"/>
        </w:rPr>
        <w:t>. Trong đó:</w:t>
      </w:r>
      <w:r w:rsidR="00270FEC" w:rsidRPr="00081C69">
        <w:rPr>
          <w:color w:val="000000" w:themeColor="text1"/>
          <w:lang w:val="nb-NO"/>
        </w:rPr>
        <w:t xml:space="preserve"> </w:t>
      </w:r>
    </w:p>
    <w:p w14:paraId="4055D65D" w14:textId="1384A0A9" w:rsidR="00BF043C" w:rsidRPr="00081C69" w:rsidRDefault="00AC0E55" w:rsidP="00081C69">
      <w:pPr>
        <w:pStyle w:val="NoSpacing"/>
        <w:spacing w:after="60"/>
        <w:ind w:firstLine="720"/>
        <w:jc w:val="both"/>
        <w:rPr>
          <w:color w:val="000000" w:themeColor="text1"/>
          <w:lang w:val="nb-NO"/>
        </w:rPr>
      </w:pPr>
      <w:r w:rsidRPr="00081C69">
        <w:rPr>
          <w:color w:val="000000" w:themeColor="text1"/>
          <w:lang w:val="nb-NO"/>
        </w:rPr>
        <w:t xml:space="preserve">- </w:t>
      </w:r>
      <w:r w:rsidR="00BF043C" w:rsidRPr="00081C69">
        <w:rPr>
          <w:color w:val="000000" w:themeColor="text1"/>
          <w:lang w:val="nb-NO"/>
        </w:rPr>
        <w:t>Ng</w:t>
      </w:r>
      <w:r w:rsidR="00270FEC" w:rsidRPr="00081C69">
        <w:rPr>
          <w:color w:val="000000" w:themeColor="text1"/>
          <w:lang w:val="nb-NO"/>
        </w:rPr>
        <w:t xml:space="preserve">ười cao tuổi </w:t>
      </w:r>
      <w:r w:rsidR="00BF043C" w:rsidRPr="00081C69">
        <w:rPr>
          <w:color w:val="000000" w:themeColor="text1"/>
          <w:lang w:val="nb-NO"/>
        </w:rPr>
        <w:t xml:space="preserve">được hỗ trợ đóng bảo hiểm y tế: </w:t>
      </w:r>
      <w:r w:rsidR="00BF043C" w:rsidRPr="00081C69">
        <w:rPr>
          <w:bCs/>
          <w:color w:val="000000"/>
        </w:rPr>
        <w:t xml:space="preserve">44.080 </w:t>
      </w:r>
      <w:r w:rsidR="00BF043C" w:rsidRPr="00081C69">
        <w:rPr>
          <w:color w:val="000000" w:themeColor="text1"/>
          <w:lang w:val="nb-NO"/>
        </w:rPr>
        <w:t xml:space="preserve">lượt </w:t>
      </w:r>
      <w:r w:rsidR="003D49F5" w:rsidRPr="00081C69">
        <w:rPr>
          <w:color w:val="000000" w:themeColor="text1"/>
          <w:lang w:val="nb-NO"/>
        </w:rPr>
        <w:t>đố</w:t>
      </w:r>
      <w:r w:rsidR="00BF043C" w:rsidRPr="00081C69">
        <w:rPr>
          <w:color w:val="000000" w:themeColor="text1"/>
          <w:lang w:val="nb-NO"/>
        </w:rPr>
        <w:t>i</w:t>
      </w:r>
      <w:r w:rsidR="003D49F5" w:rsidRPr="00081C69">
        <w:rPr>
          <w:color w:val="000000" w:themeColor="text1"/>
          <w:lang w:val="nb-NO"/>
        </w:rPr>
        <w:t xml:space="preserve"> tượng</w:t>
      </w:r>
      <w:r w:rsidR="00BF043C" w:rsidRPr="00081C69">
        <w:rPr>
          <w:color w:val="000000" w:themeColor="text1"/>
          <w:lang w:val="nb-NO"/>
        </w:rPr>
        <w:t xml:space="preserve">; kinh phí thực hiện: </w:t>
      </w:r>
      <w:r w:rsidR="00BF043C" w:rsidRPr="00081C69">
        <w:rPr>
          <w:bCs/>
          <w:color w:val="000000"/>
        </w:rPr>
        <w:t>35.467</w:t>
      </w:r>
      <w:r w:rsidR="00BF043C" w:rsidRPr="00081C69">
        <w:rPr>
          <w:color w:val="000000"/>
        </w:rPr>
        <w:t xml:space="preserve"> </w:t>
      </w:r>
      <w:r w:rsidR="00BF043C" w:rsidRPr="00081C69">
        <w:rPr>
          <w:color w:val="000000" w:themeColor="text1"/>
          <w:lang w:val="nb-NO"/>
        </w:rPr>
        <w:t>triệu đồng (bình quân mỗi năm 7.100 triệu đồng).</w:t>
      </w:r>
    </w:p>
    <w:p w14:paraId="43ED739A" w14:textId="476DE291" w:rsidR="00AC0E55" w:rsidRPr="00081C69" w:rsidRDefault="00BF043C" w:rsidP="00081C69">
      <w:pPr>
        <w:pStyle w:val="NoSpacing"/>
        <w:spacing w:after="60"/>
        <w:ind w:firstLine="720"/>
        <w:jc w:val="both"/>
        <w:rPr>
          <w:color w:val="000000" w:themeColor="text1"/>
          <w:lang w:val="nb-NO"/>
        </w:rPr>
      </w:pPr>
      <w:r w:rsidRPr="00081C69">
        <w:rPr>
          <w:color w:val="000000" w:themeColor="text1"/>
          <w:lang w:val="nb-NO"/>
        </w:rPr>
        <w:t>- N</w:t>
      </w:r>
      <w:r w:rsidR="00270FEC" w:rsidRPr="00081C69">
        <w:rPr>
          <w:color w:val="000000" w:themeColor="text1"/>
          <w:lang w:val="nb-NO"/>
        </w:rPr>
        <w:t xml:space="preserve">gười thuộc hộ gia đình làm nông, lâm, ngư, diêm nghiệp có mức sống trung bình được </w:t>
      </w:r>
      <w:r w:rsidRPr="00081C69">
        <w:rPr>
          <w:color w:val="000000" w:themeColor="text1"/>
          <w:lang w:val="nb-NO"/>
        </w:rPr>
        <w:t>đóng bảo hiểm y tế</w:t>
      </w:r>
      <w:r w:rsidR="00270FEC" w:rsidRPr="00081C69">
        <w:rPr>
          <w:color w:val="000000" w:themeColor="text1"/>
          <w:lang w:val="nb-NO"/>
        </w:rPr>
        <w:t>:</w:t>
      </w:r>
      <w:r w:rsidR="00AC0E55" w:rsidRPr="00081C69">
        <w:rPr>
          <w:color w:val="000000" w:themeColor="text1"/>
          <w:lang w:val="nb-NO"/>
        </w:rPr>
        <w:t xml:space="preserve"> </w:t>
      </w:r>
      <w:r w:rsidR="00A53D0C" w:rsidRPr="00081C69">
        <w:rPr>
          <w:bCs/>
          <w:color w:val="000000"/>
        </w:rPr>
        <w:t xml:space="preserve">1.440.000 </w:t>
      </w:r>
      <w:r w:rsidR="003D49F5" w:rsidRPr="00081C69">
        <w:rPr>
          <w:color w:val="000000" w:themeColor="text1"/>
          <w:lang w:val="nb-NO"/>
        </w:rPr>
        <w:t>lượt đối tượng</w:t>
      </w:r>
      <w:r w:rsidR="00AC0E55" w:rsidRPr="00081C69">
        <w:rPr>
          <w:color w:val="000000" w:themeColor="text1"/>
          <w:lang w:val="nb-NO"/>
        </w:rPr>
        <w:t xml:space="preserve">; kinh phí thực hiện: </w:t>
      </w:r>
      <w:r w:rsidR="00A53D0C" w:rsidRPr="00081C69">
        <w:rPr>
          <w:bCs/>
          <w:color w:val="000000"/>
        </w:rPr>
        <w:t xml:space="preserve">231.725 </w:t>
      </w:r>
      <w:r w:rsidR="00AC0E55" w:rsidRPr="00081C69">
        <w:rPr>
          <w:color w:val="000000" w:themeColor="text1"/>
          <w:lang w:val="nb-NO"/>
        </w:rPr>
        <w:t>triệu đồng (bình quân m</w:t>
      </w:r>
      <w:r w:rsidRPr="00081C69">
        <w:rPr>
          <w:color w:val="000000" w:themeColor="text1"/>
          <w:lang w:val="nb-NO"/>
        </w:rPr>
        <w:t xml:space="preserve">ỗi năm: </w:t>
      </w:r>
      <w:r w:rsidR="00A53D0C" w:rsidRPr="00081C69">
        <w:rPr>
          <w:bCs/>
          <w:color w:val="000000"/>
        </w:rPr>
        <w:t xml:space="preserve">46.345 </w:t>
      </w:r>
      <w:r w:rsidRPr="00081C69">
        <w:rPr>
          <w:color w:val="000000" w:themeColor="text1"/>
          <w:lang w:val="nb-NO"/>
        </w:rPr>
        <w:t>triệu</w:t>
      </w:r>
      <w:r w:rsidR="00AC0E55" w:rsidRPr="00081C69">
        <w:rPr>
          <w:color w:val="000000" w:themeColor="text1"/>
          <w:lang w:val="nb-NO"/>
        </w:rPr>
        <w:t xml:space="preserve"> đồng).</w:t>
      </w:r>
    </w:p>
    <w:p w14:paraId="006C7881" w14:textId="6DF67689" w:rsidR="00AC0E55" w:rsidRPr="00081C69" w:rsidRDefault="00AC0E55" w:rsidP="00081C69">
      <w:pPr>
        <w:pStyle w:val="NoSpacing"/>
        <w:spacing w:after="60"/>
        <w:ind w:firstLine="720"/>
        <w:jc w:val="both"/>
        <w:rPr>
          <w:color w:val="000000" w:themeColor="text1"/>
          <w:lang w:val="nb-NO"/>
        </w:rPr>
      </w:pPr>
      <w:r w:rsidRPr="00081C69">
        <w:rPr>
          <w:color w:val="000000" w:themeColor="text1"/>
          <w:lang w:val="nb-NO"/>
        </w:rPr>
        <w:t xml:space="preserve">- Số đối tượng là người thuộc hộ cận nghèo được hỗ trợ </w:t>
      </w:r>
      <w:r w:rsidR="00BF043C" w:rsidRPr="00081C69">
        <w:rPr>
          <w:color w:val="000000" w:themeColor="text1"/>
          <w:lang w:val="nb-NO"/>
        </w:rPr>
        <w:t>đóng bảo hiểm y tế</w:t>
      </w:r>
      <w:r w:rsidRPr="00081C69">
        <w:rPr>
          <w:color w:val="000000" w:themeColor="text1"/>
          <w:lang w:val="nb-NO"/>
        </w:rPr>
        <w:t xml:space="preserve">: </w:t>
      </w:r>
      <w:r w:rsidR="004018C7" w:rsidRPr="00081C69">
        <w:rPr>
          <w:color w:val="000000"/>
        </w:rPr>
        <w:t xml:space="preserve">247.800 </w:t>
      </w:r>
      <w:r w:rsidR="003D49F5" w:rsidRPr="00081C69">
        <w:rPr>
          <w:color w:val="000000" w:themeColor="text1"/>
          <w:lang w:val="nb-NO"/>
        </w:rPr>
        <w:t>lượt đối tượng</w:t>
      </w:r>
      <w:r w:rsidRPr="00081C69">
        <w:rPr>
          <w:color w:val="000000" w:themeColor="text1"/>
          <w:lang w:val="nb-NO"/>
        </w:rPr>
        <w:t xml:space="preserve">; tổng kinh phí thực hiện: </w:t>
      </w:r>
      <w:r w:rsidR="004018C7" w:rsidRPr="00081C69">
        <w:rPr>
          <w:color w:val="000000"/>
        </w:rPr>
        <w:t xml:space="preserve">59.814 </w:t>
      </w:r>
      <w:r w:rsidRPr="00081C69">
        <w:rPr>
          <w:color w:val="000000" w:themeColor="text1"/>
          <w:lang w:val="nb-NO"/>
        </w:rPr>
        <w:t>triệu đồng (bình quâ</w:t>
      </w:r>
      <w:r w:rsidR="00BF043C" w:rsidRPr="00081C69">
        <w:rPr>
          <w:color w:val="000000" w:themeColor="text1"/>
          <w:lang w:val="nb-NO"/>
        </w:rPr>
        <w:t>n mỗi năm ngân sách tỉnh hỗ trợ</w:t>
      </w:r>
      <w:r w:rsidRPr="00081C69">
        <w:rPr>
          <w:color w:val="000000" w:themeColor="text1"/>
          <w:lang w:val="nb-NO"/>
        </w:rPr>
        <w:t xml:space="preserve"> </w:t>
      </w:r>
      <w:r w:rsidR="004018C7" w:rsidRPr="00081C69">
        <w:rPr>
          <w:color w:val="000000" w:themeColor="text1"/>
          <w:lang w:val="nb-NO"/>
        </w:rPr>
        <w:t>12</w:t>
      </w:r>
      <w:r w:rsidRPr="00081C69">
        <w:rPr>
          <w:color w:val="000000" w:themeColor="text1"/>
          <w:lang w:val="nb-NO"/>
        </w:rPr>
        <w:t xml:space="preserve"> tỷ đồng).</w:t>
      </w:r>
    </w:p>
    <w:p w14:paraId="39EC4F43" w14:textId="06E2278D" w:rsidR="00A53D0C" w:rsidRPr="00081C69" w:rsidRDefault="00CE3E05" w:rsidP="00081C69">
      <w:pPr>
        <w:pStyle w:val="NoSpacing"/>
        <w:spacing w:after="60"/>
        <w:ind w:firstLine="720"/>
        <w:jc w:val="both"/>
        <w:rPr>
          <w:color w:val="000000" w:themeColor="text1"/>
          <w:lang w:val="nb-NO"/>
        </w:rPr>
      </w:pPr>
      <w:r w:rsidRPr="00081C69">
        <w:rPr>
          <w:color w:val="000000" w:themeColor="text1"/>
          <w:lang w:val="nb-NO"/>
        </w:rPr>
        <w:t>3. K</w:t>
      </w:r>
      <w:r w:rsidR="00A53D0C" w:rsidRPr="00081C69">
        <w:rPr>
          <w:color w:val="000000" w:themeColor="text1"/>
          <w:lang w:val="nb-NO"/>
        </w:rPr>
        <w:t xml:space="preserve">inh phí </w:t>
      </w:r>
      <w:r w:rsidRPr="00081C69">
        <w:rPr>
          <w:color w:val="000000" w:themeColor="text1"/>
          <w:lang w:val="nb-NO"/>
        </w:rPr>
        <w:t>thực hiện</w:t>
      </w:r>
      <w:r w:rsidR="00A53D0C" w:rsidRPr="00081C69">
        <w:rPr>
          <w:color w:val="000000" w:themeColor="text1"/>
          <w:lang w:val="nb-NO"/>
        </w:rPr>
        <w:t xml:space="preserve"> qua các năm </w:t>
      </w:r>
    </w:p>
    <w:p w14:paraId="75CDD255" w14:textId="00B09A5D" w:rsidR="00715AAD" w:rsidRPr="00081C69" w:rsidRDefault="00715AAD" w:rsidP="00081C69">
      <w:pPr>
        <w:pStyle w:val="NoSpacing"/>
        <w:spacing w:after="60"/>
        <w:ind w:firstLine="720"/>
        <w:jc w:val="both"/>
        <w:rPr>
          <w:color w:val="000000" w:themeColor="text1"/>
          <w:lang w:val="nb-NO"/>
        </w:rPr>
      </w:pPr>
      <w:r w:rsidRPr="00081C69">
        <w:rPr>
          <w:color w:val="000000" w:themeColor="text1"/>
          <w:lang w:val="nb-NO"/>
        </w:rPr>
        <w:t xml:space="preserve">- Năm 2021: </w:t>
      </w:r>
      <w:r w:rsidR="00DF5639" w:rsidRPr="00081C69">
        <w:rPr>
          <w:bCs/>
          <w:color w:val="000000"/>
        </w:rPr>
        <w:t xml:space="preserve">315.300 </w:t>
      </w:r>
      <w:r w:rsidRPr="00081C69">
        <w:rPr>
          <w:color w:val="000000" w:themeColor="text1"/>
          <w:lang w:val="nb-NO"/>
        </w:rPr>
        <w:t xml:space="preserve">người, kinh phí hỗ trợ: </w:t>
      </w:r>
      <w:r w:rsidR="00A53D0C" w:rsidRPr="00081C69">
        <w:rPr>
          <w:bCs/>
          <w:color w:val="000000"/>
        </w:rPr>
        <w:t xml:space="preserve">60.031 </w:t>
      </w:r>
      <w:r w:rsidRPr="00081C69">
        <w:rPr>
          <w:color w:val="000000" w:themeColor="text1"/>
          <w:lang w:val="nb-NO"/>
        </w:rPr>
        <w:t>triệu đồng.</w:t>
      </w:r>
    </w:p>
    <w:p w14:paraId="740AFC4A" w14:textId="7182D072" w:rsidR="00715AAD" w:rsidRPr="00081C69" w:rsidRDefault="00715AAD" w:rsidP="00081C69">
      <w:pPr>
        <w:pStyle w:val="NoSpacing"/>
        <w:spacing w:after="60"/>
        <w:ind w:firstLine="720"/>
        <w:jc w:val="both"/>
        <w:rPr>
          <w:color w:val="000000" w:themeColor="text1"/>
          <w:lang w:val="nb-NO"/>
        </w:rPr>
      </w:pPr>
      <w:r w:rsidRPr="00081C69">
        <w:rPr>
          <w:color w:val="000000" w:themeColor="text1"/>
          <w:lang w:val="nb-NO"/>
        </w:rPr>
        <w:t xml:space="preserve">- Năm 2022: </w:t>
      </w:r>
      <w:r w:rsidR="00DF5639" w:rsidRPr="00081C69">
        <w:rPr>
          <w:bCs/>
          <w:color w:val="000000"/>
        </w:rPr>
        <w:t xml:space="preserve">338.920 </w:t>
      </w:r>
      <w:r w:rsidRPr="00081C69">
        <w:rPr>
          <w:color w:val="000000" w:themeColor="text1"/>
          <w:lang w:val="nb-NO"/>
        </w:rPr>
        <w:t xml:space="preserve">người, kinh phí hỗ trợ: </w:t>
      </w:r>
      <w:r w:rsidR="00A53D0C" w:rsidRPr="00081C69">
        <w:rPr>
          <w:bCs/>
          <w:color w:val="000000"/>
        </w:rPr>
        <w:t xml:space="preserve">64.593 </w:t>
      </w:r>
      <w:r w:rsidRPr="00081C69">
        <w:rPr>
          <w:color w:val="000000" w:themeColor="text1"/>
          <w:lang w:val="nb-NO"/>
        </w:rPr>
        <w:t>triệu đồng.</w:t>
      </w:r>
    </w:p>
    <w:p w14:paraId="647D94FF" w14:textId="3ED1EE0F" w:rsidR="00715AAD" w:rsidRPr="00081C69" w:rsidRDefault="00715AAD" w:rsidP="00081C69">
      <w:pPr>
        <w:pStyle w:val="NoSpacing"/>
        <w:spacing w:after="60"/>
        <w:ind w:firstLine="720"/>
        <w:jc w:val="both"/>
        <w:rPr>
          <w:color w:val="000000" w:themeColor="text1"/>
          <w:lang w:val="nb-NO"/>
        </w:rPr>
      </w:pPr>
      <w:r w:rsidRPr="00081C69">
        <w:rPr>
          <w:color w:val="000000" w:themeColor="text1"/>
          <w:lang w:val="nb-NO"/>
        </w:rPr>
        <w:t xml:space="preserve">- Năm 2023: </w:t>
      </w:r>
      <w:r w:rsidR="00DF5639" w:rsidRPr="00081C69">
        <w:rPr>
          <w:bCs/>
          <w:color w:val="000000"/>
        </w:rPr>
        <w:t xml:space="preserve">349.530 </w:t>
      </w:r>
      <w:r w:rsidRPr="00081C69">
        <w:rPr>
          <w:color w:val="000000" w:themeColor="text1"/>
          <w:lang w:val="nb-NO"/>
        </w:rPr>
        <w:t xml:space="preserve">người, kinh phí hỗ trợ: </w:t>
      </w:r>
      <w:r w:rsidR="00A53D0C" w:rsidRPr="00081C69">
        <w:rPr>
          <w:bCs/>
          <w:color w:val="000000"/>
        </w:rPr>
        <w:t xml:space="preserve">66.090 </w:t>
      </w:r>
      <w:r w:rsidRPr="00081C69">
        <w:rPr>
          <w:color w:val="000000" w:themeColor="text1"/>
          <w:lang w:val="nb-NO"/>
        </w:rPr>
        <w:t>triệu đồng.</w:t>
      </w:r>
    </w:p>
    <w:p w14:paraId="40C9ED0D" w14:textId="51BC1FD0" w:rsidR="00715AAD" w:rsidRPr="00081C69" w:rsidRDefault="00715AAD" w:rsidP="00081C69">
      <w:pPr>
        <w:pStyle w:val="NoSpacing"/>
        <w:spacing w:after="60"/>
        <w:ind w:firstLine="720"/>
        <w:jc w:val="both"/>
        <w:rPr>
          <w:color w:val="000000" w:themeColor="text1"/>
          <w:lang w:val="nb-NO"/>
        </w:rPr>
      </w:pPr>
      <w:r w:rsidRPr="00081C69">
        <w:rPr>
          <w:color w:val="000000" w:themeColor="text1"/>
          <w:lang w:val="nb-NO"/>
        </w:rPr>
        <w:t xml:space="preserve">- Năm 2024: </w:t>
      </w:r>
      <w:r w:rsidR="00CE3E05" w:rsidRPr="00081C69">
        <w:rPr>
          <w:bCs/>
          <w:color w:val="000000"/>
        </w:rPr>
        <w:t xml:space="preserve">359.430 </w:t>
      </w:r>
      <w:r w:rsidRPr="00081C69">
        <w:rPr>
          <w:color w:val="000000" w:themeColor="text1"/>
          <w:lang w:val="nb-NO"/>
        </w:rPr>
        <w:t xml:space="preserve">người, kinh phí hỗ trợ: </w:t>
      </w:r>
      <w:r w:rsidR="00CE3E05" w:rsidRPr="00081C69">
        <w:rPr>
          <w:bCs/>
          <w:color w:val="000000"/>
        </w:rPr>
        <w:t xml:space="preserve">67.490 </w:t>
      </w:r>
      <w:r w:rsidRPr="00081C69">
        <w:rPr>
          <w:color w:val="000000" w:themeColor="text1"/>
          <w:lang w:val="nb-NO"/>
        </w:rPr>
        <w:t>triệu đồng.</w:t>
      </w:r>
    </w:p>
    <w:p w14:paraId="1D97F393" w14:textId="0F00558C" w:rsidR="00715AAD" w:rsidRPr="00081C69" w:rsidRDefault="00715AAD" w:rsidP="00081C69">
      <w:pPr>
        <w:pStyle w:val="NoSpacing"/>
        <w:spacing w:after="60"/>
        <w:ind w:firstLine="720"/>
        <w:jc w:val="both"/>
        <w:rPr>
          <w:color w:val="000000" w:themeColor="text1"/>
          <w:lang w:val="nb-NO"/>
        </w:rPr>
      </w:pPr>
      <w:r w:rsidRPr="00081C69">
        <w:rPr>
          <w:color w:val="000000" w:themeColor="text1"/>
          <w:lang w:val="nb-NO"/>
        </w:rPr>
        <w:t xml:space="preserve">- Năm 2025: </w:t>
      </w:r>
      <w:r w:rsidR="00CE3E05" w:rsidRPr="00081C69">
        <w:rPr>
          <w:bCs/>
          <w:color w:val="000000"/>
        </w:rPr>
        <w:t xml:space="preserve">368.700 </w:t>
      </w:r>
      <w:r w:rsidRPr="00081C69">
        <w:rPr>
          <w:color w:val="000000" w:themeColor="text1"/>
          <w:lang w:val="nb-NO"/>
        </w:rPr>
        <w:t xml:space="preserve">người, kinh phí hỗ trợ: </w:t>
      </w:r>
      <w:r w:rsidR="00CE3E05" w:rsidRPr="00081C69">
        <w:rPr>
          <w:bCs/>
          <w:color w:val="000000"/>
        </w:rPr>
        <w:t xml:space="preserve">68.801 </w:t>
      </w:r>
      <w:r w:rsidRPr="00081C69">
        <w:rPr>
          <w:color w:val="000000" w:themeColor="text1"/>
          <w:lang w:val="nb-NO"/>
        </w:rPr>
        <w:t>triệu đồng.</w:t>
      </w:r>
    </w:p>
    <w:p w14:paraId="0E10F053" w14:textId="32574504" w:rsidR="00091A25" w:rsidRDefault="00CE3E05" w:rsidP="00081C69">
      <w:pPr>
        <w:spacing w:after="60"/>
        <w:ind w:firstLine="720"/>
        <w:jc w:val="both"/>
        <w:rPr>
          <w:lang w:val="de-DE"/>
        </w:rPr>
      </w:pPr>
      <w:r w:rsidRPr="00081C69">
        <w:rPr>
          <w:color w:val="000000" w:themeColor="text1"/>
          <w:lang w:val="nb-NO"/>
        </w:rPr>
        <w:t>4</w:t>
      </w:r>
      <w:r w:rsidR="00091A25" w:rsidRPr="00081C69">
        <w:rPr>
          <w:color w:val="000000" w:themeColor="text1"/>
          <w:lang w:val="nb-NO"/>
        </w:rPr>
        <w:t>. Nguồn kinh phí thực hiện: B</w:t>
      </w:r>
      <w:r w:rsidR="00091A25" w:rsidRPr="00081C69">
        <w:rPr>
          <w:lang w:val="de-DE"/>
        </w:rPr>
        <w:t>ố trí từ nguồn ngân sách tỉnh giao trong dự toán ngân sách đị</w:t>
      </w:r>
      <w:r w:rsidR="000F1F26" w:rsidRPr="00081C69">
        <w:rPr>
          <w:lang w:val="de-DE"/>
        </w:rPr>
        <w:t>a phương hàng năm</w:t>
      </w:r>
      <w:r w:rsidR="00091A25" w:rsidRPr="00081C69">
        <w:rPr>
          <w:lang w:val="de-DE"/>
        </w:rPr>
        <w:t>.</w:t>
      </w:r>
    </w:p>
    <w:p w14:paraId="58FF7741" w14:textId="0D23ADF5" w:rsidR="00081C69" w:rsidRPr="00081C69" w:rsidRDefault="00081C69" w:rsidP="00081C69">
      <w:pPr>
        <w:spacing w:after="60"/>
        <w:ind w:firstLine="720"/>
        <w:jc w:val="both"/>
        <w:rPr>
          <w:i/>
          <w:lang w:val="de-DE"/>
        </w:rPr>
      </w:pPr>
      <w:r w:rsidRPr="00081C69">
        <w:rPr>
          <w:i/>
          <w:lang w:val="de-DE"/>
        </w:rPr>
        <w:t>(Có dự thảo Nghị quyết kèm theo)</w:t>
      </w:r>
    </w:p>
    <w:p w14:paraId="58A8EC45" w14:textId="0DC0CDAB" w:rsidR="00294F3E" w:rsidRPr="00081C69" w:rsidRDefault="00081C69" w:rsidP="00081C69">
      <w:pPr>
        <w:pStyle w:val="NoSpacing"/>
        <w:spacing w:after="60"/>
        <w:ind w:firstLine="720"/>
        <w:jc w:val="both"/>
        <w:rPr>
          <w:color w:val="000000" w:themeColor="text1"/>
          <w:lang w:val="pt-BR"/>
        </w:rPr>
      </w:pPr>
      <w:r w:rsidRPr="00081C69">
        <w:rPr>
          <w:color w:val="000000" w:themeColor="text1"/>
          <w:lang w:val="pt-BR"/>
        </w:rPr>
        <w:t>Ủy ban nhân dân</w:t>
      </w:r>
      <w:r w:rsidR="00B978FD" w:rsidRPr="00081C69">
        <w:rPr>
          <w:color w:val="000000" w:themeColor="text1"/>
          <w:lang w:val="pt-BR"/>
        </w:rPr>
        <w:t xml:space="preserve"> tỉnh kính trình </w:t>
      </w:r>
      <w:r w:rsidRPr="00081C69">
        <w:rPr>
          <w:color w:val="000000" w:themeColor="text1"/>
          <w:lang w:val="pt-BR"/>
        </w:rPr>
        <w:t>Hội đồng nhân dân</w:t>
      </w:r>
      <w:r w:rsidR="00B978FD" w:rsidRPr="00081C69">
        <w:rPr>
          <w:color w:val="000000" w:themeColor="text1"/>
          <w:lang w:val="pt-BR"/>
        </w:rPr>
        <w:t xml:space="preserve"> tỉnh</w:t>
      </w:r>
      <w:r w:rsidRPr="00081C69">
        <w:rPr>
          <w:color w:val="000000" w:themeColor="text1"/>
          <w:lang w:val="pt-BR"/>
        </w:rPr>
        <w:t xml:space="preserve"> xem xét,</w:t>
      </w:r>
      <w:r w:rsidR="00B978FD" w:rsidRPr="00081C69">
        <w:rPr>
          <w:color w:val="000000" w:themeColor="text1"/>
          <w:lang w:val="pt-BR"/>
        </w:rPr>
        <w:t xml:space="preserve"> thông qua </w:t>
      </w:r>
      <w:r w:rsidR="00BE6717" w:rsidRPr="00081C69">
        <w:rPr>
          <w:i/>
          <w:color w:val="000000" w:themeColor="text1"/>
          <w:spacing w:val="-4"/>
          <w:lang w:val="de-DE"/>
        </w:rPr>
        <w:t>“</w:t>
      </w:r>
      <w:r w:rsidR="002347A8" w:rsidRPr="00081C69">
        <w:rPr>
          <w:i/>
          <w:color w:val="000000" w:themeColor="text1"/>
        </w:rPr>
        <w:t>Nghị quyết về việc</w:t>
      </w:r>
      <w:r w:rsidR="002347A8" w:rsidRPr="00081C69">
        <w:rPr>
          <w:i/>
          <w:color w:val="000000" w:themeColor="text1"/>
          <w:lang w:val="nb-NO"/>
        </w:rPr>
        <w:t xml:space="preserve"> </w:t>
      </w:r>
      <w:r w:rsidR="002347A8" w:rsidRPr="00081C69">
        <w:rPr>
          <w:rStyle w:val="fontstyle21"/>
          <w:rFonts w:ascii="Times New Roman" w:hAnsi="Times New Roman"/>
          <w:i/>
        </w:rPr>
        <w:t xml:space="preserve">tiếp tục thực hiện chính sách hỗ trợ đóng bảo hiểm y tế cho người cao tuổi và người thuộc hộ gia đình làm nông, lâm, ngư, diêm nghiệp có mức sống trung </w:t>
      </w:r>
      <w:r w:rsidR="0025412C" w:rsidRPr="00081C69">
        <w:rPr>
          <w:rStyle w:val="fontstyle21"/>
          <w:rFonts w:ascii="Times New Roman" w:hAnsi="Times New Roman"/>
          <w:i/>
        </w:rPr>
        <w:t>bình; người thuộc hộ cận nghèo trên địa bàn tỉnh Hà Tĩnh</w:t>
      </w:r>
      <w:r w:rsidR="002347A8" w:rsidRPr="00081C69">
        <w:rPr>
          <w:rStyle w:val="fontstyle21"/>
          <w:rFonts w:ascii="Times New Roman" w:hAnsi="Times New Roman"/>
          <w:i/>
        </w:rPr>
        <w:t>”</w:t>
      </w:r>
      <w:r w:rsidR="002347A8" w:rsidRPr="00081C69">
        <w:rPr>
          <w:rStyle w:val="fontstyle21"/>
          <w:rFonts w:ascii="Times New Roman" w:hAnsi="Times New Roman"/>
          <w:b/>
        </w:rPr>
        <w:t xml:space="preserve"> </w:t>
      </w:r>
      <w:r w:rsidR="00DF455E" w:rsidRPr="00081C69">
        <w:rPr>
          <w:color w:val="000000" w:themeColor="text1"/>
          <w:lang w:val="pt-BR"/>
        </w:rPr>
        <w:t xml:space="preserve">tại Kỳ họp </w:t>
      </w:r>
      <w:r w:rsidR="00205B72" w:rsidRPr="00081C69">
        <w:rPr>
          <w:color w:val="000000" w:themeColor="text1"/>
          <w:lang w:val="pt-BR"/>
        </w:rPr>
        <w:t xml:space="preserve">thứ </w:t>
      </w:r>
      <w:r w:rsidR="00DF455E" w:rsidRPr="00081C69">
        <w:rPr>
          <w:color w:val="000000" w:themeColor="text1"/>
          <w:lang w:val="pt-BR"/>
        </w:rPr>
        <w:t>18</w:t>
      </w:r>
      <w:r w:rsidR="00B978FD" w:rsidRPr="00081C69">
        <w:rPr>
          <w:color w:val="000000" w:themeColor="text1"/>
          <w:lang w:val="pt-BR"/>
        </w:rPr>
        <w:t xml:space="preserve">, </w:t>
      </w:r>
      <w:r w:rsidR="00B61018" w:rsidRPr="00081C69">
        <w:rPr>
          <w:color w:val="000000" w:themeColor="text1"/>
          <w:lang w:val="pt-BR"/>
        </w:rPr>
        <w:t>HĐND</w:t>
      </w:r>
      <w:r w:rsidR="00B978FD" w:rsidRPr="00081C69">
        <w:rPr>
          <w:color w:val="000000" w:themeColor="text1"/>
          <w:lang w:val="pt-BR"/>
        </w:rPr>
        <w:t xml:space="preserve"> tỉnh</w:t>
      </w:r>
      <w:r w:rsidR="00EC3A82" w:rsidRPr="00081C69">
        <w:rPr>
          <w:color w:val="000000" w:themeColor="text1"/>
          <w:lang w:val="pt-BR"/>
        </w:rPr>
        <w:t xml:space="preserve"> Hà Tĩnh</w:t>
      </w:r>
      <w:r w:rsidR="00B61018" w:rsidRPr="00081C69">
        <w:rPr>
          <w:color w:val="000000" w:themeColor="text1"/>
          <w:lang w:val="pt-BR"/>
        </w:rPr>
        <w:t xml:space="preserve"> K</w:t>
      </w:r>
      <w:r w:rsidR="00B978FD" w:rsidRPr="00081C69">
        <w:rPr>
          <w:color w:val="000000" w:themeColor="text1"/>
          <w:lang w:val="pt-BR"/>
        </w:rPr>
        <w:t>hóa XVII./.</w:t>
      </w:r>
    </w:p>
    <w:p w14:paraId="23D992B8" w14:textId="77777777" w:rsidR="00F41570" w:rsidRPr="00200600" w:rsidRDefault="00F41570" w:rsidP="00A73304">
      <w:pPr>
        <w:pStyle w:val="NoSpacing"/>
        <w:spacing w:after="120"/>
        <w:jc w:val="both"/>
        <w:rPr>
          <w:color w:val="000000" w:themeColor="text1"/>
          <w:sz w:val="2"/>
          <w:lang w:val="nb-NO"/>
        </w:rPr>
      </w:pPr>
    </w:p>
    <w:tbl>
      <w:tblPr>
        <w:tblW w:w="9214" w:type="dxa"/>
        <w:tblInd w:w="108" w:type="dxa"/>
        <w:tblLook w:val="01E0" w:firstRow="1" w:lastRow="1" w:firstColumn="1" w:lastColumn="1" w:noHBand="0" w:noVBand="0"/>
      </w:tblPr>
      <w:tblGrid>
        <w:gridCol w:w="5103"/>
        <w:gridCol w:w="4111"/>
      </w:tblGrid>
      <w:tr w:rsidR="00AB3F26" w:rsidRPr="00200600" w14:paraId="38818956" w14:textId="77777777" w:rsidTr="00DF455E">
        <w:tc>
          <w:tcPr>
            <w:tcW w:w="5103" w:type="dxa"/>
          </w:tcPr>
          <w:p w14:paraId="6CDE6C7D" w14:textId="4F55FB28" w:rsidR="00B978FD" w:rsidRPr="00200600" w:rsidRDefault="00B978FD">
            <w:pPr>
              <w:jc w:val="both"/>
              <w:rPr>
                <w:b/>
                <w:i/>
                <w:color w:val="000000" w:themeColor="text1"/>
                <w:sz w:val="22"/>
                <w:szCs w:val="22"/>
                <w:lang w:val="nb-NO"/>
              </w:rPr>
            </w:pPr>
            <w:r w:rsidRPr="00200600">
              <w:rPr>
                <w:color w:val="000000" w:themeColor="text1"/>
                <w:lang w:val="nb-NO"/>
              </w:rPr>
              <w:t xml:space="preserve"> </w:t>
            </w:r>
            <w:r w:rsidRPr="00200600">
              <w:rPr>
                <w:b/>
                <w:i/>
                <w:color w:val="000000" w:themeColor="text1"/>
                <w:sz w:val="24"/>
                <w:szCs w:val="22"/>
              </w:rPr>
              <w:t>Nơi nhận:</w:t>
            </w:r>
          </w:p>
          <w:p w14:paraId="2BF4FAD6" w14:textId="77777777" w:rsidR="00B978FD" w:rsidRPr="00200600" w:rsidRDefault="00B978FD">
            <w:pPr>
              <w:jc w:val="both"/>
              <w:rPr>
                <w:color w:val="000000" w:themeColor="text1"/>
                <w:sz w:val="22"/>
                <w:szCs w:val="22"/>
              </w:rPr>
            </w:pPr>
            <w:r w:rsidRPr="00200600">
              <w:rPr>
                <w:color w:val="000000" w:themeColor="text1"/>
                <w:sz w:val="22"/>
                <w:szCs w:val="22"/>
              </w:rPr>
              <w:t xml:space="preserve">- Như </w:t>
            </w:r>
            <w:r w:rsidR="00F41570" w:rsidRPr="00200600">
              <w:rPr>
                <w:color w:val="000000" w:themeColor="text1"/>
                <w:sz w:val="22"/>
                <w:szCs w:val="22"/>
                <w:lang w:val="nb-NO"/>
              </w:rPr>
              <w:t>trên</w:t>
            </w:r>
            <w:r w:rsidRPr="00200600">
              <w:rPr>
                <w:color w:val="000000" w:themeColor="text1"/>
                <w:sz w:val="22"/>
                <w:szCs w:val="22"/>
              </w:rPr>
              <w:t>;</w:t>
            </w:r>
          </w:p>
          <w:p w14:paraId="5F3DF54F" w14:textId="77777777" w:rsidR="00EC3A82" w:rsidRDefault="00B978FD">
            <w:pPr>
              <w:jc w:val="both"/>
              <w:rPr>
                <w:color w:val="000000" w:themeColor="text1"/>
                <w:sz w:val="22"/>
                <w:szCs w:val="22"/>
                <w:lang w:val="en-US"/>
              </w:rPr>
            </w:pPr>
            <w:r w:rsidRPr="00200600">
              <w:rPr>
                <w:color w:val="000000" w:themeColor="text1"/>
                <w:sz w:val="22"/>
                <w:szCs w:val="22"/>
              </w:rPr>
              <w:t xml:space="preserve">- </w:t>
            </w:r>
            <w:r w:rsidR="00EC3A82" w:rsidRPr="00200600">
              <w:rPr>
                <w:color w:val="000000" w:themeColor="text1"/>
                <w:sz w:val="22"/>
                <w:szCs w:val="22"/>
                <w:lang w:val="en-US"/>
              </w:rPr>
              <w:t>Thường trực HĐND tỉnh;</w:t>
            </w:r>
          </w:p>
          <w:p w14:paraId="3F476930" w14:textId="14CF0828" w:rsidR="00F378F1" w:rsidRDefault="00F378F1">
            <w:pPr>
              <w:jc w:val="both"/>
              <w:rPr>
                <w:color w:val="000000" w:themeColor="text1"/>
                <w:sz w:val="22"/>
                <w:szCs w:val="22"/>
              </w:rPr>
            </w:pPr>
            <w:r w:rsidRPr="00200600">
              <w:rPr>
                <w:color w:val="000000" w:themeColor="text1"/>
                <w:sz w:val="22"/>
                <w:szCs w:val="22"/>
              </w:rPr>
              <w:t>- Chủ tịch, các PCT UBND tỉnh;</w:t>
            </w:r>
          </w:p>
          <w:p w14:paraId="6578A9BD" w14:textId="66A483C3" w:rsidR="006055DE" w:rsidRPr="006055DE" w:rsidRDefault="006055DE">
            <w:pPr>
              <w:jc w:val="both"/>
              <w:rPr>
                <w:color w:val="000000" w:themeColor="text1"/>
                <w:sz w:val="22"/>
                <w:szCs w:val="22"/>
                <w:lang w:val="en-US"/>
              </w:rPr>
            </w:pPr>
            <w:r>
              <w:rPr>
                <w:color w:val="000000" w:themeColor="text1"/>
                <w:sz w:val="22"/>
                <w:szCs w:val="22"/>
                <w:lang w:val="en-US"/>
              </w:rPr>
              <w:t>- Các Ban HĐND tỉnh;</w:t>
            </w:r>
            <w:bookmarkStart w:id="1" w:name="_GoBack"/>
            <w:bookmarkEnd w:id="1"/>
          </w:p>
          <w:p w14:paraId="745CB75F" w14:textId="53D220F6" w:rsidR="004A503D" w:rsidRPr="00F378F1" w:rsidRDefault="00EC3A82" w:rsidP="004A503D">
            <w:pPr>
              <w:jc w:val="both"/>
              <w:rPr>
                <w:color w:val="000000" w:themeColor="text1"/>
                <w:sz w:val="22"/>
                <w:szCs w:val="22"/>
                <w:lang w:val="en-US"/>
              </w:rPr>
            </w:pPr>
            <w:r w:rsidRPr="00200600">
              <w:rPr>
                <w:color w:val="000000" w:themeColor="text1"/>
                <w:sz w:val="22"/>
                <w:szCs w:val="22"/>
                <w:lang w:val="en-US"/>
              </w:rPr>
              <w:t xml:space="preserve">- </w:t>
            </w:r>
            <w:r w:rsidR="00B978FD" w:rsidRPr="00200600">
              <w:rPr>
                <w:color w:val="000000" w:themeColor="text1"/>
                <w:sz w:val="22"/>
                <w:szCs w:val="22"/>
              </w:rPr>
              <w:t>Đại biểu HĐND tỉnh;</w:t>
            </w:r>
          </w:p>
          <w:p w14:paraId="18EA856F" w14:textId="32CB142C" w:rsidR="004A503D" w:rsidRPr="008E2BAC" w:rsidRDefault="004A503D" w:rsidP="004A503D">
            <w:pPr>
              <w:jc w:val="both"/>
              <w:rPr>
                <w:color w:val="000000" w:themeColor="text1"/>
                <w:spacing w:val="-8"/>
                <w:sz w:val="22"/>
                <w:szCs w:val="22"/>
                <w:lang w:val="en-US"/>
              </w:rPr>
            </w:pPr>
            <w:r w:rsidRPr="008E2BAC">
              <w:rPr>
                <w:color w:val="000000" w:themeColor="text1"/>
                <w:spacing w:val="-8"/>
                <w:sz w:val="22"/>
                <w:szCs w:val="22"/>
                <w:lang w:val="en-US"/>
              </w:rPr>
              <w:t xml:space="preserve">- </w:t>
            </w:r>
            <w:r w:rsidR="008E2BAC" w:rsidRPr="008E2BAC">
              <w:rPr>
                <w:color w:val="000000" w:themeColor="text1"/>
                <w:spacing w:val="-8"/>
                <w:sz w:val="22"/>
                <w:szCs w:val="22"/>
                <w:lang w:val="en-US"/>
              </w:rPr>
              <w:t xml:space="preserve">Các </w:t>
            </w:r>
            <w:r w:rsidR="00525641" w:rsidRPr="008E2BAC">
              <w:rPr>
                <w:color w:val="000000" w:themeColor="text1"/>
                <w:spacing w:val="-8"/>
                <w:sz w:val="22"/>
                <w:szCs w:val="22"/>
                <w:lang w:val="en-US"/>
              </w:rPr>
              <w:t>Sở</w:t>
            </w:r>
            <w:r w:rsidR="00DF455E">
              <w:rPr>
                <w:color w:val="000000" w:themeColor="text1"/>
                <w:spacing w:val="-8"/>
                <w:sz w:val="22"/>
                <w:szCs w:val="22"/>
                <w:lang w:val="en-US"/>
              </w:rPr>
              <w:t>: Tư pháp, LĐ-</w:t>
            </w:r>
            <w:r w:rsidR="008E2BAC" w:rsidRPr="008E2BAC">
              <w:rPr>
                <w:color w:val="000000" w:themeColor="text1"/>
                <w:spacing w:val="-8"/>
                <w:sz w:val="22"/>
                <w:szCs w:val="22"/>
                <w:lang w:val="en-US"/>
              </w:rPr>
              <w:t xml:space="preserve">TBXH, Tài chính, </w:t>
            </w:r>
            <w:r w:rsidRPr="008E2BAC">
              <w:rPr>
                <w:color w:val="000000" w:themeColor="text1"/>
                <w:spacing w:val="-8"/>
                <w:sz w:val="22"/>
                <w:szCs w:val="22"/>
                <w:lang w:val="en-US"/>
              </w:rPr>
              <w:t>Y tế;</w:t>
            </w:r>
          </w:p>
          <w:p w14:paraId="1BA2C9B8" w14:textId="344F0E0A" w:rsidR="00AF0B05" w:rsidRDefault="00AF0B05">
            <w:pPr>
              <w:jc w:val="both"/>
              <w:rPr>
                <w:color w:val="000000" w:themeColor="text1"/>
                <w:sz w:val="22"/>
                <w:szCs w:val="22"/>
                <w:lang w:val="en-US"/>
              </w:rPr>
            </w:pPr>
            <w:r w:rsidRPr="00200600">
              <w:rPr>
                <w:color w:val="000000" w:themeColor="text1"/>
                <w:sz w:val="22"/>
                <w:szCs w:val="22"/>
              </w:rPr>
              <w:t>- Bảo hiểm xã hội tỉnh;</w:t>
            </w:r>
          </w:p>
          <w:p w14:paraId="3E85655C" w14:textId="549F8762" w:rsidR="008E2BAC" w:rsidRPr="008E2BAC" w:rsidRDefault="008E2BAC">
            <w:pPr>
              <w:jc w:val="both"/>
              <w:rPr>
                <w:color w:val="000000" w:themeColor="text1"/>
                <w:sz w:val="22"/>
                <w:szCs w:val="22"/>
                <w:lang w:val="en-US"/>
              </w:rPr>
            </w:pPr>
            <w:r w:rsidRPr="00200600">
              <w:rPr>
                <w:color w:val="000000" w:themeColor="text1"/>
                <w:sz w:val="22"/>
                <w:szCs w:val="22"/>
              </w:rPr>
              <w:t>- Chánh VP, PVP Trần Tuấn Nghĩa;</w:t>
            </w:r>
          </w:p>
          <w:p w14:paraId="31AE3D00" w14:textId="77777777" w:rsidR="00F41570" w:rsidRPr="00200600" w:rsidRDefault="00F41570">
            <w:pPr>
              <w:jc w:val="both"/>
              <w:rPr>
                <w:color w:val="000000" w:themeColor="text1"/>
                <w:sz w:val="22"/>
                <w:szCs w:val="22"/>
                <w:lang w:val="en-US"/>
              </w:rPr>
            </w:pPr>
            <w:r w:rsidRPr="00200600">
              <w:rPr>
                <w:color w:val="000000" w:themeColor="text1"/>
                <w:sz w:val="22"/>
                <w:szCs w:val="22"/>
                <w:lang w:val="en-US"/>
              </w:rPr>
              <w:t>- Trung tâm TT-CB-TH;</w:t>
            </w:r>
          </w:p>
          <w:p w14:paraId="0466F32F" w14:textId="77777777" w:rsidR="00B978FD" w:rsidRPr="00200600" w:rsidRDefault="00B978FD">
            <w:pPr>
              <w:jc w:val="both"/>
              <w:rPr>
                <w:color w:val="000000" w:themeColor="text1"/>
                <w:sz w:val="22"/>
                <w:szCs w:val="22"/>
              </w:rPr>
            </w:pPr>
            <w:r w:rsidRPr="00200600">
              <w:rPr>
                <w:color w:val="000000" w:themeColor="text1"/>
                <w:sz w:val="22"/>
                <w:szCs w:val="22"/>
              </w:rPr>
              <w:t>- Lưu: VT, VX</w:t>
            </w:r>
            <w:r w:rsidRPr="00200600">
              <w:rPr>
                <w:color w:val="000000" w:themeColor="text1"/>
                <w:sz w:val="22"/>
                <w:szCs w:val="22"/>
                <w:vertAlign w:val="subscript"/>
              </w:rPr>
              <w:t>1</w:t>
            </w:r>
            <w:r w:rsidR="00F23918" w:rsidRPr="00200600">
              <w:rPr>
                <w:color w:val="000000" w:themeColor="text1"/>
                <w:sz w:val="22"/>
                <w:szCs w:val="22"/>
              </w:rPr>
              <w:t>.</w:t>
            </w:r>
          </w:p>
          <w:p w14:paraId="7C8BFECE" w14:textId="77777777" w:rsidR="00B978FD" w:rsidRPr="00200600" w:rsidRDefault="00B978FD" w:rsidP="007C45C1">
            <w:pPr>
              <w:jc w:val="both"/>
              <w:rPr>
                <w:color w:val="000000" w:themeColor="text1"/>
                <w:szCs w:val="26"/>
              </w:rPr>
            </w:pPr>
          </w:p>
        </w:tc>
        <w:tc>
          <w:tcPr>
            <w:tcW w:w="4111" w:type="dxa"/>
          </w:tcPr>
          <w:p w14:paraId="21BB0F89" w14:textId="77777777" w:rsidR="00B978FD" w:rsidRPr="00200600" w:rsidRDefault="00B978FD">
            <w:pPr>
              <w:tabs>
                <w:tab w:val="left" w:pos="1384"/>
                <w:tab w:val="center" w:pos="2106"/>
              </w:tabs>
              <w:jc w:val="center"/>
              <w:rPr>
                <w:b/>
                <w:color w:val="000000" w:themeColor="text1"/>
                <w:sz w:val="26"/>
              </w:rPr>
            </w:pPr>
            <w:r w:rsidRPr="00200600">
              <w:rPr>
                <w:b/>
                <w:color w:val="000000" w:themeColor="text1"/>
                <w:sz w:val="26"/>
              </w:rPr>
              <w:t>TM. ỦY BAN NHÂN DÂN</w:t>
            </w:r>
          </w:p>
          <w:p w14:paraId="204FC76C" w14:textId="77777777" w:rsidR="00B978FD" w:rsidRPr="00200600" w:rsidRDefault="00B978FD">
            <w:pPr>
              <w:tabs>
                <w:tab w:val="left" w:pos="1384"/>
                <w:tab w:val="center" w:pos="2106"/>
              </w:tabs>
              <w:jc w:val="center"/>
              <w:rPr>
                <w:b/>
                <w:color w:val="000000" w:themeColor="text1"/>
                <w:sz w:val="26"/>
              </w:rPr>
            </w:pPr>
            <w:r w:rsidRPr="00200600">
              <w:rPr>
                <w:b/>
                <w:color w:val="000000" w:themeColor="text1"/>
                <w:sz w:val="26"/>
              </w:rPr>
              <w:t>KT. CHỦ TỊCH</w:t>
            </w:r>
          </w:p>
          <w:p w14:paraId="2FA24D1B" w14:textId="77777777" w:rsidR="00B978FD" w:rsidRPr="00200600" w:rsidRDefault="00B978FD">
            <w:pPr>
              <w:tabs>
                <w:tab w:val="left" w:pos="1384"/>
                <w:tab w:val="center" w:pos="2106"/>
              </w:tabs>
              <w:jc w:val="center"/>
              <w:rPr>
                <w:b/>
                <w:color w:val="000000" w:themeColor="text1"/>
                <w:sz w:val="26"/>
              </w:rPr>
            </w:pPr>
            <w:r w:rsidRPr="00200600">
              <w:rPr>
                <w:b/>
                <w:color w:val="000000" w:themeColor="text1"/>
                <w:sz w:val="26"/>
              </w:rPr>
              <w:t>PHÓ CHỦ TỊCH</w:t>
            </w:r>
          </w:p>
          <w:p w14:paraId="0074DA9B" w14:textId="77777777" w:rsidR="00B978FD" w:rsidRPr="00200600" w:rsidRDefault="00B978FD">
            <w:pPr>
              <w:tabs>
                <w:tab w:val="left" w:pos="1384"/>
                <w:tab w:val="center" w:pos="2106"/>
              </w:tabs>
              <w:jc w:val="center"/>
              <w:rPr>
                <w:b/>
                <w:color w:val="000000" w:themeColor="text1"/>
                <w:sz w:val="26"/>
              </w:rPr>
            </w:pPr>
          </w:p>
          <w:p w14:paraId="1DF31EF6" w14:textId="77777777" w:rsidR="00B978FD" w:rsidRPr="00200600" w:rsidRDefault="00B978FD">
            <w:pPr>
              <w:tabs>
                <w:tab w:val="left" w:pos="1384"/>
                <w:tab w:val="center" w:pos="2106"/>
              </w:tabs>
              <w:jc w:val="center"/>
              <w:rPr>
                <w:b/>
                <w:color w:val="000000" w:themeColor="text1"/>
                <w:sz w:val="26"/>
              </w:rPr>
            </w:pPr>
          </w:p>
          <w:p w14:paraId="3F206565" w14:textId="77777777" w:rsidR="00225192" w:rsidRPr="00200600" w:rsidRDefault="00225192">
            <w:pPr>
              <w:tabs>
                <w:tab w:val="left" w:pos="1384"/>
                <w:tab w:val="center" w:pos="2106"/>
              </w:tabs>
              <w:jc w:val="center"/>
              <w:rPr>
                <w:b/>
                <w:color w:val="000000" w:themeColor="text1"/>
                <w:sz w:val="26"/>
              </w:rPr>
            </w:pPr>
          </w:p>
          <w:p w14:paraId="58DEAC71" w14:textId="77777777" w:rsidR="008E0B40" w:rsidRPr="00200600" w:rsidRDefault="008E0B40">
            <w:pPr>
              <w:tabs>
                <w:tab w:val="left" w:pos="1384"/>
                <w:tab w:val="center" w:pos="2106"/>
              </w:tabs>
              <w:jc w:val="center"/>
              <w:rPr>
                <w:b/>
                <w:color w:val="000000" w:themeColor="text1"/>
                <w:sz w:val="16"/>
              </w:rPr>
            </w:pPr>
          </w:p>
          <w:p w14:paraId="718A5DFD" w14:textId="77777777" w:rsidR="00B978FD" w:rsidRPr="00B921E8" w:rsidRDefault="00B978FD">
            <w:pPr>
              <w:tabs>
                <w:tab w:val="left" w:pos="1384"/>
                <w:tab w:val="center" w:pos="2106"/>
              </w:tabs>
              <w:jc w:val="center"/>
              <w:rPr>
                <w:b/>
                <w:color w:val="000000" w:themeColor="text1"/>
                <w:sz w:val="20"/>
              </w:rPr>
            </w:pPr>
          </w:p>
          <w:p w14:paraId="0A3A696A" w14:textId="77777777" w:rsidR="00FE2EE6" w:rsidRPr="00200600" w:rsidRDefault="00FE2EE6">
            <w:pPr>
              <w:tabs>
                <w:tab w:val="left" w:pos="1384"/>
                <w:tab w:val="center" w:pos="2106"/>
              </w:tabs>
              <w:jc w:val="center"/>
              <w:rPr>
                <w:b/>
                <w:color w:val="000000" w:themeColor="text1"/>
                <w:sz w:val="26"/>
              </w:rPr>
            </w:pPr>
          </w:p>
          <w:p w14:paraId="6444A52D" w14:textId="11F2BFA8" w:rsidR="00B978FD" w:rsidRPr="00200600" w:rsidRDefault="008E2BAC">
            <w:pPr>
              <w:jc w:val="center"/>
              <w:rPr>
                <w:b/>
                <w:color w:val="000000" w:themeColor="text1"/>
              </w:rPr>
            </w:pPr>
            <w:r>
              <w:rPr>
                <w:b/>
                <w:color w:val="000000" w:themeColor="text1"/>
                <w:lang w:val="en-US"/>
              </w:rPr>
              <w:t xml:space="preserve"> </w:t>
            </w:r>
            <w:r w:rsidR="00B978FD" w:rsidRPr="00200600">
              <w:rPr>
                <w:b/>
                <w:color w:val="000000" w:themeColor="text1"/>
              </w:rPr>
              <w:t xml:space="preserve">Đặng </w:t>
            </w:r>
            <w:r>
              <w:rPr>
                <w:b/>
                <w:color w:val="000000" w:themeColor="text1"/>
                <w:lang w:val="en-US"/>
              </w:rPr>
              <w:t xml:space="preserve"> </w:t>
            </w:r>
            <w:r w:rsidR="00B978FD" w:rsidRPr="00200600">
              <w:rPr>
                <w:b/>
                <w:color w:val="000000" w:themeColor="text1"/>
              </w:rPr>
              <w:t xml:space="preserve">Quốc </w:t>
            </w:r>
            <w:r>
              <w:rPr>
                <w:b/>
                <w:color w:val="000000" w:themeColor="text1"/>
                <w:lang w:val="en-US"/>
              </w:rPr>
              <w:t xml:space="preserve"> </w:t>
            </w:r>
            <w:r w:rsidR="00B978FD" w:rsidRPr="00200600">
              <w:rPr>
                <w:b/>
                <w:color w:val="000000" w:themeColor="text1"/>
              </w:rPr>
              <w:t>Vinh</w:t>
            </w:r>
          </w:p>
        </w:tc>
      </w:tr>
    </w:tbl>
    <w:p w14:paraId="5C7E87D9" w14:textId="5EEFD8A0" w:rsidR="00EA7BBA" w:rsidRPr="0025412C" w:rsidRDefault="00EA7BBA" w:rsidP="0025412C">
      <w:pPr>
        <w:rPr>
          <w:b/>
          <w:color w:val="000000" w:themeColor="text1"/>
          <w:lang w:val="en-US"/>
        </w:rPr>
      </w:pPr>
    </w:p>
    <w:sectPr w:rsidR="00EA7BBA" w:rsidRPr="0025412C" w:rsidSect="00BE66B2">
      <w:pgSz w:w="11906" w:h="16838" w:code="9"/>
      <w:pgMar w:top="1134" w:right="1134" w:bottom="1021"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F04D" w14:textId="77777777" w:rsidR="00064888" w:rsidRDefault="00064888" w:rsidP="00636BCF">
      <w:r>
        <w:separator/>
      </w:r>
    </w:p>
  </w:endnote>
  <w:endnote w:type="continuationSeparator" w:id="0">
    <w:p w14:paraId="470476EA" w14:textId="77777777" w:rsidR="00064888" w:rsidRDefault="00064888" w:rsidP="006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4460" w14:textId="77777777" w:rsidR="00064888" w:rsidRDefault="00064888" w:rsidP="00636BCF">
      <w:r>
        <w:separator/>
      </w:r>
    </w:p>
  </w:footnote>
  <w:footnote w:type="continuationSeparator" w:id="0">
    <w:p w14:paraId="6F0C29CF" w14:textId="77777777" w:rsidR="00064888" w:rsidRDefault="00064888" w:rsidP="00636B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AF4"/>
    <w:multiLevelType w:val="hybridMultilevel"/>
    <w:tmpl w:val="314A56CA"/>
    <w:lvl w:ilvl="0" w:tplc="EFB0BC1C">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B2F86"/>
    <w:multiLevelType w:val="hybridMultilevel"/>
    <w:tmpl w:val="EA846A94"/>
    <w:lvl w:ilvl="0" w:tplc="5156B5B2">
      <w:start w:val="1"/>
      <w:numFmt w:val="bullet"/>
      <w:lvlText w:val=""/>
      <w:lvlJc w:val="left"/>
      <w:pPr>
        <w:ind w:left="927"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4C0350"/>
    <w:multiLevelType w:val="hybridMultilevel"/>
    <w:tmpl w:val="EFFAE4E6"/>
    <w:lvl w:ilvl="0" w:tplc="1EEA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F1702F"/>
    <w:multiLevelType w:val="hybridMultilevel"/>
    <w:tmpl w:val="649C13DE"/>
    <w:lvl w:ilvl="0" w:tplc="6B806E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C36330E"/>
    <w:multiLevelType w:val="hybridMultilevel"/>
    <w:tmpl w:val="074E773E"/>
    <w:lvl w:ilvl="0" w:tplc="1D22E64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0DA10332"/>
    <w:multiLevelType w:val="hybridMultilevel"/>
    <w:tmpl w:val="0B925CE6"/>
    <w:lvl w:ilvl="0" w:tplc="62F862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40D750D"/>
    <w:multiLevelType w:val="hybridMultilevel"/>
    <w:tmpl w:val="9F947984"/>
    <w:lvl w:ilvl="0" w:tplc="BF64DB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80D83"/>
    <w:multiLevelType w:val="hybridMultilevel"/>
    <w:tmpl w:val="B6568C62"/>
    <w:lvl w:ilvl="0" w:tplc="0052A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C0509"/>
    <w:multiLevelType w:val="hybridMultilevel"/>
    <w:tmpl w:val="6888A2C0"/>
    <w:lvl w:ilvl="0" w:tplc="9EAA81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546595F"/>
    <w:multiLevelType w:val="hybridMultilevel"/>
    <w:tmpl w:val="D56C2120"/>
    <w:lvl w:ilvl="0" w:tplc="579675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A8422C"/>
    <w:multiLevelType w:val="hybridMultilevel"/>
    <w:tmpl w:val="FEF228A2"/>
    <w:lvl w:ilvl="0" w:tplc="C840F01C">
      <w:start w:val="2"/>
      <w:numFmt w:val="bullet"/>
      <w:lvlText w:val="-"/>
      <w:lvlJc w:val="left"/>
      <w:pPr>
        <w:ind w:left="1080" w:hanging="360"/>
      </w:pPr>
      <w:rPr>
        <w:rFonts w:ascii="TimesNewRomanPSMT" w:eastAsia="Times New Roman"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BC7832"/>
    <w:multiLevelType w:val="hybridMultilevel"/>
    <w:tmpl w:val="7360B74A"/>
    <w:lvl w:ilvl="0" w:tplc="973C8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626ED"/>
    <w:multiLevelType w:val="hybridMultilevel"/>
    <w:tmpl w:val="40045C46"/>
    <w:lvl w:ilvl="0" w:tplc="F692EA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273A5"/>
    <w:multiLevelType w:val="hybridMultilevel"/>
    <w:tmpl w:val="66C0541C"/>
    <w:lvl w:ilvl="0" w:tplc="DE62E748">
      <w:start w:val="2"/>
      <w:numFmt w:val="bullet"/>
      <w:lvlText w:val="-"/>
      <w:lvlJc w:val="left"/>
      <w:pPr>
        <w:ind w:left="927" w:hanging="360"/>
      </w:pPr>
      <w:rPr>
        <w:rFonts w:ascii="TimesNewRomanPSMT" w:eastAsia="Times New Roman" w:hAnsi="TimesNewRomanPSM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8"/>
  </w:num>
  <w:num w:numId="8">
    <w:abstractNumId w:val="7"/>
  </w:num>
  <w:num w:numId="9">
    <w:abstractNumId w:val="2"/>
  </w:num>
  <w:num w:numId="10">
    <w:abstractNumId w:val="6"/>
  </w:num>
  <w:num w:numId="11">
    <w:abstractNumId w:val="12"/>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0F"/>
    <w:rsid w:val="0000022C"/>
    <w:rsid w:val="00001C67"/>
    <w:rsid w:val="0000201C"/>
    <w:rsid w:val="00002982"/>
    <w:rsid w:val="0000299B"/>
    <w:rsid w:val="0000456C"/>
    <w:rsid w:val="00005ABC"/>
    <w:rsid w:val="0001097E"/>
    <w:rsid w:val="00013E51"/>
    <w:rsid w:val="0002205F"/>
    <w:rsid w:val="00025A1D"/>
    <w:rsid w:val="00025AF8"/>
    <w:rsid w:val="00027DB1"/>
    <w:rsid w:val="0003052E"/>
    <w:rsid w:val="000308EA"/>
    <w:rsid w:val="00032F66"/>
    <w:rsid w:val="00033F9C"/>
    <w:rsid w:val="00034416"/>
    <w:rsid w:val="000403BF"/>
    <w:rsid w:val="00040E13"/>
    <w:rsid w:val="00041981"/>
    <w:rsid w:val="00041EEE"/>
    <w:rsid w:val="0004338F"/>
    <w:rsid w:val="000436D8"/>
    <w:rsid w:val="000476E0"/>
    <w:rsid w:val="000515E8"/>
    <w:rsid w:val="00051F72"/>
    <w:rsid w:val="00052F29"/>
    <w:rsid w:val="0005306B"/>
    <w:rsid w:val="00057D46"/>
    <w:rsid w:val="00064888"/>
    <w:rsid w:val="00064DF6"/>
    <w:rsid w:val="0007788E"/>
    <w:rsid w:val="00077A1D"/>
    <w:rsid w:val="00077CA3"/>
    <w:rsid w:val="0008110B"/>
    <w:rsid w:val="0008112A"/>
    <w:rsid w:val="00081BC3"/>
    <w:rsid w:val="00081C69"/>
    <w:rsid w:val="00082F33"/>
    <w:rsid w:val="000830C3"/>
    <w:rsid w:val="00084688"/>
    <w:rsid w:val="00085CBF"/>
    <w:rsid w:val="000869B2"/>
    <w:rsid w:val="000878B8"/>
    <w:rsid w:val="00091A25"/>
    <w:rsid w:val="00097BCB"/>
    <w:rsid w:val="000A1DE2"/>
    <w:rsid w:val="000A1F03"/>
    <w:rsid w:val="000A273A"/>
    <w:rsid w:val="000A2F45"/>
    <w:rsid w:val="000A3170"/>
    <w:rsid w:val="000A318A"/>
    <w:rsid w:val="000A389E"/>
    <w:rsid w:val="000A4134"/>
    <w:rsid w:val="000A6DC3"/>
    <w:rsid w:val="000A7978"/>
    <w:rsid w:val="000B2329"/>
    <w:rsid w:val="000B28F0"/>
    <w:rsid w:val="000B4069"/>
    <w:rsid w:val="000B4429"/>
    <w:rsid w:val="000B4B3B"/>
    <w:rsid w:val="000B4D45"/>
    <w:rsid w:val="000B5A70"/>
    <w:rsid w:val="000B6C1A"/>
    <w:rsid w:val="000B7424"/>
    <w:rsid w:val="000C0A55"/>
    <w:rsid w:val="000C1E7C"/>
    <w:rsid w:val="000C3BF9"/>
    <w:rsid w:val="000C4877"/>
    <w:rsid w:val="000D12C8"/>
    <w:rsid w:val="000D1CC5"/>
    <w:rsid w:val="000D215B"/>
    <w:rsid w:val="000D2E59"/>
    <w:rsid w:val="000D302A"/>
    <w:rsid w:val="000D4FBC"/>
    <w:rsid w:val="000E3434"/>
    <w:rsid w:val="000E3D33"/>
    <w:rsid w:val="000E5E1B"/>
    <w:rsid w:val="000E7345"/>
    <w:rsid w:val="000F1F26"/>
    <w:rsid w:val="000F22A9"/>
    <w:rsid w:val="000F3395"/>
    <w:rsid w:val="000F3E79"/>
    <w:rsid w:val="000F6106"/>
    <w:rsid w:val="001007D7"/>
    <w:rsid w:val="001051C5"/>
    <w:rsid w:val="0010657B"/>
    <w:rsid w:val="0010703C"/>
    <w:rsid w:val="00107B9A"/>
    <w:rsid w:val="00107ED6"/>
    <w:rsid w:val="0011152B"/>
    <w:rsid w:val="001115DA"/>
    <w:rsid w:val="00114CD5"/>
    <w:rsid w:val="001174DB"/>
    <w:rsid w:val="0012016B"/>
    <w:rsid w:val="00122CE2"/>
    <w:rsid w:val="001230D2"/>
    <w:rsid w:val="001259F2"/>
    <w:rsid w:val="001301E3"/>
    <w:rsid w:val="00131A1E"/>
    <w:rsid w:val="00132C85"/>
    <w:rsid w:val="00132D2D"/>
    <w:rsid w:val="001330A1"/>
    <w:rsid w:val="0014004B"/>
    <w:rsid w:val="00140089"/>
    <w:rsid w:val="0014393A"/>
    <w:rsid w:val="0015086F"/>
    <w:rsid w:val="00151B4B"/>
    <w:rsid w:val="0016057F"/>
    <w:rsid w:val="00162EB6"/>
    <w:rsid w:val="00164A16"/>
    <w:rsid w:val="00164D2B"/>
    <w:rsid w:val="00164E0E"/>
    <w:rsid w:val="00170BB2"/>
    <w:rsid w:val="00171202"/>
    <w:rsid w:val="001763DD"/>
    <w:rsid w:val="001779E6"/>
    <w:rsid w:val="00177A8F"/>
    <w:rsid w:val="00180538"/>
    <w:rsid w:val="00181BBF"/>
    <w:rsid w:val="00183440"/>
    <w:rsid w:val="001902B8"/>
    <w:rsid w:val="00190F16"/>
    <w:rsid w:val="00193064"/>
    <w:rsid w:val="00195717"/>
    <w:rsid w:val="00197B21"/>
    <w:rsid w:val="001B352A"/>
    <w:rsid w:val="001B4ED8"/>
    <w:rsid w:val="001B7C0B"/>
    <w:rsid w:val="001B7DA3"/>
    <w:rsid w:val="001B7EF9"/>
    <w:rsid w:val="001C102E"/>
    <w:rsid w:val="001C2F0C"/>
    <w:rsid w:val="001C3FC4"/>
    <w:rsid w:val="001C45D4"/>
    <w:rsid w:val="001C61B0"/>
    <w:rsid w:val="001D06A5"/>
    <w:rsid w:val="001D07E0"/>
    <w:rsid w:val="001D3B0F"/>
    <w:rsid w:val="001E0D13"/>
    <w:rsid w:val="001E60B4"/>
    <w:rsid w:val="001F06D4"/>
    <w:rsid w:val="001F116B"/>
    <w:rsid w:val="001F2702"/>
    <w:rsid w:val="001F35BE"/>
    <w:rsid w:val="001F4C9A"/>
    <w:rsid w:val="00200600"/>
    <w:rsid w:val="002027B8"/>
    <w:rsid w:val="00205B72"/>
    <w:rsid w:val="00205D0C"/>
    <w:rsid w:val="002073AA"/>
    <w:rsid w:val="00210A99"/>
    <w:rsid w:val="00210B18"/>
    <w:rsid w:val="0021143E"/>
    <w:rsid w:val="00211762"/>
    <w:rsid w:val="002142D3"/>
    <w:rsid w:val="00214B04"/>
    <w:rsid w:val="00214E30"/>
    <w:rsid w:val="00215882"/>
    <w:rsid w:val="00220234"/>
    <w:rsid w:val="00225192"/>
    <w:rsid w:val="00225C80"/>
    <w:rsid w:val="00226BF3"/>
    <w:rsid w:val="00226E5A"/>
    <w:rsid w:val="002313B9"/>
    <w:rsid w:val="00231F95"/>
    <w:rsid w:val="002327AB"/>
    <w:rsid w:val="00234406"/>
    <w:rsid w:val="002347A8"/>
    <w:rsid w:val="002348D6"/>
    <w:rsid w:val="00234D2A"/>
    <w:rsid w:val="00234D61"/>
    <w:rsid w:val="0023735D"/>
    <w:rsid w:val="00240161"/>
    <w:rsid w:val="002419E3"/>
    <w:rsid w:val="00241FBB"/>
    <w:rsid w:val="00251422"/>
    <w:rsid w:val="00251590"/>
    <w:rsid w:val="00251605"/>
    <w:rsid w:val="0025188D"/>
    <w:rsid w:val="0025412C"/>
    <w:rsid w:val="002573B9"/>
    <w:rsid w:val="002577A8"/>
    <w:rsid w:val="00261494"/>
    <w:rsid w:val="002617FD"/>
    <w:rsid w:val="0026433C"/>
    <w:rsid w:val="00266F49"/>
    <w:rsid w:val="00270E86"/>
    <w:rsid w:val="00270FEC"/>
    <w:rsid w:val="00271A4A"/>
    <w:rsid w:val="0027395C"/>
    <w:rsid w:val="00276866"/>
    <w:rsid w:val="00282946"/>
    <w:rsid w:val="00284E2F"/>
    <w:rsid w:val="00285982"/>
    <w:rsid w:val="0028630F"/>
    <w:rsid w:val="00291004"/>
    <w:rsid w:val="00291B55"/>
    <w:rsid w:val="002938B5"/>
    <w:rsid w:val="00294F3E"/>
    <w:rsid w:val="00296338"/>
    <w:rsid w:val="002A084C"/>
    <w:rsid w:val="002A1AF6"/>
    <w:rsid w:val="002A2741"/>
    <w:rsid w:val="002A7C6A"/>
    <w:rsid w:val="002B33BB"/>
    <w:rsid w:val="002B4007"/>
    <w:rsid w:val="002B4FB5"/>
    <w:rsid w:val="002B7457"/>
    <w:rsid w:val="002C1D98"/>
    <w:rsid w:val="002C223E"/>
    <w:rsid w:val="002C4CCA"/>
    <w:rsid w:val="002C5381"/>
    <w:rsid w:val="002C5F0F"/>
    <w:rsid w:val="002C63A8"/>
    <w:rsid w:val="002C79AA"/>
    <w:rsid w:val="002D37A9"/>
    <w:rsid w:val="002D3EE3"/>
    <w:rsid w:val="002E36A5"/>
    <w:rsid w:val="002E4E17"/>
    <w:rsid w:val="002E5938"/>
    <w:rsid w:val="002E706E"/>
    <w:rsid w:val="002F5FC4"/>
    <w:rsid w:val="002F5FF5"/>
    <w:rsid w:val="002F62AA"/>
    <w:rsid w:val="002F703F"/>
    <w:rsid w:val="002F70E8"/>
    <w:rsid w:val="00300D59"/>
    <w:rsid w:val="00301D85"/>
    <w:rsid w:val="003060B5"/>
    <w:rsid w:val="003074A9"/>
    <w:rsid w:val="003129C6"/>
    <w:rsid w:val="00314E0E"/>
    <w:rsid w:val="00316784"/>
    <w:rsid w:val="00316F55"/>
    <w:rsid w:val="0032197C"/>
    <w:rsid w:val="0032544B"/>
    <w:rsid w:val="00325D25"/>
    <w:rsid w:val="003264CD"/>
    <w:rsid w:val="00327406"/>
    <w:rsid w:val="00330BB7"/>
    <w:rsid w:val="00335589"/>
    <w:rsid w:val="00337B78"/>
    <w:rsid w:val="0034199A"/>
    <w:rsid w:val="00341D3A"/>
    <w:rsid w:val="003438BF"/>
    <w:rsid w:val="0034564C"/>
    <w:rsid w:val="00352F90"/>
    <w:rsid w:val="00354B7B"/>
    <w:rsid w:val="00357ECC"/>
    <w:rsid w:val="00357F7D"/>
    <w:rsid w:val="00362733"/>
    <w:rsid w:val="0036388E"/>
    <w:rsid w:val="003648BB"/>
    <w:rsid w:val="00364DCF"/>
    <w:rsid w:val="00371217"/>
    <w:rsid w:val="003720F2"/>
    <w:rsid w:val="003721CA"/>
    <w:rsid w:val="0037260E"/>
    <w:rsid w:val="00373B1D"/>
    <w:rsid w:val="00373EDC"/>
    <w:rsid w:val="00383FF9"/>
    <w:rsid w:val="003854D3"/>
    <w:rsid w:val="003874DC"/>
    <w:rsid w:val="003876A4"/>
    <w:rsid w:val="0038774B"/>
    <w:rsid w:val="00393582"/>
    <w:rsid w:val="003975EF"/>
    <w:rsid w:val="003A000D"/>
    <w:rsid w:val="003A0B22"/>
    <w:rsid w:val="003A1C90"/>
    <w:rsid w:val="003A3DBA"/>
    <w:rsid w:val="003A642B"/>
    <w:rsid w:val="003A6533"/>
    <w:rsid w:val="003A7141"/>
    <w:rsid w:val="003B038C"/>
    <w:rsid w:val="003B055D"/>
    <w:rsid w:val="003B198C"/>
    <w:rsid w:val="003B3807"/>
    <w:rsid w:val="003B3AB3"/>
    <w:rsid w:val="003B43D1"/>
    <w:rsid w:val="003B46FA"/>
    <w:rsid w:val="003B4ECF"/>
    <w:rsid w:val="003B7BD9"/>
    <w:rsid w:val="003D008F"/>
    <w:rsid w:val="003D2289"/>
    <w:rsid w:val="003D29B0"/>
    <w:rsid w:val="003D49F5"/>
    <w:rsid w:val="003E422F"/>
    <w:rsid w:val="003E7380"/>
    <w:rsid w:val="003F02F3"/>
    <w:rsid w:val="003F1BB9"/>
    <w:rsid w:val="003F1BBC"/>
    <w:rsid w:val="003F3927"/>
    <w:rsid w:val="00400F5A"/>
    <w:rsid w:val="004018C7"/>
    <w:rsid w:val="004033B9"/>
    <w:rsid w:val="00403454"/>
    <w:rsid w:val="00405E92"/>
    <w:rsid w:val="004074D0"/>
    <w:rsid w:val="00407ADA"/>
    <w:rsid w:val="00410A77"/>
    <w:rsid w:val="00412B6E"/>
    <w:rsid w:val="00413174"/>
    <w:rsid w:val="0041529B"/>
    <w:rsid w:val="004153D1"/>
    <w:rsid w:val="00417417"/>
    <w:rsid w:val="00422513"/>
    <w:rsid w:val="0043051D"/>
    <w:rsid w:val="00432B4F"/>
    <w:rsid w:val="004365F3"/>
    <w:rsid w:val="00436D8C"/>
    <w:rsid w:val="0045100D"/>
    <w:rsid w:val="0045397C"/>
    <w:rsid w:val="00457836"/>
    <w:rsid w:val="00457D89"/>
    <w:rsid w:val="00457DAA"/>
    <w:rsid w:val="0046099E"/>
    <w:rsid w:val="00460D9B"/>
    <w:rsid w:val="00460DCF"/>
    <w:rsid w:val="00461CB2"/>
    <w:rsid w:val="00462EE7"/>
    <w:rsid w:val="0046384A"/>
    <w:rsid w:val="00464345"/>
    <w:rsid w:val="0046565F"/>
    <w:rsid w:val="00470C3F"/>
    <w:rsid w:val="00472DF7"/>
    <w:rsid w:val="004738AC"/>
    <w:rsid w:val="00475397"/>
    <w:rsid w:val="00477B90"/>
    <w:rsid w:val="00481DCB"/>
    <w:rsid w:val="004848DC"/>
    <w:rsid w:val="00484DC6"/>
    <w:rsid w:val="00486D04"/>
    <w:rsid w:val="00487DEC"/>
    <w:rsid w:val="0049082B"/>
    <w:rsid w:val="00493BC8"/>
    <w:rsid w:val="004946FF"/>
    <w:rsid w:val="004A2816"/>
    <w:rsid w:val="004A2934"/>
    <w:rsid w:val="004A480D"/>
    <w:rsid w:val="004A4CD6"/>
    <w:rsid w:val="004A503D"/>
    <w:rsid w:val="004B18D9"/>
    <w:rsid w:val="004B2927"/>
    <w:rsid w:val="004B3AF0"/>
    <w:rsid w:val="004B4534"/>
    <w:rsid w:val="004B591A"/>
    <w:rsid w:val="004B59DA"/>
    <w:rsid w:val="004B5ACF"/>
    <w:rsid w:val="004B5B2B"/>
    <w:rsid w:val="004B7A7C"/>
    <w:rsid w:val="004C0A78"/>
    <w:rsid w:val="004C0F1A"/>
    <w:rsid w:val="004C268C"/>
    <w:rsid w:val="004C53A5"/>
    <w:rsid w:val="004C6E5D"/>
    <w:rsid w:val="004C7B32"/>
    <w:rsid w:val="004D6F08"/>
    <w:rsid w:val="004E3DF7"/>
    <w:rsid w:val="004E6926"/>
    <w:rsid w:val="004F036D"/>
    <w:rsid w:val="004F0810"/>
    <w:rsid w:val="004F0A90"/>
    <w:rsid w:val="004F176D"/>
    <w:rsid w:val="004F5353"/>
    <w:rsid w:val="0050157E"/>
    <w:rsid w:val="00502095"/>
    <w:rsid w:val="005053B7"/>
    <w:rsid w:val="00505721"/>
    <w:rsid w:val="00506726"/>
    <w:rsid w:val="00507A0C"/>
    <w:rsid w:val="00511BEF"/>
    <w:rsid w:val="00511C93"/>
    <w:rsid w:val="005121CD"/>
    <w:rsid w:val="00512A21"/>
    <w:rsid w:val="005137A6"/>
    <w:rsid w:val="00513938"/>
    <w:rsid w:val="00513985"/>
    <w:rsid w:val="00513A0F"/>
    <w:rsid w:val="0051446E"/>
    <w:rsid w:val="00517D2C"/>
    <w:rsid w:val="00520C10"/>
    <w:rsid w:val="00520FA9"/>
    <w:rsid w:val="00522E25"/>
    <w:rsid w:val="00525641"/>
    <w:rsid w:val="00525CF2"/>
    <w:rsid w:val="0053512A"/>
    <w:rsid w:val="005367E3"/>
    <w:rsid w:val="00536DFB"/>
    <w:rsid w:val="00540E0D"/>
    <w:rsid w:val="005505F2"/>
    <w:rsid w:val="00551A35"/>
    <w:rsid w:val="00551E1B"/>
    <w:rsid w:val="00553FF6"/>
    <w:rsid w:val="005545AD"/>
    <w:rsid w:val="005558CB"/>
    <w:rsid w:val="00556C5C"/>
    <w:rsid w:val="00560191"/>
    <w:rsid w:val="00562FBB"/>
    <w:rsid w:val="00564995"/>
    <w:rsid w:val="00564E3A"/>
    <w:rsid w:val="0056591D"/>
    <w:rsid w:val="005668DE"/>
    <w:rsid w:val="0056783B"/>
    <w:rsid w:val="00567DE6"/>
    <w:rsid w:val="00580C65"/>
    <w:rsid w:val="00583083"/>
    <w:rsid w:val="00587949"/>
    <w:rsid w:val="005912BF"/>
    <w:rsid w:val="00594C61"/>
    <w:rsid w:val="0059737B"/>
    <w:rsid w:val="0059762B"/>
    <w:rsid w:val="005A128F"/>
    <w:rsid w:val="005A3139"/>
    <w:rsid w:val="005A3AF4"/>
    <w:rsid w:val="005A4BD4"/>
    <w:rsid w:val="005A5CBA"/>
    <w:rsid w:val="005A6269"/>
    <w:rsid w:val="005A65EF"/>
    <w:rsid w:val="005A7C85"/>
    <w:rsid w:val="005B1469"/>
    <w:rsid w:val="005B5B8E"/>
    <w:rsid w:val="005B5D44"/>
    <w:rsid w:val="005C446E"/>
    <w:rsid w:val="005C7819"/>
    <w:rsid w:val="005D2498"/>
    <w:rsid w:val="005D43FC"/>
    <w:rsid w:val="005D63A9"/>
    <w:rsid w:val="005D7E38"/>
    <w:rsid w:val="005E2101"/>
    <w:rsid w:val="005E25EE"/>
    <w:rsid w:val="005E3876"/>
    <w:rsid w:val="005E5592"/>
    <w:rsid w:val="005E599C"/>
    <w:rsid w:val="005F0515"/>
    <w:rsid w:val="005F06D6"/>
    <w:rsid w:val="005F097B"/>
    <w:rsid w:val="005F4019"/>
    <w:rsid w:val="006006F7"/>
    <w:rsid w:val="006013EC"/>
    <w:rsid w:val="0060233B"/>
    <w:rsid w:val="00604BEA"/>
    <w:rsid w:val="006055DE"/>
    <w:rsid w:val="0060560A"/>
    <w:rsid w:val="0061058E"/>
    <w:rsid w:val="0061237C"/>
    <w:rsid w:val="00613A08"/>
    <w:rsid w:val="00620165"/>
    <w:rsid w:val="006209C8"/>
    <w:rsid w:val="006255D2"/>
    <w:rsid w:val="00626A74"/>
    <w:rsid w:val="00630327"/>
    <w:rsid w:val="00631178"/>
    <w:rsid w:val="006318CB"/>
    <w:rsid w:val="00636BCF"/>
    <w:rsid w:val="00640729"/>
    <w:rsid w:val="00641039"/>
    <w:rsid w:val="00641BF5"/>
    <w:rsid w:val="00644567"/>
    <w:rsid w:val="00644FA4"/>
    <w:rsid w:val="006506BE"/>
    <w:rsid w:val="00651D85"/>
    <w:rsid w:val="00654A2C"/>
    <w:rsid w:val="00654CD8"/>
    <w:rsid w:val="006552FB"/>
    <w:rsid w:val="006572B3"/>
    <w:rsid w:val="006621F4"/>
    <w:rsid w:val="0066373A"/>
    <w:rsid w:val="006652E7"/>
    <w:rsid w:val="00667CB9"/>
    <w:rsid w:val="006730DA"/>
    <w:rsid w:val="00675FC5"/>
    <w:rsid w:val="00677389"/>
    <w:rsid w:val="00683378"/>
    <w:rsid w:val="00683877"/>
    <w:rsid w:val="0069386F"/>
    <w:rsid w:val="00695EE9"/>
    <w:rsid w:val="0069613F"/>
    <w:rsid w:val="006973F7"/>
    <w:rsid w:val="006A030B"/>
    <w:rsid w:val="006A25CB"/>
    <w:rsid w:val="006A2B74"/>
    <w:rsid w:val="006A386A"/>
    <w:rsid w:val="006A3EE9"/>
    <w:rsid w:val="006B40CF"/>
    <w:rsid w:val="006B529A"/>
    <w:rsid w:val="006B53C3"/>
    <w:rsid w:val="006C1788"/>
    <w:rsid w:val="006C3439"/>
    <w:rsid w:val="006C3696"/>
    <w:rsid w:val="006D113A"/>
    <w:rsid w:val="006D15B7"/>
    <w:rsid w:val="006D1B1A"/>
    <w:rsid w:val="006D3BAF"/>
    <w:rsid w:val="006D44F8"/>
    <w:rsid w:val="006D68F0"/>
    <w:rsid w:val="006D6926"/>
    <w:rsid w:val="006E18E7"/>
    <w:rsid w:val="006E29E3"/>
    <w:rsid w:val="006E7041"/>
    <w:rsid w:val="006E720D"/>
    <w:rsid w:val="006E7383"/>
    <w:rsid w:val="006F0143"/>
    <w:rsid w:val="006F240D"/>
    <w:rsid w:val="006F3495"/>
    <w:rsid w:val="007031E9"/>
    <w:rsid w:val="00705A96"/>
    <w:rsid w:val="00706F07"/>
    <w:rsid w:val="00711730"/>
    <w:rsid w:val="00711D74"/>
    <w:rsid w:val="007155C8"/>
    <w:rsid w:val="00715AAD"/>
    <w:rsid w:val="00717C90"/>
    <w:rsid w:val="007238F6"/>
    <w:rsid w:val="00733301"/>
    <w:rsid w:val="00734E6E"/>
    <w:rsid w:val="00735336"/>
    <w:rsid w:val="00740723"/>
    <w:rsid w:val="0074085A"/>
    <w:rsid w:val="007434CC"/>
    <w:rsid w:val="00744D84"/>
    <w:rsid w:val="00744FA2"/>
    <w:rsid w:val="00746C86"/>
    <w:rsid w:val="00747986"/>
    <w:rsid w:val="007504D6"/>
    <w:rsid w:val="00751EAF"/>
    <w:rsid w:val="00753CA4"/>
    <w:rsid w:val="00762FC1"/>
    <w:rsid w:val="007636F3"/>
    <w:rsid w:val="00767463"/>
    <w:rsid w:val="007678FC"/>
    <w:rsid w:val="007726F7"/>
    <w:rsid w:val="00774E8F"/>
    <w:rsid w:val="007800E1"/>
    <w:rsid w:val="007807D6"/>
    <w:rsid w:val="0078218E"/>
    <w:rsid w:val="0078244B"/>
    <w:rsid w:val="007877A5"/>
    <w:rsid w:val="00795F2B"/>
    <w:rsid w:val="00795F2D"/>
    <w:rsid w:val="007968E5"/>
    <w:rsid w:val="007968F8"/>
    <w:rsid w:val="007972B3"/>
    <w:rsid w:val="007A0BE9"/>
    <w:rsid w:val="007A31B7"/>
    <w:rsid w:val="007A629E"/>
    <w:rsid w:val="007B16D2"/>
    <w:rsid w:val="007B376D"/>
    <w:rsid w:val="007C4105"/>
    <w:rsid w:val="007C42A0"/>
    <w:rsid w:val="007C45C1"/>
    <w:rsid w:val="007C5865"/>
    <w:rsid w:val="007D1453"/>
    <w:rsid w:val="007D5AF5"/>
    <w:rsid w:val="007D6111"/>
    <w:rsid w:val="007E559F"/>
    <w:rsid w:val="007E7ECE"/>
    <w:rsid w:val="007F2C38"/>
    <w:rsid w:val="007F3150"/>
    <w:rsid w:val="007F3A3D"/>
    <w:rsid w:val="007F7B03"/>
    <w:rsid w:val="008021E5"/>
    <w:rsid w:val="008021F8"/>
    <w:rsid w:val="00806089"/>
    <w:rsid w:val="008074A1"/>
    <w:rsid w:val="00812104"/>
    <w:rsid w:val="00813309"/>
    <w:rsid w:val="008144C8"/>
    <w:rsid w:val="00816003"/>
    <w:rsid w:val="008229C5"/>
    <w:rsid w:val="00825A78"/>
    <w:rsid w:val="00826163"/>
    <w:rsid w:val="00831AB8"/>
    <w:rsid w:val="0083390E"/>
    <w:rsid w:val="00834D61"/>
    <w:rsid w:val="00835759"/>
    <w:rsid w:val="008376B1"/>
    <w:rsid w:val="00837C57"/>
    <w:rsid w:val="00843805"/>
    <w:rsid w:val="00844C19"/>
    <w:rsid w:val="008474CF"/>
    <w:rsid w:val="008526E4"/>
    <w:rsid w:val="00852B8A"/>
    <w:rsid w:val="00853C43"/>
    <w:rsid w:val="008623EE"/>
    <w:rsid w:val="008626C1"/>
    <w:rsid w:val="00863CE7"/>
    <w:rsid w:val="0086400D"/>
    <w:rsid w:val="008679EC"/>
    <w:rsid w:val="00873F82"/>
    <w:rsid w:val="00876BB7"/>
    <w:rsid w:val="008804DC"/>
    <w:rsid w:val="00881477"/>
    <w:rsid w:val="00883D9E"/>
    <w:rsid w:val="0088692E"/>
    <w:rsid w:val="008879C2"/>
    <w:rsid w:val="008908AA"/>
    <w:rsid w:val="00892939"/>
    <w:rsid w:val="0089295C"/>
    <w:rsid w:val="00892AC5"/>
    <w:rsid w:val="00893F36"/>
    <w:rsid w:val="00894179"/>
    <w:rsid w:val="008941DF"/>
    <w:rsid w:val="00894A3E"/>
    <w:rsid w:val="00895288"/>
    <w:rsid w:val="008A527E"/>
    <w:rsid w:val="008A5A28"/>
    <w:rsid w:val="008B0C9E"/>
    <w:rsid w:val="008B12BA"/>
    <w:rsid w:val="008B1E21"/>
    <w:rsid w:val="008B3FD7"/>
    <w:rsid w:val="008B5433"/>
    <w:rsid w:val="008C126C"/>
    <w:rsid w:val="008C138F"/>
    <w:rsid w:val="008C205B"/>
    <w:rsid w:val="008C3CCD"/>
    <w:rsid w:val="008C44F1"/>
    <w:rsid w:val="008C46E9"/>
    <w:rsid w:val="008C5E33"/>
    <w:rsid w:val="008C755B"/>
    <w:rsid w:val="008D0DE9"/>
    <w:rsid w:val="008D1727"/>
    <w:rsid w:val="008D1AB1"/>
    <w:rsid w:val="008D53A4"/>
    <w:rsid w:val="008D5C26"/>
    <w:rsid w:val="008D79C7"/>
    <w:rsid w:val="008D7C64"/>
    <w:rsid w:val="008E011D"/>
    <w:rsid w:val="008E0B40"/>
    <w:rsid w:val="008E18C7"/>
    <w:rsid w:val="008E2BAC"/>
    <w:rsid w:val="008E4015"/>
    <w:rsid w:val="008E4702"/>
    <w:rsid w:val="008F2EDC"/>
    <w:rsid w:val="008F4EC8"/>
    <w:rsid w:val="008F5E0D"/>
    <w:rsid w:val="00903189"/>
    <w:rsid w:val="009056F2"/>
    <w:rsid w:val="00905F35"/>
    <w:rsid w:val="009103F8"/>
    <w:rsid w:val="00912DEA"/>
    <w:rsid w:val="00912DFF"/>
    <w:rsid w:val="00914759"/>
    <w:rsid w:val="00914D9D"/>
    <w:rsid w:val="0092524B"/>
    <w:rsid w:val="00926AAF"/>
    <w:rsid w:val="009341DD"/>
    <w:rsid w:val="00935B6D"/>
    <w:rsid w:val="009373E2"/>
    <w:rsid w:val="009419B2"/>
    <w:rsid w:val="0094267F"/>
    <w:rsid w:val="00942A7C"/>
    <w:rsid w:val="00942F1B"/>
    <w:rsid w:val="00943977"/>
    <w:rsid w:val="00944289"/>
    <w:rsid w:val="00946007"/>
    <w:rsid w:val="00946EF5"/>
    <w:rsid w:val="00951A39"/>
    <w:rsid w:val="00951D25"/>
    <w:rsid w:val="0095396B"/>
    <w:rsid w:val="00970DE7"/>
    <w:rsid w:val="009742A6"/>
    <w:rsid w:val="00977ABB"/>
    <w:rsid w:val="00981A4C"/>
    <w:rsid w:val="00981CBB"/>
    <w:rsid w:val="009835B8"/>
    <w:rsid w:val="00983E34"/>
    <w:rsid w:val="009842FF"/>
    <w:rsid w:val="00985222"/>
    <w:rsid w:val="00985E8B"/>
    <w:rsid w:val="00991906"/>
    <w:rsid w:val="009974DC"/>
    <w:rsid w:val="00997562"/>
    <w:rsid w:val="009A0A37"/>
    <w:rsid w:val="009A2EC1"/>
    <w:rsid w:val="009A47DF"/>
    <w:rsid w:val="009B40F4"/>
    <w:rsid w:val="009B5873"/>
    <w:rsid w:val="009B7237"/>
    <w:rsid w:val="009B7BF1"/>
    <w:rsid w:val="009C398E"/>
    <w:rsid w:val="009C476B"/>
    <w:rsid w:val="009C707E"/>
    <w:rsid w:val="009D2F11"/>
    <w:rsid w:val="009D6E42"/>
    <w:rsid w:val="009E0BEB"/>
    <w:rsid w:val="009E0C81"/>
    <w:rsid w:val="009E2946"/>
    <w:rsid w:val="009E3A99"/>
    <w:rsid w:val="009E667C"/>
    <w:rsid w:val="009E7B63"/>
    <w:rsid w:val="009F03CE"/>
    <w:rsid w:val="009F1A29"/>
    <w:rsid w:val="009F33E6"/>
    <w:rsid w:val="00A01868"/>
    <w:rsid w:val="00A02229"/>
    <w:rsid w:val="00A02970"/>
    <w:rsid w:val="00A0464A"/>
    <w:rsid w:val="00A052EA"/>
    <w:rsid w:val="00A10626"/>
    <w:rsid w:val="00A10A87"/>
    <w:rsid w:val="00A13C7A"/>
    <w:rsid w:val="00A13D89"/>
    <w:rsid w:val="00A14B0E"/>
    <w:rsid w:val="00A1519B"/>
    <w:rsid w:val="00A1545C"/>
    <w:rsid w:val="00A15C16"/>
    <w:rsid w:val="00A15D90"/>
    <w:rsid w:val="00A204E5"/>
    <w:rsid w:val="00A210F9"/>
    <w:rsid w:val="00A21DEF"/>
    <w:rsid w:val="00A22759"/>
    <w:rsid w:val="00A22DA4"/>
    <w:rsid w:val="00A22EF0"/>
    <w:rsid w:val="00A23E6F"/>
    <w:rsid w:val="00A249FA"/>
    <w:rsid w:val="00A26112"/>
    <w:rsid w:val="00A362BB"/>
    <w:rsid w:val="00A37410"/>
    <w:rsid w:val="00A41956"/>
    <w:rsid w:val="00A447A5"/>
    <w:rsid w:val="00A44E2F"/>
    <w:rsid w:val="00A508FE"/>
    <w:rsid w:val="00A50C21"/>
    <w:rsid w:val="00A51C92"/>
    <w:rsid w:val="00A53D0C"/>
    <w:rsid w:val="00A56359"/>
    <w:rsid w:val="00A601D6"/>
    <w:rsid w:val="00A627F3"/>
    <w:rsid w:val="00A629D3"/>
    <w:rsid w:val="00A648ED"/>
    <w:rsid w:val="00A6631F"/>
    <w:rsid w:val="00A66EDB"/>
    <w:rsid w:val="00A72888"/>
    <w:rsid w:val="00A73304"/>
    <w:rsid w:val="00A80E34"/>
    <w:rsid w:val="00A83824"/>
    <w:rsid w:val="00A8488D"/>
    <w:rsid w:val="00A85A80"/>
    <w:rsid w:val="00A85C85"/>
    <w:rsid w:val="00A85E00"/>
    <w:rsid w:val="00A87A6A"/>
    <w:rsid w:val="00A914DB"/>
    <w:rsid w:val="00A94950"/>
    <w:rsid w:val="00A950FC"/>
    <w:rsid w:val="00AA0A2D"/>
    <w:rsid w:val="00AA1FBE"/>
    <w:rsid w:val="00AA31A3"/>
    <w:rsid w:val="00AA498B"/>
    <w:rsid w:val="00AA56AB"/>
    <w:rsid w:val="00AA5C74"/>
    <w:rsid w:val="00AB16CD"/>
    <w:rsid w:val="00AB1A40"/>
    <w:rsid w:val="00AB3F26"/>
    <w:rsid w:val="00AB62BE"/>
    <w:rsid w:val="00AC0E55"/>
    <w:rsid w:val="00AC1AB7"/>
    <w:rsid w:val="00AC23F3"/>
    <w:rsid w:val="00AC2892"/>
    <w:rsid w:val="00AD0A6B"/>
    <w:rsid w:val="00AD2D69"/>
    <w:rsid w:val="00AD3E19"/>
    <w:rsid w:val="00AD3FD5"/>
    <w:rsid w:val="00AD4B8D"/>
    <w:rsid w:val="00AD61EB"/>
    <w:rsid w:val="00AD67CE"/>
    <w:rsid w:val="00AD680B"/>
    <w:rsid w:val="00AD68D0"/>
    <w:rsid w:val="00AD7999"/>
    <w:rsid w:val="00AE0540"/>
    <w:rsid w:val="00AE1442"/>
    <w:rsid w:val="00AF03C3"/>
    <w:rsid w:val="00AF0B05"/>
    <w:rsid w:val="00AF0C8E"/>
    <w:rsid w:val="00AF2385"/>
    <w:rsid w:val="00AF3682"/>
    <w:rsid w:val="00AF5F38"/>
    <w:rsid w:val="00AF64C1"/>
    <w:rsid w:val="00AF67AE"/>
    <w:rsid w:val="00B03D61"/>
    <w:rsid w:val="00B0679D"/>
    <w:rsid w:val="00B06D7C"/>
    <w:rsid w:val="00B10523"/>
    <w:rsid w:val="00B1248B"/>
    <w:rsid w:val="00B17200"/>
    <w:rsid w:val="00B212E6"/>
    <w:rsid w:val="00B214E2"/>
    <w:rsid w:val="00B21790"/>
    <w:rsid w:val="00B2383C"/>
    <w:rsid w:val="00B240AD"/>
    <w:rsid w:val="00B26718"/>
    <w:rsid w:val="00B31362"/>
    <w:rsid w:val="00B324CE"/>
    <w:rsid w:val="00B36046"/>
    <w:rsid w:val="00B40591"/>
    <w:rsid w:val="00B42437"/>
    <w:rsid w:val="00B426E2"/>
    <w:rsid w:val="00B429D5"/>
    <w:rsid w:val="00B43361"/>
    <w:rsid w:val="00B471B5"/>
    <w:rsid w:val="00B52D27"/>
    <w:rsid w:val="00B537F9"/>
    <w:rsid w:val="00B54C52"/>
    <w:rsid w:val="00B569C1"/>
    <w:rsid w:val="00B61018"/>
    <w:rsid w:val="00B613CD"/>
    <w:rsid w:val="00B63444"/>
    <w:rsid w:val="00B65209"/>
    <w:rsid w:val="00B6790A"/>
    <w:rsid w:val="00B67E1A"/>
    <w:rsid w:val="00B723A4"/>
    <w:rsid w:val="00B74607"/>
    <w:rsid w:val="00B76F03"/>
    <w:rsid w:val="00B81E23"/>
    <w:rsid w:val="00B83497"/>
    <w:rsid w:val="00B869F2"/>
    <w:rsid w:val="00B921E8"/>
    <w:rsid w:val="00B925CE"/>
    <w:rsid w:val="00B943EF"/>
    <w:rsid w:val="00B97219"/>
    <w:rsid w:val="00B978FD"/>
    <w:rsid w:val="00BA110B"/>
    <w:rsid w:val="00BA402E"/>
    <w:rsid w:val="00BB0066"/>
    <w:rsid w:val="00BB320F"/>
    <w:rsid w:val="00BB38A2"/>
    <w:rsid w:val="00BC1650"/>
    <w:rsid w:val="00BC1D15"/>
    <w:rsid w:val="00BC7D50"/>
    <w:rsid w:val="00BD2166"/>
    <w:rsid w:val="00BD4C97"/>
    <w:rsid w:val="00BD755F"/>
    <w:rsid w:val="00BE3413"/>
    <w:rsid w:val="00BE467C"/>
    <w:rsid w:val="00BE66B2"/>
    <w:rsid w:val="00BE6717"/>
    <w:rsid w:val="00BF043C"/>
    <w:rsid w:val="00BF2409"/>
    <w:rsid w:val="00BF26B1"/>
    <w:rsid w:val="00BF3022"/>
    <w:rsid w:val="00BF3321"/>
    <w:rsid w:val="00C063F6"/>
    <w:rsid w:val="00C10163"/>
    <w:rsid w:val="00C10CC8"/>
    <w:rsid w:val="00C117DC"/>
    <w:rsid w:val="00C16E5D"/>
    <w:rsid w:val="00C172C7"/>
    <w:rsid w:val="00C21725"/>
    <w:rsid w:val="00C21A83"/>
    <w:rsid w:val="00C225A4"/>
    <w:rsid w:val="00C2495F"/>
    <w:rsid w:val="00C25413"/>
    <w:rsid w:val="00C310E4"/>
    <w:rsid w:val="00C36C02"/>
    <w:rsid w:val="00C44C80"/>
    <w:rsid w:val="00C45DC2"/>
    <w:rsid w:val="00C465BE"/>
    <w:rsid w:val="00C46CBA"/>
    <w:rsid w:val="00C5263D"/>
    <w:rsid w:val="00C547D6"/>
    <w:rsid w:val="00C569F2"/>
    <w:rsid w:val="00C603BD"/>
    <w:rsid w:val="00C619C0"/>
    <w:rsid w:val="00C61E64"/>
    <w:rsid w:val="00C62743"/>
    <w:rsid w:val="00C62946"/>
    <w:rsid w:val="00C664C9"/>
    <w:rsid w:val="00C70293"/>
    <w:rsid w:val="00C70E69"/>
    <w:rsid w:val="00C73252"/>
    <w:rsid w:val="00C7521E"/>
    <w:rsid w:val="00C7797A"/>
    <w:rsid w:val="00C779CC"/>
    <w:rsid w:val="00C81E13"/>
    <w:rsid w:val="00C82236"/>
    <w:rsid w:val="00C847D4"/>
    <w:rsid w:val="00C84CFA"/>
    <w:rsid w:val="00C85A26"/>
    <w:rsid w:val="00C85BB5"/>
    <w:rsid w:val="00C86A1B"/>
    <w:rsid w:val="00C86CBA"/>
    <w:rsid w:val="00C876A6"/>
    <w:rsid w:val="00C92963"/>
    <w:rsid w:val="00C935D9"/>
    <w:rsid w:val="00C973CF"/>
    <w:rsid w:val="00C97831"/>
    <w:rsid w:val="00CA41DE"/>
    <w:rsid w:val="00CA5FE5"/>
    <w:rsid w:val="00CB29EE"/>
    <w:rsid w:val="00CB40CB"/>
    <w:rsid w:val="00CB7757"/>
    <w:rsid w:val="00CC024F"/>
    <w:rsid w:val="00CC09A9"/>
    <w:rsid w:val="00CC3EBB"/>
    <w:rsid w:val="00CD0F83"/>
    <w:rsid w:val="00CD49CD"/>
    <w:rsid w:val="00CD65B0"/>
    <w:rsid w:val="00CD7833"/>
    <w:rsid w:val="00CE26AF"/>
    <w:rsid w:val="00CE3E05"/>
    <w:rsid w:val="00CE3E5C"/>
    <w:rsid w:val="00CE6AAE"/>
    <w:rsid w:val="00CE7AD1"/>
    <w:rsid w:val="00CF097A"/>
    <w:rsid w:val="00CF1023"/>
    <w:rsid w:val="00CF2DF9"/>
    <w:rsid w:val="00CF2EFD"/>
    <w:rsid w:val="00CF5FAC"/>
    <w:rsid w:val="00D0360B"/>
    <w:rsid w:val="00D0381D"/>
    <w:rsid w:val="00D041B7"/>
    <w:rsid w:val="00D152ED"/>
    <w:rsid w:val="00D15A26"/>
    <w:rsid w:val="00D164C1"/>
    <w:rsid w:val="00D20E94"/>
    <w:rsid w:val="00D21DE5"/>
    <w:rsid w:val="00D243FB"/>
    <w:rsid w:val="00D26E3A"/>
    <w:rsid w:val="00D30DD1"/>
    <w:rsid w:val="00D32048"/>
    <w:rsid w:val="00D3310F"/>
    <w:rsid w:val="00D334B8"/>
    <w:rsid w:val="00D33997"/>
    <w:rsid w:val="00D35329"/>
    <w:rsid w:val="00D3729C"/>
    <w:rsid w:val="00D40184"/>
    <w:rsid w:val="00D42FA8"/>
    <w:rsid w:val="00D43DEB"/>
    <w:rsid w:val="00D45539"/>
    <w:rsid w:val="00D47DEA"/>
    <w:rsid w:val="00D50700"/>
    <w:rsid w:val="00D507C4"/>
    <w:rsid w:val="00D514E8"/>
    <w:rsid w:val="00D5370F"/>
    <w:rsid w:val="00D54B23"/>
    <w:rsid w:val="00D57222"/>
    <w:rsid w:val="00D57DBA"/>
    <w:rsid w:val="00D60132"/>
    <w:rsid w:val="00D61E8D"/>
    <w:rsid w:val="00D6263D"/>
    <w:rsid w:val="00D638CE"/>
    <w:rsid w:val="00D63DF6"/>
    <w:rsid w:val="00D653D9"/>
    <w:rsid w:val="00D65A69"/>
    <w:rsid w:val="00D66B06"/>
    <w:rsid w:val="00D70397"/>
    <w:rsid w:val="00D70B7C"/>
    <w:rsid w:val="00D71E80"/>
    <w:rsid w:val="00D7240A"/>
    <w:rsid w:val="00D75104"/>
    <w:rsid w:val="00D764B1"/>
    <w:rsid w:val="00D7667C"/>
    <w:rsid w:val="00D80894"/>
    <w:rsid w:val="00D810D1"/>
    <w:rsid w:val="00D818C4"/>
    <w:rsid w:val="00D83DE7"/>
    <w:rsid w:val="00D83DEF"/>
    <w:rsid w:val="00D85AF0"/>
    <w:rsid w:val="00D85F38"/>
    <w:rsid w:val="00D91F5E"/>
    <w:rsid w:val="00D935CB"/>
    <w:rsid w:val="00D95439"/>
    <w:rsid w:val="00D959BF"/>
    <w:rsid w:val="00DA74A9"/>
    <w:rsid w:val="00DB1AF1"/>
    <w:rsid w:val="00DB35FC"/>
    <w:rsid w:val="00DB3940"/>
    <w:rsid w:val="00DB7910"/>
    <w:rsid w:val="00DC18A9"/>
    <w:rsid w:val="00DC45D6"/>
    <w:rsid w:val="00DC4C4C"/>
    <w:rsid w:val="00DD4C1B"/>
    <w:rsid w:val="00DD58EB"/>
    <w:rsid w:val="00DD678D"/>
    <w:rsid w:val="00DE113B"/>
    <w:rsid w:val="00DE1DF9"/>
    <w:rsid w:val="00DE3107"/>
    <w:rsid w:val="00DE5A46"/>
    <w:rsid w:val="00DE7BD4"/>
    <w:rsid w:val="00DF1636"/>
    <w:rsid w:val="00DF313E"/>
    <w:rsid w:val="00DF455E"/>
    <w:rsid w:val="00DF5639"/>
    <w:rsid w:val="00DF5F75"/>
    <w:rsid w:val="00E002D7"/>
    <w:rsid w:val="00E0325A"/>
    <w:rsid w:val="00E053B7"/>
    <w:rsid w:val="00E05B0C"/>
    <w:rsid w:val="00E05F45"/>
    <w:rsid w:val="00E0735B"/>
    <w:rsid w:val="00E077F0"/>
    <w:rsid w:val="00E1177F"/>
    <w:rsid w:val="00E11E13"/>
    <w:rsid w:val="00E12247"/>
    <w:rsid w:val="00E124DD"/>
    <w:rsid w:val="00E1709B"/>
    <w:rsid w:val="00E17D34"/>
    <w:rsid w:val="00E201D2"/>
    <w:rsid w:val="00E20886"/>
    <w:rsid w:val="00E20BF4"/>
    <w:rsid w:val="00E239B6"/>
    <w:rsid w:val="00E23D5C"/>
    <w:rsid w:val="00E23D8D"/>
    <w:rsid w:val="00E242FD"/>
    <w:rsid w:val="00E25957"/>
    <w:rsid w:val="00E26908"/>
    <w:rsid w:val="00E27E0C"/>
    <w:rsid w:val="00E306E8"/>
    <w:rsid w:val="00E311E0"/>
    <w:rsid w:val="00E32B44"/>
    <w:rsid w:val="00E32BBE"/>
    <w:rsid w:val="00E3360F"/>
    <w:rsid w:val="00E346B4"/>
    <w:rsid w:val="00E34BE7"/>
    <w:rsid w:val="00E357F9"/>
    <w:rsid w:val="00E36562"/>
    <w:rsid w:val="00E37A50"/>
    <w:rsid w:val="00E4007F"/>
    <w:rsid w:val="00E41261"/>
    <w:rsid w:val="00E47496"/>
    <w:rsid w:val="00E501C2"/>
    <w:rsid w:val="00E55CD2"/>
    <w:rsid w:val="00E61D20"/>
    <w:rsid w:val="00E646D9"/>
    <w:rsid w:val="00E66D19"/>
    <w:rsid w:val="00E6740C"/>
    <w:rsid w:val="00E72F82"/>
    <w:rsid w:val="00E734E5"/>
    <w:rsid w:val="00E74518"/>
    <w:rsid w:val="00E75D9C"/>
    <w:rsid w:val="00E7628B"/>
    <w:rsid w:val="00E800EB"/>
    <w:rsid w:val="00E80BDB"/>
    <w:rsid w:val="00E8152A"/>
    <w:rsid w:val="00E83171"/>
    <w:rsid w:val="00E8368C"/>
    <w:rsid w:val="00E870AC"/>
    <w:rsid w:val="00E87440"/>
    <w:rsid w:val="00E923F1"/>
    <w:rsid w:val="00E94392"/>
    <w:rsid w:val="00E97679"/>
    <w:rsid w:val="00EA22AF"/>
    <w:rsid w:val="00EA36CF"/>
    <w:rsid w:val="00EA6725"/>
    <w:rsid w:val="00EA7BBA"/>
    <w:rsid w:val="00EB1D8E"/>
    <w:rsid w:val="00EB218D"/>
    <w:rsid w:val="00EB29CA"/>
    <w:rsid w:val="00EB2D5B"/>
    <w:rsid w:val="00EB35CA"/>
    <w:rsid w:val="00EC029A"/>
    <w:rsid w:val="00EC0D7A"/>
    <w:rsid w:val="00EC2F3C"/>
    <w:rsid w:val="00EC3210"/>
    <w:rsid w:val="00EC33E5"/>
    <w:rsid w:val="00EC3A82"/>
    <w:rsid w:val="00EC3EE9"/>
    <w:rsid w:val="00ED0367"/>
    <w:rsid w:val="00ED283E"/>
    <w:rsid w:val="00ED2DFB"/>
    <w:rsid w:val="00ED511B"/>
    <w:rsid w:val="00ED515F"/>
    <w:rsid w:val="00ED5684"/>
    <w:rsid w:val="00EE0642"/>
    <w:rsid w:val="00EE1197"/>
    <w:rsid w:val="00EE2010"/>
    <w:rsid w:val="00EE2BC3"/>
    <w:rsid w:val="00EE5C96"/>
    <w:rsid w:val="00EE5EAD"/>
    <w:rsid w:val="00EE673F"/>
    <w:rsid w:val="00EF00E7"/>
    <w:rsid w:val="00EF0A55"/>
    <w:rsid w:val="00EF4116"/>
    <w:rsid w:val="00EF6053"/>
    <w:rsid w:val="00EF7AAC"/>
    <w:rsid w:val="00EF7BAC"/>
    <w:rsid w:val="00F00DEB"/>
    <w:rsid w:val="00F01DA3"/>
    <w:rsid w:val="00F035C0"/>
    <w:rsid w:val="00F04516"/>
    <w:rsid w:val="00F05180"/>
    <w:rsid w:val="00F13009"/>
    <w:rsid w:val="00F14F4D"/>
    <w:rsid w:val="00F151C5"/>
    <w:rsid w:val="00F206FC"/>
    <w:rsid w:val="00F22816"/>
    <w:rsid w:val="00F23918"/>
    <w:rsid w:val="00F23E2D"/>
    <w:rsid w:val="00F23E8D"/>
    <w:rsid w:val="00F2562D"/>
    <w:rsid w:val="00F357AF"/>
    <w:rsid w:val="00F378F1"/>
    <w:rsid w:val="00F37B8E"/>
    <w:rsid w:val="00F41570"/>
    <w:rsid w:val="00F4217D"/>
    <w:rsid w:val="00F43837"/>
    <w:rsid w:val="00F44BE5"/>
    <w:rsid w:val="00F46F50"/>
    <w:rsid w:val="00F47415"/>
    <w:rsid w:val="00F51DF3"/>
    <w:rsid w:val="00F523F4"/>
    <w:rsid w:val="00F5255E"/>
    <w:rsid w:val="00F538D7"/>
    <w:rsid w:val="00F5791F"/>
    <w:rsid w:val="00F61E6B"/>
    <w:rsid w:val="00F62354"/>
    <w:rsid w:val="00F8403C"/>
    <w:rsid w:val="00F87C40"/>
    <w:rsid w:val="00F92366"/>
    <w:rsid w:val="00F941DA"/>
    <w:rsid w:val="00F955CD"/>
    <w:rsid w:val="00FA058B"/>
    <w:rsid w:val="00FA2EA5"/>
    <w:rsid w:val="00FA3D09"/>
    <w:rsid w:val="00FA3F78"/>
    <w:rsid w:val="00FA4BB9"/>
    <w:rsid w:val="00FA69D6"/>
    <w:rsid w:val="00FB476F"/>
    <w:rsid w:val="00FB506A"/>
    <w:rsid w:val="00FC6B14"/>
    <w:rsid w:val="00FD0680"/>
    <w:rsid w:val="00FD135A"/>
    <w:rsid w:val="00FD29C0"/>
    <w:rsid w:val="00FD3DBC"/>
    <w:rsid w:val="00FD40C6"/>
    <w:rsid w:val="00FD7D14"/>
    <w:rsid w:val="00FE2EE6"/>
    <w:rsid w:val="00FE425C"/>
    <w:rsid w:val="00FE4C13"/>
    <w:rsid w:val="00FF11C4"/>
    <w:rsid w:val="00FF3396"/>
    <w:rsid w:val="00FF3B64"/>
    <w:rsid w:val="00FF7B64"/>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F886"/>
  <w15:docId w15:val="{1D99D801-1231-4BFC-A858-D79564CC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iPriority w:val="99"/>
    <w:semiHidden/>
    <w:unhideWhenUsed/>
    <w:rsid w:val="00935B6D"/>
    <w:rPr>
      <w:b/>
      <w:bCs/>
    </w:rPr>
  </w:style>
  <w:style w:type="character" w:customStyle="1" w:styleId="CommentSubjectChar">
    <w:name w:val="Comment Subject Char"/>
    <w:link w:val="CommentSubject"/>
    <w:uiPriority w:val="99"/>
    <w:semiHidden/>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 w:type="character" w:customStyle="1" w:styleId="fontstyle01">
    <w:name w:val="fontstyle01"/>
    <w:basedOn w:val="DefaultParagraphFont"/>
    <w:rsid w:val="00460D9B"/>
    <w:rPr>
      <w:rFonts w:ascii="TimesNewRomanPSMT" w:hAnsi="TimesNewRomanPSMT" w:hint="default"/>
      <w:b w:val="0"/>
      <w:bCs w:val="0"/>
      <w:i w:val="0"/>
      <w:iCs w:val="0"/>
      <w:color w:val="000000"/>
      <w:sz w:val="28"/>
      <w:szCs w:val="28"/>
    </w:rPr>
  </w:style>
  <w:style w:type="character" w:customStyle="1" w:styleId="fontstyle21">
    <w:name w:val="fontstyle21"/>
    <w:rsid w:val="0066373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347">
      <w:bodyDiv w:val="1"/>
      <w:marLeft w:val="0"/>
      <w:marRight w:val="0"/>
      <w:marTop w:val="0"/>
      <w:marBottom w:val="0"/>
      <w:divBdr>
        <w:top w:val="none" w:sz="0" w:space="0" w:color="auto"/>
        <w:left w:val="none" w:sz="0" w:space="0" w:color="auto"/>
        <w:bottom w:val="none" w:sz="0" w:space="0" w:color="auto"/>
        <w:right w:val="none" w:sz="0" w:space="0" w:color="auto"/>
      </w:divBdr>
    </w:div>
    <w:div w:id="29696439">
      <w:bodyDiv w:val="1"/>
      <w:marLeft w:val="0"/>
      <w:marRight w:val="0"/>
      <w:marTop w:val="0"/>
      <w:marBottom w:val="0"/>
      <w:divBdr>
        <w:top w:val="none" w:sz="0" w:space="0" w:color="auto"/>
        <w:left w:val="none" w:sz="0" w:space="0" w:color="auto"/>
        <w:bottom w:val="none" w:sz="0" w:space="0" w:color="auto"/>
        <w:right w:val="none" w:sz="0" w:space="0" w:color="auto"/>
      </w:divBdr>
    </w:div>
    <w:div w:id="58486130">
      <w:bodyDiv w:val="1"/>
      <w:marLeft w:val="0"/>
      <w:marRight w:val="0"/>
      <w:marTop w:val="0"/>
      <w:marBottom w:val="0"/>
      <w:divBdr>
        <w:top w:val="none" w:sz="0" w:space="0" w:color="auto"/>
        <w:left w:val="none" w:sz="0" w:space="0" w:color="auto"/>
        <w:bottom w:val="none" w:sz="0" w:space="0" w:color="auto"/>
        <w:right w:val="none" w:sz="0" w:space="0" w:color="auto"/>
      </w:divBdr>
    </w:div>
    <w:div w:id="222956390">
      <w:bodyDiv w:val="1"/>
      <w:marLeft w:val="0"/>
      <w:marRight w:val="0"/>
      <w:marTop w:val="0"/>
      <w:marBottom w:val="0"/>
      <w:divBdr>
        <w:top w:val="none" w:sz="0" w:space="0" w:color="auto"/>
        <w:left w:val="none" w:sz="0" w:space="0" w:color="auto"/>
        <w:bottom w:val="none" w:sz="0" w:space="0" w:color="auto"/>
        <w:right w:val="none" w:sz="0" w:space="0" w:color="auto"/>
      </w:divBdr>
    </w:div>
    <w:div w:id="269167270">
      <w:bodyDiv w:val="1"/>
      <w:marLeft w:val="0"/>
      <w:marRight w:val="0"/>
      <w:marTop w:val="0"/>
      <w:marBottom w:val="0"/>
      <w:divBdr>
        <w:top w:val="none" w:sz="0" w:space="0" w:color="auto"/>
        <w:left w:val="none" w:sz="0" w:space="0" w:color="auto"/>
        <w:bottom w:val="none" w:sz="0" w:space="0" w:color="auto"/>
        <w:right w:val="none" w:sz="0" w:space="0" w:color="auto"/>
      </w:divBdr>
    </w:div>
    <w:div w:id="320163658">
      <w:bodyDiv w:val="1"/>
      <w:marLeft w:val="0"/>
      <w:marRight w:val="0"/>
      <w:marTop w:val="0"/>
      <w:marBottom w:val="0"/>
      <w:divBdr>
        <w:top w:val="none" w:sz="0" w:space="0" w:color="auto"/>
        <w:left w:val="none" w:sz="0" w:space="0" w:color="auto"/>
        <w:bottom w:val="none" w:sz="0" w:space="0" w:color="auto"/>
        <w:right w:val="none" w:sz="0" w:space="0" w:color="auto"/>
      </w:divBdr>
    </w:div>
    <w:div w:id="329600824">
      <w:bodyDiv w:val="1"/>
      <w:marLeft w:val="0"/>
      <w:marRight w:val="0"/>
      <w:marTop w:val="0"/>
      <w:marBottom w:val="0"/>
      <w:divBdr>
        <w:top w:val="none" w:sz="0" w:space="0" w:color="auto"/>
        <w:left w:val="none" w:sz="0" w:space="0" w:color="auto"/>
        <w:bottom w:val="none" w:sz="0" w:space="0" w:color="auto"/>
        <w:right w:val="none" w:sz="0" w:space="0" w:color="auto"/>
      </w:divBdr>
    </w:div>
    <w:div w:id="382171624">
      <w:bodyDiv w:val="1"/>
      <w:marLeft w:val="0"/>
      <w:marRight w:val="0"/>
      <w:marTop w:val="0"/>
      <w:marBottom w:val="0"/>
      <w:divBdr>
        <w:top w:val="none" w:sz="0" w:space="0" w:color="auto"/>
        <w:left w:val="none" w:sz="0" w:space="0" w:color="auto"/>
        <w:bottom w:val="none" w:sz="0" w:space="0" w:color="auto"/>
        <w:right w:val="none" w:sz="0" w:space="0" w:color="auto"/>
      </w:divBdr>
    </w:div>
    <w:div w:id="466096196">
      <w:bodyDiv w:val="1"/>
      <w:marLeft w:val="0"/>
      <w:marRight w:val="0"/>
      <w:marTop w:val="0"/>
      <w:marBottom w:val="0"/>
      <w:divBdr>
        <w:top w:val="none" w:sz="0" w:space="0" w:color="auto"/>
        <w:left w:val="none" w:sz="0" w:space="0" w:color="auto"/>
        <w:bottom w:val="none" w:sz="0" w:space="0" w:color="auto"/>
        <w:right w:val="none" w:sz="0" w:space="0" w:color="auto"/>
      </w:divBdr>
    </w:div>
    <w:div w:id="478769479">
      <w:bodyDiv w:val="1"/>
      <w:marLeft w:val="0"/>
      <w:marRight w:val="0"/>
      <w:marTop w:val="0"/>
      <w:marBottom w:val="0"/>
      <w:divBdr>
        <w:top w:val="none" w:sz="0" w:space="0" w:color="auto"/>
        <w:left w:val="none" w:sz="0" w:space="0" w:color="auto"/>
        <w:bottom w:val="none" w:sz="0" w:space="0" w:color="auto"/>
        <w:right w:val="none" w:sz="0" w:space="0" w:color="auto"/>
      </w:divBdr>
    </w:div>
    <w:div w:id="484472016">
      <w:bodyDiv w:val="1"/>
      <w:marLeft w:val="0"/>
      <w:marRight w:val="0"/>
      <w:marTop w:val="0"/>
      <w:marBottom w:val="0"/>
      <w:divBdr>
        <w:top w:val="none" w:sz="0" w:space="0" w:color="auto"/>
        <w:left w:val="none" w:sz="0" w:space="0" w:color="auto"/>
        <w:bottom w:val="none" w:sz="0" w:space="0" w:color="auto"/>
        <w:right w:val="none" w:sz="0" w:space="0" w:color="auto"/>
      </w:divBdr>
    </w:div>
    <w:div w:id="493179486">
      <w:bodyDiv w:val="1"/>
      <w:marLeft w:val="0"/>
      <w:marRight w:val="0"/>
      <w:marTop w:val="0"/>
      <w:marBottom w:val="0"/>
      <w:divBdr>
        <w:top w:val="none" w:sz="0" w:space="0" w:color="auto"/>
        <w:left w:val="none" w:sz="0" w:space="0" w:color="auto"/>
        <w:bottom w:val="none" w:sz="0" w:space="0" w:color="auto"/>
        <w:right w:val="none" w:sz="0" w:space="0" w:color="auto"/>
      </w:divBdr>
    </w:div>
    <w:div w:id="550699220">
      <w:bodyDiv w:val="1"/>
      <w:marLeft w:val="0"/>
      <w:marRight w:val="0"/>
      <w:marTop w:val="0"/>
      <w:marBottom w:val="0"/>
      <w:divBdr>
        <w:top w:val="none" w:sz="0" w:space="0" w:color="auto"/>
        <w:left w:val="none" w:sz="0" w:space="0" w:color="auto"/>
        <w:bottom w:val="none" w:sz="0" w:space="0" w:color="auto"/>
        <w:right w:val="none" w:sz="0" w:space="0" w:color="auto"/>
      </w:divBdr>
    </w:div>
    <w:div w:id="57351698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29895383">
      <w:bodyDiv w:val="1"/>
      <w:marLeft w:val="0"/>
      <w:marRight w:val="0"/>
      <w:marTop w:val="0"/>
      <w:marBottom w:val="0"/>
      <w:divBdr>
        <w:top w:val="none" w:sz="0" w:space="0" w:color="auto"/>
        <w:left w:val="none" w:sz="0" w:space="0" w:color="auto"/>
        <w:bottom w:val="none" w:sz="0" w:space="0" w:color="auto"/>
        <w:right w:val="none" w:sz="0" w:space="0" w:color="auto"/>
      </w:divBdr>
    </w:div>
    <w:div w:id="647980777">
      <w:bodyDiv w:val="1"/>
      <w:marLeft w:val="0"/>
      <w:marRight w:val="0"/>
      <w:marTop w:val="0"/>
      <w:marBottom w:val="0"/>
      <w:divBdr>
        <w:top w:val="none" w:sz="0" w:space="0" w:color="auto"/>
        <w:left w:val="none" w:sz="0" w:space="0" w:color="auto"/>
        <w:bottom w:val="none" w:sz="0" w:space="0" w:color="auto"/>
        <w:right w:val="none" w:sz="0" w:space="0" w:color="auto"/>
      </w:divBdr>
    </w:div>
    <w:div w:id="717971631">
      <w:bodyDiv w:val="1"/>
      <w:marLeft w:val="0"/>
      <w:marRight w:val="0"/>
      <w:marTop w:val="0"/>
      <w:marBottom w:val="0"/>
      <w:divBdr>
        <w:top w:val="none" w:sz="0" w:space="0" w:color="auto"/>
        <w:left w:val="none" w:sz="0" w:space="0" w:color="auto"/>
        <w:bottom w:val="none" w:sz="0" w:space="0" w:color="auto"/>
        <w:right w:val="none" w:sz="0" w:space="0" w:color="auto"/>
      </w:divBdr>
    </w:div>
    <w:div w:id="771703964">
      <w:bodyDiv w:val="1"/>
      <w:marLeft w:val="0"/>
      <w:marRight w:val="0"/>
      <w:marTop w:val="0"/>
      <w:marBottom w:val="0"/>
      <w:divBdr>
        <w:top w:val="none" w:sz="0" w:space="0" w:color="auto"/>
        <w:left w:val="none" w:sz="0" w:space="0" w:color="auto"/>
        <w:bottom w:val="none" w:sz="0" w:space="0" w:color="auto"/>
        <w:right w:val="none" w:sz="0" w:space="0" w:color="auto"/>
      </w:divBdr>
    </w:div>
    <w:div w:id="826634167">
      <w:bodyDiv w:val="1"/>
      <w:marLeft w:val="0"/>
      <w:marRight w:val="0"/>
      <w:marTop w:val="0"/>
      <w:marBottom w:val="0"/>
      <w:divBdr>
        <w:top w:val="none" w:sz="0" w:space="0" w:color="auto"/>
        <w:left w:val="none" w:sz="0" w:space="0" w:color="auto"/>
        <w:bottom w:val="none" w:sz="0" w:space="0" w:color="auto"/>
        <w:right w:val="none" w:sz="0" w:space="0" w:color="auto"/>
      </w:divBdr>
    </w:div>
    <w:div w:id="858814302">
      <w:bodyDiv w:val="1"/>
      <w:marLeft w:val="0"/>
      <w:marRight w:val="0"/>
      <w:marTop w:val="0"/>
      <w:marBottom w:val="0"/>
      <w:divBdr>
        <w:top w:val="none" w:sz="0" w:space="0" w:color="auto"/>
        <w:left w:val="none" w:sz="0" w:space="0" w:color="auto"/>
        <w:bottom w:val="none" w:sz="0" w:space="0" w:color="auto"/>
        <w:right w:val="none" w:sz="0" w:space="0" w:color="auto"/>
      </w:divBdr>
    </w:div>
    <w:div w:id="879393109">
      <w:bodyDiv w:val="1"/>
      <w:marLeft w:val="0"/>
      <w:marRight w:val="0"/>
      <w:marTop w:val="0"/>
      <w:marBottom w:val="0"/>
      <w:divBdr>
        <w:top w:val="none" w:sz="0" w:space="0" w:color="auto"/>
        <w:left w:val="none" w:sz="0" w:space="0" w:color="auto"/>
        <w:bottom w:val="none" w:sz="0" w:space="0" w:color="auto"/>
        <w:right w:val="none" w:sz="0" w:space="0" w:color="auto"/>
      </w:divBdr>
    </w:div>
    <w:div w:id="926496070">
      <w:bodyDiv w:val="1"/>
      <w:marLeft w:val="0"/>
      <w:marRight w:val="0"/>
      <w:marTop w:val="0"/>
      <w:marBottom w:val="0"/>
      <w:divBdr>
        <w:top w:val="none" w:sz="0" w:space="0" w:color="auto"/>
        <w:left w:val="none" w:sz="0" w:space="0" w:color="auto"/>
        <w:bottom w:val="none" w:sz="0" w:space="0" w:color="auto"/>
        <w:right w:val="none" w:sz="0" w:space="0" w:color="auto"/>
      </w:divBdr>
    </w:div>
    <w:div w:id="989560599">
      <w:bodyDiv w:val="1"/>
      <w:marLeft w:val="0"/>
      <w:marRight w:val="0"/>
      <w:marTop w:val="0"/>
      <w:marBottom w:val="0"/>
      <w:divBdr>
        <w:top w:val="none" w:sz="0" w:space="0" w:color="auto"/>
        <w:left w:val="none" w:sz="0" w:space="0" w:color="auto"/>
        <w:bottom w:val="none" w:sz="0" w:space="0" w:color="auto"/>
        <w:right w:val="none" w:sz="0" w:space="0" w:color="auto"/>
      </w:divBdr>
    </w:div>
    <w:div w:id="996960203">
      <w:bodyDiv w:val="1"/>
      <w:marLeft w:val="0"/>
      <w:marRight w:val="0"/>
      <w:marTop w:val="0"/>
      <w:marBottom w:val="0"/>
      <w:divBdr>
        <w:top w:val="none" w:sz="0" w:space="0" w:color="auto"/>
        <w:left w:val="none" w:sz="0" w:space="0" w:color="auto"/>
        <w:bottom w:val="none" w:sz="0" w:space="0" w:color="auto"/>
        <w:right w:val="none" w:sz="0" w:space="0" w:color="auto"/>
      </w:divBdr>
    </w:div>
    <w:div w:id="1184974157">
      <w:bodyDiv w:val="1"/>
      <w:marLeft w:val="0"/>
      <w:marRight w:val="0"/>
      <w:marTop w:val="0"/>
      <w:marBottom w:val="0"/>
      <w:divBdr>
        <w:top w:val="none" w:sz="0" w:space="0" w:color="auto"/>
        <w:left w:val="none" w:sz="0" w:space="0" w:color="auto"/>
        <w:bottom w:val="none" w:sz="0" w:space="0" w:color="auto"/>
        <w:right w:val="none" w:sz="0" w:space="0" w:color="auto"/>
      </w:divBdr>
    </w:div>
    <w:div w:id="1211265648">
      <w:bodyDiv w:val="1"/>
      <w:marLeft w:val="0"/>
      <w:marRight w:val="0"/>
      <w:marTop w:val="0"/>
      <w:marBottom w:val="0"/>
      <w:divBdr>
        <w:top w:val="none" w:sz="0" w:space="0" w:color="auto"/>
        <w:left w:val="none" w:sz="0" w:space="0" w:color="auto"/>
        <w:bottom w:val="none" w:sz="0" w:space="0" w:color="auto"/>
        <w:right w:val="none" w:sz="0" w:space="0" w:color="auto"/>
      </w:divBdr>
    </w:div>
    <w:div w:id="1245996156">
      <w:bodyDiv w:val="1"/>
      <w:marLeft w:val="0"/>
      <w:marRight w:val="0"/>
      <w:marTop w:val="0"/>
      <w:marBottom w:val="0"/>
      <w:divBdr>
        <w:top w:val="none" w:sz="0" w:space="0" w:color="auto"/>
        <w:left w:val="none" w:sz="0" w:space="0" w:color="auto"/>
        <w:bottom w:val="none" w:sz="0" w:space="0" w:color="auto"/>
        <w:right w:val="none" w:sz="0" w:space="0" w:color="auto"/>
      </w:divBdr>
    </w:div>
    <w:div w:id="1268008136">
      <w:bodyDiv w:val="1"/>
      <w:marLeft w:val="0"/>
      <w:marRight w:val="0"/>
      <w:marTop w:val="0"/>
      <w:marBottom w:val="0"/>
      <w:divBdr>
        <w:top w:val="none" w:sz="0" w:space="0" w:color="auto"/>
        <w:left w:val="none" w:sz="0" w:space="0" w:color="auto"/>
        <w:bottom w:val="none" w:sz="0" w:space="0" w:color="auto"/>
        <w:right w:val="none" w:sz="0" w:space="0" w:color="auto"/>
      </w:divBdr>
    </w:div>
    <w:div w:id="1498233438">
      <w:bodyDiv w:val="1"/>
      <w:marLeft w:val="0"/>
      <w:marRight w:val="0"/>
      <w:marTop w:val="0"/>
      <w:marBottom w:val="0"/>
      <w:divBdr>
        <w:top w:val="none" w:sz="0" w:space="0" w:color="auto"/>
        <w:left w:val="none" w:sz="0" w:space="0" w:color="auto"/>
        <w:bottom w:val="none" w:sz="0" w:space="0" w:color="auto"/>
        <w:right w:val="none" w:sz="0" w:space="0" w:color="auto"/>
      </w:divBdr>
    </w:div>
    <w:div w:id="1537426833">
      <w:bodyDiv w:val="1"/>
      <w:marLeft w:val="0"/>
      <w:marRight w:val="0"/>
      <w:marTop w:val="0"/>
      <w:marBottom w:val="0"/>
      <w:divBdr>
        <w:top w:val="none" w:sz="0" w:space="0" w:color="auto"/>
        <w:left w:val="none" w:sz="0" w:space="0" w:color="auto"/>
        <w:bottom w:val="none" w:sz="0" w:space="0" w:color="auto"/>
        <w:right w:val="none" w:sz="0" w:space="0" w:color="auto"/>
      </w:divBdr>
    </w:div>
    <w:div w:id="1568220162">
      <w:bodyDiv w:val="1"/>
      <w:marLeft w:val="0"/>
      <w:marRight w:val="0"/>
      <w:marTop w:val="0"/>
      <w:marBottom w:val="0"/>
      <w:divBdr>
        <w:top w:val="none" w:sz="0" w:space="0" w:color="auto"/>
        <w:left w:val="none" w:sz="0" w:space="0" w:color="auto"/>
        <w:bottom w:val="none" w:sz="0" w:space="0" w:color="auto"/>
        <w:right w:val="none" w:sz="0" w:space="0" w:color="auto"/>
      </w:divBdr>
    </w:div>
    <w:div w:id="1582988854">
      <w:bodyDiv w:val="1"/>
      <w:marLeft w:val="0"/>
      <w:marRight w:val="0"/>
      <w:marTop w:val="0"/>
      <w:marBottom w:val="0"/>
      <w:divBdr>
        <w:top w:val="none" w:sz="0" w:space="0" w:color="auto"/>
        <w:left w:val="none" w:sz="0" w:space="0" w:color="auto"/>
        <w:bottom w:val="none" w:sz="0" w:space="0" w:color="auto"/>
        <w:right w:val="none" w:sz="0" w:space="0" w:color="auto"/>
      </w:divBdr>
    </w:div>
    <w:div w:id="1602181123">
      <w:bodyDiv w:val="1"/>
      <w:marLeft w:val="0"/>
      <w:marRight w:val="0"/>
      <w:marTop w:val="0"/>
      <w:marBottom w:val="0"/>
      <w:divBdr>
        <w:top w:val="none" w:sz="0" w:space="0" w:color="auto"/>
        <w:left w:val="none" w:sz="0" w:space="0" w:color="auto"/>
        <w:bottom w:val="none" w:sz="0" w:space="0" w:color="auto"/>
        <w:right w:val="none" w:sz="0" w:space="0" w:color="auto"/>
      </w:divBdr>
    </w:div>
    <w:div w:id="1656257404">
      <w:bodyDiv w:val="1"/>
      <w:marLeft w:val="0"/>
      <w:marRight w:val="0"/>
      <w:marTop w:val="0"/>
      <w:marBottom w:val="0"/>
      <w:divBdr>
        <w:top w:val="none" w:sz="0" w:space="0" w:color="auto"/>
        <w:left w:val="none" w:sz="0" w:space="0" w:color="auto"/>
        <w:bottom w:val="none" w:sz="0" w:space="0" w:color="auto"/>
        <w:right w:val="none" w:sz="0" w:space="0" w:color="auto"/>
      </w:divBdr>
    </w:div>
    <w:div w:id="1761102837">
      <w:bodyDiv w:val="1"/>
      <w:marLeft w:val="0"/>
      <w:marRight w:val="0"/>
      <w:marTop w:val="0"/>
      <w:marBottom w:val="0"/>
      <w:divBdr>
        <w:top w:val="none" w:sz="0" w:space="0" w:color="auto"/>
        <w:left w:val="none" w:sz="0" w:space="0" w:color="auto"/>
        <w:bottom w:val="none" w:sz="0" w:space="0" w:color="auto"/>
        <w:right w:val="none" w:sz="0" w:space="0" w:color="auto"/>
      </w:divBdr>
    </w:div>
    <w:div w:id="1854296309">
      <w:bodyDiv w:val="1"/>
      <w:marLeft w:val="0"/>
      <w:marRight w:val="0"/>
      <w:marTop w:val="0"/>
      <w:marBottom w:val="0"/>
      <w:divBdr>
        <w:top w:val="none" w:sz="0" w:space="0" w:color="auto"/>
        <w:left w:val="none" w:sz="0" w:space="0" w:color="auto"/>
        <w:bottom w:val="none" w:sz="0" w:space="0" w:color="auto"/>
        <w:right w:val="none" w:sz="0" w:space="0" w:color="auto"/>
      </w:divBdr>
    </w:div>
    <w:div w:id="1860199186">
      <w:bodyDiv w:val="1"/>
      <w:marLeft w:val="0"/>
      <w:marRight w:val="0"/>
      <w:marTop w:val="0"/>
      <w:marBottom w:val="0"/>
      <w:divBdr>
        <w:top w:val="none" w:sz="0" w:space="0" w:color="auto"/>
        <w:left w:val="none" w:sz="0" w:space="0" w:color="auto"/>
        <w:bottom w:val="none" w:sz="0" w:space="0" w:color="auto"/>
        <w:right w:val="none" w:sz="0" w:space="0" w:color="auto"/>
      </w:divBdr>
    </w:div>
    <w:div w:id="1902671940">
      <w:bodyDiv w:val="1"/>
      <w:marLeft w:val="0"/>
      <w:marRight w:val="0"/>
      <w:marTop w:val="0"/>
      <w:marBottom w:val="0"/>
      <w:divBdr>
        <w:top w:val="none" w:sz="0" w:space="0" w:color="auto"/>
        <w:left w:val="none" w:sz="0" w:space="0" w:color="auto"/>
        <w:bottom w:val="none" w:sz="0" w:space="0" w:color="auto"/>
        <w:right w:val="none" w:sz="0" w:space="0" w:color="auto"/>
      </w:divBdr>
    </w:div>
    <w:div w:id="1998070758">
      <w:bodyDiv w:val="1"/>
      <w:marLeft w:val="0"/>
      <w:marRight w:val="0"/>
      <w:marTop w:val="0"/>
      <w:marBottom w:val="0"/>
      <w:divBdr>
        <w:top w:val="none" w:sz="0" w:space="0" w:color="auto"/>
        <w:left w:val="none" w:sz="0" w:space="0" w:color="auto"/>
        <w:bottom w:val="none" w:sz="0" w:space="0" w:color="auto"/>
        <w:right w:val="none" w:sz="0" w:space="0" w:color="auto"/>
      </w:divBdr>
    </w:div>
    <w:div w:id="2028022829">
      <w:bodyDiv w:val="1"/>
      <w:marLeft w:val="0"/>
      <w:marRight w:val="0"/>
      <w:marTop w:val="0"/>
      <w:marBottom w:val="0"/>
      <w:divBdr>
        <w:top w:val="none" w:sz="0" w:space="0" w:color="auto"/>
        <w:left w:val="none" w:sz="0" w:space="0" w:color="auto"/>
        <w:bottom w:val="none" w:sz="0" w:space="0" w:color="auto"/>
        <w:right w:val="none" w:sz="0" w:space="0" w:color="auto"/>
      </w:divBdr>
    </w:div>
    <w:div w:id="2039968945">
      <w:bodyDiv w:val="1"/>
      <w:marLeft w:val="0"/>
      <w:marRight w:val="0"/>
      <w:marTop w:val="0"/>
      <w:marBottom w:val="0"/>
      <w:divBdr>
        <w:top w:val="none" w:sz="0" w:space="0" w:color="auto"/>
        <w:left w:val="none" w:sz="0" w:space="0" w:color="auto"/>
        <w:bottom w:val="none" w:sz="0" w:space="0" w:color="auto"/>
        <w:right w:val="none" w:sz="0" w:space="0" w:color="auto"/>
      </w:divBdr>
    </w:div>
    <w:div w:id="2055419593">
      <w:bodyDiv w:val="1"/>
      <w:marLeft w:val="0"/>
      <w:marRight w:val="0"/>
      <w:marTop w:val="0"/>
      <w:marBottom w:val="0"/>
      <w:divBdr>
        <w:top w:val="none" w:sz="0" w:space="0" w:color="auto"/>
        <w:left w:val="none" w:sz="0" w:space="0" w:color="auto"/>
        <w:bottom w:val="none" w:sz="0" w:space="0" w:color="auto"/>
        <w:right w:val="none" w:sz="0" w:space="0" w:color="auto"/>
      </w:divBdr>
    </w:div>
    <w:div w:id="2062292413">
      <w:bodyDiv w:val="1"/>
      <w:marLeft w:val="0"/>
      <w:marRight w:val="0"/>
      <w:marTop w:val="0"/>
      <w:marBottom w:val="0"/>
      <w:divBdr>
        <w:top w:val="none" w:sz="0" w:space="0" w:color="auto"/>
        <w:left w:val="none" w:sz="0" w:space="0" w:color="auto"/>
        <w:bottom w:val="none" w:sz="0" w:space="0" w:color="auto"/>
        <w:right w:val="none" w:sz="0" w:space="0" w:color="auto"/>
      </w:divBdr>
    </w:div>
    <w:div w:id="2106878276">
      <w:bodyDiv w:val="1"/>
      <w:marLeft w:val="0"/>
      <w:marRight w:val="0"/>
      <w:marTop w:val="0"/>
      <w:marBottom w:val="0"/>
      <w:divBdr>
        <w:top w:val="none" w:sz="0" w:space="0" w:color="auto"/>
        <w:left w:val="none" w:sz="0" w:space="0" w:color="auto"/>
        <w:bottom w:val="none" w:sz="0" w:space="0" w:color="auto"/>
        <w:right w:val="none" w:sz="0" w:space="0" w:color="auto"/>
      </w:divBdr>
    </w:div>
    <w:div w:id="211230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778C9-3D8A-4A67-9B40-B7596181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cp:lastModifiedBy>
  <cp:revision>2</cp:revision>
  <cp:lastPrinted>2020-11-26T03:49:00Z</cp:lastPrinted>
  <dcterms:created xsi:type="dcterms:W3CDTF">2020-11-26T04:29:00Z</dcterms:created>
  <dcterms:modified xsi:type="dcterms:W3CDTF">2020-11-26T04:29:00Z</dcterms:modified>
</cp:coreProperties>
</file>