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252" w:type="dxa"/>
        <w:tblLook w:val="01E0" w:firstRow="1" w:lastRow="1" w:firstColumn="1" w:lastColumn="1" w:noHBand="0" w:noVBand="0"/>
      </w:tblPr>
      <w:tblGrid>
        <w:gridCol w:w="9602"/>
        <w:gridCol w:w="222"/>
      </w:tblGrid>
      <w:tr w:rsidR="00FA0B77" w:rsidRPr="00FA0B77" w:rsidTr="005854C7">
        <w:trPr>
          <w:trHeight w:val="1284"/>
        </w:trPr>
        <w:tc>
          <w:tcPr>
            <w:tcW w:w="4500" w:type="dxa"/>
          </w:tcPr>
          <w:tbl>
            <w:tblPr>
              <w:tblW w:w="9520" w:type="dxa"/>
              <w:tblInd w:w="108" w:type="dxa"/>
              <w:tblLook w:val="01E0" w:firstRow="1" w:lastRow="1" w:firstColumn="1" w:lastColumn="1" w:noHBand="0" w:noVBand="0"/>
            </w:tblPr>
            <w:tblGrid>
              <w:gridCol w:w="3220"/>
              <w:gridCol w:w="6300"/>
            </w:tblGrid>
            <w:tr w:rsidR="00FA0B77" w:rsidRPr="00FA0B77" w:rsidTr="005854C7">
              <w:trPr>
                <w:trHeight w:val="1135"/>
              </w:trPr>
              <w:tc>
                <w:tcPr>
                  <w:tcW w:w="3220" w:type="dxa"/>
                </w:tcPr>
                <w:p w:rsidR="00FA0B77" w:rsidRPr="00FA0B77" w:rsidRDefault="00FA0B77" w:rsidP="00FA0B77">
                  <w:pPr>
                    <w:keepNext/>
                    <w:spacing w:after="0" w:line="24" w:lineRule="atLeast"/>
                    <w:ind w:firstLine="0"/>
                    <w:jc w:val="center"/>
                    <w:outlineLvl w:val="2"/>
                    <w:rPr>
                      <w:rFonts w:eastAsia="Times New Roman" w:cs="Times New Roman"/>
                      <w:b/>
                      <w:sz w:val="26"/>
                      <w:szCs w:val="28"/>
                    </w:rPr>
                  </w:pPr>
                  <w:r w:rsidRPr="00FA0B77">
                    <w:rPr>
                      <w:rFonts w:eastAsia="Times New Roman" w:cs="Times New Roman"/>
                      <w:b/>
                      <w:sz w:val="26"/>
                      <w:szCs w:val="28"/>
                    </w:rPr>
                    <w:t>ỦY BAN NHÂN DÂN TỈNH HÀ TĨNH</w:t>
                  </w:r>
                </w:p>
                <w:p w:rsidR="00FA0B77" w:rsidRPr="00FA0B77" w:rsidRDefault="00FA0B77" w:rsidP="00FA0B77">
                  <w:pPr>
                    <w:spacing w:after="0" w:line="24" w:lineRule="atLeast"/>
                    <w:ind w:firstLine="0"/>
                    <w:jc w:val="center"/>
                    <w:rPr>
                      <w:rFonts w:eastAsia="Times New Roman" w:cs="Times New Roman"/>
                      <w:szCs w:val="28"/>
                    </w:rPr>
                  </w:pPr>
                  <w:r w:rsidRPr="00FA0B77">
                    <w:rPr>
                      <w:rFonts w:eastAsia="Times New Roman" w:cs="Times New Roman"/>
                      <w:noProof/>
                      <w:szCs w:val="28"/>
                    </w:rPr>
                    <mc:AlternateContent>
                      <mc:Choice Requires="wps">
                        <w:drawing>
                          <wp:anchor distT="0" distB="0" distL="114300" distR="114300" simplePos="0" relativeHeight="251663360" behindDoc="0" locked="0" layoutInCell="1" allowOverlap="1" wp14:anchorId="2EDA48DC" wp14:editId="0729F545">
                            <wp:simplePos x="0" y="0"/>
                            <wp:positionH relativeFrom="column">
                              <wp:posOffset>612140</wp:posOffset>
                            </wp:positionH>
                            <wp:positionV relativeFrom="paragraph">
                              <wp:posOffset>13970</wp:posOffset>
                            </wp:positionV>
                            <wp:extent cx="622935" cy="0"/>
                            <wp:effectExtent l="12065" t="7620" r="1270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1.1pt" to="97.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pa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"/>
                        </w:pict>
                      </mc:Fallback>
                    </mc:AlternateContent>
                  </w:r>
                </w:p>
                <w:p w:rsidR="00FA0B77" w:rsidRPr="00FA0B77" w:rsidRDefault="00FA0B77" w:rsidP="00FA0B77">
                  <w:pPr>
                    <w:spacing w:after="0"/>
                    <w:ind w:firstLine="0"/>
                    <w:jc w:val="center"/>
                    <w:rPr>
                      <w:rFonts w:eastAsia="Times New Roman" w:cs="Times New Roman"/>
                      <w:szCs w:val="28"/>
                    </w:rPr>
                  </w:pPr>
                  <w:r w:rsidRPr="00FA0B77">
                    <w:rPr>
                      <w:rFonts w:eastAsia="Times New Roman" w:cs="Times New Roman"/>
                      <w:sz w:val="26"/>
                      <w:szCs w:val="28"/>
                    </w:rPr>
                    <w:t xml:space="preserve">Số: </w:t>
                  </w:r>
                  <w:r w:rsidR="00706743">
                    <w:rPr>
                      <w:rFonts w:eastAsia="Times New Roman" w:cs="Times New Roman"/>
                      <w:sz w:val="26"/>
                      <w:szCs w:val="28"/>
                    </w:rPr>
                    <w:t>448</w:t>
                  </w:r>
                  <w:bookmarkStart w:id="0" w:name="_GoBack"/>
                  <w:bookmarkEnd w:id="0"/>
                  <w:r w:rsidRPr="00FA0B77">
                    <w:rPr>
                      <w:rFonts w:eastAsia="Times New Roman" w:cs="Times New Roman"/>
                      <w:sz w:val="26"/>
                      <w:szCs w:val="28"/>
                    </w:rPr>
                    <w:t xml:space="preserve">/TTr-UBND       </w:t>
                  </w:r>
                </w:p>
              </w:tc>
              <w:tc>
                <w:tcPr>
                  <w:tcW w:w="6300" w:type="dxa"/>
                </w:tcPr>
                <w:p w:rsidR="00FA0B77" w:rsidRPr="00FA0B77" w:rsidRDefault="00FA0B77" w:rsidP="00FA0B77">
                  <w:pPr>
                    <w:keepNext/>
                    <w:spacing w:after="0"/>
                    <w:ind w:firstLine="0"/>
                    <w:outlineLvl w:val="3"/>
                    <w:rPr>
                      <w:rFonts w:eastAsia="Times New Roman" w:cs="Times New Roman"/>
                      <w:b/>
                      <w:bCs/>
                      <w:szCs w:val="28"/>
                    </w:rPr>
                  </w:pPr>
                  <w:r w:rsidRPr="00FA0B77">
                    <w:rPr>
                      <w:rFonts w:eastAsia="Times New Roman" w:cs="Times New Roman"/>
                      <w:b/>
                      <w:bCs/>
                      <w:sz w:val="26"/>
                      <w:szCs w:val="28"/>
                    </w:rPr>
                    <w:t xml:space="preserve">   CỘNG HÒA XÃ HỘI CHỦ NGHĨA VIỆT </w:t>
                  </w:r>
                  <w:smartTag w:uri="urn:schemas-microsoft-com:office:smarttags" w:element="place">
                    <w:smartTag w:uri="urn:schemas-microsoft-com:office:smarttags" w:element="country-region">
                      <w:r w:rsidRPr="00FA0B77">
                        <w:rPr>
                          <w:rFonts w:eastAsia="Times New Roman" w:cs="Times New Roman"/>
                          <w:b/>
                          <w:bCs/>
                          <w:sz w:val="26"/>
                          <w:szCs w:val="28"/>
                        </w:rPr>
                        <w:t>NAM</w:t>
                      </w:r>
                    </w:smartTag>
                  </w:smartTag>
                </w:p>
                <w:p w:rsidR="00FA0B77" w:rsidRPr="00FA0B77" w:rsidRDefault="00FA0B77" w:rsidP="00FA0B77">
                  <w:pPr>
                    <w:keepNext/>
                    <w:spacing w:after="0"/>
                    <w:ind w:firstLine="0"/>
                    <w:outlineLvl w:val="0"/>
                    <w:rPr>
                      <w:rFonts w:eastAsia="Times New Roman" w:cs="Times New Roman"/>
                      <w:szCs w:val="28"/>
                    </w:rPr>
                  </w:pPr>
                  <w:r w:rsidRPr="00FA0B77">
                    <w:rPr>
                      <w:rFonts w:eastAsia="Times New Roman" w:cs="Times New Roman"/>
                      <w:b/>
                      <w:bCs/>
                      <w:szCs w:val="28"/>
                    </w:rPr>
                    <w:t xml:space="preserve">                 Độc lập - Tự do - Hạnh phúc</w:t>
                  </w:r>
                </w:p>
                <w:p w:rsidR="00FA0B77" w:rsidRPr="00FA0B77" w:rsidRDefault="00FA0B77" w:rsidP="00FA0B77">
                  <w:pPr>
                    <w:keepNext/>
                    <w:spacing w:after="0"/>
                    <w:ind w:firstLine="0"/>
                    <w:jc w:val="center"/>
                    <w:outlineLvl w:val="4"/>
                    <w:rPr>
                      <w:rFonts w:eastAsia="Times New Roman" w:cs="Times New Roman"/>
                      <w:i/>
                      <w:iCs/>
                      <w:szCs w:val="28"/>
                    </w:rPr>
                  </w:pPr>
                  <w:r w:rsidRPr="00FA0B77">
                    <w:rPr>
                      <w:rFonts w:eastAsia="Times New Roman" w:cs="Times New Roman"/>
                      <w:i/>
                      <w:iCs/>
                      <w:noProof/>
                      <w:szCs w:val="28"/>
                    </w:rPr>
                    <mc:AlternateContent>
                      <mc:Choice Requires="wps">
                        <w:drawing>
                          <wp:anchor distT="0" distB="0" distL="114300" distR="114300" simplePos="0" relativeHeight="251664384" behindDoc="0" locked="0" layoutInCell="1" allowOverlap="1" wp14:anchorId="6FB30745" wp14:editId="422ACC8A">
                            <wp:simplePos x="0" y="0"/>
                            <wp:positionH relativeFrom="column">
                              <wp:posOffset>749935</wp:posOffset>
                            </wp:positionH>
                            <wp:positionV relativeFrom="paragraph">
                              <wp:posOffset>22860</wp:posOffset>
                            </wp:positionV>
                            <wp:extent cx="2181225" cy="0"/>
                            <wp:effectExtent l="13335" t="12065" r="5715"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1.8pt" to="23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"/>
                        </w:pict>
                      </mc:Fallback>
                    </mc:AlternateContent>
                  </w:r>
                  <w:r w:rsidRPr="00FA0B77">
                    <w:rPr>
                      <w:rFonts w:eastAsia="Times New Roman" w:cs="Times New Roman"/>
                      <w:i/>
                      <w:iCs/>
                      <w:szCs w:val="28"/>
                    </w:rPr>
                    <w:t xml:space="preserve">           </w:t>
                  </w:r>
                </w:p>
                <w:p w:rsidR="00FA0B77" w:rsidRPr="00FA0B77" w:rsidRDefault="00FA0B77" w:rsidP="00FA0B77">
                  <w:pPr>
                    <w:keepNext/>
                    <w:spacing w:after="0"/>
                    <w:ind w:firstLine="0"/>
                    <w:jc w:val="center"/>
                    <w:outlineLvl w:val="4"/>
                    <w:rPr>
                      <w:rFonts w:eastAsia="Times New Roman" w:cs="Times New Roman"/>
                      <w:i/>
                      <w:iCs/>
                      <w:szCs w:val="28"/>
                    </w:rPr>
                  </w:pPr>
                  <w:r w:rsidRPr="00FA0B77">
                    <w:rPr>
                      <w:rFonts w:eastAsia="Times New Roman" w:cs="Times New Roman"/>
                      <w:i/>
                      <w:iCs/>
                      <w:szCs w:val="28"/>
                    </w:rPr>
                    <w:t xml:space="preserve">          Hà Tĩnh, ngày </w:t>
                  </w:r>
                  <w:r w:rsidR="00706743">
                    <w:rPr>
                      <w:rFonts w:eastAsia="Times New Roman" w:cs="Times New Roman"/>
                      <w:i/>
                      <w:iCs/>
                      <w:szCs w:val="28"/>
                    </w:rPr>
                    <w:t xml:space="preserve"> </w:t>
                  </w:r>
                  <w:r w:rsidR="00AF5943">
                    <w:rPr>
                      <w:rFonts w:eastAsia="Times New Roman" w:cs="Times New Roman"/>
                      <w:i/>
                      <w:iCs/>
                      <w:szCs w:val="28"/>
                    </w:rPr>
                    <w:t>01 tháng 12</w:t>
                  </w:r>
                  <w:r w:rsidRPr="00FA0B77">
                    <w:rPr>
                      <w:rFonts w:eastAsia="Times New Roman" w:cs="Times New Roman"/>
                      <w:i/>
                      <w:iCs/>
                      <w:szCs w:val="28"/>
                    </w:rPr>
                    <w:t xml:space="preserve"> năm 2020</w:t>
                  </w:r>
                </w:p>
              </w:tc>
            </w:tr>
          </w:tbl>
          <w:p w:rsidR="00FA0B77" w:rsidRPr="00FA0B77" w:rsidRDefault="00FA0B77" w:rsidP="00FA0B77">
            <w:pPr>
              <w:spacing w:after="0"/>
              <w:ind w:firstLine="0"/>
              <w:rPr>
                <w:rFonts w:eastAsia="Times New Roman" w:cs="Times New Roman"/>
                <w:spacing w:val="-10"/>
                <w:sz w:val="26"/>
                <w:szCs w:val="26"/>
              </w:rPr>
            </w:pPr>
          </w:p>
        </w:tc>
        <w:tc>
          <w:tcPr>
            <w:tcW w:w="5220" w:type="dxa"/>
          </w:tcPr>
          <w:p w:rsidR="00FA0B77" w:rsidRPr="00FA0B77" w:rsidRDefault="00FA0B77" w:rsidP="00FA0B77">
            <w:pPr>
              <w:keepNext/>
              <w:spacing w:after="0"/>
              <w:ind w:firstLine="0"/>
              <w:jc w:val="right"/>
              <w:outlineLvl w:val="4"/>
              <w:rPr>
                <w:rFonts w:eastAsia="Times New Roman" w:cs="Times New Roman"/>
                <w:i/>
                <w:szCs w:val="20"/>
              </w:rPr>
            </w:pPr>
          </w:p>
        </w:tc>
      </w:tr>
    </w:tbl>
    <w:p w:rsidR="00FA0B77" w:rsidRPr="00FA0B77" w:rsidRDefault="00FA0B77" w:rsidP="00FA0B77">
      <w:pPr>
        <w:spacing w:after="0"/>
        <w:ind w:firstLine="0"/>
        <w:jc w:val="center"/>
        <w:rPr>
          <w:rFonts w:eastAsia="Times New Roman" w:cs="Times New Roman"/>
          <w:b/>
          <w:bCs/>
          <w:sz w:val="20"/>
          <w:szCs w:val="28"/>
        </w:rPr>
      </w:pPr>
    </w:p>
    <w:p w:rsidR="00FA0B77" w:rsidRPr="00FA0B77" w:rsidRDefault="00FA0B77" w:rsidP="00FA0B77">
      <w:pPr>
        <w:spacing w:after="0"/>
        <w:ind w:firstLine="0"/>
        <w:jc w:val="center"/>
        <w:rPr>
          <w:rFonts w:eastAsia="Times New Roman" w:cs="Times New Roman"/>
          <w:b/>
          <w:bCs/>
          <w:szCs w:val="28"/>
        </w:rPr>
      </w:pPr>
      <w:r w:rsidRPr="00FA0B77">
        <w:rPr>
          <w:rFonts w:eastAsia="Times New Roman" w:cs="Times New Roman"/>
          <w:b/>
          <w:bCs/>
          <w:szCs w:val="28"/>
        </w:rPr>
        <w:t>TỜ TRÌNH</w:t>
      </w:r>
    </w:p>
    <w:p w:rsidR="00FA0B77" w:rsidRPr="00FA0B77" w:rsidRDefault="00FA0B77" w:rsidP="00FA0B77">
      <w:pPr>
        <w:spacing w:after="0"/>
        <w:ind w:firstLine="0"/>
        <w:jc w:val="center"/>
        <w:rPr>
          <w:rFonts w:eastAsia="Times New Roman" w:cs="Times New Roman"/>
          <w:b/>
          <w:color w:val="000000"/>
          <w:szCs w:val="28"/>
        </w:rPr>
      </w:pPr>
      <w:r w:rsidRPr="00FA0B77">
        <w:rPr>
          <w:rFonts w:eastAsia="Times New Roman" w:cs="Times New Roman"/>
          <w:b/>
          <w:szCs w:val="28"/>
          <w:lang w:val="nl-NL"/>
        </w:rPr>
        <w:t>Đề nghị ban hành Nghị quyết “Xây dựng và n</w:t>
      </w:r>
      <w:r w:rsidRPr="00FA0B77">
        <w:rPr>
          <w:rFonts w:eastAsia="Times New Roman" w:cs="Times New Roman"/>
          <w:b/>
          <w:color w:val="000000"/>
          <w:szCs w:val="28"/>
        </w:rPr>
        <w:t xml:space="preserve">âng cao hiệu quả hoạt động của hệ thống thiết chế văn hóa, thể thao cơ sở, giai đoạn 2021- 2025 </w:t>
      </w:r>
    </w:p>
    <w:p w:rsidR="00FA0B77" w:rsidRPr="00FA0B77" w:rsidRDefault="00FA0B77" w:rsidP="00FA0B77">
      <w:pPr>
        <w:spacing w:after="0"/>
        <w:ind w:firstLine="0"/>
        <w:jc w:val="center"/>
        <w:rPr>
          <w:rFonts w:eastAsia="Times New Roman" w:cs="Times New Roman"/>
          <w:szCs w:val="28"/>
        </w:rPr>
      </w:pPr>
      <w:r w:rsidRPr="00FA0B77">
        <w:rPr>
          <w:rFonts w:eastAsia="Times New Roman" w:cs="Times New Roman"/>
          <w:b/>
          <w:color w:val="000000"/>
          <w:szCs w:val="28"/>
        </w:rPr>
        <w:t>và những năm tiếp theo”</w:t>
      </w:r>
    </w:p>
    <w:p w:rsidR="00FA0B77" w:rsidRPr="00FA0B77" w:rsidRDefault="00FA0B77" w:rsidP="00FA0B77">
      <w:pPr>
        <w:spacing w:after="0"/>
        <w:ind w:firstLine="0"/>
        <w:jc w:val="center"/>
        <w:rPr>
          <w:rFonts w:eastAsia="Times New Roman" w:cs="Times New Roman"/>
          <w:b/>
          <w:szCs w:val="28"/>
        </w:rPr>
      </w:pPr>
      <w:r w:rsidRPr="00FA0B77">
        <w:rPr>
          <w:rFonts w:eastAsia="Times New Roman" w:cs="Times New Roman"/>
          <w:noProof/>
          <w:szCs w:val="28"/>
        </w:rPr>
        <mc:AlternateContent>
          <mc:Choice Requires="wps">
            <w:drawing>
              <wp:anchor distT="0" distB="0" distL="114300" distR="114300" simplePos="0" relativeHeight="251662336" behindDoc="0" locked="0" layoutInCell="1" allowOverlap="1" wp14:anchorId="41AD87A3" wp14:editId="393941CC">
                <wp:simplePos x="0" y="0"/>
                <wp:positionH relativeFrom="column">
                  <wp:posOffset>2495550</wp:posOffset>
                </wp:positionH>
                <wp:positionV relativeFrom="paragraph">
                  <wp:posOffset>10160</wp:posOffset>
                </wp:positionV>
                <wp:extent cx="825500" cy="0"/>
                <wp:effectExtent l="13335" t="13335" r="889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8pt" to="26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D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PptMU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"/>
            </w:pict>
          </mc:Fallback>
        </mc:AlternateContent>
      </w:r>
    </w:p>
    <w:p w:rsidR="00FA0B77" w:rsidRPr="00FA0B77" w:rsidRDefault="00FA0B77" w:rsidP="00FA0B77">
      <w:pPr>
        <w:spacing w:after="0"/>
        <w:ind w:firstLine="0"/>
        <w:jc w:val="center"/>
        <w:rPr>
          <w:rFonts w:eastAsia="Times New Roman" w:cs="Times New Roman"/>
          <w:szCs w:val="28"/>
        </w:rPr>
      </w:pPr>
      <w:r w:rsidRPr="00FA0B77">
        <w:rPr>
          <w:rFonts w:eastAsia="Times New Roman" w:cs="Times New Roman"/>
          <w:szCs w:val="28"/>
        </w:rPr>
        <w:t xml:space="preserve">Kính gửi: Hội đồng nhân dân tỉnh. </w:t>
      </w:r>
    </w:p>
    <w:p w:rsidR="00FA0B77" w:rsidRPr="00FA0B77" w:rsidRDefault="00FA0B77" w:rsidP="00FA0B77">
      <w:pPr>
        <w:spacing w:after="0"/>
        <w:ind w:firstLine="0"/>
        <w:jc w:val="center"/>
        <w:rPr>
          <w:rFonts w:eastAsia="Times New Roman" w:cs="Times New Roman"/>
          <w:szCs w:val="28"/>
        </w:rPr>
      </w:pPr>
    </w:p>
    <w:p w:rsidR="00FA0B77" w:rsidRPr="00FA0B77" w:rsidRDefault="00FA0B77" w:rsidP="00AF5943">
      <w:pPr>
        <w:spacing w:after="0"/>
        <w:jc w:val="both"/>
        <w:rPr>
          <w:rFonts w:eastAsia="Times New Roman" w:cs="Times New Roman"/>
          <w:color w:val="000000"/>
          <w:szCs w:val="28"/>
        </w:rPr>
      </w:pPr>
      <w:r w:rsidRPr="00FA0B77">
        <w:rPr>
          <w:rFonts w:eastAsia="Times New Roman" w:cs="Times New Roman"/>
          <w:color w:val="000000"/>
          <w:szCs w:val="28"/>
        </w:rPr>
        <w:t>Căn cứ</w:t>
      </w:r>
      <w:r w:rsidRPr="00FA0B77">
        <w:rPr>
          <w:rFonts w:eastAsia="Times New Roman" w:cs="Times New Roman"/>
          <w:color w:val="000000"/>
          <w:szCs w:val="28"/>
          <w:lang w:val="vi-VN"/>
        </w:rPr>
        <w:t xml:space="preserve"> Luật ban hành văn bản quy phạm pháp luật năm 2015</w:t>
      </w:r>
      <w:r w:rsidRPr="00FA0B77">
        <w:rPr>
          <w:rFonts w:eastAsia="Times New Roman" w:cs="Times New Roman"/>
          <w:color w:val="000000"/>
          <w:szCs w:val="28"/>
        </w:rPr>
        <w:t>;</w:t>
      </w:r>
    </w:p>
    <w:p w:rsidR="00FA0B77" w:rsidRPr="00FA0B77" w:rsidRDefault="00FA0B77" w:rsidP="00AF5943">
      <w:pPr>
        <w:spacing w:after="0"/>
        <w:jc w:val="both"/>
        <w:rPr>
          <w:color w:val="000000"/>
          <w:szCs w:val="28"/>
        </w:rPr>
      </w:pPr>
      <w:r w:rsidRPr="00FA0B77">
        <w:t>Thực hiện Kế hoạch số 481/KH-HĐND ngày 06/11/2020 của Thường trực Hội đồng nhân dân tỉnh về chuẩn bị Kỳ họp thứ 18 Hội đồng nhân dân tỉnh khóa XVII;</w:t>
      </w:r>
      <w:r w:rsidRPr="00FA0B77">
        <w:rPr>
          <w:color w:val="000000"/>
          <w:szCs w:val="28"/>
        </w:rPr>
        <w:t xml:space="preserve"> </w:t>
      </w:r>
    </w:p>
    <w:p w:rsidR="00FA0B77" w:rsidRPr="00FA0B77" w:rsidRDefault="00FA0B77" w:rsidP="00AF5943">
      <w:pPr>
        <w:spacing w:after="0"/>
        <w:jc w:val="both"/>
        <w:rPr>
          <w:rFonts w:eastAsia="Times New Roman" w:cs="Times New Roman"/>
          <w:color w:val="000000"/>
          <w:szCs w:val="28"/>
        </w:rPr>
      </w:pPr>
      <w:r w:rsidRPr="00FA0B77">
        <w:rPr>
          <w:rFonts w:eastAsia="Times New Roman" w:cs="Times New Roman"/>
          <w:color w:val="000000"/>
          <w:szCs w:val="28"/>
          <w:lang w:val="vi-VN"/>
        </w:rPr>
        <w:t xml:space="preserve"> </w:t>
      </w:r>
      <w:r w:rsidRPr="00FA0B77">
        <w:rPr>
          <w:rFonts w:eastAsia="Times New Roman" w:cs="Times New Roman"/>
          <w:color w:val="000000"/>
          <w:szCs w:val="28"/>
        </w:rPr>
        <w:t>Ủy ban nhân dân tỉnh</w:t>
      </w:r>
      <w:r w:rsidRPr="00FA0B77">
        <w:rPr>
          <w:rFonts w:eastAsia="Times New Roman" w:cs="Times New Roman"/>
          <w:color w:val="000000"/>
          <w:szCs w:val="28"/>
          <w:lang w:val="vi-VN"/>
        </w:rPr>
        <w:t xml:space="preserve"> </w:t>
      </w:r>
      <w:r w:rsidRPr="00FA0B77">
        <w:rPr>
          <w:rFonts w:eastAsia="Times New Roman" w:cs="Times New Roman"/>
          <w:color w:val="000000"/>
          <w:szCs w:val="28"/>
        </w:rPr>
        <w:t>trình</w:t>
      </w:r>
      <w:r w:rsidRPr="00FA0B77">
        <w:rPr>
          <w:rFonts w:eastAsia="Times New Roman" w:cs="Times New Roman"/>
          <w:color w:val="000000"/>
          <w:szCs w:val="28"/>
          <w:lang w:val="vi-VN"/>
        </w:rPr>
        <w:t xml:space="preserve"> </w:t>
      </w:r>
      <w:r w:rsidRPr="00FA0B77">
        <w:rPr>
          <w:rFonts w:eastAsia="Times New Roman" w:cs="Times New Roman"/>
          <w:color w:val="000000"/>
          <w:szCs w:val="28"/>
        </w:rPr>
        <w:t xml:space="preserve">Hội đồng nhân dân tỉnh dự thảo </w:t>
      </w:r>
      <w:r w:rsidRPr="00FA0B77">
        <w:rPr>
          <w:rFonts w:eastAsia="Times New Roman" w:cs="Times New Roman"/>
          <w:szCs w:val="28"/>
          <w:lang w:val="nl-NL"/>
        </w:rPr>
        <w:t xml:space="preserve">Nghị quyết </w:t>
      </w:r>
      <w:r w:rsidRPr="00FA0B77">
        <w:rPr>
          <w:rFonts w:eastAsia="Times New Roman" w:cs="Times New Roman"/>
          <w:i/>
          <w:szCs w:val="28"/>
          <w:lang w:val="nl-NL"/>
        </w:rPr>
        <w:t xml:space="preserve">“Xây dựng và </w:t>
      </w:r>
      <w:r w:rsidRPr="00FA0B77">
        <w:rPr>
          <w:rFonts w:eastAsia="Times New Roman" w:cs="Times New Roman"/>
          <w:i/>
          <w:color w:val="000000"/>
          <w:szCs w:val="28"/>
        </w:rPr>
        <w:t>nâng cao hiệu quả hoạt động của hệ thống thiết chế văn hóa, thể thao cơ sở, giai đoạn 2021- 2025</w:t>
      </w:r>
      <w:r w:rsidRPr="00FA0B77">
        <w:rPr>
          <w:rFonts w:eastAsia="Times New Roman" w:cs="Times New Roman"/>
          <w:i/>
          <w:szCs w:val="28"/>
          <w:lang w:val="nl-NL"/>
        </w:rPr>
        <w:t xml:space="preserve"> </w:t>
      </w:r>
      <w:r w:rsidRPr="00FA0B77">
        <w:rPr>
          <w:rFonts w:eastAsia="Times New Roman" w:cs="Times New Roman"/>
          <w:i/>
          <w:color w:val="000000"/>
          <w:szCs w:val="28"/>
        </w:rPr>
        <w:t>và những năm tiếp theo</w:t>
      </w:r>
      <w:r w:rsidRPr="00FA0B77">
        <w:rPr>
          <w:rFonts w:eastAsia="Times New Roman" w:cs="Times New Roman"/>
          <w:color w:val="000000"/>
          <w:szCs w:val="28"/>
        </w:rPr>
        <w:t>”, với các nội dung sau:</w:t>
      </w:r>
    </w:p>
    <w:p w:rsidR="00FA0B77" w:rsidRPr="00FA0B77" w:rsidRDefault="00FA0B77" w:rsidP="00AF5943">
      <w:pPr>
        <w:spacing w:after="0"/>
        <w:jc w:val="both"/>
        <w:rPr>
          <w:rFonts w:eastAsia="Times New Roman" w:cs="Times New Roman"/>
          <w:b/>
          <w:szCs w:val="28"/>
        </w:rPr>
      </w:pPr>
      <w:r w:rsidRPr="00FA0B77">
        <w:rPr>
          <w:rFonts w:eastAsia="Times New Roman" w:cs="Times New Roman"/>
          <w:b/>
          <w:szCs w:val="28"/>
        </w:rPr>
        <w:t>I. SỰ CẦN THIẾT BAN HÀNH NGHỊ QUYẾT</w:t>
      </w:r>
    </w:p>
    <w:p w:rsidR="00FA0B77" w:rsidRPr="00FA0B77" w:rsidRDefault="00FA0B77" w:rsidP="00AF5943">
      <w:pPr>
        <w:spacing w:after="0"/>
        <w:jc w:val="both"/>
        <w:rPr>
          <w:rFonts w:eastAsia="Times New Roman" w:cs="Times New Roman"/>
          <w:szCs w:val="28"/>
        </w:rPr>
      </w:pPr>
      <w:r w:rsidRPr="00FA0B77">
        <w:rPr>
          <w:rFonts w:eastAsia="Times New Roman" w:cs="Times New Roman"/>
          <w:szCs w:val="28"/>
        </w:rPr>
        <w:t xml:space="preserve">Sau 7 năm thực hiện Đề án "Tăng cường đầu tư xây dựng và nâng cao chất lượng hoạt động hệ thống thiết chế văn hóa thể thao cơ sở, giai đoạn 2013 - 2020" theo tinh thần Nghị quyết 55/2013/NQ-HĐND của Hội đồng nhân dân tỉnh, cùng với phong trào “Toàn dân đoàn kết xây dựng đời sống văn hóa" gắn với Phong trào “Toàn dân đoàn kết xây dựng nông thôn mới, đô thị văn minh", hoạt động văn hóa, thể thao ở cơ sở đã có nhiều chuyển biến tích cực, đạt được nhiều kết quả quan trọng. Nhiều giá trị văn hóa truyền thống của quê hương được bảo tồn và phát huy có hiệu quả, cơ sở vật chất văn hóa được quan tâm, đầu tư. Đặc biệt, việc thực hiện Đề án đã góp phần quan trọng đẩy mạnh công tác xã hội hóa hoạt động văn hóa, thể thao cơ sở. </w:t>
      </w:r>
    </w:p>
    <w:p w:rsidR="00FA0B77" w:rsidRPr="00FA0B77" w:rsidRDefault="00FA0B77" w:rsidP="00AF5943">
      <w:pPr>
        <w:spacing w:after="0"/>
        <w:jc w:val="both"/>
        <w:rPr>
          <w:rFonts w:eastAsia="Times New Roman" w:cs="Times New Roman"/>
          <w:szCs w:val="28"/>
        </w:rPr>
      </w:pPr>
      <w:r w:rsidRPr="00FA0B77">
        <w:rPr>
          <w:rFonts w:eastAsia="Times New Roman" w:cs="Times New Roman"/>
          <w:szCs w:val="28"/>
        </w:rPr>
        <w:t>Tuy nhiên, bên cạnh những kết quả đã đạt được vẫn còn những khó khăn, tồn tại, đó là: Hệ thống thiết chế văn hóa, thể thao cơ sở ở một số địa phương</w:t>
      </w:r>
      <w:r w:rsidRPr="00FA0B77">
        <w:rPr>
          <w:rFonts w:eastAsia="Times New Roman" w:cs="Times New Roman"/>
          <w:szCs w:val="28"/>
          <w:lang w:val="vi-VN"/>
        </w:rPr>
        <w:t> còn thiếu</w:t>
      </w:r>
      <w:r w:rsidRPr="00FA0B77">
        <w:rPr>
          <w:rFonts w:eastAsia="Times New Roman" w:cs="Times New Roman"/>
          <w:szCs w:val="28"/>
        </w:rPr>
        <w:t xml:space="preserve"> vì chưa được đầu tư xây dựng</w:t>
      </w:r>
      <w:r w:rsidRPr="00FA0B77">
        <w:rPr>
          <w:rFonts w:eastAsia="Times New Roman" w:cs="Times New Roman"/>
          <w:szCs w:val="28"/>
          <w:lang w:val="vi-VN"/>
        </w:rPr>
        <w:t xml:space="preserve"> đồng bộ</w:t>
      </w:r>
      <w:r w:rsidRPr="00FA0B77">
        <w:rPr>
          <w:rFonts w:eastAsia="Times New Roman" w:cs="Times New Roman"/>
          <w:szCs w:val="28"/>
        </w:rPr>
        <w:t xml:space="preserve"> dẫn đến</w:t>
      </w:r>
      <w:r w:rsidRPr="00FA0B77">
        <w:rPr>
          <w:rFonts w:eastAsia="Times New Roman" w:cs="Times New Roman"/>
          <w:szCs w:val="28"/>
          <w:lang w:val="vi-VN"/>
        </w:rPr>
        <w:t xml:space="preserve"> hiệu quả sử dụng thấp</w:t>
      </w:r>
      <w:r w:rsidRPr="00FA0B77">
        <w:rPr>
          <w:rFonts w:eastAsia="Times New Roman" w:cs="Times New Roman"/>
          <w:szCs w:val="28"/>
        </w:rPr>
        <w:t xml:space="preserve">, nhất là đối với các xã chưa đạt chuẩn nông thôn mới. Số lượng lớn các xã về đích nông thôn mới giai đoạn 2013-2017, do phải hoàn thành các tiêu chí về văn hóa, thể thao trong điều kiện ngân sách khó khăn chưa đáp ứng để xây dựng mới vì vậy đã chỉnh trang, tu sửa; bên cạnh đó lại bị ảnh hưởng sự tàn phá của thiên tai lũ lụt, bão nên nhiều thiết chế văn hóa, thể thao bị hư hỏng, xuống cấp. Đối với các địa phương thực hiện chủ trương sáp nhập thôn, xã, thiết chế văn hóa vừa thừa, vừa thiếu, không đảm bảo hoạt động. Việc triển khai xây dựng đô thị văn minh gặp nhiều khó khăn do tỉnh chưa có chính sách hỗ trợ đối tượng này dẫn đến tỷ lệ thiết chế văn hóa, thể thao đạt chuẩn còn thấp. </w:t>
      </w:r>
      <w:r w:rsidRPr="00FA0B77">
        <w:rPr>
          <w:rFonts w:eastAsia="Times New Roman" w:cs="Times New Roman"/>
          <w:color w:val="000000"/>
          <w:szCs w:val="28"/>
        </w:rPr>
        <w:t>H</w:t>
      </w:r>
      <w:r w:rsidRPr="00FA0B77">
        <w:rPr>
          <w:rFonts w:eastAsia="Times New Roman" w:cs="Times New Roman"/>
          <w:szCs w:val="28"/>
        </w:rPr>
        <w:t xml:space="preserve">iện nay, tỉnh đang tập trung triển khai xây dựng Đề án thí điểm tỉnh Hà Tĩnh đạt chuẩn nông thôn mới giai đoạn 2021 - 2025. Theo đó, mục tiêu đến năm 2025, tỉnh có 100% số xã đạt chuẩn nông thôn mới, ít nhất 50% số xã đạt chuẩn nông thôn mới nâng cao và ít nhất 10% số xã đạt chuẩn nông thôn mới kiểu mẫu giai đoạn 2021 - 2025; 70% số thôn đạt chuẩn khu dân cư nông thôn mới kiểu mẫu. </w:t>
      </w:r>
    </w:p>
    <w:p w:rsidR="00FA0B77" w:rsidRPr="00FA0B77" w:rsidRDefault="00FA0B77" w:rsidP="00AF5943">
      <w:pPr>
        <w:spacing w:after="0"/>
        <w:jc w:val="both"/>
        <w:textAlignment w:val="baseline"/>
        <w:rPr>
          <w:rFonts w:eastAsia="Times New Roman" w:cs="Times New Roman"/>
          <w:color w:val="000000"/>
          <w:szCs w:val="28"/>
        </w:rPr>
      </w:pPr>
      <w:r w:rsidRPr="00FA0B77">
        <w:rPr>
          <w:rFonts w:eastAsia="Times New Roman" w:cs="Times New Roman"/>
          <w:szCs w:val="28"/>
        </w:rPr>
        <w:lastRenderedPageBreak/>
        <w:t xml:space="preserve">Từ vai trò và tầm quan trọng của thiết chế văn hóa, thể thao cơ sở và yêu cầu thực tế của tỉnh trong giai đoạn hiện nay, việc ban hành Nghị quyết “Xây dựng và </w:t>
      </w:r>
      <w:r w:rsidRPr="00FA0B77">
        <w:rPr>
          <w:rFonts w:eastAsia="Times New Roman" w:cs="Times New Roman"/>
          <w:color w:val="000000"/>
          <w:szCs w:val="28"/>
        </w:rPr>
        <w:t>nâng cao hiệu quả hoạt động của hệ thống thiết chế văn hóa, thể thao cơ sở, giai đoạn 2021- 2025 và những năm tiếp theo” là hết sức cần thiết.</w:t>
      </w:r>
    </w:p>
    <w:p w:rsidR="00FA0B77" w:rsidRPr="00FA0B77" w:rsidRDefault="00FA0B77" w:rsidP="00AF5943">
      <w:pPr>
        <w:shd w:val="clear" w:color="auto" w:fill="FFFFFF"/>
        <w:spacing w:after="0"/>
        <w:jc w:val="both"/>
        <w:rPr>
          <w:rFonts w:eastAsia="Times New Roman" w:cs="Times New Roman"/>
          <w:b/>
          <w:szCs w:val="28"/>
        </w:rPr>
      </w:pPr>
      <w:r w:rsidRPr="00FA0B77">
        <w:rPr>
          <w:rFonts w:eastAsia="Times New Roman" w:cs="Times New Roman"/>
          <w:b/>
          <w:szCs w:val="28"/>
        </w:rPr>
        <w:t xml:space="preserve"> II. MỤC ĐÍCH, QUAN ĐIỂM XÂY DỰNG NGHỊ QUYẾT.</w:t>
      </w:r>
    </w:p>
    <w:p w:rsidR="00FA0B77" w:rsidRPr="00FA0B77" w:rsidRDefault="00FA0B77" w:rsidP="00AF5943">
      <w:pPr>
        <w:shd w:val="clear" w:color="auto" w:fill="FFFFFF"/>
        <w:spacing w:after="0"/>
        <w:ind w:left="720" w:firstLine="0"/>
        <w:jc w:val="both"/>
        <w:rPr>
          <w:rFonts w:eastAsia="Times New Roman" w:cs="Times New Roman"/>
          <w:b/>
          <w:szCs w:val="28"/>
        </w:rPr>
      </w:pPr>
      <w:r w:rsidRPr="00FA0B77">
        <w:rPr>
          <w:rFonts w:eastAsia="Times New Roman" w:cs="Times New Roman"/>
          <w:b/>
          <w:szCs w:val="28"/>
        </w:rPr>
        <w:t>1. Mục đích.</w:t>
      </w:r>
    </w:p>
    <w:p w:rsidR="00FA0B77" w:rsidRPr="00FA0B77" w:rsidRDefault="00FA0B77" w:rsidP="00AF5943">
      <w:pPr>
        <w:spacing w:after="0"/>
        <w:jc w:val="both"/>
        <w:rPr>
          <w:rFonts w:eastAsia="Times New Roman" w:cs="Times New Roman"/>
          <w:color w:val="000000"/>
          <w:spacing w:val="-4"/>
          <w:szCs w:val="28"/>
        </w:rPr>
      </w:pPr>
      <w:r w:rsidRPr="00FA0B77">
        <w:rPr>
          <w:rFonts w:eastAsia="Times New Roman" w:cs="Times New Roman"/>
          <w:color w:val="000000"/>
          <w:szCs w:val="28"/>
        </w:rPr>
        <w:t xml:space="preserve">Xây dựng hoàn thiện và đồng bộ hệ thống thiết chế văn hóa, thể thao cơ sở, đáp ứng nhu cầu sáng tạo, hưởng thụ đời sống văn hóa, tinh thần của các tầng lớp Nhân dân. Qua đó, từng bước nâng cao hiệu lực, hiệu quả quản lý nhà nước trên lĩnh vực văn hóa, thể thao. Gắn kết xây dựng đời sống văn hóa cơ sở với Chương trình Mục tiêu Quốc gia xây dựng nông thôn mới và đô thị văn minh; đẩy mạnh thực hiện xã hội hóa xây dựng các thiết chế văn hóa và hoạt động văn hóa, thể thao ở cơ sở; thực </w:t>
      </w:r>
      <w:r w:rsidRPr="00FA0B77">
        <w:rPr>
          <w:rFonts w:eastAsia="Times New Roman" w:cs="Times New Roman"/>
          <w:color w:val="000000"/>
          <w:spacing w:val="-4"/>
          <w:szCs w:val="28"/>
        </w:rPr>
        <w:t>hiện thắng lợi các nhiệm vụ chính trị, kinh tế - xã hội của tỉnh trong giai đoạn mới, đặc biệt là các mục tiêu của Nghị quyết Đại hội Đảng bộ tỉnh lần thứ XIX, nhiệm kỳ 2020 - 2025 đề ra.</w:t>
      </w:r>
    </w:p>
    <w:p w:rsidR="00FA0B77" w:rsidRPr="00FA0B77" w:rsidRDefault="00FA0B77" w:rsidP="00AF5943">
      <w:pPr>
        <w:spacing w:after="0"/>
        <w:jc w:val="both"/>
        <w:rPr>
          <w:rFonts w:eastAsia="Times New Roman" w:cs="Times New Roman"/>
          <w:b/>
          <w:color w:val="000000"/>
          <w:spacing w:val="-4"/>
          <w:szCs w:val="28"/>
        </w:rPr>
      </w:pPr>
      <w:r w:rsidRPr="00FA0B77">
        <w:rPr>
          <w:rFonts w:eastAsia="Times New Roman" w:cs="Times New Roman"/>
          <w:b/>
          <w:color w:val="000000"/>
          <w:spacing w:val="-4"/>
          <w:szCs w:val="28"/>
        </w:rPr>
        <w:t>2.</w:t>
      </w:r>
      <w:r w:rsidRPr="00FA0B77">
        <w:rPr>
          <w:rFonts w:eastAsia="Times New Roman" w:cs="Times New Roman"/>
          <w:b/>
          <w:szCs w:val="28"/>
        </w:rPr>
        <w:t xml:space="preserve"> Quan điểm. </w:t>
      </w:r>
    </w:p>
    <w:p w:rsidR="00FA0B77" w:rsidRPr="00FA0B77" w:rsidRDefault="00FA0B77" w:rsidP="00AF5943">
      <w:pPr>
        <w:shd w:val="clear" w:color="auto" w:fill="FFFFFF"/>
        <w:spacing w:after="0"/>
        <w:jc w:val="both"/>
        <w:rPr>
          <w:rFonts w:eastAsia="Times New Roman" w:cs="Times New Roman"/>
          <w:szCs w:val="28"/>
        </w:rPr>
      </w:pPr>
      <w:r w:rsidRPr="00FA0B77">
        <w:rPr>
          <w:rFonts w:eastAsia="Times New Roman" w:cs="Times New Roman"/>
          <w:szCs w:val="28"/>
        </w:rPr>
        <w:t xml:space="preserve">- Đảm bảo đúng theo nội dung, nhiệm vụ tại các </w:t>
      </w:r>
      <w:r w:rsidRPr="00FA0B77">
        <w:rPr>
          <w:rFonts w:eastAsia="Times New Roman" w:cs="Times New Roman"/>
          <w:color w:val="000000"/>
          <w:szCs w:val="28"/>
        </w:rPr>
        <w:t>Quyết định số 2164/QĐ-TTg ngày 11/11/2013 của Thủ tướng Chính phủ phê duyệt Quy hoạch tổng thể phát triển hệ thống thiết chế văn hóa, thể thao cơ sở giai đoạn 2013 - 2020, định hướng đến năm 2030; Quyết định số 1197/QĐ-BVHTTDL ngày 04/5/2020 của Bộ Văn hóa, Thể thao và Du</w:t>
      </w:r>
      <w:r w:rsidR="00AF5943">
        <w:rPr>
          <w:rFonts w:eastAsia="Times New Roman" w:cs="Times New Roman"/>
          <w:color w:val="000000"/>
          <w:szCs w:val="28"/>
        </w:rPr>
        <w:t xml:space="preserve"> lịch</w:t>
      </w:r>
      <w:r w:rsidRPr="00FA0B77">
        <w:rPr>
          <w:rFonts w:eastAsia="Times New Roman" w:cs="Times New Roman"/>
          <w:color w:val="000000"/>
          <w:szCs w:val="28"/>
        </w:rPr>
        <w:t xml:space="preserve">, </w:t>
      </w:r>
      <w:r w:rsidRPr="00FA0B77">
        <w:rPr>
          <w:rFonts w:eastAsia="Times New Roman" w:cs="Times New Roman"/>
          <w:szCs w:val="28"/>
        </w:rPr>
        <w:t>đồng thời sát thực, phù hợp với điều kiện kinh tế, xã hội của địa phương;</w:t>
      </w:r>
    </w:p>
    <w:p w:rsidR="00FA0B77" w:rsidRPr="00FA0B77" w:rsidRDefault="00FA0B77" w:rsidP="00AF5943">
      <w:pPr>
        <w:shd w:val="clear" w:color="auto" w:fill="FFFFFF"/>
        <w:spacing w:after="0"/>
        <w:jc w:val="both"/>
        <w:rPr>
          <w:rFonts w:eastAsia="Times New Roman" w:cs="Times New Roman"/>
          <w:color w:val="000000"/>
          <w:szCs w:val="28"/>
        </w:rPr>
      </w:pPr>
      <w:r w:rsidRPr="00FA0B77">
        <w:rPr>
          <w:rFonts w:eastAsia="Times New Roman" w:cs="Times New Roman"/>
          <w:szCs w:val="28"/>
        </w:rPr>
        <w:t xml:space="preserve">- </w:t>
      </w:r>
      <w:r w:rsidRPr="00FA0B77">
        <w:rPr>
          <w:rFonts w:eastAsia="Times New Roman" w:cs="Times New Roman"/>
          <w:color w:val="000000"/>
          <w:szCs w:val="28"/>
        </w:rPr>
        <w:t>Khuyến khích, thu hút các tổ chức, cá nhân, doanh nghiệp đầu tư xây dựng các thiết chế văn hóa, thể thao và</w:t>
      </w:r>
      <w:r w:rsidRPr="00FA0B77">
        <w:rPr>
          <w:rFonts w:eastAsia="Times New Roman" w:cs="Times New Roman"/>
          <w:szCs w:val="28"/>
        </w:rPr>
        <w:t xml:space="preserve"> tham gia tổ chức</w:t>
      </w:r>
      <w:r w:rsidRPr="00FA0B77">
        <w:rPr>
          <w:rFonts w:eastAsia="Times New Roman" w:cs="Times New Roman"/>
          <w:color w:val="000000"/>
          <w:szCs w:val="28"/>
        </w:rPr>
        <w:t xml:space="preserve"> các hoạt động văn hóa thể thao góp phần nâng cao chất lượng xây dựng đời sống văn hóa cơ sở.</w:t>
      </w:r>
    </w:p>
    <w:p w:rsidR="00FA0B77" w:rsidRPr="00FA0B77" w:rsidRDefault="00FA0B77" w:rsidP="00AF5943">
      <w:pPr>
        <w:shd w:val="clear" w:color="auto" w:fill="FFFFFF"/>
        <w:spacing w:after="0"/>
        <w:jc w:val="both"/>
        <w:rPr>
          <w:rFonts w:eastAsia="Times New Roman" w:cs="Times New Roman"/>
          <w:b/>
          <w:color w:val="000000"/>
          <w:szCs w:val="28"/>
        </w:rPr>
      </w:pPr>
      <w:r w:rsidRPr="00FA0B77">
        <w:rPr>
          <w:rFonts w:eastAsia="Times New Roman" w:cs="Times New Roman"/>
          <w:b/>
          <w:color w:val="000000"/>
          <w:szCs w:val="28"/>
        </w:rPr>
        <w:t>III. QUY TRÌNH XÂY DỰNG DỰ THẢO NGHỊ QUYẾT</w:t>
      </w:r>
    </w:p>
    <w:p w:rsidR="00FA0B77" w:rsidRPr="00FA0B77" w:rsidRDefault="00FA0B77" w:rsidP="00AF5943">
      <w:pPr>
        <w:shd w:val="clear" w:color="auto" w:fill="FFFFFF"/>
        <w:tabs>
          <w:tab w:val="left" w:pos="1134"/>
        </w:tabs>
        <w:spacing w:after="0"/>
        <w:jc w:val="both"/>
        <w:rPr>
          <w:rFonts w:eastAsia="Times New Roman" w:cs="Times New Roman"/>
          <w:b/>
          <w:iCs/>
          <w:color w:val="000000"/>
          <w:szCs w:val="28"/>
        </w:rPr>
      </w:pPr>
      <w:r w:rsidRPr="00FA0B77">
        <w:rPr>
          <w:rFonts w:eastAsia="Times New Roman" w:cs="Times New Roman"/>
          <w:color w:val="000000"/>
          <w:szCs w:val="28"/>
        </w:rPr>
        <w:t>Dự thảo Nghị quyết được giao cho Sở Văn hóa, Thể thao và Du lịch chủ trì xây dựng và đã được tổ chức lấy ý kiến góp ý của Ủy viên UBND tỉnh, các sở, ngành, địa phương liên quan;</w:t>
      </w:r>
      <w:r w:rsidRPr="00FA0B77">
        <w:rPr>
          <w:rFonts w:eastAsia="Times New Roman" w:cs="Times New Roman"/>
          <w:b/>
          <w:iCs/>
          <w:color w:val="000000"/>
          <w:szCs w:val="28"/>
        </w:rPr>
        <w:t xml:space="preserve"> </w:t>
      </w:r>
      <w:r w:rsidRPr="00FA0B77">
        <w:rPr>
          <w:rFonts w:eastAsia="Times New Roman" w:cs="Times New Roman"/>
          <w:iCs/>
          <w:color w:val="000000"/>
          <w:szCs w:val="28"/>
        </w:rPr>
        <w:t>được</w:t>
      </w:r>
      <w:r w:rsidRPr="00FA0B77">
        <w:rPr>
          <w:rFonts w:eastAsia="Times New Roman" w:cs="Times New Roman"/>
          <w:b/>
          <w:iCs/>
          <w:color w:val="000000"/>
          <w:szCs w:val="28"/>
        </w:rPr>
        <w:t xml:space="preserve"> </w:t>
      </w:r>
      <w:r w:rsidRPr="00FA0B77">
        <w:rPr>
          <w:rFonts w:eastAsia="Times New Roman" w:cs="Times New Roman"/>
          <w:color w:val="000000"/>
          <w:szCs w:val="28"/>
        </w:rPr>
        <w:t xml:space="preserve">Sở Tư pháp thẩm định dự thảo Nghị quyết; cơ quan chủ trì soạn thảo đã tiếp thu chỉnh lý, hoàn thiện dự thảo Nghị quyết sau góp ý, thẩm định, đảm bảo đúng quy trình, quy định. </w:t>
      </w:r>
    </w:p>
    <w:p w:rsidR="00FA0B77" w:rsidRPr="00FA0B77" w:rsidRDefault="00FA0B77" w:rsidP="00AF5943">
      <w:pPr>
        <w:spacing w:after="0"/>
        <w:jc w:val="both"/>
        <w:rPr>
          <w:rFonts w:eastAsia="Times New Roman" w:cs="Times New Roman"/>
          <w:b/>
          <w:szCs w:val="28"/>
        </w:rPr>
      </w:pPr>
      <w:r w:rsidRPr="00FA0B77">
        <w:rPr>
          <w:rFonts w:eastAsia="Times New Roman" w:cs="Times New Roman"/>
          <w:b/>
          <w:szCs w:val="28"/>
        </w:rPr>
        <w:t>IV. BỐ CỤC VÀ NỘI DUNG CƠ BẢN DỰ THẢO NGHỊ QUYẾT</w:t>
      </w:r>
    </w:p>
    <w:p w:rsidR="00FA0B77" w:rsidRPr="00FA0B77" w:rsidRDefault="00FA0B77" w:rsidP="00AF5943">
      <w:pPr>
        <w:spacing w:after="0"/>
        <w:ind w:left="720" w:firstLine="0"/>
        <w:contextualSpacing/>
        <w:jc w:val="both"/>
        <w:rPr>
          <w:rFonts w:eastAsia="Times New Roman" w:cs="Times New Roman"/>
          <w:szCs w:val="28"/>
        </w:rPr>
      </w:pPr>
      <w:r w:rsidRPr="00FA0B77">
        <w:rPr>
          <w:rFonts w:eastAsia="Times New Roman" w:cs="Times New Roman"/>
          <w:b/>
          <w:szCs w:val="28"/>
        </w:rPr>
        <w:t xml:space="preserve">1. Bố cục: </w:t>
      </w:r>
      <w:r w:rsidRPr="00FA0B77">
        <w:rPr>
          <w:rFonts w:eastAsia="Times New Roman" w:cs="Times New Roman"/>
          <w:szCs w:val="28"/>
        </w:rPr>
        <w:t>Dự thảo Nghị quyết gồm 3 Điều</w:t>
      </w:r>
    </w:p>
    <w:p w:rsidR="00FA0B77" w:rsidRPr="00FA0B77" w:rsidRDefault="00FA0B77" w:rsidP="00AF5943">
      <w:pPr>
        <w:spacing w:after="0"/>
        <w:jc w:val="both"/>
        <w:rPr>
          <w:rFonts w:eastAsia="Times New Roman" w:cs="Times New Roman"/>
          <w:szCs w:val="28"/>
        </w:rPr>
      </w:pPr>
      <w:r w:rsidRPr="00FA0B77">
        <w:rPr>
          <w:rFonts w:eastAsia="Times New Roman" w:cs="Times New Roman"/>
          <w:szCs w:val="28"/>
        </w:rPr>
        <w:t>- Điều 1.</w:t>
      </w:r>
      <w:r w:rsidRPr="00FA0B77">
        <w:rPr>
          <w:rFonts w:eastAsia="Times New Roman" w:cs="Times New Roman"/>
          <w:b/>
          <w:szCs w:val="28"/>
        </w:rPr>
        <w:t xml:space="preserve"> </w:t>
      </w:r>
      <w:r w:rsidRPr="00FA0B77">
        <w:rPr>
          <w:rFonts w:eastAsia="Times New Roman" w:cs="Times New Roman"/>
          <w:szCs w:val="28"/>
        </w:rPr>
        <w:t>Phạm vi điều chỉnh và đối tượng áp dụng;</w:t>
      </w:r>
    </w:p>
    <w:p w:rsidR="00FA0B77" w:rsidRPr="00FA0B77" w:rsidRDefault="00FA0B77" w:rsidP="00AF5943">
      <w:pPr>
        <w:spacing w:after="0"/>
        <w:jc w:val="both"/>
        <w:rPr>
          <w:rFonts w:eastAsia="Times New Roman" w:cs="Times New Roman"/>
          <w:szCs w:val="28"/>
        </w:rPr>
      </w:pPr>
      <w:r w:rsidRPr="00FA0B77">
        <w:rPr>
          <w:rFonts w:eastAsia="Times New Roman" w:cs="Times New Roman"/>
          <w:b/>
          <w:szCs w:val="28"/>
        </w:rPr>
        <w:t>-</w:t>
      </w:r>
      <w:r w:rsidRPr="00FA0B77">
        <w:rPr>
          <w:rFonts w:eastAsia="Times New Roman" w:cs="Times New Roman"/>
          <w:szCs w:val="28"/>
        </w:rPr>
        <w:t xml:space="preserve"> Điều 2. Cơ chế, chính sách;</w:t>
      </w:r>
    </w:p>
    <w:p w:rsidR="00FA0B77" w:rsidRPr="00FA0B77" w:rsidRDefault="00FA0B77" w:rsidP="00AF5943">
      <w:pPr>
        <w:spacing w:after="0"/>
        <w:jc w:val="both"/>
        <w:rPr>
          <w:rFonts w:eastAsia="Times New Roman" w:cs="Times New Roman"/>
          <w:szCs w:val="28"/>
        </w:rPr>
      </w:pPr>
      <w:r w:rsidRPr="00FA0B77">
        <w:rPr>
          <w:rFonts w:eastAsia="Times New Roman" w:cs="Times New Roman"/>
          <w:b/>
          <w:szCs w:val="28"/>
        </w:rPr>
        <w:t>-</w:t>
      </w:r>
      <w:r w:rsidRPr="00FA0B77">
        <w:rPr>
          <w:rFonts w:eastAsia="Times New Roman" w:cs="Times New Roman"/>
          <w:szCs w:val="28"/>
        </w:rPr>
        <w:t xml:space="preserve"> Điều 3. Tổ chức thực hiện.</w:t>
      </w:r>
    </w:p>
    <w:p w:rsidR="00FA0B77" w:rsidRPr="00FA0B77" w:rsidRDefault="00FA0B77" w:rsidP="00AF5943">
      <w:pPr>
        <w:spacing w:after="0"/>
        <w:jc w:val="both"/>
        <w:rPr>
          <w:rFonts w:eastAsia="Times New Roman" w:cs="Times New Roman"/>
          <w:szCs w:val="28"/>
        </w:rPr>
      </w:pPr>
      <w:r w:rsidRPr="00FA0B77">
        <w:rPr>
          <w:rFonts w:eastAsia="Times New Roman" w:cs="Times New Roman"/>
          <w:b/>
          <w:szCs w:val="28"/>
        </w:rPr>
        <w:t>2.</w:t>
      </w:r>
      <w:r w:rsidRPr="00FA0B77">
        <w:rPr>
          <w:rFonts w:eastAsia="Times New Roman" w:cs="Times New Roman"/>
          <w:szCs w:val="28"/>
        </w:rPr>
        <w:t xml:space="preserve"> </w:t>
      </w:r>
      <w:r w:rsidRPr="00FA0B77">
        <w:rPr>
          <w:rFonts w:eastAsia="Times New Roman" w:cs="Times New Roman"/>
          <w:b/>
          <w:szCs w:val="28"/>
        </w:rPr>
        <w:t>Nội dung cơ bản của Nghị quyết.</w:t>
      </w:r>
    </w:p>
    <w:p w:rsidR="00FA0B77" w:rsidRPr="00FA0B77" w:rsidRDefault="00FA0B77" w:rsidP="00AF5943">
      <w:pPr>
        <w:spacing w:after="0"/>
        <w:jc w:val="both"/>
        <w:rPr>
          <w:rFonts w:eastAsia="Calibri" w:cs="Times New Roman"/>
          <w:i/>
          <w:color w:val="000000"/>
          <w:spacing w:val="-14"/>
          <w:szCs w:val="28"/>
        </w:rPr>
      </w:pPr>
      <w:r w:rsidRPr="00FA0B77">
        <w:rPr>
          <w:rFonts w:eastAsia="Calibri" w:cs="Times New Roman"/>
          <w:i/>
          <w:color w:val="000000"/>
          <w:spacing w:val="-14"/>
          <w:szCs w:val="28"/>
        </w:rPr>
        <w:t>a)</w:t>
      </w:r>
      <w:r w:rsidRPr="00FA0B77">
        <w:rPr>
          <w:rFonts w:eastAsia="Calibri" w:cs="Times New Roman"/>
          <w:i/>
          <w:color w:val="000000"/>
          <w:spacing w:val="-14"/>
          <w:szCs w:val="28"/>
          <w:lang w:val="vi-VN"/>
        </w:rPr>
        <w:t xml:space="preserve"> </w:t>
      </w:r>
      <w:r w:rsidRPr="00FA0B77">
        <w:rPr>
          <w:rFonts w:eastAsia="Calibri" w:cs="Times New Roman"/>
          <w:i/>
          <w:color w:val="000000"/>
          <w:spacing w:val="-16"/>
          <w:szCs w:val="28"/>
          <w:lang w:val="vi-VN"/>
        </w:rPr>
        <w:t>Chính sách hỗ trợ đầu tư xây dựng các công trình văn hóa, thể thao cấp xã</w:t>
      </w:r>
      <w:r w:rsidRPr="00FA0B77">
        <w:rPr>
          <w:rFonts w:eastAsia="Calibri" w:cs="Times New Roman"/>
          <w:i/>
          <w:color w:val="000000"/>
          <w:spacing w:val="-14"/>
          <w:szCs w:val="28"/>
        </w:rPr>
        <w:t xml:space="preserve"> </w:t>
      </w:r>
    </w:p>
    <w:p w:rsidR="00FA0B77" w:rsidRPr="00FA0B77" w:rsidRDefault="00FA0B77" w:rsidP="00AF5943">
      <w:pPr>
        <w:spacing w:after="0"/>
        <w:jc w:val="both"/>
        <w:rPr>
          <w:rFonts w:eastAsia="Calibri" w:cs="Times New Roman"/>
          <w:color w:val="000000"/>
          <w:szCs w:val="28"/>
          <w:lang w:val="vi-VN"/>
        </w:rPr>
      </w:pPr>
      <w:r w:rsidRPr="00FA0B77">
        <w:rPr>
          <w:rFonts w:eastAsia="Calibri" w:cs="Times New Roman"/>
          <w:color w:val="000000"/>
          <w:szCs w:val="28"/>
        </w:rPr>
        <w:t>-</w:t>
      </w:r>
      <w:r w:rsidRPr="00FA0B77">
        <w:rPr>
          <w:rFonts w:eastAsia="Calibri" w:cs="Times New Roman"/>
          <w:color w:val="000000"/>
          <w:szCs w:val="28"/>
          <w:lang w:val="vi-VN"/>
        </w:rPr>
        <w:t xml:space="preserve"> Các xã đặc biệt khó khăn vùng bãi ngang ven biển, các xã khu vực III,II,I thuộc vùng dân tộc thiểu số và miền núi, xây dựng mới Trung tâm văn hóa, thể thao xã, </w:t>
      </w:r>
      <w:r w:rsidRPr="00FA0B77">
        <w:rPr>
          <w:rFonts w:eastAsia="Calibri" w:cs="Times New Roman"/>
          <w:color w:val="000000"/>
          <w:szCs w:val="28"/>
        </w:rPr>
        <w:t>Đ</w:t>
      </w:r>
      <w:r w:rsidRPr="00FA0B77">
        <w:rPr>
          <w:rFonts w:eastAsia="Calibri" w:cs="Times New Roman"/>
          <w:color w:val="000000"/>
          <w:szCs w:val="28"/>
          <w:lang w:val="vi-VN"/>
        </w:rPr>
        <w:t>iểm vui chơi giả</w:t>
      </w:r>
      <w:r w:rsidRPr="00FA0B77">
        <w:rPr>
          <w:rFonts w:eastAsia="Calibri" w:cs="Times New Roman"/>
          <w:color w:val="000000"/>
          <w:szCs w:val="28"/>
        </w:rPr>
        <w:t>i</w:t>
      </w:r>
      <w:r w:rsidRPr="00FA0B77">
        <w:rPr>
          <w:rFonts w:eastAsia="Calibri" w:cs="Times New Roman"/>
          <w:color w:val="000000"/>
          <w:szCs w:val="28"/>
          <w:lang w:val="vi-VN"/>
        </w:rPr>
        <w:t xml:space="preserve"> trí cho người già và trẻ em</w:t>
      </w:r>
      <w:r w:rsidRPr="00FA0B77">
        <w:rPr>
          <w:rFonts w:eastAsia="Calibri" w:cs="Times New Roman"/>
          <w:color w:val="000000"/>
          <w:szCs w:val="28"/>
        </w:rPr>
        <w:t xml:space="preserve">, </w:t>
      </w:r>
      <w:r w:rsidRPr="00FA0B77">
        <w:rPr>
          <w:rFonts w:eastAsia="Calibri" w:cs="Times New Roman"/>
          <w:color w:val="000000"/>
          <w:szCs w:val="28"/>
          <w:lang w:val="vi-VN"/>
        </w:rPr>
        <w:t xml:space="preserve">ngân sách tỉnh hỗ trợ tối đa: </w:t>
      </w:r>
      <w:r w:rsidRPr="00FA0B77">
        <w:rPr>
          <w:rFonts w:eastAsia="Calibri" w:cs="Times New Roman"/>
          <w:color w:val="000000"/>
          <w:szCs w:val="28"/>
        </w:rPr>
        <w:t>600</w:t>
      </w:r>
      <w:r w:rsidRPr="00FA0B77">
        <w:rPr>
          <w:rFonts w:eastAsia="Calibri" w:cs="Times New Roman"/>
          <w:color w:val="000000"/>
          <w:szCs w:val="28"/>
          <w:lang w:val="vi-VN"/>
        </w:rPr>
        <w:t xml:space="preserve"> t</w:t>
      </w:r>
      <w:r w:rsidRPr="00FA0B77">
        <w:rPr>
          <w:rFonts w:eastAsia="Calibri" w:cs="Times New Roman"/>
          <w:color w:val="000000"/>
          <w:szCs w:val="28"/>
        </w:rPr>
        <w:t>riệu</w:t>
      </w:r>
      <w:r w:rsidRPr="00FA0B77">
        <w:rPr>
          <w:rFonts w:eastAsia="Calibri" w:cs="Times New Roman"/>
          <w:color w:val="000000"/>
          <w:szCs w:val="28"/>
          <w:lang w:val="vi-VN"/>
        </w:rPr>
        <w:t xml:space="preserve"> đồng/</w:t>
      </w:r>
      <w:r w:rsidRPr="00FA0B77">
        <w:rPr>
          <w:rFonts w:eastAsia="Calibri" w:cs="Times New Roman"/>
          <w:color w:val="000000"/>
          <w:szCs w:val="28"/>
        </w:rPr>
        <w:t>T</w:t>
      </w:r>
      <w:r w:rsidRPr="00FA0B77">
        <w:rPr>
          <w:rFonts w:eastAsia="Calibri" w:cs="Times New Roman"/>
          <w:color w:val="000000"/>
          <w:szCs w:val="28"/>
          <w:lang w:val="vi-VN"/>
        </w:rPr>
        <w:t xml:space="preserve">rung tâm văn hóa, thể thao, </w:t>
      </w:r>
      <w:r w:rsidRPr="00FA0B77">
        <w:rPr>
          <w:rFonts w:eastAsia="Calibri" w:cs="Times New Roman"/>
          <w:color w:val="000000"/>
          <w:szCs w:val="28"/>
        </w:rPr>
        <w:t>15</w:t>
      </w:r>
      <w:r w:rsidRPr="00FA0B77">
        <w:rPr>
          <w:rFonts w:eastAsia="Calibri" w:cs="Times New Roman"/>
          <w:color w:val="000000"/>
          <w:szCs w:val="28"/>
          <w:lang w:val="vi-VN"/>
        </w:rPr>
        <w:t>0 triệu đồng/</w:t>
      </w:r>
      <w:r w:rsidRPr="00FA0B77">
        <w:rPr>
          <w:rFonts w:eastAsia="Calibri" w:cs="Times New Roman"/>
          <w:color w:val="000000"/>
          <w:szCs w:val="28"/>
        </w:rPr>
        <w:t>K</w:t>
      </w:r>
      <w:r w:rsidRPr="00FA0B77">
        <w:rPr>
          <w:rFonts w:eastAsia="Calibri" w:cs="Times New Roman"/>
          <w:color w:val="000000"/>
          <w:szCs w:val="28"/>
          <w:lang w:val="vi-VN"/>
        </w:rPr>
        <w:t>hu thể thao, 1</w:t>
      </w:r>
      <w:r w:rsidRPr="00FA0B77">
        <w:rPr>
          <w:rFonts w:eastAsia="Calibri" w:cs="Times New Roman"/>
          <w:color w:val="000000"/>
          <w:szCs w:val="28"/>
        </w:rPr>
        <w:t>0</w:t>
      </w:r>
      <w:r w:rsidRPr="00FA0B77">
        <w:rPr>
          <w:rFonts w:eastAsia="Calibri" w:cs="Times New Roman"/>
          <w:color w:val="000000"/>
          <w:szCs w:val="28"/>
          <w:lang w:val="vi-VN"/>
        </w:rPr>
        <w:t>0 triệu đồng/</w:t>
      </w:r>
      <w:r w:rsidRPr="00FA0B77">
        <w:rPr>
          <w:rFonts w:eastAsia="Calibri" w:cs="Times New Roman"/>
          <w:color w:val="000000"/>
          <w:szCs w:val="28"/>
        </w:rPr>
        <w:t>Đ</w:t>
      </w:r>
      <w:r w:rsidRPr="00FA0B77">
        <w:rPr>
          <w:rFonts w:eastAsia="Calibri" w:cs="Times New Roman"/>
          <w:color w:val="000000"/>
          <w:szCs w:val="28"/>
          <w:lang w:val="vi-VN"/>
        </w:rPr>
        <w:t>iểm vui chơi giải trí cho người già và trẻ em.</w:t>
      </w:r>
    </w:p>
    <w:p w:rsidR="00FA0B77" w:rsidRPr="00FA0B77" w:rsidRDefault="00FA0B77" w:rsidP="00AF5943">
      <w:pPr>
        <w:spacing w:after="0"/>
        <w:jc w:val="both"/>
        <w:rPr>
          <w:rFonts w:eastAsia="Calibri" w:cs="Times New Roman"/>
          <w:color w:val="000000"/>
          <w:szCs w:val="28"/>
          <w:lang w:val="vi-VN"/>
        </w:rPr>
      </w:pPr>
      <w:r w:rsidRPr="00FA0B77">
        <w:rPr>
          <w:rFonts w:eastAsia="Calibri" w:cs="Times New Roman"/>
          <w:color w:val="000000"/>
          <w:szCs w:val="28"/>
        </w:rPr>
        <w:t>-</w:t>
      </w:r>
      <w:r w:rsidRPr="00FA0B77">
        <w:rPr>
          <w:rFonts w:eastAsia="Calibri" w:cs="Times New Roman"/>
          <w:color w:val="000000"/>
          <w:szCs w:val="28"/>
          <w:lang w:val="vi-VN"/>
        </w:rPr>
        <w:t xml:space="preserve"> Các xã thuộc vùng đồng bằng, phường, thị trấn xây dựng mới Trung tâm văn hóa, thể thao, ngân sách tỉnh hỗ trợ tối đa </w:t>
      </w:r>
      <w:r w:rsidRPr="00FA0B77">
        <w:rPr>
          <w:rFonts w:eastAsia="Calibri" w:cs="Times New Roman"/>
          <w:color w:val="000000"/>
          <w:szCs w:val="28"/>
        </w:rPr>
        <w:t>4</w:t>
      </w:r>
      <w:r w:rsidRPr="00FA0B77">
        <w:rPr>
          <w:rFonts w:eastAsia="Calibri" w:cs="Times New Roman"/>
          <w:color w:val="000000"/>
          <w:szCs w:val="28"/>
          <w:lang w:val="vi-VN"/>
        </w:rPr>
        <w:t>00 triệu đồng/</w:t>
      </w:r>
      <w:r w:rsidRPr="00FA0B77">
        <w:rPr>
          <w:rFonts w:eastAsia="Calibri" w:cs="Times New Roman"/>
          <w:color w:val="000000"/>
          <w:szCs w:val="28"/>
        </w:rPr>
        <w:t>T</w:t>
      </w:r>
      <w:r w:rsidRPr="00FA0B77">
        <w:rPr>
          <w:rFonts w:eastAsia="Calibri" w:cs="Times New Roman"/>
          <w:color w:val="000000"/>
          <w:szCs w:val="28"/>
          <w:lang w:val="vi-VN"/>
        </w:rPr>
        <w:t>rung tâm văn hóa, thể thao, 1</w:t>
      </w:r>
      <w:r w:rsidRPr="00FA0B77">
        <w:rPr>
          <w:rFonts w:eastAsia="Calibri" w:cs="Times New Roman"/>
          <w:color w:val="000000"/>
          <w:szCs w:val="28"/>
        </w:rPr>
        <w:t>0</w:t>
      </w:r>
      <w:r w:rsidRPr="00FA0B77">
        <w:rPr>
          <w:rFonts w:eastAsia="Calibri" w:cs="Times New Roman"/>
          <w:color w:val="000000"/>
          <w:szCs w:val="28"/>
          <w:lang w:val="vi-VN"/>
        </w:rPr>
        <w:t>0 triệu đồng/</w:t>
      </w:r>
      <w:r w:rsidRPr="00FA0B77">
        <w:rPr>
          <w:rFonts w:eastAsia="Calibri" w:cs="Times New Roman"/>
          <w:color w:val="000000"/>
          <w:szCs w:val="28"/>
        </w:rPr>
        <w:t>K</w:t>
      </w:r>
      <w:r w:rsidRPr="00FA0B77">
        <w:rPr>
          <w:rFonts w:eastAsia="Calibri" w:cs="Times New Roman"/>
          <w:color w:val="000000"/>
          <w:szCs w:val="28"/>
          <w:lang w:val="vi-VN"/>
        </w:rPr>
        <w:t xml:space="preserve">hu thể thao, </w:t>
      </w:r>
      <w:r w:rsidRPr="00FA0B77">
        <w:rPr>
          <w:rFonts w:eastAsia="Calibri" w:cs="Times New Roman"/>
          <w:color w:val="000000"/>
          <w:szCs w:val="28"/>
        </w:rPr>
        <w:t xml:space="preserve">70 </w:t>
      </w:r>
      <w:r w:rsidRPr="00FA0B77">
        <w:rPr>
          <w:rFonts w:eastAsia="Calibri" w:cs="Times New Roman"/>
          <w:color w:val="000000"/>
          <w:szCs w:val="28"/>
          <w:lang w:val="vi-VN"/>
        </w:rPr>
        <w:t>triệu đồng/</w:t>
      </w:r>
      <w:r w:rsidRPr="00FA0B77">
        <w:rPr>
          <w:rFonts w:eastAsia="Calibri" w:cs="Times New Roman"/>
          <w:color w:val="000000"/>
          <w:szCs w:val="28"/>
        </w:rPr>
        <w:t>Đ</w:t>
      </w:r>
      <w:r w:rsidRPr="00FA0B77">
        <w:rPr>
          <w:rFonts w:eastAsia="Calibri" w:cs="Times New Roman"/>
          <w:color w:val="000000"/>
          <w:szCs w:val="28"/>
          <w:lang w:val="vi-VN"/>
        </w:rPr>
        <w:t>iểm vui chơi giải trí cho người già và trẻ em.</w:t>
      </w:r>
    </w:p>
    <w:p w:rsidR="00FA0B77" w:rsidRPr="00FA0B77" w:rsidRDefault="00FA0B77" w:rsidP="00AF5943">
      <w:pPr>
        <w:spacing w:after="0"/>
        <w:jc w:val="both"/>
        <w:rPr>
          <w:rFonts w:eastAsia="Calibri" w:cs="Times New Roman"/>
          <w:color w:val="000000"/>
          <w:szCs w:val="28"/>
          <w:lang w:val="vi-VN"/>
        </w:rPr>
      </w:pPr>
      <w:r w:rsidRPr="00FA0B77">
        <w:rPr>
          <w:rFonts w:eastAsia="Calibri" w:cs="Times New Roman"/>
          <w:color w:val="000000"/>
          <w:szCs w:val="28"/>
        </w:rPr>
        <w:lastRenderedPageBreak/>
        <w:t>-</w:t>
      </w:r>
      <w:r w:rsidRPr="00FA0B77">
        <w:rPr>
          <w:rFonts w:eastAsia="Calibri" w:cs="Times New Roman"/>
          <w:color w:val="000000"/>
          <w:szCs w:val="28"/>
          <w:lang w:val="vi-VN"/>
        </w:rPr>
        <w:t xml:space="preserve"> Đối với các </w:t>
      </w:r>
      <w:r w:rsidRPr="00FA0B77">
        <w:rPr>
          <w:rFonts w:eastAsia="Calibri" w:cs="Times New Roman"/>
          <w:color w:val="000000"/>
          <w:szCs w:val="28"/>
        </w:rPr>
        <w:t>T</w:t>
      </w:r>
      <w:r w:rsidRPr="00FA0B77">
        <w:rPr>
          <w:rFonts w:eastAsia="Calibri" w:cs="Times New Roman"/>
          <w:color w:val="000000"/>
          <w:szCs w:val="28"/>
          <w:lang w:val="vi-VN"/>
        </w:rPr>
        <w:t>rung tâm văn hóa, thể thao xã</w:t>
      </w:r>
      <w:r w:rsidRPr="00FA0B77">
        <w:rPr>
          <w:rFonts w:eastAsia="Calibri" w:cs="Times New Roman"/>
          <w:color w:val="000000"/>
          <w:szCs w:val="28"/>
        </w:rPr>
        <w:t xml:space="preserve"> </w:t>
      </w:r>
      <w:r w:rsidRPr="00FA0B77">
        <w:rPr>
          <w:rFonts w:eastAsia="Calibri" w:cs="Times New Roman"/>
          <w:color w:val="000000"/>
          <w:szCs w:val="28"/>
          <w:lang w:val="vi-VN"/>
        </w:rPr>
        <w:t>nếu xuống cấp, không đảm bảo hoạt động, cần phải sửa chữa lớn, nâng cấp, có tổng chi phí sửa chữa tối thiểu từ 01 tỷ đồng trở lên (có thẩm định của cấp có thẩm quyền) thì được ngân sách tỉnh hỗ trợ kinh phí sửa chữa tối đa 200 triệu đồng/</w:t>
      </w:r>
      <w:r w:rsidRPr="00FA0B77">
        <w:rPr>
          <w:rFonts w:eastAsia="Calibri" w:cs="Times New Roman"/>
          <w:color w:val="000000"/>
          <w:szCs w:val="28"/>
        </w:rPr>
        <w:t>T</w:t>
      </w:r>
      <w:r w:rsidRPr="00FA0B77">
        <w:rPr>
          <w:rFonts w:eastAsia="Calibri" w:cs="Times New Roman"/>
          <w:color w:val="000000"/>
          <w:szCs w:val="28"/>
          <w:lang w:val="vi-VN"/>
        </w:rPr>
        <w:t>rung tâm văn hóa, thể thao.</w:t>
      </w:r>
    </w:p>
    <w:p w:rsidR="00FA0B77" w:rsidRPr="00FA0B77" w:rsidRDefault="00FA0B77" w:rsidP="00AF5943">
      <w:pPr>
        <w:spacing w:after="0"/>
        <w:jc w:val="both"/>
        <w:rPr>
          <w:rFonts w:eastAsia="Calibri" w:cs="Times New Roman"/>
          <w:color w:val="000000"/>
          <w:spacing w:val="-4"/>
          <w:szCs w:val="28"/>
          <w:lang w:val="vi-VN"/>
        </w:rPr>
      </w:pPr>
      <w:r w:rsidRPr="00FA0B77">
        <w:rPr>
          <w:rFonts w:eastAsia="Calibri" w:cs="Times New Roman"/>
          <w:color w:val="000000"/>
          <w:szCs w:val="28"/>
          <w:lang w:val="vi-VN"/>
        </w:rPr>
        <w:t xml:space="preserve">Những công trình đã cân đối đủ nguồn vốn (Nghị quyết 30a, Chương trình </w:t>
      </w:r>
      <w:r w:rsidRPr="00FA0B77">
        <w:rPr>
          <w:rFonts w:eastAsia="Calibri" w:cs="Times New Roman"/>
          <w:color w:val="000000"/>
          <w:spacing w:val="-4"/>
          <w:szCs w:val="28"/>
          <w:lang w:val="vi-VN"/>
        </w:rPr>
        <w:t>135, các chương trình khác và xã hội hóa) thì không được hưởng chính sách này.</w:t>
      </w:r>
    </w:p>
    <w:p w:rsidR="00FA0B77" w:rsidRPr="00FA0B77" w:rsidRDefault="00FA0B77" w:rsidP="00AF5943">
      <w:pPr>
        <w:spacing w:after="0"/>
        <w:jc w:val="both"/>
        <w:rPr>
          <w:rFonts w:eastAsia="Calibri" w:cs="Times New Roman"/>
          <w:i/>
          <w:color w:val="000000"/>
          <w:szCs w:val="28"/>
        </w:rPr>
      </w:pPr>
      <w:r w:rsidRPr="00FA0B77">
        <w:rPr>
          <w:rFonts w:eastAsia="Calibri" w:cs="Times New Roman"/>
          <w:i/>
          <w:color w:val="000000"/>
          <w:szCs w:val="28"/>
        </w:rPr>
        <w:t xml:space="preserve">b) </w:t>
      </w:r>
      <w:r w:rsidRPr="00FA0B77">
        <w:rPr>
          <w:rFonts w:eastAsia="Calibri" w:cs="Times New Roman"/>
          <w:i/>
          <w:color w:val="000000"/>
          <w:szCs w:val="28"/>
          <w:lang w:val="vi-VN"/>
        </w:rPr>
        <w:t>Chính sách hỗ trợ đầu tư xây dựng các công trình văn hóa, thể thao thôn, tổ dân phố</w:t>
      </w:r>
    </w:p>
    <w:p w:rsidR="00FA0B77" w:rsidRPr="00FA0B77" w:rsidRDefault="00FA0B77" w:rsidP="00AF5943">
      <w:pPr>
        <w:spacing w:after="0"/>
        <w:jc w:val="both"/>
        <w:rPr>
          <w:rFonts w:eastAsia="Calibri" w:cs="Times New Roman"/>
          <w:color w:val="000000"/>
          <w:spacing w:val="-2"/>
          <w:szCs w:val="28"/>
          <w:lang w:val="vi-VN"/>
        </w:rPr>
      </w:pPr>
      <w:r w:rsidRPr="00FA0B77">
        <w:rPr>
          <w:rFonts w:eastAsia="Calibri" w:cs="Times New Roman"/>
          <w:color w:val="000000"/>
          <w:spacing w:val="-2"/>
          <w:szCs w:val="28"/>
        </w:rPr>
        <w:t xml:space="preserve"> </w:t>
      </w:r>
      <w:r w:rsidRPr="00FA0B77">
        <w:rPr>
          <w:rFonts w:eastAsia="Calibri" w:cs="Times New Roman"/>
          <w:color w:val="000000"/>
          <w:spacing w:val="-2"/>
          <w:szCs w:val="28"/>
          <w:lang w:val="vi-VN"/>
        </w:rPr>
        <w:t xml:space="preserve">Các thôn, bản thuộc các xã </w:t>
      </w:r>
      <w:r w:rsidRPr="00FA0B77">
        <w:rPr>
          <w:rFonts w:eastAsia="Calibri" w:cs="Times New Roman"/>
          <w:color w:val="000000"/>
          <w:szCs w:val="28"/>
          <w:lang w:val="vi-VN"/>
        </w:rPr>
        <w:t xml:space="preserve">đặc biệt khó khăn, vùng bãi ngang ven biển, các xã khu vực III, II, I thuộc vùng dân tộc thiểu số và miền núi </w:t>
      </w:r>
      <w:r w:rsidRPr="00FA0B77">
        <w:rPr>
          <w:rFonts w:eastAsia="Calibri" w:cs="Times New Roman"/>
          <w:color w:val="000000"/>
          <w:spacing w:val="-2"/>
          <w:szCs w:val="28"/>
          <w:lang w:val="vi-VN"/>
        </w:rPr>
        <w:t xml:space="preserve">đặc biệt khó khăn, xây dựng </w:t>
      </w:r>
      <w:r w:rsidRPr="00FA0B77">
        <w:rPr>
          <w:rFonts w:eastAsia="Calibri" w:cs="Times New Roman"/>
          <w:color w:val="000000"/>
          <w:spacing w:val="-2"/>
          <w:szCs w:val="28"/>
        </w:rPr>
        <w:t>N</w:t>
      </w:r>
      <w:r w:rsidRPr="00FA0B77">
        <w:rPr>
          <w:rFonts w:eastAsia="Calibri" w:cs="Times New Roman"/>
          <w:color w:val="000000"/>
          <w:spacing w:val="-2"/>
          <w:szCs w:val="28"/>
          <w:lang w:val="vi-VN"/>
        </w:rPr>
        <w:t xml:space="preserve">hà văn hóa hoặc </w:t>
      </w:r>
      <w:r w:rsidRPr="00FA0B77">
        <w:rPr>
          <w:rFonts w:eastAsia="Calibri" w:cs="Times New Roman"/>
          <w:color w:val="000000"/>
          <w:spacing w:val="-2"/>
          <w:szCs w:val="28"/>
        </w:rPr>
        <w:t>Khu</w:t>
      </w:r>
      <w:r w:rsidRPr="00FA0B77">
        <w:rPr>
          <w:rFonts w:eastAsia="Calibri" w:cs="Times New Roman"/>
          <w:color w:val="000000"/>
          <w:spacing w:val="-2"/>
          <w:szCs w:val="28"/>
          <w:lang w:val="vi-VN"/>
        </w:rPr>
        <w:t xml:space="preserve"> thể thao thôn, ngân sách tỉnh </w:t>
      </w:r>
      <w:r w:rsidRPr="00FA0B77">
        <w:rPr>
          <w:rFonts w:eastAsia="Calibri" w:cs="Times New Roman"/>
          <w:color w:val="000000"/>
          <w:szCs w:val="28"/>
          <w:lang w:val="vi-VN"/>
        </w:rPr>
        <w:t xml:space="preserve">hỗ trợ </w:t>
      </w:r>
      <w:r w:rsidRPr="00FA0B77">
        <w:rPr>
          <w:rFonts w:eastAsia="Calibri" w:cs="Times New Roman"/>
          <w:color w:val="000000"/>
          <w:spacing w:val="-2"/>
          <w:szCs w:val="28"/>
          <w:lang w:val="vi-VN"/>
        </w:rPr>
        <w:t xml:space="preserve">tối đa </w:t>
      </w:r>
      <w:r w:rsidRPr="00FA0B77">
        <w:rPr>
          <w:rFonts w:eastAsia="Calibri" w:cs="Times New Roman"/>
          <w:color w:val="000000"/>
          <w:spacing w:val="-2"/>
          <w:szCs w:val="28"/>
        </w:rPr>
        <w:t>15</w:t>
      </w:r>
      <w:r w:rsidRPr="00FA0B77">
        <w:rPr>
          <w:rFonts w:eastAsia="Calibri" w:cs="Times New Roman"/>
          <w:color w:val="000000"/>
          <w:spacing w:val="-2"/>
          <w:szCs w:val="28"/>
          <w:lang w:val="vi-VN"/>
        </w:rPr>
        <w:t>0 triệu đồng/</w:t>
      </w:r>
      <w:r w:rsidRPr="00FA0B77">
        <w:rPr>
          <w:rFonts w:eastAsia="Calibri" w:cs="Times New Roman"/>
          <w:color w:val="000000"/>
          <w:spacing w:val="-2"/>
          <w:szCs w:val="28"/>
        </w:rPr>
        <w:t>Nhà văn hóa, 40 triệu đồng/Khu thể thao thôn</w:t>
      </w:r>
      <w:r w:rsidRPr="00FA0B77">
        <w:rPr>
          <w:rFonts w:eastAsia="Calibri" w:cs="Times New Roman"/>
          <w:color w:val="000000"/>
          <w:spacing w:val="-2"/>
          <w:szCs w:val="28"/>
          <w:lang w:val="vi-VN"/>
        </w:rPr>
        <w:t>, các địa bàn khác hỗ trợ tối đa 1</w:t>
      </w:r>
      <w:r w:rsidRPr="00FA0B77">
        <w:rPr>
          <w:rFonts w:eastAsia="Calibri" w:cs="Times New Roman"/>
          <w:color w:val="000000"/>
          <w:spacing w:val="-2"/>
          <w:szCs w:val="28"/>
        </w:rPr>
        <w:t>0</w:t>
      </w:r>
      <w:r w:rsidRPr="00FA0B77">
        <w:rPr>
          <w:rFonts w:eastAsia="Calibri" w:cs="Times New Roman"/>
          <w:color w:val="000000"/>
          <w:spacing w:val="-2"/>
          <w:szCs w:val="28"/>
          <w:lang w:val="vi-VN"/>
        </w:rPr>
        <w:t>0 triệu đồng/</w:t>
      </w:r>
      <w:r w:rsidRPr="00FA0B77">
        <w:rPr>
          <w:rFonts w:eastAsia="Calibri" w:cs="Times New Roman"/>
          <w:color w:val="000000"/>
          <w:spacing w:val="-2"/>
          <w:szCs w:val="28"/>
        </w:rPr>
        <w:t>Nhà văn hóa, 30 triệu đồng/ Khu thể thao thôn</w:t>
      </w:r>
      <w:r w:rsidRPr="00FA0B77">
        <w:rPr>
          <w:rFonts w:eastAsia="Calibri" w:cs="Times New Roman"/>
          <w:color w:val="000000"/>
          <w:spacing w:val="-2"/>
          <w:szCs w:val="28"/>
          <w:lang w:val="vi-VN"/>
        </w:rPr>
        <w:t xml:space="preserve">, phần còn lại do ngân sách huyện, xã hỗ trợ và huy động từ </w:t>
      </w:r>
      <w:r w:rsidRPr="00FA0B77">
        <w:rPr>
          <w:rFonts w:eastAsia="Calibri" w:cs="Times New Roman"/>
          <w:color w:val="000000"/>
          <w:spacing w:val="-2"/>
          <w:szCs w:val="28"/>
        </w:rPr>
        <w:t xml:space="preserve">nguồn </w:t>
      </w:r>
      <w:r w:rsidRPr="00FA0B77">
        <w:rPr>
          <w:rFonts w:eastAsia="Calibri" w:cs="Times New Roman"/>
          <w:color w:val="000000"/>
          <w:spacing w:val="-2"/>
          <w:szCs w:val="28"/>
          <w:lang w:val="vi-VN"/>
        </w:rPr>
        <w:t>xã hội hóa, các nguồn hợp pháp khác.</w:t>
      </w:r>
    </w:p>
    <w:p w:rsidR="00FA0B77" w:rsidRPr="00FA0B77" w:rsidRDefault="00FA0B77" w:rsidP="00AF5943">
      <w:pPr>
        <w:spacing w:after="0"/>
        <w:jc w:val="both"/>
        <w:rPr>
          <w:rFonts w:eastAsia="Calibri" w:cs="Times New Roman"/>
          <w:color w:val="000000"/>
          <w:spacing w:val="-2"/>
          <w:szCs w:val="28"/>
        </w:rPr>
      </w:pPr>
      <w:r w:rsidRPr="00FA0B77">
        <w:rPr>
          <w:rFonts w:eastAsia="Calibri" w:cs="Times New Roman"/>
          <w:color w:val="000000"/>
          <w:spacing w:val="-2"/>
          <w:szCs w:val="28"/>
          <w:lang w:val="vi-VN"/>
        </w:rPr>
        <w:t>Riêng đối với các thôn</w:t>
      </w:r>
      <w:r w:rsidRPr="00FA0B77">
        <w:rPr>
          <w:rFonts w:eastAsia="Calibri" w:cs="Times New Roman"/>
          <w:color w:val="000000"/>
          <w:spacing w:val="-2"/>
          <w:szCs w:val="28"/>
        </w:rPr>
        <w:t xml:space="preserve">, tổ dân phố </w:t>
      </w:r>
      <w:r w:rsidRPr="00FA0B77">
        <w:rPr>
          <w:rFonts w:eastAsia="Calibri" w:cs="Times New Roman"/>
          <w:color w:val="000000"/>
          <w:spacing w:val="-2"/>
          <w:szCs w:val="28"/>
          <w:lang w:val="vi-VN"/>
        </w:rPr>
        <w:t xml:space="preserve">sáp nhập, các </w:t>
      </w:r>
      <w:r w:rsidRPr="00FA0B77">
        <w:rPr>
          <w:rFonts w:eastAsia="Calibri" w:cs="Times New Roman"/>
          <w:color w:val="000000"/>
          <w:spacing w:val="-2"/>
          <w:szCs w:val="28"/>
        </w:rPr>
        <w:t>N</w:t>
      </w:r>
      <w:r w:rsidRPr="00FA0B77">
        <w:rPr>
          <w:rFonts w:eastAsia="Calibri" w:cs="Times New Roman"/>
          <w:color w:val="000000"/>
          <w:spacing w:val="-2"/>
          <w:szCs w:val="28"/>
          <w:lang w:val="vi-VN"/>
        </w:rPr>
        <w:t>hà văn hóa hiện tại nếu không đảm bảo tiêu chuẩn quy định về diện tích, quy mô, quy hoạch, được phép chuyển quyền sử dụng đất và bán tài sản trên đất để xây dựng tại địa điểm quy hoạch mới. Riêng tiền bán đất sẽ được điều tiết theo tỷ lệ chung của tỉnh.</w:t>
      </w:r>
    </w:p>
    <w:p w:rsidR="00FA0B77" w:rsidRPr="00FA0B77" w:rsidRDefault="00FA0B77" w:rsidP="00AF5943">
      <w:pPr>
        <w:spacing w:after="0"/>
        <w:jc w:val="both"/>
        <w:rPr>
          <w:rFonts w:eastAsia="Calibri" w:cs="Times New Roman"/>
          <w:i/>
          <w:color w:val="000000"/>
          <w:szCs w:val="28"/>
        </w:rPr>
      </w:pPr>
      <w:r w:rsidRPr="00FA0B77">
        <w:rPr>
          <w:rFonts w:eastAsia="Calibri" w:cs="Times New Roman"/>
          <w:i/>
          <w:color w:val="000000"/>
          <w:szCs w:val="28"/>
        </w:rPr>
        <w:t>c)</w:t>
      </w:r>
      <w:r w:rsidRPr="00FA0B77">
        <w:rPr>
          <w:rFonts w:eastAsia="Calibri" w:cs="Times New Roman"/>
          <w:i/>
          <w:color w:val="000000"/>
          <w:szCs w:val="28"/>
          <w:lang w:val="vi-VN"/>
        </w:rPr>
        <w:t xml:space="preserve"> </w:t>
      </w:r>
      <w:r w:rsidRPr="00FA0B77">
        <w:rPr>
          <w:rFonts w:eastAsia="Calibri" w:cs="Times New Roman"/>
          <w:i/>
          <w:color w:val="000000"/>
          <w:szCs w:val="28"/>
        </w:rPr>
        <w:t>Chính sách</w:t>
      </w:r>
      <w:r w:rsidRPr="00FA0B77">
        <w:rPr>
          <w:rFonts w:eastAsia="Calibri" w:cs="Times New Roman"/>
          <w:i/>
          <w:color w:val="000000"/>
          <w:szCs w:val="28"/>
          <w:lang w:val="vi-VN"/>
        </w:rPr>
        <w:t xml:space="preserve"> bảo tồn phát huy các giá trị văn hóa phi vật thể và hoạt động sự nghiệp văn hóa, thể thao đối với cơ sở</w:t>
      </w:r>
    </w:p>
    <w:p w:rsidR="00FA0B77" w:rsidRPr="00FA0B77" w:rsidRDefault="00FA0B77" w:rsidP="00AF5943">
      <w:pPr>
        <w:spacing w:after="0"/>
        <w:jc w:val="both"/>
        <w:rPr>
          <w:rFonts w:eastAsia="Calibri" w:cs="Times New Roman"/>
          <w:color w:val="000000"/>
          <w:szCs w:val="28"/>
          <w:lang w:val="vi-VN"/>
        </w:rPr>
      </w:pPr>
      <w:r w:rsidRPr="00FA0B77">
        <w:rPr>
          <w:rFonts w:eastAsia="Calibri" w:cs="Times New Roman"/>
          <w:color w:val="000000"/>
          <w:szCs w:val="28"/>
        </w:rPr>
        <w:t>-</w:t>
      </w:r>
      <w:r w:rsidRPr="00FA0B77">
        <w:rPr>
          <w:rFonts w:eastAsia="Calibri" w:cs="Times New Roman"/>
          <w:color w:val="000000"/>
          <w:szCs w:val="28"/>
          <w:lang w:val="vi-VN"/>
        </w:rPr>
        <w:t xml:space="preserve"> </w:t>
      </w:r>
      <w:r w:rsidRPr="00FA0B77">
        <w:rPr>
          <w:rFonts w:eastAsia="Calibri" w:cs="Times New Roman"/>
          <w:color w:val="000000"/>
          <w:szCs w:val="28"/>
        </w:rPr>
        <w:t>C</w:t>
      </w:r>
      <w:r w:rsidRPr="00FA0B77">
        <w:rPr>
          <w:rFonts w:eastAsia="Calibri" w:cs="Times New Roman"/>
          <w:color w:val="000000"/>
          <w:szCs w:val="28"/>
          <w:lang w:val="vi-VN"/>
        </w:rPr>
        <w:t>ác câu lạc bộ</w:t>
      </w:r>
      <w:r w:rsidRPr="00FA0B77">
        <w:rPr>
          <w:rFonts w:eastAsia="Calibri" w:cs="Times New Roman"/>
          <w:color w:val="000000"/>
          <w:szCs w:val="28"/>
        </w:rPr>
        <w:t xml:space="preserve"> văn nghệ dân gian</w:t>
      </w:r>
      <w:r w:rsidRPr="00FA0B77">
        <w:rPr>
          <w:rFonts w:eastAsia="Calibri" w:cs="Times New Roman"/>
          <w:color w:val="000000"/>
          <w:szCs w:val="28"/>
          <w:lang w:val="vi-VN"/>
        </w:rPr>
        <w:t xml:space="preserve">, </w:t>
      </w:r>
      <w:r w:rsidRPr="00FA0B77">
        <w:rPr>
          <w:rFonts w:eastAsia="Calibri" w:cs="Times New Roman"/>
          <w:color w:val="000000"/>
          <w:szCs w:val="28"/>
        </w:rPr>
        <w:t xml:space="preserve">các </w:t>
      </w:r>
      <w:r w:rsidRPr="00FA0B77">
        <w:rPr>
          <w:rFonts w:eastAsia="Calibri" w:cs="Times New Roman"/>
          <w:color w:val="000000"/>
          <w:szCs w:val="28"/>
          <w:lang w:val="vi-VN"/>
        </w:rPr>
        <w:t xml:space="preserve">mô hình </w:t>
      </w:r>
      <w:r w:rsidRPr="00FA0B77">
        <w:rPr>
          <w:rFonts w:eastAsia="Calibri" w:cs="Times New Roman"/>
          <w:color w:val="000000"/>
          <w:szCs w:val="28"/>
        </w:rPr>
        <w:t>điểm về văn hóa, gia đình thành lập mới được hỗ trợ 3</w:t>
      </w:r>
      <w:r w:rsidRPr="00FA0B77">
        <w:rPr>
          <w:rFonts w:eastAsia="Calibri" w:cs="Times New Roman"/>
          <w:color w:val="000000"/>
          <w:szCs w:val="28"/>
          <w:lang w:val="vi-VN"/>
        </w:rPr>
        <w:t>0 triệu đồng/câu lạc bộ (mô hình)</w:t>
      </w:r>
      <w:r w:rsidRPr="00FA0B77">
        <w:rPr>
          <w:rFonts w:eastAsia="Calibri" w:cs="Times New Roman"/>
          <w:color w:val="000000"/>
          <w:spacing w:val="-8"/>
          <w:szCs w:val="28"/>
          <w:lang w:val="vi-VN"/>
        </w:rPr>
        <w:t xml:space="preserve">(trừ câu lạc bộ </w:t>
      </w:r>
      <w:r w:rsidRPr="00FA0B77">
        <w:rPr>
          <w:rFonts w:eastAsia="Calibri" w:cs="Times New Roman"/>
          <w:color w:val="000000"/>
          <w:spacing w:val="-8"/>
          <w:szCs w:val="28"/>
        </w:rPr>
        <w:t xml:space="preserve">Dân ca </w:t>
      </w:r>
      <w:r w:rsidRPr="00FA0B77">
        <w:rPr>
          <w:rFonts w:eastAsia="Calibri" w:cs="Times New Roman"/>
          <w:color w:val="000000"/>
          <w:spacing w:val="-8"/>
          <w:szCs w:val="28"/>
          <w:lang w:val="vi-VN"/>
        </w:rPr>
        <w:t>Ví Giặm, ca Trù, Trò Kiều).</w:t>
      </w:r>
    </w:p>
    <w:p w:rsidR="00FA0B77" w:rsidRPr="00FA0B77" w:rsidRDefault="00FA0B77" w:rsidP="00AF5943">
      <w:pPr>
        <w:spacing w:after="0"/>
        <w:jc w:val="both"/>
        <w:rPr>
          <w:rFonts w:eastAsia="Calibri" w:cs="Times New Roman"/>
          <w:color w:val="000000"/>
          <w:szCs w:val="28"/>
          <w:lang w:val="vi-VN"/>
        </w:rPr>
      </w:pPr>
      <w:r w:rsidRPr="00FA0B77">
        <w:rPr>
          <w:rFonts w:eastAsia="Calibri" w:cs="Times New Roman"/>
          <w:color w:val="000000"/>
          <w:szCs w:val="28"/>
        </w:rPr>
        <w:t>-</w:t>
      </w:r>
      <w:r w:rsidRPr="00FA0B77">
        <w:rPr>
          <w:rFonts w:eastAsia="Calibri" w:cs="Times New Roman"/>
          <w:color w:val="000000"/>
          <w:szCs w:val="28"/>
          <w:lang w:val="vi-VN"/>
        </w:rPr>
        <w:t xml:space="preserve"> Hỗ trợ tối đa không quá 100 triệu đồng</w:t>
      </w:r>
      <w:r w:rsidR="00AF5943">
        <w:rPr>
          <w:rFonts w:eastAsia="Calibri" w:cs="Times New Roman"/>
          <w:color w:val="000000"/>
          <w:szCs w:val="28"/>
        </w:rPr>
        <w:t>/</w:t>
      </w:r>
      <w:r w:rsidRPr="00FA0B77">
        <w:rPr>
          <w:rFonts w:eastAsia="Calibri" w:cs="Times New Roman"/>
          <w:color w:val="000000"/>
          <w:szCs w:val="28"/>
          <w:lang w:val="vi-VN"/>
        </w:rPr>
        <w:t>lễ hội</w:t>
      </w:r>
      <w:r w:rsidRPr="00FA0B77">
        <w:rPr>
          <w:rFonts w:eastAsia="Calibri" w:cs="Times New Roman"/>
          <w:color w:val="000000"/>
          <w:szCs w:val="28"/>
        </w:rPr>
        <w:t xml:space="preserve"> đối với các lễ hội cấp tỉnh và lễ hội được công nhận là di sản văn hóa phi vật thể cấp Quốc gia</w:t>
      </w:r>
      <w:r w:rsidRPr="00FA0B77">
        <w:rPr>
          <w:rFonts w:eastAsia="Calibri" w:cs="Times New Roman"/>
          <w:color w:val="000000"/>
          <w:szCs w:val="28"/>
          <w:lang w:val="vi-VN"/>
        </w:rPr>
        <w:t xml:space="preserve"> để </w:t>
      </w:r>
      <w:r w:rsidRPr="00FA0B77">
        <w:rPr>
          <w:rFonts w:eastAsia="Calibri" w:cs="Times New Roman"/>
          <w:color w:val="000000"/>
          <w:szCs w:val="28"/>
        </w:rPr>
        <w:t>tổ chức và mở rộng quy mô lễ hội</w:t>
      </w:r>
      <w:r w:rsidRPr="00FA0B77">
        <w:rPr>
          <w:rFonts w:eastAsia="Calibri" w:cs="Times New Roman"/>
          <w:color w:val="000000"/>
          <w:szCs w:val="28"/>
          <w:lang w:val="vi-VN"/>
        </w:rPr>
        <w:t>.</w:t>
      </w:r>
    </w:p>
    <w:p w:rsidR="00FA0B77" w:rsidRPr="00FA0B77" w:rsidRDefault="00FA0B77" w:rsidP="00AF5943">
      <w:pPr>
        <w:spacing w:after="0"/>
        <w:jc w:val="both"/>
        <w:rPr>
          <w:rFonts w:eastAsia="Times New Roman" w:cs="Times New Roman"/>
          <w:i/>
          <w:szCs w:val="28"/>
        </w:rPr>
      </w:pPr>
      <w:r w:rsidRPr="00FA0B77">
        <w:rPr>
          <w:rFonts w:eastAsia="Times New Roman" w:cs="Times New Roman"/>
          <w:i/>
          <w:szCs w:val="28"/>
        </w:rPr>
        <w:t>(có dự thảo Nghị quyết kèm theo)</w:t>
      </w:r>
    </w:p>
    <w:p w:rsidR="00FA0B77" w:rsidRDefault="00FA0B77" w:rsidP="00AF5943">
      <w:pPr>
        <w:spacing w:after="0"/>
        <w:jc w:val="both"/>
        <w:rPr>
          <w:rFonts w:eastAsia="Times New Roman" w:cs="Times New Roman"/>
          <w:szCs w:val="28"/>
        </w:rPr>
      </w:pPr>
      <w:r w:rsidRPr="00FA0B77">
        <w:rPr>
          <w:rFonts w:eastAsia="Times New Roman" w:cs="Times New Roman"/>
          <w:szCs w:val="28"/>
        </w:rPr>
        <w:t xml:space="preserve">Trên đây là Tờ trình về dự thảo </w:t>
      </w:r>
      <w:r w:rsidRPr="00FA0B77">
        <w:rPr>
          <w:rFonts w:eastAsia="Times New Roman" w:cs="Times New Roman"/>
          <w:szCs w:val="28"/>
          <w:lang w:val="nl-NL"/>
        </w:rPr>
        <w:t>Nghị quyết “Xây dựng và n</w:t>
      </w:r>
      <w:r w:rsidRPr="00FA0B77">
        <w:rPr>
          <w:rFonts w:eastAsia="Times New Roman" w:cs="Times New Roman"/>
          <w:color w:val="000000"/>
          <w:szCs w:val="28"/>
        </w:rPr>
        <w:t>âng cao hiệu quả hoạt động của hệ thống thiết chế văn hóa, thể thao cơ sở, giai đoạn 2021- 2025 và những năm tiếp theo”,</w:t>
      </w:r>
      <w:r w:rsidRPr="00FA0B77">
        <w:rPr>
          <w:rFonts w:eastAsia="Times New Roman" w:cs="Times New Roman"/>
          <w:szCs w:val="28"/>
        </w:rPr>
        <w:t xml:space="preserve"> Ủy ban nhân dân tỉnh kính trình Hội đồng nhân dân tỉnh xem xét, thông qua</w:t>
      </w:r>
      <w:r w:rsidR="00AF5943">
        <w:rPr>
          <w:rFonts w:eastAsia="Times New Roman" w:cs="Times New Roman"/>
          <w:szCs w:val="28"/>
        </w:rPr>
        <w:t>.</w:t>
      </w:r>
    </w:p>
    <w:p w:rsidR="00CD755F" w:rsidRDefault="00AF5943" w:rsidP="00AF5943">
      <w:pPr>
        <w:spacing w:after="0"/>
        <w:ind w:left="-284" w:firstLine="1004"/>
        <w:jc w:val="both"/>
        <w:rPr>
          <w:rFonts w:eastAsia="Times New Roman" w:cs="Times New Roman"/>
          <w:szCs w:val="28"/>
        </w:rPr>
      </w:pPr>
      <w:r>
        <w:rPr>
          <w:rFonts w:eastAsia="Times New Roman" w:cs="Times New Roman"/>
          <w:szCs w:val="28"/>
        </w:rPr>
        <w:t>Tờ trình này thay thế Tờ trình số 428/TTr-UBND ngày 26/11/2020 của Ủy</w:t>
      </w:r>
    </w:p>
    <w:p w:rsidR="00AF5943" w:rsidRPr="00FA0B77" w:rsidRDefault="00AF5943" w:rsidP="00CD755F">
      <w:pPr>
        <w:spacing w:after="0"/>
        <w:ind w:firstLine="0"/>
        <w:jc w:val="both"/>
        <w:rPr>
          <w:rFonts w:eastAsia="Times New Roman" w:cs="Times New Roman"/>
          <w:szCs w:val="28"/>
        </w:rPr>
      </w:pPr>
      <w:r>
        <w:rPr>
          <w:rFonts w:eastAsia="Times New Roman" w:cs="Times New Roman"/>
          <w:szCs w:val="28"/>
        </w:rPr>
        <w:t>ban nhân dân tỉnh./.</w:t>
      </w:r>
    </w:p>
    <w:p w:rsidR="00FA0B77" w:rsidRPr="00FA0B77" w:rsidRDefault="00FA0B77" w:rsidP="00AF5943">
      <w:pPr>
        <w:spacing w:after="0"/>
        <w:jc w:val="both"/>
        <w:rPr>
          <w:rFonts w:eastAsia="Times New Roman" w:cs="Times New Roman"/>
          <w:sz w:val="16"/>
          <w:szCs w:val="28"/>
        </w:rPr>
      </w:pPr>
    </w:p>
    <w:tbl>
      <w:tblPr>
        <w:tblW w:w="9458" w:type="dxa"/>
        <w:tblLook w:val="01E0" w:firstRow="1" w:lastRow="1" w:firstColumn="1" w:lastColumn="1" w:noHBand="0" w:noVBand="0"/>
      </w:tblPr>
      <w:tblGrid>
        <w:gridCol w:w="4729"/>
        <w:gridCol w:w="4729"/>
      </w:tblGrid>
      <w:tr w:rsidR="00FA0B77" w:rsidRPr="00FA0B77" w:rsidTr="005854C7">
        <w:tc>
          <w:tcPr>
            <w:tcW w:w="4729" w:type="dxa"/>
            <w:hideMark/>
          </w:tcPr>
          <w:p w:rsidR="00FA0B77" w:rsidRPr="00FA0B77" w:rsidRDefault="00FA0B77" w:rsidP="00FA0B77">
            <w:pPr>
              <w:spacing w:after="0"/>
              <w:ind w:firstLine="0"/>
              <w:rPr>
                <w:sz w:val="24"/>
                <w:szCs w:val="24"/>
              </w:rPr>
            </w:pPr>
            <w:r w:rsidRPr="00FA0B77">
              <w:rPr>
                <w:b/>
                <w:i/>
                <w:sz w:val="24"/>
                <w:szCs w:val="24"/>
              </w:rPr>
              <w:t>Nơi nhận</w:t>
            </w:r>
            <w:r w:rsidRPr="00FA0B77">
              <w:rPr>
                <w:sz w:val="24"/>
                <w:szCs w:val="24"/>
              </w:rPr>
              <w:t>:</w:t>
            </w:r>
          </w:p>
          <w:p w:rsidR="00FA0B77" w:rsidRPr="00FA0B77" w:rsidRDefault="00FA0B77" w:rsidP="00FA0B77">
            <w:pPr>
              <w:spacing w:after="0"/>
              <w:ind w:firstLine="0"/>
              <w:rPr>
                <w:sz w:val="22"/>
              </w:rPr>
            </w:pPr>
            <w:r w:rsidRPr="00FA0B77">
              <w:rPr>
                <w:sz w:val="22"/>
              </w:rPr>
              <w:t>- Như trên;</w:t>
            </w:r>
          </w:p>
          <w:p w:rsidR="00FA0B77" w:rsidRPr="00FA0B77" w:rsidRDefault="00FA0B77" w:rsidP="00FA0B77">
            <w:pPr>
              <w:spacing w:after="0"/>
              <w:ind w:firstLine="0"/>
              <w:rPr>
                <w:rFonts w:eastAsia="Times New Roman" w:cs="Times New Roman"/>
                <w:sz w:val="22"/>
                <w:szCs w:val="20"/>
              </w:rPr>
            </w:pPr>
            <w:r w:rsidRPr="00FA0B77">
              <w:rPr>
                <w:rFonts w:eastAsia="Times New Roman" w:cs="Times New Roman"/>
                <w:sz w:val="22"/>
                <w:szCs w:val="20"/>
              </w:rPr>
              <w:t>- TTr HĐND tỉnh;</w:t>
            </w:r>
          </w:p>
          <w:p w:rsidR="00FA0B77" w:rsidRPr="00FA0B77" w:rsidRDefault="00FA0B77" w:rsidP="00FA0B77">
            <w:pPr>
              <w:spacing w:after="0"/>
              <w:ind w:firstLine="0"/>
              <w:rPr>
                <w:rFonts w:eastAsia="Times New Roman" w:cs="Times New Roman"/>
                <w:sz w:val="22"/>
                <w:szCs w:val="20"/>
              </w:rPr>
            </w:pPr>
            <w:r w:rsidRPr="00FA0B77">
              <w:rPr>
                <w:rFonts w:eastAsia="Times New Roman" w:cs="Times New Roman"/>
                <w:sz w:val="22"/>
                <w:szCs w:val="20"/>
              </w:rPr>
              <w:t>- Chủ tịch, các PCT UBND tỉnh;</w:t>
            </w:r>
          </w:p>
          <w:p w:rsidR="00FA0B77" w:rsidRPr="00FA0B77" w:rsidRDefault="00FA0B77" w:rsidP="00FA0B77">
            <w:pPr>
              <w:tabs>
                <w:tab w:val="left" w:pos="3118"/>
              </w:tabs>
              <w:spacing w:after="0"/>
              <w:ind w:firstLine="0"/>
              <w:rPr>
                <w:rFonts w:eastAsia="Times New Roman" w:cs="Times New Roman"/>
                <w:sz w:val="22"/>
                <w:szCs w:val="20"/>
              </w:rPr>
            </w:pPr>
            <w:r w:rsidRPr="00FA0B77">
              <w:rPr>
                <w:rFonts w:eastAsia="Times New Roman" w:cs="Times New Roman"/>
                <w:sz w:val="22"/>
                <w:szCs w:val="20"/>
              </w:rPr>
              <w:t>- Đại biểu HĐND tỉnh;</w:t>
            </w:r>
            <w:r w:rsidRPr="00FA0B77">
              <w:rPr>
                <w:rFonts w:eastAsia="Times New Roman" w:cs="Times New Roman"/>
                <w:sz w:val="22"/>
                <w:szCs w:val="20"/>
              </w:rPr>
              <w:tab/>
            </w:r>
          </w:p>
          <w:p w:rsidR="00FA0B77" w:rsidRPr="00FA0B77" w:rsidRDefault="00FA0B77" w:rsidP="00FA0B77">
            <w:pPr>
              <w:spacing w:after="0"/>
              <w:ind w:firstLine="0"/>
              <w:rPr>
                <w:rFonts w:eastAsia="Times New Roman" w:cs="Times New Roman"/>
                <w:b/>
                <w:sz w:val="20"/>
                <w:szCs w:val="28"/>
              </w:rPr>
            </w:pPr>
            <w:r w:rsidRPr="00FA0B77">
              <w:rPr>
                <w:rFonts w:eastAsia="Times New Roman" w:cs="Times New Roman"/>
                <w:sz w:val="22"/>
                <w:szCs w:val="20"/>
              </w:rPr>
              <w:t>- Các Ban HĐND tỉnh;</w:t>
            </w:r>
          </w:p>
          <w:p w:rsidR="00FA0B77" w:rsidRPr="00FA0B77" w:rsidRDefault="00FA0B77" w:rsidP="00FA0B77">
            <w:pPr>
              <w:spacing w:after="0"/>
              <w:ind w:firstLine="0"/>
              <w:rPr>
                <w:rFonts w:eastAsia="Times New Roman" w:cs="Times New Roman"/>
                <w:sz w:val="22"/>
                <w:szCs w:val="20"/>
              </w:rPr>
            </w:pPr>
            <w:r w:rsidRPr="00FA0B77">
              <w:rPr>
                <w:rFonts w:eastAsia="Times New Roman" w:cs="Times New Roman"/>
                <w:sz w:val="22"/>
                <w:szCs w:val="20"/>
              </w:rPr>
              <w:t>- Chánh VP, PVP Trần Tuấn Nghĩa;</w:t>
            </w:r>
          </w:p>
          <w:p w:rsidR="00FA0B77" w:rsidRPr="00FA0B77" w:rsidRDefault="00FA0B77" w:rsidP="00FA0B77">
            <w:pPr>
              <w:spacing w:after="0"/>
              <w:ind w:firstLine="0"/>
              <w:rPr>
                <w:sz w:val="22"/>
              </w:rPr>
            </w:pPr>
            <w:r w:rsidRPr="00FA0B77">
              <w:rPr>
                <w:rFonts w:eastAsia="Times New Roman" w:cs="Times New Roman"/>
                <w:sz w:val="22"/>
                <w:szCs w:val="20"/>
              </w:rPr>
              <w:t>- Lưu: VT, TH, VX.</w:t>
            </w:r>
            <w:r w:rsidRPr="00FA0B77">
              <w:rPr>
                <w:b/>
                <w:szCs w:val="28"/>
              </w:rPr>
              <w:t xml:space="preserve"> </w:t>
            </w:r>
          </w:p>
        </w:tc>
        <w:tc>
          <w:tcPr>
            <w:tcW w:w="4729" w:type="dxa"/>
          </w:tcPr>
          <w:p w:rsidR="00FA0B77" w:rsidRPr="00FA0B77" w:rsidRDefault="00FA0B77" w:rsidP="00FA0B77">
            <w:pPr>
              <w:spacing w:after="0"/>
              <w:ind w:firstLine="0"/>
              <w:jc w:val="center"/>
              <w:rPr>
                <w:b/>
                <w:szCs w:val="28"/>
              </w:rPr>
            </w:pPr>
            <w:r w:rsidRPr="00FA0B77">
              <w:rPr>
                <w:b/>
                <w:szCs w:val="28"/>
              </w:rPr>
              <w:t>TM. ỦY BAN NHÂN DÂN</w:t>
            </w:r>
          </w:p>
          <w:p w:rsidR="00FA0B77" w:rsidRPr="00FA0B77" w:rsidRDefault="00FA0B77" w:rsidP="00FA0B77">
            <w:pPr>
              <w:spacing w:after="0"/>
              <w:ind w:firstLine="0"/>
              <w:jc w:val="center"/>
              <w:rPr>
                <w:b/>
                <w:szCs w:val="28"/>
              </w:rPr>
            </w:pPr>
            <w:r w:rsidRPr="00FA0B77">
              <w:rPr>
                <w:b/>
                <w:szCs w:val="28"/>
              </w:rPr>
              <w:t>KT. CHỦ TỊCH</w:t>
            </w:r>
          </w:p>
          <w:p w:rsidR="00FA0B77" w:rsidRPr="00FA0B77" w:rsidRDefault="00FA0B77" w:rsidP="00FA0B77">
            <w:pPr>
              <w:spacing w:after="0"/>
              <w:ind w:firstLine="0"/>
              <w:jc w:val="center"/>
              <w:rPr>
                <w:b/>
                <w:szCs w:val="28"/>
              </w:rPr>
            </w:pPr>
            <w:r w:rsidRPr="00FA0B77">
              <w:rPr>
                <w:b/>
                <w:szCs w:val="28"/>
              </w:rPr>
              <w:t>PHÓ CHỦ TỊCH</w:t>
            </w:r>
          </w:p>
          <w:p w:rsidR="00FA0B77" w:rsidRPr="00FA0B77" w:rsidRDefault="00FA0B77" w:rsidP="00FA0B77">
            <w:pPr>
              <w:spacing w:after="0" w:line="276" w:lineRule="auto"/>
              <w:ind w:firstLine="0"/>
              <w:jc w:val="center"/>
              <w:rPr>
                <w:b/>
                <w:szCs w:val="28"/>
              </w:rPr>
            </w:pPr>
          </w:p>
          <w:p w:rsidR="00FA0B77" w:rsidRPr="00FA0B77" w:rsidRDefault="00FA0B77" w:rsidP="00FA0B77">
            <w:pPr>
              <w:spacing w:after="0" w:line="276" w:lineRule="auto"/>
              <w:ind w:firstLine="0"/>
              <w:jc w:val="center"/>
              <w:rPr>
                <w:b/>
                <w:szCs w:val="28"/>
              </w:rPr>
            </w:pPr>
          </w:p>
          <w:p w:rsidR="00FA0B77" w:rsidRPr="00FA0B77" w:rsidRDefault="00FA0B77" w:rsidP="00FA0B77">
            <w:pPr>
              <w:spacing w:after="0" w:line="276" w:lineRule="auto"/>
              <w:ind w:firstLine="0"/>
              <w:jc w:val="center"/>
              <w:rPr>
                <w:b/>
                <w:szCs w:val="28"/>
              </w:rPr>
            </w:pPr>
          </w:p>
          <w:p w:rsidR="00FA0B77" w:rsidRPr="00FA0B77" w:rsidRDefault="00FA0B77" w:rsidP="00FA0B77">
            <w:pPr>
              <w:spacing w:after="0" w:line="276" w:lineRule="auto"/>
              <w:ind w:firstLine="0"/>
              <w:jc w:val="center"/>
              <w:rPr>
                <w:b/>
                <w:szCs w:val="28"/>
              </w:rPr>
            </w:pPr>
          </w:p>
          <w:p w:rsidR="00FA0B77" w:rsidRPr="00FA0B77" w:rsidRDefault="00FA0B77" w:rsidP="00FA0B77">
            <w:pPr>
              <w:spacing w:after="0" w:line="276" w:lineRule="auto"/>
              <w:ind w:firstLine="0"/>
              <w:jc w:val="center"/>
              <w:rPr>
                <w:b/>
                <w:szCs w:val="28"/>
              </w:rPr>
            </w:pPr>
          </w:p>
          <w:p w:rsidR="00FA0B77" w:rsidRPr="00FA0B77" w:rsidRDefault="00FA0B77" w:rsidP="00FA0B77">
            <w:pPr>
              <w:spacing w:after="0" w:line="276" w:lineRule="auto"/>
              <w:ind w:firstLine="0"/>
              <w:jc w:val="center"/>
              <w:rPr>
                <w:b/>
                <w:szCs w:val="28"/>
              </w:rPr>
            </w:pPr>
            <w:r w:rsidRPr="00FA0B77">
              <w:rPr>
                <w:b/>
                <w:szCs w:val="28"/>
              </w:rPr>
              <w:t xml:space="preserve">  Đặng Quốc Vinh</w:t>
            </w:r>
          </w:p>
        </w:tc>
      </w:tr>
    </w:tbl>
    <w:p w:rsidR="00FA0B77" w:rsidRPr="00FA0B77" w:rsidRDefault="00FA0B77" w:rsidP="00FA0B77">
      <w:pPr>
        <w:spacing w:after="0"/>
        <w:ind w:firstLine="0"/>
        <w:rPr>
          <w:rFonts w:eastAsia="Calibri" w:cs="Times New Roman"/>
        </w:rPr>
      </w:pPr>
    </w:p>
    <w:p w:rsidR="00FA0B77" w:rsidRPr="00FA0B77" w:rsidRDefault="00FA0B77" w:rsidP="00FA0B77">
      <w:pPr>
        <w:spacing w:after="0"/>
        <w:ind w:firstLine="0"/>
        <w:rPr>
          <w:rFonts w:eastAsia="Calibri" w:cs="Times New Roman"/>
        </w:rPr>
      </w:pPr>
    </w:p>
    <w:p w:rsidR="00FA0B77" w:rsidRPr="00FA0B77" w:rsidRDefault="00FA0B77" w:rsidP="00FA0B77">
      <w:pPr>
        <w:spacing w:after="0"/>
        <w:ind w:firstLine="0"/>
        <w:rPr>
          <w:rFonts w:eastAsia="Calibri" w:cs="Times New Roman"/>
        </w:rPr>
      </w:pPr>
    </w:p>
    <w:tbl>
      <w:tblPr>
        <w:tblW w:w="9072" w:type="dxa"/>
        <w:tblLook w:val="04A0" w:firstRow="1" w:lastRow="0" w:firstColumn="1" w:lastColumn="0" w:noHBand="0" w:noVBand="1"/>
      </w:tblPr>
      <w:tblGrid>
        <w:gridCol w:w="3402"/>
        <w:gridCol w:w="5670"/>
      </w:tblGrid>
      <w:tr w:rsidR="00FA0B77" w:rsidRPr="00FA0B77" w:rsidTr="005854C7">
        <w:trPr>
          <w:trHeight w:val="982"/>
        </w:trPr>
        <w:tc>
          <w:tcPr>
            <w:tcW w:w="3402" w:type="dxa"/>
            <w:tcMar>
              <w:top w:w="0" w:type="dxa"/>
              <w:left w:w="0" w:type="dxa"/>
              <w:bottom w:w="0" w:type="dxa"/>
              <w:right w:w="0" w:type="dxa"/>
            </w:tcMar>
            <w:hideMark/>
          </w:tcPr>
          <w:p w:rsidR="00FA0B77" w:rsidRPr="00FA0B77" w:rsidRDefault="00FA0B77" w:rsidP="00FA0B77">
            <w:pPr>
              <w:widowControl w:val="0"/>
              <w:spacing w:after="0"/>
              <w:ind w:firstLine="0"/>
              <w:jc w:val="center"/>
              <w:rPr>
                <w:rFonts w:eastAsia="Calibri" w:cs="Times New Roman"/>
                <w:b/>
                <w:color w:val="000000"/>
                <w:w w:val="99"/>
                <w:sz w:val="26"/>
                <w:szCs w:val="26"/>
              </w:rPr>
            </w:pPr>
            <w:r w:rsidRPr="00FA0B77">
              <w:rPr>
                <w:rFonts w:eastAsia="Calibri" w:cs="Times New Roman"/>
                <w:b/>
                <w:color w:val="000000"/>
                <w:sz w:val="26"/>
                <w:szCs w:val="26"/>
              </w:rPr>
              <w:lastRenderedPageBreak/>
              <w:t>HỘI ĐỒNG NHÂN DÂN</w:t>
            </w:r>
            <w:r w:rsidRPr="00FA0B77">
              <w:rPr>
                <w:rFonts w:eastAsia="Calibri" w:cs="Times New Roman"/>
                <w:b/>
                <w:color w:val="000000"/>
                <w:sz w:val="26"/>
                <w:szCs w:val="26"/>
              </w:rPr>
              <w:br/>
              <w:t>TỈNH</w:t>
            </w:r>
            <w:r w:rsidRPr="00FA0B77">
              <w:rPr>
                <w:rFonts w:eastAsia="Calibri" w:cs="Times New Roman"/>
                <w:b/>
                <w:color w:val="000000"/>
                <w:sz w:val="26"/>
                <w:szCs w:val="26"/>
                <w:lang w:val="vi-VN"/>
              </w:rPr>
              <w:t xml:space="preserve"> HÀ TĨNH</w:t>
            </w:r>
          </w:p>
          <w:p w:rsidR="00FA0B77" w:rsidRPr="00FA0B77" w:rsidRDefault="00FA0B77" w:rsidP="00FA0B77">
            <w:pPr>
              <w:widowControl w:val="0"/>
              <w:spacing w:after="0"/>
              <w:ind w:firstLine="0"/>
              <w:rPr>
                <w:rFonts w:eastAsia="Calibri" w:cs="Times New Roman"/>
                <w:color w:val="000000"/>
                <w:spacing w:val="-24"/>
                <w:w w:val="90"/>
                <w:sz w:val="2"/>
                <w:szCs w:val="2"/>
              </w:rPr>
            </w:pPr>
            <w:r w:rsidRPr="00FA0B77">
              <w:rPr>
                <w:rFonts w:eastAsia="Calibri" w:cs="Times New Roman"/>
                <w:noProof/>
              </w:rPr>
              <mc:AlternateContent>
                <mc:Choice Requires="wps">
                  <w:drawing>
                    <wp:anchor distT="0" distB="0" distL="114300" distR="114300" simplePos="0" relativeHeight="251659264" behindDoc="0" locked="0" layoutInCell="1" allowOverlap="1" wp14:anchorId="0AF2CCD1" wp14:editId="1FA82EAB">
                      <wp:simplePos x="0" y="0"/>
                      <wp:positionH relativeFrom="column">
                        <wp:posOffset>681990</wp:posOffset>
                      </wp:positionH>
                      <wp:positionV relativeFrom="paragraph">
                        <wp:posOffset>43180</wp:posOffset>
                      </wp:positionV>
                      <wp:extent cx="895350" cy="0"/>
                      <wp:effectExtent l="5715" t="5080" r="1333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3.7pt;margin-top:3.4pt;width: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gf1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"/>
                  </w:pict>
                </mc:Fallback>
              </mc:AlternateContent>
            </w:r>
          </w:p>
        </w:tc>
        <w:tc>
          <w:tcPr>
            <w:tcW w:w="5670" w:type="dxa"/>
            <w:tcMar>
              <w:top w:w="0" w:type="dxa"/>
              <w:left w:w="0" w:type="dxa"/>
              <w:bottom w:w="0" w:type="dxa"/>
              <w:right w:w="0" w:type="dxa"/>
            </w:tcMar>
          </w:tcPr>
          <w:p w:rsidR="00FA0B77" w:rsidRPr="00FA0B77" w:rsidRDefault="00FA0B77" w:rsidP="00FA0B77">
            <w:pPr>
              <w:widowControl w:val="0"/>
              <w:spacing w:after="0"/>
              <w:ind w:firstLine="0"/>
              <w:jc w:val="center"/>
              <w:rPr>
                <w:rFonts w:eastAsia="Calibri" w:cs="Times New Roman"/>
                <w:b/>
                <w:color w:val="000000"/>
                <w:sz w:val="26"/>
                <w:szCs w:val="26"/>
              </w:rPr>
            </w:pPr>
            <w:r w:rsidRPr="00FA0B77">
              <w:rPr>
                <w:rFonts w:eastAsia="Calibri" w:cs="Times New Roman"/>
                <w:b/>
                <w:color w:val="000000"/>
                <w:sz w:val="26"/>
                <w:szCs w:val="26"/>
              </w:rPr>
              <w:t>CỘNG HÒA XÃ HỘI CHỦ NGHĨA VIỆT NAM</w:t>
            </w:r>
          </w:p>
          <w:p w:rsidR="00FA0B77" w:rsidRPr="00FA0B77" w:rsidRDefault="00FA0B77" w:rsidP="00FA0B77">
            <w:pPr>
              <w:widowControl w:val="0"/>
              <w:spacing w:after="0"/>
              <w:ind w:firstLine="0"/>
              <w:jc w:val="center"/>
              <w:rPr>
                <w:rFonts w:eastAsia="Calibri" w:cs="Times New Roman"/>
                <w:b/>
                <w:color w:val="000000"/>
                <w:szCs w:val="28"/>
              </w:rPr>
            </w:pPr>
            <w:r w:rsidRPr="00FA0B77">
              <w:rPr>
                <w:rFonts w:eastAsia="Calibri" w:cs="Times New Roman"/>
                <w:noProof/>
              </w:rPr>
              <mc:AlternateContent>
                <mc:Choice Requires="wps">
                  <w:drawing>
                    <wp:anchor distT="0" distB="0" distL="114300" distR="114300" simplePos="0" relativeHeight="251660288" behindDoc="0" locked="0" layoutInCell="1" allowOverlap="1" wp14:anchorId="12130734" wp14:editId="7F080864">
                      <wp:simplePos x="0" y="0"/>
                      <wp:positionH relativeFrom="column">
                        <wp:posOffset>950595</wp:posOffset>
                      </wp:positionH>
                      <wp:positionV relativeFrom="paragraph">
                        <wp:posOffset>260985</wp:posOffset>
                      </wp:positionV>
                      <wp:extent cx="1847850" cy="0"/>
                      <wp:effectExtent l="7620" t="13335" r="1143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4.85pt;margin-top:20.55pt;width:14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uJQIAAEo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"/>
                  </w:pict>
                </mc:Fallback>
              </mc:AlternateContent>
            </w:r>
            <w:r w:rsidRPr="00FA0B77">
              <w:rPr>
                <w:rFonts w:eastAsia="Calibri" w:cs="Times New Roman"/>
                <w:b/>
                <w:color w:val="000000"/>
                <w:szCs w:val="28"/>
                <w:lang w:val="vi-VN"/>
              </w:rPr>
              <w:t>Độc lập - Tự do - Hạnh phúc</w:t>
            </w:r>
          </w:p>
          <w:p w:rsidR="00FA0B77" w:rsidRPr="00FA0B77" w:rsidRDefault="00FA0B77" w:rsidP="00FA0B77">
            <w:pPr>
              <w:widowControl w:val="0"/>
              <w:tabs>
                <w:tab w:val="left" w:pos="1620"/>
              </w:tabs>
              <w:spacing w:after="0"/>
              <w:ind w:firstLine="0"/>
              <w:rPr>
                <w:rFonts w:eastAsia="Calibri" w:cs="Times New Roman"/>
                <w:color w:val="000000"/>
                <w:spacing w:val="-24"/>
                <w:w w:val="90"/>
                <w:sz w:val="2"/>
                <w:szCs w:val="2"/>
              </w:rPr>
            </w:pPr>
          </w:p>
        </w:tc>
      </w:tr>
      <w:tr w:rsidR="00FA0B77" w:rsidRPr="00FA0B77" w:rsidTr="005854C7">
        <w:trPr>
          <w:trHeight w:val="454"/>
        </w:trPr>
        <w:tc>
          <w:tcPr>
            <w:tcW w:w="3402" w:type="dxa"/>
            <w:tcMar>
              <w:top w:w="0" w:type="dxa"/>
              <w:left w:w="0" w:type="dxa"/>
              <w:bottom w:w="0" w:type="dxa"/>
              <w:right w:w="0" w:type="dxa"/>
            </w:tcMar>
            <w:vAlign w:val="bottom"/>
            <w:hideMark/>
          </w:tcPr>
          <w:p w:rsidR="00FA0B77" w:rsidRPr="00FA0B77" w:rsidRDefault="00FA0B77" w:rsidP="00FA0B77">
            <w:pPr>
              <w:widowControl w:val="0"/>
              <w:spacing w:before="120" w:line="300" w:lineRule="exact"/>
              <w:ind w:firstLine="0"/>
              <w:jc w:val="center"/>
              <w:rPr>
                <w:rFonts w:eastAsia="Calibri" w:cs="Times New Roman"/>
                <w:color w:val="000000"/>
                <w:spacing w:val="-24"/>
                <w:w w:val="90"/>
                <w:sz w:val="26"/>
                <w:szCs w:val="26"/>
              </w:rPr>
            </w:pPr>
            <w:r w:rsidRPr="00FA0B77">
              <w:rPr>
                <w:rFonts w:eastAsia="Calibri" w:cs="Times New Roman"/>
                <w:color w:val="000000"/>
                <w:sz w:val="26"/>
                <w:szCs w:val="26"/>
              </w:rPr>
              <w:t>Số:        /2020/NQ-HĐND</w:t>
            </w:r>
          </w:p>
        </w:tc>
        <w:tc>
          <w:tcPr>
            <w:tcW w:w="5670" w:type="dxa"/>
            <w:tcMar>
              <w:top w:w="0" w:type="dxa"/>
              <w:left w:w="0" w:type="dxa"/>
              <w:bottom w:w="0" w:type="dxa"/>
              <w:right w:w="0" w:type="dxa"/>
            </w:tcMar>
            <w:vAlign w:val="bottom"/>
            <w:hideMark/>
          </w:tcPr>
          <w:p w:rsidR="00FA0B77" w:rsidRPr="00FA0B77" w:rsidRDefault="00FA0B77" w:rsidP="00FA0B77">
            <w:pPr>
              <w:spacing w:before="120" w:line="300" w:lineRule="exact"/>
              <w:ind w:firstLine="0"/>
              <w:jc w:val="center"/>
              <w:rPr>
                <w:rFonts w:eastAsia="Calibri" w:cs="Times New Roman"/>
                <w:b/>
                <w:color w:val="000000"/>
                <w:spacing w:val="-24"/>
                <w:sz w:val="26"/>
                <w:szCs w:val="26"/>
              </w:rPr>
            </w:pPr>
            <w:r w:rsidRPr="00FA0B77">
              <w:rPr>
                <w:rFonts w:eastAsia="Calibri" w:cs="Times New Roman"/>
                <w:i/>
                <w:color w:val="000000"/>
                <w:szCs w:val="28"/>
              </w:rPr>
              <w:t xml:space="preserve">        </w:t>
            </w:r>
            <w:r w:rsidRPr="00FA0B77">
              <w:rPr>
                <w:rFonts w:eastAsia="Calibri" w:cs="Times New Roman"/>
                <w:i/>
                <w:color w:val="000000"/>
                <w:szCs w:val="28"/>
                <w:lang w:val="vi-VN"/>
              </w:rPr>
              <w:t xml:space="preserve">Hà Tĩnh, ngày </w:t>
            </w:r>
            <w:r w:rsidRPr="00FA0B77">
              <w:rPr>
                <w:rFonts w:eastAsia="Calibri" w:cs="Times New Roman"/>
                <w:i/>
                <w:color w:val="000000"/>
                <w:szCs w:val="28"/>
              </w:rPr>
              <w:t xml:space="preserve">   </w:t>
            </w:r>
            <w:r w:rsidRPr="00FA0B77">
              <w:rPr>
                <w:rFonts w:eastAsia="Calibri" w:cs="Times New Roman"/>
                <w:i/>
                <w:color w:val="000000"/>
                <w:szCs w:val="28"/>
                <w:lang w:val="vi-VN"/>
              </w:rPr>
              <w:t xml:space="preserve"> tháng</w:t>
            </w:r>
            <w:r w:rsidR="00CD755F">
              <w:rPr>
                <w:rFonts w:eastAsia="Calibri" w:cs="Times New Roman"/>
                <w:i/>
                <w:color w:val="000000"/>
                <w:szCs w:val="28"/>
              </w:rPr>
              <w:t xml:space="preserve"> 12</w:t>
            </w:r>
            <w:r w:rsidRPr="00FA0B77">
              <w:rPr>
                <w:rFonts w:eastAsia="Calibri" w:cs="Times New Roman"/>
                <w:i/>
                <w:color w:val="000000"/>
                <w:szCs w:val="28"/>
                <w:lang w:val="vi-VN"/>
              </w:rPr>
              <w:t xml:space="preserve"> năm 20</w:t>
            </w:r>
            <w:r w:rsidRPr="00FA0B77">
              <w:rPr>
                <w:rFonts w:eastAsia="Calibri" w:cs="Times New Roman"/>
                <w:i/>
                <w:color w:val="000000"/>
                <w:szCs w:val="28"/>
              </w:rPr>
              <w:t>20</w:t>
            </w:r>
          </w:p>
        </w:tc>
      </w:tr>
    </w:tbl>
    <w:p w:rsidR="00FA0B77" w:rsidRPr="00FA0B77" w:rsidRDefault="00FA0B77" w:rsidP="00FA0B77">
      <w:pPr>
        <w:spacing w:line="300" w:lineRule="exact"/>
        <w:ind w:firstLine="0"/>
        <w:textAlignment w:val="baseline"/>
        <w:rPr>
          <w:rFonts w:eastAsia="Calibri" w:cs="Times New Roman"/>
          <w:b/>
          <w:sz w:val="26"/>
        </w:rPr>
      </w:pPr>
      <w:r w:rsidRPr="00FA0B77">
        <w:rPr>
          <w:rFonts w:eastAsia="Calibri" w:cs="Times New Roman"/>
          <w:b/>
          <w:sz w:val="26"/>
        </w:rPr>
        <w:t xml:space="preserve">              (DỰ THẢO)</w:t>
      </w:r>
    </w:p>
    <w:p w:rsidR="00FA0B77" w:rsidRPr="00FA0B77" w:rsidRDefault="00FA0B77" w:rsidP="00FA0B77">
      <w:pPr>
        <w:spacing w:after="0"/>
        <w:ind w:firstLine="0"/>
        <w:jc w:val="center"/>
        <w:textAlignment w:val="baseline"/>
        <w:rPr>
          <w:rFonts w:eastAsia="Times New Roman" w:cs="Times New Roman"/>
          <w:b/>
          <w:color w:val="000000"/>
          <w:szCs w:val="28"/>
        </w:rPr>
      </w:pPr>
      <w:r w:rsidRPr="00FA0B77">
        <w:rPr>
          <w:rFonts w:eastAsia="Calibri" w:cs="Times New Roman"/>
          <w:noProof/>
        </w:rPr>
        <mc:AlternateContent>
          <mc:Choice Requires="wps">
            <w:drawing>
              <wp:anchor distT="0" distB="0" distL="114300" distR="114300" simplePos="0" relativeHeight="251661312" behindDoc="0" locked="0" layoutInCell="1" allowOverlap="1" wp14:anchorId="7236CE80" wp14:editId="3B9CED2D">
                <wp:simplePos x="0" y="0"/>
                <wp:positionH relativeFrom="column">
                  <wp:posOffset>2358390</wp:posOffset>
                </wp:positionH>
                <wp:positionV relativeFrom="paragraph">
                  <wp:posOffset>689610</wp:posOffset>
                </wp:positionV>
                <wp:extent cx="1123950" cy="0"/>
                <wp:effectExtent l="5715" t="13335" r="1333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85.7pt;margin-top:54.3pt;width:8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"/>
            </w:pict>
          </mc:Fallback>
        </mc:AlternateContent>
      </w:r>
      <w:r w:rsidRPr="00FA0B77">
        <w:rPr>
          <w:rFonts w:eastAsia="Calibri" w:cs="Times New Roman"/>
          <w:b/>
          <w:lang w:val="vi-VN"/>
        </w:rPr>
        <w:t>NGHỊ QUYẾT</w:t>
      </w:r>
      <w:r w:rsidRPr="00FA0B77">
        <w:rPr>
          <w:rFonts w:eastAsia="Calibri" w:cs="Times New Roman"/>
          <w:color w:val="FF0000"/>
          <w:lang w:val="vi-VN"/>
        </w:rPr>
        <w:br/>
      </w:r>
      <w:r w:rsidRPr="00FA0B77">
        <w:rPr>
          <w:rFonts w:eastAsia="Times New Roman" w:cs="Times New Roman"/>
          <w:b/>
          <w:color w:val="000000"/>
          <w:szCs w:val="28"/>
        </w:rPr>
        <w:t>Xây dựng và n</w:t>
      </w:r>
      <w:r w:rsidRPr="00FA0B77">
        <w:rPr>
          <w:rFonts w:eastAsia="Times New Roman" w:cs="Times New Roman"/>
          <w:b/>
          <w:color w:val="000000"/>
          <w:szCs w:val="28"/>
          <w:lang w:val="vi-VN"/>
        </w:rPr>
        <w:t>âng cao hiệu quả hoạt động của hệ thống thiết chế văn hóa, thể thao cơ sở, giai đoạn 2021- 20</w:t>
      </w:r>
      <w:r w:rsidRPr="00FA0B77">
        <w:rPr>
          <w:rFonts w:eastAsia="Times New Roman" w:cs="Times New Roman"/>
          <w:b/>
          <w:color w:val="000000"/>
          <w:szCs w:val="28"/>
        </w:rPr>
        <w:t>25 và những năm tiếp theo</w:t>
      </w:r>
    </w:p>
    <w:p w:rsidR="00FA0B77" w:rsidRPr="00FA0B77" w:rsidRDefault="00FA0B77" w:rsidP="00FA0B77">
      <w:pPr>
        <w:widowControl w:val="0"/>
        <w:spacing w:after="0"/>
        <w:ind w:firstLine="567"/>
        <w:jc w:val="center"/>
        <w:rPr>
          <w:rFonts w:eastAsia="Times New Roman" w:cs="Times New Roman"/>
          <w:b/>
          <w:color w:val="000000"/>
          <w:szCs w:val="24"/>
          <w:lang w:eastAsia="vi-VN"/>
        </w:rPr>
      </w:pPr>
    </w:p>
    <w:p w:rsidR="00FA0B77" w:rsidRPr="00FA0B77" w:rsidRDefault="00FA0B77" w:rsidP="00FA0B77">
      <w:pPr>
        <w:widowControl w:val="0"/>
        <w:spacing w:after="0"/>
        <w:ind w:firstLine="567"/>
        <w:jc w:val="center"/>
        <w:rPr>
          <w:rFonts w:eastAsia="Times New Roman" w:cs="Times New Roman"/>
          <w:b/>
          <w:color w:val="000000"/>
          <w:szCs w:val="24"/>
          <w:lang w:eastAsia="vi-VN"/>
        </w:rPr>
      </w:pPr>
      <w:r w:rsidRPr="00FA0B77">
        <w:rPr>
          <w:rFonts w:eastAsia="Times New Roman" w:cs="Times New Roman"/>
          <w:b/>
          <w:color w:val="000000"/>
          <w:szCs w:val="24"/>
          <w:lang w:eastAsia="vi-VN"/>
        </w:rPr>
        <w:t>HỘI ĐỒNG NHÂN DÂN TỈNH HÀ TĨNH</w:t>
      </w:r>
    </w:p>
    <w:p w:rsidR="00FA0B77" w:rsidRDefault="00FA0B77" w:rsidP="00FA0B77">
      <w:pPr>
        <w:widowControl w:val="0"/>
        <w:spacing w:after="0"/>
        <w:ind w:firstLine="567"/>
        <w:jc w:val="center"/>
        <w:rPr>
          <w:rFonts w:eastAsia="Times New Roman" w:cs="Times New Roman"/>
          <w:b/>
          <w:color w:val="000000"/>
          <w:szCs w:val="24"/>
          <w:lang w:eastAsia="vi-VN"/>
        </w:rPr>
      </w:pPr>
      <w:r w:rsidRPr="00FA0B77">
        <w:rPr>
          <w:rFonts w:eastAsia="Times New Roman" w:cs="Times New Roman"/>
          <w:b/>
          <w:color w:val="000000"/>
          <w:szCs w:val="24"/>
          <w:lang w:eastAsia="vi-VN"/>
        </w:rPr>
        <w:t>KHÓA XVII, KỲ HỌP THỨ 18</w:t>
      </w:r>
    </w:p>
    <w:p w:rsidR="00CD755F" w:rsidRPr="00FA0B77" w:rsidRDefault="00CD755F" w:rsidP="00FA0B77">
      <w:pPr>
        <w:widowControl w:val="0"/>
        <w:spacing w:after="0"/>
        <w:ind w:firstLine="567"/>
        <w:jc w:val="center"/>
        <w:rPr>
          <w:rFonts w:eastAsia="Times New Roman" w:cs="Times New Roman"/>
          <w:b/>
          <w:color w:val="000000"/>
          <w:szCs w:val="24"/>
          <w:lang w:eastAsia="vi-VN"/>
        </w:rPr>
      </w:pPr>
    </w:p>
    <w:p w:rsidR="00FA0B77" w:rsidRPr="00FA0B77" w:rsidRDefault="00FA0B77" w:rsidP="00FA0B77">
      <w:pPr>
        <w:widowControl w:val="0"/>
        <w:spacing w:after="0"/>
        <w:jc w:val="both"/>
        <w:rPr>
          <w:rFonts w:eastAsia="Times New Roman" w:cs="Times New Roman"/>
          <w:i/>
          <w:color w:val="000000"/>
          <w:szCs w:val="24"/>
          <w:lang w:eastAsia="vi-VN"/>
        </w:rPr>
      </w:pPr>
      <w:r w:rsidRPr="00FA0B77">
        <w:rPr>
          <w:rFonts w:eastAsia="Times New Roman" w:cs="Times New Roman"/>
          <w:i/>
          <w:color w:val="000000"/>
          <w:szCs w:val="24"/>
          <w:lang w:eastAsia="vi-VN"/>
        </w:rPr>
        <w:t>Căn cứ Luật Tổ chức chính quyền địa phương ngày 19 tháng 6 năm 2015;</w:t>
      </w:r>
    </w:p>
    <w:p w:rsidR="00FA0B77" w:rsidRPr="00FA0B77" w:rsidRDefault="00FA0B77" w:rsidP="00FA0B77">
      <w:pPr>
        <w:widowControl w:val="0"/>
        <w:spacing w:after="0"/>
        <w:ind w:firstLine="709"/>
        <w:jc w:val="both"/>
        <w:rPr>
          <w:rFonts w:eastAsia="Times New Roman" w:cs="Times New Roman"/>
          <w:i/>
          <w:color w:val="000000"/>
          <w:szCs w:val="24"/>
          <w:lang w:eastAsia="vi-VN"/>
        </w:rPr>
      </w:pPr>
      <w:r w:rsidRPr="00FA0B77">
        <w:rPr>
          <w:rFonts w:eastAsia="Times New Roman" w:cs="Times New Roman"/>
          <w:i/>
          <w:color w:val="000000"/>
          <w:szCs w:val="24"/>
          <w:lang w:eastAsia="vi-VN"/>
        </w:rPr>
        <w:t>Căn cứ Luật sửa đổi, bổ sung một số điều của Luật Tổ chức Chính phủ và Luật Tổ chức chính quyền địa phương ngày 22/11/2019;</w:t>
      </w:r>
    </w:p>
    <w:p w:rsidR="00FA0B77" w:rsidRPr="00FA0B77" w:rsidRDefault="00FA0B77" w:rsidP="00FA0B77">
      <w:pPr>
        <w:widowControl w:val="0"/>
        <w:spacing w:after="0"/>
        <w:ind w:firstLine="709"/>
        <w:jc w:val="both"/>
        <w:rPr>
          <w:rFonts w:eastAsia="Times New Roman" w:cs="Times New Roman"/>
          <w:i/>
          <w:color w:val="000000"/>
          <w:spacing w:val="-18"/>
          <w:szCs w:val="24"/>
          <w:lang w:eastAsia="vi-VN"/>
        </w:rPr>
      </w:pPr>
      <w:r w:rsidRPr="00FA0B77">
        <w:rPr>
          <w:rFonts w:eastAsia="Times New Roman" w:cs="Times New Roman"/>
          <w:i/>
          <w:color w:val="000000"/>
          <w:spacing w:val="-18"/>
          <w:szCs w:val="24"/>
          <w:lang w:eastAsia="vi-VN"/>
        </w:rPr>
        <w:t>Căn cứ Luật Ban hành văn bản quy phạm pháp luật ngày 22 tháng 6 năm 2015;</w:t>
      </w:r>
    </w:p>
    <w:p w:rsidR="00FA0B77" w:rsidRPr="00FA0B77" w:rsidRDefault="00FA0B77" w:rsidP="00FA0B77">
      <w:pPr>
        <w:spacing w:after="0"/>
        <w:ind w:firstLine="709"/>
        <w:jc w:val="both"/>
        <w:rPr>
          <w:rFonts w:eastAsia="Calibri" w:cs="Times New Roman"/>
          <w:i/>
          <w:color w:val="000000"/>
          <w:szCs w:val="28"/>
        </w:rPr>
      </w:pPr>
      <w:r w:rsidRPr="00FA0B77">
        <w:rPr>
          <w:rFonts w:eastAsia="Calibri" w:cs="Times New Roman"/>
          <w:i/>
          <w:color w:val="000000"/>
          <w:szCs w:val="28"/>
        </w:rPr>
        <w:t xml:space="preserve">Căn cứ </w:t>
      </w:r>
      <w:r w:rsidRPr="00FA0B77">
        <w:rPr>
          <w:rFonts w:eastAsia="Calibri" w:cs="Times New Roman"/>
          <w:i/>
          <w:color w:val="000000"/>
          <w:szCs w:val="28"/>
          <w:lang w:val="vi-VN"/>
        </w:rPr>
        <w:t>Nghị định số 69/2008/NĐ-CP ngày 30/5/2008 của Chính phủ về chính sách khuyến khích xã hội hóa đối với các hoạt động trong lĩnh vực giáo dục, dạy nghề, y tế, văn hóa, thể thao, môi trường</w:t>
      </w:r>
      <w:r w:rsidRPr="00FA0B77">
        <w:rPr>
          <w:rFonts w:eastAsia="Calibri" w:cs="Times New Roman"/>
          <w:i/>
          <w:color w:val="000000"/>
          <w:szCs w:val="28"/>
        </w:rPr>
        <w:t>;</w:t>
      </w:r>
    </w:p>
    <w:p w:rsidR="00FA0B77" w:rsidRPr="00FA0B77" w:rsidRDefault="00FA0B77" w:rsidP="00FA0B77">
      <w:pPr>
        <w:spacing w:after="0"/>
        <w:ind w:firstLine="709"/>
        <w:jc w:val="both"/>
        <w:rPr>
          <w:rFonts w:eastAsia="Calibri" w:cs="Times New Roman"/>
          <w:i/>
          <w:color w:val="000000"/>
          <w:szCs w:val="28"/>
          <w:lang w:val="vi-VN"/>
        </w:rPr>
      </w:pPr>
      <w:r w:rsidRPr="00FA0B77">
        <w:rPr>
          <w:rFonts w:eastAsia="Calibri" w:cs="Times New Roman"/>
          <w:i/>
          <w:color w:val="000000"/>
          <w:szCs w:val="28"/>
        </w:rPr>
        <w:t>Căn cứ</w:t>
      </w:r>
      <w:r w:rsidRPr="00FA0B77">
        <w:rPr>
          <w:rFonts w:eastAsia="Calibri" w:cs="Times New Roman"/>
          <w:i/>
          <w:color w:val="000000"/>
          <w:szCs w:val="28"/>
          <w:lang w:val="vi-VN"/>
        </w:rPr>
        <w:t xml:space="preserve"> Thông tư số 12/2010/TT-BVHTTDL ngày 22/12/2010 của Bộ Văn hóa, Thể thao và Du lịch về quy định mẫu tổ chức hoạt động và tiêu chí của Trung tâm văn hóa, thể thao xã;</w:t>
      </w:r>
    </w:p>
    <w:p w:rsidR="00FA0B77" w:rsidRPr="00FA0B77" w:rsidRDefault="00FA0B77" w:rsidP="00FA0B77">
      <w:pPr>
        <w:spacing w:after="0"/>
        <w:ind w:firstLine="709"/>
        <w:jc w:val="both"/>
        <w:rPr>
          <w:rFonts w:eastAsia="Calibri" w:cs="Times New Roman"/>
          <w:i/>
          <w:color w:val="000000"/>
          <w:szCs w:val="28"/>
          <w:lang w:val="vi-VN"/>
        </w:rPr>
      </w:pPr>
      <w:r w:rsidRPr="00FA0B77">
        <w:rPr>
          <w:rFonts w:eastAsia="Calibri" w:cs="Times New Roman"/>
          <w:i/>
          <w:color w:val="000000"/>
          <w:szCs w:val="28"/>
        </w:rPr>
        <w:t>Căn cứ</w:t>
      </w:r>
      <w:r w:rsidRPr="00FA0B77">
        <w:rPr>
          <w:rFonts w:eastAsia="Calibri" w:cs="Times New Roman"/>
          <w:i/>
          <w:color w:val="000000"/>
          <w:szCs w:val="28"/>
          <w:lang w:val="vi-VN"/>
        </w:rPr>
        <w:t xml:space="preserve"> Thông tư số 06/2011/TT-BVHTTDL ngày 08/03/2011 của Bộ Văn hóa, Thể thao và Du lịch về quy định mẫu tổ chức hoạt động và tiêu chí Nhà văn hóa, Khu thể thao thôn;</w:t>
      </w:r>
    </w:p>
    <w:p w:rsidR="00FA0B77" w:rsidRPr="00FA0B77" w:rsidRDefault="00FA0B77" w:rsidP="00FA0B77">
      <w:pPr>
        <w:spacing w:after="0"/>
        <w:ind w:firstLine="709"/>
        <w:jc w:val="both"/>
        <w:rPr>
          <w:rFonts w:eastAsia="Calibri" w:cs="Times New Roman"/>
          <w:i/>
          <w:color w:val="000000"/>
          <w:szCs w:val="28"/>
        </w:rPr>
      </w:pPr>
      <w:r w:rsidRPr="00FA0B77">
        <w:rPr>
          <w:rFonts w:eastAsia="Calibri" w:cs="Times New Roman"/>
          <w:i/>
          <w:color w:val="000000"/>
          <w:szCs w:val="28"/>
        </w:rPr>
        <w:t xml:space="preserve">Căn cứ </w:t>
      </w:r>
      <w:r w:rsidRPr="00FA0B77">
        <w:rPr>
          <w:rFonts w:eastAsia="Calibri" w:cs="Times New Roman"/>
          <w:i/>
          <w:color w:val="000000"/>
          <w:szCs w:val="28"/>
          <w:lang w:val="vi-VN"/>
        </w:rPr>
        <w:t xml:space="preserve">Thông tư số 05/2014/TT-BVHTTDL ngày 30/5/2014 của Bộ Văn hóa, Thể thao và Du lịch sửa đổi, bổ sung điều 6 của Thông 12/2010/TT-BVHTTDL ngày 22/12/2010 quy định mẫu tổ chức hoạt động và tiêu chí của Trung tâm văn hóa, thể thao xã và Thông tư số 06/2011/TT-BVTTDL </w:t>
      </w:r>
      <w:r w:rsidRPr="00FA0B77">
        <w:rPr>
          <w:rFonts w:eastAsia="Calibri" w:cs="Times New Roman"/>
          <w:i/>
          <w:color w:val="000000"/>
          <w:szCs w:val="28"/>
        </w:rPr>
        <w:t xml:space="preserve">ngày 08/3/2011 </w:t>
      </w:r>
      <w:r w:rsidRPr="00FA0B77">
        <w:rPr>
          <w:rFonts w:eastAsia="Calibri" w:cs="Times New Roman"/>
          <w:i/>
          <w:color w:val="000000"/>
          <w:szCs w:val="28"/>
          <w:lang w:val="vi-VN"/>
        </w:rPr>
        <w:t>quy định mẫu tổ chức hoạt động và tiêu chí Nhà văn hóa, Khu thể thao thôn</w:t>
      </w:r>
      <w:r w:rsidRPr="00FA0B77">
        <w:rPr>
          <w:rFonts w:eastAsia="Calibri" w:cs="Times New Roman"/>
          <w:i/>
          <w:color w:val="000000"/>
          <w:szCs w:val="28"/>
        </w:rPr>
        <w:t>;</w:t>
      </w:r>
    </w:p>
    <w:p w:rsidR="00FA0B77" w:rsidRPr="00FA0B77" w:rsidRDefault="00FA0B77" w:rsidP="00FA0B77">
      <w:pPr>
        <w:spacing w:after="0"/>
        <w:ind w:firstLine="709"/>
        <w:jc w:val="both"/>
        <w:rPr>
          <w:rFonts w:eastAsia="Calibri" w:cs="Times New Roman"/>
          <w:i/>
          <w:color w:val="000000"/>
          <w:szCs w:val="28"/>
        </w:rPr>
      </w:pPr>
      <w:r w:rsidRPr="00FA0B77">
        <w:rPr>
          <w:rFonts w:eastAsia="Calibri" w:cs="Times New Roman"/>
          <w:i/>
          <w:color w:val="000000"/>
          <w:szCs w:val="28"/>
        </w:rPr>
        <w:t>Căn cứ</w:t>
      </w:r>
      <w:r w:rsidRPr="00FA0B77">
        <w:rPr>
          <w:rFonts w:eastAsia="Calibri" w:cs="Times New Roman"/>
          <w:i/>
          <w:color w:val="000000"/>
          <w:szCs w:val="28"/>
          <w:lang w:val="vi-VN"/>
        </w:rPr>
        <w:t xml:space="preserve"> Thông tư số 14/2016/TT-BVHTTDL ngày 21/12/2016 của Bộ Văn hóa, Thể thao và Du lịch về quy định tiêu chí của Trung tâm văn hóa - thể thao phường, thị trấn</w:t>
      </w:r>
      <w:r w:rsidRPr="00FA0B77">
        <w:rPr>
          <w:rFonts w:eastAsia="Calibri" w:cs="Times New Roman"/>
          <w:i/>
          <w:color w:val="000000"/>
          <w:szCs w:val="28"/>
        </w:rPr>
        <w:t>;</w:t>
      </w:r>
    </w:p>
    <w:p w:rsidR="00FA0B77" w:rsidRPr="00FA0B77" w:rsidRDefault="00FA0B77" w:rsidP="00FA0B77">
      <w:pPr>
        <w:widowControl w:val="0"/>
        <w:spacing w:after="0"/>
        <w:ind w:firstLine="709"/>
        <w:jc w:val="both"/>
        <w:rPr>
          <w:rFonts w:eastAsia="Times New Roman" w:cs="Times New Roman"/>
          <w:i/>
          <w:color w:val="000000"/>
          <w:szCs w:val="24"/>
          <w:lang w:eastAsia="vi-VN"/>
        </w:rPr>
      </w:pPr>
      <w:r w:rsidRPr="00FA0B77">
        <w:rPr>
          <w:rFonts w:eastAsia="Times New Roman" w:cs="Times New Roman"/>
          <w:i/>
          <w:color w:val="000000"/>
          <w:szCs w:val="24"/>
          <w:lang w:eastAsia="vi-VN"/>
        </w:rPr>
        <w:t>Sau khi xem xét Tờ trình số     /TTr-UBND ngày ….tháng 11 năm 2020 của Ủy ban nhân dân tỉnh về việc đề nghị ban hành Nghị quyết “Xây dựng và n</w:t>
      </w:r>
      <w:r w:rsidRPr="00FA0B77">
        <w:rPr>
          <w:rFonts w:eastAsia="Times New Roman" w:cs="Times New Roman"/>
          <w:i/>
          <w:color w:val="000000"/>
          <w:szCs w:val="28"/>
          <w:lang w:eastAsia="vi-VN"/>
        </w:rPr>
        <w:t>âng cao hiệu quả hoạt động của hệ thống thiết chế văn hóa, thể thao cơ sở, giai đoạn 2021- 2025 và những năm tiếp theo</w:t>
      </w:r>
      <w:r w:rsidRPr="00FA0B77">
        <w:rPr>
          <w:rFonts w:eastAsia="Times New Roman" w:cs="Times New Roman"/>
          <w:i/>
          <w:color w:val="000000"/>
          <w:szCs w:val="24"/>
          <w:lang w:eastAsia="vi-VN"/>
        </w:rPr>
        <w:t>”; Báo cáo thẩm tra của các Ban Hội đồng nhân dân tỉnh và ý kiến thảo luận của đại biểu Hội đồng nhân dân tỉnh tại kỳ họp.</w:t>
      </w:r>
    </w:p>
    <w:p w:rsidR="00FA0B77" w:rsidRPr="00FA0B77" w:rsidRDefault="00FA0B77" w:rsidP="00FA0B77">
      <w:pPr>
        <w:widowControl w:val="0"/>
        <w:spacing w:after="0"/>
        <w:ind w:firstLine="709"/>
        <w:jc w:val="both"/>
        <w:rPr>
          <w:rFonts w:eastAsia="Times New Roman" w:cs="Times New Roman"/>
          <w:i/>
          <w:color w:val="000000"/>
          <w:sz w:val="16"/>
          <w:szCs w:val="24"/>
          <w:lang w:eastAsia="vi-VN"/>
        </w:rPr>
      </w:pPr>
    </w:p>
    <w:p w:rsidR="00FA0B77" w:rsidRDefault="00FA0B77" w:rsidP="00FA0B77">
      <w:pPr>
        <w:spacing w:after="0"/>
        <w:ind w:firstLine="709"/>
        <w:jc w:val="center"/>
        <w:outlineLvl w:val="1"/>
        <w:rPr>
          <w:rFonts w:eastAsia="Calibri" w:cs="Times New Roman"/>
          <w:b/>
          <w:color w:val="000000"/>
        </w:rPr>
      </w:pPr>
      <w:r w:rsidRPr="00FA0B77">
        <w:rPr>
          <w:rFonts w:eastAsia="Calibri" w:cs="Times New Roman"/>
          <w:b/>
          <w:color w:val="000000"/>
          <w:lang w:val="vi-VN"/>
        </w:rPr>
        <w:t>QUYẾT NGHỊ:</w:t>
      </w:r>
    </w:p>
    <w:p w:rsidR="00CD755F" w:rsidRDefault="00CD755F" w:rsidP="00FA0B77">
      <w:pPr>
        <w:spacing w:after="0"/>
        <w:ind w:firstLine="709"/>
        <w:jc w:val="center"/>
        <w:outlineLvl w:val="1"/>
        <w:rPr>
          <w:rFonts w:eastAsia="Calibri" w:cs="Times New Roman"/>
          <w:b/>
          <w:color w:val="000000"/>
          <w:sz w:val="10"/>
        </w:rPr>
      </w:pPr>
    </w:p>
    <w:p w:rsidR="00CD755F" w:rsidRPr="00FA0B77" w:rsidRDefault="00CD755F" w:rsidP="00FA0B77">
      <w:pPr>
        <w:spacing w:after="0"/>
        <w:ind w:firstLine="709"/>
        <w:jc w:val="center"/>
        <w:outlineLvl w:val="1"/>
        <w:rPr>
          <w:rFonts w:eastAsia="Calibri" w:cs="Times New Roman"/>
          <w:b/>
          <w:color w:val="000000"/>
          <w:sz w:val="10"/>
        </w:rPr>
      </w:pPr>
    </w:p>
    <w:p w:rsidR="00FA0B77" w:rsidRPr="00FA0B77" w:rsidRDefault="00FA0B77" w:rsidP="00FA0B77">
      <w:pPr>
        <w:widowControl w:val="0"/>
        <w:spacing w:after="0"/>
        <w:ind w:firstLine="709"/>
        <w:jc w:val="both"/>
        <w:rPr>
          <w:rFonts w:eastAsia="Calibri" w:cs="Times New Roman"/>
          <w:b/>
          <w:bCs/>
          <w:color w:val="000000"/>
          <w:szCs w:val="28"/>
          <w:lang w:val="en-GB"/>
        </w:rPr>
      </w:pPr>
      <w:r w:rsidRPr="00FA0B77">
        <w:rPr>
          <w:rFonts w:eastAsia="Calibri" w:cs="Times New Roman"/>
          <w:b/>
          <w:bCs/>
          <w:color w:val="000000"/>
          <w:szCs w:val="28"/>
          <w:lang w:val="en-GB"/>
        </w:rPr>
        <w:t xml:space="preserve">Điều 1. Phạm vi điều chỉnh và đối tượng áp dụng </w:t>
      </w:r>
    </w:p>
    <w:p w:rsidR="00FA0B77" w:rsidRPr="00FA0B77" w:rsidRDefault="00FA0B77" w:rsidP="00FA0B77">
      <w:pPr>
        <w:widowControl w:val="0"/>
        <w:spacing w:after="0"/>
        <w:ind w:firstLine="709"/>
        <w:jc w:val="both"/>
        <w:rPr>
          <w:rFonts w:eastAsia="Calibri" w:cs="Times New Roman"/>
          <w:b/>
          <w:bCs/>
          <w:color w:val="000000"/>
          <w:szCs w:val="28"/>
          <w:lang w:val="en-GB"/>
        </w:rPr>
      </w:pPr>
      <w:r w:rsidRPr="00FA0B77">
        <w:rPr>
          <w:rFonts w:eastAsia="Calibri" w:cs="Times New Roman"/>
          <w:b/>
          <w:bCs/>
          <w:color w:val="000000"/>
          <w:szCs w:val="28"/>
          <w:lang w:val="en-GB"/>
        </w:rPr>
        <w:t>1. Phạm vi điều chỉnh</w:t>
      </w:r>
    </w:p>
    <w:p w:rsidR="00FA0B77" w:rsidRPr="00FA0B77" w:rsidRDefault="00FA0B77" w:rsidP="00FA0B77">
      <w:pPr>
        <w:widowControl w:val="0"/>
        <w:spacing w:after="0"/>
        <w:ind w:firstLine="709"/>
        <w:jc w:val="both"/>
        <w:rPr>
          <w:rFonts w:eastAsia="Calibri" w:cs="Times New Roman"/>
          <w:bCs/>
          <w:color w:val="000000"/>
          <w:szCs w:val="28"/>
          <w:lang w:val="en-GB"/>
        </w:rPr>
      </w:pPr>
      <w:r w:rsidRPr="00FA0B77">
        <w:rPr>
          <w:rFonts w:eastAsia="Calibri" w:cs="Times New Roman"/>
          <w:bCs/>
          <w:color w:val="000000"/>
          <w:szCs w:val="28"/>
          <w:lang w:val="en-GB"/>
        </w:rPr>
        <w:t>Nghị quyết này quy định chính sách  x</w:t>
      </w:r>
      <w:r w:rsidRPr="00FA0B77">
        <w:rPr>
          <w:rFonts w:eastAsia="Times New Roman" w:cs="Times New Roman"/>
          <w:color w:val="000000"/>
          <w:szCs w:val="28"/>
        </w:rPr>
        <w:t>ây dựng và n</w:t>
      </w:r>
      <w:r w:rsidRPr="00FA0B77">
        <w:rPr>
          <w:rFonts w:eastAsia="Times New Roman" w:cs="Times New Roman"/>
          <w:color w:val="000000"/>
          <w:szCs w:val="28"/>
          <w:lang w:val="vi-VN"/>
        </w:rPr>
        <w:t>âng cao hiệu quả hoạt động của hệ thống thiết chế văn hóa, thể thao cơ sở</w:t>
      </w:r>
      <w:r w:rsidRPr="00FA0B77">
        <w:rPr>
          <w:rFonts w:eastAsia="Calibri" w:cs="Times New Roman"/>
          <w:bCs/>
          <w:color w:val="000000"/>
          <w:szCs w:val="28"/>
          <w:lang w:val="en-GB"/>
        </w:rPr>
        <w:t xml:space="preserve"> trên địa bàn tỉnh Hà Tĩnh, </w:t>
      </w:r>
      <w:r w:rsidRPr="00FA0B77">
        <w:rPr>
          <w:rFonts w:eastAsia="Times New Roman" w:cs="Times New Roman"/>
          <w:color w:val="000000"/>
          <w:szCs w:val="28"/>
          <w:lang w:val="vi-VN"/>
        </w:rPr>
        <w:t>giai đoạn 2021- 20</w:t>
      </w:r>
      <w:r w:rsidRPr="00FA0B77">
        <w:rPr>
          <w:rFonts w:eastAsia="Times New Roman" w:cs="Times New Roman"/>
          <w:color w:val="000000"/>
          <w:szCs w:val="28"/>
        </w:rPr>
        <w:t>25 và những năm tiếp theo.</w:t>
      </w:r>
    </w:p>
    <w:p w:rsidR="00FA0B77" w:rsidRPr="00FA0B77" w:rsidRDefault="00FA0B77" w:rsidP="00FA0B77">
      <w:pPr>
        <w:widowControl w:val="0"/>
        <w:spacing w:after="0"/>
        <w:ind w:firstLine="709"/>
        <w:jc w:val="both"/>
        <w:rPr>
          <w:rFonts w:eastAsia="Calibri" w:cs="Times New Roman"/>
          <w:b/>
          <w:bCs/>
          <w:color w:val="000000"/>
          <w:szCs w:val="28"/>
          <w:lang w:val="en-GB"/>
        </w:rPr>
      </w:pPr>
      <w:r w:rsidRPr="00FA0B77">
        <w:rPr>
          <w:rFonts w:eastAsia="Calibri" w:cs="Times New Roman"/>
          <w:b/>
          <w:bCs/>
          <w:color w:val="000000"/>
          <w:szCs w:val="28"/>
          <w:lang w:val="en-GB"/>
        </w:rPr>
        <w:lastRenderedPageBreak/>
        <w:t>2. Đối tượng</w:t>
      </w:r>
    </w:p>
    <w:p w:rsidR="00FA0B77" w:rsidRPr="00FA0B77" w:rsidRDefault="00FA0B77" w:rsidP="00FA0B77">
      <w:pPr>
        <w:widowControl w:val="0"/>
        <w:spacing w:after="0"/>
        <w:ind w:firstLine="709"/>
        <w:jc w:val="both"/>
        <w:rPr>
          <w:rFonts w:eastAsia="Calibri" w:cs="Times New Roman"/>
          <w:bCs/>
          <w:color w:val="000000"/>
          <w:szCs w:val="28"/>
          <w:lang w:val="en-GB"/>
        </w:rPr>
      </w:pPr>
      <w:r w:rsidRPr="00FA0B77">
        <w:rPr>
          <w:rFonts w:eastAsia="Calibri" w:cs="Times New Roman"/>
          <w:bCs/>
          <w:color w:val="000000"/>
          <w:szCs w:val="28"/>
          <w:lang w:val="en-GB"/>
        </w:rPr>
        <w:t>a) Xã, phường, thị trấn (sau đây gọi chung là cấp xã)</w:t>
      </w:r>
    </w:p>
    <w:p w:rsidR="00FA0B77" w:rsidRPr="00FA0B77" w:rsidRDefault="00FA0B77" w:rsidP="00FA0B77">
      <w:pPr>
        <w:widowControl w:val="0"/>
        <w:spacing w:after="0"/>
        <w:ind w:firstLine="709"/>
        <w:jc w:val="both"/>
        <w:rPr>
          <w:rFonts w:eastAsia="Calibri" w:cs="Times New Roman"/>
          <w:bCs/>
          <w:color w:val="000000"/>
          <w:szCs w:val="28"/>
          <w:lang w:val="en-GB"/>
        </w:rPr>
      </w:pPr>
      <w:r w:rsidRPr="00FA0B77">
        <w:rPr>
          <w:rFonts w:eastAsia="Calibri" w:cs="Times New Roman"/>
          <w:bCs/>
          <w:color w:val="000000"/>
          <w:szCs w:val="28"/>
          <w:lang w:val="en-GB"/>
        </w:rPr>
        <w:t xml:space="preserve">b) Thôn, tổ dân phố </w:t>
      </w:r>
    </w:p>
    <w:p w:rsidR="00FA0B77" w:rsidRDefault="00FA0B77" w:rsidP="00FA0B77">
      <w:pPr>
        <w:widowControl w:val="0"/>
        <w:spacing w:after="0"/>
        <w:ind w:firstLine="709"/>
        <w:jc w:val="both"/>
        <w:rPr>
          <w:rFonts w:eastAsia="Calibri" w:cs="Times New Roman"/>
          <w:bCs/>
          <w:color w:val="000000"/>
          <w:szCs w:val="28"/>
          <w:lang w:val="en-GB"/>
        </w:rPr>
      </w:pPr>
      <w:r w:rsidRPr="00FA0B77">
        <w:rPr>
          <w:rFonts w:eastAsia="Calibri" w:cs="Times New Roman"/>
          <w:bCs/>
          <w:color w:val="000000"/>
          <w:szCs w:val="28"/>
          <w:lang w:val="en-GB"/>
        </w:rPr>
        <w:t>c) Các tổ chức, doanh nghiệp, cá nhân có liên quan đến việc thực hiện chính sách này.</w:t>
      </w:r>
    </w:p>
    <w:p w:rsidR="00CD755F" w:rsidRPr="00FA0B77" w:rsidRDefault="00CD755F" w:rsidP="00FA0B77">
      <w:pPr>
        <w:widowControl w:val="0"/>
        <w:spacing w:after="0"/>
        <w:ind w:firstLine="709"/>
        <w:jc w:val="both"/>
        <w:rPr>
          <w:rFonts w:eastAsia="Calibri" w:cs="Times New Roman"/>
          <w:bCs/>
          <w:color w:val="000000"/>
          <w:sz w:val="6"/>
          <w:szCs w:val="28"/>
          <w:lang w:val="en-GB"/>
        </w:rPr>
      </w:pPr>
    </w:p>
    <w:p w:rsidR="00FA0B77" w:rsidRPr="00FA0B77" w:rsidRDefault="00FA0B77" w:rsidP="00FA0B77">
      <w:pPr>
        <w:spacing w:after="0"/>
        <w:ind w:firstLine="709"/>
        <w:jc w:val="both"/>
        <w:rPr>
          <w:rFonts w:eastAsia="Calibri" w:cs="Times New Roman"/>
          <w:b/>
          <w:color w:val="000000"/>
          <w:szCs w:val="28"/>
        </w:rPr>
      </w:pPr>
      <w:r w:rsidRPr="00FA0B77">
        <w:rPr>
          <w:rFonts w:eastAsia="Calibri" w:cs="Times New Roman"/>
          <w:b/>
          <w:color w:val="000000"/>
          <w:szCs w:val="28"/>
        </w:rPr>
        <w:t>Điều 2. Về cơ chế, chính sách</w:t>
      </w:r>
    </w:p>
    <w:p w:rsidR="00FA0B77" w:rsidRPr="00FA0B77" w:rsidRDefault="00FA0B77" w:rsidP="00FA0B77">
      <w:pPr>
        <w:spacing w:after="0"/>
        <w:ind w:firstLine="709"/>
        <w:jc w:val="both"/>
        <w:rPr>
          <w:rFonts w:eastAsia="Calibri" w:cs="Times New Roman"/>
          <w:color w:val="000000"/>
          <w:spacing w:val="-14"/>
          <w:szCs w:val="28"/>
        </w:rPr>
      </w:pPr>
      <w:r w:rsidRPr="00FA0B77">
        <w:rPr>
          <w:rFonts w:eastAsia="Calibri" w:cs="Times New Roman"/>
          <w:color w:val="000000"/>
          <w:spacing w:val="-14"/>
          <w:szCs w:val="28"/>
        </w:rPr>
        <w:t>1</w:t>
      </w:r>
      <w:r w:rsidRPr="00FA0B77">
        <w:rPr>
          <w:rFonts w:eastAsia="Calibri" w:cs="Times New Roman"/>
          <w:color w:val="000000"/>
          <w:spacing w:val="-14"/>
          <w:szCs w:val="28"/>
          <w:lang w:val="vi-VN"/>
        </w:rPr>
        <w:t xml:space="preserve">. </w:t>
      </w:r>
      <w:r w:rsidRPr="00FA0B77">
        <w:rPr>
          <w:rFonts w:eastAsia="Calibri" w:cs="Times New Roman"/>
          <w:color w:val="000000"/>
          <w:spacing w:val="-16"/>
          <w:szCs w:val="28"/>
          <w:lang w:val="vi-VN"/>
        </w:rPr>
        <w:t>Chính sách hỗ trợ đầu tư xây dựng các công trình văn hóa, thể thao cấp xã</w:t>
      </w:r>
      <w:r w:rsidRPr="00FA0B77">
        <w:rPr>
          <w:rFonts w:eastAsia="Calibri" w:cs="Times New Roman"/>
          <w:color w:val="000000"/>
          <w:spacing w:val="-14"/>
          <w:szCs w:val="28"/>
        </w:rPr>
        <w:t xml:space="preserve"> </w:t>
      </w:r>
    </w:p>
    <w:p w:rsidR="00FA0B77" w:rsidRPr="00FA0B77" w:rsidRDefault="00FA0B77" w:rsidP="00FA0B77">
      <w:pPr>
        <w:spacing w:after="0"/>
        <w:ind w:firstLine="709"/>
        <w:jc w:val="both"/>
        <w:rPr>
          <w:rFonts w:eastAsia="Calibri" w:cs="Times New Roman"/>
          <w:color w:val="000000"/>
          <w:szCs w:val="28"/>
          <w:lang w:val="vi-VN"/>
        </w:rPr>
      </w:pPr>
      <w:r w:rsidRPr="00FA0B77">
        <w:rPr>
          <w:rFonts w:eastAsia="Calibri" w:cs="Times New Roman"/>
          <w:color w:val="000000"/>
          <w:szCs w:val="28"/>
        </w:rPr>
        <w:t>a)</w:t>
      </w:r>
      <w:r w:rsidRPr="00FA0B77">
        <w:rPr>
          <w:rFonts w:eastAsia="Calibri" w:cs="Times New Roman"/>
          <w:color w:val="000000"/>
          <w:szCs w:val="28"/>
          <w:lang w:val="vi-VN"/>
        </w:rPr>
        <w:t xml:space="preserve"> Các xã đặc biệt khó khăn vùng bãi ngang ven biển, các xã khu vực III,II,I thuộc vùng dân tộc thiểu số và miền núi, xây dựng mới Trung tâm văn hóa, thể thao xã, </w:t>
      </w:r>
      <w:r w:rsidRPr="00FA0B77">
        <w:rPr>
          <w:rFonts w:eastAsia="Calibri" w:cs="Times New Roman"/>
          <w:color w:val="000000"/>
          <w:szCs w:val="28"/>
        </w:rPr>
        <w:t>Đ</w:t>
      </w:r>
      <w:r w:rsidRPr="00FA0B77">
        <w:rPr>
          <w:rFonts w:eastAsia="Calibri" w:cs="Times New Roman"/>
          <w:color w:val="000000"/>
          <w:szCs w:val="28"/>
          <w:lang w:val="vi-VN"/>
        </w:rPr>
        <w:t>iểm vui chơi giả</w:t>
      </w:r>
      <w:r w:rsidRPr="00FA0B77">
        <w:rPr>
          <w:rFonts w:eastAsia="Calibri" w:cs="Times New Roman"/>
          <w:color w:val="000000"/>
          <w:szCs w:val="28"/>
        </w:rPr>
        <w:t>i</w:t>
      </w:r>
      <w:r w:rsidRPr="00FA0B77">
        <w:rPr>
          <w:rFonts w:eastAsia="Calibri" w:cs="Times New Roman"/>
          <w:color w:val="000000"/>
          <w:szCs w:val="28"/>
          <w:lang w:val="vi-VN"/>
        </w:rPr>
        <w:t xml:space="preserve"> trí cho người già và trẻ em</w:t>
      </w:r>
      <w:r w:rsidRPr="00FA0B77">
        <w:rPr>
          <w:rFonts w:eastAsia="Calibri" w:cs="Times New Roman"/>
          <w:color w:val="000000"/>
          <w:szCs w:val="28"/>
        </w:rPr>
        <w:t xml:space="preserve">, </w:t>
      </w:r>
      <w:r w:rsidRPr="00FA0B77">
        <w:rPr>
          <w:rFonts w:eastAsia="Calibri" w:cs="Times New Roman"/>
          <w:color w:val="000000"/>
          <w:szCs w:val="28"/>
          <w:lang w:val="vi-VN"/>
        </w:rPr>
        <w:t xml:space="preserve">ngân sách tỉnh hỗ trợ tối đa: </w:t>
      </w:r>
      <w:r w:rsidRPr="00FA0B77">
        <w:rPr>
          <w:rFonts w:eastAsia="Calibri" w:cs="Times New Roman"/>
          <w:color w:val="000000"/>
          <w:szCs w:val="28"/>
        </w:rPr>
        <w:t>600</w:t>
      </w:r>
      <w:r w:rsidRPr="00FA0B77">
        <w:rPr>
          <w:rFonts w:eastAsia="Calibri" w:cs="Times New Roman"/>
          <w:color w:val="000000"/>
          <w:szCs w:val="28"/>
          <w:lang w:val="vi-VN"/>
        </w:rPr>
        <w:t xml:space="preserve"> t</w:t>
      </w:r>
      <w:r w:rsidRPr="00FA0B77">
        <w:rPr>
          <w:rFonts w:eastAsia="Calibri" w:cs="Times New Roman"/>
          <w:color w:val="000000"/>
          <w:szCs w:val="28"/>
        </w:rPr>
        <w:t>riệu</w:t>
      </w:r>
      <w:r w:rsidRPr="00FA0B77">
        <w:rPr>
          <w:rFonts w:eastAsia="Calibri" w:cs="Times New Roman"/>
          <w:color w:val="000000"/>
          <w:szCs w:val="28"/>
          <w:lang w:val="vi-VN"/>
        </w:rPr>
        <w:t xml:space="preserve"> đồng/</w:t>
      </w:r>
      <w:r w:rsidRPr="00FA0B77">
        <w:rPr>
          <w:rFonts w:eastAsia="Calibri" w:cs="Times New Roman"/>
          <w:color w:val="000000"/>
          <w:szCs w:val="28"/>
        </w:rPr>
        <w:t>T</w:t>
      </w:r>
      <w:r w:rsidRPr="00FA0B77">
        <w:rPr>
          <w:rFonts w:eastAsia="Calibri" w:cs="Times New Roman"/>
          <w:color w:val="000000"/>
          <w:szCs w:val="28"/>
          <w:lang w:val="vi-VN"/>
        </w:rPr>
        <w:t xml:space="preserve">rung tâm văn hóa, thể thao, </w:t>
      </w:r>
      <w:r w:rsidRPr="00FA0B77">
        <w:rPr>
          <w:rFonts w:eastAsia="Calibri" w:cs="Times New Roman"/>
          <w:color w:val="000000"/>
          <w:szCs w:val="28"/>
        </w:rPr>
        <w:t>15</w:t>
      </w:r>
      <w:r w:rsidRPr="00FA0B77">
        <w:rPr>
          <w:rFonts w:eastAsia="Calibri" w:cs="Times New Roman"/>
          <w:color w:val="000000"/>
          <w:szCs w:val="28"/>
          <w:lang w:val="vi-VN"/>
        </w:rPr>
        <w:t>0 triệu đồng/</w:t>
      </w:r>
      <w:r w:rsidRPr="00FA0B77">
        <w:rPr>
          <w:rFonts w:eastAsia="Calibri" w:cs="Times New Roman"/>
          <w:color w:val="000000"/>
          <w:szCs w:val="28"/>
        </w:rPr>
        <w:t>K</w:t>
      </w:r>
      <w:r w:rsidRPr="00FA0B77">
        <w:rPr>
          <w:rFonts w:eastAsia="Calibri" w:cs="Times New Roman"/>
          <w:color w:val="000000"/>
          <w:szCs w:val="28"/>
          <w:lang w:val="vi-VN"/>
        </w:rPr>
        <w:t>hu thể thao, 1</w:t>
      </w:r>
      <w:r w:rsidRPr="00FA0B77">
        <w:rPr>
          <w:rFonts w:eastAsia="Calibri" w:cs="Times New Roman"/>
          <w:color w:val="000000"/>
          <w:szCs w:val="28"/>
        </w:rPr>
        <w:t>0</w:t>
      </w:r>
      <w:r w:rsidRPr="00FA0B77">
        <w:rPr>
          <w:rFonts w:eastAsia="Calibri" w:cs="Times New Roman"/>
          <w:color w:val="000000"/>
          <w:szCs w:val="28"/>
          <w:lang w:val="vi-VN"/>
        </w:rPr>
        <w:t>0 triệu đồng/</w:t>
      </w:r>
      <w:r w:rsidRPr="00FA0B77">
        <w:rPr>
          <w:rFonts w:eastAsia="Calibri" w:cs="Times New Roman"/>
          <w:color w:val="000000"/>
          <w:szCs w:val="28"/>
        </w:rPr>
        <w:t>Đ</w:t>
      </w:r>
      <w:r w:rsidRPr="00FA0B77">
        <w:rPr>
          <w:rFonts w:eastAsia="Calibri" w:cs="Times New Roman"/>
          <w:color w:val="000000"/>
          <w:szCs w:val="28"/>
          <w:lang w:val="vi-VN"/>
        </w:rPr>
        <w:t>iểm vui chơi giải trí cho người già và trẻ em.</w:t>
      </w:r>
    </w:p>
    <w:p w:rsidR="00FA0B77" w:rsidRPr="00FA0B77" w:rsidRDefault="00FA0B77" w:rsidP="00FA0B77">
      <w:pPr>
        <w:spacing w:after="0"/>
        <w:ind w:firstLine="709"/>
        <w:jc w:val="both"/>
        <w:rPr>
          <w:rFonts w:eastAsia="Calibri" w:cs="Times New Roman"/>
          <w:color w:val="000000"/>
          <w:szCs w:val="28"/>
          <w:lang w:val="vi-VN"/>
        </w:rPr>
      </w:pPr>
      <w:r w:rsidRPr="00FA0B77">
        <w:rPr>
          <w:rFonts w:eastAsia="Calibri" w:cs="Times New Roman"/>
          <w:color w:val="000000"/>
          <w:szCs w:val="28"/>
        </w:rPr>
        <w:t>b)</w:t>
      </w:r>
      <w:r w:rsidRPr="00FA0B77">
        <w:rPr>
          <w:rFonts w:eastAsia="Calibri" w:cs="Times New Roman"/>
          <w:color w:val="000000"/>
          <w:szCs w:val="28"/>
          <w:lang w:val="vi-VN"/>
        </w:rPr>
        <w:t xml:space="preserve"> Các xã thuộc vùng đồng bằng, phường, thị trấn xây dựng mới Trung tâm văn hóa, thể thao, ngân sách tỉnh hỗ trợ tối đa </w:t>
      </w:r>
      <w:r w:rsidRPr="00FA0B77">
        <w:rPr>
          <w:rFonts w:eastAsia="Calibri" w:cs="Times New Roman"/>
          <w:color w:val="000000"/>
          <w:szCs w:val="28"/>
        </w:rPr>
        <w:t>4</w:t>
      </w:r>
      <w:r w:rsidRPr="00FA0B77">
        <w:rPr>
          <w:rFonts w:eastAsia="Calibri" w:cs="Times New Roman"/>
          <w:color w:val="000000"/>
          <w:szCs w:val="28"/>
          <w:lang w:val="vi-VN"/>
        </w:rPr>
        <w:t>00 triệu đồng/</w:t>
      </w:r>
      <w:r w:rsidRPr="00FA0B77">
        <w:rPr>
          <w:rFonts w:eastAsia="Calibri" w:cs="Times New Roman"/>
          <w:color w:val="000000"/>
          <w:szCs w:val="28"/>
        </w:rPr>
        <w:t>T</w:t>
      </w:r>
      <w:r w:rsidRPr="00FA0B77">
        <w:rPr>
          <w:rFonts w:eastAsia="Calibri" w:cs="Times New Roman"/>
          <w:color w:val="000000"/>
          <w:szCs w:val="28"/>
          <w:lang w:val="vi-VN"/>
        </w:rPr>
        <w:t>rung tâm văn hóa, thể thao, 1</w:t>
      </w:r>
      <w:r w:rsidRPr="00FA0B77">
        <w:rPr>
          <w:rFonts w:eastAsia="Calibri" w:cs="Times New Roman"/>
          <w:color w:val="000000"/>
          <w:szCs w:val="28"/>
        </w:rPr>
        <w:t>0</w:t>
      </w:r>
      <w:r w:rsidRPr="00FA0B77">
        <w:rPr>
          <w:rFonts w:eastAsia="Calibri" w:cs="Times New Roman"/>
          <w:color w:val="000000"/>
          <w:szCs w:val="28"/>
          <w:lang w:val="vi-VN"/>
        </w:rPr>
        <w:t>0 triệu đồng/</w:t>
      </w:r>
      <w:r w:rsidRPr="00FA0B77">
        <w:rPr>
          <w:rFonts w:eastAsia="Calibri" w:cs="Times New Roman"/>
          <w:color w:val="000000"/>
          <w:szCs w:val="28"/>
        </w:rPr>
        <w:t>K</w:t>
      </w:r>
      <w:r w:rsidRPr="00FA0B77">
        <w:rPr>
          <w:rFonts w:eastAsia="Calibri" w:cs="Times New Roman"/>
          <w:color w:val="000000"/>
          <w:szCs w:val="28"/>
          <w:lang w:val="vi-VN"/>
        </w:rPr>
        <w:t xml:space="preserve">hu thể thao, </w:t>
      </w:r>
      <w:r w:rsidRPr="00FA0B77">
        <w:rPr>
          <w:rFonts w:eastAsia="Calibri" w:cs="Times New Roman"/>
          <w:color w:val="000000"/>
          <w:szCs w:val="28"/>
        </w:rPr>
        <w:t xml:space="preserve">70 </w:t>
      </w:r>
      <w:r w:rsidRPr="00FA0B77">
        <w:rPr>
          <w:rFonts w:eastAsia="Calibri" w:cs="Times New Roman"/>
          <w:color w:val="000000"/>
          <w:szCs w:val="28"/>
          <w:lang w:val="vi-VN"/>
        </w:rPr>
        <w:t>triệu đồng/</w:t>
      </w:r>
      <w:r w:rsidRPr="00FA0B77">
        <w:rPr>
          <w:rFonts w:eastAsia="Calibri" w:cs="Times New Roman"/>
          <w:color w:val="000000"/>
          <w:szCs w:val="28"/>
        </w:rPr>
        <w:t>Đ</w:t>
      </w:r>
      <w:r w:rsidRPr="00FA0B77">
        <w:rPr>
          <w:rFonts w:eastAsia="Calibri" w:cs="Times New Roman"/>
          <w:color w:val="000000"/>
          <w:szCs w:val="28"/>
          <w:lang w:val="vi-VN"/>
        </w:rPr>
        <w:t>iểm vui chơi giải trí cho người già và trẻ em.</w:t>
      </w:r>
    </w:p>
    <w:p w:rsidR="00FA0B77" w:rsidRPr="00FA0B77" w:rsidRDefault="00FA0B77" w:rsidP="00FA0B77">
      <w:pPr>
        <w:spacing w:after="0"/>
        <w:ind w:firstLine="709"/>
        <w:jc w:val="both"/>
        <w:rPr>
          <w:rFonts w:eastAsia="Calibri" w:cs="Times New Roman"/>
          <w:color w:val="000000"/>
          <w:szCs w:val="28"/>
          <w:lang w:val="vi-VN"/>
        </w:rPr>
      </w:pPr>
      <w:r w:rsidRPr="00FA0B77">
        <w:rPr>
          <w:rFonts w:eastAsia="Calibri" w:cs="Times New Roman"/>
          <w:color w:val="000000"/>
          <w:szCs w:val="28"/>
        </w:rPr>
        <w:t>c)</w:t>
      </w:r>
      <w:r w:rsidRPr="00FA0B77">
        <w:rPr>
          <w:rFonts w:eastAsia="Calibri" w:cs="Times New Roman"/>
          <w:color w:val="000000"/>
          <w:szCs w:val="28"/>
          <w:lang w:val="vi-VN"/>
        </w:rPr>
        <w:t xml:space="preserve"> Đối với các </w:t>
      </w:r>
      <w:r w:rsidRPr="00FA0B77">
        <w:rPr>
          <w:rFonts w:eastAsia="Calibri" w:cs="Times New Roman"/>
          <w:color w:val="000000"/>
          <w:szCs w:val="28"/>
        </w:rPr>
        <w:t>T</w:t>
      </w:r>
      <w:r w:rsidRPr="00FA0B77">
        <w:rPr>
          <w:rFonts w:eastAsia="Calibri" w:cs="Times New Roman"/>
          <w:color w:val="000000"/>
          <w:szCs w:val="28"/>
          <w:lang w:val="vi-VN"/>
        </w:rPr>
        <w:t>rung tâm văn hóa, thể thao xã</w:t>
      </w:r>
      <w:r w:rsidRPr="00FA0B77">
        <w:rPr>
          <w:rFonts w:eastAsia="Calibri" w:cs="Times New Roman"/>
          <w:color w:val="000000"/>
          <w:szCs w:val="28"/>
        </w:rPr>
        <w:t xml:space="preserve"> </w:t>
      </w:r>
      <w:r w:rsidRPr="00FA0B77">
        <w:rPr>
          <w:rFonts w:eastAsia="Calibri" w:cs="Times New Roman"/>
          <w:color w:val="000000"/>
          <w:szCs w:val="28"/>
          <w:lang w:val="vi-VN"/>
        </w:rPr>
        <w:t>nếu xuống cấp, không đảm bảo hoạt động, cần phải sửa chữa lớn, nâng cấp, có tổng chi phí sửa chữa tối thiểu từ 01 tỷ đồng trở lên (có thẩm định của cấp có thẩm quyền) thì được ngân sách tỉnh hỗ trợ kinh phí sửa chữa tối đa 200 triệu đồng/</w:t>
      </w:r>
      <w:r w:rsidRPr="00FA0B77">
        <w:rPr>
          <w:rFonts w:eastAsia="Calibri" w:cs="Times New Roman"/>
          <w:color w:val="000000"/>
          <w:szCs w:val="28"/>
        </w:rPr>
        <w:t>T</w:t>
      </w:r>
      <w:r w:rsidRPr="00FA0B77">
        <w:rPr>
          <w:rFonts w:eastAsia="Calibri" w:cs="Times New Roman"/>
          <w:color w:val="000000"/>
          <w:szCs w:val="28"/>
          <w:lang w:val="vi-VN"/>
        </w:rPr>
        <w:t>rung tâm văn hóa, thể thao.</w:t>
      </w:r>
    </w:p>
    <w:p w:rsidR="00FA0B77" w:rsidRPr="00FA0B77" w:rsidRDefault="00FA0B77" w:rsidP="00FA0B77">
      <w:pPr>
        <w:spacing w:after="0"/>
        <w:ind w:firstLine="709"/>
        <w:jc w:val="both"/>
        <w:rPr>
          <w:rFonts w:eastAsia="Calibri" w:cs="Times New Roman"/>
          <w:color w:val="000000"/>
          <w:spacing w:val="-4"/>
          <w:szCs w:val="28"/>
          <w:lang w:val="vi-VN"/>
        </w:rPr>
      </w:pPr>
      <w:r w:rsidRPr="00FA0B77">
        <w:rPr>
          <w:rFonts w:eastAsia="Calibri" w:cs="Times New Roman"/>
          <w:color w:val="000000"/>
          <w:szCs w:val="28"/>
          <w:lang w:val="vi-VN"/>
        </w:rPr>
        <w:t xml:space="preserve">Những công trình đã cân đối đủ nguồn vốn (Nghị quyết 30a, Chương trình </w:t>
      </w:r>
      <w:r w:rsidRPr="00FA0B77">
        <w:rPr>
          <w:rFonts w:eastAsia="Calibri" w:cs="Times New Roman"/>
          <w:color w:val="000000"/>
          <w:spacing w:val="-4"/>
          <w:szCs w:val="28"/>
          <w:lang w:val="vi-VN"/>
        </w:rPr>
        <w:t>135, các chương trình khác và xã hội hóa) thì không được hưởng chính sách này.</w:t>
      </w:r>
    </w:p>
    <w:p w:rsidR="00FA0B77" w:rsidRPr="00FA0B77" w:rsidRDefault="00FA0B77" w:rsidP="00FA0B77">
      <w:pPr>
        <w:spacing w:after="0"/>
        <w:ind w:firstLine="709"/>
        <w:jc w:val="both"/>
        <w:rPr>
          <w:rFonts w:eastAsia="Calibri" w:cs="Times New Roman"/>
          <w:color w:val="000000"/>
          <w:szCs w:val="28"/>
        </w:rPr>
      </w:pPr>
      <w:r w:rsidRPr="00FA0B77">
        <w:rPr>
          <w:rFonts w:eastAsia="Calibri" w:cs="Times New Roman"/>
          <w:color w:val="000000"/>
          <w:szCs w:val="28"/>
        </w:rPr>
        <w:t xml:space="preserve">2. </w:t>
      </w:r>
      <w:r w:rsidRPr="00FA0B77">
        <w:rPr>
          <w:rFonts w:eastAsia="Calibri" w:cs="Times New Roman"/>
          <w:color w:val="000000"/>
          <w:szCs w:val="28"/>
          <w:lang w:val="vi-VN"/>
        </w:rPr>
        <w:t>Chính sách hỗ trợ đầu tư xây dựng các công trình văn hóa, thể thao thôn, tổ dân phố</w:t>
      </w:r>
    </w:p>
    <w:p w:rsidR="00FA0B77" w:rsidRPr="00FA0B77" w:rsidRDefault="00FA0B77" w:rsidP="00FA0B77">
      <w:pPr>
        <w:spacing w:after="0"/>
        <w:ind w:firstLine="709"/>
        <w:jc w:val="both"/>
        <w:rPr>
          <w:rFonts w:eastAsia="Calibri" w:cs="Times New Roman"/>
          <w:color w:val="000000"/>
          <w:spacing w:val="-2"/>
          <w:szCs w:val="28"/>
          <w:lang w:val="vi-VN"/>
        </w:rPr>
      </w:pPr>
      <w:r w:rsidRPr="00FA0B77">
        <w:rPr>
          <w:rFonts w:eastAsia="Calibri" w:cs="Times New Roman"/>
          <w:color w:val="000000"/>
          <w:spacing w:val="-2"/>
          <w:szCs w:val="28"/>
        </w:rPr>
        <w:t xml:space="preserve"> </w:t>
      </w:r>
      <w:r w:rsidRPr="00FA0B77">
        <w:rPr>
          <w:rFonts w:eastAsia="Calibri" w:cs="Times New Roman"/>
          <w:color w:val="000000"/>
          <w:spacing w:val="-2"/>
          <w:szCs w:val="28"/>
          <w:lang w:val="vi-VN"/>
        </w:rPr>
        <w:t xml:space="preserve">Các thôn, bản thuộc các xã </w:t>
      </w:r>
      <w:r w:rsidRPr="00FA0B77">
        <w:rPr>
          <w:rFonts w:eastAsia="Calibri" w:cs="Times New Roman"/>
          <w:color w:val="000000"/>
          <w:szCs w:val="28"/>
          <w:lang w:val="vi-VN"/>
        </w:rPr>
        <w:t xml:space="preserve">đặc biệt khó khăn, vùng bãi ngang ven biển, các xã khu vực III, II, I thuộc vùng dân tộc thiểu số và miền núi </w:t>
      </w:r>
      <w:r w:rsidRPr="00FA0B77">
        <w:rPr>
          <w:rFonts w:eastAsia="Calibri" w:cs="Times New Roman"/>
          <w:color w:val="000000"/>
          <w:spacing w:val="-2"/>
          <w:szCs w:val="28"/>
          <w:lang w:val="vi-VN"/>
        </w:rPr>
        <w:t xml:space="preserve">đặc biệt khó khăn, xây dựng </w:t>
      </w:r>
      <w:r w:rsidRPr="00FA0B77">
        <w:rPr>
          <w:rFonts w:eastAsia="Calibri" w:cs="Times New Roman"/>
          <w:color w:val="000000"/>
          <w:spacing w:val="-2"/>
          <w:szCs w:val="28"/>
        </w:rPr>
        <w:t>N</w:t>
      </w:r>
      <w:r w:rsidRPr="00FA0B77">
        <w:rPr>
          <w:rFonts w:eastAsia="Calibri" w:cs="Times New Roman"/>
          <w:color w:val="000000"/>
          <w:spacing w:val="-2"/>
          <w:szCs w:val="28"/>
          <w:lang w:val="vi-VN"/>
        </w:rPr>
        <w:t xml:space="preserve">hà văn hóa hoặc </w:t>
      </w:r>
      <w:r w:rsidRPr="00FA0B77">
        <w:rPr>
          <w:rFonts w:eastAsia="Calibri" w:cs="Times New Roman"/>
          <w:color w:val="000000"/>
          <w:spacing w:val="-2"/>
          <w:szCs w:val="28"/>
        </w:rPr>
        <w:t>Khu</w:t>
      </w:r>
      <w:r w:rsidRPr="00FA0B77">
        <w:rPr>
          <w:rFonts w:eastAsia="Calibri" w:cs="Times New Roman"/>
          <w:color w:val="000000"/>
          <w:spacing w:val="-2"/>
          <w:szCs w:val="28"/>
          <w:lang w:val="vi-VN"/>
        </w:rPr>
        <w:t xml:space="preserve"> thể thao thôn, ngân sách tỉnh </w:t>
      </w:r>
      <w:r w:rsidRPr="00FA0B77">
        <w:rPr>
          <w:rFonts w:eastAsia="Calibri" w:cs="Times New Roman"/>
          <w:color w:val="000000"/>
          <w:szCs w:val="28"/>
          <w:lang w:val="vi-VN"/>
        </w:rPr>
        <w:t xml:space="preserve">hỗ trợ </w:t>
      </w:r>
      <w:r w:rsidRPr="00FA0B77">
        <w:rPr>
          <w:rFonts w:eastAsia="Calibri" w:cs="Times New Roman"/>
          <w:color w:val="000000"/>
          <w:spacing w:val="-2"/>
          <w:szCs w:val="28"/>
          <w:lang w:val="vi-VN"/>
        </w:rPr>
        <w:t xml:space="preserve">tối đa </w:t>
      </w:r>
      <w:r w:rsidRPr="00FA0B77">
        <w:rPr>
          <w:rFonts w:eastAsia="Calibri" w:cs="Times New Roman"/>
          <w:color w:val="000000"/>
          <w:spacing w:val="-2"/>
          <w:szCs w:val="28"/>
        </w:rPr>
        <w:t>15</w:t>
      </w:r>
      <w:r w:rsidRPr="00FA0B77">
        <w:rPr>
          <w:rFonts w:eastAsia="Calibri" w:cs="Times New Roman"/>
          <w:color w:val="000000"/>
          <w:spacing w:val="-2"/>
          <w:szCs w:val="28"/>
          <w:lang w:val="vi-VN"/>
        </w:rPr>
        <w:t>0 triệu đồng/</w:t>
      </w:r>
      <w:r w:rsidRPr="00FA0B77">
        <w:rPr>
          <w:rFonts w:eastAsia="Calibri" w:cs="Times New Roman"/>
          <w:color w:val="000000"/>
          <w:spacing w:val="-2"/>
          <w:szCs w:val="28"/>
        </w:rPr>
        <w:t>Nhà văn hóa, 40 triệu đồng/Khu thể thao thôn</w:t>
      </w:r>
      <w:r w:rsidRPr="00FA0B77">
        <w:rPr>
          <w:rFonts w:eastAsia="Calibri" w:cs="Times New Roman"/>
          <w:color w:val="000000"/>
          <w:spacing w:val="-2"/>
          <w:szCs w:val="28"/>
          <w:lang w:val="vi-VN"/>
        </w:rPr>
        <w:t>, các địa bàn khác hỗ trợ tối đa 1</w:t>
      </w:r>
      <w:r w:rsidRPr="00FA0B77">
        <w:rPr>
          <w:rFonts w:eastAsia="Calibri" w:cs="Times New Roman"/>
          <w:color w:val="000000"/>
          <w:spacing w:val="-2"/>
          <w:szCs w:val="28"/>
        </w:rPr>
        <w:t>0</w:t>
      </w:r>
      <w:r w:rsidRPr="00FA0B77">
        <w:rPr>
          <w:rFonts w:eastAsia="Calibri" w:cs="Times New Roman"/>
          <w:color w:val="000000"/>
          <w:spacing w:val="-2"/>
          <w:szCs w:val="28"/>
          <w:lang w:val="vi-VN"/>
        </w:rPr>
        <w:t>0 triệu đồng/</w:t>
      </w:r>
      <w:r w:rsidRPr="00FA0B77">
        <w:rPr>
          <w:rFonts w:eastAsia="Calibri" w:cs="Times New Roman"/>
          <w:color w:val="000000"/>
          <w:spacing w:val="-2"/>
          <w:szCs w:val="28"/>
        </w:rPr>
        <w:t>Nhà văn hóa, 30 triệu đồng/ Khu thể thao thôn</w:t>
      </w:r>
      <w:r w:rsidRPr="00FA0B77">
        <w:rPr>
          <w:rFonts w:eastAsia="Calibri" w:cs="Times New Roman"/>
          <w:color w:val="000000"/>
          <w:spacing w:val="-2"/>
          <w:szCs w:val="28"/>
          <w:lang w:val="vi-VN"/>
        </w:rPr>
        <w:t xml:space="preserve">, phần còn lại do ngân sách huyện, xã hỗ trợ và huy động từ </w:t>
      </w:r>
      <w:r w:rsidRPr="00FA0B77">
        <w:rPr>
          <w:rFonts w:eastAsia="Calibri" w:cs="Times New Roman"/>
          <w:color w:val="000000"/>
          <w:spacing w:val="-2"/>
          <w:szCs w:val="28"/>
        </w:rPr>
        <w:t xml:space="preserve">nguồn </w:t>
      </w:r>
      <w:r w:rsidRPr="00FA0B77">
        <w:rPr>
          <w:rFonts w:eastAsia="Calibri" w:cs="Times New Roman"/>
          <w:color w:val="000000"/>
          <w:spacing w:val="-2"/>
          <w:szCs w:val="28"/>
          <w:lang w:val="vi-VN"/>
        </w:rPr>
        <w:t>xã hội hóa, các nguồn hợp pháp khác.</w:t>
      </w:r>
    </w:p>
    <w:p w:rsidR="00FA0B77" w:rsidRPr="00FA0B77" w:rsidRDefault="00FA0B77" w:rsidP="00FA0B77">
      <w:pPr>
        <w:spacing w:after="0"/>
        <w:ind w:firstLine="709"/>
        <w:jc w:val="both"/>
        <w:rPr>
          <w:rFonts w:eastAsia="Calibri" w:cs="Times New Roman"/>
          <w:color w:val="000000"/>
          <w:spacing w:val="-2"/>
          <w:szCs w:val="28"/>
        </w:rPr>
      </w:pPr>
      <w:r w:rsidRPr="00FA0B77">
        <w:rPr>
          <w:rFonts w:eastAsia="Calibri" w:cs="Times New Roman"/>
          <w:color w:val="000000"/>
          <w:spacing w:val="-2"/>
          <w:szCs w:val="28"/>
          <w:lang w:val="vi-VN"/>
        </w:rPr>
        <w:t>Riêng đối với các thôn</w:t>
      </w:r>
      <w:r w:rsidRPr="00FA0B77">
        <w:rPr>
          <w:rFonts w:eastAsia="Calibri" w:cs="Times New Roman"/>
          <w:color w:val="000000"/>
          <w:spacing w:val="-2"/>
          <w:szCs w:val="28"/>
        </w:rPr>
        <w:t xml:space="preserve">, tổ dân phố </w:t>
      </w:r>
      <w:r w:rsidRPr="00FA0B77">
        <w:rPr>
          <w:rFonts w:eastAsia="Calibri" w:cs="Times New Roman"/>
          <w:color w:val="000000"/>
          <w:spacing w:val="-2"/>
          <w:szCs w:val="28"/>
          <w:lang w:val="vi-VN"/>
        </w:rPr>
        <w:t xml:space="preserve">sáp nhập, các </w:t>
      </w:r>
      <w:r w:rsidRPr="00FA0B77">
        <w:rPr>
          <w:rFonts w:eastAsia="Calibri" w:cs="Times New Roman"/>
          <w:color w:val="000000"/>
          <w:spacing w:val="-2"/>
          <w:szCs w:val="28"/>
        </w:rPr>
        <w:t>N</w:t>
      </w:r>
      <w:r w:rsidRPr="00FA0B77">
        <w:rPr>
          <w:rFonts w:eastAsia="Calibri" w:cs="Times New Roman"/>
          <w:color w:val="000000"/>
          <w:spacing w:val="-2"/>
          <w:szCs w:val="28"/>
          <w:lang w:val="vi-VN"/>
        </w:rPr>
        <w:t>hà văn hóa hiện tại nếu không đảm bảo tiêu chuẩn quy định về diện tích, quy mô, quy hoạch, được phép chuyển quyền sử dụng đất và bán tài sản trên đất để xây dựng tại địa điểm quy hoạch mới. Riêng tiền bán đất sẽ được điều tiết theo tỷ lệ chung của tỉnh.</w:t>
      </w:r>
    </w:p>
    <w:p w:rsidR="00FA0B77" w:rsidRPr="00FA0B77" w:rsidRDefault="00FA0B77" w:rsidP="00FA0B77">
      <w:pPr>
        <w:spacing w:after="0"/>
        <w:ind w:firstLine="709"/>
        <w:jc w:val="both"/>
        <w:rPr>
          <w:rFonts w:eastAsia="Calibri" w:cs="Times New Roman"/>
          <w:color w:val="000000"/>
          <w:szCs w:val="28"/>
        </w:rPr>
      </w:pPr>
      <w:r w:rsidRPr="00FA0B77">
        <w:rPr>
          <w:rFonts w:eastAsia="Calibri" w:cs="Times New Roman"/>
          <w:color w:val="000000"/>
          <w:szCs w:val="28"/>
        </w:rPr>
        <w:t>3.</w:t>
      </w:r>
      <w:r w:rsidRPr="00FA0B77">
        <w:rPr>
          <w:rFonts w:eastAsia="Calibri" w:cs="Times New Roman"/>
          <w:color w:val="000000"/>
          <w:szCs w:val="28"/>
          <w:lang w:val="vi-VN"/>
        </w:rPr>
        <w:t xml:space="preserve"> </w:t>
      </w:r>
      <w:r w:rsidRPr="00FA0B77">
        <w:rPr>
          <w:rFonts w:eastAsia="Calibri" w:cs="Times New Roman"/>
          <w:color w:val="000000"/>
          <w:szCs w:val="28"/>
        </w:rPr>
        <w:t>Chính sách</w:t>
      </w:r>
      <w:r w:rsidRPr="00FA0B77">
        <w:rPr>
          <w:rFonts w:eastAsia="Calibri" w:cs="Times New Roman"/>
          <w:color w:val="000000"/>
          <w:szCs w:val="28"/>
          <w:lang w:val="vi-VN"/>
        </w:rPr>
        <w:t xml:space="preserve"> bảo tồn phát huy các giá trị văn hóa phi vật thể và hoạt động sự nghiệp văn hóa, thể thao đối với cơ sở</w:t>
      </w:r>
    </w:p>
    <w:p w:rsidR="00CD755F" w:rsidRDefault="00FA0B77" w:rsidP="00FA0B77">
      <w:pPr>
        <w:spacing w:after="0"/>
        <w:ind w:firstLine="709"/>
        <w:jc w:val="both"/>
        <w:rPr>
          <w:rFonts w:eastAsia="Calibri" w:cs="Times New Roman"/>
          <w:color w:val="000000"/>
          <w:spacing w:val="-8"/>
          <w:szCs w:val="28"/>
        </w:rPr>
      </w:pPr>
      <w:r w:rsidRPr="00FA0B77">
        <w:rPr>
          <w:rFonts w:eastAsia="Calibri" w:cs="Times New Roman"/>
          <w:color w:val="000000"/>
          <w:szCs w:val="28"/>
        </w:rPr>
        <w:t>a)</w:t>
      </w:r>
      <w:r w:rsidRPr="00FA0B77">
        <w:rPr>
          <w:rFonts w:eastAsia="Calibri" w:cs="Times New Roman"/>
          <w:color w:val="000000"/>
          <w:szCs w:val="28"/>
          <w:lang w:val="vi-VN"/>
        </w:rPr>
        <w:t xml:space="preserve"> </w:t>
      </w:r>
      <w:r w:rsidRPr="00FA0B77">
        <w:rPr>
          <w:rFonts w:eastAsia="Calibri" w:cs="Times New Roman"/>
          <w:color w:val="000000"/>
          <w:szCs w:val="28"/>
        </w:rPr>
        <w:t>C</w:t>
      </w:r>
      <w:r w:rsidRPr="00FA0B77">
        <w:rPr>
          <w:rFonts w:eastAsia="Calibri" w:cs="Times New Roman"/>
          <w:color w:val="000000"/>
          <w:szCs w:val="28"/>
          <w:lang w:val="vi-VN"/>
        </w:rPr>
        <w:t>ác câu lạc bộ</w:t>
      </w:r>
      <w:r w:rsidRPr="00FA0B77">
        <w:rPr>
          <w:rFonts w:eastAsia="Calibri" w:cs="Times New Roman"/>
          <w:color w:val="000000"/>
          <w:szCs w:val="28"/>
        </w:rPr>
        <w:t xml:space="preserve"> văn nghệ dân gian, các mô hình điểm về văn hóa, gia đình thành lập mới đượchỗ trợ</w:t>
      </w:r>
      <w:r w:rsidR="00CD755F">
        <w:rPr>
          <w:rFonts w:eastAsia="Calibri" w:cs="Times New Roman"/>
          <w:color w:val="000000"/>
          <w:szCs w:val="28"/>
        </w:rPr>
        <w:t xml:space="preserve"> </w:t>
      </w:r>
      <w:r w:rsidRPr="00FA0B77">
        <w:rPr>
          <w:rFonts w:eastAsia="Calibri" w:cs="Times New Roman"/>
          <w:color w:val="000000"/>
          <w:szCs w:val="28"/>
        </w:rPr>
        <w:t>3</w:t>
      </w:r>
      <w:r w:rsidRPr="00FA0B77">
        <w:rPr>
          <w:rFonts w:eastAsia="Calibri" w:cs="Times New Roman"/>
          <w:color w:val="000000"/>
          <w:szCs w:val="28"/>
          <w:lang w:val="vi-VN"/>
        </w:rPr>
        <w:t xml:space="preserve">0 triệu đồng/câu lạc bộ (mô hình), </w:t>
      </w:r>
      <w:r w:rsidRPr="00FA0B77">
        <w:rPr>
          <w:rFonts w:eastAsia="Calibri" w:cs="Times New Roman"/>
          <w:color w:val="000000"/>
          <w:spacing w:val="-8"/>
          <w:szCs w:val="28"/>
          <w:lang w:val="vi-VN"/>
        </w:rPr>
        <w:t xml:space="preserve">(trừ câu lạc bộ </w:t>
      </w:r>
      <w:r w:rsidRPr="00FA0B77">
        <w:rPr>
          <w:rFonts w:eastAsia="Calibri" w:cs="Times New Roman"/>
          <w:color w:val="000000"/>
          <w:spacing w:val="-8"/>
          <w:szCs w:val="28"/>
        </w:rPr>
        <w:t xml:space="preserve">Dân ca </w:t>
      </w:r>
      <w:r w:rsidRPr="00FA0B77">
        <w:rPr>
          <w:rFonts w:eastAsia="Calibri" w:cs="Times New Roman"/>
          <w:color w:val="000000"/>
          <w:spacing w:val="-8"/>
          <w:szCs w:val="28"/>
          <w:lang w:val="vi-VN"/>
        </w:rPr>
        <w:t>Ví Giặm, ca Trù, Trò Kiều)</w:t>
      </w:r>
    </w:p>
    <w:p w:rsidR="00FA0B77" w:rsidRDefault="00FA0B77" w:rsidP="00FA0B77">
      <w:pPr>
        <w:spacing w:after="0"/>
        <w:ind w:firstLine="709"/>
        <w:jc w:val="both"/>
        <w:rPr>
          <w:rFonts w:eastAsia="Calibri" w:cs="Times New Roman"/>
          <w:color w:val="000000"/>
          <w:szCs w:val="28"/>
        </w:rPr>
      </w:pPr>
      <w:r w:rsidRPr="00FA0B77">
        <w:rPr>
          <w:rFonts w:eastAsia="Calibri" w:cs="Times New Roman"/>
          <w:color w:val="000000"/>
          <w:szCs w:val="28"/>
        </w:rPr>
        <w:t>b)</w:t>
      </w:r>
      <w:r w:rsidRPr="00FA0B77">
        <w:rPr>
          <w:rFonts w:eastAsia="Calibri" w:cs="Times New Roman"/>
          <w:color w:val="000000"/>
          <w:szCs w:val="28"/>
          <w:lang w:val="vi-VN"/>
        </w:rPr>
        <w:t xml:space="preserve"> Hỗ trợ tối đa không quá 100 triệu đồng</w:t>
      </w:r>
      <w:r w:rsidRPr="00FA0B77">
        <w:rPr>
          <w:rFonts w:eastAsia="Calibri" w:cs="Times New Roman"/>
          <w:color w:val="000000"/>
          <w:szCs w:val="28"/>
        </w:rPr>
        <w:t>/năm</w:t>
      </w:r>
      <w:r w:rsidRPr="00FA0B77">
        <w:rPr>
          <w:rFonts w:eastAsia="Calibri" w:cs="Times New Roman"/>
          <w:color w:val="000000"/>
          <w:szCs w:val="28"/>
          <w:lang w:val="vi-VN"/>
        </w:rPr>
        <w:t>/lễ hội</w:t>
      </w:r>
      <w:r w:rsidRPr="00FA0B77">
        <w:rPr>
          <w:rFonts w:eastAsia="Calibri" w:cs="Times New Roman"/>
          <w:color w:val="000000"/>
          <w:szCs w:val="28"/>
        </w:rPr>
        <w:t xml:space="preserve"> đối với các lễ hội cấp tỉnh</w:t>
      </w:r>
      <w:r w:rsidR="00CD755F">
        <w:rPr>
          <w:rFonts w:eastAsia="Calibri" w:cs="Times New Roman"/>
          <w:color w:val="000000"/>
          <w:szCs w:val="28"/>
        </w:rPr>
        <w:t xml:space="preserve"> </w:t>
      </w:r>
      <w:r w:rsidRPr="00FA0B77">
        <w:rPr>
          <w:rFonts w:eastAsia="Calibri" w:cs="Times New Roman"/>
          <w:color w:val="000000"/>
          <w:szCs w:val="28"/>
        </w:rPr>
        <w:t>và lễ hội được công nhận là di sản văn hóa phi vật thể cấp Quốc gia</w:t>
      </w:r>
      <w:r w:rsidRPr="00FA0B77">
        <w:rPr>
          <w:rFonts w:eastAsia="Calibri" w:cs="Times New Roman"/>
          <w:color w:val="000000"/>
          <w:szCs w:val="28"/>
          <w:lang w:val="vi-VN"/>
        </w:rPr>
        <w:t xml:space="preserve">, để </w:t>
      </w:r>
      <w:r w:rsidRPr="00FA0B77">
        <w:rPr>
          <w:rFonts w:eastAsia="Calibri" w:cs="Times New Roman"/>
          <w:color w:val="000000"/>
          <w:szCs w:val="28"/>
        </w:rPr>
        <w:t>tổ chức và mở rộng quy mô lễ hội</w:t>
      </w:r>
      <w:r w:rsidRPr="00FA0B77">
        <w:rPr>
          <w:rFonts w:eastAsia="Calibri" w:cs="Times New Roman"/>
          <w:color w:val="000000"/>
          <w:szCs w:val="28"/>
          <w:lang w:val="vi-VN"/>
        </w:rPr>
        <w:t>.</w:t>
      </w:r>
    </w:p>
    <w:p w:rsidR="00CD755F" w:rsidRPr="00FA0B77" w:rsidRDefault="00CD755F" w:rsidP="00FA0B77">
      <w:pPr>
        <w:spacing w:after="0"/>
        <w:ind w:firstLine="709"/>
        <w:jc w:val="both"/>
        <w:rPr>
          <w:rFonts w:eastAsia="Calibri" w:cs="Times New Roman"/>
          <w:color w:val="000000"/>
          <w:sz w:val="6"/>
          <w:szCs w:val="28"/>
        </w:rPr>
      </w:pPr>
    </w:p>
    <w:p w:rsidR="00FA0B77" w:rsidRPr="00FA0B77" w:rsidRDefault="00FA0B77" w:rsidP="00FA0B77">
      <w:pPr>
        <w:widowControl w:val="0"/>
        <w:spacing w:after="0"/>
        <w:ind w:firstLine="709"/>
        <w:jc w:val="both"/>
        <w:outlineLvl w:val="2"/>
        <w:rPr>
          <w:rFonts w:eastAsia="Times New Roman" w:cs="Times New Roman"/>
          <w:b/>
          <w:color w:val="000000"/>
          <w:szCs w:val="24"/>
          <w:lang w:eastAsia="vi-VN"/>
        </w:rPr>
      </w:pPr>
      <w:r w:rsidRPr="00FA0B77">
        <w:rPr>
          <w:rFonts w:eastAsia="Times New Roman" w:cs="Times New Roman"/>
          <w:b/>
          <w:color w:val="000000"/>
          <w:szCs w:val="24"/>
          <w:lang w:eastAsia="vi-VN"/>
        </w:rPr>
        <w:t>Điều 3. Tổ chức thực hiện</w:t>
      </w:r>
    </w:p>
    <w:p w:rsidR="00FA0B77" w:rsidRPr="00FA0B77" w:rsidRDefault="00FA0B77" w:rsidP="00FA0B77">
      <w:pPr>
        <w:widowControl w:val="0"/>
        <w:spacing w:after="0"/>
        <w:ind w:firstLine="709"/>
        <w:jc w:val="both"/>
        <w:rPr>
          <w:rFonts w:eastAsia="Times New Roman" w:cs="Times New Roman"/>
          <w:color w:val="000000"/>
          <w:szCs w:val="24"/>
          <w:lang w:eastAsia="vi-VN"/>
        </w:rPr>
      </w:pPr>
      <w:r w:rsidRPr="00FA0B77">
        <w:rPr>
          <w:rFonts w:eastAsia="Times New Roman" w:cs="Times New Roman"/>
          <w:color w:val="000000"/>
          <w:szCs w:val="24"/>
          <w:lang w:eastAsia="vi-VN"/>
        </w:rPr>
        <w:t xml:space="preserve">1. Ủy ban nhân dân tỉnh tổ chức thực hiện Nghị quyết này. </w:t>
      </w:r>
    </w:p>
    <w:p w:rsidR="00FA0B77" w:rsidRPr="00FA0B77" w:rsidRDefault="00FA0B77" w:rsidP="00FA0B77">
      <w:pPr>
        <w:widowControl w:val="0"/>
        <w:spacing w:after="0"/>
        <w:ind w:firstLine="709"/>
        <w:jc w:val="both"/>
        <w:rPr>
          <w:rFonts w:eastAsia="Times New Roman" w:cs="Times New Roman"/>
          <w:color w:val="000000"/>
          <w:szCs w:val="24"/>
          <w:lang w:eastAsia="vi-VN"/>
        </w:rPr>
      </w:pPr>
      <w:r w:rsidRPr="00FA0B77">
        <w:rPr>
          <w:rFonts w:eastAsia="Times New Roman" w:cs="Times New Roman"/>
          <w:color w:val="000000"/>
          <w:szCs w:val="24"/>
          <w:lang w:eastAsia="vi-VN"/>
        </w:rPr>
        <w:t xml:space="preserve">2. Thường trực Hội đồng nhân dân, các Ban của Hội đồng nhân dân, Tổ đại biểu Hội đồng nhân dân và các đại biểu Hội đồng nhân dân tỉnh giám sát việc thực </w:t>
      </w:r>
      <w:r w:rsidRPr="00FA0B77">
        <w:rPr>
          <w:rFonts w:eastAsia="Times New Roman" w:cs="Times New Roman"/>
          <w:color w:val="000000"/>
          <w:szCs w:val="24"/>
          <w:lang w:eastAsia="vi-VN"/>
        </w:rPr>
        <w:lastRenderedPageBreak/>
        <w:t>hiện Nghị quyết.</w:t>
      </w:r>
    </w:p>
    <w:p w:rsidR="00FA0B77" w:rsidRPr="00FA0B77" w:rsidRDefault="00FA0B77" w:rsidP="00FA0B77">
      <w:pPr>
        <w:widowControl w:val="0"/>
        <w:spacing w:after="0"/>
        <w:ind w:firstLine="709"/>
        <w:jc w:val="both"/>
        <w:rPr>
          <w:rFonts w:eastAsia="Times New Roman" w:cs="Times New Roman"/>
          <w:color w:val="000000"/>
          <w:szCs w:val="24"/>
          <w:lang w:eastAsia="vi-VN"/>
        </w:rPr>
      </w:pPr>
      <w:r w:rsidRPr="00FA0B77">
        <w:rPr>
          <w:rFonts w:eastAsia="Times New Roman" w:cs="Times New Roman"/>
          <w:color w:val="000000"/>
          <w:szCs w:val="24"/>
          <w:lang w:eastAsia="vi-VN"/>
        </w:rPr>
        <w:t>Nghị quyết này được Hội đồng nhân dân tỉnh khóa XVII kỳ họp thứ 18 thông qua ngày …tháng 12 năm 2020 và có hiệu lực kể từ ngày….tháng 01 năm 2021./.</w:t>
      </w:r>
    </w:p>
    <w:p w:rsidR="00FA0B77" w:rsidRPr="00FA0B77" w:rsidRDefault="00FA0B77" w:rsidP="00FA0B77">
      <w:pPr>
        <w:widowControl w:val="0"/>
        <w:spacing w:after="0"/>
        <w:ind w:firstLine="709"/>
        <w:jc w:val="both"/>
        <w:rPr>
          <w:rFonts w:eastAsia="Times New Roman" w:cs="Times New Roman"/>
          <w:color w:val="000000"/>
          <w:sz w:val="14"/>
          <w:szCs w:val="24"/>
          <w:lang w:eastAsia="vi-VN"/>
        </w:rPr>
      </w:pPr>
    </w:p>
    <w:tbl>
      <w:tblPr>
        <w:tblW w:w="9476" w:type="dxa"/>
        <w:tblLook w:val="00A0" w:firstRow="1" w:lastRow="0" w:firstColumn="1" w:lastColumn="0" w:noHBand="0" w:noVBand="0"/>
      </w:tblPr>
      <w:tblGrid>
        <w:gridCol w:w="5353"/>
        <w:gridCol w:w="4123"/>
      </w:tblGrid>
      <w:tr w:rsidR="00FA0B77" w:rsidRPr="00FA0B77" w:rsidTr="005854C7">
        <w:tc>
          <w:tcPr>
            <w:tcW w:w="5353" w:type="dxa"/>
          </w:tcPr>
          <w:p w:rsidR="00FA0B77" w:rsidRPr="00FA0B77" w:rsidRDefault="00FA0B77" w:rsidP="00FA0B77">
            <w:pPr>
              <w:tabs>
                <w:tab w:val="left" w:pos="563"/>
              </w:tabs>
              <w:autoSpaceDE w:val="0"/>
              <w:autoSpaceDN w:val="0"/>
              <w:spacing w:after="0"/>
              <w:ind w:firstLine="0"/>
              <w:jc w:val="both"/>
              <w:rPr>
                <w:rFonts w:eastAsia="Times New Roman" w:cs="Times New Roman"/>
                <w:b/>
                <w:bCs/>
                <w:i/>
                <w:iCs/>
                <w:sz w:val="24"/>
                <w:szCs w:val="24"/>
              </w:rPr>
            </w:pPr>
            <w:r w:rsidRPr="00FA0B77">
              <w:rPr>
                <w:rFonts w:eastAsia="Times New Roman" w:cs="Times New Roman"/>
                <w:b/>
                <w:bCs/>
                <w:i/>
                <w:iCs/>
                <w:sz w:val="24"/>
                <w:szCs w:val="24"/>
              </w:rPr>
              <w:t>Nơi nhận:</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softHyphen/>
              <w:t>- Uỷ ban Thường vụ Quốc hội;</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Ban công tác đại biểu UBTVQH;</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xml:space="preserve">- Văn phòng Quốc hội;           </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xml:space="preserve">- Văn phòng Chủ tịch nước;  </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xml:space="preserve">- Văn phòng Chính phủ,  Website Chính phủ;     </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Các bộ: Bộ Tài chính, Bộ GDĐT;</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Kiểm toán Nhà nước khu vực II;</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xml:space="preserve">- Bộ Tư lệnh QK4; </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Cục kiểm tra văn bản quy phạm pháp luật - Bộ Tư pháp;</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TT Tỉnh uỷ, HĐND, UBND, UBMTTQ tỉnh;</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Đại biểu Quốc hội đoàn Hà Tĩnh;</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Đại biểu HĐND tỉnh;</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Văn phòng Tỉnh uỷ;</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Văn phòng Đoàn ĐBQH, HĐND và UBND tỉnh;</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Các sở, ban, ngành, đoàn thể cấp tỉnh;</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TT HĐND, UBND các huyện, thị xã, thành phố;</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TT Thông tin – Công báo – Tin học;</w:t>
            </w:r>
          </w:p>
          <w:p w:rsidR="00FA0B77" w:rsidRPr="00FA0B77" w:rsidRDefault="00FA0B77" w:rsidP="00FA0B77">
            <w:pPr>
              <w:autoSpaceDE w:val="0"/>
              <w:autoSpaceDN w:val="0"/>
              <w:spacing w:after="0"/>
              <w:ind w:firstLine="0"/>
              <w:jc w:val="both"/>
              <w:rPr>
                <w:rFonts w:eastAsia="Times New Roman" w:cs="Times New Roman"/>
                <w:bCs/>
                <w:iCs/>
                <w:sz w:val="22"/>
              </w:rPr>
            </w:pPr>
            <w:r w:rsidRPr="00FA0B77">
              <w:rPr>
                <w:rFonts w:eastAsia="Times New Roman" w:cs="Times New Roman"/>
                <w:bCs/>
                <w:iCs/>
                <w:sz w:val="22"/>
              </w:rPr>
              <w:t>- Trang thông tin điện tử tỉnh;</w:t>
            </w:r>
          </w:p>
          <w:p w:rsidR="00FA0B77" w:rsidRPr="00FA0B77" w:rsidRDefault="00FA0B77" w:rsidP="00FA0B77">
            <w:pPr>
              <w:autoSpaceDE w:val="0"/>
              <w:autoSpaceDN w:val="0"/>
              <w:spacing w:after="0"/>
              <w:ind w:firstLine="0"/>
              <w:jc w:val="both"/>
              <w:rPr>
                <w:rFonts w:eastAsia="Times New Roman" w:cs="Times New Roman"/>
                <w:b/>
                <w:bCs/>
                <w:i/>
                <w:iCs/>
                <w:sz w:val="22"/>
              </w:rPr>
            </w:pPr>
            <w:r w:rsidRPr="00FA0B77">
              <w:rPr>
                <w:rFonts w:eastAsia="Times New Roman" w:cs="Times New Roman"/>
                <w:bCs/>
                <w:iCs/>
                <w:sz w:val="22"/>
              </w:rPr>
              <w:t>- Lưu: VP.</w:t>
            </w:r>
          </w:p>
        </w:tc>
        <w:tc>
          <w:tcPr>
            <w:tcW w:w="4123" w:type="dxa"/>
          </w:tcPr>
          <w:p w:rsidR="00FA0B77" w:rsidRPr="00FA0B77" w:rsidRDefault="00FA0B77" w:rsidP="00FA0B77">
            <w:pPr>
              <w:autoSpaceDE w:val="0"/>
              <w:autoSpaceDN w:val="0"/>
              <w:spacing w:after="0"/>
              <w:ind w:firstLine="0"/>
              <w:jc w:val="center"/>
              <w:rPr>
                <w:rFonts w:eastAsia="Times New Roman" w:cs="Times New Roman"/>
                <w:b/>
                <w:bCs/>
                <w:szCs w:val="28"/>
              </w:rPr>
            </w:pPr>
            <w:r w:rsidRPr="00FA0B77">
              <w:rPr>
                <w:rFonts w:eastAsia="Times New Roman" w:cs="Times New Roman"/>
                <w:b/>
                <w:bCs/>
                <w:szCs w:val="28"/>
              </w:rPr>
              <w:t>CHỦ TỊCH</w:t>
            </w:r>
          </w:p>
          <w:p w:rsidR="00FA0B77" w:rsidRPr="00FA0B77" w:rsidRDefault="00FA0B77" w:rsidP="00FA0B77">
            <w:pPr>
              <w:autoSpaceDE w:val="0"/>
              <w:autoSpaceDN w:val="0"/>
              <w:spacing w:after="0"/>
              <w:ind w:firstLine="0"/>
              <w:jc w:val="center"/>
              <w:rPr>
                <w:rFonts w:eastAsia="Times New Roman" w:cs="Times New Roman"/>
                <w:b/>
                <w:bCs/>
                <w:sz w:val="26"/>
                <w:szCs w:val="26"/>
              </w:rPr>
            </w:pPr>
          </w:p>
          <w:p w:rsidR="00FA0B77" w:rsidRPr="00FA0B77" w:rsidRDefault="00FA0B77" w:rsidP="00FA0B77">
            <w:pPr>
              <w:autoSpaceDE w:val="0"/>
              <w:autoSpaceDN w:val="0"/>
              <w:spacing w:after="0"/>
              <w:ind w:firstLine="0"/>
              <w:jc w:val="center"/>
              <w:rPr>
                <w:rFonts w:eastAsia="Times New Roman" w:cs="Times New Roman"/>
                <w:b/>
                <w:bCs/>
                <w:sz w:val="26"/>
                <w:szCs w:val="26"/>
              </w:rPr>
            </w:pPr>
          </w:p>
          <w:p w:rsidR="00FA0B77" w:rsidRPr="00FA0B77" w:rsidRDefault="00FA0B77" w:rsidP="00FA0B77">
            <w:pPr>
              <w:autoSpaceDE w:val="0"/>
              <w:autoSpaceDN w:val="0"/>
              <w:spacing w:after="0"/>
              <w:ind w:firstLine="0"/>
              <w:jc w:val="center"/>
              <w:rPr>
                <w:rFonts w:eastAsia="Times New Roman" w:cs="Times New Roman"/>
                <w:b/>
                <w:bCs/>
                <w:sz w:val="26"/>
                <w:szCs w:val="26"/>
              </w:rPr>
            </w:pPr>
          </w:p>
          <w:p w:rsidR="00FA0B77" w:rsidRPr="00FA0B77" w:rsidRDefault="00FA0B77" w:rsidP="00FA0B77">
            <w:pPr>
              <w:autoSpaceDE w:val="0"/>
              <w:autoSpaceDN w:val="0"/>
              <w:spacing w:after="0"/>
              <w:ind w:firstLine="0"/>
              <w:jc w:val="center"/>
              <w:rPr>
                <w:rFonts w:eastAsia="Times New Roman" w:cs="Times New Roman"/>
                <w:b/>
                <w:bCs/>
                <w:sz w:val="26"/>
                <w:szCs w:val="26"/>
              </w:rPr>
            </w:pPr>
          </w:p>
          <w:p w:rsidR="00FA0B77" w:rsidRPr="00FA0B77" w:rsidRDefault="00FA0B77" w:rsidP="00FA0B77">
            <w:pPr>
              <w:autoSpaceDE w:val="0"/>
              <w:autoSpaceDN w:val="0"/>
              <w:spacing w:after="0"/>
              <w:ind w:firstLine="0"/>
              <w:jc w:val="center"/>
              <w:rPr>
                <w:rFonts w:eastAsia="Times New Roman" w:cs="Times New Roman"/>
                <w:b/>
                <w:bCs/>
                <w:sz w:val="26"/>
                <w:szCs w:val="26"/>
              </w:rPr>
            </w:pPr>
          </w:p>
          <w:p w:rsidR="00FA0B77" w:rsidRPr="00FA0B77" w:rsidRDefault="00FA0B77" w:rsidP="00FA0B77">
            <w:pPr>
              <w:autoSpaceDE w:val="0"/>
              <w:autoSpaceDN w:val="0"/>
              <w:spacing w:after="0"/>
              <w:ind w:firstLine="0"/>
              <w:jc w:val="center"/>
              <w:rPr>
                <w:rFonts w:eastAsia="Times New Roman" w:cs="Times New Roman"/>
                <w:b/>
                <w:bCs/>
                <w:sz w:val="26"/>
                <w:szCs w:val="26"/>
              </w:rPr>
            </w:pPr>
          </w:p>
          <w:p w:rsidR="00FA0B77" w:rsidRPr="00FA0B77" w:rsidRDefault="00FA0B77" w:rsidP="00FA0B77">
            <w:pPr>
              <w:autoSpaceDE w:val="0"/>
              <w:autoSpaceDN w:val="0"/>
              <w:spacing w:after="0"/>
              <w:ind w:firstLine="0"/>
              <w:jc w:val="center"/>
              <w:rPr>
                <w:rFonts w:eastAsia="Times New Roman" w:cs="Times New Roman"/>
                <w:b/>
                <w:bCs/>
                <w:sz w:val="26"/>
                <w:szCs w:val="26"/>
              </w:rPr>
            </w:pPr>
          </w:p>
          <w:p w:rsidR="00FA0B77" w:rsidRPr="00FA0B77" w:rsidRDefault="00FA0B77" w:rsidP="00FA0B77">
            <w:pPr>
              <w:autoSpaceDE w:val="0"/>
              <w:autoSpaceDN w:val="0"/>
              <w:spacing w:after="0"/>
              <w:ind w:firstLine="0"/>
              <w:jc w:val="center"/>
              <w:rPr>
                <w:rFonts w:eastAsia="Times New Roman" w:cs="Times New Roman"/>
                <w:b/>
                <w:bCs/>
                <w:szCs w:val="28"/>
              </w:rPr>
            </w:pPr>
            <w:r w:rsidRPr="00FA0B77">
              <w:rPr>
                <w:rFonts w:eastAsia="Times New Roman" w:cs="Times New Roman"/>
                <w:b/>
                <w:bCs/>
                <w:szCs w:val="28"/>
              </w:rPr>
              <w:t xml:space="preserve">   Lê Đình Sơn</w:t>
            </w:r>
          </w:p>
        </w:tc>
      </w:tr>
    </w:tbl>
    <w:p w:rsidR="00FA0B77" w:rsidRPr="00FA0B77" w:rsidRDefault="00FA0B77" w:rsidP="00FA0B77">
      <w:pPr>
        <w:spacing w:after="0"/>
        <w:ind w:firstLine="0"/>
        <w:rPr>
          <w:rFonts w:eastAsia="Calibri" w:cs="Times New Roman"/>
          <w:lang w:val="vi-VN"/>
        </w:rPr>
      </w:pPr>
    </w:p>
    <w:p w:rsidR="00FA3B35" w:rsidRDefault="00FA3B35"/>
    <w:sectPr w:rsidR="00FA3B35" w:rsidSect="00AF5943">
      <w:pgSz w:w="11907" w:h="16840" w:code="9"/>
      <w:pgMar w:top="993" w:right="850"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77"/>
    <w:rsid w:val="00706743"/>
    <w:rsid w:val="00907BF0"/>
    <w:rsid w:val="00AF5943"/>
    <w:rsid w:val="00CD755F"/>
    <w:rsid w:val="00D17FFC"/>
    <w:rsid w:val="00FA0B77"/>
    <w:rsid w:val="00FA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TTN</dc:creator>
  <cp:lastModifiedBy>TTN</cp:lastModifiedBy>
  <cp:revision>3</cp:revision>
  <dcterms:created xsi:type="dcterms:W3CDTF">2020-12-01T07:36:00Z</dcterms:created>
  <dcterms:modified xsi:type="dcterms:W3CDTF">2020-12-01T09:43:00Z</dcterms:modified>
</cp:coreProperties>
</file>