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16" w:type="dxa"/>
        <w:tblInd w:w="-372" w:type="dxa"/>
        <w:tblLook w:val="0000" w:firstRow="0" w:lastRow="0" w:firstColumn="0" w:lastColumn="0" w:noHBand="0" w:noVBand="0"/>
      </w:tblPr>
      <w:tblGrid>
        <w:gridCol w:w="4463"/>
        <w:gridCol w:w="5853"/>
      </w:tblGrid>
      <w:tr w:rsidR="00D86A08" w:rsidRPr="002C0B2F" w14:paraId="77AA0157" w14:textId="77777777" w:rsidTr="00CF36AF">
        <w:tc>
          <w:tcPr>
            <w:tcW w:w="4463" w:type="dxa"/>
          </w:tcPr>
          <w:p w14:paraId="48D98DCD" w14:textId="77777777" w:rsidR="00D86A08" w:rsidRPr="001D49F4" w:rsidRDefault="00D86A08" w:rsidP="00A409B7">
            <w:pPr>
              <w:widowControl w:val="0"/>
              <w:ind w:firstLine="0"/>
              <w:jc w:val="center"/>
              <w:rPr>
                <w:b/>
                <w:bCs/>
                <w:sz w:val="26"/>
              </w:rPr>
            </w:pPr>
            <w:r w:rsidRPr="005E0D4B">
              <w:rPr>
                <w:sz w:val="26"/>
              </w:rPr>
              <w:t>TỔNG CỤC THI HÀNH ÁN DÂN SỰ</w:t>
            </w:r>
          </w:p>
        </w:tc>
        <w:tc>
          <w:tcPr>
            <w:tcW w:w="5853" w:type="dxa"/>
          </w:tcPr>
          <w:p w14:paraId="5D21E062" w14:textId="77777777" w:rsidR="00D86A08" w:rsidRPr="002C0B2F" w:rsidRDefault="00D86A08" w:rsidP="00A409B7">
            <w:pPr>
              <w:widowControl w:val="0"/>
              <w:ind w:firstLine="0"/>
              <w:jc w:val="center"/>
              <w:rPr>
                <w:b/>
                <w:bCs/>
              </w:rPr>
            </w:pPr>
            <w:r w:rsidRPr="005E0D4B">
              <w:rPr>
                <w:b/>
                <w:bCs/>
                <w:sz w:val="26"/>
              </w:rPr>
              <w:t xml:space="preserve">CỘNG HOÀ XÃ HỘI CHỦ NGHĨA VIỆT </w:t>
            </w:r>
            <w:smartTag w:uri="urn:schemas-microsoft-com:office:smarttags" w:element="country-region">
              <w:smartTag w:uri="urn:schemas-microsoft-com:office:smarttags" w:element="place">
                <w:r w:rsidRPr="005E0D4B">
                  <w:rPr>
                    <w:b/>
                    <w:bCs/>
                    <w:sz w:val="26"/>
                  </w:rPr>
                  <w:t>NAM</w:t>
                </w:r>
              </w:smartTag>
            </w:smartTag>
          </w:p>
        </w:tc>
      </w:tr>
      <w:tr w:rsidR="00D86A08" w:rsidRPr="001D49F4" w14:paraId="5E4B238D" w14:textId="77777777" w:rsidTr="00CF36AF">
        <w:trPr>
          <w:trHeight w:val="193"/>
        </w:trPr>
        <w:tc>
          <w:tcPr>
            <w:tcW w:w="4463" w:type="dxa"/>
          </w:tcPr>
          <w:p w14:paraId="50025C78" w14:textId="77777777" w:rsidR="00D86A08" w:rsidRDefault="00D86A08" w:rsidP="00A409B7">
            <w:pPr>
              <w:widowControl w:val="0"/>
              <w:ind w:firstLine="0"/>
              <w:jc w:val="center"/>
              <w:rPr>
                <w:b/>
                <w:bCs/>
              </w:rPr>
            </w:pPr>
            <w:r w:rsidRPr="005E0D4B">
              <w:rPr>
                <w:b/>
                <w:bCs/>
              </w:rPr>
              <w:t>CỤC THI HÀNH ÁN DÂN SỰ</w:t>
            </w:r>
          </w:p>
          <w:p w14:paraId="05A236CC" w14:textId="77777777" w:rsidR="00D86A08" w:rsidRPr="004D5377" w:rsidRDefault="00D86A08" w:rsidP="00A409B7">
            <w:pPr>
              <w:widowControl w:val="0"/>
              <w:ind w:firstLine="0"/>
              <w:jc w:val="center"/>
              <w:rPr>
                <w:b/>
                <w:sz w:val="26"/>
              </w:rPr>
            </w:pPr>
            <w:r w:rsidRPr="004D5377">
              <w:rPr>
                <w:b/>
                <w:bCs/>
              </w:rPr>
              <w:t>TỈNH HÀ TĨNH</w:t>
            </w:r>
          </w:p>
        </w:tc>
        <w:tc>
          <w:tcPr>
            <w:tcW w:w="5853" w:type="dxa"/>
          </w:tcPr>
          <w:p w14:paraId="3B1CE35C" w14:textId="77777777" w:rsidR="00D86A08" w:rsidRPr="001D49F4" w:rsidRDefault="00762634" w:rsidP="00A409B7">
            <w:pPr>
              <w:widowControl w:val="0"/>
              <w:tabs>
                <w:tab w:val="left" w:pos="4488"/>
              </w:tabs>
              <w:ind w:firstLine="0"/>
              <w:jc w:val="center"/>
              <w:rPr>
                <w:sz w:val="26"/>
              </w:rPr>
            </w:pPr>
            <w:r>
              <w:rPr>
                <w:noProof/>
              </w:rPr>
              <mc:AlternateContent>
                <mc:Choice Requires="wps">
                  <w:drawing>
                    <wp:anchor distT="4294967293" distB="4294967293" distL="114300" distR="114300" simplePos="0" relativeHeight="251661312" behindDoc="0" locked="0" layoutInCell="1" allowOverlap="1" wp14:anchorId="5D766891" wp14:editId="22967C10">
                      <wp:simplePos x="0" y="0"/>
                      <wp:positionH relativeFrom="column">
                        <wp:posOffset>692785</wp:posOffset>
                      </wp:positionH>
                      <wp:positionV relativeFrom="paragraph">
                        <wp:posOffset>248284</wp:posOffset>
                      </wp:positionV>
                      <wp:extent cx="215392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3DB3A"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55pt,19.55pt" to="224.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"/>
                  </w:pict>
                </mc:Fallback>
              </mc:AlternateContent>
            </w:r>
            <w:r w:rsidR="00D86A08" w:rsidRPr="005E0D4B">
              <w:rPr>
                <w:b/>
                <w:bCs/>
              </w:rPr>
              <w:t>Độc lập - Tự do - Hạnh phúc</w:t>
            </w:r>
          </w:p>
        </w:tc>
      </w:tr>
      <w:tr w:rsidR="00D86A08" w:rsidRPr="00E835C0" w14:paraId="3C58F00D" w14:textId="77777777" w:rsidTr="00CF36AF">
        <w:trPr>
          <w:trHeight w:val="141"/>
        </w:trPr>
        <w:tc>
          <w:tcPr>
            <w:tcW w:w="4463" w:type="dxa"/>
          </w:tcPr>
          <w:p w14:paraId="039FBDFB" w14:textId="77777777" w:rsidR="00D86A08" w:rsidRPr="001F6951" w:rsidRDefault="00762634" w:rsidP="00A409B7">
            <w:pPr>
              <w:pStyle w:val="Heading9"/>
              <w:keepNext w:val="0"/>
              <w:widowControl w:val="0"/>
              <w:spacing w:line="20" w:lineRule="atLeast"/>
            </w:pPr>
            <w:r>
              <w:rPr>
                <w:noProof/>
              </w:rPr>
              <mc:AlternateContent>
                <mc:Choice Requires="wps">
                  <w:drawing>
                    <wp:anchor distT="4294967293" distB="4294967293" distL="114300" distR="114300" simplePos="0" relativeHeight="251660288" behindDoc="0" locked="0" layoutInCell="1" allowOverlap="1" wp14:anchorId="02222F2F" wp14:editId="7478C87B">
                      <wp:simplePos x="0" y="0"/>
                      <wp:positionH relativeFrom="column">
                        <wp:posOffset>1002030</wp:posOffset>
                      </wp:positionH>
                      <wp:positionV relativeFrom="paragraph">
                        <wp:posOffset>29209</wp:posOffset>
                      </wp:positionV>
                      <wp:extent cx="6153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8543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9pt,2.3pt" to="12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"/>
                  </w:pict>
                </mc:Fallback>
              </mc:AlternateContent>
            </w:r>
          </w:p>
        </w:tc>
        <w:tc>
          <w:tcPr>
            <w:tcW w:w="5853" w:type="dxa"/>
          </w:tcPr>
          <w:p w14:paraId="2247ECEC" w14:textId="77777777" w:rsidR="00D86A08" w:rsidRPr="006F1A78" w:rsidRDefault="00D86A08" w:rsidP="00A409B7">
            <w:pPr>
              <w:widowControl w:val="0"/>
              <w:jc w:val="center"/>
              <w:rPr>
                <w:i/>
                <w:iCs/>
                <w:sz w:val="26"/>
                <w:szCs w:val="26"/>
              </w:rPr>
            </w:pPr>
          </w:p>
        </w:tc>
      </w:tr>
      <w:tr w:rsidR="00D86A08" w:rsidRPr="00E835C0" w14:paraId="0D5B1BF2" w14:textId="77777777" w:rsidTr="00CF36AF">
        <w:tc>
          <w:tcPr>
            <w:tcW w:w="4463" w:type="dxa"/>
          </w:tcPr>
          <w:p w14:paraId="3AFE0627" w14:textId="4F1C52CD" w:rsidR="00D86A08" w:rsidRPr="00C513F3" w:rsidRDefault="00D86A08" w:rsidP="00A409B7">
            <w:pPr>
              <w:widowControl w:val="0"/>
              <w:jc w:val="center"/>
            </w:pPr>
            <w:r>
              <w:rPr>
                <w:sz w:val="26"/>
              </w:rPr>
              <w:t xml:space="preserve">Số: </w:t>
            </w:r>
            <w:r w:rsidR="00DF4CC6">
              <w:rPr>
                <w:sz w:val="26"/>
              </w:rPr>
              <w:t>1291/</w:t>
            </w:r>
            <w:r w:rsidRPr="00C513F3">
              <w:rPr>
                <w:sz w:val="26"/>
              </w:rPr>
              <w:t xml:space="preserve">BC-CTHADS </w:t>
            </w:r>
          </w:p>
        </w:tc>
        <w:tc>
          <w:tcPr>
            <w:tcW w:w="5853" w:type="dxa"/>
          </w:tcPr>
          <w:p w14:paraId="3E3EE16E" w14:textId="686E02AA" w:rsidR="00D86A08" w:rsidRPr="006F1A78" w:rsidRDefault="00D86A08" w:rsidP="00635F3E">
            <w:pPr>
              <w:widowControl w:val="0"/>
              <w:rPr>
                <w:i/>
                <w:iCs/>
                <w:sz w:val="26"/>
                <w:szCs w:val="26"/>
              </w:rPr>
            </w:pPr>
            <w:r>
              <w:rPr>
                <w:i/>
                <w:iCs/>
                <w:sz w:val="26"/>
                <w:szCs w:val="26"/>
              </w:rPr>
              <w:t xml:space="preserve">Hà Tĩnh, ngày </w:t>
            </w:r>
            <w:r w:rsidR="00DF4CC6">
              <w:rPr>
                <w:i/>
                <w:iCs/>
                <w:sz w:val="26"/>
                <w:szCs w:val="26"/>
              </w:rPr>
              <w:t>04</w:t>
            </w:r>
            <w:r>
              <w:rPr>
                <w:i/>
                <w:iCs/>
                <w:sz w:val="26"/>
                <w:szCs w:val="26"/>
              </w:rPr>
              <w:t xml:space="preserve">  </w:t>
            </w:r>
            <w:r w:rsidRPr="005E0D4B">
              <w:rPr>
                <w:i/>
                <w:iCs/>
                <w:sz w:val="26"/>
                <w:szCs w:val="26"/>
              </w:rPr>
              <w:t>tháng</w:t>
            </w:r>
            <w:r w:rsidR="00A409B7">
              <w:rPr>
                <w:i/>
                <w:iCs/>
                <w:sz w:val="26"/>
                <w:szCs w:val="26"/>
              </w:rPr>
              <w:t xml:space="preserve"> </w:t>
            </w:r>
            <w:r w:rsidR="00635F3E">
              <w:rPr>
                <w:i/>
                <w:iCs/>
                <w:sz w:val="26"/>
                <w:szCs w:val="26"/>
              </w:rPr>
              <w:t>12</w:t>
            </w:r>
            <w:r w:rsidR="00456D64">
              <w:rPr>
                <w:i/>
                <w:iCs/>
                <w:sz w:val="26"/>
                <w:szCs w:val="26"/>
              </w:rPr>
              <w:t xml:space="preserve"> </w:t>
            </w:r>
            <w:r w:rsidRPr="005E0D4B">
              <w:rPr>
                <w:i/>
                <w:iCs/>
                <w:sz w:val="26"/>
                <w:szCs w:val="26"/>
              </w:rPr>
              <w:t>năm 20</w:t>
            </w:r>
            <w:r>
              <w:rPr>
                <w:i/>
                <w:iCs/>
                <w:sz w:val="26"/>
                <w:szCs w:val="26"/>
              </w:rPr>
              <w:t>20</w:t>
            </w:r>
          </w:p>
        </w:tc>
      </w:tr>
    </w:tbl>
    <w:p w14:paraId="7B4BC45D" w14:textId="77777777" w:rsidR="00D86A08" w:rsidRPr="007D12F7" w:rsidRDefault="00D86A08" w:rsidP="00A409B7">
      <w:pPr>
        <w:widowControl w:val="0"/>
        <w:tabs>
          <w:tab w:val="left" w:pos="2940"/>
          <w:tab w:val="center" w:pos="4320"/>
        </w:tabs>
        <w:jc w:val="center"/>
        <w:rPr>
          <w:b/>
          <w:color w:val="000000"/>
          <w:sz w:val="2"/>
        </w:rPr>
      </w:pPr>
    </w:p>
    <w:p w14:paraId="24B91F7E" w14:textId="77777777" w:rsidR="00D86A08" w:rsidRPr="00895F9E" w:rsidRDefault="00D86A08" w:rsidP="00A409B7">
      <w:pPr>
        <w:widowControl w:val="0"/>
        <w:tabs>
          <w:tab w:val="left" w:pos="2940"/>
          <w:tab w:val="center" w:pos="4320"/>
        </w:tabs>
        <w:jc w:val="center"/>
        <w:rPr>
          <w:b/>
          <w:color w:val="000000"/>
          <w:sz w:val="6"/>
        </w:rPr>
      </w:pPr>
    </w:p>
    <w:p w14:paraId="6CF9FA6A" w14:textId="77777777" w:rsidR="00D86A08" w:rsidRPr="004E07A2" w:rsidRDefault="00D86A08" w:rsidP="00A409B7">
      <w:pPr>
        <w:widowControl w:val="0"/>
        <w:tabs>
          <w:tab w:val="left" w:pos="2940"/>
          <w:tab w:val="center" w:pos="4320"/>
        </w:tabs>
        <w:jc w:val="center"/>
        <w:rPr>
          <w:b/>
          <w:color w:val="000000"/>
          <w:sz w:val="22"/>
        </w:rPr>
      </w:pPr>
    </w:p>
    <w:p w14:paraId="4D08A5F3" w14:textId="77777777" w:rsidR="00D86A08" w:rsidRPr="00930AAF" w:rsidRDefault="00D86A08" w:rsidP="00A409B7">
      <w:pPr>
        <w:widowControl w:val="0"/>
        <w:tabs>
          <w:tab w:val="left" w:pos="2940"/>
          <w:tab w:val="center" w:pos="4320"/>
        </w:tabs>
        <w:jc w:val="center"/>
        <w:rPr>
          <w:b/>
          <w:color w:val="000000"/>
          <w:sz w:val="30"/>
        </w:rPr>
      </w:pPr>
      <w:r w:rsidRPr="00930AAF">
        <w:rPr>
          <w:b/>
          <w:color w:val="000000"/>
          <w:sz w:val="30"/>
        </w:rPr>
        <w:t>BÁO CÁO</w:t>
      </w:r>
    </w:p>
    <w:p w14:paraId="5FD3356A" w14:textId="77777777" w:rsidR="00D86A08" w:rsidRPr="00F43DAC" w:rsidRDefault="00D86A08" w:rsidP="00D74256">
      <w:pPr>
        <w:widowControl w:val="0"/>
        <w:tabs>
          <w:tab w:val="left" w:pos="1785"/>
        </w:tabs>
        <w:ind w:firstLine="426"/>
        <w:rPr>
          <w:b/>
          <w:color w:val="000000"/>
        </w:rPr>
      </w:pPr>
      <w:r w:rsidRPr="00F43DAC">
        <w:rPr>
          <w:b/>
          <w:color w:val="000000"/>
        </w:rPr>
        <w:t xml:space="preserve">Công tác </w:t>
      </w:r>
      <w:r>
        <w:rPr>
          <w:b/>
          <w:color w:val="000000"/>
        </w:rPr>
        <w:t xml:space="preserve">thi hành án dân sự </w:t>
      </w:r>
      <w:r w:rsidR="00D74256">
        <w:rPr>
          <w:b/>
          <w:color w:val="000000"/>
        </w:rPr>
        <w:t xml:space="preserve">năm 2020 và </w:t>
      </w:r>
      <w:r>
        <w:rPr>
          <w:b/>
          <w:color w:val="000000"/>
        </w:rPr>
        <w:t xml:space="preserve">nhiệm vụ </w:t>
      </w:r>
      <w:r w:rsidR="00D74256">
        <w:rPr>
          <w:b/>
          <w:color w:val="000000"/>
        </w:rPr>
        <w:t xml:space="preserve">trọng tâm </w:t>
      </w:r>
      <w:r>
        <w:rPr>
          <w:b/>
          <w:color w:val="000000"/>
        </w:rPr>
        <w:t>năm 202</w:t>
      </w:r>
      <w:r w:rsidR="00635F3E">
        <w:rPr>
          <w:b/>
          <w:color w:val="000000"/>
        </w:rPr>
        <w:t>1</w:t>
      </w:r>
    </w:p>
    <w:p w14:paraId="44B5110E" w14:textId="77777777" w:rsidR="00D86A08" w:rsidRPr="00F43DAC" w:rsidRDefault="00D86A08" w:rsidP="00A409B7">
      <w:pPr>
        <w:widowControl w:val="0"/>
        <w:tabs>
          <w:tab w:val="left" w:pos="1785"/>
        </w:tabs>
        <w:jc w:val="center"/>
        <w:rPr>
          <w:i/>
          <w:color w:val="000000"/>
        </w:rPr>
      </w:pPr>
      <w:r w:rsidRPr="00F43DAC">
        <w:rPr>
          <w:i/>
          <w:color w:val="000000"/>
        </w:rPr>
        <w:t>(</w:t>
      </w:r>
      <w:r>
        <w:rPr>
          <w:b/>
          <w:i/>
          <w:color w:val="000000"/>
        </w:rPr>
        <w:t>Trình HĐND tỉnh</w:t>
      </w:r>
      <w:r w:rsidRPr="00F43DAC">
        <w:rPr>
          <w:i/>
          <w:color w:val="000000"/>
        </w:rPr>
        <w:t>)</w:t>
      </w:r>
    </w:p>
    <w:p w14:paraId="715C0EFD" w14:textId="77777777" w:rsidR="003C2092" w:rsidRDefault="00762634" w:rsidP="007D683B">
      <w:pPr>
        <w:widowControl w:val="0"/>
        <w:tabs>
          <w:tab w:val="left" w:pos="1785"/>
        </w:tabs>
        <w:jc w:val="center"/>
        <w:rPr>
          <w:sz w:val="2"/>
        </w:rPr>
      </w:pPr>
      <w:r>
        <w:rPr>
          <w:noProof/>
        </w:rPr>
        <mc:AlternateContent>
          <mc:Choice Requires="wps">
            <w:drawing>
              <wp:anchor distT="4294967293" distB="4294967293" distL="114300" distR="114300" simplePos="0" relativeHeight="251662336" behindDoc="0" locked="0" layoutInCell="1" allowOverlap="1" wp14:anchorId="58B00F8B" wp14:editId="755137D0">
                <wp:simplePos x="0" y="0"/>
                <wp:positionH relativeFrom="column">
                  <wp:posOffset>2371725</wp:posOffset>
                </wp:positionH>
                <wp:positionV relativeFrom="paragraph">
                  <wp:posOffset>19684</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D1D9" id="Straight Connector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75pt,1.55pt" to="303.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"/>
            </w:pict>
          </mc:Fallback>
        </mc:AlternateContent>
      </w:r>
    </w:p>
    <w:p w14:paraId="73B7F5FF" w14:textId="77777777" w:rsidR="003C2092" w:rsidRPr="007D12F7" w:rsidRDefault="003C2092" w:rsidP="001F0BEA">
      <w:pPr>
        <w:widowControl w:val="0"/>
        <w:spacing w:before="120" w:line="240" w:lineRule="auto"/>
        <w:rPr>
          <w:sz w:val="2"/>
        </w:rPr>
      </w:pPr>
    </w:p>
    <w:p w14:paraId="73651BAA" w14:textId="77777777" w:rsidR="00F31588" w:rsidRDefault="00635F3E" w:rsidP="00BF6100">
      <w:pPr>
        <w:widowControl w:val="0"/>
        <w:spacing w:before="100" w:line="240" w:lineRule="auto"/>
        <w:ind w:right="-5"/>
        <w:rPr>
          <w:spacing w:val="-4"/>
          <w:szCs w:val="28"/>
          <w:lang w:val="nl-NL"/>
        </w:rPr>
      </w:pPr>
      <w:r w:rsidRPr="00606740">
        <w:rPr>
          <w:rFonts w:eastAsia="Calibri"/>
          <w:szCs w:val="28"/>
        </w:rPr>
        <w:t xml:space="preserve">Năm 2020, </w:t>
      </w:r>
      <w:r w:rsidRPr="00606740">
        <w:rPr>
          <w:color w:val="000000"/>
          <w:spacing w:val="-2"/>
          <w:szCs w:val="28"/>
        </w:rPr>
        <w:t xml:space="preserve">công tác THADS ở Hà Tĩnh </w:t>
      </w:r>
      <w:r w:rsidRPr="00606740">
        <w:rPr>
          <w:rFonts w:eastAsia="Calibri"/>
          <w:color w:val="000000"/>
          <w:spacing w:val="-2"/>
          <w:szCs w:val="28"/>
        </w:rPr>
        <w:t>gặp nhiều khó khăn</w:t>
      </w:r>
      <w:r w:rsidR="00F31588">
        <w:rPr>
          <w:rFonts w:eastAsia="Calibri"/>
          <w:color w:val="000000"/>
          <w:spacing w:val="-2"/>
          <w:szCs w:val="28"/>
        </w:rPr>
        <w:t>,</w:t>
      </w:r>
      <w:r w:rsidRPr="00606740">
        <w:rPr>
          <w:rFonts w:eastAsia="Calibri"/>
          <w:color w:val="000000"/>
          <w:spacing w:val="-2"/>
          <w:szCs w:val="28"/>
        </w:rPr>
        <w:t xml:space="preserve"> </w:t>
      </w:r>
      <w:r w:rsidR="00F31588">
        <w:rPr>
          <w:rFonts w:eastAsia="Calibri"/>
          <w:color w:val="000000"/>
          <w:spacing w:val="-2"/>
          <w:szCs w:val="28"/>
        </w:rPr>
        <w:t xml:space="preserve">nhưng các cơ quan THADS đã </w:t>
      </w:r>
      <w:r w:rsidR="00F31588">
        <w:rPr>
          <w:color w:val="000000"/>
          <w:spacing w:val="-2"/>
          <w:szCs w:val="28"/>
        </w:rPr>
        <w:t xml:space="preserve">tích cực </w:t>
      </w:r>
      <w:r w:rsidR="00F31588">
        <w:rPr>
          <w:spacing w:val="-4"/>
          <w:szCs w:val="28"/>
          <w:lang w:val="pt-BR"/>
        </w:rPr>
        <w:t>triển khai thực hiện các chỉ tiêu, nhiệm vụ được Tổng cục THADS, Bộ Tư pháp và Tỉnh ủy, HĐND, UBND giao; gắn với nhiều giải pháp đồng bộ, toàn diện, quyết liệt, đến nay đạt những kết quả quan trọng; qua đó, góp phần tích cực bảo vệ quyền và lợi ích hợp pháp của tổ chức, cá nhân, bảo đảm an ninh chính trị, trật tự, an toàn xã hội và phát triển kinh tế của tỉnh.</w:t>
      </w:r>
      <w:r w:rsidR="00F31588">
        <w:rPr>
          <w:spacing w:val="-4"/>
          <w:szCs w:val="28"/>
          <w:lang w:val="nl-NL"/>
        </w:rPr>
        <w:t xml:space="preserve"> </w:t>
      </w:r>
    </w:p>
    <w:p w14:paraId="08E3357C" w14:textId="77777777" w:rsidR="00D86A08" w:rsidRPr="00827368" w:rsidRDefault="00D86A08" w:rsidP="00BF6100">
      <w:pPr>
        <w:widowControl w:val="0"/>
        <w:spacing w:before="100" w:line="240" w:lineRule="auto"/>
        <w:ind w:right="-5"/>
        <w:rPr>
          <w:spacing w:val="-6"/>
        </w:rPr>
      </w:pPr>
      <w:r w:rsidRPr="00C94E96">
        <w:rPr>
          <w:spacing w:val="-6"/>
        </w:rPr>
        <w:t xml:space="preserve">Cục THADS tỉnh xin báo cáo kết quả công tác </w:t>
      </w:r>
      <w:r w:rsidR="00635F3E">
        <w:rPr>
          <w:spacing w:val="-6"/>
        </w:rPr>
        <w:t>năm 2020</w:t>
      </w:r>
      <w:r w:rsidRPr="00C94E96">
        <w:rPr>
          <w:spacing w:val="-6"/>
        </w:rPr>
        <w:t xml:space="preserve"> và phương hướng, nhiệm vụ năm 20</w:t>
      </w:r>
      <w:r>
        <w:rPr>
          <w:spacing w:val="-6"/>
        </w:rPr>
        <w:t>2</w:t>
      </w:r>
      <w:r w:rsidR="00635F3E">
        <w:rPr>
          <w:spacing w:val="-6"/>
        </w:rPr>
        <w:t>1</w:t>
      </w:r>
      <w:r w:rsidRPr="00C94E96">
        <w:rPr>
          <w:spacing w:val="-6"/>
        </w:rPr>
        <w:t xml:space="preserve"> như sau:</w:t>
      </w:r>
    </w:p>
    <w:p w14:paraId="0F8778BE" w14:textId="77777777" w:rsidR="00D86A08" w:rsidRPr="00046F6F" w:rsidRDefault="00D86A08" w:rsidP="00BF6100">
      <w:pPr>
        <w:pStyle w:val="Heading5"/>
        <w:keepNext w:val="0"/>
        <w:widowControl w:val="0"/>
        <w:spacing w:before="100"/>
        <w:ind w:right="-5"/>
        <w:rPr>
          <w:rFonts w:ascii="Times New Roman" w:hAnsi="Times New Roman"/>
          <w:bCs/>
          <w:szCs w:val="28"/>
          <w:lang w:val="nl-NL"/>
        </w:rPr>
      </w:pPr>
      <w:r w:rsidRPr="00046F6F">
        <w:rPr>
          <w:rFonts w:ascii="Times New Roman" w:hAnsi="Times New Roman"/>
          <w:bCs/>
          <w:szCs w:val="28"/>
          <w:lang w:val="nl-NL"/>
        </w:rPr>
        <w:t xml:space="preserve">I. NHỮNG KẾT QUẢ ĐẠT ĐƯỢC </w:t>
      </w:r>
    </w:p>
    <w:p w14:paraId="5B2FC852" w14:textId="77777777" w:rsidR="00D949AC" w:rsidRPr="00C47A92" w:rsidRDefault="00D949AC" w:rsidP="00BF6100">
      <w:pPr>
        <w:pStyle w:val="Heading5"/>
        <w:keepNext w:val="0"/>
        <w:widowControl w:val="0"/>
        <w:spacing w:before="100"/>
        <w:ind w:right="-5"/>
        <w:rPr>
          <w:rFonts w:ascii="Times New Roman" w:eastAsiaTheme="minorHAnsi" w:hAnsi="Times New Roman" w:cstheme="minorBidi"/>
          <w:spacing w:val="-6"/>
          <w:szCs w:val="22"/>
        </w:rPr>
      </w:pPr>
      <w:r w:rsidRPr="00C47A92">
        <w:rPr>
          <w:rFonts w:ascii="Times New Roman" w:eastAsiaTheme="minorHAnsi" w:hAnsi="Times New Roman" w:cstheme="minorBidi"/>
          <w:spacing w:val="-6"/>
          <w:szCs w:val="22"/>
        </w:rPr>
        <w:t>1. Về kết quả tổ chức thi hành án dân sự trong toàn tỉnh (số liệu từ ngày 01/10/2019 đến 30/</w:t>
      </w:r>
      <w:r w:rsidR="001D2BF6">
        <w:rPr>
          <w:rFonts w:ascii="Times New Roman" w:eastAsiaTheme="minorHAnsi" w:hAnsi="Times New Roman" w:cstheme="minorBidi"/>
          <w:spacing w:val="-6"/>
          <w:szCs w:val="22"/>
        </w:rPr>
        <w:t>9</w:t>
      </w:r>
      <w:r w:rsidRPr="00C47A92">
        <w:rPr>
          <w:rFonts w:ascii="Times New Roman" w:eastAsiaTheme="minorHAnsi" w:hAnsi="Times New Roman" w:cstheme="minorBidi"/>
          <w:spacing w:val="-6"/>
          <w:szCs w:val="22"/>
        </w:rPr>
        <w:t>/2020):</w:t>
      </w:r>
    </w:p>
    <w:p w14:paraId="5324CD93" w14:textId="77777777" w:rsidR="00D949AC" w:rsidRPr="00C47A92" w:rsidRDefault="00D949AC" w:rsidP="00BF6100">
      <w:pPr>
        <w:spacing w:before="100" w:line="240" w:lineRule="auto"/>
        <w:ind w:firstLine="547"/>
        <w:rPr>
          <w:b/>
          <w:i/>
          <w:spacing w:val="-6"/>
        </w:rPr>
      </w:pPr>
      <w:r w:rsidRPr="00C47A92">
        <w:rPr>
          <w:b/>
          <w:i/>
          <w:spacing w:val="-6"/>
        </w:rPr>
        <w:t>1.1. Kết quả thi hành án về việc</w:t>
      </w:r>
    </w:p>
    <w:p w14:paraId="45EF6DCC" w14:textId="77777777" w:rsidR="006F521C" w:rsidRDefault="00D949AC" w:rsidP="00BF6100">
      <w:pPr>
        <w:spacing w:before="100" w:line="240" w:lineRule="auto"/>
        <w:rPr>
          <w:szCs w:val="28"/>
          <w:lang w:val="nl-NL"/>
        </w:rPr>
      </w:pPr>
      <w:r w:rsidRPr="00C47A92">
        <w:rPr>
          <w:spacing w:val="-6"/>
        </w:rPr>
        <w:t xml:space="preserve">Tổng số </w:t>
      </w:r>
      <w:r w:rsidR="0017384B">
        <w:rPr>
          <w:spacing w:val="-6"/>
        </w:rPr>
        <w:t xml:space="preserve">bản án, quyết định đã nhận </w:t>
      </w:r>
      <w:r w:rsidRPr="00C47A92">
        <w:rPr>
          <w:spacing w:val="-6"/>
        </w:rPr>
        <w:t xml:space="preserve">là </w:t>
      </w:r>
      <w:r w:rsidR="0017384B">
        <w:rPr>
          <w:spacing w:val="-6"/>
        </w:rPr>
        <w:t>3.122</w:t>
      </w:r>
      <w:r w:rsidRPr="00C47A92">
        <w:rPr>
          <w:spacing w:val="-6"/>
        </w:rPr>
        <w:t xml:space="preserve"> </w:t>
      </w:r>
      <w:r w:rsidR="0017384B">
        <w:rPr>
          <w:spacing w:val="-6"/>
        </w:rPr>
        <w:t xml:space="preserve">bản án, quyết định. </w:t>
      </w:r>
      <w:r w:rsidR="00C74DB9">
        <w:rPr>
          <w:spacing w:val="-6"/>
        </w:rPr>
        <w:t>Qua</w:t>
      </w:r>
      <w:r w:rsidR="0017384B">
        <w:rPr>
          <w:spacing w:val="-6"/>
        </w:rPr>
        <w:t xml:space="preserve"> phân tích, nghiên cứu bản án, quyết định;</w:t>
      </w:r>
      <w:r w:rsidR="00C74DB9">
        <w:rPr>
          <w:spacing w:val="-6"/>
        </w:rPr>
        <w:t xml:space="preserve"> đã tiến hành thụ lý giải quyết</w:t>
      </w:r>
      <w:r w:rsidR="00071710">
        <w:rPr>
          <w:spacing w:val="-6"/>
        </w:rPr>
        <w:t xml:space="preserve"> thi hành án dân sự là</w:t>
      </w:r>
      <w:r w:rsidR="0017384B">
        <w:rPr>
          <w:spacing w:val="-6"/>
        </w:rPr>
        <w:t xml:space="preserve"> 4.905 việc</w:t>
      </w:r>
      <w:r w:rsidR="006F521C">
        <w:rPr>
          <w:spacing w:val="-6"/>
        </w:rPr>
        <w:t>, trong đó đã ủy thác</w:t>
      </w:r>
      <w:r w:rsidR="00DB3B04">
        <w:rPr>
          <w:spacing w:val="-6"/>
        </w:rPr>
        <w:t xml:space="preserve"> ra khỏi địa bàn tỉnh Hà Tĩnh là</w:t>
      </w:r>
      <w:r w:rsidR="00C74DB9" w:rsidRPr="00606740">
        <w:rPr>
          <w:szCs w:val="28"/>
          <w:lang w:val="nl-NL"/>
        </w:rPr>
        <w:t xml:space="preserve"> 35 việc</w:t>
      </w:r>
      <w:r w:rsidR="00DB3B04">
        <w:rPr>
          <w:szCs w:val="28"/>
          <w:lang w:val="nl-NL"/>
        </w:rPr>
        <w:t>.</w:t>
      </w:r>
    </w:p>
    <w:p w14:paraId="0D540C72" w14:textId="77777777" w:rsidR="00583735" w:rsidRDefault="006F521C" w:rsidP="00BF6100">
      <w:pPr>
        <w:spacing w:before="100" w:line="240" w:lineRule="auto"/>
        <w:rPr>
          <w:szCs w:val="28"/>
          <w:lang w:val="nl-NL"/>
        </w:rPr>
      </w:pPr>
      <w:r>
        <w:rPr>
          <w:szCs w:val="28"/>
          <w:lang w:val="nl-NL"/>
        </w:rPr>
        <w:t xml:space="preserve">Như vậy, </w:t>
      </w:r>
      <w:r w:rsidRPr="006F521C">
        <w:rPr>
          <w:szCs w:val="28"/>
          <w:lang w:val="nl-NL"/>
        </w:rPr>
        <w:t>t</w:t>
      </w:r>
      <w:r w:rsidR="00C74DB9" w:rsidRPr="006F521C">
        <w:rPr>
          <w:szCs w:val="28"/>
          <w:lang w:val="nl-NL"/>
        </w:rPr>
        <w:t>ổng số</w:t>
      </w:r>
      <w:r w:rsidRPr="006F521C">
        <w:rPr>
          <w:szCs w:val="28"/>
          <w:lang w:val="nl-NL"/>
        </w:rPr>
        <w:t xml:space="preserve"> việc</w:t>
      </w:r>
      <w:r w:rsidR="00C74DB9" w:rsidRPr="006F521C">
        <w:rPr>
          <w:szCs w:val="28"/>
          <w:lang w:val="nl-NL"/>
        </w:rPr>
        <w:t xml:space="preserve"> phải thi hành </w:t>
      </w:r>
      <w:r w:rsidRPr="006F521C">
        <w:rPr>
          <w:szCs w:val="28"/>
          <w:lang w:val="nl-NL"/>
        </w:rPr>
        <w:t>án</w:t>
      </w:r>
      <w:r w:rsidR="002A6B66">
        <w:rPr>
          <w:szCs w:val="28"/>
          <w:lang w:val="nl-NL"/>
        </w:rPr>
        <w:t xml:space="preserve"> trong năm</w:t>
      </w:r>
      <w:r w:rsidRPr="006F521C">
        <w:rPr>
          <w:szCs w:val="28"/>
          <w:lang w:val="nl-NL"/>
        </w:rPr>
        <w:t xml:space="preserve"> </w:t>
      </w:r>
      <w:r w:rsidR="00C74DB9" w:rsidRPr="006F521C">
        <w:rPr>
          <w:szCs w:val="28"/>
          <w:lang w:val="nl-NL"/>
        </w:rPr>
        <w:t>là 4.870 việc,</w:t>
      </w:r>
      <w:r w:rsidR="00C74DB9" w:rsidRPr="00606740">
        <w:rPr>
          <w:szCs w:val="28"/>
          <w:lang w:val="nl-NL"/>
        </w:rPr>
        <w:t xml:space="preserve"> trong đó: </w:t>
      </w:r>
    </w:p>
    <w:p w14:paraId="6C6E2304" w14:textId="77777777" w:rsidR="00583735" w:rsidRDefault="00583735" w:rsidP="00BF6100">
      <w:pPr>
        <w:spacing w:before="100" w:line="240" w:lineRule="auto"/>
        <w:ind w:left="547" w:firstLine="173"/>
        <w:rPr>
          <w:szCs w:val="28"/>
          <w:lang w:val="nl-NL"/>
        </w:rPr>
      </w:pPr>
      <w:r>
        <w:rPr>
          <w:szCs w:val="28"/>
          <w:lang w:val="nl-NL"/>
        </w:rPr>
        <w:t xml:space="preserve">- </w:t>
      </w:r>
      <w:r w:rsidR="00C74DB9" w:rsidRPr="00606740">
        <w:rPr>
          <w:szCs w:val="28"/>
          <w:lang w:val="nl-NL"/>
        </w:rPr>
        <w:t>Số có điều kiện thi hành là 4.359 việ</w:t>
      </w:r>
      <w:r w:rsidR="006F521C">
        <w:rPr>
          <w:szCs w:val="28"/>
          <w:lang w:val="nl-NL"/>
        </w:rPr>
        <w:t xml:space="preserve">c, </w:t>
      </w:r>
      <w:r w:rsidR="00C74DB9" w:rsidRPr="00606740">
        <w:rPr>
          <w:szCs w:val="28"/>
          <w:lang w:val="nl-NL"/>
        </w:rPr>
        <w:t xml:space="preserve">chiếm </w:t>
      </w:r>
      <w:r w:rsidR="00C74DB9" w:rsidRPr="00606740">
        <w:rPr>
          <w:b/>
          <w:szCs w:val="28"/>
          <w:lang w:val="nl-NL"/>
        </w:rPr>
        <w:fldChar w:fldCharType="begin"/>
      </w:r>
      <w:r w:rsidR="00C74DB9" w:rsidRPr="00606740">
        <w:rPr>
          <w:b/>
          <w:szCs w:val="28"/>
          <w:lang w:val="nl-NL"/>
        </w:rPr>
        <w:instrText xml:space="preserve"> MERGEFIELD c22 </w:instrText>
      </w:r>
      <w:r w:rsidR="00C74DB9" w:rsidRPr="00606740">
        <w:rPr>
          <w:b/>
          <w:szCs w:val="28"/>
          <w:lang w:val="nl-NL"/>
        </w:rPr>
        <w:fldChar w:fldCharType="separate"/>
      </w:r>
      <w:r w:rsidR="00C74DB9" w:rsidRPr="00606740">
        <w:rPr>
          <w:noProof/>
          <w:szCs w:val="28"/>
          <w:lang w:val="nl-NL"/>
        </w:rPr>
        <w:t>89,5%</w:t>
      </w:r>
      <w:r w:rsidR="00C74DB9" w:rsidRPr="00606740">
        <w:rPr>
          <w:b/>
          <w:szCs w:val="28"/>
          <w:lang w:val="nl-NL"/>
        </w:rPr>
        <w:fldChar w:fldCharType="end"/>
      </w:r>
      <w:r>
        <w:rPr>
          <w:szCs w:val="28"/>
          <w:lang w:val="nl-NL"/>
        </w:rPr>
        <w:t>;</w:t>
      </w:r>
    </w:p>
    <w:p w14:paraId="584233BB" w14:textId="77777777" w:rsidR="00C74DB9" w:rsidRPr="00606740" w:rsidRDefault="00583735" w:rsidP="00BF6100">
      <w:pPr>
        <w:spacing w:before="100" w:line="240" w:lineRule="auto"/>
        <w:ind w:left="547" w:firstLine="173"/>
        <w:rPr>
          <w:szCs w:val="28"/>
          <w:lang w:val="nl-NL"/>
        </w:rPr>
      </w:pPr>
      <w:r>
        <w:rPr>
          <w:szCs w:val="28"/>
          <w:lang w:val="nl-NL"/>
        </w:rPr>
        <w:t xml:space="preserve">- </w:t>
      </w:r>
      <w:r w:rsidR="00C74DB9" w:rsidRPr="00606740">
        <w:rPr>
          <w:szCs w:val="28"/>
          <w:lang w:val="nl-NL"/>
        </w:rPr>
        <w:t xml:space="preserve">Số chưa có điều kiện là 511 việc, chiếm </w:t>
      </w:r>
      <w:r w:rsidR="00C74DB9" w:rsidRPr="00606740">
        <w:rPr>
          <w:szCs w:val="28"/>
          <w:lang w:val="nl-NL"/>
        </w:rPr>
        <w:fldChar w:fldCharType="begin"/>
      </w:r>
      <w:r w:rsidR="00C74DB9" w:rsidRPr="00606740">
        <w:rPr>
          <w:szCs w:val="28"/>
          <w:lang w:val="nl-NL"/>
        </w:rPr>
        <w:instrText xml:space="preserve"> MERGEFIELD c23 </w:instrText>
      </w:r>
      <w:r w:rsidR="00C74DB9" w:rsidRPr="00606740">
        <w:rPr>
          <w:szCs w:val="28"/>
          <w:lang w:val="nl-NL"/>
        </w:rPr>
        <w:fldChar w:fldCharType="separate"/>
      </w:r>
      <w:r w:rsidR="00C74DB9" w:rsidRPr="00606740">
        <w:rPr>
          <w:noProof/>
          <w:szCs w:val="28"/>
          <w:lang w:val="nl-NL"/>
        </w:rPr>
        <w:t>10,5%</w:t>
      </w:r>
      <w:r w:rsidR="00C74DB9" w:rsidRPr="00606740">
        <w:rPr>
          <w:szCs w:val="28"/>
          <w:lang w:val="nl-NL"/>
        </w:rPr>
        <w:fldChar w:fldCharType="end"/>
      </w:r>
      <w:r w:rsidR="00C74DB9" w:rsidRPr="00606740">
        <w:rPr>
          <w:szCs w:val="28"/>
          <w:lang w:val="nl-NL"/>
        </w:rPr>
        <w:t>.</w:t>
      </w:r>
    </w:p>
    <w:p w14:paraId="7EC780B2" w14:textId="77777777" w:rsidR="00C74DB9" w:rsidRDefault="00D949AC" w:rsidP="00BF6100">
      <w:pPr>
        <w:widowControl w:val="0"/>
        <w:spacing w:before="100" w:line="240" w:lineRule="auto"/>
        <w:ind w:right="-6"/>
        <w:rPr>
          <w:spacing w:val="-6"/>
        </w:rPr>
      </w:pPr>
      <w:r w:rsidRPr="00C47A92">
        <w:rPr>
          <w:spacing w:val="-6"/>
        </w:rPr>
        <w:t>Kết quả</w:t>
      </w:r>
      <w:r w:rsidR="00C74DB9">
        <w:rPr>
          <w:spacing w:val="-6"/>
        </w:rPr>
        <w:t>,</w:t>
      </w:r>
      <w:r w:rsidRPr="00C47A92">
        <w:rPr>
          <w:spacing w:val="-6"/>
        </w:rPr>
        <w:t xml:space="preserve"> </w:t>
      </w:r>
      <w:r w:rsidR="00C74DB9" w:rsidRPr="006F521C">
        <w:rPr>
          <w:b/>
          <w:szCs w:val="28"/>
          <w:lang w:val="nl-NL"/>
        </w:rPr>
        <w:t>đã thi hành xong 3.919 việc, đạt tỉ lệ 89,9%.</w:t>
      </w:r>
      <w:r w:rsidR="00C74DB9" w:rsidRPr="00606740">
        <w:rPr>
          <w:szCs w:val="28"/>
          <w:lang w:val="nl-NL"/>
        </w:rPr>
        <w:t xml:space="preserve"> So với năm 2019 </w:t>
      </w:r>
      <w:r w:rsidR="00C74DB9" w:rsidRPr="00606740">
        <w:rPr>
          <w:szCs w:val="28"/>
          <w:lang w:val="nl-NL"/>
        </w:rPr>
        <w:fldChar w:fldCharType="begin"/>
      </w:r>
      <w:r w:rsidR="00C74DB9" w:rsidRPr="00606740">
        <w:rPr>
          <w:szCs w:val="28"/>
          <w:lang w:val="nl-NL"/>
        </w:rPr>
        <w:instrText xml:space="preserve"> MERGEFIELD c83 </w:instrText>
      </w:r>
      <w:r w:rsidR="00C74DB9" w:rsidRPr="00606740">
        <w:rPr>
          <w:szCs w:val="28"/>
          <w:lang w:val="nl-NL"/>
        </w:rPr>
        <w:fldChar w:fldCharType="separate"/>
      </w:r>
      <w:r w:rsidR="00C74DB9" w:rsidRPr="00606740">
        <w:rPr>
          <w:noProof/>
          <w:szCs w:val="28"/>
          <w:lang w:val="nl-NL"/>
        </w:rPr>
        <w:t xml:space="preserve">tăng </w:t>
      </w:r>
      <w:r w:rsidR="00C74DB9" w:rsidRPr="00606740">
        <w:rPr>
          <w:szCs w:val="28"/>
          <w:lang w:val="nl-NL"/>
        </w:rPr>
        <w:fldChar w:fldCharType="end"/>
      </w:r>
      <w:r w:rsidR="00C74DB9" w:rsidRPr="00606740">
        <w:rPr>
          <w:szCs w:val="28"/>
        </w:rPr>
        <w:t xml:space="preserve">147 </w:t>
      </w:r>
      <w:r w:rsidR="00C74DB9" w:rsidRPr="00606740">
        <w:rPr>
          <w:szCs w:val="28"/>
          <w:lang w:val="nl-NL"/>
        </w:rPr>
        <w:t xml:space="preserve">việc </w:t>
      </w:r>
      <w:r w:rsidR="00C74DB9" w:rsidRPr="00606740">
        <w:rPr>
          <w:szCs w:val="28"/>
        </w:rPr>
        <w:t>(3,9%)</w:t>
      </w:r>
      <w:r w:rsidR="00C74DB9">
        <w:rPr>
          <w:szCs w:val="28"/>
        </w:rPr>
        <w:t>; so với chỉ tiêu Tổng cụ</w:t>
      </w:r>
      <w:r w:rsidR="00AC2277">
        <w:rPr>
          <w:szCs w:val="28"/>
        </w:rPr>
        <w:t>c THADS giao</w:t>
      </w:r>
      <w:r w:rsidR="00C74DB9">
        <w:rPr>
          <w:szCs w:val="28"/>
        </w:rPr>
        <w:t xml:space="preserve"> vượt 7,9%</w:t>
      </w:r>
      <w:r w:rsidR="00AC2277">
        <w:rPr>
          <w:szCs w:val="28"/>
        </w:rPr>
        <w:t xml:space="preserve"> và xếp thứ 10 trong toàn quốc</w:t>
      </w:r>
      <w:r w:rsidR="00BF6100">
        <w:rPr>
          <w:szCs w:val="28"/>
        </w:rPr>
        <w:t xml:space="preserve"> tỷ lệ thi hành xong về việc</w:t>
      </w:r>
      <w:r w:rsidR="00C74DB9">
        <w:rPr>
          <w:szCs w:val="28"/>
        </w:rPr>
        <w:t>.</w:t>
      </w:r>
    </w:p>
    <w:p w14:paraId="46A11EDB" w14:textId="77777777" w:rsidR="00D949AC" w:rsidRPr="00C47A92" w:rsidRDefault="00D949AC" w:rsidP="00BF6100">
      <w:pPr>
        <w:widowControl w:val="0"/>
        <w:spacing w:before="100" w:line="240" w:lineRule="auto"/>
        <w:ind w:firstLine="547"/>
        <w:rPr>
          <w:b/>
          <w:i/>
          <w:spacing w:val="-6"/>
        </w:rPr>
      </w:pPr>
      <w:r w:rsidRPr="00C47A92">
        <w:rPr>
          <w:b/>
          <w:i/>
          <w:spacing w:val="-6"/>
        </w:rPr>
        <w:t xml:space="preserve">1.2. Kết quả thi hành án về tiền: </w:t>
      </w:r>
    </w:p>
    <w:p w14:paraId="2E298A81" w14:textId="77777777" w:rsidR="00D516B8" w:rsidRDefault="00F453A3" w:rsidP="00BF6100">
      <w:pPr>
        <w:pStyle w:val="NormalWeb"/>
        <w:spacing w:beforeAutospacing="0" w:after="0" w:afterAutospacing="0"/>
        <w:ind w:firstLine="720"/>
        <w:jc w:val="both"/>
        <w:rPr>
          <w:sz w:val="28"/>
          <w:szCs w:val="28"/>
          <w:lang w:val="nl-NL"/>
        </w:rPr>
      </w:pPr>
      <w:r w:rsidRPr="00606740">
        <w:rPr>
          <w:sz w:val="28"/>
          <w:szCs w:val="28"/>
          <w:lang w:val="nl-NL"/>
        </w:rPr>
        <w:t>Tổng số</w:t>
      </w:r>
      <w:r>
        <w:rPr>
          <w:sz w:val="28"/>
          <w:szCs w:val="28"/>
          <w:lang w:val="nl-NL"/>
        </w:rPr>
        <w:t xml:space="preserve"> tiền</w:t>
      </w:r>
      <w:r w:rsidRPr="00606740">
        <w:rPr>
          <w:sz w:val="28"/>
          <w:szCs w:val="28"/>
          <w:lang w:val="nl-NL"/>
        </w:rPr>
        <w:t xml:space="preserve"> giải quyết là </w:t>
      </w:r>
      <w:r>
        <w:rPr>
          <w:sz w:val="28"/>
          <w:szCs w:val="28"/>
          <w:lang w:val="nl-NL"/>
        </w:rPr>
        <w:t xml:space="preserve">771,4 tỷ </w:t>
      </w:r>
      <w:r w:rsidRPr="00606740">
        <w:rPr>
          <w:sz w:val="28"/>
          <w:szCs w:val="28"/>
          <w:lang w:val="nl-NL"/>
        </w:rPr>
        <w:t>đồng</w:t>
      </w:r>
      <w:r w:rsidRPr="00606740">
        <w:rPr>
          <w:sz w:val="28"/>
          <w:szCs w:val="28"/>
          <w:vertAlign w:val="superscript"/>
          <w:lang w:val="nl-NL"/>
        </w:rPr>
        <w:footnoteReference w:id="1"/>
      </w:r>
      <w:r>
        <w:rPr>
          <w:sz w:val="28"/>
          <w:szCs w:val="28"/>
          <w:lang w:val="nl-NL"/>
        </w:rPr>
        <w:t xml:space="preserve">, trong đó đã ủy thác ra khỏi địa bàn tỉnh Hà Tĩnh là </w:t>
      </w:r>
      <w:r w:rsidRPr="00606740">
        <w:rPr>
          <w:color w:val="000000"/>
          <w:sz w:val="28"/>
          <w:szCs w:val="28"/>
        </w:rPr>
        <w:t>454</w:t>
      </w:r>
      <w:r>
        <w:rPr>
          <w:color w:val="000000"/>
          <w:sz w:val="28"/>
          <w:szCs w:val="28"/>
        </w:rPr>
        <w:t>,3 tỷ đồng</w:t>
      </w:r>
      <w:r w:rsidR="00D516B8">
        <w:rPr>
          <w:sz w:val="28"/>
          <w:szCs w:val="28"/>
          <w:lang w:val="nl-NL"/>
        </w:rPr>
        <w:t>.</w:t>
      </w:r>
    </w:p>
    <w:p w14:paraId="0AB353A1" w14:textId="77777777" w:rsidR="00D516B8" w:rsidRDefault="00D516B8" w:rsidP="00BF6100">
      <w:pPr>
        <w:pStyle w:val="NormalWeb"/>
        <w:spacing w:beforeAutospacing="0" w:after="0" w:afterAutospacing="0"/>
        <w:ind w:firstLine="720"/>
        <w:jc w:val="both"/>
        <w:rPr>
          <w:sz w:val="28"/>
          <w:szCs w:val="28"/>
          <w:lang w:val="nl-NL"/>
        </w:rPr>
      </w:pPr>
      <w:r>
        <w:rPr>
          <w:sz w:val="28"/>
          <w:szCs w:val="28"/>
          <w:lang w:val="nl-NL"/>
        </w:rPr>
        <w:t xml:space="preserve">Như vậy, </w:t>
      </w:r>
      <w:r w:rsidR="00F453A3" w:rsidRPr="00606740">
        <w:rPr>
          <w:sz w:val="28"/>
          <w:szCs w:val="28"/>
          <w:lang w:val="nl-NL"/>
        </w:rPr>
        <w:t xml:space="preserve">tổng số </w:t>
      </w:r>
      <w:r>
        <w:rPr>
          <w:sz w:val="28"/>
          <w:szCs w:val="28"/>
          <w:lang w:val="nl-NL"/>
        </w:rPr>
        <w:t xml:space="preserve">tiền </w:t>
      </w:r>
      <w:r w:rsidR="00F453A3" w:rsidRPr="00606740">
        <w:rPr>
          <w:sz w:val="28"/>
          <w:szCs w:val="28"/>
          <w:lang w:val="nl-NL"/>
        </w:rPr>
        <w:t>phải thi hành</w:t>
      </w:r>
      <w:r w:rsidR="002A6B66">
        <w:rPr>
          <w:sz w:val="28"/>
          <w:szCs w:val="28"/>
          <w:lang w:val="nl-NL"/>
        </w:rPr>
        <w:t xml:space="preserve"> trong năm</w:t>
      </w:r>
      <w:r w:rsidR="00F453A3" w:rsidRPr="00606740">
        <w:rPr>
          <w:sz w:val="28"/>
          <w:szCs w:val="28"/>
          <w:lang w:val="nl-NL"/>
        </w:rPr>
        <w:t xml:space="preserve"> là </w:t>
      </w:r>
      <w:r w:rsidR="00F453A3" w:rsidRPr="00606740">
        <w:rPr>
          <w:sz w:val="28"/>
          <w:szCs w:val="28"/>
          <w:lang w:val="nl-NL"/>
        </w:rPr>
        <w:fldChar w:fldCharType="begin"/>
      </w:r>
      <w:r w:rsidR="00F453A3" w:rsidRPr="00606740">
        <w:rPr>
          <w:sz w:val="28"/>
          <w:szCs w:val="28"/>
          <w:lang w:val="nl-NL"/>
        </w:rPr>
        <w:instrText xml:space="preserve"> MERGEFIELD c138 </w:instrText>
      </w:r>
      <w:r w:rsidR="00F453A3" w:rsidRPr="00606740">
        <w:rPr>
          <w:sz w:val="28"/>
          <w:szCs w:val="28"/>
          <w:lang w:val="nl-NL"/>
        </w:rPr>
        <w:fldChar w:fldCharType="separate"/>
      </w:r>
      <w:r>
        <w:rPr>
          <w:noProof/>
          <w:sz w:val="28"/>
          <w:szCs w:val="28"/>
          <w:lang w:val="nl-NL"/>
        </w:rPr>
        <w:t xml:space="preserve">316,9 tỷ </w:t>
      </w:r>
      <w:r w:rsidR="00F453A3" w:rsidRPr="00606740">
        <w:rPr>
          <w:noProof/>
          <w:sz w:val="28"/>
          <w:szCs w:val="28"/>
          <w:lang w:val="nl-NL"/>
        </w:rPr>
        <w:t>đ</w:t>
      </w:r>
      <w:r w:rsidR="00F453A3" w:rsidRPr="00606740">
        <w:rPr>
          <w:sz w:val="28"/>
          <w:szCs w:val="28"/>
          <w:lang w:val="nl-NL"/>
        </w:rPr>
        <w:fldChar w:fldCharType="end"/>
      </w:r>
      <w:r w:rsidR="00F453A3" w:rsidRPr="00606740">
        <w:rPr>
          <w:sz w:val="28"/>
          <w:szCs w:val="28"/>
          <w:lang w:val="nl-NL"/>
        </w:rPr>
        <w:t xml:space="preserve">ồng, trong đó: </w:t>
      </w:r>
    </w:p>
    <w:p w14:paraId="1C9BF605" w14:textId="77777777" w:rsidR="00D516B8" w:rsidRDefault="00D516B8" w:rsidP="00BF6100">
      <w:pPr>
        <w:pStyle w:val="NormalWeb"/>
        <w:spacing w:beforeAutospacing="0" w:after="0" w:afterAutospacing="0"/>
        <w:ind w:firstLine="720"/>
        <w:jc w:val="both"/>
        <w:rPr>
          <w:sz w:val="28"/>
          <w:szCs w:val="28"/>
          <w:lang w:val="nl-NL"/>
        </w:rPr>
      </w:pPr>
      <w:r>
        <w:rPr>
          <w:sz w:val="28"/>
          <w:szCs w:val="28"/>
          <w:lang w:val="nl-NL"/>
        </w:rPr>
        <w:t xml:space="preserve">- </w:t>
      </w:r>
      <w:r w:rsidR="00F453A3" w:rsidRPr="00606740">
        <w:rPr>
          <w:sz w:val="28"/>
          <w:szCs w:val="28"/>
          <w:lang w:val="nl-NL"/>
        </w:rPr>
        <w:t xml:space="preserve">Số </w:t>
      </w:r>
      <w:r>
        <w:rPr>
          <w:sz w:val="28"/>
          <w:szCs w:val="28"/>
          <w:lang w:val="nl-NL"/>
        </w:rPr>
        <w:t xml:space="preserve">tiền </w:t>
      </w:r>
      <w:r w:rsidR="00F453A3" w:rsidRPr="00606740">
        <w:rPr>
          <w:sz w:val="28"/>
          <w:szCs w:val="28"/>
          <w:lang w:val="nl-NL"/>
        </w:rPr>
        <w:t xml:space="preserve">có điều kiện thi hành là </w:t>
      </w:r>
      <w:r w:rsidR="00F453A3" w:rsidRPr="00606740">
        <w:rPr>
          <w:sz w:val="28"/>
          <w:szCs w:val="28"/>
          <w:lang w:val="nl-NL"/>
        </w:rPr>
        <w:fldChar w:fldCharType="begin"/>
      </w:r>
      <w:r w:rsidR="00F453A3" w:rsidRPr="00606740">
        <w:rPr>
          <w:sz w:val="28"/>
          <w:szCs w:val="28"/>
          <w:lang w:val="nl-NL"/>
        </w:rPr>
        <w:instrText xml:space="preserve"> MERGEFIELD c139 </w:instrText>
      </w:r>
      <w:r w:rsidR="00F453A3" w:rsidRPr="00606740">
        <w:rPr>
          <w:sz w:val="28"/>
          <w:szCs w:val="28"/>
          <w:lang w:val="nl-NL"/>
        </w:rPr>
        <w:fldChar w:fldCharType="separate"/>
      </w:r>
      <w:r w:rsidR="00F453A3" w:rsidRPr="00606740">
        <w:rPr>
          <w:noProof/>
          <w:sz w:val="28"/>
          <w:szCs w:val="28"/>
          <w:lang w:val="nl-NL"/>
        </w:rPr>
        <w:t>171</w:t>
      </w:r>
      <w:r>
        <w:rPr>
          <w:noProof/>
          <w:sz w:val="28"/>
          <w:szCs w:val="28"/>
          <w:lang w:val="nl-NL"/>
        </w:rPr>
        <w:t>,3 tỷ đồng</w:t>
      </w:r>
      <w:r w:rsidR="00F453A3" w:rsidRPr="00606740">
        <w:rPr>
          <w:sz w:val="28"/>
          <w:szCs w:val="28"/>
          <w:lang w:val="nl-NL"/>
        </w:rPr>
        <w:fldChar w:fldCharType="end"/>
      </w:r>
      <w:r>
        <w:rPr>
          <w:sz w:val="28"/>
          <w:szCs w:val="28"/>
          <w:lang w:val="nl-NL"/>
        </w:rPr>
        <w:t xml:space="preserve">, </w:t>
      </w:r>
      <w:r w:rsidR="00F453A3" w:rsidRPr="00606740">
        <w:rPr>
          <w:sz w:val="28"/>
          <w:szCs w:val="28"/>
          <w:lang w:val="nl-NL"/>
        </w:rPr>
        <w:t xml:space="preserve">chiếm </w:t>
      </w:r>
      <w:r w:rsidR="00F453A3" w:rsidRPr="00606740">
        <w:rPr>
          <w:sz w:val="28"/>
          <w:szCs w:val="28"/>
          <w:lang w:val="nl-NL"/>
        </w:rPr>
        <w:fldChar w:fldCharType="begin"/>
      </w:r>
      <w:r w:rsidR="00F453A3" w:rsidRPr="00606740">
        <w:rPr>
          <w:sz w:val="28"/>
          <w:szCs w:val="28"/>
          <w:lang w:val="nl-NL"/>
        </w:rPr>
        <w:instrText xml:space="preserve"> MERGEFIELD c125 </w:instrText>
      </w:r>
      <w:r w:rsidR="00F453A3" w:rsidRPr="00606740">
        <w:rPr>
          <w:sz w:val="28"/>
          <w:szCs w:val="28"/>
          <w:lang w:val="nl-NL"/>
        </w:rPr>
        <w:fldChar w:fldCharType="separate"/>
      </w:r>
      <w:r w:rsidR="00F453A3" w:rsidRPr="00606740">
        <w:rPr>
          <w:noProof/>
          <w:sz w:val="28"/>
          <w:szCs w:val="28"/>
          <w:lang w:val="nl-NL"/>
        </w:rPr>
        <w:t>54,4%</w:t>
      </w:r>
      <w:r w:rsidR="00F453A3" w:rsidRPr="00606740">
        <w:rPr>
          <w:sz w:val="28"/>
          <w:szCs w:val="28"/>
          <w:lang w:val="nl-NL"/>
        </w:rPr>
        <w:fldChar w:fldCharType="end"/>
      </w:r>
      <w:r>
        <w:rPr>
          <w:sz w:val="28"/>
          <w:szCs w:val="28"/>
          <w:lang w:val="nl-NL"/>
        </w:rPr>
        <w:t>;</w:t>
      </w:r>
    </w:p>
    <w:p w14:paraId="2639EFF1" w14:textId="77777777" w:rsidR="00F453A3" w:rsidRPr="002774B0" w:rsidRDefault="00D516B8" w:rsidP="00BF6100">
      <w:pPr>
        <w:pStyle w:val="NormalWeb"/>
        <w:spacing w:beforeAutospacing="0" w:after="0" w:afterAutospacing="0"/>
        <w:ind w:firstLine="720"/>
        <w:jc w:val="both"/>
        <w:rPr>
          <w:sz w:val="28"/>
          <w:szCs w:val="28"/>
        </w:rPr>
      </w:pPr>
      <w:r>
        <w:rPr>
          <w:sz w:val="28"/>
          <w:szCs w:val="28"/>
          <w:lang w:val="nl-NL"/>
        </w:rPr>
        <w:t>- Số tiền chưa có điều kiện thi hành là</w:t>
      </w:r>
      <w:r w:rsidR="00F453A3" w:rsidRPr="00606740">
        <w:rPr>
          <w:sz w:val="28"/>
          <w:szCs w:val="28"/>
          <w:lang w:val="nl-NL"/>
        </w:rPr>
        <w:t xml:space="preserve"> </w:t>
      </w:r>
      <w:r w:rsidR="00F453A3" w:rsidRPr="00606740">
        <w:rPr>
          <w:sz w:val="28"/>
          <w:szCs w:val="28"/>
          <w:lang w:val="nl-NL"/>
        </w:rPr>
        <w:fldChar w:fldCharType="begin"/>
      </w:r>
      <w:r w:rsidR="00F453A3" w:rsidRPr="00606740">
        <w:rPr>
          <w:sz w:val="28"/>
          <w:szCs w:val="28"/>
          <w:lang w:val="nl-NL"/>
        </w:rPr>
        <w:instrText xml:space="preserve"> MERGEFIELD c141 </w:instrText>
      </w:r>
      <w:r w:rsidR="00F453A3" w:rsidRPr="00606740">
        <w:rPr>
          <w:sz w:val="28"/>
          <w:szCs w:val="28"/>
          <w:lang w:val="nl-NL"/>
        </w:rPr>
        <w:fldChar w:fldCharType="separate"/>
      </w:r>
      <w:r w:rsidR="00F453A3" w:rsidRPr="00606740">
        <w:rPr>
          <w:noProof/>
          <w:sz w:val="28"/>
          <w:szCs w:val="28"/>
          <w:lang w:val="nl-NL"/>
        </w:rPr>
        <w:t>145</w:t>
      </w:r>
      <w:r>
        <w:rPr>
          <w:noProof/>
          <w:sz w:val="28"/>
          <w:szCs w:val="28"/>
          <w:lang w:val="nl-NL"/>
        </w:rPr>
        <w:t>,6 tỷ đồng</w:t>
      </w:r>
      <w:r w:rsidR="00F453A3" w:rsidRPr="00606740">
        <w:rPr>
          <w:sz w:val="28"/>
          <w:szCs w:val="28"/>
          <w:lang w:val="nl-NL"/>
        </w:rPr>
        <w:fldChar w:fldCharType="end"/>
      </w:r>
      <w:r>
        <w:rPr>
          <w:sz w:val="28"/>
          <w:szCs w:val="28"/>
          <w:lang w:val="nl-NL"/>
        </w:rPr>
        <w:t xml:space="preserve">, </w:t>
      </w:r>
      <w:r w:rsidR="00F453A3" w:rsidRPr="00606740">
        <w:rPr>
          <w:sz w:val="28"/>
          <w:szCs w:val="28"/>
          <w:lang w:val="nl-NL"/>
        </w:rPr>
        <w:t xml:space="preserve">chiếm </w:t>
      </w:r>
      <w:r w:rsidR="00F453A3" w:rsidRPr="00606740">
        <w:rPr>
          <w:sz w:val="28"/>
          <w:szCs w:val="28"/>
          <w:lang w:val="nl-NL"/>
        </w:rPr>
        <w:fldChar w:fldCharType="begin"/>
      </w:r>
      <w:r w:rsidR="00F453A3" w:rsidRPr="00606740">
        <w:rPr>
          <w:sz w:val="28"/>
          <w:szCs w:val="28"/>
          <w:lang w:val="nl-NL"/>
        </w:rPr>
        <w:instrText xml:space="preserve"> MERGEFIELD c126 </w:instrText>
      </w:r>
      <w:r w:rsidR="00F453A3" w:rsidRPr="00606740">
        <w:rPr>
          <w:sz w:val="28"/>
          <w:szCs w:val="28"/>
          <w:lang w:val="nl-NL"/>
        </w:rPr>
        <w:fldChar w:fldCharType="separate"/>
      </w:r>
      <w:r w:rsidR="00F453A3" w:rsidRPr="00606740">
        <w:rPr>
          <w:noProof/>
          <w:sz w:val="28"/>
          <w:szCs w:val="28"/>
          <w:lang w:val="nl-NL"/>
        </w:rPr>
        <w:t>45,9%</w:t>
      </w:r>
      <w:r w:rsidR="00F453A3" w:rsidRPr="00606740">
        <w:rPr>
          <w:sz w:val="28"/>
          <w:szCs w:val="28"/>
          <w:lang w:val="nl-NL"/>
        </w:rPr>
        <w:fldChar w:fldCharType="end"/>
      </w:r>
      <w:r w:rsidR="00F453A3" w:rsidRPr="00606740">
        <w:rPr>
          <w:sz w:val="28"/>
          <w:szCs w:val="28"/>
          <w:lang w:val="nl-NL"/>
        </w:rPr>
        <w:t>;</w:t>
      </w:r>
    </w:p>
    <w:p w14:paraId="17B6A707" w14:textId="77777777" w:rsidR="00F453A3" w:rsidRPr="00606740" w:rsidRDefault="00F453A3" w:rsidP="00BF6100">
      <w:pPr>
        <w:pStyle w:val="NormalWeb"/>
        <w:spacing w:beforeAutospacing="0" w:after="0" w:afterAutospacing="0"/>
        <w:ind w:firstLine="720"/>
        <w:jc w:val="both"/>
        <w:rPr>
          <w:color w:val="000000"/>
          <w:sz w:val="28"/>
          <w:szCs w:val="28"/>
        </w:rPr>
      </w:pPr>
      <w:r w:rsidRPr="00606740">
        <w:rPr>
          <w:color w:val="000000"/>
          <w:sz w:val="28"/>
          <w:szCs w:val="28"/>
        </w:rPr>
        <w:t xml:space="preserve">Kết quả, đã thi hành xong </w:t>
      </w:r>
      <w:r w:rsidRPr="00E36980">
        <w:rPr>
          <w:b/>
          <w:color w:val="000000"/>
          <w:sz w:val="28"/>
          <w:szCs w:val="28"/>
        </w:rPr>
        <w:t>là 96</w:t>
      </w:r>
      <w:r w:rsidR="00D516B8" w:rsidRPr="00E36980">
        <w:rPr>
          <w:b/>
          <w:color w:val="000000"/>
          <w:sz w:val="28"/>
          <w:szCs w:val="28"/>
        </w:rPr>
        <w:t>,1 tỷ đồng, đạt tỉ lệ 56,1%</w:t>
      </w:r>
      <w:r w:rsidRPr="00E36980">
        <w:rPr>
          <w:b/>
          <w:color w:val="000000"/>
          <w:sz w:val="28"/>
          <w:szCs w:val="28"/>
        </w:rPr>
        <w:t>,</w:t>
      </w:r>
      <w:r w:rsidRPr="00606740">
        <w:rPr>
          <w:color w:val="000000"/>
          <w:sz w:val="28"/>
          <w:szCs w:val="28"/>
        </w:rPr>
        <w:t xml:space="preserve"> so với chỉ t</w:t>
      </w:r>
      <w:r w:rsidR="004226AD">
        <w:rPr>
          <w:color w:val="000000"/>
          <w:sz w:val="28"/>
          <w:szCs w:val="28"/>
        </w:rPr>
        <w:t>iêu của Tổng cục giao vượt 18,1</w:t>
      </w:r>
      <w:r w:rsidR="00AC2277">
        <w:rPr>
          <w:color w:val="000000"/>
          <w:sz w:val="28"/>
          <w:szCs w:val="28"/>
        </w:rPr>
        <w:t>% và xếp thứ 10 trong toàn quốc</w:t>
      </w:r>
      <w:r w:rsidR="00BF6100">
        <w:rPr>
          <w:color w:val="000000"/>
          <w:sz w:val="28"/>
          <w:szCs w:val="28"/>
        </w:rPr>
        <w:t xml:space="preserve"> tỷ lệ xong về tiền</w:t>
      </w:r>
      <w:r w:rsidR="00AC2277">
        <w:rPr>
          <w:color w:val="000000"/>
          <w:sz w:val="28"/>
          <w:szCs w:val="28"/>
        </w:rPr>
        <w:t>.</w:t>
      </w:r>
    </w:p>
    <w:p w14:paraId="55326D0A" w14:textId="77777777" w:rsidR="00684E4E" w:rsidRDefault="00684E4E" w:rsidP="00BF6100">
      <w:pPr>
        <w:widowControl w:val="0"/>
        <w:spacing w:before="100" w:line="240" w:lineRule="auto"/>
        <w:ind w:right="-6"/>
        <w:rPr>
          <w:b/>
          <w:spacing w:val="-4"/>
          <w:szCs w:val="28"/>
          <w:lang w:val="nb-NO"/>
        </w:rPr>
        <w:sectPr w:rsidR="00684E4E" w:rsidSect="00684E4E">
          <w:headerReference w:type="even" r:id="rId11"/>
          <w:headerReference w:type="default" r:id="rId12"/>
          <w:footerReference w:type="even" r:id="rId13"/>
          <w:footerReference w:type="default" r:id="rId14"/>
          <w:pgSz w:w="11907" w:h="16840" w:code="9"/>
          <w:pgMar w:top="1134" w:right="1134" w:bottom="851" w:left="1701" w:header="720" w:footer="352" w:gutter="0"/>
          <w:pgNumType w:start="2"/>
          <w:cols w:space="720"/>
          <w:titlePg/>
          <w:docGrid w:linePitch="381"/>
        </w:sectPr>
      </w:pPr>
    </w:p>
    <w:p w14:paraId="0A8E0D00" w14:textId="77777777" w:rsidR="003C2092" w:rsidRPr="00D94207" w:rsidRDefault="003C2092" w:rsidP="00892C9F">
      <w:pPr>
        <w:widowControl w:val="0"/>
        <w:spacing w:before="100" w:line="240" w:lineRule="auto"/>
        <w:ind w:right="-6"/>
        <w:rPr>
          <w:b/>
          <w:spacing w:val="-4"/>
          <w:szCs w:val="28"/>
          <w:lang w:val="nb-NO"/>
        </w:rPr>
      </w:pPr>
      <w:r w:rsidRPr="00D94207">
        <w:rPr>
          <w:b/>
          <w:spacing w:val="-4"/>
          <w:szCs w:val="28"/>
          <w:lang w:val="nb-NO"/>
        </w:rPr>
        <w:lastRenderedPageBreak/>
        <w:t xml:space="preserve">2. </w:t>
      </w:r>
      <w:r w:rsidR="00837560">
        <w:rPr>
          <w:b/>
          <w:spacing w:val="-4"/>
          <w:szCs w:val="28"/>
          <w:lang w:val="nb-NO"/>
        </w:rPr>
        <w:t>Về c</w:t>
      </w:r>
      <w:r w:rsidRPr="00D94207">
        <w:rPr>
          <w:b/>
          <w:spacing w:val="-4"/>
          <w:szCs w:val="28"/>
          <w:lang w:val="nb-NO"/>
        </w:rPr>
        <w:t>ông tác quản lý, chỉ đạo</w:t>
      </w:r>
      <w:r>
        <w:rPr>
          <w:b/>
          <w:spacing w:val="-4"/>
          <w:szCs w:val="28"/>
          <w:lang w:val="nb-NO"/>
        </w:rPr>
        <w:t xml:space="preserve"> điều hành</w:t>
      </w:r>
      <w:r w:rsidRPr="00D94207">
        <w:rPr>
          <w:b/>
          <w:spacing w:val="-4"/>
          <w:szCs w:val="28"/>
          <w:lang w:val="nb-NO"/>
        </w:rPr>
        <w:t xml:space="preserve"> </w:t>
      </w:r>
    </w:p>
    <w:p w14:paraId="06956FDA" w14:textId="77777777" w:rsidR="00BA4F30" w:rsidRPr="00281E5E" w:rsidRDefault="00BA4F30" w:rsidP="00892C9F">
      <w:pPr>
        <w:spacing w:before="100" w:line="240" w:lineRule="auto"/>
        <w:ind w:firstLine="709"/>
        <w:rPr>
          <w:rFonts w:ascii="Calibri" w:hAnsi="Calibri" w:cs="Calibri"/>
          <w:color w:val="000000"/>
          <w:sz w:val="20"/>
          <w:szCs w:val="20"/>
        </w:rPr>
      </w:pPr>
      <w:r w:rsidRPr="00281E5E">
        <w:rPr>
          <w:color w:val="000000"/>
          <w:shd w:val="clear" w:color="auto" w:fill="FFFFFF"/>
          <w:lang w:val="nl-NL"/>
        </w:rPr>
        <w:t>Lãnh đạo Cục THADS tỉnh tiếp tục chỉ đạo, đôn đốc các Chi cục THADS cấp huyện tăng cường chấn chỉnh mọi hoạt động của đơn vị. Trong đó trọng tâm là công tác tổ chức thi hành án; tập trung, quyết liệt giải quyết nhanh những vụ việc có điều kiện thi hành, không chần chừ làm mất cơ hộ</w:t>
      </w:r>
      <w:r>
        <w:rPr>
          <w:color w:val="000000"/>
          <w:shd w:val="clear" w:color="auto" w:fill="FFFFFF"/>
          <w:lang w:val="nl-NL"/>
        </w:rPr>
        <w:t>i thi hành án.</w:t>
      </w:r>
    </w:p>
    <w:p w14:paraId="2DF0B02D" w14:textId="77777777" w:rsidR="00BA4F30" w:rsidRDefault="00BA4F30" w:rsidP="00892C9F">
      <w:pPr>
        <w:widowControl w:val="0"/>
        <w:spacing w:before="100" w:line="240" w:lineRule="auto"/>
        <w:ind w:right="-6"/>
      </w:pPr>
      <w:r>
        <w:rPr>
          <w:color w:val="000000"/>
          <w:shd w:val="clear" w:color="auto" w:fill="FFFFFF"/>
          <w:lang w:val="nl-NL"/>
        </w:rPr>
        <w:t>Huy đ</w:t>
      </w:r>
      <w:r w:rsidRPr="00326DF9">
        <w:rPr>
          <w:color w:val="000000"/>
          <w:shd w:val="clear" w:color="auto" w:fill="FFFFFF"/>
          <w:lang w:val="nl-NL"/>
        </w:rPr>
        <w:t>ộng</w:t>
      </w:r>
      <w:r>
        <w:rPr>
          <w:color w:val="000000"/>
          <w:shd w:val="clear" w:color="auto" w:fill="FFFFFF"/>
          <w:lang w:val="nl-NL"/>
        </w:rPr>
        <w:t xml:space="preserve"> mọi nguồn lực, th</w:t>
      </w:r>
      <w:r w:rsidRPr="00326DF9">
        <w:rPr>
          <w:color w:val="000000"/>
          <w:shd w:val="clear" w:color="auto" w:fill="FFFFFF"/>
          <w:lang w:val="nl-NL"/>
        </w:rPr>
        <w:t>ực</w:t>
      </w:r>
      <w:r>
        <w:rPr>
          <w:color w:val="000000"/>
          <w:shd w:val="clear" w:color="auto" w:fill="FFFFFF"/>
          <w:lang w:val="nl-NL"/>
        </w:rPr>
        <w:t xml:space="preserve"> hi</w:t>
      </w:r>
      <w:r w:rsidRPr="00326DF9">
        <w:rPr>
          <w:color w:val="000000"/>
          <w:shd w:val="clear" w:color="auto" w:fill="FFFFFF"/>
          <w:lang w:val="nl-NL"/>
        </w:rPr>
        <w:t>ện</w:t>
      </w:r>
      <w:r>
        <w:rPr>
          <w:color w:val="000000"/>
          <w:shd w:val="clear" w:color="auto" w:fill="FFFFFF"/>
          <w:lang w:val="nl-NL"/>
        </w:rPr>
        <w:t xml:space="preserve"> đ</w:t>
      </w:r>
      <w:r w:rsidRPr="00326DF9">
        <w:rPr>
          <w:color w:val="000000"/>
          <w:shd w:val="clear" w:color="auto" w:fill="FFFFFF"/>
          <w:lang w:val="nl-NL"/>
        </w:rPr>
        <w:t>ồng</w:t>
      </w:r>
      <w:r>
        <w:rPr>
          <w:color w:val="000000"/>
          <w:shd w:val="clear" w:color="auto" w:fill="FFFFFF"/>
          <w:lang w:val="nl-NL"/>
        </w:rPr>
        <w:t xml:space="preserve"> b</w:t>
      </w:r>
      <w:r w:rsidRPr="00326DF9">
        <w:rPr>
          <w:color w:val="000000"/>
          <w:shd w:val="clear" w:color="auto" w:fill="FFFFFF"/>
          <w:lang w:val="nl-NL"/>
        </w:rPr>
        <w:t>ộ</w:t>
      </w:r>
      <w:r>
        <w:rPr>
          <w:color w:val="000000"/>
          <w:shd w:val="clear" w:color="auto" w:fill="FFFFFF"/>
          <w:lang w:val="nl-NL"/>
        </w:rPr>
        <w:t xml:space="preserve"> c</w:t>
      </w:r>
      <w:r w:rsidRPr="00326DF9">
        <w:rPr>
          <w:color w:val="000000"/>
          <w:shd w:val="clear" w:color="auto" w:fill="FFFFFF"/>
          <w:lang w:val="nl-NL"/>
        </w:rPr>
        <w:t>ác</w:t>
      </w:r>
      <w:r>
        <w:rPr>
          <w:color w:val="000000"/>
          <w:shd w:val="clear" w:color="auto" w:fill="FFFFFF"/>
          <w:lang w:val="nl-NL"/>
        </w:rPr>
        <w:t xml:space="preserve"> gi</w:t>
      </w:r>
      <w:r w:rsidRPr="00326DF9">
        <w:rPr>
          <w:color w:val="000000"/>
          <w:shd w:val="clear" w:color="auto" w:fill="FFFFFF"/>
          <w:lang w:val="nl-NL"/>
        </w:rPr>
        <w:t>ải</w:t>
      </w:r>
      <w:r>
        <w:rPr>
          <w:color w:val="000000"/>
          <w:shd w:val="clear" w:color="auto" w:fill="FFFFFF"/>
          <w:lang w:val="nl-NL"/>
        </w:rPr>
        <w:t xml:space="preserve"> ph</w:t>
      </w:r>
      <w:r w:rsidRPr="00326DF9">
        <w:rPr>
          <w:color w:val="000000"/>
          <w:shd w:val="clear" w:color="auto" w:fill="FFFFFF"/>
          <w:lang w:val="nl-NL"/>
        </w:rPr>
        <w:t>áp</w:t>
      </w:r>
      <w:r>
        <w:rPr>
          <w:color w:val="000000"/>
          <w:shd w:val="clear" w:color="auto" w:fill="FFFFFF"/>
          <w:lang w:val="nl-NL"/>
        </w:rPr>
        <w:t xml:space="preserve"> nh</w:t>
      </w:r>
      <w:r w:rsidRPr="00326DF9">
        <w:rPr>
          <w:color w:val="000000"/>
          <w:shd w:val="clear" w:color="auto" w:fill="FFFFFF"/>
          <w:lang w:val="nl-NL"/>
        </w:rPr>
        <w:t>ằm</w:t>
      </w:r>
      <w:r>
        <w:rPr>
          <w:color w:val="000000"/>
          <w:shd w:val="clear" w:color="auto" w:fill="FFFFFF"/>
          <w:lang w:val="nl-NL"/>
        </w:rPr>
        <w:t xml:space="preserve"> t</w:t>
      </w:r>
      <w:r w:rsidRPr="00326DF9">
        <w:rPr>
          <w:color w:val="000000"/>
          <w:shd w:val="clear" w:color="auto" w:fill="FFFFFF"/>
          <w:lang w:val="nl-NL"/>
        </w:rPr>
        <w:t>ổ</w:t>
      </w:r>
      <w:r>
        <w:rPr>
          <w:color w:val="000000"/>
          <w:shd w:val="clear" w:color="auto" w:fill="FFFFFF"/>
          <w:lang w:val="nl-NL"/>
        </w:rPr>
        <w:t xml:space="preserve"> ch</w:t>
      </w:r>
      <w:r w:rsidRPr="00326DF9">
        <w:rPr>
          <w:color w:val="000000"/>
          <w:shd w:val="clear" w:color="auto" w:fill="FFFFFF"/>
          <w:lang w:val="nl-NL"/>
        </w:rPr>
        <w:t>ức</w:t>
      </w:r>
      <w:r>
        <w:rPr>
          <w:color w:val="000000"/>
          <w:shd w:val="clear" w:color="auto" w:fill="FFFFFF"/>
          <w:lang w:val="nl-NL"/>
        </w:rPr>
        <w:t xml:space="preserve"> thi h</w:t>
      </w:r>
      <w:r w:rsidRPr="00326DF9">
        <w:rPr>
          <w:color w:val="000000"/>
          <w:shd w:val="clear" w:color="auto" w:fill="FFFFFF"/>
          <w:lang w:val="nl-NL"/>
        </w:rPr>
        <w:t>ành</w:t>
      </w:r>
      <w:r>
        <w:rPr>
          <w:color w:val="000000"/>
          <w:shd w:val="clear" w:color="auto" w:fill="FFFFFF"/>
          <w:lang w:val="nl-NL"/>
        </w:rPr>
        <w:t xml:space="preserve"> </w:t>
      </w:r>
      <w:r w:rsidRPr="00326DF9">
        <w:rPr>
          <w:color w:val="000000"/>
          <w:shd w:val="clear" w:color="auto" w:fill="FFFFFF"/>
          <w:lang w:val="nl-NL"/>
        </w:rPr>
        <w:t>án</w:t>
      </w:r>
      <w:r>
        <w:rPr>
          <w:color w:val="000000"/>
          <w:shd w:val="clear" w:color="auto" w:fill="FFFFFF"/>
          <w:lang w:val="nl-NL"/>
        </w:rPr>
        <w:t xml:space="preserve"> c</w:t>
      </w:r>
      <w:r w:rsidRPr="00326DF9">
        <w:rPr>
          <w:color w:val="000000"/>
          <w:shd w:val="clear" w:color="auto" w:fill="FFFFFF"/>
          <w:lang w:val="nl-NL"/>
        </w:rPr>
        <w:t>ó</w:t>
      </w:r>
      <w:r>
        <w:rPr>
          <w:color w:val="000000"/>
          <w:shd w:val="clear" w:color="auto" w:fill="FFFFFF"/>
          <w:lang w:val="nl-NL"/>
        </w:rPr>
        <w:t xml:space="preserve"> hi</w:t>
      </w:r>
      <w:r w:rsidRPr="00326DF9">
        <w:rPr>
          <w:color w:val="000000"/>
          <w:shd w:val="clear" w:color="auto" w:fill="FFFFFF"/>
          <w:lang w:val="nl-NL"/>
        </w:rPr>
        <w:t>ệu</w:t>
      </w:r>
      <w:r>
        <w:rPr>
          <w:color w:val="000000"/>
          <w:shd w:val="clear" w:color="auto" w:fill="FFFFFF"/>
          <w:lang w:val="nl-NL"/>
        </w:rPr>
        <w:t xml:space="preserve"> qu</w:t>
      </w:r>
      <w:r w:rsidRPr="00326DF9">
        <w:rPr>
          <w:color w:val="000000"/>
          <w:shd w:val="clear" w:color="auto" w:fill="FFFFFF"/>
          <w:lang w:val="nl-NL"/>
        </w:rPr>
        <w:t>ả</w:t>
      </w:r>
      <w:r w:rsidR="00892C9F">
        <w:rPr>
          <w:color w:val="000000"/>
          <w:shd w:val="clear" w:color="auto" w:fill="FFFFFF"/>
          <w:lang w:val="nl-NL"/>
        </w:rPr>
        <w:t xml:space="preserve"> </w:t>
      </w:r>
      <w:r>
        <w:rPr>
          <w:color w:val="000000"/>
          <w:shd w:val="clear" w:color="auto" w:fill="FFFFFF"/>
          <w:lang w:val="nl-NL"/>
        </w:rPr>
        <w:t>c</w:t>
      </w:r>
      <w:r w:rsidRPr="00326DF9">
        <w:rPr>
          <w:color w:val="000000"/>
          <w:shd w:val="clear" w:color="auto" w:fill="FFFFFF"/>
          <w:lang w:val="nl-NL"/>
        </w:rPr>
        <w:t>ác</w:t>
      </w:r>
      <w:r>
        <w:rPr>
          <w:color w:val="000000"/>
          <w:shd w:val="clear" w:color="auto" w:fill="FFFFFF"/>
          <w:lang w:val="nl-NL"/>
        </w:rPr>
        <w:t xml:space="preserve"> v</w:t>
      </w:r>
      <w:r w:rsidRPr="00326DF9">
        <w:rPr>
          <w:color w:val="000000"/>
          <w:shd w:val="clear" w:color="auto" w:fill="FFFFFF"/>
          <w:lang w:val="nl-NL"/>
        </w:rPr>
        <w:t>ụ</w:t>
      </w:r>
      <w:r>
        <w:rPr>
          <w:color w:val="000000"/>
          <w:shd w:val="clear" w:color="auto" w:fill="FFFFFF"/>
          <w:lang w:val="nl-NL"/>
        </w:rPr>
        <w:t xml:space="preserve"> vi</w:t>
      </w:r>
      <w:r w:rsidRPr="00326DF9">
        <w:rPr>
          <w:color w:val="000000"/>
          <w:shd w:val="clear" w:color="auto" w:fill="FFFFFF"/>
          <w:lang w:val="nl-NL"/>
        </w:rPr>
        <w:t>ệc</w:t>
      </w:r>
      <w:r>
        <w:rPr>
          <w:color w:val="000000"/>
          <w:shd w:val="clear" w:color="auto" w:fill="FFFFFF"/>
          <w:lang w:val="nl-NL"/>
        </w:rPr>
        <w:t xml:space="preserve"> </w:t>
      </w:r>
      <w:r w:rsidR="00D7087A">
        <w:rPr>
          <w:color w:val="000000"/>
          <w:shd w:val="clear" w:color="auto" w:fill="FFFFFF"/>
          <w:lang w:val="nl-NL"/>
        </w:rPr>
        <w:t xml:space="preserve">phức tạp, vụ việc </w:t>
      </w:r>
      <w:r>
        <w:rPr>
          <w:color w:val="000000"/>
          <w:shd w:val="clear" w:color="auto" w:fill="FFFFFF"/>
          <w:lang w:val="nl-NL"/>
        </w:rPr>
        <w:t>có giá trị ti</w:t>
      </w:r>
      <w:r w:rsidRPr="00326DF9">
        <w:rPr>
          <w:color w:val="000000"/>
          <w:shd w:val="clear" w:color="auto" w:fill="FFFFFF"/>
          <w:lang w:val="nl-NL"/>
        </w:rPr>
        <w:t>ền</w:t>
      </w:r>
      <w:r>
        <w:rPr>
          <w:color w:val="000000"/>
          <w:shd w:val="clear" w:color="auto" w:fill="FFFFFF"/>
          <w:lang w:val="nl-NL"/>
        </w:rPr>
        <w:t>, t</w:t>
      </w:r>
      <w:r w:rsidRPr="00326DF9">
        <w:rPr>
          <w:color w:val="000000"/>
          <w:shd w:val="clear" w:color="auto" w:fill="FFFFFF"/>
          <w:lang w:val="nl-NL"/>
        </w:rPr>
        <w:t>ài</w:t>
      </w:r>
      <w:r>
        <w:rPr>
          <w:color w:val="000000"/>
          <w:shd w:val="clear" w:color="auto" w:fill="FFFFFF"/>
          <w:lang w:val="nl-NL"/>
        </w:rPr>
        <w:t xml:space="preserve"> s</w:t>
      </w:r>
      <w:r w:rsidRPr="00326DF9">
        <w:rPr>
          <w:color w:val="000000"/>
          <w:shd w:val="clear" w:color="auto" w:fill="FFFFFF"/>
          <w:lang w:val="nl-NL"/>
        </w:rPr>
        <w:t>ản</w:t>
      </w:r>
      <w:r>
        <w:rPr>
          <w:color w:val="000000"/>
          <w:shd w:val="clear" w:color="auto" w:fill="FFFFFF"/>
          <w:lang w:val="nl-NL"/>
        </w:rPr>
        <w:t xml:space="preserve"> lớ</w:t>
      </w:r>
      <w:r w:rsidR="00B43F5C">
        <w:rPr>
          <w:color w:val="000000"/>
          <w:shd w:val="clear" w:color="auto" w:fill="FFFFFF"/>
          <w:lang w:val="nl-NL"/>
        </w:rPr>
        <w:t xml:space="preserve">n; trong đó đối với các vụ việc án tín dụng, ngân hàng </w:t>
      </w:r>
      <w:r w:rsidR="00B43F5C" w:rsidRPr="00606740">
        <w:rPr>
          <w:color w:val="000000"/>
          <w:szCs w:val="28"/>
        </w:rPr>
        <w:t xml:space="preserve">đã thi hành </w:t>
      </w:r>
      <w:r w:rsidR="00D168AD">
        <w:rPr>
          <w:color w:val="000000"/>
          <w:szCs w:val="28"/>
        </w:rPr>
        <w:t>xong</w:t>
      </w:r>
      <w:r w:rsidR="00B43F5C" w:rsidRPr="00606740">
        <w:rPr>
          <w:color w:val="000000"/>
          <w:szCs w:val="28"/>
        </w:rPr>
        <w:t xml:space="preserve"> 12 việc</w:t>
      </w:r>
      <w:r w:rsidR="00B43F5C">
        <w:rPr>
          <w:color w:val="000000"/>
          <w:szCs w:val="28"/>
        </w:rPr>
        <w:t>,</w:t>
      </w:r>
      <w:r w:rsidR="00B43F5C" w:rsidRPr="00606740">
        <w:rPr>
          <w:color w:val="000000"/>
          <w:szCs w:val="28"/>
        </w:rPr>
        <w:t xml:space="preserve"> thu </w:t>
      </w:r>
      <w:r w:rsidR="00B43F5C">
        <w:rPr>
          <w:color w:val="000000"/>
          <w:szCs w:val="28"/>
        </w:rPr>
        <w:t>61,4 tỷ đồng</w:t>
      </w:r>
      <w:r>
        <w:rPr>
          <w:color w:val="000000"/>
          <w:shd w:val="clear" w:color="auto" w:fill="FFFFFF"/>
          <w:lang w:val="nl-NL"/>
        </w:rPr>
        <w:t xml:space="preserve">; </w:t>
      </w:r>
      <w:r w:rsidR="00327D0C">
        <w:rPr>
          <w:color w:val="000000"/>
          <w:shd w:val="clear" w:color="auto" w:fill="FFFFFF"/>
          <w:lang w:val="nl-NL"/>
        </w:rPr>
        <w:t>các</w:t>
      </w:r>
      <w:r>
        <w:rPr>
          <w:color w:val="000000"/>
          <w:shd w:val="clear" w:color="auto" w:fill="FFFFFF"/>
          <w:lang w:val="nl-NL"/>
        </w:rPr>
        <w:t xml:space="preserve"> vi</w:t>
      </w:r>
      <w:r w:rsidRPr="000624BA">
        <w:rPr>
          <w:color w:val="000000"/>
          <w:shd w:val="clear" w:color="auto" w:fill="FFFFFF"/>
          <w:lang w:val="nl-NL"/>
        </w:rPr>
        <w:t>ệc</w:t>
      </w:r>
      <w:r>
        <w:rPr>
          <w:color w:val="000000"/>
          <w:shd w:val="clear" w:color="auto" w:fill="FFFFFF"/>
          <w:lang w:val="nl-NL"/>
        </w:rPr>
        <w:t xml:space="preserve"> c</w:t>
      </w:r>
      <w:r w:rsidRPr="000624BA">
        <w:rPr>
          <w:color w:val="000000"/>
          <w:shd w:val="clear" w:color="auto" w:fill="FFFFFF"/>
          <w:lang w:val="nl-NL"/>
        </w:rPr>
        <w:t>ó</w:t>
      </w:r>
      <w:r>
        <w:rPr>
          <w:color w:val="000000"/>
          <w:shd w:val="clear" w:color="auto" w:fill="FFFFFF"/>
          <w:lang w:val="nl-NL"/>
        </w:rPr>
        <w:t xml:space="preserve"> </w:t>
      </w:r>
      <w:r w:rsidRPr="000624BA">
        <w:rPr>
          <w:color w:val="000000"/>
          <w:shd w:val="clear" w:color="auto" w:fill="FFFFFF"/>
          <w:lang w:val="nl-NL"/>
        </w:rPr>
        <w:t>đ</w:t>
      </w:r>
      <w:r>
        <w:rPr>
          <w:color w:val="000000"/>
          <w:shd w:val="clear" w:color="auto" w:fill="FFFFFF"/>
          <w:lang w:val="nl-NL"/>
        </w:rPr>
        <w:t>i</w:t>
      </w:r>
      <w:r w:rsidRPr="000624BA">
        <w:rPr>
          <w:color w:val="000000"/>
          <w:shd w:val="clear" w:color="auto" w:fill="FFFFFF"/>
          <w:lang w:val="nl-NL"/>
        </w:rPr>
        <w:t>ều</w:t>
      </w:r>
      <w:r>
        <w:rPr>
          <w:color w:val="000000"/>
          <w:shd w:val="clear" w:color="auto" w:fill="FFFFFF"/>
          <w:lang w:val="nl-NL"/>
        </w:rPr>
        <w:t xml:space="preserve"> ki</w:t>
      </w:r>
      <w:r w:rsidRPr="000624BA">
        <w:rPr>
          <w:color w:val="000000"/>
          <w:shd w:val="clear" w:color="auto" w:fill="FFFFFF"/>
          <w:lang w:val="nl-NL"/>
        </w:rPr>
        <w:t>ện</w:t>
      </w:r>
      <w:r>
        <w:rPr>
          <w:color w:val="000000"/>
          <w:shd w:val="clear" w:color="auto" w:fill="FFFFFF"/>
          <w:lang w:val="nl-NL"/>
        </w:rPr>
        <w:t xml:space="preserve"> thi h</w:t>
      </w:r>
      <w:r w:rsidRPr="000624BA">
        <w:rPr>
          <w:color w:val="000000"/>
          <w:shd w:val="clear" w:color="auto" w:fill="FFFFFF"/>
          <w:lang w:val="nl-NL"/>
        </w:rPr>
        <w:t>ành</w:t>
      </w:r>
      <w:r>
        <w:rPr>
          <w:color w:val="000000"/>
          <w:shd w:val="clear" w:color="auto" w:fill="FFFFFF"/>
          <w:lang w:val="nl-NL"/>
        </w:rPr>
        <w:t xml:space="preserve"> nh</w:t>
      </w:r>
      <w:r w:rsidRPr="000624BA">
        <w:rPr>
          <w:color w:val="000000"/>
          <w:shd w:val="clear" w:color="auto" w:fill="FFFFFF"/>
          <w:lang w:val="nl-NL"/>
        </w:rPr>
        <w:t>ư</w:t>
      </w:r>
      <w:r>
        <w:rPr>
          <w:color w:val="000000"/>
          <w:shd w:val="clear" w:color="auto" w:fill="FFFFFF"/>
          <w:lang w:val="nl-NL"/>
        </w:rPr>
        <w:t xml:space="preserve">ng </w:t>
      </w:r>
      <w:r w:rsidRPr="000624BA">
        <w:rPr>
          <w:color w:val="000000"/>
          <w:shd w:val="clear" w:color="auto" w:fill="FFFFFF"/>
          <w:lang w:val="nl-NL"/>
        </w:rPr>
        <w:t>đươ</w:t>
      </w:r>
      <w:r>
        <w:rPr>
          <w:color w:val="000000"/>
          <w:shd w:val="clear" w:color="auto" w:fill="FFFFFF"/>
          <w:lang w:val="nl-NL"/>
        </w:rPr>
        <w:t>ng s</w:t>
      </w:r>
      <w:r w:rsidRPr="000624BA">
        <w:rPr>
          <w:color w:val="000000"/>
          <w:shd w:val="clear" w:color="auto" w:fill="FFFFFF"/>
          <w:lang w:val="nl-NL"/>
        </w:rPr>
        <w:t>ự</w:t>
      </w:r>
      <w:r>
        <w:rPr>
          <w:color w:val="000000"/>
          <w:shd w:val="clear" w:color="auto" w:fill="FFFFFF"/>
          <w:lang w:val="nl-NL"/>
        </w:rPr>
        <w:t xml:space="preserve"> c</w:t>
      </w:r>
      <w:r w:rsidRPr="000624BA">
        <w:rPr>
          <w:color w:val="000000"/>
          <w:shd w:val="clear" w:color="auto" w:fill="FFFFFF"/>
          <w:lang w:val="nl-NL"/>
        </w:rPr>
        <w:t>ố</w:t>
      </w:r>
      <w:r>
        <w:rPr>
          <w:color w:val="000000"/>
          <w:shd w:val="clear" w:color="auto" w:fill="FFFFFF"/>
          <w:lang w:val="nl-NL"/>
        </w:rPr>
        <w:t xml:space="preserve"> t</w:t>
      </w:r>
      <w:r w:rsidRPr="000624BA">
        <w:rPr>
          <w:color w:val="000000"/>
          <w:shd w:val="clear" w:color="auto" w:fill="FFFFFF"/>
          <w:lang w:val="nl-NL"/>
        </w:rPr>
        <w:t>ình</w:t>
      </w:r>
      <w:r>
        <w:rPr>
          <w:color w:val="000000"/>
          <w:shd w:val="clear" w:color="auto" w:fill="FFFFFF"/>
          <w:lang w:val="nl-NL"/>
        </w:rPr>
        <w:t xml:space="preserve"> ch</w:t>
      </w:r>
      <w:r w:rsidRPr="000624BA">
        <w:rPr>
          <w:color w:val="000000"/>
          <w:shd w:val="clear" w:color="auto" w:fill="FFFFFF"/>
          <w:lang w:val="nl-NL"/>
        </w:rPr>
        <w:t>ống</w:t>
      </w:r>
      <w:r>
        <w:rPr>
          <w:color w:val="000000"/>
          <w:shd w:val="clear" w:color="auto" w:fill="FFFFFF"/>
          <w:lang w:val="nl-NL"/>
        </w:rPr>
        <w:t xml:space="preserve"> đ</w:t>
      </w:r>
      <w:r w:rsidRPr="000624BA">
        <w:rPr>
          <w:color w:val="000000"/>
          <w:shd w:val="clear" w:color="auto" w:fill="FFFFFF"/>
          <w:lang w:val="nl-NL"/>
        </w:rPr>
        <w:t>ối</w:t>
      </w:r>
      <w:r>
        <w:rPr>
          <w:color w:val="000000"/>
          <w:shd w:val="clear" w:color="auto" w:fill="FFFFFF"/>
          <w:lang w:val="nl-NL"/>
        </w:rPr>
        <w:t xml:space="preserve"> kh</w:t>
      </w:r>
      <w:r w:rsidRPr="000624BA">
        <w:rPr>
          <w:color w:val="000000"/>
          <w:shd w:val="clear" w:color="auto" w:fill="FFFFFF"/>
          <w:lang w:val="nl-NL"/>
        </w:rPr>
        <w:t>ô</w:t>
      </w:r>
      <w:r>
        <w:rPr>
          <w:color w:val="000000"/>
          <w:shd w:val="clear" w:color="auto" w:fill="FFFFFF"/>
          <w:lang w:val="nl-NL"/>
        </w:rPr>
        <w:t>ng t</w:t>
      </w:r>
      <w:r w:rsidRPr="000624BA">
        <w:rPr>
          <w:color w:val="000000"/>
          <w:shd w:val="clear" w:color="auto" w:fill="FFFFFF"/>
          <w:lang w:val="nl-NL"/>
        </w:rPr>
        <w:t>ự</w:t>
      </w:r>
      <w:r>
        <w:rPr>
          <w:color w:val="000000"/>
          <w:shd w:val="clear" w:color="auto" w:fill="FFFFFF"/>
          <w:lang w:val="nl-NL"/>
        </w:rPr>
        <w:t xml:space="preserve"> nguy</w:t>
      </w:r>
      <w:r w:rsidRPr="000624BA">
        <w:rPr>
          <w:color w:val="000000"/>
          <w:shd w:val="clear" w:color="auto" w:fill="FFFFFF"/>
          <w:lang w:val="nl-NL"/>
        </w:rPr>
        <w:t>ện</w:t>
      </w:r>
      <w:r>
        <w:rPr>
          <w:color w:val="000000"/>
          <w:shd w:val="clear" w:color="auto" w:fill="FFFFFF"/>
          <w:lang w:val="nl-NL"/>
        </w:rPr>
        <w:t xml:space="preserve"> thi h</w:t>
      </w:r>
      <w:r w:rsidRPr="000624BA">
        <w:rPr>
          <w:color w:val="000000"/>
          <w:shd w:val="clear" w:color="auto" w:fill="FFFFFF"/>
          <w:lang w:val="nl-NL"/>
        </w:rPr>
        <w:t>ành</w:t>
      </w:r>
      <w:r>
        <w:rPr>
          <w:color w:val="000000"/>
          <w:shd w:val="clear" w:color="auto" w:fill="FFFFFF"/>
          <w:lang w:val="nl-NL"/>
        </w:rPr>
        <w:t xml:space="preserve"> đã</w:t>
      </w:r>
      <w:r w:rsidR="00D7087A">
        <w:rPr>
          <w:color w:val="000000"/>
          <w:shd w:val="clear" w:color="auto" w:fill="FFFFFF"/>
          <w:lang w:val="nl-NL"/>
        </w:rPr>
        <w:t xml:space="preserve"> áp dụng biện pháp </w:t>
      </w:r>
      <w:r w:rsidR="00510E68">
        <w:t xml:space="preserve">cưỡng chế </w:t>
      </w:r>
      <w:r w:rsidR="00D7087A">
        <w:t>55</w:t>
      </w:r>
      <w:r>
        <w:t xml:space="preserve"> trường hợp. </w:t>
      </w:r>
    </w:p>
    <w:p w14:paraId="05A367BF" w14:textId="77777777" w:rsidR="00327D0C" w:rsidRDefault="002D618F" w:rsidP="00892C9F">
      <w:pPr>
        <w:spacing w:before="100" w:line="240" w:lineRule="auto"/>
        <w:rPr>
          <w:spacing w:val="-4"/>
          <w:szCs w:val="28"/>
          <w:lang w:val="nl-NL"/>
        </w:rPr>
      </w:pPr>
      <w:r w:rsidRPr="002D618F">
        <w:rPr>
          <w:spacing w:val="-4"/>
          <w:szCs w:val="28"/>
          <w:lang w:val="nb-NO"/>
        </w:rPr>
        <w:t>Về thi hành án đối với các khoản thu cho Ngân sách Nhà nướ</w:t>
      </w:r>
      <w:r>
        <w:rPr>
          <w:spacing w:val="-4"/>
          <w:szCs w:val="28"/>
          <w:lang w:val="nb-NO"/>
        </w:rPr>
        <w:t>c, đã tập trung thi hành xong</w:t>
      </w:r>
      <w:r w:rsidRPr="00606740">
        <w:rPr>
          <w:spacing w:val="-4"/>
          <w:szCs w:val="28"/>
          <w:lang w:val="nl-NL"/>
        </w:rPr>
        <w:t xml:space="preserve"> 2.182 việ</w:t>
      </w:r>
      <w:r>
        <w:rPr>
          <w:spacing w:val="-4"/>
          <w:szCs w:val="28"/>
          <w:lang w:val="nl-NL"/>
        </w:rPr>
        <w:t>c, đạt tỷ lệ 83% và thu</w:t>
      </w:r>
      <w:r w:rsidRPr="00606740">
        <w:rPr>
          <w:spacing w:val="-4"/>
          <w:szCs w:val="28"/>
          <w:lang w:val="nl-NL"/>
        </w:rPr>
        <w:t xml:space="preserve"> </w:t>
      </w:r>
      <w:r>
        <w:rPr>
          <w:szCs w:val="28"/>
        </w:rPr>
        <w:t xml:space="preserve">14,3 tỷ </w:t>
      </w:r>
      <w:r w:rsidRPr="00606740">
        <w:rPr>
          <w:spacing w:val="-4"/>
          <w:szCs w:val="28"/>
          <w:lang w:val="nl-NL"/>
        </w:rPr>
        <w:t xml:space="preserve">đồng, </w:t>
      </w:r>
      <w:r>
        <w:rPr>
          <w:spacing w:val="-4"/>
          <w:szCs w:val="28"/>
          <w:lang w:val="nl-NL"/>
        </w:rPr>
        <w:t>đạt tỷ lệ 26,2%.</w:t>
      </w:r>
      <w:r w:rsidR="00327D0C">
        <w:rPr>
          <w:spacing w:val="-4"/>
          <w:szCs w:val="28"/>
          <w:lang w:val="nl-NL"/>
        </w:rPr>
        <w:t xml:space="preserve"> Công tác thu hồi tiền, tài sản thất thoát trong các vụ án kinh tế, tham nhũng bước đầu đạt hiệu quả</w:t>
      </w:r>
      <w:r w:rsidR="00327D0C">
        <w:rPr>
          <w:rStyle w:val="FootnoteReference"/>
          <w:spacing w:val="-4"/>
          <w:szCs w:val="28"/>
          <w:lang w:val="nl-NL"/>
        </w:rPr>
        <w:footnoteReference w:id="2"/>
      </w:r>
      <w:r w:rsidR="00327D0C">
        <w:rPr>
          <w:spacing w:val="-4"/>
          <w:szCs w:val="28"/>
          <w:lang w:val="nl-NL"/>
        </w:rPr>
        <w:t>.</w:t>
      </w:r>
    </w:p>
    <w:p w14:paraId="68CFC31B" w14:textId="77777777" w:rsidR="001F7E34" w:rsidRDefault="002774B1" w:rsidP="00892C9F">
      <w:pPr>
        <w:widowControl w:val="0"/>
        <w:spacing w:before="100" w:line="240" w:lineRule="auto"/>
        <w:ind w:right="-6"/>
        <w:rPr>
          <w:spacing w:val="-4"/>
          <w:szCs w:val="28"/>
          <w:lang w:val="nl-NL"/>
        </w:rPr>
      </w:pPr>
      <w:r>
        <w:rPr>
          <w:spacing w:val="-4"/>
          <w:szCs w:val="28"/>
          <w:lang w:val="nl-NL"/>
        </w:rPr>
        <w:t>Các vụ việc thi hành án liên quan đến</w:t>
      </w:r>
      <w:r w:rsidR="001F7E34">
        <w:rPr>
          <w:spacing w:val="-4"/>
          <w:szCs w:val="28"/>
          <w:lang w:val="nl-NL"/>
        </w:rPr>
        <w:t xml:space="preserve"> kê biên,</w:t>
      </w:r>
      <w:r>
        <w:rPr>
          <w:spacing w:val="-4"/>
          <w:szCs w:val="28"/>
          <w:lang w:val="nl-NL"/>
        </w:rPr>
        <w:t xml:space="preserve"> thẩm định giá, bán đấu giá tài sản thi hành án tiếp tục được quan tâm chỉ đạo quyết liệt</w:t>
      </w:r>
      <w:r w:rsidR="001F7E34">
        <w:rPr>
          <w:spacing w:val="-4"/>
          <w:szCs w:val="28"/>
          <w:lang w:val="nl-NL"/>
        </w:rPr>
        <w:t xml:space="preserve">. Đã tiến hành kê biên, thẩm định giá, bán đấu giá đối với 33 vụ việc, trong đó có 22 trường hợp đấu giá thành, với số tiền 36,5 tỷ đồng; </w:t>
      </w:r>
      <w:r w:rsidR="00D168AD">
        <w:rPr>
          <w:spacing w:val="-4"/>
          <w:szCs w:val="28"/>
          <w:lang w:val="nl-NL"/>
        </w:rPr>
        <w:t xml:space="preserve">hiện còn </w:t>
      </w:r>
      <w:r w:rsidR="001F7E34">
        <w:rPr>
          <w:spacing w:val="-4"/>
          <w:szCs w:val="28"/>
          <w:lang w:val="nl-NL"/>
        </w:rPr>
        <w:t xml:space="preserve">3 trường hợp, với số tiền 4,4 tỷ đồng đã bán đấu giá thành nhưng chưa giao được tài sản và </w:t>
      </w:r>
      <w:r w:rsidR="00D168AD">
        <w:rPr>
          <w:spacing w:val="-4"/>
          <w:szCs w:val="28"/>
          <w:lang w:val="nl-NL"/>
        </w:rPr>
        <w:t>chưa đấu giá thành là</w:t>
      </w:r>
      <w:r w:rsidR="001F7E34">
        <w:rPr>
          <w:spacing w:val="-4"/>
          <w:szCs w:val="28"/>
          <w:lang w:val="nl-NL"/>
        </w:rPr>
        <w:t xml:space="preserve"> 11 trường hợp, với số tiền 7,8 tỷ đồ</w:t>
      </w:r>
      <w:r w:rsidR="00D168AD">
        <w:rPr>
          <w:spacing w:val="-4"/>
          <w:szCs w:val="28"/>
          <w:lang w:val="nl-NL"/>
        </w:rPr>
        <w:t>ng</w:t>
      </w:r>
      <w:r w:rsidR="001F7E34">
        <w:rPr>
          <w:spacing w:val="-4"/>
          <w:szCs w:val="28"/>
          <w:lang w:val="nl-NL"/>
        </w:rPr>
        <w:t>.</w:t>
      </w:r>
    </w:p>
    <w:p w14:paraId="057CCFE8" w14:textId="77777777" w:rsidR="00A94632" w:rsidRDefault="00A94632" w:rsidP="00892C9F">
      <w:pPr>
        <w:widowControl w:val="0"/>
        <w:spacing w:before="100" w:line="240" w:lineRule="auto"/>
        <w:ind w:firstLine="567"/>
      </w:pPr>
      <w:r w:rsidRPr="00930AAF">
        <w:t>Công tác CCHC tiếp tục được chú trọng. Lãnh đạo Cục thường xuyên kiểm tra, giám sát các bộ phận thực hiện nghiêm túc cơ chế Một cử</w:t>
      </w:r>
      <w:r>
        <w:t xml:space="preserve">a, </w:t>
      </w:r>
      <w:r w:rsidRPr="00930AAF">
        <w:t>cơ chế Hỗ trợ trực tuyến thi hành án dân sự</w:t>
      </w:r>
      <w:r>
        <w:t xml:space="preserve"> và </w:t>
      </w:r>
      <w:r w:rsidRPr="00930AAF">
        <w:t>dịch vụ Bưu chính trong tiếp nhận hồ sơ, trả kết quả</w:t>
      </w:r>
      <w:r>
        <w:t xml:space="preserve">, gắn với thực hiện 22 </w:t>
      </w:r>
      <w:r w:rsidRPr="00930AAF">
        <w:t xml:space="preserve">giải pháp về đẩy nhanh tiến độ giải quyết án đã góp phần giảm tải được các thủ tục, thời gian tổ chức thi hành án. </w:t>
      </w:r>
    </w:p>
    <w:p w14:paraId="2040BCBE" w14:textId="77777777" w:rsidR="00D86A08" w:rsidRPr="002B31E9" w:rsidRDefault="00A94632" w:rsidP="00892C9F">
      <w:pPr>
        <w:widowControl w:val="0"/>
        <w:tabs>
          <w:tab w:val="left" w:pos="709"/>
          <w:tab w:val="left" w:pos="1276"/>
        </w:tabs>
        <w:spacing w:before="100" w:line="240" w:lineRule="auto"/>
        <w:ind w:firstLine="0"/>
        <w:rPr>
          <w:szCs w:val="28"/>
          <w:shd w:val="clear" w:color="auto" w:fill="FFFFFF"/>
          <w:lang w:val="nl-NL"/>
        </w:rPr>
      </w:pPr>
      <w:r>
        <w:rPr>
          <w:color w:val="000000"/>
          <w:szCs w:val="28"/>
          <w:shd w:val="clear" w:color="auto" w:fill="FFFFFF"/>
          <w:lang w:val="nl-NL"/>
        </w:rPr>
        <w:tab/>
      </w:r>
      <w:r w:rsidR="00D86A08" w:rsidRPr="002B31E9">
        <w:rPr>
          <w:szCs w:val="28"/>
          <w:shd w:val="clear" w:color="auto" w:fill="FFFFFF"/>
          <w:lang w:val="nl-NL"/>
        </w:rPr>
        <w:t>Quán triệt, triển khai thực hiện đầy đủ các văn bản chỉ đạo của Bộ Tư pháp, Tổng cục THADS và Tỉnh ủy, Hội đồng nhân dân, UBND tỉnh Hà Tĩnh v</w:t>
      </w:r>
      <w:r w:rsidR="00D86A08" w:rsidRPr="002B31E9">
        <w:rPr>
          <w:rFonts w:eastAsia="Times New Roman" w:cs="Times New Roman"/>
          <w:szCs w:val="28"/>
        </w:rPr>
        <w:t>à</w:t>
      </w:r>
      <w:r w:rsidR="00D86A08" w:rsidRPr="002B31E9">
        <w:rPr>
          <w:szCs w:val="28"/>
          <w:shd w:val="clear" w:color="auto" w:fill="FFFFFF"/>
          <w:lang w:val="nl-NL"/>
        </w:rPr>
        <w:t xml:space="preserve"> đã xây dựng Kế hoạch, ban hành văn bản chỉ đạo, hướng dẫn các đơn vị trong hệ thống tổ chức thực hiện, gắn với hoạt động công tác thi hành án dân sự trên địa bàn. </w:t>
      </w:r>
      <w:r w:rsidR="00BA74AC" w:rsidRPr="002B31E9">
        <w:rPr>
          <w:szCs w:val="28"/>
          <w:shd w:val="clear" w:color="auto" w:fill="FFFFFF"/>
          <w:lang w:val="nl-NL"/>
        </w:rPr>
        <w:t>T</w:t>
      </w:r>
      <w:r w:rsidR="00D86A08" w:rsidRPr="002B31E9">
        <w:rPr>
          <w:szCs w:val="28"/>
          <w:shd w:val="clear" w:color="auto" w:fill="FFFFFF"/>
          <w:lang w:val="nl-NL"/>
        </w:rPr>
        <w:t xml:space="preserve">riển khai thực hiện nghiêm túc, hiệu quả các Chỉ thị, Công điện và văn bản chỉ đạo của Trung ương, của Ngành và của cấp ủy, chính quyền về </w:t>
      </w:r>
      <w:r w:rsidR="005A0A2E" w:rsidRPr="002B31E9">
        <w:rPr>
          <w:szCs w:val="28"/>
          <w:shd w:val="clear" w:color="auto" w:fill="FFFFFF"/>
          <w:lang w:val="nl-NL"/>
        </w:rPr>
        <w:t>công tác phòng</w:t>
      </w:r>
      <w:r w:rsidR="00D86A08" w:rsidRPr="002B31E9">
        <w:rPr>
          <w:szCs w:val="28"/>
          <w:shd w:val="clear" w:color="auto" w:fill="FFFFFF"/>
          <w:lang w:val="nl-NL"/>
        </w:rPr>
        <w:t xml:space="preserve"> phòng, chống dị</w:t>
      </w:r>
      <w:r w:rsidR="005A0A2E" w:rsidRPr="002B31E9">
        <w:rPr>
          <w:szCs w:val="28"/>
          <w:shd w:val="clear" w:color="auto" w:fill="FFFFFF"/>
          <w:lang w:val="nl-NL"/>
        </w:rPr>
        <w:t xml:space="preserve">ch Covid-19 và </w:t>
      </w:r>
      <w:r w:rsidR="00BA4F30">
        <w:rPr>
          <w:szCs w:val="28"/>
          <w:shd w:val="clear" w:color="auto" w:fill="FFFFFF"/>
          <w:lang w:val="nl-NL"/>
        </w:rPr>
        <w:t>các giải pháp khắc phục khó khăn sau do ảnh hưởng bởi dịch Covid -19</w:t>
      </w:r>
      <w:r w:rsidR="005A0A2E" w:rsidRPr="002B31E9">
        <w:rPr>
          <w:szCs w:val="28"/>
          <w:shd w:val="clear" w:color="auto" w:fill="FFFFFF"/>
          <w:lang w:val="nl-NL"/>
        </w:rPr>
        <w:t>.</w:t>
      </w:r>
    </w:p>
    <w:p w14:paraId="6E95871C" w14:textId="77777777" w:rsidR="00D86A08" w:rsidRPr="00837560" w:rsidRDefault="00837560" w:rsidP="00892C9F">
      <w:pPr>
        <w:widowControl w:val="0"/>
        <w:spacing w:before="100" w:line="240" w:lineRule="auto"/>
        <w:ind w:firstLine="709"/>
        <w:rPr>
          <w:color w:val="000000"/>
          <w:spacing w:val="-4"/>
          <w:lang w:val="nb-NO"/>
        </w:rPr>
      </w:pPr>
      <w:r>
        <w:rPr>
          <w:b/>
          <w:spacing w:val="-4"/>
        </w:rPr>
        <w:t>3</w:t>
      </w:r>
      <w:r w:rsidR="00D86A08" w:rsidRPr="00837560">
        <w:rPr>
          <w:b/>
          <w:spacing w:val="-4"/>
        </w:rPr>
        <w:t xml:space="preserve">. </w:t>
      </w:r>
      <w:r w:rsidR="00093FB1">
        <w:rPr>
          <w:b/>
          <w:spacing w:val="-4"/>
        </w:rPr>
        <w:t xml:space="preserve">Về </w:t>
      </w:r>
      <w:r w:rsidR="00D86A08" w:rsidRPr="00837560">
        <w:rPr>
          <w:b/>
          <w:spacing w:val="-4"/>
        </w:rPr>
        <w:t xml:space="preserve">kiểm tra và hướng dẫn nghiệp vụ đối với các Chi cục </w:t>
      </w:r>
    </w:p>
    <w:p w14:paraId="796D1EF3" w14:textId="77777777" w:rsidR="00AC5109" w:rsidRDefault="00BA4F30" w:rsidP="00892C9F">
      <w:pPr>
        <w:widowControl w:val="0"/>
        <w:spacing w:before="100" w:line="240" w:lineRule="auto"/>
        <w:rPr>
          <w:color w:val="000000"/>
          <w:shd w:val="clear" w:color="auto" w:fill="FFFFFF"/>
          <w:lang w:val="nl-NL"/>
        </w:rPr>
      </w:pPr>
      <w:r w:rsidRPr="0011794B">
        <w:rPr>
          <w:color w:val="000000"/>
          <w:shd w:val="clear" w:color="auto" w:fill="FFFFFF"/>
          <w:lang w:val="nl-NL"/>
        </w:rPr>
        <w:t xml:space="preserve">Ngay từ đầu năm Cục </w:t>
      </w:r>
      <w:r>
        <w:rPr>
          <w:color w:val="000000"/>
          <w:shd w:val="clear" w:color="auto" w:fill="FFFFFF"/>
          <w:lang w:val="nl-NL"/>
        </w:rPr>
        <w:t>THADS t</w:t>
      </w:r>
      <w:r w:rsidRPr="00F809DE">
        <w:rPr>
          <w:color w:val="000000"/>
          <w:shd w:val="clear" w:color="auto" w:fill="FFFFFF"/>
          <w:lang w:val="nl-NL"/>
        </w:rPr>
        <w:t>ỉnh</w:t>
      </w:r>
      <w:r>
        <w:rPr>
          <w:color w:val="000000"/>
          <w:shd w:val="clear" w:color="auto" w:fill="FFFFFF"/>
          <w:lang w:val="nl-NL"/>
        </w:rPr>
        <w:t xml:space="preserve"> </w:t>
      </w:r>
      <w:r w:rsidRPr="0011794B">
        <w:rPr>
          <w:color w:val="000000"/>
          <w:shd w:val="clear" w:color="auto" w:fill="FFFFFF"/>
          <w:lang w:val="nl-NL"/>
        </w:rPr>
        <w:t>đã xây dựng Kế hoạch kiểm tra, trong đó tập trung vào việc kiểm tra nghiệp vụ tổ chức thi hành án. Mục đích nhằm hướng dẫn, tháo gỡ những khó khăn vướng mắc cho các Chi cục THADS cấp huyệ</w:t>
      </w:r>
      <w:r>
        <w:rPr>
          <w:color w:val="000000"/>
          <w:shd w:val="clear" w:color="auto" w:fill="FFFFFF"/>
          <w:lang w:val="nl-NL"/>
        </w:rPr>
        <w:t xml:space="preserve">n </w:t>
      </w:r>
      <w:r w:rsidR="00AC5109">
        <w:rPr>
          <w:color w:val="000000"/>
          <w:shd w:val="clear" w:color="auto" w:fill="FFFFFF"/>
          <w:lang w:val="nl-NL"/>
        </w:rPr>
        <w:t>đối với những vụ việc khó khăn, vụ việc phải tổ chức kê biên, cưỡng chế.</w:t>
      </w:r>
      <w:r w:rsidRPr="0011794B">
        <w:rPr>
          <w:color w:val="000000"/>
          <w:shd w:val="clear" w:color="auto" w:fill="FFFFFF"/>
          <w:lang w:val="nl-NL"/>
        </w:rPr>
        <w:t xml:space="preserve"> </w:t>
      </w:r>
    </w:p>
    <w:p w14:paraId="6A495220" w14:textId="77777777" w:rsidR="00D86A08" w:rsidRDefault="00D86A08" w:rsidP="00BC4ADC">
      <w:pPr>
        <w:widowControl w:val="0"/>
        <w:spacing w:before="100" w:line="240" w:lineRule="auto"/>
        <w:rPr>
          <w:color w:val="000000"/>
          <w:szCs w:val="28"/>
          <w:lang w:val="nb-NO"/>
        </w:rPr>
      </w:pPr>
      <w:r w:rsidRPr="002B20A7">
        <w:rPr>
          <w:color w:val="000000"/>
          <w:szCs w:val="28"/>
          <w:lang w:val="nb-NO"/>
        </w:rPr>
        <w:lastRenderedPageBreak/>
        <w:t>Việc hướng dẫn nghiệp vụ cho các Chi cục được thực hiệ</w:t>
      </w:r>
      <w:r w:rsidR="00C95877">
        <w:rPr>
          <w:color w:val="000000"/>
          <w:szCs w:val="28"/>
          <w:lang w:val="nb-NO"/>
        </w:rPr>
        <w:t>n</w:t>
      </w:r>
      <w:r w:rsidRPr="002B20A7">
        <w:rPr>
          <w:color w:val="000000"/>
          <w:szCs w:val="28"/>
          <w:lang w:val="nb-NO"/>
        </w:rPr>
        <w:t>, kịp thời</w:t>
      </w:r>
      <w:r w:rsidR="00C95877">
        <w:rPr>
          <w:color w:val="000000"/>
          <w:szCs w:val="28"/>
          <w:lang w:val="nb-NO"/>
        </w:rPr>
        <w:t xml:space="preserve">, đúng quy định đối với </w:t>
      </w:r>
      <w:r w:rsidR="003069AB">
        <w:rPr>
          <w:color w:val="000000"/>
          <w:szCs w:val="28"/>
          <w:lang w:val="nb-NO"/>
        </w:rPr>
        <w:t>20</w:t>
      </w:r>
      <w:r w:rsidR="00C95877">
        <w:rPr>
          <w:color w:val="000000"/>
          <w:szCs w:val="28"/>
          <w:lang w:val="nb-NO"/>
        </w:rPr>
        <w:t xml:space="preserve"> vụ việc phức tạp, giá trị thi hành lớn và </w:t>
      </w:r>
      <w:r w:rsidR="003069AB">
        <w:rPr>
          <w:color w:val="000000"/>
          <w:szCs w:val="28"/>
          <w:lang w:val="nb-NO"/>
        </w:rPr>
        <w:t>55</w:t>
      </w:r>
      <w:r w:rsidR="00C95877">
        <w:rPr>
          <w:color w:val="000000"/>
          <w:szCs w:val="28"/>
          <w:lang w:val="nb-NO"/>
        </w:rPr>
        <w:t xml:space="preserve"> hồ sơ cưỡng chế.</w:t>
      </w:r>
      <w:r w:rsidRPr="002B20A7">
        <w:rPr>
          <w:color w:val="000000"/>
          <w:szCs w:val="28"/>
          <w:lang w:val="nb-NO"/>
        </w:rPr>
        <w:t xml:space="preserve"> Trên cơ sở chỉ đạo, hướng dẫn nghiệp vụ của Cụ</w:t>
      </w:r>
      <w:r>
        <w:rPr>
          <w:color w:val="000000"/>
          <w:szCs w:val="28"/>
          <w:lang w:val="nb-NO"/>
        </w:rPr>
        <w:t>c, các C</w:t>
      </w:r>
      <w:r w:rsidRPr="002B20A7">
        <w:rPr>
          <w:color w:val="000000"/>
          <w:szCs w:val="28"/>
          <w:lang w:val="nb-NO"/>
        </w:rPr>
        <w:t xml:space="preserve">hi cục đã </w:t>
      </w:r>
      <w:r>
        <w:rPr>
          <w:color w:val="000000"/>
          <w:szCs w:val="28"/>
          <w:lang w:val="nb-NO"/>
        </w:rPr>
        <w:t>cơ bản tổ chức thực hiện theo đúng tinh thần hướng dẫn trong xử lý từng vụ việc, qua đó</w:t>
      </w:r>
      <w:r w:rsidRPr="002B20A7">
        <w:rPr>
          <w:color w:val="000000"/>
          <w:szCs w:val="28"/>
          <w:lang w:val="nb-NO"/>
        </w:rPr>
        <w:t xml:space="preserve"> góp phần hạn chế được các sai sót</w:t>
      </w:r>
      <w:r w:rsidR="00C95877">
        <w:rPr>
          <w:color w:val="000000"/>
          <w:szCs w:val="28"/>
          <w:lang w:val="nb-NO"/>
        </w:rPr>
        <w:t>.</w:t>
      </w:r>
    </w:p>
    <w:p w14:paraId="19E08D96" w14:textId="77777777" w:rsidR="00D86A08" w:rsidRPr="00093FB1" w:rsidRDefault="00D86A08" w:rsidP="00BC4ADC">
      <w:pPr>
        <w:widowControl w:val="0"/>
        <w:spacing w:before="100" w:line="240" w:lineRule="auto"/>
        <w:ind w:firstLine="547"/>
        <w:rPr>
          <w:color w:val="000000"/>
          <w:spacing w:val="-4"/>
          <w:lang w:val="nb-NO"/>
        </w:rPr>
      </w:pPr>
      <w:r w:rsidRPr="00093FB1">
        <w:rPr>
          <w:b/>
          <w:color w:val="0D0D0D"/>
          <w:shd w:val="clear" w:color="auto" w:fill="FFFFFF"/>
        </w:rPr>
        <w:tab/>
      </w:r>
      <w:r w:rsidR="00093FB1" w:rsidRPr="00093FB1">
        <w:rPr>
          <w:b/>
          <w:color w:val="0D0D0D"/>
          <w:shd w:val="clear" w:color="auto" w:fill="FFFFFF"/>
        </w:rPr>
        <w:t>4.</w:t>
      </w:r>
      <w:r w:rsidRPr="00093FB1">
        <w:rPr>
          <w:b/>
          <w:color w:val="000000"/>
          <w:spacing w:val="-4"/>
          <w:lang w:val="nb-NO"/>
        </w:rPr>
        <w:t xml:space="preserve"> </w:t>
      </w:r>
      <w:r w:rsidR="00093FB1">
        <w:rPr>
          <w:b/>
          <w:color w:val="000000"/>
          <w:spacing w:val="-4"/>
          <w:lang w:val="nb-NO"/>
        </w:rPr>
        <w:t>Về c</w:t>
      </w:r>
      <w:r w:rsidRPr="00093FB1">
        <w:rPr>
          <w:b/>
          <w:color w:val="000000"/>
          <w:spacing w:val="-4"/>
          <w:lang w:val="nb-NO"/>
        </w:rPr>
        <w:t xml:space="preserve">ông tác tổ chức, cán bộ </w:t>
      </w:r>
    </w:p>
    <w:p w14:paraId="56A485EA" w14:textId="77777777" w:rsidR="006E4D00" w:rsidRDefault="00FD1937" w:rsidP="00BC4ADC">
      <w:pPr>
        <w:widowControl w:val="0"/>
        <w:spacing w:before="100" w:line="240" w:lineRule="auto"/>
        <w:ind w:firstLine="705"/>
      </w:pPr>
      <w:r>
        <w:t>Đ</w:t>
      </w:r>
      <w:r w:rsidR="00ED13C9">
        <w:t xml:space="preserve">ội ngũ cán bộ, công chức </w:t>
      </w:r>
      <w:r>
        <w:t>ngày càng được hoàn thiện, đảm bảo đủ về số lượng và nâng cao chất lượng</w:t>
      </w:r>
      <w:r w:rsidR="00521DE2">
        <w:t>, gắn với thực hiện</w:t>
      </w:r>
      <w:r w:rsidR="00CA5508">
        <w:t xml:space="preserve"> xây dựng vị trí việc làm,</w:t>
      </w:r>
      <w:r w:rsidR="00521DE2">
        <w:t xml:space="preserve"> tinh giảm biên chế theo quy định</w:t>
      </w:r>
      <w:r w:rsidR="00521DE2">
        <w:rPr>
          <w:rStyle w:val="FootnoteReference"/>
        </w:rPr>
        <w:footnoteReference w:id="3"/>
      </w:r>
      <w:r w:rsidR="00521DE2">
        <w:t>.</w:t>
      </w:r>
      <w:r w:rsidR="0045133C">
        <w:t xml:space="preserve"> </w:t>
      </w:r>
    </w:p>
    <w:p w14:paraId="00B2345C" w14:textId="77777777" w:rsidR="0006484B" w:rsidRDefault="0072052C" w:rsidP="00BC4ADC">
      <w:pPr>
        <w:widowControl w:val="0"/>
        <w:spacing w:before="100" w:line="240" w:lineRule="auto"/>
        <w:ind w:firstLine="705"/>
        <w:rPr>
          <w:shd w:val="clear" w:color="auto" w:fill="FFFFFF"/>
          <w:lang w:val="nl-NL"/>
        </w:rPr>
      </w:pPr>
      <w:r>
        <w:t>Bộ máy lãnh đạo và các chức danh từ Cục đến Chi cục đã được kiện toàn khá đầy đủ.</w:t>
      </w:r>
      <w:r w:rsidR="00CB5CEC">
        <w:t xml:space="preserve"> </w:t>
      </w:r>
      <w:r w:rsidRPr="00C94E96">
        <w:t xml:space="preserve">Công tác </w:t>
      </w:r>
      <w:r w:rsidR="00957B89">
        <w:t>quy hoạch, rà soát</w:t>
      </w:r>
      <w:r>
        <w:t xml:space="preserve"> bổ sung </w:t>
      </w:r>
      <w:r w:rsidRPr="00C94E96">
        <w:rPr>
          <w:shd w:val="clear" w:color="auto" w:fill="FFFFFF"/>
          <w:lang w:val="nl-NL"/>
        </w:rPr>
        <w:t xml:space="preserve">quy hoạch </w:t>
      </w:r>
      <w:r>
        <w:rPr>
          <w:shd w:val="clear" w:color="auto" w:fill="FFFFFF"/>
          <w:lang w:val="nl-NL"/>
        </w:rPr>
        <w:t>lãnh đạo tiếp tục được quan tâm</w:t>
      </w:r>
      <w:r w:rsidR="00957B89">
        <w:rPr>
          <w:shd w:val="clear" w:color="auto" w:fill="FFFFFF"/>
          <w:lang w:val="nl-NL"/>
        </w:rPr>
        <w:t xml:space="preserve"> thực hiệ</w:t>
      </w:r>
      <w:r w:rsidR="0006484B">
        <w:rPr>
          <w:shd w:val="clear" w:color="auto" w:fill="FFFFFF"/>
          <w:lang w:val="nl-NL"/>
        </w:rPr>
        <w:t>n</w:t>
      </w:r>
      <w:r w:rsidR="00957B89">
        <w:rPr>
          <w:shd w:val="clear" w:color="auto" w:fill="FFFFFF"/>
          <w:lang w:val="nl-NL"/>
        </w:rPr>
        <w:t xml:space="preserve"> và đã được phê duyệt</w:t>
      </w:r>
      <w:r w:rsidRPr="00C94E96">
        <w:rPr>
          <w:shd w:val="clear" w:color="auto" w:fill="FFFFFF"/>
          <w:lang w:val="nl-NL"/>
        </w:rPr>
        <w:t xml:space="preserve"> </w:t>
      </w:r>
      <w:r w:rsidR="0006484B">
        <w:rPr>
          <w:shd w:val="clear" w:color="auto" w:fill="FFFFFF"/>
          <w:lang w:val="nl-NL"/>
        </w:rPr>
        <w:t>đối với các giai đoạn quy hoạch cán bộ.</w:t>
      </w:r>
      <w:r w:rsidR="0016726D">
        <w:rPr>
          <w:shd w:val="clear" w:color="auto" w:fill="FFFFFF"/>
          <w:lang w:val="nl-NL"/>
        </w:rPr>
        <w:t xml:space="preserve"> Công tác điều động, luân chuyển cán bộ được thực hiện nghiêm túc, chất lượng đối với từng vị</w:t>
      </w:r>
      <w:r w:rsidR="006E4D00">
        <w:rPr>
          <w:shd w:val="clear" w:color="auto" w:fill="FFFFFF"/>
          <w:lang w:val="nl-NL"/>
        </w:rPr>
        <w:t xml:space="preserve"> trí </w:t>
      </w:r>
      <w:r w:rsidR="006E4D00" w:rsidRPr="008C72B5">
        <w:rPr>
          <w:shd w:val="clear" w:color="auto" w:fill="FFFFFF"/>
          <w:lang w:val="nl-NL"/>
        </w:rPr>
        <w:t xml:space="preserve">(đã </w:t>
      </w:r>
      <w:r w:rsidR="00B11C55">
        <w:rPr>
          <w:shd w:val="clear" w:color="auto" w:fill="FFFFFF"/>
          <w:lang w:val="nl-NL"/>
        </w:rPr>
        <w:t xml:space="preserve">điều động, </w:t>
      </w:r>
      <w:r w:rsidR="006E4D00" w:rsidRPr="008C72B5">
        <w:rPr>
          <w:shd w:val="clear" w:color="auto" w:fill="FFFFFF"/>
          <w:lang w:val="nl-NL"/>
        </w:rPr>
        <w:t xml:space="preserve">luân chuyển </w:t>
      </w:r>
      <w:r w:rsidR="008C72B5" w:rsidRPr="008C72B5">
        <w:rPr>
          <w:shd w:val="clear" w:color="auto" w:fill="FFFFFF"/>
          <w:lang w:val="nl-NL"/>
        </w:rPr>
        <w:t>1</w:t>
      </w:r>
      <w:r w:rsidR="00B11C55">
        <w:rPr>
          <w:shd w:val="clear" w:color="auto" w:fill="FFFFFF"/>
          <w:lang w:val="nl-NL"/>
        </w:rPr>
        <w:t>0</w:t>
      </w:r>
      <w:r w:rsidR="006E4D00" w:rsidRPr="008C72B5">
        <w:rPr>
          <w:shd w:val="clear" w:color="auto" w:fill="FFFFFF"/>
          <w:lang w:val="nl-NL"/>
        </w:rPr>
        <w:t xml:space="preserve"> trường hợp).</w:t>
      </w:r>
    </w:p>
    <w:p w14:paraId="4F8F5270" w14:textId="77777777" w:rsidR="00D86A08" w:rsidRDefault="00D86A08" w:rsidP="00BC4ADC">
      <w:pPr>
        <w:widowControl w:val="0"/>
        <w:spacing w:before="100" w:line="240" w:lineRule="auto"/>
        <w:ind w:firstLine="600"/>
        <w:rPr>
          <w:shd w:val="clear" w:color="auto" w:fill="FFFFFF"/>
          <w:lang w:val="nl-NL"/>
        </w:rPr>
      </w:pPr>
      <w:r w:rsidRPr="000C2A09">
        <w:rPr>
          <w:shd w:val="clear" w:color="auto" w:fill="FFFFFF"/>
          <w:lang w:val="nl-NL"/>
        </w:rPr>
        <w:t xml:space="preserve">Công tác đào tạo, bồi dưỡng tiếp tục được Cấp ủy, lãnh đạo Cục quan tâm và </w:t>
      </w:r>
      <w:r w:rsidR="0006484B">
        <w:rPr>
          <w:shd w:val="clear" w:color="auto" w:fill="FFFFFF"/>
          <w:lang w:val="nl-NL"/>
        </w:rPr>
        <w:t xml:space="preserve">cử công chức tham gia </w:t>
      </w:r>
      <w:r w:rsidRPr="000C2A09">
        <w:rPr>
          <w:shd w:val="clear" w:color="auto" w:fill="FFFFFF"/>
          <w:lang w:val="nl-NL"/>
        </w:rPr>
        <w:t>đầy đủ các chương trình đào tạo, tập huấ</w:t>
      </w:r>
      <w:r w:rsidR="0006484B">
        <w:rPr>
          <w:shd w:val="clear" w:color="auto" w:fill="FFFFFF"/>
          <w:lang w:val="nl-NL"/>
        </w:rPr>
        <w:t>n</w:t>
      </w:r>
      <w:r w:rsidRPr="000C2A09">
        <w:rPr>
          <w:shd w:val="clear" w:color="auto" w:fill="FFFFFF"/>
          <w:lang w:val="nl-NL"/>
        </w:rPr>
        <w:t xml:space="preserve">.  </w:t>
      </w:r>
    </w:p>
    <w:p w14:paraId="485A6230" w14:textId="77777777" w:rsidR="00340E3A" w:rsidRPr="002F4402" w:rsidRDefault="0089728D" w:rsidP="00BC4ADC">
      <w:pPr>
        <w:widowControl w:val="0"/>
        <w:tabs>
          <w:tab w:val="left" w:pos="709"/>
          <w:tab w:val="left" w:pos="851"/>
        </w:tabs>
        <w:spacing w:before="100" w:line="240" w:lineRule="auto"/>
        <w:rPr>
          <w:b/>
          <w:color w:val="000000"/>
          <w:spacing w:val="-4"/>
          <w:lang w:val="nb-NO"/>
        </w:rPr>
      </w:pPr>
      <w:r>
        <w:rPr>
          <w:b/>
          <w:color w:val="000000"/>
          <w:spacing w:val="-4"/>
          <w:lang w:val="nb-NO"/>
        </w:rPr>
        <w:t>5</w:t>
      </w:r>
      <w:r w:rsidR="00340E3A" w:rsidRPr="002F4402">
        <w:rPr>
          <w:b/>
          <w:color w:val="000000"/>
          <w:spacing w:val="-4"/>
          <w:lang w:val="nb-NO"/>
        </w:rPr>
        <w:t xml:space="preserve">. </w:t>
      </w:r>
      <w:r>
        <w:rPr>
          <w:b/>
          <w:color w:val="000000"/>
          <w:spacing w:val="-4"/>
          <w:lang w:val="nb-NO"/>
        </w:rPr>
        <w:t>Về c</w:t>
      </w:r>
      <w:r w:rsidR="002F4402">
        <w:rPr>
          <w:b/>
          <w:color w:val="000000"/>
          <w:spacing w:val="-4"/>
          <w:lang w:val="nb-NO"/>
        </w:rPr>
        <w:t>ông tác tiếp dân, giải quyết khiếu nại, tố cáo</w:t>
      </w:r>
    </w:p>
    <w:p w14:paraId="4E75A606" w14:textId="77777777" w:rsidR="00340E3A" w:rsidRDefault="0089728D" w:rsidP="00BC4ADC">
      <w:pPr>
        <w:widowControl w:val="0"/>
        <w:spacing w:before="100" w:line="240" w:lineRule="auto"/>
        <w:ind w:firstLine="601"/>
        <w:rPr>
          <w:color w:val="000000"/>
          <w:shd w:val="clear" w:color="auto" w:fill="FFFFFF"/>
          <w:lang w:val="nl-NL"/>
        </w:rPr>
      </w:pPr>
      <w:r>
        <w:rPr>
          <w:color w:val="000000"/>
          <w:shd w:val="clear" w:color="auto" w:fill="FFFFFF"/>
          <w:lang w:val="nl-NL"/>
        </w:rPr>
        <w:t xml:space="preserve">- </w:t>
      </w:r>
      <w:r w:rsidR="00340E3A">
        <w:rPr>
          <w:color w:val="000000"/>
          <w:shd w:val="clear" w:color="auto" w:fill="FFFFFF"/>
          <w:lang w:val="nl-NL"/>
        </w:rPr>
        <w:t>Công tác tiếp công dân và giải quyết đơn thư tiếp tục được quan t</w:t>
      </w:r>
      <w:r w:rsidR="00340E3A" w:rsidRPr="00CA5715">
        <w:rPr>
          <w:color w:val="000000"/>
          <w:shd w:val="clear" w:color="auto" w:fill="FFFFFF"/>
          <w:lang w:val="nl-NL"/>
        </w:rPr>
        <w:t>â</w:t>
      </w:r>
      <w:r w:rsidR="00340E3A">
        <w:rPr>
          <w:color w:val="000000"/>
          <w:shd w:val="clear" w:color="auto" w:fill="FFFFFF"/>
          <w:lang w:val="nl-NL"/>
        </w:rPr>
        <w:t>m</w:t>
      </w:r>
      <w:r w:rsidR="00A01BCB">
        <w:rPr>
          <w:color w:val="000000"/>
          <w:shd w:val="clear" w:color="auto" w:fill="FFFFFF"/>
          <w:lang w:val="nl-NL"/>
        </w:rPr>
        <w:t xml:space="preserve">. Phân công, bố trí </w:t>
      </w:r>
      <w:r w:rsidR="00340E3A">
        <w:rPr>
          <w:color w:val="000000"/>
          <w:shd w:val="clear" w:color="auto" w:fill="FFFFFF"/>
          <w:lang w:val="nl-NL"/>
        </w:rPr>
        <w:t>c</w:t>
      </w:r>
      <w:r w:rsidR="00340E3A" w:rsidRPr="00CA5715">
        <w:rPr>
          <w:color w:val="000000"/>
          <w:shd w:val="clear" w:color="auto" w:fill="FFFFFF"/>
          <w:lang w:val="nl-NL"/>
        </w:rPr>
        <w:t>án</w:t>
      </w:r>
      <w:r w:rsidR="00340E3A">
        <w:rPr>
          <w:color w:val="000000"/>
          <w:shd w:val="clear" w:color="auto" w:fill="FFFFFF"/>
          <w:lang w:val="nl-NL"/>
        </w:rPr>
        <w:t xml:space="preserve"> b</w:t>
      </w:r>
      <w:r w:rsidR="00340E3A" w:rsidRPr="00CA5715">
        <w:rPr>
          <w:color w:val="000000"/>
          <w:shd w:val="clear" w:color="auto" w:fill="FFFFFF"/>
          <w:lang w:val="nl-NL"/>
        </w:rPr>
        <w:t>ộ</w:t>
      </w:r>
      <w:r w:rsidR="00340E3A">
        <w:rPr>
          <w:color w:val="000000"/>
          <w:shd w:val="clear" w:color="auto" w:fill="FFFFFF"/>
          <w:lang w:val="nl-NL"/>
        </w:rPr>
        <w:t xml:space="preserve"> ti</w:t>
      </w:r>
      <w:r w:rsidR="00340E3A" w:rsidRPr="00CA5715">
        <w:rPr>
          <w:color w:val="000000"/>
          <w:shd w:val="clear" w:color="auto" w:fill="FFFFFF"/>
          <w:lang w:val="nl-NL"/>
        </w:rPr>
        <w:t>ếp</w:t>
      </w:r>
      <w:r w:rsidR="00340E3A">
        <w:rPr>
          <w:color w:val="000000"/>
          <w:shd w:val="clear" w:color="auto" w:fill="FFFFFF"/>
          <w:lang w:val="nl-NL"/>
        </w:rPr>
        <w:t xml:space="preserve"> c</w:t>
      </w:r>
      <w:r w:rsidR="00340E3A" w:rsidRPr="00CA5715">
        <w:rPr>
          <w:color w:val="000000"/>
          <w:shd w:val="clear" w:color="auto" w:fill="FFFFFF"/>
          <w:lang w:val="nl-NL"/>
        </w:rPr>
        <w:t>ô</w:t>
      </w:r>
      <w:r w:rsidR="00340E3A">
        <w:rPr>
          <w:color w:val="000000"/>
          <w:shd w:val="clear" w:color="auto" w:fill="FFFFFF"/>
          <w:lang w:val="nl-NL"/>
        </w:rPr>
        <w:t>ng d</w:t>
      </w:r>
      <w:r w:rsidR="00340E3A" w:rsidRPr="00CA5715">
        <w:rPr>
          <w:color w:val="000000"/>
          <w:shd w:val="clear" w:color="auto" w:fill="FFFFFF"/>
          <w:lang w:val="nl-NL"/>
        </w:rPr>
        <w:t>â</w:t>
      </w:r>
      <w:r w:rsidR="00340E3A">
        <w:rPr>
          <w:color w:val="000000"/>
          <w:shd w:val="clear" w:color="auto" w:fill="FFFFFF"/>
          <w:lang w:val="nl-NL"/>
        </w:rPr>
        <w:t>n thư</w:t>
      </w:r>
      <w:r w:rsidR="00340E3A" w:rsidRPr="00CA5715">
        <w:rPr>
          <w:color w:val="000000"/>
          <w:shd w:val="clear" w:color="auto" w:fill="FFFFFF"/>
          <w:lang w:val="nl-NL"/>
        </w:rPr>
        <w:t>ờng</w:t>
      </w:r>
      <w:r w:rsidR="00340E3A">
        <w:rPr>
          <w:color w:val="000000"/>
          <w:shd w:val="clear" w:color="auto" w:fill="FFFFFF"/>
          <w:lang w:val="nl-NL"/>
        </w:rPr>
        <w:t xml:space="preserve"> xuy</w:t>
      </w:r>
      <w:r w:rsidR="00340E3A" w:rsidRPr="00CA5715">
        <w:rPr>
          <w:color w:val="000000"/>
          <w:shd w:val="clear" w:color="auto" w:fill="FFFFFF"/>
          <w:lang w:val="nl-NL"/>
        </w:rPr>
        <w:t>ê</w:t>
      </w:r>
      <w:r w:rsidR="00340E3A">
        <w:rPr>
          <w:color w:val="000000"/>
          <w:shd w:val="clear" w:color="auto" w:fill="FFFFFF"/>
          <w:lang w:val="nl-NL"/>
        </w:rPr>
        <w:t>n t</w:t>
      </w:r>
      <w:r w:rsidR="00340E3A" w:rsidRPr="00CA5715">
        <w:rPr>
          <w:color w:val="000000"/>
          <w:shd w:val="clear" w:color="auto" w:fill="FFFFFF"/>
          <w:lang w:val="nl-NL"/>
        </w:rPr>
        <w:t>ại</w:t>
      </w:r>
      <w:r w:rsidR="00340E3A">
        <w:rPr>
          <w:color w:val="000000"/>
          <w:shd w:val="clear" w:color="auto" w:fill="FFFFFF"/>
          <w:lang w:val="nl-NL"/>
        </w:rPr>
        <w:t xml:space="preserve"> tr</w:t>
      </w:r>
      <w:r w:rsidR="00340E3A" w:rsidRPr="00CA5715">
        <w:rPr>
          <w:color w:val="000000"/>
          <w:shd w:val="clear" w:color="auto" w:fill="FFFFFF"/>
          <w:lang w:val="nl-NL"/>
        </w:rPr>
        <w:t>ụ</w:t>
      </w:r>
      <w:r w:rsidR="00340E3A">
        <w:rPr>
          <w:color w:val="000000"/>
          <w:shd w:val="clear" w:color="auto" w:fill="FFFFFF"/>
          <w:lang w:val="nl-NL"/>
        </w:rPr>
        <w:t xml:space="preserve"> s</w:t>
      </w:r>
      <w:r w:rsidR="00340E3A" w:rsidRPr="00CA5715">
        <w:rPr>
          <w:color w:val="000000"/>
          <w:shd w:val="clear" w:color="auto" w:fill="FFFFFF"/>
          <w:lang w:val="nl-NL"/>
        </w:rPr>
        <w:t>ở</w:t>
      </w:r>
      <w:r w:rsidR="00340E3A">
        <w:rPr>
          <w:color w:val="000000"/>
          <w:shd w:val="clear" w:color="auto" w:fill="FFFFFF"/>
          <w:lang w:val="nl-NL"/>
        </w:rPr>
        <w:t xml:space="preserve"> l</w:t>
      </w:r>
      <w:r w:rsidR="00340E3A" w:rsidRPr="00CA5715">
        <w:rPr>
          <w:color w:val="000000"/>
          <w:shd w:val="clear" w:color="auto" w:fill="FFFFFF"/>
          <w:lang w:val="nl-NL"/>
        </w:rPr>
        <w:t>àm</w:t>
      </w:r>
      <w:r w:rsidR="00340E3A">
        <w:rPr>
          <w:color w:val="000000"/>
          <w:shd w:val="clear" w:color="auto" w:fill="FFFFFF"/>
          <w:lang w:val="nl-NL"/>
        </w:rPr>
        <w:t xml:space="preserve"> vi</w:t>
      </w:r>
      <w:r w:rsidR="00340E3A" w:rsidRPr="00CA5715">
        <w:rPr>
          <w:color w:val="000000"/>
          <w:shd w:val="clear" w:color="auto" w:fill="FFFFFF"/>
          <w:lang w:val="nl-NL"/>
        </w:rPr>
        <w:t>ệc</w:t>
      </w:r>
      <w:r w:rsidR="00340E3A">
        <w:rPr>
          <w:color w:val="000000"/>
          <w:shd w:val="clear" w:color="auto" w:fill="FFFFFF"/>
          <w:lang w:val="nl-NL"/>
        </w:rPr>
        <w:t xml:space="preserve">; </w:t>
      </w:r>
      <w:r w:rsidR="00A01BCB">
        <w:rPr>
          <w:color w:val="000000"/>
          <w:shd w:val="clear" w:color="auto" w:fill="FFFFFF"/>
          <w:lang w:val="nl-NL"/>
        </w:rPr>
        <w:t>l</w:t>
      </w:r>
      <w:r w:rsidR="00340E3A" w:rsidRPr="00444704">
        <w:rPr>
          <w:color w:val="000000"/>
          <w:shd w:val="clear" w:color="auto" w:fill="FFFFFF"/>
          <w:lang w:val="nl-NL"/>
        </w:rPr>
        <w:t>ãnh đạo</w:t>
      </w:r>
      <w:r w:rsidR="00340E3A">
        <w:rPr>
          <w:color w:val="000000"/>
          <w:shd w:val="clear" w:color="auto" w:fill="FFFFFF"/>
          <w:lang w:val="nl-NL"/>
        </w:rPr>
        <w:t xml:space="preserve"> th</w:t>
      </w:r>
      <w:r w:rsidR="00340E3A" w:rsidRPr="00CA5715">
        <w:rPr>
          <w:color w:val="000000"/>
          <w:shd w:val="clear" w:color="auto" w:fill="FFFFFF"/>
          <w:lang w:val="nl-NL"/>
        </w:rPr>
        <w:t>ực</w:t>
      </w:r>
      <w:r w:rsidR="00340E3A">
        <w:rPr>
          <w:color w:val="000000"/>
          <w:shd w:val="clear" w:color="auto" w:fill="FFFFFF"/>
          <w:lang w:val="nl-NL"/>
        </w:rPr>
        <w:t xml:space="preserve"> hi</w:t>
      </w:r>
      <w:r w:rsidR="00340E3A" w:rsidRPr="00CA5715">
        <w:rPr>
          <w:color w:val="000000"/>
          <w:shd w:val="clear" w:color="auto" w:fill="FFFFFF"/>
          <w:lang w:val="nl-NL"/>
        </w:rPr>
        <w:t>ện</w:t>
      </w:r>
      <w:r w:rsidR="00340E3A">
        <w:rPr>
          <w:color w:val="000000"/>
          <w:shd w:val="clear" w:color="auto" w:fill="FFFFFF"/>
          <w:lang w:val="nl-NL"/>
        </w:rPr>
        <w:t xml:space="preserve"> vi</w:t>
      </w:r>
      <w:r w:rsidR="00340E3A" w:rsidRPr="00CA5715">
        <w:rPr>
          <w:color w:val="000000"/>
          <w:shd w:val="clear" w:color="auto" w:fill="FFFFFF"/>
          <w:lang w:val="nl-NL"/>
        </w:rPr>
        <w:t>ệc</w:t>
      </w:r>
      <w:r w:rsidR="00340E3A">
        <w:rPr>
          <w:color w:val="000000"/>
          <w:shd w:val="clear" w:color="auto" w:fill="FFFFFF"/>
          <w:lang w:val="nl-NL"/>
        </w:rPr>
        <w:t xml:space="preserve"> ti</w:t>
      </w:r>
      <w:r w:rsidR="00340E3A" w:rsidRPr="00CA5715">
        <w:rPr>
          <w:color w:val="000000"/>
          <w:shd w:val="clear" w:color="auto" w:fill="FFFFFF"/>
          <w:lang w:val="nl-NL"/>
        </w:rPr>
        <w:t>ếp</w:t>
      </w:r>
      <w:r w:rsidR="00340E3A">
        <w:rPr>
          <w:color w:val="000000"/>
          <w:shd w:val="clear" w:color="auto" w:fill="FFFFFF"/>
          <w:lang w:val="nl-NL"/>
        </w:rPr>
        <w:t xml:space="preserve"> c</w:t>
      </w:r>
      <w:r w:rsidR="00340E3A" w:rsidRPr="00CA5715">
        <w:rPr>
          <w:color w:val="000000"/>
          <w:shd w:val="clear" w:color="auto" w:fill="FFFFFF"/>
          <w:lang w:val="nl-NL"/>
        </w:rPr>
        <w:t>ô</w:t>
      </w:r>
      <w:r w:rsidR="00340E3A">
        <w:rPr>
          <w:color w:val="000000"/>
          <w:shd w:val="clear" w:color="auto" w:fill="FFFFFF"/>
          <w:lang w:val="nl-NL"/>
        </w:rPr>
        <w:t>ng d</w:t>
      </w:r>
      <w:r w:rsidR="00340E3A" w:rsidRPr="00CA5715">
        <w:rPr>
          <w:color w:val="000000"/>
          <w:shd w:val="clear" w:color="auto" w:fill="FFFFFF"/>
          <w:lang w:val="nl-NL"/>
        </w:rPr>
        <w:t>â</w:t>
      </w:r>
      <w:r w:rsidR="00340E3A">
        <w:rPr>
          <w:color w:val="000000"/>
          <w:shd w:val="clear" w:color="auto" w:fill="FFFFFF"/>
          <w:lang w:val="nl-NL"/>
        </w:rPr>
        <w:t>n</w:t>
      </w:r>
      <w:r w:rsidR="00A01BCB">
        <w:rPr>
          <w:color w:val="000000"/>
          <w:shd w:val="clear" w:color="auto" w:fill="FFFFFF"/>
          <w:lang w:val="nl-NL"/>
        </w:rPr>
        <w:t xml:space="preserve"> đầy đủ</w:t>
      </w:r>
      <w:r w:rsidR="00340E3A">
        <w:rPr>
          <w:color w:val="000000"/>
          <w:shd w:val="clear" w:color="auto" w:fill="FFFFFF"/>
          <w:lang w:val="nl-NL"/>
        </w:rPr>
        <w:t xml:space="preserve"> theo Quy ch</w:t>
      </w:r>
      <w:r w:rsidR="00340E3A" w:rsidRPr="00CA5715">
        <w:rPr>
          <w:color w:val="000000"/>
          <w:shd w:val="clear" w:color="auto" w:fill="FFFFFF"/>
          <w:lang w:val="nl-NL"/>
        </w:rPr>
        <w:t>ế</w:t>
      </w:r>
      <w:r w:rsidR="00340E3A">
        <w:rPr>
          <w:color w:val="000000"/>
          <w:shd w:val="clear" w:color="auto" w:fill="FFFFFF"/>
          <w:lang w:val="nl-NL"/>
        </w:rPr>
        <w:t xml:space="preserve"> ti</w:t>
      </w:r>
      <w:r w:rsidR="00340E3A" w:rsidRPr="00CA5715">
        <w:rPr>
          <w:color w:val="000000"/>
          <w:shd w:val="clear" w:color="auto" w:fill="FFFFFF"/>
          <w:lang w:val="nl-NL"/>
        </w:rPr>
        <w:t>ếp</w:t>
      </w:r>
      <w:r w:rsidR="00340E3A">
        <w:rPr>
          <w:color w:val="000000"/>
          <w:shd w:val="clear" w:color="auto" w:fill="FFFFFF"/>
          <w:lang w:val="nl-NL"/>
        </w:rPr>
        <w:t xml:space="preserve"> c</w:t>
      </w:r>
      <w:r w:rsidR="00340E3A" w:rsidRPr="00CA5715">
        <w:rPr>
          <w:color w:val="000000"/>
          <w:shd w:val="clear" w:color="auto" w:fill="FFFFFF"/>
          <w:lang w:val="nl-NL"/>
        </w:rPr>
        <w:t>ô</w:t>
      </w:r>
      <w:r w:rsidR="00340E3A">
        <w:rPr>
          <w:color w:val="000000"/>
          <w:shd w:val="clear" w:color="auto" w:fill="FFFFFF"/>
          <w:lang w:val="nl-NL"/>
        </w:rPr>
        <w:t>ng d</w:t>
      </w:r>
      <w:r w:rsidR="00340E3A" w:rsidRPr="00CA5715">
        <w:rPr>
          <w:color w:val="000000"/>
          <w:shd w:val="clear" w:color="auto" w:fill="FFFFFF"/>
          <w:lang w:val="nl-NL"/>
        </w:rPr>
        <w:t>â</w:t>
      </w:r>
      <w:r w:rsidR="00340E3A">
        <w:rPr>
          <w:color w:val="000000"/>
          <w:shd w:val="clear" w:color="auto" w:fill="FFFFFF"/>
          <w:lang w:val="nl-NL"/>
        </w:rPr>
        <w:t>n</w:t>
      </w:r>
      <w:r w:rsidR="00A01BCB">
        <w:rPr>
          <w:color w:val="000000"/>
          <w:shd w:val="clear" w:color="auto" w:fill="FFFFFF"/>
          <w:lang w:val="nl-NL"/>
        </w:rPr>
        <w:t xml:space="preserve"> của cơ quan</w:t>
      </w:r>
      <w:r w:rsidR="00340E3A">
        <w:rPr>
          <w:color w:val="000000"/>
          <w:shd w:val="clear" w:color="auto" w:fill="FFFFFF"/>
          <w:lang w:val="nl-NL"/>
        </w:rPr>
        <w:t xml:space="preserve"> và tham gia ti</w:t>
      </w:r>
      <w:r w:rsidR="00340E3A" w:rsidRPr="00CA5715">
        <w:rPr>
          <w:color w:val="000000"/>
          <w:shd w:val="clear" w:color="auto" w:fill="FFFFFF"/>
          <w:lang w:val="nl-NL"/>
        </w:rPr>
        <w:t>ếp</w:t>
      </w:r>
      <w:r w:rsidR="00340E3A">
        <w:rPr>
          <w:color w:val="000000"/>
          <w:shd w:val="clear" w:color="auto" w:fill="FFFFFF"/>
          <w:lang w:val="nl-NL"/>
        </w:rPr>
        <w:t xml:space="preserve"> d</w:t>
      </w:r>
      <w:r w:rsidR="00340E3A" w:rsidRPr="00CA5715">
        <w:rPr>
          <w:color w:val="000000"/>
          <w:shd w:val="clear" w:color="auto" w:fill="FFFFFF"/>
          <w:lang w:val="nl-NL"/>
        </w:rPr>
        <w:t>â</w:t>
      </w:r>
      <w:r w:rsidR="00340E3A">
        <w:rPr>
          <w:color w:val="000000"/>
          <w:shd w:val="clear" w:color="auto" w:fill="FFFFFF"/>
          <w:lang w:val="nl-NL"/>
        </w:rPr>
        <w:t>n t</w:t>
      </w:r>
      <w:r w:rsidR="00340E3A" w:rsidRPr="00CA5715">
        <w:rPr>
          <w:color w:val="000000"/>
          <w:shd w:val="clear" w:color="auto" w:fill="FFFFFF"/>
          <w:lang w:val="nl-NL"/>
        </w:rPr>
        <w:t>ại</w:t>
      </w:r>
      <w:r w:rsidR="00340E3A">
        <w:rPr>
          <w:color w:val="000000"/>
          <w:shd w:val="clear" w:color="auto" w:fill="FFFFFF"/>
          <w:lang w:val="nl-NL"/>
        </w:rPr>
        <w:t xml:space="preserve"> tr</w:t>
      </w:r>
      <w:r w:rsidR="00340E3A" w:rsidRPr="00CA5715">
        <w:rPr>
          <w:color w:val="000000"/>
          <w:shd w:val="clear" w:color="auto" w:fill="FFFFFF"/>
          <w:lang w:val="nl-NL"/>
        </w:rPr>
        <w:t>ụ</w:t>
      </w:r>
      <w:r w:rsidR="00340E3A">
        <w:rPr>
          <w:color w:val="000000"/>
          <w:shd w:val="clear" w:color="auto" w:fill="FFFFFF"/>
          <w:lang w:val="nl-NL"/>
        </w:rPr>
        <w:t xml:space="preserve"> s</w:t>
      </w:r>
      <w:r w:rsidR="00340E3A" w:rsidRPr="00CA5715">
        <w:rPr>
          <w:color w:val="000000"/>
          <w:shd w:val="clear" w:color="auto" w:fill="FFFFFF"/>
          <w:lang w:val="nl-NL"/>
        </w:rPr>
        <w:t>ở</w:t>
      </w:r>
      <w:r w:rsidR="00340E3A">
        <w:rPr>
          <w:color w:val="000000"/>
          <w:shd w:val="clear" w:color="auto" w:fill="FFFFFF"/>
          <w:lang w:val="nl-NL"/>
        </w:rPr>
        <w:t xml:space="preserve"> Ban ti</w:t>
      </w:r>
      <w:r w:rsidR="00340E3A" w:rsidRPr="00CA5715">
        <w:rPr>
          <w:color w:val="000000"/>
          <w:shd w:val="clear" w:color="auto" w:fill="FFFFFF"/>
          <w:lang w:val="nl-NL"/>
        </w:rPr>
        <w:t>ếp</w:t>
      </w:r>
      <w:r w:rsidR="00340E3A">
        <w:rPr>
          <w:color w:val="000000"/>
          <w:shd w:val="clear" w:color="auto" w:fill="FFFFFF"/>
          <w:lang w:val="nl-NL"/>
        </w:rPr>
        <w:t xml:space="preserve"> d</w:t>
      </w:r>
      <w:r w:rsidR="00340E3A" w:rsidRPr="00CA5715">
        <w:rPr>
          <w:color w:val="000000"/>
          <w:shd w:val="clear" w:color="auto" w:fill="FFFFFF"/>
          <w:lang w:val="nl-NL"/>
        </w:rPr>
        <w:t>â</w:t>
      </w:r>
      <w:r w:rsidR="00340E3A">
        <w:rPr>
          <w:color w:val="000000"/>
          <w:shd w:val="clear" w:color="auto" w:fill="FFFFFF"/>
          <w:lang w:val="nl-NL"/>
        </w:rPr>
        <w:t xml:space="preserve">n - </w:t>
      </w:r>
      <w:r w:rsidR="00340E3A" w:rsidRPr="00CA5715">
        <w:rPr>
          <w:color w:val="000000"/>
          <w:shd w:val="clear" w:color="auto" w:fill="FFFFFF"/>
          <w:lang w:val="nl-NL"/>
        </w:rPr>
        <w:t>Ủ</w:t>
      </w:r>
      <w:r w:rsidR="00340E3A">
        <w:rPr>
          <w:color w:val="000000"/>
          <w:shd w:val="clear" w:color="auto" w:fill="FFFFFF"/>
          <w:lang w:val="nl-NL"/>
        </w:rPr>
        <w:t>y ban nh</w:t>
      </w:r>
      <w:r w:rsidR="00340E3A" w:rsidRPr="00CA5715">
        <w:rPr>
          <w:color w:val="000000"/>
          <w:shd w:val="clear" w:color="auto" w:fill="FFFFFF"/>
          <w:lang w:val="nl-NL"/>
        </w:rPr>
        <w:t>â</w:t>
      </w:r>
      <w:r w:rsidR="00340E3A">
        <w:rPr>
          <w:color w:val="000000"/>
          <w:shd w:val="clear" w:color="auto" w:fill="FFFFFF"/>
          <w:lang w:val="nl-NL"/>
        </w:rPr>
        <w:t>n d</w:t>
      </w:r>
      <w:r w:rsidR="00340E3A" w:rsidRPr="00CA5715">
        <w:rPr>
          <w:color w:val="000000"/>
          <w:shd w:val="clear" w:color="auto" w:fill="FFFFFF"/>
          <w:lang w:val="nl-NL"/>
        </w:rPr>
        <w:t>â</w:t>
      </w:r>
      <w:r w:rsidR="00340E3A">
        <w:rPr>
          <w:color w:val="000000"/>
          <w:shd w:val="clear" w:color="auto" w:fill="FFFFFF"/>
          <w:lang w:val="nl-NL"/>
        </w:rPr>
        <w:t>n t</w:t>
      </w:r>
      <w:r w:rsidR="00340E3A" w:rsidRPr="00CA5715">
        <w:rPr>
          <w:color w:val="000000"/>
          <w:shd w:val="clear" w:color="auto" w:fill="FFFFFF"/>
          <w:lang w:val="nl-NL"/>
        </w:rPr>
        <w:t>ỉnh</w:t>
      </w:r>
      <w:r w:rsidR="00340E3A">
        <w:rPr>
          <w:color w:val="000000"/>
          <w:shd w:val="clear" w:color="auto" w:fill="FFFFFF"/>
          <w:lang w:val="nl-NL"/>
        </w:rPr>
        <w:t>.</w:t>
      </w:r>
    </w:p>
    <w:p w14:paraId="126F252D" w14:textId="77777777" w:rsidR="004B1F06" w:rsidRPr="00606740" w:rsidRDefault="00A01BCB" w:rsidP="00BC4ADC">
      <w:pPr>
        <w:widowControl w:val="0"/>
        <w:spacing w:before="100" w:line="240" w:lineRule="auto"/>
        <w:ind w:firstLine="567"/>
        <w:rPr>
          <w:szCs w:val="28"/>
          <w:shd w:val="clear" w:color="auto" w:fill="FFFFFF"/>
          <w:lang w:val="nl-NL"/>
        </w:rPr>
      </w:pPr>
      <w:r>
        <w:rPr>
          <w:color w:val="000000"/>
          <w:shd w:val="clear" w:color="auto" w:fill="FFFFFF"/>
          <w:lang w:val="nl-NL"/>
        </w:rPr>
        <w:t xml:space="preserve"> </w:t>
      </w:r>
      <w:r w:rsidR="0089728D">
        <w:rPr>
          <w:color w:val="000000"/>
          <w:shd w:val="clear" w:color="auto" w:fill="FFFFFF"/>
          <w:lang w:val="nl-NL"/>
        </w:rPr>
        <w:t xml:space="preserve">- Công tác giải quyết đơn thư: </w:t>
      </w:r>
      <w:r w:rsidR="004B1F06" w:rsidRPr="00606740">
        <w:rPr>
          <w:color w:val="000000"/>
          <w:szCs w:val="28"/>
          <w:shd w:val="clear" w:color="auto" w:fill="FFFFFF"/>
          <w:lang w:val="nl-NL"/>
        </w:rPr>
        <w:t xml:space="preserve">Từ đầu năm đến nay </w:t>
      </w:r>
      <w:r w:rsidR="004B1F06" w:rsidRPr="00606740">
        <w:rPr>
          <w:szCs w:val="28"/>
        </w:rPr>
        <w:t xml:space="preserve">các cơ quan THADS Hà Tĩnh đã tiếp nhận </w:t>
      </w:r>
      <w:r w:rsidR="004B1F06" w:rsidRPr="00606740">
        <w:rPr>
          <w:bCs/>
          <w:szCs w:val="28"/>
          <w:lang w:val="de-AT"/>
        </w:rPr>
        <w:t>52 đơn</w:t>
      </w:r>
      <w:r w:rsidR="004B1F06" w:rsidRPr="00606740">
        <w:rPr>
          <w:szCs w:val="28"/>
        </w:rPr>
        <w:t xml:space="preserve"> thư các loại</w:t>
      </w:r>
      <w:r w:rsidR="0089728D">
        <w:rPr>
          <w:szCs w:val="28"/>
        </w:rPr>
        <w:t>, trong đó đ</w:t>
      </w:r>
      <w:r w:rsidR="004B1F06" w:rsidRPr="00606740">
        <w:rPr>
          <w:szCs w:val="28"/>
          <w:shd w:val="clear" w:color="auto" w:fill="FFFFFF"/>
          <w:lang w:val="nl-NL"/>
        </w:rPr>
        <w:t>ơn thuộc thẩm quyền giải quyết của cơ quan THADS là 29 đơn</w:t>
      </w:r>
      <w:r w:rsidR="0089728D">
        <w:rPr>
          <w:szCs w:val="28"/>
          <w:shd w:val="clear" w:color="auto" w:fill="FFFFFF"/>
          <w:lang w:val="nl-NL"/>
        </w:rPr>
        <w:t>: Ở</w:t>
      </w:r>
      <w:r w:rsidR="004B1F06" w:rsidRPr="00606740">
        <w:rPr>
          <w:szCs w:val="28"/>
          <w:shd w:val="clear" w:color="auto" w:fill="FFFFFF"/>
          <w:lang w:val="nl-NL"/>
        </w:rPr>
        <w:t xml:space="preserve"> Cục 09 đơn (01 đơn </w:t>
      </w:r>
      <w:r w:rsidR="004B1F06" w:rsidRPr="00606740">
        <w:rPr>
          <w:szCs w:val="28"/>
          <w:shd w:val="clear" w:color="auto" w:fill="FFFFFF"/>
        </w:rPr>
        <w:t>khiếu nại</w:t>
      </w:r>
      <w:r w:rsidR="004B1F06" w:rsidRPr="00606740">
        <w:rPr>
          <w:szCs w:val="28"/>
          <w:shd w:val="clear" w:color="auto" w:fill="FFFFFF"/>
          <w:lang w:val="nl-NL"/>
        </w:rPr>
        <w:t xml:space="preserve">, 08 đơn </w:t>
      </w:r>
      <w:r w:rsidR="004B1F06" w:rsidRPr="00606740">
        <w:rPr>
          <w:szCs w:val="28"/>
          <w:shd w:val="clear" w:color="auto" w:fill="FFFFFF"/>
        </w:rPr>
        <w:t>tố cáo</w:t>
      </w:r>
      <w:r w:rsidR="004B1F06" w:rsidRPr="00606740">
        <w:rPr>
          <w:szCs w:val="28"/>
          <w:shd w:val="clear" w:color="auto" w:fill="FFFFFF"/>
          <w:lang w:val="nl-NL"/>
        </w:rPr>
        <w:t xml:space="preserve">); </w:t>
      </w:r>
      <w:r w:rsidR="0089728D">
        <w:rPr>
          <w:szCs w:val="28"/>
          <w:shd w:val="clear" w:color="auto" w:fill="FFFFFF"/>
          <w:lang w:val="nl-NL"/>
        </w:rPr>
        <w:t>Ở các</w:t>
      </w:r>
      <w:r w:rsidR="004B1F06" w:rsidRPr="00606740">
        <w:rPr>
          <w:szCs w:val="28"/>
          <w:shd w:val="clear" w:color="auto" w:fill="FFFFFF"/>
          <w:lang w:val="nl-NL"/>
        </w:rPr>
        <w:t xml:space="preserve"> Chi cục </w:t>
      </w:r>
      <w:r w:rsidR="004B1F06" w:rsidRPr="00606740">
        <w:rPr>
          <w:szCs w:val="28"/>
          <w:shd w:val="clear" w:color="auto" w:fill="FFFFFF"/>
        </w:rPr>
        <w:t>20</w:t>
      </w:r>
      <w:r w:rsidR="004B1F06" w:rsidRPr="00606740">
        <w:rPr>
          <w:szCs w:val="28"/>
          <w:shd w:val="clear" w:color="auto" w:fill="FFFFFF"/>
          <w:lang w:val="nl-NL"/>
        </w:rPr>
        <w:t xml:space="preserve"> đơn (10 đơn khiếu nại</w:t>
      </w:r>
      <w:r w:rsidR="004B1F06" w:rsidRPr="00606740">
        <w:rPr>
          <w:szCs w:val="28"/>
          <w:shd w:val="clear" w:color="auto" w:fill="FFFFFF"/>
        </w:rPr>
        <w:t>, 10 đơn tố cáo</w:t>
      </w:r>
      <w:r w:rsidR="004B1F06" w:rsidRPr="00606740">
        <w:rPr>
          <w:szCs w:val="28"/>
          <w:shd w:val="clear" w:color="auto" w:fill="FFFFFF"/>
          <w:lang w:val="nl-NL"/>
        </w:rPr>
        <w:t>).</w:t>
      </w:r>
    </w:p>
    <w:p w14:paraId="4CF1DF87" w14:textId="77777777" w:rsidR="0089728D" w:rsidRDefault="004B1F06" w:rsidP="00BC4ADC">
      <w:pPr>
        <w:widowControl w:val="0"/>
        <w:spacing w:before="100" w:line="240" w:lineRule="auto"/>
        <w:ind w:firstLine="567"/>
        <w:rPr>
          <w:bCs/>
          <w:szCs w:val="28"/>
          <w:lang w:val="de-AT"/>
        </w:rPr>
      </w:pPr>
      <w:r w:rsidRPr="00606740">
        <w:rPr>
          <w:bCs/>
          <w:szCs w:val="28"/>
          <w:lang w:val="de-AT"/>
        </w:rPr>
        <w:t>Kết quả giải quyết: Các cơ quan THADS Hà Tĩnh đã giải quyết xong 29/29 đơn thuộc thẩm quyền</w:t>
      </w:r>
      <w:r w:rsidR="006A20D5">
        <w:rPr>
          <w:rStyle w:val="FootnoteReference"/>
          <w:bCs/>
          <w:szCs w:val="28"/>
          <w:lang w:val="de-AT"/>
        </w:rPr>
        <w:footnoteReference w:id="4"/>
      </w:r>
      <w:r w:rsidRPr="00606740">
        <w:rPr>
          <w:bCs/>
          <w:szCs w:val="28"/>
          <w:lang w:val="de-AT"/>
        </w:rPr>
        <w:t>, đạt tỷ lệ 100%.</w:t>
      </w:r>
      <w:r>
        <w:rPr>
          <w:bCs/>
          <w:szCs w:val="28"/>
          <w:lang w:val="de-AT"/>
        </w:rPr>
        <w:t xml:space="preserve"> </w:t>
      </w:r>
    </w:p>
    <w:p w14:paraId="76191003" w14:textId="77777777" w:rsidR="00761945" w:rsidRPr="00606740" w:rsidRDefault="006A20D5" w:rsidP="00BC4ADC">
      <w:pPr>
        <w:widowControl w:val="0"/>
        <w:spacing w:before="100" w:line="240" w:lineRule="auto"/>
        <w:ind w:firstLine="709"/>
        <w:rPr>
          <w:szCs w:val="28"/>
        </w:rPr>
      </w:pPr>
      <w:r>
        <w:rPr>
          <w:szCs w:val="28"/>
        </w:rPr>
        <w:t>Q</w:t>
      </w:r>
      <w:r w:rsidRPr="00606740">
        <w:rPr>
          <w:szCs w:val="28"/>
        </w:rPr>
        <w:t>ua công tác giải quyế</w:t>
      </w:r>
      <w:r w:rsidR="00600007">
        <w:rPr>
          <w:szCs w:val="28"/>
        </w:rPr>
        <w:t>t đơn thư</w:t>
      </w:r>
      <w:r w:rsidRPr="00606740">
        <w:rPr>
          <w:szCs w:val="28"/>
        </w:rPr>
        <w:t xml:space="preserve"> cho thấy: </w:t>
      </w:r>
      <w:r w:rsidR="00761945" w:rsidRPr="00606740">
        <w:rPr>
          <w:szCs w:val="28"/>
        </w:rPr>
        <w:t xml:space="preserve">đã phát sinh nhiều </w:t>
      </w:r>
      <w:r w:rsidR="00761945" w:rsidRPr="00606740">
        <w:rPr>
          <w:szCs w:val="28"/>
          <w:shd w:val="clear" w:color="auto" w:fill="FFFFFF"/>
          <w:lang w:val="nl-NL"/>
        </w:rPr>
        <w:t xml:space="preserve">đơn thư khiếu nại, tố cáo gay gắt, gửi nhiều nơi và dư luận quan tâm như: </w:t>
      </w:r>
      <w:r w:rsidR="00761945" w:rsidRPr="00606740">
        <w:rPr>
          <w:szCs w:val="28"/>
        </w:rPr>
        <w:t xml:space="preserve">vụ Trâm - Hùng, vụ Hoan - Đại, vụ Khuyên - Phương ở huyện Hương Khê và mới đây là vụ Nguyễn Đình Công ở huyện Cẩm Xuyên. Đối với các đơn thư này, Cục THADS tỉnh đã tập trung thực hiện các giải pháp trong giải quyết đơn thư kịp </w:t>
      </w:r>
      <w:r w:rsidR="00761945" w:rsidRPr="00606740">
        <w:rPr>
          <w:szCs w:val="28"/>
        </w:rPr>
        <w:lastRenderedPageBreak/>
        <w:t>thời thông tin báo chí và thường xuyên báo cáo kết quả giải quyết đến Tổng cục THADS, báo cáo Tỉnh ủy, HĐND, UBND tỉnh</w:t>
      </w:r>
      <w:r w:rsidR="00761945" w:rsidRPr="003C1609">
        <w:rPr>
          <w:szCs w:val="28"/>
        </w:rPr>
        <w:t>.</w:t>
      </w:r>
      <w:r w:rsidR="00761945" w:rsidRPr="00606740">
        <w:rPr>
          <w:color w:val="FF0000"/>
          <w:szCs w:val="28"/>
        </w:rPr>
        <w:t xml:space="preserve"> </w:t>
      </w:r>
      <w:r w:rsidR="00761945" w:rsidRPr="00606740">
        <w:rPr>
          <w:szCs w:val="28"/>
        </w:rPr>
        <w:t>Hiện nay, các đơn thư đã được giải quyết xong, tạm thời công dân chưa tiếp tục có đơn khiếu nại, tố cáo; Cục THADS tỉnh đang chỉ đạo các Chi cục thực hiện nghiêm các kết luận tố cáo và Quyết định giải quyết khiếu nại.</w:t>
      </w:r>
    </w:p>
    <w:p w14:paraId="3A88385A" w14:textId="77777777" w:rsidR="000B1A4A" w:rsidRPr="002F4402" w:rsidRDefault="0089728D" w:rsidP="00BC4ADC">
      <w:pPr>
        <w:widowControl w:val="0"/>
        <w:spacing w:before="100" w:line="240" w:lineRule="auto"/>
        <w:ind w:firstLine="567"/>
        <w:rPr>
          <w:b/>
          <w:color w:val="000000"/>
          <w:spacing w:val="-2"/>
          <w:lang w:val="pt-BR"/>
        </w:rPr>
      </w:pPr>
      <w:r>
        <w:rPr>
          <w:b/>
        </w:rPr>
        <w:t>6</w:t>
      </w:r>
      <w:r w:rsidR="000B1A4A" w:rsidRPr="002F4402">
        <w:rPr>
          <w:b/>
        </w:rPr>
        <w:t>. Công tác l</w:t>
      </w:r>
      <w:r w:rsidR="000B1A4A" w:rsidRPr="002F4402">
        <w:rPr>
          <w:b/>
          <w:color w:val="000000"/>
          <w:spacing w:val="-2"/>
          <w:lang w:val="pt-BR"/>
        </w:rPr>
        <w:t>ãnh đạo, chỉ đạo của cấp ủy, chính quyền và công tác phối hợp trong thi hành án dân sự</w:t>
      </w:r>
    </w:p>
    <w:p w14:paraId="16E6B8E1" w14:textId="77777777" w:rsidR="000B1A4A" w:rsidRPr="00C94E96" w:rsidRDefault="00761945" w:rsidP="00BC4ADC">
      <w:pPr>
        <w:widowControl w:val="0"/>
        <w:tabs>
          <w:tab w:val="left" w:pos="709"/>
          <w:tab w:val="left" w:pos="993"/>
        </w:tabs>
        <w:spacing w:before="100" w:line="240" w:lineRule="auto"/>
        <w:rPr>
          <w:b/>
          <w:spacing w:val="-2"/>
          <w:lang w:val="pt-BR"/>
        </w:rPr>
      </w:pPr>
      <w:r>
        <w:rPr>
          <w:shd w:val="clear" w:color="auto" w:fill="FFFFFF"/>
        </w:rPr>
        <w:t xml:space="preserve">- </w:t>
      </w:r>
      <w:r w:rsidR="000B1A4A" w:rsidRPr="002721AF">
        <w:rPr>
          <w:shd w:val="clear" w:color="auto" w:fill="FFFFFF"/>
        </w:rPr>
        <w:t xml:space="preserve">Cấp ủy Đảng, lãnh đạo chính quyền địa phương </w:t>
      </w:r>
      <w:r w:rsidR="000B1A4A">
        <w:rPr>
          <w:shd w:val="clear" w:color="auto" w:fill="FFFFFF"/>
        </w:rPr>
        <w:t>tiếp tục</w:t>
      </w:r>
      <w:r w:rsidR="000B1A4A" w:rsidRPr="002721AF">
        <w:rPr>
          <w:shd w:val="clear" w:color="auto" w:fill="FFFFFF"/>
        </w:rPr>
        <w:t xml:space="preserve"> quan tâm, chỉ đạo sát sao đối với công tác THADS tr</w:t>
      </w:r>
      <w:r w:rsidR="000B1A4A">
        <w:rPr>
          <w:shd w:val="clear" w:color="auto" w:fill="FFFFFF"/>
        </w:rPr>
        <w:t>ên địa bàn. Thường trực Tỉnh ủy, Ban Pháp chế HĐND tỉnh</w:t>
      </w:r>
      <w:r w:rsidR="000B1A4A" w:rsidRPr="002721AF">
        <w:rPr>
          <w:shd w:val="clear" w:color="auto" w:fill="FFFFFF"/>
        </w:rPr>
        <w:t>, Ban Nội chính Tỉnh ủy quan tâm lãnh đạo, giám sát các vụ việc trọng điểm, phức tạp và án kinh tế</w:t>
      </w:r>
      <w:r w:rsidR="003B2F5A">
        <w:rPr>
          <w:shd w:val="clear" w:color="auto" w:fill="FFFFFF"/>
        </w:rPr>
        <w:t>, tham nhũng</w:t>
      </w:r>
      <w:r w:rsidR="000B1A4A" w:rsidRPr="00C94E96">
        <w:rPr>
          <w:shd w:val="clear" w:color="auto" w:fill="FFFFFF"/>
        </w:rPr>
        <w:t>.</w:t>
      </w:r>
    </w:p>
    <w:p w14:paraId="2C4F3D99" w14:textId="77777777" w:rsidR="000B1A4A" w:rsidRDefault="000B1A4A" w:rsidP="00BC4ADC">
      <w:pPr>
        <w:widowControl w:val="0"/>
        <w:tabs>
          <w:tab w:val="left" w:pos="709"/>
        </w:tabs>
        <w:spacing w:before="100" w:line="240" w:lineRule="auto"/>
        <w:rPr>
          <w:shd w:val="clear" w:color="auto" w:fill="FFFFFF"/>
          <w:lang w:val="nl-NL"/>
        </w:rPr>
      </w:pPr>
      <w:r w:rsidRPr="00C94E96">
        <w:rPr>
          <w:shd w:val="clear" w:color="auto" w:fill="FFFFFF"/>
          <w:lang w:val="nl-NL"/>
        </w:rPr>
        <w:t>Ban chỉ đạo THADS tỉnh và Ban chỉ đạo THADS cấp huyện đã được kiện toàn theo quy định, chất lượng, hiệu quả hoạt động của các Ban chỉ đạo ngày càng được nâng lên. Trong  năm 2</w:t>
      </w:r>
      <w:r>
        <w:rPr>
          <w:shd w:val="clear" w:color="auto" w:fill="FFFFFF"/>
          <w:lang w:val="nl-NL"/>
        </w:rPr>
        <w:t>020</w:t>
      </w:r>
      <w:r w:rsidRPr="00C94E96">
        <w:rPr>
          <w:shd w:val="clear" w:color="auto" w:fill="FFFFFF"/>
          <w:lang w:val="nl-NL"/>
        </w:rPr>
        <w:t>, các Ban chỉ đạo ở cấp huyện đã tổ chức nhiều cuộc họp</w:t>
      </w:r>
      <w:r w:rsidR="0089728D">
        <w:rPr>
          <w:shd w:val="clear" w:color="auto" w:fill="FFFFFF"/>
          <w:lang w:val="nl-NL"/>
        </w:rPr>
        <w:t xml:space="preserve"> và cho ý kiến </w:t>
      </w:r>
      <w:r w:rsidRPr="00C94E96">
        <w:rPr>
          <w:shd w:val="clear" w:color="auto" w:fill="FFFFFF"/>
          <w:lang w:val="nl-NL"/>
        </w:rPr>
        <w:t>chỉ đạo, xử lý các vụ việc phức tạp</w:t>
      </w:r>
      <w:r w:rsidR="00D168AD">
        <w:rPr>
          <w:shd w:val="clear" w:color="auto" w:fill="FFFFFF"/>
          <w:lang w:val="nl-NL"/>
        </w:rPr>
        <w:t>; nhất là đối với</w:t>
      </w:r>
      <w:r w:rsidR="003B2F5A">
        <w:rPr>
          <w:shd w:val="clear" w:color="auto" w:fill="FFFFFF"/>
          <w:lang w:val="nl-NL"/>
        </w:rPr>
        <w:t xml:space="preserve"> </w:t>
      </w:r>
      <w:r w:rsidR="00A145C1">
        <w:rPr>
          <w:shd w:val="clear" w:color="auto" w:fill="FFFFFF"/>
          <w:lang w:val="nl-NL"/>
        </w:rPr>
        <w:t xml:space="preserve">23 </w:t>
      </w:r>
      <w:r w:rsidR="003B2F5A">
        <w:rPr>
          <w:shd w:val="clear" w:color="auto" w:fill="FFFFFF"/>
          <w:lang w:val="nl-NL"/>
        </w:rPr>
        <w:t>vụ việc</w:t>
      </w:r>
      <w:r w:rsidR="00C82ECF">
        <w:rPr>
          <w:shd w:val="clear" w:color="auto" w:fill="FFFFFF"/>
          <w:lang w:val="nl-NL"/>
        </w:rPr>
        <w:t xml:space="preserve"> cưỡng chế phải</w:t>
      </w:r>
      <w:r w:rsidR="003B2F5A">
        <w:rPr>
          <w:shd w:val="clear" w:color="auto" w:fill="FFFFFF"/>
          <w:lang w:val="nl-NL"/>
        </w:rPr>
        <w:t xml:space="preserve"> huy động lực lượng</w:t>
      </w:r>
      <w:r>
        <w:rPr>
          <w:shd w:val="clear" w:color="auto" w:fill="FFFFFF"/>
          <w:lang w:val="nl-NL"/>
        </w:rPr>
        <w:t>.</w:t>
      </w:r>
    </w:p>
    <w:p w14:paraId="76FAD059" w14:textId="77777777" w:rsidR="0072052C" w:rsidRDefault="00761945" w:rsidP="00BC4ADC">
      <w:pPr>
        <w:widowControl w:val="0"/>
        <w:tabs>
          <w:tab w:val="left" w:pos="709"/>
          <w:tab w:val="left" w:pos="993"/>
        </w:tabs>
        <w:spacing w:before="100" w:line="240" w:lineRule="auto"/>
        <w:rPr>
          <w:shd w:val="clear" w:color="auto" w:fill="FFFFFF"/>
          <w:lang w:val="nl-NL"/>
        </w:rPr>
      </w:pPr>
      <w:r>
        <w:rPr>
          <w:shd w:val="clear" w:color="auto" w:fill="FFFFFF"/>
        </w:rPr>
        <w:t xml:space="preserve">- </w:t>
      </w:r>
      <w:r w:rsidR="0072052C" w:rsidRPr="00C94E96">
        <w:rPr>
          <w:shd w:val="clear" w:color="auto" w:fill="FFFFFF"/>
        </w:rPr>
        <w:t xml:space="preserve">Cục THADS Hà Tĩnh đã ký kết và thực hiện có hiệu quả </w:t>
      </w:r>
      <w:r w:rsidR="0072052C">
        <w:rPr>
          <w:shd w:val="clear" w:color="auto" w:fill="FFFFFF"/>
        </w:rPr>
        <w:t>các</w:t>
      </w:r>
      <w:r w:rsidR="0072052C" w:rsidRPr="00C94E96">
        <w:rPr>
          <w:shd w:val="clear" w:color="auto" w:fill="FFFFFF"/>
        </w:rPr>
        <w:t xml:space="preserve"> quy chế phối hợp liên ngành với các cơ quan, đơn vị như: Sở Tư pháp, TAND, VKSND, Ngân hàng Nhà nước, Phòng Cảnh sát </w:t>
      </w:r>
      <w:r w:rsidR="0072052C">
        <w:rPr>
          <w:shd w:val="clear" w:color="auto" w:fill="FFFFFF"/>
        </w:rPr>
        <w:t xml:space="preserve">THAHS </w:t>
      </w:r>
      <w:r w:rsidR="0072052C" w:rsidRPr="00C94E96">
        <w:rPr>
          <w:shd w:val="clear" w:color="auto" w:fill="FFFFFF"/>
        </w:rPr>
        <w:t xml:space="preserve">và Hỗ trợ tư pháp - Công </w:t>
      </w:r>
      <w:r w:rsidR="0072052C">
        <w:rPr>
          <w:shd w:val="clear" w:color="auto" w:fill="FFFFFF"/>
        </w:rPr>
        <w:t>an tỉnh, sở TN&amp;MT,</w:t>
      </w:r>
      <w:r w:rsidR="007E0692">
        <w:rPr>
          <w:shd w:val="clear" w:color="auto" w:fill="FFFFFF"/>
        </w:rPr>
        <w:t xml:space="preserve"> </w:t>
      </w:r>
      <w:r w:rsidR="0072052C">
        <w:rPr>
          <w:shd w:val="clear" w:color="auto" w:fill="FFFFFF"/>
        </w:rPr>
        <w:t>Bảo hiểm xã hội và</w:t>
      </w:r>
      <w:r w:rsidR="0072052C" w:rsidRPr="00C94E96">
        <w:rPr>
          <w:shd w:val="clear" w:color="auto" w:fill="FFFFFF"/>
        </w:rPr>
        <w:t xml:space="preserve"> Thỏa thuận hợp tác với Bưu điện trong việc </w:t>
      </w:r>
      <w:r w:rsidR="0072052C" w:rsidRPr="00C94E96">
        <w:rPr>
          <w:shd w:val="clear" w:color="auto" w:fill="FFFFFF"/>
          <w:lang w:val="nl-NL"/>
        </w:rPr>
        <w:t xml:space="preserve">cung cấp dịch vụ tiếp nhận hồ sơ, trả kết quả giải quyết thủ tục hành chính trong lĩnh vực thi hành án dân sự. </w:t>
      </w:r>
    </w:p>
    <w:p w14:paraId="0F17E843" w14:textId="77777777" w:rsidR="00C82ECF" w:rsidRDefault="007E53B6" w:rsidP="00BC4ADC">
      <w:pPr>
        <w:widowControl w:val="0"/>
        <w:tabs>
          <w:tab w:val="left" w:pos="709"/>
          <w:tab w:val="left" w:pos="993"/>
        </w:tabs>
        <w:spacing w:before="100" w:line="240" w:lineRule="auto"/>
      </w:pPr>
      <w:r>
        <w:rPr>
          <w:shd w:val="clear" w:color="auto" w:fill="FFFFFF"/>
        </w:rPr>
        <w:t xml:space="preserve">Phối hợp với VKSND tỉnh và TAND tỉnh kiểm tra, giám sát hoạt động thi hành án; số liệu thống kê liên ngành về kết quả thi hành án dân sự và đã xét miễn, giảm thi hành án đối với 24 trường hợp, với số tiền 135 triệu đồng. </w:t>
      </w:r>
      <w:r w:rsidR="00C82ECF" w:rsidRPr="00C94E96">
        <w:rPr>
          <w:shd w:val="clear" w:color="auto" w:fill="FFFFFF"/>
        </w:rPr>
        <w:t xml:space="preserve">Công tác phối hợp với các Trại Tạm giam, Trại giam </w:t>
      </w:r>
      <w:r w:rsidR="00C500CA">
        <w:rPr>
          <w:shd w:val="clear" w:color="auto" w:fill="FFFFFF"/>
        </w:rPr>
        <w:t>trong thi hành án tiếp tục đạt hiệu quả, trong năm 2020 đã phối hợp thi hành</w:t>
      </w:r>
      <w:r w:rsidR="00C82ECF" w:rsidRPr="006E3899">
        <w:rPr>
          <w:spacing w:val="-6"/>
          <w:szCs w:val="28"/>
          <w:lang w:val="pt-BR"/>
        </w:rPr>
        <w:t xml:space="preserve"> </w:t>
      </w:r>
      <w:r w:rsidR="007E0692">
        <w:rPr>
          <w:spacing w:val="-6"/>
          <w:szCs w:val="28"/>
          <w:lang w:val="pt-BR"/>
        </w:rPr>
        <w:t>xong đối với 378</w:t>
      </w:r>
      <w:r w:rsidR="00C82ECF" w:rsidRPr="00B84DA2">
        <w:rPr>
          <w:spacing w:val="-6"/>
          <w:szCs w:val="28"/>
          <w:lang w:val="pt-BR"/>
        </w:rPr>
        <w:t xml:space="preserve"> việc</w:t>
      </w:r>
      <w:r w:rsidR="00C82ECF">
        <w:t xml:space="preserve">, </w:t>
      </w:r>
      <w:r w:rsidR="00C500CA">
        <w:t>thu trên</w:t>
      </w:r>
      <w:r w:rsidR="00C82ECF">
        <w:t xml:space="preserve"> </w:t>
      </w:r>
      <w:r w:rsidR="007E0692">
        <w:t>6,9</w:t>
      </w:r>
      <w:r w:rsidR="00C82ECF">
        <w:t xml:space="preserve"> tỷ đ</w:t>
      </w:r>
      <w:r w:rsidR="00C82ECF" w:rsidRPr="003B2471">
        <w:t>ồng</w:t>
      </w:r>
      <w:r w:rsidR="00C82ECF">
        <w:t>.</w:t>
      </w:r>
    </w:p>
    <w:p w14:paraId="2336049E" w14:textId="77777777" w:rsidR="00D86A08" w:rsidRPr="000C2A09" w:rsidRDefault="0085396B" w:rsidP="00BC4ADC">
      <w:pPr>
        <w:widowControl w:val="0"/>
        <w:tabs>
          <w:tab w:val="left" w:pos="709"/>
          <w:tab w:val="left" w:pos="993"/>
        </w:tabs>
        <w:spacing w:before="100" w:line="240" w:lineRule="auto"/>
        <w:ind w:firstLine="0"/>
        <w:rPr>
          <w:b/>
          <w:shd w:val="clear" w:color="auto" w:fill="FFFFFF"/>
        </w:rPr>
      </w:pPr>
      <w:r>
        <w:rPr>
          <w:b/>
          <w:shd w:val="clear" w:color="auto" w:fill="FFFFFF"/>
        </w:rPr>
        <w:tab/>
      </w:r>
      <w:r w:rsidR="00D86A08" w:rsidRPr="000C2A09">
        <w:rPr>
          <w:b/>
          <w:shd w:val="clear" w:color="auto" w:fill="FFFFFF"/>
        </w:rPr>
        <w:t>II. NHỮNG TỒN TẠI, HẠN CHẾ VÀ NGUYÊN NHÂN</w:t>
      </w:r>
    </w:p>
    <w:p w14:paraId="6A5BF6AA" w14:textId="77777777" w:rsidR="00D86A08" w:rsidRPr="000C2A09" w:rsidRDefault="0085396B" w:rsidP="00BC4ADC">
      <w:pPr>
        <w:widowControl w:val="0"/>
        <w:tabs>
          <w:tab w:val="left" w:pos="567"/>
          <w:tab w:val="left" w:pos="709"/>
          <w:tab w:val="left" w:pos="1134"/>
        </w:tabs>
        <w:spacing w:before="100" w:line="240" w:lineRule="auto"/>
        <w:ind w:firstLine="0"/>
        <w:rPr>
          <w:b/>
          <w:shd w:val="clear" w:color="auto" w:fill="FFFFFF"/>
        </w:rPr>
      </w:pPr>
      <w:r>
        <w:rPr>
          <w:b/>
          <w:shd w:val="clear" w:color="auto" w:fill="FFFFFF"/>
        </w:rPr>
        <w:tab/>
      </w:r>
      <w:r w:rsidR="00316B68">
        <w:rPr>
          <w:b/>
          <w:shd w:val="clear" w:color="auto" w:fill="FFFFFF"/>
        </w:rPr>
        <w:tab/>
      </w:r>
      <w:r w:rsidR="00D86A08" w:rsidRPr="000C2A09">
        <w:rPr>
          <w:b/>
          <w:shd w:val="clear" w:color="auto" w:fill="FFFFFF"/>
        </w:rPr>
        <w:t>1. Tồn tại, hạn chế</w:t>
      </w:r>
    </w:p>
    <w:p w14:paraId="6512CCB8" w14:textId="77777777" w:rsidR="003C17C8" w:rsidRDefault="000E527F" w:rsidP="00BC4ADC">
      <w:pPr>
        <w:widowControl w:val="0"/>
        <w:spacing w:before="100" w:line="240" w:lineRule="auto"/>
        <w:rPr>
          <w:szCs w:val="28"/>
        </w:rPr>
      </w:pPr>
      <w:r w:rsidRPr="00606740">
        <w:rPr>
          <w:color w:val="000000"/>
          <w:szCs w:val="28"/>
          <w:shd w:val="clear" w:color="auto" w:fill="FFFFFF"/>
          <w:lang w:val="nl-NL"/>
        </w:rPr>
        <w:t xml:space="preserve">- Mặc dù kết quả thi hành án năm 2020 đạt tỷ lệ khá cao, vượt  chỉ tiêu Tổng cục giao cả về việc và tiền. Tuy nhiên, </w:t>
      </w:r>
      <w:r w:rsidR="003C17C8" w:rsidRPr="00606740">
        <w:rPr>
          <w:szCs w:val="28"/>
        </w:rPr>
        <w:t xml:space="preserve">toàn ngành vẫn còn </w:t>
      </w:r>
      <w:r w:rsidR="003C17C8" w:rsidRPr="00606740">
        <w:rPr>
          <w:szCs w:val="28"/>
          <w:lang w:val="nl-NL"/>
        </w:rPr>
        <w:t>951</w:t>
      </w:r>
      <w:r w:rsidR="003C17C8" w:rsidRPr="00606740">
        <w:rPr>
          <w:color w:val="FF0000"/>
          <w:szCs w:val="28"/>
          <w:lang w:val="nl-NL"/>
        </w:rPr>
        <w:t xml:space="preserve"> </w:t>
      </w:r>
      <w:r w:rsidR="003C17C8" w:rsidRPr="00606740">
        <w:rPr>
          <w:szCs w:val="28"/>
          <w:lang w:val="nl-NL"/>
        </w:rPr>
        <w:t xml:space="preserve">việc </w:t>
      </w:r>
      <w:r w:rsidR="003C17C8" w:rsidRPr="00606740">
        <w:rPr>
          <w:bCs/>
          <w:szCs w:val="28"/>
          <w:lang w:val="pt-BR"/>
        </w:rPr>
        <w:t xml:space="preserve">tương ứng với số tiền </w:t>
      </w:r>
      <w:r w:rsidR="003C17C8" w:rsidRPr="00606740">
        <w:rPr>
          <w:szCs w:val="28"/>
          <w:lang w:val="nl-NL"/>
        </w:rPr>
        <w:fldChar w:fldCharType="begin"/>
      </w:r>
      <w:r w:rsidR="003C17C8" w:rsidRPr="00606740">
        <w:rPr>
          <w:szCs w:val="28"/>
          <w:lang w:val="nl-NL"/>
        </w:rPr>
        <w:instrText xml:space="preserve"> MERGEFIELD c144 </w:instrText>
      </w:r>
      <w:r w:rsidR="003C17C8" w:rsidRPr="00606740">
        <w:rPr>
          <w:szCs w:val="28"/>
          <w:lang w:val="nl-NL"/>
        </w:rPr>
        <w:fldChar w:fldCharType="separate"/>
      </w:r>
      <w:r w:rsidR="003C17C8">
        <w:rPr>
          <w:bCs/>
          <w:szCs w:val="28"/>
        </w:rPr>
        <w:t>1.673,6 tỷ đồng</w:t>
      </w:r>
      <w:r w:rsidR="003C17C8" w:rsidRPr="00606740">
        <w:rPr>
          <w:color w:val="FF0000"/>
          <w:szCs w:val="28"/>
          <w:lang w:val="nl-NL"/>
        </w:rPr>
        <w:t xml:space="preserve"> </w:t>
      </w:r>
      <w:r w:rsidR="003C17C8" w:rsidRPr="00606740">
        <w:rPr>
          <w:szCs w:val="28"/>
          <w:lang w:val="nl-NL"/>
        </w:rPr>
        <w:fldChar w:fldCharType="end"/>
      </w:r>
      <w:r w:rsidR="003C17C8" w:rsidRPr="00606740">
        <w:rPr>
          <w:szCs w:val="28"/>
        </w:rPr>
        <w:t>chuyển kỳ sau giải quyế</w:t>
      </w:r>
      <w:r w:rsidR="003C17C8">
        <w:rPr>
          <w:szCs w:val="28"/>
        </w:rPr>
        <w:t xml:space="preserve">t, </w:t>
      </w:r>
      <w:r w:rsidR="003C17C8" w:rsidRPr="00606740">
        <w:rPr>
          <w:szCs w:val="28"/>
        </w:rPr>
        <w:t>trong đó</w:t>
      </w:r>
      <w:r w:rsidR="003C17C8">
        <w:rPr>
          <w:szCs w:val="28"/>
        </w:rPr>
        <w:t>:</w:t>
      </w:r>
    </w:p>
    <w:p w14:paraId="1D449D71" w14:textId="77777777" w:rsidR="003C17C8" w:rsidRDefault="003C17C8" w:rsidP="00BC4ADC">
      <w:pPr>
        <w:widowControl w:val="0"/>
        <w:spacing w:before="100" w:line="240" w:lineRule="auto"/>
        <w:rPr>
          <w:szCs w:val="28"/>
        </w:rPr>
      </w:pPr>
      <w:r>
        <w:rPr>
          <w:szCs w:val="28"/>
        </w:rPr>
        <w:t>+ S</w:t>
      </w:r>
      <w:r w:rsidRPr="00606740">
        <w:rPr>
          <w:szCs w:val="28"/>
          <w:lang w:val="nb-NO"/>
        </w:rPr>
        <w:t xml:space="preserve">ố việc chưa có điều kiện </w:t>
      </w:r>
      <w:r>
        <w:rPr>
          <w:szCs w:val="28"/>
          <w:lang w:val="nb-NO"/>
        </w:rPr>
        <w:t xml:space="preserve">thi hành là </w:t>
      </w:r>
      <w:r w:rsidRPr="00606740">
        <w:rPr>
          <w:szCs w:val="28"/>
          <w:lang w:val="nb-NO"/>
        </w:rPr>
        <w:t>là</w:t>
      </w:r>
      <w:r w:rsidRPr="00606740">
        <w:rPr>
          <w:szCs w:val="28"/>
          <w:lang w:val="nl-NL"/>
        </w:rPr>
        <w:t xml:space="preserve"> </w:t>
      </w:r>
      <w:r w:rsidRPr="00606740">
        <w:rPr>
          <w:szCs w:val="28"/>
          <w:lang w:val="vi-VN"/>
        </w:rPr>
        <w:t>511</w:t>
      </w:r>
      <w:r w:rsidRPr="00606740">
        <w:rPr>
          <w:szCs w:val="28"/>
          <w:lang w:val="nl-NL"/>
        </w:rPr>
        <w:t xml:space="preserve"> việc (</w:t>
      </w:r>
      <w:r>
        <w:rPr>
          <w:szCs w:val="28"/>
          <w:lang w:val="nl-NL"/>
        </w:rPr>
        <w:t>10,5%</w:t>
      </w:r>
      <w:r w:rsidRPr="00606740">
        <w:rPr>
          <w:szCs w:val="28"/>
          <w:lang w:val="nl-NL"/>
        </w:rPr>
        <w:t>)</w:t>
      </w:r>
      <w:r w:rsidRPr="00606740">
        <w:rPr>
          <w:szCs w:val="28"/>
          <w:lang w:val="nb-NO"/>
        </w:rPr>
        <w:t xml:space="preserve">, tương đương số tiền </w:t>
      </w:r>
      <w:r w:rsidRPr="00606740">
        <w:rPr>
          <w:szCs w:val="28"/>
          <w:lang w:val="nl-NL"/>
        </w:rPr>
        <w:t xml:space="preserve">là </w:t>
      </w:r>
      <w:r w:rsidRPr="00606740">
        <w:rPr>
          <w:szCs w:val="28"/>
          <w:lang w:val="nl-NL"/>
        </w:rPr>
        <w:fldChar w:fldCharType="begin"/>
      </w:r>
      <w:r w:rsidRPr="00606740">
        <w:rPr>
          <w:szCs w:val="28"/>
          <w:lang w:val="nl-NL"/>
        </w:rPr>
        <w:instrText xml:space="preserve"> MERGEFIELD c141 </w:instrText>
      </w:r>
      <w:r w:rsidRPr="00606740">
        <w:rPr>
          <w:szCs w:val="28"/>
          <w:lang w:val="nl-NL"/>
        </w:rPr>
        <w:fldChar w:fldCharType="separate"/>
      </w:r>
      <w:r>
        <w:rPr>
          <w:noProof/>
          <w:szCs w:val="28"/>
          <w:lang w:val="vi-VN"/>
        </w:rPr>
        <w:t xml:space="preserve">145,6 tỷ </w:t>
      </w:r>
      <w:r w:rsidRPr="00606740">
        <w:rPr>
          <w:noProof/>
          <w:szCs w:val="28"/>
          <w:lang w:val="vi-VN"/>
        </w:rPr>
        <w:t>đồng</w:t>
      </w:r>
      <w:r w:rsidRPr="00606740">
        <w:rPr>
          <w:szCs w:val="28"/>
          <w:lang w:val="nl-NL"/>
        </w:rPr>
        <w:fldChar w:fldCharType="end"/>
      </w:r>
      <w:r>
        <w:rPr>
          <w:szCs w:val="28"/>
          <w:lang w:val="vi-VN"/>
        </w:rPr>
        <w:t xml:space="preserve"> </w:t>
      </w:r>
      <w:r>
        <w:rPr>
          <w:szCs w:val="28"/>
        </w:rPr>
        <w:t>(chiếm 45,9%).</w:t>
      </w:r>
    </w:p>
    <w:p w14:paraId="6C58AF6C" w14:textId="77777777" w:rsidR="000E527F" w:rsidRDefault="003C17C8" w:rsidP="00BC4ADC">
      <w:pPr>
        <w:widowControl w:val="0"/>
        <w:spacing w:before="100" w:line="240" w:lineRule="auto"/>
        <w:rPr>
          <w:szCs w:val="28"/>
          <w:shd w:val="clear" w:color="auto" w:fill="FFFFFF"/>
          <w:lang w:val="nl-NL"/>
        </w:rPr>
      </w:pPr>
      <w:r>
        <w:rPr>
          <w:color w:val="000000"/>
          <w:szCs w:val="28"/>
          <w:shd w:val="clear" w:color="auto" w:fill="FFFFFF"/>
          <w:lang w:val="nl-NL"/>
        </w:rPr>
        <w:t xml:space="preserve">+ Số việc </w:t>
      </w:r>
      <w:r w:rsidR="000E527F" w:rsidRPr="00606740">
        <w:rPr>
          <w:color w:val="000000"/>
          <w:szCs w:val="28"/>
          <w:shd w:val="clear" w:color="auto" w:fill="FFFFFF"/>
          <w:lang w:val="nl-NL"/>
        </w:rPr>
        <w:t>có điều kiện nhưng chưa thi hành xong</w:t>
      </w:r>
      <w:r>
        <w:rPr>
          <w:color w:val="000000"/>
          <w:szCs w:val="28"/>
          <w:shd w:val="clear" w:color="auto" w:fill="FFFFFF"/>
          <w:lang w:val="nl-NL"/>
        </w:rPr>
        <w:t xml:space="preserve"> là 440 việc,</w:t>
      </w:r>
      <w:r w:rsidR="000E527F" w:rsidRPr="00606740">
        <w:rPr>
          <w:color w:val="000000"/>
          <w:szCs w:val="28"/>
          <w:shd w:val="clear" w:color="auto" w:fill="FFFFFF"/>
          <w:lang w:val="nl-NL"/>
        </w:rPr>
        <w:t xml:space="preserve"> tương ứng với số tiền </w:t>
      </w:r>
      <w:r w:rsidR="000E527F">
        <w:rPr>
          <w:szCs w:val="28"/>
          <w:shd w:val="clear" w:color="auto" w:fill="FFFFFF"/>
          <w:lang w:val="nl-NL"/>
        </w:rPr>
        <w:t xml:space="preserve">trên 75 </w:t>
      </w:r>
      <w:r w:rsidR="000E527F" w:rsidRPr="00606740">
        <w:rPr>
          <w:szCs w:val="28"/>
          <w:shd w:val="clear" w:color="auto" w:fill="FFFFFF"/>
          <w:lang w:val="nl-NL"/>
        </w:rPr>
        <w:t>tỷ đồ</w:t>
      </w:r>
      <w:r w:rsidR="000E527F">
        <w:rPr>
          <w:szCs w:val="28"/>
          <w:shd w:val="clear" w:color="auto" w:fill="FFFFFF"/>
          <w:lang w:val="nl-NL"/>
        </w:rPr>
        <w:t>ng;</w:t>
      </w:r>
    </w:p>
    <w:p w14:paraId="214EA4FE" w14:textId="77777777" w:rsidR="000E527F" w:rsidRPr="00606740" w:rsidRDefault="000E527F" w:rsidP="00BC4ADC">
      <w:pPr>
        <w:widowControl w:val="0"/>
        <w:spacing w:before="100" w:line="240" w:lineRule="auto"/>
        <w:rPr>
          <w:color w:val="000000"/>
          <w:szCs w:val="28"/>
          <w:shd w:val="clear" w:color="auto" w:fill="FFFFFF"/>
          <w:lang w:val="nl-NL"/>
        </w:rPr>
      </w:pPr>
      <w:r w:rsidRPr="00606740">
        <w:rPr>
          <w:color w:val="000000"/>
          <w:szCs w:val="28"/>
          <w:shd w:val="clear" w:color="auto" w:fill="FFFFFF"/>
          <w:lang w:val="nl-NL"/>
        </w:rPr>
        <w:t>- Công tác chỉ đạo, điều hành của một số lãnh đạo đơn vị còn chậm được đổi mới; việc nắm bắt tình hình của một số Chấp hành viên ở Cục đối với đơn vị địa bàn còn thụ động nên chưa có sự chỉ đạo kịp thời mang lại hiệu quả</w:t>
      </w:r>
      <w:r w:rsidR="003C17C8">
        <w:rPr>
          <w:color w:val="000000"/>
          <w:szCs w:val="28"/>
          <w:shd w:val="clear" w:color="auto" w:fill="FFFFFF"/>
          <w:lang w:val="nl-NL"/>
        </w:rPr>
        <w:t xml:space="preserve"> cao.</w:t>
      </w:r>
    </w:p>
    <w:p w14:paraId="611C6755" w14:textId="77777777" w:rsidR="000E527F" w:rsidRPr="00606740" w:rsidRDefault="000E527F" w:rsidP="00BC4ADC">
      <w:pPr>
        <w:widowControl w:val="0"/>
        <w:spacing w:before="100" w:line="240" w:lineRule="auto"/>
        <w:rPr>
          <w:color w:val="000000"/>
          <w:szCs w:val="28"/>
          <w:shd w:val="clear" w:color="auto" w:fill="FFFFFF"/>
          <w:lang w:val="nl-NL"/>
        </w:rPr>
      </w:pPr>
      <w:r w:rsidRPr="00606740">
        <w:rPr>
          <w:color w:val="000000"/>
          <w:szCs w:val="28"/>
          <w:shd w:val="clear" w:color="auto" w:fill="FFFFFF"/>
          <w:lang w:val="nl-NL"/>
        </w:rPr>
        <w:t xml:space="preserve">- Vẫn còn tình trạng thiếu sót, vi phạm của Chấp hành viên, công chức trong thực hiện trình tự, thủ tục thi hành án, đặc biệt về trình tự thời gian, như: </w:t>
      </w:r>
      <w:r w:rsidRPr="00606740">
        <w:rPr>
          <w:color w:val="000000"/>
          <w:szCs w:val="28"/>
          <w:shd w:val="clear" w:color="auto" w:fill="FFFFFF"/>
          <w:lang w:val="nl-NL"/>
        </w:rPr>
        <w:lastRenderedPageBreak/>
        <w:t xml:space="preserve">xác minh, tống đạt ...và </w:t>
      </w:r>
      <w:r w:rsidRPr="00606740">
        <w:rPr>
          <w:color w:val="000000"/>
          <w:szCs w:val="28"/>
          <w:lang w:val="nb-NO"/>
        </w:rPr>
        <w:t>cá biệt có trường hợp phải xem xét kỷ luật.</w:t>
      </w:r>
    </w:p>
    <w:p w14:paraId="19B51786" w14:textId="77777777" w:rsidR="000E527F" w:rsidRPr="00606740" w:rsidRDefault="000E527F" w:rsidP="00BC4ADC">
      <w:pPr>
        <w:widowControl w:val="0"/>
        <w:spacing w:before="120" w:line="240" w:lineRule="auto"/>
        <w:rPr>
          <w:szCs w:val="28"/>
          <w:shd w:val="clear" w:color="auto" w:fill="FFFFFF"/>
          <w:lang w:val="nl-NL"/>
        </w:rPr>
      </w:pPr>
      <w:r w:rsidRPr="00606740">
        <w:rPr>
          <w:szCs w:val="28"/>
          <w:shd w:val="clear" w:color="auto" w:fill="FFFFFF"/>
          <w:lang w:val="nl-NL"/>
        </w:rPr>
        <w:t>- Đơn thư khiếu nại, tố cáo trong công tác THADS vẫn còn: phát sinh 29 đơn thuộc thẩm quyền giải quyết (18 đơn tố cáo, 11 đơn khiếu nại); trong đó có nhiều đơn thư khiếu nại, tố cáo gay gắ</w:t>
      </w:r>
      <w:r>
        <w:rPr>
          <w:szCs w:val="28"/>
          <w:shd w:val="clear" w:color="auto" w:fill="FFFFFF"/>
          <w:lang w:val="nl-NL"/>
        </w:rPr>
        <w:t>t</w:t>
      </w:r>
      <w:r w:rsidRPr="00606740">
        <w:rPr>
          <w:szCs w:val="28"/>
          <w:shd w:val="clear" w:color="auto" w:fill="FFFFFF"/>
          <w:lang w:val="nl-NL"/>
        </w:rPr>
        <w:t>, dư luận quan tâm.</w:t>
      </w:r>
    </w:p>
    <w:p w14:paraId="53543BE2" w14:textId="77777777" w:rsidR="000E527F" w:rsidRPr="00686F48" w:rsidRDefault="00686F48" w:rsidP="00BC4ADC">
      <w:pPr>
        <w:spacing w:before="120" w:line="240" w:lineRule="auto"/>
        <w:rPr>
          <w:b/>
          <w:szCs w:val="28"/>
          <w:lang w:val="nb-NO"/>
        </w:rPr>
      </w:pPr>
      <w:r w:rsidRPr="00686F48">
        <w:rPr>
          <w:b/>
          <w:szCs w:val="28"/>
          <w:lang w:val="nb-NO"/>
        </w:rPr>
        <w:t>2.</w:t>
      </w:r>
      <w:r w:rsidR="000E527F" w:rsidRPr="00686F48">
        <w:rPr>
          <w:b/>
          <w:szCs w:val="28"/>
          <w:lang w:val="nb-NO"/>
        </w:rPr>
        <w:t xml:space="preserve"> Khó khăn, vướng mắc</w:t>
      </w:r>
    </w:p>
    <w:p w14:paraId="618A1C86" w14:textId="77777777" w:rsidR="000E527F" w:rsidRPr="00606740" w:rsidRDefault="000E527F" w:rsidP="00BC4ADC">
      <w:pPr>
        <w:widowControl w:val="0"/>
        <w:spacing w:before="120" w:line="240" w:lineRule="auto"/>
        <w:ind w:right="-5" w:firstLine="600"/>
        <w:rPr>
          <w:color w:val="000000"/>
          <w:szCs w:val="28"/>
          <w:lang w:val="nb-NO"/>
        </w:rPr>
      </w:pPr>
      <w:r w:rsidRPr="00606740">
        <w:rPr>
          <w:color w:val="000000"/>
          <w:szCs w:val="28"/>
          <w:lang w:val="nb-NO"/>
        </w:rPr>
        <w:t>- Tác động của dịch bệnh Covid- 19 đã ảnh hưởng rất lớn đến tiến độ, chất lượng giải quyết án, đặc biệt là những tháng đầu năm 2020 do thực hiện biện pháp cách ly xã hội, nhiều vụ việc đã kê biên, định giá, nhưng phải tạm dừng tổ chức bán đấu giá; các hoạt động tổ chức thi hành án như xác minh, làm việc với động viên, thuyết phục đương sự cũng không thực hiện được.</w:t>
      </w:r>
    </w:p>
    <w:p w14:paraId="0A752F34" w14:textId="77777777" w:rsidR="000E527F" w:rsidRPr="00606740" w:rsidRDefault="000E527F" w:rsidP="00BC4ADC">
      <w:pPr>
        <w:widowControl w:val="0"/>
        <w:spacing w:before="120" w:line="240" w:lineRule="auto"/>
        <w:ind w:right="-5" w:firstLine="600"/>
        <w:rPr>
          <w:color w:val="000000"/>
          <w:szCs w:val="28"/>
          <w:lang w:val="nb-NO"/>
        </w:rPr>
      </w:pPr>
      <w:r w:rsidRPr="00606740">
        <w:rPr>
          <w:color w:val="000000"/>
          <w:szCs w:val="28"/>
          <w:lang w:val="nb-NO"/>
        </w:rPr>
        <w:t>Bên cạnh đó, điều kiện thi hành án của đương sự bị ảnh hưởng, do</w:t>
      </w:r>
      <w:r w:rsidR="00DC4EE5">
        <w:rPr>
          <w:color w:val="000000"/>
          <w:szCs w:val="28"/>
          <w:lang w:val="nb-NO"/>
        </w:rPr>
        <w:t xml:space="preserve"> dịch bện</w:t>
      </w:r>
      <w:r w:rsidR="00BC4ADC">
        <w:rPr>
          <w:color w:val="000000"/>
          <w:szCs w:val="28"/>
          <w:lang w:val="nb-NO"/>
        </w:rPr>
        <w:t>h</w:t>
      </w:r>
      <w:r w:rsidR="00DC4EE5">
        <w:rPr>
          <w:color w:val="000000"/>
          <w:szCs w:val="28"/>
          <w:lang w:val="nb-NO"/>
        </w:rPr>
        <w:t xml:space="preserve"> Covid-19, thiên tai lụt bão;</w:t>
      </w:r>
      <w:r w:rsidRPr="00606740">
        <w:rPr>
          <w:color w:val="000000"/>
          <w:szCs w:val="28"/>
          <w:lang w:val="nb-NO"/>
        </w:rPr>
        <w:t xml:space="preserve"> hoạt động kinh doanh, buôn bán bị ảnh hưởng, thị trường trầm lắng, nhất là thị trường bất động sản; các doanh nghiệp vay vốn ở ngân hàng (Quốc Hội, Chính phủ đang chỉ đạo dãn thuế, hỗ trợ lãi suất...) sẽ gặp khó khăn khi thi hành án. </w:t>
      </w:r>
    </w:p>
    <w:p w14:paraId="4CA08E4B" w14:textId="77777777" w:rsidR="000E527F" w:rsidRPr="00606740" w:rsidRDefault="000E527F" w:rsidP="00BC4ADC">
      <w:pPr>
        <w:widowControl w:val="0"/>
        <w:spacing w:before="120" w:line="240" w:lineRule="auto"/>
        <w:ind w:firstLine="600"/>
        <w:rPr>
          <w:color w:val="000000"/>
          <w:szCs w:val="28"/>
          <w:lang w:val="pt-BR"/>
        </w:rPr>
      </w:pPr>
      <w:r w:rsidRPr="00606740">
        <w:rPr>
          <w:color w:val="000000"/>
          <w:szCs w:val="28"/>
          <w:lang w:val="pt-BR"/>
        </w:rPr>
        <w:t xml:space="preserve">- Trong những năm gần đây, ở Hà Tĩnh phát sinh một số vụ việc liên quan đến </w:t>
      </w:r>
      <w:r w:rsidR="00BC4ADC">
        <w:rPr>
          <w:color w:val="000000"/>
          <w:szCs w:val="28"/>
          <w:lang w:val="pt-BR"/>
        </w:rPr>
        <w:t xml:space="preserve">các vật chứng nhạy cảm như </w:t>
      </w:r>
      <w:r w:rsidRPr="00606740">
        <w:rPr>
          <w:color w:val="000000"/>
          <w:szCs w:val="28"/>
          <w:lang w:val="pt-BR"/>
        </w:rPr>
        <w:t xml:space="preserve">ma túy, nhập lậu xe ô tô </w:t>
      </w:r>
      <w:r w:rsidR="00BC4ADC">
        <w:rPr>
          <w:color w:val="000000"/>
          <w:szCs w:val="28"/>
          <w:lang w:val="pt-BR"/>
        </w:rPr>
        <w:t xml:space="preserve">với khối lượng lớn (hàng trăm bánh heroin và </w:t>
      </w:r>
      <w:r w:rsidRPr="00606740">
        <w:rPr>
          <w:color w:val="000000"/>
          <w:szCs w:val="28"/>
          <w:lang w:val="pt-BR"/>
        </w:rPr>
        <w:t xml:space="preserve">ma túy </w:t>
      </w:r>
      <w:r w:rsidR="00BC4ADC">
        <w:rPr>
          <w:color w:val="000000"/>
          <w:szCs w:val="28"/>
          <w:lang w:val="pt-BR"/>
        </w:rPr>
        <w:t xml:space="preserve">các loại, số lượng vật chứng ô tô là </w:t>
      </w:r>
      <w:r w:rsidRPr="00606740">
        <w:rPr>
          <w:color w:val="000000"/>
          <w:szCs w:val="28"/>
          <w:lang w:val="pt-BR"/>
        </w:rPr>
        <w:t xml:space="preserve">26 </w:t>
      </w:r>
      <w:r w:rsidR="00BC4ADC">
        <w:rPr>
          <w:color w:val="000000"/>
          <w:szCs w:val="28"/>
          <w:lang w:val="pt-BR"/>
        </w:rPr>
        <w:t>chiếc</w:t>
      </w:r>
      <w:r w:rsidRPr="00606740">
        <w:rPr>
          <w:color w:val="000000"/>
          <w:szCs w:val="28"/>
          <w:lang w:val="pt-BR"/>
        </w:rPr>
        <w:t>). Vì vậy, với điều kiện Kho vật chứng và lực lượng, nghiệp vụ bảo vệ hiện nay là chưa yên tâm, chưa thực sự đáp ứng yêu cầu đảm bả</w:t>
      </w:r>
      <w:r w:rsidR="00BC4ADC">
        <w:rPr>
          <w:color w:val="000000"/>
          <w:szCs w:val="28"/>
          <w:lang w:val="pt-BR"/>
        </w:rPr>
        <w:t>o an ninh, an toàn</w:t>
      </w:r>
      <w:r w:rsidRPr="00606740">
        <w:rPr>
          <w:color w:val="000000"/>
          <w:szCs w:val="28"/>
          <w:lang w:val="pt-BR"/>
        </w:rPr>
        <w:t>.</w:t>
      </w:r>
    </w:p>
    <w:p w14:paraId="467FBA1F" w14:textId="77777777" w:rsidR="000E527F" w:rsidRPr="00606740" w:rsidRDefault="000E527F" w:rsidP="00BC4ADC">
      <w:pPr>
        <w:widowControl w:val="0"/>
        <w:spacing w:before="120" w:line="240" w:lineRule="auto"/>
        <w:rPr>
          <w:color w:val="FF0000"/>
          <w:szCs w:val="28"/>
          <w:lang w:val="pt-BR"/>
        </w:rPr>
      </w:pPr>
      <w:r w:rsidRPr="00606740">
        <w:rPr>
          <w:color w:val="000000"/>
          <w:szCs w:val="28"/>
          <w:lang w:val="pt-BR"/>
        </w:rPr>
        <w:t xml:space="preserve">- Vẫn còn tình trạng một số Bản án, Quyết định của Tòa án có nội dung tuyên không rõ, khó thi hành </w:t>
      </w:r>
      <w:r w:rsidRPr="00606740">
        <w:rPr>
          <w:szCs w:val="28"/>
          <w:lang w:val="pt-BR"/>
        </w:rPr>
        <w:t>(hiện nay toàn ngành có 04 Bản án)</w:t>
      </w:r>
    </w:p>
    <w:p w14:paraId="2D14202A" w14:textId="77777777" w:rsidR="000E527F" w:rsidRPr="00606740" w:rsidRDefault="000E527F" w:rsidP="00BC4ADC">
      <w:pPr>
        <w:widowControl w:val="0"/>
        <w:spacing w:before="120" w:line="240" w:lineRule="auto"/>
        <w:ind w:right="-5" w:firstLine="600"/>
        <w:rPr>
          <w:color w:val="000000"/>
          <w:szCs w:val="28"/>
          <w:lang w:val="nb-NO"/>
        </w:rPr>
      </w:pPr>
      <w:r w:rsidRPr="00606740">
        <w:rPr>
          <w:color w:val="000000"/>
          <w:szCs w:val="28"/>
          <w:lang w:val="nb-NO"/>
        </w:rPr>
        <w:tab/>
        <w:t>- Việc triển khai thực hiện các Phần mềm vào quản lý công việc ở một số cán bộ, công chức còn chưa thật sự được thành thạo, chưa đáp ứng với đòi hỏi của công việc trong môi trường mới;</w:t>
      </w:r>
    </w:p>
    <w:p w14:paraId="7822AA1F" w14:textId="77777777" w:rsidR="00D86A08" w:rsidRPr="0085396B" w:rsidRDefault="00D86A08" w:rsidP="00BC4ADC">
      <w:pPr>
        <w:pStyle w:val="BodyTextIndent"/>
        <w:widowControl w:val="0"/>
        <w:spacing w:before="120" w:line="240" w:lineRule="auto"/>
        <w:ind w:right="-5" w:firstLine="600"/>
        <w:rPr>
          <w:rFonts w:ascii="Times New Roman" w:hAnsi="Times New Roman"/>
          <w:b w:val="0"/>
          <w:sz w:val="28"/>
          <w:szCs w:val="28"/>
          <w:shd w:val="clear" w:color="auto" w:fill="FFFFFF"/>
        </w:rPr>
      </w:pPr>
      <w:r w:rsidRPr="000C2A09">
        <w:rPr>
          <w:b w:val="0"/>
          <w:shd w:val="clear" w:color="auto" w:fill="FFFFFF"/>
        </w:rPr>
        <w:tab/>
      </w:r>
      <w:r w:rsidR="00686F48">
        <w:rPr>
          <w:rFonts w:ascii="Times New Roman" w:hAnsi="Times New Roman"/>
          <w:sz w:val="28"/>
          <w:szCs w:val="28"/>
          <w:shd w:val="clear" w:color="auto" w:fill="FFFFFF"/>
        </w:rPr>
        <w:t>3</w:t>
      </w:r>
      <w:r w:rsidRPr="00291FD9">
        <w:rPr>
          <w:rFonts w:ascii="Times New Roman" w:hAnsi="Times New Roman"/>
          <w:sz w:val="28"/>
          <w:szCs w:val="28"/>
          <w:shd w:val="clear" w:color="auto" w:fill="FFFFFF"/>
        </w:rPr>
        <w:t>.</w:t>
      </w:r>
      <w:r w:rsidRPr="0085396B">
        <w:rPr>
          <w:rFonts w:ascii="Times New Roman" w:hAnsi="Times New Roman"/>
          <w:sz w:val="28"/>
          <w:szCs w:val="28"/>
          <w:shd w:val="clear" w:color="auto" w:fill="FFFFFF"/>
        </w:rPr>
        <w:t xml:space="preserve"> Nguyên nhân tồn tại, hạn chế</w:t>
      </w:r>
    </w:p>
    <w:p w14:paraId="64E5504F" w14:textId="77777777" w:rsidR="0085396B" w:rsidRPr="00E0558D" w:rsidRDefault="00686F48" w:rsidP="00BC4ADC">
      <w:pPr>
        <w:widowControl w:val="0"/>
        <w:spacing w:before="120" w:line="240" w:lineRule="auto"/>
        <w:rPr>
          <w:b/>
          <w:i/>
          <w:color w:val="000000"/>
          <w:shd w:val="clear" w:color="auto" w:fill="FFFFFF"/>
          <w:lang w:val="nl-NL"/>
        </w:rPr>
      </w:pPr>
      <w:r>
        <w:rPr>
          <w:b/>
          <w:i/>
          <w:color w:val="000000"/>
          <w:shd w:val="clear" w:color="auto" w:fill="FFFFFF"/>
          <w:lang w:val="nl-NL"/>
        </w:rPr>
        <w:t>3</w:t>
      </w:r>
      <w:r w:rsidR="0085396B">
        <w:rPr>
          <w:b/>
          <w:i/>
          <w:color w:val="000000"/>
          <w:shd w:val="clear" w:color="auto" w:fill="FFFFFF"/>
          <w:lang w:val="nl-NL"/>
        </w:rPr>
        <w:t>.1.</w:t>
      </w:r>
      <w:r w:rsidR="0085396B" w:rsidRPr="00E0558D">
        <w:rPr>
          <w:b/>
          <w:i/>
          <w:color w:val="000000"/>
          <w:shd w:val="clear" w:color="auto" w:fill="FFFFFF"/>
          <w:lang w:val="nl-NL"/>
        </w:rPr>
        <w:t xml:space="preserve"> Nguyên nhân </w:t>
      </w:r>
      <w:r>
        <w:rPr>
          <w:b/>
          <w:i/>
          <w:color w:val="000000"/>
          <w:shd w:val="clear" w:color="auto" w:fill="FFFFFF"/>
          <w:lang w:val="nl-NL"/>
        </w:rPr>
        <w:t>chủ quan</w:t>
      </w:r>
      <w:r w:rsidR="0085396B" w:rsidRPr="00E0558D">
        <w:rPr>
          <w:b/>
          <w:i/>
          <w:color w:val="000000"/>
          <w:shd w:val="clear" w:color="auto" w:fill="FFFFFF"/>
          <w:lang w:val="nl-NL"/>
        </w:rPr>
        <w:t xml:space="preserve">: </w:t>
      </w:r>
    </w:p>
    <w:p w14:paraId="4C46DA03" w14:textId="77777777" w:rsidR="00686F48" w:rsidRPr="00606740" w:rsidRDefault="00686F48" w:rsidP="00BC4ADC">
      <w:pPr>
        <w:widowControl w:val="0"/>
        <w:spacing w:before="120" w:line="240" w:lineRule="auto"/>
        <w:rPr>
          <w:color w:val="000000"/>
          <w:szCs w:val="28"/>
          <w:lang w:val="pt-BR"/>
        </w:rPr>
      </w:pPr>
      <w:r>
        <w:rPr>
          <w:color w:val="000000"/>
          <w:szCs w:val="28"/>
          <w:lang w:val="pt-BR"/>
        </w:rPr>
        <w:t>-</w:t>
      </w:r>
      <w:r w:rsidRPr="00606740">
        <w:rPr>
          <w:color w:val="000000"/>
          <w:szCs w:val="28"/>
          <w:lang w:val="pt-BR"/>
        </w:rPr>
        <w:t xml:space="preserve"> Công tác quản lý, chỉ đạo, điều hành của người đứng đầu và cấp phó của người đứng đầu tại một số cơ quan THADS chưa thực sự quyết liệt, thiếu sâu sát; công tác kiểm tra, tự kiểm tra, đặc biệt là kiểm tra, chỉ đạo đối với từng Chấp hành viên, từng vụ việc ở một số nơi chưa được quan tâm đúng mức, chất lượng hiệu quả còn chưa cao;.</w:t>
      </w:r>
    </w:p>
    <w:p w14:paraId="552693D5" w14:textId="77777777" w:rsidR="00686F48" w:rsidRPr="00606740" w:rsidRDefault="00686F48" w:rsidP="00BC4ADC">
      <w:pPr>
        <w:widowControl w:val="0"/>
        <w:spacing w:before="120" w:line="240" w:lineRule="auto"/>
        <w:ind w:right="-5" w:firstLine="600"/>
        <w:rPr>
          <w:color w:val="000000"/>
          <w:szCs w:val="28"/>
          <w:lang w:val="nb-NO"/>
        </w:rPr>
      </w:pPr>
      <w:r>
        <w:rPr>
          <w:color w:val="000000"/>
          <w:szCs w:val="28"/>
          <w:lang w:val="nb-NO"/>
        </w:rPr>
        <w:t>-</w:t>
      </w:r>
      <w:r w:rsidRPr="00606740">
        <w:rPr>
          <w:color w:val="000000"/>
          <w:szCs w:val="28"/>
          <w:lang w:val="nb-NO"/>
        </w:rPr>
        <w:t xml:space="preserve"> Vẫn còn tình trạng ở một số Chấp hành viên trong quá trình tổ chức thi hành án chưa tuân thủ đầy đủ, chính xác các trình tự thủ tục về THADS theo quy định của pháp luật, chưa quan tâm nghiên cứu, tự kiểm tra để hoàn thiện hồ sơ, sổ sách, chứng từ kế toán nghiệp vụ...</w:t>
      </w:r>
    </w:p>
    <w:p w14:paraId="44023E0D" w14:textId="77777777" w:rsidR="00686F48" w:rsidRPr="00606740" w:rsidRDefault="00686F48" w:rsidP="00BC4ADC">
      <w:pPr>
        <w:widowControl w:val="0"/>
        <w:spacing w:before="120" w:line="240" w:lineRule="auto"/>
        <w:ind w:right="-5" w:firstLine="600"/>
        <w:rPr>
          <w:color w:val="000000"/>
          <w:szCs w:val="28"/>
          <w:lang w:val="nb-NO"/>
        </w:rPr>
      </w:pPr>
      <w:r>
        <w:rPr>
          <w:color w:val="000000"/>
          <w:szCs w:val="28"/>
          <w:lang w:val="nb-NO"/>
        </w:rPr>
        <w:t>-</w:t>
      </w:r>
      <w:r w:rsidRPr="00606740">
        <w:rPr>
          <w:color w:val="000000"/>
          <w:szCs w:val="28"/>
          <w:lang w:val="nb-NO"/>
        </w:rPr>
        <w:t xml:space="preserve"> Công tác phối hợp các ngành, các cấp với cơ quan THADS trong một số trường hợp, đặc biệt là các vụ việc phức tạp và các vụ việc phải tổ chức cưỡng chế chưa thực sự hiệu quả.</w:t>
      </w:r>
    </w:p>
    <w:p w14:paraId="2513533D" w14:textId="77777777" w:rsidR="00686F48" w:rsidRPr="00606740" w:rsidRDefault="00686F48" w:rsidP="00BC4ADC">
      <w:pPr>
        <w:widowControl w:val="0"/>
        <w:spacing w:before="120" w:line="240" w:lineRule="auto"/>
        <w:ind w:right="-5" w:firstLine="600"/>
        <w:rPr>
          <w:color w:val="000000"/>
          <w:szCs w:val="28"/>
          <w:lang w:val="nb-NO"/>
        </w:rPr>
      </w:pPr>
      <w:r>
        <w:rPr>
          <w:color w:val="000000"/>
          <w:szCs w:val="28"/>
          <w:lang w:val="nb-NO"/>
        </w:rPr>
        <w:t>-</w:t>
      </w:r>
      <w:r w:rsidRPr="00606740">
        <w:rPr>
          <w:color w:val="000000"/>
          <w:szCs w:val="28"/>
          <w:lang w:val="nb-NO"/>
        </w:rPr>
        <w:t xml:space="preserve"> </w:t>
      </w:r>
      <w:r>
        <w:rPr>
          <w:color w:val="000000"/>
          <w:szCs w:val="28"/>
          <w:lang w:val="nb-NO"/>
        </w:rPr>
        <w:t>Một số đơn vị bố trí cán bộ tiếp dân chưa hiệu q</w:t>
      </w:r>
      <w:r w:rsidR="00017946">
        <w:rPr>
          <w:color w:val="000000"/>
          <w:szCs w:val="28"/>
          <w:lang w:val="nb-NO"/>
        </w:rPr>
        <w:t>ủa</w:t>
      </w:r>
      <w:r w:rsidRPr="00606740">
        <w:rPr>
          <w:color w:val="000000"/>
          <w:szCs w:val="28"/>
          <w:lang w:val="nb-NO"/>
        </w:rPr>
        <w:t xml:space="preserve"> nên không giải thích, </w:t>
      </w:r>
      <w:r w:rsidRPr="00606740">
        <w:rPr>
          <w:color w:val="000000"/>
          <w:szCs w:val="28"/>
          <w:lang w:val="nb-NO"/>
        </w:rPr>
        <w:lastRenderedPageBreak/>
        <w:t>hướng dẫn, trả lời công dân</w:t>
      </w:r>
      <w:r>
        <w:rPr>
          <w:color w:val="000000"/>
          <w:szCs w:val="28"/>
          <w:lang w:val="nb-NO"/>
        </w:rPr>
        <w:t xml:space="preserve"> ch</w:t>
      </w:r>
      <w:r w:rsidRPr="00437037">
        <w:rPr>
          <w:color w:val="000000"/>
          <w:szCs w:val="28"/>
          <w:lang w:val="nb-NO"/>
        </w:rPr>
        <w:t>ư</w:t>
      </w:r>
      <w:r>
        <w:rPr>
          <w:color w:val="000000"/>
          <w:szCs w:val="28"/>
          <w:lang w:val="nb-NO"/>
        </w:rPr>
        <w:t>a</w:t>
      </w:r>
      <w:r w:rsidRPr="00606740">
        <w:rPr>
          <w:color w:val="000000"/>
          <w:szCs w:val="28"/>
          <w:lang w:val="nb-NO"/>
        </w:rPr>
        <w:t xml:space="preserve"> thích đáng dẫn đến việc công dân búc xúc gửi đơn đến nhiều cấp, nhiều ngành; </w:t>
      </w:r>
    </w:p>
    <w:p w14:paraId="716D0ED1" w14:textId="77777777" w:rsidR="00686F48" w:rsidRPr="00686F48" w:rsidRDefault="00686F48" w:rsidP="00BC4ADC">
      <w:pPr>
        <w:widowControl w:val="0"/>
        <w:spacing w:before="120" w:line="240" w:lineRule="auto"/>
        <w:rPr>
          <w:b/>
          <w:i/>
          <w:color w:val="000000"/>
          <w:szCs w:val="28"/>
          <w:shd w:val="clear" w:color="auto" w:fill="FFFFFF"/>
          <w:lang w:val="nl-NL"/>
        </w:rPr>
      </w:pPr>
      <w:r w:rsidRPr="00686F48">
        <w:rPr>
          <w:b/>
          <w:i/>
          <w:color w:val="000000"/>
          <w:szCs w:val="28"/>
          <w:shd w:val="clear" w:color="auto" w:fill="FFFFFF"/>
          <w:lang w:val="nl-NL"/>
        </w:rPr>
        <w:t xml:space="preserve">3.2. Nguyên nhân khách quan: </w:t>
      </w:r>
    </w:p>
    <w:p w14:paraId="7FDE68F3" w14:textId="77777777" w:rsidR="00686F48" w:rsidRPr="00606740" w:rsidRDefault="00686F48" w:rsidP="00BC4ADC">
      <w:pPr>
        <w:widowControl w:val="0"/>
        <w:spacing w:before="120" w:line="240" w:lineRule="auto"/>
        <w:rPr>
          <w:color w:val="000000"/>
          <w:szCs w:val="28"/>
          <w:lang w:val="pt-BR"/>
        </w:rPr>
      </w:pPr>
      <w:r>
        <w:rPr>
          <w:color w:val="000000"/>
          <w:szCs w:val="28"/>
          <w:shd w:val="clear" w:color="auto" w:fill="FFFFFF"/>
          <w:lang w:val="nl-NL"/>
        </w:rPr>
        <w:t>-</w:t>
      </w:r>
      <w:r w:rsidRPr="00606740">
        <w:rPr>
          <w:color w:val="000000"/>
          <w:szCs w:val="28"/>
          <w:shd w:val="clear" w:color="auto" w:fill="FFFFFF"/>
          <w:lang w:val="nl-NL"/>
        </w:rPr>
        <w:t xml:space="preserve"> Số lượng việc thụ lý mới</w:t>
      </w:r>
      <w:r w:rsidR="000242DB">
        <w:rPr>
          <w:color w:val="000000"/>
          <w:szCs w:val="28"/>
          <w:shd w:val="clear" w:color="auto" w:fill="FFFFFF"/>
          <w:lang w:val="nl-NL"/>
        </w:rPr>
        <w:t xml:space="preserve"> trong</w:t>
      </w:r>
      <w:r w:rsidRPr="00606740">
        <w:rPr>
          <w:color w:val="000000"/>
          <w:szCs w:val="28"/>
          <w:shd w:val="clear" w:color="auto" w:fill="FFFFFF"/>
          <w:lang w:val="nl-NL"/>
        </w:rPr>
        <w:t xml:space="preserve"> năm 2020 tiếp tục tăng </w:t>
      </w:r>
      <w:r w:rsidR="000242DB">
        <w:rPr>
          <w:color w:val="000000"/>
          <w:szCs w:val="28"/>
          <w:shd w:val="clear" w:color="auto" w:fill="FFFFFF"/>
          <w:lang w:val="nl-NL"/>
        </w:rPr>
        <w:t>cao</w:t>
      </w:r>
      <w:r w:rsidRPr="00606740">
        <w:rPr>
          <w:color w:val="000000"/>
          <w:szCs w:val="28"/>
          <w:shd w:val="clear" w:color="auto" w:fill="FFFFFF"/>
          <w:lang w:val="nl-NL"/>
        </w:rPr>
        <w:t xml:space="preserve"> (</w:t>
      </w:r>
      <w:r w:rsidRPr="00606740">
        <w:rPr>
          <w:color w:val="000000"/>
          <w:szCs w:val="28"/>
          <w:lang w:val="pt-BR"/>
        </w:rPr>
        <w:t xml:space="preserve">tăng </w:t>
      </w:r>
      <w:r w:rsidRPr="00606740">
        <w:rPr>
          <w:szCs w:val="28"/>
          <w:lang w:val="pt-BR"/>
        </w:rPr>
        <w:t>200 việc =</w:t>
      </w:r>
      <w:r w:rsidRPr="00606740">
        <w:rPr>
          <w:szCs w:val="28"/>
          <w:lang w:val="vi-VN"/>
        </w:rPr>
        <w:t xml:space="preserve"> </w:t>
      </w:r>
      <w:r w:rsidRPr="00606740">
        <w:rPr>
          <w:szCs w:val="28"/>
          <w:lang w:val="pt-BR"/>
        </w:rPr>
        <w:t xml:space="preserve">4,56% so với năm 2019), </w:t>
      </w:r>
      <w:r w:rsidRPr="00606740">
        <w:rPr>
          <w:color w:val="000000"/>
          <w:szCs w:val="28"/>
          <w:lang w:val="pt-BR"/>
        </w:rPr>
        <w:t>đã tạo áp lực lớn cho các Chấp hành viên trong tổ chức thi hành án;</w:t>
      </w:r>
    </w:p>
    <w:p w14:paraId="126D2A64" w14:textId="77777777" w:rsidR="000242DB" w:rsidRDefault="00686F48" w:rsidP="00BC4ADC">
      <w:pPr>
        <w:widowControl w:val="0"/>
        <w:spacing w:before="120" w:line="240" w:lineRule="auto"/>
        <w:rPr>
          <w:bCs/>
          <w:szCs w:val="28"/>
        </w:rPr>
      </w:pPr>
      <w:r>
        <w:rPr>
          <w:bCs/>
          <w:szCs w:val="28"/>
        </w:rPr>
        <w:t>-</w:t>
      </w:r>
      <w:r w:rsidRPr="00E5206E">
        <w:rPr>
          <w:bCs/>
          <w:szCs w:val="28"/>
        </w:rPr>
        <w:t xml:space="preserve"> </w:t>
      </w:r>
      <w:r w:rsidR="000242DB">
        <w:rPr>
          <w:bCs/>
          <w:szCs w:val="28"/>
        </w:rPr>
        <w:t>Về nguyên nhân chủ yếu dẫn</w:t>
      </w:r>
      <w:r w:rsidR="003C17C8">
        <w:rPr>
          <w:bCs/>
          <w:szCs w:val="28"/>
        </w:rPr>
        <w:t xml:space="preserve"> đến</w:t>
      </w:r>
      <w:r w:rsidR="000242DB">
        <w:rPr>
          <w:bCs/>
          <w:szCs w:val="28"/>
        </w:rPr>
        <w:t xml:space="preserve"> </w:t>
      </w:r>
      <w:r w:rsidR="003C17C8">
        <w:rPr>
          <w:bCs/>
          <w:szCs w:val="28"/>
        </w:rPr>
        <w:t>lượng việc, tiền phải chuyển kỳ sau (chuyển sang năm 2021) giải quyết hiện nay là</w:t>
      </w:r>
      <w:r w:rsidR="000242DB">
        <w:rPr>
          <w:bCs/>
          <w:szCs w:val="28"/>
        </w:rPr>
        <w:t xml:space="preserve">: </w:t>
      </w:r>
    </w:p>
    <w:p w14:paraId="00FFF867" w14:textId="77777777" w:rsidR="00686F48" w:rsidRPr="00A66D8B" w:rsidRDefault="000242DB" w:rsidP="00BC4ADC">
      <w:pPr>
        <w:widowControl w:val="0"/>
        <w:spacing w:before="120" w:line="240" w:lineRule="auto"/>
        <w:rPr>
          <w:szCs w:val="28"/>
          <w:lang w:val="pt-BR"/>
        </w:rPr>
      </w:pPr>
      <w:r>
        <w:rPr>
          <w:bCs/>
          <w:szCs w:val="28"/>
        </w:rPr>
        <w:t xml:space="preserve">+ </w:t>
      </w:r>
      <w:r w:rsidR="003C17C8">
        <w:rPr>
          <w:bCs/>
          <w:szCs w:val="28"/>
        </w:rPr>
        <w:t xml:space="preserve">Đối với 440 việc có điều kiện thi hành nhưng chưa thi hành xong, trong đó </w:t>
      </w:r>
      <w:r>
        <w:rPr>
          <w:bCs/>
          <w:szCs w:val="28"/>
        </w:rPr>
        <w:t>c</w:t>
      </w:r>
      <w:r w:rsidR="00686F48" w:rsidRPr="00E5206E">
        <w:rPr>
          <w:bCs/>
          <w:szCs w:val="28"/>
        </w:rPr>
        <w:t xml:space="preserve">ó 194 vụ việc mới thụ lý </w:t>
      </w:r>
      <w:r w:rsidR="00686F48">
        <w:rPr>
          <w:bCs/>
          <w:szCs w:val="28"/>
        </w:rPr>
        <w:t>đang trong giai đoạn đầu quy trình giải quyết án nên chưa có kết quả</w:t>
      </w:r>
      <w:r w:rsidR="00686F48" w:rsidRPr="00E5206E">
        <w:rPr>
          <w:bCs/>
          <w:szCs w:val="28"/>
        </w:rPr>
        <w:t>;</w:t>
      </w:r>
      <w:r w:rsidR="00840C91">
        <w:rPr>
          <w:bCs/>
          <w:szCs w:val="28"/>
        </w:rPr>
        <w:t xml:space="preserve"> m</w:t>
      </w:r>
      <w:r w:rsidR="00840C91" w:rsidRPr="00606740">
        <w:rPr>
          <w:szCs w:val="28"/>
        </w:rPr>
        <w:t>ột số vụ việc cấp dưỡng, do người phải thi hành án không có điều kiện thi hành một lần nên phải xin thi hành theo định kỳ và các bên đương sự thỏa thuận thi hành theo kỳ</w:t>
      </w:r>
      <w:r w:rsidR="00840C91">
        <w:rPr>
          <w:szCs w:val="28"/>
        </w:rPr>
        <w:t>;</w:t>
      </w:r>
      <w:r w:rsidR="00686F48" w:rsidRPr="00E5206E">
        <w:rPr>
          <w:bCs/>
          <w:szCs w:val="28"/>
        </w:rPr>
        <w:t xml:space="preserve"> </w:t>
      </w:r>
      <w:r w:rsidR="00686F48" w:rsidRPr="00E5206E">
        <w:rPr>
          <w:szCs w:val="28"/>
          <w:lang w:val="vi-VN"/>
        </w:rPr>
        <w:t>có 11</w:t>
      </w:r>
      <w:r w:rsidR="00686F48" w:rsidRPr="00E5206E">
        <w:rPr>
          <w:szCs w:val="28"/>
          <w:lang w:val="pt-BR"/>
        </w:rPr>
        <w:t xml:space="preserve"> việc, với số tiền trên </w:t>
      </w:r>
      <w:r w:rsidR="00686F48" w:rsidRPr="00E5206E">
        <w:rPr>
          <w:szCs w:val="28"/>
          <w:lang w:val="vi-VN"/>
        </w:rPr>
        <w:t>7</w:t>
      </w:r>
      <w:r w:rsidR="00686F48">
        <w:rPr>
          <w:szCs w:val="28"/>
        </w:rPr>
        <w:t>,7 tỷ</w:t>
      </w:r>
      <w:r w:rsidR="00686F48" w:rsidRPr="00E5206E">
        <w:rPr>
          <w:szCs w:val="28"/>
          <w:lang w:val="vi-VN"/>
        </w:rPr>
        <w:t xml:space="preserve"> đồng</w:t>
      </w:r>
      <w:r w:rsidR="00686F48" w:rsidRPr="00E5206E">
        <w:rPr>
          <w:szCs w:val="28"/>
          <w:lang w:val="pt-BR"/>
        </w:rPr>
        <w:t xml:space="preserve"> </w:t>
      </w:r>
      <w:r w:rsidR="00686F48" w:rsidRPr="00E5206E">
        <w:rPr>
          <w:szCs w:val="28"/>
          <w:lang w:val="vi-VN"/>
        </w:rPr>
        <w:t>đ</w:t>
      </w:r>
      <w:r w:rsidR="00686F48" w:rsidRPr="00E5206E">
        <w:rPr>
          <w:szCs w:val="28"/>
          <w:lang w:val="pt-BR"/>
        </w:rPr>
        <w:t>ã kê biên, cưỡng chế và chuyển bán đấu giá nhưng chưa có người mua</w:t>
      </w:r>
      <w:r w:rsidR="00840C91">
        <w:rPr>
          <w:szCs w:val="28"/>
          <w:lang w:val="pt-BR"/>
        </w:rPr>
        <w:t xml:space="preserve"> và 3 việc, tương ứng 4,4 tỷ đồng đã bán đấu giá thành nhưng chưa giao được tài sản</w:t>
      </w:r>
      <w:r w:rsidR="00405175">
        <w:rPr>
          <w:szCs w:val="28"/>
          <w:lang w:val="pt-BR"/>
        </w:rPr>
        <w:t xml:space="preserve">; </w:t>
      </w:r>
    </w:p>
    <w:p w14:paraId="76E93220" w14:textId="77777777" w:rsidR="00ED742F" w:rsidRPr="006F701A" w:rsidRDefault="00686F48" w:rsidP="00BC4ADC">
      <w:pPr>
        <w:widowControl w:val="0"/>
        <w:spacing w:before="120" w:line="240" w:lineRule="auto"/>
        <w:ind w:firstLine="567"/>
        <w:rPr>
          <w:lang w:val="pt-BR"/>
        </w:rPr>
      </w:pPr>
      <w:r>
        <w:rPr>
          <w:bCs/>
          <w:szCs w:val="28"/>
        </w:rPr>
        <w:tab/>
      </w:r>
      <w:r w:rsidR="000242DB">
        <w:rPr>
          <w:bCs/>
          <w:szCs w:val="28"/>
        </w:rPr>
        <w:t>+</w:t>
      </w:r>
      <w:r w:rsidRPr="00665AFA">
        <w:rPr>
          <w:bCs/>
          <w:szCs w:val="28"/>
        </w:rPr>
        <w:t xml:space="preserve"> </w:t>
      </w:r>
      <w:r w:rsidR="003C17C8">
        <w:rPr>
          <w:bCs/>
          <w:szCs w:val="28"/>
        </w:rPr>
        <w:t xml:space="preserve">Đối với </w:t>
      </w:r>
      <w:r w:rsidRPr="00665AFA">
        <w:rPr>
          <w:bCs/>
          <w:szCs w:val="28"/>
        </w:rPr>
        <w:t>5</w:t>
      </w:r>
      <w:r w:rsidR="00840C91">
        <w:rPr>
          <w:bCs/>
          <w:szCs w:val="28"/>
        </w:rPr>
        <w:t>11</w:t>
      </w:r>
      <w:r w:rsidRPr="00665AFA">
        <w:rPr>
          <w:bCs/>
          <w:szCs w:val="28"/>
        </w:rPr>
        <w:t xml:space="preserve"> việc tương ứng số tiền </w:t>
      </w:r>
      <w:r>
        <w:rPr>
          <w:bCs/>
          <w:szCs w:val="28"/>
        </w:rPr>
        <w:t>145,6 tỷ</w:t>
      </w:r>
      <w:r w:rsidRPr="00665AFA">
        <w:rPr>
          <w:bCs/>
          <w:szCs w:val="28"/>
        </w:rPr>
        <w:t xml:space="preserve"> đồng chưa có điều kiện thi hành</w:t>
      </w:r>
      <w:r w:rsidR="000242DB">
        <w:rPr>
          <w:spacing w:val="-4"/>
          <w:szCs w:val="28"/>
          <w:lang w:val="nl-NL"/>
        </w:rPr>
        <w:t>;</w:t>
      </w:r>
      <w:r w:rsidR="00ED742F">
        <w:rPr>
          <w:color w:val="000000"/>
          <w:lang w:val="pt-BR"/>
        </w:rPr>
        <w:t xml:space="preserve"> </w:t>
      </w:r>
      <w:r w:rsidR="000F248B">
        <w:rPr>
          <w:color w:val="000000"/>
          <w:lang w:val="pt-BR"/>
        </w:rPr>
        <w:t xml:space="preserve">trong đó </w:t>
      </w:r>
      <w:r w:rsidR="00ED742F">
        <w:rPr>
          <w:color w:val="000000"/>
          <w:lang w:val="pt-BR"/>
        </w:rPr>
        <w:t>phát sinh từ năm 2019 và các năm trước chuyển sang</w:t>
      </w:r>
      <w:r w:rsidR="000F248B">
        <w:rPr>
          <w:color w:val="000000"/>
          <w:lang w:val="pt-BR"/>
        </w:rPr>
        <w:t xml:space="preserve"> là </w:t>
      </w:r>
      <w:r w:rsidR="004F44B4">
        <w:rPr>
          <w:color w:val="000000"/>
          <w:lang w:val="pt-BR"/>
        </w:rPr>
        <w:t>400</w:t>
      </w:r>
      <w:r w:rsidR="00ED742F">
        <w:rPr>
          <w:color w:val="000000"/>
          <w:lang w:val="pt-BR"/>
        </w:rPr>
        <w:t xml:space="preserve"> vi</w:t>
      </w:r>
      <w:r w:rsidR="00ED742F" w:rsidRPr="00E52C58">
        <w:rPr>
          <w:color w:val="000000"/>
          <w:lang w:val="pt-BR"/>
        </w:rPr>
        <w:t>ệc</w:t>
      </w:r>
      <w:r w:rsidR="00ED742F">
        <w:rPr>
          <w:color w:val="000000"/>
          <w:lang w:val="pt-BR"/>
        </w:rPr>
        <w:t>, t</w:t>
      </w:r>
      <w:r w:rsidR="00ED742F" w:rsidRPr="00E52C58">
        <w:rPr>
          <w:color w:val="000000"/>
          <w:lang w:val="pt-BR"/>
        </w:rPr>
        <w:t>ươ</w:t>
      </w:r>
      <w:r w:rsidR="00ED742F">
        <w:rPr>
          <w:color w:val="000000"/>
          <w:lang w:val="pt-BR"/>
        </w:rPr>
        <w:t xml:space="preserve">ng </w:t>
      </w:r>
      <w:r w:rsidR="00ED742F" w:rsidRPr="00E52C58">
        <w:rPr>
          <w:color w:val="000000"/>
          <w:lang w:val="pt-BR"/>
        </w:rPr>
        <w:t>ứng</w:t>
      </w:r>
      <w:r w:rsidR="00ED742F">
        <w:rPr>
          <w:color w:val="000000"/>
          <w:lang w:val="pt-BR"/>
        </w:rPr>
        <w:t xml:space="preserve"> s</w:t>
      </w:r>
      <w:r w:rsidR="00ED742F" w:rsidRPr="00E52C58">
        <w:rPr>
          <w:color w:val="000000"/>
          <w:lang w:val="pt-BR"/>
        </w:rPr>
        <w:t>ố</w:t>
      </w:r>
      <w:r w:rsidR="00ED742F">
        <w:rPr>
          <w:color w:val="000000"/>
          <w:lang w:val="pt-BR"/>
        </w:rPr>
        <w:t xml:space="preserve"> ti</w:t>
      </w:r>
      <w:r w:rsidR="00ED742F" w:rsidRPr="00E52C58">
        <w:rPr>
          <w:color w:val="000000"/>
          <w:lang w:val="pt-BR"/>
        </w:rPr>
        <w:t>ền</w:t>
      </w:r>
      <w:r w:rsidR="00ED742F">
        <w:rPr>
          <w:color w:val="000000"/>
          <w:lang w:val="pt-BR"/>
        </w:rPr>
        <w:t xml:space="preserve"> </w:t>
      </w:r>
      <w:r w:rsidR="000F248B">
        <w:rPr>
          <w:color w:val="000000"/>
          <w:lang w:val="pt-BR"/>
        </w:rPr>
        <w:t>40</w:t>
      </w:r>
      <w:r w:rsidR="00ED742F">
        <w:rPr>
          <w:color w:val="000000"/>
          <w:lang w:val="pt-BR"/>
        </w:rPr>
        <w:t xml:space="preserve"> t</w:t>
      </w:r>
      <w:r w:rsidR="00ED742F" w:rsidRPr="00E52C58">
        <w:rPr>
          <w:color w:val="000000"/>
          <w:lang w:val="pt-BR"/>
        </w:rPr>
        <w:t>ỷ</w:t>
      </w:r>
      <w:r w:rsidR="00ED742F">
        <w:rPr>
          <w:color w:val="000000"/>
          <w:lang w:val="pt-BR"/>
        </w:rPr>
        <w:t xml:space="preserve"> đ</w:t>
      </w:r>
      <w:r w:rsidR="00ED742F" w:rsidRPr="00E52C58">
        <w:rPr>
          <w:color w:val="000000"/>
          <w:lang w:val="pt-BR"/>
        </w:rPr>
        <w:t>ồng</w:t>
      </w:r>
      <w:r w:rsidR="00ED742F">
        <w:rPr>
          <w:color w:val="000000"/>
          <w:lang w:val="pt-BR"/>
        </w:rPr>
        <w:t>; trong</w:t>
      </w:r>
      <w:r w:rsidR="00ED742F" w:rsidRPr="006F701A">
        <w:rPr>
          <w:lang w:val="pt-BR"/>
        </w:rPr>
        <w:t xml:space="preserve"> năm</w:t>
      </w:r>
      <w:r w:rsidR="00ED742F">
        <w:rPr>
          <w:lang w:val="pt-BR"/>
        </w:rPr>
        <w:t xml:space="preserve"> 2020</w:t>
      </w:r>
      <w:r w:rsidR="00ED742F" w:rsidRPr="006F701A">
        <w:rPr>
          <w:lang w:val="pt-BR"/>
        </w:rPr>
        <w:t xml:space="preserve"> phát sinh </w:t>
      </w:r>
      <w:r w:rsidR="004F44B4">
        <w:rPr>
          <w:lang w:val="pt-BR"/>
        </w:rPr>
        <w:t>111</w:t>
      </w:r>
      <w:r w:rsidR="00ED742F" w:rsidRPr="006F701A">
        <w:rPr>
          <w:lang w:val="pt-BR"/>
        </w:rPr>
        <w:t xml:space="preserve"> việc và số tiền </w:t>
      </w:r>
      <w:r w:rsidR="000F248B">
        <w:rPr>
          <w:lang w:val="pt-BR"/>
        </w:rPr>
        <w:t>105</w:t>
      </w:r>
      <w:r w:rsidR="00ED742F">
        <w:rPr>
          <w:lang w:val="pt-BR"/>
        </w:rPr>
        <w:t xml:space="preserve"> tỷ </w:t>
      </w:r>
      <w:r w:rsidR="00ED742F" w:rsidRPr="006F701A">
        <w:rPr>
          <w:lang w:val="pt-BR"/>
        </w:rPr>
        <w:t>đồng.</w:t>
      </w:r>
      <w:r w:rsidR="00ED742F">
        <w:rPr>
          <w:lang w:val="pt-BR"/>
        </w:rPr>
        <w:t xml:space="preserve"> Đặc biệt, trong tổng số tiền chưa có điều kiện thi hành hiện nay, phát sinh từ các vụ </w:t>
      </w:r>
      <w:r w:rsidR="00ED742F">
        <w:rPr>
          <w:color w:val="000000"/>
          <w:lang w:val="pt-BR"/>
        </w:rPr>
        <w:t xml:space="preserve">việc liên quan đến tín dụng, ngân hàng chiếm trên </w:t>
      </w:r>
      <w:r w:rsidR="00ED742F">
        <w:t>48 tỷ đ</w:t>
      </w:r>
      <w:r w:rsidR="00ED742F" w:rsidRPr="006F4798">
        <w:t>ồng</w:t>
      </w:r>
      <w:r w:rsidR="00ED742F">
        <w:t>.</w:t>
      </w:r>
    </w:p>
    <w:p w14:paraId="6B34E3FE" w14:textId="77777777" w:rsidR="00405175" w:rsidRPr="00606740" w:rsidRDefault="000242DB" w:rsidP="00BC4ADC">
      <w:pPr>
        <w:widowControl w:val="0"/>
        <w:tabs>
          <w:tab w:val="left" w:pos="709"/>
        </w:tabs>
        <w:spacing w:before="120" w:line="240" w:lineRule="auto"/>
        <w:rPr>
          <w:szCs w:val="28"/>
          <w:shd w:val="clear" w:color="auto" w:fill="FFFFFF"/>
          <w:lang w:val="nl-NL"/>
        </w:rPr>
      </w:pPr>
      <w:r>
        <w:rPr>
          <w:szCs w:val="28"/>
        </w:rPr>
        <w:t>+</w:t>
      </w:r>
      <w:r w:rsidR="00017946">
        <w:rPr>
          <w:szCs w:val="28"/>
        </w:rPr>
        <w:t xml:space="preserve"> </w:t>
      </w:r>
      <w:r w:rsidR="00405175" w:rsidRPr="00606740">
        <w:rPr>
          <w:szCs w:val="28"/>
        </w:rPr>
        <w:t xml:space="preserve">Đối với 4 việc </w:t>
      </w:r>
      <w:r w:rsidR="00405175" w:rsidRPr="00606740">
        <w:rPr>
          <w:szCs w:val="28"/>
          <w:lang w:val="vi-VN"/>
        </w:rPr>
        <w:t xml:space="preserve">phức tạp, </w:t>
      </w:r>
      <w:r w:rsidR="00405175" w:rsidRPr="00606740">
        <w:rPr>
          <w:szCs w:val="28"/>
        </w:rPr>
        <w:t xml:space="preserve">tồn đọng kéo dài, đến nay </w:t>
      </w:r>
      <w:r w:rsidR="00405175" w:rsidRPr="00606740">
        <w:rPr>
          <w:szCs w:val="28"/>
          <w:lang w:val="vi-VN"/>
        </w:rPr>
        <w:t xml:space="preserve">cơ bản </w:t>
      </w:r>
      <w:r w:rsidR="00405175" w:rsidRPr="00606740">
        <w:rPr>
          <w:szCs w:val="28"/>
        </w:rPr>
        <w:t>đã giải quyế</w:t>
      </w:r>
      <w:r w:rsidR="00BC4ADC">
        <w:rPr>
          <w:szCs w:val="28"/>
        </w:rPr>
        <w:t>t xong (</w:t>
      </w:r>
      <w:r w:rsidR="00405175" w:rsidRPr="00606740">
        <w:rPr>
          <w:szCs w:val="28"/>
        </w:rPr>
        <w:t xml:space="preserve">vụ ông Nữu - bà Quyền, </w:t>
      </w:r>
      <w:r w:rsidR="00405175" w:rsidRPr="00606740">
        <w:rPr>
          <w:szCs w:val="28"/>
          <w:lang w:val="vi-VN"/>
        </w:rPr>
        <w:t>hiện nay đang chờ UBND xã Xuân Hồng giải phóng mặt bằng để giao đất cho ông Nữu;</w:t>
      </w:r>
      <w:r w:rsidR="00405175" w:rsidRPr="00606740">
        <w:rPr>
          <w:szCs w:val="28"/>
        </w:rPr>
        <w:t xml:space="preserve"> vụ ông Nguyễn Hữu Chí - Công ty TNHH Cao Su Hà Tĩnh </w:t>
      </w:r>
      <w:r w:rsidR="00405175" w:rsidRPr="00606740">
        <w:rPr>
          <w:szCs w:val="28"/>
          <w:lang w:val="vi-VN"/>
        </w:rPr>
        <w:t>Tòa tuyên không chấp nhận khởi kiện của Công ty Cao su Hương Khê nên cơ quan THADS không phải tổ chức thi hành</w:t>
      </w:r>
      <w:r w:rsidR="00405175" w:rsidRPr="00606740">
        <w:rPr>
          <w:szCs w:val="28"/>
        </w:rPr>
        <w:t xml:space="preserve">; vụ bà Hoàng Thị Sao </w:t>
      </w:r>
      <w:r w:rsidR="00405175" w:rsidRPr="00606740">
        <w:rPr>
          <w:szCs w:val="28"/>
          <w:lang w:val="vi-VN"/>
        </w:rPr>
        <w:t>- ông Nguyễn Văn Nam Tòa án đã xét xử lại theo thủ tục sơ thẩ</w:t>
      </w:r>
      <w:r w:rsidR="00405175">
        <w:rPr>
          <w:szCs w:val="28"/>
          <w:lang w:val="vi-VN"/>
        </w:rPr>
        <w:t>m</w:t>
      </w:r>
      <w:r w:rsidR="00BC4ADC">
        <w:rPr>
          <w:szCs w:val="28"/>
        </w:rPr>
        <w:t xml:space="preserve"> nhưng chưa có đơn yêu cầu thi hành án</w:t>
      </w:r>
      <w:r w:rsidR="00405175" w:rsidRPr="00606740">
        <w:rPr>
          <w:szCs w:val="28"/>
          <w:lang w:val="vi-VN"/>
        </w:rPr>
        <w:t>; vụ việc ông Nguyễn Văn Sơn và Bà Võ Thị Lương, UBND huyện Hương Khê đang làm quy trình thu hồi giấy chứng nhận QSDĐ đã cấp cho ông Nguyễn Văn Sơn và các đồng thừa kế năm 2008</w:t>
      </w:r>
      <w:r w:rsidR="00BC4ADC">
        <w:rPr>
          <w:szCs w:val="28"/>
        </w:rPr>
        <w:t>)</w:t>
      </w:r>
      <w:r w:rsidR="00840C91">
        <w:rPr>
          <w:szCs w:val="28"/>
        </w:rPr>
        <w:t>.</w:t>
      </w:r>
    </w:p>
    <w:p w14:paraId="671B8214" w14:textId="77777777" w:rsidR="00686F48" w:rsidRDefault="00930324" w:rsidP="00BC4ADC">
      <w:pPr>
        <w:widowControl w:val="0"/>
        <w:spacing w:before="120" w:line="240" w:lineRule="auto"/>
        <w:rPr>
          <w:color w:val="000000"/>
          <w:szCs w:val="28"/>
          <w:lang w:val="pt-BR"/>
        </w:rPr>
      </w:pPr>
      <w:r>
        <w:rPr>
          <w:color w:val="000000"/>
          <w:szCs w:val="28"/>
          <w:lang w:val="pt-BR"/>
        </w:rPr>
        <w:t>-</w:t>
      </w:r>
      <w:r w:rsidR="00686F48" w:rsidRPr="00606740">
        <w:rPr>
          <w:color w:val="000000"/>
          <w:szCs w:val="28"/>
          <w:lang w:val="pt-BR"/>
        </w:rPr>
        <w:t xml:space="preserve"> Một số vụ việc liên quan đến tham nhũng, thu hồi tiền, tài sản cho Nhà nước, nhưng khả năng thi hành thấp do đương sự không có tài sản hoặc có tài sản nhưng giá trị rất nhỏ.</w:t>
      </w:r>
    </w:p>
    <w:p w14:paraId="255A2E61" w14:textId="77777777" w:rsidR="00686F48" w:rsidRPr="00606740" w:rsidRDefault="00930324" w:rsidP="00BC4ADC">
      <w:pPr>
        <w:widowControl w:val="0"/>
        <w:spacing w:before="120" w:line="240" w:lineRule="auto"/>
        <w:rPr>
          <w:szCs w:val="28"/>
          <w:lang w:val="vi-VN"/>
        </w:rPr>
      </w:pPr>
      <w:r>
        <w:rPr>
          <w:szCs w:val="28"/>
        </w:rPr>
        <w:t>-</w:t>
      </w:r>
      <w:r w:rsidR="00686F48" w:rsidRPr="00606740">
        <w:rPr>
          <w:szCs w:val="28"/>
          <w:lang w:val="vi-VN"/>
        </w:rPr>
        <w:t xml:space="preserve"> </w:t>
      </w:r>
      <w:r w:rsidR="00686F48" w:rsidRPr="00606740">
        <w:rPr>
          <w:szCs w:val="28"/>
          <w:lang w:val="nb-NO"/>
        </w:rPr>
        <w:t>Ý thức chấp hành pháp luật của người phải thi hành án còn chưa cao, phần lớn người phải thi hành án thường tìm cách trốn tránh, chây ỳ, thậm chí chống đối quyết liệt việc thi hành án dẫn đến cơ quan THADS phải áp dụng biện pháp cưỡng chế, hoặc sẵn sàng có hành động chống trả nếu bị cưỡng chế; m</w:t>
      </w:r>
      <w:r w:rsidR="00686F48" w:rsidRPr="00606740">
        <w:rPr>
          <w:szCs w:val="28"/>
          <w:lang w:val="vi-VN"/>
        </w:rPr>
        <w:t>ột số vụ việc đương sự lợi dụng việc khiếu nại, tố cáo nhằm chây ì, kéo dài việc thi hành án, cơ quan THADS phải mất nhiều thời gian trong việc giải quyết đơn thư dẫn đến làm giảm tiến độ giải quyết án;</w:t>
      </w:r>
    </w:p>
    <w:p w14:paraId="0FB21569" w14:textId="77777777" w:rsidR="00686F48" w:rsidRPr="00606740" w:rsidRDefault="00930324" w:rsidP="00BC4ADC">
      <w:pPr>
        <w:widowControl w:val="0"/>
        <w:spacing w:before="120" w:line="240" w:lineRule="auto"/>
        <w:rPr>
          <w:color w:val="000000"/>
          <w:szCs w:val="28"/>
          <w:lang w:val="pt-BR"/>
        </w:rPr>
      </w:pPr>
      <w:r>
        <w:rPr>
          <w:color w:val="000000"/>
          <w:szCs w:val="28"/>
          <w:lang w:val="pt-BR"/>
        </w:rPr>
        <w:t>-</w:t>
      </w:r>
      <w:r w:rsidR="00686F48" w:rsidRPr="00606740">
        <w:rPr>
          <w:color w:val="000000"/>
          <w:szCs w:val="28"/>
          <w:lang w:val="pt-BR"/>
        </w:rPr>
        <w:t xml:space="preserve"> Kinh phí, phương tiện phục vụ cho hoạt động THADS còn nhiều khó khăn, đa số các Chi cục không được trang bị ô tô để phục vụ cho việc cưỡng chế thi hành án. Một số Trụ sở làm việc, Kho vật chứng của các Chi cục THADS </w:t>
      </w:r>
      <w:r w:rsidR="00686F48" w:rsidRPr="00606740">
        <w:rPr>
          <w:color w:val="000000"/>
          <w:szCs w:val="28"/>
          <w:lang w:val="pt-BR"/>
        </w:rPr>
        <w:lastRenderedPageBreak/>
        <w:t>cấp huyện xây dựng đã lâu, xuống cấp nhưng chưa được đầu tư, xây dựng; trong đó Trụ sở Chi cục THADS huyện Hương Khê hiện nay nằm trong diện di dời để chính quyền địa phương xây dựng Dự án Chợ trung tâm huyện.</w:t>
      </w:r>
    </w:p>
    <w:p w14:paraId="3DEC0C46" w14:textId="77777777" w:rsidR="00D86A08" w:rsidRDefault="00D86A08" w:rsidP="001F0BEA">
      <w:pPr>
        <w:widowControl w:val="0"/>
        <w:spacing w:before="120" w:line="240" w:lineRule="auto"/>
        <w:rPr>
          <w:b/>
          <w:spacing w:val="-2"/>
          <w:lang w:val="nl-NL"/>
        </w:rPr>
      </w:pPr>
      <w:r w:rsidRPr="000C2A09">
        <w:rPr>
          <w:b/>
          <w:spacing w:val="-2"/>
          <w:lang w:val="nl-NL"/>
        </w:rPr>
        <w:t xml:space="preserve">III. NHIỆM VỤ TRỌNG TÂM </w:t>
      </w:r>
      <w:r w:rsidR="001C59AA">
        <w:rPr>
          <w:b/>
          <w:spacing w:val="-2"/>
          <w:lang w:val="nl-NL"/>
        </w:rPr>
        <w:t>NĂM 2021</w:t>
      </w:r>
      <w:r w:rsidR="0018663C">
        <w:rPr>
          <w:b/>
          <w:spacing w:val="-2"/>
          <w:lang w:val="nl-NL"/>
        </w:rPr>
        <w:t xml:space="preserve"> </w:t>
      </w:r>
      <w:r w:rsidRPr="000C2A09">
        <w:rPr>
          <w:b/>
          <w:spacing w:val="-2"/>
          <w:lang w:val="nl-NL"/>
        </w:rPr>
        <w:t>VÀ KIẾN NGHỊ, ĐỀ XUẤT</w:t>
      </w:r>
    </w:p>
    <w:p w14:paraId="239FBCF0" w14:textId="77777777" w:rsidR="001C59AA" w:rsidRPr="000C2A09" w:rsidRDefault="001C59AA" w:rsidP="001F0BEA">
      <w:pPr>
        <w:widowControl w:val="0"/>
        <w:spacing w:before="120" w:line="240" w:lineRule="auto"/>
        <w:rPr>
          <w:b/>
          <w:spacing w:val="-2"/>
          <w:lang w:val="nl-NL"/>
        </w:rPr>
      </w:pPr>
      <w:r>
        <w:rPr>
          <w:b/>
          <w:spacing w:val="-2"/>
          <w:lang w:val="nl-NL"/>
        </w:rPr>
        <w:t>1. Nhiệm vụ trọng tâm:</w:t>
      </w:r>
    </w:p>
    <w:p w14:paraId="421FFF0E" w14:textId="77777777" w:rsidR="001C59AA" w:rsidRPr="00606740" w:rsidRDefault="001C59AA" w:rsidP="001C59AA">
      <w:pPr>
        <w:spacing w:before="120" w:after="120" w:line="240" w:lineRule="auto"/>
        <w:ind w:firstLine="709"/>
        <w:rPr>
          <w:color w:val="000000"/>
          <w:szCs w:val="28"/>
          <w:lang w:val="pt-BR"/>
        </w:rPr>
      </w:pPr>
      <w:r>
        <w:rPr>
          <w:color w:val="000000"/>
          <w:szCs w:val="28"/>
          <w:lang w:val="pt-BR"/>
        </w:rPr>
        <w:t xml:space="preserve">1.1. Tập trung </w:t>
      </w:r>
      <w:r w:rsidR="00C863FA">
        <w:rPr>
          <w:color w:val="000000"/>
          <w:szCs w:val="28"/>
          <w:lang w:val="pt-BR"/>
        </w:rPr>
        <w:t>xây dựng Kế hoạch công tác năm 2021, gắn với chương trình hành động triển</w:t>
      </w:r>
      <w:r>
        <w:rPr>
          <w:color w:val="000000"/>
          <w:szCs w:val="28"/>
          <w:lang w:val="pt-BR"/>
        </w:rPr>
        <w:t xml:space="preserve"> khai, thực hiện Nghị quyết Đại hội Đảng bộ tỉnh lần thứ</w:t>
      </w:r>
      <w:r w:rsidR="00C863FA">
        <w:rPr>
          <w:color w:val="000000"/>
          <w:szCs w:val="28"/>
          <w:lang w:val="pt-BR"/>
        </w:rPr>
        <w:t xml:space="preserve"> XIX</w:t>
      </w:r>
      <w:r>
        <w:rPr>
          <w:color w:val="000000"/>
          <w:szCs w:val="28"/>
          <w:lang w:val="pt-BR"/>
        </w:rPr>
        <w:t xml:space="preserve"> nhiệm kỳ</w:t>
      </w:r>
      <w:r w:rsidR="00C863FA">
        <w:rPr>
          <w:color w:val="000000"/>
          <w:szCs w:val="28"/>
          <w:lang w:val="pt-BR"/>
        </w:rPr>
        <w:t xml:space="preserve"> 2020-2025,</w:t>
      </w:r>
      <w:r>
        <w:rPr>
          <w:color w:val="000000"/>
          <w:szCs w:val="28"/>
          <w:lang w:val="pt-BR"/>
        </w:rPr>
        <w:t xml:space="preserve"> Nghị quyết Đại hội Đảng các cấp; lập thành tích chào mừng các ngày lễ lớn của đất nướ</w:t>
      </w:r>
      <w:r w:rsidR="00C863FA">
        <w:rPr>
          <w:color w:val="000000"/>
          <w:szCs w:val="28"/>
          <w:lang w:val="pt-BR"/>
        </w:rPr>
        <w:t>c và</w:t>
      </w:r>
      <w:r>
        <w:rPr>
          <w:color w:val="000000"/>
          <w:szCs w:val="28"/>
          <w:lang w:val="pt-BR"/>
        </w:rPr>
        <w:t xml:space="preserve"> Đại hội Đại biểu toàn quốc lần thứ XIII của Đảng.</w:t>
      </w:r>
    </w:p>
    <w:p w14:paraId="60889AF2" w14:textId="77777777" w:rsidR="001C59AA" w:rsidRPr="00606740" w:rsidRDefault="001C59AA" w:rsidP="001C59AA">
      <w:pPr>
        <w:widowControl w:val="0"/>
        <w:spacing w:before="120" w:after="120" w:line="240" w:lineRule="auto"/>
        <w:ind w:firstLine="705"/>
        <w:rPr>
          <w:szCs w:val="28"/>
          <w:shd w:val="clear" w:color="auto" w:fill="FFFFFF"/>
        </w:rPr>
      </w:pPr>
      <w:r>
        <w:rPr>
          <w:szCs w:val="28"/>
          <w:shd w:val="clear" w:color="auto" w:fill="FFFFFF"/>
        </w:rPr>
        <w:t>1.2</w:t>
      </w:r>
      <w:r w:rsidRPr="00606740">
        <w:rPr>
          <w:szCs w:val="28"/>
          <w:shd w:val="clear" w:color="auto" w:fill="FFFFFF"/>
        </w:rPr>
        <w:t xml:space="preserve">. Chỉ đạo các Chi cục THADS cấp huyện, tiếp tục phát huy những thành quả đã đạt được, khắc phục mọi hạn chế, khó khăn tập trung quyết liệt tổ chức thi hành án ngay từ từ đầu năm, tránh tình trạng </w:t>
      </w:r>
      <w:r w:rsidRPr="00606740">
        <w:rPr>
          <w:szCs w:val="28"/>
          <w:shd w:val="clear" w:color="auto" w:fill="FFFFFF"/>
          <w:lang w:val="vi-VN"/>
        </w:rPr>
        <w:t xml:space="preserve">ở một số đơn vị có tư tưởng </w:t>
      </w:r>
      <w:r w:rsidRPr="00606740">
        <w:rPr>
          <w:i/>
          <w:szCs w:val="28"/>
          <w:shd w:val="clear" w:color="auto" w:fill="FFFFFF"/>
        </w:rPr>
        <w:t>“Xả hơi”</w:t>
      </w:r>
      <w:r w:rsidRPr="00606740">
        <w:rPr>
          <w:szCs w:val="28"/>
          <w:shd w:val="clear" w:color="auto" w:fill="FFFFFF"/>
        </w:rPr>
        <w:t xml:space="preserve"> sau khi đã hoàn thành chỉ tiêu, nhiệm vụ</w:t>
      </w:r>
      <w:r w:rsidRPr="00606740">
        <w:rPr>
          <w:szCs w:val="28"/>
          <w:shd w:val="clear" w:color="auto" w:fill="FFFFFF"/>
          <w:lang w:val="vi-VN"/>
        </w:rPr>
        <w:t xml:space="preserve"> năm 2020</w:t>
      </w:r>
      <w:r w:rsidRPr="00606740">
        <w:rPr>
          <w:szCs w:val="28"/>
          <w:shd w:val="clear" w:color="auto" w:fill="FFFFFF"/>
        </w:rPr>
        <w:t>;</w:t>
      </w:r>
    </w:p>
    <w:p w14:paraId="73AD0E1A" w14:textId="77777777" w:rsidR="001C59AA" w:rsidRPr="00606740" w:rsidRDefault="001C59AA" w:rsidP="001C59AA">
      <w:pPr>
        <w:widowControl w:val="0"/>
        <w:spacing w:before="120" w:after="120" w:line="240" w:lineRule="auto"/>
        <w:ind w:firstLine="705"/>
        <w:rPr>
          <w:szCs w:val="28"/>
          <w:shd w:val="clear" w:color="auto" w:fill="FFFFFF"/>
        </w:rPr>
      </w:pPr>
      <w:r>
        <w:rPr>
          <w:szCs w:val="28"/>
          <w:shd w:val="clear" w:color="auto" w:fill="FFFFFF"/>
        </w:rPr>
        <w:t>1.3</w:t>
      </w:r>
      <w:r w:rsidRPr="00606740">
        <w:rPr>
          <w:szCs w:val="28"/>
          <w:shd w:val="clear" w:color="auto" w:fill="FFFFFF"/>
        </w:rPr>
        <w:t>. Cân đối, tạm giao chỉ tiêu cho các đơn vị trong lúc chờ Tổng cục giao chỉ tiêu năm 2021, theo đó chỉ tiêu giao cho các Chi cục phải cao hơn chỉ tiêu do Tổng cục giao (thi hành xong về việc dự kiến cao hơn 7% về tiền cao hơn 15 đến 17% chỉ tiêu Tổng cục giao);</w:t>
      </w:r>
    </w:p>
    <w:p w14:paraId="5102F3A1" w14:textId="77777777" w:rsidR="001C59AA" w:rsidRPr="00606740" w:rsidRDefault="001C59AA" w:rsidP="001C59AA">
      <w:pPr>
        <w:widowControl w:val="0"/>
        <w:spacing w:before="120" w:after="120" w:line="240" w:lineRule="auto"/>
        <w:ind w:firstLine="705"/>
        <w:rPr>
          <w:szCs w:val="28"/>
          <w:shd w:val="clear" w:color="auto" w:fill="FFFFFF"/>
        </w:rPr>
      </w:pPr>
      <w:r>
        <w:rPr>
          <w:szCs w:val="28"/>
          <w:shd w:val="clear" w:color="auto" w:fill="FFFFFF"/>
        </w:rPr>
        <w:t>1.4</w:t>
      </w:r>
      <w:r w:rsidRPr="00606740">
        <w:rPr>
          <w:szCs w:val="28"/>
          <w:shd w:val="clear" w:color="auto" w:fill="FFFFFF"/>
        </w:rPr>
        <w:t>. Tổ chức thi hành dứt điểm các vụ việc có điều kiện thi hành, vụ việc nào đương sự cố tình chống đối thì phải xây dựng Kế hoạch, phương án kê biên, cưỡng chế cụ thể, nhất là các vụ việc cưỡng chế phải huy động lực lượng một cách khoa học, phù hợp, thuyết phục để báo cáo, phối hợp với Cấp ủy, chính quyền địa phương lựa chọn thời điểm tổ chức cưỡng chế thích hợp, đảm bảo an ninh trật tự; Tích cực Phối hợp chặt chẽ với các cơ quan có liên quan nhằm tháo gỡ những khó khăn, vướng mắc thi hành có kết quả các vụ án trọng điểm, các vụ việc án tuyên không rõ, khó thi hành, các vụ án về kinh tế, tham nhũng, các vụ việc liên quan đến tổ chức tín dụng, ngân hàng;</w:t>
      </w:r>
    </w:p>
    <w:p w14:paraId="79494ED0" w14:textId="77777777" w:rsidR="001C59AA" w:rsidRPr="00606740" w:rsidRDefault="001C59AA" w:rsidP="001C59AA">
      <w:pPr>
        <w:widowControl w:val="0"/>
        <w:spacing w:before="120" w:after="120" w:line="240" w:lineRule="auto"/>
        <w:ind w:firstLine="705"/>
        <w:rPr>
          <w:szCs w:val="28"/>
          <w:shd w:val="clear" w:color="auto" w:fill="FFFFFF"/>
        </w:rPr>
      </w:pPr>
      <w:r>
        <w:rPr>
          <w:szCs w:val="28"/>
          <w:shd w:val="clear" w:color="auto" w:fill="FFFFFF"/>
        </w:rPr>
        <w:t>1.5</w:t>
      </w:r>
      <w:r w:rsidRPr="00606740">
        <w:rPr>
          <w:szCs w:val="28"/>
          <w:shd w:val="clear" w:color="auto" w:fill="FFFFFF"/>
        </w:rPr>
        <w:t>. Chấn chỉnh công tác tiếp công dân, giải quyết đơn thu khiếu nại, tố cáo đặc biệt là những đơn vị năm 2020 phát sinh nhiều đơn thư khiếu nại, tố cáo, trong có đơn khiếu nại tố cáo gay gắt, dư luận quan tâm (như Chi cục THADS huyện Hương Khê); Tập trung thực hiện các kết luận tố cáo, Quyết định giải quyết khiếu nại đã ban hành, đảm bảo quyền, lợi ích hợp pháp của công dân, tránh tỉnh trạng không thực hiện công dân tiếp tục làm đơn khiếu nại, tố cáo vượt cấp;</w:t>
      </w:r>
    </w:p>
    <w:p w14:paraId="0C616DEA" w14:textId="77777777" w:rsidR="001C59AA" w:rsidRPr="00606740" w:rsidRDefault="001C59AA" w:rsidP="001C59AA">
      <w:pPr>
        <w:widowControl w:val="0"/>
        <w:spacing w:before="120" w:after="120" w:line="240" w:lineRule="auto"/>
        <w:ind w:firstLine="705"/>
        <w:rPr>
          <w:szCs w:val="28"/>
          <w:shd w:val="clear" w:color="auto" w:fill="FFFFFF"/>
        </w:rPr>
      </w:pPr>
      <w:r>
        <w:rPr>
          <w:szCs w:val="28"/>
          <w:shd w:val="clear" w:color="auto" w:fill="FFFFFF"/>
        </w:rPr>
        <w:t>1.6</w:t>
      </w:r>
      <w:r w:rsidRPr="00606740">
        <w:rPr>
          <w:szCs w:val="28"/>
          <w:shd w:val="clear" w:color="auto" w:fill="FFFFFF"/>
        </w:rPr>
        <w:t xml:space="preserve">. Tăng cường sử dụng các phầm mềm trong thực hiện công việc như: phần mềm Hỗ trợ trực tuyến THADS đối với các thủ tục như: gửi nhận đơn yêu cầu thi hành án, xác nhận kết quả THADS và tiếp nhận phản ánh, kiến nghị của người dân trong hoạt động THADS; phần mềm Quản lý văn bản và điều hành; phần mềm Thụ lý và thống kê thi hành án… </w:t>
      </w:r>
    </w:p>
    <w:p w14:paraId="10C2504D" w14:textId="77777777" w:rsidR="001C59AA" w:rsidRPr="00606740" w:rsidRDefault="001C59AA" w:rsidP="001C59AA">
      <w:pPr>
        <w:spacing w:before="120" w:after="120" w:line="240" w:lineRule="auto"/>
        <w:ind w:firstLine="547"/>
        <w:rPr>
          <w:b/>
          <w:szCs w:val="28"/>
          <w:lang w:val="pt-BR"/>
        </w:rPr>
      </w:pPr>
      <w:r>
        <w:rPr>
          <w:b/>
          <w:szCs w:val="28"/>
          <w:lang w:val="pt-BR"/>
        </w:rPr>
        <w:t>2. Kiến nghị, đề xuất</w:t>
      </w:r>
    </w:p>
    <w:p w14:paraId="098F467C" w14:textId="77777777" w:rsidR="001C59AA" w:rsidRPr="00606740" w:rsidRDefault="001C59AA" w:rsidP="00685BAF">
      <w:pPr>
        <w:spacing w:before="120" w:line="240" w:lineRule="auto"/>
        <w:ind w:firstLine="547"/>
        <w:rPr>
          <w:b/>
          <w:szCs w:val="28"/>
          <w:lang w:val="pt-BR"/>
        </w:rPr>
      </w:pPr>
      <w:r w:rsidRPr="00606740">
        <w:rPr>
          <w:szCs w:val="28"/>
          <w:shd w:val="clear" w:color="auto" w:fill="FFFFFF"/>
          <w:lang w:val="nl-NL"/>
        </w:rPr>
        <w:lastRenderedPageBreak/>
        <w:t xml:space="preserve">- Kính đề nghị Bộ Tư pháp, Tổng cục THADS </w:t>
      </w:r>
      <w:r w:rsidR="00685BAF">
        <w:rPr>
          <w:szCs w:val="28"/>
          <w:shd w:val="clear" w:color="auto" w:fill="FFFFFF"/>
          <w:lang w:val="nl-NL"/>
        </w:rPr>
        <w:t>phối hợp với</w:t>
      </w:r>
      <w:r w:rsidRPr="00606740">
        <w:rPr>
          <w:szCs w:val="28"/>
          <w:shd w:val="clear" w:color="auto" w:fill="FFFFFF"/>
          <w:lang w:val="nl-NL"/>
        </w:rPr>
        <w:t xml:space="preserve"> Bộ Công an, VKSND tối cao có văn bản chỉ đạo liên ngành về tạm gửi vật chứng ma túy, nhất là những vụ có khối lượng ma túy lớn tại cơ quan Công an để đảm bảo an toàn tốt hơn đối với các loại vật chứng này.</w:t>
      </w:r>
      <w:r w:rsidR="00685BAF">
        <w:rPr>
          <w:szCs w:val="28"/>
          <w:shd w:val="clear" w:color="auto" w:fill="FFFFFF"/>
          <w:lang w:val="nl-NL"/>
        </w:rPr>
        <w:t xml:space="preserve"> Q</w:t>
      </w:r>
      <w:r w:rsidRPr="00606740">
        <w:rPr>
          <w:szCs w:val="28"/>
          <w:shd w:val="clear" w:color="auto" w:fill="FFFFFF"/>
          <w:lang w:val="nl-NL"/>
        </w:rPr>
        <w:t>uan tâm đầu tư xây dựng Trụ sở làm việc, Kho vật chứng đối với một số Chi cục THADS hiện nay đã xuống cấ</w:t>
      </w:r>
      <w:r w:rsidR="00685BAF">
        <w:rPr>
          <w:szCs w:val="28"/>
          <w:shd w:val="clear" w:color="auto" w:fill="FFFFFF"/>
          <w:lang w:val="nl-NL"/>
        </w:rPr>
        <w:t xml:space="preserve">p; </w:t>
      </w:r>
      <w:r w:rsidRPr="00606740">
        <w:rPr>
          <w:szCs w:val="28"/>
          <w:shd w:val="clear" w:color="auto" w:fill="FFFFFF"/>
          <w:lang w:val="nl-NL"/>
        </w:rPr>
        <w:t>nghiên cứu thiết kế, bổ sung thiết kế Kho vật chứng theo hướng hiện đại, trang bị các thiết bị “đặc chủng” để bảo vệ, bảo quản Kho vật chứng.</w:t>
      </w:r>
    </w:p>
    <w:p w14:paraId="588FB27A" w14:textId="77777777" w:rsidR="00D74256" w:rsidRDefault="001C59AA" w:rsidP="00685BAF">
      <w:pPr>
        <w:spacing w:before="100" w:line="240" w:lineRule="auto"/>
        <w:ind w:firstLine="547"/>
        <w:rPr>
          <w:szCs w:val="28"/>
          <w:lang w:val="nl-NL"/>
        </w:rPr>
      </w:pPr>
      <w:r w:rsidRPr="00606740">
        <w:rPr>
          <w:color w:val="000000"/>
          <w:szCs w:val="28"/>
          <w:shd w:val="clear" w:color="auto" w:fill="FFFFFF"/>
          <w:lang w:val="nl-NL"/>
        </w:rPr>
        <w:t xml:space="preserve">- </w:t>
      </w:r>
      <w:r w:rsidRPr="00606740">
        <w:rPr>
          <w:szCs w:val="28"/>
          <w:lang w:val="nl-NL"/>
        </w:rPr>
        <w:t xml:space="preserve">Kính đề nghị Tỉnh ủy, HĐND, UBND và Ban Chỉ đạo THADS tỉnh tiếp tục quan tâm </w:t>
      </w:r>
      <w:r w:rsidR="00D74256">
        <w:rPr>
          <w:szCs w:val="28"/>
          <w:lang w:val="nl-NL"/>
        </w:rPr>
        <w:t>lãnh đạo, chỉ đạo các vụ việc thi hành án dân sự trên địa bàn; nhất là các vụ việc khó khăn, phức tạp</w:t>
      </w:r>
      <w:r w:rsidR="000A5A29">
        <w:rPr>
          <w:szCs w:val="28"/>
          <w:lang w:val="nl-NL"/>
        </w:rPr>
        <w:t xml:space="preserve">; </w:t>
      </w:r>
      <w:r w:rsidR="000A5A29">
        <w:rPr>
          <w:rFonts w:eastAsia="Calibri" w:cs="Times New Roman"/>
          <w:szCs w:val="28"/>
          <w:shd w:val="clear" w:color="auto" w:fill="FFFFFF"/>
          <w:lang w:val="nl-NL"/>
        </w:rPr>
        <w:t>quan tâm, hỗ trợ kinh phí cho các cơ quan THADS trên địa bàn.</w:t>
      </w:r>
    </w:p>
    <w:p w14:paraId="1BBECB56" w14:textId="77777777" w:rsidR="004F2E20" w:rsidRDefault="004F2E20" w:rsidP="00685BAF">
      <w:pPr>
        <w:spacing w:before="100" w:line="240" w:lineRule="auto"/>
        <w:ind w:firstLine="547"/>
        <w:rPr>
          <w:noProof/>
          <w:spacing w:val="-2"/>
          <w:szCs w:val="28"/>
          <w:lang w:eastAsia="ar-SA"/>
        </w:rPr>
      </w:pPr>
      <w:r>
        <w:rPr>
          <w:noProof/>
          <w:spacing w:val="-2"/>
          <w:szCs w:val="28"/>
          <w:lang w:val="vi-VN" w:eastAsia="ar-SA"/>
        </w:rPr>
        <w:t xml:space="preserve">Đề nghị Hội đồng nhân dân các cấp </w:t>
      </w:r>
      <w:r>
        <w:rPr>
          <w:szCs w:val="28"/>
          <w:lang w:val="pt-BR"/>
        </w:rPr>
        <w:t>tăng cường giám sát theo thẩm quyền đối với công tác THADS, hành chính</w:t>
      </w:r>
      <w:r>
        <w:rPr>
          <w:szCs w:val="28"/>
          <w:lang w:val="vi-VN"/>
        </w:rPr>
        <w:t>.</w:t>
      </w:r>
      <w:r>
        <w:rPr>
          <w:noProof/>
          <w:spacing w:val="-2"/>
          <w:szCs w:val="28"/>
          <w:lang w:eastAsia="ar-SA"/>
        </w:rPr>
        <w:t xml:space="preserve"> </w:t>
      </w:r>
      <w:r>
        <w:rPr>
          <w:noProof/>
          <w:spacing w:val="-2"/>
          <w:szCs w:val="28"/>
          <w:lang w:val="vi-VN" w:eastAsia="ar-SA"/>
        </w:rPr>
        <w:t>Đề nghị</w:t>
      </w:r>
      <w:r>
        <w:rPr>
          <w:noProof/>
          <w:spacing w:val="-2"/>
          <w:szCs w:val="28"/>
          <w:lang w:eastAsia="ar-SA"/>
        </w:rPr>
        <w:t xml:space="preserve"> UBND,</w:t>
      </w:r>
      <w:r>
        <w:rPr>
          <w:noProof/>
          <w:spacing w:val="-2"/>
          <w:szCs w:val="28"/>
          <w:lang w:val="vi-VN" w:eastAsia="ar-SA"/>
        </w:rPr>
        <w:t xml:space="preserve"> Ban Chỉ đạo </w:t>
      </w:r>
      <w:r>
        <w:rPr>
          <w:noProof/>
          <w:spacing w:val="-2"/>
          <w:szCs w:val="28"/>
          <w:lang w:eastAsia="ar-SA"/>
        </w:rPr>
        <w:t xml:space="preserve">THADS </w:t>
      </w:r>
      <w:r>
        <w:rPr>
          <w:noProof/>
          <w:spacing w:val="-2"/>
          <w:szCs w:val="28"/>
          <w:lang w:val="vi-VN" w:eastAsia="ar-SA"/>
        </w:rPr>
        <w:t>các địa phương</w:t>
      </w:r>
      <w:r>
        <w:rPr>
          <w:noProof/>
          <w:spacing w:val="-2"/>
          <w:szCs w:val="28"/>
          <w:lang w:eastAsia="ar-SA"/>
        </w:rPr>
        <w:t xml:space="preserve"> tiếp tục</w:t>
      </w:r>
      <w:r>
        <w:rPr>
          <w:noProof/>
          <w:spacing w:val="-2"/>
          <w:szCs w:val="28"/>
          <w:lang w:val="vi-VN" w:eastAsia="ar-SA"/>
        </w:rPr>
        <w:t xml:space="preserve"> tập trung chỉ đạo việc phối hợp tổ chức cưỡng chế thi hành án; giải quyết dứt điểm các vụ việc trọng điểm, giá trị lớn, phức tạp, ảnh hưởng đến an ninh, chính trị, trật tự an toàn xã hội ở địa phương; xử lý nghiêm các trường hợp chây ỳ, trốn tránh</w:t>
      </w:r>
      <w:r>
        <w:rPr>
          <w:noProof/>
          <w:spacing w:val="-2"/>
          <w:szCs w:val="28"/>
          <w:lang w:eastAsia="ar-SA"/>
        </w:rPr>
        <w:t xml:space="preserve"> </w:t>
      </w:r>
      <w:r>
        <w:rPr>
          <w:noProof/>
          <w:spacing w:val="-2"/>
          <w:szCs w:val="28"/>
          <w:lang w:val="vi-VN" w:eastAsia="ar-SA"/>
        </w:rPr>
        <w:t>không chấp hành án.</w:t>
      </w:r>
      <w:r>
        <w:rPr>
          <w:noProof/>
          <w:spacing w:val="-2"/>
          <w:szCs w:val="28"/>
          <w:lang w:eastAsia="ar-SA"/>
        </w:rPr>
        <w:t xml:space="preserve"> </w:t>
      </w:r>
    </w:p>
    <w:p w14:paraId="018B73FE" w14:textId="77777777" w:rsidR="000A5A29" w:rsidRDefault="000A5A29" w:rsidP="00685BAF">
      <w:pPr>
        <w:spacing w:before="100" w:line="240" w:lineRule="auto"/>
        <w:ind w:firstLine="547"/>
        <w:rPr>
          <w:noProof/>
          <w:spacing w:val="-4"/>
          <w:szCs w:val="28"/>
          <w:lang w:eastAsia="ar-SA"/>
        </w:rPr>
      </w:pPr>
      <w:r>
        <w:rPr>
          <w:noProof/>
          <w:spacing w:val="-4"/>
          <w:szCs w:val="28"/>
          <w:lang w:eastAsia="ar-SA"/>
        </w:rPr>
        <w:t>-</w:t>
      </w:r>
      <w:r w:rsidR="004F2E20">
        <w:rPr>
          <w:noProof/>
          <w:spacing w:val="-4"/>
          <w:szCs w:val="28"/>
          <w:lang w:eastAsia="ar-SA"/>
        </w:rPr>
        <w:t xml:space="preserve"> </w:t>
      </w:r>
      <w:r w:rsidR="004F2E20">
        <w:rPr>
          <w:noProof/>
          <w:spacing w:val="-4"/>
          <w:szCs w:val="28"/>
          <w:lang w:val="vi-VN" w:eastAsia="ar-SA"/>
        </w:rPr>
        <w:t xml:space="preserve">Đề nghị </w:t>
      </w:r>
      <w:r w:rsidR="004F2E20">
        <w:rPr>
          <w:noProof/>
          <w:spacing w:val="-4"/>
          <w:szCs w:val="28"/>
          <w:lang w:eastAsia="ar-SA"/>
        </w:rPr>
        <w:t>VKSND</w:t>
      </w:r>
      <w:r w:rsidR="004F2E20">
        <w:rPr>
          <w:noProof/>
          <w:spacing w:val="-4"/>
          <w:szCs w:val="28"/>
          <w:lang w:val="vi-VN" w:eastAsia="ar-SA"/>
        </w:rPr>
        <w:t xml:space="preserve"> </w:t>
      </w:r>
      <w:r w:rsidR="004F2E20">
        <w:rPr>
          <w:noProof/>
          <w:spacing w:val="-4"/>
          <w:szCs w:val="28"/>
          <w:lang w:eastAsia="ar-SA"/>
        </w:rPr>
        <w:t>tăng cường kiểm sát, trong đó chú trọng</w:t>
      </w:r>
      <w:r w:rsidR="004F2E20">
        <w:rPr>
          <w:noProof/>
          <w:spacing w:val="-4"/>
          <w:szCs w:val="28"/>
          <w:lang w:val="vi-VN" w:eastAsia="ar-SA"/>
        </w:rPr>
        <w:t xml:space="preserve"> kiểm sát việc tuân theo pháp luật của các đối tượng là tổ chức, cá nhân có liên quan trong quá trình tổ chức thi hành án</w:t>
      </w:r>
      <w:r w:rsidR="004F2E20">
        <w:rPr>
          <w:noProof/>
          <w:spacing w:val="-4"/>
          <w:szCs w:val="28"/>
          <w:lang w:eastAsia="ar-SA"/>
        </w:rPr>
        <w:t>; kiểm sát quá trình tổ chức thi hành án của Chấp hành viên.</w:t>
      </w:r>
    </w:p>
    <w:p w14:paraId="5DED9144" w14:textId="77777777" w:rsidR="000A5A29" w:rsidRDefault="000A5A29" w:rsidP="00685BAF">
      <w:pPr>
        <w:spacing w:before="100" w:line="240" w:lineRule="auto"/>
        <w:ind w:firstLine="547"/>
        <w:rPr>
          <w:noProof/>
          <w:spacing w:val="-2"/>
          <w:szCs w:val="28"/>
          <w:lang w:val="vi-VN" w:eastAsia="ar-SA"/>
        </w:rPr>
      </w:pPr>
      <w:r>
        <w:rPr>
          <w:noProof/>
          <w:spacing w:val="-2"/>
          <w:szCs w:val="28"/>
          <w:lang w:eastAsia="ar-SA"/>
        </w:rPr>
        <w:t>- Đ</w:t>
      </w:r>
      <w:r>
        <w:rPr>
          <w:noProof/>
          <w:spacing w:val="-2"/>
          <w:szCs w:val="28"/>
          <w:lang w:val="vi-VN" w:eastAsia="ar-SA"/>
        </w:rPr>
        <w:t xml:space="preserve">ề nghị </w:t>
      </w:r>
      <w:r>
        <w:rPr>
          <w:noProof/>
          <w:spacing w:val="-2"/>
          <w:szCs w:val="28"/>
          <w:lang w:eastAsia="ar-SA"/>
        </w:rPr>
        <w:t>TAND</w:t>
      </w:r>
      <w:r>
        <w:rPr>
          <w:noProof/>
          <w:spacing w:val="-2"/>
          <w:szCs w:val="28"/>
          <w:lang w:val="vi-VN" w:eastAsia="ar-SA"/>
        </w:rPr>
        <w:t xml:space="preserve"> tiếp tục phối hợp chặt chẽ trong việc chuyển giao bản án, quyết định; nhanh chóng giải quyết đối với các tranh chấp, yêu cầu về xác định phần sở hữu tài sản, phần quyền sử dụng đất của người phải thi hành án trong tài sản chung của hộ gia đình; giải quyết đúng thời hạn đối với các kiến nghị của cơ quan </w:t>
      </w:r>
      <w:r>
        <w:rPr>
          <w:noProof/>
          <w:spacing w:val="-2"/>
          <w:szCs w:val="28"/>
          <w:lang w:eastAsia="ar-SA"/>
        </w:rPr>
        <w:t>THADS</w:t>
      </w:r>
      <w:r>
        <w:rPr>
          <w:noProof/>
          <w:spacing w:val="-2"/>
          <w:szCs w:val="28"/>
          <w:lang w:val="vi-VN" w:eastAsia="ar-SA"/>
        </w:rPr>
        <w:t xml:space="preserve">; kịp thời giải thích bản án, quyết định tuyên không rõ, đảm bảo tính khả thi. </w:t>
      </w:r>
    </w:p>
    <w:p w14:paraId="7DEACE2B" w14:textId="77777777" w:rsidR="000A5A29" w:rsidRDefault="000A5A29" w:rsidP="00685BAF">
      <w:pPr>
        <w:pStyle w:val="CommentText"/>
        <w:spacing w:before="100"/>
        <w:ind w:firstLine="720"/>
        <w:jc w:val="both"/>
        <w:rPr>
          <w:spacing w:val="-4"/>
          <w:sz w:val="28"/>
          <w:szCs w:val="28"/>
        </w:rPr>
      </w:pPr>
      <w:r>
        <w:rPr>
          <w:spacing w:val="-4"/>
          <w:sz w:val="28"/>
          <w:szCs w:val="28"/>
        </w:rPr>
        <w:t xml:space="preserve">- Đề nghị </w:t>
      </w:r>
      <w:r>
        <w:rPr>
          <w:spacing w:val="-4"/>
          <w:sz w:val="28"/>
          <w:szCs w:val="28"/>
          <w:lang w:val="vi-VN"/>
        </w:rPr>
        <w:t>Công an các cấp</w:t>
      </w:r>
      <w:r>
        <w:rPr>
          <w:spacing w:val="-4"/>
          <w:sz w:val="28"/>
          <w:szCs w:val="28"/>
        </w:rPr>
        <w:t xml:space="preserve"> tiếp tục</w:t>
      </w:r>
      <w:r>
        <w:rPr>
          <w:spacing w:val="-4"/>
          <w:sz w:val="28"/>
          <w:szCs w:val="28"/>
          <w:lang w:val="vi-VN"/>
        </w:rPr>
        <w:t xml:space="preserve"> phối hợp chặt chẽ với cơ quan thi hành án tổ chức bảo vệ an ninh, trật tự, đảm bảo cưỡng chế thi hành án hiệu quả, kịp thời</w:t>
      </w:r>
      <w:r>
        <w:rPr>
          <w:sz w:val="28"/>
          <w:szCs w:val="28"/>
        </w:rPr>
        <w:t>. P</w:t>
      </w:r>
      <w:r>
        <w:rPr>
          <w:spacing w:val="-4"/>
          <w:sz w:val="28"/>
          <w:szCs w:val="28"/>
        </w:rPr>
        <w:t xml:space="preserve">hối hợp với các cơ quan có liên quan </w:t>
      </w:r>
      <w:r>
        <w:rPr>
          <w:spacing w:val="-4"/>
          <w:sz w:val="28"/>
          <w:szCs w:val="28"/>
          <w:lang w:val="vi-VN"/>
        </w:rPr>
        <w:t xml:space="preserve">xử lý hình sự đối với những trường hợp cản trở, chống đối việc thi hành án, cố ý chây ỳ, không chấp hành án; chuyển giao vật chứng, tài sản, giấy tờ tạm giữ đúng thời hạn. </w:t>
      </w:r>
    </w:p>
    <w:p w14:paraId="33F44594" w14:textId="77777777" w:rsidR="000A5A29" w:rsidRDefault="000A5A29" w:rsidP="00685BAF">
      <w:pPr>
        <w:spacing w:before="100" w:line="240" w:lineRule="auto"/>
        <w:rPr>
          <w:szCs w:val="28"/>
        </w:rPr>
      </w:pPr>
      <w:r>
        <w:rPr>
          <w:szCs w:val="28"/>
        </w:rPr>
        <w:t xml:space="preserve">- Đề nghị Sở Tài chính tăng cường </w:t>
      </w:r>
      <w:r>
        <w:rPr>
          <w:szCs w:val="28"/>
          <w:lang w:val="vi-VN"/>
        </w:rPr>
        <w:t>thanh tra, kiểm tra đối với các tổ chức thẩm định giá tài sản để thi hành án, xử lý nghiêm đối với các tổ chức, cá nhân có vi phạm. Đề nghị Ngân hàng Nhà nước</w:t>
      </w:r>
      <w:r>
        <w:rPr>
          <w:szCs w:val="28"/>
        </w:rPr>
        <w:t xml:space="preserve"> tăng cường quản lý, giám sát chính sách tín dụng; </w:t>
      </w:r>
      <w:r>
        <w:rPr>
          <w:szCs w:val="28"/>
          <w:lang w:val="vi-VN"/>
        </w:rPr>
        <w:t>nghiên cứu cơ chế để tổ chức tín dụng được nhận tài sản đã đấu giá nhiều lần nhưng không có người mua; kịp thời cung cấp thông tin về tài khoản, nghiêm túc thực hiện các quyết định về phong tỏa, khấu trừ tiền trong tài khoản.</w:t>
      </w:r>
    </w:p>
    <w:p w14:paraId="3D1DFF48" w14:textId="77777777" w:rsidR="00B02DD6" w:rsidRPr="00C94E96" w:rsidRDefault="00B02DD6" w:rsidP="00685BAF">
      <w:pPr>
        <w:spacing w:before="100" w:after="120" w:line="240" w:lineRule="auto"/>
        <w:ind w:firstLine="547"/>
      </w:pPr>
      <w:r w:rsidRPr="00C94E96">
        <w:rPr>
          <w:shd w:val="clear" w:color="auto" w:fill="FFFFFF"/>
        </w:rPr>
        <w:t xml:space="preserve">Trên đây là báo cáo công tác thi hành án dân sự </w:t>
      </w:r>
      <w:r w:rsidR="00D74256">
        <w:rPr>
          <w:shd w:val="clear" w:color="auto" w:fill="FFFFFF"/>
        </w:rPr>
        <w:t>năm 2020</w:t>
      </w:r>
      <w:r w:rsidRPr="00C94E96">
        <w:rPr>
          <w:shd w:val="clear" w:color="auto" w:fill="FFFFFF"/>
        </w:rPr>
        <w:t xml:space="preserve"> và phương hướ</w:t>
      </w:r>
      <w:r w:rsidR="00D74256">
        <w:rPr>
          <w:shd w:val="clear" w:color="auto" w:fill="FFFFFF"/>
        </w:rPr>
        <w:t>ng trọng tâm năm 2021</w:t>
      </w:r>
      <w:r w:rsidRPr="00C94E96">
        <w:rPr>
          <w:shd w:val="clear" w:color="auto" w:fill="FFFFFF"/>
        </w:rPr>
        <w:t xml:space="preserve"> của Cục THADS Hà Tĩnh. </w:t>
      </w:r>
      <w:r>
        <w:rPr>
          <w:shd w:val="clear" w:color="auto" w:fill="FFFFFF"/>
        </w:rPr>
        <w:t>Rất</w:t>
      </w:r>
      <w:r w:rsidRPr="00C94E96">
        <w:rPr>
          <w:shd w:val="clear" w:color="auto" w:fill="FFFFFF"/>
        </w:rPr>
        <w:t xml:space="preserve"> mong </w:t>
      </w:r>
      <w:r>
        <w:rPr>
          <w:shd w:val="clear" w:color="auto" w:fill="FFFFFF"/>
        </w:rPr>
        <w:t xml:space="preserve">tiếp </w:t>
      </w:r>
      <w:r w:rsidRPr="00C94E96">
        <w:rPr>
          <w:shd w:val="clear" w:color="auto" w:fill="FFFFFF"/>
        </w:rPr>
        <w:t>nhận quan tâm, chỉ đạo của Bộ Tư pháp, Tổng cục THADS và Tỉnh ủy, HĐND-UBND tỉnh để công tác THADS Hà Tĩnh ngày càng hiệu quả</w:t>
      </w:r>
      <w:r>
        <w:rPr>
          <w:shd w:val="clear" w:color="auto" w:fill="FFFFFF"/>
        </w:rPr>
        <w:t xml:space="preserve"> hơn</w:t>
      </w:r>
      <w:r w:rsidRPr="00C94E96">
        <w:t>.</w:t>
      </w:r>
    </w:p>
    <w:p w14:paraId="42D72FB1" w14:textId="77777777" w:rsidR="00B02DD6" w:rsidRPr="00C94E96" w:rsidRDefault="00B02DD6" w:rsidP="00685BAF">
      <w:pPr>
        <w:widowControl w:val="0"/>
        <w:tabs>
          <w:tab w:val="left" w:pos="709"/>
          <w:tab w:val="left" w:pos="851"/>
        </w:tabs>
        <w:spacing w:before="100" w:line="240" w:lineRule="auto"/>
        <w:jc w:val="center"/>
      </w:pPr>
      <w:r w:rsidRPr="00C94E96">
        <w:t>Xin trân trọng cảm ơn./.</w:t>
      </w:r>
    </w:p>
    <w:p w14:paraId="544D7E87" w14:textId="77777777" w:rsidR="00B02DD6" w:rsidRPr="00685BAF" w:rsidRDefault="00685BAF" w:rsidP="009A1251">
      <w:pPr>
        <w:widowControl w:val="0"/>
        <w:jc w:val="center"/>
        <w:rPr>
          <w:sz w:val="2"/>
        </w:rPr>
      </w:pPr>
      <w:r>
        <w:rPr>
          <w:sz w:val="16"/>
        </w:rPr>
        <w:softHyphen/>
      </w:r>
    </w:p>
    <w:p w14:paraId="3BFBEA18" w14:textId="77777777" w:rsidR="00D86A08" w:rsidRPr="00CC6FB7" w:rsidRDefault="00D86A08" w:rsidP="009A1251">
      <w:pPr>
        <w:widowControl w:val="0"/>
        <w:ind w:firstLine="600"/>
        <w:jc w:val="center"/>
        <w:rPr>
          <w:color w:val="000000"/>
          <w:sz w:val="20"/>
        </w:rPr>
      </w:pPr>
    </w:p>
    <w:tbl>
      <w:tblPr>
        <w:tblW w:w="9347" w:type="dxa"/>
        <w:tblBorders>
          <w:insideH w:val="single" w:sz="4" w:space="0" w:color="auto"/>
        </w:tblBorders>
        <w:tblLook w:val="01E0" w:firstRow="1" w:lastRow="1" w:firstColumn="1" w:lastColumn="1" w:noHBand="0" w:noVBand="0"/>
      </w:tblPr>
      <w:tblGrid>
        <w:gridCol w:w="5333"/>
        <w:gridCol w:w="4014"/>
      </w:tblGrid>
      <w:tr w:rsidR="00D86A08" w:rsidRPr="00D146DF" w14:paraId="75D65BC1" w14:textId="77777777" w:rsidTr="00685BAF">
        <w:trPr>
          <w:trHeight w:val="2072"/>
        </w:trPr>
        <w:tc>
          <w:tcPr>
            <w:tcW w:w="5333" w:type="dxa"/>
            <w:shd w:val="clear" w:color="auto" w:fill="auto"/>
          </w:tcPr>
          <w:p w14:paraId="4A506785" w14:textId="77777777" w:rsidR="00D86A08" w:rsidRPr="00422198" w:rsidRDefault="00D86A08" w:rsidP="009A1251">
            <w:pPr>
              <w:widowControl w:val="0"/>
              <w:tabs>
                <w:tab w:val="left" w:pos="1875"/>
                <w:tab w:val="left" w:pos="4905"/>
              </w:tabs>
              <w:ind w:firstLine="0"/>
              <w:rPr>
                <w:b/>
                <w:i/>
                <w:sz w:val="24"/>
              </w:rPr>
            </w:pPr>
            <w:r w:rsidRPr="00422198">
              <w:rPr>
                <w:b/>
                <w:i/>
                <w:sz w:val="24"/>
              </w:rPr>
              <w:t>Nơi nhận:</w:t>
            </w:r>
          </w:p>
          <w:p w14:paraId="09A03A21" w14:textId="77777777" w:rsidR="00D86A08" w:rsidRPr="001170AE" w:rsidRDefault="00D86A08" w:rsidP="009A1251">
            <w:pPr>
              <w:widowControl w:val="0"/>
              <w:tabs>
                <w:tab w:val="left" w:pos="1875"/>
                <w:tab w:val="left" w:pos="4905"/>
              </w:tabs>
              <w:ind w:firstLine="0"/>
              <w:rPr>
                <w:sz w:val="22"/>
              </w:rPr>
            </w:pPr>
            <w:r>
              <w:rPr>
                <w:sz w:val="22"/>
              </w:rPr>
              <w:t xml:space="preserve">- HĐND tỉnh </w:t>
            </w:r>
            <w:r w:rsidRPr="001170AE">
              <w:rPr>
                <w:sz w:val="22"/>
              </w:rPr>
              <w:t>(</w:t>
            </w:r>
            <w:r w:rsidR="00DC2ABB">
              <w:rPr>
                <w:sz w:val="22"/>
              </w:rPr>
              <w:t>đ</w:t>
            </w:r>
            <w:r w:rsidR="00DC2ABB" w:rsidRPr="00DC2ABB">
              <w:rPr>
                <w:sz w:val="22"/>
              </w:rPr>
              <w:t>ể</w:t>
            </w:r>
            <w:r w:rsidR="00DC2ABB">
              <w:rPr>
                <w:sz w:val="22"/>
              </w:rPr>
              <w:t xml:space="preserve"> b/c</w:t>
            </w:r>
            <w:r w:rsidRPr="001170AE">
              <w:rPr>
                <w:sz w:val="22"/>
              </w:rPr>
              <w:t xml:space="preserve">); </w:t>
            </w:r>
          </w:p>
          <w:p w14:paraId="62E2AB2D" w14:textId="77777777" w:rsidR="00D86A08" w:rsidRPr="001170AE" w:rsidRDefault="00D86A08" w:rsidP="009A1251">
            <w:pPr>
              <w:widowControl w:val="0"/>
              <w:tabs>
                <w:tab w:val="left" w:pos="1875"/>
                <w:tab w:val="left" w:pos="4905"/>
              </w:tabs>
              <w:ind w:firstLine="0"/>
              <w:rPr>
                <w:sz w:val="22"/>
              </w:rPr>
            </w:pPr>
            <w:r w:rsidRPr="001170AE">
              <w:rPr>
                <w:sz w:val="22"/>
              </w:rPr>
              <w:t xml:space="preserve">- </w:t>
            </w:r>
            <w:r>
              <w:rPr>
                <w:sz w:val="22"/>
              </w:rPr>
              <w:t>Ban NC Tỉnh ủy</w:t>
            </w:r>
            <w:r w:rsidRPr="001170AE">
              <w:rPr>
                <w:sz w:val="22"/>
              </w:rPr>
              <w:t xml:space="preserve">, </w:t>
            </w:r>
            <w:r>
              <w:rPr>
                <w:sz w:val="22"/>
              </w:rPr>
              <w:t>U</w:t>
            </w:r>
            <w:r w:rsidRPr="001170AE">
              <w:rPr>
                <w:sz w:val="22"/>
              </w:rPr>
              <w:t>BND tỉnh (để b/c);</w:t>
            </w:r>
          </w:p>
          <w:p w14:paraId="2CCDB71D" w14:textId="77777777" w:rsidR="00D86A08" w:rsidRPr="001170AE" w:rsidRDefault="00D86A08" w:rsidP="009A1251">
            <w:pPr>
              <w:widowControl w:val="0"/>
              <w:tabs>
                <w:tab w:val="left" w:pos="1875"/>
                <w:tab w:val="left" w:pos="4905"/>
              </w:tabs>
              <w:ind w:firstLine="0"/>
              <w:rPr>
                <w:sz w:val="22"/>
              </w:rPr>
            </w:pPr>
            <w:r>
              <w:rPr>
                <w:sz w:val="22"/>
              </w:rPr>
              <w:t>- Cấp uỷ, lãnh đạo Cục</w:t>
            </w:r>
            <w:r w:rsidRPr="001170AE">
              <w:rPr>
                <w:sz w:val="22"/>
              </w:rPr>
              <w:t>;</w:t>
            </w:r>
          </w:p>
          <w:p w14:paraId="6AF69E3D" w14:textId="77777777" w:rsidR="00D86A08" w:rsidRDefault="00525E4C" w:rsidP="009A1251">
            <w:pPr>
              <w:widowControl w:val="0"/>
              <w:tabs>
                <w:tab w:val="left" w:pos="1875"/>
                <w:tab w:val="left" w:pos="4905"/>
              </w:tabs>
              <w:ind w:firstLine="0"/>
              <w:rPr>
                <w:sz w:val="22"/>
              </w:rPr>
            </w:pPr>
            <w:r>
              <w:rPr>
                <w:sz w:val="22"/>
              </w:rPr>
              <w:t>- Lưu VT</w:t>
            </w:r>
            <w:r w:rsidR="00D86A08">
              <w:rPr>
                <w:sz w:val="22"/>
              </w:rPr>
              <w:t>.</w:t>
            </w:r>
          </w:p>
          <w:p w14:paraId="122167AC" w14:textId="77777777" w:rsidR="00D86A08" w:rsidRPr="00E53F9E" w:rsidRDefault="00D86A08" w:rsidP="009A1251">
            <w:pPr>
              <w:widowControl w:val="0"/>
              <w:tabs>
                <w:tab w:val="left" w:pos="1875"/>
                <w:tab w:val="left" w:pos="4905"/>
              </w:tabs>
              <w:ind w:firstLine="0"/>
              <w:rPr>
                <w:sz w:val="23"/>
                <w:szCs w:val="25"/>
              </w:rPr>
            </w:pPr>
            <w:r>
              <w:rPr>
                <w:sz w:val="22"/>
              </w:rPr>
              <w:t>Gửi văn bản giấy và điện tử./.</w:t>
            </w:r>
          </w:p>
        </w:tc>
        <w:tc>
          <w:tcPr>
            <w:tcW w:w="4014" w:type="dxa"/>
            <w:shd w:val="clear" w:color="auto" w:fill="auto"/>
          </w:tcPr>
          <w:p w14:paraId="2692FF56" w14:textId="77777777" w:rsidR="00D86A08" w:rsidRPr="00E53F9E" w:rsidRDefault="00D86A08" w:rsidP="00504CD0">
            <w:pPr>
              <w:widowControl w:val="0"/>
              <w:tabs>
                <w:tab w:val="left" w:pos="1875"/>
                <w:tab w:val="left" w:pos="4905"/>
              </w:tabs>
              <w:ind w:firstLine="0"/>
              <w:jc w:val="center"/>
              <w:rPr>
                <w:b/>
              </w:rPr>
            </w:pPr>
            <w:r w:rsidRPr="00E53F9E">
              <w:rPr>
                <w:b/>
              </w:rPr>
              <w:t>CỤC TRƯỞNG</w:t>
            </w:r>
          </w:p>
          <w:p w14:paraId="705A5584" w14:textId="77777777" w:rsidR="00D86A08" w:rsidRDefault="00D86A08" w:rsidP="00504CD0">
            <w:pPr>
              <w:widowControl w:val="0"/>
              <w:tabs>
                <w:tab w:val="left" w:pos="1875"/>
                <w:tab w:val="left" w:pos="4905"/>
              </w:tabs>
              <w:ind w:firstLine="0"/>
              <w:jc w:val="center"/>
              <w:rPr>
                <w:b/>
              </w:rPr>
            </w:pPr>
          </w:p>
          <w:p w14:paraId="548F8989" w14:textId="77777777" w:rsidR="001B3A86" w:rsidRDefault="001B3A86" w:rsidP="00504CD0">
            <w:pPr>
              <w:widowControl w:val="0"/>
              <w:tabs>
                <w:tab w:val="left" w:pos="1875"/>
                <w:tab w:val="left" w:pos="4905"/>
              </w:tabs>
              <w:jc w:val="center"/>
              <w:rPr>
                <w:b/>
              </w:rPr>
            </w:pPr>
          </w:p>
          <w:p w14:paraId="219C2BDB" w14:textId="77777777" w:rsidR="009A1251" w:rsidRPr="009A1251" w:rsidRDefault="009A1251" w:rsidP="00504CD0">
            <w:pPr>
              <w:widowControl w:val="0"/>
              <w:tabs>
                <w:tab w:val="left" w:pos="1875"/>
                <w:tab w:val="left" w:pos="4905"/>
              </w:tabs>
              <w:jc w:val="center"/>
              <w:rPr>
                <w:b/>
                <w:sz w:val="16"/>
              </w:rPr>
            </w:pPr>
          </w:p>
          <w:p w14:paraId="7F4B374A" w14:textId="77777777" w:rsidR="009A1251" w:rsidRDefault="009A1251" w:rsidP="00504CD0">
            <w:pPr>
              <w:widowControl w:val="0"/>
              <w:tabs>
                <w:tab w:val="left" w:pos="1875"/>
                <w:tab w:val="left" w:pos="4905"/>
              </w:tabs>
              <w:jc w:val="center"/>
              <w:rPr>
                <w:b/>
              </w:rPr>
            </w:pPr>
          </w:p>
          <w:p w14:paraId="0394FDB5" w14:textId="77777777" w:rsidR="00145C17" w:rsidRPr="00E53F9E" w:rsidRDefault="00145C17" w:rsidP="00504CD0">
            <w:pPr>
              <w:widowControl w:val="0"/>
              <w:tabs>
                <w:tab w:val="left" w:pos="1875"/>
                <w:tab w:val="left" w:pos="4905"/>
              </w:tabs>
              <w:jc w:val="center"/>
              <w:rPr>
                <w:b/>
              </w:rPr>
            </w:pPr>
          </w:p>
          <w:p w14:paraId="05D5CAEB" w14:textId="77777777" w:rsidR="00D86A08" w:rsidRPr="00E53F9E" w:rsidRDefault="00DC2ABB" w:rsidP="00504CD0">
            <w:pPr>
              <w:widowControl w:val="0"/>
              <w:tabs>
                <w:tab w:val="left" w:pos="1875"/>
                <w:tab w:val="left" w:pos="4905"/>
              </w:tabs>
              <w:ind w:firstLine="0"/>
              <w:jc w:val="center"/>
              <w:rPr>
                <w:b/>
              </w:rPr>
            </w:pPr>
            <w:r>
              <w:rPr>
                <w:b/>
              </w:rPr>
              <w:t>V</w:t>
            </w:r>
            <w:r w:rsidRPr="00DC2ABB">
              <w:rPr>
                <w:b/>
              </w:rPr>
              <w:t>ă</w:t>
            </w:r>
            <w:r>
              <w:rPr>
                <w:b/>
              </w:rPr>
              <w:t xml:space="preserve">n </w:t>
            </w:r>
            <w:r w:rsidRPr="00DC2ABB">
              <w:rPr>
                <w:b/>
              </w:rPr>
              <w:t>Đình</w:t>
            </w:r>
            <w:r>
              <w:rPr>
                <w:b/>
              </w:rPr>
              <w:t xml:space="preserve"> Minh</w:t>
            </w:r>
          </w:p>
        </w:tc>
      </w:tr>
    </w:tbl>
    <w:p w14:paraId="3B8AF8C5" w14:textId="77777777" w:rsidR="00225766" w:rsidRDefault="00225766" w:rsidP="008C72B5">
      <w:pPr>
        <w:spacing w:before="120" w:after="120"/>
      </w:pPr>
    </w:p>
    <w:sectPr w:rsidR="00225766" w:rsidSect="00684E4E">
      <w:pgSz w:w="11907" w:h="16840" w:code="9"/>
      <w:pgMar w:top="1134" w:right="1134" w:bottom="851" w:left="1701" w:header="720" w:footer="352"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7862" w14:textId="77777777" w:rsidR="00270AD0" w:rsidRDefault="00270AD0" w:rsidP="00D86A08">
      <w:pPr>
        <w:spacing w:line="240" w:lineRule="auto"/>
      </w:pPr>
      <w:r>
        <w:separator/>
      </w:r>
    </w:p>
  </w:endnote>
  <w:endnote w:type="continuationSeparator" w:id="0">
    <w:p w14:paraId="4DC15E6D" w14:textId="77777777" w:rsidR="00270AD0" w:rsidRDefault="00270AD0" w:rsidP="00D86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B16" w14:textId="77777777" w:rsidR="00CF36AF" w:rsidRDefault="00CF36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5581" w14:textId="77777777" w:rsidR="00CF36AF" w:rsidRPr="00850EF5" w:rsidRDefault="00CF36AF">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31F4F" w14:textId="77777777" w:rsidR="00270AD0" w:rsidRDefault="00270AD0" w:rsidP="00D86A08">
      <w:pPr>
        <w:spacing w:line="240" w:lineRule="auto"/>
      </w:pPr>
      <w:r>
        <w:separator/>
      </w:r>
    </w:p>
  </w:footnote>
  <w:footnote w:type="continuationSeparator" w:id="0">
    <w:p w14:paraId="53E388CD" w14:textId="77777777" w:rsidR="00270AD0" w:rsidRDefault="00270AD0" w:rsidP="00D86A08">
      <w:pPr>
        <w:spacing w:line="240" w:lineRule="auto"/>
      </w:pPr>
      <w:r>
        <w:continuationSeparator/>
      </w:r>
    </w:p>
  </w:footnote>
  <w:footnote w:id="1">
    <w:p w14:paraId="0DE38531" w14:textId="77777777" w:rsidR="00F453A3" w:rsidRPr="00BC00AB" w:rsidRDefault="00F453A3" w:rsidP="00F453A3">
      <w:pPr>
        <w:spacing w:line="240" w:lineRule="auto"/>
        <w:rPr>
          <w:b/>
          <w:bCs/>
          <w:color w:val="FF0000"/>
          <w:sz w:val="18"/>
          <w:szCs w:val="18"/>
        </w:rPr>
      </w:pPr>
      <w:r w:rsidRPr="00BC00AB">
        <w:rPr>
          <w:rStyle w:val="FootnoteReference"/>
          <w:sz w:val="18"/>
          <w:szCs w:val="18"/>
        </w:rPr>
        <w:footnoteRef/>
      </w:r>
      <w:r>
        <w:rPr>
          <w:color w:val="FF0000"/>
          <w:sz w:val="18"/>
          <w:szCs w:val="18"/>
        </w:rPr>
        <w:t xml:space="preserve"> Trong đó số cũ chuyển sang 94,6 tỷ đồng; số thụ lý mới là 676,7 tỷ đồng, g</w:t>
      </w:r>
      <w:r>
        <w:rPr>
          <w:color w:val="000000"/>
          <w:sz w:val="18"/>
          <w:szCs w:val="18"/>
        </w:rPr>
        <w:t>iảm 1.000 tỷ đồng (59%) so với năm 2019.</w:t>
      </w:r>
    </w:p>
  </w:footnote>
  <w:footnote w:id="2">
    <w:p w14:paraId="6C796544" w14:textId="77777777" w:rsidR="00327D0C" w:rsidRPr="00857AA3" w:rsidRDefault="00327D0C" w:rsidP="00327D0C">
      <w:pPr>
        <w:spacing w:before="120" w:after="120" w:line="240" w:lineRule="auto"/>
        <w:rPr>
          <w:spacing w:val="-4"/>
          <w:sz w:val="26"/>
          <w:szCs w:val="28"/>
          <w:lang w:val="nl-NL"/>
        </w:rPr>
      </w:pPr>
      <w:r>
        <w:rPr>
          <w:rStyle w:val="FootnoteReference"/>
        </w:rPr>
        <w:footnoteRef/>
      </w:r>
      <w:r>
        <w:t xml:space="preserve"> </w:t>
      </w:r>
      <w:r w:rsidRPr="00857AA3">
        <w:rPr>
          <w:sz w:val="26"/>
        </w:rPr>
        <w:t>T</w:t>
      </w:r>
      <w:r w:rsidRPr="00857AA3">
        <w:rPr>
          <w:spacing w:val="-4"/>
          <w:sz w:val="26"/>
          <w:szCs w:val="28"/>
          <w:lang w:val="nl-NL"/>
        </w:rPr>
        <w:t>rong 6 vụ việc án tham nhũng, đã thu 743 triệu đồng/3,8 tỷ đồng; đối với 27 vụ việc về án kinh tế, đã thu 859,6 triệu đồng/1,7 tỷ đồng.</w:t>
      </w:r>
    </w:p>
    <w:p w14:paraId="082ED1F3" w14:textId="77777777" w:rsidR="00327D0C" w:rsidRDefault="00327D0C">
      <w:pPr>
        <w:pStyle w:val="FootnoteText"/>
      </w:pPr>
    </w:p>
  </w:footnote>
  <w:footnote w:id="3">
    <w:p w14:paraId="07390EA7" w14:textId="77777777" w:rsidR="00521DE2" w:rsidRDefault="00521DE2" w:rsidP="0089728D">
      <w:pPr>
        <w:widowControl w:val="0"/>
        <w:spacing w:before="120" w:after="120" w:line="240" w:lineRule="auto"/>
        <w:ind w:firstLine="600"/>
      </w:pPr>
      <w:r>
        <w:rPr>
          <w:rStyle w:val="FootnoteReference"/>
        </w:rPr>
        <w:footnoteRef/>
      </w:r>
      <w:r w:rsidR="00CA5508">
        <w:t xml:space="preserve"> </w:t>
      </w:r>
      <w:r w:rsidR="007E4F6B">
        <w:t>T</w:t>
      </w:r>
      <w:r w:rsidR="007E4F6B" w:rsidRPr="006E4D00">
        <w:rPr>
          <w:sz w:val="26"/>
        </w:rPr>
        <w:t>rong năm 2019 đã thực hiện tinh giản 3 biên chế</w:t>
      </w:r>
      <w:r w:rsidR="007E4F6B">
        <w:rPr>
          <w:sz w:val="26"/>
        </w:rPr>
        <w:t xml:space="preserve">, hện nay có </w:t>
      </w:r>
      <w:r w:rsidRPr="006E4D00">
        <w:rPr>
          <w:sz w:val="26"/>
        </w:rPr>
        <w:t>16</w:t>
      </w:r>
      <w:r w:rsidR="003B5C73">
        <w:rPr>
          <w:sz w:val="26"/>
        </w:rPr>
        <w:t>3</w:t>
      </w:r>
      <w:r w:rsidRPr="006E4D00">
        <w:rPr>
          <w:sz w:val="26"/>
        </w:rPr>
        <w:t xml:space="preserve"> CBCC</w:t>
      </w:r>
      <w:r w:rsidR="003B5C73">
        <w:rPr>
          <w:sz w:val="26"/>
        </w:rPr>
        <w:t xml:space="preserve"> (120 biên chế, 43 Hợp đồng lao động NĐ68)</w:t>
      </w:r>
      <w:r w:rsidR="00CA5508">
        <w:rPr>
          <w:sz w:val="26"/>
        </w:rPr>
        <w:t xml:space="preserve">, trong đó: </w:t>
      </w:r>
      <w:r w:rsidR="003B5C73" w:rsidRPr="003B5C73">
        <w:rPr>
          <w:sz w:val="26"/>
        </w:rPr>
        <w:t>51 Chấp hành viên (1 Chấp hành viên Cao cấp, 10 Chấp hành viên Trung cấp, 40 Chấp hành viên sơ cấp), có 5 Thẩm tra viên (2 Thẩm tra viên chính), có 22 Thư ký, 16 Kế toán và các chức danh khác.</w:t>
      </w:r>
    </w:p>
  </w:footnote>
  <w:footnote w:id="4">
    <w:p w14:paraId="32F3D910" w14:textId="77777777" w:rsidR="006A20D5" w:rsidRPr="006A20D5" w:rsidRDefault="006A20D5" w:rsidP="006A20D5">
      <w:pPr>
        <w:widowControl w:val="0"/>
        <w:spacing w:before="120" w:after="120" w:line="240" w:lineRule="auto"/>
        <w:ind w:firstLine="567"/>
        <w:rPr>
          <w:rFonts w:cs="Times New Roman"/>
          <w:sz w:val="26"/>
          <w:szCs w:val="26"/>
        </w:rPr>
      </w:pPr>
      <w:r>
        <w:rPr>
          <w:rStyle w:val="FootnoteReference"/>
        </w:rPr>
        <w:footnoteRef/>
      </w:r>
      <w:r>
        <w:t xml:space="preserve"> </w:t>
      </w:r>
      <w:r w:rsidRPr="006A20D5">
        <w:rPr>
          <w:rFonts w:cs="Times New Roman"/>
          <w:sz w:val="26"/>
          <w:szCs w:val="26"/>
          <w:shd w:val="clear" w:color="auto" w:fill="FFFFFF"/>
          <w:lang w:val="nl-NL"/>
        </w:rPr>
        <w:t xml:space="preserve">Trong </w:t>
      </w:r>
      <w:r w:rsidRPr="006A20D5">
        <w:rPr>
          <w:sz w:val="26"/>
          <w:szCs w:val="26"/>
          <w:shd w:val="clear" w:color="auto" w:fill="FFFFFF"/>
          <w:lang w:val="nl-NL"/>
        </w:rPr>
        <w:t xml:space="preserve">18 đơn tố cáo, </w:t>
      </w:r>
      <w:r>
        <w:rPr>
          <w:sz w:val="26"/>
          <w:szCs w:val="26"/>
          <w:shd w:val="clear" w:color="auto" w:fill="FFFFFF"/>
          <w:lang w:val="nl-NL"/>
        </w:rPr>
        <w:t xml:space="preserve">có 12 đơn </w:t>
      </w:r>
      <w:r w:rsidRPr="006A20D5">
        <w:rPr>
          <w:bCs/>
          <w:spacing w:val="-4"/>
          <w:sz w:val="26"/>
          <w:szCs w:val="26"/>
          <w:lang w:val="de-AT"/>
        </w:rPr>
        <w:t>tố cáo sai toàn bộ;</w:t>
      </w:r>
      <w:r>
        <w:rPr>
          <w:bCs/>
          <w:spacing w:val="-4"/>
          <w:sz w:val="26"/>
          <w:szCs w:val="26"/>
          <w:lang w:val="de-AT"/>
        </w:rPr>
        <w:t xml:space="preserve"> 01 đơn tố cáo đúng</w:t>
      </w:r>
      <w:r w:rsidRPr="006A20D5">
        <w:rPr>
          <w:bCs/>
          <w:spacing w:val="-4"/>
          <w:sz w:val="26"/>
          <w:szCs w:val="26"/>
          <w:lang w:val="de-AT"/>
        </w:rPr>
        <w:t xml:space="preserve"> toàn bộ;</w:t>
      </w:r>
      <w:r>
        <w:rPr>
          <w:bCs/>
          <w:spacing w:val="-4"/>
          <w:sz w:val="26"/>
          <w:szCs w:val="26"/>
          <w:lang w:val="de-AT"/>
        </w:rPr>
        <w:t xml:space="preserve"> 05 đơn tố cáo </w:t>
      </w:r>
      <w:r w:rsidRPr="006A20D5">
        <w:rPr>
          <w:bCs/>
          <w:spacing w:val="-4"/>
          <w:sz w:val="26"/>
          <w:szCs w:val="26"/>
          <w:lang w:val="de-AT"/>
        </w:rPr>
        <w:t>đúng một phầ</w:t>
      </w:r>
      <w:r>
        <w:rPr>
          <w:bCs/>
          <w:spacing w:val="-4"/>
          <w:sz w:val="26"/>
          <w:szCs w:val="26"/>
          <w:lang w:val="de-AT"/>
        </w:rPr>
        <w:t>n</w:t>
      </w:r>
      <w:r w:rsidRPr="006A20D5">
        <w:rPr>
          <w:bCs/>
          <w:spacing w:val="-4"/>
          <w:sz w:val="26"/>
          <w:szCs w:val="26"/>
          <w:lang w:val="de-AT"/>
        </w:rPr>
        <w:t xml:space="preserve">. </w:t>
      </w:r>
      <w:r w:rsidRPr="006A20D5">
        <w:rPr>
          <w:sz w:val="26"/>
          <w:szCs w:val="26"/>
        </w:rPr>
        <w:t xml:space="preserve">Đối với 11 đơn khiếu nại, có </w:t>
      </w:r>
      <w:r w:rsidRPr="006A20D5">
        <w:rPr>
          <w:rFonts w:cs="Times New Roman"/>
          <w:sz w:val="26"/>
          <w:szCs w:val="26"/>
        </w:rPr>
        <w:t xml:space="preserve">05 đơn </w:t>
      </w:r>
      <w:r w:rsidRPr="006A20D5">
        <w:rPr>
          <w:rFonts w:eastAsia="Calibri" w:cs="Times New Roman"/>
          <w:sz w:val="26"/>
          <w:szCs w:val="26"/>
        </w:rPr>
        <w:t xml:space="preserve">xác định </w:t>
      </w:r>
      <w:r w:rsidRPr="006A20D5">
        <w:rPr>
          <w:rFonts w:cs="Times New Roman"/>
          <w:sz w:val="26"/>
          <w:szCs w:val="26"/>
        </w:rPr>
        <w:t>nội dung khiếu nại sai</w:t>
      </w:r>
      <w:r w:rsidRPr="006A20D5">
        <w:rPr>
          <w:rFonts w:eastAsia="Calibri" w:cs="Times New Roman"/>
          <w:sz w:val="26"/>
          <w:szCs w:val="26"/>
        </w:rPr>
        <w:t xml:space="preserve"> toàn bộ, 01 đơn nội dung khiếu nại đúng </w:t>
      </w:r>
      <w:r w:rsidRPr="006A20D5">
        <w:rPr>
          <w:bCs/>
          <w:spacing w:val="-4"/>
          <w:sz w:val="26"/>
          <w:szCs w:val="26"/>
          <w:lang w:val="de-AT"/>
        </w:rPr>
        <w:t xml:space="preserve">một phần và </w:t>
      </w:r>
      <w:r w:rsidRPr="006A20D5">
        <w:rPr>
          <w:rFonts w:cs="Times New Roman"/>
          <w:sz w:val="26"/>
          <w:szCs w:val="26"/>
        </w:rPr>
        <w:t>05 đơn, người khiếu nại tự nguyện rút đơn nên đình chỉ giải quyết.</w:t>
      </w:r>
    </w:p>
    <w:p w14:paraId="4FDAFDB9" w14:textId="77777777" w:rsidR="006A20D5" w:rsidRPr="006A20D5" w:rsidRDefault="006A20D5" w:rsidP="006A20D5">
      <w:pPr>
        <w:pStyle w:val="FootnoteText"/>
        <w:jc w:val="both"/>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0E2E" w14:textId="77777777" w:rsidR="00CF36AF" w:rsidRDefault="00C13BF5">
    <w:pPr>
      <w:pStyle w:val="Header"/>
      <w:framePr w:wrap="around" w:vAnchor="text" w:hAnchor="margin" w:xAlign="center" w:y="1"/>
      <w:rPr>
        <w:rStyle w:val="PageNumber"/>
      </w:rPr>
    </w:pPr>
    <w:r>
      <w:rPr>
        <w:rStyle w:val="PageNumber"/>
      </w:rPr>
      <w:fldChar w:fldCharType="begin"/>
    </w:r>
    <w:r w:rsidR="00CF36AF">
      <w:rPr>
        <w:rStyle w:val="PageNumber"/>
      </w:rPr>
      <w:instrText xml:space="preserve">PAGE  </w:instrText>
    </w:r>
    <w:r>
      <w:rPr>
        <w:rStyle w:val="PageNumber"/>
      </w:rPr>
      <w:fldChar w:fldCharType="separate"/>
    </w:r>
    <w:r w:rsidR="00821303">
      <w:rPr>
        <w:rStyle w:val="PageNumber"/>
        <w:noProof/>
      </w:rPr>
      <w:t>8</w:t>
    </w:r>
    <w:r>
      <w:rPr>
        <w:rStyle w:val="PageNumber"/>
      </w:rPr>
      <w:fldChar w:fldCharType="end"/>
    </w:r>
  </w:p>
  <w:p w14:paraId="66D6C27D" w14:textId="77777777" w:rsidR="00CF36AF" w:rsidRDefault="00CF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455374"/>
      <w:docPartObj>
        <w:docPartGallery w:val="Page Numbers (Top of Page)"/>
        <w:docPartUnique/>
      </w:docPartObj>
    </w:sdtPr>
    <w:sdtEndPr>
      <w:rPr>
        <w:noProof/>
      </w:rPr>
    </w:sdtEndPr>
    <w:sdtContent>
      <w:p w14:paraId="3556D8EF" w14:textId="77777777" w:rsidR="00684E4E" w:rsidRDefault="00684E4E">
        <w:pPr>
          <w:pStyle w:val="Header"/>
          <w:jc w:val="center"/>
        </w:pPr>
        <w:r>
          <w:fldChar w:fldCharType="begin"/>
        </w:r>
        <w:r>
          <w:instrText xml:space="preserve"> PAGE   \* MERGEFORMAT </w:instrText>
        </w:r>
        <w:r>
          <w:fldChar w:fldCharType="separate"/>
        </w:r>
        <w:r w:rsidR="00821303">
          <w:rPr>
            <w:noProof/>
          </w:rPr>
          <w:t>9</w:t>
        </w:r>
        <w:r>
          <w:rPr>
            <w:noProof/>
          </w:rPr>
          <w:fldChar w:fldCharType="end"/>
        </w:r>
      </w:p>
    </w:sdtContent>
  </w:sdt>
  <w:p w14:paraId="5FCD097C" w14:textId="77777777" w:rsidR="00684E4E" w:rsidRDefault="0068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B2176"/>
    <w:multiLevelType w:val="hybridMultilevel"/>
    <w:tmpl w:val="3F08A9E6"/>
    <w:lvl w:ilvl="0" w:tplc="68D08EA8">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750C1100"/>
    <w:multiLevelType w:val="hybridMultilevel"/>
    <w:tmpl w:val="43AA54DC"/>
    <w:lvl w:ilvl="0" w:tplc="DA7A23F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A08"/>
    <w:rsid w:val="00002380"/>
    <w:rsid w:val="00013E0B"/>
    <w:rsid w:val="00017946"/>
    <w:rsid w:val="000242DB"/>
    <w:rsid w:val="000249EE"/>
    <w:rsid w:val="0003375C"/>
    <w:rsid w:val="000603FD"/>
    <w:rsid w:val="0006484B"/>
    <w:rsid w:val="00071710"/>
    <w:rsid w:val="00081916"/>
    <w:rsid w:val="0008630B"/>
    <w:rsid w:val="0009159B"/>
    <w:rsid w:val="00093FB1"/>
    <w:rsid w:val="0009442B"/>
    <w:rsid w:val="0009668A"/>
    <w:rsid w:val="000A5A29"/>
    <w:rsid w:val="000A64E9"/>
    <w:rsid w:val="000B1A4A"/>
    <w:rsid w:val="000C1B3D"/>
    <w:rsid w:val="000E3C38"/>
    <w:rsid w:val="000E527F"/>
    <w:rsid w:val="000F248B"/>
    <w:rsid w:val="001017CA"/>
    <w:rsid w:val="001041DE"/>
    <w:rsid w:val="00105555"/>
    <w:rsid w:val="001107CF"/>
    <w:rsid w:val="0012614F"/>
    <w:rsid w:val="00127F9E"/>
    <w:rsid w:val="00133338"/>
    <w:rsid w:val="001423A6"/>
    <w:rsid w:val="00145C17"/>
    <w:rsid w:val="00146D29"/>
    <w:rsid w:val="001475C3"/>
    <w:rsid w:val="0015123F"/>
    <w:rsid w:val="0015369A"/>
    <w:rsid w:val="0016726D"/>
    <w:rsid w:val="0017384B"/>
    <w:rsid w:val="00182071"/>
    <w:rsid w:val="00183A69"/>
    <w:rsid w:val="0018663C"/>
    <w:rsid w:val="001B1A80"/>
    <w:rsid w:val="001B3A86"/>
    <w:rsid w:val="001B6EA7"/>
    <w:rsid w:val="001C068F"/>
    <w:rsid w:val="001C59AA"/>
    <w:rsid w:val="001D1B34"/>
    <w:rsid w:val="001D2BF6"/>
    <w:rsid w:val="001F0BEA"/>
    <w:rsid w:val="001F1761"/>
    <w:rsid w:val="001F72BE"/>
    <w:rsid w:val="001F7E34"/>
    <w:rsid w:val="00214A64"/>
    <w:rsid w:val="0022235D"/>
    <w:rsid w:val="00225766"/>
    <w:rsid w:val="0022619F"/>
    <w:rsid w:val="00241509"/>
    <w:rsid w:val="0026119F"/>
    <w:rsid w:val="00270AD0"/>
    <w:rsid w:val="00270FCF"/>
    <w:rsid w:val="00272510"/>
    <w:rsid w:val="002774B1"/>
    <w:rsid w:val="00291FD9"/>
    <w:rsid w:val="002A5064"/>
    <w:rsid w:val="002A6B66"/>
    <w:rsid w:val="002B31E9"/>
    <w:rsid w:val="002C01CC"/>
    <w:rsid w:val="002D618F"/>
    <w:rsid w:val="002D6341"/>
    <w:rsid w:val="002F07AB"/>
    <w:rsid w:val="002F1C0B"/>
    <w:rsid w:val="002F4402"/>
    <w:rsid w:val="002F6A8D"/>
    <w:rsid w:val="00301BDC"/>
    <w:rsid w:val="003069AB"/>
    <w:rsid w:val="00316B68"/>
    <w:rsid w:val="003263D5"/>
    <w:rsid w:val="00327D0C"/>
    <w:rsid w:val="00340E3A"/>
    <w:rsid w:val="00347F7F"/>
    <w:rsid w:val="00351CB5"/>
    <w:rsid w:val="00372B57"/>
    <w:rsid w:val="00372D45"/>
    <w:rsid w:val="003753E0"/>
    <w:rsid w:val="003B2471"/>
    <w:rsid w:val="003B2F5A"/>
    <w:rsid w:val="003B5C73"/>
    <w:rsid w:val="003B7392"/>
    <w:rsid w:val="003C17C8"/>
    <w:rsid w:val="003C2092"/>
    <w:rsid w:val="003D0DD6"/>
    <w:rsid w:val="003D1422"/>
    <w:rsid w:val="003E08BF"/>
    <w:rsid w:val="003E0CCF"/>
    <w:rsid w:val="003E449C"/>
    <w:rsid w:val="003E4744"/>
    <w:rsid w:val="003F6262"/>
    <w:rsid w:val="004042E1"/>
    <w:rsid w:val="00405175"/>
    <w:rsid w:val="004226AD"/>
    <w:rsid w:val="0043330F"/>
    <w:rsid w:val="0045133C"/>
    <w:rsid w:val="00456D64"/>
    <w:rsid w:val="00473314"/>
    <w:rsid w:val="004B1F06"/>
    <w:rsid w:val="004C59B3"/>
    <w:rsid w:val="004D24BE"/>
    <w:rsid w:val="004F2E20"/>
    <w:rsid w:val="004F44B4"/>
    <w:rsid w:val="00504514"/>
    <w:rsid w:val="00504CD0"/>
    <w:rsid w:val="00510E68"/>
    <w:rsid w:val="00511373"/>
    <w:rsid w:val="00521DE2"/>
    <w:rsid w:val="00525E4C"/>
    <w:rsid w:val="0055012A"/>
    <w:rsid w:val="00583735"/>
    <w:rsid w:val="005A0A2E"/>
    <w:rsid w:val="005B08F4"/>
    <w:rsid w:val="005B3BD1"/>
    <w:rsid w:val="005C20A7"/>
    <w:rsid w:val="005C7490"/>
    <w:rsid w:val="005E18A3"/>
    <w:rsid w:val="00600007"/>
    <w:rsid w:val="00604C23"/>
    <w:rsid w:val="00605E8D"/>
    <w:rsid w:val="00625799"/>
    <w:rsid w:val="00626562"/>
    <w:rsid w:val="00635F3E"/>
    <w:rsid w:val="0064642D"/>
    <w:rsid w:val="00656619"/>
    <w:rsid w:val="0066275A"/>
    <w:rsid w:val="00675D75"/>
    <w:rsid w:val="00684E4E"/>
    <w:rsid w:val="00685BAF"/>
    <w:rsid w:val="00686F48"/>
    <w:rsid w:val="006A20D5"/>
    <w:rsid w:val="006C03B9"/>
    <w:rsid w:val="006D3069"/>
    <w:rsid w:val="006E4D00"/>
    <w:rsid w:val="006F4798"/>
    <w:rsid w:val="006F521C"/>
    <w:rsid w:val="006F6F4D"/>
    <w:rsid w:val="006F701A"/>
    <w:rsid w:val="0072052C"/>
    <w:rsid w:val="007437C5"/>
    <w:rsid w:val="007538B1"/>
    <w:rsid w:val="00761945"/>
    <w:rsid w:val="00762524"/>
    <w:rsid w:val="00762634"/>
    <w:rsid w:val="00762F72"/>
    <w:rsid w:val="00766CFF"/>
    <w:rsid w:val="00785A9D"/>
    <w:rsid w:val="00791FE0"/>
    <w:rsid w:val="00797230"/>
    <w:rsid w:val="007A12E7"/>
    <w:rsid w:val="007A5E66"/>
    <w:rsid w:val="007B0ACE"/>
    <w:rsid w:val="007C20BF"/>
    <w:rsid w:val="007D683B"/>
    <w:rsid w:val="007E0692"/>
    <w:rsid w:val="007E4F6B"/>
    <w:rsid w:val="007E53B6"/>
    <w:rsid w:val="00821303"/>
    <w:rsid w:val="008308A0"/>
    <w:rsid w:val="00834600"/>
    <w:rsid w:val="00837560"/>
    <w:rsid w:val="00840C91"/>
    <w:rsid w:val="00845660"/>
    <w:rsid w:val="0085396B"/>
    <w:rsid w:val="00857AA3"/>
    <w:rsid w:val="00875A41"/>
    <w:rsid w:val="00885A01"/>
    <w:rsid w:val="008906D5"/>
    <w:rsid w:val="00892C9F"/>
    <w:rsid w:val="0089728D"/>
    <w:rsid w:val="008A28F8"/>
    <w:rsid w:val="008C1276"/>
    <w:rsid w:val="008C72B5"/>
    <w:rsid w:val="008E2E8E"/>
    <w:rsid w:val="008E6A3D"/>
    <w:rsid w:val="008F0026"/>
    <w:rsid w:val="00900800"/>
    <w:rsid w:val="00906B5B"/>
    <w:rsid w:val="00930324"/>
    <w:rsid w:val="00930D6C"/>
    <w:rsid w:val="00930F31"/>
    <w:rsid w:val="009318BD"/>
    <w:rsid w:val="009354EF"/>
    <w:rsid w:val="00953FCC"/>
    <w:rsid w:val="00957B89"/>
    <w:rsid w:val="00962601"/>
    <w:rsid w:val="00967152"/>
    <w:rsid w:val="00970E69"/>
    <w:rsid w:val="00982397"/>
    <w:rsid w:val="00987B68"/>
    <w:rsid w:val="00995582"/>
    <w:rsid w:val="00996B3E"/>
    <w:rsid w:val="009A1251"/>
    <w:rsid w:val="009B47FC"/>
    <w:rsid w:val="009E1028"/>
    <w:rsid w:val="009E66E3"/>
    <w:rsid w:val="009F2E4F"/>
    <w:rsid w:val="00A01BCB"/>
    <w:rsid w:val="00A145C1"/>
    <w:rsid w:val="00A17FF5"/>
    <w:rsid w:val="00A3065D"/>
    <w:rsid w:val="00A32D29"/>
    <w:rsid w:val="00A409B7"/>
    <w:rsid w:val="00A6517B"/>
    <w:rsid w:val="00A66C31"/>
    <w:rsid w:val="00A71F1E"/>
    <w:rsid w:val="00A91E4F"/>
    <w:rsid w:val="00A92121"/>
    <w:rsid w:val="00A94632"/>
    <w:rsid w:val="00AA2003"/>
    <w:rsid w:val="00AB5785"/>
    <w:rsid w:val="00AC2277"/>
    <w:rsid w:val="00AC5109"/>
    <w:rsid w:val="00AC566F"/>
    <w:rsid w:val="00AD4826"/>
    <w:rsid w:val="00AF6430"/>
    <w:rsid w:val="00B02DD6"/>
    <w:rsid w:val="00B065B5"/>
    <w:rsid w:val="00B11C55"/>
    <w:rsid w:val="00B1288B"/>
    <w:rsid w:val="00B15480"/>
    <w:rsid w:val="00B172E9"/>
    <w:rsid w:val="00B43748"/>
    <w:rsid w:val="00B43858"/>
    <w:rsid w:val="00B43F5C"/>
    <w:rsid w:val="00B47270"/>
    <w:rsid w:val="00B60B39"/>
    <w:rsid w:val="00B60B4F"/>
    <w:rsid w:val="00B96D43"/>
    <w:rsid w:val="00BA1E5B"/>
    <w:rsid w:val="00BA4F30"/>
    <w:rsid w:val="00BA74AC"/>
    <w:rsid w:val="00BC4ADC"/>
    <w:rsid w:val="00BD7E1E"/>
    <w:rsid w:val="00BE2733"/>
    <w:rsid w:val="00BE3B16"/>
    <w:rsid w:val="00BF2F0E"/>
    <w:rsid w:val="00BF5644"/>
    <w:rsid w:val="00BF6100"/>
    <w:rsid w:val="00BF6965"/>
    <w:rsid w:val="00BF7514"/>
    <w:rsid w:val="00C0710B"/>
    <w:rsid w:val="00C13BF5"/>
    <w:rsid w:val="00C141A9"/>
    <w:rsid w:val="00C20F65"/>
    <w:rsid w:val="00C23C34"/>
    <w:rsid w:val="00C3244B"/>
    <w:rsid w:val="00C45761"/>
    <w:rsid w:val="00C47A92"/>
    <w:rsid w:val="00C500CA"/>
    <w:rsid w:val="00C514DC"/>
    <w:rsid w:val="00C56DD4"/>
    <w:rsid w:val="00C62885"/>
    <w:rsid w:val="00C6404D"/>
    <w:rsid w:val="00C74DB9"/>
    <w:rsid w:val="00C82ECF"/>
    <w:rsid w:val="00C863FA"/>
    <w:rsid w:val="00C95877"/>
    <w:rsid w:val="00CA5508"/>
    <w:rsid w:val="00CB5CEC"/>
    <w:rsid w:val="00CC36A2"/>
    <w:rsid w:val="00CC7DCB"/>
    <w:rsid w:val="00CD2DA4"/>
    <w:rsid w:val="00CE100F"/>
    <w:rsid w:val="00CF17DF"/>
    <w:rsid w:val="00CF36AF"/>
    <w:rsid w:val="00D159BA"/>
    <w:rsid w:val="00D168AD"/>
    <w:rsid w:val="00D35B09"/>
    <w:rsid w:val="00D4676F"/>
    <w:rsid w:val="00D516B8"/>
    <w:rsid w:val="00D62DBA"/>
    <w:rsid w:val="00D7087A"/>
    <w:rsid w:val="00D71F36"/>
    <w:rsid w:val="00D74256"/>
    <w:rsid w:val="00D853B1"/>
    <w:rsid w:val="00D867BC"/>
    <w:rsid w:val="00D86A08"/>
    <w:rsid w:val="00D94207"/>
    <w:rsid w:val="00D949AC"/>
    <w:rsid w:val="00DB3B04"/>
    <w:rsid w:val="00DC2ABB"/>
    <w:rsid w:val="00DC37A3"/>
    <w:rsid w:val="00DC4EE5"/>
    <w:rsid w:val="00DD311A"/>
    <w:rsid w:val="00DE0CEA"/>
    <w:rsid w:val="00DE327D"/>
    <w:rsid w:val="00DE54CC"/>
    <w:rsid w:val="00DF4B83"/>
    <w:rsid w:val="00DF4CC6"/>
    <w:rsid w:val="00DF7E82"/>
    <w:rsid w:val="00E01C9C"/>
    <w:rsid w:val="00E1328F"/>
    <w:rsid w:val="00E318CC"/>
    <w:rsid w:val="00E32337"/>
    <w:rsid w:val="00E34693"/>
    <w:rsid w:val="00E36980"/>
    <w:rsid w:val="00E4060C"/>
    <w:rsid w:val="00E444D1"/>
    <w:rsid w:val="00E52C58"/>
    <w:rsid w:val="00E53E50"/>
    <w:rsid w:val="00E705EF"/>
    <w:rsid w:val="00E71677"/>
    <w:rsid w:val="00E76469"/>
    <w:rsid w:val="00E8634C"/>
    <w:rsid w:val="00E90EFD"/>
    <w:rsid w:val="00E91F79"/>
    <w:rsid w:val="00E93C59"/>
    <w:rsid w:val="00E944A0"/>
    <w:rsid w:val="00EA34B6"/>
    <w:rsid w:val="00EC127A"/>
    <w:rsid w:val="00EC79EA"/>
    <w:rsid w:val="00ED13C9"/>
    <w:rsid w:val="00ED742F"/>
    <w:rsid w:val="00EE18E4"/>
    <w:rsid w:val="00EF43D5"/>
    <w:rsid w:val="00F00961"/>
    <w:rsid w:val="00F01ECF"/>
    <w:rsid w:val="00F03010"/>
    <w:rsid w:val="00F12195"/>
    <w:rsid w:val="00F13A95"/>
    <w:rsid w:val="00F23944"/>
    <w:rsid w:val="00F31588"/>
    <w:rsid w:val="00F453A3"/>
    <w:rsid w:val="00F50246"/>
    <w:rsid w:val="00F52ECA"/>
    <w:rsid w:val="00F56479"/>
    <w:rsid w:val="00F76113"/>
    <w:rsid w:val="00FC184F"/>
    <w:rsid w:val="00FD1937"/>
    <w:rsid w:val="00FD48FE"/>
    <w:rsid w:val="00FE5880"/>
    <w:rsid w:val="00FE7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6043CD0"/>
  <w15:docId w15:val="{A912EA23-FD09-4501-9D1C-901F99BE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0" w:lineRule="atLeas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66"/>
  </w:style>
  <w:style w:type="paragraph" w:styleId="Heading5">
    <w:name w:val="heading 5"/>
    <w:basedOn w:val="Normal"/>
    <w:next w:val="Normal"/>
    <w:link w:val="Heading5Char"/>
    <w:qFormat/>
    <w:rsid w:val="00D86A08"/>
    <w:pPr>
      <w:keepNext/>
      <w:spacing w:line="240" w:lineRule="auto"/>
      <w:outlineLvl w:val="4"/>
    </w:pPr>
    <w:rPr>
      <w:rFonts w:ascii=".VnTime" w:eastAsia="Times New Roman" w:hAnsi=".VnTime" w:cs="Times New Roman"/>
      <w:b/>
      <w:szCs w:val="24"/>
    </w:rPr>
  </w:style>
  <w:style w:type="paragraph" w:styleId="Heading9">
    <w:name w:val="heading 9"/>
    <w:basedOn w:val="Normal"/>
    <w:next w:val="Normal"/>
    <w:link w:val="Heading9Char"/>
    <w:qFormat/>
    <w:rsid w:val="00D86A08"/>
    <w:pPr>
      <w:keepNext/>
      <w:spacing w:line="240" w:lineRule="auto"/>
      <w:ind w:firstLine="0"/>
      <w:jc w:val="center"/>
      <w:outlineLvl w:val="8"/>
    </w:pPr>
    <w:rPr>
      <w:rFonts w:ascii=".VnTime" w:eastAsia="Times New Roman" w:hAnsi=".VnTim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86A08"/>
    <w:rPr>
      <w:rFonts w:ascii=".VnTime" w:eastAsia="Times New Roman" w:hAnsi=".VnTime" w:cs="Times New Roman"/>
      <w:b/>
      <w:szCs w:val="24"/>
    </w:rPr>
  </w:style>
  <w:style w:type="character" w:customStyle="1" w:styleId="Heading9Char">
    <w:name w:val="Heading 9 Char"/>
    <w:basedOn w:val="DefaultParagraphFont"/>
    <w:link w:val="Heading9"/>
    <w:rsid w:val="00D86A08"/>
    <w:rPr>
      <w:rFonts w:ascii=".VnTime" w:eastAsia="Times New Roman" w:hAnsi=".VnTime" w:cs="Times New Roman"/>
      <w:b/>
      <w:bCs/>
      <w:szCs w:val="24"/>
    </w:rPr>
  </w:style>
  <w:style w:type="character" w:styleId="PageNumber">
    <w:name w:val="page number"/>
    <w:basedOn w:val="DefaultParagraphFont"/>
    <w:rsid w:val="00D86A08"/>
  </w:style>
  <w:style w:type="paragraph" w:styleId="Header">
    <w:name w:val="header"/>
    <w:basedOn w:val="Normal"/>
    <w:link w:val="HeaderChar"/>
    <w:uiPriority w:val="99"/>
    <w:rsid w:val="00D86A08"/>
    <w:pPr>
      <w:tabs>
        <w:tab w:val="center" w:pos="4320"/>
        <w:tab w:val="right" w:pos="8640"/>
      </w:tabs>
      <w:spacing w:line="240" w:lineRule="auto"/>
      <w:ind w:firstLine="0"/>
      <w:jc w:val="left"/>
    </w:pPr>
    <w:rPr>
      <w:rFonts w:ascii=".VnTime" w:eastAsia="Times New Roman" w:hAnsi=".VnTime" w:cs="Times New Roman"/>
      <w:szCs w:val="24"/>
    </w:rPr>
  </w:style>
  <w:style w:type="character" w:customStyle="1" w:styleId="HeaderChar">
    <w:name w:val="Header Char"/>
    <w:basedOn w:val="DefaultParagraphFont"/>
    <w:link w:val="Header"/>
    <w:uiPriority w:val="99"/>
    <w:rsid w:val="00D86A08"/>
    <w:rPr>
      <w:rFonts w:ascii=".VnTime" w:eastAsia="Times New Roman" w:hAnsi=".VnTime" w:cs="Times New Roman"/>
      <w:szCs w:val="24"/>
    </w:rPr>
  </w:style>
  <w:style w:type="paragraph" w:styleId="Footer">
    <w:name w:val="footer"/>
    <w:basedOn w:val="Normal"/>
    <w:link w:val="FooterChar"/>
    <w:rsid w:val="00D86A08"/>
    <w:pPr>
      <w:tabs>
        <w:tab w:val="center" w:pos="4320"/>
        <w:tab w:val="right" w:pos="8640"/>
      </w:tabs>
      <w:spacing w:line="240" w:lineRule="auto"/>
      <w:ind w:firstLine="0"/>
      <w:jc w:val="left"/>
    </w:pPr>
    <w:rPr>
      <w:rFonts w:ascii=".VnTime" w:eastAsia="Times New Roman" w:hAnsi=".VnTime" w:cs="Times New Roman"/>
      <w:szCs w:val="20"/>
    </w:rPr>
  </w:style>
  <w:style w:type="character" w:customStyle="1" w:styleId="FooterChar">
    <w:name w:val="Footer Char"/>
    <w:basedOn w:val="DefaultParagraphFont"/>
    <w:link w:val="Footer"/>
    <w:rsid w:val="00D86A08"/>
    <w:rPr>
      <w:rFonts w:ascii=".VnTime" w:eastAsia="Times New Roman" w:hAnsi=".VnTime" w:cs="Times New Roman"/>
      <w:szCs w:val="20"/>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qFormat/>
    <w:rsid w:val="00D86A08"/>
    <w:pPr>
      <w:spacing w:line="240" w:lineRule="auto"/>
      <w:ind w:firstLine="0"/>
      <w:jc w:val="left"/>
    </w:pPr>
    <w:rPr>
      <w:rFonts w:eastAsia="Times New Roman" w:cs="Times New Roman"/>
      <w:szCs w:val="28"/>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rsid w:val="00D86A08"/>
    <w:rPr>
      <w:rFonts w:eastAsia="Times New Roman" w:cs="Times New Roman"/>
      <w:szCs w:val="28"/>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uiPriority w:val="99"/>
    <w:qFormat/>
    <w:rsid w:val="00D86A08"/>
    <w:rPr>
      <w:vertAlign w:val="superscript"/>
    </w:rPr>
  </w:style>
  <w:style w:type="paragraph" w:styleId="BodyTextIndent">
    <w:name w:val="Body Text Indent"/>
    <w:basedOn w:val="Normal"/>
    <w:link w:val="BodyTextIndentChar"/>
    <w:rsid w:val="00D86A08"/>
    <w:pPr>
      <w:spacing w:line="360" w:lineRule="exact"/>
      <w:ind w:right="130" w:firstLine="0"/>
    </w:pPr>
    <w:rPr>
      <w:rFonts w:ascii=".VnTime" w:eastAsia=".VnTime" w:hAnsi=".VnTime" w:cs="Times New Roman"/>
      <w:b/>
      <w:bCs/>
      <w:sz w:val="24"/>
      <w:szCs w:val="24"/>
    </w:rPr>
  </w:style>
  <w:style w:type="character" w:customStyle="1" w:styleId="BodyTextIndentChar">
    <w:name w:val="Body Text Indent Char"/>
    <w:basedOn w:val="DefaultParagraphFont"/>
    <w:link w:val="BodyTextIndent"/>
    <w:rsid w:val="00D86A08"/>
    <w:rPr>
      <w:rFonts w:ascii=".VnTime" w:eastAsia=".VnTime" w:hAnsi=".VnTime" w:cs="Times New Roman"/>
      <w:b/>
      <w:bCs/>
      <w:sz w:val="24"/>
      <w:szCs w:val="24"/>
    </w:rPr>
  </w:style>
  <w:style w:type="paragraph" w:styleId="ListParagraph">
    <w:name w:val="List Paragraph"/>
    <w:basedOn w:val="Normal"/>
    <w:uiPriority w:val="34"/>
    <w:qFormat/>
    <w:rsid w:val="00013E0B"/>
    <w:pPr>
      <w:ind w:left="720"/>
      <w:contextualSpacing/>
    </w:pPr>
  </w:style>
  <w:style w:type="paragraph" w:styleId="NormalWeb">
    <w:name w:val="Normal (Web)"/>
    <w:basedOn w:val="Normal"/>
    <w:uiPriority w:val="99"/>
    <w:rsid w:val="0017384B"/>
    <w:pPr>
      <w:spacing w:before="100" w:beforeAutospacing="1" w:after="100" w:afterAutospacing="1" w:line="240" w:lineRule="auto"/>
      <w:ind w:firstLine="0"/>
      <w:jc w:val="left"/>
    </w:pPr>
    <w:rPr>
      <w:rFonts w:eastAsia="Times New Roman" w:cs="Times New Roman"/>
      <w:sz w:val="24"/>
      <w:szCs w:val="24"/>
    </w:rPr>
  </w:style>
  <w:style w:type="paragraph" w:styleId="EndnoteText">
    <w:name w:val="endnote text"/>
    <w:basedOn w:val="Normal"/>
    <w:link w:val="EndnoteTextChar"/>
    <w:uiPriority w:val="99"/>
    <w:semiHidden/>
    <w:unhideWhenUsed/>
    <w:rsid w:val="006A20D5"/>
    <w:pPr>
      <w:spacing w:line="240" w:lineRule="auto"/>
    </w:pPr>
    <w:rPr>
      <w:sz w:val="20"/>
      <w:szCs w:val="20"/>
    </w:rPr>
  </w:style>
  <w:style w:type="character" w:customStyle="1" w:styleId="EndnoteTextChar">
    <w:name w:val="Endnote Text Char"/>
    <w:basedOn w:val="DefaultParagraphFont"/>
    <w:link w:val="EndnoteText"/>
    <w:uiPriority w:val="99"/>
    <w:semiHidden/>
    <w:rsid w:val="006A20D5"/>
    <w:rPr>
      <w:sz w:val="20"/>
      <w:szCs w:val="20"/>
    </w:rPr>
  </w:style>
  <w:style w:type="character" w:styleId="EndnoteReference">
    <w:name w:val="endnote reference"/>
    <w:basedOn w:val="DefaultParagraphFont"/>
    <w:uiPriority w:val="99"/>
    <w:semiHidden/>
    <w:unhideWhenUsed/>
    <w:rsid w:val="006A20D5"/>
    <w:rPr>
      <w:vertAlign w:val="superscript"/>
    </w:rPr>
  </w:style>
  <w:style w:type="paragraph" w:styleId="CommentText">
    <w:name w:val="annotation text"/>
    <w:basedOn w:val="Normal"/>
    <w:link w:val="CommentTextChar"/>
    <w:semiHidden/>
    <w:unhideWhenUsed/>
    <w:rsid w:val="000A5A29"/>
    <w:pPr>
      <w:spacing w:line="240" w:lineRule="auto"/>
      <w:ind w:firstLine="0"/>
      <w:jc w:val="left"/>
    </w:pPr>
    <w:rPr>
      <w:rFonts w:eastAsia="Times New Roman" w:cs="Times New Roman"/>
      <w:sz w:val="20"/>
      <w:szCs w:val="20"/>
    </w:rPr>
  </w:style>
  <w:style w:type="character" w:customStyle="1" w:styleId="CommentTextChar">
    <w:name w:val="Comment Text Char"/>
    <w:basedOn w:val="DefaultParagraphFont"/>
    <w:link w:val="CommentText"/>
    <w:semiHidden/>
    <w:rsid w:val="000A5A29"/>
    <w:rPr>
      <w:rFonts w:eastAsia="Times New Roman" w:cs="Times New Roman"/>
      <w:sz w:val="20"/>
      <w:szCs w:val="20"/>
    </w:rPr>
  </w:style>
  <w:style w:type="paragraph" w:styleId="BalloonText">
    <w:name w:val="Balloon Text"/>
    <w:basedOn w:val="Normal"/>
    <w:link w:val="BalloonTextChar"/>
    <w:uiPriority w:val="99"/>
    <w:semiHidden/>
    <w:unhideWhenUsed/>
    <w:rsid w:val="00E8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230230">
      <w:bodyDiv w:val="1"/>
      <w:marLeft w:val="0"/>
      <w:marRight w:val="0"/>
      <w:marTop w:val="0"/>
      <w:marBottom w:val="0"/>
      <w:divBdr>
        <w:top w:val="none" w:sz="0" w:space="0" w:color="auto"/>
        <w:left w:val="none" w:sz="0" w:space="0" w:color="auto"/>
        <w:bottom w:val="none" w:sz="0" w:space="0" w:color="auto"/>
        <w:right w:val="none" w:sz="0" w:space="0" w:color="auto"/>
      </w:divBdr>
    </w:div>
    <w:div w:id="1567689976">
      <w:bodyDiv w:val="1"/>
      <w:marLeft w:val="0"/>
      <w:marRight w:val="0"/>
      <w:marTop w:val="0"/>
      <w:marBottom w:val="0"/>
      <w:divBdr>
        <w:top w:val="none" w:sz="0" w:space="0" w:color="auto"/>
        <w:left w:val="none" w:sz="0" w:space="0" w:color="auto"/>
        <w:bottom w:val="none" w:sz="0" w:space="0" w:color="auto"/>
        <w:right w:val="none" w:sz="0" w:space="0" w:color="auto"/>
      </w:divBdr>
    </w:div>
    <w:div w:id="20463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031E9-EE59-45F7-A6AD-136D431F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C620E6-5952-44C6-A0A3-D9CB5D5B06E9}">
  <ds:schemaRefs>
    <ds:schemaRef ds:uri="http://schemas.microsoft.com/sharepoint/v3/contenttype/forms"/>
  </ds:schemaRefs>
</ds:datastoreItem>
</file>

<file path=customXml/itemProps3.xml><?xml version="1.0" encoding="utf-8"?>
<ds:datastoreItem xmlns:ds="http://schemas.openxmlformats.org/officeDocument/2006/customXml" ds:itemID="{AF0D0DBF-7FEB-4AD2-B630-EC211FD7B645}">
  <ds:schemaRefs>
    <ds:schemaRef ds:uri="http://schemas.openxmlformats.org/officeDocument/2006/bibliography"/>
  </ds:schemaRefs>
</ds:datastoreItem>
</file>

<file path=customXml/itemProps4.xml><?xml version="1.0" encoding="utf-8"?>
<ds:datastoreItem xmlns:ds="http://schemas.openxmlformats.org/officeDocument/2006/customXml" ds:itemID="{1CEA3EEE-5E79-4676-87DA-64699399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Phan</cp:lastModifiedBy>
  <cp:revision>3</cp:revision>
  <cp:lastPrinted>2020-12-03T08:27:00Z</cp:lastPrinted>
  <dcterms:created xsi:type="dcterms:W3CDTF">2020-12-04T08:00:00Z</dcterms:created>
  <dcterms:modified xsi:type="dcterms:W3CDTF">2020-12-04T08:55:00Z</dcterms:modified>
</cp:coreProperties>
</file>