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812"/>
      </w:tblGrid>
      <w:tr w:rsidR="000A04BA" w14:paraId="4425398E" w14:textId="77777777" w:rsidTr="000A04BA">
        <w:tc>
          <w:tcPr>
            <w:tcW w:w="3794" w:type="dxa"/>
            <w:hideMark/>
          </w:tcPr>
          <w:p w14:paraId="251494A0" w14:textId="77777777" w:rsidR="000A04BA" w:rsidRPr="00A82511" w:rsidRDefault="000A04BA" w:rsidP="00E022AF">
            <w:pPr>
              <w:spacing w:after="0" w:line="240" w:lineRule="auto"/>
              <w:jc w:val="center"/>
              <w:rPr>
                <w:b/>
                <w:sz w:val="26"/>
                <w:szCs w:val="26"/>
              </w:rPr>
            </w:pPr>
            <w:r w:rsidRPr="00A82511">
              <w:rPr>
                <w:b/>
                <w:sz w:val="26"/>
                <w:szCs w:val="26"/>
              </w:rPr>
              <w:t>ỦY BAN NHÂN DÂN</w:t>
            </w:r>
          </w:p>
          <w:p w14:paraId="21967C05" w14:textId="77777777" w:rsidR="000A04BA" w:rsidRDefault="000A04BA" w:rsidP="00E022AF">
            <w:pPr>
              <w:spacing w:after="0" w:line="240" w:lineRule="auto"/>
              <w:jc w:val="center"/>
              <w:rPr>
                <w:b/>
                <w:sz w:val="26"/>
                <w:szCs w:val="26"/>
              </w:rPr>
            </w:pPr>
            <w:r>
              <w:rPr>
                <w:b/>
                <w:sz w:val="26"/>
                <w:szCs w:val="26"/>
              </w:rPr>
              <w:t>TỈNH HÀ TĨNH</w:t>
            </w:r>
          </w:p>
          <w:p w14:paraId="252080A5" w14:textId="77777777" w:rsidR="00E022AF" w:rsidRDefault="00E022AF" w:rsidP="00E022AF">
            <w:pPr>
              <w:spacing w:after="0" w:line="240" w:lineRule="auto"/>
              <w:jc w:val="center"/>
              <w:rPr>
                <w:sz w:val="26"/>
                <w:szCs w:val="26"/>
              </w:rPr>
            </w:pPr>
            <w:r>
              <w:rPr>
                <w:noProof/>
              </w:rPr>
              <mc:AlternateContent>
                <mc:Choice Requires="wps">
                  <w:drawing>
                    <wp:anchor distT="0" distB="0" distL="114300" distR="114300" simplePos="0" relativeHeight="251659264" behindDoc="0" locked="0" layoutInCell="1" allowOverlap="1" wp14:anchorId="66029559" wp14:editId="0C2866FB">
                      <wp:simplePos x="0" y="0"/>
                      <wp:positionH relativeFrom="column">
                        <wp:posOffset>691515</wp:posOffset>
                      </wp:positionH>
                      <wp:positionV relativeFrom="paragraph">
                        <wp:posOffset>46660</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FA4C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3.65pt" to="124.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" strokecolor="#4579b8 [3044]"/>
                  </w:pict>
                </mc:Fallback>
              </mc:AlternateContent>
            </w:r>
          </w:p>
          <w:p w14:paraId="6AF3EF96" w14:textId="77777777" w:rsidR="000A04BA" w:rsidRDefault="000A04BA" w:rsidP="00E022AF">
            <w:pPr>
              <w:spacing w:after="0" w:line="240" w:lineRule="auto"/>
              <w:jc w:val="center"/>
            </w:pPr>
            <w:r>
              <w:rPr>
                <w:sz w:val="26"/>
                <w:szCs w:val="26"/>
              </w:rPr>
              <w:t xml:space="preserve">Số: </w:t>
            </w:r>
            <w:r w:rsidR="00C33E5C">
              <w:rPr>
                <w:sz w:val="26"/>
                <w:szCs w:val="26"/>
              </w:rPr>
              <w:t xml:space="preserve"> </w:t>
            </w:r>
            <w:r w:rsidR="00AC622B">
              <w:rPr>
                <w:sz w:val="26"/>
                <w:szCs w:val="26"/>
              </w:rPr>
              <w:t>447</w:t>
            </w:r>
            <w:r>
              <w:rPr>
                <w:sz w:val="26"/>
                <w:szCs w:val="26"/>
              </w:rPr>
              <w:t>/TTr-UBND</w:t>
            </w:r>
          </w:p>
        </w:tc>
        <w:tc>
          <w:tcPr>
            <w:tcW w:w="5812" w:type="dxa"/>
            <w:hideMark/>
          </w:tcPr>
          <w:p w14:paraId="2B3B4FCB" w14:textId="77777777" w:rsidR="000A04BA" w:rsidRDefault="000A04BA" w:rsidP="00E022AF">
            <w:pPr>
              <w:spacing w:after="0" w:line="240" w:lineRule="auto"/>
              <w:jc w:val="center"/>
              <w:rPr>
                <w:b/>
                <w:sz w:val="26"/>
                <w:szCs w:val="26"/>
              </w:rPr>
            </w:pPr>
            <w:r>
              <w:rPr>
                <w:b/>
                <w:sz w:val="26"/>
                <w:szCs w:val="26"/>
              </w:rPr>
              <w:t>CỘNG HÒA XÃ HỘI CHỦ NGHĨA VIỆT NAM</w:t>
            </w:r>
          </w:p>
          <w:p w14:paraId="1D70F3CB" w14:textId="77777777" w:rsidR="000A04BA" w:rsidRDefault="000A04BA" w:rsidP="00E022AF">
            <w:pPr>
              <w:spacing w:after="0" w:line="240" w:lineRule="auto"/>
              <w:jc w:val="center"/>
              <w:rPr>
                <w:b/>
              </w:rPr>
            </w:pPr>
            <w:r>
              <w:rPr>
                <w:b/>
              </w:rPr>
              <w:t>Độc lập – Tự do – Hạnh phúc</w:t>
            </w:r>
          </w:p>
          <w:p w14:paraId="11456C72" w14:textId="77777777" w:rsidR="00E022AF" w:rsidRDefault="00E022AF" w:rsidP="00E022AF">
            <w:pPr>
              <w:spacing w:after="0" w:line="240" w:lineRule="auto"/>
              <w:jc w:val="center"/>
              <w:rPr>
                <w:i/>
              </w:rPr>
            </w:pPr>
            <w:r>
              <w:rPr>
                <w:noProof/>
              </w:rPr>
              <mc:AlternateContent>
                <mc:Choice Requires="wps">
                  <w:drawing>
                    <wp:anchor distT="0" distB="0" distL="114300" distR="114300" simplePos="0" relativeHeight="251660288" behindDoc="0" locked="0" layoutInCell="1" allowOverlap="1" wp14:anchorId="05035107" wp14:editId="6B48229A">
                      <wp:simplePos x="0" y="0"/>
                      <wp:positionH relativeFrom="column">
                        <wp:posOffset>568325</wp:posOffset>
                      </wp:positionH>
                      <wp:positionV relativeFrom="paragraph">
                        <wp:posOffset>39040</wp:posOffset>
                      </wp:positionV>
                      <wp:extent cx="24098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2728D6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5pt,3.05pt" to="23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" strokecolor="#4579b8 [3044]"/>
                  </w:pict>
                </mc:Fallback>
              </mc:AlternateContent>
            </w:r>
          </w:p>
          <w:p w14:paraId="2F5DFFA5" w14:textId="77777777" w:rsidR="000A04BA" w:rsidRDefault="000A04BA" w:rsidP="00E022AF">
            <w:pPr>
              <w:spacing w:after="0" w:line="240" w:lineRule="auto"/>
              <w:jc w:val="center"/>
              <w:rPr>
                <w:i/>
              </w:rPr>
            </w:pPr>
            <w:r>
              <w:rPr>
                <w:i/>
              </w:rPr>
              <w:t xml:space="preserve">Hà Tĩnh, </w:t>
            </w:r>
            <w:proofErr w:type="gramStart"/>
            <w:r>
              <w:rPr>
                <w:i/>
              </w:rPr>
              <w:t xml:space="preserve">ngày </w:t>
            </w:r>
            <w:r w:rsidR="00AC622B">
              <w:rPr>
                <w:i/>
              </w:rPr>
              <w:t xml:space="preserve"> 01</w:t>
            </w:r>
            <w:proofErr w:type="gramEnd"/>
            <w:r w:rsidR="008236F2">
              <w:rPr>
                <w:i/>
              </w:rPr>
              <w:t xml:space="preserve"> </w:t>
            </w:r>
            <w:r w:rsidR="00C33E5C">
              <w:rPr>
                <w:i/>
              </w:rPr>
              <w:t xml:space="preserve"> tháng 12</w:t>
            </w:r>
            <w:r>
              <w:rPr>
                <w:i/>
              </w:rPr>
              <w:t xml:space="preserve"> năm 2020</w:t>
            </w:r>
          </w:p>
        </w:tc>
      </w:tr>
    </w:tbl>
    <w:p w14:paraId="631DC38B" w14:textId="77777777" w:rsidR="00E022AF" w:rsidRDefault="00E022AF" w:rsidP="000A04BA">
      <w:pPr>
        <w:spacing w:after="0"/>
        <w:jc w:val="center"/>
      </w:pPr>
    </w:p>
    <w:p w14:paraId="07E385DD" w14:textId="77777777" w:rsidR="000A04BA" w:rsidRDefault="000A04BA" w:rsidP="00E022AF">
      <w:pPr>
        <w:spacing w:after="0" w:line="240" w:lineRule="auto"/>
        <w:jc w:val="center"/>
        <w:rPr>
          <w:b/>
        </w:rPr>
      </w:pPr>
      <w:r>
        <w:rPr>
          <w:b/>
        </w:rPr>
        <w:t>TỜ TRÌNH</w:t>
      </w:r>
    </w:p>
    <w:p w14:paraId="3E932502" w14:textId="77777777" w:rsidR="002E6C76" w:rsidRDefault="000A04BA" w:rsidP="00BF2C7C">
      <w:pPr>
        <w:spacing w:after="0" w:line="240" w:lineRule="auto"/>
        <w:jc w:val="center"/>
        <w:rPr>
          <w:rFonts w:cs="Times New Roman"/>
          <w:b/>
          <w:color w:val="000000"/>
          <w:lang w:val="pt-BR"/>
        </w:rPr>
      </w:pPr>
      <w:r>
        <w:rPr>
          <w:b/>
        </w:rPr>
        <w:t xml:space="preserve">Dự thảo Nghị quyết </w:t>
      </w:r>
      <w:r>
        <w:rPr>
          <w:rFonts w:cs="Times New Roman"/>
          <w:b/>
          <w:iCs/>
        </w:rPr>
        <w:t xml:space="preserve">Quy định mức </w:t>
      </w:r>
      <w:r>
        <w:rPr>
          <w:rFonts w:cs="Times New Roman"/>
          <w:b/>
          <w:color w:val="000000"/>
          <w:lang w:val="pt-BR"/>
        </w:rPr>
        <w:t>hỗ trợ cơ sở giáo dục mầm non độc lập</w:t>
      </w:r>
    </w:p>
    <w:p w14:paraId="2DFFA0A2" w14:textId="77777777" w:rsidR="002E6C76" w:rsidRDefault="000A04BA" w:rsidP="00BF2C7C">
      <w:pPr>
        <w:spacing w:after="0" w:line="240" w:lineRule="auto"/>
        <w:jc w:val="center"/>
        <w:rPr>
          <w:rFonts w:cs="Times New Roman"/>
          <w:b/>
          <w:color w:val="000000"/>
          <w:lang w:val="pt-BR"/>
        </w:rPr>
      </w:pPr>
      <w:r>
        <w:rPr>
          <w:rFonts w:cs="Times New Roman"/>
          <w:b/>
          <w:color w:val="000000"/>
          <w:lang w:val="pt-BR"/>
        </w:rPr>
        <w:t xml:space="preserve"> ở địa bàn có khu công nghiệp, giáo viên mầm non làm việc tại cơ sở</w:t>
      </w:r>
    </w:p>
    <w:p w14:paraId="42C237B3" w14:textId="77777777" w:rsidR="002E6C76" w:rsidRDefault="000A04BA" w:rsidP="00BF2C7C">
      <w:pPr>
        <w:spacing w:after="0" w:line="240" w:lineRule="auto"/>
        <w:jc w:val="center"/>
        <w:rPr>
          <w:rFonts w:cs="Times New Roman"/>
          <w:b/>
          <w:color w:val="000000"/>
          <w:lang w:val="pt-BR"/>
        </w:rPr>
      </w:pPr>
      <w:r>
        <w:rPr>
          <w:rFonts w:cs="Times New Roman"/>
          <w:b/>
          <w:color w:val="000000"/>
          <w:lang w:val="pt-BR"/>
        </w:rPr>
        <w:t xml:space="preserve"> giáo dục mầm non dân lập, tư thục ở địa bàn có khu công nghiệp và </w:t>
      </w:r>
    </w:p>
    <w:p w14:paraId="2FDFA77E" w14:textId="77777777" w:rsidR="002E6C76" w:rsidRDefault="000A04BA" w:rsidP="00BF2C7C">
      <w:pPr>
        <w:spacing w:after="0" w:line="240" w:lineRule="auto"/>
        <w:jc w:val="center"/>
        <w:rPr>
          <w:rFonts w:cs="Times New Roman"/>
          <w:b/>
          <w:color w:val="000000"/>
          <w:lang w:val="pt-BR"/>
        </w:rPr>
      </w:pPr>
      <w:r>
        <w:rPr>
          <w:rFonts w:cs="Times New Roman"/>
          <w:b/>
          <w:color w:val="000000"/>
          <w:lang w:val="pt-BR"/>
        </w:rPr>
        <w:t>mức hỗ trợ trẻ em là con công nhân, người lao động làm việc</w:t>
      </w:r>
    </w:p>
    <w:p w14:paraId="322961F8" w14:textId="77777777" w:rsidR="000A04BA" w:rsidRPr="002E6C76" w:rsidRDefault="000A04BA" w:rsidP="002E6C76">
      <w:pPr>
        <w:spacing w:after="0" w:line="240" w:lineRule="auto"/>
        <w:jc w:val="center"/>
        <w:rPr>
          <w:rFonts w:cs="Times New Roman"/>
          <w:b/>
          <w:color w:val="000000"/>
          <w:lang w:val="pt-BR"/>
        </w:rPr>
      </w:pPr>
      <w:r>
        <w:rPr>
          <w:rFonts w:cs="Times New Roman"/>
          <w:b/>
          <w:color w:val="000000"/>
          <w:lang w:val="pt-BR"/>
        </w:rPr>
        <w:t xml:space="preserve"> tại khu công nghiệp trên địa bàn tỉnh Hà Tĩnh</w:t>
      </w:r>
    </w:p>
    <w:p w14:paraId="78A02EB9" w14:textId="77777777" w:rsidR="000A04BA" w:rsidRDefault="00E022AF" w:rsidP="002E6C76">
      <w:pPr>
        <w:spacing w:before="480" w:after="360"/>
        <w:jc w:val="center"/>
      </w:pPr>
      <w:r>
        <w:rPr>
          <w:noProof/>
        </w:rPr>
        <mc:AlternateContent>
          <mc:Choice Requires="wps">
            <w:drawing>
              <wp:anchor distT="0" distB="0" distL="114300" distR="114300" simplePos="0" relativeHeight="251661312" behindDoc="0" locked="0" layoutInCell="1" allowOverlap="1" wp14:anchorId="49645C77" wp14:editId="2A3C1813">
                <wp:simplePos x="0" y="0"/>
                <wp:positionH relativeFrom="column">
                  <wp:posOffset>2339340</wp:posOffset>
                </wp:positionH>
                <wp:positionV relativeFrom="paragraph">
                  <wp:posOffset>26975</wp:posOffset>
                </wp:positionV>
                <wp:extent cx="10572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5E57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2.1pt" to="267.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" strokecolor="#4579b8 [3044]"/>
            </w:pict>
          </mc:Fallback>
        </mc:AlternateContent>
      </w:r>
      <w:r w:rsidR="000A04BA">
        <w:t>Kính gửi: Hội đồng nhân dân tỉnh</w:t>
      </w:r>
    </w:p>
    <w:p w14:paraId="342D61EC" w14:textId="77777777" w:rsidR="002E6C76" w:rsidRDefault="002E6C76" w:rsidP="002E6C76">
      <w:pPr>
        <w:spacing w:after="60" w:line="240" w:lineRule="auto"/>
        <w:ind w:firstLine="720"/>
        <w:jc w:val="both"/>
        <w:rPr>
          <w:color w:val="000000"/>
          <w:szCs w:val="28"/>
        </w:rPr>
      </w:pPr>
      <w:r>
        <w:rPr>
          <w:color w:val="000000"/>
          <w:szCs w:val="28"/>
        </w:rPr>
        <w:t>Căn cứ</w:t>
      </w:r>
      <w:r w:rsidR="000A04BA">
        <w:rPr>
          <w:color w:val="000000"/>
          <w:szCs w:val="28"/>
        </w:rPr>
        <w:t xml:space="preserve"> Luật Ban hành văn bản quy phạm pháp luật</w:t>
      </w:r>
      <w:r>
        <w:rPr>
          <w:color w:val="000000"/>
          <w:szCs w:val="28"/>
        </w:rPr>
        <w:t>;</w:t>
      </w:r>
      <w:r w:rsidR="000A04BA">
        <w:rPr>
          <w:color w:val="000000"/>
          <w:szCs w:val="28"/>
        </w:rPr>
        <w:t xml:space="preserve"> </w:t>
      </w:r>
    </w:p>
    <w:p w14:paraId="4C12782B" w14:textId="77777777" w:rsidR="002E6C76" w:rsidRDefault="002E6C76" w:rsidP="002E6C76">
      <w:pPr>
        <w:spacing w:after="60" w:line="240" w:lineRule="auto"/>
        <w:ind w:firstLine="720"/>
        <w:jc w:val="both"/>
        <w:rPr>
          <w:szCs w:val="28"/>
        </w:rPr>
      </w:pPr>
      <w:r>
        <w:rPr>
          <w:szCs w:val="28"/>
        </w:rPr>
        <w:t>C</w:t>
      </w:r>
      <w:r w:rsidR="000A04BA">
        <w:rPr>
          <w:szCs w:val="28"/>
        </w:rPr>
        <w:t>ăn cứ Nghị định số 105/2020/NĐ-CP ngày 08/9/2020 của Chính phủ quy định chính sách phát triển giáo dục mầ</w:t>
      </w:r>
      <w:r>
        <w:rPr>
          <w:szCs w:val="28"/>
        </w:rPr>
        <w:t>m non;</w:t>
      </w:r>
    </w:p>
    <w:p w14:paraId="7B98F6DD" w14:textId="77777777" w:rsidR="002E6C76" w:rsidRDefault="002E6C76" w:rsidP="002E6C76">
      <w:pPr>
        <w:spacing w:after="60" w:line="240" w:lineRule="auto"/>
        <w:ind w:firstLine="720"/>
        <w:jc w:val="both"/>
        <w:rPr>
          <w:color w:val="000000"/>
          <w:szCs w:val="28"/>
        </w:rPr>
      </w:pPr>
      <w:r>
        <w:t>Thực hiện Kế hoạch số 481/KH-HĐND ngày 06/11/2020 của Thường trực Hội đồng nhân dân tỉnh về chuẩn bị Kỳ họp thứ 18 Hội đồng nhân dân tỉnh khóa XVII;</w:t>
      </w:r>
      <w:r>
        <w:rPr>
          <w:color w:val="000000"/>
          <w:szCs w:val="28"/>
        </w:rPr>
        <w:t xml:space="preserve"> </w:t>
      </w:r>
    </w:p>
    <w:p w14:paraId="3643760B" w14:textId="77777777" w:rsidR="000A04BA" w:rsidRDefault="002E6C76" w:rsidP="002E6C76">
      <w:pPr>
        <w:spacing w:after="60" w:line="240" w:lineRule="auto"/>
        <w:ind w:firstLine="720"/>
        <w:jc w:val="both"/>
        <w:rPr>
          <w:rFonts w:cs="Times New Roman"/>
          <w:sz w:val="29"/>
          <w:szCs w:val="29"/>
          <w:lang w:val="pt-BR"/>
        </w:rPr>
      </w:pPr>
      <w:r>
        <w:rPr>
          <w:szCs w:val="28"/>
        </w:rPr>
        <w:t>Ủy ban nhân dân</w:t>
      </w:r>
      <w:r w:rsidR="000A04BA">
        <w:rPr>
          <w:szCs w:val="28"/>
        </w:rPr>
        <w:t xml:space="preserve"> tỉ</w:t>
      </w:r>
      <w:r>
        <w:rPr>
          <w:szCs w:val="28"/>
        </w:rPr>
        <w:t>nh trình Hội đồng nhân dân</w:t>
      </w:r>
      <w:r w:rsidR="000A04BA">
        <w:rPr>
          <w:szCs w:val="28"/>
        </w:rPr>
        <w:t xml:space="preserve"> tỉnh dự thảo Nghị quyết </w:t>
      </w:r>
      <w:r w:rsidR="000A04BA" w:rsidRPr="002E6C76">
        <w:rPr>
          <w:i/>
          <w:szCs w:val="28"/>
        </w:rPr>
        <w:t>“</w:t>
      </w:r>
      <w:r w:rsidR="000A04BA" w:rsidRPr="002E6C76">
        <w:rPr>
          <w:rFonts w:cs="Times New Roman"/>
          <w:i/>
          <w:iCs/>
        </w:rPr>
        <w:t xml:space="preserve">Quy định mức </w:t>
      </w:r>
      <w:r w:rsidR="000A04BA" w:rsidRPr="002E6C76">
        <w:rPr>
          <w:rFonts w:cs="Times New Roman"/>
          <w:i/>
          <w:color w:val="000000"/>
          <w:lang w:val="pt-BR"/>
        </w:rPr>
        <w:t xml:space="preserve">hỗ trợ cơ sở giáo dục mầm non độc lập ở địa bàn có khu công nghiệp, giáo </w:t>
      </w:r>
      <w:r w:rsidR="000A04BA" w:rsidRPr="002E6C76">
        <w:rPr>
          <w:rFonts w:cs="Times New Roman"/>
          <w:i/>
          <w:iCs/>
        </w:rPr>
        <w:t>viên</w:t>
      </w:r>
      <w:r w:rsidR="000A04BA" w:rsidRPr="002E6C76">
        <w:rPr>
          <w:rFonts w:cs="Times New Roman"/>
          <w:i/>
          <w:color w:val="000000"/>
          <w:lang w:val="pt-BR"/>
        </w:rPr>
        <w:t xml:space="preserve"> mầm non làm việc tại cơ sở giáo dục mầm non dân lập, tư thục ở địa bàn có khu công nghiệp và mức hỗ trợ trẻ em là con công nhân, người lao động làm việc tại khu công nghiệp trên địa bàn tỉnh Hà Tĩnh”</w:t>
      </w:r>
      <w:r w:rsidR="000A04BA">
        <w:rPr>
          <w:rFonts w:cs="Times New Roman"/>
          <w:color w:val="000000"/>
          <w:lang w:val="pt-BR"/>
        </w:rPr>
        <w:t>, với các nội dung sau:</w:t>
      </w:r>
    </w:p>
    <w:p w14:paraId="55146447" w14:textId="77777777" w:rsidR="000A04BA" w:rsidRDefault="000A04BA" w:rsidP="002E6C76">
      <w:pPr>
        <w:pStyle w:val="NormalWeb"/>
        <w:shd w:val="clear" w:color="auto" w:fill="FFFFFF"/>
        <w:tabs>
          <w:tab w:val="left" w:pos="1134"/>
        </w:tabs>
        <w:spacing w:before="0" w:beforeAutospacing="0" w:after="60" w:afterAutospacing="0"/>
        <w:ind w:firstLine="720"/>
        <w:jc w:val="both"/>
        <w:rPr>
          <w:b/>
          <w:iCs/>
          <w:color w:val="000000"/>
          <w:sz w:val="28"/>
          <w:szCs w:val="28"/>
        </w:rPr>
      </w:pPr>
      <w:r>
        <w:rPr>
          <w:b/>
          <w:iCs/>
          <w:color w:val="000000"/>
          <w:sz w:val="28"/>
          <w:szCs w:val="28"/>
        </w:rPr>
        <w:t>I. SỰ CẦN THIẾT PHẢI BAN HÀNH NGHỊ QUYẾT</w:t>
      </w:r>
    </w:p>
    <w:p w14:paraId="0A57E14C" w14:textId="77777777" w:rsidR="000A04BA" w:rsidRPr="002E6C76" w:rsidRDefault="000A04BA" w:rsidP="002E6C76">
      <w:pPr>
        <w:pStyle w:val="NormalWeb"/>
        <w:shd w:val="clear" w:color="auto" w:fill="FFFFFF"/>
        <w:tabs>
          <w:tab w:val="left" w:pos="1134"/>
        </w:tabs>
        <w:spacing w:before="0" w:beforeAutospacing="0" w:after="60" w:afterAutospacing="0"/>
        <w:ind w:firstLine="720"/>
        <w:jc w:val="both"/>
        <w:rPr>
          <w:iCs/>
          <w:sz w:val="28"/>
          <w:szCs w:val="28"/>
        </w:rPr>
      </w:pPr>
      <w:r>
        <w:rPr>
          <w:iCs/>
          <w:color w:val="000000"/>
          <w:sz w:val="28"/>
          <w:szCs w:val="28"/>
        </w:rPr>
        <w:t>Ngày 08/9/2020</w:t>
      </w:r>
      <w:r w:rsidR="002E6C76">
        <w:rPr>
          <w:iCs/>
          <w:color w:val="000000"/>
          <w:sz w:val="28"/>
          <w:szCs w:val="28"/>
        </w:rPr>
        <w:t>,</w:t>
      </w:r>
      <w:r>
        <w:rPr>
          <w:iCs/>
          <w:color w:val="000000"/>
          <w:sz w:val="28"/>
          <w:szCs w:val="28"/>
        </w:rPr>
        <w:t xml:space="preserve"> Chính phủ</w:t>
      </w:r>
      <w:r w:rsidR="002E6C76">
        <w:rPr>
          <w:iCs/>
          <w:color w:val="000000"/>
          <w:sz w:val="28"/>
          <w:szCs w:val="28"/>
        </w:rPr>
        <w:t xml:space="preserve"> đã</w:t>
      </w:r>
      <w:r>
        <w:rPr>
          <w:iCs/>
          <w:color w:val="000000"/>
          <w:sz w:val="28"/>
          <w:szCs w:val="28"/>
        </w:rPr>
        <w:t xml:space="preserve"> ban hành </w:t>
      </w:r>
      <w:r>
        <w:rPr>
          <w:iCs/>
          <w:sz w:val="28"/>
          <w:szCs w:val="28"/>
        </w:rPr>
        <w:t>Nghị định số 105/2020/NĐ-CP Quy định chính sách phát triển giáo dục mầm non, theo đó tại khoản 3 Điều 5, khoản 2 Điều 8 và khoản 2 Đi</w:t>
      </w:r>
      <w:r w:rsidR="002E6C76">
        <w:rPr>
          <w:iCs/>
          <w:sz w:val="28"/>
          <w:szCs w:val="28"/>
        </w:rPr>
        <w:t>ều 10 của Nghị định quy định Ủy ban nhân dân tỉnh trình Hội đồng nhân dân</w:t>
      </w:r>
      <w:r>
        <w:rPr>
          <w:iCs/>
          <w:sz w:val="28"/>
          <w:szCs w:val="28"/>
        </w:rPr>
        <w:t xml:space="preserve"> tỉnh quyết định mức hỗ trợ cho</w:t>
      </w:r>
      <w:r w:rsidR="002E6C76">
        <w:rPr>
          <w:iCs/>
          <w:sz w:val="28"/>
          <w:szCs w:val="28"/>
        </w:rPr>
        <w:t xml:space="preserve"> các đối tượng hưởng chính sách. Do đó, việc ban hành </w:t>
      </w:r>
      <w:r w:rsidR="002E6C76" w:rsidRPr="002E6C76">
        <w:rPr>
          <w:sz w:val="28"/>
          <w:szCs w:val="28"/>
        </w:rPr>
        <w:t xml:space="preserve">Nghị quyết </w:t>
      </w:r>
      <w:r w:rsidR="002E6C76" w:rsidRPr="002E6C76">
        <w:rPr>
          <w:i/>
          <w:sz w:val="28"/>
          <w:szCs w:val="28"/>
        </w:rPr>
        <w:t>“</w:t>
      </w:r>
      <w:r w:rsidR="002E6C76" w:rsidRPr="002E6C76">
        <w:rPr>
          <w:i/>
          <w:iCs/>
          <w:sz w:val="28"/>
          <w:szCs w:val="28"/>
        </w:rPr>
        <w:t xml:space="preserve">Quy định mức </w:t>
      </w:r>
      <w:r w:rsidR="002E6C76" w:rsidRPr="002E6C76">
        <w:rPr>
          <w:i/>
          <w:color w:val="000000"/>
          <w:sz w:val="28"/>
          <w:szCs w:val="28"/>
          <w:lang w:val="pt-BR"/>
        </w:rPr>
        <w:t xml:space="preserve">hỗ trợ cơ sở giáo dục mầm non độc lập ở địa bàn có khu công nghiệp, giáo </w:t>
      </w:r>
      <w:r w:rsidR="002E6C76" w:rsidRPr="002E6C76">
        <w:rPr>
          <w:i/>
          <w:iCs/>
          <w:sz w:val="28"/>
          <w:szCs w:val="28"/>
        </w:rPr>
        <w:t>viên</w:t>
      </w:r>
      <w:r w:rsidR="002E6C76" w:rsidRPr="002E6C76">
        <w:rPr>
          <w:i/>
          <w:color w:val="000000"/>
          <w:sz w:val="28"/>
          <w:szCs w:val="28"/>
          <w:lang w:val="pt-BR"/>
        </w:rPr>
        <w:t xml:space="preserve"> mầm non làm việc tại cơ sở giáo dục mầm non dân lập, tư thục ở địa bàn có khu công nghiệp và mức hỗ trợ trẻ em là con công nhân, người lao động làm việc tại khu công nghiệp trên địa bàn tỉnh Hà Tĩnh”</w:t>
      </w:r>
      <w:r w:rsidR="002E6C76">
        <w:rPr>
          <w:color w:val="000000"/>
          <w:sz w:val="28"/>
          <w:szCs w:val="28"/>
          <w:lang w:val="pt-BR"/>
        </w:rPr>
        <w:t xml:space="preserve"> là cần thiết</w:t>
      </w:r>
      <w:r w:rsidR="0056140D">
        <w:rPr>
          <w:color w:val="000000"/>
          <w:sz w:val="28"/>
          <w:szCs w:val="28"/>
          <w:lang w:val="pt-BR"/>
        </w:rPr>
        <w:t>, đảm bảo quy định</w:t>
      </w:r>
      <w:r w:rsidR="002E6C76">
        <w:rPr>
          <w:color w:val="000000"/>
          <w:sz w:val="28"/>
          <w:szCs w:val="28"/>
          <w:lang w:val="pt-BR"/>
        </w:rPr>
        <w:t>.</w:t>
      </w:r>
    </w:p>
    <w:p w14:paraId="686ACA7E" w14:textId="77777777" w:rsidR="000A04BA" w:rsidRDefault="000A04BA" w:rsidP="002E6C76">
      <w:pPr>
        <w:pStyle w:val="NormalWeb"/>
        <w:shd w:val="clear" w:color="auto" w:fill="FFFFFF"/>
        <w:tabs>
          <w:tab w:val="left" w:pos="1134"/>
        </w:tabs>
        <w:spacing w:before="0" w:beforeAutospacing="0" w:after="60" w:afterAutospacing="0"/>
        <w:ind w:firstLine="720"/>
        <w:jc w:val="both"/>
        <w:rPr>
          <w:b/>
          <w:iCs/>
          <w:color w:val="000000"/>
          <w:sz w:val="28"/>
          <w:szCs w:val="28"/>
        </w:rPr>
      </w:pPr>
      <w:r>
        <w:rPr>
          <w:b/>
          <w:iCs/>
          <w:color w:val="000000"/>
          <w:sz w:val="28"/>
          <w:szCs w:val="28"/>
        </w:rPr>
        <w:t>II. MỤC ĐÍCH, QUAN ĐIỂM DỰ THẢO NGHỊ QUYẾT</w:t>
      </w:r>
    </w:p>
    <w:p w14:paraId="63E73237" w14:textId="77777777" w:rsidR="000A04BA" w:rsidRDefault="000A04BA" w:rsidP="002E6C76">
      <w:pPr>
        <w:pStyle w:val="NormalWeb"/>
        <w:shd w:val="clear" w:color="auto" w:fill="FFFFFF"/>
        <w:tabs>
          <w:tab w:val="left" w:pos="1134"/>
        </w:tabs>
        <w:spacing w:before="0" w:beforeAutospacing="0" w:after="60" w:afterAutospacing="0"/>
        <w:ind w:firstLine="720"/>
        <w:jc w:val="both"/>
        <w:rPr>
          <w:iCs/>
          <w:color w:val="000000"/>
          <w:sz w:val="28"/>
          <w:szCs w:val="28"/>
        </w:rPr>
      </w:pPr>
      <w:r>
        <w:rPr>
          <w:b/>
          <w:iCs/>
          <w:color w:val="000000"/>
          <w:sz w:val="28"/>
          <w:szCs w:val="28"/>
        </w:rPr>
        <w:t>1. Mục đích:</w:t>
      </w:r>
      <w:r>
        <w:rPr>
          <w:iCs/>
          <w:color w:val="000000"/>
          <w:sz w:val="28"/>
          <w:szCs w:val="28"/>
        </w:rPr>
        <w:t xml:space="preserve"> Quy định mức hỗ trợ cụ thể để thực hiện các chính sách phát</w:t>
      </w:r>
      <w:r w:rsidR="0056140D">
        <w:rPr>
          <w:iCs/>
          <w:color w:val="000000"/>
          <w:sz w:val="28"/>
          <w:szCs w:val="28"/>
        </w:rPr>
        <w:t xml:space="preserve"> triển giáo dục mầm non được quy định</w:t>
      </w:r>
      <w:r>
        <w:rPr>
          <w:iCs/>
          <w:color w:val="000000"/>
          <w:sz w:val="28"/>
          <w:szCs w:val="28"/>
        </w:rPr>
        <w:t xml:space="preserve"> tại Nghị định số 105/2020/NĐ-CP ngày 08/9/2020 của Chính phủ trên địa bàn tỉnh Hà Tĩnh.</w:t>
      </w:r>
    </w:p>
    <w:p w14:paraId="377E5E25" w14:textId="77777777" w:rsidR="000A04BA" w:rsidRDefault="000A04BA" w:rsidP="002E6C76">
      <w:pPr>
        <w:pStyle w:val="NormalWeb"/>
        <w:shd w:val="clear" w:color="auto" w:fill="FFFFFF"/>
        <w:tabs>
          <w:tab w:val="left" w:pos="1134"/>
        </w:tabs>
        <w:spacing w:before="0" w:beforeAutospacing="0" w:after="60" w:afterAutospacing="0"/>
        <w:ind w:firstLine="720"/>
        <w:jc w:val="both"/>
        <w:rPr>
          <w:b/>
          <w:iCs/>
          <w:color w:val="000000"/>
          <w:sz w:val="28"/>
          <w:szCs w:val="28"/>
        </w:rPr>
      </w:pPr>
      <w:r>
        <w:rPr>
          <w:b/>
          <w:iCs/>
          <w:color w:val="000000"/>
          <w:sz w:val="28"/>
          <w:szCs w:val="28"/>
        </w:rPr>
        <w:t>2. Quan điểm:</w:t>
      </w:r>
    </w:p>
    <w:p w14:paraId="05EE7614" w14:textId="77777777" w:rsidR="000A04BA" w:rsidRDefault="000A04BA" w:rsidP="002E6C76">
      <w:pPr>
        <w:pStyle w:val="NormalWeb"/>
        <w:shd w:val="clear" w:color="auto" w:fill="FFFFFF"/>
        <w:tabs>
          <w:tab w:val="left" w:pos="1134"/>
        </w:tabs>
        <w:spacing w:before="0" w:beforeAutospacing="0" w:after="60" w:afterAutospacing="0"/>
        <w:ind w:firstLine="720"/>
        <w:jc w:val="both"/>
        <w:rPr>
          <w:color w:val="000000"/>
          <w:sz w:val="28"/>
          <w:szCs w:val="28"/>
        </w:rPr>
      </w:pPr>
      <w:r>
        <w:rPr>
          <w:iCs/>
          <w:color w:val="000000"/>
          <w:sz w:val="28"/>
          <w:szCs w:val="28"/>
        </w:rPr>
        <w:t>- Mức hỗ trợ không thấp hơn mức tối thiểu quy định tại Nghị định số 105/2020/NĐ-CP ngày 08/9/2020 của Chính phủ</w:t>
      </w:r>
      <w:r>
        <w:rPr>
          <w:color w:val="000000"/>
          <w:sz w:val="28"/>
          <w:szCs w:val="28"/>
        </w:rPr>
        <w:t>;</w:t>
      </w:r>
    </w:p>
    <w:p w14:paraId="28349F6E" w14:textId="77777777" w:rsidR="000A04BA" w:rsidRDefault="000A04BA" w:rsidP="002E6C76">
      <w:pPr>
        <w:pStyle w:val="NormalWeb"/>
        <w:shd w:val="clear" w:color="auto" w:fill="FFFFFF"/>
        <w:tabs>
          <w:tab w:val="left" w:pos="1134"/>
        </w:tabs>
        <w:spacing w:before="0" w:beforeAutospacing="0" w:after="60" w:afterAutospacing="0"/>
        <w:ind w:firstLine="720"/>
        <w:jc w:val="both"/>
        <w:rPr>
          <w:color w:val="000000"/>
          <w:sz w:val="28"/>
          <w:szCs w:val="28"/>
        </w:rPr>
      </w:pPr>
      <w:r>
        <w:rPr>
          <w:color w:val="000000"/>
          <w:sz w:val="28"/>
          <w:szCs w:val="28"/>
        </w:rPr>
        <w:lastRenderedPageBreak/>
        <w:t>- Mức hỗ trợ phải phù hợp điều kiện phát triển kinh tế - xã hội và khả năng</w:t>
      </w:r>
      <w:r w:rsidR="002E6C76">
        <w:rPr>
          <w:color w:val="000000"/>
          <w:sz w:val="28"/>
          <w:szCs w:val="28"/>
        </w:rPr>
        <w:t xml:space="preserve"> cân đối ngân sách của địa phương</w:t>
      </w:r>
      <w:r>
        <w:rPr>
          <w:color w:val="000000"/>
          <w:sz w:val="28"/>
          <w:szCs w:val="28"/>
        </w:rPr>
        <w:t>.</w:t>
      </w:r>
    </w:p>
    <w:p w14:paraId="05D5015A" w14:textId="77777777" w:rsidR="0056140D" w:rsidRDefault="000A04BA" w:rsidP="0056140D">
      <w:pPr>
        <w:pStyle w:val="NormalWeb"/>
        <w:shd w:val="clear" w:color="auto" w:fill="FFFFFF"/>
        <w:tabs>
          <w:tab w:val="left" w:pos="1134"/>
        </w:tabs>
        <w:spacing w:before="0" w:beforeAutospacing="0" w:after="60" w:afterAutospacing="0"/>
        <w:ind w:firstLine="720"/>
        <w:jc w:val="both"/>
        <w:rPr>
          <w:b/>
          <w:iCs/>
          <w:color w:val="000000"/>
          <w:sz w:val="28"/>
          <w:szCs w:val="28"/>
        </w:rPr>
      </w:pPr>
      <w:r>
        <w:rPr>
          <w:b/>
          <w:iCs/>
          <w:color w:val="000000"/>
          <w:sz w:val="28"/>
          <w:szCs w:val="28"/>
        </w:rPr>
        <w:t>III. QUÁ TRÌNH XÂY DỰNG DỰ THẢO NGHỊ QUYẾT</w:t>
      </w:r>
    </w:p>
    <w:p w14:paraId="57A18A9F" w14:textId="77777777" w:rsidR="000A04BA" w:rsidRPr="0056140D" w:rsidRDefault="0056140D" w:rsidP="0056140D">
      <w:pPr>
        <w:pStyle w:val="NormalWeb"/>
        <w:shd w:val="clear" w:color="auto" w:fill="FFFFFF"/>
        <w:tabs>
          <w:tab w:val="left" w:pos="1134"/>
        </w:tabs>
        <w:spacing w:before="0" w:beforeAutospacing="0" w:after="60" w:afterAutospacing="0"/>
        <w:ind w:firstLine="720"/>
        <w:jc w:val="both"/>
        <w:rPr>
          <w:b/>
          <w:iCs/>
          <w:color w:val="000000"/>
          <w:sz w:val="28"/>
          <w:szCs w:val="28"/>
        </w:rPr>
      </w:pPr>
      <w:r>
        <w:rPr>
          <w:color w:val="000000"/>
          <w:sz w:val="28"/>
          <w:szCs w:val="28"/>
        </w:rPr>
        <w:t xml:space="preserve">Dự thảo Nghị quyết được giao cho </w:t>
      </w:r>
      <w:r w:rsidR="000A04BA">
        <w:rPr>
          <w:color w:val="000000"/>
          <w:sz w:val="28"/>
          <w:szCs w:val="28"/>
        </w:rPr>
        <w:t>Sở Giáo dục và Đào tạo chủ trì xây dựng</w:t>
      </w:r>
      <w:r>
        <w:rPr>
          <w:color w:val="000000"/>
          <w:sz w:val="28"/>
          <w:szCs w:val="28"/>
        </w:rPr>
        <w:t xml:space="preserve"> và đã được</w:t>
      </w:r>
      <w:r w:rsidR="000A04BA">
        <w:rPr>
          <w:color w:val="000000"/>
          <w:sz w:val="28"/>
          <w:szCs w:val="28"/>
        </w:rPr>
        <w:t xml:space="preserve"> tổ chức lấy ý kiến góp ý </w:t>
      </w:r>
      <w:r>
        <w:rPr>
          <w:color w:val="000000"/>
          <w:sz w:val="28"/>
          <w:szCs w:val="28"/>
        </w:rPr>
        <w:t>của Ủy viên UBND tỉnh,</w:t>
      </w:r>
      <w:r w:rsidR="000A04BA">
        <w:rPr>
          <w:color w:val="000000"/>
          <w:sz w:val="28"/>
          <w:szCs w:val="28"/>
        </w:rPr>
        <w:t xml:space="preserve"> các </w:t>
      </w:r>
      <w:r>
        <w:rPr>
          <w:color w:val="000000"/>
          <w:sz w:val="28"/>
          <w:szCs w:val="28"/>
        </w:rPr>
        <w:t>sở, ngành, địa phương liên quan;</w:t>
      </w:r>
      <w:r>
        <w:rPr>
          <w:b/>
          <w:iCs/>
          <w:color w:val="000000"/>
          <w:sz w:val="28"/>
          <w:szCs w:val="28"/>
        </w:rPr>
        <w:t xml:space="preserve"> </w:t>
      </w:r>
      <w:r w:rsidRPr="0056140D">
        <w:rPr>
          <w:iCs/>
          <w:color w:val="000000"/>
          <w:sz w:val="28"/>
          <w:szCs w:val="28"/>
        </w:rPr>
        <w:t>được</w:t>
      </w:r>
      <w:r>
        <w:rPr>
          <w:b/>
          <w:iCs/>
          <w:color w:val="000000"/>
          <w:sz w:val="28"/>
          <w:szCs w:val="28"/>
        </w:rPr>
        <w:t xml:space="preserve"> </w:t>
      </w:r>
      <w:r w:rsidR="000A04BA">
        <w:rPr>
          <w:color w:val="000000"/>
          <w:sz w:val="28"/>
          <w:szCs w:val="28"/>
        </w:rPr>
        <w:t>Sở Tư pháp thẩm định dự thảo Nghị quyết;</w:t>
      </w:r>
      <w:r>
        <w:rPr>
          <w:color w:val="000000"/>
          <w:sz w:val="28"/>
          <w:szCs w:val="28"/>
        </w:rPr>
        <w:t xml:space="preserve"> cơ quan chủ trì soạn thảo đã tiếp thu</w:t>
      </w:r>
      <w:r w:rsidR="000A04BA">
        <w:rPr>
          <w:color w:val="000000"/>
          <w:sz w:val="28"/>
          <w:szCs w:val="28"/>
        </w:rPr>
        <w:t xml:space="preserve"> chỉnh lý, hoàn thiện dự thảo Nghị quyết</w:t>
      </w:r>
      <w:r>
        <w:rPr>
          <w:color w:val="000000"/>
          <w:sz w:val="28"/>
          <w:szCs w:val="28"/>
        </w:rPr>
        <w:t xml:space="preserve"> sau góp ý, thẩm định, đảm bảo đúng quy trình, quy định</w:t>
      </w:r>
      <w:r w:rsidR="000A04BA">
        <w:rPr>
          <w:color w:val="000000"/>
          <w:sz w:val="28"/>
          <w:szCs w:val="28"/>
        </w:rPr>
        <w:t xml:space="preserve">. </w:t>
      </w:r>
    </w:p>
    <w:p w14:paraId="6B4FE70D" w14:textId="77777777" w:rsidR="000A04BA" w:rsidRDefault="000A04BA" w:rsidP="002E6C76">
      <w:pPr>
        <w:pStyle w:val="NormalWeb"/>
        <w:shd w:val="clear" w:color="auto" w:fill="FFFFFF"/>
        <w:tabs>
          <w:tab w:val="left" w:pos="709"/>
          <w:tab w:val="left" w:pos="1843"/>
        </w:tabs>
        <w:spacing w:before="0" w:beforeAutospacing="0" w:after="60" w:afterAutospacing="0"/>
        <w:ind w:firstLine="720"/>
        <w:jc w:val="both"/>
        <w:rPr>
          <w:b/>
          <w:color w:val="000000"/>
          <w:sz w:val="28"/>
          <w:szCs w:val="28"/>
        </w:rPr>
      </w:pPr>
      <w:r>
        <w:rPr>
          <w:b/>
          <w:color w:val="000000"/>
          <w:sz w:val="28"/>
          <w:szCs w:val="28"/>
        </w:rPr>
        <w:t>IV. BỐ CỤC VÀ NỘI DUNG CƠ BẢN CỦA NGHỊ QUYẾT</w:t>
      </w:r>
    </w:p>
    <w:p w14:paraId="735FD023" w14:textId="77777777" w:rsidR="000A04BA" w:rsidRDefault="0056140D" w:rsidP="0056140D">
      <w:pPr>
        <w:pStyle w:val="NormalWeb"/>
        <w:shd w:val="clear" w:color="auto" w:fill="FFFFFF"/>
        <w:tabs>
          <w:tab w:val="left" w:pos="709"/>
          <w:tab w:val="left" w:pos="1843"/>
        </w:tabs>
        <w:spacing w:before="0" w:beforeAutospacing="0" w:after="60" w:afterAutospacing="0"/>
        <w:ind w:left="720"/>
        <w:jc w:val="both"/>
        <w:rPr>
          <w:color w:val="000000"/>
          <w:sz w:val="28"/>
          <w:szCs w:val="28"/>
        </w:rPr>
      </w:pPr>
      <w:r>
        <w:rPr>
          <w:b/>
          <w:color w:val="000000"/>
          <w:sz w:val="28"/>
          <w:szCs w:val="28"/>
        </w:rPr>
        <w:t xml:space="preserve">1. </w:t>
      </w:r>
      <w:r w:rsidR="000A04BA">
        <w:rPr>
          <w:b/>
          <w:color w:val="000000"/>
          <w:sz w:val="28"/>
          <w:szCs w:val="28"/>
        </w:rPr>
        <w:t>Bố cục</w:t>
      </w:r>
      <w:r w:rsidR="000A04BA">
        <w:rPr>
          <w:color w:val="000000"/>
          <w:sz w:val="28"/>
          <w:szCs w:val="28"/>
        </w:rPr>
        <w:t>: Nghị quyết gồm 04 điều</w:t>
      </w:r>
    </w:p>
    <w:p w14:paraId="3DC0B6A4" w14:textId="77777777" w:rsidR="000A04BA" w:rsidRDefault="000A04BA" w:rsidP="002E6C76">
      <w:pPr>
        <w:pStyle w:val="NormalWeb"/>
        <w:shd w:val="clear" w:color="auto" w:fill="FFFFFF"/>
        <w:tabs>
          <w:tab w:val="left" w:pos="709"/>
          <w:tab w:val="left" w:pos="1843"/>
        </w:tabs>
        <w:spacing w:before="0" w:beforeAutospacing="0" w:after="60" w:afterAutospacing="0"/>
        <w:ind w:firstLine="720"/>
        <w:jc w:val="both"/>
        <w:rPr>
          <w:color w:val="000000"/>
          <w:sz w:val="28"/>
          <w:szCs w:val="28"/>
        </w:rPr>
      </w:pPr>
      <w:r>
        <w:rPr>
          <w:color w:val="000000"/>
          <w:sz w:val="28"/>
          <w:szCs w:val="28"/>
        </w:rPr>
        <w:t>- Điều 1: Phạm vi điều chỉnh, đối tượng áp dụng;</w:t>
      </w:r>
    </w:p>
    <w:p w14:paraId="252B8905" w14:textId="77777777" w:rsidR="000A04BA" w:rsidRDefault="000A04BA" w:rsidP="002E6C76">
      <w:pPr>
        <w:pStyle w:val="NormalWeb"/>
        <w:shd w:val="clear" w:color="auto" w:fill="FFFFFF"/>
        <w:tabs>
          <w:tab w:val="left" w:pos="709"/>
          <w:tab w:val="left" w:pos="1843"/>
        </w:tabs>
        <w:spacing w:before="0" w:beforeAutospacing="0" w:after="60" w:afterAutospacing="0"/>
        <w:ind w:firstLine="720"/>
        <w:jc w:val="both"/>
        <w:rPr>
          <w:color w:val="000000"/>
          <w:sz w:val="28"/>
          <w:szCs w:val="28"/>
        </w:rPr>
      </w:pPr>
      <w:r>
        <w:rPr>
          <w:color w:val="000000"/>
          <w:sz w:val="28"/>
          <w:szCs w:val="28"/>
        </w:rPr>
        <w:t>- Điều 2: Quy định mức hỗ trợ;</w:t>
      </w:r>
    </w:p>
    <w:p w14:paraId="12345DAF" w14:textId="77777777" w:rsidR="000A04BA" w:rsidRDefault="000A04BA" w:rsidP="002E6C76">
      <w:pPr>
        <w:pStyle w:val="NormalWeb"/>
        <w:shd w:val="clear" w:color="auto" w:fill="FFFFFF"/>
        <w:tabs>
          <w:tab w:val="left" w:pos="709"/>
          <w:tab w:val="left" w:pos="1843"/>
        </w:tabs>
        <w:spacing w:before="0" w:beforeAutospacing="0" w:after="60" w:afterAutospacing="0"/>
        <w:ind w:firstLine="720"/>
        <w:jc w:val="both"/>
        <w:rPr>
          <w:color w:val="000000"/>
          <w:sz w:val="28"/>
          <w:szCs w:val="28"/>
        </w:rPr>
      </w:pPr>
      <w:r>
        <w:rPr>
          <w:color w:val="000000"/>
          <w:sz w:val="28"/>
          <w:szCs w:val="28"/>
        </w:rPr>
        <w:t>- Điều 3: Nguồn kinh phí thực hiện;</w:t>
      </w:r>
    </w:p>
    <w:p w14:paraId="7DFAC662" w14:textId="77777777" w:rsidR="000A04BA" w:rsidRDefault="000A04BA" w:rsidP="002E6C76">
      <w:pPr>
        <w:pStyle w:val="NormalWeb"/>
        <w:shd w:val="clear" w:color="auto" w:fill="FFFFFF"/>
        <w:tabs>
          <w:tab w:val="left" w:pos="709"/>
          <w:tab w:val="left" w:pos="1843"/>
        </w:tabs>
        <w:spacing w:before="0" w:beforeAutospacing="0" w:after="60" w:afterAutospacing="0"/>
        <w:ind w:firstLine="720"/>
        <w:jc w:val="both"/>
        <w:rPr>
          <w:color w:val="000000"/>
          <w:sz w:val="28"/>
          <w:szCs w:val="28"/>
        </w:rPr>
      </w:pPr>
      <w:r>
        <w:rPr>
          <w:color w:val="000000"/>
          <w:sz w:val="28"/>
          <w:szCs w:val="28"/>
        </w:rPr>
        <w:t>- Điều 3: Tổ chức thực hiện.</w:t>
      </w:r>
    </w:p>
    <w:p w14:paraId="18998634" w14:textId="77777777" w:rsidR="000A04BA" w:rsidRDefault="000A04BA" w:rsidP="002E6C76">
      <w:pPr>
        <w:pStyle w:val="NormalWeb"/>
        <w:shd w:val="clear" w:color="auto" w:fill="FFFFFF"/>
        <w:tabs>
          <w:tab w:val="left" w:pos="709"/>
          <w:tab w:val="left" w:pos="1843"/>
        </w:tabs>
        <w:spacing w:before="0" w:beforeAutospacing="0" w:after="60" w:afterAutospacing="0"/>
        <w:ind w:firstLine="720"/>
        <w:jc w:val="both"/>
        <w:rPr>
          <w:b/>
          <w:color w:val="000000"/>
          <w:sz w:val="28"/>
          <w:szCs w:val="28"/>
        </w:rPr>
      </w:pPr>
      <w:r>
        <w:rPr>
          <w:b/>
          <w:color w:val="000000"/>
          <w:sz w:val="28"/>
          <w:szCs w:val="28"/>
        </w:rPr>
        <w:t>2. Nội dung cơ bản của văn bản</w:t>
      </w:r>
    </w:p>
    <w:p w14:paraId="54BE423F" w14:textId="77777777" w:rsidR="000A04BA" w:rsidRDefault="000A04BA" w:rsidP="002E6C76">
      <w:pPr>
        <w:pStyle w:val="NormalWeb"/>
        <w:shd w:val="clear" w:color="auto" w:fill="FFFFFF"/>
        <w:tabs>
          <w:tab w:val="left" w:pos="709"/>
          <w:tab w:val="left" w:pos="1843"/>
        </w:tabs>
        <w:spacing w:before="0" w:beforeAutospacing="0" w:after="60" w:afterAutospacing="0"/>
        <w:ind w:firstLine="720"/>
        <w:jc w:val="both"/>
        <w:rPr>
          <w:color w:val="000000"/>
          <w:sz w:val="28"/>
          <w:szCs w:val="28"/>
        </w:rPr>
      </w:pPr>
      <w:r>
        <w:rPr>
          <w:color w:val="000000"/>
          <w:sz w:val="28"/>
          <w:szCs w:val="28"/>
        </w:rPr>
        <w:t>Quy định cụ thể mức hỗ trợ thực hiện các chính sách phát triển giáo dục mầm non ban hành tại Nghị định số 105/2020/NĐ-</w:t>
      </w:r>
      <w:r w:rsidR="0056140D">
        <w:rPr>
          <w:color w:val="000000"/>
          <w:sz w:val="28"/>
          <w:szCs w:val="28"/>
        </w:rPr>
        <w:t xml:space="preserve">CP ngày 08/9/2020 của Chính phủ </w:t>
      </w:r>
      <w:r w:rsidR="0056140D">
        <w:rPr>
          <w:i/>
          <w:color w:val="000000"/>
          <w:sz w:val="28"/>
          <w:szCs w:val="28"/>
        </w:rPr>
        <w:t>(chi tiết có nội dung Dự thảo Nghị quyết gửi kèm theo).</w:t>
      </w:r>
    </w:p>
    <w:p w14:paraId="22003E0F" w14:textId="77777777" w:rsidR="00C33E5C" w:rsidRDefault="0056140D" w:rsidP="00577945">
      <w:pPr>
        <w:pStyle w:val="NormalWeb"/>
        <w:shd w:val="clear" w:color="auto" w:fill="FFFFFF"/>
        <w:tabs>
          <w:tab w:val="left" w:pos="709"/>
          <w:tab w:val="left" w:pos="1701"/>
        </w:tabs>
        <w:spacing w:before="0" w:beforeAutospacing="0" w:after="60" w:afterAutospacing="0"/>
        <w:ind w:firstLine="720"/>
        <w:jc w:val="both"/>
        <w:rPr>
          <w:color w:val="000000"/>
          <w:sz w:val="28"/>
          <w:szCs w:val="28"/>
        </w:rPr>
      </w:pPr>
      <w:r>
        <w:rPr>
          <w:color w:val="000000"/>
          <w:sz w:val="28"/>
          <w:szCs w:val="28"/>
        </w:rPr>
        <w:t>T</w:t>
      </w:r>
      <w:r w:rsidR="000A04BA">
        <w:rPr>
          <w:color w:val="000000"/>
          <w:sz w:val="28"/>
          <w:szCs w:val="28"/>
        </w:rPr>
        <w:t xml:space="preserve">rên đây là Tờ trình về dự thảo </w:t>
      </w:r>
      <w:r w:rsidR="000A04BA">
        <w:rPr>
          <w:sz w:val="28"/>
          <w:szCs w:val="28"/>
        </w:rPr>
        <w:t xml:space="preserve">Nghị quyết </w:t>
      </w:r>
      <w:r w:rsidR="000A04BA" w:rsidRPr="0056140D">
        <w:rPr>
          <w:i/>
          <w:sz w:val="28"/>
          <w:szCs w:val="28"/>
        </w:rPr>
        <w:t>“</w:t>
      </w:r>
      <w:r w:rsidR="000A04BA" w:rsidRPr="0056140D">
        <w:rPr>
          <w:i/>
          <w:iCs/>
          <w:sz w:val="28"/>
          <w:szCs w:val="28"/>
        </w:rPr>
        <w:t xml:space="preserve">Quy định mức </w:t>
      </w:r>
      <w:r w:rsidR="000A04BA" w:rsidRPr="0056140D">
        <w:rPr>
          <w:i/>
          <w:color w:val="000000"/>
          <w:sz w:val="28"/>
          <w:szCs w:val="28"/>
          <w:lang w:val="pt-BR"/>
        </w:rPr>
        <w:t xml:space="preserve">hỗ trợ cơ sở giáo dục mầm non độc lập ở địa bàn có khu công nghiệp, giáo </w:t>
      </w:r>
      <w:r w:rsidR="000A04BA" w:rsidRPr="0056140D">
        <w:rPr>
          <w:i/>
          <w:iCs/>
          <w:sz w:val="28"/>
          <w:szCs w:val="28"/>
        </w:rPr>
        <w:t>viên</w:t>
      </w:r>
      <w:r w:rsidR="000A04BA" w:rsidRPr="0056140D">
        <w:rPr>
          <w:i/>
          <w:color w:val="000000"/>
          <w:sz w:val="28"/>
          <w:szCs w:val="28"/>
          <w:lang w:val="pt-BR"/>
        </w:rPr>
        <w:t xml:space="preserve"> mầm non làm việc tại cơ sở giáo dục mầm non dân lập, tư thục ở địa bàn có khu công nghiệp và mức hỗ trợ trẻ em là con công nhân, người lao động làm việc tại khu công nghiệp </w:t>
      </w:r>
      <w:r w:rsidR="00E022AF" w:rsidRPr="0056140D">
        <w:rPr>
          <w:i/>
          <w:color w:val="000000"/>
          <w:sz w:val="28"/>
          <w:szCs w:val="28"/>
          <w:lang w:val="pt-BR"/>
        </w:rPr>
        <w:t>trên địa bàn tỉnh Hà Tĩnh”</w:t>
      </w:r>
      <w:r w:rsidR="00E022AF">
        <w:rPr>
          <w:color w:val="000000"/>
          <w:sz w:val="28"/>
          <w:szCs w:val="28"/>
          <w:lang w:val="pt-BR"/>
        </w:rPr>
        <w:t>, Ủy ban nhân dân</w:t>
      </w:r>
      <w:r>
        <w:rPr>
          <w:color w:val="000000"/>
          <w:sz w:val="28"/>
          <w:szCs w:val="28"/>
          <w:lang w:val="pt-BR"/>
        </w:rPr>
        <w:t xml:space="preserve"> tỉnh kính trình Hội đồng nhân dân tỉnh xem xét, thông qua</w:t>
      </w:r>
      <w:r w:rsidR="00C33E5C">
        <w:rPr>
          <w:color w:val="000000"/>
          <w:sz w:val="28"/>
          <w:szCs w:val="28"/>
        </w:rPr>
        <w:t>.</w:t>
      </w:r>
    </w:p>
    <w:p w14:paraId="7E5990C0" w14:textId="77777777" w:rsidR="00A21B0E" w:rsidRDefault="00C33E5C" w:rsidP="00577945">
      <w:pPr>
        <w:pStyle w:val="NormalWeb"/>
        <w:shd w:val="clear" w:color="auto" w:fill="FFFFFF"/>
        <w:tabs>
          <w:tab w:val="left" w:pos="709"/>
          <w:tab w:val="left" w:pos="1701"/>
        </w:tabs>
        <w:spacing w:before="0" w:beforeAutospacing="0" w:after="60" w:afterAutospacing="0"/>
        <w:ind w:firstLine="720"/>
        <w:jc w:val="both"/>
        <w:rPr>
          <w:i/>
          <w:color w:val="000000"/>
          <w:sz w:val="28"/>
          <w:szCs w:val="28"/>
        </w:rPr>
      </w:pPr>
      <w:r>
        <w:rPr>
          <w:color w:val="000000"/>
          <w:sz w:val="28"/>
          <w:szCs w:val="28"/>
        </w:rPr>
        <w:t>Tờ trình này thay thế Tờ trình số 426/TTr-UBND ngày 26/11/2020 của Ủy ban nhân dân tỉnh./.</w:t>
      </w:r>
      <w:r w:rsidR="000A04BA">
        <w:rPr>
          <w:color w:val="000000"/>
          <w:sz w:val="28"/>
          <w:szCs w:val="28"/>
        </w:rPr>
        <w:tab/>
      </w:r>
    </w:p>
    <w:tbl>
      <w:tblPr>
        <w:tblW w:w="9458" w:type="dxa"/>
        <w:tblLook w:val="01E0" w:firstRow="1" w:lastRow="1" w:firstColumn="1" w:lastColumn="1" w:noHBand="0" w:noVBand="0"/>
      </w:tblPr>
      <w:tblGrid>
        <w:gridCol w:w="4729"/>
        <w:gridCol w:w="4729"/>
      </w:tblGrid>
      <w:tr w:rsidR="000A04BA" w14:paraId="6C57127C" w14:textId="77777777" w:rsidTr="000A04BA">
        <w:tc>
          <w:tcPr>
            <w:tcW w:w="4729" w:type="dxa"/>
            <w:hideMark/>
          </w:tcPr>
          <w:p w14:paraId="4D1304A5" w14:textId="77777777" w:rsidR="000A04BA" w:rsidRDefault="000A04BA" w:rsidP="0056140D">
            <w:pPr>
              <w:spacing w:after="0" w:line="240" w:lineRule="auto"/>
              <w:rPr>
                <w:sz w:val="24"/>
                <w:szCs w:val="24"/>
              </w:rPr>
            </w:pPr>
            <w:r>
              <w:rPr>
                <w:b/>
                <w:i/>
                <w:sz w:val="24"/>
                <w:szCs w:val="24"/>
              </w:rPr>
              <w:t>Nơi nhận</w:t>
            </w:r>
            <w:r>
              <w:rPr>
                <w:sz w:val="24"/>
                <w:szCs w:val="24"/>
              </w:rPr>
              <w:t>:</w:t>
            </w:r>
          </w:p>
          <w:p w14:paraId="6DA6012F" w14:textId="77777777" w:rsidR="000A04BA" w:rsidRDefault="000A04BA" w:rsidP="0056140D">
            <w:pPr>
              <w:spacing w:after="0" w:line="240" w:lineRule="auto"/>
              <w:rPr>
                <w:sz w:val="22"/>
              </w:rPr>
            </w:pPr>
            <w:r>
              <w:rPr>
                <w:sz w:val="22"/>
              </w:rPr>
              <w:t>- Như trên;</w:t>
            </w:r>
          </w:p>
          <w:p w14:paraId="148860B6" w14:textId="77777777" w:rsidR="00A21B0E" w:rsidRDefault="00A21B0E" w:rsidP="0056140D">
            <w:pPr>
              <w:spacing w:after="0" w:line="240" w:lineRule="auto"/>
              <w:rPr>
                <w:rFonts w:eastAsia="Times New Roman" w:cs="Times New Roman"/>
                <w:sz w:val="22"/>
                <w:szCs w:val="20"/>
              </w:rPr>
            </w:pPr>
            <w:r w:rsidRPr="00A21B0E">
              <w:rPr>
                <w:rFonts w:eastAsia="Times New Roman" w:cs="Times New Roman"/>
                <w:sz w:val="22"/>
                <w:szCs w:val="20"/>
              </w:rPr>
              <w:t>- TT</w:t>
            </w:r>
            <w:r w:rsidR="0056140D">
              <w:rPr>
                <w:rFonts w:eastAsia="Times New Roman" w:cs="Times New Roman"/>
                <w:sz w:val="22"/>
                <w:szCs w:val="20"/>
              </w:rPr>
              <w:t>r</w:t>
            </w:r>
            <w:r w:rsidRPr="00A21B0E">
              <w:rPr>
                <w:rFonts w:eastAsia="Times New Roman" w:cs="Times New Roman"/>
                <w:sz w:val="22"/>
                <w:szCs w:val="20"/>
              </w:rPr>
              <w:t xml:space="preserve"> HĐND tỉnh;</w:t>
            </w:r>
          </w:p>
          <w:p w14:paraId="4EF2EAAD" w14:textId="77777777" w:rsidR="00DF7C19" w:rsidRPr="00A21B0E" w:rsidRDefault="00DF7C19" w:rsidP="0056140D">
            <w:pPr>
              <w:spacing w:after="0" w:line="240" w:lineRule="auto"/>
              <w:rPr>
                <w:rFonts w:eastAsia="Times New Roman" w:cs="Times New Roman"/>
                <w:sz w:val="22"/>
                <w:szCs w:val="20"/>
              </w:rPr>
            </w:pPr>
            <w:r w:rsidRPr="00A21B0E">
              <w:rPr>
                <w:rFonts w:eastAsia="Times New Roman" w:cs="Times New Roman"/>
                <w:sz w:val="22"/>
                <w:szCs w:val="20"/>
              </w:rPr>
              <w:t>- Chủ tịch, các PCT UBND tỉnh;</w:t>
            </w:r>
          </w:p>
          <w:p w14:paraId="5821D067" w14:textId="77777777" w:rsidR="0056140D" w:rsidRPr="00A21B0E" w:rsidRDefault="0056140D" w:rsidP="0056140D">
            <w:pPr>
              <w:tabs>
                <w:tab w:val="left" w:pos="3118"/>
              </w:tabs>
              <w:spacing w:after="0" w:line="240" w:lineRule="auto"/>
              <w:rPr>
                <w:rFonts w:eastAsia="Times New Roman" w:cs="Times New Roman"/>
                <w:sz w:val="22"/>
                <w:szCs w:val="20"/>
              </w:rPr>
            </w:pPr>
            <w:r w:rsidRPr="00A21B0E">
              <w:rPr>
                <w:rFonts w:eastAsia="Times New Roman" w:cs="Times New Roman"/>
                <w:sz w:val="22"/>
                <w:szCs w:val="20"/>
              </w:rPr>
              <w:t>- Đại biểu HĐND tỉnh;</w:t>
            </w:r>
            <w:r w:rsidRPr="00A21B0E">
              <w:rPr>
                <w:rFonts w:eastAsia="Times New Roman" w:cs="Times New Roman"/>
                <w:sz w:val="22"/>
                <w:szCs w:val="20"/>
              </w:rPr>
              <w:tab/>
            </w:r>
          </w:p>
          <w:p w14:paraId="2444EC4A" w14:textId="77777777" w:rsidR="0056140D" w:rsidRPr="00A21B0E" w:rsidRDefault="0056140D" w:rsidP="0056140D">
            <w:pPr>
              <w:spacing w:after="0" w:line="240" w:lineRule="auto"/>
              <w:rPr>
                <w:rFonts w:eastAsia="Times New Roman" w:cs="Times New Roman"/>
                <w:b/>
                <w:sz w:val="20"/>
                <w:szCs w:val="28"/>
              </w:rPr>
            </w:pPr>
            <w:r w:rsidRPr="00A21B0E">
              <w:rPr>
                <w:rFonts w:eastAsia="Times New Roman" w:cs="Times New Roman"/>
                <w:sz w:val="22"/>
                <w:szCs w:val="20"/>
              </w:rPr>
              <w:t>- Các Ban HĐND tỉnh;</w:t>
            </w:r>
          </w:p>
          <w:p w14:paraId="0329A9CE" w14:textId="77777777" w:rsidR="00A21B0E" w:rsidRPr="00A21B0E" w:rsidRDefault="0056140D" w:rsidP="0056140D">
            <w:pPr>
              <w:spacing w:after="0" w:line="240" w:lineRule="auto"/>
              <w:rPr>
                <w:rFonts w:eastAsia="Times New Roman" w:cs="Times New Roman"/>
                <w:sz w:val="22"/>
                <w:szCs w:val="20"/>
              </w:rPr>
            </w:pPr>
            <w:r>
              <w:rPr>
                <w:rFonts w:eastAsia="Times New Roman" w:cs="Times New Roman"/>
                <w:sz w:val="22"/>
                <w:szCs w:val="20"/>
              </w:rPr>
              <w:t>- Chánh VP, PVP Trần Tuấn Nghĩa</w:t>
            </w:r>
            <w:r w:rsidR="00A21B0E" w:rsidRPr="00A21B0E">
              <w:rPr>
                <w:rFonts w:eastAsia="Times New Roman" w:cs="Times New Roman"/>
                <w:sz w:val="22"/>
                <w:szCs w:val="20"/>
              </w:rPr>
              <w:t>;</w:t>
            </w:r>
          </w:p>
          <w:p w14:paraId="7063EBEC" w14:textId="77777777" w:rsidR="000A04BA" w:rsidRDefault="00A21B0E" w:rsidP="0056140D">
            <w:pPr>
              <w:spacing w:after="0" w:line="240" w:lineRule="auto"/>
              <w:rPr>
                <w:sz w:val="22"/>
              </w:rPr>
            </w:pPr>
            <w:r w:rsidRPr="00A21B0E">
              <w:rPr>
                <w:rFonts w:eastAsia="Times New Roman" w:cs="Times New Roman"/>
                <w:sz w:val="22"/>
                <w:szCs w:val="20"/>
              </w:rPr>
              <w:t>- Lưu: VT, TH, VX.</w:t>
            </w:r>
            <w:r w:rsidR="000A04BA">
              <w:rPr>
                <w:b/>
                <w:szCs w:val="28"/>
              </w:rPr>
              <w:t xml:space="preserve"> </w:t>
            </w:r>
          </w:p>
        </w:tc>
        <w:tc>
          <w:tcPr>
            <w:tcW w:w="4729" w:type="dxa"/>
          </w:tcPr>
          <w:p w14:paraId="445E9D65" w14:textId="77777777" w:rsidR="000A04BA" w:rsidRDefault="000A04BA" w:rsidP="00E022AF">
            <w:pPr>
              <w:spacing w:after="0" w:line="240" w:lineRule="auto"/>
              <w:jc w:val="center"/>
              <w:rPr>
                <w:b/>
                <w:szCs w:val="28"/>
              </w:rPr>
            </w:pPr>
            <w:r>
              <w:rPr>
                <w:b/>
                <w:szCs w:val="28"/>
              </w:rPr>
              <w:t>TM.</w:t>
            </w:r>
            <w:r w:rsidR="0056140D">
              <w:rPr>
                <w:b/>
                <w:szCs w:val="28"/>
              </w:rPr>
              <w:t xml:space="preserve"> </w:t>
            </w:r>
            <w:r>
              <w:rPr>
                <w:b/>
                <w:szCs w:val="28"/>
              </w:rPr>
              <w:t>ỦY BAN NHÂN DÂN</w:t>
            </w:r>
          </w:p>
          <w:p w14:paraId="7CC90261" w14:textId="77777777" w:rsidR="000A04BA" w:rsidRDefault="000A04BA" w:rsidP="00E022AF">
            <w:pPr>
              <w:spacing w:after="0" w:line="240" w:lineRule="auto"/>
              <w:jc w:val="center"/>
              <w:rPr>
                <w:b/>
                <w:szCs w:val="28"/>
              </w:rPr>
            </w:pPr>
            <w:r>
              <w:rPr>
                <w:b/>
                <w:szCs w:val="28"/>
              </w:rPr>
              <w:t>KT.</w:t>
            </w:r>
            <w:r w:rsidR="0056140D">
              <w:rPr>
                <w:b/>
                <w:szCs w:val="28"/>
              </w:rPr>
              <w:t xml:space="preserve"> </w:t>
            </w:r>
            <w:r>
              <w:rPr>
                <w:b/>
                <w:szCs w:val="28"/>
              </w:rPr>
              <w:t>CHỦ TỊCH</w:t>
            </w:r>
          </w:p>
          <w:p w14:paraId="466D4982" w14:textId="77777777" w:rsidR="000A04BA" w:rsidRDefault="000A04BA" w:rsidP="00E022AF">
            <w:pPr>
              <w:spacing w:after="0" w:line="240" w:lineRule="auto"/>
              <w:jc w:val="center"/>
              <w:rPr>
                <w:b/>
                <w:szCs w:val="28"/>
              </w:rPr>
            </w:pPr>
            <w:r>
              <w:rPr>
                <w:b/>
                <w:szCs w:val="28"/>
              </w:rPr>
              <w:t>PHÓ CHỦ TỊCH</w:t>
            </w:r>
          </w:p>
          <w:p w14:paraId="69A9ED3F" w14:textId="77777777" w:rsidR="000A04BA" w:rsidRDefault="000A04BA">
            <w:pPr>
              <w:spacing w:after="0"/>
              <w:jc w:val="center"/>
              <w:rPr>
                <w:b/>
                <w:szCs w:val="28"/>
              </w:rPr>
            </w:pPr>
          </w:p>
          <w:p w14:paraId="36FF6EBE" w14:textId="77777777" w:rsidR="000A04BA" w:rsidRDefault="000A04BA">
            <w:pPr>
              <w:spacing w:after="0"/>
              <w:jc w:val="center"/>
              <w:rPr>
                <w:b/>
                <w:szCs w:val="28"/>
              </w:rPr>
            </w:pPr>
          </w:p>
          <w:p w14:paraId="0048353C" w14:textId="77777777" w:rsidR="00E022AF" w:rsidRDefault="00E022AF">
            <w:pPr>
              <w:spacing w:after="0"/>
              <w:jc w:val="center"/>
              <w:rPr>
                <w:b/>
                <w:szCs w:val="28"/>
              </w:rPr>
            </w:pPr>
          </w:p>
          <w:p w14:paraId="6D2EF9D7" w14:textId="77777777" w:rsidR="00E022AF" w:rsidRDefault="00E022AF">
            <w:pPr>
              <w:spacing w:after="0"/>
              <w:jc w:val="center"/>
              <w:rPr>
                <w:b/>
                <w:szCs w:val="28"/>
              </w:rPr>
            </w:pPr>
          </w:p>
          <w:p w14:paraId="3E338C0B" w14:textId="77777777" w:rsidR="000A04BA" w:rsidRDefault="000A04BA">
            <w:pPr>
              <w:spacing w:after="0"/>
              <w:jc w:val="center"/>
              <w:rPr>
                <w:b/>
                <w:szCs w:val="28"/>
              </w:rPr>
            </w:pPr>
          </w:p>
          <w:p w14:paraId="5A904940" w14:textId="77777777" w:rsidR="000A04BA" w:rsidRDefault="00671891">
            <w:pPr>
              <w:spacing w:after="0"/>
              <w:jc w:val="center"/>
              <w:rPr>
                <w:b/>
                <w:szCs w:val="28"/>
              </w:rPr>
            </w:pPr>
            <w:r>
              <w:rPr>
                <w:b/>
                <w:szCs w:val="28"/>
              </w:rPr>
              <w:t xml:space="preserve">  </w:t>
            </w:r>
            <w:r w:rsidR="000A04BA">
              <w:rPr>
                <w:b/>
                <w:szCs w:val="28"/>
              </w:rPr>
              <w:t>Đặng Quốc Vinh</w:t>
            </w:r>
          </w:p>
        </w:tc>
      </w:tr>
    </w:tbl>
    <w:p w14:paraId="636D1103" w14:textId="77777777" w:rsidR="000A04BA" w:rsidRDefault="000A04BA" w:rsidP="000A04BA">
      <w:pPr>
        <w:pStyle w:val="NormalWeb"/>
        <w:shd w:val="clear" w:color="auto" w:fill="FFFFFF"/>
        <w:tabs>
          <w:tab w:val="left" w:pos="709"/>
          <w:tab w:val="left" w:pos="1843"/>
        </w:tabs>
        <w:spacing w:before="120" w:beforeAutospacing="0" w:after="120" w:afterAutospacing="0" w:line="156" w:lineRule="atLeast"/>
        <w:jc w:val="both"/>
        <w:rPr>
          <w:i/>
          <w:color w:val="000000"/>
          <w:sz w:val="28"/>
          <w:szCs w:val="28"/>
        </w:rPr>
      </w:pPr>
    </w:p>
    <w:p w14:paraId="6A328491" w14:textId="77777777" w:rsidR="000A04BA" w:rsidRDefault="000A04BA" w:rsidP="000A04BA">
      <w:pPr>
        <w:pStyle w:val="NormalWeb"/>
        <w:shd w:val="clear" w:color="auto" w:fill="FFFFFF"/>
        <w:spacing w:before="120" w:beforeAutospacing="0" w:after="120" w:afterAutospacing="0" w:line="234" w:lineRule="atLeast"/>
        <w:ind w:left="720"/>
        <w:rPr>
          <w:rFonts w:ascii="Arial" w:hAnsi="Arial" w:cs="Arial"/>
          <w:color w:val="000000"/>
          <w:sz w:val="18"/>
          <w:szCs w:val="18"/>
        </w:rPr>
      </w:pPr>
      <w:r>
        <w:rPr>
          <w:rFonts w:ascii="Arial" w:hAnsi="Arial" w:cs="Arial"/>
          <w:color w:val="000000"/>
          <w:sz w:val="18"/>
          <w:szCs w:val="18"/>
        </w:rPr>
        <w:t xml:space="preserve">  </w:t>
      </w:r>
    </w:p>
    <w:p w14:paraId="2F149EC5" w14:textId="77777777" w:rsidR="00FA3B35" w:rsidRDefault="00FA3B35"/>
    <w:p w14:paraId="451BBB37" w14:textId="77777777" w:rsidR="002A592A" w:rsidRDefault="002A592A"/>
    <w:p w14:paraId="44D622D1" w14:textId="77777777" w:rsidR="002A592A" w:rsidRDefault="002A592A"/>
    <w:sectPr w:rsidR="002A592A" w:rsidSect="00DC7A24">
      <w:pgSz w:w="11907" w:h="16840" w:code="9"/>
      <w:pgMar w:top="851" w:right="1077" w:bottom="992"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C3EB6"/>
    <w:multiLevelType w:val="hybridMultilevel"/>
    <w:tmpl w:val="41723A7C"/>
    <w:lvl w:ilvl="0" w:tplc="2AF68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F23E80"/>
    <w:multiLevelType w:val="hybridMultilevel"/>
    <w:tmpl w:val="80E07AF4"/>
    <w:lvl w:ilvl="0" w:tplc="9CCE0F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 w15:restartNumberingAfterBreak="0">
    <w:nsid w:val="2DEF72BA"/>
    <w:multiLevelType w:val="hybridMultilevel"/>
    <w:tmpl w:val="F05A3AD0"/>
    <w:lvl w:ilvl="0" w:tplc="A0926AA6">
      <w:start w:val="3"/>
      <w:numFmt w:val="bullet"/>
      <w:lvlText w:val="-"/>
      <w:lvlJc w:val="left"/>
      <w:pPr>
        <w:ind w:left="1429" w:hanging="360"/>
      </w:pPr>
      <w:rPr>
        <w:rFonts w:ascii="Times New Roman" w:eastAsia="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15:restartNumberingAfterBreak="0">
    <w:nsid w:val="368A7EDA"/>
    <w:multiLevelType w:val="hybridMultilevel"/>
    <w:tmpl w:val="A6F2099E"/>
    <w:lvl w:ilvl="0" w:tplc="8C8C7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C02CF5"/>
    <w:multiLevelType w:val="hybridMultilevel"/>
    <w:tmpl w:val="5114F944"/>
    <w:lvl w:ilvl="0" w:tplc="4336F48E">
      <w:start w:val="1"/>
      <w:numFmt w:val="decimal"/>
      <w:lvlText w:val="%1."/>
      <w:lvlJc w:val="left"/>
      <w:pPr>
        <w:ind w:left="1057" w:hanging="360"/>
      </w:pPr>
      <w:rPr>
        <w:rFonts w:ascii="Times New Roman" w:eastAsia="Times New Roman" w:hAnsi="Times New Roman" w:cs="Times New Roman"/>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4BA"/>
    <w:rsid w:val="000656C4"/>
    <w:rsid w:val="000A04BA"/>
    <w:rsid w:val="000B7AD2"/>
    <w:rsid w:val="0012165D"/>
    <w:rsid w:val="001322E0"/>
    <w:rsid w:val="002A592A"/>
    <w:rsid w:val="002E6C76"/>
    <w:rsid w:val="003B2518"/>
    <w:rsid w:val="003E69E4"/>
    <w:rsid w:val="00435BED"/>
    <w:rsid w:val="00446A3D"/>
    <w:rsid w:val="0056140D"/>
    <w:rsid w:val="00577945"/>
    <w:rsid w:val="00671891"/>
    <w:rsid w:val="00803E09"/>
    <w:rsid w:val="008236F2"/>
    <w:rsid w:val="00907BF0"/>
    <w:rsid w:val="00A21B0E"/>
    <w:rsid w:val="00A82511"/>
    <w:rsid w:val="00AB460A"/>
    <w:rsid w:val="00AC622B"/>
    <w:rsid w:val="00BF2C7C"/>
    <w:rsid w:val="00C33E5C"/>
    <w:rsid w:val="00D17FFC"/>
    <w:rsid w:val="00D44B30"/>
    <w:rsid w:val="00DB6D15"/>
    <w:rsid w:val="00DC7A24"/>
    <w:rsid w:val="00DE0E43"/>
    <w:rsid w:val="00DF7C19"/>
    <w:rsid w:val="00E022AF"/>
    <w:rsid w:val="00EE651C"/>
    <w:rsid w:val="00FA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12D4"/>
  <w15:docId w15:val="{A2152870-7F99-404D-96ED-D2B5008E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BA"/>
    <w:pPr>
      <w:spacing w:after="200" w:line="276"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semiHidden/>
    <w:locked/>
    <w:rsid w:val="000A04BA"/>
    <w:rPr>
      <w:rFonts w:eastAsia="Times New Roman" w:cs="Times New Roman"/>
      <w:sz w:val="24"/>
      <w:szCs w:val="24"/>
    </w:rPr>
  </w:style>
  <w:style w:type="paragraph" w:styleId="NormalWeb">
    <w:name w:val="Normal (Web)"/>
    <w:basedOn w:val="Normal"/>
    <w:link w:val="NormalWebChar"/>
    <w:semiHidden/>
    <w:unhideWhenUsed/>
    <w:rsid w:val="000A04B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0A04BA"/>
    <w:pPr>
      <w:spacing w:after="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21B0E"/>
    <w:pPr>
      <w:spacing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11"/>
    <w:rPr>
      <w:rFonts w:ascii="Tahoma" w:hAnsi="Tahoma" w:cs="Tahoma"/>
      <w:sz w:val="16"/>
      <w:szCs w:val="16"/>
    </w:rPr>
  </w:style>
  <w:style w:type="paragraph" w:customStyle="1" w:styleId="Char">
    <w:name w:val="Char"/>
    <w:basedOn w:val="Normal"/>
    <w:rsid w:val="000B7AD2"/>
    <w:pPr>
      <w:spacing w:after="0" w:line="240" w:lineRule="auto"/>
    </w:pPr>
    <w:rPr>
      <w:rFonts w:ascii="Arial" w:eastAsia="Times New Roman" w:hAnsi="Arial" w:cs="Times New Roman"/>
      <w:sz w:val="22"/>
      <w:szCs w:val="20"/>
      <w:lang w:val="en-AU"/>
    </w:rPr>
  </w:style>
  <w:style w:type="paragraph" w:styleId="ListParagraph">
    <w:name w:val="List Paragraph"/>
    <w:basedOn w:val="Normal"/>
    <w:uiPriority w:val="34"/>
    <w:qFormat/>
    <w:rsid w:val="000B7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30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TTN</dc:creator>
  <cp:lastModifiedBy>Phan</cp:lastModifiedBy>
  <cp:revision>13</cp:revision>
  <cp:lastPrinted>2020-12-01T08:31:00Z</cp:lastPrinted>
  <dcterms:created xsi:type="dcterms:W3CDTF">2020-12-01T07:55:00Z</dcterms:created>
  <dcterms:modified xsi:type="dcterms:W3CDTF">2020-12-02T07:17:00Z</dcterms:modified>
</cp:coreProperties>
</file>