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601" w:type="dxa"/>
        <w:tblLayout w:type="fixed"/>
        <w:tblLook w:val="0000" w:firstRow="0" w:lastRow="0" w:firstColumn="0" w:lastColumn="0" w:noHBand="0" w:noVBand="0"/>
      </w:tblPr>
      <w:tblGrid>
        <w:gridCol w:w="4678"/>
        <w:gridCol w:w="5670"/>
      </w:tblGrid>
      <w:tr w:rsidR="00377F41" w:rsidRPr="00AB0D4F" w:rsidTr="007E24B6">
        <w:tc>
          <w:tcPr>
            <w:tcW w:w="4678" w:type="dxa"/>
          </w:tcPr>
          <w:p w:rsidR="008F1B86" w:rsidRPr="00AB0D4F" w:rsidRDefault="008F1B86" w:rsidP="001429C1">
            <w:pPr>
              <w:jc w:val="center"/>
              <w:rPr>
                <w:color w:val="000000"/>
                <w:sz w:val="26"/>
                <w:lang w:val="nl-NL"/>
              </w:rPr>
            </w:pPr>
            <w:r w:rsidRPr="00AB0D4F">
              <w:rPr>
                <w:color w:val="000000"/>
                <w:sz w:val="26"/>
                <w:lang w:val="nl-NL"/>
              </w:rPr>
              <w:t>TÒA ÁN NHÂN DÂN TỐI CAO</w:t>
            </w:r>
          </w:p>
          <w:p w:rsidR="00377F41" w:rsidRPr="00AB0D4F" w:rsidRDefault="00377F41" w:rsidP="001429C1">
            <w:pPr>
              <w:jc w:val="center"/>
              <w:rPr>
                <w:b/>
                <w:color w:val="000000"/>
                <w:sz w:val="26"/>
                <w:lang w:val="nl-NL"/>
              </w:rPr>
            </w:pPr>
            <w:r w:rsidRPr="00AB0D4F">
              <w:rPr>
                <w:b/>
                <w:color w:val="000000"/>
                <w:sz w:val="26"/>
                <w:lang w:val="nl-NL"/>
              </w:rPr>
              <w:t>TOÀ ÁN NHÂN DÂNTỈNH HÀ TĨNH</w:t>
            </w:r>
          </w:p>
          <w:p w:rsidR="00377F41" w:rsidRPr="00AB0D4F" w:rsidRDefault="00804FD8" w:rsidP="00377F41">
            <w:pPr>
              <w:jc w:val="center"/>
              <w:rPr>
                <w:b/>
                <w:color w:val="000000"/>
                <w:lang w:val="nl-NL"/>
              </w:rPr>
            </w:pPr>
            <w:r>
              <w:rPr>
                <w:b/>
                <w:noProof/>
                <w:color w:val="000000"/>
              </w:rPr>
              <mc:AlternateContent>
                <mc:Choice Requires="wps">
                  <w:drawing>
                    <wp:anchor distT="4294967295" distB="4294967295" distL="114300" distR="114300" simplePos="0" relativeHeight="251657728" behindDoc="0" locked="0" layoutInCell="1" allowOverlap="1">
                      <wp:simplePos x="0" y="0"/>
                      <wp:positionH relativeFrom="column">
                        <wp:posOffset>657225</wp:posOffset>
                      </wp:positionH>
                      <wp:positionV relativeFrom="paragraph">
                        <wp:posOffset>33019</wp:posOffset>
                      </wp:positionV>
                      <wp:extent cx="1533525" cy="0"/>
                      <wp:effectExtent l="0" t="0" r="9525" b="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EB629D" id="_x0000_t32" coordsize="21600,21600" o:spt="32" o:oned="t" path="m,l21600,21600e" filled="f">
                      <v:path arrowok="t" fillok="f" o:connecttype="none"/>
                      <o:lock v:ext="edit" shapetype="t"/>
                    </v:shapetype>
                    <v:shape id="AutoShape 10" o:spid="_x0000_s1026" type="#_x0000_t32" style="position:absolute;margin-left:51.75pt;margin-top:2.6pt;width:120.7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"/>
                  </w:pict>
                </mc:Fallback>
              </mc:AlternateContent>
            </w:r>
          </w:p>
          <w:p w:rsidR="00377F41" w:rsidRPr="00AB0D4F" w:rsidRDefault="00945BE4" w:rsidP="00EB72F5">
            <w:pPr>
              <w:jc w:val="center"/>
              <w:rPr>
                <w:b/>
                <w:color w:val="000000"/>
                <w:lang w:val="nl-NL"/>
              </w:rPr>
            </w:pPr>
            <w:r>
              <w:rPr>
                <w:color w:val="000000"/>
                <w:lang w:val="nl-NL"/>
              </w:rPr>
              <w:t xml:space="preserve">Số: </w:t>
            </w:r>
            <w:r w:rsidR="00EB72F5">
              <w:rPr>
                <w:color w:val="000000"/>
                <w:lang w:val="nl-NL"/>
              </w:rPr>
              <w:t>184</w:t>
            </w:r>
            <w:r w:rsidR="00CF44F6">
              <w:rPr>
                <w:color w:val="000000"/>
                <w:lang w:val="nl-NL"/>
              </w:rPr>
              <w:t xml:space="preserve"> </w:t>
            </w:r>
            <w:r w:rsidR="00377F41" w:rsidRPr="00AB0D4F">
              <w:rPr>
                <w:color w:val="000000"/>
                <w:lang w:val="nl-NL"/>
              </w:rPr>
              <w:t>/BC-TA</w:t>
            </w:r>
          </w:p>
        </w:tc>
        <w:tc>
          <w:tcPr>
            <w:tcW w:w="5670" w:type="dxa"/>
          </w:tcPr>
          <w:p w:rsidR="00377F41" w:rsidRPr="00AB0D4F" w:rsidRDefault="00377F41" w:rsidP="00377F41">
            <w:pPr>
              <w:jc w:val="center"/>
              <w:rPr>
                <w:b/>
                <w:color w:val="000000"/>
                <w:lang w:val="nl-NL"/>
              </w:rPr>
            </w:pPr>
            <w:r w:rsidRPr="00AB0D4F">
              <w:rPr>
                <w:b/>
                <w:color w:val="000000"/>
                <w:sz w:val="26"/>
                <w:lang w:val="nl-NL"/>
              </w:rPr>
              <w:t>CỘNG HOÀ XÃ HỘI CHỦ NGHĨA VIỆT NAM</w:t>
            </w:r>
          </w:p>
          <w:p w:rsidR="00377F41" w:rsidRPr="00AB0D4F" w:rsidRDefault="00377F41" w:rsidP="00377F41">
            <w:pPr>
              <w:jc w:val="center"/>
              <w:rPr>
                <w:b/>
                <w:color w:val="000000"/>
                <w:lang w:val="nl-NL"/>
              </w:rPr>
            </w:pPr>
            <w:r w:rsidRPr="00AB0D4F">
              <w:rPr>
                <w:b/>
                <w:color w:val="000000"/>
                <w:lang w:val="nl-NL"/>
              </w:rPr>
              <w:t>Độc lập - Tự do - Hạnh phúc</w:t>
            </w:r>
          </w:p>
          <w:p w:rsidR="00377F41" w:rsidRPr="00AB0D4F" w:rsidRDefault="00804FD8" w:rsidP="00377F41">
            <w:pPr>
              <w:jc w:val="center"/>
              <w:rPr>
                <w:b/>
                <w:color w:val="000000"/>
                <w:lang w:val="nl-NL"/>
              </w:rPr>
            </w:pPr>
            <w:r>
              <w:rPr>
                <w:b/>
                <w:noProof/>
                <w:color w:val="000000"/>
              </w:rPr>
              <mc:AlternateContent>
                <mc:Choice Requires="wps">
                  <w:drawing>
                    <wp:anchor distT="4294967295" distB="4294967295" distL="114300" distR="114300" simplePos="0" relativeHeight="251656704" behindDoc="0" locked="0" layoutInCell="1" allowOverlap="1">
                      <wp:simplePos x="0" y="0"/>
                      <wp:positionH relativeFrom="column">
                        <wp:posOffset>647065</wp:posOffset>
                      </wp:positionH>
                      <wp:positionV relativeFrom="paragraph">
                        <wp:posOffset>18414</wp:posOffset>
                      </wp:positionV>
                      <wp:extent cx="2152650"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1EDBB" id="AutoShape 8" o:spid="_x0000_s1026" type="#_x0000_t32" style="position:absolute;margin-left:50.95pt;margin-top:1.45pt;width:169.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2v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"/>
                  </w:pict>
                </mc:Fallback>
              </mc:AlternateContent>
            </w:r>
          </w:p>
          <w:p w:rsidR="00377F41" w:rsidRPr="00AB0D4F" w:rsidRDefault="00377F41" w:rsidP="003D1437">
            <w:pPr>
              <w:jc w:val="center"/>
              <w:rPr>
                <w:b/>
                <w:color w:val="000000"/>
                <w:lang w:val="nl-NL"/>
              </w:rPr>
            </w:pPr>
            <w:r w:rsidRPr="00AB0D4F">
              <w:rPr>
                <w:i/>
                <w:color w:val="000000"/>
                <w:lang w:val="nl-NL"/>
              </w:rPr>
              <w:t xml:space="preserve">Hà Tĩnh, ngày </w:t>
            </w:r>
            <w:r w:rsidR="003D1437">
              <w:rPr>
                <w:i/>
                <w:color w:val="000000"/>
                <w:lang w:val="nl-NL"/>
              </w:rPr>
              <w:t>19</w:t>
            </w:r>
            <w:r w:rsidR="00E342F9" w:rsidRPr="00AB0D4F">
              <w:rPr>
                <w:i/>
                <w:color w:val="000000"/>
                <w:lang w:val="nl-NL"/>
              </w:rPr>
              <w:t xml:space="preserve"> tháng </w:t>
            </w:r>
            <w:r w:rsidR="004222F2">
              <w:rPr>
                <w:i/>
                <w:color w:val="000000"/>
                <w:lang w:val="nl-NL"/>
              </w:rPr>
              <w:t>3</w:t>
            </w:r>
            <w:r w:rsidR="001B3C96">
              <w:rPr>
                <w:i/>
                <w:color w:val="000000"/>
                <w:lang w:val="nl-NL"/>
              </w:rPr>
              <w:t xml:space="preserve"> </w:t>
            </w:r>
            <w:r w:rsidR="001558BF" w:rsidRPr="00AB0D4F">
              <w:rPr>
                <w:i/>
                <w:color w:val="000000"/>
                <w:lang w:val="nl-NL"/>
              </w:rPr>
              <w:t>năm 20</w:t>
            </w:r>
            <w:r w:rsidR="006167A6">
              <w:rPr>
                <w:i/>
                <w:color w:val="000000"/>
                <w:lang w:val="nl-NL"/>
              </w:rPr>
              <w:t>2</w:t>
            </w:r>
            <w:r w:rsidR="004222F2">
              <w:rPr>
                <w:i/>
                <w:color w:val="000000"/>
                <w:lang w:val="nl-NL"/>
              </w:rPr>
              <w:t>1</w:t>
            </w:r>
          </w:p>
        </w:tc>
      </w:tr>
    </w:tbl>
    <w:p w:rsidR="00377F41" w:rsidRPr="00AB0D4F" w:rsidRDefault="00377F41" w:rsidP="00377F41">
      <w:pPr>
        <w:rPr>
          <w:b/>
          <w:i/>
          <w:color w:val="000000"/>
          <w:sz w:val="2"/>
          <w:szCs w:val="2"/>
          <w:lang w:val="nl-NL"/>
        </w:rPr>
      </w:pPr>
    </w:p>
    <w:p w:rsidR="004D0DFD" w:rsidRPr="00AB0D4F" w:rsidRDefault="004D0DFD" w:rsidP="00377F41">
      <w:pPr>
        <w:rPr>
          <w:b/>
          <w:i/>
          <w:color w:val="000000"/>
          <w:sz w:val="8"/>
          <w:szCs w:val="8"/>
          <w:lang w:val="nl-NL"/>
        </w:rPr>
      </w:pPr>
    </w:p>
    <w:p w:rsidR="00AA27B0" w:rsidRPr="00C831B7" w:rsidRDefault="00AA27B0" w:rsidP="00892143">
      <w:pPr>
        <w:jc w:val="center"/>
        <w:rPr>
          <w:b/>
          <w:color w:val="000000"/>
          <w:lang w:val="nl-NL"/>
        </w:rPr>
      </w:pPr>
    </w:p>
    <w:p w:rsidR="00892143" w:rsidRPr="002F0A55" w:rsidRDefault="00892143" w:rsidP="00892143">
      <w:pPr>
        <w:jc w:val="center"/>
        <w:rPr>
          <w:b/>
          <w:color w:val="000000"/>
          <w:lang w:val="nl-NL"/>
        </w:rPr>
      </w:pPr>
      <w:r w:rsidRPr="002F0A55">
        <w:rPr>
          <w:b/>
          <w:color w:val="000000"/>
          <w:lang w:val="nl-NL"/>
        </w:rPr>
        <w:t>BÁO CÁO</w:t>
      </w:r>
    </w:p>
    <w:p w:rsidR="004222F2" w:rsidRDefault="00451923" w:rsidP="00892143">
      <w:pPr>
        <w:jc w:val="center"/>
        <w:rPr>
          <w:b/>
          <w:color w:val="000000"/>
          <w:lang w:val="nl-NL"/>
        </w:rPr>
      </w:pPr>
      <w:r w:rsidRPr="002F0A55">
        <w:rPr>
          <w:b/>
          <w:color w:val="000000"/>
          <w:lang w:val="nl-NL"/>
        </w:rPr>
        <w:t xml:space="preserve">Kết quả </w:t>
      </w:r>
      <w:r w:rsidR="004222F2">
        <w:rPr>
          <w:b/>
          <w:color w:val="000000"/>
          <w:lang w:val="nl-NL"/>
        </w:rPr>
        <w:t>hoạt động nhiệm kỳ 2016 – 2021</w:t>
      </w:r>
    </w:p>
    <w:p w:rsidR="00DC53D2" w:rsidRDefault="00DC53D2" w:rsidP="00892143">
      <w:pPr>
        <w:jc w:val="center"/>
        <w:rPr>
          <w:b/>
          <w:color w:val="000000"/>
          <w:lang w:val="nl-NL"/>
        </w:rPr>
      </w:pPr>
      <w:r>
        <w:rPr>
          <w:b/>
          <w:color w:val="000000"/>
          <w:lang w:val="nl-NL"/>
        </w:rPr>
        <w:t>của Tòa án nhân dân hai cấp tỉnh Hà Tĩnh</w:t>
      </w:r>
    </w:p>
    <w:p w:rsidR="00892143" w:rsidRPr="00116F98" w:rsidRDefault="00804FD8" w:rsidP="00892143">
      <w:pPr>
        <w:jc w:val="center"/>
        <w:rPr>
          <w:b/>
          <w:color w:val="000000"/>
          <w:lang w:val="nl-NL"/>
        </w:rPr>
      </w:pPr>
      <w:r>
        <w:rPr>
          <w:b/>
          <w:noProof/>
          <w:color w:val="000000"/>
        </w:rPr>
        <mc:AlternateContent>
          <mc:Choice Requires="wps">
            <w:drawing>
              <wp:anchor distT="4294967295" distB="4294967295" distL="114300" distR="114300" simplePos="0" relativeHeight="251658752" behindDoc="0" locked="0" layoutInCell="1" allowOverlap="1">
                <wp:simplePos x="0" y="0"/>
                <wp:positionH relativeFrom="column">
                  <wp:posOffset>1758315</wp:posOffset>
                </wp:positionH>
                <wp:positionV relativeFrom="paragraph">
                  <wp:posOffset>69214</wp:posOffset>
                </wp:positionV>
                <wp:extent cx="2209800" cy="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A622F" id="AutoShape 11" o:spid="_x0000_s1026" type="#_x0000_t32" style="position:absolute;margin-left:138.45pt;margin-top:5.45pt;width:174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"/>
            </w:pict>
          </mc:Fallback>
        </mc:AlternateContent>
      </w:r>
    </w:p>
    <w:p w:rsidR="00824946" w:rsidRPr="00023186" w:rsidRDefault="00824946" w:rsidP="00824946">
      <w:pPr>
        <w:jc w:val="both"/>
        <w:rPr>
          <w:color w:val="000000"/>
          <w:sz w:val="16"/>
          <w:szCs w:val="16"/>
          <w:lang w:val="nl-NL"/>
        </w:rPr>
      </w:pPr>
      <w:r w:rsidRPr="002F0A55">
        <w:rPr>
          <w:color w:val="000000"/>
          <w:lang w:val="nl-NL"/>
        </w:rPr>
        <w:tab/>
      </w:r>
    </w:p>
    <w:p w:rsidR="00315E6C" w:rsidRPr="00BB50FE" w:rsidRDefault="00315E6C" w:rsidP="00824946">
      <w:pPr>
        <w:jc w:val="both"/>
        <w:rPr>
          <w:color w:val="000000"/>
          <w:sz w:val="18"/>
          <w:szCs w:val="18"/>
          <w:lang w:val="nl-NL"/>
        </w:rPr>
      </w:pPr>
    </w:p>
    <w:p w:rsidR="00921C9A" w:rsidRPr="008E36A3" w:rsidRDefault="00A36B69" w:rsidP="00B94CCA">
      <w:pPr>
        <w:spacing w:before="120" w:after="120"/>
        <w:jc w:val="both"/>
        <w:rPr>
          <w:b/>
          <w:color w:val="000000"/>
        </w:rPr>
      </w:pPr>
      <w:r w:rsidRPr="002F0A55">
        <w:rPr>
          <w:color w:val="000000"/>
          <w:sz w:val="8"/>
          <w:szCs w:val="8"/>
          <w:lang w:val="nl-NL"/>
        </w:rPr>
        <w:tab/>
      </w:r>
      <w:r w:rsidR="00921C9A" w:rsidRPr="008E36A3">
        <w:rPr>
          <w:b/>
          <w:color w:val="000000"/>
        </w:rPr>
        <w:t xml:space="preserve">A. TÌNH HÌNH THỰC </w:t>
      </w:r>
      <w:r w:rsidR="008C5B5A" w:rsidRPr="008E36A3">
        <w:rPr>
          <w:b/>
          <w:color w:val="000000"/>
        </w:rPr>
        <w:t xml:space="preserve">HIỆN CÁC NHIỆM VỤ CÔNG TÁC CỦA </w:t>
      </w:r>
      <w:r w:rsidR="00921C9A" w:rsidRPr="008E36A3">
        <w:rPr>
          <w:b/>
          <w:color w:val="000000"/>
        </w:rPr>
        <w:t>TÒA ÁN</w:t>
      </w:r>
      <w:r w:rsidR="00D11DD6" w:rsidRPr="008E36A3">
        <w:rPr>
          <w:b/>
          <w:color w:val="000000"/>
        </w:rPr>
        <w:t xml:space="preserve"> NHÂN DÂN HAI CẤP TỈNH HÀ TĨNH</w:t>
      </w:r>
    </w:p>
    <w:p w:rsidR="00D51FA9" w:rsidRPr="00B94CCA" w:rsidRDefault="00CE2DC6" w:rsidP="00DC53D2">
      <w:pPr>
        <w:pStyle w:val="Normal1"/>
        <w:tabs>
          <w:tab w:val="left" w:pos="9214"/>
        </w:tabs>
        <w:spacing w:before="120" w:after="120"/>
        <w:ind w:firstLine="709"/>
        <w:jc w:val="both"/>
        <w:rPr>
          <w:color w:val="000000" w:themeColor="text1"/>
          <w:sz w:val="28"/>
          <w:szCs w:val="28"/>
          <w:lang w:val="en-US"/>
        </w:rPr>
      </w:pPr>
      <w:r>
        <w:rPr>
          <w:color w:val="000000" w:themeColor="text1"/>
          <w:sz w:val="28"/>
          <w:szCs w:val="28"/>
          <w:lang w:val="en-US"/>
        </w:rPr>
        <w:t>Trong nhiệm kỳ qua</w:t>
      </w:r>
      <w:r w:rsidR="00B94CCA" w:rsidRPr="00B94CCA">
        <w:rPr>
          <w:color w:val="000000" w:themeColor="text1"/>
          <w:sz w:val="28"/>
          <w:szCs w:val="28"/>
          <w:lang w:val="en-US"/>
        </w:rPr>
        <w:t xml:space="preserve">, </w:t>
      </w:r>
      <w:r w:rsidR="00D51FA9" w:rsidRPr="00B94CCA">
        <w:rPr>
          <w:color w:val="000000" w:themeColor="text1"/>
          <w:sz w:val="28"/>
          <w:szCs w:val="28"/>
        </w:rPr>
        <w:t xml:space="preserve">Tòa án </w:t>
      </w:r>
      <w:r w:rsidR="00D51FA9" w:rsidRPr="00B94CCA">
        <w:rPr>
          <w:color w:val="000000" w:themeColor="text1"/>
          <w:sz w:val="28"/>
          <w:szCs w:val="28"/>
          <w:lang w:val="en-US"/>
        </w:rPr>
        <w:t xml:space="preserve">nhân dân hai cấp tỉnh Hà Tĩnh </w:t>
      </w:r>
      <w:r w:rsidR="00D51FA9" w:rsidRPr="00B94CCA">
        <w:rPr>
          <w:color w:val="000000" w:themeColor="text1"/>
          <w:sz w:val="28"/>
          <w:szCs w:val="28"/>
        </w:rPr>
        <w:t xml:space="preserve">triển khai thực hiện nhiệm vụ trong bối cảnh tình hình trong nước </w:t>
      </w:r>
      <w:r w:rsidR="00D51FA9" w:rsidRPr="00B94CCA">
        <w:rPr>
          <w:color w:val="000000" w:themeColor="text1"/>
          <w:sz w:val="28"/>
          <w:szCs w:val="28"/>
          <w:lang w:val="en-US"/>
        </w:rPr>
        <w:t xml:space="preserve">và địa phương </w:t>
      </w:r>
      <w:r w:rsidR="00DC53D2">
        <w:rPr>
          <w:color w:val="000000" w:themeColor="text1"/>
          <w:sz w:val="28"/>
          <w:szCs w:val="28"/>
          <w:lang w:val="en-US"/>
        </w:rPr>
        <w:t>gặp</w:t>
      </w:r>
      <w:r w:rsidR="00B94CCA" w:rsidRPr="00B94CCA">
        <w:rPr>
          <w:color w:val="000000" w:themeColor="text1"/>
          <w:sz w:val="28"/>
          <w:szCs w:val="28"/>
          <w:lang w:val="en-US"/>
        </w:rPr>
        <w:t xml:space="preserve"> nhiều thời cơ</w:t>
      </w:r>
      <w:r w:rsidR="00DC53D2">
        <w:rPr>
          <w:color w:val="000000" w:themeColor="text1"/>
          <w:sz w:val="28"/>
          <w:szCs w:val="28"/>
          <w:lang w:val="en-US"/>
        </w:rPr>
        <w:t>,</w:t>
      </w:r>
      <w:r w:rsidR="00B94CCA" w:rsidRPr="00B94CCA">
        <w:rPr>
          <w:color w:val="000000" w:themeColor="text1"/>
          <w:sz w:val="28"/>
          <w:szCs w:val="28"/>
          <w:lang w:val="en-US"/>
        </w:rPr>
        <w:t xml:space="preserve"> </w:t>
      </w:r>
      <w:r w:rsidR="00DC53D2">
        <w:rPr>
          <w:color w:val="000000" w:themeColor="text1"/>
          <w:sz w:val="28"/>
          <w:szCs w:val="28"/>
          <w:lang w:val="en-US"/>
        </w:rPr>
        <w:t>thuận lợi</w:t>
      </w:r>
      <w:r w:rsidR="00DC53D2" w:rsidRPr="00B94CCA">
        <w:rPr>
          <w:color w:val="000000" w:themeColor="text1"/>
          <w:sz w:val="28"/>
          <w:szCs w:val="28"/>
          <w:lang w:val="en-US"/>
        </w:rPr>
        <w:t xml:space="preserve"> </w:t>
      </w:r>
      <w:r w:rsidR="00B94CCA" w:rsidRPr="00B94CCA">
        <w:rPr>
          <w:color w:val="000000" w:themeColor="text1"/>
          <w:sz w:val="28"/>
          <w:szCs w:val="28"/>
          <w:lang w:val="en-US"/>
        </w:rPr>
        <w:t xml:space="preserve">nhưng cũng </w:t>
      </w:r>
      <w:r w:rsidR="00DC53D2">
        <w:rPr>
          <w:color w:val="000000" w:themeColor="text1"/>
          <w:sz w:val="28"/>
          <w:szCs w:val="28"/>
          <w:lang w:val="en-US"/>
        </w:rPr>
        <w:t>có không ít</w:t>
      </w:r>
      <w:r w:rsidR="00D51FA9" w:rsidRPr="00B94CCA">
        <w:rPr>
          <w:color w:val="000000" w:themeColor="text1"/>
          <w:sz w:val="28"/>
          <w:szCs w:val="28"/>
          <w:lang w:val="en-US"/>
        </w:rPr>
        <w:t xml:space="preserve"> khó khăn, thách thức, đặc biệt là thiên tai, dịch bệnh xuất hiện, kéo dài, diễn biến khó lường đã làm ảnh hưởng sâu rộng đến tất cả các mặt của đời sống kinh tế, xã hội. Tình hình tội phạm </w:t>
      </w:r>
      <w:r>
        <w:rPr>
          <w:color w:val="000000" w:themeColor="text1"/>
          <w:sz w:val="28"/>
          <w:szCs w:val="28"/>
          <w:lang w:val="en-US"/>
        </w:rPr>
        <w:t xml:space="preserve">tiếp tục </w:t>
      </w:r>
      <w:r w:rsidR="00D51FA9" w:rsidRPr="00B94CCA">
        <w:rPr>
          <w:color w:val="000000" w:themeColor="text1"/>
          <w:sz w:val="28"/>
          <w:szCs w:val="28"/>
          <w:lang w:val="en-US"/>
        </w:rPr>
        <w:t>diễn biến phức tạp, hoạt động với phương thức, thủ đoạn tinh vi; nổi lên một số tội phạm có tổ chức, hoạt động “tín dụng đen”; tổ chức, môi giới cho người khác xuất cảnh trái phép; sử dụng công nghệ cao để phạm tội; mua bán, vận chuyển trái phép chất ma túy; vi phạm trật tự an toàn giao thông</w:t>
      </w:r>
      <w:r w:rsidR="00C06647">
        <w:rPr>
          <w:color w:val="000000" w:themeColor="text1"/>
          <w:sz w:val="28"/>
          <w:szCs w:val="28"/>
          <w:lang w:val="en-US"/>
        </w:rPr>
        <w:t xml:space="preserve">; </w:t>
      </w:r>
      <w:r>
        <w:rPr>
          <w:color w:val="000000" w:themeColor="text1"/>
          <w:sz w:val="28"/>
          <w:szCs w:val="28"/>
          <w:lang w:val="en-US"/>
        </w:rPr>
        <w:t>g</w:t>
      </w:r>
      <w:r w:rsidR="00C06647">
        <w:rPr>
          <w:color w:val="000000" w:themeColor="text1"/>
          <w:sz w:val="28"/>
          <w:szCs w:val="28"/>
          <w:lang w:val="en-US"/>
        </w:rPr>
        <w:t xml:space="preserve">ây rối trật tự công cộng, </w:t>
      </w:r>
      <w:r>
        <w:rPr>
          <w:color w:val="000000" w:themeColor="text1"/>
          <w:sz w:val="28"/>
          <w:szCs w:val="28"/>
          <w:lang w:val="en-US"/>
        </w:rPr>
        <w:t>l</w:t>
      </w:r>
      <w:r w:rsidR="00C06647">
        <w:rPr>
          <w:color w:val="000000" w:themeColor="text1"/>
          <w:sz w:val="28"/>
          <w:szCs w:val="28"/>
          <w:lang w:val="en-US"/>
        </w:rPr>
        <w:t>ừa đảo chiếm đoạt tài sản</w:t>
      </w:r>
      <w:r>
        <w:rPr>
          <w:color w:val="000000" w:themeColor="text1"/>
          <w:sz w:val="28"/>
          <w:szCs w:val="28"/>
          <w:lang w:val="en-US"/>
        </w:rPr>
        <w:t>, tội phạm</w:t>
      </w:r>
      <w:r w:rsidR="00C06647">
        <w:rPr>
          <w:color w:val="000000" w:themeColor="text1"/>
          <w:sz w:val="28"/>
          <w:szCs w:val="28"/>
          <w:lang w:val="en-US"/>
        </w:rPr>
        <w:t xml:space="preserve"> có liên quan đến tình hình dịch bệnh Covid - 19</w:t>
      </w:r>
      <w:r w:rsidR="00D51FA9" w:rsidRPr="00B94CCA">
        <w:rPr>
          <w:color w:val="000000" w:themeColor="text1"/>
          <w:sz w:val="28"/>
          <w:szCs w:val="28"/>
          <w:lang w:val="en-US"/>
        </w:rPr>
        <w:t xml:space="preserve">… Các tranh chấp dân sự, </w:t>
      </w:r>
      <w:r w:rsidR="00B94CCA" w:rsidRPr="00B94CCA">
        <w:rPr>
          <w:color w:val="000000" w:themeColor="text1"/>
          <w:sz w:val="28"/>
          <w:szCs w:val="28"/>
          <w:lang w:val="en-US"/>
        </w:rPr>
        <w:t xml:space="preserve">hôn nhân gia đình, kinh doanh thương mại </w:t>
      </w:r>
      <w:r w:rsidR="00D51FA9" w:rsidRPr="00B94CCA">
        <w:rPr>
          <w:color w:val="000000" w:themeColor="text1"/>
          <w:sz w:val="28"/>
          <w:szCs w:val="28"/>
          <w:lang w:val="en-US"/>
        </w:rPr>
        <w:t>gia tăng về số lượng và tính chất ngày càng phức tạp</w:t>
      </w:r>
      <w:r>
        <w:rPr>
          <w:color w:val="000000" w:themeColor="text1"/>
          <w:sz w:val="28"/>
          <w:szCs w:val="28"/>
          <w:lang w:val="en-US"/>
        </w:rPr>
        <w:t xml:space="preserve"> trên một số lĩnh vực quản lý Nhà nước</w:t>
      </w:r>
      <w:r w:rsidR="00D51FA9" w:rsidRPr="00B94CCA">
        <w:rPr>
          <w:color w:val="000000" w:themeColor="text1"/>
          <w:sz w:val="28"/>
          <w:szCs w:val="28"/>
          <w:lang w:val="en-US"/>
        </w:rPr>
        <w:t xml:space="preserve">. </w:t>
      </w:r>
    </w:p>
    <w:p w:rsidR="00D51FA9" w:rsidRPr="00B94CCA" w:rsidRDefault="00D51FA9" w:rsidP="00DC53D2">
      <w:pPr>
        <w:spacing w:before="120" w:after="120"/>
        <w:ind w:firstLine="720"/>
        <w:jc w:val="both"/>
        <w:rPr>
          <w:color w:val="000000" w:themeColor="text1"/>
        </w:rPr>
      </w:pPr>
      <w:r w:rsidRPr="00B94CCA">
        <w:rPr>
          <w:color w:val="000000" w:themeColor="text1"/>
        </w:rPr>
        <w:t xml:space="preserve">Dưới sự lãnh đạo của Tòa án nhân dân tối cao, Thường trực Tỉnh ủy, sự giám sát của Hội đồng nhân dân tỉnh, sự phối hợp của các cơ quan hữu quan, </w:t>
      </w:r>
      <w:r w:rsidR="00B94CCA" w:rsidRPr="00B94CCA">
        <w:rPr>
          <w:color w:val="000000" w:themeColor="text1"/>
        </w:rPr>
        <w:t xml:space="preserve">trong nhiệm kỳ 2016 – 2021, </w:t>
      </w:r>
      <w:r w:rsidRPr="00B94CCA">
        <w:rPr>
          <w:color w:val="000000" w:themeColor="text1"/>
        </w:rPr>
        <w:t xml:space="preserve">Tòa án tỉnh đã </w:t>
      </w:r>
      <w:r w:rsidR="00305272">
        <w:rPr>
          <w:color w:val="000000" w:themeColor="text1"/>
        </w:rPr>
        <w:t>thực hiện</w:t>
      </w:r>
      <w:r w:rsidRPr="00B94CCA">
        <w:rPr>
          <w:color w:val="000000" w:themeColor="text1"/>
        </w:rPr>
        <w:t xml:space="preserve"> đầy đủ các Nghị quyết của Đảng, Quốc hội, Chỉ thị của C</w:t>
      </w:r>
      <w:r w:rsidR="00305272">
        <w:rPr>
          <w:color w:val="000000" w:themeColor="text1"/>
        </w:rPr>
        <w:t>hánh án Tòa án nhân dân tối cao</w:t>
      </w:r>
      <w:r w:rsidRPr="00B94CCA">
        <w:rPr>
          <w:color w:val="000000" w:themeColor="text1"/>
        </w:rPr>
        <w:t>; tiếp tục thực hiện công tác cải cách tư pháp, triển khai và tổ chức thực hiện nhiều giải pháp để nâng cao chất lượng công tác xét xử, thực hiện quyền tư pháp, góp phần thực hiện tốt nhiệm vụ tại địa phương</w:t>
      </w:r>
      <w:r w:rsidR="00C06647">
        <w:rPr>
          <w:color w:val="000000" w:themeColor="text1"/>
        </w:rPr>
        <w:t xml:space="preserve"> mà Nghị quyết </w:t>
      </w:r>
      <w:r w:rsidR="0060452C">
        <w:rPr>
          <w:color w:val="000000" w:themeColor="text1"/>
        </w:rPr>
        <w:t>Hội đồng</w:t>
      </w:r>
      <w:r w:rsidR="00C06647">
        <w:rPr>
          <w:color w:val="000000" w:themeColor="text1"/>
        </w:rPr>
        <w:t xml:space="preserve"> nhân dân tỉnh đề ra</w:t>
      </w:r>
      <w:r w:rsidRPr="00B94CCA">
        <w:rPr>
          <w:color w:val="000000" w:themeColor="text1"/>
        </w:rPr>
        <w:t xml:space="preserve">. </w:t>
      </w:r>
    </w:p>
    <w:p w:rsidR="00CF5418" w:rsidRPr="00B94CCA" w:rsidRDefault="00B70F39" w:rsidP="00B94CCA">
      <w:pPr>
        <w:spacing w:before="120" w:after="120"/>
        <w:ind w:firstLine="720"/>
        <w:jc w:val="both"/>
        <w:rPr>
          <w:b/>
          <w:bCs/>
          <w:color w:val="000000"/>
          <w:sz w:val="30"/>
          <w:lang w:val="nl-NL"/>
        </w:rPr>
      </w:pPr>
      <w:r w:rsidRPr="00B94CCA">
        <w:rPr>
          <w:b/>
          <w:bCs/>
          <w:color w:val="000000"/>
          <w:lang w:val="nl-NL"/>
        </w:rPr>
        <w:t>I</w:t>
      </w:r>
      <w:r w:rsidR="00CF5418" w:rsidRPr="00B94CCA">
        <w:rPr>
          <w:b/>
          <w:bCs/>
          <w:color w:val="000000"/>
          <w:lang w:val="nl-NL"/>
        </w:rPr>
        <w:t xml:space="preserve">. </w:t>
      </w:r>
      <w:r w:rsidR="005264AD" w:rsidRPr="00B94CCA">
        <w:rPr>
          <w:b/>
          <w:bCs/>
          <w:color w:val="000000"/>
          <w:lang w:val="nl-NL"/>
        </w:rPr>
        <w:t>K</w:t>
      </w:r>
      <w:r w:rsidR="005756E6" w:rsidRPr="00B94CCA">
        <w:rPr>
          <w:b/>
          <w:bCs/>
          <w:color w:val="000000"/>
          <w:lang w:val="nl-NL"/>
        </w:rPr>
        <w:t>Ế</w:t>
      </w:r>
      <w:r w:rsidR="005264AD" w:rsidRPr="00B94CCA">
        <w:rPr>
          <w:b/>
          <w:bCs/>
          <w:color w:val="000000"/>
          <w:lang w:val="nl-NL"/>
        </w:rPr>
        <w:t xml:space="preserve">T QUẢ THỰC HIỆN CÁC NHIỆM VỤ </w:t>
      </w:r>
      <w:r w:rsidR="00B06A2F" w:rsidRPr="00B94CCA">
        <w:rPr>
          <w:b/>
          <w:bCs/>
          <w:color w:val="000000"/>
          <w:lang w:val="nl-NL"/>
        </w:rPr>
        <w:t>CÔNG TÁC</w:t>
      </w:r>
    </w:p>
    <w:p w:rsidR="00B06A2F" w:rsidRPr="002F0A55" w:rsidRDefault="00CF5418" w:rsidP="00B94CCA">
      <w:pPr>
        <w:spacing w:before="120" w:after="120"/>
        <w:jc w:val="both"/>
        <w:rPr>
          <w:b/>
          <w:bCs/>
          <w:color w:val="000000"/>
          <w:lang w:val="nl-NL"/>
        </w:rPr>
      </w:pPr>
      <w:r w:rsidRPr="002F0A55">
        <w:rPr>
          <w:b/>
          <w:bCs/>
          <w:i/>
          <w:color w:val="000000"/>
          <w:lang w:val="nl-NL"/>
        </w:rPr>
        <w:tab/>
      </w:r>
      <w:r w:rsidRPr="002F0A55">
        <w:rPr>
          <w:b/>
          <w:bCs/>
          <w:color w:val="000000"/>
          <w:lang w:val="nl-NL"/>
        </w:rPr>
        <w:t xml:space="preserve">1. </w:t>
      </w:r>
      <w:r w:rsidR="006806F7">
        <w:rPr>
          <w:b/>
          <w:bCs/>
          <w:color w:val="000000"/>
          <w:lang w:val="nl-NL"/>
        </w:rPr>
        <w:t>C</w:t>
      </w:r>
      <w:r w:rsidR="00B06A2F" w:rsidRPr="002F0A55">
        <w:rPr>
          <w:b/>
          <w:bCs/>
          <w:color w:val="000000"/>
          <w:lang w:val="nl-NL"/>
        </w:rPr>
        <w:t xml:space="preserve">ông tác </w:t>
      </w:r>
      <w:r w:rsidR="00526A67" w:rsidRPr="002F0A55">
        <w:rPr>
          <w:b/>
          <w:bCs/>
          <w:color w:val="000000"/>
          <w:lang w:val="nl-NL"/>
        </w:rPr>
        <w:t xml:space="preserve">giải quyết, xét xử </w:t>
      </w:r>
      <w:r w:rsidR="00B063F0">
        <w:rPr>
          <w:b/>
          <w:bCs/>
          <w:color w:val="000000"/>
          <w:lang w:val="nl-NL"/>
        </w:rPr>
        <w:t xml:space="preserve">các loại án và áp dụng </w:t>
      </w:r>
      <w:r w:rsidR="00526A67" w:rsidRPr="002F0A55">
        <w:rPr>
          <w:b/>
          <w:bCs/>
          <w:color w:val="000000"/>
          <w:lang w:val="nl-NL"/>
        </w:rPr>
        <w:t>biện pháp xử lý hành chính tại Tòa án</w:t>
      </w:r>
    </w:p>
    <w:p w:rsidR="00023186" w:rsidRDefault="00B06A2F" w:rsidP="00B94CCA">
      <w:pPr>
        <w:spacing w:before="120" w:after="120"/>
        <w:ind w:firstLine="720"/>
        <w:jc w:val="both"/>
        <w:rPr>
          <w:color w:val="000000" w:themeColor="text1"/>
          <w:lang w:val="nl-NL"/>
        </w:rPr>
      </w:pPr>
      <w:r w:rsidRPr="002F0A55">
        <w:rPr>
          <w:bCs/>
          <w:color w:val="000000"/>
          <w:lang w:val="nl-NL"/>
        </w:rPr>
        <w:t xml:space="preserve">Trong </w:t>
      </w:r>
      <w:r w:rsidR="004222F2">
        <w:rPr>
          <w:bCs/>
          <w:color w:val="000000"/>
          <w:lang w:val="nl-NL"/>
        </w:rPr>
        <w:t>nhiệm kỳ 2016 - 2021</w:t>
      </w:r>
      <w:r w:rsidRPr="00815C3E">
        <w:rPr>
          <w:bCs/>
          <w:color w:val="000000"/>
          <w:lang w:val="nl-NL"/>
        </w:rPr>
        <w:t>, Toà án nhân dân hai cấp</w:t>
      </w:r>
      <w:r w:rsidR="001B3C96">
        <w:rPr>
          <w:bCs/>
          <w:color w:val="000000"/>
          <w:lang w:val="nl-NL"/>
        </w:rPr>
        <w:t xml:space="preserve"> </w:t>
      </w:r>
      <w:r w:rsidRPr="00815C3E">
        <w:rPr>
          <w:bCs/>
          <w:color w:val="000000"/>
          <w:lang w:val="nl-NL"/>
        </w:rPr>
        <w:t>đã</w:t>
      </w:r>
      <w:r w:rsidR="008378FD">
        <w:rPr>
          <w:bCs/>
          <w:color w:val="000000"/>
          <w:lang w:val="nl-NL"/>
        </w:rPr>
        <w:t xml:space="preserve"> thụ </w:t>
      </w:r>
      <w:r w:rsidR="008378FD" w:rsidRPr="0005799A">
        <w:rPr>
          <w:bCs/>
          <w:color w:val="000000" w:themeColor="text1"/>
          <w:lang w:val="nl-NL"/>
        </w:rPr>
        <w:t>lý,</w:t>
      </w:r>
      <w:r w:rsidRPr="0005799A">
        <w:rPr>
          <w:bCs/>
          <w:color w:val="000000" w:themeColor="text1"/>
          <w:lang w:val="nl-NL"/>
        </w:rPr>
        <w:t xml:space="preserve"> giải quyết </w:t>
      </w:r>
      <w:r w:rsidR="004222F2">
        <w:rPr>
          <w:bCs/>
          <w:color w:val="000000" w:themeColor="text1"/>
          <w:lang w:val="nl-NL"/>
        </w:rPr>
        <w:t>11.8</w:t>
      </w:r>
      <w:r w:rsidR="000811AA">
        <w:rPr>
          <w:bCs/>
          <w:color w:val="000000" w:themeColor="text1"/>
          <w:lang w:val="nl-NL"/>
        </w:rPr>
        <w:t>77</w:t>
      </w:r>
      <w:r w:rsidR="00333C56" w:rsidRPr="0005799A">
        <w:rPr>
          <w:bCs/>
          <w:color w:val="000000" w:themeColor="text1"/>
          <w:lang w:val="nl-NL"/>
        </w:rPr>
        <w:t>/</w:t>
      </w:r>
      <w:r w:rsidR="007369C3">
        <w:rPr>
          <w:bCs/>
          <w:color w:val="000000" w:themeColor="text1"/>
          <w:lang w:val="nl-NL"/>
        </w:rPr>
        <w:t xml:space="preserve"> </w:t>
      </w:r>
      <w:r w:rsidR="004222F2">
        <w:rPr>
          <w:bCs/>
          <w:color w:val="000000" w:themeColor="text1"/>
          <w:lang w:val="nl-NL"/>
        </w:rPr>
        <w:t>1</w:t>
      </w:r>
      <w:r w:rsidR="002A32EB" w:rsidRPr="0005799A">
        <w:rPr>
          <w:color w:val="000000" w:themeColor="text1"/>
          <w:lang w:val="nl-NL"/>
        </w:rPr>
        <w:t>2.</w:t>
      </w:r>
      <w:r w:rsidR="004222F2">
        <w:rPr>
          <w:color w:val="000000" w:themeColor="text1"/>
          <w:lang w:val="nl-NL"/>
        </w:rPr>
        <w:t>4</w:t>
      </w:r>
      <w:r w:rsidR="000811AA">
        <w:rPr>
          <w:color w:val="000000" w:themeColor="text1"/>
          <w:lang w:val="nl-NL"/>
        </w:rPr>
        <w:t>45</w:t>
      </w:r>
      <w:r w:rsidR="00333C56" w:rsidRPr="0005799A">
        <w:rPr>
          <w:color w:val="000000" w:themeColor="text1"/>
          <w:lang w:val="nl-NL"/>
        </w:rPr>
        <w:t xml:space="preserve"> </w:t>
      </w:r>
      <w:r w:rsidR="00E72114" w:rsidRPr="0005799A">
        <w:rPr>
          <w:color w:val="000000" w:themeColor="text1"/>
          <w:lang w:val="nl-NL"/>
        </w:rPr>
        <w:t>vụ, việc</w:t>
      </w:r>
      <w:r w:rsidR="00E72114" w:rsidRPr="0005799A">
        <w:rPr>
          <w:color w:val="000000" w:themeColor="text1"/>
        </w:rPr>
        <w:t xml:space="preserve">, </w:t>
      </w:r>
      <w:r w:rsidR="00E72114" w:rsidRPr="0005799A">
        <w:rPr>
          <w:color w:val="000000" w:themeColor="text1"/>
          <w:lang w:val="nl-NL"/>
        </w:rPr>
        <w:t xml:space="preserve">đạt tỷ lệ </w:t>
      </w:r>
      <w:r w:rsidR="004222F2">
        <w:rPr>
          <w:color w:val="000000" w:themeColor="text1"/>
          <w:lang w:val="nl-NL"/>
        </w:rPr>
        <w:t>95</w:t>
      </w:r>
      <w:r w:rsidR="002A32EB" w:rsidRPr="0005799A">
        <w:rPr>
          <w:color w:val="000000" w:themeColor="text1"/>
          <w:lang w:val="nl-NL"/>
        </w:rPr>
        <w:t>,</w:t>
      </w:r>
      <w:r w:rsidR="004222F2">
        <w:rPr>
          <w:color w:val="000000" w:themeColor="text1"/>
          <w:lang w:val="nl-NL"/>
        </w:rPr>
        <w:t>4</w:t>
      </w:r>
      <w:r w:rsidR="00E72114" w:rsidRPr="0005799A">
        <w:rPr>
          <w:color w:val="000000" w:themeColor="text1"/>
        </w:rPr>
        <w:t>%</w:t>
      </w:r>
      <w:r w:rsidR="00012292" w:rsidRPr="0005799A">
        <w:rPr>
          <w:color w:val="000000" w:themeColor="text1"/>
          <w:lang w:val="nl-NL"/>
        </w:rPr>
        <w:t xml:space="preserve">; </w:t>
      </w:r>
      <w:r w:rsidR="00333C56" w:rsidRPr="0005799A">
        <w:rPr>
          <w:color w:val="000000" w:themeColor="text1"/>
          <w:lang w:val="nl-NL"/>
        </w:rPr>
        <w:t xml:space="preserve">tăng </w:t>
      </w:r>
      <w:r w:rsidR="004222F2">
        <w:rPr>
          <w:color w:val="000000" w:themeColor="text1"/>
          <w:lang w:val="nl-NL"/>
        </w:rPr>
        <w:t>3.7</w:t>
      </w:r>
      <w:r w:rsidR="00C06647">
        <w:rPr>
          <w:color w:val="000000" w:themeColor="text1"/>
          <w:lang w:val="nl-NL"/>
        </w:rPr>
        <w:t>43</w:t>
      </w:r>
      <w:r w:rsidR="006A62AE" w:rsidRPr="0005799A">
        <w:rPr>
          <w:color w:val="000000" w:themeColor="text1"/>
          <w:lang w:val="nl-NL"/>
        </w:rPr>
        <w:t xml:space="preserve"> vụ</w:t>
      </w:r>
      <w:r w:rsidR="00BB50FE" w:rsidRPr="0005799A">
        <w:rPr>
          <w:color w:val="000000" w:themeColor="text1"/>
          <w:lang w:val="nl-NL"/>
        </w:rPr>
        <w:t>, việc</w:t>
      </w:r>
      <w:r w:rsidR="006806F7" w:rsidRPr="0005799A">
        <w:rPr>
          <w:color w:val="000000" w:themeColor="text1"/>
          <w:lang w:val="nl-NL"/>
        </w:rPr>
        <w:t xml:space="preserve"> so với </w:t>
      </w:r>
      <w:r w:rsidR="004222F2">
        <w:rPr>
          <w:color w:val="000000" w:themeColor="text1"/>
          <w:lang w:val="nl-NL"/>
        </w:rPr>
        <w:t>nhiệm kỳ 2011 - 2016</w:t>
      </w:r>
      <w:r w:rsidR="0069117A" w:rsidRPr="0005799A">
        <w:rPr>
          <w:color w:val="000000" w:themeColor="text1"/>
          <w:lang w:val="nl-NL"/>
        </w:rPr>
        <w:t>.</w:t>
      </w:r>
      <w:r w:rsidR="001B3C96" w:rsidRPr="0005799A">
        <w:rPr>
          <w:color w:val="000000" w:themeColor="text1"/>
          <w:lang w:val="nl-NL"/>
        </w:rPr>
        <w:t xml:space="preserve"> </w:t>
      </w:r>
      <w:r w:rsidR="00816613" w:rsidRPr="0005799A">
        <w:rPr>
          <w:color w:val="000000" w:themeColor="text1"/>
          <w:lang w:val="nl-NL"/>
        </w:rPr>
        <w:t xml:space="preserve">Trong đó, Tòa án tỉnh thụ lý, giải quyết </w:t>
      </w:r>
      <w:r w:rsidR="004222F2">
        <w:rPr>
          <w:color w:val="000000" w:themeColor="text1"/>
          <w:lang w:val="nl-NL"/>
        </w:rPr>
        <w:t>1.6</w:t>
      </w:r>
      <w:r w:rsidR="007369C3">
        <w:rPr>
          <w:color w:val="000000" w:themeColor="text1"/>
          <w:lang w:val="nl-NL"/>
        </w:rPr>
        <w:t>64</w:t>
      </w:r>
      <w:r w:rsidR="00816613" w:rsidRPr="0005799A">
        <w:rPr>
          <w:color w:val="000000" w:themeColor="text1"/>
          <w:lang w:val="nl-NL"/>
        </w:rPr>
        <w:t>/</w:t>
      </w:r>
      <w:r w:rsidR="007369C3">
        <w:rPr>
          <w:color w:val="000000" w:themeColor="text1"/>
          <w:lang w:val="nl-NL"/>
        </w:rPr>
        <w:t xml:space="preserve"> </w:t>
      </w:r>
      <w:r w:rsidR="004222F2">
        <w:rPr>
          <w:color w:val="000000" w:themeColor="text1"/>
          <w:lang w:val="nl-NL"/>
        </w:rPr>
        <w:t>1.7</w:t>
      </w:r>
      <w:r w:rsidR="007369C3">
        <w:rPr>
          <w:color w:val="000000" w:themeColor="text1"/>
          <w:lang w:val="nl-NL"/>
        </w:rPr>
        <w:t>82</w:t>
      </w:r>
      <w:r w:rsidR="00816613" w:rsidRPr="0005799A">
        <w:rPr>
          <w:color w:val="000000" w:themeColor="text1"/>
          <w:lang w:val="nl-NL"/>
        </w:rPr>
        <w:t xml:space="preserve"> vụ, việc, đạt tỷ lệ </w:t>
      </w:r>
      <w:r w:rsidR="004222F2">
        <w:rPr>
          <w:color w:val="000000" w:themeColor="text1"/>
          <w:lang w:val="nl-NL"/>
        </w:rPr>
        <w:t>93,4</w:t>
      </w:r>
      <w:r w:rsidR="00816613" w:rsidRPr="001415B3">
        <w:rPr>
          <w:color w:val="000000" w:themeColor="text1"/>
          <w:lang w:val="nl-NL"/>
        </w:rPr>
        <w:t xml:space="preserve">% </w:t>
      </w:r>
      <w:r w:rsidR="00816613" w:rsidRPr="007369C3">
        <w:rPr>
          <w:color w:val="000000" w:themeColor="text1"/>
          <w:lang w:val="nl-NL"/>
        </w:rPr>
        <w:t xml:space="preserve">(sơ thẩm </w:t>
      </w:r>
      <w:r w:rsidR="007369C3" w:rsidRPr="007369C3">
        <w:rPr>
          <w:color w:val="000000" w:themeColor="text1"/>
          <w:lang w:val="nl-NL"/>
        </w:rPr>
        <w:t>671</w:t>
      </w:r>
      <w:r w:rsidR="00816613" w:rsidRPr="007369C3">
        <w:rPr>
          <w:color w:val="000000" w:themeColor="text1"/>
          <w:lang w:val="nl-NL"/>
        </w:rPr>
        <w:t>/</w:t>
      </w:r>
      <w:r w:rsidR="007369C3" w:rsidRPr="007369C3">
        <w:rPr>
          <w:color w:val="000000" w:themeColor="text1"/>
          <w:lang w:val="nl-NL"/>
        </w:rPr>
        <w:t xml:space="preserve"> 751</w:t>
      </w:r>
      <w:r w:rsidR="00816613" w:rsidRPr="007369C3">
        <w:rPr>
          <w:color w:val="000000" w:themeColor="text1"/>
          <w:lang w:val="nl-NL"/>
        </w:rPr>
        <w:t xml:space="preserve"> vụ việc, phúc thẩm </w:t>
      </w:r>
      <w:r w:rsidR="007369C3" w:rsidRPr="007369C3">
        <w:rPr>
          <w:color w:val="000000" w:themeColor="text1"/>
          <w:lang w:val="nl-NL"/>
        </w:rPr>
        <w:t>993</w:t>
      </w:r>
      <w:r w:rsidR="00816613" w:rsidRPr="007369C3">
        <w:rPr>
          <w:color w:val="000000" w:themeColor="text1"/>
          <w:lang w:val="nl-NL"/>
        </w:rPr>
        <w:t>/</w:t>
      </w:r>
      <w:r w:rsidR="007369C3" w:rsidRPr="007369C3">
        <w:rPr>
          <w:color w:val="000000" w:themeColor="text1"/>
          <w:lang w:val="nl-NL"/>
        </w:rPr>
        <w:t xml:space="preserve"> 1.031</w:t>
      </w:r>
      <w:r w:rsidR="00816613" w:rsidRPr="007369C3">
        <w:rPr>
          <w:color w:val="000000" w:themeColor="text1"/>
          <w:lang w:val="nl-NL"/>
        </w:rPr>
        <w:t xml:space="preserve"> vụ).</w:t>
      </w:r>
      <w:r w:rsidR="00816613" w:rsidRPr="001415B3">
        <w:rPr>
          <w:color w:val="000000" w:themeColor="text1"/>
          <w:lang w:val="nl-NL"/>
        </w:rPr>
        <w:t xml:space="preserve"> </w:t>
      </w:r>
    </w:p>
    <w:p w:rsidR="00B06A2F" w:rsidRDefault="0069117A" w:rsidP="00B94CCA">
      <w:pPr>
        <w:spacing w:before="120" w:after="120"/>
        <w:ind w:firstLine="720"/>
        <w:jc w:val="both"/>
        <w:rPr>
          <w:bCs/>
          <w:color w:val="000000" w:themeColor="text1"/>
          <w:lang w:val="nl-NL"/>
        </w:rPr>
      </w:pPr>
      <w:r w:rsidRPr="001415B3">
        <w:rPr>
          <w:color w:val="000000" w:themeColor="text1"/>
          <w:lang w:val="nl-NL"/>
        </w:rPr>
        <w:t>Kế</w:t>
      </w:r>
      <w:r w:rsidR="00312945" w:rsidRPr="001415B3">
        <w:rPr>
          <w:color w:val="000000" w:themeColor="text1"/>
          <w:lang w:val="nl-NL"/>
        </w:rPr>
        <w:t>t</w:t>
      </w:r>
      <w:r w:rsidR="00312945" w:rsidRPr="00932650">
        <w:rPr>
          <w:color w:val="000000" w:themeColor="text1"/>
          <w:lang w:val="nl-NL"/>
        </w:rPr>
        <w:t xml:space="preserve"> quả </w:t>
      </w:r>
      <w:r w:rsidR="00B50C98" w:rsidRPr="00932650">
        <w:rPr>
          <w:bCs/>
          <w:color w:val="000000" w:themeColor="text1"/>
          <w:lang w:val="nl-NL"/>
        </w:rPr>
        <w:t>cụ thể như sau:</w:t>
      </w:r>
    </w:p>
    <w:p w:rsidR="008442AA" w:rsidRDefault="008442AA" w:rsidP="00B94CCA">
      <w:pPr>
        <w:spacing w:before="120" w:after="120"/>
        <w:ind w:firstLine="720"/>
        <w:jc w:val="both"/>
        <w:rPr>
          <w:bCs/>
          <w:color w:val="000000" w:themeColor="text1"/>
          <w:lang w:val="nl-NL"/>
        </w:rPr>
      </w:pPr>
    </w:p>
    <w:p w:rsidR="008358E8" w:rsidRDefault="008358E8" w:rsidP="00B94CCA">
      <w:pPr>
        <w:spacing w:before="120" w:after="120"/>
        <w:ind w:firstLine="720"/>
        <w:jc w:val="both"/>
        <w:rPr>
          <w:bCs/>
          <w:color w:val="000000" w:themeColor="text1"/>
          <w:lang w:val="nl-NL"/>
        </w:rPr>
      </w:pPr>
    </w:p>
    <w:p w:rsidR="0056548C" w:rsidRPr="002F0A55" w:rsidRDefault="003D5A8D" w:rsidP="00B94CCA">
      <w:pPr>
        <w:spacing w:before="120" w:after="120"/>
        <w:jc w:val="both"/>
        <w:rPr>
          <w:b/>
          <w:bCs/>
          <w:i/>
          <w:color w:val="000000"/>
          <w:lang w:val="nl-NL"/>
        </w:rPr>
      </w:pPr>
      <w:r w:rsidRPr="002F0A55">
        <w:rPr>
          <w:b/>
          <w:bCs/>
          <w:color w:val="000000"/>
          <w:lang w:val="nl-NL"/>
        </w:rPr>
        <w:lastRenderedPageBreak/>
        <w:tab/>
      </w:r>
      <w:r w:rsidR="00923261" w:rsidRPr="002F0A55">
        <w:rPr>
          <w:b/>
          <w:bCs/>
          <w:i/>
          <w:color w:val="000000"/>
          <w:lang w:val="nl-NL"/>
        </w:rPr>
        <w:t>a. Công tác giải quyết các vụ án hình sự</w:t>
      </w:r>
      <w:r w:rsidR="00923261" w:rsidRPr="002F0A55">
        <w:rPr>
          <w:b/>
          <w:bCs/>
          <w:i/>
          <w:color w:val="000000"/>
          <w:lang w:val="nl-NL"/>
        </w:rPr>
        <w:tab/>
      </w:r>
    </w:p>
    <w:p w:rsidR="00B94CCA" w:rsidRDefault="00FC4131" w:rsidP="00B94CCA">
      <w:pPr>
        <w:spacing w:before="120" w:after="120"/>
        <w:jc w:val="both"/>
        <w:rPr>
          <w:bCs/>
          <w:color w:val="000000" w:themeColor="text1"/>
          <w:lang w:val="nl-NL"/>
        </w:rPr>
      </w:pPr>
      <w:r w:rsidRPr="002F0A55">
        <w:rPr>
          <w:b/>
          <w:bCs/>
          <w:i/>
          <w:color w:val="000000"/>
          <w:lang w:val="nl-NL"/>
        </w:rPr>
        <w:tab/>
      </w:r>
      <w:r w:rsidR="00AD19EC" w:rsidRPr="000921C5">
        <w:rPr>
          <w:bCs/>
          <w:color w:val="000000" w:themeColor="text1"/>
          <w:lang w:val="nl-NL"/>
        </w:rPr>
        <w:t>Toà án nhân dân hai cấp đã thụ lý</w:t>
      </w:r>
      <w:r w:rsidR="004222F2">
        <w:rPr>
          <w:bCs/>
          <w:color w:val="000000" w:themeColor="text1"/>
          <w:lang w:val="nl-NL"/>
        </w:rPr>
        <w:t xml:space="preserve"> 3.7</w:t>
      </w:r>
      <w:r w:rsidR="007369C3">
        <w:rPr>
          <w:bCs/>
          <w:color w:val="000000" w:themeColor="text1"/>
          <w:lang w:val="nl-NL"/>
        </w:rPr>
        <w:t>35</w:t>
      </w:r>
      <w:r w:rsidR="004222F2">
        <w:rPr>
          <w:bCs/>
          <w:color w:val="000000" w:themeColor="text1"/>
          <w:lang w:val="nl-NL"/>
        </w:rPr>
        <w:t xml:space="preserve"> vụ/</w:t>
      </w:r>
      <w:r w:rsidR="007369C3">
        <w:rPr>
          <w:bCs/>
          <w:color w:val="000000" w:themeColor="text1"/>
          <w:lang w:val="nl-NL"/>
        </w:rPr>
        <w:t xml:space="preserve"> </w:t>
      </w:r>
      <w:r w:rsidR="004222F2">
        <w:rPr>
          <w:bCs/>
          <w:color w:val="000000" w:themeColor="text1"/>
          <w:lang w:val="nl-NL"/>
        </w:rPr>
        <w:t>6.6</w:t>
      </w:r>
      <w:r w:rsidR="007369C3">
        <w:rPr>
          <w:bCs/>
          <w:color w:val="000000" w:themeColor="text1"/>
          <w:lang w:val="nl-NL"/>
        </w:rPr>
        <w:t>09</w:t>
      </w:r>
      <w:r w:rsidR="004222F2">
        <w:rPr>
          <w:bCs/>
          <w:color w:val="000000" w:themeColor="text1"/>
          <w:lang w:val="nl-NL"/>
        </w:rPr>
        <w:t xml:space="preserve"> bị cáo</w:t>
      </w:r>
      <w:r w:rsidR="00466A45" w:rsidRPr="000921C5">
        <w:rPr>
          <w:bCs/>
          <w:color w:val="000000" w:themeColor="text1"/>
          <w:lang w:val="nl-NL"/>
        </w:rPr>
        <w:t xml:space="preserve">, giải </w:t>
      </w:r>
      <w:r w:rsidR="00466A45" w:rsidRPr="00F16B5E">
        <w:rPr>
          <w:bCs/>
          <w:color w:val="000000" w:themeColor="text1"/>
          <w:lang w:val="nl-NL"/>
        </w:rPr>
        <w:t>quyết</w:t>
      </w:r>
      <w:r w:rsidR="001B3C96" w:rsidRPr="00F16B5E">
        <w:rPr>
          <w:bCs/>
          <w:color w:val="000000" w:themeColor="text1"/>
          <w:lang w:val="nl-NL"/>
        </w:rPr>
        <w:t xml:space="preserve"> </w:t>
      </w:r>
      <w:r w:rsidR="004222F2">
        <w:rPr>
          <w:bCs/>
          <w:color w:val="000000" w:themeColor="text1"/>
          <w:lang w:val="nl-NL"/>
        </w:rPr>
        <w:t>3.5</w:t>
      </w:r>
      <w:r w:rsidR="007369C3">
        <w:rPr>
          <w:bCs/>
          <w:color w:val="000000" w:themeColor="text1"/>
          <w:lang w:val="nl-NL"/>
        </w:rPr>
        <w:t>65</w:t>
      </w:r>
      <w:r w:rsidR="000921C5" w:rsidRPr="009F5BD4">
        <w:rPr>
          <w:bCs/>
          <w:color w:val="000000" w:themeColor="text1"/>
          <w:lang w:val="nl-NL"/>
        </w:rPr>
        <w:t xml:space="preserve"> vụ</w:t>
      </w:r>
      <w:r w:rsidR="004222F2">
        <w:rPr>
          <w:bCs/>
          <w:color w:val="000000" w:themeColor="text1"/>
          <w:lang w:val="nl-NL"/>
        </w:rPr>
        <w:t>/</w:t>
      </w:r>
      <w:r w:rsidR="007369C3">
        <w:rPr>
          <w:bCs/>
          <w:color w:val="000000" w:themeColor="text1"/>
          <w:lang w:val="nl-NL"/>
        </w:rPr>
        <w:t xml:space="preserve"> </w:t>
      </w:r>
      <w:r w:rsidR="004222F2">
        <w:rPr>
          <w:bCs/>
          <w:color w:val="000000" w:themeColor="text1"/>
          <w:lang w:val="nl-NL"/>
        </w:rPr>
        <w:t>6.3</w:t>
      </w:r>
      <w:r w:rsidR="007369C3">
        <w:rPr>
          <w:bCs/>
          <w:color w:val="000000" w:themeColor="text1"/>
          <w:lang w:val="nl-NL"/>
        </w:rPr>
        <w:t>00</w:t>
      </w:r>
      <w:r w:rsidR="000921C5" w:rsidRPr="009F5BD4">
        <w:rPr>
          <w:bCs/>
          <w:color w:val="000000" w:themeColor="text1"/>
          <w:lang w:val="nl-NL"/>
        </w:rPr>
        <w:t xml:space="preserve"> bị cáo</w:t>
      </w:r>
      <w:r w:rsidR="006E37A5" w:rsidRPr="009F5BD4">
        <w:rPr>
          <w:bCs/>
          <w:color w:val="000000" w:themeColor="text1"/>
          <w:lang w:val="nl-NL"/>
        </w:rPr>
        <w:t xml:space="preserve">, đạt tỷ lệ </w:t>
      </w:r>
      <w:r w:rsidR="00F16B5E" w:rsidRPr="009F5BD4">
        <w:rPr>
          <w:bCs/>
          <w:color w:val="000000" w:themeColor="text1"/>
          <w:lang w:val="nl-NL"/>
        </w:rPr>
        <w:t>9</w:t>
      </w:r>
      <w:r w:rsidR="004222F2">
        <w:rPr>
          <w:bCs/>
          <w:color w:val="000000" w:themeColor="text1"/>
          <w:lang w:val="nl-NL"/>
        </w:rPr>
        <w:t>5</w:t>
      </w:r>
      <w:r w:rsidR="00F16B5E" w:rsidRPr="009F5BD4">
        <w:rPr>
          <w:bCs/>
          <w:color w:val="000000" w:themeColor="text1"/>
          <w:lang w:val="nl-NL"/>
        </w:rPr>
        <w:t>,</w:t>
      </w:r>
      <w:r w:rsidR="007369C3">
        <w:rPr>
          <w:bCs/>
          <w:color w:val="000000" w:themeColor="text1"/>
          <w:lang w:val="nl-NL"/>
        </w:rPr>
        <w:t>4</w:t>
      </w:r>
      <w:r w:rsidR="00F71B3D" w:rsidRPr="009F5BD4">
        <w:rPr>
          <w:bCs/>
          <w:color w:val="000000" w:themeColor="text1"/>
          <w:lang w:val="nl-NL"/>
        </w:rPr>
        <w:t>%</w:t>
      </w:r>
      <w:r w:rsidR="004F2A10" w:rsidRPr="009F5BD4">
        <w:rPr>
          <w:bCs/>
          <w:color w:val="000000" w:themeColor="text1"/>
          <w:lang w:val="nl-NL"/>
        </w:rPr>
        <w:t xml:space="preserve">, </w:t>
      </w:r>
      <w:r w:rsidR="00A82E0D" w:rsidRPr="009F5BD4">
        <w:rPr>
          <w:bCs/>
          <w:color w:val="000000" w:themeColor="text1"/>
          <w:lang w:val="nl-NL"/>
        </w:rPr>
        <w:t xml:space="preserve">tăng </w:t>
      </w:r>
      <w:r w:rsidR="00E755A6" w:rsidRPr="009F5BD4">
        <w:rPr>
          <w:bCs/>
          <w:color w:val="000000" w:themeColor="text1"/>
          <w:lang w:val="nl-NL"/>
        </w:rPr>
        <w:t>4</w:t>
      </w:r>
      <w:r w:rsidR="007369C3">
        <w:rPr>
          <w:bCs/>
          <w:color w:val="000000" w:themeColor="text1"/>
          <w:lang w:val="nl-NL"/>
        </w:rPr>
        <w:t>51</w:t>
      </w:r>
      <w:r w:rsidR="004F2A10" w:rsidRPr="009F5BD4">
        <w:rPr>
          <w:bCs/>
          <w:color w:val="000000" w:themeColor="text1"/>
          <w:lang w:val="nl-NL"/>
        </w:rPr>
        <w:t xml:space="preserve"> vụ so với </w:t>
      </w:r>
      <w:r w:rsidR="004222F2">
        <w:rPr>
          <w:bCs/>
          <w:color w:val="000000" w:themeColor="text1"/>
          <w:lang w:val="nl-NL"/>
        </w:rPr>
        <w:t>nhiệm kỳ 2011 - 2016</w:t>
      </w:r>
      <w:r w:rsidR="00AD19EC" w:rsidRPr="00F16B5E">
        <w:rPr>
          <w:bCs/>
          <w:color w:val="000000" w:themeColor="text1"/>
          <w:lang w:val="nl-NL"/>
        </w:rPr>
        <w:t>.</w:t>
      </w:r>
      <w:r w:rsidR="00AD19EC" w:rsidRPr="00A82E0D">
        <w:rPr>
          <w:bCs/>
          <w:color w:val="000000" w:themeColor="text1"/>
          <w:lang w:val="nl-NL"/>
        </w:rPr>
        <w:t xml:space="preserve"> </w:t>
      </w:r>
    </w:p>
    <w:p w:rsidR="00AD19EC" w:rsidRPr="00A82E0D" w:rsidRDefault="00B94CCA" w:rsidP="00B94CCA">
      <w:pPr>
        <w:spacing w:before="120" w:after="120"/>
        <w:jc w:val="both"/>
        <w:rPr>
          <w:bCs/>
          <w:color w:val="000000" w:themeColor="text1"/>
          <w:lang w:val="nl-NL"/>
        </w:rPr>
      </w:pPr>
      <w:r>
        <w:rPr>
          <w:bCs/>
          <w:color w:val="000000" w:themeColor="text1"/>
          <w:lang w:val="nl-NL"/>
        </w:rPr>
        <w:tab/>
      </w:r>
      <w:r w:rsidR="00AD19EC" w:rsidRPr="00A82E0D">
        <w:rPr>
          <w:bCs/>
          <w:color w:val="000000" w:themeColor="text1"/>
          <w:lang w:val="nl-NL"/>
        </w:rPr>
        <w:t>Cụ thể:</w:t>
      </w:r>
    </w:p>
    <w:p w:rsidR="004222F2" w:rsidRPr="007369C3" w:rsidRDefault="00AD19EC" w:rsidP="00B94CCA">
      <w:pPr>
        <w:spacing w:before="120" w:after="120"/>
        <w:ind w:firstLine="720"/>
        <w:jc w:val="both"/>
        <w:rPr>
          <w:bCs/>
          <w:color w:val="000000" w:themeColor="text1"/>
          <w:lang w:val="nl-NL"/>
        </w:rPr>
      </w:pPr>
      <w:r w:rsidRPr="00A82E0D">
        <w:rPr>
          <w:color w:val="000000" w:themeColor="text1"/>
          <w:lang w:val="nl-NL"/>
        </w:rPr>
        <w:t xml:space="preserve">- </w:t>
      </w:r>
      <w:r w:rsidRPr="007369C3">
        <w:rPr>
          <w:color w:val="000000" w:themeColor="text1"/>
          <w:lang w:val="nl-NL"/>
        </w:rPr>
        <w:t>Sơ thẩm: Thụ lý</w:t>
      </w:r>
      <w:r w:rsidR="004222F2" w:rsidRPr="007369C3">
        <w:rPr>
          <w:color w:val="000000" w:themeColor="text1"/>
          <w:lang w:val="nl-NL"/>
        </w:rPr>
        <w:t xml:space="preserve"> </w:t>
      </w:r>
      <w:r w:rsidR="007369C3" w:rsidRPr="007369C3">
        <w:rPr>
          <w:color w:val="000000" w:themeColor="text1"/>
          <w:lang w:val="nl-NL"/>
        </w:rPr>
        <w:t>2.967</w:t>
      </w:r>
      <w:r w:rsidR="004222F2" w:rsidRPr="007369C3">
        <w:rPr>
          <w:color w:val="000000" w:themeColor="text1"/>
          <w:lang w:val="nl-NL"/>
        </w:rPr>
        <w:t xml:space="preserve"> vụ/</w:t>
      </w:r>
      <w:r w:rsidR="007369C3" w:rsidRPr="007369C3">
        <w:rPr>
          <w:color w:val="000000" w:themeColor="text1"/>
          <w:lang w:val="nl-NL"/>
        </w:rPr>
        <w:t xml:space="preserve"> 5.461 </w:t>
      </w:r>
      <w:r w:rsidR="004222F2" w:rsidRPr="007369C3">
        <w:rPr>
          <w:color w:val="000000" w:themeColor="text1"/>
          <w:lang w:val="nl-NL"/>
        </w:rPr>
        <w:t>bị cáo</w:t>
      </w:r>
      <w:r w:rsidRPr="007369C3">
        <w:rPr>
          <w:color w:val="000000" w:themeColor="text1"/>
          <w:lang w:val="nl-NL"/>
        </w:rPr>
        <w:t xml:space="preserve">, giải quyết </w:t>
      </w:r>
      <w:r w:rsidR="007369C3" w:rsidRPr="007369C3">
        <w:rPr>
          <w:bCs/>
          <w:color w:val="000000" w:themeColor="text1"/>
          <w:lang w:val="nl-NL"/>
        </w:rPr>
        <w:t>2.821</w:t>
      </w:r>
      <w:r w:rsidR="000921C5" w:rsidRPr="007369C3">
        <w:rPr>
          <w:bCs/>
          <w:color w:val="000000" w:themeColor="text1"/>
          <w:lang w:val="nl-NL"/>
        </w:rPr>
        <w:t xml:space="preserve"> vụ</w:t>
      </w:r>
      <w:r w:rsidR="004222F2" w:rsidRPr="007369C3">
        <w:rPr>
          <w:bCs/>
          <w:color w:val="000000" w:themeColor="text1"/>
          <w:lang w:val="nl-NL"/>
        </w:rPr>
        <w:t>/</w:t>
      </w:r>
      <w:r w:rsidR="000921C5" w:rsidRPr="007369C3">
        <w:rPr>
          <w:bCs/>
          <w:color w:val="000000" w:themeColor="text1"/>
          <w:lang w:val="nl-NL"/>
        </w:rPr>
        <w:t xml:space="preserve"> </w:t>
      </w:r>
      <w:r w:rsidR="007369C3" w:rsidRPr="007369C3">
        <w:rPr>
          <w:bCs/>
          <w:color w:val="000000" w:themeColor="text1"/>
          <w:lang w:val="nl-NL"/>
        </w:rPr>
        <w:t>5.188</w:t>
      </w:r>
      <w:r w:rsidR="000921C5" w:rsidRPr="007369C3">
        <w:rPr>
          <w:bCs/>
          <w:color w:val="000000" w:themeColor="text1"/>
          <w:lang w:val="nl-NL"/>
        </w:rPr>
        <w:t xml:space="preserve"> bị cáo</w:t>
      </w:r>
      <w:r w:rsidR="004222F2" w:rsidRPr="007369C3">
        <w:rPr>
          <w:bCs/>
          <w:color w:val="000000" w:themeColor="text1"/>
          <w:lang w:val="nl-NL"/>
        </w:rPr>
        <w:t xml:space="preserve">. </w:t>
      </w:r>
    </w:p>
    <w:p w:rsidR="002D3428" w:rsidRPr="007369C3" w:rsidRDefault="00AD19EC" w:rsidP="00B94CCA">
      <w:pPr>
        <w:spacing w:before="120" w:after="120"/>
        <w:ind w:firstLine="720"/>
        <w:jc w:val="both"/>
        <w:rPr>
          <w:color w:val="000000" w:themeColor="text1"/>
          <w:lang w:val="nl-NL"/>
        </w:rPr>
      </w:pPr>
      <w:r w:rsidRPr="007369C3">
        <w:rPr>
          <w:color w:val="000000" w:themeColor="text1"/>
          <w:lang w:val="nl-NL"/>
        </w:rPr>
        <w:t>- Phúc thẩm: Tòa án tỉnh thụ lý</w:t>
      </w:r>
      <w:r w:rsidR="004222F2" w:rsidRPr="007369C3">
        <w:rPr>
          <w:color w:val="000000" w:themeColor="text1"/>
          <w:lang w:val="nl-NL"/>
        </w:rPr>
        <w:t xml:space="preserve"> </w:t>
      </w:r>
      <w:r w:rsidR="007369C3" w:rsidRPr="007369C3">
        <w:rPr>
          <w:color w:val="000000" w:themeColor="text1"/>
          <w:lang w:val="nl-NL"/>
        </w:rPr>
        <w:t xml:space="preserve">768 </w:t>
      </w:r>
      <w:r w:rsidR="004222F2" w:rsidRPr="007369C3">
        <w:rPr>
          <w:color w:val="000000" w:themeColor="text1"/>
          <w:lang w:val="nl-NL"/>
        </w:rPr>
        <w:t xml:space="preserve">vụ/ </w:t>
      </w:r>
      <w:r w:rsidR="007369C3" w:rsidRPr="007369C3">
        <w:rPr>
          <w:color w:val="000000" w:themeColor="text1"/>
          <w:lang w:val="nl-NL"/>
        </w:rPr>
        <w:t>1.148</w:t>
      </w:r>
      <w:r w:rsidR="004222F2" w:rsidRPr="007369C3">
        <w:rPr>
          <w:color w:val="000000" w:themeColor="text1"/>
          <w:lang w:val="nl-NL"/>
        </w:rPr>
        <w:t xml:space="preserve"> bị cáo</w:t>
      </w:r>
      <w:r w:rsidRPr="007369C3">
        <w:rPr>
          <w:color w:val="000000" w:themeColor="text1"/>
          <w:lang w:val="nl-NL"/>
        </w:rPr>
        <w:t xml:space="preserve">, giải quyết </w:t>
      </w:r>
      <w:r w:rsidR="007369C3" w:rsidRPr="007369C3">
        <w:rPr>
          <w:color w:val="000000" w:themeColor="text1"/>
          <w:lang w:val="nl-NL"/>
        </w:rPr>
        <w:t>744</w:t>
      </w:r>
      <w:r w:rsidR="000921C5" w:rsidRPr="007369C3">
        <w:rPr>
          <w:color w:val="000000" w:themeColor="text1"/>
          <w:lang w:val="nl-NL"/>
        </w:rPr>
        <w:t xml:space="preserve"> vụ</w:t>
      </w:r>
      <w:r w:rsidR="004222F2" w:rsidRPr="007369C3">
        <w:rPr>
          <w:color w:val="000000" w:themeColor="text1"/>
          <w:lang w:val="nl-NL"/>
        </w:rPr>
        <w:t>/</w:t>
      </w:r>
      <w:r w:rsidR="000921C5" w:rsidRPr="007369C3">
        <w:rPr>
          <w:color w:val="000000" w:themeColor="text1"/>
          <w:lang w:val="nl-NL"/>
        </w:rPr>
        <w:t xml:space="preserve"> </w:t>
      </w:r>
      <w:r w:rsidR="007369C3" w:rsidRPr="007369C3">
        <w:rPr>
          <w:color w:val="000000" w:themeColor="text1"/>
          <w:lang w:val="nl-NL"/>
        </w:rPr>
        <w:t xml:space="preserve">1.112 </w:t>
      </w:r>
      <w:r w:rsidR="000921C5" w:rsidRPr="007369C3">
        <w:rPr>
          <w:color w:val="000000" w:themeColor="text1"/>
          <w:lang w:val="nl-NL"/>
        </w:rPr>
        <w:t>bị cáo</w:t>
      </w:r>
      <w:r w:rsidR="00FB4771" w:rsidRPr="007369C3">
        <w:rPr>
          <w:rStyle w:val="FootnoteReference"/>
          <w:b/>
          <w:color w:val="000000" w:themeColor="text1"/>
          <w:sz w:val="24"/>
          <w:szCs w:val="24"/>
          <w:lang w:val="nl-NL"/>
        </w:rPr>
        <w:footnoteReference w:id="1"/>
      </w:r>
      <w:r w:rsidR="001045DA" w:rsidRPr="007369C3">
        <w:rPr>
          <w:color w:val="000000" w:themeColor="text1"/>
          <w:lang w:val="nl-NL"/>
        </w:rPr>
        <w:t>.</w:t>
      </w:r>
    </w:p>
    <w:p w:rsidR="008378FD" w:rsidRPr="00333C56" w:rsidRDefault="00BC5C47" w:rsidP="00B94CCA">
      <w:pPr>
        <w:spacing w:before="120" w:after="120"/>
        <w:ind w:firstLine="709"/>
        <w:jc w:val="both"/>
        <w:rPr>
          <w:color w:val="000000" w:themeColor="text1"/>
          <w:lang w:val="nl-NL"/>
        </w:rPr>
      </w:pPr>
      <w:r w:rsidRPr="000811AA">
        <w:rPr>
          <w:color w:val="000000" w:themeColor="text1"/>
          <w:lang w:val="nl-NL"/>
        </w:rPr>
        <w:t>Đ</w:t>
      </w:r>
      <w:r w:rsidR="008378FD" w:rsidRPr="000811AA">
        <w:rPr>
          <w:color w:val="000000" w:themeColor="text1"/>
          <w:lang w:val="nl-NL"/>
        </w:rPr>
        <w:t xml:space="preserve">ã tổ chức </w:t>
      </w:r>
      <w:r w:rsidR="000811AA" w:rsidRPr="000811AA">
        <w:rPr>
          <w:color w:val="000000" w:themeColor="text1"/>
          <w:lang w:val="nl-NL"/>
        </w:rPr>
        <w:t>473</w:t>
      </w:r>
      <w:r w:rsidR="008378FD" w:rsidRPr="000811AA">
        <w:rPr>
          <w:color w:val="000000" w:themeColor="text1"/>
          <w:lang w:val="nl-NL"/>
        </w:rPr>
        <w:t xml:space="preserve"> phiên tòa </w:t>
      </w:r>
      <w:r w:rsidR="009D5230" w:rsidRPr="000811AA">
        <w:rPr>
          <w:color w:val="000000" w:themeColor="text1"/>
          <w:lang w:val="nl-NL"/>
        </w:rPr>
        <w:t xml:space="preserve">hình sự </w:t>
      </w:r>
      <w:r w:rsidR="008378FD" w:rsidRPr="000811AA">
        <w:rPr>
          <w:color w:val="000000" w:themeColor="text1"/>
          <w:lang w:val="nl-NL"/>
        </w:rPr>
        <w:t>rút kinh nghiệm</w:t>
      </w:r>
      <w:r w:rsidRPr="00FF17CA">
        <w:rPr>
          <w:color w:val="000000" w:themeColor="text1"/>
          <w:lang w:val="nl-NL"/>
        </w:rPr>
        <w:t>,</w:t>
      </w:r>
      <w:r w:rsidR="008378FD" w:rsidRPr="00FF17CA">
        <w:rPr>
          <w:color w:val="000000" w:themeColor="text1"/>
          <w:lang w:val="nl-NL"/>
        </w:rPr>
        <w:t xml:space="preserve"> </w:t>
      </w:r>
      <w:r w:rsidR="00147ABF" w:rsidRPr="00FF17CA">
        <w:rPr>
          <w:color w:val="000000" w:themeColor="text1"/>
          <w:lang w:val="nl-NL"/>
        </w:rPr>
        <w:t>1</w:t>
      </w:r>
      <w:r w:rsidR="00FF17CA" w:rsidRPr="00FF17CA">
        <w:rPr>
          <w:color w:val="000000" w:themeColor="text1"/>
          <w:lang w:val="nl-NL"/>
        </w:rPr>
        <w:t>12</w:t>
      </w:r>
      <w:r w:rsidR="008378FD" w:rsidRPr="00FF17CA">
        <w:rPr>
          <w:color w:val="000000" w:themeColor="text1"/>
          <w:lang w:val="nl-NL"/>
        </w:rPr>
        <w:t xml:space="preserve"> phiên tòa lưu động, tuyên truyền, giáo dục, nâng cao ý thức pháp luật cho nhân dân.</w:t>
      </w:r>
      <w:r w:rsidR="008378FD" w:rsidRPr="00333C56">
        <w:rPr>
          <w:color w:val="000000" w:themeColor="text1"/>
          <w:lang w:val="nl-NL"/>
        </w:rPr>
        <w:t xml:space="preserve"> </w:t>
      </w:r>
    </w:p>
    <w:p w:rsidR="001A186C" w:rsidRDefault="006A62AE" w:rsidP="00B94CCA">
      <w:pPr>
        <w:spacing w:before="120" w:after="120"/>
        <w:jc w:val="both"/>
        <w:rPr>
          <w:color w:val="000000" w:themeColor="text1"/>
          <w:lang w:val="nl-NL"/>
        </w:rPr>
      </w:pPr>
      <w:r>
        <w:rPr>
          <w:color w:val="000000"/>
          <w:lang w:val="nl-NL"/>
        </w:rPr>
        <w:tab/>
      </w:r>
      <w:r w:rsidRPr="002D0307">
        <w:rPr>
          <w:lang w:val="nl-NL"/>
        </w:rPr>
        <w:t xml:space="preserve">Tòa án đã tuyên phạt tử hình </w:t>
      </w:r>
      <w:r w:rsidR="00953BA3" w:rsidRPr="002D0307">
        <w:rPr>
          <w:lang w:val="nl-NL"/>
        </w:rPr>
        <w:t>2</w:t>
      </w:r>
      <w:r w:rsidR="00F16B5E" w:rsidRPr="002D0307">
        <w:rPr>
          <w:lang w:val="nl-NL"/>
        </w:rPr>
        <w:t>7</w:t>
      </w:r>
      <w:r w:rsidRPr="002D0307">
        <w:rPr>
          <w:lang w:val="nl-NL"/>
        </w:rPr>
        <w:t xml:space="preserve"> bị cáo</w:t>
      </w:r>
      <w:r w:rsidR="00A82E0D" w:rsidRPr="002D0307">
        <w:rPr>
          <w:lang w:val="nl-NL"/>
        </w:rPr>
        <w:t xml:space="preserve">, chiếm </w:t>
      </w:r>
      <w:r w:rsidR="002D0307" w:rsidRPr="002D0307">
        <w:rPr>
          <w:lang w:val="nl-NL"/>
        </w:rPr>
        <w:t>0</w:t>
      </w:r>
      <w:r w:rsidR="00A82E0D" w:rsidRPr="002D0307">
        <w:rPr>
          <w:lang w:val="nl-NL"/>
        </w:rPr>
        <w:t>,</w:t>
      </w:r>
      <w:r w:rsidR="00F16B5E" w:rsidRPr="002D0307">
        <w:rPr>
          <w:lang w:val="nl-NL"/>
        </w:rPr>
        <w:t>5</w:t>
      </w:r>
      <w:r w:rsidR="002D0307" w:rsidRPr="002D0307">
        <w:rPr>
          <w:lang w:val="nl-NL"/>
        </w:rPr>
        <w:t>2</w:t>
      </w:r>
      <w:r w:rsidR="00A82E0D" w:rsidRPr="002D0307">
        <w:rPr>
          <w:lang w:val="nl-NL"/>
        </w:rPr>
        <w:t>%</w:t>
      </w:r>
      <w:r w:rsidR="008378FD" w:rsidRPr="002D0307">
        <w:rPr>
          <w:lang w:val="nl-NL"/>
        </w:rPr>
        <w:t>;</w:t>
      </w:r>
      <w:r w:rsidRPr="002D0307">
        <w:rPr>
          <w:lang w:val="nl-NL"/>
        </w:rPr>
        <w:t xml:space="preserve"> chung</w:t>
      </w:r>
      <w:r w:rsidR="00A774DD" w:rsidRPr="002D0307">
        <w:rPr>
          <w:lang w:val="nl-NL"/>
        </w:rPr>
        <w:t xml:space="preserve"> thân </w:t>
      </w:r>
      <w:r w:rsidR="00953BA3" w:rsidRPr="002D0307">
        <w:rPr>
          <w:lang w:val="nl-NL"/>
        </w:rPr>
        <w:t>24</w:t>
      </w:r>
      <w:r w:rsidR="00A774DD" w:rsidRPr="002D0307">
        <w:rPr>
          <w:lang w:val="nl-NL"/>
        </w:rPr>
        <w:t xml:space="preserve"> bị cáo</w:t>
      </w:r>
      <w:r w:rsidR="00A82E0D" w:rsidRPr="002D0307">
        <w:rPr>
          <w:lang w:val="nl-NL"/>
        </w:rPr>
        <w:t>, chiếm 0,</w:t>
      </w:r>
      <w:r w:rsidR="002D0307" w:rsidRPr="002D0307">
        <w:rPr>
          <w:lang w:val="nl-NL"/>
        </w:rPr>
        <w:t>46</w:t>
      </w:r>
      <w:r w:rsidR="00A82E0D" w:rsidRPr="002D0307">
        <w:rPr>
          <w:lang w:val="nl-NL"/>
        </w:rPr>
        <w:t>%</w:t>
      </w:r>
      <w:r w:rsidR="008378FD" w:rsidRPr="002D0307">
        <w:rPr>
          <w:lang w:val="nl-NL"/>
        </w:rPr>
        <w:t>;</w:t>
      </w:r>
      <w:r w:rsidR="00A774DD" w:rsidRPr="002D0307">
        <w:rPr>
          <w:lang w:val="nl-NL"/>
        </w:rPr>
        <w:t xml:space="preserve"> tù có thời hạn</w:t>
      </w:r>
      <w:r w:rsidR="001B3C96" w:rsidRPr="002D0307">
        <w:rPr>
          <w:lang w:val="nl-NL"/>
        </w:rPr>
        <w:t xml:space="preserve"> </w:t>
      </w:r>
      <w:r w:rsidR="00953BA3" w:rsidRPr="002D0307">
        <w:rPr>
          <w:lang w:val="nl-NL"/>
        </w:rPr>
        <w:t>3.</w:t>
      </w:r>
      <w:r w:rsidR="002D0307" w:rsidRPr="002D0307">
        <w:rPr>
          <w:lang w:val="nl-NL"/>
        </w:rPr>
        <w:t>3</w:t>
      </w:r>
      <w:r w:rsidR="00345989">
        <w:rPr>
          <w:lang w:val="nl-NL"/>
        </w:rPr>
        <w:t>52</w:t>
      </w:r>
      <w:r w:rsidR="001B3C96" w:rsidRPr="002D0307">
        <w:rPr>
          <w:lang w:val="nl-NL"/>
        </w:rPr>
        <w:t xml:space="preserve"> </w:t>
      </w:r>
      <w:r w:rsidR="00ED2B7A" w:rsidRPr="002D0307">
        <w:rPr>
          <w:lang w:val="nl-NL"/>
        </w:rPr>
        <w:t>bị cáo</w:t>
      </w:r>
      <w:r w:rsidR="008378FD" w:rsidRPr="002D0307">
        <w:rPr>
          <w:lang w:val="nl-NL"/>
        </w:rPr>
        <w:t xml:space="preserve">, chiếm </w:t>
      </w:r>
      <w:r w:rsidR="00F16B5E" w:rsidRPr="002D0307">
        <w:rPr>
          <w:lang w:val="nl-NL"/>
        </w:rPr>
        <w:t>6</w:t>
      </w:r>
      <w:r w:rsidR="00345989">
        <w:rPr>
          <w:lang w:val="nl-NL"/>
        </w:rPr>
        <w:t>4</w:t>
      </w:r>
      <w:r w:rsidR="008378FD" w:rsidRPr="002D0307">
        <w:rPr>
          <w:lang w:val="nl-NL"/>
        </w:rPr>
        <w:t>,</w:t>
      </w:r>
      <w:r w:rsidR="00345989">
        <w:rPr>
          <w:lang w:val="nl-NL"/>
        </w:rPr>
        <w:t>8</w:t>
      </w:r>
      <w:r w:rsidR="008378FD" w:rsidRPr="002D0307">
        <w:rPr>
          <w:lang w:val="nl-NL"/>
        </w:rPr>
        <w:t>%</w:t>
      </w:r>
      <w:r w:rsidR="00ED2B7A" w:rsidRPr="002D0307">
        <w:rPr>
          <w:lang w:val="nl-NL"/>
        </w:rPr>
        <w:t>;</w:t>
      </w:r>
      <w:r w:rsidRPr="002D0307">
        <w:rPr>
          <w:lang w:val="nl-NL"/>
        </w:rPr>
        <w:t xml:space="preserve"> phạt tù nhưng cho hưởng án treo</w:t>
      </w:r>
      <w:r w:rsidR="001B3C96" w:rsidRPr="002D0307">
        <w:rPr>
          <w:lang w:val="nl-NL"/>
        </w:rPr>
        <w:t xml:space="preserve"> </w:t>
      </w:r>
      <w:r w:rsidR="00953BA3" w:rsidRPr="002D0307">
        <w:rPr>
          <w:lang w:val="nl-NL"/>
        </w:rPr>
        <w:t>1.</w:t>
      </w:r>
      <w:r w:rsidR="002D0307" w:rsidRPr="002D0307">
        <w:rPr>
          <w:lang w:val="nl-NL"/>
        </w:rPr>
        <w:t>40</w:t>
      </w:r>
      <w:r w:rsidR="00953BA3" w:rsidRPr="002D0307">
        <w:rPr>
          <w:lang w:val="nl-NL"/>
        </w:rPr>
        <w:t>5</w:t>
      </w:r>
      <w:r w:rsidRPr="002D0307">
        <w:rPr>
          <w:lang w:val="nl-NL"/>
        </w:rPr>
        <w:t xml:space="preserve"> bị cáo</w:t>
      </w:r>
      <w:r w:rsidR="008378FD" w:rsidRPr="002D0307">
        <w:rPr>
          <w:lang w:val="nl-NL"/>
        </w:rPr>
        <w:t xml:space="preserve">, chiếm </w:t>
      </w:r>
      <w:r w:rsidR="002D0307" w:rsidRPr="002D0307">
        <w:rPr>
          <w:lang w:val="nl-NL"/>
        </w:rPr>
        <w:t>27,1</w:t>
      </w:r>
      <w:r w:rsidR="008378FD" w:rsidRPr="002D0307">
        <w:rPr>
          <w:lang w:val="nl-NL"/>
        </w:rPr>
        <w:t>%;</w:t>
      </w:r>
      <w:r w:rsidRPr="002D0307">
        <w:rPr>
          <w:lang w:val="nl-NL"/>
        </w:rPr>
        <w:t xml:space="preserve"> cải tạo không giam giữ</w:t>
      </w:r>
      <w:r w:rsidR="001B3C96" w:rsidRPr="002D0307">
        <w:rPr>
          <w:lang w:val="nl-NL"/>
        </w:rPr>
        <w:t xml:space="preserve"> </w:t>
      </w:r>
      <w:r w:rsidR="00953BA3" w:rsidRPr="002D0307">
        <w:rPr>
          <w:lang w:val="nl-NL"/>
        </w:rPr>
        <w:t>116</w:t>
      </w:r>
      <w:r w:rsidR="001B3C96" w:rsidRPr="002D0307">
        <w:rPr>
          <w:lang w:val="nl-NL"/>
        </w:rPr>
        <w:t xml:space="preserve"> </w:t>
      </w:r>
      <w:r w:rsidRPr="002D0307">
        <w:rPr>
          <w:lang w:val="nl-NL"/>
        </w:rPr>
        <w:t>bị cáo</w:t>
      </w:r>
      <w:r w:rsidR="008378FD" w:rsidRPr="002D0307">
        <w:rPr>
          <w:lang w:val="nl-NL"/>
        </w:rPr>
        <w:t xml:space="preserve">, chiếm </w:t>
      </w:r>
      <w:r w:rsidR="002D0307" w:rsidRPr="002D0307">
        <w:rPr>
          <w:lang w:val="nl-NL"/>
        </w:rPr>
        <w:t>2</w:t>
      </w:r>
      <w:r w:rsidR="008378FD" w:rsidRPr="002D0307">
        <w:rPr>
          <w:lang w:val="nl-NL"/>
        </w:rPr>
        <w:t>,</w:t>
      </w:r>
      <w:r w:rsidR="002D0307" w:rsidRPr="002D0307">
        <w:rPr>
          <w:lang w:val="nl-NL"/>
        </w:rPr>
        <w:t>2</w:t>
      </w:r>
      <w:r w:rsidR="008378FD" w:rsidRPr="002D0307">
        <w:rPr>
          <w:lang w:val="nl-NL"/>
        </w:rPr>
        <w:t>%</w:t>
      </w:r>
      <w:r w:rsidRPr="002D0307">
        <w:rPr>
          <w:lang w:val="nl-NL"/>
        </w:rPr>
        <w:t>, phạt tiền</w:t>
      </w:r>
      <w:r w:rsidR="001B3C96" w:rsidRPr="002D0307">
        <w:rPr>
          <w:lang w:val="nl-NL"/>
        </w:rPr>
        <w:t xml:space="preserve"> </w:t>
      </w:r>
      <w:r w:rsidR="00953BA3" w:rsidRPr="002D0307">
        <w:rPr>
          <w:lang w:val="nl-NL"/>
        </w:rPr>
        <w:t>217</w:t>
      </w:r>
      <w:r w:rsidRPr="002D0307">
        <w:rPr>
          <w:lang w:val="nl-NL"/>
        </w:rPr>
        <w:t xml:space="preserve"> bị cá</w:t>
      </w:r>
      <w:r w:rsidR="008A28D6" w:rsidRPr="002D0307">
        <w:rPr>
          <w:lang w:val="nl-NL"/>
        </w:rPr>
        <w:t>o</w:t>
      </w:r>
      <w:r w:rsidR="008378FD" w:rsidRPr="002D0307">
        <w:rPr>
          <w:lang w:val="nl-NL"/>
        </w:rPr>
        <w:t xml:space="preserve">, chiếm </w:t>
      </w:r>
      <w:r w:rsidR="002D0307" w:rsidRPr="002D0307">
        <w:rPr>
          <w:lang w:val="nl-NL"/>
        </w:rPr>
        <w:t>4</w:t>
      </w:r>
      <w:r w:rsidR="008378FD" w:rsidRPr="002D0307">
        <w:rPr>
          <w:lang w:val="nl-NL"/>
        </w:rPr>
        <w:t>,</w:t>
      </w:r>
      <w:r w:rsidR="002D0307" w:rsidRPr="002D0307">
        <w:rPr>
          <w:lang w:val="nl-NL"/>
        </w:rPr>
        <w:t>2</w:t>
      </w:r>
      <w:r w:rsidR="008378FD" w:rsidRPr="002D0307">
        <w:rPr>
          <w:lang w:val="nl-NL"/>
        </w:rPr>
        <w:t>%</w:t>
      </w:r>
      <w:r w:rsidRPr="002D0307">
        <w:rPr>
          <w:lang w:val="nl-NL"/>
        </w:rPr>
        <w:t>.</w:t>
      </w:r>
      <w:r w:rsidR="00ED2B7A" w:rsidRPr="002D0307">
        <w:rPr>
          <w:lang w:val="nl-NL"/>
        </w:rPr>
        <w:t>..</w:t>
      </w:r>
      <w:r w:rsidR="001A186C">
        <w:rPr>
          <w:color w:val="000000" w:themeColor="text1"/>
          <w:lang w:val="nl-NL"/>
        </w:rPr>
        <w:t xml:space="preserve"> Trong đó:</w:t>
      </w:r>
    </w:p>
    <w:p w:rsidR="001A186C" w:rsidRPr="00FF17CA" w:rsidRDefault="001A186C" w:rsidP="00B94CCA">
      <w:pPr>
        <w:spacing w:before="120" w:after="120"/>
        <w:jc w:val="both"/>
        <w:rPr>
          <w:color w:val="000000" w:themeColor="text1"/>
          <w:lang w:val="nl-NL"/>
        </w:rPr>
      </w:pPr>
      <w:r>
        <w:rPr>
          <w:color w:val="000000" w:themeColor="text1"/>
          <w:lang w:val="nl-NL"/>
        </w:rPr>
        <w:tab/>
      </w:r>
      <w:r w:rsidRPr="00FF17CA">
        <w:rPr>
          <w:color w:val="000000" w:themeColor="text1"/>
          <w:lang w:val="nl-NL"/>
        </w:rPr>
        <w:t xml:space="preserve">- Đảng viên phạm tội: </w:t>
      </w:r>
      <w:r w:rsidR="00FF17CA" w:rsidRPr="00FF17CA">
        <w:rPr>
          <w:color w:val="000000" w:themeColor="text1"/>
          <w:lang w:val="nl-NL"/>
        </w:rPr>
        <w:t>114</w:t>
      </w:r>
      <w:r w:rsidRPr="00FF17CA">
        <w:rPr>
          <w:color w:val="000000" w:themeColor="text1"/>
          <w:lang w:val="nl-NL"/>
        </w:rPr>
        <w:t xml:space="preserve"> bị cáo, chiếm 2,2%;</w:t>
      </w:r>
    </w:p>
    <w:p w:rsidR="001A186C" w:rsidRPr="00FF17CA" w:rsidRDefault="001A186C" w:rsidP="00B94CCA">
      <w:pPr>
        <w:spacing w:before="120" w:after="120"/>
        <w:jc w:val="both"/>
        <w:rPr>
          <w:color w:val="000000" w:themeColor="text1"/>
          <w:lang w:val="nl-NL"/>
        </w:rPr>
      </w:pPr>
      <w:r w:rsidRPr="00FF17CA">
        <w:rPr>
          <w:color w:val="000000" w:themeColor="text1"/>
          <w:lang w:val="nl-NL"/>
        </w:rPr>
        <w:tab/>
        <w:t xml:space="preserve">- Cán bộ, công chức, viên chức phạm tội: </w:t>
      </w:r>
      <w:r w:rsidR="00FF17CA" w:rsidRPr="00FF17CA">
        <w:rPr>
          <w:color w:val="000000" w:themeColor="text1"/>
          <w:lang w:val="nl-NL"/>
        </w:rPr>
        <w:t>47</w:t>
      </w:r>
      <w:r w:rsidRPr="00FF17CA">
        <w:rPr>
          <w:color w:val="000000" w:themeColor="text1"/>
          <w:lang w:val="nl-NL"/>
        </w:rPr>
        <w:t xml:space="preserve"> bị cáo, chiếm </w:t>
      </w:r>
      <w:r w:rsidR="00FF17CA" w:rsidRPr="00FF17CA">
        <w:rPr>
          <w:color w:val="000000" w:themeColor="text1"/>
          <w:lang w:val="nl-NL"/>
        </w:rPr>
        <w:t>0</w:t>
      </w:r>
      <w:r w:rsidRPr="00FF17CA">
        <w:rPr>
          <w:color w:val="000000" w:themeColor="text1"/>
          <w:lang w:val="nl-NL"/>
        </w:rPr>
        <w:t>,</w:t>
      </w:r>
      <w:r w:rsidR="00FF17CA" w:rsidRPr="00FF17CA">
        <w:rPr>
          <w:color w:val="000000" w:themeColor="text1"/>
          <w:lang w:val="nl-NL"/>
        </w:rPr>
        <w:t>9</w:t>
      </w:r>
      <w:r w:rsidRPr="00FF17CA">
        <w:rPr>
          <w:color w:val="000000" w:themeColor="text1"/>
          <w:lang w:val="nl-NL"/>
        </w:rPr>
        <w:t>%;</w:t>
      </w:r>
    </w:p>
    <w:p w:rsidR="001A186C" w:rsidRPr="00FF17CA" w:rsidRDefault="001A186C" w:rsidP="00B94CCA">
      <w:pPr>
        <w:spacing w:before="120" w:after="120"/>
        <w:jc w:val="both"/>
        <w:rPr>
          <w:color w:val="000000" w:themeColor="text1"/>
          <w:lang w:val="nl-NL"/>
        </w:rPr>
      </w:pPr>
      <w:r w:rsidRPr="00FF17CA">
        <w:rPr>
          <w:color w:val="000000" w:themeColor="text1"/>
          <w:lang w:val="nl-NL"/>
        </w:rPr>
        <w:tab/>
        <w:t xml:space="preserve">- Phụ nữ phạm tội: </w:t>
      </w:r>
      <w:r w:rsidR="00FF17CA" w:rsidRPr="00FF17CA">
        <w:rPr>
          <w:color w:val="000000" w:themeColor="text1"/>
          <w:lang w:val="nl-NL"/>
        </w:rPr>
        <w:t>456</w:t>
      </w:r>
      <w:r w:rsidRPr="00FF17CA">
        <w:rPr>
          <w:color w:val="000000" w:themeColor="text1"/>
          <w:lang w:val="nl-NL"/>
        </w:rPr>
        <w:t xml:space="preserve"> bị cáo, chiếm </w:t>
      </w:r>
      <w:r w:rsidR="00FF17CA" w:rsidRPr="00FF17CA">
        <w:rPr>
          <w:color w:val="000000" w:themeColor="text1"/>
          <w:lang w:val="nl-NL"/>
        </w:rPr>
        <w:t>8</w:t>
      </w:r>
      <w:r w:rsidRPr="00FF17CA">
        <w:rPr>
          <w:color w:val="000000" w:themeColor="text1"/>
          <w:lang w:val="nl-NL"/>
        </w:rPr>
        <w:t>,</w:t>
      </w:r>
      <w:r w:rsidR="00FF17CA" w:rsidRPr="00FF17CA">
        <w:rPr>
          <w:color w:val="000000" w:themeColor="text1"/>
          <w:lang w:val="nl-NL"/>
        </w:rPr>
        <w:t>8</w:t>
      </w:r>
      <w:r w:rsidRPr="00FF17CA">
        <w:rPr>
          <w:color w:val="000000" w:themeColor="text1"/>
          <w:lang w:val="nl-NL"/>
        </w:rPr>
        <w:t>%;</w:t>
      </w:r>
    </w:p>
    <w:p w:rsidR="001A186C" w:rsidRPr="00FF17CA" w:rsidRDefault="001A186C" w:rsidP="00B94CCA">
      <w:pPr>
        <w:spacing w:before="120" w:after="120"/>
        <w:jc w:val="both"/>
        <w:rPr>
          <w:color w:val="000000" w:themeColor="text1"/>
          <w:lang w:val="nl-NL"/>
        </w:rPr>
      </w:pPr>
      <w:r w:rsidRPr="00FF17CA">
        <w:rPr>
          <w:color w:val="000000" w:themeColor="text1"/>
          <w:lang w:val="nl-NL"/>
        </w:rPr>
        <w:tab/>
        <w:t xml:space="preserve">- Người chưa thành niên phạm tội: </w:t>
      </w:r>
      <w:r w:rsidR="00FF17CA" w:rsidRPr="00FF17CA">
        <w:rPr>
          <w:color w:val="000000" w:themeColor="text1"/>
          <w:lang w:val="nl-NL"/>
        </w:rPr>
        <w:t>155</w:t>
      </w:r>
      <w:r w:rsidRPr="00FF17CA">
        <w:rPr>
          <w:color w:val="000000" w:themeColor="text1"/>
          <w:lang w:val="nl-NL"/>
        </w:rPr>
        <w:t xml:space="preserve"> bị cáo, chiếm </w:t>
      </w:r>
      <w:r w:rsidR="00FF17CA" w:rsidRPr="00FF17CA">
        <w:rPr>
          <w:color w:val="000000" w:themeColor="text1"/>
          <w:lang w:val="nl-NL"/>
        </w:rPr>
        <w:t>3</w:t>
      </w:r>
      <w:r w:rsidRPr="00FF17CA">
        <w:rPr>
          <w:color w:val="000000" w:themeColor="text1"/>
          <w:lang w:val="nl-NL"/>
        </w:rPr>
        <w:t>%</w:t>
      </w:r>
    </w:p>
    <w:p w:rsidR="006A62AE" w:rsidRPr="00FF17CA" w:rsidRDefault="001A186C" w:rsidP="00B94CCA">
      <w:pPr>
        <w:spacing w:before="120" w:after="120"/>
        <w:jc w:val="both"/>
        <w:rPr>
          <w:b/>
          <w:color w:val="000000" w:themeColor="text1"/>
          <w:sz w:val="32"/>
          <w:szCs w:val="32"/>
          <w:u w:val="single"/>
          <w:lang w:val="nl-NL"/>
        </w:rPr>
      </w:pPr>
      <w:r w:rsidRPr="00FF17CA">
        <w:rPr>
          <w:color w:val="000000" w:themeColor="text1"/>
          <w:lang w:val="nl-NL"/>
        </w:rPr>
        <w:tab/>
        <w:t xml:space="preserve">- Bị cáo có tiền án, tiền sự: </w:t>
      </w:r>
      <w:r w:rsidR="00FF17CA" w:rsidRPr="00FF17CA">
        <w:rPr>
          <w:color w:val="000000" w:themeColor="text1"/>
          <w:lang w:val="nl-NL"/>
        </w:rPr>
        <w:t>682</w:t>
      </w:r>
      <w:r w:rsidRPr="00FF17CA">
        <w:rPr>
          <w:color w:val="000000" w:themeColor="text1"/>
          <w:lang w:val="nl-NL"/>
        </w:rPr>
        <w:t xml:space="preserve"> bị cáo, chiếm 1</w:t>
      </w:r>
      <w:r w:rsidR="00FF17CA" w:rsidRPr="00FF17CA">
        <w:rPr>
          <w:color w:val="000000" w:themeColor="text1"/>
          <w:lang w:val="nl-NL"/>
        </w:rPr>
        <w:t>3</w:t>
      </w:r>
      <w:r w:rsidRPr="00FF17CA">
        <w:rPr>
          <w:color w:val="000000" w:themeColor="text1"/>
          <w:lang w:val="nl-NL"/>
        </w:rPr>
        <w:t>,1%.</w:t>
      </w:r>
    </w:p>
    <w:p w:rsidR="00162731" w:rsidRPr="002D0307" w:rsidRDefault="002D0307" w:rsidP="00B94CCA">
      <w:pPr>
        <w:spacing w:before="120" w:after="120"/>
        <w:ind w:firstLine="709"/>
        <w:jc w:val="both"/>
        <w:rPr>
          <w:color w:val="000000" w:themeColor="text1"/>
          <w:lang w:val="nl-NL"/>
        </w:rPr>
      </w:pPr>
      <w:r>
        <w:rPr>
          <w:color w:val="000000" w:themeColor="text1"/>
          <w:lang w:val="nl-NL"/>
        </w:rPr>
        <w:t xml:space="preserve">Chiếm tỷ </w:t>
      </w:r>
      <w:r w:rsidRPr="002D0307">
        <w:rPr>
          <w:color w:val="000000" w:themeColor="text1"/>
          <w:lang w:val="nl-NL"/>
        </w:rPr>
        <w:t>lệ cao là nhóm t</w:t>
      </w:r>
      <w:r w:rsidR="00162731" w:rsidRPr="002D0307">
        <w:rPr>
          <w:color w:val="000000" w:themeColor="text1"/>
          <w:lang w:val="nl-NL"/>
        </w:rPr>
        <w:t xml:space="preserve">ội xâm phạm sở hữu </w:t>
      </w:r>
      <w:r w:rsidR="00A82E0D" w:rsidRPr="002D0307">
        <w:rPr>
          <w:color w:val="000000" w:themeColor="text1"/>
          <w:lang w:val="nl-NL"/>
        </w:rPr>
        <w:t>3</w:t>
      </w:r>
      <w:r w:rsidRPr="002D0307">
        <w:rPr>
          <w:color w:val="000000" w:themeColor="text1"/>
          <w:lang w:val="nl-NL"/>
        </w:rPr>
        <w:t>7</w:t>
      </w:r>
      <w:r w:rsidR="00F16B5E" w:rsidRPr="002D0307">
        <w:rPr>
          <w:color w:val="000000" w:themeColor="text1"/>
          <w:lang w:val="nl-NL"/>
        </w:rPr>
        <w:t>,4</w:t>
      </w:r>
      <w:r w:rsidR="006806F7" w:rsidRPr="002D0307">
        <w:rPr>
          <w:color w:val="000000" w:themeColor="text1"/>
          <w:lang w:val="nl-NL"/>
        </w:rPr>
        <w:t>%</w:t>
      </w:r>
      <w:r w:rsidR="004E4AED" w:rsidRPr="002D0307">
        <w:rPr>
          <w:color w:val="000000" w:themeColor="text1"/>
          <w:lang w:val="nl-NL"/>
        </w:rPr>
        <w:t>,</w:t>
      </w:r>
      <w:r w:rsidR="001B3C96" w:rsidRPr="002D0307">
        <w:rPr>
          <w:color w:val="000000" w:themeColor="text1"/>
          <w:lang w:val="nl-NL"/>
        </w:rPr>
        <w:t xml:space="preserve"> </w:t>
      </w:r>
      <w:r w:rsidR="00162731" w:rsidRPr="002D0307">
        <w:rPr>
          <w:color w:val="000000" w:themeColor="text1"/>
          <w:lang w:val="nl-NL"/>
        </w:rPr>
        <w:t xml:space="preserve">các tội xâm phạm an toàn công cộng, trật tự công cộng </w:t>
      </w:r>
      <w:r w:rsidR="004E4AED" w:rsidRPr="002D0307">
        <w:rPr>
          <w:color w:val="000000" w:themeColor="text1"/>
          <w:lang w:val="nl-NL"/>
        </w:rPr>
        <w:t>2</w:t>
      </w:r>
      <w:r w:rsidRPr="002D0307">
        <w:rPr>
          <w:color w:val="000000" w:themeColor="text1"/>
          <w:lang w:val="nl-NL"/>
        </w:rPr>
        <w:t>2,6</w:t>
      </w:r>
      <w:r w:rsidR="006806F7" w:rsidRPr="002D0307">
        <w:rPr>
          <w:color w:val="000000" w:themeColor="text1"/>
          <w:lang w:val="nl-NL"/>
        </w:rPr>
        <w:t>%</w:t>
      </w:r>
      <w:r w:rsidR="00162731" w:rsidRPr="002D0307">
        <w:rPr>
          <w:color w:val="000000" w:themeColor="text1"/>
          <w:lang w:val="nl-NL"/>
        </w:rPr>
        <w:t xml:space="preserve">, </w:t>
      </w:r>
      <w:r w:rsidRPr="002D0307">
        <w:rPr>
          <w:color w:val="000000" w:themeColor="text1"/>
          <w:lang w:val="nl-NL"/>
        </w:rPr>
        <w:t xml:space="preserve">các tội phạm về ma tuý 19,5%, </w:t>
      </w:r>
      <w:r w:rsidR="00162731" w:rsidRPr="002D0307">
        <w:rPr>
          <w:color w:val="000000" w:themeColor="text1"/>
          <w:lang w:val="nl-NL"/>
        </w:rPr>
        <w:t>các tội xâm phạm tính mạn</w:t>
      </w:r>
      <w:r w:rsidR="004A10B4" w:rsidRPr="002D0307">
        <w:rPr>
          <w:color w:val="000000" w:themeColor="text1"/>
          <w:lang w:val="nl-NL"/>
        </w:rPr>
        <w:t>g, sức khoẻ, nhân phẩm, danh dự</w:t>
      </w:r>
      <w:r w:rsidR="00162731" w:rsidRPr="002D0307">
        <w:rPr>
          <w:color w:val="000000" w:themeColor="text1"/>
          <w:lang w:val="nl-NL"/>
        </w:rPr>
        <w:t xml:space="preserve"> con người 1</w:t>
      </w:r>
      <w:r w:rsidRPr="002D0307">
        <w:rPr>
          <w:color w:val="000000" w:themeColor="text1"/>
          <w:lang w:val="nl-NL"/>
        </w:rPr>
        <w:t>2,9</w:t>
      </w:r>
      <w:r w:rsidR="006806F7" w:rsidRPr="002D0307">
        <w:rPr>
          <w:color w:val="000000" w:themeColor="text1"/>
          <w:lang w:val="nl-NL"/>
        </w:rPr>
        <w:t>%</w:t>
      </w:r>
      <w:r w:rsidR="00162731" w:rsidRPr="002D0307">
        <w:rPr>
          <w:color w:val="000000" w:themeColor="text1"/>
          <w:lang w:val="nl-NL"/>
        </w:rPr>
        <w:t>...</w:t>
      </w:r>
    </w:p>
    <w:p w:rsidR="00A11F1F" w:rsidRDefault="00C06647" w:rsidP="00B94CCA">
      <w:pPr>
        <w:spacing w:before="120" w:after="120"/>
        <w:ind w:firstLine="709"/>
        <w:jc w:val="both"/>
        <w:rPr>
          <w:color w:val="FF0000"/>
          <w:lang w:val="nl-NL"/>
        </w:rPr>
      </w:pPr>
      <w:r>
        <w:rPr>
          <w:color w:val="000000" w:themeColor="text1"/>
          <w:lang w:val="nl-NL"/>
        </w:rPr>
        <w:t>Một số tội phạm tăng</w:t>
      </w:r>
      <w:r w:rsidR="00B137C4" w:rsidRPr="00B137C4">
        <w:rPr>
          <w:color w:val="000000" w:themeColor="text1"/>
          <w:lang w:val="nl-NL"/>
        </w:rPr>
        <w:t xml:space="preserve"> như tội phạm ma túy (tăng 255 vụ/ 317 bị cáo), Đánh bạc, Tổ chức đánh bạc (tăng 95 vụ/ 281 bị cáo), Sản xuất, tàng trữ, buôn bán, vận chuyển hàng cấm (tăng 76 vụ/ 87 bị cáo), Lừa đảo chiếm đoạt tài sản (tăng 30 vụ/ 94 bị cáo)...</w:t>
      </w:r>
      <w:r w:rsidR="00B137C4">
        <w:rPr>
          <w:color w:val="FF0000"/>
          <w:lang w:val="nl-NL"/>
        </w:rPr>
        <w:t xml:space="preserve"> </w:t>
      </w:r>
    </w:p>
    <w:p w:rsidR="00A0168D" w:rsidRDefault="00C06647" w:rsidP="00B94CCA">
      <w:pPr>
        <w:spacing w:before="120" w:after="120"/>
        <w:ind w:firstLine="709"/>
        <w:jc w:val="both"/>
        <w:rPr>
          <w:color w:val="000000"/>
          <w:lang w:val="nl-NL"/>
        </w:rPr>
      </w:pPr>
      <w:r>
        <w:rPr>
          <w:color w:val="000000"/>
          <w:lang w:val="nl-NL"/>
        </w:rPr>
        <w:t>Phát hiện, xử lý</w:t>
      </w:r>
      <w:r w:rsidR="00866E2C">
        <w:rPr>
          <w:color w:val="000000"/>
          <w:lang w:val="nl-NL"/>
        </w:rPr>
        <w:t xml:space="preserve"> </w:t>
      </w:r>
      <w:r w:rsidR="00F8512A" w:rsidRPr="00F47F58">
        <w:rPr>
          <w:color w:val="000000"/>
          <w:lang w:val="nl-NL"/>
        </w:rPr>
        <w:t>tội</w:t>
      </w:r>
      <w:r w:rsidR="00F8512A" w:rsidRPr="00C640A7">
        <w:rPr>
          <w:color w:val="000000"/>
          <w:lang w:val="nl-NL"/>
        </w:rPr>
        <w:t xml:space="preserve"> </w:t>
      </w:r>
      <w:r w:rsidR="00866E2C">
        <w:rPr>
          <w:color w:val="000000"/>
          <w:lang w:val="nl-NL"/>
        </w:rPr>
        <w:t xml:space="preserve">phạm mới </w:t>
      </w:r>
      <w:r w:rsidR="00F8512A" w:rsidRPr="00C640A7">
        <w:rPr>
          <w:color w:val="000000"/>
          <w:lang w:val="nl-NL"/>
        </w:rPr>
        <w:t>“Cho vay lãi nặng trong gi</w:t>
      </w:r>
      <w:r w:rsidR="00B137C4">
        <w:rPr>
          <w:color w:val="000000"/>
          <w:lang w:val="nl-NL"/>
        </w:rPr>
        <w:t>ao dịch dân sự” (tín dụng đen)</w:t>
      </w:r>
      <w:r w:rsidR="00F8512A" w:rsidRPr="003279AB">
        <w:rPr>
          <w:color w:val="000000"/>
          <w:lang w:val="nl-NL"/>
        </w:rPr>
        <w:t>, x</w:t>
      </w:r>
      <w:r w:rsidR="00F8512A" w:rsidRPr="003279AB">
        <w:rPr>
          <w:color w:val="000000"/>
          <w:shd w:val="clear" w:color="auto" w:fill="FFFFFF"/>
        </w:rPr>
        <w:t>âm phạm trật tự quản lý kinh tế của Nhà nước, gây bất bình trong nhân dân</w:t>
      </w:r>
      <w:r w:rsidR="00A11F1F">
        <w:rPr>
          <w:color w:val="000000"/>
          <w:shd w:val="clear" w:color="auto" w:fill="FFFFFF"/>
        </w:rPr>
        <w:t>.</w:t>
      </w:r>
      <w:r w:rsidR="00866E2C">
        <w:rPr>
          <w:color w:val="000000"/>
          <w:lang w:val="nl-NL"/>
        </w:rPr>
        <w:t xml:space="preserve"> Tòa án </w:t>
      </w:r>
      <w:r w:rsidR="001A2560">
        <w:rPr>
          <w:color w:val="000000"/>
          <w:lang w:val="nl-NL"/>
        </w:rPr>
        <w:t xml:space="preserve">hai cấp đã xét xử </w:t>
      </w:r>
      <w:r w:rsidR="00AE028B">
        <w:rPr>
          <w:color w:val="000000"/>
          <w:lang w:val="nl-NL"/>
        </w:rPr>
        <w:t>20</w:t>
      </w:r>
      <w:r w:rsidR="001A2560">
        <w:rPr>
          <w:color w:val="000000"/>
          <w:lang w:val="nl-NL"/>
        </w:rPr>
        <w:t xml:space="preserve"> vụ/ </w:t>
      </w:r>
      <w:r w:rsidR="00AE028B">
        <w:rPr>
          <w:color w:val="000000"/>
          <w:lang w:val="nl-NL"/>
        </w:rPr>
        <w:t>27</w:t>
      </w:r>
      <w:r w:rsidR="001A2560">
        <w:rPr>
          <w:color w:val="000000"/>
          <w:lang w:val="nl-NL"/>
        </w:rPr>
        <w:t xml:space="preserve"> bị cáo,</w:t>
      </w:r>
      <w:r w:rsidR="00A0168D">
        <w:rPr>
          <w:color w:val="000000"/>
          <w:lang w:val="nl-NL"/>
        </w:rPr>
        <w:t xml:space="preserve"> góp phần quan trọng trong </w:t>
      </w:r>
      <w:r w:rsidR="00A0168D" w:rsidRPr="003279AB">
        <w:rPr>
          <w:color w:val="000000"/>
          <w:shd w:val="clear" w:color="auto" w:fill="FFFFFF"/>
        </w:rPr>
        <w:t>công tác đấu tranh phòng chống các tệ nạn xã hội</w:t>
      </w:r>
      <w:r w:rsidR="00A0168D">
        <w:rPr>
          <w:color w:val="000000"/>
          <w:lang w:val="nl-NL"/>
        </w:rPr>
        <w:t>.</w:t>
      </w:r>
    </w:p>
    <w:p w:rsidR="0052689C" w:rsidRDefault="00B137C4" w:rsidP="00B94CCA">
      <w:pPr>
        <w:spacing w:before="120" w:after="120"/>
        <w:ind w:firstLine="709"/>
        <w:jc w:val="both"/>
        <w:rPr>
          <w:color w:val="000000"/>
          <w:bdr w:val="none" w:sz="0" w:space="0" w:color="auto" w:frame="1"/>
        </w:rPr>
      </w:pPr>
      <w:r>
        <w:rPr>
          <w:color w:val="000000"/>
          <w:lang w:val="nl-NL"/>
        </w:rPr>
        <w:t>C</w:t>
      </w:r>
      <w:r w:rsidR="0052689C">
        <w:rPr>
          <w:color w:val="000000"/>
          <w:lang w:val="nl-NL"/>
        </w:rPr>
        <w:t xml:space="preserve">ác vụ án xâm phạm an ninh quốc gia như </w:t>
      </w:r>
      <w:r w:rsidR="0052689C">
        <w:rPr>
          <w:color w:val="000000"/>
          <w:bdr w:val="none" w:sz="0" w:space="0" w:color="auto" w:frame="1"/>
        </w:rPr>
        <w:t xml:space="preserve">vụ </w:t>
      </w:r>
      <w:r w:rsidR="0052689C" w:rsidRPr="002F0A55">
        <w:rPr>
          <w:color w:val="000000"/>
          <w:bdr w:val="none" w:sz="0" w:space="0" w:color="auto" w:frame="1"/>
        </w:rPr>
        <w:t>Nguyễn Văn Hóa “Tuyên truyền chống Nhà nước Cộng hòa xã hội chủ nghĩa Việt Nam”</w:t>
      </w:r>
      <w:r>
        <w:rPr>
          <w:color w:val="000000"/>
          <w:bdr w:val="none" w:sz="0" w:space="0" w:color="auto" w:frame="1"/>
        </w:rPr>
        <w:t xml:space="preserve"> (tuyên phạt </w:t>
      </w:r>
      <w:r w:rsidRPr="002F0A55">
        <w:rPr>
          <w:color w:val="000000"/>
          <w:lang w:val="nl-NL"/>
        </w:rPr>
        <w:t xml:space="preserve">07 năm tù giam và </w:t>
      </w:r>
      <w:r>
        <w:rPr>
          <w:color w:val="000000"/>
          <w:lang w:val="nl-NL"/>
        </w:rPr>
        <w:t>03 năm quản chế)</w:t>
      </w:r>
      <w:r w:rsidR="0052689C">
        <w:rPr>
          <w:color w:val="000000"/>
          <w:bdr w:val="none" w:sz="0" w:space="0" w:color="auto" w:frame="1"/>
        </w:rPr>
        <w:t xml:space="preserve">, vụ </w:t>
      </w:r>
      <w:r>
        <w:rPr>
          <w:color w:val="000000"/>
          <w:bdr w:val="none" w:sz="0" w:space="0" w:color="auto" w:frame="1"/>
        </w:rPr>
        <w:t>Trần</w:t>
      </w:r>
      <w:r w:rsidR="0052689C">
        <w:rPr>
          <w:color w:val="000000"/>
          <w:bdr w:val="none" w:sz="0" w:space="0" w:color="auto" w:frame="1"/>
        </w:rPr>
        <w:t xml:space="preserve"> Thị Xuân “Hoạt động nhằm lật đổ chính quyền nhân dân”</w:t>
      </w:r>
      <w:r>
        <w:rPr>
          <w:color w:val="000000"/>
          <w:bdr w:val="none" w:sz="0" w:space="0" w:color="auto" w:frame="1"/>
        </w:rPr>
        <w:t xml:space="preserve"> (tuyên phạt 0</w:t>
      </w:r>
      <w:r>
        <w:rPr>
          <w:shd w:val="clear" w:color="auto" w:fill="FFFFFF"/>
        </w:rPr>
        <w:t xml:space="preserve">9 năm tù giam và 05 năm quản chế) được Tòa án </w:t>
      </w:r>
      <w:r w:rsidR="00A11F1F">
        <w:rPr>
          <w:shd w:val="clear" w:color="auto" w:fill="FFFFFF"/>
        </w:rPr>
        <w:t xml:space="preserve">kịp thời </w:t>
      </w:r>
      <w:r w:rsidR="00DC53D2">
        <w:rPr>
          <w:shd w:val="clear" w:color="auto" w:fill="FFFFFF"/>
        </w:rPr>
        <w:t xml:space="preserve">đưa ra </w:t>
      </w:r>
      <w:r>
        <w:rPr>
          <w:shd w:val="clear" w:color="auto" w:fill="FFFFFF"/>
        </w:rPr>
        <w:t>xét xử</w:t>
      </w:r>
      <w:r w:rsidR="0052689C">
        <w:rPr>
          <w:color w:val="000000"/>
          <w:bdr w:val="none" w:sz="0" w:space="0" w:color="auto" w:frame="1"/>
        </w:rPr>
        <w:t>.</w:t>
      </w:r>
      <w:r w:rsidR="00DB1384">
        <w:rPr>
          <w:color w:val="000000"/>
          <w:bdr w:val="none" w:sz="0" w:space="0" w:color="auto" w:frame="1"/>
        </w:rPr>
        <w:t xml:space="preserve"> Các bị cáo đều nhận thức được hành vi trái pháp lu</w:t>
      </w:r>
      <w:r w:rsidR="00E6150C">
        <w:rPr>
          <w:color w:val="000000"/>
          <w:bdr w:val="none" w:sz="0" w:space="0" w:color="auto" w:frame="1"/>
        </w:rPr>
        <w:t>ậ</w:t>
      </w:r>
      <w:r w:rsidR="00DB1384">
        <w:rPr>
          <w:color w:val="000000"/>
          <w:bdr w:val="none" w:sz="0" w:space="0" w:color="auto" w:frame="1"/>
        </w:rPr>
        <w:t>t của mình</w:t>
      </w:r>
      <w:r w:rsidR="007132C3">
        <w:rPr>
          <w:color w:val="000000"/>
          <w:bdr w:val="none" w:sz="0" w:space="0" w:color="auto" w:frame="1"/>
        </w:rPr>
        <w:t>,</w:t>
      </w:r>
      <w:r w:rsidR="00DB1384">
        <w:rPr>
          <w:color w:val="000000"/>
          <w:bdr w:val="none" w:sz="0" w:space="0" w:color="auto" w:frame="1"/>
        </w:rPr>
        <w:t xml:space="preserve"> thành khẩn khai báo</w:t>
      </w:r>
      <w:r w:rsidR="00E6150C">
        <w:rPr>
          <w:color w:val="000000"/>
          <w:bdr w:val="none" w:sz="0" w:space="0" w:color="auto" w:frame="1"/>
        </w:rPr>
        <w:t>,</w:t>
      </w:r>
      <w:r w:rsidR="00DB1384">
        <w:rPr>
          <w:color w:val="000000"/>
          <w:bdr w:val="none" w:sz="0" w:space="0" w:color="auto" w:frame="1"/>
        </w:rPr>
        <w:t xml:space="preserve"> ăn năn hối cải</w:t>
      </w:r>
      <w:r w:rsidR="00562770">
        <w:rPr>
          <w:color w:val="000000"/>
          <w:bdr w:val="none" w:sz="0" w:space="0" w:color="auto" w:frame="1"/>
        </w:rPr>
        <w:t xml:space="preserve">. </w:t>
      </w:r>
    </w:p>
    <w:p w:rsidR="001A186C" w:rsidRPr="00B137C4" w:rsidRDefault="00C06647" w:rsidP="00B94CCA">
      <w:pPr>
        <w:spacing w:before="120" w:after="120"/>
        <w:ind w:firstLine="709"/>
        <w:jc w:val="both"/>
        <w:rPr>
          <w:color w:val="000000" w:themeColor="text1"/>
          <w:lang w:val="nl-NL"/>
        </w:rPr>
      </w:pPr>
      <w:r>
        <w:rPr>
          <w:color w:val="000000"/>
          <w:lang w:val="nl-NL"/>
        </w:rPr>
        <w:lastRenderedPageBreak/>
        <w:t>Đ</w:t>
      </w:r>
      <w:r w:rsidR="00B137C4" w:rsidRPr="00B137C4">
        <w:rPr>
          <w:color w:val="000000" w:themeColor="text1"/>
          <w:lang w:val="nl-NL"/>
        </w:rPr>
        <w:t>ã kịp thời x</w:t>
      </w:r>
      <w:r w:rsidR="001A186C" w:rsidRPr="00B137C4">
        <w:rPr>
          <w:color w:val="000000" w:themeColor="text1"/>
          <w:lang w:val="nl-NL"/>
        </w:rPr>
        <w:t>ét xử 02 vụ, 05 bị cáo liên quan đến dịch bệnh Covid – 19 (vụ án Lê Duy Điệp phạm tội “Cố ý gây thương tích” tại khu cách ly y tế huyện Cẩ</w:t>
      </w:r>
      <w:r w:rsidR="00A11F1F">
        <w:rPr>
          <w:color w:val="000000" w:themeColor="text1"/>
          <w:lang w:val="nl-NL"/>
        </w:rPr>
        <w:t>m Xuyên, bị xử phạt 33 tháng tù</w:t>
      </w:r>
      <w:r w:rsidR="001A186C" w:rsidRPr="00B137C4">
        <w:rPr>
          <w:color w:val="000000" w:themeColor="text1"/>
          <w:lang w:val="nl-NL"/>
        </w:rPr>
        <w:t>; vụ án Lê Thanh Minh Quân và đồng phạm phạm tội “Lừa đảo chiếm đoạt tài sản”</w:t>
      </w:r>
      <w:r w:rsidR="00A11F1F">
        <w:rPr>
          <w:color w:val="000000" w:themeColor="text1"/>
          <w:lang w:val="nl-NL"/>
        </w:rPr>
        <w:t>. Các bị cáo</w:t>
      </w:r>
      <w:r w:rsidR="001A186C" w:rsidRPr="00B137C4">
        <w:rPr>
          <w:color w:val="000000" w:themeColor="text1"/>
          <w:lang w:val="nl-NL"/>
        </w:rPr>
        <w:t xml:space="preserve"> đã lợi dụng tình hình dịch bệnh để lừa bán khẩu trang qua mạng</w:t>
      </w:r>
      <w:r w:rsidR="00A11F1F">
        <w:rPr>
          <w:color w:val="000000" w:themeColor="text1"/>
          <w:lang w:val="nl-NL"/>
        </w:rPr>
        <w:t>. Tòa án đã</w:t>
      </w:r>
      <w:r w:rsidR="001A186C" w:rsidRPr="00B137C4">
        <w:rPr>
          <w:color w:val="000000" w:themeColor="text1"/>
          <w:lang w:val="nl-NL"/>
        </w:rPr>
        <w:t xml:space="preserve"> xử phạt 03 bị cáo mức án từ 03 năm đến 4 năm 6 tháng tù, trong đó có 02 bị cáo là người chưa thành niên).</w:t>
      </w:r>
    </w:p>
    <w:p w:rsidR="008048B4" w:rsidRDefault="00562770" w:rsidP="00B94CCA">
      <w:pPr>
        <w:spacing w:before="120" w:after="120"/>
        <w:ind w:firstLine="709"/>
        <w:jc w:val="both"/>
        <w:rPr>
          <w:color w:val="000000"/>
          <w:lang w:val="nl-NL"/>
        </w:rPr>
      </w:pPr>
      <w:r>
        <w:rPr>
          <w:color w:val="000000"/>
          <w:lang w:val="nl-NL"/>
        </w:rPr>
        <w:t xml:space="preserve">Từ năm 2016 đến năm 2021, </w:t>
      </w:r>
      <w:r w:rsidR="008048B4" w:rsidRPr="00986F6D">
        <w:rPr>
          <w:color w:val="000000"/>
          <w:lang w:val="nl-NL"/>
        </w:rPr>
        <w:t>tội phạm tham nhũng</w:t>
      </w:r>
      <w:r w:rsidR="00C06647">
        <w:rPr>
          <w:color w:val="000000"/>
          <w:lang w:val="nl-NL"/>
        </w:rPr>
        <w:t>, chức vụ</w:t>
      </w:r>
      <w:r w:rsidR="00E00B1F">
        <w:rPr>
          <w:color w:val="000000"/>
          <w:lang w:val="nl-NL"/>
        </w:rPr>
        <w:t xml:space="preserve"> chủ yếu phát sinh trong </w:t>
      </w:r>
      <w:r w:rsidR="00B137C4">
        <w:rPr>
          <w:color w:val="000000"/>
          <w:lang w:val="nl-NL"/>
        </w:rPr>
        <w:t>quá trình</w:t>
      </w:r>
      <w:r w:rsidR="00E00B1F">
        <w:rPr>
          <w:color w:val="000000"/>
          <w:lang w:val="nl-NL"/>
        </w:rPr>
        <w:t xml:space="preserve"> thực hiện chủ trương, chính sách của </w:t>
      </w:r>
      <w:r w:rsidR="00E00B1F" w:rsidRPr="00AB652E">
        <w:rPr>
          <w:color w:val="000000" w:themeColor="text1"/>
          <w:lang w:val="nl-NL"/>
        </w:rPr>
        <w:t xml:space="preserve">Nhà nước về các dự án </w:t>
      </w:r>
      <w:r w:rsidR="00976C09" w:rsidRPr="00AB652E">
        <w:rPr>
          <w:color w:val="000000" w:themeColor="text1"/>
          <w:lang w:val="nl-NL"/>
        </w:rPr>
        <w:t xml:space="preserve">đầu tư, </w:t>
      </w:r>
      <w:r w:rsidR="00E00B1F" w:rsidRPr="00AB652E">
        <w:rPr>
          <w:color w:val="000000" w:themeColor="text1"/>
          <w:lang w:val="nl-NL"/>
        </w:rPr>
        <w:t>hỗ trợ,</w:t>
      </w:r>
      <w:r w:rsidR="00AB652E" w:rsidRPr="00AB652E">
        <w:rPr>
          <w:color w:val="000000" w:themeColor="text1"/>
          <w:lang w:val="nl-NL"/>
        </w:rPr>
        <w:t xml:space="preserve"> </w:t>
      </w:r>
      <w:r w:rsidR="00E00B1F" w:rsidRPr="00AB652E">
        <w:rPr>
          <w:color w:val="000000" w:themeColor="text1"/>
          <w:lang w:val="nl-NL"/>
        </w:rPr>
        <w:t>đền bù, xây dựng cơ bản</w:t>
      </w:r>
      <w:r w:rsidR="00976C09" w:rsidRPr="00AB652E">
        <w:rPr>
          <w:color w:val="000000" w:themeColor="text1"/>
          <w:lang w:val="nl-NL"/>
        </w:rPr>
        <w:t>...</w:t>
      </w:r>
      <w:r w:rsidR="008048B4" w:rsidRPr="00AB652E">
        <w:rPr>
          <w:color w:val="000000" w:themeColor="text1"/>
          <w:lang w:val="nl-NL"/>
        </w:rPr>
        <w:t xml:space="preserve"> Tòa án hai cấp đã xét xử sơ thẩm 11 vụ/ 18 bị cáo (04 vụ/ 04 bị cáo tội “Tham ô tài sản”, 04 vụ/ 09 bị</w:t>
      </w:r>
      <w:r w:rsidR="008048B4">
        <w:rPr>
          <w:color w:val="000000"/>
          <w:lang w:val="nl-NL"/>
        </w:rPr>
        <w:t xml:space="preserve"> cáo tội </w:t>
      </w:r>
      <w:r w:rsidR="008048B4" w:rsidRPr="00986F6D">
        <w:rPr>
          <w:color w:val="000000"/>
          <w:lang w:val="nl-NL"/>
        </w:rPr>
        <w:t>“Lợi dụng chức vụ, quyền hạn trong khi thi hành công vụ”</w:t>
      </w:r>
      <w:r w:rsidR="008048B4">
        <w:rPr>
          <w:color w:val="000000"/>
          <w:lang w:val="nl-NL"/>
        </w:rPr>
        <w:t>, 02 vụ/ 03 bị cáo tội</w:t>
      </w:r>
      <w:r w:rsidR="008048B4" w:rsidRPr="00986F6D">
        <w:rPr>
          <w:color w:val="000000"/>
          <w:lang w:val="nl-NL"/>
        </w:rPr>
        <w:t xml:space="preserve"> “Lạm dụng chức vụ, quyền hạn chiếm đoạt tài sản”</w:t>
      </w:r>
      <w:r w:rsidR="008048B4">
        <w:rPr>
          <w:color w:val="000000"/>
          <w:lang w:val="nl-NL"/>
        </w:rPr>
        <w:t xml:space="preserve"> và 01 vụ/ 02 bị cáo tội “Nhận hối lộ”</w:t>
      </w:r>
      <w:r w:rsidR="008048B4" w:rsidRPr="00986F6D">
        <w:rPr>
          <w:color w:val="000000"/>
          <w:lang w:val="nl-NL"/>
        </w:rPr>
        <w:t>). Cá</w:t>
      </w:r>
      <w:r w:rsidR="008048B4" w:rsidRPr="002F0A55">
        <w:rPr>
          <w:color w:val="000000"/>
          <w:lang w:val="nl-NL"/>
        </w:rPr>
        <w:t xml:space="preserve">c vụ án về tội tham nhũng đều được xét xử nghiêm minh, </w:t>
      </w:r>
      <w:r w:rsidR="008048B4">
        <w:rPr>
          <w:color w:val="000000"/>
          <w:lang w:val="nl-NL"/>
        </w:rPr>
        <w:t xml:space="preserve">đúng quy định pháp luật; 13 bị cáo bị xử phạt tù, 04 bị cáo xử phạt tù nhưng cho hưởng án treo, 01 bị cáo cải tạo không giam giữ. </w:t>
      </w:r>
    </w:p>
    <w:p w:rsidR="00E01A0C" w:rsidRPr="00052630" w:rsidRDefault="00196D2B" w:rsidP="00B94CCA">
      <w:pPr>
        <w:spacing w:before="120" w:after="120"/>
        <w:ind w:firstLine="709"/>
        <w:jc w:val="both"/>
        <w:rPr>
          <w:color w:val="000000"/>
          <w:bdr w:val="none" w:sz="0" w:space="0" w:color="auto" w:frame="1"/>
        </w:rPr>
      </w:pPr>
      <w:r>
        <w:rPr>
          <w:color w:val="000000"/>
          <w:lang w:val="nl-NL"/>
        </w:rPr>
        <w:t>Nhìn chung, c</w:t>
      </w:r>
      <w:r w:rsidR="00CD6DE4" w:rsidRPr="00CD64CA">
        <w:rPr>
          <w:color w:val="000000"/>
          <w:lang w:val="nl-NL"/>
        </w:rPr>
        <w:t>ác vụ án hình sự được T</w:t>
      </w:r>
      <w:r w:rsidR="00785BEB" w:rsidRPr="00CD64CA">
        <w:rPr>
          <w:color w:val="000000"/>
          <w:lang w:val="nl-NL"/>
        </w:rPr>
        <w:t>òa án</w:t>
      </w:r>
      <w:r w:rsidR="001B3C96">
        <w:rPr>
          <w:color w:val="000000"/>
          <w:lang w:val="nl-NL"/>
        </w:rPr>
        <w:t xml:space="preserve"> </w:t>
      </w:r>
      <w:r w:rsidR="000C784A" w:rsidRPr="00CD64CA">
        <w:rPr>
          <w:color w:val="000000"/>
          <w:lang w:val="nl-NL"/>
        </w:rPr>
        <w:t xml:space="preserve">hai cấp </w:t>
      </w:r>
      <w:r w:rsidR="00CD6DE4" w:rsidRPr="00CD64CA">
        <w:rPr>
          <w:color w:val="000000"/>
          <w:lang w:val="nl-NL"/>
        </w:rPr>
        <w:t>xét xử</w:t>
      </w:r>
      <w:r w:rsidR="00127623" w:rsidRPr="00CD64CA">
        <w:rPr>
          <w:color w:val="000000"/>
          <w:lang w:val="nl-NL"/>
        </w:rPr>
        <w:t xml:space="preserve"> đảm bảo đúng </w:t>
      </w:r>
      <w:r w:rsidR="00BC1E03">
        <w:rPr>
          <w:color w:val="000000"/>
          <w:lang w:val="nl-NL"/>
        </w:rPr>
        <w:t>quy định</w:t>
      </w:r>
      <w:r w:rsidR="00127623" w:rsidRPr="00CD64CA">
        <w:rPr>
          <w:color w:val="000000"/>
          <w:lang w:val="nl-NL"/>
        </w:rPr>
        <w:t xml:space="preserve">, chưa </w:t>
      </w:r>
      <w:r w:rsidR="006A62AE">
        <w:rPr>
          <w:color w:val="000000"/>
          <w:lang w:val="nl-NL"/>
        </w:rPr>
        <w:t xml:space="preserve">phát hiện </w:t>
      </w:r>
      <w:r w:rsidR="0076241E" w:rsidRPr="00CD64CA">
        <w:rPr>
          <w:color w:val="000000"/>
          <w:lang w:val="nl-NL"/>
        </w:rPr>
        <w:t>trường hợp kết án oan người không có tội</w:t>
      </w:r>
      <w:r w:rsidR="00E96F92">
        <w:rPr>
          <w:color w:val="000000"/>
          <w:lang w:val="nl-NL"/>
        </w:rPr>
        <w:t xml:space="preserve"> hoặc bỏ lọt tội phạm</w:t>
      </w:r>
      <w:r w:rsidR="0076241E" w:rsidRPr="00CD64CA">
        <w:rPr>
          <w:color w:val="000000"/>
          <w:lang w:val="nl-NL"/>
        </w:rPr>
        <w:t xml:space="preserve">. </w:t>
      </w:r>
      <w:r w:rsidR="00B137C4" w:rsidRPr="005E246F">
        <w:rPr>
          <w:lang w:val="nl-NL"/>
        </w:rPr>
        <w:t>Nhiều vụ án lớn, đặc biệt nghiêm trọng hoặc các vụ án được dư luận xã hội quan tâm, các vụ án về kinh tế, tham nhũng đã được các Tòa án đưa ra xét xử kịp thời, nghiêm minh</w:t>
      </w:r>
      <w:r w:rsidR="00B137C4">
        <w:rPr>
          <w:lang w:val="nl-NL"/>
        </w:rPr>
        <w:t xml:space="preserve">. </w:t>
      </w:r>
      <w:r w:rsidR="00C06647">
        <w:rPr>
          <w:color w:val="000000"/>
          <w:lang w:val="nl-NL"/>
        </w:rPr>
        <w:t>Áp</w:t>
      </w:r>
      <w:r w:rsidR="00C06647" w:rsidRPr="002F0A55">
        <w:rPr>
          <w:color w:val="000000"/>
          <w:lang w:val="nl-NL"/>
        </w:rPr>
        <w:t xml:space="preserve"> dụng hình phạt nghiêm khắc đối với người chủ mưu, cầm đầu, lợi dụng chức vụ chiếm đoạt tài sản của Nhà nước. </w:t>
      </w:r>
      <w:r w:rsidR="005F173F" w:rsidRPr="00B16303">
        <w:rPr>
          <w:color w:val="000000"/>
        </w:rPr>
        <w:t xml:space="preserve">Việc áp dụng hình phạt không phải là hình phạt tù đảm bảo đúng quy định pháp luật. </w:t>
      </w:r>
      <w:r w:rsidR="008048B4" w:rsidRPr="00866FBD">
        <w:rPr>
          <w:color w:val="000000"/>
        </w:rPr>
        <w:t>Đối với bị cáo được hưởng án treo, Hội đồng xét xử đán</w:t>
      </w:r>
      <w:r w:rsidR="008048B4">
        <w:t>h giá thận trọng các tình tiết của vụ án cũng như nhân thân người phạm tội, các bị cáo thường tham gia với vai trò thứ yếu trong các vụ án đồng phạm đơn giản, nhất thời phạm tội hoặc bị rủ rê, lôi kéo, có nhiều tình tiết giảm nhẹ</w:t>
      </w:r>
      <w:r w:rsidR="008048B4" w:rsidRPr="00B16303">
        <w:rPr>
          <w:color w:val="000000"/>
        </w:rPr>
        <w:t xml:space="preserve">. </w:t>
      </w:r>
      <w:r w:rsidR="00B063F0">
        <w:rPr>
          <w:color w:val="000000"/>
          <w:lang w:val="nl-NL"/>
        </w:rPr>
        <w:t>Tòa án</w:t>
      </w:r>
      <w:r w:rsidR="0076241E" w:rsidRPr="00CD64CA">
        <w:rPr>
          <w:color w:val="000000"/>
          <w:lang w:val="nl-NL"/>
        </w:rPr>
        <w:t xml:space="preserve"> đã tăng cường phối h</w:t>
      </w:r>
      <w:r w:rsidR="00701426" w:rsidRPr="00CD64CA">
        <w:rPr>
          <w:color w:val="000000"/>
          <w:lang w:val="nl-NL"/>
        </w:rPr>
        <w:t>ợp với</w:t>
      </w:r>
      <w:r w:rsidR="00CD6DE4" w:rsidRPr="00CD64CA">
        <w:rPr>
          <w:color w:val="000000"/>
          <w:lang w:val="nl-NL"/>
        </w:rPr>
        <w:t xml:space="preserve"> cơ quan tiến hành tố</w:t>
      </w:r>
      <w:r w:rsidR="0076241E" w:rsidRPr="00CD64CA">
        <w:rPr>
          <w:color w:val="000000"/>
          <w:lang w:val="nl-NL"/>
        </w:rPr>
        <w:t xml:space="preserve"> tụng</w:t>
      </w:r>
      <w:r w:rsidR="00062CBF" w:rsidRPr="00CD64CA">
        <w:rPr>
          <w:color w:val="000000"/>
          <w:lang w:val="nl-NL"/>
        </w:rPr>
        <w:t xml:space="preserve"> để đưa ra xét xử </w:t>
      </w:r>
      <w:r w:rsidR="006A62AE">
        <w:rPr>
          <w:color w:val="000000"/>
          <w:lang w:val="nl-NL"/>
        </w:rPr>
        <w:t xml:space="preserve">kịp thời các vụ án dư luận quan tâm </w:t>
      </w:r>
      <w:r w:rsidR="00062CBF" w:rsidRPr="00CD64CA">
        <w:rPr>
          <w:color w:val="000000"/>
          <w:lang w:val="nl-NL"/>
        </w:rPr>
        <w:t xml:space="preserve">trong thời hạn luật định. </w:t>
      </w:r>
      <w:r w:rsidR="008378FD">
        <w:rPr>
          <w:color w:val="000000"/>
          <w:lang w:val="nl-NL"/>
        </w:rPr>
        <w:t xml:space="preserve">Đổi mới tranh tụng tại phiên tòa, </w:t>
      </w:r>
      <w:r w:rsidR="00062CBF" w:rsidRPr="00CD64CA">
        <w:rPr>
          <w:color w:val="000000"/>
          <w:lang w:val="nl-NL"/>
        </w:rPr>
        <w:t xml:space="preserve">bảo </w:t>
      </w:r>
      <w:r w:rsidR="006A62AE">
        <w:rPr>
          <w:color w:val="000000"/>
          <w:lang w:val="nl-NL"/>
        </w:rPr>
        <w:t xml:space="preserve">đảm </w:t>
      </w:r>
      <w:r w:rsidR="00062CBF" w:rsidRPr="00CD64CA">
        <w:rPr>
          <w:color w:val="000000"/>
          <w:lang w:val="nl-NL"/>
        </w:rPr>
        <w:t xml:space="preserve">cho các bên tham gia tố tụng </w:t>
      </w:r>
      <w:r w:rsidR="00785BEB" w:rsidRPr="00CD64CA">
        <w:rPr>
          <w:color w:val="000000"/>
          <w:lang w:val="nl-NL"/>
        </w:rPr>
        <w:t>xuất trình</w:t>
      </w:r>
      <w:r w:rsidR="00062CBF" w:rsidRPr="00CD64CA">
        <w:rPr>
          <w:color w:val="000000"/>
          <w:lang w:val="nl-NL"/>
        </w:rPr>
        <w:t xml:space="preserve"> chứng cứ</w:t>
      </w:r>
      <w:r w:rsidR="00D75B12" w:rsidRPr="00CD64CA">
        <w:rPr>
          <w:color w:val="000000"/>
          <w:lang w:val="nl-NL"/>
        </w:rPr>
        <w:t xml:space="preserve"> và trình bày </w:t>
      </w:r>
      <w:r w:rsidR="00A7338F" w:rsidRPr="00CD64CA">
        <w:rPr>
          <w:color w:val="000000"/>
          <w:lang w:val="nl-NL"/>
        </w:rPr>
        <w:t>đầy đủ</w:t>
      </w:r>
      <w:r w:rsidR="00D75B12" w:rsidRPr="00CD64CA">
        <w:rPr>
          <w:color w:val="000000"/>
          <w:lang w:val="nl-NL"/>
        </w:rPr>
        <w:t xml:space="preserve"> ý kiến của mình</w:t>
      </w:r>
      <w:r w:rsidR="00A7338F" w:rsidRPr="00CD64CA">
        <w:rPr>
          <w:color w:val="000000"/>
          <w:lang w:val="nl-NL"/>
        </w:rPr>
        <w:t>, không hạn chế về thời gian</w:t>
      </w:r>
      <w:r w:rsidR="00A11F1F">
        <w:rPr>
          <w:color w:val="000000"/>
          <w:lang w:val="nl-NL"/>
        </w:rPr>
        <w:t>.</w:t>
      </w:r>
      <w:r w:rsidR="00D75B12" w:rsidRPr="00CD64CA">
        <w:rPr>
          <w:color w:val="000000"/>
          <w:lang w:val="nl-NL"/>
        </w:rPr>
        <w:t xml:space="preserve"> </w:t>
      </w:r>
      <w:r w:rsidR="00A11F1F">
        <w:rPr>
          <w:color w:val="000000"/>
          <w:lang w:val="nl-NL"/>
        </w:rPr>
        <w:t>Tòa án đã p</w:t>
      </w:r>
      <w:r w:rsidR="001E2867" w:rsidRPr="000811AA">
        <w:rPr>
          <w:color w:val="000000" w:themeColor="text1"/>
          <w:shd w:val="clear" w:color="auto" w:fill="FFFFFF"/>
        </w:rPr>
        <w:t>hối hợp</w:t>
      </w:r>
      <w:r w:rsidR="00A11F1F">
        <w:rPr>
          <w:color w:val="000000" w:themeColor="text1"/>
          <w:shd w:val="clear" w:color="auto" w:fill="FFFFFF"/>
        </w:rPr>
        <w:t xml:space="preserve"> tốt việc </w:t>
      </w:r>
      <w:r w:rsidR="001E2867" w:rsidRPr="000811AA">
        <w:rPr>
          <w:color w:val="000000" w:themeColor="text1"/>
          <w:shd w:val="clear" w:color="auto" w:fill="FFFFFF"/>
        </w:rPr>
        <w:t xml:space="preserve"> thực hiện trợ giúp pháp lý trong hoạt động tố tụng. </w:t>
      </w:r>
      <w:r w:rsidR="008378FD">
        <w:rPr>
          <w:color w:val="000000"/>
          <w:bdr w:val="none" w:sz="0" w:space="0" w:color="auto" w:frame="1"/>
        </w:rPr>
        <w:t>Việc t</w:t>
      </w:r>
      <w:r w:rsidR="0077667D" w:rsidRPr="007A70B8">
        <w:rPr>
          <w:color w:val="000000"/>
          <w:bdr w:val="none" w:sz="0" w:space="0" w:color="auto" w:frame="1"/>
        </w:rPr>
        <w:t xml:space="preserve">rả hồ sơ cho Viện kiểm sát yêu cầu điều tra bổ sung đảm bảo có căn cứ, đúng </w:t>
      </w:r>
      <w:r w:rsidR="00580257">
        <w:rPr>
          <w:color w:val="000000"/>
          <w:bdr w:val="none" w:sz="0" w:space="0" w:color="auto" w:frame="1"/>
        </w:rPr>
        <w:t>quy định</w:t>
      </w:r>
      <w:r w:rsidR="0077667D" w:rsidRPr="007A70B8">
        <w:rPr>
          <w:color w:val="000000"/>
          <w:bdr w:val="none" w:sz="0" w:space="0" w:color="auto" w:frame="1"/>
        </w:rPr>
        <w:t xml:space="preserve">. Tòa án </w:t>
      </w:r>
      <w:r w:rsidR="0075013B" w:rsidRPr="003F2B3F">
        <w:rPr>
          <w:color w:val="000000"/>
          <w:bdr w:val="none" w:sz="0" w:space="0" w:color="auto" w:frame="1"/>
        </w:rPr>
        <w:t xml:space="preserve">đã </w:t>
      </w:r>
      <w:r w:rsidR="00A37102" w:rsidRPr="00FC2024">
        <w:rPr>
          <w:color w:val="000000" w:themeColor="text1"/>
          <w:bdr w:val="none" w:sz="0" w:space="0" w:color="auto" w:frame="1"/>
        </w:rPr>
        <w:t xml:space="preserve">trả </w:t>
      </w:r>
      <w:r w:rsidR="00580257">
        <w:rPr>
          <w:color w:val="000000" w:themeColor="text1"/>
          <w:bdr w:val="none" w:sz="0" w:space="0" w:color="auto" w:frame="1"/>
        </w:rPr>
        <w:t xml:space="preserve">hồ sơ yêu cầu điều tra bổ </w:t>
      </w:r>
      <w:r w:rsidR="00580257" w:rsidRPr="000052C3">
        <w:rPr>
          <w:color w:val="000000" w:themeColor="text1"/>
          <w:bdr w:val="none" w:sz="0" w:space="0" w:color="auto" w:frame="1"/>
        </w:rPr>
        <w:t xml:space="preserve">sung </w:t>
      </w:r>
      <w:r w:rsidR="000052C3" w:rsidRPr="000052C3">
        <w:rPr>
          <w:color w:val="000000" w:themeColor="text1"/>
          <w:bdr w:val="none" w:sz="0" w:space="0" w:color="auto" w:frame="1"/>
        </w:rPr>
        <w:t>3</w:t>
      </w:r>
      <w:r w:rsidR="00345989">
        <w:rPr>
          <w:color w:val="000000" w:themeColor="text1"/>
          <w:bdr w:val="none" w:sz="0" w:space="0" w:color="auto" w:frame="1"/>
        </w:rPr>
        <w:t>3</w:t>
      </w:r>
      <w:r w:rsidR="001B3C96" w:rsidRPr="000052C3">
        <w:rPr>
          <w:color w:val="000000" w:themeColor="text1"/>
          <w:bdr w:val="none" w:sz="0" w:space="0" w:color="auto" w:frame="1"/>
        </w:rPr>
        <w:t xml:space="preserve"> </w:t>
      </w:r>
      <w:r w:rsidR="00FC2024" w:rsidRPr="000052C3">
        <w:rPr>
          <w:color w:val="000000" w:themeColor="text1"/>
          <w:bdr w:val="none" w:sz="0" w:space="0" w:color="auto" w:frame="1"/>
        </w:rPr>
        <w:t>vụ</w:t>
      </w:r>
      <w:r w:rsidR="00FC2024" w:rsidRPr="000811AA">
        <w:rPr>
          <w:color w:val="000000" w:themeColor="text1"/>
          <w:bdr w:val="none" w:sz="0" w:space="0" w:color="auto" w:frame="1"/>
        </w:rPr>
        <w:t xml:space="preserve"> án</w:t>
      </w:r>
      <w:r w:rsidR="000052C3">
        <w:rPr>
          <w:color w:val="000000" w:themeColor="text1"/>
          <w:bdr w:val="none" w:sz="0" w:space="0" w:color="auto" w:frame="1"/>
        </w:rPr>
        <w:t xml:space="preserve"> (trong đó có 10 vụ do Viện kiểm s</w:t>
      </w:r>
      <w:r w:rsidR="00C06647">
        <w:rPr>
          <w:color w:val="000000" w:themeColor="text1"/>
          <w:bdr w:val="none" w:sz="0" w:space="0" w:color="auto" w:frame="1"/>
        </w:rPr>
        <w:t>át có văn bản đề nghị rút hồ sơ</w:t>
      </w:r>
      <w:r w:rsidR="000052C3">
        <w:rPr>
          <w:color w:val="000000" w:themeColor="text1"/>
          <w:bdr w:val="none" w:sz="0" w:space="0" w:color="auto" w:frame="1"/>
        </w:rPr>
        <w:t xml:space="preserve"> 01 vụ để nhập vụ án do Viện kiểm sát tối cao chuyển về)</w:t>
      </w:r>
      <w:r w:rsidR="00A11F1F">
        <w:rPr>
          <w:color w:val="000000"/>
          <w:bdr w:val="none" w:sz="0" w:space="0" w:color="auto" w:frame="1"/>
        </w:rPr>
        <w:t>.</w:t>
      </w:r>
    </w:p>
    <w:p w:rsidR="005A0C7F" w:rsidRDefault="004E2B7D" w:rsidP="00B94CCA">
      <w:pPr>
        <w:spacing w:before="120" w:after="120"/>
        <w:ind w:firstLine="720"/>
        <w:jc w:val="both"/>
        <w:rPr>
          <w:b/>
          <w:bCs/>
          <w:i/>
          <w:color w:val="000000"/>
          <w:lang w:val="nl-NL"/>
        </w:rPr>
      </w:pPr>
      <w:r w:rsidRPr="002F0A55">
        <w:rPr>
          <w:b/>
          <w:bCs/>
          <w:i/>
          <w:color w:val="000000"/>
          <w:lang w:val="nl-NL"/>
        </w:rPr>
        <w:t>b.</w:t>
      </w:r>
      <w:r w:rsidR="001B3C96">
        <w:rPr>
          <w:b/>
          <w:bCs/>
          <w:i/>
          <w:color w:val="000000"/>
          <w:lang w:val="nl-NL"/>
        </w:rPr>
        <w:t xml:space="preserve"> </w:t>
      </w:r>
      <w:r w:rsidRPr="002F0A55">
        <w:rPr>
          <w:b/>
          <w:bCs/>
          <w:i/>
          <w:color w:val="000000"/>
          <w:lang w:val="nl-NL"/>
        </w:rPr>
        <w:t xml:space="preserve">Công tác giải quyết các vụ việc Dân sự, Hôn nhân gia đình, </w:t>
      </w:r>
      <w:r w:rsidR="007D32A4" w:rsidRPr="002F0A55">
        <w:rPr>
          <w:b/>
          <w:bCs/>
          <w:i/>
          <w:color w:val="000000"/>
          <w:lang w:val="nl-NL"/>
        </w:rPr>
        <w:t>Kinh doanh thương mại</w:t>
      </w:r>
    </w:p>
    <w:p w:rsidR="00DD7D44" w:rsidRDefault="00D60E93" w:rsidP="00B94CCA">
      <w:pPr>
        <w:spacing w:before="120" w:after="120"/>
        <w:ind w:firstLine="720"/>
        <w:jc w:val="both"/>
        <w:rPr>
          <w:bCs/>
          <w:color w:val="000000" w:themeColor="text1"/>
          <w:lang w:val="nl-NL"/>
        </w:rPr>
      </w:pPr>
      <w:r w:rsidRPr="00D60E93">
        <w:rPr>
          <w:bCs/>
          <w:color w:val="000000"/>
          <w:lang w:val="nl-NL"/>
        </w:rPr>
        <w:t xml:space="preserve">Toà án nhân dân hai cấp đã thụ lý, giải </w:t>
      </w:r>
      <w:r w:rsidRPr="0005799A">
        <w:rPr>
          <w:bCs/>
          <w:color w:val="000000" w:themeColor="text1"/>
          <w:lang w:val="nl-NL"/>
        </w:rPr>
        <w:t xml:space="preserve">quyết </w:t>
      </w:r>
      <w:r w:rsidR="004222F2">
        <w:rPr>
          <w:bCs/>
          <w:color w:val="000000" w:themeColor="text1"/>
          <w:lang w:val="nl-NL"/>
        </w:rPr>
        <w:t>8.00</w:t>
      </w:r>
      <w:r w:rsidR="007369C3">
        <w:rPr>
          <w:bCs/>
          <w:color w:val="000000" w:themeColor="text1"/>
          <w:lang w:val="nl-NL"/>
        </w:rPr>
        <w:t>7</w:t>
      </w:r>
      <w:r w:rsidRPr="0005799A">
        <w:rPr>
          <w:bCs/>
          <w:color w:val="000000" w:themeColor="text1"/>
          <w:lang w:val="nl-NL"/>
        </w:rPr>
        <w:t xml:space="preserve">/ </w:t>
      </w:r>
      <w:r w:rsidR="004222F2">
        <w:rPr>
          <w:bCs/>
          <w:color w:val="000000" w:themeColor="text1"/>
          <w:lang w:val="nl-NL"/>
        </w:rPr>
        <w:t>8.3</w:t>
      </w:r>
      <w:r w:rsidR="007369C3">
        <w:rPr>
          <w:bCs/>
          <w:color w:val="000000" w:themeColor="text1"/>
          <w:lang w:val="nl-NL"/>
        </w:rPr>
        <w:t>92</w:t>
      </w:r>
      <w:r w:rsidR="008378FD" w:rsidRPr="0005799A">
        <w:rPr>
          <w:bCs/>
          <w:color w:val="000000" w:themeColor="text1"/>
          <w:lang w:val="nl-NL"/>
        </w:rPr>
        <w:t xml:space="preserve"> vụ, việc</w:t>
      </w:r>
      <w:r w:rsidR="009B7C08" w:rsidRPr="0005799A">
        <w:rPr>
          <w:bCs/>
          <w:color w:val="000000" w:themeColor="text1"/>
          <w:lang w:val="nl-NL"/>
        </w:rPr>
        <w:t>,</w:t>
      </w:r>
      <w:r w:rsidR="001B3C96" w:rsidRPr="0005799A">
        <w:rPr>
          <w:bCs/>
          <w:color w:val="000000" w:themeColor="text1"/>
          <w:lang w:val="nl-NL"/>
        </w:rPr>
        <w:t xml:space="preserve"> </w:t>
      </w:r>
      <w:r w:rsidR="009B7C08" w:rsidRPr="0005799A">
        <w:rPr>
          <w:bCs/>
          <w:color w:val="000000" w:themeColor="text1"/>
          <w:lang w:val="nl-NL"/>
        </w:rPr>
        <w:t xml:space="preserve">đạt tỷ lệ </w:t>
      </w:r>
      <w:r w:rsidR="004222F2">
        <w:rPr>
          <w:bCs/>
          <w:color w:val="000000" w:themeColor="text1"/>
          <w:lang w:val="nl-NL"/>
        </w:rPr>
        <w:t>95</w:t>
      </w:r>
      <w:r w:rsidR="0059315B" w:rsidRPr="0005799A">
        <w:rPr>
          <w:bCs/>
          <w:color w:val="000000" w:themeColor="text1"/>
          <w:lang w:val="nl-NL"/>
        </w:rPr>
        <w:t>,</w:t>
      </w:r>
      <w:r w:rsidR="004222F2">
        <w:rPr>
          <w:bCs/>
          <w:color w:val="000000" w:themeColor="text1"/>
          <w:lang w:val="nl-NL"/>
        </w:rPr>
        <w:t>4%</w:t>
      </w:r>
      <w:r w:rsidR="00C06647">
        <w:rPr>
          <w:bCs/>
          <w:color w:val="000000" w:themeColor="text1"/>
          <w:lang w:val="nl-NL"/>
        </w:rPr>
        <w:t>, tăng 3.199 vụ việc so với nhiệm kỳ 2011-2016</w:t>
      </w:r>
      <w:r w:rsidRPr="0005799A">
        <w:rPr>
          <w:bCs/>
          <w:color w:val="000000" w:themeColor="text1"/>
          <w:lang w:val="nl-NL"/>
        </w:rPr>
        <w:t>.</w:t>
      </w:r>
      <w:r w:rsidR="001B3C96" w:rsidRPr="0005799A">
        <w:rPr>
          <w:bCs/>
          <w:color w:val="000000" w:themeColor="text1"/>
          <w:lang w:val="nl-NL"/>
        </w:rPr>
        <w:t xml:space="preserve"> </w:t>
      </w:r>
      <w:r w:rsidR="007B0524" w:rsidRPr="0005799A">
        <w:rPr>
          <w:bCs/>
          <w:color w:val="000000" w:themeColor="text1"/>
          <w:lang w:val="nl-NL"/>
        </w:rPr>
        <w:t xml:space="preserve">Trong đó, thụ lý, giải quyết sơ thẩm </w:t>
      </w:r>
      <w:r w:rsidR="007369C3" w:rsidRPr="007369C3">
        <w:rPr>
          <w:bCs/>
          <w:color w:val="000000" w:themeColor="text1"/>
          <w:lang w:val="nl-NL"/>
        </w:rPr>
        <w:t>7.</w:t>
      </w:r>
      <w:r w:rsidR="007369C3">
        <w:rPr>
          <w:bCs/>
          <w:color w:val="000000" w:themeColor="text1"/>
          <w:lang w:val="nl-NL"/>
        </w:rPr>
        <w:t>771</w:t>
      </w:r>
      <w:r w:rsidR="007B0524" w:rsidRPr="007369C3">
        <w:rPr>
          <w:bCs/>
          <w:color w:val="000000" w:themeColor="text1"/>
          <w:lang w:val="nl-NL"/>
        </w:rPr>
        <w:t xml:space="preserve">/ </w:t>
      </w:r>
      <w:r w:rsidR="007369C3" w:rsidRPr="007369C3">
        <w:rPr>
          <w:bCs/>
          <w:color w:val="000000" w:themeColor="text1"/>
          <w:lang w:val="nl-NL"/>
        </w:rPr>
        <w:t>8.142</w:t>
      </w:r>
      <w:r w:rsidR="007B0524" w:rsidRPr="007369C3">
        <w:rPr>
          <w:bCs/>
          <w:color w:val="000000" w:themeColor="text1"/>
          <w:lang w:val="nl-NL"/>
        </w:rPr>
        <w:t xml:space="preserve"> vụ, việc; phúc thẩm </w:t>
      </w:r>
      <w:r w:rsidR="0021786A" w:rsidRPr="007369C3">
        <w:rPr>
          <w:bCs/>
          <w:color w:val="000000" w:themeColor="text1"/>
          <w:lang w:val="nl-NL"/>
        </w:rPr>
        <w:t>2</w:t>
      </w:r>
      <w:r w:rsidR="007369C3" w:rsidRPr="007369C3">
        <w:rPr>
          <w:bCs/>
          <w:color w:val="000000" w:themeColor="text1"/>
          <w:lang w:val="nl-NL"/>
        </w:rPr>
        <w:t>36</w:t>
      </w:r>
      <w:r w:rsidR="007B0524" w:rsidRPr="007369C3">
        <w:rPr>
          <w:bCs/>
          <w:color w:val="000000" w:themeColor="text1"/>
          <w:lang w:val="nl-NL"/>
        </w:rPr>
        <w:t>/</w:t>
      </w:r>
      <w:r w:rsidR="007369C3" w:rsidRPr="007369C3">
        <w:rPr>
          <w:bCs/>
          <w:color w:val="000000" w:themeColor="text1"/>
          <w:lang w:val="nl-NL"/>
        </w:rPr>
        <w:t xml:space="preserve"> 250</w:t>
      </w:r>
      <w:r w:rsidR="007B0524" w:rsidRPr="0005799A">
        <w:rPr>
          <w:bCs/>
          <w:color w:val="000000" w:themeColor="text1"/>
          <w:lang w:val="nl-NL"/>
        </w:rPr>
        <w:t xml:space="preserve"> vụ.</w:t>
      </w:r>
      <w:r w:rsidR="004222F2">
        <w:rPr>
          <w:bCs/>
          <w:color w:val="000000" w:themeColor="text1"/>
          <w:lang w:val="nl-NL"/>
        </w:rPr>
        <w:t xml:space="preserve"> Cụ thể:</w:t>
      </w:r>
    </w:p>
    <w:p w:rsidR="004222F2" w:rsidRDefault="004222F2" w:rsidP="00B94CCA">
      <w:pPr>
        <w:spacing w:before="120" w:after="120"/>
        <w:ind w:firstLine="720"/>
        <w:jc w:val="both"/>
        <w:rPr>
          <w:bCs/>
          <w:color w:val="000000" w:themeColor="text1"/>
          <w:lang w:val="nl-NL"/>
        </w:rPr>
      </w:pPr>
      <w:r>
        <w:rPr>
          <w:bCs/>
          <w:color w:val="000000" w:themeColor="text1"/>
          <w:lang w:val="nl-NL"/>
        </w:rPr>
        <w:t>- Dân sự: Thụ lý, giải quyết</w:t>
      </w:r>
      <w:r w:rsidRPr="0005799A">
        <w:rPr>
          <w:bCs/>
          <w:color w:val="000000" w:themeColor="text1"/>
          <w:lang w:val="nl-NL"/>
        </w:rPr>
        <w:t xml:space="preserve"> </w:t>
      </w:r>
      <w:r w:rsidR="007369C3">
        <w:rPr>
          <w:bCs/>
          <w:color w:val="000000" w:themeColor="text1"/>
          <w:lang w:val="nl-NL"/>
        </w:rPr>
        <w:t>1.155</w:t>
      </w:r>
      <w:r w:rsidRPr="0005799A">
        <w:rPr>
          <w:bCs/>
          <w:color w:val="000000" w:themeColor="text1"/>
          <w:lang w:val="nl-NL"/>
        </w:rPr>
        <w:t>/</w:t>
      </w:r>
      <w:r>
        <w:rPr>
          <w:bCs/>
          <w:color w:val="000000" w:themeColor="text1"/>
          <w:lang w:val="nl-NL"/>
        </w:rPr>
        <w:t xml:space="preserve"> 1.2</w:t>
      </w:r>
      <w:r w:rsidR="007369C3">
        <w:rPr>
          <w:bCs/>
          <w:color w:val="000000" w:themeColor="text1"/>
          <w:lang w:val="nl-NL"/>
        </w:rPr>
        <w:t>97</w:t>
      </w:r>
      <w:r>
        <w:rPr>
          <w:bCs/>
          <w:color w:val="000000" w:themeColor="text1"/>
          <w:lang w:val="nl-NL"/>
        </w:rPr>
        <w:t xml:space="preserve"> vụ việc</w:t>
      </w:r>
      <w:r w:rsidR="005D67B2">
        <w:rPr>
          <w:rStyle w:val="FootnoteReference"/>
          <w:bCs/>
          <w:color w:val="000000" w:themeColor="text1"/>
          <w:lang w:val="nl-NL"/>
        </w:rPr>
        <w:footnoteReference w:id="2"/>
      </w:r>
      <w:r>
        <w:rPr>
          <w:bCs/>
          <w:color w:val="000000" w:themeColor="text1"/>
          <w:lang w:val="nl-NL"/>
        </w:rPr>
        <w:t xml:space="preserve"> (</w:t>
      </w:r>
      <w:r w:rsidR="007369C3">
        <w:rPr>
          <w:bCs/>
          <w:color w:val="000000" w:themeColor="text1"/>
          <w:lang w:val="nl-NL"/>
        </w:rPr>
        <w:t>sơ thẩm 1.004/ 1.135 vụ việc;</w:t>
      </w:r>
      <w:r>
        <w:rPr>
          <w:bCs/>
          <w:color w:val="000000" w:themeColor="text1"/>
          <w:lang w:val="nl-NL"/>
        </w:rPr>
        <w:t xml:space="preserve"> </w:t>
      </w:r>
      <w:r w:rsidR="007369C3">
        <w:rPr>
          <w:bCs/>
          <w:color w:val="000000" w:themeColor="text1"/>
          <w:lang w:val="nl-NL"/>
        </w:rPr>
        <w:t>phúc thẩm 151/ 162 vụ</w:t>
      </w:r>
      <w:r>
        <w:rPr>
          <w:bCs/>
          <w:color w:val="000000" w:themeColor="text1"/>
          <w:lang w:val="nl-NL"/>
        </w:rPr>
        <w:t>)</w:t>
      </w:r>
      <w:r w:rsidR="007369C3">
        <w:rPr>
          <w:bCs/>
          <w:color w:val="000000" w:themeColor="text1"/>
          <w:lang w:val="nl-NL"/>
        </w:rPr>
        <w:t>.</w:t>
      </w:r>
    </w:p>
    <w:p w:rsidR="004222F2" w:rsidRPr="004222F2" w:rsidRDefault="007369C3" w:rsidP="00B94CCA">
      <w:pPr>
        <w:spacing w:before="120" w:after="120"/>
        <w:ind w:firstLine="720"/>
        <w:jc w:val="both"/>
        <w:rPr>
          <w:bCs/>
          <w:color w:val="000000" w:themeColor="text1"/>
          <w:lang w:val="nl-NL"/>
        </w:rPr>
      </w:pPr>
      <w:r>
        <w:rPr>
          <w:bCs/>
          <w:color w:val="000000" w:themeColor="text1"/>
          <w:lang w:val="nl-NL"/>
        </w:rPr>
        <w:lastRenderedPageBreak/>
        <w:t xml:space="preserve">- Hôn nhân gia đình: </w:t>
      </w:r>
      <w:r w:rsidR="004222F2">
        <w:rPr>
          <w:bCs/>
          <w:color w:val="000000" w:themeColor="text1"/>
          <w:lang w:val="nl-NL"/>
        </w:rPr>
        <w:t>Thụ lý, giải quyết</w:t>
      </w:r>
      <w:r w:rsidR="004222F2" w:rsidRPr="0005799A">
        <w:rPr>
          <w:bCs/>
          <w:color w:val="000000" w:themeColor="text1"/>
          <w:lang w:val="nl-NL"/>
        </w:rPr>
        <w:t xml:space="preserve"> </w:t>
      </w:r>
      <w:r>
        <w:rPr>
          <w:bCs/>
          <w:color w:val="000000" w:themeColor="text1"/>
          <w:lang w:val="nl-NL"/>
        </w:rPr>
        <w:t>6.630</w:t>
      </w:r>
      <w:r w:rsidR="004222F2" w:rsidRPr="0005799A">
        <w:rPr>
          <w:bCs/>
          <w:color w:val="000000" w:themeColor="text1"/>
          <w:lang w:val="nl-NL"/>
        </w:rPr>
        <w:t>/</w:t>
      </w:r>
      <w:r w:rsidR="004222F2">
        <w:rPr>
          <w:bCs/>
          <w:color w:val="000000" w:themeColor="text1"/>
          <w:lang w:val="nl-NL"/>
        </w:rPr>
        <w:t xml:space="preserve"> </w:t>
      </w:r>
      <w:r>
        <w:rPr>
          <w:color w:val="000000" w:themeColor="text1"/>
          <w:lang w:val="nl-NL"/>
        </w:rPr>
        <w:t>6.843</w:t>
      </w:r>
      <w:r w:rsidR="004222F2" w:rsidRPr="0005799A">
        <w:rPr>
          <w:color w:val="000000" w:themeColor="text1"/>
          <w:lang w:val="nl-NL"/>
        </w:rPr>
        <w:t xml:space="preserve"> vụ, việc</w:t>
      </w:r>
      <w:r w:rsidR="00FF4315">
        <w:rPr>
          <w:rStyle w:val="FootnoteReference"/>
          <w:color w:val="000000" w:themeColor="text1"/>
          <w:lang w:val="nl-NL"/>
        </w:rPr>
        <w:footnoteReference w:id="3"/>
      </w:r>
      <w:r w:rsidR="004222F2">
        <w:rPr>
          <w:color w:val="000000" w:themeColor="text1"/>
          <w:lang w:val="nl-NL"/>
        </w:rPr>
        <w:t xml:space="preserve"> </w:t>
      </w:r>
      <w:r w:rsidR="004222F2">
        <w:rPr>
          <w:bCs/>
          <w:color w:val="000000" w:themeColor="text1"/>
          <w:lang w:val="nl-NL"/>
        </w:rPr>
        <w:t>(sơ thẩm</w:t>
      </w:r>
      <w:r>
        <w:rPr>
          <w:bCs/>
          <w:color w:val="000000" w:themeColor="text1"/>
          <w:lang w:val="nl-NL"/>
        </w:rPr>
        <w:t xml:space="preserve"> 6.560/ 6.772 vụ việc;</w:t>
      </w:r>
      <w:r w:rsidR="004222F2">
        <w:rPr>
          <w:bCs/>
          <w:color w:val="000000" w:themeColor="text1"/>
          <w:lang w:val="nl-NL"/>
        </w:rPr>
        <w:t xml:space="preserve"> phúc thẩm</w:t>
      </w:r>
      <w:r>
        <w:rPr>
          <w:bCs/>
          <w:color w:val="000000" w:themeColor="text1"/>
          <w:lang w:val="nl-NL"/>
        </w:rPr>
        <w:t xml:space="preserve"> 70/ 71 vụ</w:t>
      </w:r>
      <w:r w:rsidR="004222F2">
        <w:rPr>
          <w:bCs/>
          <w:color w:val="000000" w:themeColor="text1"/>
          <w:lang w:val="nl-NL"/>
        </w:rPr>
        <w:t>)</w:t>
      </w:r>
      <w:r>
        <w:rPr>
          <w:color w:val="000000" w:themeColor="text1"/>
          <w:lang w:val="nl-NL"/>
        </w:rPr>
        <w:t>.</w:t>
      </w:r>
    </w:p>
    <w:p w:rsidR="004222F2" w:rsidRDefault="004222F2" w:rsidP="00B94CCA">
      <w:pPr>
        <w:spacing w:before="120" w:after="120"/>
        <w:ind w:firstLine="720"/>
        <w:jc w:val="both"/>
        <w:rPr>
          <w:bCs/>
          <w:color w:val="000000" w:themeColor="text1"/>
          <w:lang w:val="nl-NL"/>
        </w:rPr>
      </w:pPr>
      <w:r>
        <w:rPr>
          <w:color w:val="000000" w:themeColor="text1"/>
          <w:lang w:val="nl-NL"/>
        </w:rPr>
        <w:t xml:space="preserve">- </w:t>
      </w:r>
      <w:r w:rsidRPr="0005799A">
        <w:rPr>
          <w:bCs/>
          <w:color w:val="000000" w:themeColor="text1"/>
          <w:lang w:val="nl-NL"/>
        </w:rPr>
        <w:t>Kinh doanh thương mại</w:t>
      </w:r>
      <w:r>
        <w:rPr>
          <w:bCs/>
          <w:color w:val="000000" w:themeColor="text1"/>
          <w:lang w:val="nl-NL"/>
        </w:rPr>
        <w:t>: Thụ lý, giải quyết</w:t>
      </w:r>
      <w:r w:rsidRPr="0005799A">
        <w:rPr>
          <w:bCs/>
          <w:color w:val="000000" w:themeColor="text1"/>
          <w:lang w:val="nl-NL"/>
        </w:rPr>
        <w:t xml:space="preserve"> </w:t>
      </w:r>
      <w:r>
        <w:rPr>
          <w:bCs/>
          <w:color w:val="000000" w:themeColor="text1"/>
          <w:lang w:val="nl-NL"/>
        </w:rPr>
        <w:t>2</w:t>
      </w:r>
      <w:r w:rsidR="007369C3">
        <w:rPr>
          <w:bCs/>
          <w:color w:val="000000" w:themeColor="text1"/>
          <w:lang w:val="nl-NL"/>
        </w:rPr>
        <w:t>12</w:t>
      </w:r>
      <w:r w:rsidRPr="0005799A">
        <w:rPr>
          <w:bCs/>
          <w:color w:val="000000" w:themeColor="text1"/>
          <w:lang w:val="nl-NL"/>
        </w:rPr>
        <w:t>/</w:t>
      </w:r>
      <w:r>
        <w:rPr>
          <w:bCs/>
          <w:color w:val="000000" w:themeColor="text1"/>
          <w:lang w:val="nl-NL"/>
        </w:rPr>
        <w:t xml:space="preserve"> 2</w:t>
      </w:r>
      <w:r w:rsidR="007369C3">
        <w:rPr>
          <w:bCs/>
          <w:color w:val="000000" w:themeColor="text1"/>
          <w:lang w:val="nl-NL"/>
        </w:rPr>
        <w:t>41</w:t>
      </w:r>
      <w:r w:rsidRPr="0005799A">
        <w:rPr>
          <w:bCs/>
          <w:color w:val="000000" w:themeColor="text1"/>
          <w:lang w:val="nl-NL"/>
        </w:rPr>
        <w:t xml:space="preserve"> vụ</w:t>
      </w:r>
      <w:r w:rsidR="00FF4315">
        <w:rPr>
          <w:rStyle w:val="FootnoteReference"/>
          <w:bCs/>
          <w:color w:val="000000" w:themeColor="text1"/>
          <w:lang w:val="nl-NL"/>
        </w:rPr>
        <w:footnoteReference w:id="4"/>
      </w:r>
      <w:r>
        <w:rPr>
          <w:bCs/>
          <w:color w:val="000000" w:themeColor="text1"/>
          <w:lang w:val="nl-NL"/>
        </w:rPr>
        <w:t xml:space="preserve"> (sơ thẩm</w:t>
      </w:r>
      <w:r w:rsidR="007369C3">
        <w:rPr>
          <w:bCs/>
          <w:color w:val="000000" w:themeColor="text1"/>
          <w:lang w:val="nl-NL"/>
        </w:rPr>
        <w:t xml:space="preserve"> 198/ 225 vụ;</w:t>
      </w:r>
      <w:r>
        <w:rPr>
          <w:bCs/>
          <w:color w:val="000000" w:themeColor="text1"/>
          <w:lang w:val="nl-NL"/>
        </w:rPr>
        <w:t xml:space="preserve"> phúc thẩm</w:t>
      </w:r>
      <w:r w:rsidR="007369C3">
        <w:rPr>
          <w:bCs/>
          <w:color w:val="000000" w:themeColor="text1"/>
          <w:lang w:val="nl-NL"/>
        </w:rPr>
        <w:t xml:space="preserve"> 14/ 16 vụ</w:t>
      </w:r>
      <w:r>
        <w:rPr>
          <w:bCs/>
          <w:color w:val="000000" w:themeColor="text1"/>
          <w:lang w:val="nl-NL"/>
        </w:rPr>
        <w:t>)</w:t>
      </w:r>
      <w:r w:rsidR="007369C3">
        <w:rPr>
          <w:bCs/>
          <w:color w:val="000000" w:themeColor="text1"/>
          <w:lang w:val="nl-NL"/>
        </w:rPr>
        <w:t>.</w:t>
      </w:r>
      <w:r w:rsidRPr="0005799A">
        <w:rPr>
          <w:bCs/>
          <w:color w:val="000000" w:themeColor="text1"/>
          <w:lang w:val="nl-NL"/>
        </w:rPr>
        <w:t xml:space="preserve"> </w:t>
      </w:r>
    </w:p>
    <w:p w:rsidR="004222F2" w:rsidRPr="0005799A" w:rsidRDefault="004222F2" w:rsidP="00B94CCA">
      <w:pPr>
        <w:spacing w:before="120" w:after="120"/>
        <w:ind w:firstLine="720"/>
        <w:jc w:val="both"/>
        <w:rPr>
          <w:bCs/>
          <w:color w:val="000000" w:themeColor="text1"/>
          <w:lang w:val="nl-NL"/>
        </w:rPr>
      </w:pPr>
      <w:r>
        <w:rPr>
          <w:bCs/>
          <w:color w:val="000000" w:themeColor="text1"/>
          <w:lang w:val="nl-NL"/>
        </w:rPr>
        <w:t xml:space="preserve">- </w:t>
      </w:r>
      <w:r w:rsidRPr="0005799A">
        <w:rPr>
          <w:color w:val="000000" w:themeColor="text1"/>
          <w:lang w:val="nl-NL"/>
        </w:rPr>
        <w:t>Lao động</w:t>
      </w:r>
      <w:r>
        <w:rPr>
          <w:color w:val="000000" w:themeColor="text1"/>
          <w:lang w:val="nl-NL"/>
        </w:rPr>
        <w:t>: Thụ lý, giải quyết</w:t>
      </w:r>
      <w:r w:rsidRPr="0005799A">
        <w:rPr>
          <w:color w:val="000000" w:themeColor="text1"/>
          <w:lang w:val="nl-NL"/>
        </w:rPr>
        <w:t xml:space="preserve"> </w:t>
      </w:r>
      <w:r>
        <w:rPr>
          <w:color w:val="000000" w:themeColor="text1"/>
          <w:lang w:val="nl-NL"/>
        </w:rPr>
        <w:t>10</w:t>
      </w:r>
      <w:r w:rsidRPr="0005799A">
        <w:rPr>
          <w:color w:val="000000" w:themeColor="text1"/>
          <w:lang w:val="nl-NL"/>
        </w:rPr>
        <w:t>/</w:t>
      </w:r>
      <w:r>
        <w:rPr>
          <w:color w:val="000000" w:themeColor="text1"/>
          <w:lang w:val="nl-NL"/>
        </w:rPr>
        <w:t xml:space="preserve"> 11 vụ </w:t>
      </w:r>
      <w:r>
        <w:rPr>
          <w:bCs/>
          <w:color w:val="000000" w:themeColor="text1"/>
          <w:lang w:val="nl-NL"/>
        </w:rPr>
        <w:t>(sơ thẩm</w:t>
      </w:r>
      <w:r w:rsidR="007369C3">
        <w:rPr>
          <w:bCs/>
          <w:color w:val="000000" w:themeColor="text1"/>
          <w:lang w:val="nl-NL"/>
        </w:rPr>
        <w:t xml:space="preserve"> 09/ 10 vụ;</w:t>
      </w:r>
      <w:r>
        <w:rPr>
          <w:bCs/>
          <w:color w:val="000000" w:themeColor="text1"/>
          <w:lang w:val="nl-NL"/>
        </w:rPr>
        <w:t xml:space="preserve"> phúc thẩm</w:t>
      </w:r>
      <w:r w:rsidR="007369C3">
        <w:rPr>
          <w:bCs/>
          <w:color w:val="000000" w:themeColor="text1"/>
          <w:lang w:val="nl-NL"/>
        </w:rPr>
        <w:t xml:space="preserve"> 01/ 01 vụ</w:t>
      </w:r>
      <w:r>
        <w:rPr>
          <w:bCs/>
          <w:color w:val="000000" w:themeColor="text1"/>
          <w:lang w:val="nl-NL"/>
        </w:rPr>
        <w:t>)</w:t>
      </w:r>
      <w:r>
        <w:rPr>
          <w:color w:val="000000" w:themeColor="text1"/>
          <w:lang w:val="nl-NL"/>
        </w:rPr>
        <w:t>.</w:t>
      </w:r>
    </w:p>
    <w:p w:rsidR="00286ECD" w:rsidRDefault="004222F2" w:rsidP="00B94CCA">
      <w:pPr>
        <w:spacing w:before="120" w:after="120"/>
        <w:ind w:firstLine="720"/>
        <w:jc w:val="both"/>
        <w:rPr>
          <w:color w:val="000000" w:themeColor="text1"/>
        </w:rPr>
      </w:pPr>
      <w:r w:rsidRPr="00B137C4">
        <w:rPr>
          <w:bCs/>
          <w:color w:val="000000" w:themeColor="text1"/>
          <w:lang w:val="nl-NL"/>
        </w:rPr>
        <w:t>So với nhiệm kỳ 2011 - 2016</w:t>
      </w:r>
      <w:r w:rsidR="00D60E93" w:rsidRPr="00B137C4">
        <w:rPr>
          <w:bCs/>
          <w:color w:val="000000" w:themeColor="text1"/>
          <w:lang w:val="nl-NL"/>
        </w:rPr>
        <w:t>, các tranh chấp dân sự</w:t>
      </w:r>
      <w:r w:rsidRPr="00B137C4">
        <w:rPr>
          <w:bCs/>
          <w:color w:val="000000" w:themeColor="text1"/>
          <w:lang w:val="nl-NL"/>
        </w:rPr>
        <w:t xml:space="preserve"> tăng 1</w:t>
      </w:r>
      <w:r w:rsidR="000811AA" w:rsidRPr="00B137C4">
        <w:rPr>
          <w:bCs/>
          <w:color w:val="000000" w:themeColor="text1"/>
          <w:lang w:val="nl-NL"/>
        </w:rPr>
        <w:t>63</w:t>
      </w:r>
      <w:r w:rsidRPr="00B137C4">
        <w:rPr>
          <w:bCs/>
          <w:color w:val="000000" w:themeColor="text1"/>
          <w:lang w:val="nl-NL"/>
        </w:rPr>
        <w:t xml:space="preserve"> vụ</w:t>
      </w:r>
      <w:r w:rsidR="00E57E2F" w:rsidRPr="00B137C4">
        <w:rPr>
          <w:bCs/>
          <w:color w:val="000000" w:themeColor="text1"/>
          <w:lang w:val="nl-NL"/>
        </w:rPr>
        <w:t>,</w:t>
      </w:r>
      <w:r w:rsidRPr="00B137C4">
        <w:rPr>
          <w:bCs/>
          <w:color w:val="000000" w:themeColor="text1"/>
          <w:lang w:val="nl-NL"/>
        </w:rPr>
        <w:t xml:space="preserve"> việc</w:t>
      </w:r>
      <w:r w:rsidR="00A97CE5" w:rsidRPr="00B137C4">
        <w:rPr>
          <w:bCs/>
          <w:color w:val="000000" w:themeColor="text1"/>
          <w:lang w:val="nl-NL"/>
        </w:rPr>
        <w:t>.</w:t>
      </w:r>
      <w:r w:rsidR="001B3C96" w:rsidRPr="00B137C4">
        <w:rPr>
          <w:bCs/>
          <w:color w:val="000000" w:themeColor="text1"/>
          <w:lang w:val="nl-NL"/>
        </w:rPr>
        <w:t xml:space="preserve"> </w:t>
      </w:r>
      <w:r w:rsidR="008378FD" w:rsidRPr="00B137C4">
        <w:rPr>
          <w:bCs/>
          <w:color w:val="000000" w:themeColor="text1"/>
          <w:lang w:val="nl-NL"/>
        </w:rPr>
        <w:t>C</w:t>
      </w:r>
      <w:r w:rsidR="00A97CE5" w:rsidRPr="00B137C4">
        <w:rPr>
          <w:bCs/>
          <w:color w:val="000000" w:themeColor="text1"/>
          <w:lang w:val="nl-NL"/>
        </w:rPr>
        <w:t xml:space="preserve">ác tranh chấp </w:t>
      </w:r>
      <w:r w:rsidR="0021786A" w:rsidRPr="00B137C4">
        <w:rPr>
          <w:bCs/>
          <w:color w:val="000000" w:themeColor="text1"/>
          <w:lang w:val="nl-NL"/>
        </w:rPr>
        <w:t xml:space="preserve">giao dịch dân sự và </w:t>
      </w:r>
      <w:r w:rsidR="007B0524" w:rsidRPr="00B137C4">
        <w:rPr>
          <w:color w:val="000000" w:themeColor="text1"/>
          <w:lang w:val="nl-NL"/>
        </w:rPr>
        <w:t xml:space="preserve">hợp đồng dân sự </w:t>
      </w:r>
      <w:r w:rsidR="006806F7" w:rsidRPr="00B137C4">
        <w:rPr>
          <w:color w:val="000000" w:themeColor="text1"/>
          <w:lang w:val="nl-NL"/>
        </w:rPr>
        <w:t xml:space="preserve">chiếm </w:t>
      </w:r>
      <w:r w:rsidR="00B137C4" w:rsidRPr="00B137C4">
        <w:rPr>
          <w:color w:val="000000" w:themeColor="text1"/>
          <w:lang w:val="nl-NL"/>
        </w:rPr>
        <w:t>33</w:t>
      </w:r>
      <w:r w:rsidR="006806F7" w:rsidRPr="00B137C4">
        <w:rPr>
          <w:color w:val="000000" w:themeColor="text1"/>
          <w:lang w:val="nl-NL"/>
        </w:rPr>
        <w:t>% (</w:t>
      </w:r>
      <w:r w:rsidR="002D1991" w:rsidRPr="00B137C4">
        <w:rPr>
          <w:color w:val="000000" w:themeColor="text1"/>
          <w:lang w:val="nl-NL"/>
        </w:rPr>
        <w:t>tăng</w:t>
      </w:r>
      <w:r w:rsidR="001B3C96" w:rsidRPr="00B137C4">
        <w:rPr>
          <w:color w:val="000000" w:themeColor="text1"/>
          <w:lang w:val="nl-NL"/>
        </w:rPr>
        <w:t xml:space="preserve"> </w:t>
      </w:r>
      <w:r w:rsidR="0021786A" w:rsidRPr="00B137C4">
        <w:rPr>
          <w:color w:val="000000" w:themeColor="text1"/>
          <w:lang w:val="nl-NL"/>
        </w:rPr>
        <w:t>0</w:t>
      </w:r>
      <w:r w:rsidR="00B137C4" w:rsidRPr="00B137C4">
        <w:rPr>
          <w:color w:val="000000" w:themeColor="text1"/>
          <w:lang w:val="nl-NL"/>
        </w:rPr>
        <w:t>3</w:t>
      </w:r>
      <w:r w:rsidR="006806F7" w:rsidRPr="00B137C4">
        <w:rPr>
          <w:color w:val="000000" w:themeColor="text1"/>
          <w:lang w:val="nl-NL"/>
        </w:rPr>
        <w:t>%)</w:t>
      </w:r>
      <w:r w:rsidR="007B0524" w:rsidRPr="00B137C4">
        <w:rPr>
          <w:color w:val="000000" w:themeColor="text1"/>
          <w:lang w:val="nl-NL"/>
        </w:rPr>
        <w:t xml:space="preserve">, tranh chấp đất đai </w:t>
      </w:r>
      <w:r w:rsidR="006806F7" w:rsidRPr="00B137C4">
        <w:rPr>
          <w:color w:val="000000" w:themeColor="text1"/>
          <w:lang w:val="nl-NL"/>
        </w:rPr>
        <w:t>chiếm 3</w:t>
      </w:r>
      <w:r w:rsidR="00B137C4" w:rsidRPr="00B137C4">
        <w:rPr>
          <w:color w:val="000000" w:themeColor="text1"/>
          <w:lang w:val="nl-NL"/>
        </w:rPr>
        <w:t>3</w:t>
      </w:r>
      <w:r w:rsidR="006806F7" w:rsidRPr="00B137C4">
        <w:rPr>
          <w:color w:val="000000" w:themeColor="text1"/>
          <w:lang w:val="nl-NL"/>
        </w:rPr>
        <w:t>% (</w:t>
      </w:r>
      <w:r w:rsidR="00B137C4" w:rsidRPr="00B137C4">
        <w:rPr>
          <w:color w:val="000000" w:themeColor="text1"/>
          <w:lang w:val="nl-NL"/>
        </w:rPr>
        <w:t>tăng</w:t>
      </w:r>
      <w:r w:rsidR="006806F7" w:rsidRPr="00B137C4">
        <w:rPr>
          <w:color w:val="000000" w:themeColor="text1"/>
          <w:lang w:val="nl-NL"/>
        </w:rPr>
        <w:t xml:space="preserve"> 0</w:t>
      </w:r>
      <w:r w:rsidR="00B137C4" w:rsidRPr="00B137C4">
        <w:rPr>
          <w:color w:val="000000" w:themeColor="text1"/>
          <w:lang w:val="nl-NL"/>
        </w:rPr>
        <w:t>8</w:t>
      </w:r>
      <w:r w:rsidR="006806F7" w:rsidRPr="00B137C4">
        <w:rPr>
          <w:color w:val="000000" w:themeColor="text1"/>
          <w:lang w:val="nl-NL"/>
        </w:rPr>
        <w:t>%)</w:t>
      </w:r>
      <w:r w:rsidR="007B0524" w:rsidRPr="00B137C4">
        <w:rPr>
          <w:color w:val="000000" w:themeColor="text1"/>
          <w:lang w:val="nl-NL"/>
        </w:rPr>
        <w:t xml:space="preserve">, </w:t>
      </w:r>
      <w:r w:rsidR="00B137C4" w:rsidRPr="00B137C4">
        <w:rPr>
          <w:color w:val="000000" w:themeColor="text1"/>
          <w:lang w:val="nl-NL"/>
        </w:rPr>
        <w:t xml:space="preserve">tranh chấp quyền sở hữu </w:t>
      </w:r>
      <w:r w:rsidR="00A11F1F">
        <w:rPr>
          <w:color w:val="000000" w:themeColor="text1"/>
          <w:lang w:val="nl-NL"/>
        </w:rPr>
        <w:t xml:space="preserve">tài sản </w:t>
      </w:r>
      <w:r w:rsidR="00B137C4" w:rsidRPr="00B137C4">
        <w:rPr>
          <w:color w:val="000000" w:themeColor="text1"/>
          <w:lang w:val="nl-NL"/>
        </w:rPr>
        <w:t xml:space="preserve">chiếm 11% </w:t>
      </w:r>
      <w:r w:rsidR="009B7BF3" w:rsidRPr="00B137C4">
        <w:rPr>
          <w:color w:val="000000" w:themeColor="text1"/>
          <w:lang w:val="nl-NL"/>
        </w:rPr>
        <w:t>(</w:t>
      </w:r>
      <w:r w:rsidR="00B137C4" w:rsidRPr="00B137C4">
        <w:rPr>
          <w:color w:val="000000" w:themeColor="text1"/>
          <w:lang w:val="nl-NL"/>
        </w:rPr>
        <w:t>giảm</w:t>
      </w:r>
      <w:r w:rsidR="0021786A" w:rsidRPr="00B137C4">
        <w:rPr>
          <w:color w:val="000000" w:themeColor="text1"/>
          <w:lang w:val="nl-NL"/>
        </w:rPr>
        <w:t xml:space="preserve"> 0</w:t>
      </w:r>
      <w:r w:rsidR="00B137C4" w:rsidRPr="00B137C4">
        <w:rPr>
          <w:color w:val="000000" w:themeColor="text1"/>
          <w:lang w:val="nl-NL"/>
        </w:rPr>
        <w:t>1</w:t>
      </w:r>
      <w:r w:rsidR="009B7BF3" w:rsidRPr="00B137C4">
        <w:rPr>
          <w:color w:val="000000" w:themeColor="text1"/>
          <w:lang w:val="nl-NL"/>
        </w:rPr>
        <w:t>%)</w:t>
      </w:r>
      <w:r w:rsidR="007B0524" w:rsidRPr="00B137C4">
        <w:rPr>
          <w:color w:val="000000" w:themeColor="text1"/>
          <w:lang w:val="nl-NL"/>
        </w:rPr>
        <w:t>...</w:t>
      </w:r>
      <w:r w:rsidR="001B3C96" w:rsidRPr="00B137C4">
        <w:rPr>
          <w:color w:val="000000" w:themeColor="text1"/>
          <w:lang w:val="nl-NL"/>
        </w:rPr>
        <w:t xml:space="preserve"> </w:t>
      </w:r>
      <w:r w:rsidR="00F705C6" w:rsidRPr="00B137C4">
        <w:rPr>
          <w:color w:val="000000" w:themeColor="text1"/>
        </w:rPr>
        <w:t>Tòa</w:t>
      </w:r>
      <w:r w:rsidR="00F705C6" w:rsidRPr="000811AA">
        <w:rPr>
          <w:color w:val="000000" w:themeColor="text1"/>
        </w:rPr>
        <w:t xml:space="preserve"> án đã xét xử rút kinh nghiệm </w:t>
      </w:r>
      <w:r w:rsidR="000811AA" w:rsidRPr="000811AA">
        <w:rPr>
          <w:color w:val="000000" w:themeColor="text1"/>
        </w:rPr>
        <w:t>19</w:t>
      </w:r>
      <w:r w:rsidR="00F705C6" w:rsidRPr="000811AA">
        <w:rPr>
          <w:color w:val="000000" w:themeColor="text1"/>
        </w:rPr>
        <w:t xml:space="preserve"> phiên tòa Dân sự.</w:t>
      </w:r>
    </w:p>
    <w:p w:rsidR="00B137C4" w:rsidRDefault="00B137C4" w:rsidP="00B94CCA">
      <w:pPr>
        <w:spacing w:before="120" w:after="120"/>
        <w:ind w:firstLine="720"/>
        <w:jc w:val="both"/>
        <w:rPr>
          <w:color w:val="000000" w:themeColor="text1"/>
        </w:rPr>
      </w:pPr>
      <w:r w:rsidRPr="00953BA3">
        <w:rPr>
          <w:lang w:val="nl-NL"/>
        </w:rPr>
        <w:t xml:space="preserve">Án Hôn nhân gia đình </w:t>
      </w:r>
      <w:r w:rsidR="00DC53D2">
        <w:rPr>
          <w:lang w:val="nl-NL"/>
        </w:rPr>
        <w:t>tăng 2.892 vụ, việc</w:t>
      </w:r>
      <w:r w:rsidRPr="00953BA3">
        <w:rPr>
          <w:lang w:val="nl-NL"/>
        </w:rPr>
        <w:t xml:space="preserve">. </w:t>
      </w:r>
      <w:r w:rsidRPr="00953BA3">
        <w:t xml:space="preserve">Nguyên nhân các vụ án ly hôn là do bất đồng về lối sống, tính cách, khó khăn về kinh tế dẫn đến phát sinh nhiều mâu thuẫn, xích mích trong cuộc sống, nhất là những gia đình vợ chồng trẻ. Bên cạnh đó, còn một số nguyên nhân dẫn đến ly hôn: do một bên ở nước ngoài, </w:t>
      </w:r>
      <w:r w:rsidR="00A11F1F">
        <w:t xml:space="preserve">đi làm ăn xa, dẫn đến mục đích hôn nhân không đạt được, </w:t>
      </w:r>
      <w:r w:rsidRPr="00953BA3">
        <w:t>một bên bị bệnh tật, không có con... Tòa án</w:t>
      </w:r>
      <w:r w:rsidRPr="000811AA">
        <w:rPr>
          <w:color w:val="000000" w:themeColor="text1"/>
        </w:rPr>
        <w:t xml:space="preserve"> đã xét xử rút kinh nghiệm 08 phiên tòa Hôn nhân gia đình.</w:t>
      </w:r>
    </w:p>
    <w:p w:rsidR="00D60E93" w:rsidRPr="000052C3" w:rsidRDefault="00286ECD" w:rsidP="00B94CCA">
      <w:pPr>
        <w:spacing w:before="120" w:after="120"/>
        <w:ind w:firstLine="720"/>
        <w:jc w:val="both"/>
        <w:rPr>
          <w:bCs/>
          <w:color w:val="000000" w:themeColor="text1"/>
          <w:lang w:val="nl-NL"/>
        </w:rPr>
      </w:pPr>
      <w:r w:rsidRPr="00953BA3">
        <w:rPr>
          <w:color w:val="000000" w:themeColor="text1"/>
          <w:lang w:val="nl-NL"/>
        </w:rPr>
        <w:t>Các tranh chấp kinh doanh thương mại chủ yếu trong lĩnh vực đầu tư tài chính, ngân hàng, mua bán hàng hóa</w:t>
      </w:r>
      <w:r w:rsidR="00953BA3" w:rsidRPr="00953BA3">
        <w:rPr>
          <w:color w:val="000000" w:themeColor="text1"/>
          <w:lang w:val="nl-NL"/>
        </w:rPr>
        <w:t>, tăng 149 vụ so với nhiệm kỳ trước</w:t>
      </w:r>
      <w:r w:rsidR="00B137C4">
        <w:rPr>
          <w:color w:val="000000" w:themeColor="text1"/>
          <w:lang w:val="nl-NL"/>
        </w:rPr>
        <w:t>.</w:t>
      </w:r>
    </w:p>
    <w:p w:rsidR="00953BA3" w:rsidRDefault="00B137C4" w:rsidP="00B94CCA">
      <w:pPr>
        <w:spacing w:before="120" w:after="120"/>
        <w:ind w:firstLine="720"/>
        <w:jc w:val="both"/>
        <w:rPr>
          <w:color w:val="000000" w:themeColor="text1"/>
        </w:rPr>
      </w:pPr>
      <w:r>
        <w:rPr>
          <w:color w:val="000000" w:themeColor="text1"/>
        </w:rPr>
        <w:t xml:space="preserve">Án lao động giảm 05 vụ so với nhiệm kỳ 2011 – 2016, nội dung tranh chấp chủ yếu là </w:t>
      </w:r>
      <w:r w:rsidRPr="00B137C4">
        <w:rPr>
          <w:color w:val="000000" w:themeColor="text1"/>
        </w:rPr>
        <w:t>bồi thường thiệt hại giữa người lao động và người sử dụng lao động</w:t>
      </w:r>
      <w:r>
        <w:rPr>
          <w:color w:val="000000" w:themeColor="text1"/>
        </w:rPr>
        <w:t xml:space="preserve">, </w:t>
      </w:r>
      <w:r w:rsidRPr="00890461">
        <w:rPr>
          <w:color w:val="000000"/>
          <w:lang w:val="nl-NL"/>
        </w:rPr>
        <w:t xml:space="preserve">tranh chấp </w:t>
      </w:r>
      <w:r>
        <w:rPr>
          <w:color w:val="000000"/>
          <w:lang w:val="nl-NL"/>
        </w:rPr>
        <w:t xml:space="preserve">về </w:t>
      </w:r>
      <w:r w:rsidRPr="00890461">
        <w:rPr>
          <w:color w:val="000000"/>
          <w:lang w:val="nl-NL"/>
        </w:rPr>
        <w:t>đơn phương chấm dứt hợp đồng lao động giữa các cá nhân với các công ty</w:t>
      </w:r>
      <w:r>
        <w:rPr>
          <w:color w:val="000000" w:themeColor="text1"/>
        </w:rPr>
        <w:t xml:space="preserve">. </w:t>
      </w:r>
      <w:r w:rsidR="00953BA3">
        <w:rPr>
          <w:color w:val="000000" w:themeColor="text1"/>
        </w:rPr>
        <w:t xml:space="preserve"> </w:t>
      </w:r>
    </w:p>
    <w:p w:rsidR="00BA462E" w:rsidRDefault="00B137C4" w:rsidP="00BA462E">
      <w:pPr>
        <w:spacing w:before="120" w:after="120"/>
        <w:jc w:val="both"/>
        <w:rPr>
          <w:color w:val="000000" w:themeColor="text1"/>
          <w:lang w:val="nl-NL"/>
        </w:rPr>
      </w:pPr>
      <w:r>
        <w:rPr>
          <w:color w:val="000000" w:themeColor="text1"/>
          <w:lang w:val="nl-NL"/>
        </w:rPr>
        <w:tab/>
      </w:r>
      <w:r w:rsidRPr="00B137C4">
        <w:rPr>
          <w:color w:val="000000" w:themeColor="text1"/>
          <w:lang w:val="nl-NL"/>
        </w:rPr>
        <w:t xml:space="preserve">Trong công tác giải quyết, xét xử các vụ, việc dân sự, Tòa án đã làm tốt việc hướng dẫn các đương sự thực hiện đúng nghĩa vụ về cung cấp chứng cứ, tài liệu; chủ động xác minh, thu thập chứng cứ trong những trường hợp cần thiết theo quy định của pháp luật; tăng cường phối hợp với các cơ quan hữu quan trong hoạt động điều tra, xác minh, xét xử. </w:t>
      </w:r>
    </w:p>
    <w:p w:rsidR="00A11F1F" w:rsidRPr="002A7231" w:rsidRDefault="00A11F1F" w:rsidP="00A11F1F">
      <w:pPr>
        <w:spacing w:before="120" w:after="120"/>
        <w:jc w:val="both"/>
        <w:rPr>
          <w:color w:val="000000" w:themeColor="text1"/>
        </w:rPr>
      </w:pPr>
      <w:r>
        <w:rPr>
          <w:color w:val="000000" w:themeColor="text1"/>
          <w:lang w:val="nl-NL"/>
        </w:rPr>
        <w:tab/>
      </w:r>
      <w:r w:rsidRPr="00B137C4">
        <w:rPr>
          <w:color w:val="000000" w:themeColor="text1"/>
          <w:bdr w:val="none" w:sz="0" w:space="0" w:color="auto" w:frame="1"/>
        </w:rPr>
        <w:t>Công tác hoà giải trong các vụ án dân sự tiếp tục được chú trọng và thực hiện có hiệu quả. Quá trình hòa giải, Tòa án đã phân tích, giải thích pháp luật cho các đương sự</w:t>
      </w:r>
      <w:r>
        <w:rPr>
          <w:color w:val="000000" w:themeColor="text1"/>
          <w:bdr w:val="none" w:sz="0" w:space="0" w:color="auto" w:frame="1"/>
        </w:rPr>
        <w:t>.</w:t>
      </w:r>
      <w:r w:rsidRPr="00B137C4">
        <w:rPr>
          <w:color w:val="000000" w:themeColor="text1"/>
        </w:rPr>
        <w:t xml:space="preserve"> </w:t>
      </w:r>
      <w:r>
        <w:rPr>
          <w:color w:val="000000" w:themeColor="text1"/>
        </w:rPr>
        <w:t xml:space="preserve">Qua đó, nhiều </w:t>
      </w:r>
      <w:r w:rsidRPr="00B137C4">
        <w:rPr>
          <w:color w:val="000000" w:themeColor="text1"/>
        </w:rPr>
        <w:t>đương sự, người khởi kiện đã tự nguyện hòa giải thành mà không phải xét xử</w:t>
      </w:r>
      <w:r>
        <w:rPr>
          <w:color w:val="000000" w:themeColor="text1"/>
        </w:rPr>
        <w:t xml:space="preserve"> hoặc</w:t>
      </w:r>
      <w:r w:rsidRPr="00B137C4">
        <w:rPr>
          <w:color w:val="000000" w:themeColor="text1"/>
        </w:rPr>
        <w:t xml:space="preserve"> rút đơn khởi kiện</w:t>
      </w:r>
      <w:r w:rsidRPr="00B137C4">
        <w:rPr>
          <w:color w:val="000000" w:themeColor="text1"/>
          <w:lang w:val="nl-NL"/>
        </w:rPr>
        <w:t>, tạo điều kiện cho việc giải quyết vụ án nhanh chóng, kịp thời, củng cố mối đoàn kết trong nội bộ nhân dân.</w:t>
      </w:r>
      <w:r>
        <w:rPr>
          <w:color w:val="000000" w:themeColor="text1"/>
          <w:lang w:val="nl-NL"/>
        </w:rPr>
        <w:t xml:space="preserve"> </w:t>
      </w:r>
      <w:r w:rsidRPr="00B137C4">
        <w:rPr>
          <w:color w:val="000000" w:themeColor="text1"/>
          <w:bdr w:val="none" w:sz="0" w:space="0" w:color="auto" w:frame="1"/>
        </w:rPr>
        <w:t>Nhiệm kỳ 2016 - 2021, t</w:t>
      </w:r>
      <w:r w:rsidRPr="00B137C4">
        <w:rPr>
          <w:color w:val="000000" w:themeColor="text1"/>
          <w:lang w:val="nl-NL"/>
        </w:rPr>
        <w:t xml:space="preserve">ỷ lệ hòa giải thành của Tòa án hai </w:t>
      </w:r>
      <w:r w:rsidRPr="002A7231">
        <w:rPr>
          <w:color w:val="000000" w:themeColor="text1"/>
          <w:lang w:val="nl-NL"/>
        </w:rPr>
        <w:t>cấp đạt 69% (trong đó có 574 trường hợp rút đơn đình chỉ vụ án, 182 cặp vợ chồng đoàn tụ).</w:t>
      </w:r>
    </w:p>
    <w:p w:rsidR="00004F2D" w:rsidRDefault="00BA462E" w:rsidP="00BA462E">
      <w:pPr>
        <w:spacing w:before="120" w:after="120"/>
        <w:jc w:val="both"/>
        <w:rPr>
          <w:bCs/>
          <w:color w:val="000000"/>
        </w:rPr>
      </w:pPr>
      <w:r>
        <w:rPr>
          <w:color w:val="000000" w:themeColor="text1"/>
          <w:lang w:val="nl-NL"/>
        </w:rPr>
        <w:tab/>
      </w:r>
      <w:r w:rsidR="00E7280A" w:rsidRPr="00B137C4">
        <w:rPr>
          <w:color w:val="000000" w:themeColor="text1"/>
          <w:szCs w:val="20"/>
          <w:lang w:val="nl-NL"/>
        </w:rPr>
        <w:t>N</w:t>
      </w:r>
      <w:r w:rsidR="00117BDF" w:rsidRPr="00B137C4">
        <w:rPr>
          <w:color w:val="000000" w:themeColor="text1"/>
          <w:szCs w:val="20"/>
          <w:lang w:val="nl-NL"/>
        </w:rPr>
        <w:t xml:space="preserve">ăm 2016, </w:t>
      </w:r>
      <w:r w:rsidR="00D54CC4" w:rsidRPr="00B137C4">
        <w:rPr>
          <w:color w:val="000000" w:themeColor="text1"/>
          <w:szCs w:val="20"/>
          <w:lang w:val="nl-NL"/>
        </w:rPr>
        <w:t>sau khi</w:t>
      </w:r>
      <w:r w:rsidR="00117BDF" w:rsidRPr="00B137C4">
        <w:rPr>
          <w:color w:val="000000" w:themeColor="text1"/>
          <w:szCs w:val="20"/>
          <w:lang w:val="nl-NL"/>
        </w:rPr>
        <w:t xml:space="preserve"> </w:t>
      </w:r>
      <w:r w:rsidR="00E7280A" w:rsidRPr="00B137C4">
        <w:rPr>
          <w:color w:val="000000" w:themeColor="text1"/>
          <w:szCs w:val="20"/>
          <w:lang w:val="nl-NL"/>
        </w:rPr>
        <w:t xml:space="preserve">tiếp </w:t>
      </w:r>
      <w:r w:rsidR="00117BDF" w:rsidRPr="00B137C4">
        <w:rPr>
          <w:color w:val="000000" w:themeColor="text1"/>
          <w:szCs w:val="20"/>
          <w:lang w:val="nl-NL"/>
        </w:rPr>
        <w:t>nhận 506 đơn khởi kiện</w:t>
      </w:r>
      <w:r w:rsidR="00117BDF" w:rsidRPr="00B137C4">
        <w:rPr>
          <w:bCs/>
          <w:color w:val="000000" w:themeColor="text1"/>
        </w:rPr>
        <w:t xml:space="preserve"> của các hộ dân cư trú tại huyện Quỳnh Lưu,</w:t>
      </w:r>
      <w:r w:rsidR="00117BDF" w:rsidRPr="00BD22B4">
        <w:rPr>
          <w:bCs/>
          <w:color w:val="000000"/>
        </w:rPr>
        <w:t xml:space="preserve"> tỉnh Nghệ An khởi kiện</w:t>
      </w:r>
      <w:r w:rsidR="00117BDF" w:rsidRPr="00BD22B4">
        <w:rPr>
          <w:bCs/>
        </w:rPr>
        <w:t xml:space="preserve"> Công ty TNHH Gang thép Hưng nghiệp Formosa Hà Tĩnh yêu cầu bồi thường thiệt hại do sự cố môi trường </w:t>
      </w:r>
      <w:r w:rsidR="00117BDF" w:rsidRPr="00BD22B4">
        <w:rPr>
          <w:bCs/>
          <w:color w:val="000000"/>
        </w:rPr>
        <w:t>biển</w:t>
      </w:r>
      <w:r w:rsidR="00D54CC4">
        <w:rPr>
          <w:bCs/>
          <w:color w:val="000000"/>
        </w:rPr>
        <w:t xml:space="preserve">, </w:t>
      </w:r>
    </w:p>
    <w:p w:rsidR="00004F2D" w:rsidRDefault="00004F2D" w:rsidP="00BA462E">
      <w:pPr>
        <w:spacing w:before="120" w:after="120"/>
        <w:jc w:val="both"/>
        <w:rPr>
          <w:bCs/>
          <w:color w:val="000000"/>
        </w:rPr>
      </w:pPr>
    </w:p>
    <w:p w:rsidR="00E02157" w:rsidRDefault="00117BDF" w:rsidP="00BA462E">
      <w:pPr>
        <w:spacing w:before="120" w:after="120"/>
        <w:jc w:val="both"/>
        <w:rPr>
          <w:color w:val="000000"/>
          <w:lang w:val="nl-NL"/>
        </w:rPr>
      </w:pPr>
      <w:r w:rsidRPr="00BD22B4">
        <w:rPr>
          <w:bCs/>
        </w:rPr>
        <w:lastRenderedPageBreak/>
        <w:t xml:space="preserve">Tòa án </w:t>
      </w:r>
      <w:r w:rsidR="00D54CC4">
        <w:rPr>
          <w:bCs/>
        </w:rPr>
        <w:t>đã</w:t>
      </w:r>
      <w:r w:rsidRPr="00BD22B4">
        <w:rPr>
          <w:bCs/>
        </w:rPr>
        <w:t xml:space="preserve"> thực hiện các thủ tục tố tụng để trả lại đơn khởi kiện và </w:t>
      </w:r>
      <w:r w:rsidR="009873B8">
        <w:rPr>
          <w:bCs/>
        </w:rPr>
        <w:t>các tài liệu chứng cứ kèm theo</w:t>
      </w:r>
      <w:r w:rsidRPr="00BD22B4">
        <w:rPr>
          <w:bCs/>
        </w:rPr>
        <w:t>.</w:t>
      </w:r>
      <w:r>
        <w:rPr>
          <w:bCs/>
        </w:rPr>
        <w:t xml:space="preserve"> </w:t>
      </w:r>
      <w:r w:rsidR="00C06647">
        <w:rPr>
          <w:bCs/>
        </w:rPr>
        <w:t>N</w:t>
      </w:r>
      <w:r w:rsidR="009873B8">
        <w:rPr>
          <w:bCs/>
        </w:rPr>
        <w:t>ăm 2017,</w:t>
      </w:r>
      <w:r w:rsidR="00D54CC4">
        <w:rPr>
          <w:bCs/>
        </w:rPr>
        <w:t xml:space="preserve"> </w:t>
      </w:r>
      <w:r w:rsidR="00B137C4">
        <w:rPr>
          <w:bCs/>
        </w:rPr>
        <w:t xml:space="preserve">đã </w:t>
      </w:r>
      <w:r w:rsidR="00212F57">
        <w:rPr>
          <w:bCs/>
        </w:rPr>
        <w:t xml:space="preserve">trả lại 500 </w:t>
      </w:r>
      <w:r w:rsidR="00E02157" w:rsidRPr="002F0A55">
        <w:rPr>
          <w:color w:val="000000"/>
          <w:lang w:val="nl-NL"/>
        </w:rPr>
        <w:t xml:space="preserve">đơn </w:t>
      </w:r>
      <w:r w:rsidR="00460EF7">
        <w:rPr>
          <w:color w:val="000000"/>
          <w:lang w:val="nl-NL"/>
        </w:rPr>
        <w:t xml:space="preserve">khiếu </w:t>
      </w:r>
      <w:r w:rsidR="00E02157" w:rsidRPr="002F0A55">
        <w:rPr>
          <w:color w:val="000000"/>
          <w:lang w:val="nl-NL"/>
        </w:rPr>
        <w:t xml:space="preserve">nại việc Tòa án trả lại đơn khởi kiện </w:t>
      </w:r>
      <w:r w:rsidR="009873B8">
        <w:rPr>
          <w:color w:val="000000"/>
          <w:lang w:val="nl-NL"/>
        </w:rPr>
        <w:t>đảm bảo đúng quy định pháp luật</w:t>
      </w:r>
      <w:r w:rsidR="00E02157" w:rsidRPr="002F0A55">
        <w:rPr>
          <w:color w:val="000000"/>
          <w:lang w:val="nl-NL"/>
        </w:rPr>
        <w:t>, chấm dứt tình trạng khiếu kiện không đúng kéo dài qua nhiều cấp Tòa án, góp phần làm ổn định tình hình an ninh chính trị</w:t>
      </w:r>
      <w:r w:rsidR="00E57E2F">
        <w:rPr>
          <w:color w:val="000000"/>
          <w:lang w:val="nl-NL"/>
        </w:rPr>
        <w:t xml:space="preserve">, trật </w:t>
      </w:r>
      <w:r w:rsidR="00460EF7">
        <w:rPr>
          <w:color w:val="000000"/>
          <w:lang w:val="nl-NL"/>
        </w:rPr>
        <w:t>tự an toàn xã hội</w:t>
      </w:r>
      <w:r w:rsidR="00E02157" w:rsidRPr="002F0A55">
        <w:rPr>
          <w:color w:val="000000"/>
          <w:lang w:val="nl-NL"/>
        </w:rPr>
        <w:t xml:space="preserve"> tại địa phương.</w:t>
      </w:r>
    </w:p>
    <w:p w:rsidR="00E02157" w:rsidRDefault="00BA462E" w:rsidP="00A11F1F">
      <w:pPr>
        <w:spacing w:before="120" w:after="120"/>
        <w:jc w:val="both"/>
        <w:rPr>
          <w:color w:val="000000" w:themeColor="text1"/>
        </w:rPr>
      </w:pPr>
      <w:r>
        <w:rPr>
          <w:color w:val="000000"/>
          <w:lang w:val="nl-NL"/>
        </w:rPr>
        <w:tab/>
      </w:r>
      <w:r w:rsidR="007B209C">
        <w:rPr>
          <w:color w:val="000000"/>
          <w:lang w:val="nl-NL"/>
        </w:rPr>
        <w:t xml:space="preserve">Nhiều </w:t>
      </w:r>
      <w:r w:rsidR="00A11F1F">
        <w:rPr>
          <w:color w:val="000000"/>
          <w:lang w:val="nl-NL"/>
        </w:rPr>
        <w:t xml:space="preserve">vụ án </w:t>
      </w:r>
      <w:r w:rsidR="007B209C" w:rsidRPr="00DD1800">
        <w:rPr>
          <w:color w:val="000000" w:themeColor="text1"/>
          <w:lang w:val="nl-NL"/>
        </w:rPr>
        <w:t xml:space="preserve">dân sự phức tạp, kéo dài nhiều năm, qua nhiều cấp </w:t>
      </w:r>
      <w:r w:rsidR="007B209C">
        <w:rPr>
          <w:color w:val="000000" w:themeColor="text1"/>
          <w:lang w:val="nl-NL"/>
        </w:rPr>
        <w:t>phải xét xử lại</w:t>
      </w:r>
      <w:r w:rsidR="00A11F1F">
        <w:rPr>
          <w:color w:val="000000" w:themeColor="text1"/>
          <w:lang w:val="nl-NL"/>
        </w:rPr>
        <w:t xml:space="preserve"> </w:t>
      </w:r>
      <w:r w:rsidR="00BF2BDC">
        <w:rPr>
          <w:color w:val="000000" w:themeColor="text1"/>
          <w:lang w:val="nl-NL"/>
        </w:rPr>
        <w:t xml:space="preserve">như </w:t>
      </w:r>
      <w:r w:rsidR="007B209C" w:rsidRPr="00DD1800">
        <w:rPr>
          <w:color w:val="000000" w:themeColor="text1"/>
          <w:lang w:val="nl-NL"/>
        </w:rPr>
        <w:t xml:space="preserve">vụ </w:t>
      </w:r>
      <w:r w:rsidR="007B209C">
        <w:rPr>
          <w:color w:val="000000" w:themeColor="text1"/>
          <w:lang w:val="nl-NL"/>
        </w:rPr>
        <w:t>án “</w:t>
      </w:r>
      <w:r w:rsidR="007B209C" w:rsidRPr="00DD1800">
        <w:rPr>
          <w:bCs/>
          <w:color w:val="000000" w:themeColor="text1"/>
        </w:rPr>
        <w:t>tranh chấp đất rừng</w:t>
      </w:r>
      <w:r w:rsidR="007B209C">
        <w:rPr>
          <w:bCs/>
          <w:color w:val="000000" w:themeColor="text1"/>
        </w:rPr>
        <w:t>”</w:t>
      </w:r>
      <w:r w:rsidR="007B209C" w:rsidRPr="00DD1800">
        <w:rPr>
          <w:bCs/>
          <w:color w:val="000000" w:themeColor="text1"/>
        </w:rPr>
        <w:t xml:space="preserve"> giữa Công ty TNHH  MTV Cao su Hương Khê, Hà Tĩnh với ông Lê Hữu Chí (Hương Khê)</w:t>
      </w:r>
      <w:r w:rsidR="007B209C" w:rsidRPr="00DD1800">
        <w:rPr>
          <w:color w:val="000000" w:themeColor="text1"/>
        </w:rPr>
        <w:t>,</w:t>
      </w:r>
      <w:r w:rsidR="007B209C">
        <w:rPr>
          <w:color w:val="000000" w:themeColor="text1"/>
        </w:rPr>
        <w:t xml:space="preserve"> </w:t>
      </w:r>
      <w:r w:rsidR="007B209C" w:rsidRPr="00DD1800">
        <w:rPr>
          <w:bCs/>
          <w:color w:val="000000" w:themeColor="text1"/>
        </w:rPr>
        <w:t xml:space="preserve">vụ án hôn nhân gia đình </w:t>
      </w:r>
      <w:r w:rsidR="007B209C" w:rsidRPr="00DD1800">
        <w:rPr>
          <w:color w:val="000000" w:themeColor="text1"/>
          <w:lang w:val="nl-NL"/>
        </w:rPr>
        <w:t>giữa chị Hoàng Thị Sao và anh Hoàng Văn Nam (Cẩm Xuyên)</w:t>
      </w:r>
      <w:r w:rsidR="007B209C">
        <w:rPr>
          <w:color w:val="000000" w:themeColor="text1"/>
          <w:lang w:val="nl-NL"/>
        </w:rPr>
        <w:t xml:space="preserve">; </w:t>
      </w:r>
      <w:r w:rsidR="007B209C" w:rsidRPr="00DD1800">
        <w:rPr>
          <w:bCs/>
          <w:color w:val="000000" w:themeColor="text1"/>
        </w:rPr>
        <w:t>v</w:t>
      </w:r>
      <w:r w:rsidR="007B209C" w:rsidRPr="00DD1800">
        <w:rPr>
          <w:color w:val="000000" w:themeColor="text1"/>
          <w:lang w:val="nl-NL"/>
        </w:rPr>
        <w:t xml:space="preserve">ụ </w:t>
      </w:r>
      <w:r w:rsidR="007B209C">
        <w:rPr>
          <w:color w:val="000000" w:themeColor="text1"/>
          <w:lang w:val="nl-NL"/>
        </w:rPr>
        <w:t>án “</w:t>
      </w:r>
      <w:r w:rsidR="007B209C" w:rsidRPr="00DD1800">
        <w:rPr>
          <w:color w:val="000000" w:themeColor="text1"/>
          <w:lang w:val="nl-NL"/>
        </w:rPr>
        <w:t>t</w:t>
      </w:r>
      <w:r w:rsidR="007B209C" w:rsidRPr="00DD1800">
        <w:rPr>
          <w:color w:val="000000" w:themeColor="text1"/>
        </w:rPr>
        <w:t>ranh chấp quyền sử dụng đất</w:t>
      </w:r>
      <w:r w:rsidR="007B209C">
        <w:rPr>
          <w:color w:val="000000" w:themeColor="text1"/>
        </w:rPr>
        <w:t>”</w:t>
      </w:r>
      <w:r w:rsidR="007B209C" w:rsidRPr="00DD1800">
        <w:rPr>
          <w:color w:val="000000" w:themeColor="text1"/>
        </w:rPr>
        <w:t xml:space="preserve"> giữa ông Phan Như Quý</w:t>
      </w:r>
      <w:r w:rsidR="007B209C">
        <w:rPr>
          <w:color w:val="000000" w:themeColor="text1"/>
        </w:rPr>
        <w:t>, bà Phạm Thị Nhuần</w:t>
      </w:r>
      <w:r w:rsidR="007B209C" w:rsidRPr="00DD1800">
        <w:rPr>
          <w:color w:val="000000" w:themeColor="text1"/>
        </w:rPr>
        <w:t xml:space="preserve"> và ông Đoàn Ngọc Anh</w:t>
      </w:r>
      <w:r w:rsidR="007B209C">
        <w:rPr>
          <w:color w:val="000000" w:themeColor="text1"/>
        </w:rPr>
        <w:t>, bà Phạm Thị Thân</w:t>
      </w:r>
      <w:r w:rsidR="00BF2BDC">
        <w:rPr>
          <w:color w:val="000000" w:themeColor="text1"/>
        </w:rPr>
        <w:t xml:space="preserve"> (Hồng Lĩnh)… đã được giải q</w:t>
      </w:r>
      <w:r w:rsidR="000345D4">
        <w:rPr>
          <w:color w:val="000000" w:themeColor="text1"/>
        </w:rPr>
        <w:t>u</w:t>
      </w:r>
      <w:r w:rsidR="00BF2BDC">
        <w:rPr>
          <w:color w:val="000000" w:themeColor="text1"/>
        </w:rPr>
        <w:t xml:space="preserve">yết </w:t>
      </w:r>
      <w:r w:rsidR="000345D4">
        <w:rPr>
          <w:color w:val="000000" w:themeColor="text1"/>
        </w:rPr>
        <w:t>dứt điểm</w:t>
      </w:r>
      <w:r w:rsidR="00BF2BDC">
        <w:rPr>
          <w:color w:val="000000" w:themeColor="text1"/>
        </w:rPr>
        <w:t>.</w:t>
      </w:r>
    </w:p>
    <w:p w:rsidR="00A11F1F" w:rsidRDefault="00A11F1F" w:rsidP="00A11F1F">
      <w:pPr>
        <w:spacing w:before="120" w:after="120"/>
        <w:jc w:val="both"/>
        <w:rPr>
          <w:color w:val="000000"/>
          <w:lang w:val="nl-NL"/>
        </w:rPr>
      </w:pPr>
      <w:r>
        <w:rPr>
          <w:color w:val="000000" w:themeColor="text1"/>
        </w:rPr>
        <w:tab/>
      </w:r>
      <w:r w:rsidRPr="002F0A55">
        <w:rPr>
          <w:color w:val="000000"/>
          <w:lang w:val="nl-NL"/>
        </w:rPr>
        <w:t>Tòa án tỉnh và các đơn vị Tòa án cấp huyện đã chủ động tăng cường phối hợp với Viện kiểm sát và Cơ quan thi hành án dân sự cùng cấp rà soát các bản án</w:t>
      </w:r>
      <w:r>
        <w:rPr>
          <w:color w:val="000000"/>
          <w:lang w:val="nl-NL"/>
        </w:rPr>
        <w:t>, quyết định</w:t>
      </w:r>
      <w:r w:rsidRPr="002F0A55">
        <w:rPr>
          <w:color w:val="000000"/>
          <w:lang w:val="nl-NL"/>
        </w:rPr>
        <w:t xml:space="preserve"> dân sự chưa thi hành để đính chính, giải thích các vấn đề </w:t>
      </w:r>
      <w:r w:rsidR="00C06647">
        <w:rPr>
          <w:color w:val="000000"/>
          <w:lang w:val="nl-NL"/>
        </w:rPr>
        <w:t>chưa rõ trong bản án t</w:t>
      </w:r>
      <w:r w:rsidRPr="002F0A55">
        <w:rPr>
          <w:color w:val="000000"/>
          <w:lang w:val="nl-NL"/>
        </w:rPr>
        <w:t xml:space="preserve">heo </w:t>
      </w:r>
      <w:r>
        <w:rPr>
          <w:color w:val="000000"/>
          <w:lang w:val="nl-NL"/>
        </w:rPr>
        <w:t>quy định của pháp luật và</w:t>
      </w:r>
      <w:r w:rsidRPr="002F0A55">
        <w:rPr>
          <w:color w:val="000000"/>
          <w:lang w:val="nl-NL"/>
        </w:rPr>
        <w:t xml:space="preserve"> Quy chế phối hợp liên ngành trong lĩnh vực này</w:t>
      </w:r>
      <w:r>
        <w:rPr>
          <w:color w:val="000000"/>
          <w:lang w:val="nl-NL"/>
        </w:rPr>
        <w:t xml:space="preserve">. </w:t>
      </w:r>
    </w:p>
    <w:p w:rsidR="004222F2" w:rsidRDefault="00580257" w:rsidP="00B94CCA">
      <w:pPr>
        <w:spacing w:before="120" w:after="120"/>
        <w:jc w:val="both"/>
        <w:rPr>
          <w:b/>
          <w:bCs/>
          <w:i/>
          <w:color w:val="000000"/>
          <w:lang w:val="nl-NL"/>
        </w:rPr>
      </w:pPr>
      <w:r w:rsidRPr="004222F2">
        <w:rPr>
          <w:color w:val="FF0000"/>
          <w:bdr w:val="none" w:sz="0" w:space="0" w:color="auto" w:frame="1"/>
        </w:rPr>
        <w:tab/>
      </w:r>
      <w:r w:rsidR="004222F2" w:rsidRPr="004222F2">
        <w:rPr>
          <w:b/>
          <w:i/>
          <w:color w:val="000000" w:themeColor="text1"/>
          <w:lang w:val="nl-NL"/>
        </w:rPr>
        <w:t>c.</w:t>
      </w:r>
      <w:r w:rsidR="004222F2">
        <w:rPr>
          <w:color w:val="000000" w:themeColor="text1"/>
          <w:lang w:val="nl-NL"/>
        </w:rPr>
        <w:t xml:space="preserve"> </w:t>
      </w:r>
      <w:r w:rsidR="004222F2" w:rsidRPr="002F0A55">
        <w:rPr>
          <w:b/>
          <w:bCs/>
          <w:i/>
          <w:color w:val="000000"/>
          <w:lang w:val="nl-NL"/>
        </w:rPr>
        <w:t xml:space="preserve">Công tác giải quyết các vụ </w:t>
      </w:r>
      <w:r w:rsidR="004222F2">
        <w:rPr>
          <w:b/>
          <w:bCs/>
          <w:i/>
          <w:color w:val="000000"/>
          <w:lang w:val="nl-NL"/>
        </w:rPr>
        <w:t>án hành chính</w:t>
      </w:r>
    </w:p>
    <w:p w:rsidR="004222F2" w:rsidRDefault="007369C3" w:rsidP="00B94CCA">
      <w:pPr>
        <w:spacing w:before="120" w:after="120"/>
        <w:jc w:val="both"/>
        <w:rPr>
          <w:color w:val="000000" w:themeColor="text1"/>
          <w:lang w:val="nl-NL"/>
        </w:rPr>
      </w:pPr>
      <w:r>
        <w:rPr>
          <w:color w:val="000000" w:themeColor="text1"/>
          <w:lang w:val="nl-NL"/>
        </w:rPr>
        <w:tab/>
        <w:t>Tòa án thụ lý, giải quyết 60/71 vụ án, đạt tỷ lệ 84,5%, giảm 122 vụ so với nhiệm kỳ 2011 – 2016. Trong đó</w:t>
      </w:r>
      <w:r w:rsidR="000C4360">
        <w:rPr>
          <w:color w:val="000000" w:themeColor="text1"/>
          <w:lang w:val="nl-NL"/>
        </w:rPr>
        <w:t>,</w:t>
      </w:r>
      <w:r>
        <w:rPr>
          <w:color w:val="000000" w:themeColor="text1"/>
          <w:lang w:val="nl-NL"/>
        </w:rPr>
        <w:t xml:space="preserve"> sơ thẩm 47/58 vụ, phúc thẩm 13/13 vụ</w:t>
      </w:r>
      <w:r w:rsidR="00FF4315">
        <w:rPr>
          <w:rStyle w:val="FootnoteReference"/>
          <w:color w:val="000000" w:themeColor="text1"/>
          <w:lang w:val="nl-NL"/>
        </w:rPr>
        <w:footnoteReference w:id="5"/>
      </w:r>
      <w:r>
        <w:rPr>
          <w:color w:val="000000" w:themeColor="text1"/>
          <w:lang w:val="nl-NL"/>
        </w:rPr>
        <w:t>.</w:t>
      </w:r>
    </w:p>
    <w:p w:rsidR="00137EBC" w:rsidRDefault="00137EBC" w:rsidP="00B94CCA">
      <w:pPr>
        <w:spacing w:before="120" w:after="120"/>
        <w:ind w:firstLine="720"/>
        <w:jc w:val="both"/>
        <w:rPr>
          <w:lang w:val="nl-NL"/>
        </w:rPr>
      </w:pPr>
      <w:r w:rsidRPr="00730520">
        <w:rPr>
          <w:lang w:val="nl-NL"/>
        </w:rPr>
        <w:t xml:space="preserve">Các khiếu kiện về hành chính chủ yếu là kiện quyết định hành chính của cơ quan Nhà nước liên quan đến việc </w:t>
      </w:r>
      <w:r w:rsidR="00A11F1F" w:rsidRPr="00730520">
        <w:rPr>
          <w:lang w:val="nl-NL"/>
        </w:rPr>
        <w:t>giải phóng mặt bằng, bồi thường, hỗ trợ tái định cư</w:t>
      </w:r>
      <w:r w:rsidR="00A11F1F">
        <w:rPr>
          <w:lang w:val="nl-NL"/>
        </w:rPr>
        <w:t xml:space="preserve">, </w:t>
      </w:r>
      <w:r w:rsidRPr="00730520">
        <w:rPr>
          <w:lang w:val="nl-NL"/>
        </w:rPr>
        <w:t>cấp, thu hồi giấy chứng nhận quyền sử dụng đất, việc giải quyết tranh chấp đấ</w:t>
      </w:r>
      <w:r w:rsidR="00A11F1F">
        <w:rPr>
          <w:lang w:val="nl-NL"/>
        </w:rPr>
        <w:t>t đai của các cơ quan Nhà nước</w:t>
      </w:r>
      <w:r w:rsidRPr="00730520">
        <w:rPr>
          <w:lang w:val="nl-NL"/>
        </w:rPr>
        <w:t xml:space="preserve">... Nguyên nhân án Hành chính giảm </w:t>
      </w:r>
      <w:r w:rsidR="00C06647">
        <w:rPr>
          <w:lang w:val="nl-NL"/>
        </w:rPr>
        <w:t xml:space="preserve">do </w:t>
      </w:r>
      <w:r w:rsidRPr="00730520">
        <w:rPr>
          <w:lang w:val="nl-NL"/>
        </w:rPr>
        <w:t>công tác giải quyết đơn thư khiếu nại ở các cấp, các ngành n</w:t>
      </w:r>
      <w:r w:rsidR="00B4003C">
        <w:rPr>
          <w:lang w:val="nl-NL"/>
        </w:rPr>
        <w:t>gày càng nhanh chóng, hiệu quả;</w:t>
      </w:r>
      <w:r w:rsidRPr="00730520">
        <w:rPr>
          <w:lang w:val="nl-NL"/>
        </w:rPr>
        <w:t xml:space="preserve"> trình độ nhận thức </w:t>
      </w:r>
      <w:r w:rsidR="00C06647">
        <w:rPr>
          <w:lang w:val="nl-NL"/>
        </w:rPr>
        <w:t>của người dân ngày một nâng cao; công tác hòa giải, đối thoại của các cơ quan chức năng ngày càng thiết thực, hiệu quả nên một số vụ việc đương sự rút đơn khởi kiện.</w:t>
      </w:r>
    </w:p>
    <w:p w:rsidR="000811AA" w:rsidRDefault="00137EBC" w:rsidP="00B94CCA">
      <w:pPr>
        <w:spacing w:before="120" w:after="120"/>
        <w:ind w:firstLine="720"/>
        <w:jc w:val="both"/>
        <w:rPr>
          <w:lang w:val="nl-NL"/>
        </w:rPr>
      </w:pPr>
      <w:r>
        <w:rPr>
          <w:lang w:val="nl-NL"/>
        </w:rPr>
        <w:t>Trong quá trình giải quyết các vụ án hành chính, Tòa án đã chú trọng việc tổ chức đối thoại giữa người khởi kiện và người bị kiện nên có những vụ án sau khi đối thoại, các bên đã thống nhất cách thức giải quyết và người khởi kiện đã rút đơn khởi kiện; đồng thời, quan tâm làm tốt công tác phối hợp với các cơ quan có liên quan xây dựng hồ sơ vụ án, thu thập đầy đủ chứng cứ cần thiết nhằm đảm bảo việc giải quyết vụ</w:t>
      </w:r>
      <w:r w:rsidR="00C06647">
        <w:rPr>
          <w:lang w:val="nl-NL"/>
        </w:rPr>
        <w:t xml:space="preserve"> án được nhanh chóng, kịp thời</w:t>
      </w:r>
      <w:r>
        <w:rPr>
          <w:lang w:val="nl-NL"/>
        </w:rPr>
        <w:t>, góp phần nâng cao hiệu quả hoạt động quản lý nhà nước</w:t>
      </w:r>
      <w:r w:rsidR="00C06647">
        <w:rPr>
          <w:lang w:val="nl-NL"/>
        </w:rPr>
        <w:t xml:space="preserve"> trên các lĩnh vực tại địa phương</w:t>
      </w:r>
      <w:r>
        <w:rPr>
          <w:lang w:val="nl-NL"/>
        </w:rPr>
        <w:t xml:space="preserve">. </w:t>
      </w:r>
    </w:p>
    <w:p w:rsidR="00FC4131" w:rsidRPr="002F0A55" w:rsidRDefault="001E2867" w:rsidP="00B94CCA">
      <w:pPr>
        <w:spacing w:before="120" w:after="120"/>
        <w:jc w:val="both"/>
        <w:rPr>
          <w:b/>
          <w:i/>
          <w:color w:val="000000"/>
          <w:lang w:val="nl-NL"/>
        </w:rPr>
      </w:pPr>
      <w:r>
        <w:rPr>
          <w:lang w:val="nl-NL"/>
        </w:rPr>
        <w:tab/>
      </w:r>
      <w:r w:rsidR="004222F2">
        <w:rPr>
          <w:b/>
          <w:i/>
          <w:color w:val="000000"/>
          <w:lang w:val="nl-NL"/>
        </w:rPr>
        <w:t>d</w:t>
      </w:r>
      <w:r w:rsidR="00364239" w:rsidRPr="002F0A55">
        <w:rPr>
          <w:b/>
          <w:i/>
          <w:color w:val="000000"/>
          <w:lang w:val="nl-NL"/>
        </w:rPr>
        <w:t xml:space="preserve">. </w:t>
      </w:r>
      <w:r w:rsidR="00424145" w:rsidRPr="002F0A55">
        <w:rPr>
          <w:b/>
          <w:i/>
          <w:color w:val="000000"/>
          <w:lang w:val="nl-NL"/>
        </w:rPr>
        <w:t>Về</w:t>
      </w:r>
      <w:r w:rsidR="00364239" w:rsidRPr="002F0A55">
        <w:rPr>
          <w:b/>
          <w:i/>
          <w:color w:val="000000"/>
          <w:lang w:val="nl-NL"/>
        </w:rPr>
        <w:t xml:space="preserve"> áp dụng các biện pháp xử lý hành chính tại Tòa án</w:t>
      </w:r>
    </w:p>
    <w:p w:rsidR="00ED25AD" w:rsidRPr="000811AA" w:rsidRDefault="00F95CDE" w:rsidP="00004F2D">
      <w:pPr>
        <w:widowControl w:val="0"/>
        <w:tabs>
          <w:tab w:val="num" w:pos="0"/>
          <w:tab w:val="left" w:pos="709"/>
        </w:tabs>
        <w:spacing w:before="120" w:after="120"/>
        <w:ind w:right="-1" w:firstLine="709"/>
        <w:jc w:val="both"/>
        <w:rPr>
          <w:color w:val="000000" w:themeColor="text1"/>
        </w:rPr>
      </w:pPr>
      <w:r>
        <w:rPr>
          <w:color w:val="000000" w:themeColor="text1"/>
        </w:rPr>
        <w:t>T</w:t>
      </w:r>
      <w:r w:rsidR="00952C45" w:rsidRPr="007437B2">
        <w:rPr>
          <w:color w:val="000000" w:themeColor="text1"/>
        </w:rPr>
        <w:t xml:space="preserve">hụ lý và giải quyết </w:t>
      </w:r>
      <w:r w:rsidR="004222F2">
        <w:rPr>
          <w:color w:val="000000" w:themeColor="text1"/>
        </w:rPr>
        <w:t>2</w:t>
      </w:r>
      <w:r w:rsidR="000811AA">
        <w:rPr>
          <w:color w:val="000000" w:themeColor="text1"/>
        </w:rPr>
        <w:t>45</w:t>
      </w:r>
      <w:r w:rsidR="008D67B8" w:rsidRPr="001415B3">
        <w:rPr>
          <w:color w:val="000000" w:themeColor="text1"/>
        </w:rPr>
        <w:t>/</w:t>
      </w:r>
      <w:r w:rsidR="004222F2">
        <w:rPr>
          <w:color w:val="000000" w:themeColor="text1"/>
        </w:rPr>
        <w:t>2</w:t>
      </w:r>
      <w:r w:rsidR="000811AA">
        <w:rPr>
          <w:color w:val="000000" w:themeColor="text1"/>
        </w:rPr>
        <w:t>47</w:t>
      </w:r>
      <w:r w:rsidR="00952C45" w:rsidRPr="001415B3">
        <w:rPr>
          <w:color w:val="000000" w:themeColor="text1"/>
        </w:rPr>
        <w:t xml:space="preserve"> hồ sơ đề nghị áp dụng biện pháp xử lý hành chính tại Tòa án</w:t>
      </w:r>
      <w:r w:rsidR="00952C45" w:rsidRPr="000811AA">
        <w:rPr>
          <w:color w:val="000000" w:themeColor="text1"/>
        </w:rPr>
        <w:t>. Trong đó: áp dụng biện pháp đưa vào cơ sở giáo dục bắt buộc</w:t>
      </w:r>
      <w:r w:rsidR="001B3C96" w:rsidRPr="000811AA">
        <w:rPr>
          <w:color w:val="000000" w:themeColor="text1"/>
        </w:rPr>
        <w:t xml:space="preserve"> </w:t>
      </w:r>
      <w:r w:rsidR="000811AA" w:rsidRPr="000811AA">
        <w:rPr>
          <w:color w:val="000000" w:themeColor="text1"/>
        </w:rPr>
        <w:t>29</w:t>
      </w:r>
      <w:r w:rsidR="006B27D1" w:rsidRPr="000811AA">
        <w:rPr>
          <w:color w:val="000000" w:themeColor="text1"/>
        </w:rPr>
        <w:t xml:space="preserve"> trường hợp;</w:t>
      </w:r>
      <w:r w:rsidR="00952C45" w:rsidRPr="000811AA">
        <w:rPr>
          <w:color w:val="000000" w:themeColor="text1"/>
        </w:rPr>
        <w:t xml:space="preserve"> áp dụng biện pháp đưa vào trường giáo dưỡng</w:t>
      </w:r>
      <w:r w:rsidR="006B27D1" w:rsidRPr="000811AA">
        <w:rPr>
          <w:color w:val="000000" w:themeColor="text1"/>
        </w:rPr>
        <w:t xml:space="preserve"> </w:t>
      </w:r>
      <w:r w:rsidR="000811AA" w:rsidRPr="000811AA">
        <w:rPr>
          <w:color w:val="000000" w:themeColor="text1"/>
        </w:rPr>
        <w:t>33</w:t>
      </w:r>
      <w:r w:rsidR="006B27D1" w:rsidRPr="000811AA">
        <w:rPr>
          <w:color w:val="000000" w:themeColor="text1"/>
        </w:rPr>
        <w:t xml:space="preserve"> trường hợp;</w:t>
      </w:r>
      <w:r w:rsidR="00952C45" w:rsidRPr="000811AA">
        <w:rPr>
          <w:color w:val="000000" w:themeColor="text1"/>
        </w:rPr>
        <w:t xml:space="preserve"> áp dụng biện pháp đưa vào cơ sở cai nghiện bắt buộc</w:t>
      </w:r>
      <w:r w:rsidR="001B3C96" w:rsidRPr="000811AA">
        <w:rPr>
          <w:color w:val="000000" w:themeColor="text1"/>
        </w:rPr>
        <w:t xml:space="preserve"> </w:t>
      </w:r>
      <w:r w:rsidR="000811AA" w:rsidRPr="000811AA">
        <w:rPr>
          <w:color w:val="000000" w:themeColor="text1"/>
        </w:rPr>
        <w:t>170</w:t>
      </w:r>
      <w:r w:rsidR="006B27D1" w:rsidRPr="000811AA">
        <w:rPr>
          <w:color w:val="000000" w:themeColor="text1"/>
        </w:rPr>
        <w:t xml:space="preserve"> trường hợp</w:t>
      </w:r>
      <w:r w:rsidR="00820080" w:rsidRPr="000811AA">
        <w:rPr>
          <w:color w:val="000000" w:themeColor="text1"/>
        </w:rPr>
        <w:t xml:space="preserve">, đình chỉ </w:t>
      </w:r>
      <w:r w:rsidR="000811AA" w:rsidRPr="000811AA">
        <w:rPr>
          <w:color w:val="000000" w:themeColor="text1"/>
        </w:rPr>
        <w:t>13</w:t>
      </w:r>
      <w:r w:rsidR="00820080" w:rsidRPr="000811AA">
        <w:rPr>
          <w:color w:val="000000" w:themeColor="text1"/>
        </w:rPr>
        <w:t xml:space="preserve"> </w:t>
      </w:r>
      <w:bookmarkStart w:id="0" w:name="_GoBack"/>
      <w:bookmarkEnd w:id="0"/>
      <w:r w:rsidR="00820080" w:rsidRPr="000811AA">
        <w:rPr>
          <w:color w:val="000000" w:themeColor="text1"/>
        </w:rPr>
        <w:t>trường hợp</w:t>
      </w:r>
      <w:r w:rsidR="00952C45" w:rsidRPr="000811AA">
        <w:rPr>
          <w:color w:val="000000" w:themeColor="text1"/>
        </w:rPr>
        <w:t>.</w:t>
      </w:r>
    </w:p>
    <w:p w:rsidR="004C538F" w:rsidRDefault="00C4780C" w:rsidP="00B94CCA">
      <w:pPr>
        <w:widowControl w:val="0"/>
        <w:tabs>
          <w:tab w:val="num" w:pos="0"/>
          <w:tab w:val="left" w:pos="709"/>
        </w:tabs>
        <w:spacing w:before="120" w:after="120"/>
        <w:ind w:right="-1" w:firstLine="709"/>
        <w:jc w:val="both"/>
        <w:rPr>
          <w:color w:val="000000"/>
          <w:lang w:val="nl-NL"/>
        </w:rPr>
      </w:pPr>
      <w:r>
        <w:rPr>
          <w:color w:val="000000"/>
          <w:lang w:val="nl-NL"/>
        </w:rPr>
        <w:lastRenderedPageBreak/>
        <w:t>Không có trường hợp</w:t>
      </w:r>
      <w:r w:rsidR="004C538F" w:rsidRPr="002F0A55">
        <w:rPr>
          <w:color w:val="000000"/>
          <w:lang w:val="nl-NL"/>
        </w:rPr>
        <w:t xml:space="preserve"> khiếu nại</w:t>
      </w:r>
      <w:r w:rsidR="004B0EF8" w:rsidRPr="002F0A55">
        <w:rPr>
          <w:color w:val="000000"/>
          <w:lang w:val="nl-NL"/>
        </w:rPr>
        <w:t xml:space="preserve"> quyết định của Tòa án về áp dụng các biện pháp xử lý hành chính.</w:t>
      </w:r>
    </w:p>
    <w:p w:rsidR="00345989" w:rsidRDefault="00345989" w:rsidP="00B94CCA">
      <w:pPr>
        <w:widowControl w:val="0"/>
        <w:tabs>
          <w:tab w:val="num" w:pos="0"/>
          <w:tab w:val="left" w:pos="709"/>
        </w:tabs>
        <w:spacing w:before="120" w:after="120"/>
        <w:ind w:right="-1" w:firstLine="709"/>
        <w:jc w:val="both"/>
        <w:rPr>
          <w:color w:val="000000"/>
          <w:lang w:val="nl-NL"/>
        </w:rPr>
      </w:pPr>
      <w:r>
        <w:rPr>
          <w:lang w:val="nl-NL"/>
        </w:rPr>
        <w:t>Tòa án đã chủ động phối hợp với các cơ quan liên quan, xem xét, giải quyết các hồ sơ đề nghị đã đủ điều kiện, do đó các trường hợp đề nghị xem xét áp dụng các biện pháp xử lý hành chính tại Tòa án được giải quyết kịp thời với số lượng tăng hơn nhiệm kỳ trước, qua đó góp phần đảm bảo tình hình an ninh trật tự ở địa phương.</w:t>
      </w:r>
    </w:p>
    <w:p w:rsidR="000811AA" w:rsidRPr="00DD51A8" w:rsidRDefault="00DC5907" w:rsidP="00B94CCA">
      <w:pPr>
        <w:spacing w:before="120" w:after="120"/>
        <w:jc w:val="both"/>
        <w:rPr>
          <w:b/>
          <w:color w:val="000000" w:themeColor="text1"/>
          <w:lang w:val="nl-NL"/>
        </w:rPr>
      </w:pPr>
      <w:r w:rsidRPr="002F0A55">
        <w:rPr>
          <w:color w:val="000000"/>
          <w:lang w:val="nl-NL"/>
        </w:rPr>
        <w:tab/>
      </w:r>
      <w:r w:rsidR="00CC5C60" w:rsidRPr="002F0A55">
        <w:rPr>
          <w:b/>
          <w:color w:val="000000"/>
          <w:lang w:val="nl-NL"/>
        </w:rPr>
        <w:t>2</w:t>
      </w:r>
      <w:r w:rsidR="0015167C">
        <w:rPr>
          <w:b/>
          <w:color w:val="000000"/>
          <w:lang w:val="nl-NL"/>
        </w:rPr>
        <w:t>. Công tác thi hành án hình sự</w:t>
      </w:r>
      <w:r w:rsidR="000811AA">
        <w:rPr>
          <w:b/>
          <w:color w:val="000000"/>
          <w:lang w:val="nl-NL"/>
        </w:rPr>
        <w:t xml:space="preserve">; </w:t>
      </w:r>
      <w:r w:rsidR="000811AA" w:rsidRPr="00DD51A8">
        <w:rPr>
          <w:b/>
          <w:color w:val="000000" w:themeColor="text1"/>
          <w:lang w:val="nl-NL"/>
        </w:rPr>
        <w:t>miễn, giảm các khoản thu nộp Nhà nước</w:t>
      </w:r>
    </w:p>
    <w:p w:rsidR="009A48CB" w:rsidRPr="000811AA" w:rsidRDefault="000811AA" w:rsidP="00B94CCA">
      <w:pPr>
        <w:spacing w:before="120" w:after="120"/>
        <w:jc w:val="both"/>
        <w:rPr>
          <w:b/>
          <w:i/>
          <w:color w:val="000000"/>
          <w:lang w:val="nl-NL"/>
        </w:rPr>
      </w:pPr>
      <w:r>
        <w:rPr>
          <w:b/>
          <w:color w:val="000000"/>
          <w:lang w:val="nl-NL"/>
        </w:rPr>
        <w:tab/>
      </w:r>
      <w:r w:rsidRPr="000811AA">
        <w:rPr>
          <w:b/>
          <w:i/>
          <w:color w:val="000000"/>
          <w:lang w:val="nl-NL"/>
        </w:rPr>
        <w:t>2.1. Công tác thi hành án hình sự</w:t>
      </w:r>
    </w:p>
    <w:p w:rsidR="007C4834" w:rsidRPr="000811AA" w:rsidRDefault="00FC4131" w:rsidP="00B94CCA">
      <w:pPr>
        <w:spacing w:before="120" w:after="120"/>
        <w:ind w:firstLine="720"/>
        <w:jc w:val="both"/>
        <w:rPr>
          <w:color w:val="000000" w:themeColor="text1"/>
        </w:rPr>
      </w:pPr>
      <w:r w:rsidRPr="000811AA">
        <w:rPr>
          <w:color w:val="000000" w:themeColor="text1"/>
        </w:rPr>
        <w:t xml:space="preserve">Toà án </w:t>
      </w:r>
      <w:r w:rsidR="0067638C" w:rsidRPr="000811AA">
        <w:rPr>
          <w:color w:val="000000" w:themeColor="text1"/>
        </w:rPr>
        <w:t>nhân dân hai</w:t>
      </w:r>
      <w:r w:rsidRPr="000811AA">
        <w:rPr>
          <w:color w:val="000000" w:themeColor="text1"/>
        </w:rPr>
        <w:t xml:space="preserve"> cấp </w:t>
      </w:r>
      <w:r w:rsidR="0067638C" w:rsidRPr="000811AA">
        <w:rPr>
          <w:color w:val="000000" w:themeColor="text1"/>
          <w:lang w:val="nl-NL"/>
        </w:rPr>
        <w:t xml:space="preserve">đã ra quyết định thi hành án đối với </w:t>
      </w:r>
      <w:r w:rsidR="004222F2" w:rsidRPr="000811AA">
        <w:rPr>
          <w:color w:val="000000" w:themeColor="text1"/>
          <w:lang w:val="nl-NL"/>
        </w:rPr>
        <w:t>4.694</w:t>
      </w:r>
      <w:r w:rsidR="0067638C" w:rsidRPr="000811AA">
        <w:rPr>
          <w:color w:val="000000" w:themeColor="text1"/>
          <w:lang w:val="nl-NL"/>
        </w:rPr>
        <w:t xml:space="preserve"> bị án có hiệu lực pháp luật, </w:t>
      </w:r>
      <w:r w:rsidR="000811AA" w:rsidRPr="000811AA">
        <w:rPr>
          <w:color w:val="000000" w:themeColor="text1"/>
          <w:lang w:val="nl-NL"/>
        </w:rPr>
        <w:t xml:space="preserve">178 quyết định hoãn thi hành án, </w:t>
      </w:r>
      <w:r w:rsidR="0067638C" w:rsidRPr="000811AA">
        <w:rPr>
          <w:color w:val="000000" w:themeColor="text1"/>
          <w:lang w:val="nl-NL"/>
        </w:rPr>
        <w:t xml:space="preserve">ủy thác thi hành án đối với </w:t>
      </w:r>
      <w:r w:rsidR="000811AA" w:rsidRPr="000811AA">
        <w:rPr>
          <w:color w:val="000000" w:themeColor="text1"/>
          <w:lang w:val="nl-NL"/>
        </w:rPr>
        <w:t>657</w:t>
      </w:r>
      <w:r w:rsidR="0067638C" w:rsidRPr="000811AA">
        <w:rPr>
          <w:color w:val="000000" w:themeColor="text1"/>
          <w:lang w:val="nl-NL"/>
        </w:rPr>
        <w:t xml:space="preserve"> trường hợp</w:t>
      </w:r>
      <w:r w:rsidR="00712DB7" w:rsidRPr="000811AA">
        <w:rPr>
          <w:color w:val="000000" w:themeColor="text1"/>
          <w:lang w:val="nl-NL"/>
        </w:rPr>
        <w:t>,</w:t>
      </w:r>
      <w:r w:rsidR="001B3C96" w:rsidRPr="000811AA">
        <w:rPr>
          <w:color w:val="000000" w:themeColor="text1"/>
          <w:lang w:val="nl-NL"/>
        </w:rPr>
        <w:t xml:space="preserve"> </w:t>
      </w:r>
      <w:r w:rsidR="00712DB7" w:rsidRPr="000811AA">
        <w:rPr>
          <w:color w:val="000000" w:themeColor="text1"/>
          <w:lang w:val="nl-NL"/>
        </w:rPr>
        <w:t xml:space="preserve">tạm đình chỉ thi hành án </w:t>
      </w:r>
      <w:r w:rsidR="000811AA" w:rsidRPr="000811AA">
        <w:rPr>
          <w:color w:val="000000" w:themeColor="text1"/>
          <w:lang w:val="nl-NL"/>
        </w:rPr>
        <w:t>20</w:t>
      </w:r>
      <w:r w:rsidR="00712DB7" w:rsidRPr="000811AA">
        <w:rPr>
          <w:color w:val="000000" w:themeColor="text1"/>
          <w:lang w:val="nl-NL"/>
        </w:rPr>
        <w:t xml:space="preserve"> bị án</w:t>
      </w:r>
      <w:r w:rsidR="001415B3" w:rsidRPr="000811AA">
        <w:rPr>
          <w:color w:val="000000" w:themeColor="text1"/>
          <w:lang w:val="nl-NL"/>
        </w:rPr>
        <w:t>, đình chỉ thi hành án đối với 0</w:t>
      </w:r>
      <w:r w:rsidR="000811AA" w:rsidRPr="000811AA">
        <w:rPr>
          <w:color w:val="000000" w:themeColor="text1"/>
          <w:lang w:val="nl-NL"/>
        </w:rPr>
        <w:t>7</w:t>
      </w:r>
      <w:r w:rsidR="001415B3" w:rsidRPr="000811AA">
        <w:rPr>
          <w:color w:val="000000" w:themeColor="text1"/>
          <w:lang w:val="nl-NL"/>
        </w:rPr>
        <w:t xml:space="preserve"> bị án</w:t>
      </w:r>
      <w:r w:rsidR="00712DB7" w:rsidRPr="000811AA">
        <w:rPr>
          <w:color w:val="000000" w:themeColor="text1"/>
          <w:lang w:val="nl-NL"/>
        </w:rPr>
        <w:t xml:space="preserve">. </w:t>
      </w:r>
      <w:r w:rsidR="0067638C" w:rsidRPr="000811AA">
        <w:rPr>
          <w:color w:val="000000" w:themeColor="text1"/>
          <w:lang w:val="nl-NL"/>
        </w:rPr>
        <w:t xml:space="preserve">Ban hành </w:t>
      </w:r>
      <w:r w:rsidR="000811AA" w:rsidRPr="000811AA">
        <w:rPr>
          <w:color w:val="000000" w:themeColor="text1"/>
          <w:lang w:val="nl-NL"/>
        </w:rPr>
        <w:t>4</w:t>
      </w:r>
      <w:r w:rsidR="00820080" w:rsidRPr="000811AA">
        <w:rPr>
          <w:color w:val="000000" w:themeColor="text1"/>
          <w:lang w:val="nl-NL"/>
        </w:rPr>
        <w:t>.</w:t>
      </w:r>
      <w:r w:rsidR="000811AA" w:rsidRPr="000811AA">
        <w:rPr>
          <w:color w:val="000000" w:themeColor="text1"/>
          <w:lang w:val="nl-NL"/>
        </w:rPr>
        <w:t>896</w:t>
      </w:r>
      <w:r w:rsidR="001B3C96" w:rsidRPr="000811AA">
        <w:rPr>
          <w:color w:val="000000" w:themeColor="text1"/>
          <w:lang w:val="nl-NL"/>
        </w:rPr>
        <w:t xml:space="preserve"> </w:t>
      </w:r>
      <w:r w:rsidR="0067638C" w:rsidRPr="000811AA">
        <w:rPr>
          <w:color w:val="000000" w:themeColor="text1"/>
          <w:lang w:val="nl-NL"/>
        </w:rPr>
        <w:t xml:space="preserve">quyết định giảm </w:t>
      </w:r>
      <w:r w:rsidR="00DD1800" w:rsidRPr="000811AA">
        <w:rPr>
          <w:color w:val="000000" w:themeColor="text1"/>
          <w:lang w:val="nl-NL"/>
        </w:rPr>
        <w:t>chấp hành hình phạt tù</w:t>
      </w:r>
      <w:r w:rsidR="0067638C" w:rsidRPr="000811AA">
        <w:rPr>
          <w:color w:val="000000" w:themeColor="text1"/>
          <w:lang w:val="nl-NL"/>
        </w:rPr>
        <w:t xml:space="preserve"> đối với những phạm nhân cải tạo </w:t>
      </w:r>
      <w:r w:rsidR="00434383" w:rsidRPr="000811AA">
        <w:rPr>
          <w:color w:val="000000" w:themeColor="text1"/>
          <w:lang w:val="nl-NL"/>
        </w:rPr>
        <w:t>tốt, có nhiều tiến bộ</w:t>
      </w:r>
      <w:r w:rsidR="008378FD" w:rsidRPr="000811AA">
        <w:rPr>
          <w:color w:val="000000" w:themeColor="text1"/>
          <w:lang w:val="nl-NL"/>
        </w:rPr>
        <w:t xml:space="preserve"> theo đề nghị của Công an và quan điểm của Viện kiểm sát cùng cấp</w:t>
      </w:r>
      <w:r w:rsidR="000811AA" w:rsidRPr="000811AA">
        <w:rPr>
          <w:color w:val="000000" w:themeColor="text1"/>
          <w:lang w:val="nl-NL"/>
        </w:rPr>
        <w:t>;</w:t>
      </w:r>
      <w:r w:rsidR="0067638C" w:rsidRPr="000811AA">
        <w:rPr>
          <w:color w:val="000000" w:themeColor="text1"/>
          <w:lang w:val="nl-NL"/>
        </w:rPr>
        <w:t xml:space="preserve"> </w:t>
      </w:r>
      <w:r w:rsidR="000811AA" w:rsidRPr="000811AA">
        <w:rPr>
          <w:color w:val="000000" w:themeColor="text1"/>
          <w:lang w:val="nl-NL"/>
        </w:rPr>
        <w:t>65</w:t>
      </w:r>
      <w:r w:rsidR="00CE2D7C" w:rsidRPr="000811AA">
        <w:rPr>
          <w:color w:val="000000" w:themeColor="text1"/>
        </w:rPr>
        <w:t xml:space="preserve"> quyết định tha tù trước thời </w:t>
      </w:r>
      <w:r w:rsidR="00CE2D7C" w:rsidRPr="00EE0E86">
        <w:t>hạn có điều kiện</w:t>
      </w:r>
      <w:r w:rsidR="000811AA" w:rsidRPr="00EE0E86">
        <w:t>;</w:t>
      </w:r>
      <w:r w:rsidR="001B3C96" w:rsidRPr="00EE0E86">
        <w:t xml:space="preserve"> </w:t>
      </w:r>
      <w:r w:rsidR="002464D9">
        <w:rPr>
          <w:lang w:val="nl-NL"/>
        </w:rPr>
        <w:t>15</w:t>
      </w:r>
      <w:r w:rsidR="000811AA" w:rsidRPr="00EE0E86">
        <w:rPr>
          <w:lang w:val="nl-NL"/>
        </w:rPr>
        <w:t xml:space="preserve"> </w:t>
      </w:r>
      <w:r w:rsidR="000811AA" w:rsidRPr="00EE0E86">
        <w:rPr>
          <w:rFonts w:eastAsia="Calibri"/>
        </w:rPr>
        <w:t xml:space="preserve">Quyết định miễn chấp hành hình phạt tù theo </w:t>
      </w:r>
      <w:r w:rsidR="002464D9" w:rsidRPr="002464D9">
        <w:rPr>
          <w:rFonts w:eastAsia="Calibri"/>
        </w:rPr>
        <w:t>Nghị quyết số</w:t>
      </w:r>
      <w:r w:rsidR="002464D9">
        <w:rPr>
          <w:rFonts w:eastAsia="Calibri"/>
        </w:rPr>
        <w:t xml:space="preserve"> 109/2015/QH13 và </w:t>
      </w:r>
      <w:r w:rsidR="000811AA" w:rsidRPr="002F0A55">
        <w:rPr>
          <w:color w:val="000000"/>
        </w:rPr>
        <w:t>Nghị quyết số 41/2017/QH14 của Quốc hội</w:t>
      </w:r>
      <w:r w:rsidR="000811AA">
        <w:rPr>
          <w:color w:val="000000"/>
        </w:rPr>
        <w:t xml:space="preserve">. </w:t>
      </w:r>
      <w:r w:rsidR="00D220C0" w:rsidRPr="000811AA">
        <w:rPr>
          <w:color w:val="000000" w:themeColor="text1"/>
        </w:rPr>
        <w:t xml:space="preserve">Phối hợp </w:t>
      </w:r>
      <w:r w:rsidR="00C06647">
        <w:rPr>
          <w:color w:val="000000" w:themeColor="text1"/>
        </w:rPr>
        <w:t xml:space="preserve">Viện kiểm sát, </w:t>
      </w:r>
      <w:r w:rsidR="00D220C0" w:rsidRPr="000811AA">
        <w:rPr>
          <w:color w:val="000000" w:themeColor="text1"/>
        </w:rPr>
        <w:t xml:space="preserve">Công an tỉnh </w:t>
      </w:r>
      <w:r w:rsidR="00C06647">
        <w:rPr>
          <w:color w:val="000000" w:themeColor="text1"/>
        </w:rPr>
        <w:t>T</w:t>
      </w:r>
      <w:r w:rsidR="006A62AE" w:rsidRPr="000811AA">
        <w:rPr>
          <w:color w:val="000000" w:themeColor="text1"/>
        </w:rPr>
        <w:t xml:space="preserve">hi hành án tử hình </w:t>
      </w:r>
      <w:r w:rsidR="00214D84" w:rsidRPr="000811AA">
        <w:rPr>
          <w:color w:val="000000" w:themeColor="text1"/>
        </w:rPr>
        <w:t xml:space="preserve">tiêm thuốc độc </w:t>
      </w:r>
      <w:r w:rsidR="008378FD" w:rsidRPr="000811AA">
        <w:rPr>
          <w:color w:val="000000" w:themeColor="text1"/>
        </w:rPr>
        <w:t>đối với</w:t>
      </w:r>
      <w:r w:rsidR="001B3C96" w:rsidRPr="000811AA">
        <w:rPr>
          <w:color w:val="000000" w:themeColor="text1"/>
        </w:rPr>
        <w:t xml:space="preserve"> </w:t>
      </w:r>
      <w:r w:rsidR="006A62AE" w:rsidRPr="000811AA">
        <w:rPr>
          <w:color w:val="000000" w:themeColor="text1"/>
        </w:rPr>
        <w:t>bị án</w:t>
      </w:r>
      <w:r w:rsidR="00E003AF" w:rsidRPr="000811AA">
        <w:rPr>
          <w:color w:val="000000" w:themeColor="text1"/>
        </w:rPr>
        <w:t xml:space="preserve"> Nguyễn Thị Hạnh </w:t>
      </w:r>
      <w:r w:rsidR="008378FD" w:rsidRPr="000811AA">
        <w:rPr>
          <w:color w:val="000000" w:themeColor="text1"/>
        </w:rPr>
        <w:t>phạm t</w:t>
      </w:r>
      <w:r w:rsidR="00253135" w:rsidRPr="000811AA">
        <w:rPr>
          <w:color w:val="000000" w:themeColor="text1"/>
        </w:rPr>
        <w:t>ộ</w:t>
      </w:r>
      <w:r w:rsidR="008378FD" w:rsidRPr="000811AA">
        <w:rPr>
          <w:color w:val="000000" w:themeColor="text1"/>
        </w:rPr>
        <w:t xml:space="preserve">i “Mua bán trái phép chất ma túy” </w:t>
      </w:r>
      <w:r w:rsidR="00BB50FE" w:rsidRPr="000811AA">
        <w:rPr>
          <w:color w:val="000000" w:themeColor="text1"/>
        </w:rPr>
        <w:t>đảm bảo chặt chẽ, đúng quy định</w:t>
      </w:r>
      <w:r w:rsidR="00D220C0" w:rsidRPr="000811AA">
        <w:rPr>
          <w:color w:val="000000" w:themeColor="text1"/>
        </w:rPr>
        <w:t xml:space="preserve"> tại Trại thi hành án tử hình Nghi K</w:t>
      </w:r>
      <w:r w:rsidR="00770A8F" w:rsidRPr="000811AA">
        <w:rPr>
          <w:color w:val="000000" w:themeColor="text1"/>
        </w:rPr>
        <w:t xml:space="preserve">im, </w:t>
      </w:r>
      <w:r w:rsidR="00D220C0" w:rsidRPr="000811AA">
        <w:rPr>
          <w:color w:val="000000" w:themeColor="text1"/>
        </w:rPr>
        <w:t>Nghệ An</w:t>
      </w:r>
      <w:r w:rsidR="006A62AE" w:rsidRPr="000811AA">
        <w:rPr>
          <w:color w:val="000000" w:themeColor="text1"/>
        </w:rPr>
        <w:t>.</w:t>
      </w:r>
    </w:p>
    <w:p w:rsidR="004327FE" w:rsidRDefault="00FC4131" w:rsidP="00B94CCA">
      <w:pPr>
        <w:spacing w:before="120" w:after="120"/>
        <w:ind w:firstLine="720"/>
        <w:jc w:val="both"/>
        <w:rPr>
          <w:color w:val="000000"/>
        </w:rPr>
      </w:pPr>
      <w:r w:rsidRPr="002F0A55">
        <w:rPr>
          <w:color w:val="000000"/>
        </w:rPr>
        <w:t>Việc ra quyết định thi hành án</w:t>
      </w:r>
      <w:r w:rsidR="00EC26E9">
        <w:rPr>
          <w:color w:val="000000"/>
        </w:rPr>
        <w:t>,</w:t>
      </w:r>
      <w:r w:rsidR="0067392A">
        <w:rPr>
          <w:color w:val="000000"/>
        </w:rPr>
        <w:t xml:space="preserve"> </w:t>
      </w:r>
      <w:r w:rsidR="00EC26E9" w:rsidRPr="002F0A55">
        <w:rPr>
          <w:color w:val="000000"/>
        </w:rPr>
        <w:t>tạm hoãn, tạm đình chỉ thi hành án, giảm thời hạn chấp hành hình phạt tù có căn cứ theo quy định pháp luật</w:t>
      </w:r>
      <w:r w:rsidRPr="002F0A55">
        <w:rPr>
          <w:color w:val="000000"/>
        </w:rPr>
        <w:t xml:space="preserve">, </w:t>
      </w:r>
      <w:r w:rsidR="00364CE9">
        <w:rPr>
          <w:color w:val="000000"/>
        </w:rPr>
        <w:t>không để quá hạn luật định</w:t>
      </w:r>
      <w:r w:rsidR="0067638C" w:rsidRPr="002F0A55">
        <w:rPr>
          <w:color w:val="000000"/>
        </w:rPr>
        <w:t xml:space="preserve">. </w:t>
      </w:r>
      <w:r w:rsidR="008378FD">
        <w:rPr>
          <w:color w:val="000000"/>
        </w:rPr>
        <w:t>T</w:t>
      </w:r>
      <w:r w:rsidR="0067638C" w:rsidRPr="002F0A55">
        <w:rPr>
          <w:color w:val="000000"/>
        </w:rPr>
        <w:t>hường xuyên chủ động phối hợp với Viện kiểm sát nhân dân và Công an rà soát danh sách</w:t>
      </w:r>
      <w:r w:rsidR="0067638C" w:rsidRPr="002F0A55">
        <w:rPr>
          <w:color w:val="000000"/>
          <w:lang w:val="nl-NL"/>
        </w:rPr>
        <w:t xml:space="preserve"> những người đã có quyết định thi hành án phạt tù hiện còn tại ngoại để thi hành án</w:t>
      </w:r>
      <w:r w:rsidR="00307714" w:rsidRPr="002F0A55">
        <w:rPr>
          <w:color w:val="000000"/>
          <w:lang w:val="nl-NL"/>
        </w:rPr>
        <w:t>.</w:t>
      </w:r>
      <w:r w:rsidR="001B3C96">
        <w:rPr>
          <w:color w:val="000000"/>
          <w:lang w:val="nl-NL"/>
        </w:rPr>
        <w:t xml:space="preserve"> </w:t>
      </w:r>
      <w:r w:rsidR="00C06647">
        <w:rPr>
          <w:color w:val="000000"/>
          <w:lang w:val="nl-NL"/>
        </w:rPr>
        <w:t>L</w:t>
      </w:r>
      <w:r w:rsidR="0067638C" w:rsidRPr="002F0A55">
        <w:rPr>
          <w:color w:val="000000"/>
          <w:lang w:val="nl-NL"/>
        </w:rPr>
        <w:t>àm tốt công tác phối hợp với chính quyền địa phương trong việc quản lý các đối tượng thi hành án treo, cải tạo không giam giữ ở địa phương.</w:t>
      </w:r>
      <w:r w:rsidR="001B3C96">
        <w:rPr>
          <w:color w:val="000000"/>
          <w:lang w:val="nl-NL"/>
        </w:rPr>
        <w:t xml:space="preserve"> </w:t>
      </w:r>
      <w:r w:rsidR="007F2B16">
        <w:rPr>
          <w:color w:val="000000"/>
        </w:rPr>
        <w:t xml:space="preserve">Đã xét </w:t>
      </w:r>
      <w:r w:rsidR="00770A8F">
        <w:rPr>
          <w:color w:val="000000"/>
        </w:rPr>
        <w:t xml:space="preserve">rút ngắn thời gian thử thách án treo </w:t>
      </w:r>
      <w:r w:rsidR="000811AA">
        <w:rPr>
          <w:color w:val="000000"/>
        </w:rPr>
        <w:t>321</w:t>
      </w:r>
      <w:r w:rsidR="00770A8F">
        <w:rPr>
          <w:color w:val="000000"/>
        </w:rPr>
        <w:t xml:space="preserve"> trường hợp.</w:t>
      </w:r>
    </w:p>
    <w:p w:rsidR="000811AA" w:rsidRPr="000811AA" w:rsidRDefault="000811AA" w:rsidP="00B94CCA">
      <w:pPr>
        <w:spacing w:before="120" w:after="120"/>
        <w:jc w:val="both"/>
        <w:rPr>
          <w:b/>
          <w:i/>
          <w:color w:val="000000" w:themeColor="text1"/>
          <w:lang w:val="nl-NL"/>
        </w:rPr>
      </w:pPr>
      <w:r>
        <w:rPr>
          <w:color w:val="000000"/>
        </w:rPr>
        <w:tab/>
      </w:r>
      <w:r w:rsidRPr="000811AA">
        <w:rPr>
          <w:b/>
          <w:i/>
          <w:color w:val="000000"/>
        </w:rPr>
        <w:t xml:space="preserve">2.2. Việc </w:t>
      </w:r>
      <w:r w:rsidRPr="000811AA">
        <w:rPr>
          <w:b/>
          <w:i/>
          <w:color w:val="000000" w:themeColor="text1"/>
          <w:lang w:val="nl-NL"/>
        </w:rPr>
        <w:t>miễn, giảm các khoản thu nộp Nhà nước</w:t>
      </w:r>
    </w:p>
    <w:p w:rsidR="00687E47" w:rsidRPr="00DD51A8" w:rsidRDefault="000811AA" w:rsidP="00B94CCA">
      <w:pPr>
        <w:spacing w:before="120" w:after="120"/>
        <w:ind w:firstLine="720"/>
        <w:jc w:val="both"/>
        <w:rPr>
          <w:color w:val="000000" w:themeColor="text1"/>
          <w:lang w:val="nl-NL"/>
        </w:rPr>
      </w:pPr>
      <w:r w:rsidRPr="00DD51A8">
        <w:rPr>
          <w:color w:val="000000" w:themeColor="text1"/>
          <w:lang w:val="nl-NL"/>
        </w:rPr>
        <w:t xml:space="preserve">Toà án đã xét miễn, giảm các khoản thu nộp ngân sách Nhà nước </w:t>
      </w:r>
      <w:r>
        <w:rPr>
          <w:color w:val="000000" w:themeColor="text1"/>
          <w:lang w:val="nl-NL"/>
        </w:rPr>
        <w:t>116</w:t>
      </w:r>
      <w:r w:rsidRPr="00DD51A8">
        <w:rPr>
          <w:color w:val="000000" w:themeColor="text1"/>
          <w:lang w:val="nl-NL"/>
        </w:rPr>
        <w:t xml:space="preserve"> trường hợp đảm bảo đúng quy định pháp luật.</w:t>
      </w:r>
    </w:p>
    <w:p w:rsidR="00A70161" w:rsidRDefault="005264AD" w:rsidP="00B94CCA">
      <w:pPr>
        <w:spacing w:before="120" w:after="120"/>
        <w:jc w:val="both"/>
        <w:rPr>
          <w:b/>
          <w:color w:val="000000"/>
          <w:lang w:val="nl-NL"/>
        </w:rPr>
      </w:pPr>
      <w:r w:rsidRPr="002F0A55">
        <w:rPr>
          <w:color w:val="000000"/>
          <w:lang w:val="nl-NL"/>
        </w:rPr>
        <w:tab/>
      </w:r>
      <w:r w:rsidR="00D378F2" w:rsidRPr="002F0A55">
        <w:rPr>
          <w:b/>
          <w:color w:val="000000"/>
          <w:lang w:val="nl-NL"/>
        </w:rPr>
        <w:t>3</w:t>
      </w:r>
      <w:r w:rsidRPr="002F0A55">
        <w:rPr>
          <w:b/>
          <w:color w:val="000000"/>
          <w:lang w:val="nl-NL"/>
        </w:rPr>
        <w:t>. Công tác kiểm tra</w:t>
      </w:r>
      <w:r w:rsidR="00921C9A" w:rsidRPr="002F0A55">
        <w:rPr>
          <w:b/>
          <w:color w:val="000000"/>
          <w:lang w:val="nl-NL"/>
        </w:rPr>
        <w:t xml:space="preserve"> nghiệp vụ</w:t>
      </w:r>
    </w:p>
    <w:p w:rsidR="00062EF7" w:rsidRPr="00A07C10" w:rsidRDefault="009B7C08" w:rsidP="00B94CCA">
      <w:pPr>
        <w:spacing w:before="120" w:after="120"/>
        <w:ind w:firstLine="720"/>
        <w:jc w:val="both"/>
        <w:rPr>
          <w:color w:val="000000" w:themeColor="text1"/>
          <w:lang w:val="nl-NL"/>
        </w:rPr>
      </w:pPr>
      <w:r>
        <w:rPr>
          <w:color w:val="000000"/>
          <w:lang w:val="nl-NL"/>
        </w:rPr>
        <w:t>T</w:t>
      </w:r>
      <w:r w:rsidR="00062EF7" w:rsidRPr="002F0A55">
        <w:rPr>
          <w:color w:val="000000"/>
          <w:lang w:val="nl-NL"/>
        </w:rPr>
        <w:t xml:space="preserve">hường xuyên duy trì </w:t>
      </w:r>
      <w:r w:rsidR="00556C8F">
        <w:rPr>
          <w:color w:val="000000"/>
          <w:lang w:val="nl-NL"/>
        </w:rPr>
        <w:t>hoạt động</w:t>
      </w:r>
      <w:r w:rsidR="00062EF7" w:rsidRPr="002F0A55">
        <w:rPr>
          <w:color w:val="000000"/>
          <w:lang w:val="nl-NL"/>
        </w:rPr>
        <w:t xml:space="preserve"> kiểm tra công tác </w:t>
      </w:r>
      <w:r w:rsidR="008378FD">
        <w:rPr>
          <w:color w:val="000000"/>
          <w:lang w:val="nl-NL"/>
        </w:rPr>
        <w:t>chuyên môn nghiệp vụ</w:t>
      </w:r>
      <w:r w:rsidR="00062EF7" w:rsidRPr="002F0A55">
        <w:rPr>
          <w:color w:val="000000"/>
          <w:lang w:val="nl-NL"/>
        </w:rPr>
        <w:t xml:space="preserve"> tại </w:t>
      </w:r>
      <w:r w:rsidR="00062EF7">
        <w:rPr>
          <w:color w:val="000000"/>
          <w:lang w:val="nl-NL"/>
        </w:rPr>
        <w:t>c</w:t>
      </w:r>
      <w:r w:rsidR="00062EF7" w:rsidRPr="00C60AD7">
        <w:rPr>
          <w:color w:val="000000"/>
          <w:lang w:val="nl-NL"/>
        </w:rPr>
        <w:t>ác</w:t>
      </w:r>
      <w:r w:rsidR="00062EF7" w:rsidRPr="002F0A55">
        <w:rPr>
          <w:color w:val="000000"/>
          <w:lang w:val="nl-NL"/>
        </w:rPr>
        <w:t xml:space="preserve"> đơn vị Toà</w:t>
      </w:r>
      <w:r w:rsidR="00062EF7">
        <w:rPr>
          <w:color w:val="000000"/>
          <w:lang w:val="nl-NL"/>
        </w:rPr>
        <w:t xml:space="preserve"> án </w:t>
      </w:r>
      <w:r w:rsidR="008378FD">
        <w:rPr>
          <w:color w:val="000000"/>
          <w:lang w:val="nl-NL"/>
        </w:rPr>
        <w:t xml:space="preserve">hai cấp, </w:t>
      </w:r>
      <w:r w:rsidR="00062EF7" w:rsidRPr="002F0A55">
        <w:rPr>
          <w:color w:val="000000"/>
          <w:lang w:val="nl-NL"/>
        </w:rPr>
        <w:t xml:space="preserve">phát hiện, khắc phục, rút kinh nghiệm về những sai sót </w:t>
      </w:r>
      <w:r w:rsidR="00062EF7" w:rsidRPr="000811AA">
        <w:rPr>
          <w:color w:val="000000" w:themeColor="text1"/>
          <w:lang w:val="nl-NL"/>
        </w:rPr>
        <w:t>nghiệp vụ trong công tác chuyên môn nhằm</w:t>
      </w:r>
      <w:r w:rsidR="0067392A" w:rsidRPr="000811AA">
        <w:rPr>
          <w:color w:val="000000" w:themeColor="text1"/>
          <w:lang w:val="nl-NL"/>
        </w:rPr>
        <w:t xml:space="preserve"> </w:t>
      </w:r>
      <w:r w:rsidR="00062EF7" w:rsidRPr="000811AA">
        <w:rPr>
          <w:color w:val="000000" w:themeColor="text1"/>
          <w:lang w:val="nl-NL"/>
        </w:rPr>
        <w:t xml:space="preserve">kịp thời, nâng cao ý thức trách nhiệm của Thư ký, Thẩm phán. </w:t>
      </w:r>
      <w:r w:rsidR="008378FD" w:rsidRPr="000811AA">
        <w:rPr>
          <w:color w:val="000000" w:themeColor="text1"/>
          <w:lang w:val="nl-NL"/>
        </w:rPr>
        <w:t>T</w:t>
      </w:r>
      <w:r w:rsidR="00062EF7" w:rsidRPr="000811AA">
        <w:rPr>
          <w:color w:val="000000" w:themeColor="text1"/>
          <w:lang w:val="nl-NL"/>
        </w:rPr>
        <w:t xml:space="preserve">hực hiện việc kiểm tra </w:t>
      </w:r>
      <w:r w:rsidR="00101310" w:rsidRPr="000811AA">
        <w:rPr>
          <w:color w:val="000000" w:themeColor="text1"/>
          <w:lang w:val="nl-NL"/>
        </w:rPr>
        <w:t xml:space="preserve">các </w:t>
      </w:r>
      <w:r w:rsidR="00062EF7" w:rsidRPr="000811AA">
        <w:rPr>
          <w:color w:val="000000" w:themeColor="text1"/>
          <w:lang w:val="nl-NL"/>
        </w:rPr>
        <w:t>bản án, quyết định</w:t>
      </w:r>
      <w:r w:rsidR="00556C8F" w:rsidRPr="000811AA">
        <w:rPr>
          <w:color w:val="000000" w:themeColor="text1"/>
          <w:lang w:val="nl-NL"/>
        </w:rPr>
        <w:t xml:space="preserve"> hàng tháng</w:t>
      </w:r>
      <w:r w:rsidR="00062EF7" w:rsidRPr="000811AA">
        <w:rPr>
          <w:color w:val="000000" w:themeColor="text1"/>
          <w:lang w:val="nl-NL"/>
        </w:rPr>
        <w:t xml:space="preserve">; </w:t>
      </w:r>
      <w:r w:rsidR="00556C8F" w:rsidRPr="000811AA">
        <w:rPr>
          <w:color w:val="000000" w:themeColor="text1"/>
          <w:lang w:val="nl-NL"/>
        </w:rPr>
        <w:t xml:space="preserve">kiểm tra </w:t>
      </w:r>
      <w:r w:rsidR="00062EF7" w:rsidRPr="000811AA">
        <w:rPr>
          <w:color w:val="000000" w:themeColor="text1"/>
          <w:lang w:val="nl-NL"/>
        </w:rPr>
        <w:t xml:space="preserve">định kỳ 6 tháng </w:t>
      </w:r>
      <w:r w:rsidR="00820080" w:rsidRPr="000811AA">
        <w:rPr>
          <w:color w:val="000000" w:themeColor="text1"/>
          <w:lang w:val="nl-NL"/>
        </w:rPr>
        <w:t xml:space="preserve">đầu năm, cuối năm </w:t>
      </w:r>
      <w:r w:rsidR="00062EF7" w:rsidRPr="000811AA">
        <w:rPr>
          <w:color w:val="000000" w:themeColor="text1"/>
          <w:lang w:val="nl-NL"/>
        </w:rPr>
        <w:t xml:space="preserve">và tổ chức các cuộc kiểm tra đột xuất </w:t>
      </w:r>
      <w:r w:rsidR="000811AA" w:rsidRPr="000811AA">
        <w:rPr>
          <w:color w:val="000000" w:themeColor="text1"/>
          <w:lang w:val="nl-NL"/>
        </w:rPr>
        <w:t xml:space="preserve">về </w:t>
      </w:r>
      <w:r w:rsidR="00062EF7" w:rsidRPr="000811AA">
        <w:rPr>
          <w:color w:val="000000" w:themeColor="text1"/>
          <w:lang w:val="nl-NL"/>
        </w:rPr>
        <w:t>công tác tổ chức phiên tòa</w:t>
      </w:r>
      <w:r w:rsidR="000811AA" w:rsidRPr="000811AA">
        <w:rPr>
          <w:color w:val="000000" w:themeColor="text1"/>
          <w:lang w:val="nl-NL"/>
        </w:rPr>
        <w:t>, việc chấp hành kỷ luật, kỷ cương hành chính..</w:t>
      </w:r>
      <w:r w:rsidR="00062EF7" w:rsidRPr="000811AA">
        <w:rPr>
          <w:color w:val="000000" w:themeColor="text1"/>
          <w:lang w:val="nl-NL"/>
        </w:rPr>
        <w:t>. Qua công tác kiểm tra cho thấy chất lượng công tác xét xử của các Tòa</w:t>
      </w:r>
      <w:r w:rsidR="001415B3" w:rsidRPr="000811AA">
        <w:rPr>
          <w:color w:val="000000" w:themeColor="text1"/>
          <w:lang w:val="nl-NL"/>
        </w:rPr>
        <w:t xml:space="preserve"> </w:t>
      </w:r>
      <w:r w:rsidR="00062EF7" w:rsidRPr="000811AA">
        <w:rPr>
          <w:color w:val="000000" w:themeColor="text1"/>
          <w:lang w:val="nl-NL"/>
        </w:rPr>
        <w:t>án được nâng lên, các chủ trương lớn của Tòa</w:t>
      </w:r>
      <w:r w:rsidR="001B3C96" w:rsidRPr="000811AA">
        <w:rPr>
          <w:color w:val="000000" w:themeColor="text1"/>
          <w:lang w:val="nl-NL"/>
        </w:rPr>
        <w:t xml:space="preserve"> </w:t>
      </w:r>
      <w:r w:rsidR="00062EF7" w:rsidRPr="000811AA">
        <w:rPr>
          <w:color w:val="000000" w:themeColor="text1"/>
          <w:lang w:val="nl-NL"/>
        </w:rPr>
        <w:t xml:space="preserve">án nhân dân tối cao như công khai </w:t>
      </w:r>
      <w:r w:rsidR="00062EF7" w:rsidRPr="000811AA">
        <w:rPr>
          <w:color w:val="000000" w:themeColor="text1"/>
          <w:lang w:val="nl-NL"/>
        </w:rPr>
        <w:lastRenderedPageBreak/>
        <w:t>bản</w:t>
      </w:r>
      <w:r w:rsidR="001B3C96" w:rsidRPr="000811AA">
        <w:rPr>
          <w:color w:val="000000" w:themeColor="text1"/>
          <w:lang w:val="nl-NL"/>
        </w:rPr>
        <w:t xml:space="preserve"> </w:t>
      </w:r>
      <w:r w:rsidR="00062EF7" w:rsidRPr="000811AA">
        <w:rPr>
          <w:color w:val="000000" w:themeColor="text1"/>
          <w:lang w:val="nl-NL"/>
        </w:rPr>
        <w:t>án, tổ chức phiên</w:t>
      </w:r>
      <w:r w:rsidR="00062EF7">
        <w:rPr>
          <w:color w:val="000000"/>
          <w:lang w:val="nl-NL"/>
        </w:rPr>
        <w:t xml:space="preserve"> t</w:t>
      </w:r>
      <w:r w:rsidR="00062EF7" w:rsidRPr="007E7C29">
        <w:rPr>
          <w:color w:val="000000"/>
          <w:lang w:val="nl-NL"/>
        </w:rPr>
        <w:t>òa</w:t>
      </w:r>
      <w:r w:rsidR="00062EF7">
        <w:rPr>
          <w:color w:val="000000"/>
          <w:lang w:val="nl-NL"/>
        </w:rPr>
        <w:t xml:space="preserve"> r</w:t>
      </w:r>
      <w:r w:rsidR="00062EF7" w:rsidRPr="007E7C29">
        <w:rPr>
          <w:color w:val="000000"/>
          <w:lang w:val="nl-NL"/>
        </w:rPr>
        <w:t>út</w:t>
      </w:r>
      <w:r w:rsidR="00062EF7">
        <w:rPr>
          <w:color w:val="000000"/>
          <w:lang w:val="nl-NL"/>
        </w:rPr>
        <w:t xml:space="preserve"> kinh nghi</w:t>
      </w:r>
      <w:r w:rsidR="00062EF7" w:rsidRPr="007E7C29">
        <w:rPr>
          <w:color w:val="000000"/>
          <w:lang w:val="nl-NL"/>
        </w:rPr>
        <w:t>ệm</w:t>
      </w:r>
      <w:r w:rsidR="00632726">
        <w:rPr>
          <w:color w:val="000000"/>
          <w:lang w:val="nl-NL"/>
        </w:rPr>
        <w:t>, tăng cường, hòa giải, đối thoại</w:t>
      </w:r>
      <w:r w:rsidR="00062EF7" w:rsidRPr="008210C9">
        <w:rPr>
          <w:color w:val="000000" w:themeColor="text1"/>
          <w:lang w:val="nl-NL"/>
        </w:rPr>
        <w:t xml:space="preserve">... đều được thực hiện </w:t>
      </w:r>
      <w:r w:rsidR="001217A9">
        <w:rPr>
          <w:color w:val="000000" w:themeColor="text1"/>
          <w:lang w:val="nl-NL"/>
        </w:rPr>
        <w:t>đầy đủ</w:t>
      </w:r>
      <w:r w:rsidR="005F173F" w:rsidRPr="005F173F">
        <w:rPr>
          <w:rStyle w:val="FootnoteReference"/>
          <w:b/>
          <w:color w:val="000000" w:themeColor="text1"/>
          <w:sz w:val="24"/>
          <w:szCs w:val="24"/>
          <w:lang w:val="nl-NL"/>
        </w:rPr>
        <w:footnoteReference w:id="6"/>
      </w:r>
      <w:r w:rsidR="00062EF7" w:rsidRPr="008210C9">
        <w:rPr>
          <w:color w:val="000000" w:themeColor="text1"/>
          <w:lang w:val="nl-NL"/>
        </w:rPr>
        <w:t xml:space="preserve">. </w:t>
      </w:r>
    </w:p>
    <w:p w:rsidR="00A70161" w:rsidRPr="002F0A55" w:rsidRDefault="001415B3" w:rsidP="00B94CCA">
      <w:pPr>
        <w:spacing w:before="120" w:after="120"/>
        <w:ind w:firstLine="720"/>
        <w:jc w:val="both"/>
        <w:rPr>
          <w:color w:val="000000"/>
          <w:lang w:val="nl-NL"/>
        </w:rPr>
      </w:pPr>
      <w:r>
        <w:rPr>
          <w:b/>
          <w:color w:val="000000"/>
          <w:lang w:val="nl-NL"/>
        </w:rPr>
        <w:t xml:space="preserve">4. </w:t>
      </w:r>
      <w:r w:rsidR="00A70161">
        <w:rPr>
          <w:b/>
          <w:color w:val="000000"/>
          <w:lang w:val="nl-NL"/>
        </w:rPr>
        <w:t>C</w:t>
      </w:r>
      <w:r w:rsidR="00A70161" w:rsidRPr="00A70161">
        <w:rPr>
          <w:b/>
          <w:color w:val="000000"/>
          <w:lang w:val="nl-NL"/>
        </w:rPr>
        <w:t>ô</w:t>
      </w:r>
      <w:r w:rsidR="00A70161">
        <w:rPr>
          <w:b/>
          <w:color w:val="000000"/>
          <w:lang w:val="nl-NL"/>
        </w:rPr>
        <w:t>ng t</w:t>
      </w:r>
      <w:r w:rsidR="00A70161" w:rsidRPr="00A70161">
        <w:rPr>
          <w:b/>
          <w:color w:val="000000"/>
          <w:lang w:val="nl-NL"/>
        </w:rPr>
        <w:t>ác</w:t>
      </w:r>
      <w:r w:rsidR="00A70161">
        <w:rPr>
          <w:b/>
          <w:color w:val="000000"/>
          <w:lang w:val="nl-NL"/>
        </w:rPr>
        <w:t xml:space="preserve"> gi</w:t>
      </w:r>
      <w:r w:rsidR="00A70161" w:rsidRPr="0030473C">
        <w:rPr>
          <w:b/>
          <w:color w:val="000000"/>
          <w:lang w:val="nl-NL"/>
        </w:rPr>
        <w:t>ải</w:t>
      </w:r>
      <w:r w:rsidR="00A70161">
        <w:rPr>
          <w:b/>
          <w:color w:val="000000"/>
          <w:lang w:val="nl-NL"/>
        </w:rPr>
        <w:t xml:space="preserve"> quy</w:t>
      </w:r>
      <w:r w:rsidR="00A70161" w:rsidRPr="0030473C">
        <w:rPr>
          <w:b/>
          <w:color w:val="000000"/>
          <w:lang w:val="nl-NL"/>
        </w:rPr>
        <w:t>ết</w:t>
      </w:r>
      <w:r w:rsidR="001B3C96">
        <w:rPr>
          <w:b/>
          <w:color w:val="000000"/>
          <w:lang w:val="nl-NL"/>
        </w:rPr>
        <w:t xml:space="preserve"> </w:t>
      </w:r>
      <w:r w:rsidR="00A70161" w:rsidRPr="0030473C">
        <w:rPr>
          <w:b/>
          <w:color w:val="000000"/>
          <w:lang w:val="nl-NL"/>
        </w:rPr>
        <w:t>đơ</w:t>
      </w:r>
      <w:r w:rsidR="00A70161">
        <w:rPr>
          <w:b/>
          <w:color w:val="000000"/>
          <w:lang w:val="nl-NL"/>
        </w:rPr>
        <w:t xml:space="preserve">n </w:t>
      </w:r>
      <w:r w:rsidR="00BB50FE">
        <w:rPr>
          <w:b/>
          <w:color w:val="000000"/>
          <w:lang w:val="nl-NL"/>
        </w:rPr>
        <w:t xml:space="preserve">thư </w:t>
      </w:r>
      <w:r w:rsidR="00A70161">
        <w:rPr>
          <w:b/>
          <w:color w:val="000000"/>
          <w:lang w:val="nl-NL"/>
        </w:rPr>
        <w:t>khi</w:t>
      </w:r>
      <w:r w:rsidR="00A70161" w:rsidRPr="0030473C">
        <w:rPr>
          <w:b/>
          <w:color w:val="000000"/>
          <w:lang w:val="nl-NL"/>
        </w:rPr>
        <w:t>ếu</w:t>
      </w:r>
      <w:r w:rsidR="00A70161">
        <w:rPr>
          <w:b/>
          <w:color w:val="000000"/>
          <w:lang w:val="nl-NL"/>
        </w:rPr>
        <w:t xml:space="preserve"> n</w:t>
      </w:r>
      <w:r w:rsidR="00A70161" w:rsidRPr="0030473C">
        <w:rPr>
          <w:b/>
          <w:color w:val="000000"/>
          <w:lang w:val="nl-NL"/>
        </w:rPr>
        <w:t>ại</w:t>
      </w:r>
      <w:r w:rsidR="00A70161">
        <w:rPr>
          <w:b/>
          <w:color w:val="000000"/>
          <w:lang w:val="nl-NL"/>
        </w:rPr>
        <w:t>, t</w:t>
      </w:r>
      <w:r w:rsidR="00A70161" w:rsidRPr="0030473C">
        <w:rPr>
          <w:b/>
          <w:color w:val="000000"/>
          <w:lang w:val="nl-NL"/>
        </w:rPr>
        <w:t>ố</w:t>
      </w:r>
      <w:r w:rsidR="00A70161">
        <w:rPr>
          <w:b/>
          <w:color w:val="000000"/>
          <w:lang w:val="nl-NL"/>
        </w:rPr>
        <w:t xml:space="preserve"> c</w:t>
      </w:r>
      <w:r w:rsidR="00A70161" w:rsidRPr="0030473C">
        <w:rPr>
          <w:b/>
          <w:color w:val="000000"/>
          <w:lang w:val="nl-NL"/>
        </w:rPr>
        <w:t>áo</w:t>
      </w:r>
      <w:r w:rsidR="008735DF">
        <w:rPr>
          <w:b/>
          <w:color w:val="000000"/>
          <w:lang w:val="nl-NL"/>
        </w:rPr>
        <w:t xml:space="preserve"> trong hoạt động tư pháp</w:t>
      </w:r>
    </w:p>
    <w:p w:rsidR="00D2655B" w:rsidRPr="001415B3" w:rsidRDefault="00B20737" w:rsidP="00B94CCA">
      <w:pPr>
        <w:spacing w:before="120" w:after="120"/>
        <w:ind w:firstLine="720"/>
        <w:jc w:val="both"/>
        <w:rPr>
          <w:color w:val="000000" w:themeColor="text1"/>
          <w:lang w:val="nl-NL"/>
        </w:rPr>
      </w:pPr>
      <w:r w:rsidRPr="002F0A55">
        <w:rPr>
          <w:color w:val="000000"/>
          <w:lang w:val="nl-NL"/>
        </w:rPr>
        <w:t>Tòa án tỉnh</w:t>
      </w:r>
      <w:r w:rsidR="009B7C08">
        <w:rPr>
          <w:color w:val="000000"/>
          <w:lang w:val="nl-NL"/>
        </w:rPr>
        <w:t xml:space="preserve">, các đơn vị Tòa án huyện </w:t>
      </w:r>
      <w:r w:rsidRPr="002F0A55">
        <w:rPr>
          <w:color w:val="000000"/>
          <w:lang w:val="nl-NL"/>
        </w:rPr>
        <w:t>bố trí phòng tiếp công dân, cử</w:t>
      </w:r>
      <w:r w:rsidR="00F914B1">
        <w:rPr>
          <w:color w:val="000000"/>
          <w:lang w:val="nl-NL"/>
        </w:rPr>
        <w:t xml:space="preserve"> cán bộ chuyên trách thực hiện </w:t>
      </w:r>
      <w:r w:rsidRPr="002F0A55">
        <w:rPr>
          <w:color w:val="000000"/>
          <w:lang w:val="nl-NL"/>
        </w:rPr>
        <w:t xml:space="preserve">tiếp </w:t>
      </w:r>
      <w:r w:rsidR="00F914B1">
        <w:rPr>
          <w:color w:val="000000"/>
          <w:lang w:val="nl-NL"/>
        </w:rPr>
        <w:t>c</w:t>
      </w:r>
      <w:r w:rsidR="00F914B1" w:rsidRPr="00F914B1">
        <w:rPr>
          <w:color w:val="000000"/>
          <w:lang w:val="nl-NL"/>
        </w:rPr>
        <w:t>ô</w:t>
      </w:r>
      <w:r w:rsidR="00F914B1">
        <w:rPr>
          <w:color w:val="000000"/>
          <w:lang w:val="nl-NL"/>
        </w:rPr>
        <w:t xml:space="preserve">ng </w:t>
      </w:r>
      <w:r w:rsidR="009B7C08">
        <w:rPr>
          <w:color w:val="000000"/>
          <w:lang w:val="nl-NL"/>
        </w:rPr>
        <w:t>dân</w:t>
      </w:r>
      <w:r w:rsidR="009F2351">
        <w:rPr>
          <w:color w:val="000000"/>
          <w:lang w:val="nl-NL"/>
        </w:rPr>
        <w:t>;</w:t>
      </w:r>
      <w:r w:rsidRPr="002F0A55">
        <w:rPr>
          <w:color w:val="000000"/>
          <w:lang w:val="nl-NL"/>
        </w:rPr>
        <w:t xml:space="preserve"> kịp thời hướng dẫn, giải đáp các thắ</w:t>
      </w:r>
      <w:r w:rsidR="009F2351">
        <w:rPr>
          <w:color w:val="000000"/>
          <w:lang w:val="nl-NL"/>
        </w:rPr>
        <w:t>c mắc của các tổ chức, công dân</w:t>
      </w:r>
      <w:r w:rsidR="00396D0F">
        <w:rPr>
          <w:color w:val="000000"/>
          <w:lang w:val="nl-NL"/>
        </w:rPr>
        <w:t xml:space="preserve"> li</w:t>
      </w:r>
      <w:r w:rsidR="00396D0F" w:rsidRPr="00396D0F">
        <w:rPr>
          <w:color w:val="000000"/>
          <w:lang w:val="nl-NL"/>
        </w:rPr>
        <w:t>ê</w:t>
      </w:r>
      <w:r w:rsidR="00396D0F">
        <w:rPr>
          <w:color w:val="000000"/>
          <w:lang w:val="nl-NL"/>
        </w:rPr>
        <w:t>n quan đ</w:t>
      </w:r>
      <w:r w:rsidR="00396D0F" w:rsidRPr="00396D0F">
        <w:rPr>
          <w:color w:val="000000"/>
          <w:lang w:val="nl-NL"/>
        </w:rPr>
        <w:t>ến</w:t>
      </w:r>
      <w:r w:rsidR="009B7C08">
        <w:rPr>
          <w:color w:val="000000"/>
          <w:lang w:val="nl-NL"/>
        </w:rPr>
        <w:t xml:space="preserve"> hoạt động xét xử của</w:t>
      </w:r>
      <w:r w:rsidR="00396D0F">
        <w:rPr>
          <w:color w:val="000000"/>
          <w:lang w:val="nl-NL"/>
        </w:rPr>
        <w:t xml:space="preserve"> T</w:t>
      </w:r>
      <w:r w:rsidR="00396D0F" w:rsidRPr="00396D0F">
        <w:rPr>
          <w:color w:val="000000"/>
          <w:lang w:val="nl-NL"/>
        </w:rPr>
        <w:t>òa</w:t>
      </w:r>
      <w:r w:rsidR="001B3C96">
        <w:rPr>
          <w:color w:val="000000"/>
          <w:lang w:val="nl-NL"/>
        </w:rPr>
        <w:t xml:space="preserve"> </w:t>
      </w:r>
      <w:r w:rsidR="00396D0F" w:rsidRPr="00396D0F">
        <w:rPr>
          <w:color w:val="000000"/>
          <w:lang w:val="nl-NL"/>
        </w:rPr>
        <w:t>án</w:t>
      </w:r>
      <w:r w:rsidRPr="002F0A55">
        <w:rPr>
          <w:color w:val="000000"/>
          <w:lang w:val="nl-NL"/>
        </w:rPr>
        <w:t xml:space="preserve">. </w:t>
      </w:r>
      <w:r w:rsidR="000811AA">
        <w:rPr>
          <w:lang w:val="nl-NL"/>
        </w:rPr>
        <w:t>Trong nhiệm kỳ</w:t>
      </w:r>
      <w:r w:rsidR="000F6C35" w:rsidRPr="00033104">
        <w:rPr>
          <w:lang w:val="nl-NL"/>
        </w:rPr>
        <w:t xml:space="preserve">, </w:t>
      </w:r>
      <w:r w:rsidR="001517BA">
        <w:rPr>
          <w:color w:val="000000"/>
          <w:lang w:val="nl-NL"/>
        </w:rPr>
        <w:t>T</w:t>
      </w:r>
      <w:r w:rsidR="001517BA" w:rsidRPr="001517BA">
        <w:rPr>
          <w:color w:val="000000"/>
          <w:lang w:val="nl-NL"/>
        </w:rPr>
        <w:t>òa</w:t>
      </w:r>
      <w:r w:rsidR="001B3C96">
        <w:rPr>
          <w:color w:val="000000"/>
          <w:lang w:val="nl-NL"/>
        </w:rPr>
        <w:t xml:space="preserve"> </w:t>
      </w:r>
      <w:r w:rsidR="001517BA" w:rsidRPr="001517BA">
        <w:rPr>
          <w:color w:val="000000"/>
          <w:lang w:val="nl-NL"/>
        </w:rPr>
        <w:t>án</w:t>
      </w:r>
      <w:r w:rsidR="001B3C96">
        <w:rPr>
          <w:color w:val="000000"/>
          <w:lang w:val="nl-NL"/>
        </w:rPr>
        <w:t xml:space="preserve"> </w:t>
      </w:r>
      <w:r w:rsidR="009B1697">
        <w:rPr>
          <w:color w:val="000000"/>
          <w:lang w:val="nl-NL"/>
        </w:rPr>
        <w:t>hai c</w:t>
      </w:r>
      <w:r w:rsidR="009B1697" w:rsidRPr="009B1697">
        <w:rPr>
          <w:color w:val="000000"/>
          <w:lang w:val="nl-NL"/>
        </w:rPr>
        <w:t>ấp</w:t>
      </w:r>
      <w:r w:rsidR="001B3C96">
        <w:rPr>
          <w:color w:val="000000"/>
          <w:lang w:val="nl-NL"/>
        </w:rPr>
        <w:t xml:space="preserve"> </w:t>
      </w:r>
      <w:r w:rsidR="009F2351" w:rsidRPr="009F2351">
        <w:rPr>
          <w:color w:val="000000"/>
          <w:lang w:val="nl-NL"/>
        </w:rPr>
        <w:t>đã</w:t>
      </w:r>
      <w:r w:rsidR="001B3C96">
        <w:rPr>
          <w:color w:val="000000"/>
          <w:lang w:val="nl-NL"/>
        </w:rPr>
        <w:t xml:space="preserve"> </w:t>
      </w:r>
      <w:r w:rsidRPr="00A07C10">
        <w:rPr>
          <w:color w:val="000000" w:themeColor="text1"/>
          <w:lang w:val="nl-NL"/>
        </w:rPr>
        <w:t xml:space="preserve">thụ lý, giải </w:t>
      </w:r>
      <w:r w:rsidRPr="001415B3">
        <w:rPr>
          <w:color w:val="000000" w:themeColor="text1"/>
          <w:lang w:val="nl-NL"/>
        </w:rPr>
        <w:t xml:space="preserve">quyết </w:t>
      </w:r>
      <w:r w:rsidR="000811AA">
        <w:rPr>
          <w:color w:val="000000" w:themeColor="text1"/>
          <w:lang w:val="nl-NL"/>
        </w:rPr>
        <w:t>46</w:t>
      </w:r>
      <w:r w:rsidR="00E4337E" w:rsidRPr="001415B3">
        <w:rPr>
          <w:color w:val="000000" w:themeColor="text1"/>
          <w:lang w:val="nl-NL"/>
        </w:rPr>
        <w:t>/</w:t>
      </w:r>
      <w:r w:rsidR="000811AA">
        <w:rPr>
          <w:color w:val="000000" w:themeColor="text1"/>
          <w:lang w:val="nl-NL"/>
        </w:rPr>
        <w:t>46</w:t>
      </w:r>
      <w:r w:rsidRPr="001415B3">
        <w:rPr>
          <w:color w:val="000000" w:themeColor="text1"/>
          <w:lang w:val="nl-NL"/>
        </w:rPr>
        <w:t xml:space="preserve"> đơn</w:t>
      </w:r>
      <w:r w:rsidRPr="00100AA9">
        <w:rPr>
          <w:color w:val="000000" w:themeColor="text1"/>
          <w:lang w:val="nl-NL"/>
        </w:rPr>
        <w:t xml:space="preserve"> khiếu nại</w:t>
      </w:r>
      <w:r w:rsidR="001B3C96">
        <w:rPr>
          <w:color w:val="000000" w:themeColor="text1"/>
          <w:lang w:val="nl-NL"/>
        </w:rPr>
        <w:t xml:space="preserve"> </w:t>
      </w:r>
      <w:r w:rsidRPr="00100AA9">
        <w:rPr>
          <w:color w:val="000000" w:themeColor="text1"/>
          <w:lang w:val="nl-NL"/>
        </w:rPr>
        <w:t xml:space="preserve">của công dân </w:t>
      </w:r>
      <w:r w:rsidR="000811AA">
        <w:rPr>
          <w:color w:val="000000" w:themeColor="text1"/>
          <w:lang w:val="nl-NL"/>
        </w:rPr>
        <w:t>trong hoạt động tư pháp</w:t>
      </w:r>
      <w:r w:rsidR="006C4E0D" w:rsidRPr="00100AA9">
        <w:rPr>
          <w:color w:val="000000" w:themeColor="text1"/>
          <w:lang w:val="nl-NL"/>
        </w:rPr>
        <w:t xml:space="preserve">. Kết quả, </w:t>
      </w:r>
      <w:r w:rsidR="006C4E0D" w:rsidRPr="001415B3">
        <w:rPr>
          <w:color w:val="000000" w:themeColor="text1"/>
          <w:lang w:val="nl-NL"/>
        </w:rPr>
        <w:t>Tòa án không chấp</w:t>
      </w:r>
      <w:r w:rsidR="00632726" w:rsidRPr="001415B3">
        <w:rPr>
          <w:color w:val="000000" w:themeColor="text1"/>
          <w:lang w:val="nl-NL"/>
        </w:rPr>
        <w:t xml:space="preserve"> nhận</w:t>
      </w:r>
      <w:r w:rsidR="001415B3">
        <w:rPr>
          <w:color w:val="000000" w:themeColor="text1"/>
          <w:lang w:val="nl-NL"/>
        </w:rPr>
        <w:t xml:space="preserve"> </w:t>
      </w:r>
      <w:r w:rsidR="000811AA">
        <w:rPr>
          <w:color w:val="000000" w:themeColor="text1"/>
          <w:lang w:val="nl-NL"/>
        </w:rPr>
        <w:t>29</w:t>
      </w:r>
      <w:r w:rsidR="001415B3">
        <w:rPr>
          <w:color w:val="000000" w:themeColor="text1"/>
          <w:lang w:val="nl-NL"/>
        </w:rPr>
        <w:t xml:space="preserve"> đơn</w:t>
      </w:r>
      <w:r w:rsidR="00085BC1" w:rsidRPr="001415B3">
        <w:rPr>
          <w:color w:val="000000" w:themeColor="text1"/>
          <w:lang w:val="nl-NL"/>
        </w:rPr>
        <w:t>,</w:t>
      </w:r>
      <w:r w:rsidR="00632726" w:rsidRPr="001415B3">
        <w:rPr>
          <w:color w:val="000000" w:themeColor="text1"/>
          <w:lang w:val="nl-NL"/>
        </w:rPr>
        <w:t xml:space="preserve"> </w:t>
      </w:r>
      <w:r w:rsidR="00085BC1" w:rsidRPr="001415B3">
        <w:rPr>
          <w:color w:val="000000" w:themeColor="text1"/>
          <w:lang w:val="nl-NL"/>
        </w:rPr>
        <w:t>chấp nhận</w:t>
      </w:r>
      <w:r w:rsidR="001415B3">
        <w:rPr>
          <w:color w:val="000000" w:themeColor="text1"/>
          <w:lang w:val="nl-NL"/>
        </w:rPr>
        <w:t xml:space="preserve"> </w:t>
      </w:r>
      <w:r w:rsidR="001415B3" w:rsidRPr="001415B3">
        <w:rPr>
          <w:color w:val="000000" w:themeColor="text1"/>
          <w:lang w:val="nl-NL"/>
        </w:rPr>
        <w:t>0</w:t>
      </w:r>
      <w:r w:rsidR="000811AA">
        <w:rPr>
          <w:color w:val="000000" w:themeColor="text1"/>
          <w:lang w:val="nl-NL"/>
        </w:rPr>
        <w:t>7</w:t>
      </w:r>
      <w:r w:rsidR="001415B3">
        <w:rPr>
          <w:color w:val="000000" w:themeColor="text1"/>
          <w:lang w:val="nl-NL"/>
        </w:rPr>
        <w:t xml:space="preserve"> đơn</w:t>
      </w:r>
      <w:r w:rsidR="001415B3" w:rsidRPr="001415B3">
        <w:rPr>
          <w:color w:val="000000" w:themeColor="text1"/>
          <w:lang w:val="nl-NL"/>
        </w:rPr>
        <w:t xml:space="preserve">, </w:t>
      </w:r>
      <w:r w:rsidR="001415B3">
        <w:rPr>
          <w:color w:val="000000" w:themeColor="text1"/>
          <w:lang w:val="nl-NL"/>
        </w:rPr>
        <w:t>trả lại 0</w:t>
      </w:r>
      <w:r w:rsidR="000811AA">
        <w:rPr>
          <w:color w:val="000000" w:themeColor="text1"/>
          <w:lang w:val="nl-NL"/>
        </w:rPr>
        <w:t>4</w:t>
      </w:r>
      <w:r w:rsidR="001415B3">
        <w:rPr>
          <w:color w:val="000000" w:themeColor="text1"/>
          <w:lang w:val="nl-NL"/>
        </w:rPr>
        <w:t xml:space="preserve"> đơn, chuyển cho cơ quan có thẩm quyền 01 đơn, </w:t>
      </w:r>
      <w:r w:rsidR="009320CB" w:rsidRPr="001415B3">
        <w:rPr>
          <w:color w:val="000000" w:themeColor="text1"/>
          <w:lang w:val="nl-NL"/>
        </w:rPr>
        <w:t>rút đơn khiếu nại</w:t>
      </w:r>
      <w:r w:rsidR="001415B3">
        <w:rPr>
          <w:color w:val="000000" w:themeColor="text1"/>
          <w:lang w:val="nl-NL"/>
        </w:rPr>
        <w:t xml:space="preserve"> 0</w:t>
      </w:r>
      <w:r w:rsidR="000811AA">
        <w:rPr>
          <w:color w:val="000000" w:themeColor="text1"/>
          <w:lang w:val="nl-NL"/>
        </w:rPr>
        <w:t>5</w:t>
      </w:r>
      <w:r w:rsidR="001415B3">
        <w:rPr>
          <w:color w:val="000000" w:themeColor="text1"/>
          <w:lang w:val="nl-NL"/>
        </w:rPr>
        <w:t xml:space="preserve"> trường hợp</w:t>
      </w:r>
      <w:r w:rsidR="00100AA9" w:rsidRPr="001415B3">
        <w:rPr>
          <w:color w:val="000000" w:themeColor="text1"/>
          <w:lang w:val="nl-NL"/>
        </w:rPr>
        <w:t>.</w:t>
      </w:r>
    </w:p>
    <w:p w:rsidR="00FF6ACD" w:rsidRPr="00100AA9" w:rsidRDefault="00A70161" w:rsidP="00B94CCA">
      <w:pPr>
        <w:spacing w:before="120" w:after="120"/>
        <w:ind w:firstLine="720"/>
        <w:jc w:val="both"/>
        <w:rPr>
          <w:b/>
          <w:color w:val="000000" w:themeColor="text1"/>
          <w:lang w:val="nl-NL"/>
        </w:rPr>
      </w:pPr>
      <w:r w:rsidRPr="00100AA9">
        <w:rPr>
          <w:b/>
          <w:color w:val="000000" w:themeColor="text1"/>
          <w:lang w:val="nl-NL"/>
        </w:rPr>
        <w:t>5</w:t>
      </w:r>
      <w:r w:rsidR="00FF6ACD" w:rsidRPr="00100AA9">
        <w:rPr>
          <w:b/>
          <w:color w:val="000000" w:themeColor="text1"/>
          <w:lang w:val="nl-NL"/>
        </w:rPr>
        <w:t xml:space="preserve">. </w:t>
      </w:r>
      <w:r w:rsidR="008378FD" w:rsidRPr="00100AA9">
        <w:rPr>
          <w:b/>
          <w:color w:val="000000" w:themeColor="text1"/>
          <w:lang w:val="nl-NL"/>
        </w:rPr>
        <w:t>Công tác xây dựng Tòa án nhân dân</w:t>
      </w:r>
    </w:p>
    <w:p w:rsidR="001B4CCE" w:rsidRPr="002F0A55" w:rsidRDefault="009F15F6" w:rsidP="00B94CCA">
      <w:pPr>
        <w:spacing w:before="120" w:after="120"/>
        <w:jc w:val="both"/>
        <w:rPr>
          <w:b/>
          <w:i/>
          <w:color w:val="000000"/>
          <w:lang w:val="nl-NL"/>
        </w:rPr>
      </w:pPr>
      <w:r w:rsidRPr="002F0A55">
        <w:rPr>
          <w:b/>
          <w:color w:val="000000"/>
          <w:lang w:val="nl-NL"/>
        </w:rPr>
        <w:tab/>
      </w:r>
      <w:r w:rsidR="00A70161">
        <w:rPr>
          <w:b/>
          <w:i/>
          <w:color w:val="000000"/>
          <w:lang w:val="nl-NL"/>
        </w:rPr>
        <w:t>5.1</w:t>
      </w:r>
      <w:r w:rsidR="00F227EE" w:rsidRPr="002F0A55">
        <w:rPr>
          <w:b/>
          <w:i/>
          <w:color w:val="000000"/>
          <w:lang w:val="nl-NL"/>
        </w:rPr>
        <w:t xml:space="preserve">. Công tác </w:t>
      </w:r>
      <w:r w:rsidR="00D352C5" w:rsidRPr="002F0A55">
        <w:rPr>
          <w:b/>
          <w:i/>
          <w:color w:val="000000"/>
          <w:lang w:val="nl-NL"/>
        </w:rPr>
        <w:t>tổ chức</w:t>
      </w:r>
      <w:r w:rsidR="00F227EE" w:rsidRPr="002F0A55">
        <w:rPr>
          <w:b/>
          <w:i/>
          <w:color w:val="000000"/>
          <w:lang w:val="nl-NL"/>
        </w:rPr>
        <w:t xml:space="preserve"> cán bộ</w:t>
      </w:r>
    </w:p>
    <w:p w:rsidR="00FF17CA" w:rsidRDefault="00FF17CA" w:rsidP="00B94CCA">
      <w:pPr>
        <w:spacing w:before="120" w:after="120"/>
        <w:ind w:firstLine="720"/>
        <w:jc w:val="both"/>
        <w:rPr>
          <w:color w:val="000000"/>
          <w:spacing w:val="-4"/>
        </w:rPr>
      </w:pPr>
      <w:r w:rsidRPr="00DD7D44">
        <w:rPr>
          <w:color w:val="000000"/>
          <w:lang w:val="nl-NL"/>
        </w:rPr>
        <w:t xml:space="preserve">Tập trung xây dựng đội ngũ cán bộ, công chức Tòa án </w:t>
      </w:r>
      <w:r w:rsidR="00C06647" w:rsidRPr="00DD7D44">
        <w:rPr>
          <w:color w:val="000000" w:themeColor="text1"/>
          <w:lang w:val="nl-NL"/>
        </w:rPr>
        <w:t>tận tụy, liêm chính, công tâm và bản lĩnh</w:t>
      </w:r>
      <w:r w:rsidR="00A11F1F" w:rsidRPr="00DD7D44">
        <w:rPr>
          <w:color w:val="000000" w:themeColor="text1"/>
          <w:lang w:val="nl-NL"/>
        </w:rPr>
        <w:t>.</w:t>
      </w:r>
      <w:r w:rsidRPr="00DD7D44">
        <w:rPr>
          <w:color w:val="000000" w:themeColor="text1"/>
          <w:lang w:val="nl-NL"/>
        </w:rPr>
        <w:t xml:space="preserve"> </w:t>
      </w:r>
      <w:r w:rsidR="00C06647" w:rsidRPr="00DD7D44">
        <w:rPr>
          <w:color w:val="000000"/>
          <w:lang w:val="nl-NL"/>
        </w:rPr>
        <w:t>Đ</w:t>
      </w:r>
      <w:r w:rsidRPr="00DD7D44">
        <w:rPr>
          <w:color w:val="000000"/>
          <w:lang w:val="nl-NL"/>
        </w:rPr>
        <w:t>ẩy</w:t>
      </w:r>
      <w:r w:rsidRPr="00DD51A8">
        <w:t xml:space="preserve"> mạnh </w:t>
      </w:r>
      <w:r w:rsidRPr="00DD51A8">
        <w:rPr>
          <w:lang w:val="sv-SE"/>
        </w:rPr>
        <w:t>công tác giáo dục chính trị tư tưởng, rèn luyện phẩm chất đạo đức, lối sống cho đội ngũ cán bộ, công chức, người lao động gắn với việc đẩy mạnh học tập và làm theo tư tưởng, đạo đức, phong cách Hồ Chí Minh. T</w:t>
      </w:r>
      <w:r w:rsidRPr="00DD51A8">
        <w:t xml:space="preserve">hực hiện nghiêm </w:t>
      </w:r>
      <w:r w:rsidRPr="00DD51A8">
        <w:rPr>
          <w:snapToGrid w:val="0"/>
        </w:rPr>
        <w:t xml:space="preserve">Nghị quyết số 39-NQ/TW của Bộ Chính trị về sắp xếp, </w:t>
      </w:r>
      <w:r w:rsidRPr="00DD51A8">
        <w:rPr>
          <w:snapToGrid w:val="0"/>
          <w:lang w:val="nl-NL"/>
        </w:rPr>
        <w:t xml:space="preserve">kiện toàn tổ chức bộ máy </w:t>
      </w:r>
      <w:r w:rsidRPr="00DD51A8">
        <w:rPr>
          <w:snapToGrid w:val="0"/>
        </w:rPr>
        <w:t>theo hướng tinh gọn để phát huy năng lực, hiệu quả, phù hợp với yêu cầu nhiệm vụ, số lượng công việc.</w:t>
      </w:r>
      <w:r w:rsidRPr="00DD51A8">
        <w:rPr>
          <w:snapToGrid w:val="0"/>
          <w:lang w:val="es-ES_tradnl"/>
        </w:rPr>
        <w:t xml:space="preserve"> </w:t>
      </w:r>
      <w:r w:rsidR="00C06647">
        <w:rPr>
          <w:snapToGrid w:val="0"/>
          <w:lang w:val="es-ES_tradnl"/>
        </w:rPr>
        <w:t xml:space="preserve">Sắp xếp các Tòa chuyên trách từ 05 Tòa thành 03 Tòa. </w:t>
      </w:r>
      <w:r w:rsidR="00C06647">
        <w:rPr>
          <w:color w:val="000000"/>
          <w:spacing w:val="-4"/>
        </w:rPr>
        <w:t>T</w:t>
      </w:r>
      <w:r>
        <w:rPr>
          <w:color w:val="000000"/>
          <w:spacing w:val="-4"/>
        </w:rPr>
        <w:t xml:space="preserve">hực hiện quy hoạch cán bộ lãnh đạo, quản lý giai đoạn 2016 – 2021, giai đoạn 2021 – 2026 </w:t>
      </w:r>
      <w:r w:rsidRPr="00DD51A8">
        <w:rPr>
          <w:color w:val="000000"/>
          <w:spacing w:val="-4"/>
        </w:rPr>
        <w:t>đúng quy định của Đảng</w:t>
      </w:r>
      <w:r>
        <w:rPr>
          <w:color w:val="000000"/>
          <w:spacing w:val="-4"/>
        </w:rPr>
        <w:t xml:space="preserve"> </w:t>
      </w:r>
      <w:r w:rsidRPr="00DD51A8">
        <w:rPr>
          <w:color w:val="000000"/>
          <w:spacing w:val="-4"/>
        </w:rPr>
        <w:t>nhằm củng cố, kiện toàn đội ngũ cán bộ lãnh đạo, quản lý, bảo đảm công tác lãnh đạo, chỉ đạo hoạt động Tòa án</w:t>
      </w:r>
      <w:r>
        <w:rPr>
          <w:color w:val="000000"/>
          <w:spacing w:val="-4"/>
        </w:rPr>
        <w:t xml:space="preserve">. </w:t>
      </w:r>
      <w:r w:rsidRPr="00DD51A8">
        <w:rPr>
          <w:color w:val="000000"/>
          <w:spacing w:val="-4"/>
        </w:rPr>
        <w:t>C</w:t>
      </w:r>
      <w:r w:rsidRPr="00DD51A8">
        <w:rPr>
          <w:lang w:val="sv-SE"/>
        </w:rPr>
        <w:t xml:space="preserve">hất lượng đội ngũ cán bộ tiếp tục được nâng lên cả về trình độ chuyên môn nghiệp vụ và phẩm chất chính trị, đạo đức lối sống, đáp ứng yêu cầu nhiệm vụ và công tác giải quyết, xét xử các loại vụ việc. </w:t>
      </w:r>
      <w:r w:rsidRPr="00DD51A8">
        <w:rPr>
          <w:color w:val="000000"/>
          <w:spacing w:val="-4"/>
        </w:rPr>
        <w:t xml:space="preserve">Công tác tuyển dụng, điều động, luân chuyển, biệt phái được thực hiện </w:t>
      </w:r>
      <w:r w:rsidR="00C06647">
        <w:rPr>
          <w:color w:val="000000"/>
          <w:spacing w:val="-4"/>
        </w:rPr>
        <w:t>cơ bản</w:t>
      </w:r>
      <w:r w:rsidRPr="00DD51A8">
        <w:rPr>
          <w:color w:val="000000"/>
          <w:spacing w:val="-4"/>
        </w:rPr>
        <w:t xml:space="preserve"> đúng quy định. </w:t>
      </w:r>
    </w:p>
    <w:p w:rsidR="00FF17CA" w:rsidRDefault="00FF17CA" w:rsidP="00B94CCA">
      <w:pPr>
        <w:spacing w:before="120" w:after="120"/>
        <w:ind w:firstLine="720"/>
        <w:jc w:val="both"/>
        <w:rPr>
          <w:color w:val="000000"/>
          <w:spacing w:val="-4"/>
        </w:rPr>
      </w:pPr>
      <w:r w:rsidRPr="00FF17CA">
        <w:rPr>
          <w:color w:val="000000"/>
          <w:spacing w:val="-4"/>
        </w:rPr>
        <w:t xml:space="preserve">Trong nhiệm kỳ, đã làm quy trình bổ nhiệm chức vụ Chánh án Tòa án tỉnh, 02 Phó Chánh án Tòa án tỉnh, 09 Chánh án huyện, 08 Phó Chánh án huyện, 01 Chánh tòa, 03 Phó Chánh tòa, 01 Trưởng phòng, 03 Phó phòng, 01 Chánh Văn phòng Tòa </w:t>
      </w:r>
      <w:proofErr w:type="gramStart"/>
      <w:r w:rsidRPr="00FF17CA">
        <w:rPr>
          <w:color w:val="000000"/>
          <w:spacing w:val="-4"/>
        </w:rPr>
        <w:t>án  tỉnh</w:t>
      </w:r>
      <w:proofErr w:type="gramEnd"/>
      <w:r w:rsidRPr="00FF17CA">
        <w:rPr>
          <w:color w:val="000000"/>
          <w:spacing w:val="-4"/>
        </w:rPr>
        <w:t>, 10 Chánh Văn  phòng Tòa án huyện, 11 Thẩm phán trung cấp, 12 Thẩm phán sơ cấp, 02 Thẩm tra viên chính. Bổ nhiệm lại chức vụ 01 Phó Chánh án tỉnh, 02 Chánh tòa, 01 Phó Chánh tòa, 01 Trưởng phòng, 05 Chánh án huyện, 04 Phó Chánh án huyện, 01 Thẩm phán trung cấp, 07 Thẩm phán sơ cấp. Biệt phái 29 công chức, điều động luân chuyển 25 công chức. Tổ chức tuyển dụng 08 công chức</w:t>
      </w:r>
      <w:r w:rsidR="006B3641">
        <w:rPr>
          <w:color w:val="000000"/>
          <w:spacing w:val="-4"/>
        </w:rPr>
        <w:t>, nâng ngạch 02 công chức, chuyển ngạch 09 công chức</w:t>
      </w:r>
      <w:r w:rsidRPr="00FF17CA">
        <w:rPr>
          <w:color w:val="000000"/>
          <w:spacing w:val="-4"/>
        </w:rPr>
        <w:t>.</w:t>
      </w:r>
    </w:p>
    <w:p w:rsidR="00A11F1F" w:rsidRDefault="009550A3" w:rsidP="00B94CCA">
      <w:pPr>
        <w:spacing w:before="120" w:after="120"/>
        <w:ind w:firstLine="720"/>
        <w:jc w:val="both"/>
        <w:rPr>
          <w:color w:val="000000" w:themeColor="text1"/>
          <w:lang w:val="nl-NL"/>
        </w:rPr>
      </w:pPr>
      <w:r w:rsidRPr="00FF17CA">
        <w:rPr>
          <w:color w:val="000000" w:themeColor="text1"/>
          <w:lang w:val="nl-NL"/>
        </w:rPr>
        <w:t xml:space="preserve">Công tác phòng ngừa tham nhũng trong nội bộ; thanh tra, kiểm tra việc thực hiện công vụ của cán bộ, công chức tiếp tục được tăng cường. </w:t>
      </w:r>
      <w:r w:rsidRPr="009945BC">
        <w:rPr>
          <w:lang w:val="nl-NL"/>
        </w:rPr>
        <w:t>Việc xử lý cán bộ, công chức vi phạm được thực hiện theo các quy định của</w:t>
      </w:r>
      <w:r w:rsidR="008378FD" w:rsidRPr="009945BC">
        <w:rPr>
          <w:lang w:val="nl-NL"/>
        </w:rPr>
        <w:t xml:space="preserve"> Đảng</w:t>
      </w:r>
      <w:r w:rsidR="009945BC" w:rsidRPr="009945BC">
        <w:rPr>
          <w:lang w:val="nl-NL"/>
        </w:rPr>
        <w:t xml:space="preserve">, </w:t>
      </w:r>
      <w:r w:rsidR="008378FD" w:rsidRPr="009945BC">
        <w:rPr>
          <w:lang w:val="nl-NL"/>
        </w:rPr>
        <w:t>Nhà nước</w:t>
      </w:r>
      <w:r w:rsidR="009945BC" w:rsidRPr="009945BC">
        <w:rPr>
          <w:lang w:val="nl-NL"/>
        </w:rPr>
        <w:t xml:space="preserve"> (11 </w:t>
      </w:r>
      <w:r w:rsidR="009945BC" w:rsidRPr="009945BC">
        <w:rPr>
          <w:lang w:val="nl-NL"/>
        </w:rPr>
        <w:lastRenderedPageBreak/>
        <w:t>trường hợp bị kỷ luật hình thức khiển trách</w:t>
      </w:r>
      <w:r w:rsidR="009945BC" w:rsidRPr="009945BC">
        <w:rPr>
          <w:rStyle w:val="FootnoteReference"/>
          <w:lang w:val="nl-NL"/>
        </w:rPr>
        <w:footnoteReference w:id="7"/>
      </w:r>
      <w:r w:rsidR="009945BC" w:rsidRPr="009945BC">
        <w:rPr>
          <w:lang w:val="nl-NL"/>
        </w:rPr>
        <w:t xml:space="preserve">) </w:t>
      </w:r>
      <w:r w:rsidR="003D1437">
        <w:rPr>
          <w:lang w:val="nl-NL"/>
        </w:rPr>
        <w:t xml:space="preserve">và quy định của Tòa án </w:t>
      </w:r>
      <w:r w:rsidR="009945BC" w:rsidRPr="009945BC">
        <w:rPr>
          <w:lang w:val="nl-NL"/>
        </w:rPr>
        <w:t>(01 trường hợp kiểm điểm</w:t>
      </w:r>
      <w:r w:rsidR="003D1437">
        <w:rPr>
          <w:lang w:val="nl-NL"/>
        </w:rPr>
        <w:t xml:space="preserve"> trước cơ quan theo Quyết định 120/QĐ-TANDTC quy định </w:t>
      </w:r>
      <w:r w:rsidR="003D1437" w:rsidRPr="009945BC">
        <w:rPr>
          <w:lang w:val="nl-NL"/>
        </w:rPr>
        <w:t>xử lý trách nhiệm người giữ chức danh tư pháp trong Tòa án nhân dân</w:t>
      </w:r>
      <w:r w:rsidR="009945BC" w:rsidRPr="009945BC">
        <w:rPr>
          <w:lang w:val="nl-NL"/>
        </w:rPr>
        <w:t>)</w:t>
      </w:r>
      <w:r w:rsidR="006A62AE" w:rsidRPr="009945BC">
        <w:rPr>
          <w:lang w:val="nl-NL"/>
        </w:rPr>
        <w:t xml:space="preserve">. </w:t>
      </w:r>
      <w:r w:rsidR="005F173F" w:rsidRPr="00FF17CA">
        <w:rPr>
          <w:color w:val="000000" w:themeColor="text1"/>
          <w:lang w:val="nl-NL"/>
        </w:rPr>
        <w:t xml:space="preserve">Thực hiện nghiêm túc các </w:t>
      </w:r>
      <w:r w:rsidR="0067392A" w:rsidRPr="00FF17CA">
        <w:rPr>
          <w:color w:val="000000" w:themeColor="text1"/>
          <w:lang w:val="nl-NL"/>
        </w:rPr>
        <w:t>quy</w:t>
      </w:r>
      <w:r w:rsidR="005F173F" w:rsidRPr="00FF17CA">
        <w:rPr>
          <w:color w:val="000000" w:themeColor="text1"/>
          <w:lang w:val="nl-NL"/>
        </w:rPr>
        <w:t xml:space="preserve"> định của tỉnh về kỷ luật, kỷ cương hành chính theo Chỉ thị 35-CT/TU và Kết luận 05-KL/TU của Ban Thường vụ Tỉnh ủy, Quyết định 52/2017/QĐ-UBND của UBND tỉnh.</w:t>
      </w:r>
    </w:p>
    <w:p w:rsidR="00A11F1F" w:rsidRDefault="00A11F1F" w:rsidP="00A11F1F">
      <w:pPr>
        <w:spacing w:before="120" w:after="120"/>
        <w:jc w:val="both"/>
        <w:rPr>
          <w:color w:val="000000"/>
          <w:lang w:val="nl-NL"/>
        </w:rPr>
      </w:pPr>
      <w:r>
        <w:rPr>
          <w:color w:val="000000"/>
          <w:lang w:val="nl-NL"/>
        </w:rPr>
        <w:tab/>
        <w:t xml:space="preserve">Triển khai Luật hòa giải, đối thoại tại Tòa án có hiệu lực từ 01/01/2021, </w:t>
      </w:r>
      <w:r w:rsidRPr="00AB652E">
        <w:rPr>
          <w:color w:val="000000"/>
          <w:lang w:val="nl-NL"/>
        </w:rPr>
        <w:t>Tòa án tỉnh đã tổ chức quán triệt tới toàn thể cán bộ, công chức</w:t>
      </w:r>
      <w:r>
        <w:rPr>
          <w:color w:val="000000"/>
          <w:lang w:val="nl-NL"/>
        </w:rPr>
        <w:t>,</w:t>
      </w:r>
      <w:r w:rsidRPr="00AB652E">
        <w:rPr>
          <w:color w:val="000000"/>
          <w:lang w:val="nl-NL"/>
        </w:rPr>
        <w:t xml:space="preserve"> người lao động </w:t>
      </w:r>
      <w:r>
        <w:rPr>
          <w:color w:val="000000"/>
          <w:lang w:val="nl-NL"/>
        </w:rPr>
        <w:t>và tuyên truyền cho quần chúng nhân dân</w:t>
      </w:r>
      <w:r w:rsidRPr="00AB652E">
        <w:rPr>
          <w:color w:val="000000"/>
          <w:lang w:val="nl-NL"/>
        </w:rPr>
        <w:t xml:space="preserve"> </w:t>
      </w:r>
      <w:r>
        <w:rPr>
          <w:color w:val="000000"/>
          <w:lang w:val="nl-NL"/>
        </w:rPr>
        <w:t>thông qua nhiều</w:t>
      </w:r>
      <w:r w:rsidRPr="00AB652E">
        <w:rPr>
          <w:color w:val="000000"/>
          <w:lang w:val="nl-NL"/>
        </w:rPr>
        <w:t xml:space="preserve"> hình thức đa dạng, phong phú</w:t>
      </w:r>
      <w:r w:rsidR="00C06647">
        <w:rPr>
          <w:color w:val="000000"/>
          <w:lang w:val="nl-NL"/>
        </w:rPr>
        <w:t xml:space="preserve"> trên Báo Hà Tĩnh, Trang thông tin điện tử Tòa án, mạng xã hội Facebook, Zalo..</w:t>
      </w:r>
      <w:r>
        <w:rPr>
          <w:color w:val="000000"/>
          <w:lang w:val="nl-NL"/>
        </w:rPr>
        <w:t>. B</w:t>
      </w:r>
      <w:r w:rsidRPr="00AB652E">
        <w:rPr>
          <w:color w:val="000000"/>
          <w:lang w:val="nl-NL"/>
        </w:rPr>
        <w:t>ổ nhiệm 35 hòa giải viên (trong đó Tòa án tỉnh 02 hòa giải viên)</w:t>
      </w:r>
      <w:r>
        <w:rPr>
          <w:color w:val="000000"/>
          <w:lang w:val="nl-NL"/>
        </w:rPr>
        <w:t>,</w:t>
      </w:r>
      <w:r w:rsidRPr="00AB652E">
        <w:rPr>
          <w:color w:val="000000"/>
          <w:lang w:val="nl-NL"/>
        </w:rPr>
        <w:t xml:space="preserve"> bố trí phòng hòa giải, đối thoại và phòng làm việc cho </w:t>
      </w:r>
      <w:r>
        <w:rPr>
          <w:color w:val="000000"/>
          <w:lang w:val="nl-NL"/>
        </w:rPr>
        <w:t xml:space="preserve">các </w:t>
      </w:r>
      <w:r w:rsidRPr="00AB652E">
        <w:rPr>
          <w:color w:val="000000"/>
          <w:lang w:val="nl-NL"/>
        </w:rPr>
        <w:t>hòa giải viên</w:t>
      </w:r>
      <w:r>
        <w:rPr>
          <w:color w:val="000000"/>
          <w:lang w:val="nl-NL"/>
        </w:rPr>
        <w:t xml:space="preserve"> tại mỗi đơn vị</w:t>
      </w:r>
      <w:r w:rsidRPr="00AB652E">
        <w:rPr>
          <w:color w:val="000000"/>
          <w:lang w:val="nl-NL"/>
        </w:rPr>
        <w:t>.</w:t>
      </w:r>
      <w:r>
        <w:rPr>
          <w:color w:val="000000"/>
          <w:lang w:val="nl-NL"/>
        </w:rPr>
        <w:t xml:space="preserve"> </w:t>
      </w:r>
      <w:r w:rsidRPr="00AB652E">
        <w:rPr>
          <w:color w:val="000000"/>
          <w:lang w:val="nl-NL"/>
        </w:rPr>
        <w:t>Từ ngày 01/01/2021 đến ngày 28/02/2021, có 48 vụ, việc đã được chuyển sang</w:t>
      </w:r>
      <w:r>
        <w:rPr>
          <w:color w:val="000000"/>
          <w:lang w:val="nl-NL"/>
        </w:rPr>
        <w:t xml:space="preserve"> Hòa giải, đối thoại tại Tòa án</w:t>
      </w:r>
      <w:r w:rsidRPr="00AB652E">
        <w:rPr>
          <w:color w:val="000000"/>
          <w:lang w:val="nl-NL"/>
        </w:rPr>
        <w:t>.</w:t>
      </w:r>
    </w:p>
    <w:p w:rsidR="00D00D91" w:rsidRPr="00364A2D" w:rsidRDefault="00F41916" w:rsidP="00B94CCA">
      <w:pPr>
        <w:spacing w:before="120" w:after="120"/>
        <w:jc w:val="both"/>
        <w:rPr>
          <w:b/>
          <w:i/>
          <w:color w:val="000000"/>
          <w:lang w:val="nl-NL"/>
        </w:rPr>
      </w:pPr>
      <w:r>
        <w:rPr>
          <w:lang w:val="sv-SE"/>
        </w:rPr>
        <w:tab/>
      </w:r>
      <w:r w:rsidR="00364A2D" w:rsidRPr="00364A2D">
        <w:rPr>
          <w:b/>
          <w:i/>
          <w:color w:val="000000"/>
          <w:lang w:val="nl-NL"/>
        </w:rPr>
        <w:t>5.2.</w:t>
      </w:r>
      <w:r w:rsidR="001B3C96">
        <w:rPr>
          <w:b/>
          <w:i/>
          <w:color w:val="000000"/>
          <w:lang w:val="nl-NL"/>
        </w:rPr>
        <w:t xml:space="preserve"> </w:t>
      </w:r>
      <w:r w:rsidR="00364A2D" w:rsidRPr="00364A2D">
        <w:rPr>
          <w:b/>
          <w:i/>
          <w:color w:val="000000"/>
          <w:lang w:val="nl-NL"/>
        </w:rPr>
        <w:t>C</w:t>
      </w:r>
      <w:r w:rsidR="00D00D91" w:rsidRPr="00364A2D">
        <w:rPr>
          <w:b/>
          <w:i/>
          <w:color w:val="000000"/>
          <w:lang w:val="nl-NL"/>
        </w:rPr>
        <w:t xml:space="preserve">ông </w:t>
      </w:r>
      <w:r w:rsidR="005E699C">
        <w:rPr>
          <w:b/>
          <w:i/>
          <w:color w:val="000000"/>
          <w:lang w:val="nl-NL"/>
        </w:rPr>
        <w:t>tác Hội thẩm Tòa án nhân dân</w:t>
      </w:r>
    </w:p>
    <w:p w:rsidR="00971869" w:rsidRPr="00242382" w:rsidRDefault="00971869" w:rsidP="00B94CCA">
      <w:pPr>
        <w:spacing w:before="120" w:after="120"/>
        <w:ind w:firstLine="720"/>
        <w:jc w:val="both"/>
        <w:rPr>
          <w:color w:val="000000" w:themeColor="text1"/>
          <w:lang w:val="nl-NL"/>
        </w:rPr>
      </w:pPr>
      <w:r w:rsidRPr="002F0A55">
        <w:rPr>
          <w:color w:val="000000"/>
          <w:lang w:val="nl-NL"/>
        </w:rPr>
        <w:t xml:space="preserve">Toàn tỉnh </w:t>
      </w:r>
      <w:r w:rsidR="00415E8B">
        <w:rPr>
          <w:color w:val="000000"/>
          <w:lang w:val="nl-NL"/>
        </w:rPr>
        <w:t>hi</w:t>
      </w:r>
      <w:r w:rsidR="00415E8B" w:rsidRPr="00415E8B">
        <w:rPr>
          <w:color w:val="000000"/>
          <w:lang w:val="nl-NL"/>
        </w:rPr>
        <w:t>ện</w:t>
      </w:r>
      <w:r w:rsidR="001B3C96">
        <w:rPr>
          <w:color w:val="000000"/>
          <w:lang w:val="nl-NL"/>
        </w:rPr>
        <w:t xml:space="preserve"> </w:t>
      </w:r>
      <w:r w:rsidRPr="002F0A55">
        <w:rPr>
          <w:color w:val="000000"/>
          <w:lang w:val="nl-NL"/>
        </w:rPr>
        <w:t>có 24</w:t>
      </w:r>
      <w:r w:rsidR="0080700B">
        <w:rPr>
          <w:color w:val="000000"/>
          <w:lang w:val="nl-NL"/>
        </w:rPr>
        <w:t>1</w:t>
      </w:r>
      <w:r w:rsidRPr="002F0A55">
        <w:rPr>
          <w:color w:val="000000"/>
          <w:lang w:val="nl-NL"/>
        </w:rPr>
        <w:t xml:space="preserve"> vị Hội thẩm nhân dân được HĐND tỉnh, HĐND huyện bầu t</w:t>
      </w:r>
      <w:r w:rsidR="00DE4A6F">
        <w:rPr>
          <w:color w:val="000000"/>
          <w:lang w:val="nl-NL"/>
        </w:rPr>
        <w:t>rong</w:t>
      </w:r>
      <w:r w:rsidRPr="002F0A55">
        <w:rPr>
          <w:color w:val="000000"/>
          <w:lang w:val="nl-NL"/>
        </w:rPr>
        <w:t xml:space="preserve"> nhiệm kỳ 2016 - 2021 (tỉnh 2</w:t>
      </w:r>
      <w:r w:rsidR="00415E8B">
        <w:rPr>
          <w:color w:val="000000"/>
          <w:lang w:val="nl-NL"/>
        </w:rPr>
        <w:t>4</w:t>
      </w:r>
      <w:r w:rsidRPr="002F0A55">
        <w:rPr>
          <w:color w:val="000000"/>
          <w:lang w:val="nl-NL"/>
        </w:rPr>
        <w:t>, huyện 21</w:t>
      </w:r>
      <w:r w:rsidR="0080700B">
        <w:rPr>
          <w:color w:val="000000"/>
          <w:lang w:val="nl-NL"/>
        </w:rPr>
        <w:t>7</w:t>
      </w:r>
      <w:r w:rsidRPr="002F0A55">
        <w:rPr>
          <w:color w:val="000000"/>
          <w:lang w:val="nl-NL"/>
        </w:rPr>
        <w:t xml:space="preserve"> Hội thẩm). </w:t>
      </w:r>
      <w:r w:rsidR="006D0319">
        <w:rPr>
          <w:color w:val="000000"/>
          <w:lang w:val="nl-NL"/>
        </w:rPr>
        <w:t>C</w:t>
      </w:r>
      <w:r w:rsidR="00EE48AA" w:rsidRPr="002F0A55">
        <w:rPr>
          <w:color w:val="000000"/>
        </w:rPr>
        <w:t>ác</w:t>
      </w:r>
      <w:r w:rsidR="00D47BBE">
        <w:rPr>
          <w:color w:val="000000"/>
        </w:rPr>
        <w:t xml:space="preserve"> Hội thẩm </w:t>
      </w:r>
      <w:r w:rsidR="006D0319">
        <w:rPr>
          <w:color w:val="000000"/>
        </w:rPr>
        <w:t>đư</w:t>
      </w:r>
      <w:r w:rsidR="006D0319" w:rsidRPr="006D0319">
        <w:rPr>
          <w:color w:val="000000"/>
        </w:rPr>
        <w:t>ợc</w:t>
      </w:r>
      <w:r w:rsidR="001B3C96">
        <w:rPr>
          <w:color w:val="000000"/>
        </w:rPr>
        <w:t xml:space="preserve"> </w:t>
      </w:r>
      <w:r w:rsidR="008378FD">
        <w:rPr>
          <w:color w:val="000000"/>
        </w:rPr>
        <w:t xml:space="preserve">cung cấp kịp thời </w:t>
      </w:r>
      <w:r w:rsidR="006D0319" w:rsidRPr="002F0A55">
        <w:rPr>
          <w:color w:val="000000"/>
        </w:rPr>
        <w:t>các văn</w:t>
      </w:r>
      <w:r w:rsidR="00B8700F">
        <w:rPr>
          <w:color w:val="000000"/>
        </w:rPr>
        <w:t xml:space="preserve"> bản luật, tài liệu nghiên cứu</w:t>
      </w:r>
      <w:r w:rsidR="000811AA">
        <w:rPr>
          <w:color w:val="000000"/>
        </w:rPr>
        <w:t xml:space="preserve"> và trang phục</w:t>
      </w:r>
      <w:r w:rsidR="00B8700F">
        <w:rPr>
          <w:color w:val="000000"/>
        </w:rPr>
        <w:t xml:space="preserve"> </w:t>
      </w:r>
      <w:r w:rsidR="006D0319" w:rsidRPr="002F0A55">
        <w:rPr>
          <w:color w:val="000000"/>
        </w:rPr>
        <w:t>để phục vụ công tác</w:t>
      </w:r>
      <w:r w:rsidR="008378FD">
        <w:rPr>
          <w:color w:val="000000"/>
        </w:rPr>
        <w:t xml:space="preserve"> xét xử</w:t>
      </w:r>
      <w:r w:rsidRPr="002F0A55">
        <w:rPr>
          <w:color w:val="000000"/>
        </w:rPr>
        <w:t xml:space="preserve">. </w:t>
      </w:r>
      <w:r w:rsidR="000811AA">
        <w:rPr>
          <w:color w:val="000000"/>
        </w:rPr>
        <w:t>Trong nhiệm kỳ đã tổ chức 07 đợt</w:t>
      </w:r>
      <w:r w:rsidR="00DD1800">
        <w:rPr>
          <w:color w:val="000000"/>
        </w:rPr>
        <w:t xml:space="preserve"> tập huấn </w:t>
      </w:r>
      <w:r w:rsidR="000811AA">
        <w:rPr>
          <w:color w:val="000000"/>
        </w:rPr>
        <w:t xml:space="preserve">về các văn bản pháp luật mới và kỹ năng xét xử các vụ án </w:t>
      </w:r>
      <w:r w:rsidR="00C611AB" w:rsidRPr="00242382">
        <w:rPr>
          <w:color w:val="000000" w:themeColor="text1"/>
          <w:lang w:val="nl-NL"/>
        </w:rPr>
        <w:t xml:space="preserve">cho </w:t>
      </w:r>
      <w:r w:rsidR="00DD1800">
        <w:rPr>
          <w:color w:val="000000" w:themeColor="text1"/>
          <w:lang w:val="nl-NL"/>
        </w:rPr>
        <w:t xml:space="preserve">đội ngũ </w:t>
      </w:r>
      <w:r w:rsidR="00C611AB" w:rsidRPr="00242382">
        <w:rPr>
          <w:color w:val="000000" w:themeColor="text1"/>
          <w:lang w:val="nl-NL"/>
        </w:rPr>
        <w:t xml:space="preserve">Hội thẩm </w:t>
      </w:r>
      <w:r w:rsidR="00242382" w:rsidRPr="00242382">
        <w:rPr>
          <w:color w:val="000000" w:themeColor="text1"/>
          <w:lang w:val="nl-NL"/>
        </w:rPr>
        <w:t xml:space="preserve">Tòa án </w:t>
      </w:r>
      <w:r w:rsidR="000811AA">
        <w:rPr>
          <w:color w:val="000000" w:themeColor="text1"/>
          <w:lang w:val="nl-NL"/>
        </w:rPr>
        <w:t>nhân dân hai cấp</w:t>
      </w:r>
      <w:r w:rsidR="00DD1800">
        <w:rPr>
          <w:color w:val="000000" w:themeColor="text1"/>
          <w:lang w:val="nl-NL"/>
        </w:rPr>
        <w:t xml:space="preserve">. </w:t>
      </w:r>
    </w:p>
    <w:p w:rsidR="003241F5" w:rsidRPr="002F0A55" w:rsidRDefault="000811AA" w:rsidP="00B94CCA">
      <w:pPr>
        <w:spacing w:before="120" w:after="120"/>
        <w:ind w:firstLine="720"/>
        <w:jc w:val="both"/>
        <w:rPr>
          <w:color w:val="000000"/>
          <w:lang w:val="nl-NL"/>
        </w:rPr>
      </w:pPr>
      <w:r>
        <w:rPr>
          <w:color w:val="000000" w:themeColor="text1"/>
          <w:lang w:val="nl-NL"/>
        </w:rPr>
        <w:t>Nhiệm kỳ 2016 - 2021</w:t>
      </w:r>
      <w:r w:rsidR="007A14A7" w:rsidRPr="00AB1BB7">
        <w:rPr>
          <w:color w:val="000000" w:themeColor="text1"/>
          <w:lang w:val="nl-NL"/>
        </w:rPr>
        <w:t xml:space="preserve">, Hội thẩm Tòa án hai cấp đã tham gia </w:t>
      </w:r>
      <w:r w:rsidR="007A14A7" w:rsidRPr="0021786A">
        <w:rPr>
          <w:color w:val="000000" w:themeColor="text1"/>
          <w:lang w:val="nl-NL"/>
        </w:rPr>
        <w:t xml:space="preserve">xét xử </w:t>
      </w:r>
      <w:r>
        <w:rPr>
          <w:color w:val="000000" w:themeColor="text1"/>
          <w:lang w:val="nl-NL"/>
        </w:rPr>
        <w:t>hơn 4.500</w:t>
      </w:r>
      <w:r w:rsidR="00E51309" w:rsidRPr="0021786A">
        <w:rPr>
          <w:color w:val="000000" w:themeColor="text1"/>
          <w:lang w:val="nl-NL"/>
        </w:rPr>
        <w:t xml:space="preserve"> vụ</w:t>
      </w:r>
      <w:r w:rsidR="00E51309" w:rsidRPr="008210C9">
        <w:rPr>
          <w:color w:val="000000" w:themeColor="text1"/>
          <w:lang w:val="nl-NL"/>
        </w:rPr>
        <w:t xml:space="preserve"> án các loại.</w:t>
      </w:r>
      <w:r w:rsidR="00C21AC5" w:rsidRPr="008210C9">
        <w:rPr>
          <w:color w:val="000000" w:themeColor="text1"/>
          <w:lang w:val="nl-NL"/>
        </w:rPr>
        <w:t xml:space="preserve"> Các vị Hội thẩm đều</w:t>
      </w:r>
      <w:r w:rsidR="00632726" w:rsidRPr="008210C9">
        <w:rPr>
          <w:color w:val="000000" w:themeColor="text1"/>
          <w:lang w:val="nl-NL"/>
        </w:rPr>
        <w:t xml:space="preserve"> phát huy tinh thần trách nhiệm</w:t>
      </w:r>
      <w:r w:rsidR="00C21AC5" w:rsidRPr="008210C9">
        <w:rPr>
          <w:color w:val="000000" w:themeColor="text1"/>
          <w:lang w:val="nl-NL"/>
        </w:rPr>
        <w:t>, nghiên cứu hồ</w:t>
      </w:r>
      <w:r w:rsidR="00C21AC5" w:rsidRPr="002F0A55">
        <w:rPr>
          <w:color w:val="000000"/>
          <w:lang w:val="nl-NL"/>
        </w:rPr>
        <w:t xml:space="preserve"> sơ vụ án một cách </w:t>
      </w:r>
      <w:r w:rsidR="00BB50FE">
        <w:rPr>
          <w:color w:val="000000"/>
          <w:lang w:val="nl-NL"/>
        </w:rPr>
        <w:t>đầy đủ</w:t>
      </w:r>
      <w:r w:rsidR="00C21AC5" w:rsidRPr="002F0A55">
        <w:rPr>
          <w:color w:val="000000"/>
          <w:lang w:val="nl-NL"/>
        </w:rPr>
        <w:t xml:space="preserve">, </w:t>
      </w:r>
      <w:r w:rsidR="001517BA">
        <w:rPr>
          <w:color w:val="000000"/>
          <w:lang w:val="nl-NL"/>
        </w:rPr>
        <w:t>nghi</w:t>
      </w:r>
      <w:r w:rsidR="001517BA" w:rsidRPr="001517BA">
        <w:rPr>
          <w:color w:val="000000"/>
          <w:lang w:val="nl-NL"/>
        </w:rPr>
        <w:t>ê</w:t>
      </w:r>
      <w:r w:rsidR="001517BA">
        <w:rPr>
          <w:color w:val="000000"/>
          <w:lang w:val="nl-NL"/>
        </w:rPr>
        <w:t>m t</w:t>
      </w:r>
      <w:r w:rsidR="001517BA" w:rsidRPr="001517BA">
        <w:rPr>
          <w:color w:val="000000"/>
          <w:lang w:val="nl-NL"/>
        </w:rPr>
        <w:t>úc</w:t>
      </w:r>
      <w:r w:rsidR="001517BA">
        <w:rPr>
          <w:color w:val="000000"/>
          <w:lang w:val="nl-NL"/>
        </w:rPr>
        <w:t xml:space="preserve">, </w:t>
      </w:r>
      <w:r w:rsidR="00C21AC5" w:rsidRPr="002F0A55">
        <w:rPr>
          <w:color w:val="000000"/>
          <w:lang w:val="nl-NL"/>
        </w:rPr>
        <w:t xml:space="preserve">cùng Hội đồng xét xử đưa ra </w:t>
      </w:r>
      <w:r w:rsidR="006A62AE">
        <w:rPr>
          <w:color w:val="000000"/>
          <w:lang w:val="nl-NL"/>
        </w:rPr>
        <w:t>q</w:t>
      </w:r>
      <w:r w:rsidR="00C21AC5" w:rsidRPr="002F0A55">
        <w:rPr>
          <w:color w:val="000000"/>
          <w:lang w:val="nl-NL"/>
        </w:rPr>
        <w:t xml:space="preserve">uyết </w:t>
      </w:r>
      <w:r w:rsidR="006A62AE">
        <w:rPr>
          <w:color w:val="000000"/>
          <w:lang w:val="nl-NL"/>
        </w:rPr>
        <w:t xml:space="preserve">định </w:t>
      </w:r>
      <w:r w:rsidR="00C21AC5" w:rsidRPr="002F0A55">
        <w:rPr>
          <w:color w:val="000000"/>
          <w:lang w:val="nl-NL"/>
        </w:rPr>
        <w:t>khách quan, đúng pháp luật.</w:t>
      </w:r>
    </w:p>
    <w:p w:rsidR="007714FE" w:rsidRPr="002F0A55" w:rsidRDefault="00BE5C0C" w:rsidP="00B94CCA">
      <w:pPr>
        <w:spacing w:before="120" w:after="120"/>
        <w:jc w:val="both"/>
        <w:rPr>
          <w:b/>
          <w:i/>
          <w:color w:val="000000"/>
          <w:lang w:val="nl-NL"/>
        </w:rPr>
      </w:pPr>
      <w:r w:rsidRPr="002F0A55">
        <w:rPr>
          <w:color w:val="000000"/>
          <w:lang w:val="nl-NL"/>
        </w:rPr>
        <w:tab/>
      </w:r>
      <w:r w:rsidR="00A70161">
        <w:rPr>
          <w:b/>
          <w:i/>
          <w:color w:val="000000"/>
          <w:lang w:val="nl-NL"/>
        </w:rPr>
        <w:t>5.</w:t>
      </w:r>
      <w:r w:rsidR="00364A2D">
        <w:rPr>
          <w:b/>
          <w:i/>
          <w:color w:val="000000"/>
          <w:lang w:val="nl-NL"/>
        </w:rPr>
        <w:t>3</w:t>
      </w:r>
      <w:r w:rsidR="00A07CE5" w:rsidRPr="002F0A55">
        <w:rPr>
          <w:b/>
          <w:i/>
          <w:color w:val="000000"/>
          <w:lang w:val="nl-NL"/>
        </w:rPr>
        <w:t>.</w:t>
      </w:r>
      <w:r w:rsidR="001B3C96">
        <w:rPr>
          <w:b/>
          <w:i/>
          <w:color w:val="000000"/>
          <w:lang w:val="nl-NL"/>
        </w:rPr>
        <w:t xml:space="preserve"> </w:t>
      </w:r>
      <w:r w:rsidR="00961A68" w:rsidRPr="002F0A55">
        <w:rPr>
          <w:b/>
          <w:i/>
          <w:color w:val="000000"/>
          <w:lang w:val="nl-NL"/>
        </w:rPr>
        <w:t>C</w:t>
      </w:r>
      <w:r w:rsidR="00B77FD6" w:rsidRPr="002F0A55">
        <w:rPr>
          <w:b/>
          <w:i/>
          <w:color w:val="000000"/>
        </w:rPr>
        <w:t>ông tác đào tạo, bồi dưỡng, tập huấn chuyên môn nghiệp vụ</w:t>
      </w:r>
    </w:p>
    <w:p w:rsidR="00D2655B" w:rsidRDefault="00813A83" w:rsidP="00B94CCA">
      <w:pPr>
        <w:spacing w:before="120" w:after="120"/>
        <w:jc w:val="both"/>
        <w:rPr>
          <w:color w:val="000000" w:themeColor="text1"/>
          <w:lang w:val="nl-NL"/>
        </w:rPr>
      </w:pPr>
      <w:r w:rsidRPr="002F0A55">
        <w:rPr>
          <w:b/>
          <w:color w:val="000000"/>
          <w:lang w:val="nl-NL"/>
        </w:rPr>
        <w:tab/>
      </w:r>
      <w:r w:rsidR="00165B41" w:rsidRPr="000921C5">
        <w:rPr>
          <w:color w:val="000000" w:themeColor="text1"/>
          <w:lang w:val="nl-NL"/>
        </w:rPr>
        <w:t xml:space="preserve">Trong </w:t>
      </w:r>
      <w:r w:rsidR="000811AA">
        <w:rPr>
          <w:color w:val="000000" w:themeColor="text1"/>
          <w:lang w:val="nl-NL"/>
        </w:rPr>
        <w:t>nhiệm kỳ</w:t>
      </w:r>
      <w:r w:rsidR="00165B41" w:rsidRPr="00FF17CA">
        <w:rPr>
          <w:color w:val="000000" w:themeColor="text1"/>
          <w:lang w:val="nl-NL"/>
        </w:rPr>
        <w:t>,</w:t>
      </w:r>
      <w:r w:rsidR="001B3C96" w:rsidRPr="00FF17CA">
        <w:rPr>
          <w:color w:val="000000" w:themeColor="text1"/>
          <w:lang w:val="nl-NL"/>
        </w:rPr>
        <w:t xml:space="preserve"> </w:t>
      </w:r>
      <w:r w:rsidR="00165B41" w:rsidRPr="00FF17CA">
        <w:rPr>
          <w:color w:val="000000" w:themeColor="text1"/>
          <w:lang w:val="nl-NL"/>
        </w:rPr>
        <w:t xml:space="preserve">Toà án tỉnh đã </w:t>
      </w:r>
      <w:r w:rsidR="001F5B82" w:rsidRPr="00FF17CA">
        <w:rPr>
          <w:color w:val="000000" w:themeColor="text1"/>
          <w:lang w:val="nl-NL"/>
        </w:rPr>
        <w:t xml:space="preserve">cử </w:t>
      </w:r>
      <w:r w:rsidR="00FF17CA" w:rsidRPr="00FF17CA">
        <w:rPr>
          <w:color w:val="000000" w:themeColor="text1"/>
          <w:lang w:val="nl-NL"/>
        </w:rPr>
        <w:t>60</w:t>
      </w:r>
      <w:r w:rsidR="000811AA" w:rsidRPr="00FF17CA">
        <w:rPr>
          <w:color w:val="000000" w:themeColor="text1"/>
          <w:lang w:val="nl-NL"/>
        </w:rPr>
        <w:t xml:space="preserve"> lượt </w:t>
      </w:r>
      <w:r w:rsidR="001F5B82" w:rsidRPr="00FF17CA">
        <w:rPr>
          <w:color w:val="000000" w:themeColor="text1"/>
          <w:lang w:val="nl-NL"/>
        </w:rPr>
        <w:t>cán bộ</w:t>
      </w:r>
      <w:r w:rsidR="00DD1800" w:rsidRPr="00FF17CA">
        <w:rPr>
          <w:color w:val="000000" w:themeColor="text1"/>
          <w:lang w:val="nl-NL"/>
        </w:rPr>
        <w:t>, công chức</w:t>
      </w:r>
      <w:r w:rsidR="001F5B82" w:rsidRPr="00FF17CA">
        <w:rPr>
          <w:color w:val="000000" w:themeColor="text1"/>
          <w:lang w:val="nl-NL"/>
        </w:rPr>
        <w:t xml:space="preserve"> tham gia </w:t>
      </w:r>
      <w:r w:rsidR="000921C5" w:rsidRPr="00FF17CA">
        <w:rPr>
          <w:color w:val="000000" w:themeColor="text1"/>
          <w:lang w:val="nl-NL"/>
        </w:rPr>
        <w:t xml:space="preserve">các </w:t>
      </w:r>
      <w:r w:rsidR="001F5B82" w:rsidRPr="00FF17CA">
        <w:rPr>
          <w:color w:val="000000" w:themeColor="text1"/>
          <w:lang w:val="nl-NL"/>
        </w:rPr>
        <w:t>lớp tậ</w:t>
      </w:r>
      <w:r w:rsidR="00FF7520" w:rsidRPr="00FF17CA">
        <w:rPr>
          <w:color w:val="000000" w:themeColor="text1"/>
          <w:lang w:val="nl-NL"/>
        </w:rPr>
        <w:t xml:space="preserve">p huấn </w:t>
      </w:r>
      <w:r w:rsidR="00DD1800" w:rsidRPr="00FF17CA">
        <w:rPr>
          <w:color w:val="000000" w:themeColor="text1"/>
          <w:lang w:val="nl-NL"/>
        </w:rPr>
        <w:t xml:space="preserve">nhằm nâng cao trình độ </w:t>
      </w:r>
      <w:r w:rsidR="00FF7520" w:rsidRPr="00FF17CA">
        <w:rPr>
          <w:color w:val="000000" w:themeColor="text1"/>
          <w:lang w:val="nl-NL"/>
        </w:rPr>
        <w:t>chuyên môn nghiệp vụ</w:t>
      </w:r>
      <w:r w:rsidR="000811AA" w:rsidRPr="00FF17CA">
        <w:rPr>
          <w:color w:val="000000" w:themeColor="text1"/>
          <w:lang w:val="nl-NL"/>
        </w:rPr>
        <w:t xml:space="preserve">; </w:t>
      </w:r>
      <w:r w:rsidR="00FF17CA" w:rsidRPr="00FF17CA">
        <w:rPr>
          <w:color w:val="000000" w:themeColor="text1"/>
          <w:lang w:val="nl-NL"/>
        </w:rPr>
        <w:t xml:space="preserve">18 Thư ký đào tạo nghiệp vụ xét xử, </w:t>
      </w:r>
      <w:r w:rsidR="00B137C4">
        <w:rPr>
          <w:color w:val="000000" w:themeColor="text1"/>
          <w:lang w:val="nl-NL"/>
        </w:rPr>
        <w:t>10</w:t>
      </w:r>
      <w:r w:rsidR="00DD1800" w:rsidRPr="00FF17CA">
        <w:rPr>
          <w:color w:val="000000" w:themeColor="text1"/>
          <w:lang w:val="nl-NL"/>
        </w:rPr>
        <w:t xml:space="preserve"> Thư ký đào tạo nghiệp vụ Thư ký viên chính</w:t>
      </w:r>
      <w:r w:rsidR="00DD1800" w:rsidRPr="006B3641">
        <w:rPr>
          <w:color w:val="000000" w:themeColor="text1"/>
          <w:lang w:val="nl-NL"/>
        </w:rPr>
        <w:t xml:space="preserve">, </w:t>
      </w:r>
      <w:r w:rsidR="00FF17CA" w:rsidRPr="006B3641">
        <w:rPr>
          <w:color w:val="000000" w:themeColor="text1"/>
          <w:lang w:val="nl-NL"/>
        </w:rPr>
        <w:t>37</w:t>
      </w:r>
      <w:r w:rsidR="000921C5" w:rsidRPr="006B3641">
        <w:rPr>
          <w:color w:val="000000" w:themeColor="text1"/>
          <w:lang w:val="nl-NL"/>
        </w:rPr>
        <w:t xml:space="preserve"> công</w:t>
      </w:r>
      <w:r w:rsidR="00FF17CA" w:rsidRPr="006B3641">
        <w:rPr>
          <w:color w:val="000000" w:themeColor="text1"/>
          <w:lang w:val="nl-NL"/>
        </w:rPr>
        <w:t xml:space="preserve"> chức đào tạo nghiệp vụ Thư ký, </w:t>
      </w:r>
      <w:r w:rsidR="000811AA" w:rsidRPr="006B3641">
        <w:rPr>
          <w:color w:val="000000" w:themeColor="text1"/>
          <w:lang w:val="nl-NL"/>
        </w:rPr>
        <w:t>1</w:t>
      </w:r>
      <w:r w:rsidR="00FF17CA" w:rsidRPr="006B3641">
        <w:rPr>
          <w:color w:val="000000" w:themeColor="text1"/>
          <w:lang w:val="nl-NL"/>
        </w:rPr>
        <w:t>1</w:t>
      </w:r>
      <w:r w:rsidR="005D38E8" w:rsidRPr="006B3641">
        <w:rPr>
          <w:color w:val="000000" w:themeColor="text1"/>
          <w:lang w:val="nl-NL"/>
        </w:rPr>
        <w:t xml:space="preserve"> cán bộ </w:t>
      </w:r>
      <w:r w:rsidR="00B25F5F" w:rsidRPr="006B3641">
        <w:rPr>
          <w:color w:val="000000" w:themeColor="text1"/>
          <w:lang w:val="nl-NL"/>
        </w:rPr>
        <w:t>tham gia lớp</w:t>
      </w:r>
      <w:r w:rsidR="005D38E8" w:rsidRPr="006B3641">
        <w:rPr>
          <w:color w:val="000000" w:themeColor="text1"/>
          <w:lang w:val="nl-NL"/>
        </w:rPr>
        <w:t xml:space="preserve"> cao cấp lý lu</w:t>
      </w:r>
      <w:r w:rsidR="005D38E8" w:rsidRPr="00FF17CA">
        <w:rPr>
          <w:color w:val="000000" w:themeColor="text1"/>
          <w:lang w:val="nl-NL"/>
        </w:rPr>
        <w:t>ận chính trị</w:t>
      </w:r>
      <w:r w:rsidR="001B3C96" w:rsidRPr="00FF17CA">
        <w:rPr>
          <w:color w:val="000000" w:themeColor="text1"/>
          <w:lang w:val="nl-NL"/>
        </w:rPr>
        <w:t xml:space="preserve">, </w:t>
      </w:r>
      <w:r w:rsidR="00FF17CA" w:rsidRPr="00FF17CA">
        <w:rPr>
          <w:color w:val="000000" w:themeColor="text1"/>
          <w:lang w:val="nl-NL"/>
        </w:rPr>
        <w:t>1</w:t>
      </w:r>
      <w:r w:rsidR="000811AA" w:rsidRPr="00FF17CA">
        <w:rPr>
          <w:color w:val="000000" w:themeColor="text1"/>
          <w:lang w:val="nl-NL"/>
        </w:rPr>
        <w:t>8</w:t>
      </w:r>
      <w:r w:rsidR="00DD1800" w:rsidRPr="00FF17CA">
        <w:rPr>
          <w:color w:val="000000" w:themeColor="text1"/>
          <w:lang w:val="nl-NL"/>
        </w:rPr>
        <w:t xml:space="preserve"> công chức đào tạo Thạc sỹ</w:t>
      </w:r>
      <w:r w:rsidR="00FF17CA" w:rsidRPr="00FF17CA">
        <w:rPr>
          <w:color w:val="000000" w:themeColor="text1"/>
          <w:lang w:val="nl-NL"/>
        </w:rPr>
        <w:t>, 01 công chức bồi dưỡng quản lý nhà nước ngạch chuyên viên chính, 05 công chức bồi dưỡng ngạch chuyên viên</w:t>
      </w:r>
      <w:r w:rsidR="00DD1800" w:rsidRPr="00FF17CA">
        <w:rPr>
          <w:color w:val="000000" w:themeColor="text1"/>
          <w:lang w:val="nl-NL"/>
        </w:rPr>
        <w:t>.</w:t>
      </w:r>
      <w:r w:rsidR="001B3C96" w:rsidRPr="002E44EF">
        <w:rPr>
          <w:color w:val="000000" w:themeColor="text1"/>
          <w:lang w:val="nl-NL"/>
        </w:rPr>
        <w:t xml:space="preserve"> </w:t>
      </w:r>
      <w:r w:rsidR="000921C5" w:rsidRPr="002E44EF">
        <w:rPr>
          <w:color w:val="000000" w:themeColor="text1"/>
          <w:lang w:val="nl-NL"/>
        </w:rPr>
        <w:t>Định kỳ hàng tháng</w:t>
      </w:r>
      <w:r w:rsidR="00F43E35" w:rsidRPr="00DD1800">
        <w:rPr>
          <w:color w:val="000000" w:themeColor="text1"/>
          <w:lang w:val="nl-NL"/>
        </w:rPr>
        <w:t>, đ</w:t>
      </w:r>
      <w:r w:rsidR="00E6678C" w:rsidRPr="00DD1800">
        <w:rPr>
          <w:color w:val="000000" w:themeColor="text1"/>
          <w:lang w:val="nl-NL"/>
        </w:rPr>
        <w:t xml:space="preserve">ội ngũ </w:t>
      </w:r>
      <w:r w:rsidR="000921C5" w:rsidRPr="00DD1800">
        <w:rPr>
          <w:color w:val="000000" w:themeColor="text1"/>
          <w:lang w:val="nl-NL"/>
        </w:rPr>
        <w:t>cán bộ có chức danh tư pháp</w:t>
      </w:r>
      <w:r w:rsidR="00E6678C" w:rsidRPr="00DD1800">
        <w:rPr>
          <w:color w:val="000000" w:themeColor="text1"/>
          <w:lang w:val="nl-NL"/>
        </w:rPr>
        <w:t xml:space="preserve"> Tòa án hai cấp </w:t>
      </w:r>
      <w:r w:rsidR="00A05330" w:rsidRPr="00DD1800">
        <w:rPr>
          <w:color w:val="000000" w:themeColor="text1"/>
          <w:lang w:val="nl-NL"/>
        </w:rPr>
        <w:t xml:space="preserve">tham gia Hội nghị </w:t>
      </w:r>
      <w:r w:rsidR="000921C5" w:rsidRPr="00DD1800">
        <w:rPr>
          <w:color w:val="000000" w:themeColor="text1"/>
          <w:lang w:val="nl-NL"/>
        </w:rPr>
        <w:t xml:space="preserve">tập huấn </w:t>
      </w:r>
      <w:r w:rsidR="00A05330" w:rsidRPr="00DD1800">
        <w:rPr>
          <w:color w:val="000000" w:themeColor="text1"/>
          <w:lang w:val="nl-NL"/>
        </w:rPr>
        <w:t xml:space="preserve">trực tuyến </w:t>
      </w:r>
      <w:r w:rsidR="000921C5" w:rsidRPr="00DD1800">
        <w:rPr>
          <w:color w:val="000000" w:themeColor="text1"/>
          <w:lang w:val="nl-NL"/>
        </w:rPr>
        <w:t xml:space="preserve">về </w:t>
      </w:r>
      <w:r w:rsidR="008378FD" w:rsidRPr="00DD1800">
        <w:rPr>
          <w:color w:val="000000" w:themeColor="text1"/>
          <w:lang w:val="nl-NL"/>
        </w:rPr>
        <w:t>kỹ năng giải quyết, xét xử</w:t>
      </w:r>
      <w:r w:rsidR="008378FD">
        <w:rPr>
          <w:color w:val="000000" w:themeColor="text1"/>
          <w:lang w:val="nl-NL"/>
        </w:rPr>
        <w:t xml:space="preserve"> các</w:t>
      </w:r>
      <w:r w:rsidR="000921C5" w:rsidRPr="000921C5">
        <w:rPr>
          <w:color w:val="000000" w:themeColor="text1"/>
          <w:lang w:val="nl-NL"/>
        </w:rPr>
        <w:t xml:space="preserve"> vụ án, các </w:t>
      </w:r>
      <w:r w:rsidR="008378FD">
        <w:rPr>
          <w:color w:val="000000" w:themeColor="text1"/>
          <w:lang w:val="nl-NL"/>
        </w:rPr>
        <w:t>văn bản pháp luật</w:t>
      </w:r>
      <w:r w:rsidR="000921C5" w:rsidRPr="000921C5">
        <w:rPr>
          <w:color w:val="000000" w:themeColor="text1"/>
          <w:lang w:val="nl-NL"/>
        </w:rPr>
        <w:t xml:space="preserve"> mới</w:t>
      </w:r>
      <w:r w:rsidR="001B3C96">
        <w:rPr>
          <w:color w:val="000000" w:themeColor="text1"/>
          <w:lang w:val="nl-NL"/>
        </w:rPr>
        <w:t xml:space="preserve"> </w:t>
      </w:r>
      <w:r w:rsidR="000921C5" w:rsidRPr="000921C5">
        <w:rPr>
          <w:color w:val="000000" w:themeColor="text1"/>
          <w:lang w:val="nl-NL"/>
        </w:rPr>
        <w:t xml:space="preserve">và giải đáp vướng mắc trong thực tiễn công tác xét xử </w:t>
      </w:r>
      <w:r w:rsidR="00A01DB3" w:rsidRPr="000921C5">
        <w:rPr>
          <w:color w:val="000000" w:themeColor="text1"/>
          <w:lang w:val="nl-NL"/>
        </w:rPr>
        <w:t>do Tòa án nhân dân tối cao tổ chức.</w:t>
      </w:r>
    </w:p>
    <w:p w:rsidR="001B1DB3" w:rsidRPr="00394155" w:rsidRDefault="0006190D" w:rsidP="00B94CCA">
      <w:pPr>
        <w:spacing w:before="120" w:after="120"/>
        <w:ind w:firstLine="720"/>
        <w:jc w:val="both"/>
        <w:rPr>
          <w:b/>
          <w:i/>
          <w:lang w:val="nl-NL"/>
        </w:rPr>
      </w:pPr>
      <w:r w:rsidRPr="0006190D">
        <w:rPr>
          <w:b/>
          <w:i/>
          <w:color w:val="000000"/>
          <w:lang w:val="nl-NL"/>
        </w:rPr>
        <w:t>5.</w:t>
      </w:r>
      <w:r w:rsidR="00364A2D">
        <w:rPr>
          <w:b/>
          <w:i/>
          <w:color w:val="000000"/>
          <w:lang w:val="nl-NL"/>
        </w:rPr>
        <w:t>4</w:t>
      </w:r>
      <w:r w:rsidRPr="0006190D">
        <w:rPr>
          <w:b/>
          <w:i/>
          <w:color w:val="000000"/>
          <w:lang w:val="nl-NL"/>
        </w:rPr>
        <w:t xml:space="preserve">. </w:t>
      </w:r>
      <w:r w:rsidR="001B1DB3" w:rsidRPr="00394155">
        <w:rPr>
          <w:b/>
          <w:i/>
          <w:lang w:val="nl-NL"/>
        </w:rPr>
        <w:t xml:space="preserve">Công tác </w:t>
      </w:r>
      <w:r w:rsidR="008735DF">
        <w:rPr>
          <w:b/>
          <w:i/>
          <w:lang w:val="nl-NL"/>
        </w:rPr>
        <w:t>hành chính quản trị</w:t>
      </w:r>
      <w:r w:rsidR="005F173F">
        <w:rPr>
          <w:b/>
          <w:i/>
          <w:lang w:val="nl-NL"/>
        </w:rPr>
        <w:t>, côn</w:t>
      </w:r>
      <w:r w:rsidR="0067392A">
        <w:rPr>
          <w:b/>
          <w:i/>
          <w:lang w:val="nl-NL"/>
        </w:rPr>
        <w:t>g</w:t>
      </w:r>
      <w:r w:rsidR="005F173F">
        <w:rPr>
          <w:b/>
          <w:i/>
          <w:lang w:val="nl-NL"/>
        </w:rPr>
        <w:t xml:space="preserve"> nghệ thông tin</w:t>
      </w:r>
      <w:r w:rsidR="00A37AA9">
        <w:rPr>
          <w:b/>
          <w:i/>
          <w:lang w:val="nl-NL"/>
        </w:rPr>
        <w:t xml:space="preserve"> và các </w:t>
      </w:r>
      <w:r w:rsidR="005F173F">
        <w:rPr>
          <w:b/>
          <w:i/>
          <w:lang w:val="nl-NL"/>
        </w:rPr>
        <w:t>phong trào tổ chức đoàn thể</w:t>
      </w:r>
    </w:p>
    <w:p w:rsidR="000811AA" w:rsidRPr="00DD51A8" w:rsidRDefault="001B1DB3" w:rsidP="00B94CCA">
      <w:pPr>
        <w:spacing w:before="120" w:after="120"/>
        <w:jc w:val="both"/>
        <w:rPr>
          <w:color w:val="000000" w:themeColor="text1"/>
          <w:lang w:val="nl-NL"/>
        </w:rPr>
      </w:pPr>
      <w:r w:rsidRPr="00394155">
        <w:rPr>
          <w:lang w:val="nl-NL"/>
        </w:rPr>
        <w:lastRenderedPageBreak/>
        <w:tab/>
      </w:r>
      <w:r w:rsidR="000811AA" w:rsidRPr="00DD51A8">
        <w:rPr>
          <w:color w:val="000000" w:themeColor="text1"/>
          <w:lang w:val="nl-NL"/>
        </w:rPr>
        <w:t xml:space="preserve">Chấp hành </w:t>
      </w:r>
      <w:r w:rsidR="000811AA">
        <w:rPr>
          <w:color w:val="000000" w:themeColor="text1"/>
          <w:lang w:val="nl-NL"/>
        </w:rPr>
        <w:t xml:space="preserve">nghiêm </w:t>
      </w:r>
      <w:r w:rsidR="000811AA" w:rsidRPr="00DD51A8">
        <w:rPr>
          <w:color w:val="000000" w:themeColor="text1"/>
          <w:lang w:val="nl-NL"/>
        </w:rPr>
        <w:t>chế độ, chính sách quản lý tài chính, tài sản</w:t>
      </w:r>
      <w:r w:rsidR="000811AA">
        <w:rPr>
          <w:color w:val="000000" w:themeColor="text1"/>
          <w:lang w:val="nl-NL"/>
        </w:rPr>
        <w:t xml:space="preserve"> công</w:t>
      </w:r>
      <w:r w:rsidR="000811AA" w:rsidRPr="00DD51A8">
        <w:rPr>
          <w:color w:val="000000" w:themeColor="text1"/>
          <w:lang w:val="nl-NL"/>
        </w:rPr>
        <w:t xml:space="preserve">, đảm bảo hiệu quả, tiết kiệm, chống thất thoát, lãng phí. </w:t>
      </w:r>
    </w:p>
    <w:p w:rsidR="000811AA" w:rsidRPr="00DD51A8" w:rsidRDefault="000811AA" w:rsidP="00C91A13">
      <w:pPr>
        <w:spacing w:before="120" w:after="120"/>
        <w:ind w:firstLine="720"/>
        <w:jc w:val="both"/>
        <w:rPr>
          <w:color w:val="000000" w:themeColor="text1"/>
          <w:lang w:val="nl-NL"/>
        </w:rPr>
      </w:pPr>
      <w:r w:rsidRPr="00DD51A8">
        <w:rPr>
          <w:color w:val="000000" w:themeColor="text1"/>
          <w:lang w:val="nl-NL"/>
        </w:rPr>
        <w:t xml:space="preserve">Cơ sở vật chất và điều kiện, phương tiện làm việc của các Tòa án tiếp tục được tăng cường. </w:t>
      </w:r>
      <w:r>
        <w:rPr>
          <w:color w:val="000000" w:themeColor="text1"/>
          <w:lang w:val="nl-NL"/>
        </w:rPr>
        <w:t xml:space="preserve">Tòa án nhân dân huyện Kỳ Anh được đầu tư xây dựng trụ sở, nhiều đơn vị được sửa chữa, nâng cấp trụ sở. </w:t>
      </w:r>
      <w:r w:rsidRPr="00DD51A8">
        <w:rPr>
          <w:color w:val="000000" w:themeColor="text1"/>
          <w:lang w:val="nl-NL"/>
        </w:rPr>
        <w:t>Tòa án nhân dân tối cao đã đồ</w:t>
      </w:r>
      <w:r>
        <w:rPr>
          <w:color w:val="000000" w:themeColor="text1"/>
          <w:lang w:val="nl-NL"/>
        </w:rPr>
        <w:t xml:space="preserve">ng ý chủ trương đầu tư kinh phí, </w:t>
      </w:r>
      <w:r w:rsidRPr="00DD51A8">
        <w:rPr>
          <w:color w:val="000000" w:themeColor="text1"/>
          <w:lang w:val="nl-NL"/>
        </w:rPr>
        <w:t>Ủy ban nhân dân tỉnh</w:t>
      </w:r>
      <w:r>
        <w:rPr>
          <w:color w:val="000000" w:themeColor="text1"/>
          <w:lang w:val="nl-NL"/>
        </w:rPr>
        <w:t xml:space="preserve"> Hà Tĩnh đồng ý chủ trương giao đất xây dựng </w:t>
      </w:r>
      <w:r w:rsidRPr="00DD51A8">
        <w:rPr>
          <w:color w:val="000000" w:themeColor="text1"/>
          <w:lang w:val="nl-NL"/>
        </w:rPr>
        <w:t>trụ sở làm việ</w:t>
      </w:r>
      <w:r>
        <w:rPr>
          <w:color w:val="000000" w:themeColor="text1"/>
          <w:lang w:val="nl-NL"/>
        </w:rPr>
        <w:t>c mới của Tòa án nhân dân tỉnh</w:t>
      </w:r>
      <w:r w:rsidRPr="00DD51A8">
        <w:rPr>
          <w:color w:val="000000" w:themeColor="text1"/>
          <w:lang w:val="nl-NL"/>
        </w:rPr>
        <w:t>.</w:t>
      </w:r>
      <w:r>
        <w:rPr>
          <w:color w:val="000000" w:themeColor="text1"/>
          <w:lang w:val="nl-NL"/>
        </w:rPr>
        <w:t xml:space="preserve"> </w:t>
      </w:r>
      <w:r w:rsidR="00C91A13" w:rsidRPr="008D23D5">
        <w:rPr>
          <w:bCs/>
          <w:color w:val="000000" w:themeColor="text1"/>
          <w:lang w:val="nl-NL"/>
        </w:rPr>
        <w:t xml:space="preserve">Hệ thống truyền hình trực tuyến </w:t>
      </w:r>
      <w:r w:rsidR="00C91A13">
        <w:rPr>
          <w:bCs/>
          <w:color w:val="000000" w:themeColor="text1"/>
          <w:lang w:val="nl-NL"/>
        </w:rPr>
        <w:t>từ Tòa án nhân dân tối cao đến</w:t>
      </w:r>
      <w:r w:rsidR="003A7045">
        <w:rPr>
          <w:bCs/>
          <w:color w:val="000000" w:themeColor="text1"/>
          <w:lang w:val="nl-NL"/>
        </w:rPr>
        <w:t xml:space="preserve"> </w:t>
      </w:r>
      <w:r w:rsidR="00C91A13">
        <w:rPr>
          <w:bCs/>
          <w:color w:val="000000" w:themeColor="text1"/>
          <w:lang w:val="nl-NL"/>
        </w:rPr>
        <w:t xml:space="preserve">Tòa án cấp huyện và hệ thống camera quan sát </w:t>
      </w:r>
      <w:r w:rsidR="00C91A13" w:rsidRPr="008D23D5">
        <w:rPr>
          <w:bCs/>
          <w:color w:val="000000" w:themeColor="text1"/>
          <w:lang w:val="nl-NL"/>
        </w:rPr>
        <w:t>từ hội trường xét xử đến các điểm cầ</w:t>
      </w:r>
      <w:r w:rsidR="00C91A13">
        <w:rPr>
          <w:bCs/>
          <w:color w:val="000000" w:themeColor="text1"/>
          <w:lang w:val="nl-NL"/>
        </w:rPr>
        <w:t>u</w:t>
      </w:r>
      <w:r w:rsidR="00C91A13" w:rsidRPr="008D23D5">
        <w:rPr>
          <w:bCs/>
          <w:color w:val="000000" w:themeColor="text1"/>
          <w:lang w:val="nl-NL"/>
        </w:rPr>
        <w:t xml:space="preserve"> được lắp đặt và đưa vào sử dụng</w:t>
      </w:r>
      <w:r w:rsidR="00C91A13">
        <w:rPr>
          <w:bCs/>
          <w:color w:val="000000" w:themeColor="text1"/>
          <w:lang w:val="nl-NL"/>
        </w:rPr>
        <w:t xml:space="preserve"> có hiệu quả</w:t>
      </w:r>
      <w:r w:rsidR="00C91A13" w:rsidRPr="008D23D5">
        <w:rPr>
          <w:bCs/>
          <w:color w:val="000000" w:themeColor="text1"/>
          <w:lang w:val="nl-NL"/>
        </w:rPr>
        <w:t xml:space="preserve">. </w:t>
      </w:r>
      <w:r>
        <w:rPr>
          <w:color w:val="000000" w:themeColor="text1"/>
          <w:lang w:val="nl-NL"/>
        </w:rPr>
        <w:t>Hiện 08/13 Tòa án cấp huyện đã được trang bị xe ô tô phục vụ công tác xét xử, các đơn vị còn thiếu sẽ tiếp tục được trang bị xe trong năm 2021</w:t>
      </w:r>
      <w:r w:rsidR="00C06647">
        <w:rPr>
          <w:color w:val="000000" w:themeColor="text1"/>
          <w:lang w:val="nl-NL"/>
        </w:rPr>
        <w:t xml:space="preserve"> và các năm tiếp theo</w:t>
      </w:r>
      <w:r>
        <w:rPr>
          <w:color w:val="000000" w:themeColor="text1"/>
          <w:lang w:val="nl-NL"/>
        </w:rPr>
        <w:t>.</w:t>
      </w:r>
    </w:p>
    <w:p w:rsidR="000811AA" w:rsidRDefault="000811AA" w:rsidP="00B94CCA">
      <w:pPr>
        <w:spacing w:before="120" w:after="120"/>
        <w:ind w:firstLine="709"/>
        <w:jc w:val="both"/>
        <w:rPr>
          <w:color w:val="000000"/>
          <w:lang w:val="nl-NL"/>
        </w:rPr>
      </w:pPr>
      <w:r w:rsidRPr="00DD51A8">
        <w:rPr>
          <w:color w:val="00B050"/>
          <w:lang w:val="nl-NL"/>
        </w:rPr>
        <w:tab/>
      </w:r>
      <w:r w:rsidRPr="00DD51A8">
        <w:rPr>
          <w:color w:val="000000"/>
          <w:lang w:val="nl-NL"/>
        </w:rPr>
        <w:t>Tăng cường ứng dụng công nghệ thông tin trong việc sử dụng các phần mềm trong hoạt động quản lý chỉ đạo điều hành. Công tác cải cách thủ tục hành chính tư pháp được đẩy mạnh, tập trung vào việc đổi mới các quy trình, thủ tục tiếp nhận và xử lý công việc tại một đầu mối bộ phận Hành chính tư pháp.</w:t>
      </w:r>
    </w:p>
    <w:p w:rsidR="000811AA" w:rsidRPr="0011716C" w:rsidRDefault="000811AA" w:rsidP="0011716C">
      <w:pPr>
        <w:jc w:val="both"/>
        <w:rPr>
          <w:rStyle w:val="Strong"/>
          <w:b w:val="0"/>
        </w:rPr>
      </w:pPr>
      <w:r>
        <w:rPr>
          <w:lang w:val="nl-NL"/>
        </w:rPr>
        <w:tab/>
      </w:r>
      <w:r w:rsidRPr="0011716C">
        <w:rPr>
          <w:rStyle w:val="Strong"/>
          <w:b w:val="0"/>
        </w:rPr>
        <w:t xml:space="preserve">Từ tháng 7/2017 đến nay, Thẩm phán hai cấp đã công bố 6.372 bản án, quyết định có hiệu lực pháp luật, góp phần nâng cao năng lực, trách nhiệm của Thẩm phán, tăng cường tính thống nhất trong việc áp dụng pháp luật, tạo điều kiện để nhân dân tham gia giám sát hoạt động xét xử của Tòa án. </w:t>
      </w:r>
    </w:p>
    <w:p w:rsidR="007B5E50" w:rsidRDefault="000811AA" w:rsidP="00B94CCA">
      <w:pPr>
        <w:spacing w:before="120" w:after="120"/>
        <w:ind w:firstLine="709"/>
        <w:jc w:val="both"/>
      </w:pPr>
      <w:r w:rsidRPr="00DD51A8">
        <w:t>Tích cực hưởng ứng, tham gia hoạt động phong trào do c</w:t>
      </w:r>
      <w:r>
        <w:t xml:space="preserve">ác tổ chức, đoàn thể phát động, </w:t>
      </w:r>
      <w:r w:rsidRPr="009945BC">
        <w:t>các phong trào đền ơn đáp</w:t>
      </w:r>
      <w:r w:rsidR="009945BC" w:rsidRPr="009945BC">
        <w:t xml:space="preserve"> nghĩa, ủng hộ đồng bào bão lụt với tổng số tiền gần 150 triệu đồng. </w:t>
      </w:r>
      <w:r w:rsidR="007B5E50" w:rsidRPr="009945BC">
        <w:t>Hỗ trợ phường Tân Giang 02 tủ sách pháp luật.</w:t>
      </w:r>
      <w:r w:rsidR="007B5E50">
        <w:t xml:space="preserve"> </w:t>
      </w:r>
      <w:r w:rsidR="009945BC" w:rsidRPr="009945BC">
        <w:t xml:space="preserve">Thực hiện phong trào </w:t>
      </w:r>
      <w:r w:rsidRPr="009945BC">
        <w:t>“toàn tỉnh chung sức xây dựng nông thôn mới</w:t>
      </w:r>
      <w:r w:rsidR="00DC53D2" w:rsidRPr="009945BC">
        <w:t>”</w:t>
      </w:r>
      <w:r w:rsidR="009945BC" w:rsidRPr="009945BC">
        <w:t>, Tòa án tỉnh đã nhận đỡ đầu xã Tùng Ảnh và xã Tùng Châu, huyện Đức Thọ, hỗ trợ 02 bộ máy tính, 03 tủ sách pháp luật</w:t>
      </w:r>
      <w:r w:rsidR="007B5E50">
        <w:t xml:space="preserve"> và</w:t>
      </w:r>
      <w:r w:rsidR="009945BC" w:rsidRPr="009945BC">
        <w:t xml:space="preserve"> </w:t>
      </w:r>
      <w:r w:rsidR="007B5E50">
        <w:t>nhiều</w:t>
      </w:r>
      <w:r w:rsidR="009945BC" w:rsidRPr="009945BC">
        <w:t xml:space="preserve"> suất quà, tổng trị giá gần 60 triệu. </w:t>
      </w:r>
      <w:r w:rsidR="009945BC">
        <w:t>Hiện cả 02 xã đều đạt chuẩn nông thôn mới.</w:t>
      </w:r>
    </w:p>
    <w:p w:rsidR="00AB652E" w:rsidRPr="00AB652E" w:rsidRDefault="00AB652E" w:rsidP="00B94CCA">
      <w:pPr>
        <w:spacing w:before="120" w:after="120"/>
        <w:ind w:firstLine="709"/>
        <w:jc w:val="both"/>
        <w:rPr>
          <w:b/>
        </w:rPr>
      </w:pPr>
      <w:r w:rsidRPr="00AB652E">
        <w:rPr>
          <w:b/>
        </w:rPr>
        <w:t>6. Việc thực hiện các nhiệm vụ cải cách tư pháp</w:t>
      </w:r>
    </w:p>
    <w:p w:rsidR="002A7231" w:rsidRDefault="00B137C4" w:rsidP="002A7231">
      <w:pPr>
        <w:spacing w:before="120" w:after="120"/>
        <w:jc w:val="both"/>
        <w:rPr>
          <w:color w:val="000000"/>
          <w:lang w:val="nl-NL"/>
        </w:rPr>
      </w:pPr>
      <w:r>
        <w:rPr>
          <w:lang w:val="sv-SE"/>
        </w:rPr>
        <w:tab/>
      </w:r>
      <w:r w:rsidR="00AB652E" w:rsidRPr="002A7231">
        <w:rPr>
          <w:color w:val="000000" w:themeColor="text1"/>
          <w:lang w:val="sv-SE"/>
        </w:rPr>
        <w:t>Tòa án nhân dân hai cấp tiếp tục triển khai thực hiện các nhiệm vụ cải cách tư pháp mà Nghị quyết 49-NQ/TW</w:t>
      </w:r>
      <w:r w:rsidR="002A7231" w:rsidRPr="002A7231">
        <w:rPr>
          <w:color w:val="000000" w:themeColor="text1"/>
          <w:lang w:val="sv-SE"/>
        </w:rPr>
        <w:t xml:space="preserve">, Kết luận số 79-KL/TW, Kết luận số 92-KL/TW của Bộ Chính trị </w:t>
      </w:r>
      <w:r w:rsidR="00AB652E" w:rsidRPr="002A7231">
        <w:rPr>
          <w:color w:val="000000" w:themeColor="text1"/>
          <w:lang w:val="sv-SE"/>
        </w:rPr>
        <w:t xml:space="preserve">và Kế hoạch số 300-KH-BCSĐ ngày 30/11/2016 của Tòa án nhân dân tối cao về thực hiện các nhiệm vụ trọng tâm công tác cải cách tư pháp giai đoạn 2016-2021 đã đề ra. </w:t>
      </w:r>
      <w:r w:rsidR="002A7231" w:rsidRPr="002A7231">
        <w:rPr>
          <w:color w:val="000000" w:themeColor="text1"/>
          <w:lang w:val="nl-NL"/>
        </w:rPr>
        <w:t>T</w:t>
      </w:r>
      <w:r w:rsidR="00442B99" w:rsidRPr="002A7231">
        <w:rPr>
          <w:color w:val="000000" w:themeColor="text1"/>
          <w:lang w:val="nl-NL"/>
        </w:rPr>
        <w:t>ập</w:t>
      </w:r>
      <w:r w:rsidR="00442B99">
        <w:rPr>
          <w:color w:val="000000"/>
          <w:lang w:val="nl-NL"/>
        </w:rPr>
        <w:t xml:space="preserve"> trung vào việc nâng cao chất lượng giải quyết xét xử các loại vụ án</w:t>
      </w:r>
      <w:r w:rsidR="002A7231">
        <w:rPr>
          <w:color w:val="000000"/>
          <w:lang w:val="nl-NL"/>
        </w:rPr>
        <w:t>;</w:t>
      </w:r>
      <w:r w:rsidR="00442B99">
        <w:rPr>
          <w:color w:val="000000"/>
          <w:lang w:val="nl-NL"/>
        </w:rPr>
        <w:t xml:space="preserve"> chú trọng làm tốt việc tranh tụng tại phiên tòa; xét xử nghiêm minh các vụ án về tham nhũng, làm tốt công tác hòa giải trong quá trình giải quyết các vụ việc dân sự</w:t>
      </w:r>
      <w:r w:rsidR="002A7231">
        <w:rPr>
          <w:color w:val="000000"/>
          <w:lang w:val="nl-NL"/>
        </w:rPr>
        <w:t xml:space="preserve"> và đối thoại trong các vụ án hành chính</w:t>
      </w:r>
      <w:r w:rsidR="00442B99">
        <w:rPr>
          <w:color w:val="000000"/>
          <w:lang w:val="nl-NL"/>
        </w:rPr>
        <w:t>; tích cực tham gia vào việc góp ý xây dựng, hoàn thiện chính sách, pháp luật về hình sự, dân sự và thủ tục tố tụng tư pháp</w:t>
      </w:r>
      <w:r w:rsidR="002A7231">
        <w:rPr>
          <w:color w:val="000000"/>
          <w:lang w:val="nl-NL"/>
        </w:rPr>
        <w:t>;</w:t>
      </w:r>
      <w:r w:rsidR="00442B99">
        <w:rPr>
          <w:color w:val="000000"/>
          <w:lang w:val="nl-NL"/>
        </w:rPr>
        <w:t xml:space="preserve"> xây dựng đội ngũ cán bộ, công chức Tòa án</w:t>
      </w:r>
      <w:r w:rsidR="00C06647">
        <w:rPr>
          <w:color w:val="000000"/>
          <w:lang w:val="nl-NL"/>
        </w:rPr>
        <w:t xml:space="preserve"> vững về chính trị, giỏi về nghiệp vụ</w:t>
      </w:r>
      <w:r w:rsidR="00442B99">
        <w:rPr>
          <w:color w:val="000000"/>
          <w:lang w:val="nl-NL"/>
        </w:rPr>
        <w:t xml:space="preserve">; </w:t>
      </w:r>
      <w:r w:rsidR="002A7231">
        <w:rPr>
          <w:color w:val="000000"/>
          <w:lang w:val="nl-NL"/>
        </w:rPr>
        <w:t xml:space="preserve">cải cách thủ tục hành chính tư pháp; tăng cường ứng dụng công nghệ thông tin, </w:t>
      </w:r>
      <w:r w:rsidR="00442B99">
        <w:rPr>
          <w:color w:val="000000"/>
          <w:lang w:val="nl-NL"/>
        </w:rPr>
        <w:t>từng bước hiện đại về cơ sở vật chất để đáp ứng yêu cầu công tác.</w:t>
      </w:r>
    </w:p>
    <w:p w:rsidR="003A7045" w:rsidRDefault="00C91A13" w:rsidP="00B94CCA">
      <w:pPr>
        <w:spacing w:before="120" w:after="120"/>
        <w:jc w:val="both"/>
        <w:rPr>
          <w:bCs/>
          <w:color w:val="000000" w:themeColor="text1"/>
          <w:lang w:val="nl-NL"/>
        </w:rPr>
      </w:pPr>
      <w:r>
        <w:rPr>
          <w:bCs/>
          <w:color w:val="000000" w:themeColor="text1"/>
          <w:lang w:val="nl-NL"/>
        </w:rPr>
        <w:lastRenderedPageBreak/>
        <w:tab/>
      </w:r>
      <w:r w:rsidRPr="007E4FE6">
        <w:rPr>
          <w:bCs/>
          <w:color w:val="000000" w:themeColor="text1"/>
          <w:lang w:val="nl-NL"/>
        </w:rPr>
        <w:t>Tòa án tỉnh và Tòa án hai cấp đã tổ chức phiên tòa xét x</w:t>
      </w:r>
      <w:r w:rsidR="00B77BC6">
        <w:rPr>
          <w:bCs/>
          <w:color w:val="000000" w:themeColor="text1"/>
          <w:lang w:val="nl-NL"/>
        </w:rPr>
        <w:t>ử theo mô hình phòng xử án mới</w:t>
      </w:r>
      <w:r w:rsidRPr="007E4FE6">
        <w:rPr>
          <w:bCs/>
          <w:color w:val="000000" w:themeColor="text1"/>
          <w:lang w:val="nl-NL"/>
        </w:rPr>
        <w:t>, bảo đảm cho các chủ thể tham gia tố tụng bình đẳng và thực hiện đầy đủ quyền, ngh</w:t>
      </w:r>
      <w:r w:rsidR="003A7045">
        <w:rPr>
          <w:bCs/>
          <w:color w:val="000000" w:themeColor="text1"/>
          <w:lang w:val="nl-NL"/>
        </w:rPr>
        <w:t>ĩa vụ theo đúng mô hình tranh t</w:t>
      </w:r>
      <w:r w:rsidRPr="007E4FE6">
        <w:rPr>
          <w:bCs/>
          <w:color w:val="000000" w:themeColor="text1"/>
          <w:lang w:val="nl-NL"/>
        </w:rPr>
        <w:t xml:space="preserve">ụng. </w:t>
      </w:r>
    </w:p>
    <w:p w:rsidR="001B4CCE" w:rsidRPr="000E521C" w:rsidRDefault="00AB652E" w:rsidP="00B94CCA">
      <w:pPr>
        <w:spacing w:before="120" w:after="120"/>
        <w:jc w:val="both"/>
        <w:rPr>
          <w:b/>
          <w:color w:val="000000"/>
          <w:sz w:val="26"/>
          <w:lang w:val="nl-NL"/>
        </w:rPr>
      </w:pPr>
      <w:r>
        <w:rPr>
          <w:color w:val="000000"/>
          <w:lang w:val="nl-NL"/>
        </w:rPr>
        <w:tab/>
      </w:r>
      <w:r w:rsidR="000B3967" w:rsidRPr="00B94CCA">
        <w:rPr>
          <w:b/>
          <w:color w:val="000000"/>
          <w:lang w:val="nl-NL"/>
        </w:rPr>
        <w:t>I</w:t>
      </w:r>
      <w:r w:rsidR="00965804" w:rsidRPr="00B94CCA">
        <w:rPr>
          <w:b/>
          <w:color w:val="000000"/>
          <w:lang w:val="nl-NL"/>
        </w:rPr>
        <w:t>I</w:t>
      </w:r>
      <w:r w:rsidR="000B3967" w:rsidRPr="00B94CCA">
        <w:rPr>
          <w:b/>
          <w:color w:val="000000"/>
          <w:lang w:val="nl-NL"/>
        </w:rPr>
        <w:t xml:space="preserve">. </w:t>
      </w:r>
      <w:r w:rsidR="00B955F3" w:rsidRPr="00B94CCA">
        <w:rPr>
          <w:b/>
          <w:color w:val="000000"/>
          <w:lang w:val="nl-NL"/>
        </w:rPr>
        <w:t>ĐÁNH GIÁ CHUNG</w:t>
      </w:r>
    </w:p>
    <w:p w:rsidR="00F41FD5" w:rsidRPr="002F0A55" w:rsidRDefault="00442B99" w:rsidP="00B94CCA">
      <w:pPr>
        <w:spacing w:before="120" w:after="120"/>
        <w:ind w:firstLine="720"/>
        <w:jc w:val="both"/>
        <w:rPr>
          <w:b/>
          <w:color w:val="000000"/>
          <w:lang w:val="nl-NL"/>
        </w:rPr>
      </w:pPr>
      <w:r>
        <w:rPr>
          <w:b/>
          <w:color w:val="000000"/>
          <w:lang w:val="nl-NL"/>
        </w:rPr>
        <w:t>1. Ưu điểm</w:t>
      </w:r>
    </w:p>
    <w:p w:rsidR="00FE5CED" w:rsidRDefault="00FE5CED" w:rsidP="00B94CCA">
      <w:pPr>
        <w:spacing w:before="120" w:after="120"/>
        <w:ind w:firstLine="720"/>
        <w:jc w:val="both"/>
        <w:rPr>
          <w:color w:val="FF0000"/>
          <w:lang w:val="nl-NL"/>
        </w:rPr>
      </w:pPr>
      <w:r>
        <w:rPr>
          <w:color w:val="000000" w:themeColor="text1"/>
          <w:lang w:val="nl-NL"/>
        </w:rPr>
        <w:t>N</w:t>
      </w:r>
      <w:r w:rsidRPr="00FE5CED">
        <w:rPr>
          <w:color w:val="000000" w:themeColor="text1"/>
          <w:lang w:val="nl-NL"/>
        </w:rPr>
        <w:t xml:space="preserve">hiệm kỳ </w:t>
      </w:r>
      <w:r>
        <w:rPr>
          <w:color w:val="000000" w:themeColor="text1"/>
          <w:lang w:val="nl-NL"/>
        </w:rPr>
        <w:t>2016 -2021</w:t>
      </w:r>
      <w:r w:rsidRPr="00FE5CED">
        <w:rPr>
          <w:color w:val="000000" w:themeColor="text1"/>
          <w:lang w:val="nl-NL"/>
        </w:rPr>
        <w:t xml:space="preserve">, Tòa án </w:t>
      </w:r>
      <w:r>
        <w:rPr>
          <w:color w:val="000000" w:themeColor="text1"/>
          <w:lang w:val="nl-NL"/>
        </w:rPr>
        <w:t xml:space="preserve">hai cấp </w:t>
      </w:r>
      <w:r w:rsidRPr="00FE5CED">
        <w:rPr>
          <w:color w:val="000000" w:themeColor="text1"/>
          <w:lang w:val="nl-NL"/>
        </w:rPr>
        <w:t>tỉnh Hà Tĩnh đã triển khai thực hiện tốt các nhi</w:t>
      </w:r>
      <w:r w:rsidR="00C06647">
        <w:rPr>
          <w:color w:val="000000" w:themeColor="text1"/>
          <w:lang w:val="nl-NL"/>
        </w:rPr>
        <w:t>ệm vụ trọng tâm công tác đề ra</w:t>
      </w:r>
      <w:r w:rsidRPr="00FE5CED">
        <w:rPr>
          <w:color w:val="000000" w:themeColor="text1"/>
          <w:lang w:val="nl-NL"/>
        </w:rPr>
        <w:t xml:space="preserve">. </w:t>
      </w:r>
      <w:r>
        <w:rPr>
          <w:color w:val="000000" w:themeColor="text1"/>
          <w:lang w:val="nl-NL"/>
        </w:rPr>
        <w:t>C</w:t>
      </w:r>
      <w:r w:rsidRPr="00FE5CED">
        <w:rPr>
          <w:color w:val="000000" w:themeColor="text1"/>
          <w:lang w:val="nl-NL"/>
        </w:rPr>
        <w:t>ác mặt hoạt</w:t>
      </w:r>
      <w:r w:rsidR="009945BC">
        <w:rPr>
          <w:color w:val="000000" w:themeColor="text1"/>
          <w:lang w:val="nl-NL"/>
        </w:rPr>
        <w:t xml:space="preserve"> động của Tòa án</w:t>
      </w:r>
      <w:r w:rsidRPr="00FE5CED">
        <w:rPr>
          <w:color w:val="000000" w:themeColor="text1"/>
          <w:lang w:val="nl-NL"/>
        </w:rPr>
        <w:t xml:space="preserve"> đã có nhiều chuyển biến tích cực, thể hiện</w:t>
      </w:r>
      <w:r>
        <w:rPr>
          <w:color w:val="000000" w:themeColor="text1"/>
          <w:lang w:val="nl-NL"/>
        </w:rPr>
        <w:t xml:space="preserve"> tập trung ở một số điểm cơ bản</w:t>
      </w:r>
      <w:r w:rsidRPr="00FE5CED">
        <w:rPr>
          <w:color w:val="000000" w:themeColor="text1"/>
          <w:lang w:val="nl-NL"/>
        </w:rPr>
        <w:t>: tranh tụng tại phiên tòa ngày càng được tăng cường và đảm bảo thực chất; đã khắc phục có hiệu quả việc để các vụ án quá hạn luật định và các bản án tuyên không rõ ràng, khó thi hành; chất lượng công tác xét xử được nâng lên</w:t>
      </w:r>
      <w:r>
        <w:rPr>
          <w:color w:val="000000" w:themeColor="text1"/>
          <w:lang w:val="nl-NL"/>
        </w:rPr>
        <w:t>;</w:t>
      </w:r>
      <w:r w:rsidRPr="00FE5CED">
        <w:rPr>
          <w:color w:val="000000" w:themeColor="text1"/>
          <w:lang w:val="nl-NL"/>
        </w:rPr>
        <w:t xml:space="preserve"> </w:t>
      </w:r>
      <w:r>
        <w:rPr>
          <w:lang w:val="nl-NL"/>
        </w:rPr>
        <w:t>t</w:t>
      </w:r>
      <w:r w:rsidRPr="002648E2">
        <w:rPr>
          <w:lang w:val="nl-NL"/>
        </w:rPr>
        <w:t xml:space="preserve">ỷ lệ hủy, </w:t>
      </w:r>
      <w:r w:rsidRPr="002648E2">
        <w:t xml:space="preserve">sửa án do lỗi chủ quan chiếm 0,77% (37 vụ hủy, 55 </w:t>
      </w:r>
      <w:r w:rsidRPr="00FE5CED">
        <w:rPr>
          <w:color w:val="000000" w:themeColor="text1"/>
        </w:rPr>
        <w:t xml:space="preserve">vụ sửa), giảm 0,2% so với nhiệm kỳ </w:t>
      </w:r>
      <w:r w:rsidRPr="00442B99">
        <w:rPr>
          <w:color w:val="000000" w:themeColor="text1"/>
        </w:rPr>
        <w:t>2011 - 2016. K</w:t>
      </w:r>
      <w:r w:rsidRPr="00442B99">
        <w:rPr>
          <w:color w:val="000000" w:themeColor="text1"/>
          <w:lang w:val="nl-NL"/>
        </w:rPr>
        <w:t>hông có trường hợp</w:t>
      </w:r>
      <w:r w:rsidR="00A11F1F" w:rsidRPr="00442B99">
        <w:rPr>
          <w:color w:val="000000" w:themeColor="text1"/>
          <w:lang w:val="nl-NL"/>
        </w:rPr>
        <w:t xml:space="preserve"> kết án oan người không có tội</w:t>
      </w:r>
      <w:r w:rsidRPr="00442B99">
        <w:rPr>
          <w:color w:val="000000" w:themeColor="text1"/>
          <w:lang w:val="nl-NL"/>
        </w:rPr>
        <w:t xml:space="preserve">; tỷ lệ hòa giải thành trong giải quyết các vụ việc dân sự đạt tỷ lệ cao; đội ngũ cán bộ, Thẩm phán Tòa án nhân dân hai cấp được nâng cao chất lượng; điều kiện cơ sở vật chất, phương tiện làm việc của các đơn vị Tòa án tiếp tục được tăng cường, đáp ứng yêu cầu nhiệm vụ trong tình hình mới. </w:t>
      </w:r>
      <w:r w:rsidR="00442B99" w:rsidRPr="00442B99">
        <w:rPr>
          <w:color w:val="000000" w:themeColor="text1"/>
          <w:lang w:val="nl-NL"/>
        </w:rPr>
        <w:t>Công tác hợp tác quốc tế được mở rộng.</w:t>
      </w:r>
    </w:p>
    <w:p w:rsidR="00442B99" w:rsidRDefault="00442B99" w:rsidP="00442B99">
      <w:pPr>
        <w:spacing w:after="120"/>
        <w:ind w:firstLine="720"/>
        <w:jc w:val="both"/>
        <w:rPr>
          <w:color w:val="000000"/>
          <w:lang w:val="nl-NL"/>
        </w:rPr>
      </w:pPr>
      <w:r>
        <w:rPr>
          <w:color w:val="000000"/>
          <w:lang w:val="nl-NL"/>
        </w:rPr>
        <w:t>Tòa án H</w:t>
      </w:r>
      <w:r w:rsidRPr="005B570C">
        <w:rPr>
          <w:color w:val="000000"/>
          <w:lang w:val="nl-NL"/>
        </w:rPr>
        <w:t>à</w:t>
      </w:r>
      <w:r>
        <w:rPr>
          <w:color w:val="000000"/>
          <w:lang w:val="nl-NL"/>
        </w:rPr>
        <w:t xml:space="preserve"> T</w:t>
      </w:r>
      <w:r w:rsidRPr="005B570C">
        <w:rPr>
          <w:color w:val="000000"/>
          <w:lang w:val="nl-NL"/>
        </w:rPr>
        <w:t>ĩnh</w:t>
      </w:r>
      <w:r>
        <w:rPr>
          <w:color w:val="000000"/>
          <w:lang w:val="nl-NL"/>
        </w:rPr>
        <w:t xml:space="preserve"> có 02 vụ án được lựa chọn để xây dựng án lệ </w:t>
      </w:r>
      <w:r w:rsidRPr="00EB3CA9">
        <w:rPr>
          <w:color w:val="000000"/>
          <w:lang w:val="nl-NL"/>
        </w:rPr>
        <w:t>áp</w:t>
      </w:r>
      <w:r>
        <w:rPr>
          <w:color w:val="000000"/>
          <w:lang w:val="nl-NL"/>
        </w:rPr>
        <w:t xml:space="preserve"> d</w:t>
      </w:r>
      <w:r w:rsidRPr="00EB3CA9">
        <w:rPr>
          <w:color w:val="000000"/>
          <w:lang w:val="nl-NL"/>
        </w:rPr>
        <w:t>ụng</w:t>
      </w:r>
      <w:r>
        <w:rPr>
          <w:color w:val="000000"/>
          <w:lang w:val="nl-NL"/>
        </w:rPr>
        <w:t xml:space="preserve"> trong h</w:t>
      </w:r>
      <w:r w:rsidRPr="00EB3CA9">
        <w:rPr>
          <w:color w:val="000000"/>
          <w:lang w:val="nl-NL"/>
        </w:rPr>
        <w:t>ệ</w:t>
      </w:r>
      <w:r>
        <w:rPr>
          <w:color w:val="000000"/>
          <w:lang w:val="nl-NL"/>
        </w:rPr>
        <w:t xml:space="preserve"> th</w:t>
      </w:r>
      <w:r w:rsidRPr="00EB3CA9">
        <w:rPr>
          <w:color w:val="000000"/>
          <w:lang w:val="nl-NL"/>
        </w:rPr>
        <w:t>ống</w:t>
      </w:r>
      <w:r>
        <w:rPr>
          <w:color w:val="000000"/>
          <w:lang w:val="nl-NL"/>
        </w:rPr>
        <w:t xml:space="preserve"> T</w:t>
      </w:r>
      <w:r w:rsidRPr="00EB3CA9">
        <w:rPr>
          <w:color w:val="000000"/>
          <w:lang w:val="nl-NL"/>
        </w:rPr>
        <w:t>òa</w:t>
      </w:r>
      <w:r>
        <w:rPr>
          <w:color w:val="000000"/>
          <w:lang w:val="nl-NL"/>
        </w:rPr>
        <w:t xml:space="preserve"> </w:t>
      </w:r>
      <w:r w:rsidRPr="00EB3CA9">
        <w:rPr>
          <w:color w:val="000000"/>
          <w:lang w:val="nl-NL"/>
        </w:rPr>
        <w:t>án</w:t>
      </w:r>
      <w:r>
        <w:rPr>
          <w:color w:val="000000"/>
          <w:lang w:val="nl-NL"/>
        </w:rPr>
        <w:t xml:space="preserve"> to</w:t>
      </w:r>
      <w:r w:rsidRPr="00EB3CA9">
        <w:rPr>
          <w:color w:val="000000"/>
          <w:lang w:val="nl-NL"/>
        </w:rPr>
        <w:t>àn</w:t>
      </w:r>
      <w:r>
        <w:rPr>
          <w:color w:val="000000"/>
          <w:lang w:val="nl-NL"/>
        </w:rPr>
        <w:t xml:space="preserve"> qu</w:t>
      </w:r>
      <w:r w:rsidRPr="00EB3CA9">
        <w:rPr>
          <w:color w:val="000000"/>
          <w:lang w:val="nl-NL"/>
        </w:rPr>
        <w:t>ốc</w:t>
      </w:r>
      <w:r>
        <w:rPr>
          <w:rStyle w:val="FootnoteReference"/>
          <w:color w:val="000000"/>
          <w:lang w:val="nl-NL"/>
        </w:rPr>
        <w:footnoteReference w:id="8"/>
      </w:r>
      <w:r>
        <w:rPr>
          <w:color w:val="000000"/>
          <w:lang w:val="nl-NL"/>
        </w:rPr>
        <w:t>.</w:t>
      </w:r>
    </w:p>
    <w:p w:rsidR="002A7231" w:rsidRDefault="00442B99" w:rsidP="002A7231">
      <w:pPr>
        <w:spacing w:after="120"/>
        <w:ind w:firstLine="720"/>
        <w:jc w:val="both"/>
        <w:rPr>
          <w:color w:val="000000"/>
          <w:lang w:val="nl-NL"/>
        </w:rPr>
      </w:pPr>
      <w:r>
        <w:rPr>
          <w:color w:val="000000"/>
          <w:lang w:val="nl-NL"/>
        </w:rPr>
        <w:t xml:space="preserve">Với những kết quả đã đạt được, trong nhiệm kỳ 2016 – 2021, </w:t>
      </w:r>
      <w:r w:rsidR="002A7231">
        <w:rPr>
          <w:color w:val="000000"/>
          <w:lang w:val="nl-NL"/>
        </w:rPr>
        <w:t xml:space="preserve">01 tập thể được tặng thưởng Huân chương Lao động hạng Nhì, 01 tập thể được tặng thưởng Cờ thi đua của Chính phủ, 05 tập thể được tặng thưởng Cờ thi đua Tòa án nhân dân, 05 tập thể được tặng Cờ thi đua của Ủy ban nhân dân tỉnh. Tòa án tỉnh được tặng thưởng Cờ thi đua Tòa án nhân dân năm 2018 và </w:t>
      </w:r>
      <w:r w:rsidR="002A7231" w:rsidRPr="002A7231">
        <w:rPr>
          <w:color w:val="000000"/>
          <w:lang w:val="nl-NL"/>
        </w:rPr>
        <w:t>Bằng khen của Chánh án Tòa án nhân dân tối cao giai đoạn 2015 – 2020</w:t>
      </w:r>
      <w:r w:rsidR="002A7231">
        <w:rPr>
          <w:color w:val="000000"/>
          <w:lang w:val="nl-NL"/>
        </w:rPr>
        <w:t xml:space="preserve">. Tòa án tối cao tặng thưởng 01 danh hiệu Thẩm phán tiêu biểu, 06 danh hiệu Thẩm phán giỏi. </w:t>
      </w:r>
    </w:p>
    <w:p w:rsidR="00C31E01" w:rsidRDefault="00F41FD5" w:rsidP="002A7231">
      <w:pPr>
        <w:spacing w:after="120"/>
        <w:ind w:firstLine="720"/>
        <w:jc w:val="both"/>
        <w:rPr>
          <w:b/>
          <w:color w:val="000000"/>
          <w:lang w:val="nl-NL"/>
        </w:rPr>
      </w:pPr>
      <w:r w:rsidRPr="002F0A55">
        <w:rPr>
          <w:b/>
          <w:color w:val="000000"/>
          <w:lang w:val="nl-NL"/>
        </w:rPr>
        <w:t xml:space="preserve">2. </w:t>
      </w:r>
      <w:r w:rsidR="00FE5CED">
        <w:rPr>
          <w:b/>
          <w:color w:val="000000"/>
          <w:lang w:val="nl-NL"/>
        </w:rPr>
        <w:t>Khó khăn, h</w:t>
      </w:r>
      <w:r w:rsidR="00E15A4C" w:rsidRPr="00E15A4C">
        <w:rPr>
          <w:b/>
          <w:color w:val="000000"/>
          <w:lang w:val="nl-NL"/>
        </w:rPr>
        <w:t>ạn</w:t>
      </w:r>
      <w:r w:rsidR="00E15A4C">
        <w:rPr>
          <w:b/>
          <w:color w:val="000000"/>
          <w:lang w:val="nl-NL"/>
        </w:rPr>
        <w:t xml:space="preserve"> ch</w:t>
      </w:r>
      <w:r w:rsidR="00E15A4C" w:rsidRPr="00E15A4C">
        <w:rPr>
          <w:b/>
          <w:color w:val="000000"/>
          <w:lang w:val="nl-NL"/>
        </w:rPr>
        <w:t>ế</w:t>
      </w:r>
    </w:p>
    <w:p w:rsidR="00442B99" w:rsidRPr="00442B99" w:rsidRDefault="00442B99" w:rsidP="00B94CCA">
      <w:pPr>
        <w:spacing w:before="120" w:after="120"/>
        <w:ind w:firstLine="720"/>
        <w:jc w:val="both"/>
        <w:rPr>
          <w:b/>
          <w:i/>
          <w:color w:val="000000"/>
          <w:lang w:val="nl-NL"/>
        </w:rPr>
      </w:pPr>
      <w:r w:rsidRPr="00442B99">
        <w:rPr>
          <w:b/>
          <w:i/>
          <w:color w:val="000000"/>
          <w:lang w:val="nl-NL"/>
        </w:rPr>
        <w:t>2.1. Khó khăn</w:t>
      </w:r>
    </w:p>
    <w:p w:rsidR="00442B99" w:rsidRDefault="00442B99" w:rsidP="00B94CCA">
      <w:pPr>
        <w:spacing w:before="120" w:after="120"/>
        <w:ind w:firstLine="720"/>
        <w:jc w:val="both"/>
        <w:rPr>
          <w:color w:val="000000" w:themeColor="text1"/>
        </w:rPr>
      </w:pPr>
      <w:r w:rsidRPr="00DD51A8">
        <w:rPr>
          <w:color w:val="000000" w:themeColor="text1"/>
        </w:rPr>
        <w:t>- Một số cơ quan</w:t>
      </w:r>
      <w:r w:rsidR="00C06647">
        <w:rPr>
          <w:color w:val="000000" w:themeColor="text1"/>
        </w:rPr>
        <w:t>, tổ chức</w:t>
      </w:r>
      <w:r w:rsidRPr="00DD51A8">
        <w:rPr>
          <w:color w:val="000000" w:themeColor="text1"/>
        </w:rPr>
        <w:t xml:space="preserve"> chưa kịp thời </w:t>
      </w:r>
      <w:r w:rsidR="00C06647">
        <w:rPr>
          <w:color w:val="000000" w:themeColor="text1"/>
        </w:rPr>
        <w:t xml:space="preserve">cử người tham gia tố tụng, việc </w:t>
      </w:r>
      <w:r w:rsidRPr="00DD51A8">
        <w:rPr>
          <w:color w:val="000000" w:themeColor="text1"/>
        </w:rPr>
        <w:t>cung cấp tài liệu, chứng cứ theo quy định Bộ luật tố tụng dân sự, Luật tố tụng hành chính</w:t>
      </w:r>
      <w:r w:rsidR="00C06647">
        <w:rPr>
          <w:color w:val="000000" w:themeColor="text1"/>
        </w:rPr>
        <w:t xml:space="preserve"> còn chậm, Tòa án phải nhiều lần có văn bản yêu cầu.</w:t>
      </w:r>
    </w:p>
    <w:p w:rsidR="00442B99" w:rsidRDefault="00442B99" w:rsidP="00B94CCA">
      <w:pPr>
        <w:spacing w:before="120" w:after="120"/>
        <w:ind w:firstLine="720"/>
        <w:jc w:val="both"/>
        <w:rPr>
          <w:color w:val="000000" w:themeColor="text1"/>
        </w:rPr>
      </w:pPr>
      <w:r>
        <w:rPr>
          <w:color w:val="000000" w:themeColor="text1"/>
        </w:rPr>
        <w:t xml:space="preserve">- </w:t>
      </w:r>
      <w:r>
        <w:rPr>
          <w:color w:val="000000"/>
        </w:rPr>
        <w:t>S</w:t>
      </w:r>
      <w:r w:rsidRPr="00A70432">
        <w:rPr>
          <w:color w:val="000000"/>
        </w:rPr>
        <w:t>ố lượng biên chế hiện nay</w:t>
      </w:r>
      <w:r>
        <w:rPr>
          <w:color w:val="000000"/>
        </w:rPr>
        <w:t>, nhất là số lượng Thẩm phán</w:t>
      </w:r>
      <w:r w:rsidRPr="00A70432">
        <w:rPr>
          <w:color w:val="000000"/>
        </w:rPr>
        <w:t xml:space="preserve"> chưa đáp ứng yêu cầu so với cơ cấu tổ chức, bộ má</w:t>
      </w:r>
      <w:r>
        <w:rPr>
          <w:color w:val="000000"/>
        </w:rPr>
        <w:t xml:space="preserve">y, nhiệm vụ, thẩm quyền của các đơn vị Tòa án. </w:t>
      </w:r>
    </w:p>
    <w:p w:rsidR="00DD7D44" w:rsidRDefault="00442B99" w:rsidP="00442B99">
      <w:pPr>
        <w:pStyle w:val="ListParagraph"/>
        <w:spacing w:before="120" w:after="120" w:line="240" w:lineRule="auto"/>
        <w:ind w:left="0" w:firstLine="720"/>
        <w:contextualSpacing w:val="0"/>
        <w:jc w:val="both"/>
        <w:rPr>
          <w:color w:val="000000" w:themeColor="text1"/>
        </w:rPr>
      </w:pPr>
      <w:r w:rsidRPr="00442B99">
        <w:rPr>
          <w:rFonts w:ascii="Times New Roman" w:hAnsi="Times New Roman" w:cs="Times New Roman"/>
          <w:color w:val="000000" w:themeColor="text1"/>
          <w:sz w:val="28"/>
          <w:szCs w:val="28"/>
        </w:rPr>
        <w:t xml:space="preserve">- Trụ sở làm việc của </w:t>
      </w:r>
      <w:r w:rsidR="00C06647">
        <w:rPr>
          <w:rFonts w:ascii="Times New Roman" w:hAnsi="Times New Roman" w:cs="Times New Roman"/>
          <w:color w:val="000000" w:themeColor="text1"/>
          <w:sz w:val="28"/>
          <w:szCs w:val="28"/>
        </w:rPr>
        <w:t xml:space="preserve">Tòa án tỉnh và </w:t>
      </w:r>
      <w:r w:rsidRPr="00442B99">
        <w:rPr>
          <w:rFonts w:ascii="Times New Roman" w:hAnsi="Times New Roman" w:cs="Times New Roman"/>
          <w:color w:val="000000" w:themeColor="text1"/>
          <w:sz w:val="28"/>
          <w:szCs w:val="28"/>
        </w:rPr>
        <w:t xml:space="preserve">nhiều đơn vị xây dựng </w:t>
      </w:r>
      <w:r w:rsidR="00C06647">
        <w:rPr>
          <w:rFonts w:ascii="Times New Roman" w:hAnsi="Times New Roman" w:cs="Times New Roman"/>
          <w:color w:val="000000" w:themeColor="text1"/>
          <w:sz w:val="28"/>
          <w:szCs w:val="28"/>
        </w:rPr>
        <w:t>từ những năm 1990</w:t>
      </w:r>
      <w:r w:rsidRPr="00442B99">
        <w:rPr>
          <w:rFonts w:ascii="Times New Roman" w:hAnsi="Times New Roman" w:cs="Times New Roman"/>
          <w:color w:val="000000" w:themeColor="text1"/>
          <w:sz w:val="28"/>
          <w:szCs w:val="28"/>
        </w:rPr>
        <w:t xml:space="preserve">, hiện nay đã xuống cấp, </w:t>
      </w:r>
      <w:r w:rsidR="00C06647">
        <w:rPr>
          <w:rFonts w:ascii="Times New Roman" w:hAnsi="Times New Roman" w:cs="Times New Roman"/>
          <w:color w:val="000000" w:themeColor="text1"/>
          <w:sz w:val="28"/>
          <w:szCs w:val="28"/>
        </w:rPr>
        <w:t xml:space="preserve">không đáp ứng yêu cầu nhiệm vụ xét xử trong tình hình hiện nay. </w:t>
      </w:r>
      <w:r w:rsidR="009945BC">
        <w:rPr>
          <w:rFonts w:ascii="Times New Roman" w:hAnsi="Times New Roman" w:cs="Times New Roman"/>
          <w:color w:val="000000" w:themeColor="text1"/>
          <w:sz w:val="28"/>
          <w:szCs w:val="28"/>
        </w:rPr>
        <w:t>Trang t</w:t>
      </w:r>
      <w:r w:rsidRPr="00442B99">
        <w:rPr>
          <w:rFonts w:ascii="Times New Roman" w:hAnsi="Times New Roman" w:cs="Times New Roman"/>
          <w:color w:val="000000" w:themeColor="text1"/>
          <w:sz w:val="28"/>
          <w:szCs w:val="28"/>
        </w:rPr>
        <w:t xml:space="preserve">hiết bị </w:t>
      </w:r>
      <w:r w:rsidR="009945BC">
        <w:rPr>
          <w:rFonts w:ascii="Times New Roman" w:hAnsi="Times New Roman" w:cs="Times New Roman"/>
          <w:color w:val="000000" w:themeColor="text1"/>
          <w:sz w:val="28"/>
          <w:szCs w:val="28"/>
        </w:rPr>
        <w:t>thiếu</w:t>
      </w:r>
      <w:r w:rsidRPr="00442B99">
        <w:rPr>
          <w:rFonts w:ascii="Times New Roman" w:hAnsi="Times New Roman" w:cs="Times New Roman"/>
          <w:color w:val="000000" w:themeColor="text1"/>
          <w:sz w:val="28"/>
          <w:szCs w:val="28"/>
        </w:rPr>
        <w:t xml:space="preserve"> đồng bộ. </w:t>
      </w:r>
      <w:r w:rsidR="00C06647">
        <w:rPr>
          <w:rFonts w:ascii="Times New Roman" w:hAnsi="Times New Roman" w:cs="Times New Roman"/>
          <w:color w:val="000000" w:themeColor="text1"/>
          <w:sz w:val="28"/>
          <w:szCs w:val="28"/>
        </w:rPr>
        <w:t>T</w:t>
      </w:r>
      <w:r w:rsidRPr="00442B99">
        <w:rPr>
          <w:rFonts w:ascii="Times New Roman" w:hAnsi="Times New Roman" w:cs="Times New Roman"/>
          <w:color w:val="000000" w:themeColor="text1"/>
          <w:sz w:val="28"/>
          <w:szCs w:val="28"/>
        </w:rPr>
        <w:t xml:space="preserve">riển khai Luật hòa giải, đối thoại tại Tòa án, nhiều đơn vị gặp khó khăn trong việc bố trí phòng hòa giải, phòng làm </w:t>
      </w:r>
      <w:r w:rsidRPr="00442B99">
        <w:rPr>
          <w:rFonts w:ascii="Times New Roman" w:hAnsi="Times New Roman" w:cs="Times New Roman"/>
          <w:color w:val="000000" w:themeColor="text1"/>
          <w:sz w:val="28"/>
          <w:szCs w:val="28"/>
        </w:rPr>
        <w:lastRenderedPageBreak/>
        <w:t>việc của hòa giả</w:t>
      </w:r>
      <w:r w:rsidR="00C06647">
        <w:rPr>
          <w:rFonts w:ascii="Times New Roman" w:hAnsi="Times New Roman" w:cs="Times New Roman"/>
          <w:color w:val="000000" w:themeColor="text1"/>
          <w:sz w:val="28"/>
          <w:szCs w:val="28"/>
        </w:rPr>
        <w:t>i viên, một số Tòa án cấp huyện</w:t>
      </w:r>
      <w:r w:rsidRPr="00442B99">
        <w:rPr>
          <w:rFonts w:ascii="Times New Roman" w:hAnsi="Times New Roman" w:cs="Times New Roman"/>
          <w:color w:val="000000" w:themeColor="text1"/>
          <w:sz w:val="28"/>
          <w:szCs w:val="28"/>
        </w:rPr>
        <w:t xml:space="preserve"> phải dùng chung hội trường xét xử</w:t>
      </w:r>
      <w:r w:rsidR="00C06647">
        <w:rPr>
          <w:rFonts w:ascii="Times New Roman" w:hAnsi="Times New Roman" w:cs="Times New Roman"/>
          <w:color w:val="000000" w:themeColor="text1"/>
          <w:sz w:val="28"/>
          <w:szCs w:val="28"/>
        </w:rPr>
        <w:t>, không đáp ứng yêu cầu mô hình phòng xét xử theo tinh thần cải cách tư pháp</w:t>
      </w:r>
      <w:r w:rsidRPr="00442B99">
        <w:rPr>
          <w:rFonts w:ascii="Times New Roman" w:hAnsi="Times New Roman" w:cs="Times New Roman"/>
          <w:color w:val="000000" w:themeColor="text1"/>
          <w:sz w:val="28"/>
          <w:szCs w:val="28"/>
        </w:rPr>
        <w:t>.</w:t>
      </w:r>
    </w:p>
    <w:p w:rsidR="00442B99" w:rsidRPr="00442B99" w:rsidRDefault="00442B99" w:rsidP="00B94CCA">
      <w:pPr>
        <w:spacing w:before="120" w:after="120"/>
        <w:ind w:firstLine="720"/>
        <w:jc w:val="both"/>
        <w:rPr>
          <w:b/>
          <w:i/>
          <w:color w:val="FF0000"/>
          <w:lang w:val="nl-NL"/>
        </w:rPr>
      </w:pPr>
      <w:r w:rsidRPr="00442B99">
        <w:rPr>
          <w:b/>
          <w:i/>
          <w:color w:val="000000" w:themeColor="text1"/>
        </w:rPr>
        <w:t>2.2. Hạn chế</w:t>
      </w:r>
    </w:p>
    <w:p w:rsidR="00442B99" w:rsidRPr="00442B99" w:rsidRDefault="00442B99" w:rsidP="00442B99">
      <w:pPr>
        <w:spacing w:before="120" w:after="120"/>
        <w:ind w:firstLine="720"/>
        <w:jc w:val="both"/>
        <w:rPr>
          <w:color w:val="000000" w:themeColor="text1"/>
          <w:lang w:val="nl-NL"/>
        </w:rPr>
      </w:pPr>
      <w:r w:rsidRPr="00442B99">
        <w:rPr>
          <w:color w:val="000000" w:themeColor="text1"/>
          <w:lang w:val="nl-NL"/>
        </w:rPr>
        <w:t xml:space="preserve">- Một số vụ án có tính chất phức tạp, cần thiết phải thu thập các tài liệu, chứng cứ của nhiều cơ quan, ban, ngành, địa phương nên việc giải quyết có lúc còn chậm so với tiến độ yêu cầu đề ra. </w:t>
      </w:r>
    </w:p>
    <w:p w:rsidR="00FE5CED" w:rsidRPr="00442B99" w:rsidRDefault="00FE5CED" w:rsidP="00B94CCA">
      <w:pPr>
        <w:spacing w:before="120" w:after="120"/>
        <w:ind w:firstLine="720"/>
        <w:jc w:val="both"/>
        <w:rPr>
          <w:noProof/>
          <w:color w:val="000000" w:themeColor="text1"/>
        </w:rPr>
      </w:pPr>
      <w:r w:rsidRPr="00442B99">
        <w:rPr>
          <w:noProof/>
          <w:color w:val="000000" w:themeColor="text1"/>
        </w:rPr>
        <w:t>- Vẫn còn một số vụ án bị hủy, cải sửa do nguyên nhân chủ quan mặc dù chiếm tỷ lệ thấp</w:t>
      </w:r>
      <w:r w:rsidR="00C06647">
        <w:rPr>
          <w:noProof/>
          <w:color w:val="000000" w:themeColor="text1"/>
        </w:rPr>
        <w:t xml:space="preserve"> so với chỉ tiêu Quốc hội đề ra</w:t>
      </w:r>
      <w:r w:rsidRPr="00442B99">
        <w:rPr>
          <w:noProof/>
          <w:color w:val="000000" w:themeColor="text1"/>
        </w:rPr>
        <w:t>.</w:t>
      </w:r>
    </w:p>
    <w:p w:rsidR="00FE5CED" w:rsidRPr="00442B99" w:rsidRDefault="00FE5CED" w:rsidP="00B94CCA">
      <w:pPr>
        <w:spacing w:before="120" w:after="120"/>
        <w:ind w:firstLine="720"/>
        <w:jc w:val="both"/>
        <w:rPr>
          <w:noProof/>
          <w:color w:val="000000" w:themeColor="text1"/>
        </w:rPr>
      </w:pPr>
      <w:r w:rsidRPr="00442B99">
        <w:rPr>
          <w:noProof/>
          <w:color w:val="000000" w:themeColor="text1"/>
          <w:spacing w:val="-4"/>
        </w:rPr>
        <w:t>- C</w:t>
      </w:r>
      <w:r w:rsidRPr="00442B99">
        <w:rPr>
          <w:noProof/>
          <w:color w:val="000000" w:themeColor="text1"/>
          <w:spacing w:val="-4"/>
          <w:lang w:val="vi-VN"/>
        </w:rPr>
        <w:t xml:space="preserve">ông tác quản lý, điều hành hoạt động </w:t>
      </w:r>
      <w:r w:rsidRPr="00442B99">
        <w:rPr>
          <w:noProof/>
          <w:color w:val="000000" w:themeColor="text1"/>
          <w:spacing w:val="-4"/>
        </w:rPr>
        <w:t>trong những năm đầu nhiệm kỳ hiệu quả chưa cao</w:t>
      </w:r>
      <w:r w:rsidRPr="00442B99">
        <w:rPr>
          <w:color w:val="000000" w:themeColor="text1"/>
          <w:spacing w:val="-4"/>
          <w:lang w:val="vi-VN"/>
        </w:rPr>
        <w:t xml:space="preserve">. </w:t>
      </w:r>
    </w:p>
    <w:p w:rsidR="00A103AE" w:rsidRPr="002F0A55" w:rsidRDefault="001D4A93" w:rsidP="00B94CCA">
      <w:pPr>
        <w:spacing w:before="120" w:after="120"/>
        <w:jc w:val="both"/>
        <w:rPr>
          <w:b/>
          <w:color w:val="000000"/>
          <w:lang w:val="nl-NL"/>
        </w:rPr>
      </w:pPr>
      <w:r w:rsidRPr="002F0A55">
        <w:rPr>
          <w:color w:val="000000"/>
          <w:lang w:val="nl-NL"/>
        </w:rPr>
        <w:tab/>
      </w:r>
      <w:r w:rsidR="00FC0D0B" w:rsidRPr="002F0A55">
        <w:rPr>
          <w:b/>
          <w:color w:val="000000"/>
          <w:lang w:val="nl-NL"/>
        </w:rPr>
        <w:t>B</w:t>
      </w:r>
      <w:r w:rsidR="00CE54FC" w:rsidRPr="002F0A55">
        <w:rPr>
          <w:b/>
          <w:color w:val="000000"/>
          <w:lang w:val="nl-NL"/>
        </w:rPr>
        <w:t>.</w:t>
      </w:r>
      <w:r w:rsidR="00233C70" w:rsidRPr="002F0A55">
        <w:rPr>
          <w:b/>
          <w:color w:val="000000"/>
          <w:lang w:val="nl-NL"/>
        </w:rPr>
        <w:t xml:space="preserve"> NHIỆM VỤ</w:t>
      </w:r>
      <w:r w:rsidR="001B3C96">
        <w:rPr>
          <w:b/>
          <w:color w:val="000000"/>
          <w:lang w:val="nl-NL"/>
        </w:rPr>
        <w:t xml:space="preserve"> </w:t>
      </w:r>
      <w:r w:rsidR="00BF1E58" w:rsidRPr="002F0A55">
        <w:rPr>
          <w:b/>
          <w:color w:val="000000"/>
          <w:lang w:val="nl-NL"/>
        </w:rPr>
        <w:t>TRỌNG TÂM</w:t>
      </w:r>
      <w:r w:rsidR="001B3C96">
        <w:rPr>
          <w:b/>
          <w:color w:val="000000"/>
          <w:lang w:val="nl-NL"/>
        </w:rPr>
        <w:t xml:space="preserve"> </w:t>
      </w:r>
      <w:r w:rsidR="00C236D6">
        <w:rPr>
          <w:b/>
          <w:color w:val="000000"/>
          <w:lang w:val="nl-NL"/>
        </w:rPr>
        <w:t>TRONG THỜI GIAN TỚI</w:t>
      </w:r>
    </w:p>
    <w:p w:rsidR="003906FC" w:rsidRPr="002F0A55" w:rsidRDefault="004E1043" w:rsidP="00B94CCA">
      <w:pPr>
        <w:spacing w:before="120" w:after="120"/>
        <w:ind w:firstLine="720"/>
        <w:jc w:val="both"/>
        <w:rPr>
          <w:color w:val="000000"/>
          <w:lang w:val="pt-BR"/>
        </w:rPr>
      </w:pPr>
      <w:r w:rsidRPr="002F0A55">
        <w:rPr>
          <w:color w:val="000000"/>
          <w:lang w:val="pt-BR"/>
        </w:rPr>
        <w:t xml:space="preserve">Để hoàn thành tốt các nhiệm vụ chính trị của Tòa án, đáp ứng yêu cầu cải cách tư pháp và chỉ tiêu, yêu cầu </w:t>
      </w:r>
      <w:r w:rsidR="00C06647">
        <w:rPr>
          <w:color w:val="000000"/>
          <w:lang w:val="pt-BR"/>
        </w:rPr>
        <w:t xml:space="preserve">công tác </w:t>
      </w:r>
      <w:r w:rsidRPr="002F0A55">
        <w:rPr>
          <w:color w:val="000000"/>
          <w:lang w:val="pt-BR"/>
        </w:rPr>
        <w:t xml:space="preserve">mà các Nghị quyết của Quốc hội đề ra, </w:t>
      </w:r>
      <w:r w:rsidR="00820080">
        <w:rPr>
          <w:color w:val="000000"/>
          <w:lang w:val="pt-BR"/>
        </w:rPr>
        <w:t>trong thời gian tới</w:t>
      </w:r>
      <w:r w:rsidR="00007C1E">
        <w:rPr>
          <w:color w:val="000000"/>
          <w:lang w:val="pt-BR"/>
        </w:rPr>
        <w:t xml:space="preserve">, </w:t>
      </w:r>
      <w:r w:rsidR="008F3B07">
        <w:rPr>
          <w:color w:val="000000"/>
          <w:lang w:val="pt-BR"/>
        </w:rPr>
        <w:t>T</w:t>
      </w:r>
      <w:r w:rsidR="008F3B07" w:rsidRPr="008F3B07">
        <w:rPr>
          <w:color w:val="000000"/>
          <w:lang w:val="pt-BR"/>
        </w:rPr>
        <w:t>òa</w:t>
      </w:r>
      <w:r w:rsidR="001B3C96">
        <w:rPr>
          <w:color w:val="000000"/>
          <w:lang w:val="pt-BR"/>
        </w:rPr>
        <w:t xml:space="preserve"> </w:t>
      </w:r>
      <w:r w:rsidR="008F3B07" w:rsidRPr="008F3B07">
        <w:rPr>
          <w:color w:val="000000"/>
          <w:lang w:val="pt-BR"/>
        </w:rPr>
        <w:t>án</w:t>
      </w:r>
      <w:r w:rsidR="008F3B07">
        <w:rPr>
          <w:color w:val="000000"/>
          <w:lang w:val="pt-BR"/>
        </w:rPr>
        <w:t xml:space="preserve"> nh</w:t>
      </w:r>
      <w:r w:rsidR="008F3B07" w:rsidRPr="008F3B07">
        <w:rPr>
          <w:color w:val="000000"/>
          <w:lang w:val="pt-BR"/>
        </w:rPr>
        <w:t>â</w:t>
      </w:r>
      <w:r w:rsidR="008F3B07">
        <w:rPr>
          <w:color w:val="000000"/>
          <w:lang w:val="pt-BR"/>
        </w:rPr>
        <w:t>n d</w:t>
      </w:r>
      <w:r w:rsidR="008F3B07" w:rsidRPr="008F3B07">
        <w:rPr>
          <w:color w:val="000000"/>
          <w:lang w:val="pt-BR"/>
        </w:rPr>
        <w:t>â</w:t>
      </w:r>
      <w:r w:rsidR="008F3B07">
        <w:rPr>
          <w:color w:val="000000"/>
          <w:lang w:val="pt-BR"/>
        </w:rPr>
        <w:t xml:space="preserve">n hai </w:t>
      </w:r>
      <w:r w:rsidR="00007C1E">
        <w:rPr>
          <w:color w:val="000000"/>
          <w:lang w:val="pt-BR"/>
        </w:rPr>
        <w:t>c</w:t>
      </w:r>
      <w:r w:rsidR="00007C1E" w:rsidRPr="00007C1E">
        <w:rPr>
          <w:color w:val="000000"/>
          <w:lang w:val="pt-BR"/>
        </w:rPr>
        <w:t>ấp</w:t>
      </w:r>
      <w:r w:rsidR="00007C1E">
        <w:rPr>
          <w:color w:val="000000"/>
          <w:lang w:val="pt-BR"/>
        </w:rPr>
        <w:t xml:space="preserve"> t</w:t>
      </w:r>
      <w:r w:rsidR="00007C1E" w:rsidRPr="00007C1E">
        <w:rPr>
          <w:color w:val="000000"/>
          <w:lang w:val="pt-BR"/>
        </w:rPr>
        <w:t>ỉnh</w:t>
      </w:r>
      <w:r w:rsidR="00007C1E">
        <w:rPr>
          <w:color w:val="000000"/>
          <w:lang w:val="pt-BR"/>
        </w:rPr>
        <w:t xml:space="preserve"> H</w:t>
      </w:r>
      <w:r w:rsidR="00007C1E" w:rsidRPr="00007C1E">
        <w:rPr>
          <w:color w:val="000000"/>
          <w:lang w:val="pt-BR"/>
        </w:rPr>
        <w:t>à</w:t>
      </w:r>
      <w:r w:rsidR="00007C1E">
        <w:rPr>
          <w:color w:val="000000"/>
          <w:lang w:val="pt-BR"/>
        </w:rPr>
        <w:t xml:space="preserve"> T</w:t>
      </w:r>
      <w:r w:rsidR="00007C1E" w:rsidRPr="00007C1E">
        <w:rPr>
          <w:color w:val="000000"/>
          <w:lang w:val="pt-BR"/>
        </w:rPr>
        <w:t>ĩnh</w:t>
      </w:r>
      <w:r w:rsidR="00007C1E">
        <w:rPr>
          <w:color w:val="000000"/>
          <w:lang w:val="pt-BR"/>
        </w:rPr>
        <w:t xml:space="preserve"> ti</w:t>
      </w:r>
      <w:r w:rsidR="00007C1E" w:rsidRPr="00007C1E">
        <w:rPr>
          <w:color w:val="000000"/>
          <w:lang w:val="pt-BR"/>
        </w:rPr>
        <w:t>ếp</w:t>
      </w:r>
      <w:r w:rsidR="00007C1E">
        <w:rPr>
          <w:color w:val="000000"/>
          <w:lang w:val="pt-BR"/>
        </w:rPr>
        <w:t xml:space="preserve"> t</w:t>
      </w:r>
      <w:r w:rsidR="00007C1E" w:rsidRPr="00007C1E">
        <w:rPr>
          <w:color w:val="000000"/>
          <w:lang w:val="pt-BR"/>
        </w:rPr>
        <w:t>ục</w:t>
      </w:r>
      <w:r w:rsidR="00007C1E">
        <w:rPr>
          <w:color w:val="000000"/>
          <w:lang w:val="pt-BR"/>
        </w:rPr>
        <w:t xml:space="preserve"> th</w:t>
      </w:r>
      <w:r w:rsidR="00007C1E" w:rsidRPr="00007C1E">
        <w:rPr>
          <w:color w:val="000000"/>
          <w:lang w:val="pt-BR"/>
        </w:rPr>
        <w:t>ực</w:t>
      </w:r>
      <w:r w:rsidR="00007C1E">
        <w:rPr>
          <w:color w:val="000000"/>
          <w:lang w:val="pt-BR"/>
        </w:rPr>
        <w:t xml:space="preserve"> hi</w:t>
      </w:r>
      <w:r w:rsidR="00007C1E" w:rsidRPr="00007C1E">
        <w:rPr>
          <w:color w:val="000000"/>
          <w:lang w:val="pt-BR"/>
        </w:rPr>
        <w:t>ện</w:t>
      </w:r>
      <w:r w:rsidR="001B3C96">
        <w:rPr>
          <w:color w:val="000000"/>
          <w:lang w:val="pt-BR"/>
        </w:rPr>
        <w:t xml:space="preserve"> </w:t>
      </w:r>
      <w:r w:rsidRPr="002F0A55">
        <w:rPr>
          <w:color w:val="000000"/>
          <w:lang w:val="pt-BR"/>
        </w:rPr>
        <w:t>các nhiệm vụ trọng tâm công tác</w:t>
      </w:r>
      <w:r w:rsidR="001B3C96">
        <w:rPr>
          <w:color w:val="000000"/>
          <w:lang w:val="pt-BR"/>
        </w:rPr>
        <w:t xml:space="preserve"> </w:t>
      </w:r>
      <w:r w:rsidRPr="002F0A55">
        <w:rPr>
          <w:color w:val="000000"/>
          <w:lang w:val="pt-BR"/>
        </w:rPr>
        <w:t>như sau</w:t>
      </w:r>
      <w:r w:rsidR="003906FC" w:rsidRPr="002F0A55">
        <w:rPr>
          <w:color w:val="000000"/>
          <w:lang w:val="pt-BR"/>
        </w:rPr>
        <w:t>:</w:t>
      </w:r>
    </w:p>
    <w:p w:rsidR="000811AA" w:rsidRPr="00026845" w:rsidRDefault="000811AA" w:rsidP="00B94CCA">
      <w:pPr>
        <w:spacing w:before="120" w:after="120"/>
        <w:ind w:firstLine="720"/>
        <w:jc w:val="both"/>
        <w:rPr>
          <w:color w:val="000000" w:themeColor="text1"/>
        </w:rPr>
      </w:pPr>
      <w:r w:rsidRPr="00026845">
        <w:rPr>
          <w:color w:val="000000" w:themeColor="text1"/>
        </w:rPr>
        <w:t>1. Tổ chức quán triệt, triển khai thực hiện nghiêm Nghị quyết Đại hội Đảng các cấp, các Nghị quyết của Đảng, Quốc hội về công tác tư pháp và cải cách tư pháp.</w:t>
      </w:r>
    </w:p>
    <w:p w:rsidR="000811AA" w:rsidRPr="00026845" w:rsidRDefault="000811AA" w:rsidP="00B94CCA">
      <w:pPr>
        <w:spacing w:before="120" w:after="120"/>
        <w:ind w:firstLine="720"/>
        <w:jc w:val="both"/>
        <w:rPr>
          <w:color w:val="000000" w:themeColor="text1"/>
        </w:rPr>
      </w:pPr>
      <w:r w:rsidRPr="00026845">
        <w:rPr>
          <w:color w:val="000000" w:themeColor="text1"/>
        </w:rPr>
        <w:t xml:space="preserve">2. </w:t>
      </w:r>
      <w:r w:rsidR="00C06647">
        <w:rPr>
          <w:color w:val="000000" w:themeColor="text1"/>
        </w:rPr>
        <w:t>Nâng cao chất lượng, đ</w:t>
      </w:r>
      <w:r w:rsidRPr="00026845">
        <w:rPr>
          <w:color w:val="000000" w:themeColor="text1"/>
        </w:rPr>
        <w:t>ẩy nhanh tiến độ xét xử, giải quyết các vụ án. Bảo đảm không để án quá hạn luật định do n</w:t>
      </w:r>
      <w:r w:rsidR="00A11F1F">
        <w:rPr>
          <w:color w:val="000000" w:themeColor="text1"/>
        </w:rPr>
        <w:t>guyên nhân chủ quan của Tòa án</w:t>
      </w:r>
      <w:r w:rsidRPr="00026845">
        <w:rPr>
          <w:color w:val="000000" w:themeColor="text1"/>
        </w:rPr>
        <w:t>. Làm tốt công tác hoà giải trong giải quyết các vụ việc dân sự và đối thoại trong giải quyết các vụ án hành chính. Nâng cao chất lượng xem xét, quyết định áp dụng các biện pháp xử lý hành chính; công tác thi hành án hình sự bảo đảm việc hoãn, tạm đình chỉ thi hành án, giảm thời hạn chấp hành hình phạt tù phải đủ căn cứ và đúng pháp luật. Tăng cường tổ chức các phiên tòa rút kinh nghiệm.</w:t>
      </w:r>
    </w:p>
    <w:p w:rsidR="000811AA" w:rsidRPr="00026845" w:rsidRDefault="000811AA" w:rsidP="00B94CCA">
      <w:pPr>
        <w:spacing w:before="120" w:after="120"/>
        <w:ind w:firstLine="720"/>
        <w:jc w:val="both"/>
        <w:rPr>
          <w:color w:val="000000" w:themeColor="text1"/>
        </w:rPr>
      </w:pPr>
      <w:r w:rsidRPr="00026845">
        <w:rPr>
          <w:color w:val="000000" w:themeColor="text1"/>
        </w:rPr>
        <w:t>3. Tăng cường công tác kiểm tra việc xét xử để kịp thời phát hiện, khắc phục, rút kinh nghiệm những sai sót chuyên môn, nghiệp vụ trong quá trình giải quyết, xét xử các loại vụ việc.</w:t>
      </w:r>
    </w:p>
    <w:p w:rsidR="000811AA" w:rsidRPr="00026845" w:rsidRDefault="000811AA" w:rsidP="00B94CCA">
      <w:pPr>
        <w:spacing w:before="120" w:after="120"/>
        <w:ind w:firstLine="720"/>
        <w:jc w:val="both"/>
        <w:rPr>
          <w:color w:val="000000" w:themeColor="text1"/>
        </w:rPr>
      </w:pPr>
      <w:r w:rsidRPr="00026845">
        <w:rPr>
          <w:color w:val="000000" w:themeColor="text1"/>
        </w:rPr>
        <w:t>4. Thực hiện nghiêm Chỉ thị số 26-CT/TW ngày 06/11/2018 của Bộ Chính trị về tăng cường sự lãnh đạo của Đảng đối với các cơ quan bảo vệ pháp luật trong công tác điều tra, xử lý các vụ án, vụ việc. Tổ chức thực hiện tốt công tác phối hợp với các cơ quan tiến hành tố tụng cùng cấp, cơ quan</w:t>
      </w:r>
      <w:r w:rsidR="00C57238">
        <w:rPr>
          <w:color w:val="000000" w:themeColor="text1"/>
        </w:rPr>
        <w:t>,</w:t>
      </w:r>
      <w:r w:rsidRPr="00026845">
        <w:rPr>
          <w:color w:val="000000" w:themeColor="text1"/>
        </w:rPr>
        <w:t xml:space="preserve"> tổ chức hữu quan, cơ quan bổ trợ tư pháp. </w:t>
      </w:r>
    </w:p>
    <w:p w:rsidR="000811AA" w:rsidRPr="00A11F1F" w:rsidRDefault="000811AA" w:rsidP="00B94CCA">
      <w:pPr>
        <w:spacing w:before="120" w:after="120"/>
        <w:ind w:firstLine="720"/>
        <w:jc w:val="both"/>
        <w:rPr>
          <w:color w:val="000000" w:themeColor="text1"/>
        </w:rPr>
      </w:pPr>
      <w:r w:rsidRPr="00026845">
        <w:rPr>
          <w:color w:val="000000" w:themeColor="text1"/>
        </w:rPr>
        <w:t xml:space="preserve">5. </w:t>
      </w:r>
      <w:r w:rsidRPr="00A11F1F">
        <w:rPr>
          <w:color w:val="000000" w:themeColor="text1"/>
        </w:rPr>
        <w:t>Nâng cao chất lượng công tác tổ chức cán bộ; rà soát, sắp xếp, kiện toàn bộ máy Tòa án hai cấp.</w:t>
      </w:r>
      <w:r w:rsidRPr="00026845">
        <w:rPr>
          <w:color w:val="000000" w:themeColor="text1"/>
        </w:rPr>
        <w:t xml:space="preserve"> </w:t>
      </w:r>
      <w:r w:rsidRPr="00A11F1F">
        <w:rPr>
          <w:color w:val="000000" w:themeColor="text1"/>
        </w:rPr>
        <w:t>Thực hiện có hiệu quả công tác quy hoạch cán bộ, tạo nguồn Thẩm phán, đào tạo, bồi dưỡng và điều động, luân chuyển, c</w:t>
      </w:r>
      <w:r w:rsidR="00A11F1F" w:rsidRPr="00A11F1F">
        <w:rPr>
          <w:color w:val="000000" w:themeColor="text1"/>
        </w:rPr>
        <w:t>huyển đổi vị trí công tác</w:t>
      </w:r>
      <w:r w:rsidRPr="00A11F1F">
        <w:rPr>
          <w:color w:val="000000" w:themeColor="text1"/>
        </w:rPr>
        <w:t>. Tăng cường công tác kiểm tra, thanh tra hoạt động công vụ. Xử lý nghiêm những tập thể, cá nhân có sai phạm</w:t>
      </w:r>
      <w:r w:rsidR="00C06647">
        <w:rPr>
          <w:color w:val="000000" w:themeColor="text1"/>
        </w:rPr>
        <w:t>,</w:t>
      </w:r>
      <w:r w:rsidRPr="00A11F1F">
        <w:rPr>
          <w:color w:val="000000" w:themeColor="text1"/>
        </w:rPr>
        <w:t xml:space="preserve"> gắn trách nhiệm của người đứng đầu</w:t>
      </w:r>
      <w:r w:rsidR="00C06647">
        <w:rPr>
          <w:color w:val="000000" w:themeColor="text1"/>
        </w:rPr>
        <w:t xml:space="preserve"> cơ quan, đơn vị</w:t>
      </w:r>
      <w:r w:rsidRPr="00A11F1F">
        <w:rPr>
          <w:color w:val="000000" w:themeColor="text1"/>
        </w:rPr>
        <w:t xml:space="preserve">. </w:t>
      </w:r>
    </w:p>
    <w:p w:rsidR="000811AA" w:rsidRPr="00A11F1F" w:rsidRDefault="000811AA" w:rsidP="00A11F1F">
      <w:pPr>
        <w:spacing w:before="120" w:after="120"/>
        <w:ind w:firstLine="720"/>
        <w:jc w:val="both"/>
        <w:rPr>
          <w:color w:val="000000" w:themeColor="text1"/>
        </w:rPr>
      </w:pPr>
      <w:r w:rsidRPr="00A11F1F">
        <w:rPr>
          <w:color w:val="000000" w:themeColor="text1"/>
        </w:rPr>
        <w:lastRenderedPageBreak/>
        <w:t>6. Tiếp tục triển khai Luật hòa giải, đối thoại tại Tòa án được Quốc hội khóa XIV thông qua ngày 16/6/2020, có hiệu lực từ ngày 01/01/2021.</w:t>
      </w:r>
      <w:r w:rsidR="00C06647">
        <w:rPr>
          <w:color w:val="000000" w:themeColor="text1"/>
        </w:rPr>
        <w:t xml:space="preserve"> Tham mưu, đề xuất Ban chỉ đạo cải cách tư pháp tỉnh bổ sung </w:t>
      </w:r>
      <w:r w:rsidR="009945BC">
        <w:rPr>
          <w:color w:val="000000" w:themeColor="text1"/>
        </w:rPr>
        <w:t>vào</w:t>
      </w:r>
      <w:r w:rsidR="00C06647">
        <w:rPr>
          <w:color w:val="000000" w:themeColor="text1"/>
        </w:rPr>
        <w:t xml:space="preserve"> Chương trình công tác </w:t>
      </w:r>
      <w:r w:rsidR="009945BC">
        <w:rPr>
          <w:color w:val="000000" w:themeColor="text1"/>
        </w:rPr>
        <w:t xml:space="preserve">nội dung tổ chức quán triệt triển khai Luật trong </w:t>
      </w:r>
      <w:r w:rsidR="00C06647">
        <w:rPr>
          <w:color w:val="000000" w:themeColor="text1"/>
        </w:rPr>
        <w:t>năm 2021.</w:t>
      </w:r>
    </w:p>
    <w:p w:rsidR="000811AA" w:rsidRPr="00026845" w:rsidRDefault="000811AA" w:rsidP="00B94CCA">
      <w:pPr>
        <w:spacing w:before="120" w:after="120"/>
        <w:ind w:firstLine="720"/>
        <w:jc w:val="both"/>
        <w:rPr>
          <w:color w:val="000000" w:themeColor="text1"/>
        </w:rPr>
      </w:pPr>
      <w:r w:rsidRPr="00A11F1F">
        <w:rPr>
          <w:color w:val="000000" w:themeColor="text1"/>
        </w:rPr>
        <w:t>7. Tăng cường công tác ứng dụng công nghệ thông tin trong hoạt động</w:t>
      </w:r>
      <w:r w:rsidR="00C06647">
        <w:rPr>
          <w:color w:val="000000" w:themeColor="text1"/>
        </w:rPr>
        <w:t xml:space="preserve"> Tòa án</w:t>
      </w:r>
      <w:r w:rsidRPr="00A11F1F">
        <w:rPr>
          <w:color w:val="000000" w:themeColor="text1"/>
        </w:rPr>
        <w:t xml:space="preserve">; tiếp tục thực hiện việc đổi mới thủ tục hành chính – tư pháp, đảm bảo công khai minh bạch các hoạt động, đặc biệt là việc công khai bản án, quyết định có hiệu lực pháp luật trên Cổng thông tin điện tử của Tòa án. </w:t>
      </w:r>
    </w:p>
    <w:p w:rsidR="000811AA" w:rsidRPr="00026845" w:rsidRDefault="000811AA" w:rsidP="00A11F1F">
      <w:pPr>
        <w:spacing w:before="120" w:after="120"/>
        <w:ind w:firstLine="720"/>
        <w:jc w:val="both"/>
        <w:rPr>
          <w:color w:val="000000" w:themeColor="text1"/>
        </w:rPr>
      </w:pPr>
      <w:r w:rsidRPr="00026845">
        <w:rPr>
          <w:color w:val="000000" w:themeColor="text1"/>
        </w:rPr>
        <w:t xml:space="preserve">8. Tiếp tục đề nghị Tòa án nhân dân tối cao </w:t>
      </w:r>
      <w:r w:rsidR="00A11F1F">
        <w:rPr>
          <w:color w:val="000000" w:themeColor="text1"/>
        </w:rPr>
        <w:t>đầu tư</w:t>
      </w:r>
      <w:r w:rsidRPr="00026845">
        <w:rPr>
          <w:color w:val="000000" w:themeColor="text1"/>
        </w:rPr>
        <w:t xml:space="preserve"> xây dựng, cải tạo trụ sở của Tòa án hai cấp đá</w:t>
      </w:r>
      <w:r w:rsidR="00A11F1F">
        <w:rPr>
          <w:color w:val="000000" w:themeColor="text1"/>
        </w:rPr>
        <w:t>p ứng yêu cầu cải cách tư pháp.</w:t>
      </w:r>
      <w:r w:rsidRPr="00026845">
        <w:rPr>
          <w:color w:val="000000" w:themeColor="text1"/>
        </w:rPr>
        <w:t xml:space="preserve"> Quản lý và sử dụng ngân sách được giao hiệu quả, tiết kiệm, phục vụ tốt các nhiệm vụ chính trị của Tòa án.</w:t>
      </w:r>
    </w:p>
    <w:p w:rsidR="000811AA" w:rsidRPr="00026845" w:rsidRDefault="000811AA" w:rsidP="00B94CCA">
      <w:pPr>
        <w:spacing w:before="120" w:after="120"/>
        <w:ind w:firstLine="720"/>
        <w:jc w:val="both"/>
        <w:rPr>
          <w:color w:val="000000" w:themeColor="text1"/>
        </w:rPr>
      </w:pPr>
      <w:r w:rsidRPr="00026845">
        <w:rPr>
          <w:color w:val="000000" w:themeColor="text1"/>
        </w:rPr>
        <w:t>9. Tuyên truyền bầu cử đại biểu Quốc hội khóa XV và đại biểu HĐND các cấp, nhiệm kỳ 2021-2026. Giới thiệu cán bộ đủ điều kiện tham gia ứng cử đ</w:t>
      </w:r>
      <w:r w:rsidR="009945BC">
        <w:rPr>
          <w:color w:val="000000" w:themeColor="text1"/>
        </w:rPr>
        <w:t>ại</w:t>
      </w:r>
      <w:r w:rsidRPr="00026845">
        <w:rPr>
          <w:color w:val="000000" w:themeColor="text1"/>
        </w:rPr>
        <w:t xml:space="preserve"> biểu Quốc hội và Hội đồng nhân dân </w:t>
      </w:r>
      <w:r>
        <w:rPr>
          <w:color w:val="000000" w:themeColor="text1"/>
        </w:rPr>
        <w:t>cấp tỉnh, cấp huyện</w:t>
      </w:r>
      <w:r w:rsidRPr="00026845">
        <w:rPr>
          <w:color w:val="000000" w:themeColor="text1"/>
        </w:rPr>
        <w:t>. Phối hợp với Ủy ban Mặt trận Tổ quốc các cấp và các cơ quan liên quan lựa chọn người có phẩm chất, uy tín trong nhân dân, có năng lực, trình độ, kinh nghiệm để Hội đồng nhân dân tỉnh, huyện bầu Hội thẩm Tòa án nhân dân cùng cấp nhiệm kỳ 2021 – 2026, góp phần cùng Tòa án thực hiện tốt nhiệm vụ xét xử.</w:t>
      </w:r>
    </w:p>
    <w:p w:rsidR="00FE7A5A" w:rsidRPr="00F550E1" w:rsidRDefault="00887B37" w:rsidP="00B94CCA">
      <w:pPr>
        <w:widowControl w:val="0"/>
        <w:spacing w:before="120" w:after="120"/>
        <w:ind w:firstLine="709"/>
        <w:jc w:val="both"/>
        <w:rPr>
          <w:b/>
          <w:color w:val="000000"/>
          <w:lang w:val="nl-NL"/>
        </w:rPr>
      </w:pPr>
      <w:r w:rsidRPr="00F550E1">
        <w:rPr>
          <w:b/>
          <w:color w:val="000000"/>
          <w:lang w:val="nl-NL"/>
        </w:rPr>
        <w:tab/>
      </w:r>
      <w:r w:rsidR="002019F4" w:rsidRPr="00F550E1">
        <w:rPr>
          <w:b/>
          <w:color w:val="000000"/>
          <w:lang w:val="nl-NL"/>
        </w:rPr>
        <w:t>C</w:t>
      </w:r>
      <w:r w:rsidR="00BB1068" w:rsidRPr="00F550E1">
        <w:rPr>
          <w:b/>
          <w:color w:val="000000"/>
          <w:lang w:val="nl-NL"/>
        </w:rPr>
        <w:t>. ĐỀ XUẤT</w:t>
      </w:r>
      <w:r w:rsidR="00B94CCA">
        <w:rPr>
          <w:b/>
          <w:color w:val="000000"/>
          <w:lang w:val="nl-NL"/>
        </w:rPr>
        <w:t>, KIẾN NGHỊ</w:t>
      </w:r>
    </w:p>
    <w:p w:rsidR="005F173F" w:rsidRDefault="00D90614" w:rsidP="00B94CCA">
      <w:pPr>
        <w:spacing w:before="120" w:after="120"/>
        <w:ind w:firstLine="567"/>
        <w:jc w:val="both"/>
        <w:rPr>
          <w:color w:val="000000" w:themeColor="text1"/>
          <w:lang w:val="pt-BR"/>
        </w:rPr>
      </w:pPr>
      <w:r w:rsidRPr="000811AA">
        <w:rPr>
          <w:color w:val="000000" w:themeColor="text1"/>
          <w:lang w:val="pt-BR"/>
        </w:rPr>
        <w:tab/>
      </w:r>
      <w:r w:rsidR="005F173F" w:rsidRPr="000811AA">
        <w:rPr>
          <w:color w:val="000000" w:themeColor="text1"/>
          <w:lang w:val="pt-BR"/>
        </w:rPr>
        <w:t xml:space="preserve">1. Đề nghị </w:t>
      </w:r>
      <w:r w:rsidR="00A11F1F">
        <w:rPr>
          <w:color w:val="000000" w:themeColor="text1"/>
          <w:lang w:val="pt-BR"/>
        </w:rPr>
        <w:t>cơ quan, tổ chức</w:t>
      </w:r>
      <w:r w:rsidR="005F173F" w:rsidRPr="000811AA">
        <w:rPr>
          <w:color w:val="000000" w:themeColor="text1"/>
          <w:lang w:val="pt-BR"/>
        </w:rPr>
        <w:t xml:space="preserve"> thực hiện việc </w:t>
      </w:r>
      <w:r w:rsidR="00C06647">
        <w:rPr>
          <w:color w:val="000000" w:themeColor="text1"/>
          <w:lang w:val="pt-BR"/>
        </w:rPr>
        <w:t xml:space="preserve">cử người tham gia tố tụng; </w:t>
      </w:r>
      <w:r w:rsidR="005F173F" w:rsidRPr="000811AA">
        <w:rPr>
          <w:color w:val="000000" w:themeColor="text1"/>
          <w:lang w:val="pt-BR"/>
        </w:rPr>
        <w:t>cung cấp hồ sơ, tài liệu</w:t>
      </w:r>
      <w:r w:rsidR="00A11F1F">
        <w:rPr>
          <w:color w:val="000000" w:themeColor="text1"/>
          <w:lang w:val="pt-BR"/>
        </w:rPr>
        <w:t xml:space="preserve"> </w:t>
      </w:r>
      <w:r w:rsidR="00C06647">
        <w:rPr>
          <w:color w:val="000000" w:themeColor="text1"/>
          <w:lang w:val="pt-BR"/>
        </w:rPr>
        <w:t xml:space="preserve">kịp thời, </w:t>
      </w:r>
      <w:r w:rsidR="00A11F1F">
        <w:rPr>
          <w:color w:val="000000" w:themeColor="text1"/>
          <w:lang w:val="pt-BR"/>
        </w:rPr>
        <w:t xml:space="preserve">đầy đủ </w:t>
      </w:r>
      <w:r w:rsidR="005F173F" w:rsidRPr="000811AA">
        <w:rPr>
          <w:color w:val="000000" w:themeColor="text1"/>
          <w:lang w:val="pt-BR"/>
        </w:rPr>
        <w:t>cho Tòa án khi có yêu cầu để giải quyết các vụ án dân sự, hành chính.</w:t>
      </w:r>
    </w:p>
    <w:p w:rsidR="00DD4760" w:rsidRPr="000811AA" w:rsidRDefault="00DD4760" w:rsidP="00B94CCA">
      <w:pPr>
        <w:spacing w:before="120" w:after="120"/>
        <w:ind w:firstLine="567"/>
        <w:jc w:val="both"/>
        <w:rPr>
          <w:color w:val="000000" w:themeColor="text1"/>
          <w:lang w:val="pt-BR"/>
        </w:rPr>
      </w:pPr>
      <w:r>
        <w:rPr>
          <w:color w:val="000000" w:themeColor="text1"/>
          <w:lang w:val="pt-BR"/>
        </w:rPr>
        <w:tab/>
        <w:t>2. Tăng cường</w:t>
      </w:r>
      <w:r w:rsidR="00637A5C">
        <w:rPr>
          <w:color w:val="000000" w:themeColor="text1"/>
          <w:lang w:val="pt-BR"/>
        </w:rPr>
        <w:t xml:space="preserve"> công tác tuyên truyền, phổ biến, giáo dục pháp luật</w:t>
      </w:r>
      <w:r w:rsidR="00A95E74">
        <w:rPr>
          <w:color w:val="000000" w:themeColor="text1"/>
          <w:lang w:val="pt-BR"/>
        </w:rPr>
        <w:t xml:space="preserve"> bằng nhiều hình thức đa dạng, phong phú</w:t>
      </w:r>
      <w:r w:rsidR="00D4727D">
        <w:rPr>
          <w:color w:val="000000" w:themeColor="text1"/>
          <w:lang w:val="pt-BR"/>
        </w:rPr>
        <w:t xml:space="preserve">, lồng ghép tuyên truyền Luật hòa giải, đối thoại tại Tòa án </w:t>
      </w:r>
      <w:r w:rsidR="00D4727D">
        <w:rPr>
          <w:color w:val="000000"/>
          <w:lang w:val="nl-NL"/>
        </w:rPr>
        <w:t>(có hiệu lực từ 01/01/2021)</w:t>
      </w:r>
      <w:r w:rsidR="001373E1">
        <w:rPr>
          <w:color w:val="000000"/>
          <w:lang w:val="nl-NL"/>
        </w:rPr>
        <w:t>,</w:t>
      </w:r>
      <w:r w:rsidR="00A95E74">
        <w:rPr>
          <w:color w:val="000000"/>
          <w:lang w:val="nl-NL"/>
        </w:rPr>
        <w:t xml:space="preserve"> </w:t>
      </w:r>
      <w:r w:rsidR="000542F2">
        <w:rPr>
          <w:color w:val="000000"/>
          <w:lang w:val="nl-NL"/>
        </w:rPr>
        <w:t xml:space="preserve">nhất là </w:t>
      </w:r>
      <w:r w:rsidR="001373E1">
        <w:rPr>
          <w:color w:val="000000"/>
          <w:lang w:val="nl-NL"/>
        </w:rPr>
        <w:t>ở</w:t>
      </w:r>
      <w:r w:rsidR="000542F2">
        <w:rPr>
          <w:color w:val="000000"/>
          <w:lang w:val="nl-NL"/>
        </w:rPr>
        <w:t xml:space="preserve"> vùng sâu, v</w:t>
      </w:r>
      <w:r w:rsidR="00C06647">
        <w:rPr>
          <w:color w:val="000000"/>
          <w:lang w:val="nl-NL"/>
        </w:rPr>
        <w:t>ùng xa, vùng khó khăn</w:t>
      </w:r>
      <w:r w:rsidR="00EE33D6">
        <w:rPr>
          <w:color w:val="000000"/>
          <w:lang w:val="nl-NL"/>
        </w:rPr>
        <w:t>.</w:t>
      </w:r>
    </w:p>
    <w:p w:rsidR="000811AA" w:rsidRDefault="005F173F" w:rsidP="00B94CCA">
      <w:pPr>
        <w:spacing w:before="120" w:after="120"/>
        <w:ind w:firstLine="567"/>
        <w:jc w:val="both"/>
        <w:rPr>
          <w:color w:val="FF0000"/>
        </w:rPr>
      </w:pPr>
      <w:r w:rsidRPr="000811AA">
        <w:rPr>
          <w:color w:val="000000" w:themeColor="text1"/>
        </w:rPr>
        <w:tab/>
      </w:r>
      <w:r w:rsidR="00DD4760">
        <w:rPr>
          <w:color w:val="000000" w:themeColor="text1"/>
        </w:rPr>
        <w:t>3</w:t>
      </w:r>
      <w:r w:rsidR="00DD1800" w:rsidRPr="000811AA">
        <w:rPr>
          <w:color w:val="000000" w:themeColor="text1"/>
        </w:rPr>
        <w:t xml:space="preserve">. </w:t>
      </w:r>
      <w:r w:rsidR="000811AA" w:rsidRPr="000811AA">
        <w:rPr>
          <w:color w:val="000000" w:themeColor="text1"/>
          <w:lang w:val="nl-NL"/>
        </w:rPr>
        <w:t>Đề</w:t>
      </w:r>
      <w:r w:rsidR="000811AA">
        <w:rPr>
          <w:color w:val="000000"/>
          <w:lang w:val="nl-NL"/>
        </w:rPr>
        <w:t xml:space="preserve"> nghị Hội đồng nhân dân các cấp hỗ trợ kinh phí cho Tòa án hai cấp trong việc </w:t>
      </w:r>
      <w:r w:rsidR="00A11F1F">
        <w:rPr>
          <w:color w:val="000000"/>
          <w:lang w:val="nl-NL"/>
        </w:rPr>
        <w:t xml:space="preserve">thực hiện nhiệm vụ chính trị và </w:t>
      </w:r>
      <w:r w:rsidR="000811AA">
        <w:rPr>
          <w:color w:val="000000"/>
          <w:lang w:val="nl-NL"/>
        </w:rPr>
        <w:t>triển khai thi hành Luật</w:t>
      </w:r>
      <w:r w:rsidR="00A11F1F">
        <w:rPr>
          <w:color w:val="000000"/>
          <w:lang w:val="nl-NL"/>
        </w:rPr>
        <w:t xml:space="preserve"> hòa giải, đối thoại tại Tòa án</w:t>
      </w:r>
      <w:r w:rsidR="000811AA">
        <w:rPr>
          <w:color w:val="000000"/>
          <w:lang w:val="nl-NL"/>
        </w:rPr>
        <w:t>.</w:t>
      </w:r>
    </w:p>
    <w:p w:rsidR="00632726" w:rsidRDefault="00BB50FE" w:rsidP="00B94CCA">
      <w:pPr>
        <w:spacing w:before="120" w:after="120"/>
        <w:jc w:val="both"/>
        <w:rPr>
          <w:color w:val="000000"/>
          <w:lang w:val="nl-NL"/>
        </w:rPr>
      </w:pPr>
      <w:r>
        <w:rPr>
          <w:color w:val="000000"/>
        </w:rPr>
        <w:tab/>
      </w:r>
      <w:r w:rsidR="00AC28C3" w:rsidRPr="002F0A55">
        <w:rPr>
          <w:color w:val="000000"/>
        </w:rPr>
        <w:t xml:space="preserve">Trên đây là kết quả </w:t>
      </w:r>
      <w:r w:rsidR="00F409DF" w:rsidRPr="002F0A55">
        <w:rPr>
          <w:color w:val="000000"/>
        </w:rPr>
        <w:t xml:space="preserve">hoạt động của </w:t>
      </w:r>
      <w:r w:rsidR="0046295B" w:rsidRPr="002F0A55">
        <w:rPr>
          <w:color w:val="000000"/>
        </w:rPr>
        <w:t xml:space="preserve">Tòa án </w:t>
      </w:r>
      <w:r w:rsidR="00823F33" w:rsidRPr="002F0A55">
        <w:rPr>
          <w:color w:val="000000"/>
        </w:rPr>
        <w:t xml:space="preserve">nhân dân </w:t>
      </w:r>
      <w:r w:rsidR="0046295B" w:rsidRPr="002F0A55">
        <w:rPr>
          <w:color w:val="000000"/>
        </w:rPr>
        <w:t>hai cấp</w:t>
      </w:r>
      <w:r w:rsidR="00AC28C3" w:rsidRPr="002F0A55">
        <w:rPr>
          <w:color w:val="000000"/>
        </w:rPr>
        <w:t xml:space="preserve"> tỉnh Hà Tĩnh</w:t>
      </w:r>
      <w:r w:rsidR="001B3C96">
        <w:rPr>
          <w:color w:val="000000"/>
        </w:rPr>
        <w:t xml:space="preserve"> </w:t>
      </w:r>
      <w:r w:rsidR="000811AA">
        <w:rPr>
          <w:color w:val="000000"/>
        </w:rPr>
        <w:t>nhiệm kỳ 2016 - 2021</w:t>
      </w:r>
      <w:r w:rsidR="00AC28C3" w:rsidRPr="002F0A55">
        <w:rPr>
          <w:color w:val="000000"/>
        </w:rPr>
        <w:t>,</w:t>
      </w:r>
      <w:r w:rsidR="001B3C96">
        <w:rPr>
          <w:color w:val="000000"/>
        </w:rPr>
        <w:t xml:space="preserve"> </w:t>
      </w:r>
      <w:r w:rsidR="00AC28C3" w:rsidRPr="002F0A55">
        <w:rPr>
          <w:color w:val="000000"/>
        </w:rPr>
        <w:t xml:space="preserve">Tòa án nhân dân tỉnh báo cáo </w:t>
      </w:r>
      <w:r w:rsidR="00F409DF" w:rsidRPr="002F0A55">
        <w:rPr>
          <w:color w:val="000000"/>
        </w:rPr>
        <w:t xml:space="preserve">để Hội đồng nhân dân tỉnh </w:t>
      </w:r>
      <w:r w:rsidR="003833B3" w:rsidRPr="002F0A55">
        <w:rPr>
          <w:color w:val="000000"/>
        </w:rPr>
        <w:t>theo dõi</w:t>
      </w:r>
      <w:r w:rsidR="00210233" w:rsidRPr="002F0A55">
        <w:rPr>
          <w:color w:val="000000"/>
        </w:rPr>
        <w:t>,</w:t>
      </w:r>
      <w:r w:rsidR="003833B3" w:rsidRPr="002F0A55">
        <w:rPr>
          <w:color w:val="000000"/>
        </w:rPr>
        <w:t xml:space="preserve"> giám sát</w:t>
      </w:r>
      <w:r w:rsidR="009D3FC8">
        <w:rPr>
          <w:color w:val="000000"/>
        </w:rPr>
        <w:t>, tạo điều kiện để Tòa án nhân d</w:t>
      </w:r>
      <w:r w:rsidR="008C7B38">
        <w:rPr>
          <w:color w:val="000000"/>
        </w:rPr>
        <w:t>â</w:t>
      </w:r>
      <w:r w:rsidR="009D3FC8">
        <w:rPr>
          <w:color w:val="000000"/>
        </w:rPr>
        <w:t xml:space="preserve">n tỉnh tiếp tục thực hiện tốt nhiêm vụ được giao, góp phần thực hiện </w:t>
      </w:r>
      <w:r w:rsidR="001B4F28">
        <w:rPr>
          <w:color w:val="000000"/>
        </w:rPr>
        <w:t>tốt các chỉ tiêu mà Nghị quyết Hội đồng nhân dân tỉnh đề ra</w:t>
      </w:r>
      <w:r w:rsidR="003833B3" w:rsidRPr="002F0A55">
        <w:rPr>
          <w:color w:val="000000"/>
        </w:rPr>
        <w:t>.</w:t>
      </w:r>
      <w:r w:rsidR="006406CF" w:rsidRPr="002F0A55">
        <w:rPr>
          <w:color w:val="000000"/>
        </w:rPr>
        <w:t>/.</w:t>
      </w:r>
    </w:p>
    <w:p w:rsidR="006C1D77" w:rsidRPr="002E6198" w:rsidRDefault="006C1D77" w:rsidP="00632726">
      <w:pPr>
        <w:spacing w:before="120" w:after="120"/>
        <w:ind w:firstLine="567"/>
        <w:jc w:val="both"/>
        <w:rPr>
          <w:color w:val="000000"/>
          <w:sz w:val="8"/>
          <w:szCs w:val="8"/>
          <w:lang w:val="nl-NL"/>
        </w:rPr>
      </w:pPr>
    </w:p>
    <w:tbl>
      <w:tblPr>
        <w:tblW w:w="0" w:type="auto"/>
        <w:tblLook w:val="04A0" w:firstRow="1" w:lastRow="0" w:firstColumn="1" w:lastColumn="0" w:noHBand="0" w:noVBand="1"/>
      </w:tblPr>
      <w:tblGrid>
        <w:gridCol w:w="4529"/>
        <w:gridCol w:w="4543"/>
      </w:tblGrid>
      <w:tr w:rsidR="00D97137" w:rsidRPr="002F0A55" w:rsidTr="00DD7D44">
        <w:tc>
          <w:tcPr>
            <w:tcW w:w="4644" w:type="dxa"/>
          </w:tcPr>
          <w:p w:rsidR="00D97137" w:rsidRPr="002F0A55" w:rsidRDefault="00D97137" w:rsidP="009B7BF3">
            <w:pPr>
              <w:pStyle w:val="BodyTextIndent"/>
              <w:spacing w:before="0" w:line="276" w:lineRule="auto"/>
              <w:ind w:firstLine="0"/>
              <w:rPr>
                <w:rFonts w:ascii="Times New Roman" w:hAnsi="Times New Roman"/>
                <w:b/>
                <w:i/>
                <w:color w:val="000000"/>
                <w:sz w:val="24"/>
                <w:szCs w:val="24"/>
                <w:lang w:val="nl-NL"/>
              </w:rPr>
            </w:pPr>
            <w:r w:rsidRPr="002F0A55">
              <w:rPr>
                <w:rFonts w:ascii="Times New Roman" w:hAnsi="Times New Roman"/>
                <w:b/>
                <w:i/>
                <w:color w:val="000000"/>
                <w:sz w:val="24"/>
                <w:szCs w:val="24"/>
                <w:lang w:val="nl-NL"/>
              </w:rPr>
              <w:t>Nơi nhận:</w:t>
            </w:r>
          </w:p>
          <w:p w:rsidR="00D97137" w:rsidRPr="002F0A55" w:rsidRDefault="00D97137" w:rsidP="009B7BF3">
            <w:pPr>
              <w:pStyle w:val="BodyTextIndent"/>
              <w:spacing w:before="0" w:line="276" w:lineRule="auto"/>
              <w:ind w:firstLine="0"/>
              <w:rPr>
                <w:rFonts w:ascii="Times New Roman" w:hAnsi="Times New Roman"/>
                <w:color w:val="000000"/>
                <w:sz w:val="22"/>
                <w:szCs w:val="28"/>
                <w:lang w:val="nl-NL"/>
              </w:rPr>
            </w:pPr>
            <w:r w:rsidRPr="002F0A55">
              <w:rPr>
                <w:rFonts w:ascii="Times New Roman" w:hAnsi="Times New Roman"/>
                <w:color w:val="000000"/>
                <w:sz w:val="22"/>
                <w:szCs w:val="28"/>
                <w:lang w:val="nl-NL"/>
              </w:rPr>
              <w:t xml:space="preserve">- </w:t>
            </w:r>
            <w:r>
              <w:rPr>
                <w:rFonts w:ascii="Times New Roman" w:hAnsi="Times New Roman"/>
                <w:color w:val="000000"/>
                <w:sz w:val="22"/>
                <w:szCs w:val="28"/>
                <w:lang w:val="nl-NL"/>
              </w:rPr>
              <w:t>Đại biểu Hội đồng nhân dân</w:t>
            </w:r>
            <w:r w:rsidRPr="002F0A55">
              <w:rPr>
                <w:rFonts w:ascii="Times New Roman" w:hAnsi="Times New Roman"/>
                <w:color w:val="000000"/>
                <w:sz w:val="22"/>
                <w:szCs w:val="28"/>
                <w:lang w:val="nl-NL"/>
              </w:rPr>
              <w:t xml:space="preserve"> tỉnh;</w:t>
            </w:r>
          </w:p>
          <w:p w:rsidR="00D97137" w:rsidRPr="002F0A55" w:rsidRDefault="00D97137" w:rsidP="009B7BF3">
            <w:pPr>
              <w:pStyle w:val="BodyTextIndent"/>
              <w:spacing w:before="0" w:line="276" w:lineRule="auto"/>
              <w:ind w:firstLine="0"/>
              <w:rPr>
                <w:rFonts w:ascii="Times New Roman" w:hAnsi="Times New Roman"/>
                <w:b/>
                <w:color w:val="000000"/>
                <w:sz w:val="28"/>
                <w:szCs w:val="28"/>
                <w:lang w:val="nl-NL"/>
              </w:rPr>
            </w:pPr>
            <w:r w:rsidRPr="002F0A55">
              <w:rPr>
                <w:rFonts w:ascii="Times New Roman" w:hAnsi="Times New Roman"/>
                <w:color w:val="000000"/>
                <w:sz w:val="22"/>
                <w:szCs w:val="28"/>
                <w:lang w:val="nl-NL"/>
              </w:rPr>
              <w:t>- Lưu: VT, TH.</w:t>
            </w:r>
          </w:p>
        </w:tc>
        <w:tc>
          <w:tcPr>
            <w:tcW w:w="4644" w:type="dxa"/>
          </w:tcPr>
          <w:p w:rsidR="00D97137" w:rsidRPr="002F0A55" w:rsidRDefault="00D97137" w:rsidP="009B7BF3">
            <w:pPr>
              <w:pStyle w:val="BodyTextIndent"/>
              <w:spacing w:before="0"/>
              <w:ind w:firstLine="0"/>
              <w:jc w:val="center"/>
              <w:rPr>
                <w:rFonts w:ascii="Times New Roman" w:hAnsi="Times New Roman"/>
                <w:b/>
                <w:color w:val="000000"/>
                <w:sz w:val="28"/>
                <w:szCs w:val="28"/>
                <w:lang w:val="nl-NL"/>
              </w:rPr>
            </w:pPr>
            <w:r w:rsidRPr="002F0A55">
              <w:rPr>
                <w:rFonts w:ascii="Times New Roman" w:hAnsi="Times New Roman"/>
                <w:b/>
                <w:color w:val="000000"/>
                <w:sz w:val="28"/>
                <w:szCs w:val="28"/>
                <w:lang w:val="nl-NL"/>
              </w:rPr>
              <w:t>CHÁNH ÁN</w:t>
            </w:r>
          </w:p>
          <w:p w:rsidR="006479DE" w:rsidRDefault="006479DE" w:rsidP="009B7BF3">
            <w:pPr>
              <w:pStyle w:val="BodyTextIndent"/>
              <w:spacing w:before="0" w:after="120"/>
              <w:ind w:firstLine="0"/>
              <w:jc w:val="center"/>
              <w:rPr>
                <w:rFonts w:ascii="Times New Roman" w:hAnsi="Times New Roman"/>
                <w:b/>
                <w:color w:val="000000"/>
                <w:sz w:val="36"/>
                <w:szCs w:val="36"/>
                <w:lang w:val="nl-NL"/>
              </w:rPr>
            </w:pPr>
          </w:p>
          <w:p w:rsidR="007C18B7" w:rsidRPr="002E6198" w:rsidRDefault="007C18B7" w:rsidP="009B7BF3">
            <w:pPr>
              <w:pStyle w:val="BodyTextIndent"/>
              <w:spacing w:before="0" w:after="120"/>
              <w:ind w:firstLine="0"/>
              <w:jc w:val="center"/>
              <w:rPr>
                <w:rFonts w:ascii="Times New Roman" w:hAnsi="Times New Roman"/>
                <w:b/>
                <w:color w:val="000000"/>
                <w:sz w:val="36"/>
                <w:szCs w:val="36"/>
                <w:lang w:val="nl-NL"/>
              </w:rPr>
            </w:pPr>
          </w:p>
          <w:p w:rsidR="006479DE" w:rsidRPr="00DD7D44" w:rsidRDefault="006479DE" w:rsidP="009B7BF3">
            <w:pPr>
              <w:pStyle w:val="BodyTextIndent"/>
              <w:spacing w:before="0" w:after="120"/>
              <w:ind w:firstLine="0"/>
              <w:jc w:val="center"/>
              <w:rPr>
                <w:rFonts w:ascii="Times New Roman" w:hAnsi="Times New Roman"/>
                <w:b/>
                <w:color w:val="000000"/>
                <w:sz w:val="32"/>
                <w:szCs w:val="32"/>
                <w:lang w:val="nl-NL"/>
              </w:rPr>
            </w:pPr>
          </w:p>
          <w:p w:rsidR="00D97137" w:rsidRPr="002F0A55" w:rsidRDefault="00D97137" w:rsidP="009B7BF3">
            <w:pPr>
              <w:pStyle w:val="BodyTextIndent"/>
              <w:spacing w:before="0"/>
              <w:ind w:firstLine="0"/>
              <w:jc w:val="center"/>
              <w:rPr>
                <w:rFonts w:ascii="Times New Roman" w:hAnsi="Times New Roman"/>
                <w:b/>
                <w:color w:val="000000"/>
                <w:sz w:val="28"/>
                <w:szCs w:val="28"/>
                <w:lang w:val="nl-NL"/>
              </w:rPr>
            </w:pPr>
            <w:r>
              <w:rPr>
                <w:rFonts w:ascii="Times New Roman" w:hAnsi="Times New Roman"/>
                <w:b/>
                <w:color w:val="000000"/>
                <w:sz w:val="28"/>
                <w:szCs w:val="28"/>
                <w:lang w:val="nl-NL"/>
              </w:rPr>
              <w:t xml:space="preserve">  Phan Thị Nguyệt Thu</w:t>
            </w:r>
          </w:p>
        </w:tc>
      </w:tr>
    </w:tbl>
    <w:p w:rsidR="00375F20" w:rsidRPr="002F0A55" w:rsidRDefault="00375F20" w:rsidP="00DD7D44">
      <w:pPr>
        <w:pStyle w:val="BodyTextIndent"/>
        <w:spacing w:before="0" w:after="120"/>
        <w:ind w:firstLine="720"/>
        <w:rPr>
          <w:rFonts w:ascii="Times New Roman" w:hAnsi="Times New Roman"/>
          <w:b/>
          <w:color w:val="000000"/>
          <w:sz w:val="28"/>
          <w:szCs w:val="28"/>
          <w:lang w:val="nl-NL"/>
        </w:rPr>
      </w:pPr>
    </w:p>
    <w:sectPr w:rsidR="00375F20" w:rsidRPr="002F0A55" w:rsidSect="00D3474A">
      <w:headerReference w:type="default" r:id="rId7"/>
      <w:footerReference w:type="even" r:id="rId8"/>
      <w:pgSz w:w="11907" w:h="16840" w:code="9"/>
      <w:pgMar w:top="1134" w:right="1134" w:bottom="1134" w:left="1701" w:header="510" w:footer="782"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489" w:rsidRDefault="00572489">
      <w:r>
        <w:separator/>
      </w:r>
    </w:p>
  </w:endnote>
  <w:endnote w:type="continuationSeparator" w:id="0">
    <w:p w:rsidR="00572489" w:rsidRDefault="0057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238" w:rsidRDefault="00DB2F89" w:rsidP="00222750">
    <w:pPr>
      <w:pStyle w:val="Footer"/>
      <w:framePr w:wrap="around" w:vAnchor="text" w:hAnchor="margin" w:xAlign="center" w:y="1"/>
      <w:rPr>
        <w:rStyle w:val="PageNumber"/>
      </w:rPr>
    </w:pPr>
    <w:r>
      <w:rPr>
        <w:rStyle w:val="PageNumber"/>
      </w:rPr>
      <w:fldChar w:fldCharType="begin"/>
    </w:r>
    <w:r w:rsidR="00C57238">
      <w:rPr>
        <w:rStyle w:val="PageNumber"/>
      </w:rPr>
      <w:instrText xml:space="preserve">PAGE  </w:instrText>
    </w:r>
    <w:r>
      <w:rPr>
        <w:rStyle w:val="PageNumber"/>
      </w:rPr>
      <w:fldChar w:fldCharType="end"/>
    </w:r>
  </w:p>
  <w:p w:rsidR="00C57238" w:rsidRDefault="00C572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489" w:rsidRDefault="00572489">
      <w:r>
        <w:separator/>
      </w:r>
    </w:p>
  </w:footnote>
  <w:footnote w:type="continuationSeparator" w:id="0">
    <w:p w:rsidR="00572489" w:rsidRDefault="00572489">
      <w:r>
        <w:continuationSeparator/>
      </w:r>
    </w:p>
  </w:footnote>
  <w:footnote w:id="1">
    <w:p w:rsidR="00C57238" w:rsidRPr="002648E2" w:rsidRDefault="00C57238" w:rsidP="006806F7">
      <w:pPr>
        <w:pStyle w:val="FootnoteText"/>
        <w:jc w:val="both"/>
      </w:pPr>
      <w:r w:rsidRPr="00322718">
        <w:rPr>
          <w:rStyle w:val="FootnoteReference"/>
          <w:b/>
        </w:rPr>
        <w:footnoteRef/>
      </w:r>
      <w:r>
        <w:t xml:space="preserve"> Kết </w:t>
      </w:r>
      <w:r w:rsidRPr="00147ABF">
        <w:rPr>
          <w:color w:val="000000" w:themeColor="text1"/>
        </w:rPr>
        <w:t xml:space="preserve">quả </w:t>
      </w:r>
      <w:r w:rsidRPr="002648E2">
        <w:t>giải quyết hình sự: 08 vụ bị hủy, 30 vụ bị sửa do nguyên nhân chủ quan.</w:t>
      </w:r>
    </w:p>
    <w:p w:rsidR="00C57238" w:rsidRPr="00147ABF" w:rsidRDefault="00C57238" w:rsidP="006806F7">
      <w:pPr>
        <w:pStyle w:val="FootnoteText"/>
        <w:jc w:val="both"/>
        <w:rPr>
          <w:color w:val="000000" w:themeColor="text1"/>
        </w:rPr>
      </w:pPr>
    </w:p>
  </w:footnote>
  <w:footnote w:id="2">
    <w:p w:rsidR="00C57238" w:rsidRDefault="00C57238">
      <w:pPr>
        <w:pStyle w:val="FootnoteText"/>
      </w:pPr>
      <w:r>
        <w:rPr>
          <w:rStyle w:val="FootnoteReference"/>
        </w:rPr>
        <w:footnoteRef/>
      </w:r>
      <w:r>
        <w:t xml:space="preserve">  Dân sự có 19 vụ bị hủy, 18 vụ bị sửa do nguyên nhân chủ quan.</w:t>
      </w:r>
    </w:p>
  </w:footnote>
  <w:footnote w:id="3">
    <w:p w:rsidR="00C57238" w:rsidRDefault="00C57238">
      <w:pPr>
        <w:pStyle w:val="FootnoteText"/>
      </w:pPr>
      <w:r>
        <w:rPr>
          <w:rStyle w:val="FootnoteReference"/>
        </w:rPr>
        <w:footnoteRef/>
      </w:r>
      <w:r w:rsidR="00004F2D">
        <w:t xml:space="preserve">  Hôn </w:t>
      </w:r>
      <w:r>
        <w:t>nhân gia đình có 06 vụ bị hủy, 04 vụ bị sửa do nguyên nhân chủ quan.</w:t>
      </w:r>
    </w:p>
  </w:footnote>
  <w:footnote w:id="4">
    <w:p w:rsidR="00C57238" w:rsidRDefault="00C57238">
      <w:pPr>
        <w:pStyle w:val="FootnoteText"/>
      </w:pPr>
      <w:r>
        <w:rPr>
          <w:rStyle w:val="FootnoteReference"/>
        </w:rPr>
        <w:footnoteRef/>
      </w:r>
      <w:r>
        <w:t xml:space="preserve">  Kinh doanh thương mại có 03 vụ bị hủy, 03 vụ bị sửa do nguyên nhân chủ quan.</w:t>
      </w:r>
    </w:p>
  </w:footnote>
  <w:footnote w:id="5">
    <w:p w:rsidR="00C57238" w:rsidRDefault="00C57238">
      <w:pPr>
        <w:pStyle w:val="FootnoteText"/>
      </w:pPr>
      <w:r>
        <w:rPr>
          <w:rStyle w:val="FootnoteReference"/>
        </w:rPr>
        <w:footnoteRef/>
      </w:r>
      <w:r>
        <w:t xml:space="preserve"> Hành chính có 01 vụ bị hủy do nguyên nhân chủ quan.</w:t>
      </w:r>
    </w:p>
  </w:footnote>
  <w:footnote w:id="6">
    <w:p w:rsidR="00C57238" w:rsidRPr="005F173F" w:rsidRDefault="00C57238" w:rsidP="000811AA">
      <w:pPr>
        <w:pStyle w:val="FootnoteText"/>
        <w:jc w:val="both"/>
        <w:rPr>
          <w:b/>
        </w:rPr>
      </w:pPr>
      <w:r w:rsidRPr="005F173F">
        <w:rPr>
          <w:rStyle w:val="FootnoteReference"/>
          <w:b/>
        </w:rPr>
        <w:footnoteRef/>
      </w:r>
      <w:r w:rsidRPr="005F173F">
        <w:rPr>
          <w:b/>
        </w:rPr>
        <w:t xml:space="preserve"> </w:t>
      </w:r>
      <w:r>
        <w:rPr>
          <w:color w:val="000000" w:themeColor="text1"/>
          <w:lang w:val="nl-NL"/>
        </w:rPr>
        <w:t>Trong nhiệm kỳ 2016 - 2021</w:t>
      </w:r>
      <w:r w:rsidRPr="008210C9">
        <w:rPr>
          <w:color w:val="000000" w:themeColor="text1"/>
          <w:lang w:val="nl-NL"/>
        </w:rPr>
        <w:t xml:space="preserve">, Tòa án nhân dân tỉnh đã nghiên cứu, xem </w:t>
      </w:r>
      <w:r w:rsidRPr="00DD11F7">
        <w:rPr>
          <w:color w:val="000000" w:themeColor="text1"/>
          <w:lang w:val="nl-NL"/>
        </w:rPr>
        <w:t xml:space="preserve">xét </w:t>
      </w:r>
      <w:r>
        <w:rPr>
          <w:color w:val="000000" w:themeColor="text1"/>
          <w:lang w:val="nl-NL"/>
        </w:rPr>
        <w:t>7</w:t>
      </w:r>
      <w:r w:rsidRPr="00DD11F7">
        <w:rPr>
          <w:color w:val="000000" w:themeColor="text1"/>
          <w:lang w:val="nl-NL"/>
        </w:rPr>
        <w:t>.</w:t>
      </w:r>
      <w:r>
        <w:rPr>
          <w:color w:val="000000" w:themeColor="text1"/>
          <w:lang w:val="nl-NL"/>
        </w:rPr>
        <w:t>304</w:t>
      </w:r>
      <w:r w:rsidRPr="00DD11F7">
        <w:rPr>
          <w:color w:val="000000" w:themeColor="text1"/>
          <w:lang w:val="nl-NL"/>
        </w:rPr>
        <w:t xml:space="preserve"> bản án, quyết định; trao đổi nghiệp vụ </w:t>
      </w:r>
      <w:r>
        <w:rPr>
          <w:color w:val="000000" w:themeColor="text1"/>
          <w:lang w:val="nl-NL"/>
        </w:rPr>
        <w:t>75</w:t>
      </w:r>
      <w:r w:rsidRPr="008210C9">
        <w:rPr>
          <w:color w:val="000000" w:themeColor="text1"/>
          <w:lang w:val="nl-NL"/>
        </w:rPr>
        <w:t xml:space="preserve"> hồ sơ của Tòa án cấp huyện</w:t>
      </w:r>
      <w:r w:rsidRPr="00A07C10">
        <w:rPr>
          <w:color w:val="000000" w:themeColor="text1"/>
          <w:lang w:val="nl-NL"/>
        </w:rPr>
        <w:t xml:space="preserve"> để thống nhất áp dụng pháp luật.</w:t>
      </w:r>
    </w:p>
  </w:footnote>
  <w:footnote w:id="7">
    <w:p w:rsidR="00C57238" w:rsidRPr="009945BC" w:rsidRDefault="00C57238" w:rsidP="009945BC">
      <w:pPr>
        <w:pStyle w:val="FootnoteText"/>
        <w:jc w:val="both"/>
      </w:pPr>
      <w:r>
        <w:rPr>
          <w:rStyle w:val="FootnoteReference"/>
        </w:rPr>
        <w:footnoteRef/>
      </w:r>
      <w:r>
        <w:t xml:space="preserve"> </w:t>
      </w:r>
      <w:r w:rsidRPr="009945BC">
        <w:rPr>
          <w:lang w:val="nl-NL"/>
        </w:rPr>
        <w:t>09 trường hợp vi phạm chính sách dân số - kế hoạch hóa gia đình, sinh con thứ 3</w:t>
      </w:r>
      <w:r>
        <w:rPr>
          <w:lang w:val="nl-NL"/>
        </w:rPr>
        <w:t xml:space="preserve">; </w:t>
      </w:r>
      <w:r w:rsidRPr="009945BC">
        <w:rPr>
          <w:lang w:val="nl-NL"/>
        </w:rPr>
        <w:t>01 trường hợp vi phạm trong công tác; 01 trường hợp vi phạm các quy định trong tham mưu tổ chức thực hiện một số nội dung về công tác tổ chức cán bộ</w:t>
      </w:r>
      <w:r>
        <w:rPr>
          <w:lang w:val="nl-NL"/>
        </w:rPr>
        <w:t>.</w:t>
      </w:r>
    </w:p>
  </w:footnote>
  <w:footnote w:id="8">
    <w:p w:rsidR="00C57238" w:rsidRDefault="00C57238">
      <w:pPr>
        <w:pStyle w:val="FootnoteText"/>
      </w:pPr>
      <w:r>
        <w:rPr>
          <w:rStyle w:val="FootnoteReference"/>
        </w:rPr>
        <w:footnoteRef/>
      </w:r>
      <w:r>
        <w:t xml:space="preserve"> </w:t>
      </w:r>
      <w:r w:rsidRPr="00442B99">
        <w:t>Án lệ số 18/2018/AL về hành vi giết người đang thi hành công vụ trong tội “Giết người”</w:t>
      </w:r>
      <w:r>
        <w:t xml:space="preserve">; </w:t>
      </w:r>
      <w:r w:rsidRPr="00442B99">
        <w:t>Án lệ số 30/2020/AL về hành vi cố ý điều khiển phương tiện giao thông chèn lên bị hại sau khi gây tai nạn</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238" w:rsidRDefault="002F74F0">
    <w:pPr>
      <w:pStyle w:val="Header"/>
      <w:jc w:val="center"/>
    </w:pPr>
    <w:r>
      <w:fldChar w:fldCharType="begin"/>
    </w:r>
    <w:r>
      <w:instrText xml:space="preserve"> PAGE   \* MERGEFORMAT </w:instrText>
    </w:r>
    <w:r>
      <w:fldChar w:fldCharType="separate"/>
    </w:r>
    <w:r w:rsidR="000E291E">
      <w:rPr>
        <w:noProof/>
      </w:rPr>
      <w:t>2</w:t>
    </w:r>
    <w:r>
      <w:rPr>
        <w:noProof/>
      </w:rPr>
      <w:fldChar w:fldCharType="end"/>
    </w:r>
  </w:p>
  <w:p w:rsidR="00C57238" w:rsidRDefault="00C572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41"/>
    <w:rsid w:val="00000D34"/>
    <w:rsid w:val="00001B55"/>
    <w:rsid w:val="00001C61"/>
    <w:rsid w:val="00001E6F"/>
    <w:rsid w:val="00002C53"/>
    <w:rsid w:val="00002DD6"/>
    <w:rsid w:val="00003398"/>
    <w:rsid w:val="00004A90"/>
    <w:rsid w:val="00004F2D"/>
    <w:rsid w:val="000052C3"/>
    <w:rsid w:val="00005886"/>
    <w:rsid w:val="00005A4B"/>
    <w:rsid w:val="00006942"/>
    <w:rsid w:val="000072AF"/>
    <w:rsid w:val="00007C1E"/>
    <w:rsid w:val="00010420"/>
    <w:rsid w:val="000109CB"/>
    <w:rsid w:val="00010AF1"/>
    <w:rsid w:val="000115C4"/>
    <w:rsid w:val="00012292"/>
    <w:rsid w:val="000142F9"/>
    <w:rsid w:val="00014D38"/>
    <w:rsid w:val="0001629A"/>
    <w:rsid w:val="000163AA"/>
    <w:rsid w:val="00016706"/>
    <w:rsid w:val="00016B12"/>
    <w:rsid w:val="00016B8D"/>
    <w:rsid w:val="00017C86"/>
    <w:rsid w:val="00017CB3"/>
    <w:rsid w:val="00020528"/>
    <w:rsid w:val="0002180F"/>
    <w:rsid w:val="00021EB3"/>
    <w:rsid w:val="0002275C"/>
    <w:rsid w:val="00022804"/>
    <w:rsid w:val="00023186"/>
    <w:rsid w:val="0002398E"/>
    <w:rsid w:val="000239CF"/>
    <w:rsid w:val="00025306"/>
    <w:rsid w:val="00025805"/>
    <w:rsid w:val="00025807"/>
    <w:rsid w:val="00025E33"/>
    <w:rsid w:val="000267BC"/>
    <w:rsid w:val="000275B4"/>
    <w:rsid w:val="00027CEB"/>
    <w:rsid w:val="00030927"/>
    <w:rsid w:val="000313B9"/>
    <w:rsid w:val="00031C27"/>
    <w:rsid w:val="00032938"/>
    <w:rsid w:val="00032AEC"/>
    <w:rsid w:val="00033018"/>
    <w:rsid w:val="00033104"/>
    <w:rsid w:val="0003356D"/>
    <w:rsid w:val="00033E2A"/>
    <w:rsid w:val="000345D4"/>
    <w:rsid w:val="000345F8"/>
    <w:rsid w:val="00034AD3"/>
    <w:rsid w:val="00034D4B"/>
    <w:rsid w:val="000353FB"/>
    <w:rsid w:val="0003553F"/>
    <w:rsid w:val="00035D4F"/>
    <w:rsid w:val="000372A6"/>
    <w:rsid w:val="00037DC4"/>
    <w:rsid w:val="00040F6B"/>
    <w:rsid w:val="0004141C"/>
    <w:rsid w:val="00041A0E"/>
    <w:rsid w:val="00041A51"/>
    <w:rsid w:val="00041B35"/>
    <w:rsid w:val="00042469"/>
    <w:rsid w:val="000425DA"/>
    <w:rsid w:val="00043BBD"/>
    <w:rsid w:val="00043C6E"/>
    <w:rsid w:val="00043D1C"/>
    <w:rsid w:val="0004482D"/>
    <w:rsid w:val="0004573A"/>
    <w:rsid w:val="0004647D"/>
    <w:rsid w:val="00046BA0"/>
    <w:rsid w:val="00046E81"/>
    <w:rsid w:val="00047869"/>
    <w:rsid w:val="00047BFA"/>
    <w:rsid w:val="0005018E"/>
    <w:rsid w:val="000505A6"/>
    <w:rsid w:val="00051273"/>
    <w:rsid w:val="00052630"/>
    <w:rsid w:val="00053907"/>
    <w:rsid w:val="00053D0B"/>
    <w:rsid w:val="000542F2"/>
    <w:rsid w:val="000553D8"/>
    <w:rsid w:val="0005549A"/>
    <w:rsid w:val="0005629E"/>
    <w:rsid w:val="0005632F"/>
    <w:rsid w:val="000573B4"/>
    <w:rsid w:val="000577B9"/>
    <w:rsid w:val="0005799A"/>
    <w:rsid w:val="00061377"/>
    <w:rsid w:val="0006162F"/>
    <w:rsid w:val="000616EA"/>
    <w:rsid w:val="0006190D"/>
    <w:rsid w:val="00062B81"/>
    <w:rsid w:val="00062CBF"/>
    <w:rsid w:val="00062DB7"/>
    <w:rsid w:val="00062EF7"/>
    <w:rsid w:val="000634C6"/>
    <w:rsid w:val="0006416D"/>
    <w:rsid w:val="00064A2D"/>
    <w:rsid w:val="000652FC"/>
    <w:rsid w:val="00065883"/>
    <w:rsid w:val="00067AF2"/>
    <w:rsid w:val="0007078D"/>
    <w:rsid w:val="00070A93"/>
    <w:rsid w:val="00070F9C"/>
    <w:rsid w:val="0007132A"/>
    <w:rsid w:val="00071746"/>
    <w:rsid w:val="000718B7"/>
    <w:rsid w:val="0007196D"/>
    <w:rsid w:val="00071CA2"/>
    <w:rsid w:val="00071DDB"/>
    <w:rsid w:val="000721D1"/>
    <w:rsid w:val="00072C60"/>
    <w:rsid w:val="00073C5B"/>
    <w:rsid w:val="00074187"/>
    <w:rsid w:val="000759F0"/>
    <w:rsid w:val="00077430"/>
    <w:rsid w:val="0007759E"/>
    <w:rsid w:val="0007792A"/>
    <w:rsid w:val="00077998"/>
    <w:rsid w:val="00080D61"/>
    <w:rsid w:val="00080EDB"/>
    <w:rsid w:val="000811AA"/>
    <w:rsid w:val="00082792"/>
    <w:rsid w:val="0008287D"/>
    <w:rsid w:val="00083241"/>
    <w:rsid w:val="000835A4"/>
    <w:rsid w:val="000836D2"/>
    <w:rsid w:val="000837E0"/>
    <w:rsid w:val="00084B10"/>
    <w:rsid w:val="0008578E"/>
    <w:rsid w:val="000858E1"/>
    <w:rsid w:val="00085BC1"/>
    <w:rsid w:val="000868D6"/>
    <w:rsid w:val="000871DC"/>
    <w:rsid w:val="000909A2"/>
    <w:rsid w:val="00090D6A"/>
    <w:rsid w:val="00090EE4"/>
    <w:rsid w:val="0009153B"/>
    <w:rsid w:val="00091E34"/>
    <w:rsid w:val="000921C5"/>
    <w:rsid w:val="000921CD"/>
    <w:rsid w:val="000932A4"/>
    <w:rsid w:val="00093A99"/>
    <w:rsid w:val="00093C39"/>
    <w:rsid w:val="000949FE"/>
    <w:rsid w:val="00094B1F"/>
    <w:rsid w:val="00094BE9"/>
    <w:rsid w:val="00094E9A"/>
    <w:rsid w:val="00095410"/>
    <w:rsid w:val="00096887"/>
    <w:rsid w:val="0009695D"/>
    <w:rsid w:val="00096BA4"/>
    <w:rsid w:val="00096E71"/>
    <w:rsid w:val="000970E6"/>
    <w:rsid w:val="00097A1D"/>
    <w:rsid w:val="00097B7F"/>
    <w:rsid w:val="000A07D3"/>
    <w:rsid w:val="000A07F0"/>
    <w:rsid w:val="000A0AA6"/>
    <w:rsid w:val="000A13D5"/>
    <w:rsid w:val="000A200D"/>
    <w:rsid w:val="000A2E48"/>
    <w:rsid w:val="000A304D"/>
    <w:rsid w:val="000A34EB"/>
    <w:rsid w:val="000A3ECB"/>
    <w:rsid w:val="000A74D4"/>
    <w:rsid w:val="000B094B"/>
    <w:rsid w:val="000B0DF8"/>
    <w:rsid w:val="000B1576"/>
    <w:rsid w:val="000B1613"/>
    <w:rsid w:val="000B1B72"/>
    <w:rsid w:val="000B2869"/>
    <w:rsid w:val="000B2A43"/>
    <w:rsid w:val="000B35C0"/>
    <w:rsid w:val="000B35F5"/>
    <w:rsid w:val="000B3967"/>
    <w:rsid w:val="000B44D3"/>
    <w:rsid w:val="000B5B5C"/>
    <w:rsid w:val="000B6606"/>
    <w:rsid w:val="000B6A02"/>
    <w:rsid w:val="000B6A3E"/>
    <w:rsid w:val="000B7ABD"/>
    <w:rsid w:val="000B7B84"/>
    <w:rsid w:val="000B7C62"/>
    <w:rsid w:val="000B7D15"/>
    <w:rsid w:val="000C0CFE"/>
    <w:rsid w:val="000C0EEF"/>
    <w:rsid w:val="000C161B"/>
    <w:rsid w:val="000C166E"/>
    <w:rsid w:val="000C17E6"/>
    <w:rsid w:val="000C1DA5"/>
    <w:rsid w:val="000C205A"/>
    <w:rsid w:val="000C34F1"/>
    <w:rsid w:val="000C4360"/>
    <w:rsid w:val="000C50C2"/>
    <w:rsid w:val="000C562C"/>
    <w:rsid w:val="000C784A"/>
    <w:rsid w:val="000C7964"/>
    <w:rsid w:val="000C7A63"/>
    <w:rsid w:val="000D1176"/>
    <w:rsid w:val="000D1633"/>
    <w:rsid w:val="000D251A"/>
    <w:rsid w:val="000D3223"/>
    <w:rsid w:val="000D3BC9"/>
    <w:rsid w:val="000D4C10"/>
    <w:rsid w:val="000D56D0"/>
    <w:rsid w:val="000D6271"/>
    <w:rsid w:val="000D6C95"/>
    <w:rsid w:val="000D6D71"/>
    <w:rsid w:val="000E0861"/>
    <w:rsid w:val="000E12E4"/>
    <w:rsid w:val="000E1905"/>
    <w:rsid w:val="000E1AF5"/>
    <w:rsid w:val="000E1FB5"/>
    <w:rsid w:val="000E291E"/>
    <w:rsid w:val="000E2B59"/>
    <w:rsid w:val="000E3818"/>
    <w:rsid w:val="000E41F5"/>
    <w:rsid w:val="000E4B25"/>
    <w:rsid w:val="000E5102"/>
    <w:rsid w:val="000E521C"/>
    <w:rsid w:val="000E574E"/>
    <w:rsid w:val="000E5984"/>
    <w:rsid w:val="000E6220"/>
    <w:rsid w:val="000E6F21"/>
    <w:rsid w:val="000E7EE1"/>
    <w:rsid w:val="000F0A88"/>
    <w:rsid w:val="000F1514"/>
    <w:rsid w:val="000F1F8A"/>
    <w:rsid w:val="000F24AF"/>
    <w:rsid w:val="000F27EE"/>
    <w:rsid w:val="000F2D3F"/>
    <w:rsid w:val="000F2D84"/>
    <w:rsid w:val="000F2F79"/>
    <w:rsid w:val="000F3027"/>
    <w:rsid w:val="000F31EB"/>
    <w:rsid w:val="000F3B26"/>
    <w:rsid w:val="000F3E19"/>
    <w:rsid w:val="000F4237"/>
    <w:rsid w:val="000F5218"/>
    <w:rsid w:val="000F556F"/>
    <w:rsid w:val="000F6A31"/>
    <w:rsid w:val="000F6C35"/>
    <w:rsid w:val="000F6D06"/>
    <w:rsid w:val="000F6EEB"/>
    <w:rsid w:val="000F71AE"/>
    <w:rsid w:val="000F7F60"/>
    <w:rsid w:val="00100312"/>
    <w:rsid w:val="001004C6"/>
    <w:rsid w:val="00100956"/>
    <w:rsid w:val="00100AA9"/>
    <w:rsid w:val="00101310"/>
    <w:rsid w:val="00101693"/>
    <w:rsid w:val="00102145"/>
    <w:rsid w:val="00102423"/>
    <w:rsid w:val="00102872"/>
    <w:rsid w:val="00102CE9"/>
    <w:rsid w:val="00103CA1"/>
    <w:rsid w:val="00103D2C"/>
    <w:rsid w:val="0010459C"/>
    <w:rsid w:val="001045DA"/>
    <w:rsid w:val="0010523E"/>
    <w:rsid w:val="00105373"/>
    <w:rsid w:val="001053B0"/>
    <w:rsid w:val="00105C8C"/>
    <w:rsid w:val="00105D2A"/>
    <w:rsid w:val="0010621E"/>
    <w:rsid w:val="00106701"/>
    <w:rsid w:val="001067E6"/>
    <w:rsid w:val="00106C3F"/>
    <w:rsid w:val="0010781B"/>
    <w:rsid w:val="00107826"/>
    <w:rsid w:val="0011056D"/>
    <w:rsid w:val="00110687"/>
    <w:rsid w:val="0011070C"/>
    <w:rsid w:val="00110940"/>
    <w:rsid w:val="00110A90"/>
    <w:rsid w:val="0011145D"/>
    <w:rsid w:val="00111F36"/>
    <w:rsid w:val="0011260F"/>
    <w:rsid w:val="001127B1"/>
    <w:rsid w:val="00113309"/>
    <w:rsid w:val="00113A13"/>
    <w:rsid w:val="00114A33"/>
    <w:rsid w:val="001166E8"/>
    <w:rsid w:val="00116F98"/>
    <w:rsid w:val="0011716C"/>
    <w:rsid w:val="001172DF"/>
    <w:rsid w:val="001176AB"/>
    <w:rsid w:val="0011772B"/>
    <w:rsid w:val="00117967"/>
    <w:rsid w:val="00117BDF"/>
    <w:rsid w:val="001204DD"/>
    <w:rsid w:val="00120701"/>
    <w:rsid w:val="0012116F"/>
    <w:rsid w:val="001217A9"/>
    <w:rsid w:val="0012190E"/>
    <w:rsid w:val="00121AC2"/>
    <w:rsid w:val="00121D05"/>
    <w:rsid w:val="0012212F"/>
    <w:rsid w:val="00122A32"/>
    <w:rsid w:val="001231CE"/>
    <w:rsid w:val="00123334"/>
    <w:rsid w:val="001234AD"/>
    <w:rsid w:val="001240EA"/>
    <w:rsid w:val="001246A9"/>
    <w:rsid w:val="00124E11"/>
    <w:rsid w:val="00125381"/>
    <w:rsid w:val="00125FC1"/>
    <w:rsid w:val="00126535"/>
    <w:rsid w:val="001269AF"/>
    <w:rsid w:val="00127623"/>
    <w:rsid w:val="0012764D"/>
    <w:rsid w:val="00127FA2"/>
    <w:rsid w:val="00130B92"/>
    <w:rsid w:val="00130EDB"/>
    <w:rsid w:val="00131F02"/>
    <w:rsid w:val="00132585"/>
    <w:rsid w:val="00133CBD"/>
    <w:rsid w:val="001340B9"/>
    <w:rsid w:val="001345EE"/>
    <w:rsid w:val="00134EE4"/>
    <w:rsid w:val="001353B8"/>
    <w:rsid w:val="00136906"/>
    <w:rsid w:val="00136F99"/>
    <w:rsid w:val="001373E1"/>
    <w:rsid w:val="0013786C"/>
    <w:rsid w:val="00137EBC"/>
    <w:rsid w:val="00137EC8"/>
    <w:rsid w:val="001406AF"/>
    <w:rsid w:val="00140D06"/>
    <w:rsid w:val="00141387"/>
    <w:rsid w:val="00141403"/>
    <w:rsid w:val="001415B3"/>
    <w:rsid w:val="001417E8"/>
    <w:rsid w:val="001419F0"/>
    <w:rsid w:val="0014204B"/>
    <w:rsid w:val="001429C1"/>
    <w:rsid w:val="00142D7B"/>
    <w:rsid w:val="00144052"/>
    <w:rsid w:val="001442BA"/>
    <w:rsid w:val="00144C9C"/>
    <w:rsid w:val="001450AE"/>
    <w:rsid w:val="001453BE"/>
    <w:rsid w:val="0014542C"/>
    <w:rsid w:val="00147ABF"/>
    <w:rsid w:val="001502DE"/>
    <w:rsid w:val="001505CE"/>
    <w:rsid w:val="00150A1C"/>
    <w:rsid w:val="00150F5B"/>
    <w:rsid w:val="001510C7"/>
    <w:rsid w:val="0015125E"/>
    <w:rsid w:val="001514F7"/>
    <w:rsid w:val="0015167C"/>
    <w:rsid w:val="001517BA"/>
    <w:rsid w:val="00152766"/>
    <w:rsid w:val="001529D5"/>
    <w:rsid w:val="00153DEC"/>
    <w:rsid w:val="00153FA0"/>
    <w:rsid w:val="0015409C"/>
    <w:rsid w:val="001544E2"/>
    <w:rsid w:val="00154B10"/>
    <w:rsid w:val="001558BF"/>
    <w:rsid w:val="001576F5"/>
    <w:rsid w:val="001579A3"/>
    <w:rsid w:val="00157EB2"/>
    <w:rsid w:val="00157FFB"/>
    <w:rsid w:val="00160110"/>
    <w:rsid w:val="0016133A"/>
    <w:rsid w:val="001619DA"/>
    <w:rsid w:val="0016269B"/>
    <w:rsid w:val="00162731"/>
    <w:rsid w:val="00162DF5"/>
    <w:rsid w:val="00162FB6"/>
    <w:rsid w:val="00163014"/>
    <w:rsid w:val="00163596"/>
    <w:rsid w:val="00163F24"/>
    <w:rsid w:val="00163F89"/>
    <w:rsid w:val="0016428B"/>
    <w:rsid w:val="00165082"/>
    <w:rsid w:val="00165B41"/>
    <w:rsid w:val="001664D5"/>
    <w:rsid w:val="00166DB3"/>
    <w:rsid w:val="001672DE"/>
    <w:rsid w:val="001676E7"/>
    <w:rsid w:val="001677AE"/>
    <w:rsid w:val="001703F0"/>
    <w:rsid w:val="00170458"/>
    <w:rsid w:val="00170884"/>
    <w:rsid w:val="00171F34"/>
    <w:rsid w:val="0017243A"/>
    <w:rsid w:val="001727D2"/>
    <w:rsid w:val="001727E3"/>
    <w:rsid w:val="00173392"/>
    <w:rsid w:val="00173808"/>
    <w:rsid w:val="00173894"/>
    <w:rsid w:val="00174565"/>
    <w:rsid w:val="001748D9"/>
    <w:rsid w:val="00174A79"/>
    <w:rsid w:val="00174CE5"/>
    <w:rsid w:val="0017594A"/>
    <w:rsid w:val="001764BF"/>
    <w:rsid w:val="001768C2"/>
    <w:rsid w:val="00176B36"/>
    <w:rsid w:val="001774AE"/>
    <w:rsid w:val="001803AF"/>
    <w:rsid w:val="001805D8"/>
    <w:rsid w:val="0018123E"/>
    <w:rsid w:val="001813A7"/>
    <w:rsid w:val="001813B4"/>
    <w:rsid w:val="0018192A"/>
    <w:rsid w:val="00181AB9"/>
    <w:rsid w:val="00182A53"/>
    <w:rsid w:val="00182CFD"/>
    <w:rsid w:val="00182FF0"/>
    <w:rsid w:val="001830F1"/>
    <w:rsid w:val="00183A74"/>
    <w:rsid w:val="00184668"/>
    <w:rsid w:val="0018495C"/>
    <w:rsid w:val="00184D05"/>
    <w:rsid w:val="00185E98"/>
    <w:rsid w:val="00186457"/>
    <w:rsid w:val="00186871"/>
    <w:rsid w:val="001871A9"/>
    <w:rsid w:val="001873D5"/>
    <w:rsid w:val="0018772E"/>
    <w:rsid w:val="00187862"/>
    <w:rsid w:val="0018795D"/>
    <w:rsid w:val="00187A36"/>
    <w:rsid w:val="00190A80"/>
    <w:rsid w:val="00190B61"/>
    <w:rsid w:val="00190D53"/>
    <w:rsid w:val="00190EAB"/>
    <w:rsid w:val="001911A8"/>
    <w:rsid w:val="001917D3"/>
    <w:rsid w:val="00192113"/>
    <w:rsid w:val="001924F6"/>
    <w:rsid w:val="00192D75"/>
    <w:rsid w:val="00193F9F"/>
    <w:rsid w:val="00194930"/>
    <w:rsid w:val="00194956"/>
    <w:rsid w:val="001955CB"/>
    <w:rsid w:val="0019594C"/>
    <w:rsid w:val="00195B30"/>
    <w:rsid w:val="00196B51"/>
    <w:rsid w:val="00196D2B"/>
    <w:rsid w:val="00197D90"/>
    <w:rsid w:val="001A1537"/>
    <w:rsid w:val="001A186C"/>
    <w:rsid w:val="001A1ECA"/>
    <w:rsid w:val="001A22C3"/>
    <w:rsid w:val="001A2560"/>
    <w:rsid w:val="001A3103"/>
    <w:rsid w:val="001A38E6"/>
    <w:rsid w:val="001A5149"/>
    <w:rsid w:val="001A52D9"/>
    <w:rsid w:val="001A6C86"/>
    <w:rsid w:val="001A6E87"/>
    <w:rsid w:val="001A72EE"/>
    <w:rsid w:val="001B0096"/>
    <w:rsid w:val="001B045A"/>
    <w:rsid w:val="001B06AC"/>
    <w:rsid w:val="001B0DB1"/>
    <w:rsid w:val="001B11DC"/>
    <w:rsid w:val="001B1326"/>
    <w:rsid w:val="001B1655"/>
    <w:rsid w:val="001B18D2"/>
    <w:rsid w:val="001B1DB3"/>
    <w:rsid w:val="001B2E71"/>
    <w:rsid w:val="001B36EA"/>
    <w:rsid w:val="001B3C96"/>
    <w:rsid w:val="001B4CCE"/>
    <w:rsid w:val="001B4E3F"/>
    <w:rsid w:val="001B4F28"/>
    <w:rsid w:val="001B55C2"/>
    <w:rsid w:val="001B5E7A"/>
    <w:rsid w:val="001B779B"/>
    <w:rsid w:val="001B7978"/>
    <w:rsid w:val="001B7D30"/>
    <w:rsid w:val="001B7DF2"/>
    <w:rsid w:val="001C0576"/>
    <w:rsid w:val="001C0B5D"/>
    <w:rsid w:val="001C1498"/>
    <w:rsid w:val="001C2767"/>
    <w:rsid w:val="001C2A31"/>
    <w:rsid w:val="001C323B"/>
    <w:rsid w:val="001C3ADC"/>
    <w:rsid w:val="001C6158"/>
    <w:rsid w:val="001C6D24"/>
    <w:rsid w:val="001C6D7A"/>
    <w:rsid w:val="001C6E12"/>
    <w:rsid w:val="001C786C"/>
    <w:rsid w:val="001C79C9"/>
    <w:rsid w:val="001C7DFB"/>
    <w:rsid w:val="001D147D"/>
    <w:rsid w:val="001D28B7"/>
    <w:rsid w:val="001D4A93"/>
    <w:rsid w:val="001D50BE"/>
    <w:rsid w:val="001D536E"/>
    <w:rsid w:val="001D5641"/>
    <w:rsid w:val="001D5C48"/>
    <w:rsid w:val="001D6B75"/>
    <w:rsid w:val="001D6BB5"/>
    <w:rsid w:val="001D6EE1"/>
    <w:rsid w:val="001D7AF9"/>
    <w:rsid w:val="001E0CBB"/>
    <w:rsid w:val="001E1DB9"/>
    <w:rsid w:val="001E2867"/>
    <w:rsid w:val="001E2C0F"/>
    <w:rsid w:val="001E3030"/>
    <w:rsid w:val="001E3EBF"/>
    <w:rsid w:val="001E4118"/>
    <w:rsid w:val="001E42D9"/>
    <w:rsid w:val="001E447F"/>
    <w:rsid w:val="001E44DA"/>
    <w:rsid w:val="001E4892"/>
    <w:rsid w:val="001E5858"/>
    <w:rsid w:val="001E6F8C"/>
    <w:rsid w:val="001E7993"/>
    <w:rsid w:val="001E79B6"/>
    <w:rsid w:val="001F0101"/>
    <w:rsid w:val="001F15A1"/>
    <w:rsid w:val="001F178E"/>
    <w:rsid w:val="001F2240"/>
    <w:rsid w:val="001F28D9"/>
    <w:rsid w:val="001F469F"/>
    <w:rsid w:val="001F47FB"/>
    <w:rsid w:val="001F4CA6"/>
    <w:rsid w:val="001F4CCB"/>
    <w:rsid w:val="001F5B82"/>
    <w:rsid w:val="001F5ECD"/>
    <w:rsid w:val="001F68EE"/>
    <w:rsid w:val="001F6979"/>
    <w:rsid w:val="001F69C9"/>
    <w:rsid w:val="001F73A1"/>
    <w:rsid w:val="001F79F0"/>
    <w:rsid w:val="001F7B70"/>
    <w:rsid w:val="002009D3"/>
    <w:rsid w:val="00200B79"/>
    <w:rsid w:val="0020153A"/>
    <w:rsid w:val="002019F4"/>
    <w:rsid w:val="0020235A"/>
    <w:rsid w:val="002023DC"/>
    <w:rsid w:val="00203737"/>
    <w:rsid w:val="002039A7"/>
    <w:rsid w:val="00203C82"/>
    <w:rsid w:val="00203CC9"/>
    <w:rsid w:val="00203D49"/>
    <w:rsid w:val="00203D50"/>
    <w:rsid w:val="00204560"/>
    <w:rsid w:val="00204E2F"/>
    <w:rsid w:val="0020510B"/>
    <w:rsid w:val="0020562F"/>
    <w:rsid w:val="00205E5F"/>
    <w:rsid w:val="00206AFF"/>
    <w:rsid w:val="0020707C"/>
    <w:rsid w:val="00207095"/>
    <w:rsid w:val="00210233"/>
    <w:rsid w:val="00210787"/>
    <w:rsid w:val="002117B3"/>
    <w:rsid w:val="0021189F"/>
    <w:rsid w:val="0021195B"/>
    <w:rsid w:val="00212E4C"/>
    <w:rsid w:val="00212F08"/>
    <w:rsid w:val="00212F3A"/>
    <w:rsid w:val="00212F57"/>
    <w:rsid w:val="0021350B"/>
    <w:rsid w:val="00213C96"/>
    <w:rsid w:val="00213D23"/>
    <w:rsid w:val="00214735"/>
    <w:rsid w:val="00214A4A"/>
    <w:rsid w:val="00214D84"/>
    <w:rsid w:val="0021573D"/>
    <w:rsid w:val="00215D90"/>
    <w:rsid w:val="00216FB2"/>
    <w:rsid w:val="0021716D"/>
    <w:rsid w:val="002177D5"/>
    <w:rsid w:val="0021786A"/>
    <w:rsid w:val="00217BA6"/>
    <w:rsid w:val="0022004E"/>
    <w:rsid w:val="00220D7E"/>
    <w:rsid w:val="0022183A"/>
    <w:rsid w:val="0022198B"/>
    <w:rsid w:val="00221D67"/>
    <w:rsid w:val="00222746"/>
    <w:rsid w:val="00222750"/>
    <w:rsid w:val="00223D07"/>
    <w:rsid w:val="00224373"/>
    <w:rsid w:val="00224820"/>
    <w:rsid w:val="002251C3"/>
    <w:rsid w:val="00225479"/>
    <w:rsid w:val="00225E4A"/>
    <w:rsid w:val="002266CB"/>
    <w:rsid w:val="00226928"/>
    <w:rsid w:val="0023038B"/>
    <w:rsid w:val="00230655"/>
    <w:rsid w:val="0023086A"/>
    <w:rsid w:val="00231758"/>
    <w:rsid w:val="00232605"/>
    <w:rsid w:val="00232A01"/>
    <w:rsid w:val="002333AE"/>
    <w:rsid w:val="00233C70"/>
    <w:rsid w:val="0023405B"/>
    <w:rsid w:val="002340A1"/>
    <w:rsid w:val="00234A9A"/>
    <w:rsid w:val="00235293"/>
    <w:rsid w:val="00235BDA"/>
    <w:rsid w:val="00236F92"/>
    <w:rsid w:val="002372A6"/>
    <w:rsid w:val="00241457"/>
    <w:rsid w:val="00241A00"/>
    <w:rsid w:val="002421BA"/>
    <w:rsid w:val="00242382"/>
    <w:rsid w:val="002439D3"/>
    <w:rsid w:val="00243BE8"/>
    <w:rsid w:val="00243CC1"/>
    <w:rsid w:val="00244017"/>
    <w:rsid w:val="00244523"/>
    <w:rsid w:val="00245085"/>
    <w:rsid w:val="00245098"/>
    <w:rsid w:val="00245C1C"/>
    <w:rsid w:val="00246327"/>
    <w:rsid w:val="002464D9"/>
    <w:rsid w:val="00250527"/>
    <w:rsid w:val="00251363"/>
    <w:rsid w:val="0025141A"/>
    <w:rsid w:val="00251D5C"/>
    <w:rsid w:val="00251DE8"/>
    <w:rsid w:val="002520B6"/>
    <w:rsid w:val="00252186"/>
    <w:rsid w:val="00253135"/>
    <w:rsid w:val="002554E2"/>
    <w:rsid w:val="00255B0A"/>
    <w:rsid w:val="00255DA3"/>
    <w:rsid w:val="002561C3"/>
    <w:rsid w:val="00256247"/>
    <w:rsid w:val="002562B5"/>
    <w:rsid w:val="00257CEB"/>
    <w:rsid w:val="00261117"/>
    <w:rsid w:val="00261BF9"/>
    <w:rsid w:val="00262C55"/>
    <w:rsid w:val="002648E2"/>
    <w:rsid w:val="002649E1"/>
    <w:rsid w:val="002658F5"/>
    <w:rsid w:val="00265E72"/>
    <w:rsid w:val="00266CC1"/>
    <w:rsid w:val="00266F66"/>
    <w:rsid w:val="00267D57"/>
    <w:rsid w:val="00270B5E"/>
    <w:rsid w:val="0027229D"/>
    <w:rsid w:val="0027304F"/>
    <w:rsid w:val="002738AC"/>
    <w:rsid w:val="0027416D"/>
    <w:rsid w:val="002745A3"/>
    <w:rsid w:val="00275980"/>
    <w:rsid w:val="00275A3C"/>
    <w:rsid w:val="00275B94"/>
    <w:rsid w:val="00275F78"/>
    <w:rsid w:val="002763A5"/>
    <w:rsid w:val="00276588"/>
    <w:rsid w:val="00277DAA"/>
    <w:rsid w:val="00281481"/>
    <w:rsid w:val="002816A0"/>
    <w:rsid w:val="00282350"/>
    <w:rsid w:val="0028278F"/>
    <w:rsid w:val="00283778"/>
    <w:rsid w:val="0028380C"/>
    <w:rsid w:val="00283C03"/>
    <w:rsid w:val="00285324"/>
    <w:rsid w:val="00285372"/>
    <w:rsid w:val="002857FB"/>
    <w:rsid w:val="00285860"/>
    <w:rsid w:val="002864A8"/>
    <w:rsid w:val="002866E2"/>
    <w:rsid w:val="00286A1D"/>
    <w:rsid w:val="00286ECD"/>
    <w:rsid w:val="00287984"/>
    <w:rsid w:val="002900CB"/>
    <w:rsid w:val="002902E9"/>
    <w:rsid w:val="00290606"/>
    <w:rsid w:val="00291174"/>
    <w:rsid w:val="002918C1"/>
    <w:rsid w:val="00291A24"/>
    <w:rsid w:val="00292436"/>
    <w:rsid w:val="00292F80"/>
    <w:rsid w:val="00294180"/>
    <w:rsid w:val="00294182"/>
    <w:rsid w:val="002941EB"/>
    <w:rsid w:val="00294453"/>
    <w:rsid w:val="00296140"/>
    <w:rsid w:val="00296CE3"/>
    <w:rsid w:val="002970E9"/>
    <w:rsid w:val="002976FE"/>
    <w:rsid w:val="00297793"/>
    <w:rsid w:val="002979BA"/>
    <w:rsid w:val="00297EF1"/>
    <w:rsid w:val="002A0591"/>
    <w:rsid w:val="002A0597"/>
    <w:rsid w:val="002A16F4"/>
    <w:rsid w:val="002A1B08"/>
    <w:rsid w:val="002A2EE9"/>
    <w:rsid w:val="002A32EB"/>
    <w:rsid w:val="002A38BA"/>
    <w:rsid w:val="002A4122"/>
    <w:rsid w:val="002A4A18"/>
    <w:rsid w:val="002A4B5B"/>
    <w:rsid w:val="002A4CFE"/>
    <w:rsid w:val="002A52A5"/>
    <w:rsid w:val="002A5C30"/>
    <w:rsid w:val="002A672C"/>
    <w:rsid w:val="002A678D"/>
    <w:rsid w:val="002A6DF5"/>
    <w:rsid w:val="002A7132"/>
    <w:rsid w:val="002A7231"/>
    <w:rsid w:val="002A75F7"/>
    <w:rsid w:val="002A76FA"/>
    <w:rsid w:val="002B2F44"/>
    <w:rsid w:val="002B3108"/>
    <w:rsid w:val="002B35F8"/>
    <w:rsid w:val="002B4044"/>
    <w:rsid w:val="002B40CB"/>
    <w:rsid w:val="002B470B"/>
    <w:rsid w:val="002B48A0"/>
    <w:rsid w:val="002B48B3"/>
    <w:rsid w:val="002B5387"/>
    <w:rsid w:val="002B56A6"/>
    <w:rsid w:val="002B619C"/>
    <w:rsid w:val="002B6394"/>
    <w:rsid w:val="002B6AB2"/>
    <w:rsid w:val="002B6DAB"/>
    <w:rsid w:val="002B6FC1"/>
    <w:rsid w:val="002B79ED"/>
    <w:rsid w:val="002B7A38"/>
    <w:rsid w:val="002C07F4"/>
    <w:rsid w:val="002C0D3C"/>
    <w:rsid w:val="002C0DDC"/>
    <w:rsid w:val="002C12F3"/>
    <w:rsid w:val="002C1557"/>
    <w:rsid w:val="002C1F8B"/>
    <w:rsid w:val="002C2101"/>
    <w:rsid w:val="002C219F"/>
    <w:rsid w:val="002C29D6"/>
    <w:rsid w:val="002C32BF"/>
    <w:rsid w:val="002C37DF"/>
    <w:rsid w:val="002C40F4"/>
    <w:rsid w:val="002C4906"/>
    <w:rsid w:val="002C5897"/>
    <w:rsid w:val="002C5A8D"/>
    <w:rsid w:val="002C5CCF"/>
    <w:rsid w:val="002C65DE"/>
    <w:rsid w:val="002C74C0"/>
    <w:rsid w:val="002C7F67"/>
    <w:rsid w:val="002D02B6"/>
    <w:rsid w:val="002D0307"/>
    <w:rsid w:val="002D073F"/>
    <w:rsid w:val="002D0ECD"/>
    <w:rsid w:val="002D1476"/>
    <w:rsid w:val="002D18DC"/>
    <w:rsid w:val="002D1991"/>
    <w:rsid w:val="002D1B2F"/>
    <w:rsid w:val="002D2035"/>
    <w:rsid w:val="002D212B"/>
    <w:rsid w:val="002D2D07"/>
    <w:rsid w:val="002D300D"/>
    <w:rsid w:val="002D33D7"/>
    <w:rsid w:val="002D3428"/>
    <w:rsid w:val="002D513A"/>
    <w:rsid w:val="002D5347"/>
    <w:rsid w:val="002D5A20"/>
    <w:rsid w:val="002D5FDF"/>
    <w:rsid w:val="002D615A"/>
    <w:rsid w:val="002D694D"/>
    <w:rsid w:val="002D6B12"/>
    <w:rsid w:val="002D7137"/>
    <w:rsid w:val="002E00F1"/>
    <w:rsid w:val="002E016A"/>
    <w:rsid w:val="002E0498"/>
    <w:rsid w:val="002E0955"/>
    <w:rsid w:val="002E15E4"/>
    <w:rsid w:val="002E1B3F"/>
    <w:rsid w:val="002E1DCE"/>
    <w:rsid w:val="002E27B7"/>
    <w:rsid w:val="002E2A48"/>
    <w:rsid w:val="002E3553"/>
    <w:rsid w:val="002E44EF"/>
    <w:rsid w:val="002E4BC4"/>
    <w:rsid w:val="002E4D2E"/>
    <w:rsid w:val="002E57E5"/>
    <w:rsid w:val="002E5D56"/>
    <w:rsid w:val="002E6198"/>
    <w:rsid w:val="002E63E0"/>
    <w:rsid w:val="002E7199"/>
    <w:rsid w:val="002E7BF3"/>
    <w:rsid w:val="002F0856"/>
    <w:rsid w:val="002F0A55"/>
    <w:rsid w:val="002F15BD"/>
    <w:rsid w:val="002F180F"/>
    <w:rsid w:val="002F2B9D"/>
    <w:rsid w:val="002F2BAA"/>
    <w:rsid w:val="002F3442"/>
    <w:rsid w:val="002F37EE"/>
    <w:rsid w:val="002F40B4"/>
    <w:rsid w:val="002F4C27"/>
    <w:rsid w:val="002F51D1"/>
    <w:rsid w:val="002F575F"/>
    <w:rsid w:val="002F6506"/>
    <w:rsid w:val="002F6692"/>
    <w:rsid w:val="002F6A92"/>
    <w:rsid w:val="002F6FEF"/>
    <w:rsid w:val="002F74F0"/>
    <w:rsid w:val="00300514"/>
    <w:rsid w:val="00301568"/>
    <w:rsid w:val="00301886"/>
    <w:rsid w:val="00301DC9"/>
    <w:rsid w:val="003023FF"/>
    <w:rsid w:val="0030305D"/>
    <w:rsid w:val="003032EC"/>
    <w:rsid w:val="0030398C"/>
    <w:rsid w:val="00303BE8"/>
    <w:rsid w:val="003045FC"/>
    <w:rsid w:val="0030468B"/>
    <w:rsid w:val="0030473C"/>
    <w:rsid w:val="00304889"/>
    <w:rsid w:val="00304979"/>
    <w:rsid w:val="00305272"/>
    <w:rsid w:val="00305369"/>
    <w:rsid w:val="003053B3"/>
    <w:rsid w:val="003055FC"/>
    <w:rsid w:val="00306A8C"/>
    <w:rsid w:val="00307714"/>
    <w:rsid w:val="003109FE"/>
    <w:rsid w:val="0031138F"/>
    <w:rsid w:val="00311466"/>
    <w:rsid w:val="003121D3"/>
    <w:rsid w:val="00312434"/>
    <w:rsid w:val="00312873"/>
    <w:rsid w:val="00312945"/>
    <w:rsid w:val="00312A36"/>
    <w:rsid w:val="00313618"/>
    <w:rsid w:val="00314ADA"/>
    <w:rsid w:val="00314B37"/>
    <w:rsid w:val="00314FC5"/>
    <w:rsid w:val="00315709"/>
    <w:rsid w:val="00315E6C"/>
    <w:rsid w:val="00316635"/>
    <w:rsid w:val="0031685A"/>
    <w:rsid w:val="0031714B"/>
    <w:rsid w:val="003172BC"/>
    <w:rsid w:val="00321136"/>
    <w:rsid w:val="00321A0D"/>
    <w:rsid w:val="00322718"/>
    <w:rsid w:val="00322934"/>
    <w:rsid w:val="0032298C"/>
    <w:rsid w:val="00322F48"/>
    <w:rsid w:val="003230D2"/>
    <w:rsid w:val="00323C72"/>
    <w:rsid w:val="003241F5"/>
    <w:rsid w:val="00324CD6"/>
    <w:rsid w:val="00325220"/>
    <w:rsid w:val="003252F1"/>
    <w:rsid w:val="00325B38"/>
    <w:rsid w:val="00325D0F"/>
    <w:rsid w:val="0033064E"/>
    <w:rsid w:val="00330D88"/>
    <w:rsid w:val="00330FBF"/>
    <w:rsid w:val="0033107B"/>
    <w:rsid w:val="0033128B"/>
    <w:rsid w:val="00331AA2"/>
    <w:rsid w:val="00331AD6"/>
    <w:rsid w:val="003327AB"/>
    <w:rsid w:val="00332EC8"/>
    <w:rsid w:val="00333C56"/>
    <w:rsid w:val="00333C66"/>
    <w:rsid w:val="00334252"/>
    <w:rsid w:val="00334996"/>
    <w:rsid w:val="00336195"/>
    <w:rsid w:val="003367F1"/>
    <w:rsid w:val="003369D0"/>
    <w:rsid w:val="00336CD5"/>
    <w:rsid w:val="00337185"/>
    <w:rsid w:val="0033757A"/>
    <w:rsid w:val="00340045"/>
    <w:rsid w:val="00340809"/>
    <w:rsid w:val="00341ABF"/>
    <w:rsid w:val="00342884"/>
    <w:rsid w:val="00343EA3"/>
    <w:rsid w:val="00344767"/>
    <w:rsid w:val="003449B1"/>
    <w:rsid w:val="00344FD6"/>
    <w:rsid w:val="00345989"/>
    <w:rsid w:val="00345ECA"/>
    <w:rsid w:val="003460FF"/>
    <w:rsid w:val="00346105"/>
    <w:rsid w:val="00346611"/>
    <w:rsid w:val="0034665D"/>
    <w:rsid w:val="003473F0"/>
    <w:rsid w:val="003476DF"/>
    <w:rsid w:val="00347C94"/>
    <w:rsid w:val="003506C9"/>
    <w:rsid w:val="00351321"/>
    <w:rsid w:val="0035165C"/>
    <w:rsid w:val="003521AA"/>
    <w:rsid w:val="003525E3"/>
    <w:rsid w:val="00352DE1"/>
    <w:rsid w:val="00353D04"/>
    <w:rsid w:val="00353E7A"/>
    <w:rsid w:val="0035484D"/>
    <w:rsid w:val="00354B8F"/>
    <w:rsid w:val="00355824"/>
    <w:rsid w:val="0035606E"/>
    <w:rsid w:val="00357889"/>
    <w:rsid w:val="00357AB7"/>
    <w:rsid w:val="00357C25"/>
    <w:rsid w:val="00360D30"/>
    <w:rsid w:val="0036112C"/>
    <w:rsid w:val="0036144F"/>
    <w:rsid w:val="00361712"/>
    <w:rsid w:val="003619C1"/>
    <w:rsid w:val="0036244A"/>
    <w:rsid w:val="003629C5"/>
    <w:rsid w:val="00362F78"/>
    <w:rsid w:val="00363C14"/>
    <w:rsid w:val="00363F35"/>
    <w:rsid w:val="00364239"/>
    <w:rsid w:val="00364A2D"/>
    <w:rsid w:val="00364CE9"/>
    <w:rsid w:val="00365765"/>
    <w:rsid w:val="0036667B"/>
    <w:rsid w:val="00366852"/>
    <w:rsid w:val="00370E86"/>
    <w:rsid w:val="00371F5D"/>
    <w:rsid w:val="00372F91"/>
    <w:rsid w:val="00373F33"/>
    <w:rsid w:val="00374DCE"/>
    <w:rsid w:val="00375139"/>
    <w:rsid w:val="0037530E"/>
    <w:rsid w:val="00375F20"/>
    <w:rsid w:val="00376543"/>
    <w:rsid w:val="00377853"/>
    <w:rsid w:val="00377F41"/>
    <w:rsid w:val="003800AE"/>
    <w:rsid w:val="0038146F"/>
    <w:rsid w:val="003817D8"/>
    <w:rsid w:val="00381B16"/>
    <w:rsid w:val="00382928"/>
    <w:rsid w:val="00382C70"/>
    <w:rsid w:val="0038304D"/>
    <w:rsid w:val="003833B3"/>
    <w:rsid w:val="003836A1"/>
    <w:rsid w:val="003837BB"/>
    <w:rsid w:val="00383FE9"/>
    <w:rsid w:val="003846C4"/>
    <w:rsid w:val="003847FC"/>
    <w:rsid w:val="003853FA"/>
    <w:rsid w:val="0038549A"/>
    <w:rsid w:val="00385991"/>
    <w:rsid w:val="00385AF4"/>
    <w:rsid w:val="00386422"/>
    <w:rsid w:val="00386E75"/>
    <w:rsid w:val="003906FC"/>
    <w:rsid w:val="00390DE1"/>
    <w:rsid w:val="003916CF"/>
    <w:rsid w:val="003936DC"/>
    <w:rsid w:val="00393CED"/>
    <w:rsid w:val="00394155"/>
    <w:rsid w:val="00394563"/>
    <w:rsid w:val="00394EF7"/>
    <w:rsid w:val="003959D5"/>
    <w:rsid w:val="00395E15"/>
    <w:rsid w:val="0039645C"/>
    <w:rsid w:val="00396D0F"/>
    <w:rsid w:val="0039750A"/>
    <w:rsid w:val="003A0137"/>
    <w:rsid w:val="003A046C"/>
    <w:rsid w:val="003A0982"/>
    <w:rsid w:val="003A102E"/>
    <w:rsid w:val="003A11A5"/>
    <w:rsid w:val="003A1422"/>
    <w:rsid w:val="003A2C80"/>
    <w:rsid w:val="003A307A"/>
    <w:rsid w:val="003A3535"/>
    <w:rsid w:val="003A39C1"/>
    <w:rsid w:val="003A4267"/>
    <w:rsid w:val="003A4EE2"/>
    <w:rsid w:val="003A55ED"/>
    <w:rsid w:val="003A5B66"/>
    <w:rsid w:val="003A5F7D"/>
    <w:rsid w:val="003A613D"/>
    <w:rsid w:val="003A6555"/>
    <w:rsid w:val="003A6A49"/>
    <w:rsid w:val="003A7045"/>
    <w:rsid w:val="003B0037"/>
    <w:rsid w:val="003B048E"/>
    <w:rsid w:val="003B1A76"/>
    <w:rsid w:val="003B209B"/>
    <w:rsid w:val="003B2198"/>
    <w:rsid w:val="003B2C9B"/>
    <w:rsid w:val="003B3642"/>
    <w:rsid w:val="003B3A93"/>
    <w:rsid w:val="003B3D58"/>
    <w:rsid w:val="003B3E84"/>
    <w:rsid w:val="003B4C0C"/>
    <w:rsid w:val="003B545F"/>
    <w:rsid w:val="003B5646"/>
    <w:rsid w:val="003B5EEB"/>
    <w:rsid w:val="003B67F6"/>
    <w:rsid w:val="003B6824"/>
    <w:rsid w:val="003B6E94"/>
    <w:rsid w:val="003B7048"/>
    <w:rsid w:val="003B7263"/>
    <w:rsid w:val="003B75C7"/>
    <w:rsid w:val="003C0282"/>
    <w:rsid w:val="003C05A3"/>
    <w:rsid w:val="003C0DE8"/>
    <w:rsid w:val="003C0E56"/>
    <w:rsid w:val="003C150B"/>
    <w:rsid w:val="003C2465"/>
    <w:rsid w:val="003C27FC"/>
    <w:rsid w:val="003C34D4"/>
    <w:rsid w:val="003C375F"/>
    <w:rsid w:val="003C3827"/>
    <w:rsid w:val="003C4936"/>
    <w:rsid w:val="003C5205"/>
    <w:rsid w:val="003C59A2"/>
    <w:rsid w:val="003C6E60"/>
    <w:rsid w:val="003C6FDB"/>
    <w:rsid w:val="003C7369"/>
    <w:rsid w:val="003C792C"/>
    <w:rsid w:val="003C7B2D"/>
    <w:rsid w:val="003C7E7E"/>
    <w:rsid w:val="003D1437"/>
    <w:rsid w:val="003D2677"/>
    <w:rsid w:val="003D3487"/>
    <w:rsid w:val="003D3657"/>
    <w:rsid w:val="003D3AF8"/>
    <w:rsid w:val="003D4A6D"/>
    <w:rsid w:val="003D4FF3"/>
    <w:rsid w:val="003D5375"/>
    <w:rsid w:val="003D5A8D"/>
    <w:rsid w:val="003D5E52"/>
    <w:rsid w:val="003D61ED"/>
    <w:rsid w:val="003D6489"/>
    <w:rsid w:val="003D6F35"/>
    <w:rsid w:val="003D7630"/>
    <w:rsid w:val="003E0391"/>
    <w:rsid w:val="003E20A3"/>
    <w:rsid w:val="003E2146"/>
    <w:rsid w:val="003E2C16"/>
    <w:rsid w:val="003E2F70"/>
    <w:rsid w:val="003E37EA"/>
    <w:rsid w:val="003E5265"/>
    <w:rsid w:val="003E5D7C"/>
    <w:rsid w:val="003E68F6"/>
    <w:rsid w:val="003E7E28"/>
    <w:rsid w:val="003E7F57"/>
    <w:rsid w:val="003F010F"/>
    <w:rsid w:val="003F0B6B"/>
    <w:rsid w:val="003F0FB5"/>
    <w:rsid w:val="003F109C"/>
    <w:rsid w:val="003F15D2"/>
    <w:rsid w:val="003F1A94"/>
    <w:rsid w:val="003F1F87"/>
    <w:rsid w:val="003F2116"/>
    <w:rsid w:val="003F2B3F"/>
    <w:rsid w:val="003F2F03"/>
    <w:rsid w:val="003F3089"/>
    <w:rsid w:val="003F3794"/>
    <w:rsid w:val="003F3E36"/>
    <w:rsid w:val="003F46B6"/>
    <w:rsid w:val="003F5DB6"/>
    <w:rsid w:val="003F627F"/>
    <w:rsid w:val="00401A90"/>
    <w:rsid w:val="00402590"/>
    <w:rsid w:val="00402CE5"/>
    <w:rsid w:val="004033DD"/>
    <w:rsid w:val="00404D5B"/>
    <w:rsid w:val="00405223"/>
    <w:rsid w:val="00405447"/>
    <w:rsid w:val="004055DE"/>
    <w:rsid w:val="004060F7"/>
    <w:rsid w:val="0040632B"/>
    <w:rsid w:val="00406559"/>
    <w:rsid w:val="00406AF8"/>
    <w:rsid w:val="00406C29"/>
    <w:rsid w:val="00407F42"/>
    <w:rsid w:val="00410D93"/>
    <w:rsid w:val="00411079"/>
    <w:rsid w:val="0041194D"/>
    <w:rsid w:val="00411C7A"/>
    <w:rsid w:val="004129AF"/>
    <w:rsid w:val="004132A2"/>
    <w:rsid w:val="0041410C"/>
    <w:rsid w:val="004156FB"/>
    <w:rsid w:val="00415E57"/>
    <w:rsid w:val="00415E8B"/>
    <w:rsid w:val="0041669C"/>
    <w:rsid w:val="004171E4"/>
    <w:rsid w:val="004174CA"/>
    <w:rsid w:val="00417CC3"/>
    <w:rsid w:val="00420E00"/>
    <w:rsid w:val="00421B01"/>
    <w:rsid w:val="004220B9"/>
    <w:rsid w:val="004222F2"/>
    <w:rsid w:val="00422488"/>
    <w:rsid w:val="0042274D"/>
    <w:rsid w:val="00422ADF"/>
    <w:rsid w:val="00422D7D"/>
    <w:rsid w:val="00423244"/>
    <w:rsid w:val="00424145"/>
    <w:rsid w:val="0042461D"/>
    <w:rsid w:val="00424AB1"/>
    <w:rsid w:val="00425CB4"/>
    <w:rsid w:val="004265A1"/>
    <w:rsid w:val="0042664E"/>
    <w:rsid w:val="00426C72"/>
    <w:rsid w:val="00426D0C"/>
    <w:rsid w:val="00427681"/>
    <w:rsid w:val="004279F4"/>
    <w:rsid w:val="00427B18"/>
    <w:rsid w:val="004306A2"/>
    <w:rsid w:val="00430F55"/>
    <w:rsid w:val="0043188D"/>
    <w:rsid w:val="00431AAD"/>
    <w:rsid w:val="00432473"/>
    <w:rsid w:val="004325AD"/>
    <w:rsid w:val="004327FE"/>
    <w:rsid w:val="00432E82"/>
    <w:rsid w:val="0043391C"/>
    <w:rsid w:val="00434383"/>
    <w:rsid w:val="00434628"/>
    <w:rsid w:val="00434782"/>
    <w:rsid w:val="004356A8"/>
    <w:rsid w:val="00435AC6"/>
    <w:rsid w:val="00435C5F"/>
    <w:rsid w:val="004361CF"/>
    <w:rsid w:val="00436869"/>
    <w:rsid w:val="00436AE7"/>
    <w:rsid w:val="00436F21"/>
    <w:rsid w:val="00437241"/>
    <w:rsid w:val="00437D7B"/>
    <w:rsid w:val="00440235"/>
    <w:rsid w:val="004406D8"/>
    <w:rsid w:val="0044143A"/>
    <w:rsid w:val="004418A9"/>
    <w:rsid w:val="00441FAC"/>
    <w:rsid w:val="00442B99"/>
    <w:rsid w:val="00442E42"/>
    <w:rsid w:val="00444FAA"/>
    <w:rsid w:val="004463E7"/>
    <w:rsid w:val="00447850"/>
    <w:rsid w:val="0044794F"/>
    <w:rsid w:val="0045054E"/>
    <w:rsid w:val="00450647"/>
    <w:rsid w:val="004506D7"/>
    <w:rsid w:val="0045094D"/>
    <w:rsid w:val="0045099C"/>
    <w:rsid w:val="004509DF"/>
    <w:rsid w:val="0045169D"/>
    <w:rsid w:val="00451923"/>
    <w:rsid w:val="00451D5D"/>
    <w:rsid w:val="00451D9F"/>
    <w:rsid w:val="00452891"/>
    <w:rsid w:val="00452B04"/>
    <w:rsid w:val="00452D71"/>
    <w:rsid w:val="00453191"/>
    <w:rsid w:val="004534D4"/>
    <w:rsid w:val="00453581"/>
    <w:rsid w:val="00454BEB"/>
    <w:rsid w:val="00455422"/>
    <w:rsid w:val="00455F6A"/>
    <w:rsid w:val="00456479"/>
    <w:rsid w:val="00456B40"/>
    <w:rsid w:val="00456FE2"/>
    <w:rsid w:val="0045745A"/>
    <w:rsid w:val="00460AA9"/>
    <w:rsid w:val="00460EF7"/>
    <w:rsid w:val="0046198A"/>
    <w:rsid w:val="00461CD5"/>
    <w:rsid w:val="0046282A"/>
    <w:rsid w:val="0046295B"/>
    <w:rsid w:val="00462E55"/>
    <w:rsid w:val="00463285"/>
    <w:rsid w:val="0046328A"/>
    <w:rsid w:val="00463866"/>
    <w:rsid w:val="00463BE3"/>
    <w:rsid w:val="00464338"/>
    <w:rsid w:val="004649D6"/>
    <w:rsid w:val="00464DD1"/>
    <w:rsid w:val="00466A45"/>
    <w:rsid w:val="00466FE0"/>
    <w:rsid w:val="00467144"/>
    <w:rsid w:val="00470EDC"/>
    <w:rsid w:val="00471AEE"/>
    <w:rsid w:val="004720BC"/>
    <w:rsid w:val="004729A8"/>
    <w:rsid w:val="00472AC2"/>
    <w:rsid w:val="00473F4B"/>
    <w:rsid w:val="0047428A"/>
    <w:rsid w:val="00474AD5"/>
    <w:rsid w:val="0047711D"/>
    <w:rsid w:val="00477F22"/>
    <w:rsid w:val="00480614"/>
    <w:rsid w:val="00480FFC"/>
    <w:rsid w:val="00481212"/>
    <w:rsid w:val="0048137B"/>
    <w:rsid w:val="00481644"/>
    <w:rsid w:val="00481735"/>
    <w:rsid w:val="0048254E"/>
    <w:rsid w:val="00485534"/>
    <w:rsid w:val="00485BB6"/>
    <w:rsid w:val="00485C04"/>
    <w:rsid w:val="00485D98"/>
    <w:rsid w:val="00486080"/>
    <w:rsid w:val="00490A2C"/>
    <w:rsid w:val="004917E3"/>
    <w:rsid w:val="00491CAC"/>
    <w:rsid w:val="00492C3D"/>
    <w:rsid w:val="00492DAD"/>
    <w:rsid w:val="00493945"/>
    <w:rsid w:val="00494A8A"/>
    <w:rsid w:val="00494ABB"/>
    <w:rsid w:val="00496BFF"/>
    <w:rsid w:val="00496CB5"/>
    <w:rsid w:val="004A0E1F"/>
    <w:rsid w:val="004A10B4"/>
    <w:rsid w:val="004A11CA"/>
    <w:rsid w:val="004A2B7C"/>
    <w:rsid w:val="004A3BD5"/>
    <w:rsid w:val="004A412C"/>
    <w:rsid w:val="004A4379"/>
    <w:rsid w:val="004A4584"/>
    <w:rsid w:val="004A4754"/>
    <w:rsid w:val="004A5C3E"/>
    <w:rsid w:val="004A5EDD"/>
    <w:rsid w:val="004A7269"/>
    <w:rsid w:val="004A74F7"/>
    <w:rsid w:val="004B08F4"/>
    <w:rsid w:val="004B0EF8"/>
    <w:rsid w:val="004B1E97"/>
    <w:rsid w:val="004B2074"/>
    <w:rsid w:val="004B25B0"/>
    <w:rsid w:val="004B27B7"/>
    <w:rsid w:val="004B2ED3"/>
    <w:rsid w:val="004B369F"/>
    <w:rsid w:val="004B38AB"/>
    <w:rsid w:val="004B3B02"/>
    <w:rsid w:val="004B499D"/>
    <w:rsid w:val="004B4D85"/>
    <w:rsid w:val="004B5550"/>
    <w:rsid w:val="004B5764"/>
    <w:rsid w:val="004B6187"/>
    <w:rsid w:val="004B6B18"/>
    <w:rsid w:val="004B6EBC"/>
    <w:rsid w:val="004B75AA"/>
    <w:rsid w:val="004C0DBC"/>
    <w:rsid w:val="004C0F58"/>
    <w:rsid w:val="004C0F95"/>
    <w:rsid w:val="004C201A"/>
    <w:rsid w:val="004C2FE0"/>
    <w:rsid w:val="004C3306"/>
    <w:rsid w:val="004C37E4"/>
    <w:rsid w:val="004C3808"/>
    <w:rsid w:val="004C400A"/>
    <w:rsid w:val="004C48CE"/>
    <w:rsid w:val="004C538F"/>
    <w:rsid w:val="004C621D"/>
    <w:rsid w:val="004C636E"/>
    <w:rsid w:val="004C6788"/>
    <w:rsid w:val="004C697C"/>
    <w:rsid w:val="004C6ACA"/>
    <w:rsid w:val="004C6BC2"/>
    <w:rsid w:val="004D0DFD"/>
    <w:rsid w:val="004D158E"/>
    <w:rsid w:val="004D1D8C"/>
    <w:rsid w:val="004D42A6"/>
    <w:rsid w:val="004D45F5"/>
    <w:rsid w:val="004D7C9B"/>
    <w:rsid w:val="004E1043"/>
    <w:rsid w:val="004E246A"/>
    <w:rsid w:val="004E2B7D"/>
    <w:rsid w:val="004E2D78"/>
    <w:rsid w:val="004E35EA"/>
    <w:rsid w:val="004E3836"/>
    <w:rsid w:val="004E3C29"/>
    <w:rsid w:val="004E4138"/>
    <w:rsid w:val="004E4AED"/>
    <w:rsid w:val="004E4C00"/>
    <w:rsid w:val="004E5350"/>
    <w:rsid w:val="004E5C1D"/>
    <w:rsid w:val="004E5DF9"/>
    <w:rsid w:val="004F0B82"/>
    <w:rsid w:val="004F0FD4"/>
    <w:rsid w:val="004F1FFB"/>
    <w:rsid w:val="004F278F"/>
    <w:rsid w:val="004F2A10"/>
    <w:rsid w:val="004F47F1"/>
    <w:rsid w:val="004F488F"/>
    <w:rsid w:val="004F5022"/>
    <w:rsid w:val="004F5A9E"/>
    <w:rsid w:val="004F61F5"/>
    <w:rsid w:val="004F6270"/>
    <w:rsid w:val="004F6823"/>
    <w:rsid w:val="004F6951"/>
    <w:rsid w:val="004F6969"/>
    <w:rsid w:val="004F69A7"/>
    <w:rsid w:val="004F6BB4"/>
    <w:rsid w:val="004F6BC6"/>
    <w:rsid w:val="004F755E"/>
    <w:rsid w:val="0050002B"/>
    <w:rsid w:val="00500D4C"/>
    <w:rsid w:val="00502935"/>
    <w:rsid w:val="005043F4"/>
    <w:rsid w:val="00504962"/>
    <w:rsid w:val="005062E5"/>
    <w:rsid w:val="00507F4E"/>
    <w:rsid w:val="005100C1"/>
    <w:rsid w:val="00510205"/>
    <w:rsid w:val="005103FD"/>
    <w:rsid w:val="0051081D"/>
    <w:rsid w:val="00511E20"/>
    <w:rsid w:val="005121B0"/>
    <w:rsid w:val="005135D8"/>
    <w:rsid w:val="00514BD0"/>
    <w:rsid w:val="00514DEC"/>
    <w:rsid w:val="00515257"/>
    <w:rsid w:val="005158EC"/>
    <w:rsid w:val="0051657D"/>
    <w:rsid w:val="005168B8"/>
    <w:rsid w:val="00516BC6"/>
    <w:rsid w:val="00517777"/>
    <w:rsid w:val="005203EF"/>
    <w:rsid w:val="00520568"/>
    <w:rsid w:val="00520770"/>
    <w:rsid w:val="0052185A"/>
    <w:rsid w:val="00521E9D"/>
    <w:rsid w:val="0052345C"/>
    <w:rsid w:val="005236DD"/>
    <w:rsid w:val="005264AD"/>
    <w:rsid w:val="0052689C"/>
    <w:rsid w:val="00526A67"/>
    <w:rsid w:val="00527076"/>
    <w:rsid w:val="0052764A"/>
    <w:rsid w:val="00527FBB"/>
    <w:rsid w:val="00530202"/>
    <w:rsid w:val="0053099F"/>
    <w:rsid w:val="00530A0A"/>
    <w:rsid w:val="00530D9A"/>
    <w:rsid w:val="005311AA"/>
    <w:rsid w:val="005314A5"/>
    <w:rsid w:val="0053286E"/>
    <w:rsid w:val="0053299A"/>
    <w:rsid w:val="00532B17"/>
    <w:rsid w:val="00533375"/>
    <w:rsid w:val="005333A9"/>
    <w:rsid w:val="005337BC"/>
    <w:rsid w:val="005339A2"/>
    <w:rsid w:val="00533A19"/>
    <w:rsid w:val="00533C27"/>
    <w:rsid w:val="00534507"/>
    <w:rsid w:val="0053490F"/>
    <w:rsid w:val="00534A8E"/>
    <w:rsid w:val="00536377"/>
    <w:rsid w:val="00536B52"/>
    <w:rsid w:val="00536DE8"/>
    <w:rsid w:val="005400C6"/>
    <w:rsid w:val="00540A32"/>
    <w:rsid w:val="00540FA5"/>
    <w:rsid w:val="00541105"/>
    <w:rsid w:val="005415DD"/>
    <w:rsid w:val="00542429"/>
    <w:rsid w:val="00542836"/>
    <w:rsid w:val="005428BD"/>
    <w:rsid w:val="00542D01"/>
    <w:rsid w:val="00542F81"/>
    <w:rsid w:val="00543AFF"/>
    <w:rsid w:val="00543D27"/>
    <w:rsid w:val="0054486E"/>
    <w:rsid w:val="00544907"/>
    <w:rsid w:val="005460F0"/>
    <w:rsid w:val="005465F9"/>
    <w:rsid w:val="0054675E"/>
    <w:rsid w:val="00546DC5"/>
    <w:rsid w:val="0054737E"/>
    <w:rsid w:val="005517C2"/>
    <w:rsid w:val="00551876"/>
    <w:rsid w:val="00551A29"/>
    <w:rsid w:val="00551CDF"/>
    <w:rsid w:val="005530D5"/>
    <w:rsid w:val="005538BE"/>
    <w:rsid w:val="00553BFA"/>
    <w:rsid w:val="00554331"/>
    <w:rsid w:val="00554840"/>
    <w:rsid w:val="00555A4D"/>
    <w:rsid w:val="00555E47"/>
    <w:rsid w:val="00555E5D"/>
    <w:rsid w:val="00556C8F"/>
    <w:rsid w:val="005572A1"/>
    <w:rsid w:val="00557AC3"/>
    <w:rsid w:val="00560B80"/>
    <w:rsid w:val="00562770"/>
    <w:rsid w:val="00564689"/>
    <w:rsid w:val="0056548C"/>
    <w:rsid w:val="00565AC9"/>
    <w:rsid w:val="00565ACA"/>
    <w:rsid w:val="00565FCD"/>
    <w:rsid w:val="0056649C"/>
    <w:rsid w:val="0056719F"/>
    <w:rsid w:val="005679D5"/>
    <w:rsid w:val="00567B9F"/>
    <w:rsid w:val="0057036B"/>
    <w:rsid w:val="00570F33"/>
    <w:rsid w:val="00571431"/>
    <w:rsid w:val="00571CBF"/>
    <w:rsid w:val="005723B9"/>
    <w:rsid w:val="00572489"/>
    <w:rsid w:val="0057297B"/>
    <w:rsid w:val="00572F84"/>
    <w:rsid w:val="0057384B"/>
    <w:rsid w:val="00574B7B"/>
    <w:rsid w:val="00574DCB"/>
    <w:rsid w:val="0057543C"/>
    <w:rsid w:val="005756E6"/>
    <w:rsid w:val="00575894"/>
    <w:rsid w:val="00580257"/>
    <w:rsid w:val="00581D43"/>
    <w:rsid w:val="0058383C"/>
    <w:rsid w:val="00583A68"/>
    <w:rsid w:val="005840D9"/>
    <w:rsid w:val="00584336"/>
    <w:rsid w:val="005858B3"/>
    <w:rsid w:val="00585D18"/>
    <w:rsid w:val="00586C2F"/>
    <w:rsid w:val="00586E4A"/>
    <w:rsid w:val="00586E72"/>
    <w:rsid w:val="005870E1"/>
    <w:rsid w:val="005902DC"/>
    <w:rsid w:val="00590ABD"/>
    <w:rsid w:val="00591C66"/>
    <w:rsid w:val="00592584"/>
    <w:rsid w:val="0059315B"/>
    <w:rsid w:val="0059444C"/>
    <w:rsid w:val="0059572C"/>
    <w:rsid w:val="00595C29"/>
    <w:rsid w:val="005962D8"/>
    <w:rsid w:val="00596CC3"/>
    <w:rsid w:val="005970D9"/>
    <w:rsid w:val="005A08D0"/>
    <w:rsid w:val="005A0C7F"/>
    <w:rsid w:val="005A1285"/>
    <w:rsid w:val="005A163B"/>
    <w:rsid w:val="005A265D"/>
    <w:rsid w:val="005A507A"/>
    <w:rsid w:val="005A5320"/>
    <w:rsid w:val="005A5552"/>
    <w:rsid w:val="005A71D2"/>
    <w:rsid w:val="005A72E5"/>
    <w:rsid w:val="005A78D2"/>
    <w:rsid w:val="005B0BC0"/>
    <w:rsid w:val="005B1A79"/>
    <w:rsid w:val="005B1B2E"/>
    <w:rsid w:val="005B2C0A"/>
    <w:rsid w:val="005B2C84"/>
    <w:rsid w:val="005B3613"/>
    <w:rsid w:val="005B463D"/>
    <w:rsid w:val="005B4776"/>
    <w:rsid w:val="005B4CB8"/>
    <w:rsid w:val="005B56F9"/>
    <w:rsid w:val="005B570C"/>
    <w:rsid w:val="005B588F"/>
    <w:rsid w:val="005B6F7B"/>
    <w:rsid w:val="005B73B2"/>
    <w:rsid w:val="005B7654"/>
    <w:rsid w:val="005B7753"/>
    <w:rsid w:val="005C02D0"/>
    <w:rsid w:val="005C0AC7"/>
    <w:rsid w:val="005C0B93"/>
    <w:rsid w:val="005C0D65"/>
    <w:rsid w:val="005C14B0"/>
    <w:rsid w:val="005C153B"/>
    <w:rsid w:val="005C1987"/>
    <w:rsid w:val="005C1B9B"/>
    <w:rsid w:val="005C1EFE"/>
    <w:rsid w:val="005C224F"/>
    <w:rsid w:val="005C2EBC"/>
    <w:rsid w:val="005C3DD9"/>
    <w:rsid w:val="005C41AD"/>
    <w:rsid w:val="005C4A83"/>
    <w:rsid w:val="005C561F"/>
    <w:rsid w:val="005C72B4"/>
    <w:rsid w:val="005C78FF"/>
    <w:rsid w:val="005D1781"/>
    <w:rsid w:val="005D1E7B"/>
    <w:rsid w:val="005D2A1A"/>
    <w:rsid w:val="005D2EE2"/>
    <w:rsid w:val="005D38E8"/>
    <w:rsid w:val="005D3DB2"/>
    <w:rsid w:val="005D5190"/>
    <w:rsid w:val="005D67B2"/>
    <w:rsid w:val="005D708D"/>
    <w:rsid w:val="005E0F09"/>
    <w:rsid w:val="005E15F5"/>
    <w:rsid w:val="005E2315"/>
    <w:rsid w:val="005E30EE"/>
    <w:rsid w:val="005E3677"/>
    <w:rsid w:val="005E421B"/>
    <w:rsid w:val="005E4435"/>
    <w:rsid w:val="005E460F"/>
    <w:rsid w:val="005E4D55"/>
    <w:rsid w:val="005E53CA"/>
    <w:rsid w:val="005E699C"/>
    <w:rsid w:val="005E6F52"/>
    <w:rsid w:val="005E766E"/>
    <w:rsid w:val="005E7899"/>
    <w:rsid w:val="005E78B5"/>
    <w:rsid w:val="005F0081"/>
    <w:rsid w:val="005F0099"/>
    <w:rsid w:val="005F01AA"/>
    <w:rsid w:val="005F0377"/>
    <w:rsid w:val="005F08D0"/>
    <w:rsid w:val="005F0B5A"/>
    <w:rsid w:val="005F0DBF"/>
    <w:rsid w:val="005F10FE"/>
    <w:rsid w:val="005F173F"/>
    <w:rsid w:val="005F1827"/>
    <w:rsid w:val="005F2B25"/>
    <w:rsid w:val="005F2F06"/>
    <w:rsid w:val="005F316F"/>
    <w:rsid w:val="005F33A6"/>
    <w:rsid w:val="005F4356"/>
    <w:rsid w:val="005F4CEE"/>
    <w:rsid w:val="005F53CA"/>
    <w:rsid w:val="005F5DDB"/>
    <w:rsid w:val="005F6241"/>
    <w:rsid w:val="005F6567"/>
    <w:rsid w:val="005F66B2"/>
    <w:rsid w:val="005F6D52"/>
    <w:rsid w:val="005F74A1"/>
    <w:rsid w:val="005F7AD5"/>
    <w:rsid w:val="005F7CA7"/>
    <w:rsid w:val="0060073B"/>
    <w:rsid w:val="006009A0"/>
    <w:rsid w:val="00601975"/>
    <w:rsid w:val="00601B45"/>
    <w:rsid w:val="00602D97"/>
    <w:rsid w:val="00603553"/>
    <w:rsid w:val="00604012"/>
    <w:rsid w:val="00604221"/>
    <w:rsid w:val="0060452C"/>
    <w:rsid w:val="006047B1"/>
    <w:rsid w:val="00604F79"/>
    <w:rsid w:val="00606264"/>
    <w:rsid w:val="006064D7"/>
    <w:rsid w:val="00606929"/>
    <w:rsid w:val="006074DE"/>
    <w:rsid w:val="00607544"/>
    <w:rsid w:val="0061031D"/>
    <w:rsid w:val="00610B49"/>
    <w:rsid w:val="00611EB4"/>
    <w:rsid w:val="00611F21"/>
    <w:rsid w:val="00611FDA"/>
    <w:rsid w:val="00612E3D"/>
    <w:rsid w:val="00613EB1"/>
    <w:rsid w:val="00613EB3"/>
    <w:rsid w:val="0061437B"/>
    <w:rsid w:val="0061478B"/>
    <w:rsid w:val="00614795"/>
    <w:rsid w:val="00615633"/>
    <w:rsid w:val="006156D0"/>
    <w:rsid w:val="00615A3C"/>
    <w:rsid w:val="00615C4B"/>
    <w:rsid w:val="006167A6"/>
    <w:rsid w:val="00617595"/>
    <w:rsid w:val="006204C1"/>
    <w:rsid w:val="00620ACC"/>
    <w:rsid w:val="00620EFB"/>
    <w:rsid w:val="00620F11"/>
    <w:rsid w:val="00621F47"/>
    <w:rsid w:val="006225B2"/>
    <w:rsid w:val="00622A06"/>
    <w:rsid w:val="00622FA3"/>
    <w:rsid w:val="00623776"/>
    <w:rsid w:val="00623C9E"/>
    <w:rsid w:val="00624F79"/>
    <w:rsid w:val="006255FF"/>
    <w:rsid w:val="00625B0C"/>
    <w:rsid w:val="0062619C"/>
    <w:rsid w:val="006267EA"/>
    <w:rsid w:val="00626DC7"/>
    <w:rsid w:val="00627558"/>
    <w:rsid w:val="00627D72"/>
    <w:rsid w:val="006301B2"/>
    <w:rsid w:val="00630F41"/>
    <w:rsid w:val="006314B5"/>
    <w:rsid w:val="00631C35"/>
    <w:rsid w:val="00632121"/>
    <w:rsid w:val="00632503"/>
    <w:rsid w:val="00632726"/>
    <w:rsid w:val="00632CF7"/>
    <w:rsid w:val="00632E0F"/>
    <w:rsid w:val="00633A4E"/>
    <w:rsid w:val="00633D9A"/>
    <w:rsid w:val="00633FAA"/>
    <w:rsid w:val="0063433B"/>
    <w:rsid w:val="00634437"/>
    <w:rsid w:val="006349CF"/>
    <w:rsid w:val="00634BAF"/>
    <w:rsid w:val="00635F05"/>
    <w:rsid w:val="00636395"/>
    <w:rsid w:val="00636401"/>
    <w:rsid w:val="00636AC5"/>
    <w:rsid w:val="00636B94"/>
    <w:rsid w:val="00636C32"/>
    <w:rsid w:val="0063703D"/>
    <w:rsid w:val="00637A5C"/>
    <w:rsid w:val="00637B1D"/>
    <w:rsid w:val="00637DF2"/>
    <w:rsid w:val="006406CF"/>
    <w:rsid w:val="00640E6E"/>
    <w:rsid w:val="00641107"/>
    <w:rsid w:val="00641625"/>
    <w:rsid w:val="00641723"/>
    <w:rsid w:val="00641AF4"/>
    <w:rsid w:val="006422A1"/>
    <w:rsid w:val="00642747"/>
    <w:rsid w:val="00642DB7"/>
    <w:rsid w:val="006432AE"/>
    <w:rsid w:val="006440E8"/>
    <w:rsid w:val="00644E74"/>
    <w:rsid w:val="006452AC"/>
    <w:rsid w:val="00645471"/>
    <w:rsid w:val="0064586A"/>
    <w:rsid w:val="00645A6E"/>
    <w:rsid w:val="00645BBF"/>
    <w:rsid w:val="00646A07"/>
    <w:rsid w:val="00646AAB"/>
    <w:rsid w:val="0064706C"/>
    <w:rsid w:val="006479DE"/>
    <w:rsid w:val="00650BF6"/>
    <w:rsid w:val="00650C78"/>
    <w:rsid w:val="0065103D"/>
    <w:rsid w:val="006513AE"/>
    <w:rsid w:val="0065198D"/>
    <w:rsid w:val="00651AED"/>
    <w:rsid w:val="00651DC8"/>
    <w:rsid w:val="0065313A"/>
    <w:rsid w:val="0065365B"/>
    <w:rsid w:val="006544FA"/>
    <w:rsid w:val="00654C4A"/>
    <w:rsid w:val="00654E00"/>
    <w:rsid w:val="006552B4"/>
    <w:rsid w:val="00655536"/>
    <w:rsid w:val="00656A41"/>
    <w:rsid w:val="00657111"/>
    <w:rsid w:val="00657433"/>
    <w:rsid w:val="00657B22"/>
    <w:rsid w:val="006600B7"/>
    <w:rsid w:val="0066088A"/>
    <w:rsid w:val="00660B22"/>
    <w:rsid w:val="00661B27"/>
    <w:rsid w:val="00662785"/>
    <w:rsid w:val="00662792"/>
    <w:rsid w:val="00663011"/>
    <w:rsid w:val="0066330C"/>
    <w:rsid w:val="00663631"/>
    <w:rsid w:val="00664BF1"/>
    <w:rsid w:val="00664DBE"/>
    <w:rsid w:val="0066503E"/>
    <w:rsid w:val="0066517B"/>
    <w:rsid w:val="00665E89"/>
    <w:rsid w:val="00665FEE"/>
    <w:rsid w:val="006662A4"/>
    <w:rsid w:val="00666A2E"/>
    <w:rsid w:val="00666BA9"/>
    <w:rsid w:val="006670A3"/>
    <w:rsid w:val="006674EF"/>
    <w:rsid w:val="00667699"/>
    <w:rsid w:val="00667EA6"/>
    <w:rsid w:val="0067045C"/>
    <w:rsid w:val="00671255"/>
    <w:rsid w:val="00671F4D"/>
    <w:rsid w:val="00672508"/>
    <w:rsid w:val="006734BF"/>
    <w:rsid w:val="006735B4"/>
    <w:rsid w:val="0067392A"/>
    <w:rsid w:val="006739BD"/>
    <w:rsid w:val="00673A37"/>
    <w:rsid w:val="00673C1A"/>
    <w:rsid w:val="00674647"/>
    <w:rsid w:val="00676074"/>
    <w:rsid w:val="0067638C"/>
    <w:rsid w:val="00677C14"/>
    <w:rsid w:val="006803D1"/>
    <w:rsid w:val="006806F7"/>
    <w:rsid w:val="0068077C"/>
    <w:rsid w:val="006810BE"/>
    <w:rsid w:val="00681123"/>
    <w:rsid w:val="006829D7"/>
    <w:rsid w:val="00682CD1"/>
    <w:rsid w:val="006835BE"/>
    <w:rsid w:val="00684101"/>
    <w:rsid w:val="006842A3"/>
    <w:rsid w:val="00684358"/>
    <w:rsid w:val="006845D2"/>
    <w:rsid w:val="0068489A"/>
    <w:rsid w:val="00684B78"/>
    <w:rsid w:val="00684CA1"/>
    <w:rsid w:val="00685016"/>
    <w:rsid w:val="0068528A"/>
    <w:rsid w:val="00685691"/>
    <w:rsid w:val="0068621F"/>
    <w:rsid w:val="006862A8"/>
    <w:rsid w:val="00686386"/>
    <w:rsid w:val="006863E6"/>
    <w:rsid w:val="00686CD7"/>
    <w:rsid w:val="006870B9"/>
    <w:rsid w:val="0068748B"/>
    <w:rsid w:val="0068754C"/>
    <w:rsid w:val="00687E47"/>
    <w:rsid w:val="00690589"/>
    <w:rsid w:val="0069117A"/>
    <w:rsid w:val="00691390"/>
    <w:rsid w:val="006925C5"/>
    <w:rsid w:val="00692D48"/>
    <w:rsid w:val="00693BF6"/>
    <w:rsid w:val="00693D06"/>
    <w:rsid w:val="00695016"/>
    <w:rsid w:val="006952CA"/>
    <w:rsid w:val="006952D1"/>
    <w:rsid w:val="00695745"/>
    <w:rsid w:val="00695D2A"/>
    <w:rsid w:val="00696023"/>
    <w:rsid w:val="0069602A"/>
    <w:rsid w:val="0069613D"/>
    <w:rsid w:val="006965CA"/>
    <w:rsid w:val="00696FC4"/>
    <w:rsid w:val="006970E5"/>
    <w:rsid w:val="0069770F"/>
    <w:rsid w:val="006A0857"/>
    <w:rsid w:val="006A1606"/>
    <w:rsid w:val="006A274F"/>
    <w:rsid w:val="006A4982"/>
    <w:rsid w:val="006A62AE"/>
    <w:rsid w:val="006A72F9"/>
    <w:rsid w:val="006A7B95"/>
    <w:rsid w:val="006B02E6"/>
    <w:rsid w:val="006B03A9"/>
    <w:rsid w:val="006B0E1E"/>
    <w:rsid w:val="006B1C41"/>
    <w:rsid w:val="006B22A7"/>
    <w:rsid w:val="006B2500"/>
    <w:rsid w:val="006B27D1"/>
    <w:rsid w:val="006B2A74"/>
    <w:rsid w:val="006B2B81"/>
    <w:rsid w:val="006B3641"/>
    <w:rsid w:val="006B3F52"/>
    <w:rsid w:val="006B4114"/>
    <w:rsid w:val="006B458D"/>
    <w:rsid w:val="006B481C"/>
    <w:rsid w:val="006B4A63"/>
    <w:rsid w:val="006B5F64"/>
    <w:rsid w:val="006B6AB1"/>
    <w:rsid w:val="006B6B81"/>
    <w:rsid w:val="006B7248"/>
    <w:rsid w:val="006B7431"/>
    <w:rsid w:val="006B761F"/>
    <w:rsid w:val="006C0051"/>
    <w:rsid w:val="006C1123"/>
    <w:rsid w:val="006C1D77"/>
    <w:rsid w:val="006C1E58"/>
    <w:rsid w:val="006C2889"/>
    <w:rsid w:val="006C4210"/>
    <w:rsid w:val="006C474B"/>
    <w:rsid w:val="006C4E0D"/>
    <w:rsid w:val="006C5467"/>
    <w:rsid w:val="006C5AAA"/>
    <w:rsid w:val="006C67D4"/>
    <w:rsid w:val="006C7982"/>
    <w:rsid w:val="006D0319"/>
    <w:rsid w:val="006D05F5"/>
    <w:rsid w:val="006D07CB"/>
    <w:rsid w:val="006D0A5F"/>
    <w:rsid w:val="006D0C92"/>
    <w:rsid w:val="006D1259"/>
    <w:rsid w:val="006D18B1"/>
    <w:rsid w:val="006D1FE2"/>
    <w:rsid w:val="006D2264"/>
    <w:rsid w:val="006D312E"/>
    <w:rsid w:val="006D3818"/>
    <w:rsid w:val="006D3DA0"/>
    <w:rsid w:val="006D4CB2"/>
    <w:rsid w:val="006D5608"/>
    <w:rsid w:val="006D5C78"/>
    <w:rsid w:val="006D6123"/>
    <w:rsid w:val="006D63E0"/>
    <w:rsid w:val="006D6547"/>
    <w:rsid w:val="006D6EB5"/>
    <w:rsid w:val="006E016C"/>
    <w:rsid w:val="006E017B"/>
    <w:rsid w:val="006E0586"/>
    <w:rsid w:val="006E078F"/>
    <w:rsid w:val="006E087A"/>
    <w:rsid w:val="006E0FC1"/>
    <w:rsid w:val="006E1391"/>
    <w:rsid w:val="006E1B16"/>
    <w:rsid w:val="006E1D69"/>
    <w:rsid w:val="006E2057"/>
    <w:rsid w:val="006E20FD"/>
    <w:rsid w:val="006E2D0E"/>
    <w:rsid w:val="006E2E7E"/>
    <w:rsid w:val="006E324C"/>
    <w:rsid w:val="006E37A5"/>
    <w:rsid w:val="006E3EEF"/>
    <w:rsid w:val="006E4108"/>
    <w:rsid w:val="006E43F3"/>
    <w:rsid w:val="006E541D"/>
    <w:rsid w:val="006E5947"/>
    <w:rsid w:val="006E6713"/>
    <w:rsid w:val="006E7087"/>
    <w:rsid w:val="006F03AC"/>
    <w:rsid w:val="006F0415"/>
    <w:rsid w:val="006F0F6E"/>
    <w:rsid w:val="006F19FA"/>
    <w:rsid w:val="006F229F"/>
    <w:rsid w:val="006F30A0"/>
    <w:rsid w:val="006F32A6"/>
    <w:rsid w:val="006F417A"/>
    <w:rsid w:val="006F42DB"/>
    <w:rsid w:val="006F5658"/>
    <w:rsid w:val="006F5B86"/>
    <w:rsid w:val="006F5F64"/>
    <w:rsid w:val="006F6E5F"/>
    <w:rsid w:val="006F7B00"/>
    <w:rsid w:val="00700861"/>
    <w:rsid w:val="00700ED4"/>
    <w:rsid w:val="007011F7"/>
    <w:rsid w:val="0070124C"/>
    <w:rsid w:val="00701426"/>
    <w:rsid w:val="0070197B"/>
    <w:rsid w:val="00701A4D"/>
    <w:rsid w:val="007025CB"/>
    <w:rsid w:val="0070263B"/>
    <w:rsid w:val="007030B9"/>
    <w:rsid w:val="00703867"/>
    <w:rsid w:val="007041E7"/>
    <w:rsid w:val="007044D8"/>
    <w:rsid w:val="0070466E"/>
    <w:rsid w:val="00704799"/>
    <w:rsid w:val="00705781"/>
    <w:rsid w:val="007058A2"/>
    <w:rsid w:val="0070591F"/>
    <w:rsid w:val="00706037"/>
    <w:rsid w:val="0070686D"/>
    <w:rsid w:val="00710C71"/>
    <w:rsid w:val="00710DCA"/>
    <w:rsid w:val="007113F4"/>
    <w:rsid w:val="0071156A"/>
    <w:rsid w:val="007124E8"/>
    <w:rsid w:val="00712816"/>
    <w:rsid w:val="00712DB7"/>
    <w:rsid w:val="007132C3"/>
    <w:rsid w:val="007136D1"/>
    <w:rsid w:val="00713BA9"/>
    <w:rsid w:val="00713D35"/>
    <w:rsid w:val="007144C0"/>
    <w:rsid w:val="00714877"/>
    <w:rsid w:val="00715967"/>
    <w:rsid w:val="00716CA6"/>
    <w:rsid w:val="00716E95"/>
    <w:rsid w:val="007175F0"/>
    <w:rsid w:val="00717B66"/>
    <w:rsid w:val="00720C1F"/>
    <w:rsid w:val="00720E98"/>
    <w:rsid w:val="00721469"/>
    <w:rsid w:val="00721669"/>
    <w:rsid w:val="0072173A"/>
    <w:rsid w:val="0072200F"/>
    <w:rsid w:val="00722501"/>
    <w:rsid w:val="0072263A"/>
    <w:rsid w:val="007235FB"/>
    <w:rsid w:val="00723FA3"/>
    <w:rsid w:val="00724684"/>
    <w:rsid w:val="00724809"/>
    <w:rsid w:val="00724996"/>
    <w:rsid w:val="00725A06"/>
    <w:rsid w:val="007274EE"/>
    <w:rsid w:val="00727556"/>
    <w:rsid w:val="007277CC"/>
    <w:rsid w:val="00727DB4"/>
    <w:rsid w:val="00727F8B"/>
    <w:rsid w:val="00730D3B"/>
    <w:rsid w:val="0073192B"/>
    <w:rsid w:val="007320C9"/>
    <w:rsid w:val="0073221E"/>
    <w:rsid w:val="0073255D"/>
    <w:rsid w:val="00732928"/>
    <w:rsid w:val="00733081"/>
    <w:rsid w:val="0073348D"/>
    <w:rsid w:val="00733F8D"/>
    <w:rsid w:val="00734242"/>
    <w:rsid w:val="00734CD4"/>
    <w:rsid w:val="00734D60"/>
    <w:rsid w:val="007353A6"/>
    <w:rsid w:val="00735B1D"/>
    <w:rsid w:val="00735B49"/>
    <w:rsid w:val="0073626E"/>
    <w:rsid w:val="007369C3"/>
    <w:rsid w:val="00736F19"/>
    <w:rsid w:val="007370F9"/>
    <w:rsid w:val="00737527"/>
    <w:rsid w:val="007375D6"/>
    <w:rsid w:val="00737C3C"/>
    <w:rsid w:val="00737C8A"/>
    <w:rsid w:val="0074124C"/>
    <w:rsid w:val="00741846"/>
    <w:rsid w:val="0074242C"/>
    <w:rsid w:val="00742AC0"/>
    <w:rsid w:val="007430D4"/>
    <w:rsid w:val="007434D6"/>
    <w:rsid w:val="007436E4"/>
    <w:rsid w:val="007437B2"/>
    <w:rsid w:val="007438CA"/>
    <w:rsid w:val="0074410E"/>
    <w:rsid w:val="00744D4A"/>
    <w:rsid w:val="007451D3"/>
    <w:rsid w:val="00745D19"/>
    <w:rsid w:val="0074638A"/>
    <w:rsid w:val="00746555"/>
    <w:rsid w:val="007475FC"/>
    <w:rsid w:val="0075013B"/>
    <w:rsid w:val="0075087C"/>
    <w:rsid w:val="00750BEB"/>
    <w:rsid w:val="00751240"/>
    <w:rsid w:val="00751523"/>
    <w:rsid w:val="00751624"/>
    <w:rsid w:val="00752E5A"/>
    <w:rsid w:val="00753028"/>
    <w:rsid w:val="00753915"/>
    <w:rsid w:val="0075409F"/>
    <w:rsid w:val="0075412F"/>
    <w:rsid w:val="00754B4E"/>
    <w:rsid w:val="00755704"/>
    <w:rsid w:val="0075583D"/>
    <w:rsid w:val="0075599D"/>
    <w:rsid w:val="00756082"/>
    <w:rsid w:val="007560AD"/>
    <w:rsid w:val="00757B23"/>
    <w:rsid w:val="0076038C"/>
    <w:rsid w:val="00760F9F"/>
    <w:rsid w:val="0076121C"/>
    <w:rsid w:val="0076135B"/>
    <w:rsid w:val="00761780"/>
    <w:rsid w:val="00761BE1"/>
    <w:rsid w:val="007621BA"/>
    <w:rsid w:val="0076241E"/>
    <w:rsid w:val="0076289B"/>
    <w:rsid w:val="00762ADE"/>
    <w:rsid w:val="00762F83"/>
    <w:rsid w:val="00763030"/>
    <w:rsid w:val="0076453F"/>
    <w:rsid w:val="0076491E"/>
    <w:rsid w:val="00766280"/>
    <w:rsid w:val="0076662C"/>
    <w:rsid w:val="0076667C"/>
    <w:rsid w:val="00770A8F"/>
    <w:rsid w:val="00771307"/>
    <w:rsid w:val="007714FE"/>
    <w:rsid w:val="007725BB"/>
    <w:rsid w:val="00772CC1"/>
    <w:rsid w:val="007733C3"/>
    <w:rsid w:val="00773842"/>
    <w:rsid w:val="0077388A"/>
    <w:rsid w:val="007753D0"/>
    <w:rsid w:val="00775B1E"/>
    <w:rsid w:val="0077667D"/>
    <w:rsid w:val="00776EAF"/>
    <w:rsid w:val="00776F6C"/>
    <w:rsid w:val="007779B3"/>
    <w:rsid w:val="00777EFC"/>
    <w:rsid w:val="00780174"/>
    <w:rsid w:val="0078091C"/>
    <w:rsid w:val="00780B97"/>
    <w:rsid w:val="00780F2F"/>
    <w:rsid w:val="007819E3"/>
    <w:rsid w:val="00781AB9"/>
    <w:rsid w:val="00782721"/>
    <w:rsid w:val="007827EE"/>
    <w:rsid w:val="00782811"/>
    <w:rsid w:val="00782D2E"/>
    <w:rsid w:val="00783FDC"/>
    <w:rsid w:val="00784430"/>
    <w:rsid w:val="00785BEB"/>
    <w:rsid w:val="007861E7"/>
    <w:rsid w:val="0078665C"/>
    <w:rsid w:val="007867F8"/>
    <w:rsid w:val="0078714F"/>
    <w:rsid w:val="00790CE5"/>
    <w:rsid w:val="007915E4"/>
    <w:rsid w:val="00791B24"/>
    <w:rsid w:val="00792F73"/>
    <w:rsid w:val="00794655"/>
    <w:rsid w:val="00794A4D"/>
    <w:rsid w:val="00794BFB"/>
    <w:rsid w:val="00795553"/>
    <w:rsid w:val="00795B98"/>
    <w:rsid w:val="007977F7"/>
    <w:rsid w:val="007A14A7"/>
    <w:rsid w:val="007A240B"/>
    <w:rsid w:val="007A241D"/>
    <w:rsid w:val="007A27F8"/>
    <w:rsid w:val="007A2893"/>
    <w:rsid w:val="007A28A0"/>
    <w:rsid w:val="007A2D17"/>
    <w:rsid w:val="007A393D"/>
    <w:rsid w:val="007A39A7"/>
    <w:rsid w:val="007A3D0D"/>
    <w:rsid w:val="007A42EF"/>
    <w:rsid w:val="007A5A0C"/>
    <w:rsid w:val="007A5D23"/>
    <w:rsid w:val="007A5DAB"/>
    <w:rsid w:val="007A63D7"/>
    <w:rsid w:val="007A6497"/>
    <w:rsid w:val="007A6C00"/>
    <w:rsid w:val="007A6ECF"/>
    <w:rsid w:val="007A701F"/>
    <w:rsid w:val="007A70B8"/>
    <w:rsid w:val="007A744C"/>
    <w:rsid w:val="007A7A7B"/>
    <w:rsid w:val="007A7ADC"/>
    <w:rsid w:val="007A7D43"/>
    <w:rsid w:val="007B0524"/>
    <w:rsid w:val="007B112B"/>
    <w:rsid w:val="007B1993"/>
    <w:rsid w:val="007B209C"/>
    <w:rsid w:val="007B25A7"/>
    <w:rsid w:val="007B3548"/>
    <w:rsid w:val="007B3B79"/>
    <w:rsid w:val="007B4588"/>
    <w:rsid w:val="007B4C8C"/>
    <w:rsid w:val="007B57C9"/>
    <w:rsid w:val="007B5A6F"/>
    <w:rsid w:val="007B5E50"/>
    <w:rsid w:val="007B6B4A"/>
    <w:rsid w:val="007B6C01"/>
    <w:rsid w:val="007C11E4"/>
    <w:rsid w:val="007C18B7"/>
    <w:rsid w:val="007C1E00"/>
    <w:rsid w:val="007C1E84"/>
    <w:rsid w:val="007C1F43"/>
    <w:rsid w:val="007C22FD"/>
    <w:rsid w:val="007C2954"/>
    <w:rsid w:val="007C3DA0"/>
    <w:rsid w:val="007C43B7"/>
    <w:rsid w:val="007C4834"/>
    <w:rsid w:val="007C4A4D"/>
    <w:rsid w:val="007C52CE"/>
    <w:rsid w:val="007C5595"/>
    <w:rsid w:val="007C5CF8"/>
    <w:rsid w:val="007C6780"/>
    <w:rsid w:val="007C69EB"/>
    <w:rsid w:val="007C6B6C"/>
    <w:rsid w:val="007C6F39"/>
    <w:rsid w:val="007D118B"/>
    <w:rsid w:val="007D13E4"/>
    <w:rsid w:val="007D1846"/>
    <w:rsid w:val="007D245C"/>
    <w:rsid w:val="007D2B87"/>
    <w:rsid w:val="007D2CE5"/>
    <w:rsid w:val="007D32A4"/>
    <w:rsid w:val="007D42A2"/>
    <w:rsid w:val="007D587A"/>
    <w:rsid w:val="007D6148"/>
    <w:rsid w:val="007D6F2D"/>
    <w:rsid w:val="007D7663"/>
    <w:rsid w:val="007D79E1"/>
    <w:rsid w:val="007E0081"/>
    <w:rsid w:val="007E1B85"/>
    <w:rsid w:val="007E24B6"/>
    <w:rsid w:val="007E2987"/>
    <w:rsid w:val="007E3EA7"/>
    <w:rsid w:val="007E3F3B"/>
    <w:rsid w:val="007E41A4"/>
    <w:rsid w:val="007E536B"/>
    <w:rsid w:val="007E63F9"/>
    <w:rsid w:val="007E6CC5"/>
    <w:rsid w:val="007E7379"/>
    <w:rsid w:val="007E752C"/>
    <w:rsid w:val="007E75EA"/>
    <w:rsid w:val="007E7C29"/>
    <w:rsid w:val="007F0244"/>
    <w:rsid w:val="007F0936"/>
    <w:rsid w:val="007F25A0"/>
    <w:rsid w:val="007F283A"/>
    <w:rsid w:val="007F29B8"/>
    <w:rsid w:val="007F2B16"/>
    <w:rsid w:val="007F2C3B"/>
    <w:rsid w:val="007F2FED"/>
    <w:rsid w:val="007F3693"/>
    <w:rsid w:val="007F374B"/>
    <w:rsid w:val="007F403A"/>
    <w:rsid w:val="007F4469"/>
    <w:rsid w:val="007F454B"/>
    <w:rsid w:val="007F4967"/>
    <w:rsid w:val="007F4A6C"/>
    <w:rsid w:val="007F51D6"/>
    <w:rsid w:val="007F6201"/>
    <w:rsid w:val="007F6C25"/>
    <w:rsid w:val="007F6C7A"/>
    <w:rsid w:val="007F6DD4"/>
    <w:rsid w:val="007F6DE7"/>
    <w:rsid w:val="007F6FCE"/>
    <w:rsid w:val="00800753"/>
    <w:rsid w:val="00800BEE"/>
    <w:rsid w:val="00800DA8"/>
    <w:rsid w:val="00800DB2"/>
    <w:rsid w:val="00801585"/>
    <w:rsid w:val="008022B4"/>
    <w:rsid w:val="008038E5"/>
    <w:rsid w:val="00804081"/>
    <w:rsid w:val="008044AE"/>
    <w:rsid w:val="008045DB"/>
    <w:rsid w:val="00804736"/>
    <w:rsid w:val="008048B4"/>
    <w:rsid w:val="0080490B"/>
    <w:rsid w:val="00804A69"/>
    <w:rsid w:val="00804FD8"/>
    <w:rsid w:val="008050E3"/>
    <w:rsid w:val="008057AA"/>
    <w:rsid w:val="008059FA"/>
    <w:rsid w:val="00806428"/>
    <w:rsid w:val="008066F8"/>
    <w:rsid w:val="0080700B"/>
    <w:rsid w:val="00807047"/>
    <w:rsid w:val="00807EE6"/>
    <w:rsid w:val="0081051A"/>
    <w:rsid w:val="008113A9"/>
    <w:rsid w:val="00811EC0"/>
    <w:rsid w:val="00812A43"/>
    <w:rsid w:val="00812D25"/>
    <w:rsid w:val="00812DA6"/>
    <w:rsid w:val="008134BD"/>
    <w:rsid w:val="0081352A"/>
    <w:rsid w:val="00813A83"/>
    <w:rsid w:val="00814B13"/>
    <w:rsid w:val="00814C10"/>
    <w:rsid w:val="00814D9A"/>
    <w:rsid w:val="0081555D"/>
    <w:rsid w:val="008158D4"/>
    <w:rsid w:val="00815B6D"/>
    <w:rsid w:val="00815C3E"/>
    <w:rsid w:val="00816230"/>
    <w:rsid w:val="00816613"/>
    <w:rsid w:val="00816C83"/>
    <w:rsid w:val="00817634"/>
    <w:rsid w:val="00817B32"/>
    <w:rsid w:val="00817E01"/>
    <w:rsid w:val="00820080"/>
    <w:rsid w:val="008201D8"/>
    <w:rsid w:val="008210C9"/>
    <w:rsid w:val="00821551"/>
    <w:rsid w:val="008233C4"/>
    <w:rsid w:val="00823ED4"/>
    <w:rsid w:val="00823F33"/>
    <w:rsid w:val="008240E7"/>
    <w:rsid w:val="0082417A"/>
    <w:rsid w:val="008247EF"/>
    <w:rsid w:val="00824946"/>
    <w:rsid w:val="008263F9"/>
    <w:rsid w:val="0082685D"/>
    <w:rsid w:val="00827316"/>
    <w:rsid w:val="008276D0"/>
    <w:rsid w:val="00830CB2"/>
    <w:rsid w:val="008310A3"/>
    <w:rsid w:val="0083482C"/>
    <w:rsid w:val="008358E8"/>
    <w:rsid w:val="00835FAE"/>
    <w:rsid w:val="00836154"/>
    <w:rsid w:val="008366BD"/>
    <w:rsid w:val="0083684E"/>
    <w:rsid w:val="008378FD"/>
    <w:rsid w:val="00837D8D"/>
    <w:rsid w:val="008402CD"/>
    <w:rsid w:val="00840543"/>
    <w:rsid w:val="008405DA"/>
    <w:rsid w:val="00840F6A"/>
    <w:rsid w:val="00842099"/>
    <w:rsid w:val="00842A0E"/>
    <w:rsid w:val="00842A86"/>
    <w:rsid w:val="00843355"/>
    <w:rsid w:val="008438CA"/>
    <w:rsid w:val="00843D2A"/>
    <w:rsid w:val="008442AA"/>
    <w:rsid w:val="0084447B"/>
    <w:rsid w:val="00844BE4"/>
    <w:rsid w:val="008457BA"/>
    <w:rsid w:val="00845871"/>
    <w:rsid w:val="00845953"/>
    <w:rsid w:val="008471EE"/>
    <w:rsid w:val="008475A0"/>
    <w:rsid w:val="00847A0E"/>
    <w:rsid w:val="00847F57"/>
    <w:rsid w:val="008502DF"/>
    <w:rsid w:val="00850308"/>
    <w:rsid w:val="008509A3"/>
    <w:rsid w:val="00850E2B"/>
    <w:rsid w:val="00850EF1"/>
    <w:rsid w:val="0085159A"/>
    <w:rsid w:val="0085216A"/>
    <w:rsid w:val="0085233B"/>
    <w:rsid w:val="008530AC"/>
    <w:rsid w:val="00853B29"/>
    <w:rsid w:val="00853C25"/>
    <w:rsid w:val="008541AE"/>
    <w:rsid w:val="00854681"/>
    <w:rsid w:val="008547C5"/>
    <w:rsid w:val="00854B8B"/>
    <w:rsid w:val="00855FFB"/>
    <w:rsid w:val="00856068"/>
    <w:rsid w:val="00856C37"/>
    <w:rsid w:val="0085781C"/>
    <w:rsid w:val="00860871"/>
    <w:rsid w:val="00860BA4"/>
    <w:rsid w:val="0086110B"/>
    <w:rsid w:val="008614F1"/>
    <w:rsid w:val="00861B91"/>
    <w:rsid w:val="00863D25"/>
    <w:rsid w:val="008648A4"/>
    <w:rsid w:val="008664F1"/>
    <w:rsid w:val="00866E2C"/>
    <w:rsid w:val="00866FBD"/>
    <w:rsid w:val="00867B25"/>
    <w:rsid w:val="00867F80"/>
    <w:rsid w:val="008707D1"/>
    <w:rsid w:val="00870FF6"/>
    <w:rsid w:val="00871999"/>
    <w:rsid w:val="00871B85"/>
    <w:rsid w:val="008727B4"/>
    <w:rsid w:val="00872888"/>
    <w:rsid w:val="008734DD"/>
    <w:rsid w:val="008735A9"/>
    <w:rsid w:val="008735DF"/>
    <w:rsid w:val="00873B03"/>
    <w:rsid w:val="0087411D"/>
    <w:rsid w:val="0087442A"/>
    <w:rsid w:val="008754A9"/>
    <w:rsid w:val="00875542"/>
    <w:rsid w:val="008756C2"/>
    <w:rsid w:val="0087577C"/>
    <w:rsid w:val="00875A3C"/>
    <w:rsid w:val="00875D77"/>
    <w:rsid w:val="00876189"/>
    <w:rsid w:val="00876B87"/>
    <w:rsid w:val="00877780"/>
    <w:rsid w:val="00877B1A"/>
    <w:rsid w:val="00877BE9"/>
    <w:rsid w:val="00877E8F"/>
    <w:rsid w:val="00880252"/>
    <w:rsid w:val="00880B9B"/>
    <w:rsid w:val="00881B29"/>
    <w:rsid w:val="0088258D"/>
    <w:rsid w:val="0088276A"/>
    <w:rsid w:val="00882A59"/>
    <w:rsid w:val="008835CF"/>
    <w:rsid w:val="00883920"/>
    <w:rsid w:val="00883F9A"/>
    <w:rsid w:val="00884764"/>
    <w:rsid w:val="00884DBA"/>
    <w:rsid w:val="00884DD7"/>
    <w:rsid w:val="00884F87"/>
    <w:rsid w:val="008855E1"/>
    <w:rsid w:val="00885874"/>
    <w:rsid w:val="008858D9"/>
    <w:rsid w:val="00885C33"/>
    <w:rsid w:val="0088639E"/>
    <w:rsid w:val="008870AF"/>
    <w:rsid w:val="0088784B"/>
    <w:rsid w:val="00887B37"/>
    <w:rsid w:val="00887C4F"/>
    <w:rsid w:val="00887DF8"/>
    <w:rsid w:val="008906A0"/>
    <w:rsid w:val="00891516"/>
    <w:rsid w:val="00892143"/>
    <w:rsid w:val="00892B17"/>
    <w:rsid w:val="008935BB"/>
    <w:rsid w:val="00894925"/>
    <w:rsid w:val="00894BBC"/>
    <w:rsid w:val="00894D45"/>
    <w:rsid w:val="00895961"/>
    <w:rsid w:val="00896217"/>
    <w:rsid w:val="00896D9E"/>
    <w:rsid w:val="00897538"/>
    <w:rsid w:val="00897612"/>
    <w:rsid w:val="008977BC"/>
    <w:rsid w:val="008978A8"/>
    <w:rsid w:val="008A0479"/>
    <w:rsid w:val="008A1A03"/>
    <w:rsid w:val="008A28D6"/>
    <w:rsid w:val="008A2CBF"/>
    <w:rsid w:val="008A350B"/>
    <w:rsid w:val="008A3BD5"/>
    <w:rsid w:val="008A472E"/>
    <w:rsid w:val="008A530A"/>
    <w:rsid w:val="008A59B4"/>
    <w:rsid w:val="008A6045"/>
    <w:rsid w:val="008A6542"/>
    <w:rsid w:val="008A6726"/>
    <w:rsid w:val="008A6B6E"/>
    <w:rsid w:val="008A710E"/>
    <w:rsid w:val="008B0DAE"/>
    <w:rsid w:val="008B13B7"/>
    <w:rsid w:val="008B1418"/>
    <w:rsid w:val="008B1D32"/>
    <w:rsid w:val="008B252D"/>
    <w:rsid w:val="008B41A8"/>
    <w:rsid w:val="008B6779"/>
    <w:rsid w:val="008B6AEE"/>
    <w:rsid w:val="008B7699"/>
    <w:rsid w:val="008B793B"/>
    <w:rsid w:val="008B7E6B"/>
    <w:rsid w:val="008C03B2"/>
    <w:rsid w:val="008C0981"/>
    <w:rsid w:val="008C0E51"/>
    <w:rsid w:val="008C227D"/>
    <w:rsid w:val="008C264F"/>
    <w:rsid w:val="008C26F8"/>
    <w:rsid w:val="008C304E"/>
    <w:rsid w:val="008C3243"/>
    <w:rsid w:val="008C385C"/>
    <w:rsid w:val="008C3971"/>
    <w:rsid w:val="008C4285"/>
    <w:rsid w:val="008C4492"/>
    <w:rsid w:val="008C4889"/>
    <w:rsid w:val="008C5B5A"/>
    <w:rsid w:val="008C5B6C"/>
    <w:rsid w:val="008C5C42"/>
    <w:rsid w:val="008C5E20"/>
    <w:rsid w:val="008C5F4C"/>
    <w:rsid w:val="008C6196"/>
    <w:rsid w:val="008C6291"/>
    <w:rsid w:val="008C637F"/>
    <w:rsid w:val="008C69F5"/>
    <w:rsid w:val="008C69FF"/>
    <w:rsid w:val="008C6F48"/>
    <w:rsid w:val="008C7305"/>
    <w:rsid w:val="008C786D"/>
    <w:rsid w:val="008C7A46"/>
    <w:rsid w:val="008C7B38"/>
    <w:rsid w:val="008D089F"/>
    <w:rsid w:val="008D1FAD"/>
    <w:rsid w:val="008D28B8"/>
    <w:rsid w:val="008D2DA5"/>
    <w:rsid w:val="008D305F"/>
    <w:rsid w:val="008D353F"/>
    <w:rsid w:val="008D43F7"/>
    <w:rsid w:val="008D4473"/>
    <w:rsid w:val="008D4D54"/>
    <w:rsid w:val="008D4F86"/>
    <w:rsid w:val="008D56A1"/>
    <w:rsid w:val="008D5DB9"/>
    <w:rsid w:val="008D5FA7"/>
    <w:rsid w:val="008D67B8"/>
    <w:rsid w:val="008D6D37"/>
    <w:rsid w:val="008D7E99"/>
    <w:rsid w:val="008E0FAF"/>
    <w:rsid w:val="008E1136"/>
    <w:rsid w:val="008E120E"/>
    <w:rsid w:val="008E1DDD"/>
    <w:rsid w:val="008E3417"/>
    <w:rsid w:val="008E36A3"/>
    <w:rsid w:val="008E3AF5"/>
    <w:rsid w:val="008E4134"/>
    <w:rsid w:val="008E44EA"/>
    <w:rsid w:val="008E4AF8"/>
    <w:rsid w:val="008E50DC"/>
    <w:rsid w:val="008E5ABC"/>
    <w:rsid w:val="008E5F5D"/>
    <w:rsid w:val="008E645E"/>
    <w:rsid w:val="008E6E3A"/>
    <w:rsid w:val="008E7867"/>
    <w:rsid w:val="008E7A7C"/>
    <w:rsid w:val="008F092C"/>
    <w:rsid w:val="008F1413"/>
    <w:rsid w:val="008F1450"/>
    <w:rsid w:val="008F19B4"/>
    <w:rsid w:val="008F1B86"/>
    <w:rsid w:val="008F1D6F"/>
    <w:rsid w:val="008F2687"/>
    <w:rsid w:val="008F2B24"/>
    <w:rsid w:val="008F2C6E"/>
    <w:rsid w:val="008F3014"/>
    <w:rsid w:val="008F3758"/>
    <w:rsid w:val="008F3ACC"/>
    <w:rsid w:val="008F3B07"/>
    <w:rsid w:val="008F4AD8"/>
    <w:rsid w:val="008F53C6"/>
    <w:rsid w:val="008F6339"/>
    <w:rsid w:val="008F7908"/>
    <w:rsid w:val="00900056"/>
    <w:rsid w:val="00901087"/>
    <w:rsid w:val="00901B88"/>
    <w:rsid w:val="009022B7"/>
    <w:rsid w:val="009024CB"/>
    <w:rsid w:val="009026F6"/>
    <w:rsid w:val="00902A7D"/>
    <w:rsid w:val="00902B7B"/>
    <w:rsid w:val="0090391E"/>
    <w:rsid w:val="00903A3E"/>
    <w:rsid w:val="00903F4C"/>
    <w:rsid w:val="009050FC"/>
    <w:rsid w:val="009054FF"/>
    <w:rsid w:val="00905D18"/>
    <w:rsid w:val="00911190"/>
    <w:rsid w:val="00911BFA"/>
    <w:rsid w:val="0091440C"/>
    <w:rsid w:val="00915515"/>
    <w:rsid w:val="00915779"/>
    <w:rsid w:val="0091585E"/>
    <w:rsid w:val="009163F1"/>
    <w:rsid w:val="00917856"/>
    <w:rsid w:val="00917A4C"/>
    <w:rsid w:val="009210E4"/>
    <w:rsid w:val="00921456"/>
    <w:rsid w:val="0092199A"/>
    <w:rsid w:val="00921C9A"/>
    <w:rsid w:val="00922AFD"/>
    <w:rsid w:val="00922B1C"/>
    <w:rsid w:val="00923261"/>
    <w:rsid w:val="00923542"/>
    <w:rsid w:val="0092360A"/>
    <w:rsid w:val="0092395E"/>
    <w:rsid w:val="00924A27"/>
    <w:rsid w:val="00925443"/>
    <w:rsid w:val="00925F66"/>
    <w:rsid w:val="00926419"/>
    <w:rsid w:val="00927620"/>
    <w:rsid w:val="0092791A"/>
    <w:rsid w:val="00927B66"/>
    <w:rsid w:val="009306A2"/>
    <w:rsid w:val="009307EE"/>
    <w:rsid w:val="009307FD"/>
    <w:rsid w:val="0093132A"/>
    <w:rsid w:val="00931529"/>
    <w:rsid w:val="00931CEC"/>
    <w:rsid w:val="009320CB"/>
    <w:rsid w:val="00932650"/>
    <w:rsid w:val="009342C6"/>
    <w:rsid w:val="009355B3"/>
    <w:rsid w:val="00935BA2"/>
    <w:rsid w:val="009364BF"/>
    <w:rsid w:val="0093683A"/>
    <w:rsid w:val="00936F5C"/>
    <w:rsid w:val="00937D90"/>
    <w:rsid w:val="00940187"/>
    <w:rsid w:val="0094052F"/>
    <w:rsid w:val="00940864"/>
    <w:rsid w:val="009412DD"/>
    <w:rsid w:val="009416B5"/>
    <w:rsid w:val="00941A09"/>
    <w:rsid w:val="00942211"/>
    <w:rsid w:val="00942F23"/>
    <w:rsid w:val="00943DC2"/>
    <w:rsid w:val="0094493B"/>
    <w:rsid w:val="0094496C"/>
    <w:rsid w:val="009451D4"/>
    <w:rsid w:val="0094556A"/>
    <w:rsid w:val="00945BE4"/>
    <w:rsid w:val="00946024"/>
    <w:rsid w:val="00947464"/>
    <w:rsid w:val="00947AB7"/>
    <w:rsid w:val="00950AB8"/>
    <w:rsid w:val="00950AE2"/>
    <w:rsid w:val="00950AEE"/>
    <w:rsid w:val="00950F6A"/>
    <w:rsid w:val="00952AE0"/>
    <w:rsid w:val="00952C45"/>
    <w:rsid w:val="00953212"/>
    <w:rsid w:val="00953855"/>
    <w:rsid w:val="00953BA3"/>
    <w:rsid w:val="00953BFD"/>
    <w:rsid w:val="00954048"/>
    <w:rsid w:val="00954285"/>
    <w:rsid w:val="00954395"/>
    <w:rsid w:val="00954DD5"/>
    <w:rsid w:val="00954E76"/>
    <w:rsid w:val="009550A3"/>
    <w:rsid w:val="009558BF"/>
    <w:rsid w:val="00955BD8"/>
    <w:rsid w:val="00955C1D"/>
    <w:rsid w:val="00955C64"/>
    <w:rsid w:val="00956001"/>
    <w:rsid w:val="00956D4E"/>
    <w:rsid w:val="00957173"/>
    <w:rsid w:val="0096001C"/>
    <w:rsid w:val="009610B0"/>
    <w:rsid w:val="00961A68"/>
    <w:rsid w:val="00961D2B"/>
    <w:rsid w:val="00961E0E"/>
    <w:rsid w:val="009625D1"/>
    <w:rsid w:val="00962924"/>
    <w:rsid w:val="00963017"/>
    <w:rsid w:val="00964DEC"/>
    <w:rsid w:val="00965804"/>
    <w:rsid w:val="009663F4"/>
    <w:rsid w:val="0096656B"/>
    <w:rsid w:val="00966B42"/>
    <w:rsid w:val="00967666"/>
    <w:rsid w:val="009676A2"/>
    <w:rsid w:val="00971869"/>
    <w:rsid w:val="009719F5"/>
    <w:rsid w:val="00971B44"/>
    <w:rsid w:val="009737B1"/>
    <w:rsid w:val="00974FC8"/>
    <w:rsid w:val="00975023"/>
    <w:rsid w:val="0097533B"/>
    <w:rsid w:val="009756D4"/>
    <w:rsid w:val="00975908"/>
    <w:rsid w:val="00975F3F"/>
    <w:rsid w:val="0097655F"/>
    <w:rsid w:val="00976ADE"/>
    <w:rsid w:val="00976C09"/>
    <w:rsid w:val="0097796A"/>
    <w:rsid w:val="00977C21"/>
    <w:rsid w:val="00981F66"/>
    <w:rsid w:val="00982D9C"/>
    <w:rsid w:val="00983154"/>
    <w:rsid w:val="00983276"/>
    <w:rsid w:val="009834C3"/>
    <w:rsid w:val="00983AF9"/>
    <w:rsid w:val="00984BF0"/>
    <w:rsid w:val="00985024"/>
    <w:rsid w:val="0098557B"/>
    <w:rsid w:val="00985B81"/>
    <w:rsid w:val="00985CA0"/>
    <w:rsid w:val="00986140"/>
    <w:rsid w:val="00986BFF"/>
    <w:rsid w:val="00986F6D"/>
    <w:rsid w:val="0098727E"/>
    <w:rsid w:val="009873B8"/>
    <w:rsid w:val="00987C6A"/>
    <w:rsid w:val="009901B4"/>
    <w:rsid w:val="00990C9A"/>
    <w:rsid w:val="00990D31"/>
    <w:rsid w:val="009912A5"/>
    <w:rsid w:val="009914E5"/>
    <w:rsid w:val="00991925"/>
    <w:rsid w:val="00991C3E"/>
    <w:rsid w:val="00992629"/>
    <w:rsid w:val="009929B0"/>
    <w:rsid w:val="0099435C"/>
    <w:rsid w:val="009945BC"/>
    <w:rsid w:val="00994600"/>
    <w:rsid w:val="00994D74"/>
    <w:rsid w:val="00994E35"/>
    <w:rsid w:val="0099506D"/>
    <w:rsid w:val="00995AC8"/>
    <w:rsid w:val="009A0498"/>
    <w:rsid w:val="009A0EA3"/>
    <w:rsid w:val="009A10FD"/>
    <w:rsid w:val="009A2763"/>
    <w:rsid w:val="009A3610"/>
    <w:rsid w:val="009A3821"/>
    <w:rsid w:val="009A3835"/>
    <w:rsid w:val="009A3B1D"/>
    <w:rsid w:val="009A4374"/>
    <w:rsid w:val="009A44F4"/>
    <w:rsid w:val="009A48CB"/>
    <w:rsid w:val="009A50CF"/>
    <w:rsid w:val="009A52F1"/>
    <w:rsid w:val="009A532E"/>
    <w:rsid w:val="009A5E20"/>
    <w:rsid w:val="009A681B"/>
    <w:rsid w:val="009A6836"/>
    <w:rsid w:val="009A6A92"/>
    <w:rsid w:val="009A6BCC"/>
    <w:rsid w:val="009A700A"/>
    <w:rsid w:val="009A712F"/>
    <w:rsid w:val="009A73CC"/>
    <w:rsid w:val="009B0057"/>
    <w:rsid w:val="009B020C"/>
    <w:rsid w:val="009B0613"/>
    <w:rsid w:val="009B1697"/>
    <w:rsid w:val="009B1E6F"/>
    <w:rsid w:val="009B1F24"/>
    <w:rsid w:val="009B2074"/>
    <w:rsid w:val="009B2638"/>
    <w:rsid w:val="009B270A"/>
    <w:rsid w:val="009B3684"/>
    <w:rsid w:val="009B3C15"/>
    <w:rsid w:val="009B3E34"/>
    <w:rsid w:val="009B4044"/>
    <w:rsid w:val="009B40C8"/>
    <w:rsid w:val="009B44E3"/>
    <w:rsid w:val="009B4E5C"/>
    <w:rsid w:val="009B5C24"/>
    <w:rsid w:val="009B614B"/>
    <w:rsid w:val="009B6224"/>
    <w:rsid w:val="009B6599"/>
    <w:rsid w:val="009B6914"/>
    <w:rsid w:val="009B6DBE"/>
    <w:rsid w:val="009B726F"/>
    <w:rsid w:val="009B767C"/>
    <w:rsid w:val="009B78AC"/>
    <w:rsid w:val="009B7BF3"/>
    <w:rsid w:val="009B7C08"/>
    <w:rsid w:val="009C0024"/>
    <w:rsid w:val="009C0A43"/>
    <w:rsid w:val="009C0C66"/>
    <w:rsid w:val="009C11E6"/>
    <w:rsid w:val="009C1544"/>
    <w:rsid w:val="009C1798"/>
    <w:rsid w:val="009C1CF8"/>
    <w:rsid w:val="009C21D2"/>
    <w:rsid w:val="009C2281"/>
    <w:rsid w:val="009C2F48"/>
    <w:rsid w:val="009C3554"/>
    <w:rsid w:val="009C3E14"/>
    <w:rsid w:val="009C4043"/>
    <w:rsid w:val="009C4239"/>
    <w:rsid w:val="009C4F94"/>
    <w:rsid w:val="009C6718"/>
    <w:rsid w:val="009C67A2"/>
    <w:rsid w:val="009C6ECB"/>
    <w:rsid w:val="009D0770"/>
    <w:rsid w:val="009D0AB1"/>
    <w:rsid w:val="009D183B"/>
    <w:rsid w:val="009D2D9B"/>
    <w:rsid w:val="009D3375"/>
    <w:rsid w:val="009D35A9"/>
    <w:rsid w:val="009D35D9"/>
    <w:rsid w:val="009D3FC8"/>
    <w:rsid w:val="009D42B8"/>
    <w:rsid w:val="009D4C9B"/>
    <w:rsid w:val="009D5230"/>
    <w:rsid w:val="009D58AB"/>
    <w:rsid w:val="009D59CB"/>
    <w:rsid w:val="009D5EBB"/>
    <w:rsid w:val="009E12BF"/>
    <w:rsid w:val="009E14D5"/>
    <w:rsid w:val="009E199F"/>
    <w:rsid w:val="009E2004"/>
    <w:rsid w:val="009E20AA"/>
    <w:rsid w:val="009E2525"/>
    <w:rsid w:val="009E3489"/>
    <w:rsid w:val="009E435E"/>
    <w:rsid w:val="009E44EB"/>
    <w:rsid w:val="009E4989"/>
    <w:rsid w:val="009E4DB0"/>
    <w:rsid w:val="009E55F3"/>
    <w:rsid w:val="009E6037"/>
    <w:rsid w:val="009E61AE"/>
    <w:rsid w:val="009E673C"/>
    <w:rsid w:val="009E6877"/>
    <w:rsid w:val="009E7234"/>
    <w:rsid w:val="009E78B3"/>
    <w:rsid w:val="009E7F09"/>
    <w:rsid w:val="009E7FBA"/>
    <w:rsid w:val="009F0B0C"/>
    <w:rsid w:val="009F13CC"/>
    <w:rsid w:val="009F15F6"/>
    <w:rsid w:val="009F18B0"/>
    <w:rsid w:val="009F22C6"/>
    <w:rsid w:val="009F2351"/>
    <w:rsid w:val="009F385B"/>
    <w:rsid w:val="009F408A"/>
    <w:rsid w:val="009F49B4"/>
    <w:rsid w:val="009F4E46"/>
    <w:rsid w:val="009F4FAD"/>
    <w:rsid w:val="009F5049"/>
    <w:rsid w:val="009F52C5"/>
    <w:rsid w:val="009F55F3"/>
    <w:rsid w:val="009F5BD4"/>
    <w:rsid w:val="009F6DF7"/>
    <w:rsid w:val="009F72B4"/>
    <w:rsid w:val="009F7D4A"/>
    <w:rsid w:val="00A0027A"/>
    <w:rsid w:val="00A010E7"/>
    <w:rsid w:val="00A0168D"/>
    <w:rsid w:val="00A01893"/>
    <w:rsid w:val="00A01DB3"/>
    <w:rsid w:val="00A02041"/>
    <w:rsid w:val="00A0224E"/>
    <w:rsid w:val="00A024F7"/>
    <w:rsid w:val="00A03218"/>
    <w:rsid w:val="00A04137"/>
    <w:rsid w:val="00A04D67"/>
    <w:rsid w:val="00A04DDC"/>
    <w:rsid w:val="00A04EA1"/>
    <w:rsid w:val="00A0527A"/>
    <w:rsid w:val="00A05330"/>
    <w:rsid w:val="00A05944"/>
    <w:rsid w:val="00A064B4"/>
    <w:rsid w:val="00A07C10"/>
    <w:rsid w:val="00A07CE5"/>
    <w:rsid w:val="00A103AE"/>
    <w:rsid w:val="00A10F2C"/>
    <w:rsid w:val="00A11F1F"/>
    <w:rsid w:val="00A12025"/>
    <w:rsid w:val="00A12047"/>
    <w:rsid w:val="00A122B2"/>
    <w:rsid w:val="00A127A8"/>
    <w:rsid w:val="00A12FFA"/>
    <w:rsid w:val="00A13911"/>
    <w:rsid w:val="00A15239"/>
    <w:rsid w:val="00A16C17"/>
    <w:rsid w:val="00A16D10"/>
    <w:rsid w:val="00A176F4"/>
    <w:rsid w:val="00A1789A"/>
    <w:rsid w:val="00A2006C"/>
    <w:rsid w:val="00A20843"/>
    <w:rsid w:val="00A20B22"/>
    <w:rsid w:val="00A20F87"/>
    <w:rsid w:val="00A21892"/>
    <w:rsid w:val="00A21F77"/>
    <w:rsid w:val="00A21F88"/>
    <w:rsid w:val="00A22585"/>
    <w:rsid w:val="00A22EC0"/>
    <w:rsid w:val="00A22F3C"/>
    <w:rsid w:val="00A231B8"/>
    <w:rsid w:val="00A236DB"/>
    <w:rsid w:val="00A2396D"/>
    <w:rsid w:val="00A24A9A"/>
    <w:rsid w:val="00A24BA3"/>
    <w:rsid w:val="00A24E5F"/>
    <w:rsid w:val="00A250F6"/>
    <w:rsid w:val="00A25CBA"/>
    <w:rsid w:val="00A26F71"/>
    <w:rsid w:val="00A27196"/>
    <w:rsid w:val="00A2776C"/>
    <w:rsid w:val="00A2781B"/>
    <w:rsid w:val="00A2783C"/>
    <w:rsid w:val="00A27DA3"/>
    <w:rsid w:val="00A304E6"/>
    <w:rsid w:val="00A31A7C"/>
    <w:rsid w:val="00A3288C"/>
    <w:rsid w:val="00A32D50"/>
    <w:rsid w:val="00A3333D"/>
    <w:rsid w:val="00A335F3"/>
    <w:rsid w:val="00A33713"/>
    <w:rsid w:val="00A338F0"/>
    <w:rsid w:val="00A33AF2"/>
    <w:rsid w:val="00A33DA5"/>
    <w:rsid w:val="00A34288"/>
    <w:rsid w:val="00A34CF5"/>
    <w:rsid w:val="00A358D4"/>
    <w:rsid w:val="00A3633D"/>
    <w:rsid w:val="00A363E4"/>
    <w:rsid w:val="00A36B69"/>
    <w:rsid w:val="00A36E3D"/>
    <w:rsid w:val="00A37102"/>
    <w:rsid w:val="00A371F8"/>
    <w:rsid w:val="00A3772E"/>
    <w:rsid w:val="00A3777D"/>
    <w:rsid w:val="00A37AA9"/>
    <w:rsid w:val="00A37BD8"/>
    <w:rsid w:val="00A40040"/>
    <w:rsid w:val="00A40241"/>
    <w:rsid w:val="00A40895"/>
    <w:rsid w:val="00A40AC2"/>
    <w:rsid w:val="00A40CEF"/>
    <w:rsid w:val="00A4142E"/>
    <w:rsid w:val="00A4201A"/>
    <w:rsid w:val="00A42486"/>
    <w:rsid w:val="00A4250F"/>
    <w:rsid w:val="00A425E4"/>
    <w:rsid w:val="00A42ABE"/>
    <w:rsid w:val="00A436F7"/>
    <w:rsid w:val="00A43C59"/>
    <w:rsid w:val="00A44ACC"/>
    <w:rsid w:val="00A44B5E"/>
    <w:rsid w:val="00A44BD2"/>
    <w:rsid w:val="00A44DB7"/>
    <w:rsid w:val="00A456C9"/>
    <w:rsid w:val="00A45921"/>
    <w:rsid w:val="00A45CF2"/>
    <w:rsid w:val="00A45D10"/>
    <w:rsid w:val="00A46195"/>
    <w:rsid w:val="00A464BE"/>
    <w:rsid w:val="00A46759"/>
    <w:rsid w:val="00A46B94"/>
    <w:rsid w:val="00A47C92"/>
    <w:rsid w:val="00A47E9C"/>
    <w:rsid w:val="00A50015"/>
    <w:rsid w:val="00A5053A"/>
    <w:rsid w:val="00A50AD0"/>
    <w:rsid w:val="00A50BD7"/>
    <w:rsid w:val="00A51B0D"/>
    <w:rsid w:val="00A51BD1"/>
    <w:rsid w:val="00A527B8"/>
    <w:rsid w:val="00A52860"/>
    <w:rsid w:val="00A52958"/>
    <w:rsid w:val="00A52F12"/>
    <w:rsid w:val="00A5311E"/>
    <w:rsid w:val="00A53E8B"/>
    <w:rsid w:val="00A5404A"/>
    <w:rsid w:val="00A55C61"/>
    <w:rsid w:val="00A56157"/>
    <w:rsid w:val="00A562E7"/>
    <w:rsid w:val="00A569CD"/>
    <w:rsid w:val="00A56B2B"/>
    <w:rsid w:val="00A578A4"/>
    <w:rsid w:val="00A57AAB"/>
    <w:rsid w:val="00A60A56"/>
    <w:rsid w:val="00A61308"/>
    <w:rsid w:val="00A6143C"/>
    <w:rsid w:val="00A6153E"/>
    <w:rsid w:val="00A61D8D"/>
    <w:rsid w:val="00A624E1"/>
    <w:rsid w:val="00A6339C"/>
    <w:rsid w:val="00A6396D"/>
    <w:rsid w:val="00A63ABD"/>
    <w:rsid w:val="00A63B68"/>
    <w:rsid w:val="00A63F5D"/>
    <w:rsid w:val="00A6460C"/>
    <w:rsid w:val="00A65D7F"/>
    <w:rsid w:val="00A66A58"/>
    <w:rsid w:val="00A66AFE"/>
    <w:rsid w:val="00A66D06"/>
    <w:rsid w:val="00A6722E"/>
    <w:rsid w:val="00A67B92"/>
    <w:rsid w:val="00A70161"/>
    <w:rsid w:val="00A710E9"/>
    <w:rsid w:val="00A7114D"/>
    <w:rsid w:val="00A71A66"/>
    <w:rsid w:val="00A71CAE"/>
    <w:rsid w:val="00A72615"/>
    <w:rsid w:val="00A72C7F"/>
    <w:rsid w:val="00A72CFA"/>
    <w:rsid w:val="00A72DDC"/>
    <w:rsid w:val="00A7338F"/>
    <w:rsid w:val="00A735CE"/>
    <w:rsid w:val="00A751BB"/>
    <w:rsid w:val="00A75942"/>
    <w:rsid w:val="00A76A6B"/>
    <w:rsid w:val="00A76C7E"/>
    <w:rsid w:val="00A77387"/>
    <w:rsid w:val="00A774DD"/>
    <w:rsid w:val="00A816CF"/>
    <w:rsid w:val="00A82641"/>
    <w:rsid w:val="00A82E0D"/>
    <w:rsid w:val="00A837C8"/>
    <w:rsid w:val="00A83EF4"/>
    <w:rsid w:val="00A83F4F"/>
    <w:rsid w:val="00A83FC2"/>
    <w:rsid w:val="00A84B1D"/>
    <w:rsid w:val="00A84D9D"/>
    <w:rsid w:val="00A85B57"/>
    <w:rsid w:val="00A86146"/>
    <w:rsid w:val="00A86EA9"/>
    <w:rsid w:val="00A90A63"/>
    <w:rsid w:val="00A91479"/>
    <w:rsid w:val="00A920D3"/>
    <w:rsid w:val="00A922F8"/>
    <w:rsid w:val="00A9329E"/>
    <w:rsid w:val="00A937A2"/>
    <w:rsid w:val="00A94599"/>
    <w:rsid w:val="00A9474A"/>
    <w:rsid w:val="00A95240"/>
    <w:rsid w:val="00A955D7"/>
    <w:rsid w:val="00A95C40"/>
    <w:rsid w:val="00A95E74"/>
    <w:rsid w:val="00A96A29"/>
    <w:rsid w:val="00A97CE5"/>
    <w:rsid w:val="00AA089B"/>
    <w:rsid w:val="00AA13A9"/>
    <w:rsid w:val="00AA150B"/>
    <w:rsid w:val="00AA1D61"/>
    <w:rsid w:val="00AA27B0"/>
    <w:rsid w:val="00AA2F6B"/>
    <w:rsid w:val="00AA3A44"/>
    <w:rsid w:val="00AA43BE"/>
    <w:rsid w:val="00AA4445"/>
    <w:rsid w:val="00AA5569"/>
    <w:rsid w:val="00AA55E3"/>
    <w:rsid w:val="00AA74C4"/>
    <w:rsid w:val="00AA775C"/>
    <w:rsid w:val="00AA795B"/>
    <w:rsid w:val="00AB03A4"/>
    <w:rsid w:val="00AB04E9"/>
    <w:rsid w:val="00AB0D4F"/>
    <w:rsid w:val="00AB1002"/>
    <w:rsid w:val="00AB1362"/>
    <w:rsid w:val="00AB1AD6"/>
    <w:rsid w:val="00AB1BB7"/>
    <w:rsid w:val="00AB2068"/>
    <w:rsid w:val="00AB2656"/>
    <w:rsid w:val="00AB301D"/>
    <w:rsid w:val="00AB3464"/>
    <w:rsid w:val="00AB3584"/>
    <w:rsid w:val="00AB37A0"/>
    <w:rsid w:val="00AB3F3D"/>
    <w:rsid w:val="00AB5117"/>
    <w:rsid w:val="00AB536D"/>
    <w:rsid w:val="00AB57E8"/>
    <w:rsid w:val="00AB588E"/>
    <w:rsid w:val="00AB5C05"/>
    <w:rsid w:val="00AB6067"/>
    <w:rsid w:val="00AB652E"/>
    <w:rsid w:val="00AB6AEC"/>
    <w:rsid w:val="00AB704C"/>
    <w:rsid w:val="00AB7D26"/>
    <w:rsid w:val="00AC0111"/>
    <w:rsid w:val="00AC160B"/>
    <w:rsid w:val="00AC1B00"/>
    <w:rsid w:val="00AC1C1C"/>
    <w:rsid w:val="00AC24E7"/>
    <w:rsid w:val="00AC26D5"/>
    <w:rsid w:val="00AC26E1"/>
    <w:rsid w:val="00AC28C3"/>
    <w:rsid w:val="00AC2A89"/>
    <w:rsid w:val="00AC2ED8"/>
    <w:rsid w:val="00AC3092"/>
    <w:rsid w:val="00AC322A"/>
    <w:rsid w:val="00AC34AF"/>
    <w:rsid w:val="00AC3D60"/>
    <w:rsid w:val="00AC4D01"/>
    <w:rsid w:val="00AC527C"/>
    <w:rsid w:val="00AC5A42"/>
    <w:rsid w:val="00AC6BEE"/>
    <w:rsid w:val="00AC7C55"/>
    <w:rsid w:val="00AD15BC"/>
    <w:rsid w:val="00AD17F4"/>
    <w:rsid w:val="00AD19EC"/>
    <w:rsid w:val="00AD1D37"/>
    <w:rsid w:val="00AD2C75"/>
    <w:rsid w:val="00AD2D93"/>
    <w:rsid w:val="00AD324A"/>
    <w:rsid w:val="00AD3494"/>
    <w:rsid w:val="00AD38F1"/>
    <w:rsid w:val="00AD3AC5"/>
    <w:rsid w:val="00AD3C65"/>
    <w:rsid w:val="00AD3CAC"/>
    <w:rsid w:val="00AD457F"/>
    <w:rsid w:val="00AD4852"/>
    <w:rsid w:val="00AD4917"/>
    <w:rsid w:val="00AD49B3"/>
    <w:rsid w:val="00AD57FC"/>
    <w:rsid w:val="00AD5E0E"/>
    <w:rsid w:val="00AD5FEE"/>
    <w:rsid w:val="00AD6A3A"/>
    <w:rsid w:val="00AD6B66"/>
    <w:rsid w:val="00AD6D78"/>
    <w:rsid w:val="00AD77CB"/>
    <w:rsid w:val="00AD7933"/>
    <w:rsid w:val="00AD7F55"/>
    <w:rsid w:val="00AE028B"/>
    <w:rsid w:val="00AE08C6"/>
    <w:rsid w:val="00AE10BA"/>
    <w:rsid w:val="00AE15F8"/>
    <w:rsid w:val="00AE1697"/>
    <w:rsid w:val="00AE2890"/>
    <w:rsid w:val="00AE33C1"/>
    <w:rsid w:val="00AE3A30"/>
    <w:rsid w:val="00AE44C3"/>
    <w:rsid w:val="00AE47EB"/>
    <w:rsid w:val="00AE49BE"/>
    <w:rsid w:val="00AE4A6A"/>
    <w:rsid w:val="00AE4B14"/>
    <w:rsid w:val="00AE53F9"/>
    <w:rsid w:val="00AE5545"/>
    <w:rsid w:val="00AE5BB8"/>
    <w:rsid w:val="00AE6167"/>
    <w:rsid w:val="00AE7F8E"/>
    <w:rsid w:val="00AF095A"/>
    <w:rsid w:val="00AF09D9"/>
    <w:rsid w:val="00AF0DD0"/>
    <w:rsid w:val="00AF0F59"/>
    <w:rsid w:val="00AF1858"/>
    <w:rsid w:val="00AF18A5"/>
    <w:rsid w:val="00AF1AC3"/>
    <w:rsid w:val="00AF286E"/>
    <w:rsid w:val="00AF2961"/>
    <w:rsid w:val="00AF34FF"/>
    <w:rsid w:val="00AF412E"/>
    <w:rsid w:val="00AF41B0"/>
    <w:rsid w:val="00AF493A"/>
    <w:rsid w:val="00AF5144"/>
    <w:rsid w:val="00AF57E7"/>
    <w:rsid w:val="00AF6143"/>
    <w:rsid w:val="00AF6312"/>
    <w:rsid w:val="00AF6806"/>
    <w:rsid w:val="00AF6DD7"/>
    <w:rsid w:val="00AF745E"/>
    <w:rsid w:val="00AF7600"/>
    <w:rsid w:val="00B0001E"/>
    <w:rsid w:val="00B00648"/>
    <w:rsid w:val="00B006AE"/>
    <w:rsid w:val="00B006C1"/>
    <w:rsid w:val="00B00BDC"/>
    <w:rsid w:val="00B00DEB"/>
    <w:rsid w:val="00B01EEB"/>
    <w:rsid w:val="00B026E5"/>
    <w:rsid w:val="00B04187"/>
    <w:rsid w:val="00B04A97"/>
    <w:rsid w:val="00B05166"/>
    <w:rsid w:val="00B05874"/>
    <w:rsid w:val="00B059ED"/>
    <w:rsid w:val="00B063E0"/>
    <w:rsid w:val="00B063F0"/>
    <w:rsid w:val="00B06A2F"/>
    <w:rsid w:val="00B06E79"/>
    <w:rsid w:val="00B07D3E"/>
    <w:rsid w:val="00B07DB8"/>
    <w:rsid w:val="00B1089F"/>
    <w:rsid w:val="00B10BBA"/>
    <w:rsid w:val="00B10DB7"/>
    <w:rsid w:val="00B11A66"/>
    <w:rsid w:val="00B11C46"/>
    <w:rsid w:val="00B123E4"/>
    <w:rsid w:val="00B1288F"/>
    <w:rsid w:val="00B12E8B"/>
    <w:rsid w:val="00B137C4"/>
    <w:rsid w:val="00B13D6A"/>
    <w:rsid w:val="00B15253"/>
    <w:rsid w:val="00B15BF1"/>
    <w:rsid w:val="00B15C0E"/>
    <w:rsid w:val="00B1628E"/>
    <w:rsid w:val="00B16303"/>
    <w:rsid w:val="00B172AD"/>
    <w:rsid w:val="00B17768"/>
    <w:rsid w:val="00B20737"/>
    <w:rsid w:val="00B20832"/>
    <w:rsid w:val="00B211BE"/>
    <w:rsid w:val="00B215AF"/>
    <w:rsid w:val="00B2289E"/>
    <w:rsid w:val="00B235F5"/>
    <w:rsid w:val="00B24703"/>
    <w:rsid w:val="00B24B75"/>
    <w:rsid w:val="00B24FAB"/>
    <w:rsid w:val="00B25F5F"/>
    <w:rsid w:val="00B2618B"/>
    <w:rsid w:val="00B265CE"/>
    <w:rsid w:val="00B26DFA"/>
    <w:rsid w:val="00B307F8"/>
    <w:rsid w:val="00B30C0F"/>
    <w:rsid w:val="00B31B8E"/>
    <w:rsid w:val="00B3386E"/>
    <w:rsid w:val="00B33F8B"/>
    <w:rsid w:val="00B34171"/>
    <w:rsid w:val="00B342C3"/>
    <w:rsid w:val="00B34414"/>
    <w:rsid w:val="00B34A06"/>
    <w:rsid w:val="00B3518F"/>
    <w:rsid w:val="00B352B8"/>
    <w:rsid w:val="00B35575"/>
    <w:rsid w:val="00B355EE"/>
    <w:rsid w:val="00B35765"/>
    <w:rsid w:val="00B37A86"/>
    <w:rsid w:val="00B4003C"/>
    <w:rsid w:val="00B40674"/>
    <w:rsid w:val="00B406FB"/>
    <w:rsid w:val="00B410C2"/>
    <w:rsid w:val="00B41AB5"/>
    <w:rsid w:val="00B41EB0"/>
    <w:rsid w:val="00B41F16"/>
    <w:rsid w:val="00B42329"/>
    <w:rsid w:val="00B436C6"/>
    <w:rsid w:val="00B445B0"/>
    <w:rsid w:val="00B44A40"/>
    <w:rsid w:val="00B4510A"/>
    <w:rsid w:val="00B45A6C"/>
    <w:rsid w:val="00B46867"/>
    <w:rsid w:val="00B47597"/>
    <w:rsid w:val="00B47AC3"/>
    <w:rsid w:val="00B47D77"/>
    <w:rsid w:val="00B500F3"/>
    <w:rsid w:val="00B50320"/>
    <w:rsid w:val="00B50503"/>
    <w:rsid w:val="00B50C98"/>
    <w:rsid w:val="00B517D4"/>
    <w:rsid w:val="00B518D5"/>
    <w:rsid w:val="00B53391"/>
    <w:rsid w:val="00B53D4F"/>
    <w:rsid w:val="00B5456C"/>
    <w:rsid w:val="00B54734"/>
    <w:rsid w:val="00B551D5"/>
    <w:rsid w:val="00B5525C"/>
    <w:rsid w:val="00B568AF"/>
    <w:rsid w:val="00B56AE9"/>
    <w:rsid w:val="00B579C4"/>
    <w:rsid w:val="00B6016C"/>
    <w:rsid w:val="00B601A8"/>
    <w:rsid w:val="00B60752"/>
    <w:rsid w:val="00B60A96"/>
    <w:rsid w:val="00B60DE1"/>
    <w:rsid w:val="00B61450"/>
    <w:rsid w:val="00B62C73"/>
    <w:rsid w:val="00B63884"/>
    <w:rsid w:val="00B639B1"/>
    <w:rsid w:val="00B63AAC"/>
    <w:rsid w:val="00B64817"/>
    <w:rsid w:val="00B64EB1"/>
    <w:rsid w:val="00B652A3"/>
    <w:rsid w:val="00B652DF"/>
    <w:rsid w:val="00B65553"/>
    <w:rsid w:val="00B657CA"/>
    <w:rsid w:val="00B66B5C"/>
    <w:rsid w:val="00B70563"/>
    <w:rsid w:val="00B70F39"/>
    <w:rsid w:val="00B71CA3"/>
    <w:rsid w:val="00B7348A"/>
    <w:rsid w:val="00B73E75"/>
    <w:rsid w:val="00B745AC"/>
    <w:rsid w:val="00B74752"/>
    <w:rsid w:val="00B74B8D"/>
    <w:rsid w:val="00B7583B"/>
    <w:rsid w:val="00B76475"/>
    <w:rsid w:val="00B767E3"/>
    <w:rsid w:val="00B76967"/>
    <w:rsid w:val="00B76DAD"/>
    <w:rsid w:val="00B77BC6"/>
    <w:rsid w:val="00B77FD6"/>
    <w:rsid w:val="00B80202"/>
    <w:rsid w:val="00B80584"/>
    <w:rsid w:val="00B80CCA"/>
    <w:rsid w:val="00B8138E"/>
    <w:rsid w:val="00B81797"/>
    <w:rsid w:val="00B81C21"/>
    <w:rsid w:val="00B81D17"/>
    <w:rsid w:val="00B825AA"/>
    <w:rsid w:val="00B82607"/>
    <w:rsid w:val="00B82693"/>
    <w:rsid w:val="00B82C73"/>
    <w:rsid w:val="00B82F18"/>
    <w:rsid w:val="00B83A1D"/>
    <w:rsid w:val="00B83D38"/>
    <w:rsid w:val="00B84FCA"/>
    <w:rsid w:val="00B8506D"/>
    <w:rsid w:val="00B85188"/>
    <w:rsid w:val="00B857D5"/>
    <w:rsid w:val="00B85D38"/>
    <w:rsid w:val="00B869AD"/>
    <w:rsid w:val="00B8700F"/>
    <w:rsid w:val="00B87D14"/>
    <w:rsid w:val="00B9169D"/>
    <w:rsid w:val="00B91E34"/>
    <w:rsid w:val="00B91EA4"/>
    <w:rsid w:val="00B92041"/>
    <w:rsid w:val="00B933F5"/>
    <w:rsid w:val="00B935A4"/>
    <w:rsid w:val="00B9369C"/>
    <w:rsid w:val="00B94855"/>
    <w:rsid w:val="00B94CCA"/>
    <w:rsid w:val="00B9523A"/>
    <w:rsid w:val="00B95384"/>
    <w:rsid w:val="00B955F3"/>
    <w:rsid w:val="00B95E0B"/>
    <w:rsid w:val="00B96950"/>
    <w:rsid w:val="00B96A10"/>
    <w:rsid w:val="00B96F29"/>
    <w:rsid w:val="00B97392"/>
    <w:rsid w:val="00BA0B0A"/>
    <w:rsid w:val="00BA174B"/>
    <w:rsid w:val="00BA1DD8"/>
    <w:rsid w:val="00BA277A"/>
    <w:rsid w:val="00BA3230"/>
    <w:rsid w:val="00BA3B39"/>
    <w:rsid w:val="00BA407A"/>
    <w:rsid w:val="00BA45C1"/>
    <w:rsid w:val="00BA462E"/>
    <w:rsid w:val="00BA5148"/>
    <w:rsid w:val="00BA54E4"/>
    <w:rsid w:val="00BA5D6B"/>
    <w:rsid w:val="00BA6257"/>
    <w:rsid w:val="00BA743C"/>
    <w:rsid w:val="00BA7523"/>
    <w:rsid w:val="00BA77BD"/>
    <w:rsid w:val="00BB103A"/>
    <w:rsid w:val="00BB1068"/>
    <w:rsid w:val="00BB10FD"/>
    <w:rsid w:val="00BB141B"/>
    <w:rsid w:val="00BB1A14"/>
    <w:rsid w:val="00BB1A33"/>
    <w:rsid w:val="00BB1F24"/>
    <w:rsid w:val="00BB3CE3"/>
    <w:rsid w:val="00BB50FE"/>
    <w:rsid w:val="00BB5335"/>
    <w:rsid w:val="00BB608D"/>
    <w:rsid w:val="00BB63CC"/>
    <w:rsid w:val="00BB6B2A"/>
    <w:rsid w:val="00BB6D5F"/>
    <w:rsid w:val="00BB7CA2"/>
    <w:rsid w:val="00BC1E03"/>
    <w:rsid w:val="00BC2591"/>
    <w:rsid w:val="00BC2CE0"/>
    <w:rsid w:val="00BC4707"/>
    <w:rsid w:val="00BC4B91"/>
    <w:rsid w:val="00BC50DA"/>
    <w:rsid w:val="00BC51F9"/>
    <w:rsid w:val="00BC5C47"/>
    <w:rsid w:val="00BC6F00"/>
    <w:rsid w:val="00BC7843"/>
    <w:rsid w:val="00BC7C05"/>
    <w:rsid w:val="00BD0549"/>
    <w:rsid w:val="00BD07EE"/>
    <w:rsid w:val="00BD092B"/>
    <w:rsid w:val="00BD1099"/>
    <w:rsid w:val="00BD12D9"/>
    <w:rsid w:val="00BD1706"/>
    <w:rsid w:val="00BD1715"/>
    <w:rsid w:val="00BD2098"/>
    <w:rsid w:val="00BD20F2"/>
    <w:rsid w:val="00BD31C7"/>
    <w:rsid w:val="00BD3996"/>
    <w:rsid w:val="00BD42F1"/>
    <w:rsid w:val="00BD48A1"/>
    <w:rsid w:val="00BD4DDD"/>
    <w:rsid w:val="00BD5D47"/>
    <w:rsid w:val="00BD5ECC"/>
    <w:rsid w:val="00BE05D2"/>
    <w:rsid w:val="00BE07F8"/>
    <w:rsid w:val="00BE1563"/>
    <w:rsid w:val="00BE1BDA"/>
    <w:rsid w:val="00BE1C44"/>
    <w:rsid w:val="00BE1FD7"/>
    <w:rsid w:val="00BE2034"/>
    <w:rsid w:val="00BE2C95"/>
    <w:rsid w:val="00BE2FF9"/>
    <w:rsid w:val="00BE3F10"/>
    <w:rsid w:val="00BE4911"/>
    <w:rsid w:val="00BE4B4F"/>
    <w:rsid w:val="00BE4D22"/>
    <w:rsid w:val="00BE4D44"/>
    <w:rsid w:val="00BE580E"/>
    <w:rsid w:val="00BE5860"/>
    <w:rsid w:val="00BE5C0C"/>
    <w:rsid w:val="00BE70F7"/>
    <w:rsid w:val="00BE74AD"/>
    <w:rsid w:val="00BE7CF6"/>
    <w:rsid w:val="00BF0718"/>
    <w:rsid w:val="00BF15B9"/>
    <w:rsid w:val="00BF1D6D"/>
    <w:rsid w:val="00BF1E58"/>
    <w:rsid w:val="00BF2147"/>
    <w:rsid w:val="00BF23B7"/>
    <w:rsid w:val="00BF2AF8"/>
    <w:rsid w:val="00BF2BDC"/>
    <w:rsid w:val="00BF430D"/>
    <w:rsid w:val="00BF4496"/>
    <w:rsid w:val="00BF48BA"/>
    <w:rsid w:val="00BF4A4C"/>
    <w:rsid w:val="00BF4A75"/>
    <w:rsid w:val="00BF4FEE"/>
    <w:rsid w:val="00BF5145"/>
    <w:rsid w:val="00BF546B"/>
    <w:rsid w:val="00BF5742"/>
    <w:rsid w:val="00BF647D"/>
    <w:rsid w:val="00BF6A85"/>
    <w:rsid w:val="00BF6BF7"/>
    <w:rsid w:val="00C00944"/>
    <w:rsid w:val="00C009F2"/>
    <w:rsid w:val="00C010DE"/>
    <w:rsid w:val="00C01167"/>
    <w:rsid w:val="00C02600"/>
    <w:rsid w:val="00C02BC8"/>
    <w:rsid w:val="00C03904"/>
    <w:rsid w:val="00C039D6"/>
    <w:rsid w:val="00C0493C"/>
    <w:rsid w:val="00C04EB4"/>
    <w:rsid w:val="00C05162"/>
    <w:rsid w:val="00C056F8"/>
    <w:rsid w:val="00C0592B"/>
    <w:rsid w:val="00C05DAA"/>
    <w:rsid w:val="00C06066"/>
    <w:rsid w:val="00C0609F"/>
    <w:rsid w:val="00C06647"/>
    <w:rsid w:val="00C1172F"/>
    <w:rsid w:val="00C120B7"/>
    <w:rsid w:val="00C129B8"/>
    <w:rsid w:val="00C1305D"/>
    <w:rsid w:val="00C13288"/>
    <w:rsid w:val="00C13887"/>
    <w:rsid w:val="00C14646"/>
    <w:rsid w:val="00C15001"/>
    <w:rsid w:val="00C15087"/>
    <w:rsid w:val="00C165F2"/>
    <w:rsid w:val="00C169AC"/>
    <w:rsid w:val="00C16A5B"/>
    <w:rsid w:val="00C16F26"/>
    <w:rsid w:val="00C17590"/>
    <w:rsid w:val="00C177CB"/>
    <w:rsid w:val="00C178FE"/>
    <w:rsid w:val="00C2015C"/>
    <w:rsid w:val="00C20D71"/>
    <w:rsid w:val="00C21933"/>
    <w:rsid w:val="00C21AC5"/>
    <w:rsid w:val="00C22427"/>
    <w:rsid w:val="00C2252C"/>
    <w:rsid w:val="00C226D7"/>
    <w:rsid w:val="00C22BF2"/>
    <w:rsid w:val="00C23444"/>
    <w:rsid w:val="00C2351F"/>
    <w:rsid w:val="00C236D6"/>
    <w:rsid w:val="00C23E41"/>
    <w:rsid w:val="00C240AF"/>
    <w:rsid w:val="00C24853"/>
    <w:rsid w:val="00C25435"/>
    <w:rsid w:val="00C25641"/>
    <w:rsid w:val="00C26101"/>
    <w:rsid w:val="00C26484"/>
    <w:rsid w:val="00C26E12"/>
    <w:rsid w:val="00C27158"/>
    <w:rsid w:val="00C27D85"/>
    <w:rsid w:val="00C30EC2"/>
    <w:rsid w:val="00C318EE"/>
    <w:rsid w:val="00C31E01"/>
    <w:rsid w:val="00C3221D"/>
    <w:rsid w:val="00C3256E"/>
    <w:rsid w:val="00C3291E"/>
    <w:rsid w:val="00C341AC"/>
    <w:rsid w:val="00C341ED"/>
    <w:rsid w:val="00C3552F"/>
    <w:rsid w:val="00C35E4E"/>
    <w:rsid w:val="00C35EF9"/>
    <w:rsid w:val="00C378D0"/>
    <w:rsid w:val="00C37A1E"/>
    <w:rsid w:val="00C407F6"/>
    <w:rsid w:val="00C40D9F"/>
    <w:rsid w:val="00C421AF"/>
    <w:rsid w:val="00C422FD"/>
    <w:rsid w:val="00C42E78"/>
    <w:rsid w:val="00C42EA0"/>
    <w:rsid w:val="00C434DB"/>
    <w:rsid w:val="00C4373A"/>
    <w:rsid w:val="00C43C9F"/>
    <w:rsid w:val="00C43EA9"/>
    <w:rsid w:val="00C43EF9"/>
    <w:rsid w:val="00C43F84"/>
    <w:rsid w:val="00C4428C"/>
    <w:rsid w:val="00C44CA1"/>
    <w:rsid w:val="00C450AC"/>
    <w:rsid w:val="00C4595E"/>
    <w:rsid w:val="00C45EBD"/>
    <w:rsid w:val="00C45EF6"/>
    <w:rsid w:val="00C4628E"/>
    <w:rsid w:val="00C462A4"/>
    <w:rsid w:val="00C46602"/>
    <w:rsid w:val="00C46CB5"/>
    <w:rsid w:val="00C476FE"/>
    <w:rsid w:val="00C4780C"/>
    <w:rsid w:val="00C50E10"/>
    <w:rsid w:val="00C512D3"/>
    <w:rsid w:val="00C51348"/>
    <w:rsid w:val="00C52E26"/>
    <w:rsid w:val="00C53393"/>
    <w:rsid w:val="00C53434"/>
    <w:rsid w:val="00C53C5E"/>
    <w:rsid w:val="00C544B3"/>
    <w:rsid w:val="00C54D32"/>
    <w:rsid w:val="00C55279"/>
    <w:rsid w:val="00C55BF1"/>
    <w:rsid w:val="00C56464"/>
    <w:rsid w:val="00C56483"/>
    <w:rsid w:val="00C57238"/>
    <w:rsid w:val="00C579E7"/>
    <w:rsid w:val="00C57AEC"/>
    <w:rsid w:val="00C57EBC"/>
    <w:rsid w:val="00C601B3"/>
    <w:rsid w:val="00C606E4"/>
    <w:rsid w:val="00C60AD7"/>
    <w:rsid w:val="00C611AB"/>
    <w:rsid w:val="00C61243"/>
    <w:rsid w:val="00C6147E"/>
    <w:rsid w:val="00C61876"/>
    <w:rsid w:val="00C62686"/>
    <w:rsid w:val="00C635B4"/>
    <w:rsid w:val="00C63FA7"/>
    <w:rsid w:val="00C640A7"/>
    <w:rsid w:val="00C647B1"/>
    <w:rsid w:val="00C65BF6"/>
    <w:rsid w:val="00C65C9A"/>
    <w:rsid w:val="00C67845"/>
    <w:rsid w:val="00C7041F"/>
    <w:rsid w:val="00C70D86"/>
    <w:rsid w:val="00C712D7"/>
    <w:rsid w:val="00C71C01"/>
    <w:rsid w:val="00C724C1"/>
    <w:rsid w:val="00C72780"/>
    <w:rsid w:val="00C72836"/>
    <w:rsid w:val="00C72E12"/>
    <w:rsid w:val="00C73687"/>
    <w:rsid w:val="00C7416D"/>
    <w:rsid w:val="00C74420"/>
    <w:rsid w:val="00C7459D"/>
    <w:rsid w:val="00C74E35"/>
    <w:rsid w:val="00C75C92"/>
    <w:rsid w:val="00C75D0A"/>
    <w:rsid w:val="00C76DBC"/>
    <w:rsid w:val="00C7716D"/>
    <w:rsid w:val="00C81390"/>
    <w:rsid w:val="00C81473"/>
    <w:rsid w:val="00C81635"/>
    <w:rsid w:val="00C82557"/>
    <w:rsid w:val="00C8260A"/>
    <w:rsid w:val="00C831B7"/>
    <w:rsid w:val="00C83F6E"/>
    <w:rsid w:val="00C842F4"/>
    <w:rsid w:val="00C84C11"/>
    <w:rsid w:val="00C8664A"/>
    <w:rsid w:val="00C86A43"/>
    <w:rsid w:val="00C86DCA"/>
    <w:rsid w:val="00C87155"/>
    <w:rsid w:val="00C91A13"/>
    <w:rsid w:val="00C91ABB"/>
    <w:rsid w:val="00C92477"/>
    <w:rsid w:val="00C924C2"/>
    <w:rsid w:val="00C92711"/>
    <w:rsid w:val="00C9289A"/>
    <w:rsid w:val="00C92B64"/>
    <w:rsid w:val="00C92EC2"/>
    <w:rsid w:val="00C967D9"/>
    <w:rsid w:val="00C968EC"/>
    <w:rsid w:val="00C96B75"/>
    <w:rsid w:val="00C97026"/>
    <w:rsid w:val="00C9725B"/>
    <w:rsid w:val="00C9773E"/>
    <w:rsid w:val="00C978C0"/>
    <w:rsid w:val="00C97911"/>
    <w:rsid w:val="00CA080A"/>
    <w:rsid w:val="00CA0CDC"/>
    <w:rsid w:val="00CA1603"/>
    <w:rsid w:val="00CA189B"/>
    <w:rsid w:val="00CA1A61"/>
    <w:rsid w:val="00CA29C3"/>
    <w:rsid w:val="00CA374E"/>
    <w:rsid w:val="00CA3AB0"/>
    <w:rsid w:val="00CA3DEE"/>
    <w:rsid w:val="00CA5093"/>
    <w:rsid w:val="00CA56D6"/>
    <w:rsid w:val="00CA57BF"/>
    <w:rsid w:val="00CA644F"/>
    <w:rsid w:val="00CA682A"/>
    <w:rsid w:val="00CA7539"/>
    <w:rsid w:val="00CA7B6B"/>
    <w:rsid w:val="00CB01D3"/>
    <w:rsid w:val="00CB0E08"/>
    <w:rsid w:val="00CB11B3"/>
    <w:rsid w:val="00CB150B"/>
    <w:rsid w:val="00CB163B"/>
    <w:rsid w:val="00CB25F9"/>
    <w:rsid w:val="00CB2621"/>
    <w:rsid w:val="00CB288D"/>
    <w:rsid w:val="00CB2C43"/>
    <w:rsid w:val="00CB44DD"/>
    <w:rsid w:val="00CB520A"/>
    <w:rsid w:val="00CB7434"/>
    <w:rsid w:val="00CB7AFC"/>
    <w:rsid w:val="00CB7F9D"/>
    <w:rsid w:val="00CC02E0"/>
    <w:rsid w:val="00CC0926"/>
    <w:rsid w:val="00CC0A9C"/>
    <w:rsid w:val="00CC0E65"/>
    <w:rsid w:val="00CC1259"/>
    <w:rsid w:val="00CC1EE7"/>
    <w:rsid w:val="00CC1F12"/>
    <w:rsid w:val="00CC28BA"/>
    <w:rsid w:val="00CC28EF"/>
    <w:rsid w:val="00CC34A8"/>
    <w:rsid w:val="00CC3ACC"/>
    <w:rsid w:val="00CC3BEB"/>
    <w:rsid w:val="00CC3E9D"/>
    <w:rsid w:val="00CC3EF9"/>
    <w:rsid w:val="00CC46CE"/>
    <w:rsid w:val="00CC5A29"/>
    <w:rsid w:val="00CC5C60"/>
    <w:rsid w:val="00CC6437"/>
    <w:rsid w:val="00CC6DE9"/>
    <w:rsid w:val="00CC7AA5"/>
    <w:rsid w:val="00CC7C08"/>
    <w:rsid w:val="00CD0147"/>
    <w:rsid w:val="00CD02C2"/>
    <w:rsid w:val="00CD0C37"/>
    <w:rsid w:val="00CD16CC"/>
    <w:rsid w:val="00CD26DD"/>
    <w:rsid w:val="00CD2D4C"/>
    <w:rsid w:val="00CD2DD6"/>
    <w:rsid w:val="00CD346F"/>
    <w:rsid w:val="00CD3ADF"/>
    <w:rsid w:val="00CD4BE8"/>
    <w:rsid w:val="00CD5389"/>
    <w:rsid w:val="00CD5636"/>
    <w:rsid w:val="00CD5988"/>
    <w:rsid w:val="00CD59CA"/>
    <w:rsid w:val="00CD59F6"/>
    <w:rsid w:val="00CD5CB5"/>
    <w:rsid w:val="00CD608B"/>
    <w:rsid w:val="00CD64CA"/>
    <w:rsid w:val="00CD674C"/>
    <w:rsid w:val="00CD6777"/>
    <w:rsid w:val="00CD6DE4"/>
    <w:rsid w:val="00CD79D6"/>
    <w:rsid w:val="00CE05E1"/>
    <w:rsid w:val="00CE0B0D"/>
    <w:rsid w:val="00CE1789"/>
    <w:rsid w:val="00CE1B43"/>
    <w:rsid w:val="00CE1C73"/>
    <w:rsid w:val="00CE1F29"/>
    <w:rsid w:val="00CE214C"/>
    <w:rsid w:val="00CE2D7C"/>
    <w:rsid w:val="00CE2DC6"/>
    <w:rsid w:val="00CE3787"/>
    <w:rsid w:val="00CE3FC5"/>
    <w:rsid w:val="00CE4ACA"/>
    <w:rsid w:val="00CE50C3"/>
    <w:rsid w:val="00CE5140"/>
    <w:rsid w:val="00CE53D1"/>
    <w:rsid w:val="00CE54FC"/>
    <w:rsid w:val="00CE5563"/>
    <w:rsid w:val="00CE55CF"/>
    <w:rsid w:val="00CE58B3"/>
    <w:rsid w:val="00CE7853"/>
    <w:rsid w:val="00CF08FA"/>
    <w:rsid w:val="00CF0A5B"/>
    <w:rsid w:val="00CF0B3E"/>
    <w:rsid w:val="00CF1C69"/>
    <w:rsid w:val="00CF1DB2"/>
    <w:rsid w:val="00CF1F1F"/>
    <w:rsid w:val="00CF2146"/>
    <w:rsid w:val="00CF29EB"/>
    <w:rsid w:val="00CF32B6"/>
    <w:rsid w:val="00CF371A"/>
    <w:rsid w:val="00CF4064"/>
    <w:rsid w:val="00CF44F6"/>
    <w:rsid w:val="00CF5418"/>
    <w:rsid w:val="00CF640F"/>
    <w:rsid w:val="00CF67C0"/>
    <w:rsid w:val="00D0025B"/>
    <w:rsid w:val="00D0067E"/>
    <w:rsid w:val="00D00896"/>
    <w:rsid w:val="00D00914"/>
    <w:rsid w:val="00D00D91"/>
    <w:rsid w:val="00D0155F"/>
    <w:rsid w:val="00D01CB5"/>
    <w:rsid w:val="00D029F2"/>
    <w:rsid w:val="00D02AA9"/>
    <w:rsid w:val="00D02C4F"/>
    <w:rsid w:val="00D02DF3"/>
    <w:rsid w:val="00D0342F"/>
    <w:rsid w:val="00D04A1D"/>
    <w:rsid w:val="00D059E7"/>
    <w:rsid w:val="00D05BB4"/>
    <w:rsid w:val="00D05FCD"/>
    <w:rsid w:val="00D07AB8"/>
    <w:rsid w:val="00D07E41"/>
    <w:rsid w:val="00D111E8"/>
    <w:rsid w:val="00D1136C"/>
    <w:rsid w:val="00D117F4"/>
    <w:rsid w:val="00D11DD6"/>
    <w:rsid w:val="00D11E3D"/>
    <w:rsid w:val="00D136A2"/>
    <w:rsid w:val="00D1385F"/>
    <w:rsid w:val="00D1495B"/>
    <w:rsid w:val="00D16AF7"/>
    <w:rsid w:val="00D2016B"/>
    <w:rsid w:val="00D2090A"/>
    <w:rsid w:val="00D20FCC"/>
    <w:rsid w:val="00D21210"/>
    <w:rsid w:val="00D22036"/>
    <w:rsid w:val="00D220C0"/>
    <w:rsid w:val="00D223C2"/>
    <w:rsid w:val="00D2268D"/>
    <w:rsid w:val="00D2269D"/>
    <w:rsid w:val="00D22F2E"/>
    <w:rsid w:val="00D23969"/>
    <w:rsid w:val="00D23AF3"/>
    <w:rsid w:val="00D23F1A"/>
    <w:rsid w:val="00D2438B"/>
    <w:rsid w:val="00D2440A"/>
    <w:rsid w:val="00D2448F"/>
    <w:rsid w:val="00D24614"/>
    <w:rsid w:val="00D25CF8"/>
    <w:rsid w:val="00D261CE"/>
    <w:rsid w:val="00D2655B"/>
    <w:rsid w:val="00D266C8"/>
    <w:rsid w:val="00D26B77"/>
    <w:rsid w:val="00D26D31"/>
    <w:rsid w:val="00D27278"/>
    <w:rsid w:val="00D272EC"/>
    <w:rsid w:val="00D27858"/>
    <w:rsid w:val="00D27AD6"/>
    <w:rsid w:val="00D27EF7"/>
    <w:rsid w:val="00D30A4D"/>
    <w:rsid w:val="00D3150D"/>
    <w:rsid w:val="00D31E06"/>
    <w:rsid w:val="00D32782"/>
    <w:rsid w:val="00D32D62"/>
    <w:rsid w:val="00D33EEC"/>
    <w:rsid w:val="00D3438D"/>
    <w:rsid w:val="00D343ED"/>
    <w:rsid w:val="00D3474A"/>
    <w:rsid w:val="00D34CEF"/>
    <w:rsid w:val="00D352C5"/>
    <w:rsid w:val="00D3594A"/>
    <w:rsid w:val="00D35D99"/>
    <w:rsid w:val="00D3702C"/>
    <w:rsid w:val="00D378DB"/>
    <w:rsid w:val="00D378F2"/>
    <w:rsid w:val="00D3790F"/>
    <w:rsid w:val="00D40564"/>
    <w:rsid w:val="00D40DF5"/>
    <w:rsid w:val="00D41847"/>
    <w:rsid w:val="00D41DBE"/>
    <w:rsid w:val="00D42483"/>
    <w:rsid w:val="00D430D4"/>
    <w:rsid w:val="00D43242"/>
    <w:rsid w:val="00D43943"/>
    <w:rsid w:val="00D44412"/>
    <w:rsid w:val="00D449DE"/>
    <w:rsid w:val="00D44A63"/>
    <w:rsid w:val="00D44D07"/>
    <w:rsid w:val="00D44D1D"/>
    <w:rsid w:val="00D45072"/>
    <w:rsid w:val="00D45FC0"/>
    <w:rsid w:val="00D4727D"/>
    <w:rsid w:val="00D4735F"/>
    <w:rsid w:val="00D47BBE"/>
    <w:rsid w:val="00D47D99"/>
    <w:rsid w:val="00D51FA9"/>
    <w:rsid w:val="00D51FB7"/>
    <w:rsid w:val="00D52EC5"/>
    <w:rsid w:val="00D54A40"/>
    <w:rsid w:val="00D54CC4"/>
    <w:rsid w:val="00D55019"/>
    <w:rsid w:val="00D55653"/>
    <w:rsid w:val="00D5595E"/>
    <w:rsid w:val="00D56017"/>
    <w:rsid w:val="00D5651A"/>
    <w:rsid w:val="00D56567"/>
    <w:rsid w:val="00D56976"/>
    <w:rsid w:val="00D573C4"/>
    <w:rsid w:val="00D573DD"/>
    <w:rsid w:val="00D57C2A"/>
    <w:rsid w:val="00D60E93"/>
    <w:rsid w:val="00D61CD7"/>
    <w:rsid w:val="00D62033"/>
    <w:rsid w:val="00D628CB"/>
    <w:rsid w:val="00D62A80"/>
    <w:rsid w:val="00D6356D"/>
    <w:rsid w:val="00D636FC"/>
    <w:rsid w:val="00D6460E"/>
    <w:rsid w:val="00D64C53"/>
    <w:rsid w:val="00D64CF8"/>
    <w:rsid w:val="00D64FA4"/>
    <w:rsid w:val="00D656FF"/>
    <w:rsid w:val="00D66117"/>
    <w:rsid w:val="00D66532"/>
    <w:rsid w:val="00D67018"/>
    <w:rsid w:val="00D67272"/>
    <w:rsid w:val="00D6742C"/>
    <w:rsid w:val="00D67ADF"/>
    <w:rsid w:val="00D67E00"/>
    <w:rsid w:val="00D67F15"/>
    <w:rsid w:val="00D707B5"/>
    <w:rsid w:val="00D71531"/>
    <w:rsid w:val="00D715BB"/>
    <w:rsid w:val="00D716D6"/>
    <w:rsid w:val="00D72096"/>
    <w:rsid w:val="00D722DC"/>
    <w:rsid w:val="00D72B31"/>
    <w:rsid w:val="00D735E9"/>
    <w:rsid w:val="00D737EF"/>
    <w:rsid w:val="00D740CB"/>
    <w:rsid w:val="00D751C7"/>
    <w:rsid w:val="00D75B12"/>
    <w:rsid w:val="00D75B97"/>
    <w:rsid w:val="00D7666D"/>
    <w:rsid w:val="00D767CD"/>
    <w:rsid w:val="00D76B19"/>
    <w:rsid w:val="00D76EA9"/>
    <w:rsid w:val="00D77132"/>
    <w:rsid w:val="00D77424"/>
    <w:rsid w:val="00D7754A"/>
    <w:rsid w:val="00D77AE4"/>
    <w:rsid w:val="00D77E92"/>
    <w:rsid w:val="00D8081B"/>
    <w:rsid w:val="00D80BCB"/>
    <w:rsid w:val="00D81E33"/>
    <w:rsid w:val="00D824D4"/>
    <w:rsid w:val="00D82586"/>
    <w:rsid w:val="00D82BD1"/>
    <w:rsid w:val="00D83584"/>
    <w:rsid w:val="00D83742"/>
    <w:rsid w:val="00D83B2F"/>
    <w:rsid w:val="00D83F82"/>
    <w:rsid w:val="00D84133"/>
    <w:rsid w:val="00D864D5"/>
    <w:rsid w:val="00D869D8"/>
    <w:rsid w:val="00D90614"/>
    <w:rsid w:val="00D90F91"/>
    <w:rsid w:val="00D91F87"/>
    <w:rsid w:val="00D92242"/>
    <w:rsid w:val="00D931FB"/>
    <w:rsid w:val="00D93DA3"/>
    <w:rsid w:val="00D93ECF"/>
    <w:rsid w:val="00D945C8"/>
    <w:rsid w:val="00D948FE"/>
    <w:rsid w:val="00D95773"/>
    <w:rsid w:val="00D958B5"/>
    <w:rsid w:val="00D95D15"/>
    <w:rsid w:val="00D95D3B"/>
    <w:rsid w:val="00D95E2B"/>
    <w:rsid w:val="00D961A0"/>
    <w:rsid w:val="00D9690B"/>
    <w:rsid w:val="00D970EC"/>
    <w:rsid w:val="00D97137"/>
    <w:rsid w:val="00D972E6"/>
    <w:rsid w:val="00D9754B"/>
    <w:rsid w:val="00D976FB"/>
    <w:rsid w:val="00D97899"/>
    <w:rsid w:val="00D979BE"/>
    <w:rsid w:val="00DA21A0"/>
    <w:rsid w:val="00DA26DD"/>
    <w:rsid w:val="00DA36D0"/>
    <w:rsid w:val="00DA3914"/>
    <w:rsid w:val="00DA39CA"/>
    <w:rsid w:val="00DA499C"/>
    <w:rsid w:val="00DA4D3A"/>
    <w:rsid w:val="00DA4E8F"/>
    <w:rsid w:val="00DA5037"/>
    <w:rsid w:val="00DA50C4"/>
    <w:rsid w:val="00DA5A04"/>
    <w:rsid w:val="00DA5BF1"/>
    <w:rsid w:val="00DA5D65"/>
    <w:rsid w:val="00DA5F79"/>
    <w:rsid w:val="00DA61C5"/>
    <w:rsid w:val="00DA6B5F"/>
    <w:rsid w:val="00DA7ECF"/>
    <w:rsid w:val="00DB0AB8"/>
    <w:rsid w:val="00DB1384"/>
    <w:rsid w:val="00DB1A19"/>
    <w:rsid w:val="00DB267F"/>
    <w:rsid w:val="00DB283E"/>
    <w:rsid w:val="00DB2D1D"/>
    <w:rsid w:val="00DB2F89"/>
    <w:rsid w:val="00DB3F39"/>
    <w:rsid w:val="00DB4714"/>
    <w:rsid w:val="00DB504A"/>
    <w:rsid w:val="00DB5850"/>
    <w:rsid w:val="00DB6361"/>
    <w:rsid w:val="00DB6558"/>
    <w:rsid w:val="00DB6861"/>
    <w:rsid w:val="00DB6CDA"/>
    <w:rsid w:val="00DB7703"/>
    <w:rsid w:val="00DC1252"/>
    <w:rsid w:val="00DC17B9"/>
    <w:rsid w:val="00DC192C"/>
    <w:rsid w:val="00DC2092"/>
    <w:rsid w:val="00DC30FE"/>
    <w:rsid w:val="00DC3C99"/>
    <w:rsid w:val="00DC4483"/>
    <w:rsid w:val="00DC45ED"/>
    <w:rsid w:val="00DC53D2"/>
    <w:rsid w:val="00DC542E"/>
    <w:rsid w:val="00DC5907"/>
    <w:rsid w:val="00DC5A94"/>
    <w:rsid w:val="00DC6187"/>
    <w:rsid w:val="00DC7444"/>
    <w:rsid w:val="00DD0C5D"/>
    <w:rsid w:val="00DD11F7"/>
    <w:rsid w:val="00DD13EB"/>
    <w:rsid w:val="00DD1800"/>
    <w:rsid w:val="00DD20E0"/>
    <w:rsid w:val="00DD3D3B"/>
    <w:rsid w:val="00DD4760"/>
    <w:rsid w:val="00DD7381"/>
    <w:rsid w:val="00DD744A"/>
    <w:rsid w:val="00DD7AEE"/>
    <w:rsid w:val="00DD7D44"/>
    <w:rsid w:val="00DE0735"/>
    <w:rsid w:val="00DE174C"/>
    <w:rsid w:val="00DE2728"/>
    <w:rsid w:val="00DE2BE4"/>
    <w:rsid w:val="00DE3B08"/>
    <w:rsid w:val="00DE3E5A"/>
    <w:rsid w:val="00DE4A6F"/>
    <w:rsid w:val="00DE518E"/>
    <w:rsid w:val="00DE5D37"/>
    <w:rsid w:val="00DE5F1A"/>
    <w:rsid w:val="00DE6705"/>
    <w:rsid w:val="00DE7254"/>
    <w:rsid w:val="00DE74CD"/>
    <w:rsid w:val="00DE761B"/>
    <w:rsid w:val="00DE7A40"/>
    <w:rsid w:val="00DE7A78"/>
    <w:rsid w:val="00DE7CEB"/>
    <w:rsid w:val="00DF07A9"/>
    <w:rsid w:val="00DF0E37"/>
    <w:rsid w:val="00DF0F1C"/>
    <w:rsid w:val="00DF1320"/>
    <w:rsid w:val="00DF15F0"/>
    <w:rsid w:val="00DF1840"/>
    <w:rsid w:val="00DF2511"/>
    <w:rsid w:val="00DF2541"/>
    <w:rsid w:val="00DF397A"/>
    <w:rsid w:val="00DF3EE7"/>
    <w:rsid w:val="00DF3F5B"/>
    <w:rsid w:val="00DF3FFA"/>
    <w:rsid w:val="00DF4368"/>
    <w:rsid w:val="00DF52C1"/>
    <w:rsid w:val="00DF5302"/>
    <w:rsid w:val="00DF623E"/>
    <w:rsid w:val="00DF64F3"/>
    <w:rsid w:val="00DF69E3"/>
    <w:rsid w:val="00DF77D9"/>
    <w:rsid w:val="00DF79C7"/>
    <w:rsid w:val="00DF7C41"/>
    <w:rsid w:val="00E003AF"/>
    <w:rsid w:val="00E00B1F"/>
    <w:rsid w:val="00E011A4"/>
    <w:rsid w:val="00E0127B"/>
    <w:rsid w:val="00E01A0C"/>
    <w:rsid w:val="00E01C9F"/>
    <w:rsid w:val="00E01F6A"/>
    <w:rsid w:val="00E02157"/>
    <w:rsid w:val="00E02519"/>
    <w:rsid w:val="00E02D2E"/>
    <w:rsid w:val="00E03B27"/>
    <w:rsid w:val="00E04022"/>
    <w:rsid w:val="00E04B28"/>
    <w:rsid w:val="00E057A1"/>
    <w:rsid w:val="00E05806"/>
    <w:rsid w:val="00E058C4"/>
    <w:rsid w:val="00E05AEE"/>
    <w:rsid w:val="00E0680E"/>
    <w:rsid w:val="00E06903"/>
    <w:rsid w:val="00E07149"/>
    <w:rsid w:val="00E075CB"/>
    <w:rsid w:val="00E10985"/>
    <w:rsid w:val="00E116F0"/>
    <w:rsid w:val="00E11D21"/>
    <w:rsid w:val="00E12339"/>
    <w:rsid w:val="00E13482"/>
    <w:rsid w:val="00E13C08"/>
    <w:rsid w:val="00E14C2D"/>
    <w:rsid w:val="00E14D4A"/>
    <w:rsid w:val="00E155C4"/>
    <w:rsid w:val="00E15A4C"/>
    <w:rsid w:val="00E163E1"/>
    <w:rsid w:val="00E2057D"/>
    <w:rsid w:val="00E2073B"/>
    <w:rsid w:val="00E2093A"/>
    <w:rsid w:val="00E20AB8"/>
    <w:rsid w:val="00E20B8F"/>
    <w:rsid w:val="00E214DF"/>
    <w:rsid w:val="00E21A65"/>
    <w:rsid w:val="00E22325"/>
    <w:rsid w:val="00E22435"/>
    <w:rsid w:val="00E22C09"/>
    <w:rsid w:val="00E23408"/>
    <w:rsid w:val="00E2456A"/>
    <w:rsid w:val="00E2459F"/>
    <w:rsid w:val="00E24ACE"/>
    <w:rsid w:val="00E2599A"/>
    <w:rsid w:val="00E26610"/>
    <w:rsid w:val="00E268E9"/>
    <w:rsid w:val="00E26B3A"/>
    <w:rsid w:val="00E27120"/>
    <w:rsid w:val="00E27398"/>
    <w:rsid w:val="00E30376"/>
    <w:rsid w:val="00E30AED"/>
    <w:rsid w:val="00E31BA5"/>
    <w:rsid w:val="00E31DD1"/>
    <w:rsid w:val="00E324A2"/>
    <w:rsid w:val="00E32B2D"/>
    <w:rsid w:val="00E32CEC"/>
    <w:rsid w:val="00E32E36"/>
    <w:rsid w:val="00E32E91"/>
    <w:rsid w:val="00E3381E"/>
    <w:rsid w:val="00E342F9"/>
    <w:rsid w:val="00E3452E"/>
    <w:rsid w:val="00E34A61"/>
    <w:rsid w:val="00E359F4"/>
    <w:rsid w:val="00E35E77"/>
    <w:rsid w:val="00E372AD"/>
    <w:rsid w:val="00E37529"/>
    <w:rsid w:val="00E37A45"/>
    <w:rsid w:val="00E40DDE"/>
    <w:rsid w:val="00E413C4"/>
    <w:rsid w:val="00E41665"/>
    <w:rsid w:val="00E41B87"/>
    <w:rsid w:val="00E4291B"/>
    <w:rsid w:val="00E4337E"/>
    <w:rsid w:val="00E43380"/>
    <w:rsid w:val="00E44904"/>
    <w:rsid w:val="00E44E21"/>
    <w:rsid w:val="00E455B6"/>
    <w:rsid w:val="00E456C4"/>
    <w:rsid w:val="00E475EE"/>
    <w:rsid w:val="00E51309"/>
    <w:rsid w:val="00E51D33"/>
    <w:rsid w:val="00E520A2"/>
    <w:rsid w:val="00E52830"/>
    <w:rsid w:val="00E52D0A"/>
    <w:rsid w:val="00E5331F"/>
    <w:rsid w:val="00E5389E"/>
    <w:rsid w:val="00E53B9F"/>
    <w:rsid w:val="00E54ACA"/>
    <w:rsid w:val="00E54B0A"/>
    <w:rsid w:val="00E54B62"/>
    <w:rsid w:val="00E54DC1"/>
    <w:rsid w:val="00E5509F"/>
    <w:rsid w:val="00E571A3"/>
    <w:rsid w:val="00E57672"/>
    <w:rsid w:val="00E577A2"/>
    <w:rsid w:val="00E57E2F"/>
    <w:rsid w:val="00E6150C"/>
    <w:rsid w:val="00E620A5"/>
    <w:rsid w:val="00E6228F"/>
    <w:rsid w:val="00E6281B"/>
    <w:rsid w:val="00E62E33"/>
    <w:rsid w:val="00E632F7"/>
    <w:rsid w:val="00E63618"/>
    <w:rsid w:val="00E64C21"/>
    <w:rsid w:val="00E65299"/>
    <w:rsid w:val="00E660C1"/>
    <w:rsid w:val="00E66786"/>
    <w:rsid w:val="00E6678C"/>
    <w:rsid w:val="00E66FBF"/>
    <w:rsid w:val="00E67539"/>
    <w:rsid w:val="00E676A6"/>
    <w:rsid w:val="00E67C6F"/>
    <w:rsid w:val="00E70FA4"/>
    <w:rsid w:val="00E712E7"/>
    <w:rsid w:val="00E71B58"/>
    <w:rsid w:val="00E71B78"/>
    <w:rsid w:val="00E72114"/>
    <w:rsid w:val="00E722F0"/>
    <w:rsid w:val="00E72374"/>
    <w:rsid w:val="00E7251D"/>
    <w:rsid w:val="00E7280A"/>
    <w:rsid w:val="00E7307C"/>
    <w:rsid w:val="00E736F0"/>
    <w:rsid w:val="00E73FD9"/>
    <w:rsid w:val="00E74560"/>
    <w:rsid w:val="00E75080"/>
    <w:rsid w:val="00E755A2"/>
    <w:rsid w:val="00E755A6"/>
    <w:rsid w:val="00E75CBF"/>
    <w:rsid w:val="00E76930"/>
    <w:rsid w:val="00E76F4B"/>
    <w:rsid w:val="00E804B0"/>
    <w:rsid w:val="00E80A35"/>
    <w:rsid w:val="00E81C59"/>
    <w:rsid w:val="00E82535"/>
    <w:rsid w:val="00E831D9"/>
    <w:rsid w:val="00E83C1C"/>
    <w:rsid w:val="00E83C56"/>
    <w:rsid w:val="00E84B8C"/>
    <w:rsid w:val="00E855E0"/>
    <w:rsid w:val="00E859C9"/>
    <w:rsid w:val="00E85A1D"/>
    <w:rsid w:val="00E86216"/>
    <w:rsid w:val="00E90C18"/>
    <w:rsid w:val="00E910F6"/>
    <w:rsid w:val="00E91ABB"/>
    <w:rsid w:val="00E91DB1"/>
    <w:rsid w:val="00E922C6"/>
    <w:rsid w:val="00E924C9"/>
    <w:rsid w:val="00E92649"/>
    <w:rsid w:val="00E943EE"/>
    <w:rsid w:val="00E95779"/>
    <w:rsid w:val="00E95F95"/>
    <w:rsid w:val="00E96597"/>
    <w:rsid w:val="00E966DD"/>
    <w:rsid w:val="00E96D9A"/>
    <w:rsid w:val="00E96F92"/>
    <w:rsid w:val="00E970F4"/>
    <w:rsid w:val="00E977DB"/>
    <w:rsid w:val="00EA0271"/>
    <w:rsid w:val="00EA089B"/>
    <w:rsid w:val="00EA14C5"/>
    <w:rsid w:val="00EA18E9"/>
    <w:rsid w:val="00EA194F"/>
    <w:rsid w:val="00EA1B4A"/>
    <w:rsid w:val="00EA25C5"/>
    <w:rsid w:val="00EA388E"/>
    <w:rsid w:val="00EA39CA"/>
    <w:rsid w:val="00EA3A40"/>
    <w:rsid w:val="00EA4A06"/>
    <w:rsid w:val="00EA5012"/>
    <w:rsid w:val="00EA6653"/>
    <w:rsid w:val="00EA6DA1"/>
    <w:rsid w:val="00EA71CB"/>
    <w:rsid w:val="00EA749F"/>
    <w:rsid w:val="00EB0F3F"/>
    <w:rsid w:val="00EB16BC"/>
    <w:rsid w:val="00EB385A"/>
    <w:rsid w:val="00EB3CA9"/>
    <w:rsid w:val="00EB41EA"/>
    <w:rsid w:val="00EB430D"/>
    <w:rsid w:val="00EB47F7"/>
    <w:rsid w:val="00EB4E82"/>
    <w:rsid w:val="00EB57E0"/>
    <w:rsid w:val="00EB59A1"/>
    <w:rsid w:val="00EB6894"/>
    <w:rsid w:val="00EB6B70"/>
    <w:rsid w:val="00EB72F5"/>
    <w:rsid w:val="00EB7470"/>
    <w:rsid w:val="00EB74A9"/>
    <w:rsid w:val="00EB757F"/>
    <w:rsid w:val="00EB7D16"/>
    <w:rsid w:val="00EC0A01"/>
    <w:rsid w:val="00EC26E9"/>
    <w:rsid w:val="00EC2E29"/>
    <w:rsid w:val="00EC3B54"/>
    <w:rsid w:val="00EC3C30"/>
    <w:rsid w:val="00EC47D7"/>
    <w:rsid w:val="00EC5019"/>
    <w:rsid w:val="00EC5241"/>
    <w:rsid w:val="00EC549F"/>
    <w:rsid w:val="00EC5A30"/>
    <w:rsid w:val="00EC65D8"/>
    <w:rsid w:val="00EC7470"/>
    <w:rsid w:val="00ED0028"/>
    <w:rsid w:val="00ED1046"/>
    <w:rsid w:val="00ED10C5"/>
    <w:rsid w:val="00ED113C"/>
    <w:rsid w:val="00ED11DF"/>
    <w:rsid w:val="00ED19DD"/>
    <w:rsid w:val="00ED235A"/>
    <w:rsid w:val="00ED25AD"/>
    <w:rsid w:val="00ED2B7A"/>
    <w:rsid w:val="00ED376B"/>
    <w:rsid w:val="00ED3C26"/>
    <w:rsid w:val="00ED445D"/>
    <w:rsid w:val="00ED45C7"/>
    <w:rsid w:val="00ED4BD2"/>
    <w:rsid w:val="00ED6603"/>
    <w:rsid w:val="00ED6739"/>
    <w:rsid w:val="00ED6B5E"/>
    <w:rsid w:val="00EE0E86"/>
    <w:rsid w:val="00EE0F6A"/>
    <w:rsid w:val="00EE15DD"/>
    <w:rsid w:val="00EE1DAC"/>
    <w:rsid w:val="00EE1F0E"/>
    <w:rsid w:val="00EE1F73"/>
    <w:rsid w:val="00EE33D6"/>
    <w:rsid w:val="00EE3A3B"/>
    <w:rsid w:val="00EE40F4"/>
    <w:rsid w:val="00EE48AA"/>
    <w:rsid w:val="00EE54ED"/>
    <w:rsid w:val="00EF190E"/>
    <w:rsid w:val="00EF1D7C"/>
    <w:rsid w:val="00EF2288"/>
    <w:rsid w:val="00EF28F3"/>
    <w:rsid w:val="00EF3C4D"/>
    <w:rsid w:val="00EF60CA"/>
    <w:rsid w:val="00EF63E4"/>
    <w:rsid w:val="00EF690C"/>
    <w:rsid w:val="00EF707E"/>
    <w:rsid w:val="00F0004D"/>
    <w:rsid w:val="00F00190"/>
    <w:rsid w:val="00F006B4"/>
    <w:rsid w:val="00F00B0A"/>
    <w:rsid w:val="00F00D65"/>
    <w:rsid w:val="00F0122C"/>
    <w:rsid w:val="00F01DD1"/>
    <w:rsid w:val="00F02FB6"/>
    <w:rsid w:val="00F05B77"/>
    <w:rsid w:val="00F05E0E"/>
    <w:rsid w:val="00F05FAE"/>
    <w:rsid w:val="00F06401"/>
    <w:rsid w:val="00F069B7"/>
    <w:rsid w:val="00F07A0E"/>
    <w:rsid w:val="00F10E02"/>
    <w:rsid w:val="00F11E03"/>
    <w:rsid w:val="00F1232A"/>
    <w:rsid w:val="00F1244C"/>
    <w:rsid w:val="00F12676"/>
    <w:rsid w:val="00F128E0"/>
    <w:rsid w:val="00F133BE"/>
    <w:rsid w:val="00F13994"/>
    <w:rsid w:val="00F13B3C"/>
    <w:rsid w:val="00F13CA9"/>
    <w:rsid w:val="00F13CFF"/>
    <w:rsid w:val="00F1569B"/>
    <w:rsid w:val="00F158C4"/>
    <w:rsid w:val="00F16088"/>
    <w:rsid w:val="00F16557"/>
    <w:rsid w:val="00F16B5E"/>
    <w:rsid w:val="00F16FD4"/>
    <w:rsid w:val="00F202E1"/>
    <w:rsid w:val="00F22663"/>
    <w:rsid w:val="00F227EE"/>
    <w:rsid w:val="00F239CC"/>
    <w:rsid w:val="00F23B1E"/>
    <w:rsid w:val="00F24C98"/>
    <w:rsid w:val="00F24E67"/>
    <w:rsid w:val="00F25148"/>
    <w:rsid w:val="00F257FA"/>
    <w:rsid w:val="00F2655D"/>
    <w:rsid w:val="00F265C3"/>
    <w:rsid w:val="00F26762"/>
    <w:rsid w:val="00F30805"/>
    <w:rsid w:val="00F3088C"/>
    <w:rsid w:val="00F31433"/>
    <w:rsid w:val="00F3162B"/>
    <w:rsid w:val="00F326B3"/>
    <w:rsid w:val="00F326F7"/>
    <w:rsid w:val="00F33F5D"/>
    <w:rsid w:val="00F34455"/>
    <w:rsid w:val="00F3537A"/>
    <w:rsid w:val="00F35FFA"/>
    <w:rsid w:val="00F360CD"/>
    <w:rsid w:val="00F36A54"/>
    <w:rsid w:val="00F36CC7"/>
    <w:rsid w:val="00F4013A"/>
    <w:rsid w:val="00F402E8"/>
    <w:rsid w:val="00F40347"/>
    <w:rsid w:val="00F409DF"/>
    <w:rsid w:val="00F40F07"/>
    <w:rsid w:val="00F41916"/>
    <w:rsid w:val="00F41FD5"/>
    <w:rsid w:val="00F426DD"/>
    <w:rsid w:val="00F43664"/>
    <w:rsid w:val="00F4391A"/>
    <w:rsid w:val="00F43956"/>
    <w:rsid w:val="00F43A5F"/>
    <w:rsid w:val="00F43DB1"/>
    <w:rsid w:val="00F43E35"/>
    <w:rsid w:val="00F44A83"/>
    <w:rsid w:val="00F44DD1"/>
    <w:rsid w:val="00F45239"/>
    <w:rsid w:val="00F454FB"/>
    <w:rsid w:val="00F457FA"/>
    <w:rsid w:val="00F45B56"/>
    <w:rsid w:val="00F46F10"/>
    <w:rsid w:val="00F46FC5"/>
    <w:rsid w:val="00F47518"/>
    <w:rsid w:val="00F47F58"/>
    <w:rsid w:val="00F47F81"/>
    <w:rsid w:val="00F516A0"/>
    <w:rsid w:val="00F53413"/>
    <w:rsid w:val="00F54DA8"/>
    <w:rsid w:val="00F550E1"/>
    <w:rsid w:val="00F5526F"/>
    <w:rsid w:val="00F56016"/>
    <w:rsid w:val="00F5626C"/>
    <w:rsid w:val="00F56814"/>
    <w:rsid w:val="00F56B88"/>
    <w:rsid w:val="00F5785E"/>
    <w:rsid w:val="00F61895"/>
    <w:rsid w:val="00F6198A"/>
    <w:rsid w:val="00F61B31"/>
    <w:rsid w:val="00F62F75"/>
    <w:rsid w:val="00F6321D"/>
    <w:rsid w:val="00F6347D"/>
    <w:rsid w:val="00F643CE"/>
    <w:rsid w:val="00F65382"/>
    <w:rsid w:val="00F6579A"/>
    <w:rsid w:val="00F6585A"/>
    <w:rsid w:val="00F65CFE"/>
    <w:rsid w:val="00F65F19"/>
    <w:rsid w:val="00F678B5"/>
    <w:rsid w:val="00F70004"/>
    <w:rsid w:val="00F702C7"/>
    <w:rsid w:val="00F705C6"/>
    <w:rsid w:val="00F70823"/>
    <w:rsid w:val="00F70BEE"/>
    <w:rsid w:val="00F71858"/>
    <w:rsid w:val="00F71B3D"/>
    <w:rsid w:val="00F71DC2"/>
    <w:rsid w:val="00F73AD1"/>
    <w:rsid w:val="00F73B19"/>
    <w:rsid w:val="00F73D8C"/>
    <w:rsid w:val="00F74CD9"/>
    <w:rsid w:val="00F74CFE"/>
    <w:rsid w:val="00F759A5"/>
    <w:rsid w:val="00F75B04"/>
    <w:rsid w:val="00F7637D"/>
    <w:rsid w:val="00F77B30"/>
    <w:rsid w:val="00F77CD7"/>
    <w:rsid w:val="00F80200"/>
    <w:rsid w:val="00F81AA0"/>
    <w:rsid w:val="00F825D8"/>
    <w:rsid w:val="00F82DC3"/>
    <w:rsid w:val="00F83D94"/>
    <w:rsid w:val="00F83DC0"/>
    <w:rsid w:val="00F83F1A"/>
    <w:rsid w:val="00F8512A"/>
    <w:rsid w:val="00F8529C"/>
    <w:rsid w:val="00F853BB"/>
    <w:rsid w:val="00F85967"/>
    <w:rsid w:val="00F86ED6"/>
    <w:rsid w:val="00F872A7"/>
    <w:rsid w:val="00F87C2E"/>
    <w:rsid w:val="00F87D99"/>
    <w:rsid w:val="00F87F26"/>
    <w:rsid w:val="00F90C33"/>
    <w:rsid w:val="00F914B1"/>
    <w:rsid w:val="00F914DD"/>
    <w:rsid w:val="00F91CF6"/>
    <w:rsid w:val="00F91F53"/>
    <w:rsid w:val="00F92217"/>
    <w:rsid w:val="00F939AE"/>
    <w:rsid w:val="00F93D4C"/>
    <w:rsid w:val="00F949B5"/>
    <w:rsid w:val="00F95113"/>
    <w:rsid w:val="00F951F5"/>
    <w:rsid w:val="00F9523A"/>
    <w:rsid w:val="00F9574D"/>
    <w:rsid w:val="00F95AD7"/>
    <w:rsid w:val="00F95AE8"/>
    <w:rsid w:val="00F95CDE"/>
    <w:rsid w:val="00F96478"/>
    <w:rsid w:val="00F97A75"/>
    <w:rsid w:val="00FA009E"/>
    <w:rsid w:val="00FA00FD"/>
    <w:rsid w:val="00FA0FFF"/>
    <w:rsid w:val="00FA15A6"/>
    <w:rsid w:val="00FA235E"/>
    <w:rsid w:val="00FA2950"/>
    <w:rsid w:val="00FA2D28"/>
    <w:rsid w:val="00FA38BA"/>
    <w:rsid w:val="00FA391D"/>
    <w:rsid w:val="00FA3C5D"/>
    <w:rsid w:val="00FA3E23"/>
    <w:rsid w:val="00FA3EF5"/>
    <w:rsid w:val="00FA3F96"/>
    <w:rsid w:val="00FA3FC4"/>
    <w:rsid w:val="00FA4518"/>
    <w:rsid w:val="00FA4788"/>
    <w:rsid w:val="00FA4970"/>
    <w:rsid w:val="00FA59C6"/>
    <w:rsid w:val="00FA6378"/>
    <w:rsid w:val="00FA6720"/>
    <w:rsid w:val="00FA7471"/>
    <w:rsid w:val="00FA759A"/>
    <w:rsid w:val="00FA76E7"/>
    <w:rsid w:val="00FB03FC"/>
    <w:rsid w:val="00FB1231"/>
    <w:rsid w:val="00FB1B73"/>
    <w:rsid w:val="00FB2D3D"/>
    <w:rsid w:val="00FB361A"/>
    <w:rsid w:val="00FB3984"/>
    <w:rsid w:val="00FB4771"/>
    <w:rsid w:val="00FB4D72"/>
    <w:rsid w:val="00FB599F"/>
    <w:rsid w:val="00FB5F02"/>
    <w:rsid w:val="00FB6C35"/>
    <w:rsid w:val="00FB740D"/>
    <w:rsid w:val="00FB75F4"/>
    <w:rsid w:val="00FC09B6"/>
    <w:rsid w:val="00FC0AA1"/>
    <w:rsid w:val="00FC0D0B"/>
    <w:rsid w:val="00FC0E1D"/>
    <w:rsid w:val="00FC1B64"/>
    <w:rsid w:val="00FC2024"/>
    <w:rsid w:val="00FC23B2"/>
    <w:rsid w:val="00FC2F61"/>
    <w:rsid w:val="00FC352C"/>
    <w:rsid w:val="00FC3FCC"/>
    <w:rsid w:val="00FC4131"/>
    <w:rsid w:val="00FC4966"/>
    <w:rsid w:val="00FC5264"/>
    <w:rsid w:val="00FC5BE1"/>
    <w:rsid w:val="00FC5D1A"/>
    <w:rsid w:val="00FC63C9"/>
    <w:rsid w:val="00FC646A"/>
    <w:rsid w:val="00FC699E"/>
    <w:rsid w:val="00FC7359"/>
    <w:rsid w:val="00FC7378"/>
    <w:rsid w:val="00FC7499"/>
    <w:rsid w:val="00FC753F"/>
    <w:rsid w:val="00FD04A8"/>
    <w:rsid w:val="00FD04C4"/>
    <w:rsid w:val="00FD0517"/>
    <w:rsid w:val="00FD0D25"/>
    <w:rsid w:val="00FD0EF3"/>
    <w:rsid w:val="00FD19DF"/>
    <w:rsid w:val="00FD2878"/>
    <w:rsid w:val="00FD2A10"/>
    <w:rsid w:val="00FD2EC4"/>
    <w:rsid w:val="00FD3102"/>
    <w:rsid w:val="00FD3525"/>
    <w:rsid w:val="00FD3B4F"/>
    <w:rsid w:val="00FD3F7C"/>
    <w:rsid w:val="00FD424B"/>
    <w:rsid w:val="00FD4C2F"/>
    <w:rsid w:val="00FD4FF2"/>
    <w:rsid w:val="00FD5C32"/>
    <w:rsid w:val="00FD5EF2"/>
    <w:rsid w:val="00FD6729"/>
    <w:rsid w:val="00FD765E"/>
    <w:rsid w:val="00FD7947"/>
    <w:rsid w:val="00FD7A7F"/>
    <w:rsid w:val="00FD7C5E"/>
    <w:rsid w:val="00FD7FC1"/>
    <w:rsid w:val="00FE00D4"/>
    <w:rsid w:val="00FE03B6"/>
    <w:rsid w:val="00FE04B5"/>
    <w:rsid w:val="00FE0AC7"/>
    <w:rsid w:val="00FE15DD"/>
    <w:rsid w:val="00FE34B0"/>
    <w:rsid w:val="00FE4E6D"/>
    <w:rsid w:val="00FE4ECA"/>
    <w:rsid w:val="00FE530D"/>
    <w:rsid w:val="00FE5830"/>
    <w:rsid w:val="00FE5CED"/>
    <w:rsid w:val="00FE6579"/>
    <w:rsid w:val="00FE6E1B"/>
    <w:rsid w:val="00FE78F8"/>
    <w:rsid w:val="00FE79D2"/>
    <w:rsid w:val="00FE7A5A"/>
    <w:rsid w:val="00FF0694"/>
    <w:rsid w:val="00FF0BD9"/>
    <w:rsid w:val="00FF12E4"/>
    <w:rsid w:val="00FF17CA"/>
    <w:rsid w:val="00FF1D34"/>
    <w:rsid w:val="00FF1F40"/>
    <w:rsid w:val="00FF2131"/>
    <w:rsid w:val="00FF38A1"/>
    <w:rsid w:val="00FF3A51"/>
    <w:rsid w:val="00FF3BD6"/>
    <w:rsid w:val="00FF4315"/>
    <w:rsid w:val="00FF452D"/>
    <w:rsid w:val="00FF4D4E"/>
    <w:rsid w:val="00FF5994"/>
    <w:rsid w:val="00FF6259"/>
    <w:rsid w:val="00FF6A1F"/>
    <w:rsid w:val="00FF6ACD"/>
    <w:rsid w:val="00FF6BCB"/>
    <w:rsid w:val="00FF6D9E"/>
    <w:rsid w:val="00FF6DAE"/>
    <w:rsid w:val="00FF6E17"/>
    <w:rsid w:val="00FF6FD2"/>
    <w:rsid w:val="00FF7520"/>
    <w:rsid w:val="00FF774D"/>
    <w:rsid w:val="00FF7C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F8646"/>
  <w15:docId w15:val="{A31AF363-9998-4117-BEE7-ED559A10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BFB"/>
    <w:rPr>
      <w:sz w:val="28"/>
      <w:szCs w:val="28"/>
    </w:rPr>
  </w:style>
  <w:style w:type="paragraph" w:styleId="Heading1">
    <w:name w:val="heading 1"/>
    <w:basedOn w:val="Normal"/>
    <w:next w:val="Normal"/>
    <w:link w:val="Heading1Char"/>
    <w:qFormat/>
    <w:rsid w:val="0011716C"/>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1AD6"/>
    <w:pPr>
      <w:tabs>
        <w:tab w:val="center" w:pos="4320"/>
        <w:tab w:val="right" w:pos="8640"/>
      </w:tabs>
    </w:pPr>
  </w:style>
  <w:style w:type="character" w:styleId="PageNumber">
    <w:name w:val="page number"/>
    <w:basedOn w:val="DefaultParagraphFont"/>
    <w:rsid w:val="00AB1AD6"/>
  </w:style>
  <w:style w:type="paragraph" w:customStyle="1" w:styleId="CharChar">
    <w:name w:val="Char Char"/>
    <w:rsid w:val="00FB1231"/>
    <w:pPr>
      <w:spacing w:after="160" w:line="240" w:lineRule="exact"/>
    </w:pPr>
    <w:rPr>
      <w:rFonts w:ascii="Verdana" w:hAnsi="Verdana"/>
    </w:rPr>
  </w:style>
  <w:style w:type="paragraph" w:styleId="Header">
    <w:name w:val="header"/>
    <w:basedOn w:val="Normal"/>
    <w:link w:val="HeaderChar"/>
    <w:uiPriority w:val="99"/>
    <w:rsid w:val="00FB1231"/>
    <w:pPr>
      <w:tabs>
        <w:tab w:val="center" w:pos="4320"/>
        <w:tab w:val="right" w:pos="8640"/>
      </w:tabs>
    </w:pPr>
  </w:style>
  <w:style w:type="paragraph" w:styleId="BodyTextIndent">
    <w:name w:val="Body Text Indent"/>
    <w:basedOn w:val="Normal"/>
    <w:rsid w:val="00375F20"/>
    <w:pPr>
      <w:spacing w:before="120"/>
      <w:ind w:firstLine="540"/>
      <w:jc w:val="both"/>
    </w:pPr>
    <w:rPr>
      <w:rFonts w:ascii=".VnTime" w:hAnsi=".VnTime"/>
      <w:sz w:val="30"/>
      <w:szCs w:val="20"/>
    </w:rPr>
  </w:style>
  <w:style w:type="table" w:styleId="TableGrid">
    <w:name w:val="Table Grid"/>
    <w:basedOn w:val="TableNormal"/>
    <w:rsid w:val="00E90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0376"/>
    <w:rPr>
      <w:rFonts w:ascii="Tahoma" w:hAnsi="Tahoma" w:cs="Tahoma"/>
      <w:sz w:val="16"/>
      <w:szCs w:val="16"/>
    </w:rPr>
  </w:style>
  <w:style w:type="paragraph" w:customStyle="1" w:styleId="CharCharCharCharCharCharCharCharCharChar">
    <w:name w:val="Char Char Char Char Char Char Char Char Char Char"/>
    <w:basedOn w:val="Normal"/>
    <w:next w:val="Normal"/>
    <w:autoRedefine/>
    <w:semiHidden/>
    <w:rsid w:val="00E95F95"/>
    <w:pPr>
      <w:spacing w:before="120" w:after="120" w:line="312" w:lineRule="auto"/>
    </w:pPr>
  </w:style>
  <w:style w:type="paragraph" w:customStyle="1" w:styleId="Char">
    <w:name w:val="Char"/>
    <w:basedOn w:val="Normal"/>
    <w:semiHidden/>
    <w:rsid w:val="00BF647D"/>
    <w:pPr>
      <w:spacing w:after="160" w:line="240" w:lineRule="exact"/>
    </w:pPr>
    <w:rPr>
      <w:rFonts w:ascii="Arial" w:eastAsia="SimSun" w:hAnsi="Arial" w:cs="Arial"/>
      <w:sz w:val="22"/>
      <w:szCs w:val="22"/>
    </w:rPr>
  </w:style>
  <w:style w:type="paragraph" w:styleId="BodyText">
    <w:name w:val="Body Text"/>
    <w:basedOn w:val="Normal"/>
    <w:link w:val="BodyTextChar"/>
    <w:rsid w:val="00065883"/>
    <w:rPr>
      <w:rFonts w:ascii=".VnTime" w:hAnsi=".VnTime"/>
      <w:b/>
      <w:i/>
      <w:szCs w:val="20"/>
    </w:rPr>
  </w:style>
  <w:style w:type="character" w:customStyle="1" w:styleId="BodyTextChar">
    <w:name w:val="Body Text Char"/>
    <w:link w:val="BodyText"/>
    <w:locked/>
    <w:rsid w:val="00065883"/>
    <w:rPr>
      <w:rFonts w:ascii=".VnTime" w:hAnsi=".VnTime"/>
      <w:b/>
      <w:i/>
      <w:sz w:val="28"/>
      <w:lang w:val="en-US" w:eastAsia="en-US" w:bidi="ar-SA"/>
    </w:rPr>
  </w:style>
  <w:style w:type="paragraph" w:styleId="NormalWeb">
    <w:name w:val="Normal (Web)"/>
    <w:basedOn w:val="Normal"/>
    <w:uiPriority w:val="99"/>
    <w:rsid w:val="00CC28BA"/>
    <w:pPr>
      <w:spacing w:before="100" w:beforeAutospacing="1" w:after="100" w:afterAutospacing="1"/>
    </w:pPr>
    <w:rPr>
      <w:sz w:val="24"/>
      <w:szCs w:val="24"/>
    </w:rPr>
  </w:style>
  <w:style w:type="character" w:customStyle="1" w:styleId="apple-converted-space">
    <w:name w:val="apple-converted-space"/>
    <w:basedOn w:val="DefaultParagraphFont"/>
    <w:rsid w:val="0053299A"/>
  </w:style>
  <w:style w:type="paragraph" w:customStyle="1" w:styleId="Char0">
    <w:name w:val="Char"/>
    <w:basedOn w:val="Normal"/>
    <w:semiHidden/>
    <w:rsid w:val="007451D3"/>
    <w:pPr>
      <w:spacing w:after="160" w:line="240" w:lineRule="exact"/>
    </w:pPr>
    <w:rPr>
      <w:rFonts w:ascii="Arial" w:hAnsi="Arial" w:cs="Arial"/>
      <w:color w:val="000000"/>
      <w:sz w:val="22"/>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
    <w:basedOn w:val="Normal"/>
    <w:link w:val="FootnoteTextChar"/>
    <w:rsid w:val="006B2500"/>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
    <w:basedOn w:val="DefaultParagraphFont"/>
    <w:link w:val="FootnoteText"/>
    <w:rsid w:val="006B2500"/>
  </w:style>
  <w:style w:type="character" w:styleId="FootnoteReference">
    <w:name w:val="footnote reference"/>
    <w:rsid w:val="006B2500"/>
    <w:rPr>
      <w:vertAlign w:val="superscript"/>
    </w:rPr>
  </w:style>
  <w:style w:type="character" w:styleId="Hyperlink">
    <w:name w:val="Hyperlink"/>
    <w:uiPriority w:val="99"/>
    <w:unhideWhenUsed/>
    <w:rsid w:val="00542429"/>
    <w:rPr>
      <w:color w:val="0000FF"/>
      <w:u w:val="single"/>
    </w:rPr>
  </w:style>
  <w:style w:type="character" w:customStyle="1" w:styleId="FooterChar">
    <w:name w:val="Footer Char"/>
    <w:link w:val="Footer"/>
    <w:uiPriority w:val="99"/>
    <w:rsid w:val="00C21AC5"/>
    <w:rPr>
      <w:sz w:val="28"/>
      <w:szCs w:val="28"/>
    </w:rPr>
  </w:style>
  <w:style w:type="character" w:styleId="Emphasis">
    <w:name w:val="Emphasis"/>
    <w:uiPriority w:val="20"/>
    <w:qFormat/>
    <w:rsid w:val="0023038B"/>
    <w:rPr>
      <w:i/>
      <w:iCs/>
    </w:rPr>
  </w:style>
  <w:style w:type="character" w:customStyle="1" w:styleId="HeaderChar">
    <w:name w:val="Header Char"/>
    <w:basedOn w:val="DefaultParagraphFont"/>
    <w:link w:val="Header"/>
    <w:uiPriority w:val="99"/>
    <w:rsid w:val="00620EFB"/>
    <w:rPr>
      <w:sz w:val="28"/>
      <w:szCs w:val="28"/>
    </w:rPr>
  </w:style>
  <w:style w:type="character" w:customStyle="1" w:styleId="apple-style-span">
    <w:name w:val="apple-style-span"/>
    <w:rsid w:val="000811AA"/>
  </w:style>
  <w:style w:type="paragraph" w:styleId="ListParagraph">
    <w:name w:val="List Paragraph"/>
    <w:basedOn w:val="Normal"/>
    <w:uiPriority w:val="34"/>
    <w:qFormat/>
    <w:rsid w:val="00FE5CED"/>
    <w:pPr>
      <w:spacing w:after="200" w:line="276" w:lineRule="auto"/>
      <w:ind w:left="720"/>
      <w:contextualSpacing/>
    </w:pPr>
    <w:rPr>
      <w:rFonts w:asciiTheme="minorHAnsi" w:eastAsiaTheme="minorHAnsi" w:hAnsiTheme="minorHAnsi" w:cstheme="minorBidi"/>
      <w:sz w:val="22"/>
      <w:szCs w:val="22"/>
    </w:rPr>
  </w:style>
  <w:style w:type="paragraph" w:customStyle="1" w:styleId="Normal1">
    <w:name w:val="Normal1"/>
    <w:rsid w:val="00D51FA9"/>
    <w:rPr>
      <w:sz w:val="24"/>
      <w:szCs w:val="24"/>
      <w:lang w:val="vi-VN"/>
    </w:rPr>
  </w:style>
  <w:style w:type="character" w:customStyle="1" w:styleId="Heading1Char">
    <w:name w:val="Heading 1 Char"/>
    <w:basedOn w:val="DefaultParagraphFont"/>
    <w:link w:val="Heading1"/>
    <w:rsid w:val="0011716C"/>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11716C"/>
    <w:rPr>
      <w:b/>
      <w:bCs/>
    </w:rPr>
  </w:style>
  <w:style w:type="paragraph" w:styleId="Subtitle">
    <w:name w:val="Subtitle"/>
    <w:basedOn w:val="Normal"/>
    <w:next w:val="Normal"/>
    <w:link w:val="SubtitleChar"/>
    <w:qFormat/>
    <w:rsid w:val="001171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1716C"/>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rsid w:val="0011716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1716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11716C"/>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090328">
      <w:bodyDiv w:val="1"/>
      <w:marLeft w:val="0"/>
      <w:marRight w:val="0"/>
      <w:marTop w:val="0"/>
      <w:marBottom w:val="0"/>
      <w:divBdr>
        <w:top w:val="none" w:sz="0" w:space="0" w:color="auto"/>
        <w:left w:val="none" w:sz="0" w:space="0" w:color="auto"/>
        <w:bottom w:val="none" w:sz="0" w:space="0" w:color="auto"/>
        <w:right w:val="none" w:sz="0" w:space="0" w:color="auto"/>
      </w:divBdr>
    </w:div>
    <w:div w:id="1076167050">
      <w:bodyDiv w:val="1"/>
      <w:marLeft w:val="0"/>
      <w:marRight w:val="0"/>
      <w:marTop w:val="0"/>
      <w:marBottom w:val="0"/>
      <w:divBdr>
        <w:top w:val="none" w:sz="0" w:space="0" w:color="auto"/>
        <w:left w:val="none" w:sz="0" w:space="0" w:color="auto"/>
        <w:bottom w:val="none" w:sz="0" w:space="0" w:color="auto"/>
        <w:right w:val="none" w:sz="0" w:space="0" w:color="auto"/>
      </w:divBdr>
    </w:div>
    <w:div w:id="1532570863">
      <w:bodyDiv w:val="1"/>
      <w:marLeft w:val="0"/>
      <w:marRight w:val="0"/>
      <w:marTop w:val="0"/>
      <w:marBottom w:val="0"/>
      <w:divBdr>
        <w:top w:val="none" w:sz="0" w:space="0" w:color="auto"/>
        <w:left w:val="none" w:sz="0" w:space="0" w:color="auto"/>
        <w:bottom w:val="none" w:sz="0" w:space="0" w:color="auto"/>
        <w:right w:val="none" w:sz="0" w:space="0" w:color="auto"/>
      </w:divBdr>
    </w:div>
    <w:div w:id="1922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B41F6-817E-4C28-838B-0384ED4C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4660</Words>
  <Characters>26563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TOÀ ÁN NHÂN DÂN</vt:lpstr>
    </vt:vector>
  </TitlesOfParts>
  <Company/>
  <LinksUpToDate>false</LinksUpToDate>
  <CharactersWithSpaces>31161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TOÀ ÁN NHÂN DÂN</dc:title>
  <dc:creator>GhostViet.Com</dc:creator>
  <cp:lastModifiedBy>ADMIN</cp:lastModifiedBy>
  <cp:revision>4</cp:revision>
  <cp:lastPrinted>2021-04-08T01:04:00Z</cp:lastPrinted>
  <dcterms:created xsi:type="dcterms:W3CDTF">2021-04-08T01:06:00Z</dcterms:created>
  <dcterms:modified xsi:type="dcterms:W3CDTF">2021-04-08T01:21:00Z</dcterms:modified>
</cp:coreProperties>
</file>