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Look w:val="01E0" w:firstRow="1" w:lastRow="1" w:firstColumn="1" w:lastColumn="1" w:noHBand="0" w:noVBand="0"/>
      </w:tblPr>
      <w:tblGrid>
        <w:gridCol w:w="2988"/>
        <w:gridCol w:w="6244"/>
      </w:tblGrid>
      <w:tr w:rsidR="00AE5BD9" w:rsidRPr="003D090D" w14:paraId="1CFDDE70" w14:textId="77777777">
        <w:trPr>
          <w:trHeight w:val="1251"/>
        </w:trPr>
        <w:tc>
          <w:tcPr>
            <w:tcW w:w="2988" w:type="dxa"/>
          </w:tcPr>
          <w:p w14:paraId="0F24AF17" w14:textId="77777777" w:rsidR="00AE5BD9" w:rsidRPr="003D090D" w:rsidRDefault="00D80BFD" w:rsidP="00B83BD5">
            <w:pPr>
              <w:jc w:val="center"/>
              <w:rPr>
                <w:b/>
                <w:sz w:val="26"/>
              </w:rPr>
            </w:pPr>
            <w:r w:rsidRPr="003D090D">
              <w:rPr>
                <w:b/>
                <w:sz w:val="26"/>
              </w:rPr>
              <w:t>ỦY</w:t>
            </w:r>
            <w:r w:rsidR="00AE5BD9" w:rsidRPr="003D090D">
              <w:rPr>
                <w:b/>
                <w:sz w:val="26"/>
              </w:rPr>
              <w:t xml:space="preserve"> BAN NHÂN DÂN</w:t>
            </w:r>
          </w:p>
          <w:p w14:paraId="0D5DABDF" w14:textId="77777777" w:rsidR="00AE5BD9" w:rsidRPr="003D090D" w:rsidRDefault="00AE5BD9" w:rsidP="00B83BD5">
            <w:pPr>
              <w:jc w:val="center"/>
              <w:rPr>
                <w:b/>
                <w:sz w:val="26"/>
              </w:rPr>
            </w:pPr>
            <w:r w:rsidRPr="003D090D">
              <w:rPr>
                <w:b/>
                <w:sz w:val="26"/>
              </w:rPr>
              <w:t>TỈNH HÀ TĨNH</w:t>
            </w:r>
          </w:p>
          <w:p w14:paraId="5D974B6C" w14:textId="77777777" w:rsidR="00AE5BD9" w:rsidRPr="003D090D" w:rsidRDefault="000E20BB" w:rsidP="00DB3162">
            <w:pPr>
              <w:rPr>
                <w:b/>
                <w:sz w:val="20"/>
              </w:rPr>
            </w:pPr>
            <w:r w:rsidRPr="003D090D">
              <w:rPr>
                <w:b/>
                <w:noProof/>
                <w:sz w:val="20"/>
              </w:rPr>
              <mc:AlternateContent>
                <mc:Choice Requires="wps">
                  <w:drawing>
                    <wp:anchor distT="4294967294" distB="4294967294" distL="114300" distR="114300" simplePos="0" relativeHeight="251658240" behindDoc="0" locked="0" layoutInCell="1" allowOverlap="1" wp14:anchorId="0714ABB4" wp14:editId="3F0BDFF3">
                      <wp:simplePos x="0" y="0"/>
                      <wp:positionH relativeFrom="column">
                        <wp:posOffset>586740</wp:posOffset>
                      </wp:positionH>
                      <wp:positionV relativeFrom="paragraph">
                        <wp:posOffset>49529</wp:posOffset>
                      </wp:positionV>
                      <wp:extent cx="5715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DBC6F1" id="Line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2pt,3.9pt" to="91.2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LMjeEg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GCnS gUTPQnE0C53pjSsgoFJbG2qjJ/VqnjX97pDSVUvUnkeGb2cDaVnISN6lhI0zgL/rv2gGMeTgdWzT qbFdgIQGoFNU43xTg588onA4fcymKWhGB1dCiiHPWOc/c92hYJRYAuWIS47PzgcepBhCwjVKb4SU UWupUF/ixXQyjQlOS8GCM4Q5u99V0qIjCdMSv1gUeO7DrD4oFsFaTtj6ansi5MWGy6UKeFAJ0Lla l3H4sUgX6/l6no/yyWw9ytO6Hn3aVPlotskep/VDXVV19jNQy/KiFYxxFdgNo5nlfyf99ZFchuo2 nLc2JO/RY7+A7PCPpKOUQb3LHOw0O2/tIDFMYwy+vpww7vd7sO/f9+oXAAAA//8DAFBLAwQUAAYA CAAAACEAkclA2tkAAAAGAQAADwAAAGRycy9kb3ducmV2LnhtbEyPwU7DMBBE70j8g7VIXKrWISAo IU6FgNy4UKi4buMliYjXaey2ga9nwwWOTzOafZuvRtepAw2h9WzgYpGAIq68bbk28PZazpegQkS2 2HkmA18UYFWcnuSYWX/kFzqsY61khEOGBpoY+0zrUDXkMCx8TyzZhx8cRsGh1nbAo4y7TqdJcq0d tiwXGuzpoaHqc713BkK5oV35Patmyftl7SndPT4/oTHnZ+P9HahIY/wrw6Qv6lCI09bv2QbVGbhN r6Rp4EYemOLlxNtf1kWu/+sXPwAAAP//AwBQSwECLQAUAAYACAAAACEAtoM4kv4AAADhAQAAEwAA AAAAAAAAAAAAAAAAAAAAW0NvbnRlbnRfVHlwZXNdLnhtbFBLAQItABQABgAIAAAAIQA4/SH/1gAA AJQBAAALAAAAAAAAAAAAAAAAAC8BAABfcmVscy8ucmVsc1BLAQItABQABgAIAAAAIQBeLMjeEgIA ACcEAAAOAAAAAAAAAAAAAAAAAC4CAABkcnMvZTJvRG9jLnhtbFBLAQItABQABgAIAAAAIQCRyUDa 2QAAAAYBAAAPAAAAAAAAAAAAAAAAAGwEAABkcnMvZG93bnJldi54bWxQSwUGAAAAAAQABADzAAAA cgUAAAAA "/>
                  </w:pict>
                </mc:Fallback>
              </mc:AlternateContent>
            </w:r>
          </w:p>
          <w:p w14:paraId="10355E08" w14:textId="77777777" w:rsidR="00AE5BD9" w:rsidRPr="003D090D" w:rsidRDefault="00525F07" w:rsidP="009F66E8">
            <w:pPr>
              <w:spacing w:before="240"/>
              <w:jc w:val="center"/>
              <w:rPr>
                <w:sz w:val="26"/>
              </w:rPr>
            </w:pPr>
            <w:r w:rsidRPr="003D090D">
              <w:rPr>
                <w:sz w:val="26"/>
              </w:rPr>
              <w:t xml:space="preserve">Số: </w:t>
            </w:r>
            <w:r w:rsidR="009F5F36">
              <w:rPr>
                <w:sz w:val="26"/>
              </w:rPr>
              <w:t>459</w:t>
            </w:r>
            <w:r w:rsidR="00105508" w:rsidRPr="003D090D">
              <w:rPr>
                <w:sz w:val="26"/>
              </w:rPr>
              <w:t>/</w:t>
            </w:r>
            <w:r w:rsidR="00AE5BD9" w:rsidRPr="003D090D">
              <w:rPr>
                <w:sz w:val="26"/>
              </w:rPr>
              <w:t>TTr-UBND</w:t>
            </w:r>
          </w:p>
          <w:p w14:paraId="6A650CAE" w14:textId="77777777" w:rsidR="00BC21D4" w:rsidRPr="003D090D" w:rsidRDefault="00BC21D4" w:rsidP="00C26E4B"/>
        </w:tc>
        <w:tc>
          <w:tcPr>
            <w:tcW w:w="6244" w:type="dxa"/>
          </w:tcPr>
          <w:p w14:paraId="41A45CC2" w14:textId="77777777" w:rsidR="00AE5BD9" w:rsidRPr="003D090D" w:rsidRDefault="00AE5BD9" w:rsidP="00FE54DE">
            <w:pPr>
              <w:jc w:val="center"/>
              <w:rPr>
                <w:b/>
                <w:sz w:val="26"/>
              </w:rPr>
            </w:pPr>
            <w:r w:rsidRPr="003D090D">
              <w:rPr>
                <w:b/>
                <w:sz w:val="26"/>
              </w:rPr>
              <w:t>CỘNG H</w:t>
            </w:r>
            <w:r w:rsidR="00D80BFD" w:rsidRPr="003D090D">
              <w:rPr>
                <w:b/>
                <w:sz w:val="26"/>
              </w:rPr>
              <w:t>ÒA</w:t>
            </w:r>
            <w:r w:rsidRPr="003D090D">
              <w:rPr>
                <w:b/>
                <w:sz w:val="26"/>
              </w:rPr>
              <w:t xml:space="preserve"> XÃ HỘI CHỦ NGHĨA VIỆT </w:t>
            </w:r>
            <w:smartTag w:uri="urn:schemas-microsoft-com:office:smarttags" w:element="country-region">
              <w:smartTag w:uri="urn:schemas-microsoft-com:office:smarttags" w:element="place">
                <w:r w:rsidRPr="003D090D">
                  <w:rPr>
                    <w:b/>
                    <w:sz w:val="26"/>
                  </w:rPr>
                  <w:t>NAM</w:t>
                </w:r>
              </w:smartTag>
            </w:smartTag>
          </w:p>
          <w:p w14:paraId="59874761" w14:textId="77777777" w:rsidR="00AE5BD9" w:rsidRPr="003D090D" w:rsidRDefault="00AE5BD9" w:rsidP="00FE54DE">
            <w:pPr>
              <w:jc w:val="center"/>
              <w:rPr>
                <w:b/>
              </w:rPr>
            </w:pPr>
            <w:r w:rsidRPr="003D090D">
              <w:rPr>
                <w:b/>
              </w:rPr>
              <w:t>Độc lập - Tự do - Hạnh phúc</w:t>
            </w:r>
          </w:p>
          <w:p w14:paraId="35CA4A54" w14:textId="77777777" w:rsidR="00AE5BD9" w:rsidRPr="003D090D" w:rsidRDefault="000E20BB" w:rsidP="00FE54DE">
            <w:pPr>
              <w:tabs>
                <w:tab w:val="center" w:pos="2744"/>
              </w:tabs>
              <w:jc w:val="center"/>
              <w:rPr>
                <w:sz w:val="18"/>
              </w:rPr>
            </w:pPr>
            <w:r w:rsidRPr="003D090D">
              <w:rPr>
                <w:noProof/>
              </w:rPr>
              <mc:AlternateContent>
                <mc:Choice Requires="wps">
                  <w:drawing>
                    <wp:anchor distT="4294967294" distB="4294967294" distL="114300" distR="114300" simplePos="0" relativeHeight="251657216" behindDoc="0" locked="0" layoutInCell="1" allowOverlap="1" wp14:anchorId="459B32A9" wp14:editId="6DF35EE0">
                      <wp:simplePos x="0" y="0"/>
                      <wp:positionH relativeFrom="column">
                        <wp:posOffset>808355</wp:posOffset>
                      </wp:positionH>
                      <wp:positionV relativeFrom="paragraph">
                        <wp:posOffset>26034</wp:posOffset>
                      </wp:positionV>
                      <wp:extent cx="21717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CB519" id="Line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2.05pt" to="234.6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0MUEgIAACg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dE0dKY3roCASu1sqI2e1YvZavrdIaWrlqgDjwxfLwbSspCRvEkJG2cAf99/1gxiyNHr2KZz Y7sACQ1A56jG5a4GP3tE4TDPnrKnFESjgy8hxZBorPOfuO5QMEosgXMEJqet84EIKYaQcI/SGyFl FFsq1Jd4Mc2nMcFpKVhwhjBnD/tKWnQiYVziF6sCz2OY1UfFIljLCVvfbE+EvNpwuVQBD0oBOjfr Og8/FuliPV/PJ6NJPluPJmldjz5uqslotsmepvWHuqrq7Geglk2KVjDGVWA3zGY2+Tvtb6/kOlX3 6by3IXmLHvsFZId/JB21DPJdB2Gv2WVnB41hHGPw7emEeX/cg/34wFe/AAAA//8DAFBLAwQUAAYA CAAAACEAHDnKbdoAAAAHAQAADwAAAGRycy9kb3ducmV2LnhtbEyOwU7DMBBE70j8g7VIXCrqNK0K hDgVAnLrhQLiuo2XJCJep7HbBr6+Cxc4Ps1o5uWr0XXqQENoPRuYTRNQxJW3LdcGXl/KqxtQISJb 7DyTgS8KsCrOz3LMrD/yMx02sVYywiFDA02MfaZ1qBpyGKa+J5bsww8Oo+BQazvgUcZdp9MkWWqH LctDgz09NFR9bvbOQCjfaFd+T6pJ8j6vPaW7x/UTGnN5Md7fgYo0xr8y/OiLOhTitPV7tkF1wun1 XKoGFjNQki+Wt8LbX9ZFrv/7FycAAAD//wMAUEsBAi0AFAAGAAgAAAAhALaDOJL+AAAA4QEAABMA AAAAAAAAAAAAAAAAAAAAAFtDb250ZW50X1R5cGVzXS54bWxQSwECLQAUAAYACAAAACEAOP0h/9YA AACUAQAACwAAAAAAAAAAAAAAAAAvAQAAX3JlbHMvLnJlbHNQSwECLQAUAAYACAAAACEAYi9DFBIC AAAoBAAADgAAAAAAAAAAAAAAAAAuAgAAZHJzL2Uyb0RvYy54bWxQSwECLQAUAAYACAAAACEAHDnK bdoAAAAHAQAADwAAAAAAAAAAAAAAAABsBAAAZHJzL2Rvd25yZXYueG1sUEsFBgAAAAAEAAQA8wAA AHMFAAAAAA== "/>
                  </w:pict>
                </mc:Fallback>
              </mc:AlternateContent>
            </w:r>
          </w:p>
          <w:p w14:paraId="2C92362F" w14:textId="77777777" w:rsidR="00AE5BD9" w:rsidRPr="003D090D" w:rsidRDefault="00397F3A" w:rsidP="00FE54DE">
            <w:pPr>
              <w:spacing w:before="240"/>
              <w:jc w:val="center"/>
              <w:rPr>
                <w:sz w:val="30"/>
              </w:rPr>
            </w:pPr>
            <w:r w:rsidRPr="003D090D">
              <w:rPr>
                <w:i/>
              </w:rPr>
              <w:t xml:space="preserve">     </w:t>
            </w:r>
            <w:r w:rsidR="00AC3B94" w:rsidRPr="003D090D">
              <w:rPr>
                <w:i/>
              </w:rPr>
              <w:t xml:space="preserve"> </w:t>
            </w:r>
            <w:r w:rsidR="00AE5BD9" w:rsidRPr="003D090D">
              <w:rPr>
                <w:i/>
              </w:rPr>
              <w:t>Hà Tĩnh, ngày</w:t>
            </w:r>
            <w:r w:rsidR="002D3568" w:rsidRPr="003D090D">
              <w:rPr>
                <w:i/>
              </w:rPr>
              <w:t xml:space="preserve"> </w:t>
            </w:r>
            <w:r w:rsidR="009F5F36">
              <w:rPr>
                <w:i/>
              </w:rPr>
              <w:t>03</w:t>
            </w:r>
            <w:r w:rsidR="00105508" w:rsidRPr="003D090D">
              <w:rPr>
                <w:i/>
              </w:rPr>
              <w:t xml:space="preserve"> </w:t>
            </w:r>
            <w:r w:rsidR="00FC619E" w:rsidRPr="003D090D">
              <w:rPr>
                <w:i/>
              </w:rPr>
              <w:t>thán</w:t>
            </w:r>
            <w:r w:rsidR="00E854D1" w:rsidRPr="003D090D">
              <w:rPr>
                <w:i/>
              </w:rPr>
              <w:t>g</w:t>
            </w:r>
            <w:r w:rsidR="009361CC" w:rsidRPr="003D090D">
              <w:rPr>
                <w:i/>
              </w:rPr>
              <w:t xml:space="preserve"> 1</w:t>
            </w:r>
            <w:r w:rsidR="009F5F36">
              <w:rPr>
                <w:i/>
              </w:rPr>
              <w:t>2</w:t>
            </w:r>
            <w:r w:rsidR="009E68AD" w:rsidRPr="003D090D">
              <w:rPr>
                <w:i/>
              </w:rPr>
              <w:t xml:space="preserve"> </w:t>
            </w:r>
            <w:r w:rsidR="00AE5BD9" w:rsidRPr="003D090D">
              <w:rPr>
                <w:i/>
              </w:rPr>
              <w:t>năm 20</w:t>
            </w:r>
            <w:r w:rsidR="00105508" w:rsidRPr="003D090D">
              <w:rPr>
                <w:i/>
              </w:rPr>
              <w:t>20</w:t>
            </w:r>
          </w:p>
          <w:p w14:paraId="00356F5C" w14:textId="77777777" w:rsidR="00AE5BD9" w:rsidRPr="003D090D" w:rsidRDefault="00AE5BD9" w:rsidP="00FE54DE">
            <w:pPr>
              <w:jc w:val="center"/>
              <w:rPr>
                <w:sz w:val="14"/>
              </w:rPr>
            </w:pPr>
          </w:p>
        </w:tc>
      </w:tr>
    </w:tbl>
    <w:p w14:paraId="524B2323" w14:textId="77777777" w:rsidR="00DB3162" w:rsidRPr="003D090D" w:rsidRDefault="00DB3162" w:rsidP="00CC7208">
      <w:pPr>
        <w:jc w:val="center"/>
        <w:rPr>
          <w:b/>
        </w:rPr>
      </w:pPr>
      <w:r w:rsidRPr="003D090D">
        <w:rPr>
          <w:b/>
        </w:rPr>
        <w:t>TỜ TRÌNH</w:t>
      </w:r>
    </w:p>
    <w:p w14:paraId="278FE3A3" w14:textId="77777777" w:rsidR="00454C8E" w:rsidRPr="003D090D" w:rsidRDefault="00DB3162" w:rsidP="00CC7208">
      <w:pPr>
        <w:jc w:val="center"/>
        <w:rPr>
          <w:b/>
          <w:bCs/>
        </w:rPr>
      </w:pPr>
      <w:r w:rsidRPr="003D090D">
        <w:rPr>
          <w:b/>
        </w:rPr>
        <w:t xml:space="preserve">Về việc đề nghị </w:t>
      </w:r>
      <w:r w:rsidR="00D869C9" w:rsidRPr="003D090D">
        <w:rPr>
          <w:b/>
        </w:rPr>
        <w:t>thông qua</w:t>
      </w:r>
      <w:r w:rsidR="00912DD6" w:rsidRPr="003D090D">
        <w:rPr>
          <w:b/>
        </w:rPr>
        <w:t xml:space="preserve"> </w:t>
      </w:r>
      <w:r w:rsidR="00D80BFD" w:rsidRPr="003D090D">
        <w:rPr>
          <w:b/>
        </w:rPr>
        <w:t>K</w:t>
      </w:r>
      <w:r w:rsidRPr="003D090D">
        <w:rPr>
          <w:b/>
        </w:rPr>
        <w:t xml:space="preserve">ế hoạch </w:t>
      </w:r>
      <w:r w:rsidR="00A23781" w:rsidRPr="003D090D">
        <w:rPr>
          <w:b/>
        </w:rPr>
        <w:t>b</w:t>
      </w:r>
      <w:r w:rsidR="00A23781" w:rsidRPr="003D090D">
        <w:rPr>
          <w:b/>
          <w:bCs/>
        </w:rPr>
        <w:t>iên chế công chức trong các cơ quan</w:t>
      </w:r>
      <w:r w:rsidR="00454C8E" w:rsidRPr="003D090D">
        <w:rPr>
          <w:b/>
          <w:bCs/>
        </w:rPr>
        <w:t>,</w:t>
      </w:r>
    </w:p>
    <w:p w14:paraId="561CA999" w14:textId="77777777" w:rsidR="0061560D" w:rsidRPr="003D090D" w:rsidRDefault="00454C8E" w:rsidP="00CC7208">
      <w:pPr>
        <w:jc w:val="center"/>
        <w:rPr>
          <w:b/>
          <w:bCs/>
        </w:rPr>
      </w:pPr>
      <w:r w:rsidRPr="003D090D">
        <w:rPr>
          <w:b/>
          <w:bCs/>
        </w:rPr>
        <w:t>tổ chức</w:t>
      </w:r>
      <w:r w:rsidR="00A23781" w:rsidRPr="003D090D">
        <w:rPr>
          <w:b/>
          <w:bCs/>
        </w:rPr>
        <w:t xml:space="preserve"> hành chính, số lượng người làm việc trong đơn vị sự nghiệp</w:t>
      </w:r>
    </w:p>
    <w:p w14:paraId="24A33411" w14:textId="77777777" w:rsidR="00DB3162" w:rsidRPr="003D090D" w:rsidRDefault="00A23781" w:rsidP="00CC7208">
      <w:pPr>
        <w:jc w:val="center"/>
        <w:rPr>
          <w:b/>
        </w:rPr>
      </w:pPr>
      <w:r w:rsidRPr="003D090D">
        <w:rPr>
          <w:b/>
          <w:bCs/>
        </w:rPr>
        <w:t>công lập</w:t>
      </w:r>
      <w:r w:rsidR="00454C8E" w:rsidRPr="003D090D">
        <w:rPr>
          <w:b/>
          <w:bCs/>
        </w:rPr>
        <w:t>, tổ chức hội</w:t>
      </w:r>
      <w:r w:rsidR="00912DD6" w:rsidRPr="003D090D">
        <w:rPr>
          <w:b/>
          <w:bCs/>
        </w:rPr>
        <w:t xml:space="preserve"> </w:t>
      </w:r>
      <w:r w:rsidR="00103317" w:rsidRPr="003D090D">
        <w:rPr>
          <w:b/>
        </w:rPr>
        <w:t xml:space="preserve">và </w:t>
      </w:r>
      <w:r w:rsidR="009D0D17" w:rsidRPr="003D090D">
        <w:rPr>
          <w:b/>
        </w:rPr>
        <w:t xml:space="preserve">lao động </w:t>
      </w:r>
      <w:r w:rsidR="00103317" w:rsidRPr="003D090D">
        <w:rPr>
          <w:b/>
        </w:rPr>
        <w:t xml:space="preserve">hợp đồng </w:t>
      </w:r>
      <w:r w:rsidR="007D03DE" w:rsidRPr="003D090D">
        <w:rPr>
          <w:b/>
        </w:rPr>
        <w:t xml:space="preserve">năm </w:t>
      </w:r>
      <w:r w:rsidR="00E854D1" w:rsidRPr="003D090D">
        <w:rPr>
          <w:b/>
        </w:rPr>
        <w:t>202</w:t>
      </w:r>
      <w:r w:rsidR="00105508" w:rsidRPr="003D090D">
        <w:rPr>
          <w:b/>
        </w:rPr>
        <w:t>1</w:t>
      </w:r>
    </w:p>
    <w:p w14:paraId="24112FB8" w14:textId="77777777" w:rsidR="00DB3162" w:rsidRPr="003D090D" w:rsidRDefault="000E20BB" w:rsidP="00DB3162">
      <w:pPr>
        <w:jc w:val="center"/>
        <w:rPr>
          <w:b/>
        </w:rPr>
      </w:pPr>
      <w:r w:rsidRPr="003D090D">
        <w:rPr>
          <w:b/>
          <w:noProof/>
        </w:rPr>
        <mc:AlternateContent>
          <mc:Choice Requires="wps">
            <w:drawing>
              <wp:anchor distT="4294967294" distB="4294967294" distL="114300" distR="114300" simplePos="0" relativeHeight="251656192" behindDoc="0" locked="0" layoutInCell="1" allowOverlap="1" wp14:anchorId="2C8B9D47" wp14:editId="031D87D6">
                <wp:simplePos x="0" y="0"/>
                <wp:positionH relativeFrom="column">
                  <wp:posOffset>1963420</wp:posOffset>
                </wp:positionH>
                <wp:positionV relativeFrom="paragraph">
                  <wp:posOffset>66039</wp:posOffset>
                </wp:positionV>
                <wp:extent cx="1737995" cy="0"/>
                <wp:effectExtent l="0" t="0" r="146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022B64" id="Line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6pt,5.2pt" to="291.45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l7nGQIAADIEAAAOAAAAZHJzL2Uyb0RvYy54bWysU02P2yAQvVfqf0DcE9tZJ5tYcVaVnfSS diPttncCOEbFgIDEiar+9w7ko9n2UlX1AQ/MzOPNzGP+dOwkOnDrhFYlzoYpRlxRzYTalfjL62ow xch5ohiRWvESn7jDT4v37+a9KfhIt1oybhGAKFf0psSt96ZIEkdb3hE31IYrcDbadsTD1u4SZkkP 6J1MRmk6SXptmbGacufgtD478SLiNw2n/rlpHPdIlhi4+bjauG7DmizmpNhZYlpBLzTIP7DoiFBw 6Q2qJp6gvRV/QHWCWu1044dUd4luGkF5rAGqydLfqnlpieGxFmiOM7c2uf8HSz8fNhYJBrPDSJEO RrQWiqM8dKY3roCASm1sqI0e1YtZa/rNIaWrlqgdjwxfTwbSspCRvEkJG2cAf9t/0gxiyN7r2KZj YzvUSGG+hsQADq1AxziX020u/OgRhcPs8eFxNhtjRK++hBQBIiQa6/xHrjsUjBJLYB8ByWHtfKD0 KySEK70SUsaxS4X6Es/Go3FMcFoKFpwhzNndtpIWHUgQTvxifeC5D7N6r1gEazlhy4vtiZBnGy6X KuBBKUDnYp2V8X2WzpbT5TQf5KPJcpCndT34sKrywWSVPY7rh7qq6uxHoJblRSsY4yqwu6o0y/9O BZf3ctbXTae3NiRv0WO/gOz1H0nHqYZBniWx1ey0sddpgzBj8OURBeXf78G+f+qLnwAAAP//AwBQ SwMEFAAGAAgAAAAhABov3KHcAAAACQEAAA8AAABkcnMvZG93bnJldi54bWxMj8FKxDAQhu+C7xBG 8OYmdlW2temyiHoRBNfqOW3GtphMSpPt1rd3xIMeZ/6Pf74pt4t3YsYpDoE0XK4UCKQ22IE6DfXr w8UGREyGrHGBUMMXRthWpyelKWw40gvO+9QJLqFYGA19SmMhZWx79CauwojE2UeYvEk8Tp20kzly uXcyU+pGejMQX+jNiHc9tp/7g9ewe3+6Xz/PjQ/O5l39Zn2tHjOtz8+W3S2IhEv6g+FHn9WhYqcm HMhG4TSsVZ4xyoG6AsHA9SbLQTS/C1mV8v8H1TcAAAD//wMAUEsBAi0AFAAGAAgAAAAhALaDOJL+ AAAA4QEAABMAAAAAAAAAAAAAAAAAAAAAAFtDb250ZW50X1R5cGVzXS54bWxQSwECLQAUAAYACAAA ACEAOP0h/9YAAACUAQAACwAAAAAAAAAAAAAAAAAvAQAAX3JlbHMvLnJlbHNQSwECLQAUAAYACAAA ACEAkqZe5xkCAAAyBAAADgAAAAAAAAAAAAAAAAAuAgAAZHJzL2Uyb0RvYy54bWxQSwECLQAUAAYA CAAAACEAGi/codwAAAAJAQAADwAAAAAAAAAAAAAAAABzBAAAZHJzL2Rvd25yZXYueG1sUEsFBgAA AAAEAAQA8wAAAHwFAAAAAA== "/>
            </w:pict>
          </mc:Fallback>
        </mc:AlternateContent>
      </w:r>
    </w:p>
    <w:p w14:paraId="42605A85" w14:textId="77777777" w:rsidR="009D0937" w:rsidRPr="009F5F36" w:rsidRDefault="009D0937" w:rsidP="00426EA5">
      <w:pPr>
        <w:jc w:val="center"/>
        <w:rPr>
          <w:spacing w:val="-2"/>
          <w:sz w:val="38"/>
        </w:rPr>
      </w:pPr>
    </w:p>
    <w:p w14:paraId="057D6E65" w14:textId="77777777" w:rsidR="008F0229" w:rsidRDefault="00685EB1" w:rsidP="00426EA5">
      <w:pPr>
        <w:jc w:val="center"/>
        <w:rPr>
          <w:spacing w:val="-2"/>
        </w:rPr>
      </w:pPr>
      <w:r w:rsidRPr="003D090D">
        <w:rPr>
          <w:spacing w:val="-2"/>
        </w:rPr>
        <w:t>Kính gửi: Hội đồng nhân dân tỉnh</w:t>
      </w:r>
    </w:p>
    <w:p w14:paraId="3800D682" w14:textId="77777777" w:rsidR="009F5F36" w:rsidRPr="009F5F36" w:rsidRDefault="009F5F36" w:rsidP="00426EA5">
      <w:pPr>
        <w:jc w:val="center"/>
        <w:rPr>
          <w:spacing w:val="-2"/>
          <w:sz w:val="22"/>
        </w:rPr>
      </w:pPr>
    </w:p>
    <w:p w14:paraId="13320D73" w14:textId="77777777" w:rsidR="00685EB1" w:rsidRPr="009F5F36" w:rsidRDefault="00685EB1" w:rsidP="00426EA5">
      <w:pPr>
        <w:ind w:firstLine="720"/>
        <w:jc w:val="center"/>
        <w:rPr>
          <w:spacing w:val="-2"/>
          <w:sz w:val="16"/>
        </w:rPr>
      </w:pPr>
    </w:p>
    <w:p w14:paraId="023AAE8D" w14:textId="2B764B7F" w:rsidR="009F5F36" w:rsidRPr="004F1CE9" w:rsidRDefault="0014019B" w:rsidP="004F1CE9">
      <w:pPr>
        <w:shd w:val="clear" w:color="auto" w:fill="FFFFFF"/>
        <w:spacing w:before="120"/>
        <w:ind w:firstLine="720"/>
        <w:jc w:val="both"/>
      </w:pPr>
      <w:r w:rsidRPr="00E44EB0">
        <w:t xml:space="preserve">Thực hiện </w:t>
      </w:r>
      <w:r w:rsidR="006A41E5" w:rsidRPr="004F1CE9">
        <w:t>Nghị quyết số 39-NQ/TW</w:t>
      </w:r>
      <w:r w:rsidR="006F05FD" w:rsidRPr="004F1CE9">
        <w:t xml:space="preserve"> ngày 17/4/2015 của Bộ Chính trị về tinh giản biên chế và cơ cấu lại đội ngũ cán bộ, công chức, viên chức</w:t>
      </w:r>
      <w:r w:rsidR="000063C0" w:rsidRPr="004F1CE9">
        <w:t xml:space="preserve">; </w:t>
      </w:r>
      <w:r w:rsidR="009361CC" w:rsidRPr="00E44EB0">
        <w:t>c</w:t>
      </w:r>
      <w:r w:rsidRPr="00E44EB0">
        <w:t xml:space="preserve">ăn cứ Luật Tổ chức chính quyền địa phương ngày 19/6/2015; </w:t>
      </w:r>
      <w:r w:rsidR="009F5F36" w:rsidRPr="004F1CE9">
        <w:rPr>
          <w:iCs/>
        </w:rPr>
        <w:t xml:space="preserve">Luật </w:t>
      </w:r>
      <w:r w:rsidR="00E44EB0">
        <w:rPr>
          <w:iCs/>
        </w:rPr>
        <w:t>s</w:t>
      </w:r>
      <w:r w:rsidR="009F5F36" w:rsidRPr="004F1CE9">
        <w:rPr>
          <w:iCs/>
        </w:rPr>
        <w:t>ửa đổi, bổ sung một số điều của Luật Tổ chức Chính phủ và Luật Tổ chức chính quyền địa ph</w:t>
      </w:r>
      <w:bookmarkStart w:id="0" w:name="_GoBack"/>
      <w:bookmarkEnd w:id="0"/>
      <w:r w:rsidR="009F5F36" w:rsidRPr="004F1CE9">
        <w:rPr>
          <w:iCs/>
        </w:rPr>
        <w:t xml:space="preserve">ương ngày 22/11/2019; </w:t>
      </w:r>
      <w:r w:rsidR="009F5F36" w:rsidRPr="00E44EB0">
        <w:t xml:space="preserve">các </w:t>
      </w:r>
      <w:r w:rsidR="000A0BE7" w:rsidRPr="00E44EB0">
        <w:t xml:space="preserve">Nghị định </w:t>
      </w:r>
      <w:r w:rsidR="009F5F36" w:rsidRPr="00E44EB0">
        <w:t>của Chính phủ: S</w:t>
      </w:r>
      <w:r w:rsidR="000A0BE7" w:rsidRPr="00E44EB0">
        <w:t xml:space="preserve">ố </w:t>
      </w:r>
      <w:r w:rsidR="00105508" w:rsidRPr="00E44EB0">
        <w:t>62/2020/NĐ-CP ngày 01/6/2020 về vị trí việc làm và quản lý biên chế công chức;</w:t>
      </w:r>
      <w:r w:rsidR="0094451B" w:rsidRPr="00E44EB0">
        <w:t xml:space="preserve"> </w:t>
      </w:r>
      <w:r w:rsidR="00105508" w:rsidRPr="00E44EB0">
        <w:t>số 106/2020/NĐ-CP ngày 10/9/2020 quy định về vị trí việc làm và số lượng người làm việc trong đơn vị sự nghiệp công lập;</w:t>
      </w:r>
      <w:r w:rsidR="00AB7A21" w:rsidRPr="00E44EB0">
        <w:t xml:space="preserve"> số 68/2000/NĐ-CP ngày 17/11/2000 về thực hiện chế độ hợp đồng một số loại công việc trong cơ</w:t>
      </w:r>
      <w:r w:rsidR="00912DD6" w:rsidRPr="00E44EB0">
        <w:t xml:space="preserve"> </w:t>
      </w:r>
      <w:r w:rsidR="00AB7A21" w:rsidRPr="00E44EB0">
        <w:t>quan hành chính nhà nước, đơn vị sự nghiệp</w:t>
      </w:r>
      <w:r w:rsidR="0094451B" w:rsidRPr="00E44EB0">
        <w:t>;</w:t>
      </w:r>
      <w:r w:rsidR="00AB7A21" w:rsidRPr="00E44EB0">
        <w:t> </w:t>
      </w:r>
      <w:r w:rsidR="00E854D1" w:rsidRPr="00E44EB0">
        <w:t xml:space="preserve"> </w:t>
      </w:r>
      <w:r w:rsidR="00E854D1" w:rsidRPr="004F1CE9">
        <w:t xml:space="preserve">số 161/2018/NĐ-CP ngày 29/11/2018 </w:t>
      </w:r>
      <w:r w:rsidR="006A351F" w:rsidRPr="004F1CE9">
        <w:t xml:space="preserve">của Chính phủ </w:t>
      </w:r>
      <w:r w:rsidR="00E854D1" w:rsidRPr="004F1CE9">
        <w:t xml:space="preserve">sửa đổi, bổ sung một số quy định về tuyển dụng công chức, viên chức, nâng ngạch công chức, thăng hạng viên chức và thực hiện chế độ hợp đồng một số loại công việc trong cơ quan hành chính nhà </w:t>
      </w:r>
      <w:r w:rsidR="009361CC" w:rsidRPr="004F1CE9">
        <w:t>nư</w:t>
      </w:r>
      <w:r w:rsidR="009F5F36" w:rsidRPr="004F1CE9">
        <w:t xml:space="preserve">ớc, đơn vị sự nghiệp công lập; </w:t>
      </w:r>
      <w:r w:rsidR="00105508" w:rsidRPr="004F1CE9">
        <w:t>số 115/2020/NĐ-CP ngày 25/9/2020 quy định về tuyển dụng, sử dụng và quản lý viên chức</w:t>
      </w:r>
      <w:r w:rsidR="009F5F36" w:rsidRPr="004F1CE9">
        <w:t xml:space="preserve"> và số 138/2020/NĐ-CP ngày 27/11/2020 quy định về tuyển dụng, sử dụng và quản lý công chức</w:t>
      </w:r>
      <w:r w:rsidR="00105508" w:rsidRPr="004F1CE9">
        <w:t>;</w:t>
      </w:r>
      <w:r w:rsidR="001522B4" w:rsidRPr="004F1CE9">
        <w:t xml:space="preserve"> </w:t>
      </w:r>
    </w:p>
    <w:p w14:paraId="20470C6D" w14:textId="77777777" w:rsidR="009361CC" w:rsidRPr="004F1CE9" w:rsidRDefault="009F5F36">
      <w:pPr>
        <w:shd w:val="clear" w:color="auto" w:fill="FFFFFF"/>
        <w:spacing w:before="120"/>
        <w:ind w:firstLine="720"/>
        <w:jc w:val="both"/>
        <w:rPr>
          <w:iCs/>
        </w:rPr>
      </w:pPr>
      <w:r w:rsidRPr="004F1CE9">
        <w:t xml:space="preserve">Thực hiện </w:t>
      </w:r>
      <w:r w:rsidR="001522B4" w:rsidRPr="004F1CE9">
        <w:t xml:space="preserve">Kết luận số 03-KL/TU ngày 27/11/2020 của Ban Thường vụ Tỉnh ủy về một số nội dung </w:t>
      </w:r>
      <w:r w:rsidRPr="004F1CE9">
        <w:t>trình K</w:t>
      </w:r>
      <w:r w:rsidR="001522B4" w:rsidRPr="004F1CE9">
        <w:t xml:space="preserve">ỳ họp thứ 18 </w:t>
      </w:r>
      <w:r w:rsidRPr="004F1CE9">
        <w:t>HĐND</w:t>
      </w:r>
      <w:r w:rsidR="001522B4" w:rsidRPr="004F1CE9">
        <w:t xml:space="preserve"> tỉnh khóa XVII;</w:t>
      </w:r>
    </w:p>
    <w:p w14:paraId="1E873E78" w14:textId="3900BF53" w:rsidR="00AB66E3" w:rsidRDefault="00AB7A21" w:rsidP="004F1CE9">
      <w:pPr>
        <w:spacing w:before="120"/>
        <w:ind w:firstLine="720"/>
        <w:jc w:val="both"/>
        <w:rPr>
          <w:b/>
          <w:bCs/>
          <w:sz w:val="26"/>
        </w:rPr>
      </w:pPr>
      <w:r w:rsidRPr="00E44EB0">
        <w:t xml:space="preserve">Ủy </w:t>
      </w:r>
      <w:r w:rsidR="00DB3162" w:rsidRPr="00E44EB0">
        <w:t xml:space="preserve">ban nhân dân tỉnh xây dựng </w:t>
      </w:r>
      <w:r w:rsidR="0061560D" w:rsidRPr="004F1CE9">
        <w:t>Kế hoạch b</w:t>
      </w:r>
      <w:r w:rsidR="0061560D" w:rsidRPr="004F1CE9">
        <w:rPr>
          <w:bCs/>
        </w:rPr>
        <w:t>iên chế công chức trong các cơ quan, tổ chức hành chính, số lượng người làm việc trong đơn vị sự nghiệp công lập</w:t>
      </w:r>
      <w:r w:rsidR="00454C8E" w:rsidRPr="004F1CE9">
        <w:rPr>
          <w:bCs/>
        </w:rPr>
        <w:t>, tổ chức hội</w:t>
      </w:r>
      <w:r w:rsidR="00912DD6" w:rsidRPr="004F1CE9">
        <w:rPr>
          <w:bCs/>
        </w:rPr>
        <w:t xml:space="preserve"> </w:t>
      </w:r>
      <w:r w:rsidR="0061560D" w:rsidRPr="004F1CE9">
        <w:t xml:space="preserve">và lao động hợp đồng năm </w:t>
      </w:r>
      <w:r w:rsidR="00E854D1" w:rsidRPr="004F1CE9">
        <w:t>202</w:t>
      </w:r>
      <w:r w:rsidR="009F5F36" w:rsidRPr="004F1CE9">
        <w:t>1</w:t>
      </w:r>
      <w:r w:rsidR="00153700" w:rsidRPr="004F1CE9">
        <w:t xml:space="preserve"> </w:t>
      </w:r>
      <w:r w:rsidR="00DB3162" w:rsidRPr="00E44EB0">
        <w:t>như sau:</w:t>
      </w:r>
    </w:p>
    <w:p w14:paraId="7CC2F60E" w14:textId="21F71256" w:rsidR="00D458B1" w:rsidRPr="004F1CE9" w:rsidRDefault="00054CA5" w:rsidP="00E44EB0">
      <w:pPr>
        <w:spacing w:before="120"/>
        <w:ind w:firstLine="720"/>
        <w:jc w:val="both"/>
        <w:rPr>
          <w:b/>
          <w:bCs/>
          <w:sz w:val="26"/>
        </w:rPr>
      </w:pPr>
      <w:r w:rsidRPr="004F1CE9">
        <w:rPr>
          <w:b/>
          <w:bCs/>
          <w:sz w:val="26"/>
        </w:rPr>
        <w:t>I</w:t>
      </w:r>
      <w:r w:rsidR="00DC0827" w:rsidRPr="004F1CE9">
        <w:rPr>
          <w:b/>
          <w:bCs/>
          <w:sz w:val="26"/>
        </w:rPr>
        <w:t xml:space="preserve">. </w:t>
      </w:r>
      <w:r w:rsidR="00D458B1" w:rsidRPr="004F1CE9">
        <w:rPr>
          <w:b/>
          <w:bCs/>
          <w:sz w:val="26"/>
        </w:rPr>
        <w:t xml:space="preserve">TÌNH HÌNH THỰC HIỆN KẾ HOẠCH </w:t>
      </w:r>
      <w:r w:rsidR="00DC0827" w:rsidRPr="004F1CE9">
        <w:rPr>
          <w:b/>
          <w:bCs/>
          <w:sz w:val="26"/>
        </w:rPr>
        <w:t>BIÊN CHẾ</w:t>
      </w:r>
      <w:r w:rsidR="00D458B1" w:rsidRPr="004F1CE9">
        <w:rPr>
          <w:b/>
          <w:bCs/>
          <w:sz w:val="26"/>
        </w:rPr>
        <w:t xml:space="preserve"> GIAO NĂM 2020</w:t>
      </w:r>
      <w:r w:rsidR="00DC0827" w:rsidRPr="004F1CE9">
        <w:rPr>
          <w:b/>
          <w:bCs/>
          <w:sz w:val="26"/>
        </w:rPr>
        <w:t xml:space="preserve"> </w:t>
      </w:r>
    </w:p>
    <w:p w14:paraId="5E6665C1" w14:textId="77777777" w:rsidR="00DC0827" w:rsidRPr="004F1CE9" w:rsidRDefault="00DC0827" w:rsidP="00E44EB0">
      <w:pPr>
        <w:spacing w:before="120"/>
        <w:ind w:firstLine="720"/>
        <w:jc w:val="both"/>
        <w:rPr>
          <w:b/>
          <w:bCs/>
        </w:rPr>
      </w:pPr>
      <w:r w:rsidRPr="004F1CE9">
        <w:rPr>
          <w:b/>
          <w:bCs/>
        </w:rPr>
        <w:t xml:space="preserve">1. </w:t>
      </w:r>
      <w:r w:rsidR="00D458B1" w:rsidRPr="004F1CE9">
        <w:rPr>
          <w:b/>
          <w:bCs/>
        </w:rPr>
        <w:t>Biên chế cơ quan, tổ chức hành chính</w:t>
      </w:r>
    </w:p>
    <w:p w14:paraId="195A81E5" w14:textId="77777777" w:rsidR="00E854D1" w:rsidRPr="004F1CE9" w:rsidRDefault="00E854D1" w:rsidP="00E44EB0">
      <w:pPr>
        <w:pStyle w:val="Heading3"/>
        <w:keepNext w:val="0"/>
        <w:widowControl w:val="0"/>
        <w:spacing w:before="120" w:after="0"/>
        <w:ind w:firstLine="709"/>
        <w:jc w:val="both"/>
        <w:rPr>
          <w:rFonts w:ascii="Times New Roman" w:hAnsi="Times New Roman"/>
          <w:i/>
          <w:sz w:val="28"/>
          <w:szCs w:val="28"/>
        </w:rPr>
      </w:pPr>
      <w:r w:rsidRPr="004F1CE9">
        <w:rPr>
          <w:rFonts w:ascii="Times New Roman" w:hAnsi="Times New Roman"/>
          <w:i/>
          <w:sz w:val="28"/>
          <w:szCs w:val="28"/>
        </w:rPr>
        <w:t>1.1. Biên chế công chức</w:t>
      </w:r>
    </w:p>
    <w:p w14:paraId="4035ED6E" w14:textId="77777777" w:rsidR="00B64C63" w:rsidRPr="004F1CE9" w:rsidRDefault="00B64C63"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xml:space="preserve">a) Biên chế công chức hành chính được giao tại Nghị quyết số 183/NQ-HĐND ngày 15/12/2019 của HĐND tỉnh về việc thông qua kế hoạch biên chế công chức, viên chức, người lao động năm 2020: </w:t>
      </w:r>
      <w:r w:rsidRPr="004F1CE9">
        <w:rPr>
          <w:rFonts w:ascii="Times New Roman" w:hAnsi="Times New Roman"/>
          <w:sz w:val="28"/>
          <w:szCs w:val="28"/>
        </w:rPr>
        <w:t xml:space="preserve">2.294 biên chế </w:t>
      </w:r>
      <w:r w:rsidR="009F5F36" w:rsidRPr="004F1CE9">
        <w:rPr>
          <w:rFonts w:ascii="Times New Roman" w:hAnsi="Times New Roman"/>
          <w:sz w:val="28"/>
          <w:szCs w:val="28"/>
        </w:rPr>
        <w:t>(</w:t>
      </w:r>
      <w:r w:rsidRPr="004F1CE9">
        <w:rPr>
          <w:rFonts w:ascii="Times New Roman" w:hAnsi="Times New Roman"/>
          <w:b w:val="0"/>
          <w:sz w:val="28"/>
          <w:szCs w:val="28"/>
        </w:rPr>
        <w:t xml:space="preserve">bằng </w:t>
      </w:r>
      <w:r w:rsidR="009F5F36" w:rsidRPr="004F1CE9">
        <w:rPr>
          <w:rFonts w:ascii="Times New Roman" w:hAnsi="Times New Roman"/>
          <w:b w:val="0"/>
          <w:sz w:val="28"/>
          <w:szCs w:val="28"/>
        </w:rPr>
        <w:t xml:space="preserve">số </w:t>
      </w:r>
      <w:r w:rsidRPr="004F1CE9">
        <w:rPr>
          <w:rFonts w:ascii="Times New Roman" w:hAnsi="Times New Roman"/>
          <w:b w:val="0"/>
          <w:sz w:val="28"/>
          <w:szCs w:val="28"/>
        </w:rPr>
        <w:t xml:space="preserve">biên chế của Bộ Nội vụ </w:t>
      </w:r>
      <w:r w:rsidR="009F5F36" w:rsidRPr="004F1CE9">
        <w:rPr>
          <w:rFonts w:ascii="Times New Roman" w:hAnsi="Times New Roman"/>
          <w:b w:val="0"/>
          <w:sz w:val="28"/>
          <w:szCs w:val="28"/>
        </w:rPr>
        <w:t xml:space="preserve">giao cho tỉnh Hà Tĩnh </w:t>
      </w:r>
      <w:r w:rsidRPr="004F1CE9">
        <w:rPr>
          <w:rFonts w:ascii="Times New Roman" w:hAnsi="Times New Roman"/>
          <w:b w:val="0"/>
          <w:sz w:val="28"/>
          <w:szCs w:val="28"/>
        </w:rPr>
        <w:t>tại Quyết đị</w:t>
      </w:r>
      <w:r w:rsidR="009F5F36" w:rsidRPr="004F1CE9">
        <w:rPr>
          <w:rFonts w:ascii="Times New Roman" w:hAnsi="Times New Roman"/>
          <w:b w:val="0"/>
          <w:sz w:val="28"/>
          <w:szCs w:val="28"/>
        </w:rPr>
        <w:t>nh số 720/QĐ-BNV ngày 20/9/2019)</w:t>
      </w:r>
      <w:r w:rsidRPr="004F1CE9">
        <w:rPr>
          <w:rFonts w:ascii="Times New Roman" w:hAnsi="Times New Roman"/>
          <w:b w:val="0"/>
          <w:i/>
          <w:color w:val="000000"/>
          <w:sz w:val="28"/>
          <w:szCs w:val="28"/>
        </w:rPr>
        <w:t xml:space="preserve">. </w:t>
      </w:r>
      <w:r w:rsidRPr="004F1CE9">
        <w:rPr>
          <w:rFonts w:ascii="Times New Roman" w:hAnsi="Times New Roman"/>
          <w:b w:val="0"/>
          <w:sz w:val="28"/>
          <w:szCs w:val="28"/>
        </w:rPr>
        <w:t xml:space="preserve">Trong đó: </w:t>
      </w:r>
    </w:p>
    <w:p w14:paraId="6FE27A7C" w14:textId="77777777" w:rsidR="00B64C63" w:rsidRPr="004F1CE9" w:rsidRDefault="00B64C63"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lastRenderedPageBreak/>
        <w:t>- Biên chế giao sở, ban, ngành: 1.274 biên chế;</w:t>
      </w:r>
    </w:p>
    <w:p w14:paraId="5E81EBF8" w14:textId="77777777" w:rsidR="00B64C63" w:rsidRPr="004F1CE9" w:rsidRDefault="00B64C63"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bCs w:val="0"/>
          <w:sz w:val="28"/>
          <w:szCs w:val="28"/>
        </w:rPr>
        <w:t>-</w:t>
      </w:r>
      <w:r w:rsidRPr="004F1CE9">
        <w:rPr>
          <w:rFonts w:ascii="Times New Roman" w:hAnsi="Times New Roman"/>
          <w:b w:val="0"/>
          <w:sz w:val="28"/>
          <w:szCs w:val="28"/>
        </w:rPr>
        <w:t xml:space="preserve"> Biên chế giao </w:t>
      </w:r>
      <w:r w:rsidR="009F5F36" w:rsidRPr="004F1CE9">
        <w:rPr>
          <w:rFonts w:ascii="Times New Roman" w:hAnsi="Times New Roman"/>
          <w:b w:val="0"/>
          <w:sz w:val="28"/>
          <w:szCs w:val="28"/>
        </w:rPr>
        <w:t>UBND</w:t>
      </w:r>
      <w:r w:rsidRPr="004F1CE9">
        <w:rPr>
          <w:rFonts w:ascii="Times New Roman" w:hAnsi="Times New Roman"/>
          <w:b w:val="0"/>
          <w:sz w:val="28"/>
          <w:szCs w:val="28"/>
        </w:rPr>
        <w:t xml:space="preserve"> huyện, thành phố, thị xã: 1.020 biên chế.</w:t>
      </w:r>
    </w:p>
    <w:p w14:paraId="39466BED" w14:textId="77777777" w:rsidR="00B64C63" w:rsidRPr="004F1CE9" w:rsidRDefault="00B64C63"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bCs w:val="0"/>
          <w:sz w:val="28"/>
          <w:szCs w:val="28"/>
        </w:rPr>
        <w:t xml:space="preserve">b) </w:t>
      </w:r>
      <w:r w:rsidRPr="004F1CE9">
        <w:rPr>
          <w:rFonts w:ascii="Times New Roman" w:hAnsi="Times New Roman"/>
          <w:b w:val="0"/>
          <w:sz w:val="28"/>
          <w:szCs w:val="28"/>
        </w:rPr>
        <w:t>Số biên chế công chức có mặt đ</w:t>
      </w:r>
      <w:r w:rsidR="009F5F36" w:rsidRPr="004F1CE9">
        <w:rPr>
          <w:rFonts w:ascii="Times New Roman" w:hAnsi="Times New Roman"/>
          <w:b w:val="0"/>
          <w:sz w:val="28"/>
          <w:szCs w:val="28"/>
        </w:rPr>
        <w:t>ến ngày 31/12/2020: 1.968 người,</w:t>
      </w:r>
      <w:r w:rsidRPr="004F1CE9">
        <w:rPr>
          <w:rFonts w:ascii="Times New Roman" w:hAnsi="Times New Roman"/>
          <w:b w:val="0"/>
          <w:sz w:val="28"/>
          <w:szCs w:val="28"/>
        </w:rPr>
        <w:t xml:space="preserve"> </w:t>
      </w:r>
      <w:r w:rsidR="009F5F36" w:rsidRPr="004F1CE9">
        <w:rPr>
          <w:rFonts w:ascii="Times New Roman" w:hAnsi="Times New Roman"/>
          <w:b w:val="0"/>
          <w:sz w:val="28"/>
          <w:szCs w:val="28"/>
        </w:rPr>
        <w:t>t</w:t>
      </w:r>
      <w:r w:rsidRPr="004F1CE9">
        <w:rPr>
          <w:rFonts w:ascii="Times New Roman" w:hAnsi="Times New Roman"/>
          <w:b w:val="0"/>
          <w:sz w:val="28"/>
          <w:szCs w:val="28"/>
        </w:rPr>
        <w:t>rong đó: Các sở, ban, ngành: 1.089 người; UBND cấp huyện: 879 người.</w:t>
      </w:r>
    </w:p>
    <w:p w14:paraId="5DA72CFA" w14:textId="77777777" w:rsidR="00B64C63" w:rsidRPr="004F1CE9" w:rsidRDefault="00B64C63"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Biến động tăng, giảm công chức năm 2020 so với biên chế có mặt tại thời điểm 01/12/2019 (2.104 người) là giảm 136 người, cụ thể:</w:t>
      </w:r>
    </w:p>
    <w:p w14:paraId="71755067" w14:textId="77777777" w:rsidR="00B64C63" w:rsidRPr="004F1CE9" w:rsidRDefault="00B64C63"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Tăng 87 người, cụ thể: Tuyển dụng không qua thi 69 người; Tiếp nhận công chức 18 người.</w:t>
      </w:r>
    </w:p>
    <w:p w14:paraId="3C9A7A9A" w14:textId="77777777" w:rsidR="00B64C63" w:rsidRPr="004F1CE9" w:rsidRDefault="00B64C63"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Giảm 223 người, cụ thể: Nghỉ hưu 147 người; nghỉ theo chính sách tinh giản biên chế tại Nghị định số 108/2014/NĐ-CP, Nghị quyết số 164/2019/NQ-HĐND: 37 người; công chức thuyên chuyển, luân chuyển: 39 người.</w:t>
      </w:r>
    </w:p>
    <w:p w14:paraId="0D5E311A" w14:textId="77777777" w:rsidR="00D0514E" w:rsidRPr="004F1CE9" w:rsidRDefault="00B64C63"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xml:space="preserve">- So với kế hoạch giao năm 2020 (2.294 biên chế) còn 326 biên chế đã giao nhưng chưa sử dụng. Lý do: Trong năm một số đơn vị, địa phương có công chức nghỉ theo chính sách tinh giản biên chế, nghỉ hưu hưởng chế độ bảo hiểm xã hội, chưa thực hiện tuyển dụng. Tỉnh </w:t>
      </w:r>
      <w:r w:rsidR="00696D12" w:rsidRPr="004F1CE9">
        <w:rPr>
          <w:rFonts w:ascii="Times New Roman" w:hAnsi="Times New Roman"/>
          <w:b w:val="0"/>
          <w:sz w:val="28"/>
          <w:szCs w:val="28"/>
        </w:rPr>
        <w:t xml:space="preserve">đã đưa vào </w:t>
      </w:r>
      <w:r w:rsidR="00D0514E" w:rsidRPr="004F1CE9">
        <w:rPr>
          <w:rFonts w:ascii="Times New Roman" w:hAnsi="Times New Roman"/>
          <w:b w:val="0"/>
          <w:sz w:val="28"/>
          <w:szCs w:val="28"/>
        </w:rPr>
        <w:t>kế hoạch tuyển dụng năm 2020 là 229 chỉ tiêu trong đó trình Ban chỉ đạo tuyển dụng 79 chỉ tiêu thu hút.</w:t>
      </w:r>
    </w:p>
    <w:p w14:paraId="718E6D09" w14:textId="77777777" w:rsidR="00B64C63" w:rsidRPr="004F1CE9" w:rsidRDefault="00B64C63" w:rsidP="00E44EB0">
      <w:pPr>
        <w:pStyle w:val="Heading3"/>
        <w:keepNext w:val="0"/>
        <w:widowControl w:val="0"/>
        <w:spacing w:before="120" w:after="0"/>
        <w:ind w:firstLine="709"/>
        <w:jc w:val="both"/>
        <w:rPr>
          <w:rFonts w:ascii="Times New Roman" w:hAnsi="Times New Roman"/>
          <w:i/>
          <w:sz w:val="28"/>
          <w:szCs w:val="28"/>
        </w:rPr>
      </w:pPr>
      <w:r w:rsidRPr="004F1CE9">
        <w:rPr>
          <w:rFonts w:ascii="Times New Roman" w:hAnsi="Times New Roman"/>
          <w:i/>
          <w:sz w:val="28"/>
          <w:szCs w:val="28"/>
        </w:rPr>
        <w:t xml:space="preserve">1.2. Chỉ tiêu lao động </w:t>
      </w:r>
      <w:r w:rsidR="009F5F36" w:rsidRPr="004F1CE9">
        <w:rPr>
          <w:rFonts w:ascii="Times New Roman" w:hAnsi="Times New Roman"/>
          <w:i/>
          <w:sz w:val="28"/>
          <w:szCs w:val="28"/>
        </w:rPr>
        <w:t xml:space="preserve">theo Nghị định số 68/2000/NĐ-CP </w:t>
      </w:r>
      <w:r w:rsidRPr="004F1CE9">
        <w:rPr>
          <w:rFonts w:ascii="Times New Roman" w:hAnsi="Times New Roman"/>
          <w:i/>
          <w:sz w:val="28"/>
          <w:szCs w:val="28"/>
        </w:rPr>
        <w:t>tại các cơ quan, đơn vị hành chính</w:t>
      </w:r>
    </w:p>
    <w:p w14:paraId="7FF9F41E" w14:textId="1237B326" w:rsidR="00B64C63" w:rsidRPr="004F1CE9" w:rsidRDefault="00B64C63"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a) Số chỉ tiêu lao động theo Nghị định số 68/2000/NĐ-CP giao</w:t>
      </w:r>
      <w:r w:rsidRPr="004F1CE9">
        <w:rPr>
          <w:rFonts w:ascii="Times New Roman" w:hAnsi="Times New Roman"/>
          <w:sz w:val="28"/>
          <w:szCs w:val="28"/>
        </w:rPr>
        <w:t xml:space="preserve">: </w:t>
      </w:r>
      <w:r w:rsidRPr="004F1CE9">
        <w:rPr>
          <w:rFonts w:ascii="Times New Roman" w:hAnsi="Times New Roman"/>
          <w:b w:val="0"/>
          <w:sz w:val="28"/>
          <w:szCs w:val="28"/>
        </w:rPr>
        <w:t>187</w:t>
      </w:r>
      <w:r w:rsidR="00452D7C" w:rsidRPr="004F1CE9">
        <w:rPr>
          <w:rFonts w:ascii="Times New Roman" w:hAnsi="Times New Roman"/>
          <w:b w:val="0"/>
          <w:sz w:val="28"/>
          <w:szCs w:val="28"/>
        </w:rPr>
        <w:t xml:space="preserve"> người</w:t>
      </w:r>
      <w:r w:rsidRPr="004F1CE9">
        <w:rPr>
          <w:rFonts w:ascii="Times New Roman" w:hAnsi="Times New Roman"/>
          <w:b w:val="0"/>
          <w:sz w:val="28"/>
          <w:szCs w:val="28"/>
        </w:rPr>
        <w:t>.</w:t>
      </w:r>
    </w:p>
    <w:p w14:paraId="33171ADC" w14:textId="77777777" w:rsidR="00B64C63" w:rsidRPr="004F1CE9" w:rsidRDefault="00B64C63"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b) Số lao động theo Nghị định số 68/2000/NĐ-CP có mặt đến ngày 31/12/2020: 178 người. So với kế hoạch giao năm 2020: Còn 09 chỉ tiêu chưa thực hiện.</w:t>
      </w:r>
    </w:p>
    <w:p w14:paraId="186E3C6C" w14:textId="77777777" w:rsidR="00D458B1" w:rsidRPr="004F1CE9" w:rsidRDefault="00D458B1" w:rsidP="00E44EB0">
      <w:pPr>
        <w:spacing w:before="120"/>
        <w:ind w:firstLine="720"/>
        <w:jc w:val="both"/>
        <w:rPr>
          <w:b/>
        </w:rPr>
      </w:pPr>
      <w:r w:rsidRPr="004F1CE9">
        <w:rPr>
          <w:b/>
        </w:rPr>
        <w:t>2. Số người làm việc tron</w:t>
      </w:r>
      <w:r w:rsidR="00C23DCC" w:rsidRPr="004F1CE9">
        <w:rPr>
          <w:b/>
        </w:rPr>
        <w:t>g các đơn vị sự nghiệp công lập</w:t>
      </w:r>
    </w:p>
    <w:p w14:paraId="5810AE2F"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rPr>
      </w:pPr>
      <w:r w:rsidRPr="004F1CE9">
        <w:rPr>
          <w:rFonts w:ascii="Times New Roman" w:hAnsi="Times New Roman"/>
          <w:i/>
          <w:sz w:val="28"/>
          <w:szCs w:val="28"/>
        </w:rPr>
        <w:t>2.1. Biên chế viên chức</w:t>
      </w:r>
    </w:p>
    <w:p w14:paraId="12F72EB3" w14:textId="6CB8AA9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xml:space="preserve">a) Biên chế sự nghiệp trong các đơn vị sự nghiệp công lập được phê duyệt tại Nghị quyết số 183/NQ-HĐND là 26.502 biên chế. Nghị quyết số 224/NQ-HĐND ngày 10/7/2020 điều chỉnh bổ sung 614 biên chế cho sự nghiệp giáo dục và đào tạo đối với bậc học mầm non và chuyển 26 biên chế các đơn vị sự nghiệp thuộc Tỉnh </w:t>
      </w:r>
      <w:r w:rsidR="00445D11" w:rsidRPr="004F1CE9">
        <w:rPr>
          <w:rFonts w:ascii="Times New Roman" w:hAnsi="Times New Roman"/>
          <w:b w:val="0"/>
          <w:sz w:val="28"/>
          <w:szCs w:val="28"/>
        </w:rPr>
        <w:t>đoàn</w:t>
      </w:r>
      <w:r w:rsidRPr="004F1CE9">
        <w:rPr>
          <w:rFonts w:ascii="Times New Roman" w:hAnsi="Times New Roman"/>
          <w:b w:val="0"/>
          <w:sz w:val="28"/>
          <w:szCs w:val="28"/>
        </w:rPr>
        <w:t>, Hội Nông dân.</w:t>
      </w:r>
    </w:p>
    <w:p w14:paraId="2FC7328A" w14:textId="77777777" w:rsidR="00D458B1" w:rsidRPr="004F1CE9" w:rsidRDefault="00D458B1" w:rsidP="00E44EB0">
      <w:pPr>
        <w:pStyle w:val="Heading3"/>
        <w:keepNext w:val="0"/>
        <w:widowControl w:val="0"/>
        <w:spacing w:before="120" w:after="0"/>
        <w:ind w:firstLine="709"/>
        <w:jc w:val="both"/>
        <w:rPr>
          <w:rFonts w:ascii="Times New Roman" w:hAnsi="Times New Roman"/>
          <w:b w:val="0"/>
          <w:color w:val="000000"/>
          <w:sz w:val="28"/>
          <w:szCs w:val="28"/>
        </w:rPr>
      </w:pPr>
      <w:r w:rsidRPr="004F1CE9">
        <w:rPr>
          <w:rFonts w:ascii="Times New Roman" w:hAnsi="Times New Roman"/>
          <w:b w:val="0"/>
          <w:sz w:val="28"/>
          <w:szCs w:val="28"/>
        </w:rPr>
        <w:t xml:space="preserve">Tổng biên chế trong các đơn vị sự nghiệp công lập được giao năm 2020 là </w:t>
      </w:r>
      <w:r w:rsidRPr="004F1CE9">
        <w:rPr>
          <w:rFonts w:ascii="Times New Roman" w:hAnsi="Times New Roman"/>
          <w:sz w:val="28"/>
          <w:szCs w:val="28"/>
        </w:rPr>
        <w:t>27.116 biên chế</w:t>
      </w:r>
      <w:r w:rsidRPr="004F1CE9">
        <w:rPr>
          <w:rFonts w:ascii="Times New Roman" w:hAnsi="Times New Roman"/>
          <w:b w:val="0"/>
          <w:sz w:val="28"/>
          <w:szCs w:val="28"/>
        </w:rPr>
        <w:t>, bằng kế hoạch giao của</w:t>
      </w:r>
      <w:r w:rsidRPr="004F1CE9">
        <w:rPr>
          <w:rFonts w:ascii="Times New Roman" w:hAnsi="Times New Roman"/>
          <w:b w:val="0"/>
          <w:color w:val="000000"/>
          <w:sz w:val="28"/>
          <w:szCs w:val="28"/>
        </w:rPr>
        <w:t xml:space="preserve"> Bộ Nội vụ tại Văn bản số 1531/BNV-TCBC ngày 25/3/2020. </w:t>
      </w:r>
    </w:p>
    <w:p w14:paraId="07EAA3BD"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xml:space="preserve">b) Tổng số viên chức có mặt đến ngày 31/12/2020: </w:t>
      </w:r>
      <w:r w:rsidRPr="004F1CE9">
        <w:rPr>
          <w:rFonts w:ascii="Times New Roman" w:hAnsi="Times New Roman"/>
          <w:sz w:val="28"/>
          <w:szCs w:val="28"/>
        </w:rPr>
        <w:t>24.795</w:t>
      </w:r>
      <w:r w:rsidRPr="004F1CE9">
        <w:rPr>
          <w:rFonts w:ascii="Times New Roman" w:hAnsi="Times New Roman"/>
          <w:b w:val="0"/>
          <w:sz w:val="28"/>
          <w:szCs w:val="28"/>
        </w:rPr>
        <w:t xml:space="preserve"> người.</w:t>
      </w:r>
    </w:p>
    <w:p w14:paraId="4F9847B3"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Biến động tăng, giảm số người làm việc năm 2020 so với biên chế có mặt thời điểm ngày 31/12/2019 (</w:t>
      </w:r>
      <w:r w:rsidRPr="004F1CE9">
        <w:rPr>
          <w:rFonts w:ascii="Times New Roman" w:hAnsi="Times New Roman"/>
          <w:sz w:val="28"/>
          <w:szCs w:val="28"/>
        </w:rPr>
        <w:t>24.640</w:t>
      </w:r>
      <w:r w:rsidRPr="004F1CE9">
        <w:rPr>
          <w:rFonts w:ascii="Times New Roman" w:hAnsi="Times New Roman"/>
          <w:b w:val="0"/>
          <w:sz w:val="28"/>
          <w:szCs w:val="28"/>
        </w:rPr>
        <w:t xml:space="preserve"> người) tăng 155 người, cụ thể như sau:</w:t>
      </w:r>
    </w:p>
    <w:p w14:paraId="20038727"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Tăng 908 người, cụ thể: Tuyển dụng theo hình thức xét tuyển, thi tuyển: 881 người; tiếp nhận viên chức: 27 người.</w:t>
      </w:r>
    </w:p>
    <w:p w14:paraId="4264B6F0"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Giảm 753 người, cụ thể: Nghỉ hưu: 553 người; nghỉ theo chính sách tinh giản biên chế tại Nghị định số 108/2014/NĐ-CP, Nghị quyết số 164/2019/NQ-HĐND, Nghị quyết số 94/2018/NQ-HĐND và Nghị quyết số 96/2018/NQ-HĐND: 160 người; viên chức thuyên chuyển, thôi việc: 40 người.</w:t>
      </w:r>
    </w:p>
    <w:p w14:paraId="2CCAF1E0" w14:textId="77777777" w:rsidR="004324FB"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So với số</w:t>
      </w:r>
      <w:r w:rsidR="009F5F36" w:rsidRPr="004F1CE9">
        <w:rPr>
          <w:rFonts w:ascii="Times New Roman" w:hAnsi="Times New Roman"/>
          <w:b w:val="0"/>
          <w:sz w:val="28"/>
          <w:szCs w:val="28"/>
        </w:rPr>
        <w:t xml:space="preserve"> biên chế giao năm 2020 (27.116 </w:t>
      </w:r>
      <w:r w:rsidRPr="004F1CE9">
        <w:rPr>
          <w:rFonts w:ascii="Times New Roman" w:hAnsi="Times New Roman"/>
          <w:b w:val="0"/>
          <w:sz w:val="28"/>
          <w:szCs w:val="28"/>
        </w:rPr>
        <w:t xml:space="preserve">biên chế): Còn 2.321 biên chế đã giao các đơn vị chưa sử dụng. Lý do: UBND tỉnh đã phê duyệt chỉ tiêu tuyển dụng </w:t>
      </w:r>
      <w:r w:rsidR="004324FB" w:rsidRPr="004F1CE9">
        <w:rPr>
          <w:rFonts w:ascii="Times New Roman" w:hAnsi="Times New Roman"/>
          <w:b w:val="0"/>
          <w:sz w:val="28"/>
          <w:szCs w:val="28"/>
        </w:rPr>
        <w:t xml:space="preserve">(đã phê duyệt 1.338 chỉ tiêu tuyển dụng) </w:t>
      </w:r>
      <w:r w:rsidRPr="004F1CE9">
        <w:rPr>
          <w:rFonts w:ascii="Times New Roman" w:hAnsi="Times New Roman"/>
          <w:b w:val="0"/>
          <w:sz w:val="28"/>
          <w:szCs w:val="28"/>
        </w:rPr>
        <w:t xml:space="preserve">nhưng chưa hoàn thành công tác tuyển dụng; chưa tuyển dụng số biên chế Trung tâm Y </w:t>
      </w:r>
      <w:r w:rsidR="009F5F36" w:rsidRPr="004F1CE9">
        <w:rPr>
          <w:rFonts w:ascii="Times New Roman" w:hAnsi="Times New Roman"/>
          <w:b w:val="0"/>
          <w:sz w:val="28"/>
          <w:szCs w:val="28"/>
        </w:rPr>
        <w:t>t</w:t>
      </w:r>
      <w:r w:rsidRPr="004F1CE9">
        <w:rPr>
          <w:rFonts w:ascii="Times New Roman" w:hAnsi="Times New Roman"/>
          <w:b w:val="0"/>
          <w:sz w:val="28"/>
          <w:szCs w:val="28"/>
        </w:rPr>
        <w:t>ế huyện Kỳ Anh do chưa có nguồn tuyển dụng; chưa bố trí 640 biên chế được Chính phủ, Bộ Nội vụ bổ sung (614 biên chế bổ sung cho giáo viên mầm non và 26 người làm việc chuyển sang khối Đảng); do viên chức nghỉ hưu hưởng chế độ bảo hiểm xã hội, nghỉ hưởn</w:t>
      </w:r>
      <w:r w:rsidR="00116D0F" w:rsidRPr="004F1CE9">
        <w:rPr>
          <w:rFonts w:ascii="Times New Roman" w:hAnsi="Times New Roman"/>
          <w:b w:val="0"/>
          <w:sz w:val="28"/>
          <w:szCs w:val="28"/>
        </w:rPr>
        <w:t xml:space="preserve">g chính sách tinh giản biên chế. </w:t>
      </w:r>
    </w:p>
    <w:p w14:paraId="00ADEC4E"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c) Cụ thể số lượng người làm việc của từng lĩnh vực sự nghiệp như sau:</w:t>
      </w:r>
    </w:p>
    <w:p w14:paraId="2B4F1C37"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Sự nghiệp Giáo dục và Đào tạo: Giao 22.885 biên chế (trong đó có 214 biên chế dôi dư và 640 biên chế bổ sung trong năm 2020), có mặt đến ngày 31/12/2020: 20.991 người, còn 1.894 biên chế chưa sử dụng. Trong đó:</w:t>
      </w:r>
    </w:p>
    <w:p w14:paraId="14FA4672"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Các trường Đại học, Cao đẳng, Trung học chuyên nghiệp: Giao 481 biên chế, có mặt đến ngày 31/12/2020 là 467 người, còn 14 biên chế giao chưa sử dụng.</w:t>
      </w:r>
    </w:p>
    <w:p w14:paraId="606D47EF"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Các trường Mầm non và phổ thông các cấp: Giao 22.226 biên chế (trong đó có giao 214 biên chế dôi dư bậc THCS), có mặt đến ngày 31/12/2020: 20.355 người, còn 1.871 biên chế giao chưa sử dụng. Cụ thể:</w:t>
      </w:r>
    </w:p>
    <w:p w14:paraId="5B6D8D14" w14:textId="77777777" w:rsidR="00D458B1" w:rsidRPr="004F1CE9" w:rsidRDefault="00D458B1" w:rsidP="00E44EB0">
      <w:pPr>
        <w:spacing w:before="120"/>
        <w:ind w:firstLine="720"/>
        <w:jc w:val="both"/>
        <w:rPr>
          <w:bCs/>
        </w:rPr>
      </w:pPr>
      <w:r w:rsidRPr="004F1CE9">
        <w:rPr>
          <w:bCs/>
        </w:rPr>
        <w:t xml:space="preserve">Bậc học mầm non: Giao 5.885 biên chế, có mặt đến ngày 31/12/2020: 5.203 người, còn 682 biên chế giao chưa </w:t>
      </w:r>
      <w:r w:rsidRPr="004F1CE9">
        <w:t>sử dụng</w:t>
      </w:r>
      <w:r w:rsidRPr="004F1CE9">
        <w:rPr>
          <w:bCs/>
        </w:rPr>
        <w:t xml:space="preserve"> (đã phê duyệt 669 chỉ tiêu tuyển dụng)</w:t>
      </w:r>
      <w:r w:rsidR="009F5F36" w:rsidRPr="004F1CE9">
        <w:rPr>
          <w:bCs/>
        </w:rPr>
        <w:t>.</w:t>
      </w:r>
    </w:p>
    <w:p w14:paraId="14CA13FB" w14:textId="77777777" w:rsidR="00D458B1" w:rsidRPr="004F1CE9" w:rsidRDefault="00D458B1" w:rsidP="00E44EB0">
      <w:pPr>
        <w:spacing w:before="120"/>
        <w:ind w:firstLine="720"/>
        <w:jc w:val="both"/>
        <w:rPr>
          <w:bCs/>
        </w:rPr>
      </w:pPr>
      <w:r w:rsidRPr="004F1CE9">
        <w:rPr>
          <w:bCs/>
        </w:rPr>
        <w:t xml:space="preserve">Bậc học tiểu học: Giao 6.974 biên chế, có mặt đến ngày 31/12/2020: 6.504 người, còn 470 biên chế giao chưa </w:t>
      </w:r>
      <w:r w:rsidRPr="004F1CE9">
        <w:t>sử dụng (đã phê duyệt 399 chỉ tiêu tuyển dụng)</w:t>
      </w:r>
      <w:r w:rsidRPr="004F1CE9">
        <w:rPr>
          <w:bCs/>
        </w:rPr>
        <w:t>.</w:t>
      </w:r>
    </w:p>
    <w:p w14:paraId="276D4440" w14:textId="77777777" w:rsidR="00D458B1" w:rsidRPr="004F1CE9" w:rsidRDefault="00D458B1" w:rsidP="00E44EB0">
      <w:pPr>
        <w:spacing w:before="120"/>
        <w:ind w:firstLine="720"/>
        <w:jc w:val="both"/>
        <w:rPr>
          <w:bCs/>
        </w:rPr>
      </w:pPr>
      <w:r w:rsidRPr="004F1CE9">
        <w:rPr>
          <w:bCs/>
        </w:rPr>
        <w:t>Bậc học THCS: Giao 5.500 biên chế, có mặt đến ngày 31/12/2020: 5.516 người, dôi dư 16 người (đã phê duyệt 99 chỉ tiêu tuyển dụng tại các địa phương thiếu giáo viên bộ môn).</w:t>
      </w:r>
    </w:p>
    <w:p w14:paraId="25E00A57" w14:textId="77777777" w:rsidR="00D458B1" w:rsidRPr="004F1CE9" w:rsidRDefault="00D458B1" w:rsidP="00E44EB0">
      <w:pPr>
        <w:spacing w:before="120"/>
        <w:ind w:firstLine="720"/>
        <w:jc w:val="both"/>
        <w:rPr>
          <w:bCs/>
        </w:rPr>
      </w:pPr>
      <w:r w:rsidRPr="004F1CE9">
        <w:rPr>
          <w:bCs/>
        </w:rPr>
        <w:t xml:space="preserve">Bậc học THPT: Giao 3.013 biên chế, có mặt đến ngày 31/12/2020: 2.956 người, còn 57 biên chế giao chưa </w:t>
      </w:r>
      <w:r w:rsidRPr="004F1CE9">
        <w:t>sử dụng</w:t>
      </w:r>
      <w:r w:rsidRPr="004F1CE9">
        <w:rPr>
          <w:bCs/>
        </w:rPr>
        <w:t>.</w:t>
      </w:r>
    </w:p>
    <w:p w14:paraId="1EF98333" w14:textId="77777777" w:rsidR="00D458B1" w:rsidRPr="004F1CE9" w:rsidRDefault="00D458B1" w:rsidP="00E44EB0">
      <w:pPr>
        <w:spacing w:before="120"/>
        <w:ind w:firstLine="720"/>
        <w:jc w:val="both"/>
        <w:rPr>
          <w:bCs/>
        </w:rPr>
      </w:pPr>
      <w:r w:rsidRPr="004F1CE9">
        <w:rPr>
          <w:bCs/>
        </w:rPr>
        <w:t xml:space="preserve">Biên chế dôi dư (giáo viên THCS): 214 </w:t>
      </w:r>
      <w:r w:rsidR="009F5F36" w:rsidRPr="004F1CE9">
        <w:rPr>
          <w:bCs/>
        </w:rPr>
        <w:t>biên chế; đến ngày 31/12/2020: D</w:t>
      </w:r>
      <w:r w:rsidRPr="004F1CE9">
        <w:rPr>
          <w:bCs/>
        </w:rPr>
        <w:t>ôi dư 176 người, giảm 38 biên chế dôi dư.</w:t>
      </w:r>
    </w:p>
    <w:p w14:paraId="652AFBF7"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Trung tâm Giáo dục nghề nghiệp - Giáo dục thường xuyên cấp huyện: Giao 159 biên chế, có mặt đến ngày 31/12/2020: 151 người, còn 08 biên chế giao chưa sử dụng (đã phê duyệt 03 chỉ tiêu tuyển dụng).</w:t>
      </w:r>
    </w:p>
    <w:p w14:paraId="3D1114AA"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Trung tâm Bồi dưỡng nghiệp vụ sư phạm và GDTX tỉnh: Giao 19 biên chế, có mặt đến ngày 31/12/2020: 18 người, còn 01 biên chế giao chưa sử dụng.</w:t>
      </w:r>
    </w:p>
    <w:p w14:paraId="535280BE"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Sự nghiệp Y tế: Giao 2.921 biên chế, có mặt đến ngày 31/12/2020: 2.696 người, còn 225 biên chế chưa sử dụng (đã phê duyệt 88 chỉ tiêu tuyển dụng).</w:t>
      </w:r>
    </w:p>
    <w:p w14:paraId="1F21E1B3"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Sự nghiệp Văn hóa, Thông tin, Thể thao và Du lịch: Giao 402 biên chế, có mặt đến ngày 31/12/2020: 381 người, còn 21 biên chế chưa sử dụng (đã phê duyệt 06 chỉ tiêu tuyển dụng).</w:t>
      </w:r>
    </w:p>
    <w:p w14:paraId="71DC6059"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Sự nghiệp Thông tin và Truyền thông: Giao 98 biên chế, có mặt đến ngày 31/12/2020: 92 người, còn 06 biên chế chưa sử dụng.</w:t>
      </w:r>
    </w:p>
    <w:p w14:paraId="2E692BBF"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xml:space="preserve">- Sự nghiệp Nghiên cứu Khoa học: Giao 183 biên chế, có mặt đến ngày 31/12/2020: 156 người, còn 27 biên chế chưa sử dụng </w:t>
      </w:r>
    </w:p>
    <w:p w14:paraId="13C00A24"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rPr>
      </w:pPr>
      <w:r w:rsidRPr="004F1CE9">
        <w:rPr>
          <w:rFonts w:ascii="Times New Roman" w:hAnsi="Times New Roman"/>
          <w:b w:val="0"/>
          <w:sz w:val="28"/>
          <w:szCs w:val="28"/>
        </w:rPr>
        <w:t>- Sự nghiệp kinh tế và sự nghiệp khác: Giao 627 biên chế, có mặt đến ngày 31/12/2020: 479 người, còn 148 biên chế chưa sử dụng (đã phê duyệt 74 chỉ tiêu tuyển dụng).</w:t>
      </w:r>
    </w:p>
    <w:p w14:paraId="4951D30E" w14:textId="77777777" w:rsidR="00D458B1" w:rsidRPr="004F1CE9" w:rsidRDefault="00D458B1" w:rsidP="00E44EB0">
      <w:pPr>
        <w:spacing w:before="120"/>
        <w:ind w:firstLine="709"/>
        <w:rPr>
          <w:i/>
        </w:rPr>
      </w:pPr>
      <w:r w:rsidRPr="004F1CE9">
        <w:rPr>
          <w:i/>
        </w:rPr>
        <w:t>(Chi tiết có Phụ lục kèm theo)</w:t>
      </w:r>
    </w:p>
    <w:p w14:paraId="631AA0F7"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rPr>
      </w:pPr>
      <w:r w:rsidRPr="004F1CE9">
        <w:rPr>
          <w:rFonts w:ascii="Times New Roman" w:hAnsi="Times New Roman"/>
          <w:i/>
          <w:sz w:val="28"/>
          <w:szCs w:val="28"/>
        </w:rPr>
        <w:t>2.2. Chỉ tiêu lao động theo Nghị định số 68/2000/NĐ-CP</w:t>
      </w:r>
    </w:p>
    <w:p w14:paraId="0F9E1E9E" w14:textId="42D859EC"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rPr>
      </w:pPr>
      <w:r w:rsidRPr="004F1CE9">
        <w:rPr>
          <w:rFonts w:ascii="Times New Roman" w:hAnsi="Times New Roman"/>
          <w:b w:val="0"/>
          <w:sz w:val="28"/>
          <w:szCs w:val="28"/>
        </w:rPr>
        <w:t xml:space="preserve">a) Số chỉ tiêu lao động theo Nghị định số 68/2000/NĐ-CP giao: </w:t>
      </w:r>
      <w:r w:rsidRPr="004F1CE9">
        <w:rPr>
          <w:rFonts w:ascii="Times New Roman" w:hAnsi="Times New Roman"/>
          <w:sz w:val="28"/>
          <w:szCs w:val="28"/>
        </w:rPr>
        <w:t>139</w:t>
      </w:r>
      <w:r w:rsidR="00CA2718" w:rsidRPr="004F1CE9">
        <w:rPr>
          <w:rFonts w:ascii="Times New Roman" w:hAnsi="Times New Roman"/>
          <w:sz w:val="28"/>
          <w:szCs w:val="28"/>
        </w:rPr>
        <w:t xml:space="preserve"> </w:t>
      </w:r>
      <w:r w:rsidR="00CA2718" w:rsidRPr="004F1CE9">
        <w:rPr>
          <w:rFonts w:ascii="Times New Roman" w:hAnsi="Times New Roman"/>
          <w:b w:val="0"/>
          <w:bCs w:val="0"/>
          <w:sz w:val="28"/>
          <w:szCs w:val="28"/>
        </w:rPr>
        <w:t>người</w:t>
      </w:r>
      <w:r w:rsidRPr="00E44EB0">
        <w:rPr>
          <w:rFonts w:ascii="Times New Roman" w:hAnsi="Times New Roman"/>
          <w:b w:val="0"/>
          <w:bCs w:val="0"/>
          <w:sz w:val="28"/>
          <w:szCs w:val="28"/>
        </w:rPr>
        <w:t>.</w:t>
      </w:r>
    </w:p>
    <w:p w14:paraId="400942AE" w14:textId="77777777" w:rsidR="00D458B1" w:rsidRPr="00E44EB0" w:rsidRDefault="00D458B1" w:rsidP="00E44EB0">
      <w:pPr>
        <w:pStyle w:val="Heading3"/>
        <w:keepNext w:val="0"/>
        <w:widowControl w:val="0"/>
        <w:spacing w:before="120" w:after="0"/>
        <w:ind w:firstLine="709"/>
        <w:jc w:val="both"/>
        <w:rPr>
          <w:rFonts w:ascii="Times New Roman" w:hAnsi="Times New Roman"/>
          <w:b w:val="0"/>
          <w:sz w:val="28"/>
          <w:szCs w:val="28"/>
        </w:rPr>
      </w:pPr>
      <w:r w:rsidRPr="00E44EB0">
        <w:rPr>
          <w:rFonts w:ascii="Times New Roman" w:hAnsi="Times New Roman"/>
          <w:b w:val="0"/>
          <w:sz w:val="28"/>
          <w:szCs w:val="28"/>
        </w:rPr>
        <w:t>b) Số lao động theo Nghị định số 68/2000/NĐ-CP có mặt đến ngày 31/12/2020: 130 người. So với kế hoạch giao năm 2020: Còn 09 chỉ tiêu chưa sử dụng.</w:t>
      </w:r>
    </w:p>
    <w:p w14:paraId="3E4FD84A" w14:textId="77777777" w:rsidR="00D458B1" w:rsidRPr="004F1CE9" w:rsidRDefault="00D458B1" w:rsidP="00E44EB0">
      <w:pPr>
        <w:pStyle w:val="Heading3"/>
        <w:keepNext w:val="0"/>
        <w:widowControl w:val="0"/>
        <w:spacing w:before="120" w:after="0"/>
        <w:ind w:firstLine="709"/>
        <w:jc w:val="both"/>
        <w:rPr>
          <w:rFonts w:ascii="Times New Roman" w:hAnsi="Times New Roman"/>
          <w:sz w:val="28"/>
          <w:szCs w:val="28"/>
          <w:lang w:val="de-DE"/>
        </w:rPr>
      </w:pPr>
      <w:r w:rsidRPr="004F1CE9">
        <w:rPr>
          <w:rFonts w:ascii="Times New Roman" w:hAnsi="Times New Roman"/>
          <w:sz w:val="28"/>
          <w:szCs w:val="28"/>
          <w:lang w:val="de-DE"/>
        </w:rPr>
        <w:t>3. Số lượng người làm việc trong các tổ chức hội</w:t>
      </w:r>
    </w:p>
    <w:p w14:paraId="182968E0"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lang w:val="de-DE"/>
        </w:rPr>
      </w:pPr>
      <w:r w:rsidRPr="004F1CE9">
        <w:rPr>
          <w:rFonts w:ascii="Times New Roman" w:hAnsi="Times New Roman"/>
          <w:i/>
          <w:sz w:val="28"/>
          <w:szCs w:val="28"/>
          <w:lang w:val="de-DE"/>
        </w:rPr>
        <w:t>3.1. Số lượng người làm việc</w:t>
      </w:r>
    </w:p>
    <w:p w14:paraId="07A912A0" w14:textId="77777777"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b w:val="0"/>
          <w:sz w:val="28"/>
          <w:szCs w:val="28"/>
          <w:lang w:val="de-DE"/>
        </w:rPr>
        <w:t xml:space="preserve">a) Biên chế giao năm 2020: </w:t>
      </w:r>
      <w:r w:rsidRPr="004F1CE9">
        <w:rPr>
          <w:rFonts w:ascii="Times New Roman" w:hAnsi="Times New Roman"/>
          <w:sz w:val="28"/>
          <w:szCs w:val="28"/>
          <w:lang w:val="de-DE"/>
        </w:rPr>
        <w:t>141</w:t>
      </w:r>
      <w:r w:rsidRPr="004F1CE9">
        <w:rPr>
          <w:rFonts w:ascii="Times New Roman" w:hAnsi="Times New Roman"/>
          <w:b w:val="0"/>
          <w:sz w:val="28"/>
          <w:szCs w:val="28"/>
          <w:lang w:val="de-DE"/>
        </w:rPr>
        <w:t>, trong đó: 97 biên chế và 44 định mức hỗ trợ bằng ngân sách nhà nước.</w:t>
      </w:r>
    </w:p>
    <w:p w14:paraId="7C3C2EE8"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b) Biên chế có mặt đến ngày 31/12/2020: </w:t>
      </w:r>
      <w:r w:rsidR="008178CF" w:rsidRPr="004F1CE9">
        <w:rPr>
          <w:rFonts w:ascii="Times New Roman" w:hAnsi="Times New Roman"/>
          <w:sz w:val="28"/>
          <w:szCs w:val="28"/>
          <w:lang w:val="de-DE"/>
        </w:rPr>
        <w:t>1</w:t>
      </w:r>
      <w:r w:rsidR="00D04EFF" w:rsidRPr="004F1CE9">
        <w:rPr>
          <w:rFonts w:ascii="Times New Roman" w:hAnsi="Times New Roman"/>
          <w:sz w:val="28"/>
          <w:szCs w:val="28"/>
          <w:lang w:val="de-DE"/>
        </w:rPr>
        <w:t>24</w:t>
      </w:r>
      <w:r w:rsidRPr="004F1CE9">
        <w:rPr>
          <w:rFonts w:ascii="Times New Roman" w:hAnsi="Times New Roman"/>
          <w:b w:val="0"/>
          <w:sz w:val="28"/>
          <w:szCs w:val="28"/>
          <w:lang w:val="de-DE"/>
        </w:rPr>
        <w:t xml:space="preserve"> </w:t>
      </w:r>
      <w:r w:rsidRPr="004F1CE9">
        <w:rPr>
          <w:rFonts w:ascii="Times New Roman" w:hAnsi="Times New Roman"/>
          <w:b w:val="0"/>
          <w:bCs w:val="0"/>
          <w:sz w:val="28"/>
          <w:szCs w:val="28"/>
          <w:lang w:val="de-DE"/>
        </w:rPr>
        <w:t>(87 người làm việc và 37 người được hỗ trợ định mức kinh phí)</w:t>
      </w:r>
      <w:r w:rsidRPr="004F1CE9">
        <w:rPr>
          <w:rFonts w:ascii="Times New Roman" w:hAnsi="Times New Roman"/>
          <w:b w:val="0"/>
          <w:sz w:val="28"/>
          <w:szCs w:val="28"/>
          <w:lang w:val="de-DE"/>
        </w:rPr>
        <w:t>. So với kế hoạch biên chế giao năm 2020 còn 17 chỉ tiêu chưa sử dụng.</w:t>
      </w:r>
    </w:p>
    <w:p w14:paraId="2BE06F9F"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lang w:val="de-DE"/>
        </w:rPr>
      </w:pPr>
      <w:r w:rsidRPr="004F1CE9">
        <w:rPr>
          <w:rFonts w:ascii="Times New Roman" w:hAnsi="Times New Roman"/>
          <w:i/>
          <w:sz w:val="28"/>
          <w:szCs w:val="28"/>
          <w:lang w:val="de-DE"/>
        </w:rPr>
        <w:t>3.2. Chỉ tiêu lao động theo Nghị định số 68/2000/NĐ-CP</w:t>
      </w:r>
    </w:p>
    <w:p w14:paraId="5C26EB9F" w14:textId="62F52D95"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a) Số chỉ tiêu lao động theo Nghị định số 68/2000/NĐ-CP giao: 08</w:t>
      </w:r>
      <w:r w:rsidR="00CA2718" w:rsidRPr="004F1CE9">
        <w:rPr>
          <w:rFonts w:ascii="Times New Roman" w:hAnsi="Times New Roman"/>
          <w:b w:val="0"/>
          <w:sz w:val="28"/>
          <w:szCs w:val="28"/>
          <w:lang w:val="de-DE"/>
        </w:rPr>
        <w:t xml:space="preserve"> người</w:t>
      </w:r>
      <w:r w:rsidRPr="004F1CE9">
        <w:rPr>
          <w:rFonts w:ascii="Times New Roman" w:hAnsi="Times New Roman"/>
          <w:b w:val="0"/>
          <w:sz w:val="28"/>
          <w:szCs w:val="28"/>
          <w:lang w:val="de-DE"/>
        </w:rPr>
        <w:t xml:space="preserve">. </w:t>
      </w:r>
    </w:p>
    <w:p w14:paraId="5C2A09D4" w14:textId="70382FC5"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b w:val="0"/>
          <w:sz w:val="28"/>
          <w:szCs w:val="28"/>
          <w:lang w:val="de-DE"/>
        </w:rPr>
        <w:t>b) Số lao động theo Nghị định số 68/2000/NĐ-CP có mặt đến ngày 31/12/2020: 08</w:t>
      </w:r>
      <w:r w:rsidR="00CA2718" w:rsidRPr="004F1CE9">
        <w:rPr>
          <w:rFonts w:ascii="Times New Roman" w:hAnsi="Times New Roman"/>
          <w:b w:val="0"/>
          <w:sz w:val="28"/>
          <w:szCs w:val="28"/>
          <w:lang w:val="de-DE"/>
        </w:rPr>
        <w:t xml:space="preserve"> người</w:t>
      </w:r>
      <w:r w:rsidRPr="004F1CE9">
        <w:rPr>
          <w:rFonts w:ascii="Times New Roman" w:hAnsi="Times New Roman"/>
          <w:b w:val="0"/>
          <w:sz w:val="28"/>
          <w:szCs w:val="28"/>
          <w:lang w:val="de-DE"/>
        </w:rPr>
        <w:t>.</w:t>
      </w:r>
    </w:p>
    <w:p w14:paraId="53C7E667" w14:textId="77777777" w:rsidR="00D458B1" w:rsidRPr="004F1CE9" w:rsidRDefault="00D458B1" w:rsidP="00E44EB0">
      <w:pPr>
        <w:spacing w:before="120"/>
        <w:ind w:firstLine="709"/>
        <w:jc w:val="both"/>
        <w:rPr>
          <w:b/>
          <w:lang w:val="de-DE"/>
        </w:rPr>
      </w:pPr>
      <w:r w:rsidRPr="004F1CE9">
        <w:rPr>
          <w:b/>
          <w:lang w:val="de-DE"/>
        </w:rPr>
        <w:t xml:space="preserve">4. Báo cáo số lượng người làm việc đơn vị tự đảm bảo kinh phí </w:t>
      </w:r>
    </w:p>
    <w:p w14:paraId="36DED5D6"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lang w:val="de-DE"/>
        </w:rPr>
      </w:pPr>
      <w:r w:rsidRPr="004F1CE9">
        <w:rPr>
          <w:rFonts w:ascii="Times New Roman" w:hAnsi="Times New Roman"/>
          <w:i/>
          <w:sz w:val="28"/>
          <w:szCs w:val="28"/>
          <w:lang w:val="de-DE"/>
        </w:rPr>
        <w:t>4.1.  Số lượng người làm việc giao đơn vị thực hiện tự trang trải kinh phí đối với các đơn vị tự đảm bảo một phần chi thường xuyên</w:t>
      </w:r>
    </w:p>
    <w:p w14:paraId="1DBE331C" w14:textId="3D22A26E" w:rsidR="00D458B1" w:rsidRPr="004F1CE9" w:rsidRDefault="00D458B1"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b w:val="0"/>
          <w:sz w:val="28"/>
          <w:szCs w:val="28"/>
          <w:lang w:val="de-DE"/>
        </w:rPr>
        <w:t xml:space="preserve">a) Số lượng người làm việc giao đơn vị thực hiện tự trang trải kinh phí: </w:t>
      </w:r>
      <w:r w:rsidRPr="004F1CE9">
        <w:rPr>
          <w:rFonts w:ascii="Times New Roman" w:hAnsi="Times New Roman"/>
          <w:sz w:val="28"/>
          <w:szCs w:val="28"/>
          <w:lang w:val="de-DE"/>
        </w:rPr>
        <w:t xml:space="preserve">743 </w:t>
      </w:r>
      <w:r w:rsidRPr="004F1CE9">
        <w:rPr>
          <w:rFonts w:ascii="Times New Roman" w:hAnsi="Times New Roman"/>
          <w:b w:val="0"/>
          <w:sz w:val="28"/>
          <w:szCs w:val="28"/>
          <w:lang w:val="de-DE"/>
        </w:rPr>
        <w:t>người, trong đó: 733 người làm việc và 10 HĐ 68 (được giao tại Nghị quyết số 183/NQ-HĐND đối với đơn vị đảm bảo một phần chi thường xuyên)</w:t>
      </w:r>
      <w:r w:rsidR="00315738" w:rsidRPr="004F1CE9">
        <w:rPr>
          <w:rFonts w:ascii="Times New Roman" w:hAnsi="Times New Roman"/>
          <w:b w:val="0"/>
          <w:sz w:val="28"/>
          <w:szCs w:val="28"/>
          <w:lang w:val="de-DE"/>
        </w:rPr>
        <w:t>.</w:t>
      </w:r>
    </w:p>
    <w:p w14:paraId="24BB6DC6"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b) Số có mặt đến ngày 31/12/2020: 489 người, trong đó 480 người làm việc và 09 HĐ 68. So với kế hoạch giao năm 2019: Còn 254 người làm việc chưa sử dụng.</w:t>
      </w:r>
    </w:p>
    <w:p w14:paraId="456F0C09" w14:textId="77777777" w:rsidR="00D458B1" w:rsidRPr="004F1CE9" w:rsidRDefault="00D458B1" w:rsidP="00E44EB0">
      <w:pPr>
        <w:spacing w:before="120"/>
        <w:ind w:firstLine="709"/>
        <w:jc w:val="both"/>
        <w:rPr>
          <w:b/>
          <w:i/>
          <w:lang w:val="de-DE"/>
        </w:rPr>
      </w:pPr>
      <w:r w:rsidRPr="004F1CE9">
        <w:rPr>
          <w:b/>
          <w:i/>
          <w:lang w:val="de-DE"/>
        </w:rPr>
        <w:t>4.2. Số lượng người làm việc giao đơn vị thực hiện tự trang trải kinh phí đối với các đơn vị tự đảm bảo chi thường xuyên</w:t>
      </w:r>
    </w:p>
    <w:p w14:paraId="502D9D92" w14:textId="77777777" w:rsidR="00D458B1" w:rsidRPr="004F1CE9" w:rsidRDefault="00D458B1" w:rsidP="00E44EB0">
      <w:pPr>
        <w:spacing w:before="120"/>
        <w:ind w:firstLine="709"/>
        <w:jc w:val="both"/>
        <w:rPr>
          <w:b/>
          <w:lang w:val="de-DE"/>
        </w:rPr>
      </w:pPr>
      <w:r w:rsidRPr="004F1CE9">
        <w:rPr>
          <w:lang w:val="de-DE"/>
        </w:rPr>
        <w:t>Số có mặt đến ngày 31/12/2020: 2.517 người làm việc và 38 HĐ 68. So với kế hoạch giao năm 2020 còn 1.248 người làm việc và 02 HĐ 68 chưa sử dụng. Số chưa tuyển dụng tập trung vào các Bệnh viện tuyến tỉnh, tuyến huyện và Trung tâm Y tế cấp huyện.</w:t>
      </w:r>
    </w:p>
    <w:p w14:paraId="0102BDE3" w14:textId="77777777" w:rsidR="00783A94" w:rsidRPr="00E44EB0" w:rsidRDefault="005C53C9" w:rsidP="00E44EB0">
      <w:pPr>
        <w:spacing w:before="120"/>
        <w:ind w:firstLine="720"/>
        <w:jc w:val="both"/>
        <w:rPr>
          <w:b/>
          <w:sz w:val="26"/>
          <w:lang w:val="de-DE"/>
        </w:rPr>
      </w:pPr>
      <w:r w:rsidRPr="00E44EB0">
        <w:rPr>
          <w:b/>
          <w:sz w:val="26"/>
          <w:lang w:val="de-DE"/>
        </w:rPr>
        <w:t>I</w:t>
      </w:r>
      <w:r w:rsidR="00783A94" w:rsidRPr="00E44EB0">
        <w:rPr>
          <w:b/>
          <w:sz w:val="26"/>
          <w:lang w:val="de-DE"/>
        </w:rPr>
        <w:t xml:space="preserve">I. </w:t>
      </w:r>
      <w:r w:rsidR="00D458B1" w:rsidRPr="00E44EB0">
        <w:rPr>
          <w:b/>
          <w:sz w:val="26"/>
          <w:lang w:val="de-DE"/>
        </w:rPr>
        <w:t>KẾ HOẠCH BIÊN CHẾ NĂM 2021</w:t>
      </w:r>
    </w:p>
    <w:p w14:paraId="613B6AC1" w14:textId="77777777" w:rsidR="00D458B1" w:rsidRPr="00E44EB0" w:rsidRDefault="00783A94" w:rsidP="00E44EB0">
      <w:pPr>
        <w:spacing w:before="120"/>
        <w:ind w:firstLine="720"/>
        <w:jc w:val="both"/>
        <w:rPr>
          <w:b/>
          <w:lang w:val="de-DE"/>
        </w:rPr>
      </w:pPr>
      <w:r w:rsidRPr="00E44EB0">
        <w:rPr>
          <w:b/>
          <w:lang w:val="de-DE"/>
        </w:rPr>
        <w:t xml:space="preserve">1. </w:t>
      </w:r>
      <w:r w:rsidR="00D458B1" w:rsidRPr="00E44EB0">
        <w:rPr>
          <w:b/>
          <w:lang w:val="de-DE"/>
        </w:rPr>
        <w:t>Kế hoạch biên chế cơ quan, tổ chức hành chính năm 2021</w:t>
      </w:r>
    </w:p>
    <w:p w14:paraId="3F7B5E48" w14:textId="77777777" w:rsidR="00D458B1" w:rsidRPr="004F1CE9" w:rsidRDefault="00D458B1" w:rsidP="00E44EB0">
      <w:pPr>
        <w:pStyle w:val="Heading3"/>
        <w:keepNext w:val="0"/>
        <w:widowControl w:val="0"/>
        <w:spacing w:before="120" w:after="0"/>
        <w:ind w:firstLine="709"/>
        <w:jc w:val="both"/>
        <w:rPr>
          <w:rFonts w:ascii="Times New Roman" w:hAnsi="Times New Roman"/>
          <w:i/>
          <w:sz w:val="28"/>
          <w:szCs w:val="28"/>
          <w:lang w:val="de-DE"/>
        </w:rPr>
      </w:pPr>
      <w:r w:rsidRPr="004F1CE9">
        <w:rPr>
          <w:rFonts w:ascii="Times New Roman" w:hAnsi="Times New Roman"/>
          <w:i/>
          <w:sz w:val="28"/>
          <w:szCs w:val="28"/>
          <w:lang w:val="de-DE"/>
        </w:rPr>
        <w:t>1.1. Biên chế công chức</w:t>
      </w:r>
    </w:p>
    <w:p w14:paraId="7ADCD23C" w14:textId="77777777" w:rsidR="00D458B1" w:rsidRPr="00E44EB0"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E44EB0">
        <w:rPr>
          <w:rFonts w:ascii="Times New Roman" w:hAnsi="Times New Roman"/>
          <w:b w:val="0"/>
          <w:sz w:val="28"/>
          <w:szCs w:val="28"/>
          <w:lang w:val="de-DE"/>
        </w:rPr>
        <w:t xml:space="preserve">a) Biên chế giao năm 2021: Tổng </w:t>
      </w:r>
      <w:r w:rsidRPr="00E44EB0">
        <w:rPr>
          <w:rFonts w:ascii="Times New Roman" w:hAnsi="Times New Roman"/>
          <w:sz w:val="28"/>
          <w:szCs w:val="28"/>
          <w:lang w:val="de-DE"/>
        </w:rPr>
        <w:t>2.261 biên chế</w:t>
      </w:r>
      <w:r w:rsidRPr="00E44EB0">
        <w:rPr>
          <w:rFonts w:ascii="Times New Roman" w:hAnsi="Times New Roman"/>
          <w:b w:val="0"/>
          <w:sz w:val="28"/>
          <w:szCs w:val="28"/>
          <w:lang w:val="de-DE"/>
        </w:rPr>
        <w:t xml:space="preserve"> (bằng số biên chế công chức năm 2021 của Bộ Nội vụ giao tại Quyết định số 770/QĐ-BNV ngày 12/10/2020), giảm 33 biên chế so với kế hoạch giao năm 2020, tỷ lệ giảm biên chế so với năm 2015: Đạt 10,39% (giảm 257 biên chế so với 2015); cụ thể như sau:</w:t>
      </w:r>
    </w:p>
    <w:p w14:paraId="047A3F16"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Biên chế giao các cơ quan, đơn vị: 2.261 biên chế, giảm 33 biên chế so với năm 2020, trong đó:</w:t>
      </w:r>
    </w:p>
    <w:p w14:paraId="60D2E90F"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Biên chế giao sở, ban, ngành: 1.265 biên chế, giảm 0</w:t>
      </w:r>
      <w:r w:rsidR="00983B22" w:rsidRPr="004F1CE9">
        <w:rPr>
          <w:rFonts w:ascii="Times New Roman" w:hAnsi="Times New Roman"/>
          <w:b w:val="0"/>
          <w:sz w:val="28"/>
          <w:szCs w:val="28"/>
          <w:lang w:val="de-DE"/>
        </w:rPr>
        <w:t>8</w:t>
      </w:r>
      <w:r w:rsidRPr="004F1CE9">
        <w:rPr>
          <w:rFonts w:ascii="Times New Roman" w:hAnsi="Times New Roman"/>
          <w:b w:val="0"/>
          <w:sz w:val="28"/>
          <w:szCs w:val="28"/>
          <w:lang w:val="de-DE"/>
        </w:rPr>
        <w:t xml:space="preserve"> biên chế so với năm 2020.</w:t>
      </w:r>
    </w:p>
    <w:p w14:paraId="1643DBE3"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Biên chế giao UBND cấp huyện: 996 biên chế, giảm 2</w:t>
      </w:r>
      <w:r w:rsidR="00983B22" w:rsidRPr="004F1CE9">
        <w:rPr>
          <w:rFonts w:ascii="Times New Roman" w:hAnsi="Times New Roman"/>
          <w:b w:val="0"/>
          <w:sz w:val="28"/>
          <w:szCs w:val="28"/>
          <w:lang w:val="de-DE"/>
        </w:rPr>
        <w:t>5</w:t>
      </w:r>
      <w:r w:rsidRPr="004F1CE9">
        <w:rPr>
          <w:rFonts w:ascii="Times New Roman" w:hAnsi="Times New Roman"/>
          <w:b w:val="0"/>
          <w:sz w:val="28"/>
          <w:szCs w:val="28"/>
          <w:lang w:val="de-DE"/>
        </w:rPr>
        <w:t xml:space="preserve"> biên chế so với năm 2020.</w:t>
      </w:r>
    </w:p>
    <w:p w14:paraId="44575B79"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b) Kế hoạch biên chế công chức hành chính khối sở, ngành và UBND cấp huyện năm 2020 giảm 33 biên chế so với kế hoạch năm 2020, cụ thể:</w:t>
      </w:r>
    </w:p>
    <w:p w14:paraId="665CF9C9"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Khối sở, ngành: </w:t>
      </w:r>
    </w:p>
    <w:p w14:paraId="17E78324" w14:textId="77777777" w:rsidR="00D458B1" w:rsidRPr="004F1CE9" w:rsidRDefault="00536ED5"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Tăng 11 biên chế, cụ thể: Văn phòng Đoàn ĐBQH, HĐND tỉnh (09) do thực hiện Đề án tách Văn phòng Đoàn ĐBQH, HĐND và UBND tỉnh, trong đó bổ sung 04 biên chế công chức Văn phòng Đoàn ĐBQH khi Bộ Nội vụ chưa chuyển</w:t>
      </w:r>
      <w:r w:rsidR="00DC2392" w:rsidRPr="004F1CE9">
        <w:rPr>
          <w:rFonts w:ascii="Times New Roman" w:hAnsi="Times New Roman"/>
          <w:b w:val="0"/>
          <w:sz w:val="28"/>
          <w:szCs w:val="28"/>
          <w:lang w:val="de-DE"/>
        </w:rPr>
        <w:t xml:space="preserve"> giao</w:t>
      </w:r>
      <w:r w:rsidRPr="004F1CE9">
        <w:rPr>
          <w:rFonts w:ascii="Times New Roman" w:hAnsi="Times New Roman"/>
          <w:b w:val="0"/>
          <w:sz w:val="28"/>
          <w:szCs w:val="28"/>
          <w:lang w:val="de-DE"/>
        </w:rPr>
        <w:t xml:space="preserve"> biên chế về cho Hà Tĩnh và 05 biên chế để chuyển viên chức thuộc Trung tâm Thông tin (trước khi thực hiện Đề án nhập Văn phòng) về Văn phòng HĐND tỉnh; </w:t>
      </w:r>
      <w:r w:rsidR="00D458B1" w:rsidRPr="004F1CE9">
        <w:rPr>
          <w:rFonts w:ascii="Times New Roman" w:hAnsi="Times New Roman"/>
          <w:b w:val="0"/>
          <w:sz w:val="28"/>
          <w:szCs w:val="28"/>
          <w:lang w:val="de-DE"/>
        </w:rPr>
        <w:t xml:space="preserve">Chi cục Thủy sản thuộc Sở Nông nghiệp và Phát triển nông thôn (02) để bố trí </w:t>
      </w:r>
      <w:r w:rsidR="00D458B1" w:rsidRPr="00E44EB0">
        <w:rPr>
          <w:rFonts w:ascii="Times New Roman" w:hAnsi="Times New Roman"/>
          <w:b w:val="0"/>
          <w:sz w:val="28"/>
          <w:szCs w:val="28"/>
          <w:lang w:val="de-DE"/>
        </w:rPr>
        <w:t>công tác vận hành, hoạt động của tàu Kiểm nhằm khắc phục các khuyến nghị của Ủy ban Châu Âu (đảm bảo định biên tối thiểu 10 người theo Thông tư số 22/2018/TT-BNNPTNT ngày 15/11/2018 của Bộ Nông nghiệp và Phát triển nông thôn Quy định về Thuyền viên tàu cá, tàu công vụ thủy sản).</w:t>
      </w:r>
    </w:p>
    <w:p w14:paraId="279EBDDE"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Giảm 19 biên chế (theo lộ trình tinh giản biên chế), cụ thể: Sở Kế hoạch và Đầu tư (02); Sở Tài chính (01); Sở Nông nghiệp và Phát triển nông thôn (05); Sở Y tế (01); Sở Lao động, Thương binh và Xã hội (01); Sở Xây dựng (02); Sở Khoa học và Công nghệ (01); Sở Giáo dục và Đào tạo (02); Sở Tài nguyên và </w:t>
      </w:r>
      <w:r w:rsidR="008178CF" w:rsidRPr="004F1CE9">
        <w:rPr>
          <w:rFonts w:ascii="Times New Roman" w:hAnsi="Times New Roman"/>
          <w:b w:val="0"/>
          <w:sz w:val="28"/>
          <w:szCs w:val="28"/>
          <w:lang w:val="de-DE"/>
        </w:rPr>
        <w:t>Môi trường (02); Sở Giao thông V</w:t>
      </w:r>
      <w:r w:rsidRPr="004F1CE9">
        <w:rPr>
          <w:rFonts w:ascii="Times New Roman" w:hAnsi="Times New Roman"/>
          <w:b w:val="0"/>
          <w:sz w:val="28"/>
          <w:szCs w:val="28"/>
          <w:lang w:val="de-DE"/>
        </w:rPr>
        <w:t>ận tải (02)</w:t>
      </w:r>
    </w:p>
    <w:p w14:paraId="0FE6B38F" w14:textId="77777777" w:rsidR="00D458B1" w:rsidRPr="004F1CE9" w:rsidRDefault="00D458B1" w:rsidP="00E44EB0">
      <w:pPr>
        <w:pStyle w:val="Heading3"/>
        <w:keepNext w:val="0"/>
        <w:widowControl w:val="0"/>
        <w:tabs>
          <w:tab w:val="left" w:pos="8250"/>
        </w:tabs>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Khối huyện: </w:t>
      </w:r>
    </w:p>
    <w:p w14:paraId="20833A7C" w14:textId="77777777" w:rsidR="00D458B1" w:rsidRPr="004F1CE9" w:rsidRDefault="00D458B1" w:rsidP="00E44EB0">
      <w:pPr>
        <w:pStyle w:val="Heading3"/>
        <w:keepNext w:val="0"/>
        <w:widowControl w:val="0"/>
        <w:tabs>
          <w:tab w:val="left" w:pos="8250"/>
        </w:tabs>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Tăng 02 biên chế UBND huyện Kỳ Anh nhằm bổ sung đủ biên chế thực hiện nhiệm vụ và đảm bảo tương quan biên chế với các địa phương về diện tích, dân số, số địa bàn hành chính cấp xã; hiện nay, huyện Kỳ Anh là đơn vị hành chính loại I (theo Quyết định số 407/QĐ-BNV ngày 16/6/2020 của Bộ Nội vụ về việc phân loại các đơn vị hành chính cấp huyện thuộc tỉnh Hà Tĩnh).</w:t>
      </w:r>
    </w:p>
    <w:p w14:paraId="6567701A" w14:textId="77777777" w:rsidR="00D458B1" w:rsidRPr="004F1CE9" w:rsidRDefault="00D458B1" w:rsidP="00E44EB0">
      <w:pPr>
        <w:pStyle w:val="Heading3"/>
        <w:keepNext w:val="0"/>
        <w:widowControl w:val="0"/>
        <w:tabs>
          <w:tab w:val="left" w:pos="8250"/>
        </w:tabs>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Giảm 27 biên chế (theo lộ trình tinh giản biên chế), cụ thể: Huyện Cẩm Xuyên (03); </w:t>
      </w:r>
      <w:r w:rsidR="008178CF" w:rsidRPr="004F1CE9">
        <w:rPr>
          <w:rFonts w:ascii="Times New Roman" w:hAnsi="Times New Roman"/>
          <w:b w:val="0"/>
          <w:sz w:val="28"/>
          <w:szCs w:val="28"/>
          <w:lang w:val="de-DE"/>
        </w:rPr>
        <w:t>t</w:t>
      </w:r>
      <w:r w:rsidRPr="004F1CE9">
        <w:rPr>
          <w:rFonts w:ascii="Times New Roman" w:hAnsi="Times New Roman"/>
          <w:b w:val="0"/>
          <w:sz w:val="28"/>
          <w:szCs w:val="28"/>
          <w:lang w:val="de-DE"/>
        </w:rPr>
        <w:t>hành phố Hà Tĩnh (05), huyện Thạch Hà (05), huyện Can Lộc (04), thị xã Hồng Lĩnh (01), huyện Nghi Xuân (01), huyện Đức Thọ (02), huyện Hương Sơn (01), huyện Vũ Quang (01), huyện Hương Khê (02) và huyện Lộc Hà (02).</w:t>
      </w:r>
    </w:p>
    <w:p w14:paraId="4C44731B" w14:textId="77777777" w:rsidR="00D458B1" w:rsidRPr="004F1CE9" w:rsidRDefault="00D458B1" w:rsidP="00E44EB0">
      <w:pPr>
        <w:spacing w:before="120"/>
        <w:rPr>
          <w:lang w:val="de-DE"/>
        </w:rPr>
      </w:pPr>
      <w:r w:rsidRPr="004F1CE9">
        <w:rPr>
          <w:lang w:val="de-DE"/>
        </w:rPr>
        <w:tab/>
        <w:t>- Các đơn vị còn lại giữ nguyên biên chế.</w:t>
      </w:r>
    </w:p>
    <w:p w14:paraId="7900AE98" w14:textId="77777777" w:rsidR="00D458B1" w:rsidRPr="004F1CE9" w:rsidRDefault="00D458B1" w:rsidP="00E44EB0">
      <w:pPr>
        <w:pStyle w:val="Heading3"/>
        <w:keepNext w:val="0"/>
        <w:widowControl w:val="0"/>
        <w:spacing w:before="120" w:after="0"/>
        <w:ind w:firstLine="709"/>
        <w:jc w:val="both"/>
        <w:rPr>
          <w:rFonts w:ascii="Times New Roman" w:hAnsi="Times New Roman"/>
          <w:bCs w:val="0"/>
          <w:i/>
          <w:sz w:val="28"/>
          <w:szCs w:val="28"/>
          <w:lang w:val="de-DE"/>
        </w:rPr>
      </w:pPr>
      <w:r w:rsidRPr="004F1CE9">
        <w:rPr>
          <w:rFonts w:ascii="Times New Roman" w:hAnsi="Times New Roman"/>
          <w:i/>
          <w:sz w:val="28"/>
          <w:szCs w:val="28"/>
          <w:lang w:val="de-DE"/>
        </w:rPr>
        <w:t>1.2. Hợp đồng lao động theo Nghị định số 68/2000/NĐ-CP</w:t>
      </w:r>
    </w:p>
    <w:p w14:paraId="2A36EA9E"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Tổng số chỉ tiêu hợp đồng lao động theo Nghị định số 68/2000/NĐ-CP giao năm 2021: </w:t>
      </w:r>
      <w:r w:rsidRPr="004F1CE9">
        <w:rPr>
          <w:rFonts w:ascii="Times New Roman" w:hAnsi="Times New Roman"/>
          <w:sz w:val="28"/>
          <w:szCs w:val="28"/>
          <w:lang w:val="de-DE"/>
        </w:rPr>
        <w:t>185</w:t>
      </w:r>
      <w:r w:rsidRPr="004F1CE9">
        <w:rPr>
          <w:rFonts w:ascii="Times New Roman" w:hAnsi="Times New Roman"/>
          <w:b w:val="0"/>
          <w:sz w:val="28"/>
          <w:szCs w:val="28"/>
          <w:lang w:val="de-DE"/>
        </w:rPr>
        <w:t xml:space="preserve">, giảm 02 chỉ tiêu so với năm 2020, giao cao hơn so với Bộ Nội vụ giao 33 </w:t>
      </w:r>
      <w:r w:rsidR="005B140B" w:rsidRPr="004F1CE9">
        <w:rPr>
          <w:rFonts w:ascii="Times New Roman" w:hAnsi="Times New Roman"/>
          <w:b w:val="0"/>
          <w:sz w:val="28"/>
          <w:szCs w:val="28"/>
          <w:lang w:val="de-DE"/>
        </w:rPr>
        <w:t>chỉ tiêu</w:t>
      </w:r>
      <w:r w:rsidRPr="004F1CE9">
        <w:rPr>
          <w:rFonts w:ascii="Times New Roman" w:hAnsi="Times New Roman"/>
          <w:b w:val="0"/>
          <w:sz w:val="28"/>
          <w:szCs w:val="28"/>
          <w:lang w:val="de-DE"/>
        </w:rPr>
        <w:t xml:space="preserve"> tại </w:t>
      </w:r>
      <w:r w:rsidRPr="00E44EB0">
        <w:rPr>
          <w:rFonts w:ascii="Times New Roman" w:hAnsi="Times New Roman"/>
          <w:b w:val="0"/>
          <w:sz w:val="28"/>
          <w:szCs w:val="28"/>
          <w:lang w:val="de-DE"/>
        </w:rPr>
        <w:t xml:space="preserve">Văn bản số 2807/BNV-TCBC ngày 05/6/2020 (giao 152 chỉ tiêu) vì số </w:t>
      </w:r>
      <w:r w:rsidRPr="004F1CE9">
        <w:rPr>
          <w:rFonts w:ascii="Times New Roman" w:hAnsi="Times New Roman"/>
          <w:b w:val="0"/>
          <w:sz w:val="28"/>
          <w:szCs w:val="28"/>
          <w:lang w:val="de-DE"/>
        </w:rPr>
        <w:t xml:space="preserve">hợp đồng lao động theo Nghị định số 68/2000/NĐ-CP hiện có của các cơ quan đơn vị cao nên </w:t>
      </w:r>
      <w:r w:rsidR="00095C6D" w:rsidRPr="004F1CE9">
        <w:rPr>
          <w:rFonts w:ascii="Times New Roman" w:hAnsi="Times New Roman"/>
          <w:b w:val="0"/>
          <w:sz w:val="28"/>
          <w:szCs w:val="28"/>
          <w:lang w:val="de-DE"/>
        </w:rPr>
        <w:t>phải giảm theo lộ trình</w:t>
      </w:r>
      <w:r w:rsidRPr="004F1CE9">
        <w:rPr>
          <w:rFonts w:ascii="Times New Roman" w:hAnsi="Times New Roman"/>
          <w:b w:val="0"/>
          <w:sz w:val="28"/>
          <w:szCs w:val="28"/>
          <w:lang w:val="de-DE"/>
        </w:rPr>
        <w:t>, cụ thể:</w:t>
      </w:r>
    </w:p>
    <w:p w14:paraId="17D36A5F"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Tăng 02 chỉ tiêu tại các đơn vị: Văn phòng Sở Nông nghiệp và Phát triển nông thôn (01); Chi cục Thủy sản (01).</w:t>
      </w:r>
    </w:p>
    <w:p w14:paraId="24A4701E" w14:textId="77777777" w:rsidR="00D458B1" w:rsidRPr="004F1CE9" w:rsidRDefault="008178CF"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Lý do: B</w:t>
      </w:r>
      <w:r w:rsidR="00D458B1" w:rsidRPr="004F1CE9">
        <w:rPr>
          <w:rFonts w:ascii="Times New Roman" w:hAnsi="Times New Roman"/>
          <w:b w:val="0"/>
          <w:sz w:val="28"/>
          <w:szCs w:val="28"/>
          <w:lang w:val="de-DE"/>
        </w:rPr>
        <w:t xml:space="preserve">ổ sung 02 chỉ tiêu tại các đơn vị: Văn phòng Sở Nông nghiệp và Phát triển nông thôn (01) để thay thế 01 biên chế lái xe thuộc biên chế công chức và Chi cục Thủy sản (01) để hợp đồng làm nhiệm vụ lái tàu kiểm ngư </w:t>
      </w:r>
      <w:r w:rsidR="00D458B1" w:rsidRPr="00E44EB0">
        <w:rPr>
          <w:rFonts w:ascii="Times New Roman" w:hAnsi="Times New Roman"/>
          <w:b w:val="0"/>
          <w:sz w:val="28"/>
          <w:szCs w:val="28"/>
          <w:lang w:val="de-DE"/>
        </w:rPr>
        <w:t>nhằm khắc phục các khuyến nghị của Ủy ban Châu Âu (đảm bảo định biên tối thiểu 10 người theo Thông tư số 22/2018/TT-BNNPTNT ngày 15/11/2018 của Bộ Nông nghiệp và Phát triển nông thôn Quy định về Thuyền viên tàu cá, tàu công vụ thủy sản).</w:t>
      </w:r>
    </w:p>
    <w:p w14:paraId="536DEBD0" w14:textId="77777777" w:rsidR="00D458B1" w:rsidRPr="004F1CE9" w:rsidRDefault="00D458B1"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Giảm 04 chỉ tiêu tại các đơn vị: Chi cục Kiểm lâm (01); Sở Côn</w:t>
      </w:r>
      <w:r w:rsidR="008178CF" w:rsidRPr="004F1CE9">
        <w:rPr>
          <w:rFonts w:ascii="Times New Roman" w:hAnsi="Times New Roman"/>
          <w:b w:val="0"/>
          <w:sz w:val="28"/>
          <w:szCs w:val="28"/>
          <w:lang w:val="de-DE"/>
        </w:rPr>
        <w:t>g Thương (01); Ban Quản lý Khu K</w:t>
      </w:r>
      <w:r w:rsidRPr="004F1CE9">
        <w:rPr>
          <w:rFonts w:ascii="Times New Roman" w:hAnsi="Times New Roman"/>
          <w:b w:val="0"/>
          <w:sz w:val="28"/>
          <w:szCs w:val="28"/>
          <w:lang w:val="de-DE"/>
        </w:rPr>
        <w:t>inh tế tỉnh (01); thành phố Hà Tĩnh (01) do chưa sử dụng và xét nhu cầu không cần thiết.</w:t>
      </w:r>
    </w:p>
    <w:p w14:paraId="3AFC7E41" w14:textId="77777777" w:rsidR="00783A94" w:rsidRPr="004F1CE9" w:rsidRDefault="00783A94" w:rsidP="00E44EB0">
      <w:pPr>
        <w:spacing w:before="120"/>
        <w:ind w:firstLine="720"/>
        <w:jc w:val="both"/>
        <w:rPr>
          <w:b/>
          <w:lang w:val="de-DE"/>
        </w:rPr>
      </w:pPr>
      <w:r w:rsidRPr="004F1CE9">
        <w:rPr>
          <w:b/>
          <w:lang w:val="de-DE"/>
        </w:rPr>
        <w:t xml:space="preserve">2. Kế hoạch </w:t>
      </w:r>
      <w:r w:rsidR="00891296" w:rsidRPr="004F1CE9">
        <w:rPr>
          <w:b/>
          <w:lang w:val="de-DE"/>
        </w:rPr>
        <w:t>số người làm việc (do ngân sách đảm bảo)</w:t>
      </w:r>
      <w:r w:rsidR="00C15B9F" w:rsidRPr="004F1CE9">
        <w:rPr>
          <w:b/>
          <w:lang w:val="de-DE"/>
        </w:rPr>
        <w:t xml:space="preserve"> năm 2021</w:t>
      </w:r>
    </w:p>
    <w:p w14:paraId="0384487A" w14:textId="77777777" w:rsidR="00DA0D23" w:rsidRPr="004F1CE9" w:rsidRDefault="005C53C9" w:rsidP="00E44EB0">
      <w:pPr>
        <w:pStyle w:val="Heading3"/>
        <w:keepNext w:val="0"/>
        <w:widowControl w:val="0"/>
        <w:spacing w:before="120" w:after="0"/>
        <w:ind w:firstLine="709"/>
        <w:jc w:val="both"/>
        <w:rPr>
          <w:rFonts w:ascii="Times New Roman" w:hAnsi="Times New Roman"/>
          <w:i/>
          <w:sz w:val="28"/>
          <w:szCs w:val="28"/>
          <w:lang w:val="de-DE"/>
        </w:rPr>
      </w:pPr>
      <w:r w:rsidRPr="004F1CE9">
        <w:rPr>
          <w:rFonts w:ascii="Times New Roman" w:hAnsi="Times New Roman"/>
          <w:i/>
          <w:sz w:val="28"/>
          <w:szCs w:val="28"/>
          <w:lang w:val="de-DE"/>
        </w:rPr>
        <w:t>2.1. Biên chế</w:t>
      </w:r>
      <w:r w:rsidR="00486377" w:rsidRPr="004F1CE9">
        <w:rPr>
          <w:rFonts w:ascii="Times New Roman" w:hAnsi="Times New Roman"/>
          <w:i/>
          <w:sz w:val="28"/>
          <w:szCs w:val="28"/>
          <w:lang w:val="de-DE"/>
        </w:rPr>
        <w:t xml:space="preserve"> viên chức</w:t>
      </w:r>
    </w:p>
    <w:p w14:paraId="04DD2107" w14:textId="77777777" w:rsidR="00877701" w:rsidRPr="00E44EB0" w:rsidRDefault="00661EA0" w:rsidP="00E44EB0">
      <w:pPr>
        <w:spacing w:before="120"/>
        <w:ind w:firstLine="720"/>
        <w:jc w:val="both"/>
        <w:rPr>
          <w:lang w:val="de-DE"/>
        </w:rPr>
      </w:pPr>
      <w:r w:rsidRPr="004F1CE9">
        <w:rPr>
          <w:lang w:val="de-DE"/>
        </w:rPr>
        <w:t xml:space="preserve">a) </w:t>
      </w:r>
      <w:r w:rsidR="00A02D66" w:rsidRPr="004F1CE9">
        <w:rPr>
          <w:lang w:val="de-DE"/>
        </w:rPr>
        <w:t>Số lượng người làm việc trong các đơn vị sự nghiệp công lậ</w:t>
      </w:r>
      <w:r w:rsidR="00877701" w:rsidRPr="004F1CE9">
        <w:rPr>
          <w:lang w:val="de-DE"/>
        </w:rPr>
        <w:t>p do ngân sách nhà nước đảm bảo</w:t>
      </w:r>
      <w:r w:rsidR="00A02D66" w:rsidRPr="004F1CE9">
        <w:rPr>
          <w:lang w:val="de-DE"/>
        </w:rPr>
        <w:t xml:space="preserve"> </w:t>
      </w:r>
      <w:r w:rsidR="00877701" w:rsidRPr="00E44EB0">
        <w:rPr>
          <w:lang w:val="de-DE"/>
        </w:rPr>
        <w:t xml:space="preserve">giao: </w:t>
      </w:r>
      <w:r w:rsidR="00877701" w:rsidRPr="00E44EB0">
        <w:rPr>
          <w:b/>
          <w:lang w:val="de-DE"/>
        </w:rPr>
        <w:t>26.53</w:t>
      </w:r>
      <w:r w:rsidR="00D52661" w:rsidRPr="00E44EB0">
        <w:rPr>
          <w:b/>
          <w:lang w:val="de-DE"/>
        </w:rPr>
        <w:t>0</w:t>
      </w:r>
      <w:r w:rsidR="00877701" w:rsidRPr="00E44EB0">
        <w:rPr>
          <w:lang w:val="de-DE"/>
        </w:rPr>
        <w:t xml:space="preserve"> (bằng biên chế Bộ Nội vụ dự kiến giao cho tỉnh Hà Tĩnh) giảm 586 biên chế so với Bộ Nội vụ giao năm 2020; tỷ lệ giảm </w:t>
      </w:r>
      <w:r w:rsidR="00877701" w:rsidRPr="00E44EB0">
        <w:rPr>
          <w:bCs/>
          <w:lang w:val="de-DE"/>
        </w:rPr>
        <w:t xml:space="preserve">so với </w:t>
      </w:r>
      <w:r w:rsidR="00877701" w:rsidRPr="00E44EB0">
        <w:rPr>
          <w:lang w:val="de-DE"/>
        </w:rPr>
        <w:t>bi</w:t>
      </w:r>
      <w:r w:rsidR="00877701" w:rsidRPr="00E44EB0">
        <w:rPr>
          <w:bCs/>
          <w:lang w:val="de-DE"/>
        </w:rPr>
        <w:t>ên chế năm 2015: Đạt 10,89</w:t>
      </w:r>
      <w:r w:rsidR="00877701" w:rsidRPr="00E44EB0">
        <w:rPr>
          <w:lang w:val="de-DE"/>
        </w:rPr>
        <w:t xml:space="preserve">% (giảm 2.948 biên chế so với năm 2015). </w:t>
      </w:r>
    </w:p>
    <w:p w14:paraId="3248BF91" w14:textId="03756216" w:rsidR="00F14D80" w:rsidRPr="004F1CE9" w:rsidRDefault="00F14D80" w:rsidP="00E44EB0">
      <w:pPr>
        <w:spacing w:before="120"/>
        <w:ind w:firstLine="720"/>
        <w:jc w:val="both"/>
        <w:rPr>
          <w:b/>
          <w:lang w:val="de-DE"/>
        </w:rPr>
      </w:pPr>
      <w:r w:rsidRPr="004F1CE9">
        <w:rPr>
          <w:b/>
          <w:i/>
          <w:lang w:val="de-DE"/>
        </w:rPr>
        <w:t>* Sự nghiệp Giáo dục - Đào tạo</w:t>
      </w:r>
      <w:r w:rsidRPr="004F1CE9">
        <w:rPr>
          <w:b/>
          <w:lang w:val="de-DE"/>
        </w:rPr>
        <w:t xml:space="preserve">: </w:t>
      </w:r>
      <w:r w:rsidR="00D57430" w:rsidRPr="004F1CE9">
        <w:rPr>
          <w:lang w:val="de-DE"/>
        </w:rPr>
        <w:t>G</w:t>
      </w:r>
      <w:r w:rsidRPr="004F1CE9">
        <w:rPr>
          <w:lang w:val="de-DE"/>
        </w:rPr>
        <w:t xml:space="preserve">iao: </w:t>
      </w:r>
      <w:r w:rsidRPr="004F1CE9">
        <w:rPr>
          <w:b/>
          <w:lang w:val="de-DE"/>
        </w:rPr>
        <w:t>22.696</w:t>
      </w:r>
      <w:r w:rsidRPr="004F1CE9">
        <w:rPr>
          <w:lang w:val="de-DE"/>
        </w:rPr>
        <w:t xml:space="preserve"> biên chế</w:t>
      </w:r>
      <w:r w:rsidRPr="004F1CE9">
        <w:rPr>
          <w:b/>
          <w:lang w:val="de-DE"/>
        </w:rPr>
        <w:t xml:space="preserve">, </w:t>
      </w:r>
      <w:r w:rsidRPr="004F1CE9">
        <w:rPr>
          <w:lang w:val="de-DE"/>
        </w:rPr>
        <w:t>giảm 189 biên chế. Cụ thể:</w:t>
      </w:r>
    </w:p>
    <w:p w14:paraId="2BE9F618" w14:textId="77777777" w:rsidR="00F14D80" w:rsidRPr="004F1CE9" w:rsidRDefault="00F14D80" w:rsidP="00E44EB0">
      <w:pPr>
        <w:spacing w:before="120"/>
        <w:jc w:val="both"/>
        <w:rPr>
          <w:lang w:val="de-DE"/>
        </w:rPr>
      </w:pPr>
      <w:r w:rsidRPr="004F1CE9">
        <w:rPr>
          <w:lang w:val="de-DE"/>
        </w:rPr>
        <w:tab/>
        <w:t>- Bậc học mầm non và phổ thông các cấp:</w:t>
      </w:r>
    </w:p>
    <w:p w14:paraId="4992B715" w14:textId="4940A9F4" w:rsidR="00F14D80" w:rsidRPr="004F1CE9" w:rsidRDefault="00F14D80"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b w:val="0"/>
          <w:sz w:val="28"/>
          <w:szCs w:val="28"/>
          <w:lang w:val="de-DE"/>
        </w:rPr>
        <w:t xml:space="preserve">+ Mầm non: Kế hoạch giao 5.872 biên chế, giảm </w:t>
      </w:r>
      <w:r w:rsidRPr="004F1CE9">
        <w:rPr>
          <w:rFonts w:ascii="Times New Roman" w:hAnsi="Times New Roman"/>
          <w:sz w:val="28"/>
          <w:szCs w:val="28"/>
          <w:lang w:val="de-DE"/>
        </w:rPr>
        <w:t>13</w:t>
      </w:r>
      <w:r w:rsidRPr="004F1CE9">
        <w:rPr>
          <w:rFonts w:ascii="Times New Roman" w:hAnsi="Times New Roman"/>
          <w:b w:val="0"/>
          <w:sz w:val="28"/>
          <w:szCs w:val="28"/>
          <w:lang w:val="de-DE"/>
        </w:rPr>
        <w:t xml:space="preserve"> biên chế, (trong đó giảm 26 biên chế gồm: </w:t>
      </w:r>
      <w:r w:rsidR="00D57430" w:rsidRPr="004F1CE9">
        <w:rPr>
          <w:rFonts w:ascii="Times New Roman" w:hAnsi="Times New Roman"/>
          <w:b w:val="0"/>
          <w:sz w:val="28"/>
          <w:szCs w:val="28"/>
          <w:lang w:val="de-DE"/>
        </w:rPr>
        <w:t>Q</w:t>
      </w:r>
      <w:r w:rsidRPr="004F1CE9">
        <w:rPr>
          <w:rFonts w:ascii="Times New Roman" w:hAnsi="Times New Roman"/>
          <w:b w:val="0"/>
          <w:sz w:val="28"/>
          <w:szCs w:val="28"/>
          <w:lang w:val="de-DE"/>
        </w:rPr>
        <w:t>uản lý (giảm 23), hành chính (giảm 03); t</w:t>
      </w:r>
      <w:r w:rsidR="008178CF" w:rsidRPr="004F1CE9">
        <w:rPr>
          <w:rFonts w:ascii="Times New Roman" w:hAnsi="Times New Roman"/>
          <w:b w:val="0"/>
          <w:sz w:val="28"/>
          <w:szCs w:val="28"/>
          <w:lang w:val="de-DE"/>
        </w:rPr>
        <w:t>ăng 13 biên chế giáo viên gồm: T</w:t>
      </w:r>
      <w:r w:rsidRPr="004F1CE9">
        <w:rPr>
          <w:rFonts w:ascii="Times New Roman" w:hAnsi="Times New Roman"/>
          <w:b w:val="0"/>
          <w:sz w:val="28"/>
          <w:szCs w:val="28"/>
          <w:lang w:val="de-DE"/>
        </w:rPr>
        <w:t>ăng 36 biên chế cho Cẩm Xuyên (22) và Thạch Hà (14) do số lớp bố trí thực tế năm 2020-2021 cao hơn so với kế hoạch được giao và giảm 23 biên chế giáo viên: Thị xã Kỳ Anh (</w:t>
      </w:r>
      <w:r w:rsidR="008178CF" w:rsidRPr="004F1CE9">
        <w:rPr>
          <w:rFonts w:ascii="Times New Roman" w:hAnsi="Times New Roman"/>
          <w:b w:val="0"/>
          <w:sz w:val="28"/>
          <w:szCs w:val="28"/>
          <w:lang w:val="de-DE"/>
        </w:rPr>
        <w:t>0</w:t>
      </w:r>
      <w:r w:rsidRPr="004F1CE9">
        <w:rPr>
          <w:rFonts w:ascii="Times New Roman" w:hAnsi="Times New Roman"/>
          <w:b w:val="0"/>
          <w:sz w:val="28"/>
          <w:szCs w:val="28"/>
          <w:lang w:val="de-DE"/>
        </w:rPr>
        <w:t>8), Đức Thọ (</w:t>
      </w:r>
      <w:r w:rsidR="008178CF" w:rsidRPr="004F1CE9">
        <w:rPr>
          <w:rFonts w:ascii="Times New Roman" w:hAnsi="Times New Roman"/>
          <w:b w:val="0"/>
          <w:sz w:val="28"/>
          <w:szCs w:val="28"/>
          <w:lang w:val="de-DE"/>
        </w:rPr>
        <w:t>0</w:t>
      </w:r>
      <w:r w:rsidRPr="004F1CE9">
        <w:rPr>
          <w:rFonts w:ascii="Times New Roman" w:hAnsi="Times New Roman"/>
          <w:b w:val="0"/>
          <w:sz w:val="28"/>
          <w:szCs w:val="28"/>
          <w:lang w:val="de-DE"/>
        </w:rPr>
        <w:t>9), Nghi Xuân (</w:t>
      </w:r>
      <w:r w:rsidR="008178CF" w:rsidRPr="004F1CE9">
        <w:rPr>
          <w:rFonts w:ascii="Times New Roman" w:hAnsi="Times New Roman"/>
          <w:b w:val="0"/>
          <w:sz w:val="28"/>
          <w:szCs w:val="28"/>
          <w:lang w:val="de-DE"/>
        </w:rPr>
        <w:t>0</w:t>
      </w:r>
      <w:r w:rsidRPr="004F1CE9">
        <w:rPr>
          <w:rFonts w:ascii="Times New Roman" w:hAnsi="Times New Roman"/>
          <w:b w:val="0"/>
          <w:sz w:val="28"/>
          <w:szCs w:val="28"/>
          <w:lang w:val="de-DE"/>
        </w:rPr>
        <w:t>6)).</w:t>
      </w:r>
    </w:p>
    <w:p w14:paraId="1C867B98" w14:textId="77777777" w:rsidR="00364784" w:rsidRPr="00E44EB0" w:rsidRDefault="00F14D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w:t>
      </w:r>
      <w:r w:rsidR="00364784" w:rsidRPr="004F1CE9">
        <w:rPr>
          <w:rFonts w:ascii="Times New Roman" w:hAnsi="Times New Roman"/>
          <w:b w:val="0"/>
          <w:sz w:val="28"/>
          <w:szCs w:val="28"/>
          <w:lang w:val="de-DE"/>
        </w:rPr>
        <w:t xml:space="preserve"> + Tiểu học: Kế hoạch giao 7.269, tăng </w:t>
      </w:r>
      <w:r w:rsidR="00364784" w:rsidRPr="004F1CE9">
        <w:rPr>
          <w:rFonts w:ascii="Times New Roman" w:hAnsi="Times New Roman"/>
          <w:sz w:val="28"/>
          <w:szCs w:val="28"/>
          <w:lang w:val="de-DE"/>
        </w:rPr>
        <w:t>295</w:t>
      </w:r>
      <w:r w:rsidR="00364784" w:rsidRPr="004F1CE9">
        <w:rPr>
          <w:rFonts w:ascii="Times New Roman" w:hAnsi="Times New Roman"/>
          <w:b w:val="0"/>
          <w:sz w:val="28"/>
          <w:szCs w:val="28"/>
          <w:lang w:val="de-DE"/>
        </w:rPr>
        <w:t xml:space="preserve"> biên chế (trong đó tăng 319 biên chế giáo viên do tăng 9.967 học sinh với 233 lớp để đảm bảo định mức biên chế giáo viên/lớp bậc tiểu học (chỉ tăng 233 lớp/ 284 lớp còn 51 lớp thực hiện rà soát bố trí sĩ </w:t>
      </w:r>
      <w:r w:rsidR="008178CF" w:rsidRPr="004F1CE9">
        <w:rPr>
          <w:rFonts w:ascii="Times New Roman" w:hAnsi="Times New Roman"/>
          <w:b w:val="0"/>
          <w:sz w:val="28"/>
          <w:szCs w:val="28"/>
          <w:lang w:val="de-DE"/>
        </w:rPr>
        <w:t>số học sinh tối đa/lớp); giảm: Q</w:t>
      </w:r>
      <w:r w:rsidR="00364784" w:rsidRPr="004F1CE9">
        <w:rPr>
          <w:rFonts w:ascii="Times New Roman" w:hAnsi="Times New Roman"/>
          <w:b w:val="0"/>
          <w:sz w:val="28"/>
          <w:szCs w:val="28"/>
          <w:lang w:val="de-DE"/>
        </w:rPr>
        <w:t xml:space="preserve">uản lý (17), đội (04) và hành chính (03) do sắp xếp giảm trường theo </w:t>
      </w:r>
      <w:r w:rsidR="00364784" w:rsidRPr="00E44EB0">
        <w:rPr>
          <w:rFonts w:ascii="Times New Roman" w:hAnsi="Times New Roman"/>
          <w:b w:val="0"/>
          <w:sz w:val="28"/>
          <w:szCs w:val="28"/>
          <w:lang w:val="de-DE"/>
        </w:rPr>
        <w:t>Nghị quyết số 96/2018/NQ-HĐND.</w:t>
      </w:r>
    </w:p>
    <w:p w14:paraId="6E403D53" w14:textId="77777777" w:rsidR="00364784" w:rsidRPr="00E44EB0" w:rsidRDefault="00364784"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THCS: Kế hoạch giao 5.487, giảm </w:t>
      </w:r>
      <w:r w:rsidRPr="004F1CE9">
        <w:rPr>
          <w:rFonts w:ascii="Times New Roman" w:hAnsi="Times New Roman"/>
          <w:sz w:val="28"/>
          <w:szCs w:val="28"/>
          <w:lang w:val="de-DE"/>
        </w:rPr>
        <w:t>13</w:t>
      </w:r>
      <w:r w:rsidRPr="004F1CE9">
        <w:rPr>
          <w:rFonts w:ascii="Times New Roman" w:hAnsi="Times New Roman"/>
          <w:b w:val="0"/>
          <w:sz w:val="28"/>
          <w:szCs w:val="28"/>
          <w:lang w:val="de-DE"/>
        </w:rPr>
        <w:t xml:space="preserve"> biên chế (trong đó giảm giáo viên (08), đội (03) và hành chính (02). Dôi dư: 176 giáo viên, giảm </w:t>
      </w:r>
      <w:r w:rsidRPr="004F1CE9">
        <w:rPr>
          <w:rFonts w:ascii="Times New Roman" w:hAnsi="Times New Roman"/>
          <w:sz w:val="28"/>
          <w:szCs w:val="28"/>
          <w:lang w:val="de-DE"/>
        </w:rPr>
        <w:t>38</w:t>
      </w:r>
      <w:r w:rsidRPr="004F1CE9">
        <w:rPr>
          <w:rFonts w:ascii="Times New Roman" w:hAnsi="Times New Roman"/>
          <w:b w:val="0"/>
          <w:sz w:val="28"/>
          <w:szCs w:val="28"/>
          <w:lang w:val="de-DE"/>
        </w:rPr>
        <w:t xml:space="preserve"> biên chế dôi dư so với năm 2020. Giảm do nghỉ hưu, nghỉ theo chính sách tinh giản biên chế tại </w:t>
      </w:r>
      <w:r w:rsidRPr="00E44EB0">
        <w:rPr>
          <w:rFonts w:ascii="Times New Roman" w:hAnsi="Times New Roman"/>
          <w:b w:val="0"/>
          <w:sz w:val="28"/>
          <w:szCs w:val="28"/>
          <w:lang w:val="de-DE"/>
        </w:rPr>
        <w:t>Nghị định số 108/2014/NĐ-CP, Nghị quyết số 164/2019/NQ-HĐND</w:t>
      </w:r>
      <w:r w:rsidR="008178CF" w:rsidRPr="00E44EB0">
        <w:rPr>
          <w:rFonts w:ascii="Times New Roman" w:hAnsi="Times New Roman"/>
          <w:b w:val="0"/>
          <w:sz w:val="28"/>
          <w:szCs w:val="28"/>
          <w:lang w:val="de-DE"/>
        </w:rPr>
        <w:t>, Nghị quyết số 94/2018/NQ-HĐND và</w:t>
      </w:r>
      <w:r w:rsidRPr="00E44EB0">
        <w:rPr>
          <w:rFonts w:ascii="Times New Roman" w:hAnsi="Times New Roman"/>
          <w:b w:val="0"/>
          <w:sz w:val="28"/>
          <w:szCs w:val="28"/>
          <w:lang w:val="de-DE"/>
        </w:rPr>
        <w:t xml:space="preserve"> Nghị quyết số 96/2018/NQ-HĐND.</w:t>
      </w:r>
    </w:p>
    <w:p w14:paraId="317D8174" w14:textId="77777777" w:rsidR="00364784" w:rsidRPr="004F1CE9" w:rsidRDefault="00364784"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THPT: Kế hoạch giao 3.002, giảm </w:t>
      </w:r>
      <w:r w:rsidRPr="004F1CE9">
        <w:rPr>
          <w:rFonts w:ascii="Times New Roman" w:hAnsi="Times New Roman"/>
          <w:sz w:val="28"/>
          <w:szCs w:val="28"/>
          <w:lang w:val="de-DE"/>
        </w:rPr>
        <w:t>11</w:t>
      </w:r>
      <w:r w:rsidRPr="004F1CE9">
        <w:rPr>
          <w:rFonts w:ascii="Times New Roman" w:hAnsi="Times New Roman"/>
          <w:b w:val="0"/>
          <w:sz w:val="28"/>
          <w:szCs w:val="28"/>
          <w:lang w:val="de-DE"/>
        </w:rPr>
        <w:t xml:space="preserve"> biên chế giáo viên và giao dôi dư </w:t>
      </w:r>
      <w:r w:rsidRPr="004F1CE9">
        <w:rPr>
          <w:rFonts w:ascii="Times New Roman" w:hAnsi="Times New Roman"/>
          <w:sz w:val="28"/>
          <w:szCs w:val="28"/>
          <w:lang w:val="de-DE"/>
        </w:rPr>
        <w:t>06</w:t>
      </w:r>
      <w:r w:rsidRPr="004F1CE9">
        <w:rPr>
          <w:rFonts w:ascii="Times New Roman" w:hAnsi="Times New Roman"/>
          <w:b w:val="0"/>
          <w:sz w:val="28"/>
          <w:szCs w:val="28"/>
          <w:lang w:val="de-DE"/>
        </w:rPr>
        <w:t xml:space="preserve"> biên chế giáo viên do giảm </w:t>
      </w:r>
      <w:r w:rsidR="00D04EFF" w:rsidRPr="004F1CE9">
        <w:rPr>
          <w:rFonts w:ascii="Times New Roman" w:hAnsi="Times New Roman"/>
          <w:b w:val="0"/>
          <w:sz w:val="28"/>
          <w:szCs w:val="28"/>
          <w:lang w:val="de-DE"/>
        </w:rPr>
        <w:t>0</w:t>
      </w:r>
      <w:r w:rsidRPr="004F1CE9">
        <w:rPr>
          <w:rFonts w:ascii="Times New Roman" w:hAnsi="Times New Roman"/>
          <w:b w:val="0"/>
          <w:sz w:val="28"/>
          <w:szCs w:val="28"/>
          <w:lang w:val="de-DE"/>
        </w:rPr>
        <w:t>5 lớp.</w:t>
      </w:r>
    </w:p>
    <w:p w14:paraId="36DC12FC" w14:textId="77777777" w:rsidR="00364784" w:rsidRPr="004F1CE9" w:rsidRDefault="00364784" w:rsidP="00E44EB0">
      <w:pPr>
        <w:spacing w:before="120"/>
        <w:ind w:firstLine="709"/>
        <w:jc w:val="both"/>
        <w:rPr>
          <w:lang w:val="de-DE"/>
        </w:rPr>
      </w:pPr>
      <w:r w:rsidRPr="004F1CE9">
        <w:rPr>
          <w:lang w:val="de-DE"/>
        </w:rPr>
        <w:t xml:space="preserve">+ Số biên chế còn lại chưa sử dụng: </w:t>
      </w:r>
      <w:r w:rsidRPr="004F1CE9">
        <w:rPr>
          <w:b/>
          <w:lang w:val="de-DE"/>
        </w:rPr>
        <w:t>213</w:t>
      </w:r>
      <w:r w:rsidRPr="004F1CE9">
        <w:rPr>
          <w:lang w:val="de-DE"/>
        </w:rPr>
        <w:t xml:space="preserve"> biên chế (để bổ sung biên chế giáo viên tiểu học năm 2022).</w:t>
      </w:r>
    </w:p>
    <w:p w14:paraId="33D13134" w14:textId="1D2DBF1C" w:rsidR="00F14D80" w:rsidRPr="004F1CE9" w:rsidRDefault="00F14D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Trung tâm Giáo dục nghề nghiệp - GDTX cấp huyện: </w:t>
      </w:r>
      <w:r w:rsidRPr="004F1CE9">
        <w:rPr>
          <w:rFonts w:ascii="Times New Roman" w:hAnsi="Times New Roman"/>
          <w:sz w:val="28"/>
          <w:szCs w:val="28"/>
          <w:lang w:val="de-DE"/>
        </w:rPr>
        <w:t>171</w:t>
      </w:r>
      <w:r w:rsidRPr="004F1CE9">
        <w:rPr>
          <w:rFonts w:ascii="Times New Roman" w:hAnsi="Times New Roman"/>
          <w:b w:val="0"/>
          <w:sz w:val="28"/>
          <w:szCs w:val="28"/>
          <w:lang w:val="de-DE"/>
        </w:rPr>
        <w:t xml:space="preserve"> biên chế, tăng </w:t>
      </w:r>
      <w:r w:rsidRPr="004F1CE9">
        <w:rPr>
          <w:rFonts w:ascii="Times New Roman" w:hAnsi="Times New Roman"/>
          <w:sz w:val="28"/>
          <w:szCs w:val="28"/>
          <w:lang w:val="de-DE"/>
        </w:rPr>
        <w:t xml:space="preserve">12 </w:t>
      </w:r>
      <w:r w:rsidRPr="004F1CE9">
        <w:rPr>
          <w:rFonts w:ascii="Times New Roman" w:hAnsi="Times New Roman"/>
          <w:b w:val="0"/>
          <w:sz w:val="28"/>
          <w:szCs w:val="28"/>
          <w:lang w:val="de-DE"/>
        </w:rPr>
        <w:t>biên chế (Hương Sơn (08); Hương Khê (01); Thạch Hà (01), Đức Thọ (02) để đảm bảo định hướng phân luồng học sinh giáo dục phổ thông theo Quyết định số 522/QĐ-TTg ngày 14/5/2018 của Thủ tướng Chính phủ phê duyệt Đề án Giáo dục hướng nghiệp và định hướng phân luồng học sinh trong giáo dục phổ thông giai đoạn 2018</w:t>
      </w:r>
      <w:r w:rsidR="00621273" w:rsidRPr="004F1CE9">
        <w:rPr>
          <w:rFonts w:ascii="Times New Roman" w:hAnsi="Times New Roman"/>
          <w:b w:val="0"/>
          <w:sz w:val="28"/>
          <w:szCs w:val="28"/>
          <w:lang w:val="de-DE"/>
        </w:rPr>
        <w:t xml:space="preserve"> </w:t>
      </w:r>
      <w:r w:rsidRPr="004F1CE9">
        <w:rPr>
          <w:rFonts w:ascii="Times New Roman" w:hAnsi="Times New Roman"/>
          <w:b w:val="0"/>
          <w:sz w:val="28"/>
          <w:szCs w:val="28"/>
          <w:lang w:val="de-DE"/>
        </w:rPr>
        <w:t>-</w:t>
      </w:r>
      <w:r w:rsidR="00621273" w:rsidRPr="004F1CE9">
        <w:rPr>
          <w:rFonts w:ascii="Times New Roman" w:hAnsi="Times New Roman"/>
          <w:b w:val="0"/>
          <w:sz w:val="28"/>
          <w:szCs w:val="28"/>
          <w:lang w:val="de-DE"/>
        </w:rPr>
        <w:t xml:space="preserve"> </w:t>
      </w:r>
      <w:r w:rsidRPr="004F1CE9">
        <w:rPr>
          <w:rFonts w:ascii="Times New Roman" w:hAnsi="Times New Roman"/>
          <w:b w:val="0"/>
          <w:sz w:val="28"/>
          <w:szCs w:val="28"/>
          <w:lang w:val="de-DE"/>
        </w:rPr>
        <w:t>2025.</w:t>
      </w:r>
    </w:p>
    <w:p w14:paraId="7B5961B1" w14:textId="77777777" w:rsidR="00F14D80" w:rsidRPr="004F1CE9" w:rsidRDefault="00F14D80" w:rsidP="00E44EB0">
      <w:pPr>
        <w:spacing w:before="120"/>
        <w:ind w:firstLine="709"/>
        <w:jc w:val="both"/>
        <w:rPr>
          <w:lang w:val="de-DE"/>
        </w:rPr>
      </w:pPr>
      <w:r w:rsidRPr="004F1CE9">
        <w:rPr>
          <w:lang w:val="de-DE"/>
        </w:rPr>
        <w:t xml:space="preserve">- Trường Đại học, Cao đẳng, Trung học chuyên nghiệp: </w:t>
      </w:r>
      <w:r w:rsidRPr="004F1CE9">
        <w:rPr>
          <w:b/>
          <w:lang w:val="de-DE"/>
        </w:rPr>
        <w:t>481,</w:t>
      </w:r>
      <w:r w:rsidRPr="004F1CE9">
        <w:rPr>
          <w:lang w:val="de-DE"/>
        </w:rPr>
        <w:t xml:space="preserve"> giữ nguyên biên chế so với năm 2020.</w:t>
      </w:r>
    </w:p>
    <w:p w14:paraId="2F05C048" w14:textId="50C4C5D0" w:rsidR="00F14D80" w:rsidRPr="004F1CE9" w:rsidRDefault="00F14D80"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i/>
          <w:sz w:val="28"/>
          <w:szCs w:val="28"/>
          <w:lang w:val="de-DE"/>
        </w:rPr>
        <w:t>* Sự nghiệp Y tế</w:t>
      </w:r>
      <w:r w:rsidRPr="004F1CE9">
        <w:rPr>
          <w:rFonts w:ascii="Times New Roman" w:hAnsi="Times New Roman"/>
          <w:b w:val="0"/>
          <w:bCs w:val="0"/>
          <w:sz w:val="28"/>
          <w:szCs w:val="28"/>
          <w:lang w:val="de-DE"/>
        </w:rPr>
        <w:t xml:space="preserve">: </w:t>
      </w:r>
      <w:r w:rsidR="00621273" w:rsidRPr="004F1CE9">
        <w:rPr>
          <w:rFonts w:ascii="Times New Roman" w:hAnsi="Times New Roman"/>
          <w:b w:val="0"/>
          <w:bCs w:val="0"/>
          <w:sz w:val="28"/>
          <w:szCs w:val="28"/>
          <w:lang w:val="de-DE"/>
        </w:rPr>
        <w:t>G</w:t>
      </w:r>
      <w:r w:rsidRPr="004F1CE9">
        <w:rPr>
          <w:rFonts w:ascii="Times New Roman" w:hAnsi="Times New Roman"/>
          <w:b w:val="0"/>
          <w:bCs w:val="0"/>
          <w:sz w:val="28"/>
          <w:szCs w:val="28"/>
          <w:lang w:val="de-DE"/>
        </w:rPr>
        <w:t xml:space="preserve">iao </w:t>
      </w:r>
      <w:r w:rsidRPr="004F1CE9">
        <w:rPr>
          <w:rFonts w:ascii="Times New Roman" w:hAnsi="Times New Roman"/>
          <w:sz w:val="28"/>
          <w:szCs w:val="28"/>
          <w:lang w:val="de-DE"/>
        </w:rPr>
        <w:t xml:space="preserve">2.524 </w:t>
      </w:r>
      <w:r w:rsidRPr="004F1CE9">
        <w:rPr>
          <w:rFonts w:ascii="Times New Roman" w:hAnsi="Times New Roman"/>
          <w:b w:val="0"/>
          <w:sz w:val="28"/>
          <w:szCs w:val="28"/>
          <w:lang w:val="de-DE"/>
        </w:rPr>
        <w:t>biên chế,</w:t>
      </w:r>
      <w:r w:rsidRPr="004F1CE9">
        <w:rPr>
          <w:rFonts w:ascii="Times New Roman" w:hAnsi="Times New Roman"/>
          <w:sz w:val="28"/>
          <w:szCs w:val="28"/>
          <w:lang w:val="de-DE"/>
        </w:rPr>
        <w:t xml:space="preserve"> </w:t>
      </w:r>
      <w:r w:rsidRPr="004F1CE9">
        <w:rPr>
          <w:rFonts w:ascii="Times New Roman" w:hAnsi="Times New Roman"/>
          <w:b w:val="0"/>
          <w:bCs w:val="0"/>
          <w:sz w:val="28"/>
          <w:szCs w:val="28"/>
          <w:lang w:val="de-DE"/>
        </w:rPr>
        <w:t>giảm 397</w:t>
      </w:r>
      <w:r w:rsidRPr="004F1CE9">
        <w:rPr>
          <w:rFonts w:ascii="Times New Roman" w:hAnsi="Times New Roman"/>
          <w:b w:val="0"/>
          <w:sz w:val="28"/>
          <w:szCs w:val="28"/>
          <w:lang w:val="de-DE"/>
        </w:rPr>
        <w:t xml:space="preserve"> biên chế so với năm 2020, cụ thể:</w:t>
      </w:r>
    </w:p>
    <w:p w14:paraId="0AAE631A" w14:textId="2D9EB66D" w:rsidR="00F14D80" w:rsidRPr="00E44EB0" w:rsidRDefault="00F14D80" w:rsidP="00E44EB0">
      <w:pPr>
        <w:spacing w:before="120"/>
        <w:ind w:firstLine="709"/>
        <w:jc w:val="both"/>
        <w:rPr>
          <w:rFonts w:eastAsia="Calibri"/>
          <w:lang w:val="de-DE"/>
        </w:rPr>
      </w:pPr>
      <w:r w:rsidRPr="004F1CE9">
        <w:rPr>
          <w:lang w:val="de-DE"/>
        </w:rPr>
        <w:t xml:space="preserve">- Tăng 02 biên chế Trung tâm Y tế </w:t>
      </w:r>
      <w:r w:rsidR="00621273" w:rsidRPr="004F1CE9">
        <w:rPr>
          <w:lang w:val="de-DE"/>
        </w:rPr>
        <w:t xml:space="preserve">huyện </w:t>
      </w:r>
      <w:r w:rsidRPr="004F1CE9">
        <w:rPr>
          <w:lang w:val="de-DE"/>
        </w:rPr>
        <w:t>Hương Khê (02)</w:t>
      </w:r>
      <w:r w:rsidRPr="004F1CE9">
        <w:rPr>
          <w:b/>
          <w:lang w:val="de-DE"/>
        </w:rPr>
        <w:t xml:space="preserve"> </w:t>
      </w:r>
      <w:r w:rsidRPr="004F1CE9">
        <w:rPr>
          <w:lang w:val="de-DE"/>
        </w:rPr>
        <w:t xml:space="preserve">để đảm bảo số người hiện có bằng kế hoạch giao; </w:t>
      </w:r>
    </w:p>
    <w:p w14:paraId="5F1C80DC" w14:textId="77777777" w:rsidR="00F14D80" w:rsidRPr="004F1CE9" w:rsidRDefault="00F14D80" w:rsidP="00E44EB0">
      <w:pPr>
        <w:spacing w:before="120"/>
        <w:ind w:firstLine="709"/>
        <w:jc w:val="both"/>
        <w:rPr>
          <w:lang w:val="de-DE"/>
        </w:rPr>
      </w:pPr>
      <w:r w:rsidRPr="004F1CE9">
        <w:rPr>
          <w:lang w:val="de-DE"/>
        </w:rPr>
        <w:t xml:space="preserve">- Giảm 399 biên chế tại các đơn vị sự nghiệp do chuyển biên chế ngân sách sang biên chế tự chủ tại các Bệnh viện, Trung tâm Y tế cấp huyện và Trung tâm Kiểm soát bệnh tật tỉnh có khả năng tự chủ cao; Thực hiện tinh giản biên chế theo quy định tại Nghị quyết số 39-NQ/TW ngày 17/4/2015 của Bộ Chính trị và Nghị quyết số 39/NQ-HĐND của HĐND tỉnh; giảm biên chế hiện chưa sử dụng </w:t>
      </w:r>
      <w:r w:rsidR="00D04EFF" w:rsidRPr="004F1CE9">
        <w:rPr>
          <w:lang w:val="de-DE"/>
        </w:rPr>
        <w:t xml:space="preserve">tại </w:t>
      </w:r>
      <w:r w:rsidRPr="004F1CE9">
        <w:rPr>
          <w:lang w:val="de-DE"/>
        </w:rPr>
        <w:t>các Trạm y tế, Trung tâm Y tế cấp huyện sau khi kiện toàn Trung tâm Y tế đa năng theo Nghị quyết số 18, 19, cụ thể:</w:t>
      </w:r>
    </w:p>
    <w:p w14:paraId="63885C66" w14:textId="77777777" w:rsidR="00670E80" w:rsidRPr="004F1CE9" w:rsidRDefault="00670E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Giảm 74 biên chế tại: Bệnh viện Phổi (30), Bệnh viện Mắt (34), Trung tâm Kiểm soát bệnh tật tỉnh (10) do chuyển tự chủ;</w:t>
      </w:r>
    </w:p>
    <w:p w14:paraId="014DA527" w14:textId="77777777" w:rsidR="00670E80" w:rsidRPr="004F1CE9" w:rsidRDefault="00670E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Giảm 283 biên chế tại các Trung tâm Y tế: huyện Kỳ Anh (20), thị xã Hồng Lĩnh (70), huyện Vũ Quang (38), huyện Thạch Hà (150), thành phố Hà Tĩnh (01), huyện Hương Sơn (02), Cẩm Xuyên (01), Đức Thọ (01) do chuyển tự chủ và giảm biên chế hiện chưa sử dụng sau khi kiện toàn Trung tâm Y tế đa năng theo Nghị quyết số 18, 19;</w:t>
      </w:r>
    </w:p>
    <w:p w14:paraId="1AC57275" w14:textId="77777777" w:rsidR="00670E80" w:rsidRPr="004F1CE9" w:rsidRDefault="00670E80"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b w:val="0"/>
          <w:sz w:val="28"/>
          <w:szCs w:val="28"/>
          <w:lang w:val="de-DE"/>
        </w:rPr>
        <w:t>+ Giảm 42 biên chế</w:t>
      </w:r>
      <w:r w:rsidR="00D04EFF" w:rsidRPr="004F1CE9">
        <w:rPr>
          <w:rFonts w:ascii="Times New Roman" w:hAnsi="Times New Roman"/>
          <w:b w:val="0"/>
          <w:sz w:val="28"/>
          <w:szCs w:val="28"/>
          <w:lang w:val="de-DE"/>
        </w:rPr>
        <w:t xml:space="preserve"> Trạm Y tế cấp xã: T</w:t>
      </w:r>
      <w:r w:rsidRPr="004F1CE9">
        <w:rPr>
          <w:rFonts w:ascii="Times New Roman" w:hAnsi="Times New Roman"/>
          <w:b w:val="0"/>
          <w:sz w:val="28"/>
          <w:szCs w:val="28"/>
          <w:lang w:val="de-DE"/>
        </w:rPr>
        <w:t>hị xã Kỳ Anh (03), thị xã Hồng Lĩnh (01), Lộc Hà (07), Can Lộc (02), Đức Thọ (05), Nghi Xuân (06), Cẩm Xuyên (05), Thạch Hà (05); thành phố Hà Tĩnh (02), Hương Khê (03), Hương Sơn (03) do giảm biên chế hiện chưa sử dụng các Trạm y tế sau khi kiện toàn Trung tâm Y tế đa năng theo Nghị quyết số 18, 19.</w:t>
      </w:r>
    </w:p>
    <w:p w14:paraId="23C4A934" w14:textId="27E5A40A" w:rsidR="00F14D80" w:rsidRPr="004F1CE9" w:rsidRDefault="00F14D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i/>
          <w:sz w:val="28"/>
          <w:szCs w:val="28"/>
          <w:lang w:val="de-DE"/>
        </w:rPr>
        <w:t xml:space="preserve">* Sự nghiệp Văn hóa, Thể thao và Du lịch: </w:t>
      </w:r>
      <w:r w:rsidR="00FC7EB4" w:rsidRPr="004F1CE9">
        <w:rPr>
          <w:rFonts w:ascii="Times New Roman" w:hAnsi="Times New Roman"/>
          <w:b w:val="0"/>
          <w:sz w:val="28"/>
          <w:szCs w:val="28"/>
          <w:lang w:val="de-DE"/>
        </w:rPr>
        <w:t>G</w:t>
      </w:r>
      <w:r w:rsidRPr="004F1CE9">
        <w:rPr>
          <w:rFonts w:ascii="Times New Roman" w:hAnsi="Times New Roman"/>
          <w:b w:val="0"/>
          <w:sz w:val="28"/>
          <w:szCs w:val="28"/>
          <w:lang w:val="de-DE"/>
        </w:rPr>
        <w:t>iao</w:t>
      </w:r>
      <w:r w:rsidRPr="004F1CE9">
        <w:rPr>
          <w:rFonts w:ascii="Times New Roman" w:hAnsi="Times New Roman"/>
          <w:i/>
          <w:sz w:val="28"/>
          <w:szCs w:val="28"/>
          <w:lang w:val="de-DE"/>
        </w:rPr>
        <w:t xml:space="preserve"> </w:t>
      </w:r>
      <w:r w:rsidRPr="004F1CE9">
        <w:rPr>
          <w:rFonts w:ascii="Times New Roman" w:hAnsi="Times New Roman"/>
          <w:sz w:val="28"/>
          <w:szCs w:val="28"/>
          <w:lang w:val="de-DE"/>
        </w:rPr>
        <w:t xml:space="preserve">400 </w:t>
      </w:r>
      <w:r w:rsidRPr="004F1CE9">
        <w:rPr>
          <w:rFonts w:ascii="Times New Roman" w:hAnsi="Times New Roman"/>
          <w:b w:val="0"/>
          <w:sz w:val="28"/>
          <w:szCs w:val="28"/>
          <w:lang w:val="de-DE"/>
        </w:rPr>
        <w:t xml:space="preserve">biên chế, giảm 02 biên chế so với năm 2020 tại Trung tâm Văn hóa Truyền thông các huyện: Thạch Hà (01); Hương Khê (01) do không sử dụng. </w:t>
      </w:r>
    </w:p>
    <w:p w14:paraId="4A9C05CC" w14:textId="77777777" w:rsidR="00F14D80" w:rsidRPr="004F1CE9" w:rsidRDefault="00F14D80"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i/>
          <w:sz w:val="28"/>
          <w:szCs w:val="28"/>
          <w:lang w:val="de-DE"/>
        </w:rPr>
        <w:t>* Sự nghiệp Thông tin và Truyền thông:</w:t>
      </w:r>
      <w:r w:rsidR="00D04EFF" w:rsidRPr="004F1CE9">
        <w:rPr>
          <w:rFonts w:ascii="Times New Roman" w:hAnsi="Times New Roman"/>
          <w:b w:val="0"/>
          <w:sz w:val="28"/>
          <w:szCs w:val="28"/>
          <w:lang w:val="de-DE"/>
        </w:rPr>
        <w:t xml:space="preserve"> G</w:t>
      </w:r>
      <w:r w:rsidRPr="004F1CE9">
        <w:rPr>
          <w:rFonts w:ascii="Times New Roman" w:hAnsi="Times New Roman"/>
          <w:b w:val="0"/>
          <w:sz w:val="28"/>
          <w:szCs w:val="28"/>
          <w:lang w:val="de-DE"/>
        </w:rPr>
        <w:t xml:space="preserve">iao </w:t>
      </w:r>
      <w:r w:rsidRPr="004F1CE9">
        <w:rPr>
          <w:rFonts w:ascii="Times New Roman" w:hAnsi="Times New Roman"/>
          <w:sz w:val="28"/>
          <w:szCs w:val="28"/>
          <w:lang w:val="de-DE"/>
        </w:rPr>
        <w:t xml:space="preserve">93 </w:t>
      </w:r>
      <w:r w:rsidRPr="004F1CE9">
        <w:rPr>
          <w:rFonts w:ascii="Times New Roman" w:hAnsi="Times New Roman"/>
          <w:b w:val="0"/>
          <w:sz w:val="28"/>
          <w:szCs w:val="28"/>
          <w:lang w:val="de-DE"/>
        </w:rPr>
        <w:t xml:space="preserve">biên chế, giảm 05 biên chế so với năm 2020 tại Trung tâm Thông tin </w:t>
      </w:r>
      <w:r w:rsidR="003A5E17" w:rsidRPr="004F1CE9">
        <w:rPr>
          <w:rFonts w:ascii="Times New Roman" w:hAnsi="Times New Roman"/>
          <w:b w:val="0"/>
          <w:sz w:val="28"/>
          <w:szCs w:val="28"/>
          <w:lang w:val="de-DE"/>
        </w:rPr>
        <w:t xml:space="preserve">- Công </w:t>
      </w:r>
      <w:r w:rsidRPr="004F1CE9">
        <w:rPr>
          <w:rFonts w:ascii="Times New Roman" w:hAnsi="Times New Roman"/>
          <w:b w:val="0"/>
          <w:sz w:val="28"/>
          <w:szCs w:val="28"/>
          <w:lang w:val="de-DE"/>
        </w:rPr>
        <w:t xml:space="preserve">báo </w:t>
      </w:r>
      <w:r w:rsidR="00D04EFF" w:rsidRPr="004F1CE9">
        <w:rPr>
          <w:rFonts w:ascii="Times New Roman" w:hAnsi="Times New Roman"/>
          <w:b w:val="0"/>
          <w:sz w:val="28"/>
          <w:szCs w:val="28"/>
          <w:lang w:val="de-DE"/>
        </w:rPr>
        <w:t>-</w:t>
      </w:r>
      <w:r w:rsidRPr="004F1CE9">
        <w:rPr>
          <w:rFonts w:ascii="Times New Roman" w:hAnsi="Times New Roman"/>
          <w:b w:val="0"/>
          <w:sz w:val="28"/>
          <w:szCs w:val="28"/>
          <w:lang w:val="de-DE"/>
        </w:rPr>
        <w:t xml:space="preserve"> Tin học do chuyển 05 biên chế viên chức thành biên chế công chức cho Văn phòng Đoàn ĐBQH và HĐND tỉnh. </w:t>
      </w:r>
    </w:p>
    <w:p w14:paraId="5E973365" w14:textId="77777777" w:rsidR="00F14D80" w:rsidRPr="004F1CE9" w:rsidRDefault="00F14D80" w:rsidP="00E44EB0">
      <w:pPr>
        <w:spacing w:before="120"/>
        <w:ind w:firstLine="709"/>
        <w:jc w:val="both"/>
        <w:rPr>
          <w:lang w:val="de-DE"/>
        </w:rPr>
      </w:pPr>
      <w:r w:rsidRPr="004F1CE9">
        <w:rPr>
          <w:b/>
          <w:i/>
          <w:lang w:val="de-DE"/>
        </w:rPr>
        <w:t>* Sự nghiệp Nghiên cứu khoa học:</w:t>
      </w:r>
      <w:r w:rsidR="00D04EFF" w:rsidRPr="004F1CE9">
        <w:rPr>
          <w:lang w:val="de-DE"/>
        </w:rPr>
        <w:t xml:space="preserve"> G</w:t>
      </w:r>
      <w:r w:rsidRPr="004F1CE9">
        <w:rPr>
          <w:lang w:val="de-DE"/>
        </w:rPr>
        <w:t xml:space="preserve">iao </w:t>
      </w:r>
      <w:r w:rsidRPr="004F1CE9">
        <w:rPr>
          <w:b/>
          <w:lang w:val="de-DE"/>
        </w:rPr>
        <w:t xml:space="preserve">182 </w:t>
      </w:r>
      <w:r w:rsidRPr="004F1CE9">
        <w:rPr>
          <w:lang w:val="de-DE"/>
        </w:rPr>
        <w:t>biên chế, giảm 01 biên chế so với năm 2020</w:t>
      </w:r>
      <w:r w:rsidRPr="004F1CE9">
        <w:rPr>
          <w:b/>
          <w:lang w:val="de-DE"/>
        </w:rPr>
        <w:t xml:space="preserve"> </w:t>
      </w:r>
      <w:r w:rsidRPr="004F1CE9">
        <w:rPr>
          <w:lang w:val="de-DE"/>
        </w:rPr>
        <w:t xml:space="preserve">tại Trung tâm Ứng dụng KHKT &amp; BVCTVN </w:t>
      </w:r>
      <w:r w:rsidR="00D04EFF" w:rsidRPr="004F1CE9">
        <w:rPr>
          <w:lang w:val="de-DE"/>
        </w:rPr>
        <w:t xml:space="preserve">huyện </w:t>
      </w:r>
      <w:r w:rsidRPr="004F1CE9">
        <w:rPr>
          <w:lang w:val="de-DE"/>
        </w:rPr>
        <w:t>Nghi Xuân do không sử dụng.</w:t>
      </w:r>
    </w:p>
    <w:p w14:paraId="699B8866" w14:textId="77777777" w:rsidR="00F14D80" w:rsidRPr="004F1CE9" w:rsidRDefault="00F14D80" w:rsidP="00E44EB0">
      <w:pPr>
        <w:pStyle w:val="Heading3"/>
        <w:keepNext w:val="0"/>
        <w:widowControl w:val="0"/>
        <w:spacing w:before="120" w:after="0"/>
        <w:ind w:firstLine="709"/>
        <w:jc w:val="both"/>
        <w:rPr>
          <w:rFonts w:ascii="Times New Roman" w:hAnsi="Times New Roman"/>
          <w:b w:val="0"/>
          <w:bCs w:val="0"/>
          <w:sz w:val="28"/>
          <w:szCs w:val="28"/>
          <w:lang w:val="de-DE"/>
        </w:rPr>
      </w:pPr>
      <w:r w:rsidRPr="004F1CE9">
        <w:rPr>
          <w:rFonts w:ascii="Times New Roman" w:hAnsi="Times New Roman"/>
          <w:i/>
          <w:sz w:val="28"/>
          <w:szCs w:val="28"/>
          <w:lang w:val="de-DE"/>
        </w:rPr>
        <w:t>* Sự nghiệ</w:t>
      </w:r>
      <w:r w:rsidRPr="004F1CE9">
        <w:rPr>
          <w:rFonts w:ascii="Times New Roman" w:hAnsi="Times New Roman"/>
          <w:bCs w:val="0"/>
          <w:i/>
          <w:sz w:val="28"/>
          <w:szCs w:val="28"/>
          <w:lang w:val="de-DE"/>
        </w:rPr>
        <w:t>p Kinh tế và sự nghiệp khác:</w:t>
      </w:r>
      <w:r w:rsidRPr="004F1CE9">
        <w:rPr>
          <w:rFonts w:ascii="Times New Roman" w:hAnsi="Times New Roman"/>
          <w:bCs w:val="0"/>
          <w:sz w:val="28"/>
          <w:szCs w:val="28"/>
          <w:lang w:val="de-DE"/>
        </w:rPr>
        <w:t xml:space="preserve"> </w:t>
      </w:r>
      <w:r w:rsidR="00D04EFF" w:rsidRPr="004F1CE9">
        <w:rPr>
          <w:rFonts w:ascii="Times New Roman" w:hAnsi="Times New Roman"/>
          <w:b w:val="0"/>
          <w:bCs w:val="0"/>
          <w:sz w:val="28"/>
          <w:szCs w:val="28"/>
          <w:lang w:val="de-DE"/>
        </w:rPr>
        <w:t>G</w:t>
      </w:r>
      <w:r w:rsidRPr="004F1CE9">
        <w:rPr>
          <w:rFonts w:ascii="Times New Roman" w:hAnsi="Times New Roman"/>
          <w:b w:val="0"/>
          <w:bCs w:val="0"/>
          <w:sz w:val="28"/>
          <w:szCs w:val="28"/>
          <w:lang w:val="de-DE"/>
        </w:rPr>
        <w:t xml:space="preserve">iao </w:t>
      </w:r>
      <w:r w:rsidRPr="004F1CE9">
        <w:rPr>
          <w:rFonts w:ascii="Times New Roman" w:hAnsi="Times New Roman"/>
          <w:bCs w:val="0"/>
          <w:sz w:val="28"/>
          <w:szCs w:val="28"/>
          <w:lang w:val="de-DE"/>
        </w:rPr>
        <w:t>635</w:t>
      </w:r>
      <w:r w:rsidRPr="004F1CE9">
        <w:rPr>
          <w:rFonts w:ascii="Times New Roman" w:hAnsi="Times New Roman"/>
          <w:sz w:val="28"/>
          <w:szCs w:val="28"/>
          <w:lang w:val="de-DE"/>
        </w:rPr>
        <w:t xml:space="preserve"> </w:t>
      </w:r>
      <w:r w:rsidRPr="004F1CE9">
        <w:rPr>
          <w:rFonts w:ascii="Times New Roman" w:hAnsi="Times New Roman"/>
          <w:b w:val="0"/>
          <w:sz w:val="28"/>
          <w:szCs w:val="28"/>
          <w:lang w:val="de-DE"/>
        </w:rPr>
        <w:t xml:space="preserve">biên chế, tăng </w:t>
      </w:r>
      <w:r w:rsidR="00D04EFF" w:rsidRPr="004F1CE9">
        <w:rPr>
          <w:rFonts w:ascii="Times New Roman" w:hAnsi="Times New Roman"/>
          <w:b w:val="0"/>
          <w:sz w:val="28"/>
          <w:szCs w:val="28"/>
          <w:lang w:val="de-DE"/>
        </w:rPr>
        <w:t>08 biên chế so với năm 2020 (</w:t>
      </w:r>
      <w:r w:rsidRPr="004F1CE9">
        <w:rPr>
          <w:rFonts w:ascii="Times New Roman" w:hAnsi="Times New Roman"/>
          <w:b w:val="0"/>
          <w:sz w:val="28"/>
          <w:szCs w:val="28"/>
          <w:lang w:val="de-DE"/>
        </w:rPr>
        <w:t>Trung tâm Hỗ trợ phát triển doanh nghiệp và Xúc tiến đầu tư (02) để thực hiện nhiệm vụ hỗ trợ phát triển doanh nghiệp; Đội Quản lý trật tự đô thị thành phố Hà Tĩnh (05) để đảm bảo thực hiện tốt công tác quản l</w:t>
      </w:r>
      <w:r w:rsidR="003A5E17" w:rsidRPr="004F1CE9">
        <w:rPr>
          <w:rFonts w:ascii="Times New Roman" w:hAnsi="Times New Roman"/>
          <w:b w:val="0"/>
          <w:sz w:val="28"/>
          <w:szCs w:val="28"/>
          <w:lang w:val="de-DE"/>
        </w:rPr>
        <w:t>ý trật tự đô thị và</w:t>
      </w:r>
      <w:r w:rsidRPr="004F1CE9">
        <w:rPr>
          <w:rFonts w:ascii="Times New Roman" w:hAnsi="Times New Roman"/>
          <w:b w:val="0"/>
          <w:sz w:val="28"/>
          <w:szCs w:val="28"/>
          <w:lang w:val="de-DE"/>
        </w:rPr>
        <w:t xml:space="preserve"> Trung tâm Công tác xã hội - Quỹ Bảo vệ trẻ em, tư vấn, giáo dục nghề nghiệp, phục hồi chức năng cho người khuyết tật (01) để thực hiện nhiệm vụ Quản lý, huy động quỹ bảo trợ trẻ em</w:t>
      </w:r>
      <w:r w:rsidR="003A5E17" w:rsidRPr="004F1CE9">
        <w:rPr>
          <w:rFonts w:ascii="Times New Roman" w:hAnsi="Times New Roman"/>
          <w:b w:val="0"/>
          <w:sz w:val="28"/>
          <w:szCs w:val="28"/>
          <w:lang w:val="de-DE"/>
        </w:rPr>
        <w:t>)</w:t>
      </w:r>
      <w:r w:rsidRPr="004F1CE9">
        <w:rPr>
          <w:rFonts w:ascii="Times New Roman" w:hAnsi="Times New Roman"/>
          <w:b w:val="0"/>
          <w:sz w:val="28"/>
          <w:szCs w:val="28"/>
          <w:lang w:val="de-DE"/>
        </w:rPr>
        <w:t xml:space="preserve">. </w:t>
      </w:r>
    </w:p>
    <w:p w14:paraId="0ECCA1AD" w14:textId="77777777" w:rsidR="00877701" w:rsidRPr="00E44EB0" w:rsidRDefault="00877701" w:rsidP="00E44EB0">
      <w:pPr>
        <w:pStyle w:val="Heading3"/>
        <w:keepNext w:val="0"/>
        <w:widowControl w:val="0"/>
        <w:spacing w:before="120" w:after="0"/>
        <w:ind w:firstLine="709"/>
        <w:jc w:val="both"/>
        <w:rPr>
          <w:rFonts w:ascii="Times New Roman" w:hAnsi="Times New Roman"/>
          <w:bCs w:val="0"/>
          <w:i/>
          <w:sz w:val="28"/>
          <w:szCs w:val="28"/>
          <w:lang w:val="de-DE"/>
        </w:rPr>
      </w:pPr>
      <w:r w:rsidRPr="00E44EB0">
        <w:rPr>
          <w:rFonts w:ascii="Times New Roman" w:hAnsi="Times New Roman"/>
          <w:i/>
          <w:sz w:val="28"/>
          <w:szCs w:val="28"/>
          <w:lang w:val="de-DE"/>
        </w:rPr>
        <w:t>2.2. Hợp đồng lao động theo Nghị định số 68/2000/NĐ-CP</w:t>
      </w:r>
    </w:p>
    <w:p w14:paraId="5B631D8C" w14:textId="77777777" w:rsidR="00536ED5" w:rsidRPr="00E44EB0" w:rsidRDefault="00536ED5" w:rsidP="00E44EB0">
      <w:pPr>
        <w:pStyle w:val="Heading3"/>
        <w:keepNext w:val="0"/>
        <w:widowControl w:val="0"/>
        <w:spacing w:before="120" w:after="0"/>
        <w:ind w:firstLine="709"/>
        <w:jc w:val="both"/>
        <w:rPr>
          <w:rFonts w:ascii="Times New Roman" w:hAnsi="Times New Roman"/>
          <w:b w:val="0"/>
          <w:sz w:val="28"/>
          <w:szCs w:val="28"/>
          <w:lang w:val="de-DE"/>
        </w:rPr>
      </w:pPr>
      <w:bookmarkStart w:id="1" w:name="khoan_5_3"/>
      <w:r w:rsidRPr="00E44EB0">
        <w:rPr>
          <w:rFonts w:ascii="Times New Roman" w:hAnsi="Times New Roman"/>
          <w:b w:val="0"/>
          <w:sz w:val="28"/>
          <w:szCs w:val="28"/>
          <w:lang w:val="de-DE"/>
        </w:rPr>
        <w:t>Tổng số chỉ tiêu hợp đồng lao động theo Nghị định số 68/2000/NĐ-CP giao năm 2021:</w:t>
      </w:r>
      <w:r w:rsidRPr="00E44EB0">
        <w:rPr>
          <w:rFonts w:ascii="Times New Roman" w:hAnsi="Times New Roman"/>
          <w:sz w:val="28"/>
          <w:szCs w:val="28"/>
          <w:lang w:val="de-DE"/>
        </w:rPr>
        <w:t xml:space="preserve"> 137 </w:t>
      </w:r>
      <w:r w:rsidRPr="00E44EB0">
        <w:rPr>
          <w:rFonts w:ascii="Times New Roman" w:hAnsi="Times New Roman"/>
          <w:b w:val="0"/>
          <w:sz w:val="28"/>
          <w:szCs w:val="28"/>
          <w:lang w:val="de-DE"/>
        </w:rPr>
        <w:t>(giao thấp hơn 11 chỉ tiêu so với Bộ Nội vụ giao tại Văn bản số 4857/BNV-TCBC ngày 16/9/2020 là 148 chỉ tiêu). Giảm 04 chỉ tiêu so với năm 2020, cụ thể tại các Bệnh viện Mắt (01); Trung tâm Kiểm soát bệnh tật tỉnh (01); Trung tâm Y tế thị xã Hồng Lĩnh (01); Trung tâm Y tế huyện Thạch Hà (01); tăng 02 chỉ tiêu tại Trung tâm Y tế huyện Lộc Hà (01) và Ban Quản lý rừng phòng hộ Hương Khê (01) để thực hiện nhiệm vụ lái xe và cân đối phù hợp Trung tâm Y tế các huyện khác.</w:t>
      </w:r>
    </w:p>
    <w:p w14:paraId="04716A71" w14:textId="2FD2E78E" w:rsidR="00F14D80" w:rsidRPr="004F1CE9" w:rsidRDefault="003A5E17" w:rsidP="00E44EB0">
      <w:pPr>
        <w:pStyle w:val="NormalWeb"/>
        <w:shd w:val="clear" w:color="auto" w:fill="FFFFFF"/>
        <w:spacing w:before="120" w:beforeAutospacing="0" w:after="0" w:afterAutospacing="0"/>
        <w:ind w:firstLine="709"/>
        <w:jc w:val="both"/>
        <w:rPr>
          <w:i/>
          <w:color w:val="000000"/>
          <w:sz w:val="28"/>
          <w:szCs w:val="28"/>
        </w:rPr>
      </w:pPr>
      <w:r w:rsidRPr="004F1CE9">
        <w:rPr>
          <w:color w:val="000000"/>
          <w:sz w:val="28"/>
          <w:szCs w:val="28"/>
        </w:rPr>
        <w:t>Tại Điểm 2 K</w:t>
      </w:r>
      <w:r w:rsidR="00F14D80" w:rsidRPr="004F1CE9">
        <w:rPr>
          <w:color w:val="000000"/>
          <w:sz w:val="28"/>
          <w:szCs w:val="28"/>
        </w:rPr>
        <w:t xml:space="preserve">hoản 5 Điều 3 Nghị định </w:t>
      </w:r>
      <w:r w:rsidR="00F14D80" w:rsidRPr="004F1CE9">
        <w:rPr>
          <w:sz w:val="28"/>
          <w:szCs w:val="28"/>
        </w:rPr>
        <w:t>số 161/2018/NĐ-CP ngày 29/11/2018 của Chính phủ quy định</w:t>
      </w:r>
      <w:bookmarkEnd w:id="1"/>
      <w:r w:rsidR="00F14D80" w:rsidRPr="004F1CE9">
        <w:rPr>
          <w:sz w:val="28"/>
          <w:szCs w:val="28"/>
        </w:rPr>
        <w:t>: </w:t>
      </w:r>
      <w:r w:rsidR="00F14D80" w:rsidRPr="004F1CE9">
        <w:rPr>
          <w:i/>
          <w:color w:val="000000"/>
          <w:sz w:val="28"/>
          <w:szCs w:val="28"/>
        </w:rPr>
        <w:t xml:space="preserve">"Đối với đơn vị sự nghiệp công lập thì kinh phí thực hiện hợp đồng các công việc quy định tại Điều 1 Nghị định này được lấy từ nguồn tài chính ngoài quỹ tiền lương hàng năm của đơn vị sự nghiệp công lập theo quy định của pháp luật”. </w:t>
      </w:r>
      <w:r w:rsidRPr="004F1CE9">
        <w:rPr>
          <w:color w:val="000000"/>
          <w:sz w:val="28"/>
          <w:szCs w:val="28"/>
        </w:rPr>
        <w:t>Tuy vậy</w:t>
      </w:r>
      <w:r w:rsidR="00F14D80" w:rsidRPr="004F1CE9">
        <w:rPr>
          <w:color w:val="000000"/>
          <w:sz w:val="28"/>
          <w:szCs w:val="28"/>
        </w:rPr>
        <w:t>, Bộ Nội vụ</w:t>
      </w:r>
      <w:r w:rsidR="004324FB" w:rsidRPr="004F1CE9">
        <w:rPr>
          <w:color w:val="000000"/>
          <w:sz w:val="28"/>
          <w:szCs w:val="28"/>
        </w:rPr>
        <w:t xml:space="preserve"> đang</w:t>
      </w:r>
      <w:r w:rsidR="00F14D80" w:rsidRPr="004F1CE9">
        <w:rPr>
          <w:color w:val="000000"/>
          <w:sz w:val="28"/>
          <w:szCs w:val="28"/>
        </w:rPr>
        <w:t xml:space="preserve"> giao chỉ tiêu hợp đồng lao động </w:t>
      </w:r>
      <w:r w:rsidR="00F14D80" w:rsidRPr="004F1CE9">
        <w:rPr>
          <w:sz w:val="28"/>
          <w:szCs w:val="28"/>
        </w:rPr>
        <w:t>theo Nghị định số 68/2000/NĐ-CP năm 2021. Vì vậy, UBND tỉnh tiếp tục đề nghị HĐND tỉnh giao chỉ tiêu hợp đồng lao động theo Nghị định số 68/2000/NĐ-CP cho các đơn vị sự nghiệp công lập.</w:t>
      </w:r>
    </w:p>
    <w:p w14:paraId="0E0D17B8" w14:textId="77777777" w:rsidR="00A02D66" w:rsidRPr="004F1CE9" w:rsidRDefault="00D458B1" w:rsidP="00E44EB0">
      <w:pPr>
        <w:pStyle w:val="Heading3"/>
        <w:keepNext w:val="0"/>
        <w:widowControl w:val="0"/>
        <w:spacing w:before="120" w:after="0"/>
        <w:ind w:firstLine="709"/>
        <w:jc w:val="both"/>
        <w:rPr>
          <w:rFonts w:ascii="Times New Roman" w:hAnsi="Times New Roman"/>
          <w:sz w:val="28"/>
          <w:szCs w:val="28"/>
          <w:lang w:val="de-DE"/>
        </w:rPr>
      </w:pPr>
      <w:r w:rsidRPr="004F1CE9">
        <w:rPr>
          <w:rFonts w:ascii="Times New Roman" w:hAnsi="Times New Roman"/>
          <w:sz w:val="28"/>
          <w:szCs w:val="28"/>
          <w:lang w:val="de-DE"/>
        </w:rPr>
        <w:t>3. Kế hoạch số người làm việc trong các tổ chức hội năm 2021</w:t>
      </w:r>
    </w:p>
    <w:p w14:paraId="275396D5" w14:textId="77777777" w:rsidR="00566BC9" w:rsidRPr="004F1CE9" w:rsidRDefault="00566BC9"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 Số lượng người làm việc và hợp đồng lao động hợp đồng 68 trong các tổ chức hội, đoàn thể giao năm 2021 giao: </w:t>
      </w:r>
      <w:r w:rsidRPr="004F1CE9">
        <w:rPr>
          <w:rFonts w:ascii="Times New Roman" w:hAnsi="Times New Roman"/>
          <w:sz w:val="28"/>
          <w:szCs w:val="28"/>
          <w:lang w:val="de-DE"/>
        </w:rPr>
        <w:t xml:space="preserve">96 </w:t>
      </w:r>
      <w:r w:rsidRPr="004F1CE9">
        <w:rPr>
          <w:rFonts w:ascii="Times New Roman" w:hAnsi="Times New Roman"/>
          <w:b w:val="0"/>
          <w:sz w:val="28"/>
          <w:szCs w:val="28"/>
          <w:lang w:val="de-DE"/>
        </w:rPr>
        <w:t xml:space="preserve">người làm việc, </w:t>
      </w:r>
      <w:r w:rsidRPr="004F1CE9">
        <w:rPr>
          <w:rFonts w:ascii="Times New Roman" w:hAnsi="Times New Roman"/>
          <w:sz w:val="28"/>
          <w:szCs w:val="28"/>
          <w:lang w:val="de-DE"/>
        </w:rPr>
        <w:t>44</w:t>
      </w:r>
      <w:r w:rsidRPr="004F1CE9">
        <w:rPr>
          <w:rFonts w:ascii="Times New Roman" w:hAnsi="Times New Roman"/>
          <w:b w:val="0"/>
          <w:sz w:val="28"/>
          <w:szCs w:val="28"/>
          <w:lang w:val="de-DE"/>
        </w:rPr>
        <w:t xml:space="preserve"> định mức hỗ trợ ngân sách và </w:t>
      </w:r>
      <w:r w:rsidRPr="004F1CE9">
        <w:rPr>
          <w:rFonts w:ascii="Times New Roman" w:hAnsi="Times New Roman"/>
          <w:sz w:val="28"/>
          <w:szCs w:val="28"/>
          <w:lang w:val="de-DE"/>
        </w:rPr>
        <w:t>09</w:t>
      </w:r>
      <w:r w:rsidRPr="004F1CE9">
        <w:rPr>
          <w:rFonts w:ascii="Times New Roman" w:hAnsi="Times New Roman"/>
          <w:b w:val="0"/>
          <w:sz w:val="28"/>
          <w:szCs w:val="28"/>
          <w:lang w:val="de-DE"/>
        </w:rPr>
        <w:t xml:space="preserve"> chỉ tiêu lao động hợp đồng 68, </w:t>
      </w:r>
      <w:r w:rsidRPr="00E44EB0">
        <w:rPr>
          <w:rFonts w:ascii="Times New Roman" w:hAnsi="Times New Roman"/>
          <w:b w:val="0"/>
          <w:sz w:val="28"/>
          <w:szCs w:val="28"/>
          <w:lang w:val="de-DE"/>
        </w:rPr>
        <w:t>giảm 01 người làm việc và tăng 01</w:t>
      </w:r>
      <w:r w:rsidRPr="004F1CE9">
        <w:rPr>
          <w:rFonts w:ascii="Times New Roman" w:hAnsi="Times New Roman"/>
          <w:b w:val="0"/>
          <w:sz w:val="28"/>
          <w:szCs w:val="28"/>
          <w:lang w:val="de-DE"/>
        </w:rPr>
        <w:t xml:space="preserve"> lao động hợp đồng 68 </w:t>
      </w:r>
      <w:r w:rsidRPr="00E44EB0">
        <w:rPr>
          <w:rFonts w:ascii="Times New Roman" w:hAnsi="Times New Roman"/>
          <w:b w:val="0"/>
          <w:sz w:val="28"/>
          <w:szCs w:val="28"/>
          <w:lang w:val="de-DE"/>
        </w:rPr>
        <w:t>so với năm 2020</w:t>
      </w:r>
      <w:r w:rsidRPr="004F1CE9">
        <w:rPr>
          <w:rFonts w:ascii="Times New Roman" w:hAnsi="Times New Roman"/>
          <w:b w:val="0"/>
          <w:sz w:val="28"/>
          <w:szCs w:val="28"/>
          <w:lang w:val="de-DE"/>
        </w:rPr>
        <w:t>.</w:t>
      </w:r>
    </w:p>
    <w:p w14:paraId="4CCE2A91" w14:textId="77777777" w:rsidR="00566BC9" w:rsidRPr="004F1CE9" w:rsidRDefault="00566BC9" w:rsidP="00E44EB0">
      <w:pPr>
        <w:spacing w:before="120"/>
        <w:jc w:val="both"/>
        <w:rPr>
          <w:lang w:val="de-DE"/>
        </w:rPr>
      </w:pPr>
      <w:r w:rsidRPr="004F1CE9">
        <w:rPr>
          <w:lang w:val="de-DE"/>
        </w:rPr>
        <w:tab/>
        <w:t>- Lý do tăng, giảm: Chuyển 01 biên chế ngân sách sang 01 lao động hợp đồng 68 tại Hội Chữ Thập đỏ tỉnh</w:t>
      </w:r>
      <w:r w:rsidRPr="004F1CE9">
        <w:rPr>
          <w:i/>
          <w:lang w:val="de-DE"/>
        </w:rPr>
        <w:t>.</w:t>
      </w:r>
      <w:r w:rsidRPr="004F1CE9">
        <w:rPr>
          <w:lang w:val="de-DE"/>
        </w:rPr>
        <w:t xml:space="preserve"> </w:t>
      </w:r>
    </w:p>
    <w:p w14:paraId="1C43D791" w14:textId="77777777" w:rsidR="00566BC9" w:rsidRPr="004F1CE9" w:rsidRDefault="00566BC9" w:rsidP="00E44EB0">
      <w:pPr>
        <w:spacing w:before="120"/>
        <w:jc w:val="both"/>
        <w:rPr>
          <w:lang w:val="de-DE"/>
        </w:rPr>
      </w:pPr>
      <w:r w:rsidRPr="004F1CE9">
        <w:rPr>
          <w:lang w:val="de-DE"/>
        </w:rPr>
        <w:tab/>
        <w:t>Các tổ chức hội, đoàn thể khác giữ nguyên biên chế như năm 2020.</w:t>
      </w:r>
    </w:p>
    <w:p w14:paraId="71B195D0" w14:textId="77777777" w:rsidR="00566BC9" w:rsidRPr="004F1CE9" w:rsidRDefault="00566BC9" w:rsidP="00E44EB0">
      <w:pPr>
        <w:spacing w:before="120"/>
        <w:jc w:val="both"/>
        <w:rPr>
          <w:lang w:val="de-DE"/>
        </w:rPr>
      </w:pPr>
      <w:r w:rsidRPr="004F1CE9">
        <w:rPr>
          <w:lang w:val="de-DE"/>
        </w:rPr>
        <w:tab/>
        <w:t xml:space="preserve">Sau khi </w:t>
      </w:r>
      <w:r w:rsidRPr="00E44EB0">
        <w:rPr>
          <w:color w:val="000000"/>
          <w:lang w:val="de-DE"/>
        </w:rPr>
        <w:t xml:space="preserve">Ban Bí thư Trung ương ban hành </w:t>
      </w:r>
      <w:r w:rsidRPr="00E44EB0">
        <w:rPr>
          <w:lang w:val="de-DE"/>
        </w:rPr>
        <w:t xml:space="preserve">Thông báo số </w:t>
      </w:r>
      <w:r w:rsidRPr="00E44EB0">
        <w:rPr>
          <w:color w:val="000000"/>
          <w:lang w:val="de-DE"/>
        </w:rPr>
        <w:t>158-TB/TW ngày 02/01/2020 về tiếp tục thực hiện Kết luận số 102-KL/TW của Bộ Chính trị khóa XI về hội quần chúng trong tình hình mới, Chính phủ chưa có văn bản thay thế Nghị định số 45/2010/NĐ-CP ngày 21/4/2010. Do đó, tiếp tục đề nghị giao biên chế và định suất hỗ trợ ngân sách năm 2021 để đảm bảo chế độ công chức, viên chức đang làm việc tại các tổ chức hội.</w:t>
      </w:r>
    </w:p>
    <w:p w14:paraId="44CD38FC" w14:textId="77777777" w:rsidR="005F79AC" w:rsidRPr="004F1CE9" w:rsidRDefault="00A02D66" w:rsidP="00E44EB0">
      <w:pPr>
        <w:spacing w:before="120"/>
        <w:ind w:firstLine="709"/>
        <w:jc w:val="both"/>
        <w:rPr>
          <w:lang w:val="de-DE"/>
        </w:rPr>
      </w:pPr>
      <w:r w:rsidRPr="004F1CE9">
        <w:rPr>
          <w:b/>
          <w:lang w:val="de-DE"/>
        </w:rPr>
        <w:tab/>
      </w:r>
      <w:r w:rsidR="00D458B1" w:rsidRPr="004F1CE9">
        <w:rPr>
          <w:b/>
          <w:lang w:val="de-DE"/>
        </w:rPr>
        <w:t>4.</w:t>
      </w:r>
      <w:r w:rsidR="00C22CD1" w:rsidRPr="004F1CE9">
        <w:rPr>
          <w:b/>
          <w:lang w:val="de-DE"/>
        </w:rPr>
        <w:t xml:space="preserve"> </w:t>
      </w:r>
      <w:r w:rsidR="00D91E5F" w:rsidRPr="004F1CE9">
        <w:rPr>
          <w:b/>
          <w:lang w:val="de-DE"/>
        </w:rPr>
        <w:t xml:space="preserve">Báo cáo số người làm việc </w:t>
      </w:r>
      <w:r w:rsidR="00A569FC" w:rsidRPr="004F1CE9">
        <w:rPr>
          <w:b/>
          <w:lang w:val="de-DE"/>
        </w:rPr>
        <w:t>do</w:t>
      </w:r>
      <w:r w:rsidR="00C23DCC" w:rsidRPr="004F1CE9">
        <w:rPr>
          <w:b/>
          <w:lang w:val="de-DE"/>
        </w:rPr>
        <w:t xml:space="preserve"> đơn vị tự đảm bảo kinh phí năm 2021</w:t>
      </w:r>
    </w:p>
    <w:p w14:paraId="100FEF18" w14:textId="77777777" w:rsidR="00F14D80" w:rsidRPr="00E44EB0" w:rsidRDefault="00F14D80" w:rsidP="00E44EB0">
      <w:pPr>
        <w:pStyle w:val="Heading3"/>
        <w:keepNext w:val="0"/>
        <w:widowControl w:val="0"/>
        <w:spacing w:before="120" w:after="0"/>
        <w:ind w:firstLine="709"/>
        <w:jc w:val="both"/>
        <w:rPr>
          <w:rFonts w:ascii="Times New Roman" w:hAnsi="Times New Roman"/>
          <w:b w:val="0"/>
          <w:sz w:val="28"/>
          <w:szCs w:val="28"/>
          <w:lang w:val="de-DE"/>
        </w:rPr>
      </w:pPr>
      <w:r w:rsidRPr="00E44EB0">
        <w:rPr>
          <w:rFonts w:ascii="Times New Roman" w:hAnsi="Times New Roman"/>
          <w:b w:val="0"/>
          <w:sz w:val="28"/>
          <w:szCs w:val="28"/>
          <w:lang w:val="de-DE"/>
        </w:rPr>
        <w:t>Năm 2020, HĐND tỉnh không giao chỉ tiêu biên chế tự chủ đối với đơn vị sự nghiệp tự đảm bảo chi thường xuyên và giao UBND quản lý theo vị trí việc làm.</w:t>
      </w:r>
    </w:p>
    <w:p w14:paraId="4E543380" w14:textId="77777777" w:rsidR="00FC6BCC" w:rsidRPr="004F1CE9" w:rsidRDefault="00FC6BCC" w:rsidP="00E44EB0">
      <w:pPr>
        <w:pStyle w:val="Heading3"/>
        <w:keepNext w:val="0"/>
        <w:widowControl w:val="0"/>
        <w:spacing w:before="120" w:after="0"/>
        <w:ind w:firstLine="709"/>
        <w:jc w:val="both"/>
        <w:rPr>
          <w:rFonts w:ascii="Times New Roman" w:hAnsi="Times New Roman"/>
          <w:b w:val="0"/>
          <w:sz w:val="28"/>
          <w:szCs w:val="28"/>
          <w:lang w:val="de-DE"/>
        </w:rPr>
      </w:pPr>
      <w:r w:rsidRPr="004F1CE9">
        <w:rPr>
          <w:rFonts w:ascii="Times New Roman" w:hAnsi="Times New Roman"/>
          <w:b w:val="0"/>
          <w:sz w:val="28"/>
          <w:szCs w:val="28"/>
          <w:lang w:val="de-DE"/>
        </w:rPr>
        <w:t xml:space="preserve">Căn cứ Nghị định số 16/2015/NĐ-CP ngày 14/02/2015 của Chính phủ quy định cơ chế tự chủ của đơn vị sự nghiệp công lập và Nghị định số 106/2020/NĐ-CP ngày 10/9/2020 của Chính phủ về vị trí việc làm và số lượng người làm việc trong đơn vị sự nghiệp công lập quy định </w:t>
      </w:r>
      <w:r w:rsidRPr="00E44EB0">
        <w:rPr>
          <w:rFonts w:ascii="Times New Roman" w:hAnsi="Times New Roman"/>
          <w:b w:val="0"/>
          <w:color w:val="000000"/>
          <w:sz w:val="28"/>
          <w:szCs w:val="28"/>
          <w:shd w:val="clear" w:color="auto" w:fill="FFFFFF"/>
          <w:lang w:val="de-DE"/>
        </w:rPr>
        <w:t>đơn vị sự nghiệp công tự bảo đảm chi thường xuyên được quyết định số</w:t>
      </w:r>
      <w:r w:rsidR="003A5E17" w:rsidRPr="00E44EB0">
        <w:rPr>
          <w:rFonts w:ascii="Times New Roman" w:hAnsi="Times New Roman"/>
          <w:b w:val="0"/>
          <w:color w:val="000000"/>
          <w:sz w:val="28"/>
          <w:szCs w:val="28"/>
          <w:shd w:val="clear" w:color="auto" w:fill="FFFFFF"/>
          <w:lang w:val="de-DE"/>
        </w:rPr>
        <w:t xml:space="preserve"> lượng người làm việc. Tuy vậy</w:t>
      </w:r>
      <w:r w:rsidRPr="00E44EB0">
        <w:rPr>
          <w:rFonts w:ascii="Times New Roman" w:hAnsi="Times New Roman"/>
          <w:b w:val="0"/>
          <w:color w:val="000000"/>
          <w:sz w:val="28"/>
          <w:szCs w:val="28"/>
          <w:shd w:val="clear" w:color="auto" w:fill="FFFFFF"/>
          <w:lang w:val="de-DE"/>
        </w:rPr>
        <w:t xml:space="preserve">, để thực hiện công tác quản lý biên chế tự chủ, </w:t>
      </w:r>
      <w:r w:rsidRPr="004F1CE9">
        <w:rPr>
          <w:rFonts w:ascii="Times New Roman" w:hAnsi="Times New Roman"/>
          <w:b w:val="0"/>
          <w:sz w:val="28"/>
          <w:szCs w:val="28"/>
          <w:lang w:val="de-DE"/>
        </w:rPr>
        <w:t xml:space="preserve">UBND tỉnh quản lý và báo cáo số người làm việc đơn vị tự đảm bảo kinh phí năm 2021: </w:t>
      </w:r>
      <w:r w:rsidRPr="004F1CE9">
        <w:rPr>
          <w:rFonts w:ascii="Times New Roman" w:hAnsi="Times New Roman"/>
          <w:b w:val="0"/>
          <w:bCs w:val="0"/>
          <w:sz w:val="28"/>
          <w:szCs w:val="28"/>
          <w:lang w:val="de-DE"/>
        </w:rPr>
        <w:t xml:space="preserve">4.192 </w:t>
      </w:r>
      <w:r w:rsidRPr="004F1CE9">
        <w:rPr>
          <w:rFonts w:ascii="Times New Roman" w:hAnsi="Times New Roman"/>
          <w:b w:val="0"/>
          <w:sz w:val="28"/>
          <w:szCs w:val="28"/>
          <w:lang w:val="de-DE"/>
        </w:rPr>
        <w:t>người làm việc và 42 hợp đồng 68, tăng 427 người làm việc và 02 hợp đồng 68 so với kế hoạch giao năm 2020. Cụ thể:</w:t>
      </w:r>
    </w:p>
    <w:p w14:paraId="0F488FCB" w14:textId="4909F6D8" w:rsidR="00F14D80" w:rsidRPr="004F1CE9" w:rsidRDefault="00F14D80" w:rsidP="00E44EB0">
      <w:pPr>
        <w:spacing w:before="120"/>
        <w:ind w:firstLine="709"/>
        <w:jc w:val="both"/>
        <w:rPr>
          <w:lang w:val="de-DE"/>
        </w:rPr>
      </w:pPr>
      <w:r w:rsidRPr="004F1CE9">
        <w:rPr>
          <w:lang w:val="de-DE"/>
        </w:rPr>
        <w:t xml:space="preserve">- Tăng 342 người làm việc do chuyển biên chế ngân sách sang biên chế tự chủ tại: Bệnh viện Mắt (34); Bệnh viện Phổi (30), Bệnh viện Tâm thần (10), Trung tâm Kiểm soát bệnh tật (10); các Trung tâm Y tế: </w:t>
      </w:r>
      <w:r w:rsidR="0013678D" w:rsidRPr="004F1CE9">
        <w:rPr>
          <w:lang w:val="de-DE"/>
        </w:rPr>
        <w:t>T</w:t>
      </w:r>
      <w:r w:rsidRPr="004F1CE9">
        <w:rPr>
          <w:lang w:val="de-DE"/>
        </w:rPr>
        <w:t>hị xã Hồng Lĩnh (70), Vũ Quang (38), Thạch Hà (150);</w:t>
      </w:r>
    </w:p>
    <w:p w14:paraId="6DC10D80" w14:textId="77777777" w:rsidR="00F14D80" w:rsidRPr="004F1CE9" w:rsidRDefault="00F14D80" w:rsidP="00E44EB0">
      <w:pPr>
        <w:spacing w:before="120"/>
        <w:ind w:firstLine="720"/>
        <w:jc w:val="both"/>
        <w:rPr>
          <w:b/>
          <w:lang w:val="de-DE"/>
        </w:rPr>
      </w:pPr>
      <w:r w:rsidRPr="004F1CE9">
        <w:rPr>
          <w:lang w:val="de-DE"/>
        </w:rPr>
        <w:t xml:space="preserve">- Tăng 41 người làm việc tự chủ tại: Trung tâm Tư vấn kỹ thuật giao thông (06) để bổ sung nhiệm vụ tư vấn quản lý dự án; Trung tâm Quan trắc tài nguyên môi trường (05) để quản lý </w:t>
      </w:r>
      <w:r w:rsidRPr="004F1CE9">
        <w:rPr>
          <w:rStyle w:val="fontstyle01"/>
          <w:lang w:val="vi-VN"/>
        </w:rPr>
        <w:t>hệ thống quan trắc tự động và xây dựng cơ</w:t>
      </w:r>
      <w:r w:rsidRPr="004F1CE9">
        <w:rPr>
          <w:color w:val="000000"/>
          <w:lang w:val="vi-VN"/>
        </w:rPr>
        <w:br/>
      </w:r>
      <w:r w:rsidRPr="004F1CE9">
        <w:rPr>
          <w:rStyle w:val="fontstyle01"/>
          <w:lang w:val="vi-VN"/>
        </w:rPr>
        <w:t>sở dữ liệu quan trắc môi trường</w:t>
      </w:r>
      <w:r w:rsidRPr="004F1CE9">
        <w:rPr>
          <w:lang w:val="de-DE"/>
        </w:rPr>
        <w:t xml:space="preserve">; Đài Phát thanh - Truyền hình tỉnh (15) để đảm bảo thực hiện nhiệm vụ tự sản xuất </w:t>
      </w:r>
      <w:r w:rsidRPr="00E44EB0">
        <w:rPr>
          <w:lang w:val="de-DE"/>
        </w:rPr>
        <w:t>chương trình truyền hình theo thời lượng</w:t>
      </w:r>
      <w:r w:rsidRPr="004F1CE9">
        <w:rPr>
          <w:lang w:val="de-DE"/>
        </w:rPr>
        <w:t xml:space="preserve"> quy định; Trung tâm Nước sạch và Vệ sinh môi trường nông thôn (02)</w:t>
      </w:r>
      <w:r w:rsidRPr="004F1CE9">
        <w:rPr>
          <w:b/>
          <w:lang w:val="de-DE"/>
        </w:rPr>
        <w:t xml:space="preserve"> </w:t>
      </w:r>
      <w:r w:rsidRPr="004F1CE9">
        <w:rPr>
          <w:lang w:val="de-DE"/>
        </w:rPr>
        <w:t xml:space="preserve">để bổ sung người làm việc cho các Trạm cấp nước tại các địa phương; Ban Quản lý các cảng cá, bến cá (05) để thực hiện nhiệm vụ </w:t>
      </w:r>
      <w:r w:rsidRPr="00E44EB0">
        <w:rPr>
          <w:lang w:val="de-DE"/>
        </w:rPr>
        <w:t>giám sát, xác nhận nguồn gốc, sản lượng thủy sản từ khai thác, cập nhật thông tin, số liệu về tàu cá, sản lượng hàng hóa, nhật ký khai thác lên hệ thống cơ sở dữ liệu nghề cá Quốc gia</w:t>
      </w:r>
      <w:r w:rsidRPr="004F1CE9">
        <w:rPr>
          <w:lang w:val="de-DE"/>
        </w:rPr>
        <w:t xml:space="preserve">; Trung tâm Phát triển quỹ đất và Kỹ thuật địa chính (05) để </w:t>
      </w:r>
      <w:r w:rsidRPr="00E44EB0">
        <w:rPr>
          <w:lang w:val="de-DE"/>
        </w:rPr>
        <w:t>tăng cường việc giải phóng mặt bằng sạch, đấu giá đất thực hiện các Dự án đầu tư, nâng cao tính minh bạch trong quản lý đất đai, nhận chuyển nhượng đất của người dân để cho doanh nghiệp thuê đất</w:t>
      </w:r>
      <w:r w:rsidRPr="004F1CE9">
        <w:rPr>
          <w:lang w:val="de-DE"/>
        </w:rPr>
        <w:t xml:space="preserve">; Trung tâm Dịch thuật và Dịch vụ đối ngoại (03) để đảm bảo nhiệm công tác đoàn ra, tư vấn phát triển thị trường dịch thuật; </w:t>
      </w:r>
    </w:p>
    <w:p w14:paraId="222FCE87" w14:textId="77777777" w:rsidR="00F14D80" w:rsidRPr="004F1CE9" w:rsidRDefault="00F14D80" w:rsidP="00E44EB0">
      <w:pPr>
        <w:spacing w:before="120"/>
        <w:ind w:firstLine="709"/>
        <w:jc w:val="both"/>
        <w:rPr>
          <w:lang w:val="de-DE"/>
        </w:rPr>
      </w:pPr>
      <w:r w:rsidRPr="00E44EB0">
        <w:rPr>
          <w:lang w:val="de-DE"/>
        </w:rPr>
        <w:t xml:space="preserve">- Tăng 37 người làm việc tự chủ tại các Ban Quản lý dự án huyện: Huyện Kỳ Anh (03), Cẩm Xuyên (04), Thạch Hà (05), Can Lộc (04), Lộc Hà (05), thị xã Hồng Lĩnh (02), Nghi Xuân (04), Đức Thọ (04), Hương Sơn (02), Hương Khê (04) do bổ sung chức năng làm chủ đầu tư dự án theo </w:t>
      </w:r>
      <w:r w:rsidRPr="00E44EB0">
        <w:rPr>
          <w:iCs/>
          <w:color w:val="000000"/>
          <w:shd w:val="clear" w:color="auto" w:fill="FFFFFF"/>
          <w:lang w:val="vi-VN"/>
        </w:rPr>
        <w:t>Nghị định số 59/2015/NĐ-CP</w:t>
      </w:r>
      <w:r w:rsidRPr="00E44EB0">
        <w:rPr>
          <w:lang w:val="de-DE"/>
        </w:rPr>
        <w:t xml:space="preserve">, </w:t>
      </w:r>
      <w:r w:rsidRPr="00E44EB0">
        <w:rPr>
          <w:iCs/>
          <w:color w:val="000000"/>
          <w:shd w:val="clear" w:color="auto" w:fill="FFFFFF"/>
          <w:lang w:val="de-DE"/>
        </w:rPr>
        <w:t xml:space="preserve">Thông tư số 16/2016/TT-BXD </w:t>
      </w:r>
      <w:bookmarkStart w:id="2" w:name="loai_1_name"/>
      <w:r w:rsidRPr="00E44EB0">
        <w:rPr>
          <w:iCs/>
          <w:color w:val="000000"/>
          <w:shd w:val="clear" w:color="auto" w:fill="FFFFFF"/>
          <w:lang w:val="de-DE"/>
        </w:rPr>
        <w:t>ngày 30/6/2016 của Bộ Xây dựng hướng dẫn thực hiện một số điều của Nghị định số 59/2015/NĐ-CP ngày 18/6/2015 của Chính phủ về hình thức tổ chức quản lý dự án đầu tư xây dựng</w:t>
      </w:r>
      <w:bookmarkEnd w:id="2"/>
      <w:r w:rsidRPr="004F1CE9">
        <w:rPr>
          <w:lang w:val="de-DE"/>
        </w:rPr>
        <w:t>; nhận ủy thác hợp đồng dự án cấp xã; g</w:t>
      </w:r>
      <w:r w:rsidRPr="00E44EB0">
        <w:rPr>
          <w:shd w:val="clear" w:color="auto" w:fill="FFFFFF"/>
          <w:lang w:val="de-DE"/>
        </w:rPr>
        <w:t>iúp hội đồng bồi thường giải phóng mặt bằng cấp huyện trong triển khai các dự án.</w:t>
      </w:r>
      <w:r w:rsidRPr="004F1CE9">
        <w:rPr>
          <w:lang w:val="de-DE"/>
        </w:rPr>
        <w:t xml:space="preserve"> </w:t>
      </w:r>
    </w:p>
    <w:p w14:paraId="7B6268FE" w14:textId="1E4FA885" w:rsidR="004F1CE9" w:rsidRPr="004F1CE9" w:rsidRDefault="00F14D80" w:rsidP="00E44EB0">
      <w:pPr>
        <w:spacing w:before="120"/>
        <w:ind w:firstLine="709"/>
        <w:jc w:val="both"/>
        <w:rPr>
          <w:i/>
          <w:lang w:val="de-DE"/>
        </w:rPr>
      </w:pPr>
      <w:r w:rsidRPr="004F1CE9">
        <w:rPr>
          <w:lang w:val="de-DE"/>
        </w:rPr>
        <w:t>- Giảm 08 người làm việc tự chủ tại Đoàn Điều tra quy hoạch nông, lâm nghiệp (07); Trung tâm Văn hóa - Truyền thông huyện Vũ Quang (01) do không sử dụng.</w:t>
      </w:r>
    </w:p>
    <w:p w14:paraId="5F95EA3C" w14:textId="53B6046A" w:rsidR="00AB66E3" w:rsidRPr="004F1CE9" w:rsidRDefault="004F1CE9" w:rsidP="00E44EB0">
      <w:pPr>
        <w:spacing w:before="120"/>
        <w:ind w:firstLine="709"/>
        <w:jc w:val="both"/>
        <w:rPr>
          <w:i/>
          <w:lang w:val="de-DE"/>
        </w:rPr>
      </w:pPr>
      <w:r w:rsidRPr="004F1CE9">
        <w:rPr>
          <w:i/>
          <w:lang w:val="de-DE"/>
        </w:rPr>
        <w:t>(Có Báo cáo, các Phụ lục chi tiết và dự thảo Nghị quyết kèm theo).</w:t>
      </w:r>
    </w:p>
    <w:p w14:paraId="505B88DF" w14:textId="08D43CDD" w:rsidR="00DB3162" w:rsidRDefault="0096628F" w:rsidP="00E44EB0">
      <w:pPr>
        <w:spacing w:before="120"/>
        <w:jc w:val="both"/>
        <w:rPr>
          <w:lang w:val="de-DE"/>
        </w:rPr>
      </w:pPr>
      <w:r>
        <w:rPr>
          <w:sz w:val="2"/>
          <w:lang w:val="de-DE"/>
        </w:rPr>
        <w:tab/>
      </w:r>
      <w:r w:rsidR="00DB3162" w:rsidRPr="004F1CE9">
        <w:rPr>
          <w:lang w:val="de-DE"/>
        </w:rPr>
        <w:t>Kính trình H</w:t>
      </w:r>
      <w:r w:rsidR="006C4227" w:rsidRPr="004F1CE9">
        <w:rPr>
          <w:lang w:val="de-DE"/>
        </w:rPr>
        <w:t>ĐND</w:t>
      </w:r>
      <w:r w:rsidR="00DB3162" w:rsidRPr="004F1CE9">
        <w:rPr>
          <w:lang w:val="de-DE"/>
        </w:rPr>
        <w:t xml:space="preserve"> tỉnh xem xét, phê chuẩn để </w:t>
      </w:r>
      <w:r w:rsidR="006C4227" w:rsidRPr="004F1CE9">
        <w:rPr>
          <w:lang w:val="de-DE"/>
        </w:rPr>
        <w:t>UBND</w:t>
      </w:r>
      <w:r w:rsidR="00DB3162" w:rsidRPr="004F1CE9">
        <w:rPr>
          <w:lang w:val="de-DE"/>
        </w:rPr>
        <w:t xml:space="preserve"> tỉnh tổ chức thực hiện./.</w:t>
      </w:r>
    </w:p>
    <w:p w14:paraId="3731AF64" w14:textId="77777777" w:rsidR="00AB66E3" w:rsidRPr="00E44EB0" w:rsidRDefault="00AB66E3" w:rsidP="00E44EB0">
      <w:pPr>
        <w:spacing w:before="120"/>
        <w:ind w:firstLine="720"/>
        <w:jc w:val="both"/>
        <w:rPr>
          <w:sz w:val="6"/>
          <w:szCs w:val="6"/>
          <w:lang w:val="de-DE"/>
        </w:rPr>
      </w:pPr>
    </w:p>
    <w:p w14:paraId="629EAD73" w14:textId="77777777" w:rsidR="00821905" w:rsidRPr="003D090D" w:rsidRDefault="00821905" w:rsidP="00426EA5">
      <w:pPr>
        <w:spacing w:before="60"/>
        <w:jc w:val="both"/>
        <w:rPr>
          <w:sz w:val="3"/>
          <w:szCs w:val="27"/>
          <w:lang w:val="de-DE"/>
        </w:rPr>
      </w:pPr>
    </w:p>
    <w:tbl>
      <w:tblPr>
        <w:tblW w:w="0" w:type="auto"/>
        <w:tblLook w:val="01E0" w:firstRow="1" w:lastRow="1" w:firstColumn="1" w:lastColumn="1" w:noHBand="0" w:noVBand="0"/>
      </w:tblPr>
      <w:tblGrid>
        <w:gridCol w:w="4248"/>
        <w:gridCol w:w="4928"/>
      </w:tblGrid>
      <w:tr w:rsidR="00AB66E3" w:rsidRPr="00225246" w14:paraId="56A5D418" w14:textId="77777777" w:rsidTr="00E44EB0">
        <w:tc>
          <w:tcPr>
            <w:tcW w:w="4248" w:type="dxa"/>
          </w:tcPr>
          <w:p w14:paraId="7C70F7D4" w14:textId="77777777" w:rsidR="00AB66E3" w:rsidRPr="003D090D" w:rsidRDefault="00AB66E3" w:rsidP="00DB3162">
            <w:pPr>
              <w:rPr>
                <w:b/>
                <w:i/>
                <w:sz w:val="24"/>
                <w:szCs w:val="24"/>
                <w:lang w:val="de-DE"/>
              </w:rPr>
            </w:pPr>
            <w:r w:rsidRPr="003D090D">
              <w:rPr>
                <w:b/>
                <w:i/>
                <w:sz w:val="24"/>
                <w:szCs w:val="24"/>
                <w:lang w:val="de-DE"/>
              </w:rPr>
              <w:t>Nơi nhận:</w:t>
            </w:r>
          </w:p>
          <w:p w14:paraId="14E0852B" w14:textId="77777777" w:rsidR="00AB66E3" w:rsidRPr="003D090D" w:rsidRDefault="00AB66E3" w:rsidP="00DB3162">
            <w:pPr>
              <w:rPr>
                <w:sz w:val="22"/>
                <w:szCs w:val="22"/>
                <w:lang w:val="de-DE"/>
              </w:rPr>
            </w:pPr>
            <w:r w:rsidRPr="003D090D">
              <w:rPr>
                <w:sz w:val="22"/>
                <w:szCs w:val="22"/>
                <w:lang w:val="de-DE"/>
              </w:rPr>
              <w:t>- Như trên;</w:t>
            </w:r>
          </w:p>
          <w:p w14:paraId="04616D8F" w14:textId="77777777" w:rsidR="00AB66E3" w:rsidRPr="003D090D" w:rsidRDefault="00AB66E3" w:rsidP="00DB3162">
            <w:pPr>
              <w:rPr>
                <w:sz w:val="22"/>
                <w:szCs w:val="22"/>
                <w:lang w:val="de-DE"/>
              </w:rPr>
            </w:pPr>
            <w:r w:rsidRPr="003D090D">
              <w:rPr>
                <w:sz w:val="22"/>
                <w:szCs w:val="22"/>
                <w:lang w:val="de-DE"/>
              </w:rPr>
              <w:t>- Thường trực Tỉnh ủy;</w:t>
            </w:r>
          </w:p>
          <w:p w14:paraId="28B4BD80" w14:textId="77777777" w:rsidR="00AB66E3" w:rsidRPr="003D090D" w:rsidRDefault="00AB66E3" w:rsidP="008A0D6E">
            <w:pPr>
              <w:spacing w:before="20"/>
              <w:rPr>
                <w:sz w:val="22"/>
                <w:lang w:val="de-DE"/>
              </w:rPr>
            </w:pPr>
            <w:r w:rsidRPr="003D090D">
              <w:rPr>
                <w:sz w:val="22"/>
                <w:lang w:val="de-DE"/>
              </w:rPr>
              <w:t>- Chủ tịch, các PCT UBND tỉnh;</w:t>
            </w:r>
          </w:p>
          <w:p w14:paraId="38D693F8" w14:textId="77777777" w:rsidR="00AB66E3" w:rsidRPr="003D090D" w:rsidRDefault="00AB66E3" w:rsidP="008A0D6E">
            <w:pPr>
              <w:spacing w:before="20"/>
              <w:rPr>
                <w:sz w:val="22"/>
                <w:lang w:val="de-DE"/>
              </w:rPr>
            </w:pPr>
            <w:r w:rsidRPr="003D090D">
              <w:rPr>
                <w:sz w:val="22"/>
                <w:lang w:val="de-DE"/>
              </w:rPr>
              <w:t>- Đại biểu HĐND tỉnh;</w:t>
            </w:r>
          </w:p>
          <w:p w14:paraId="1AF75AFA" w14:textId="77777777" w:rsidR="00AB66E3" w:rsidRPr="00E44EB0" w:rsidRDefault="00AB66E3" w:rsidP="008A0D6E">
            <w:pPr>
              <w:spacing w:before="20"/>
              <w:rPr>
                <w:sz w:val="22"/>
                <w:lang w:val="de-DE"/>
              </w:rPr>
            </w:pPr>
            <w:r w:rsidRPr="00E44EB0">
              <w:rPr>
                <w:sz w:val="22"/>
                <w:lang w:val="de-DE"/>
              </w:rPr>
              <w:t>- Ban Tổ chức Tỉnh ủy;</w:t>
            </w:r>
          </w:p>
          <w:p w14:paraId="1E69E00B" w14:textId="77777777" w:rsidR="00AB66E3" w:rsidRPr="00E44EB0" w:rsidRDefault="00AB66E3" w:rsidP="008A0D6E">
            <w:pPr>
              <w:spacing w:before="20"/>
              <w:rPr>
                <w:sz w:val="22"/>
                <w:lang w:val="de-DE"/>
              </w:rPr>
            </w:pPr>
            <w:r w:rsidRPr="00E44EB0">
              <w:rPr>
                <w:sz w:val="22"/>
                <w:lang w:val="de-DE"/>
              </w:rPr>
              <w:t>- Sở Nội vụ;</w:t>
            </w:r>
          </w:p>
          <w:p w14:paraId="5EC4DAD0" w14:textId="77777777" w:rsidR="00AB66E3" w:rsidRPr="00E44EB0" w:rsidRDefault="00AB66E3" w:rsidP="008A0D6E">
            <w:pPr>
              <w:spacing w:before="20"/>
              <w:rPr>
                <w:sz w:val="22"/>
                <w:lang w:val="de-DE"/>
              </w:rPr>
            </w:pPr>
            <w:r w:rsidRPr="00E44EB0">
              <w:rPr>
                <w:sz w:val="22"/>
                <w:lang w:val="de-DE"/>
              </w:rPr>
              <w:t>- Chánh VP, các Phó VP;</w:t>
            </w:r>
          </w:p>
          <w:p w14:paraId="410B4F14" w14:textId="77777777" w:rsidR="00AB66E3" w:rsidRPr="003D090D" w:rsidRDefault="00AB66E3" w:rsidP="00935180">
            <w:pPr>
              <w:rPr>
                <w:sz w:val="22"/>
              </w:rPr>
            </w:pPr>
            <w:r w:rsidRPr="003D090D">
              <w:rPr>
                <w:sz w:val="22"/>
              </w:rPr>
              <w:t>- Lưu: VT, NC</w:t>
            </w:r>
            <w:r w:rsidRPr="003D090D">
              <w:rPr>
                <w:sz w:val="22"/>
                <w:vertAlign w:val="subscript"/>
              </w:rPr>
              <w:t>1</w:t>
            </w:r>
            <w:r w:rsidRPr="003D090D">
              <w:rPr>
                <w:sz w:val="22"/>
              </w:rPr>
              <w:t>.</w:t>
            </w:r>
          </w:p>
          <w:p w14:paraId="69E59338" w14:textId="77777777" w:rsidR="00AB66E3" w:rsidRPr="003D090D" w:rsidRDefault="00AB66E3" w:rsidP="00935180"/>
        </w:tc>
        <w:tc>
          <w:tcPr>
            <w:tcW w:w="4928" w:type="dxa"/>
          </w:tcPr>
          <w:p w14:paraId="6EC5C8AF" w14:textId="77777777" w:rsidR="00AB66E3" w:rsidRPr="003D090D" w:rsidRDefault="00AB66E3" w:rsidP="003A5E17">
            <w:pPr>
              <w:jc w:val="center"/>
              <w:rPr>
                <w:b/>
                <w:sz w:val="26"/>
              </w:rPr>
            </w:pPr>
            <w:r w:rsidRPr="003D090D">
              <w:rPr>
                <w:b/>
                <w:sz w:val="26"/>
              </w:rPr>
              <w:t>TM. ỦY BAN NHÂN DÂN</w:t>
            </w:r>
          </w:p>
          <w:p w14:paraId="34B0D364" w14:textId="77777777" w:rsidR="00AB66E3" w:rsidRPr="003D090D" w:rsidRDefault="00AB66E3" w:rsidP="003A5E17">
            <w:pPr>
              <w:jc w:val="center"/>
              <w:rPr>
                <w:b/>
                <w:sz w:val="26"/>
              </w:rPr>
            </w:pPr>
            <w:r w:rsidRPr="003D090D">
              <w:rPr>
                <w:b/>
                <w:sz w:val="26"/>
              </w:rPr>
              <w:t>CHỦ TỊCH</w:t>
            </w:r>
          </w:p>
          <w:p w14:paraId="7EAA79DE" w14:textId="77777777" w:rsidR="00AB66E3" w:rsidRDefault="00AB66E3" w:rsidP="00DB3162">
            <w:pPr>
              <w:rPr>
                <w:b/>
              </w:rPr>
            </w:pPr>
          </w:p>
          <w:p w14:paraId="6D1231FB" w14:textId="77777777" w:rsidR="00AB66E3" w:rsidRDefault="00AB66E3" w:rsidP="00DB3162">
            <w:pPr>
              <w:rPr>
                <w:b/>
              </w:rPr>
            </w:pPr>
          </w:p>
          <w:p w14:paraId="6E145F98" w14:textId="77777777" w:rsidR="00AB66E3" w:rsidRDefault="00AB66E3" w:rsidP="00DB3162">
            <w:pPr>
              <w:rPr>
                <w:b/>
              </w:rPr>
            </w:pPr>
          </w:p>
          <w:p w14:paraId="1EA43C56" w14:textId="77777777" w:rsidR="00AB66E3" w:rsidRPr="003A5E17" w:rsidRDefault="00AB66E3" w:rsidP="00DB3162">
            <w:pPr>
              <w:rPr>
                <w:b/>
                <w:sz w:val="114"/>
              </w:rPr>
            </w:pPr>
          </w:p>
          <w:p w14:paraId="1DAB7B4C" w14:textId="77777777" w:rsidR="00AB66E3" w:rsidRPr="00225246" w:rsidRDefault="00AB66E3" w:rsidP="000F688B">
            <w:pPr>
              <w:jc w:val="center"/>
              <w:rPr>
                <w:b/>
              </w:rPr>
            </w:pPr>
            <w:r>
              <w:rPr>
                <w:b/>
              </w:rPr>
              <w:t xml:space="preserve">    </w:t>
            </w:r>
            <w:r w:rsidRPr="003D090D">
              <w:rPr>
                <w:b/>
              </w:rPr>
              <w:t xml:space="preserve">    Trần</w:t>
            </w:r>
            <w:r>
              <w:rPr>
                <w:b/>
              </w:rPr>
              <w:t xml:space="preserve"> </w:t>
            </w:r>
            <w:r w:rsidRPr="003D090D">
              <w:rPr>
                <w:b/>
              </w:rPr>
              <w:t xml:space="preserve"> Tiến </w:t>
            </w:r>
            <w:r>
              <w:rPr>
                <w:b/>
              </w:rPr>
              <w:t xml:space="preserve"> </w:t>
            </w:r>
            <w:r w:rsidRPr="003D090D">
              <w:rPr>
                <w:b/>
              </w:rPr>
              <w:t>Hưng</w:t>
            </w:r>
          </w:p>
        </w:tc>
      </w:tr>
    </w:tbl>
    <w:p w14:paraId="32C6937B" w14:textId="77777777" w:rsidR="00DB3162" w:rsidRPr="003C6528" w:rsidRDefault="00DB3162" w:rsidP="00DB3162">
      <w:pPr>
        <w:rPr>
          <w:sz w:val="2"/>
        </w:rPr>
      </w:pPr>
    </w:p>
    <w:sectPr w:rsidR="00DB3162" w:rsidRPr="003C6528" w:rsidSect="00D5671D">
      <w:headerReference w:type="default" r:id="rId9"/>
      <w:footerReference w:type="even" r:id="rId10"/>
      <w:footerReference w:type="default" r:id="rId11"/>
      <w:pgSz w:w="11907" w:h="16840" w:code="9"/>
      <w:pgMar w:top="1021" w:right="1077" w:bottom="1021" w:left="164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B50DB" w14:textId="77777777" w:rsidR="0089056B" w:rsidRDefault="0089056B">
      <w:r>
        <w:separator/>
      </w:r>
    </w:p>
  </w:endnote>
  <w:endnote w:type="continuationSeparator" w:id="0">
    <w:p w14:paraId="1751F647" w14:textId="77777777" w:rsidR="0089056B" w:rsidRDefault="008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DAA95" w14:textId="77777777" w:rsidR="00CD015E" w:rsidRDefault="00CD015E" w:rsidP="00DB3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60673" w14:textId="77777777" w:rsidR="00CD015E" w:rsidRDefault="00CD015E" w:rsidP="00DB3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705A9" w14:textId="77777777" w:rsidR="00CD015E" w:rsidRDefault="00CD015E" w:rsidP="00DB3162">
    <w:pPr>
      <w:pStyle w:val="Footer"/>
      <w:framePr w:wrap="around" w:vAnchor="text" w:hAnchor="margin" w:xAlign="right" w:y="1"/>
      <w:rPr>
        <w:rStyle w:val="PageNumber"/>
      </w:rPr>
    </w:pPr>
  </w:p>
  <w:p w14:paraId="32C1122A" w14:textId="77777777" w:rsidR="00CD015E" w:rsidRPr="00426EA5" w:rsidRDefault="00CD015E" w:rsidP="00DB3162">
    <w:pPr>
      <w:pStyle w:val="Footer"/>
      <w:ind w:right="36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5DA44" w14:textId="77777777" w:rsidR="0089056B" w:rsidRDefault="0089056B">
      <w:r>
        <w:separator/>
      </w:r>
    </w:p>
  </w:footnote>
  <w:footnote w:type="continuationSeparator" w:id="0">
    <w:p w14:paraId="614C2781" w14:textId="77777777" w:rsidR="0089056B" w:rsidRDefault="0089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416786"/>
      <w:docPartObj>
        <w:docPartGallery w:val="Page Numbers (Top of Page)"/>
        <w:docPartUnique/>
      </w:docPartObj>
    </w:sdtPr>
    <w:sdtEndPr>
      <w:rPr>
        <w:noProof/>
      </w:rPr>
    </w:sdtEndPr>
    <w:sdtContent>
      <w:p w14:paraId="678E78CD" w14:textId="77777777" w:rsidR="009D0937" w:rsidRDefault="009D0937">
        <w:pPr>
          <w:pStyle w:val="Header"/>
          <w:jc w:val="center"/>
        </w:pPr>
        <w:r>
          <w:fldChar w:fldCharType="begin"/>
        </w:r>
        <w:r>
          <w:instrText xml:space="preserve"> PAGE   \* MERGEFORMAT </w:instrText>
        </w:r>
        <w:r>
          <w:fldChar w:fldCharType="separate"/>
        </w:r>
        <w:r w:rsidR="00E44EB0">
          <w:rPr>
            <w:noProof/>
          </w:rPr>
          <w:t>10</w:t>
        </w:r>
        <w:r>
          <w:rPr>
            <w:noProof/>
          </w:rPr>
          <w:fldChar w:fldCharType="end"/>
        </w:r>
      </w:p>
    </w:sdtContent>
  </w:sdt>
  <w:p w14:paraId="5FBD38C5" w14:textId="77777777" w:rsidR="009D0937" w:rsidRDefault="009D0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A6E66"/>
    <w:multiLevelType w:val="hybridMultilevel"/>
    <w:tmpl w:val="65BAFC48"/>
    <w:lvl w:ilvl="0" w:tplc="75D4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BEB4355"/>
    <w:multiLevelType w:val="hybridMultilevel"/>
    <w:tmpl w:val="B282DB22"/>
    <w:lvl w:ilvl="0" w:tplc="F02A279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hu Lê">
    <w15:presenceInfo w15:providerId="Windows Live" w15:userId="4c55758c03055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62"/>
    <w:rsid w:val="00002193"/>
    <w:rsid w:val="000063C0"/>
    <w:rsid w:val="00006D91"/>
    <w:rsid w:val="000075D1"/>
    <w:rsid w:val="0001003A"/>
    <w:rsid w:val="0001238A"/>
    <w:rsid w:val="0001289C"/>
    <w:rsid w:val="00013AB4"/>
    <w:rsid w:val="00013DB4"/>
    <w:rsid w:val="0001469C"/>
    <w:rsid w:val="000232BB"/>
    <w:rsid w:val="000234AD"/>
    <w:rsid w:val="00026973"/>
    <w:rsid w:val="0002698D"/>
    <w:rsid w:val="0003044C"/>
    <w:rsid w:val="0003104C"/>
    <w:rsid w:val="0003258A"/>
    <w:rsid w:val="0003271D"/>
    <w:rsid w:val="00032F11"/>
    <w:rsid w:val="0003324D"/>
    <w:rsid w:val="00033C5E"/>
    <w:rsid w:val="000348E2"/>
    <w:rsid w:val="00034E95"/>
    <w:rsid w:val="0003567F"/>
    <w:rsid w:val="0003591B"/>
    <w:rsid w:val="00036923"/>
    <w:rsid w:val="000369B9"/>
    <w:rsid w:val="00037873"/>
    <w:rsid w:val="0004105E"/>
    <w:rsid w:val="00043BF5"/>
    <w:rsid w:val="00044D20"/>
    <w:rsid w:val="0004517B"/>
    <w:rsid w:val="0004589D"/>
    <w:rsid w:val="00046BD6"/>
    <w:rsid w:val="00047814"/>
    <w:rsid w:val="00047CD2"/>
    <w:rsid w:val="000503D8"/>
    <w:rsid w:val="00050D63"/>
    <w:rsid w:val="00052A9E"/>
    <w:rsid w:val="00052B7F"/>
    <w:rsid w:val="000543EF"/>
    <w:rsid w:val="000545F0"/>
    <w:rsid w:val="00054889"/>
    <w:rsid w:val="00054CA5"/>
    <w:rsid w:val="00054D73"/>
    <w:rsid w:val="0005514B"/>
    <w:rsid w:val="00056291"/>
    <w:rsid w:val="00057088"/>
    <w:rsid w:val="00060864"/>
    <w:rsid w:val="00060DDA"/>
    <w:rsid w:val="000611C7"/>
    <w:rsid w:val="000642EE"/>
    <w:rsid w:val="0006434B"/>
    <w:rsid w:val="00064389"/>
    <w:rsid w:val="0006593C"/>
    <w:rsid w:val="0006656E"/>
    <w:rsid w:val="00067647"/>
    <w:rsid w:val="00070666"/>
    <w:rsid w:val="00070A28"/>
    <w:rsid w:val="0007191A"/>
    <w:rsid w:val="0007198A"/>
    <w:rsid w:val="00072218"/>
    <w:rsid w:val="00073BC6"/>
    <w:rsid w:val="00075EAA"/>
    <w:rsid w:val="0008078F"/>
    <w:rsid w:val="00081D49"/>
    <w:rsid w:val="00086D00"/>
    <w:rsid w:val="00093200"/>
    <w:rsid w:val="00095264"/>
    <w:rsid w:val="00095945"/>
    <w:rsid w:val="00095C6D"/>
    <w:rsid w:val="000A0BE7"/>
    <w:rsid w:val="000A0CDF"/>
    <w:rsid w:val="000A2D31"/>
    <w:rsid w:val="000A2DD8"/>
    <w:rsid w:val="000A7A43"/>
    <w:rsid w:val="000B2234"/>
    <w:rsid w:val="000B3442"/>
    <w:rsid w:val="000B3E33"/>
    <w:rsid w:val="000B4A00"/>
    <w:rsid w:val="000B4A06"/>
    <w:rsid w:val="000B654B"/>
    <w:rsid w:val="000C0C1E"/>
    <w:rsid w:val="000C6B34"/>
    <w:rsid w:val="000D1333"/>
    <w:rsid w:val="000E031D"/>
    <w:rsid w:val="000E05D1"/>
    <w:rsid w:val="000E09B9"/>
    <w:rsid w:val="000E20BB"/>
    <w:rsid w:val="000E3DB0"/>
    <w:rsid w:val="000E41DB"/>
    <w:rsid w:val="000E44D0"/>
    <w:rsid w:val="000E48E2"/>
    <w:rsid w:val="000E5978"/>
    <w:rsid w:val="000E7FD7"/>
    <w:rsid w:val="000F1056"/>
    <w:rsid w:val="000F16B3"/>
    <w:rsid w:val="000F4B5C"/>
    <w:rsid w:val="000F55E3"/>
    <w:rsid w:val="000F5FA2"/>
    <w:rsid w:val="000F688B"/>
    <w:rsid w:val="000F6AE2"/>
    <w:rsid w:val="000F6BFB"/>
    <w:rsid w:val="00100373"/>
    <w:rsid w:val="00100576"/>
    <w:rsid w:val="00101025"/>
    <w:rsid w:val="00103317"/>
    <w:rsid w:val="00104A66"/>
    <w:rsid w:val="001051DE"/>
    <w:rsid w:val="00105508"/>
    <w:rsid w:val="00105550"/>
    <w:rsid w:val="001071D6"/>
    <w:rsid w:val="0010722F"/>
    <w:rsid w:val="00107D54"/>
    <w:rsid w:val="00116D0F"/>
    <w:rsid w:val="001274EC"/>
    <w:rsid w:val="00127ADA"/>
    <w:rsid w:val="0013372F"/>
    <w:rsid w:val="00135A4E"/>
    <w:rsid w:val="00135D34"/>
    <w:rsid w:val="0013678D"/>
    <w:rsid w:val="0014019B"/>
    <w:rsid w:val="00145166"/>
    <w:rsid w:val="00145198"/>
    <w:rsid w:val="001456BD"/>
    <w:rsid w:val="001466F5"/>
    <w:rsid w:val="00150B71"/>
    <w:rsid w:val="001511DD"/>
    <w:rsid w:val="0015160F"/>
    <w:rsid w:val="001522B4"/>
    <w:rsid w:val="00153019"/>
    <w:rsid w:val="00153700"/>
    <w:rsid w:val="00153C8B"/>
    <w:rsid w:val="00155E99"/>
    <w:rsid w:val="00160A7A"/>
    <w:rsid w:val="00160D90"/>
    <w:rsid w:val="00162AD7"/>
    <w:rsid w:val="00164E86"/>
    <w:rsid w:val="00164EC4"/>
    <w:rsid w:val="00167A17"/>
    <w:rsid w:val="00170096"/>
    <w:rsid w:val="001704B0"/>
    <w:rsid w:val="00170A26"/>
    <w:rsid w:val="00171085"/>
    <w:rsid w:val="001716A4"/>
    <w:rsid w:val="001720AB"/>
    <w:rsid w:val="001726AD"/>
    <w:rsid w:val="00174973"/>
    <w:rsid w:val="00175E47"/>
    <w:rsid w:val="00176C19"/>
    <w:rsid w:val="00177112"/>
    <w:rsid w:val="00180302"/>
    <w:rsid w:val="001807B2"/>
    <w:rsid w:val="00182056"/>
    <w:rsid w:val="00184713"/>
    <w:rsid w:val="0018530E"/>
    <w:rsid w:val="001859DE"/>
    <w:rsid w:val="00187C46"/>
    <w:rsid w:val="00190B3B"/>
    <w:rsid w:val="001964A9"/>
    <w:rsid w:val="001A29E9"/>
    <w:rsid w:val="001A2AF0"/>
    <w:rsid w:val="001A43AB"/>
    <w:rsid w:val="001B0EE4"/>
    <w:rsid w:val="001B1E58"/>
    <w:rsid w:val="001B4597"/>
    <w:rsid w:val="001B5F3E"/>
    <w:rsid w:val="001B64E5"/>
    <w:rsid w:val="001C32BB"/>
    <w:rsid w:val="001C48CD"/>
    <w:rsid w:val="001C74DA"/>
    <w:rsid w:val="001D52C6"/>
    <w:rsid w:val="001D5910"/>
    <w:rsid w:val="001D6FAF"/>
    <w:rsid w:val="001D7401"/>
    <w:rsid w:val="001E0275"/>
    <w:rsid w:val="001E07FB"/>
    <w:rsid w:val="001E14EB"/>
    <w:rsid w:val="001E3187"/>
    <w:rsid w:val="001E4273"/>
    <w:rsid w:val="001E56E1"/>
    <w:rsid w:val="001E7C6C"/>
    <w:rsid w:val="001E7E03"/>
    <w:rsid w:val="001F23B7"/>
    <w:rsid w:val="001F2654"/>
    <w:rsid w:val="001F2C0C"/>
    <w:rsid w:val="001F3807"/>
    <w:rsid w:val="001F5401"/>
    <w:rsid w:val="001F7EC6"/>
    <w:rsid w:val="00200FD6"/>
    <w:rsid w:val="0020119A"/>
    <w:rsid w:val="00202BB7"/>
    <w:rsid w:val="00211179"/>
    <w:rsid w:val="00212367"/>
    <w:rsid w:val="002132EA"/>
    <w:rsid w:val="002137AB"/>
    <w:rsid w:val="00214FCE"/>
    <w:rsid w:val="00217181"/>
    <w:rsid w:val="00223647"/>
    <w:rsid w:val="00225246"/>
    <w:rsid w:val="00230AE7"/>
    <w:rsid w:val="00230BAF"/>
    <w:rsid w:val="002323A4"/>
    <w:rsid w:val="0023298F"/>
    <w:rsid w:val="0023302F"/>
    <w:rsid w:val="00236418"/>
    <w:rsid w:val="002409A4"/>
    <w:rsid w:val="00240D54"/>
    <w:rsid w:val="00242772"/>
    <w:rsid w:val="0024372A"/>
    <w:rsid w:val="00243A17"/>
    <w:rsid w:val="00245EDD"/>
    <w:rsid w:val="0025440A"/>
    <w:rsid w:val="002553CE"/>
    <w:rsid w:val="0025627A"/>
    <w:rsid w:val="0025688E"/>
    <w:rsid w:val="00262208"/>
    <w:rsid w:val="002638CE"/>
    <w:rsid w:val="00267E7A"/>
    <w:rsid w:val="00270258"/>
    <w:rsid w:val="00272EF2"/>
    <w:rsid w:val="002761C1"/>
    <w:rsid w:val="00277452"/>
    <w:rsid w:val="00281EFC"/>
    <w:rsid w:val="002829B8"/>
    <w:rsid w:val="002863FB"/>
    <w:rsid w:val="00286A9D"/>
    <w:rsid w:val="002874BD"/>
    <w:rsid w:val="002876DB"/>
    <w:rsid w:val="00290D0A"/>
    <w:rsid w:val="0029149D"/>
    <w:rsid w:val="00292BF8"/>
    <w:rsid w:val="002933FC"/>
    <w:rsid w:val="002955FF"/>
    <w:rsid w:val="00296B9F"/>
    <w:rsid w:val="0029718A"/>
    <w:rsid w:val="0029783A"/>
    <w:rsid w:val="00297EFA"/>
    <w:rsid w:val="002A13D1"/>
    <w:rsid w:val="002A2794"/>
    <w:rsid w:val="002A2E65"/>
    <w:rsid w:val="002A7050"/>
    <w:rsid w:val="002A7AD8"/>
    <w:rsid w:val="002B0854"/>
    <w:rsid w:val="002B160F"/>
    <w:rsid w:val="002B41BE"/>
    <w:rsid w:val="002B4F0C"/>
    <w:rsid w:val="002B6EA5"/>
    <w:rsid w:val="002B6EEB"/>
    <w:rsid w:val="002B7130"/>
    <w:rsid w:val="002C1982"/>
    <w:rsid w:val="002C28C0"/>
    <w:rsid w:val="002C3940"/>
    <w:rsid w:val="002C4A28"/>
    <w:rsid w:val="002C6B71"/>
    <w:rsid w:val="002C71E6"/>
    <w:rsid w:val="002C7DC3"/>
    <w:rsid w:val="002D16EA"/>
    <w:rsid w:val="002D2FF6"/>
    <w:rsid w:val="002D3568"/>
    <w:rsid w:val="002D41BB"/>
    <w:rsid w:val="002D4472"/>
    <w:rsid w:val="002D5FEE"/>
    <w:rsid w:val="002D65BD"/>
    <w:rsid w:val="002D6E99"/>
    <w:rsid w:val="002E1398"/>
    <w:rsid w:val="002E2EA8"/>
    <w:rsid w:val="002F21E0"/>
    <w:rsid w:val="002F531C"/>
    <w:rsid w:val="002F53E0"/>
    <w:rsid w:val="002F652C"/>
    <w:rsid w:val="002F6B61"/>
    <w:rsid w:val="002F6E14"/>
    <w:rsid w:val="00300116"/>
    <w:rsid w:val="00301B7E"/>
    <w:rsid w:val="0030663A"/>
    <w:rsid w:val="0031022F"/>
    <w:rsid w:val="00313554"/>
    <w:rsid w:val="00314E02"/>
    <w:rsid w:val="00315738"/>
    <w:rsid w:val="00316F7C"/>
    <w:rsid w:val="00321202"/>
    <w:rsid w:val="00321589"/>
    <w:rsid w:val="00324538"/>
    <w:rsid w:val="00326EAE"/>
    <w:rsid w:val="00330020"/>
    <w:rsid w:val="00331B9F"/>
    <w:rsid w:val="0033224F"/>
    <w:rsid w:val="003348A3"/>
    <w:rsid w:val="00336EF9"/>
    <w:rsid w:val="00337652"/>
    <w:rsid w:val="00337B4B"/>
    <w:rsid w:val="003427CE"/>
    <w:rsid w:val="0034697B"/>
    <w:rsid w:val="00346D1E"/>
    <w:rsid w:val="00350212"/>
    <w:rsid w:val="003504DF"/>
    <w:rsid w:val="00351682"/>
    <w:rsid w:val="00351B4D"/>
    <w:rsid w:val="00352C05"/>
    <w:rsid w:val="00354259"/>
    <w:rsid w:val="00354CB9"/>
    <w:rsid w:val="00355E95"/>
    <w:rsid w:val="0035648D"/>
    <w:rsid w:val="003571CC"/>
    <w:rsid w:val="00361ED3"/>
    <w:rsid w:val="00362CD6"/>
    <w:rsid w:val="00362E74"/>
    <w:rsid w:val="00364784"/>
    <w:rsid w:val="00364F53"/>
    <w:rsid w:val="00367FCD"/>
    <w:rsid w:val="00372276"/>
    <w:rsid w:val="00373164"/>
    <w:rsid w:val="00383561"/>
    <w:rsid w:val="00384AE0"/>
    <w:rsid w:val="00384F0F"/>
    <w:rsid w:val="003851A3"/>
    <w:rsid w:val="003866FC"/>
    <w:rsid w:val="00390C1E"/>
    <w:rsid w:val="00391442"/>
    <w:rsid w:val="003925F4"/>
    <w:rsid w:val="00393081"/>
    <w:rsid w:val="00393B94"/>
    <w:rsid w:val="00397F3A"/>
    <w:rsid w:val="003A3C91"/>
    <w:rsid w:val="003A4913"/>
    <w:rsid w:val="003A50F1"/>
    <w:rsid w:val="003A5E17"/>
    <w:rsid w:val="003A7351"/>
    <w:rsid w:val="003A79B2"/>
    <w:rsid w:val="003B05CF"/>
    <w:rsid w:val="003B1F78"/>
    <w:rsid w:val="003B2A46"/>
    <w:rsid w:val="003B425C"/>
    <w:rsid w:val="003B4C0F"/>
    <w:rsid w:val="003B7701"/>
    <w:rsid w:val="003B7A5D"/>
    <w:rsid w:val="003C0F07"/>
    <w:rsid w:val="003C4AD7"/>
    <w:rsid w:val="003C6528"/>
    <w:rsid w:val="003D090D"/>
    <w:rsid w:val="003D13ED"/>
    <w:rsid w:val="003D22DE"/>
    <w:rsid w:val="003D563E"/>
    <w:rsid w:val="003D5C5F"/>
    <w:rsid w:val="003D72D0"/>
    <w:rsid w:val="003E1EE8"/>
    <w:rsid w:val="003E3F2A"/>
    <w:rsid w:val="003E43CB"/>
    <w:rsid w:val="003F06D5"/>
    <w:rsid w:val="003F0A29"/>
    <w:rsid w:val="003F5446"/>
    <w:rsid w:val="003F598F"/>
    <w:rsid w:val="003F5CD4"/>
    <w:rsid w:val="00400620"/>
    <w:rsid w:val="0040162F"/>
    <w:rsid w:val="004020A7"/>
    <w:rsid w:val="0040237C"/>
    <w:rsid w:val="004046CA"/>
    <w:rsid w:val="00405859"/>
    <w:rsid w:val="00407C72"/>
    <w:rsid w:val="00411B4E"/>
    <w:rsid w:val="00412B01"/>
    <w:rsid w:val="004148C0"/>
    <w:rsid w:val="00414FED"/>
    <w:rsid w:val="0041584C"/>
    <w:rsid w:val="0041779C"/>
    <w:rsid w:val="004178AD"/>
    <w:rsid w:val="0041794C"/>
    <w:rsid w:val="00420CA2"/>
    <w:rsid w:val="00420F55"/>
    <w:rsid w:val="00421AA8"/>
    <w:rsid w:val="0042295E"/>
    <w:rsid w:val="0042452C"/>
    <w:rsid w:val="00424DC9"/>
    <w:rsid w:val="0042525D"/>
    <w:rsid w:val="0042534A"/>
    <w:rsid w:val="00425B6A"/>
    <w:rsid w:val="00426EA5"/>
    <w:rsid w:val="00431879"/>
    <w:rsid w:val="004324FB"/>
    <w:rsid w:val="00432CDB"/>
    <w:rsid w:val="00434CF7"/>
    <w:rsid w:val="00435EF6"/>
    <w:rsid w:val="0043790D"/>
    <w:rsid w:val="00440307"/>
    <w:rsid w:val="0044050C"/>
    <w:rsid w:val="00441E52"/>
    <w:rsid w:val="004422EB"/>
    <w:rsid w:val="0044312C"/>
    <w:rsid w:val="00445D11"/>
    <w:rsid w:val="0044625C"/>
    <w:rsid w:val="0044681A"/>
    <w:rsid w:val="00452D7C"/>
    <w:rsid w:val="00453322"/>
    <w:rsid w:val="00454C8E"/>
    <w:rsid w:val="00455051"/>
    <w:rsid w:val="00456FFD"/>
    <w:rsid w:val="00461327"/>
    <w:rsid w:val="00462D38"/>
    <w:rsid w:val="00463100"/>
    <w:rsid w:val="00463A98"/>
    <w:rsid w:val="00463BCF"/>
    <w:rsid w:val="00464ACE"/>
    <w:rsid w:val="00464DD4"/>
    <w:rsid w:val="0046644B"/>
    <w:rsid w:val="004665C6"/>
    <w:rsid w:val="0046781E"/>
    <w:rsid w:val="004709CF"/>
    <w:rsid w:val="00470E26"/>
    <w:rsid w:val="0047170A"/>
    <w:rsid w:val="00472E11"/>
    <w:rsid w:val="0047322E"/>
    <w:rsid w:val="0047559A"/>
    <w:rsid w:val="00477CFB"/>
    <w:rsid w:val="00480D4D"/>
    <w:rsid w:val="004818B5"/>
    <w:rsid w:val="00486377"/>
    <w:rsid w:val="0048775F"/>
    <w:rsid w:val="00490B07"/>
    <w:rsid w:val="004960D8"/>
    <w:rsid w:val="00496434"/>
    <w:rsid w:val="004B18F7"/>
    <w:rsid w:val="004B3978"/>
    <w:rsid w:val="004C0995"/>
    <w:rsid w:val="004C58AA"/>
    <w:rsid w:val="004D1525"/>
    <w:rsid w:val="004D2BA3"/>
    <w:rsid w:val="004D695F"/>
    <w:rsid w:val="004E0112"/>
    <w:rsid w:val="004E34EF"/>
    <w:rsid w:val="004E5DDF"/>
    <w:rsid w:val="004E5ED1"/>
    <w:rsid w:val="004F014E"/>
    <w:rsid w:val="004F0AA6"/>
    <w:rsid w:val="004F1CE9"/>
    <w:rsid w:val="004F5C61"/>
    <w:rsid w:val="00502454"/>
    <w:rsid w:val="005031C8"/>
    <w:rsid w:val="00503D9C"/>
    <w:rsid w:val="00504A44"/>
    <w:rsid w:val="005053CB"/>
    <w:rsid w:val="00505E8D"/>
    <w:rsid w:val="00510440"/>
    <w:rsid w:val="005104D9"/>
    <w:rsid w:val="005109C5"/>
    <w:rsid w:val="00511A20"/>
    <w:rsid w:val="00516144"/>
    <w:rsid w:val="00517DE6"/>
    <w:rsid w:val="00520E81"/>
    <w:rsid w:val="00523B71"/>
    <w:rsid w:val="00524F29"/>
    <w:rsid w:val="00525481"/>
    <w:rsid w:val="00525F07"/>
    <w:rsid w:val="00527C6E"/>
    <w:rsid w:val="00530CD2"/>
    <w:rsid w:val="00532F7D"/>
    <w:rsid w:val="0053479C"/>
    <w:rsid w:val="00534A55"/>
    <w:rsid w:val="00535AC1"/>
    <w:rsid w:val="00536ED5"/>
    <w:rsid w:val="0054140F"/>
    <w:rsid w:val="005475F2"/>
    <w:rsid w:val="0055081F"/>
    <w:rsid w:val="00551700"/>
    <w:rsid w:val="00551E5A"/>
    <w:rsid w:val="005529CD"/>
    <w:rsid w:val="00556BD9"/>
    <w:rsid w:val="00557A9B"/>
    <w:rsid w:val="005663F6"/>
    <w:rsid w:val="005667B1"/>
    <w:rsid w:val="00566BC9"/>
    <w:rsid w:val="00566D16"/>
    <w:rsid w:val="005670D9"/>
    <w:rsid w:val="00571246"/>
    <w:rsid w:val="00573C00"/>
    <w:rsid w:val="00573C41"/>
    <w:rsid w:val="00573E62"/>
    <w:rsid w:val="005743C4"/>
    <w:rsid w:val="00583B21"/>
    <w:rsid w:val="00585309"/>
    <w:rsid w:val="005900E8"/>
    <w:rsid w:val="00590110"/>
    <w:rsid w:val="0059287F"/>
    <w:rsid w:val="00594C12"/>
    <w:rsid w:val="00595C1D"/>
    <w:rsid w:val="00596F31"/>
    <w:rsid w:val="00597A3E"/>
    <w:rsid w:val="005A1340"/>
    <w:rsid w:val="005A2828"/>
    <w:rsid w:val="005A4A36"/>
    <w:rsid w:val="005A6B71"/>
    <w:rsid w:val="005A6F28"/>
    <w:rsid w:val="005A7E38"/>
    <w:rsid w:val="005B140B"/>
    <w:rsid w:val="005B17A7"/>
    <w:rsid w:val="005B1878"/>
    <w:rsid w:val="005B53F7"/>
    <w:rsid w:val="005B5DC9"/>
    <w:rsid w:val="005B6899"/>
    <w:rsid w:val="005C0AE5"/>
    <w:rsid w:val="005C1243"/>
    <w:rsid w:val="005C13A5"/>
    <w:rsid w:val="005C187E"/>
    <w:rsid w:val="005C53C9"/>
    <w:rsid w:val="005C7428"/>
    <w:rsid w:val="005C7D63"/>
    <w:rsid w:val="005D12D3"/>
    <w:rsid w:val="005D27B2"/>
    <w:rsid w:val="005D3820"/>
    <w:rsid w:val="005D789E"/>
    <w:rsid w:val="005E4766"/>
    <w:rsid w:val="005E7D67"/>
    <w:rsid w:val="005F12FE"/>
    <w:rsid w:val="005F3697"/>
    <w:rsid w:val="005F60FC"/>
    <w:rsid w:val="005F799D"/>
    <w:rsid w:val="005F79AC"/>
    <w:rsid w:val="00602723"/>
    <w:rsid w:val="00602898"/>
    <w:rsid w:val="00604556"/>
    <w:rsid w:val="00604B4F"/>
    <w:rsid w:val="00610B5E"/>
    <w:rsid w:val="00610F0C"/>
    <w:rsid w:val="00613D31"/>
    <w:rsid w:val="006140C8"/>
    <w:rsid w:val="0061560D"/>
    <w:rsid w:val="00621273"/>
    <w:rsid w:val="006263BE"/>
    <w:rsid w:val="006307AA"/>
    <w:rsid w:val="0063156B"/>
    <w:rsid w:val="00633CA0"/>
    <w:rsid w:val="006350B6"/>
    <w:rsid w:val="00636A44"/>
    <w:rsid w:val="00646D9E"/>
    <w:rsid w:val="0064701C"/>
    <w:rsid w:val="00647A4A"/>
    <w:rsid w:val="0065137F"/>
    <w:rsid w:val="006538E8"/>
    <w:rsid w:val="00661EA0"/>
    <w:rsid w:val="00662231"/>
    <w:rsid w:val="00665848"/>
    <w:rsid w:val="00667428"/>
    <w:rsid w:val="00670E80"/>
    <w:rsid w:val="00674E4A"/>
    <w:rsid w:val="006767C2"/>
    <w:rsid w:val="006776FA"/>
    <w:rsid w:val="006837A9"/>
    <w:rsid w:val="00683DFC"/>
    <w:rsid w:val="00685B17"/>
    <w:rsid w:val="00685EB1"/>
    <w:rsid w:val="00692447"/>
    <w:rsid w:val="00694E5A"/>
    <w:rsid w:val="00696806"/>
    <w:rsid w:val="00696D12"/>
    <w:rsid w:val="00696E27"/>
    <w:rsid w:val="00697D25"/>
    <w:rsid w:val="006A075D"/>
    <w:rsid w:val="006A1A89"/>
    <w:rsid w:val="006A209A"/>
    <w:rsid w:val="006A2E79"/>
    <w:rsid w:val="006A351F"/>
    <w:rsid w:val="006A41E5"/>
    <w:rsid w:val="006A4DE7"/>
    <w:rsid w:val="006A51F8"/>
    <w:rsid w:val="006A62E2"/>
    <w:rsid w:val="006A69E3"/>
    <w:rsid w:val="006B14AF"/>
    <w:rsid w:val="006B48B2"/>
    <w:rsid w:val="006B4A6C"/>
    <w:rsid w:val="006B5B64"/>
    <w:rsid w:val="006B7C2D"/>
    <w:rsid w:val="006C3C26"/>
    <w:rsid w:val="006C4227"/>
    <w:rsid w:val="006C4967"/>
    <w:rsid w:val="006C58FF"/>
    <w:rsid w:val="006C673B"/>
    <w:rsid w:val="006C6751"/>
    <w:rsid w:val="006C7C1D"/>
    <w:rsid w:val="006D03BA"/>
    <w:rsid w:val="006D13F8"/>
    <w:rsid w:val="006D4117"/>
    <w:rsid w:val="006D5EF6"/>
    <w:rsid w:val="006D64AD"/>
    <w:rsid w:val="006D65F8"/>
    <w:rsid w:val="006E081D"/>
    <w:rsid w:val="006E09D3"/>
    <w:rsid w:val="006E15AB"/>
    <w:rsid w:val="006E3090"/>
    <w:rsid w:val="006E3D47"/>
    <w:rsid w:val="006E5C43"/>
    <w:rsid w:val="006E696D"/>
    <w:rsid w:val="006E748C"/>
    <w:rsid w:val="006E781A"/>
    <w:rsid w:val="006F05FD"/>
    <w:rsid w:val="006F1295"/>
    <w:rsid w:val="006F13F1"/>
    <w:rsid w:val="006F6A30"/>
    <w:rsid w:val="00700328"/>
    <w:rsid w:val="007010F0"/>
    <w:rsid w:val="007014B9"/>
    <w:rsid w:val="00704366"/>
    <w:rsid w:val="00704FDB"/>
    <w:rsid w:val="007072C7"/>
    <w:rsid w:val="00710514"/>
    <w:rsid w:val="00710B9C"/>
    <w:rsid w:val="00711D46"/>
    <w:rsid w:val="00712134"/>
    <w:rsid w:val="00716276"/>
    <w:rsid w:val="00717A4A"/>
    <w:rsid w:val="00717D52"/>
    <w:rsid w:val="007209B4"/>
    <w:rsid w:val="00720F68"/>
    <w:rsid w:val="007242EF"/>
    <w:rsid w:val="00724A52"/>
    <w:rsid w:val="00725B42"/>
    <w:rsid w:val="00725EDD"/>
    <w:rsid w:val="007279D7"/>
    <w:rsid w:val="00731AB9"/>
    <w:rsid w:val="0073564F"/>
    <w:rsid w:val="007356E9"/>
    <w:rsid w:val="00736105"/>
    <w:rsid w:val="0073663C"/>
    <w:rsid w:val="00737AB6"/>
    <w:rsid w:val="00742745"/>
    <w:rsid w:val="00742A79"/>
    <w:rsid w:val="007452DF"/>
    <w:rsid w:val="00745494"/>
    <w:rsid w:val="00746F81"/>
    <w:rsid w:val="007506DE"/>
    <w:rsid w:val="00751749"/>
    <w:rsid w:val="00752190"/>
    <w:rsid w:val="00753C53"/>
    <w:rsid w:val="00755B98"/>
    <w:rsid w:val="007602AC"/>
    <w:rsid w:val="0076549E"/>
    <w:rsid w:val="00765AC0"/>
    <w:rsid w:val="00766403"/>
    <w:rsid w:val="007708E3"/>
    <w:rsid w:val="00776942"/>
    <w:rsid w:val="0078253D"/>
    <w:rsid w:val="0078254A"/>
    <w:rsid w:val="0078317F"/>
    <w:rsid w:val="00783A94"/>
    <w:rsid w:val="0078616C"/>
    <w:rsid w:val="00786643"/>
    <w:rsid w:val="007900B3"/>
    <w:rsid w:val="00794C47"/>
    <w:rsid w:val="00795847"/>
    <w:rsid w:val="007958BF"/>
    <w:rsid w:val="0079644F"/>
    <w:rsid w:val="00796D8A"/>
    <w:rsid w:val="007A1656"/>
    <w:rsid w:val="007A2B0B"/>
    <w:rsid w:val="007A2FD7"/>
    <w:rsid w:val="007A46B1"/>
    <w:rsid w:val="007A49FF"/>
    <w:rsid w:val="007A6CAB"/>
    <w:rsid w:val="007B00C6"/>
    <w:rsid w:val="007B2272"/>
    <w:rsid w:val="007B27CE"/>
    <w:rsid w:val="007B4CB1"/>
    <w:rsid w:val="007B5FC3"/>
    <w:rsid w:val="007B7289"/>
    <w:rsid w:val="007B762A"/>
    <w:rsid w:val="007C08E3"/>
    <w:rsid w:val="007C0A7B"/>
    <w:rsid w:val="007C2245"/>
    <w:rsid w:val="007C788F"/>
    <w:rsid w:val="007D03DE"/>
    <w:rsid w:val="007D0C0D"/>
    <w:rsid w:val="007D0D79"/>
    <w:rsid w:val="007D64C9"/>
    <w:rsid w:val="007E08D7"/>
    <w:rsid w:val="007E0D6B"/>
    <w:rsid w:val="007E13A3"/>
    <w:rsid w:val="007E1898"/>
    <w:rsid w:val="007E37ED"/>
    <w:rsid w:val="007E3967"/>
    <w:rsid w:val="007E71CE"/>
    <w:rsid w:val="007F1533"/>
    <w:rsid w:val="007F297C"/>
    <w:rsid w:val="007F42C6"/>
    <w:rsid w:val="007F43BE"/>
    <w:rsid w:val="007F4D66"/>
    <w:rsid w:val="007F55A0"/>
    <w:rsid w:val="007F5E4B"/>
    <w:rsid w:val="0080048F"/>
    <w:rsid w:val="008021D9"/>
    <w:rsid w:val="008026C4"/>
    <w:rsid w:val="00804D93"/>
    <w:rsid w:val="0080588A"/>
    <w:rsid w:val="00806703"/>
    <w:rsid w:val="00807534"/>
    <w:rsid w:val="00810BB7"/>
    <w:rsid w:val="00810FC9"/>
    <w:rsid w:val="00811FD6"/>
    <w:rsid w:val="00813908"/>
    <w:rsid w:val="00814E21"/>
    <w:rsid w:val="0081561E"/>
    <w:rsid w:val="00816309"/>
    <w:rsid w:val="008178CF"/>
    <w:rsid w:val="008217BA"/>
    <w:rsid w:val="00821905"/>
    <w:rsid w:val="00822006"/>
    <w:rsid w:val="00822A1B"/>
    <w:rsid w:val="0082305F"/>
    <w:rsid w:val="00823B19"/>
    <w:rsid w:val="00827C92"/>
    <w:rsid w:val="00835560"/>
    <w:rsid w:val="00836CA2"/>
    <w:rsid w:val="00840B10"/>
    <w:rsid w:val="0084706C"/>
    <w:rsid w:val="008542CD"/>
    <w:rsid w:val="00854C7B"/>
    <w:rsid w:val="008610BD"/>
    <w:rsid w:val="0086545E"/>
    <w:rsid w:val="00870169"/>
    <w:rsid w:val="00870879"/>
    <w:rsid w:val="00877701"/>
    <w:rsid w:val="00877931"/>
    <w:rsid w:val="00884593"/>
    <w:rsid w:val="00886150"/>
    <w:rsid w:val="00886581"/>
    <w:rsid w:val="0088669B"/>
    <w:rsid w:val="008873A7"/>
    <w:rsid w:val="0089056B"/>
    <w:rsid w:val="00891296"/>
    <w:rsid w:val="0089191E"/>
    <w:rsid w:val="0089231C"/>
    <w:rsid w:val="008934D1"/>
    <w:rsid w:val="008934DF"/>
    <w:rsid w:val="00897772"/>
    <w:rsid w:val="008A00A0"/>
    <w:rsid w:val="008A0286"/>
    <w:rsid w:val="008A091D"/>
    <w:rsid w:val="008A0D6E"/>
    <w:rsid w:val="008A185F"/>
    <w:rsid w:val="008A2580"/>
    <w:rsid w:val="008B19EE"/>
    <w:rsid w:val="008B1EB6"/>
    <w:rsid w:val="008B1F7E"/>
    <w:rsid w:val="008B2958"/>
    <w:rsid w:val="008B4CF9"/>
    <w:rsid w:val="008B4E0C"/>
    <w:rsid w:val="008B7535"/>
    <w:rsid w:val="008B77FF"/>
    <w:rsid w:val="008C19EF"/>
    <w:rsid w:val="008C1F93"/>
    <w:rsid w:val="008C2308"/>
    <w:rsid w:val="008C3262"/>
    <w:rsid w:val="008C4386"/>
    <w:rsid w:val="008C7C0B"/>
    <w:rsid w:val="008D0D7B"/>
    <w:rsid w:val="008D59B5"/>
    <w:rsid w:val="008E0F48"/>
    <w:rsid w:val="008E16F0"/>
    <w:rsid w:val="008E3C7F"/>
    <w:rsid w:val="008E7981"/>
    <w:rsid w:val="008F0229"/>
    <w:rsid w:val="008F0646"/>
    <w:rsid w:val="009000A1"/>
    <w:rsid w:val="0090093E"/>
    <w:rsid w:val="00904503"/>
    <w:rsid w:val="00904E2A"/>
    <w:rsid w:val="009062E9"/>
    <w:rsid w:val="009111A5"/>
    <w:rsid w:val="00912DD6"/>
    <w:rsid w:val="00914295"/>
    <w:rsid w:val="00914DEA"/>
    <w:rsid w:val="00921A87"/>
    <w:rsid w:val="00922D77"/>
    <w:rsid w:val="0092665C"/>
    <w:rsid w:val="00927284"/>
    <w:rsid w:val="0092773A"/>
    <w:rsid w:val="00935180"/>
    <w:rsid w:val="00935E21"/>
    <w:rsid w:val="009361CC"/>
    <w:rsid w:val="0093745B"/>
    <w:rsid w:val="009378D4"/>
    <w:rsid w:val="00940952"/>
    <w:rsid w:val="009424CE"/>
    <w:rsid w:val="0094371D"/>
    <w:rsid w:val="0094434E"/>
    <w:rsid w:val="0094451B"/>
    <w:rsid w:val="0094701A"/>
    <w:rsid w:val="00951DB3"/>
    <w:rsid w:val="00954A0F"/>
    <w:rsid w:val="00954B4A"/>
    <w:rsid w:val="00956169"/>
    <w:rsid w:val="00962059"/>
    <w:rsid w:val="0096339E"/>
    <w:rsid w:val="0096342B"/>
    <w:rsid w:val="009649FF"/>
    <w:rsid w:val="00964C67"/>
    <w:rsid w:val="0096628F"/>
    <w:rsid w:val="009705E5"/>
    <w:rsid w:val="00971925"/>
    <w:rsid w:val="00971F4F"/>
    <w:rsid w:val="00973CAA"/>
    <w:rsid w:val="00974889"/>
    <w:rsid w:val="009749D8"/>
    <w:rsid w:val="0098182A"/>
    <w:rsid w:val="009833B6"/>
    <w:rsid w:val="00983B22"/>
    <w:rsid w:val="00985E23"/>
    <w:rsid w:val="00987994"/>
    <w:rsid w:val="0099167A"/>
    <w:rsid w:val="009919A5"/>
    <w:rsid w:val="00992D35"/>
    <w:rsid w:val="00994645"/>
    <w:rsid w:val="00994C21"/>
    <w:rsid w:val="00995836"/>
    <w:rsid w:val="00996D80"/>
    <w:rsid w:val="00997717"/>
    <w:rsid w:val="009A0554"/>
    <w:rsid w:val="009A0851"/>
    <w:rsid w:val="009A0B96"/>
    <w:rsid w:val="009A2321"/>
    <w:rsid w:val="009A49A8"/>
    <w:rsid w:val="009A52E8"/>
    <w:rsid w:val="009A710A"/>
    <w:rsid w:val="009A7A6B"/>
    <w:rsid w:val="009B104C"/>
    <w:rsid w:val="009B556E"/>
    <w:rsid w:val="009C12BB"/>
    <w:rsid w:val="009C18D7"/>
    <w:rsid w:val="009C1CC9"/>
    <w:rsid w:val="009C2FB5"/>
    <w:rsid w:val="009C3C0F"/>
    <w:rsid w:val="009D03D1"/>
    <w:rsid w:val="009D0937"/>
    <w:rsid w:val="009D0D17"/>
    <w:rsid w:val="009D2271"/>
    <w:rsid w:val="009D5976"/>
    <w:rsid w:val="009D7776"/>
    <w:rsid w:val="009D7CCA"/>
    <w:rsid w:val="009E04DC"/>
    <w:rsid w:val="009E3485"/>
    <w:rsid w:val="009E5963"/>
    <w:rsid w:val="009E68AD"/>
    <w:rsid w:val="009E77F5"/>
    <w:rsid w:val="009F0246"/>
    <w:rsid w:val="009F0FDD"/>
    <w:rsid w:val="009F1053"/>
    <w:rsid w:val="009F1830"/>
    <w:rsid w:val="009F1CEB"/>
    <w:rsid w:val="009F393B"/>
    <w:rsid w:val="009F5F36"/>
    <w:rsid w:val="009F66E8"/>
    <w:rsid w:val="009F6C0E"/>
    <w:rsid w:val="00A00763"/>
    <w:rsid w:val="00A00D17"/>
    <w:rsid w:val="00A02311"/>
    <w:rsid w:val="00A02D66"/>
    <w:rsid w:val="00A0378A"/>
    <w:rsid w:val="00A059CE"/>
    <w:rsid w:val="00A06724"/>
    <w:rsid w:val="00A13835"/>
    <w:rsid w:val="00A1524E"/>
    <w:rsid w:val="00A166FF"/>
    <w:rsid w:val="00A2035C"/>
    <w:rsid w:val="00A23781"/>
    <w:rsid w:val="00A24F2B"/>
    <w:rsid w:val="00A253D6"/>
    <w:rsid w:val="00A2786F"/>
    <w:rsid w:val="00A312BE"/>
    <w:rsid w:val="00A31B72"/>
    <w:rsid w:val="00A33DCD"/>
    <w:rsid w:val="00A343A2"/>
    <w:rsid w:val="00A35961"/>
    <w:rsid w:val="00A367A3"/>
    <w:rsid w:val="00A4100F"/>
    <w:rsid w:val="00A43759"/>
    <w:rsid w:val="00A437CA"/>
    <w:rsid w:val="00A45627"/>
    <w:rsid w:val="00A46A73"/>
    <w:rsid w:val="00A5087F"/>
    <w:rsid w:val="00A52F7C"/>
    <w:rsid w:val="00A56444"/>
    <w:rsid w:val="00A569FC"/>
    <w:rsid w:val="00A57ABE"/>
    <w:rsid w:val="00A60039"/>
    <w:rsid w:val="00A660F7"/>
    <w:rsid w:val="00A66528"/>
    <w:rsid w:val="00A668E5"/>
    <w:rsid w:val="00A74780"/>
    <w:rsid w:val="00A74DBE"/>
    <w:rsid w:val="00A76AC4"/>
    <w:rsid w:val="00A775CA"/>
    <w:rsid w:val="00A80798"/>
    <w:rsid w:val="00A81E7F"/>
    <w:rsid w:val="00A82A9D"/>
    <w:rsid w:val="00A8578C"/>
    <w:rsid w:val="00A858E1"/>
    <w:rsid w:val="00A864F8"/>
    <w:rsid w:val="00A87327"/>
    <w:rsid w:val="00A90978"/>
    <w:rsid w:val="00A92374"/>
    <w:rsid w:val="00A93C71"/>
    <w:rsid w:val="00A9515F"/>
    <w:rsid w:val="00A95260"/>
    <w:rsid w:val="00A967BD"/>
    <w:rsid w:val="00A97E01"/>
    <w:rsid w:val="00A97F62"/>
    <w:rsid w:val="00AA5E89"/>
    <w:rsid w:val="00AA73A7"/>
    <w:rsid w:val="00AB0996"/>
    <w:rsid w:val="00AB1AF5"/>
    <w:rsid w:val="00AB1C54"/>
    <w:rsid w:val="00AB65BA"/>
    <w:rsid w:val="00AB66E3"/>
    <w:rsid w:val="00AB7A21"/>
    <w:rsid w:val="00AC08E3"/>
    <w:rsid w:val="00AC3B94"/>
    <w:rsid w:val="00AC4865"/>
    <w:rsid w:val="00AC674F"/>
    <w:rsid w:val="00AD30AC"/>
    <w:rsid w:val="00AD4617"/>
    <w:rsid w:val="00AD47D4"/>
    <w:rsid w:val="00AD55AD"/>
    <w:rsid w:val="00AE256D"/>
    <w:rsid w:val="00AE302A"/>
    <w:rsid w:val="00AE45DD"/>
    <w:rsid w:val="00AE4D27"/>
    <w:rsid w:val="00AE5541"/>
    <w:rsid w:val="00AE5BD9"/>
    <w:rsid w:val="00AF0391"/>
    <w:rsid w:val="00AF090F"/>
    <w:rsid w:val="00AF0A18"/>
    <w:rsid w:val="00AF1BF4"/>
    <w:rsid w:val="00AF1E51"/>
    <w:rsid w:val="00AF2170"/>
    <w:rsid w:val="00AF2187"/>
    <w:rsid w:val="00AF49E2"/>
    <w:rsid w:val="00AF6E6F"/>
    <w:rsid w:val="00B01A36"/>
    <w:rsid w:val="00B0215E"/>
    <w:rsid w:val="00B0630F"/>
    <w:rsid w:val="00B12826"/>
    <w:rsid w:val="00B13539"/>
    <w:rsid w:val="00B14787"/>
    <w:rsid w:val="00B148BA"/>
    <w:rsid w:val="00B16CC9"/>
    <w:rsid w:val="00B17117"/>
    <w:rsid w:val="00B17809"/>
    <w:rsid w:val="00B22006"/>
    <w:rsid w:val="00B22CCD"/>
    <w:rsid w:val="00B27450"/>
    <w:rsid w:val="00B274E1"/>
    <w:rsid w:val="00B277CF"/>
    <w:rsid w:val="00B279C0"/>
    <w:rsid w:val="00B27CE4"/>
    <w:rsid w:val="00B30BAD"/>
    <w:rsid w:val="00B3113C"/>
    <w:rsid w:val="00B328DD"/>
    <w:rsid w:val="00B36714"/>
    <w:rsid w:val="00B41EF8"/>
    <w:rsid w:val="00B45C12"/>
    <w:rsid w:val="00B51F99"/>
    <w:rsid w:val="00B569A2"/>
    <w:rsid w:val="00B569BE"/>
    <w:rsid w:val="00B56DCB"/>
    <w:rsid w:val="00B57DC5"/>
    <w:rsid w:val="00B6213B"/>
    <w:rsid w:val="00B627D1"/>
    <w:rsid w:val="00B6352B"/>
    <w:rsid w:val="00B64C63"/>
    <w:rsid w:val="00B71ABF"/>
    <w:rsid w:val="00B73096"/>
    <w:rsid w:val="00B74C87"/>
    <w:rsid w:val="00B77471"/>
    <w:rsid w:val="00B80359"/>
    <w:rsid w:val="00B80EB1"/>
    <w:rsid w:val="00B82BE0"/>
    <w:rsid w:val="00B83BD5"/>
    <w:rsid w:val="00B857C2"/>
    <w:rsid w:val="00B85D72"/>
    <w:rsid w:val="00B87B90"/>
    <w:rsid w:val="00B90D95"/>
    <w:rsid w:val="00B91ABB"/>
    <w:rsid w:val="00B91D5D"/>
    <w:rsid w:val="00B93F3B"/>
    <w:rsid w:val="00B940D6"/>
    <w:rsid w:val="00B95538"/>
    <w:rsid w:val="00BA1CC8"/>
    <w:rsid w:val="00BA641B"/>
    <w:rsid w:val="00BB1080"/>
    <w:rsid w:val="00BB2E8A"/>
    <w:rsid w:val="00BB6FF2"/>
    <w:rsid w:val="00BB713F"/>
    <w:rsid w:val="00BC0A1E"/>
    <w:rsid w:val="00BC21D4"/>
    <w:rsid w:val="00BC5691"/>
    <w:rsid w:val="00BC6A17"/>
    <w:rsid w:val="00BD0ACE"/>
    <w:rsid w:val="00BD4761"/>
    <w:rsid w:val="00BE3872"/>
    <w:rsid w:val="00BE3885"/>
    <w:rsid w:val="00BE4B38"/>
    <w:rsid w:val="00BE55BA"/>
    <w:rsid w:val="00BE727A"/>
    <w:rsid w:val="00BE755B"/>
    <w:rsid w:val="00BF40C2"/>
    <w:rsid w:val="00BF4318"/>
    <w:rsid w:val="00BF5168"/>
    <w:rsid w:val="00BF5F1F"/>
    <w:rsid w:val="00C00CEA"/>
    <w:rsid w:val="00C01337"/>
    <w:rsid w:val="00C02A95"/>
    <w:rsid w:val="00C05C01"/>
    <w:rsid w:val="00C05F8C"/>
    <w:rsid w:val="00C0625F"/>
    <w:rsid w:val="00C06348"/>
    <w:rsid w:val="00C06541"/>
    <w:rsid w:val="00C10EBE"/>
    <w:rsid w:val="00C1298B"/>
    <w:rsid w:val="00C129FA"/>
    <w:rsid w:val="00C13060"/>
    <w:rsid w:val="00C142D1"/>
    <w:rsid w:val="00C15B9F"/>
    <w:rsid w:val="00C17402"/>
    <w:rsid w:val="00C2028A"/>
    <w:rsid w:val="00C20837"/>
    <w:rsid w:val="00C20D61"/>
    <w:rsid w:val="00C22CD1"/>
    <w:rsid w:val="00C23DCC"/>
    <w:rsid w:val="00C26749"/>
    <w:rsid w:val="00C26E4B"/>
    <w:rsid w:val="00C305C1"/>
    <w:rsid w:val="00C30ED2"/>
    <w:rsid w:val="00C3190B"/>
    <w:rsid w:val="00C3238A"/>
    <w:rsid w:val="00C33543"/>
    <w:rsid w:val="00C36C4B"/>
    <w:rsid w:val="00C424E1"/>
    <w:rsid w:val="00C4534F"/>
    <w:rsid w:val="00C46065"/>
    <w:rsid w:val="00C50031"/>
    <w:rsid w:val="00C52C56"/>
    <w:rsid w:val="00C536F1"/>
    <w:rsid w:val="00C547FB"/>
    <w:rsid w:val="00C5584A"/>
    <w:rsid w:val="00C56CCA"/>
    <w:rsid w:val="00C579C7"/>
    <w:rsid w:val="00C6118C"/>
    <w:rsid w:val="00C62E3D"/>
    <w:rsid w:val="00C63323"/>
    <w:rsid w:val="00C63E11"/>
    <w:rsid w:val="00C63FB7"/>
    <w:rsid w:val="00C64498"/>
    <w:rsid w:val="00C67AEE"/>
    <w:rsid w:val="00C70214"/>
    <w:rsid w:val="00C70598"/>
    <w:rsid w:val="00C75587"/>
    <w:rsid w:val="00C75BFF"/>
    <w:rsid w:val="00C77F81"/>
    <w:rsid w:val="00C801FD"/>
    <w:rsid w:val="00C8165C"/>
    <w:rsid w:val="00C83345"/>
    <w:rsid w:val="00C8350E"/>
    <w:rsid w:val="00C856A0"/>
    <w:rsid w:val="00C856E9"/>
    <w:rsid w:val="00C86541"/>
    <w:rsid w:val="00C91187"/>
    <w:rsid w:val="00C913BA"/>
    <w:rsid w:val="00C954EC"/>
    <w:rsid w:val="00C9651F"/>
    <w:rsid w:val="00C96AD3"/>
    <w:rsid w:val="00C96D4F"/>
    <w:rsid w:val="00CA084A"/>
    <w:rsid w:val="00CA0F75"/>
    <w:rsid w:val="00CA1510"/>
    <w:rsid w:val="00CA19D2"/>
    <w:rsid w:val="00CA2718"/>
    <w:rsid w:val="00CA4DCD"/>
    <w:rsid w:val="00CA6442"/>
    <w:rsid w:val="00CB036C"/>
    <w:rsid w:val="00CB4088"/>
    <w:rsid w:val="00CB47CD"/>
    <w:rsid w:val="00CB77AC"/>
    <w:rsid w:val="00CC2534"/>
    <w:rsid w:val="00CC31C5"/>
    <w:rsid w:val="00CC49E5"/>
    <w:rsid w:val="00CC5C9B"/>
    <w:rsid w:val="00CC61CF"/>
    <w:rsid w:val="00CC6B03"/>
    <w:rsid w:val="00CC7208"/>
    <w:rsid w:val="00CC7E9B"/>
    <w:rsid w:val="00CD015E"/>
    <w:rsid w:val="00CD33D4"/>
    <w:rsid w:val="00CD4C30"/>
    <w:rsid w:val="00CD5981"/>
    <w:rsid w:val="00CE13CB"/>
    <w:rsid w:val="00CE379D"/>
    <w:rsid w:val="00CE723D"/>
    <w:rsid w:val="00CF2DAA"/>
    <w:rsid w:val="00CF3E37"/>
    <w:rsid w:val="00D01383"/>
    <w:rsid w:val="00D022E3"/>
    <w:rsid w:val="00D0258B"/>
    <w:rsid w:val="00D0420A"/>
    <w:rsid w:val="00D04EFF"/>
    <w:rsid w:val="00D0514E"/>
    <w:rsid w:val="00D063B6"/>
    <w:rsid w:val="00D1021C"/>
    <w:rsid w:val="00D10563"/>
    <w:rsid w:val="00D11110"/>
    <w:rsid w:val="00D1229A"/>
    <w:rsid w:val="00D144CE"/>
    <w:rsid w:val="00D203D0"/>
    <w:rsid w:val="00D27004"/>
    <w:rsid w:val="00D309BD"/>
    <w:rsid w:val="00D3228E"/>
    <w:rsid w:val="00D34D5F"/>
    <w:rsid w:val="00D36712"/>
    <w:rsid w:val="00D4009F"/>
    <w:rsid w:val="00D40AA9"/>
    <w:rsid w:val="00D41316"/>
    <w:rsid w:val="00D41FB2"/>
    <w:rsid w:val="00D42C99"/>
    <w:rsid w:val="00D4397E"/>
    <w:rsid w:val="00D44CED"/>
    <w:rsid w:val="00D45174"/>
    <w:rsid w:val="00D458B1"/>
    <w:rsid w:val="00D45A92"/>
    <w:rsid w:val="00D52661"/>
    <w:rsid w:val="00D5671D"/>
    <w:rsid w:val="00D57430"/>
    <w:rsid w:val="00D576ED"/>
    <w:rsid w:val="00D64D57"/>
    <w:rsid w:val="00D668A8"/>
    <w:rsid w:val="00D67A24"/>
    <w:rsid w:val="00D7084B"/>
    <w:rsid w:val="00D716F1"/>
    <w:rsid w:val="00D742C4"/>
    <w:rsid w:val="00D74338"/>
    <w:rsid w:val="00D80BFD"/>
    <w:rsid w:val="00D81F27"/>
    <w:rsid w:val="00D81F39"/>
    <w:rsid w:val="00D82091"/>
    <w:rsid w:val="00D82670"/>
    <w:rsid w:val="00D8282B"/>
    <w:rsid w:val="00D869C9"/>
    <w:rsid w:val="00D91034"/>
    <w:rsid w:val="00D91E5F"/>
    <w:rsid w:val="00D93D50"/>
    <w:rsid w:val="00D97EC0"/>
    <w:rsid w:val="00DA0D23"/>
    <w:rsid w:val="00DA2712"/>
    <w:rsid w:val="00DA5C85"/>
    <w:rsid w:val="00DA70DB"/>
    <w:rsid w:val="00DA71F2"/>
    <w:rsid w:val="00DA762D"/>
    <w:rsid w:val="00DB3162"/>
    <w:rsid w:val="00DB415C"/>
    <w:rsid w:val="00DB4415"/>
    <w:rsid w:val="00DB5492"/>
    <w:rsid w:val="00DB5A89"/>
    <w:rsid w:val="00DB60CC"/>
    <w:rsid w:val="00DB69EE"/>
    <w:rsid w:val="00DC0827"/>
    <w:rsid w:val="00DC2392"/>
    <w:rsid w:val="00DC350B"/>
    <w:rsid w:val="00DC3A86"/>
    <w:rsid w:val="00DC40E0"/>
    <w:rsid w:val="00DC46ED"/>
    <w:rsid w:val="00DC602D"/>
    <w:rsid w:val="00DC60E0"/>
    <w:rsid w:val="00DC6960"/>
    <w:rsid w:val="00DC75EF"/>
    <w:rsid w:val="00DD3E2E"/>
    <w:rsid w:val="00DD5F37"/>
    <w:rsid w:val="00DD6512"/>
    <w:rsid w:val="00DE1486"/>
    <w:rsid w:val="00DE59E8"/>
    <w:rsid w:val="00DE7C3D"/>
    <w:rsid w:val="00DF08C0"/>
    <w:rsid w:val="00DF1EB1"/>
    <w:rsid w:val="00DF2DBA"/>
    <w:rsid w:val="00DF4016"/>
    <w:rsid w:val="00DF4143"/>
    <w:rsid w:val="00DF617E"/>
    <w:rsid w:val="00E03A6D"/>
    <w:rsid w:val="00E05EDE"/>
    <w:rsid w:val="00E12988"/>
    <w:rsid w:val="00E13B41"/>
    <w:rsid w:val="00E15FB2"/>
    <w:rsid w:val="00E16170"/>
    <w:rsid w:val="00E16FFA"/>
    <w:rsid w:val="00E20348"/>
    <w:rsid w:val="00E20581"/>
    <w:rsid w:val="00E310E9"/>
    <w:rsid w:val="00E31DBE"/>
    <w:rsid w:val="00E3436C"/>
    <w:rsid w:val="00E34449"/>
    <w:rsid w:val="00E35B31"/>
    <w:rsid w:val="00E41992"/>
    <w:rsid w:val="00E44EB0"/>
    <w:rsid w:val="00E45424"/>
    <w:rsid w:val="00E471C6"/>
    <w:rsid w:val="00E477D0"/>
    <w:rsid w:val="00E51127"/>
    <w:rsid w:val="00E52E1E"/>
    <w:rsid w:val="00E53B96"/>
    <w:rsid w:val="00E540D5"/>
    <w:rsid w:val="00E5519C"/>
    <w:rsid w:val="00E55F3D"/>
    <w:rsid w:val="00E61366"/>
    <w:rsid w:val="00E620ED"/>
    <w:rsid w:val="00E63AA9"/>
    <w:rsid w:val="00E64BB0"/>
    <w:rsid w:val="00E65CF7"/>
    <w:rsid w:val="00E704CC"/>
    <w:rsid w:val="00E70FA5"/>
    <w:rsid w:val="00E73640"/>
    <w:rsid w:val="00E73EF1"/>
    <w:rsid w:val="00E75FE7"/>
    <w:rsid w:val="00E76A7B"/>
    <w:rsid w:val="00E77994"/>
    <w:rsid w:val="00E8002A"/>
    <w:rsid w:val="00E8256D"/>
    <w:rsid w:val="00E854D1"/>
    <w:rsid w:val="00E8766A"/>
    <w:rsid w:val="00E87E1F"/>
    <w:rsid w:val="00E90704"/>
    <w:rsid w:val="00E913A4"/>
    <w:rsid w:val="00E92833"/>
    <w:rsid w:val="00E945A4"/>
    <w:rsid w:val="00E94FF5"/>
    <w:rsid w:val="00E954BD"/>
    <w:rsid w:val="00E956EB"/>
    <w:rsid w:val="00E965D6"/>
    <w:rsid w:val="00EA29A6"/>
    <w:rsid w:val="00EA31EC"/>
    <w:rsid w:val="00EA4DDE"/>
    <w:rsid w:val="00EA5C20"/>
    <w:rsid w:val="00EA7401"/>
    <w:rsid w:val="00EB3423"/>
    <w:rsid w:val="00EB7833"/>
    <w:rsid w:val="00EC5A12"/>
    <w:rsid w:val="00EC748E"/>
    <w:rsid w:val="00ED54D7"/>
    <w:rsid w:val="00ED64A3"/>
    <w:rsid w:val="00EE43B0"/>
    <w:rsid w:val="00EE54E4"/>
    <w:rsid w:val="00EE6229"/>
    <w:rsid w:val="00EE6844"/>
    <w:rsid w:val="00EF0EB3"/>
    <w:rsid w:val="00EF63F4"/>
    <w:rsid w:val="00EF65DC"/>
    <w:rsid w:val="00EF6FFF"/>
    <w:rsid w:val="00F0180A"/>
    <w:rsid w:val="00F048FD"/>
    <w:rsid w:val="00F062ED"/>
    <w:rsid w:val="00F14D80"/>
    <w:rsid w:val="00F15F61"/>
    <w:rsid w:val="00F16652"/>
    <w:rsid w:val="00F20560"/>
    <w:rsid w:val="00F213DD"/>
    <w:rsid w:val="00F2169F"/>
    <w:rsid w:val="00F262CE"/>
    <w:rsid w:val="00F26FBF"/>
    <w:rsid w:val="00F30610"/>
    <w:rsid w:val="00F31D7A"/>
    <w:rsid w:val="00F350B7"/>
    <w:rsid w:val="00F35148"/>
    <w:rsid w:val="00F357F9"/>
    <w:rsid w:val="00F35D6C"/>
    <w:rsid w:val="00F40AA1"/>
    <w:rsid w:val="00F41186"/>
    <w:rsid w:val="00F441AD"/>
    <w:rsid w:val="00F455E4"/>
    <w:rsid w:val="00F4779B"/>
    <w:rsid w:val="00F47E13"/>
    <w:rsid w:val="00F524FB"/>
    <w:rsid w:val="00F531B5"/>
    <w:rsid w:val="00F536D0"/>
    <w:rsid w:val="00F55CAA"/>
    <w:rsid w:val="00F62558"/>
    <w:rsid w:val="00F626A6"/>
    <w:rsid w:val="00F62A5C"/>
    <w:rsid w:val="00F64C7E"/>
    <w:rsid w:val="00F65946"/>
    <w:rsid w:val="00F70B5C"/>
    <w:rsid w:val="00F710B8"/>
    <w:rsid w:val="00F735D9"/>
    <w:rsid w:val="00F73747"/>
    <w:rsid w:val="00F748F0"/>
    <w:rsid w:val="00F758DD"/>
    <w:rsid w:val="00F759CC"/>
    <w:rsid w:val="00F75AA7"/>
    <w:rsid w:val="00F767A7"/>
    <w:rsid w:val="00F820FA"/>
    <w:rsid w:val="00F822AD"/>
    <w:rsid w:val="00F82BFD"/>
    <w:rsid w:val="00F85802"/>
    <w:rsid w:val="00F85E6E"/>
    <w:rsid w:val="00F90689"/>
    <w:rsid w:val="00F93BBC"/>
    <w:rsid w:val="00F95720"/>
    <w:rsid w:val="00FA0995"/>
    <w:rsid w:val="00FA6A08"/>
    <w:rsid w:val="00FB3189"/>
    <w:rsid w:val="00FB338D"/>
    <w:rsid w:val="00FB58E0"/>
    <w:rsid w:val="00FB64B0"/>
    <w:rsid w:val="00FB752D"/>
    <w:rsid w:val="00FC0D06"/>
    <w:rsid w:val="00FC1E70"/>
    <w:rsid w:val="00FC2BF7"/>
    <w:rsid w:val="00FC3DB7"/>
    <w:rsid w:val="00FC619E"/>
    <w:rsid w:val="00FC6BCC"/>
    <w:rsid w:val="00FC7688"/>
    <w:rsid w:val="00FC7EB4"/>
    <w:rsid w:val="00FD17E4"/>
    <w:rsid w:val="00FD20A6"/>
    <w:rsid w:val="00FD4117"/>
    <w:rsid w:val="00FD5DEA"/>
    <w:rsid w:val="00FE0B34"/>
    <w:rsid w:val="00FE1571"/>
    <w:rsid w:val="00FE2A65"/>
    <w:rsid w:val="00FE54DE"/>
    <w:rsid w:val="00FE56A8"/>
    <w:rsid w:val="00FE5739"/>
    <w:rsid w:val="00FF1F67"/>
    <w:rsid w:val="00FF3556"/>
    <w:rsid w:val="00FF3E68"/>
    <w:rsid w:val="00FF4504"/>
    <w:rsid w:val="00FF7843"/>
    <w:rsid w:val="00FF7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21A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link w:val="HeaderChar"/>
    <w:uiPriority w:val="99"/>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rPr>
      <w:lang w:val="x-none" w:eastAsia="x-none"/>
    </w:r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 w:type="character" w:styleId="Strong">
    <w:name w:val="Strong"/>
    <w:uiPriority w:val="22"/>
    <w:qFormat/>
    <w:rsid w:val="00DA0D23"/>
    <w:rPr>
      <w:b/>
      <w:bCs/>
    </w:rPr>
  </w:style>
  <w:style w:type="paragraph" w:styleId="ListParagraph">
    <w:name w:val="List Paragraph"/>
    <w:basedOn w:val="Normal"/>
    <w:uiPriority w:val="34"/>
    <w:qFormat/>
    <w:rsid w:val="005C7428"/>
    <w:pPr>
      <w:ind w:left="720"/>
      <w:contextualSpacing/>
    </w:pPr>
  </w:style>
  <w:style w:type="paragraph" w:styleId="NormalWeb">
    <w:name w:val="Normal (Web)"/>
    <w:basedOn w:val="Normal"/>
    <w:link w:val="NormalWebChar"/>
    <w:uiPriority w:val="99"/>
    <w:unhideWhenUsed/>
    <w:rsid w:val="00877701"/>
    <w:pPr>
      <w:spacing w:before="100" w:beforeAutospacing="1" w:after="100" w:afterAutospacing="1"/>
    </w:pPr>
    <w:rPr>
      <w:sz w:val="24"/>
      <w:szCs w:val="24"/>
      <w:lang w:val="fr-FR" w:eastAsia="fr-FR"/>
    </w:rPr>
  </w:style>
  <w:style w:type="character" w:customStyle="1" w:styleId="NormalWebChar">
    <w:name w:val="Normal (Web) Char"/>
    <w:link w:val="NormalWeb"/>
    <w:locked/>
    <w:rsid w:val="00877701"/>
    <w:rPr>
      <w:sz w:val="24"/>
      <w:szCs w:val="24"/>
      <w:lang w:val="fr-FR" w:eastAsia="fr-FR"/>
    </w:rPr>
  </w:style>
  <w:style w:type="character" w:customStyle="1" w:styleId="HeaderChar">
    <w:name w:val="Header Char"/>
    <w:basedOn w:val="DefaultParagraphFont"/>
    <w:link w:val="Header"/>
    <w:uiPriority w:val="99"/>
    <w:rsid w:val="009D0937"/>
    <w:rPr>
      <w:sz w:val="28"/>
      <w:szCs w:val="28"/>
    </w:rPr>
  </w:style>
  <w:style w:type="character" w:customStyle="1" w:styleId="fontstyle01">
    <w:name w:val="fontstyle01"/>
    <w:basedOn w:val="DefaultParagraphFont"/>
    <w:rsid w:val="00F14D80"/>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3">
    <w:name w:val="heading 3"/>
    <w:basedOn w:val="Normal"/>
    <w:next w:val="Normal"/>
    <w:link w:val="Heading3Char"/>
    <w:unhideWhenUsed/>
    <w:qFormat/>
    <w:rsid w:val="00454C8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31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3162"/>
    <w:rPr>
      <w:rFonts w:ascii=".VnTime" w:hAnsi=".VnTime"/>
      <w:szCs w:val="24"/>
    </w:rPr>
  </w:style>
  <w:style w:type="paragraph" w:styleId="Footer">
    <w:name w:val="footer"/>
    <w:basedOn w:val="Normal"/>
    <w:rsid w:val="00DB3162"/>
    <w:pPr>
      <w:tabs>
        <w:tab w:val="center" w:pos="4320"/>
        <w:tab w:val="right" w:pos="8640"/>
      </w:tabs>
    </w:pPr>
  </w:style>
  <w:style w:type="character" w:styleId="PageNumber">
    <w:name w:val="page number"/>
    <w:basedOn w:val="DefaultParagraphFont"/>
    <w:rsid w:val="00DB3162"/>
  </w:style>
  <w:style w:type="paragraph" w:customStyle="1" w:styleId="CharCharCharCharCharChar">
    <w:name w:val="Char Char Char Char Char Char"/>
    <w:basedOn w:val="Normal"/>
    <w:semiHidden/>
    <w:rsid w:val="00DC6960"/>
    <w:pPr>
      <w:spacing w:after="160" w:line="240" w:lineRule="exact"/>
    </w:pPr>
    <w:rPr>
      <w:rFonts w:ascii="Arial" w:hAnsi="Arial" w:cs="Arial"/>
      <w:sz w:val="22"/>
      <w:szCs w:val="22"/>
    </w:rPr>
  </w:style>
  <w:style w:type="paragraph" w:styleId="BalloonText">
    <w:name w:val="Balloon Text"/>
    <w:basedOn w:val="Normal"/>
    <w:semiHidden/>
    <w:rsid w:val="00D80BFD"/>
    <w:rPr>
      <w:rFonts w:ascii="Tahoma" w:hAnsi="Tahoma" w:cs="Tahoma"/>
      <w:sz w:val="16"/>
      <w:szCs w:val="16"/>
    </w:rPr>
  </w:style>
  <w:style w:type="paragraph" w:customStyle="1" w:styleId="CharChar4">
    <w:name w:val="Char Char4"/>
    <w:basedOn w:val="Normal"/>
    <w:next w:val="Normal"/>
    <w:autoRedefine/>
    <w:semiHidden/>
    <w:rsid w:val="006A41E5"/>
    <w:pPr>
      <w:spacing w:after="160" w:line="240" w:lineRule="exact"/>
      <w:jc w:val="both"/>
    </w:pPr>
    <w:rPr>
      <w:b/>
      <w:sz w:val="30"/>
      <w:szCs w:val="22"/>
    </w:rPr>
  </w:style>
  <w:style w:type="character" w:customStyle="1" w:styleId="BodyTextChar">
    <w:name w:val="Body Text Char"/>
    <w:link w:val="BodyText"/>
    <w:semiHidden/>
    <w:locked/>
    <w:rsid w:val="009A52E8"/>
    <w:rPr>
      <w:rFonts w:ascii=".VnTime" w:hAnsi=".VnTime"/>
      <w:sz w:val="28"/>
      <w:szCs w:val="24"/>
      <w:lang w:val="en-US" w:eastAsia="en-US" w:bidi="ar-SA"/>
    </w:rPr>
  </w:style>
  <w:style w:type="paragraph" w:customStyle="1" w:styleId="CharChar4CharChar">
    <w:name w:val="Char Char4 Char Char"/>
    <w:basedOn w:val="Normal"/>
    <w:next w:val="Normal"/>
    <w:autoRedefine/>
    <w:semiHidden/>
    <w:rsid w:val="00821905"/>
    <w:pPr>
      <w:spacing w:after="160" w:line="240" w:lineRule="exact"/>
      <w:jc w:val="both"/>
    </w:pPr>
    <w:rPr>
      <w:b/>
      <w:sz w:val="30"/>
      <w:szCs w:val="22"/>
    </w:rPr>
  </w:style>
  <w:style w:type="paragraph" w:customStyle="1" w:styleId="CharChar4CharCharCharChar">
    <w:name w:val="Char Char4 Char Char Char Char"/>
    <w:basedOn w:val="Normal"/>
    <w:next w:val="Normal"/>
    <w:autoRedefine/>
    <w:semiHidden/>
    <w:rsid w:val="00A312BE"/>
    <w:pPr>
      <w:spacing w:after="160" w:line="240" w:lineRule="exact"/>
      <w:jc w:val="both"/>
    </w:pPr>
    <w:rPr>
      <w:b/>
      <w:sz w:val="30"/>
      <w:szCs w:val="22"/>
    </w:rPr>
  </w:style>
  <w:style w:type="paragraph" w:styleId="Header">
    <w:name w:val="header"/>
    <w:basedOn w:val="Normal"/>
    <w:link w:val="HeaderChar"/>
    <w:uiPriority w:val="99"/>
    <w:rsid w:val="001E56E1"/>
    <w:pPr>
      <w:tabs>
        <w:tab w:val="center" w:pos="4320"/>
        <w:tab w:val="right" w:pos="8640"/>
      </w:tabs>
    </w:pPr>
  </w:style>
  <w:style w:type="paragraph" w:styleId="BodyTextIndent2">
    <w:name w:val="Body Text Indent 2"/>
    <w:basedOn w:val="Normal"/>
    <w:link w:val="BodyTextIndent2Char"/>
    <w:rsid w:val="00364F53"/>
    <w:pPr>
      <w:spacing w:after="120" w:line="480" w:lineRule="auto"/>
      <w:ind w:left="360"/>
    </w:pPr>
    <w:rPr>
      <w:lang w:val="x-none" w:eastAsia="x-none"/>
    </w:rPr>
  </w:style>
  <w:style w:type="character" w:customStyle="1" w:styleId="BodyTextIndent2Char">
    <w:name w:val="Body Text Indent 2 Char"/>
    <w:link w:val="BodyTextIndent2"/>
    <w:rsid w:val="00364F53"/>
    <w:rPr>
      <w:sz w:val="28"/>
      <w:szCs w:val="28"/>
    </w:rPr>
  </w:style>
  <w:style w:type="character" w:customStyle="1" w:styleId="Heading3Char">
    <w:name w:val="Heading 3 Char"/>
    <w:link w:val="Heading3"/>
    <w:rsid w:val="00454C8E"/>
    <w:rPr>
      <w:rFonts w:ascii="Cambria" w:hAnsi="Cambria"/>
      <w:b/>
      <w:bCs/>
      <w:sz w:val="26"/>
      <w:szCs w:val="26"/>
      <w:lang w:val="en-US" w:eastAsia="en-US"/>
    </w:rPr>
  </w:style>
  <w:style w:type="character" w:styleId="Strong">
    <w:name w:val="Strong"/>
    <w:uiPriority w:val="22"/>
    <w:qFormat/>
    <w:rsid w:val="00DA0D23"/>
    <w:rPr>
      <w:b/>
      <w:bCs/>
    </w:rPr>
  </w:style>
  <w:style w:type="paragraph" w:styleId="ListParagraph">
    <w:name w:val="List Paragraph"/>
    <w:basedOn w:val="Normal"/>
    <w:uiPriority w:val="34"/>
    <w:qFormat/>
    <w:rsid w:val="005C7428"/>
    <w:pPr>
      <w:ind w:left="720"/>
      <w:contextualSpacing/>
    </w:pPr>
  </w:style>
  <w:style w:type="paragraph" w:styleId="NormalWeb">
    <w:name w:val="Normal (Web)"/>
    <w:basedOn w:val="Normal"/>
    <w:link w:val="NormalWebChar"/>
    <w:uiPriority w:val="99"/>
    <w:unhideWhenUsed/>
    <w:rsid w:val="00877701"/>
    <w:pPr>
      <w:spacing w:before="100" w:beforeAutospacing="1" w:after="100" w:afterAutospacing="1"/>
    </w:pPr>
    <w:rPr>
      <w:sz w:val="24"/>
      <w:szCs w:val="24"/>
      <w:lang w:val="fr-FR" w:eastAsia="fr-FR"/>
    </w:rPr>
  </w:style>
  <w:style w:type="character" w:customStyle="1" w:styleId="NormalWebChar">
    <w:name w:val="Normal (Web) Char"/>
    <w:link w:val="NormalWeb"/>
    <w:locked/>
    <w:rsid w:val="00877701"/>
    <w:rPr>
      <w:sz w:val="24"/>
      <w:szCs w:val="24"/>
      <w:lang w:val="fr-FR" w:eastAsia="fr-FR"/>
    </w:rPr>
  </w:style>
  <w:style w:type="character" w:customStyle="1" w:styleId="HeaderChar">
    <w:name w:val="Header Char"/>
    <w:basedOn w:val="DefaultParagraphFont"/>
    <w:link w:val="Header"/>
    <w:uiPriority w:val="99"/>
    <w:rsid w:val="009D0937"/>
    <w:rPr>
      <w:sz w:val="28"/>
      <w:szCs w:val="28"/>
    </w:rPr>
  </w:style>
  <w:style w:type="character" w:customStyle="1" w:styleId="fontstyle01">
    <w:name w:val="fontstyle01"/>
    <w:basedOn w:val="DefaultParagraphFont"/>
    <w:rsid w:val="00F14D8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people.xml" Type="http://schemas.microsoft.com/office/2011/relationships/peopl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6556-988B-4F92-A7CB-9F534CA8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2020-12-03T11:08:00Z</dcterms:created>
  <dc:creator>User</dc:creator>
  <cp:lastModifiedBy>Sony</cp:lastModifiedBy>
  <cp:lastPrinted>2020-12-03T00:40:00Z</cp:lastPrinted>
  <dcterms:modified xsi:type="dcterms:W3CDTF">2020-12-04T00:38:00Z</dcterms:modified>
  <cp:revision>4</cp:revision>
  <dc:title>Phòng Nội chính - Pháp chế - UBND tỉnh Hà Tĩnh</dc:title>
</cp:coreProperties>
</file>