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278"/>
        <w:gridCol w:w="5902"/>
      </w:tblGrid>
      <w:tr w:rsidR="0016508A" w:rsidTr="0016508A">
        <w:tc>
          <w:tcPr>
            <w:tcW w:w="3288" w:type="dxa"/>
          </w:tcPr>
          <w:p w:rsidR="0016508A" w:rsidRDefault="0016508A" w:rsidP="0016508A">
            <w:pPr>
              <w:jc w:val="center"/>
              <w:rPr>
                <w:b/>
                <w:sz w:val="26"/>
                <w:szCs w:val="26"/>
              </w:rPr>
            </w:pPr>
            <w:r>
              <w:rPr>
                <w:b/>
                <w:sz w:val="26"/>
                <w:szCs w:val="26"/>
              </w:rPr>
              <w:t>UỶ BAN NHÂN DÂN</w:t>
            </w:r>
          </w:p>
          <w:p w:rsidR="0016508A" w:rsidRDefault="0016508A" w:rsidP="0016508A">
            <w:pPr>
              <w:jc w:val="center"/>
              <w:rPr>
                <w:b/>
                <w:sz w:val="26"/>
                <w:szCs w:val="26"/>
              </w:rPr>
            </w:pPr>
            <w:r>
              <w:rPr>
                <w:b/>
                <w:sz w:val="26"/>
                <w:szCs w:val="26"/>
              </w:rPr>
              <w:t>TỈNH HÀ TĨNH</w:t>
            </w:r>
          </w:p>
          <w:p w:rsidR="0016508A" w:rsidRDefault="0016508A">
            <w:pPr>
              <w:spacing w:line="276" w:lineRule="auto"/>
              <w:jc w:val="center"/>
              <w:rPr>
                <w:b/>
                <w:sz w:val="26"/>
                <w:szCs w:val="26"/>
              </w:rPr>
            </w:pPr>
            <w:r>
              <w:rPr>
                <w:noProof/>
              </w:rPr>
              <mc:AlternateContent>
                <mc:Choice Requires="wps">
                  <w:drawing>
                    <wp:anchor distT="0" distB="0" distL="114300" distR="114300" simplePos="0" relativeHeight="251655168" behindDoc="0" locked="0" layoutInCell="1" allowOverlap="1" wp14:anchorId="35E98D16" wp14:editId="5BD64A73">
                      <wp:simplePos x="0" y="0"/>
                      <wp:positionH relativeFrom="column">
                        <wp:posOffset>734060</wp:posOffset>
                      </wp:positionH>
                      <wp:positionV relativeFrom="paragraph">
                        <wp:posOffset>5080</wp:posOffset>
                      </wp:positionV>
                      <wp:extent cx="55943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0A2FCCB"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4pt" to="10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f+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O5/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"/>
                  </w:pict>
                </mc:Fallback>
              </mc:AlternateContent>
            </w:r>
          </w:p>
          <w:p w:rsidR="0016508A" w:rsidRDefault="0016508A">
            <w:pPr>
              <w:spacing w:line="276" w:lineRule="auto"/>
              <w:jc w:val="center"/>
              <w:rPr>
                <w:sz w:val="28"/>
                <w:szCs w:val="28"/>
              </w:rPr>
            </w:pPr>
            <w:r>
              <w:rPr>
                <w:sz w:val="26"/>
                <w:szCs w:val="26"/>
              </w:rPr>
              <w:t xml:space="preserve">Số: </w:t>
            </w:r>
            <w:r w:rsidR="00117AF0">
              <w:rPr>
                <w:sz w:val="26"/>
                <w:szCs w:val="26"/>
              </w:rPr>
              <w:t>449</w:t>
            </w:r>
            <w:bookmarkStart w:id="0" w:name="_GoBack"/>
            <w:bookmarkEnd w:id="0"/>
            <w:r>
              <w:rPr>
                <w:sz w:val="26"/>
                <w:szCs w:val="26"/>
              </w:rPr>
              <w:t>/TTr-UBND</w:t>
            </w:r>
          </w:p>
        </w:tc>
        <w:tc>
          <w:tcPr>
            <w:tcW w:w="5926" w:type="dxa"/>
          </w:tcPr>
          <w:p w:rsidR="0016508A" w:rsidRDefault="0016508A" w:rsidP="0016508A">
            <w:pPr>
              <w:jc w:val="center"/>
              <w:rPr>
                <w:b/>
                <w:sz w:val="26"/>
                <w:szCs w:val="26"/>
              </w:rPr>
            </w:pPr>
            <w:r>
              <w:rPr>
                <w:b/>
                <w:sz w:val="26"/>
                <w:szCs w:val="26"/>
              </w:rPr>
              <w:t>CỘNG HÒA XÃ HỘI CHỦ NGHĨA VIỆT NAM</w:t>
            </w:r>
          </w:p>
          <w:p w:rsidR="0016508A" w:rsidRDefault="0016508A" w:rsidP="0016508A">
            <w:pPr>
              <w:jc w:val="center"/>
              <w:rPr>
                <w:b/>
                <w:sz w:val="28"/>
                <w:szCs w:val="28"/>
              </w:rPr>
            </w:pPr>
            <w:r>
              <w:rPr>
                <w:b/>
                <w:sz w:val="28"/>
                <w:szCs w:val="28"/>
              </w:rPr>
              <w:t xml:space="preserve">Độc lập </w:t>
            </w:r>
            <w:r>
              <w:rPr>
                <w:sz w:val="28"/>
                <w:szCs w:val="28"/>
              </w:rPr>
              <w:t>-</w:t>
            </w:r>
            <w:r>
              <w:rPr>
                <w:b/>
                <w:sz w:val="28"/>
                <w:szCs w:val="28"/>
              </w:rPr>
              <w:t xml:space="preserve"> Tự do</w:t>
            </w:r>
            <w:r>
              <w:rPr>
                <w:sz w:val="28"/>
                <w:szCs w:val="28"/>
              </w:rPr>
              <w:t xml:space="preserve"> -</w:t>
            </w:r>
            <w:r>
              <w:rPr>
                <w:b/>
                <w:sz w:val="28"/>
                <w:szCs w:val="28"/>
              </w:rPr>
              <w:t xml:space="preserve"> Hạnh phúc</w:t>
            </w:r>
          </w:p>
          <w:p w:rsidR="0016508A" w:rsidRDefault="0016508A">
            <w:pPr>
              <w:spacing w:line="276" w:lineRule="auto"/>
              <w:jc w:val="center"/>
              <w:rPr>
                <w:b/>
                <w:sz w:val="28"/>
                <w:szCs w:val="28"/>
              </w:rPr>
            </w:pPr>
            <w:r>
              <w:rPr>
                <w:noProof/>
              </w:rPr>
              <mc:AlternateContent>
                <mc:Choice Requires="wps">
                  <w:drawing>
                    <wp:anchor distT="0" distB="0" distL="114300" distR="114300" simplePos="0" relativeHeight="251656192" behindDoc="0" locked="0" layoutInCell="1" allowOverlap="1" wp14:anchorId="50A1F4DE" wp14:editId="703BD73D">
                      <wp:simplePos x="0" y="0"/>
                      <wp:positionH relativeFrom="column">
                        <wp:posOffset>829945</wp:posOffset>
                      </wp:positionH>
                      <wp:positionV relativeFrom="paragraph">
                        <wp:posOffset>6985</wp:posOffset>
                      </wp:positionV>
                      <wp:extent cx="206946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9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3006DF8"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55pt" to="228.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Nh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zhb5DEj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"/>
                  </w:pict>
                </mc:Fallback>
              </mc:AlternateContent>
            </w:r>
          </w:p>
          <w:p w:rsidR="0016508A" w:rsidRDefault="0016508A">
            <w:pPr>
              <w:spacing w:line="276" w:lineRule="auto"/>
              <w:jc w:val="center"/>
              <w:rPr>
                <w:b/>
                <w:sz w:val="28"/>
                <w:szCs w:val="28"/>
              </w:rPr>
            </w:pPr>
            <w:r>
              <w:rPr>
                <w:i/>
                <w:sz w:val="28"/>
                <w:szCs w:val="28"/>
              </w:rPr>
              <w:t xml:space="preserve">Hà Tĩnh, ngày  </w:t>
            </w:r>
            <w:r w:rsidR="00117AF0">
              <w:rPr>
                <w:i/>
                <w:sz w:val="28"/>
                <w:szCs w:val="28"/>
              </w:rPr>
              <w:t>01</w:t>
            </w:r>
            <w:r w:rsidR="008A452E">
              <w:rPr>
                <w:i/>
                <w:sz w:val="28"/>
                <w:szCs w:val="28"/>
              </w:rPr>
              <w:t xml:space="preserve"> </w:t>
            </w:r>
            <w:r w:rsidR="00A03605">
              <w:rPr>
                <w:i/>
                <w:sz w:val="28"/>
                <w:szCs w:val="28"/>
              </w:rPr>
              <w:t xml:space="preserve"> </w:t>
            </w:r>
            <w:r w:rsidR="008A452E">
              <w:rPr>
                <w:i/>
                <w:sz w:val="28"/>
                <w:szCs w:val="28"/>
              </w:rPr>
              <w:t xml:space="preserve">tháng  12 </w:t>
            </w:r>
            <w:r>
              <w:rPr>
                <w:i/>
                <w:sz w:val="28"/>
                <w:szCs w:val="28"/>
              </w:rPr>
              <w:t xml:space="preserve"> năm 2020</w:t>
            </w:r>
          </w:p>
        </w:tc>
      </w:tr>
    </w:tbl>
    <w:p w:rsidR="0016508A" w:rsidRDefault="0016508A" w:rsidP="004365D9">
      <w:pPr>
        <w:jc w:val="center"/>
        <w:rPr>
          <w:i/>
          <w:sz w:val="28"/>
          <w:szCs w:val="28"/>
          <w:u w:val="single"/>
        </w:rPr>
      </w:pPr>
    </w:p>
    <w:p w:rsidR="0016508A" w:rsidRDefault="0016508A" w:rsidP="004365D9">
      <w:pPr>
        <w:jc w:val="center"/>
        <w:rPr>
          <w:b/>
          <w:sz w:val="28"/>
          <w:szCs w:val="28"/>
        </w:rPr>
      </w:pPr>
      <w:r>
        <w:rPr>
          <w:b/>
          <w:sz w:val="28"/>
          <w:szCs w:val="28"/>
        </w:rPr>
        <w:t>TỜ TRÌNH</w:t>
      </w:r>
    </w:p>
    <w:p w:rsidR="0016508A" w:rsidRDefault="0016508A" w:rsidP="004365D9">
      <w:pPr>
        <w:jc w:val="center"/>
        <w:rPr>
          <w:sz w:val="28"/>
          <w:szCs w:val="28"/>
        </w:rPr>
      </w:pPr>
      <w:r>
        <w:rPr>
          <w:b/>
          <w:color w:val="000000"/>
          <w:sz w:val="28"/>
          <w:szCs w:val="28"/>
          <w:lang w:val="pt-BR"/>
        </w:rPr>
        <w:t>Sửa đổi, bổ sung một số nội dung của Nghị quyết số 143/2015/NQ-HĐND ngày 17 tháng 7 năm 2015 của Hội đồng nhân dân tỉnh</w:t>
      </w:r>
    </w:p>
    <w:p w:rsidR="0016508A" w:rsidRDefault="0016508A" w:rsidP="004365D9">
      <w:pPr>
        <w:ind w:firstLine="720"/>
        <w:jc w:val="center"/>
        <w:rPr>
          <w:sz w:val="16"/>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2453640</wp:posOffset>
                </wp:positionH>
                <wp:positionV relativeFrom="paragraph">
                  <wp:posOffset>20320</wp:posOffset>
                </wp:positionV>
                <wp:extent cx="9715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33C418"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1.6pt" to="269.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Ey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"/>
            </w:pict>
          </mc:Fallback>
        </mc:AlternateContent>
      </w:r>
    </w:p>
    <w:p w:rsidR="0016508A" w:rsidRDefault="0016508A" w:rsidP="004365D9">
      <w:pPr>
        <w:spacing w:before="240" w:after="240"/>
        <w:ind w:firstLine="720"/>
        <w:jc w:val="center"/>
        <w:rPr>
          <w:sz w:val="28"/>
          <w:szCs w:val="28"/>
        </w:rPr>
      </w:pPr>
      <w:r>
        <w:rPr>
          <w:sz w:val="28"/>
          <w:szCs w:val="28"/>
        </w:rPr>
        <w:t>Kính gửi: Hội đồng nhân dân tỉnh</w:t>
      </w:r>
    </w:p>
    <w:p w:rsidR="00D11CD3" w:rsidRPr="00D11CD3" w:rsidRDefault="00D11CD3" w:rsidP="00240B18">
      <w:pPr>
        <w:spacing w:after="60"/>
        <w:ind w:firstLine="720"/>
        <w:jc w:val="both"/>
        <w:rPr>
          <w:rFonts w:eastAsiaTheme="minorHAnsi" w:cstheme="minorBidi"/>
          <w:color w:val="000000"/>
          <w:sz w:val="28"/>
          <w:szCs w:val="28"/>
        </w:rPr>
      </w:pPr>
      <w:r w:rsidRPr="00D11CD3">
        <w:rPr>
          <w:rFonts w:eastAsiaTheme="minorHAnsi" w:cstheme="minorBidi"/>
          <w:color w:val="000000"/>
          <w:sz w:val="28"/>
          <w:szCs w:val="28"/>
        </w:rPr>
        <w:t xml:space="preserve">Căn cứ Luật Ban hành văn bản quy phạm pháp luật; </w:t>
      </w:r>
    </w:p>
    <w:p w:rsidR="00D11CD3" w:rsidRPr="00D11CD3" w:rsidRDefault="00D11CD3" w:rsidP="00240B18">
      <w:pPr>
        <w:spacing w:after="60"/>
        <w:ind w:firstLine="720"/>
        <w:jc w:val="both"/>
        <w:rPr>
          <w:rFonts w:eastAsiaTheme="minorHAnsi" w:cstheme="minorBidi"/>
          <w:color w:val="000000"/>
          <w:sz w:val="28"/>
          <w:szCs w:val="28"/>
        </w:rPr>
      </w:pPr>
      <w:r w:rsidRPr="00D11CD3">
        <w:rPr>
          <w:rFonts w:eastAsiaTheme="minorHAnsi" w:cstheme="minorBidi"/>
          <w:sz w:val="28"/>
          <w:szCs w:val="22"/>
        </w:rPr>
        <w:t>Thực hiện Kế hoạch số 481/KH-HĐND ngày 06/11/2020 của Thường trực Hội đồng nhân dân tỉnh về chuẩn bị Kỳ họp thứ 18 Hội đồng nhân dân tỉnh khóa XVII;</w:t>
      </w:r>
      <w:r w:rsidRPr="00D11CD3">
        <w:rPr>
          <w:rFonts w:eastAsiaTheme="minorHAnsi" w:cstheme="minorBidi"/>
          <w:color w:val="000000"/>
          <w:sz w:val="28"/>
          <w:szCs w:val="28"/>
        </w:rPr>
        <w:t xml:space="preserve"> </w:t>
      </w:r>
    </w:p>
    <w:p w:rsidR="0016508A" w:rsidRDefault="00D11CD3" w:rsidP="00240B18">
      <w:pPr>
        <w:spacing w:after="60"/>
        <w:ind w:firstLine="720"/>
        <w:jc w:val="both"/>
        <w:rPr>
          <w:sz w:val="28"/>
          <w:szCs w:val="28"/>
        </w:rPr>
      </w:pPr>
      <w:r w:rsidRPr="00D11CD3">
        <w:rPr>
          <w:rFonts w:eastAsiaTheme="minorHAnsi" w:cstheme="minorBidi"/>
          <w:sz w:val="28"/>
          <w:szCs w:val="28"/>
        </w:rPr>
        <w:t xml:space="preserve">Ủy ban nhân dân tỉnh trình Hội đồng nhân dân tỉnh </w:t>
      </w:r>
      <w:r w:rsidR="0016508A">
        <w:rPr>
          <w:sz w:val="28"/>
          <w:szCs w:val="28"/>
        </w:rPr>
        <w:t>dự thảo Nghị quyết “S</w:t>
      </w:r>
      <w:r w:rsidR="0016508A">
        <w:rPr>
          <w:sz w:val="28"/>
          <w:szCs w:val="28"/>
          <w:lang w:val="sq-AL"/>
        </w:rPr>
        <w:t>ửa đổi, bổ sung một số nội dung của</w:t>
      </w:r>
      <w:r w:rsidR="0016508A">
        <w:rPr>
          <w:sz w:val="28"/>
          <w:szCs w:val="28"/>
        </w:rPr>
        <w:t xml:space="preserve"> Nghị quyết </w:t>
      </w:r>
      <w:r w:rsidR="0016508A">
        <w:rPr>
          <w:color w:val="000000"/>
          <w:sz w:val="28"/>
          <w:szCs w:val="28"/>
          <w:lang w:val="pt-BR"/>
        </w:rPr>
        <w:t>số 143/2015/NQ-HĐND ngày 17 tháng 7 năm 2015 của Hội đồng nhân dân</w:t>
      </w:r>
      <w:r>
        <w:rPr>
          <w:color w:val="000000"/>
          <w:sz w:val="28"/>
          <w:szCs w:val="28"/>
          <w:lang w:val="pt-BR"/>
        </w:rPr>
        <w:t>Quy định một số chính sách đối với Trường THPT Chuyên Hà Tĩnh và giáo viên, học sinh các trường trung học phổ thông khác tham gia bồi dưỡng đội tuyển dự thi học sinh giỏi các môn văn hóa và cuộc thi khoa học kỹ thuật</w:t>
      </w:r>
      <w:r w:rsidR="0016508A">
        <w:rPr>
          <w:color w:val="000000"/>
          <w:sz w:val="28"/>
          <w:szCs w:val="28"/>
          <w:lang w:val="pt-BR"/>
        </w:rPr>
        <w:t>”, với các nội dung sau:</w:t>
      </w:r>
      <w:r w:rsidR="0016508A">
        <w:rPr>
          <w:sz w:val="28"/>
          <w:szCs w:val="28"/>
          <w:lang w:val="pt-BR"/>
        </w:rPr>
        <w:t xml:space="preserve"> </w:t>
      </w:r>
    </w:p>
    <w:p w:rsidR="0016508A" w:rsidRDefault="0016508A" w:rsidP="00240B18">
      <w:pPr>
        <w:spacing w:after="60"/>
        <w:ind w:firstLine="720"/>
        <w:jc w:val="both"/>
        <w:rPr>
          <w:b/>
          <w:sz w:val="28"/>
          <w:szCs w:val="28"/>
        </w:rPr>
      </w:pPr>
      <w:r>
        <w:rPr>
          <w:b/>
          <w:sz w:val="28"/>
          <w:szCs w:val="28"/>
        </w:rPr>
        <w:t>I. SỰ CẦN THIẾT BAN HÀNH VĂN BẢN</w:t>
      </w:r>
    </w:p>
    <w:p w:rsidR="0016508A" w:rsidRDefault="00D11CD3" w:rsidP="00240B18">
      <w:pPr>
        <w:spacing w:after="60"/>
        <w:ind w:firstLine="720"/>
        <w:jc w:val="both"/>
        <w:rPr>
          <w:sz w:val="28"/>
          <w:szCs w:val="28"/>
        </w:rPr>
      </w:pPr>
      <w:r>
        <w:rPr>
          <w:sz w:val="28"/>
          <w:szCs w:val="28"/>
        </w:rPr>
        <w:t>Sau gần 05 năm</w:t>
      </w:r>
      <w:r w:rsidR="0016508A">
        <w:rPr>
          <w:sz w:val="28"/>
          <w:szCs w:val="28"/>
        </w:rPr>
        <w:t xml:space="preserve"> thực hiện Nghị quyết số </w:t>
      </w:r>
      <w:r w:rsidR="0016508A">
        <w:rPr>
          <w:color w:val="000000"/>
          <w:sz w:val="28"/>
          <w:szCs w:val="28"/>
          <w:lang w:val="pt-BR"/>
        </w:rPr>
        <w:t>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w:t>
      </w:r>
      <w:r>
        <w:rPr>
          <w:color w:val="000000"/>
          <w:sz w:val="28"/>
          <w:szCs w:val="28"/>
          <w:lang w:val="pt-BR"/>
        </w:rPr>
        <w:t>à cuộc thi khoa học kỹ thuật, đến nay</w:t>
      </w:r>
      <w:r w:rsidR="0016508A">
        <w:rPr>
          <w:color w:val="000000"/>
          <w:sz w:val="28"/>
          <w:szCs w:val="28"/>
          <w:lang w:val="pt-BR"/>
        </w:rPr>
        <w:t xml:space="preserve"> phát sinh một số nội dung chưa được quy định trong Nghị quyết, một số mức hỗ trợ không phù hợp tình hình thực tế hiện nay, cụ thể:   </w:t>
      </w:r>
    </w:p>
    <w:p w:rsidR="00240B18" w:rsidRDefault="0016508A" w:rsidP="00240B18">
      <w:pPr>
        <w:spacing w:after="60"/>
        <w:ind w:firstLine="720"/>
        <w:jc w:val="both"/>
        <w:rPr>
          <w:sz w:val="28"/>
          <w:szCs w:val="28"/>
          <w:lang w:val="nl-NL"/>
        </w:rPr>
      </w:pPr>
      <w:r>
        <w:rPr>
          <w:sz w:val="28"/>
          <w:szCs w:val="28"/>
        </w:rPr>
        <w:t xml:space="preserve">- </w:t>
      </w:r>
      <w:r>
        <w:rPr>
          <w:sz w:val="28"/>
          <w:szCs w:val="28"/>
          <w:lang w:val="nl-NL"/>
        </w:rPr>
        <w:t>Một số nội dung trong công tác bồi dưỡng phát sinh nhưng chưa có trong Nghị quyết</w:t>
      </w:r>
      <w:r w:rsidR="00240B18">
        <w:rPr>
          <w:sz w:val="28"/>
          <w:szCs w:val="28"/>
          <w:lang w:val="nl-NL"/>
        </w:rPr>
        <w:t xml:space="preserve"> như</w:t>
      </w:r>
      <w:r>
        <w:rPr>
          <w:sz w:val="28"/>
          <w:szCs w:val="28"/>
          <w:lang w:val="nl-NL"/>
        </w:rPr>
        <w:t>: Chế độ đi lại, ăn, ở của học sinh khi đi học bồi dưỡng ngoài địa bàn tỉnh Hà Tĩnh;</w:t>
      </w:r>
      <w:r w:rsidR="00240B18">
        <w:rPr>
          <w:sz w:val="28"/>
          <w:szCs w:val="28"/>
        </w:rPr>
        <w:t xml:space="preserve"> </w:t>
      </w:r>
      <w:r>
        <w:rPr>
          <w:sz w:val="28"/>
          <w:szCs w:val="28"/>
          <w:lang w:val="nl-NL"/>
        </w:rPr>
        <w:t>Chế độ hỗ trợ giáo viên trong t</w:t>
      </w:r>
      <w:r w:rsidR="00240B18">
        <w:rPr>
          <w:sz w:val="28"/>
          <w:szCs w:val="28"/>
          <w:lang w:val="nl-NL"/>
        </w:rPr>
        <w:t>hời gian bồi dưỡng đội dự tuyển.</w:t>
      </w:r>
    </w:p>
    <w:p w:rsidR="0016508A" w:rsidRPr="00240B18" w:rsidRDefault="00240B18" w:rsidP="00240B18">
      <w:pPr>
        <w:spacing w:after="60"/>
        <w:ind w:firstLine="720"/>
        <w:jc w:val="both"/>
        <w:rPr>
          <w:sz w:val="28"/>
          <w:szCs w:val="28"/>
        </w:rPr>
      </w:pPr>
      <w:r>
        <w:rPr>
          <w:sz w:val="28"/>
          <w:szCs w:val="28"/>
          <w:lang w:val="nl-NL"/>
        </w:rPr>
        <w:t>Lý do: k</w:t>
      </w:r>
      <w:r w:rsidR="0016508A">
        <w:rPr>
          <w:sz w:val="28"/>
          <w:szCs w:val="28"/>
          <w:lang w:val="nl-NL"/>
        </w:rPr>
        <w:t>hi xây dựng Nghị quyết chủ yếu</w:t>
      </w:r>
      <w:r w:rsidR="004365D9">
        <w:rPr>
          <w:sz w:val="28"/>
          <w:szCs w:val="28"/>
          <w:lang w:val="nl-NL"/>
        </w:rPr>
        <w:t xml:space="preserve"> cho đối tượng</w:t>
      </w:r>
      <w:r w:rsidR="0016508A">
        <w:rPr>
          <w:sz w:val="28"/>
          <w:szCs w:val="28"/>
          <w:lang w:val="nl-NL"/>
        </w:rPr>
        <w:t xml:space="preserve"> học sinh lớp 12 Trường THPT Chuyên tham gia đội tuyển dự thi học sinh giỏi quốc gia, nhưng những năm gần đây ngoài học sinh lớp 12 Trường THPT Chuyên còn có học sinh được lựa chọn từ lớp 11, lớp 10 của Trường THPT Chuyên và lớp 11, lớp 12 của các Trường THPT khác </w:t>
      </w:r>
      <w:r w:rsidR="004365D9">
        <w:rPr>
          <w:sz w:val="28"/>
          <w:szCs w:val="28"/>
          <w:lang w:val="nl-NL"/>
        </w:rPr>
        <w:t xml:space="preserve">tham gia đội tuyển </w:t>
      </w:r>
      <w:r w:rsidR="0016508A">
        <w:rPr>
          <w:sz w:val="28"/>
          <w:szCs w:val="28"/>
          <w:lang w:val="nl-NL"/>
        </w:rPr>
        <w:t>nên cần có thời gian bồi dưỡng để bổ sung kiến thức cho các em trước khi thi chọn đội tuyển.</w:t>
      </w:r>
    </w:p>
    <w:p w:rsidR="0016508A" w:rsidRDefault="0016508A" w:rsidP="00240B18">
      <w:pPr>
        <w:spacing w:after="60"/>
        <w:ind w:firstLine="720"/>
        <w:jc w:val="both"/>
        <w:rPr>
          <w:iCs/>
          <w:sz w:val="28"/>
          <w:szCs w:val="28"/>
        </w:rPr>
      </w:pPr>
      <w:r>
        <w:rPr>
          <w:sz w:val="28"/>
          <w:szCs w:val="28"/>
          <w:lang w:val="nl-NL"/>
        </w:rPr>
        <w:t>- Một số mức chi chưa phù hợp thực tế:</w:t>
      </w:r>
    </w:p>
    <w:p w:rsidR="0016508A" w:rsidRDefault="0016508A" w:rsidP="00240B18">
      <w:pPr>
        <w:spacing w:after="60"/>
        <w:ind w:firstLine="720"/>
        <w:jc w:val="both"/>
        <w:rPr>
          <w:sz w:val="28"/>
          <w:szCs w:val="28"/>
          <w:lang w:val="nl-NL"/>
        </w:rPr>
      </w:pPr>
      <w:r>
        <w:rPr>
          <w:sz w:val="28"/>
          <w:szCs w:val="28"/>
          <w:lang w:val="nl-NL"/>
        </w:rPr>
        <w:t xml:space="preserve">+ Tỷ lệ ưu đãi đối với phó chủ nhiệm đội tuyển (là chủ nhiệm đội dự tuyển lớp 11): Trong đội dự tuyển có nhiều học sinh lớp 11, phó chủ nhiệm là người trực tiếp dạy, cùng với chủ nhiệm bồi dưỡng các em, vì vậy có vai trò </w:t>
      </w:r>
      <w:r>
        <w:rPr>
          <w:sz w:val="28"/>
          <w:szCs w:val="28"/>
          <w:lang w:val="nl-NL"/>
        </w:rPr>
        <w:lastRenderedPageBreak/>
        <w:t>quan trọng trong kết quả chung của đội, tỷ lệ ưu đãi theo quy định hiện nay là chưa tương xứng với vai trò của giáo viên phó chủ nhiệm trong đội tuyển;</w:t>
      </w:r>
    </w:p>
    <w:p w:rsidR="0016508A" w:rsidRDefault="0016508A" w:rsidP="00240B18">
      <w:pPr>
        <w:spacing w:after="60"/>
        <w:ind w:firstLine="720"/>
        <w:jc w:val="both"/>
        <w:rPr>
          <w:sz w:val="28"/>
          <w:szCs w:val="28"/>
          <w:lang w:val="nl-NL"/>
        </w:rPr>
      </w:pPr>
      <w:r>
        <w:rPr>
          <w:sz w:val="28"/>
          <w:szCs w:val="28"/>
          <w:lang w:val="nl-NL"/>
        </w:rPr>
        <w:t>+ Tỷ lệ ưu đãi đối với Phó Hiệu trưởng:  Khi xây dựng Nghị quyết xác định tỷ lệ ưu đãi đối với Ban giám hiệu là trách nhiệm trong công tác quản lý, nhưng thực tế Ban Giám hiệu không những có trách nhiệm trong quản lý đội tuyển mà còn là những giáo viên trực tiếp bồi dưỡng đội tuyển, tỷ lệ ưu đãi đối với Phó Hiệu trưởng hiện nay là chưa phù hợp;</w:t>
      </w:r>
    </w:p>
    <w:p w:rsidR="0016508A" w:rsidRDefault="0016508A" w:rsidP="00240B18">
      <w:pPr>
        <w:spacing w:after="60"/>
        <w:ind w:firstLine="720"/>
        <w:jc w:val="both"/>
        <w:rPr>
          <w:sz w:val="28"/>
          <w:szCs w:val="28"/>
          <w:lang w:val="nl-NL"/>
        </w:rPr>
      </w:pPr>
      <w:r>
        <w:rPr>
          <w:sz w:val="28"/>
          <w:szCs w:val="28"/>
          <w:lang w:val="nl-NL"/>
        </w:rPr>
        <w:t>+ Tiền trả thù lao bồi dưỡng đội tuyển: Khi xây dựng Nghị quyết xác định theo Thông tư số 139/2010/TT-BTC ngày 21/9/2010 của Bộ Tài chính Q</w:t>
      </w:r>
      <w:r>
        <w:rPr>
          <w:sz w:val="28"/>
          <w:szCs w:val="28"/>
        </w:rPr>
        <w:t>uy định việc lập dự toán, quản lý và sử dụng kinh phí từ ngân sách nhà nước dành cho công tác đào tạo, bồi dưỡng cán bộ, công chức</w:t>
      </w:r>
      <w:r>
        <w:rPr>
          <w:sz w:val="28"/>
          <w:szCs w:val="28"/>
          <w:lang w:val="nl-NL"/>
        </w:rPr>
        <w:t xml:space="preserve">. Hiện nay, Bộ Tài chính đã ban hành Thông tư số 36/2018/TT-BTC ngày 30/3/2018 </w:t>
      </w:r>
      <w:r>
        <w:rPr>
          <w:rStyle w:val="Emphasis"/>
          <w:i w:val="0"/>
          <w:sz w:val="28"/>
          <w:szCs w:val="28"/>
        </w:rPr>
        <w:t>hướng dẫn lập dự toán, quản lý và sử dụng kinh phí dành cho công tác đào tạo, bồi dưỡng cán bộ, công chức, viên chức</w:t>
      </w:r>
      <w:r>
        <w:rPr>
          <w:sz w:val="28"/>
          <w:szCs w:val="28"/>
          <w:lang w:val="nl-NL"/>
        </w:rPr>
        <w:t xml:space="preserve"> thay thế Thông tư số 139/2010/TT-BTC với mức chi mới cao hơn gấp 2 lần mức chi cũ;</w:t>
      </w:r>
    </w:p>
    <w:p w:rsidR="0016508A" w:rsidRDefault="0016508A" w:rsidP="00240B18">
      <w:pPr>
        <w:spacing w:after="60"/>
        <w:ind w:firstLine="720"/>
        <w:jc w:val="both"/>
        <w:rPr>
          <w:sz w:val="28"/>
          <w:szCs w:val="28"/>
          <w:lang w:val="nl-NL"/>
        </w:rPr>
      </w:pPr>
      <w:r>
        <w:rPr>
          <w:sz w:val="28"/>
          <w:szCs w:val="28"/>
          <w:lang w:val="nl-NL"/>
        </w:rPr>
        <w:t>+ Tiền thù lao đối với giáo sư: Khi xây dựng xác định theo giá thị trường, có căn cứ mức chi đào tạo bồi dưỡng cán bộ, công chức của Bộ Tài chính. Hiện nay, giá thị trường tăng, mức chi bồi dưỡng cán bộ, công chức của Bộ Tài chính đã thay đổi;</w:t>
      </w:r>
    </w:p>
    <w:p w:rsidR="0016508A" w:rsidRDefault="0016508A" w:rsidP="00240B18">
      <w:pPr>
        <w:spacing w:after="60"/>
        <w:ind w:firstLine="720"/>
        <w:jc w:val="both"/>
        <w:rPr>
          <w:sz w:val="28"/>
          <w:szCs w:val="28"/>
          <w:lang w:val="nl-NL"/>
        </w:rPr>
      </w:pPr>
      <w:r>
        <w:rPr>
          <w:sz w:val="28"/>
          <w:szCs w:val="28"/>
          <w:lang w:val="nl-NL"/>
        </w:rPr>
        <w:t xml:space="preserve">+ </w:t>
      </w:r>
      <w:r w:rsidRPr="008A452E">
        <w:rPr>
          <w:sz w:val="28"/>
          <w:szCs w:val="28"/>
          <w:lang w:val="nl-NL"/>
        </w:rPr>
        <w:t xml:space="preserve">Bãi bỏ trợ cấp sinh hoạt phí </w:t>
      </w:r>
      <w:r w:rsidR="00D93D30" w:rsidRPr="008A452E">
        <w:rPr>
          <w:sz w:val="28"/>
          <w:szCs w:val="28"/>
          <w:lang w:val="nl-NL"/>
        </w:rPr>
        <w:t xml:space="preserve">đại trà </w:t>
      </w:r>
      <w:r w:rsidRPr="008A452E">
        <w:rPr>
          <w:sz w:val="28"/>
          <w:szCs w:val="28"/>
          <w:lang w:val="nl-NL"/>
        </w:rPr>
        <w:t>đối với học sinh có nhà ở xa trường từ 10 km trở lên</w:t>
      </w:r>
      <w:r w:rsidR="00D93D30" w:rsidRPr="008A452E">
        <w:rPr>
          <w:sz w:val="28"/>
          <w:szCs w:val="28"/>
          <w:lang w:val="nl-NL"/>
        </w:rPr>
        <w:t>, chỉ trợ cấp đối với học sinh là con hộ gia đình có mức sống trung bình, nhà ở xa trường</w:t>
      </w:r>
      <w:r w:rsidRPr="008A452E">
        <w:rPr>
          <w:sz w:val="28"/>
          <w:szCs w:val="28"/>
          <w:lang w:val="nl-NL"/>
        </w:rPr>
        <w:t>:</w:t>
      </w:r>
      <w:r>
        <w:rPr>
          <w:sz w:val="28"/>
          <w:szCs w:val="28"/>
          <w:lang w:val="nl-NL"/>
        </w:rPr>
        <w:t xml:space="preserve"> Khi xây dựng để thu hút học sinh giỏi có nhà ở xa trường thi vào Trường THPT Chuyên. Hiện nay, giao thông đi lại thuận lợi, điều kiện dạy và học ở Trường THPT Chuyên khá tốt</w:t>
      </w:r>
      <w:r w:rsidR="00240B18">
        <w:rPr>
          <w:sz w:val="28"/>
          <w:szCs w:val="28"/>
          <w:lang w:val="nl-NL"/>
        </w:rPr>
        <w:t>,</w:t>
      </w:r>
      <w:r>
        <w:rPr>
          <w:sz w:val="28"/>
          <w:szCs w:val="28"/>
          <w:lang w:val="nl-NL"/>
        </w:rPr>
        <w:t xml:space="preserve"> nhu cầu học sinh vào học lớn</w:t>
      </w:r>
      <w:r w:rsidR="00240B18">
        <w:rPr>
          <w:sz w:val="28"/>
          <w:szCs w:val="28"/>
          <w:lang w:val="nl-NL"/>
        </w:rPr>
        <w:t xml:space="preserve"> nên không cần thiết phải có chính sách trợ cấp để thu hút</w:t>
      </w:r>
      <w:r>
        <w:rPr>
          <w:sz w:val="28"/>
          <w:szCs w:val="28"/>
          <w:lang w:val="nl-NL"/>
        </w:rPr>
        <w:t>.</w:t>
      </w:r>
    </w:p>
    <w:p w:rsidR="0016508A" w:rsidRDefault="00D11CD3" w:rsidP="00240B18">
      <w:pPr>
        <w:pStyle w:val="ListParagraph"/>
        <w:spacing w:after="60"/>
        <w:ind w:left="0" w:firstLine="720"/>
        <w:jc w:val="both"/>
        <w:rPr>
          <w:sz w:val="28"/>
          <w:szCs w:val="28"/>
          <w:lang w:val="nl-NL"/>
        </w:rPr>
      </w:pPr>
      <w:r>
        <w:rPr>
          <w:sz w:val="28"/>
          <w:szCs w:val="28"/>
          <w:lang w:val="nl-NL"/>
        </w:rPr>
        <w:t xml:space="preserve">- </w:t>
      </w:r>
      <w:r w:rsidR="0016508A">
        <w:rPr>
          <w:sz w:val="28"/>
          <w:szCs w:val="28"/>
          <w:lang w:val="nl-NL"/>
        </w:rPr>
        <w:t>Một số nội dung khác</w:t>
      </w:r>
    </w:p>
    <w:p w:rsidR="0016508A" w:rsidRDefault="0016508A" w:rsidP="00240B18">
      <w:pPr>
        <w:pStyle w:val="ListParagraph"/>
        <w:spacing w:after="60"/>
        <w:ind w:left="0" w:firstLine="720"/>
        <w:jc w:val="both"/>
        <w:rPr>
          <w:sz w:val="28"/>
          <w:szCs w:val="28"/>
          <w:lang w:val="nl-NL"/>
        </w:rPr>
      </w:pPr>
      <w:r>
        <w:rPr>
          <w:sz w:val="28"/>
          <w:szCs w:val="28"/>
          <w:lang w:val="nl-NL"/>
        </w:rPr>
        <w:t>+ Đối với cuộc thi khoa học kỹ thuật quốc gia còn có học sinh trung học cơ sở tham gia nhưng Nghị quyết chưa có quy định (thực tế từ khi có Nghị quyết đến nay chưa có học sinh nào đạt giải), nay bổ sung thêm bằng việc sửa đổi tên và đối tượng áp dụng của Nghị quyết.</w:t>
      </w:r>
    </w:p>
    <w:p w:rsidR="0016508A" w:rsidRDefault="0016508A" w:rsidP="00240B18">
      <w:pPr>
        <w:pStyle w:val="ListParagraph"/>
        <w:spacing w:after="60"/>
        <w:ind w:left="0" w:firstLine="720"/>
        <w:jc w:val="both"/>
        <w:rPr>
          <w:sz w:val="28"/>
          <w:szCs w:val="28"/>
          <w:lang w:val="nl-NL"/>
        </w:rPr>
      </w:pPr>
      <w:r>
        <w:rPr>
          <w:sz w:val="28"/>
          <w:szCs w:val="28"/>
          <w:lang w:val="nl-NL"/>
        </w:rPr>
        <w:t xml:space="preserve">+ Các thành viên tham gia đội tuyển đều tham gia giảng dạy (hiệu trưởng, phó hiệu trưởng, chủ nhiệm, phó chủ nhiệm) để chặt chẽ trong văn bản bổ sung thêm nội dung “trường hợp tham gia nhiều vị trí khác nhau trong đội tuyển thì chỉ được hưởng mức ưu đãi cao nhất”.  </w:t>
      </w:r>
    </w:p>
    <w:p w:rsidR="0016508A" w:rsidRDefault="0016508A" w:rsidP="00240B18">
      <w:pPr>
        <w:pStyle w:val="BodyText"/>
        <w:spacing w:after="60"/>
        <w:ind w:firstLine="720"/>
        <w:jc w:val="both"/>
        <w:rPr>
          <w:rFonts w:ascii="Times New Roman" w:hAnsi="Times New Roman"/>
          <w:b w:val="0"/>
          <w:i w:val="0"/>
          <w:szCs w:val="28"/>
          <w:lang w:val="sq-AL"/>
        </w:rPr>
      </w:pPr>
      <w:r>
        <w:rPr>
          <w:rFonts w:ascii="Times New Roman" w:hAnsi="Times New Roman"/>
          <w:b w:val="0"/>
          <w:i w:val="0"/>
          <w:szCs w:val="28"/>
        </w:rPr>
        <w:t>Từ các nội dung nói trên, cần thiết phải ban hành Nghị quyết "</w:t>
      </w:r>
      <w:r>
        <w:rPr>
          <w:rFonts w:ascii="Times New Roman" w:hAnsi="Times New Roman"/>
          <w:b w:val="0"/>
          <w:i w:val="0"/>
          <w:szCs w:val="28"/>
          <w:lang w:val="sq-AL"/>
        </w:rPr>
        <w:t>Sửa đổi, bổ sung một số nội dung của</w:t>
      </w:r>
      <w:r>
        <w:rPr>
          <w:rFonts w:ascii="Times New Roman" w:hAnsi="Times New Roman"/>
          <w:b w:val="0"/>
          <w:i w:val="0"/>
          <w:szCs w:val="28"/>
        </w:rPr>
        <w:t xml:space="preserve"> Nghị quyết </w:t>
      </w:r>
      <w:r>
        <w:rPr>
          <w:rFonts w:ascii="Times New Roman" w:hAnsi="Times New Roman"/>
          <w:b w:val="0"/>
          <w:i w:val="0"/>
          <w:color w:val="000000"/>
          <w:szCs w:val="28"/>
          <w:lang w:val="pt-BR"/>
        </w:rPr>
        <w:t>số 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và cuộc thi khoa học kỹ thuật</w:t>
      </w:r>
      <w:r>
        <w:rPr>
          <w:rFonts w:ascii="Times New Roman" w:hAnsi="Times New Roman"/>
          <w:b w:val="0"/>
          <w:i w:val="0"/>
          <w:szCs w:val="28"/>
          <w:lang w:val="sq-AL"/>
        </w:rPr>
        <w:t>".</w:t>
      </w:r>
    </w:p>
    <w:p w:rsidR="00D11CD3" w:rsidRDefault="0016508A" w:rsidP="00240B18">
      <w:pPr>
        <w:pStyle w:val="BodyText"/>
        <w:spacing w:after="60"/>
        <w:ind w:firstLine="720"/>
        <w:jc w:val="both"/>
        <w:rPr>
          <w:rFonts w:ascii="Times New Roman" w:hAnsi="Times New Roman"/>
          <w:i w:val="0"/>
          <w:szCs w:val="28"/>
          <w:lang w:val="sq-AL"/>
        </w:rPr>
      </w:pPr>
      <w:r>
        <w:rPr>
          <w:rFonts w:ascii="Times New Roman" w:hAnsi="Times New Roman"/>
          <w:i w:val="0"/>
          <w:szCs w:val="28"/>
          <w:lang w:val="sq-AL"/>
        </w:rPr>
        <w:t>II. MỤC ĐÍCH, QUAN ĐIỂM DỰ THẢO NGHỊ QUYẾT</w:t>
      </w:r>
    </w:p>
    <w:p w:rsidR="00D11CD3" w:rsidRDefault="00D11CD3" w:rsidP="00240B18">
      <w:pPr>
        <w:pStyle w:val="BodyText"/>
        <w:spacing w:after="60"/>
        <w:ind w:firstLine="720"/>
        <w:jc w:val="both"/>
        <w:rPr>
          <w:rFonts w:ascii="Times New Roman" w:hAnsi="Times New Roman"/>
          <w:i w:val="0"/>
          <w:szCs w:val="28"/>
          <w:lang w:val="sq-AL"/>
        </w:rPr>
      </w:pPr>
      <w:r>
        <w:rPr>
          <w:rFonts w:ascii="Times New Roman" w:hAnsi="Times New Roman"/>
          <w:i w:val="0"/>
          <w:szCs w:val="28"/>
          <w:lang w:val="sq-AL"/>
        </w:rPr>
        <w:t xml:space="preserve">1. </w:t>
      </w:r>
      <w:r w:rsidR="0016508A">
        <w:rPr>
          <w:rFonts w:ascii="Times New Roman" w:hAnsi="Times New Roman"/>
          <w:i w:val="0"/>
          <w:szCs w:val="28"/>
          <w:lang w:val="sq-AL"/>
        </w:rPr>
        <w:t>Mục đích</w:t>
      </w:r>
      <w:r w:rsidR="0016508A">
        <w:rPr>
          <w:rFonts w:ascii="Times New Roman" w:hAnsi="Times New Roman"/>
          <w:b w:val="0"/>
          <w:i w:val="0"/>
          <w:szCs w:val="28"/>
          <w:lang w:val="sq-AL"/>
        </w:rPr>
        <w:t>: Bổ sung, sửa đổi, bãi bỏ một số nội dung của Nghị quyết số 143/2015/NQ-H</w:t>
      </w:r>
      <w:r>
        <w:rPr>
          <w:rFonts w:ascii="Times New Roman" w:hAnsi="Times New Roman"/>
          <w:b w:val="0"/>
          <w:i w:val="0"/>
          <w:szCs w:val="28"/>
          <w:lang w:val="sq-AL"/>
        </w:rPr>
        <w:t>ĐND của HĐND tỉnh cho</w:t>
      </w:r>
      <w:r w:rsidR="0016508A">
        <w:rPr>
          <w:rFonts w:ascii="Times New Roman" w:hAnsi="Times New Roman"/>
          <w:b w:val="0"/>
          <w:i w:val="0"/>
          <w:szCs w:val="28"/>
          <w:lang w:val="sq-AL"/>
        </w:rPr>
        <w:t xml:space="preserve"> phù hợp</w:t>
      </w:r>
      <w:r>
        <w:rPr>
          <w:rFonts w:ascii="Times New Roman" w:hAnsi="Times New Roman"/>
          <w:b w:val="0"/>
          <w:i w:val="0"/>
          <w:szCs w:val="28"/>
          <w:lang w:val="sq-AL"/>
        </w:rPr>
        <w:t xml:space="preserve"> với quy định và</w:t>
      </w:r>
      <w:r w:rsidR="0016508A">
        <w:rPr>
          <w:rFonts w:ascii="Times New Roman" w:hAnsi="Times New Roman"/>
          <w:b w:val="0"/>
          <w:i w:val="0"/>
          <w:szCs w:val="28"/>
          <w:lang w:val="sq-AL"/>
        </w:rPr>
        <w:t xml:space="preserve"> thực tiễn.</w:t>
      </w:r>
    </w:p>
    <w:p w:rsidR="0016508A" w:rsidRPr="00D11CD3" w:rsidRDefault="00D11CD3" w:rsidP="00240B18">
      <w:pPr>
        <w:pStyle w:val="BodyText"/>
        <w:spacing w:after="60"/>
        <w:ind w:firstLine="720"/>
        <w:jc w:val="both"/>
        <w:rPr>
          <w:rFonts w:ascii="Times New Roman" w:hAnsi="Times New Roman"/>
          <w:i w:val="0"/>
          <w:szCs w:val="28"/>
          <w:lang w:val="sq-AL"/>
        </w:rPr>
      </w:pPr>
      <w:r>
        <w:rPr>
          <w:rFonts w:ascii="Times New Roman" w:hAnsi="Times New Roman"/>
          <w:i w:val="0"/>
          <w:szCs w:val="28"/>
          <w:lang w:val="sq-AL"/>
        </w:rPr>
        <w:lastRenderedPageBreak/>
        <w:t xml:space="preserve">2. </w:t>
      </w:r>
      <w:r w:rsidR="0016508A">
        <w:rPr>
          <w:rFonts w:ascii="Times New Roman" w:hAnsi="Times New Roman"/>
          <w:i w:val="0"/>
          <w:szCs w:val="28"/>
          <w:lang w:val="sq-AL"/>
        </w:rPr>
        <w:t>Quan điểm</w:t>
      </w:r>
      <w:r w:rsidR="0016508A">
        <w:rPr>
          <w:rFonts w:ascii="Times New Roman" w:hAnsi="Times New Roman"/>
          <w:b w:val="0"/>
          <w:i w:val="0"/>
          <w:szCs w:val="28"/>
          <w:lang w:val="sq-AL"/>
        </w:rPr>
        <w:t xml:space="preserve">: Đảm bảo các hoạt động bồi dưỡng đội dự tuyển, đội </w:t>
      </w:r>
      <w:r>
        <w:rPr>
          <w:rFonts w:ascii="Times New Roman" w:hAnsi="Times New Roman"/>
          <w:b w:val="0"/>
          <w:i w:val="0"/>
          <w:szCs w:val="28"/>
          <w:lang w:val="sq-AL"/>
        </w:rPr>
        <w:t>tuyển phải được bố trí kinh phí và quy định</w:t>
      </w:r>
      <w:r w:rsidR="0016508A">
        <w:rPr>
          <w:rFonts w:ascii="Times New Roman" w:hAnsi="Times New Roman"/>
          <w:b w:val="0"/>
          <w:i w:val="0"/>
          <w:szCs w:val="28"/>
          <w:lang w:val="sq-AL"/>
        </w:rPr>
        <w:t xml:space="preserve"> mức chi có tác dụng khu</w:t>
      </w:r>
      <w:r>
        <w:rPr>
          <w:rFonts w:ascii="Times New Roman" w:hAnsi="Times New Roman"/>
          <w:b w:val="0"/>
          <w:i w:val="0"/>
          <w:szCs w:val="28"/>
          <w:lang w:val="sq-AL"/>
        </w:rPr>
        <w:t>yến khích nâng cao chất lượng,</w:t>
      </w:r>
      <w:r w:rsidR="0016508A">
        <w:rPr>
          <w:rFonts w:ascii="Times New Roman" w:hAnsi="Times New Roman"/>
          <w:b w:val="0"/>
          <w:i w:val="0"/>
          <w:szCs w:val="28"/>
          <w:lang w:val="sq-AL"/>
        </w:rPr>
        <w:t xml:space="preserve"> hiệu quả của công tác bồi dưỡng học sinh giỏi; chính sách hỗ tr</w:t>
      </w:r>
      <w:r w:rsidR="004365D9">
        <w:rPr>
          <w:rFonts w:ascii="Times New Roman" w:hAnsi="Times New Roman"/>
          <w:b w:val="0"/>
          <w:i w:val="0"/>
          <w:szCs w:val="28"/>
          <w:lang w:val="sq-AL"/>
        </w:rPr>
        <w:t>ợ học sinh đảm bảo bao quát, đúng đối tượng</w:t>
      </w:r>
      <w:r w:rsidR="0016508A">
        <w:rPr>
          <w:rFonts w:ascii="Times New Roman" w:hAnsi="Times New Roman"/>
          <w:b w:val="0"/>
          <w:i w:val="0"/>
          <w:szCs w:val="28"/>
          <w:lang w:val="sq-AL"/>
        </w:rPr>
        <w:t xml:space="preserve">.  </w:t>
      </w:r>
    </w:p>
    <w:p w:rsidR="0016508A" w:rsidRDefault="0016508A" w:rsidP="00240B18">
      <w:pPr>
        <w:spacing w:after="60"/>
        <w:ind w:firstLine="720"/>
        <w:jc w:val="both"/>
        <w:rPr>
          <w:b/>
          <w:sz w:val="28"/>
          <w:szCs w:val="28"/>
        </w:rPr>
      </w:pPr>
      <w:r>
        <w:rPr>
          <w:b/>
          <w:spacing w:val="-4"/>
          <w:sz w:val="28"/>
          <w:szCs w:val="28"/>
        </w:rPr>
        <w:t xml:space="preserve">III. </w:t>
      </w:r>
      <w:r>
        <w:rPr>
          <w:b/>
          <w:sz w:val="28"/>
          <w:szCs w:val="28"/>
        </w:rPr>
        <w:t>QUÁ TRÌNH XÂY DỰNG DỰ THẢO NGHỊ QUYẾT</w:t>
      </w:r>
    </w:p>
    <w:p w:rsidR="00D11CD3" w:rsidRDefault="00D11CD3" w:rsidP="00240B18">
      <w:pPr>
        <w:spacing w:after="60"/>
        <w:ind w:firstLine="720"/>
        <w:jc w:val="both"/>
        <w:rPr>
          <w:sz w:val="28"/>
          <w:szCs w:val="28"/>
          <w:lang w:val="sq-AL"/>
        </w:rPr>
      </w:pPr>
      <w:r>
        <w:rPr>
          <w:color w:val="000000"/>
          <w:sz w:val="28"/>
          <w:szCs w:val="28"/>
        </w:rPr>
        <w:t>Dự thảo Nghị quyết được giao cho Sở Giáo dục và Đào tạo chủ trì xây dựng và đã được tổ chức lấy ý kiến góp ý của Ủy viên UBND tỉnh, các sở, ngành, địa phương liên quan;</w:t>
      </w:r>
      <w:r>
        <w:rPr>
          <w:b/>
          <w:iCs/>
          <w:color w:val="000000"/>
          <w:sz w:val="28"/>
          <w:szCs w:val="28"/>
        </w:rPr>
        <w:t xml:space="preserve"> </w:t>
      </w:r>
      <w:r w:rsidRPr="0056140D">
        <w:rPr>
          <w:iCs/>
          <w:color w:val="000000"/>
          <w:sz w:val="28"/>
          <w:szCs w:val="28"/>
        </w:rPr>
        <w:t>được</w:t>
      </w:r>
      <w:r>
        <w:rPr>
          <w:b/>
          <w:iCs/>
          <w:color w:val="000000"/>
          <w:sz w:val="28"/>
          <w:szCs w:val="28"/>
        </w:rPr>
        <w:t xml:space="preserve"> </w:t>
      </w:r>
      <w:r>
        <w:rPr>
          <w:color w:val="000000"/>
          <w:sz w:val="28"/>
          <w:szCs w:val="28"/>
        </w:rPr>
        <w:t>Sở Tư pháp thẩm định dự thảo Nghị quyết; cơ quan chủ trì soạn thảo đã tiếp thu chỉnh lý, hoàn thiện dự thảo Nghị quyết sau góp ý, thẩm định, đảm bảo đúng quy trình, quy định.</w:t>
      </w:r>
    </w:p>
    <w:p w:rsidR="0016508A" w:rsidRDefault="0016508A" w:rsidP="00240B18">
      <w:pPr>
        <w:spacing w:after="60"/>
        <w:ind w:firstLine="720"/>
        <w:jc w:val="both"/>
        <w:rPr>
          <w:i/>
          <w:spacing w:val="-6"/>
          <w:sz w:val="28"/>
          <w:szCs w:val="28"/>
          <w:lang w:val="sq-AL"/>
        </w:rPr>
      </w:pPr>
      <w:r>
        <w:rPr>
          <w:b/>
          <w:spacing w:val="-6"/>
          <w:sz w:val="28"/>
          <w:szCs w:val="28"/>
        </w:rPr>
        <w:t>IV. BỐ CỤC VÀ NỘI DUNG CƠ BẢN CỦA DỰ THẢO NGHỊ QUYẾT</w:t>
      </w:r>
    </w:p>
    <w:p w:rsidR="0016508A" w:rsidRDefault="0016508A" w:rsidP="00240B18">
      <w:pPr>
        <w:spacing w:after="60"/>
        <w:ind w:firstLine="720"/>
        <w:jc w:val="both"/>
        <w:rPr>
          <w:sz w:val="28"/>
          <w:szCs w:val="28"/>
        </w:rPr>
      </w:pPr>
      <w:r>
        <w:rPr>
          <w:b/>
          <w:sz w:val="28"/>
          <w:szCs w:val="28"/>
        </w:rPr>
        <w:t>1. Bố cục:</w:t>
      </w:r>
      <w:r>
        <w:rPr>
          <w:sz w:val="28"/>
          <w:szCs w:val="28"/>
        </w:rPr>
        <w:t xml:space="preserve"> Dự thảo Nghị quyết gồm 2 Điều</w:t>
      </w:r>
    </w:p>
    <w:p w:rsidR="0016508A" w:rsidRDefault="0016508A" w:rsidP="00240B18">
      <w:pPr>
        <w:spacing w:after="60"/>
        <w:ind w:firstLine="720"/>
        <w:jc w:val="both"/>
        <w:rPr>
          <w:sz w:val="28"/>
          <w:szCs w:val="28"/>
        </w:rPr>
      </w:pPr>
      <w:bookmarkStart w:id="1" w:name="dieu_1"/>
      <w:r>
        <w:rPr>
          <w:bCs/>
          <w:sz w:val="28"/>
          <w:szCs w:val="28"/>
        </w:rPr>
        <w:t xml:space="preserve">- </w:t>
      </w:r>
      <w:r>
        <w:rPr>
          <w:bCs/>
          <w:sz w:val="28"/>
          <w:szCs w:val="28"/>
          <w:lang w:val="vi-VN"/>
        </w:rPr>
        <w:t>Điều 1.</w:t>
      </w:r>
      <w:r>
        <w:rPr>
          <w:bCs/>
          <w:sz w:val="28"/>
          <w:szCs w:val="28"/>
          <w:lang w:val="pt-BR"/>
        </w:rPr>
        <w:t xml:space="preserve"> S</w:t>
      </w:r>
      <w:r>
        <w:rPr>
          <w:iCs/>
          <w:sz w:val="28"/>
          <w:szCs w:val="28"/>
        </w:rPr>
        <w:t xml:space="preserve">ửa đổi, bổ sung một số nội dung </w:t>
      </w:r>
      <w:r>
        <w:rPr>
          <w:color w:val="000000"/>
          <w:sz w:val="28"/>
          <w:szCs w:val="28"/>
          <w:lang w:val="pt-BR"/>
        </w:rPr>
        <w:t>của Nghị quyết số 143/2015/NQ-HĐND ngày 17 tháng 7 năm 2015 của Hội đồng nhân dân tỉnh</w:t>
      </w:r>
      <w:bookmarkStart w:id="2" w:name="dieu_2"/>
      <w:bookmarkEnd w:id="1"/>
      <w:r>
        <w:rPr>
          <w:sz w:val="28"/>
          <w:szCs w:val="28"/>
        </w:rPr>
        <w:t xml:space="preserve">; </w:t>
      </w:r>
    </w:p>
    <w:p w:rsidR="0016508A" w:rsidRDefault="0016508A" w:rsidP="00240B18">
      <w:pPr>
        <w:spacing w:after="60"/>
        <w:ind w:firstLine="720"/>
        <w:jc w:val="both"/>
        <w:rPr>
          <w:sz w:val="28"/>
          <w:szCs w:val="28"/>
        </w:rPr>
      </w:pPr>
      <w:r>
        <w:rPr>
          <w:bCs/>
          <w:sz w:val="28"/>
          <w:szCs w:val="28"/>
        </w:rPr>
        <w:t xml:space="preserve">- </w:t>
      </w:r>
      <w:r>
        <w:rPr>
          <w:bCs/>
          <w:sz w:val="28"/>
          <w:szCs w:val="28"/>
          <w:lang w:val="vi-VN"/>
        </w:rPr>
        <w:t>Điều 2</w:t>
      </w:r>
      <w:bookmarkStart w:id="3" w:name="dieu_5"/>
      <w:bookmarkEnd w:id="2"/>
      <w:r>
        <w:rPr>
          <w:bCs/>
          <w:sz w:val="28"/>
          <w:szCs w:val="28"/>
        </w:rPr>
        <w:t xml:space="preserve">. </w:t>
      </w:r>
      <w:r>
        <w:rPr>
          <w:bCs/>
          <w:sz w:val="28"/>
          <w:szCs w:val="28"/>
          <w:lang w:val="vi-VN"/>
        </w:rPr>
        <w:t>Tổ chức thực hiện</w:t>
      </w:r>
      <w:bookmarkEnd w:id="3"/>
      <w:r>
        <w:rPr>
          <w:bCs/>
          <w:sz w:val="28"/>
          <w:szCs w:val="28"/>
        </w:rPr>
        <w:t xml:space="preserve">. </w:t>
      </w:r>
    </w:p>
    <w:p w:rsidR="0016508A" w:rsidRDefault="0016508A" w:rsidP="00240B18">
      <w:pPr>
        <w:spacing w:after="60"/>
        <w:ind w:firstLine="720"/>
        <w:jc w:val="both"/>
        <w:rPr>
          <w:b/>
          <w:sz w:val="28"/>
          <w:szCs w:val="28"/>
        </w:rPr>
      </w:pPr>
      <w:r>
        <w:rPr>
          <w:b/>
          <w:sz w:val="28"/>
          <w:szCs w:val="28"/>
        </w:rPr>
        <w:t>2. Nội dung cơ bản của Nghị quyết:</w:t>
      </w:r>
    </w:p>
    <w:p w:rsidR="0016508A" w:rsidRDefault="0016508A" w:rsidP="00240B18">
      <w:pPr>
        <w:spacing w:after="60"/>
        <w:ind w:firstLine="720"/>
        <w:jc w:val="both"/>
        <w:rPr>
          <w:sz w:val="28"/>
          <w:szCs w:val="28"/>
        </w:rPr>
      </w:pPr>
      <w:r>
        <w:rPr>
          <w:sz w:val="28"/>
          <w:szCs w:val="28"/>
        </w:rPr>
        <w:t>- Sửa đổi tên, đối tượng điều chỉnh của Nghị quyết: Bổ sung thêm</w:t>
      </w:r>
      <w:r w:rsidR="00240B18">
        <w:rPr>
          <w:sz w:val="28"/>
          <w:szCs w:val="28"/>
        </w:rPr>
        <w:t xml:space="preserve"> đối tượng</w:t>
      </w:r>
      <w:r>
        <w:rPr>
          <w:sz w:val="28"/>
          <w:szCs w:val="28"/>
        </w:rPr>
        <w:t xml:space="preserve"> giáo viên và học sinh trung học cơ sở tham gia cuộc thi khoa học kỹ thuật cấp quốc gia.</w:t>
      </w:r>
    </w:p>
    <w:p w:rsidR="0016508A" w:rsidRDefault="0016508A" w:rsidP="00240B18">
      <w:pPr>
        <w:spacing w:after="60"/>
        <w:ind w:firstLine="720"/>
        <w:jc w:val="both"/>
        <w:rPr>
          <w:sz w:val="28"/>
          <w:szCs w:val="28"/>
        </w:rPr>
      </w:pPr>
      <w:r>
        <w:rPr>
          <w:sz w:val="28"/>
          <w:szCs w:val="28"/>
        </w:rPr>
        <w:t xml:space="preserve">- Bổ sung </w:t>
      </w:r>
      <w:r w:rsidR="00240B18">
        <w:rPr>
          <w:sz w:val="28"/>
          <w:szCs w:val="28"/>
        </w:rPr>
        <w:t xml:space="preserve">quy định </w:t>
      </w:r>
      <w:r>
        <w:rPr>
          <w:sz w:val="28"/>
          <w:szCs w:val="28"/>
        </w:rPr>
        <w:t xml:space="preserve">chi phí đi lại, ăn, ở đối với học sinh đội tuyển đi bồi dưỡng ngoài địa bàn tỉnh Hà Tĩnh: Hỗ trợ bằng chế độ công tác phí </w:t>
      </w:r>
      <w:r>
        <w:rPr>
          <w:iCs/>
          <w:sz w:val="28"/>
          <w:szCs w:val="28"/>
        </w:rPr>
        <w:t>đối với đối tượng có hệ số phụ cấp chức vụ từ 1,25 trở xuống quy định tại Nghị quyết số 70/2017/NQ-HĐND ngày 13/12/2017 của Hội đồng nhân dân tỉnh Quy định chế độ công tác phí, chế độ chi hội nghị</w:t>
      </w:r>
      <w:r>
        <w:rPr>
          <w:sz w:val="28"/>
          <w:szCs w:val="28"/>
        </w:rPr>
        <w:t>; trong thời gian này học sinh không được hỗ trợ tiền ăn.</w:t>
      </w:r>
    </w:p>
    <w:p w:rsidR="0016508A" w:rsidRDefault="0016508A" w:rsidP="00240B18">
      <w:pPr>
        <w:spacing w:after="60"/>
        <w:ind w:firstLine="720"/>
        <w:jc w:val="both"/>
        <w:rPr>
          <w:sz w:val="28"/>
          <w:szCs w:val="28"/>
        </w:rPr>
      </w:pPr>
      <w:r>
        <w:rPr>
          <w:sz w:val="28"/>
          <w:szCs w:val="28"/>
        </w:rPr>
        <w:t>- Bổ sung chi phí dạy đội dự tuyển thi vào đội tuyển: Mức hỗ trợ 1.000.000 đồng/buổi, nhưng không quá 40 buổi cho mỗi đội, một khối trong một kỳ thi;</w:t>
      </w:r>
    </w:p>
    <w:p w:rsidR="0016508A" w:rsidRDefault="0016508A" w:rsidP="00240B18">
      <w:pPr>
        <w:spacing w:after="60"/>
        <w:ind w:firstLine="720"/>
        <w:jc w:val="both"/>
        <w:rPr>
          <w:sz w:val="28"/>
          <w:szCs w:val="28"/>
        </w:rPr>
      </w:pPr>
      <w:r>
        <w:rPr>
          <w:sz w:val="28"/>
          <w:szCs w:val="28"/>
        </w:rPr>
        <w:t>- Tăng mức chi bồi dưỡng đội tuyển từ 600.000 đồng/buổi lên 1.200.000 đồng/buổi, nhưng không quá 100 buổi cho mỗi đội trong một kỳ thi;</w:t>
      </w:r>
    </w:p>
    <w:p w:rsidR="0016508A" w:rsidRDefault="0016508A" w:rsidP="00240B18">
      <w:pPr>
        <w:spacing w:after="60"/>
        <w:ind w:firstLine="720"/>
        <w:jc w:val="both"/>
        <w:rPr>
          <w:sz w:val="28"/>
          <w:szCs w:val="28"/>
        </w:rPr>
      </w:pPr>
      <w:r>
        <w:rPr>
          <w:sz w:val="28"/>
          <w:szCs w:val="28"/>
        </w:rPr>
        <w:t xml:space="preserve">- Tăng mức thù lao khi thuê giáo sư bồi dưỡng đội tuyển từ 2.000.000 đồng/buổi lên 4.000.000 đồng/buổi (bốn triệu đồng). Thời gian dạy đội tuyển dự thi quốc gia không quá 10 ngày cho mỗi đội trong một kỳ thi; dạy đội dự tuyển dự thi vào đội tuyển dự thi khu vực quốc tế, quốc tế không quá 15 ngày cho mỗi đội trong một kỳ thi. </w:t>
      </w:r>
    </w:p>
    <w:p w:rsidR="0016508A" w:rsidRDefault="0016508A" w:rsidP="00240B18">
      <w:pPr>
        <w:spacing w:after="60"/>
        <w:ind w:firstLine="720"/>
        <w:jc w:val="both"/>
        <w:rPr>
          <w:sz w:val="28"/>
          <w:szCs w:val="28"/>
        </w:rPr>
      </w:pPr>
      <w:r>
        <w:rPr>
          <w:sz w:val="28"/>
          <w:szCs w:val="28"/>
        </w:rPr>
        <w:t>- Tăng mức ưu đãi đối với giáo viên phó chủ nhiệm đội tuyển từ 60% lên 80% so với giáo viên chủ nhiệm;</w:t>
      </w:r>
    </w:p>
    <w:p w:rsidR="0016508A" w:rsidRDefault="0016508A" w:rsidP="00240B18">
      <w:pPr>
        <w:spacing w:after="60"/>
        <w:ind w:firstLine="720"/>
        <w:jc w:val="both"/>
        <w:rPr>
          <w:sz w:val="28"/>
          <w:szCs w:val="28"/>
        </w:rPr>
      </w:pPr>
      <w:r>
        <w:rPr>
          <w:sz w:val="28"/>
          <w:szCs w:val="28"/>
        </w:rPr>
        <w:t>- Tăng mức ưu đãi đối với hiệu phó từ 60% lên 80% so với hiệu trưởng;</w:t>
      </w:r>
    </w:p>
    <w:p w:rsidR="0016508A" w:rsidRDefault="0016508A" w:rsidP="00240B18">
      <w:pPr>
        <w:spacing w:after="60"/>
        <w:ind w:firstLine="720"/>
        <w:jc w:val="both"/>
        <w:rPr>
          <w:sz w:val="28"/>
          <w:szCs w:val="28"/>
        </w:rPr>
      </w:pPr>
      <w:r>
        <w:rPr>
          <w:sz w:val="28"/>
          <w:szCs w:val="28"/>
        </w:rPr>
        <w:t>- Trường hợp một viên chức đảm nhiệm nhiều vị trí khác nhau trong đội tuyển thì chỉ được hưởng một mức ưu đãi cao nhất;</w:t>
      </w:r>
    </w:p>
    <w:p w:rsidR="0016508A" w:rsidRDefault="0016508A" w:rsidP="00240B18">
      <w:pPr>
        <w:spacing w:after="60"/>
        <w:ind w:firstLine="720"/>
        <w:jc w:val="both"/>
        <w:rPr>
          <w:sz w:val="28"/>
          <w:szCs w:val="28"/>
        </w:rPr>
      </w:pPr>
      <w:r w:rsidRPr="008A452E">
        <w:rPr>
          <w:sz w:val="28"/>
          <w:szCs w:val="28"/>
        </w:rPr>
        <w:lastRenderedPageBreak/>
        <w:t xml:space="preserve">- </w:t>
      </w:r>
      <w:r w:rsidR="00D93D30" w:rsidRPr="008A452E">
        <w:rPr>
          <w:sz w:val="28"/>
          <w:szCs w:val="28"/>
        </w:rPr>
        <w:t xml:space="preserve">Sửa lại đối tượng học sinh </w:t>
      </w:r>
      <w:r w:rsidRPr="008A452E">
        <w:rPr>
          <w:sz w:val="28"/>
          <w:szCs w:val="28"/>
        </w:rPr>
        <w:t>có nhà ở xa trường từ 10 km trở lên</w:t>
      </w:r>
      <w:r w:rsidR="00D93D30" w:rsidRPr="008A452E">
        <w:rPr>
          <w:sz w:val="28"/>
          <w:szCs w:val="28"/>
        </w:rPr>
        <w:t xml:space="preserve"> thành học sinh là con hộ gia đình có mức sống trung bình, nhà ở xa trường từ 10 km trở lên</w:t>
      </w:r>
      <w:r w:rsidRPr="008A452E">
        <w:rPr>
          <w:sz w:val="28"/>
          <w:szCs w:val="28"/>
        </w:rPr>
        <w:t>;</w:t>
      </w:r>
    </w:p>
    <w:p w:rsidR="00240B18" w:rsidRDefault="0016508A" w:rsidP="00240B18">
      <w:pPr>
        <w:spacing w:after="60"/>
        <w:ind w:firstLine="720"/>
        <w:jc w:val="both"/>
        <w:rPr>
          <w:sz w:val="28"/>
          <w:szCs w:val="28"/>
        </w:rPr>
      </w:pPr>
      <w:r>
        <w:rPr>
          <w:sz w:val="28"/>
          <w:szCs w:val="28"/>
        </w:rPr>
        <w:t xml:space="preserve">- Thay đổi tổng lượng thời gian hỗ trợ tiền ăn đối với học sinh đội tuyển để phù hợp thực tế: Bằng thời gian học thực tế, nhưng không quá 75 ngày cho một kỳ thi. </w:t>
      </w:r>
    </w:p>
    <w:p w:rsidR="0016508A" w:rsidRDefault="00240B18" w:rsidP="00240B18">
      <w:pPr>
        <w:spacing w:after="60"/>
        <w:ind w:firstLine="720"/>
        <w:jc w:val="both"/>
        <w:rPr>
          <w:sz w:val="28"/>
          <w:szCs w:val="28"/>
        </w:rPr>
      </w:pPr>
      <w:r>
        <w:rPr>
          <w:sz w:val="28"/>
          <w:szCs w:val="28"/>
        </w:rPr>
        <w:t>(</w:t>
      </w:r>
      <w:r>
        <w:rPr>
          <w:i/>
          <w:color w:val="000000"/>
          <w:sz w:val="28"/>
          <w:szCs w:val="28"/>
        </w:rPr>
        <w:t>Có dự thảo Nghị quyết kèm theo)</w:t>
      </w:r>
    </w:p>
    <w:p w:rsidR="0016508A" w:rsidRDefault="0016508A" w:rsidP="00240B18">
      <w:pPr>
        <w:pStyle w:val="NormalWeb"/>
        <w:shd w:val="clear" w:color="auto" w:fill="FFFFFF"/>
        <w:tabs>
          <w:tab w:val="left" w:pos="709"/>
          <w:tab w:val="left" w:pos="1701"/>
        </w:tabs>
        <w:spacing w:before="0" w:beforeAutospacing="0" w:after="60" w:afterAutospacing="0"/>
        <w:ind w:firstLine="720"/>
        <w:jc w:val="both"/>
        <w:rPr>
          <w:color w:val="000000"/>
          <w:sz w:val="28"/>
          <w:szCs w:val="28"/>
        </w:rPr>
      </w:pPr>
      <w:r>
        <w:rPr>
          <w:color w:val="000000"/>
          <w:sz w:val="28"/>
          <w:szCs w:val="28"/>
        </w:rPr>
        <w:t xml:space="preserve">Trên đây là Tờ trình về dự thảo </w:t>
      </w:r>
      <w:r>
        <w:rPr>
          <w:sz w:val="28"/>
          <w:szCs w:val="28"/>
        </w:rPr>
        <w:t>Nghị quyết “</w:t>
      </w:r>
      <w:r>
        <w:rPr>
          <w:sz w:val="28"/>
          <w:szCs w:val="28"/>
          <w:lang w:val="sq-AL"/>
        </w:rPr>
        <w:t>Sửa đổi, bổ sung một số nội dung của</w:t>
      </w:r>
      <w:r>
        <w:rPr>
          <w:sz w:val="28"/>
          <w:szCs w:val="28"/>
        </w:rPr>
        <w:t xml:space="preserve"> Nghị quyết </w:t>
      </w:r>
      <w:r>
        <w:rPr>
          <w:color w:val="000000"/>
          <w:sz w:val="28"/>
          <w:szCs w:val="28"/>
          <w:lang w:val="pt-BR"/>
        </w:rPr>
        <w:t>số 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và cuộc thi khoa học kỹ thuật”, UBND tỉnh kính trì</w:t>
      </w:r>
      <w:r w:rsidR="00240B18">
        <w:rPr>
          <w:color w:val="000000"/>
          <w:sz w:val="28"/>
          <w:szCs w:val="28"/>
          <w:lang w:val="pt-BR"/>
        </w:rPr>
        <w:t>nh HĐND tỉnh xem xét, thông qua</w:t>
      </w:r>
      <w:r w:rsidR="00D30B2A">
        <w:rPr>
          <w:color w:val="000000"/>
          <w:sz w:val="28"/>
          <w:szCs w:val="28"/>
        </w:rPr>
        <w:t>.</w:t>
      </w:r>
    </w:p>
    <w:p w:rsidR="00D30B2A" w:rsidRDefault="00D30B2A" w:rsidP="00240B18">
      <w:pPr>
        <w:pStyle w:val="NormalWeb"/>
        <w:shd w:val="clear" w:color="auto" w:fill="FFFFFF"/>
        <w:tabs>
          <w:tab w:val="left" w:pos="709"/>
          <w:tab w:val="left" w:pos="1701"/>
        </w:tabs>
        <w:spacing w:before="0" w:beforeAutospacing="0" w:after="60" w:afterAutospacing="0"/>
        <w:ind w:firstLine="720"/>
        <w:jc w:val="both"/>
        <w:rPr>
          <w:color w:val="000000"/>
          <w:sz w:val="28"/>
          <w:szCs w:val="28"/>
        </w:rPr>
      </w:pPr>
      <w:r>
        <w:rPr>
          <w:color w:val="000000"/>
          <w:sz w:val="28"/>
          <w:szCs w:val="28"/>
        </w:rPr>
        <w:t>Tờ trình này thay thế Tờ trình số 427/TTr-UBND ngày 26/11/2020 của Ủy ban nhân dân tỉnh./.</w:t>
      </w:r>
    </w:p>
    <w:p w:rsidR="0016508A" w:rsidRDefault="0016508A" w:rsidP="00D11CD3">
      <w:pPr>
        <w:pStyle w:val="NormalWeb"/>
        <w:shd w:val="clear" w:color="auto" w:fill="FFFFFF"/>
        <w:tabs>
          <w:tab w:val="left" w:pos="709"/>
          <w:tab w:val="left" w:pos="1843"/>
        </w:tabs>
        <w:spacing w:before="0" w:beforeAutospacing="0" w:after="0" w:afterAutospacing="0"/>
        <w:ind w:firstLine="720"/>
        <w:jc w:val="both"/>
        <w:rPr>
          <w:i/>
          <w:color w:val="000000"/>
          <w:sz w:val="28"/>
          <w:szCs w:val="28"/>
        </w:rPr>
      </w:pPr>
      <w:r>
        <w:rPr>
          <w:color w:val="000000"/>
          <w:sz w:val="28"/>
          <w:szCs w:val="28"/>
        </w:rPr>
        <w:tab/>
      </w:r>
    </w:p>
    <w:tbl>
      <w:tblPr>
        <w:tblW w:w="9458" w:type="dxa"/>
        <w:tblLook w:val="01E0" w:firstRow="1" w:lastRow="1" w:firstColumn="1" w:lastColumn="1" w:noHBand="0" w:noVBand="0"/>
      </w:tblPr>
      <w:tblGrid>
        <w:gridCol w:w="4729"/>
        <w:gridCol w:w="4729"/>
      </w:tblGrid>
      <w:tr w:rsidR="00BF3E73" w:rsidRPr="00BF3E73" w:rsidTr="00B9314E">
        <w:tc>
          <w:tcPr>
            <w:tcW w:w="4729" w:type="dxa"/>
            <w:hideMark/>
          </w:tcPr>
          <w:p w:rsidR="00BF3E73" w:rsidRPr="00BF3E73" w:rsidRDefault="00BF3E73" w:rsidP="00240B18">
            <w:pPr>
              <w:rPr>
                <w:rFonts w:eastAsiaTheme="minorHAnsi" w:cstheme="minorBidi"/>
              </w:rPr>
            </w:pPr>
            <w:r w:rsidRPr="00BF3E73">
              <w:rPr>
                <w:rFonts w:eastAsiaTheme="minorHAnsi" w:cstheme="minorBidi"/>
                <w:b/>
                <w:i/>
              </w:rPr>
              <w:t>Nơi nhận</w:t>
            </w:r>
            <w:r w:rsidRPr="00BF3E73">
              <w:rPr>
                <w:rFonts w:eastAsiaTheme="minorHAnsi" w:cstheme="minorBidi"/>
              </w:rPr>
              <w:t>:</w:t>
            </w:r>
          </w:p>
          <w:p w:rsidR="00BF3E73" w:rsidRPr="00BF3E73" w:rsidRDefault="00BF3E73" w:rsidP="00240B18">
            <w:pPr>
              <w:rPr>
                <w:rFonts w:eastAsiaTheme="minorHAnsi" w:cstheme="minorBidi"/>
                <w:sz w:val="22"/>
                <w:szCs w:val="22"/>
              </w:rPr>
            </w:pPr>
            <w:r w:rsidRPr="00BF3E73">
              <w:rPr>
                <w:rFonts w:eastAsiaTheme="minorHAnsi" w:cstheme="minorBidi"/>
                <w:sz w:val="22"/>
                <w:szCs w:val="22"/>
              </w:rPr>
              <w:t>- Như trên;</w:t>
            </w:r>
          </w:p>
          <w:p w:rsidR="00C600A3" w:rsidRDefault="00BF3E73" w:rsidP="00C600A3">
            <w:pPr>
              <w:rPr>
                <w:sz w:val="22"/>
                <w:szCs w:val="20"/>
              </w:rPr>
            </w:pPr>
            <w:r w:rsidRPr="00BF3E73">
              <w:rPr>
                <w:sz w:val="22"/>
                <w:szCs w:val="20"/>
              </w:rPr>
              <w:t>- TT HĐND tỉnh;</w:t>
            </w:r>
          </w:p>
          <w:p w:rsidR="00C600A3" w:rsidRPr="00BF3E73" w:rsidRDefault="00C600A3" w:rsidP="00240B18">
            <w:pPr>
              <w:rPr>
                <w:sz w:val="22"/>
                <w:szCs w:val="20"/>
              </w:rPr>
            </w:pPr>
            <w:r w:rsidRPr="00BF3E73">
              <w:rPr>
                <w:sz w:val="22"/>
                <w:szCs w:val="20"/>
              </w:rPr>
              <w:t>- Chủ tịch, các PCT UBND tỉnh;</w:t>
            </w:r>
            <w:r w:rsidRPr="00BF3E73">
              <w:rPr>
                <w:sz w:val="22"/>
                <w:szCs w:val="20"/>
              </w:rPr>
              <w:tab/>
            </w:r>
          </w:p>
          <w:p w:rsidR="00240B18" w:rsidRPr="00BF3E73" w:rsidRDefault="00240B18" w:rsidP="00240B18">
            <w:pPr>
              <w:rPr>
                <w:b/>
                <w:sz w:val="20"/>
                <w:szCs w:val="28"/>
              </w:rPr>
            </w:pPr>
            <w:r w:rsidRPr="00BF3E73">
              <w:rPr>
                <w:sz w:val="22"/>
                <w:szCs w:val="20"/>
              </w:rPr>
              <w:t>- Các Ban HĐND tỉnh;</w:t>
            </w:r>
          </w:p>
          <w:p w:rsidR="00BF3E73" w:rsidRPr="00BF3E73" w:rsidRDefault="00240B18" w:rsidP="00240B18">
            <w:pPr>
              <w:rPr>
                <w:sz w:val="22"/>
                <w:szCs w:val="20"/>
              </w:rPr>
            </w:pPr>
            <w:r w:rsidRPr="00BF3E73">
              <w:rPr>
                <w:sz w:val="22"/>
                <w:szCs w:val="20"/>
              </w:rPr>
              <w:t>- Đại biểu HĐND tỉnh;</w:t>
            </w:r>
          </w:p>
          <w:p w:rsidR="00BF3E73" w:rsidRPr="00BF3E73" w:rsidRDefault="00BF3E73" w:rsidP="00240B18">
            <w:pPr>
              <w:rPr>
                <w:sz w:val="22"/>
                <w:szCs w:val="20"/>
              </w:rPr>
            </w:pPr>
            <w:r w:rsidRPr="00BF3E73">
              <w:rPr>
                <w:sz w:val="22"/>
                <w:szCs w:val="20"/>
              </w:rPr>
              <w:t>- Chánh VP, các Phó Văn phòng;</w:t>
            </w:r>
          </w:p>
          <w:p w:rsidR="00BF3E73" w:rsidRPr="00BF3E73" w:rsidRDefault="00BF3E73" w:rsidP="00240B18">
            <w:pPr>
              <w:rPr>
                <w:rFonts w:eastAsiaTheme="minorHAnsi" w:cstheme="minorBidi"/>
                <w:sz w:val="22"/>
                <w:szCs w:val="22"/>
              </w:rPr>
            </w:pPr>
            <w:r w:rsidRPr="00BF3E73">
              <w:rPr>
                <w:sz w:val="22"/>
                <w:szCs w:val="20"/>
              </w:rPr>
              <w:t>- Lưu: VT, TH, VX.</w:t>
            </w:r>
            <w:r w:rsidRPr="00BF3E73">
              <w:rPr>
                <w:rFonts w:eastAsiaTheme="minorHAnsi" w:cstheme="minorBidi"/>
                <w:b/>
                <w:sz w:val="28"/>
                <w:szCs w:val="28"/>
              </w:rPr>
              <w:t xml:space="preserve"> </w:t>
            </w:r>
          </w:p>
        </w:tc>
        <w:tc>
          <w:tcPr>
            <w:tcW w:w="4729" w:type="dxa"/>
          </w:tcPr>
          <w:p w:rsidR="00BF3E73" w:rsidRPr="00BF3E73" w:rsidRDefault="00BF3E73" w:rsidP="00BF3E73">
            <w:pPr>
              <w:jc w:val="center"/>
              <w:rPr>
                <w:rFonts w:eastAsiaTheme="minorHAnsi" w:cstheme="minorBidi"/>
                <w:b/>
                <w:sz w:val="28"/>
                <w:szCs w:val="28"/>
              </w:rPr>
            </w:pPr>
            <w:r w:rsidRPr="00BF3E73">
              <w:rPr>
                <w:rFonts w:eastAsiaTheme="minorHAnsi" w:cstheme="minorBidi"/>
                <w:b/>
                <w:sz w:val="28"/>
                <w:szCs w:val="28"/>
              </w:rPr>
              <w:t>TM.</w:t>
            </w:r>
            <w:r w:rsidR="00D11CD3">
              <w:rPr>
                <w:rFonts w:eastAsiaTheme="minorHAnsi" w:cstheme="minorBidi"/>
                <w:b/>
                <w:sz w:val="28"/>
                <w:szCs w:val="28"/>
              </w:rPr>
              <w:t xml:space="preserve"> </w:t>
            </w:r>
            <w:r w:rsidRPr="00BF3E73">
              <w:rPr>
                <w:rFonts w:eastAsiaTheme="minorHAnsi" w:cstheme="minorBidi"/>
                <w:b/>
                <w:sz w:val="28"/>
                <w:szCs w:val="28"/>
              </w:rPr>
              <w:t>ỦY BAN NHÂN DÂN</w:t>
            </w:r>
          </w:p>
          <w:p w:rsidR="00BF3E73" w:rsidRPr="00BF3E73" w:rsidRDefault="00BF3E73" w:rsidP="00BF3E73">
            <w:pPr>
              <w:jc w:val="center"/>
              <w:rPr>
                <w:rFonts w:eastAsiaTheme="minorHAnsi" w:cstheme="minorBidi"/>
                <w:b/>
                <w:sz w:val="28"/>
                <w:szCs w:val="28"/>
              </w:rPr>
            </w:pPr>
            <w:r w:rsidRPr="00BF3E73">
              <w:rPr>
                <w:rFonts w:eastAsiaTheme="minorHAnsi" w:cstheme="minorBidi"/>
                <w:b/>
                <w:sz w:val="28"/>
                <w:szCs w:val="28"/>
              </w:rPr>
              <w:t>KT.</w:t>
            </w:r>
            <w:r w:rsidR="00D11CD3">
              <w:rPr>
                <w:rFonts w:eastAsiaTheme="minorHAnsi" w:cstheme="minorBidi"/>
                <w:b/>
                <w:sz w:val="28"/>
                <w:szCs w:val="28"/>
              </w:rPr>
              <w:t xml:space="preserve"> </w:t>
            </w:r>
            <w:r w:rsidRPr="00BF3E73">
              <w:rPr>
                <w:rFonts w:eastAsiaTheme="minorHAnsi" w:cstheme="minorBidi"/>
                <w:b/>
                <w:sz w:val="28"/>
                <w:szCs w:val="28"/>
              </w:rPr>
              <w:t>CHỦ TỊCH</w:t>
            </w:r>
          </w:p>
          <w:p w:rsidR="00BF3E73" w:rsidRPr="00BF3E73" w:rsidRDefault="00BF3E73" w:rsidP="00BF3E73">
            <w:pPr>
              <w:jc w:val="center"/>
              <w:rPr>
                <w:rFonts w:eastAsiaTheme="minorHAnsi" w:cstheme="minorBidi"/>
                <w:b/>
                <w:sz w:val="28"/>
                <w:szCs w:val="28"/>
              </w:rPr>
            </w:pPr>
            <w:r w:rsidRPr="00BF3E73">
              <w:rPr>
                <w:rFonts w:eastAsiaTheme="minorHAnsi" w:cstheme="minorBidi"/>
                <w:b/>
                <w:sz w:val="28"/>
                <w:szCs w:val="28"/>
              </w:rPr>
              <w:t>PHÓ CHỦ TỊCH</w:t>
            </w:r>
          </w:p>
          <w:p w:rsidR="00BF3E73" w:rsidRPr="00BF3E73" w:rsidRDefault="00BF3E73" w:rsidP="00BF3E73">
            <w:pPr>
              <w:spacing w:line="276" w:lineRule="auto"/>
              <w:jc w:val="center"/>
              <w:rPr>
                <w:rFonts w:eastAsiaTheme="minorHAnsi" w:cstheme="minorBidi"/>
                <w:b/>
                <w:sz w:val="28"/>
                <w:szCs w:val="28"/>
              </w:rPr>
            </w:pPr>
          </w:p>
          <w:p w:rsidR="00BF3E73" w:rsidRPr="00BF3E73" w:rsidRDefault="00BF3E73" w:rsidP="00BF3E73">
            <w:pPr>
              <w:spacing w:line="276" w:lineRule="auto"/>
              <w:jc w:val="center"/>
              <w:rPr>
                <w:rFonts w:eastAsiaTheme="minorHAnsi" w:cstheme="minorBidi"/>
                <w:b/>
                <w:sz w:val="28"/>
                <w:szCs w:val="28"/>
              </w:rPr>
            </w:pPr>
          </w:p>
          <w:p w:rsidR="00BF3E73" w:rsidRPr="00BF3E73" w:rsidRDefault="00BF3E73" w:rsidP="00BF3E73">
            <w:pPr>
              <w:spacing w:line="276" w:lineRule="auto"/>
              <w:jc w:val="center"/>
              <w:rPr>
                <w:rFonts w:eastAsiaTheme="minorHAnsi" w:cstheme="minorBidi"/>
                <w:b/>
                <w:sz w:val="28"/>
                <w:szCs w:val="28"/>
              </w:rPr>
            </w:pPr>
          </w:p>
          <w:p w:rsidR="00BF3E73" w:rsidRPr="00BF3E73" w:rsidRDefault="00BF3E73" w:rsidP="00BF3E73">
            <w:pPr>
              <w:spacing w:line="276" w:lineRule="auto"/>
              <w:jc w:val="center"/>
              <w:rPr>
                <w:rFonts w:eastAsiaTheme="minorHAnsi" w:cstheme="minorBidi"/>
                <w:b/>
                <w:sz w:val="28"/>
                <w:szCs w:val="28"/>
              </w:rPr>
            </w:pPr>
          </w:p>
          <w:p w:rsidR="00BF3E73" w:rsidRPr="00BF3E73" w:rsidRDefault="00BF3E73" w:rsidP="00BF3E73">
            <w:pPr>
              <w:spacing w:line="276" w:lineRule="auto"/>
              <w:jc w:val="center"/>
              <w:rPr>
                <w:rFonts w:eastAsiaTheme="minorHAnsi" w:cstheme="minorBidi"/>
                <w:b/>
                <w:sz w:val="28"/>
                <w:szCs w:val="28"/>
              </w:rPr>
            </w:pPr>
          </w:p>
          <w:p w:rsidR="00BF3E73" w:rsidRPr="00BF3E73" w:rsidRDefault="00BF3E73" w:rsidP="00BF3E73">
            <w:pPr>
              <w:spacing w:line="276" w:lineRule="auto"/>
              <w:jc w:val="center"/>
              <w:rPr>
                <w:rFonts w:eastAsiaTheme="minorHAnsi" w:cstheme="minorBidi"/>
                <w:b/>
                <w:sz w:val="28"/>
                <w:szCs w:val="28"/>
              </w:rPr>
            </w:pPr>
            <w:r w:rsidRPr="00BF3E73">
              <w:rPr>
                <w:rFonts w:eastAsiaTheme="minorHAnsi" w:cstheme="minorBidi"/>
                <w:b/>
                <w:sz w:val="28"/>
                <w:szCs w:val="28"/>
              </w:rPr>
              <w:t xml:space="preserve">  Đặng Quốc Vinh</w:t>
            </w:r>
          </w:p>
        </w:tc>
      </w:tr>
    </w:tbl>
    <w:p w:rsidR="0016508A" w:rsidRDefault="0016508A" w:rsidP="0016508A"/>
    <w:p w:rsidR="0016508A" w:rsidRDefault="0016508A" w:rsidP="0016508A"/>
    <w:p w:rsidR="0016508A" w:rsidRDefault="0016508A" w:rsidP="0016508A"/>
    <w:p w:rsidR="0016508A" w:rsidRDefault="0016508A" w:rsidP="0016508A"/>
    <w:p w:rsidR="0016508A" w:rsidRDefault="0016508A" w:rsidP="0016508A"/>
    <w:p w:rsidR="0016508A" w:rsidRDefault="0016508A" w:rsidP="0016508A"/>
    <w:p w:rsidR="0016508A" w:rsidRDefault="0016508A" w:rsidP="0016508A"/>
    <w:p w:rsidR="00FA3B35" w:rsidRDefault="00FA3B35"/>
    <w:p w:rsidR="00F338FD" w:rsidRDefault="00F338FD"/>
    <w:p w:rsidR="00F338FD" w:rsidRDefault="00F338FD"/>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p w:rsidR="00240B18" w:rsidRDefault="00240B18"/>
    <w:tbl>
      <w:tblPr>
        <w:tblW w:w="9405" w:type="dxa"/>
        <w:tblInd w:w="165" w:type="dxa"/>
        <w:tblLook w:val="01E0" w:firstRow="1" w:lastRow="1" w:firstColumn="1" w:lastColumn="1" w:noHBand="0" w:noVBand="0"/>
      </w:tblPr>
      <w:tblGrid>
        <w:gridCol w:w="3210"/>
        <w:gridCol w:w="6195"/>
      </w:tblGrid>
      <w:tr w:rsidR="00F338FD" w:rsidRPr="00F338FD" w:rsidTr="00B9314E">
        <w:tc>
          <w:tcPr>
            <w:tcW w:w="3210" w:type="dxa"/>
          </w:tcPr>
          <w:p w:rsidR="00F338FD" w:rsidRPr="00F338FD" w:rsidRDefault="00F338FD" w:rsidP="00F338FD">
            <w:pPr>
              <w:autoSpaceDE w:val="0"/>
              <w:autoSpaceDN w:val="0"/>
              <w:spacing w:line="276" w:lineRule="auto"/>
              <w:jc w:val="center"/>
              <w:rPr>
                <w:b/>
                <w:sz w:val="26"/>
                <w:szCs w:val="26"/>
              </w:rPr>
            </w:pPr>
            <w:r w:rsidRPr="00F338FD">
              <w:rPr>
                <w:b/>
                <w:sz w:val="26"/>
                <w:szCs w:val="26"/>
              </w:rPr>
              <w:t>HỘI ĐỒNG NHÂN DÂN</w:t>
            </w:r>
          </w:p>
          <w:p w:rsidR="00F338FD" w:rsidRPr="00F338FD" w:rsidRDefault="00F338FD" w:rsidP="00F338FD">
            <w:pPr>
              <w:autoSpaceDE w:val="0"/>
              <w:autoSpaceDN w:val="0"/>
              <w:spacing w:line="276" w:lineRule="auto"/>
              <w:jc w:val="center"/>
              <w:rPr>
                <w:b/>
                <w:sz w:val="26"/>
                <w:szCs w:val="26"/>
              </w:rPr>
            </w:pPr>
            <w:r w:rsidRPr="00F338FD">
              <w:rPr>
                <w:rFonts w:ascii=".VnTime" w:hAnsi=".VnTime" w:cs=".VnTime"/>
                <w:noProof/>
                <w:sz w:val="28"/>
                <w:szCs w:val="28"/>
              </w:rPr>
              <mc:AlternateContent>
                <mc:Choice Requires="wps">
                  <w:drawing>
                    <wp:anchor distT="0" distB="0" distL="114300" distR="114300" simplePos="0" relativeHeight="251658240" behindDoc="0" locked="0" layoutInCell="1" allowOverlap="1" wp14:anchorId="7FF8714B" wp14:editId="791F44E7">
                      <wp:simplePos x="0" y="0"/>
                      <wp:positionH relativeFrom="column">
                        <wp:posOffset>630555</wp:posOffset>
                      </wp:positionH>
                      <wp:positionV relativeFrom="paragraph">
                        <wp:posOffset>216535</wp:posOffset>
                      </wp:positionV>
                      <wp:extent cx="5822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08106D"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05pt" to="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QdHAIAADU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"/>
                  </w:pict>
                </mc:Fallback>
              </mc:AlternateContent>
            </w:r>
            <w:r w:rsidRPr="00F338FD">
              <w:rPr>
                <w:b/>
                <w:sz w:val="26"/>
                <w:szCs w:val="26"/>
              </w:rPr>
              <w:t>TỈNH HÀ TĨNH</w:t>
            </w:r>
          </w:p>
          <w:p w:rsidR="00F338FD" w:rsidRPr="00F338FD" w:rsidRDefault="00F338FD" w:rsidP="00F338FD">
            <w:pPr>
              <w:autoSpaceDE w:val="0"/>
              <w:autoSpaceDN w:val="0"/>
              <w:spacing w:line="276" w:lineRule="auto"/>
              <w:jc w:val="center"/>
              <w:rPr>
                <w:sz w:val="26"/>
                <w:szCs w:val="26"/>
              </w:rPr>
            </w:pPr>
          </w:p>
          <w:p w:rsidR="00F338FD" w:rsidRPr="00F338FD" w:rsidRDefault="00F338FD" w:rsidP="00F338FD">
            <w:pPr>
              <w:autoSpaceDE w:val="0"/>
              <w:autoSpaceDN w:val="0"/>
              <w:spacing w:line="276" w:lineRule="auto"/>
              <w:jc w:val="center"/>
            </w:pPr>
            <w:r w:rsidRPr="00F338FD">
              <w:rPr>
                <w:sz w:val="26"/>
                <w:szCs w:val="26"/>
              </w:rPr>
              <w:t>Số:           /2020/NQ-HĐND</w:t>
            </w:r>
          </w:p>
        </w:tc>
        <w:tc>
          <w:tcPr>
            <w:tcW w:w="6195" w:type="dxa"/>
          </w:tcPr>
          <w:p w:rsidR="00F338FD" w:rsidRPr="00F338FD" w:rsidRDefault="00F338FD" w:rsidP="00F338FD">
            <w:pPr>
              <w:autoSpaceDE w:val="0"/>
              <w:autoSpaceDN w:val="0"/>
              <w:spacing w:line="276" w:lineRule="auto"/>
              <w:jc w:val="center"/>
              <w:rPr>
                <w:b/>
                <w:sz w:val="26"/>
                <w:szCs w:val="28"/>
              </w:rPr>
            </w:pPr>
            <w:r w:rsidRPr="00F338FD">
              <w:rPr>
                <w:b/>
                <w:sz w:val="26"/>
                <w:szCs w:val="28"/>
              </w:rPr>
              <w:t>CỘNG HOÀ XÃ HỘI CHỦ NGHĨA VIỆT NAM</w:t>
            </w:r>
          </w:p>
          <w:p w:rsidR="00F338FD" w:rsidRPr="00F338FD" w:rsidRDefault="00F338FD" w:rsidP="00F338FD">
            <w:pPr>
              <w:autoSpaceDE w:val="0"/>
              <w:autoSpaceDN w:val="0"/>
              <w:spacing w:line="276" w:lineRule="auto"/>
              <w:jc w:val="center"/>
              <w:rPr>
                <w:b/>
                <w:sz w:val="28"/>
                <w:szCs w:val="28"/>
              </w:rPr>
            </w:pPr>
            <w:r w:rsidRPr="00F338FD">
              <w:rPr>
                <w:b/>
                <w:sz w:val="28"/>
                <w:szCs w:val="28"/>
              </w:rPr>
              <w:t>Độc lập - Tự do - Hạnh phúc</w:t>
            </w:r>
          </w:p>
          <w:p w:rsidR="00F338FD" w:rsidRPr="00F338FD" w:rsidRDefault="00F338FD" w:rsidP="00F338FD">
            <w:pPr>
              <w:autoSpaceDE w:val="0"/>
              <w:autoSpaceDN w:val="0"/>
              <w:spacing w:line="276" w:lineRule="auto"/>
              <w:jc w:val="center"/>
              <w:rPr>
                <w:sz w:val="28"/>
                <w:szCs w:val="28"/>
              </w:rPr>
            </w:pPr>
            <w:r w:rsidRPr="00F338FD">
              <w:rPr>
                <w:rFonts w:ascii=".VnTime" w:hAnsi=".VnTime" w:cs=".VnTime"/>
                <w:noProof/>
                <w:sz w:val="28"/>
                <w:szCs w:val="28"/>
              </w:rPr>
              <mc:AlternateContent>
                <mc:Choice Requires="wps">
                  <w:drawing>
                    <wp:anchor distT="0" distB="0" distL="114300" distR="114300" simplePos="0" relativeHeight="251659264" behindDoc="0" locked="0" layoutInCell="1" allowOverlap="1" wp14:anchorId="3FA33918" wp14:editId="73D22C33">
                      <wp:simplePos x="0" y="0"/>
                      <wp:positionH relativeFrom="column">
                        <wp:posOffset>815975</wp:posOffset>
                      </wp:positionH>
                      <wp:positionV relativeFrom="paragraph">
                        <wp:posOffset>63500</wp:posOffset>
                      </wp:positionV>
                      <wp:extent cx="21628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16039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5pt" to="23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e3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3yWQQ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"/>
                  </w:pict>
                </mc:Fallback>
              </mc:AlternateContent>
            </w:r>
          </w:p>
          <w:p w:rsidR="00F338FD" w:rsidRPr="00F338FD" w:rsidRDefault="00F338FD" w:rsidP="00F338FD">
            <w:pPr>
              <w:autoSpaceDE w:val="0"/>
              <w:autoSpaceDN w:val="0"/>
              <w:spacing w:line="276" w:lineRule="auto"/>
              <w:jc w:val="center"/>
              <w:rPr>
                <w:i/>
                <w:sz w:val="28"/>
                <w:szCs w:val="28"/>
              </w:rPr>
            </w:pPr>
            <w:r w:rsidRPr="00F338FD">
              <w:rPr>
                <w:i/>
                <w:sz w:val="28"/>
                <w:szCs w:val="28"/>
              </w:rPr>
              <w:t>Hà Tĩnh, ngày       tháng 12 năm 2020</w:t>
            </w:r>
          </w:p>
        </w:tc>
      </w:tr>
    </w:tbl>
    <w:p w:rsidR="00F338FD" w:rsidRPr="00F338FD" w:rsidRDefault="00F338FD" w:rsidP="00F338FD">
      <w:pPr>
        <w:autoSpaceDE w:val="0"/>
        <w:autoSpaceDN w:val="0"/>
        <w:ind w:left="720" w:right="-1"/>
        <w:rPr>
          <w:bCs/>
          <w:sz w:val="18"/>
          <w:szCs w:val="28"/>
          <w:u w:val="single"/>
          <w:lang w:val="pt-BR"/>
        </w:rPr>
      </w:pPr>
      <w:r w:rsidRPr="00F338FD">
        <w:rPr>
          <w:bCs/>
          <w:sz w:val="28"/>
          <w:szCs w:val="28"/>
          <w:u w:val="single"/>
          <w:lang w:val="pt-BR"/>
        </w:rPr>
        <w:t xml:space="preserve">DỰ THẢO                                         </w:t>
      </w:r>
    </w:p>
    <w:p w:rsidR="00F338FD" w:rsidRPr="00F338FD" w:rsidRDefault="00F338FD" w:rsidP="00F338FD">
      <w:pPr>
        <w:autoSpaceDE w:val="0"/>
        <w:autoSpaceDN w:val="0"/>
        <w:ind w:left="720" w:right="-1"/>
        <w:rPr>
          <w:b/>
          <w:bCs/>
          <w:sz w:val="28"/>
          <w:szCs w:val="28"/>
          <w:lang w:val="pt-BR"/>
        </w:rPr>
      </w:pPr>
      <w:r w:rsidRPr="00F338FD">
        <w:rPr>
          <w:b/>
          <w:bCs/>
          <w:sz w:val="28"/>
          <w:szCs w:val="28"/>
          <w:lang w:val="pt-BR"/>
        </w:rPr>
        <w:t xml:space="preserve">                                        NGHỊ QUYẾT</w:t>
      </w:r>
    </w:p>
    <w:p w:rsidR="00F338FD" w:rsidRPr="00F338FD" w:rsidRDefault="00F338FD" w:rsidP="00F338FD">
      <w:pPr>
        <w:autoSpaceDE w:val="0"/>
        <w:autoSpaceDN w:val="0"/>
        <w:jc w:val="center"/>
        <w:rPr>
          <w:b/>
          <w:sz w:val="29"/>
          <w:szCs w:val="29"/>
          <w:lang w:val="pt-BR"/>
        </w:rPr>
      </w:pPr>
      <w:r w:rsidRPr="00F338FD">
        <w:rPr>
          <w:b/>
          <w:color w:val="000000"/>
          <w:sz w:val="28"/>
          <w:szCs w:val="28"/>
          <w:lang w:val="pt-BR"/>
        </w:rPr>
        <w:t>Sửa đổi, bổ sung một số nội dung của Nghị quyết số 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và cuộc thi khoa học kỹ thuật</w:t>
      </w:r>
    </w:p>
    <w:p w:rsidR="00F338FD" w:rsidRPr="00F338FD" w:rsidRDefault="00F338FD" w:rsidP="00F338FD">
      <w:pPr>
        <w:autoSpaceDE w:val="0"/>
        <w:autoSpaceDN w:val="0"/>
        <w:jc w:val="center"/>
        <w:rPr>
          <w:b/>
          <w:bCs/>
          <w:sz w:val="28"/>
          <w:szCs w:val="28"/>
          <w:lang w:val="pt-BR"/>
        </w:rPr>
      </w:pPr>
      <w:r w:rsidRPr="00F338FD">
        <w:rPr>
          <w:rFonts w:ascii=".VnTime" w:hAnsi=".VnTime" w:cs=".VnTime"/>
          <w:noProof/>
          <w:sz w:val="28"/>
          <w:szCs w:val="28"/>
        </w:rPr>
        <mc:AlternateContent>
          <mc:Choice Requires="wps">
            <w:drawing>
              <wp:anchor distT="0" distB="0" distL="114300" distR="114300" simplePos="0" relativeHeight="251660288" behindDoc="0" locked="0" layoutInCell="1" allowOverlap="1" wp14:anchorId="13B37613" wp14:editId="66C57F35">
                <wp:simplePos x="0" y="0"/>
                <wp:positionH relativeFrom="column">
                  <wp:posOffset>2286000</wp:posOffset>
                </wp:positionH>
                <wp:positionV relativeFrom="paragraph">
                  <wp:posOffset>41910</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B7285B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3pt" to="27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"/>
            </w:pict>
          </mc:Fallback>
        </mc:AlternateContent>
      </w:r>
    </w:p>
    <w:p w:rsidR="00F338FD" w:rsidRPr="00F338FD" w:rsidRDefault="00F338FD" w:rsidP="00F338FD">
      <w:pPr>
        <w:autoSpaceDE w:val="0"/>
        <w:autoSpaceDN w:val="0"/>
        <w:jc w:val="center"/>
        <w:rPr>
          <w:b/>
          <w:bCs/>
          <w:sz w:val="2"/>
          <w:szCs w:val="16"/>
          <w:lang w:val="pt-BR"/>
        </w:rPr>
      </w:pPr>
    </w:p>
    <w:p w:rsidR="00F338FD" w:rsidRPr="00F338FD" w:rsidRDefault="00F338FD" w:rsidP="00F338FD">
      <w:pPr>
        <w:autoSpaceDE w:val="0"/>
        <w:autoSpaceDN w:val="0"/>
        <w:jc w:val="center"/>
        <w:rPr>
          <w:b/>
          <w:bCs/>
          <w:sz w:val="28"/>
          <w:szCs w:val="28"/>
          <w:lang w:val="pt-BR"/>
        </w:rPr>
      </w:pPr>
      <w:r w:rsidRPr="00F338FD">
        <w:rPr>
          <w:b/>
          <w:bCs/>
          <w:sz w:val="28"/>
          <w:szCs w:val="28"/>
          <w:lang w:val="pt-BR"/>
        </w:rPr>
        <w:t>HỘI ĐỒNG NHÂN DÂN TỈNH HÀ TĨNH</w:t>
      </w:r>
    </w:p>
    <w:p w:rsidR="00F338FD" w:rsidRPr="00F338FD" w:rsidRDefault="00ED0838" w:rsidP="00F338FD">
      <w:pPr>
        <w:autoSpaceDE w:val="0"/>
        <w:autoSpaceDN w:val="0"/>
        <w:spacing w:after="240"/>
        <w:jc w:val="center"/>
        <w:rPr>
          <w:b/>
          <w:bCs/>
          <w:sz w:val="28"/>
          <w:szCs w:val="28"/>
          <w:lang w:val="pt-BR"/>
        </w:rPr>
      </w:pPr>
      <w:r>
        <w:rPr>
          <w:b/>
          <w:bCs/>
          <w:sz w:val="28"/>
          <w:szCs w:val="28"/>
          <w:lang w:val="pt-BR"/>
        </w:rPr>
        <w:t>KHOÁ XVII, KỲ HỌP THỨ 18</w:t>
      </w:r>
    </w:p>
    <w:p w:rsidR="00F338FD" w:rsidRPr="00F338FD" w:rsidRDefault="00F338FD" w:rsidP="00F338FD">
      <w:pPr>
        <w:autoSpaceDE w:val="0"/>
        <w:autoSpaceDN w:val="0"/>
        <w:jc w:val="center"/>
        <w:rPr>
          <w:b/>
          <w:bCs/>
          <w:sz w:val="2"/>
          <w:szCs w:val="16"/>
          <w:lang w:val="pt-BR"/>
        </w:rPr>
      </w:pPr>
    </w:p>
    <w:p w:rsidR="00F338FD" w:rsidRPr="00F338FD" w:rsidRDefault="00F338FD" w:rsidP="00F338FD">
      <w:pPr>
        <w:autoSpaceDE w:val="0"/>
        <w:autoSpaceDN w:val="0"/>
        <w:ind w:firstLine="720"/>
        <w:jc w:val="both"/>
        <w:rPr>
          <w:i/>
          <w:iCs/>
          <w:sz w:val="28"/>
          <w:szCs w:val="28"/>
        </w:rPr>
      </w:pPr>
      <w:r w:rsidRPr="00F338FD">
        <w:rPr>
          <w:i/>
          <w:iCs/>
          <w:sz w:val="28"/>
          <w:szCs w:val="28"/>
          <w:lang w:val="vi-VN"/>
        </w:rPr>
        <w:t xml:space="preserve">Căn cứ Luật </w:t>
      </w:r>
      <w:r w:rsidRPr="00F338FD">
        <w:rPr>
          <w:i/>
          <w:iCs/>
          <w:sz w:val="28"/>
          <w:szCs w:val="28"/>
        </w:rPr>
        <w:t>T</w:t>
      </w:r>
      <w:r w:rsidRPr="00F338FD">
        <w:rPr>
          <w:i/>
          <w:iCs/>
          <w:sz w:val="28"/>
          <w:szCs w:val="28"/>
          <w:lang w:val="vi-VN"/>
        </w:rPr>
        <w:t xml:space="preserve">ổ chức </w:t>
      </w:r>
      <w:r w:rsidRPr="00F338FD">
        <w:rPr>
          <w:i/>
          <w:iCs/>
          <w:sz w:val="28"/>
          <w:szCs w:val="28"/>
        </w:rPr>
        <w:t xml:space="preserve">chính quyền địa phương </w:t>
      </w:r>
      <w:r w:rsidRPr="00F338FD">
        <w:rPr>
          <w:i/>
          <w:iCs/>
          <w:sz w:val="28"/>
          <w:szCs w:val="28"/>
          <w:lang w:val="vi-VN"/>
        </w:rPr>
        <w:t>ngày 19 tháng 6 năm 2015;</w:t>
      </w:r>
    </w:p>
    <w:p w:rsidR="00F338FD" w:rsidRPr="00F338FD" w:rsidRDefault="00F338FD" w:rsidP="00F338FD">
      <w:pPr>
        <w:autoSpaceDE w:val="0"/>
        <w:autoSpaceDN w:val="0"/>
        <w:ind w:firstLine="720"/>
        <w:jc w:val="both"/>
        <w:rPr>
          <w:i/>
          <w:sz w:val="28"/>
          <w:szCs w:val="28"/>
        </w:rPr>
      </w:pPr>
      <w:r w:rsidRPr="00F338FD">
        <w:rPr>
          <w:i/>
          <w:sz w:val="28"/>
          <w:szCs w:val="28"/>
        </w:rPr>
        <w:t xml:space="preserve">Căn cứ Luật Sửa đổi, bổ sung một số điều của Luật Tổ chức Chính phủ và Luật Tổ chức Chính quyền địa phương ngày 22/11/2019; </w:t>
      </w:r>
    </w:p>
    <w:p w:rsidR="00F338FD" w:rsidRPr="00F338FD" w:rsidRDefault="00F338FD" w:rsidP="00F338FD">
      <w:pPr>
        <w:autoSpaceDE w:val="0"/>
        <w:autoSpaceDN w:val="0"/>
        <w:ind w:firstLine="720"/>
        <w:jc w:val="both"/>
        <w:rPr>
          <w:i/>
          <w:iCs/>
          <w:sz w:val="28"/>
          <w:szCs w:val="28"/>
        </w:rPr>
      </w:pPr>
      <w:r w:rsidRPr="00F338FD">
        <w:rPr>
          <w:i/>
          <w:iCs/>
          <w:sz w:val="28"/>
          <w:szCs w:val="28"/>
        </w:rPr>
        <w:t>Căn cứ Luật Ban hành văn bản quy phạm pháp luật ngày 22 tháng 6 năm 2015;</w:t>
      </w:r>
    </w:p>
    <w:p w:rsidR="00F338FD" w:rsidRPr="00F338FD" w:rsidRDefault="00F338FD" w:rsidP="00F338FD">
      <w:pPr>
        <w:autoSpaceDE w:val="0"/>
        <w:autoSpaceDN w:val="0"/>
        <w:ind w:firstLine="720"/>
        <w:jc w:val="both"/>
        <w:rPr>
          <w:i/>
          <w:iCs/>
          <w:sz w:val="28"/>
          <w:szCs w:val="28"/>
        </w:rPr>
      </w:pPr>
      <w:r w:rsidRPr="00F338FD">
        <w:rPr>
          <w:i/>
          <w:iCs/>
          <w:sz w:val="28"/>
          <w:szCs w:val="28"/>
        </w:rPr>
        <w:t xml:space="preserve">Căn cứ </w:t>
      </w:r>
      <w:r w:rsidRPr="00F338FD">
        <w:rPr>
          <w:i/>
          <w:iCs/>
          <w:sz w:val="28"/>
          <w:szCs w:val="28"/>
          <w:lang w:val="vi-VN"/>
        </w:rPr>
        <w:t xml:space="preserve">Luật </w:t>
      </w:r>
      <w:r w:rsidRPr="00F338FD">
        <w:rPr>
          <w:i/>
          <w:iCs/>
          <w:sz w:val="28"/>
          <w:szCs w:val="28"/>
        </w:rPr>
        <w:t>G</w:t>
      </w:r>
      <w:r w:rsidRPr="00F338FD">
        <w:rPr>
          <w:i/>
          <w:iCs/>
          <w:sz w:val="28"/>
          <w:szCs w:val="28"/>
          <w:lang w:val="vi-VN"/>
        </w:rPr>
        <w:t>i</w:t>
      </w:r>
      <w:r w:rsidRPr="00F338FD">
        <w:rPr>
          <w:i/>
          <w:iCs/>
          <w:sz w:val="28"/>
          <w:szCs w:val="28"/>
        </w:rPr>
        <w:t>á</w:t>
      </w:r>
      <w:r w:rsidRPr="00F338FD">
        <w:rPr>
          <w:i/>
          <w:iCs/>
          <w:sz w:val="28"/>
          <w:szCs w:val="28"/>
          <w:lang w:val="vi-VN"/>
        </w:rPr>
        <w:t>o dục ngày 14 tháng 6 năm 20</w:t>
      </w:r>
      <w:r w:rsidRPr="00F338FD">
        <w:rPr>
          <w:i/>
          <w:iCs/>
          <w:sz w:val="28"/>
          <w:szCs w:val="28"/>
        </w:rPr>
        <w:t>19</w:t>
      </w:r>
      <w:r w:rsidRPr="00F338FD">
        <w:rPr>
          <w:i/>
          <w:iCs/>
          <w:sz w:val="28"/>
          <w:szCs w:val="28"/>
          <w:lang w:val="vi-VN"/>
        </w:rPr>
        <w:t>;</w:t>
      </w:r>
    </w:p>
    <w:p w:rsidR="00F338FD" w:rsidRPr="00F338FD" w:rsidRDefault="00F338FD" w:rsidP="00F338FD">
      <w:pPr>
        <w:autoSpaceDE w:val="0"/>
        <w:autoSpaceDN w:val="0"/>
        <w:ind w:firstLine="720"/>
        <w:jc w:val="both"/>
        <w:rPr>
          <w:i/>
          <w:iCs/>
          <w:sz w:val="28"/>
          <w:szCs w:val="28"/>
        </w:rPr>
      </w:pPr>
      <w:r w:rsidRPr="00F338FD">
        <w:rPr>
          <w:i/>
          <w:iCs/>
          <w:sz w:val="28"/>
          <w:szCs w:val="28"/>
        </w:rPr>
        <w:t>Căn cứ Nghị định số 127/2018/NĐ-CP ngày 21 tháng 9 năm 2018 của Chính phủ Quy định trách nhiệm quản lý nhà nước về giáo dục;</w:t>
      </w:r>
    </w:p>
    <w:p w:rsidR="00F338FD" w:rsidRPr="00F338FD" w:rsidRDefault="00F338FD" w:rsidP="00F338FD">
      <w:pPr>
        <w:autoSpaceDE w:val="0"/>
        <w:autoSpaceDN w:val="0"/>
        <w:ind w:firstLine="720"/>
        <w:jc w:val="both"/>
        <w:rPr>
          <w:i/>
          <w:color w:val="000000"/>
          <w:spacing w:val="-2"/>
          <w:sz w:val="28"/>
          <w:szCs w:val="28"/>
        </w:rPr>
      </w:pPr>
      <w:r w:rsidRPr="00F338FD">
        <w:rPr>
          <w:i/>
          <w:sz w:val="28"/>
          <w:szCs w:val="28"/>
        </w:rPr>
        <w:t>Căn cứ Thông tư số 06/2012/TT-BGD</w:t>
      </w:r>
      <w:r w:rsidR="00BF351C">
        <w:rPr>
          <w:i/>
          <w:sz w:val="28"/>
          <w:szCs w:val="28"/>
        </w:rPr>
        <w:t>ĐT ngày 15/02/2012 của</w:t>
      </w:r>
      <w:r w:rsidRPr="00F338FD">
        <w:rPr>
          <w:i/>
          <w:sz w:val="28"/>
          <w:szCs w:val="28"/>
        </w:rPr>
        <w:t xml:space="preserve"> Bộ Giáo dục và Đào tạo Ban hành Quy chế tổ chức và hoạt động của trường trung học phổ thông chuyên; Thông tư số 12/2014/TT-BGDĐT ngày 18</w:t>
      </w:r>
      <w:r w:rsidR="00BF351C">
        <w:rPr>
          <w:i/>
          <w:sz w:val="28"/>
          <w:szCs w:val="28"/>
        </w:rPr>
        <w:t xml:space="preserve"> tháng 4 năm 2014 của </w:t>
      </w:r>
      <w:r w:rsidRPr="00F338FD">
        <w:rPr>
          <w:i/>
          <w:sz w:val="28"/>
          <w:szCs w:val="28"/>
        </w:rPr>
        <w:t xml:space="preserve">Bộ Giáo dục và Đào tạo </w:t>
      </w:r>
      <w:r w:rsidRPr="00F338FD">
        <w:rPr>
          <w:i/>
          <w:color w:val="000000"/>
          <w:spacing w:val="-2"/>
          <w:sz w:val="28"/>
          <w:szCs w:val="28"/>
          <w:lang w:val="vi-VN"/>
        </w:rPr>
        <w:t xml:space="preserve">Sửa đổi, bổ sung Điều 23 và Điều 24 Quy chế tổ chức và hoạt động </w:t>
      </w:r>
      <w:r w:rsidRPr="00F338FD">
        <w:rPr>
          <w:i/>
          <w:spacing w:val="-2"/>
          <w:sz w:val="28"/>
          <w:szCs w:val="28"/>
          <w:lang w:val="vi-VN"/>
        </w:rPr>
        <w:t>của</w:t>
      </w:r>
      <w:r w:rsidRPr="00F338FD">
        <w:rPr>
          <w:i/>
          <w:color w:val="000000"/>
          <w:spacing w:val="-2"/>
          <w:sz w:val="28"/>
          <w:szCs w:val="28"/>
          <w:lang w:val="vi-VN"/>
        </w:rPr>
        <w:t xml:space="preserve"> trường trung học phổ thông chuyên ban hành kèm theo Thông tư số 06/2012/TT-BGDĐT ngày 15</w:t>
      </w:r>
      <w:r w:rsidRPr="00F338FD">
        <w:rPr>
          <w:i/>
          <w:color w:val="000000"/>
          <w:spacing w:val="-2"/>
          <w:sz w:val="28"/>
          <w:szCs w:val="28"/>
        </w:rPr>
        <w:t xml:space="preserve"> tháng </w:t>
      </w:r>
      <w:r w:rsidRPr="00F338FD">
        <w:rPr>
          <w:i/>
          <w:color w:val="000000"/>
          <w:spacing w:val="-2"/>
          <w:sz w:val="28"/>
          <w:szCs w:val="28"/>
          <w:lang w:val="vi-VN"/>
        </w:rPr>
        <w:t>02</w:t>
      </w:r>
      <w:r w:rsidRPr="00F338FD">
        <w:rPr>
          <w:i/>
          <w:color w:val="000000"/>
          <w:spacing w:val="-2"/>
          <w:sz w:val="28"/>
          <w:szCs w:val="28"/>
        </w:rPr>
        <w:t xml:space="preserve"> năm </w:t>
      </w:r>
      <w:r w:rsidRPr="00F338FD">
        <w:rPr>
          <w:i/>
          <w:color w:val="000000"/>
          <w:spacing w:val="-2"/>
          <w:sz w:val="28"/>
          <w:szCs w:val="28"/>
          <w:lang w:val="vi-VN"/>
        </w:rPr>
        <w:t>2012 của Bộ trưởng Bộ Giáo dục và Đào tạo</w:t>
      </w:r>
      <w:r w:rsidRPr="00F338FD">
        <w:rPr>
          <w:i/>
          <w:color w:val="000000"/>
          <w:spacing w:val="-2"/>
          <w:sz w:val="28"/>
          <w:szCs w:val="28"/>
        </w:rPr>
        <w:t>;</w:t>
      </w:r>
    </w:p>
    <w:p w:rsidR="00F338FD" w:rsidRPr="00F338FD" w:rsidRDefault="00F338FD" w:rsidP="00F338FD">
      <w:pPr>
        <w:autoSpaceDE w:val="0"/>
        <w:autoSpaceDN w:val="0"/>
        <w:ind w:firstLine="720"/>
        <w:jc w:val="both"/>
        <w:rPr>
          <w:i/>
          <w:iCs/>
          <w:sz w:val="28"/>
          <w:szCs w:val="28"/>
        </w:rPr>
      </w:pPr>
      <w:r w:rsidRPr="00F338FD">
        <w:rPr>
          <w:i/>
          <w:iCs/>
          <w:sz w:val="28"/>
          <w:szCs w:val="28"/>
        </w:rPr>
        <w:t xml:space="preserve">Sau khi xem xét Tờ trình số …./TTr-UBND ngày… tháng 11 năm 2020 </w:t>
      </w:r>
      <w:r w:rsidRPr="00F338FD">
        <w:rPr>
          <w:i/>
          <w:iCs/>
          <w:sz w:val="28"/>
          <w:szCs w:val="28"/>
          <w:lang w:val="vi-VN"/>
        </w:rPr>
        <w:t xml:space="preserve">của </w:t>
      </w:r>
      <w:r w:rsidRPr="00F338FD">
        <w:rPr>
          <w:i/>
          <w:iCs/>
          <w:sz w:val="28"/>
          <w:szCs w:val="28"/>
        </w:rPr>
        <w:t xml:space="preserve">Ủy ban nhân dân tỉnh về việc sửa đổi, bổ sung một số nội dung </w:t>
      </w:r>
      <w:r w:rsidRPr="00F338FD">
        <w:rPr>
          <w:i/>
          <w:color w:val="000000"/>
          <w:sz w:val="28"/>
          <w:szCs w:val="28"/>
          <w:lang w:val="pt-BR"/>
        </w:rPr>
        <w:t>của Nghị quyết số 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và cuộc thi khoa học kỹ thuật</w:t>
      </w:r>
      <w:r w:rsidRPr="00F338FD">
        <w:rPr>
          <w:i/>
          <w:iCs/>
          <w:sz w:val="28"/>
          <w:szCs w:val="28"/>
        </w:rPr>
        <w:t>; Báo cáo thẩm tra của các Ban Hội đồng nhân dân tỉnh và ý kiến thảo luận của đại biểu Hội đồng nhân dân tại kỳ họp.</w:t>
      </w:r>
    </w:p>
    <w:p w:rsidR="00F338FD" w:rsidRPr="00F338FD" w:rsidRDefault="00F338FD" w:rsidP="00F338FD">
      <w:pPr>
        <w:autoSpaceDE w:val="0"/>
        <w:autoSpaceDN w:val="0"/>
        <w:ind w:firstLine="720"/>
        <w:jc w:val="both"/>
        <w:rPr>
          <w:i/>
          <w:iCs/>
          <w:sz w:val="10"/>
          <w:szCs w:val="28"/>
        </w:rPr>
      </w:pPr>
    </w:p>
    <w:p w:rsidR="00F338FD" w:rsidRDefault="00F338FD" w:rsidP="00F338FD">
      <w:pPr>
        <w:tabs>
          <w:tab w:val="left" w:pos="567"/>
        </w:tabs>
        <w:autoSpaceDE w:val="0"/>
        <w:autoSpaceDN w:val="0"/>
        <w:jc w:val="center"/>
        <w:rPr>
          <w:b/>
          <w:bCs/>
          <w:sz w:val="28"/>
          <w:szCs w:val="28"/>
          <w:lang w:val="pt-BR"/>
        </w:rPr>
      </w:pPr>
      <w:r w:rsidRPr="00F338FD">
        <w:rPr>
          <w:b/>
          <w:bCs/>
          <w:sz w:val="28"/>
          <w:szCs w:val="28"/>
          <w:lang w:val="pt-BR"/>
        </w:rPr>
        <w:t>QUYẾT NGHỊ:</w:t>
      </w:r>
    </w:p>
    <w:p w:rsidR="00240B18" w:rsidRPr="00F338FD" w:rsidRDefault="00240B18" w:rsidP="00F338FD">
      <w:pPr>
        <w:tabs>
          <w:tab w:val="left" w:pos="567"/>
        </w:tabs>
        <w:autoSpaceDE w:val="0"/>
        <w:autoSpaceDN w:val="0"/>
        <w:jc w:val="center"/>
        <w:rPr>
          <w:b/>
          <w:bCs/>
          <w:sz w:val="28"/>
          <w:szCs w:val="28"/>
          <w:lang w:val="pt-BR"/>
        </w:rPr>
      </w:pPr>
    </w:p>
    <w:p w:rsidR="00F338FD" w:rsidRPr="00F338FD" w:rsidRDefault="00F338FD" w:rsidP="00240B18">
      <w:pPr>
        <w:autoSpaceDE w:val="0"/>
        <w:autoSpaceDN w:val="0"/>
        <w:spacing w:after="60"/>
        <w:ind w:firstLine="720"/>
        <w:jc w:val="both"/>
        <w:rPr>
          <w:b/>
          <w:color w:val="000000"/>
          <w:sz w:val="28"/>
          <w:szCs w:val="28"/>
          <w:lang w:val="pt-BR"/>
        </w:rPr>
      </w:pPr>
      <w:r w:rsidRPr="00F338FD">
        <w:rPr>
          <w:b/>
          <w:bCs/>
          <w:sz w:val="28"/>
          <w:szCs w:val="28"/>
          <w:lang w:val="pt-BR"/>
        </w:rPr>
        <w:t>Điều 1. S</w:t>
      </w:r>
      <w:r w:rsidRPr="00F338FD">
        <w:rPr>
          <w:b/>
          <w:iCs/>
          <w:sz w:val="28"/>
          <w:szCs w:val="28"/>
        </w:rPr>
        <w:t xml:space="preserve">ửa đổi, bổ sung một số nội dung </w:t>
      </w:r>
      <w:r w:rsidRPr="00F338FD">
        <w:rPr>
          <w:b/>
          <w:color w:val="000000"/>
          <w:sz w:val="28"/>
          <w:szCs w:val="28"/>
          <w:lang w:val="pt-BR"/>
        </w:rPr>
        <w:t xml:space="preserve">của Nghị quyết số 143/2015/NQ-HĐND ngày 17 tháng 7 năm 2015 của Hội đồng nhân dân tỉnh Quy định một số chính sách đối với Trường THPT Chuyên Hà Tĩnh và giáo </w:t>
      </w:r>
      <w:r w:rsidRPr="00F338FD">
        <w:rPr>
          <w:b/>
          <w:color w:val="000000"/>
          <w:sz w:val="28"/>
          <w:szCs w:val="28"/>
          <w:lang w:val="pt-BR"/>
        </w:rPr>
        <w:lastRenderedPageBreak/>
        <w:t>viên, học sinh các trường trung học phổ thông khác tham gia bồi dưỡng đội tuyển dự thi học sinh giỏi các môn văn hóa và cuộc thi khoa học kỹ thuật</w:t>
      </w:r>
    </w:p>
    <w:p w:rsidR="00F338FD" w:rsidRPr="00F338FD" w:rsidRDefault="00F338FD" w:rsidP="00240B18">
      <w:pPr>
        <w:numPr>
          <w:ilvl w:val="0"/>
          <w:numId w:val="4"/>
        </w:numPr>
        <w:autoSpaceDE w:val="0"/>
        <w:autoSpaceDN w:val="0"/>
        <w:spacing w:after="60"/>
        <w:jc w:val="both"/>
        <w:rPr>
          <w:bCs/>
          <w:sz w:val="28"/>
          <w:szCs w:val="28"/>
          <w:lang w:val="pt-BR"/>
        </w:rPr>
      </w:pPr>
      <w:r w:rsidRPr="00F338FD">
        <w:rPr>
          <w:bCs/>
          <w:sz w:val="28"/>
          <w:szCs w:val="28"/>
          <w:lang w:val="pt-BR"/>
        </w:rPr>
        <w:t>Sửa đổi tên gọi của Nghị quyết</w:t>
      </w:r>
    </w:p>
    <w:p w:rsidR="00F338FD" w:rsidRPr="00F338FD" w:rsidRDefault="00F338FD" w:rsidP="00240B18">
      <w:pPr>
        <w:autoSpaceDE w:val="0"/>
        <w:autoSpaceDN w:val="0"/>
        <w:spacing w:after="60"/>
        <w:ind w:firstLine="851"/>
        <w:jc w:val="both"/>
        <w:rPr>
          <w:color w:val="000000"/>
          <w:sz w:val="28"/>
          <w:szCs w:val="28"/>
          <w:lang w:val="pt-BR"/>
        </w:rPr>
      </w:pPr>
      <w:r w:rsidRPr="00F338FD">
        <w:rPr>
          <w:color w:val="000000"/>
          <w:sz w:val="28"/>
          <w:szCs w:val="28"/>
          <w:lang w:val="pt-BR"/>
        </w:rPr>
        <w:t>Nghị quyết “Quy định một số chính sách đối với Trường THPT Chuyên Hà Tĩnh và giáo viên, học sinh các trường trung học khác tham gia bồi dưỡng đội tuyển dự thi học sinh giỏi các môn văn hóa và cuộc thi khoa học kỹ thuật”.</w:t>
      </w:r>
    </w:p>
    <w:p w:rsidR="00F338FD" w:rsidRPr="00F338FD" w:rsidRDefault="00F338FD" w:rsidP="00240B18">
      <w:pPr>
        <w:numPr>
          <w:ilvl w:val="0"/>
          <w:numId w:val="4"/>
        </w:numPr>
        <w:autoSpaceDE w:val="0"/>
        <w:autoSpaceDN w:val="0"/>
        <w:spacing w:after="60"/>
        <w:jc w:val="both"/>
        <w:rPr>
          <w:bCs/>
          <w:sz w:val="28"/>
          <w:szCs w:val="28"/>
          <w:lang w:val="pt-BR"/>
        </w:rPr>
      </w:pPr>
      <w:r w:rsidRPr="00F338FD">
        <w:rPr>
          <w:color w:val="000000"/>
          <w:sz w:val="28"/>
          <w:szCs w:val="28"/>
          <w:lang w:val="pt-BR"/>
        </w:rPr>
        <w:t>Sửa đổi gạch đầu dòng thứ 2 khoản 1 Điều 1</w:t>
      </w:r>
    </w:p>
    <w:p w:rsidR="00F338FD" w:rsidRPr="00F338FD" w:rsidRDefault="00F338FD" w:rsidP="00240B18">
      <w:pPr>
        <w:autoSpaceDE w:val="0"/>
        <w:autoSpaceDN w:val="0"/>
        <w:spacing w:after="60"/>
        <w:jc w:val="both"/>
        <w:rPr>
          <w:bCs/>
          <w:sz w:val="28"/>
          <w:szCs w:val="28"/>
          <w:lang w:val="pt-BR"/>
        </w:rPr>
      </w:pPr>
      <w:r w:rsidRPr="00F338FD">
        <w:rPr>
          <w:color w:val="000000"/>
          <w:sz w:val="28"/>
          <w:szCs w:val="28"/>
          <w:lang w:val="pt-BR"/>
        </w:rPr>
        <w:t xml:space="preserve">       “- Giáo viên và học sinh các trường trung học khác tham gia bồi dưỡng đội tuyển dự thi học sinh giỏi các môn văn hóa và cuộc thi khoa học kỹ thuật dành cho học sinh trung học”.</w:t>
      </w:r>
    </w:p>
    <w:p w:rsidR="00F338FD" w:rsidRPr="00F338FD" w:rsidRDefault="00A96328" w:rsidP="00A96328">
      <w:pPr>
        <w:numPr>
          <w:ilvl w:val="0"/>
          <w:numId w:val="4"/>
        </w:numPr>
        <w:tabs>
          <w:tab w:val="left" w:pos="993"/>
        </w:tabs>
        <w:autoSpaceDE w:val="0"/>
        <w:autoSpaceDN w:val="0"/>
        <w:spacing w:after="60"/>
        <w:ind w:left="0" w:firstLine="720"/>
        <w:contextualSpacing/>
        <w:jc w:val="both"/>
        <w:rPr>
          <w:bCs/>
          <w:sz w:val="28"/>
          <w:szCs w:val="28"/>
          <w:lang w:val="pt-BR"/>
        </w:rPr>
      </w:pPr>
      <w:r>
        <w:rPr>
          <w:bCs/>
          <w:sz w:val="28"/>
          <w:szCs w:val="28"/>
          <w:lang w:val="pt-BR"/>
        </w:rPr>
        <w:t xml:space="preserve"> </w:t>
      </w:r>
      <w:r w:rsidR="00F338FD" w:rsidRPr="00F338FD">
        <w:rPr>
          <w:bCs/>
          <w:sz w:val="28"/>
          <w:szCs w:val="28"/>
          <w:lang w:val="pt-BR"/>
        </w:rPr>
        <w:t>Sửa đổi gạch đầu dùng thứ ba nội dung a tiết 2.1.2 điểm 2.1 khoản 2 Điều 1</w:t>
      </w:r>
    </w:p>
    <w:p w:rsidR="00F338FD" w:rsidRPr="00A96328" w:rsidRDefault="00F338FD" w:rsidP="00240B18">
      <w:pPr>
        <w:tabs>
          <w:tab w:val="left" w:pos="1134"/>
        </w:tabs>
        <w:autoSpaceDE w:val="0"/>
        <w:autoSpaceDN w:val="0"/>
        <w:spacing w:after="60"/>
        <w:ind w:firstLine="720"/>
        <w:jc w:val="both"/>
        <w:rPr>
          <w:bCs/>
          <w:sz w:val="28"/>
          <w:szCs w:val="28"/>
          <w:lang w:val="pt-BR"/>
        </w:rPr>
      </w:pPr>
      <w:r w:rsidRPr="008A452E">
        <w:rPr>
          <w:bCs/>
          <w:sz w:val="28"/>
          <w:szCs w:val="28"/>
          <w:lang w:val="pt-BR"/>
        </w:rPr>
        <w:t>“</w:t>
      </w:r>
      <w:r w:rsidR="00A96328" w:rsidRPr="008A452E">
        <w:rPr>
          <w:bCs/>
          <w:sz w:val="28"/>
          <w:szCs w:val="28"/>
          <w:lang w:val="pt-BR"/>
        </w:rPr>
        <w:t>Học sinh con hộ cận nghèo còn lại và học sinh con hộ có mức sống trung bình theo quy định của Chính phủ, nhà ở xa trường từ 10 km trở lên được trợ cấp bằng 60% mức lương cơ sở do Nhà nước quy định tại thời điểm chi trả trợ cấp</w:t>
      </w:r>
      <w:r w:rsidRPr="008A452E">
        <w:rPr>
          <w:bCs/>
          <w:sz w:val="28"/>
          <w:szCs w:val="28"/>
          <w:lang w:val="pt-BR"/>
        </w:rPr>
        <w:t>”</w:t>
      </w:r>
      <w:r w:rsidRPr="00A96328">
        <w:rPr>
          <w:bCs/>
          <w:sz w:val="28"/>
          <w:szCs w:val="28"/>
          <w:lang w:val="pt-BR"/>
        </w:rPr>
        <w:t xml:space="preserve"> </w:t>
      </w:r>
    </w:p>
    <w:p w:rsidR="00F338FD" w:rsidRPr="00F338FD" w:rsidRDefault="00F338FD" w:rsidP="00240B18">
      <w:pPr>
        <w:numPr>
          <w:ilvl w:val="0"/>
          <w:numId w:val="4"/>
        </w:numPr>
        <w:tabs>
          <w:tab w:val="left" w:pos="1134"/>
        </w:tabs>
        <w:autoSpaceDE w:val="0"/>
        <w:autoSpaceDN w:val="0"/>
        <w:spacing w:after="60"/>
        <w:jc w:val="both"/>
        <w:rPr>
          <w:bCs/>
          <w:sz w:val="28"/>
          <w:szCs w:val="28"/>
          <w:lang w:val="pt-BR"/>
        </w:rPr>
      </w:pPr>
      <w:r w:rsidRPr="00F338FD">
        <w:rPr>
          <w:bCs/>
          <w:sz w:val="28"/>
          <w:szCs w:val="28"/>
          <w:lang w:val="pt-BR"/>
        </w:rPr>
        <w:t>Sửa đổi, bổ sung tiết 2.1.3 điểm 2.1 khoản 2 Điều 1</w:t>
      </w:r>
    </w:p>
    <w:p w:rsidR="00F338FD" w:rsidRPr="00F338FD" w:rsidRDefault="00F338FD" w:rsidP="00240B18">
      <w:pPr>
        <w:tabs>
          <w:tab w:val="left" w:pos="1134"/>
        </w:tabs>
        <w:autoSpaceDE w:val="0"/>
        <w:autoSpaceDN w:val="0"/>
        <w:spacing w:after="60"/>
        <w:ind w:firstLine="720"/>
        <w:jc w:val="both"/>
        <w:rPr>
          <w:iCs/>
          <w:sz w:val="28"/>
          <w:szCs w:val="28"/>
        </w:rPr>
      </w:pPr>
      <w:r w:rsidRPr="00F338FD">
        <w:rPr>
          <w:bCs/>
          <w:sz w:val="28"/>
          <w:szCs w:val="28"/>
          <w:lang w:val="pt-BR"/>
        </w:rPr>
        <w:t>a) Sửa đổi tên gọi tiết 2.1.3: “Hỗ trợ chi phí</w:t>
      </w:r>
      <w:r w:rsidRPr="00F338FD">
        <w:rPr>
          <w:iCs/>
          <w:sz w:val="28"/>
          <w:szCs w:val="28"/>
        </w:rPr>
        <w:t xml:space="preserve"> đi lại, thuê chổ nghỉ, ăn trong thời gian tham gia bồi dưỡng đội tuyển dự thi học sinh giỏi quốc gia, đội dự tuyển khu vực và quốc tế”.</w:t>
      </w:r>
    </w:p>
    <w:p w:rsidR="00F338FD" w:rsidRPr="00F338FD" w:rsidRDefault="00F338FD" w:rsidP="00240B18">
      <w:pPr>
        <w:tabs>
          <w:tab w:val="left" w:pos="1134"/>
        </w:tabs>
        <w:autoSpaceDE w:val="0"/>
        <w:autoSpaceDN w:val="0"/>
        <w:spacing w:after="60"/>
        <w:jc w:val="both"/>
        <w:rPr>
          <w:iCs/>
          <w:sz w:val="28"/>
          <w:szCs w:val="28"/>
        </w:rPr>
      </w:pPr>
      <w:r w:rsidRPr="00F338FD">
        <w:rPr>
          <w:bCs/>
          <w:sz w:val="28"/>
          <w:szCs w:val="28"/>
          <w:lang w:val="pt-BR"/>
        </w:rPr>
        <w:t xml:space="preserve">         b) Sửa đổi, bổ sung mục a: “Đối tượng: Học sinh trung học tham gia bồi dưỡng đội tuyển dự thi học sinh giỏi quốc gia, khu vực quốc tế và quốc tế (thi các môn văn hóa và cuộc thi khoa học kỹ thuật dành cho học sinh trung học)”</w:t>
      </w:r>
    </w:p>
    <w:p w:rsidR="00F338FD" w:rsidRPr="00F338FD" w:rsidRDefault="00F338FD" w:rsidP="00240B18">
      <w:pPr>
        <w:numPr>
          <w:ilvl w:val="0"/>
          <w:numId w:val="6"/>
        </w:numPr>
        <w:tabs>
          <w:tab w:val="left" w:pos="1134"/>
        </w:tabs>
        <w:autoSpaceDE w:val="0"/>
        <w:autoSpaceDN w:val="0"/>
        <w:spacing w:after="60"/>
        <w:contextualSpacing/>
        <w:jc w:val="both"/>
        <w:rPr>
          <w:iCs/>
          <w:sz w:val="28"/>
          <w:szCs w:val="28"/>
        </w:rPr>
      </w:pPr>
      <w:r w:rsidRPr="00F338FD">
        <w:rPr>
          <w:iCs/>
          <w:sz w:val="28"/>
          <w:szCs w:val="28"/>
        </w:rPr>
        <w:t xml:space="preserve">Sửa đổi, bổ sung mục b: </w:t>
      </w:r>
    </w:p>
    <w:p w:rsidR="00F338FD" w:rsidRPr="00F338FD" w:rsidRDefault="00F338FD" w:rsidP="00240B18">
      <w:pPr>
        <w:tabs>
          <w:tab w:val="left" w:pos="1134"/>
        </w:tabs>
        <w:autoSpaceDE w:val="0"/>
        <w:autoSpaceDN w:val="0"/>
        <w:spacing w:after="60"/>
        <w:ind w:firstLine="720"/>
        <w:jc w:val="both"/>
        <w:rPr>
          <w:iCs/>
          <w:sz w:val="28"/>
          <w:szCs w:val="28"/>
        </w:rPr>
      </w:pPr>
      <w:r w:rsidRPr="00F338FD">
        <w:rPr>
          <w:iCs/>
          <w:sz w:val="28"/>
          <w:szCs w:val="28"/>
        </w:rPr>
        <w:t>“- Hỗ trợ tiền ăn trong thời gian học sinh học bồi dưỡng tại Trường THPT Chuyên Hà Tĩnh: 100.000 đồng/học sinh/ngày đối với học sinh trung học không học tại Trường THPT Chuyên Hà Tĩnh, 50.000 đồng/học sinh/ngày đối với học sinh học tại Trường THPT Chuyên Hà Tĩnh;</w:t>
      </w:r>
    </w:p>
    <w:p w:rsidR="00F338FD" w:rsidRPr="00F338FD" w:rsidRDefault="00F338FD" w:rsidP="00240B18">
      <w:pPr>
        <w:tabs>
          <w:tab w:val="left" w:pos="1134"/>
        </w:tabs>
        <w:autoSpaceDE w:val="0"/>
        <w:autoSpaceDN w:val="0"/>
        <w:spacing w:after="60"/>
        <w:ind w:firstLine="720"/>
        <w:jc w:val="both"/>
        <w:rPr>
          <w:iCs/>
          <w:sz w:val="28"/>
          <w:szCs w:val="28"/>
        </w:rPr>
      </w:pPr>
      <w:r w:rsidRPr="00F338FD">
        <w:rPr>
          <w:iCs/>
          <w:sz w:val="28"/>
          <w:szCs w:val="28"/>
        </w:rPr>
        <w:t>- Hỗ trợ tiền ăn trong thời gian học sinh học bồi dưỡng ngoài địa bàn tỉnh Hà Tĩnh: Bằng mức phụ cấp lưu trú quy định tại Nghị quyết số 70/2017/NQ-HĐND ngày 13/12/2017 của Hội đồng nhân dân tỉnh Quy định chế độ công tác phí, chế độ chi hội nghị;</w:t>
      </w:r>
    </w:p>
    <w:p w:rsidR="00F338FD" w:rsidRPr="00F338FD" w:rsidRDefault="00F338FD" w:rsidP="00240B18">
      <w:pPr>
        <w:tabs>
          <w:tab w:val="left" w:pos="1134"/>
        </w:tabs>
        <w:autoSpaceDE w:val="0"/>
        <w:autoSpaceDN w:val="0"/>
        <w:spacing w:after="60"/>
        <w:ind w:firstLine="720"/>
        <w:jc w:val="both"/>
        <w:rPr>
          <w:iCs/>
          <w:sz w:val="28"/>
          <w:szCs w:val="28"/>
        </w:rPr>
      </w:pPr>
      <w:r w:rsidRPr="00F338FD">
        <w:rPr>
          <w:iCs/>
          <w:sz w:val="28"/>
          <w:szCs w:val="28"/>
        </w:rPr>
        <w:t>- Hỗ trợ chi phí đi lại, tiền thuê phòng nghỉ tối đa bằng chế độ công tác phí đối với đối tượng có hệ số phụ cấp chức vụ dưới 1,25 quy định tại Nghị quyết số 70/2017/NQ-HĐND của Hội đồng nhân dân tỉnh”.</w:t>
      </w:r>
    </w:p>
    <w:p w:rsidR="00F338FD" w:rsidRPr="00F338FD" w:rsidRDefault="00F338FD" w:rsidP="00240B18">
      <w:pPr>
        <w:numPr>
          <w:ilvl w:val="0"/>
          <w:numId w:val="6"/>
        </w:numPr>
        <w:tabs>
          <w:tab w:val="left" w:pos="993"/>
          <w:tab w:val="left" w:pos="1134"/>
        </w:tabs>
        <w:autoSpaceDE w:val="0"/>
        <w:autoSpaceDN w:val="0"/>
        <w:spacing w:after="60"/>
        <w:contextualSpacing/>
        <w:jc w:val="both"/>
        <w:rPr>
          <w:iCs/>
          <w:sz w:val="28"/>
          <w:szCs w:val="28"/>
        </w:rPr>
      </w:pPr>
      <w:r w:rsidRPr="00F338FD">
        <w:rPr>
          <w:iCs/>
          <w:sz w:val="28"/>
          <w:szCs w:val="28"/>
        </w:rPr>
        <w:t xml:space="preserve">Sửa đổi mục c: </w:t>
      </w:r>
    </w:p>
    <w:p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“Số ngày tham gia bồi dưỡng theo kế hoạch được Sở Giáo dục và Đào tạo phê duyệt, nhưng tối đa không quá 75 ngày cho một kỳ thi”.</w:t>
      </w:r>
    </w:p>
    <w:p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 xml:space="preserve">Sửa đổi ý cuối nội dung a tiết 2.2.1 điểm 2.2 khoản 2 Điều 1: </w:t>
      </w:r>
    </w:p>
    <w:p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“Giáo viên phó chủ nhiệm đội tuyển có học sinh đạt giải trong kỳ thi học sinh giỏi quốc tế được hưởng mức ưu đãi bằng 80% mức của chủ nhiệm đội tuyển. Giáo viên khác tham gia bồi dưỡng đội tuyển được hưởng mức ưu đãi bằng 37,5% của giáo viên phó chủ nhiệm đội tuyển”.   </w:t>
      </w:r>
    </w:p>
    <w:p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lastRenderedPageBreak/>
        <w:t xml:space="preserve">Sửa đổi nội dung b tiết 2.2.1 điểm 2.2 khoản 2 Điều 1: </w:t>
      </w:r>
    </w:p>
    <w:p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“Giáo viên chủ nhiệm đội tuyển có học sinh đạt giải trong kỳ thi học sinh giỏi khu vực quốc tế được hưởng mức ưu đãi hàng tháng bằng 80% mức tương ứng của giáo viên chủ nhiệm có học sinh giỏi đạt giải quốc tế, giáo viên phó chủ nhiệm đội tuyển được hưởng mức ưu đãi bằng 80% của giáo viên chủ nhiệm đội tuyển. Giáo viên khác tham gia bồi dưỡng đội tuyển được hưởng mức ưu đãi bằng 37,5% của giáo viên phó chủ nhiệm đội tuyển”.   </w:t>
      </w:r>
    </w:p>
    <w:p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 xml:space="preserve">Sửa đổi nội dung c tiết 2.2.1 điểm 2.2 khoản 2 Điều 1: </w:t>
      </w:r>
    </w:p>
    <w:p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“Giáo viên chủ nhiệm đội tuyển có học sinh đạt giải (Nhất, Nhì, Ba, Khuyến khích) trong kỳ thi học sinh giỏi quốc gia được hưởng mức ưu đãi hàng tháng bằng 80% mức tương ứng của giáo viên chủ nhiệm có học sinh giỏi đạt giải (Vàng, Bạc, Đồng, Bằng khen) khu vực quốc tế, giáo viên phó chủ nhiệm đội tuyển được hưởng mức ưu đãi bằng 80% của giáo viên chủ nhiệm đội tuyển”. Giáo viên khác tham gia bồi dưỡng đội tuyển được hưởng mức ưu đãi bằng 37,5% của giáo viên phó chủ nhiệm đội tuyển”.  </w:t>
      </w:r>
    </w:p>
    <w:p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Sửa đổi nội dung đ tiết 2.2.1 điểm 2.2 khoản 2 Điều 1:</w:t>
      </w:r>
    </w:p>
    <w:p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 “Phó Hiệu trưởng được hưởng mức ưu đãi bằng 80% mức ưu đãi của Hiệu trưởng”.  </w:t>
      </w:r>
    </w:p>
    <w:p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Sửa đổi nội dung cuối tiết 2.2.1 điểm 2.2 khoản 2 Điều 1</w:t>
      </w:r>
    </w:p>
    <w:p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“Sở Giáo dục và Đào tạo quyết định thành phần Chủ nhiệm, Phó Chủ nhiệm, số lượng giáo viên khác tham gia bồi dưỡng đội tuyển (số lượng không quá 06 người/1 đội tuyển); hình thức nhận chế độ ưu đãi hàng tháng hoặc một lần, trường hợp một viên chức có nhiều vị trí khác nhau trong bồi dưỡng đội tuyển thì chỉ nhận được một mức ưu đãi cao nhất. Trường hợp đặc biệt cần khen thưởng khác ngoài quy định trên đây, Sở Giáo dục và Đào tạo tham mưu Ủy ban nhân dân tỉnh trình Thường trực Hội đồng nhân dân tỉnh cho ý kiến quyết định”. </w:t>
      </w:r>
    </w:p>
    <w:p w:rsidR="00F338FD" w:rsidRPr="00F338FD" w:rsidRDefault="00F338FD" w:rsidP="00240B18">
      <w:pPr>
        <w:numPr>
          <w:ilvl w:val="0"/>
          <w:numId w:val="4"/>
        </w:numPr>
        <w:shd w:val="clear" w:color="auto" w:fill="FFFFFF"/>
        <w:tabs>
          <w:tab w:val="left" w:pos="993"/>
          <w:tab w:val="left" w:pos="1134"/>
        </w:tabs>
        <w:autoSpaceDE w:val="0"/>
        <w:autoSpaceDN w:val="0"/>
        <w:spacing w:after="60"/>
        <w:jc w:val="both"/>
        <w:rPr>
          <w:sz w:val="28"/>
          <w:szCs w:val="28"/>
        </w:rPr>
      </w:pPr>
      <w:r w:rsidRPr="00F338FD">
        <w:rPr>
          <w:iCs/>
          <w:sz w:val="28"/>
          <w:szCs w:val="28"/>
        </w:rPr>
        <w:t xml:space="preserve"> Sửa đổi nội dung a tiết 2.2.2 điểm 2.2 khoản 2 Điều 1: </w:t>
      </w:r>
    </w:p>
    <w:p w:rsidR="00F338FD" w:rsidRPr="00F338FD" w:rsidRDefault="00F338FD" w:rsidP="00240B18">
      <w:pPr>
        <w:shd w:val="clear" w:color="auto" w:fill="FFFFFF"/>
        <w:tabs>
          <w:tab w:val="left" w:pos="993"/>
          <w:tab w:val="left" w:pos="1134"/>
        </w:tabs>
        <w:autoSpaceDN w:val="0"/>
        <w:spacing w:after="60"/>
        <w:ind w:firstLine="720"/>
        <w:jc w:val="both"/>
        <w:rPr>
          <w:sz w:val="28"/>
          <w:szCs w:val="28"/>
        </w:rPr>
      </w:pPr>
      <w:r w:rsidRPr="00F338FD">
        <w:rPr>
          <w:iCs/>
          <w:sz w:val="28"/>
          <w:szCs w:val="28"/>
        </w:rPr>
        <w:t>“</w:t>
      </w:r>
      <w:r w:rsidRPr="00F338FD">
        <w:rPr>
          <w:color w:val="000000"/>
          <w:sz w:val="28"/>
          <w:szCs w:val="28"/>
        </w:rPr>
        <w:t xml:space="preserve">Đối với giáo viên trong tỉnh dạy đội tuyển thi quốc gia, đội dự tuyển khu vực và quốc tế được trả tiền thù lao tối đa 1.200.000 đồng/buổi (mỗi buổi </w:t>
      </w:r>
      <w:r w:rsidRPr="00F338FD">
        <w:rPr>
          <w:sz w:val="28"/>
          <w:szCs w:val="28"/>
        </w:rPr>
        <w:t>5 tiết</w:t>
      </w:r>
      <w:r w:rsidRPr="00F338FD">
        <w:rPr>
          <w:color w:val="000000"/>
          <w:sz w:val="28"/>
          <w:szCs w:val="28"/>
        </w:rPr>
        <w:t>). Thời gian hưởng theo thời gian thực tế dạy đội tuyển trong kế hoạch được cấp có thẩm quyền phê duyệt, nhưng tối đa không quá 100 buổi cho mỗi đội trong một kỳ thi.</w:t>
      </w:r>
    </w:p>
    <w:p w:rsidR="00F338FD" w:rsidRPr="00F338FD" w:rsidRDefault="00F338FD" w:rsidP="00240B18">
      <w:pPr>
        <w:numPr>
          <w:ilvl w:val="0"/>
          <w:numId w:val="4"/>
        </w:numPr>
        <w:shd w:val="clear" w:color="auto" w:fill="FFFFFF"/>
        <w:tabs>
          <w:tab w:val="left" w:pos="993"/>
          <w:tab w:val="left" w:pos="1134"/>
        </w:tabs>
        <w:autoSpaceDE w:val="0"/>
        <w:autoSpaceDN w:val="0"/>
        <w:spacing w:after="60"/>
        <w:jc w:val="both"/>
        <w:rPr>
          <w:sz w:val="28"/>
          <w:szCs w:val="28"/>
        </w:rPr>
      </w:pPr>
      <w:r w:rsidRPr="00F338FD">
        <w:rPr>
          <w:iCs/>
          <w:sz w:val="28"/>
          <w:szCs w:val="28"/>
        </w:rPr>
        <w:t xml:space="preserve"> Sửa đổi nội dung b tiết 2.2.2 điểm 2.2 khoản 2 Điều 1:</w:t>
      </w:r>
      <w:r w:rsidRPr="00F338FD">
        <w:rPr>
          <w:sz w:val="28"/>
          <w:szCs w:val="28"/>
        </w:rPr>
        <w:t xml:space="preserve"> </w:t>
      </w:r>
    </w:p>
    <w:p w:rsidR="00F338FD" w:rsidRPr="00F338FD" w:rsidRDefault="00F338FD" w:rsidP="00240B18">
      <w:pPr>
        <w:shd w:val="clear" w:color="auto" w:fill="FFFFFF"/>
        <w:tabs>
          <w:tab w:val="left" w:pos="993"/>
          <w:tab w:val="left" w:pos="1134"/>
        </w:tabs>
        <w:autoSpaceDN w:val="0"/>
        <w:spacing w:after="60"/>
        <w:ind w:firstLine="720"/>
        <w:jc w:val="both"/>
        <w:rPr>
          <w:sz w:val="28"/>
          <w:szCs w:val="28"/>
        </w:rPr>
      </w:pPr>
      <w:r w:rsidRPr="00F338FD">
        <w:rPr>
          <w:sz w:val="28"/>
          <w:szCs w:val="28"/>
        </w:rPr>
        <w:t>“Trường hợp cần thiết, Trường THPT Chuyên Hà Tĩnh báo cáo Sở Giáo dục và Đào tạo quyết định việc mời giáo viên là giáo sư, tiến sĩ, chuyên gia trong nước và chuyên gia nước ngoài dạy đội tuyển dự thi quốc gia, đội dự tuyển thi khu vực và quốc tế. Tiền thù lao cho đối tượng này được trả theo hợp đồng, nhưng mức trả 01 buổi cho 5 tiết giảng tối đa không quá 4.000.000 đồng (bốn triệu đồng) và không quá 10 ngày cho mỗi đội tuyển dự thi quốc gia, không quá 15 ngày cho mỗi đội dự tuyển thi khu vực và quốc tế”.</w:t>
      </w:r>
    </w:p>
    <w:p w:rsidR="00F338FD" w:rsidRPr="00F338FD" w:rsidRDefault="00F338FD" w:rsidP="00240B18">
      <w:pPr>
        <w:numPr>
          <w:ilvl w:val="0"/>
          <w:numId w:val="4"/>
        </w:numPr>
        <w:shd w:val="clear" w:color="auto" w:fill="FFFFFF"/>
        <w:tabs>
          <w:tab w:val="left" w:pos="993"/>
          <w:tab w:val="left" w:pos="1134"/>
        </w:tabs>
        <w:autoSpaceDE w:val="0"/>
        <w:autoSpaceDN w:val="0"/>
        <w:spacing w:after="60"/>
        <w:jc w:val="both"/>
        <w:rPr>
          <w:sz w:val="28"/>
          <w:szCs w:val="28"/>
        </w:rPr>
      </w:pPr>
      <w:r w:rsidRPr="00F338FD">
        <w:rPr>
          <w:iCs/>
          <w:sz w:val="28"/>
          <w:szCs w:val="28"/>
        </w:rPr>
        <w:t xml:space="preserve"> Bổ sung nội dung c tiết 2.2.2 điểm 2.2 khoản 2 Điều 1:</w:t>
      </w:r>
      <w:r w:rsidRPr="00F338FD">
        <w:rPr>
          <w:sz w:val="28"/>
          <w:szCs w:val="28"/>
        </w:rPr>
        <w:t xml:space="preserve"> </w:t>
      </w:r>
    </w:p>
    <w:p w:rsidR="00F338FD" w:rsidRPr="00F338FD" w:rsidRDefault="00F338FD" w:rsidP="00240B18">
      <w:pPr>
        <w:shd w:val="clear" w:color="auto" w:fill="FFFFFF"/>
        <w:tabs>
          <w:tab w:val="left" w:pos="993"/>
          <w:tab w:val="left" w:pos="1134"/>
        </w:tabs>
        <w:autoSpaceDN w:val="0"/>
        <w:spacing w:after="60"/>
        <w:ind w:firstLine="720"/>
        <w:jc w:val="both"/>
        <w:rPr>
          <w:sz w:val="28"/>
          <w:szCs w:val="28"/>
        </w:rPr>
      </w:pPr>
      <w:r w:rsidRPr="00F338FD">
        <w:rPr>
          <w:sz w:val="28"/>
          <w:szCs w:val="28"/>
        </w:rPr>
        <w:t xml:space="preserve">“c) </w:t>
      </w:r>
      <w:r w:rsidRPr="00F338FD">
        <w:rPr>
          <w:color w:val="000000"/>
          <w:sz w:val="28"/>
          <w:szCs w:val="28"/>
        </w:rPr>
        <w:t xml:space="preserve">Đối với giáo viên trong tỉnh dạy đội dự tuyển để chọn đội tuyển dự thi quốc gia được trả tiền thù lao tối đa 1.000.000 đồng/buổi (mỗi buổi </w:t>
      </w:r>
      <w:r w:rsidRPr="00F338FD">
        <w:rPr>
          <w:sz w:val="28"/>
          <w:szCs w:val="28"/>
        </w:rPr>
        <w:t>5 tiết</w:t>
      </w:r>
      <w:r w:rsidRPr="00F338FD">
        <w:rPr>
          <w:color w:val="000000"/>
          <w:sz w:val="28"/>
          <w:szCs w:val="28"/>
        </w:rPr>
        <w:t xml:space="preserve">). Thời </w:t>
      </w:r>
      <w:r w:rsidRPr="00F338FD">
        <w:rPr>
          <w:color w:val="000000"/>
          <w:sz w:val="28"/>
          <w:szCs w:val="28"/>
        </w:rPr>
        <w:lastRenderedPageBreak/>
        <w:t>gian hưởng theo thời gian thực tế dạy đội dự tuyển trong kế hoạch được cấp có thẩm quyền phê duyệt, nhưng tối đa không quá 40 buổi cho mỗi đội, một khối trong một kỳ thi”.</w:t>
      </w:r>
    </w:p>
    <w:p w:rsidR="00F338FD" w:rsidRPr="00F338FD" w:rsidRDefault="00F338FD" w:rsidP="00240B18">
      <w:pPr>
        <w:autoSpaceDE w:val="0"/>
        <w:autoSpaceDN w:val="0"/>
        <w:spacing w:after="60"/>
        <w:ind w:firstLine="720"/>
        <w:jc w:val="both"/>
        <w:rPr>
          <w:bCs/>
          <w:sz w:val="28"/>
          <w:szCs w:val="28"/>
        </w:rPr>
      </w:pPr>
      <w:r w:rsidRPr="00F338FD">
        <w:rPr>
          <w:b/>
          <w:sz w:val="28"/>
          <w:szCs w:val="28"/>
          <w:lang w:val="vi-VN"/>
        </w:rPr>
        <w:t xml:space="preserve">Điều </w:t>
      </w:r>
      <w:r w:rsidRPr="00F338FD">
        <w:rPr>
          <w:b/>
          <w:sz w:val="28"/>
          <w:szCs w:val="28"/>
        </w:rPr>
        <w:t>2</w:t>
      </w:r>
      <w:r w:rsidRPr="00F338FD">
        <w:rPr>
          <w:b/>
          <w:sz w:val="28"/>
          <w:szCs w:val="28"/>
          <w:lang w:val="vi-VN"/>
        </w:rPr>
        <w:t>.</w:t>
      </w:r>
      <w:r w:rsidRPr="00F338FD">
        <w:rPr>
          <w:sz w:val="28"/>
          <w:szCs w:val="28"/>
          <w:lang w:val="am-ET"/>
        </w:rPr>
        <w:t xml:space="preserve"> </w:t>
      </w:r>
      <w:r w:rsidRPr="00F338FD">
        <w:rPr>
          <w:b/>
          <w:bCs/>
          <w:sz w:val="28"/>
          <w:szCs w:val="28"/>
          <w:lang w:val="am-ET"/>
        </w:rPr>
        <w:t>T</w:t>
      </w:r>
      <w:r w:rsidRPr="00F338FD">
        <w:rPr>
          <w:b/>
          <w:bCs/>
          <w:sz w:val="28"/>
          <w:szCs w:val="28"/>
        </w:rPr>
        <w:t>ổ chức thực hiện</w:t>
      </w:r>
    </w:p>
    <w:p w:rsidR="00F338FD" w:rsidRPr="00F338FD" w:rsidRDefault="00F338FD" w:rsidP="00240B18">
      <w:pPr>
        <w:numPr>
          <w:ilvl w:val="0"/>
          <w:numId w:val="5"/>
        </w:numPr>
        <w:tabs>
          <w:tab w:val="left" w:pos="993"/>
        </w:tabs>
        <w:autoSpaceDE w:val="0"/>
        <w:autoSpaceDN w:val="0"/>
        <w:spacing w:after="60"/>
        <w:jc w:val="both"/>
        <w:rPr>
          <w:rFonts w:cs=".VnTime"/>
          <w:spacing w:val="-6"/>
          <w:sz w:val="28"/>
          <w:szCs w:val="28"/>
          <w:lang w:val="am-ET"/>
        </w:rPr>
      </w:pPr>
      <w:r w:rsidRPr="00F338FD">
        <w:rPr>
          <w:bCs/>
          <w:sz w:val="28"/>
          <w:szCs w:val="28"/>
        </w:rPr>
        <w:t>Ủy ban nhân dân tỉnh tổ chức triển khai thực hiện Nghị quyết.</w:t>
      </w:r>
    </w:p>
    <w:p w:rsidR="00F338FD" w:rsidRPr="00F338FD" w:rsidRDefault="00F338FD" w:rsidP="00240B18">
      <w:pPr>
        <w:tabs>
          <w:tab w:val="left" w:pos="993"/>
        </w:tabs>
        <w:autoSpaceDE w:val="0"/>
        <w:autoSpaceDN w:val="0"/>
        <w:spacing w:after="60"/>
        <w:jc w:val="both"/>
        <w:rPr>
          <w:rFonts w:cs=".VnTime"/>
          <w:spacing w:val="-6"/>
          <w:sz w:val="28"/>
          <w:szCs w:val="28"/>
          <w:lang w:val="am-ET"/>
        </w:rPr>
      </w:pPr>
      <w:r w:rsidRPr="00F338FD">
        <w:rPr>
          <w:bCs/>
          <w:sz w:val="28"/>
          <w:szCs w:val="28"/>
        </w:rPr>
        <w:t xml:space="preserve">       2.  Thường trực Hội đồng nhân dân, các Ban Hội đồng nhân dân, các tổ đại biểu Hội đồng nhân dân và đại biểu Hội đồng nhân dân tỉnh giám sát việc thực hiện Nghị quyết.</w:t>
      </w:r>
    </w:p>
    <w:p w:rsidR="00F338FD" w:rsidRPr="00F338FD" w:rsidRDefault="00F338FD" w:rsidP="00240B18">
      <w:pPr>
        <w:tabs>
          <w:tab w:val="left" w:pos="993"/>
        </w:tabs>
        <w:autoSpaceDE w:val="0"/>
        <w:autoSpaceDN w:val="0"/>
        <w:spacing w:after="60"/>
        <w:ind w:firstLine="720"/>
        <w:jc w:val="both"/>
        <w:rPr>
          <w:rFonts w:cs=".VnTime"/>
          <w:spacing w:val="-6"/>
          <w:sz w:val="28"/>
          <w:szCs w:val="28"/>
        </w:rPr>
      </w:pPr>
      <w:r w:rsidRPr="00F338FD">
        <w:rPr>
          <w:bCs/>
          <w:sz w:val="28"/>
          <w:szCs w:val="28"/>
        </w:rPr>
        <w:t>3. Nghị quyết này đã được Hội đồng nhân dân tỉnh Hà Tĩnh khóa XVII, Kỳ họp thứ 18 thông qua ngày….tháng 12 năm 2020 và có hiệu lực kể từ ngày….tháng 12 năm 2020./</w:t>
      </w:r>
      <w:r w:rsidRPr="00F338FD">
        <w:rPr>
          <w:bCs/>
          <w:sz w:val="28"/>
          <w:szCs w:val="28"/>
          <w:lang w:val="am-ET"/>
        </w:rPr>
        <w:t>.</w:t>
      </w:r>
    </w:p>
    <w:p w:rsidR="00F338FD" w:rsidRPr="00F338FD" w:rsidRDefault="00F338FD" w:rsidP="00F338FD">
      <w:pPr>
        <w:tabs>
          <w:tab w:val="left" w:pos="993"/>
        </w:tabs>
        <w:autoSpaceDE w:val="0"/>
        <w:autoSpaceDN w:val="0"/>
        <w:ind w:firstLine="720"/>
        <w:jc w:val="both"/>
        <w:rPr>
          <w:rFonts w:cs=".VnTime"/>
          <w:spacing w:val="-6"/>
          <w:sz w:val="12"/>
          <w:szCs w:val="28"/>
        </w:rPr>
      </w:pPr>
    </w:p>
    <w:tbl>
      <w:tblPr>
        <w:tblW w:w="9476" w:type="dxa"/>
        <w:tblLook w:val="00A0" w:firstRow="1" w:lastRow="0" w:firstColumn="1" w:lastColumn="0" w:noHBand="0" w:noVBand="0"/>
      </w:tblPr>
      <w:tblGrid>
        <w:gridCol w:w="5353"/>
        <w:gridCol w:w="4123"/>
      </w:tblGrid>
      <w:tr w:rsidR="00F338FD" w:rsidRPr="00F338FD" w:rsidTr="00B9314E">
        <w:tc>
          <w:tcPr>
            <w:tcW w:w="5353" w:type="dxa"/>
            <w:hideMark/>
          </w:tcPr>
          <w:p w:rsidR="00F338FD" w:rsidRPr="00F338FD" w:rsidRDefault="00F338FD" w:rsidP="00F338FD">
            <w:pPr>
              <w:tabs>
                <w:tab w:val="left" w:pos="563"/>
              </w:tabs>
              <w:autoSpaceDE w:val="0"/>
              <w:autoSpaceDN w:val="0"/>
              <w:jc w:val="both"/>
              <w:rPr>
                <w:b/>
                <w:bCs/>
                <w:i/>
                <w:iCs/>
              </w:rPr>
            </w:pPr>
            <w:r w:rsidRPr="00F338FD">
              <w:rPr>
                <w:b/>
                <w:bCs/>
                <w:i/>
                <w:iCs/>
              </w:rPr>
              <w:t xml:space="preserve"> Nơi nhận:</w:t>
            </w:r>
          </w:p>
          <w:p w:rsidR="00F338FD" w:rsidRPr="00F338FD" w:rsidRDefault="00F338FD" w:rsidP="00F338FD">
            <w:pPr>
              <w:autoSpaceDE w:val="0"/>
              <w:autoSpaceDN w:val="0"/>
              <w:jc w:val="both"/>
              <w:rPr>
                <w:bCs/>
                <w:iCs/>
                <w:sz w:val="22"/>
                <w:szCs w:val="22"/>
              </w:rPr>
            </w:pPr>
            <w:r w:rsidRPr="00F338FD">
              <w:rPr>
                <w:bCs/>
                <w:iCs/>
                <w:sz w:val="22"/>
                <w:szCs w:val="22"/>
              </w:rPr>
              <w:softHyphen/>
              <w:t>- Uỷ ban Thường vụ Quốc hội;</w:t>
            </w:r>
          </w:p>
          <w:p w:rsidR="00F338FD" w:rsidRPr="00F338FD" w:rsidRDefault="00F338FD" w:rsidP="00F338FD">
            <w:pPr>
              <w:autoSpaceDE w:val="0"/>
              <w:autoSpaceDN w:val="0"/>
              <w:jc w:val="both"/>
              <w:rPr>
                <w:bCs/>
                <w:iCs/>
                <w:sz w:val="22"/>
                <w:szCs w:val="22"/>
              </w:rPr>
            </w:pPr>
            <w:r w:rsidRPr="00F338FD">
              <w:rPr>
                <w:bCs/>
                <w:iCs/>
                <w:sz w:val="22"/>
                <w:szCs w:val="22"/>
              </w:rPr>
              <w:t>- Ban công tác đại biểu UBTVQH;</w:t>
            </w:r>
          </w:p>
          <w:p w:rsidR="00F338FD" w:rsidRPr="00F338FD" w:rsidRDefault="00F338FD" w:rsidP="00F338FD">
            <w:pPr>
              <w:autoSpaceDE w:val="0"/>
              <w:autoSpaceDN w:val="0"/>
              <w:jc w:val="both"/>
              <w:rPr>
                <w:bCs/>
                <w:iCs/>
                <w:sz w:val="22"/>
                <w:szCs w:val="22"/>
              </w:rPr>
            </w:pPr>
            <w:r w:rsidRPr="00F338FD">
              <w:rPr>
                <w:bCs/>
                <w:iCs/>
                <w:sz w:val="22"/>
                <w:szCs w:val="22"/>
              </w:rPr>
              <w:t xml:space="preserve">- Văn phòng Quốc hội;           </w:t>
            </w:r>
          </w:p>
          <w:p w:rsidR="00F338FD" w:rsidRPr="00F338FD" w:rsidRDefault="00F338FD" w:rsidP="00F338FD">
            <w:pPr>
              <w:autoSpaceDE w:val="0"/>
              <w:autoSpaceDN w:val="0"/>
              <w:jc w:val="both"/>
              <w:rPr>
                <w:bCs/>
                <w:iCs/>
                <w:sz w:val="22"/>
                <w:szCs w:val="22"/>
              </w:rPr>
            </w:pPr>
            <w:r w:rsidRPr="00F338FD">
              <w:rPr>
                <w:bCs/>
                <w:iCs/>
                <w:sz w:val="22"/>
                <w:szCs w:val="22"/>
              </w:rPr>
              <w:t xml:space="preserve">- Văn phòng Chủ tịch nước;  </w:t>
            </w:r>
          </w:p>
          <w:p w:rsidR="00F338FD" w:rsidRPr="00F338FD" w:rsidRDefault="00F338FD" w:rsidP="00F338FD">
            <w:pPr>
              <w:autoSpaceDE w:val="0"/>
              <w:autoSpaceDN w:val="0"/>
              <w:jc w:val="both"/>
              <w:rPr>
                <w:bCs/>
                <w:iCs/>
                <w:sz w:val="22"/>
                <w:szCs w:val="22"/>
              </w:rPr>
            </w:pPr>
            <w:r w:rsidRPr="00F338FD">
              <w:rPr>
                <w:bCs/>
                <w:iCs/>
                <w:sz w:val="22"/>
                <w:szCs w:val="22"/>
              </w:rPr>
              <w:t xml:space="preserve">- Văn phòng Chính phủ,  Website Chính phủ;     </w:t>
            </w:r>
          </w:p>
          <w:p w:rsidR="00F338FD" w:rsidRPr="00F338FD" w:rsidRDefault="00F338FD" w:rsidP="00F338FD">
            <w:pPr>
              <w:autoSpaceDE w:val="0"/>
              <w:autoSpaceDN w:val="0"/>
              <w:jc w:val="both"/>
              <w:rPr>
                <w:bCs/>
                <w:iCs/>
                <w:sz w:val="22"/>
                <w:szCs w:val="22"/>
              </w:rPr>
            </w:pPr>
            <w:r w:rsidRPr="00F338FD">
              <w:rPr>
                <w:bCs/>
                <w:iCs/>
                <w:sz w:val="22"/>
                <w:szCs w:val="22"/>
              </w:rPr>
              <w:t>- Các Bộ: Tài chính, Giáo dục và Đào tạo;</w:t>
            </w:r>
          </w:p>
          <w:p w:rsidR="00F338FD" w:rsidRPr="00F338FD" w:rsidRDefault="00F338FD" w:rsidP="00F338FD">
            <w:pPr>
              <w:autoSpaceDE w:val="0"/>
              <w:autoSpaceDN w:val="0"/>
              <w:jc w:val="both"/>
              <w:rPr>
                <w:bCs/>
                <w:iCs/>
                <w:sz w:val="22"/>
                <w:szCs w:val="22"/>
              </w:rPr>
            </w:pPr>
            <w:r w:rsidRPr="00F338FD">
              <w:rPr>
                <w:bCs/>
                <w:iCs/>
                <w:sz w:val="22"/>
                <w:szCs w:val="22"/>
              </w:rPr>
              <w:t>- Kiểm toán Nhà nước khu vực II;</w:t>
            </w:r>
          </w:p>
          <w:p w:rsidR="00F338FD" w:rsidRPr="00F338FD" w:rsidRDefault="00F338FD" w:rsidP="00F338FD">
            <w:pPr>
              <w:autoSpaceDE w:val="0"/>
              <w:autoSpaceDN w:val="0"/>
              <w:jc w:val="both"/>
              <w:rPr>
                <w:bCs/>
                <w:iCs/>
                <w:sz w:val="22"/>
                <w:szCs w:val="22"/>
              </w:rPr>
            </w:pPr>
            <w:r w:rsidRPr="00F338FD">
              <w:rPr>
                <w:bCs/>
                <w:iCs/>
                <w:sz w:val="22"/>
                <w:szCs w:val="22"/>
              </w:rPr>
              <w:t xml:space="preserve">- Bộ Tư lệnh Quân khu IV; </w:t>
            </w:r>
          </w:p>
          <w:p w:rsidR="00F338FD" w:rsidRPr="00F338FD" w:rsidRDefault="00F338FD" w:rsidP="00F338FD">
            <w:pPr>
              <w:autoSpaceDE w:val="0"/>
              <w:autoSpaceDN w:val="0"/>
              <w:jc w:val="both"/>
              <w:rPr>
                <w:bCs/>
                <w:iCs/>
                <w:sz w:val="22"/>
                <w:szCs w:val="22"/>
              </w:rPr>
            </w:pPr>
            <w:r w:rsidRPr="00F338FD">
              <w:rPr>
                <w:bCs/>
                <w:iCs/>
                <w:sz w:val="22"/>
                <w:szCs w:val="22"/>
              </w:rPr>
              <w:t>- Cục kiểm tra văn bản quy phạm pháp luật - Bộ Tư pháp;</w:t>
            </w:r>
          </w:p>
          <w:p w:rsidR="00F338FD" w:rsidRPr="00F338FD" w:rsidRDefault="00F338FD" w:rsidP="00F338FD">
            <w:pPr>
              <w:autoSpaceDE w:val="0"/>
              <w:autoSpaceDN w:val="0"/>
              <w:jc w:val="both"/>
              <w:rPr>
                <w:bCs/>
                <w:iCs/>
                <w:sz w:val="22"/>
                <w:szCs w:val="22"/>
              </w:rPr>
            </w:pPr>
            <w:r w:rsidRPr="00F338FD">
              <w:rPr>
                <w:bCs/>
                <w:iCs/>
                <w:sz w:val="22"/>
                <w:szCs w:val="22"/>
              </w:rPr>
              <w:t>- TT Tỉnh uỷ, HĐND, UBND, UBMTTQ tỉnh;</w:t>
            </w:r>
          </w:p>
          <w:p w:rsidR="00F338FD" w:rsidRPr="00F338FD" w:rsidRDefault="00F338FD" w:rsidP="00F338FD">
            <w:pPr>
              <w:autoSpaceDE w:val="0"/>
              <w:autoSpaceDN w:val="0"/>
              <w:jc w:val="both"/>
              <w:rPr>
                <w:bCs/>
                <w:iCs/>
                <w:sz w:val="22"/>
                <w:szCs w:val="22"/>
              </w:rPr>
            </w:pPr>
            <w:r w:rsidRPr="00F338FD">
              <w:rPr>
                <w:bCs/>
                <w:iCs/>
                <w:sz w:val="22"/>
                <w:szCs w:val="22"/>
              </w:rPr>
              <w:t>- Đại biểu Quốc hội đoàn Hà Tĩnh;</w:t>
            </w:r>
          </w:p>
          <w:p w:rsidR="00F338FD" w:rsidRPr="00F338FD" w:rsidRDefault="00F338FD" w:rsidP="00F338FD">
            <w:pPr>
              <w:autoSpaceDE w:val="0"/>
              <w:autoSpaceDN w:val="0"/>
              <w:jc w:val="both"/>
              <w:rPr>
                <w:bCs/>
                <w:iCs/>
                <w:sz w:val="22"/>
                <w:szCs w:val="22"/>
              </w:rPr>
            </w:pPr>
            <w:r w:rsidRPr="00F338FD">
              <w:rPr>
                <w:bCs/>
                <w:iCs/>
                <w:sz w:val="22"/>
                <w:szCs w:val="22"/>
              </w:rPr>
              <w:t>- Đại biểu HĐND tỉnh;</w:t>
            </w:r>
          </w:p>
          <w:p w:rsidR="00F338FD" w:rsidRPr="00F338FD" w:rsidRDefault="00F338FD" w:rsidP="00F338FD">
            <w:pPr>
              <w:autoSpaceDE w:val="0"/>
              <w:autoSpaceDN w:val="0"/>
              <w:jc w:val="both"/>
              <w:rPr>
                <w:bCs/>
                <w:iCs/>
                <w:sz w:val="22"/>
                <w:szCs w:val="22"/>
              </w:rPr>
            </w:pPr>
            <w:r w:rsidRPr="00F338FD">
              <w:rPr>
                <w:bCs/>
                <w:iCs/>
                <w:sz w:val="22"/>
                <w:szCs w:val="22"/>
              </w:rPr>
              <w:t>- Văn phòng Tỉnh uỷ;</w:t>
            </w:r>
          </w:p>
          <w:p w:rsidR="00F338FD" w:rsidRPr="00F338FD" w:rsidRDefault="00F338FD" w:rsidP="00F338FD">
            <w:pPr>
              <w:autoSpaceDE w:val="0"/>
              <w:autoSpaceDN w:val="0"/>
              <w:jc w:val="both"/>
              <w:rPr>
                <w:bCs/>
                <w:iCs/>
                <w:sz w:val="22"/>
                <w:szCs w:val="22"/>
              </w:rPr>
            </w:pPr>
            <w:r w:rsidRPr="00F338FD">
              <w:rPr>
                <w:bCs/>
                <w:iCs/>
                <w:sz w:val="22"/>
                <w:szCs w:val="22"/>
              </w:rPr>
              <w:t>- Văn phòng Đoàn ĐBQH, HĐND và UBND tỉnh;</w:t>
            </w:r>
          </w:p>
          <w:p w:rsidR="00F338FD" w:rsidRPr="00F338FD" w:rsidRDefault="00F338FD" w:rsidP="00F338FD">
            <w:pPr>
              <w:autoSpaceDE w:val="0"/>
              <w:autoSpaceDN w:val="0"/>
              <w:jc w:val="both"/>
              <w:rPr>
                <w:bCs/>
                <w:iCs/>
                <w:sz w:val="22"/>
                <w:szCs w:val="22"/>
              </w:rPr>
            </w:pPr>
            <w:r w:rsidRPr="00F338FD">
              <w:rPr>
                <w:bCs/>
                <w:iCs/>
                <w:sz w:val="22"/>
                <w:szCs w:val="22"/>
              </w:rPr>
              <w:t>- Các sở, ban, ngành, đoàn thể cấp tỉnh;</w:t>
            </w:r>
          </w:p>
          <w:p w:rsidR="00F338FD" w:rsidRPr="00F338FD" w:rsidRDefault="00F338FD" w:rsidP="00F338FD">
            <w:pPr>
              <w:autoSpaceDE w:val="0"/>
              <w:autoSpaceDN w:val="0"/>
              <w:jc w:val="both"/>
              <w:rPr>
                <w:bCs/>
                <w:iCs/>
                <w:sz w:val="22"/>
                <w:szCs w:val="22"/>
              </w:rPr>
            </w:pPr>
            <w:r w:rsidRPr="00F338FD">
              <w:rPr>
                <w:bCs/>
                <w:iCs/>
                <w:sz w:val="22"/>
                <w:szCs w:val="22"/>
              </w:rPr>
              <w:t>- TT HĐND, UBND các huyện, thành phố, thị xã;</w:t>
            </w:r>
          </w:p>
          <w:p w:rsidR="00F338FD" w:rsidRPr="00F338FD" w:rsidRDefault="00245B7A" w:rsidP="00F338FD">
            <w:pPr>
              <w:autoSpaceDE w:val="0"/>
              <w:autoSpaceDN w:val="0"/>
              <w:jc w:val="both"/>
              <w:rPr>
                <w:bCs/>
                <w:iCs/>
                <w:sz w:val="22"/>
                <w:szCs w:val="22"/>
              </w:rPr>
            </w:pPr>
            <w:r>
              <w:rPr>
                <w:bCs/>
                <w:iCs/>
                <w:sz w:val="22"/>
                <w:szCs w:val="22"/>
              </w:rPr>
              <w:t>- Trung tâm Thông tin - Công báo -</w:t>
            </w:r>
            <w:r w:rsidR="00F338FD" w:rsidRPr="00F338FD">
              <w:rPr>
                <w:bCs/>
                <w:iCs/>
                <w:sz w:val="22"/>
                <w:szCs w:val="22"/>
              </w:rPr>
              <w:t xml:space="preserve"> Tin học;</w:t>
            </w:r>
          </w:p>
          <w:p w:rsidR="00F338FD" w:rsidRPr="00F338FD" w:rsidRDefault="00F338FD" w:rsidP="00F338FD">
            <w:pPr>
              <w:autoSpaceDE w:val="0"/>
              <w:autoSpaceDN w:val="0"/>
              <w:jc w:val="both"/>
              <w:rPr>
                <w:bCs/>
                <w:iCs/>
                <w:sz w:val="22"/>
                <w:szCs w:val="22"/>
              </w:rPr>
            </w:pPr>
            <w:r w:rsidRPr="00F338FD">
              <w:rPr>
                <w:bCs/>
                <w:iCs/>
                <w:sz w:val="22"/>
                <w:szCs w:val="22"/>
              </w:rPr>
              <w:t>- Trang thông tin điện tử tỉnh;</w:t>
            </w:r>
          </w:p>
          <w:p w:rsidR="00F338FD" w:rsidRPr="00F338FD" w:rsidRDefault="00F338FD" w:rsidP="00F338FD">
            <w:pPr>
              <w:autoSpaceDE w:val="0"/>
              <w:autoSpaceDN w:val="0"/>
              <w:jc w:val="both"/>
              <w:rPr>
                <w:b/>
                <w:bCs/>
                <w:i/>
                <w:iCs/>
                <w:sz w:val="22"/>
                <w:szCs w:val="22"/>
              </w:rPr>
            </w:pPr>
            <w:r w:rsidRPr="00F338FD">
              <w:rPr>
                <w:bCs/>
                <w:iCs/>
                <w:sz w:val="22"/>
                <w:szCs w:val="22"/>
              </w:rPr>
              <w:t>- Lưu: VP.</w:t>
            </w:r>
          </w:p>
        </w:tc>
        <w:tc>
          <w:tcPr>
            <w:tcW w:w="4123" w:type="dxa"/>
          </w:tcPr>
          <w:p w:rsidR="00F338FD" w:rsidRPr="00F338FD" w:rsidRDefault="00F338FD" w:rsidP="00F338FD">
            <w:pPr>
              <w:autoSpaceDE w:val="0"/>
              <w:autoSpaceDN w:val="0"/>
              <w:spacing w:line="276" w:lineRule="auto"/>
              <w:jc w:val="center"/>
              <w:rPr>
                <w:b/>
                <w:bCs/>
                <w:sz w:val="28"/>
                <w:szCs w:val="28"/>
              </w:rPr>
            </w:pPr>
            <w:r w:rsidRPr="00F338FD">
              <w:rPr>
                <w:b/>
                <w:bCs/>
                <w:sz w:val="28"/>
                <w:szCs w:val="28"/>
              </w:rPr>
              <w:t>CHỦ TỊCH</w:t>
            </w:r>
          </w:p>
          <w:p w:rsidR="00F338FD" w:rsidRPr="00F338FD" w:rsidRDefault="00F338FD" w:rsidP="00F338FD">
            <w:pPr>
              <w:autoSpaceDE w:val="0"/>
              <w:autoSpaceDN w:val="0"/>
              <w:spacing w:line="276" w:lineRule="auto"/>
              <w:jc w:val="center"/>
              <w:rPr>
                <w:b/>
                <w:bCs/>
                <w:sz w:val="26"/>
                <w:szCs w:val="26"/>
              </w:rPr>
            </w:pPr>
          </w:p>
          <w:p w:rsidR="00F338FD" w:rsidRPr="00F338FD" w:rsidRDefault="00F338FD" w:rsidP="00F338FD">
            <w:pPr>
              <w:autoSpaceDE w:val="0"/>
              <w:autoSpaceDN w:val="0"/>
              <w:spacing w:line="276" w:lineRule="auto"/>
              <w:jc w:val="center"/>
              <w:rPr>
                <w:b/>
                <w:bCs/>
                <w:sz w:val="26"/>
                <w:szCs w:val="26"/>
              </w:rPr>
            </w:pPr>
          </w:p>
          <w:p w:rsidR="00F338FD" w:rsidRPr="00F338FD" w:rsidRDefault="00F338FD" w:rsidP="00F338FD">
            <w:pPr>
              <w:autoSpaceDE w:val="0"/>
              <w:autoSpaceDN w:val="0"/>
              <w:spacing w:line="276" w:lineRule="auto"/>
              <w:jc w:val="center"/>
              <w:rPr>
                <w:b/>
                <w:bCs/>
                <w:sz w:val="26"/>
                <w:szCs w:val="26"/>
              </w:rPr>
            </w:pPr>
          </w:p>
          <w:p w:rsidR="00F338FD" w:rsidRPr="00F338FD" w:rsidRDefault="00F338FD" w:rsidP="00F338FD">
            <w:pPr>
              <w:autoSpaceDE w:val="0"/>
              <w:autoSpaceDN w:val="0"/>
              <w:spacing w:line="276" w:lineRule="auto"/>
              <w:jc w:val="center"/>
              <w:rPr>
                <w:b/>
                <w:bCs/>
                <w:sz w:val="26"/>
                <w:szCs w:val="26"/>
              </w:rPr>
            </w:pPr>
          </w:p>
          <w:p w:rsidR="00F338FD" w:rsidRPr="00F338FD" w:rsidRDefault="00F338FD" w:rsidP="00F338FD">
            <w:pPr>
              <w:autoSpaceDE w:val="0"/>
              <w:autoSpaceDN w:val="0"/>
              <w:spacing w:line="276" w:lineRule="auto"/>
              <w:jc w:val="center"/>
              <w:rPr>
                <w:b/>
                <w:bCs/>
                <w:sz w:val="26"/>
                <w:szCs w:val="26"/>
              </w:rPr>
            </w:pPr>
          </w:p>
          <w:p w:rsidR="00F338FD" w:rsidRPr="00F338FD" w:rsidRDefault="00F338FD" w:rsidP="00F338FD">
            <w:pPr>
              <w:autoSpaceDE w:val="0"/>
              <w:autoSpaceDN w:val="0"/>
              <w:spacing w:line="276" w:lineRule="auto"/>
              <w:jc w:val="center"/>
              <w:rPr>
                <w:b/>
                <w:bCs/>
                <w:sz w:val="2"/>
                <w:szCs w:val="26"/>
              </w:rPr>
            </w:pPr>
          </w:p>
          <w:p w:rsidR="00F338FD" w:rsidRPr="00F338FD" w:rsidRDefault="00F338FD" w:rsidP="00F338FD">
            <w:pPr>
              <w:autoSpaceDE w:val="0"/>
              <w:autoSpaceDN w:val="0"/>
              <w:spacing w:line="276" w:lineRule="auto"/>
              <w:jc w:val="center"/>
              <w:rPr>
                <w:b/>
                <w:bCs/>
                <w:sz w:val="26"/>
                <w:szCs w:val="26"/>
              </w:rPr>
            </w:pPr>
          </w:p>
          <w:p w:rsidR="00F338FD" w:rsidRPr="00F338FD" w:rsidRDefault="00F338FD" w:rsidP="00245B7A">
            <w:pPr>
              <w:autoSpaceDE w:val="0"/>
              <w:autoSpaceDN w:val="0"/>
              <w:spacing w:line="276" w:lineRule="auto"/>
              <w:jc w:val="center"/>
              <w:rPr>
                <w:b/>
                <w:bCs/>
                <w:sz w:val="28"/>
                <w:szCs w:val="28"/>
              </w:rPr>
            </w:pPr>
            <w:r w:rsidRPr="00F338FD">
              <w:rPr>
                <w:b/>
                <w:bCs/>
                <w:sz w:val="28"/>
                <w:szCs w:val="28"/>
              </w:rPr>
              <w:t xml:space="preserve">    </w:t>
            </w:r>
          </w:p>
        </w:tc>
      </w:tr>
    </w:tbl>
    <w:p w:rsidR="00F338FD" w:rsidRPr="00F338FD" w:rsidRDefault="00F338FD" w:rsidP="00F338FD">
      <w:pPr>
        <w:spacing w:after="120"/>
        <w:ind w:firstLine="720"/>
        <w:rPr>
          <w:rFonts w:eastAsiaTheme="minorHAnsi" w:cstheme="minorBidi"/>
          <w:sz w:val="28"/>
          <w:szCs w:val="22"/>
        </w:rPr>
      </w:pPr>
    </w:p>
    <w:p w:rsidR="00F338FD" w:rsidRDefault="00F338FD"/>
    <w:sectPr w:rsidR="00F338FD" w:rsidSect="00240B18">
      <w:pgSz w:w="11907" w:h="16840" w:code="9"/>
      <w:pgMar w:top="1077" w:right="1134"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7265C"/>
    <w:multiLevelType w:val="hybridMultilevel"/>
    <w:tmpl w:val="0F129A0A"/>
    <w:lvl w:ilvl="0" w:tplc="127A36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9C67351"/>
    <w:multiLevelType w:val="hybridMultilevel"/>
    <w:tmpl w:val="EB5A5C3A"/>
    <w:lvl w:ilvl="0" w:tplc="83DC048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6B77D7"/>
    <w:multiLevelType w:val="hybridMultilevel"/>
    <w:tmpl w:val="F0B2884A"/>
    <w:lvl w:ilvl="0" w:tplc="17927E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DEF72BA"/>
    <w:multiLevelType w:val="hybridMultilevel"/>
    <w:tmpl w:val="F05A3AD0"/>
    <w:lvl w:ilvl="0" w:tplc="A0926AA6">
      <w:start w:val="3"/>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
    <w:nsid w:val="44C02CF5"/>
    <w:multiLevelType w:val="hybridMultilevel"/>
    <w:tmpl w:val="EB18A3E2"/>
    <w:lvl w:ilvl="0" w:tplc="E73EF328">
      <w:start w:val="1"/>
      <w:numFmt w:val="decimal"/>
      <w:lvlText w:val="%1."/>
      <w:lvlJc w:val="left"/>
      <w:pPr>
        <w:ind w:left="928" w:hanging="360"/>
      </w:pPr>
      <w:rPr>
        <w:rFonts w:cs="Times New Roman"/>
      </w:r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start w:val="1"/>
      <w:numFmt w:val="lowerRoman"/>
      <w:lvlText w:val="%9."/>
      <w:lvlJc w:val="right"/>
      <w:pPr>
        <w:ind w:left="6817" w:hanging="180"/>
      </w:pPr>
    </w:lvl>
  </w:abstractNum>
  <w:abstractNum w:abstractNumId="5">
    <w:nsid w:val="5D6F28B4"/>
    <w:multiLevelType w:val="hybridMultilevel"/>
    <w:tmpl w:val="8424D712"/>
    <w:lvl w:ilvl="0" w:tplc="C54ED246">
      <w:start w:val="1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8A"/>
    <w:rsid w:val="00117AF0"/>
    <w:rsid w:val="0016508A"/>
    <w:rsid w:val="00240B18"/>
    <w:rsid w:val="00245B7A"/>
    <w:rsid w:val="0031368A"/>
    <w:rsid w:val="004365D9"/>
    <w:rsid w:val="005E42B3"/>
    <w:rsid w:val="007D23A0"/>
    <w:rsid w:val="008A452E"/>
    <w:rsid w:val="00907BF0"/>
    <w:rsid w:val="009A4275"/>
    <w:rsid w:val="00A03605"/>
    <w:rsid w:val="00A96328"/>
    <w:rsid w:val="00BF351C"/>
    <w:rsid w:val="00BF3E73"/>
    <w:rsid w:val="00C600A3"/>
    <w:rsid w:val="00D11CD3"/>
    <w:rsid w:val="00D17FFC"/>
    <w:rsid w:val="00D30B2A"/>
    <w:rsid w:val="00D93D30"/>
    <w:rsid w:val="00ED0838"/>
    <w:rsid w:val="00F338FD"/>
    <w:rsid w:val="00FA3B35"/>
    <w:rsid w:val="00FB3076"/>
    <w:rsid w:val="00FE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8A"/>
    <w:pPr>
      <w:spacing w:after="0"/>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16508A"/>
    <w:rPr>
      <w:rFonts w:eastAsia="Times New Roman" w:cs="Times New Roman"/>
      <w:sz w:val="24"/>
      <w:szCs w:val="24"/>
    </w:rPr>
  </w:style>
  <w:style w:type="paragraph" w:styleId="NormalWeb">
    <w:name w:val="Normal (Web)"/>
    <w:basedOn w:val="Normal"/>
    <w:link w:val="NormalWebChar"/>
    <w:semiHidden/>
    <w:unhideWhenUsed/>
    <w:rsid w:val="0016508A"/>
    <w:pPr>
      <w:spacing w:before="100" w:beforeAutospacing="1" w:after="100" w:afterAutospacing="1"/>
    </w:pPr>
  </w:style>
  <w:style w:type="paragraph" w:styleId="BodyText">
    <w:name w:val="Body Text"/>
    <w:basedOn w:val="Normal"/>
    <w:link w:val="BodyTextChar"/>
    <w:semiHidden/>
    <w:unhideWhenUsed/>
    <w:rsid w:val="0016508A"/>
    <w:pPr>
      <w:jc w:val="center"/>
    </w:pPr>
    <w:rPr>
      <w:rFonts w:ascii=".VnTime" w:hAnsi=".VnTime"/>
      <w:b/>
      <w:i/>
      <w:sz w:val="28"/>
      <w:szCs w:val="20"/>
    </w:rPr>
  </w:style>
  <w:style w:type="character" w:customStyle="1" w:styleId="BodyTextChar">
    <w:name w:val="Body Text Char"/>
    <w:basedOn w:val="DefaultParagraphFont"/>
    <w:link w:val="BodyText"/>
    <w:semiHidden/>
    <w:rsid w:val="0016508A"/>
    <w:rPr>
      <w:rFonts w:ascii=".VnTime" w:eastAsia="Times New Roman" w:hAnsi=".VnTime" w:cs="Times New Roman"/>
      <w:b/>
      <w:i/>
      <w:szCs w:val="20"/>
    </w:rPr>
  </w:style>
  <w:style w:type="paragraph" w:styleId="ListParagraph">
    <w:name w:val="List Paragraph"/>
    <w:basedOn w:val="Normal"/>
    <w:uiPriority w:val="34"/>
    <w:qFormat/>
    <w:rsid w:val="0016508A"/>
    <w:pPr>
      <w:ind w:left="720"/>
      <w:contextualSpacing/>
    </w:pPr>
  </w:style>
  <w:style w:type="character" w:styleId="Emphasis">
    <w:name w:val="Emphasis"/>
    <w:basedOn w:val="DefaultParagraphFont"/>
    <w:qFormat/>
    <w:rsid w:val="0016508A"/>
    <w:rPr>
      <w:i/>
      <w:iCs/>
    </w:rPr>
  </w:style>
  <w:style w:type="paragraph" w:styleId="BalloonText">
    <w:name w:val="Balloon Text"/>
    <w:basedOn w:val="Normal"/>
    <w:link w:val="BalloonTextChar"/>
    <w:uiPriority w:val="99"/>
    <w:semiHidden/>
    <w:unhideWhenUsed/>
    <w:rsid w:val="00BF351C"/>
    <w:rPr>
      <w:rFonts w:ascii="Tahoma" w:hAnsi="Tahoma" w:cs="Tahoma"/>
      <w:sz w:val="16"/>
      <w:szCs w:val="16"/>
    </w:rPr>
  </w:style>
  <w:style w:type="character" w:customStyle="1" w:styleId="BalloonTextChar">
    <w:name w:val="Balloon Text Char"/>
    <w:basedOn w:val="DefaultParagraphFont"/>
    <w:link w:val="BalloonText"/>
    <w:uiPriority w:val="99"/>
    <w:semiHidden/>
    <w:rsid w:val="00BF35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8A"/>
    <w:pPr>
      <w:spacing w:after="0"/>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16508A"/>
    <w:rPr>
      <w:rFonts w:eastAsia="Times New Roman" w:cs="Times New Roman"/>
      <w:sz w:val="24"/>
      <w:szCs w:val="24"/>
    </w:rPr>
  </w:style>
  <w:style w:type="paragraph" w:styleId="NormalWeb">
    <w:name w:val="Normal (Web)"/>
    <w:basedOn w:val="Normal"/>
    <w:link w:val="NormalWebChar"/>
    <w:semiHidden/>
    <w:unhideWhenUsed/>
    <w:rsid w:val="0016508A"/>
    <w:pPr>
      <w:spacing w:before="100" w:beforeAutospacing="1" w:after="100" w:afterAutospacing="1"/>
    </w:pPr>
  </w:style>
  <w:style w:type="paragraph" w:styleId="BodyText">
    <w:name w:val="Body Text"/>
    <w:basedOn w:val="Normal"/>
    <w:link w:val="BodyTextChar"/>
    <w:semiHidden/>
    <w:unhideWhenUsed/>
    <w:rsid w:val="0016508A"/>
    <w:pPr>
      <w:jc w:val="center"/>
    </w:pPr>
    <w:rPr>
      <w:rFonts w:ascii=".VnTime" w:hAnsi=".VnTime"/>
      <w:b/>
      <w:i/>
      <w:sz w:val="28"/>
      <w:szCs w:val="20"/>
    </w:rPr>
  </w:style>
  <w:style w:type="character" w:customStyle="1" w:styleId="BodyTextChar">
    <w:name w:val="Body Text Char"/>
    <w:basedOn w:val="DefaultParagraphFont"/>
    <w:link w:val="BodyText"/>
    <w:semiHidden/>
    <w:rsid w:val="0016508A"/>
    <w:rPr>
      <w:rFonts w:ascii=".VnTime" w:eastAsia="Times New Roman" w:hAnsi=".VnTime" w:cs="Times New Roman"/>
      <w:b/>
      <w:i/>
      <w:szCs w:val="20"/>
    </w:rPr>
  </w:style>
  <w:style w:type="paragraph" w:styleId="ListParagraph">
    <w:name w:val="List Paragraph"/>
    <w:basedOn w:val="Normal"/>
    <w:uiPriority w:val="34"/>
    <w:qFormat/>
    <w:rsid w:val="0016508A"/>
    <w:pPr>
      <w:ind w:left="720"/>
      <w:contextualSpacing/>
    </w:pPr>
  </w:style>
  <w:style w:type="character" w:styleId="Emphasis">
    <w:name w:val="Emphasis"/>
    <w:basedOn w:val="DefaultParagraphFont"/>
    <w:qFormat/>
    <w:rsid w:val="0016508A"/>
    <w:rPr>
      <w:i/>
      <w:iCs/>
    </w:rPr>
  </w:style>
  <w:style w:type="paragraph" w:styleId="BalloonText">
    <w:name w:val="Balloon Text"/>
    <w:basedOn w:val="Normal"/>
    <w:link w:val="BalloonTextChar"/>
    <w:uiPriority w:val="99"/>
    <w:semiHidden/>
    <w:unhideWhenUsed/>
    <w:rsid w:val="00BF351C"/>
    <w:rPr>
      <w:rFonts w:ascii="Tahoma" w:hAnsi="Tahoma" w:cs="Tahoma"/>
      <w:sz w:val="16"/>
      <w:szCs w:val="16"/>
    </w:rPr>
  </w:style>
  <w:style w:type="character" w:customStyle="1" w:styleId="BalloonTextChar">
    <w:name w:val="Balloon Text Char"/>
    <w:basedOn w:val="DefaultParagraphFont"/>
    <w:link w:val="BalloonText"/>
    <w:uiPriority w:val="99"/>
    <w:semiHidden/>
    <w:rsid w:val="00BF35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TTN</cp:lastModifiedBy>
  <cp:revision>9</cp:revision>
  <cp:lastPrinted>2020-12-01T08:28:00Z</cp:lastPrinted>
  <dcterms:created xsi:type="dcterms:W3CDTF">2020-12-01T08:25:00Z</dcterms:created>
  <dcterms:modified xsi:type="dcterms:W3CDTF">2020-12-01T09:43:00Z</dcterms:modified>
</cp:coreProperties>
</file>