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3328"/>
        <w:gridCol w:w="5880"/>
      </w:tblGrid>
      <w:tr w:rsidR="001C0CAE" w:rsidRPr="00C456A6" w:rsidTr="00DC2ECA">
        <w:trPr>
          <w:trHeight w:val="1269"/>
        </w:trPr>
        <w:tc>
          <w:tcPr>
            <w:tcW w:w="3328" w:type="dxa"/>
          </w:tcPr>
          <w:p w:rsidR="001C0CAE" w:rsidRPr="00C456A6" w:rsidRDefault="00E84663" w:rsidP="00C456A6">
            <w:pPr>
              <w:tabs>
                <w:tab w:val="center" w:pos="1701"/>
                <w:tab w:val="center" w:pos="6663"/>
              </w:tabs>
              <w:jc w:val="center"/>
              <w:rPr>
                <w:b/>
                <w:bCs/>
                <w:sz w:val="26"/>
                <w:szCs w:val="26"/>
              </w:rPr>
            </w:pPr>
            <w:r w:rsidRPr="00C456A6">
              <w:rPr>
                <w:b/>
                <w:bCs/>
                <w:sz w:val="26"/>
                <w:szCs w:val="26"/>
              </w:rPr>
              <w:t xml:space="preserve">ỦY </w:t>
            </w:r>
            <w:r w:rsidR="001C0CAE" w:rsidRPr="00C456A6">
              <w:rPr>
                <w:b/>
                <w:bCs/>
                <w:sz w:val="26"/>
                <w:szCs w:val="26"/>
              </w:rPr>
              <w:t>BAN NHÂN DÂN</w:t>
            </w:r>
          </w:p>
          <w:p w:rsidR="001C0CAE" w:rsidRPr="00C456A6" w:rsidRDefault="001C0CAE" w:rsidP="00C456A6">
            <w:pPr>
              <w:tabs>
                <w:tab w:val="center" w:pos="1701"/>
                <w:tab w:val="center" w:pos="6663"/>
              </w:tabs>
              <w:jc w:val="center"/>
              <w:rPr>
                <w:b/>
                <w:bCs/>
                <w:sz w:val="26"/>
                <w:szCs w:val="26"/>
              </w:rPr>
            </w:pPr>
            <w:r w:rsidRPr="00C456A6">
              <w:rPr>
                <w:b/>
                <w:bCs/>
                <w:sz w:val="26"/>
                <w:szCs w:val="26"/>
              </w:rPr>
              <w:t>TỈNH HÀ TĨNH</w:t>
            </w:r>
          </w:p>
          <w:p w:rsidR="001C0CAE" w:rsidRPr="00C456A6" w:rsidRDefault="001C0CAE" w:rsidP="00C456A6">
            <w:pPr>
              <w:tabs>
                <w:tab w:val="center" w:pos="1701"/>
                <w:tab w:val="center" w:pos="6663"/>
              </w:tabs>
              <w:jc w:val="center"/>
              <w:rPr>
                <w:sz w:val="27"/>
                <w:szCs w:val="27"/>
              </w:rPr>
            </w:pPr>
            <w:r w:rsidRPr="00C456A6">
              <w:rPr>
                <w:noProof/>
              </w:rPr>
              <mc:AlternateContent>
                <mc:Choice Requires="wps">
                  <w:drawing>
                    <wp:anchor distT="4294967293" distB="4294967293" distL="114300" distR="114300" simplePos="0" relativeHeight="251659264" behindDoc="0" locked="0" layoutInCell="1" allowOverlap="1" wp14:anchorId="44D44C0B" wp14:editId="1F762487">
                      <wp:simplePos x="0" y="0"/>
                      <wp:positionH relativeFrom="column">
                        <wp:posOffset>756285</wp:posOffset>
                      </wp:positionH>
                      <wp:positionV relativeFrom="paragraph">
                        <wp:posOffset>38735</wp:posOffset>
                      </wp:positionV>
                      <wp:extent cx="5486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55pt,3.05pt" to="102.7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NyrEyQEAAHYDAAAOAAAAZHJzL2Uyb0RvYy54bWysU8tu2zAQvBfoPxC817KdOEgFyzk4TS9p G8DpB6xJSiJKcYklbdl/3yX9aNreiupAcF/DndnV8uEwOLE3FC36Rs4mUymMV6it7xr5/fXpw70U MYHX4NCbRh5NlA+r9++WY6jNHHt02pBgEB/rMTSyTynUVRVVbwaIEwzGc7BFGiCxSV2lCUZGH1w1 n07vqhFJB0JlYmTv4ykoVwW/bY1K39o2miRcI7m3VE4q5zaf1WoJdUcQeqvObcA/dDGA9fzoFeoR Eogd2b+gBqsII7ZponCosG2tMoUDs5lN/2Cz6SGYwoXFieEqU/x/sOrr/oWE1Y28kcLDwCPaJALb 9Ums0XsWEEncZJ3GEGtOX/sXykzVwW/CM6ofUXhc9+A7U/p9PQYGmeWK6reSbMTAr23HL6g5B3YJ i2iHloYMyXKIQ5nN8Tobc0hCsXNxe393yxNUl1AF9aUuUEyfDQ4iXxrprM+qQQ3755hyH1BfUrLb 45N1rkzeeTE28uNivigFEZ3VOZjTInXbtSOxh7w75SukOPI2jXDndQHrDehP53sC6053ftz5sxaZ /knILerjC1004uGWLs+LmLfnrV2qf/0uq58AAAD//wMAUEsDBBQABgAIAAAAIQAplDul2gAAAAcB AAAPAAAAZHJzL2Rvd25yZXYueG1sTI7BTsMwEETvSPyDtUhcKuokqFUJcSoE5MaFQsV1Gy9JRLxO Y7cNfD0LFzitnmY0+4r15Hp1pDF0ng2k8wQUce1tx42B15fqagUqRGSLvWcy8EkB1uX5WYG59Sd+ puMmNkpGOORooI1xyLUOdUsOw9wPxJK9+9FhFBwbbUc8ybjrdZYkS+2wY/nQ4kD3LdUfm4MzEKot 7auvWT1L3q4bT9n+4ekRjbm8mO5uQUWa4l8ZfvRFHUpx2vkD26B64fQmlaqBpRzJs2SxALX7ZV0W +r9/+Q0AAP//AwBQSwECLQAUAAYACAAAACEAtoM4kv4AAADhAQAAEwAAAAAAAAAAAAAAAAAAAAAA W0NvbnRlbnRfVHlwZXNdLnhtbFBLAQItABQABgAIAAAAIQA4/SH/1gAAAJQBAAALAAAAAAAAAAAA AAAAAC8BAABfcmVscy8ucmVsc1BLAQItABQABgAIAAAAIQBNNyrEyQEAAHYDAAAOAAAAAAAAAAAA AAAAAC4CAABkcnMvZTJvRG9jLnhtbFBLAQItABQABgAIAAAAIQAplDul2gAAAAcBAAAPAAAAAAAA AAAAAAAAACMEAABkcnMvZG93bnJldi54bWxQSwUGAAAAAAQABADzAAAAKgUAAAAA "/>
                  </w:pict>
                </mc:Fallback>
              </mc:AlternateContent>
            </w:r>
            <w:r w:rsidRPr="00C456A6">
              <w:rPr>
                <w:b/>
                <w:bCs/>
                <w:sz w:val="27"/>
                <w:szCs w:val="27"/>
              </w:rPr>
              <w:t xml:space="preserve"> </w:t>
            </w:r>
            <w:r w:rsidRPr="00C456A6">
              <w:rPr>
                <w:b/>
                <w:bCs/>
                <w:sz w:val="27"/>
                <w:szCs w:val="27"/>
              </w:rPr>
              <w:softHyphen/>
            </w:r>
            <w:r w:rsidRPr="00C456A6">
              <w:rPr>
                <w:b/>
                <w:bCs/>
                <w:sz w:val="27"/>
                <w:szCs w:val="27"/>
              </w:rPr>
              <w:softHyphen/>
            </w:r>
          </w:p>
          <w:p w:rsidR="0062628C" w:rsidRPr="00AC2031" w:rsidRDefault="00483BFC" w:rsidP="00C456A6">
            <w:pPr>
              <w:tabs>
                <w:tab w:val="center" w:pos="7230"/>
              </w:tabs>
              <w:spacing w:before="120"/>
              <w:jc w:val="center"/>
              <w:rPr>
                <w:i/>
                <w:sz w:val="26"/>
                <w:szCs w:val="28"/>
              </w:rPr>
            </w:pPr>
            <w:r w:rsidRPr="00AC2031">
              <w:rPr>
                <w:sz w:val="26"/>
                <w:szCs w:val="28"/>
              </w:rPr>
              <w:t xml:space="preserve">Số: </w:t>
            </w:r>
            <w:r w:rsidR="00891189">
              <w:rPr>
                <w:sz w:val="26"/>
                <w:szCs w:val="28"/>
              </w:rPr>
              <w:t>114</w:t>
            </w:r>
            <w:r w:rsidRPr="00AC2031">
              <w:rPr>
                <w:sz w:val="26"/>
                <w:szCs w:val="28"/>
              </w:rPr>
              <w:t xml:space="preserve"> </w:t>
            </w:r>
            <w:r w:rsidR="001C0CAE" w:rsidRPr="00AC2031">
              <w:rPr>
                <w:sz w:val="26"/>
                <w:szCs w:val="28"/>
              </w:rPr>
              <w:t>/BC-UBND</w:t>
            </w:r>
            <w:r w:rsidR="00E84663" w:rsidRPr="00AC2031">
              <w:rPr>
                <w:i/>
                <w:sz w:val="26"/>
                <w:szCs w:val="28"/>
              </w:rPr>
              <w:t xml:space="preserve"> </w:t>
            </w:r>
          </w:p>
          <w:p w:rsidR="001C0CAE" w:rsidRPr="00C456A6" w:rsidRDefault="001C0CAE" w:rsidP="00C456A6">
            <w:pPr>
              <w:tabs>
                <w:tab w:val="center" w:pos="7230"/>
              </w:tabs>
              <w:spacing w:before="120"/>
              <w:jc w:val="center"/>
              <w:rPr>
                <w:b/>
                <w:sz w:val="28"/>
                <w:szCs w:val="28"/>
              </w:rPr>
            </w:pPr>
          </w:p>
        </w:tc>
        <w:tc>
          <w:tcPr>
            <w:tcW w:w="5880" w:type="dxa"/>
          </w:tcPr>
          <w:p w:rsidR="001C0CAE" w:rsidRPr="00C456A6" w:rsidRDefault="001C0CAE" w:rsidP="00C456A6">
            <w:pPr>
              <w:tabs>
                <w:tab w:val="left" w:pos="1985"/>
              </w:tabs>
              <w:jc w:val="center"/>
              <w:rPr>
                <w:b/>
                <w:bCs/>
                <w:sz w:val="25"/>
                <w:szCs w:val="25"/>
              </w:rPr>
            </w:pPr>
            <w:r w:rsidRPr="00C456A6">
              <w:rPr>
                <w:b/>
                <w:bCs/>
                <w:sz w:val="25"/>
                <w:szCs w:val="25"/>
              </w:rPr>
              <w:t xml:space="preserve">CỘNG </w:t>
            </w:r>
            <w:r w:rsidR="00E84663" w:rsidRPr="00C456A6">
              <w:rPr>
                <w:b/>
                <w:bCs/>
                <w:sz w:val="25"/>
                <w:szCs w:val="25"/>
              </w:rPr>
              <w:t xml:space="preserve">HÒA </w:t>
            </w:r>
            <w:r w:rsidRPr="00C456A6">
              <w:rPr>
                <w:b/>
                <w:bCs/>
                <w:sz w:val="25"/>
                <w:szCs w:val="25"/>
              </w:rPr>
              <w:t>XÃ HỘI CHỦ NGHĨA VIỆT NAM</w:t>
            </w:r>
          </w:p>
          <w:p w:rsidR="001C0CAE" w:rsidRPr="00C456A6" w:rsidRDefault="001C0CAE" w:rsidP="00C456A6">
            <w:pPr>
              <w:tabs>
                <w:tab w:val="left" w:pos="1985"/>
              </w:tabs>
              <w:jc w:val="center"/>
              <w:rPr>
                <w:b/>
                <w:bCs/>
                <w:sz w:val="27"/>
                <w:szCs w:val="27"/>
              </w:rPr>
            </w:pPr>
            <w:r w:rsidRPr="00C456A6">
              <w:rPr>
                <w:b/>
                <w:bCs/>
                <w:sz w:val="27"/>
                <w:szCs w:val="27"/>
              </w:rPr>
              <w:t>Độc lập - Tự do - Hạnh phúc</w:t>
            </w:r>
          </w:p>
          <w:p w:rsidR="001C0CAE" w:rsidRPr="00C456A6" w:rsidRDefault="001C0CAE" w:rsidP="00C456A6">
            <w:pPr>
              <w:tabs>
                <w:tab w:val="center" w:pos="1701"/>
                <w:tab w:val="center" w:pos="6663"/>
              </w:tabs>
              <w:jc w:val="center"/>
              <w:rPr>
                <w:sz w:val="27"/>
                <w:szCs w:val="27"/>
              </w:rPr>
            </w:pPr>
            <w:r w:rsidRPr="00C456A6">
              <w:rPr>
                <w:noProof/>
              </w:rPr>
              <mc:AlternateContent>
                <mc:Choice Requires="wps">
                  <w:drawing>
                    <wp:anchor distT="4294967293" distB="4294967293" distL="114300" distR="114300" simplePos="0" relativeHeight="251660288" behindDoc="0" locked="0" layoutInCell="1" allowOverlap="1" wp14:anchorId="1264236A" wp14:editId="26AF6137">
                      <wp:simplePos x="0" y="0"/>
                      <wp:positionH relativeFrom="column">
                        <wp:posOffset>791845</wp:posOffset>
                      </wp:positionH>
                      <wp:positionV relativeFrom="paragraph">
                        <wp:posOffset>38735</wp:posOffset>
                      </wp:positionV>
                      <wp:extent cx="20650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35pt,3.05pt" to="224.9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Cxs2yAEAAHcDAAAOAAAAZHJzL2Uyb0RvYy54bWysU8tu2zAQvBfoPxC815IFOGgFyzk4TS9p a8DJB6xJSiJKcgmStuy/75J+JG1vRXQguK/hzuxqeX+0hh1UiBpdx+ezmjPlBErtho6/PD9++sxZ TOAkGHSq4ycV+f3q44fl5FvV4IhGqsAIxMV28h0fU/JtVUUxKgtxhl45CvYYLCQyw1DJABOhW1M1 dX1XTRikDyhUjOR9OAf5quD3vRLpZ99HlZjpOPWWyhnKuctntVpCOwTwoxaXNuA/urCgHT16g3qA BGwf9D9QVouAEfs0E2gr7HstVOFAbOb1X2y2I3hVuJA40d9kiu8HK34cNoFp2fGGMweWRrRNAfQw JrZG50hADKzJOk0+tpS+dpuQmYqj2/onFL8ic7gewQ2q9Pt88gQyzxXVHyXZiJ5e203fUVIO7BMW 0Y59sBmS5GDHMpvTbTbqmJggZ1PfLeqGRiiusQraa6EPMX1TaFm+dNxol2WDFg5PMeVGoL2mZLfD R21MGb1xbOr4l0WzKAURjZY5mNNiGHZrE9gB8vKUr7CiyNu0gHsnC9ioQH693BNoc77T48ZdxMj8 z0ruUJ424SoSTbd0ednEvD5v7VL9+r+sfgMAAP//AwBQSwMEFAAGAAgAAAAhAGR+3TXaAAAABwEA AA8AAABkcnMvZG93bnJldi54bWxMjsFOwzAQRO9I/IO1SFwq6jREhYY4FQJy40IBcd3GSxIRr9PY bQNfz8IFjk8zmnnFenK9OtAYOs8GFvMEFHHtbceNgZfn6uIaVIjIFnvPZOCTAqzL05MCc+uP/ESH TWyUjHDI0UAb45BrHeqWHIa5H4gle/ejwyg4NtqOeJRx1+s0SZbaYcfy0OJAdy3VH5u9MxCqV9pV X7N6lrxdNp7S3f3jAxpzfjbd3oCKNMW/MvzoizqU4rT1e7ZB9cJpdiVVA8sFKMmzbLUCtf1lXRb6 v3/5DQAA//8DAFBLAQItABQABgAIAAAAIQC2gziS/gAAAOEBAAATAAAAAAAAAAAAAAAAAAAAAABb Q29udGVudF9UeXBlc10ueG1sUEsBAi0AFAAGAAgAAAAhADj9If/WAAAAlAEAAAsAAAAAAAAAAAAA AAAALwEAAF9yZWxzLy5yZWxzUEsBAi0AFAAGAAgAAAAhADULGzbIAQAAdwMAAA4AAAAAAAAAAAAA AAAALgIAAGRycy9lMm9Eb2MueG1sUEsBAi0AFAAGAAgAAAAhAGR+3TXaAAAABwEAAA8AAAAAAAAA AAAAAAAAIgQAAGRycy9kb3ducmV2LnhtbFBLBQYAAAAABAAEAPMAAAApBQAAAAA= "/>
                  </w:pict>
                </mc:Fallback>
              </mc:AlternateContent>
            </w:r>
          </w:p>
          <w:p w:rsidR="001C0CAE" w:rsidRPr="00C456A6" w:rsidRDefault="00350450" w:rsidP="00C456A6">
            <w:pPr>
              <w:tabs>
                <w:tab w:val="left" w:pos="1985"/>
                <w:tab w:val="left" w:pos="4771"/>
              </w:tabs>
              <w:jc w:val="center"/>
              <w:rPr>
                <w:i/>
                <w:iCs/>
                <w:sz w:val="28"/>
                <w:szCs w:val="28"/>
                <w:lang w:val="vi-VN"/>
              </w:rPr>
            </w:pPr>
            <w:r w:rsidRPr="00C456A6">
              <w:rPr>
                <w:i/>
                <w:iCs/>
                <w:sz w:val="28"/>
                <w:szCs w:val="28"/>
              </w:rPr>
              <w:t xml:space="preserve">Hà Tĩnh, ngày </w:t>
            </w:r>
            <w:r w:rsidR="00891189">
              <w:rPr>
                <w:i/>
                <w:iCs/>
                <w:sz w:val="28"/>
                <w:szCs w:val="28"/>
              </w:rPr>
              <w:t>16</w:t>
            </w:r>
            <w:r w:rsidRPr="00C456A6">
              <w:rPr>
                <w:i/>
                <w:iCs/>
                <w:sz w:val="28"/>
                <w:szCs w:val="28"/>
              </w:rPr>
              <w:t xml:space="preserve"> tháng </w:t>
            </w:r>
            <w:r w:rsidR="00E84663" w:rsidRPr="00C456A6">
              <w:rPr>
                <w:i/>
                <w:iCs/>
                <w:sz w:val="28"/>
                <w:szCs w:val="28"/>
              </w:rPr>
              <w:t xml:space="preserve">4 </w:t>
            </w:r>
            <w:r w:rsidR="001C0CAE" w:rsidRPr="00C456A6">
              <w:rPr>
                <w:i/>
                <w:iCs/>
                <w:sz w:val="28"/>
                <w:szCs w:val="28"/>
              </w:rPr>
              <w:t>năm 202</w:t>
            </w:r>
            <w:r w:rsidR="001C0CAE" w:rsidRPr="00C456A6">
              <w:rPr>
                <w:i/>
                <w:iCs/>
                <w:sz w:val="28"/>
                <w:szCs w:val="28"/>
                <w:lang w:val="vi-VN"/>
              </w:rPr>
              <w:t>1</w:t>
            </w:r>
          </w:p>
          <w:p w:rsidR="001C0CAE" w:rsidRPr="00C456A6" w:rsidRDefault="001C0CAE" w:rsidP="00C456A6">
            <w:pPr>
              <w:tabs>
                <w:tab w:val="left" w:pos="1985"/>
                <w:tab w:val="left" w:pos="4771"/>
              </w:tabs>
              <w:rPr>
                <w:b/>
                <w:bCs/>
                <w:sz w:val="18"/>
                <w:szCs w:val="28"/>
              </w:rPr>
            </w:pPr>
          </w:p>
          <w:p w:rsidR="001C0CAE" w:rsidRPr="00C456A6" w:rsidRDefault="001C0CAE" w:rsidP="00C456A6">
            <w:pPr>
              <w:tabs>
                <w:tab w:val="left" w:pos="1985"/>
                <w:tab w:val="left" w:pos="4771"/>
              </w:tabs>
              <w:rPr>
                <w:b/>
                <w:bCs/>
                <w:sz w:val="18"/>
                <w:szCs w:val="28"/>
              </w:rPr>
            </w:pPr>
          </w:p>
        </w:tc>
      </w:tr>
    </w:tbl>
    <w:p w:rsidR="001C0CAE" w:rsidRPr="00C456A6" w:rsidRDefault="001C0CAE" w:rsidP="00C13CAC">
      <w:pPr>
        <w:spacing w:before="120"/>
        <w:jc w:val="center"/>
        <w:rPr>
          <w:b/>
          <w:bCs/>
          <w:sz w:val="28"/>
          <w:szCs w:val="28"/>
        </w:rPr>
      </w:pPr>
      <w:r w:rsidRPr="00C456A6">
        <w:rPr>
          <w:b/>
          <w:bCs/>
          <w:sz w:val="28"/>
          <w:szCs w:val="28"/>
        </w:rPr>
        <w:t>BÁO CÁO</w:t>
      </w:r>
    </w:p>
    <w:p w:rsidR="001C0CAE" w:rsidRPr="00C456A6" w:rsidRDefault="001C0CAE" w:rsidP="00C456A6">
      <w:pPr>
        <w:jc w:val="center"/>
        <w:rPr>
          <w:b/>
          <w:bCs/>
          <w:sz w:val="28"/>
          <w:szCs w:val="28"/>
        </w:rPr>
      </w:pPr>
      <w:r w:rsidRPr="00C456A6">
        <w:rPr>
          <w:b/>
          <w:bCs/>
          <w:sz w:val="28"/>
          <w:szCs w:val="28"/>
        </w:rPr>
        <w:t>Tổng kết hoạt động của UBND các cấp nhiệ</w:t>
      </w:r>
      <w:r w:rsidRPr="00C456A6">
        <w:rPr>
          <w:b/>
          <w:bCs/>
          <w:sz w:val="28"/>
          <w:szCs w:val="28"/>
          <w:lang w:val="vi-VN"/>
        </w:rPr>
        <w:t>m</w:t>
      </w:r>
      <w:r w:rsidRPr="00C456A6">
        <w:rPr>
          <w:b/>
          <w:bCs/>
          <w:sz w:val="28"/>
          <w:szCs w:val="28"/>
        </w:rPr>
        <w:t xml:space="preserve"> kỳ 2016-2021</w:t>
      </w:r>
      <w:r w:rsidR="006059DD">
        <w:rPr>
          <w:b/>
          <w:bCs/>
          <w:sz w:val="28"/>
          <w:szCs w:val="28"/>
        </w:rPr>
        <w:t>;</w:t>
      </w:r>
    </w:p>
    <w:p w:rsidR="001C0CAE" w:rsidRPr="00C456A6" w:rsidRDefault="006059DD" w:rsidP="00C456A6">
      <w:pPr>
        <w:jc w:val="center"/>
        <w:rPr>
          <w:b/>
          <w:bCs/>
          <w:sz w:val="28"/>
          <w:szCs w:val="28"/>
        </w:rPr>
      </w:pPr>
      <w:r>
        <w:rPr>
          <w:b/>
          <w:bCs/>
          <w:sz w:val="28"/>
          <w:szCs w:val="28"/>
        </w:rPr>
        <w:t>p</w:t>
      </w:r>
      <w:r w:rsidRPr="00C456A6">
        <w:rPr>
          <w:b/>
          <w:bCs/>
          <w:sz w:val="28"/>
          <w:szCs w:val="28"/>
        </w:rPr>
        <w:t xml:space="preserve">hương </w:t>
      </w:r>
      <w:r w:rsidR="002E58BC" w:rsidRPr="00C456A6">
        <w:rPr>
          <w:b/>
          <w:bCs/>
          <w:sz w:val="28"/>
          <w:szCs w:val="28"/>
        </w:rPr>
        <w:t>hướng</w:t>
      </w:r>
      <w:r w:rsidR="001C0CAE" w:rsidRPr="00C456A6">
        <w:rPr>
          <w:b/>
          <w:bCs/>
          <w:sz w:val="28"/>
          <w:szCs w:val="28"/>
        </w:rPr>
        <w:t>, nhiệm vụ nhiệm kỳ 2021-2026</w:t>
      </w:r>
    </w:p>
    <w:p w:rsidR="00E84663" w:rsidRPr="00C456A6" w:rsidRDefault="00E84663" w:rsidP="00C456A6">
      <w:pPr>
        <w:spacing w:before="240"/>
        <w:jc w:val="center"/>
        <w:rPr>
          <w:b/>
          <w:bCs/>
          <w:sz w:val="2"/>
          <w:szCs w:val="28"/>
        </w:rPr>
      </w:pPr>
      <w:r w:rsidRPr="00C456A6">
        <w:rPr>
          <w:b/>
          <w:bCs/>
          <w:noProof/>
          <w:sz w:val="2"/>
          <w:szCs w:val="28"/>
        </w:rPr>
        <mc:AlternateContent>
          <mc:Choice Requires="wps">
            <w:drawing>
              <wp:anchor distT="0" distB="0" distL="114300" distR="114300" simplePos="0" relativeHeight="251661312" behindDoc="0" locked="0" layoutInCell="1" allowOverlap="1" wp14:anchorId="31314E4D" wp14:editId="4B95B936">
                <wp:simplePos x="0" y="0"/>
                <wp:positionH relativeFrom="column">
                  <wp:posOffset>2226945</wp:posOffset>
                </wp:positionH>
                <wp:positionV relativeFrom="paragraph">
                  <wp:posOffset>69215</wp:posOffset>
                </wp:positionV>
                <wp:extent cx="1196340" cy="7620"/>
                <wp:effectExtent l="0" t="0" r="22860" b="30480"/>
                <wp:wrapNone/>
                <wp:docPr id="1" name="Straight Connector 1"/>
                <wp:cNvGraphicFramePr/>
                <a:graphic xmlns:a="http://schemas.openxmlformats.org/drawingml/2006/main">
                  <a:graphicData uri="http://schemas.microsoft.com/office/word/2010/wordprocessingShape">
                    <wps:wsp>
                      <wps:cNvCnPr/>
                      <wps:spPr>
                        <a:xfrm flipV="1">
                          <a:off x="0" y="0"/>
                          <a:ext cx="11963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5.35pt,5.45pt" to="269.55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9hBKvwEAAMQDAAAOAAAAZHJzL2Uyb0RvYy54bWysU02P0zAQvSPxHyzfaZKCCkRN99AVXBBU 7MLd64wbC39pbJr03zN22oAArVaIi5Wx572Z92ayvZmsYSfAqL3reLOqOQMnfa/dseNf7t+9eMNZ TML1wngHHT9D5De758+2Y2hh7QdvekBGJC62Y+j4kFJoqyrKAayIKx/A0aPyaEWiEI9Vj2Ikdmuq dV1vqtFjH9BLiJFub+dHviv8SoFMn5SKkJjpOPWWyonlfMhntduK9ogiDFpe2hD/0IUV2lHRhepW JMG+o/6DymqJPnqVVtLbyiulJRQNpKapf1NzN4gARQuZE8NiU/x/tPLj6YBM9zQ7zpywNKK7hEIf h8T23jky0CNrsk9jiC2l790BL1EMB8yiJ4WWKaPD10yTb0gYm4rL58VlmBKTdNk0bzcvX9EwJL29 3qzLEKqZJWMDxvQevGX5o+NGu+yBaMXpQ0xUmVKvKRTkruY+ylc6G8jJxn0GRbpyvYIuGwV7g+wk aBf6b0UTcZXMDFHamAVUPw665GYYlC17KnDJLhW9SwvQaufxb1XTdG1VzflX1bPWLPvB9+cylWIH rUpx6bLWeRd/jQv858+3+wEAAP//AwBQSwMEFAAGAAgAAAAhAGB/DdjeAAAACQEAAA8AAABkcnMv ZG93bnJldi54bWxMj8tOwzAQRfdI/IM1SGwqaidV+ghxKlSJDSyAwgc48ZBE+BFiN3X/nmEFy5l7 dOdMtU/WsBmnMHgnIVsKYOharwfXSfh4f7zbAgtROa2MdyjhggH29fVVpUrtz+4N52PsGJW4UCoJ fYxjyXloe7QqLP2IjrJPP1kVaZw6rid1pnJreC7Emls1OLrQqxEPPbZfx5OV8PTyurjkab343hTN Ic1bk56DkfL2Jj3cA4uY4h8Mv/qkDjU5Nf7kdGBGwqoQG0IpEDtgBBSrXQasoUWeAa8r/v+D+gcA AP//AwBQSwECLQAUAAYACAAAACEAtoM4kv4AAADhAQAAEwAAAAAAAAAAAAAAAAAAAAAAW0NvbnRl bnRfVHlwZXNdLnhtbFBLAQItABQABgAIAAAAIQA4/SH/1gAAAJQBAAALAAAAAAAAAAAAAAAAAC8B AABfcmVscy8ucmVsc1BLAQItABQABgAIAAAAIQB49hBKvwEAAMQDAAAOAAAAAAAAAAAAAAAAAC4C AABkcnMvZTJvRG9jLnhtbFBLAQItABQABgAIAAAAIQBgfw3Y3gAAAAkBAAAPAAAAAAAAAAAAAAAA ABkEAABkcnMvZG93bnJldi54bWxQSwUGAAAAAAQABADzAAAAJAUAAAAA " strokecolor="black [3040]"/>
            </w:pict>
          </mc:Fallback>
        </mc:AlternateContent>
      </w:r>
    </w:p>
    <w:p w:rsidR="001C0CAE" w:rsidRPr="00C456A6" w:rsidRDefault="001C0CAE" w:rsidP="00C456A6">
      <w:pPr>
        <w:spacing w:before="240"/>
        <w:jc w:val="center"/>
        <w:rPr>
          <w:b/>
          <w:sz w:val="26"/>
          <w:szCs w:val="26"/>
        </w:rPr>
      </w:pPr>
      <w:r w:rsidRPr="00C456A6">
        <w:rPr>
          <w:b/>
          <w:sz w:val="26"/>
          <w:szCs w:val="26"/>
        </w:rPr>
        <w:t>Phần I</w:t>
      </w:r>
    </w:p>
    <w:p w:rsidR="001C0CAE" w:rsidRPr="00C456A6" w:rsidRDefault="001C0CAE" w:rsidP="00C456A6">
      <w:pPr>
        <w:jc w:val="center"/>
        <w:rPr>
          <w:b/>
          <w:sz w:val="26"/>
          <w:szCs w:val="26"/>
        </w:rPr>
      </w:pPr>
      <w:r w:rsidRPr="00C456A6">
        <w:rPr>
          <w:b/>
          <w:sz w:val="26"/>
          <w:szCs w:val="26"/>
        </w:rPr>
        <w:t xml:space="preserve">TÌNH HÌNH TRIỂN KHAI VÀ KẾT QUẢ </w:t>
      </w:r>
    </w:p>
    <w:p w:rsidR="001C0CAE" w:rsidRDefault="001C0CAE" w:rsidP="00C456A6">
      <w:pPr>
        <w:jc w:val="center"/>
        <w:rPr>
          <w:b/>
          <w:sz w:val="26"/>
          <w:szCs w:val="26"/>
        </w:rPr>
      </w:pPr>
      <w:r w:rsidRPr="00C456A6">
        <w:rPr>
          <w:b/>
          <w:sz w:val="26"/>
          <w:szCs w:val="26"/>
        </w:rPr>
        <w:t>HOẠT ĐỘNG CỦA UBND CÁC CẤP NHIỆM KỲ 2016-2021</w:t>
      </w:r>
    </w:p>
    <w:p w:rsidR="006059DD" w:rsidRPr="00AC2031" w:rsidRDefault="006059DD" w:rsidP="00C456A6">
      <w:pPr>
        <w:jc w:val="center"/>
        <w:rPr>
          <w:b/>
          <w:sz w:val="20"/>
          <w:szCs w:val="26"/>
        </w:rPr>
      </w:pPr>
    </w:p>
    <w:p w:rsidR="001C0CAE" w:rsidRPr="00C456A6" w:rsidRDefault="001C0CAE" w:rsidP="00C456A6">
      <w:pPr>
        <w:jc w:val="both"/>
        <w:rPr>
          <w:b/>
          <w:sz w:val="12"/>
          <w:szCs w:val="26"/>
        </w:rPr>
      </w:pPr>
    </w:p>
    <w:p w:rsidR="001C0CAE" w:rsidRPr="00AC2031" w:rsidRDefault="001C0CAE" w:rsidP="00C13CAC">
      <w:pPr>
        <w:spacing w:before="120"/>
        <w:ind w:firstLine="709"/>
        <w:jc w:val="both"/>
        <w:rPr>
          <w:rFonts w:asciiTheme="majorHAnsi" w:hAnsiTheme="majorHAnsi" w:cstheme="majorHAnsi"/>
          <w:b/>
          <w:sz w:val="26"/>
          <w:szCs w:val="28"/>
        </w:rPr>
      </w:pPr>
      <w:r w:rsidRPr="00C456A6">
        <w:rPr>
          <w:b/>
          <w:sz w:val="26"/>
          <w:szCs w:val="26"/>
        </w:rPr>
        <w:tab/>
      </w:r>
      <w:r w:rsidRPr="00AC2031">
        <w:rPr>
          <w:rFonts w:asciiTheme="majorHAnsi" w:hAnsiTheme="majorHAnsi" w:cstheme="majorHAnsi"/>
          <w:b/>
          <w:sz w:val="26"/>
          <w:szCs w:val="28"/>
        </w:rPr>
        <w:t>I. KHÁI QUÁT ĐẶC ĐIỂM TÌNH HÌNH</w:t>
      </w:r>
    </w:p>
    <w:p w:rsidR="00C13CAC" w:rsidRDefault="001C0CAE" w:rsidP="00C13CAC">
      <w:pPr>
        <w:pBdr>
          <w:top w:val="nil"/>
          <w:left w:val="nil"/>
          <w:bottom w:val="nil"/>
          <w:right w:val="nil"/>
          <w:between w:val="nil"/>
        </w:pBdr>
        <w:spacing w:before="120"/>
        <w:ind w:firstLine="709"/>
        <w:jc w:val="both"/>
        <w:rPr>
          <w:rFonts w:asciiTheme="majorHAnsi" w:hAnsiTheme="majorHAnsi" w:cstheme="majorHAnsi"/>
          <w:color w:val="FF0000"/>
          <w:sz w:val="28"/>
          <w:szCs w:val="28"/>
        </w:rPr>
      </w:pPr>
      <w:r w:rsidRPr="00AC2031">
        <w:rPr>
          <w:rFonts w:asciiTheme="majorHAnsi" w:hAnsiTheme="majorHAnsi" w:cstheme="majorHAnsi"/>
          <w:color w:val="000000"/>
          <w:sz w:val="28"/>
          <w:szCs w:val="28"/>
        </w:rPr>
        <w:t xml:space="preserve">Thực hiện Nghị quyết Đại hội Đảng bộ tỉnh lần thứ XVIII, nhiệm kỳ 2015-2020 trong bối cảnh đất nước đạt được những thành tựu to lớn sau gần 35 năm thực hiện công cuộc đổi mới; tiềm lực, vị thế đất nước ngày càng được nâng cao trên </w:t>
      </w:r>
      <w:r w:rsidR="00BD5A47" w:rsidRPr="00AC2031">
        <w:rPr>
          <w:rFonts w:asciiTheme="majorHAnsi" w:hAnsiTheme="majorHAnsi" w:cstheme="majorHAnsi"/>
          <w:sz w:val="28"/>
          <w:szCs w:val="28"/>
        </w:rPr>
        <w:t>trường quốc tế</w:t>
      </w:r>
      <w:r w:rsidR="00784860" w:rsidRPr="00AC2031">
        <w:rPr>
          <w:rFonts w:asciiTheme="majorHAnsi" w:hAnsiTheme="majorHAnsi" w:cstheme="majorHAnsi"/>
          <w:color w:val="000000"/>
          <w:sz w:val="28"/>
          <w:szCs w:val="28"/>
        </w:rPr>
        <w:t xml:space="preserve">; </w:t>
      </w:r>
      <w:r w:rsidRPr="00AC2031">
        <w:rPr>
          <w:rFonts w:asciiTheme="majorHAnsi" w:hAnsiTheme="majorHAnsi" w:cstheme="majorHAnsi"/>
          <w:color w:val="000000"/>
          <w:sz w:val="28"/>
          <w:szCs w:val="28"/>
        </w:rPr>
        <w:t xml:space="preserve">Hà Tĩnh </w:t>
      </w:r>
      <w:r w:rsidRPr="00AC2031">
        <w:rPr>
          <w:rFonts w:asciiTheme="majorHAnsi" w:hAnsiTheme="majorHAnsi" w:cstheme="majorHAnsi"/>
          <w:sz w:val="28"/>
          <w:szCs w:val="28"/>
        </w:rPr>
        <w:t>sau gần 30 năm tái lập (1991-2020)</w:t>
      </w:r>
      <w:r w:rsidRPr="00AC2031">
        <w:rPr>
          <w:rFonts w:asciiTheme="majorHAnsi" w:hAnsiTheme="majorHAnsi" w:cstheme="majorHAnsi"/>
          <w:color w:val="000000"/>
          <w:sz w:val="28"/>
          <w:szCs w:val="28"/>
        </w:rPr>
        <w:t xml:space="preserve"> đã đạt đượ</w:t>
      </w:r>
      <w:r w:rsidR="00BD5A47" w:rsidRPr="00AC2031">
        <w:rPr>
          <w:rFonts w:asciiTheme="majorHAnsi" w:hAnsiTheme="majorHAnsi" w:cstheme="majorHAnsi"/>
          <w:color w:val="000000"/>
          <w:sz w:val="28"/>
          <w:szCs w:val="28"/>
        </w:rPr>
        <w:t>c những kết quả có tính lịch sử</w:t>
      </w:r>
      <w:r w:rsidR="00784860" w:rsidRPr="00AC2031">
        <w:rPr>
          <w:rFonts w:asciiTheme="majorHAnsi" w:hAnsiTheme="majorHAnsi" w:cstheme="majorHAnsi"/>
          <w:color w:val="000000"/>
          <w:sz w:val="28"/>
          <w:szCs w:val="28"/>
        </w:rPr>
        <w:t>.</w:t>
      </w:r>
      <w:r w:rsidR="00BD5A47" w:rsidRPr="00AC2031">
        <w:rPr>
          <w:rFonts w:asciiTheme="majorHAnsi" w:hAnsiTheme="majorHAnsi" w:cstheme="majorHAnsi"/>
          <w:color w:val="000000"/>
          <w:sz w:val="28"/>
          <w:szCs w:val="28"/>
        </w:rPr>
        <w:t xml:space="preserve"> </w:t>
      </w:r>
      <w:r w:rsidR="00784860" w:rsidRPr="00AC2031">
        <w:rPr>
          <w:rFonts w:asciiTheme="majorHAnsi" w:hAnsiTheme="majorHAnsi" w:cstheme="majorHAnsi"/>
          <w:color w:val="000000"/>
          <w:sz w:val="28"/>
          <w:szCs w:val="28"/>
        </w:rPr>
        <w:t>T</w:t>
      </w:r>
      <w:r w:rsidRPr="00AC2031">
        <w:rPr>
          <w:rFonts w:asciiTheme="majorHAnsi" w:hAnsiTheme="majorHAnsi" w:cstheme="majorHAnsi"/>
          <w:color w:val="000000"/>
          <w:sz w:val="28"/>
          <w:szCs w:val="28"/>
        </w:rPr>
        <w:t xml:space="preserve">ừ một tỉnh nghèo, điểm xuất phát thấp đã vươn lên đứng trong tốp các tỉnh </w:t>
      </w:r>
      <w:r w:rsidRPr="00AC2031">
        <w:rPr>
          <w:rFonts w:asciiTheme="majorHAnsi" w:hAnsiTheme="majorHAnsi" w:cstheme="majorHAnsi"/>
          <w:sz w:val="28"/>
          <w:szCs w:val="28"/>
        </w:rPr>
        <w:t>dẫn đầu khu vực. Quá trình lãnh đạo, chỉ đạo rút ra được những bài học kinh nghiệm quý báu về tư duy, tầm nhìn chiến lược</w:t>
      </w:r>
      <w:r w:rsidR="004D797F">
        <w:rPr>
          <w:rFonts w:asciiTheme="majorHAnsi" w:hAnsiTheme="majorHAnsi" w:cstheme="majorHAnsi"/>
          <w:sz w:val="28"/>
          <w:szCs w:val="28"/>
        </w:rPr>
        <w:t>;</w:t>
      </w:r>
      <w:r w:rsidRPr="00AC2031">
        <w:rPr>
          <w:rFonts w:asciiTheme="majorHAnsi" w:hAnsiTheme="majorHAnsi" w:cstheme="majorHAnsi"/>
          <w:sz w:val="28"/>
          <w:szCs w:val="28"/>
        </w:rPr>
        <w:t xml:space="preserve"> kế thừa có chọn lọc những thành quả của các nhiệm kỳ trước, phát huy nội lực là yếu tố quyết định, ngoại lực là quan trọng</w:t>
      </w:r>
      <w:r w:rsidR="004D797F">
        <w:rPr>
          <w:rFonts w:asciiTheme="majorHAnsi" w:hAnsiTheme="majorHAnsi" w:cstheme="majorHAnsi"/>
          <w:sz w:val="28"/>
          <w:szCs w:val="28"/>
        </w:rPr>
        <w:t xml:space="preserve"> có tính</w:t>
      </w:r>
      <w:r w:rsidRPr="00AC2031">
        <w:rPr>
          <w:rFonts w:asciiTheme="majorHAnsi" w:hAnsiTheme="majorHAnsi" w:cstheme="majorHAnsi"/>
          <w:sz w:val="28"/>
          <w:szCs w:val="28"/>
        </w:rPr>
        <w:t xml:space="preserve"> đột phá</w:t>
      </w:r>
      <w:r w:rsidR="004D797F">
        <w:rPr>
          <w:rFonts w:asciiTheme="majorHAnsi" w:hAnsiTheme="majorHAnsi" w:cstheme="majorHAnsi"/>
          <w:sz w:val="28"/>
          <w:szCs w:val="28"/>
        </w:rPr>
        <w:t>, với</w:t>
      </w:r>
      <w:r w:rsidRPr="00AC2031">
        <w:rPr>
          <w:rFonts w:asciiTheme="majorHAnsi" w:hAnsiTheme="majorHAnsi" w:cstheme="majorHAnsi"/>
          <w:sz w:val="28"/>
          <w:szCs w:val="28"/>
        </w:rPr>
        <w:t xml:space="preserve"> chương trình hành động cụ thể; xây dựng khối đoàn kết thống nhất, đề cao tinh thần trách nhiệm của đội ngũ cán bộ, tranh thủ tốt sự quan tâm, giúp đỡ của Trung ương</w:t>
      </w:r>
      <w:r w:rsidR="006059DD" w:rsidRPr="00AC2031">
        <w:rPr>
          <w:rFonts w:asciiTheme="majorHAnsi" w:hAnsiTheme="majorHAnsi" w:cstheme="majorHAnsi"/>
          <w:sz w:val="28"/>
          <w:szCs w:val="28"/>
        </w:rPr>
        <w:t xml:space="preserve"> và các </w:t>
      </w:r>
      <w:r w:rsidR="00E46397" w:rsidRPr="00AC2031">
        <w:rPr>
          <w:rFonts w:asciiTheme="majorHAnsi" w:hAnsiTheme="majorHAnsi" w:cstheme="majorHAnsi"/>
          <w:sz w:val="28"/>
          <w:szCs w:val="28"/>
        </w:rPr>
        <w:t>tỉnh</w:t>
      </w:r>
      <w:r w:rsidR="006059DD" w:rsidRPr="00AC2031">
        <w:rPr>
          <w:rFonts w:asciiTheme="majorHAnsi" w:hAnsiTheme="majorHAnsi" w:cstheme="majorHAnsi"/>
          <w:sz w:val="28"/>
          <w:szCs w:val="28"/>
        </w:rPr>
        <w:t xml:space="preserve"> bạn</w:t>
      </w:r>
      <w:r w:rsidRPr="00AC2031">
        <w:rPr>
          <w:rFonts w:asciiTheme="majorHAnsi" w:hAnsiTheme="majorHAnsi" w:cstheme="majorHAnsi"/>
          <w:sz w:val="28"/>
          <w:szCs w:val="28"/>
        </w:rPr>
        <w:t>.</w:t>
      </w:r>
      <w:r w:rsidR="004D797F">
        <w:rPr>
          <w:rFonts w:asciiTheme="majorHAnsi" w:hAnsiTheme="majorHAnsi" w:cstheme="majorHAnsi"/>
          <w:sz w:val="28"/>
          <w:szCs w:val="28"/>
        </w:rPr>
        <w:t xml:space="preserve"> </w:t>
      </w:r>
    </w:p>
    <w:p w:rsidR="001C0CAE" w:rsidRDefault="001C0CAE"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spacing w:val="-2"/>
          <w:sz w:val="28"/>
          <w:szCs w:val="28"/>
        </w:rPr>
        <w:t>Trong nhiệm kỳ</w:t>
      </w:r>
      <w:r w:rsidR="00483BFC" w:rsidRPr="00AC2031">
        <w:rPr>
          <w:rFonts w:asciiTheme="majorHAnsi" w:hAnsiTheme="majorHAnsi" w:cstheme="majorHAnsi"/>
          <w:spacing w:val="-2"/>
          <w:sz w:val="28"/>
          <w:szCs w:val="28"/>
        </w:rPr>
        <w:t xml:space="preserve"> 2016-2021</w:t>
      </w:r>
      <w:r w:rsidRPr="00AC2031">
        <w:rPr>
          <w:rFonts w:asciiTheme="majorHAnsi" w:hAnsiTheme="majorHAnsi" w:cstheme="majorHAnsi"/>
          <w:spacing w:val="-2"/>
          <w:sz w:val="28"/>
          <w:szCs w:val="28"/>
        </w:rPr>
        <w:t>, tình hình thế giới, trong nước có nhiều khó khăn; các thế lực thù địch, phần tử cơ hội chính trị không ngừng chống phá. Trong tỉnh, sự cố môi trường biển nghiêm trọng, gây hậu quả lớn về kinh tế, môi trường, xã hội, an ninh, chính trị... cả trước mắt và lâu dài; lũ lụt, hạn hán, cháy rừng và đại dịch Covid-19 ảnh hưởng lớn đến mọi mặt đời sống kinh tế - xã hội. Trong bối cảnh đó</w:t>
      </w:r>
      <w:r w:rsidR="00EF1D7D" w:rsidRPr="00AC2031">
        <w:rPr>
          <w:rFonts w:asciiTheme="majorHAnsi" w:hAnsiTheme="majorHAnsi" w:cstheme="majorHAnsi"/>
          <w:spacing w:val="-2"/>
          <w:sz w:val="28"/>
          <w:szCs w:val="28"/>
        </w:rPr>
        <w:t xml:space="preserve"> </w:t>
      </w:r>
      <w:r w:rsidR="00483BFC" w:rsidRPr="00AC2031">
        <w:rPr>
          <w:rFonts w:asciiTheme="majorHAnsi" w:hAnsiTheme="majorHAnsi" w:cstheme="majorHAnsi"/>
          <w:spacing w:val="-2"/>
          <w:sz w:val="28"/>
          <w:szCs w:val="28"/>
        </w:rPr>
        <w:t>cấp ủy, chính quyền</w:t>
      </w:r>
      <w:r w:rsidRPr="00AC2031">
        <w:rPr>
          <w:rFonts w:asciiTheme="majorHAnsi" w:hAnsiTheme="majorHAnsi" w:cstheme="majorHAnsi"/>
          <w:spacing w:val="-2"/>
          <w:sz w:val="28"/>
          <w:szCs w:val="28"/>
        </w:rPr>
        <w:t xml:space="preserve"> đã phát huy dân chủ, đoàn kết, thống nhất</w:t>
      </w:r>
      <w:r w:rsidRPr="00AC2031">
        <w:rPr>
          <w:rFonts w:asciiTheme="majorHAnsi" w:hAnsiTheme="majorHAnsi" w:cstheme="majorHAnsi"/>
          <w:sz w:val="28"/>
          <w:szCs w:val="28"/>
        </w:rPr>
        <w:t>, vượt qua mọi khó khăn, thách thức, giành kết quả quan trọng trên các lĩnh vực.</w:t>
      </w:r>
    </w:p>
    <w:p w:rsidR="001C0CAE" w:rsidRPr="00AC2031" w:rsidRDefault="001C0CAE"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b/>
          <w:sz w:val="28"/>
          <w:szCs w:val="28"/>
        </w:rPr>
        <w:tab/>
      </w:r>
      <w:r w:rsidRPr="00AC2031">
        <w:rPr>
          <w:rFonts w:asciiTheme="majorHAnsi" w:hAnsiTheme="majorHAnsi" w:cstheme="majorHAnsi"/>
          <w:b/>
          <w:sz w:val="26"/>
          <w:szCs w:val="28"/>
        </w:rPr>
        <w:t>II. CÔNG TÁC TRIỂN KHAI TỔ CHỨC THỰC HIỆN CÁC CHỦ TRƯƠNG, CHÍNH SÁCH ĐẢNG, PHÁP LUẬT CỦA NHÀ NƯỚC</w:t>
      </w:r>
    </w:p>
    <w:p w:rsidR="00E46397" w:rsidRPr="00AC2031" w:rsidRDefault="001C0CAE" w:rsidP="00C13CAC">
      <w:pPr>
        <w:spacing w:before="120"/>
        <w:ind w:firstLine="709"/>
        <w:jc w:val="both"/>
        <w:rPr>
          <w:rFonts w:asciiTheme="majorHAnsi" w:hAnsiTheme="majorHAnsi" w:cstheme="majorHAnsi"/>
          <w:color w:val="000000"/>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 xml:space="preserve">1. Triển khai các chủ trương, chính sách </w:t>
      </w:r>
      <w:r w:rsidR="000414E3" w:rsidRPr="00AC2031">
        <w:rPr>
          <w:rFonts w:asciiTheme="majorHAnsi" w:hAnsiTheme="majorHAnsi" w:cstheme="majorHAnsi"/>
          <w:b/>
          <w:sz w:val="28"/>
          <w:szCs w:val="28"/>
        </w:rPr>
        <w:t xml:space="preserve">của </w:t>
      </w:r>
      <w:r w:rsidRPr="00AC2031">
        <w:rPr>
          <w:rFonts w:asciiTheme="majorHAnsi" w:hAnsiTheme="majorHAnsi" w:cstheme="majorHAnsi"/>
          <w:b/>
          <w:sz w:val="28"/>
          <w:szCs w:val="28"/>
        </w:rPr>
        <w:t>Đảng</w:t>
      </w:r>
      <w:r w:rsidR="006059DD" w:rsidRPr="00AC2031">
        <w:rPr>
          <w:rFonts w:asciiTheme="majorHAnsi" w:hAnsiTheme="majorHAnsi" w:cstheme="majorHAnsi"/>
          <w:b/>
          <w:sz w:val="28"/>
          <w:szCs w:val="28"/>
        </w:rPr>
        <w:t xml:space="preserve"> </w:t>
      </w:r>
    </w:p>
    <w:p w:rsidR="00E46397" w:rsidRPr="00AC2031" w:rsidRDefault="00E46397" w:rsidP="00C13CAC">
      <w:pPr>
        <w:spacing w:before="120"/>
        <w:ind w:firstLine="709"/>
        <w:jc w:val="both"/>
        <w:rPr>
          <w:rFonts w:asciiTheme="majorHAnsi" w:hAnsiTheme="majorHAnsi" w:cstheme="majorHAnsi"/>
          <w:color w:val="000000"/>
          <w:sz w:val="28"/>
          <w:szCs w:val="28"/>
        </w:rPr>
      </w:pPr>
      <w:r w:rsidRPr="00AC2031">
        <w:rPr>
          <w:rFonts w:asciiTheme="majorHAnsi" w:hAnsiTheme="majorHAnsi" w:cstheme="majorHAnsi"/>
          <w:sz w:val="28"/>
          <w:szCs w:val="28"/>
        </w:rPr>
        <w:t xml:space="preserve">Cấp ủy, chính quyền các cấp đã tổ chức tuyên truyền, phổ biến, quán triệt các chủ trương, chính sách của Đảng, Nghị quyết đại hội Đảng bộ các cấp; kịp thời triển khai có hiệu quả Nghị quyết Trung ương 4 (Khóa XI, XII) về tăng cường xây dựng chỉnh đốn Đảng; ngăn chặn, đẩy lùi sự suy thoái về tư tưởng </w:t>
      </w:r>
      <w:r w:rsidRPr="00AC2031">
        <w:rPr>
          <w:rFonts w:asciiTheme="majorHAnsi" w:hAnsiTheme="majorHAnsi" w:cstheme="majorHAnsi"/>
          <w:spacing w:val="-2"/>
          <w:sz w:val="28"/>
          <w:szCs w:val="28"/>
        </w:rPr>
        <w:t xml:space="preserve">chính trị, đạo đức, lối sống, những biểu hiện của “tự diễn biến”, “tự chuyển hóa” trong nội bộ gắn với việc thực hiện Chỉ thị số 05-CT/TW ngày 15/5/2016 của Bộ </w:t>
      </w:r>
      <w:r w:rsidRPr="00AC2031">
        <w:rPr>
          <w:rFonts w:asciiTheme="majorHAnsi" w:hAnsiTheme="majorHAnsi" w:cstheme="majorHAnsi"/>
          <w:spacing w:val="-2"/>
          <w:sz w:val="28"/>
          <w:szCs w:val="28"/>
        </w:rPr>
        <w:lastRenderedPageBreak/>
        <w:t xml:space="preserve">Chính trị về “Đẩy mạnh học tập và làm theo tư tưởng, đạo đức, phong cách Hồ Chí Minh” và các quy định về trách nhiệm nêu gương của cán bộ, Đảng viên. Triển khai chỉ đạo thực hiện nghiêm </w:t>
      </w:r>
      <w:r w:rsidR="005F646B">
        <w:rPr>
          <w:rFonts w:asciiTheme="majorHAnsi" w:hAnsiTheme="majorHAnsi" w:cstheme="majorHAnsi"/>
          <w:spacing w:val="-2"/>
          <w:sz w:val="28"/>
          <w:szCs w:val="28"/>
        </w:rPr>
        <w:t>Q</w:t>
      </w:r>
      <w:r w:rsidRPr="00AC2031">
        <w:rPr>
          <w:rFonts w:asciiTheme="majorHAnsi" w:hAnsiTheme="majorHAnsi" w:cstheme="majorHAnsi"/>
          <w:spacing w:val="-2"/>
          <w:sz w:val="28"/>
          <w:szCs w:val="28"/>
        </w:rPr>
        <w:t xml:space="preserve">uy định số 102-QĐ/TW ngày 15/11/2017 của Bộ Chính trị về xử lý kỷ luật đảng viên vi phạm và các nội dung khác </w:t>
      </w:r>
      <w:r w:rsidRPr="00AC2031">
        <w:rPr>
          <w:rFonts w:asciiTheme="majorHAnsi" w:hAnsiTheme="majorHAnsi" w:cstheme="majorHAnsi"/>
          <w:color w:val="000000"/>
          <w:spacing w:val="-2"/>
          <w:sz w:val="28"/>
          <w:szCs w:val="28"/>
        </w:rPr>
        <w:t xml:space="preserve">một cách sâu rộng, đồng bộ, bằng nhiều hình thức, phong phú về nội dung. Chú trọng triển khai các giải pháp lớn về phát triển kinh tế - xã hội, bảo đảm quốc phòng an ninh, tạo sự thống nhất về nhận thức và hành động trong việc triển khai thực hiện nhiệm vụ ở các cấp, các ngành, các địa phương và các tầng lớp </w:t>
      </w:r>
      <w:r w:rsidR="005F646B">
        <w:rPr>
          <w:rFonts w:asciiTheme="majorHAnsi" w:hAnsiTheme="majorHAnsi" w:cstheme="majorHAnsi"/>
          <w:color w:val="000000"/>
          <w:spacing w:val="-2"/>
          <w:sz w:val="28"/>
          <w:szCs w:val="28"/>
        </w:rPr>
        <w:t>N</w:t>
      </w:r>
      <w:r w:rsidRPr="00AC2031">
        <w:rPr>
          <w:rFonts w:asciiTheme="majorHAnsi" w:hAnsiTheme="majorHAnsi" w:cstheme="majorHAnsi"/>
          <w:color w:val="000000"/>
          <w:spacing w:val="-2"/>
          <w:sz w:val="28"/>
          <w:szCs w:val="28"/>
        </w:rPr>
        <w:t>hân dân trong tỉnh.</w:t>
      </w:r>
      <w:r w:rsidRPr="00AC2031">
        <w:rPr>
          <w:rFonts w:asciiTheme="majorHAnsi" w:hAnsiTheme="majorHAnsi" w:cstheme="majorHAnsi"/>
          <w:color w:val="000000"/>
          <w:sz w:val="28"/>
          <w:szCs w:val="28"/>
        </w:rPr>
        <w:t xml:space="preserve"> </w:t>
      </w:r>
    </w:p>
    <w:p w:rsidR="001C0CAE" w:rsidRPr="00AC2031" w:rsidRDefault="001C0CAE"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2. Triển khai các Nghị quyết, Nghị định của Chính phủ, Quyết định của Thủ tướng Chính phủ, quy định của các Bộ, ngành Trung ương</w:t>
      </w:r>
    </w:p>
    <w:p w:rsidR="002A4905" w:rsidRPr="00AC2031" w:rsidRDefault="00F843D2" w:rsidP="00C13CAC">
      <w:pPr>
        <w:spacing w:before="120"/>
        <w:ind w:firstLine="709"/>
        <w:jc w:val="both"/>
        <w:rPr>
          <w:rFonts w:asciiTheme="majorHAnsi" w:hAnsiTheme="majorHAnsi" w:cstheme="majorHAnsi"/>
          <w:sz w:val="28"/>
          <w:szCs w:val="28"/>
          <w:lang w:val="sv-SE"/>
        </w:rPr>
      </w:pPr>
      <w:r w:rsidRPr="00AC2031">
        <w:rPr>
          <w:rFonts w:asciiTheme="majorHAnsi" w:hAnsiTheme="majorHAnsi" w:cstheme="majorHAnsi"/>
          <w:color w:val="000000"/>
          <w:sz w:val="28"/>
          <w:szCs w:val="28"/>
        </w:rPr>
        <w:t xml:space="preserve">Triển khai </w:t>
      </w:r>
      <w:r w:rsidRPr="00AC2031">
        <w:rPr>
          <w:rFonts w:asciiTheme="majorHAnsi" w:hAnsiTheme="majorHAnsi" w:cstheme="majorHAnsi"/>
          <w:sz w:val="28"/>
          <w:szCs w:val="28"/>
        </w:rPr>
        <w:t>các Nghị quyết, Nghị định của Chính phủ, Quyết định của Thủ tướng Chính phủ, quy định của các Bộ, ngành Trung ương theo đúng quy định và</w:t>
      </w:r>
      <w:r w:rsidRPr="00AC2031">
        <w:rPr>
          <w:rFonts w:asciiTheme="majorHAnsi" w:hAnsiTheme="majorHAnsi" w:cstheme="majorHAnsi"/>
          <w:color w:val="000000"/>
          <w:sz w:val="28"/>
          <w:szCs w:val="28"/>
        </w:rPr>
        <w:t xml:space="preserve"> sát với tình hình thực tế của địa phương</w:t>
      </w:r>
      <w:r w:rsidR="002A4905" w:rsidRPr="00AC2031">
        <w:rPr>
          <w:rFonts w:asciiTheme="majorHAnsi" w:hAnsiTheme="majorHAnsi" w:cstheme="majorHAnsi"/>
          <w:color w:val="000000"/>
          <w:sz w:val="28"/>
          <w:szCs w:val="28"/>
        </w:rPr>
        <w:t>.</w:t>
      </w:r>
      <w:r w:rsidRPr="00AC2031">
        <w:rPr>
          <w:rFonts w:asciiTheme="majorHAnsi" w:hAnsiTheme="majorHAnsi" w:cstheme="majorHAnsi"/>
          <w:color w:val="000000"/>
          <w:sz w:val="28"/>
          <w:szCs w:val="28"/>
        </w:rPr>
        <w:t xml:space="preserve"> </w:t>
      </w:r>
      <w:r w:rsidR="002A4905" w:rsidRPr="00AC2031">
        <w:rPr>
          <w:rFonts w:asciiTheme="majorHAnsi" w:hAnsiTheme="majorHAnsi" w:cstheme="majorHAnsi"/>
          <w:sz w:val="28"/>
          <w:szCs w:val="28"/>
          <w:lang w:val="sv-SE"/>
        </w:rPr>
        <w:t xml:space="preserve">Kịp thời ban hành văn bản để triển khai thực hiện Luật </w:t>
      </w:r>
      <w:r w:rsidR="00EF1D7D" w:rsidRPr="00AC2031">
        <w:rPr>
          <w:rFonts w:asciiTheme="majorHAnsi" w:hAnsiTheme="majorHAnsi" w:cstheme="majorHAnsi"/>
          <w:sz w:val="28"/>
          <w:szCs w:val="28"/>
          <w:lang w:val="sv-SE"/>
        </w:rPr>
        <w:t xml:space="preserve">Tổ </w:t>
      </w:r>
      <w:r w:rsidR="002A4905" w:rsidRPr="00AC2031">
        <w:rPr>
          <w:rFonts w:asciiTheme="majorHAnsi" w:hAnsiTheme="majorHAnsi" w:cstheme="majorHAnsi"/>
          <w:sz w:val="28"/>
          <w:szCs w:val="28"/>
          <w:lang w:val="sv-SE"/>
        </w:rPr>
        <w:t xml:space="preserve">chức chính quyền địa phương và các văn bản hướng dẫn của Trung ương theo đúng các quy định; </w:t>
      </w:r>
      <w:r w:rsidR="00EF1D7D" w:rsidRPr="00AC2031">
        <w:rPr>
          <w:rFonts w:asciiTheme="majorHAnsi" w:hAnsiTheme="majorHAnsi" w:cstheme="majorHAnsi"/>
          <w:sz w:val="28"/>
          <w:szCs w:val="28"/>
          <w:lang w:val="sv-SE"/>
        </w:rPr>
        <w:t xml:space="preserve">kiện </w:t>
      </w:r>
      <w:r w:rsidR="002A4905" w:rsidRPr="00AC2031">
        <w:rPr>
          <w:rFonts w:asciiTheme="majorHAnsi" w:hAnsiTheme="majorHAnsi" w:cstheme="majorHAnsi"/>
          <w:sz w:val="28"/>
          <w:szCs w:val="28"/>
          <w:lang w:val="sv-SE"/>
        </w:rPr>
        <w:t xml:space="preserve">toàn bộ máy UBND các cấp, </w:t>
      </w:r>
      <w:r w:rsidR="00962728" w:rsidRPr="00AC2031">
        <w:rPr>
          <w:rFonts w:asciiTheme="majorHAnsi" w:hAnsiTheme="majorHAnsi" w:cstheme="majorHAnsi"/>
          <w:sz w:val="28"/>
          <w:szCs w:val="28"/>
          <w:lang w:val="sv-SE"/>
        </w:rPr>
        <w:t xml:space="preserve">đảm bảo </w:t>
      </w:r>
      <w:r w:rsidR="002A4905" w:rsidRPr="00AC2031">
        <w:rPr>
          <w:rFonts w:asciiTheme="majorHAnsi" w:hAnsiTheme="majorHAnsi" w:cstheme="majorHAnsi"/>
          <w:sz w:val="28"/>
          <w:szCs w:val="28"/>
          <w:lang w:val="sv-SE"/>
        </w:rPr>
        <w:t>hoạt động ổn định, thực hiện đúng chức năng, nhiệm vụ, thẩm quyền của chính quyền địa phương theo quy định của Luật.</w:t>
      </w:r>
    </w:p>
    <w:p w:rsidR="002A4905" w:rsidRPr="00AC2031" w:rsidRDefault="002A4905" w:rsidP="00C13CAC">
      <w:pPr>
        <w:pStyle w:val="NormalWeb"/>
        <w:shd w:val="clear" w:color="auto" w:fill="FFFFFF"/>
        <w:spacing w:before="120" w:beforeAutospacing="0" w:after="0" w:afterAutospacing="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Rà soát, kịp thời tháo gỡ những khó khăn, vướng mắc, tạo môi trường thuận lợi cho doanh nghiệp, cơ sở sản xuất</w:t>
      </w:r>
      <w:r w:rsidR="002F0F03" w:rsidRPr="00AC2031">
        <w:rPr>
          <w:rFonts w:asciiTheme="majorHAnsi" w:hAnsiTheme="majorHAnsi" w:cstheme="majorHAnsi"/>
          <w:color w:val="000000"/>
          <w:sz w:val="28"/>
          <w:szCs w:val="28"/>
        </w:rPr>
        <w:t>,</w:t>
      </w:r>
      <w:r w:rsidRPr="00AC2031">
        <w:rPr>
          <w:rFonts w:asciiTheme="majorHAnsi" w:hAnsiTheme="majorHAnsi" w:cstheme="majorHAnsi"/>
          <w:color w:val="000000"/>
          <w:sz w:val="28"/>
          <w:szCs w:val="28"/>
        </w:rPr>
        <w:t xml:space="preserve"> kinh doanh vượt qua khó khăn do ảnh hưởng của đại dịch Covid-19 và thiên tai. Tăng cường phối hợp, đôn đốc đẩy nhanh tiến độ các dự án trọng điểm để sớm đưa vào khai thác, sử dụng, góp phần tăng trưởng kinh tế.</w:t>
      </w:r>
    </w:p>
    <w:p w:rsidR="002D40DE" w:rsidRPr="00AC2031" w:rsidRDefault="002A4905" w:rsidP="00C13CAC">
      <w:pPr>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color w:val="000000"/>
          <w:sz w:val="28"/>
          <w:szCs w:val="28"/>
        </w:rPr>
        <w:t xml:space="preserve">Tăng cường kỷ luật, kỷ cương hành chính; không ngừng </w:t>
      </w:r>
      <w:r w:rsidR="00962728" w:rsidRPr="00AC2031">
        <w:rPr>
          <w:rFonts w:asciiTheme="majorHAnsi" w:hAnsiTheme="majorHAnsi" w:cstheme="majorHAnsi"/>
          <w:color w:val="000000"/>
          <w:sz w:val="28"/>
          <w:szCs w:val="28"/>
        </w:rPr>
        <w:t xml:space="preserve">đổi mới lề lối làm việc, </w:t>
      </w:r>
      <w:r w:rsidRPr="00AC2031">
        <w:rPr>
          <w:rFonts w:asciiTheme="majorHAnsi" w:hAnsiTheme="majorHAnsi" w:cstheme="majorHAnsi"/>
          <w:color w:val="000000"/>
          <w:sz w:val="28"/>
          <w:szCs w:val="28"/>
        </w:rPr>
        <w:t>nâng cao công tác chỉ đạo, điều hành, hiệu lực, hiệu quả quản lý nhà nước trên các lĩnh vực. Đẩy mạnh cải cách hành chính theo hướng công khai, minh bạch, đơn giản hóa thành phần hồ sơ, rút ngắn thời gian giải quyết thủ tục, tạo thuận lợi cho doanh nghiệp và người dân thực hiện các thủ tục hành chính.</w:t>
      </w:r>
      <w:r w:rsidR="002D40DE" w:rsidRPr="00AC2031">
        <w:rPr>
          <w:rFonts w:asciiTheme="majorHAnsi" w:hAnsiTheme="majorHAnsi" w:cstheme="majorHAnsi"/>
          <w:color w:val="000000"/>
          <w:sz w:val="28"/>
          <w:szCs w:val="28"/>
          <w:lang w:val="nl-NL"/>
        </w:rPr>
        <w:t xml:space="preserve"> Từ chủ trương của cấp ủy, </w:t>
      </w:r>
      <w:r w:rsidR="002F0F03" w:rsidRPr="00AC2031">
        <w:rPr>
          <w:rFonts w:asciiTheme="majorHAnsi" w:hAnsiTheme="majorHAnsi" w:cstheme="majorHAnsi"/>
          <w:color w:val="000000"/>
          <w:sz w:val="28"/>
          <w:szCs w:val="28"/>
          <w:lang w:val="nl-NL"/>
        </w:rPr>
        <w:t>N</w:t>
      </w:r>
      <w:r w:rsidR="002D40DE" w:rsidRPr="00AC2031">
        <w:rPr>
          <w:rFonts w:asciiTheme="majorHAnsi" w:hAnsiTheme="majorHAnsi" w:cstheme="majorHAnsi"/>
          <w:color w:val="000000"/>
          <w:sz w:val="28"/>
          <w:szCs w:val="28"/>
          <w:lang w:val="nl-NL"/>
        </w:rPr>
        <w:t xml:space="preserve">ghị quyết của HĐND, UBND các cấp đã ban hành kịp thời các chương trình hành động, đề án, kế hoạch cụ thể và ngày càng quyết liệt hơn trong chỉ đạo và tổ chức thực hiện; đồng thời tăng cường công tác kiểm tra, xử lý những vấn đề tồn đọng, đưa các hoạt động quản lý </w:t>
      </w:r>
      <w:r w:rsidR="006059DD" w:rsidRPr="00AC2031">
        <w:rPr>
          <w:rFonts w:asciiTheme="majorHAnsi" w:hAnsiTheme="majorHAnsi" w:cstheme="majorHAnsi"/>
          <w:color w:val="000000"/>
          <w:sz w:val="28"/>
          <w:szCs w:val="28"/>
          <w:lang w:val="nl-NL"/>
        </w:rPr>
        <w:t xml:space="preserve">dần </w:t>
      </w:r>
      <w:r w:rsidR="002D40DE" w:rsidRPr="00AC2031">
        <w:rPr>
          <w:rFonts w:asciiTheme="majorHAnsi" w:hAnsiTheme="majorHAnsi" w:cstheme="majorHAnsi"/>
          <w:color w:val="000000"/>
          <w:sz w:val="28"/>
          <w:szCs w:val="28"/>
          <w:lang w:val="nl-NL"/>
        </w:rPr>
        <w:t>đi vào nề</w:t>
      </w:r>
      <w:r w:rsidR="006059DD" w:rsidRPr="00AC2031">
        <w:rPr>
          <w:rFonts w:asciiTheme="majorHAnsi" w:hAnsiTheme="majorHAnsi" w:cstheme="majorHAnsi"/>
          <w:color w:val="000000"/>
          <w:sz w:val="28"/>
          <w:szCs w:val="28"/>
          <w:lang w:val="nl-NL"/>
        </w:rPr>
        <w:t>n</w:t>
      </w:r>
      <w:r w:rsidR="002D40DE" w:rsidRPr="00AC2031">
        <w:rPr>
          <w:rFonts w:asciiTheme="majorHAnsi" w:hAnsiTheme="majorHAnsi" w:cstheme="majorHAnsi"/>
          <w:color w:val="000000"/>
          <w:sz w:val="28"/>
          <w:szCs w:val="28"/>
          <w:lang w:val="nl-NL"/>
        </w:rPr>
        <w:t xml:space="preserve"> nếp. </w:t>
      </w:r>
    </w:p>
    <w:p w:rsidR="002A4905" w:rsidRPr="00AC2031" w:rsidRDefault="002A4905" w:rsidP="00C13CAC">
      <w:pPr>
        <w:pStyle w:val="NormalWeb"/>
        <w:shd w:val="clear" w:color="auto" w:fill="FFFFFF"/>
        <w:spacing w:before="120" w:beforeAutospacing="0" w:after="0" w:afterAutospacing="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Thực hiện quyết liệt, đồng bộ các biện pháp đảm bảo an ninh chính trị, trật tự an toàn xã hội. Tăng cường công tác huấn luyện, sẵn sàng chiến đấu, bảo vệ an ninh, phòng chống thiên tai - tìm kiếm cứu nạn, phòng chống cháy nổ; an ninh, an toàn thông tin. Tiếp tục chỉ đạo thực hiện đồng bộ các giải pháp bảo đảm trật tự an toàn giao thông trên địa bàn.</w:t>
      </w:r>
    </w:p>
    <w:p w:rsidR="001C0CAE" w:rsidRPr="00AC2031" w:rsidRDefault="00642A72"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b/>
          <w:sz w:val="28"/>
          <w:szCs w:val="28"/>
        </w:rPr>
        <w:tab/>
      </w:r>
      <w:r w:rsidRPr="00AC2031">
        <w:rPr>
          <w:rFonts w:asciiTheme="majorHAnsi" w:hAnsiTheme="majorHAnsi" w:cstheme="majorHAnsi"/>
          <w:b/>
          <w:sz w:val="26"/>
          <w:szCs w:val="28"/>
        </w:rPr>
        <w:t xml:space="preserve">III. </w:t>
      </w:r>
      <w:r w:rsidR="001C0CAE" w:rsidRPr="00AC2031">
        <w:rPr>
          <w:rFonts w:asciiTheme="majorHAnsi" w:hAnsiTheme="majorHAnsi" w:cstheme="majorHAnsi"/>
          <w:b/>
          <w:sz w:val="26"/>
          <w:szCs w:val="28"/>
        </w:rPr>
        <w:t xml:space="preserve">TỔ CHỨC BỘ MÁY CỦA UBND CÁC CẤP </w:t>
      </w:r>
    </w:p>
    <w:p w:rsidR="001C0CAE" w:rsidRPr="00AC2031" w:rsidRDefault="001C0CAE" w:rsidP="00C13CAC">
      <w:pPr>
        <w:spacing w:before="120"/>
        <w:ind w:firstLine="709"/>
        <w:rPr>
          <w:rFonts w:asciiTheme="majorHAnsi" w:hAnsiTheme="majorHAnsi" w:cstheme="majorHAnsi"/>
          <w:b/>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1. Số lượng, cơ cấu, chấ</w:t>
      </w:r>
      <w:r w:rsidR="00801848" w:rsidRPr="00AC2031">
        <w:rPr>
          <w:rFonts w:asciiTheme="majorHAnsi" w:hAnsiTheme="majorHAnsi" w:cstheme="majorHAnsi"/>
          <w:b/>
          <w:sz w:val="28"/>
          <w:szCs w:val="28"/>
        </w:rPr>
        <w:t>t lượng thành viên UBND các cấp</w:t>
      </w:r>
    </w:p>
    <w:p w:rsidR="00F843D2" w:rsidRPr="00AC2031" w:rsidRDefault="00F843D2" w:rsidP="00C13CAC">
      <w:pPr>
        <w:pStyle w:val="BodyTextIndent"/>
        <w:spacing w:before="120" w:after="0"/>
        <w:ind w:left="0" w:firstLine="709"/>
        <w:jc w:val="both"/>
        <w:rPr>
          <w:rFonts w:asciiTheme="majorHAnsi" w:hAnsiTheme="majorHAnsi" w:cstheme="majorHAnsi"/>
          <w:szCs w:val="28"/>
        </w:rPr>
      </w:pPr>
      <w:r w:rsidRPr="00AC2031">
        <w:rPr>
          <w:rFonts w:asciiTheme="majorHAnsi" w:hAnsiTheme="majorHAnsi" w:cstheme="majorHAnsi"/>
          <w:bCs/>
          <w:spacing w:val="-2"/>
          <w:szCs w:val="28"/>
        </w:rPr>
        <w:t>Về số lượng, chất lượng thành viên UBND các</w:t>
      </w:r>
      <w:r w:rsidRPr="00AC2031">
        <w:rPr>
          <w:rFonts w:asciiTheme="majorHAnsi" w:hAnsiTheme="majorHAnsi" w:cstheme="majorHAnsi"/>
          <w:spacing w:val="-2"/>
          <w:szCs w:val="28"/>
        </w:rPr>
        <w:t xml:space="preserve"> cấp:</w:t>
      </w:r>
      <w:r w:rsidRPr="00AC2031">
        <w:rPr>
          <w:rFonts w:asciiTheme="majorHAnsi" w:hAnsiTheme="majorHAnsi" w:cstheme="majorHAnsi"/>
          <w:bCs/>
          <w:spacing w:val="-2"/>
          <w:szCs w:val="28"/>
        </w:rPr>
        <w:t xml:space="preserve"> Căn cứ Luật Tổ chức chính quyền địa phương và các văn bản hướng dẫn của cấp có thẩm quyền, </w:t>
      </w:r>
      <w:r w:rsidR="00EF1D7D" w:rsidRPr="00AC2031">
        <w:rPr>
          <w:rFonts w:asciiTheme="majorHAnsi" w:hAnsiTheme="majorHAnsi" w:cstheme="majorHAnsi"/>
          <w:bCs/>
          <w:spacing w:val="-2"/>
          <w:szCs w:val="28"/>
        </w:rPr>
        <w:t>UBND</w:t>
      </w:r>
      <w:r w:rsidRPr="00AC2031">
        <w:rPr>
          <w:rFonts w:asciiTheme="majorHAnsi" w:hAnsiTheme="majorHAnsi" w:cstheme="majorHAnsi"/>
          <w:bCs/>
          <w:spacing w:val="-2"/>
          <w:szCs w:val="28"/>
        </w:rPr>
        <w:t xml:space="preserve"> các cấp thực hiện bố trí, sắp </w:t>
      </w:r>
      <w:r w:rsidR="00784860" w:rsidRPr="00AC2031">
        <w:rPr>
          <w:rFonts w:asciiTheme="majorHAnsi" w:hAnsiTheme="majorHAnsi" w:cstheme="majorHAnsi"/>
          <w:bCs/>
          <w:spacing w:val="-2"/>
          <w:szCs w:val="28"/>
        </w:rPr>
        <w:t>x</w:t>
      </w:r>
      <w:r w:rsidRPr="00AC2031">
        <w:rPr>
          <w:rFonts w:asciiTheme="majorHAnsi" w:hAnsiTheme="majorHAnsi" w:cstheme="majorHAnsi"/>
          <w:bCs/>
          <w:spacing w:val="-2"/>
          <w:szCs w:val="28"/>
        </w:rPr>
        <w:t xml:space="preserve">ếp số lượng thành viên UBND các cấp đảm bảo theo </w:t>
      </w:r>
      <w:r w:rsidRPr="00AC2031">
        <w:rPr>
          <w:rFonts w:asciiTheme="majorHAnsi" w:hAnsiTheme="majorHAnsi" w:cstheme="majorHAnsi"/>
          <w:bCs/>
          <w:spacing w:val="-2"/>
          <w:szCs w:val="28"/>
        </w:rPr>
        <w:lastRenderedPageBreak/>
        <w:t xml:space="preserve">quy định. </w:t>
      </w:r>
      <w:r w:rsidRPr="00AC2031">
        <w:rPr>
          <w:rFonts w:asciiTheme="majorHAnsi" w:hAnsiTheme="majorHAnsi" w:cstheme="majorHAnsi"/>
          <w:spacing w:val="-2"/>
          <w:szCs w:val="28"/>
        </w:rPr>
        <w:t>Các thành viên UBND các cấp có năng lực trình độ chuyên môn</w:t>
      </w:r>
      <w:r w:rsidR="00962728" w:rsidRPr="00AC2031">
        <w:rPr>
          <w:rFonts w:asciiTheme="majorHAnsi" w:hAnsiTheme="majorHAnsi" w:cstheme="majorHAnsi"/>
          <w:spacing w:val="-2"/>
          <w:szCs w:val="28"/>
        </w:rPr>
        <w:t>,</w:t>
      </w:r>
      <w:r w:rsidRPr="00AC2031">
        <w:rPr>
          <w:rFonts w:asciiTheme="majorHAnsi" w:hAnsiTheme="majorHAnsi" w:cstheme="majorHAnsi"/>
          <w:spacing w:val="-2"/>
          <w:szCs w:val="28"/>
        </w:rPr>
        <w:t xml:space="preserve"> nghiệp vụ vững vàng, </w:t>
      </w:r>
      <w:r w:rsidR="002D40DE" w:rsidRPr="00AC2031">
        <w:rPr>
          <w:rFonts w:asciiTheme="majorHAnsi" w:hAnsiTheme="majorHAnsi" w:cstheme="majorHAnsi"/>
          <w:spacing w:val="-2"/>
          <w:szCs w:val="28"/>
        </w:rPr>
        <w:t>đáp ứng yêu cầu vị trí công tác</w:t>
      </w:r>
      <w:r w:rsidR="002D40DE" w:rsidRPr="00AC2031">
        <w:rPr>
          <w:rFonts w:asciiTheme="majorHAnsi" w:hAnsiTheme="majorHAnsi" w:cstheme="majorHAnsi"/>
          <w:i/>
          <w:spacing w:val="-2"/>
          <w:szCs w:val="28"/>
        </w:rPr>
        <w:t xml:space="preserve"> </w:t>
      </w:r>
      <w:r w:rsidRPr="00AC2031">
        <w:rPr>
          <w:rFonts w:asciiTheme="majorHAnsi" w:hAnsiTheme="majorHAnsi" w:cstheme="majorHAnsi"/>
          <w:i/>
          <w:spacing w:val="-2"/>
          <w:szCs w:val="28"/>
        </w:rPr>
        <w:t>(theo biểu mẫu số 1</w:t>
      </w:r>
      <w:r w:rsidR="00DD1729" w:rsidRPr="00AC2031">
        <w:rPr>
          <w:rFonts w:asciiTheme="majorHAnsi" w:hAnsiTheme="majorHAnsi" w:cstheme="majorHAnsi"/>
          <w:i/>
          <w:spacing w:val="-2"/>
          <w:szCs w:val="28"/>
        </w:rPr>
        <w:t>,</w:t>
      </w:r>
      <w:r w:rsidR="00DD1729" w:rsidRPr="00AC2031">
        <w:rPr>
          <w:rFonts w:asciiTheme="majorHAnsi" w:hAnsiTheme="majorHAnsi" w:cstheme="majorHAnsi"/>
          <w:i/>
          <w:szCs w:val="28"/>
        </w:rPr>
        <w:t xml:space="preserve"> 2</w:t>
      </w:r>
      <w:r w:rsidRPr="00AC2031">
        <w:rPr>
          <w:rFonts w:asciiTheme="majorHAnsi" w:hAnsiTheme="majorHAnsi" w:cstheme="majorHAnsi"/>
          <w:i/>
          <w:szCs w:val="28"/>
        </w:rPr>
        <w:t>)</w:t>
      </w:r>
      <w:r w:rsidR="002D40DE" w:rsidRPr="00AC2031">
        <w:rPr>
          <w:rFonts w:asciiTheme="majorHAnsi" w:hAnsiTheme="majorHAnsi" w:cstheme="majorHAnsi"/>
          <w:szCs w:val="28"/>
        </w:rPr>
        <w:t>.</w:t>
      </w:r>
      <w:r w:rsidRPr="00AC2031">
        <w:rPr>
          <w:rFonts w:asciiTheme="majorHAnsi" w:hAnsiTheme="majorHAnsi" w:cstheme="majorHAnsi"/>
          <w:szCs w:val="28"/>
        </w:rPr>
        <w:t xml:space="preserve"> </w:t>
      </w:r>
    </w:p>
    <w:p w:rsidR="001C0CAE" w:rsidRPr="00AC2031" w:rsidRDefault="001C0CAE" w:rsidP="00EC1E5C">
      <w:pPr>
        <w:spacing w:before="130"/>
        <w:ind w:firstLine="709"/>
        <w:jc w:val="both"/>
        <w:rPr>
          <w:rFonts w:asciiTheme="majorHAnsi" w:hAnsiTheme="majorHAnsi" w:cstheme="majorHAnsi"/>
          <w:b/>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 xml:space="preserve">2. Tổ chức các cơ quan chuyên môn thuộc UBND các cấp và các chức </w:t>
      </w:r>
      <w:r w:rsidR="00801848" w:rsidRPr="00AC2031">
        <w:rPr>
          <w:rFonts w:asciiTheme="majorHAnsi" w:hAnsiTheme="majorHAnsi" w:cstheme="majorHAnsi"/>
          <w:b/>
          <w:sz w:val="28"/>
          <w:szCs w:val="28"/>
        </w:rPr>
        <w:t>danh chuyên môn của UBND cấp xã</w:t>
      </w:r>
    </w:p>
    <w:p w:rsidR="001C0CAE" w:rsidRPr="00AC2031" w:rsidRDefault="001C0CAE" w:rsidP="00EC1E5C">
      <w:pPr>
        <w:spacing w:before="130"/>
        <w:ind w:firstLine="709"/>
        <w:jc w:val="both"/>
        <w:rPr>
          <w:rFonts w:asciiTheme="majorHAnsi" w:hAnsiTheme="majorHAnsi" w:cstheme="majorHAnsi"/>
          <w:i/>
          <w:sz w:val="28"/>
          <w:szCs w:val="28"/>
        </w:rPr>
      </w:pPr>
      <w:r w:rsidRPr="00AC2031">
        <w:rPr>
          <w:rFonts w:asciiTheme="majorHAnsi" w:hAnsiTheme="majorHAnsi" w:cstheme="majorHAnsi"/>
          <w:bCs/>
          <w:i/>
          <w:sz w:val="28"/>
          <w:szCs w:val="28"/>
        </w:rPr>
        <w:t xml:space="preserve">2.1. Về </w:t>
      </w:r>
      <w:r w:rsidR="00EF1D7D" w:rsidRPr="00AC2031">
        <w:rPr>
          <w:rFonts w:asciiTheme="majorHAnsi" w:hAnsiTheme="majorHAnsi" w:cstheme="majorHAnsi"/>
          <w:bCs/>
          <w:i/>
          <w:sz w:val="28"/>
          <w:szCs w:val="28"/>
        </w:rPr>
        <w:t xml:space="preserve">tổ </w:t>
      </w:r>
      <w:r w:rsidRPr="00AC2031">
        <w:rPr>
          <w:rFonts w:asciiTheme="majorHAnsi" w:hAnsiTheme="majorHAnsi" w:cstheme="majorHAnsi"/>
          <w:bCs/>
          <w:i/>
          <w:sz w:val="28"/>
          <w:szCs w:val="28"/>
        </w:rPr>
        <w:t xml:space="preserve">chức </w:t>
      </w:r>
      <w:r w:rsidRPr="00AC2031">
        <w:rPr>
          <w:rFonts w:asciiTheme="majorHAnsi" w:hAnsiTheme="majorHAnsi" w:cstheme="majorHAnsi"/>
          <w:i/>
          <w:sz w:val="28"/>
          <w:szCs w:val="28"/>
        </w:rPr>
        <w:t xml:space="preserve">cơ quan chuyên môn thuộc </w:t>
      </w:r>
      <w:r w:rsidR="00EF1D7D" w:rsidRPr="00AC2031">
        <w:rPr>
          <w:rFonts w:asciiTheme="majorHAnsi" w:hAnsiTheme="majorHAnsi" w:cstheme="majorHAnsi"/>
          <w:i/>
          <w:sz w:val="28"/>
          <w:szCs w:val="28"/>
        </w:rPr>
        <w:t>UBND</w:t>
      </w:r>
      <w:r w:rsidRPr="00AC2031">
        <w:rPr>
          <w:rFonts w:asciiTheme="majorHAnsi" w:hAnsiTheme="majorHAnsi" w:cstheme="majorHAnsi"/>
          <w:i/>
          <w:sz w:val="28"/>
          <w:szCs w:val="28"/>
        </w:rPr>
        <w:t xml:space="preserve"> tỉnh</w:t>
      </w:r>
    </w:p>
    <w:p w:rsidR="001C0CAE" w:rsidRPr="00AC2031" w:rsidRDefault="00C57653" w:rsidP="00EC1E5C">
      <w:pPr>
        <w:spacing w:before="130"/>
        <w:ind w:firstLine="709"/>
        <w:jc w:val="both"/>
        <w:rPr>
          <w:rFonts w:asciiTheme="majorHAnsi" w:hAnsiTheme="majorHAnsi" w:cstheme="majorHAnsi"/>
          <w:bCs/>
          <w:sz w:val="28"/>
          <w:szCs w:val="28"/>
        </w:rPr>
      </w:pPr>
      <w:r w:rsidRPr="00AC2031">
        <w:rPr>
          <w:rFonts w:asciiTheme="majorHAnsi" w:hAnsiTheme="majorHAnsi" w:cstheme="majorHAnsi"/>
          <w:bCs/>
          <w:color w:val="000000" w:themeColor="text1"/>
          <w:sz w:val="28"/>
          <w:szCs w:val="28"/>
        </w:rPr>
        <w:t xml:space="preserve">Căn cứ </w:t>
      </w:r>
      <w:r w:rsidRPr="00AC2031">
        <w:rPr>
          <w:rFonts w:asciiTheme="majorHAnsi" w:hAnsiTheme="majorHAnsi" w:cstheme="majorHAnsi"/>
          <w:iCs/>
          <w:color w:val="000000" w:themeColor="text1"/>
          <w:sz w:val="28"/>
          <w:szCs w:val="28"/>
        </w:rPr>
        <w:t xml:space="preserve">Nghị định số 24/2014/NĐ-CP ngày 04/4/2014 của Chính phủ </w:t>
      </w:r>
      <w:r w:rsidR="00962728" w:rsidRPr="00AC2031">
        <w:rPr>
          <w:rFonts w:asciiTheme="majorHAnsi" w:hAnsiTheme="majorHAnsi" w:cstheme="majorHAnsi"/>
          <w:bCs/>
          <w:color w:val="000000" w:themeColor="text1"/>
          <w:sz w:val="28"/>
          <w:szCs w:val="28"/>
          <w:shd w:val="clear" w:color="auto" w:fill="FFFFFF"/>
          <w:lang w:val="vi-VN"/>
        </w:rPr>
        <w:t xml:space="preserve">quy </w:t>
      </w:r>
      <w:r w:rsidR="00962728" w:rsidRPr="00AC2031">
        <w:rPr>
          <w:rFonts w:asciiTheme="majorHAnsi" w:hAnsiTheme="majorHAnsi" w:cstheme="majorHAnsi"/>
          <w:bCs/>
          <w:color w:val="000000" w:themeColor="text1"/>
          <w:spacing w:val="2"/>
          <w:sz w:val="28"/>
          <w:szCs w:val="28"/>
          <w:shd w:val="clear" w:color="auto" w:fill="FFFFFF"/>
          <w:lang w:val="vi-VN"/>
        </w:rPr>
        <w:t>định tổ chức các cơ quan chuyên môn thuộc UBND tỉnh, thành phố trực thuộc trung ương</w:t>
      </w:r>
      <w:r w:rsidR="00962728" w:rsidRPr="00AC2031">
        <w:rPr>
          <w:rFonts w:asciiTheme="majorHAnsi" w:hAnsiTheme="majorHAnsi" w:cstheme="majorHAnsi"/>
          <w:iCs/>
          <w:color w:val="000000" w:themeColor="text1"/>
          <w:spacing w:val="2"/>
          <w:sz w:val="28"/>
          <w:szCs w:val="28"/>
        </w:rPr>
        <w:t xml:space="preserve"> </w:t>
      </w:r>
      <w:r w:rsidRPr="00AC2031">
        <w:rPr>
          <w:rFonts w:asciiTheme="majorHAnsi" w:hAnsiTheme="majorHAnsi" w:cstheme="majorHAnsi"/>
          <w:iCs/>
          <w:color w:val="000000" w:themeColor="text1"/>
          <w:spacing w:val="2"/>
          <w:sz w:val="28"/>
          <w:szCs w:val="28"/>
        </w:rPr>
        <w:t>và Nghị định số 107/2020/NĐ-CP ngày 14/9/2020 của Chính phủ s</w:t>
      </w:r>
      <w:r w:rsidRPr="00AC2031">
        <w:rPr>
          <w:rFonts w:asciiTheme="majorHAnsi" w:hAnsiTheme="majorHAnsi" w:cstheme="majorHAnsi"/>
          <w:bCs/>
          <w:color w:val="000000" w:themeColor="text1"/>
          <w:spacing w:val="2"/>
          <w:sz w:val="28"/>
          <w:szCs w:val="28"/>
          <w:shd w:val="clear" w:color="auto" w:fill="FFFFFF"/>
          <w:lang w:val="vi-VN"/>
        </w:rPr>
        <w:t>ửa đổi, bổ sung</w:t>
      </w:r>
      <w:r w:rsidRPr="00AC2031">
        <w:rPr>
          <w:rFonts w:asciiTheme="majorHAnsi" w:hAnsiTheme="majorHAnsi" w:cstheme="majorHAnsi"/>
          <w:b/>
          <w:bCs/>
          <w:color w:val="000000" w:themeColor="text1"/>
          <w:spacing w:val="2"/>
          <w:sz w:val="28"/>
          <w:szCs w:val="28"/>
          <w:shd w:val="clear" w:color="auto" w:fill="FFFFFF"/>
          <w:lang w:val="vi-VN"/>
        </w:rPr>
        <w:t xml:space="preserve"> </w:t>
      </w:r>
      <w:r w:rsidRPr="00AC2031">
        <w:rPr>
          <w:rFonts w:asciiTheme="majorHAnsi" w:hAnsiTheme="majorHAnsi" w:cstheme="majorHAnsi"/>
          <w:bCs/>
          <w:color w:val="000000" w:themeColor="text1"/>
          <w:spacing w:val="2"/>
          <w:sz w:val="28"/>
          <w:szCs w:val="28"/>
          <w:shd w:val="clear" w:color="auto" w:fill="FFFFFF"/>
          <w:lang w:val="vi-VN"/>
        </w:rPr>
        <w:t>một</w:t>
      </w:r>
      <w:r w:rsidRPr="00AC2031">
        <w:rPr>
          <w:rFonts w:asciiTheme="majorHAnsi" w:hAnsiTheme="majorHAnsi" w:cstheme="majorHAnsi"/>
          <w:b/>
          <w:bCs/>
          <w:color w:val="000000" w:themeColor="text1"/>
          <w:spacing w:val="2"/>
          <w:sz w:val="28"/>
          <w:szCs w:val="28"/>
          <w:shd w:val="clear" w:color="auto" w:fill="FFFFFF"/>
          <w:lang w:val="vi-VN"/>
        </w:rPr>
        <w:t xml:space="preserve"> </w:t>
      </w:r>
      <w:r w:rsidRPr="00AC2031">
        <w:rPr>
          <w:rFonts w:asciiTheme="majorHAnsi" w:hAnsiTheme="majorHAnsi" w:cstheme="majorHAnsi"/>
          <w:bCs/>
          <w:color w:val="000000" w:themeColor="text1"/>
          <w:spacing w:val="2"/>
          <w:sz w:val="28"/>
          <w:szCs w:val="28"/>
          <w:shd w:val="clear" w:color="auto" w:fill="FFFFFF"/>
          <w:lang w:val="vi-VN"/>
        </w:rPr>
        <w:t>số điều của Nghị định số 24/2014/NĐ-CP</w:t>
      </w:r>
      <w:r w:rsidRPr="00AC2031">
        <w:rPr>
          <w:rFonts w:asciiTheme="majorHAnsi" w:hAnsiTheme="majorHAnsi" w:cstheme="majorHAnsi"/>
          <w:iCs/>
          <w:color w:val="000000" w:themeColor="text1"/>
          <w:spacing w:val="2"/>
          <w:sz w:val="28"/>
          <w:szCs w:val="28"/>
        </w:rPr>
        <w:t xml:space="preserve">; tổng số </w:t>
      </w:r>
      <w:r w:rsidRPr="00AC2031">
        <w:rPr>
          <w:rFonts w:asciiTheme="majorHAnsi" w:hAnsiTheme="majorHAnsi" w:cstheme="majorHAnsi"/>
          <w:color w:val="000000" w:themeColor="text1"/>
          <w:spacing w:val="2"/>
          <w:sz w:val="28"/>
          <w:szCs w:val="28"/>
          <w:lang w:val="vi-VN"/>
        </w:rPr>
        <w:t xml:space="preserve">các cơ quan chuyên môn thuộc </w:t>
      </w:r>
      <w:r w:rsidR="00962728" w:rsidRPr="00AC2031">
        <w:rPr>
          <w:rFonts w:asciiTheme="majorHAnsi" w:hAnsiTheme="majorHAnsi" w:cstheme="majorHAnsi"/>
          <w:color w:val="000000" w:themeColor="text1"/>
          <w:spacing w:val="2"/>
          <w:sz w:val="28"/>
          <w:szCs w:val="28"/>
          <w:lang w:val="vi-VN"/>
        </w:rPr>
        <w:t>UBND</w:t>
      </w:r>
      <w:r w:rsidRPr="00AC2031">
        <w:rPr>
          <w:rFonts w:asciiTheme="majorHAnsi" w:hAnsiTheme="majorHAnsi" w:cstheme="majorHAnsi"/>
          <w:color w:val="000000" w:themeColor="text1"/>
          <w:spacing w:val="2"/>
          <w:sz w:val="28"/>
          <w:szCs w:val="28"/>
          <w:lang w:val="vi-VN"/>
        </w:rPr>
        <w:t xml:space="preserve"> tỉnh</w:t>
      </w:r>
      <w:r w:rsidRPr="00AC2031">
        <w:rPr>
          <w:rFonts w:asciiTheme="majorHAnsi" w:hAnsiTheme="majorHAnsi" w:cstheme="majorHAnsi"/>
          <w:color w:val="000000" w:themeColor="text1"/>
          <w:spacing w:val="2"/>
          <w:sz w:val="28"/>
          <w:szCs w:val="28"/>
        </w:rPr>
        <w:t xml:space="preserve"> </w:t>
      </w:r>
      <w:r w:rsidRPr="00AC2031">
        <w:rPr>
          <w:rFonts w:asciiTheme="majorHAnsi" w:hAnsiTheme="majorHAnsi" w:cstheme="majorHAnsi"/>
          <w:color w:val="000000" w:themeColor="text1"/>
          <w:spacing w:val="2"/>
          <w:sz w:val="28"/>
          <w:szCs w:val="28"/>
          <w:lang w:val="vi-VN"/>
        </w:rPr>
        <w:t>(sau đây gọi chung là sở)</w:t>
      </w:r>
      <w:r w:rsidR="001C0CAE" w:rsidRPr="00AC2031">
        <w:rPr>
          <w:rFonts w:asciiTheme="majorHAnsi" w:hAnsiTheme="majorHAnsi" w:cstheme="majorHAnsi"/>
          <w:color w:val="000000"/>
          <w:spacing w:val="2"/>
          <w:sz w:val="28"/>
          <w:szCs w:val="28"/>
        </w:rPr>
        <w:t xml:space="preserve"> </w:t>
      </w:r>
      <w:r w:rsidR="001C0CAE" w:rsidRPr="00AC2031">
        <w:rPr>
          <w:rFonts w:asciiTheme="majorHAnsi" w:hAnsiTheme="majorHAnsi" w:cstheme="majorHAnsi"/>
          <w:bCs/>
          <w:spacing w:val="2"/>
          <w:sz w:val="28"/>
          <w:szCs w:val="28"/>
        </w:rPr>
        <w:t xml:space="preserve">có </w:t>
      </w:r>
      <w:r w:rsidR="001C0CAE" w:rsidRPr="00AC2031">
        <w:rPr>
          <w:rFonts w:asciiTheme="majorHAnsi" w:hAnsiTheme="majorHAnsi" w:cstheme="majorHAnsi"/>
          <w:b/>
          <w:bCs/>
          <w:spacing w:val="2"/>
          <w:sz w:val="28"/>
          <w:szCs w:val="28"/>
        </w:rPr>
        <w:t>18</w:t>
      </w:r>
      <w:r w:rsidR="001C0CAE" w:rsidRPr="00AC2031">
        <w:rPr>
          <w:rFonts w:asciiTheme="majorHAnsi" w:hAnsiTheme="majorHAnsi" w:cstheme="majorHAnsi"/>
          <w:bCs/>
          <w:spacing w:val="2"/>
          <w:sz w:val="28"/>
          <w:szCs w:val="28"/>
        </w:rPr>
        <w:t xml:space="preserve"> đơn vị, cụ thể gồm: Sở Nội vụ, Sở Tư pháp, Sở Kế hoạch và Đầu tư, Sở Tài chính, Sở Công Thương, Sở Nông nghiệp và Phát triển nông thôn, Sở Giao thông vận tải, Sở Xây dựng, Sở Tài nguyên và Môi trường, Sở Thông tin và Truyền thông, Sở Lao động - Thương binh và Xã hội, Sở Văn hóa, Thể thao và Du lịch, Sở Khoa học và Công nghệ, Sở Giáo dục và Đào tạo, Sở Y tế, Sở Ngoại vụ, Thanh tra tỉnh và Văn phòng </w:t>
      </w:r>
      <w:r w:rsidR="00EF1D7D" w:rsidRPr="00AC2031">
        <w:rPr>
          <w:rFonts w:asciiTheme="majorHAnsi" w:hAnsiTheme="majorHAnsi" w:cstheme="majorHAnsi"/>
          <w:bCs/>
          <w:spacing w:val="2"/>
          <w:sz w:val="28"/>
          <w:szCs w:val="28"/>
        </w:rPr>
        <w:t>UBND</w:t>
      </w:r>
      <w:r w:rsidR="001C0CAE" w:rsidRPr="00AC2031">
        <w:rPr>
          <w:rFonts w:asciiTheme="majorHAnsi" w:hAnsiTheme="majorHAnsi" w:cstheme="majorHAnsi"/>
          <w:bCs/>
          <w:spacing w:val="2"/>
          <w:sz w:val="28"/>
          <w:szCs w:val="28"/>
        </w:rPr>
        <w:t xml:space="preserve"> tỉnh (</w:t>
      </w:r>
      <w:r w:rsidR="001C0CAE" w:rsidRPr="00AC2031">
        <w:rPr>
          <w:rFonts w:asciiTheme="majorHAnsi" w:hAnsiTheme="majorHAnsi" w:cstheme="majorHAnsi"/>
          <w:iCs/>
          <w:spacing w:val="2"/>
          <w:sz w:val="28"/>
          <w:szCs w:val="28"/>
        </w:rPr>
        <w:t>Nghị định số 24/2014/NĐ-CP, Nghị định số 107/2020/NĐ-CP không áp dụng đối với các đơn vị: Văn phòng</w:t>
      </w:r>
      <w:r w:rsidR="00801848" w:rsidRPr="00AC2031">
        <w:rPr>
          <w:rFonts w:asciiTheme="majorHAnsi" w:hAnsiTheme="majorHAnsi" w:cstheme="majorHAnsi"/>
          <w:iCs/>
          <w:spacing w:val="2"/>
          <w:sz w:val="28"/>
          <w:szCs w:val="28"/>
        </w:rPr>
        <w:t xml:space="preserve"> Đoàn Đại biểu Quốc hội </w:t>
      </w:r>
      <w:r w:rsidR="006059DD" w:rsidRPr="00AC2031">
        <w:rPr>
          <w:rFonts w:asciiTheme="majorHAnsi" w:hAnsiTheme="majorHAnsi" w:cstheme="majorHAnsi"/>
          <w:iCs/>
          <w:spacing w:val="2"/>
          <w:sz w:val="28"/>
          <w:szCs w:val="28"/>
        </w:rPr>
        <w:t xml:space="preserve">và </w:t>
      </w:r>
      <w:r w:rsidR="00132965" w:rsidRPr="00AC2031">
        <w:rPr>
          <w:rFonts w:asciiTheme="majorHAnsi" w:hAnsiTheme="majorHAnsi" w:cstheme="majorHAnsi"/>
          <w:iCs/>
          <w:spacing w:val="2"/>
          <w:sz w:val="28"/>
          <w:szCs w:val="28"/>
        </w:rPr>
        <w:t>HĐND</w:t>
      </w:r>
      <w:r w:rsidR="001C0CAE" w:rsidRPr="00AC2031">
        <w:rPr>
          <w:rFonts w:asciiTheme="majorHAnsi" w:hAnsiTheme="majorHAnsi" w:cstheme="majorHAnsi"/>
          <w:iCs/>
          <w:spacing w:val="2"/>
          <w:sz w:val="28"/>
          <w:szCs w:val="28"/>
        </w:rPr>
        <w:t xml:space="preserve"> tỉnh, Ban Quản lý Khu kinh tế tỉnh, Văn phòng Điều phối Nông thôn mới tỉnh, Văn phòng Ban An toàn giao thông tỉnh, các đơn vị sự nghiệp thuộc </w:t>
      </w:r>
      <w:r w:rsidR="00132965" w:rsidRPr="00AC2031">
        <w:rPr>
          <w:rFonts w:asciiTheme="majorHAnsi" w:hAnsiTheme="majorHAnsi" w:cstheme="majorHAnsi"/>
          <w:iCs/>
          <w:spacing w:val="2"/>
          <w:sz w:val="28"/>
          <w:szCs w:val="28"/>
        </w:rPr>
        <w:t>UBND</w:t>
      </w:r>
      <w:r w:rsidR="001C0CAE" w:rsidRPr="00AC2031">
        <w:rPr>
          <w:rFonts w:asciiTheme="majorHAnsi" w:hAnsiTheme="majorHAnsi" w:cstheme="majorHAnsi"/>
          <w:iCs/>
          <w:spacing w:val="2"/>
          <w:sz w:val="28"/>
          <w:szCs w:val="28"/>
        </w:rPr>
        <w:t xml:space="preserve"> tỉnh)</w:t>
      </w:r>
      <w:r w:rsidR="001C0CAE" w:rsidRPr="00AC2031">
        <w:rPr>
          <w:rFonts w:asciiTheme="majorHAnsi" w:hAnsiTheme="majorHAnsi" w:cstheme="majorHAnsi"/>
          <w:color w:val="000000"/>
          <w:spacing w:val="2"/>
          <w:sz w:val="28"/>
          <w:szCs w:val="28"/>
        </w:rPr>
        <w:t>.</w:t>
      </w:r>
    </w:p>
    <w:p w:rsidR="00CF25EE" w:rsidRPr="00AC2031" w:rsidRDefault="001C0CAE" w:rsidP="00EC1E5C">
      <w:pPr>
        <w:spacing w:before="130"/>
        <w:ind w:firstLine="709"/>
        <w:jc w:val="both"/>
        <w:rPr>
          <w:rFonts w:asciiTheme="majorHAnsi" w:hAnsiTheme="majorHAnsi" w:cstheme="majorHAnsi"/>
        </w:rPr>
      </w:pPr>
      <w:r w:rsidRPr="00AC2031">
        <w:rPr>
          <w:rFonts w:asciiTheme="majorHAnsi" w:hAnsiTheme="majorHAnsi" w:cstheme="majorHAnsi"/>
          <w:bCs/>
          <w:i/>
          <w:sz w:val="28"/>
          <w:szCs w:val="28"/>
        </w:rPr>
        <w:t xml:space="preserve">2.2. Về tổ chức </w:t>
      </w:r>
      <w:r w:rsidRPr="00AC2031">
        <w:rPr>
          <w:rFonts w:asciiTheme="majorHAnsi" w:hAnsiTheme="majorHAnsi" w:cstheme="majorHAnsi"/>
          <w:i/>
          <w:sz w:val="28"/>
          <w:szCs w:val="28"/>
        </w:rPr>
        <w:t xml:space="preserve">cơ quan chuyên môn thuộc </w:t>
      </w:r>
      <w:r w:rsidR="00132965" w:rsidRPr="00AC2031">
        <w:rPr>
          <w:rFonts w:asciiTheme="majorHAnsi" w:hAnsiTheme="majorHAnsi" w:cstheme="majorHAnsi"/>
          <w:i/>
          <w:sz w:val="28"/>
          <w:szCs w:val="28"/>
        </w:rPr>
        <w:t>UBND</w:t>
      </w:r>
      <w:r w:rsidRPr="00AC2031">
        <w:rPr>
          <w:rFonts w:asciiTheme="majorHAnsi" w:hAnsiTheme="majorHAnsi" w:cstheme="majorHAnsi"/>
          <w:i/>
          <w:sz w:val="28"/>
          <w:szCs w:val="28"/>
        </w:rPr>
        <w:t xml:space="preserve"> cấp huyện</w:t>
      </w:r>
    </w:p>
    <w:p w:rsidR="007223EB" w:rsidRPr="00AC2031" w:rsidRDefault="007223EB" w:rsidP="00EC1E5C">
      <w:pPr>
        <w:spacing w:before="130"/>
        <w:ind w:firstLine="709"/>
        <w:jc w:val="both"/>
        <w:rPr>
          <w:rFonts w:asciiTheme="majorHAnsi" w:hAnsiTheme="majorHAnsi" w:cstheme="majorHAnsi"/>
          <w:sz w:val="28"/>
          <w:szCs w:val="28"/>
          <w:lang w:val="nl-NL"/>
        </w:rPr>
      </w:pPr>
      <w:r w:rsidRPr="00AC2031">
        <w:rPr>
          <w:rFonts w:asciiTheme="majorHAnsi" w:hAnsiTheme="majorHAnsi" w:cstheme="majorHAnsi"/>
          <w:sz w:val="28"/>
          <w:szCs w:val="28"/>
        </w:rPr>
        <w:t xml:space="preserve">Cơ </w:t>
      </w:r>
      <w:r w:rsidRPr="00AC2031">
        <w:rPr>
          <w:rFonts w:asciiTheme="majorHAnsi" w:hAnsiTheme="majorHAnsi" w:cstheme="majorHAnsi"/>
          <w:bCs/>
          <w:sz w:val="28"/>
          <w:szCs w:val="28"/>
        </w:rPr>
        <w:t xml:space="preserve">cấu tổ chức các phòng chuyên môn thuộc UBND </w:t>
      </w:r>
      <w:r w:rsidR="00612C71" w:rsidRPr="00AC2031">
        <w:rPr>
          <w:rFonts w:asciiTheme="majorHAnsi" w:hAnsiTheme="majorHAnsi" w:cstheme="majorHAnsi"/>
          <w:bCs/>
          <w:sz w:val="28"/>
          <w:szCs w:val="28"/>
        </w:rPr>
        <w:t>cấp huyện</w:t>
      </w:r>
      <w:r w:rsidRPr="00AC2031">
        <w:rPr>
          <w:rFonts w:asciiTheme="majorHAnsi" w:hAnsiTheme="majorHAnsi" w:cstheme="majorHAnsi"/>
          <w:bCs/>
          <w:sz w:val="28"/>
          <w:szCs w:val="28"/>
        </w:rPr>
        <w:t xml:space="preserve"> được thực hiện đảm bảo theo Nghị định số 37/2014/NĐ-CP ngày 05/05/2014 của Chính phủ </w:t>
      </w:r>
      <w:r w:rsidR="00F30B5C" w:rsidRPr="00AC2031">
        <w:rPr>
          <w:rFonts w:asciiTheme="majorHAnsi" w:hAnsiTheme="majorHAnsi" w:cstheme="majorHAnsi"/>
          <w:bCs/>
          <w:sz w:val="28"/>
          <w:szCs w:val="28"/>
        </w:rPr>
        <w:t>quy</w:t>
      </w:r>
      <w:r w:rsidR="00F30B5C" w:rsidRPr="00AC2031">
        <w:rPr>
          <w:rFonts w:asciiTheme="majorHAnsi" w:hAnsiTheme="majorHAnsi" w:cstheme="majorHAnsi"/>
          <w:bCs/>
          <w:iCs/>
          <w:sz w:val="28"/>
          <w:szCs w:val="28"/>
        </w:rPr>
        <w:t xml:space="preserve"> định tổ chức các cơ quan chuyên môn thuộc UBND huyện, quận, thị xã, thành phố thuộc tỉnh </w:t>
      </w:r>
      <w:r w:rsidRPr="00AC2031">
        <w:rPr>
          <w:rFonts w:asciiTheme="majorHAnsi" w:hAnsiTheme="majorHAnsi" w:cstheme="majorHAnsi"/>
          <w:iCs/>
          <w:sz w:val="28"/>
          <w:szCs w:val="28"/>
        </w:rPr>
        <w:t xml:space="preserve">và Nghị định </w:t>
      </w:r>
      <w:r w:rsidR="00EF57AA" w:rsidRPr="00AC2031">
        <w:rPr>
          <w:rFonts w:asciiTheme="majorHAnsi" w:hAnsiTheme="majorHAnsi" w:cstheme="majorHAnsi"/>
          <w:iCs/>
          <w:sz w:val="28"/>
          <w:szCs w:val="28"/>
        </w:rPr>
        <w:t xml:space="preserve">số </w:t>
      </w:r>
      <w:r w:rsidRPr="00AC2031">
        <w:rPr>
          <w:rFonts w:asciiTheme="majorHAnsi" w:hAnsiTheme="majorHAnsi" w:cstheme="majorHAnsi"/>
          <w:iCs/>
          <w:sz w:val="28"/>
          <w:szCs w:val="28"/>
        </w:rPr>
        <w:t>108/2020/NĐ-CP ngày 14/9/2020 của Chính phủ</w:t>
      </w:r>
      <w:r w:rsidR="00CF25EE" w:rsidRPr="00AC2031">
        <w:rPr>
          <w:rFonts w:asciiTheme="majorHAnsi" w:hAnsiTheme="majorHAnsi" w:cstheme="majorHAnsi"/>
          <w:bCs/>
          <w:iCs/>
          <w:sz w:val="28"/>
          <w:szCs w:val="28"/>
        </w:rPr>
        <w:t xml:space="preserve"> sửa đổi, bổ sung một số điều của Nghị định số 37/2014/NĐ-CP</w:t>
      </w:r>
      <w:r w:rsidR="00E91A64" w:rsidRPr="00AC2031">
        <w:rPr>
          <w:rFonts w:asciiTheme="majorHAnsi" w:hAnsiTheme="majorHAnsi" w:cstheme="majorHAnsi"/>
          <w:iCs/>
          <w:sz w:val="28"/>
          <w:szCs w:val="28"/>
        </w:rPr>
        <w:t>, gồm</w:t>
      </w:r>
      <w:r w:rsidR="00E91A64" w:rsidRPr="00AC2031">
        <w:rPr>
          <w:rFonts w:asciiTheme="majorHAnsi" w:hAnsiTheme="majorHAnsi" w:cstheme="majorHAnsi"/>
          <w:bCs/>
          <w:sz w:val="28"/>
          <w:szCs w:val="28"/>
          <w:lang w:val="nl-NL"/>
        </w:rPr>
        <w:t xml:space="preserve"> </w:t>
      </w:r>
      <w:r w:rsidR="000F4E17" w:rsidRPr="00AC2031">
        <w:rPr>
          <w:rFonts w:asciiTheme="majorHAnsi" w:hAnsiTheme="majorHAnsi" w:cstheme="majorHAnsi"/>
          <w:bCs/>
          <w:sz w:val="28"/>
          <w:szCs w:val="28"/>
          <w:lang w:val="nl-NL"/>
        </w:rPr>
        <w:t>12 phòng</w:t>
      </w:r>
      <w:r w:rsidR="00EF57AA" w:rsidRPr="00AC2031">
        <w:rPr>
          <w:rFonts w:asciiTheme="majorHAnsi" w:hAnsiTheme="majorHAnsi" w:cstheme="majorHAnsi"/>
          <w:bCs/>
          <w:sz w:val="28"/>
          <w:szCs w:val="28"/>
          <w:lang w:val="nl-NL"/>
        </w:rPr>
        <w:t>:</w:t>
      </w:r>
      <w:r w:rsidR="000F4E17" w:rsidRPr="00AC2031">
        <w:rPr>
          <w:rFonts w:asciiTheme="majorHAnsi" w:hAnsiTheme="majorHAnsi" w:cstheme="majorHAnsi"/>
          <w:bCs/>
          <w:sz w:val="28"/>
          <w:szCs w:val="28"/>
          <w:lang w:val="nl-NL"/>
        </w:rPr>
        <w:t xml:space="preserve"> </w:t>
      </w:r>
      <w:r w:rsidRPr="00AC2031">
        <w:rPr>
          <w:rFonts w:asciiTheme="majorHAnsi" w:hAnsiTheme="majorHAnsi" w:cstheme="majorHAnsi"/>
          <w:sz w:val="28"/>
          <w:szCs w:val="28"/>
          <w:lang w:val="nl-NL"/>
        </w:rPr>
        <w:t xml:space="preserve">Phòng Nội vụ, Phòng Lao động - Thương binh và Xã hội, Phòng Tài chính - Kế hoạch, Phòng Giáo dục và Đào tạo, Phòng Văn hoá - Thông tin, Phòng Tài nguyên </w:t>
      </w:r>
      <w:r w:rsidR="00132965" w:rsidRPr="00AC2031">
        <w:rPr>
          <w:rFonts w:asciiTheme="majorHAnsi" w:hAnsiTheme="majorHAnsi" w:cstheme="majorHAnsi"/>
          <w:sz w:val="28"/>
          <w:szCs w:val="28"/>
          <w:lang w:val="nl-NL"/>
        </w:rPr>
        <w:t xml:space="preserve">và </w:t>
      </w:r>
      <w:r w:rsidRPr="00AC2031">
        <w:rPr>
          <w:rFonts w:asciiTheme="majorHAnsi" w:hAnsiTheme="majorHAnsi" w:cstheme="majorHAnsi"/>
          <w:sz w:val="28"/>
          <w:szCs w:val="28"/>
          <w:lang w:val="nl-NL"/>
        </w:rPr>
        <w:t>Môi trường, Phòng Kinh tế</w:t>
      </w:r>
      <w:r w:rsidR="00E91A64" w:rsidRPr="00AC2031">
        <w:rPr>
          <w:rFonts w:asciiTheme="majorHAnsi" w:hAnsiTheme="majorHAnsi" w:cstheme="majorHAnsi"/>
          <w:sz w:val="28"/>
          <w:szCs w:val="28"/>
          <w:lang w:val="nl-NL"/>
        </w:rPr>
        <w:t xml:space="preserve"> (</w:t>
      </w:r>
      <w:r w:rsidR="00E664C4" w:rsidRPr="00AC2031">
        <w:rPr>
          <w:rFonts w:asciiTheme="majorHAnsi" w:hAnsiTheme="majorHAnsi" w:cstheme="majorHAnsi"/>
          <w:sz w:val="28"/>
          <w:szCs w:val="28"/>
          <w:lang w:val="nl-NL"/>
        </w:rPr>
        <w:t>p</w:t>
      </w:r>
      <w:r w:rsidR="00132965" w:rsidRPr="00AC2031">
        <w:rPr>
          <w:rFonts w:asciiTheme="majorHAnsi" w:hAnsiTheme="majorHAnsi" w:cstheme="majorHAnsi"/>
          <w:sz w:val="28"/>
          <w:szCs w:val="28"/>
          <w:lang w:val="nl-NL"/>
        </w:rPr>
        <w:t xml:space="preserve">hòng Nông </w:t>
      </w:r>
      <w:r w:rsidR="00E91A64" w:rsidRPr="00AC2031">
        <w:rPr>
          <w:rFonts w:asciiTheme="majorHAnsi" w:hAnsiTheme="majorHAnsi" w:cstheme="majorHAnsi"/>
          <w:sz w:val="28"/>
          <w:szCs w:val="28"/>
          <w:lang w:val="nl-NL"/>
        </w:rPr>
        <w:t>nghiệp</w:t>
      </w:r>
      <w:r w:rsidR="00132965" w:rsidRPr="00AC2031">
        <w:rPr>
          <w:rFonts w:asciiTheme="majorHAnsi" w:hAnsiTheme="majorHAnsi" w:cstheme="majorHAnsi"/>
          <w:sz w:val="28"/>
          <w:szCs w:val="28"/>
          <w:lang w:val="nl-NL"/>
        </w:rPr>
        <w:t xml:space="preserve"> và Phát triển nông thôn</w:t>
      </w:r>
      <w:r w:rsidR="00E91A64" w:rsidRPr="00AC2031">
        <w:rPr>
          <w:rFonts w:asciiTheme="majorHAnsi" w:hAnsiTheme="majorHAnsi" w:cstheme="majorHAnsi"/>
          <w:sz w:val="28"/>
          <w:szCs w:val="28"/>
          <w:lang w:val="nl-NL"/>
        </w:rPr>
        <w:t>)</w:t>
      </w:r>
      <w:r w:rsidRPr="00AC2031">
        <w:rPr>
          <w:rFonts w:asciiTheme="majorHAnsi" w:hAnsiTheme="majorHAnsi" w:cstheme="majorHAnsi"/>
          <w:sz w:val="28"/>
          <w:szCs w:val="28"/>
          <w:lang w:val="nl-NL"/>
        </w:rPr>
        <w:t>, Phòng Quản lý đô thị</w:t>
      </w:r>
      <w:r w:rsidR="00E91A64" w:rsidRPr="00AC2031">
        <w:rPr>
          <w:rFonts w:asciiTheme="majorHAnsi" w:hAnsiTheme="majorHAnsi" w:cstheme="majorHAnsi"/>
          <w:sz w:val="28"/>
          <w:szCs w:val="28"/>
          <w:lang w:val="nl-NL"/>
        </w:rPr>
        <w:t xml:space="preserve"> (</w:t>
      </w:r>
      <w:r w:rsidR="00E664C4" w:rsidRPr="00AC2031">
        <w:rPr>
          <w:rFonts w:asciiTheme="majorHAnsi" w:hAnsiTheme="majorHAnsi" w:cstheme="majorHAnsi"/>
          <w:sz w:val="28"/>
          <w:szCs w:val="28"/>
          <w:lang w:val="nl-NL"/>
        </w:rPr>
        <w:t>p</w:t>
      </w:r>
      <w:r w:rsidR="00132965" w:rsidRPr="00AC2031">
        <w:rPr>
          <w:rFonts w:asciiTheme="majorHAnsi" w:hAnsiTheme="majorHAnsi" w:cstheme="majorHAnsi"/>
          <w:sz w:val="28"/>
          <w:szCs w:val="28"/>
          <w:lang w:val="nl-NL"/>
        </w:rPr>
        <w:t xml:space="preserve">hòng Kinh </w:t>
      </w:r>
      <w:r w:rsidR="00E91A64" w:rsidRPr="00AC2031">
        <w:rPr>
          <w:rFonts w:asciiTheme="majorHAnsi" w:hAnsiTheme="majorHAnsi" w:cstheme="majorHAnsi"/>
          <w:sz w:val="28"/>
          <w:szCs w:val="28"/>
          <w:lang w:val="nl-NL"/>
        </w:rPr>
        <w:t>tế hạ tầng)</w:t>
      </w:r>
      <w:r w:rsidRPr="00AC2031">
        <w:rPr>
          <w:rFonts w:asciiTheme="majorHAnsi" w:hAnsiTheme="majorHAnsi" w:cstheme="majorHAnsi"/>
          <w:sz w:val="28"/>
          <w:szCs w:val="28"/>
          <w:lang w:val="nl-NL"/>
        </w:rPr>
        <w:t xml:space="preserve">, Phòng Tư pháp, Phòng Y tế, Thanh tra, Văn phòng </w:t>
      </w:r>
      <w:r w:rsidR="00132965" w:rsidRPr="00AC2031">
        <w:rPr>
          <w:rFonts w:asciiTheme="majorHAnsi" w:hAnsiTheme="majorHAnsi" w:cstheme="majorHAnsi"/>
          <w:sz w:val="28"/>
          <w:szCs w:val="28"/>
          <w:lang w:val="nl-NL"/>
        </w:rPr>
        <w:t>HĐND và UBND</w:t>
      </w:r>
      <w:r w:rsidRPr="00AC2031">
        <w:rPr>
          <w:rFonts w:asciiTheme="majorHAnsi" w:hAnsiTheme="majorHAnsi" w:cstheme="majorHAnsi"/>
          <w:sz w:val="28"/>
          <w:szCs w:val="28"/>
          <w:lang w:val="nl-NL"/>
        </w:rPr>
        <w:t>.</w:t>
      </w:r>
    </w:p>
    <w:p w:rsidR="001C0CAE" w:rsidRPr="00AC2031" w:rsidRDefault="001C0CAE" w:rsidP="00EC1E5C">
      <w:pPr>
        <w:spacing w:before="130"/>
        <w:ind w:firstLine="709"/>
        <w:jc w:val="both"/>
        <w:rPr>
          <w:rFonts w:asciiTheme="majorHAnsi" w:hAnsiTheme="majorHAnsi" w:cstheme="majorHAnsi"/>
          <w:i/>
          <w:sz w:val="28"/>
          <w:szCs w:val="28"/>
        </w:rPr>
      </w:pPr>
      <w:r w:rsidRPr="00AC2031">
        <w:rPr>
          <w:rFonts w:asciiTheme="majorHAnsi" w:hAnsiTheme="majorHAnsi" w:cstheme="majorHAnsi"/>
          <w:bCs/>
          <w:i/>
          <w:sz w:val="28"/>
          <w:szCs w:val="28"/>
        </w:rPr>
        <w:t>2.</w:t>
      </w:r>
      <w:r w:rsidR="00E91A64" w:rsidRPr="00AC2031">
        <w:rPr>
          <w:rFonts w:asciiTheme="majorHAnsi" w:hAnsiTheme="majorHAnsi" w:cstheme="majorHAnsi"/>
          <w:bCs/>
          <w:i/>
          <w:sz w:val="28"/>
          <w:szCs w:val="28"/>
        </w:rPr>
        <w:t>3</w:t>
      </w:r>
      <w:r w:rsidRPr="00AC2031">
        <w:rPr>
          <w:rFonts w:asciiTheme="majorHAnsi" w:hAnsiTheme="majorHAnsi" w:cstheme="majorHAnsi"/>
          <w:bCs/>
          <w:i/>
          <w:sz w:val="28"/>
          <w:szCs w:val="28"/>
        </w:rPr>
        <w:t xml:space="preserve">. Về tổ chức </w:t>
      </w:r>
      <w:r w:rsidRPr="00AC2031">
        <w:rPr>
          <w:rFonts w:asciiTheme="majorHAnsi" w:hAnsiTheme="majorHAnsi" w:cstheme="majorHAnsi"/>
          <w:i/>
          <w:sz w:val="28"/>
          <w:szCs w:val="28"/>
        </w:rPr>
        <w:t xml:space="preserve">cơ quan chuyên môn thuộc </w:t>
      </w:r>
      <w:r w:rsidR="00132965" w:rsidRPr="00AC2031">
        <w:rPr>
          <w:rFonts w:asciiTheme="majorHAnsi" w:hAnsiTheme="majorHAnsi" w:cstheme="majorHAnsi"/>
          <w:i/>
          <w:sz w:val="28"/>
          <w:szCs w:val="28"/>
        </w:rPr>
        <w:t>UBND</w:t>
      </w:r>
      <w:r w:rsidRPr="00AC2031">
        <w:rPr>
          <w:rFonts w:asciiTheme="majorHAnsi" w:hAnsiTheme="majorHAnsi" w:cstheme="majorHAnsi"/>
          <w:i/>
          <w:sz w:val="28"/>
          <w:szCs w:val="28"/>
        </w:rPr>
        <w:t xml:space="preserve"> cấp xã</w:t>
      </w:r>
    </w:p>
    <w:p w:rsidR="002B5930" w:rsidRDefault="00E664C4" w:rsidP="00EC1E5C">
      <w:pPr>
        <w:spacing w:before="130"/>
        <w:ind w:firstLine="709"/>
        <w:jc w:val="both"/>
        <w:rPr>
          <w:rStyle w:val="Vnbnnidung2"/>
          <w:rFonts w:asciiTheme="majorHAnsi" w:hAnsiTheme="majorHAnsi" w:cstheme="majorHAnsi"/>
          <w:sz w:val="28"/>
          <w:szCs w:val="28"/>
          <w:lang w:val="nb-NO"/>
        </w:rPr>
      </w:pPr>
      <w:r w:rsidRPr="00AC2031">
        <w:rPr>
          <w:rFonts w:asciiTheme="majorHAnsi" w:hAnsiTheme="majorHAnsi" w:cstheme="majorHAnsi"/>
          <w:sz w:val="28"/>
          <w:szCs w:val="28"/>
          <w:lang w:val="nb-NO"/>
        </w:rPr>
        <w:t>T</w:t>
      </w:r>
      <w:r w:rsidR="002B5930" w:rsidRPr="00AC2031">
        <w:rPr>
          <w:rFonts w:asciiTheme="majorHAnsi" w:hAnsiTheme="majorHAnsi" w:cstheme="majorHAnsi"/>
          <w:sz w:val="28"/>
          <w:szCs w:val="28"/>
          <w:lang w:val="nb-NO"/>
        </w:rPr>
        <w:t xml:space="preserve">hực hiện việc bố trí các chức danh công chức cấp xã theo Nghị định số 92/2009/NĐ-CP ngày 22/10/2009 của Chính phủ </w:t>
      </w:r>
      <w:r w:rsidR="002B5930" w:rsidRPr="00AC2031">
        <w:rPr>
          <w:rFonts w:asciiTheme="majorHAnsi" w:hAnsiTheme="majorHAnsi" w:cstheme="majorHAnsi"/>
          <w:bCs/>
          <w:sz w:val="28"/>
          <w:szCs w:val="28"/>
          <w:lang w:val="nb-NO"/>
        </w:rPr>
        <w:t xml:space="preserve">về chức danh, số lượng, một số chế độ, chính sách đối với cán bộ, công chức ở xã, phường, thị trấn và những người hoạt động không chuyên trách ở cấp xã; Nghị định số 112/2011/NĐ-CP ngày 05/12/2011 của Chính phủ quy định về công chức xã, phường, thị trấn; </w:t>
      </w:r>
      <w:r w:rsidR="002B5930" w:rsidRPr="00AC2031">
        <w:rPr>
          <w:rStyle w:val="Vnbnnidung2"/>
          <w:rFonts w:asciiTheme="majorHAnsi" w:hAnsiTheme="majorHAnsi" w:cstheme="majorHAnsi"/>
          <w:sz w:val="28"/>
          <w:szCs w:val="28"/>
          <w:lang w:val="nb-NO"/>
        </w:rPr>
        <w:t xml:space="preserve">gồm </w:t>
      </w:r>
      <w:r w:rsidR="001810BD">
        <w:rPr>
          <w:rStyle w:val="Vnbnnidung2"/>
          <w:rFonts w:asciiTheme="majorHAnsi" w:hAnsiTheme="majorHAnsi" w:cstheme="majorHAnsi"/>
          <w:sz w:val="28"/>
          <w:szCs w:val="28"/>
          <w:lang w:val="nb-NO"/>
        </w:rPr>
        <w:t>0</w:t>
      </w:r>
      <w:r w:rsidR="002B5930" w:rsidRPr="00AC2031">
        <w:rPr>
          <w:rStyle w:val="Vnbnnidung2"/>
          <w:rFonts w:asciiTheme="majorHAnsi" w:hAnsiTheme="majorHAnsi" w:cstheme="majorHAnsi"/>
          <w:sz w:val="28"/>
          <w:szCs w:val="28"/>
          <w:lang w:val="nb-NO"/>
        </w:rPr>
        <w:t>7 chức danh</w:t>
      </w:r>
      <w:r w:rsidR="0023317E" w:rsidRPr="00AC2031">
        <w:rPr>
          <w:rStyle w:val="Vnbnnidung2"/>
          <w:rFonts w:asciiTheme="majorHAnsi" w:hAnsiTheme="majorHAnsi" w:cstheme="majorHAnsi"/>
          <w:sz w:val="28"/>
          <w:szCs w:val="28"/>
          <w:lang w:val="nb-NO"/>
        </w:rPr>
        <w:t xml:space="preserve">: </w:t>
      </w:r>
      <w:r w:rsidR="002B5930" w:rsidRPr="00AC2031">
        <w:rPr>
          <w:rFonts w:asciiTheme="majorHAnsi" w:hAnsiTheme="majorHAnsi" w:cstheme="majorHAnsi"/>
          <w:sz w:val="28"/>
          <w:szCs w:val="28"/>
          <w:lang w:val="nb-NO"/>
        </w:rPr>
        <w:t>Trưởng Công an</w:t>
      </w:r>
      <w:r w:rsidR="0023317E" w:rsidRPr="00AC2031">
        <w:rPr>
          <w:rFonts w:asciiTheme="majorHAnsi" w:hAnsiTheme="majorHAnsi" w:cstheme="majorHAnsi"/>
          <w:sz w:val="28"/>
          <w:szCs w:val="28"/>
          <w:lang w:val="nb-NO"/>
        </w:rPr>
        <w:t xml:space="preserve"> (hiện nay đã bố trí Công an chính quy)</w:t>
      </w:r>
      <w:r w:rsidR="002B5930" w:rsidRPr="00AC2031">
        <w:rPr>
          <w:rFonts w:asciiTheme="majorHAnsi" w:hAnsiTheme="majorHAnsi" w:cstheme="majorHAnsi"/>
          <w:sz w:val="28"/>
          <w:szCs w:val="28"/>
          <w:lang w:val="nb-NO"/>
        </w:rPr>
        <w:t xml:space="preserve">, Chỉ huy trưởng Quân sự, Văn phòng - Thống kê, Tài chính - Kế toán, Tư pháp - Hộ tịch, Văn hóa - Xã hội, </w:t>
      </w:r>
      <w:r w:rsidR="002B5930" w:rsidRPr="00AC2031">
        <w:rPr>
          <w:rStyle w:val="Vnbnnidung2"/>
          <w:rFonts w:asciiTheme="majorHAnsi" w:hAnsiTheme="majorHAnsi" w:cstheme="majorHAnsi"/>
          <w:sz w:val="28"/>
          <w:szCs w:val="28"/>
          <w:lang w:val="nb-NO"/>
        </w:rPr>
        <w:t>Địa chính - xây dựng - đô thị và môi trường (đối với phường, thị trấn) hoặc Địa chính - nông nghiệp - xây dựng và môi trường (đối với xã).</w:t>
      </w:r>
    </w:p>
    <w:p w:rsidR="001C0CAE" w:rsidRPr="00AC2031" w:rsidRDefault="00642A72" w:rsidP="00C13CAC">
      <w:pPr>
        <w:spacing w:before="120"/>
        <w:ind w:firstLine="709"/>
        <w:rPr>
          <w:rFonts w:asciiTheme="majorHAnsi" w:hAnsiTheme="majorHAnsi" w:cstheme="majorHAnsi"/>
          <w:b/>
          <w:sz w:val="28"/>
          <w:szCs w:val="28"/>
          <w:lang w:val="nb-NO"/>
        </w:rPr>
      </w:pPr>
      <w:r w:rsidRPr="00AC2031">
        <w:rPr>
          <w:rFonts w:asciiTheme="majorHAnsi" w:hAnsiTheme="majorHAnsi" w:cstheme="majorHAnsi"/>
          <w:b/>
          <w:sz w:val="28"/>
          <w:szCs w:val="28"/>
          <w:lang w:val="nb-NO"/>
        </w:rPr>
        <w:lastRenderedPageBreak/>
        <w:tab/>
      </w:r>
      <w:r w:rsidRPr="00AC2031">
        <w:rPr>
          <w:rFonts w:asciiTheme="majorHAnsi" w:hAnsiTheme="majorHAnsi" w:cstheme="majorHAnsi"/>
          <w:b/>
          <w:sz w:val="26"/>
          <w:szCs w:val="28"/>
          <w:lang w:val="nb-NO"/>
        </w:rPr>
        <w:t xml:space="preserve">IV. </w:t>
      </w:r>
      <w:r w:rsidR="001C0CAE" w:rsidRPr="00AC2031">
        <w:rPr>
          <w:rFonts w:asciiTheme="majorHAnsi" w:hAnsiTheme="majorHAnsi" w:cstheme="majorHAnsi"/>
          <w:b/>
          <w:sz w:val="26"/>
          <w:szCs w:val="28"/>
          <w:lang w:val="nb-NO"/>
        </w:rPr>
        <w:t>HOẠT ĐỘNG CỦA UBND CÁC CẤP</w:t>
      </w:r>
    </w:p>
    <w:p w:rsidR="001C0CAE" w:rsidRPr="00AC2031" w:rsidRDefault="001C0CAE" w:rsidP="00C13CAC">
      <w:pPr>
        <w:spacing w:before="120"/>
        <w:ind w:firstLine="709"/>
        <w:jc w:val="both"/>
        <w:rPr>
          <w:rFonts w:asciiTheme="majorHAnsi" w:hAnsiTheme="majorHAnsi" w:cstheme="majorHAnsi"/>
          <w:sz w:val="28"/>
          <w:szCs w:val="28"/>
          <w:lang w:val="nb-NO"/>
        </w:rPr>
      </w:pPr>
      <w:r w:rsidRPr="00AC2031">
        <w:rPr>
          <w:rFonts w:asciiTheme="majorHAnsi" w:hAnsiTheme="majorHAnsi" w:cstheme="majorHAnsi"/>
          <w:sz w:val="28"/>
          <w:szCs w:val="28"/>
          <w:lang w:val="nb-NO"/>
        </w:rPr>
        <w:tab/>
      </w:r>
      <w:r w:rsidRPr="00AC2031">
        <w:rPr>
          <w:rFonts w:asciiTheme="majorHAnsi" w:hAnsiTheme="majorHAnsi" w:cstheme="majorHAnsi"/>
          <w:b/>
          <w:sz w:val="28"/>
          <w:szCs w:val="28"/>
          <w:lang w:val="nb-NO"/>
        </w:rPr>
        <w:t>1. Công tác chỉ đạo, điều hành của UBND các cấp</w:t>
      </w:r>
    </w:p>
    <w:p w:rsidR="004F650A" w:rsidRPr="00AC2031" w:rsidRDefault="001C0CAE" w:rsidP="00C13CAC">
      <w:pPr>
        <w:spacing w:before="120"/>
        <w:ind w:firstLine="709"/>
        <w:jc w:val="both"/>
        <w:rPr>
          <w:rFonts w:asciiTheme="majorHAnsi" w:hAnsiTheme="majorHAnsi" w:cstheme="majorHAnsi"/>
          <w:sz w:val="28"/>
          <w:szCs w:val="28"/>
          <w:lang w:val="nl-NL"/>
        </w:rPr>
      </w:pPr>
      <w:r w:rsidRPr="00AC2031">
        <w:rPr>
          <w:rFonts w:asciiTheme="majorHAnsi" w:hAnsiTheme="majorHAnsi" w:cstheme="majorHAnsi"/>
          <w:sz w:val="28"/>
          <w:szCs w:val="28"/>
          <w:lang w:val="sq-AL"/>
        </w:rPr>
        <w:t xml:space="preserve">Công tác chỉ đạo điều hành của </w:t>
      </w:r>
      <w:r w:rsidRPr="00AC2031">
        <w:rPr>
          <w:rFonts w:asciiTheme="majorHAnsi" w:hAnsiTheme="majorHAnsi" w:cstheme="majorHAnsi"/>
          <w:sz w:val="28"/>
          <w:szCs w:val="28"/>
          <w:lang w:val="nl-NL"/>
        </w:rPr>
        <w:t>UBND các cấp trong nhiệm kỳ qua bảo đảm đồng bộ, xuyên suốt, kịp thời trên các lĩnh vực; đồng thời, xác định các nhiệm vụ trọng tâm, trọng điểm, các vấn đề cấp bách cần giải quyết kịp thời để phát triển kinh tế - xã hội</w:t>
      </w:r>
      <w:r w:rsidR="004F650A" w:rsidRPr="00AC2031">
        <w:rPr>
          <w:rFonts w:asciiTheme="majorHAnsi" w:hAnsiTheme="majorHAnsi" w:cstheme="majorHAnsi"/>
          <w:sz w:val="28"/>
          <w:szCs w:val="28"/>
          <w:lang w:val="nl-NL"/>
        </w:rPr>
        <w:t xml:space="preserve"> và thực hiện </w:t>
      </w:r>
      <w:r w:rsidR="006059DD" w:rsidRPr="00AC2031">
        <w:rPr>
          <w:rFonts w:asciiTheme="majorHAnsi" w:hAnsiTheme="majorHAnsi" w:cstheme="majorHAnsi"/>
          <w:sz w:val="28"/>
          <w:szCs w:val="28"/>
          <w:lang w:val="nl-NL"/>
        </w:rPr>
        <w:t xml:space="preserve">các </w:t>
      </w:r>
      <w:r w:rsidR="004F650A" w:rsidRPr="00AC2031">
        <w:rPr>
          <w:rFonts w:asciiTheme="majorHAnsi" w:hAnsiTheme="majorHAnsi" w:cstheme="majorHAnsi"/>
          <w:sz w:val="28"/>
          <w:szCs w:val="28"/>
          <w:lang w:val="nl-NL"/>
        </w:rPr>
        <w:t>đề án</w:t>
      </w:r>
      <w:r w:rsidR="006059DD" w:rsidRPr="00AC2031">
        <w:rPr>
          <w:rFonts w:asciiTheme="majorHAnsi" w:hAnsiTheme="majorHAnsi" w:cstheme="majorHAnsi"/>
          <w:sz w:val="28"/>
          <w:szCs w:val="28"/>
          <w:lang w:val="nl-NL"/>
        </w:rPr>
        <w:t>,</w:t>
      </w:r>
      <w:r w:rsidR="004F650A" w:rsidRPr="00AC2031">
        <w:rPr>
          <w:rFonts w:asciiTheme="majorHAnsi" w:hAnsiTheme="majorHAnsi" w:cstheme="majorHAnsi"/>
          <w:sz w:val="28"/>
          <w:szCs w:val="28"/>
          <w:lang w:val="nl-NL"/>
        </w:rPr>
        <w:t xml:space="preserve"> chính sách. </w:t>
      </w:r>
    </w:p>
    <w:p w:rsidR="003833C9" w:rsidRPr="00AC2031" w:rsidRDefault="003833C9" w:rsidP="00C13CAC">
      <w:pPr>
        <w:spacing w:before="120"/>
        <w:ind w:firstLine="709"/>
        <w:jc w:val="both"/>
        <w:rPr>
          <w:rFonts w:asciiTheme="majorHAnsi" w:hAnsiTheme="majorHAnsi" w:cstheme="majorHAnsi"/>
          <w:b/>
          <w:bCs/>
          <w:spacing w:val="-2"/>
          <w:sz w:val="28"/>
          <w:szCs w:val="28"/>
          <w:lang w:val="es-NI"/>
        </w:rPr>
      </w:pPr>
      <w:r w:rsidRPr="00AC2031">
        <w:rPr>
          <w:rFonts w:asciiTheme="majorHAnsi" w:hAnsiTheme="majorHAnsi" w:cstheme="majorHAnsi"/>
          <w:spacing w:val="-2"/>
          <w:sz w:val="28"/>
          <w:szCs w:val="28"/>
          <w:lang w:val="es-NI"/>
        </w:rPr>
        <w:t xml:space="preserve">Hoạt động của UBND các cấp, thành viên UBND các cấp bảo đảm sự lãnh đạo của Đảng, tuân thủ các quy định của pháp luật và quy chế làm việc. </w:t>
      </w:r>
      <w:r w:rsidRPr="00AC2031">
        <w:rPr>
          <w:rFonts w:asciiTheme="majorHAnsi" w:hAnsiTheme="majorHAnsi" w:cstheme="majorHAnsi"/>
          <w:spacing w:val="-2"/>
          <w:sz w:val="28"/>
          <w:szCs w:val="28"/>
          <w:lang w:val="nl-NL"/>
        </w:rPr>
        <w:t>Thực hiện nguyên tắc tập trung dân chủ, tập thể lãnh đạo, cá nhân phụ trách; kết hợp trách nhiệm tập thể UBND với việc đề cao trách nhiệm cá nhân Chủ tịch UBND, các Phó Chủ tịch UBND và Ủy viên UBND; phân công nhiệm vụ quyền hạn rõ ràng; bảo đảm sự đoàn kết</w:t>
      </w:r>
      <w:r w:rsidR="006059DD" w:rsidRPr="00AC2031">
        <w:rPr>
          <w:rFonts w:asciiTheme="majorHAnsi" w:hAnsiTheme="majorHAnsi" w:cstheme="majorHAnsi"/>
          <w:spacing w:val="-2"/>
          <w:sz w:val="28"/>
          <w:szCs w:val="28"/>
          <w:lang w:val="nl-NL"/>
        </w:rPr>
        <w:t>,</w:t>
      </w:r>
      <w:r w:rsidRPr="00AC2031">
        <w:rPr>
          <w:rFonts w:asciiTheme="majorHAnsi" w:hAnsiTheme="majorHAnsi" w:cstheme="majorHAnsi"/>
          <w:spacing w:val="-2"/>
          <w:sz w:val="28"/>
          <w:szCs w:val="28"/>
          <w:lang w:val="nl-NL"/>
        </w:rPr>
        <w:t xml:space="preserve"> thống nhất cao trong chỉ đạo, điều hành. Phương thức chỉ đạo điều hành tiếp tục được đổi mới</w:t>
      </w:r>
      <w:r w:rsidR="0023317E" w:rsidRPr="00AC2031">
        <w:rPr>
          <w:rFonts w:asciiTheme="majorHAnsi" w:hAnsiTheme="majorHAnsi" w:cstheme="majorHAnsi"/>
          <w:spacing w:val="-2"/>
          <w:sz w:val="28"/>
          <w:szCs w:val="28"/>
          <w:lang w:val="nl-NL"/>
        </w:rPr>
        <w:t>;</w:t>
      </w:r>
      <w:r w:rsidRPr="00AC2031">
        <w:rPr>
          <w:rFonts w:asciiTheme="majorHAnsi" w:hAnsiTheme="majorHAnsi" w:cstheme="majorHAnsi"/>
          <w:spacing w:val="-2"/>
          <w:sz w:val="28"/>
          <w:szCs w:val="28"/>
          <w:lang w:val="nl-NL"/>
        </w:rPr>
        <w:t xml:space="preserve"> Chủ tịch, các Phó Chủ tịch UBND tỉnh dành nhiều thời gian kiểm tra, làm việc với cơ sở</w:t>
      </w:r>
      <w:r w:rsidR="00310440" w:rsidRPr="00AC2031">
        <w:rPr>
          <w:rFonts w:asciiTheme="majorHAnsi" w:hAnsiTheme="majorHAnsi" w:cstheme="majorHAnsi"/>
          <w:spacing w:val="-2"/>
          <w:sz w:val="28"/>
          <w:szCs w:val="28"/>
          <w:lang w:val="nl-NL"/>
        </w:rPr>
        <w:t xml:space="preserve"> nhằm </w:t>
      </w:r>
      <w:r w:rsidRPr="00AC2031">
        <w:rPr>
          <w:rFonts w:asciiTheme="majorHAnsi" w:hAnsiTheme="majorHAnsi" w:cstheme="majorHAnsi"/>
          <w:spacing w:val="-2"/>
          <w:sz w:val="28"/>
          <w:szCs w:val="28"/>
          <w:lang w:val="nl-NL"/>
        </w:rPr>
        <w:t xml:space="preserve">nắm bắt thực tiễn đưa chính sách vào cuộc sống, </w:t>
      </w:r>
      <w:r w:rsidR="00310440" w:rsidRPr="00AC2031">
        <w:rPr>
          <w:rFonts w:asciiTheme="majorHAnsi" w:hAnsiTheme="majorHAnsi" w:cstheme="majorHAnsi"/>
          <w:spacing w:val="-2"/>
          <w:sz w:val="28"/>
          <w:szCs w:val="28"/>
          <w:lang w:val="nl-NL"/>
        </w:rPr>
        <w:t xml:space="preserve">từ đó </w:t>
      </w:r>
      <w:r w:rsidRPr="00AC2031">
        <w:rPr>
          <w:rFonts w:asciiTheme="majorHAnsi" w:hAnsiTheme="majorHAnsi" w:cstheme="majorHAnsi"/>
          <w:spacing w:val="-2"/>
          <w:sz w:val="28"/>
          <w:szCs w:val="28"/>
          <w:lang w:val="nl-NL"/>
        </w:rPr>
        <w:t>ban hành thông báo kết luận, văn bản chỉ đạo kịp thời tháo gỡ khó khăn, vướng mắc</w:t>
      </w:r>
      <w:r w:rsidR="00310440" w:rsidRPr="00AC2031">
        <w:rPr>
          <w:rFonts w:asciiTheme="majorHAnsi" w:hAnsiTheme="majorHAnsi" w:cstheme="majorHAnsi"/>
          <w:spacing w:val="-2"/>
          <w:sz w:val="28"/>
          <w:szCs w:val="28"/>
          <w:lang w:val="nl-NL"/>
        </w:rPr>
        <w:t xml:space="preserve"> và triển khai thực hiện hiệu quả các nhiệm vụ được giao.</w:t>
      </w:r>
    </w:p>
    <w:p w:rsidR="003833C9" w:rsidRPr="00AC2031" w:rsidRDefault="003833C9" w:rsidP="00C13CAC">
      <w:pPr>
        <w:spacing w:before="120"/>
        <w:ind w:firstLine="709"/>
        <w:jc w:val="both"/>
        <w:rPr>
          <w:rFonts w:asciiTheme="majorHAnsi" w:hAnsiTheme="majorHAnsi" w:cstheme="majorHAnsi"/>
          <w:b/>
          <w:bCs/>
          <w:sz w:val="28"/>
          <w:szCs w:val="28"/>
          <w:lang w:val="es-NI"/>
        </w:rPr>
      </w:pPr>
      <w:r w:rsidRPr="00AC2031">
        <w:rPr>
          <w:rFonts w:asciiTheme="majorHAnsi" w:hAnsiTheme="majorHAnsi" w:cstheme="majorHAnsi"/>
          <w:sz w:val="28"/>
          <w:szCs w:val="28"/>
          <w:lang w:val="nl-NL"/>
        </w:rPr>
        <w:t xml:space="preserve">Xây dựng, ban hành kịp thời chương trình công tác tháng của UBND các cấp; bám sát định hướng chỉ đạo chung, các nhiệm vụ trọng tâm và chương trình công tác của Tỉnh ủy, Ban Thường vụ Tỉnh ủy, Thường trực HĐND tỉnh; tạo điều kiện thuận lợi để các sở, ban, ngành, địa phương chủ động xây dựng kế hoạch công tác, chuẩn bị nội dung tham mưu, chỉ đạo điều hành, tổ chức thực hiện. </w:t>
      </w:r>
    </w:p>
    <w:p w:rsidR="003833C9" w:rsidRPr="00AC2031" w:rsidRDefault="00310440" w:rsidP="00C13CAC">
      <w:pPr>
        <w:spacing w:before="120"/>
        <w:ind w:firstLine="709"/>
        <w:jc w:val="both"/>
        <w:rPr>
          <w:rFonts w:asciiTheme="majorHAnsi" w:hAnsiTheme="majorHAnsi" w:cstheme="majorHAnsi"/>
          <w:sz w:val="28"/>
          <w:szCs w:val="28"/>
          <w:lang w:val="sv-SE"/>
        </w:rPr>
      </w:pPr>
      <w:r w:rsidRPr="00AC2031">
        <w:rPr>
          <w:rFonts w:asciiTheme="majorHAnsi" w:hAnsiTheme="majorHAnsi" w:cstheme="majorHAnsi"/>
          <w:sz w:val="28"/>
          <w:szCs w:val="28"/>
          <w:lang w:val="nl-NL"/>
        </w:rPr>
        <w:t>T</w:t>
      </w:r>
      <w:r w:rsidR="003833C9" w:rsidRPr="00AC2031">
        <w:rPr>
          <w:rFonts w:asciiTheme="majorHAnsi" w:hAnsiTheme="majorHAnsi" w:cstheme="majorHAnsi"/>
          <w:sz w:val="28"/>
          <w:szCs w:val="28"/>
          <w:lang w:val="es-NI"/>
        </w:rPr>
        <w:t>iếp tục đ</w:t>
      </w:r>
      <w:r w:rsidR="003833C9" w:rsidRPr="00AC2031">
        <w:rPr>
          <w:rFonts w:asciiTheme="majorHAnsi" w:hAnsiTheme="majorHAnsi" w:cstheme="majorHAnsi"/>
          <w:sz w:val="28"/>
          <w:szCs w:val="28"/>
          <w:lang w:val="nl-NL"/>
        </w:rPr>
        <w:t>ẩy mạnh ứng dụng công nghệ thông tin phục vụ công tác quản lý, chỉ đạo điều hành; mở rộng và sử dụng hiệu quả các hình thức tổ chức hội nghị, họp trực tuyến; việc gửi nhận văn bản điện tử</w:t>
      </w:r>
      <w:r w:rsidRPr="00AC2031">
        <w:rPr>
          <w:rFonts w:asciiTheme="majorHAnsi" w:hAnsiTheme="majorHAnsi" w:cstheme="majorHAnsi"/>
          <w:sz w:val="28"/>
          <w:szCs w:val="28"/>
          <w:lang w:val="nl-NL"/>
        </w:rPr>
        <w:t>,</w:t>
      </w:r>
      <w:r w:rsidR="003833C9" w:rsidRPr="00AC2031">
        <w:rPr>
          <w:rFonts w:asciiTheme="majorHAnsi" w:hAnsiTheme="majorHAnsi" w:cstheme="majorHAnsi"/>
          <w:sz w:val="28"/>
          <w:szCs w:val="28"/>
          <w:lang w:val="nl-NL"/>
        </w:rPr>
        <w:t xml:space="preserve"> chỉ đạo điều hành đi vào nề</w:t>
      </w:r>
      <w:r w:rsidR="006059DD" w:rsidRPr="00AC2031">
        <w:rPr>
          <w:rFonts w:asciiTheme="majorHAnsi" w:hAnsiTheme="majorHAnsi" w:cstheme="majorHAnsi"/>
          <w:sz w:val="28"/>
          <w:szCs w:val="28"/>
          <w:lang w:val="nl-NL"/>
        </w:rPr>
        <w:t>n</w:t>
      </w:r>
      <w:r w:rsidR="003833C9" w:rsidRPr="00AC2031">
        <w:rPr>
          <w:rFonts w:asciiTheme="majorHAnsi" w:hAnsiTheme="majorHAnsi" w:cstheme="majorHAnsi"/>
          <w:sz w:val="28"/>
          <w:szCs w:val="28"/>
          <w:lang w:val="nl-NL"/>
        </w:rPr>
        <w:t xml:space="preserve"> nếp, ổn định; thực hiện hiệu quả Quy chế theo dõi, đôn đốc kiểm tra thực hiện nhiệm vụ do UBND tỉnh, Chủ tịch UBND tỉnh giao; triển khai ứng dụng chữ ký số chuyên dùng</w:t>
      </w:r>
      <w:r w:rsidRPr="00AC2031">
        <w:rPr>
          <w:rFonts w:asciiTheme="majorHAnsi" w:hAnsiTheme="majorHAnsi" w:cstheme="majorHAnsi"/>
          <w:sz w:val="28"/>
          <w:szCs w:val="28"/>
          <w:lang w:val="nl-NL"/>
        </w:rPr>
        <w:t>, gó</w:t>
      </w:r>
      <w:r w:rsidR="003833C9" w:rsidRPr="00AC2031">
        <w:rPr>
          <w:rFonts w:asciiTheme="majorHAnsi" w:hAnsiTheme="majorHAnsi" w:cstheme="majorHAnsi"/>
          <w:sz w:val="28"/>
          <w:szCs w:val="28"/>
          <w:lang w:val="nl-NL"/>
        </w:rPr>
        <w:t>p phần đổi mới cơ chế trao đổi, tiếp nhận và xử lý thông tin; tạo thuận lợi trong theo dõi, đôn đốc, kiểm tra; nâng cao vai trò, ý thức trách nhiệm khi trực tiếp tham mưu xử lý công việc.</w:t>
      </w:r>
    </w:p>
    <w:p w:rsidR="004F650A" w:rsidRPr="00AC2031" w:rsidRDefault="004F650A" w:rsidP="00C13CAC">
      <w:pPr>
        <w:pBdr>
          <w:top w:val="nil"/>
          <w:left w:val="nil"/>
          <w:bottom w:val="nil"/>
          <w:right w:val="nil"/>
          <w:between w:val="nil"/>
        </w:pBdr>
        <w:tabs>
          <w:tab w:val="left" w:pos="720"/>
        </w:tabs>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ab/>
      </w:r>
      <w:r w:rsidR="00132965" w:rsidRPr="00AC2031">
        <w:rPr>
          <w:rFonts w:asciiTheme="majorHAnsi" w:hAnsiTheme="majorHAnsi" w:cstheme="majorHAnsi"/>
          <w:color w:val="000000"/>
          <w:sz w:val="28"/>
          <w:szCs w:val="28"/>
        </w:rPr>
        <w:t>H</w:t>
      </w:r>
      <w:r w:rsidR="006069DF" w:rsidRPr="00AC2031">
        <w:rPr>
          <w:rFonts w:asciiTheme="majorHAnsi" w:hAnsiTheme="majorHAnsi" w:cstheme="majorHAnsi"/>
          <w:color w:val="000000"/>
          <w:sz w:val="28"/>
          <w:szCs w:val="28"/>
        </w:rPr>
        <w:t>Đ</w:t>
      </w:r>
      <w:r w:rsidR="00132965" w:rsidRPr="00AC2031">
        <w:rPr>
          <w:rFonts w:asciiTheme="majorHAnsi" w:hAnsiTheme="majorHAnsi" w:cstheme="majorHAnsi"/>
          <w:color w:val="000000"/>
          <w:sz w:val="28"/>
          <w:szCs w:val="28"/>
        </w:rPr>
        <w:t>ND</w:t>
      </w:r>
      <w:r w:rsidRPr="00AC2031">
        <w:rPr>
          <w:rFonts w:asciiTheme="majorHAnsi" w:hAnsiTheme="majorHAnsi" w:cstheme="majorHAnsi"/>
          <w:color w:val="000000"/>
          <w:sz w:val="28"/>
          <w:szCs w:val="28"/>
        </w:rPr>
        <w:t xml:space="preserve"> thực hiện tốt chức năng quyết định những vấn đề quan trọng và hoạt động giám sát; chất lượng các kỳ họp, hiệu quả giám sát, tiếp xúc cử tri, hoạt động chất vấn và trả lời chất vấn ngày càng được nâng cao. </w:t>
      </w:r>
      <w:r w:rsidR="00310440" w:rsidRPr="00AC2031">
        <w:rPr>
          <w:rFonts w:asciiTheme="majorHAnsi" w:hAnsiTheme="majorHAnsi" w:cstheme="majorHAnsi"/>
          <w:color w:val="000000"/>
          <w:sz w:val="28"/>
          <w:szCs w:val="28"/>
        </w:rPr>
        <w:t>UBND các cấp đã kịp thời cụ thể hóa chủ trương, nghị quyết của cấp ủy, Nghị quyết của HĐND thành các cơ chế, chính sách, chương trình, kế hoạch, đề án để tổ chức thực hiện</w:t>
      </w:r>
      <w:r w:rsidR="00DC2ECA" w:rsidRPr="00AC2031">
        <w:rPr>
          <w:rFonts w:asciiTheme="majorHAnsi" w:hAnsiTheme="majorHAnsi" w:cstheme="majorHAnsi"/>
          <w:color w:val="000000"/>
          <w:sz w:val="28"/>
          <w:szCs w:val="28"/>
        </w:rPr>
        <w:t>;</w:t>
      </w:r>
      <w:r w:rsidRPr="00AC2031">
        <w:rPr>
          <w:rFonts w:asciiTheme="majorHAnsi" w:hAnsiTheme="majorHAnsi" w:cstheme="majorHAnsi"/>
          <w:color w:val="000000"/>
          <w:sz w:val="28"/>
          <w:szCs w:val="28"/>
        </w:rPr>
        <w:t xml:space="preserve"> tập trung cải cách hành chính, tinh gọn bộ máy</w:t>
      </w:r>
      <w:r w:rsidR="00DC2ECA" w:rsidRPr="00AC2031">
        <w:rPr>
          <w:rFonts w:asciiTheme="majorHAnsi" w:hAnsiTheme="majorHAnsi" w:cstheme="majorHAnsi"/>
          <w:color w:val="000000"/>
          <w:sz w:val="28"/>
          <w:szCs w:val="28"/>
        </w:rPr>
        <w:t xml:space="preserve">, </w:t>
      </w:r>
      <w:r w:rsidRPr="00AC2031">
        <w:rPr>
          <w:rFonts w:asciiTheme="majorHAnsi" w:hAnsiTheme="majorHAnsi" w:cstheme="majorHAnsi"/>
          <w:color w:val="000000"/>
          <w:sz w:val="28"/>
          <w:szCs w:val="28"/>
        </w:rPr>
        <w:t>triển khai kịp thời, hiệu quả nhiệm vụ phát triển kinh tế - xã hội, quốc phòng - an ninh, đối ngoại.</w:t>
      </w:r>
    </w:p>
    <w:p w:rsidR="004F650A" w:rsidRPr="00AC2031" w:rsidRDefault="004F650A" w:rsidP="00C13CAC">
      <w:pPr>
        <w:pBdr>
          <w:top w:val="nil"/>
          <w:left w:val="nil"/>
          <w:bottom w:val="nil"/>
          <w:right w:val="nil"/>
          <w:between w:val="nil"/>
        </w:pBdr>
        <w:tabs>
          <w:tab w:val="left" w:pos="709"/>
        </w:tabs>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Công tác lãnh đạo của cấp ủy đảng đối với chính quyền, Mặt trận Tổ quốc và các tổ chức trong hệ thống chính trị vừa đảm bảo nguyên tắc Đảng</w:t>
      </w:r>
      <w:r w:rsidR="00DC2ECA" w:rsidRPr="00AC2031">
        <w:rPr>
          <w:rFonts w:asciiTheme="majorHAnsi" w:hAnsiTheme="majorHAnsi" w:cstheme="majorHAnsi"/>
          <w:color w:val="000000"/>
          <w:sz w:val="28"/>
          <w:szCs w:val="28"/>
        </w:rPr>
        <w:t xml:space="preserve"> lãnh đạo</w:t>
      </w:r>
      <w:r w:rsidRPr="00AC2031">
        <w:rPr>
          <w:rFonts w:asciiTheme="majorHAnsi" w:hAnsiTheme="majorHAnsi" w:cstheme="majorHAnsi"/>
          <w:color w:val="000000"/>
          <w:sz w:val="28"/>
          <w:szCs w:val="28"/>
        </w:rPr>
        <w:t xml:space="preserve">, vừa đảm bảo </w:t>
      </w:r>
      <w:r w:rsidR="00DC2ECA" w:rsidRPr="00AC2031">
        <w:rPr>
          <w:rFonts w:asciiTheme="majorHAnsi" w:hAnsiTheme="majorHAnsi" w:cstheme="majorHAnsi"/>
          <w:color w:val="000000"/>
          <w:sz w:val="28"/>
          <w:szCs w:val="28"/>
        </w:rPr>
        <w:t>phát huy tính chủ động, sáng tạo của</w:t>
      </w:r>
      <w:r w:rsidRPr="00AC2031">
        <w:rPr>
          <w:rFonts w:asciiTheme="majorHAnsi" w:hAnsiTheme="majorHAnsi" w:cstheme="majorHAnsi"/>
          <w:color w:val="000000"/>
          <w:sz w:val="28"/>
          <w:szCs w:val="28"/>
        </w:rPr>
        <w:t xml:space="preserve"> chính quyền, Mặt trận Tổ quốc và các tổ chức trong hệ thống chính trị trong thực hiện chức năng, nhiệm vụ được giao. Tăng cường đối thoại và thông tin giữa cấp ủy, chính quyền và các tổ chức trong hệ thống chính trị với Nhân dân</w:t>
      </w:r>
      <w:r w:rsidR="00DC2ECA" w:rsidRPr="00AC2031">
        <w:rPr>
          <w:rFonts w:asciiTheme="majorHAnsi" w:hAnsiTheme="majorHAnsi" w:cstheme="majorHAnsi"/>
          <w:color w:val="000000"/>
          <w:sz w:val="28"/>
          <w:szCs w:val="28"/>
        </w:rPr>
        <w:t>, thông qua đối thoại, tiếp xúc cử tri…</w:t>
      </w:r>
      <w:r w:rsidRPr="00AC2031">
        <w:rPr>
          <w:rFonts w:asciiTheme="majorHAnsi" w:hAnsiTheme="majorHAnsi" w:cstheme="majorHAnsi"/>
          <w:color w:val="000000"/>
          <w:sz w:val="28"/>
          <w:szCs w:val="28"/>
        </w:rPr>
        <w:t xml:space="preserve"> </w:t>
      </w:r>
      <w:r w:rsidR="00DC2ECA" w:rsidRPr="00AC2031">
        <w:rPr>
          <w:rFonts w:asciiTheme="majorHAnsi" w:hAnsiTheme="majorHAnsi" w:cstheme="majorHAnsi"/>
          <w:color w:val="000000"/>
          <w:sz w:val="28"/>
          <w:szCs w:val="28"/>
        </w:rPr>
        <w:lastRenderedPageBreak/>
        <w:t>N</w:t>
      </w:r>
      <w:r w:rsidRPr="00AC2031">
        <w:rPr>
          <w:rFonts w:asciiTheme="majorHAnsi" w:hAnsiTheme="majorHAnsi" w:cstheme="majorHAnsi"/>
          <w:color w:val="000000"/>
          <w:sz w:val="28"/>
          <w:szCs w:val="28"/>
        </w:rPr>
        <w:t xml:space="preserve">gười đứng đầu cấp ủy, chính quyền </w:t>
      </w:r>
      <w:r w:rsidR="00DC2ECA" w:rsidRPr="00AC2031">
        <w:rPr>
          <w:rFonts w:asciiTheme="majorHAnsi" w:hAnsiTheme="majorHAnsi" w:cstheme="majorHAnsi"/>
          <w:color w:val="000000"/>
          <w:sz w:val="28"/>
          <w:szCs w:val="28"/>
        </w:rPr>
        <w:t>các cấp, các ngành đã thực hiện nghiêm túc công tác tiếp công dân định k</w:t>
      </w:r>
      <w:r w:rsidR="00757F10" w:rsidRPr="00AC2031">
        <w:rPr>
          <w:rFonts w:asciiTheme="majorHAnsi" w:hAnsiTheme="majorHAnsi" w:cstheme="majorHAnsi"/>
          <w:color w:val="000000"/>
          <w:sz w:val="28"/>
          <w:szCs w:val="28"/>
        </w:rPr>
        <w:t>ỳ</w:t>
      </w:r>
      <w:r w:rsidR="00DC2ECA" w:rsidRPr="00AC2031">
        <w:rPr>
          <w:rFonts w:asciiTheme="majorHAnsi" w:hAnsiTheme="majorHAnsi" w:cstheme="majorHAnsi"/>
          <w:color w:val="000000"/>
          <w:sz w:val="28"/>
          <w:szCs w:val="28"/>
        </w:rPr>
        <w:t xml:space="preserve"> theo quy định của Bộ Chính trị, Luật Tiếp Công dân và các văn bản hướng dẫn thi hành.</w:t>
      </w:r>
    </w:p>
    <w:p w:rsidR="004F650A" w:rsidRPr="00AC2031" w:rsidRDefault="004F650A" w:rsidP="00C13CAC">
      <w:pPr>
        <w:pBdr>
          <w:top w:val="nil"/>
          <w:left w:val="nil"/>
          <w:bottom w:val="nil"/>
          <w:right w:val="nil"/>
          <w:between w:val="nil"/>
        </w:pBdr>
        <w:tabs>
          <w:tab w:val="left" w:pos="709"/>
        </w:tabs>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Việc đổi mới phương thức lãnh đạo của các cấp ủy đảng</w:t>
      </w:r>
      <w:r w:rsidR="00757F10" w:rsidRPr="00AC2031">
        <w:rPr>
          <w:rFonts w:asciiTheme="majorHAnsi" w:hAnsiTheme="majorHAnsi" w:cstheme="majorHAnsi"/>
          <w:color w:val="000000"/>
          <w:sz w:val="28"/>
          <w:szCs w:val="28"/>
        </w:rPr>
        <w:t>, sự điều hành của chính quyền</w:t>
      </w:r>
      <w:r w:rsidRPr="00AC2031">
        <w:rPr>
          <w:rFonts w:asciiTheme="majorHAnsi" w:hAnsiTheme="majorHAnsi" w:cstheme="majorHAnsi"/>
          <w:color w:val="000000"/>
          <w:sz w:val="28"/>
          <w:szCs w:val="28"/>
        </w:rPr>
        <w:t xml:space="preserve"> đã góp phần nâng cao năng lực lãnh đạo, vai trò của cấp ủy các cấp, nâng cao hiệu quả hoạt động quản lý nhà nước, ngày càng rõ hơn vai trò lãnh đạo của Đảng đối với các cấp chính quyền, tạo điều kiện để cơ quan chính quyền thực hiện hiệu quả nhiệm vụ chính trị, tuân thủ các quy định của pháp luật.</w:t>
      </w:r>
    </w:p>
    <w:p w:rsidR="001C0CAE" w:rsidRPr="00AC2031" w:rsidRDefault="001C0CAE" w:rsidP="00C13CAC">
      <w:pPr>
        <w:spacing w:before="120"/>
        <w:ind w:firstLine="709"/>
        <w:jc w:val="both"/>
        <w:rPr>
          <w:rFonts w:asciiTheme="majorHAnsi" w:hAnsiTheme="majorHAnsi" w:cstheme="majorHAnsi"/>
          <w:b/>
          <w:sz w:val="28"/>
          <w:szCs w:val="28"/>
          <w:lang w:val="nl-NL"/>
        </w:rPr>
      </w:pPr>
      <w:r w:rsidRPr="00AC2031">
        <w:rPr>
          <w:rFonts w:asciiTheme="majorHAnsi" w:hAnsiTheme="majorHAnsi" w:cstheme="majorHAnsi"/>
          <w:b/>
          <w:sz w:val="28"/>
          <w:szCs w:val="28"/>
          <w:lang w:val="nl-NL"/>
        </w:rPr>
        <w:t xml:space="preserve">2. Kết quả thực hiện nhiệm vụ, quyền hạn của UBND các cấp trên </w:t>
      </w:r>
      <w:r w:rsidR="00D6410E" w:rsidRPr="00AC2031">
        <w:rPr>
          <w:rFonts w:asciiTheme="majorHAnsi" w:hAnsiTheme="majorHAnsi" w:cstheme="majorHAnsi"/>
          <w:b/>
          <w:sz w:val="28"/>
          <w:szCs w:val="28"/>
          <w:lang w:val="nl-NL"/>
        </w:rPr>
        <w:t xml:space="preserve">một số </w:t>
      </w:r>
      <w:r w:rsidRPr="00AC2031">
        <w:rPr>
          <w:rFonts w:asciiTheme="majorHAnsi" w:hAnsiTheme="majorHAnsi" w:cstheme="majorHAnsi"/>
          <w:b/>
          <w:sz w:val="28"/>
          <w:szCs w:val="28"/>
          <w:lang w:val="nl-NL"/>
        </w:rPr>
        <w:t xml:space="preserve">lĩnh </w:t>
      </w:r>
      <w:r w:rsidR="00AF5555" w:rsidRPr="00AC2031">
        <w:rPr>
          <w:rFonts w:asciiTheme="majorHAnsi" w:hAnsiTheme="majorHAnsi" w:cstheme="majorHAnsi"/>
          <w:b/>
          <w:sz w:val="28"/>
          <w:szCs w:val="28"/>
          <w:lang w:val="nl-NL"/>
        </w:rPr>
        <w:t xml:space="preserve">vực </w:t>
      </w:r>
      <w:r w:rsidR="00D6410E" w:rsidRPr="00AC2031">
        <w:rPr>
          <w:rFonts w:asciiTheme="majorHAnsi" w:hAnsiTheme="majorHAnsi" w:cstheme="majorHAnsi"/>
          <w:b/>
          <w:sz w:val="28"/>
          <w:szCs w:val="28"/>
          <w:lang w:val="nl-NL"/>
        </w:rPr>
        <w:t>chủ yếu</w:t>
      </w:r>
    </w:p>
    <w:p w:rsidR="001C0CAE" w:rsidRPr="00AC2031" w:rsidRDefault="001C0CAE" w:rsidP="00C13CAC">
      <w:pPr>
        <w:spacing w:before="120"/>
        <w:ind w:firstLine="709"/>
        <w:jc w:val="both"/>
        <w:rPr>
          <w:rFonts w:asciiTheme="majorHAnsi" w:hAnsiTheme="majorHAnsi" w:cstheme="majorHAnsi"/>
          <w:bCs/>
          <w:i/>
          <w:sz w:val="28"/>
          <w:szCs w:val="28"/>
          <w:lang w:val="es-NI"/>
        </w:rPr>
      </w:pPr>
      <w:r w:rsidRPr="00AC2031">
        <w:rPr>
          <w:rFonts w:asciiTheme="majorHAnsi" w:hAnsiTheme="majorHAnsi" w:cstheme="majorHAnsi"/>
          <w:bCs/>
          <w:i/>
          <w:sz w:val="28"/>
          <w:szCs w:val="28"/>
          <w:lang w:val="vi-VN"/>
        </w:rPr>
        <w:t>2.</w:t>
      </w:r>
      <w:r w:rsidRPr="00AC2031">
        <w:rPr>
          <w:rFonts w:asciiTheme="majorHAnsi" w:hAnsiTheme="majorHAnsi" w:cstheme="majorHAnsi"/>
          <w:bCs/>
          <w:i/>
          <w:sz w:val="28"/>
          <w:szCs w:val="28"/>
          <w:lang w:val="es-NI"/>
        </w:rPr>
        <w:t>1. Về lĩnh vực nông nghiệp, nông thôn và xây dựng nông thôn mới</w:t>
      </w:r>
    </w:p>
    <w:p w:rsidR="00612C71" w:rsidRPr="00AC2031" w:rsidRDefault="00612C71" w:rsidP="00C13CAC">
      <w:pPr>
        <w:pBdr>
          <w:top w:val="nil"/>
          <w:left w:val="nil"/>
          <w:bottom w:val="nil"/>
          <w:right w:val="nil"/>
          <w:between w:val="nil"/>
        </w:pBdr>
        <w:spacing w:before="120"/>
        <w:ind w:firstLine="709"/>
        <w:jc w:val="both"/>
        <w:rPr>
          <w:rFonts w:asciiTheme="majorHAnsi" w:hAnsiTheme="majorHAnsi" w:cstheme="majorHAnsi"/>
          <w:color w:val="000000"/>
          <w:sz w:val="28"/>
          <w:szCs w:val="28"/>
          <w:lang w:val="es-NI"/>
        </w:rPr>
      </w:pPr>
      <w:r w:rsidRPr="00AC2031">
        <w:rPr>
          <w:rFonts w:asciiTheme="majorHAnsi" w:hAnsiTheme="majorHAnsi" w:cstheme="majorHAnsi"/>
          <w:color w:val="000000"/>
          <w:sz w:val="28"/>
          <w:szCs w:val="28"/>
          <w:lang w:val="es-NI"/>
        </w:rPr>
        <w:t xml:space="preserve">Tốc độ tăng trưởng bình quân </w:t>
      </w:r>
      <w:r w:rsidR="00DC2ECA" w:rsidRPr="00AC2031">
        <w:rPr>
          <w:rFonts w:asciiTheme="majorHAnsi" w:hAnsiTheme="majorHAnsi" w:cstheme="majorHAnsi"/>
          <w:color w:val="000000"/>
          <w:sz w:val="28"/>
          <w:szCs w:val="28"/>
          <w:lang w:val="es-NI"/>
        </w:rPr>
        <w:t xml:space="preserve">từ năm 2016 đến nay, </w:t>
      </w:r>
      <w:r w:rsidRPr="00AC2031">
        <w:rPr>
          <w:rFonts w:asciiTheme="majorHAnsi" w:hAnsiTheme="majorHAnsi" w:cstheme="majorHAnsi"/>
          <w:color w:val="000000"/>
          <w:sz w:val="28"/>
          <w:szCs w:val="28"/>
          <w:lang w:val="es-NI"/>
        </w:rPr>
        <w:t>toàn ngành đạt 1,33%. Tỷ trọng giá trị sản xuất ngành chăn nuôi tăng từ 48,8% lên trên 53%; tỷ trọng nhóm các sản phẩm chủ lực</w:t>
      </w:r>
      <w:r w:rsidRPr="00AC2031">
        <w:rPr>
          <w:rFonts w:asciiTheme="majorHAnsi" w:hAnsiTheme="majorHAnsi" w:cstheme="majorHAnsi"/>
          <w:color w:val="000000"/>
          <w:sz w:val="28"/>
          <w:szCs w:val="28"/>
          <w:vertAlign w:val="superscript"/>
        </w:rPr>
        <w:footnoteReference w:id="1"/>
      </w:r>
      <w:r w:rsidRPr="00AC2031">
        <w:rPr>
          <w:rFonts w:asciiTheme="majorHAnsi" w:hAnsiTheme="majorHAnsi" w:cstheme="majorHAnsi"/>
          <w:color w:val="000000"/>
          <w:sz w:val="28"/>
          <w:szCs w:val="28"/>
          <w:lang w:val="es-NI"/>
        </w:rPr>
        <w:t xml:space="preserve"> tăng từ 30,4% lên trên 46%; giảm tỷ trọng trồng trọt từ 49% xuống còn 43</w:t>
      </w:r>
      <w:r w:rsidR="00DC2ECA" w:rsidRPr="00AC2031">
        <w:rPr>
          <w:rFonts w:asciiTheme="majorHAnsi" w:hAnsiTheme="majorHAnsi" w:cstheme="majorHAnsi"/>
          <w:color w:val="000000"/>
          <w:sz w:val="28"/>
          <w:szCs w:val="28"/>
          <w:lang w:val="es-NI"/>
        </w:rPr>
        <w:t xml:space="preserve">%. </w:t>
      </w:r>
      <w:r w:rsidRPr="00AC2031">
        <w:rPr>
          <w:rFonts w:asciiTheme="majorHAnsi" w:hAnsiTheme="majorHAnsi" w:cstheme="majorHAnsi"/>
          <w:color w:val="000000" w:themeColor="text1"/>
          <w:sz w:val="28"/>
          <w:szCs w:val="28"/>
          <w:lang w:val="es-NI"/>
        </w:rPr>
        <w:t xml:space="preserve">Năm 2020, có thêm 87 sản phẩm đạt chuẩn OCOP, nâng số sản phẩm đạt chuẩn đến nay lên 159 sản phẩm, trong đó có </w:t>
      </w:r>
      <w:r w:rsidR="00DC2ECA" w:rsidRPr="00AC2031">
        <w:rPr>
          <w:rFonts w:asciiTheme="majorHAnsi" w:hAnsiTheme="majorHAnsi" w:cstheme="majorHAnsi"/>
          <w:color w:val="000000" w:themeColor="text1"/>
          <w:sz w:val="28"/>
          <w:szCs w:val="28"/>
          <w:lang w:val="es-NI"/>
        </w:rPr>
        <w:t>0</w:t>
      </w:r>
      <w:r w:rsidRPr="00AC2031">
        <w:rPr>
          <w:rFonts w:asciiTheme="majorHAnsi" w:hAnsiTheme="majorHAnsi" w:cstheme="majorHAnsi"/>
          <w:color w:val="000000" w:themeColor="text1"/>
          <w:sz w:val="28"/>
          <w:szCs w:val="28"/>
          <w:lang w:val="es-NI"/>
        </w:rPr>
        <w:t xml:space="preserve">7 sản phẩm </w:t>
      </w:r>
      <w:r w:rsidR="00DC2ECA" w:rsidRPr="00AC2031">
        <w:rPr>
          <w:rFonts w:asciiTheme="majorHAnsi" w:hAnsiTheme="majorHAnsi" w:cstheme="majorHAnsi"/>
          <w:color w:val="000000" w:themeColor="text1"/>
          <w:sz w:val="28"/>
          <w:szCs w:val="28"/>
          <w:lang w:val="es-NI"/>
        </w:rPr>
        <w:t>0</w:t>
      </w:r>
      <w:r w:rsidRPr="00AC2031">
        <w:rPr>
          <w:rFonts w:asciiTheme="majorHAnsi" w:hAnsiTheme="majorHAnsi" w:cstheme="majorHAnsi"/>
          <w:color w:val="000000" w:themeColor="text1"/>
          <w:sz w:val="28"/>
          <w:szCs w:val="28"/>
          <w:lang w:val="es-NI"/>
        </w:rPr>
        <w:t xml:space="preserve">4 sao, 152 sản phẩm </w:t>
      </w:r>
      <w:r w:rsidR="00E13219" w:rsidRPr="00AC2031">
        <w:rPr>
          <w:rFonts w:asciiTheme="majorHAnsi" w:hAnsiTheme="majorHAnsi" w:cstheme="majorHAnsi"/>
          <w:color w:val="000000" w:themeColor="text1"/>
          <w:sz w:val="28"/>
          <w:szCs w:val="28"/>
          <w:lang w:val="es-NI"/>
        </w:rPr>
        <w:t>0</w:t>
      </w:r>
      <w:r w:rsidRPr="00AC2031">
        <w:rPr>
          <w:rFonts w:asciiTheme="majorHAnsi" w:hAnsiTheme="majorHAnsi" w:cstheme="majorHAnsi"/>
          <w:color w:val="000000" w:themeColor="text1"/>
          <w:sz w:val="28"/>
          <w:szCs w:val="28"/>
          <w:lang w:val="es-NI"/>
        </w:rPr>
        <w:t xml:space="preserve">3 sao. </w:t>
      </w:r>
      <w:r w:rsidRPr="00AC2031">
        <w:rPr>
          <w:rFonts w:asciiTheme="majorHAnsi" w:hAnsiTheme="majorHAnsi" w:cstheme="majorHAnsi"/>
          <w:color w:val="000000"/>
          <w:sz w:val="28"/>
          <w:szCs w:val="28"/>
          <w:lang w:val="es-NI"/>
        </w:rPr>
        <w:t xml:space="preserve">Giá trị sản xuất trên đơn vị diện tích tăng từ 70 triệu đồng/ha lên trên 90 triệu đồng/ha. </w:t>
      </w:r>
    </w:p>
    <w:p w:rsidR="00612C71" w:rsidRPr="00AC2031" w:rsidRDefault="00612C71" w:rsidP="00C13CAC">
      <w:pPr>
        <w:pBdr>
          <w:top w:val="nil"/>
          <w:left w:val="nil"/>
          <w:bottom w:val="nil"/>
          <w:right w:val="nil"/>
          <w:between w:val="nil"/>
        </w:pBdr>
        <w:spacing w:before="120"/>
        <w:ind w:firstLine="709"/>
        <w:jc w:val="both"/>
        <w:rPr>
          <w:rFonts w:asciiTheme="majorHAnsi" w:hAnsiTheme="majorHAnsi" w:cstheme="majorHAnsi"/>
          <w:sz w:val="28"/>
          <w:szCs w:val="28"/>
          <w:lang w:val="es-NI"/>
        </w:rPr>
      </w:pPr>
      <w:r w:rsidRPr="00AC2031">
        <w:rPr>
          <w:rFonts w:asciiTheme="majorHAnsi" w:hAnsiTheme="majorHAnsi" w:cstheme="majorHAnsi"/>
          <w:sz w:val="28"/>
          <w:szCs w:val="28"/>
          <w:shd w:val="clear" w:color="auto" w:fill="FFFFFF"/>
        </w:rPr>
        <w:t xml:space="preserve">Chương trình </w:t>
      </w:r>
      <w:r w:rsidR="00AF6E7D" w:rsidRPr="00AC2031">
        <w:rPr>
          <w:rFonts w:asciiTheme="majorHAnsi" w:hAnsiTheme="majorHAnsi" w:cstheme="majorHAnsi"/>
          <w:sz w:val="28"/>
          <w:szCs w:val="28"/>
          <w:shd w:val="clear" w:color="auto" w:fill="FFFFFF"/>
        </w:rPr>
        <w:t>M</w:t>
      </w:r>
      <w:r w:rsidRPr="00AC2031">
        <w:rPr>
          <w:rFonts w:asciiTheme="majorHAnsi" w:hAnsiTheme="majorHAnsi" w:cstheme="majorHAnsi"/>
          <w:sz w:val="28"/>
          <w:szCs w:val="28"/>
          <w:shd w:val="clear" w:color="auto" w:fill="FFFFFF"/>
        </w:rPr>
        <w:t xml:space="preserve">ục tiêu quốc gia xây dựng nông thôn mới, đô thị văn minh tiếp tục được tập trung lãnh đạo, chỉ đạo. Đề án </w:t>
      </w:r>
      <w:r w:rsidRPr="00AC2031">
        <w:rPr>
          <w:rFonts w:asciiTheme="majorHAnsi" w:hAnsiTheme="majorHAnsi" w:cstheme="majorHAnsi"/>
          <w:i/>
          <w:sz w:val="28"/>
          <w:szCs w:val="28"/>
          <w:shd w:val="clear" w:color="auto" w:fill="FFFFFF"/>
        </w:rPr>
        <w:t>“Thí điểm xây dựng tỉnh Hà Tĩnh đạt chuẩn nông thôn mới giai đoạn 2021-2025”</w:t>
      </w:r>
      <w:r w:rsidRPr="00AC2031">
        <w:rPr>
          <w:rFonts w:asciiTheme="majorHAnsi" w:hAnsiTheme="majorHAnsi" w:cstheme="majorHAnsi"/>
          <w:sz w:val="28"/>
          <w:szCs w:val="28"/>
          <w:shd w:val="clear" w:color="auto" w:fill="FFFFFF"/>
        </w:rPr>
        <w:t xml:space="preserve"> </w:t>
      </w:r>
      <w:r w:rsidR="00E13219" w:rsidRPr="00AC2031">
        <w:rPr>
          <w:rFonts w:asciiTheme="majorHAnsi" w:hAnsiTheme="majorHAnsi" w:cstheme="majorHAnsi"/>
          <w:sz w:val="28"/>
          <w:szCs w:val="28"/>
          <w:shd w:val="clear" w:color="auto" w:fill="FFFFFF"/>
        </w:rPr>
        <w:t xml:space="preserve">đã </w:t>
      </w:r>
      <w:r w:rsidRPr="00AC2031">
        <w:rPr>
          <w:rFonts w:asciiTheme="majorHAnsi" w:hAnsiTheme="majorHAnsi" w:cstheme="majorHAnsi"/>
          <w:sz w:val="28"/>
          <w:szCs w:val="28"/>
          <w:shd w:val="clear" w:color="auto" w:fill="FFFFFF"/>
        </w:rPr>
        <w:t>được Thủ tướng Chính phủ phê duyệt. Năm 2020, toàn tỉnh có thêm 17 xã đạt chuẩn nông thôn mới, nâng tổng số xã đạt chuẩn lên 171 xã, chiếm 94% (cả nước là 62%); thêm 11 xã đạt chuẩn nông thôn mới nâng cao, nâng số xã đạt chuẩn</w:t>
      </w:r>
      <w:r w:rsidR="00E13219" w:rsidRPr="00AC2031">
        <w:rPr>
          <w:rFonts w:asciiTheme="majorHAnsi" w:hAnsiTheme="majorHAnsi" w:cstheme="majorHAnsi"/>
          <w:sz w:val="28"/>
          <w:szCs w:val="28"/>
          <w:shd w:val="clear" w:color="auto" w:fill="FFFFFF"/>
        </w:rPr>
        <w:t xml:space="preserve"> nông thôn mới nâng cao</w:t>
      </w:r>
      <w:r w:rsidRPr="00AC2031">
        <w:rPr>
          <w:rFonts w:asciiTheme="majorHAnsi" w:hAnsiTheme="majorHAnsi" w:cstheme="majorHAnsi"/>
          <w:sz w:val="28"/>
          <w:szCs w:val="28"/>
          <w:shd w:val="clear" w:color="auto" w:fill="FFFFFF"/>
        </w:rPr>
        <w:t xml:space="preserve"> lên 19 xã (cả nước 236 xã); 02 xã đạt chuẩn nông thôn mới kiểu mẫu (cả nước 19 xã); 0</w:t>
      </w:r>
      <w:r w:rsidR="00345F01" w:rsidRPr="00AC2031">
        <w:rPr>
          <w:rFonts w:asciiTheme="majorHAnsi" w:hAnsiTheme="majorHAnsi" w:cstheme="majorHAnsi"/>
          <w:sz w:val="28"/>
          <w:szCs w:val="28"/>
          <w:shd w:val="clear" w:color="auto" w:fill="FFFFFF"/>
        </w:rPr>
        <w:t>3</w:t>
      </w:r>
      <w:r w:rsidRPr="00AC2031">
        <w:rPr>
          <w:rFonts w:asciiTheme="majorHAnsi" w:hAnsiTheme="majorHAnsi" w:cstheme="majorHAnsi"/>
          <w:sz w:val="28"/>
          <w:szCs w:val="28"/>
          <w:shd w:val="clear" w:color="auto" w:fill="FFFFFF"/>
        </w:rPr>
        <w:t xml:space="preserve"> huyện đạt chuẩn nông thôn mới (Thạch Hà, Đức Thọ</w:t>
      </w:r>
      <w:r w:rsidR="00345F01" w:rsidRPr="00AC2031">
        <w:rPr>
          <w:rFonts w:asciiTheme="majorHAnsi" w:hAnsiTheme="majorHAnsi" w:cstheme="majorHAnsi"/>
          <w:sz w:val="28"/>
          <w:szCs w:val="28"/>
          <w:shd w:val="clear" w:color="auto" w:fill="FFFFFF"/>
        </w:rPr>
        <w:t>, Vũ Quang</w:t>
      </w:r>
      <w:r w:rsidRPr="00AC2031">
        <w:rPr>
          <w:rFonts w:asciiTheme="majorHAnsi" w:hAnsiTheme="majorHAnsi" w:cstheme="majorHAnsi"/>
          <w:sz w:val="28"/>
          <w:szCs w:val="28"/>
          <w:shd w:val="clear" w:color="auto" w:fill="FFFFFF"/>
        </w:rPr>
        <w:t>)</w:t>
      </w:r>
      <w:r w:rsidR="00E13219" w:rsidRPr="00AC2031">
        <w:rPr>
          <w:rFonts w:asciiTheme="majorHAnsi" w:hAnsiTheme="majorHAnsi" w:cstheme="majorHAnsi"/>
          <w:sz w:val="28"/>
          <w:szCs w:val="28"/>
          <w:shd w:val="clear" w:color="auto" w:fill="FFFFFF"/>
        </w:rPr>
        <w:t xml:space="preserve">; </w:t>
      </w:r>
      <w:r w:rsidRPr="00AC2031">
        <w:rPr>
          <w:rFonts w:asciiTheme="majorHAnsi" w:hAnsiTheme="majorHAnsi" w:cstheme="majorHAnsi"/>
          <w:sz w:val="28"/>
          <w:szCs w:val="28"/>
          <w:shd w:val="clear" w:color="auto" w:fill="FFFFFF"/>
        </w:rPr>
        <w:t>số đơn vị cấp huyện đạt chuẩn</w:t>
      </w:r>
      <w:r w:rsidR="00E13219" w:rsidRPr="00AC2031">
        <w:rPr>
          <w:rFonts w:asciiTheme="majorHAnsi" w:hAnsiTheme="majorHAnsi" w:cstheme="majorHAnsi"/>
          <w:sz w:val="28"/>
          <w:szCs w:val="28"/>
          <w:shd w:val="clear" w:color="auto" w:fill="FFFFFF"/>
        </w:rPr>
        <w:t xml:space="preserve">, </w:t>
      </w:r>
      <w:r w:rsidRPr="00AC2031">
        <w:rPr>
          <w:rFonts w:asciiTheme="majorHAnsi" w:hAnsiTheme="majorHAnsi" w:cstheme="majorHAnsi"/>
          <w:sz w:val="28"/>
          <w:szCs w:val="28"/>
          <w:shd w:val="clear" w:color="auto" w:fill="FFFFFF"/>
        </w:rPr>
        <w:t xml:space="preserve">hoàn thành nhiệm vụ xây dựng nông thôn mới là </w:t>
      </w:r>
      <w:r w:rsidR="00E13219" w:rsidRPr="00AC2031">
        <w:rPr>
          <w:rFonts w:asciiTheme="majorHAnsi" w:hAnsiTheme="majorHAnsi" w:cstheme="majorHAnsi"/>
          <w:sz w:val="28"/>
          <w:szCs w:val="28"/>
          <w:shd w:val="clear" w:color="auto" w:fill="FFFFFF"/>
        </w:rPr>
        <w:t>0</w:t>
      </w:r>
      <w:r w:rsidRPr="00AC2031">
        <w:rPr>
          <w:rFonts w:asciiTheme="majorHAnsi" w:hAnsiTheme="majorHAnsi" w:cstheme="majorHAnsi"/>
          <w:sz w:val="28"/>
          <w:szCs w:val="28"/>
          <w:shd w:val="clear" w:color="auto" w:fill="FFFFFF"/>
        </w:rPr>
        <w:t>6/13 đơn vị; 04 huyện có 100% số xã đạt chuẩn nông thôn mới: Vũ Quang, Cẩm Xuyên, Lộc Hà, Hương Sơn</w:t>
      </w:r>
      <w:r w:rsidRPr="00AC2031">
        <w:rPr>
          <w:rFonts w:asciiTheme="majorHAnsi" w:hAnsiTheme="majorHAnsi" w:cstheme="majorHAnsi"/>
          <w:i/>
          <w:sz w:val="28"/>
          <w:szCs w:val="28"/>
          <w:shd w:val="clear" w:color="auto" w:fill="FFFFFF"/>
        </w:rPr>
        <w:t>.</w:t>
      </w:r>
      <w:r w:rsidRPr="00AC2031">
        <w:rPr>
          <w:rFonts w:asciiTheme="majorHAnsi" w:hAnsiTheme="majorHAnsi" w:cstheme="majorHAnsi"/>
          <w:sz w:val="28"/>
          <w:szCs w:val="28"/>
          <w:shd w:val="clear" w:color="auto" w:fill="FFFFFF"/>
        </w:rPr>
        <w:t xml:space="preserve"> Xây dựng khu dân cư nông thôn mới kiểu mẫu, vườn mẫu với những cách làm sáng tạo, đạt kết quả nổi bật, góp phần quan trọng nâng cao chất lượng toàn diện chương trình xây dựng nông thôn mới</w:t>
      </w:r>
      <w:r w:rsidRPr="00AC2031">
        <w:rPr>
          <w:rStyle w:val="FootnoteReference"/>
          <w:rFonts w:asciiTheme="majorHAnsi" w:hAnsiTheme="majorHAnsi" w:cstheme="majorHAnsi"/>
          <w:sz w:val="28"/>
          <w:szCs w:val="28"/>
          <w:shd w:val="clear" w:color="auto" w:fill="FFFFFF"/>
        </w:rPr>
        <w:footnoteReference w:id="2"/>
      </w:r>
      <w:r w:rsidRPr="00AC2031">
        <w:rPr>
          <w:rFonts w:asciiTheme="majorHAnsi" w:hAnsiTheme="majorHAnsi" w:cstheme="majorHAnsi"/>
          <w:sz w:val="28"/>
          <w:szCs w:val="28"/>
          <w:shd w:val="clear" w:color="auto" w:fill="FFFFFF"/>
        </w:rPr>
        <w:t xml:space="preserve">. </w:t>
      </w:r>
    </w:p>
    <w:p w:rsidR="001C0CAE" w:rsidRPr="00AC2031" w:rsidRDefault="001C0CAE" w:rsidP="00C13CAC">
      <w:pPr>
        <w:pStyle w:val="ListParagraph"/>
        <w:tabs>
          <w:tab w:val="left" w:pos="709"/>
        </w:tabs>
        <w:spacing w:before="120"/>
        <w:ind w:left="0" w:firstLine="709"/>
        <w:jc w:val="both"/>
        <w:rPr>
          <w:rFonts w:asciiTheme="majorHAnsi" w:hAnsiTheme="majorHAnsi" w:cstheme="majorHAnsi"/>
          <w:bCs/>
          <w:i/>
          <w:sz w:val="28"/>
          <w:szCs w:val="28"/>
          <w:lang w:val="sq-AL"/>
        </w:rPr>
      </w:pPr>
      <w:r w:rsidRPr="00AC2031">
        <w:rPr>
          <w:rFonts w:asciiTheme="majorHAnsi" w:hAnsiTheme="majorHAnsi" w:cstheme="majorHAnsi"/>
          <w:bCs/>
          <w:i/>
          <w:sz w:val="28"/>
          <w:szCs w:val="28"/>
          <w:lang w:val="vi-VN"/>
        </w:rPr>
        <w:t>2.</w:t>
      </w:r>
      <w:r w:rsidRPr="00AC2031">
        <w:rPr>
          <w:rFonts w:asciiTheme="majorHAnsi" w:hAnsiTheme="majorHAnsi" w:cstheme="majorHAnsi"/>
          <w:bCs/>
          <w:i/>
          <w:sz w:val="28"/>
          <w:szCs w:val="28"/>
          <w:lang w:val="sq-AL"/>
        </w:rPr>
        <w:t>2. Về lĩnh vực công nghiệp - xây dựng, thương mại - dịch vụ và đầu tư phát triển</w:t>
      </w:r>
    </w:p>
    <w:p w:rsidR="001C0CAE" w:rsidRPr="00AC2031" w:rsidRDefault="001C0CAE" w:rsidP="00C13CAC">
      <w:pPr>
        <w:pBdr>
          <w:top w:val="nil"/>
          <w:left w:val="nil"/>
          <w:bottom w:val="nil"/>
          <w:right w:val="nil"/>
          <w:between w:val="nil"/>
        </w:pBdr>
        <w:spacing w:before="120"/>
        <w:ind w:firstLine="709"/>
        <w:jc w:val="both"/>
        <w:rPr>
          <w:rFonts w:asciiTheme="majorHAnsi" w:hAnsiTheme="majorHAnsi" w:cstheme="majorHAnsi"/>
          <w:color w:val="000000"/>
          <w:sz w:val="28"/>
          <w:szCs w:val="28"/>
          <w:lang w:val="sq-AL"/>
        </w:rPr>
      </w:pPr>
      <w:r w:rsidRPr="00AC2031">
        <w:rPr>
          <w:rFonts w:asciiTheme="majorHAnsi" w:hAnsiTheme="majorHAnsi" w:cstheme="majorHAnsi"/>
          <w:color w:val="000000"/>
          <w:sz w:val="28"/>
          <w:szCs w:val="28"/>
          <w:lang w:val="sq-AL"/>
        </w:rPr>
        <w:t xml:space="preserve">Công nghiệp tăng trưởng nhanh, tiếp tục là động lực chủ yếu của nền kinh tế, bình quân đạt 31,1%. Tỷ trọng công nghiệp tăng nhanh, từ 12,4% lên 37,6%. Dự án Khu liên hợp gang thép và cảng Sơn Dương Formosa Hà Tĩnh (giai đoạn 1) đi vào hoạt động, trở thành hạt nhân tăng trưởng của nền kinh tế. Một số dự án công nghiệp quan trọng được khởi công, hoàn thành và bước đầu phát huy hiệu </w:t>
      </w:r>
      <w:r w:rsidRPr="00AC2031">
        <w:rPr>
          <w:rFonts w:asciiTheme="majorHAnsi" w:hAnsiTheme="majorHAnsi" w:cstheme="majorHAnsi"/>
          <w:color w:val="000000"/>
          <w:sz w:val="28"/>
          <w:szCs w:val="28"/>
          <w:lang w:val="sq-AL"/>
        </w:rPr>
        <w:lastRenderedPageBreak/>
        <w:t>quả</w:t>
      </w:r>
      <w:r w:rsidRPr="00AC2031">
        <w:rPr>
          <w:rFonts w:asciiTheme="majorHAnsi" w:hAnsiTheme="majorHAnsi" w:cstheme="majorHAnsi"/>
          <w:color w:val="000000"/>
          <w:sz w:val="28"/>
          <w:szCs w:val="28"/>
          <w:vertAlign w:val="superscript"/>
        </w:rPr>
        <w:footnoteReference w:id="3"/>
      </w:r>
      <w:r w:rsidRPr="00AC2031">
        <w:rPr>
          <w:rFonts w:asciiTheme="majorHAnsi" w:hAnsiTheme="majorHAnsi" w:cstheme="majorHAnsi"/>
          <w:color w:val="000000"/>
          <w:sz w:val="28"/>
          <w:szCs w:val="28"/>
          <w:lang w:val="sq-AL"/>
        </w:rPr>
        <w:t xml:space="preserve">. Các sản phẩm công nghiệp chủ lực mới như thép, điện đóng góp quan trọng vào tăng trưởng kinh tế.   </w:t>
      </w:r>
    </w:p>
    <w:p w:rsidR="006D1C9C" w:rsidRPr="00AC2031" w:rsidRDefault="006D1C9C" w:rsidP="00C13CAC">
      <w:pPr>
        <w:widowControl w:val="0"/>
        <w:autoSpaceDE w:val="0"/>
        <w:autoSpaceDN w:val="0"/>
        <w:adjustRightInd w:val="0"/>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 xml:space="preserve">Tốc độ phát triển đô thị trên địa bàn tỉnh có nhiều chuyển biến tích cực, tỷ lệ đô thị hóa đạt khoảng 28%. </w:t>
      </w:r>
    </w:p>
    <w:p w:rsidR="001C0CAE" w:rsidRPr="00AC2031" w:rsidRDefault="001C0CAE" w:rsidP="00C13CAC">
      <w:pPr>
        <w:pBdr>
          <w:top w:val="nil"/>
          <w:left w:val="nil"/>
          <w:bottom w:val="nil"/>
          <w:right w:val="nil"/>
          <w:between w:val="nil"/>
        </w:pBdr>
        <w:spacing w:before="120"/>
        <w:ind w:firstLine="709"/>
        <w:jc w:val="both"/>
        <w:rPr>
          <w:rFonts w:asciiTheme="majorHAnsi" w:hAnsiTheme="majorHAnsi" w:cstheme="majorHAnsi"/>
          <w:b/>
          <w:color w:val="000000"/>
          <w:sz w:val="28"/>
          <w:szCs w:val="28"/>
          <w:u w:val="single"/>
          <w:lang w:val="sq-AL"/>
        </w:rPr>
      </w:pPr>
      <w:r w:rsidRPr="00AC2031">
        <w:rPr>
          <w:rFonts w:asciiTheme="majorHAnsi" w:hAnsiTheme="majorHAnsi" w:cstheme="majorHAnsi"/>
          <w:color w:val="000000"/>
          <w:sz w:val="28"/>
          <w:szCs w:val="28"/>
          <w:lang w:val="sq-AL"/>
        </w:rPr>
        <w:t>Dịch vụ, thương mại, du lịch từng bước khai thác hiệu quả tiềm năng, lợi thế của tỉnh, thúc đẩy chuyển dịch cơ cấu kinh tế, cơ cấu lao động.</w:t>
      </w:r>
      <w:r w:rsidRPr="00AC2031">
        <w:rPr>
          <w:rFonts w:asciiTheme="majorHAnsi" w:hAnsiTheme="majorHAnsi" w:cstheme="majorHAnsi"/>
          <w:b/>
          <w:i/>
          <w:color w:val="000000"/>
          <w:sz w:val="28"/>
          <w:szCs w:val="28"/>
          <w:lang w:val="sq-AL"/>
        </w:rPr>
        <w:t xml:space="preserve"> </w:t>
      </w:r>
      <w:r w:rsidRPr="00AC2031">
        <w:rPr>
          <w:rFonts w:asciiTheme="majorHAnsi" w:hAnsiTheme="majorHAnsi" w:cstheme="majorHAnsi"/>
          <w:color w:val="000000"/>
          <w:sz w:val="28"/>
          <w:szCs w:val="28"/>
          <w:lang w:val="sq-AL"/>
        </w:rPr>
        <w:t xml:space="preserve">Tăng trưởng </w:t>
      </w:r>
      <w:r w:rsidRPr="00AC2031">
        <w:rPr>
          <w:rFonts w:asciiTheme="majorHAnsi" w:hAnsiTheme="majorHAnsi" w:cstheme="majorHAnsi"/>
          <w:sz w:val="28"/>
          <w:szCs w:val="28"/>
          <w:lang w:val="sq-AL"/>
        </w:rPr>
        <w:t xml:space="preserve">bình quân gần </w:t>
      </w:r>
      <w:r w:rsidR="00E13219" w:rsidRPr="00AC2031">
        <w:rPr>
          <w:rFonts w:asciiTheme="majorHAnsi" w:hAnsiTheme="majorHAnsi" w:cstheme="majorHAnsi"/>
          <w:sz w:val="28"/>
          <w:szCs w:val="28"/>
          <w:lang w:val="sq-AL"/>
        </w:rPr>
        <w:t>0</w:t>
      </w:r>
      <w:r w:rsidRPr="00AC2031">
        <w:rPr>
          <w:rFonts w:asciiTheme="majorHAnsi" w:hAnsiTheme="majorHAnsi" w:cstheme="majorHAnsi"/>
          <w:sz w:val="28"/>
          <w:szCs w:val="28"/>
          <w:lang w:val="sq-AL"/>
        </w:rPr>
        <w:t>4%;</w:t>
      </w:r>
      <w:r w:rsidRPr="00AC2031">
        <w:rPr>
          <w:rFonts w:asciiTheme="majorHAnsi" w:hAnsiTheme="majorHAnsi" w:cstheme="majorHAnsi"/>
          <w:color w:val="000000"/>
          <w:sz w:val="28"/>
          <w:szCs w:val="28"/>
          <w:lang w:val="sq-AL"/>
        </w:rPr>
        <w:t xml:space="preserve"> tổng mức bán lẻ hàng hóa và doanh thu dịch vụ tăng bình quân gần </w:t>
      </w:r>
      <w:r w:rsidR="00E13219" w:rsidRPr="00AC2031">
        <w:rPr>
          <w:rFonts w:asciiTheme="majorHAnsi" w:hAnsiTheme="majorHAnsi" w:cstheme="majorHAnsi"/>
          <w:color w:val="000000"/>
          <w:sz w:val="28"/>
          <w:szCs w:val="28"/>
          <w:lang w:val="sq-AL"/>
        </w:rPr>
        <w:t>0</w:t>
      </w:r>
      <w:r w:rsidRPr="00AC2031">
        <w:rPr>
          <w:rFonts w:asciiTheme="majorHAnsi" w:hAnsiTheme="majorHAnsi" w:cstheme="majorHAnsi"/>
          <w:color w:val="000000"/>
          <w:sz w:val="28"/>
          <w:szCs w:val="28"/>
          <w:lang w:val="sq-AL"/>
        </w:rPr>
        <w:t xml:space="preserve">6%/năm; kết cấu hạ tầng dịch vụ, thương mại phát triển theo hướng văn minh, hiện đại; thị trường hàng hóa ngày càng đáp ứng tốt hơn nhu cầu tiêu dùng của người dân; công tác xã hội hóa đầu tư, chuyển đổi mô hình quản lý chợ, bảo vệ người tiêu dùng tiếp tục được quan tâm. Kết nối </w:t>
      </w:r>
      <w:r w:rsidR="00E13219" w:rsidRPr="00AC2031">
        <w:rPr>
          <w:rFonts w:asciiTheme="majorHAnsi" w:hAnsiTheme="majorHAnsi" w:cstheme="majorHAnsi"/>
          <w:color w:val="000000"/>
          <w:sz w:val="28"/>
          <w:szCs w:val="28"/>
          <w:lang w:val="sq-AL"/>
        </w:rPr>
        <w:t xml:space="preserve">các </w:t>
      </w:r>
      <w:r w:rsidRPr="00AC2031">
        <w:rPr>
          <w:rFonts w:asciiTheme="majorHAnsi" w:hAnsiTheme="majorHAnsi" w:cstheme="majorHAnsi"/>
          <w:color w:val="000000"/>
          <w:sz w:val="28"/>
          <w:szCs w:val="28"/>
          <w:lang w:val="sq-AL"/>
        </w:rPr>
        <w:t>tour</w:t>
      </w:r>
      <w:r w:rsidR="00233E26" w:rsidRPr="00AC2031">
        <w:rPr>
          <w:rFonts w:asciiTheme="majorHAnsi" w:hAnsiTheme="majorHAnsi" w:cstheme="majorHAnsi"/>
          <w:color w:val="000000"/>
          <w:sz w:val="28"/>
          <w:szCs w:val="28"/>
          <w:lang w:val="sq-AL"/>
        </w:rPr>
        <w:t xml:space="preserve"> (cuộc du lịch, chuyến du lịch)</w:t>
      </w:r>
      <w:r w:rsidRPr="00AC2031">
        <w:rPr>
          <w:rFonts w:asciiTheme="majorHAnsi" w:hAnsiTheme="majorHAnsi" w:cstheme="majorHAnsi"/>
          <w:color w:val="000000"/>
          <w:sz w:val="28"/>
          <w:szCs w:val="28"/>
          <w:lang w:val="sq-AL"/>
        </w:rPr>
        <w:t xml:space="preserve">, tuyến du lịch được chú trọng. Giá trị kim ngạch xuất khẩu tăng gấp 9,7 lần so với năm 2015. </w:t>
      </w:r>
    </w:p>
    <w:p w:rsidR="001C0CAE" w:rsidRPr="00AC2031" w:rsidRDefault="001C0CAE" w:rsidP="00C13CAC">
      <w:pPr>
        <w:pBdr>
          <w:top w:val="nil"/>
          <w:left w:val="nil"/>
          <w:bottom w:val="nil"/>
          <w:right w:val="nil"/>
          <w:between w:val="nil"/>
        </w:pBdr>
        <w:spacing w:before="120"/>
        <w:ind w:firstLine="709"/>
        <w:jc w:val="both"/>
        <w:rPr>
          <w:rFonts w:asciiTheme="majorHAnsi" w:hAnsiTheme="majorHAnsi" w:cstheme="majorHAnsi"/>
          <w:color w:val="000000"/>
          <w:sz w:val="28"/>
          <w:szCs w:val="28"/>
          <w:lang w:val="sq-AL"/>
        </w:rPr>
      </w:pPr>
      <w:r w:rsidRPr="00AC2031">
        <w:rPr>
          <w:rFonts w:asciiTheme="majorHAnsi" w:hAnsiTheme="majorHAnsi" w:cstheme="majorHAnsi"/>
          <w:color w:val="000000"/>
          <w:sz w:val="28"/>
          <w:szCs w:val="28"/>
          <w:lang w:val="sq-AL"/>
        </w:rPr>
        <w:t>Các thành phần kinh tế phát triển đúng định hướng, góp phần huy động, sử dụng hiệu quả các nguồn lực trong xã hội. Hoàn thành cổ phần hóa và từng bước thoái vốn tại các doanh nghiệp nhà nước theo lộ trình đã được Chính phủ phê duyệt. Các doanh nghiệp sau sắp xếp, đổi mới cơ bản hoạt động thích ứng với cơ chế thị trường</w:t>
      </w:r>
      <w:r w:rsidRPr="00AC2031">
        <w:rPr>
          <w:rFonts w:asciiTheme="majorHAnsi" w:hAnsiTheme="majorHAnsi" w:cstheme="majorHAnsi"/>
          <w:color w:val="000000"/>
          <w:sz w:val="28"/>
          <w:szCs w:val="28"/>
          <w:vertAlign w:val="superscript"/>
        </w:rPr>
        <w:footnoteReference w:id="4"/>
      </w:r>
      <w:r w:rsidRPr="00AC2031">
        <w:rPr>
          <w:rFonts w:asciiTheme="majorHAnsi" w:hAnsiTheme="majorHAnsi" w:cstheme="majorHAnsi"/>
          <w:color w:val="000000"/>
          <w:sz w:val="28"/>
          <w:szCs w:val="28"/>
          <w:lang w:val="sq-AL"/>
        </w:rPr>
        <w:t>. Khu vực kinh tế tư nhân phát triển khá, đóng góp quan trọng vào chuyển dịch cơ cấu kinh tế, giải quyết việc làm và tăng thu ngân sách</w:t>
      </w:r>
      <w:r w:rsidRPr="00AC2031">
        <w:rPr>
          <w:rFonts w:asciiTheme="majorHAnsi" w:hAnsiTheme="majorHAnsi" w:cstheme="majorHAnsi"/>
          <w:color w:val="000000"/>
          <w:sz w:val="28"/>
          <w:szCs w:val="28"/>
          <w:vertAlign w:val="superscript"/>
        </w:rPr>
        <w:footnoteReference w:id="5"/>
      </w:r>
      <w:r w:rsidRPr="00AC2031">
        <w:rPr>
          <w:rFonts w:asciiTheme="majorHAnsi" w:hAnsiTheme="majorHAnsi" w:cstheme="majorHAnsi"/>
          <w:color w:val="000000"/>
          <w:sz w:val="28"/>
          <w:szCs w:val="28"/>
          <w:lang w:val="sq-AL"/>
        </w:rPr>
        <w:t>. Kinh tế có vốn đầu tư nước ngoài tăng trưởng cao, đóng góp trên 30% GRDP</w:t>
      </w:r>
      <w:r w:rsidR="00E13219" w:rsidRPr="00AC2031">
        <w:rPr>
          <w:rFonts w:asciiTheme="majorHAnsi" w:hAnsiTheme="majorHAnsi" w:cstheme="majorHAnsi"/>
          <w:color w:val="000000"/>
          <w:sz w:val="28"/>
          <w:szCs w:val="28"/>
          <w:lang w:val="sq-AL"/>
        </w:rPr>
        <w:t xml:space="preserve">; kinh </w:t>
      </w:r>
      <w:r w:rsidRPr="00AC2031">
        <w:rPr>
          <w:rFonts w:asciiTheme="majorHAnsi" w:hAnsiTheme="majorHAnsi" w:cstheme="majorHAnsi"/>
          <w:color w:val="000000"/>
          <w:sz w:val="28"/>
          <w:szCs w:val="28"/>
          <w:lang w:val="sq-AL"/>
        </w:rPr>
        <w:t>tế tập thể từng bước hoạt động thực chất, hiệu quả</w:t>
      </w:r>
      <w:r w:rsidRPr="00AC2031">
        <w:rPr>
          <w:rFonts w:asciiTheme="majorHAnsi" w:hAnsiTheme="majorHAnsi" w:cstheme="majorHAnsi"/>
          <w:color w:val="000000"/>
          <w:sz w:val="28"/>
          <w:szCs w:val="28"/>
          <w:vertAlign w:val="superscript"/>
        </w:rPr>
        <w:footnoteReference w:id="6"/>
      </w:r>
      <w:r w:rsidRPr="00AC2031">
        <w:rPr>
          <w:rFonts w:asciiTheme="majorHAnsi" w:hAnsiTheme="majorHAnsi" w:cstheme="majorHAnsi"/>
          <w:color w:val="000000"/>
          <w:sz w:val="28"/>
          <w:szCs w:val="28"/>
          <w:lang w:val="sq-AL"/>
        </w:rPr>
        <w:t xml:space="preserve">. </w:t>
      </w:r>
    </w:p>
    <w:p w:rsidR="001C0CAE" w:rsidRPr="00AC2031" w:rsidRDefault="001C0CAE" w:rsidP="00C13CAC">
      <w:pPr>
        <w:pBdr>
          <w:top w:val="nil"/>
          <w:left w:val="nil"/>
          <w:bottom w:val="nil"/>
          <w:right w:val="nil"/>
          <w:between w:val="nil"/>
        </w:pBdr>
        <w:spacing w:before="120"/>
        <w:ind w:firstLine="709"/>
        <w:jc w:val="both"/>
        <w:rPr>
          <w:rFonts w:asciiTheme="majorHAnsi" w:hAnsiTheme="majorHAnsi" w:cstheme="majorHAnsi"/>
          <w:color w:val="000000"/>
          <w:sz w:val="28"/>
          <w:szCs w:val="28"/>
          <w:lang w:val="sq-AL"/>
        </w:rPr>
      </w:pPr>
      <w:r w:rsidRPr="00AC2031">
        <w:rPr>
          <w:rFonts w:asciiTheme="majorHAnsi" w:hAnsiTheme="majorHAnsi" w:cstheme="majorHAnsi"/>
          <w:color w:val="000000"/>
          <w:sz w:val="28"/>
          <w:szCs w:val="28"/>
          <w:lang w:val="sq-AL"/>
        </w:rPr>
        <w:t>Tổng nguồn vốn huy động đạt trên 164 nghìn tỷ đồng</w:t>
      </w:r>
      <w:r w:rsidRPr="00AC2031">
        <w:rPr>
          <w:rFonts w:asciiTheme="majorHAnsi" w:hAnsiTheme="majorHAnsi" w:cstheme="majorHAnsi"/>
          <w:i/>
          <w:color w:val="000000"/>
          <w:sz w:val="28"/>
          <w:szCs w:val="28"/>
          <w:lang w:val="sq-AL"/>
        </w:rPr>
        <w:t>.</w:t>
      </w:r>
      <w:r w:rsidRPr="00AC2031">
        <w:rPr>
          <w:rFonts w:asciiTheme="majorHAnsi" w:hAnsiTheme="majorHAnsi" w:cstheme="majorHAnsi"/>
          <w:color w:val="000000"/>
          <w:sz w:val="28"/>
          <w:szCs w:val="28"/>
          <w:lang w:val="sq-AL"/>
        </w:rPr>
        <w:t xml:space="preserve"> Cơ cấu vốn đầu tư toàn xã hội chuyển dịch tích cực, tỷ trọng đầu tư từ khu vực tư nhân tăng khá</w:t>
      </w:r>
      <w:r w:rsidRPr="00AC2031">
        <w:rPr>
          <w:rFonts w:asciiTheme="majorHAnsi" w:hAnsiTheme="majorHAnsi" w:cstheme="majorHAnsi"/>
          <w:color w:val="000000"/>
          <w:sz w:val="28"/>
          <w:szCs w:val="28"/>
          <w:vertAlign w:val="superscript"/>
        </w:rPr>
        <w:footnoteReference w:id="7"/>
      </w:r>
      <w:r w:rsidRPr="00AC2031">
        <w:rPr>
          <w:rFonts w:asciiTheme="majorHAnsi" w:hAnsiTheme="majorHAnsi" w:cstheme="majorHAnsi"/>
          <w:color w:val="000000"/>
          <w:sz w:val="28"/>
          <w:szCs w:val="28"/>
          <w:lang w:val="sq-AL"/>
        </w:rPr>
        <w:t>, tỷ trọng vốn FDI  chiếm 15%; thu hút đầu tư trong nước đạt kết quả tích cực</w:t>
      </w:r>
      <w:r w:rsidRPr="00AC2031">
        <w:rPr>
          <w:rFonts w:asciiTheme="majorHAnsi" w:hAnsiTheme="majorHAnsi" w:cstheme="majorHAnsi"/>
          <w:color w:val="000000"/>
          <w:sz w:val="28"/>
          <w:szCs w:val="28"/>
          <w:vertAlign w:val="superscript"/>
        </w:rPr>
        <w:footnoteReference w:id="8"/>
      </w:r>
      <w:r w:rsidRPr="00AC2031">
        <w:rPr>
          <w:rFonts w:asciiTheme="majorHAnsi" w:eastAsia="Cambria" w:hAnsiTheme="majorHAnsi" w:cstheme="majorHAnsi"/>
          <w:color w:val="000000"/>
          <w:sz w:val="28"/>
          <w:szCs w:val="28"/>
          <w:lang w:val="sq-AL"/>
        </w:rPr>
        <w:t xml:space="preserve">. </w:t>
      </w:r>
      <w:r w:rsidRPr="00AC2031">
        <w:rPr>
          <w:rFonts w:asciiTheme="majorHAnsi" w:hAnsiTheme="majorHAnsi" w:cstheme="majorHAnsi"/>
          <w:color w:val="000000"/>
          <w:sz w:val="28"/>
          <w:szCs w:val="28"/>
          <w:lang w:val="sq-AL"/>
        </w:rPr>
        <w:t>Xã hội hóa đầu tư đạt kết quả nổi bật, nhất là nguồn đầu tư hạ tầng đô thị, thương mại, giáo dục - đào tạo</w:t>
      </w:r>
      <w:r w:rsidRPr="00AC2031">
        <w:rPr>
          <w:rFonts w:asciiTheme="majorHAnsi" w:hAnsiTheme="majorHAnsi" w:cstheme="majorHAnsi"/>
          <w:color w:val="000000"/>
          <w:sz w:val="28"/>
          <w:szCs w:val="28"/>
          <w:vertAlign w:val="superscript"/>
        </w:rPr>
        <w:footnoteReference w:id="9"/>
      </w:r>
      <w:r w:rsidRPr="00AC2031">
        <w:rPr>
          <w:rFonts w:asciiTheme="majorHAnsi" w:hAnsiTheme="majorHAnsi" w:cstheme="majorHAnsi"/>
          <w:color w:val="000000"/>
          <w:sz w:val="28"/>
          <w:szCs w:val="28"/>
          <w:lang w:val="sq-AL"/>
        </w:rPr>
        <w:t xml:space="preserve">, </w:t>
      </w:r>
      <w:r w:rsidRPr="00AC2031">
        <w:rPr>
          <w:rFonts w:asciiTheme="majorHAnsi" w:eastAsia="Cambria" w:hAnsiTheme="majorHAnsi" w:cstheme="majorHAnsi"/>
          <w:color w:val="000000"/>
          <w:sz w:val="28"/>
          <w:szCs w:val="28"/>
          <w:lang w:val="sq-AL"/>
        </w:rPr>
        <w:t xml:space="preserve">kêu gọi được </w:t>
      </w:r>
      <w:r w:rsidRPr="00AC2031">
        <w:rPr>
          <w:rFonts w:asciiTheme="majorHAnsi" w:hAnsiTheme="majorHAnsi" w:cstheme="majorHAnsi"/>
          <w:color w:val="000000"/>
          <w:sz w:val="28"/>
          <w:szCs w:val="28"/>
          <w:lang w:val="sq-AL"/>
        </w:rPr>
        <w:t xml:space="preserve">một số tập đoàn lớn như Vingroup, Nguyễn Hoàng, T&amp;T... đầu tư, nghiên cứu đầu tư các dự án lớn trên địa bàn. </w:t>
      </w:r>
    </w:p>
    <w:p w:rsidR="001C0CAE" w:rsidRPr="00AC2031" w:rsidRDefault="001C0CAE" w:rsidP="00C13CAC">
      <w:pPr>
        <w:spacing w:before="120"/>
        <w:ind w:firstLine="709"/>
        <w:jc w:val="both"/>
        <w:rPr>
          <w:rFonts w:asciiTheme="majorHAnsi" w:hAnsiTheme="majorHAnsi" w:cstheme="majorHAnsi"/>
          <w:bCs/>
          <w:i/>
          <w:sz w:val="28"/>
          <w:szCs w:val="28"/>
          <w:lang w:val="nl-NL"/>
        </w:rPr>
      </w:pPr>
      <w:r w:rsidRPr="00AC2031">
        <w:rPr>
          <w:rFonts w:asciiTheme="majorHAnsi" w:hAnsiTheme="majorHAnsi" w:cstheme="majorHAnsi"/>
          <w:bCs/>
          <w:i/>
          <w:sz w:val="28"/>
          <w:szCs w:val="28"/>
          <w:lang w:val="vi-VN"/>
        </w:rPr>
        <w:t>2.</w:t>
      </w:r>
      <w:r w:rsidRPr="00AC2031">
        <w:rPr>
          <w:rFonts w:asciiTheme="majorHAnsi" w:hAnsiTheme="majorHAnsi" w:cstheme="majorHAnsi"/>
          <w:bCs/>
          <w:i/>
          <w:sz w:val="28"/>
          <w:szCs w:val="28"/>
          <w:lang w:val="nl-NL"/>
        </w:rPr>
        <w:t>3. Về thu, chi ngân sách</w:t>
      </w:r>
    </w:p>
    <w:p w:rsidR="001C0CAE" w:rsidRPr="00AC2031" w:rsidRDefault="001C0CAE" w:rsidP="00C13CAC">
      <w:pPr>
        <w:pBdr>
          <w:top w:val="nil"/>
          <w:left w:val="nil"/>
          <w:bottom w:val="nil"/>
          <w:right w:val="nil"/>
          <w:between w:val="nil"/>
        </w:pBdr>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color w:val="000000"/>
          <w:sz w:val="28"/>
          <w:szCs w:val="28"/>
          <w:lang w:val="nl-NL"/>
        </w:rPr>
        <w:t xml:space="preserve">Hoạt động tài chính, tín dụng cơ bản đáp ứng nhu cầu vốn phát triển kinh tế - xã hội và phục vụ đời sống Nhân </w:t>
      </w:r>
      <w:r w:rsidRPr="00AC2031">
        <w:rPr>
          <w:rFonts w:asciiTheme="majorHAnsi" w:hAnsiTheme="majorHAnsi" w:cstheme="majorHAnsi"/>
          <w:sz w:val="28"/>
          <w:szCs w:val="28"/>
          <w:lang w:val="nl-NL"/>
        </w:rPr>
        <w:t xml:space="preserve">dân. </w:t>
      </w:r>
      <w:r w:rsidR="00C456A6" w:rsidRPr="00AC2031">
        <w:rPr>
          <w:rFonts w:asciiTheme="majorHAnsi" w:hAnsiTheme="majorHAnsi" w:cstheme="majorHAnsi"/>
          <w:sz w:val="28"/>
          <w:szCs w:val="28"/>
          <w:lang w:val="nl-NL"/>
        </w:rPr>
        <w:t xml:space="preserve">Tổng thu ngân sách nhà nước trên địa </w:t>
      </w:r>
      <w:r w:rsidR="00C456A6" w:rsidRPr="00AC2031">
        <w:rPr>
          <w:rFonts w:asciiTheme="majorHAnsi" w:hAnsiTheme="majorHAnsi" w:cstheme="majorHAnsi"/>
          <w:sz w:val="28"/>
          <w:szCs w:val="28"/>
          <w:lang w:val="nl-NL"/>
        </w:rPr>
        <w:lastRenderedPageBreak/>
        <w:t xml:space="preserve">bàn giai đoạn 2016-2020 đạt 55.026 triệu đồng (thu ngân sách nhà nước trên địa bàn tăng nhanh, năm 2020 đạt 12.917 triệu đồng, tăng 1,71 lần so với năm 2016 (7.562 triệu đồng), </w:t>
      </w:r>
      <w:r w:rsidR="00C456A6" w:rsidRPr="00AC2031">
        <w:rPr>
          <w:rFonts w:asciiTheme="majorHAnsi" w:hAnsiTheme="majorHAnsi" w:cstheme="majorHAnsi"/>
          <w:sz w:val="28"/>
          <w:szCs w:val="28"/>
        </w:rPr>
        <w:t>tốc độ tăng bình quân trên 10%), gấp 1,56 lần tổng thu cả giai đoạn 2011-2015</w:t>
      </w:r>
      <w:r w:rsidR="00C456A6" w:rsidRPr="00AC2031">
        <w:rPr>
          <w:rFonts w:asciiTheme="majorHAnsi" w:hAnsiTheme="majorHAnsi" w:cstheme="majorHAnsi"/>
          <w:sz w:val="28"/>
          <w:szCs w:val="28"/>
          <w:lang w:val="nl-NL"/>
        </w:rPr>
        <w:t xml:space="preserve">. </w:t>
      </w:r>
      <w:r w:rsidRPr="00AC2031">
        <w:rPr>
          <w:rFonts w:asciiTheme="majorHAnsi" w:hAnsiTheme="majorHAnsi" w:cstheme="majorHAnsi"/>
          <w:sz w:val="28"/>
          <w:szCs w:val="28"/>
          <w:lang w:val="nl-NL"/>
        </w:rPr>
        <w:t>Tăng tỷ trọng thu từ hoạt động sản xuất, kinh doanh trong cơ cấu thu nội địa. Chi ngân sách địa phương</w:t>
      </w:r>
      <w:r w:rsidR="000376A1" w:rsidRPr="00AC2031">
        <w:rPr>
          <w:rFonts w:asciiTheme="majorHAnsi" w:hAnsiTheme="majorHAnsi" w:cstheme="majorHAnsi"/>
          <w:sz w:val="28"/>
          <w:szCs w:val="28"/>
          <w:lang w:val="nl-NL"/>
        </w:rPr>
        <w:t xml:space="preserve"> cơ bản đáp </w:t>
      </w:r>
      <w:r w:rsidR="000376A1" w:rsidRPr="00AC2031">
        <w:rPr>
          <w:rFonts w:asciiTheme="majorHAnsi" w:hAnsiTheme="majorHAnsi" w:cstheme="majorHAnsi"/>
          <w:color w:val="000000"/>
          <w:sz w:val="28"/>
          <w:szCs w:val="28"/>
          <w:lang w:val="nl-NL"/>
        </w:rPr>
        <w:t>ứng các nhiệm vụ</w:t>
      </w:r>
      <w:r w:rsidR="009F6139" w:rsidRPr="00AC2031">
        <w:rPr>
          <w:rFonts w:asciiTheme="majorHAnsi" w:hAnsiTheme="majorHAnsi" w:cstheme="majorHAnsi"/>
          <w:color w:val="000000"/>
          <w:sz w:val="28"/>
          <w:szCs w:val="28"/>
          <w:lang w:val="nl-NL"/>
        </w:rPr>
        <w:t xml:space="preserve">.  </w:t>
      </w:r>
      <w:r w:rsidRPr="00AC2031">
        <w:rPr>
          <w:rFonts w:asciiTheme="majorHAnsi" w:hAnsiTheme="majorHAnsi" w:cstheme="majorHAnsi"/>
          <w:color w:val="000000"/>
          <w:sz w:val="28"/>
          <w:szCs w:val="28"/>
          <w:lang w:val="nl-NL"/>
        </w:rPr>
        <w:t>Các tổ chức tín dụng trên địa bàn phát triển khá</w:t>
      </w:r>
      <w:r w:rsidRPr="00AC2031">
        <w:rPr>
          <w:rFonts w:asciiTheme="majorHAnsi" w:hAnsiTheme="majorHAnsi" w:cstheme="majorHAnsi"/>
          <w:color w:val="000000"/>
          <w:sz w:val="28"/>
          <w:szCs w:val="28"/>
          <w:vertAlign w:val="superscript"/>
        </w:rPr>
        <w:footnoteReference w:id="10"/>
      </w:r>
      <w:r w:rsidRPr="00AC2031">
        <w:rPr>
          <w:rFonts w:asciiTheme="majorHAnsi" w:hAnsiTheme="majorHAnsi" w:cstheme="majorHAnsi"/>
          <w:color w:val="000000"/>
          <w:sz w:val="28"/>
          <w:szCs w:val="28"/>
          <w:lang w:val="nl-NL"/>
        </w:rPr>
        <w:t>. Huy động vốn tăng trưởng bình quân đạt 16,5%/năm</w:t>
      </w:r>
      <w:r w:rsidRPr="00AC2031">
        <w:rPr>
          <w:rFonts w:asciiTheme="majorHAnsi" w:hAnsiTheme="majorHAnsi" w:cstheme="majorHAnsi"/>
          <w:color w:val="000000"/>
          <w:sz w:val="28"/>
          <w:szCs w:val="28"/>
          <w:vertAlign w:val="superscript"/>
        </w:rPr>
        <w:footnoteReference w:id="11"/>
      </w:r>
      <w:r w:rsidRPr="00AC2031">
        <w:rPr>
          <w:rFonts w:asciiTheme="majorHAnsi" w:hAnsiTheme="majorHAnsi" w:cstheme="majorHAnsi"/>
          <w:color w:val="000000"/>
          <w:sz w:val="28"/>
          <w:szCs w:val="28"/>
          <w:lang w:val="nl-NL"/>
        </w:rPr>
        <w:t>, trong đó vốn trung và dài hạn tăng trưởng trên 30%/năm. Dư nợ tín dụng tăng bình quân 17,6%/năm</w:t>
      </w:r>
      <w:r w:rsidRPr="00AC2031">
        <w:rPr>
          <w:rFonts w:asciiTheme="majorHAnsi" w:hAnsiTheme="majorHAnsi" w:cstheme="majorHAnsi"/>
          <w:color w:val="000000"/>
          <w:sz w:val="28"/>
          <w:szCs w:val="28"/>
          <w:vertAlign w:val="superscript"/>
        </w:rPr>
        <w:footnoteReference w:id="12"/>
      </w:r>
      <w:r w:rsidRPr="00AC2031">
        <w:rPr>
          <w:rFonts w:asciiTheme="majorHAnsi" w:hAnsiTheme="majorHAnsi" w:cstheme="majorHAnsi"/>
          <w:color w:val="000000"/>
          <w:sz w:val="28"/>
          <w:szCs w:val="28"/>
          <w:lang w:val="nl-NL"/>
        </w:rPr>
        <w:t>. Kịp thời triển khai các chính sách hỗ trợ tín dụng, đáp ứng nhu cầu vốn phát triển kinh tế và an sinh xã hội</w:t>
      </w:r>
      <w:r w:rsidRPr="00AC2031">
        <w:rPr>
          <w:rFonts w:asciiTheme="majorHAnsi" w:hAnsiTheme="majorHAnsi" w:cstheme="majorHAnsi"/>
          <w:color w:val="000000"/>
          <w:sz w:val="28"/>
          <w:szCs w:val="28"/>
          <w:vertAlign w:val="superscript"/>
        </w:rPr>
        <w:footnoteReference w:id="13"/>
      </w:r>
      <w:r w:rsidRPr="00AC2031">
        <w:rPr>
          <w:rFonts w:asciiTheme="majorHAnsi" w:hAnsiTheme="majorHAnsi" w:cstheme="majorHAnsi"/>
          <w:color w:val="000000"/>
          <w:sz w:val="28"/>
          <w:szCs w:val="28"/>
          <w:lang w:val="nl-NL"/>
        </w:rPr>
        <w:t>. </w:t>
      </w:r>
    </w:p>
    <w:p w:rsidR="00C95DC4" w:rsidRPr="00AC2031" w:rsidRDefault="00C95DC4" w:rsidP="00C13CAC">
      <w:pPr>
        <w:spacing w:before="120"/>
        <w:ind w:firstLine="709"/>
        <w:jc w:val="both"/>
        <w:rPr>
          <w:rFonts w:asciiTheme="majorHAnsi" w:hAnsiTheme="majorHAnsi" w:cstheme="majorHAnsi"/>
          <w:i/>
          <w:color w:val="000000"/>
          <w:sz w:val="28"/>
          <w:szCs w:val="28"/>
        </w:rPr>
      </w:pPr>
      <w:r w:rsidRPr="00AC2031">
        <w:rPr>
          <w:rFonts w:asciiTheme="majorHAnsi" w:hAnsiTheme="majorHAnsi" w:cstheme="majorHAnsi"/>
          <w:bCs/>
          <w:i/>
          <w:sz w:val="28"/>
          <w:szCs w:val="28"/>
        </w:rPr>
        <w:t xml:space="preserve">2.4. </w:t>
      </w:r>
      <w:r w:rsidRPr="00AC2031">
        <w:rPr>
          <w:rFonts w:asciiTheme="majorHAnsi" w:hAnsiTheme="majorHAnsi" w:cstheme="majorHAnsi"/>
          <w:i/>
          <w:color w:val="000000"/>
          <w:sz w:val="28"/>
          <w:szCs w:val="28"/>
        </w:rPr>
        <w:t>Quản lý tài nguyên, bảo vệ môi trường</w:t>
      </w:r>
    </w:p>
    <w:p w:rsidR="00C95DC4" w:rsidRPr="00AC2031" w:rsidRDefault="00C95DC4" w:rsidP="00C13CAC">
      <w:pPr>
        <w:spacing w:before="120"/>
        <w:ind w:firstLine="709"/>
        <w:jc w:val="both"/>
        <w:rPr>
          <w:rFonts w:asciiTheme="majorHAnsi" w:hAnsiTheme="majorHAnsi" w:cstheme="majorHAnsi"/>
          <w:bCs/>
          <w:sz w:val="28"/>
          <w:szCs w:val="28"/>
        </w:rPr>
      </w:pPr>
      <w:r w:rsidRPr="00AC2031">
        <w:rPr>
          <w:rFonts w:asciiTheme="majorHAnsi" w:hAnsiTheme="majorHAnsi" w:cstheme="majorHAnsi"/>
          <w:color w:val="000000"/>
          <w:sz w:val="28"/>
          <w:szCs w:val="28"/>
        </w:rPr>
        <w:t xml:space="preserve">Cơ bản hoàn thành công tác đo đạc, lập bản đồ, xây dựng hồ sơ địa chính, cấp giấy chứng nhận quyền sử dụng đất cho các tổ chức, hộ gia đình, cá nhân. Các tồn đọng trong lĩnh vực đất đai được tập trung xử lý. Tăng cường quản lý và khai thác hiệu quả tiềm năng, lợi thế rừng và đất lâm nghiệp. Công tác quản lý quy hoạch, khai thác khoáng sản được tập trung chỉ đạo. Việc cấp phép thăm dò, khai thác khoáng sản đảm bảo đúng quy định, chủ yếu thông qua hình thức đấu giá. Triển khai thực hiện Đề án xử lý chất thải rắn đạt kết quả bước đầu; xử lý cơ bản các điểm gây ô nhiễm môi trường. Tích cực xử lý, giải quyết </w:t>
      </w:r>
      <w:r w:rsidR="009F6139" w:rsidRPr="00AC2031">
        <w:rPr>
          <w:rFonts w:asciiTheme="majorHAnsi" w:hAnsiTheme="majorHAnsi" w:cstheme="majorHAnsi"/>
          <w:color w:val="000000"/>
          <w:sz w:val="28"/>
          <w:szCs w:val="28"/>
        </w:rPr>
        <w:t xml:space="preserve">hậu quả </w:t>
      </w:r>
      <w:r w:rsidRPr="00AC2031">
        <w:rPr>
          <w:rFonts w:asciiTheme="majorHAnsi" w:hAnsiTheme="majorHAnsi" w:cstheme="majorHAnsi"/>
          <w:color w:val="000000"/>
          <w:sz w:val="28"/>
          <w:szCs w:val="28"/>
        </w:rPr>
        <w:t xml:space="preserve">ảnh hưởng </w:t>
      </w:r>
      <w:r w:rsidR="009F6139" w:rsidRPr="00AC2031">
        <w:rPr>
          <w:rFonts w:asciiTheme="majorHAnsi" w:hAnsiTheme="majorHAnsi" w:cstheme="majorHAnsi"/>
          <w:color w:val="000000"/>
          <w:sz w:val="28"/>
          <w:szCs w:val="28"/>
        </w:rPr>
        <w:t xml:space="preserve">bởi </w:t>
      </w:r>
      <w:r w:rsidRPr="00AC2031">
        <w:rPr>
          <w:rFonts w:asciiTheme="majorHAnsi" w:hAnsiTheme="majorHAnsi" w:cstheme="majorHAnsi"/>
          <w:color w:val="000000"/>
          <w:sz w:val="28"/>
          <w:szCs w:val="28"/>
        </w:rPr>
        <w:t>sự cố môi trường biển; phối hợp chỉ đạo hoàn thành việc khắc phục các vi phạm về môi trường và giám sát chặt chẽ hoạt động của Công ty TNHH Gang thép Hưng Nghiệp Formosa Hà Tĩnh. Tích cực, chủ động đề ra các phương án phòng, chống thiên tai, thích ứng với biến đổi khí hậu, hạn chế thấp nhất thiệt hại; ưu tiên nguồn lực đầu tư kết cấu hạ tầng th</w:t>
      </w:r>
      <w:r w:rsidR="00E84663" w:rsidRPr="00AC2031">
        <w:rPr>
          <w:rFonts w:asciiTheme="majorHAnsi" w:hAnsiTheme="majorHAnsi" w:cstheme="majorHAnsi"/>
          <w:color w:val="000000"/>
          <w:sz w:val="28"/>
          <w:szCs w:val="28"/>
        </w:rPr>
        <w:t>ủy</w:t>
      </w:r>
      <w:r w:rsidRPr="00AC2031">
        <w:rPr>
          <w:rFonts w:asciiTheme="majorHAnsi" w:hAnsiTheme="majorHAnsi" w:cstheme="majorHAnsi"/>
          <w:color w:val="000000"/>
          <w:sz w:val="28"/>
          <w:szCs w:val="28"/>
        </w:rPr>
        <w:t xml:space="preserve"> lợi, tăng cường năng lực phòng, chống thiên tai, ngập lụt, xâm nhập mặn</w:t>
      </w:r>
      <w:r w:rsidR="009F6139" w:rsidRPr="00AC2031">
        <w:rPr>
          <w:rStyle w:val="FootnoteReference"/>
          <w:rFonts w:asciiTheme="majorHAnsi" w:hAnsiTheme="majorHAnsi" w:cstheme="majorHAnsi"/>
          <w:color w:val="000000"/>
          <w:sz w:val="28"/>
          <w:szCs w:val="28"/>
        </w:rPr>
        <w:footnoteReference w:id="14"/>
      </w:r>
      <w:r w:rsidR="00DA150F" w:rsidRPr="00AC2031">
        <w:rPr>
          <w:rFonts w:asciiTheme="majorHAnsi" w:hAnsiTheme="majorHAnsi" w:cstheme="majorHAnsi"/>
          <w:color w:val="000000"/>
          <w:sz w:val="28"/>
          <w:szCs w:val="28"/>
        </w:rPr>
        <w:t>.</w:t>
      </w:r>
      <w:r w:rsidR="00A10208" w:rsidRPr="00AC2031">
        <w:rPr>
          <w:rFonts w:asciiTheme="majorHAnsi" w:hAnsiTheme="majorHAnsi" w:cstheme="majorHAnsi"/>
          <w:color w:val="000000"/>
          <w:sz w:val="28"/>
          <w:szCs w:val="28"/>
        </w:rPr>
        <w:t xml:space="preserve"> </w:t>
      </w:r>
    </w:p>
    <w:p w:rsidR="001C0CAE" w:rsidRPr="00AC2031" w:rsidRDefault="001C0CAE" w:rsidP="00C13CAC">
      <w:pPr>
        <w:spacing w:before="120"/>
        <w:ind w:firstLine="709"/>
        <w:jc w:val="both"/>
        <w:rPr>
          <w:rFonts w:asciiTheme="majorHAnsi" w:hAnsiTheme="majorHAnsi" w:cstheme="majorHAnsi"/>
          <w:i/>
          <w:sz w:val="28"/>
          <w:szCs w:val="28"/>
          <w:lang w:val="nl-NL"/>
        </w:rPr>
      </w:pPr>
      <w:r w:rsidRPr="00AC2031">
        <w:rPr>
          <w:rFonts w:asciiTheme="majorHAnsi" w:hAnsiTheme="majorHAnsi" w:cstheme="majorHAnsi"/>
          <w:bCs/>
          <w:i/>
          <w:sz w:val="28"/>
          <w:szCs w:val="28"/>
          <w:lang w:val="vi-VN"/>
        </w:rPr>
        <w:t>2.</w:t>
      </w:r>
      <w:r w:rsidR="00C95DC4" w:rsidRPr="00AC2031">
        <w:rPr>
          <w:rFonts w:asciiTheme="majorHAnsi" w:hAnsiTheme="majorHAnsi" w:cstheme="majorHAnsi"/>
          <w:bCs/>
          <w:i/>
          <w:sz w:val="28"/>
          <w:szCs w:val="28"/>
          <w:lang w:val="nl-NL"/>
        </w:rPr>
        <w:t>5</w:t>
      </w:r>
      <w:r w:rsidRPr="00AC2031">
        <w:rPr>
          <w:rFonts w:asciiTheme="majorHAnsi" w:hAnsiTheme="majorHAnsi" w:cstheme="majorHAnsi"/>
          <w:bCs/>
          <w:i/>
          <w:sz w:val="28"/>
          <w:szCs w:val="28"/>
          <w:lang w:val="nl-NL"/>
        </w:rPr>
        <w:t xml:space="preserve">. </w:t>
      </w:r>
      <w:r w:rsidR="00DA150F" w:rsidRPr="00AC2031">
        <w:rPr>
          <w:rFonts w:asciiTheme="majorHAnsi" w:hAnsiTheme="majorHAnsi" w:cstheme="majorHAnsi"/>
          <w:i/>
          <w:sz w:val="28"/>
          <w:szCs w:val="28"/>
          <w:lang w:val="nl-NL"/>
        </w:rPr>
        <w:t>L</w:t>
      </w:r>
      <w:r w:rsidRPr="00AC2031">
        <w:rPr>
          <w:rFonts w:asciiTheme="majorHAnsi" w:hAnsiTheme="majorHAnsi" w:cstheme="majorHAnsi"/>
          <w:i/>
          <w:sz w:val="28"/>
          <w:szCs w:val="28"/>
          <w:lang w:val="nl-NL"/>
        </w:rPr>
        <w:t>ĩnh vực văn hóa</w:t>
      </w:r>
      <w:r w:rsidR="00C95DC4" w:rsidRPr="00AC2031">
        <w:rPr>
          <w:rFonts w:asciiTheme="majorHAnsi" w:hAnsiTheme="majorHAnsi" w:cstheme="majorHAnsi"/>
          <w:i/>
          <w:sz w:val="28"/>
          <w:szCs w:val="28"/>
          <w:lang w:val="nl-NL"/>
        </w:rPr>
        <w:t>, thể thao</w:t>
      </w:r>
      <w:r w:rsidR="004713D2" w:rsidRPr="00AC2031">
        <w:rPr>
          <w:rFonts w:asciiTheme="majorHAnsi" w:hAnsiTheme="majorHAnsi" w:cstheme="majorHAnsi"/>
          <w:i/>
          <w:sz w:val="28"/>
          <w:szCs w:val="28"/>
          <w:lang w:val="nl-NL"/>
        </w:rPr>
        <w:t>, du lịch</w:t>
      </w:r>
    </w:p>
    <w:p w:rsidR="001C0CAE" w:rsidRPr="00AC2031" w:rsidRDefault="001C0CAE" w:rsidP="00C13CAC">
      <w:pPr>
        <w:pBdr>
          <w:top w:val="nil"/>
          <w:left w:val="nil"/>
          <w:bottom w:val="nil"/>
          <w:right w:val="nil"/>
          <w:between w:val="nil"/>
        </w:pBdr>
        <w:shd w:val="clear" w:color="auto" w:fill="FFFFFF"/>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color w:val="000000"/>
          <w:sz w:val="28"/>
          <w:szCs w:val="28"/>
          <w:lang w:val="nl-NL"/>
        </w:rPr>
        <w:t xml:space="preserve">Tổ chức tốt các sự kiện chính trị, văn hóa gắn với tuyên truyền, quảng bá hình ảnh, tiềm năng vùng đất, con người Hà Tĩnh. Công tác bảo tồn, phát huy giá trị di sản văn hóa vật thể và phi vật thể được chú trọng, nhất là các di sản được </w:t>
      </w:r>
      <w:r w:rsidRPr="00AC2031">
        <w:rPr>
          <w:rFonts w:asciiTheme="majorHAnsi" w:hAnsiTheme="majorHAnsi" w:cstheme="majorHAnsi"/>
          <w:color w:val="000000"/>
          <w:sz w:val="28"/>
          <w:szCs w:val="28"/>
          <w:lang w:val="vi-VN"/>
        </w:rPr>
        <w:t>Tổ chức giáo dục, khoa học và văn hóa Liên hiệp quốc (</w:t>
      </w:r>
      <w:r w:rsidRPr="00AC2031">
        <w:rPr>
          <w:rFonts w:asciiTheme="majorHAnsi" w:hAnsiTheme="majorHAnsi" w:cstheme="majorHAnsi"/>
          <w:color w:val="000000"/>
          <w:sz w:val="28"/>
          <w:szCs w:val="28"/>
          <w:lang w:val="nl-NL"/>
        </w:rPr>
        <w:t>UNESCO</w:t>
      </w:r>
      <w:r w:rsidRPr="00AC2031">
        <w:rPr>
          <w:rFonts w:asciiTheme="majorHAnsi" w:hAnsiTheme="majorHAnsi" w:cstheme="majorHAnsi"/>
          <w:color w:val="000000"/>
          <w:sz w:val="28"/>
          <w:szCs w:val="28"/>
          <w:lang w:val="vi-VN"/>
        </w:rPr>
        <w:t>)</w:t>
      </w:r>
      <w:r w:rsidRPr="00AC2031">
        <w:rPr>
          <w:rFonts w:asciiTheme="majorHAnsi" w:hAnsiTheme="majorHAnsi" w:cstheme="majorHAnsi"/>
          <w:color w:val="000000"/>
          <w:sz w:val="28"/>
          <w:szCs w:val="28"/>
          <w:lang w:val="nl-NL"/>
        </w:rPr>
        <w:t xml:space="preserve"> vinh danh</w:t>
      </w:r>
      <w:r w:rsidRPr="00AC2031">
        <w:rPr>
          <w:rFonts w:asciiTheme="majorHAnsi" w:hAnsiTheme="majorHAnsi" w:cstheme="majorHAnsi"/>
          <w:color w:val="000000"/>
          <w:sz w:val="28"/>
          <w:szCs w:val="28"/>
          <w:vertAlign w:val="superscript"/>
        </w:rPr>
        <w:footnoteReference w:id="15"/>
      </w:r>
      <w:r w:rsidRPr="00AC2031">
        <w:rPr>
          <w:rFonts w:asciiTheme="majorHAnsi" w:hAnsiTheme="majorHAnsi" w:cstheme="majorHAnsi"/>
          <w:color w:val="000000"/>
          <w:sz w:val="28"/>
          <w:szCs w:val="28"/>
          <w:lang w:val="nl-NL"/>
        </w:rPr>
        <w:t xml:space="preserve">. Phong trào toàn dân đoàn kết xây dựng đời sống văn hóa gắn với xây dựng nông </w:t>
      </w:r>
      <w:r w:rsidRPr="00AC2031">
        <w:rPr>
          <w:rFonts w:asciiTheme="majorHAnsi" w:hAnsiTheme="majorHAnsi" w:cstheme="majorHAnsi"/>
          <w:color w:val="000000"/>
          <w:sz w:val="28"/>
          <w:szCs w:val="28"/>
          <w:lang w:val="nl-NL"/>
        </w:rPr>
        <w:lastRenderedPageBreak/>
        <w:t>thôn mới, đô thị văn minh lan tỏa sâu rộng</w:t>
      </w:r>
      <w:r w:rsidR="00071C20" w:rsidRPr="00AC2031">
        <w:rPr>
          <w:rStyle w:val="FootnoteReference"/>
          <w:rFonts w:asciiTheme="majorHAnsi" w:hAnsiTheme="majorHAnsi" w:cstheme="majorHAnsi"/>
          <w:color w:val="000000"/>
          <w:sz w:val="28"/>
          <w:szCs w:val="28"/>
          <w:lang w:val="nl-NL"/>
        </w:rPr>
        <w:footnoteReference w:id="16"/>
      </w:r>
      <w:r w:rsidRPr="00AC2031">
        <w:rPr>
          <w:rFonts w:asciiTheme="majorHAnsi" w:hAnsiTheme="majorHAnsi" w:cstheme="majorHAnsi"/>
          <w:color w:val="000000"/>
          <w:sz w:val="28"/>
          <w:szCs w:val="28"/>
          <w:lang w:val="nl-NL"/>
        </w:rPr>
        <w:t>. Công tác xã hội hóa xây dựng các thiết chế văn hóa, thể thao có nhiều chuyển biến tích cực. Phong trào thể thao quần chúng phát triển mạnh</w:t>
      </w:r>
      <w:r w:rsidRPr="00AC2031">
        <w:rPr>
          <w:rFonts w:asciiTheme="majorHAnsi" w:hAnsiTheme="majorHAnsi" w:cstheme="majorHAnsi"/>
          <w:color w:val="000000"/>
          <w:sz w:val="28"/>
          <w:szCs w:val="28"/>
          <w:vertAlign w:val="superscript"/>
        </w:rPr>
        <w:footnoteReference w:id="17"/>
      </w:r>
      <w:r w:rsidRPr="00AC2031">
        <w:rPr>
          <w:rFonts w:asciiTheme="majorHAnsi" w:hAnsiTheme="majorHAnsi" w:cstheme="majorHAnsi"/>
          <w:color w:val="000000"/>
          <w:sz w:val="28"/>
          <w:szCs w:val="28"/>
          <w:lang w:val="nl-NL"/>
        </w:rPr>
        <w:t>. Thể thao thành tích cao có nhiều khởi sắc</w:t>
      </w:r>
      <w:r w:rsidRPr="00AC2031">
        <w:rPr>
          <w:rFonts w:asciiTheme="majorHAnsi" w:hAnsiTheme="majorHAnsi" w:cstheme="majorHAnsi"/>
          <w:color w:val="000000"/>
          <w:sz w:val="28"/>
          <w:szCs w:val="28"/>
          <w:vertAlign w:val="superscript"/>
        </w:rPr>
        <w:footnoteReference w:id="18"/>
      </w:r>
      <w:r w:rsidRPr="00AC2031">
        <w:rPr>
          <w:rFonts w:asciiTheme="majorHAnsi" w:hAnsiTheme="majorHAnsi" w:cstheme="majorHAnsi"/>
          <w:color w:val="000000"/>
          <w:sz w:val="28"/>
          <w:szCs w:val="28"/>
          <w:lang w:val="nl-NL"/>
        </w:rPr>
        <w:t xml:space="preserve">. </w:t>
      </w:r>
    </w:p>
    <w:p w:rsidR="00EF0475" w:rsidRPr="00AC2031" w:rsidRDefault="00C95DC4" w:rsidP="00C13CAC">
      <w:pPr>
        <w:pBdr>
          <w:top w:val="nil"/>
          <w:left w:val="nil"/>
          <w:bottom w:val="nil"/>
          <w:right w:val="nil"/>
          <w:between w:val="nil"/>
        </w:pBdr>
        <w:spacing w:before="120"/>
        <w:ind w:firstLine="709"/>
        <w:jc w:val="both"/>
        <w:rPr>
          <w:rFonts w:asciiTheme="majorHAnsi" w:hAnsiTheme="majorHAnsi" w:cstheme="majorHAnsi"/>
          <w:b/>
          <w:i/>
          <w:color w:val="000000"/>
          <w:sz w:val="28"/>
          <w:szCs w:val="28"/>
        </w:rPr>
      </w:pPr>
      <w:r w:rsidRPr="00AC2031">
        <w:rPr>
          <w:rFonts w:asciiTheme="majorHAnsi" w:hAnsiTheme="majorHAnsi" w:cstheme="majorHAnsi"/>
          <w:i/>
          <w:color w:val="000000"/>
          <w:sz w:val="28"/>
          <w:szCs w:val="28"/>
        </w:rPr>
        <w:t>2.6. Giáo dục - Đào tạo</w:t>
      </w:r>
    </w:p>
    <w:p w:rsidR="00C95DC4" w:rsidRPr="00AC2031" w:rsidRDefault="00C95DC4"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Tiếp tục thực hiện lộ trình đổi mới căn bản, toàn diện giáo dục và đào tạo, quy hoạch lại hệ thống trường lớp, đáp ứng nhu cầu học tập, nâng cao chất lượng giáo dục</w:t>
      </w:r>
      <w:r w:rsidRPr="00AC2031">
        <w:rPr>
          <w:rFonts w:asciiTheme="majorHAnsi" w:hAnsiTheme="majorHAnsi" w:cstheme="majorHAnsi"/>
          <w:color w:val="000000"/>
          <w:sz w:val="28"/>
          <w:szCs w:val="28"/>
          <w:vertAlign w:val="superscript"/>
        </w:rPr>
        <w:footnoteReference w:id="19"/>
      </w:r>
      <w:r w:rsidRPr="00AC2031">
        <w:rPr>
          <w:rFonts w:asciiTheme="majorHAnsi" w:hAnsiTheme="majorHAnsi" w:cstheme="majorHAnsi"/>
          <w:color w:val="000000"/>
          <w:sz w:val="28"/>
          <w:szCs w:val="28"/>
        </w:rPr>
        <w:t>. Cơ sở vật chất trường học được củng cố theo hướng chuẩn hóa. Công tác xã hội hóa, mở rộng các loại hình đào tạo đạt kết quả khá. Chất lượng giáo dục toàn diện cơ bản được giữ vững; đạt chuẩn phổ cập giáo dục các cấp học</w:t>
      </w:r>
      <w:r w:rsidRPr="00AC2031">
        <w:rPr>
          <w:rFonts w:asciiTheme="majorHAnsi" w:hAnsiTheme="majorHAnsi" w:cstheme="majorHAnsi"/>
          <w:color w:val="000000"/>
          <w:sz w:val="28"/>
          <w:szCs w:val="28"/>
          <w:vertAlign w:val="superscript"/>
        </w:rPr>
        <w:footnoteReference w:id="20"/>
      </w:r>
      <w:r w:rsidRPr="00AC2031">
        <w:rPr>
          <w:rFonts w:asciiTheme="majorHAnsi" w:hAnsiTheme="majorHAnsi" w:cstheme="majorHAnsi"/>
          <w:color w:val="000000"/>
          <w:sz w:val="28"/>
          <w:szCs w:val="28"/>
        </w:rPr>
        <w:t xml:space="preserve">; tỷ lệ học sinh tốt nghiệp trung học phổ thông </w:t>
      </w:r>
      <w:r w:rsidR="003A078C" w:rsidRPr="00AC2031">
        <w:rPr>
          <w:rFonts w:asciiTheme="majorHAnsi" w:hAnsiTheme="majorHAnsi" w:cstheme="majorHAnsi"/>
          <w:color w:val="000000"/>
          <w:sz w:val="28"/>
          <w:szCs w:val="28"/>
        </w:rPr>
        <w:t xml:space="preserve">hàng </w:t>
      </w:r>
      <w:r w:rsidRPr="00AC2031">
        <w:rPr>
          <w:rFonts w:asciiTheme="majorHAnsi" w:hAnsiTheme="majorHAnsi" w:cstheme="majorHAnsi"/>
          <w:color w:val="000000"/>
          <w:sz w:val="28"/>
          <w:szCs w:val="28"/>
        </w:rPr>
        <w:t>năm đạt trên 97%, tỷ lệ học sinh vào đại học, cao đẳng trên 43% số học sinh tốt nghiệp; tỷ lệ học sinh giỏi quốc gia nhiều năm liền thuộc tốp đầu cả nước.</w:t>
      </w:r>
    </w:p>
    <w:p w:rsidR="00C95DC4" w:rsidRPr="00AC2031" w:rsidRDefault="00C95DC4" w:rsidP="00C13CAC">
      <w:pPr>
        <w:pBdr>
          <w:top w:val="nil"/>
          <w:left w:val="nil"/>
          <w:bottom w:val="nil"/>
          <w:right w:val="nil"/>
          <w:between w:val="nil"/>
        </w:pBdr>
        <w:spacing w:before="120"/>
        <w:ind w:firstLine="709"/>
        <w:jc w:val="both"/>
        <w:rPr>
          <w:rFonts w:asciiTheme="majorHAnsi" w:hAnsiTheme="majorHAnsi" w:cstheme="majorHAnsi"/>
          <w:i/>
          <w:color w:val="000000"/>
          <w:sz w:val="28"/>
          <w:szCs w:val="28"/>
        </w:rPr>
      </w:pPr>
      <w:r w:rsidRPr="00AC2031">
        <w:rPr>
          <w:rFonts w:asciiTheme="majorHAnsi" w:hAnsiTheme="majorHAnsi" w:cstheme="majorHAnsi"/>
          <w:i/>
          <w:color w:val="000000"/>
          <w:sz w:val="28"/>
          <w:szCs w:val="28"/>
        </w:rPr>
        <w:t>2.7. Y tế</w:t>
      </w:r>
    </w:p>
    <w:p w:rsidR="00C95DC4" w:rsidRPr="00AC2031" w:rsidRDefault="00C95DC4"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Đổi mới, sắp xếp lại tổ chức bộ máy y tế tinh gọn, nâng cao hiệu quả hoạt động và thực hiện phân cấp quản lý y tế cơ sở theo Nghị quyết Trung ương 6 khóa XII</w:t>
      </w:r>
      <w:r w:rsidRPr="00AC2031">
        <w:rPr>
          <w:rFonts w:asciiTheme="majorHAnsi" w:hAnsiTheme="majorHAnsi" w:cstheme="majorHAnsi"/>
          <w:color w:val="000000"/>
          <w:sz w:val="28"/>
          <w:szCs w:val="28"/>
          <w:vertAlign w:val="superscript"/>
        </w:rPr>
        <w:footnoteReference w:id="21"/>
      </w:r>
      <w:r w:rsidRPr="00AC2031">
        <w:rPr>
          <w:rFonts w:asciiTheme="majorHAnsi" w:hAnsiTheme="majorHAnsi" w:cstheme="majorHAnsi"/>
          <w:color w:val="000000"/>
          <w:sz w:val="28"/>
          <w:szCs w:val="28"/>
        </w:rPr>
        <w:t>. Y tế dự phòng được chú trọng, kịp thời ngăn chặn các dịch bệnh. Triển khai công tác phòng, chống, kiểm soát dịch bệnh Covid-19 với cách làm chủ động, sâu sát, không để lây nhiễm trong cộng đồng. Năng lực chuyên môn, y đức của đội ngũ thầy thuốc có nhiều chuyển biến tích cực; tiếp cận được nhiều dịch vụ kỹ thuật chuyên sâu, dịch vụ tuyến Trung ương. Cải cách hành chính, ứng dụng công nghệ thông tin trong khám, chữa bệnh được đẩy mạnh; người dân bước đầu được theo dõi</w:t>
      </w:r>
      <w:r w:rsidR="003A078C" w:rsidRPr="00AC2031">
        <w:rPr>
          <w:rFonts w:asciiTheme="majorHAnsi" w:hAnsiTheme="majorHAnsi" w:cstheme="majorHAnsi"/>
          <w:color w:val="000000"/>
          <w:sz w:val="28"/>
          <w:szCs w:val="28"/>
        </w:rPr>
        <w:t>,</w:t>
      </w:r>
      <w:r w:rsidRPr="00AC2031">
        <w:rPr>
          <w:rFonts w:asciiTheme="majorHAnsi" w:hAnsiTheme="majorHAnsi" w:cstheme="majorHAnsi"/>
          <w:color w:val="000000"/>
          <w:sz w:val="28"/>
          <w:szCs w:val="28"/>
        </w:rPr>
        <w:t xml:space="preserve"> quản lý sức khỏe qua hệ thống hồ sơ điện tử. 90% trạm y tế có bác sĩ; 100% xã, phường, thị trấn đạt tiêu chí quốc gia về y tế; đạt kế hoạch 26 giường bệnh/vạn dân, 10,5 bác sỹ/vạn dân; tỷ lệ người dân có thẻ bảo hiểm y tế tăng từ 71% lên 90%; tỷ lệ trẻ dưới </w:t>
      </w:r>
      <w:r w:rsidR="003A078C" w:rsidRPr="00AC2031">
        <w:rPr>
          <w:rFonts w:asciiTheme="majorHAnsi" w:hAnsiTheme="majorHAnsi" w:cstheme="majorHAnsi"/>
          <w:color w:val="000000"/>
          <w:sz w:val="28"/>
          <w:szCs w:val="28"/>
        </w:rPr>
        <w:t>0</w:t>
      </w:r>
      <w:r w:rsidRPr="00AC2031">
        <w:rPr>
          <w:rFonts w:asciiTheme="majorHAnsi" w:hAnsiTheme="majorHAnsi" w:cstheme="majorHAnsi"/>
          <w:color w:val="000000"/>
          <w:sz w:val="28"/>
          <w:szCs w:val="28"/>
        </w:rPr>
        <w:t xml:space="preserve">5 tuổi suy dinh dưỡng thể nhẹ cân còn </w:t>
      </w:r>
      <w:r w:rsidR="003A078C" w:rsidRPr="00AC2031">
        <w:rPr>
          <w:rFonts w:asciiTheme="majorHAnsi" w:hAnsiTheme="majorHAnsi" w:cstheme="majorHAnsi"/>
          <w:color w:val="000000"/>
          <w:sz w:val="28"/>
          <w:szCs w:val="28"/>
        </w:rPr>
        <w:t>0</w:t>
      </w:r>
      <w:r w:rsidRPr="00AC2031">
        <w:rPr>
          <w:rFonts w:asciiTheme="majorHAnsi" w:hAnsiTheme="majorHAnsi" w:cstheme="majorHAnsi"/>
          <w:color w:val="000000"/>
          <w:sz w:val="28"/>
          <w:szCs w:val="28"/>
        </w:rPr>
        <w:t>9%.</w:t>
      </w:r>
    </w:p>
    <w:p w:rsidR="00C95DC4" w:rsidRPr="00AC2031" w:rsidRDefault="00C95DC4" w:rsidP="00C13CAC">
      <w:pPr>
        <w:pBdr>
          <w:top w:val="nil"/>
          <w:left w:val="nil"/>
          <w:bottom w:val="nil"/>
          <w:right w:val="nil"/>
          <w:between w:val="nil"/>
        </w:pBdr>
        <w:spacing w:before="120"/>
        <w:ind w:firstLine="709"/>
        <w:jc w:val="both"/>
        <w:rPr>
          <w:rFonts w:asciiTheme="majorHAnsi" w:hAnsiTheme="majorHAnsi" w:cstheme="majorHAnsi"/>
          <w:i/>
          <w:color w:val="000000"/>
          <w:sz w:val="28"/>
          <w:szCs w:val="28"/>
        </w:rPr>
      </w:pPr>
      <w:r w:rsidRPr="00AC2031">
        <w:rPr>
          <w:rFonts w:asciiTheme="majorHAnsi" w:hAnsiTheme="majorHAnsi" w:cstheme="majorHAnsi"/>
          <w:i/>
          <w:color w:val="000000"/>
          <w:sz w:val="28"/>
          <w:szCs w:val="28"/>
        </w:rPr>
        <w:t xml:space="preserve">2.8. Lao động </w:t>
      </w:r>
      <w:r w:rsidR="00CD402F" w:rsidRPr="00AC2031">
        <w:rPr>
          <w:rFonts w:asciiTheme="majorHAnsi" w:hAnsiTheme="majorHAnsi" w:cstheme="majorHAnsi"/>
          <w:i/>
          <w:color w:val="000000"/>
          <w:sz w:val="28"/>
          <w:szCs w:val="28"/>
        </w:rPr>
        <w:t>-</w:t>
      </w:r>
      <w:r w:rsidRPr="00AC2031">
        <w:rPr>
          <w:rFonts w:asciiTheme="majorHAnsi" w:hAnsiTheme="majorHAnsi" w:cstheme="majorHAnsi"/>
          <w:i/>
          <w:color w:val="000000"/>
          <w:sz w:val="28"/>
          <w:szCs w:val="28"/>
        </w:rPr>
        <w:t xml:space="preserve"> việc làm, an sinh xã hội</w:t>
      </w:r>
    </w:p>
    <w:p w:rsidR="001461FE" w:rsidRPr="00AC2031" w:rsidRDefault="001461FE" w:rsidP="00C13CAC">
      <w:pPr>
        <w:pBdr>
          <w:top w:val="nil"/>
          <w:left w:val="nil"/>
          <w:bottom w:val="nil"/>
          <w:right w:val="nil"/>
          <w:between w:val="nil"/>
        </w:pBdr>
        <w:spacing w:before="120"/>
        <w:ind w:firstLine="709"/>
        <w:jc w:val="both"/>
        <w:rPr>
          <w:rFonts w:asciiTheme="majorHAnsi" w:hAnsiTheme="majorHAnsi" w:cstheme="majorHAnsi"/>
          <w:sz w:val="28"/>
          <w:szCs w:val="28"/>
        </w:rPr>
      </w:pPr>
      <w:r w:rsidRPr="00AC2031">
        <w:rPr>
          <w:rFonts w:asciiTheme="majorHAnsi" w:hAnsiTheme="majorHAnsi" w:cstheme="majorHAnsi"/>
          <w:color w:val="000000"/>
          <w:sz w:val="28"/>
          <w:szCs w:val="28"/>
        </w:rPr>
        <w:t xml:space="preserve">Cơ cấu lao động tham gia hoạt động kinh tế trên địa bàn chuyển dịch theo hướng giảm lao động khu vực nông nghiệp, tăng lao động khu vực công nghiệp, </w:t>
      </w:r>
      <w:r w:rsidRPr="00AC2031">
        <w:rPr>
          <w:rFonts w:asciiTheme="majorHAnsi" w:hAnsiTheme="majorHAnsi" w:cstheme="majorHAnsi"/>
          <w:color w:val="000000"/>
          <w:spacing w:val="-2"/>
          <w:sz w:val="28"/>
          <w:szCs w:val="28"/>
        </w:rPr>
        <w:lastRenderedPageBreak/>
        <w:t>xây dựng và dịch vụ</w:t>
      </w:r>
      <w:r w:rsidRPr="00AC2031">
        <w:rPr>
          <w:rFonts w:asciiTheme="majorHAnsi" w:hAnsiTheme="majorHAnsi" w:cstheme="majorHAnsi"/>
          <w:color w:val="000000"/>
          <w:spacing w:val="-2"/>
          <w:sz w:val="28"/>
          <w:szCs w:val="28"/>
          <w:vertAlign w:val="superscript"/>
        </w:rPr>
        <w:footnoteReference w:id="22"/>
      </w:r>
      <w:r w:rsidRPr="00AC2031">
        <w:rPr>
          <w:rFonts w:asciiTheme="majorHAnsi" w:hAnsiTheme="majorHAnsi" w:cstheme="majorHAnsi"/>
          <w:color w:val="000000"/>
          <w:spacing w:val="-2"/>
          <w:sz w:val="28"/>
          <w:szCs w:val="28"/>
        </w:rPr>
        <w:t xml:space="preserve">. Bình quân </w:t>
      </w:r>
      <w:r w:rsidR="003A078C" w:rsidRPr="00AC2031">
        <w:rPr>
          <w:rFonts w:asciiTheme="majorHAnsi" w:hAnsiTheme="majorHAnsi" w:cstheme="majorHAnsi"/>
          <w:color w:val="000000"/>
          <w:spacing w:val="-2"/>
          <w:sz w:val="28"/>
          <w:szCs w:val="28"/>
        </w:rPr>
        <w:t xml:space="preserve">hàng </w:t>
      </w:r>
      <w:r w:rsidRPr="00AC2031">
        <w:rPr>
          <w:rFonts w:asciiTheme="majorHAnsi" w:hAnsiTheme="majorHAnsi" w:cstheme="majorHAnsi"/>
          <w:color w:val="000000"/>
          <w:spacing w:val="-2"/>
          <w:sz w:val="28"/>
          <w:szCs w:val="28"/>
        </w:rPr>
        <w:t>năm tạo việc làm cho trên 23.500 lao động, trong đó hơn 8.500 lao động đi làm việc ở nước ngoài. Thực hiện tốt chính sách bảo hiểm xã hội, bảo hiểm thất nghiệp</w:t>
      </w:r>
      <w:r w:rsidRPr="00AC2031">
        <w:rPr>
          <w:rFonts w:asciiTheme="majorHAnsi" w:hAnsiTheme="majorHAnsi" w:cstheme="majorHAnsi"/>
          <w:color w:val="000000"/>
          <w:spacing w:val="-2"/>
          <w:sz w:val="28"/>
          <w:szCs w:val="28"/>
          <w:vertAlign w:val="superscript"/>
        </w:rPr>
        <w:footnoteReference w:id="23"/>
      </w:r>
      <w:r w:rsidRPr="00AC2031">
        <w:rPr>
          <w:rFonts w:asciiTheme="majorHAnsi" w:hAnsiTheme="majorHAnsi" w:cstheme="majorHAnsi"/>
          <w:color w:val="000000"/>
          <w:spacing w:val="-2"/>
          <w:sz w:val="28"/>
          <w:szCs w:val="28"/>
        </w:rPr>
        <w:t>. Chính sách đối với người có công được triển khai kịp thời</w:t>
      </w:r>
      <w:r w:rsidRPr="00AC2031">
        <w:rPr>
          <w:rFonts w:asciiTheme="majorHAnsi" w:hAnsiTheme="majorHAnsi" w:cstheme="majorHAnsi"/>
          <w:color w:val="000000"/>
          <w:spacing w:val="-2"/>
          <w:sz w:val="28"/>
          <w:szCs w:val="28"/>
          <w:vertAlign w:val="superscript"/>
        </w:rPr>
        <w:footnoteReference w:id="24"/>
      </w:r>
      <w:r w:rsidRPr="00AC2031">
        <w:rPr>
          <w:rFonts w:asciiTheme="majorHAnsi" w:hAnsiTheme="majorHAnsi" w:cstheme="majorHAnsi"/>
          <w:color w:val="000000"/>
          <w:spacing w:val="-2"/>
          <w:sz w:val="28"/>
          <w:szCs w:val="28"/>
        </w:rPr>
        <w:t xml:space="preserve">. Thực hiện đồng bộ, hiệu quả Chương trình giảm nghèo bền vững; tỷ lệ hộ nghèo đa chiều từ 11,4% giảm còn dưới </w:t>
      </w:r>
      <w:r w:rsidR="003A078C" w:rsidRPr="00AC2031">
        <w:rPr>
          <w:rFonts w:asciiTheme="majorHAnsi" w:hAnsiTheme="majorHAnsi" w:cstheme="majorHAnsi"/>
          <w:color w:val="000000"/>
          <w:spacing w:val="-2"/>
          <w:sz w:val="28"/>
          <w:szCs w:val="28"/>
        </w:rPr>
        <w:t>0</w:t>
      </w:r>
      <w:r w:rsidRPr="00AC2031">
        <w:rPr>
          <w:rFonts w:asciiTheme="majorHAnsi" w:hAnsiTheme="majorHAnsi" w:cstheme="majorHAnsi"/>
          <w:color w:val="000000"/>
          <w:spacing w:val="-2"/>
          <w:sz w:val="28"/>
          <w:szCs w:val="28"/>
        </w:rPr>
        <w:t>3%. Huy động tốt các nguồn lực để xây dựng nhà ở cho các đối tượng chính sách, gia đình khó khăn</w:t>
      </w:r>
      <w:r w:rsidRPr="00AC2031">
        <w:rPr>
          <w:rStyle w:val="FootnoteReference"/>
          <w:rFonts w:asciiTheme="majorHAnsi" w:hAnsiTheme="majorHAnsi" w:cstheme="majorHAnsi"/>
          <w:color w:val="000000"/>
          <w:spacing w:val="-2"/>
          <w:sz w:val="28"/>
          <w:szCs w:val="28"/>
        </w:rPr>
        <w:footnoteReference w:id="25"/>
      </w:r>
      <w:r w:rsidRPr="00AC2031">
        <w:rPr>
          <w:rFonts w:asciiTheme="majorHAnsi" w:hAnsiTheme="majorHAnsi" w:cstheme="majorHAnsi"/>
          <w:color w:val="000000"/>
          <w:spacing w:val="-2"/>
          <w:sz w:val="28"/>
          <w:szCs w:val="28"/>
        </w:rPr>
        <w:t>.</w:t>
      </w:r>
    </w:p>
    <w:p w:rsidR="00C95DC4" w:rsidRPr="00AC2031" w:rsidRDefault="00C95DC4" w:rsidP="00C13CAC">
      <w:pPr>
        <w:spacing w:before="120"/>
        <w:ind w:firstLine="709"/>
        <w:jc w:val="both"/>
        <w:rPr>
          <w:rFonts w:asciiTheme="majorHAnsi" w:hAnsiTheme="majorHAnsi" w:cstheme="majorHAnsi"/>
          <w:i/>
          <w:sz w:val="28"/>
          <w:szCs w:val="28"/>
        </w:rPr>
      </w:pPr>
      <w:r w:rsidRPr="00AC2031">
        <w:rPr>
          <w:rFonts w:asciiTheme="majorHAnsi" w:hAnsiTheme="majorHAnsi" w:cstheme="majorHAnsi"/>
          <w:i/>
          <w:color w:val="000000"/>
          <w:sz w:val="28"/>
          <w:szCs w:val="28"/>
        </w:rPr>
        <w:t xml:space="preserve">2.9. Khoa học - công nghệ, thông tin </w:t>
      </w:r>
      <w:r w:rsidR="00914109" w:rsidRPr="00AC2031">
        <w:rPr>
          <w:rFonts w:asciiTheme="majorHAnsi" w:hAnsiTheme="majorHAnsi" w:cstheme="majorHAnsi"/>
          <w:i/>
          <w:color w:val="000000"/>
          <w:sz w:val="28"/>
          <w:szCs w:val="28"/>
        </w:rPr>
        <w:t xml:space="preserve">và </w:t>
      </w:r>
      <w:r w:rsidRPr="00AC2031">
        <w:rPr>
          <w:rFonts w:asciiTheme="majorHAnsi" w:hAnsiTheme="majorHAnsi" w:cstheme="majorHAnsi"/>
          <w:i/>
          <w:color w:val="000000"/>
          <w:sz w:val="28"/>
          <w:szCs w:val="28"/>
        </w:rPr>
        <w:t>truyền thông</w:t>
      </w:r>
    </w:p>
    <w:p w:rsidR="00C95DC4" w:rsidRPr="00AC2031" w:rsidRDefault="00C95DC4" w:rsidP="00C13CAC">
      <w:pPr>
        <w:spacing w:before="120"/>
        <w:ind w:firstLine="709"/>
        <w:jc w:val="both"/>
        <w:rPr>
          <w:rFonts w:asciiTheme="majorHAnsi" w:hAnsiTheme="majorHAnsi" w:cstheme="majorHAnsi"/>
          <w:color w:val="000000"/>
          <w:spacing w:val="-2"/>
          <w:sz w:val="28"/>
          <w:szCs w:val="28"/>
        </w:rPr>
      </w:pPr>
      <w:r w:rsidRPr="00AC2031">
        <w:rPr>
          <w:rFonts w:asciiTheme="majorHAnsi" w:hAnsiTheme="majorHAnsi" w:cstheme="majorHAnsi"/>
          <w:color w:val="000000"/>
          <w:spacing w:val="-2"/>
          <w:sz w:val="28"/>
          <w:szCs w:val="28"/>
        </w:rPr>
        <w:t>Chú trọng xây dựng, ban hành các chính sách phát triển khoa học và công nghệ. Hoàn thiện tổ chức, đổi mới cơ chế quản lý, nâng cao hiệu quả hoạt động các đơn vị sự nghiệp; triển khai các nhiệm vụ trọng tâm, trọng điểm</w:t>
      </w:r>
      <w:r w:rsidRPr="00AC2031">
        <w:rPr>
          <w:rFonts w:asciiTheme="majorHAnsi" w:hAnsiTheme="majorHAnsi" w:cstheme="majorHAnsi"/>
          <w:color w:val="000000"/>
          <w:spacing w:val="-2"/>
          <w:sz w:val="28"/>
          <w:szCs w:val="28"/>
          <w:vertAlign w:val="superscript"/>
        </w:rPr>
        <w:footnoteReference w:id="26"/>
      </w:r>
      <w:r w:rsidRPr="00AC2031">
        <w:rPr>
          <w:rFonts w:asciiTheme="majorHAnsi" w:hAnsiTheme="majorHAnsi" w:cstheme="majorHAnsi"/>
          <w:color w:val="000000"/>
          <w:spacing w:val="-2"/>
          <w:sz w:val="28"/>
          <w:szCs w:val="28"/>
        </w:rPr>
        <w:t>. Hình thành một số doanh nghiệp khoa học và công nghệ, góp phần khơi dậy tinh thần đổi mới sáng tạo, khởi nghiệp. Tỷ lệ đổi mới khoa học và công nghệ trung bình đạt 13,6%/năm.</w:t>
      </w:r>
    </w:p>
    <w:p w:rsidR="00C95DC4" w:rsidRPr="00AC2031" w:rsidRDefault="00C95DC4" w:rsidP="00C13CAC">
      <w:pPr>
        <w:spacing w:before="120"/>
        <w:ind w:firstLine="709"/>
        <w:jc w:val="both"/>
        <w:rPr>
          <w:rFonts w:asciiTheme="majorHAnsi" w:hAnsiTheme="majorHAnsi" w:cstheme="majorHAnsi"/>
          <w:i/>
          <w:sz w:val="28"/>
          <w:szCs w:val="28"/>
        </w:rPr>
      </w:pPr>
      <w:r w:rsidRPr="00AC2031">
        <w:rPr>
          <w:rFonts w:asciiTheme="majorHAnsi" w:hAnsiTheme="majorHAnsi" w:cstheme="majorHAnsi"/>
          <w:color w:val="000000"/>
          <w:sz w:val="28"/>
          <w:szCs w:val="28"/>
        </w:rPr>
        <w:t xml:space="preserve">Hoạt động thông tin </w:t>
      </w:r>
      <w:r w:rsidR="00F721BC" w:rsidRPr="00AC2031">
        <w:rPr>
          <w:rFonts w:asciiTheme="majorHAnsi" w:hAnsiTheme="majorHAnsi" w:cstheme="majorHAnsi"/>
          <w:color w:val="000000"/>
          <w:sz w:val="28"/>
          <w:szCs w:val="28"/>
        </w:rPr>
        <w:t xml:space="preserve">và </w:t>
      </w:r>
      <w:r w:rsidRPr="00AC2031">
        <w:rPr>
          <w:rFonts w:asciiTheme="majorHAnsi" w:hAnsiTheme="majorHAnsi" w:cstheme="majorHAnsi"/>
          <w:color w:val="000000"/>
          <w:sz w:val="28"/>
          <w:szCs w:val="28"/>
        </w:rPr>
        <w:t xml:space="preserve">truyền thông bám sát nhiệm vụ chính trị, từng bước đáp ứng nhu cầu của </w:t>
      </w:r>
      <w:r w:rsidRPr="00AC2031">
        <w:rPr>
          <w:rFonts w:asciiTheme="majorHAnsi" w:hAnsiTheme="majorHAnsi" w:cstheme="majorHAnsi"/>
          <w:color w:val="000000"/>
          <w:sz w:val="28"/>
          <w:szCs w:val="28"/>
          <w:lang w:val="vi-VN"/>
        </w:rPr>
        <w:t>N</w:t>
      </w:r>
      <w:r w:rsidRPr="00AC2031">
        <w:rPr>
          <w:rFonts w:asciiTheme="majorHAnsi" w:hAnsiTheme="majorHAnsi" w:cstheme="majorHAnsi"/>
          <w:color w:val="000000"/>
          <w:sz w:val="28"/>
          <w:szCs w:val="28"/>
        </w:rPr>
        <w:t>hân dân</w:t>
      </w:r>
      <w:r w:rsidRPr="00AC2031">
        <w:rPr>
          <w:rFonts w:asciiTheme="majorHAnsi" w:hAnsiTheme="majorHAnsi" w:cstheme="majorHAnsi"/>
          <w:sz w:val="28"/>
          <w:szCs w:val="28"/>
        </w:rPr>
        <w:t xml:space="preserve">. Lĩnh vực báo chí, xuất bản, thông tin đối ngoại, thông tin cơ sở tiếp tục có chuyển biến rõ nét, đi vào nề nếp; các loại hình báo in, báo hình, báo điện tử, trang thông tin điện tử, bản tin, hệ thống truyền thanh cơ sở... phát triển vượt bậc so với đầu nhiệm kỳ. Lĩnh vực </w:t>
      </w:r>
      <w:r w:rsidR="003A078C" w:rsidRPr="00AC2031">
        <w:rPr>
          <w:rFonts w:asciiTheme="majorHAnsi" w:hAnsiTheme="majorHAnsi" w:cstheme="majorHAnsi"/>
          <w:sz w:val="28"/>
          <w:szCs w:val="28"/>
        </w:rPr>
        <w:t>công nghệ thông tin</w:t>
      </w:r>
      <w:r w:rsidRPr="00AC2031">
        <w:rPr>
          <w:rFonts w:asciiTheme="majorHAnsi" w:hAnsiTheme="majorHAnsi" w:cstheme="majorHAnsi"/>
          <w:sz w:val="28"/>
          <w:szCs w:val="28"/>
        </w:rPr>
        <w:t xml:space="preserve">, điện tử đạt nhiều thành tựu, nhất là trong công tác hiện đại hóa nền hành chính, xây dựng chính quyền điện tử các cấp; vị trí xếp hạng chung về mức độ </w:t>
      </w:r>
      <w:r w:rsidR="00C10779" w:rsidRPr="00AC2031">
        <w:rPr>
          <w:rFonts w:asciiTheme="majorHAnsi" w:hAnsiTheme="majorHAnsi" w:cstheme="majorHAnsi"/>
          <w:sz w:val="28"/>
          <w:szCs w:val="28"/>
        </w:rPr>
        <w:t>sẵn</w:t>
      </w:r>
      <w:r w:rsidRPr="00AC2031">
        <w:rPr>
          <w:rFonts w:asciiTheme="majorHAnsi" w:hAnsiTheme="majorHAnsi" w:cstheme="majorHAnsi"/>
          <w:sz w:val="28"/>
          <w:szCs w:val="28"/>
        </w:rPr>
        <w:t xml:space="preserve"> sàng cho ứng dụng và phát triển </w:t>
      </w:r>
      <w:r w:rsidR="003A078C" w:rsidRPr="00AC2031">
        <w:rPr>
          <w:rFonts w:asciiTheme="majorHAnsi" w:hAnsiTheme="majorHAnsi" w:cstheme="majorHAnsi"/>
          <w:sz w:val="28"/>
          <w:szCs w:val="28"/>
        </w:rPr>
        <w:t xml:space="preserve">công nghệ thông tin </w:t>
      </w:r>
      <w:r w:rsidRPr="00AC2031">
        <w:rPr>
          <w:rFonts w:asciiTheme="majorHAnsi" w:hAnsiTheme="majorHAnsi" w:cstheme="majorHAnsi"/>
          <w:sz w:val="28"/>
          <w:szCs w:val="28"/>
        </w:rPr>
        <w:t xml:space="preserve">nằm trong </w:t>
      </w:r>
      <w:r w:rsidR="003A078C" w:rsidRPr="00AC2031">
        <w:rPr>
          <w:rFonts w:asciiTheme="majorHAnsi" w:hAnsiTheme="majorHAnsi" w:cstheme="majorHAnsi"/>
          <w:sz w:val="28"/>
          <w:szCs w:val="28"/>
        </w:rPr>
        <w:t xml:space="preserve">tốp </w:t>
      </w:r>
      <w:r w:rsidRPr="00AC2031">
        <w:rPr>
          <w:rFonts w:asciiTheme="majorHAnsi" w:hAnsiTheme="majorHAnsi" w:cstheme="majorHAnsi"/>
          <w:sz w:val="28"/>
          <w:szCs w:val="28"/>
        </w:rPr>
        <w:t>đầu của cả nước; hiệu quả sử dụng dịch vụ công trực tuyến, dịch vụ bưu chính công ích trong giải quyết hồ sơ thủ tục hành chính cho người dân, doanh nghiệp ngày được nâng cao. Lĩnh vực bưu chính, viễn thông, Internet, truyền dẫn phát sóng, tần số vô tuyến điện phát triển ổn định, hạ tầng mạng lưới và các dịch vụ được quan tâm đầu tư, phát triển, từng bước hiện đại; chất lượng dịch vụ được đảm bảo, đáp ứng nhu cầu cho phát triển kinh tế - xã hội, hoạt động chỉ đạo điều hành của chính quyền các cấp và nhu cầu sử dụng của người dân trên địa bàn.</w:t>
      </w:r>
    </w:p>
    <w:p w:rsidR="001C0CAE" w:rsidRPr="00AC2031" w:rsidRDefault="001C0CAE" w:rsidP="00C13CAC">
      <w:pPr>
        <w:spacing w:before="120"/>
        <w:ind w:firstLine="709"/>
        <w:jc w:val="both"/>
        <w:rPr>
          <w:rFonts w:asciiTheme="majorHAnsi" w:hAnsiTheme="majorHAnsi" w:cstheme="majorHAnsi"/>
          <w:i/>
          <w:sz w:val="28"/>
          <w:szCs w:val="28"/>
          <w:lang w:val="nl-NL"/>
        </w:rPr>
      </w:pPr>
      <w:r w:rsidRPr="00AC2031">
        <w:rPr>
          <w:rFonts w:asciiTheme="majorHAnsi" w:hAnsiTheme="majorHAnsi" w:cstheme="majorHAnsi"/>
          <w:i/>
          <w:sz w:val="28"/>
          <w:szCs w:val="28"/>
          <w:lang w:val="vi-VN"/>
        </w:rPr>
        <w:t>2.</w:t>
      </w:r>
      <w:r w:rsidR="00C95DC4" w:rsidRPr="00AC2031">
        <w:rPr>
          <w:rFonts w:asciiTheme="majorHAnsi" w:hAnsiTheme="majorHAnsi" w:cstheme="majorHAnsi"/>
          <w:i/>
          <w:sz w:val="28"/>
          <w:szCs w:val="28"/>
          <w:lang w:val="nl-NL"/>
        </w:rPr>
        <w:t>10</w:t>
      </w:r>
      <w:r w:rsidRPr="00AC2031">
        <w:rPr>
          <w:rFonts w:asciiTheme="majorHAnsi" w:hAnsiTheme="majorHAnsi" w:cstheme="majorHAnsi"/>
          <w:i/>
          <w:sz w:val="28"/>
          <w:szCs w:val="28"/>
          <w:lang w:val="nl-NL"/>
        </w:rPr>
        <w:t>. Về đảm bảo an ninh - quốc phòng</w:t>
      </w:r>
      <w:r w:rsidR="00691A70" w:rsidRPr="00AC2031">
        <w:rPr>
          <w:rFonts w:asciiTheme="majorHAnsi" w:hAnsiTheme="majorHAnsi" w:cstheme="majorHAnsi"/>
          <w:i/>
          <w:sz w:val="28"/>
          <w:szCs w:val="28"/>
          <w:lang w:val="nl-NL"/>
        </w:rPr>
        <w:t>, đối ngoại</w:t>
      </w:r>
    </w:p>
    <w:p w:rsidR="001C0CAE" w:rsidRPr="00AC2031" w:rsidRDefault="001C0CAE" w:rsidP="00C13CAC">
      <w:pPr>
        <w:pBdr>
          <w:top w:val="nil"/>
          <w:left w:val="nil"/>
          <w:bottom w:val="nil"/>
          <w:right w:val="nil"/>
          <w:between w:val="nil"/>
        </w:pBdr>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color w:val="000000"/>
          <w:sz w:val="28"/>
          <w:szCs w:val="28"/>
          <w:lang w:val="nl-NL"/>
        </w:rPr>
        <w:t xml:space="preserve">Quốc phòng - an ninh được giữ vững, trật tự an toàn xã hội đảm bảo trong bối cảnh có nhiều diễn biến phức tạp, nhất là sau sự cố môi trường biển, các tổ </w:t>
      </w:r>
      <w:r w:rsidRPr="00AC2031">
        <w:rPr>
          <w:rFonts w:asciiTheme="majorHAnsi" w:hAnsiTheme="majorHAnsi" w:cstheme="majorHAnsi"/>
          <w:color w:val="000000"/>
          <w:sz w:val="28"/>
          <w:szCs w:val="28"/>
          <w:lang w:val="nl-NL"/>
        </w:rPr>
        <w:lastRenderedPageBreak/>
        <w:t>chức, phần tử phản động, đối tượng cực đoan gia tăng hoạt động chống phá. Các cấp, các ngành đã chỉ đạo nhất quán, triển khai đồng bộ các giải pháp, bình tĩnh xử lý</w:t>
      </w:r>
      <w:r w:rsidR="003A078C" w:rsidRPr="00AC2031">
        <w:rPr>
          <w:rFonts w:asciiTheme="majorHAnsi" w:hAnsiTheme="majorHAnsi" w:cstheme="majorHAnsi"/>
          <w:color w:val="000000"/>
          <w:sz w:val="28"/>
          <w:szCs w:val="28"/>
          <w:lang w:val="nl-NL"/>
        </w:rPr>
        <w:t xml:space="preserve"> có</w:t>
      </w:r>
      <w:r w:rsidRPr="00AC2031">
        <w:rPr>
          <w:rFonts w:asciiTheme="majorHAnsi" w:hAnsiTheme="majorHAnsi" w:cstheme="majorHAnsi"/>
          <w:color w:val="000000"/>
          <w:sz w:val="28"/>
          <w:szCs w:val="28"/>
          <w:lang w:val="nl-NL"/>
        </w:rPr>
        <w:t xml:space="preserve"> hiệu quả các tình huống phức tạp về an ninh</w:t>
      </w:r>
      <w:r w:rsidR="009558D0" w:rsidRPr="00AC2031">
        <w:rPr>
          <w:rFonts w:asciiTheme="majorHAnsi" w:hAnsiTheme="majorHAnsi" w:cstheme="majorHAnsi"/>
          <w:color w:val="000000"/>
          <w:sz w:val="28"/>
          <w:szCs w:val="28"/>
          <w:lang w:val="nl-NL"/>
        </w:rPr>
        <w:t>,</w:t>
      </w:r>
      <w:r w:rsidRPr="00AC2031">
        <w:rPr>
          <w:rFonts w:asciiTheme="majorHAnsi" w:hAnsiTheme="majorHAnsi" w:cstheme="majorHAnsi"/>
          <w:color w:val="000000"/>
          <w:sz w:val="28"/>
          <w:szCs w:val="28"/>
          <w:lang w:val="nl-NL"/>
        </w:rPr>
        <w:t xml:space="preserve"> trật tự. </w:t>
      </w:r>
    </w:p>
    <w:p w:rsidR="001C0CAE" w:rsidRPr="00AC2031" w:rsidRDefault="001C0CAE" w:rsidP="00C13CAC">
      <w:pPr>
        <w:widowControl w:val="0"/>
        <w:pBdr>
          <w:top w:val="nil"/>
          <w:left w:val="nil"/>
          <w:bottom w:val="nil"/>
          <w:right w:val="nil"/>
          <w:between w:val="nil"/>
        </w:pBdr>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color w:val="000000"/>
          <w:sz w:val="28"/>
          <w:szCs w:val="28"/>
          <w:lang w:val="nl-NL"/>
        </w:rPr>
        <w:t xml:space="preserve">Xây dựng khu vực phòng thủ tỉnh, cấp huyện vững mạnh toàn diện, thế trận quốc phòng toàn dân gắn với thế trận an ninh nhân dân và thế trận lòng dân vững chắc. Công tác phối hợp giữa </w:t>
      </w:r>
      <w:r w:rsidR="003A078C" w:rsidRPr="00AC2031">
        <w:rPr>
          <w:rFonts w:asciiTheme="majorHAnsi" w:hAnsiTheme="majorHAnsi" w:cstheme="majorHAnsi"/>
          <w:color w:val="000000"/>
          <w:sz w:val="28"/>
          <w:szCs w:val="28"/>
          <w:lang w:val="nl-NL"/>
        </w:rPr>
        <w:t xml:space="preserve">các </w:t>
      </w:r>
      <w:r w:rsidRPr="00AC2031">
        <w:rPr>
          <w:rFonts w:asciiTheme="majorHAnsi" w:hAnsiTheme="majorHAnsi" w:cstheme="majorHAnsi"/>
          <w:color w:val="000000"/>
          <w:sz w:val="28"/>
          <w:szCs w:val="28"/>
          <w:lang w:val="nl-NL"/>
        </w:rPr>
        <w:t xml:space="preserve">lực lượng </w:t>
      </w:r>
      <w:r w:rsidR="003A078C" w:rsidRPr="00AC2031">
        <w:rPr>
          <w:rFonts w:asciiTheme="majorHAnsi" w:hAnsiTheme="majorHAnsi" w:cstheme="majorHAnsi"/>
          <w:color w:val="000000"/>
          <w:sz w:val="28"/>
          <w:szCs w:val="28"/>
          <w:lang w:val="nl-NL"/>
        </w:rPr>
        <w:t xml:space="preserve">Quân </w:t>
      </w:r>
      <w:r w:rsidRPr="00AC2031">
        <w:rPr>
          <w:rFonts w:asciiTheme="majorHAnsi" w:hAnsiTheme="majorHAnsi" w:cstheme="majorHAnsi"/>
          <w:color w:val="000000"/>
          <w:sz w:val="28"/>
          <w:szCs w:val="28"/>
          <w:lang w:val="nl-NL"/>
        </w:rPr>
        <w:t xml:space="preserve">sự, </w:t>
      </w:r>
      <w:r w:rsidR="003A078C" w:rsidRPr="00AC2031">
        <w:rPr>
          <w:rFonts w:asciiTheme="majorHAnsi" w:hAnsiTheme="majorHAnsi" w:cstheme="majorHAnsi"/>
          <w:color w:val="000000"/>
          <w:sz w:val="28"/>
          <w:szCs w:val="28"/>
          <w:lang w:val="nl-NL"/>
        </w:rPr>
        <w:t>C</w:t>
      </w:r>
      <w:r w:rsidRPr="00AC2031">
        <w:rPr>
          <w:rFonts w:asciiTheme="majorHAnsi" w:hAnsiTheme="majorHAnsi" w:cstheme="majorHAnsi"/>
          <w:color w:val="000000"/>
          <w:sz w:val="28"/>
          <w:szCs w:val="28"/>
          <w:lang w:val="nl-NL"/>
        </w:rPr>
        <w:t xml:space="preserve">ông an, </w:t>
      </w:r>
      <w:r w:rsidR="003A078C" w:rsidRPr="00AC2031">
        <w:rPr>
          <w:rFonts w:asciiTheme="majorHAnsi" w:hAnsiTheme="majorHAnsi" w:cstheme="majorHAnsi"/>
          <w:color w:val="000000"/>
          <w:sz w:val="28"/>
          <w:szCs w:val="28"/>
          <w:lang w:val="nl-NL"/>
        </w:rPr>
        <w:t xml:space="preserve">Biên </w:t>
      </w:r>
      <w:r w:rsidRPr="00AC2031">
        <w:rPr>
          <w:rFonts w:asciiTheme="majorHAnsi" w:hAnsiTheme="majorHAnsi" w:cstheme="majorHAnsi"/>
          <w:color w:val="000000"/>
          <w:sz w:val="28"/>
          <w:szCs w:val="28"/>
          <w:lang w:val="nl-NL"/>
        </w:rPr>
        <w:t>phòng với các cấp, các ngành được tăng cường. Nhiệm vụ phát triển kinh tế - xã hội gắn kết chặt chẽ với bảo đảm quốc phòng - an ninh, nhất là nhiệm vụ xây dựng, bảo vệ khu vực phòng thủ ven biển, biên giới đất liền và các địa bàn trọng điểm</w:t>
      </w:r>
      <w:r w:rsidR="003A078C" w:rsidRPr="00AC2031">
        <w:rPr>
          <w:rFonts w:asciiTheme="majorHAnsi" w:hAnsiTheme="majorHAnsi" w:cstheme="majorHAnsi"/>
          <w:color w:val="000000"/>
          <w:sz w:val="28"/>
          <w:szCs w:val="28"/>
          <w:lang w:val="nl-NL"/>
        </w:rPr>
        <w:t>; t</w:t>
      </w:r>
      <w:r w:rsidRPr="00AC2031">
        <w:rPr>
          <w:rFonts w:asciiTheme="majorHAnsi" w:hAnsiTheme="majorHAnsi" w:cstheme="majorHAnsi"/>
          <w:color w:val="000000"/>
          <w:sz w:val="28"/>
          <w:szCs w:val="28"/>
          <w:lang w:val="nl-NL"/>
        </w:rPr>
        <w:t>ổ chức diễn tập khu vực phòng thủ các cấp đạt kết quả tốt.</w:t>
      </w:r>
    </w:p>
    <w:p w:rsidR="001C0CAE" w:rsidRPr="00AC2031" w:rsidRDefault="001C0CAE" w:rsidP="00C13CAC">
      <w:pPr>
        <w:widowControl w:val="0"/>
        <w:pBdr>
          <w:top w:val="nil"/>
          <w:left w:val="nil"/>
          <w:bottom w:val="nil"/>
          <w:right w:val="nil"/>
          <w:between w:val="nil"/>
        </w:pBdr>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color w:val="000000"/>
          <w:sz w:val="28"/>
          <w:szCs w:val="28"/>
          <w:lang w:val="nl-NL"/>
        </w:rPr>
        <w:t>Chủ động nắm, dự báo tình hình; xây dựng kế hoạch, sẵn sàng lực lượng và phương án phòng ngừa, đảm bảo an ninh trật tự trong mọi tình huống; triển khai hiệu quả các đợt cao điểm tấn công trấn áp tội phạm</w:t>
      </w:r>
      <w:r w:rsidRPr="00AC2031">
        <w:rPr>
          <w:rFonts w:asciiTheme="majorHAnsi" w:hAnsiTheme="majorHAnsi" w:cstheme="majorHAnsi"/>
          <w:color w:val="000000"/>
          <w:sz w:val="28"/>
          <w:szCs w:val="28"/>
          <w:vertAlign w:val="superscript"/>
        </w:rPr>
        <w:footnoteReference w:id="27"/>
      </w:r>
      <w:r w:rsidRPr="00AC2031">
        <w:rPr>
          <w:rFonts w:asciiTheme="majorHAnsi" w:hAnsiTheme="majorHAnsi" w:cstheme="majorHAnsi"/>
          <w:color w:val="000000"/>
          <w:sz w:val="28"/>
          <w:szCs w:val="28"/>
          <w:lang w:val="nl-NL"/>
        </w:rPr>
        <w:t xml:space="preserve">, xử lý nghiêm các đối tượng vi phạm, bảo đảm tốt các yêu cầu về chính trị, pháp luật, ngoại giao và môi trường đầu tư. </w:t>
      </w:r>
    </w:p>
    <w:p w:rsidR="001C0CAE" w:rsidRPr="00AC2031" w:rsidRDefault="001C0CAE" w:rsidP="00C13CAC">
      <w:pPr>
        <w:widowControl w:val="0"/>
        <w:pBdr>
          <w:top w:val="nil"/>
          <w:left w:val="nil"/>
          <w:bottom w:val="nil"/>
          <w:right w:val="nil"/>
          <w:between w:val="nil"/>
        </w:pBdr>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color w:val="000000"/>
          <w:sz w:val="28"/>
          <w:szCs w:val="28"/>
          <w:lang w:val="nl-NL"/>
        </w:rPr>
        <w:t>Quốc phòng - an ninh, trật tự an toàn xã hội đảm bảo đã tạo môi trường ổn định để thu hút đầu tư, thúc đẩy phát triển kinh tế trên địa bàn tỉnh.</w:t>
      </w:r>
    </w:p>
    <w:p w:rsidR="00691A70" w:rsidRPr="00AC2031" w:rsidRDefault="00691A70" w:rsidP="00C13CAC">
      <w:pPr>
        <w:widowControl w:val="0"/>
        <w:pBdr>
          <w:top w:val="nil"/>
          <w:left w:val="nil"/>
          <w:bottom w:val="nil"/>
          <w:right w:val="nil"/>
          <w:between w:val="nil"/>
        </w:pBdr>
        <w:spacing w:before="120"/>
        <w:ind w:firstLine="709"/>
        <w:jc w:val="both"/>
        <w:rPr>
          <w:rFonts w:asciiTheme="majorHAnsi" w:hAnsiTheme="majorHAnsi" w:cstheme="majorHAnsi"/>
          <w:color w:val="000000"/>
          <w:sz w:val="28"/>
          <w:szCs w:val="28"/>
          <w:lang w:val="nl-NL"/>
        </w:rPr>
      </w:pPr>
      <w:r w:rsidRPr="00AC2031">
        <w:rPr>
          <w:rFonts w:asciiTheme="majorHAnsi" w:hAnsiTheme="majorHAnsi" w:cstheme="majorHAnsi"/>
          <w:sz w:val="28"/>
          <w:szCs w:val="28"/>
        </w:rPr>
        <w:t>Tích cực, chủ động triển khai các hoạt động đối ngoại, đặc biệt chú trọng xây dựng, củng cố quan hệ hữu nghị truyền thống với các tỉnh của nước bạn Lào; tiếp tục mở rộng hợp tác với các tỉnh vùng Đông Bắc Thái Lan; triển khai ký kết hợp tác với một số tỉnh, thành phố của các nước Đức, Nga, Hàn Quốc, Nhật Bản; củng cố và tăng cường hợp tác với đại sứ quán các nước tại Việt Nam và các tổ chức quốc tế, thiết lập các đối tác chiến lược. Mở rộng và thúc đẩy quan hệ hợp tác với các nước, các địa phương của các nước, các tổ chức, tập đoàn kinh tế, tài chính lớn trong khu vực và thế giới. Tích cực vận động nguồn vốn ODA đầu tư kết cấu hạ tầng; tranh thủ nguồn vốn NGO cho các lĩnh vực y tế, giảm nghèo, an sinh xã hội, bảo vệ môi trường, đổi mới phương thức tuyên truyền, thông tin đối ngoại nhằm quảng bá hình ảnh Hà Tĩnh đến với bạn bè trong nước, quốc tế và kiều bào ở nước ngoài.</w:t>
      </w:r>
    </w:p>
    <w:p w:rsidR="001C0CAE" w:rsidRPr="00AC2031" w:rsidRDefault="001C0CAE" w:rsidP="00C13CAC">
      <w:pPr>
        <w:spacing w:before="120"/>
        <w:ind w:firstLine="709"/>
        <w:jc w:val="both"/>
        <w:rPr>
          <w:rFonts w:asciiTheme="majorHAnsi" w:hAnsiTheme="majorHAnsi" w:cstheme="majorHAnsi"/>
          <w:b/>
          <w:sz w:val="28"/>
          <w:szCs w:val="28"/>
          <w:lang w:val="nl-NL"/>
        </w:rPr>
      </w:pPr>
      <w:r w:rsidRPr="00AC2031">
        <w:rPr>
          <w:rFonts w:asciiTheme="majorHAnsi" w:hAnsiTheme="majorHAnsi" w:cstheme="majorHAnsi"/>
          <w:sz w:val="28"/>
          <w:szCs w:val="28"/>
          <w:lang w:val="nl-NL"/>
        </w:rPr>
        <w:tab/>
      </w:r>
      <w:r w:rsidRPr="00AC2031">
        <w:rPr>
          <w:rFonts w:asciiTheme="majorHAnsi" w:hAnsiTheme="majorHAnsi" w:cstheme="majorHAnsi"/>
          <w:b/>
          <w:sz w:val="28"/>
          <w:szCs w:val="28"/>
          <w:lang w:val="nl-NL"/>
        </w:rPr>
        <w:t>3. Công tác cải cách hành chính</w:t>
      </w:r>
    </w:p>
    <w:p w:rsidR="00B04835" w:rsidRPr="00AC2031" w:rsidRDefault="002E58BC"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lang w:val="pt-BR"/>
        </w:rPr>
        <w:t>T</w:t>
      </w:r>
      <w:r w:rsidR="00B04835" w:rsidRPr="00AC2031">
        <w:rPr>
          <w:rFonts w:asciiTheme="majorHAnsi" w:hAnsiTheme="majorHAnsi" w:cstheme="majorHAnsi"/>
          <w:sz w:val="28"/>
          <w:szCs w:val="28"/>
          <w:lang w:val="pt-BR"/>
        </w:rPr>
        <w:t>ỉnh đã ban hành kịp thời các nhóm chính sách trên các lĩnh vực; rà soát, cập nhật, công bố đầy đủ thủ tục hành chính. Kiện toàn, sắp xếp tổ chức bộ máy theo Nghị quyết Hội nghị Trung ương 6 khóa XII</w:t>
      </w:r>
      <w:r w:rsidR="00B04835" w:rsidRPr="00AC2031">
        <w:rPr>
          <w:rFonts w:asciiTheme="majorHAnsi" w:hAnsiTheme="majorHAnsi" w:cstheme="majorHAnsi"/>
          <w:color w:val="000000"/>
          <w:sz w:val="28"/>
          <w:szCs w:val="28"/>
          <w:vertAlign w:val="superscript"/>
        </w:rPr>
        <w:footnoteReference w:id="28"/>
      </w:r>
      <w:r w:rsidR="00B04835" w:rsidRPr="00AC2031">
        <w:rPr>
          <w:rFonts w:asciiTheme="majorHAnsi" w:hAnsiTheme="majorHAnsi" w:cstheme="majorHAnsi"/>
          <w:sz w:val="28"/>
          <w:szCs w:val="28"/>
        </w:rPr>
        <w:t xml:space="preserve">; </w:t>
      </w:r>
      <w:r w:rsidR="00C62334" w:rsidRPr="00AC2031">
        <w:rPr>
          <w:rFonts w:asciiTheme="majorHAnsi" w:hAnsiTheme="majorHAnsi" w:cstheme="majorHAnsi"/>
          <w:sz w:val="28"/>
          <w:szCs w:val="28"/>
          <w:lang w:val="pt-BR"/>
        </w:rPr>
        <w:t>t</w:t>
      </w:r>
      <w:r w:rsidR="00B04835" w:rsidRPr="00AC2031">
        <w:rPr>
          <w:rFonts w:asciiTheme="majorHAnsi" w:hAnsiTheme="majorHAnsi" w:cstheme="majorHAnsi"/>
          <w:sz w:val="28"/>
          <w:szCs w:val="28"/>
          <w:lang w:val="pt-BR"/>
        </w:rPr>
        <w:t xml:space="preserve">hành lập Trung tâm </w:t>
      </w:r>
      <w:r w:rsidR="009558D0" w:rsidRPr="00AC2031">
        <w:rPr>
          <w:rFonts w:asciiTheme="majorHAnsi" w:hAnsiTheme="majorHAnsi" w:cstheme="majorHAnsi"/>
          <w:sz w:val="28"/>
          <w:szCs w:val="28"/>
          <w:lang w:val="pt-BR"/>
        </w:rPr>
        <w:t xml:space="preserve">Phục </w:t>
      </w:r>
      <w:r w:rsidR="00B04835" w:rsidRPr="00AC2031">
        <w:rPr>
          <w:rFonts w:asciiTheme="majorHAnsi" w:hAnsiTheme="majorHAnsi" w:cstheme="majorHAnsi"/>
          <w:sz w:val="28"/>
          <w:szCs w:val="28"/>
          <w:lang w:val="pt-BR"/>
        </w:rPr>
        <w:t xml:space="preserve">vụ hành chính công tỉnh và hệ thống trung tâm hành chính công cấp huyện, bộ phận tiếp nhận, trả kết quả cấp xã hoạt động hiệu quả. Chất lượng giải quyết thủ tục </w:t>
      </w:r>
      <w:r w:rsidR="00B04835" w:rsidRPr="00AC2031">
        <w:rPr>
          <w:rFonts w:asciiTheme="majorHAnsi" w:hAnsiTheme="majorHAnsi" w:cstheme="majorHAnsi"/>
          <w:sz w:val="28"/>
          <w:szCs w:val="28"/>
          <w:lang w:val="pt-BR"/>
        </w:rPr>
        <w:lastRenderedPageBreak/>
        <w:t>hành chính theo cơ chế “một cửa”, “một cửa liên thông” có nhiều tiến bộ. Ứng dụng công nghệ thông tin trong hoạt động điều hành, quản lý nhà nước được đẩy mạnh. Thực hiện ứng dụng đồng bộ hệ thống quản lý văn bản và điều hành, chữ ký số trong toàn tỉnh</w:t>
      </w:r>
      <w:r w:rsidR="001D3BE5" w:rsidRPr="00AC2031">
        <w:rPr>
          <w:rFonts w:asciiTheme="majorHAnsi" w:hAnsiTheme="majorHAnsi" w:cstheme="majorHAnsi"/>
          <w:sz w:val="28"/>
          <w:szCs w:val="28"/>
          <w:lang w:val="pt-BR"/>
        </w:rPr>
        <w:t xml:space="preserve">; </w:t>
      </w:r>
      <w:r w:rsidR="00B04835" w:rsidRPr="00AC2031">
        <w:rPr>
          <w:rFonts w:asciiTheme="majorHAnsi" w:hAnsiTheme="majorHAnsi" w:cstheme="majorHAnsi"/>
          <w:sz w:val="28"/>
          <w:szCs w:val="28"/>
          <w:lang w:val="pt-BR"/>
        </w:rPr>
        <w:t>các ngành đều triển khai các hệ thống thông tin quản lý chuyên ngành, hạn chế việc sử dụng văn bản giấy, tăng cường hình thức họp, hội nghị trực tuyến.</w:t>
      </w:r>
      <w:r w:rsidR="001D3BE5" w:rsidRPr="00AC2031">
        <w:rPr>
          <w:rFonts w:asciiTheme="majorHAnsi" w:hAnsiTheme="majorHAnsi" w:cstheme="majorHAnsi"/>
          <w:sz w:val="28"/>
          <w:szCs w:val="28"/>
          <w:lang w:val="pt-BR"/>
        </w:rPr>
        <w:t>.</w:t>
      </w:r>
      <w:r w:rsidR="00B04835" w:rsidRPr="00AC2031">
        <w:rPr>
          <w:rFonts w:asciiTheme="majorHAnsi" w:hAnsiTheme="majorHAnsi" w:cstheme="majorHAnsi"/>
          <w:sz w:val="28"/>
          <w:szCs w:val="28"/>
          <w:lang w:val="pt-BR"/>
        </w:rPr>
        <w:t xml:space="preserve">. Hiệu lực, hiệu quả hoạt động của các cơ quan, đơn vị, chính quyền địa phương các cấp từng bước được nâng cao; tăng cường </w:t>
      </w:r>
      <w:r w:rsidR="001D3BE5" w:rsidRPr="00AC2031">
        <w:rPr>
          <w:rFonts w:asciiTheme="majorHAnsi" w:hAnsiTheme="majorHAnsi" w:cstheme="majorHAnsi"/>
          <w:sz w:val="28"/>
          <w:szCs w:val="28"/>
          <w:lang w:val="pt-BR"/>
        </w:rPr>
        <w:t xml:space="preserve">siết </w:t>
      </w:r>
      <w:r w:rsidR="00B04835" w:rsidRPr="00AC2031">
        <w:rPr>
          <w:rFonts w:asciiTheme="majorHAnsi" w:hAnsiTheme="majorHAnsi" w:cstheme="majorHAnsi"/>
          <w:sz w:val="28"/>
          <w:szCs w:val="28"/>
          <w:lang w:val="pt-BR"/>
        </w:rPr>
        <w:t>chặt kỷ luật, kỷ cương hành chính...</w:t>
      </w:r>
      <w:r w:rsidR="00B04835" w:rsidRPr="00AC2031">
        <w:rPr>
          <w:rFonts w:asciiTheme="majorHAnsi" w:hAnsiTheme="majorHAnsi" w:cstheme="majorHAnsi"/>
          <w:sz w:val="28"/>
          <w:szCs w:val="28"/>
          <w:lang w:val="vi-VN"/>
        </w:rPr>
        <w:t xml:space="preserve"> Cùng với kết quả thực hiện Quy chế văn hóa công vụ, văn hóa công sở gắn với công tác cải cách hành chính và phong trào “Cán bộ, công chức, viên chức Hà Tĩnh thi đua thực hiện văn hóa công sở” đã góp phần</w:t>
      </w:r>
      <w:r w:rsidR="00B04835" w:rsidRPr="00AC2031">
        <w:rPr>
          <w:rFonts w:asciiTheme="majorHAnsi" w:hAnsiTheme="majorHAnsi" w:cstheme="majorHAnsi"/>
          <w:sz w:val="28"/>
          <w:szCs w:val="28"/>
        </w:rPr>
        <w:t xml:space="preserve"> cải thiện</w:t>
      </w:r>
      <w:r w:rsidR="00B04835" w:rsidRPr="00AC2031">
        <w:rPr>
          <w:rFonts w:asciiTheme="majorHAnsi" w:hAnsiTheme="majorHAnsi" w:cstheme="majorHAnsi"/>
          <w:sz w:val="28"/>
          <w:szCs w:val="28"/>
          <w:lang w:val="vi-VN"/>
        </w:rPr>
        <w:t xml:space="preserve"> môi trường làm việc theo hướng hiện đại, thân thiện, chuyên nghiệp</w:t>
      </w:r>
      <w:r w:rsidR="00B04835" w:rsidRPr="00AC2031">
        <w:rPr>
          <w:rFonts w:asciiTheme="majorHAnsi" w:hAnsiTheme="majorHAnsi" w:cstheme="majorHAnsi"/>
          <w:sz w:val="28"/>
          <w:szCs w:val="28"/>
        </w:rPr>
        <w:t>,</w:t>
      </w:r>
      <w:r w:rsidR="00B04835" w:rsidRPr="00AC2031">
        <w:rPr>
          <w:rFonts w:asciiTheme="majorHAnsi" w:hAnsiTheme="majorHAnsi" w:cstheme="majorHAnsi"/>
          <w:sz w:val="28"/>
          <w:szCs w:val="28"/>
          <w:lang w:val="vi-VN"/>
        </w:rPr>
        <w:t xml:space="preserve"> nhằm thực hiện các mục tiêu, nội dung liên quan đến việc hiện đại hóa nền hành chính và nâng cao chất lượng đội ngũ cán bộ, công chức, viên chức trong Chương trình tổng thể cải cách hành </w:t>
      </w:r>
      <w:r w:rsidR="007B3FEC" w:rsidRPr="00AC2031">
        <w:rPr>
          <w:rFonts w:asciiTheme="majorHAnsi" w:hAnsiTheme="majorHAnsi" w:cstheme="majorHAnsi"/>
          <w:sz w:val="28"/>
          <w:szCs w:val="28"/>
          <w:lang w:val="vi-VN"/>
        </w:rPr>
        <w:t>chính nhà nước giai đoạn 2010-</w:t>
      </w:r>
      <w:r w:rsidR="00B04835" w:rsidRPr="00AC2031">
        <w:rPr>
          <w:rFonts w:asciiTheme="majorHAnsi" w:hAnsiTheme="majorHAnsi" w:cstheme="majorHAnsi"/>
          <w:sz w:val="28"/>
          <w:szCs w:val="28"/>
          <w:lang w:val="vi-VN"/>
        </w:rPr>
        <w:t>2020.</w:t>
      </w:r>
      <w:r w:rsidR="00B04835" w:rsidRPr="00AC2031">
        <w:rPr>
          <w:rFonts w:asciiTheme="majorHAnsi" w:hAnsiTheme="majorHAnsi" w:cstheme="majorHAnsi"/>
          <w:sz w:val="28"/>
          <w:szCs w:val="28"/>
        </w:rPr>
        <w:t xml:space="preserve"> </w:t>
      </w:r>
      <w:r w:rsidR="00B04835" w:rsidRPr="00AC2031">
        <w:rPr>
          <w:rFonts w:asciiTheme="majorHAnsi" w:hAnsiTheme="majorHAnsi" w:cstheme="majorHAnsi"/>
          <w:color w:val="000000"/>
          <w:sz w:val="28"/>
          <w:szCs w:val="28"/>
          <w:lang w:val="da-DK"/>
        </w:rPr>
        <w:t xml:space="preserve">Tổ chức tổng kết thực hiện Chương trình tổng thể cải cách hành </w:t>
      </w:r>
      <w:r w:rsidR="00071C20" w:rsidRPr="00AC2031">
        <w:rPr>
          <w:rFonts w:asciiTheme="majorHAnsi" w:hAnsiTheme="majorHAnsi" w:cstheme="majorHAnsi"/>
          <w:color w:val="000000"/>
          <w:sz w:val="28"/>
          <w:szCs w:val="28"/>
          <w:lang w:val="da-DK"/>
        </w:rPr>
        <w:t>chính Nhà nước giai đoạn 2011-</w:t>
      </w:r>
      <w:r w:rsidR="00B04835" w:rsidRPr="00AC2031">
        <w:rPr>
          <w:rFonts w:asciiTheme="majorHAnsi" w:hAnsiTheme="majorHAnsi" w:cstheme="majorHAnsi"/>
          <w:color w:val="000000"/>
          <w:sz w:val="28"/>
          <w:szCs w:val="28"/>
          <w:lang w:val="da-DK"/>
        </w:rPr>
        <w:t>20</w:t>
      </w:r>
      <w:r w:rsidR="009E1BC3" w:rsidRPr="00AC2031">
        <w:rPr>
          <w:rFonts w:asciiTheme="majorHAnsi" w:hAnsiTheme="majorHAnsi" w:cstheme="majorHAnsi"/>
          <w:color w:val="000000"/>
          <w:sz w:val="28"/>
          <w:szCs w:val="28"/>
          <w:lang w:val="da-DK"/>
        </w:rPr>
        <w:t>20, định hướng giai đoạn 2021-</w:t>
      </w:r>
      <w:r w:rsidR="00B04835" w:rsidRPr="00AC2031">
        <w:rPr>
          <w:rFonts w:asciiTheme="majorHAnsi" w:hAnsiTheme="majorHAnsi" w:cstheme="majorHAnsi"/>
          <w:color w:val="000000"/>
          <w:sz w:val="28"/>
          <w:szCs w:val="28"/>
          <w:lang w:val="da-DK"/>
        </w:rPr>
        <w:t>2030</w:t>
      </w:r>
      <w:r w:rsidR="006B68CC" w:rsidRPr="00AC2031">
        <w:rPr>
          <w:rFonts w:asciiTheme="majorHAnsi" w:hAnsiTheme="majorHAnsi" w:cstheme="majorHAnsi"/>
          <w:color w:val="000000"/>
          <w:sz w:val="28"/>
          <w:szCs w:val="28"/>
          <w:lang w:val="da-DK"/>
        </w:rPr>
        <w:t>.</w:t>
      </w:r>
    </w:p>
    <w:p w:rsidR="00BF52FD" w:rsidRPr="00AC2031" w:rsidRDefault="001C0CAE" w:rsidP="00C13CAC">
      <w:pPr>
        <w:spacing w:before="120"/>
        <w:ind w:firstLine="709"/>
        <w:jc w:val="both"/>
        <w:rPr>
          <w:rFonts w:asciiTheme="majorHAnsi" w:hAnsiTheme="majorHAnsi" w:cstheme="majorHAnsi"/>
          <w:sz w:val="28"/>
          <w:szCs w:val="28"/>
          <w:lang w:val="nl-NL"/>
        </w:rPr>
      </w:pPr>
      <w:r w:rsidRPr="00AC2031">
        <w:rPr>
          <w:rFonts w:asciiTheme="majorHAnsi" w:hAnsiTheme="majorHAnsi" w:cstheme="majorHAnsi"/>
          <w:sz w:val="28"/>
          <w:szCs w:val="28"/>
          <w:lang w:val="nl-NL"/>
        </w:rPr>
        <w:tab/>
      </w:r>
      <w:r w:rsidRPr="00AC2031">
        <w:rPr>
          <w:rFonts w:asciiTheme="majorHAnsi" w:hAnsiTheme="majorHAnsi" w:cstheme="majorHAnsi"/>
          <w:b/>
          <w:sz w:val="28"/>
          <w:szCs w:val="28"/>
          <w:lang w:val="nl-NL"/>
        </w:rPr>
        <w:t xml:space="preserve">4. Công tác kiểm tra, giám </w:t>
      </w:r>
      <w:r w:rsidR="00B04835" w:rsidRPr="00AC2031">
        <w:rPr>
          <w:rFonts w:asciiTheme="majorHAnsi" w:hAnsiTheme="majorHAnsi" w:cstheme="majorHAnsi"/>
          <w:b/>
          <w:sz w:val="28"/>
          <w:szCs w:val="28"/>
          <w:lang w:val="nl-NL"/>
        </w:rPr>
        <w:t>sát hoạt động của UBND cấp dưới</w:t>
      </w:r>
    </w:p>
    <w:p w:rsidR="00847779" w:rsidRPr="00AC2031" w:rsidRDefault="00847779" w:rsidP="00C13CAC">
      <w:pPr>
        <w:spacing w:before="120"/>
        <w:ind w:firstLine="709"/>
        <w:jc w:val="both"/>
        <w:rPr>
          <w:rFonts w:asciiTheme="majorHAnsi" w:hAnsiTheme="majorHAnsi" w:cstheme="majorHAnsi"/>
          <w:sz w:val="28"/>
        </w:rPr>
      </w:pPr>
      <w:r w:rsidRPr="00AC2031">
        <w:rPr>
          <w:rFonts w:asciiTheme="majorHAnsi" w:hAnsiTheme="majorHAnsi" w:cstheme="majorHAnsi"/>
          <w:sz w:val="28"/>
          <w:szCs w:val="28"/>
          <w:lang w:val="nl-NL"/>
        </w:rPr>
        <w:t xml:space="preserve">Trong nhiệm kỳ qua, UBND </w:t>
      </w:r>
      <w:r w:rsidR="001D3BE5" w:rsidRPr="00AC2031">
        <w:rPr>
          <w:rFonts w:asciiTheme="majorHAnsi" w:hAnsiTheme="majorHAnsi" w:cstheme="majorHAnsi"/>
          <w:sz w:val="28"/>
          <w:szCs w:val="28"/>
          <w:lang w:val="nl-NL"/>
        </w:rPr>
        <w:t>tỉnh, UBND cấp huyện</w:t>
      </w:r>
      <w:r w:rsidRPr="00AC2031">
        <w:rPr>
          <w:rFonts w:asciiTheme="majorHAnsi" w:hAnsiTheme="majorHAnsi" w:cstheme="majorHAnsi"/>
          <w:sz w:val="28"/>
          <w:szCs w:val="28"/>
          <w:lang w:val="nl-NL"/>
        </w:rPr>
        <w:t xml:space="preserve"> thực hiện tốt </w:t>
      </w:r>
      <w:r w:rsidR="00E978C4" w:rsidRPr="00AC2031">
        <w:rPr>
          <w:rFonts w:asciiTheme="majorHAnsi" w:hAnsiTheme="majorHAnsi" w:cstheme="majorHAnsi"/>
          <w:sz w:val="28"/>
          <w:szCs w:val="28"/>
          <w:lang w:val="nl-NL"/>
        </w:rPr>
        <w:t xml:space="preserve">công tác kiểm tra, chỉ đạo UBND cấp dưới thực hiện các nhiệm vụ được giao; phát huy </w:t>
      </w:r>
      <w:r w:rsidRPr="00AC2031">
        <w:rPr>
          <w:rFonts w:asciiTheme="majorHAnsi" w:hAnsiTheme="majorHAnsi" w:cstheme="majorHAnsi"/>
          <w:sz w:val="28"/>
          <w:szCs w:val="28"/>
          <w:lang w:val="nl-NL"/>
        </w:rPr>
        <w:t xml:space="preserve">vai trò </w:t>
      </w:r>
      <w:r w:rsidRPr="00AC2031">
        <w:rPr>
          <w:rFonts w:asciiTheme="majorHAnsi" w:hAnsiTheme="majorHAnsi" w:cstheme="majorHAnsi"/>
          <w:sz w:val="28"/>
        </w:rPr>
        <w:t>g</w:t>
      </w:r>
      <w:r w:rsidRPr="00AC2031">
        <w:rPr>
          <w:rFonts w:asciiTheme="majorHAnsi" w:hAnsiTheme="majorHAnsi" w:cstheme="majorHAnsi"/>
          <w:sz w:val="28"/>
          <w:lang w:val="vi-VN"/>
        </w:rPr>
        <w:t xml:space="preserve">iám sát việc tuân theo Hiến pháp và pháp luật ở địa phương, việc thực hiện </w:t>
      </w:r>
      <w:r w:rsidR="00654A28" w:rsidRPr="00AC2031">
        <w:rPr>
          <w:rFonts w:asciiTheme="majorHAnsi" w:hAnsiTheme="majorHAnsi" w:cstheme="majorHAnsi"/>
          <w:sz w:val="28"/>
        </w:rPr>
        <w:t>N</w:t>
      </w:r>
      <w:r w:rsidRPr="00AC2031">
        <w:rPr>
          <w:rFonts w:asciiTheme="majorHAnsi" w:hAnsiTheme="majorHAnsi" w:cstheme="majorHAnsi"/>
          <w:sz w:val="28"/>
          <w:lang w:val="vi-VN"/>
        </w:rPr>
        <w:t xml:space="preserve">ghị quyết của </w:t>
      </w:r>
      <w:r w:rsidR="009558D0" w:rsidRPr="00AC2031">
        <w:rPr>
          <w:rFonts w:asciiTheme="majorHAnsi" w:hAnsiTheme="majorHAnsi" w:cstheme="majorHAnsi"/>
          <w:sz w:val="28"/>
        </w:rPr>
        <w:t>HĐND</w:t>
      </w:r>
      <w:r w:rsidRPr="00AC2031">
        <w:rPr>
          <w:rFonts w:asciiTheme="majorHAnsi" w:hAnsiTheme="majorHAnsi" w:cstheme="majorHAnsi"/>
          <w:sz w:val="28"/>
          <w:lang w:val="vi-VN"/>
        </w:rPr>
        <w:t xml:space="preserve"> </w:t>
      </w:r>
      <w:r w:rsidRPr="00AC2031">
        <w:rPr>
          <w:rFonts w:asciiTheme="majorHAnsi" w:hAnsiTheme="majorHAnsi" w:cstheme="majorHAnsi"/>
          <w:sz w:val="28"/>
        </w:rPr>
        <w:t>các cấp</w:t>
      </w:r>
      <w:r w:rsidRPr="00AC2031">
        <w:rPr>
          <w:rFonts w:asciiTheme="majorHAnsi" w:hAnsiTheme="majorHAnsi" w:cstheme="majorHAnsi"/>
          <w:sz w:val="28"/>
          <w:lang w:val="vi-VN"/>
        </w:rPr>
        <w:t>; giám sát</w:t>
      </w:r>
      <w:r w:rsidR="00BF52FD" w:rsidRPr="00AC2031">
        <w:rPr>
          <w:rFonts w:asciiTheme="majorHAnsi" w:hAnsiTheme="majorHAnsi" w:cstheme="majorHAnsi"/>
          <w:sz w:val="28"/>
        </w:rPr>
        <w:t xml:space="preserve"> </w:t>
      </w:r>
      <w:r w:rsidRPr="00AC2031">
        <w:rPr>
          <w:rFonts w:asciiTheme="majorHAnsi" w:hAnsiTheme="majorHAnsi" w:cstheme="majorHAnsi"/>
          <w:sz w:val="28"/>
        </w:rPr>
        <w:t xml:space="preserve">việc ban hành, thực hiện </w:t>
      </w:r>
      <w:r w:rsidRPr="00AC2031">
        <w:rPr>
          <w:rFonts w:asciiTheme="majorHAnsi" w:hAnsiTheme="majorHAnsi" w:cstheme="majorHAnsi"/>
          <w:sz w:val="28"/>
          <w:lang w:val="vi-VN"/>
        </w:rPr>
        <w:t xml:space="preserve">văn bản quy phạm pháp luật của </w:t>
      </w:r>
      <w:r w:rsidR="00BF52FD" w:rsidRPr="00AC2031">
        <w:rPr>
          <w:rFonts w:asciiTheme="majorHAnsi" w:hAnsiTheme="majorHAnsi" w:cstheme="majorHAnsi"/>
          <w:sz w:val="28"/>
          <w:shd w:val="solid" w:color="FFFFFF" w:fill="auto"/>
        </w:rPr>
        <w:t xml:space="preserve">UBND </w:t>
      </w:r>
      <w:r w:rsidR="00780382" w:rsidRPr="00AC2031">
        <w:rPr>
          <w:rFonts w:asciiTheme="majorHAnsi" w:hAnsiTheme="majorHAnsi" w:cstheme="majorHAnsi"/>
          <w:sz w:val="28"/>
          <w:shd w:val="solid" w:color="FFFFFF" w:fill="auto"/>
        </w:rPr>
        <w:t xml:space="preserve">đảm bảo </w:t>
      </w:r>
      <w:r w:rsidRPr="00AC2031">
        <w:rPr>
          <w:rFonts w:asciiTheme="majorHAnsi" w:hAnsiTheme="majorHAnsi" w:cstheme="majorHAnsi"/>
          <w:sz w:val="28"/>
        </w:rPr>
        <w:t>theo quy định</w:t>
      </w:r>
      <w:r w:rsidRPr="00AC2031">
        <w:rPr>
          <w:rFonts w:asciiTheme="majorHAnsi" w:hAnsiTheme="majorHAnsi" w:cstheme="majorHAnsi"/>
          <w:sz w:val="28"/>
          <w:lang w:val="vi-VN"/>
        </w:rPr>
        <w:t>.</w:t>
      </w:r>
    </w:p>
    <w:p w:rsidR="001C0CAE" w:rsidRPr="00AC2031" w:rsidRDefault="001C0CAE" w:rsidP="00C13CAC">
      <w:pPr>
        <w:tabs>
          <w:tab w:val="left" w:pos="720"/>
          <w:tab w:val="left" w:pos="1440"/>
          <w:tab w:val="left" w:pos="2160"/>
          <w:tab w:val="left" w:pos="2880"/>
          <w:tab w:val="left" w:pos="3600"/>
          <w:tab w:val="left" w:pos="4320"/>
          <w:tab w:val="left" w:pos="5019"/>
        </w:tabs>
        <w:spacing w:before="120"/>
        <w:ind w:firstLine="709"/>
        <w:jc w:val="both"/>
        <w:rPr>
          <w:rFonts w:asciiTheme="majorHAnsi" w:hAnsiTheme="majorHAnsi" w:cstheme="majorHAnsi"/>
          <w:b/>
          <w:sz w:val="28"/>
          <w:szCs w:val="28"/>
        </w:rPr>
      </w:pPr>
      <w:r w:rsidRPr="00AC2031">
        <w:rPr>
          <w:rFonts w:asciiTheme="majorHAnsi" w:hAnsiTheme="majorHAnsi" w:cstheme="majorHAnsi"/>
          <w:b/>
          <w:sz w:val="28"/>
          <w:szCs w:val="28"/>
          <w:lang w:val="nl-NL"/>
        </w:rPr>
        <w:tab/>
      </w:r>
      <w:r w:rsidRPr="00AC2031">
        <w:rPr>
          <w:rFonts w:asciiTheme="majorHAnsi" w:hAnsiTheme="majorHAnsi" w:cstheme="majorHAnsi"/>
          <w:b/>
          <w:sz w:val="26"/>
          <w:szCs w:val="28"/>
        </w:rPr>
        <w:t>V. ĐÁNH GIÁ</w:t>
      </w:r>
      <w:r w:rsidR="002E58BC" w:rsidRPr="00AC2031">
        <w:rPr>
          <w:rFonts w:asciiTheme="majorHAnsi" w:hAnsiTheme="majorHAnsi" w:cstheme="majorHAnsi"/>
          <w:b/>
          <w:sz w:val="26"/>
          <w:szCs w:val="28"/>
        </w:rPr>
        <w:t>,</w:t>
      </w:r>
      <w:r w:rsidRPr="00AC2031">
        <w:rPr>
          <w:rFonts w:asciiTheme="majorHAnsi" w:hAnsiTheme="majorHAnsi" w:cstheme="majorHAnsi"/>
          <w:b/>
          <w:sz w:val="26"/>
          <w:szCs w:val="28"/>
        </w:rPr>
        <w:t xml:space="preserve"> NHẬN</w:t>
      </w:r>
      <w:r w:rsidR="00784860" w:rsidRPr="00AC2031">
        <w:rPr>
          <w:rFonts w:asciiTheme="majorHAnsi" w:hAnsiTheme="majorHAnsi" w:cstheme="majorHAnsi"/>
          <w:b/>
          <w:sz w:val="26"/>
          <w:szCs w:val="28"/>
        </w:rPr>
        <w:t xml:space="preserve"> XÉT</w:t>
      </w:r>
      <w:r w:rsidRPr="00AC2031">
        <w:rPr>
          <w:rFonts w:asciiTheme="majorHAnsi" w:hAnsiTheme="majorHAnsi" w:cstheme="majorHAnsi"/>
          <w:b/>
          <w:sz w:val="26"/>
          <w:szCs w:val="28"/>
        </w:rPr>
        <w:t xml:space="preserve"> CHUNG</w:t>
      </w:r>
      <w:r w:rsidRPr="00AC2031">
        <w:rPr>
          <w:rFonts w:asciiTheme="majorHAnsi" w:hAnsiTheme="majorHAnsi" w:cstheme="majorHAnsi"/>
          <w:b/>
          <w:sz w:val="28"/>
          <w:szCs w:val="28"/>
        </w:rPr>
        <w:tab/>
      </w:r>
      <w:r w:rsidRPr="00AC2031">
        <w:rPr>
          <w:rFonts w:asciiTheme="majorHAnsi" w:hAnsiTheme="majorHAnsi" w:cstheme="majorHAnsi"/>
          <w:b/>
          <w:sz w:val="28"/>
          <w:szCs w:val="28"/>
        </w:rPr>
        <w:tab/>
      </w:r>
    </w:p>
    <w:p w:rsidR="001C0CAE" w:rsidRPr="00AC2031" w:rsidRDefault="001C0CAE"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1. Ưu điểm</w:t>
      </w:r>
    </w:p>
    <w:p w:rsidR="004279F4" w:rsidRPr="00AC2031" w:rsidRDefault="00631C0E" w:rsidP="00C13CAC">
      <w:pPr>
        <w:spacing w:before="120"/>
        <w:ind w:firstLine="709"/>
        <w:jc w:val="both"/>
        <w:rPr>
          <w:rFonts w:asciiTheme="majorHAnsi" w:hAnsiTheme="majorHAnsi" w:cstheme="majorHAnsi"/>
          <w:sz w:val="28"/>
          <w:szCs w:val="28"/>
          <w:lang w:val="sq-AL"/>
        </w:rPr>
      </w:pPr>
      <w:r w:rsidRPr="00AC2031">
        <w:rPr>
          <w:rFonts w:asciiTheme="majorHAnsi" w:hAnsiTheme="majorHAnsi" w:cstheme="majorHAnsi"/>
          <w:sz w:val="28"/>
          <w:szCs w:val="28"/>
          <w:lang w:val="nl-NL"/>
        </w:rPr>
        <w:t>Từ việc triển khai thực hiện tốt các nhiệm vụ, quyền hạn của UBND các cấp</w:t>
      </w:r>
      <w:r w:rsidR="001D3BE5" w:rsidRPr="00AC2031">
        <w:rPr>
          <w:rFonts w:asciiTheme="majorHAnsi" w:hAnsiTheme="majorHAnsi" w:cstheme="majorHAnsi"/>
          <w:sz w:val="28"/>
          <w:szCs w:val="28"/>
          <w:lang w:val="nl-NL"/>
        </w:rPr>
        <w:t xml:space="preserve"> và</w:t>
      </w:r>
      <w:r w:rsidRPr="00AC2031">
        <w:rPr>
          <w:rFonts w:asciiTheme="majorHAnsi" w:hAnsiTheme="majorHAnsi" w:cstheme="majorHAnsi"/>
          <w:sz w:val="28"/>
          <w:szCs w:val="28"/>
          <w:lang w:val="nl-NL"/>
        </w:rPr>
        <w:t xml:space="preserve"> được sự quan tâm giúp đỡ của Trung ương Đảng, Quốc hội, Chính phủ, Ủy ban Trung ương MTTQ Việt Nam, các Bộ, ban, ngành đoàn thể Trung ương, cùng </w:t>
      </w:r>
      <w:r w:rsidRPr="00AC2031">
        <w:rPr>
          <w:rFonts w:asciiTheme="majorHAnsi" w:hAnsiTheme="majorHAnsi" w:cstheme="majorHAnsi"/>
          <w:sz w:val="28"/>
          <w:szCs w:val="28"/>
          <w:lang w:val="es-BO"/>
        </w:rPr>
        <w:t>sự lãnh đạo, chỉ đạo tập trung, quyết liệt, sâu sát của các cấp ủy Đảng, HĐND, Ủy ban MTTQ tỉnh</w:t>
      </w:r>
      <w:r w:rsidR="001D3BE5" w:rsidRPr="00AC2031">
        <w:rPr>
          <w:rFonts w:asciiTheme="majorHAnsi" w:hAnsiTheme="majorHAnsi" w:cstheme="majorHAnsi"/>
          <w:sz w:val="28"/>
          <w:szCs w:val="28"/>
          <w:lang w:val="es-BO"/>
        </w:rPr>
        <w:t xml:space="preserve">, </w:t>
      </w:r>
      <w:r w:rsidRPr="00AC2031">
        <w:rPr>
          <w:rFonts w:asciiTheme="majorHAnsi" w:hAnsiTheme="majorHAnsi" w:cstheme="majorHAnsi"/>
          <w:sz w:val="28"/>
          <w:szCs w:val="28"/>
          <w:lang w:val="es-BO"/>
        </w:rPr>
        <w:t>các cấp</w:t>
      </w:r>
      <w:r w:rsidR="001D3BE5" w:rsidRPr="00AC2031">
        <w:rPr>
          <w:rFonts w:asciiTheme="majorHAnsi" w:hAnsiTheme="majorHAnsi" w:cstheme="majorHAnsi"/>
          <w:sz w:val="28"/>
          <w:szCs w:val="28"/>
          <w:lang w:val="es-BO"/>
        </w:rPr>
        <w:t xml:space="preserve">, các ngành, </w:t>
      </w:r>
      <w:r w:rsidRPr="00AC2031">
        <w:rPr>
          <w:rFonts w:asciiTheme="majorHAnsi" w:hAnsiTheme="majorHAnsi" w:cstheme="majorHAnsi"/>
          <w:sz w:val="28"/>
          <w:szCs w:val="28"/>
          <w:lang w:val="es-BO"/>
        </w:rPr>
        <w:t xml:space="preserve">sự nỗ lực của cả hệ thống chính trị, cộng đồng doanh nghiệp và </w:t>
      </w:r>
      <w:r w:rsidR="001D3BE5" w:rsidRPr="00AC2031">
        <w:rPr>
          <w:rFonts w:asciiTheme="majorHAnsi" w:hAnsiTheme="majorHAnsi" w:cstheme="majorHAnsi"/>
          <w:sz w:val="28"/>
          <w:szCs w:val="28"/>
          <w:lang w:val="es-BO"/>
        </w:rPr>
        <w:t xml:space="preserve">Nhân </w:t>
      </w:r>
      <w:r w:rsidRPr="00AC2031">
        <w:rPr>
          <w:rFonts w:asciiTheme="majorHAnsi" w:hAnsiTheme="majorHAnsi" w:cstheme="majorHAnsi"/>
          <w:sz w:val="28"/>
          <w:szCs w:val="28"/>
          <w:lang w:val="es-BO"/>
        </w:rPr>
        <w:t xml:space="preserve">dân tỉnh nhà, </w:t>
      </w:r>
      <w:r w:rsidRPr="00AC2031">
        <w:rPr>
          <w:rFonts w:asciiTheme="majorHAnsi" w:hAnsiTheme="majorHAnsi" w:cstheme="majorHAnsi"/>
          <w:sz w:val="28"/>
          <w:szCs w:val="28"/>
          <w:lang w:val="sq-AL"/>
        </w:rPr>
        <w:t xml:space="preserve">tình hình </w:t>
      </w:r>
      <w:r w:rsidRPr="00AC2031">
        <w:rPr>
          <w:rFonts w:asciiTheme="majorHAnsi" w:hAnsiTheme="majorHAnsi" w:cstheme="majorHAnsi"/>
          <w:sz w:val="28"/>
          <w:szCs w:val="28"/>
          <w:lang w:val="es-NI"/>
        </w:rPr>
        <w:t xml:space="preserve">kinh tế - xã hội </w:t>
      </w:r>
      <w:r w:rsidR="001D3BE5" w:rsidRPr="00AC2031">
        <w:rPr>
          <w:rFonts w:asciiTheme="majorHAnsi" w:hAnsiTheme="majorHAnsi" w:cstheme="majorHAnsi"/>
          <w:sz w:val="28"/>
          <w:szCs w:val="28"/>
          <w:lang w:val="es-NI"/>
        </w:rPr>
        <w:t xml:space="preserve">của tỉnh </w:t>
      </w:r>
      <w:r w:rsidRPr="00AC2031">
        <w:rPr>
          <w:rFonts w:asciiTheme="majorHAnsi" w:hAnsiTheme="majorHAnsi" w:cstheme="majorHAnsi"/>
          <w:sz w:val="28"/>
          <w:szCs w:val="28"/>
          <w:lang w:val="es-NI"/>
        </w:rPr>
        <w:t xml:space="preserve">tiếp tục có những chuyển biến tích cực, </w:t>
      </w:r>
      <w:r w:rsidRPr="00AC2031">
        <w:rPr>
          <w:rFonts w:asciiTheme="majorHAnsi" w:hAnsiTheme="majorHAnsi" w:cstheme="majorHAnsi"/>
          <w:sz w:val="28"/>
          <w:szCs w:val="28"/>
          <w:lang w:val="es-BO"/>
        </w:rPr>
        <w:t>an ninh</w:t>
      </w:r>
      <w:r w:rsidR="009558D0" w:rsidRPr="00AC2031">
        <w:rPr>
          <w:rFonts w:asciiTheme="majorHAnsi" w:hAnsiTheme="majorHAnsi" w:cstheme="majorHAnsi"/>
          <w:sz w:val="28"/>
          <w:szCs w:val="28"/>
          <w:lang w:val="es-BO"/>
        </w:rPr>
        <w:t>,</w:t>
      </w:r>
      <w:r w:rsidRPr="00AC2031">
        <w:rPr>
          <w:rFonts w:asciiTheme="majorHAnsi" w:hAnsiTheme="majorHAnsi" w:cstheme="majorHAnsi"/>
          <w:sz w:val="28"/>
          <w:szCs w:val="28"/>
          <w:lang w:val="es-BO"/>
        </w:rPr>
        <w:t xml:space="preserve"> chính trị ổn định</w:t>
      </w:r>
      <w:r w:rsidRPr="00AC2031">
        <w:rPr>
          <w:rFonts w:asciiTheme="majorHAnsi" w:hAnsiTheme="majorHAnsi" w:cstheme="majorHAnsi"/>
          <w:sz w:val="28"/>
          <w:szCs w:val="28"/>
          <w:lang w:val="sq-AL"/>
        </w:rPr>
        <w:t>; nhiều chỉ tiêu quan trọng đạt và vượt kế hoạch đề ra;</w:t>
      </w:r>
      <w:r w:rsidRPr="00AC2031">
        <w:rPr>
          <w:rFonts w:asciiTheme="majorHAnsi" w:hAnsiTheme="majorHAnsi" w:cstheme="majorHAnsi"/>
          <w:sz w:val="28"/>
          <w:szCs w:val="28"/>
          <w:lang w:val="es-NI"/>
        </w:rPr>
        <w:t xml:space="preserve"> huy động vốn đầu tư xã hội tiếp tục tăng</w:t>
      </w:r>
      <w:r w:rsidR="004279F4" w:rsidRPr="00AC2031">
        <w:rPr>
          <w:rFonts w:asciiTheme="majorHAnsi" w:hAnsiTheme="majorHAnsi" w:cstheme="majorHAnsi"/>
          <w:sz w:val="28"/>
          <w:szCs w:val="28"/>
          <w:lang w:val="es-NI"/>
        </w:rPr>
        <w:t>, các dự án trọng điểm trên địa bàn triển khai đúng tiến độ; n</w:t>
      </w:r>
      <w:r w:rsidR="004279F4" w:rsidRPr="00AC2031">
        <w:rPr>
          <w:rFonts w:asciiTheme="majorHAnsi" w:hAnsiTheme="majorHAnsi" w:cstheme="majorHAnsi"/>
          <w:sz w:val="28"/>
          <w:szCs w:val="28"/>
          <w:lang w:val="sq-AL"/>
        </w:rPr>
        <w:t xml:space="preserve">hiều yếu tố </w:t>
      </w:r>
      <w:r w:rsidR="00343351" w:rsidRPr="00AC2031">
        <w:rPr>
          <w:rFonts w:asciiTheme="majorHAnsi" w:hAnsiTheme="majorHAnsi" w:cstheme="majorHAnsi"/>
          <w:sz w:val="28"/>
          <w:szCs w:val="28"/>
          <w:lang w:val="sq-AL"/>
        </w:rPr>
        <w:t xml:space="preserve">- </w:t>
      </w:r>
      <w:r w:rsidR="00654A28" w:rsidRPr="00AC2031">
        <w:rPr>
          <w:rFonts w:asciiTheme="majorHAnsi" w:hAnsiTheme="majorHAnsi" w:cstheme="majorHAnsi"/>
          <w:sz w:val="28"/>
          <w:szCs w:val="28"/>
          <w:lang w:val="sq-AL"/>
        </w:rPr>
        <w:t>k</w:t>
      </w:r>
      <w:r w:rsidR="00BF52FD" w:rsidRPr="00AC2031">
        <w:rPr>
          <w:rFonts w:asciiTheme="majorHAnsi" w:hAnsiTheme="majorHAnsi" w:cstheme="majorHAnsi"/>
          <w:sz w:val="28"/>
          <w:szCs w:val="28"/>
          <w:lang w:val="sq-AL"/>
        </w:rPr>
        <w:t xml:space="preserve">inh </w:t>
      </w:r>
      <w:r w:rsidR="00343351" w:rsidRPr="00AC2031">
        <w:rPr>
          <w:rFonts w:asciiTheme="majorHAnsi" w:hAnsiTheme="majorHAnsi" w:cstheme="majorHAnsi"/>
          <w:sz w:val="28"/>
          <w:szCs w:val="28"/>
          <w:lang w:val="sq-AL"/>
        </w:rPr>
        <w:t xml:space="preserve">tế - </w:t>
      </w:r>
      <w:r w:rsidR="00654A28" w:rsidRPr="00AC2031">
        <w:rPr>
          <w:rFonts w:asciiTheme="majorHAnsi" w:hAnsiTheme="majorHAnsi" w:cstheme="majorHAnsi"/>
          <w:sz w:val="28"/>
          <w:szCs w:val="28"/>
          <w:lang w:val="sq-AL"/>
        </w:rPr>
        <w:t>x</w:t>
      </w:r>
      <w:r w:rsidR="00BF52FD" w:rsidRPr="00AC2031">
        <w:rPr>
          <w:rFonts w:asciiTheme="majorHAnsi" w:hAnsiTheme="majorHAnsi" w:cstheme="majorHAnsi"/>
          <w:sz w:val="28"/>
          <w:szCs w:val="28"/>
          <w:lang w:val="sq-AL"/>
        </w:rPr>
        <w:t>ã hội</w:t>
      </w:r>
      <w:r w:rsidR="004279F4" w:rsidRPr="00AC2031">
        <w:rPr>
          <w:rFonts w:asciiTheme="majorHAnsi" w:hAnsiTheme="majorHAnsi" w:cstheme="majorHAnsi"/>
          <w:sz w:val="28"/>
          <w:szCs w:val="28"/>
          <w:lang w:val="sq-AL"/>
        </w:rPr>
        <w:t xml:space="preserve"> chuyển biến tích cực, tạo đà thuận lợi cho xây dựng chỉ tiêu nhiệm vụ trong thời gian tới. </w:t>
      </w:r>
    </w:p>
    <w:p w:rsidR="004A383F" w:rsidRPr="00AC2031" w:rsidRDefault="004A383F" w:rsidP="00C13CAC">
      <w:pPr>
        <w:spacing w:before="120"/>
        <w:ind w:firstLine="709"/>
        <w:jc w:val="both"/>
        <w:rPr>
          <w:rFonts w:asciiTheme="majorHAnsi" w:hAnsiTheme="majorHAnsi" w:cstheme="majorHAnsi"/>
          <w:sz w:val="28"/>
          <w:szCs w:val="28"/>
          <w:lang w:val="nl-NL"/>
        </w:rPr>
      </w:pPr>
      <w:r w:rsidRPr="00AC2031">
        <w:rPr>
          <w:rFonts w:asciiTheme="majorHAnsi" w:hAnsiTheme="majorHAnsi" w:cstheme="majorHAnsi"/>
          <w:sz w:val="28"/>
          <w:szCs w:val="28"/>
          <w:lang w:val="sq-AL"/>
        </w:rPr>
        <w:t xml:space="preserve">Công tác chỉ đạo điều hành của </w:t>
      </w:r>
      <w:r w:rsidRPr="00AC2031">
        <w:rPr>
          <w:rFonts w:asciiTheme="majorHAnsi" w:hAnsiTheme="majorHAnsi" w:cstheme="majorHAnsi"/>
          <w:sz w:val="28"/>
          <w:szCs w:val="28"/>
          <w:lang w:val="nl-NL"/>
        </w:rPr>
        <w:t>UBND các cấp trong nhiệm kỳ qua bảo đảm đồng bộ, xuyên suốt, kịp thời trên các lĩnh vực; đồng thời, xác định các nhiệm vụ trọng tâm, trọng điểm, các vấn đề cấp bách cần giải quyết kịp thời để phát triển kinh tế - xã hội và thực hiện các đề án, chính sách.</w:t>
      </w:r>
    </w:p>
    <w:p w:rsidR="004279F4" w:rsidRPr="00AC2031" w:rsidRDefault="004A383F" w:rsidP="00C13CAC">
      <w:pPr>
        <w:spacing w:before="120"/>
        <w:ind w:firstLine="709"/>
        <w:jc w:val="both"/>
        <w:rPr>
          <w:rFonts w:asciiTheme="majorHAnsi" w:eastAsia="SimSun" w:hAnsiTheme="majorHAnsi" w:cstheme="majorHAnsi"/>
          <w:kern w:val="2"/>
          <w:sz w:val="28"/>
          <w:szCs w:val="28"/>
          <w:lang w:val="nl-NL" w:eastAsia="zh-CN"/>
        </w:rPr>
      </w:pPr>
      <w:r w:rsidRPr="00AC2031">
        <w:rPr>
          <w:rFonts w:asciiTheme="majorHAnsi" w:hAnsiTheme="majorHAnsi" w:cstheme="majorHAnsi"/>
          <w:sz w:val="28"/>
          <w:szCs w:val="28"/>
          <w:lang w:val="nl-NL"/>
        </w:rPr>
        <w:t>C</w:t>
      </w:r>
      <w:r w:rsidR="004279F4" w:rsidRPr="00AC2031">
        <w:rPr>
          <w:rFonts w:asciiTheme="majorHAnsi" w:hAnsiTheme="majorHAnsi" w:cstheme="majorHAnsi"/>
          <w:sz w:val="28"/>
          <w:szCs w:val="28"/>
          <w:lang w:val="nl-NL"/>
        </w:rPr>
        <w:t xml:space="preserve">hú trọng hiệu quả, </w:t>
      </w:r>
      <w:r w:rsidR="007F03F9" w:rsidRPr="00AC2031">
        <w:rPr>
          <w:rFonts w:asciiTheme="majorHAnsi" w:hAnsiTheme="majorHAnsi" w:cstheme="majorHAnsi"/>
          <w:sz w:val="28"/>
          <w:szCs w:val="28"/>
          <w:lang w:val="nl-NL"/>
        </w:rPr>
        <w:t>đẩy mạnh cải cách hành chính</w:t>
      </w:r>
      <w:r w:rsidRPr="00AC2031">
        <w:rPr>
          <w:rFonts w:asciiTheme="majorHAnsi" w:hAnsiTheme="majorHAnsi" w:cstheme="majorHAnsi"/>
          <w:sz w:val="28"/>
          <w:szCs w:val="28"/>
          <w:lang w:val="nl-NL"/>
        </w:rPr>
        <w:t>; c</w:t>
      </w:r>
      <w:r w:rsidR="004279F4" w:rsidRPr="00AC2031">
        <w:rPr>
          <w:rFonts w:asciiTheme="majorHAnsi" w:hAnsiTheme="majorHAnsi" w:cstheme="majorHAnsi"/>
          <w:sz w:val="28"/>
          <w:szCs w:val="28"/>
          <w:lang w:val="nl-NL"/>
        </w:rPr>
        <w:t xml:space="preserve">hủ động và kịp thời ban hành các chương trình, kế hoạch về </w:t>
      </w:r>
      <w:r w:rsidR="001D3BE5" w:rsidRPr="00AC2031">
        <w:rPr>
          <w:rFonts w:asciiTheme="majorHAnsi" w:hAnsiTheme="majorHAnsi" w:cstheme="majorHAnsi"/>
          <w:sz w:val="28"/>
          <w:szCs w:val="28"/>
          <w:lang w:val="nl-NL"/>
        </w:rPr>
        <w:t>cải cách hành chính</w:t>
      </w:r>
      <w:r w:rsidR="004279F4" w:rsidRPr="00AC2031">
        <w:rPr>
          <w:rFonts w:asciiTheme="majorHAnsi" w:eastAsia="SimSun" w:hAnsiTheme="majorHAnsi" w:cstheme="majorHAnsi"/>
          <w:kern w:val="2"/>
          <w:sz w:val="28"/>
          <w:szCs w:val="28"/>
          <w:lang w:val="nl-NL" w:eastAsia="zh-CN"/>
        </w:rPr>
        <w:t xml:space="preserve">, chương trình hành </w:t>
      </w:r>
      <w:r w:rsidR="004279F4" w:rsidRPr="00AC2031">
        <w:rPr>
          <w:rFonts w:asciiTheme="majorHAnsi" w:eastAsia="SimSun" w:hAnsiTheme="majorHAnsi" w:cstheme="majorHAnsi"/>
          <w:kern w:val="2"/>
          <w:sz w:val="28"/>
          <w:szCs w:val="28"/>
          <w:lang w:val="nl-NL" w:eastAsia="zh-CN"/>
        </w:rPr>
        <w:lastRenderedPageBreak/>
        <w:t>động phù hợp với yêu cầu thực tiễn của tỉnh, lựa chọn triển khai thực hiện một số nhiệm vụ trọng tâm, trọng điểm trong từng năm, từng giai đoạn.</w:t>
      </w:r>
    </w:p>
    <w:p w:rsidR="001C0CAE" w:rsidRPr="00AC2031" w:rsidRDefault="001C0CAE"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2. Hạn chế, tồn tại</w:t>
      </w:r>
    </w:p>
    <w:p w:rsidR="004279F4" w:rsidRPr="00AC2031" w:rsidRDefault="00B04835" w:rsidP="00C13CAC">
      <w:pPr>
        <w:pBdr>
          <w:top w:val="nil"/>
          <w:left w:val="nil"/>
          <w:bottom w:val="nil"/>
          <w:right w:val="nil"/>
          <w:between w:val="nil"/>
        </w:pBdr>
        <w:tabs>
          <w:tab w:val="left" w:pos="709"/>
        </w:tabs>
        <w:spacing w:before="120"/>
        <w:ind w:firstLine="709"/>
        <w:jc w:val="both"/>
        <w:rPr>
          <w:rFonts w:asciiTheme="majorHAnsi" w:hAnsiTheme="majorHAnsi" w:cstheme="majorHAnsi"/>
          <w:i/>
          <w:color w:val="000000"/>
          <w:sz w:val="28"/>
          <w:szCs w:val="28"/>
        </w:rPr>
      </w:pPr>
      <w:r w:rsidRPr="00AC2031">
        <w:rPr>
          <w:rFonts w:asciiTheme="majorHAnsi" w:hAnsiTheme="majorHAnsi" w:cstheme="majorHAnsi"/>
          <w:i/>
          <w:color w:val="000000"/>
          <w:sz w:val="28"/>
          <w:szCs w:val="28"/>
        </w:rPr>
        <w:t>2.1</w:t>
      </w:r>
      <w:r w:rsidR="004279F4" w:rsidRPr="00AC2031">
        <w:rPr>
          <w:rFonts w:asciiTheme="majorHAnsi" w:hAnsiTheme="majorHAnsi" w:cstheme="majorHAnsi"/>
          <w:i/>
          <w:color w:val="000000"/>
          <w:sz w:val="28"/>
          <w:szCs w:val="28"/>
        </w:rPr>
        <w:t>. Về phát triển kinh tế - xã hội</w:t>
      </w:r>
    </w:p>
    <w:p w:rsidR="004279F4" w:rsidRPr="00AC2031" w:rsidRDefault="006826A7" w:rsidP="00C13CAC">
      <w:pPr>
        <w:pBdr>
          <w:top w:val="nil"/>
          <w:left w:val="nil"/>
          <w:bottom w:val="nil"/>
          <w:right w:val="nil"/>
          <w:between w:val="nil"/>
        </w:pBdr>
        <w:tabs>
          <w:tab w:val="left" w:pos="709"/>
        </w:tabs>
        <w:spacing w:before="120"/>
        <w:ind w:firstLine="709"/>
        <w:jc w:val="both"/>
        <w:rPr>
          <w:rFonts w:asciiTheme="majorHAnsi" w:hAnsiTheme="majorHAnsi" w:cstheme="majorHAnsi"/>
          <w:color w:val="000000"/>
          <w:spacing w:val="2"/>
          <w:sz w:val="28"/>
          <w:szCs w:val="28"/>
        </w:rPr>
      </w:pPr>
      <w:r w:rsidRPr="00AC2031">
        <w:rPr>
          <w:rFonts w:asciiTheme="majorHAnsi" w:hAnsiTheme="majorHAnsi" w:cstheme="majorHAnsi"/>
          <w:color w:val="000000"/>
          <w:spacing w:val="2"/>
          <w:sz w:val="28"/>
          <w:szCs w:val="28"/>
        </w:rPr>
        <w:t xml:space="preserve">- </w:t>
      </w:r>
      <w:r w:rsidR="004279F4" w:rsidRPr="00AC2031">
        <w:rPr>
          <w:rFonts w:asciiTheme="majorHAnsi" w:hAnsiTheme="majorHAnsi" w:cstheme="majorHAnsi"/>
          <w:color w:val="000000"/>
          <w:spacing w:val="2"/>
          <w:sz w:val="28"/>
          <w:szCs w:val="28"/>
        </w:rPr>
        <w:t>Một số chỉ tiêu quan trọng của Nghị quyết Đại hội Đảng bộ tỉnh lần thứ XVIII đề ra không đạt, nhất là tốc độ tăng trưởng kinh tế, thu ngân sách, thu nhập bình quân đầu người… Chuyển dịch cơ cấu kinh tế chưa vững chắc, quy mô nền kinh tế còn nhỏ, phát triển thiếu bền vững, chưa đồng đều giữa các ngành, lĩnh vực, địa phương; liên kết sản xuất hàng hóa theo chuỗi giá trị thiếu chặt chẽ. Chưa tạo được chuyển biến căn bản về năng suất, chất lượng, hiệu quả và sức cạnh tranh của nền kinh tế. Huy động tổng đầu tư toàn xã hội đạt thấp, một số dự án đầu tư triển khai chậm tiến độ. Thu ngân sách, nhất là các khoản thu ngoài quốc doanh đạt thấp, thu từ tiền sử dụng đất chiếm tỷ trọng lớn. Môi trường đầu tư chưa thuận lợi, thu hút đầu tư vào một số địa bàn, lĩnh vực gặp nhiều khó khăn.</w:t>
      </w:r>
    </w:p>
    <w:p w:rsidR="004279F4" w:rsidRPr="00AC2031" w:rsidRDefault="006826A7" w:rsidP="00C13CAC">
      <w:pPr>
        <w:pBdr>
          <w:top w:val="nil"/>
          <w:left w:val="nil"/>
          <w:bottom w:val="nil"/>
          <w:right w:val="nil"/>
          <w:between w:val="nil"/>
        </w:pBdr>
        <w:spacing w:before="120"/>
        <w:ind w:firstLine="709"/>
        <w:jc w:val="both"/>
        <w:rPr>
          <w:rFonts w:asciiTheme="majorHAnsi" w:hAnsiTheme="majorHAnsi" w:cstheme="majorHAnsi"/>
          <w:color w:val="000000"/>
          <w:spacing w:val="-2"/>
          <w:sz w:val="28"/>
          <w:szCs w:val="28"/>
        </w:rPr>
      </w:pPr>
      <w:r w:rsidRPr="00AC2031">
        <w:rPr>
          <w:rFonts w:asciiTheme="majorHAnsi" w:hAnsiTheme="majorHAnsi" w:cstheme="majorHAnsi"/>
          <w:color w:val="000000"/>
          <w:spacing w:val="-2"/>
          <w:sz w:val="28"/>
          <w:szCs w:val="28"/>
        </w:rPr>
        <w:t xml:space="preserve">- </w:t>
      </w:r>
      <w:r w:rsidR="004279F4" w:rsidRPr="00AC2031">
        <w:rPr>
          <w:rFonts w:asciiTheme="majorHAnsi" w:hAnsiTheme="majorHAnsi" w:cstheme="majorHAnsi"/>
          <w:color w:val="000000"/>
          <w:spacing w:val="-2"/>
          <w:sz w:val="28"/>
          <w:szCs w:val="28"/>
        </w:rPr>
        <w:t xml:space="preserve">Tăng trưởng công nghiệp chủ yếu dựa vào sản xuất thép. Khu Kinh tế Vũng Áng chưa thu hút được nhiều các dự án công nghiệp hỗ trợ; tỷ lệ lấp đầy các khu, cụm công nghiệp còn nhiều khó khăn; tiểu thủ công nghiệp chậm phát triển. </w:t>
      </w:r>
    </w:p>
    <w:p w:rsidR="004279F4" w:rsidRPr="00AC2031" w:rsidRDefault="006826A7"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 xml:space="preserve">- </w:t>
      </w:r>
      <w:r w:rsidR="004279F4" w:rsidRPr="00AC2031">
        <w:rPr>
          <w:rFonts w:asciiTheme="majorHAnsi" w:hAnsiTheme="majorHAnsi" w:cstheme="majorHAnsi"/>
          <w:color w:val="000000"/>
          <w:sz w:val="28"/>
          <w:szCs w:val="28"/>
        </w:rPr>
        <w:t>Cơ cấu lại ngành nông nghiệp</w:t>
      </w:r>
      <w:r w:rsidR="004A383F" w:rsidRPr="00AC2031">
        <w:rPr>
          <w:rFonts w:asciiTheme="majorHAnsi" w:hAnsiTheme="majorHAnsi" w:cstheme="majorHAnsi"/>
          <w:color w:val="000000"/>
          <w:sz w:val="28"/>
          <w:szCs w:val="28"/>
        </w:rPr>
        <w:t xml:space="preserve"> </w:t>
      </w:r>
      <w:r w:rsidR="004279F4" w:rsidRPr="00AC2031">
        <w:rPr>
          <w:rFonts w:asciiTheme="majorHAnsi" w:hAnsiTheme="majorHAnsi" w:cstheme="majorHAnsi"/>
          <w:color w:val="000000"/>
          <w:sz w:val="28"/>
          <w:szCs w:val="28"/>
        </w:rPr>
        <w:t>chưa thực sự gắn với phát triển kinh tế nông thôn, sản xuất quy mô nhỏ, liên kết thiếu bền vững; tăng trưởng thấp; chế biến, tiêu thụ nông sản gặp nhiều khó khăn. Phong trào xây dựng nông thôn mới chưa đồng đều ở các địa phương; thu nhập bình quân đầu người và đời sống của người dân nông thôn còn thấp. Tốc độ tăng trưởng lĩnh vực dịch vụ còn thấp so với các tỉnh trong khu vực</w:t>
      </w:r>
      <w:r w:rsidR="004A383F" w:rsidRPr="00AC2031">
        <w:rPr>
          <w:rFonts w:asciiTheme="majorHAnsi" w:hAnsiTheme="majorHAnsi" w:cstheme="majorHAnsi"/>
          <w:color w:val="000000"/>
          <w:sz w:val="28"/>
          <w:szCs w:val="28"/>
        </w:rPr>
        <w:t>; d</w:t>
      </w:r>
      <w:r w:rsidR="004279F4" w:rsidRPr="00AC2031">
        <w:rPr>
          <w:rFonts w:asciiTheme="majorHAnsi" w:hAnsiTheme="majorHAnsi" w:cstheme="majorHAnsi"/>
          <w:color w:val="000000"/>
          <w:sz w:val="28"/>
          <w:szCs w:val="28"/>
        </w:rPr>
        <w:t>ịch vụ, du lịch phát triển chưa tương xứng với tiềm năng, năng lực cạnh tranh thấp.</w:t>
      </w:r>
    </w:p>
    <w:p w:rsidR="00D37BA8" w:rsidRPr="00AC2031" w:rsidRDefault="006826A7" w:rsidP="00C13CAC">
      <w:pPr>
        <w:pBdr>
          <w:top w:val="nil"/>
          <w:left w:val="nil"/>
          <w:bottom w:val="nil"/>
          <w:right w:val="nil"/>
          <w:between w:val="nil"/>
        </w:pBdr>
        <w:tabs>
          <w:tab w:val="left" w:pos="709"/>
        </w:tabs>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 xml:space="preserve">- </w:t>
      </w:r>
      <w:r w:rsidR="004279F4" w:rsidRPr="00AC2031">
        <w:rPr>
          <w:rFonts w:asciiTheme="majorHAnsi" w:hAnsiTheme="majorHAnsi" w:cstheme="majorHAnsi"/>
          <w:color w:val="000000"/>
          <w:sz w:val="28"/>
          <w:szCs w:val="28"/>
        </w:rPr>
        <w:t>Nguồn lực đầu tư phát triển văn hóa chưa tương xứng. Quản lý nhà nước về văn hóa một số lĩnh vực</w:t>
      </w:r>
      <w:r w:rsidR="004A383F" w:rsidRPr="00AC2031">
        <w:rPr>
          <w:rFonts w:asciiTheme="majorHAnsi" w:hAnsiTheme="majorHAnsi" w:cstheme="majorHAnsi"/>
          <w:color w:val="000000"/>
          <w:sz w:val="28"/>
          <w:szCs w:val="28"/>
        </w:rPr>
        <w:t xml:space="preserve"> chưa nghiêm</w:t>
      </w:r>
      <w:r w:rsidR="004279F4" w:rsidRPr="00AC2031">
        <w:rPr>
          <w:rFonts w:asciiTheme="majorHAnsi" w:hAnsiTheme="majorHAnsi" w:cstheme="majorHAnsi"/>
          <w:color w:val="000000"/>
          <w:sz w:val="28"/>
          <w:szCs w:val="28"/>
        </w:rPr>
        <w:t>, nhất là thực hiện nếp sống văn minh trong việc cưới, tang, lễ hội</w:t>
      </w:r>
      <w:r w:rsidR="00245519" w:rsidRPr="00AC2031">
        <w:rPr>
          <w:rFonts w:asciiTheme="majorHAnsi" w:hAnsiTheme="majorHAnsi" w:cstheme="majorHAnsi"/>
          <w:color w:val="000000"/>
          <w:sz w:val="28"/>
          <w:szCs w:val="28"/>
        </w:rPr>
        <w:t>; các chính sách du lịch hiệu quả đạt thấp</w:t>
      </w:r>
      <w:r w:rsidR="004279F4" w:rsidRPr="00AC2031">
        <w:rPr>
          <w:rFonts w:asciiTheme="majorHAnsi" w:hAnsiTheme="majorHAnsi" w:cstheme="majorHAnsi"/>
          <w:color w:val="000000"/>
          <w:sz w:val="28"/>
          <w:szCs w:val="28"/>
        </w:rPr>
        <w:t>. Giáo dục đạo đức lối sống, kỹ năng sống cho học sinh, sinh viên chưa được quan tâm đúng mức. Chất lượng khám, chữa bệnh của các bệnh viện tuyến huyện chưa đồng đều; năng lực chuyên môn và quản lý tại tuyến y tế cơ sở còn hạn chế; tỷ lệ sinh con thứ 3 cao. Đào tạo, dạy nghề, giải quyết việc làm chưa tốt. Nhân lực chất lượng cao trên các lĩnh vực, nhất là kinh tế, khoa học, kỹ thuật, văn hóa còn thiếu; chuyển dịch cơ cấu lao động chậm; lao động nông nghiệp chiếm tỷ lệ lớn</w:t>
      </w:r>
      <w:r w:rsidR="004279F4" w:rsidRPr="00AC2031">
        <w:rPr>
          <w:rFonts w:asciiTheme="majorHAnsi" w:hAnsiTheme="majorHAnsi" w:cstheme="majorHAnsi"/>
          <w:color w:val="000000"/>
          <w:sz w:val="28"/>
          <w:szCs w:val="28"/>
          <w:vertAlign w:val="superscript"/>
        </w:rPr>
        <w:footnoteReference w:id="29"/>
      </w:r>
      <w:r w:rsidR="00EC4749" w:rsidRPr="00AC2031">
        <w:rPr>
          <w:rFonts w:asciiTheme="majorHAnsi" w:hAnsiTheme="majorHAnsi" w:cstheme="majorHAnsi"/>
          <w:color w:val="000000"/>
          <w:sz w:val="28"/>
          <w:szCs w:val="28"/>
        </w:rPr>
        <w:t xml:space="preserve">. </w:t>
      </w:r>
    </w:p>
    <w:p w:rsidR="00D37BA8" w:rsidRPr="00AC2031" w:rsidRDefault="00D37BA8"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sz w:val="28"/>
          <w:szCs w:val="28"/>
        </w:rPr>
        <w:t xml:space="preserve">- </w:t>
      </w:r>
      <w:r w:rsidR="00EC4749" w:rsidRPr="00AC2031">
        <w:rPr>
          <w:rFonts w:asciiTheme="majorHAnsi" w:hAnsiTheme="majorHAnsi" w:cstheme="majorHAnsi"/>
          <w:sz w:val="28"/>
          <w:szCs w:val="28"/>
        </w:rPr>
        <w:t>UBND các cấp chưa thực sự quyết liệt trong chỉ đạo, đầu tư để tạo sự bứt phá trong xây dựng Chính quyền điện tử;</w:t>
      </w:r>
      <w:r w:rsidRPr="00AC2031">
        <w:rPr>
          <w:rFonts w:asciiTheme="majorHAnsi" w:hAnsiTheme="majorHAnsi" w:cstheme="majorHAnsi"/>
          <w:color w:val="000000"/>
          <w:sz w:val="28"/>
          <w:szCs w:val="28"/>
        </w:rPr>
        <w:t xml:space="preserve"> cải cách hành chính, ứng dụng công nghệ thông tin còn hạn chế, tỷ lệ cung cấp, sử dụng dịch vụ công mức độ 3, 4 còn ở nhóm cuối cả nước;</w:t>
      </w:r>
      <w:r w:rsidR="00EC4749" w:rsidRPr="00AC2031">
        <w:rPr>
          <w:rFonts w:asciiTheme="majorHAnsi" w:hAnsiTheme="majorHAnsi" w:cstheme="majorHAnsi"/>
          <w:sz w:val="28"/>
          <w:szCs w:val="28"/>
        </w:rPr>
        <w:t xml:space="preserve"> hiệu quả sử dụng dịch vụ công trực tuyến đã có kết quả khá tích cực, nhưng tỷ lệ hồ sơ </w:t>
      </w:r>
      <w:r w:rsidRPr="00AC2031">
        <w:rPr>
          <w:rFonts w:asciiTheme="majorHAnsi" w:hAnsiTheme="majorHAnsi" w:cstheme="majorHAnsi"/>
          <w:sz w:val="28"/>
          <w:szCs w:val="28"/>
        </w:rPr>
        <w:t xml:space="preserve">thủ tục hành chính </w:t>
      </w:r>
      <w:r w:rsidR="00EC4749" w:rsidRPr="00AC2031">
        <w:rPr>
          <w:rFonts w:asciiTheme="majorHAnsi" w:hAnsiTheme="majorHAnsi" w:cstheme="majorHAnsi"/>
          <w:sz w:val="28"/>
          <w:szCs w:val="28"/>
        </w:rPr>
        <w:t xml:space="preserve">được thực hiện qua dịch vụ công </w:t>
      </w:r>
      <w:r w:rsidR="00EC4749" w:rsidRPr="00AC2031">
        <w:rPr>
          <w:rFonts w:asciiTheme="majorHAnsi" w:hAnsiTheme="majorHAnsi" w:cstheme="majorHAnsi"/>
          <w:sz w:val="28"/>
          <w:szCs w:val="28"/>
        </w:rPr>
        <w:lastRenderedPageBreak/>
        <w:t>trực tuyến vẫn chưa cao (mới đạt tỷ lệ 29,1%)</w:t>
      </w:r>
      <w:r w:rsidRPr="00AC2031">
        <w:rPr>
          <w:rFonts w:asciiTheme="majorHAnsi" w:hAnsiTheme="majorHAnsi" w:cstheme="majorHAnsi"/>
          <w:sz w:val="28"/>
          <w:szCs w:val="28"/>
        </w:rPr>
        <w:t>; ứ</w:t>
      </w:r>
      <w:r w:rsidRPr="00AC2031">
        <w:rPr>
          <w:rFonts w:asciiTheme="majorHAnsi" w:hAnsiTheme="majorHAnsi" w:cstheme="majorHAnsi"/>
          <w:color w:val="000000"/>
          <w:sz w:val="28"/>
          <w:szCs w:val="28"/>
        </w:rPr>
        <w:t>ng dụng khoa học, công nghệ chưa trở thành nền tảng, động lực cho sự phát triển.</w:t>
      </w:r>
    </w:p>
    <w:p w:rsidR="004279F4" w:rsidRPr="00AC2031" w:rsidRDefault="00D37BA8" w:rsidP="00C13CAC">
      <w:pPr>
        <w:pBdr>
          <w:top w:val="nil"/>
          <w:left w:val="nil"/>
          <w:bottom w:val="nil"/>
          <w:right w:val="nil"/>
          <w:between w:val="nil"/>
        </w:pBdr>
        <w:tabs>
          <w:tab w:val="left" w:pos="709"/>
        </w:tabs>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 xml:space="preserve">- </w:t>
      </w:r>
      <w:r w:rsidR="00EC4749" w:rsidRPr="00AC2031">
        <w:rPr>
          <w:rFonts w:asciiTheme="majorHAnsi" w:hAnsiTheme="majorHAnsi" w:cstheme="majorHAnsi"/>
          <w:sz w:val="28"/>
          <w:szCs w:val="28"/>
        </w:rPr>
        <w:t xml:space="preserve">Công tác quản lý đội ngũ phóng viên, </w:t>
      </w:r>
      <w:r w:rsidRPr="00AC2031">
        <w:rPr>
          <w:rFonts w:asciiTheme="majorHAnsi" w:hAnsiTheme="majorHAnsi" w:cstheme="majorHAnsi"/>
          <w:sz w:val="28"/>
          <w:szCs w:val="28"/>
        </w:rPr>
        <w:t xml:space="preserve">cộng </w:t>
      </w:r>
      <w:r w:rsidR="00EC4749" w:rsidRPr="00AC2031">
        <w:rPr>
          <w:rFonts w:asciiTheme="majorHAnsi" w:hAnsiTheme="majorHAnsi" w:cstheme="majorHAnsi"/>
          <w:sz w:val="28"/>
          <w:szCs w:val="28"/>
        </w:rPr>
        <w:t xml:space="preserve">tác viên </w:t>
      </w:r>
      <w:r w:rsidRPr="00AC2031">
        <w:rPr>
          <w:rFonts w:asciiTheme="majorHAnsi" w:hAnsiTheme="majorHAnsi" w:cstheme="majorHAnsi"/>
          <w:sz w:val="28"/>
          <w:szCs w:val="28"/>
        </w:rPr>
        <w:t xml:space="preserve">báo chí </w:t>
      </w:r>
      <w:r w:rsidR="00EC4749" w:rsidRPr="00AC2031">
        <w:rPr>
          <w:rFonts w:asciiTheme="majorHAnsi" w:hAnsiTheme="majorHAnsi" w:cstheme="majorHAnsi"/>
          <w:sz w:val="28"/>
          <w:szCs w:val="28"/>
        </w:rPr>
        <w:t xml:space="preserve">hoạt động trên địa bàn tỉnh vẫn còn hạn chế, </w:t>
      </w:r>
      <w:r w:rsidR="00EC4749" w:rsidRPr="00AC2031">
        <w:rPr>
          <w:rFonts w:asciiTheme="majorHAnsi" w:hAnsiTheme="majorHAnsi" w:cstheme="majorHAnsi"/>
          <w:sz w:val="28"/>
          <w:szCs w:val="28"/>
          <w:lang w:val="nb-NO"/>
        </w:rPr>
        <w:t>việc thực hiện quy chế phát ngôn, cung cấp thông tin cho báo chí và phản hồi, xử lý các vấn đề báo chí phản ánh chưa được các đơn vị, địa phương quan tâm đúng mức</w:t>
      </w:r>
      <w:r w:rsidR="004279F4" w:rsidRPr="00AC2031">
        <w:rPr>
          <w:rFonts w:asciiTheme="majorHAnsi" w:hAnsiTheme="majorHAnsi" w:cstheme="majorHAnsi"/>
          <w:sz w:val="28"/>
          <w:szCs w:val="28"/>
        </w:rPr>
        <w:t>.</w:t>
      </w:r>
    </w:p>
    <w:p w:rsidR="004279F4" w:rsidRPr="00AC2031" w:rsidRDefault="006826A7" w:rsidP="00C13CAC">
      <w:pPr>
        <w:pBdr>
          <w:top w:val="nil"/>
          <w:left w:val="nil"/>
          <w:bottom w:val="nil"/>
          <w:right w:val="nil"/>
          <w:between w:val="nil"/>
        </w:pBdr>
        <w:tabs>
          <w:tab w:val="left" w:pos="709"/>
        </w:tabs>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 xml:space="preserve">- </w:t>
      </w:r>
      <w:r w:rsidR="004279F4" w:rsidRPr="00AC2031">
        <w:rPr>
          <w:rFonts w:asciiTheme="majorHAnsi" w:hAnsiTheme="majorHAnsi" w:cstheme="majorHAnsi"/>
          <w:color w:val="000000"/>
          <w:sz w:val="28"/>
          <w:szCs w:val="28"/>
        </w:rPr>
        <w:t xml:space="preserve">Công tác quản lý nhà nước ở một số lĩnh vực còn để xảy ra sai phạm; quản lý, sử dụng tài nguyên, nhất là đất đai, khoáng sản chưa hiệu quả; ô nhiễm môi trường một số nơi chậm được phát hiện, xử lý. Việc thực hiện quy hoạch, thu hút đầu tư xây dựng các khu xử lý rác thải tập trung gặp nhiều khó khăn. </w:t>
      </w:r>
    </w:p>
    <w:p w:rsidR="00D37BA8" w:rsidRPr="00AC2031" w:rsidRDefault="006826A7"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 xml:space="preserve">- </w:t>
      </w:r>
      <w:r w:rsidR="004279F4" w:rsidRPr="00AC2031">
        <w:rPr>
          <w:rFonts w:asciiTheme="majorHAnsi" w:hAnsiTheme="majorHAnsi" w:cstheme="majorHAnsi"/>
          <w:color w:val="000000"/>
          <w:sz w:val="28"/>
          <w:szCs w:val="28"/>
        </w:rPr>
        <w:t xml:space="preserve">Chỉ đạo thực hiện </w:t>
      </w:r>
      <w:r w:rsidR="00D37BA8" w:rsidRPr="00AC2031">
        <w:rPr>
          <w:rFonts w:asciiTheme="majorHAnsi" w:hAnsiTheme="majorHAnsi" w:cstheme="majorHAnsi"/>
          <w:color w:val="000000"/>
          <w:sz w:val="28"/>
          <w:szCs w:val="28"/>
        </w:rPr>
        <w:t>0</w:t>
      </w:r>
      <w:r w:rsidR="004279F4" w:rsidRPr="00AC2031">
        <w:rPr>
          <w:rFonts w:asciiTheme="majorHAnsi" w:hAnsiTheme="majorHAnsi" w:cstheme="majorHAnsi"/>
          <w:color w:val="000000"/>
          <w:sz w:val="28"/>
          <w:szCs w:val="28"/>
        </w:rPr>
        <w:t>3 nhiệm vụ đột phá chưa đạt yêu cầu. Ngoài Dự</w:t>
      </w:r>
      <w:r w:rsidRPr="00AC2031">
        <w:rPr>
          <w:rFonts w:asciiTheme="majorHAnsi" w:hAnsiTheme="majorHAnsi" w:cstheme="majorHAnsi"/>
          <w:color w:val="000000"/>
          <w:sz w:val="28"/>
          <w:szCs w:val="28"/>
        </w:rPr>
        <w:t xml:space="preserve"> án Khu liên hiệp gang thép và c</w:t>
      </w:r>
      <w:r w:rsidR="004279F4" w:rsidRPr="00AC2031">
        <w:rPr>
          <w:rFonts w:asciiTheme="majorHAnsi" w:hAnsiTheme="majorHAnsi" w:cstheme="majorHAnsi"/>
          <w:color w:val="000000"/>
          <w:sz w:val="28"/>
          <w:szCs w:val="28"/>
        </w:rPr>
        <w:t>ảng Sơn Dương Formosa Hà Tĩnh, Khu Kinh tế Vũng Áng chưa thu hút được nhiều dự án lớn đầu tư, chưa thực sự trở thành khu kinh tế động lực phát triển cho vùng, khu vực; chưa tập trung tháo gỡ khó khăn để đẩy nhanh tiến độ triển khai một số dự án trọng điểm; tỷ lệ đô thị hóa còn thấp</w:t>
      </w:r>
      <w:r w:rsidR="004279F4" w:rsidRPr="00AC2031">
        <w:rPr>
          <w:rFonts w:asciiTheme="majorHAnsi" w:hAnsiTheme="majorHAnsi" w:cstheme="majorHAnsi"/>
          <w:color w:val="000000"/>
          <w:sz w:val="28"/>
          <w:szCs w:val="28"/>
          <w:vertAlign w:val="superscript"/>
        </w:rPr>
        <w:footnoteReference w:id="30"/>
      </w:r>
      <w:r w:rsidR="00D37BA8" w:rsidRPr="00AC2031">
        <w:rPr>
          <w:rFonts w:asciiTheme="majorHAnsi" w:hAnsiTheme="majorHAnsi" w:cstheme="majorHAnsi"/>
          <w:color w:val="000000"/>
          <w:sz w:val="28"/>
          <w:szCs w:val="28"/>
        </w:rPr>
        <w:t>;</w:t>
      </w:r>
      <w:r w:rsidR="004279F4" w:rsidRPr="00AC2031">
        <w:rPr>
          <w:rFonts w:asciiTheme="majorHAnsi" w:hAnsiTheme="majorHAnsi" w:cstheme="majorHAnsi"/>
          <w:color w:val="000000"/>
          <w:sz w:val="28"/>
          <w:szCs w:val="28"/>
        </w:rPr>
        <w:t xml:space="preserve"> thị xã Hồng Lĩnh chưa đạt chuẩn đô thị loại 3 theo Nghị quyết Đại hội Đảng bộ tỉnh lần thứ XVIII; hạ tầng giao thông, thoát nước của thành phố Hà Tĩnh và các đô thị chưa được đầu tư tương xứng.</w:t>
      </w:r>
    </w:p>
    <w:p w:rsidR="004279F4" w:rsidRPr="00AC2031" w:rsidRDefault="00B6713F" w:rsidP="00C13CAC">
      <w:pPr>
        <w:pBdr>
          <w:top w:val="nil"/>
          <w:left w:val="nil"/>
          <w:bottom w:val="nil"/>
          <w:right w:val="nil"/>
          <w:between w:val="nil"/>
        </w:pBdr>
        <w:spacing w:before="120"/>
        <w:ind w:firstLine="709"/>
        <w:jc w:val="both"/>
        <w:rPr>
          <w:rFonts w:asciiTheme="majorHAnsi" w:hAnsiTheme="majorHAnsi" w:cstheme="majorHAnsi"/>
          <w:i/>
          <w:color w:val="000000"/>
          <w:sz w:val="28"/>
          <w:szCs w:val="28"/>
        </w:rPr>
      </w:pPr>
      <w:r w:rsidRPr="00AC2031">
        <w:rPr>
          <w:rFonts w:asciiTheme="majorHAnsi" w:hAnsiTheme="majorHAnsi" w:cstheme="majorHAnsi"/>
          <w:i/>
          <w:color w:val="000000"/>
          <w:sz w:val="28"/>
          <w:szCs w:val="28"/>
        </w:rPr>
        <w:t>2.2</w:t>
      </w:r>
      <w:r w:rsidR="004279F4" w:rsidRPr="00AC2031">
        <w:rPr>
          <w:rFonts w:asciiTheme="majorHAnsi" w:hAnsiTheme="majorHAnsi" w:cstheme="majorHAnsi"/>
          <w:i/>
          <w:color w:val="000000"/>
          <w:sz w:val="28"/>
          <w:szCs w:val="28"/>
        </w:rPr>
        <w:t>. Về đảm bảo quốc phòng - an ninh</w:t>
      </w:r>
    </w:p>
    <w:p w:rsidR="004279F4" w:rsidRPr="00AC2031" w:rsidRDefault="004279F4"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An ninh chính trị, trật tự an toàn xã hội một số địa bàn còn tiềm ẩn phức tạp; đấu tranh phòng, chống tai nạn, tệ nạn xã hội, tội phạm, nhất là tội phạm phi truyền thống, tội phạm công nghệ cao, tội phạm ma túy gặp nhiều khó khăn, thách thức. Xử lý một số vụ việc phức tạp còn bị động, thiếu kiên quyết. Công tác bồi thường, tái định cư, giải phóng mặt bằng còn nhiều tồn đọng, nhất là tại Khu Kinh tế Vũng Áng.</w:t>
      </w:r>
    </w:p>
    <w:p w:rsidR="001C0CAE" w:rsidRPr="00AC2031" w:rsidRDefault="001C0CAE"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3. Nguyên nh</w:t>
      </w:r>
      <w:r w:rsidR="00973CF1">
        <w:rPr>
          <w:rFonts w:asciiTheme="majorHAnsi" w:hAnsiTheme="majorHAnsi" w:cstheme="majorHAnsi"/>
          <w:b/>
          <w:sz w:val="28"/>
          <w:szCs w:val="28"/>
        </w:rPr>
        <w:t>â</w:t>
      </w:r>
      <w:r w:rsidRPr="00AC2031">
        <w:rPr>
          <w:rFonts w:asciiTheme="majorHAnsi" w:hAnsiTheme="majorHAnsi" w:cstheme="majorHAnsi"/>
          <w:b/>
          <w:sz w:val="28"/>
          <w:szCs w:val="28"/>
        </w:rPr>
        <w:t>n hạn chế, tồn tại</w:t>
      </w:r>
    </w:p>
    <w:p w:rsidR="004279F4" w:rsidRPr="00AC2031" w:rsidRDefault="004279F4" w:rsidP="00C13CAC">
      <w:pPr>
        <w:pBdr>
          <w:top w:val="nil"/>
          <w:left w:val="nil"/>
          <w:bottom w:val="nil"/>
          <w:right w:val="nil"/>
          <w:between w:val="nil"/>
        </w:pBdr>
        <w:tabs>
          <w:tab w:val="left" w:pos="709"/>
        </w:tabs>
        <w:spacing w:before="120"/>
        <w:ind w:firstLine="709"/>
        <w:jc w:val="both"/>
        <w:rPr>
          <w:rFonts w:asciiTheme="majorHAnsi" w:hAnsiTheme="majorHAnsi" w:cstheme="majorHAnsi"/>
          <w:color w:val="000000"/>
          <w:sz w:val="28"/>
          <w:szCs w:val="28"/>
        </w:rPr>
      </w:pPr>
      <w:r w:rsidRPr="00AC2031">
        <w:rPr>
          <w:rFonts w:asciiTheme="majorHAnsi" w:hAnsiTheme="majorHAnsi" w:cstheme="majorHAnsi"/>
          <w:color w:val="000000"/>
          <w:sz w:val="28"/>
          <w:szCs w:val="28"/>
        </w:rPr>
        <w:t>Ngoài nguyên nhân khách quan do biến đổi khí hậu, thiên tai, dịch bệnh; hệ thống pháp luật chưa đồng bộ, các văn bản hướng dẫn thi hành chậm, nhất là chính sách, pháp luật về đầu tư</w:t>
      </w:r>
      <w:r w:rsidR="0098472C" w:rsidRPr="00AC2031">
        <w:rPr>
          <w:rFonts w:asciiTheme="majorHAnsi" w:hAnsiTheme="majorHAnsi" w:cstheme="majorHAnsi"/>
          <w:color w:val="000000"/>
          <w:sz w:val="28"/>
          <w:szCs w:val="28"/>
        </w:rPr>
        <w:t>, môi trường, đất đai, xây dựng</w:t>
      </w:r>
      <w:r w:rsidRPr="00AC2031">
        <w:rPr>
          <w:rFonts w:asciiTheme="majorHAnsi" w:hAnsiTheme="majorHAnsi" w:cstheme="majorHAnsi"/>
          <w:color w:val="000000"/>
          <w:sz w:val="28"/>
          <w:szCs w:val="28"/>
        </w:rPr>
        <w:t xml:space="preserve">… nguyên nhân chủ quan vẫn là chủ yếu, đó là: </w:t>
      </w:r>
    </w:p>
    <w:p w:rsidR="004279F4" w:rsidRPr="00AC2031" w:rsidRDefault="00B6713F" w:rsidP="00C13CAC">
      <w:pPr>
        <w:pBdr>
          <w:top w:val="nil"/>
          <w:left w:val="nil"/>
          <w:bottom w:val="nil"/>
          <w:right w:val="nil"/>
          <w:between w:val="nil"/>
        </w:pBdr>
        <w:spacing w:before="120"/>
        <w:ind w:firstLine="709"/>
        <w:jc w:val="both"/>
        <w:rPr>
          <w:rFonts w:asciiTheme="majorHAnsi" w:hAnsiTheme="majorHAnsi" w:cstheme="majorHAnsi"/>
          <w:color w:val="000000"/>
          <w:spacing w:val="4"/>
          <w:sz w:val="28"/>
          <w:szCs w:val="28"/>
        </w:rPr>
      </w:pPr>
      <w:r w:rsidRPr="00AC2031">
        <w:rPr>
          <w:rFonts w:asciiTheme="majorHAnsi" w:hAnsiTheme="majorHAnsi" w:cstheme="majorHAnsi"/>
          <w:i/>
          <w:color w:val="000000"/>
          <w:spacing w:val="4"/>
          <w:sz w:val="28"/>
          <w:szCs w:val="28"/>
        </w:rPr>
        <w:t>3.</w:t>
      </w:r>
      <w:r w:rsidR="004279F4" w:rsidRPr="00AC2031">
        <w:rPr>
          <w:rFonts w:asciiTheme="majorHAnsi" w:hAnsiTheme="majorHAnsi" w:cstheme="majorHAnsi"/>
          <w:i/>
          <w:color w:val="000000"/>
          <w:spacing w:val="4"/>
          <w:sz w:val="28"/>
          <w:szCs w:val="28"/>
        </w:rPr>
        <w:t xml:space="preserve">1. </w:t>
      </w:r>
      <w:r w:rsidR="00F9505D" w:rsidRPr="00AC2031">
        <w:rPr>
          <w:rFonts w:asciiTheme="majorHAnsi" w:hAnsiTheme="majorHAnsi" w:cstheme="majorHAnsi"/>
          <w:color w:val="000000"/>
          <w:spacing w:val="4"/>
          <w:sz w:val="28"/>
          <w:szCs w:val="28"/>
        </w:rPr>
        <w:t xml:space="preserve">Việc thực hiện </w:t>
      </w:r>
      <w:r w:rsidR="00D37BA8" w:rsidRPr="00AC2031">
        <w:rPr>
          <w:rFonts w:asciiTheme="majorHAnsi" w:hAnsiTheme="majorHAnsi" w:cstheme="majorHAnsi"/>
          <w:color w:val="000000"/>
          <w:spacing w:val="4"/>
          <w:sz w:val="28"/>
          <w:szCs w:val="28"/>
        </w:rPr>
        <w:t xml:space="preserve">Quy </w:t>
      </w:r>
      <w:r w:rsidR="00F9505D" w:rsidRPr="00AC2031">
        <w:rPr>
          <w:rFonts w:asciiTheme="majorHAnsi" w:hAnsiTheme="majorHAnsi" w:cstheme="majorHAnsi"/>
          <w:color w:val="000000"/>
          <w:spacing w:val="4"/>
          <w:sz w:val="28"/>
          <w:szCs w:val="28"/>
        </w:rPr>
        <w:t xml:space="preserve">chế hoạt động </w:t>
      </w:r>
      <w:r w:rsidR="00D37BA8" w:rsidRPr="00AC2031">
        <w:rPr>
          <w:rFonts w:asciiTheme="majorHAnsi" w:hAnsiTheme="majorHAnsi" w:cstheme="majorHAnsi"/>
          <w:color w:val="000000"/>
          <w:spacing w:val="4"/>
          <w:sz w:val="28"/>
          <w:szCs w:val="28"/>
        </w:rPr>
        <w:t xml:space="preserve">ở </w:t>
      </w:r>
      <w:r w:rsidR="00F9505D" w:rsidRPr="00AC2031">
        <w:rPr>
          <w:rFonts w:asciiTheme="majorHAnsi" w:hAnsiTheme="majorHAnsi" w:cstheme="majorHAnsi"/>
          <w:color w:val="000000"/>
          <w:spacing w:val="4"/>
          <w:sz w:val="28"/>
          <w:szCs w:val="28"/>
        </w:rPr>
        <w:t xml:space="preserve">UBND một </w:t>
      </w:r>
      <w:r w:rsidR="00914109" w:rsidRPr="00AC2031">
        <w:rPr>
          <w:rFonts w:asciiTheme="majorHAnsi" w:hAnsiTheme="majorHAnsi" w:cstheme="majorHAnsi"/>
          <w:color w:val="000000"/>
          <w:spacing w:val="4"/>
          <w:sz w:val="28"/>
          <w:szCs w:val="28"/>
        </w:rPr>
        <w:t>số địa phương</w:t>
      </w:r>
      <w:r w:rsidR="00F9505D" w:rsidRPr="00AC2031">
        <w:rPr>
          <w:rFonts w:asciiTheme="majorHAnsi" w:hAnsiTheme="majorHAnsi" w:cstheme="majorHAnsi"/>
          <w:color w:val="000000"/>
          <w:spacing w:val="4"/>
          <w:sz w:val="28"/>
          <w:szCs w:val="28"/>
        </w:rPr>
        <w:t xml:space="preserve"> thực hiện </w:t>
      </w:r>
      <w:r w:rsidR="004279F4" w:rsidRPr="00AC2031">
        <w:rPr>
          <w:rFonts w:asciiTheme="majorHAnsi" w:hAnsiTheme="majorHAnsi" w:cstheme="majorHAnsi"/>
          <w:spacing w:val="4"/>
          <w:sz w:val="28"/>
          <w:szCs w:val="28"/>
        </w:rPr>
        <w:t>chưa nghiêm túc,</w:t>
      </w:r>
      <w:r w:rsidR="00F9505D" w:rsidRPr="00AC2031">
        <w:rPr>
          <w:rFonts w:asciiTheme="majorHAnsi" w:hAnsiTheme="majorHAnsi" w:cstheme="majorHAnsi"/>
          <w:color w:val="000000"/>
          <w:spacing w:val="4"/>
          <w:sz w:val="28"/>
          <w:szCs w:val="28"/>
        </w:rPr>
        <w:t xml:space="preserve"> </w:t>
      </w:r>
      <w:r w:rsidR="004279F4" w:rsidRPr="00AC2031">
        <w:rPr>
          <w:rFonts w:asciiTheme="majorHAnsi" w:hAnsiTheme="majorHAnsi" w:cstheme="majorHAnsi"/>
          <w:color w:val="000000"/>
          <w:spacing w:val="4"/>
          <w:sz w:val="28"/>
          <w:szCs w:val="28"/>
        </w:rPr>
        <w:t xml:space="preserve">chưa gắn trách nhiệm của người đứng đầu </w:t>
      </w:r>
      <w:r w:rsidR="00D37BA8" w:rsidRPr="00AC2031">
        <w:rPr>
          <w:rFonts w:asciiTheme="majorHAnsi" w:hAnsiTheme="majorHAnsi" w:cstheme="majorHAnsi"/>
          <w:color w:val="000000"/>
          <w:spacing w:val="4"/>
          <w:sz w:val="28"/>
          <w:szCs w:val="28"/>
        </w:rPr>
        <w:t>trong cơ quan, tổ chức</w:t>
      </w:r>
      <w:r w:rsidR="004279F4" w:rsidRPr="00AC2031">
        <w:rPr>
          <w:rFonts w:asciiTheme="majorHAnsi" w:hAnsiTheme="majorHAnsi" w:cstheme="majorHAnsi"/>
          <w:color w:val="000000"/>
          <w:spacing w:val="4"/>
          <w:sz w:val="28"/>
          <w:szCs w:val="28"/>
        </w:rPr>
        <w:t xml:space="preserve">; thực hiện nhiệm vụ kiểm tra, giám sát, có lúc chưa nghiêm, thiếu kịp thời. </w:t>
      </w:r>
    </w:p>
    <w:p w:rsidR="004279F4" w:rsidRPr="00AC2031" w:rsidRDefault="00B6713F"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i/>
          <w:color w:val="000000"/>
          <w:sz w:val="28"/>
          <w:szCs w:val="28"/>
        </w:rPr>
        <w:t>3.</w:t>
      </w:r>
      <w:r w:rsidR="004279F4" w:rsidRPr="00AC2031">
        <w:rPr>
          <w:rFonts w:asciiTheme="majorHAnsi" w:hAnsiTheme="majorHAnsi" w:cstheme="majorHAnsi"/>
          <w:i/>
          <w:color w:val="000000"/>
          <w:sz w:val="28"/>
          <w:szCs w:val="28"/>
        </w:rPr>
        <w:t xml:space="preserve">2. </w:t>
      </w:r>
      <w:r w:rsidR="004279F4" w:rsidRPr="00AC2031">
        <w:rPr>
          <w:rFonts w:asciiTheme="majorHAnsi" w:hAnsiTheme="majorHAnsi" w:cstheme="majorHAnsi"/>
          <w:color w:val="000000"/>
          <w:sz w:val="28"/>
          <w:szCs w:val="28"/>
        </w:rPr>
        <w:t xml:space="preserve">Một số cấp ủy, chính quyền chưa xem công tác cải cách hành chính là nhiệm vụ trọng tâm, khâu đột phá. Người đứng đầu một số cơ quan, đơn vị, địa phương thiếu quyết liệt trong lãnh đạo, chỉ đạo, ngại va chạm, né tránh, trông chờ, ỷ lại, chưa thể hiện rõ vai trò nêu gương. </w:t>
      </w:r>
    </w:p>
    <w:p w:rsidR="004279F4" w:rsidRPr="00AC2031" w:rsidRDefault="00B6713F"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i/>
          <w:color w:val="000000"/>
          <w:sz w:val="28"/>
          <w:szCs w:val="28"/>
        </w:rPr>
        <w:lastRenderedPageBreak/>
        <w:t>3.</w:t>
      </w:r>
      <w:r w:rsidR="004279F4" w:rsidRPr="00AC2031">
        <w:rPr>
          <w:rFonts w:asciiTheme="majorHAnsi" w:hAnsiTheme="majorHAnsi" w:cstheme="majorHAnsi"/>
          <w:i/>
          <w:color w:val="000000"/>
          <w:sz w:val="28"/>
          <w:szCs w:val="28"/>
        </w:rPr>
        <w:t>3.</w:t>
      </w:r>
      <w:r w:rsidR="004279F4" w:rsidRPr="00AC2031">
        <w:rPr>
          <w:rFonts w:asciiTheme="majorHAnsi" w:hAnsiTheme="majorHAnsi" w:cstheme="majorHAnsi"/>
          <w:color w:val="000000"/>
          <w:sz w:val="28"/>
          <w:szCs w:val="28"/>
        </w:rPr>
        <w:t xml:space="preserve"> </w:t>
      </w:r>
      <w:r w:rsidR="00345F01" w:rsidRPr="00AC2031">
        <w:rPr>
          <w:rFonts w:asciiTheme="majorHAnsi" w:hAnsiTheme="majorHAnsi" w:cstheme="majorHAnsi"/>
          <w:color w:val="000000"/>
          <w:sz w:val="28"/>
          <w:szCs w:val="28"/>
        </w:rPr>
        <w:t xml:space="preserve">Chưa dự báo hết được những khó khăn, thách thức nảy sinh và nội tại của nền kinh tế để có những giải pháp ứng phó một cách căn cơ, lâu </w:t>
      </w:r>
      <w:r w:rsidR="00345F01" w:rsidRPr="0018422E">
        <w:rPr>
          <w:rFonts w:asciiTheme="majorHAnsi" w:hAnsiTheme="majorHAnsi" w:cstheme="majorHAnsi"/>
          <w:color w:val="000000"/>
          <w:sz w:val="28"/>
          <w:szCs w:val="28"/>
        </w:rPr>
        <w:t>dài</w:t>
      </w:r>
      <w:r w:rsidR="004279F4" w:rsidRPr="0018422E">
        <w:rPr>
          <w:rFonts w:asciiTheme="majorHAnsi" w:hAnsiTheme="majorHAnsi" w:cstheme="majorHAnsi"/>
          <w:color w:val="000000"/>
          <w:sz w:val="28"/>
          <w:szCs w:val="28"/>
        </w:rPr>
        <w:t>.</w:t>
      </w:r>
      <w:r w:rsidR="00C12BC9" w:rsidRPr="00AC2031">
        <w:rPr>
          <w:rFonts w:asciiTheme="majorHAnsi" w:hAnsiTheme="majorHAnsi" w:cstheme="majorHAnsi"/>
          <w:color w:val="000000"/>
          <w:sz w:val="28"/>
          <w:szCs w:val="28"/>
        </w:rPr>
        <w:t xml:space="preserve"> </w:t>
      </w:r>
      <w:r w:rsidR="004279F4" w:rsidRPr="00AC2031">
        <w:rPr>
          <w:rFonts w:asciiTheme="majorHAnsi" w:hAnsiTheme="majorHAnsi" w:cstheme="majorHAnsi"/>
          <w:color w:val="000000"/>
          <w:sz w:val="28"/>
          <w:szCs w:val="28"/>
        </w:rPr>
        <w:t xml:space="preserve">Dự án khai thác mỏ sắt Thạch Khê đến nay chưa có quyết định chấm dứt chính thức, ảnh hưởng lớn đến đời sống người dân khu vực mỏ và kế hoạch phát triển chung của tỉnh. </w:t>
      </w:r>
    </w:p>
    <w:p w:rsidR="004279F4" w:rsidRPr="00AC2031" w:rsidRDefault="00B6713F" w:rsidP="00C13CAC">
      <w:pPr>
        <w:pBdr>
          <w:top w:val="nil"/>
          <w:left w:val="nil"/>
          <w:bottom w:val="nil"/>
          <w:right w:val="nil"/>
          <w:between w:val="nil"/>
        </w:pBdr>
        <w:spacing w:before="120"/>
        <w:ind w:firstLine="709"/>
        <w:jc w:val="both"/>
        <w:rPr>
          <w:rFonts w:asciiTheme="majorHAnsi" w:hAnsiTheme="majorHAnsi" w:cstheme="majorHAnsi"/>
          <w:color w:val="000000"/>
          <w:spacing w:val="2"/>
          <w:sz w:val="28"/>
          <w:szCs w:val="28"/>
        </w:rPr>
      </w:pPr>
      <w:r w:rsidRPr="00AC2031">
        <w:rPr>
          <w:rFonts w:asciiTheme="majorHAnsi" w:hAnsiTheme="majorHAnsi" w:cstheme="majorHAnsi"/>
          <w:i/>
          <w:color w:val="000000"/>
          <w:spacing w:val="2"/>
          <w:sz w:val="28"/>
          <w:szCs w:val="28"/>
        </w:rPr>
        <w:t>3.</w:t>
      </w:r>
      <w:r w:rsidR="004279F4" w:rsidRPr="00AC2031">
        <w:rPr>
          <w:rFonts w:asciiTheme="majorHAnsi" w:hAnsiTheme="majorHAnsi" w:cstheme="majorHAnsi"/>
          <w:i/>
          <w:color w:val="000000"/>
          <w:spacing w:val="2"/>
          <w:sz w:val="28"/>
          <w:szCs w:val="28"/>
        </w:rPr>
        <w:t>4.</w:t>
      </w:r>
      <w:r w:rsidR="004279F4" w:rsidRPr="00AC2031">
        <w:rPr>
          <w:rFonts w:asciiTheme="majorHAnsi" w:hAnsiTheme="majorHAnsi" w:cstheme="majorHAnsi"/>
          <w:color w:val="000000"/>
          <w:spacing w:val="2"/>
          <w:sz w:val="28"/>
          <w:szCs w:val="28"/>
        </w:rPr>
        <w:t xml:space="preserve"> Một số chỉ tiêu kinh tế - xã hội không đạt kế hoạch do việc tổ chức thực hiện thiếu quyết tâm cao, hành động thiếu quyết liệt, kế hoạch triển khai chưa kịp thời, có biểu hiện né tránh, ngại va chạm, thiếu tập trung để huy động</w:t>
      </w:r>
      <w:r w:rsidR="0098472C" w:rsidRPr="00AC2031">
        <w:rPr>
          <w:rFonts w:asciiTheme="majorHAnsi" w:hAnsiTheme="majorHAnsi" w:cstheme="majorHAnsi"/>
          <w:color w:val="000000"/>
          <w:spacing w:val="2"/>
          <w:sz w:val="28"/>
          <w:szCs w:val="28"/>
        </w:rPr>
        <w:t xml:space="preserve"> cả hệ thống chính trị vào cuộc</w:t>
      </w:r>
      <w:r w:rsidR="004279F4" w:rsidRPr="00AC2031">
        <w:rPr>
          <w:rFonts w:asciiTheme="majorHAnsi" w:hAnsiTheme="majorHAnsi" w:cstheme="majorHAnsi"/>
          <w:color w:val="000000"/>
          <w:spacing w:val="2"/>
          <w:sz w:val="28"/>
          <w:szCs w:val="28"/>
        </w:rPr>
        <w:t>.</w:t>
      </w:r>
      <w:r w:rsidR="004279F4" w:rsidRPr="00AC2031">
        <w:rPr>
          <w:rFonts w:asciiTheme="majorHAnsi" w:hAnsiTheme="majorHAnsi" w:cstheme="majorHAnsi"/>
          <w:i/>
          <w:color w:val="000000"/>
          <w:spacing w:val="2"/>
          <w:sz w:val="28"/>
          <w:szCs w:val="28"/>
        </w:rPr>
        <w:t xml:space="preserve"> </w:t>
      </w:r>
      <w:r w:rsidR="004279F4" w:rsidRPr="00AC2031">
        <w:rPr>
          <w:rFonts w:asciiTheme="majorHAnsi" w:hAnsiTheme="majorHAnsi" w:cstheme="majorHAnsi"/>
          <w:color w:val="000000"/>
          <w:spacing w:val="2"/>
          <w:sz w:val="28"/>
          <w:szCs w:val="28"/>
        </w:rPr>
        <w:t xml:space="preserve">Phối hợp giữa các cấp, ngành và địa phương có mặt chưa đồng bộ, thiếu chặt chẽ, chưa gắn trách nhiệm cho người đứng đầu cơ quan, đơn vị, nhất là huy động các nguồn lực cho đầu tư phát triển, xử lý những vấn đề vướng mắc liên quan đến các dự án đầu tư, các tình huống phức tạp, vụ việc tồn đọng.  </w:t>
      </w:r>
    </w:p>
    <w:p w:rsidR="004279F4" w:rsidRPr="00AC2031" w:rsidRDefault="00B6713F" w:rsidP="00C13CAC">
      <w:pPr>
        <w:pBdr>
          <w:top w:val="nil"/>
          <w:left w:val="nil"/>
          <w:bottom w:val="nil"/>
          <w:right w:val="nil"/>
          <w:between w:val="nil"/>
        </w:pBdr>
        <w:spacing w:before="120"/>
        <w:ind w:firstLine="709"/>
        <w:jc w:val="both"/>
        <w:rPr>
          <w:rFonts w:asciiTheme="majorHAnsi" w:hAnsiTheme="majorHAnsi" w:cstheme="majorHAnsi"/>
          <w:color w:val="000000"/>
          <w:sz w:val="28"/>
          <w:szCs w:val="28"/>
        </w:rPr>
      </w:pPr>
      <w:r w:rsidRPr="00AC2031">
        <w:rPr>
          <w:rFonts w:asciiTheme="majorHAnsi" w:hAnsiTheme="majorHAnsi" w:cstheme="majorHAnsi"/>
          <w:i/>
          <w:color w:val="000000"/>
          <w:sz w:val="28"/>
          <w:szCs w:val="28"/>
        </w:rPr>
        <w:t>3.</w:t>
      </w:r>
      <w:r w:rsidR="004279F4" w:rsidRPr="00AC2031">
        <w:rPr>
          <w:rFonts w:asciiTheme="majorHAnsi" w:hAnsiTheme="majorHAnsi" w:cstheme="majorHAnsi"/>
          <w:i/>
          <w:color w:val="000000"/>
          <w:sz w:val="28"/>
          <w:szCs w:val="28"/>
        </w:rPr>
        <w:t>5.</w:t>
      </w:r>
      <w:r w:rsidR="004279F4" w:rsidRPr="00AC2031">
        <w:rPr>
          <w:rFonts w:asciiTheme="majorHAnsi" w:hAnsiTheme="majorHAnsi" w:cstheme="majorHAnsi"/>
          <w:b/>
          <w:color w:val="000000"/>
          <w:sz w:val="28"/>
          <w:szCs w:val="28"/>
        </w:rPr>
        <w:t xml:space="preserve"> </w:t>
      </w:r>
      <w:r w:rsidR="004279F4" w:rsidRPr="00AC2031">
        <w:rPr>
          <w:rFonts w:asciiTheme="majorHAnsi" w:hAnsiTheme="majorHAnsi" w:cstheme="majorHAnsi"/>
          <w:color w:val="000000"/>
          <w:sz w:val="28"/>
          <w:szCs w:val="28"/>
        </w:rPr>
        <w:t>Thiếu kiểm tra, giám sát thường xuyên để xảy ra</w:t>
      </w:r>
      <w:r w:rsidR="004279F4" w:rsidRPr="00AC2031">
        <w:rPr>
          <w:rFonts w:asciiTheme="majorHAnsi" w:hAnsiTheme="majorHAnsi" w:cstheme="majorHAnsi"/>
          <w:b/>
          <w:color w:val="000000"/>
          <w:sz w:val="28"/>
          <w:szCs w:val="28"/>
        </w:rPr>
        <w:t xml:space="preserve"> </w:t>
      </w:r>
      <w:r w:rsidR="004279F4" w:rsidRPr="00AC2031">
        <w:rPr>
          <w:rFonts w:asciiTheme="majorHAnsi" w:hAnsiTheme="majorHAnsi" w:cstheme="majorHAnsi"/>
          <w:color w:val="000000"/>
          <w:sz w:val="28"/>
          <w:szCs w:val="28"/>
        </w:rPr>
        <w:t xml:space="preserve">sự cố môi trường biển nghiêm trọng. Công tác bám địa bàn, dự báo, nắm tình hình một số vụ việc chậm, lúng túng; đấu tranh với các phần tử xấu, cực đoan cấu kết với các thế lực thù địch xuyên tạc, kích động, chống phá, gây ra một số vụ việc phức tạp chưa quyết liệt, ảnh hưởng đến phát triển kinh tế - xã hội. </w:t>
      </w:r>
    </w:p>
    <w:p w:rsidR="001C0CAE" w:rsidRPr="00AC2031" w:rsidRDefault="001C0CAE" w:rsidP="00C13CAC">
      <w:pPr>
        <w:spacing w:before="480"/>
        <w:ind w:firstLine="709"/>
        <w:jc w:val="center"/>
        <w:rPr>
          <w:rFonts w:asciiTheme="majorHAnsi" w:hAnsiTheme="majorHAnsi" w:cstheme="majorHAnsi"/>
          <w:b/>
          <w:sz w:val="26"/>
          <w:szCs w:val="28"/>
        </w:rPr>
      </w:pPr>
      <w:r w:rsidRPr="00AC2031">
        <w:rPr>
          <w:rFonts w:asciiTheme="majorHAnsi" w:hAnsiTheme="majorHAnsi" w:cstheme="majorHAnsi"/>
          <w:b/>
          <w:sz w:val="26"/>
          <w:szCs w:val="28"/>
        </w:rPr>
        <w:t xml:space="preserve">Phần </w:t>
      </w:r>
      <w:r w:rsidR="00BF52FD" w:rsidRPr="00AC2031">
        <w:rPr>
          <w:rFonts w:asciiTheme="majorHAnsi" w:hAnsiTheme="majorHAnsi" w:cstheme="majorHAnsi"/>
          <w:b/>
          <w:sz w:val="26"/>
          <w:szCs w:val="28"/>
        </w:rPr>
        <w:t>II</w:t>
      </w:r>
    </w:p>
    <w:p w:rsidR="001C0CAE" w:rsidRPr="00AC2031" w:rsidRDefault="001C0CAE" w:rsidP="00C13CAC">
      <w:pPr>
        <w:ind w:firstLine="709"/>
        <w:jc w:val="center"/>
        <w:rPr>
          <w:rFonts w:asciiTheme="majorHAnsi" w:hAnsiTheme="majorHAnsi" w:cstheme="majorHAnsi"/>
          <w:b/>
          <w:sz w:val="26"/>
          <w:szCs w:val="28"/>
        </w:rPr>
      </w:pPr>
      <w:r w:rsidRPr="00AC2031">
        <w:rPr>
          <w:rFonts w:asciiTheme="majorHAnsi" w:hAnsiTheme="majorHAnsi" w:cstheme="majorHAnsi"/>
          <w:b/>
          <w:sz w:val="26"/>
          <w:szCs w:val="28"/>
        </w:rPr>
        <w:t xml:space="preserve">PHƯƠNG </w:t>
      </w:r>
      <w:r w:rsidR="00B6713F" w:rsidRPr="00AC2031">
        <w:rPr>
          <w:rFonts w:asciiTheme="majorHAnsi" w:hAnsiTheme="majorHAnsi" w:cstheme="majorHAnsi"/>
          <w:b/>
          <w:sz w:val="26"/>
          <w:szCs w:val="28"/>
        </w:rPr>
        <w:t>HƯỚNG</w:t>
      </w:r>
      <w:r w:rsidRPr="00AC2031">
        <w:rPr>
          <w:rFonts w:asciiTheme="majorHAnsi" w:hAnsiTheme="majorHAnsi" w:cstheme="majorHAnsi"/>
          <w:b/>
          <w:sz w:val="26"/>
          <w:szCs w:val="28"/>
        </w:rPr>
        <w:t>, NHIỆM VỤ NHIỆM KỲ 2021-2026</w:t>
      </w:r>
    </w:p>
    <w:p w:rsidR="00C12BC9" w:rsidRPr="00AC2031" w:rsidRDefault="00C12BC9" w:rsidP="00C13CAC">
      <w:pPr>
        <w:spacing w:before="120"/>
        <w:ind w:firstLine="709"/>
        <w:jc w:val="center"/>
        <w:rPr>
          <w:rFonts w:asciiTheme="majorHAnsi" w:hAnsiTheme="majorHAnsi" w:cstheme="majorHAnsi"/>
          <w:b/>
          <w:sz w:val="18"/>
          <w:szCs w:val="28"/>
        </w:rPr>
      </w:pPr>
    </w:p>
    <w:p w:rsidR="00CA5BAB" w:rsidRPr="00AC2031" w:rsidRDefault="00B6713F" w:rsidP="00C13CAC">
      <w:pPr>
        <w:pBdr>
          <w:top w:val="nil"/>
          <w:left w:val="nil"/>
          <w:bottom w:val="nil"/>
          <w:right w:val="nil"/>
          <w:between w:val="nil"/>
        </w:pBdr>
        <w:spacing w:before="120"/>
        <w:ind w:firstLine="709"/>
        <w:jc w:val="both"/>
        <w:rPr>
          <w:rFonts w:asciiTheme="majorHAnsi" w:hAnsiTheme="majorHAnsi" w:cstheme="majorHAnsi"/>
          <w:sz w:val="28"/>
          <w:szCs w:val="28"/>
        </w:rPr>
      </w:pPr>
      <w:r w:rsidRPr="00AC2031">
        <w:rPr>
          <w:rFonts w:asciiTheme="majorHAnsi" w:hAnsiTheme="majorHAnsi" w:cstheme="majorHAnsi"/>
          <w:b/>
          <w:sz w:val="28"/>
          <w:szCs w:val="28"/>
        </w:rPr>
        <w:t>1. Phương hướng, mục tiêu</w:t>
      </w:r>
    </w:p>
    <w:p w:rsidR="00432A9D" w:rsidRPr="00AC2031" w:rsidRDefault="00345F01" w:rsidP="00C13CAC">
      <w:pPr>
        <w:pBdr>
          <w:top w:val="nil"/>
          <w:left w:val="nil"/>
          <w:bottom w:val="nil"/>
          <w:right w:val="nil"/>
          <w:between w:val="nil"/>
        </w:pBd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 xml:space="preserve">Phát huy kết quả đã đạt được trong nhiệm kỳ vừa qua, trong nhiệm kỳ 2021-2026, UBND các cấp tiếp tục nâng cao hiệu lực, hiệu quả bộ máy hành chính nhà nước, xây dựng </w:t>
      </w:r>
      <w:r w:rsidR="00B04835" w:rsidRPr="00AC2031">
        <w:rPr>
          <w:rFonts w:asciiTheme="majorHAnsi" w:hAnsiTheme="majorHAnsi" w:cstheme="majorHAnsi"/>
          <w:sz w:val="28"/>
          <w:szCs w:val="28"/>
        </w:rPr>
        <w:t xml:space="preserve">  đội ngũ cán bộ</w:t>
      </w:r>
      <w:r w:rsidR="00E33E99" w:rsidRPr="00AC2031">
        <w:rPr>
          <w:rFonts w:asciiTheme="majorHAnsi" w:hAnsiTheme="majorHAnsi" w:cstheme="majorHAnsi"/>
          <w:sz w:val="28"/>
          <w:szCs w:val="28"/>
        </w:rPr>
        <w:t>, công chức, viên chức</w:t>
      </w:r>
      <w:r w:rsidR="00B04835" w:rsidRPr="00AC2031">
        <w:rPr>
          <w:rFonts w:asciiTheme="majorHAnsi" w:hAnsiTheme="majorHAnsi" w:cstheme="majorHAnsi"/>
          <w:sz w:val="28"/>
          <w:szCs w:val="28"/>
        </w:rPr>
        <w:t xml:space="preserve"> có phẩm chất, đạo đức trong sáng, đủ năng lực, uy tín, ngang tầm nhiệm vụ, dám nghĩ, dám làm, dám đột phá, dám chịu trách nhiệm, vì sự phát triển chung của tỉnh. Phát huy dân chủ, đoàn kết. Nhất quán thực hiện quan điểm phát triển bền vững; lấy con người làm trung tâm, khoa học - công nghệ là nền tảng, động lực; khơi dậy khát vọng, ý chí, đổi mới sáng tạo, phát huy giá trị bản sắc văn hoá, con người Hà Tĩnh. Xác định “Bốn trụ cột - Ba nền tảng” và “Ba đô thị - Một trung tâm - Ba hành lang”</w:t>
      </w:r>
      <w:r w:rsidR="00B04835" w:rsidRPr="00AC2031">
        <w:rPr>
          <w:rFonts w:asciiTheme="majorHAnsi" w:hAnsiTheme="majorHAnsi" w:cstheme="majorHAnsi"/>
          <w:sz w:val="28"/>
          <w:szCs w:val="28"/>
          <w:vertAlign w:val="superscript"/>
        </w:rPr>
        <w:footnoteReference w:id="31"/>
      </w:r>
      <w:r w:rsidR="00B04835" w:rsidRPr="00AC2031">
        <w:rPr>
          <w:rFonts w:asciiTheme="majorHAnsi" w:hAnsiTheme="majorHAnsi" w:cstheme="majorHAnsi"/>
          <w:sz w:val="28"/>
          <w:szCs w:val="28"/>
        </w:rPr>
        <w:t xml:space="preserve"> làm trọng điểm p</w:t>
      </w:r>
      <w:r w:rsidR="00424048" w:rsidRPr="00AC2031">
        <w:rPr>
          <w:rFonts w:asciiTheme="majorHAnsi" w:hAnsiTheme="majorHAnsi" w:cstheme="majorHAnsi"/>
          <w:sz w:val="28"/>
          <w:szCs w:val="28"/>
        </w:rPr>
        <w:t>hát triển cho giai đoạn ‎2021-</w:t>
      </w:r>
      <w:r w:rsidR="00B04835" w:rsidRPr="00AC2031">
        <w:rPr>
          <w:rFonts w:asciiTheme="majorHAnsi" w:hAnsiTheme="majorHAnsi" w:cstheme="majorHAnsi"/>
          <w:sz w:val="28"/>
          <w:szCs w:val="28"/>
        </w:rPr>
        <w:t xml:space="preserve">2030, tầm nhìn đến năm 2045. Phát triển kinh tế gắn với bảo vệ môi trường, thích ứng với biến đổi khí hậu. </w:t>
      </w:r>
    </w:p>
    <w:p w:rsidR="00B04835" w:rsidRPr="00AC2031" w:rsidRDefault="00B04835" w:rsidP="00C13CAC">
      <w:pPr>
        <w:pBdr>
          <w:top w:val="nil"/>
          <w:left w:val="nil"/>
          <w:bottom w:val="nil"/>
          <w:right w:val="nil"/>
          <w:between w:val="nil"/>
        </w:pBd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 xml:space="preserve">Tăng cường công tác quản lý nhà nước trên các lĩnh vực. Hiện đại hóa nền hành chính, xây dựng chính quyền điện tử, nâng cao đạo đức công vụ, siết chặt </w:t>
      </w:r>
      <w:r w:rsidRPr="00AC2031">
        <w:rPr>
          <w:rFonts w:asciiTheme="majorHAnsi" w:hAnsiTheme="majorHAnsi" w:cstheme="majorHAnsi"/>
          <w:sz w:val="28"/>
          <w:szCs w:val="28"/>
        </w:rPr>
        <w:lastRenderedPageBreak/>
        <w:t>kỷ luật, kỷ cương, gắn trách nhiệm người đứng đầu</w:t>
      </w:r>
      <w:r w:rsidR="00432A9D" w:rsidRPr="00AC2031">
        <w:rPr>
          <w:rFonts w:asciiTheme="majorHAnsi" w:hAnsiTheme="majorHAnsi" w:cstheme="majorHAnsi"/>
          <w:sz w:val="28"/>
          <w:szCs w:val="28"/>
        </w:rPr>
        <w:t xml:space="preserve"> trong việc thực </w:t>
      </w:r>
      <w:r w:rsidR="00CF2355">
        <w:rPr>
          <w:rFonts w:asciiTheme="majorHAnsi" w:hAnsiTheme="majorHAnsi" w:cstheme="majorHAnsi"/>
          <w:sz w:val="28"/>
          <w:szCs w:val="28"/>
        </w:rPr>
        <w:t>hiện</w:t>
      </w:r>
      <w:r w:rsidR="00CF2355" w:rsidRPr="00AC2031">
        <w:rPr>
          <w:rFonts w:asciiTheme="majorHAnsi" w:hAnsiTheme="majorHAnsi" w:cstheme="majorHAnsi"/>
          <w:sz w:val="28"/>
          <w:szCs w:val="28"/>
        </w:rPr>
        <w:t xml:space="preserve"> </w:t>
      </w:r>
      <w:r w:rsidR="00432A9D" w:rsidRPr="00AC2031">
        <w:rPr>
          <w:rFonts w:asciiTheme="majorHAnsi" w:hAnsiTheme="majorHAnsi" w:cstheme="majorHAnsi"/>
          <w:sz w:val="28"/>
          <w:szCs w:val="28"/>
        </w:rPr>
        <w:t>nhiệm vụ đơn vị, địa phương</w:t>
      </w:r>
      <w:r w:rsidRPr="00AC2031">
        <w:rPr>
          <w:rFonts w:asciiTheme="majorHAnsi" w:hAnsiTheme="majorHAnsi" w:cstheme="majorHAnsi"/>
          <w:sz w:val="28"/>
          <w:szCs w:val="28"/>
        </w:rPr>
        <w:t>; chủ động hội nhập quốc tế; tạo môi trường đầu tư kinh doanh thuận lợi phục vụ người dân và doanh nghiệp. Huy động tối đa và sử dụng hiệu quả các nguồn lực đầu tư xây dựng kết cấu hạ tầng đồng bộ, nhất là hạ tầng giao thông chiến lược, hạ tầng khu kinh tế, hạ tầng số, hạ tầng đô thị, nước sạch. Tiếp tục đẩy mạnh xây dựng nông thôn mới gắn với đô thị văn minh.</w:t>
      </w:r>
    </w:p>
    <w:p w:rsidR="00B04835" w:rsidRPr="00AC2031" w:rsidRDefault="00B04835" w:rsidP="00C13CAC">
      <w:pPr>
        <w:pBdr>
          <w:top w:val="nil"/>
          <w:left w:val="nil"/>
          <w:bottom w:val="nil"/>
          <w:right w:val="nil"/>
          <w:between w:val="nil"/>
        </w:pBd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 xml:space="preserve">Xây dựng Hà Tĩnh trở thành tỉnh có công nghiệp, nông nghiệp, dịch vụ phát triển, hệ thống kết cấu hạ tầng đồng bộ, văn hóa phát triển, xã hội tiến bộ, quốc phòng - an ninh đảm bảo, trở thành một trong những </w:t>
      </w:r>
      <w:r w:rsidR="00432A9D" w:rsidRPr="00AC2031">
        <w:rPr>
          <w:rFonts w:asciiTheme="majorHAnsi" w:hAnsiTheme="majorHAnsi" w:cstheme="majorHAnsi"/>
          <w:sz w:val="28"/>
          <w:szCs w:val="28"/>
        </w:rPr>
        <w:t xml:space="preserve">tỉnh </w:t>
      </w:r>
      <w:r w:rsidRPr="00AC2031">
        <w:rPr>
          <w:rFonts w:asciiTheme="majorHAnsi" w:hAnsiTheme="majorHAnsi" w:cstheme="majorHAnsi"/>
          <w:sz w:val="28"/>
          <w:szCs w:val="28"/>
        </w:rPr>
        <w:t>phát triển của vùng Bắc Trung Bộ; cải thiện toàn diện đời sống Nhân dân; đến năm 2025 tỉnh đạt chuẩn nông thôn mới, thu nhập bình quân đầu người cao hơn bình quân các tỉnh Bắc Trung Bộ, phấn đấu năm 2030 trở thành tỉnh khá của cả nước.</w:t>
      </w:r>
    </w:p>
    <w:p w:rsidR="00B6713F" w:rsidRPr="00AC2031" w:rsidRDefault="00B6713F"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b/>
          <w:sz w:val="28"/>
          <w:szCs w:val="28"/>
        </w:rPr>
        <w:t>2.</w:t>
      </w:r>
      <w:r w:rsidR="001C0CAE" w:rsidRPr="00AC2031">
        <w:rPr>
          <w:rFonts w:asciiTheme="majorHAnsi" w:hAnsiTheme="majorHAnsi" w:cstheme="majorHAnsi"/>
          <w:b/>
          <w:sz w:val="28"/>
          <w:szCs w:val="28"/>
        </w:rPr>
        <w:t xml:space="preserve"> Công tác chỉ </w:t>
      </w:r>
      <w:r w:rsidR="00B04835" w:rsidRPr="00AC2031">
        <w:rPr>
          <w:rFonts w:asciiTheme="majorHAnsi" w:hAnsiTheme="majorHAnsi" w:cstheme="majorHAnsi"/>
          <w:b/>
          <w:sz w:val="28"/>
          <w:szCs w:val="28"/>
        </w:rPr>
        <w:t>đạo, điều hành của UBND các cấp</w:t>
      </w:r>
    </w:p>
    <w:p w:rsidR="00345F01" w:rsidRPr="00AC2031" w:rsidRDefault="00345F01" w:rsidP="00C13CAC">
      <w:pPr>
        <w:spacing w:before="120"/>
        <w:ind w:firstLine="709"/>
        <w:jc w:val="both"/>
        <w:rPr>
          <w:rFonts w:asciiTheme="majorHAnsi" w:hAnsiTheme="majorHAnsi" w:cstheme="majorHAnsi"/>
          <w:b/>
          <w:bCs/>
          <w:sz w:val="28"/>
          <w:szCs w:val="28"/>
          <w:lang w:val="es-NI"/>
        </w:rPr>
      </w:pPr>
      <w:r w:rsidRPr="00AC2031">
        <w:rPr>
          <w:rFonts w:asciiTheme="majorHAnsi" w:hAnsiTheme="majorHAnsi" w:cstheme="majorHAnsi"/>
          <w:sz w:val="28"/>
          <w:szCs w:val="28"/>
          <w:lang w:val="nl-NL"/>
        </w:rPr>
        <w:t xml:space="preserve">Xây dựng, ban hành kịp thời chương trình công tác của UBND các cấp; bám sát định hướng chỉ đạo chung, các nhiệm vụ trọng tâm và chương trình công tác của Tỉnh ủy, Ban Thường vụ Tỉnh ủy, Thường trực HĐND tỉnh; tạo điều kiện thuận lợi để các sở, ban, ngành, địa phương chủ động xây dựng kế hoạch công tác, chuẩn bị nội dung tham mưu, chỉ đạo điều hành, tổ chức thực hiện. </w:t>
      </w:r>
    </w:p>
    <w:p w:rsidR="00345F01" w:rsidRPr="00AC2031" w:rsidRDefault="00345F01" w:rsidP="00C13CAC">
      <w:pPr>
        <w:spacing w:before="120"/>
        <w:ind w:firstLine="709"/>
        <w:jc w:val="both"/>
        <w:rPr>
          <w:rFonts w:asciiTheme="majorHAnsi" w:hAnsiTheme="majorHAnsi" w:cstheme="majorHAnsi"/>
          <w:sz w:val="28"/>
          <w:szCs w:val="28"/>
          <w:lang w:val="sv-SE"/>
        </w:rPr>
      </w:pPr>
      <w:r w:rsidRPr="00AC2031">
        <w:rPr>
          <w:rFonts w:asciiTheme="majorHAnsi" w:hAnsiTheme="majorHAnsi" w:cstheme="majorHAnsi"/>
          <w:sz w:val="28"/>
          <w:szCs w:val="28"/>
          <w:lang w:val="nl-NL"/>
        </w:rPr>
        <w:t xml:space="preserve">Tiếp tục đổi mới phương thức chỉ đạo điều hành; </w:t>
      </w:r>
      <w:r w:rsidRPr="00AC2031">
        <w:rPr>
          <w:rFonts w:asciiTheme="majorHAnsi" w:hAnsiTheme="majorHAnsi" w:cstheme="majorHAnsi"/>
          <w:sz w:val="28"/>
          <w:szCs w:val="28"/>
          <w:lang w:val="es-NI"/>
        </w:rPr>
        <w:t>đ</w:t>
      </w:r>
      <w:r w:rsidRPr="00AC2031">
        <w:rPr>
          <w:rFonts w:asciiTheme="majorHAnsi" w:hAnsiTheme="majorHAnsi" w:cstheme="majorHAnsi"/>
          <w:sz w:val="28"/>
          <w:szCs w:val="28"/>
          <w:lang w:val="nl-NL"/>
        </w:rPr>
        <w:t>ẩy mạnh ứng dụng công nghệ thông tin, thực hiện chuyển đổi số phục vụ công tác quản lý, chỉ đạo, điều hành, xây dựng chính quyền điện tử các cấp theo hướng chính quyền số, xây dựng kinh tế số; mở rộng và sử dụng hiệu quả các hình thức tổ chức hội nghị, họp trực tuyến; thực hiện hiệu quả Quy chế theo dõi, đôn đốc kiểm tra thực hiện nhiệm vụ do UBND tỉnh, Chủ tịch UBND tỉnh giao; triển khai ứng dụng chữ ký số chuyên dùng, góp phần đổi mới cơ chế trao đổi, tiếp nhận và xử lý thông tin; tạo thuận lợi trong theo dõi, đôn đốc, kiểm tra; nâng cao vai trò, ý thức trách nhiệm khi trực tiếp tham mưu xử lý công việc.</w:t>
      </w:r>
    </w:p>
    <w:p w:rsidR="00B6713F" w:rsidRPr="00AC2031" w:rsidRDefault="001C0CAE"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3. Công tác thực hiện nhiệm</w:t>
      </w:r>
      <w:r w:rsidR="00BD5A47" w:rsidRPr="00AC2031">
        <w:rPr>
          <w:rFonts w:asciiTheme="majorHAnsi" w:hAnsiTheme="majorHAnsi" w:cstheme="majorHAnsi"/>
          <w:b/>
          <w:sz w:val="28"/>
          <w:szCs w:val="28"/>
        </w:rPr>
        <w:t xml:space="preserve"> vụ</w:t>
      </w:r>
      <w:r w:rsidR="00D91E9F" w:rsidRPr="00AC2031">
        <w:rPr>
          <w:rFonts w:asciiTheme="majorHAnsi" w:hAnsiTheme="majorHAnsi" w:cstheme="majorHAnsi"/>
          <w:b/>
          <w:sz w:val="28"/>
          <w:szCs w:val="28"/>
        </w:rPr>
        <w:t>, quyền hạn của UBND các cấp</w:t>
      </w:r>
    </w:p>
    <w:p w:rsidR="00D91E9F" w:rsidRPr="00AC2031" w:rsidRDefault="00CA5BAB"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Tiếp tục thực hiện tốt các n</w:t>
      </w:r>
      <w:r w:rsidR="00D91E9F" w:rsidRPr="00AC2031">
        <w:rPr>
          <w:rFonts w:asciiTheme="majorHAnsi" w:hAnsiTheme="majorHAnsi" w:cstheme="majorHAnsi"/>
          <w:sz w:val="28"/>
          <w:szCs w:val="28"/>
          <w:lang w:val="vi-VN"/>
        </w:rPr>
        <w:t>hi</w:t>
      </w:r>
      <w:r w:rsidR="00D91E9F" w:rsidRPr="00AC2031">
        <w:rPr>
          <w:rFonts w:asciiTheme="majorHAnsi" w:hAnsiTheme="majorHAnsi" w:cstheme="majorHAnsi"/>
          <w:sz w:val="28"/>
          <w:szCs w:val="28"/>
          <w:lang w:val="sv-SE"/>
        </w:rPr>
        <w:t>ệm</w:t>
      </w:r>
      <w:r w:rsidR="00D91E9F" w:rsidRPr="00AC2031">
        <w:rPr>
          <w:rFonts w:asciiTheme="majorHAnsi" w:hAnsiTheme="majorHAnsi" w:cstheme="majorHAnsi"/>
          <w:sz w:val="28"/>
          <w:szCs w:val="28"/>
          <w:lang w:val="vi-VN"/>
        </w:rPr>
        <w:t xml:space="preserve"> v</w:t>
      </w:r>
      <w:r w:rsidR="00D91E9F" w:rsidRPr="00AC2031">
        <w:rPr>
          <w:rFonts w:asciiTheme="majorHAnsi" w:hAnsiTheme="majorHAnsi" w:cstheme="majorHAnsi"/>
          <w:sz w:val="28"/>
          <w:szCs w:val="28"/>
          <w:lang w:val="sv-SE"/>
        </w:rPr>
        <w:t>ụ,</w:t>
      </w:r>
      <w:r w:rsidR="00D91E9F" w:rsidRPr="00AC2031">
        <w:rPr>
          <w:rFonts w:asciiTheme="majorHAnsi" w:hAnsiTheme="majorHAnsi" w:cstheme="majorHAnsi"/>
          <w:sz w:val="28"/>
          <w:szCs w:val="28"/>
          <w:lang w:val="vi-VN"/>
        </w:rPr>
        <w:t xml:space="preserve"> quyền hạn của UBND các cấp được </w:t>
      </w:r>
      <w:r w:rsidR="00424048" w:rsidRPr="00AC2031">
        <w:rPr>
          <w:rFonts w:asciiTheme="majorHAnsi" w:hAnsiTheme="majorHAnsi" w:cstheme="majorHAnsi"/>
          <w:sz w:val="28"/>
          <w:szCs w:val="28"/>
          <w:lang w:val="vi-VN"/>
        </w:rPr>
        <w:t xml:space="preserve">Luật </w:t>
      </w:r>
      <w:r w:rsidR="00424048" w:rsidRPr="00AC2031">
        <w:rPr>
          <w:rFonts w:asciiTheme="majorHAnsi" w:hAnsiTheme="majorHAnsi" w:cstheme="majorHAnsi"/>
          <w:sz w:val="28"/>
          <w:szCs w:val="28"/>
        </w:rPr>
        <w:t>T</w:t>
      </w:r>
      <w:r w:rsidR="00D91E9F" w:rsidRPr="00AC2031">
        <w:rPr>
          <w:rFonts w:asciiTheme="majorHAnsi" w:hAnsiTheme="majorHAnsi" w:cstheme="majorHAnsi"/>
          <w:sz w:val="28"/>
          <w:szCs w:val="28"/>
          <w:lang w:val="sv-SE"/>
        </w:rPr>
        <w:t>ổ</w:t>
      </w:r>
      <w:r w:rsidR="00D91E9F" w:rsidRPr="00AC2031">
        <w:rPr>
          <w:rFonts w:asciiTheme="majorHAnsi" w:hAnsiTheme="majorHAnsi" w:cstheme="majorHAnsi"/>
          <w:sz w:val="28"/>
          <w:szCs w:val="28"/>
          <w:lang w:val="vi-VN"/>
        </w:rPr>
        <w:t xml:space="preserve"> chức chính quy</w:t>
      </w:r>
      <w:r w:rsidR="00D91E9F" w:rsidRPr="00AC2031">
        <w:rPr>
          <w:rFonts w:asciiTheme="majorHAnsi" w:hAnsiTheme="majorHAnsi" w:cstheme="majorHAnsi"/>
          <w:sz w:val="28"/>
          <w:szCs w:val="28"/>
          <w:lang w:val="sv-SE"/>
        </w:rPr>
        <w:t>ề</w:t>
      </w:r>
      <w:r w:rsidR="00D91E9F" w:rsidRPr="00AC2031">
        <w:rPr>
          <w:rFonts w:asciiTheme="majorHAnsi" w:hAnsiTheme="majorHAnsi" w:cstheme="majorHAnsi"/>
          <w:sz w:val="28"/>
          <w:szCs w:val="28"/>
          <w:lang w:val="vi-VN"/>
        </w:rPr>
        <w:t>n địa phương</w:t>
      </w:r>
      <w:r w:rsidR="00D23691" w:rsidRPr="00AC2031">
        <w:rPr>
          <w:rFonts w:asciiTheme="majorHAnsi" w:hAnsiTheme="majorHAnsi" w:cstheme="majorHAnsi"/>
          <w:sz w:val="28"/>
          <w:szCs w:val="28"/>
        </w:rPr>
        <w:t xml:space="preserve"> quy định</w:t>
      </w:r>
      <w:r w:rsidR="00D91E9F" w:rsidRPr="00AC2031">
        <w:rPr>
          <w:rFonts w:asciiTheme="majorHAnsi" w:hAnsiTheme="majorHAnsi" w:cstheme="majorHAnsi"/>
          <w:sz w:val="28"/>
          <w:szCs w:val="28"/>
          <w:lang w:val="vi-VN"/>
        </w:rPr>
        <w:t>.</w:t>
      </w:r>
      <w:r w:rsidR="00D91E9F" w:rsidRPr="00AC2031">
        <w:rPr>
          <w:rFonts w:asciiTheme="majorHAnsi" w:hAnsiTheme="majorHAnsi" w:cstheme="majorHAnsi"/>
          <w:sz w:val="28"/>
          <w:szCs w:val="28"/>
          <w:lang w:val="sv-SE"/>
        </w:rPr>
        <w:t xml:space="preserve"> </w:t>
      </w:r>
      <w:r w:rsidR="00D23691" w:rsidRPr="00AC2031">
        <w:rPr>
          <w:rFonts w:asciiTheme="majorHAnsi" w:hAnsiTheme="majorHAnsi" w:cstheme="majorHAnsi"/>
          <w:sz w:val="28"/>
          <w:szCs w:val="28"/>
          <w:lang w:val="sv-SE"/>
        </w:rPr>
        <w:t>V</w:t>
      </w:r>
      <w:r w:rsidR="00D91E9F" w:rsidRPr="00AC2031">
        <w:rPr>
          <w:rFonts w:asciiTheme="majorHAnsi" w:hAnsiTheme="majorHAnsi" w:cstheme="majorHAnsi"/>
          <w:sz w:val="28"/>
          <w:szCs w:val="28"/>
          <w:lang w:val="sv-SE"/>
        </w:rPr>
        <w:t xml:space="preserve">ới </w:t>
      </w:r>
      <w:r w:rsidR="00D91E9F" w:rsidRPr="00AC2031">
        <w:rPr>
          <w:rFonts w:asciiTheme="majorHAnsi" w:hAnsiTheme="majorHAnsi" w:cstheme="majorHAnsi"/>
          <w:sz w:val="28"/>
          <w:szCs w:val="28"/>
          <w:lang w:val="vi-VN"/>
        </w:rPr>
        <w:t xml:space="preserve">tính chất </w:t>
      </w:r>
      <w:r w:rsidR="00D91E9F" w:rsidRPr="00AC2031">
        <w:rPr>
          <w:rFonts w:asciiTheme="majorHAnsi" w:hAnsiTheme="majorHAnsi" w:cstheme="majorHAnsi"/>
          <w:sz w:val="28"/>
          <w:szCs w:val="28"/>
          <w:lang w:val="sv-SE"/>
        </w:rPr>
        <w:t>là</w:t>
      </w:r>
      <w:r w:rsidR="00D91E9F" w:rsidRPr="00AC2031">
        <w:rPr>
          <w:rFonts w:asciiTheme="majorHAnsi" w:hAnsiTheme="majorHAnsi" w:cstheme="majorHAnsi"/>
          <w:b/>
          <w:bCs/>
          <w:sz w:val="28"/>
          <w:szCs w:val="28"/>
          <w:lang w:val="vi-VN"/>
        </w:rPr>
        <w:t xml:space="preserve"> </w:t>
      </w:r>
      <w:r w:rsidR="00D91E9F" w:rsidRPr="00AC2031">
        <w:rPr>
          <w:rFonts w:asciiTheme="majorHAnsi" w:hAnsiTheme="majorHAnsi" w:cstheme="majorHAnsi"/>
          <w:sz w:val="28"/>
          <w:szCs w:val="28"/>
          <w:lang w:val="vi-VN"/>
        </w:rPr>
        <w:t>cơ quan ch</w:t>
      </w:r>
      <w:r w:rsidR="00D91E9F" w:rsidRPr="00AC2031">
        <w:rPr>
          <w:rFonts w:asciiTheme="majorHAnsi" w:hAnsiTheme="majorHAnsi" w:cstheme="majorHAnsi"/>
          <w:sz w:val="28"/>
          <w:szCs w:val="28"/>
          <w:lang w:val="sv-SE"/>
        </w:rPr>
        <w:t>ấ</w:t>
      </w:r>
      <w:r w:rsidR="00D91E9F" w:rsidRPr="00AC2031">
        <w:rPr>
          <w:rFonts w:asciiTheme="majorHAnsi" w:hAnsiTheme="majorHAnsi" w:cstheme="majorHAnsi"/>
          <w:sz w:val="28"/>
          <w:szCs w:val="28"/>
          <w:lang w:val="vi-VN"/>
        </w:rPr>
        <w:t xml:space="preserve">p hành của HĐND, cơ quan hành chính nhà nước ở địa phương, UBND </w:t>
      </w:r>
      <w:r w:rsidR="00D23691" w:rsidRPr="00AC2031">
        <w:rPr>
          <w:rFonts w:asciiTheme="majorHAnsi" w:hAnsiTheme="majorHAnsi" w:cstheme="majorHAnsi"/>
          <w:sz w:val="28"/>
          <w:szCs w:val="28"/>
        </w:rPr>
        <w:t xml:space="preserve">các cấp </w:t>
      </w:r>
      <w:r w:rsidRPr="00AC2031">
        <w:rPr>
          <w:rFonts w:asciiTheme="majorHAnsi" w:hAnsiTheme="majorHAnsi" w:cstheme="majorHAnsi"/>
          <w:sz w:val="28"/>
          <w:szCs w:val="28"/>
        </w:rPr>
        <w:t xml:space="preserve">tiếp tục </w:t>
      </w:r>
      <w:r w:rsidR="00D91E9F" w:rsidRPr="00AC2031">
        <w:rPr>
          <w:rFonts w:asciiTheme="majorHAnsi" w:hAnsiTheme="majorHAnsi" w:cstheme="majorHAnsi"/>
          <w:sz w:val="28"/>
          <w:szCs w:val="28"/>
          <w:lang w:val="vi-VN"/>
        </w:rPr>
        <w:t>xây dựng, tr</w:t>
      </w:r>
      <w:r w:rsidR="00D91E9F" w:rsidRPr="00AC2031">
        <w:rPr>
          <w:rFonts w:asciiTheme="majorHAnsi" w:hAnsiTheme="majorHAnsi" w:cstheme="majorHAnsi"/>
          <w:sz w:val="28"/>
          <w:szCs w:val="28"/>
          <w:lang w:val="sv-SE"/>
        </w:rPr>
        <w:t>ình</w:t>
      </w:r>
      <w:r w:rsidR="00D91E9F" w:rsidRPr="00AC2031">
        <w:rPr>
          <w:rFonts w:asciiTheme="majorHAnsi" w:hAnsiTheme="majorHAnsi" w:cstheme="majorHAnsi"/>
          <w:sz w:val="28"/>
          <w:szCs w:val="28"/>
          <w:lang w:val="vi-VN"/>
        </w:rPr>
        <w:t xml:space="preserve"> HĐND </w:t>
      </w:r>
      <w:r w:rsidR="00C12BC9" w:rsidRPr="00AC2031">
        <w:rPr>
          <w:rFonts w:asciiTheme="majorHAnsi" w:hAnsiTheme="majorHAnsi" w:cstheme="majorHAnsi"/>
          <w:sz w:val="28"/>
          <w:szCs w:val="28"/>
        </w:rPr>
        <w:t xml:space="preserve">cùng cấp </w:t>
      </w:r>
      <w:r w:rsidR="00D91E9F" w:rsidRPr="00AC2031">
        <w:rPr>
          <w:rFonts w:asciiTheme="majorHAnsi" w:hAnsiTheme="majorHAnsi" w:cstheme="majorHAnsi"/>
          <w:sz w:val="28"/>
          <w:szCs w:val="28"/>
          <w:lang w:val="vi-VN"/>
        </w:rPr>
        <w:t>quy</w:t>
      </w:r>
      <w:r w:rsidR="00D91E9F" w:rsidRPr="00AC2031">
        <w:rPr>
          <w:rFonts w:asciiTheme="majorHAnsi" w:hAnsiTheme="majorHAnsi" w:cstheme="majorHAnsi"/>
          <w:sz w:val="28"/>
          <w:szCs w:val="28"/>
          <w:lang w:val="sv-SE"/>
        </w:rPr>
        <w:t>ết</w:t>
      </w:r>
      <w:r w:rsidR="00D91E9F" w:rsidRPr="00AC2031">
        <w:rPr>
          <w:rFonts w:asciiTheme="majorHAnsi" w:hAnsiTheme="majorHAnsi" w:cstheme="majorHAnsi"/>
          <w:sz w:val="28"/>
          <w:szCs w:val="28"/>
          <w:lang w:val="vi-VN"/>
        </w:rPr>
        <w:t xml:space="preserve"> đ</w:t>
      </w:r>
      <w:r w:rsidR="00D91E9F" w:rsidRPr="00AC2031">
        <w:rPr>
          <w:rFonts w:asciiTheme="majorHAnsi" w:hAnsiTheme="majorHAnsi" w:cstheme="majorHAnsi"/>
          <w:sz w:val="28"/>
          <w:szCs w:val="28"/>
          <w:lang w:val="sv-SE"/>
        </w:rPr>
        <w:t>ị</w:t>
      </w:r>
      <w:r w:rsidR="00D91E9F" w:rsidRPr="00AC2031">
        <w:rPr>
          <w:rFonts w:asciiTheme="majorHAnsi" w:hAnsiTheme="majorHAnsi" w:cstheme="majorHAnsi"/>
          <w:sz w:val="28"/>
          <w:szCs w:val="28"/>
          <w:lang w:val="vi-VN"/>
        </w:rPr>
        <w:t>nh những nội dung thuộc nhiệm vụ, quy</w:t>
      </w:r>
      <w:r w:rsidR="00D91E9F" w:rsidRPr="00AC2031">
        <w:rPr>
          <w:rFonts w:asciiTheme="majorHAnsi" w:hAnsiTheme="majorHAnsi" w:cstheme="majorHAnsi"/>
          <w:sz w:val="28"/>
          <w:szCs w:val="28"/>
          <w:lang w:val="sv-SE"/>
        </w:rPr>
        <w:t>ề</w:t>
      </w:r>
      <w:r w:rsidR="00D91E9F" w:rsidRPr="00AC2031">
        <w:rPr>
          <w:rFonts w:asciiTheme="majorHAnsi" w:hAnsiTheme="majorHAnsi" w:cstheme="majorHAnsi"/>
          <w:sz w:val="28"/>
          <w:szCs w:val="28"/>
          <w:lang w:val="vi-VN"/>
        </w:rPr>
        <w:t>n hạn của HĐND v</w:t>
      </w:r>
      <w:r w:rsidR="00D91E9F" w:rsidRPr="00AC2031">
        <w:rPr>
          <w:rFonts w:asciiTheme="majorHAnsi" w:hAnsiTheme="majorHAnsi" w:cstheme="majorHAnsi"/>
          <w:sz w:val="28"/>
          <w:szCs w:val="28"/>
          <w:lang w:val="sv-SE"/>
        </w:rPr>
        <w:t>à</w:t>
      </w:r>
      <w:r w:rsidR="00D91E9F" w:rsidRPr="00AC2031">
        <w:rPr>
          <w:rFonts w:asciiTheme="majorHAnsi" w:hAnsiTheme="majorHAnsi" w:cstheme="majorHAnsi"/>
          <w:sz w:val="28"/>
          <w:szCs w:val="28"/>
          <w:lang w:val="vi-VN"/>
        </w:rPr>
        <w:t xml:space="preserve"> t</w:t>
      </w:r>
      <w:r w:rsidR="00D91E9F" w:rsidRPr="00AC2031">
        <w:rPr>
          <w:rFonts w:asciiTheme="majorHAnsi" w:hAnsiTheme="majorHAnsi" w:cstheme="majorHAnsi"/>
          <w:sz w:val="28"/>
          <w:szCs w:val="28"/>
          <w:lang w:val="sv-SE"/>
        </w:rPr>
        <w:t>ổ</w:t>
      </w:r>
      <w:r w:rsidR="00D91E9F" w:rsidRPr="00AC2031">
        <w:rPr>
          <w:rFonts w:asciiTheme="majorHAnsi" w:hAnsiTheme="majorHAnsi" w:cstheme="majorHAnsi"/>
          <w:sz w:val="28"/>
          <w:szCs w:val="28"/>
          <w:lang w:val="vi-VN"/>
        </w:rPr>
        <w:t xml:space="preserve"> ch</w:t>
      </w:r>
      <w:r w:rsidR="00D91E9F" w:rsidRPr="00AC2031">
        <w:rPr>
          <w:rFonts w:asciiTheme="majorHAnsi" w:hAnsiTheme="majorHAnsi" w:cstheme="majorHAnsi"/>
          <w:sz w:val="28"/>
          <w:szCs w:val="28"/>
          <w:lang w:val="sv-SE"/>
        </w:rPr>
        <w:t>ức</w:t>
      </w:r>
      <w:r w:rsidR="00D91E9F" w:rsidRPr="00AC2031">
        <w:rPr>
          <w:rFonts w:asciiTheme="majorHAnsi" w:hAnsiTheme="majorHAnsi" w:cstheme="majorHAnsi"/>
          <w:sz w:val="28"/>
          <w:szCs w:val="28"/>
          <w:lang w:val="vi-VN"/>
        </w:rPr>
        <w:t xml:space="preserve"> thực hi</w:t>
      </w:r>
      <w:r w:rsidR="00D91E9F" w:rsidRPr="00AC2031">
        <w:rPr>
          <w:rFonts w:asciiTheme="majorHAnsi" w:hAnsiTheme="majorHAnsi" w:cstheme="majorHAnsi"/>
          <w:sz w:val="28"/>
          <w:szCs w:val="28"/>
          <w:lang w:val="sv-SE"/>
        </w:rPr>
        <w:t>ệ</w:t>
      </w:r>
      <w:r w:rsidR="00D91E9F" w:rsidRPr="00AC2031">
        <w:rPr>
          <w:rFonts w:asciiTheme="majorHAnsi" w:hAnsiTheme="majorHAnsi" w:cstheme="majorHAnsi"/>
          <w:sz w:val="28"/>
          <w:szCs w:val="28"/>
          <w:lang w:val="vi-VN"/>
        </w:rPr>
        <w:t>n c</w:t>
      </w:r>
      <w:r w:rsidR="00D91E9F" w:rsidRPr="00AC2031">
        <w:rPr>
          <w:rFonts w:asciiTheme="majorHAnsi" w:hAnsiTheme="majorHAnsi" w:cstheme="majorHAnsi"/>
          <w:sz w:val="28"/>
          <w:szCs w:val="28"/>
          <w:lang w:val="sv-SE"/>
        </w:rPr>
        <w:t>ác</w:t>
      </w:r>
      <w:r w:rsidR="00D91E9F" w:rsidRPr="00AC2031">
        <w:rPr>
          <w:rFonts w:asciiTheme="majorHAnsi" w:hAnsiTheme="majorHAnsi" w:cstheme="majorHAnsi"/>
          <w:sz w:val="28"/>
          <w:szCs w:val="28"/>
          <w:lang w:val="vi-VN"/>
        </w:rPr>
        <w:t xml:space="preserve"> </w:t>
      </w:r>
      <w:r w:rsidR="00341E4B" w:rsidRPr="00AC2031">
        <w:rPr>
          <w:rFonts w:asciiTheme="majorHAnsi" w:hAnsiTheme="majorHAnsi" w:cstheme="majorHAnsi"/>
          <w:sz w:val="28"/>
          <w:szCs w:val="28"/>
        </w:rPr>
        <w:t>N</w:t>
      </w:r>
      <w:r w:rsidR="00D91E9F" w:rsidRPr="00AC2031">
        <w:rPr>
          <w:rFonts w:asciiTheme="majorHAnsi" w:hAnsiTheme="majorHAnsi" w:cstheme="majorHAnsi"/>
          <w:sz w:val="28"/>
          <w:szCs w:val="28"/>
          <w:lang w:val="vi-VN"/>
        </w:rPr>
        <w:t xml:space="preserve">ghị quyết sau khi được HĐND thông qua. </w:t>
      </w:r>
      <w:r w:rsidR="00D91E9F" w:rsidRPr="00AC2031">
        <w:rPr>
          <w:rFonts w:asciiTheme="majorHAnsi" w:hAnsiTheme="majorHAnsi" w:cstheme="majorHAnsi"/>
          <w:sz w:val="28"/>
          <w:szCs w:val="28"/>
          <w:lang w:val="sv-SE"/>
        </w:rPr>
        <w:t>U</w:t>
      </w:r>
      <w:r w:rsidR="00D91E9F" w:rsidRPr="00AC2031">
        <w:rPr>
          <w:rFonts w:asciiTheme="majorHAnsi" w:hAnsiTheme="majorHAnsi" w:cstheme="majorHAnsi"/>
          <w:sz w:val="28"/>
          <w:szCs w:val="28"/>
          <w:lang w:val="vi-VN"/>
        </w:rPr>
        <w:t xml:space="preserve">BND </w:t>
      </w:r>
      <w:r w:rsidRPr="00AC2031">
        <w:rPr>
          <w:rFonts w:asciiTheme="majorHAnsi" w:hAnsiTheme="majorHAnsi" w:cstheme="majorHAnsi"/>
          <w:sz w:val="28"/>
          <w:szCs w:val="28"/>
        </w:rPr>
        <w:t xml:space="preserve">các cấp tiếp tục phát huy vai trò </w:t>
      </w:r>
      <w:r w:rsidR="00D91E9F" w:rsidRPr="00AC2031">
        <w:rPr>
          <w:rFonts w:asciiTheme="majorHAnsi" w:hAnsiTheme="majorHAnsi" w:cstheme="majorHAnsi"/>
          <w:sz w:val="28"/>
          <w:szCs w:val="28"/>
          <w:lang w:val="vi-VN"/>
        </w:rPr>
        <w:t>quản lý nhà nước về các lĩnh vực trên địa bàn trong phạm vi được phân quyền, phân cấp, ủy quyền.</w:t>
      </w:r>
    </w:p>
    <w:p w:rsidR="00CA5BAB" w:rsidRPr="00AC2031" w:rsidRDefault="00CA5BAB"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ab/>
      </w:r>
      <w:r w:rsidRPr="00AC2031">
        <w:rPr>
          <w:rFonts w:asciiTheme="majorHAnsi" w:hAnsiTheme="majorHAnsi" w:cstheme="majorHAnsi"/>
          <w:color w:val="000000"/>
          <w:sz w:val="28"/>
          <w:szCs w:val="28"/>
        </w:rPr>
        <w:t>Tiếp tục sắp xếp tổ chức, bộ máy theo</w:t>
      </w:r>
      <w:r w:rsidR="00631F9A" w:rsidRPr="00AC2031">
        <w:rPr>
          <w:rFonts w:asciiTheme="majorHAnsi" w:hAnsiTheme="majorHAnsi" w:cstheme="majorHAnsi"/>
          <w:color w:val="000000"/>
          <w:sz w:val="28"/>
          <w:szCs w:val="28"/>
        </w:rPr>
        <w:t xml:space="preserve"> </w:t>
      </w:r>
      <w:r w:rsidRPr="00AC2031">
        <w:rPr>
          <w:rFonts w:asciiTheme="majorHAnsi" w:hAnsiTheme="majorHAnsi" w:cstheme="majorHAnsi"/>
          <w:color w:val="000000"/>
          <w:sz w:val="28"/>
          <w:szCs w:val="28"/>
          <w:lang w:val="pt-BR"/>
        </w:rPr>
        <w:t xml:space="preserve">Nghị quyết số 18-NQ/TW </w:t>
      </w:r>
      <w:r w:rsidR="00274474" w:rsidRPr="00AC2031">
        <w:rPr>
          <w:rFonts w:asciiTheme="majorHAnsi" w:hAnsiTheme="majorHAnsi" w:cstheme="majorHAnsi"/>
          <w:color w:val="000000"/>
          <w:sz w:val="28"/>
          <w:szCs w:val="28"/>
          <w:lang w:val="pt-BR"/>
        </w:rPr>
        <w:t>của Ban Chấp hành Trung ương kh</w:t>
      </w:r>
      <w:r w:rsidR="00C12BC9" w:rsidRPr="00AC2031">
        <w:rPr>
          <w:rFonts w:asciiTheme="majorHAnsi" w:hAnsiTheme="majorHAnsi" w:cstheme="majorHAnsi"/>
          <w:color w:val="000000"/>
          <w:sz w:val="28"/>
          <w:szCs w:val="28"/>
          <w:lang w:val="pt-BR"/>
        </w:rPr>
        <w:t>óa</w:t>
      </w:r>
      <w:r w:rsidR="00274474" w:rsidRPr="00AC2031">
        <w:rPr>
          <w:rFonts w:asciiTheme="majorHAnsi" w:hAnsiTheme="majorHAnsi" w:cstheme="majorHAnsi"/>
          <w:color w:val="000000"/>
          <w:sz w:val="28"/>
          <w:szCs w:val="28"/>
          <w:lang w:val="pt-BR"/>
        </w:rPr>
        <w:t xml:space="preserve"> XII về một số vấn đề tiếp tục đổi mới, sắp xếp tổ chức bộ máy của hệ thống chính trị tinh gọn</w:t>
      </w:r>
      <w:r w:rsidR="00274474" w:rsidRPr="00AC2031">
        <w:rPr>
          <w:rFonts w:asciiTheme="majorHAnsi" w:hAnsiTheme="majorHAnsi" w:cstheme="majorHAnsi"/>
          <w:color w:val="000000"/>
          <w:spacing w:val="2"/>
          <w:sz w:val="28"/>
          <w:szCs w:val="28"/>
          <w:lang w:val="pt-BR"/>
        </w:rPr>
        <w:t xml:space="preserve">, hoạt động hiệu lực, hiệu quả </w:t>
      </w:r>
      <w:r w:rsidRPr="00AC2031">
        <w:rPr>
          <w:rFonts w:asciiTheme="majorHAnsi" w:hAnsiTheme="majorHAnsi" w:cstheme="majorHAnsi"/>
          <w:color w:val="000000"/>
          <w:spacing w:val="2"/>
          <w:sz w:val="28"/>
          <w:szCs w:val="28"/>
          <w:lang w:val="pt-BR"/>
        </w:rPr>
        <w:t>và Nghị quyết số 19-NQ/TW</w:t>
      </w:r>
      <w:bookmarkStart w:id="1" w:name="loai_1_name_name_name"/>
      <w:r w:rsidR="00451E36" w:rsidRPr="00AC2031">
        <w:rPr>
          <w:rFonts w:asciiTheme="majorHAnsi" w:hAnsiTheme="majorHAnsi" w:cstheme="majorHAnsi"/>
          <w:color w:val="000000"/>
          <w:spacing w:val="2"/>
          <w:sz w:val="28"/>
          <w:szCs w:val="28"/>
          <w:lang w:val="pt-BR"/>
        </w:rPr>
        <w:t xml:space="preserve"> Ban Chấp hành Trung ương kh</w:t>
      </w:r>
      <w:r w:rsidR="00C12BC9" w:rsidRPr="00AC2031">
        <w:rPr>
          <w:rFonts w:asciiTheme="majorHAnsi" w:hAnsiTheme="majorHAnsi" w:cstheme="majorHAnsi"/>
          <w:color w:val="000000"/>
          <w:spacing w:val="2"/>
          <w:sz w:val="28"/>
          <w:szCs w:val="28"/>
          <w:lang w:val="pt-BR"/>
        </w:rPr>
        <w:t>óa</w:t>
      </w:r>
      <w:r w:rsidR="00451E36" w:rsidRPr="00AC2031">
        <w:rPr>
          <w:rFonts w:asciiTheme="majorHAnsi" w:hAnsiTheme="majorHAnsi" w:cstheme="majorHAnsi"/>
          <w:color w:val="000000"/>
          <w:spacing w:val="2"/>
          <w:sz w:val="28"/>
          <w:szCs w:val="28"/>
          <w:lang w:val="pt-BR"/>
        </w:rPr>
        <w:t xml:space="preserve"> XII về tiếp tục đổi mới hệ thống tổ chức và quản lý, nâng cao chất lượng và hiệu quả hoạt động của đơn vị sự nghiệp các cấp</w:t>
      </w:r>
      <w:bookmarkEnd w:id="1"/>
      <w:r w:rsidRPr="00AC2031">
        <w:rPr>
          <w:rFonts w:asciiTheme="majorHAnsi" w:hAnsiTheme="majorHAnsi" w:cstheme="majorHAnsi"/>
          <w:color w:val="000000"/>
          <w:spacing w:val="2"/>
          <w:sz w:val="28"/>
          <w:szCs w:val="28"/>
          <w:lang w:val="pt-BR"/>
        </w:rPr>
        <w:t xml:space="preserve">, </w:t>
      </w:r>
      <w:r w:rsidRPr="00AC2031">
        <w:rPr>
          <w:rFonts w:asciiTheme="majorHAnsi" w:hAnsiTheme="majorHAnsi" w:cstheme="majorHAnsi"/>
          <w:bCs/>
          <w:iCs/>
          <w:color w:val="000000"/>
          <w:spacing w:val="2"/>
          <w:sz w:val="28"/>
          <w:szCs w:val="28"/>
          <w:shd w:val="clear" w:color="auto" w:fill="FFFFFF"/>
        </w:rPr>
        <w:t xml:space="preserve">gắn với </w:t>
      </w:r>
      <w:r w:rsidR="00451E36" w:rsidRPr="00AC2031">
        <w:rPr>
          <w:rFonts w:asciiTheme="majorHAnsi" w:hAnsiTheme="majorHAnsi" w:cstheme="majorHAnsi"/>
          <w:bCs/>
          <w:iCs/>
          <w:color w:val="000000"/>
          <w:spacing w:val="2"/>
          <w:sz w:val="28"/>
          <w:szCs w:val="28"/>
          <w:shd w:val="clear" w:color="auto" w:fill="FFFFFF"/>
        </w:rPr>
        <w:t>thực hiện</w:t>
      </w:r>
      <w:r w:rsidRPr="00AC2031">
        <w:rPr>
          <w:rFonts w:asciiTheme="majorHAnsi" w:hAnsiTheme="majorHAnsi" w:cstheme="majorHAnsi"/>
          <w:bCs/>
          <w:iCs/>
          <w:color w:val="000000"/>
          <w:spacing w:val="2"/>
          <w:sz w:val="28"/>
          <w:szCs w:val="28"/>
          <w:shd w:val="clear" w:color="auto" w:fill="FFFFFF"/>
        </w:rPr>
        <w:t xml:space="preserve"> Nghị quyết </w:t>
      </w:r>
      <w:r w:rsidRPr="00AC2031">
        <w:rPr>
          <w:rFonts w:asciiTheme="majorHAnsi" w:hAnsiTheme="majorHAnsi" w:cstheme="majorHAnsi"/>
          <w:bCs/>
          <w:iCs/>
          <w:color w:val="000000"/>
          <w:spacing w:val="2"/>
          <w:sz w:val="28"/>
          <w:szCs w:val="28"/>
          <w:shd w:val="clear" w:color="auto" w:fill="FFFFFF"/>
          <w:lang w:val="vi-VN"/>
        </w:rPr>
        <w:t xml:space="preserve">số </w:t>
      </w:r>
      <w:r w:rsidRPr="00AC2031">
        <w:rPr>
          <w:rFonts w:asciiTheme="majorHAnsi" w:hAnsiTheme="majorHAnsi" w:cstheme="majorHAnsi"/>
          <w:bCs/>
          <w:iCs/>
          <w:color w:val="000000"/>
          <w:spacing w:val="2"/>
          <w:sz w:val="28"/>
          <w:szCs w:val="28"/>
          <w:shd w:val="clear" w:color="auto" w:fill="FFFFFF"/>
        </w:rPr>
        <w:t>3</w:t>
      </w:r>
      <w:r w:rsidRPr="00AC2031">
        <w:rPr>
          <w:rFonts w:asciiTheme="majorHAnsi" w:hAnsiTheme="majorHAnsi" w:cstheme="majorHAnsi"/>
          <w:bCs/>
          <w:iCs/>
          <w:color w:val="000000"/>
          <w:spacing w:val="2"/>
          <w:sz w:val="28"/>
          <w:szCs w:val="28"/>
          <w:shd w:val="clear" w:color="auto" w:fill="FFFFFF"/>
          <w:lang w:val="vi-VN"/>
        </w:rPr>
        <w:t>9</w:t>
      </w:r>
      <w:r w:rsidR="00631F9A" w:rsidRPr="00AC2031">
        <w:rPr>
          <w:rFonts w:asciiTheme="majorHAnsi" w:hAnsiTheme="majorHAnsi" w:cstheme="majorHAnsi"/>
          <w:bCs/>
          <w:iCs/>
          <w:color w:val="000000"/>
          <w:spacing w:val="2"/>
          <w:sz w:val="28"/>
          <w:szCs w:val="28"/>
          <w:shd w:val="clear" w:color="auto" w:fill="FFFFFF"/>
        </w:rPr>
        <w:t>-NQ/TW của Bộ C</w:t>
      </w:r>
      <w:r w:rsidRPr="00AC2031">
        <w:rPr>
          <w:rFonts w:asciiTheme="majorHAnsi" w:hAnsiTheme="majorHAnsi" w:cstheme="majorHAnsi"/>
          <w:bCs/>
          <w:iCs/>
          <w:color w:val="000000"/>
          <w:spacing w:val="2"/>
          <w:sz w:val="28"/>
          <w:szCs w:val="28"/>
          <w:shd w:val="clear" w:color="auto" w:fill="FFFFFF"/>
        </w:rPr>
        <w:t xml:space="preserve">hính trị </w:t>
      </w:r>
      <w:r w:rsidR="00451E36" w:rsidRPr="00AC2031">
        <w:rPr>
          <w:rFonts w:asciiTheme="majorHAnsi" w:hAnsiTheme="majorHAnsi" w:cstheme="majorHAnsi"/>
          <w:bCs/>
          <w:iCs/>
          <w:color w:val="000000"/>
          <w:spacing w:val="2"/>
          <w:sz w:val="28"/>
          <w:szCs w:val="28"/>
          <w:shd w:val="clear" w:color="auto" w:fill="FFFFFF"/>
        </w:rPr>
        <w:t xml:space="preserve">về tinh giản biên chế và cơ cấu lại đội ngũ cán bộ, công chức, viên </w:t>
      </w:r>
      <w:r w:rsidR="00451E36" w:rsidRPr="00AC2031">
        <w:rPr>
          <w:rFonts w:asciiTheme="majorHAnsi" w:hAnsiTheme="majorHAnsi" w:cstheme="majorHAnsi"/>
          <w:bCs/>
          <w:iCs/>
          <w:color w:val="000000"/>
          <w:spacing w:val="2"/>
          <w:sz w:val="28"/>
          <w:szCs w:val="28"/>
          <w:shd w:val="clear" w:color="auto" w:fill="FFFFFF"/>
        </w:rPr>
        <w:lastRenderedPageBreak/>
        <w:t xml:space="preserve">chức </w:t>
      </w:r>
      <w:r w:rsidRPr="00AC2031">
        <w:rPr>
          <w:rFonts w:asciiTheme="majorHAnsi" w:hAnsiTheme="majorHAnsi" w:cstheme="majorHAnsi"/>
          <w:bCs/>
          <w:iCs/>
          <w:color w:val="000000"/>
          <w:spacing w:val="2"/>
          <w:sz w:val="28"/>
          <w:szCs w:val="28"/>
          <w:shd w:val="clear" w:color="auto" w:fill="FFFFFF"/>
        </w:rPr>
        <w:t>với quyết tâm cao, nỗ lực lớn, hành động quyết liệt, đồng bộ bằng các giải pháp cụ thể, thiết thực, hiệu quả. Tiếp tục lựa chọn bước đi, cách làm phù hợp thực hiện chủ trương sáp nhập đơn vị hành chính cấp xã, cấp huyện giai đoạn 2021-2025</w:t>
      </w:r>
      <w:r w:rsidRPr="00AC2031">
        <w:rPr>
          <w:rFonts w:asciiTheme="majorHAnsi" w:hAnsiTheme="majorHAnsi" w:cstheme="majorHAnsi"/>
          <w:bCs/>
          <w:iCs/>
          <w:color w:val="000000"/>
          <w:spacing w:val="2"/>
          <w:sz w:val="28"/>
          <w:szCs w:val="28"/>
          <w:shd w:val="clear" w:color="auto" w:fill="FFFFFF"/>
          <w:lang w:val="vi-VN"/>
        </w:rPr>
        <w:t>.</w:t>
      </w:r>
    </w:p>
    <w:p w:rsidR="001C0CAE" w:rsidRPr="00AC2031" w:rsidRDefault="001C0CAE"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4. Công tác cải cách hành chính</w:t>
      </w:r>
    </w:p>
    <w:p w:rsidR="004279F4" w:rsidRPr="00AC2031" w:rsidRDefault="004279F4" w:rsidP="00C13CAC">
      <w:pPr>
        <w:spacing w:before="120"/>
        <w:ind w:firstLine="709"/>
        <w:jc w:val="both"/>
        <w:rPr>
          <w:rFonts w:asciiTheme="majorHAnsi" w:hAnsiTheme="majorHAnsi" w:cstheme="majorHAnsi"/>
          <w:iCs/>
          <w:sz w:val="28"/>
          <w:szCs w:val="28"/>
          <w:lang w:val="nl-NL"/>
        </w:rPr>
      </w:pPr>
      <w:r w:rsidRPr="00AC2031">
        <w:rPr>
          <w:rFonts w:asciiTheme="majorHAnsi" w:hAnsiTheme="majorHAnsi" w:cstheme="majorHAnsi"/>
          <w:sz w:val="28"/>
          <w:szCs w:val="28"/>
          <w:lang w:val="pl-PL"/>
        </w:rPr>
        <w:t xml:space="preserve">Tiếp tục sắp xếp, tinh gọn bộ máy theo Nghị quyết Trung ương 6 khoá XII. </w:t>
      </w:r>
      <w:r w:rsidRPr="00AC2031">
        <w:rPr>
          <w:rFonts w:asciiTheme="majorHAnsi" w:hAnsiTheme="majorHAnsi" w:cstheme="majorHAnsi"/>
          <w:bCs/>
          <w:sz w:val="28"/>
          <w:szCs w:val="28"/>
          <w:lang w:val="vi-VN"/>
        </w:rPr>
        <w:t xml:space="preserve">Thực hiện phân cấp, phân quyền mạnh mẽ, hợp lý giữa các cấp, gắn quyền hạn với trách nhiệm và tăng cường kiểm tra sau phân cấp. </w:t>
      </w:r>
      <w:r w:rsidRPr="00AC2031">
        <w:rPr>
          <w:rFonts w:asciiTheme="majorHAnsi" w:hAnsiTheme="majorHAnsi" w:cstheme="majorHAnsi"/>
          <w:iCs/>
          <w:sz w:val="28"/>
          <w:szCs w:val="28"/>
          <w:lang w:val="nl-NL"/>
        </w:rPr>
        <w:t xml:space="preserve">Tăng cường kiểm tra, chấn chỉnh, siết chặt kỷ luật, kỷ cương hành chính. </w:t>
      </w:r>
    </w:p>
    <w:p w:rsidR="004279F4" w:rsidRPr="00AC2031" w:rsidRDefault="004279F4"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iCs/>
          <w:sz w:val="28"/>
          <w:szCs w:val="28"/>
          <w:lang w:val="nl-NL"/>
        </w:rPr>
        <w:t>Thực hiện hiệu quả các giải pháp cải thiện, nâng cao các chỉ số đánh giá cải cách hành chính; triển khai Bộ chỉ số đánh giá năng lực cạnh tranh cấp sở, ban, ngành và địa phương (DDCI). Huy động tối đa các nguồn vốn, đặc</w:t>
      </w:r>
      <w:r w:rsidRPr="00AC2031">
        <w:rPr>
          <w:rFonts w:asciiTheme="majorHAnsi" w:hAnsiTheme="majorHAnsi" w:cstheme="majorHAnsi"/>
          <w:sz w:val="28"/>
          <w:szCs w:val="28"/>
          <w:lang w:val="vi-VN"/>
        </w:rPr>
        <w:t xml:space="preserve"> biệt là nguồn xã hội hóa đầu tư. Ứng dụng mạnh mẽ công nghệ thông tin vào các hoạt động quản lý, điều hành</w:t>
      </w:r>
      <w:r w:rsidRPr="00AC2031">
        <w:rPr>
          <w:rFonts w:asciiTheme="majorHAnsi" w:hAnsiTheme="majorHAnsi" w:cstheme="majorHAnsi"/>
          <w:sz w:val="28"/>
          <w:szCs w:val="28"/>
        </w:rPr>
        <w:t>,</w:t>
      </w:r>
      <w:r w:rsidRPr="00AC2031">
        <w:rPr>
          <w:rFonts w:asciiTheme="majorHAnsi" w:hAnsiTheme="majorHAnsi" w:cstheme="majorHAnsi"/>
          <w:sz w:val="28"/>
          <w:szCs w:val="28"/>
          <w:lang w:val="vi-VN"/>
        </w:rPr>
        <w:t xml:space="preserve"> cung cấp dịch vụ công của các cơ quan, đơn vị. </w:t>
      </w:r>
    </w:p>
    <w:p w:rsidR="00BF35E1" w:rsidRPr="00AC2031" w:rsidRDefault="001C0CAE"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sz w:val="28"/>
          <w:szCs w:val="28"/>
        </w:rPr>
        <w:tab/>
      </w:r>
      <w:r w:rsidRPr="00AC2031">
        <w:rPr>
          <w:rFonts w:asciiTheme="majorHAnsi" w:hAnsiTheme="majorHAnsi" w:cstheme="majorHAnsi"/>
          <w:b/>
          <w:sz w:val="28"/>
          <w:szCs w:val="28"/>
        </w:rPr>
        <w:t xml:space="preserve">5. Công tác kiểm tra, giám </w:t>
      </w:r>
      <w:r w:rsidR="008800A0" w:rsidRPr="00AC2031">
        <w:rPr>
          <w:rFonts w:asciiTheme="majorHAnsi" w:hAnsiTheme="majorHAnsi" w:cstheme="majorHAnsi"/>
          <w:b/>
          <w:sz w:val="28"/>
          <w:szCs w:val="28"/>
        </w:rPr>
        <w:t>sát hoạt động của UBND cấp dưới</w:t>
      </w:r>
    </w:p>
    <w:p w:rsidR="001C0CAE" w:rsidRPr="00AC2031" w:rsidRDefault="00BF35E1" w:rsidP="00C13CAC">
      <w:pPr>
        <w:spacing w:before="120"/>
        <w:ind w:firstLine="709"/>
        <w:jc w:val="both"/>
        <w:rPr>
          <w:rFonts w:asciiTheme="majorHAnsi" w:hAnsiTheme="majorHAnsi" w:cstheme="majorHAnsi"/>
          <w:b/>
          <w:sz w:val="28"/>
          <w:szCs w:val="28"/>
        </w:rPr>
      </w:pPr>
      <w:r w:rsidRPr="00AC2031">
        <w:rPr>
          <w:rFonts w:asciiTheme="majorHAnsi" w:hAnsiTheme="majorHAnsi" w:cstheme="majorHAnsi"/>
          <w:sz w:val="28"/>
          <w:szCs w:val="28"/>
        </w:rPr>
        <w:t xml:space="preserve">Tiếp tục việc kiểm tra, giám sát các hoạt động của UBND cấp dưới trong việc thực hiện chức năng, nhiệm vụ được giao. </w:t>
      </w:r>
      <w:r w:rsidR="00813AB3" w:rsidRPr="00AC2031">
        <w:rPr>
          <w:rFonts w:asciiTheme="majorHAnsi" w:hAnsiTheme="majorHAnsi" w:cstheme="majorHAnsi"/>
          <w:sz w:val="28"/>
          <w:szCs w:val="28"/>
        </w:rPr>
        <w:t xml:space="preserve">Đẩy mạnh cải cách hành chính, không ngừng nâng cao hiệu lực, hiệu quả bộ máy hành chính nhà nước từ tỉnh đến cấp xã. </w:t>
      </w:r>
      <w:r w:rsidRPr="00AC2031">
        <w:rPr>
          <w:rFonts w:asciiTheme="majorHAnsi" w:hAnsiTheme="majorHAnsi" w:cstheme="majorHAnsi"/>
          <w:sz w:val="28"/>
          <w:szCs w:val="28"/>
        </w:rPr>
        <w:t xml:space="preserve">Đồng thời phát huy vai trò của Mặt trận tổ quốc và </w:t>
      </w:r>
      <w:r w:rsidR="009E3BA5" w:rsidRPr="00AC2031">
        <w:rPr>
          <w:rFonts w:asciiTheme="majorHAnsi" w:hAnsiTheme="majorHAnsi" w:cstheme="majorHAnsi"/>
          <w:sz w:val="28"/>
          <w:szCs w:val="28"/>
        </w:rPr>
        <w:t>N</w:t>
      </w:r>
      <w:r w:rsidRPr="00AC2031">
        <w:rPr>
          <w:rFonts w:asciiTheme="majorHAnsi" w:hAnsiTheme="majorHAnsi" w:cstheme="majorHAnsi"/>
          <w:sz w:val="28"/>
          <w:szCs w:val="28"/>
        </w:rPr>
        <w:t>hân dân trong việc tham gia xây dựng chính quyền trong sạch</w:t>
      </w:r>
      <w:r w:rsidR="009E3BA5" w:rsidRPr="00AC2031">
        <w:rPr>
          <w:rFonts w:asciiTheme="majorHAnsi" w:hAnsiTheme="majorHAnsi" w:cstheme="majorHAnsi"/>
          <w:sz w:val="28"/>
          <w:szCs w:val="28"/>
        </w:rPr>
        <w:t>,</w:t>
      </w:r>
      <w:r w:rsidRPr="00AC2031">
        <w:rPr>
          <w:rFonts w:asciiTheme="majorHAnsi" w:hAnsiTheme="majorHAnsi" w:cstheme="majorHAnsi"/>
          <w:sz w:val="28"/>
          <w:szCs w:val="28"/>
        </w:rPr>
        <w:t xml:space="preserve"> vững mạnh, tuân theo hiến pháp và pháp luật.</w:t>
      </w:r>
    </w:p>
    <w:p w:rsidR="00C12BC9" w:rsidRPr="00AC2031" w:rsidRDefault="00C12BC9" w:rsidP="00C13CAC">
      <w:pPr>
        <w:spacing w:before="120"/>
        <w:ind w:firstLine="709"/>
        <w:jc w:val="center"/>
        <w:rPr>
          <w:rFonts w:asciiTheme="majorHAnsi" w:hAnsiTheme="majorHAnsi" w:cstheme="majorHAnsi"/>
          <w:b/>
          <w:sz w:val="26"/>
          <w:szCs w:val="28"/>
        </w:rPr>
      </w:pPr>
    </w:p>
    <w:p w:rsidR="001C0CAE" w:rsidRPr="00AC2031" w:rsidRDefault="001C0CAE" w:rsidP="00C13CAC">
      <w:pPr>
        <w:spacing w:before="120"/>
        <w:ind w:firstLine="709"/>
        <w:jc w:val="center"/>
        <w:rPr>
          <w:rFonts w:asciiTheme="majorHAnsi" w:hAnsiTheme="majorHAnsi" w:cstheme="majorHAnsi"/>
          <w:b/>
          <w:sz w:val="26"/>
          <w:szCs w:val="28"/>
        </w:rPr>
      </w:pPr>
      <w:r w:rsidRPr="00AC2031">
        <w:rPr>
          <w:rFonts w:asciiTheme="majorHAnsi" w:hAnsiTheme="majorHAnsi" w:cstheme="majorHAnsi"/>
          <w:b/>
          <w:sz w:val="26"/>
          <w:szCs w:val="28"/>
        </w:rPr>
        <w:t xml:space="preserve">Phần </w:t>
      </w:r>
      <w:r w:rsidR="00011F05" w:rsidRPr="00AC2031">
        <w:rPr>
          <w:rFonts w:asciiTheme="majorHAnsi" w:hAnsiTheme="majorHAnsi" w:cstheme="majorHAnsi"/>
          <w:b/>
          <w:sz w:val="26"/>
          <w:szCs w:val="28"/>
        </w:rPr>
        <w:t>III</w:t>
      </w:r>
    </w:p>
    <w:p w:rsidR="001C0CAE" w:rsidRPr="00AC2031" w:rsidRDefault="001C0CAE" w:rsidP="00921730">
      <w:pPr>
        <w:ind w:firstLine="709"/>
        <w:jc w:val="center"/>
        <w:rPr>
          <w:rFonts w:asciiTheme="majorHAnsi" w:hAnsiTheme="majorHAnsi" w:cstheme="majorHAnsi"/>
          <w:b/>
          <w:sz w:val="26"/>
          <w:szCs w:val="28"/>
        </w:rPr>
      </w:pPr>
      <w:r w:rsidRPr="00AC2031">
        <w:rPr>
          <w:rFonts w:asciiTheme="majorHAnsi" w:hAnsiTheme="majorHAnsi" w:cstheme="majorHAnsi"/>
          <w:b/>
          <w:sz w:val="26"/>
          <w:szCs w:val="28"/>
        </w:rPr>
        <w:t xml:space="preserve">KẾT LUẬN </w:t>
      </w:r>
    </w:p>
    <w:p w:rsidR="00C12BC9" w:rsidRPr="00AC2031" w:rsidRDefault="00C12BC9" w:rsidP="00C13CAC">
      <w:pPr>
        <w:spacing w:before="120"/>
        <w:ind w:firstLine="709"/>
        <w:jc w:val="center"/>
        <w:rPr>
          <w:rFonts w:asciiTheme="majorHAnsi" w:hAnsiTheme="majorHAnsi" w:cstheme="majorHAnsi"/>
          <w:b/>
          <w:sz w:val="10"/>
          <w:szCs w:val="28"/>
        </w:rPr>
      </w:pPr>
    </w:p>
    <w:p w:rsidR="00BF479D" w:rsidRPr="00AC2031" w:rsidRDefault="001C0CAE" w:rsidP="00C13CAC">
      <w:pPr>
        <w:spacing w:before="120"/>
        <w:ind w:firstLine="709"/>
        <w:jc w:val="both"/>
        <w:rPr>
          <w:rFonts w:asciiTheme="majorHAnsi" w:hAnsiTheme="majorHAnsi" w:cstheme="majorHAnsi"/>
          <w:sz w:val="28"/>
          <w:szCs w:val="28"/>
        </w:rPr>
      </w:pPr>
      <w:r w:rsidRPr="00AC2031">
        <w:rPr>
          <w:rFonts w:asciiTheme="majorHAnsi" w:hAnsiTheme="majorHAnsi" w:cstheme="majorHAnsi"/>
          <w:b/>
          <w:sz w:val="28"/>
          <w:szCs w:val="28"/>
        </w:rPr>
        <w:tab/>
      </w:r>
      <w:r w:rsidR="00BF479D" w:rsidRPr="00AC2031">
        <w:rPr>
          <w:rFonts w:asciiTheme="majorHAnsi" w:hAnsiTheme="majorHAnsi" w:cstheme="majorHAnsi"/>
          <w:sz w:val="28"/>
          <w:szCs w:val="28"/>
        </w:rPr>
        <w:t>Nhìn lại kết quả nhiệm kỳ qua, trong bối cảnh gặp nhiều khó khăn, thách thức, nhưng các cấp ủy đảng, chính quyền</w:t>
      </w:r>
      <w:r w:rsidR="00BF479D" w:rsidRPr="00AC2031">
        <w:rPr>
          <w:rFonts w:asciiTheme="majorHAnsi" w:hAnsiTheme="majorHAnsi" w:cstheme="majorHAnsi"/>
          <w:sz w:val="28"/>
          <w:szCs w:val="28"/>
          <w:lang w:val="vi-VN"/>
        </w:rPr>
        <w:t xml:space="preserve">, </w:t>
      </w:r>
      <w:r w:rsidR="00BF479D" w:rsidRPr="00AC2031">
        <w:rPr>
          <w:rFonts w:asciiTheme="majorHAnsi" w:hAnsiTheme="majorHAnsi" w:cstheme="majorHAnsi"/>
          <w:sz w:val="28"/>
          <w:szCs w:val="28"/>
        </w:rPr>
        <w:t>hệ thống chính trị</w:t>
      </w:r>
      <w:r w:rsidR="00BF479D" w:rsidRPr="00AC2031">
        <w:rPr>
          <w:rFonts w:asciiTheme="majorHAnsi" w:hAnsiTheme="majorHAnsi" w:cstheme="majorHAnsi"/>
          <w:sz w:val="28"/>
          <w:szCs w:val="28"/>
          <w:lang w:val="vi-VN"/>
        </w:rPr>
        <w:t xml:space="preserve"> và Nhân dân</w:t>
      </w:r>
      <w:r w:rsidR="00BF479D" w:rsidRPr="00AC2031">
        <w:rPr>
          <w:rFonts w:asciiTheme="majorHAnsi" w:hAnsiTheme="majorHAnsi" w:cstheme="majorHAnsi"/>
          <w:sz w:val="28"/>
          <w:szCs w:val="28"/>
        </w:rPr>
        <w:t xml:space="preserve"> toàn tỉnh đã nỗ lực phấn đấu, kiên trì thực hiện các mục tiêu, chỉ tiêu </w:t>
      </w:r>
      <w:r w:rsidR="00DD4A15" w:rsidRPr="00AC2031">
        <w:rPr>
          <w:rFonts w:asciiTheme="majorHAnsi" w:hAnsiTheme="majorHAnsi" w:cstheme="majorHAnsi"/>
          <w:color w:val="000000"/>
          <w:sz w:val="28"/>
          <w:szCs w:val="28"/>
        </w:rPr>
        <w:t>Nghị quyết Đại hội Đảng bộ tỉnh lần thứ XVIII đề ra</w:t>
      </w:r>
      <w:r w:rsidR="00DD4A15" w:rsidRPr="00AC2031">
        <w:rPr>
          <w:rFonts w:asciiTheme="majorHAnsi" w:hAnsiTheme="majorHAnsi" w:cstheme="majorHAnsi"/>
          <w:sz w:val="28"/>
          <w:szCs w:val="28"/>
        </w:rPr>
        <w:t>.</w:t>
      </w:r>
    </w:p>
    <w:p w:rsidR="001C0CAE" w:rsidRPr="00C456A6" w:rsidRDefault="00BF479D" w:rsidP="00921730">
      <w:pPr>
        <w:pBdr>
          <w:top w:val="nil"/>
          <w:left w:val="nil"/>
          <w:bottom w:val="nil"/>
          <w:right w:val="nil"/>
          <w:between w:val="nil"/>
        </w:pBdr>
        <w:spacing w:before="120" w:after="360"/>
        <w:ind w:firstLine="709"/>
        <w:jc w:val="both"/>
        <w:rPr>
          <w:sz w:val="28"/>
          <w:szCs w:val="28"/>
        </w:rPr>
      </w:pPr>
      <w:r w:rsidRPr="00AC2031">
        <w:rPr>
          <w:rFonts w:asciiTheme="majorHAnsi" w:hAnsiTheme="majorHAnsi" w:cstheme="majorHAnsi"/>
          <w:sz w:val="28"/>
          <w:szCs w:val="28"/>
        </w:rPr>
        <w:t>Kinh tế phục hồi phát triển nhanh sau sự cố môi trường biển; tiềm lực, quy mô nền kinh tế tiếp tục được nâng lên. Kết cấu hạ tầng được đầu tư, nhất là hạ tầng giao thông, thủy lợi, hạ tầng đô thị, dịch vụ, thương mại. Xây dựng nông thôn mới</w:t>
      </w:r>
      <w:r w:rsidR="00C12BC9" w:rsidRPr="00AC2031">
        <w:rPr>
          <w:rFonts w:asciiTheme="majorHAnsi" w:hAnsiTheme="majorHAnsi" w:cstheme="majorHAnsi"/>
          <w:sz w:val="28"/>
          <w:szCs w:val="28"/>
        </w:rPr>
        <w:t>, đô thị văn minh</w:t>
      </w:r>
      <w:r w:rsidRPr="00AC2031">
        <w:rPr>
          <w:rFonts w:asciiTheme="majorHAnsi" w:hAnsiTheme="majorHAnsi" w:cstheme="majorHAnsi"/>
          <w:sz w:val="28"/>
          <w:szCs w:val="28"/>
        </w:rPr>
        <w:t xml:space="preserve"> đạt </w:t>
      </w:r>
      <w:r w:rsidR="00C12BC9" w:rsidRPr="00AC2031">
        <w:rPr>
          <w:rFonts w:asciiTheme="majorHAnsi" w:hAnsiTheme="majorHAnsi" w:cstheme="majorHAnsi"/>
          <w:sz w:val="28"/>
          <w:szCs w:val="28"/>
        </w:rPr>
        <w:t xml:space="preserve">nhiều </w:t>
      </w:r>
      <w:r w:rsidRPr="00AC2031">
        <w:rPr>
          <w:rFonts w:asciiTheme="majorHAnsi" w:hAnsiTheme="majorHAnsi" w:cstheme="majorHAnsi"/>
          <w:sz w:val="28"/>
          <w:szCs w:val="28"/>
        </w:rPr>
        <w:t xml:space="preserve">thành tựu quan trọng, khẳng định vai trò lãnh đạo của Đảng, điều hành, quản lý của các cấp chính quyền, sự vào cuộc quyết liệt của hệ thống chính trị, đặc biệt những công việc khó khăn đã tạo được sự đồng thuận, nhất trí cao và khơi dậy sức mạnh tổng hợp của Nhân dân. Lĩnh vực văn hóa, xã hội đạt được nhiều kết quả quan trọng, góp phần nâng cao đời sống văn hóa, tinh thần cho Nhân dân và thực hiện mục tiêu phát triển kinh tế gắn với tiến bộ và công bằng xã hội; xây dựng môi trường văn hóa - xã hội lành mạnh, tăng cường đoàn kết, gắn bó trong cộng đồng dân cư. Quốc phòng - an ninh, trật tự an toàn xã hội được đảm bảo; quan hệ đối ngoại, hội nhập quốc tế tiếp tục được mở rộng, tạo điều kiện cho sự phát triển bền vững. </w:t>
      </w:r>
      <w:r w:rsidR="00345F01" w:rsidRPr="00AC2031">
        <w:rPr>
          <w:rFonts w:asciiTheme="majorHAnsi" w:hAnsiTheme="majorHAnsi" w:cstheme="majorHAnsi"/>
          <w:sz w:val="28"/>
          <w:szCs w:val="28"/>
        </w:rPr>
        <w:t xml:space="preserve">Những kết quả đạt được trong </w:t>
      </w:r>
      <w:r w:rsidR="00345F01" w:rsidRPr="00AC2031">
        <w:rPr>
          <w:rFonts w:asciiTheme="majorHAnsi" w:hAnsiTheme="majorHAnsi" w:cstheme="majorHAnsi"/>
          <w:sz w:val="28"/>
          <w:szCs w:val="28"/>
        </w:rPr>
        <w:lastRenderedPageBreak/>
        <w:t>nhiệm kỳ qua góp phần tạo nền tảng, niềm tin và động lực phát triển bền vững cho nhiệm kỳ tới.</w:t>
      </w:r>
      <w:r w:rsidR="001C0CAE" w:rsidRPr="00AC2031">
        <w:rPr>
          <w:rFonts w:asciiTheme="majorHAnsi" w:hAnsiTheme="majorHAnsi" w:cstheme="majorHAnsi"/>
          <w:sz w:val="28"/>
          <w:szCs w:val="28"/>
          <w:lang w:val="vi-VN"/>
        </w:rPr>
        <w:t xml:space="preserve">Trên đây là Báo cáo tổng kết </w:t>
      </w:r>
      <w:r w:rsidR="001C0CAE" w:rsidRPr="00AC2031">
        <w:rPr>
          <w:rFonts w:asciiTheme="majorHAnsi" w:hAnsiTheme="majorHAnsi" w:cstheme="majorHAnsi"/>
          <w:sz w:val="28"/>
          <w:szCs w:val="28"/>
        </w:rPr>
        <w:t>hoạt động của UBND các cấp nhiệm kỳ 2016-2021 và phương hướng, nhiệm</w:t>
      </w:r>
      <w:r w:rsidR="001C0CAE" w:rsidRPr="00C456A6">
        <w:rPr>
          <w:sz w:val="28"/>
          <w:szCs w:val="28"/>
        </w:rPr>
        <w:t xml:space="preserve"> vụ hoạt động của UBND các cấp nhiệm kỳ 2021</w:t>
      </w:r>
      <w:r w:rsidR="00AC3B96">
        <w:rPr>
          <w:sz w:val="28"/>
          <w:szCs w:val="28"/>
        </w:rPr>
        <w:t>-</w:t>
      </w:r>
      <w:r w:rsidR="001C0CAE" w:rsidRPr="00C456A6">
        <w:rPr>
          <w:sz w:val="28"/>
          <w:szCs w:val="28"/>
        </w:rPr>
        <w:t>2026</w:t>
      </w:r>
      <w:r w:rsidR="00DD4A15" w:rsidRPr="00C456A6">
        <w:rPr>
          <w:sz w:val="28"/>
          <w:szCs w:val="28"/>
        </w:rPr>
        <w:t>,</w:t>
      </w:r>
      <w:r w:rsidR="001C0CAE" w:rsidRPr="00C456A6">
        <w:rPr>
          <w:sz w:val="28"/>
          <w:szCs w:val="28"/>
        </w:rPr>
        <w:t xml:space="preserve"> </w:t>
      </w:r>
      <w:r w:rsidR="00962728" w:rsidRPr="00C456A6">
        <w:rPr>
          <w:sz w:val="28"/>
          <w:szCs w:val="28"/>
        </w:rPr>
        <w:t>UBND</w:t>
      </w:r>
      <w:r w:rsidRPr="00C456A6">
        <w:rPr>
          <w:sz w:val="28"/>
          <w:szCs w:val="28"/>
        </w:rPr>
        <w:t xml:space="preserve"> tỉnh </w:t>
      </w:r>
      <w:r w:rsidR="00DD4A15" w:rsidRPr="00C456A6">
        <w:rPr>
          <w:sz w:val="28"/>
          <w:szCs w:val="28"/>
        </w:rPr>
        <w:t>báo cáo HĐND tỉnh</w:t>
      </w:r>
      <w:r w:rsidR="00C12BC9">
        <w:rPr>
          <w:sz w:val="28"/>
          <w:szCs w:val="28"/>
        </w:rPr>
        <w:t xml:space="preserve"> theo quy định</w:t>
      </w:r>
      <w:r w:rsidRPr="00C456A6">
        <w:rPr>
          <w:sz w:val="28"/>
          <w:szCs w:val="28"/>
        </w:rPr>
        <w:t>./.</w:t>
      </w:r>
    </w:p>
    <w:p w:rsidR="001C0CAE" w:rsidRPr="00AC2031" w:rsidRDefault="001C0CAE" w:rsidP="00C456A6">
      <w:pPr>
        <w:spacing w:before="120"/>
        <w:ind w:firstLine="720"/>
        <w:jc w:val="both"/>
        <w:rPr>
          <w:vanish/>
          <w:color w:val="FF0000"/>
          <w:sz w:val="8"/>
        </w:rPr>
      </w:pPr>
    </w:p>
    <w:tbl>
      <w:tblPr>
        <w:tblW w:w="0" w:type="auto"/>
        <w:tblLook w:val="01E0" w:firstRow="1" w:lastRow="1" w:firstColumn="1" w:lastColumn="1" w:noHBand="0" w:noVBand="0"/>
      </w:tblPr>
      <w:tblGrid>
        <w:gridCol w:w="4604"/>
        <w:gridCol w:w="4464"/>
      </w:tblGrid>
      <w:tr w:rsidR="001C0CAE" w:rsidRPr="00C456A6" w:rsidTr="00DC2ECA">
        <w:tc>
          <w:tcPr>
            <w:tcW w:w="4604" w:type="dxa"/>
            <w:hideMark/>
          </w:tcPr>
          <w:p w:rsidR="001C0CAE" w:rsidRPr="00C456A6" w:rsidRDefault="001C0CAE" w:rsidP="00C456A6">
            <w:pPr>
              <w:rPr>
                <w:b/>
                <w:i/>
              </w:rPr>
            </w:pPr>
            <w:r w:rsidRPr="00C456A6">
              <w:rPr>
                <w:b/>
                <w:i/>
              </w:rPr>
              <w:t>Nơi nhận:</w:t>
            </w:r>
          </w:p>
          <w:p w:rsidR="001C0CAE" w:rsidRPr="00C456A6" w:rsidRDefault="001C0CAE" w:rsidP="00C456A6">
            <w:pPr>
              <w:rPr>
                <w:sz w:val="22"/>
                <w:szCs w:val="22"/>
              </w:rPr>
            </w:pPr>
            <w:r w:rsidRPr="00C456A6">
              <w:rPr>
                <w:sz w:val="22"/>
                <w:szCs w:val="22"/>
              </w:rPr>
              <w:t>- Chính phủ;</w:t>
            </w:r>
          </w:p>
          <w:p w:rsidR="001C0CAE" w:rsidRPr="00C456A6" w:rsidRDefault="001C0CAE" w:rsidP="00C456A6">
            <w:pPr>
              <w:rPr>
                <w:sz w:val="22"/>
                <w:szCs w:val="22"/>
              </w:rPr>
            </w:pPr>
            <w:r w:rsidRPr="00C456A6">
              <w:rPr>
                <w:sz w:val="22"/>
                <w:szCs w:val="22"/>
              </w:rPr>
              <w:t>- Bộ Nội vụ;</w:t>
            </w:r>
          </w:p>
          <w:p w:rsidR="001E05BC" w:rsidRPr="00C456A6" w:rsidRDefault="001E05BC" w:rsidP="00C456A6">
            <w:pPr>
              <w:rPr>
                <w:sz w:val="22"/>
                <w:szCs w:val="22"/>
              </w:rPr>
            </w:pPr>
            <w:r w:rsidRPr="00C456A6">
              <w:rPr>
                <w:sz w:val="22"/>
                <w:szCs w:val="22"/>
              </w:rPr>
              <w:t>- Thường trực Tỉnh ủy;</w:t>
            </w:r>
          </w:p>
          <w:p w:rsidR="001E05BC" w:rsidRPr="00C456A6" w:rsidRDefault="001E05BC" w:rsidP="00C456A6">
            <w:pPr>
              <w:rPr>
                <w:sz w:val="22"/>
                <w:szCs w:val="22"/>
              </w:rPr>
            </w:pPr>
            <w:r w:rsidRPr="00C456A6">
              <w:rPr>
                <w:sz w:val="22"/>
                <w:szCs w:val="22"/>
              </w:rPr>
              <w:t>- Thường trực HĐND tỉnh;</w:t>
            </w:r>
          </w:p>
          <w:p w:rsidR="001C0CAE" w:rsidRDefault="001C0CAE" w:rsidP="00C456A6">
            <w:pPr>
              <w:rPr>
                <w:sz w:val="22"/>
                <w:szCs w:val="22"/>
              </w:rPr>
            </w:pPr>
            <w:r w:rsidRPr="00C456A6">
              <w:rPr>
                <w:sz w:val="22"/>
                <w:szCs w:val="22"/>
              </w:rPr>
              <w:t>-</w:t>
            </w:r>
            <w:r w:rsidR="00BF479D" w:rsidRPr="00C456A6">
              <w:rPr>
                <w:sz w:val="22"/>
                <w:szCs w:val="22"/>
              </w:rPr>
              <w:t xml:space="preserve"> </w:t>
            </w:r>
            <w:r w:rsidR="00F30B5C" w:rsidRPr="00C456A6">
              <w:rPr>
                <w:sz w:val="22"/>
                <w:szCs w:val="22"/>
              </w:rPr>
              <w:t>Chủ tịch, các PCT UBND tỉnh</w:t>
            </w:r>
            <w:r w:rsidR="00BF479D" w:rsidRPr="00C456A6">
              <w:rPr>
                <w:sz w:val="22"/>
                <w:szCs w:val="22"/>
              </w:rPr>
              <w:t>;</w:t>
            </w:r>
          </w:p>
          <w:p w:rsidR="00C12BC9" w:rsidRPr="00C456A6" w:rsidRDefault="00C12BC9" w:rsidP="00C456A6">
            <w:pPr>
              <w:rPr>
                <w:sz w:val="22"/>
                <w:szCs w:val="22"/>
              </w:rPr>
            </w:pPr>
            <w:r>
              <w:rPr>
                <w:sz w:val="22"/>
                <w:szCs w:val="22"/>
              </w:rPr>
              <w:t>- Ban Tổ chức Tỉnh ủy;</w:t>
            </w:r>
          </w:p>
          <w:p w:rsidR="00BF479D" w:rsidRDefault="00BF479D" w:rsidP="00C456A6">
            <w:pPr>
              <w:rPr>
                <w:sz w:val="22"/>
                <w:szCs w:val="22"/>
              </w:rPr>
            </w:pPr>
            <w:r w:rsidRPr="00C456A6">
              <w:rPr>
                <w:sz w:val="22"/>
                <w:szCs w:val="22"/>
              </w:rPr>
              <w:t xml:space="preserve">- </w:t>
            </w:r>
            <w:r w:rsidR="00F30B5C" w:rsidRPr="00C456A6">
              <w:rPr>
                <w:sz w:val="22"/>
                <w:szCs w:val="22"/>
              </w:rPr>
              <w:t>Sở Nội vụ;</w:t>
            </w:r>
          </w:p>
          <w:p w:rsidR="00C12BC9" w:rsidRPr="00C456A6" w:rsidRDefault="00C12BC9" w:rsidP="00C456A6">
            <w:pPr>
              <w:rPr>
                <w:sz w:val="22"/>
                <w:szCs w:val="22"/>
              </w:rPr>
            </w:pPr>
            <w:r>
              <w:rPr>
                <w:sz w:val="22"/>
                <w:szCs w:val="22"/>
              </w:rPr>
              <w:t xml:space="preserve">- Văn phòng Đoàn </w:t>
            </w:r>
            <w:r w:rsidR="0048123C">
              <w:rPr>
                <w:sz w:val="22"/>
                <w:szCs w:val="22"/>
              </w:rPr>
              <w:t>Đ</w:t>
            </w:r>
            <w:bookmarkStart w:id="2" w:name="_GoBack"/>
            <w:bookmarkEnd w:id="2"/>
            <w:r>
              <w:rPr>
                <w:sz w:val="22"/>
                <w:szCs w:val="22"/>
              </w:rPr>
              <w:t>BQH và HĐND tỉnh;</w:t>
            </w:r>
          </w:p>
          <w:p w:rsidR="00F30B5C" w:rsidRPr="00C456A6" w:rsidRDefault="00F30B5C" w:rsidP="00C456A6">
            <w:pPr>
              <w:rPr>
                <w:sz w:val="22"/>
                <w:szCs w:val="22"/>
              </w:rPr>
            </w:pPr>
            <w:r w:rsidRPr="00C456A6">
              <w:rPr>
                <w:sz w:val="22"/>
                <w:szCs w:val="22"/>
              </w:rPr>
              <w:t>- Chánh VP, các PVP UBND tỉnh;</w:t>
            </w:r>
          </w:p>
          <w:p w:rsidR="00F30B5C" w:rsidRPr="00C456A6" w:rsidRDefault="00F30B5C" w:rsidP="00C456A6">
            <w:pPr>
              <w:rPr>
                <w:sz w:val="22"/>
                <w:szCs w:val="22"/>
              </w:rPr>
            </w:pPr>
            <w:r w:rsidRPr="00C456A6">
              <w:rPr>
                <w:sz w:val="22"/>
                <w:szCs w:val="22"/>
              </w:rPr>
              <w:t>- Trung tâm CB-TH;</w:t>
            </w:r>
          </w:p>
          <w:p w:rsidR="00BF479D" w:rsidRPr="00C456A6" w:rsidRDefault="00BF479D" w:rsidP="00C456A6">
            <w:pPr>
              <w:rPr>
                <w:sz w:val="28"/>
                <w:szCs w:val="28"/>
              </w:rPr>
            </w:pPr>
            <w:r w:rsidRPr="00C456A6">
              <w:rPr>
                <w:sz w:val="22"/>
                <w:szCs w:val="22"/>
              </w:rPr>
              <w:t>- Lưu: VT, NC.</w:t>
            </w:r>
          </w:p>
        </w:tc>
        <w:tc>
          <w:tcPr>
            <w:tcW w:w="4464" w:type="dxa"/>
          </w:tcPr>
          <w:p w:rsidR="001C0CAE" w:rsidRPr="00AC2031" w:rsidRDefault="001C0CAE" w:rsidP="00C456A6">
            <w:pPr>
              <w:jc w:val="center"/>
              <w:rPr>
                <w:b/>
                <w:sz w:val="26"/>
                <w:szCs w:val="28"/>
              </w:rPr>
            </w:pPr>
            <w:r w:rsidRPr="00AC2031">
              <w:rPr>
                <w:b/>
                <w:sz w:val="26"/>
                <w:szCs w:val="28"/>
              </w:rPr>
              <w:t>TM. ỦY BAN NHÂN DÂN</w:t>
            </w:r>
          </w:p>
          <w:p w:rsidR="001C0CAE" w:rsidRPr="00AC2031" w:rsidRDefault="001C0CAE" w:rsidP="00C456A6">
            <w:pPr>
              <w:jc w:val="center"/>
              <w:rPr>
                <w:b/>
                <w:sz w:val="26"/>
                <w:szCs w:val="28"/>
              </w:rPr>
            </w:pPr>
            <w:r w:rsidRPr="00AC2031">
              <w:rPr>
                <w:b/>
                <w:sz w:val="26"/>
                <w:szCs w:val="28"/>
              </w:rPr>
              <w:t>CHỦ TỊ</w:t>
            </w:r>
            <w:r w:rsidRPr="00AC2031">
              <w:rPr>
                <w:b/>
                <w:sz w:val="26"/>
                <w:szCs w:val="28"/>
                <w:lang w:val="vi-VN"/>
              </w:rPr>
              <w:t>C</w:t>
            </w:r>
            <w:r w:rsidRPr="00AC2031">
              <w:rPr>
                <w:b/>
                <w:sz w:val="26"/>
                <w:szCs w:val="28"/>
              </w:rPr>
              <w:t>H</w:t>
            </w:r>
          </w:p>
          <w:p w:rsidR="001C0CAE" w:rsidRPr="00AC2031" w:rsidRDefault="001C0CAE" w:rsidP="00C456A6">
            <w:pPr>
              <w:rPr>
                <w:b/>
                <w:sz w:val="22"/>
              </w:rPr>
            </w:pPr>
          </w:p>
          <w:p w:rsidR="001C0CAE" w:rsidRDefault="001C0CAE" w:rsidP="00C456A6">
            <w:pPr>
              <w:rPr>
                <w:b/>
              </w:rPr>
            </w:pPr>
          </w:p>
          <w:p w:rsidR="00AC3B96" w:rsidRDefault="00AC3B96" w:rsidP="00C456A6">
            <w:pPr>
              <w:rPr>
                <w:b/>
              </w:rPr>
            </w:pPr>
          </w:p>
          <w:p w:rsidR="00AC3B96" w:rsidRDefault="00AC3B96" w:rsidP="00C456A6">
            <w:pPr>
              <w:rPr>
                <w:b/>
              </w:rPr>
            </w:pPr>
          </w:p>
          <w:p w:rsidR="00AC3B96" w:rsidRDefault="00AC3B96" w:rsidP="00C456A6">
            <w:pPr>
              <w:rPr>
                <w:b/>
              </w:rPr>
            </w:pPr>
          </w:p>
          <w:p w:rsidR="00AC3B96" w:rsidRPr="00C456A6" w:rsidRDefault="00AC3B96" w:rsidP="00C456A6">
            <w:pPr>
              <w:rPr>
                <w:b/>
              </w:rPr>
            </w:pPr>
          </w:p>
          <w:p w:rsidR="002E58BC" w:rsidRPr="00C456A6" w:rsidRDefault="002E58BC" w:rsidP="00C456A6">
            <w:pPr>
              <w:rPr>
                <w:b/>
              </w:rPr>
            </w:pPr>
          </w:p>
          <w:p w:rsidR="001C0CAE" w:rsidRPr="00C456A6" w:rsidRDefault="00C12BC9" w:rsidP="00C456A6">
            <w:pPr>
              <w:jc w:val="center"/>
              <w:rPr>
                <w:b/>
                <w:sz w:val="28"/>
                <w:szCs w:val="28"/>
              </w:rPr>
            </w:pPr>
            <w:r>
              <w:rPr>
                <w:b/>
                <w:sz w:val="28"/>
                <w:szCs w:val="28"/>
              </w:rPr>
              <w:t xml:space="preserve">  </w:t>
            </w:r>
            <w:r w:rsidR="00BF479D" w:rsidRPr="00C456A6">
              <w:rPr>
                <w:b/>
                <w:sz w:val="28"/>
                <w:szCs w:val="28"/>
              </w:rPr>
              <w:t>Trần Tiến Hưng</w:t>
            </w:r>
          </w:p>
        </w:tc>
      </w:tr>
    </w:tbl>
    <w:p w:rsidR="001C0CAE" w:rsidRPr="00C456A6" w:rsidRDefault="001C0CAE" w:rsidP="00C456A6"/>
    <w:p w:rsidR="00FC5353" w:rsidRDefault="00FC5353"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 w:rsidR="00795249" w:rsidRDefault="00795249" w:rsidP="00C456A6">
      <w:pPr>
        <w:sectPr w:rsidR="00795249" w:rsidSect="00EC1E5C">
          <w:headerReference w:type="default" r:id="rId8"/>
          <w:footerReference w:type="first" r:id="rId9"/>
          <w:pgSz w:w="11907" w:h="16840" w:code="9"/>
          <w:pgMar w:top="1134" w:right="1021" w:bottom="1134" w:left="1701" w:header="709" w:footer="709" w:gutter="0"/>
          <w:pgNumType w:start="1" w:chapStyle="2"/>
          <w:cols w:space="708"/>
          <w:titlePg/>
          <w:docGrid w:linePitch="360"/>
        </w:sectPr>
      </w:pPr>
    </w:p>
    <w:p w:rsidR="00795249" w:rsidRPr="00C456A6" w:rsidRDefault="00795249" w:rsidP="00C456A6"/>
    <w:sectPr w:rsidR="00795249" w:rsidRPr="00C456A6" w:rsidSect="00795249">
      <w:pgSz w:w="16840" w:h="11907" w:orient="landscape" w:code="9"/>
      <w:pgMar w:top="709" w:right="1134" w:bottom="1021" w:left="1134" w:header="709" w:footer="709"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B6" w:rsidRDefault="00614FB6" w:rsidP="001C0CAE">
      <w:r>
        <w:separator/>
      </w:r>
    </w:p>
  </w:endnote>
  <w:endnote w:type="continuationSeparator" w:id="0">
    <w:p w:rsidR="00614FB6" w:rsidRDefault="00614FB6" w:rsidP="001C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E5C" w:rsidRDefault="00EC1E5C">
    <w:pPr>
      <w:pStyle w:val="Footer"/>
      <w:jc w:val="center"/>
    </w:pPr>
  </w:p>
  <w:p w:rsidR="00EC1E5C" w:rsidRDefault="00EC1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B6" w:rsidRDefault="00614FB6" w:rsidP="001C0CAE">
      <w:r>
        <w:separator/>
      </w:r>
    </w:p>
  </w:footnote>
  <w:footnote w:type="continuationSeparator" w:id="0">
    <w:p w:rsidR="00614FB6" w:rsidRDefault="00614FB6" w:rsidP="001C0CAE">
      <w:r>
        <w:continuationSeparator/>
      </w:r>
    </w:p>
  </w:footnote>
  <w:footnote w:id="1">
    <w:p w:rsidR="00EC1E5C" w:rsidRDefault="00EC1E5C" w:rsidP="00612C71">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Như: Cam, bưởi Phúc Trạch, rau củ quả, chè, lợn, bò, hươu, tôm nuôi, hải sản, gỗ nguyên liệu rừng trồng.</w:t>
      </w:r>
    </w:p>
  </w:footnote>
  <w:footnote w:id="2">
    <w:p w:rsidR="00EC1E5C" w:rsidRPr="00F9784C" w:rsidRDefault="00EC1E5C" w:rsidP="00FA1B56">
      <w:pPr>
        <w:pStyle w:val="FootnoteText"/>
        <w:jc w:val="both"/>
      </w:pPr>
      <w:r w:rsidRPr="00233E26">
        <w:rPr>
          <w:rStyle w:val="FootnoteReference"/>
        </w:rPr>
        <w:footnoteRef/>
      </w:r>
      <w:r w:rsidRPr="00233E26">
        <w:t xml:space="preserve"> </w:t>
      </w:r>
      <w:r w:rsidRPr="00FA1B56">
        <w:rPr>
          <w:shd w:val="clear" w:color="auto" w:fill="FFFFFF"/>
        </w:rPr>
        <w:t xml:space="preserve">Trong năm 2020, có 320 </w:t>
      </w:r>
      <w:r>
        <w:rPr>
          <w:shd w:val="clear" w:color="auto" w:fill="FFFFFF"/>
        </w:rPr>
        <w:t>k</w:t>
      </w:r>
      <w:r w:rsidRPr="00FA1B56">
        <w:rPr>
          <w:shd w:val="clear" w:color="auto" w:fill="FFFFFF"/>
        </w:rPr>
        <w:t xml:space="preserve">hu dân cư mẫu đạt chuẩn - là năm có số </w:t>
      </w:r>
      <w:r>
        <w:rPr>
          <w:shd w:val="clear" w:color="auto" w:fill="FFFFFF"/>
        </w:rPr>
        <w:t>k</w:t>
      </w:r>
      <w:r w:rsidRPr="00FA1B56">
        <w:rPr>
          <w:shd w:val="clear" w:color="auto" w:fill="FFFFFF"/>
        </w:rPr>
        <w:t xml:space="preserve">hu dân cư </w:t>
      </w:r>
      <w:r>
        <w:rPr>
          <w:shd w:val="clear" w:color="auto" w:fill="FFFFFF"/>
        </w:rPr>
        <w:t>nông thôn mới</w:t>
      </w:r>
      <w:r w:rsidRPr="00FA1B56">
        <w:rPr>
          <w:shd w:val="clear" w:color="auto" w:fill="FFFFFF"/>
        </w:rPr>
        <w:t xml:space="preserve"> kiểu mẫu đạt chuẩn cao nhất từ trước tới nay; hơn 2.000 </w:t>
      </w:r>
      <w:r>
        <w:rPr>
          <w:shd w:val="clear" w:color="auto" w:fill="FFFFFF"/>
        </w:rPr>
        <w:t>v</w:t>
      </w:r>
      <w:r w:rsidRPr="00FA1B56">
        <w:rPr>
          <w:shd w:val="clear" w:color="auto" w:fill="FFFFFF"/>
        </w:rPr>
        <w:t xml:space="preserve">ườn mẫu đạt chuẩn, lũy kế đến nay có 749 </w:t>
      </w:r>
      <w:r>
        <w:rPr>
          <w:shd w:val="clear" w:color="auto" w:fill="FFFFFF"/>
        </w:rPr>
        <w:t>k</w:t>
      </w:r>
      <w:r w:rsidRPr="00FA1B56">
        <w:rPr>
          <w:shd w:val="clear" w:color="auto" w:fill="FFFFFF"/>
        </w:rPr>
        <w:t xml:space="preserve">hu dân cư </w:t>
      </w:r>
      <w:r>
        <w:rPr>
          <w:shd w:val="clear" w:color="auto" w:fill="FFFFFF"/>
        </w:rPr>
        <w:t>nông thôn mới</w:t>
      </w:r>
      <w:r w:rsidRPr="00FA1B56">
        <w:rPr>
          <w:shd w:val="clear" w:color="auto" w:fill="FFFFFF"/>
        </w:rPr>
        <w:t xml:space="preserve"> kiểu mẫu, 7.244 Vườn mẫu đạt chuẩn.</w:t>
      </w:r>
    </w:p>
  </w:footnote>
  <w:footnote w:id="3">
    <w:p w:rsidR="00EC1E5C" w:rsidRDefault="00EC1E5C" w:rsidP="001C0CAE">
      <w:pPr>
        <w:pBdr>
          <w:top w:val="nil"/>
          <w:left w:val="nil"/>
          <w:bottom w:val="nil"/>
          <w:right w:val="nil"/>
          <w:between w:val="nil"/>
        </w:pBdr>
        <w:jc w:val="both"/>
        <w:rPr>
          <w:color w:val="000000"/>
          <w:sz w:val="28"/>
          <w:szCs w:val="28"/>
        </w:rPr>
      </w:pPr>
      <w:r>
        <w:rPr>
          <w:vertAlign w:val="superscript"/>
        </w:rPr>
        <w:footnoteRef/>
      </w:r>
      <w:r>
        <w:rPr>
          <w:color w:val="000000"/>
          <w:sz w:val="20"/>
          <w:szCs w:val="20"/>
        </w:rPr>
        <w:t xml:space="preserve"> Dự án Nhà máy sản xuất gỗ MDF/HDF Thanh Thành Đạt tại CCN Vũ Quang; một số dự án công nghiệp tại KCN Gia Lách, CCN Nam Hồng, CCN Phù Việt, CCN Bắc Cẩm Xuyên; dự án điện mặt trời tại Cẩm Xuyên.</w:t>
      </w:r>
    </w:p>
  </w:footnote>
  <w:footnote w:id="4">
    <w:p w:rsidR="00EC1E5C" w:rsidRDefault="00EC1E5C" w:rsidP="001C0CA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Có 5 doanh nghiệp 100% vốn nhà nước không thực hiện cổ phần hóa; có 5 doanh nghiệp đã cổ phần hóa hiện đang thực hiện thoái vốn.</w:t>
      </w:r>
    </w:p>
  </w:footnote>
  <w:footnote w:id="5">
    <w:p w:rsidR="00EC1E5C" w:rsidRDefault="00EC1E5C" w:rsidP="001C0CA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Thành lập mới 5.600 doanh nghiệp với tổng vốn đăng ký trên 39 nghìn tỷ đồng, vượt mục tiêu Đại hội. Năm 2020 toàn tỉnh có trên 10.000 doanh nghiệp, bình quân đạt 79 doanh nghiệp/1 vạn dân. Khu vực kinh tế tư nhân đóng góp từ 34,6% GRDP năm 2016 lên 56,6% GRDP năm 2019; giải quyết việc làm cho gần 60 nghìn lao động, đóng góp ngân sách tăng từ 2.760 tỷ đồng năm 2016 lên hơn 3.500 tỷ đồng năm 2019.</w:t>
      </w:r>
    </w:p>
  </w:footnote>
  <w:footnote w:id="6">
    <w:p w:rsidR="00EC1E5C" w:rsidRDefault="00EC1E5C" w:rsidP="001C0CA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Giai đoạn 2016 - 2020 thành lập 425 hợp tác xã, 1.860 tổ hợp tác; lũy kế đến nay toàn tỉnh có 970 hợp tác xã, 3.462 tổ hợp tác có quy mô vốn đăng ký, doanh thu tăng cao so với đầu nhiệm kỳ, tạo việc làm ổn định cho hơn 46 nghìn lao động.</w:t>
      </w:r>
    </w:p>
  </w:footnote>
  <w:footnote w:id="7">
    <w:p w:rsidR="00EC1E5C" w:rsidRDefault="00EC1E5C" w:rsidP="001C0CAE">
      <w:pPr>
        <w:pBdr>
          <w:top w:val="nil"/>
          <w:left w:val="nil"/>
          <w:bottom w:val="nil"/>
          <w:right w:val="nil"/>
          <w:between w:val="nil"/>
        </w:pBdr>
        <w:rPr>
          <w:color w:val="000000"/>
          <w:sz w:val="28"/>
          <w:szCs w:val="28"/>
        </w:rPr>
      </w:pPr>
      <w:r>
        <w:rPr>
          <w:vertAlign w:val="superscript"/>
        </w:rPr>
        <w:footnoteRef/>
      </w:r>
      <w:r>
        <w:rPr>
          <w:color w:val="000000"/>
          <w:sz w:val="20"/>
          <w:szCs w:val="20"/>
        </w:rPr>
        <w:t xml:space="preserve"> Năm 2016 chiếm 25,7%, đến năm 2020 chiếm 60% trong tổng vốn đầu tư toàn xã hội.</w:t>
      </w:r>
    </w:p>
  </w:footnote>
  <w:footnote w:id="8">
    <w:p w:rsidR="00EC1E5C" w:rsidRPr="00B704F2" w:rsidRDefault="00EC1E5C" w:rsidP="001C0CAE">
      <w:pPr>
        <w:pBdr>
          <w:top w:val="nil"/>
          <w:left w:val="nil"/>
          <w:bottom w:val="nil"/>
          <w:right w:val="nil"/>
          <w:between w:val="nil"/>
        </w:pBdr>
        <w:jc w:val="both"/>
        <w:rPr>
          <w:color w:val="000000"/>
          <w:spacing w:val="-4"/>
          <w:sz w:val="20"/>
          <w:szCs w:val="20"/>
        </w:rPr>
      </w:pPr>
      <w:r w:rsidRPr="00B704F2">
        <w:rPr>
          <w:spacing w:val="-4"/>
          <w:vertAlign w:val="superscript"/>
        </w:rPr>
        <w:footnoteRef/>
      </w:r>
      <w:r w:rsidRPr="00B704F2">
        <w:rPr>
          <w:color w:val="000000"/>
          <w:spacing w:val="-4"/>
          <w:sz w:val="20"/>
          <w:szCs w:val="20"/>
        </w:rPr>
        <w:t xml:space="preserve"> </w:t>
      </w:r>
      <w:r w:rsidRPr="00D95C92">
        <w:rPr>
          <w:sz w:val="20"/>
          <w:szCs w:val="20"/>
        </w:rPr>
        <w:t>Thu hút được 915 dự án trong nước, tổng vốn đăng ký 52.732 tỷ đồng và 31 dự án FDI, tổng vốn đăng ký 380 triệu USD (tính đến hết ngày 31/12/2020)</w:t>
      </w:r>
      <w:r w:rsidRPr="00B704F2">
        <w:rPr>
          <w:color w:val="000000"/>
          <w:spacing w:val="-4"/>
          <w:sz w:val="20"/>
          <w:szCs w:val="20"/>
        </w:rPr>
        <w:t>.</w:t>
      </w:r>
    </w:p>
  </w:footnote>
  <w:footnote w:id="9">
    <w:p w:rsidR="00EC1E5C" w:rsidRDefault="00EC1E5C" w:rsidP="001C0CA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Chuyển giao 137 chợ sang mô hình doanh nghiệp, hợp tác xã quản lý, đạt kết quả tốt; 10 trường tư thục.  </w:t>
      </w:r>
    </w:p>
  </w:footnote>
  <w:footnote w:id="10">
    <w:p w:rsidR="00EC1E5C" w:rsidRDefault="00EC1E5C" w:rsidP="001C0CA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Có 53 tổ chức tín dụng hoạt động trên địa bàn, tăng 09 đơn vị so với đầu nhiệm kỳ, trong đó có 19 chi nhánh ngân hàng thương mại cấp 1.</w:t>
      </w:r>
    </w:p>
  </w:footnote>
  <w:footnote w:id="11">
    <w:p w:rsidR="00EC1E5C" w:rsidRDefault="00EC1E5C" w:rsidP="001C0CAE">
      <w:pPr>
        <w:pBdr>
          <w:top w:val="nil"/>
          <w:left w:val="nil"/>
          <w:bottom w:val="nil"/>
          <w:right w:val="nil"/>
          <w:between w:val="nil"/>
        </w:pBdr>
        <w:jc w:val="both"/>
        <w:rPr>
          <w:color w:val="000000"/>
          <w:sz w:val="28"/>
          <w:szCs w:val="28"/>
        </w:rPr>
      </w:pPr>
      <w:r>
        <w:rPr>
          <w:vertAlign w:val="superscript"/>
        </w:rPr>
        <w:footnoteRef/>
      </w:r>
      <w:r>
        <w:rPr>
          <w:color w:val="000000"/>
          <w:sz w:val="20"/>
          <w:szCs w:val="20"/>
        </w:rPr>
        <w:t xml:space="preserve"> Năm 2016: 11,58%; năm 2017: 21,89%; năm 2018; 16,3%; năm 2019: 16,8%; năm 2020: 16%.</w:t>
      </w:r>
    </w:p>
  </w:footnote>
  <w:footnote w:id="12">
    <w:p w:rsidR="00EC1E5C" w:rsidRDefault="00EC1E5C" w:rsidP="001C0CAE">
      <w:pPr>
        <w:pBdr>
          <w:top w:val="nil"/>
          <w:left w:val="nil"/>
          <w:bottom w:val="nil"/>
          <w:right w:val="nil"/>
          <w:between w:val="nil"/>
        </w:pBdr>
        <w:jc w:val="both"/>
        <w:rPr>
          <w:color w:val="000000"/>
          <w:sz w:val="28"/>
          <w:szCs w:val="28"/>
        </w:rPr>
      </w:pPr>
      <w:r>
        <w:rPr>
          <w:vertAlign w:val="superscript"/>
        </w:rPr>
        <w:footnoteRef/>
      </w:r>
      <w:r>
        <w:rPr>
          <w:color w:val="000000"/>
          <w:sz w:val="20"/>
          <w:szCs w:val="20"/>
        </w:rPr>
        <w:t xml:space="preserve"> Năm 2016: 23,1%; năm 2017: 14,44%; năm 2018: 14,24%; năm 2019: 20%; năm 2020: 16%.</w:t>
      </w:r>
    </w:p>
  </w:footnote>
  <w:footnote w:id="13">
    <w:p w:rsidR="00EC1E5C" w:rsidRPr="00A40803" w:rsidRDefault="00EC1E5C" w:rsidP="001C0CAE">
      <w:pPr>
        <w:pBdr>
          <w:top w:val="nil"/>
          <w:left w:val="nil"/>
          <w:bottom w:val="nil"/>
          <w:right w:val="nil"/>
          <w:between w:val="nil"/>
        </w:pBdr>
        <w:jc w:val="both"/>
        <w:rPr>
          <w:color w:val="000000"/>
          <w:sz w:val="20"/>
          <w:szCs w:val="20"/>
        </w:rPr>
      </w:pPr>
      <w:r w:rsidRPr="00A40803">
        <w:rPr>
          <w:sz w:val="20"/>
          <w:szCs w:val="20"/>
          <w:vertAlign w:val="superscript"/>
        </w:rPr>
        <w:footnoteRef/>
      </w:r>
      <w:r w:rsidRPr="00A40803">
        <w:rPr>
          <w:color w:val="000000"/>
          <w:sz w:val="20"/>
          <w:szCs w:val="20"/>
        </w:rPr>
        <w:t xml:space="preserve"> </w:t>
      </w:r>
      <w:r w:rsidRPr="00A40803">
        <w:rPr>
          <w:sz w:val="20"/>
          <w:szCs w:val="20"/>
        </w:rPr>
        <w:t xml:space="preserve">Sửa </w:t>
      </w:r>
      <w:r w:rsidRPr="00A40803">
        <w:rPr>
          <w:rFonts w:hint="eastAsia"/>
          <w:sz w:val="20"/>
          <w:szCs w:val="20"/>
        </w:rPr>
        <w:t>đ</w:t>
      </w:r>
      <w:r w:rsidRPr="00A40803">
        <w:rPr>
          <w:sz w:val="20"/>
          <w:szCs w:val="20"/>
        </w:rPr>
        <w:t>ổi, bổ sung và tích hợp 21 c</w:t>
      </w:r>
      <w:r w:rsidRPr="00A40803">
        <w:rPr>
          <w:rFonts w:hint="eastAsia"/>
          <w:sz w:val="20"/>
          <w:szCs w:val="20"/>
        </w:rPr>
        <w:t>ơ</w:t>
      </w:r>
      <w:r w:rsidRPr="00A40803">
        <w:rPr>
          <w:sz w:val="20"/>
          <w:szCs w:val="20"/>
        </w:rPr>
        <w:t xml:space="preserve"> chế, chính sách thành 18 chính sách; giữ nguyên, tiếp tục thực hiện 15 c</w:t>
      </w:r>
      <w:r w:rsidRPr="00A40803">
        <w:rPr>
          <w:rFonts w:hint="eastAsia"/>
          <w:sz w:val="20"/>
          <w:szCs w:val="20"/>
        </w:rPr>
        <w:t>ơ</w:t>
      </w:r>
      <w:r w:rsidRPr="00A40803">
        <w:rPr>
          <w:sz w:val="20"/>
          <w:szCs w:val="20"/>
        </w:rPr>
        <w:t xml:space="preserve"> chế, chính sách để tạo động lực, đòn bẩy trong việc thực hiện phát triển kinh tế - xã hội gắn với thực hiện mục tiêu Nghị quyết </w:t>
      </w:r>
      <w:r w:rsidRPr="00A40803">
        <w:rPr>
          <w:rFonts w:hint="eastAsia"/>
          <w:sz w:val="20"/>
          <w:szCs w:val="20"/>
        </w:rPr>
        <w:t>Đ</w:t>
      </w:r>
      <w:r w:rsidRPr="00A40803">
        <w:rPr>
          <w:sz w:val="20"/>
          <w:szCs w:val="20"/>
        </w:rPr>
        <w:t xml:space="preserve">ại hội </w:t>
      </w:r>
      <w:r w:rsidRPr="00A40803">
        <w:rPr>
          <w:rFonts w:hint="eastAsia"/>
          <w:sz w:val="20"/>
          <w:szCs w:val="20"/>
        </w:rPr>
        <w:t>Đ</w:t>
      </w:r>
      <w:r w:rsidRPr="00A40803">
        <w:rPr>
          <w:sz w:val="20"/>
          <w:szCs w:val="20"/>
        </w:rPr>
        <w:t xml:space="preserve">ảng bộ tỉnh lần thứ 19 đã đề ra, phù hợp </w:t>
      </w:r>
      <w:r w:rsidRPr="00A40803">
        <w:rPr>
          <w:rFonts w:hint="eastAsia"/>
          <w:sz w:val="20"/>
          <w:szCs w:val="20"/>
        </w:rPr>
        <w:t>đ</w:t>
      </w:r>
      <w:r w:rsidRPr="00A40803">
        <w:rPr>
          <w:sz w:val="20"/>
          <w:szCs w:val="20"/>
        </w:rPr>
        <w:t xml:space="preserve">iều kiện thực tế và </w:t>
      </w:r>
      <w:r w:rsidRPr="00A40803">
        <w:rPr>
          <w:rFonts w:hint="eastAsia"/>
          <w:sz w:val="20"/>
          <w:szCs w:val="20"/>
        </w:rPr>
        <w:t>đ</w:t>
      </w:r>
      <w:r w:rsidRPr="00A40803">
        <w:rPr>
          <w:sz w:val="20"/>
          <w:szCs w:val="20"/>
        </w:rPr>
        <w:t>ảm bảo khả n</w:t>
      </w:r>
      <w:r w:rsidRPr="00A40803">
        <w:rPr>
          <w:rFonts w:hint="eastAsia"/>
          <w:sz w:val="20"/>
          <w:szCs w:val="20"/>
        </w:rPr>
        <w:t>ă</w:t>
      </w:r>
      <w:r w:rsidRPr="00A40803">
        <w:rPr>
          <w:sz w:val="20"/>
          <w:szCs w:val="20"/>
        </w:rPr>
        <w:t xml:space="preserve">ng cân </w:t>
      </w:r>
      <w:r w:rsidRPr="00A40803">
        <w:rPr>
          <w:rFonts w:hint="eastAsia"/>
          <w:sz w:val="20"/>
          <w:szCs w:val="20"/>
        </w:rPr>
        <w:t>đ</w:t>
      </w:r>
      <w:r w:rsidRPr="00A40803">
        <w:rPr>
          <w:sz w:val="20"/>
          <w:szCs w:val="20"/>
        </w:rPr>
        <w:t>ối ngân sách</w:t>
      </w:r>
      <w:r>
        <w:rPr>
          <w:sz w:val="20"/>
          <w:szCs w:val="20"/>
        </w:rPr>
        <w:t xml:space="preserve">; </w:t>
      </w:r>
      <w:r w:rsidRPr="00A40803">
        <w:rPr>
          <w:color w:val="000000"/>
          <w:sz w:val="20"/>
          <w:szCs w:val="20"/>
        </w:rPr>
        <w:t>Cho vay hỗ trợ lãi suất 4.220 tỷ đồng; tổng dư nợ cho vay trên 50.000 tỷ đồng, tăng 1,9 lần so với cuối 2015.</w:t>
      </w:r>
    </w:p>
  </w:footnote>
  <w:footnote w:id="14">
    <w:p w:rsidR="00EC1E5C" w:rsidRDefault="00EC1E5C" w:rsidP="00FA1B56">
      <w:pPr>
        <w:pBdr>
          <w:top w:val="nil"/>
          <w:left w:val="nil"/>
          <w:bottom w:val="nil"/>
          <w:right w:val="nil"/>
          <w:between w:val="nil"/>
        </w:pBdr>
        <w:jc w:val="both"/>
      </w:pPr>
      <w:r>
        <w:rPr>
          <w:rStyle w:val="FootnoteReference"/>
        </w:rPr>
        <w:footnoteRef/>
      </w:r>
      <w:r>
        <w:t xml:space="preserve"> </w:t>
      </w:r>
      <w:r>
        <w:rPr>
          <w:color w:val="000000"/>
          <w:sz w:val="20"/>
          <w:szCs w:val="20"/>
        </w:rPr>
        <w:t>Tổng nguồn vốn bố trí đạt gần 4.900 tỷ đồng, trong đó Trung ương đầu tư trên địa bàn đạt 2.700 tỷ đồng.</w:t>
      </w:r>
    </w:p>
  </w:footnote>
  <w:footnote w:id="15">
    <w:p w:rsidR="00EC1E5C" w:rsidRDefault="00EC1E5C" w:rsidP="001C0CA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Dân ca Ví, Giặm Nghệ Tĩnh là di sản văn hóa phi vật thể đại diện của nhân loại; Ca trù là di sản văn hóa phi vật thể của nhân loại cần được bảo vệ khẩn cấp; Mộc bản Trường học Phúc Giang và sách Hoàng Hoa sứ trình đồ được công nhận là Di sản tư liệu Ký ức thế giới khu vực Châu Á - Thái Bình Dương.</w:t>
      </w:r>
    </w:p>
  </w:footnote>
  <w:footnote w:id="16">
    <w:p w:rsidR="00EC1E5C" w:rsidRDefault="00EC1E5C" w:rsidP="00071C20">
      <w:pPr>
        <w:spacing w:before="60" w:after="60"/>
        <w:jc w:val="both"/>
      </w:pPr>
      <w:r>
        <w:rPr>
          <w:rStyle w:val="FootnoteReference"/>
        </w:rPr>
        <w:footnoteRef/>
      </w:r>
      <w:r>
        <w:t xml:space="preserve"> </w:t>
      </w:r>
      <w:r w:rsidRPr="00071C20">
        <w:rPr>
          <w:sz w:val="20"/>
          <w:szCs w:val="20"/>
          <w:lang w:val="nl-NL"/>
        </w:rPr>
        <w:t>Đến cuối năm 2020, toàn tỉnh có 340</w:t>
      </w:r>
      <w:r w:rsidRPr="00071C20">
        <w:rPr>
          <w:sz w:val="20"/>
          <w:szCs w:val="20"/>
          <w:lang w:val="vi-VN"/>
        </w:rPr>
        <w:t>.</w:t>
      </w:r>
      <w:r w:rsidRPr="00071C20">
        <w:rPr>
          <w:sz w:val="20"/>
          <w:szCs w:val="20"/>
          <w:lang w:val="nl-NL"/>
        </w:rPr>
        <w:t>584/374</w:t>
      </w:r>
      <w:r w:rsidRPr="00071C20">
        <w:rPr>
          <w:sz w:val="20"/>
          <w:szCs w:val="20"/>
          <w:lang w:val="vi-VN"/>
        </w:rPr>
        <w:t>.</w:t>
      </w:r>
      <w:r w:rsidRPr="00071C20">
        <w:rPr>
          <w:sz w:val="20"/>
          <w:szCs w:val="20"/>
          <w:lang w:val="nl-NL"/>
        </w:rPr>
        <w:t>517 gia đình văn hóa (đạt 90.9%)</w:t>
      </w:r>
      <w:r w:rsidRPr="00071C20">
        <w:rPr>
          <w:sz w:val="20"/>
          <w:szCs w:val="20"/>
          <w:lang w:val="vi-VN"/>
        </w:rPr>
        <w:t xml:space="preserve">; </w:t>
      </w:r>
      <w:r w:rsidRPr="00071C20">
        <w:rPr>
          <w:sz w:val="20"/>
          <w:szCs w:val="20"/>
          <w:lang w:val="es-MX"/>
        </w:rPr>
        <w:t xml:space="preserve">1863/1977 </w:t>
      </w:r>
      <w:r w:rsidRPr="00071C20">
        <w:rPr>
          <w:sz w:val="20"/>
          <w:szCs w:val="20"/>
          <w:lang w:val="nl-NL"/>
        </w:rPr>
        <w:t>1 thôn, tổ dân phố văn hóa (đạt 94,2%)</w:t>
      </w:r>
      <w:r w:rsidRPr="00071C20">
        <w:rPr>
          <w:sz w:val="20"/>
          <w:szCs w:val="20"/>
          <w:lang w:val="vi-VN"/>
        </w:rPr>
        <w:t xml:space="preserve">; </w:t>
      </w:r>
      <w:r w:rsidRPr="00071C20">
        <w:rPr>
          <w:sz w:val="20"/>
          <w:szCs w:val="20"/>
          <w:lang w:val="nl-NL"/>
        </w:rPr>
        <w:t xml:space="preserve">14/33 </w:t>
      </w:r>
      <w:bookmarkStart w:id="0" w:name="_Hlk60787471"/>
      <w:r w:rsidRPr="00071C20">
        <w:rPr>
          <w:sz w:val="20"/>
          <w:szCs w:val="20"/>
          <w:lang w:val="nl-NL"/>
        </w:rPr>
        <w:t>phường, thị trấn đạt chuẩn văn minh đô thị</w:t>
      </w:r>
      <w:bookmarkEnd w:id="0"/>
      <w:r w:rsidRPr="00071C20">
        <w:rPr>
          <w:sz w:val="20"/>
          <w:szCs w:val="20"/>
          <w:lang w:val="nl-NL"/>
        </w:rPr>
        <w:t xml:space="preserve"> (đạt 42,4%); 811/1</w:t>
      </w:r>
      <w:r w:rsidRPr="00071C20">
        <w:rPr>
          <w:sz w:val="20"/>
          <w:szCs w:val="20"/>
          <w:lang w:val="vi-VN"/>
        </w:rPr>
        <w:t>.</w:t>
      </w:r>
      <w:r w:rsidRPr="00071C20">
        <w:rPr>
          <w:sz w:val="20"/>
          <w:szCs w:val="20"/>
          <w:lang w:val="nl-NL"/>
        </w:rPr>
        <w:t>414 cơ quan, đơn vị, doanh nghiệp đạt chuẩn văn hóa (đạt 57%)</w:t>
      </w:r>
      <w:r>
        <w:rPr>
          <w:lang w:val="nl-NL"/>
        </w:rPr>
        <w:t xml:space="preserve"> </w:t>
      </w:r>
    </w:p>
  </w:footnote>
  <w:footnote w:id="17">
    <w:p w:rsidR="00EC1E5C" w:rsidRDefault="00EC1E5C" w:rsidP="001C0CAE">
      <w:pPr>
        <w:pBdr>
          <w:top w:val="nil"/>
          <w:left w:val="nil"/>
          <w:bottom w:val="nil"/>
          <w:right w:val="nil"/>
          <w:between w:val="nil"/>
        </w:pBdr>
        <w:jc w:val="both"/>
        <w:rPr>
          <w:color w:val="000000"/>
          <w:sz w:val="28"/>
          <w:szCs w:val="28"/>
        </w:rPr>
      </w:pPr>
      <w:r>
        <w:rPr>
          <w:vertAlign w:val="superscript"/>
        </w:rPr>
        <w:footnoteRef/>
      </w:r>
      <w:r>
        <w:rPr>
          <w:color w:val="000000"/>
          <w:sz w:val="20"/>
          <w:szCs w:val="20"/>
        </w:rPr>
        <w:t xml:space="preserve"> </w:t>
      </w:r>
      <w:r w:rsidRPr="00071C20">
        <w:rPr>
          <w:sz w:val="20"/>
          <w:szCs w:val="20"/>
          <w:lang w:val="nl-NL"/>
        </w:rPr>
        <w:t xml:space="preserve">Tỷ lệ số người tập luyện thể thao thường xuyên đạt </w:t>
      </w:r>
      <w:r w:rsidRPr="00071C20">
        <w:rPr>
          <w:sz w:val="20"/>
          <w:szCs w:val="20"/>
          <w:lang w:val="da-DK"/>
        </w:rPr>
        <w:t>35,7 %</w:t>
      </w:r>
      <w:r w:rsidRPr="00071C20">
        <w:rPr>
          <w:sz w:val="20"/>
          <w:szCs w:val="20"/>
          <w:lang w:val="nl-NL"/>
        </w:rPr>
        <w:t xml:space="preserve">, số gia đình thể thao đạt </w:t>
      </w:r>
      <w:r w:rsidRPr="00071C20">
        <w:rPr>
          <w:sz w:val="20"/>
          <w:szCs w:val="20"/>
          <w:lang w:val="da-DK"/>
        </w:rPr>
        <w:t xml:space="preserve">25,6 %; </w:t>
      </w:r>
      <w:r w:rsidRPr="00071C20">
        <w:rPr>
          <w:sz w:val="20"/>
          <w:szCs w:val="20"/>
          <w:lang w:val="nl-NL"/>
        </w:rPr>
        <w:t>toàn tỉnh có trên 1.000 câu lạc bộ thể thao phong trào; 100% số trường học đảm bảo thể dục chính khóa, phát triển ngoại khóa tốt</w:t>
      </w:r>
      <w:r>
        <w:rPr>
          <w:color w:val="000000"/>
          <w:sz w:val="20"/>
          <w:szCs w:val="20"/>
        </w:rPr>
        <w:t>.</w:t>
      </w:r>
    </w:p>
  </w:footnote>
  <w:footnote w:id="18">
    <w:p w:rsidR="00EC1E5C" w:rsidRPr="00033EE7" w:rsidRDefault="00EC1E5C" w:rsidP="001C0CAE">
      <w:pPr>
        <w:pBdr>
          <w:top w:val="nil"/>
          <w:left w:val="nil"/>
          <w:bottom w:val="nil"/>
          <w:right w:val="nil"/>
          <w:between w:val="nil"/>
        </w:pBdr>
        <w:jc w:val="both"/>
        <w:rPr>
          <w:color w:val="000000"/>
          <w:sz w:val="28"/>
          <w:szCs w:val="28"/>
        </w:rPr>
      </w:pPr>
      <w:r>
        <w:rPr>
          <w:vertAlign w:val="superscript"/>
        </w:rPr>
        <w:footnoteRef/>
      </w:r>
      <w:r>
        <w:rPr>
          <w:color w:val="000000"/>
          <w:sz w:val="20"/>
          <w:szCs w:val="20"/>
        </w:rPr>
        <w:t xml:space="preserve"> </w:t>
      </w:r>
      <w:r w:rsidRPr="00071C20">
        <w:rPr>
          <w:sz w:val="20"/>
          <w:szCs w:val="20"/>
          <w:lang w:val="nl-NL"/>
        </w:rPr>
        <w:t>Giai đoạn 2016 - 2020, tham gia các giải đấu thể thao lớn trong nước và quốc tế đạt 783 huy chương các loại, trong đó: 278 huy chương vàng, 221 huy chương bạc; Đội bóng chuyền Hà Tĩnh nhiều năm liên tục tham gia giải vô địch quốc gia; CLB bóng đá Hồng Lĩnh Hà Tĩnh thi đấu V-League1 mùa giải năm 2020, xếp hạng 8/14</w:t>
      </w:r>
      <w:r w:rsidRPr="00033EE7">
        <w:rPr>
          <w:color w:val="000000"/>
          <w:sz w:val="20"/>
          <w:szCs w:val="20"/>
        </w:rPr>
        <w:t xml:space="preserve">. </w:t>
      </w:r>
    </w:p>
  </w:footnote>
  <w:footnote w:id="19">
    <w:p w:rsidR="00EC1E5C" w:rsidRPr="00033EE7" w:rsidRDefault="00EC1E5C" w:rsidP="00C95DC4">
      <w:pPr>
        <w:pBdr>
          <w:top w:val="nil"/>
          <w:left w:val="nil"/>
          <w:bottom w:val="nil"/>
          <w:right w:val="nil"/>
          <w:between w:val="nil"/>
        </w:pBdr>
        <w:jc w:val="both"/>
        <w:rPr>
          <w:color w:val="000000"/>
          <w:spacing w:val="-4"/>
          <w:sz w:val="20"/>
          <w:szCs w:val="20"/>
        </w:rPr>
      </w:pPr>
      <w:r w:rsidRPr="00033EE7">
        <w:rPr>
          <w:spacing w:val="-4"/>
          <w:vertAlign w:val="superscript"/>
        </w:rPr>
        <w:footnoteRef/>
      </w:r>
      <w:r w:rsidRPr="00033EE7">
        <w:rPr>
          <w:color w:val="000000"/>
          <w:spacing w:val="-4"/>
          <w:sz w:val="20"/>
          <w:szCs w:val="20"/>
        </w:rPr>
        <w:t xml:space="preserve"> Giáo dục Mầm non hiện có 267 trường (trong đó công lập 248, ngoài công lập 19), Giáo dục phổ thông có 437 trường (trong đó công lập 430, ngoài công lập 07); 01 trường đại học, 04 trường cao đẳng, 05 trường trung cấp nghề.</w:t>
      </w:r>
    </w:p>
  </w:footnote>
  <w:footnote w:id="20">
    <w:p w:rsidR="00EC1E5C" w:rsidRPr="00033EE7" w:rsidRDefault="00EC1E5C" w:rsidP="00C95DC4">
      <w:pPr>
        <w:pBdr>
          <w:top w:val="nil"/>
          <w:left w:val="nil"/>
          <w:bottom w:val="nil"/>
          <w:right w:val="nil"/>
          <w:between w:val="nil"/>
        </w:pBdr>
        <w:jc w:val="both"/>
        <w:rPr>
          <w:color w:val="000000"/>
          <w:spacing w:val="-4"/>
          <w:sz w:val="20"/>
          <w:szCs w:val="20"/>
        </w:rPr>
      </w:pPr>
      <w:r w:rsidRPr="00033EE7">
        <w:rPr>
          <w:spacing w:val="-4"/>
          <w:vertAlign w:val="superscript"/>
        </w:rPr>
        <w:footnoteRef/>
      </w:r>
      <w:r w:rsidRPr="00033EE7">
        <w:rPr>
          <w:color w:val="000000"/>
          <w:spacing w:val="-4"/>
          <w:sz w:val="20"/>
          <w:szCs w:val="20"/>
        </w:rPr>
        <w:t xml:space="preserve"> </w:t>
      </w:r>
      <w:r w:rsidRPr="00AC3B96">
        <w:rPr>
          <w:color w:val="000000"/>
          <w:spacing w:val="-6"/>
          <w:sz w:val="20"/>
          <w:szCs w:val="20"/>
        </w:rPr>
        <w:t>Phổ cập mầm non cho trẻ 5 tuổi, phổ cập giáo dục tiểu học đúng độ tuổi mức độ 3; phổ cập giáo dục THCS mức độ 2.</w:t>
      </w:r>
    </w:p>
  </w:footnote>
  <w:footnote w:id="21">
    <w:p w:rsidR="00EC1E5C" w:rsidRPr="00B704F2" w:rsidRDefault="00EC1E5C" w:rsidP="003B2DC3">
      <w:pPr>
        <w:pBdr>
          <w:top w:val="nil"/>
          <w:left w:val="nil"/>
          <w:bottom w:val="nil"/>
          <w:right w:val="nil"/>
          <w:between w:val="nil"/>
        </w:pBdr>
        <w:jc w:val="both"/>
        <w:rPr>
          <w:color w:val="000000"/>
          <w:sz w:val="20"/>
          <w:szCs w:val="20"/>
        </w:rPr>
      </w:pPr>
      <w:r w:rsidRPr="00033EE7">
        <w:rPr>
          <w:vertAlign w:val="superscript"/>
        </w:rPr>
        <w:footnoteRef/>
      </w:r>
      <w:r w:rsidRPr="00033EE7">
        <w:rPr>
          <w:color w:val="000000"/>
          <w:sz w:val="20"/>
          <w:szCs w:val="20"/>
        </w:rPr>
        <w:t xml:space="preserve"> 13/13 trung tâm y tế dự phòng cấp huyện chuyển về </w:t>
      </w:r>
      <w:r>
        <w:rPr>
          <w:color w:val="000000"/>
          <w:sz w:val="20"/>
          <w:szCs w:val="20"/>
        </w:rPr>
        <w:t>UBND</w:t>
      </w:r>
      <w:r w:rsidRPr="00033EE7">
        <w:rPr>
          <w:color w:val="000000"/>
          <w:sz w:val="20"/>
          <w:szCs w:val="20"/>
        </w:rPr>
        <w:t xml:space="preserve"> cấp huyện quản lý toàn diện; sáp nhập Bệnh viện Đa khoa, Trung tâm Y tế dự phòng và Trung tâm Dân số - Kế hoạch hóa gia đình thành Trung tâm Y tế trực thuộc </w:t>
      </w:r>
      <w:r>
        <w:rPr>
          <w:color w:val="000000"/>
          <w:sz w:val="20"/>
          <w:szCs w:val="20"/>
        </w:rPr>
        <w:t>UBND</w:t>
      </w:r>
      <w:r w:rsidRPr="00033EE7">
        <w:rPr>
          <w:color w:val="000000"/>
          <w:sz w:val="20"/>
          <w:szCs w:val="20"/>
        </w:rPr>
        <w:t xml:space="preserve"> cấp huyện quản lý toàn diện tại 6/13 địa phương; ngành Y tế quản lý về chuyên môn.</w:t>
      </w:r>
    </w:p>
  </w:footnote>
  <w:footnote w:id="22">
    <w:p w:rsidR="00EC1E5C" w:rsidRDefault="00EC1E5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Tổng số lao động trên địa bàn là 831.900 người, trong đó lao động tham gia hoạt động kinh tế là 697.000 người. Cơ cấu lao động đang hoạt động trong khu vực nông, lâm thủy sản; công nghiệp - xây dựng và dịch vụ năm 2015 và năm 2019 lần lượt là: 55,5% - 16,2% - 28,3% và 43% - 23,7% - 33,3%. </w:t>
      </w:r>
    </w:p>
  </w:footnote>
  <w:footnote w:id="23">
    <w:p w:rsidR="00EC1E5C" w:rsidRDefault="00EC1E5C" w:rsidP="00FA1B5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Tỷ lệ lao động thất nghiệp chiếm 2%. </w:t>
      </w:r>
    </w:p>
  </w:footnote>
  <w:footnote w:id="24">
    <w:p w:rsidR="00EC1E5C" w:rsidRPr="00AC3B96" w:rsidRDefault="00EC1E5C" w:rsidP="003B2DC3">
      <w:pPr>
        <w:pBdr>
          <w:top w:val="nil"/>
          <w:left w:val="nil"/>
          <w:bottom w:val="nil"/>
          <w:right w:val="nil"/>
          <w:between w:val="nil"/>
        </w:pBdr>
        <w:jc w:val="both"/>
        <w:rPr>
          <w:color w:val="000000"/>
          <w:spacing w:val="-2"/>
          <w:sz w:val="20"/>
          <w:szCs w:val="20"/>
        </w:rPr>
      </w:pPr>
      <w:r w:rsidRPr="00AC3B96">
        <w:rPr>
          <w:spacing w:val="-2"/>
          <w:vertAlign w:val="superscript"/>
        </w:rPr>
        <w:footnoteRef/>
      </w:r>
      <w:r w:rsidRPr="00AC3B96">
        <w:rPr>
          <w:color w:val="000000"/>
          <w:spacing w:val="-2"/>
          <w:sz w:val="20"/>
          <w:szCs w:val="20"/>
        </w:rPr>
        <w:t xml:space="preserve"> Toàn tỉnh có 428.170 đối tượng chính sách, trong đó: (1) Cán bộ Lão thành cách mạng: 1.518; (2) Cán bộ Tiền khởi nghĩa: 897; (3) Liệt sỹ: 26.473; (4) Bà mẹ Việt Nam anh hùng: 1.965; (5) Anh hùng lao động trong kháng chiến và Anh hùng LLVT: 35; (6) Thương binh, người hưởng chính sách như thương binh: 37.409; (7) Bệnh binh: 10.027; (8) Người hoạt động kháng chiến bị nhiễm chất độc hóa học và con đẻ của họ: 6.475 và các đối tượng khác.</w:t>
      </w:r>
    </w:p>
  </w:footnote>
  <w:footnote w:id="25">
    <w:p w:rsidR="00EC1E5C" w:rsidRPr="001461FE" w:rsidRDefault="00EC1E5C" w:rsidP="00FA1B56">
      <w:pPr>
        <w:pStyle w:val="FootnoteText"/>
        <w:jc w:val="both"/>
      </w:pPr>
      <w:r>
        <w:rPr>
          <w:rStyle w:val="FootnoteReference"/>
        </w:rPr>
        <w:footnoteRef/>
      </w:r>
      <w:r>
        <w:t xml:space="preserve"> </w:t>
      </w:r>
      <w:r w:rsidRPr="001461FE">
        <w:t xml:space="preserve">Công tác xây dựng nhà ở chính sách để thực hiện nhà ở cho người có công theo Quyết định số 48/2014/QĐ-TTg ngày 28/8/2014, Quyết định số 22/2013/QĐ-TTg ngày 26/4/2013, Quyết định số 33/2015/QĐ-TTg ngày 10/8/2015 của Thủ tướng Chính phủ đạt được những kết quả quan trọng với  tổng số 5.690 hộ dân được hỗ trợ để xây dựng nhà ở; </w:t>
      </w:r>
      <w:r w:rsidRPr="001461FE">
        <w:rPr>
          <w:rFonts w:eastAsia="Calibri"/>
        </w:rPr>
        <w:t>về xây dựng nhà ở cho hộ nghèo, hộ chính sách xã hội vùng thường xuyên ngập lụt trên địa bàn theo Quyết định 2961/QĐ-UBND ngày 13/10/2017 đạt 667 hộ dân</w:t>
      </w:r>
      <w:r>
        <w:rPr>
          <w:rFonts w:eastAsia="Calibri"/>
        </w:rPr>
        <w:t>.</w:t>
      </w:r>
    </w:p>
  </w:footnote>
  <w:footnote w:id="26">
    <w:p w:rsidR="00EC1E5C" w:rsidRDefault="00EC1E5C" w:rsidP="00C95DC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Có 10 đề tài, dự án cấp nhà nước; 115 dự án, đề tài cấp tỉnh; 500 mô hình đề tài cấp huyện và cơ sở. Tổng ngân sách đầu tư cho khoa học, công nghệ là 292,5 tỷ đồng.</w:t>
      </w:r>
    </w:p>
  </w:footnote>
  <w:footnote w:id="27">
    <w:p w:rsidR="00EC1E5C" w:rsidRDefault="00EC1E5C" w:rsidP="001C0CA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Thực hành quyền công tố, kiểm sát điều tra: 2.530 vụ 4.315 bị can (trong đó, số khởi tố mới: 2.302 vụ 4.052 bị can). Cơ quan điều tra đã giải quyết: 2.442 vụ 5.151 bị can, đạt tỷ lệ: 96,5%. Viện kiểm sát hai cấp đã giải quyết 2.220 vụ 4.062 bị can/ 2.223 vụ 4070 bị can, đạt tỷ lệ 99 %. Thực hành quyền công tố, kiểm sát xét xử 2.257 vụ 4.133 bị cáo/ 2.288 vụ 4.234 bị cáo sơ thẩm và 647 vụ 975 bị cáo/ 6.483 vụ 977 bị cáo phúc thẩm.</w:t>
      </w:r>
    </w:p>
  </w:footnote>
  <w:footnote w:id="28">
    <w:p w:rsidR="00EC1E5C" w:rsidRPr="007D3262" w:rsidRDefault="00EC1E5C" w:rsidP="00B04835">
      <w:pPr>
        <w:pBdr>
          <w:top w:val="nil"/>
          <w:left w:val="nil"/>
          <w:bottom w:val="nil"/>
          <w:right w:val="nil"/>
          <w:between w:val="nil"/>
        </w:pBdr>
        <w:jc w:val="both"/>
        <w:rPr>
          <w:color w:val="000000"/>
          <w:sz w:val="20"/>
          <w:szCs w:val="20"/>
        </w:rPr>
      </w:pPr>
      <w:r w:rsidRPr="007D3262">
        <w:rPr>
          <w:sz w:val="20"/>
          <w:szCs w:val="20"/>
          <w:vertAlign w:val="superscript"/>
        </w:rPr>
        <w:footnoteRef/>
      </w:r>
      <w:r>
        <w:rPr>
          <w:color w:val="000000"/>
          <w:sz w:val="20"/>
          <w:szCs w:val="20"/>
        </w:rPr>
        <w:t>T</w:t>
      </w:r>
      <w:r w:rsidRPr="004E333C">
        <w:rPr>
          <w:color w:val="000000"/>
          <w:sz w:val="20"/>
          <w:szCs w:val="20"/>
        </w:rPr>
        <w:t>oàn tỉnh giảm</w:t>
      </w:r>
      <w:r>
        <w:rPr>
          <w:color w:val="000000"/>
          <w:sz w:val="20"/>
          <w:szCs w:val="20"/>
        </w:rPr>
        <w:t>:</w:t>
      </w:r>
      <w:r w:rsidRPr="004E333C">
        <w:rPr>
          <w:color w:val="000000"/>
          <w:sz w:val="20"/>
          <w:szCs w:val="20"/>
        </w:rPr>
        <w:t xml:space="preserve"> 0</w:t>
      </w:r>
      <w:r>
        <w:rPr>
          <w:color w:val="000000"/>
          <w:sz w:val="20"/>
          <w:szCs w:val="20"/>
        </w:rPr>
        <w:t>7</w:t>
      </w:r>
      <w:r w:rsidRPr="004E333C">
        <w:rPr>
          <w:color w:val="000000"/>
          <w:sz w:val="20"/>
          <w:szCs w:val="20"/>
        </w:rPr>
        <w:t xml:space="preserve"> chi cục, 3</w:t>
      </w:r>
      <w:r>
        <w:rPr>
          <w:color w:val="000000"/>
          <w:sz w:val="20"/>
          <w:szCs w:val="20"/>
        </w:rPr>
        <w:t>0</w:t>
      </w:r>
      <w:r w:rsidRPr="004E333C">
        <w:rPr>
          <w:color w:val="000000"/>
          <w:sz w:val="20"/>
          <w:szCs w:val="20"/>
        </w:rPr>
        <w:t xml:space="preserve"> phòng chuyên môn thuộc sở, ngành</w:t>
      </w:r>
      <w:r>
        <w:rPr>
          <w:color w:val="000000"/>
          <w:sz w:val="20"/>
          <w:szCs w:val="20"/>
        </w:rPr>
        <w:t xml:space="preserve">; 03 phòng chuyên môn cấp huyện; 140 đơn vị sự nghiệp công lập (trong đó có 29 đơn vị sự nghiệp thuộc tỉnh và 111 đơn vị sự nghiệp thuộc huyện); </w:t>
      </w:r>
      <w:r w:rsidRPr="00C34630">
        <w:rPr>
          <w:color w:val="000000"/>
          <w:sz w:val="20"/>
          <w:szCs w:val="20"/>
        </w:rPr>
        <w:t>giảm 69 tổ chức bên trong củacác chi cục và đơn vị sự nghiệp</w:t>
      </w:r>
      <w:r w:rsidRPr="004E333C">
        <w:rPr>
          <w:color w:val="000000"/>
          <w:sz w:val="20"/>
          <w:szCs w:val="20"/>
        </w:rPr>
        <w:t>chuyển 20 đơn vị sang tự chủ;  số lượng cấp phó các sở, ngành cấp tỉnh giảm 09 người so với năm 2015; thực hiện sắp xếp 80 xã, giảm 46 xã, hình thành 34 xã</w:t>
      </w:r>
      <w:r w:rsidRPr="004E333C">
        <w:rPr>
          <w:w w:val="105"/>
          <w:sz w:val="20"/>
          <w:szCs w:val="20"/>
          <w:lang w:val="pt-BR"/>
        </w:rPr>
        <w:t>.</w:t>
      </w:r>
    </w:p>
  </w:footnote>
  <w:footnote w:id="29">
    <w:p w:rsidR="00EC1E5C" w:rsidRDefault="00EC1E5C" w:rsidP="004279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Hà Tĩnh: 43%, cả nước: 34,7%</w:t>
      </w:r>
    </w:p>
  </w:footnote>
  <w:footnote w:id="30">
    <w:p w:rsidR="00EC1E5C" w:rsidRDefault="00EC1E5C" w:rsidP="004279F4">
      <w:pPr>
        <w:pBdr>
          <w:top w:val="nil"/>
          <w:left w:val="nil"/>
          <w:bottom w:val="nil"/>
          <w:right w:val="nil"/>
          <w:between w:val="nil"/>
        </w:pBdr>
        <w:rPr>
          <w:color w:val="000000"/>
          <w:sz w:val="28"/>
          <w:szCs w:val="28"/>
        </w:rPr>
      </w:pPr>
      <w:r>
        <w:rPr>
          <w:vertAlign w:val="superscript"/>
        </w:rPr>
        <w:footnoteRef/>
      </w:r>
      <w:r>
        <w:rPr>
          <w:color w:val="000000"/>
          <w:sz w:val="20"/>
          <w:szCs w:val="20"/>
        </w:rPr>
        <w:t xml:space="preserve"> Tỷ lệ đô thị hóa cả nước năm 2018 đạt 38%, dự kiến năm 2019 đạt 40%.</w:t>
      </w:r>
    </w:p>
  </w:footnote>
  <w:footnote w:id="31">
    <w:p w:rsidR="00EC1E5C" w:rsidRDefault="00EC1E5C" w:rsidP="00B04835">
      <w:pPr>
        <w:pBdr>
          <w:top w:val="nil"/>
          <w:left w:val="nil"/>
          <w:bottom w:val="nil"/>
          <w:right w:val="nil"/>
          <w:between w:val="nil"/>
        </w:pBdr>
        <w:jc w:val="both"/>
        <w:rPr>
          <w:color w:val="000000"/>
          <w:sz w:val="20"/>
          <w:szCs w:val="20"/>
        </w:rPr>
      </w:pPr>
      <w:r w:rsidRPr="00C16FD2">
        <w:rPr>
          <w:sz w:val="20"/>
          <w:vertAlign w:val="superscript"/>
        </w:rPr>
        <w:footnoteRef/>
      </w:r>
      <w:r>
        <w:rPr>
          <w:color w:val="000000"/>
          <w:sz w:val="20"/>
          <w:szCs w:val="20"/>
        </w:rPr>
        <w:t xml:space="preserve"> (*)Bốn trụ cột: Công nghiệp chế biến, chế tạo, năng lượng; Nông nghiệp; Dịch vụ, du lịch; Dịch vụ cảng biển và logistics. (*)Ba nền tảng: Nguồn lực con người; cơ sở hạ tầng đồng bộ; đổi mới hoàn thiện thể chế, cơ chế chính sách, cải thiện môi trường kinh doanh. (*)Ba đô thị: Đô thị xung quanh TP Hà Tĩnh, trong đó TP Hà Tĩnh là hạt nhân và các đô thị vệ tinh, đô thị cửa ngõ kết nối TP Hà Tĩnh; Đô thị phía Bắc với hạt nhân là TX Hồng Lĩnh gắn với thị trấn Nghi Xuân, thị trấn Xuân An, thị trấn Can Lộc và thị trấn Đức Thọ; Đô thị phía Nam với hạt nhân là TX Kỳ Anh gắn với KKT Vũng Áng và các vùng phụ cận. (*)Một trung tâm: KKT Vũng Áng. (*)Ba hành lang kinh tế: Đồng bằng ven biển cùng với quốc lộ 1A và đường ven biển; Dọc đường 8 và thị xã Hồng Lĩnh - Cửa khẩu quốc tế Cầu Treo kết nối hành lang kinh tế Đông - Tây; Trung du và miền núi gắn với đường Hồ Chí Minh.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3583"/>
      <w:docPartObj>
        <w:docPartGallery w:val="Page Numbers (Top of Page)"/>
        <w:docPartUnique/>
      </w:docPartObj>
    </w:sdtPr>
    <w:sdtEndPr>
      <w:rPr>
        <w:noProof/>
      </w:rPr>
    </w:sdtEndPr>
    <w:sdtContent>
      <w:p w:rsidR="00EC1E5C" w:rsidRDefault="00EC1E5C">
        <w:pPr>
          <w:pStyle w:val="Header"/>
          <w:jc w:val="center"/>
        </w:pPr>
        <w:r>
          <w:fldChar w:fldCharType="begin"/>
        </w:r>
        <w:r>
          <w:instrText xml:space="preserve"> PAGE   \* MERGEFORMAT </w:instrText>
        </w:r>
        <w:r>
          <w:fldChar w:fldCharType="separate"/>
        </w:r>
        <w:r w:rsidR="0048123C">
          <w:rPr>
            <w:noProof/>
          </w:rPr>
          <w:t>17</w:t>
        </w:r>
        <w:r>
          <w:rPr>
            <w:noProof/>
          </w:rPr>
          <w:fldChar w:fldCharType="end"/>
        </w:r>
      </w:p>
    </w:sdtContent>
  </w:sdt>
  <w:p w:rsidR="00EC1E5C" w:rsidRPr="00795249" w:rsidRDefault="00EC1E5C">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AE"/>
    <w:rsid w:val="00011F05"/>
    <w:rsid w:val="000238C5"/>
    <w:rsid w:val="000376A1"/>
    <w:rsid w:val="000414E3"/>
    <w:rsid w:val="00071C20"/>
    <w:rsid w:val="00087081"/>
    <w:rsid w:val="000A2EB0"/>
    <w:rsid w:val="000D1D64"/>
    <w:rsid w:val="000D399B"/>
    <w:rsid w:val="000D4E3E"/>
    <w:rsid w:val="000E39EA"/>
    <w:rsid w:val="000F4E17"/>
    <w:rsid w:val="00132965"/>
    <w:rsid w:val="001461FE"/>
    <w:rsid w:val="0014782F"/>
    <w:rsid w:val="001527D3"/>
    <w:rsid w:val="001810BD"/>
    <w:rsid w:val="0018422E"/>
    <w:rsid w:val="001C0CAE"/>
    <w:rsid w:val="001C7927"/>
    <w:rsid w:val="001D3275"/>
    <w:rsid w:val="001D3BE5"/>
    <w:rsid w:val="001E05BC"/>
    <w:rsid w:val="001F460C"/>
    <w:rsid w:val="00200609"/>
    <w:rsid w:val="0022410A"/>
    <w:rsid w:val="0023317E"/>
    <w:rsid w:val="00233E26"/>
    <w:rsid w:val="00240321"/>
    <w:rsid w:val="00245519"/>
    <w:rsid w:val="00251DC7"/>
    <w:rsid w:val="00264694"/>
    <w:rsid w:val="00274474"/>
    <w:rsid w:val="002824D9"/>
    <w:rsid w:val="00297139"/>
    <w:rsid w:val="002A4905"/>
    <w:rsid w:val="002B5930"/>
    <w:rsid w:val="002B65EB"/>
    <w:rsid w:val="002D40DE"/>
    <w:rsid w:val="002D5AF0"/>
    <w:rsid w:val="002E11AB"/>
    <w:rsid w:val="002E58BC"/>
    <w:rsid w:val="002F0F03"/>
    <w:rsid w:val="003052CA"/>
    <w:rsid w:val="00310440"/>
    <w:rsid w:val="00326354"/>
    <w:rsid w:val="00341E4B"/>
    <w:rsid w:val="00342A08"/>
    <w:rsid w:val="00343351"/>
    <w:rsid w:val="00345F01"/>
    <w:rsid w:val="00350450"/>
    <w:rsid w:val="0035442A"/>
    <w:rsid w:val="00366B35"/>
    <w:rsid w:val="00372E9D"/>
    <w:rsid w:val="00373091"/>
    <w:rsid w:val="003833C9"/>
    <w:rsid w:val="003A078C"/>
    <w:rsid w:val="003B2D43"/>
    <w:rsid w:val="003B2DC3"/>
    <w:rsid w:val="003C4FF3"/>
    <w:rsid w:val="003F2995"/>
    <w:rsid w:val="00414B2E"/>
    <w:rsid w:val="00424048"/>
    <w:rsid w:val="00424528"/>
    <w:rsid w:val="004279F4"/>
    <w:rsid w:val="00432A9D"/>
    <w:rsid w:val="00451E36"/>
    <w:rsid w:val="0045702C"/>
    <w:rsid w:val="004713D2"/>
    <w:rsid w:val="0048123C"/>
    <w:rsid w:val="004821FC"/>
    <w:rsid w:val="00483BFC"/>
    <w:rsid w:val="0048408C"/>
    <w:rsid w:val="00495867"/>
    <w:rsid w:val="004A383F"/>
    <w:rsid w:val="004A5C2A"/>
    <w:rsid w:val="004B1918"/>
    <w:rsid w:val="004B1AF5"/>
    <w:rsid w:val="004D797F"/>
    <w:rsid w:val="004E6350"/>
    <w:rsid w:val="004F650A"/>
    <w:rsid w:val="005D3A1F"/>
    <w:rsid w:val="005F646B"/>
    <w:rsid w:val="006059DD"/>
    <w:rsid w:val="006069DF"/>
    <w:rsid w:val="00612C71"/>
    <w:rsid w:val="00614FB6"/>
    <w:rsid w:val="006159CB"/>
    <w:rsid w:val="0062628C"/>
    <w:rsid w:val="00631C0E"/>
    <w:rsid w:val="00631C16"/>
    <w:rsid w:val="00631F9A"/>
    <w:rsid w:val="006362ED"/>
    <w:rsid w:val="00642A72"/>
    <w:rsid w:val="00654A28"/>
    <w:rsid w:val="00657007"/>
    <w:rsid w:val="006826A7"/>
    <w:rsid w:val="00690462"/>
    <w:rsid w:val="00691A70"/>
    <w:rsid w:val="006A74C5"/>
    <w:rsid w:val="006B68CC"/>
    <w:rsid w:val="006D09BB"/>
    <w:rsid w:val="006D1C9C"/>
    <w:rsid w:val="00712833"/>
    <w:rsid w:val="007223EB"/>
    <w:rsid w:val="00726B44"/>
    <w:rsid w:val="00731751"/>
    <w:rsid w:val="00757F10"/>
    <w:rsid w:val="00780382"/>
    <w:rsid w:val="00784860"/>
    <w:rsid w:val="00795249"/>
    <w:rsid w:val="007A55A6"/>
    <w:rsid w:val="007B3CC0"/>
    <w:rsid w:val="007B3FEC"/>
    <w:rsid w:val="007C5A55"/>
    <w:rsid w:val="007D5BB4"/>
    <w:rsid w:val="007F03F9"/>
    <w:rsid w:val="00801848"/>
    <w:rsid w:val="008075DF"/>
    <w:rsid w:val="00813AB3"/>
    <w:rsid w:val="00817B3F"/>
    <w:rsid w:val="00833ABF"/>
    <w:rsid w:val="00847779"/>
    <w:rsid w:val="008775C7"/>
    <w:rsid w:val="008800A0"/>
    <w:rsid w:val="00891189"/>
    <w:rsid w:val="00895F3D"/>
    <w:rsid w:val="008C0396"/>
    <w:rsid w:val="009008A9"/>
    <w:rsid w:val="00914109"/>
    <w:rsid w:val="00921730"/>
    <w:rsid w:val="009540C7"/>
    <w:rsid w:val="009558D0"/>
    <w:rsid w:val="00962728"/>
    <w:rsid w:val="00963FC2"/>
    <w:rsid w:val="00973CF1"/>
    <w:rsid w:val="009759F5"/>
    <w:rsid w:val="0098472C"/>
    <w:rsid w:val="009935B1"/>
    <w:rsid w:val="009C36E3"/>
    <w:rsid w:val="009D0977"/>
    <w:rsid w:val="009D5944"/>
    <w:rsid w:val="009E1BC3"/>
    <w:rsid w:val="009E3BA5"/>
    <w:rsid w:val="009E6A91"/>
    <w:rsid w:val="009F6139"/>
    <w:rsid w:val="00A10208"/>
    <w:rsid w:val="00A1444D"/>
    <w:rsid w:val="00A30048"/>
    <w:rsid w:val="00A332B7"/>
    <w:rsid w:val="00A3791C"/>
    <w:rsid w:val="00A40803"/>
    <w:rsid w:val="00A42411"/>
    <w:rsid w:val="00A454EE"/>
    <w:rsid w:val="00A82C1D"/>
    <w:rsid w:val="00A96187"/>
    <w:rsid w:val="00AA2D53"/>
    <w:rsid w:val="00AA68C1"/>
    <w:rsid w:val="00AC144E"/>
    <w:rsid w:val="00AC2031"/>
    <w:rsid w:val="00AC3B96"/>
    <w:rsid w:val="00AD4369"/>
    <w:rsid w:val="00AF5555"/>
    <w:rsid w:val="00AF6E7D"/>
    <w:rsid w:val="00B04835"/>
    <w:rsid w:val="00B079C4"/>
    <w:rsid w:val="00B571AD"/>
    <w:rsid w:val="00B6713F"/>
    <w:rsid w:val="00B84CB5"/>
    <w:rsid w:val="00B94A14"/>
    <w:rsid w:val="00BB4DD0"/>
    <w:rsid w:val="00BB75A1"/>
    <w:rsid w:val="00BD5A47"/>
    <w:rsid w:val="00BE631E"/>
    <w:rsid w:val="00BF0DFE"/>
    <w:rsid w:val="00BF35E1"/>
    <w:rsid w:val="00BF479D"/>
    <w:rsid w:val="00BF52FD"/>
    <w:rsid w:val="00C10779"/>
    <w:rsid w:val="00C12BC9"/>
    <w:rsid w:val="00C13CAC"/>
    <w:rsid w:val="00C420C1"/>
    <w:rsid w:val="00C456A6"/>
    <w:rsid w:val="00C57653"/>
    <w:rsid w:val="00C62334"/>
    <w:rsid w:val="00C9569C"/>
    <w:rsid w:val="00C95DC4"/>
    <w:rsid w:val="00CA5BAB"/>
    <w:rsid w:val="00CA7293"/>
    <w:rsid w:val="00CD402F"/>
    <w:rsid w:val="00CF2355"/>
    <w:rsid w:val="00CF25EE"/>
    <w:rsid w:val="00D23691"/>
    <w:rsid w:val="00D24C97"/>
    <w:rsid w:val="00D37BA8"/>
    <w:rsid w:val="00D51F32"/>
    <w:rsid w:val="00D6410E"/>
    <w:rsid w:val="00D91E9F"/>
    <w:rsid w:val="00DA150F"/>
    <w:rsid w:val="00DB6B21"/>
    <w:rsid w:val="00DC2ECA"/>
    <w:rsid w:val="00DD1729"/>
    <w:rsid w:val="00DD4A15"/>
    <w:rsid w:val="00DD4E43"/>
    <w:rsid w:val="00DE3053"/>
    <w:rsid w:val="00E13219"/>
    <w:rsid w:val="00E32A5E"/>
    <w:rsid w:val="00E33E99"/>
    <w:rsid w:val="00E35147"/>
    <w:rsid w:val="00E46397"/>
    <w:rsid w:val="00E664C4"/>
    <w:rsid w:val="00E711B7"/>
    <w:rsid w:val="00E736B5"/>
    <w:rsid w:val="00E84663"/>
    <w:rsid w:val="00E90820"/>
    <w:rsid w:val="00E91A64"/>
    <w:rsid w:val="00E978C4"/>
    <w:rsid w:val="00EC1E5C"/>
    <w:rsid w:val="00EC4749"/>
    <w:rsid w:val="00EF0475"/>
    <w:rsid w:val="00EF1D7D"/>
    <w:rsid w:val="00EF57AA"/>
    <w:rsid w:val="00EF7EC7"/>
    <w:rsid w:val="00F15FBA"/>
    <w:rsid w:val="00F20B0B"/>
    <w:rsid w:val="00F223AF"/>
    <w:rsid w:val="00F30B5C"/>
    <w:rsid w:val="00F50014"/>
    <w:rsid w:val="00F721BC"/>
    <w:rsid w:val="00F843D2"/>
    <w:rsid w:val="00F9505D"/>
    <w:rsid w:val="00F9585A"/>
    <w:rsid w:val="00FA1B56"/>
    <w:rsid w:val="00FB2436"/>
    <w:rsid w:val="00FB466D"/>
    <w:rsid w:val="00FC5353"/>
    <w:rsid w:val="00FC645B"/>
    <w:rsid w:val="00FD2112"/>
    <w:rsid w:val="00FE77D8"/>
    <w:rsid w:val="00FF233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AE"/>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CF25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CAE"/>
    <w:pPr>
      <w:ind w:left="720"/>
      <w:contextualSpacing/>
    </w:pPr>
  </w:style>
  <w:style w:type="paragraph" w:styleId="NormalWeb">
    <w:name w:val="Normal (Web)"/>
    <w:basedOn w:val="Normal"/>
    <w:link w:val="NormalWebChar"/>
    <w:unhideWhenUsed/>
    <w:rsid w:val="000414E3"/>
    <w:pPr>
      <w:spacing w:before="100" w:beforeAutospacing="1" w:after="100" w:afterAutospacing="1"/>
    </w:pPr>
  </w:style>
  <w:style w:type="paragraph" w:styleId="BodyTextIndent">
    <w:name w:val="Body Text Indent"/>
    <w:basedOn w:val="Normal"/>
    <w:link w:val="BodyTextIndentChar"/>
    <w:uiPriority w:val="99"/>
    <w:unhideWhenUsed/>
    <w:rsid w:val="00F843D2"/>
    <w:pPr>
      <w:spacing w:after="120"/>
      <w:ind w:left="360"/>
    </w:pPr>
    <w:rPr>
      <w:sz w:val="28"/>
    </w:rPr>
  </w:style>
  <w:style w:type="character" w:customStyle="1" w:styleId="BodyTextIndentChar">
    <w:name w:val="Body Text Indent Char"/>
    <w:basedOn w:val="DefaultParagraphFont"/>
    <w:link w:val="BodyTextIndent"/>
    <w:uiPriority w:val="99"/>
    <w:rsid w:val="00F843D2"/>
    <w:rPr>
      <w:rFonts w:eastAsia="Times New Roman" w:cs="Times New Roman"/>
      <w:szCs w:val="24"/>
    </w:rPr>
  </w:style>
  <w:style w:type="character" w:customStyle="1" w:styleId="NormalWebChar">
    <w:name w:val="Normal (Web) Char"/>
    <w:link w:val="NormalWeb"/>
    <w:rsid w:val="007223EB"/>
    <w:rPr>
      <w:rFonts w:eastAsia="Times New Roman" w:cs="Times New Roman"/>
      <w:sz w:val="24"/>
      <w:szCs w:val="24"/>
      <w:lang w:val="en-US"/>
    </w:rPr>
  </w:style>
  <w:style w:type="character" w:customStyle="1" w:styleId="Vnbnnidung2">
    <w:name w:val="Văn bản nội dung (2)_"/>
    <w:link w:val="Vnbnnidung21"/>
    <w:uiPriority w:val="99"/>
    <w:locked/>
    <w:rsid w:val="002B5930"/>
    <w:rPr>
      <w:sz w:val="104"/>
      <w:szCs w:val="104"/>
      <w:shd w:val="clear" w:color="auto" w:fill="FFFFFF"/>
    </w:rPr>
  </w:style>
  <w:style w:type="paragraph" w:customStyle="1" w:styleId="Vnbnnidung21">
    <w:name w:val="Văn bản nội dung (2)1"/>
    <w:basedOn w:val="Normal"/>
    <w:link w:val="Vnbnnidung2"/>
    <w:uiPriority w:val="99"/>
    <w:rsid w:val="002B5930"/>
    <w:pPr>
      <w:widowControl w:val="0"/>
      <w:shd w:val="clear" w:color="auto" w:fill="FFFFFF"/>
      <w:spacing w:before="2160" w:line="1600" w:lineRule="exact"/>
      <w:ind w:hanging="1020"/>
      <w:jc w:val="center"/>
    </w:pPr>
    <w:rPr>
      <w:rFonts w:eastAsiaTheme="minorHAnsi" w:cstheme="minorBidi"/>
      <w:sz w:val="104"/>
      <w:szCs w:val="104"/>
      <w:lang w:val="vi-VN"/>
    </w:rPr>
  </w:style>
  <w:style w:type="paragraph" w:styleId="Header">
    <w:name w:val="header"/>
    <w:basedOn w:val="Normal"/>
    <w:link w:val="HeaderChar"/>
    <w:uiPriority w:val="99"/>
    <w:unhideWhenUsed/>
    <w:rsid w:val="00E711B7"/>
    <w:pPr>
      <w:tabs>
        <w:tab w:val="center" w:pos="4680"/>
        <w:tab w:val="right" w:pos="9360"/>
      </w:tabs>
    </w:pPr>
  </w:style>
  <w:style w:type="character" w:customStyle="1" w:styleId="HeaderChar">
    <w:name w:val="Header Char"/>
    <w:basedOn w:val="DefaultParagraphFont"/>
    <w:link w:val="Header"/>
    <w:uiPriority w:val="99"/>
    <w:rsid w:val="00E711B7"/>
    <w:rPr>
      <w:rFonts w:eastAsia="Times New Roman" w:cs="Times New Roman"/>
      <w:sz w:val="24"/>
      <w:szCs w:val="24"/>
      <w:lang w:val="en-US"/>
    </w:rPr>
  </w:style>
  <w:style w:type="paragraph" w:styleId="Footer">
    <w:name w:val="footer"/>
    <w:basedOn w:val="Normal"/>
    <w:link w:val="FooterChar"/>
    <w:uiPriority w:val="99"/>
    <w:unhideWhenUsed/>
    <w:rsid w:val="00E711B7"/>
    <w:pPr>
      <w:tabs>
        <w:tab w:val="center" w:pos="4680"/>
        <w:tab w:val="right" w:pos="9360"/>
      </w:tabs>
    </w:pPr>
  </w:style>
  <w:style w:type="character" w:customStyle="1" w:styleId="FooterChar">
    <w:name w:val="Footer Char"/>
    <w:basedOn w:val="DefaultParagraphFont"/>
    <w:link w:val="Footer"/>
    <w:uiPriority w:val="99"/>
    <w:rsid w:val="00E711B7"/>
    <w:rPr>
      <w:rFonts w:eastAsia="Times New Roman" w:cs="Times New Roman"/>
      <w:sz w:val="24"/>
      <w:szCs w:val="24"/>
      <w:lang w:val="en-US"/>
    </w:rPr>
  </w:style>
  <w:style w:type="paragraph" w:styleId="BalloonText">
    <w:name w:val="Balloon Text"/>
    <w:basedOn w:val="Normal"/>
    <w:link w:val="BalloonTextChar"/>
    <w:uiPriority w:val="99"/>
    <w:semiHidden/>
    <w:unhideWhenUsed/>
    <w:rsid w:val="00BF52FD"/>
    <w:rPr>
      <w:rFonts w:ascii="Tahoma" w:hAnsi="Tahoma" w:cs="Tahoma"/>
      <w:sz w:val="16"/>
      <w:szCs w:val="16"/>
    </w:rPr>
  </w:style>
  <w:style w:type="character" w:customStyle="1" w:styleId="BalloonTextChar">
    <w:name w:val="Balloon Text Char"/>
    <w:basedOn w:val="DefaultParagraphFont"/>
    <w:link w:val="BalloonText"/>
    <w:uiPriority w:val="99"/>
    <w:semiHidden/>
    <w:rsid w:val="00BF52FD"/>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071C20"/>
    <w:rPr>
      <w:sz w:val="20"/>
      <w:szCs w:val="20"/>
    </w:rPr>
  </w:style>
  <w:style w:type="character" w:customStyle="1" w:styleId="FootnoteTextChar">
    <w:name w:val="Footnote Text Char"/>
    <w:basedOn w:val="DefaultParagraphFont"/>
    <w:link w:val="FootnoteText"/>
    <w:uiPriority w:val="99"/>
    <w:semiHidden/>
    <w:rsid w:val="00071C20"/>
    <w:rPr>
      <w:rFonts w:eastAsia="Times New Roman" w:cs="Times New Roman"/>
      <w:sz w:val="20"/>
      <w:szCs w:val="20"/>
      <w:lang w:val="en-US"/>
    </w:rPr>
  </w:style>
  <w:style w:type="character" w:styleId="FootnoteReference">
    <w:name w:val="footnote reference"/>
    <w:basedOn w:val="DefaultParagraphFont"/>
    <w:uiPriority w:val="99"/>
    <w:semiHidden/>
    <w:unhideWhenUsed/>
    <w:rsid w:val="00071C20"/>
    <w:rPr>
      <w:vertAlign w:val="superscript"/>
    </w:rPr>
  </w:style>
  <w:style w:type="character" w:styleId="CommentReference">
    <w:name w:val="annotation reference"/>
    <w:basedOn w:val="DefaultParagraphFont"/>
    <w:uiPriority w:val="99"/>
    <w:semiHidden/>
    <w:unhideWhenUsed/>
    <w:rsid w:val="009F6139"/>
    <w:rPr>
      <w:sz w:val="16"/>
      <w:szCs w:val="16"/>
    </w:rPr>
  </w:style>
  <w:style w:type="paragraph" w:styleId="CommentText">
    <w:name w:val="annotation text"/>
    <w:basedOn w:val="Normal"/>
    <w:link w:val="CommentTextChar"/>
    <w:uiPriority w:val="99"/>
    <w:semiHidden/>
    <w:unhideWhenUsed/>
    <w:rsid w:val="009F6139"/>
    <w:rPr>
      <w:sz w:val="20"/>
      <w:szCs w:val="20"/>
    </w:rPr>
  </w:style>
  <w:style w:type="character" w:customStyle="1" w:styleId="CommentTextChar">
    <w:name w:val="Comment Text Char"/>
    <w:basedOn w:val="DefaultParagraphFont"/>
    <w:link w:val="CommentText"/>
    <w:uiPriority w:val="99"/>
    <w:semiHidden/>
    <w:rsid w:val="009F6139"/>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F6139"/>
    <w:rPr>
      <w:b/>
      <w:bCs/>
    </w:rPr>
  </w:style>
  <w:style w:type="character" w:customStyle="1" w:styleId="CommentSubjectChar">
    <w:name w:val="Comment Subject Char"/>
    <w:basedOn w:val="CommentTextChar"/>
    <w:link w:val="CommentSubject"/>
    <w:uiPriority w:val="99"/>
    <w:semiHidden/>
    <w:rsid w:val="009F6139"/>
    <w:rPr>
      <w:rFonts w:eastAsia="Times New Roman" w:cs="Times New Roman"/>
      <w:b/>
      <w:bCs/>
      <w:sz w:val="20"/>
      <w:szCs w:val="20"/>
      <w:lang w:val="en-US"/>
    </w:rPr>
  </w:style>
  <w:style w:type="paragraph" w:styleId="Revision">
    <w:name w:val="Revision"/>
    <w:hidden/>
    <w:uiPriority w:val="99"/>
    <w:semiHidden/>
    <w:rsid w:val="009F6139"/>
    <w:pPr>
      <w:spacing w:after="0" w:line="240" w:lineRule="auto"/>
    </w:pPr>
    <w:rPr>
      <w:rFonts w:eastAsia="Times New Roman" w:cs="Times New Roman"/>
      <w:sz w:val="24"/>
      <w:szCs w:val="24"/>
      <w:lang w:val="en-US"/>
    </w:rPr>
  </w:style>
  <w:style w:type="character" w:customStyle="1" w:styleId="Heading1Char">
    <w:name w:val="Heading 1 Char"/>
    <w:basedOn w:val="DefaultParagraphFont"/>
    <w:link w:val="Heading1"/>
    <w:uiPriority w:val="9"/>
    <w:rsid w:val="00CF25EE"/>
    <w:rPr>
      <w:rFonts w:asciiTheme="majorHAnsi" w:eastAsiaTheme="majorEastAsia" w:hAnsiTheme="majorHAnsi" w:cstheme="majorBidi"/>
      <w:b/>
      <w:bCs/>
      <w:color w:val="365F91" w:themeColor="accent1" w:themeShade="BF"/>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AE"/>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CF25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CAE"/>
    <w:pPr>
      <w:ind w:left="720"/>
      <w:contextualSpacing/>
    </w:pPr>
  </w:style>
  <w:style w:type="paragraph" w:styleId="NormalWeb">
    <w:name w:val="Normal (Web)"/>
    <w:basedOn w:val="Normal"/>
    <w:link w:val="NormalWebChar"/>
    <w:unhideWhenUsed/>
    <w:rsid w:val="000414E3"/>
    <w:pPr>
      <w:spacing w:before="100" w:beforeAutospacing="1" w:after="100" w:afterAutospacing="1"/>
    </w:pPr>
  </w:style>
  <w:style w:type="paragraph" w:styleId="BodyTextIndent">
    <w:name w:val="Body Text Indent"/>
    <w:basedOn w:val="Normal"/>
    <w:link w:val="BodyTextIndentChar"/>
    <w:uiPriority w:val="99"/>
    <w:unhideWhenUsed/>
    <w:rsid w:val="00F843D2"/>
    <w:pPr>
      <w:spacing w:after="120"/>
      <w:ind w:left="360"/>
    </w:pPr>
    <w:rPr>
      <w:sz w:val="28"/>
    </w:rPr>
  </w:style>
  <w:style w:type="character" w:customStyle="1" w:styleId="BodyTextIndentChar">
    <w:name w:val="Body Text Indent Char"/>
    <w:basedOn w:val="DefaultParagraphFont"/>
    <w:link w:val="BodyTextIndent"/>
    <w:uiPriority w:val="99"/>
    <w:rsid w:val="00F843D2"/>
    <w:rPr>
      <w:rFonts w:eastAsia="Times New Roman" w:cs="Times New Roman"/>
      <w:szCs w:val="24"/>
    </w:rPr>
  </w:style>
  <w:style w:type="character" w:customStyle="1" w:styleId="NormalWebChar">
    <w:name w:val="Normal (Web) Char"/>
    <w:link w:val="NormalWeb"/>
    <w:rsid w:val="007223EB"/>
    <w:rPr>
      <w:rFonts w:eastAsia="Times New Roman" w:cs="Times New Roman"/>
      <w:sz w:val="24"/>
      <w:szCs w:val="24"/>
      <w:lang w:val="en-US"/>
    </w:rPr>
  </w:style>
  <w:style w:type="character" w:customStyle="1" w:styleId="Vnbnnidung2">
    <w:name w:val="Văn bản nội dung (2)_"/>
    <w:link w:val="Vnbnnidung21"/>
    <w:uiPriority w:val="99"/>
    <w:locked/>
    <w:rsid w:val="002B5930"/>
    <w:rPr>
      <w:sz w:val="104"/>
      <w:szCs w:val="104"/>
      <w:shd w:val="clear" w:color="auto" w:fill="FFFFFF"/>
    </w:rPr>
  </w:style>
  <w:style w:type="paragraph" w:customStyle="1" w:styleId="Vnbnnidung21">
    <w:name w:val="Văn bản nội dung (2)1"/>
    <w:basedOn w:val="Normal"/>
    <w:link w:val="Vnbnnidung2"/>
    <w:uiPriority w:val="99"/>
    <w:rsid w:val="002B5930"/>
    <w:pPr>
      <w:widowControl w:val="0"/>
      <w:shd w:val="clear" w:color="auto" w:fill="FFFFFF"/>
      <w:spacing w:before="2160" w:line="1600" w:lineRule="exact"/>
      <w:ind w:hanging="1020"/>
      <w:jc w:val="center"/>
    </w:pPr>
    <w:rPr>
      <w:rFonts w:eastAsiaTheme="minorHAnsi" w:cstheme="minorBidi"/>
      <w:sz w:val="104"/>
      <w:szCs w:val="104"/>
      <w:lang w:val="vi-VN"/>
    </w:rPr>
  </w:style>
  <w:style w:type="paragraph" w:styleId="Header">
    <w:name w:val="header"/>
    <w:basedOn w:val="Normal"/>
    <w:link w:val="HeaderChar"/>
    <w:uiPriority w:val="99"/>
    <w:unhideWhenUsed/>
    <w:rsid w:val="00E711B7"/>
    <w:pPr>
      <w:tabs>
        <w:tab w:val="center" w:pos="4680"/>
        <w:tab w:val="right" w:pos="9360"/>
      </w:tabs>
    </w:pPr>
  </w:style>
  <w:style w:type="character" w:customStyle="1" w:styleId="HeaderChar">
    <w:name w:val="Header Char"/>
    <w:basedOn w:val="DefaultParagraphFont"/>
    <w:link w:val="Header"/>
    <w:uiPriority w:val="99"/>
    <w:rsid w:val="00E711B7"/>
    <w:rPr>
      <w:rFonts w:eastAsia="Times New Roman" w:cs="Times New Roman"/>
      <w:sz w:val="24"/>
      <w:szCs w:val="24"/>
      <w:lang w:val="en-US"/>
    </w:rPr>
  </w:style>
  <w:style w:type="paragraph" w:styleId="Footer">
    <w:name w:val="footer"/>
    <w:basedOn w:val="Normal"/>
    <w:link w:val="FooterChar"/>
    <w:uiPriority w:val="99"/>
    <w:unhideWhenUsed/>
    <w:rsid w:val="00E711B7"/>
    <w:pPr>
      <w:tabs>
        <w:tab w:val="center" w:pos="4680"/>
        <w:tab w:val="right" w:pos="9360"/>
      </w:tabs>
    </w:pPr>
  </w:style>
  <w:style w:type="character" w:customStyle="1" w:styleId="FooterChar">
    <w:name w:val="Footer Char"/>
    <w:basedOn w:val="DefaultParagraphFont"/>
    <w:link w:val="Footer"/>
    <w:uiPriority w:val="99"/>
    <w:rsid w:val="00E711B7"/>
    <w:rPr>
      <w:rFonts w:eastAsia="Times New Roman" w:cs="Times New Roman"/>
      <w:sz w:val="24"/>
      <w:szCs w:val="24"/>
      <w:lang w:val="en-US"/>
    </w:rPr>
  </w:style>
  <w:style w:type="paragraph" w:styleId="BalloonText">
    <w:name w:val="Balloon Text"/>
    <w:basedOn w:val="Normal"/>
    <w:link w:val="BalloonTextChar"/>
    <w:uiPriority w:val="99"/>
    <w:semiHidden/>
    <w:unhideWhenUsed/>
    <w:rsid w:val="00BF52FD"/>
    <w:rPr>
      <w:rFonts w:ascii="Tahoma" w:hAnsi="Tahoma" w:cs="Tahoma"/>
      <w:sz w:val="16"/>
      <w:szCs w:val="16"/>
    </w:rPr>
  </w:style>
  <w:style w:type="character" w:customStyle="1" w:styleId="BalloonTextChar">
    <w:name w:val="Balloon Text Char"/>
    <w:basedOn w:val="DefaultParagraphFont"/>
    <w:link w:val="BalloonText"/>
    <w:uiPriority w:val="99"/>
    <w:semiHidden/>
    <w:rsid w:val="00BF52FD"/>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071C20"/>
    <w:rPr>
      <w:sz w:val="20"/>
      <w:szCs w:val="20"/>
    </w:rPr>
  </w:style>
  <w:style w:type="character" w:customStyle="1" w:styleId="FootnoteTextChar">
    <w:name w:val="Footnote Text Char"/>
    <w:basedOn w:val="DefaultParagraphFont"/>
    <w:link w:val="FootnoteText"/>
    <w:uiPriority w:val="99"/>
    <w:semiHidden/>
    <w:rsid w:val="00071C20"/>
    <w:rPr>
      <w:rFonts w:eastAsia="Times New Roman" w:cs="Times New Roman"/>
      <w:sz w:val="20"/>
      <w:szCs w:val="20"/>
      <w:lang w:val="en-US"/>
    </w:rPr>
  </w:style>
  <w:style w:type="character" w:styleId="FootnoteReference">
    <w:name w:val="footnote reference"/>
    <w:basedOn w:val="DefaultParagraphFont"/>
    <w:uiPriority w:val="99"/>
    <w:semiHidden/>
    <w:unhideWhenUsed/>
    <w:rsid w:val="00071C20"/>
    <w:rPr>
      <w:vertAlign w:val="superscript"/>
    </w:rPr>
  </w:style>
  <w:style w:type="character" w:styleId="CommentReference">
    <w:name w:val="annotation reference"/>
    <w:basedOn w:val="DefaultParagraphFont"/>
    <w:uiPriority w:val="99"/>
    <w:semiHidden/>
    <w:unhideWhenUsed/>
    <w:rsid w:val="009F6139"/>
    <w:rPr>
      <w:sz w:val="16"/>
      <w:szCs w:val="16"/>
    </w:rPr>
  </w:style>
  <w:style w:type="paragraph" w:styleId="CommentText">
    <w:name w:val="annotation text"/>
    <w:basedOn w:val="Normal"/>
    <w:link w:val="CommentTextChar"/>
    <w:uiPriority w:val="99"/>
    <w:semiHidden/>
    <w:unhideWhenUsed/>
    <w:rsid w:val="009F6139"/>
    <w:rPr>
      <w:sz w:val="20"/>
      <w:szCs w:val="20"/>
    </w:rPr>
  </w:style>
  <w:style w:type="character" w:customStyle="1" w:styleId="CommentTextChar">
    <w:name w:val="Comment Text Char"/>
    <w:basedOn w:val="DefaultParagraphFont"/>
    <w:link w:val="CommentText"/>
    <w:uiPriority w:val="99"/>
    <w:semiHidden/>
    <w:rsid w:val="009F6139"/>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F6139"/>
    <w:rPr>
      <w:b/>
      <w:bCs/>
    </w:rPr>
  </w:style>
  <w:style w:type="character" w:customStyle="1" w:styleId="CommentSubjectChar">
    <w:name w:val="Comment Subject Char"/>
    <w:basedOn w:val="CommentTextChar"/>
    <w:link w:val="CommentSubject"/>
    <w:uiPriority w:val="99"/>
    <w:semiHidden/>
    <w:rsid w:val="009F6139"/>
    <w:rPr>
      <w:rFonts w:eastAsia="Times New Roman" w:cs="Times New Roman"/>
      <w:b/>
      <w:bCs/>
      <w:sz w:val="20"/>
      <w:szCs w:val="20"/>
      <w:lang w:val="en-US"/>
    </w:rPr>
  </w:style>
  <w:style w:type="paragraph" w:styleId="Revision">
    <w:name w:val="Revision"/>
    <w:hidden/>
    <w:uiPriority w:val="99"/>
    <w:semiHidden/>
    <w:rsid w:val="009F6139"/>
    <w:pPr>
      <w:spacing w:after="0" w:line="240" w:lineRule="auto"/>
    </w:pPr>
    <w:rPr>
      <w:rFonts w:eastAsia="Times New Roman" w:cs="Times New Roman"/>
      <w:sz w:val="24"/>
      <w:szCs w:val="24"/>
      <w:lang w:val="en-US"/>
    </w:rPr>
  </w:style>
  <w:style w:type="character" w:customStyle="1" w:styleId="Heading1Char">
    <w:name w:val="Heading 1 Char"/>
    <w:basedOn w:val="DefaultParagraphFont"/>
    <w:link w:val="Heading1"/>
    <w:uiPriority w:val="9"/>
    <w:rsid w:val="00CF25EE"/>
    <w:rPr>
      <w:rFonts w:asciiTheme="majorHAnsi" w:eastAsiaTheme="majorEastAsia" w:hAnsiTheme="majorHAnsi" w:cstheme="majorBidi"/>
      <w:b/>
      <w:bCs/>
      <w:color w:val="365F91" w:themeColor="accent1" w:themeShade="BF"/>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6682">
      <w:bodyDiv w:val="1"/>
      <w:marLeft w:val="0"/>
      <w:marRight w:val="0"/>
      <w:marTop w:val="0"/>
      <w:marBottom w:val="0"/>
      <w:divBdr>
        <w:top w:val="none" w:sz="0" w:space="0" w:color="auto"/>
        <w:left w:val="none" w:sz="0" w:space="0" w:color="auto"/>
        <w:bottom w:val="none" w:sz="0" w:space="0" w:color="auto"/>
        <w:right w:val="none" w:sz="0" w:space="0" w:color="auto"/>
      </w:divBdr>
    </w:div>
    <w:div w:id="557981090">
      <w:bodyDiv w:val="1"/>
      <w:marLeft w:val="0"/>
      <w:marRight w:val="0"/>
      <w:marTop w:val="0"/>
      <w:marBottom w:val="0"/>
      <w:divBdr>
        <w:top w:val="none" w:sz="0" w:space="0" w:color="auto"/>
        <w:left w:val="none" w:sz="0" w:space="0" w:color="auto"/>
        <w:bottom w:val="none" w:sz="0" w:space="0" w:color="auto"/>
        <w:right w:val="none" w:sz="0" w:space="0" w:color="auto"/>
      </w:divBdr>
    </w:div>
    <w:div w:id="16425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CA9D-A633-466A-831E-85C72072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6285</Words>
  <Characters>35828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2021-04-16T09:22:00Z</dcterms:created>
  <dc:creator>Microsoft</dc:creator>
  <cp:lastModifiedBy>Windows User</cp:lastModifiedBy>
  <cp:lastPrinted>2021-04-07T08:47:00Z</cp:lastPrinted>
  <dcterms:modified xsi:type="dcterms:W3CDTF">2021-04-16T09:26:00Z</dcterms:modified>
  <cp:revision>3</cp:revision>
  <dc:title>Phòng Nội chính - UBND tỉnh Hà Tĩnh</dc:title>
</cp:coreProperties>
</file>