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0" w:type="dxa"/>
        <w:tblInd w:w="-79" w:type="dxa"/>
        <w:shd w:val="clear" w:color="auto" w:fill="FFFFFF"/>
        <w:tblCellMar>
          <w:left w:w="0" w:type="dxa"/>
          <w:right w:w="0" w:type="dxa"/>
        </w:tblCellMar>
        <w:tblLook w:val="04A0" w:firstRow="1" w:lastRow="0" w:firstColumn="1" w:lastColumn="0" w:noHBand="0" w:noVBand="1"/>
      </w:tblPr>
      <w:tblGrid>
        <w:gridCol w:w="3615"/>
        <w:gridCol w:w="5965"/>
      </w:tblGrid>
      <w:tr w:rsidR="001B194E" w:rsidRPr="00547EA9" w14:paraId="7E8E1016" w14:textId="77777777" w:rsidTr="00CA6724">
        <w:trPr>
          <w:trHeight w:val="850"/>
        </w:trPr>
        <w:tc>
          <w:tcPr>
            <w:tcW w:w="3615" w:type="dxa"/>
            <w:shd w:val="clear" w:color="auto" w:fill="FFFFFF"/>
            <w:tcMar>
              <w:top w:w="0" w:type="dxa"/>
              <w:left w:w="108" w:type="dxa"/>
              <w:bottom w:w="0" w:type="dxa"/>
              <w:right w:w="108" w:type="dxa"/>
            </w:tcMar>
          </w:tcPr>
          <w:p w14:paraId="2514B1CE" w14:textId="77777777" w:rsidR="001B194E" w:rsidRPr="005B4866" w:rsidRDefault="001B194E" w:rsidP="00CA6724">
            <w:pPr>
              <w:jc w:val="center"/>
              <w:rPr>
                <w:b/>
                <w:bCs/>
                <w:sz w:val="26"/>
                <w:lang w:val="vi-VN"/>
              </w:rPr>
            </w:pPr>
            <w:r w:rsidRPr="005B4866">
              <w:rPr>
                <w:b/>
                <w:bCs/>
                <w:sz w:val="26"/>
                <w:lang w:val="vi-VN"/>
              </w:rPr>
              <w:t>ỦY BAN NHÂN DÂN</w:t>
            </w:r>
          </w:p>
          <w:p w14:paraId="25F5E828" w14:textId="77777777" w:rsidR="001B194E" w:rsidRPr="005B4866" w:rsidRDefault="001B194E" w:rsidP="00CA6724">
            <w:pPr>
              <w:jc w:val="center"/>
              <w:rPr>
                <w:b/>
                <w:bCs/>
                <w:sz w:val="26"/>
                <w:lang w:val="vi-VN"/>
              </w:rPr>
            </w:pPr>
            <w:r w:rsidRPr="005B4866">
              <w:rPr>
                <w:b/>
                <w:bCs/>
                <w:sz w:val="26"/>
                <w:lang w:val="vi-VN"/>
              </w:rPr>
              <w:t>TỈNH HÀ TĨNH</w:t>
            </w:r>
          </w:p>
          <w:p w14:paraId="65D80279" w14:textId="77777777" w:rsidR="001B194E" w:rsidRPr="005B4866" w:rsidRDefault="00AA61C7" w:rsidP="00CA6724">
            <w:pPr>
              <w:jc w:val="center"/>
              <w:rPr>
                <w:lang w:val="vi-VN"/>
              </w:rPr>
            </w:pPr>
            <w:r>
              <w:rPr>
                <w:b/>
                <w:bCs/>
                <w:noProof/>
              </w:rPr>
              <mc:AlternateContent>
                <mc:Choice Requires="wps">
                  <w:drawing>
                    <wp:anchor distT="4294967295" distB="4294967295" distL="114300" distR="114300" simplePos="0" relativeHeight="251659264" behindDoc="0" locked="0" layoutInCell="1" allowOverlap="1" wp14:anchorId="30535CB0" wp14:editId="09178B68">
                      <wp:simplePos x="0" y="0"/>
                      <wp:positionH relativeFrom="column">
                        <wp:posOffset>765810</wp:posOffset>
                      </wp:positionH>
                      <wp:positionV relativeFrom="paragraph">
                        <wp:posOffset>26669</wp:posOffset>
                      </wp:positionV>
                      <wp:extent cx="614045" cy="0"/>
                      <wp:effectExtent l="0" t="0" r="1460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170E7"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pt,2.1pt" to="10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GvwEAAGgDAAAOAAAAZHJzL2Uyb0RvYy54bWysU02P2yAQvVfqf0DcGzvRZt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v+njMHlka01U6x&#10;RXZm9LGhgo3bhaxNTO7Zb1H8iMzhZgDXq8Lw5eSpbZ47qt9achA94e/HLyipBg4Ji01TF2yGJAPY&#10;VKZxuk1DTYkJOryf39V3S87ENVVBc+3zIabPCi3Lm5Ybolxw4biNKfOA5lqSr3H4pI0pszaOjS3/&#10;uFwsS0NEo2VO5rIY+v3GBHaE/FrKV0RR5nVZwIOTBWxQID9d9gm0Oe/pcuMuXmT5ZyP3KE+7cPWI&#10;xllYXp5efi+v49L96wdZ/wQAAP//AwBQSwMEFAAGAAgAAAAhAB5yuujaAAAABwEAAA8AAABkcnMv&#10;ZG93bnJldi54bWxMjsFOwzAQRO9I/IO1SFwq6tRFBYU4FQJy40IBcd3GSxIRr9PYbQNfz8IFjk8z&#10;mnnFevK9OtAYu8AWFvMMFHEdXMeNhZfn6uIaVEzIDvvAZOGTIqzL05MCcxeO/ESHTWqUjHDM0UKb&#10;0pBrHeuWPMZ5GIglew+jxyQ4NtqNeJRx32uTZSvtsWN5aHGgu5bqj83eW4jVK+2qr1k9y96WTSCz&#10;u398QGvPz6bbG1CJpvRXhh99UYdSnLZhzy6qXthkK6lauDSgJDeLqyWo7S/rstD//ctvAAAA//8D&#10;AFBLAQItABQABgAIAAAAIQC2gziS/gAAAOEBAAATAAAAAAAAAAAAAAAAAAAAAABbQ29udGVudF9U&#10;eXBlc10ueG1sUEsBAi0AFAAGAAgAAAAhADj9If/WAAAAlAEAAAsAAAAAAAAAAAAAAAAALwEAAF9y&#10;ZWxzLy5yZWxzUEsBAi0AFAAGAAgAAAAhAL/KBMa/AQAAaAMAAA4AAAAAAAAAAAAAAAAALgIAAGRy&#10;cy9lMm9Eb2MueG1sUEsBAi0AFAAGAAgAAAAhAB5yuujaAAAABwEAAA8AAAAAAAAAAAAAAAAAGQQA&#10;AGRycy9kb3ducmV2LnhtbFBLBQYAAAAABAAEAPMAAAAgBQAAAAA=&#10;"/>
                  </w:pict>
                </mc:Fallback>
              </mc:AlternateContent>
            </w:r>
          </w:p>
        </w:tc>
        <w:tc>
          <w:tcPr>
            <w:tcW w:w="5965" w:type="dxa"/>
            <w:shd w:val="clear" w:color="auto" w:fill="FFFFFF"/>
            <w:tcMar>
              <w:top w:w="0" w:type="dxa"/>
              <w:left w:w="108" w:type="dxa"/>
              <w:bottom w:w="0" w:type="dxa"/>
              <w:right w:w="108" w:type="dxa"/>
            </w:tcMar>
          </w:tcPr>
          <w:p w14:paraId="2AE3C1C9" w14:textId="77777777" w:rsidR="001B194E" w:rsidRPr="005B4866" w:rsidRDefault="00AA61C7" w:rsidP="004C47FE">
            <w:pPr>
              <w:jc w:val="center"/>
              <w:rPr>
                <w:lang w:val="vi-VN"/>
              </w:rPr>
            </w:pPr>
            <w:r>
              <w:rPr>
                <w:b/>
                <w:bCs/>
                <w:noProof/>
                <w:sz w:val="26"/>
              </w:rPr>
              <mc:AlternateContent>
                <mc:Choice Requires="wps">
                  <w:drawing>
                    <wp:anchor distT="4294967295" distB="4294967295" distL="114300" distR="114300" simplePos="0" relativeHeight="251660288" behindDoc="0" locked="0" layoutInCell="1" allowOverlap="1" wp14:anchorId="674BC27C" wp14:editId="6071079B">
                      <wp:simplePos x="0" y="0"/>
                      <wp:positionH relativeFrom="column">
                        <wp:posOffset>789636</wp:posOffset>
                      </wp:positionH>
                      <wp:positionV relativeFrom="paragraph">
                        <wp:posOffset>481965</wp:posOffset>
                      </wp:positionV>
                      <wp:extent cx="2078990" cy="0"/>
                      <wp:effectExtent l="0" t="0" r="1651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87995" id="_x0000_t32" coordsize="21600,21600" o:spt="32" o:oned="t" path="m,l21600,21600e" filled="f">
                      <v:path arrowok="t" fillok="f" o:connecttype="none"/>
                      <o:lock v:ext="edit" shapetype="t"/>
                    </v:shapetype>
                    <v:shape id="AutoShape 3" o:spid="_x0000_s1026" type="#_x0000_t32" style="position:absolute;margin-left:62.2pt;margin-top:37.95pt;width:163.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DzywEAAH0DAAAOAAAAZHJzL2Uyb0RvYy54bWysU01v2zAMvQ/YfxB0X5xk6NYYcYohXXfp&#10;tgDtfgAjybYwWRQoJU7+/Sjlo912G+aDIIp8j+Qjvbw7DE7sDUWLvpGzyVQK4xVq67tG/nh+eHcr&#10;RUzgNTj0ppFHE+Xd6u2b5RhqM8cenTYkmMTHegyN7FMKdVVF1ZsB4gSD8exskQZIbFJXaYKR2QdX&#10;zafTD9WIpAOhMjHy6/3JKVeFv22NSt/bNpokXCO5tlROKuc2n9VqCXVHEHqrzmXAP1QxgPWc9Ep1&#10;DwnEjuxfVINVhBHbNFE4VNi2VpnSA3czm/7RzVMPwZReWJwYrjLF/0ervu03JKzm2bE8Hgae0add&#10;wpJavM/6jCHWHLb2G8odqoN/Co+ofkbhcd2D70wJfj4Gxs4yovoNko0YOMt2/IqaY4D5i1iHloZM&#10;yTKIQ5nJ8ToTc0hC8eN8+vF2seDa1MVXQX0BBorpi8FB5EsjYyKwXZ/W6D1PHmlW0sD+MaZcFtQX&#10;QM7q8cE6VxbAeTE2cnEzvymAiM7q7Mxhkbrt2pHYQ16h8pUe2fM6jHDndSHrDejP53sC6053Tu78&#10;WZqsxknXLerjhi6S8YxLled9zEv02i7ol79m9QsAAP//AwBQSwMEFAAGAAgAAAAhADI+ORPdAAAA&#10;CQEAAA8AAABkcnMvZG93bnJldi54bWxMj0FPg0AQhe8m/ofNmPRi7AIBtcjSNE08eLRt4nXLjkDL&#10;zhJ2Kdhf7xgPenxvvrx5r1jPthMXHHzrSEG8jEAgVc60VCs47F8fnkH4oMnozhEq+EIP6/L2ptC5&#10;cRO942UXasEh5HOtoAmhz6X0VYNW+6Xrkfj26QarA8uhlmbQE4fbTiZR9Citbok/NLrHbYPVeTda&#10;BejHLI42K1sf3q7T/UdyPU39XqnF3bx5ARFwDn8w/NTn6lByp6MbyXjRsU7SlFEFT9kKBANpFvOW&#10;468hy0L+X1B+AwAA//8DAFBLAQItABQABgAIAAAAIQC2gziS/gAAAOEBAAATAAAAAAAAAAAAAAAA&#10;AAAAAABbQ29udGVudF9UeXBlc10ueG1sUEsBAi0AFAAGAAgAAAAhADj9If/WAAAAlAEAAAsAAAAA&#10;AAAAAAAAAAAALwEAAF9yZWxzLy5yZWxzUEsBAi0AFAAGAAgAAAAhAN6WIPPLAQAAfQMAAA4AAAAA&#10;AAAAAAAAAAAALgIAAGRycy9lMm9Eb2MueG1sUEsBAi0AFAAGAAgAAAAhADI+ORPdAAAACQEAAA8A&#10;AAAAAAAAAAAAAAAAJQQAAGRycy9kb3ducmV2LnhtbFBLBQYAAAAABAAEAPMAAAAvBQAAAAA=&#10;"/>
                  </w:pict>
                </mc:Fallback>
              </mc:AlternateContent>
            </w:r>
            <w:r w:rsidR="001B194E" w:rsidRPr="005B4866">
              <w:rPr>
                <w:b/>
                <w:bCs/>
                <w:sz w:val="26"/>
                <w:lang w:val="vi-VN"/>
              </w:rPr>
              <w:t>CỘNG HÒA XÃ HỘI CHỦ NGHĨA VIỆT NAM</w:t>
            </w:r>
            <w:r w:rsidR="001B194E" w:rsidRPr="005B4866">
              <w:rPr>
                <w:b/>
                <w:bCs/>
                <w:sz w:val="26"/>
                <w:lang w:val="vi-VN"/>
              </w:rPr>
              <w:br/>
            </w:r>
            <w:r w:rsidR="001B194E" w:rsidRPr="005B4866">
              <w:rPr>
                <w:b/>
                <w:bCs/>
                <w:lang w:val="vi-VN"/>
              </w:rPr>
              <w:t>Độc lập - Tự do - Hạnh phúc</w:t>
            </w:r>
            <w:r w:rsidR="001B194E" w:rsidRPr="005B4866">
              <w:rPr>
                <w:b/>
                <w:bCs/>
                <w:lang w:val="vi-VN"/>
              </w:rPr>
              <w:br/>
            </w:r>
          </w:p>
        </w:tc>
      </w:tr>
      <w:tr w:rsidR="001B194E" w:rsidRPr="00E94599" w14:paraId="56854DC9" w14:textId="77777777" w:rsidTr="00CA6724">
        <w:trPr>
          <w:trHeight w:val="413"/>
        </w:trPr>
        <w:tc>
          <w:tcPr>
            <w:tcW w:w="3615" w:type="dxa"/>
            <w:shd w:val="clear" w:color="auto" w:fill="FFFFFF"/>
            <w:tcMar>
              <w:top w:w="0" w:type="dxa"/>
              <w:left w:w="108" w:type="dxa"/>
              <w:bottom w:w="0" w:type="dxa"/>
              <w:right w:w="108" w:type="dxa"/>
            </w:tcMar>
          </w:tcPr>
          <w:p w14:paraId="2B0C148E" w14:textId="77777777" w:rsidR="001B194E" w:rsidRDefault="00B12100" w:rsidP="00CA6724">
            <w:pPr>
              <w:jc w:val="center"/>
            </w:pPr>
            <w:r>
              <w:t>Số: 93</w:t>
            </w:r>
            <w:r w:rsidR="001B194E" w:rsidRPr="00E94599">
              <w:t>/</w:t>
            </w:r>
            <w:r w:rsidR="001B194E">
              <w:t>TTr</w:t>
            </w:r>
            <w:r w:rsidR="001B194E" w:rsidRPr="00E94599">
              <w:t>-UBND</w:t>
            </w:r>
          </w:p>
          <w:p w14:paraId="097D491B" w14:textId="77777777" w:rsidR="002E1F48" w:rsidRPr="00607A2F" w:rsidRDefault="002E1F48" w:rsidP="00CA6724">
            <w:pPr>
              <w:jc w:val="center"/>
              <w:rPr>
                <w:b/>
                <w:sz w:val="24"/>
                <w:szCs w:val="24"/>
              </w:rPr>
            </w:pPr>
          </w:p>
        </w:tc>
        <w:tc>
          <w:tcPr>
            <w:tcW w:w="5965" w:type="dxa"/>
            <w:shd w:val="clear" w:color="auto" w:fill="FFFFFF"/>
            <w:tcMar>
              <w:top w:w="0" w:type="dxa"/>
              <w:left w:w="108" w:type="dxa"/>
              <w:bottom w:w="0" w:type="dxa"/>
              <w:right w:w="108" w:type="dxa"/>
            </w:tcMar>
          </w:tcPr>
          <w:p w14:paraId="266A4928" w14:textId="77777777" w:rsidR="001B194E" w:rsidRPr="00773F99" w:rsidRDefault="001B194E" w:rsidP="00CA6724">
            <w:pPr>
              <w:jc w:val="center"/>
              <w:rPr>
                <w:lang w:val="vi-VN"/>
              </w:rPr>
            </w:pPr>
            <w:r w:rsidRPr="00E94599">
              <w:rPr>
                <w:i/>
                <w:iCs/>
              </w:rPr>
              <w:t>Hà Tĩnh, ngày</w:t>
            </w:r>
            <w:r w:rsidR="00B12100">
              <w:rPr>
                <w:i/>
                <w:iCs/>
              </w:rPr>
              <w:t xml:space="preserve"> 20 </w:t>
            </w:r>
            <w:r w:rsidRPr="00E94599">
              <w:rPr>
                <w:i/>
                <w:iCs/>
              </w:rPr>
              <w:t>tháng</w:t>
            </w:r>
            <w:r w:rsidR="00B12100">
              <w:rPr>
                <w:i/>
                <w:iCs/>
              </w:rPr>
              <w:t xml:space="preserve"> 3 </w:t>
            </w:r>
            <w:r w:rsidRPr="00E94599">
              <w:rPr>
                <w:i/>
                <w:iCs/>
              </w:rPr>
              <w:t>năm 20</w:t>
            </w:r>
            <w:r>
              <w:rPr>
                <w:i/>
                <w:iCs/>
                <w:lang w:val="vi-VN"/>
              </w:rPr>
              <w:t>20</w:t>
            </w:r>
          </w:p>
        </w:tc>
      </w:tr>
    </w:tbl>
    <w:p w14:paraId="5305F215" w14:textId="77777777" w:rsidR="001B194E" w:rsidRDefault="001B194E" w:rsidP="001B194E"/>
    <w:p w14:paraId="2624F635" w14:textId="77777777" w:rsidR="001B194E" w:rsidRPr="005B4866" w:rsidRDefault="001B194E" w:rsidP="002433B3">
      <w:pPr>
        <w:ind w:right="708"/>
        <w:jc w:val="center"/>
        <w:rPr>
          <w:b/>
          <w:lang w:val="vi-VN"/>
        </w:rPr>
      </w:pPr>
      <w:r w:rsidRPr="005B4866">
        <w:rPr>
          <w:b/>
          <w:lang w:val="vi-VN"/>
        </w:rPr>
        <w:t>TỜ TRÌNH</w:t>
      </w:r>
    </w:p>
    <w:p w14:paraId="73061C47" w14:textId="77777777" w:rsidR="001B194E" w:rsidRDefault="001B194E" w:rsidP="00B93196">
      <w:pPr>
        <w:jc w:val="center"/>
        <w:rPr>
          <w:b/>
          <w:lang w:val="vi-VN"/>
        </w:rPr>
      </w:pPr>
      <w:r w:rsidRPr="005B4866">
        <w:rPr>
          <w:b/>
          <w:lang w:val="vi-VN"/>
        </w:rPr>
        <w:t>V/v ban hành Nghị quyết p</w:t>
      </w:r>
      <w:r w:rsidRPr="001D18B4">
        <w:rPr>
          <w:b/>
          <w:lang w:val="vi-VN"/>
        </w:rPr>
        <w:t xml:space="preserve">hân bổ kế hoạch </w:t>
      </w:r>
      <w:r w:rsidR="00B93196">
        <w:rPr>
          <w:b/>
          <w:lang w:val="vi-VN"/>
        </w:rPr>
        <w:t xml:space="preserve">vốn ngân sách </w:t>
      </w:r>
      <w:r w:rsidR="002433B3">
        <w:rPr>
          <w:b/>
          <w:lang w:val="vi-VN"/>
        </w:rPr>
        <w:t>Trung ương t</w:t>
      </w:r>
      <w:r>
        <w:rPr>
          <w:b/>
          <w:lang w:val="vi-VN"/>
        </w:rPr>
        <w:t>hực hiện các</w:t>
      </w:r>
      <w:r w:rsidR="00B93196">
        <w:rPr>
          <w:b/>
          <w:lang w:val="vi-VN"/>
        </w:rPr>
        <w:t xml:space="preserve"> Chương trình mục tiêu quốc gia </w:t>
      </w:r>
      <w:r>
        <w:rPr>
          <w:b/>
          <w:lang w:val="vi-VN"/>
        </w:rPr>
        <w:t>năm 2020</w:t>
      </w:r>
    </w:p>
    <w:p w14:paraId="4C77C581" w14:textId="77777777" w:rsidR="001B194E" w:rsidRPr="0013130B" w:rsidRDefault="00AA61C7" w:rsidP="002433B3">
      <w:pPr>
        <w:ind w:left="851" w:right="850"/>
        <w:jc w:val="center"/>
        <w:rPr>
          <w:lang w:val="vi-VN"/>
        </w:rPr>
      </w:pPr>
      <w:r>
        <w:rPr>
          <w:b/>
          <w:noProof/>
        </w:rPr>
        <mc:AlternateContent>
          <mc:Choice Requires="wps">
            <w:drawing>
              <wp:anchor distT="4294967295" distB="4294967295" distL="114300" distR="114300" simplePos="0" relativeHeight="251661312" behindDoc="0" locked="0" layoutInCell="1" allowOverlap="1" wp14:anchorId="6B3DA91C" wp14:editId="378D9547">
                <wp:simplePos x="0" y="0"/>
                <wp:positionH relativeFrom="column">
                  <wp:posOffset>2105964</wp:posOffset>
                </wp:positionH>
                <wp:positionV relativeFrom="paragraph">
                  <wp:posOffset>123190</wp:posOffset>
                </wp:positionV>
                <wp:extent cx="1232535" cy="0"/>
                <wp:effectExtent l="0" t="0" r="24765" b="1905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615B9" id="AutoShape 8" o:spid="_x0000_s1026" type="#_x0000_t32" style="position:absolute;margin-left:165.8pt;margin-top:9.7pt;width:97.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bBzAEAAH0DAAAOAAAAZHJzL2Uyb0RvYy54bWysU01v2zAMvQ/YfxB0XxynyNAZcYohXXfp&#10;tgLtfgAjybYwWRQoJU7+/SjlY912G+aDIIp8j+Qjvbo7jE7sDUWLvpX1bC6F8Qq19X0rv788vLuV&#10;IibwGhx608qjifJu/fbNagqNWeCAThsSTOJjM4VWDimFpqqiGswIcYbBeHZ2SCMkNqmvNMHE7KOr&#10;FvP5+2pC0oFQmRj59f7klOvC33VGpW9dF00SrpVcWyonlXObz2q9gqYnCINV5zLgH6oYwXpOeqW6&#10;hwRiR/YvqtEqwohdmikcK+w6q0zpgbup53908zxAMKUXFieGq0zx/9Gqr/snElbz7GopPIw8o4+7&#10;hCW1uM36TCE2HLbxT5Q7VAf/HB5R/YjC42YA35sS/HIMjK0zovoNko0YOMt2+oKaY4D5i1iHjsZM&#10;yTKIQ5nJ8ToTc0hC8WO9uFksb5ZSqIuvguYCDBTTZ4OjyJdWxkRg+yFt0HuePFJd0sD+MaZcFjQX&#10;QM7q8cE6VxbAeTG18sNysSyAiM7q7MxhkfrtxpHYQ16h8pUe2fM6jHDndSEbDOhP53sC6053Tu78&#10;WZqsxknXLerjE10k4xmXKs/7mJfotV3Qv/6a9U8AAAD//wMAUEsDBBQABgAIAAAAIQDsoAyU3gAA&#10;AAkBAAAPAAAAZHJzL2Rvd25yZXYueG1sTI/BTsMwDIbvSLxDZKRdEEvb0cG6ptM0iQNHtklcs8a0&#10;ZY1TNela9vQYcYCj/X/6/TnfTLYVF+x940hBPI9AIJXONFQpOB5eHp5B+KDJ6NYRKvhCD5vi9ibX&#10;mXEjveFlHyrBJeQzraAOocuk9GWNVvu565A4+3C91YHHvpKm1yOX21YmUbSUVjfEF2rd4a7G8rwf&#10;rAL0QxpH25Wtjq/X8f49uX6O3UGp2d20XYMIOIU/GH70WR0Kdjq5gYwXrYLFIl4yysHqEQQDaZI+&#10;gTj9LmSRy/8fFN8AAAD//wMAUEsBAi0AFAAGAAgAAAAhALaDOJL+AAAA4QEAABMAAAAAAAAAAAAA&#10;AAAAAAAAAFtDb250ZW50X1R5cGVzXS54bWxQSwECLQAUAAYACAAAACEAOP0h/9YAAACUAQAACwAA&#10;AAAAAAAAAAAAAAAvAQAAX3JlbHMvLnJlbHNQSwECLQAUAAYACAAAACEA0R72wcwBAAB9AwAADgAA&#10;AAAAAAAAAAAAAAAuAgAAZHJzL2Uyb0RvYy54bWxQSwECLQAUAAYACAAAACEA7KAMlN4AAAAJAQAA&#10;DwAAAAAAAAAAAAAAAAAmBAAAZHJzL2Rvd25yZXYueG1sUEsFBgAAAAAEAAQA8wAAADEFAAAAAA==&#10;"/>
            </w:pict>
          </mc:Fallback>
        </mc:AlternateContent>
      </w:r>
    </w:p>
    <w:p w14:paraId="29E0CD7E" w14:textId="77777777" w:rsidR="001B194E" w:rsidRPr="007573E9" w:rsidRDefault="001B194E" w:rsidP="001B194E">
      <w:pPr>
        <w:spacing w:before="120" w:after="120"/>
        <w:ind w:firstLine="709"/>
        <w:jc w:val="both"/>
        <w:rPr>
          <w:color w:val="000000"/>
          <w:sz w:val="18"/>
          <w:szCs w:val="18"/>
          <w:lang w:val="vi-VN"/>
        </w:rPr>
      </w:pPr>
    </w:p>
    <w:p w14:paraId="30381645" w14:textId="77777777" w:rsidR="001B194E" w:rsidRDefault="001B194E" w:rsidP="00390744">
      <w:pPr>
        <w:spacing w:before="60" w:after="60"/>
        <w:ind w:firstLine="709"/>
        <w:jc w:val="both"/>
        <w:rPr>
          <w:color w:val="000000"/>
          <w:lang w:val="vi-VN" w:eastAsia="vi-VN"/>
        </w:rPr>
      </w:pPr>
      <w:r w:rsidRPr="001D18B4">
        <w:rPr>
          <w:color w:val="000000"/>
          <w:lang w:val="it-IT"/>
        </w:rPr>
        <w:t xml:space="preserve">Thực hiện Chương trình </w:t>
      </w:r>
      <w:r w:rsidRPr="0013130B">
        <w:rPr>
          <w:color w:val="000000"/>
          <w:lang w:val="vi-VN"/>
        </w:rPr>
        <w:t>k</w:t>
      </w:r>
      <w:r w:rsidRPr="001D18B4">
        <w:rPr>
          <w:color w:val="000000"/>
          <w:lang w:val="vi-VN"/>
        </w:rPr>
        <w:t xml:space="preserve">ỳ họp thứ </w:t>
      </w:r>
      <w:r w:rsidRPr="0013130B">
        <w:rPr>
          <w:color w:val="000000"/>
          <w:lang w:val="vi-VN"/>
        </w:rPr>
        <w:t>1</w:t>
      </w:r>
      <w:r>
        <w:rPr>
          <w:color w:val="000000"/>
          <w:lang w:val="vi-VN"/>
        </w:rPr>
        <w:t>3</w:t>
      </w:r>
      <w:r w:rsidRPr="001D18B4">
        <w:rPr>
          <w:color w:val="000000"/>
          <w:lang w:val="vi-VN"/>
        </w:rPr>
        <w:t xml:space="preserve"> HĐND tỉnh khóa XVI</w:t>
      </w:r>
      <w:r w:rsidRPr="0013130B">
        <w:rPr>
          <w:color w:val="000000"/>
          <w:lang w:val="vi-VN"/>
        </w:rPr>
        <w:t>I</w:t>
      </w:r>
      <w:r w:rsidRPr="001D18B4">
        <w:rPr>
          <w:bCs/>
          <w:lang w:val="it-IT"/>
        </w:rPr>
        <w:t>, Ủy ban nhân dân tỉnh</w:t>
      </w:r>
      <w:r>
        <w:rPr>
          <w:bCs/>
          <w:lang w:val="vi-VN"/>
        </w:rPr>
        <w:t xml:space="preserve"> báo cáo và</w:t>
      </w:r>
      <w:r w:rsidRPr="001D18B4">
        <w:rPr>
          <w:bCs/>
          <w:lang w:val="it-IT"/>
        </w:rPr>
        <w:t xml:space="preserve"> trình Hội đồng nhân dân tỉnh </w:t>
      </w:r>
      <w:r w:rsidRPr="001D18B4">
        <w:rPr>
          <w:color w:val="000000"/>
          <w:lang w:val="it-IT" w:eastAsia="vi-VN"/>
        </w:rPr>
        <w:t xml:space="preserve">phương án </w:t>
      </w:r>
      <w:r>
        <w:rPr>
          <w:color w:val="000000"/>
          <w:lang w:val="vi-VN" w:eastAsia="vi-VN"/>
        </w:rPr>
        <w:t xml:space="preserve">phân bổ chi tiết </w:t>
      </w:r>
      <w:r w:rsidRPr="001D18B4">
        <w:rPr>
          <w:color w:val="000000"/>
          <w:lang w:val="it-IT" w:eastAsia="vi-VN"/>
        </w:rPr>
        <w:t xml:space="preserve">nguồn </w:t>
      </w:r>
      <w:r>
        <w:rPr>
          <w:color w:val="000000"/>
          <w:lang w:val="vi-VN" w:eastAsia="vi-VN"/>
        </w:rPr>
        <w:t xml:space="preserve">vốn </w:t>
      </w:r>
      <w:r w:rsidRPr="001D18B4">
        <w:rPr>
          <w:color w:val="000000"/>
          <w:lang w:val="it-IT" w:eastAsia="vi-VN"/>
        </w:rPr>
        <w:t xml:space="preserve">Ngân sách Trung ương hỗ trợ thực hiện </w:t>
      </w:r>
      <w:r>
        <w:rPr>
          <w:color w:val="000000"/>
          <w:lang w:val="vi-VN" w:eastAsia="vi-VN"/>
        </w:rPr>
        <w:t xml:space="preserve">các </w:t>
      </w:r>
      <w:r>
        <w:rPr>
          <w:color w:val="000000"/>
          <w:lang w:val="it-IT" w:eastAsia="vi-VN"/>
        </w:rPr>
        <w:t xml:space="preserve">Chương trình </w:t>
      </w:r>
      <w:r>
        <w:rPr>
          <w:color w:val="000000"/>
          <w:lang w:val="vi-VN" w:eastAsia="vi-VN"/>
        </w:rPr>
        <w:t>mục tiêu quốc gia</w:t>
      </w:r>
      <w:r w:rsidR="00B93196">
        <w:rPr>
          <w:color w:val="000000"/>
          <w:lang w:val="vi-VN" w:eastAsia="vi-VN"/>
        </w:rPr>
        <w:t xml:space="preserve"> năm 2020</w:t>
      </w:r>
      <w:r>
        <w:rPr>
          <w:color w:val="000000"/>
          <w:lang w:val="vi-VN" w:eastAsia="vi-VN"/>
        </w:rPr>
        <w:t xml:space="preserve">, </w:t>
      </w:r>
      <w:r w:rsidRPr="001D18B4">
        <w:rPr>
          <w:color w:val="000000"/>
          <w:lang w:val="it-IT" w:eastAsia="vi-VN"/>
        </w:rPr>
        <w:t>như sau:</w:t>
      </w:r>
    </w:p>
    <w:p w14:paraId="72BB1115" w14:textId="77777777" w:rsidR="001F0BF0" w:rsidRPr="00752BCF" w:rsidRDefault="001F0BF0" w:rsidP="00390744">
      <w:pPr>
        <w:spacing w:before="60" w:after="60"/>
        <w:ind w:firstLine="709"/>
        <w:jc w:val="both"/>
        <w:rPr>
          <w:b/>
          <w:color w:val="000000"/>
          <w:lang w:val="vi-VN" w:eastAsia="vi-VN"/>
        </w:rPr>
      </w:pPr>
      <w:r w:rsidRPr="00752BCF">
        <w:rPr>
          <w:b/>
          <w:color w:val="000000"/>
          <w:lang w:val="vi-VN" w:eastAsia="vi-VN"/>
        </w:rPr>
        <w:t>1</w:t>
      </w:r>
      <w:r w:rsidR="001B194E" w:rsidRPr="001F0BF0">
        <w:rPr>
          <w:b/>
          <w:color w:val="000000"/>
          <w:lang w:val="vi-VN" w:eastAsia="vi-VN"/>
        </w:rPr>
        <w:t xml:space="preserve">. </w:t>
      </w:r>
      <w:r w:rsidRPr="00752BCF">
        <w:rPr>
          <w:b/>
          <w:color w:val="000000"/>
          <w:lang w:val="vi-VN" w:eastAsia="vi-VN"/>
        </w:rPr>
        <w:t>Tình hình triển khai thực hiện</w:t>
      </w:r>
    </w:p>
    <w:p w14:paraId="0D8B3F6E" w14:textId="77777777" w:rsidR="001B194E" w:rsidRPr="000F5466" w:rsidRDefault="005B37A2" w:rsidP="00390744">
      <w:pPr>
        <w:spacing w:before="60" w:after="60"/>
        <w:ind w:firstLine="709"/>
        <w:jc w:val="both"/>
      </w:pPr>
      <w:r>
        <w:rPr>
          <w:color w:val="000000"/>
          <w:lang w:val="vi-VN" w:eastAsia="vi-VN"/>
        </w:rPr>
        <w:t>Thực hiện</w:t>
      </w:r>
      <w:r w:rsidR="004573D0">
        <w:rPr>
          <w:color w:val="000000"/>
          <w:lang w:val="vi-VN" w:eastAsia="vi-VN"/>
        </w:rPr>
        <w:t xml:space="preserve"> </w:t>
      </w:r>
      <w:r w:rsidR="001B194E" w:rsidRPr="00675B24">
        <w:rPr>
          <w:color w:val="000000"/>
          <w:lang w:val="vi-VN" w:eastAsia="vi-VN"/>
        </w:rPr>
        <w:t xml:space="preserve">Quyết định số </w:t>
      </w:r>
      <w:r w:rsidR="001B194E" w:rsidRPr="00675B24">
        <w:rPr>
          <w:lang w:val="vi-VN"/>
        </w:rPr>
        <w:t>1882/QĐ-BKHĐT ngày 29/11/2019 của Bộ Kế hoạch và Đầu tư về việc giao mục tiêu, nhiệm vụ và chi tiết dự toán chi ngân sách trung ương thực hiện các chương trình mục tiêu quốc gia năm 2020</w:t>
      </w:r>
      <w:r w:rsidR="001B194E">
        <w:rPr>
          <w:lang w:val="vi-VN"/>
        </w:rPr>
        <w:t xml:space="preserve"> và Văn bản số 1809/BKHĐT-KTNN ngày 22/3/2019 của Bộ Kế hoạch và Đầu tư về việc hướng dẫn sử dụng vốn dự phòng trung hạn 2016-2020 của Chương trình mục tiêu quốc gia xây dựng nông thôn mới; UBND tỉnh đã có Tờ trình số 433/TTr-UBND ngày 11/12/2019 về việc phân bổ vốn kế hoạch dự phòng trung hạn 2016-2020 của Chương trình MTQG xây dựng nông thôn mới và Văn bản số </w:t>
      </w:r>
      <w:r w:rsidR="001B194E" w:rsidRPr="00675B24">
        <w:rPr>
          <w:lang w:val="vi-VN"/>
        </w:rPr>
        <w:t xml:space="preserve">8696/UBND-TH </w:t>
      </w:r>
      <w:r w:rsidR="000F5466">
        <w:rPr>
          <w:lang w:val="vi-VN"/>
        </w:rPr>
        <w:t>ngày 31/12/2019</w:t>
      </w:r>
      <w:r w:rsidR="000F5466">
        <w:t xml:space="preserve"> báo cáo, xin ý kiến Thường trực</w:t>
      </w:r>
      <w:r w:rsidR="001B194E">
        <w:rPr>
          <w:lang w:val="vi-VN"/>
        </w:rPr>
        <w:t xml:space="preserve"> HĐND tỉnh</w:t>
      </w:r>
      <w:r w:rsidR="001B194E" w:rsidRPr="00675B24">
        <w:rPr>
          <w:lang w:val="vi-VN"/>
        </w:rPr>
        <w:t xml:space="preserve"> giao nhiệm vụ, dự toán</w:t>
      </w:r>
      <w:r w:rsidR="000F5466">
        <w:rPr>
          <w:lang w:val="vi-VN"/>
        </w:rPr>
        <w:t xml:space="preserve"> các Chương trình MTQG năm 2020</w:t>
      </w:r>
      <w:r w:rsidR="000F5466">
        <w:t>.</w:t>
      </w:r>
    </w:p>
    <w:p w14:paraId="320D088C" w14:textId="77777777" w:rsidR="005B37A2" w:rsidRDefault="005B37A2" w:rsidP="00390744">
      <w:pPr>
        <w:spacing w:before="60" w:after="60"/>
        <w:ind w:firstLine="709"/>
        <w:jc w:val="both"/>
        <w:rPr>
          <w:lang w:val="vi-VN"/>
        </w:rPr>
      </w:pPr>
      <w:r>
        <w:rPr>
          <w:lang w:val="vi-VN"/>
        </w:rPr>
        <w:t>Các nội dung đã được phân bổ chi tiết gồm:</w:t>
      </w:r>
    </w:p>
    <w:p w14:paraId="390DB56E" w14:textId="77777777" w:rsidR="001B194E" w:rsidRDefault="001B194E" w:rsidP="00390744">
      <w:pPr>
        <w:spacing w:before="60" w:after="60"/>
        <w:ind w:firstLine="709"/>
        <w:jc w:val="both"/>
        <w:rPr>
          <w:lang w:val="vi-VN"/>
        </w:rPr>
      </w:pPr>
      <w:r>
        <w:rPr>
          <w:lang w:val="vi-VN"/>
        </w:rPr>
        <w:t xml:space="preserve">- </w:t>
      </w:r>
      <w:r w:rsidR="00426AA3">
        <w:rPr>
          <w:lang w:val="vi-VN"/>
        </w:rPr>
        <w:t xml:space="preserve">Vốn thực hiện các </w:t>
      </w:r>
      <w:r w:rsidR="00426AA3">
        <w:t>đ</w:t>
      </w:r>
      <w:r w:rsidR="00072D6A">
        <w:rPr>
          <w:lang w:val="vi-VN"/>
        </w:rPr>
        <w:t>ề án</w:t>
      </w:r>
      <w:r w:rsidR="00627336" w:rsidRPr="008D67A7">
        <w:rPr>
          <w:lang w:val="vi-VN"/>
        </w:rPr>
        <w:t>,</w:t>
      </w:r>
      <w:r w:rsidR="00072D6A">
        <w:rPr>
          <w:lang w:val="vi-VN"/>
        </w:rPr>
        <w:t xml:space="preserve"> nhiệm vụ do Thủ tướng Chính phủ phê duyệt hoặc chỉ đạo</w:t>
      </w:r>
      <w:r w:rsidR="00627336">
        <w:rPr>
          <w:lang w:val="vi-VN"/>
        </w:rPr>
        <w:t>, số tiền 93.380 triệu đồng</w:t>
      </w:r>
      <w:r w:rsidR="00627336" w:rsidRPr="008D67A7">
        <w:rPr>
          <w:lang w:val="vi-VN"/>
        </w:rPr>
        <w:t xml:space="preserve"> (</w:t>
      </w:r>
      <w:r w:rsidR="00340335">
        <w:rPr>
          <w:lang w:val="vi-VN"/>
        </w:rPr>
        <w:t>từ nguồn</w:t>
      </w:r>
      <w:r>
        <w:rPr>
          <w:lang w:val="vi-VN"/>
        </w:rPr>
        <w:t xml:space="preserve"> dự phòng trung hạn giai đoạn 2016-2020 </w:t>
      </w:r>
      <w:r w:rsidR="00340335">
        <w:rPr>
          <w:lang w:val="vi-VN"/>
        </w:rPr>
        <w:t>thuộc</w:t>
      </w:r>
      <w:r>
        <w:rPr>
          <w:lang w:val="vi-VN"/>
        </w:rPr>
        <w:t xml:space="preserve"> Chương trình MTQG xây dựng nông thôn mới</w:t>
      </w:r>
      <w:r w:rsidR="00627336" w:rsidRPr="008D67A7">
        <w:rPr>
          <w:lang w:val="vi-VN"/>
        </w:rPr>
        <w:t>)</w:t>
      </w:r>
      <w:r w:rsidR="001F0BF0" w:rsidRPr="00752BCF">
        <w:rPr>
          <w:lang w:val="vi-VN"/>
        </w:rPr>
        <w:t>:</w:t>
      </w:r>
      <w:r w:rsidR="004573D0">
        <w:rPr>
          <w:lang w:val="vi-VN"/>
        </w:rPr>
        <w:t xml:space="preserve"> </w:t>
      </w:r>
      <w:r>
        <w:rPr>
          <w:lang w:val="vi-VN"/>
        </w:rPr>
        <w:t xml:space="preserve">được </w:t>
      </w:r>
      <w:r>
        <w:rPr>
          <w:color w:val="000000"/>
          <w:lang w:val="vi-VN" w:eastAsia="vi-VN"/>
        </w:rPr>
        <w:t xml:space="preserve">Hội đồng nhân dân tỉnh thông qua tại </w:t>
      </w:r>
      <w:r w:rsidR="001F0BF0" w:rsidRPr="00752BCF">
        <w:rPr>
          <w:color w:val="000000"/>
          <w:lang w:val="vi-VN" w:eastAsia="vi-VN"/>
        </w:rPr>
        <w:t>Nghị quyết</w:t>
      </w:r>
      <w:r>
        <w:rPr>
          <w:color w:val="000000"/>
          <w:lang w:val="vi-VN" w:eastAsia="vi-VN"/>
        </w:rPr>
        <w:t xml:space="preserve"> số 174/NQ-HĐND ngày 15/12/2019</w:t>
      </w:r>
      <w:r>
        <w:rPr>
          <w:lang w:val="vi-VN"/>
        </w:rPr>
        <w:t>.</w:t>
      </w:r>
    </w:p>
    <w:p w14:paraId="5DF61D3E" w14:textId="77777777" w:rsidR="001B194E" w:rsidRPr="00327A3F" w:rsidRDefault="001B194E" w:rsidP="00072D6A">
      <w:pPr>
        <w:spacing w:before="60" w:after="60"/>
        <w:ind w:firstLine="709"/>
        <w:jc w:val="both"/>
        <w:rPr>
          <w:lang w:val="vi-VN"/>
        </w:rPr>
      </w:pPr>
      <w:r>
        <w:rPr>
          <w:lang w:val="vi-VN"/>
        </w:rPr>
        <w:t xml:space="preserve">- </w:t>
      </w:r>
      <w:r w:rsidR="00072D6A">
        <w:rPr>
          <w:lang w:val="vi-VN"/>
        </w:rPr>
        <w:t>V</w:t>
      </w:r>
      <w:r w:rsidR="003E32E4">
        <w:rPr>
          <w:lang w:val="vi-VN"/>
        </w:rPr>
        <w:t>ốn</w:t>
      </w:r>
      <w:r w:rsidR="003E32E4">
        <w:t xml:space="preserve"> đầu tư phát triển</w:t>
      </w:r>
      <w:r w:rsidR="00072D6A" w:rsidRPr="00675B24">
        <w:rPr>
          <w:lang w:val="vi-VN"/>
        </w:rPr>
        <w:t xml:space="preserve"> thực hiện H</w:t>
      </w:r>
      <w:r w:rsidR="00072D6A">
        <w:rPr>
          <w:bCs/>
          <w:lang w:val="vi-VN"/>
        </w:rPr>
        <w:t>ỗ trợ các xã đặc biệt khó khăn</w:t>
      </w:r>
      <w:r w:rsidR="00072D6A" w:rsidRPr="00675B24">
        <w:rPr>
          <w:bCs/>
          <w:lang w:val="vi-VN"/>
        </w:rPr>
        <w:t xml:space="preserve"> vùng </w:t>
      </w:r>
      <w:r w:rsidR="00072D6A">
        <w:rPr>
          <w:bCs/>
          <w:lang w:val="vi-VN"/>
        </w:rPr>
        <w:t>bãi ngang ven biển</w:t>
      </w:r>
      <w:r w:rsidR="00072D6A" w:rsidRPr="00675B24">
        <w:rPr>
          <w:bCs/>
          <w:lang w:val="vi-VN"/>
        </w:rPr>
        <w:t xml:space="preserve"> và hải </w:t>
      </w:r>
      <w:r w:rsidR="00072D6A" w:rsidRPr="009175CC">
        <w:rPr>
          <w:bCs/>
          <w:lang w:val="vi-VN"/>
        </w:rPr>
        <w:t xml:space="preserve">đảo </w:t>
      </w:r>
      <w:r w:rsidR="00072D6A" w:rsidRPr="009175CC">
        <w:rPr>
          <w:szCs w:val="26"/>
          <w:lang w:val="vi-VN"/>
        </w:rPr>
        <w:t xml:space="preserve">thuộc </w:t>
      </w:r>
      <w:r w:rsidR="003E32E4">
        <w:rPr>
          <w:szCs w:val="26"/>
          <w:lang w:val="vi-VN"/>
        </w:rPr>
        <w:t xml:space="preserve">Chương trình mục tiêu quốc gia </w:t>
      </w:r>
      <w:r w:rsidR="003E32E4">
        <w:rPr>
          <w:szCs w:val="26"/>
        </w:rPr>
        <w:t>g</w:t>
      </w:r>
      <w:r w:rsidR="00072D6A" w:rsidRPr="009175CC">
        <w:rPr>
          <w:szCs w:val="26"/>
          <w:lang w:val="vi-VN"/>
        </w:rPr>
        <w:t>iảm nghèo bền vững</w:t>
      </w:r>
      <w:r w:rsidR="00072D6A">
        <w:rPr>
          <w:szCs w:val="26"/>
          <w:lang w:val="vi-VN"/>
        </w:rPr>
        <w:t xml:space="preserve"> năm 2020, với số tiền </w:t>
      </w:r>
      <w:r w:rsidR="00072D6A">
        <w:rPr>
          <w:lang w:val="vi-VN"/>
        </w:rPr>
        <w:t>27.899 triệu đồng</w:t>
      </w:r>
      <w:r w:rsidR="00072D6A">
        <w:rPr>
          <w:bCs/>
          <w:lang w:val="vi-VN"/>
        </w:rPr>
        <w:t xml:space="preserve">: </w:t>
      </w:r>
      <w:r w:rsidR="00072D6A">
        <w:rPr>
          <w:lang w:val="vi-VN"/>
        </w:rPr>
        <w:t xml:space="preserve">được Thường trực Hội đồng nhân dân tỉnh thông qua tại </w:t>
      </w:r>
      <w:r w:rsidR="00072D6A">
        <w:rPr>
          <w:color w:val="000000"/>
          <w:lang w:val="vi-VN" w:eastAsia="vi-VN"/>
        </w:rPr>
        <w:t xml:space="preserve">Văn </w:t>
      </w:r>
      <w:r w:rsidR="00072D6A">
        <w:rPr>
          <w:bCs/>
          <w:lang w:val="vi-VN"/>
        </w:rPr>
        <w:t xml:space="preserve">bản số 816/HĐND ngày 31/12/2019 về việc </w:t>
      </w:r>
      <w:r w:rsidR="004573D0">
        <w:rPr>
          <w:bCs/>
          <w:lang w:val="vi-VN"/>
        </w:rPr>
        <w:t>thống nhất phương án giao n</w:t>
      </w:r>
      <w:r w:rsidRPr="00675B24">
        <w:rPr>
          <w:lang w:val="vi-VN"/>
        </w:rPr>
        <w:t>hiệm vụ, dự toán</w:t>
      </w:r>
      <w:r>
        <w:rPr>
          <w:lang w:val="vi-VN"/>
        </w:rPr>
        <w:t xml:space="preserve"> các Chương trình mục tiêu quốc gia năm 2020</w:t>
      </w:r>
      <w:r w:rsidR="00072D6A">
        <w:rPr>
          <w:lang w:val="vi-VN"/>
        </w:rPr>
        <w:t>.</w:t>
      </w:r>
    </w:p>
    <w:p w14:paraId="45CCBD06" w14:textId="77777777" w:rsidR="00072D6A" w:rsidRDefault="001B194E" w:rsidP="00390744">
      <w:pPr>
        <w:spacing w:before="60" w:after="60"/>
        <w:ind w:firstLine="709"/>
        <w:jc w:val="both"/>
        <w:rPr>
          <w:bCs/>
          <w:lang w:val="vi-VN"/>
        </w:rPr>
      </w:pPr>
      <w:r>
        <w:rPr>
          <w:bCs/>
          <w:lang w:val="vi-VN"/>
        </w:rPr>
        <w:t xml:space="preserve">Như vậy, </w:t>
      </w:r>
      <w:r w:rsidR="001F0BF0">
        <w:rPr>
          <w:bCs/>
          <w:lang w:val="vi-VN"/>
        </w:rPr>
        <w:t>đ</w:t>
      </w:r>
      <w:r w:rsidR="001F0BF0" w:rsidRPr="001F0BF0">
        <w:rPr>
          <w:bCs/>
          <w:lang w:val="vi-VN"/>
        </w:rPr>
        <w:t>ế</w:t>
      </w:r>
      <w:r w:rsidR="001F0BF0" w:rsidRPr="00752BCF">
        <w:rPr>
          <w:bCs/>
          <w:lang w:val="vi-VN"/>
        </w:rPr>
        <w:t>n thời</w:t>
      </w:r>
      <w:r w:rsidR="004573D0">
        <w:rPr>
          <w:bCs/>
          <w:lang w:val="vi-VN"/>
        </w:rPr>
        <w:t xml:space="preserve"> </w:t>
      </w:r>
      <w:r w:rsidR="001F0BF0" w:rsidRPr="00752BCF">
        <w:rPr>
          <w:bCs/>
          <w:lang w:val="vi-VN"/>
        </w:rPr>
        <w:t>điểm</w:t>
      </w:r>
      <w:r w:rsidR="004573D0">
        <w:rPr>
          <w:bCs/>
          <w:lang w:val="vi-VN"/>
        </w:rPr>
        <w:t xml:space="preserve"> </w:t>
      </w:r>
      <w:r>
        <w:rPr>
          <w:bCs/>
          <w:lang w:val="vi-VN"/>
        </w:rPr>
        <w:t xml:space="preserve">hiện nay </w:t>
      </w:r>
      <w:r w:rsidR="00072D6A">
        <w:rPr>
          <w:bCs/>
          <w:lang w:val="vi-VN"/>
        </w:rPr>
        <w:t>còn các nguồn vốn sau chưa thực hiện phân bổ chi tiết:</w:t>
      </w:r>
    </w:p>
    <w:p w14:paraId="5A7C5F6D" w14:textId="77777777" w:rsidR="00072D6A" w:rsidRDefault="00072D6A" w:rsidP="00390744">
      <w:pPr>
        <w:spacing w:before="60" w:after="60"/>
        <w:ind w:firstLine="709"/>
        <w:jc w:val="both"/>
        <w:rPr>
          <w:bCs/>
          <w:lang w:val="vi-VN"/>
        </w:rPr>
      </w:pPr>
      <w:r>
        <w:rPr>
          <w:bCs/>
          <w:lang w:val="vi-VN"/>
        </w:rPr>
        <w:t xml:space="preserve">- Vốn </w:t>
      </w:r>
      <w:r w:rsidR="001B194E">
        <w:rPr>
          <w:bCs/>
          <w:lang w:val="vi-VN"/>
        </w:rPr>
        <w:t>Chương tr</w:t>
      </w:r>
      <w:r w:rsidR="001F0BF0">
        <w:rPr>
          <w:bCs/>
          <w:lang w:val="vi-VN"/>
        </w:rPr>
        <w:t xml:space="preserve">ình MTQG xây dựng nông thôn mới; </w:t>
      </w:r>
    </w:p>
    <w:p w14:paraId="7065C70A" w14:textId="77777777" w:rsidR="001B194E" w:rsidRPr="002433B3" w:rsidRDefault="00072D6A" w:rsidP="00390744">
      <w:pPr>
        <w:spacing w:before="60" w:after="60"/>
        <w:ind w:firstLine="709"/>
        <w:jc w:val="both"/>
        <w:rPr>
          <w:bCs/>
          <w:lang w:val="vi-VN"/>
        </w:rPr>
      </w:pPr>
      <w:r>
        <w:rPr>
          <w:bCs/>
          <w:lang w:val="vi-VN"/>
        </w:rPr>
        <w:t>- V</w:t>
      </w:r>
      <w:r w:rsidR="001B194E">
        <w:rPr>
          <w:bCs/>
          <w:lang w:val="vi-VN"/>
        </w:rPr>
        <w:t xml:space="preserve">ốn </w:t>
      </w:r>
      <w:r w:rsidR="002433B3">
        <w:rPr>
          <w:bCs/>
          <w:lang w:val="vi-VN"/>
        </w:rPr>
        <w:t xml:space="preserve">đầu tư phát triển </w:t>
      </w:r>
      <w:r w:rsidR="001B194E">
        <w:rPr>
          <w:bCs/>
          <w:lang w:val="vi-VN"/>
        </w:rPr>
        <w:t>Chương trình 135</w:t>
      </w:r>
      <w:r w:rsidR="001F0BF0" w:rsidRPr="00752BCF">
        <w:rPr>
          <w:bCs/>
          <w:lang w:val="vi-VN"/>
        </w:rPr>
        <w:t xml:space="preserve"> và</w:t>
      </w:r>
      <w:r w:rsidR="002433B3">
        <w:rPr>
          <w:bCs/>
          <w:lang w:val="vi-VN"/>
        </w:rPr>
        <w:t xml:space="preserve"> vốn sự nghiệp</w:t>
      </w:r>
      <w:r w:rsidR="001B194E">
        <w:rPr>
          <w:bCs/>
          <w:lang w:val="vi-VN"/>
        </w:rPr>
        <w:t xml:space="preserve"> thuộc Chương</w:t>
      </w:r>
      <w:r>
        <w:rPr>
          <w:bCs/>
          <w:lang w:val="vi-VN"/>
        </w:rPr>
        <w:t xml:space="preserve"> trình MTQG giảm nghèo bền vững</w:t>
      </w:r>
      <w:r w:rsidR="001B194E">
        <w:rPr>
          <w:bCs/>
          <w:lang w:val="vi-VN"/>
        </w:rPr>
        <w:t>.</w:t>
      </w:r>
    </w:p>
    <w:p w14:paraId="0B91C0CC" w14:textId="77777777" w:rsidR="008C7D7E" w:rsidRPr="001F0BF0" w:rsidRDefault="001F0BF0" w:rsidP="00390744">
      <w:pPr>
        <w:spacing w:before="60" w:after="60"/>
        <w:ind w:firstLine="709"/>
        <w:jc w:val="both"/>
        <w:rPr>
          <w:b/>
          <w:bCs/>
          <w:lang w:val="vi-VN"/>
        </w:rPr>
      </w:pPr>
      <w:r w:rsidRPr="00752BCF">
        <w:rPr>
          <w:b/>
          <w:bCs/>
          <w:lang w:val="vi-VN"/>
        </w:rPr>
        <w:lastRenderedPageBreak/>
        <w:t>2</w:t>
      </w:r>
      <w:r w:rsidR="001B194E" w:rsidRPr="001F0BF0">
        <w:rPr>
          <w:b/>
          <w:bCs/>
          <w:lang w:val="vi-VN"/>
        </w:rPr>
        <w:t xml:space="preserve">. Tổng kinh phí </w:t>
      </w:r>
      <w:r w:rsidR="008C7D7E" w:rsidRPr="001F0BF0">
        <w:rPr>
          <w:b/>
          <w:bCs/>
          <w:lang w:val="vi-VN"/>
        </w:rPr>
        <w:t>được giao</w:t>
      </w:r>
      <w:r w:rsidR="00D61CC9">
        <w:rPr>
          <w:b/>
          <w:bCs/>
          <w:lang w:val="vi-VN"/>
        </w:rPr>
        <w:t xml:space="preserve"> để</w:t>
      </w:r>
      <w:r w:rsidR="001B194E" w:rsidRPr="001F0BF0">
        <w:rPr>
          <w:b/>
          <w:bCs/>
          <w:lang w:val="vi-VN"/>
        </w:rPr>
        <w:t xml:space="preserve"> thực hiện các Chương trình MTQG năm 2020</w:t>
      </w:r>
    </w:p>
    <w:p w14:paraId="719E16D1" w14:textId="77777777" w:rsidR="001B194E" w:rsidRDefault="001B194E" w:rsidP="00390744">
      <w:pPr>
        <w:spacing w:before="60" w:after="60"/>
        <w:ind w:firstLine="720"/>
        <w:jc w:val="both"/>
        <w:rPr>
          <w:lang w:val="vi-VN"/>
        </w:rPr>
      </w:pPr>
      <w:r>
        <w:rPr>
          <w:lang w:val="vi-VN"/>
        </w:rPr>
        <w:t xml:space="preserve">Tổng kinh phí </w:t>
      </w:r>
      <w:r w:rsidR="00047124">
        <w:rPr>
          <w:lang w:val="vi-VN"/>
        </w:rPr>
        <w:t>ngân sách trung ương</w:t>
      </w:r>
      <w:r w:rsidR="00D61CC9">
        <w:rPr>
          <w:lang w:val="vi-VN"/>
        </w:rPr>
        <w:t xml:space="preserve"> để </w:t>
      </w:r>
      <w:r>
        <w:rPr>
          <w:lang w:val="vi-VN"/>
        </w:rPr>
        <w:t xml:space="preserve">thực hiện các Chương trình MTQG năm 2020 là </w:t>
      </w:r>
      <w:r w:rsidR="00047124">
        <w:rPr>
          <w:lang w:val="vi-VN"/>
        </w:rPr>
        <w:t xml:space="preserve">796.490 </w:t>
      </w:r>
      <w:r w:rsidR="00427C0A">
        <w:rPr>
          <w:lang w:val="vi-VN"/>
        </w:rPr>
        <w:t>triệu đồng,</w:t>
      </w:r>
      <w:r w:rsidR="004573D0">
        <w:rPr>
          <w:lang w:val="vi-VN"/>
        </w:rPr>
        <w:t xml:space="preserve"> </w:t>
      </w:r>
      <w:r w:rsidR="00427C0A" w:rsidRPr="00752BCF">
        <w:rPr>
          <w:lang w:val="vi-VN"/>
        </w:rPr>
        <w:t>t</w:t>
      </w:r>
      <w:r w:rsidR="00047124">
        <w:rPr>
          <w:lang w:val="vi-VN"/>
        </w:rPr>
        <w:t>rong đó</w:t>
      </w:r>
      <w:r>
        <w:rPr>
          <w:lang w:val="vi-VN"/>
        </w:rPr>
        <w:t>:</w:t>
      </w:r>
    </w:p>
    <w:p w14:paraId="58DE3F6B" w14:textId="77777777" w:rsidR="001B194E" w:rsidRDefault="001B194E" w:rsidP="00390744">
      <w:pPr>
        <w:spacing w:before="60" w:after="60"/>
        <w:ind w:firstLine="720"/>
        <w:jc w:val="both"/>
        <w:rPr>
          <w:lang w:val="vi-VN"/>
        </w:rPr>
      </w:pPr>
      <w:r>
        <w:rPr>
          <w:lang w:val="vi-VN"/>
        </w:rPr>
        <w:t>- Vốn Chương trình MTQG xâ</w:t>
      </w:r>
      <w:r w:rsidR="00047124">
        <w:rPr>
          <w:lang w:val="vi-VN"/>
        </w:rPr>
        <w:t>y dựng nông thôn mới là</w:t>
      </w:r>
      <w:r w:rsidR="004573D0">
        <w:rPr>
          <w:lang w:val="vi-VN"/>
        </w:rPr>
        <w:t xml:space="preserve"> </w:t>
      </w:r>
      <w:r w:rsidR="008C7D7E">
        <w:rPr>
          <w:lang w:val="vi-VN"/>
        </w:rPr>
        <w:t>735.369</w:t>
      </w:r>
      <w:r>
        <w:rPr>
          <w:lang w:val="vi-VN"/>
        </w:rPr>
        <w:t xml:space="preserve"> triệu đồng; cụ thể:</w:t>
      </w:r>
    </w:p>
    <w:p w14:paraId="6133D080" w14:textId="77777777" w:rsidR="001B194E" w:rsidRDefault="008C7D7E" w:rsidP="00390744">
      <w:pPr>
        <w:spacing w:before="60" w:after="60"/>
        <w:ind w:firstLine="720"/>
        <w:jc w:val="both"/>
        <w:rPr>
          <w:lang w:val="vi-VN"/>
        </w:rPr>
      </w:pPr>
      <w:r>
        <w:rPr>
          <w:lang w:val="vi-VN"/>
        </w:rPr>
        <w:t>+ Vốn giao</w:t>
      </w:r>
      <w:r w:rsidR="00627336">
        <w:rPr>
          <w:lang w:val="vi-VN"/>
        </w:rPr>
        <w:t xml:space="preserve"> năm 2020 là 724.690 triệu đồng</w:t>
      </w:r>
      <w:r w:rsidR="00627336" w:rsidRPr="008D67A7">
        <w:rPr>
          <w:lang w:val="vi-VN"/>
        </w:rPr>
        <w:t>,</w:t>
      </w:r>
      <w:r w:rsidR="004573D0">
        <w:rPr>
          <w:lang w:val="vi-VN"/>
        </w:rPr>
        <w:t xml:space="preserve"> </w:t>
      </w:r>
      <w:r w:rsidR="00627336" w:rsidRPr="008D67A7">
        <w:rPr>
          <w:lang w:val="vi-VN"/>
        </w:rPr>
        <w:t>t</w:t>
      </w:r>
      <w:r>
        <w:rPr>
          <w:lang w:val="vi-VN"/>
        </w:rPr>
        <w:t>rong đó:</w:t>
      </w:r>
      <w:r w:rsidR="004573D0">
        <w:rPr>
          <w:lang w:val="vi-VN"/>
        </w:rPr>
        <w:t xml:space="preserve"> </w:t>
      </w:r>
      <w:r>
        <w:rPr>
          <w:lang w:val="vi-VN"/>
        </w:rPr>
        <w:t xml:space="preserve">vốn đầu tư phát triển là </w:t>
      </w:r>
      <w:r w:rsidR="001B194E">
        <w:rPr>
          <w:lang w:val="vi-VN"/>
        </w:rPr>
        <w:t>571.290 triệu đồng</w:t>
      </w:r>
      <w:r w:rsidR="004573D0">
        <w:rPr>
          <w:lang w:val="vi-VN"/>
        </w:rPr>
        <w:t xml:space="preserve"> </w:t>
      </w:r>
      <w:r>
        <w:rPr>
          <w:lang w:val="vi-VN"/>
        </w:rPr>
        <w:t>(</w:t>
      </w:r>
      <w:r w:rsidR="00BB3757">
        <w:rPr>
          <w:lang w:val="vi-VN"/>
        </w:rPr>
        <w:t>có</w:t>
      </w:r>
      <w:r w:rsidR="004573D0">
        <w:rPr>
          <w:lang w:val="vi-VN"/>
        </w:rPr>
        <w:t xml:space="preserve"> </w:t>
      </w:r>
      <w:r w:rsidR="001B194E">
        <w:rPr>
          <w:lang w:val="vi-VN"/>
        </w:rPr>
        <w:t>150.000 triệu đồng vốn nước ngoài)</w:t>
      </w:r>
      <w:r w:rsidR="00627336" w:rsidRPr="008D67A7">
        <w:rPr>
          <w:lang w:val="vi-VN"/>
        </w:rPr>
        <w:t xml:space="preserve"> và</w:t>
      </w:r>
      <w:r w:rsidR="00627336">
        <w:rPr>
          <w:lang w:val="vi-VN"/>
        </w:rPr>
        <w:t xml:space="preserve"> vốn sự nghiệp là</w:t>
      </w:r>
      <w:r>
        <w:rPr>
          <w:lang w:val="vi-VN"/>
        </w:rPr>
        <w:t xml:space="preserve"> 153.400 triệu đồng</w:t>
      </w:r>
      <w:r w:rsidR="001B194E">
        <w:rPr>
          <w:lang w:val="vi-VN"/>
        </w:rPr>
        <w:t>.</w:t>
      </w:r>
    </w:p>
    <w:p w14:paraId="1BD2962B" w14:textId="77777777" w:rsidR="008C7D7E" w:rsidRPr="00DD659B" w:rsidRDefault="001B194E" w:rsidP="00390744">
      <w:pPr>
        <w:spacing w:before="60" w:after="60"/>
        <w:ind w:firstLine="720"/>
        <w:jc w:val="both"/>
        <w:rPr>
          <w:lang w:val="vi-VN"/>
        </w:rPr>
      </w:pPr>
      <w:r w:rsidRPr="00DD659B">
        <w:rPr>
          <w:lang w:val="vi-VN"/>
        </w:rPr>
        <w:t>+ Vốn giao</w:t>
      </w:r>
      <w:r w:rsidR="008C7D7E">
        <w:rPr>
          <w:lang w:val="vi-VN"/>
        </w:rPr>
        <w:t xml:space="preserve"> năm 2019 chưa phân bổ chi tiết chuyển sang là: 10.679 triệu đồng; trong đó vốn ĐTPT là 9.701 triệu đồng; vốn sự nghiệp là 978 triệu đồng.</w:t>
      </w:r>
    </w:p>
    <w:p w14:paraId="78D7B706" w14:textId="77777777" w:rsidR="00047124" w:rsidRDefault="001B194E" w:rsidP="00390744">
      <w:pPr>
        <w:spacing w:before="60" w:after="60"/>
        <w:ind w:firstLine="720"/>
        <w:jc w:val="both"/>
        <w:rPr>
          <w:lang w:val="vi-VN"/>
        </w:rPr>
      </w:pPr>
      <w:r w:rsidRPr="00DD659B">
        <w:rPr>
          <w:lang w:val="vi-VN"/>
        </w:rPr>
        <w:t xml:space="preserve">- Vốn Chương trình MTQG giảm nghèo bền vững: </w:t>
      </w:r>
      <w:r w:rsidR="00047124">
        <w:rPr>
          <w:lang w:val="vi-VN"/>
        </w:rPr>
        <w:t>61.121 triệu đồng; gồm:</w:t>
      </w:r>
    </w:p>
    <w:p w14:paraId="0695655B" w14:textId="77777777" w:rsidR="001B194E" w:rsidRPr="008D67A7" w:rsidRDefault="00047124" w:rsidP="00390744">
      <w:pPr>
        <w:spacing w:before="60" w:after="60"/>
        <w:ind w:firstLine="720"/>
        <w:jc w:val="both"/>
        <w:rPr>
          <w:lang w:val="vi-VN"/>
        </w:rPr>
      </w:pPr>
      <w:r>
        <w:rPr>
          <w:lang w:val="vi-VN"/>
        </w:rPr>
        <w:t xml:space="preserve">+ Vốn đầu tư phát triển: </w:t>
      </w:r>
      <w:r w:rsidR="00427C0A">
        <w:rPr>
          <w:lang w:val="vi-VN"/>
        </w:rPr>
        <w:t>35.897 triệu đồng,</w:t>
      </w:r>
      <w:r w:rsidR="004573D0">
        <w:rPr>
          <w:lang w:val="vi-VN"/>
        </w:rPr>
        <w:t xml:space="preserve"> </w:t>
      </w:r>
      <w:r w:rsidR="00427C0A" w:rsidRPr="00752BCF">
        <w:rPr>
          <w:lang w:val="vi-VN"/>
        </w:rPr>
        <w:t>b</w:t>
      </w:r>
      <w:r w:rsidR="001B194E" w:rsidRPr="00DD659B">
        <w:rPr>
          <w:lang w:val="vi-VN"/>
        </w:rPr>
        <w:t xml:space="preserve">ao gồm: 27.899 triệu </w:t>
      </w:r>
      <w:r w:rsidR="00427C0A">
        <w:rPr>
          <w:lang w:val="vi-VN"/>
        </w:rPr>
        <w:t xml:space="preserve">đồng thực hiện Chương trình 30a </w:t>
      </w:r>
      <w:r w:rsidR="001B194E" w:rsidRPr="00DD659B">
        <w:rPr>
          <w:lang w:val="vi-VN"/>
        </w:rPr>
        <w:t>và 7.998 triệu đồng vốn nước ng</w:t>
      </w:r>
      <w:r w:rsidR="00627336">
        <w:rPr>
          <w:lang w:val="vi-VN"/>
        </w:rPr>
        <w:t>oài thực hiện Chương trình 135.</w:t>
      </w:r>
    </w:p>
    <w:p w14:paraId="2C5E176C" w14:textId="77777777" w:rsidR="00047124" w:rsidRPr="00DD659B" w:rsidRDefault="00047124" w:rsidP="00390744">
      <w:pPr>
        <w:spacing w:before="60" w:after="60"/>
        <w:ind w:firstLine="720"/>
        <w:jc w:val="both"/>
        <w:rPr>
          <w:lang w:val="vi-VN"/>
        </w:rPr>
      </w:pPr>
      <w:r>
        <w:rPr>
          <w:lang w:val="vi-VN"/>
        </w:rPr>
        <w:t>+ Vốn sự nghiệp: 25.224 triệu đồng.</w:t>
      </w:r>
    </w:p>
    <w:p w14:paraId="30B54907" w14:textId="77777777" w:rsidR="001B194E" w:rsidRPr="00427C0A" w:rsidRDefault="00427C0A" w:rsidP="00390744">
      <w:pPr>
        <w:spacing w:before="60" w:after="60"/>
        <w:ind w:firstLine="709"/>
        <w:jc w:val="both"/>
        <w:rPr>
          <w:b/>
          <w:bCs/>
          <w:lang w:val="vi-VN"/>
        </w:rPr>
      </w:pPr>
      <w:r w:rsidRPr="00752BCF">
        <w:rPr>
          <w:b/>
          <w:bCs/>
          <w:lang w:val="vi-VN"/>
        </w:rPr>
        <w:t>3</w:t>
      </w:r>
      <w:r w:rsidR="001B194E" w:rsidRPr="00427C0A">
        <w:rPr>
          <w:b/>
          <w:bCs/>
          <w:lang w:val="vi-VN"/>
        </w:rPr>
        <w:t>. Tổng kinh phí đề nghị HĐND tỉnh thông qua lần này</w:t>
      </w:r>
    </w:p>
    <w:p w14:paraId="35BF4D43" w14:textId="77777777" w:rsidR="001B194E" w:rsidRDefault="00627336" w:rsidP="00627336">
      <w:pPr>
        <w:spacing w:before="60" w:after="60"/>
        <w:ind w:firstLine="709"/>
        <w:jc w:val="both"/>
        <w:rPr>
          <w:color w:val="000000"/>
          <w:lang w:val="vi-VN"/>
        </w:rPr>
      </w:pPr>
      <w:r w:rsidRPr="008D67A7">
        <w:rPr>
          <w:lang w:val="vi-VN"/>
        </w:rPr>
        <w:t>Sau khi trừ đi 2 nội dung đã phân bổ chi tiết như đã nêu ở trên (</w:t>
      </w:r>
      <w:r>
        <w:rPr>
          <w:lang w:val="vi-VN"/>
        </w:rPr>
        <w:t xml:space="preserve">93.380 triệu đồng đã được </w:t>
      </w:r>
      <w:r>
        <w:rPr>
          <w:color w:val="000000"/>
          <w:lang w:val="vi-VN" w:eastAsia="vi-VN"/>
        </w:rPr>
        <w:t xml:space="preserve">Hội đồng nhân dân tỉnh thông qua tại </w:t>
      </w:r>
      <w:r w:rsidRPr="00752BCF">
        <w:rPr>
          <w:color w:val="000000"/>
          <w:lang w:val="vi-VN" w:eastAsia="vi-VN"/>
        </w:rPr>
        <w:t>Nghị quyết</w:t>
      </w:r>
      <w:r>
        <w:rPr>
          <w:color w:val="000000"/>
          <w:lang w:val="vi-VN" w:eastAsia="vi-VN"/>
        </w:rPr>
        <w:t xml:space="preserve"> số 174/NQ-HĐND ngày 15/12/2019 và 27.899 triệu đồng được Thường trực HĐND tỉnh thông qua tại Văn </w:t>
      </w:r>
      <w:r>
        <w:rPr>
          <w:bCs/>
          <w:lang w:val="vi-VN"/>
        </w:rPr>
        <w:t>bản số 816/HĐND ngày 31/12/2019</w:t>
      </w:r>
      <w:r w:rsidRPr="008D67A7">
        <w:rPr>
          <w:bCs/>
          <w:lang w:val="vi-VN"/>
        </w:rPr>
        <w:t>)</w:t>
      </w:r>
      <w:r>
        <w:rPr>
          <w:bCs/>
          <w:lang w:val="vi-VN"/>
        </w:rPr>
        <w:t xml:space="preserve">, số vốn đề nghị phân bổ chi tiết đợt này là </w:t>
      </w:r>
      <w:r w:rsidR="00BA2303">
        <w:rPr>
          <w:color w:val="000000"/>
          <w:lang w:val="vi-VN"/>
        </w:rPr>
        <w:t>675.211</w:t>
      </w:r>
      <w:r w:rsidR="004573D0">
        <w:rPr>
          <w:color w:val="000000"/>
          <w:lang w:val="vi-VN"/>
        </w:rPr>
        <w:t xml:space="preserve"> </w:t>
      </w:r>
      <w:r w:rsidR="001B194E">
        <w:rPr>
          <w:color w:val="000000"/>
          <w:lang w:val="vi-VN"/>
        </w:rPr>
        <w:t>triệu đồng, gồm:</w:t>
      </w:r>
    </w:p>
    <w:p w14:paraId="0703D444" w14:textId="77777777" w:rsidR="001B194E" w:rsidRPr="00047124" w:rsidRDefault="001B194E" w:rsidP="00390744">
      <w:pPr>
        <w:spacing w:before="60" w:after="60"/>
        <w:ind w:firstLine="720"/>
        <w:jc w:val="both"/>
        <w:rPr>
          <w:lang w:val="vi-VN"/>
        </w:rPr>
      </w:pPr>
      <w:r>
        <w:rPr>
          <w:lang w:val="vi-VN"/>
        </w:rPr>
        <w:t>-</w:t>
      </w:r>
      <w:r w:rsidR="004573D0">
        <w:rPr>
          <w:lang w:val="vi-VN"/>
        </w:rPr>
        <w:t xml:space="preserve"> </w:t>
      </w:r>
      <w:r w:rsidR="00427C0A" w:rsidRPr="00752BCF">
        <w:rPr>
          <w:lang w:val="vi-VN"/>
        </w:rPr>
        <w:t>Vốn c</w:t>
      </w:r>
      <w:r w:rsidRPr="00A510D6">
        <w:rPr>
          <w:lang w:val="vi-VN"/>
        </w:rPr>
        <w:t>hương trình MTQG xây dựng nông thôn mới</w:t>
      </w:r>
      <w:r w:rsidR="003606AB">
        <w:rPr>
          <w:lang w:val="vi-VN"/>
        </w:rPr>
        <w:t xml:space="preserve"> giao năm 2020</w:t>
      </w:r>
      <w:r w:rsidR="004573D0">
        <w:rPr>
          <w:lang w:val="vi-VN"/>
        </w:rPr>
        <w:t xml:space="preserve"> </w:t>
      </w:r>
      <w:r w:rsidR="002D3942" w:rsidRPr="00752BCF">
        <w:rPr>
          <w:lang w:val="vi-VN"/>
        </w:rPr>
        <w:t>(</w:t>
      </w:r>
      <w:r w:rsidR="002D3942">
        <w:rPr>
          <w:lang w:val="vi-VN"/>
        </w:rPr>
        <w:t xml:space="preserve">được </w:t>
      </w:r>
      <w:r w:rsidR="002D3942" w:rsidRPr="008D67A7">
        <w:rPr>
          <w:lang w:val="vi-VN"/>
        </w:rPr>
        <w:t xml:space="preserve">giao </w:t>
      </w:r>
      <w:r w:rsidR="002D3942">
        <w:rPr>
          <w:lang w:val="vi-VN"/>
        </w:rPr>
        <w:t xml:space="preserve">tại </w:t>
      </w:r>
      <w:r w:rsidR="002D3942" w:rsidRPr="00C35B09">
        <w:rPr>
          <w:lang w:val="vi-VN"/>
        </w:rPr>
        <w:t>Quyết định số</w:t>
      </w:r>
      <w:r w:rsidR="002D3942" w:rsidRPr="00FB7F6A">
        <w:rPr>
          <w:lang w:val="vi-VN"/>
        </w:rPr>
        <w:t xml:space="preserve"> 1882/QĐ-BKHĐT ngày 29/11/2019</w:t>
      </w:r>
      <w:r w:rsidR="002D3942" w:rsidRPr="008D67A7">
        <w:rPr>
          <w:lang w:val="vi-VN"/>
        </w:rPr>
        <w:t xml:space="preserve"> của </w:t>
      </w:r>
      <w:r w:rsidR="002D3942">
        <w:rPr>
          <w:lang w:val="vi-VN"/>
        </w:rPr>
        <w:t>Bộ Kế hoạch và Đầu tư</w:t>
      </w:r>
      <w:r w:rsidR="002D3942" w:rsidRPr="00752BCF">
        <w:rPr>
          <w:lang w:val="vi-VN"/>
        </w:rPr>
        <w:t>)</w:t>
      </w:r>
      <w:r w:rsidR="00627336" w:rsidRPr="008D67A7">
        <w:rPr>
          <w:lang w:val="vi-VN"/>
        </w:rPr>
        <w:t xml:space="preserve"> là</w:t>
      </w:r>
      <w:r w:rsidR="004573D0">
        <w:rPr>
          <w:lang w:val="vi-VN"/>
        </w:rPr>
        <w:t xml:space="preserve"> </w:t>
      </w:r>
      <w:r w:rsidR="00627336">
        <w:rPr>
          <w:lang w:val="vi-VN"/>
        </w:rPr>
        <w:t>631.310 triệu đồng</w:t>
      </w:r>
      <w:r w:rsidR="00627336" w:rsidRPr="008D67A7">
        <w:rPr>
          <w:lang w:val="vi-VN"/>
        </w:rPr>
        <w:t>, t</w:t>
      </w:r>
      <w:r w:rsidR="001D74B4">
        <w:rPr>
          <w:lang w:val="vi-VN"/>
        </w:rPr>
        <w:t>rong đó</w:t>
      </w:r>
      <w:r w:rsidRPr="00A510D6">
        <w:rPr>
          <w:lang w:val="vi-VN"/>
        </w:rPr>
        <w:t xml:space="preserve">: </w:t>
      </w:r>
      <w:r w:rsidR="00627336" w:rsidRPr="008D67A7">
        <w:rPr>
          <w:lang w:val="vi-VN"/>
        </w:rPr>
        <w:t>V</w:t>
      </w:r>
      <w:r w:rsidRPr="00A510D6">
        <w:rPr>
          <w:lang w:val="vi-VN"/>
        </w:rPr>
        <w:t xml:space="preserve">ốn đầu tư phát triển là </w:t>
      </w:r>
      <w:r>
        <w:rPr>
          <w:lang w:val="vi-VN"/>
        </w:rPr>
        <w:t>477.910</w:t>
      </w:r>
      <w:r w:rsidR="00996558">
        <w:rPr>
          <w:lang w:val="vi-VN"/>
        </w:rPr>
        <w:t xml:space="preserve"> triệu đồng (</w:t>
      </w:r>
      <w:r>
        <w:rPr>
          <w:lang w:val="vi-VN"/>
        </w:rPr>
        <w:t>có 150.000 triệu đồng vốn nước</w:t>
      </w:r>
      <w:r w:rsidR="00427C0A" w:rsidRPr="00752BCF">
        <w:rPr>
          <w:lang w:val="vi-VN"/>
        </w:rPr>
        <w:t xml:space="preserve"> ngoài</w:t>
      </w:r>
      <w:r w:rsidR="00996558">
        <w:rPr>
          <w:lang w:val="vi-VN"/>
        </w:rPr>
        <w:t>)</w:t>
      </w:r>
      <w:r w:rsidR="00427C0A">
        <w:rPr>
          <w:lang w:val="vi-VN"/>
        </w:rPr>
        <w:t xml:space="preserve"> v</w:t>
      </w:r>
      <w:r w:rsidR="00427C0A" w:rsidRPr="00427C0A">
        <w:rPr>
          <w:lang w:val="vi-VN"/>
        </w:rPr>
        <w:t>à</w:t>
      </w:r>
      <w:r w:rsidR="00047124">
        <w:rPr>
          <w:lang w:val="vi-VN"/>
        </w:rPr>
        <w:t xml:space="preserve"> vốn sự nghiệp là 153.400 triệu đồng</w:t>
      </w:r>
      <w:r>
        <w:rPr>
          <w:color w:val="000000"/>
          <w:lang w:val="vi-VN" w:eastAsia="vi-VN"/>
        </w:rPr>
        <w:t>.</w:t>
      </w:r>
    </w:p>
    <w:p w14:paraId="38F2EEC6" w14:textId="77777777" w:rsidR="001B194E" w:rsidRDefault="001B194E" w:rsidP="00390744">
      <w:pPr>
        <w:spacing w:before="60" w:after="60"/>
        <w:ind w:firstLine="720"/>
        <w:jc w:val="both"/>
        <w:rPr>
          <w:lang w:val="vi-VN"/>
        </w:rPr>
      </w:pPr>
      <w:r>
        <w:rPr>
          <w:lang w:val="vi-VN"/>
        </w:rPr>
        <w:t>-</w:t>
      </w:r>
      <w:r w:rsidR="004573D0">
        <w:rPr>
          <w:lang w:val="vi-VN"/>
        </w:rPr>
        <w:t xml:space="preserve"> </w:t>
      </w:r>
      <w:r w:rsidR="00427C0A" w:rsidRPr="00752BCF">
        <w:rPr>
          <w:lang w:val="vi-VN"/>
        </w:rPr>
        <w:t>Vốn c</w:t>
      </w:r>
      <w:r w:rsidRPr="00A510D6">
        <w:rPr>
          <w:lang w:val="vi-VN"/>
        </w:rPr>
        <w:t>hương trình MTQG giảm nghèo bền vững</w:t>
      </w:r>
      <w:r w:rsidR="004573D0">
        <w:rPr>
          <w:lang w:val="vi-VN"/>
        </w:rPr>
        <w:t xml:space="preserve"> </w:t>
      </w:r>
      <w:r w:rsidR="002D3942" w:rsidRPr="00752BCF">
        <w:rPr>
          <w:lang w:val="vi-VN"/>
        </w:rPr>
        <w:t>(</w:t>
      </w:r>
      <w:r w:rsidR="002D3942">
        <w:rPr>
          <w:lang w:val="vi-VN"/>
        </w:rPr>
        <w:t xml:space="preserve">được </w:t>
      </w:r>
      <w:r w:rsidR="002D3942" w:rsidRPr="008D67A7">
        <w:rPr>
          <w:lang w:val="vi-VN"/>
        </w:rPr>
        <w:t xml:space="preserve">giao </w:t>
      </w:r>
      <w:r w:rsidR="002D3942">
        <w:rPr>
          <w:lang w:val="vi-VN"/>
        </w:rPr>
        <w:t xml:space="preserve">tại </w:t>
      </w:r>
      <w:r w:rsidR="002D3942" w:rsidRPr="00C35B09">
        <w:rPr>
          <w:lang w:val="vi-VN"/>
        </w:rPr>
        <w:t>Quyết định số</w:t>
      </w:r>
      <w:r w:rsidR="002D3942" w:rsidRPr="00FB7F6A">
        <w:rPr>
          <w:lang w:val="vi-VN"/>
        </w:rPr>
        <w:t xml:space="preserve"> 1882/QĐ-BKHĐT ngày 29/11/2019</w:t>
      </w:r>
      <w:r w:rsidR="002D3942" w:rsidRPr="008D67A7">
        <w:rPr>
          <w:lang w:val="vi-VN"/>
        </w:rPr>
        <w:t xml:space="preserve"> của </w:t>
      </w:r>
      <w:r w:rsidR="002D3942">
        <w:rPr>
          <w:lang w:val="vi-VN"/>
        </w:rPr>
        <w:t>Bộ Kế hoạch và Đầu tư</w:t>
      </w:r>
      <w:r w:rsidR="002D3942" w:rsidRPr="00752BCF">
        <w:rPr>
          <w:lang w:val="vi-VN"/>
        </w:rPr>
        <w:t>)</w:t>
      </w:r>
      <w:r w:rsidR="002D3942" w:rsidRPr="008D67A7">
        <w:rPr>
          <w:lang w:val="vi-VN"/>
        </w:rPr>
        <w:t xml:space="preserve"> là</w:t>
      </w:r>
      <w:r w:rsidR="004573D0">
        <w:rPr>
          <w:lang w:val="vi-VN"/>
        </w:rPr>
        <w:t xml:space="preserve"> </w:t>
      </w:r>
      <w:r w:rsidR="002D3942">
        <w:rPr>
          <w:lang w:val="vi-VN"/>
        </w:rPr>
        <w:t>33.222 triệu đồng</w:t>
      </w:r>
      <w:r w:rsidR="002D3942" w:rsidRPr="008D67A7">
        <w:rPr>
          <w:lang w:val="vi-VN"/>
        </w:rPr>
        <w:t>,</w:t>
      </w:r>
      <w:r w:rsidR="004573D0">
        <w:rPr>
          <w:lang w:val="vi-VN"/>
        </w:rPr>
        <w:t xml:space="preserve"> </w:t>
      </w:r>
      <w:r w:rsidR="002D3942" w:rsidRPr="008D67A7">
        <w:rPr>
          <w:lang w:val="vi-VN"/>
        </w:rPr>
        <w:t>t</w:t>
      </w:r>
      <w:r w:rsidR="00C263EC">
        <w:rPr>
          <w:lang w:val="vi-VN"/>
        </w:rPr>
        <w:t xml:space="preserve">rong đó: </w:t>
      </w:r>
      <w:r w:rsidR="00047124">
        <w:rPr>
          <w:lang w:val="vi-VN"/>
        </w:rPr>
        <w:t xml:space="preserve">Vốn đầu tư phát triển </w:t>
      </w:r>
      <w:r w:rsidR="002D3942" w:rsidRPr="008D67A7">
        <w:rPr>
          <w:lang w:val="vi-VN"/>
        </w:rPr>
        <w:t xml:space="preserve">là </w:t>
      </w:r>
      <w:r w:rsidRPr="00A510D6">
        <w:rPr>
          <w:lang w:val="vi-VN"/>
        </w:rPr>
        <w:t>7.998 triệu đồng vốn nước ngoài thực hiện Chương trình 135</w:t>
      </w:r>
      <w:r w:rsidR="002D3942" w:rsidRPr="008D67A7">
        <w:rPr>
          <w:lang w:val="vi-VN"/>
        </w:rPr>
        <w:t xml:space="preserve"> và</w:t>
      </w:r>
      <w:r w:rsidR="00047124">
        <w:rPr>
          <w:lang w:val="vi-VN"/>
        </w:rPr>
        <w:t xml:space="preserve"> vốn sự nghiệp </w:t>
      </w:r>
      <w:r w:rsidR="002D3942" w:rsidRPr="008D67A7">
        <w:rPr>
          <w:lang w:val="vi-VN"/>
        </w:rPr>
        <w:t xml:space="preserve">là </w:t>
      </w:r>
      <w:r w:rsidR="00047124">
        <w:rPr>
          <w:lang w:val="vi-VN"/>
        </w:rPr>
        <w:t>25.224 triệu đồng</w:t>
      </w:r>
      <w:r>
        <w:rPr>
          <w:color w:val="000000"/>
          <w:lang w:val="vi-VN" w:eastAsia="vi-VN"/>
        </w:rPr>
        <w:t>.</w:t>
      </w:r>
    </w:p>
    <w:p w14:paraId="5ABEF300" w14:textId="77777777" w:rsidR="001B194E" w:rsidRDefault="001B194E" w:rsidP="00390744">
      <w:pPr>
        <w:spacing w:before="60" w:after="60"/>
        <w:ind w:firstLine="720"/>
        <w:jc w:val="both"/>
        <w:rPr>
          <w:lang w:val="vi-VN"/>
        </w:rPr>
      </w:pPr>
      <w:r>
        <w:rPr>
          <w:lang w:val="vi-VN"/>
        </w:rPr>
        <w:t xml:space="preserve">- </w:t>
      </w:r>
      <w:r w:rsidR="00427C0A" w:rsidRPr="00752BCF">
        <w:rPr>
          <w:lang w:val="vi-VN"/>
        </w:rPr>
        <w:t>Vốn c</w:t>
      </w:r>
      <w:r w:rsidR="00427C0A">
        <w:rPr>
          <w:lang w:val="vi-VN"/>
        </w:rPr>
        <w:t>hương trình MTQG xây dựng nông thôn mới</w:t>
      </w:r>
      <w:r w:rsidR="00427C0A" w:rsidRPr="00752BCF">
        <w:rPr>
          <w:lang w:val="vi-VN"/>
        </w:rPr>
        <w:t xml:space="preserve"> năm 2019 </w:t>
      </w:r>
      <w:r w:rsidR="002D3942" w:rsidRPr="00752BCF">
        <w:rPr>
          <w:lang w:val="vi-VN"/>
        </w:rPr>
        <w:t>(</w:t>
      </w:r>
      <w:r w:rsidR="002D3942">
        <w:rPr>
          <w:lang w:val="vi-VN"/>
        </w:rPr>
        <w:t>được giao tại Quyết định số 2106/QĐ-BKHĐT ngày 31/12/2018 của Bộ Kế hoạch và Đầu tư</w:t>
      </w:r>
      <w:r w:rsidR="002D3942" w:rsidRPr="00752BCF">
        <w:rPr>
          <w:lang w:val="vi-VN"/>
        </w:rPr>
        <w:t>)</w:t>
      </w:r>
      <w:r w:rsidR="004573D0">
        <w:rPr>
          <w:lang w:val="vi-VN"/>
        </w:rPr>
        <w:t xml:space="preserve"> </w:t>
      </w:r>
      <w:r w:rsidR="00427C0A" w:rsidRPr="00752BCF">
        <w:rPr>
          <w:lang w:val="vi-VN"/>
        </w:rPr>
        <w:t>chưa phân bổ chi tiết chuyển sang</w:t>
      </w:r>
      <w:r w:rsidR="002D3942" w:rsidRPr="008D67A7">
        <w:rPr>
          <w:lang w:val="vi-VN"/>
        </w:rPr>
        <w:t xml:space="preserve"> là</w:t>
      </w:r>
      <w:r w:rsidR="00427C0A" w:rsidRPr="00752BCF">
        <w:rPr>
          <w:lang w:val="vi-VN"/>
        </w:rPr>
        <w:t xml:space="preserve"> 10.679 triệu đồng, trong đó: </w:t>
      </w:r>
      <w:r w:rsidR="00427C0A">
        <w:rPr>
          <w:lang w:val="vi-VN"/>
        </w:rPr>
        <w:t xml:space="preserve">vốn đầu tư phát triển </w:t>
      </w:r>
      <w:r w:rsidR="00427C0A" w:rsidRPr="00752BCF">
        <w:rPr>
          <w:lang w:val="vi-VN"/>
        </w:rPr>
        <w:t>là</w:t>
      </w:r>
      <w:r w:rsidR="004573D0">
        <w:rPr>
          <w:lang w:val="vi-VN"/>
        </w:rPr>
        <w:t xml:space="preserve"> </w:t>
      </w:r>
      <w:r w:rsidRPr="00E06E9E">
        <w:rPr>
          <w:lang w:val="pt-BR"/>
        </w:rPr>
        <w:t xml:space="preserve">9.701 triệu đồng </w:t>
      </w:r>
      <w:r w:rsidR="00047124">
        <w:rPr>
          <w:lang w:val="vi-VN"/>
        </w:rPr>
        <w:t xml:space="preserve">và </w:t>
      </w:r>
      <w:r w:rsidR="00427C0A" w:rsidRPr="00752BCF">
        <w:rPr>
          <w:lang w:val="vi-VN"/>
        </w:rPr>
        <w:t>vốn sự nghiệp là</w:t>
      </w:r>
      <w:r w:rsidR="004573D0">
        <w:rPr>
          <w:lang w:val="vi-VN"/>
        </w:rPr>
        <w:t xml:space="preserve"> </w:t>
      </w:r>
      <w:r w:rsidR="00047124">
        <w:rPr>
          <w:lang w:val="vi-VN"/>
        </w:rPr>
        <w:t>978 triệu đồng</w:t>
      </w:r>
      <w:r>
        <w:rPr>
          <w:lang w:val="vi-VN"/>
        </w:rPr>
        <w:t>. Số kinh phí này đã đư</w:t>
      </w:r>
      <w:r w:rsidR="00427C0A">
        <w:rPr>
          <w:lang w:val="vi-VN"/>
        </w:rPr>
        <w:t>ợc HĐND tỉnh thông qua tại Kỳ h</w:t>
      </w:r>
      <w:r w:rsidR="00427C0A" w:rsidRPr="00427C0A">
        <w:rPr>
          <w:lang w:val="vi-VN"/>
        </w:rPr>
        <w:t>ọ</w:t>
      </w:r>
      <w:r>
        <w:rPr>
          <w:lang w:val="vi-VN"/>
        </w:rPr>
        <w:t xml:space="preserve">p thứ 8, khóa XVII, nhưng </w:t>
      </w:r>
      <w:r w:rsidRPr="00DC234B">
        <w:rPr>
          <w:lang w:val="vi-VN"/>
        </w:rPr>
        <w:t xml:space="preserve">do chưa đủ điều kiện </w:t>
      </w:r>
      <w:r>
        <w:rPr>
          <w:lang w:val="vi-VN"/>
        </w:rPr>
        <w:t>nên chưa thực hiện phân bổ chi tiết. Nay hòa chung vào nguồn vốn Trung ương hỗ trợ năm 2020</w:t>
      </w:r>
      <w:r w:rsidR="004573D0">
        <w:rPr>
          <w:lang w:val="vi-VN"/>
        </w:rPr>
        <w:t xml:space="preserve"> để phân bổ</w:t>
      </w:r>
      <w:r w:rsidR="00DF5DFD">
        <w:rPr>
          <w:lang w:val="vi-VN"/>
        </w:rPr>
        <w:t>.</w:t>
      </w:r>
    </w:p>
    <w:p w14:paraId="6A7D355E" w14:textId="77777777" w:rsidR="001B194E" w:rsidRPr="004546EF" w:rsidRDefault="007C691E" w:rsidP="002D3942">
      <w:pPr>
        <w:spacing w:before="60" w:after="60"/>
        <w:ind w:firstLine="720"/>
        <w:jc w:val="both"/>
        <w:rPr>
          <w:i/>
          <w:lang w:val="vi-VN"/>
        </w:rPr>
      </w:pPr>
      <w:r w:rsidRPr="004546EF">
        <w:rPr>
          <w:i/>
          <w:lang w:val="vi-VN"/>
        </w:rPr>
        <w:t xml:space="preserve">Chi tiết như </w:t>
      </w:r>
      <w:r w:rsidR="004546EF" w:rsidRPr="004546EF">
        <w:rPr>
          <w:i/>
          <w:lang w:val="vi-VN"/>
        </w:rPr>
        <w:t xml:space="preserve">các Phụ lục kèm theo, gồm: các Phụ </w:t>
      </w:r>
      <w:r w:rsidR="004546EF">
        <w:rPr>
          <w:i/>
          <w:lang w:val="vi-VN"/>
        </w:rPr>
        <w:t>l</w:t>
      </w:r>
      <w:r w:rsidR="004546EF" w:rsidRPr="004546EF">
        <w:rPr>
          <w:i/>
          <w:lang w:val="vi-VN"/>
        </w:rPr>
        <w:t>ục</w:t>
      </w:r>
      <w:r w:rsidR="00AE5F57">
        <w:rPr>
          <w:i/>
          <w:lang w:val="vi-VN"/>
        </w:rPr>
        <w:t xml:space="preserve"> </w:t>
      </w:r>
      <w:r w:rsidR="00AA4A10">
        <w:rPr>
          <w:i/>
          <w:lang w:val="vi-VN"/>
        </w:rPr>
        <w:t>I</w:t>
      </w:r>
      <w:r w:rsidR="002D3942" w:rsidRPr="008D67A7">
        <w:rPr>
          <w:i/>
          <w:lang w:val="vi-VN"/>
        </w:rPr>
        <w:t>,</w:t>
      </w:r>
      <w:r w:rsidR="004546EF" w:rsidRPr="004546EF">
        <w:rPr>
          <w:i/>
          <w:lang w:val="vi-VN"/>
        </w:rPr>
        <w:t xml:space="preserve"> chi tiết vốn Chương trình MTQG xây dựng Nông thôn mới; các Phụ lục </w:t>
      </w:r>
      <w:r w:rsidR="00AA4A10">
        <w:rPr>
          <w:i/>
          <w:lang w:val="vi-VN"/>
        </w:rPr>
        <w:t>II</w:t>
      </w:r>
      <w:r w:rsidR="002D3942" w:rsidRPr="008D67A7">
        <w:rPr>
          <w:i/>
          <w:lang w:val="vi-VN"/>
        </w:rPr>
        <w:t>,</w:t>
      </w:r>
      <w:r w:rsidR="004546EF" w:rsidRPr="004546EF">
        <w:rPr>
          <w:i/>
          <w:lang w:val="vi-VN"/>
        </w:rPr>
        <w:t xml:space="preserve"> Chi tiết vốn Chương trình MTQG Giảm nghèo bền vững.</w:t>
      </w:r>
    </w:p>
    <w:p w14:paraId="60754657" w14:textId="77777777" w:rsidR="001B194E" w:rsidRDefault="00DF5DFD" w:rsidP="00390744">
      <w:pPr>
        <w:spacing w:before="60" w:after="60"/>
        <w:ind w:firstLine="709"/>
        <w:jc w:val="both"/>
        <w:rPr>
          <w:b/>
          <w:color w:val="000000"/>
          <w:lang w:val="vi-VN" w:eastAsia="vi-VN"/>
        </w:rPr>
      </w:pPr>
      <w:r w:rsidRPr="00752BCF">
        <w:rPr>
          <w:b/>
          <w:color w:val="000000"/>
          <w:lang w:val="vi-VN" w:eastAsia="vi-VN"/>
        </w:rPr>
        <w:lastRenderedPageBreak/>
        <w:t>4</w:t>
      </w:r>
      <w:r w:rsidR="001B194E" w:rsidRPr="00A82CAF">
        <w:rPr>
          <w:b/>
          <w:color w:val="000000"/>
          <w:lang w:val="it-IT" w:eastAsia="vi-VN"/>
        </w:rPr>
        <w:t>. Căn cứ phân bổ</w:t>
      </w:r>
    </w:p>
    <w:p w14:paraId="0E1866BA" w14:textId="77777777" w:rsidR="001B194E" w:rsidRPr="00C35B09" w:rsidRDefault="001B194E" w:rsidP="00390744">
      <w:pPr>
        <w:spacing w:before="60" w:after="60"/>
        <w:ind w:firstLine="720"/>
        <w:jc w:val="both"/>
        <w:rPr>
          <w:lang w:val="vi-VN"/>
        </w:rPr>
      </w:pPr>
      <w:r w:rsidRPr="00C35B09">
        <w:rPr>
          <w:lang w:val="vi-VN"/>
        </w:rPr>
        <w:t>Nghị quyết số 100/2015/QH13 ngày 12/11/2015 của Quốc hội phê duyệt chủ trương đầu tư các Chương trình mục tiêu quốc gia giai đoạn 2016-2020;</w:t>
      </w:r>
    </w:p>
    <w:p w14:paraId="5929AF5B" w14:textId="77777777" w:rsidR="001B194E" w:rsidRPr="00C35B09" w:rsidRDefault="001B194E" w:rsidP="00390744">
      <w:pPr>
        <w:spacing w:before="60" w:after="60"/>
        <w:ind w:firstLine="720"/>
        <w:jc w:val="both"/>
        <w:rPr>
          <w:lang w:val="vi-VN"/>
        </w:rPr>
      </w:pPr>
      <w:r w:rsidRPr="00C35B09">
        <w:rPr>
          <w:lang w:val="vi-VN"/>
        </w:rPr>
        <w:t>Quyết định số 1722/QĐ-TTg ngày 02 tháng 9 năm 2016 của Thủ tướng Chính phủ phê duyệt Chương trình mục tiêu quốc gia Giảm</w:t>
      </w:r>
      <w:r w:rsidR="00CA5D72">
        <w:rPr>
          <w:lang w:val="vi-VN"/>
        </w:rPr>
        <w:t xml:space="preserve"> nghèo bền vững giai đoạn 2016 </w:t>
      </w:r>
      <w:r w:rsidR="00CA5D72">
        <w:t>-</w:t>
      </w:r>
      <w:r w:rsidRPr="00C35B09">
        <w:rPr>
          <w:lang w:val="vi-VN"/>
        </w:rPr>
        <w:t xml:space="preserve"> 2020;</w:t>
      </w:r>
    </w:p>
    <w:p w14:paraId="2F392255" w14:textId="77777777" w:rsidR="001B194E" w:rsidRPr="00C35B09" w:rsidRDefault="001B194E" w:rsidP="00390744">
      <w:pPr>
        <w:spacing w:before="60" w:after="60"/>
        <w:ind w:firstLine="720"/>
        <w:jc w:val="both"/>
        <w:rPr>
          <w:lang w:val="vi-VN"/>
        </w:rPr>
      </w:pPr>
      <w:r w:rsidRPr="00C35B09">
        <w:rPr>
          <w:lang w:val="vi-VN"/>
        </w:rPr>
        <w:t>Quyết định số 1600/QĐ-TTg ngày 16/8/2016 của Thủ tướng Chính phủ về việc phê duyệt Chương trình MTQG về xây dựng nông thôn mới giai đoạn 2016 - 2020;</w:t>
      </w:r>
    </w:p>
    <w:p w14:paraId="3DE6DC6A" w14:textId="77777777" w:rsidR="001B194E" w:rsidRPr="00C35B09" w:rsidRDefault="001B194E" w:rsidP="00390744">
      <w:pPr>
        <w:spacing w:before="60" w:after="60"/>
        <w:ind w:firstLine="720"/>
        <w:jc w:val="both"/>
        <w:rPr>
          <w:lang w:val="vi-VN"/>
        </w:rPr>
      </w:pPr>
      <w:r w:rsidRPr="00C35B09">
        <w:rPr>
          <w:bCs/>
          <w:shd w:val="clear" w:color="auto" w:fill="FFFFFF"/>
          <w:lang w:val="vi-VN"/>
        </w:rPr>
        <w:t>Quyết định số 12/QĐ-TTg ngày 22/4/2017 của Thủ tướng Chính phủ ban hành Quy định nguyên tắc, tiêu chí, định mức phân bổ vốn ngân sách Trung ương và tỷ lệ vốn đối ứng từ ngân sách địa phương thực hiện Chương trình MTQG</w:t>
      </w:r>
      <w:r w:rsidR="0077138C">
        <w:rPr>
          <w:bCs/>
          <w:shd w:val="clear" w:color="auto" w:fill="FFFFFF"/>
        </w:rPr>
        <w:t xml:space="preserve"> </w:t>
      </w:r>
      <w:r w:rsidRPr="00C35B09">
        <w:rPr>
          <w:bCs/>
          <w:shd w:val="clear" w:color="auto" w:fill="FFFFFF"/>
          <w:lang w:val="vi-VN"/>
        </w:rPr>
        <w:t>xây dựng nông thôn mới giai đoạn 2016-2020;</w:t>
      </w:r>
      <w:r w:rsidR="0077138C">
        <w:rPr>
          <w:bCs/>
          <w:shd w:val="clear" w:color="auto" w:fill="FFFFFF"/>
        </w:rPr>
        <w:t xml:space="preserve"> </w:t>
      </w:r>
      <w:r w:rsidR="00390744" w:rsidRPr="00390744">
        <w:rPr>
          <w:lang w:val="vi-VN"/>
        </w:rPr>
        <w:t>Thông tư số 349/2016/TT-BTC ngày 30/12/2016 của Bộ Tài chính quy định về thanh toán, quyết toán nguồn vốn đầu tư từ ngân sách nhà nước thực hiện các Chương trình MTQG giai đoạn 2016-2020; Thông tư số 43/2017/TT-BTC ngày 12/5/2017 và Thông tư số 08/2019/TT-BTC ngày 30/01/2019 của Bộ Tài chính quy định về quản lý, sử dụng kinh phí sự nghiệp thực hiện Chương trình mục tiêu quốc gia xây dựng nông thôn mới giai đoạn 2016-2020;</w:t>
      </w:r>
    </w:p>
    <w:p w14:paraId="5CA29790" w14:textId="77777777" w:rsidR="00390744" w:rsidRDefault="000B25C3" w:rsidP="000B25C3">
      <w:pPr>
        <w:spacing w:before="60" w:after="60"/>
        <w:jc w:val="both"/>
      </w:pPr>
      <w:r>
        <w:rPr>
          <w:lang w:val="vi-VN"/>
        </w:rPr>
        <w:tab/>
      </w:r>
      <w:r w:rsidR="001B194E" w:rsidRPr="001D18B4">
        <w:rPr>
          <w:lang w:val="pt-BR"/>
        </w:rPr>
        <w:t>Hướng dẫn số 1809/BKHĐT-KTNN ngày 22/3/2019 của Bộ Kế hoạch và Đầu tư Về việc hướng dẫn sử dụng vốn dự phòng trung hạn 2016-2020 của Chương trình MTQG xây dựng nông thôn mới;</w:t>
      </w:r>
      <w:r w:rsidR="0077138C">
        <w:rPr>
          <w:lang w:val="pt-BR"/>
        </w:rPr>
        <w:t xml:space="preserve"> </w:t>
      </w:r>
      <w:r w:rsidR="001B194E" w:rsidRPr="00E06E9E">
        <w:rPr>
          <w:shd w:val="clear" w:color="auto" w:fill="FFFFFF"/>
          <w:lang w:val="pt-BR"/>
        </w:rPr>
        <w:t xml:space="preserve">Văn bản số 412/BNN-VPĐP ngày 14/01/2020 của Bộ Nông nghiệp và Phát triển </w:t>
      </w:r>
      <w:r w:rsidR="0077138C">
        <w:rPr>
          <w:shd w:val="clear" w:color="auto" w:fill="FFFFFF"/>
          <w:lang w:val="pt-BR"/>
        </w:rPr>
        <w:t>N</w:t>
      </w:r>
      <w:r w:rsidR="001B194E" w:rsidRPr="00E06E9E">
        <w:rPr>
          <w:shd w:val="clear" w:color="auto" w:fill="FFFFFF"/>
          <w:lang w:val="pt-BR"/>
        </w:rPr>
        <w:t>ông thôn về việc hướng dẫn triển khai kế hoạch thực hiện Chương trình MTQG xây dựng nông thôn mới năm 2020;</w:t>
      </w:r>
      <w:r w:rsidR="0077138C">
        <w:rPr>
          <w:shd w:val="clear" w:color="auto" w:fill="FFFFFF"/>
          <w:lang w:val="pt-BR"/>
        </w:rPr>
        <w:t xml:space="preserve"> </w:t>
      </w:r>
      <w:r w:rsidR="001B194E">
        <w:rPr>
          <w:lang w:val="vi-VN"/>
        </w:rPr>
        <w:t xml:space="preserve">Văn bản số </w:t>
      </w:r>
      <w:r w:rsidR="001B194E" w:rsidRPr="0084080D">
        <w:rPr>
          <w:lang w:val="vi-VN"/>
        </w:rPr>
        <w:t>101</w:t>
      </w:r>
      <w:r w:rsidR="001B194E">
        <w:rPr>
          <w:lang w:val="vi-VN"/>
        </w:rPr>
        <w:t>/</w:t>
      </w:r>
      <w:r w:rsidR="001B194E" w:rsidRPr="0084080D">
        <w:rPr>
          <w:lang w:val="vi-VN"/>
        </w:rPr>
        <w:t>UBDT-VP135</w:t>
      </w:r>
      <w:r w:rsidR="001B194E">
        <w:rPr>
          <w:lang w:val="vi-VN"/>
        </w:rPr>
        <w:t xml:space="preserve"> ngày </w:t>
      </w:r>
      <w:r w:rsidR="001B194E" w:rsidRPr="0084080D">
        <w:rPr>
          <w:lang w:val="vi-VN"/>
        </w:rPr>
        <w:t>06/02/2020</w:t>
      </w:r>
      <w:r w:rsidR="001B194E">
        <w:rPr>
          <w:lang w:val="vi-VN"/>
        </w:rPr>
        <w:t xml:space="preserve"> của </w:t>
      </w:r>
      <w:r w:rsidR="001B194E" w:rsidRPr="0084080D">
        <w:rPr>
          <w:lang w:val="vi-VN"/>
        </w:rPr>
        <w:t>Ủy ban Dân tộc</w:t>
      </w:r>
      <w:r w:rsidR="001B194E">
        <w:rPr>
          <w:lang w:val="vi-VN"/>
        </w:rPr>
        <w:t xml:space="preserve"> về việc </w:t>
      </w:r>
      <w:r w:rsidR="001B194E" w:rsidRPr="0084080D">
        <w:rPr>
          <w:lang w:val="vi-VN"/>
        </w:rPr>
        <w:t xml:space="preserve">thực hiện Chương trình 135 năm </w:t>
      </w:r>
      <w:r w:rsidR="001B194E">
        <w:rPr>
          <w:lang w:val="vi-VN"/>
        </w:rPr>
        <w:t>2020;</w:t>
      </w:r>
    </w:p>
    <w:p w14:paraId="649D4CF9" w14:textId="77777777" w:rsidR="000B25C3" w:rsidRPr="00753AC7" w:rsidRDefault="000B25C3" w:rsidP="000B25C3">
      <w:pPr>
        <w:spacing w:before="60" w:after="60"/>
        <w:ind w:firstLine="567"/>
        <w:jc w:val="both"/>
        <w:rPr>
          <w:lang w:val="vi-VN"/>
        </w:rPr>
      </w:pPr>
      <w:r w:rsidRPr="00C35B09">
        <w:rPr>
          <w:lang w:val="vi-VN"/>
        </w:rPr>
        <w:t xml:space="preserve">Quyết định số 23/2017/QĐ-UBND ngày 19/5/2017 của UBND tỉnh về ban hành quy định về cơ chế quản lý thực hiện Chương trình mục tiêu quốc gia trên địa bàn tỉnh Hà Tĩnh; </w:t>
      </w:r>
    </w:p>
    <w:p w14:paraId="019EC840" w14:textId="77777777" w:rsidR="001B194E" w:rsidRDefault="000B25C3" w:rsidP="00390744">
      <w:pPr>
        <w:spacing w:before="60" w:after="60"/>
        <w:jc w:val="both"/>
      </w:pPr>
      <w:r>
        <w:rPr>
          <w:lang w:val="vi-VN"/>
        </w:rPr>
        <w:tab/>
      </w:r>
      <w:r w:rsidR="001B194E" w:rsidRPr="00C35B09">
        <w:rPr>
          <w:lang w:val="vi-VN"/>
        </w:rPr>
        <w:t>Nghị quyết số 77/2017/NQ-HĐND ngày 13/12/2017 của Hội đồng nhân dân tỉnh về nguyên tắc, tiêu chí, định mức phân bổ vốn và tỷ lệ vốn đối ứng của ngân sách nhà nước các cấp thực hiện Chương trình MTQG giảm nghèo bền vững giai đoạn 2016-2020 tỉnh Hà Tĩnh;</w:t>
      </w:r>
      <w:r w:rsidR="002129C3">
        <w:rPr>
          <w:lang w:val="vi-VN"/>
        </w:rPr>
        <w:t xml:space="preserve"> Nghị quyết số </w:t>
      </w:r>
      <w:r w:rsidR="00023B37" w:rsidRPr="00023B37">
        <w:rPr>
          <w:lang w:val="vi-VN"/>
        </w:rPr>
        <w:t>97/2018/NQ-HĐND ngày 18/7/2018 của Hội đồng nhân dân tỉnh về quy định mức hỗ trợ dự án phát triển sản xuất, đa dạng hóa sinh kế và nhân rộng mô hình giảm nghèo; hỗ trợ phương tiện nghe – xem thuộc Chương trình MTQG giảm nghèo bền vững giai đoạn 2016-2020 trên địa bàn tỉnh Hà Tĩnh;</w:t>
      </w:r>
    </w:p>
    <w:p w14:paraId="4374DFEB" w14:textId="77777777" w:rsidR="000B25C3" w:rsidRDefault="000B25C3" w:rsidP="000B25C3">
      <w:pPr>
        <w:spacing w:before="60" w:after="60"/>
        <w:ind w:firstLine="709"/>
        <w:jc w:val="both"/>
        <w:rPr>
          <w:lang w:val="vi-VN"/>
        </w:rPr>
      </w:pPr>
      <w:r w:rsidRPr="00C35B09">
        <w:rPr>
          <w:lang w:val="vi-VN"/>
        </w:rPr>
        <w:t>Quyết định số</w:t>
      </w:r>
      <w:r w:rsidRPr="00FB7F6A">
        <w:rPr>
          <w:lang w:val="vi-VN"/>
        </w:rPr>
        <w:t xml:space="preserve"> 1882/QĐ-BKHĐT ngày 29/11/2019 của Bộ Kế hoạch và Đầu tư về việc giao mục tiêu, nhiệm vụ và chi tiết dự toán chi ngân sách trung ương thực hiện các chương trình mục tiêu quốc gia năm 2020</w:t>
      </w:r>
      <w:r w:rsidRPr="00C35B09">
        <w:rPr>
          <w:lang w:val="vi-VN"/>
        </w:rPr>
        <w:t>;</w:t>
      </w:r>
    </w:p>
    <w:p w14:paraId="75BF1BB3" w14:textId="77777777" w:rsidR="001B194E" w:rsidRPr="002F162E" w:rsidRDefault="002F162E" w:rsidP="002F162E">
      <w:pPr>
        <w:spacing w:before="80" w:after="80"/>
        <w:ind w:firstLine="720"/>
        <w:jc w:val="both"/>
        <w:rPr>
          <w:lang w:val="pt-BR"/>
        </w:rPr>
      </w:pPr>
      <w:r>
        <w:rPr>
          <w:lang w:val="pt-BR"/>
        </w:rPr>
        <w:t xml:space="preserve">Quyết định số 4325/QĐ-UBND ngày 31/12/2019 của Ủy ban nhân dân tỉnh về việc giao mục tiêu, nhiệm vụ, chi tiết dự toán ngân sách Trung ương thực hiện các Chương trình MTQG năm 2020 và phân bổ chi tiết nguồn vốn đầu tư </w:t>
      </w:r>
      <w:r>
        <w:rPr>
          <w:lang w:val="pt-BR"/>
        </w:rPr>
        <w:lastRenderedPageBreak/>
        <w:t>phát triển Hỗ trợ đầu tư cơ sở hạ tầng các xã đặc biệt khó khăn vùng bãi ngang ven biển thuộc Chương trình MTQG giảm nghèo bền vững.</w:t>
      </w:r>
    </w:p>
    <w:p w14:paraId="3F96ABD2" w14:textId="77777777" w:rsidR="001B194E" w:rsidRPr="001D7E47" w:rsidRDefault="0044760F" w:rsidP="00390744">
      <w:pPr>
        <w:spacing w:before="60" w:after="60"/>
        <w:ind w:firstLine="709"/>
        <w:jc w:val="both"/>
        <w:rPr>
          <w:b/>
          <w:color w:val="000000"/>
          <w:lang w:eastAsia="vi-VN"/>
        </w:rPr>
      </w:pPr>
      <w:r w:rsidRPr="00752BCF">
        <w:rPr>
          <w:b/>
          <w:color w:val="000000"/>
          <w:lang w:val="vi-VN" w:eastAsia="vi-VN"/>
        </w:rPr>
        <w:t>5</w:t>
      </w:r>
      <w:r w:rsidR="001B194E" w:rsidRPr="001D18B4">
        <w:rPr>
          <w:b/>
          <w:color w:val="000000"/>
          <w:lang w:val="pt-BR" w:eastAsia="vi-VN"/>
        </w:rPr>
        <w:t>. Nguyên tắc, tiêu chí và phương án phân bổ</w:t>
      </w:r>
    </w:p>
    <w:p w14:paraId="124A72A1" w14:textId="77777777" w:rsidR="001B194E" w:rsidRPr="00061536" w:rsidRDefault="0044760F" w:rsidP="00390744">
      <w:pPr>
        <w:spacing w:before="60" w:after="60"/>
        <w:ind w:firstLine="709"/>
        <w:jc w:val="both"/>
        <w:rPr>
          <w:b/>
          <w:color w:val="000000"/>
          <w:lang w:val="vi-VN" w:eastAsia="vi-VN"/>
        </w:rPr>
      </w:pPr>
      <w:r w:rsidRPr="00752BCF">
        <w:rPr>
          <w:b/>
          <w:color w:val="000000"/>
          <w:lang w:val="vi-VN" w:eastAsia="vi-VN"/>
        </w:rPr>
        <w:t>5.</w:t>
      </w:r>
      <w:r w:rsidR="00061536" w:rsidRPr="00061536">
        <w:rPr>
          <w:b/>
          <w:color w:val="000000"/>
          <w:lang w:val="vi-VN" w:eastAsia="vi-VN"/>
        </w:rPr>
        <w:t xml:space="preserve">1. </w:t>
      </w:r>
      <w:r w:rsidR="001B194E" w:rsidRPr="00061536">
        <w:rPr>
          <w:b/>
          <w:color w:val="000000"/>
          <w:lang w:val="vi-VN" w:eastAsia="vi-VN"/>
        </w:rPr>
        <w:t>Chương trình MTQG xây dựng nông thôn mới</w:t>
      </w:r>
    </w:p>
    <w:p w14:paraId="4D1C4E13" w14:textId="77777777" w:rsidR="00061536" w:rsidRPr="00061536" w:rsidRDefault="00AA4A10" w:rsidP="00390744">
      <w:pPr>
        <w:spacing w:before="60" w:after="60"/>
        <w:ind w:firstLine="709"/>
        <w:jc w:val="both"/>
        <w:rPr>
          <w:b/>
          <w:i/>
          <w:color w:val="000000"/>
          <w:lang w:val="vi-VN" w:eastAsia="vi-VN"/>
        </w:rPr>
      </w:pPr>
      <w:r>
        <w:rPr>
          <w:b/>
          <w:i/>
          <w:color w:val="000000"/>
          <w:lang w:val="vi-VN" w:eastAsia="vi-VN"/>
        </w:rPr>
        <w:t>a</w:t>
      </w:r>
      <w:r w:rsidR="00061536" w:rsidRPr="00061536">
        <w:rPr>
          <w:b/>
          <w:i/>
          <w:color w:val="000000"/>
          <w:lang w:val="vi-VN" w:eastAsia="vi-VN"/>
        </w:rPr>
        <w:t>. Vốn đầu tư phát triển</w:t>
      </w:r>
    </w:p>
    <w:p w14:paraId="51EC0299" w14:textId="77777777" w:rsidR="001B194E" w:rsidRPr="00F75FF4" w:rsidRDefault="0017572A" w:rsidP="00390744">
      <w:pPr>
        <w:spacing w:before="60" w:after="60"/>
        <w:ind w:firstLine="709"/>
        <w:jc w:val="both"/>
        <w:rPr>
          <w:i/>
          <w:shd w:val="clear" w:color="auto" w:fill="FFFFFF"/>
          <w:lang w:val="pt-BR"/>
        </w:rPr>
      </w:pPr>
      <w:r>
        <w:rPr>
          <w:i/>
          <w:lang w:val="vi-VN"/>
        </w:rPr>
        <w:t>a</w:t>
      </w:r>
      <w:r w:rsidR="001B194E">
        <w:rPr>
          <w:i/>
          <w:lang w:val="vi-VN"/>
        </w:rPr>
        <w:t>1.</w:t>
      </w:r>
      <w:r w:rsidR="001B194E" w:rsidRPr="00F75FF4">
        <w:rPr>
          <w:i/>
          <w:lang w:val="pt-BR"/>
        </w:rPr>
        <w:t xml:space="preserve"> Nguyên tắc và tiêu chí phân bổ</w:t>
      </w:r>
    </w:p>
    <w:p w14:paraId="662C7D4C" w14:textId="77777777" w:rsidR="001B194E" w:rsidRPr="00E06E9E" w:rsidRDefault="001B194E" w:rsidP="00390744">
      <w:pPr>
        <w:spacing w:before="60" w:after="60"/>
        <w:ind w:firstLine="720"/>
        <w:jc w:val="both"/>
        <w:rPr>
          <w:color w:val="000000"/>
          <w:lang w:val="pt-BR" w:eastAsia="vi-VN"/>
        </w:rPr>
      </w:pPr>
      <w:r w:rsidRPr="00E06E9E">
        <w:rPr>
          <w:color w:val="000000"/>
          <w:lang w:val="pt-BR" w:eastAsia="vi-VN"/>
        </w:rPr>
        <w:t>- Bảo đảm quản lý tập trung, thống nhất về mục tiêu, cơ chế, chính sách tuân thủ theo quy định của Luật Đầu tư công; Luật Ngân sách nhà nước; các quy định, hướng dẫn về thực hiện Chương trình MTQG xây dựng nông thôn mới giai đoạn 2016-2020 và các văn bản pháp luật có liên quan;</w:t>
      </w:r>
    </w:p>
    <w:p w14:paraId="53CFC505" w14:textId="77777777" w:rsidR="001B194E" w:rsidRPr="00E06E9E" w:rsidRDefault="001B194E" w:rsidP="00390744">
      <w:pPr>
        <w:spacing w:before="60" w:after="60"/>
        <w:ind w:firstLine="720"/>
        <w:jc w:val="both"/>
        <w:rPr>
          <w:color w:val="000000"/>
          <w:lang w:val="pt-BR" w:eastAsia="vi-VN"/>
        </w:rPr>
      </w:pPr>
      <w:r w:rsidRPr="00E06E9E">
        <w:rPr>
          <w:color w:val="000000"/>
          <w:lang w:val="pt-BR" w:eastAsia="vi-VN"/>
        </w:rPr>
        <w:t>- Bảo đảm thực hiện mục tiêu của Chương trình xây dựng nông thôn mới theo quy định tại Quyết định số</w:t>
      </w:r>
      <w:hyperlink r:id="rId8" w:tgtFrame="_blank" w:history="1">
        <w:r w:rsidRPr="00E06E9E">
          <w:rPr>
            <w:color w:val="000000"/>
            <w:lang w:val="pt-BR" w:eastAsia="vi-VN"/>
          </w:rPr>
          <w:t> 1600/QĐ-TTg</w:t>
        </w:r>
      </w:hyperlink>
      <w:r w:rsidRPr="00E06E9E">
        <w:rPr>
          <w:color w:val="000000"/>
          <w:lang w:val="pt-BR" w:eastAsia="vi-VN"/>
        </w:rPr>
        <w:t> ngày 16/8/2016 của Thủ tướng Chính phủ; mục tiêu, nhiệm vụ của Nghị quyết Đại hội Đảng bộ tỉnh khóa XVIII và kế hoạch phát triển kinh tế xã hội năm 2020 của tỉnh;</w:t>
      </w:r>
    </w:p>
    <w:p w14:paraId="64C626AF" w14:textId="77777777" w:rsidR="001B194E" w:rsidRPr="00E06E9E" w:rsidRDefault="001B194E" w:rsidP="00390744">
      <w:pPr>
        <w:spacing w:before="60" w:after="60"/>
        <w:ind w:firstLine="720"/>
        <w:jc w:val="both"/>
        <w:rPr>
          <w:color w:val="000000"/>
          <w:lang w:val="pt-BR" w:eastAsia="vi-VN"/>
        </w:rPr>
      </w:pPr>
      <w:r w:rsidRPr="00E06E9E">
        <w:rPr>
          <w:color w:val="000000"/>
          <w:lang w:val="pt-BR" w:eastAsia="vi-VN"/>
        </w:rPr>
        <w:t>- Nguồn vốn đầu tư phát triển thực hiện các nội dung theo quy định tại Điểm a, Khoản 2, Điều 5 Quyết định số 12/2017/QĐ-TTg ngày 22/4/2017 của Thủ tường Chính phủ, trong đó:</w:t>
      </w:r>
    </w:p>
    <w:p w14:paraId="20C6E78F" w14:textId="77777777" w:rsidR="001B194E" w:rsidRPr="00E06E9E" w:rsidRDefault="001B194E" w:rsidP="00390744">
      <w:pPr>
        <w:spacing w:before="60" w:after="60"/>
        <w:ind w:firstLine="720"/>
        <w:jc w:val="both"/>
        <w:rPr>
          <w:color w:val="000000"/>
          <w:lang w:val="pt-BR" w:eastAsia="vi-VN"/>
        </w:rPr>
      </w:pPr>
      <w:r w:rsidRPr="00E06E9E">
        <w:rPr>
          <w:color w:val="000000"/>
          <w:lang w:val="pt-BR" w:eastAsia="vi-VN"/>
        </w:rPr>
        <w:t xml:space="preserve">+ Đối với phần vốn đầu tư được phân bổ theo hệ số quy định: Tập trung hỗ trợ hoàn thiện dứt điểm các công trình cơ sở hạ tầng thiết yếu trực tiếp phục vụ sản xuất và sinh hoạt của người dân </w:t>
      </w:r>
      <w:r w:rsidRPr="00E06E9E">
        <w:rPr>
          <w:i/>
          <w:color w:val="000000"/>
          <w:lang w:val="pt-BR" w:eastAsia="vi-VN"/>
        </w:rPr>
        <w:t>(giao thông, điện, thủy lợi, trường học, trạm y tế, nước sạch và môi trường…)</w:t>
      </w:r>
      <w:r w:rsidRPr="00E06E9E">
        <w:rPr>
          <w:color w:val="000000"/>
          <w:lang w:val="pt-BR" w:eastAsia="vi-VN"/>
        </w:rPr>
        <w:t>.</w:t>
      </w:r>
    </w:p>
    <w:p w14:paraId="09AE2694" w14:textId="77777777" w:rsidR="001B194E" w:rsidRPr="00E06E9E" w:rsidRDefault="001B194E" w:rsidP="00390744">
      <w:pPr>
        <w:spacing w:before="60" w:after="60"/>
        <w:ind w:firstLine="720"/>
        <w:jc w:val="both"/>
        <w:rPr>
          <w:color w:val="000000"/>
          <w:lang w:val="pt-BR" w:eastAsia="vi-VN"/>
        </w:rPr>
      </w:pPr>
      <w:r w:rsidRPr="00E06E9E">
        <w:rPr>
          <w:color w:val="000000"/>
          <w:lang w:val="pt-BR" w:eastAsia="vi-VN"/>
        </w:rPr>
        <w:t>+ Đối với nguồn vốn dự phòng 5 năm giai đoạn 2016-2020 của chương trình còn lại năm 2020: Bố trí để thực hiện các dự án thuộc các đề án được Thủ tướng Chính phủ phê duyệt hoặc chỉ đạo phê duyệt.</w:t>
      </w:r>
    </w:p>
    <w:p w14:paraId="790AB622" w14:textId="77777777" w:rsidR="001B194E" w:rsidRPr="005A509D" w:rsidRDefault="001B194E" w:rsidP="00390744">
      <w:pPr>
        <w:spacing w:before="60" w:after="60"/>
        <w:ind w:firstLine="720"/>
        <w:jc w:val="both"/>
        <w:rPr>
          <w:color w:val="000000"/>
          <w:lang w:val="pt-BR" w:eastAsia="vi-VN"/>
        </w:rPr>
      </w:pPr>
      <w:r w:rsidRPr="00E06E9E">
        <w:rPr>
          <w:color w:val="000000"/>
          <w:lang w:val="pt-BR" w:eastAsia="vi-VN"/>
        </w:rPr>
        <w:t>- Thực hiện các đề án, nhiệm vụ do Thủ tướng Chính phủ phê duyệt hoặc chỉ đạo</w:t>
      </w:r>
      <w:r w:rsidR="0077138C">
        <w:rPr>
          <w:color w:val="000000"/>
          <w:lang w:val="pt-BR" w:eastAsia="vi-VN"/>
        </w:rPr>
        <w:t xml:space="preserve"> </w:t>
      </w:r>
      <w:r w:rsidRPr="005A509D">
        <w:rPr>
          <w:color w:val="000000"/>
          <w:lang w:val="pt-BR" w:eastAsia="vi-VN"/>
        </w:rPr>
        <w:t>đã được UBND phân bổ tại Quyết định 73/QĐ-UBND ngày 09/01/2020 về phân bổ kế hoạch vốn dự phòng trung hạn 2016-2020 ngân sách Trung ương thực hiện chương trình MTQG xây dựng nông thôn mới</w:t>
      </w:r>
      <w:r>
        <w:rPr>
          <w:color w:val="000000"/>
          <w:lang w:val="pt-BR" w:eastAsia="vi-VN"/>
        </w:rPr>
        <w:t>.</w:t>
      </w:r>
    </w:p>
    <w:p w14:paraId="2AFA234D" w14:textId="77777777" w:rsidR="001B194E" w:rsidRPr="00E06E9E" w:rsidRDefault="001B194E" w:rsidP="00390744">
      <w:pPr>
        <w:spacing w:before="60" w:after="60"/>
        <w:ind w:firstLine="720"/>
        <w:jc w:val="both"/>
        <w:rPr>
          <w:color w:val="000000"/>
          <w:lang w:val="pt-BR" w:eastAsia="vi-VN"/>
        </w:rPr>
      </w:pPr>
      <w:r w:rsidRPr="005A509D">
        <w:rPr>
          <w:color w:val="000000"/>
          <w:lang w:val="pt-BR" w:eastAsia="vi-VN"/>
        </w:rPr>
        <w:t xml:space="preserve">- </w:t>
      </w:r>
      <w:r w:rsidRPr="00E06E9E">
        <w:rPr>
          <w:color w:val="000000"/>
          <w:lang w:val="pt-BR" w:eastAsia="vi-VN"/>
        </w:rPr>
        <w:t>Thực hiện nội dung về Nước sạch</w:t>
      </w:r>
      <w:r>
        <w:rPr>
          <w:color w:val="000000"/>
          <w:lang w:val="pt-BR" w:eastAsia="vi-VN"/>
        </w:rPr>
        <w:t xml:space="preserve"> và vệ sinh môi trường nông thôn</w:t>
      </w:r>
      <w:r w:rsidRPr="00E06E9E">
        <w:rPr>
          <w:color w:val="000000"/>
          <w:lang w:val="pt-BR" w:eastAsia="vi-VN"/>
        </w:rPr>
        <w:t xml:space="preserve">: Đầu tư xây dựng các công trình nước sạch tập trung tại các địa phương khó khăn về nguồn nước; xây dựng các công trình </w:t>
      </w:r>
      <w:r>
        <w:rPr>
          <w:color w:val="000000"/>
          <w:lang w:val="pt-BR" w:eastAsia="vi-VN"/>
        </w:rPr>
        <w:t>xử lý rác thải; các công trình vệ sinh trường học, trạm y tế.</w:t>
      </w:r>
    </w:p>
    <w:p w14:paraId="5928F8A5" w14:textId="77777777" w:rsidR="001B194E" w:rsidRPr="00E06E9E" w:rsidRDefault="001B194E" w:rsidP="00390744">
      <w:pPr>
        <w:spacing w:before="60" w:after="60"/>
        <w:ind w:firstLine="720"/>
        <w:jc w:val="both"/>
        <w:rPr>
          <w:color w:val="000000"/>
          <w:lang w:val="pt-BR" w:eastAsia="vi-VN"/>
        </w:rPr>
      </w:pPr>
      <w:r w:rsidRPr="00E06E9E">
        <w:rPr>
          <w:color w:val="000000"/>
          <w:lang w:val="pt-BR" w:eastAsia="vi-VN"/>
        </w:rPr>
        <w:t xml:space="preserve">- </w:t>
      </w:r>
      <w:r w:rsidRPr="00E06E9E">
        <w:rPr>
          <w:lang w:val="pt-BR"/>
        </w:rPr>
        <w:t xml:space="preserve">Sau khi tính trừ kế hoạch vốn bố trí để thực hiện các nội dung </w:t>
      </w:r>
      <w:r w:rsidRPr="00E06E9E">
        <w:rPr>
          <w:color w:val="000000"/>
          <w:lang w:val="pt-BR" w:eastAsia="vi-VN"/>
        </w:rPr>
        <w:t xml:space="preserve">đề án, nhiệm vụ do Thủ tướng Chính phủ phê duyệt hoặc chỉ đạo; </w:t>
      </w:r>
      <w:r w:rsidRPr="00E06E9E">
        <w:rPr>
          <w:lang w:val="pt-BR"/>
        </w:rPr>
        <w:t>nội dung về nước sạch</w:t>
      </w:r>
      <w:r>
        <w:rPr>
          <w:lang w:val="pt-BR"/>
        </w:rPr>
        <w:t>,</w:t>
      </w:r>
      <w:r w:rsidR="0077138C">
        <w:rPr>
          <w:lang w:val="pt-BR"/>
        </w:rPr>
        <w:t xml:space="preserve"> </w:t>
      </w:r>
      <w:r>
        <w:rPr>
          <w:color w:val="000000"/>
          <w:lang w:val="pt-BR" w:eastAsia="vi-VN"/>
        </w:rPr>
        <w:t>xử lý rác thải và vệ sinh môi trường</w:t>
      </w:r>
      <w:r>
        <w:rPr>
          <w:color w:val="000000"/>
          <w:lang w:val="vi-VN" w:eastAsia="vi-VN"/>
        </w:rPr>
        <w:t>,</w:t>
      </w:r>
      <w:r w:rsidRPr="00E06E9E">
        <w:rPr>
          <w:color w:val="000000"/>
          <w:lang w:val="pt-BR" w:eastAsia="vi-VN"/>
        </w:rPr>
        <w:t xml:space="preserve"> số còn lại phân bổ về cho xã theo hệ số tại Quyết định số 12/2017/QĐ-TTg ngày 22/4/2017 của Thủ tướng Chính phủ</w:t>
      </w:r>
      <w:r>
        <w:rPr>
          <w:color w:val="000000"/>
          <w:lang w:val="pt-BR" w:eastAsia="vi-VN"/>
        </w:rPr>
        <w:t xml:space="preserve">, </w:t>
      </w:r>
      <w:r w:rsidRPr="00E06E9E">
        <w:rPr>
          <w:color w:val="000000"/>
          <w:lang w:val="pt-BR" w:eastAsia="vi-VN"/>
        </w:rPr>
        <w:t>cụ thể như sau:</w:t>
      </w:r>
    </w:p>
    <w:p w14:paraId="13D7AA36" w14:textId="77777777" w:rsidR="001B194E" w:rsidRPr="00E06E9E" w:rsidRDefault="001B194E" w:rsidP="00390744">
      <w:pPr>
        <w:spacing w:before="60" w:after="60"/>
        <w:ind w:firstLine="720"/>
        <w:jc w:val="both"/>
        <w:rPr>
          <w:color w:val="000000"/>
          <w:lang w:val="pt-BR" w:eastAsia="vi-VN"/>
        </w:rPr>
      </w:pPr>
      <w:r w:rsidRPr="00E06E9E">
        <w:rPr>
          <w:color w:val="000000"/>
          <w:lang w:val="pt-BR" w:eastAsia="vi-VN"/>
        </w:rPr>
        <w:t xml:space="preserve">(i) </w:t>
      </w:r>
      <w:r>
        <w:rPr>
          <w:color w:val="000000"/>
          <w:lang w:val="pt-BR" w:eastAsia="vi-VN"/>
        </w:rPr>
        <w:t>X</w:t>
      </w:r>
      <w:r w:rsidRPr="00E06E9E">
        <w:rPr>
          <w:color w:val="000000"/>
          <w:lang w:val="pt-BR" w:eastAsia="vi-VN"/>
        </w:rPr>
        <w:t>ã đặc biệt khó khăn (hiện nay toàn tỉnh còn 8 xã): Hệ số 4,0.</w:t>
      </w:r>
    </w:p>
    <w:p w14:paraId="53A98C0B" w14:textId="77777777" w:rsidR="001B194E" w:rsidRPr="00E06E9E" w:rsidRDefault="001B194E" w:rsidP="00390744">
      <w:pPr>
        <w:spacing w:before="60" w:after="60"/>
        <w:ind w:firstLine="720"/>
        <w:jc w:val="both"/>
        <w:rPr>
          <w:color w:val="000000"/>
          <w:lang w:val="pt-BR" w:eastAsia="vi-VN"/>
        </w:rPr>
      </w:pPr>
      <w:r w:rsidRPr="00E06E9E">
        <w:rPr>
          <w:color w:val="000000"/>
          <w:lang w:val="pt-BR" w:eastAsia="vi-VN"/>
        </w:rPr>
        <w:t xml:space="preserve">(ii) </w:t>
      </w:r>
      <w:r>
        <w:rPr>
          <w:color w:val="000000"/>
          <w:lang w:val="pt-BR" w:eastAsia="vi-VN"/>
        </w:rPr>
        <w:t>X</w:t>
      </w:r>
      <w:r w:rsidRPr="00E06E9E">
        <w:rPr>
          <w:color w:val="000000"/>
          <w:lang w:val="pt-BR" w:eastAsia="vi-VN"/>
        </w:rPr>
        <w:t xml:space="preserve">ã đạt từ 15 tiêu chí trở lên, xã đăng ký đạt chuẩn 2020 và xã đạt chuẩn </w:t>
      </w:r>
      <w:r>
        <w:rPr>
          <w:color w:val="000000"/>
          <w:lang w:val="pt-BR" w:eastAsia="vi-VN"/>
        </w:rPr>
        <w:t xml:space="preserve">ngoài danh sách năm </w:t>
      </w:r>
      <w:r w:rsidRPr="00E06E9E">
        <w:rPr>
          <w:color w:val="000000"/>
          <w:lang w:val="pt-BR" w:eastAsia="vi-VN"/>
        </w:rPr>
        <w:t>2019 nhưng chưa được hưởng hệ số ưu tiên năm 2019: Hệ số 1,3.</w:t>
      </w:r>
    </w:p>
    <w:p w14:paraId="2A6E6534" w14:textId="77777777" w:rsidR="001B194E" w:rsidRPr="00E06E9E" w:rsidRDefault="001B194E" w:rsidP="00390744">
      <w:pPr>
        <w:spacing w:before="60" w:after="60"/>
        <w:ind w:firstLine="720"/>
        <w:jc w:val="both"/>
        <w:rPr>
          <w:color w:val="000000"/>
          <w:lang w:val="pt-BR" w:eastAsia="vi-VN"/>
        </w:rPr>
      </w:pPr>
      <w:r w:rsidRPr="00E06E9E">
        <w:rPr>
          <w:color w:val="000000"/>
          <w:lang w:val="pt-BR" w:eastAsia="vi-VN"/>
        </w:rPr>
        <w:lastRenderedPageBreak/>
        <w:t xml:space="preserve">(iii) Xã còn lại: Hệ số 1 </w:t>
      </w:r>
      <w:r w:rsidRPr="00E06E9E">
        <w:rPr>
          <w:i/>
          <w:color w:val="000000"/>
          <w:lang w:val="pt-BR" w:eastAsia="vi-VN"/>
        </w:rPr>
        <w:t>(Sau khi xác định tổng kinh phí của các xã còn lại theo hệ số 1 chung, thì có ưu tiên mức phân bổ cho các xã mới sáp nhập bằng 1,5 lần (đối với xã nhập từ 2 xã), 2 lần (đối với các xã nhập từ 3 xã) so với các xã khác trong nhóm)</w:t>
      </w:r>
      <w:r w:rsidRPr="00E06E9E">
        <w:rPr>
          <w:color w:val="000000"/>
          <w:lang w:val="pt-BR" w:eastAsia="vi-VN"/>
        </w:rPr>
        <w:t>.</w:t>
      </w:r>
    </w:p>
    <w:p w14:paraId="682D423F" w14:textId="77777777" w:rsidR="001B194E" w:rsidRPr="001A31DD" w:rsidRDefault="0017572A" w:rsidP="00390744">
      <w:pPr>
        <w:spacing w:before="60" w:after="60"/>
        <w:ind w:firstLine="720"/>
        <w:jc w:val="both"/>
        <w:rPr>
          <w:i/>
          <w:color w:val="000000"/>
          <w:lang w:val="pt-BR" w:eastAsia="vi-VN"/>
        </w:rPr>
      </w:pPr>
      <w:r>
        <w:rPr>
          <w:i/>
          <w:color w:val="000000"/>
          <w:lang w:val="vi-VN" w:eastAsia="vi-VN"/>
        </w:rPr>
        <w:t>a</w:t>
      </w:r>
      <w:r w:rsidR="001B194E" w:rsidRPr="001A31DD">
        <w:rPr>
          <w:i/>
          <w:color w:val="000000"/>
          <w:lang w:val="vi-VN" w:eastAsia="vi-VN"/>
        </w:rPr>
        <w:t>2</w:t>
      </w:r>
      <w:r w:rsidR="0044760F" w:rsidRPr="00752BCF">
        <w:rPr>
          <w:i/>
          <w:color w:val="000000"/>
          <w:lang w:val="pt-BR" w:eastAsia="vi-VN"/>
        </w:rPr>
        <w:t>.</w:t>
      </w:r>
      <w:r w:rsidR="001B194E" w:rsidRPr="001A31DD">
        <w:rPr>
          <w:i/>
          <w:color w:val="000000"/>
          <w:lang w:val="pt-BR" w:eastAsia="vi-VN"/>
        </w:rPr>
        <w:t> Phương án phân bổ</w:t>
      </w:r>
    </w:p>
    <w:p w14:paraId="2B535A3B" w14:textId="77777777" w:rsidR="001B194E" w:rsidRPr="004E05DE" w:rsidRDefault="001B194E" w:rsidP="00390744">
      <w:pPr>
        <w:spacing w:before="60" w:after="60"/>
        <w:ind w:firstLine="720"/>
        <w:jc w:val="both"/>
        <w:rPr>
          <w:color w:val="000000"/>
          <w:lang w:val="pt-BR" w:eastAsia="vi-VN"/>
        </w:rPr>
      </w:pPr>
      <w:r w:rsidRPr="004E05DE">
        <w:rPr>
          <w:color w:val="000000"/>
          <w:lang w:val="pt-BR" w:eastAsia="vi-VN"/>
        </w:rPr>
        <w:t xml:space="preserve">- </w:t>
      </w:r>
      <w:r>
        <w:rPr>
          <w:color w:val="000000"/>
          <w:lang w:val="pt-BR" w:eastAsia="vi-VN"/>
        </w:rPr>
        <w:t xml:space="preserve">Số tiền </w:t>
      </w:r>
      <w:r w:rsidRPr="004E05DE">
        <w:rPr>
          <w:color w:val="000000"/>
          <w:lang w:val="pt-BR" w:eastAsia="vi-VN"/>
        </w:rPr>
        <w:t xml:space="preserve">149.701 triệu đồng </w:t>
      </w:r>
      <w:r>
        <w:rPr>
          <w:color w:val="000000"/>
          <w:lang w:val="pt-BR" w:eastAsia="vi-VN"/>
        </w:rPr>
        <w:t>t</w:t>
      </w:r>
      <w:r w:rsidRPr="004E05DE">
        <w:rPr>
          <w:color w:val="000000"/>
          <w:lang w:val="pt-BR" w:eastAsia="vi-VN"/>
        </w:rPr>
        <w:t>hực hiện nội dung Nước sạch và vệ sinh môi trường nông thôn</w:t>
      </w:r>
      <w:r w:rsidR="00AE5F57">
        <w:rPr>
          <w:color w:val="000000"/>
          <w:lang w:val="vi-VN" w:eastAsia="vi-VN"/>
        </w:rPr>
        <w:t xml:space="preserve"> </w:t>
      </w:r>
      <w:r w:rsidR="00AA4A10">
        <w:rPr>
          <w:color w:val="000000"/>
          <w:lang w:val="pt-BR" w:eastAsia="vi-VN"/>
        </w:rPr>
        <w:t>(</w:t>
      </w:r>
      <w:r w:rsidR="00AA4A10">
        <w:rPr>
          <w:color w:val="000000"/>
          <w:lang w:val="vi-VN" w:eastAsia="vi-VN"/>
        </w:rPr>
        <w:t>P</w:t>
      </w:r>
      <w:r w:rsidRPr="00BE72F7">
        <w:rPr>
          <w:color w:val="000000"/>
          <w:lang w:val="pt-BR" w:eastAsia="vi-VN"/>
        </w:rPr>
        <w:t xml:space="preserve">hụ lục </w:t>
      </w:r>
      <w:r w:rsidR="00AA4A10">
        <w:rPr>
          <w:color w:val="000000"/>
          <w:lang w:val="vi-VN" w:eastAsia="vi-VN"/>
        </w:rPr>
        <w:t>I.</w:t>
      </w:r>
      <w:r w:rsidR="00AE5F57">
        <w:rPr>
          <w:color w:val="000000"/>
          <w:lang w:val="vi-VN" w:eastAsia="vi-VN"/>
        </w:rPr>
        <w:t>0</w:t>
      </w:r>
      <w:r w:rsidR="00AA4A10">
        <w:rPr>
          <w:color w:val="000000"/>
          <w:lang w:val="vi-VN" w:eastAsia="vi-VN"/>
        </w:rPr>
        <w:t>1</w:t>
      </w:r>
      <w:r w:rsidRPr="00BE72F7">
        <w:rPr>
          <w:color w:val="000000"/>
          <w:lang w:val="pt-BR" w:eastAsia="vi-VN"/>
        </w:rPr>
        <w:t>),</w:t>
      </w:r>
      <w:r>
        <w:rPr>
          <w:color w:val="000000"/>
          <w:lang w:val="pt-BR" w:eastAsia="vi-VN"/>
        </w:rPr>
        <w:t xml:space="preserve"> trong đó:</w:t>
      </w:r>
    </w:p>
    <w:p w14:paraId="37B96020" w14:textId="77777777" w:rsidR="001B194E" w:rsidRDefault="001B194E" w:rsidP="00390744">
      <w:pPr>
        <w:spacing w:before="60" w:after="60"/>
        <w:ind w:firstLine="720"/>
        <w:jc w:val="both"/>
        <w:rPr>
          <w:color w:val="000000"/>
          <w:lang w:val="vi-VN" w:eastAsia="vi-VN"/>
        </w:rPr>
      </w:pPr>
      <w:r w:rsidRPr="004E05DE">
        <w:rPr>
          <w:color w:val="000000"/>
          <w:lang w:val="pt-BR" w:eastAsia="vi-VN"/>
        </w:rPr>
        <w:t xml:space="preserve">+ </w:t>
      </w:r>
      <w:r>
        <w:rPr>
          <w:color w:val="000000"/>
          <w:lang w:val="vi-VN" w:eastAsia="vi-VN"/>
        </w:rPr>
        <w:t xml:space="preserve">Đầu tư công trình cấp nước sinh hoạt nông thôn là </w:t>
      </w:r>
      <w:r w:rsidRPr="004E05DE">
        <w:rPr>
          <w:color w:val="000000"/>
          <w:lang w:val="pt-BR" w:eastAsia="vi-VN"/>
        </w:rPr>
        <w:t>98.701 triệu đồng</w:t>
      </w:r>
      <w:r>
        <w:rPr>
          <w:color w:val="000000"/>
          <w:lang w:val="vi-VN" w:eastAsia="vi-VN"/>
        </w:rPr>
        <w:t>. Đầu tư xây dựng, nâng cấp 07 công trình cấp nước sinh hoạt nông thôn tại các địa phương khó khăn về nguồn cấp nước sạch.</w:t>
      </w:r>
    </w:p>
    <w:p w14:paraId="5DA98B88" w14:textId="77777777" w:rsidR="001B194E" w:rsidRDefault="001B194E" w:rsidP="00390744">
      <w:pPr>
        <w:spacing w:before="60" w:after="60"/>
        <w:ind w:firstLine="720"/>
        <w:jc w:val="both"/>
        <w:rPr>
          <w:color w:val="000000"/>
          <w:lang w:val="vi-VN" w:eastAsia="vi-VN"/>
        </w:rPr>
      </w:pPr>
      <w:r>
        <w:rPr>
          <w:color w:val="000000"/>
          <w:lang w:val="vi-VN" w:eastAsia="vi-VN"/>
        </w:rPr>
        <w:t>+ C</w:t>
      </w:r>
      <w:r w:rsidRPr="004E05DE">
        <w:rPr>
          <w:color w:val="000000"/>
          <w:lang w:val="pt-BR" w:eastAsia="vi-VN"/>
        </w:rPr>
        <w:t>ông trình vệ sinh trường học, trạm y tế</w:t>
      </w:r>
      <w:r>
        <w:rPr>
          <w:color w:val="000000"/>
          <w:lang w:val="vi-VN" w:eastAsia="vi-VN"/>
        </w:rPr>
        <w:t>: 18.980</w:t>
      </w:r>
      <w:r w:rsidRPr="004E05DE">
        <w:rPr>
          <w:color w:val="000000"/>
          <w:lang w:val="pt-BR" w:eastAsia="vi-VN"/>
        </w:rPr>
        <w:t xml:space="preserve"> triệu đồng</w:t>
      </w:r>
      <w:r w:rsidR="00AE5F57">
        <w:rPr>
          <w:color w:val="000000"/>
          <w:lang w:val="vi-VN" w:eastAsia="vi-VN"/>
        </w:rPr>
        <w:t xml:space="preserve"> </w:t>
      </w:r>
      <w:r w:rsidRPr="00BE72F7">
        <w:rPr>
          <w:color w:val="000000"/>
          <w:lang w:val="pt-BR" w:eastAsia="vi-VN"/>
        </w:rPr>
        <w:t>(</w:t>
      </w:r>
      <w:r w:rsidR="00AA4A10">
        <w:rPr>
          <w:color w:val="000000"/>
          <w:lang w:val="vi-VN" w:eastAsia="vi-VN"/>
        </w:rPr>
        <w:t>P</w:t>
      </w:r>
      <w:r w:rsidRPr="00BE72F7">
        <w:rPr>
          <w:color w:val="000000"/>
          <w:lang w:val="pt-BR" w:eastAsia="vi-VN"/>
        </w:rPr>
        <w:t xml:space="preserve">hụ lục </w:t>
      </w:r>
      <w:r w:rsidR="00AA4A10">
        <w:rPr>
          <w:color w:val="000000"/>
          <w:lang w:val="vi-VN" w:eastAsia="vi-VN"/>
        </w:rPr>
        <w:t>I.</w:t>
      </w:r>
      <w:r w:rsidR="003C45E8">
        <w:rPr>
          <w:color w:val="000000"/>
          <w:lang w:val="vi-VN" w:eastAsia="vi-VN"/>
        </w:rPr>
        <w:t>0</w:t>
      </w:r>
      <w:r w:rsidR="00AA4A10">
        <w:rPr>
          <w:color w:val="000000"/>
          <w:lang w:val="vi-VN" w:eastAsia="vi-VN"/>
        </w:rPr>
        <w:t>1a và I.</w:t>
      </w:r>
      <w:r w:rsidR="003C45E8">
        <w:rPr>
          <w:color w:val="000000"/>
          <w:lang w:val="vi-VN" w:eastAsia="vi-VN"/>
        </w:rPr>
        <w:t>0</w:t>
      </w:r>
      <w:r w:rsidR="00AA4A10">
        <w:rPr>
          <w:color w:val="000000"/>
          <w:lang w:val="vi-VN" w:eastAsia="vi-VN"/>
        </w:rPr>
        <w:t>1b</w:t>
      </w:r>
      <w:r w:rsidRPr="00BE72F7">
        <w:rPr>
          <w:color w:val="000000"/>
          <w:lang w:val="pt-BR" w:eastAsia="vi-VN"/>
        </w:rPr>
        <w:t>)</w:t>
      </w:r>
      <w:r w:rsidRPr="00BE72F7">
        <w:rPr>
          <w:color w:val="000000"/>
          <w:lang w:val="vi-VN" w:eastAsia="vi-VN"/>
        </w:rPr>
        <w:t>.</w:t>
      </w:r>
    </w:p>
    <w:p w14:paraId="4C5ACD6D" w14:textId="77777777" w:rsidR="001B194E" w:rsidRPr="00747DE0" w:rsidRDefault="001B194E" w:rsidP="00390744">
      <w:pPr>
        <w:spacing w:before="60" w:after="60"/>
        <w:ind w:firstLine="720"/>
        <w:jc w:val="both"/>
        <w:rPr>
          <w:color w:val="000000"/>
          <w:lang w:val="vi-VN" w:eastAsia="vi-VN"/>
        </w:rPr>
      </w:pPr>
      <w:r>
        <w:rPr>
          <w:color w:val="000000"/>
          <w:lang w:val="vi-VN" w:eastAsia="vi-VN"/>
        </w:rPr>
        <w:t xml:space="preserve">+ </w:t>
      </w:r>
      <w:r>
        <w:rPr>
          <w:color w:val="000000"/>
          <w:lang w:val="pt-BR" w:eastAsia="vi-VN"/>
        </w:rPr>
        <w:t xml:space="preserve">Số </w:t>
      </w:r>
      <w:r>
        <w:rPr>
          <w:color w:val="000000"/>
          <w:lang w:val="vi-VN" w:eastAsia="vi-VN"/>
        </w:rPr>
        <w:t xml:space="preserve">kinh phí còn lại </w:t>
      </w:r>
      <w:r>
        <w:rPr>
          <w:color w:val="000000"/>
          <w:lang w:val="pt-BR" w:eastAsia="vi-VN"/>
        </w:rPr>
        <w:t>3</w:t>
      </w:r>
      <w:r>
        <w:rPr>
          <w:color w:val="000000"/>
          <w:lang w:val="vi-VN" w:eastAsia="vi-VN"/>
        </w:rPr>
        <w:t>2.020</w:t>
      </w:r>
      <w:r>
        <w:rPr>
          <w:color w:val="000000"/>
          <w:lang w:val="pt-BR" w:eastAsia="vi-VN"/>
        </w:rPr>
        <w:t xml:space="preserve"> triệu đồng phân bổ </w:t>
      </w:r>
      <w:r>
        <w:rPr>
          <w:color w:val="000000"/>
          <w:lang w:val="vi-VN" w:eastAsia="vi-VN"/>
        </w:rPr>
        <w:t>để thực hiện các nội dung</w:t>
      </w:r>
      <w:r>
        <w:rPr>
          <w:color w:val="000000"/>
          <w:lang w:val="pt-BR" w:eastAsia="vi-VN"/>
        </w:rPr>
        <w:t xml:space="preserve">: (i) Các công trình cấp nước sinh hoạt nông thôn cần thiết dùng để mở rộng quy mô các công trình cấp nước hiện có; (ii) Đầu tư công trình </w:t>
      </w:r>
      <w:r w:rsidRPr="003A3FB5">
        <w:rPr>
          <w:color w:val="000000"/>
          <w:lang w:val="pt-BR" w:eastAsia="vi-VN"/>
        </w:rPr>
        <w:t>bãi xử lý rác thải huyện Vũ Quang</w:t>
      </w:r>
      <w:r>
        <w:rPr>
          <w:color w:val="000000"/>
          <w:lang w:val="pt-BR" w:eastAsia="vi-VN"/>
        </w:rPr>
        <w:t xml:space="preserve">. </w:t>
      </w:r>
      <w:r w:rsidR="00547EA9">
        <w:rPr>
          <w:color w:val="000000"/>
          <w:lang w:val="vi-VN" w:eastAsia="vi-VN"/>
        </w:rPr>
        <w:t>S</w:t>
      </w:r>
      <w:r>
        <w:rPr>
          <w:color w:val="000000"/>
          <w:lang w:val="vi-VN" w:eastAsia="vi-VN"/>
        </w:rPr>
        <w:t>au khi các đơn vị liên quan rà soát, đánh giá sự cần thiết, xác định quy mô đầu tư</w:t>
      </w:r>
      <w:r w:rsidR="00547EA9">
        <w:rPr>
          <w:color w:val="000000"/>
          <w:lang w:val="vi-VN" w:eastAsia="vi-VN"/>
        </w:rPr>
        <w:t>, UBND tỉnh sẽ đề xuất phương án phân bổ chi tiết trình Thường trực HDND tỉnh thông qua.</w:t>
      </w:r>
    </w:p>
    <w:p w14:paraId="5287B373" w14:textId="77777777" w:rsidR="001B194E" w:rsidRDefault="001B194E" w:rsidP="00390744">
      <w:pPr>
        <w:spacing w:before="60" w:after="60"/>
        <w:ind w:firstLine="709"/>
        <w:jc w:val="both"/>
        <w:rPr>
          <w:color w:val="000000"/>
          <w:lang w:val="vi-VN" w:eastAsia="vi-VN"/>
        </w:rPr>
      </w:pPr>
      <w:r w:rsidRPr="00E06E9E">
        <w:rPr>
          <w:color w:val="000000"/>
          <w:lang w:val="pt-BR" w:eastAsia="vi-VN"/>
        </w:rPr>
        <w:t xml:space="preserve">- </w:t>
      </w:r>
      <w:r>
        <w:rPr>
          <w:color w:val="000000"/>
          <w:lang w:val="pt-BR" w:eastAsia="vi-VN"/>
        </w:rPr>
        <w:t>S</w:t>
      </w:r>
      <w:r w:rsidRPr="00E06E9E">
        <w:rPr>
          <w:color w:val="000000"/>
          <w:lang w:val="pt-BR" w:eastAsia="vi-VN"/>
        </w:rPr>
        <w:t xml:space="preserve">ố </w:t>
      </w:r>
      <w:r w:rsidRPr="006E2336">
        <w:rPr>
          <w:color w:val="000000"/>
          <w:lang w:val="pt-BR" w:eastAsia="vi-VN"/>
        </w:rPr>
        <w:t xml:space="preserve">tiền </w:t>
      </w:r>
      <w:r>
        <w:rPr>
          <w:color w:val="000000"/>
          <w:lang w:val="vi-VN" w:eastAsia="vi-VN"/>
        </w:rPr>
        <w:t xml:space="preserve">337.910 triệu đồng (gồm: </w:t>
      </w:r>
      <w:r w:rsidRPr="006E2336">
        <w:rPr>
          <w:color w:val="000000"/>
          <w:lang w:val="pt-BR" w:eastAsia="vi-VN"/>
        </w:rPr>
        <w:t>187.910 triệu đồng vốn trong nước và 150.000 triệu đồng vốn nước ngoài</w:t>
      </w:r>
      <w:r>
        <w:rPr>
          <w:color w:val="000000"/>
          <w:lang w:val="vi-VN" w:eastAsia="vi-VN"/>
        </w:rPr>
        <w:t>)</w:t>
      </w:r>
      <w:r>
        <w:rPr>
          <w:i/>
          <w:color w:val="000000"/>
          <w:lang w:val="vi-VN" w:eastAsia="vi-VN"/>
        </w:rPr>
        <w:t xml:space="preserve">: </w:t>
      </w:r>
      <w:r>
        <w:rPr>
          <w:color w:val="000000"/>
          <w:lang w:val="vi-VN" w:eastAsia="vi-VN"/>
        </w:rPr>
        <w:t xml:space="preserve">thực hiện </w:t>
      </w:r>
      <w:r w:rsidRPr="00E06E9E">
        <w:rPr>
          <w:color w:val="000000"/>
          <w:lang w:val="pt-BR" w:eastAsia="vi-VN"/>
        </w:rPr>
        <w:t>phân bổ cho các xã theo hệ số</w:t>
      </w:r>
      <w:r>
        <w:rPr>
          <w:color w:val="000000"/>
          <w:lang w:val="pt-BR" w:eastAsia="vi-VN"/>
        </w:rPr>
        <w:t xml:space="preserve"> tại</w:t>
      </w:r>
      <w:r w:rsidRPr="00E06E9E">
        <w:rPr>
          <w:color w:val="000000"/>
          <w:lang w:val="pt-BR" w:eastAsia="vi-VN"/>
        </w:rPr>
        <w:t xml:space="preserve"> Quyết định số 12/2017/QĐ-TTg ngày 22/4/2017 của Thủ tướng Chính phủ</w:t>
      </w:r>
      <w:r w:rsidR="0077138C">
        <w:rPr>
          <w:color w:val="000000"/>
          <w:lang w:val="pt-BR" w:eastAsia="vi-VN"/>
        </w:rPr>
        <w:t xml:space="preserve"> </w:t>
      </w:r>
      <w:r>
        <w:rPr>
          <w:color w:val="000000"/>
          <w:lang w:val="vi-VN" w:eastAsia="vi-VN"/>
        </w:rPr>
        <w:t xml:space="preserve">và hướng dẫn của Bộ Nông nghiệp &amp; PTNT tại </w:t>
      </w:r>
      <w:r w:rsidRPr="00294545">
        <w:rPr>
          <w:color w:val="000000"/>
          <w:lang w:val="pt-BR" w:eastAsia="vi-VN"/>
        </w:rPr>
        <w:t>Văn bản số 412/BNN-VPĐP ngày 14/01/2020</w:t>
      </w:r>
      <w:r w:rsidR="0077138C">
        <w:rPr>
          <w:color w:val="000000"/>
          <w:lang w:val="pt-BR" w:eastAsia="vi-VN"/>
        </w:rPr>
        <w:t xml:space="preserve"> (</w:t>
      </w:r>
      <w:r w:rsidR="0077138C">
        <w:rPr>
          <w:color w:val="000000"/>
          <w:lang w:eastAsia="vi-VN"/>
        </w:rPr>
        <w:t>c</w:t>
      </w:r>
      <w:r w:rsidR="003606AB">
        <w:rPr>
          <w:color w:val="000000"/>
          <w:lang w:val="vi-VN" w:eastAsia="vi-VN"/>
        </w:rPr>
        <w:t xml:space="preserve">hi tiết như </w:t>
      </w:r>
      <w:r w:rsidR="00AA4A10">
        <w:rPr>
          <w:color w:val="000000"/>
          <w:lang w:val="vi-VN" w:eastAsia="vi-VN"/>
        </w:rPr>
        <w:t>Phụ lục I.02</w:t>
      </w:r>
      <w:r w:rsidR="00A21D87">
        <w:rPr>
          <w:color w:val="000000"/>
          <w:lang w:val="vi-VN" w:eastAsia="vi-VN"/>
        </w:rPr>
        <w:t xml:space="preserve"> kèm theo</w:t>
      </w:r>
      <w:r w:rsidR="0077138C">
        <w:rPr>
          <w:color w:val="000000"/>
          <w:lang w:eastAsia="vi-VN"/>
        </w:rPr>
        <w:t>)</w:t>
      </w:r>
      <w:r w:rsidR="00A21D87">
        <w:rPr>
          <w:color w:val="000000"/>
          <w:lang w:val="vi-VN" w:eastAsia="vi-VN"/>
        </w:rPr>
        <w:t>.</w:t>
      </w:r>
    </w:p>
    <w:p w14:paraId="3AFC2F59" w14:textId="77777777" w:rsidR="00AA4A10" w:rsidRPr="00061536" w:rsidRDefault="00AA4A10" w:rsidP="00AA4A10">
      <w:pPr>
        <w:spacing w:before="60" w:after="60"/>
        <w:ind w:firstLine="709"/>
        <w:jc w:val="both"/>
        <w:rPr>
          <w:b/>
          <w:i/>
          <w:color w:val="000000"/>
          <w:lang w:val="vi-VN" w:eastAsia="vi-VN"/>
        </w:rPr>
      </w:pPr>
      <w:r>
        <w:rPr>
          <w:b/>
          <w:i/>
          <w:color w:val="000000"/>
          <w:lang w:val="vi-VN" w:eastAsia="vi-VN"/>
        </w:rPr>
        <w:t>b</w:t>
      </w:r>
      <w:r w:rsidRPr="00061536">
        <w:rPr>
          <w:b/>
          <w:i/>
          <w:color w:val="000000"/>
          <w:lang w:val="vi-VN" w:eastAsia="vi-VN"/>
        </w:rPr>
        <w:t>. Vốn sự nghiệp</w:t>
      </w:r>
    </w:p>
    <w:p w14:paraId="77B14ABC" w14:textId="77777777" w:rsidR="00AA4A10" w:rsidRPr="00AA4A10" w:rsidRDefault="00AA4A10" w:rsidP="00AA4A10">
      <w:pPr>
        <w:spacing w:before="60" w:after="60"/>
        <w:ind w:firstLine="709"/>
        <w:jc w:val="both"/>
        <w:rPr>
          <w:b/>
          <w:color w:val="000000"/>
          <w:lang w:val="vi-VN" w:eastAsia="vi-VN"/>
        </w:rPr>
      </w:pPr>
      <w:r>
        <w:rPr>
          <w:lang w:val="vi-VN"/>
        </w:rPr>
        <w:t>Phân bổ chi tiết số tiền 153.400 triệu đồng vốn giao năm 2020 và 978 triệu đồng vốn năm 2019 chuyển sang như các Phụ lục số PL.1.03 đến PL.1.18. kèm theo.</w:t>
      </w:r>
    </w:p>
    <w:p w14:paraId="678D1398" w14:textId="77777777" w:rsidR="00061536" w:rsidRDefault="0044760F" w:rsidP="00390744">
      <w:pPr>
        <w:spacing w:before="60" w:after="60"/>
        <w:ind w:firstLine="709"/>
        <w:jc w:val="both"/>
        <w:rPr>
          <w:b/>
          <w:color w:val="000000"/>
          <w:lang w:val="vi-VN" w:eastAsia="vi-VN"/>
        </w:rPr>
      </w:pPr>
      <w:r w:rsidRPr="00752BCF">
        <w:rPr>
          <w:b/>
          <w:color w:val="000000"/>
          <w:lang w:val="vi-VN" w:eastAsia="vi-VN"/>
        </w:rPr>
        <w:t>5.</w:t>
      </w:r>
      <w:r w:rsidR="00061536" w:rsidRPr="00061536">
        <w:rPr>
          <w:b/>
          <w:color w:val="000000"/>
          <w:lang w:val="vi-VN" w:eastAsia="vi-VN"/>
        </w:rPr>
        <w:t xml:space="preserve">2. Chương trình MTQG giảm nghèo bền vững </w:t>
      </w:r>
    </w:p>
    <w:p w14:paraId="2A358D74" w14:textId="77777777" w:rsidR="0017572A" w:rsidRPr="00C93A7E" w:rsidRDefault="0017572A" w:rsidP="0017572A">
      <w:pPr>
        <w:spacing w:before="60" w:after="60"/>
        <w:ind w:firstLine="709"/>
        <w:jc w:val="both"/>
        <w:rPr>
          <w:b/>
          <w:bCs/>
          <w:i/>
          <w:lang w:val="vi-VN"/>
        </w:rPr>
      </w:pPr>
      <w:r>
        <w:rPr>
          <w:b/>
          <w:i/>
          <w:color w:val="000000"/>
          <w:lang w:val="vi-VN" w:eastAsia="vi-VN"/>
        </w:rPr>
        <w:t>a</w:t>
      </w:r>
      <w:r w:rsidRPr="00C93A7E">
        <w:rPr>
          <w:b/>
          <w:i/>
          <w:color w:val="000000"/>
          <w:lang w:val="vi-VN" w:eastAsia="vi-VN"/>
        </w:rPr>
        <w:t xml:space="preserve">. </w:t>
      </w:r>
      <w:r>
        <w:rPr>
          <w:b/>
          <w:i/>
          <w:color w:val="000000"/>
          <w:lang w:val="vi-VN" w:eastAsia="vi-VN"/>
        </w:rPr>
        <w:t xml:space="preserve">Vốn đầu tư phát triển </w:t>
      </w:r>
      <w:r w:rsidRPr="00C93A7E">
        <w:rPr>
          <w:b/>
          <w:i/>
          <w:color w:val="000000"/>
          <w:lang w:val="vi-VN" w:eastAsia="vi-VN"/>
        </w:rPr>
        <w:t>– D</w:t>
      </w:r>
      <w:r w:rsidR="0022632E" w:rsidRPr="008D67A7">
        <w:rPr>
          <w:b/>
          <w:i/>
          <w:color w:val="000000"/>
          <w:lang w:val="vi-VN" w:eastAsia="vi-VN"/>
        </w:rPr>
        <w:t>ự</w:t>
      </w:r>
      <w:r w:rsidRPr="00C93A7E">
        <w:rPr>
          <w:b/>
          <w:i/>
          <w:color w:val="000000"/>
          <w:lang w:val="vi-VN" w:eastAsia="vi-VN"/>
        </w:rPr>
        <w:t xml:space="preserve"> án </w:t>
      </w:r>
      <w:r w:rsidRPr="00C93A7E">
        <w:rPr>
          <w:b/>
          <w:i/>
          <w:lang w:val="vi-VN"/>
        </w:rPr>
        <w:t>H</w:t>
      </w:r>
      <w:r w:rsidRPr="00C93A7E">
        <w:rPr>
          <w:b/>
          <w:bCs/>
          <w:i/>
          <w:lang w:val="vi-VN"/>
        </w:rPr>
        <w:t xml:space="preserve">ỗ trợ các xã </w:t>
      </w:r>
      <w:r w:rsidRPr="00C93A7E">
        <w:rPr>
          <w:rFonts w:hint="eastAsia"/>
          <w:b/>
          <w:bCs/>
          <w:i/>
          <w:lang w:val="vi-VN"/>
        </w:rPr>
        <w:t>đ</w:t>
      </w:r>
      <w:r w:rsidRPr="00C93A7E">
        <w:rPr>
          <w:b/>
          <w:bCs/>
          <w:i/>
          <w:lang w:val="vi-VN"/>
        </w:rPr>
        <w:t>ặc biệt khó kh</w:t>
      </w:r>
      <w:r w:rsidRPr="00C93A7E">
        <w:rPr>
          <w:rFonts w:hint="eastAsia"/>
          <w:b/>
          <w:bCs/>
          <w:i/>
          <w:lang w:val="vi-VN"/>
        </w:rPr>
        <w:t>ă</w:t>
      </w:r>
      <w:r w:rsidRPr="00C93A7E">
        <w:rPr>
          <w:b/>
          <w:bCs/>
          <w:i/>
          <w:lang w:val="vi-VN"/>
        </w:rPr>
        <w:t xml:space="preserve">n, xã biên giới, xã an toàn khu, các thôn, bản </w:t>
      </w:r>
      <w:r w:rsidRPr="00C93A7E">
        <w:rPr>
          <w:rFonts w:hint="eastAsia"/>
          <w:b/>
          <w:bCs/>
          <w:i/>
          <w:lang w:val="vi-VN"/>
        </w:rPr>
        <w:t>đ</w:t>
      </w:r>
      <w:r w:rsidRPr="00C93A7E">
        <w:rPr>
          <w:b/>
          <w:bCs/>
          <w:i/>
          <w:lang w:val="vi-VN"/>
        </w:rPr>
        <w:t>ặc biệt khó kh</w:t>
      </w:r>
      <w:r w:rsidRPr="00C93A7E">
        <w:rPr>
          <w:rFonts w:hint="eastAsia"/>
          <w:b/>
          <w:bCs/>
          <w:i/>
          <w:lang w:val="vi-VN"/>
        </w:rPr>
        <w:t>ă</w:t>
      </w:r>
      <w:r w:rsidRPr="00C93A7E">
        <w:rPr>
          <w:b/>
          <w:bCs/>
          <w:i/>
          <w:lang w:val="vi-VN"/>
        </w:rPr>
        <w:t>n (CT 135):</w:t>
      </w:r>
    </w:p>
    <w:p w14:paraId="63806FCF" w14:textId="77777777" w:rsidR="0017572A" w:rsidRPr="00C93A7E" w:rsidRDefault="0017572A" w:rsidP="0017572A">
      <w:pPr>
        <w:spacing w:before="60" w:after="60"/>
        <w:ind w:firstLine="720"/>
        <w:jc w:val="both"/>
        <w:rPr>
          <w:i/>
          <w:szCs w:val="26"/>
          <w:lang w:val="vi-VN"/>
        </w:rPr>
      </w:pPr>
      <w:r>
        <w:rPr>
          <w:i/>
          <w:szCs w:val="26"/>
          <w:lang w:val="vi-VN"/>
        </w:rPr>
        <w:t>a1</w:t>
      </w:r>
      <w:r w:rsidRPr="00C93A7E">
        <w:rPr>
          <w:i/>
          <w:szCs w:val="26"/>
          <w:lang w:val="vi-VN"/>
        </w:rPr>
        <w:t>. Về danh sách các xã thuộc đối tượng thụ hưởng Chương trình</w:t>
      </w:r>
    </w:p>
    <w:p w14:paraId="514E3BC7" w14:textId="77777777" w:rsidR="0017572A" w:rsidRPr="008D67A7" w:rsidRDefault="0017572A" w:rsidP="0017572A">
      <w:pPr>
        <w:pStyle w:val="FootnoteText"/>
        <w:spacing w:before="60" w:after="60"/>
        <w:ind w:firstLine="720"/>
        <w:jc w:val="both"/>
        <w:rPr>
          <w:sz w:val="28"/>
          <w:szCs w:val="28"/>
          <w:lang w:val="vi-VN"/>
        </w:rPr>
      </w:pPr>
      <w:r w:rsidRPr="00C4456C">
        <w:rPr>
          <w:sz w:val="28"/>
          <w:szCs w:val="28"/>
          <w:lang w:val="vi-VN"/>
        </w:rPr>
        <w:t>Giai đoạn 2016-2020 toàn tỉnh có 06 xã</w:t>
      </w:r>
      <w:r w:rsidRPr="00C4456C">
        <w:rPr>
          <w:rStyle w:val="FootnoteReference"/>
          <w:sz w:val="28"/>
          <w:szCs w:val="28"/>
          <w:lang w:val="vi-VN"/>
        </w:rPr>
        <w:footnoteReference w:id="1"/>
      </w:r>
      <w:r w:rsidRPr="00C4456C">
        <w:rPr>
          <w:sz w:val="28"/>
          <w:szCs w:val="28"/>
          <w:lang w:val="vi-VN"/>
        </w:rPr>
        <w:t xml:space="preserve"> thụ h</w:t>
      </w:r>
      <w:r w:rsidRPr="00C4456C">
        <w:rPr>
          <w:rFonts w:hint="eastAsia"/>
          <w:sz w:val="28"/>
          <w:szCs w:val="28"/>
          <w:lang w:val="vi-VN"/>
        </w:rPr>
        <w:t>ư</w:t>
      </w:r>
      <w:r w:rsidRPr="00C4456C">
        <w:rPr>
          <w:sz w:val="28"/>
          <w:szCs w:val="28"/>
          <w:lang w:val="vi-VN"/>
        </w:rPr>
        <w:t>ởng Ch</w:t>
      </w:r>
      <w:r w:rsidRPr="00C4456C">
        <w:rPr>
          <w:rFonts w:hint="eastAsia"/>
          <w:sz w:val="28"/>
          <w:szCs w:val="28"/>
          <w:lang w:val="vi-VN"/>
        </w:rPr>
        <w:t>ươ</w:t>
      </w:r>
      <w:r w:rsidRPr="00C4456C">
        <w:rPr>
          <w:sz w:val="28"/>
          <w:szCs w:val="28"/>
          <w:lang w:val="vi-VN"/>
        </w:rPr>
        <w:t xml:space="preserve">ng trình 135 theo Quyết </w:t>
      </w:r>
      <w:r w:rsidRPr="00C4456C">
        <w:rPr>
          <w:rFonts w:hint="eastAsia"/>
          <w:sz w:val="28"/>
          <w:szCs w:val="28"/>
          <w:lang w:val="vi-VN"/>
        </w:rPr>
        <w:t>đ</w:t>
      </w:r>
      <w:r w:rsidRPr="00C4456C">
        <w:rPr>
          <w:sz w:val="28"/>
          <w:szCs w:val="28"/>
          <w:lang w:val="vi-VN"/>
        </w:rPr>
        <w:t>ịnh số 900/Q</w:t>
      </w:r>
      <w:r w:rsidRPr="00C4456C">
        <w:rPr>
          <w:rFonts w:hint="eastAsia"/>
          <w:sz w:val="28"/>
          <w:szCs w:val="28"/>
          <w:lang w:val="vi-VN"/>
        </w:rPr>
        <w:t>Đ</w:t>
      </w:r>
      <w:r w:rsidRPr="00C4456C">
        <w:rPr>
          <w:sz w:val="28"/>
          <w:szCs w:val="28"/>
          <w:lang w:val="vi-VN"/>
        </w:rPr>
        <w:t>-TTg ngày 20/6/2017 của Thủ t</w:t>
      </w:r>
      <w:r w:rsidRPr="00C4456C">
        <w:rPr>
          <w:rFonts w:hint="eastAsia"/>
          <w:sz w:val="28"/>
          <w:szCs w:val="28"/>
          <w:lang w:val="vi-VN"/>
        </w:rPr>
        <w:t>ư</w:t>
      </w:r>
      <w:r w:rsidRPr="00C4456C">
        <w:rPr>
          <w:sz w:val="28"/>
          <w:szCs w:val="28"/>
          <w:lang w:val="vi-VN"/>
        </w:rPr>
        <w:t>ớng Chính</w:t>
      </w:r>
      <w:r w:rsidRPr="00D2068A">
        <w:rPr>
          <w:sz w:val="28"/>
          <w:szCs w:val="28"/>
          <w:lang w:val="vi-VN"/>
        </w:rPr>
        <w:t xml:space="preserve"> phủ</w:t>
      </w:r>
      <w:r w:rsidR="00955CCB" w:rsidRPr="008D67A7">
        <w:rPr>
          <w:sz w:val="28"/>
          <w:szCs w:val="28"/>
          <w:lang w:val="vi-VN"/>
        </w:rPr>
        <w:t xml:space="preserve"> và</w:t>
      </w:r>
      <w:r w:rsidRPr="00D2068A">
        <w:rPr>
          <w:sz w:val="28"/>
          <w:szCs w:val="28"/>
          <w:lang w:val="vi-VN"/>
        </w:rPr>
        <w:t xml:space="preserve"> 13 thôn</w:t>
      </w:r>
      <w:r>
        <w:rPr>
          <w:rStyle w:val="FootnoteReference"/>
          <w:sz w:val="28"/>
          <w:szCs w:val="28"/>
          <w:lang w:val="vi-VN"/>
        </w:rPr>
        <w:footnoteReference w:id="2"/>
      </w:r>
      <w:r w:rsidR="003F2F45">
        <w:rPr>
          <w:sz w:val="28"/>
          <w:szCs w:val="28"/>
        </w:rPr>
        <w:t xml:space="preserve"> </w:t>
      </w:r>
      <w:r w:rsidRPr="00D2068A">
        <w:rPr>
          <w:rFonts w:hint="eastAsia"/>
          <w:sz w:val="28"/>
          <w:szCs w:val="28"/>
          <w:lang w:val="vi-VN"/>
        </w:rPr>
        <w:t>đư</w:t>
      </w:r>
      <w:r w:rsidRPr="00D2068A">
        <w:rPr>
          <w:sz w:val="28"/>
          <w:szCs w:val="28"/>
          <w:lang w:val="vi-VN"/>
        </w:rPr>
        <w:t>ợc thụ h</w:t>
      </w:r>
      <w:r w:rsidRPr="00D2068A">
        <w:rPr>
          <w:rFonts w:hint="eastAsia"/>
          <w:sz w:val="28"/>
          <w:szCs w:val="28"/>
          <w:lang w:val="vi-VN"/>
        </w:rPr>
        <w:t>ư</w:t>
      </w:r>
      <w:r w:rsidRPr="00D2068A">
        <w:rPr>
          <w:sz w:val="28"/>
          <w:szCs w:val="28"/>
          <w:lang w:val="vi-VN"/>
        </w:rPr>
        <w:t>ởng Ch</w:t>
      </w:r>
      <w:r w:rsidRPr="00D2068A">
        <w:rPr>
          <w:rFonts w:hint="eastAsia"/>
          <w:sz w:val="28"/>
          <w:szCs w:val="28"/>
          <w:lang w:val="vi-VN"/>
        </w:rPr>
        <w:t>ươ</w:t>
      </w:r>
      <w:r w:rsidRPr="00D2068A">
        <w:rPr>
          <w:sz w:val="28"/>
          <w:szCs w:val="28"/>
          <w:lang w:val="vi-VN"/>
        </w:rPr>
        <w:t xml:space="preserve">ng trình 135 theo Quyết </w:t>
      </w:r>
      <w:r w:rsidRPr="00D2068A">
        <w:rPr>
          <w:rFonts w:hint="eastAsia"/>
          <w:sz w:val="28"/>
          <w:szCs w:val="28"/>
          <w:lang w:val="vi-VN"/>
        </w:rPr>
        <w:t>đ</w:t>
      </w:r>
      <w:r w:rsidRPr="00D2068A">
        <w:rPr>
          <w:sz w:val="28"/>
          <w:szCs w:val="28"/>
          <w:lang w:val="vi-VN"/>
        </w:rPr>
        <w:t>ịnh số 414/Q</w:t>
      </w:r>
      <w:r w:rsidRPr="00D2068A">
        <w:rPr>
          <w:rFonts w:hint="eastAsia"/>
          <w:sz w:val="28"/>
          <w:szCs w:val="28"/>
          <w:lang w:val="vi-VN"/>
        </w:rPr>
        <w:t>Đ</w:t>
      </w:r>
      <w:r w:rsidRPr="00D2068A">
        <w:rPr>
          <w:sz w:val="28"/>
          <w:szCs w:val="28"/>
          <w:lang w:val="vi-VN"/>
        </w:rPr>
        <w:t xml:space="preserve">-UBDT ngày 11/7/2017 của Ủy ban </w:t>
      </w:r>
      <w:r w:rsidR="00955CCB" w:rsidRPr="008D67A7">
        <w:rPr>
          <w:sz w:val="28"/>
          <w:szCs w:val="28"/>
          <w:lang w:val="vi-VN"/>
        </w:rPr>
        <w:t>D</w:t>
      </w:r>
      <w:r w:rsidRPr="00D2068A">
        <w:rPr>
          <w:sz w:val="28"/>
          <w:szCs w:val="28"/>
          <w:lang w:val="vi-VN"/>
        </w:rPr>
        <w:t>ân tộc</w:t>
      </w:r>
      <w:r w:rsidRPr="00A03741">
        <w:rPr>
          <w:sz w:val="28"/>
          <w:szCs w:val="28"/>
          <w:lang w:val="vi-VN"/>
        </w:rPr>
        <w:t>.</w:t>
      </w:r>
    </w:p>
    <w:p w14:paraId="41582A7E" w14:textId="77777777" w:rsidR="0017572A" w:rsidRPr="00090276" w:rsidRDefault="0017572A" w:rsidP="0017572A">
      <w:pPr>
        <w:pStyle w:val="FootnoteText"/>
        <w:spacing w:before="60" w:after="60"/>
        <w:ind w:firstLine="720"/>
        <w:jc w:val="both"/>
        <w:rPr>
          <w:sz w:val="28"/>
          <w:szCs w:val="28"/>
          <w:lang w:val="vi-VN"/>
        </w:rPr>
      </w:pPr>
      <w:r w:rsidRPr="00090276">
        <w:rPr>
          <w:sz w:val="28"/>
          <w:szCs w:val="28"/>
          <w:lang w:val="vi-VN"/>
        </w:rPr>
        <w:lastRenderedPageBreak/>
        <w:t>Đến nay, đã có 03 xã</w:t>
      </w:r>
      <w:r>
        <w:rPr>
          <w:rStyle w:val="FootnoteReference"/>
          <w:sz w:val="28"/>
          <w:szCs w:val="28"/>
        </w:rPr>
        <w:footnoteReference w:id="3"/>
      </w:r>
      <w:r w:rsidRPr="00090276">
        <w:rPr>
          <w:sz w:val="28"/>
          <w:szCs w:val="28"/>
          <w:lang w:val="vi-VN"/>
        </w:rPr>
        <w:t>, 02 thôn</w:t>
      </w:r>
      <w:r>
        <w:rPr>
          <w:rStyle w:val="FootnoteReference"/>
          <w:sz w:val="28"/>
          <w:szCs w:val="28"/>
        </w:rPr>
        <w:footnoteReference w:id="4"/>
      </w:r>
      <w:r w:rsidRPr="00090276">
        <w:rPr>
          <w:sz w:val="28"/>
          <w:szCs w:val="28"/>
          <w:lang w:val="vi-VN"/>
        </w:rPr>
        <w:t xml:space="preserve"> được công nhận hoàn thành mục tiêu Chương trình 135 giai đoạn 2017-2020 theo Quyết định số 1747/QĐ-TTg ngày 04/</w:t>
      </w:r>
      <w:r w:rsidR="0022632E">
        <w:rPr>
          <w:sz w:val="28"/>
          <w:szCs w:val="28"/>
          <w:lang w:val="vi-VN"/>
        </w:rPr>
        <w:t>12/2019 của Thủ tướng Chính phủ</w:t>
      </w:r>
      <w:r w:rsidR="0022632E" w:rsidRPr="008D67A7">
        <w:rPr>
          <w:sz w:val="28"/>
          <w:szCs w:val="28"/>
          <w:lang w:val="vi-VN"/>
        </w:rPr>
        <w:t xml:space="preserve"> và Quyết định</w:t>
      </w:r>
      <w:r w:rsidRPr="00090276">
        <w:rPr>
          <w:sz w:val="28"/>
          <w:szCs w:val="28"/>
          <w:lang w:val="vi-VN"/>
        </w:rPr>
        <w:t xml:space="preserve"> số 958/QĐ-UBDT ngày 13/12/2019 của Ủy ban Dân tộc.</w:t>
      </w:r>
    </w:p>
    <w:p w14:paraId="6E62FE82" w14:textId="77777777" w:rsidR="0017572A" w:rsidRPr="00747DE0" w:rsidRDefault="0017572A" w:rsidP="0017572A">
      <w:pPr>
        <w:pStyle w:val="FootnoteText"/>
        <w:spacing w:before="60" w:after="60"/>
        <w:ind w:firstLine="720"/>
        <w:jc w:val="both"/>
        <w:rPr>
          <w:rFonts w:cs=".VnTime"/>
          <w:i/>
          <w:sz w:val="28"/>
          <w:szCs w:val="28"/>
          <w:lang w:val="vi-VN"/>
        </w:rPr>
      </w:pPr>
      <w:r>
        <w:rPr>
          <w:rFonts w:cs=".VnTime"/>
          <w:i/>
          <w:sz w:val="28"/>
          <w:szCs w:val="28"/>
          <w:lang w:val="vi-VN"/>
        </w:rPr>
        <w:t>a</w:t>
      </w:r>
      <w:r w:rsidRPr="00747DE0">
        <w:rPr>
          <w:rFonts w:cs=".VnTime"/>
          <w:i/>
          <w:sz w:val="28"/>
          <w:szCs w:val="28"/>
          <w:lang w:val="vi-VN"/>
        </w:rPr>
        <w:t>2. Về định mức</w:t>
      </w:r>
    </w:p>
    <w:p w14:paraId="66CAC027" w14:textId="77777777" w:rsidR="0017572A" w:rsidRPr="00883D3E" w:rsidRDefault="0017572A" w:rsidP="0017572A">
      <w:pPr>
        <w:pStyle w:val="FootnoteText"/>
        <w:spacing w:before="60" w:after="60"/>
        <w:ind w:firstLine="720"/>
        <w:jc w:val="both"/>
        <w:rPr>
          <w:rFonts w:cs=".VnTime"/>
          <w:sz w:val="28"/>
          <w:szCs w:val="28"/>
          <w:lang w:val="vi-VN"/>
        </w:rPr>
      </w:pPr>
      <w:r w:rsidRPr="00883D3E">
        <w:rPr>
          <w:sz w:val="28"/>
          <w:szCs w:val="28"/>
          <w:lang w:val="vi-VN"/>
        </w:rPr>
        <w:t>Đ</w:t>
      </w:r>
      <w:r w:rsidRPr="009D3975">
        <w:rPr>
          <w:sz w:val="28"/>
          <w:szCs w:val="28"/>
          <w:lang w:val="vi-VN"/>
        </w:rPr>
        <w:t xml:space="preserve">ịnh mức phân bổ </w:t>
      </w:r>
      <w:r w:rsidRPr="00883D3E">
        <w:rPr>
          <w:sz w:val="28"/>
          <w:szCs w:val="28"/>
          <w:lang w:val="vi-VN"/>
        </w:rPr>
        <w:t xml:space="preserve">cho các xã, thôn thực hiện </w:t>
      </w:r>
      <w:r w:rsidRPr="009D3975">
        <w:rPr>
          <w:sz w:val="28"/>
          <w:szCs w:val="28"/>
          <w:lang w:val="vi-VN"/>
        </w:rPr>
        <w:t>theo Nghị Quyết số 77/2017/NQ-H</w:t>
      </w:r>
      <w:r w:rsidRPr="009D3975">
        <w:rPr>
          <w:rFonts w:hint="eastAsia"/>
          <w:sz w:val="28"/>
          <w:szCs w:val="28"/>
          <w:lang w:val="vi-VN"/>
        </w:rPr>
        <w:t>Đ</w:t>
      </w:r>
      <w:r w:rsidRPr="009D3975">
        <w:rPr>
          <w:sz w:val="28"/>
          <w:szCs w:val="28"/>
          <w:lang w:val="vi-VN"/>
        </w:rPr>
        <w:t xml:space="preserve">ND ngày 13/12/2017 của Hội </w:t>
      </w:r>
      <w:r w:rsidRPr="009D3975">
        <w:rPr>
          <w:rFonts w:hint="eastAsia"/>
          <w:sz w:val="28"/>
          <w:szCs w:val="28"/>
          <w:lang w:val="vi-VN"/>
        </w:rPr>
        <w:t>đ</w:t>
      </w:r>
      <w:r w:rsidRPr="009D3975">
        <w:rPr>
          <w:sz w:val="28"/>
          <w:szCs w:val="28"/>
          <w:lang w:val="vi-VN"/>
        </w:rPr>
        <w:t xml:space="preserve">ồng nhân dân tỉnh về nguyên tắc, tiêu chí, </w:t>
      </w:r>
      <w:r w:rsidRPr="009D3975">
        <w:rPr>
          <w:rFonts w:hint="eastAsia"/>
          <w:sz w:val="28"/>
          <w:szCs w:val="28"/>
          <w:lang w:val="vi-VN"/>
        </w:rPr>
        <w:t>đ</w:t>
      </w:r>
      <w:r w:rsidRPr="009D3975">
        <w:rPr>
          <w:sz w:val="28"/>
          <w:szCs w:val="28"/>
          <w:lang w:val="vi-VN"/>
        </w:rPr>
        <w:t xml:space="preserve">ịnh mức phân bổ vốn và tỷ lệ vốn </w:t>
      </w:r>
      <w:r w:rsidRPr="009D3975">
        <w:rPr>
          <w:rFonts w:hint="eastAsia"/>
          <w:sz w:val="28"/>
          <w:szCs w:val="28"/>
          <w:lang w:val="vi-VN"/>
        </w:rPr>
        <w:t>đ</w:t>
      </w:r>
      <w:r w:rsidRPr="009D3975">
        <w:rPr>
          <w:sz w:val="28"/>
          <w:szCs w:val="28"/>
          <w:lang w:val="vi-VN"/>
        </w:rPr>
        <w:t>ối ứng của ngân sách nhà n</w:t>
      </w:r>
      <w:r w:rsidRPr="009D3975">
        <w:rPr>
          <w:rFonts w:hint="eastAsia"/>
          <w:sz w:val="28"/>
          <w:szCs w:val="28"/>
          <w:lang w:val="vi-VN"/>
        </w:rPr>
        <w:t>ư</w:t>
      </w:r>
      <w:r w:rsidRPr="009D3975">
        <w:rPr>
          <w:sz w:val="28"/>
          <w:szCs w:val="28"/>
          <w:lang w:val="vi-VN"/>
        </w:rPr>
        <w:t>ớc các cấp thực hiện Ch</w:t>
      </w:r>
      <w:r w:rsidRPr="009D3975">
        <w:rPr>
          <w:rFonts w:hint="eastAsia"/>
          <w:sz w:val="28"/>
          <w:szCs w:val="28"/>
          <w:lang w:val="vi-VN"/>
        </w:rPr>
        <w:t>ươ</w:t>
      </w:r>
      <w:r w:rsidRPr="009D3975">
        <w:rPr>
          <w:sz w:val="28"/>
          <w:szCs w:val="28"/>
          <w:lang w:val="vi-VN"/>
        </w:rPr>
        <w:t xml:space="preserve">ng trình MTQG giảm nghèo bền vững giai </w:t>
      </w:r>
      <w:r w:rsidRPr="009D3975">
        <w:rPr>
          <w:rFonts w:hint="eastAsia"/>
          <w:sz w:val="28"/>
          <w:szCs w:val="28"/>
          <w:lang w:val="vi-VN"/>
        </w:rPr>
        <w:t>đ</w:t>
      </w:r>
      <w:r w:rsidRPr="009D3975">
        <w:rPr>
          <w:sz w:val="28"/>
          <w:szCs w:val="28"/>
          <w:lang w:val="vi-VN"/>
        </w:rPr>
        <w:t>oạn 2016-2020 tỉnh Hà Tĩnh</w:t>
      </w:r>
      <w:r w:rsidRPr="00883D3E">
        <w:rPr>
          <w:rFonts w:cs=".VnTime"/>
          <w:sz w:val="28"/>
          <w:szCs w:val="28"/>
          <w:lang w:val="vi-VN"/>
        </w:rPr>
        <w:t>.</w:t>
      </w:r>
    </w:p>
    <w:p w14:paraId="0B3A8CFC" w14:textId="77777777" w:rsidR="0017572A" w:rsidRPr="00883D3E" w:rsidRDefault="0017572A" w:rsidP="0017572A">
      <w:pPr>
        <w:pStyle w:val="FootnoteText"/>
        <w:spacing w:before="60" w:after="60"/>
        <w:ind w:firstLine="720"/>
        <w:jc w:val="both"/>
        <w:rPr>
          <w:rFonts w:cs=".VnTime"/>
          <w:sz w:val="28"/>
          <w:szCs w:val="28"/>
          <w:lang w:val="vi-VN"/>
        </w:rPr>
      </w:pPr>
      <w:r w:rsidRPr="00883D3E">
        <w:rPr>
          <w:rFonts w:cs=".VnTime"/>
          <w:sz w:val="28"/>
          <w:szCs w:val="28"/>
          <w:lang w:val="vi-VN"/>
        </w:rPr>
        <w:t xml:space="preserve">Đối với các xã, thôn </w:t>
      </w:r>
      <w:r w:rsidRPr="00883D3E">
        <w:rPr>
          <w:rFonts w:cs=".VnTime" w:hint="eastAsia"/>
          <w:sz w:val="28"/>
          <w:szCs w:val="28"/>
          <w:lang w:val="vi-VN"/>
        </w:rPr>
        <w:t>đư</w:t>
      </w:r>
      <w:r w:rsidRPr="00883D3E">
        <w:rPr>
          <w:rFonts w:cs=".VnTime"/>
          <w:sz w:val="28"/>
          <w:szCs w:val="28"/>
          <w:lang w:val="vi-VN"/>
        </w:rPr>
        <w:t>ợc công nhận hoàn thành mục tiêu Ch</w:t>
      </w:r>
      <w:r w:rsidRPr="00883D3E">
        <w:rPr>
          <w:rFonts w:cs=".VnTime" w:hint="eastAsia"/>
          <w:sz w:val="28"/>
          <w:szCs w:val="28"/>
          <w:lang w:val="vi-VN"/>
        </w:rPr>
        <w:t>ươ</w:t>
      </w:r>
      <w:r w:rsidRPr="00883D3E">
        <w:rPr>
          <w:rFonts w:cs=".VnTime"/>
          <w:sz w:val="28"/>
          <w:szCs w:val="28"/>
          <w:lang w:val="vi-VN"/>
        </w:rPr>
        <w:t xml:space="preserve">ng trình 135 giai </w:t>
      </w:r>
      <w:r w:rsidRPr="00883D3E">
        <w:rPr>
          <w:rFonts w:cs=".VnTime" w:hint="eastAsia"/>
          <w:sz w:val="28"/>
          <w:szCs w:val="28"/>
          <w:lang w:val="vi-VN"/>
        </w:rPr>
        <w:t>đ</w:t>
      </w:r>
      <w:r w:rsidRPr="00883D3E">
        <w:rPr>
          <w:rFonts w:cs=".VnTime"/>
          <w:sz w:val="28"/>
          <w:szCs w:val="28"/>
          <w:lang w:val="vi-VN"/>
        </w:rPr>
        <w:t>oạn 2017-2020 (gồm 03 xã, 02 thôn) chưa thực hiện phân bổ cho đến khi có v</w:t>
      </w:r>
      <w:r w:rsidRPr="00883D3E">
        <w:rPr>
          <w:rFonts w:cs=".VnTime" w:hint="eastAsia"/>
          <w:sz w:val="28"/>
          <w:szCs w:val="28"/>
          <w:lang w:val="vi-VN"/>
        </w:rPr>
        <w:t>ă</w:t>
      </w:r>
      <w:r w:rsidRPr="00883D3E">
        <w:rPr>
          <w:rFonts w:cs=".VnTime"/>
          <w:sz w:val="28"/>
          <w:szCs w:val="28"/>
          <w:lang w:val="vi-VN"/>
        </w:rPr>
        <w:t>n bản h</w:t>
      </w:r>
      <w:r w:rsidRPr="00883D3E">
        <w:rPr>
          <w:rFonts w:cs=".VnTime" w:hint="eastAsia"/>
          <w:sz w:val="28"/>
          <w:szCs w:val="28"/>
          <w:lang w:val="vi-VN"/>
        </w:rPr>
        <w:t>ư</w:t>
      </w:r>
      <w:r w:rsidRPr="00883D3E">
        <w:rPr>
          <w:rFonts w:cs=".VnTime"/>
          <w:sz w:val="28"/>
          <w:szCs w:val="28"/>
          <w:lang w:val="vi-VN"/>
        </w:rPr>
        <w:t>ớng dẫn của c</w:t>
      </w:r>
      <w:r w:rsidRPr="00883D3E">
        <w:rPr>
          <w:rFonts w:cs=".VnTime" w:hint="eastAsia"/>
          <w:sz w:val="28"/>
          <w:szCs w:val="28"/>
          <w:lang w:val="vi-VN"/>
        </w:rPr>
        <w:t>ơ</w:t>
      </w:r>
      <w:r w:rsidRPr="00883D3E">
        <w:rPr>
          <w:rFonts w:cs=".VnTime"/>
          <w:sz w:val="28"/>
          <w:szCs w:val="28"/>
          <w:lang w:val="vi-VN"/>
        </w:rPr>
        <w:t xml:space="preserve"> quan có thẩm quyền (</w:t>
      </w:r>
      <w:r>
        <w:rPr>
          <w:rFonts w:cs=".VnTime"/>
          <w:sz w:val="28"/>
          <w:szCs w:val="28"/>
          <w:lang w:val="vi-VN"/>
        </w:rPr>
        <w:t>t</w:t>
      </w:r>
      <w:r w:rsidRPr="00883D3E">
        <w:rPr>
          <w:rFonts w:cs=".VnTime"/>
          <w:sz w:val="28"/>
          <w:szCs w:val="28"/>
          <w:lang w:val="vi-VN"/>
        </w:rPr>
        <w:t>heo hướng dẫn của Ủy ban Dân tộc tại V</w:t>
      </w:r>
      <w:r w:rsidRPr="00883D3E">
        <w:rPr>
          <w:rFonts w:cs=".VnTime" w:hint="eastAsia"/>
          <w:sz w:val="28"/>
          <w:szCs w:val="28"/>
          <w:lang w:val="vi-VN"/>
        </w:rPr>
        <w:t>ă</w:t>
      </w:r>
      <w:r w:rsidRPr="00883D3E">
        <w:rPr>
          <w:rFonts w:cs=".VnTime"/>
          <w:sz w:val="28"/>
          <w:szCs w:val="28"/>
          <w:lang w:val="vi-VN"/>
        </w:rPr>
        <w:t>n bản số 101/UBDT-VP135 ngày 06/02/2020).</w:t>
      </w:r>
    </w:p>
    <w:p w14:paraId="603F59D7" w14:textId="77777777" w:rsidR="0017572A" w:rsidRPr="00747DE0" w:rsidRDefault="0017572A" w:rsidP="0017572A">
      <w:pPr>
        <w:spacing w:before="60" w:after="60"/>
        <w:ind w:firstLine="720"/>
        <w:jc w:val="both"/>
        <w:rPr>
          <w:i/>
          <w:szCs w:val="26"/>
          <w:lang w:val="vi-VN"/>
        </w:rPr>
      </w:pPr>
      <w:r>
        <w:rPr>
          <w:i/>
          <w:szCs w:val="26"/>
          <w:lang w:val="vi-VN"/>
        </w:rPr>
        <w:t>a</w:t>
      </w:r>
      <w:r w:rsidRPr="00747DE0">
        <w:rPr>
          <w:i/>
          <w:szCs w:val="26"/>
          <w:lang w:val="vi-VN"/>
        </w:rPr>
        <w:t>3. Phương án phân bổ chi tiết</w:t>
      </w:r>
    </w:p>
    <w:p w14:paraId="79667314" w14:textId="77777777" w:rsidR="0017572A" w:rsidRPr="005864F7" w:rsidRDefault="0017572A" w:rsidP="0017572A">
      <w:pPr>
        <w:spacing w:before="60" w:after="60"/>
        <w:ind w:firstLine="720"/>
        <w:jc w:val="both"/>
        <w:rPr>
          <w:szCs w:val="26"/>
          <w:lang w:val="vi-VN"/>
        </w:rPr>
      </w:pPr>
      <w:r w:rsidRPr="002E64C4">
        <w:rPr>
          <w:szCs w:val="26"/>
          <w:lang w:val="vi-VN"/>
        </w:rPr>
        <w:t>Trên cơ sở các tiêu chí cụ thể, xác định số vốn phân bổ như sau:</w:t>
      </w:r>
    </w:p>
    <w:p w14:paraId="6A59CEA2" w14:textId="77777777" w:rsidR="0017572A" w:rsidRPr="008D67A7" w:rsidRDefault="0017572A" w:rsidP="0017572A">
      <w:pPr>
        <w:spacing w:before="60" w:after="60"/>
        <w:ind w:firstLine="720"/>
        <w:jc w:val="both"/>
        <w:rPr>
          <w:szCs w:val="26"/>
          <w:lang w:val="vi-VN"/>
        </w:rPr>
      </w:pPr>
      <w:r w:rsidRPr="00B57E7C">
        <w:rPr>
          <w:szCs w:val="26"/>
          <w:lang w:val="vi-VN"/>
        </w:rPr>
        <w:t xml:space="preserve">- Số vốn phân bổ cho các địa phương đủ điều kiện được bố trí vốn: 4.799 triệu </w:t>
      </w:r>
      <w:r w:rsidRPr="00086B17">
        <w:rPr>
          <w:rFonts w:hint="eastAsia"/>
          <w:szCs w:val="26"/>
          <w:lang w:val="vi-VN"/>
        </w:rPr>
        <w:t>đ</w:t>
      </w:r>
      <w:r w:rsidRPr="00086B17">
        <w:rPr>
          <w:szCs w:val="26"/>
          <w:lang w:val="vi-VN"/>
        </w:rPr>
        <w:t>ồng</w:t>
      </w:r>
      <w:r w:rsidR="000F1BE3" w:rsidRPr="008D67A7">
        <w:rPr>
          <w:szCs w:val="26"/>
          <w:lang w:val="vi-VN"/>
        </w:rPr>
        <w:t>.</w:t>
      </w:r>
    </w:p>
    <w:p w14:paraId="12590D2C" w14:textId="77777777" w:rsidR="0017572A" w:rsidRPr="00086B17" w:rsidRDefault="0017572A" w:rsidP="0017572A">
      <w:pPr>
        <w:spacing w:before="60" w:after="60"/>
        <w:ind w:firstLine="720"/>
        <w:jc w:val="both"/>
        <w:rPr>
          <w:rFonts w:cs=".VnTime"/>
          <w:szCs w:val="26"/>
          <w:lang w:val="vi-VN"/>
        </w:rPr>
      </w:pPr>
      <w:r w:rsidRPr="00086B17">
        <w:rPr>
          <w:szCs w:val="26"/>
          <w:lang w:val="vi-VN"/>
        </w:rPr>
        <w:t>+ Huy</w:t>
      </w:r>
      <w:r w:rsidRPr="00086B17">
        <w:rPr>
          <w:rFonts w:cs="Arial"/>
          <w:szCs w:val="26"/>
          <w:lang w:val="vi-VN"/>
        </w:rPr>
        <w:t>ệ</w:t>
      </w:r>
      <w:r w:rsidRPr="00086B17">
        <w:rPr>
          <w:rFonts w:cs=".VnTime"/>
          <w:szCs w:val="26"/>
          <w:lang w:val="vi-VN"/>
        </w:rPr>
        <w:t>n H</w:t>
      </w:r>
      <w:r w:rsidRPr="00086B17">
        <w:rPr>
          <w:rFonts w:cs="Arial"/>
          <w:szCs w:val="26"/>
          <w:lang w:val="vi-VN"/>
        </w:rPr>
        <w:t>ươ</w:t>
      </w:r>
      <w:r w:rsidRPr="00086B17">
        <w:rPr>
          <w:szCs w:val="26"/>
          <w:lang w:val="vi-VN"/>
        </w:rPr>
        <w:t>ng Khê (gồm 02 xã, 01 thôn): 2.093 tri</w:t>
      </w:r>
      <w:r w:rsidRPr="00086B17">
        <w:rPr>
          <w:rFonts w:cs="Arial"/>
          <w:szCs w:val="26"/>
          <w:lang w:val="vi-VN"/>
        </w:rPr>
        <w:t>ệ</w:t>
      </w:r>
      <w:r w:rsidRPr="00086B17">
        <w:rPr>
          <w:rFonts w:cs=".VnTime"/>
          <w:szCs w:val="26"/>
          <w:lang w:val="vi-VN"/>
        </w:rPr>
        <w:t xml:space="preserve">u </w:t>
      </w:r>
      <w:r w:rsidRPr="00086B17">
        <w:rPr>
          <w:rFonts w:cs="Arial"/>
          <w:szCs w:val="26"/>
          <w:lang w:val="vi-VN"/>
        </w:rPr>
        <w:t>đồ</w:t>
      </w:r>
      <w:r w:rsidRPr="00086B17">
        <w:rPr>
          <w:rFonts w:cs=".VnTime"/>
          <w:szCs w:val="26"/>
          <w:lang w:val="vi-VN"/>
        </w:rPr>
        <w:t xml:space="preserve">ng. </w:t>
      </w:r>
    </w:p>
    <w:p w14:paraId="7D5B0F2C" w14:textId="77777777" w:rsidR="0017572A" w:rsidRPr="00086B17" w:rsidRDefault="0017572A" w:rsidP="0017572A">
      <w:pPr>
        <w:spacing w:before="60" w:after="60"/>
        <w:ind w:firstLine="720"/>
        <w:jc w:val="both"/>
        <w:rPr>
          <w:rFonts w:cs=".VnTime"/>
          <w:szCs w:val="26"/>
          <w:lang w:val="vi-VN"/>
        </w:rPr>
      </w:pPr>
      <w:r w:rsidRPr="00086B17">
        <w:rPr>
          <w:szCs w:val="26"/>
          <w:lang w:val="vi-VN"/>
        </w:rPr>
        <w:t>+ Huy</w:t>
      </w:r>
      <w:r w:rsidRPr="00086B17">
        <w:rPr>
          <w:rFonts w:cs="Arial"/>
          <w:szCs w:val="26"/>
          <w:lang w:val="vi-VN"/>
        </w:rPr>
        <w:t>ệ</w:t>
      </w:r>
      <w:r w:rsidRPr="00086B17">
        <w:rPr>
          <w:rFonts w:cs=".VnTime"/>
          <w:szCs w:val="26"/>
          <w:lang w:val="vi-VN"/>
        </w:rPr>
        <w:t>n K</w:t>
      </w:r>
      <w:r w:rsidRPr="00086B17">
        <w:rPr>
          <w:rFonts w:cs="Arial"/>
          <w:szCs w:val="26"/>
          <w:lang w:val="vi-VN"/>
        </w:rPr>
        <w:t>ỳ</w:t>
      </w:r>
      <w:r w:rsidRPr="00086B17">
        <w:rPr>
          <w:rFonts w:cs=".VnTime"/>
          <w:szCs w:val="26"/>
          <w:lang w:val="vi-VN"/>
        </w:rPr>
        <w:t xml:space="preserve"> Anh (07 thôn)</w:t>
      </w:r>
      <w:r w:rsidRPr="00086B17">
        <w:rPr>
          <w:szCs w:val="26"/>
          <w:lang w:val="vi-VN"/>
        </w:rPr>
        <w:t>: 1.237 tri</w:t>
      </w:r>
      <w:r w:rsidRPr="00086B17">
        <w:rPr>
          <w:rFonts w:cs="Arial"/>
          <w:szCs w:val="26"/>
          <w:lang w:val="vi-VN"/>
        </w:rPr>
        <w:t>ệ</w:t>
      </w:r>
      <w:r w:rsidRPr="00086B17">
        <w:rPr>
          <w:rFonts w:cs=".VnTime"/>
          <w:szCs w:val="26"/>
          <w:lang w:val="vi-VN"/>
        </w:rPr>
        <w:t xml:space="preserve">u </w:t>
      </w:r>
      <w:r w:rsidRPr="00086B17">
        <w:rPr>
          <w:rFonts w:cs="Arial"/>
          <w:szCs w:val="26"/>
          <w:lang w:val="vi-VN"/>
        </w:rPr>
        <w:t>đồ</w:t>
      </w:r>
      <w:r w:rsidRPr="00086B17">
        <w:rPr>
          <w:rFonts w:cs=".VnTime"/>
          <w:szCs w:val="26"/>
          <w:lang w:val="vi-VN"/>
        </w:rPr>
        <w:t>ng.</w:t>
      </w:r>
    </w:p>
    <w:p w14:paraId="2962020C" w14:textId="77777777" w:rsidR="0017572A" w:rsidRPr="00086B17" w:rsidRDefault="0017572A" w:rsidP="0017572A">
      <w:pPr>
        <w:spacing w:before="60" w:after="60"/>
        <w:ind w:firstLine="720"/>
        <w:jc w:val="both"/>
        <w:rPr>
          <w:szCs w:val="26"/>
          <w:lang w:val="vi-VN"/>
        </w:rPr>
      </w:pPr>
      <w:r w:rsidRPr="00086B17">
        <w:rPr>
          <w:szCs w:val="26"/>
          <w:lang w:val="vi-VN"/>
        </w:rPr>
        <w:t>+ Huy</w:t>
      </w:r>
      <w:r w:rsidRPr="00086B17">
        <w:rPr>
          <w:rFonts w:cs="Arial"/>
          <w:szCs w:val="26"/>
          <w:lang w:val="vi-VN"/>
        </w:rPr>
        <w:t>ệ</w:t>
      </w:r>
      <w:r w:rsidRPr="00086B17">
        <w:rPr>
          <w:rFonts w:cs=".VnTime"/>
          <w:szCs w:val="26"/>
          <w:lang w:val="vi-VN"/>
        </w:rPr>
        <w:t>n Hương Sơn (01 xã, 03 thôn): 1.469 tri</w:t>
      </w:r>
      <w:r w:rsidRPr="00086B17">
        <w:rPr>
          <w:rFonts w:cs="Arial"/>
          <w:szCs w:val="26"/>
          <w:lang w:val="vi-VN"/>
        </w:rPr>
        <w:t>ệ</w:t>
      </w:r>
      <w:r w:rsidRPr="00086B17">
        <w:rPr>
          <w:rFonts w:cs=".VnTime"/>
          <w:szCs w:val="26"/>
          <w:lang w:val="vi-VN"/>
        </w:rPr>
        <w:t xml:space="preserve">u </w:t>
      </w:r>
      <w:r w:rsidRPr="00086B17">
        <w:rPr>
          <w:rFonts w:cs="Arial"/>
          <w:szCs w:val="26"/>
          <w:lang w:val="vi-VN"/>
        </w:rPr>
        <w:t>đồ</w:t>
      </w:r>
      <w:r w:rsidRPr="00086B17">
        <w:rPr>
          <w:rFonts w:cs=".VnTime"/>
          <w:szCs w:val="26"/>
          <w:lang w:val="vi-VN"/>
        </w:rPr>
        <w:t>ng.</w:t>
      </w:r>
    </w:p>
    <w:p w14:paraId="2FF551F7" w14:textId="77777777" w:rsidR="0017572A" w:rsidRDefault="0017572A" w:rsidP="0017572A">
      <w:pPr>
        <w:spacing w:before="60" w:after="60"/>
        <w:ind w:firstLine="720"/>
        <w:jc w:val="both"/>
        <w:rPr>
          <w:szCs w:val="26"/>
          <w:lang w:val="vi-VN"/>
        </w:rPr>
      </w:pPr>
      <w:r w:rsidRPr="00883D3E">
        <w:rPr>
          <w:szCs w:val="26"/>
          <w:lang w:val="vi-VN"/>
        </w:rPr>
        <w:t>- Kinh phí ch</w:t>
      </w:r>
      <w:r w:rsidRPr="00883D3E">
        <w:rPr>
          <w:rFonts w:hint="eastAsia"/>
          <w:szCs w:val="26"/>
          <w:lang w:val="vi-VN"/>
        </w:rPr>
        <w:t>ư</w:t>
      </w:r>
      <w:r w:rsidRPr="00883D3E">
        <w:rPr>
          <w:szCs w:val="26"/>
          <w:lang w:val="vi-VN"/>
        </w:rPr>
        <w:t xml:space="preserve">a phân bổ chi tiết cho các xã, thôn </w:t>
      </w:r>
      <w:r w:rsidRPr="00883D3E">
        <w:rPr>
          <w:lang w:val="vi-VN"/>
        </w:rPr>
        <w:t>được công nhận hoàn thành mục tiêu Chương trình 135 giai đoạn 2017-2020</w:t>
      </w:r>
      <w:r w:rsidRPr="00883D3E">
        <w:rPr>
          <w:szCs w:val="26"/>
          <w:lang w:val="vi-VN"/>
        </w:rPr>
        <w:t xml:space="preserve">: 3.199 triệu </w:t>
      </w:r>
      <w:r w:rsidRPr="00883D3E">
        <w:rPr>
          <w:rFonts w:hint="eastAsia"/>
          <w:szCs w:val="26"/>
          <w:lang w:val="vi-VN"/>
        </w:rPr>
        <w:t>đ</w:t>
      </w:r>
      <w:r w:rsidRPr="00883D3E">
        <w:rPr>
          <w:szCs w:val="26"/>
          <w:lang w:val="vi-VN"/>
        </w:rPr>
        <w:t>ồng.</w:t>
      </w:r>
    </w:p>
    <w:p w14:paraId="71562EC5" w14:textId="77777777" w:rsidR="0017572A" w:rsidRPr="0017572A" w:rsidRDefault="0017572A" w:rsidP="0017572A">
      <w:pPr>
        <w:spacing w:before="60" w:after="60"/>
        <w:ind w:firstLine="720"/>
        <w:jc w:val="center"/>
        <w:rPr>
          <w:i/>
          <w:szCs w:val="26"/>
          <w:lang w:val="vi-VN"/>
        </w:rPr>
      </w:pPr>
      <w:r w:rsidRPr="0044760F">
        <w:rPr>
          <w:i/>
          <w:szCs w:val="26"/>
          <w:lang w:val="vi-VN"/>
        </w:rPr>
        <w:t xml:space="preserve">Chi tiết có Phụ </w:t>
      </w:r>
      <w:r w:rsidRPr="00294390">
        <w:rPr>
          <w:i/>
          <w:szCs w:val="26"/>
          <w:lang w:val="vi-VN"/>
        </w:rPr>
        <w:t xml:space="preserve">lục </w:t>
      </w:r>
      <w:r>
        <w:rPr>
          <w:i/>
          <w:szCs w:val="26"/>
          <w:lang w:val="vi-VN"/>
        </w:rPr>
        <w:t>II.01</w:t>
      </w:r>
      <w:r w:rsidRPr="00294390">
        <w:rPr>
          <w:i/>
          <w:szCs w:val="26"/>
          <w:lang w:val="vi-VN"/>
        </w:rPr>
        <w:t xml:space="preserve"> kèm theo.</w:t>
      </w:r>
    </w:p>
    <w:p w14:paraId="124D24B2" w14:textId="77777777" w:rsidR="00061536" w:rsidRPr="00061536" w:rsidRDefault="0017572A" w:rsidP="00390744">
      <w:pPr>
        <w:spacing w:before="60" w:after="60"/>
        <w:ind w:firstLine="709"/>
        <w:jc w:val="both"/>
        <w:rPr>
          <w:b/>
          <w:i/>
          <w:color w:val="000000"/>
          <w:lang w:val="vi-VN" w:eastAsia="vi-VN"/>
        </w:rPr>
      </w:pPr>
      <w:r>
        <w:rPr>
          <w:b/>
          <w:i/>
          <w:color w:val="000000"/>
          <w:lang w:val="vi-VN" w:eastAsia="vi-VN"/>
        </w:rPr>
        <w:t>b</w:t>
      </w:r>
      <w:r w:rsidR="00061536" w:rsidRPr="00061536">
        <w:rPr>
          <w:b/>
          <w:i/>
          <w:color w:val="000000"/>
          <w:lang w:val="vi-VN" w:eastAsia="vi-VN"/>
        </w:rPr>
        <w:t>. Vốn sự nghiệp</w:t>
      </w:r>
    </w:p>
    <w:p w14:paraId="34856E26" w14:textId="77777777" w:rsidR="00061536" w:rsidRPr="00A20527" w:rsidRDefault="00A20527" w:rsidP="00390744">
      <w:pPr>
        <w:spacing w:before="60" w:after="60"/>
        <w:ind w:firstLine="709"/>
        <w:jc w:val="both"/>
        <w:rPr>
          <w:color w:val="000000"/>
          <w:lang w:val="vi-VN" w:eastAsia="vi-VN"/>
        </w:rPr>
      </w:pPr>
      <w:r w:rsidRPr="00A20527">
        <w:rPr>
          <w:color w:val="000000"/>
          <w:lang w:val="vi-VN" w:eastAsia="vi-VN"/>
        </w:rPr>
        <w:t xml:space="preserve">Phân bổ </w:t>
      </w:r>
      <w:r>
        <w:rPr>
          <w:color w:val="000000"/>
          <w:lang w:val="vi-VN" w:eastAsia="vi-VN"/>
        </w:rPr>
        <w:t xml:space="preserve">chi tiết số tiền </w:t>
      </w:r>
      <w:r>
        <w:rPr>
          <w:lang w:val="vi-VN"/>
        </w:rPr>
        <w:t xml:space="preserve">25.224 triệu đồng vốn giao năm 2020 như Phụ lục </w:t>
      </w:r>
      <w:r w:rsidR="0017572A">
        <w:rPr>
          <w:lang w:val="vi-VN"/>
        </w:rPr>
        <w:t>II</w:t>
      </w:r>
      <w:r w:rsidR="00294390" w:rsidRPr="00294390">
        <w:rPr>
          <w:lang w:val="vi-VN"/>
        </w:rPr>
        <w:t>.0</w:t>
      </w:r>
      <w:r w:rsidR="0017572A">
        <w:rPr>
          <w:lang w:val="vi-VN"/>
        </w:rPr>
        <w:t>2</w:t>
      </w:r>
      <w:r>
        <w:rPr>
          <w:lang w:val="vi-VN"/>
        </w:rPr>
        <w:t xml:space="preserve"> kèm theo.</w:t>
      </w:r>
    </w:p>
    <w:p w14:paraId="7DDF6518" w14:textId="77777777" w:rsidR="001B194E" w:rsidRPr="001D18B4" w:rsidRDefault="001B194E" w:rsidP="00390744">
      <w:pPr>
        <w:spacing w:before="60" w:after="60"/>
        <w:ind w:firstLine="720"/>
        <w:jc w:val="both"/>
        <w:rPr>
          <w:lang w:val="vi-VN"/>
        </w:rPr>
      </w:pPr>
      <w:r w:rsidRPr="00A82CAF">
        <w:rPr>
          <w:lang w:val="vi-VN"/>
        </w:rPr>
        <w:t xml:space="preserve">Với các nội dung nêu trên, </w:t>
      </w:r>
      <w:r w:rsidRPr="001D18B4">
        <w:rPr>
          <w:lang w:val="vi-VN"/>
        </w:rPr>
        <w:t xml:space="preserve">Ủy ban nhân dân tỉnh </w:t>
      </w:r>
      <w:r w:rsidRPr="00A82CAF">
        <w:rPr>
          <w:lang w:val="vi-VN"/>
        </w:rPr>
        <w:t>k</w:t>
      </w:r>
      <w:r w:rsidRPr="001D18B4">
        <w:rPr>
          <w:lang w:val="vi-VN"/>
        </w:rPr>
        <w:t xml:space="preserve">ính </w:t>
      </w:r>
      <w:r w:rsidRPr="00A82CAF">
        <w:rPr>
          <w:lang w:val="vi-VN"/>
        </w:rPr>
        <w:t>trình</w:t>
      </w:r>
      <w:r w:rsidRPr="001D18B4">
        <w:rPr>
          <w:lang w:val="vi-VN"/>
        </w:rPr>
        <w:t xml:space="preserve"> Hội </w:t>
      </w:r>
      <w:r w:rsidRPr="001D18B4">
        <w:rPr>
          <w:rFonts w:hint="eastAsia"/>
          <w:lang w:val="vi-VN"/>
        </w:rPr>
        <w:t>đ</w:t>
      </w:r>
      <w:r w:rsidRPr="001D18B4">
        <w:rPr>
          <w:lang w:val="vi-VN"/>
        </w:rPr>
        <w:t xml:space="preserve">ồng nhân dân tỉnh xem xét, quyết nghị./. </w:t>
      </w:r>
    </w:p>
    <w:p w14:paraId="7E3639E2" w14:textId="77777777" w:rsidR="001B194E" w:rsidRPr="001D18B4" w:rsidRDefault="001B194E" w:rsidP="00390744">
      <w:pPr>
        <w:spacing w:before="60" w:after="60"/>
        <w:jc w:val="center"/>
        <w:rPr>
          <w:rFonts w:cs=".VnTime"/>
          <w:i/>
          <w:lang w:val="vi-VN"/>
        </w:rPr>
      </w:pPr>
      <w:r w:rsidRPr="001D18B4">
        <w:rPr>
          <w:i/>
          <w:lang w:val="vi-VN"/>
        </w:rPr>
        <w:t>(Có dự thảo Nghị quyết kèm theo)</w:t>
      </w:r>
    </w:p>
    <w:p w14:paraId="01579029" w14:textId="77777777" w:rsidR="001B194E" w:rsidRPr="000834FF" w:rsidRDefault="001B194E" w:rsidP="00390744">
      <w:pPr>
        <w:spacing w:before="60" w:after="60"/>
        <w:ind w:firstLine="709"/>
        <w:jc w:val="both"/>
        <w:rPr>
          <w:sz w:val="18"/>
          <w:lang w:val="vi-VN"/>
        </w:rPr>
      </w:pPr>
    </w:p>
    <w:tbl>
      <w:tblPr>
        <w:tblW w:w="0" w:type="auto"/>
        <w:tblLook w:val="00A0" w:firstRow="1" w:lastRow="0" w:firstColumn="1" w:lastColumn="0" w:noHBand="0" w:noVBand="0"/>
      </w:tblPr>
      <w:tblGrid>
        <w:gridCol w:w="4644"/>
        <w:gridCol w:w="4360"/>
      </w:tblGrid>
      <w:tr w:rsidR="001B194E" w:rsidRPr="00920021" w14:paraId="71AECD46" w14:textId="77777777" w:rsidTr="00CA6724">
        <w:tc>
          <w:tcPr>
            <w:tcW w:w="4644" w:type="dxa"/>
          </w:tcPr>
          <w:p w14:paraId="17422E84" w14:textId="77777777" w:rsidR="001B194E" w:rsidRPr="000834FF" w:rsidRDefault="001B194E" w:rsidP="00CA6724">
            <w:pPr>
              <w:jc w:val="both"/>
              <w:rPr>
                <w:b/>
                <w:sz w:val="24"/>
                <w:lang w:val="vi-VN"/>
              </w:rPr>
            </w:pPr>
            <w:r w:rsidRPr="000834FF">
              <w:rPr>
                <w:b/>
                <w:i/>
                <w:sz w:val="24"/>
                <w:lang w:val="vi-VN"/>
              </w:rPr>
              <w:t>N</w:t>
            </w:r>
            <w:r w:rsidRPr="000834FF">
              <w:rPr>
                <w:rFonts w:cs="Arial"/>
                <w:b/>
                <w:i/>
                <w:sz w:val="24"/>
                <w:lang w:val="vi-VN"/>
              </w:rPr>
              <w:t>ơ</w:t>
            </w:r>
            <w:r w:rsidRPr="000834FF">
              <w:rPr>
                <w:b/>
                <w:i/>
                <w:sz w:val="24"/>
                <w:lang w:val="vi-VN"/>
              </w:rPr>
              <w:t>i nh</w:t>
            </w:r>
            <w:r w:rsidRPr="000834FF">
              <w:rPr>
                <w:rFonts w:cs="Arial"/>
                <w:b/>
                <w:i/>
                <w:sz w:val="24"/>
                <w:lang w:val="vi-VN"/>
              </w:rPr>
              <w:t>ậ</w:t>
            </w:r>
            <w:r w:rsidRPr="000834FF">
              <w:rPr>
                <w:rFonts w:cs=".VnTime"/>
                <w:b/>
                <w:i/>
                <w:sz w:val="24"/>
                <w:lang w:val="vi-VN"/>
              </w:rPr>
              <w:t>n</w:t>
            </w:r>
            <w:r w:rsidRPr="000834FF">
              <w:rPr>
                <w:b/>
                <w:i/>
                <w:sz w:val="24"/>
                <w:lang w:val="vi-VN"/>
              </w:rPr>
              <w:t>:</w:t>
            </w:r>
          </w:p>
          <w:p w14:paraId="60FF4B94" w14:textId="77777777" w:rsidR="001B194E" w:rsidRPr="000834FF" w:rsidRDefault="001B194E" w:rsidP="00CA6724">
            <w:pPr>
              <w:jc w:val="both"/>
              <w:rPr>
                <w:sz w:val="22"/>
                <w:lang w:val="vi-VN"/>
              </w:rPr>
            </w:pPr>
            <w:r w:rsidRPr="000834FF">
              <w:rPr>
                <w:sz w:val="22"/>
                <w:lang w:val="vi-VN"/>
              </w:rPr>
              <w:t>- TTr HĐND tỉnh;</w:t>
            </w:r>
          </w:p>
          <w:p w14:paraId="3D035900" w14:textId="77777777" w:rsidR="001B194E" w:rsidRPr="000834FF" w:rsidRDefault="000A2D92" w:rsidP="00CA6724">
            <w:pPr>
              <w:jc w:val="both"/>
              <w:rPr>
                <w:sz w:val="22"/>
                <w:lang w:val="vi-VN"/>
              </w:rPr>
            </w:pPr>
            <w:r>
              <w:rPr>
                <w:sz w:val="22"/>
                <w:lang w:val="vi-VN"/>
              </w:rPr>
              <w:t xml:space="preserve">- Các </w:t>
            </w:r>
            <w:r>
              <w:rPr>
                <w:sz w:val="22"/>
              </w:rPr>
              <w:t>đ</w:t>
            </w:r>
            <w:r w:rsidR="001B194E" w:rsidRPr="000834FF">
              <w:rPr>
                <w:sz w:val="22"/>
                <w:lang w:val="vi-VN"/>
              </w:rPr>
              <w:t>ại biểu HĐND tỉnh;</w:t>
            </w:r>
          </w:p>
          <w:p w14:paraId="447A2A45" w14:textId="77777777" w:rsidR="001B194E" w:rsidRPr="000834FF" w:rsidRDefault="001B194E" w:rsidP="00CA6724">
            <w:pPr>
              <w:jc w:val="both"/>
              <w:rPr>
                <w:sz w:val="22"/>
                <w:lang w:val="vi-VN"/>
              </w:rPr>
            </w:pPr>
            <w:r w:rsidRPr="000834FF">
              <w:rPr>
                <w:sz w:val="22"/>
                <w:lang w:val="vi-VN"/>
              </w:rPr>
              <w:t>- Chủ tịch, các PCT UBND tỉnh;</w:t>
            </w:r>
          </w:p>
          <w:p w14:paraId="1DB467AB" w14:textId="77777777" w:rsidR="001B194E" w:rsidRPr="000069CA" w:rsidRDefault="001B194E" w:rsidP="00CA6724">
            <w:pPr>
              <w:jc w:val="both"/>
              <w:rPr>
                <w:sz w:val="22"/>
              </w:rPr>
            </w:pPr>
            <w:r>
              <w:rPr>
                <w:sz w:val="22"/>
              </w:rPr>
              <w:t>- Chánh VP</w:t>
            </w:r>
            <w:r w:rsidR="00A07A1D">
              <w:rPr>
                <w:sz w:val="22"/>
              </w:rPr>
              <w:t>, các PVP</w:t>
            </w:r>
            <w:r>
              <w:rPr>
                <w:sz w:val="22"/>
              </w:rPr>
              <w:t>;</w:t>
            </w:r>
          </w:p>
          <w:p w14:paraId="2CF9D35A" w14:textId="77777777" w:rsidR="001B194E" w:rsidRPr="00920021" w:rsidRDefault="001B194E" w:rsidP="000F1BE3">
            <w:pPr>
              <w:jc w:val="both"/>
              <w:rPr>
                <w:sz w:val="24"/>
              </w:rPr>
            </w:pPr>
            <w:r w:rsidRPr="000069CA">
              <w:rPr>
                <w:sz w:val="22"/>
              </w:rPr>
              <w:t>- L</w:t>
            </w:r>
            <w:r w:rsidRPr="000069CA">
              <w:rPr>
                <w:rFonts w:cs="Arial"/>
                <w:sz w:val="22"/>
              </w:rPr>
              <w:t>ư</w:t>
            </w:r>
            <w:r w:rsidRPr="000069CA">
              <w:rPr>
                <w:sz w:val="22"/>
              </w:rPr>
              <w:t>u VT, TH.</w:t>
            </w:r>
          </w:p>
        </w:tc>
        <w:tc>
          <w:tcPr>
            <w:tcW w:w="4360" w:type="dxa"/>
          </w:tcPr>
          <w:p w14:paraId="072E016F" w14:textId="77777777" w:rsidR="001B194E" w:rsidRPr="006156AB" w:rsidRDefault="001B194E" w:rsidP="00CA6724">
            <w:pPr>
              <w:jc w:val="center"/>
              <w:rPr>
                <w:b/>
                <w:sz w:val="26"/>
              </w:rPr>
            </w:pPr>
            <w:r w:rsidRPr="006156AB">
              <w:rPr>
                <w:b/>
                <w:sz w:val="26"/>
              </w:rPr>
              <w:t>TM. U</w:t>
            </w:r>
            <w:r w:rsidRPr="006156AB">
              <w:rPr>
                <w:rFonts w:cs="Arial"/>
                <w:b/>
                <w:sz w:val="26"/>
              </w:rPr>
              <w:t>Ỷ</w:t>
            </w:r>
            <w:r w:rsidRPr="006156AB">
              <w:rPr>
                <w:b/>
                <w:sz w:val="26"/>
              </w:rPr>
              <w:t xml:space="preserve"> BAN NH</w:t>
            </w:r>
            <w:r w:rsidRPr="006156AB">
              <w:rPr>
                <w:rFonts w:cs="Arial"/>
                <w:b/>
                <w:sz w:val="26"/>
              </w:rPr>
              <w:t>Â</w:t>
            </w:r>
            <w:r w:rsidRPr="006156AB">
              <w:rPr>
                <w:b/>
                <w:sz w:val="26"/>
              </w:rPr>
              <w:t>N D</w:t>
            </w:r>
            <w:r w:rsidRPr="006156AB">
              <w:rPr>
                <w:rFonts w:cs="Arial"/>
                <w:b/>
                <w:sz w:val="26"/>
              </w:rPr>
              <w:t>Â</w:t>
            </w:r>
            <w:r w:rsidRPr="006156AB">
              <w:rPr>
                <w:b/>
                <w:sz w:val="26"/>
              </w:rPr>
              <w:t>N</w:t>
            </w:r>
          </w:p>
          <w:p w14:paraId="0AF9BBB8" w14:textId="77777777" w:rsidR="001B194E" w:rsidRDefault="001B194E" w:rsidP="00CA6724">
            <w:pPr>
              <w:jc w:val="center"/>
              <w:rPr>
                <w:rFonts w:cs=".VnTime"/>
                <w:b/>
                <w:sz w:val="26"/>
              </w:rPr>
            </w:pPr>
            <w:r w:rsidRPr="006156AB">
              <w:rPr>
                <w:b/>
                <w:sz w:val="26"/>
              </w:rPr>
              <w:t>CH</w:t>
            </w:r>
            <w:r w:rsidRPr="006156AB">
              <w:rPr>
                <w:rFonts w:cs="Arial"/>
                <w:b/>
                <w:sz w:val="26"/>
              </w:rPr>
              <w:t>Ủ</w:t>
            </w:r>
            <w:r w:rsidRPr="006156AB">
              <w:rPr>
                <w:b/>
                <w:sz w:val="26"/>
              </w:rPr>
              <w:t xml:space="preserve"> T</w:t>
            </w:r>
            <w:r w:rsidRPr="006156AB">
              <w:rPr>
                <w:rFonts w:cs="Arial"/>
                <w:b/>
                <w:sz w:val="26"/>
              </w:rPr>
              <w:t>Ị</w:t>
            </w:r>
            <w:r w:rsidRPr="006156AB">
              <w:rPr>
                <w:rFonts w:cs=".VnTime"/>
                <w:b/>
                <w:sz w:val="26"/>
              </w:rPr>
              <w:t>CH</w:t>
            </w:r>
          </w:p>
          <w:p w14:paraId="29A344C2" w14:textId="77777777" w:rsidR="001B194E" w:rsidRDefault="001B194E" w:rsidP="00390744">
            <w:pPr>
              <w:rPr>
                <w:b/>
              </w:rPr>
            </w:pPr>
          </w:p>
          <w:p w14:paraId="779181D1" w14:textId="77777777" w:rsidR="000F1BE3" w:rsidRDefault="000F1BE3" w:rsidP="00390744">
            <w:pPr>
              <w:rPr>
                <w:b/>
              </w:rPr>
            </w:pPr>
          </w:p>
          <w:p w14:paraId="242E29BC" w14:textId="77777777" w:rsidR="000F1BE3" w:rsidRDefault="000F1BE3" w:rsidP="00390744">
            <w:pPr>
              <w:rPr>
                <w:b/>
              </w:rPr>
            </w:pPr>
          </w:p>
          <w:p w14:paraId="1A03E00D" w14:textId="77777777" w:rsidR="000F1BE3" w:rsidRPr="000F1BE3" w:rsidRDefault="000F1BE3" w:rsidP="00390744">
            <w:pPr>
              <w:rPr>
                <w:b/>
              </w:rPr>
            </w:pPr>
          </w:p>
          <w:p w14:paraId="21B70287" w14:textId="77777777" w:rsidR="001B194E" w:rsidRPr="006A7068" w:rsidRDefault="001B194E" w:rsidP="00CA6724">
            <w:pPr>
              <w:rPr>
                <w:b/>
                <w:lang w:val="vi-VN"/>
              </w:rPr>
            </w:pPr>
          </w:p>
          <w:p w14:paraId="04E8CA8A" w14:textId="77777777" w:rsidR="00B52653" w:rsidRPr="00013C80" w:rsidRDefault="001B194E" w:rsidP="00013C80">
            <w:pPr>
              <w:jc w:val="center"/>
              <w:rPr>
                <w:b/>
              </w:rPr>
            </w:pPr>
            <w:r>
              <w:rPr>
                <w:b/>
              </w:rPr>
              <w:t xml:space="preserve">   Trần Tiến Hưng</w:t>
            </w:r>
          </w:p>
        </w:tc>
      </w:tr>
    </w:tbl>
    <w:p w14:paraId="5A05D8A9" w14:textId="77777777" w:rsidR="00013C80" w:rsidRDefault="00013C80" w:rsidP="000F1BE3">
      <w:pPr>
        <w:jc w:val="center"/>
        <w:outlineLvl w:val="0"/>
        <w:rPr>
          <w:b/>
        </w:rPr>
        <w:sectPr w:rsidR="00013C80" w:rsidSect="003D4C7E">
          <w:headerReference w:type="default" r:id="rId9"/>
          <w:pgSz w:w="11907" w:h="16840" w:code="9"/>
          <w:pgMar w:top="1134" w:right="1134" w:bottom="1134" w:left="1701" w:header="720" w:footer="720" w:gutter="0"/>
          <w:cols w:space="720"/>
          <w:titlePg/>
          <w:docGrid w:linePitch="381"/>
        </w:sectPr>
      </w:pPr>
    </w:p>
    <w:p w14:paraId="3659DBD5" w14:textId="77777777" w:rsidR="000F1BE3" w:rsidRPr="000F1BE3" w:rsidRDefault="000F1BE3" w:rsidP="00557BC5">
      <w:pPr>
        <w:jc w:val="both"/>
        <w:rPr>
          <w:b/>
        </w:rPr>
      </w:pPr>
      <w:bookmarkStart w:id="0" w:name="_GoBack"/>
      <w:bookmarkEnd w:id="0"/>
    </w:p>
    <w:sectPr w:rsidR="000F1BE3" w:rsidRPr="000F1BE3" w:rsidSect="00013C80">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FFBEC" w14:textId="77777777" w:rsidR="00E02905" w:rsidRDefault="00E02905" w:rsidP="007268DC">
      <w:r>
        <w:separator/>
      </w:r>
    </w:p>
  </w:endnote>
  <w:endnote w:type="continuationSeparator" w:id="0">
    <w:p w14:paraId="69106356" w14:textId="77777777" w:rsidR="00E02905" w:rsidRDefault="00E02905" w:rsidP="0072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5163" w14:textId="77777777" w:rsidR="00E02905" w:rsidRDefault="00E02905" w:rsidP="007268DC">
      <w:r>
        <w:separator/>
      </w:r>
    </w:p>
  </w:footnote>
  <w:footnote w:type="continuationSeparator" w:id="0">
    <w:p w14:paraId="655DB208" w14:textId="77777777" w:rsidR="00E02905" w:rsidRDefault="00E02905" w:rsidP="007268DC">
      <w:r>
        <w:continuationSeparator/>
      </w:r>
    </w:p>
  </w:footnote>
  <w:footnote w:id="1">
    <w:p w14:paraId="01C41896" w14:textId="77777777" w:rsidR="0017572A" w:rsidRPr="00163E5B" w:rsidRDefault="0017572A" w:rsidP="0022632E">
      <w:pPr>
        <w:pStyle w:val="FootnoteText"/>
        <w:jc w:val="both"/>
      </w:pPr>
      <w:r>
        <w:rPr>
          <w:rStyle w:val="FootnoteReference"/>
        </w:rPr>
        <w:footnoteRef/>
      </w:r>
      <w:r>
        <w:t xml:space="preserve"> G</w:t>
      </w:r>
      <w:r w:rsidRPr="00163E5B">
        <w:t>ồm: xã Hương Vĩnh, xã Hương Lâm, xã Phú Gia, xã Hòa Hải thuộc huyện Hương Khê; xã Sơn Hồng, huyện Hương Sơ</w:t>
      </w:r>
      <w:r>
        <w:t>n;</w:t>
      </w:r>
      <w:r w:rsidRPr="00163E5B">
        <w:t xml:space="preserve"> xã Hươ</w:t>
      </w:r>
      <w:r>
        <w:t>ng Quang, huyện Vũ Quang</w:t>
      </w:r>
    </w:p>
  </w:footnote>
  <w:footnote w:id="2">
    <w:p w14:paraId="5AEFE90A" w14:textId="77777777" w:rsidR="0017572A" w:rsidRPr="00824C51" w:rsidRDefault="0017572A" w:rsidP="0022632E">
      <w:pPr>
        <w:pStyle w:val="FootnoteText"/>
        <w:jc w:val="both"/>
      </w:pPr>
      <w:r>
        <w:rPr>
          <w:rStyle w:val="FootnoteReference"/>
        </w:rPr>
        <w:footnoteRef/>
      </w:r>
      <w:r w:rsidRPr="00B07C05">
        <w:t>Gồm</w:t>
      </w:r>
      <w:r>
        <w:t>: Thôn Tân Thành (xã Hương Trạch), Bản Rào Tre (xã Hương Liên), Thôn 8 (xã Hương Thủy) thuộc huyện Hương Khê; Thôn Trung Tiến, Thôn Ngọc Sơn, Thôn Lê Định, xã Sơn Tiến, huyện Hương Sơn; Thôn Nam Phong, xã Kỳ Phong, Thôn Minh Châu, Thôn Trường Xuân, xã Kỳ Hợp (nay là xã Lâm Hợp); Thôn Tân Xuân, Thôn Tây Xuân, Thôn Đông Xuân, Thôn Bắc Xuân, xã Kỳ Tây, huyện Kỳ Anh.</w:t>
      </w:r>
    </w:p>
  </w:footnote>
  <w:footnote w:id="3">
    <w:p w14:paraId="40CC0777" w14:textId="77777777" w:rsidR="0017572A" w:rsidRPr="0014214D" w:rsidRDefault="0017572A" w:rsidP="0022632E">
      <w:pPr>
        <w:pStyle w:val="FootnoteText"/>
        <w:jc w:val="both"/>
      </w:pPr>
      <w:r>
        <w:rPr>
          <w:rStyle w:val="FootnoteReference"/>
        </w:rPr>
        <w:footnoteRef/>
      </w:r>
      <w:r w:rsidRPr="0014214D">
        <w:t>Gồm: Xã Phú Gia, Xã Hương Vĩnh, huyện Hương Khê; Xã Hương Quang huyện Vũ Quang</w:t>
      </w:r>
    </w:p>
  </w:footnote>
  <w:footnote w:id="4">
    <w:p w14:paraId="6E47411C" w14:textId="77777777" w:rsidR="0017572A" w:rsidRPr="0014214D" w:rsidRDefault="0017572A" w:rsidP="0022632E">
      <w:pPr>
        <w:pStyle w:val="FootnoteText"/>
        <w:jc w:val="both"/>
      </w:pPr>
      <w:r w:rsidRPr="0014214D">
        <w:rPr>
          <w:rStyle w:val="FootnoteReference"/>
        </w:rPr>
        <w:footnoteRef/>
      </w:r>
      <w:r w:rsidRPr="0014214D">
        <w:t xml:space="preserve"> G</w:t>
      </w:r>
      <w:r>
        <w:t xml:space="preserve">ồm: Thôn Tân Thành </w:t>
      </w:r>
      <w:r w:rsidRPr="0014214D">
        <w:t>xã Hương Trạch; Thôn 8 xã Hương Thủy, huyện Hương Khê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510300"/>
      <w:docPartObj>
        <w:docPartGallery w:val="Page Numbers (Top of Page)"/>
        <w:docPartUnique/>
      </w:docPartObj>
    </w:sdtPr>
    <w:sdtEndPr>
      <w:rPr>
        <w:noProof/>
        <w:sz w:val="28"/>
      </w:rPr>
    </w:sdtEndPr>
    <w:sdtContent>
      <w:p w14:paraId="0E5E9D19" w14:textId="77777777" w:rsidR="001D7E47" w:rsidRPr="001D7E47" w:rsidRDefault="001D7E47">
        <w:pPr>
          <w:pStyle w:val="Header"/>
          <w:jc w:val="center"/>
          <w:rPr>
            <w:sz w:val="28"/>
          </w:rPr>
        </w:pPr>
        <w:r w:rsidRPr="001D7E47">
          <w:rPr>
            <w:sz w:val="28"/>
          </w:rPr>
          <w:fldChar w:fldCharType="begin"/>
        </w:r>
        <w:r w:rsidRPr="001D7E47">
          <w:rPr>
            <w:sz w:val="28"/>
          </w:rPr>
          <w:instrText xml:space="preserve"> PAGE   \* MERGEFORMAT </w:instrText>
        </w:r>
        <w:r w:rsidRPr="001D7E47">
          <w:rPr>
            <w:sz w:val="28"/>
          </w:rPr>
          <w:fldChar w:fldCharType="separate"/>
        </w:r>
        <w:r w:rsidR="00CA5D72">
          <w:rPr>
            <w:noProof/>
            <w:sz w:val="28"/>
          </w:rPr>
          <w:t>3</w:t>
        </w:r>
        <w:r w:rsidRPr="001D7E47">
          <w:rPr>
            <w:noProof/>
            <w:sz w:val="28"/>
          </w:rPr>
          <w:fldChar w:fldCharType="end"/>
        </w:r>
      </w:p>
    </w:sdtContent>
  </w:sdt>
  <w:p w14:paraId="5EBD8B84" w14:textId="77777777" w:rsidR="001D7E47" w:rsidRDefault="001D7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40C1"/>
    <w:multiLevelType w:val="hybridMultilevel"/>
    <w:tmpl w:val="182A83E6"/>
    <w:lvl w:ilvl="0" w:tplc="64F0C4F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78D9788B"/>
    <w:multiLevelType w:val="hybridMultilevel"/>
    <w:tmpl w:val="9C2241B2"/>
    <w:lvl w:ilvl="0" w:tplc="AAF4F99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E63"/>
    <w:rsid w:val="000010A3"/>
    <w:rsid w:val="0000267E"/>
    <w:rsid w:val="00003206"/>
    <w:rsid w:val="000049DE"/>
    <w:rsid w:val="0000536A"/>
    <w:rsid w:val="000106EC"/>
    <w:rsid w:val="0001227D"/>
    <w:rsid w:val="00013C80"/>
    <w:rsid w:val="00014190"/>
    <w:rsid w:val="00015037"/>
    <w:rsid w:val="00015E9A"/>
    <w:rsid w:val="00016C20"/>
    <w:rsid w:val="000178A2"/>
    <w:rsid w:val="000218BA"/>
    <w:rsid w:val="000223B8"/>
    <w:rsid w:val="00022542"/>
    <w:rsid w:val="00022A04"/>
    <w:rsid w:val="00022C00"/>
    <w:rsid w:val="00023B37"/>
    <w:rsid w:val="00026A47"/>
    <w:rsid w:val="00026F82"/>
    <w:rsid w:val="00027B5D"/>
    <w:rsid w:val="000301EC"/>
    <w:rsid w:val="00037A32"/>
    <w:rsid w:val="000418A3"/>
    <w:rsid w:val="00041D44"/>
    <w:rsid w:val="00041D86"/>
    <w:rsid w:val="00043EDB"/>
    <w:rsid w:val="000450A8"/>
    <w:rsid w:val="00047124"/>
    <w:rsid w:val="00050524"/>
    <w:rsid w:val="000508E6"/>
    <w:rsid w:val="00050B9E"/>
    <w:rsid w:val="000532B7"/>
    <w:rsid w:val="00053B1C"/>
    <w:rsid w:val="00057071"/>
    <w:rsid w:val="00060F00"/>
    <w:rsid w:val="00061536"/>
    <w:rsid w:val="000636FA"/>
    <w:rsid w:val="00065283"/>
    <w:rsid w:val="000662A8"/>
    <w:rsid w:val="00066B38"/>
    <w:rsid w:val="000701F9"/>
    <w:rsid w:val="00070B25"/>
    <w:rsid w:val="000710D0"/>
    <w:rsid w:val="00072D6A"/>
    <w:rsid w:val="000738DB"/>
    <w:rsid w:val="000771AF"/>
    <w:rsid w:val="00077399"/>
    <w:rsid w:val="00080263"/>
    <w:rsid w:val="00081CA0"/>
    <w:rsid w:val="000834FF"/>
    <w:rsid w:val="00084A21"/>
    <w:rsid w:val="00086B37"/>
    <w:rsid w:val="00087BFD"/>
    <w:rsid w:val="000915E7"/>
    <w:rsid w:val="00091F62"/>
    <w:rsid w:val="000944A5"/>
    <w:rsid w:val="00094D68"/>
    <w:rsid w:val="00094FAF"/>
    <w:rsid w:val="000A0F98"/>
    <w:rsid w:val="000A117F"/>
    <w:rsid w:val="000A1C76"/>
    <w:rsid w:val="000A2D63"/>
    <w:rsid w:val="000A2D92"/>
    <w:rsid w:val="000A2DD1"/>
    <w:rsid w:val="000A370E"/>
    <w:rsid w:val="000A6389"/>
    <w:rsid w:val="000B159D"/>
    <w:rsid w:val="000B1A30"/>
    <w:rsid w:val="000B213E"/>
    <w:rsid w:val="000B25C3"/>
    <w:rsid w:val="000B656E"/>
    <w:rsid w:val="000B6CC5"/>
    <w:rsid w:val="000C07FE"/>
    <w:rsid w:val="000C1C45"/>
    <w:rsid w:val="000C2D89"/>
    <w:rsid w:val="000C3877"/>
    <w:rsid w:val="000C393E"/>
    <w:rsid w:val="000C441F"/>
    <w:rsid w:val="000C592D"/>
    <w:rsid w:val="000C7074"/>
    <w:rsid w:val="000D053F"/>
    <w:rsid w:val="000D0C53"/>
    <w:rsid w:val="000D12C9"/>
    <w:rsid w:val="000D169E"/>
    <w:rsid w:val="000D71F9"/>
    <w:rsid w:val="000D7D1C"/>
    <w:rsid w:val="000E1077"/>
    <w:rsid w:val="000E1F3F"/>
    <w:rsid w:val="000E204A"/>
    <w:rsid w:val="000E25E1"/>
    <w:rsid w:val="000E3E6D"/>
    <w:rsid w:val="000E7878"/>
    <w:rsid w:val="000E7E7D"/>
    <w:rsid w:val="000E7EB9"/>
    <w:rsid w:val="000F0459"/>
    <w:rsid w:val="000F071C"/>
    <w:rsid w:val="000F11CC"/>
    <w:rsid w:val="000F1BE3"/>
    <w:rsid w:val="000F255B"/>
    <w:rsid w:val="000F2631"/>
    <w:rsid w:val="000F2B1C"/>
    <w:rsid w:val="000F4B88"/>
    <w:rsid w:val="000F4F9B"/>
    <w:rsid w:val="000F519A"/>
    <w:rsid w:val="000F5466"/>
    <w:rsid w:val="000F6114"/>
    <w:rsid w:val="000F63FD"/>
    <w:rsid w:val="000F7C84"/>
    <w:rsid w:val="00102593"/>
    <w:rsid w:val="001029A5"/>
    <w:rsid w:val="00102B63"/>
    <w:rsid w:val="0010644A"/>
    <w:rsid w:val="00110D59"/>
    <w:rsid w:val="0011197A"/>
    <w:rsid w:val="00112452"/>
    <w:rsid w:val="0011313B"/>
    <w:rsid w:val="001137C6"/>
    <w:rsid w:val="00114288"/>
    <w:rsid w:val="00116541"/>
    <w:rsid w:val="0012210A"/>
    <w:rsid w:val="001238ED"/>
    <w:rsid w:val="00124ABF"/>
    <w:rsid w:val="00126676"/>
    <w:rsid w:val="0012763D"/>
    <w:rsid w:val="001303F1"/>
    <w:rsid w:val="001305D6"/>
    <w:rsid w:val="00131412"/>
    <w:rsid w:val="00131832"/>
    <w:rsid w:val="001319BB"/>
    <w:rsid w:val="00133D93"/>
    <w:rsid w:val="00134993"/>
    <w:rsid w:val="00134C19"/>
    <w:rsid w:val="00136283"/>
    <w:rsid w:val="00142AC8"/>
    <w:rsid w:val="00142EE6"/>
    <w:rsid w:val="001433B5"/>
    <w:rsid w:val="001447CB"/>
    <w:rsid w:val="00145FDB"/>
    <w:rsid w:val="0014619B"/>
    <w:rsid w:val="00146CD1"/>
    <w:rsid w:val="00150025"/>
    <w:rsid w:val="00152442"/>
    <w:rsid w:val="00152811"/>
    <w:rsid w:val="00152ECF"/>
    <w:rsid w:val="00153FB2"/>
    <w:rsid w:val="00154519"/>
    <w:rsid w:val="001574A3"/>
    <w:rsid w:val="001610EF"/>
    <w:rsid w:val="00162F55"/>
    <w:rsid w:val="00163947"/>
    <w:rsid w:val="001652A5"/>
    <w:rsid w:val="001657D4"/>
    <w:rsid w:val="00167DE8"/>
    <w:rsid w:val="00171559"/>
    <w:rsid w:val="00173498"/>
    <w:rsid w:val="001751DB"/>
    <w:rsid w:val="0017572A"/>
    <w:rsid w:val="00175A84"/>
    <w:rsid w:val="00175D25"/>
    <w:rsid w:val="00176F16"/>
    <w:rsid w:val="00180418"/>
    <w:rsid w:val="001815E8"/>
    <w:rsid w:val="00181F48"/>
    <w:rsid w:val="001837C1"/>
    <w:rsid w:val="001841E0"/>
    <w:rsid w:val="00185B4A"/>
    <w:rsid w:val="00186DF4"/>
    <w:rsid w:val="001872B0"/>
    <w:rsid w:val="001878CD"/>
    <w:rsid w:val="0019034E"/>
    <w:rsid w:val="00191415"/>
    <w:rsid w:val="0019269B"/>
    <w:rsid w:val="00192AF1"/>
    <w:rsid w:val="00193E72"/>
    <w:rsid w:val="00196879"/>
    <w:rsid w:val="00197E8C"/>
    <w:rsid w:val="001A17BB"/>
    <w:rsid w:val="001A6420"/>
    <w:rsid w:val="001A6B94"/>
    <w:rsid w:val="001B194E"/>
    <w:rsid w:val="001B1ABE"/>
    <w:rsid w:val="001B223F"/>
    <w:rsid w:val="001B3638"/>
    <w:rsid w:val="001B5C6C"/>
    <w:rsid w:val="001B7EDB"/>
    <w:rsid w:val="001B7F74"/>
    <w:rsid w:val="001C0F5B"/>
    <w:rsid w:val="001C1A83"/>
    <w:rsid w:val="001C202B"/>
    <w:rsid w:val="001C2A59"/>
    <w:rsid w:val="001C50F8"/>
    <w:rsid w:val="001C5179"/>
    <w:rsid w:val="001C5F6B"/>
    <w:rsid w:val="001C7511"/>
    <w:rsid w:val="001C7615"/>
    <w:rsid w:val="001C78EF"/>
    <w:rsid w:val="001D02DB"/>
    <w:rsid w:val="001D18B4"/>
    <w:rsid w:val="001D1A53"/>
    <w:rsid w:val="001D26B2"/>
    <w:rsid w:val="001D3B47"/>
    <w:rsid w:val="001D60FB"/>
    <w:rsid w:val="001D6974"/>
    <w:rsid w:val="001D704D"/>
    <w:rsid w:val="001D71D2"/>
    <w:rsid w:val="001D74B4"/>
    <w:rsid w:val="001D7E47"/>
    <w:rsid w:val="001E1AB6"/>
    <w:rsid w:val="001E242C"/>
    <w:rsid w:val="001E2A7D"/>
    <w:rsid w:val="001E43F2"/>
    <w:rsid w:val="001E4616"/>
    <w:rsid w:val="001E46AD"/>
    <w:rsid w:val="001E4A5A"/>
    <w:rsid w:val="001E4DF8"/>
    <w:rsid w:val="001E4F6F"/>
    <w:rsid w:val="001E7543"/>
    <w:rsid w:val="001E7C96"/>
    <w:rsid w:val="001F0BF0"/>
    <w:rsid w:val="001F3D56"/>
    <w:rsid w:val="001F78C2"/>
    <w:rsid w:val="00200419"/>
    <w:rsid w:val="00200963"/>
    <w:rsid w:val="00200B47"/>
    <w:rsid w:val="00201279"/>
    <w:rsid w:val="0020131E"/>
    <w:rsid w:val="002016CD"/>
    <w:rsid w:val="002023E2"/>
    <w:rsid w:val="002025BD"/>
    <w:rsid w:val="00204436"/>
    <w:rsid w:val="00206352"/>
    <w:rsid w:val="002063F4"/>
    <w:rsid w:val="002068E1"/>
    <w:rsid w:val="00211E17"/>
    <w:rsid w:val="002122F2"/>
    <w:rsid w:val="002129C3"/>
    <w:rsid w:val="00213163"/>
    <w:rsid w:val="00215275"/>
    <w:rsid w:val="00216483"/>
    <w:rsid w:val="00216795"/>
    <w:rsid w:val="00216B9D"/>
    <w:rsid w:val="00216C74"/>
    <w:rsid w:val="00217082"/>
    <w:rsid w:val="00221857"/>
    <w:rsid w:val="00221AB0"/>
    <w:rsid w:val="0022228E"/>
    <w:rsid w:val="00222D4C"/>
    <w:rsid w:val="00225EDA"/>
    <w:rsid w:val="0022611B"/>
    <w:rsid w:val="0022632E"/>
    <w:rsid w:val="00226ACD"/>
    <w:rsid w:val="002275DD"/>
    <w:rsid w:val="0023211D"/>
    <w:rsid w:val="002342E6"/>
    <w:rsid w:val="002354C5"/>
    <w:rsid w:val="00235925"/>
    <w:rsid w:val="00236E0F"/>
    <w:rsid w:val="0024186B"/>
    <w:rsid w:val="0024260A"/>
    <w:rsid w:val="002433B3"/>
    <w:rsid w:val="002435FE"/>
    <w:rsid w:val="00245CA5"/>
    <w:rsid w:val="0024708B"/>
    <w:rsid w:val="00247F10"/>
    <w:rsid w:val="00250A3A"/>
    <w:rsid w:val="00255BA0"/>
    <w:rsid w:val="002610BD"/>
    <w:rsid w:val="00261A5F"/>
    <w:rsid w:val="00264451"/>
    <w:rsid w:val="00267C0E"/>
    <w:rsid w:val="0027114E"/>
    <w:rsid w:val="00271B42"/>
    <w:rsid w:val="00273179"/>
    <w:rsid w:val="0027501B"/>
    <w:rsid w:val="00275ABE"/>
    <w:rsid w:val="0027798F"/>
    <w:rsid w:val="00280C3A"/>
    <w:rsid w:val="002837CA"/>
    <w:rsid w:val="00283E4A"/>
    <w:rsid w:val="0028484D"/>
    <w:rsid w:val="00284B51"/>
    <w:rsid w:val="00284E67"/>
    <w:rsid w:val="00284FF7"/>
    <w:rsid w:val="00287866"/>
    <w:rsid w:val="002903EC"/>
    <w:rsid w:val="00290DAB"/>
    <w:rsid w:val="00292CCE"/>
    <w:rsid w:val="00293C4B"/>
    <w:rsid w:val="00294390"/>
    <w:rsid w:val="00294844"/>
    <w:rsid w:val="00296C60"/>
    <w:rsid w:val="00296F22"/>
    <w:rsid w:val="00297AB4"/>
    <w:rsid w:val="002A0757"/>
    <w:rsid w:val="002A2079"/>
    <w:rsid w:val="002A2ED9"/>
    <w:rsid w:val="002A4982"/>
    <w:rsid w:val="002A5E92"/>
    <w:rsid w:val="002A6451"/>
    <w:rsid w:val="002A7A2F"/>
    <w:rsid w:val="002A7E4F"/>
    <w:rsid w:val="002B4186"/>
    <w:rsid w:val="002B5197"/>
    <w:rsid w:val="002B51A4"/>
    <w:rsid w:val="002B744A"/>
    <w:rsid w:val="002B77B9"/>
    <w:rsid w:val="002C3035"/>
    <w:rsid w:val="002C3201"/>
    <w:rsid w:val="002C3AF1"/>
    <w:rsid w:val="002C4894"/>
    <w:rsid w:val="002C521B"/>
    <w:rsid w:val="002D1FBD"/>
    <w:rsid w:val="002D3942"/>
    <w:rsid w:val="002D43F1"/>
    <w:rsid w:val="002D4651"/>
    <w:rsid w:val="002D60C0"/>
    <w:rsid w:val="002D65E0"/>
    <w:rsid w:val="002D6AB8"/>
    <w:rsid w:val="002E07F0"/>
    <w:rsid w:val="002E0EB2"/>
    <w:rsid w:val="002E1109"/>
    <w:rsid w:val="002E17A2"/>
    <w:rsid w:val="002E1F48"/>
    <w:rsid w:val="002E2D2A"/>
    <w:rsid w:val="002E320B"/>
    <w:rsid w:val="002E415D"/>
    <w:rsid w:val="002E5713"/>
    <w:rsid w:val="002E5856"/>
    <w:rsid w:val="002F0A4D"/>
    <w:rsid w:val="002F162E"/>
    <w:rsid w:val="002F258A"/>
    <w:rsid w:val="002F2820"/>
    <w:rsid w:val="002F3987"/>
    <w:rsid w:val="002F3C44"/>
    <w:rsid w:val="002F5A62"/>
    <w:rsid w:val="00300426"/>
    <w:rsid w:val="00300523"/>
    <w:rsid w:val="00300615"/>
    <w:rsid w:val="00301F81"/>
    <w:rsid w:val="00302E45"/>
    <w:rsid w:val="00305689"/>
    <w:rsid w:val="00305736"/>
    <w:rsid w:val="003061AC"/>
    <w:rsid w:val="003063E3"/>
    <w:rsid w:val="00306FB0"/>
    <w:rsid w:val="00306FCC"/>
    <w:rsid w:val="003079FF"/>
    <w:rsid w:val="00310E0C"/>
    <w:rsid w:val="00310EF8"/>
    <w:rsid w:val="00310F14"/>
    <w:rsid w:val="0031225F"/>
    <w:rsid w:val="003140AF"/>
    <w:rsid w:val="00314288"/>
    <w:rsid w:val="0031441C"/>
    <w:rsid w:val="0031492E"/>
    <w:rsid w:val="003151BA"/>
    <w:rsid w:val="003211B1"/>
    <w:rsid w:val="00322810"/>
    <w:rsid w:val="00322C00"/>
    <w:rsid w:val="00326251"/>
    <w:rsid w:val="00330ED4"/>
    <w:rsid w:val="00331BFD"/>
    <w:rsid w:val="003353FE"/>
    <w:rsid w:val="003378C1"/>
    <w:rsid w:val="00337A3D"/>
    <w:rsid w:val="00340335"/>
    <w:rsid w:val="00340715"/>
    <w:rsid w:val="00341AD1"/>
    <w:rsid w:val="003431CB"/>
    <w:rsid w:val="00344037"/>
    <w:rsid w:val="00344A28"/>
    <w:rsid w:val="00344C24"/>
    <w:rsid w:val="003452B8"/>
    <w:rsid w:val="00350FFF"/>
    <w:rsid w:val="00353478"/>
    <w:rsid w:val="00353727"/>
    <w:rsid w:val="00360673"/>
    <w:rsid w:val="003606AB"/>
    <w:rsid w:val="00362BBE"/>
    <w:rsid w:val="003633DE"/>
    <w:rsid w:val="0036469A"/>
    <w:rsid w:val="00365195"/>
    <w:rsid w:val="00365541"/>
    <w:rsid w:val="003664CE"/>
    <w:rsid w:val="00370DD2"/>
    <w:rsid w:val="00373596"/>
    <w:rsid w:val="003738AA"/>
    <w:rsid w:val="00373B85"/>
    <w:rsid w:val="003760DD"/>
    <w:rsid w:val="00377D69"/>
    <w:rsid w:val="003804BF"/>
    <w:rsid w:val="003809FB"/>
    <w:rsid w:val="00382C74"/>
    <w:rsid w:val="00383658"/>
    <w:rsid w:val="003838C2"/>
    <w:rsid w:val="0038565A"/>
    <w:rsid w:val="00390052"/>
    <w:rsid w:val="00390744"/>
    <w:rsid w:val="0039085B"/>
    <w:rsid w:val="00393192"/>
    <w:rsid w:val="00394017"/>
    <w:rsid w:val="00395BD2"/>
    <w:rsid w:val="003A0F10"/>
    <w:rsid w:val="003A3A2C"/>
    <w:rsid w:val="003A3E65"/>
    <w:rsid w:val="003A5BDF"/>
    <w:rsid w:val="003B108D"/>
    <w:rsid w:val="003B331C"/>
    <w:rsid w:val="003B3FF2"/>
    <w:rsid w:val="003B5178"/>
    <w:rsid w:val="003B5C8A"/>
    <w:rsid w:val="003B67DD"/>
    <w:rsid w:val="003B6912"/>
    <w:rsid w:val="003C03F1"/>
    <w:rsid w:val="003C0560"/>
    <w:rsid w:val="003C1C6D"/>
    <w:rsid w:val="003C1E81"/>
    <w:rsid w:val="003C2178"/>
    <w:rsid w:val="003C443A"/>
    <w:rsid w:val="003C45E8"/>
    <w:rsid w:val="003C5888"/>
    <w:rsid w:val="003C7570"/>
    <w:rsid w:val="003D02BF"/>
    <w:rsid w:val="003D1448"/>
    <w:rsid w:val="003D1F1B"/>
    <w:rsid w:val="003D233B"/>
    <w:rsid w:val="003D4C0C"/>
    <w:rsid w:val="003D4C7E"/>
    <w:rsid w:val="003D5B02"/>
    <w:rsid w:val="003D62A6"/>
    <w:rsid w:val="003E17E6"/>
    <w:rsid w:val="003E294C"/>
    <w:rsid w:val="003E2AC5"/>
    <w:rsid w:val="003E32E4"/>
    <w:rsid w:val="003E4072"/>
    <w:rsid w:val="003E416B"/>
    <w:rsid w:val="003E55EB"/>
    <w:rsid w:val="003E6A23"/>
    <w:rsid w:val="003E6D7B"/>
    <w:rsid w:val="003F013E"/>
    <w:rsid w:val="003F0409"/>
    <w:rsid w:val="003F2F45"/>
    <w:rsid w:val="003F4699"/>
    <w:rsid w:val="003F6D74"/>
    <w:rsid w:val="003F7BF4"/>
    <w:rsid w:val="004033BF"/>
    <w:rsid w:val="00403A9A"/>
    <w:rsid w:val="00403D29"/>
    <w:rsid w:val="004044DB"/>
    <w:rsid w:val="00404936"/>
    <w:rsid w:val="00405926"/>
    <w:rsid w:val="00405AF1"/>
    <w:rsid w:val="004102B6"/>
    <w:rsid w:val="00410385"/>
    <w:rsid w:val="004112C8"/>
    <w:rsid w:val="00411C37"/>
    <w:rsid w:val="00412137"/>
    <w:rsid w:val="00413EDB"/>
    <w:rsid w:val="004150CC"/>
    <w:rsid w:val="00417FFC"/>
    <w:rsid w:val="00422CEE"/>
    <w:rsid w:val="00422E5F"/>
    <w:rsid w:val="0042300D"/>
    <w:rsid w:val="0042574C"/>
    <w:rsid w:val="00425837"/>
    <w:rsid w:val="00426750"/>
    <w:rsid w:val="00426AA3"/>
    <w:rsid w:val="004274C9"/>
    <w:rsid w:val="00427C0A"/>
    <w:rsid w:val="004309ED"/>
    <w:rsid w:val="00430DDB"/>
    <w:rsid w:val="0043562B"/>
    <w:rsid w:val="00435AA7"/>
    <w:rsid w:val="00440316"/>
    <w:rsid w:val="004405FD"/>
    <w:rsid w:val="00441E82"/>
    <w:rsid w:val="0044335F"/>
    <w:rsid w:val="00443DEA"/>
    <w:rsid w:val="0044760F"/>
    <w:rsid w:val="00447C32"/>
    <w:rsid w:val="0045250F"/>
    <w:rsid w:val="00453922"/>
    <w:rsid w:val="00453DC8"/>
    <w:rsid w:val="00453EB2"/>
    <w:rsid w:val="004546EF"/>
    <w:rsid w:val="00454E43"/>
    <w:rsid w:val="00455677"/>
    <w:rsid w:val="00455989"/>
    <w:rsid w:val="0045615B"/>
    <w:rsid w:val="004573D0"/>
    <w:rsid w:val="00457BC4"/>
    <w:rsid w:val="004609FD"/>
    <w:rsid w:val="004615BC"/>
    <w:rsid w:val="004616FE"/>
    <w:rsid w:val="00462790"/>
    <w:rsid w:val="00462F5F"/>
    <w:rsid w:val="0046369E"/>
    <w:rsid w:val="00464962"/>
    <w:rsid w:val="00464CA2"/>
    <w:rsid w:val="00466725"/>
    <w:rsid w:val="004707B5"/>
    <w:rsid w:val="004736DA"/>
    <w:rsid w:val="00473AC7"/>
    <w:rsid w:val="00474070"/>
    <w:rsid w:val="004749C7"/>
    <w:rsid w:val="00477B6D"/>
    <w:rsid w:val="004821C1"/>
    <w:rsid w:val="004823B6"/>
    <w:rsid w:val="004838CB"/>
    <w:rsid w:val="004857C0"/>
    <w:rsid w:val="00486112"/>
    <w:rsid w:val="0048768F"/>
    <w:rsid w:val="00490503"/>
    <w:rsid w:val="00494DE4"/>
    <w:rsid w:val="00496BC0"/>
    <w:rsid w:val="00496D88"/>
    <w:rsid w:val="004A0864"/>
    <w:rsid w:val="004A0E59"/>
    <w:rsid w:val="004A1A6B"/>
    <w:rsid w:val="004A2921"/>
    <w:rsid w:val="004A303A"/>
    <w:rsid w:val="004A5815"/>
    <w:rsid w:val="004A6B60"/>
    <w:rsid w:val="004A722E"/>
    <w:rsid w:val="004A7FEC"/>
    <w:rsid w:val="004B0388"/>
    <w:rsid w:val="004B0D1E"/>
    <w:rsid w:val="004B2235"/>
    <w:rsid w:val="004B2475"/>
    <w:rsid w:val="004B2B74"/>
    <w:rsid w:val="004B4BB4"/>
    <w:rsid w:val="004B593A"/>
    <w:rsid w:val="004B7470"/>
    <w:rsid w:val="004C1E3E"/>
    <w:rsid w:val="004C2F8A"/>
    <w:rsid w:val="004C3B71"/>
    <w:rsid w:val="004C471C"/>
    <w:rsid w:val="004C47FE"/>
    <w:rsid w:val="004C48A5"/>
    <w:rsid w:val="004C586B"/>
    <w:rsid w:val="004C7582"/>
    <w:rsid w:val="004C7991"/>
    <w:rsid w:val="004C7E04"/>
    <w:rsid w:val="004D06B5"/>
    <w:rsid w:val="004D1E9C"/>
    <w:rsid w:val="004D2023"/>
    <w:rsid w:val="004E0896"/>
    <w:rsid w:val="004E0934"/>
    <w:rsid w:val="004E4B21"/>
    <w:rsid w:val="004E5822"/>
    <w:rsid w:val="004E692B"/>
    <w:rsid w:val="004F117D"/>
    <w:rsid w:val="004F303E"/>
    <w:rsid w:val="004F37F5"/>
    <w:rsid w:val="004F6394"/>
    <w:rsid w:val="004F6BFA"/>
    <w:rsid w:val="004F7113"/>
    <w:rsid w:val="005009FF"/>
    <w:rsid w:val="00500A6A"/>
    <w:rsid w:val="00500D5F"/>
    <w:rsid w:val="005022FF"/>
    <w:rsid w:val="005040DF"/>
    <w:rsid w:val="0051027B"/>
    <w:rsid w:val="0051134C"/>
    <w:rsid w:val="00512434"/>
    <w:rsid w:val="005132C7"/>
    <w:rsid w:val="005142EE"/>
    <w:rsid w:val="005146F6"/>
    <w:rsid w:val="00516540"/>
    <w:rsid w:val="00520EC5"/>
    <w:rsid w:val="00521235"/>
    <w:rsid w:val="00521421"/>
    <w:rsid w:val="00521CDC"/>
    <w:rsid w:val="00522F25"/>
    <w:rsid w:val="00523FE8"/>
    <w:rsid w:val="00524D02"/>
    <w:rsid w:val="00524EB8"/>
    <w:rsid w:val="005255CC"/>
    <w:rsid w:val="0052765D"/>
    <w:rsid w:val="005321E6"/>
    <w:rsid w:val="005323E0"/>
    <w:rsid w:val="0053367D"/>
    <w:rsid w:val="00533802"/>
    <w:rsid w:val="00534C22"/>
    <w:rsid w:val="00537A6B"/>
    <w:rsid w:val="005414DD"/>
    <w:rsid w:val="00542CBC"/>
    <w:rsid w:val="00546653"/>
    <w:rsid w:val="00547EA9"/>
    <w:rsid w:val="00551376"/>
    <w:rsid w:val="005516B6"/>
    <w:rsid w:val="00551E6A"/>
    <w:rsid w:val="00554F39"/>
    <w:rsid w:val="0055503D"/>
    <w:rsid w:val="0055570F"/>
    <w:rsid w:val="00555CA5"/>
    <w:rsid w:val="00557BC5"/>
    <w:rsid w:val="00560220"/>
    <w:rsid w:val="00563898"/>
    <w:rsid w:val="00564106"/>
    <w:rsid w:val="00566C4A"/>
    <w:rsid w:val="005674FA"/>
    <w:rsid w:val="005675FA"/>
    <w:rsid w:val="00567C82"/>
    <w:rsid w:val="005719C0"/>
    <w:rsid w:val="00572F85"/>
    <w:rsid w:val="00572F92"/>
    <w:rsid w:val="00580098"/>
    <w:rsid w:val="00580F48"/>
    <w:rsid w:val="005819B8"/>
    <w:rsid w:val="005826E3"/>
    <w:rsid w:val="0058595E"/>
    <w:rsid w:val="005872AC"/>
    <w:rsid w:val="00590AB4"/>
    <w:rsid w:val="0059415C"/>
    <w:rsid w:val="00594270"/>
    <w:rsid w:val="00594FED"/>
    <w:rsid w:val="005963F8"/>
    <w:rsid w:val="0059731C"/>
    <w:rsid w:val="00597642"/>
    <w:rsid w:val="005A0E80"/>
    <w:rsid w:val="005A3BC0"/>
    <w:rsid w:val="005A4570"/>
    <w:rsid w:val="005A5BDD"/>
    <w:rsid w:val="005A5BE0"/>
    <w:rsid w:val="005A7DF9"/>
    <w:rsid w:val="005B2174"/>
    <w:rsid w:val="005B2B3F"/>
    <w:rsid w:val="005B37A2"/>
    <w:rsid w:val="005B4DFE"/>
    <w:rsid w:val="005B52D5"/>
    <w:rsid w:val="005B53AC"/>
    <w:rsid w:val="005B7DD9"/>
    <w:rsid w:val="005C107B"/>
    <w:rsid w:val="005C1534"/>
    <w:rsid w:val="005C34EF"/>
    <w:rsid w:val="005C3677"/>
    <w:rsid w:val="005C3BB4"/>
    <w:rsid w:val="005C3E13"/>
    <w:rsid w:val="005C6B9C"/>
    <w:rsid w:val="005C7D02"/>
    <w:rsid w:val="005D1E39"/>
    <w:rsid w:val="005D51C0"/>
    <w:rsid w:val="005D671D"/>
    <w:rsid w:val="005D6893"/>
    <w:rsid w:val="005D6FE6"/>
    <w:rsid w:val="005E15BA"/>
    <w:rsid w:val="005E43F8"/>
    <w:rsid w:val="005F0725"/>
    <w:rsid w:val="005F2FA5"/>
    <w:rsid w:val="005F32BC"/>
    <w:rsid w:val="005F68F1"/>
    <w:rsid w:val="006015A8"/>
    <w:rsid w:val="00602E72"/>
    <w:rsid w:val="00606DE5"/>
    <w:rsid w:val="00607A2F"/>
    <w:rsid w:val="00610E34"/>
    <w:rsid w:val="00611393"/>
    <w:rsid w:val="006118F5"/>
    <w:rsid w:val="006156AB"/>
    <w:rsid w:val="00615F20"/>
    <w:rsid w:val="00616395"/>
    <w:rsid w:val="0061790F"/>
    <w:rsid w:val="00617971"/>
    <w:rsid w:val="006211FF"/>
    <w:rsid w:val="0062236E"/>
    <w:rsid w:val="006227CD"/>
    <w:rsid w:val="00624C69"/>
    <w:rsid w:val="00625686"/>
    <w:rsid w:val="006256CE"/>
    <w:rsid w:val="00625C5B"/>
    <w:rsid w:val="006266C8"/>
    <w:rsid w:val="00626A46"/>
    <w:rsid w:val="00627080"/>
    <w:rsid w:val="00627336"/>
    <w:rsid w:val="0063038F"/>
    <w:rsid w:val="006336DA"/>
    <w:rsid w:val="00637535"/>
    <w:rsid w:val="00640751"/>
    <w:rsid w:val="00641211"/>
    <w:rsid w:val="00645862"/>
    <w:rsid w:val="00647FF2"/>
    <w:rsid w:val="00653025"/>
    <w:rsid w:val="00654527"/>
    <w:rsid w:val="00656B39"/>
    <w:rsid w:val="0065735D"/>
    <w:rsid w:val="00661CBE"/>
    <w:rsid w:val="0066555A"/>
    <w:rsid w:val="00666EC8"/>
    <w:rsid w:val="006679A5"/>
    <w:rsid w:val="006715DB"/>
    <w:rsid w:val="006736A7"/>
    <w:rsid w:val="00673BA8"/>
    <w:rsid w:val="00676666"/>
    <w:rsid w:val="0067731E"/>
    <w:rsid w:val="00677D6B"/>
    <w:rsid w:val="006838DF"/>
    <w:rsid w:val="00684730"/>
    <w:rsid w:val="0068481F"/>
    <w:rsid w:val="00684C81"/>
    <w:rsid w:val="006857AD"/>
    <w:rsid w:val="0068690E"/>
    <w:rsid w:val="00687F28"/>
    <w:rsid w:val="00690AED"/>
    <w:rsid w:val="00690BA9"/>
    <w:rsid w:val="00692614"/>
    <w:rsid w:val="006945F0"/>
    <w:rsid w:val="006947DF"/>
    <w:rsid w:val="00696BEC"/>
    <w:rsid w:val="006A2E82"/>
    <w:rsid w:val="006A4220"/>
    <w:rsid w:val="006A6433"/>
    <w:rsid w:val="006A7366"/>
    <w:rsid w:val="006A76D1"/>
    <w:rsid w:val="006B0BD5"/>
    <w:rsid w:val="006B0D3F"/>
    <w:rsid w:val="006B1B75"/>
    <w:rsid w:val="006B202D"/>
    <w:rsid w:val="006B2489"/>
    <w:rsid w:val="006B293A"/>
    <w:rsid w:val="006B409B"/>
    <w:rsid w:val="006B713C"/>
    <w:rsid w:val="006B78C1"/>
    <w:rsid w:val="006C5150"/>
    <w:rsid w:val="006C576B"/>
    <w:rsid w:val="006D00B8"/>
    <w:rsid w:val="006D070B"/>
    <w:rsid w:val="006D4D50"/>
    <w:rsid w:val="006D4DF0"/>
    <w:rsid w:val="006D6845"/>
    <w:rsid w:val="006D6865"/>
    <w:rsid w:val="006D6CAE"/>
    <w:rsid w:val="006E1192"/>
    <w:rsid w:val="006E291E"/>
    <w:rsid w:val="006E2BA6"/>
    <w:rsid w:val="006E4A30"/>
    <w:rsid w:val="006E777C"/>
    <w:rsid w:val="006F1149"/>
    <w:rsid w:val="006F149D"/>
    <w:rsid w:val="006F1530"/>
    <w:rsid w:val="006F55DD"/>
    <w:rsid w:val="006F5AEE"/>
    <w:rsid w:val="006F71F4"/>
    <w:rsid w:val="006F7F06"/>
    <w:rsid w:val="00700679"/>
    <w:rsid w:val="00700D7C"/>
    <w:rsid w:val="00702641"/>
    <w:rsid w:val="00704062"/>
    <w:rsid w:val="00704685"/>
    <w:rsid w:val="00704D65"/>
    <w:rsid w:val="007077D7"/>
    <w:rsid w:val="00710D9E"/>
    <w:rsid w:val="007123D5"/>
    <w:rsid w:val="007127B8"/>
    <w:rsid w:val="00713F28"/>
    <w:rsid w:val="0071664B"/>
    <w:rsid w:val="00721931"/>
    <w:rsid w:val="0072210C"/>
    <w:rsid w:val="00722280"/>
    <w:rsid w:val="00724521"/>
    <w:rsid w:val="00725593"/>
    <w:rsid w:val="00725B43"/>
    <w:rsid w:val="00726548"/>
    <w:rsid w:val="007268DC"/>
    <w:rsid w:val="0072696B"/>
    <w:rsid w:val="00727049"/>
    <w:rsid w:val="007303AD"/>
    <w:rsid w:val="00731BB0"/>
    <w:rsid w:val="00732C46"/>
    <w:rsid w:val="0073391B"/>
    <w:rsid w:val="0073393A"/>
    <w:rsid w:val="00733E2A"/>
    <w:rsid w:val="00733E4A"/>
    <w:rsid w:val="0073498D"/>
    <w:rsid w:val="007364E8"/>
    <w:rsid w:val="007377C6"/>
    <w:rsid w:val="00737E5E"/>
    <w:rsid w:val="007415D1"/>
    <w:rsid w:val="00741983"/>
    <w:rsid w:val="00744D04"/>
    <w:rsid w:val="0074786E"/>
    <w:rsid w:val="00747D53"/>
    <w:rsid w:val="0075035B"/>
    <w:rsid w:val="00750770"/>
    <w:rsid w:val="00751A6D"/>
    <w:rsid w:val="00752BCF"/>
    <w:rsid w:val="007550ED"/>
    <w:rsid w:val="007577BA"/>
    <w:rsid w:val="00757D0F"/>
    <w:rsid w:val="00757E4C"/>
    <w:rsid w:val="00760287"/>
    <w:rsid w:val="00762BBA"/>
    <w:rsid w:val="00763C93"/>
    <w:rsid w:val="007650D1"/>
    <w:rsid w:val="00765B19"/>
    <w:rsid w:val="007701D2"/>
    <w:rsid w:val="0077045E"/>
    <w:rsid w:val="0077138C"/>
    <w:rsid w:val="00774F5E"/>
    <w:rsid w:val="00775707"/>
    <w:rsid w:val="00776D66"/>
    <w:rsid w:val="00781F01"/>
    <w:rsid w:val="00782293"/>
    <w:rsid w:val="00790014"/>
    <w:rsid w:val="00790317"/>
    <w:rsid w:val="00790ECB"/>
    <w:rsid w:val="00792CD0"/>
    <w:rsid w:val="0079733B"/>
    <w:rsid w:val="007A18B7"/>
    <w:rsid w:val="007A1E50"/>
    <w:rsid w:val="007A26D1"/>
    <w:rsid w:val="007A34BD"/>
    <w:rsid w:val="007A40EB"/>
    <w:rsid w:val="007A4311"/>
    <w:rsid w:val="007A4FCB"/>
    <w:rsid w:val="007A7D45"/>
    <w:rsid w:val="007B3542"/>
    <w:rsid w:val="007B4013"/>
    <w:rsid w:val="007B51F1"/>
    <w:rsid w:val="007B6A91"/>
    <w:rsid w:val="007C0B83"/>
    <w:rsid w:val="007C10D1"/>
    <w:rsid w:val="007C1AFD"/>
    <w:rsid w:val="007C353C"/>
    <w:rsid w:val="007C412E"/>
    <w:rsid w:val="007C4D72"/>
    <w:rsid w:val="007C691E"/>
    <w:rsid w:val="007C71EC"/>
    <w:rsid w:val="007C73BE"/>
    <w:rsid w:val="007D4066"/>
    <w:rsid w:val="007D4769"/>
    <w:rsid w:val="007D48FA"/>
    <w:rsid w:val="007D4DBD"/>
    <w:rsid w:val="007D7A41"/>
    <w:rsid w:val="007E0C35"/>
    <w:rsid w:val="007E0DCA"/>
    <w:rsid w:val="007E3AB4"/>
    <w:rsid w:val="007F0F41"/>
    <w:rsid w:val="007F4381"/>
    <w:rsid w:val="007F4D6A"/>
    <w:rsid w:val="007F4F60"/>
    <w:rsid w:val="007F58AB"/>
    <w:rsid w:val="00801430"/>
    <w:rsid w:val="00801443"/>
    <w:rsid w:val="00802727"/>
    <w:rsid w:val="00803618"/>
    <w:rsid w:val="008100AF"/>
    <w:rsid w:val="00810755"/>
    <w:rsid w:val="00810C7A"/>
    <w:rsid w:val="00811F83"/>
    <w:rsid w:val="00811F98"/>
    <w:rsid w:val="00812050"/>
    <w:rsid w:val="008123E4"/>
    <w:rsid w:val="00812681"/>
    <w:rsid w:val="00813166"/>
    <w:rsid w:val="00813A12"/>
    <w:rsid w:val="0081408F"/>
    <w:rsid w:val="00816C24"/>
    <w:rsid w:val="00820D8D"/>
    <w:rsid w:val="00821683"/>
    <w:rsid w:val="00825238"/>
    <w:rsid w:val="00825751"/>
    <w:rsid w:val="00826262"/>
    <w:rsid w:val="008307F3"/>
    <w:rsid w:val="0083194A"/>
    <w:rsid w:val="00833AF6"/>
    <w:rsid w:val="0083671D"/>
    <w:rsid w:val="0083714D"/>
    <w:rsid w:val="008376C0"/>
    <w:rsid w:val="00837E01"/>
    <w:rsid w:val="008405F0"/>
    <w:rsid w:val="008418E0"/>
    <w:rsid w:val="00842984"/>
    <w:rsid w:val="00844619"/>
    <w:rsid w:val="008453CC"/>
    <w:rsid w:val="008455F8"/>
    <w:rsid w:val="00845793"/>
    <w:rsid w:val="00846E63"/>
    <w:rsid w:val="00847956"/>
    <w:rsid w:val="00851304"/>
    <w:rsid w:val="00851C01"/>
    <w:rsid w:val="00851C7B"/>
    <w:rsid w:val="00851E7B"/>
    <w:rsid w:val="008542F0"/>
    <w:rsid w:val="008544AB"/>
    <w:rsid w:val="00855044"/>
    <w:rsid w:val="00860193"/>
    <w:rsid w:val="00864D0C"/>
    <w:rsid w:val="00864E9D"/>
    <w:rsid w:val="00865E3E"/>
    <w:rsid w:val="00866C9B"/>
    <w:rsid w:val="00867318"/>
    <w:rsid w:val="00870277"/>
    <w:rsid w:val="008706AC"/>
    <w:rsid w:val="008713D3"/>
    <w:rsid w:val="008761B6"/>
    <w:rsid w:val="00876600"/>
    <w:rsid w:val="008771E4"/>
    <w:rsid w:val="008775D6"/>
    <w:rsid w:val="00877727"/>
    <w:rsid w:val="00877961"/>
    <w:rsid w:val="008803B6"/>
    <w:rsid w:val="0088596A"/>
    <w:rsid w:val="00886058"/>
    <w:rsid w:val="00890211"/>
    <w:rsid w:val="008907FA"/>
    <w:rsid w:val="008929CA"/>
    <w:rsid w:val="008930C5"/>
    <w:rsid w:val="00894F21"/>
    <w:rsid w:val="00895807"/>
    <w:rsid w:val="00895C7D"/>
    <w:rsid w:val="0089631B"/>
    <w:rsid w:val="008A0B01"/>
    <w:rsid w:val="008A2055"/>
    <w:rsid w:val="008A23BA"/>
    <w:rsid w:val="008A41B9"/>
    <w:rsid w:val="008A5C5A"/>
    <w:rsid w:val="008A7B99"/>
    <w:rsid w:val="008A7F31"/>
    <w:rsid w:val="008B34BF"/>
    <w:rsid w:val="008B5B63"/>
    <w:rsid w:val="008B62E7"/>
    <w:rsid w:val="008B69EC"/>
    <w:rsid w:val="008C0E29"/>
    <w:rsid w:val="008C3049"/>
    <w:rsid w:val="008C3C0A"/>
    <w:rsid w:val="008C3EE1"/>
    <w:rsid w:val="008C5AF5"/>
    <w:rsid w:val="008C702C"/>
    <w:rsid w:val="008C7D7E"/>
    <w:rsid w:val="008D2D34"/>
    <w:rsid w:val="008D34F8"/>
    <w:rsid w:val="008D3943"/>
    <w:rsid w:val="008D4A95"/>
    <w:rsid w:val="008D67A7"/>
    <w:rsid w:val="008E0A05"/>
    <w:rsid w:val="008E20A0"/>
    <w:rsid w:val="008E24B5"/>
    <w:rsid w:val="008E2A5C"/>
    <w:rsid w:val="008E37FF"/>
    <w:rsid w:val="008E3958"/>
    <w:rsid w:val="008E3DFD"/>
    <w:rsid w:val="008E51B1"/>
    <w:rsid w:val="008E7092"/>
    <w:rsid w:val="008E72DE"/>
    <w:rsid w:val="008E73C2"/>
    <w:rsid w:val="008F03A8"/>
    <w:rsid w:val="008F0D93"/>
    <w:rsid w:val="008F0DD4"/>
    <w:rsid w:val="008F0FE5"/>
    <w:rsid w:val="008F6797"/>
    <w:rsid w:val="008F6C54"/>
    <w:rsid w:val="00900A28"/>
    <w:rsid w:val="00901BAD"/>
    <w:rsid w:val="009021D6"/>
    <w:rsid w:val="00902F0D"/>
    <w:rsid w:val="00911C7A"/>
    <w:rsid w:val="00914D1E"/>
    <w:rsid w:val="009157EF"/>
    <w:rsid w:val="00915971"/>
    <w:rsid w:val="00916280"/>
    <w:rsid w:val="009167D6"/>
    <w:rsid w:val="0091696B"/>
    <w:rsid w:val="0091717A"/>
    <w:rsid w:val="00917976"/>
    <w:rsid w:val="0092233B"/>
    <w:rsid w:val="00922469"/>
    <w:rsid w:val="00923EFD"/>
    <w:rsid w:val="00924A46"/>
    <w:rsid w:val="00924C71"/>
    <w:rsid w:val="00924DB8"/>
    <w:rsid w:val="009258AB"/>
    <w:rsid w:val="009279E2"/>
    <w:rsid w:val="009301FA"/>
    <w:rsid w:val="00932430"/>
    <w:rsid w:val="009331DE"/>
    <w:rsid w:val="00935117"/>
    <w:rsid w:val="0093566B"/>
    <w:rsid w:val="00940109"/>
    <w:rsid w:val="009427A1"/>
    <w:rsid w:val="00943856"/>
    <w:rsid w:val="0094396E"/>
    <w:rsid w:val="00943E46"/>
    <w:rsid w:val="00944527"/>
    <w:rsid w:val="00950CD3"/>
    <w:rsid w:val="009522F2"/>
    <w:rsid w:val="009527D6"/>
    <w:rsid w:val="00954AA5"/>
    <w:rsid w:val="009550EA"/>
    <w:rsid w:val="009559F0"/>
    <w:rsid w:val="00955CCB"/>
    <w:rsid w:val="00957CAC"/>
    <w:rsid w:val="00960E48"/>
    <w:rsid w:val="00960FB1"/>
    <w:rsid w:val="0096149B"/>
    <w:rsid w:val="00961C0A"/>
    <w:rsid w:val="009635DF"/>
    <w:rsid w:val="00965B51"/>
    <w:rsid w:val="00967363"/>
    <w:rsid w:val="00970380"/>
    <w:rsid w:val="00971E57"/>
    <w:rsid w:val="00972733"/>
    <w:rsid w:val="00974F0E"/>
    <w:rsid w:val="00982B59"/>
    <w:rsid w:val="009862D9"/>
    <w:rsid w:val="0098784E"/>
    <w:rsid w:val="00991A21"/>
    <w:rsid w:val="00992A35"/>
    <w:rsid w:val="00993202"/>
    <w:rsid w:val="009935B1"/>
    <w:rsid w:val="00993F3E"/>
    <w:rsid w:val="00996558"/>
    <w:rsid w:val="0099690D"/>
    <w:rsid w:val="00996C2E"/>
    <w:rsid w:val="009A163E"/>
    <w:rsid w:val="009A1925"/>
    <w:rsid w:val="009A1EA3"/>
    <w:rsid w:val="009A22BE"/>
    <w:rsid w:val="009A3CEC"/>
    <w:rsid w:val="009A50A4"/>
    <w:rsid w:val="009A56D5"/>
    <w:rsid w:val="009A773C"/>
    <w:rsid w:val="009B0A00"/>
    <w:rsid w:val="009B14EF"/>
    <w:rsid w:val="009B1821"/>
    <w:rsid w:val="009B35EE"/>
    <w:rsid w:val="009B4323"/>
    <w:rsid w:val="009B554E"/>
    <w:rsid w:val="009B7311"/>
    <w:rsid w:val="009B74C4"/>
    <w:rsid w:val="009C01CF"/>
    <w:rsid w:val="009C2194"/>
    <w:rsid w:val="009C3122"/>
    <w:rsid w:val="009C3395"/>
    <w:rsid w:val="009C3B23"/>
    <w:rsid w:val="009C7A0F"/>
    <w:rsid w:val="009D086B"/>
    <w:rsid w:val="009D2BB1"/>
    <w:rsid w:val="009D3F03"/>
    <w:rsid w:val="009D44D8"/>
    <w:rsid w:val="009D6261"/>
    <w:rsid w:val="009E17DD"/>
    <w:rsid w:val="009E27F0"/>
    <w:rsid w:val="009E543F"/>
    <w:rsid w:val="009E577E"/>
    <w:rsid w:val="009E58EA"/>
    <w:rsid w:val="009E628E"/>
    <w:rsid w:val="009F1203"/>
    <w:rsid w:val="009F54C1"/>
    <w:rsid w:val="00A01DD3"/>
    <w:rsid w:val="00A04C85"/>
    <w:rsid w:val="00A04EC8"/>
    <w:rsid w:val="00A0718B"/>
    <w:rsid w:val="00A07A1D"/>
    <w:rsid w:val="00A10A4E"/>
    <w:rsid w:val="00A17CC1"/>
    <w:rsid w:val="00A20430"/>
    <w:rsid w:val="00A20527"/>
    <w:rsid w:val="00A21D87"/>
    <w:rsid w:val="00A22D48"/>
    <w:rsid w:val="00A2501A"/>
    <w:rsid w:val="00A265DB"/>
    <w:rsid w:val="00A27851"/>
    <w:rsid w:val="00A3059E"/>
    <w:rsid w:val="00A3195F"/>
    <w:rsid w:val="00A33C8D"/>
    <w:rsid w:val="00A35CDA"/>
    <w:rsid w:val="00A432AA"/>
    <w:rsid w:val="00A44E6A"/>
    <w:rsid w:val="00A460EF"/>
    <w:rsid w:val="00A515D1"/>
    <w:rsid w:val="00A522E7"/>
    <w:rsid w:val="00A53EE6"/>
    <w:rsid w:val="00A54D0B"/>
    <w:rsid w:val="00A55919"/>
    <w:rsid w:val="00A56FD5"/>
    <w:rsid w:val="00A602C7"/>
    <w:rsid w:val="00A602E8"/>
    <w:rsid w:val="00A61438"/>
    <w:rsid w:val="00A62012"/>
    <w:rsid w:val="00A64E45"/>
    <w:rsid w:val="00A6534C"/>
    <w:rsid w:val="00A65A74"/>
    <w:rsid w:val="00A6662C"/>
    <w:rsid w:val="00A7330F"/>
    <w:rsid w:val="00A74700"/>
    <w:rsid w:val="00A75D3A"/>
    <w:rsid w:val="00A767C4"/>
    <w:rsid w:val="00A81357"/>
    <w:rsid w:val="00A82CAF"/>
    <w:rsid w:val="00A848F8"/>
    <w:rsid w:val="00A85B44"/>
    <w:rsid w:val="00A87199"/>
    <w:rsid w:val="00A87466"/>
    <w:rsid w:val="00A90305"/>
    <w:rsid w:val="00A90508"/>
    <w:rsid w:val="00A961ED"/>
    <w:rsid w:val="00A9767A"/>
    <w:rsid w:val="00AA0750"/>
    <w:rsid w:val="00AA096C"/>
    <w:rsid w:val="00AA1523"/>
    <w:rsid w:val="00AA1DE5"/>
    <w:rsid w:val="00AA1E37"/>
    <w:rsid w:val="00AA3394"/>
    <w:rsid w:val="00AA4A10"/>
    <w:rsid w:val="00AA508C"/>
    <w:rsid w:val="00AA61C7"/>
    <w:rsid w:val="00AB0DDE"/>
    <w:rsid w:val="00AB2724"/>
    <w:rsid w:val="00AB73C7"/>
    <w:rsid w:val="00AC01F0"/>
    <w:rsid w:val="00AC0D2D"/>
    <w:rsid w:val="00AC0F95"/>
    <w:rsid w:val="00AC1A50"/>
    <w:rsid w:val="00AC51FC"/>
    <w:rsid w:val="00AC698E"/>
    <w:rsid w:val="00AD0F8B"/>
    <w:rsid w:val="00AD11BE"/>
    <w:rsid w:val="00AD3565"/>
    <w:rsid w:val="00AD3B7F"/>
    <w:rsid w:val="00AD61B6"/>
    <w:rsid w:val="00AD72DF"/>
    <w:rsid w:val="00AE1836"/>
    <w:rsid w:val="00AE1F47"/>
    <w:rsid w:val="00AE2A47"/>
    <w:rsid w:val="00AE2C03"/>
    <w:rsid w:val="00AE5972"/>
    <w:rsid w:val="00AE5F57"/>
    <w:rsid w:val="00AE64EC"/>
    <w:rsid w:val="00AE6979"/>
    <w:rsid w:val="00AE6B6F"/>
    <w:rsid w:val="00AF2DC2"/>
    <w:rsid w:val="00AF3FED"/>
    <w:rsid w:val="00AF76E3"/>
    <w:rsid w:val="00AF7B54"/>
    <w:rsid w:val="00AF7C7C"/>
    <w:rsid w:val="00B00DBB"/>
    <w:rsid w:val="00B01E52"/>
    <w:rsid w:val="00B02355"/>
    <w:rsid w:val="00B03441"/>
    <w:rsid w:val="00B04921"/>
    <w:rsid w:val="00B04A27"/>
    <w:rsid w:val="00B068AD"/>
    <w:rsid w:val="00B074AC"/>
    <w:rsid w:val="00B11DD0"/>
    <w:rsid w:val="00B12100"/>
    <w:rsid w:val="00B12B62"/>
    <w:rsid w:val="00B133A5"/>
    <w:rsid w:val="00B13CE0"/>
    <w:rsid w:val="00B13D2C"/>
    <w:rsid w:val="00B164E6"/>
    <w:rsid w:val="00B202A5"/>
    <w:rsid w:val="00B239A5"/>
    <w:rsid w:val="00B262BF"/>
    <w:rsid w:val="00B26F64"/>
    <w:rsid w:val="00B2753F"/>
    <w:rsid w:val="00B31673"/>
    <w:rsid w:val="00B32222"/>
    <w:rsid w:val="00B350DF"/>
    <w:rsid w:val="00B36C10"/>
    <w:rsid w:val="00B402A7"/>
    <w:rsid w:val="00B43FD2"/>
    <w:rsid w:val="00B46315"/>
    <w:rsid w:val="00B46969"/>
    <w:rsid w:val="00B47749"/>
    <w:rsid w:val="00B52653"/>
    <w:rsid w:val="00B53B1E"/>
    <w:rsid w:val="00B541AD"/>
    <w:rsid w:val="00B554A8"/>
    <w:rsid w:val="00B55E0E"/>
    <w:rsid w:val="00B562DA"/>
    <w:rsid w:val="00B60213"/>
    <w:rsid w:val="00B605EA"/>
    <w:rsid w:val="00B61472"/>
    <w:rsid w:val="00B6391A"/>
    <w:rsid w:val="00B63C11"/>
    <w:rsid w:val="00B65200"/>
    <w:rsid w:val="00B66181"/>
    <w:rsid w:val="00B729F4"/>
    <w:rsid w:val="00B73943"/>
    <w:rsid w:val="00B741AE"/>
    <w:rsid w:val="00B769E3"/>
    <w:rsid w:val="00B77221"/>
    <w:rsid w:val="00B77460"/>
    <w:rsid w:val="00B8182F"/>
    <w:rsid w:val="00B8211B"/>
    <w:rsid w:val="00B83474"/>
    <w:rsid w:val="00B83549"/>
    <w:rsid w:val="00B83836"/>
    <w:rsid w:val="00B8557C"/>
    <w:rsid w:val="00B85D7B"/>
    <w:rsid w:val="00B90F53"/>
    <w:rsid w:val="00B92E2B"/>
    <w:rsid w:val="00B93196"/>
    <w:rsid w:val="00B96368"/>
    <w:rsid w:val="00B96601"/>
    <w:rsid w:val="00B96C13"/>
    <w:rsid w:val="00BA2303"/>
    <w:rsid w:val="00BA33A1"/>
    <w:rsid w:val="00BA4970"/>
    <w:rsid w:val="00BA60BA"/>
    <w:rsid w:val="00BA69D5"/>
    <w:rsid w:val="00BA7A76"/>
    <w:rsid w:val="00BB0671"/>
    <w:rsid w:val="00BB35FB"/>
    <w:rsid w:val="00BB3757"/>
    <w:rsid w:val="00BB49CA"/>
    <w:rsid w:val="00BB55B7"/>
    <w:rsid w:val="00BB56F5"/>
    <w:rsid w:val="00BB58A7"/>
    <w:rsid w:val="00BC1711"/>
    <w:rsid w:val="00BC4103"/>
    <w:rsid w:val="00BD2D2F"/>
    <w:rsid w:val="00BD30D0"/>
    <w:rsid w:val="00BD5BB2"/>
    <w:rsid w:val="00BD5EC2"/>
    <w:rsid w:val="00BD7A8B"/>
    <w:rsid w:val="00BD7C9D"/>
    <w:rsid w:val="00BE009E"/>
    <w:rsid w:val="00BE0EC7"/>
    <w:rsid w:val="00BE146D"/>
    <w:rsid w:val="00BE19F2"/>
    <w:rsid w:val="00BE3E77"/>
    <w:rsid w:val="00BE5131"/>
    <w:rsid w:val="00BE5C9F"/>
    <w:rsid w:val="00BE72F7"/>
    <w:rsid w:val="00BE7354"/>
    <w:rsid w:val="00BF09BE"/>
    <w:rsid w:val="00BF2D07"/>
    <w:rsid w:val="00BF2EDF"/>
    <w:rsid w:val="00BF44A6"/>
    <w:rsid w:val="00BF4AE6"/>
    <w:rsid w:val="00BF7AF4"/>
    <w:rsid w:val="00C00609"/>
    <w:rsid w:val="00C006A3"/>
    <w:rsid w:val="00C01334"/>
    <w:rsid w:val="00C0149B"/>
    <w:rsid w:val="00C01974"/>
    <w:rsid w:val="00C02AA8"/>
    <w:rsid w:val="00C061CF"/>
    <w:rsid w:val="00C10227"/>
    <w:rsid w:val="00C10371"/>
    <w:rsid w:val="00C10B02"/>
    <w:rsid w:val="00C1291F"/>
    <w:rsid w:val="00C13334"/>
    <w:rsid w:val="00C16BD1"/>
    <w:rsid w:val="00C20E81"/>
    <w:rsid w:val="00C21B64"/>
    <w:rsid w:val="00C239B9"/>
    <w:rsid w:val="00C23D94"/>
    <w:rsid w:val="00C23F8E"/>
    <w:rsid w:val="00C263EC"/>
    <w:rsid w:val="00C26893"/>
    <w:rsid w:val="00C2741F"/>
    <w:rsid w:val="00C31EB0"/>
    <w:rsid w:val="00C322AD"/>
    <w:rsid w:val="00C34716"/>
    <w:rsid w:val="00C35ED0"/>
    <w:rsid w:val="00C42411"/>
    <w:rsid w:val="00C43DF8"/>
    <w:rsid w:val="00C4406A"/>
    <w:rsid w:val="00C442EB"/>
    <w:rsid w:val="00C4591B"/>
    <w:rsid w:val="00C45A81"/>
    <w:rsid w:val="00C47C32"/>
    <w:rsid w:val="00C5033C"/>
    <w:rsid w:val="00C51787"/>
    <w:rsid w:val="00C51D71"/>
    <w:rsid w:val="00C525D7"/>
    <w:rsid w:val="00C539A8"/>
    <w:rsid w:val="00C53F90"/>
    <w:rsid w:val="00C54C03"/>
    <w:rsid w:val="00C554C3"/>
    <w:rsid w:val="00C5579E"/>
    <w:rsid w:val="00C60226"/>
    <w:rsid w:val="00C619A9"/>
    <w:rsid w:val="00C61B6D"/>
    <w:rsid w:val="00C63ADA"/>
    <w:rsid w:val="00C65318"/>
    <w:rsid w:val="00C709CE"/>
    <w:rsid w:val="00C71173"/>
    <w:rsid w:val="00C73A6E"/>
    <w:rsid w:val="00C749B6"/>
    <w:rsid w:val="00C74AE9"/>
    <w:rsid w:val="00C74B24"/>
    <w:rsid w:val="00C75DDE"/>
    <w:rsid w:val="00C80C7C"/>
    <w:rsid w:val="00C813B3"/>
    <w:rsid w:val="00C82B2D"/>
    <w:rsid w:val="00C84D13"/>
    <w:rsid w:val="00C85597"/>
    <w:rsid w:val="00C855D5"/>
    <w:rsid w:val="00C908B3"/>
    <w:rsid w:val="00C91B77"/>
    <w:rsid w:val="00C92063"/>
    <w:rsid w:val="00C9664A"/>
    <w:rsid w:val="00C97107"/>
    <w:rsid w:val="00CA11BD"/>
    <w:rsid w:val="00CA4870"/>
    <w:rsid w:val="00CA5016"/>
    <w:rsid w:val="00CA5D72"/>
    <w:rsid w:val="00CA73D2"/>
    <w:rsid w:val="00CA7F5B"/>
    <w:rsid w:val="00CB27F3"/>
    <w:rsid w:val="00CB4C7D"/>
    <w:rsid w:val="00CB6145"/>
    <w:rsid w:val="00CB7045"/>
    <w:rsid w:val="00CB7165"/>
    <w:rsid w:val="00CC05D9"/>
    <w:rsid w:val="00CC0C0C"/>
    <w:rsid w:val="00CC1B68"/>
    <w:rsid w:val="00CC20C0"/>
    <w:rsid w:val="00CC2FA4"/>
    <w:rsid w:val="00CC415F"/>
    <w:rsid w:val="00CC48B9"/>
    <w:rsid w:val="00CC519A"/>
    <w:rsid w:val="00CC56F9"/>
    <w:rsid w:val="00CC66F6"/>
    <w:rsid w:val="00CC696F"/>
    <w:rsid w:val="00CD2650"/>
    <w:rsid w:val="00CD30EB"/>
    <w:rsid w:val="00CD401D"/>
    <w:rsid w:val="00CD4628"/>
    <w:rsid w:val="00CD47D1"/>
    <w:rsid w:val="00CD4B1D"/>
    <w:rsid w:val="00CD56D4"/>
    <w:rsid w:val="00CD621A"/>
    <w:rsid w:val="00CD7337"/>
    <w:rsid w:val="00CD7FAB"/>
    <w:rsid w:val="00CE001D"/>
    <w:rsid w:val="00CE157A"/>
    <w:rsid w:val="00CE2A90"/>
    <w:rsid w:val="00CF1E8C"/>
    <w:rsid w:val="00CF4053"/>
    <w:rsid w:val="00CF452D"/>
    <w:rsid w:val="00CF5BB0"/>
    <w:rsid w:val="00CF6AF6"/>
    <w:rsid w:val="00CF742B"/>
    <w:rsid w:val="00CF753F"/>
    <w:rsid w:val="00D00650"/>
    <w:rsid w:val="00D01689"/>
    <w:rsid w:val="00D02FBF"/>
    <w:rsid w:val="00D03719"/>
    <w:rsid w:val="00D03B29"/>
    <w:rsid w:val="00D042F0"/>
    <w:rsid w:val="00D04D79"/>
    <w:rsid w:val="00D06B3D"/>
    <w:rsid w:val="00D073B4"/>
    <w:rsid w:val="00D10118"/>
    <w:rsid w:val="00D10F95"/>
    <w:rsid w:val="00D12237"/>
    <w:rsid w:val="00D13B75"/>
    <w:rsid w:val="00D14897"/>
    <w:rsid w:val="00D14A3E"/>
    <w:rsid w:val="00D1671B"/>
    <w:rsid w:val="00D21BAA"/>
    <w:rsid w:val="00D22C85"/>
    <w:rsid w:val="00D246B5"/>
    <w:rsid w:val="00D2509E"/>
    <w:rsid w:val="00D262FE"/>
    <w:rsid w:val="00D26B4F"/>
    <w:rsid w:val="00D3158D"/>
    <w:rsid w:val="00D31D98"/>
    <w:rsid w:val="00D33A92"/>
    <w:rsid w:val="00D340E9"/>
    <w:rsid w:val="00D342F2"/>
    <w:rsid w:val="00D361AF"/>
    <w:rsid w:val="00D42BF3"/>
    <w:rsid w:val="00D42F94"/>
    <w:rsid w:val="00D4387C"/>
    <w:rsid w:val="00D43F41"/>
    <w:rsid w:val="00D455F2"/>
    <w:rsid w:val="00D50C92"/>
    <w:rsid w:val="00D50DB6"/>
    <w:rsid w:val="00D51B24"/>
    <w:rsid w:val="00D54085"/>
    <w:rsid w:val="00D55C26"/>
    <w:rsid w:val="00D57360"/>
    <w:rsid w:val="00D613B1"/>
    <w:rsid w:val="00D617F1"/>
    <w:rsid w:val="00D61CC9"/>
    <w:rsid w:val="00D627BA"/>
    <w:rsid w:val="00D641CE"/>
    <w:rsid w:val="00D657F2"/>
    <w:rsid w:val="00D66ACF"/>
    <w:rsid w:val="00D70BA3"/>
    <w:rsid w:val="00D7234E"/>
    <w:rsid w:val="00D736F5"/>
    <w:rsid w:val="00D7477B"/>
    <w:rsid w:val="00D7563E"/>
    <w:rsid w:val="00D76743"/>
    <w:rsid w:val="00D77273"/>
    <w:rsid w:val="00D77A39"/>
    <w:rsid w:val="00D8092A"/>
    <w:rsid w:val="00D81235"/>
    <w:rsid w:val="00D84DC0"/>
    <w:rsid w:val="00D861C1"/>
    <w:rsid w:val="00D87BF9"/>
    <w:rsid w:val="00D90A8B"/>
    <w:rsid w:val="00D91FD8"/>
    <w:rsid w:val="00D92219"/>
    <w:rsid w:val="00D923DB"/>
    <w:rsid w:val="00D9249B"/>
    <w:rsid w:val="00D933FF"/>
    <w:rsid w:val="00D93577"/>
    <w:rsid w:val="00D94C9E"/>
    <w:rsid w:val="00D9583B"/>
    <w:rsid w:val="00D95F0F"/>
    <w:rsid w:val="00D95F9D"/>
    <w:rsid w:val="00D96B30"/>
    <w:rsid w:val="00D9754B"/>
    <w:rsid w:val="00DA0DBE"/>
    <w:rsid w:val="00DA0E3F"/>
    <w:rsid w:val="00DA157F"/>
    <w:rsid w:val="00DA5267"/>
    <w:rsid w:val="00DA6008"/>
    <w:rsid w:val="00DA687F"/>
    <w:rsid w:val="00DA6BC3"/>
    <w:rsid w:val="00DA74C2"/>
    <w:rsid w:val="00DB2AF2"/>
    <w:rsid w:val="00DB5585"/>
    <w:rsid w:val="00DB6769"/>
    <w:rsid w:val="00DB69EC"/>
    <w:rsid w:val="00DB7D2A"/>
    <w:rsid w:val="00DC1356"/>
    <w:rsid w:val="00DC290F"/>
    <w:rsid w:val="00DC36AE"/>
    <w:rsid w:val="00DC3DAE"/>
    <w:rsid w:val="00DC5397"/>
    <w:rsid w:val="00DC78F1"/>
    <w:rsid w:val="00DD032B"/>
    <w:rsid w:val="00DD2249"/>
    <w:rsid w:val="00DD3E5B"/>
    <w:rsid w:val="00DD5D9E"/>
    <w:rsid w:val="00DD63A9"/>
    <w:rsid w:val="00DE4B38"/>
    <w:rsid w:val="00DE5060"/>
    <w:rsid w:val="00DE62BC"/>
    <w:rsid w:val="00DE6CC0"/>
    <w:rsid w:val="00DE70A9"/>
    <w:rsid w:val="00DE7383"/>
    <w:rsid w:val="00DF0AE8"/>
    <w:rsid w:val="00DF21E0"/>
    <w:rsid w:val="00DF3E0A"/>
    <w:rsid w:val="00DF4FC5"/>
    <w:rsid w:val="00DF54CC"/>
    <w:rsid w:val="00DF5DFD"/>
    <w:rsid w:val="00DF5F22"/>
    <w:rsid w:val="00E01961"/>
    <w:rsid w:val="00E02905"/>
    <w:rsid w:val="00E02AE1"/>
    <w:rsid w:val="00E0436B"/>
    <w:rsid w:val="00E06C3C"/>
    <w:rsid w:val="00E06D59"/>
    <w:rsid w:val="00E07241"/>
    <w:rsid w:val="00E12394"/>
    <w:rsid w:val="00E13C4B"/>
    <w:rsid w:val="00E13CEE"/>
    <w:rsid w:val="00E17718"/>
    <w:rsid w:val="00E17926"/>
    <w:rsid w:val="00E17B4F"/>
    <w:rsid w:val="00E20657"/>
    <w:rsid w:val="00E20753"/>
    <w:rsid w:val="00E24292"/>
    <w:rsid w:val="00E273A7"/>
    <w:rsid w:val="00E3104A"/>
    <w:rsid w:val="00E32FFA"/>
    <w:rsid w:val="00E331EF"/>
    <w:rsid w:val="00E34102"/>
    <w:rsid w:val="00E34471"/>
    <w:rsid w:val="00E35054"/>
    <w:rsid w:val="00E42546"/>
    <w:rsid w:val="00E426AA"/>
    <w:rsid w:val="00E441A7"/>
    <w:rsid w:val="00E44ACB"/>
    <w:rsid w:val="00E4541C"/>
    <w:rsid w:val="00E47837"/>
    <w:rsid w:val="00E5012B"/>
    <w:rsid w:val="00E5058F"/>
    <w:rsid w:val="00E5138B"/>
    <w:rsid w:val="00E54128"/>
    <w:rsid w:val="00E54C2F"/>
    <w:rsid w:val="00E55BAA"/>
    <w:rsid w:val="00E564FC"/>
    <w:rsid w:val="00E56690"/>
    <w:rsid w:val="00E56EE4"/>
    <w:rsid w:val="00E571C2"/>
    <w:rsid w:val="00E57D33"/>
    <w:rsid w:val="00E616EF"/>
    <w:rsid w:val="00E619D6"/>
    <w:rsid w:val="00E639B2"/>
    <w:rsid w:val="00E64056"/>
    <w:rsid w:val="00E646FC"/>
    <w:rsid w:val="00E658A2"/>
    <w:rsid w:val="00E65CEF"/>
    <w:rsid w:val="00E6689A"/>
    <w:rsid w:val="00E676CC"/>
    <w:rsid w:val="00E67A20"/>
    <w:rsid w:val="00E67B6B"/>
    <w:rsid w:val="00E711CA"/>
    <w:rsid w:val="00E722BA"/>
    <w:rsid w:val="00E72D05"/>
    <w:rsid w:val="00E72FFA"/>
    <w:rsid w:val="00E73ACA"/>
    <w:rsid w:val="00E74CEF"/>
    <w:rsid w:val="00E74FC1"/>
    <w:rsid w:val="00E77CEE"/>
    <w:rsid w:val="00E806C5"/>
    <w:rsid w:val="00E8093B"/>
    <w:rsid w:val="00E82219"/>
    <w:rsid w:val="00E82DA2"/>
    <w:rsid w:val="00E82F4F"/>
    <w:rsid w:val="00E836A8"/>
    <w:rsid w:val="00E847FD"/>
    <w:rsid w:val="00E85555"/>
    <w:rsid w:val="00E873B1"/>
    <w:rsid w:val="00E90BCC"/>
    <w:rsid w:val="00E9207D"/>
    <w:rsid w:val="00E92F88"/>
    <w:rsid w:val="00E94AC1"/>
    <w:rsid w:val="00E94EB7"/>
    <w:rsid w:val="00E954F7"/>
    <w:rsid w:val="00E95A84"/>
    <w:rsid w:val="00E960FD"/>
    <w:rsid w:val="00EA21A5"/>
    <w:rsid w:val="00EA39F2"/>
    <w:rsid w:val="00EA3F94"/>
    <w:rsid w:val="00EA40E1"/>
    <w:rsid w:val="00EA4571"/>
    <w:rsid w:val="00EA4E18"/>
    <w:rsid w:val="00EA4E32"/>
    <w:rsid w:val="00EA623D"/>
    <w:rsid w:val="00EA6AE2"/>
    <w:rsid w:val="00EA71EC"/>
    <w:rsid w:val="00EA72FE"/>
    <w:rsid w:val="00EA7776"/>
    <w:rsid w:val="00EB429B"/>
    <w:rsid w:val="00EB47F4"/>
    <w:rsid w:val="00EB6AE3"/>
    <w:rsid w:val="00EB6C10"/>
    <w:rsid w:val="00EC0402"/>
    <w:rsid w:val="00EC147A"/>
    <w:rsid w:val="00EC3C33"/>
    <w:rsid w:val="00EC405E"/>
    <w:rsid w:val="00EC4917"/>
    <w:rsid w:val="00EC509E"/>
    <w:rsid w:val="00EC6176"/>
    <w:rsid w:val="00EC6C41"/>
    <w:rsid w:val="00ED1A62"/>
    <w:rsid w:val="00ED1FEF"/>
    <w:rsid w:val="00ED3669"/>
    <w:rsid w:val="00ED38A9"/>
    <w:rsid w:val="00ED390D"/>
    <w:rsid w:val="00ED5496"/>
    <w:rsid w:val="00ED69CB"/>
    <w:rsid w:val="00ED6BB6"/>
    <w:rsid w:val="00ED6F1A"/>
    <w:rsid w:val="00EE0368"/>
    <w:rsid w:val="00EE1C55"/>
    <w:rsid w:val="00EF0B74"/>
    <w:rsid w:val="00EF4A3D"/>
    <w:rsid w:val="00EF5F0F"/>
    <w:rsid w:val="00EF69D0"/>
    <w:rsid w:val="00EF72DC"/>
    <w:rsid w:val="00EF77F6"/>
    <w:rsid w:val="00EF7A16"/>
    <w:rsid w:val="00F0093B"/>
    <w:rsid w:val="00F02D90"/>
    <w:rsid w:val="00F03366"/>
    <w:rsid w:val="00F12F40"/>
    <w:rsid w:val="00F1696C"/>
    <w:rsid w:val="00F22BB5"/>
    <w:rsid w:val="00F23D92"/>
    <w:rsid w:val="00F24743"/>
    <w:rsid w:val="00F253E1"/>
    <w:rsid w:val="00F25AFC"/>
    <w:rsid w:val="00F262E8"/>
    <w:rsid w:val="00F27896"/>
    <w:rsid w:val="00F3372B"/>
    <w:rsid w:val="00F3391A"/>
    <w:rsid w:val="00F33945"/>
    <w:rsid w:val="00F35812"/>
    <w:rsid w:val="00F3644F"/>
    <w:rsid w:val="00F36549"/>
    <w:rsid w:val="00F40AD7"/>
    <w:rsid w:val="00F413B6"/>
    <w:rsid w:val="00F42F40"/>
    <w:rsid w:val="00F43F2D"/>
    <w:rsid w:val="00F454E7"/>
    <w:rsid w:val="00F45970"/>
    <w:rsid w:val="00F503C2"/>
    <w:rsid w:val="00F506C3"/>
    <w:rsid w:val="00F5125B"/>
    <w:rsid w:val="00F526DF"/>
    <w:rsid w:val="00F53C61"/>
    <w:rsid w:val="00F545E5"/>
    <w:rsid w:val="00F604BB"/>
    <w:rsid w:val="00F610FC"/>
    <w:rsid w:val="00F6164D"/>
    <w:rsid w:val="00F65A61"/>
    <w:rsid w:val="00F65B80"/>
    <w:rsid w:val="00F669E2"/>
    <w:rsid w:val="00F67A71"/>
    <w:rsid w:val="00F7045B"/>
    <w:rsid w:val="00F7142F"/>
    <w:rsid w:val="00F71A56"/>
    <w:rsid w:val="00F71E17"/>
    <w:rsid w:val="00F71F0D"/>
    <w:rsid w:val="00F72494"/>
    <w:rsid w:val="00F7394C"/>
    <w:rsid w:val="00F763BC"/>
    <w:rsid w:val="00F76596"/>
    <w:rsid w:val="00F770CE"/>
    <w:rsid w:val="00F80323"/>
    <w:rsid w:val="00F8458F"/>
    <w:rsid w:val="00F84B44"/>
    <w:rsid w:val="00F858CD"/>
    <w:rsid w:val="00F86176"/>
    <w:rsid w:val="00F87625"/>
    <w:rsid w:val="00F90EA3"/>
    <w:rsid w:val="00F92DE5"/>
    <w:rsid w:val="00F94511"/>
    <w:rsid w:val="00FA01FD"/>
    <w:rsid w:val="00FA069B"/>
    <w:rsid w:val="00FA13E1"/>
    <w:rsid w:val="00FA362D"/>
    <w:rsid w:val="00FA3749"/>
    <w:rsid w:val="00FA56F4"/>
    <w:rsid w:val="00FA5883"/>
    <w:rsid w:val="00FA58C1"/>
    <w:rsid w:val="00FA64E6"/>
    <w:rsid w:val="00FA7AF1"/>
    <w:rsid w:val="00FA7C0D"/>
    <w:rsid w:val="00FB2FFA"/>
    <w:rsid w:val="00FC2344"/>
    <w:rsid w:val="00FC3EDD"/>
    <w:rsid w:val="00FC3F79"/>
    <w:rsid w:val="00FC4C5B"/>
    <w:rsid w:val="00FC5F8E"/>
    <w:rsid w:val="00FD1869"/>
    <w:rsid w:val="00FD1CBC"/>
    <w:rsid w:val="00FD1FC0"/>
    <w:rsid w:val="00FD214C"/>
    <w:rsid w:val="00FD2B18"/>
    <w:rsid w:val="00FD30F2"/>
    <w:rsid w:val="00FD6250"/>
    <w:rsid w:val="00FD78B6"/>
    <w:rsid w:val="00FE4778"/>
    <w:rsid w:val="00FE5644"/>
    <w:rsid w:val="00FE5FBB"/>
    <w:rsid w:val="00FE7796"/>
    <w:rsid w:val="00FE7BBC"/>
    <w:rsid w:val="00FF0BE2"/>
    <w:rsid w:val="00FF42FB"/>
    <w:rsid w:val="00FF54A0"/>
    <w:rsid w:val="00FF68F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E287"/>
  <w15:docId w15:val="{694EFA7C-2125-44C9-AD2F-EAFCAA54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63"/>
    <w:rPr>
      <w:rFonts w:eastAsia="Times New Roman" w:cs="Times New Roman"/>
      <w:sz w:val="28"/>
      <w:szCs w:val="28"/>
    </w:rPr>
  </w:style>
  <w:style w:type="paragraph" w:styleId="Heading3">
    <w:name w:val="heading 3"/>
    <w:basedOn w:val="Normal"/>
    <w:next w:val="Normal"/>
    <w:link w:val="Heading3Char"/>
    <w:semiHidden/>
    <w:unhideWhenUsed/>
    <w:qFormat/>
    <w:rsid w:val="00C21B6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C21B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68DC"/>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7268DC"/>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7268DC"/>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f1"/>
    <w:uiPriority w:val="99"/>
    <w:unhideWhenUsed/>
    <w:qFormat/>
    <w:rsid w:val="007268DC"/>
    <w:rPr>
      <w:vertAlign w:val="superscript"/>
    </w:rPr>
  </w:style>
  <w:style w:type="paragraph" w:styleId="NormalWeb">
    <w:name w:val="Normal (Web)"/>
    <w:basedOn w:val="Normal"/>
    <w:uiPriority w:val="99"/>
    <w:rsid w:val="007268DC"/>
    <w:pPr>
      <w:spacing w:before="100" w:beforeAutospacing="1" w:after="100" w:afterAutospacing="1"/>
    </w:pPr>
    <w:rPr>
      <w:sz w:val="24"/>
      <w:szCs w:val="24"/>
    </w:rPr>
  </w:style>
  <w:style w:type="paragraph" w:styleId="BodyTextIndent">
    <w:name w:val="Body Text Indent"/>
    <w:basedOn w:val="Normal"/>
    <w:link w:val="BodyTextIndentChar"/>
    <w:rsid w:val="00C92063"/>
    <w:pPr>
      <w:spacing w:before="120"/>
      <w:ind w:firstLine="720"/>
      <w:jc w:val="both"/>
    </w:pPr>
    <w:rPr>
      <w:rFonts w:ascii=".VnTime" w:hAnsi=".VnTime"/>
      <w:sz w:val="20"/>
      <w:szCs w:val="20"/>
    </w:rPr>
  </w:style>
  <w:style w:type="character" w:customStyle="1" w:styleId="BodyTextIndentChar">
    <w:name w:val="Body Text Indent Char"/>
    <w:link w:val="BodyTextIndent"/>
    <w:rsid w:val="00C92063"/>
    <w:rPr>
      <w:rFonts w:ascii=".VnTime" w:eastAsia="Times New Roman" w:hAnsi=".VnTime" w:cs="Times New Roman"/>
      <w:szCs w:val="20"/>
    </w:rPr>
  </w:style>
  <w:style w:type="paragraph" w:customStyle="1" w:styleId="Body1">
    <w:name w:val="Body 1"/>
    <w:rsid w:val="00C92063"/>
    <w:pPr>
      <w:outlineLvl w:val="0"/>
    </w:pPr>
    <w:rPr>
      <w:rFonts w:eastAsia="Arial Unicode MS" w:cs="Times New Roman"/>
      <w:color w:val="000000"/>
      <w:sz w:val="28"/>
      <w:u w:color="000000"/>
    </w:rPr>
  </w:style>
  <w:style w:type="paragraph" w:customStyle="1" w:styleId="NormalJustified">
    <w:name w:val="Normal + Justified"/>
    <w:aliases w:val="First line:  1 cm,Before:  3 pt,Line spacing:  At least..."/>
    <w:basedOn w:val="Normal"/>
    <w:rsid w:val="00D95F0F"/>
    <w:rPr>
      <w:b/>
    </w:rPr>
  </w:style>
  <w:style w:type="paragraph" w:styleId="Header">
    <w:name w:val="header"/>
    <w:basedOn w:val="Normal"/>
    <w:link w:val="HeaderChar"/>
    <w:uiPriority w:val="99"/>
    <w:unhideWhenUsed/>
    <w:rsid w:val="00D95F0F"/>
    <w:pPr>
      <w:tabs>
        <w:tab w:val="center" w:pos="4680"/>
        <w:tab w:val="right" w:pos="9360"/>
      </w:tabs>
    </w:pPr>
    <w:rPr>
      <w:sz w:val="20"/>
    </w:rPr>
  </w:style>
  <w:style w:type="character" w:customStyle="1" w:styleId="HeaderChar">
    <w:name w:val="Header Char"/>
    <w:link w:val="Header"/>
    <w:uiPriority w:val="99"/>
    <w:rsid w:val="00D95F0F"/>
    <w:rPr>
      <w:rFonts w:eastAsia="Times New Roman" w:cs="Times New Roman"/>
      <w:szCs w:val="28"/>
    </w:rPr>
  </w:style>
  <w:style w:type="paragraph" w:styleId="Footer">
    <w:name w:val="footer"/>
    <w:basedOn w:val="Normal"/>
    <w:link w:val="FooterChar"/>
    <w:uiPriority w:val="99"/>
    <w:unhideWhenUsed/>
    <w:rsid w:val="00D95F0F"/>
    <w:pPr>
      <w:tabs>
        <w:tab w:val="center" w:pos="4680"/>
        <w:tab w:val="right" w:pos="9360"/>
      </w:tabs>
    </w:pPr>
    <w:rPr>
      <w:sz w:val="20"/>
    </w:rPr>
  </w:style>
  <w:style w:type="character" w:customStyle="1" w:styleId="FooterChar">
    <w:name w:val="Footer Char"/>
    <w:link w:val="Footer"/>
    <w:uiPriority w:val="99"/>
    <w:rsid w:val="00D95F0F"/>
    <w:rPr>
      <w:rFonts w:eastAsia="Times New Roman" w:cs="Times New Roman"/>
      <w:szCs w:val="28"/>
    </w:rPr>
  </w:style>
  <w:style w:type="paragraph" w:styleId="BalloonText">
    <w:name w:val="Balloon Text"/>
    <w:basedOn w:val="Normal"/>
    <w:link w:val="BalloonTextChar"/>
    <w:uiPriority w:val="99"/>
    <w:semiHidden/>
    <w:unhideWhenUsed/>
    <w:rsid w:val="008D34F8"/>
    <w:rPr>
      <w:rFonts w:ascii="Tahoma" w:hAnsi="Tahoma"/>
      <w:sz w:val="16"/>
      <w:szCs w:val="16"/>
    </w:rPr>
  </w:style>
  <w:style w:type="character" w:customStyle="1" w:styleId="BalloonTextChar">
    <w:name w:val="Balloon Text Char"/>
    <w:link w:val="BalloonText"/>
    <w:uiPriority w:val="99"/>
    <w:semiHidden/>
    <w:rsid w:val="008D34F8"/>
    <w:rPr>
      <w:rFonts w:ascii="Tahoma" w:eastAsia="Times New Roman" w:hAnsi="Tahoma" w:cs="Tahoma"/>
      <w:sz w:val="16"/>
      <w:szCs w:val="16"/>
    </w:rPr>
  </w:style>
  <w:style w:type="paragraph" w:customStyle="1" w:styleId="04">
    <w:name w:val="04"/>
    <w:aliases w:val="Body-KTXH2017"/>
    <w:basedOn w:val="Normal"/>
    <w:link w:val="041"/>
    <w:rsid w:val="00FD1CBC"/>
    <w:pPr>
      <w:spacing w:before="120" w:after="120" w:line="288" w:lineRule="auto"/>
      <w:ind w:firstLine="720"/>
      <w:jc w:val="both"/>
    </w:pPr>
    <w:rPr>
      <w:sz w:val="24"/>
      <w:szCs w:val="20"/>
      <w:lang w:val="it-IT"/>
    </w:rPr>
  </w:style>
  <w:style w:type="character" w:customStyle="1" w:styleId="041">
    <w:name w:val="041"/>
    <w:aliases w:val="Body-KTXH2017 Char"/>
    <w:link w:val="04"/>
    <w:locked/>
    <w:rsid w:val="00FD1CBC"/>
    <w:rPr>
      <w:rFonts w:eastAsia="Times New Roman" w:cs="Times New Roman"/>
      <w:sz w:val="24"/>
      <w:lang w:val="it-IT"/>
    </w:rPr>
  </w:style>
  <w:style w:type="paragraph" w:customStyle="1" w:styleId="03">
    <w:name w:val="03"/>
    <w:aliases w:val="Dieu-KTXH2017"/>
    <w:basedOn w:val="Normal"/>
    <w:link w:val="031"/>
    <w:rsid w:val="00FD1CBC"/>
    <w:pPr>
      <w:spacing w:before="120" w:after="120" w:line="288" w:lineRule="auto"/>
      <w:ind w:firstLine="720"/>
      <w:jc w:val="both"/>
      <w:outlineLvl w:val="0"/>
    </w:pPr>
    <w:rPr>
      <w:b/>
      <w:szCs w:val="20"/>
      <w:lang w:val="it-IT"/>
    </w:rPr>
  </w:style>
  <w:style w:type="character" w:customStyle="1" w:styleId="031">
    <w:name w:val="031"/>
    <w:aliases w:val="Dieu-KTXH2017 Char"/>
    <w:link w:val="03"/>
    <w:locked/>
    <w:rsid w:val="00FD1CBC"/>
    <w:rPr>
      <w:rFonts w:eastAsia="Times New Roman" w:cs="Times New Roman"/>
      <w:b/>
      <w:sz w:val="28"/>
      <w:lang w:val="it-IT"/>
    </w:rPr>
  </w:style>
  <w:style w:type="paragraph" w:styleId="BodyText2">
    <w:name w:val="Body Text 2"/>
    <w:basedOn w:val="Normal"/>
    <w:link w:val="BodyText2Char"/>
    <w:uiPriority w:val="99"/>
    <w:semiHidden/>
    <w:unhideWhenUsed/>
    <w:rsid w:val="006227CD"/>
    <w:pPr>
      <w:spacing w:after="120" w:line="480" w:lineRule="auto"/>
    </w:pPr>
  </w:style>
  <w:style w:type="character" w:customStyle="1" w:styleId="BodyText2Char">
    <w:name w:val="Body Text 2 Char"/>
    <w:basedOn w:val="DefaultParagraphFont"/>
    <w:link w:val="BodyText2"/>
    <w:uiPriority w:val="99"/>
    <w:semiHidden/>
    <w:rsid w:val="006227CD"/>
    <w:rPr>
      <w:rFonts w:eastAsia="Times New Roman" w:cs="Times New Roman"/>
      <w:sz w:val="28"/>
      <w:szCs w:val="28"/>
    </w:rPr>
  </w:style>
  <w:style w:type="table" w:styleId="TableGrid">
    <w:name w:val="Table Grid"/>
    <w:basedOn w:val="TableNormal"/>
    <w:uiPriority w:val="59"/>
    <w:rsid w:val="004274C9"/>
    <w:rPr>
      <w:rFonts w:eastAsia="Times New Roman"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21B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C21B64"/>
    <w:rPr>
      <w:rFonts w:asciiTheme="majorHAnsi" w:eastAsiaTheme="majorEastAsia" w:hAnsiTheme="majorHAnsi" w:cstheme="majorBidi"/>
      <w:i/>
      <w:i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21461">
      <w:bodyDiv w:val="1"/>
      <w:marLeft w:val="0"/>
      <w:marRight w:val="0"/>
      <w:marTop w:val="0"/>
      <w:marBottom w:val="0"/>
      <w:divBdr>
        <w:top w:val="none" w:sz="0" w:space="0" w:color="auto"/>
        <w:left w:val="none" w:sz="0" w:space="0" w:color="auto"/>
        <w:bottom w:val="none" w:sz="0" w:space="0" w:color="auto"/>
        <w:right w:val="none" w:sz="0" w:space="0" w:color="auto"/>
      </w:divBdr>
    </w:div>
    <w:div w:id="919215480">
      <w:bodyDiv w:val="1"/>
      <w:marLeft w:val="0"/>
      <w:marRight w:val="0"/>
      <w:marTop w:val="0"/>
      <w:marBottom w:val="0"/>
      <w:divBdr>
        <w:top w:val="none" w:sz="0" w:space="0" w:color="auto"/>
        <w:left w:val="none" w:sz="0" w:space="0" w:color="auto"/>
        <w:bottom w:val="none" w:sz="0" w:space="0" w:color="auto"/>
        <w:right w:val="none" w:sz="0" w:space="0" w:color="auto"/>
      </w:divBdr>
    </w:div>
    <w:div w:id="11851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600/Q%C4%90-TTg&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3663-0E66-4076-9354-7305FABC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dmx</cp:lastModifiedBy>
  <cp:revision>8</cp:revision>
  <cp:lastPrinted>2020-03-19T02:53:00Z</cp:lastPrinted>
  <dcterms:created xsi:type="dcterms:W3CDTF">2020-03-20T07:41:00Z</dcterms:created>
  <dcterms:modified xsi:type="dcterms:W3CDTF">2020-03-23T01:27:00Z</dcterms:modified>
</cp:coreProperties>
</file>