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ayout w:type="fixed"/>
        <w:tblLook w:val="0000" w:firstRow="0" w:lastRow="0" w:firstColumn="0" w:lastColumn="0" w:noHBand="0" w:noVBand="0"/>
      </w:tblPr>
      <w:tblGrid>
        <w:gridCol w:w="3661"/>
        <w:gridCol w:w="6121"/>
      </w:tblGrid>
      <w:tr w:rsidR="005E1321" w:rsidRPr="00AF4C8E" w:rsidTr="00562003">
        <w:trPr>
          <w:trHeight w:val="1134"/>
        </w:trPr>
        <w:tc>
          <w:tcPr>
            <w:tcW w:w="3661" w:type="dxa"/>
          </w:tcPr>
          <w:p w:rsidR="005E1321" w:rsidRPr="00AF4C8E" w:rsidRDefault="005E1321" w:rsidP="00562003">
            <w:pPr>
              <w:ind w:left="-57" w:right="-57"/>
              <w:jc w:val="center"/>
              <w:rPr>
                <w:b/>
              </w:rPr>
            </w:pPr>
            <w:r w:rsidRPr="00AF4C8E">
              <w:rPr>
                <w:b/>
              </w:rPr>
              <w:t>HỘI ĐỒNG NHÂN DÂN</w:t>
            </w:r>
          </w:p>
          <w:p w:rsidR="005E1321" w:rsidRPr="00857060" w:rsidRDefault="005E1321" w:rsidP="00562003">
            <w:pPr>
              <w:ind w:left="-57" w:right="-57"/>
              <w:jc w:val="center"/>
              <w:rPr>
                <w:b/>
                <w:sz w:val="2"/>
              </w:rPr>
            </w:pPr>
            <w:r>
              <w:rPr>
                <w:b/>
              </w:rPr>
              <w:t>TỈNH HÀ TĨNH</w:t>
            </w:r>
          </w:p>
          <w:p w:rsidR="005E1321" w:rsidRPr="00857060" w:rsidRDefault="005E1321" w:rsidP="00562003">
            <w:pPr>
              <w:spacing w:line="360" w:lineRule="exact"/>
              <w:ind w:left="-57" w:right="-57"/>
              <w:jc w:val="center"/>
              <w:rPr>
                <w:sz w:val="2"/>
              </w:rPr>
            </w:pPr>
            <w:r w:rsidRPr="00857060">
              <w:rPr>
                <w:noProof/>
                <w:sz w:val="2"/>
              </w:rPr>
              <mc:AlternateContent>
                <mc:Choice Requires="wps">
                  <w:drawing>
                    <wp:anchor distT="0" distB="0" distL="114300" distR="114300" simplePos="0" relativeHeight="251659264" behindDoc="0" locked="0" layoutInCell="1" allowOverlap="1">
                      <wp:simplePos x="0" y="0"/>
                      <wp:positionH relativeFrom="column">
                        <wp:posOffset>721995</wp:posOffset>
                      </wp:positionH>
                      <wp:positionV relativeFrom="paragraph">
                        <wp:posOffset>41910</wp:posOffset>
                      </wp:positionV>
                      <wp:extent cx="752475"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2FB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3pt" to="116.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wP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JqP8aYIRvbkSUtzyjHX+M9cdCkaJpVBBNVKQ44vz&#10;gQcpbiHhWOm1kDJ2XirUl3g+GU1igtNSsOAMYc7ud5W06EjC7MQvFgWexzCrD4pFsJYTtrrangh5&#10;seFyqQIeVAJ0rtZlOH7M0/lqtprlg3w0XQ3ytK4Hn9ZVPpius6dJPa6rqs5+BmpZXrSCMa4Cu9ug&#10;ZvnfDcL1yVxG7D6qdxmS9+hRLyB7+0fSsZWhe5c52Gl23thbi2E2Y/D1HYXhf9yD/fjal78AAAD/&#10;/wMAUEsDBBQABgAIAAAAIQBVDthP2gAAAAcBAAAPAAAAZHJzL2Rvd25yZXYueG1sTI7BTsMwEETv&#10;SPyDtUhcKuo0kQIKcSoE5MaFFsR1Gy9JRLxOY7cNfD0LFzg+zWjmlevZDepIU+g9G1gtE1DEjbc9&#10;twZetvXVDagQkS0OnsnAJwVYV+dnJRbWn/iZjpvYKhnhUKCBLsax0Do0HTkMSz8SS/buJ4dRcGq1&#10;nfAk427QaZLk2mHP8tDhSPcdNR+bgzMQ6lfa11+LZpG8Za2ndP/w9IjGXF7Md7egIs3xrww/+qIO&#10;lTjt/IFtUIPwKruWqoE8ByV5mqUpqN0v66rU//2rbwAAAP//AwBQSwECLQAUAAYACAAAACEAtoM4&#10;kv4AAADhAQAAEwAAAAAAAAAAAAAAAAAAAAAAW0NvbnRlbnRfVHlwZXNdLnhtbFBLAQItABQABgAI&#10;AAAAIQA4/SH/1gAAAJQBAAALAAAAAAAAAAAAAAAAAC8BAABfcmVscy8ucmVsc1BLAQItABQABgAI&#10;AAAAIQCvqPwPHQIAADUEAAAOAAAAAAAAAAAAAAAAAC4CAABkcnMvZTJvRG9jLnhtbFBLAQItABQA&#10;BgAIAAAAIQBVDthP2gAAAAcBAAAPAAAAAAAAAAAAAAAAAHcEAABkcnMvZG93bnJldi54bWxQSwUG&#10;AAAAAAQABADzAAAAfgUAAAAA&#10;"/>
                  </w:pict>
                </mc:Fallback>
              </mc:AlternateContent>
            </w:r>
          </w:p>
          <w:p w:rsidR="005E1321" w:rsidRPr="00AF4C8E" w:rsidRDefault="00906E17" w:rsidP="00562003">
            <w:pPr>
              <w:spacing w:line="360" w:lineRule="exact"/>
              <w:ind w:left="-57" w:right="-57"/>
              <w:jc w:val="center"/>
            </w:pPr>
            <w:r>
              <w:t>Số: 759</w:t>
            </w:r>
            <w:r w:rsidR="005E1321" w:rsidRPr="00AF4C8E">
              <w:t>/BC-HĐND</w:t>
            </w:r>
          </w:p>
        </w:tc>
        <w:tc>
          <w:tcPr>
            <w:tcW w:w="6121" w:type="dxa"/>
          </w:tcPr>
          <w:p w:rsidR="005E1321" w:rsidRPr="00AF4C8E" w:rsidRDefault="005E1321" w:rsidP="00562003">
            <w:pPr>
              <w:ind w:left="-57" w:right="-57"/>
              <w:jc w:val="center"/>
              <w:rPr>
                <w:b/>
              </w:rPr>
            </w:pPr>
            <w:r w:rsidRPr="00AF4C8E">
              <w:rPr>
                <w:b/>
              </w:rPr>
              <w:t>CỘNG HOÀ XÃ HỘI CHỦ NGHĨA VIỆT NAM</w:t>
            </w:r>
          </w:p>
          <w:p w:rsidR="005E1321" w:rsidRPr="00AF4C8E" w:rsidRDefault="005E1321" w:rsidP="00562003">
            <w:pPr>
              <w:ind w:left="-57" w:right="-57"/>
              <w:jc w:val="center"/>
              <w:rPr>
                <w:b/>
              </w:rPr>
            </w:pPr>
            <w:r w:rsidRPr="00AF4C8E">
              <w:rPr>
                <w:b/>
              </w:rPr>
              <w:t>Độc lập -Tự do - Hạnh phúc</w:t>
            </w:r>
          </w:p>
          <w:p w:rsidR="005E1321" w:rsidRPr="00AF4C8E" w:rsidRDefault="005E1321" w:rsidP="00562003">
            <w:pPr>
              <w:spacing w:line="360" w:lineRule="exact"/>
              <w:ind w:left="-57" w:right="-57"/>
              <w:jc w:val="center"/>
            </w:pPr>
            <w:r w:rsidRPr="00AF4C8E">
              <w:rPr>
                <w:noProof/>
              </w:rPr>
              <mc:AlternateContent>
                <mc:Choice Requires="wps">
                  <w:drawing>
                    <wp:anchor distT="0" distB="0" distL="114300" distR="114300" simplePos="0" relativeHeight="251661312" behindDoc="0" locked="0" layoutInCell="1" allowOverlap="1">
                      <wp:simplePos x="0" y="0"/>
                      <wp:positionH relativeFrom="column">
                        <wp:posOffset>1079500</wp:posOffset>
                      </wp:positionH>
                      <wp:positionV relativeFrom="paragraph">
                        <wp:posOffset>41910</wp:posOffset>
                      </wp:positionV>
                      <wp:extent cx="1692275" cy="0"/>
                      <wp:effectExtent l="5715"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5BC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3pt" to="218.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Xi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3S+zLKn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Dm1rGD2wAAAAcBAAAPAAAAZHJzL2Rvd25yZXYueG1sTI/BTsMwEETv&#10;SPyDtUhcKmrTQkAhToWA3LhQQFy38ZJExOs0dtvA17NwgePTrGbeFqvJ92pPY+wCWzifG1DEdXAd&#10;NxZenquza1AxITvsA5OFT4qwKo+PCsxdOPAT7depUVLCMUcLbUpDrnWsW/IY52Egluw9jB6T4Nho&#10;N+JByn2vF8Zk2mPHstDiQHct1R/rnbcQq1faVl+zembelk2gxfb+8QGtPT2Zbm9AJZrS3zH86Is6&#10;lOK0CTt2UfXCV0Z+SRayDJTkF8vsEtTml3VZ6P/+5TcAAAD//wMAUEsBAi0AFAAGAAgAAAAhALaD&#10;OJL+AAAA4QEAABMAAAAAAAAAAAAAAAAAAAAAAFtDb250ZW50X1R5cGVzXS54bWxQSwECLQAUAAYA&#10;CAAAACEAOP0h/9YAAACUAQAACwAAAAAAAAAAAAAAAAAvAQAAX3JlbHMvLnJlbHNQSwECLQAUAAYA&#10;CAAAACEAz0QV4h0CAAA2BAAADgAAAAAAAAAAAAAAAAAuAgAAZHJzL2Uyb0RvYy54bWxQSwECLQAU&#10;AAYACAAAACEA5taxg9sAAAAHAQAADwAAAAAAAAAAAAAAAAB3BAAAZHJzL2Rvd25yZXYueG1sUEsF&#10;BgAAAAAEAAQA8wAAAH8FAAAAAA==&#10;"/>
                  </w:pict>
                </mc:Fallback>
              </mc:AlternateContent>
            </w:r>
          </w:p>
          <w:p w:rsidR="005E1321" w:rsidRPr="00AF4C8E" w:rsidRDefault="005E1321" w:rsidP="00562003">
            <w:pPr>
              <w:spacing w:line="360" w:lineRule="exact"/>
              <w:ind w:left="-57" w:right="-57"/>
              <w:jc w:val="center"/>
            </w:pPr>
            <w:r>
              <w:rPr>
                <w:i/>
              </w:rPr>
              <w:t xml:space="preserve">     </w:t>
            </w:r>
            <w:r w:rsidRPr="00AF4C8E">
              <w:rPr>
                <w:i/>
              </w:rPr>
              <w:t>Hà Tĩnh, ngày</w:t>
            </w:r>
            <w:r w:rsidR="00906E17">
              <w:rPr>
                <w:i/>
              </w:rPr>
              <w:t xml:space="preserve"> 10</w:t>
            </w:r>
            <w:r w:rsidRPr="00AF4C8E">
              <w:rPr>
                <w:i/>
              </w:rPr>
              <w:t xml:space="preserve"> </w:t>
            </w:r>
            <w:r>
              <w:rPr>
                <w:i/>
              </w:rPr>
              <w:t>tháng 12</w:t>
            </w:r>
            <w:r w:rsidRPr="00AF4C8E">
              <w:rPr>
                <w:i/>
              </w:rPr>
              <w:t xml:space="preserve"> năm </w:t>
            </w:r>
            <w:r>
              <w:rPr>
                <w:i/>
              </w:rPr>
              <w:t>2019</w:t>
            </w:r>
          </w:p>
        </w:tc>
      </w:tr>
    </w:tbl>
    <w:p w:rsidR="005E1321" w:rsidRPr="00B955C7" w:rsidRDefault="005E1321" w:rsidP="005E1321">
      <w:pPr>
        <w:spacing w:line="360" w:lineRule="exact"/>
        <w:ind w:left="-57" w:right="-57"/>
        <w:jc w:val="both"/>
        <w:rPr>
          <w:b/>
          <w:u w:val="single"/>
        </w:rPr>
      </w:pPr>
      <w:r w:rsidRPr="00AF4C8E">
        <w:tab/>
      </w:r>
      <w:r w:rsidRPr="00B955C7">
        <w:rPr>
          <w:b/>
          <w:u w:val="single"/>
        </w:rPr>
        <w:t xml:space="preserve"> </w:t>
      </w:r>
    </w:p>
    <w:p w:rsidR="00767844" w:rsidRDefault="00767844" w:rsidP="005E1321">
      <w:pPr>
        <w:ind w:left="-57" w:right="-57"/>
        <w:jc w:val="center"/>
        <w:rPr>
          <w:b/>
        </w:rPr>
      </w:pPr>
    </w:p>
    <w:p w:rsidR="005E1321" w:rsidRDefault="005E1321" w:rsidP="005E1321">
      <w:pPr>
        <w:ind w:left="-57" w:right="-57"/>
        <w:jc w:val="center"/>
        <w:rPr>
          <w:b/>
        </w:rPr>
      </w:pPr>
      <w:r>
        <w:rPr>
          <w:b/>
        </w:rPr>
        <w:t xml:space="preserve">BÁO CÁO </w:t>
      </w:r>
    </w:p>
    <w:p w:rsidR="005E1321" w:rsidRDefault="005E1321" w:rsidP="005E1321">
      <w:pPr>
        <w:ind w:left="-57" w:right="-57"/>
        <w:jc w:val="center"/>
        <w:rPr>
          <w:b/>
          <w:bCs/>
        </w:rPr>
      </w:pPr>
      <w:r>
        <w:rPr>
          <w:b/>
        </w:rPr>
        <w:t>Thẩm tra Báo cáo của UBND tỉnh về t</w:t>
      </w:r>
      <w:r w:rsidRPr="004E12C9">
        <w:rPr>
          <w:b/>
          <w:bCs/>
        </w:rPr>
        <w:t xml:space="preserve">ình hình kinh tế - xã hội năm </w:t>
      </w:r>
      <w:r>
        <w:rPr>
          <w:b/>
          <w:bCs/>
        </w:rPr>
        <w:t>2019,</w:t>
      </w:r>
      <w:r w:rsidRPr="004E12C9">
        <w:rPr>
          <w:b/>
          <w:bCs/>
        </w:rPr>
        <w:t xml:space="preserve"> </w:t>
      </w:r>
    </w:p>
    <w:p w:rsidR="005E1321" w:rsidRDefault="005E1321" w:rsidP="005E1321">
      <w:pPr>
        <w:ind w:left="-57" w:right="-57"/>
        <w:jc w:val="center"/>
        <w:rPr>
          <w:b/>
          <w:bCs/>
        </w:rPr>
      </w:pPr>
      <w:r>
        <w:rPr>
          <w:b/>
          <w:bCs/>
        </w:rPr>
        <w:t>kế hoạch phát triển</w:t>
      </w:r>
      <w:r>
        <w:rPr>
          <w:b/>
        </w:rPr>
        <w:t xml:space="preserve"> </w:t>
      </w:r>
      <w:r>
        <w:rPr>
          <w:b/>
          <w:bCs/>
        </w:rPr>
        <w:t>kinh tế - xã hội năm 2020</w:t>
      </w:r>
      <w:r w:rsidRPr="004E12C9">
        <w:rPr>
          <w:b/>
          <w:bCs/>
        </w:rPr>
        <w:t xml:space="preserve"> </w:t>
      </w:r>
    </w:p>
    <w:p w:rsidR="005E1321" w:rsidRPr="00BE051C" w:rsidRDefault="005E1321" w:rsidP="005E1321">
      <w:pPr>
        <w:ind w:left="-57" w:right="-57"/>
        <w:jc w:val="center"/>
        <w:rPr>
          <w:b/>
        </w:rPr>
      </w:pPr>
      <w:r w:rsidRPr="004E12C9">
        <w:rPr>
          <w:b/>
          <w:bCs/>
        </w:rPr>
        <w:t>(lĩnh vực văn hóa - xã hội</w:t>
      </w:r>
      <w:r w:rsidRPr="004E12C9">
        <w:rPr>
          <w:b/>
          <w:bCs/>
          <w:i/>
        </w:rPr>
        <w:t>)</w:t>
      </w:r>
      <w:r w:rsidRPr="004E12C9">
        <w:rPr>
          <w:b/>
          <w:bCs/>
        </w:rPr>
        <w:t xml:space="preserve"> </w:t>
      </w:r>
    </w:p>
    <w:p w:rsidR="005E1321" w:rsidRPr="00AF4C8E" w:rsidRDefault="005E1321" w:rsidP="005E1321">
      <w:pPr>
        <w:ind w:left="-57" w:right="-57"/>
        <w:jc w:val="center"/>
      </w:pPr>
      <w:r w:rsidRPr="004E12C9">
        <w:rPr>
          <w:b/>
          <w:bCs/>
          <w:i/>
        </w:rPr>
        <w:t xml:space="preserve"> </w:t>
      </w:r>
      <w:r>
        <w:rPr>
          <w:i/>
        </w:rPr>
        <w:t>(Trình tại Kỳ họp thứ 12</w:t>
      </w:r>
      <w:r w:rsidR="00375634">
        <w:rPr>
          <w:i/>
        </w:rPr>
        <w:t>,</w:t>
      </w:r>
      <w:r w:rsidRPr="00AF4C8E">
        <w:rPr>
          <w:i/>
        </w:rPr>
        <w:t xml:space="preserve"> Hội đồng nhân dân tỉnh khoá XVII)</w:t>
      </w:r>
    </w:p>
    <w:p w:rsidR="005E1321" w:rsidRPr="00C63C11" w:rsidRDefault="005E1321" w:rsidP="005E1321">
      <w:pPr>
        <w:spacing w:line="360" w:lineRule="exact"/>
        <w:ind w:left="-57" w:right="-57"/>
        <w:jc w:val="both"/>
      </w:pPr>
      <w:r w:rsidRPr="00AF4C8E">
        <w:rPr>
          <w:noProof/>
        </w:rPr>
        <mc:AlternateContent>
          <mc:Choice Requires="wps">
            <w:drawing>
              <wp:anchor distT="0" distB="0" distL="114300" distR="114300" simplePos="0" relativeHeight="251660288" behindDoc="0" locked="0" layoutInCell="1" allowOverlap="1">
                <wp:simplePos x="0" y="0"/>
                <wp:positionH relativeFrom="column">
                  <wp:posOffset>2075815</wp:posOffset>
                </wp:positionH>
                <wp:positionV relativeFrom="paragraph">
                  <wp:posOffset>61595</wp:posOffset>
                </wp:positionV>
                <wp:extent cx="1730375" cy="0"/>
                <wp:effectExtent l="12700"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AC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4.85pt" to="299.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h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xqn4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BMUaWu2wAAAAcBAAAPAAAAZHJzL2Rvd25yZXYueG1sTI7BTsMwEETv&#10;SPyDtUhcKuqQQiEhToWA3LhQQFy38ZJExOs0dtvA17NwgeNoRm9esZpcr/Y0hs6zgfN5Aoq49rbj&#10;xsDLc3V2DSpEZIu9ZzLwSQFW5fFRgbn1B36i/To2SiAccjTQxjjkWoe6JYdh7gdi6d796DBKHBtt&#10;RzwI3PU6TZKldtixPLQ40F1L9cd65wyE6pW21desniVvi8ZTur1/fEBjTk+m2xtQkab4N4YffVGH&#10;Upw2fsc2qN7AIl1mMjWQXYGS/jLLLkBtfrMuC/3fv/wGAAD//wMAUEsBAi0AFAAGAAgAAAAhALaD&#10;OJL+AAAA4QEAABMAAAAAAAAAAAAAAAAAAAAAAFtDb250ZW50X1R5cGVzXS54bWxQSwECLQAUAAYA&#10;CAAAACEAOP0h/9YAAACUAQAACwAAAAAAAAAAAAAAAAAvAQAAX3JlbHMvLnJlbHNQSwECLQAUAAYA&#10;CAAAACEAIpaioR0CAAA2BAAADgAAAAAAAAAAAAAAAAAuAgAAZHJzL2Uyb0RvYy54bWxQSwECLQAU&#10;AAYACAAAACEATFGlrtsAAAAHAQAADwAAAAAAAAAAAAAAAAB3BAAAZHJzL2Rvd25yZXYueG1sUEsF&#10;BgAAAAAEAAQA8wAAAH8FAAAAAA==&#10;"/>
            </w:pict>
          </mc:Fallback>
        </mc:AlternateContent>
      </w:r>
      <w:r>
        <w:t xml:space="preserve"> </w:t>
      </w:r>
    </w:p>
    <w:p w:rsidR="00375634" w:rsidRPr="00375634" w:rsidRDefault="005E1321" w:rsidP="00A437EB">
      <w:pPr>
        <w:spacing w:line="380" w:lineRule="exact"/>
        <w:ind w:left="-57" w:right="-57" w:firstLine="777"/>
        <w:jc w:val="both"/>
      </w:pPr>
      <w:r w:rsidRPr="00394D22">
        <w:rPr>
          <w:rStyle w:val="FootnoteReference"/>
          <w:vertAlign w:val="baseline"/>
        </w:rPr>
        <w:t>Thực hiện chức năng</w:t>
      </w:r>
      <w:r w:rsidR="00375634">
        <w:t>,</w:t>
      </w:r>
      <w:r w:rsidRPr="00394D22">
        <w:rPr>
          <w:rStyle w:val="FootnoteReference"/>
          <w:vertAlign w:val="baseline"/>
        </w:rPr>
        <w:t xml:space="preserve"> nhiệm vụ theo quy định </w:t>
      </w:r>
      <w:r w:rsidR="00375634">
        <w:t xml:space="preserve">của Luật </w:t>
      </w:r>
      <w:r w:rsidRPr="00394D22">
        <w:rPr>
          <w:rStyle w:val="FootnoteReference"/>
          <w:vertAlign w:val="baseline"/>
        </w:rPr>
        <w:t xml:space="preserve">và </w:t>
      </w:r>
      <w:r w:rsidR="00375634">
        <w:t xml:space="preserve">sự </w:t>
      </w:r>
      <w:r w:rsidRPr="00394D22">
        <w:rPr>
          <w:rStyle w:val="FootnoteReference"/>
          <w:vertAlign w:val="baseline"/>
        </w:rPr>
        <w:t>phân công của Thường tr</w:t>
      </w:r>
      <w:r w:rsidR="00375634">
        <w:rPr>
          <w:rStyle w:val="FootnoteReference"/>
          <w:vertAlign w:val="baseline"/>
        </w:rPr>
        <w:t>ực Hội đồng nhân dân tỉnh, Ban Văn hóa - X</w:t>
      </w:r>
      <w:r w:rsidRPr="00394D22">
        <w:rPr>
          <w:rStyle w:val="FootnoteReference"/>
          <w:vertAlign w:val="baseline"/>
        </w:rPr>
        <w:t xml:space="preserve">ã hội đã </w:t>
      </w:r>
      <w:r w:rsidR="00375634">
        <w:t>họp</w:t>
      </w:r>
      <w:r w:rsidRPr="00394D22">
        <w:t xml:space="preserve"> </w:t>
      </w:r>
      <w:r w:rsidRPr="00394D22">
        <w:rPr>
          <w:rStyle w:val="FootnoteReference"/>
          <w:vertAlign w:val="baseline"/>
        </w:rPr>
        <w:t xml:space="preserve">thẩm tra </w:t>
      </w:r>
      <w:r w:rsidRPr="00394D22">
        <w:t xml:space="preserve">Báo cáo tình hình </w:t>
      </w:r>
      <w:r w:rsidRPr="00394D22">
        <w:rPr>
          <w:rStyle w:val="FootnoteReference"/>
          <w:vertAlign w:val="baseline"/>
        </w:rPr>
        <w:t xml:space="preserve">kinh tế - xã hội năm 2019, </w:t>
      </w:r>
      <w:r w:rsidRPr="00394D22">
        <w:t>kế hoạch phát triển kinh tế - xã hội năm 2020</w:t>
      </w:r>
      <w:r w:rsidRPr="00394D22">
        <w:rPr>
          <w:rStyle w:val="FootnoteReference"/>
          <w:vertAlign w:val="baseline"/>
        </w:rPr>
        <w:t xml:space="preserve"> (lĩnh vực văn hóa - xã hội) của Ủy ban nhân dân tỉnh trình Hội đồng nhân dân tỉnh khóa XVII </w:t>
      </w:r>
      <w:r w:rsidRPr="00394D22">
        <w:t xml:space="preserve">tại </w:t>
      </w:r>
      <w:r w:rsidRPr="00394D22">
        <w:rPr>
          <w:rStyle w:val="FootnoteReference"/>
          <w:vertAlign w:val="baseline"/>
        </w:rPr>
        <w:t xml:space="preserve">kỳ họp thứ 12, </w:t>
      </w:r>
      <w:r w:rsidR="00375634" w:rsidRPr="00375634">
        <w:t xml:space="preserve">Ban cơ bản nhất trí với các nội dung đánh giá của Uỷ ban nhân dân tỉnh, đồng thời xin nhấn mạnh và bổ sung thêm một số ý như sau: </w:t>
      </w:r>
    </w:p>
    <w:p w:rsidR="005E1321" w:rsidRPr="00394D22" w:rsidRDefault="005E1321" w:rsidP="00A437EB">
      <w:pPr>
        <w:spacing w:line="380" w:lineRule="exact"/>
        <w:ind w:left="-57" w:right="-57" w:firstLine="777"/>
        <w:jc w:val="both"/>
        <w:rPr>
          <w:rStyle w:val="FootnoteReference"/>
          <w:b/>
          <w:vertAlign w:val="baseline"/>
        </w:rPr>
      </w:pPr>
      <w:r w:rsidRPr="00394D22">
        <w:rPr>
          <w:rStyle w:val="FootnoteReference"/>
          <w:b/>
          <w:vertAlign w:val="baseline"/>
        </w:rPr>
        <w:t>I. Về đánh giá kết quả lĩnh vực văn hóa - xã hội năm 2019</w:t>
      </w:r>
    </w:p>
    <w:p w:rsidR="00375634" w:rsidRDefault="005E1321" w:rsidP="00A437EB">
      <w:pPr>
        <w:spacing w:line="380" w:lineRule="exact"/>
        <w:ind w:left="-57" w:right="-57" w:firstLine="777"/>
        <w:jc w:val="both"/>
      </w:pPr>
      <w:r w:rsidRPr="00394D22">
        <w:rPr>
          <w:rStyle w:val="FootnoteReference"/>
          <w:vertAlign w:val="baseline"/>
        </w:rPr>
        <w:t>Năm 2019</w:t>
      </w:r>
      <w:r w:rsidRPr="00394D22">
        <w:t xml:space="preserve"> là năm có ý nghĩa quan trọng đối với việc thực hiện các mục tiêu, nhiệm vụ kế hoạch 5 năm (2016-2020), </w:t>
      </w:r>
      <w:r w:rsidRPr="00394D22">
        <w:rPr>
          <w:rStyle w:val="FootnoteReference"/>
          <w:vertAlign w:val="baseline"/>
        </w:rPr>
        <w:t>việc tổ chức thực hiện các nhiệm vụ</w:t>
      </w:r>
      <w:r w:rsidRPr="00394D22">
        <w:t xml:space="preserve"> chính trị</w:t>
      </w:r>
      <w:r w:rsidRPr="00394D22">
        <w:rPr>
          <w:rStyle w:val="FootnoteReference"/>
          <w:vertAlign w:val="baseline"/>
        </w:rPr>
        <w:t xml:space="preserve"> trong điều kiện</w:t>
      </w:r>
      <w:r w:rsidRPr="00394D22">
        <w:t xml:space="preserve"> kinh tế - xã hội có nhiều thuận lợi, nhưng cũng gặp nhiều khó khăn, thách thức như: thiên tai mưa lũ, hạn hán; dịch tả lợn ch</w:t>
      </w:r>
      <w:r w:rsidR="00375634">
        <w:t>âu phi bùng phát trên diện rộng;</w:t>
      </w:r>
      <w:r w:rsidRPr="00394D22">
        <w:t xml:space="preserve"> động lực duy trì tăng trưởng kinh tế cao </w:t>
      </w:r>
      <w:r w:rsidR="00375634">
        <w:t>không còn nhiều dư địa</w:t>
      </w:r>
      <w:r w:rsidR="00AD2DE5">
        <w:t xml:space="preserve">. </w:t>
      </w:r>
      <w:r w:rsidRPr="00394D22">
        <w:t xml:space="preserve">Tuy vậy, với sự nỗ lực quyết tâm của cả hệ thống chính trị, sự đồng sức </w:t>
      </w:r>
      <w:r w:rsidR="00375634">
        <w:t>đồng lòng của toàn thể nhân dân tỉnh nhà</w:t>
      </w:r>
      <w:r w:rsidRPr="00394D22">
        <w:t>; nhiều chỉ tiêu kinh tế đạt và vượt kế hoạch đề ra; lĩnh vực văn hóa - xã hội đạt được nhiều kết quả đáng ghi nhận</w:t>
      </w:r>
      <w:r w:rsidRPr="00394D22">
        <w:rPr>
          <w:rStyle w:val="FootnoteReference"/>
          <w:vertAlign w:val="baseline"/>
        </w:rPr>
        <w:t xml:space="preserve">. </w:t>
      </w:r>
    </w:p>
    <w:p w:rsidR="005E1321" w:rsidRPr="00394D22" w:rsidRDefault="00B94B18" w:rsidP="00A437EB">
      <w:pPr>
        <w:spacing w:line="380" w:lineRule="exact"/>
        <w:ind w:left="-57" w:right="-57" w:firstLine="777"/>
        <w:jc w:val="both"/>
      </w:pPr>
      <w:r>
        <w:rPr>
          <w:lang w:val="vi-VN"/>
        </w:rPr>
        <w:t>Đ</w:t>
      </w:r>
      <w:r w:rsidR="00375634">
        <w:t xml:space="preserve">ã tổ chức nhiều hoạt </w:t>
      </w:r>
      <w:r w:rsidR="005E1321" w:rsidRPr="00394D22">
        <w:t xml:space="preserve">động có ý nghĩa </w:t>
      </w:r>
      <w:r w:rsidR="005E1321" w:rsidRPr="00394D22">
        <w:rPr>
          <w:lang w:val="vi-VN"/>
        </w:rPr>
        <w:t xml:space="preserve">thiết thực chào mừng các ngày lễ lớn, các sự kiện chính trị, kinh tế, văn hóa của </w:t>
      </w:r>
      <w:r w:rsidR="005E1321" w:rsidRPr="00394D22">
        <w:t xml:space="preserve">quê hương, </w:t>
      </w:r>
      <w:r w:rsidR="005E1321" w:rsidRPr="00394D22">
        <w:rPr>
          <w:lang w:val="vi-VN"/>
        </w:rPr>
        <w:t>đất nước.</w:t>
      </w:r>
      <w:r w:rsidR="005E1321" w:rsidRPr="00394D22">
        <w:t xml:space="preserve"> Công tác trùng tu, tôn tạo, xếp hạng các di tích lịch sử, văn hóa và bảo tồn phát huy các giá trị di sản văn hóa phi vật thể được chú trọng. </w:t>
      </w:r>
      <w:r w:rsidR="005E1321" w:rsidRPr="00394D22">
        <w:rPr>
          <w:lang w:val="es-ES"/>
        </w:rPr>
        <w:t>Việc quản lý, tổ chức lễ hộ</w:t>
      </w:r>
      <w:r w:rsidR="007B639C">
        <w:rPr>
          <w:lang w:val="es-ES"/>
        </w:rPr>
        <w:t>i được quan tâm chỉ đạo</w:t>
      </w:r>
      <w:r w:rsidR="005E1321" w:rsidRPr="00394D22">
        <w:rPr>
          <w:lang w:val="es-ES"/>
        </w:rPr>
        <w:t>.</w:t>
      </w:r>
      <w:r w:rsidR="005E1321" w:rsidRPr="00394D22">
        <w:t xml:space="preserve"> </w:t>
      </w:r>
      <w:r w:rsidR="005E1321" w:rsidRPr="00394D22">
        <w:rPr>
          <w:lang w:val="vi-VN"/>
        </w:rPr>
        <w:t>Phong trào văn nghệ quần chúng diễn ra sôi nổi, góp phần nâng cao đời sống văn hóa ở cơ sở</w:t>
      </w:r>
      <w:r w:rsidR="005E1321" w:rsidRPr="00394D22">
        <w:t xml:space="preserve">. </w:t>
      </w:r>
      <w:r w:rsidR="005E1321" w:rsidRPr="00394D22">
        <w:rPr>
          <w:lang w:val="vi-VN"/>
        </w:rPr>
        <w:t xml:space="preserve">Chất lượng phong trào </w:t>
      </w:r>
      <w:r w:rsidR="005E1321" w:rsidRPr="00394D22">
        <w:t xml:space="preserve">toàn dân đoàn kết xây dựng đời sống văn hóa </w:t>
      </w:r>
      <w:r w:rsidR="00AD2DE5">
        <w:t xml:space="preserve">gắn với phong trào xây dựng nông thôn mới và đô thị văn minh </w:t>
      </w:r>
      <w:r w:rsidR="005E1321" w:rsidRPr="00394D22">
        <w:rPr>
          <w:lang w:val="vi-VN"/>
        </w:rPr>
        <w:t>ngày càng được nâng cao;</w:t>
      </w:r>
      <w:r w:rsidR="005E1321" w:rsidRPr="00394D22">
        <w:t xml:space="preserve"> đời sống văn hóa tinh thần của người dân có nhiều khởi sắc</w:t>
      </w:r>
      <w:r w:rsidR="005E1321" w:rsidRPr="00394D22">
        <w:rPr>
          <w:lang w:val="vi-VN"/>
        </w:rPr>
        <w:t>.</w:t>
      </w:r>
    </w:p>
    <w:p w:rsidR="005E1321" w:rsidRPr="00394D22" w:rsidRDefault="005E1321" w:rsidP="00A437EB">
      <w:pPr>
        <w:spacing w:line="380" w:lineRule="exact"/>
        <w:ind w:left="-57" w:right="-57" w:firstLine="777"/>
        <w:jc w:val="both"/>
        <w:rPr>
          <w:i/>
        </w:rPr>
      </w:pPr>
      <w:r w:rsidRPr="00394D22">
        <w:rPr>
          <w:lang w:val="vi-VN"/>
        </w:rPr>
        <w:t xml:space="preserve">Phong trào thể dục thể thao quần chúng tiếp tục được đẩy mạnh. </w:t>
      </w:r>
      <w:r w:rsidRPr="00394D22">
        <w:t>Thể thao thành tích cao đạt nhiều kết</w:t>
      </w:r>
      <w:r w:rsidR="007B639C">
        <w:t xml:space="preserve"> quả tại các đấu trường</w:t>
      </w:r>
      <w:r w:rsidRPr="00394D22">
        <w:t xml:space="preserve"> quốc gia</w:t>
      </w:r>
      <w:r w:rsidR="007B639C">
        <w:t>, quốc tế</w:t>
      </w:r>
      <w:r w:rsidR="00AD2DE5">
        <w:rPr>
          <w:rStyle w:val="FootnoteReference"/>
        </w:rPr>
        <w:footnoteReference w:id="1"/>
      </w:r>
      <w:r w:rsidRPr="00394D22">
        <w:t xml:space="preserve">. </w:t>
      </w:r>
    </w:p>
    <w:p w:rsidR="005E1321" w:rsidRPr="00394D22" w:rsidRDefault="005E1321" w:rsidP="00A437EB">
      <w:pPr>
        <w:spacing w:line="380" w:lineRule="exact"/>
        <w:ind w:left="-57" w:right="-57" w:firstLine="777"/>
        <w:jc w:val="both"/>
      </w:pPr>
      <w:r w:rsidRPr="00394D22">
        <w:rPr>
          <w:lang w:val="vi-VN"/>
        </w:rPr>
        <w:lastRenderedPageBreak/>
        <w:t>Hoạt động xúc tiến, quảng bá du lịch tiếp tục được tăng cường</w:t>
      </w:r>
      <w:r w:rsidRPr="00394D22">
        <w:t xml:space="preserve">. </w:t>
      </w:r>
      <w:r w:rsidRPr="00394D22">
        <w:rPr>
          <w:lang w:val="vi-VN"/>
        </w:rPr>
        <w:t xml:space="preserve">Công tác gia đình được </w:t>
      </w:r>
      <w:r w:rsidRPr="00394D22">
        <w:t xml:space="preserve">quan tâm </w:t>
      </w:r>
      <w:r w:rsidRPr="00394D22">
        <w:rPr>
          <w:lang w:val="vi-VN"/>
        </w:rPr>
        <w:t xml:space="preserve">triển khai với nhiều hoạt động phòng chống bạo lực gia đình, </w:t>
      </w:r>
      <w:r w:rsidR="002415B5">
        <w:t xml:space="preserve">thực hiện </w:t>
      </w:r>
      <w:r w:rsidRPr="00394D22">
        <w:rPr>
          <w:lang w:val="vi-VN"/>
        </w:rPr>
        <w:t xml:space="preserve">thí điểm “Bộ tiêu chí ứng xử trong gia đình” </w:t>
      </w:r>
      <w:r w:rsidRPr="00394D22">
        <w:t>tại một số địa phương.</w:t>
      </w:r>
    </w:p>
    <w:p w:rsidR="005E1321" w:rsidRPr="00394D22" w:rsidRDefault="005E1321" w:rsidP="00A437EB">
      <w:pPr>
        <w:spacing w:line="380" w:lineRule="exact"/>
        <w:ind w:left="-57" w:right="-57" w:firstLine="777"/>
        <w:jc w:val="both"/>
        <w:rPr>
          <w:lang w:val="pt-BR"/>
        </w:rPr>
      </w:pPr>
      <w:r w:rsidRPr="00E528FC">
        <w:t xml:space="preserve">Chất lượng giáo dục toàn diện </w:t>
      </w:r>
      <w:r w:rsidR="00407D3A" w:rsidRPr="00E528FC">
        <w:t>chuyển biến tích cực</w:t>
      </w:r>
      <w:r w:rsidRPr="00E528FC">
        <w:t xml:space="preserve">; chất lượng mũi nhọn </w:t>
      </w:r>
      <w:r w:rsidR="002415B5" w:rsidRPr="00E528FC">
        <w:t xml:space="preserve">duy trì kết quả cao, </w:t>
      </w:r>
      <w:r w:rsidRPr="00E528FC">
        <w:t>luôn nằm trong tốp đầu của cả nước</w:t>
      </w:r>
      <w:r w:rsidR="002415B5" w:rsidRPr="00E528FC">
        <w:rPr>
          <w:rStyle w:val="FootnoteReference"/>
        </w:rPr>
        <w:footnoteReference w:id="2"/>
      </w:r>
      <w:r w:rsidRPr="00E528FC">
        <w:t xml:space="preserve">. </w:t>
      </w:r>
      <w:r w:rsidRPr="00E528FC">
        <w:rPr>
          <w:lang w:val="nb-NO"/>
        </w:rPr>
        <w:t>Phổ cập giáo dục mầm non cho trẻ 5 tuổi, phổ cập giáo dục tiểu học, trung học cơ sở đúng độ tuổi được củng cố và giữ vững</w:t>
      </w:r>
      <w:r w:rsidRPr="00E528FC">
        <w:rPr>
          <w:lang w:val="nl-NL"/>
        </w:rPr>
        <w:t>.</w:t>
      </w:r>
      <w:r w:rsidRPr="00E528FC">
        <w:t xml:space="preserve"> </w:t>
      </w:r>
      <w:r w:rsidRPr="00E528FC">
        <w:rPr>
          <w:lang w:val="da-DK"/>
        </w:rPr>
        <w:t xml:space="preserve">Có nhiều cố gắng trong đổi mới phương pháp giáo dục </w:t>
      </w:r>
      <w:r w:rsidRPr="00E528FC">
        <w:rPr>
          <w:lang w:val="vi-VN"/>
        </w:rPr>
        <w:t xml:space="preserve">theo hướng tạo cơ hội cho </w:t>
      </w:r>
      <w:r w:rsidRPr="00E528FC">
        <w:t>học sinh</w:t>
      </w:r>
      <w:r w:rsidRPr="00E528FC">
        <w:rPr>
          <w:lang w:val="vi-VN"/>
        </w:rPr>
        <w:t xml:space="preserve"> tích cực khám phá, trải nghiệm và sáng tạo</w:t>
      </w:r>
      <w:r w:rsidRPr="00E528FC">
        <w:rPr>
          <w:lang w:val="da-DK"/>
        </w:rPr>
        <w:t xml:space="preserve">; giáo dục đạo đức, kỹ năng sống có chuyển biến khá rõ nét. </w:t>
      </w:r>
      <w:r w:rsidRPr="00E528FC">
        <w:t xml:space="preserve">Tổ chức kỳ thi trung học phổ thông quốc gia </w:t>
      </w:r>
      <w:r w:rsidR="00407D3A" w:rsidRPr="00E528FC">
        <w:t>và các kỳ thi khác trên địa bàn</w:t>
      </w:r>
      <w:r w:rsidR="00407D3A">
        <w:rPr>
          <w:b/>
        </w:rPr>
        <w:t xml:space="preserve"> </w:t>
      </w:r>
      <w:r w:rsidRPr="00394D22">
        <w:t>đảm bảo an toàn, đúng q</w:t>
      </w:r>
      <w:r w:rsidR="002415B5">
        <w:t>uy chế. B</w:t>
      </w:r>
      <w:r w:rsidRPr="00394D22">
        <w:t>an hành các vă</w:t>
      </w:r>
      <w:r w:rsidR="007B639C">
        <w:t xml:space="preserve">n bản chỉ đạo, hướng dẫn </w:t>
      </w:r>
      <w:r w:rsidRPr="00394D22">
        <w:t xml:space="preserve">việc huy động các khoản đóng góp tự nguyện, tài trợ giáo dục của nhân dân. Đã thực hiện các giải pháp </w:t>
      </w:r>
      <w:r w:rsidR="00A20463">
        <w:t>góp phần giải</w:t>
      </w:r>
      <w:r w:rsidRPr="00394D22">
        <w:t xml:space="preserve"> quyết tình </w:t>
      </w:r>
      <w:r w:rsidR="00A20463">
        <w:t>trạng thừa, thiếu giáo viên;</w:t>
      </w:r>
      <w:r w:rsidRPr="00394D22">
        <w:t xml:space="preserve"> tuyển dụng giáo viên mầm non, tiểu học theo chỉ tiêu biên chế được giao; bổ sung chỉ tiêu biên chế để giải quyết hợp đồng lao động theo Quyết định số 240/QĐ-UBND và Quyết định số 2531/QĐ-UBND của UBND tỉnh; ban hành Quyết định quy định quy chế biệt phái giáo viên.</w:t>
      </w:r>
      <w:r w:rsidRPr="00394D22">
        <w:rPr>
          <w:color w:val="000000"/>
          <w:lang w:val="pt-BR"/>
        </w:rPr>
        <w:t xml:space="preserve"> </w:t>
      </w:r>
      <w:r w:rsidRPr="00394D22">
        <w:rPr>
          <w:lang w:val="pt-BR"/>
        </w:rPr>
        <w:t>Vấn</w:t>
      </w:r>
      <w:r w:rsidR="00A20463">
        <w:rPr>
          <w:lang w:val="pt-BR"/>
        </w:rPr>
        <w:t xml:space="preserve"> đề phân luồng học sinh sau trung học cơ sở</w:t>
      </w:r>
      <w:r w:rsidRPr="00394D22">
        <w:rPr>
          <w:lang w:val="pt-BR"/>
        </w:rPr>
        <w:t xml:space="preserve"> có chuyển biến rõ nét.</w:t>
      </w:r>
    </w:p>
    <w:p w:rsidR="005E1321" w:rsidRPr="005F1067" w:rsidRDefault="005E1321" w:rsidP="00A437EB">
      <w:pPr>
        <w:spacing w:line="380" w:lineRule="exact"/>
        <w:ind w:left="-57" w:right="-57" w:firstLine="777"/>
        <w:jc w:val="both"/>
        <w:rPr>
          <w:bCs/>
        </w:rPr>
      </w:pPr>
      <w:r w:rsidRPr="00394D22">
        <w:rPr>
          <w:lang w:val="nl-NL"/>
        </w:rPr>
        <w:t>Chất lượng khám chữa bệnh và y đức tiếp tục được nâng lên,</w:t>
      </w:r>
      <w:r w:rsidRPr="00394D22">
        <w:rPr>
          <w:rFonts w:eastAsia="Lucida Sans Unicode" w:cs="Tahoma"/>
          <w:lang w:val="es-ES" w:eastAsia="vi-VN" w:bidi="vi-VN"/>
        </w:rPr>
        <w:t xml:space="preserve"> </w:t>
      </w:r>
      <w:r w:rsidRPr="00394D22">
        <w:rPr>
          <w:lang w:val="es-ES"/>
        </w:rPr>
        <w:t>từng bước mở rộng, triển khai các dịch vụ kỹ thuật mới</w:t>
      </w:r>
      <w:r w:rsidR="00482312">
        <w:rPr>
          <w:rStyle w:val="FootnoteReference"/>
          <w:lang w:val="es-ES"/>
        </w:rPr>
        <w:footnoteReference w:id="3"/>
      </w:r>
      <w:r w:rsidRPr="00394D22">
        <w:rPr>
          <w:rFonts w:eastAsia="Lucida Sans Unicode" w:cs="Tahoma"/>
          <w:lang w:val="es-ES" w:eastAsia="vi-VN" w:bidi="vi-VN"/>
        </w:rPr>
        <w:t>; v</w:t>
      </w:r>
      <w:r w:rsidRPr="00394D22">
        <w:rPr>
          <w:lang w:val="es-ES"/>
        </w:rPr>
        <w:t>iệc tiếp nhận</w:t>
      </w:r>
      <w:r w:rsidR="00B94B18">
        <w:rPr>
          <w:lang w:val="es-ES"/>
        </w:rPr>
        <w:t xml:space="preserve">, </w:t>
      </w:r>
      <w:r w:rsidRPr="00394D22">
        <w:rPr>
          <w:lang w:val="es-ES"/>
        </w:rPr>
        <w:t>chuyển giao kỹ thuật được triển khai có hiệu quả. Công tác vệ sinh môi trường, xây dựng cơ sở y tế xanh, sạch, đẹp, an toàn được chú trọng.</w:t>
      </w:r>
      <w:r w:rsidRPr="00394D22">
        <w:rPr>
          <w:rFonts w:eastAsia="Lucida Sans Unicode" w:cs="Tahoma"/>
          <w:lang w:val="es-ES" w:eastAsia="vi-VN" w:bidi="vi-VN"/>
        </w:rPr>
        <w:t xml:space="preserve"> Đã chủ động phòng chống dịch bệnh; tăng cường kiểm soát an toàn thực phẩm. </w:t>
      </w:r>
      <w:r w:rsidRPr="00394D22">
        <w:rPr>
          <w:rFonts w:eastAsia="Lucida Sans Unicode" w:cs="Tahoma"/>
          <w:lang w:val="pl-PL" w:eastAsia="vi-VN" w:bidi="vi-VN"/>
        </w:rPr>
        <w:t xml:space="preserve">Công tác tiêm chủng mở rộng được duy trì, </w:t>
      </w:r>
      <w:r w:rsidRPr="00394D22">
        <w:rPr>
          <w:rFonts w:eastAsia="Lucida Sans Unicode" w:cs="Tahoma"/>
          <w:lang w:val="es-ES" w:eastAsia="vi-VN" w:bidi="vi-VN"/>
        </w:rPr>
        <w:t>đảm bảo an toàn.</w:t>
      </w:r>
    </w:p>
    <w:p w:rsidR="005E1321" w:rsidRPr="00394D22" w:rsidRDefault="005E1321" w:rsidP="00A437EB">
      <w:pPr>
        <w:spacing w:line="380" w:lineRule="exact"/>
        <w:ind w:left="-57" w:right="-57" w:firstLine="777"/>
        <w:jc w:val="both"/>
        <w:rPr>
          <w:rFonts w:eastAsia="Lucida Sans Unicode" w:cs="Tahoma"/>
          <w:lang w:eastAsia="vi-VN" w:bidi="vi-VN"/>
        </w:rPr>
      </w:pPr>
      <w:r w:rsidRPr="00394D22">
        <w:rPr>
          <w:rFonts w:eastAsia="Lucida Sans Unicode" w:cs="Tahoma"/>
          <w:lang w:eastAsia="vi-VN" w:bidi="vi-VN"/>
        </w:rPr>
        <w:t>Quản lý nhà nước về lao độ</w:t>
      </w:r>
      <w:r w:rsidR="00A437EB">
        <w:rPr>
          <w:rFonts w:eastAsia="Lucida Sans Unicode" w:cs="Tahoma"/>
          <w:lang w:eastAsia="vi-VN" w:bidi="vi-VN"/>
        </w:rPr>
        <w:t>ng, thương binh và</w:t>
      </w:r>
      <w:r w:rsidRPr="00394D22">
        <w:rPr>
          <w:rFonts w:eastAsia="Lucida Sans Unicode" w:cs="Tahoma"/>
          <w:lang w:eastAsia="vi-VN" w:bidi="vi-VN"/>
        </w:rPr>
        <w:t xml:space="preserve"> xã hội ngày càng được tăng cường, nhất là việc rà soát, thể chế hóa các văn bản cấp trên bằng các quy định cụ thể để đưa chính sách vào cuộc sống</w:t>
      </w:r>
      <w:r w:rsidRPr="00394D22">
        <w:rPr>
          <w:rFonts w:eastAsia="Lucida Sans Unicode" w:cs="Tahoma"/>
          <w:iCs/>
          <w:lang w:eastAsia="vi-VN" w:bidi="vi-VN"/>
        </w:rPr>
        <w:t>. Đã tiến hành một số giả</w:t>
      </w:r>
      <w:r w:rsidR="00A20463">
        <w:rPr>
          <w:rFonts w:eastAsia="Lucida Sans Unicode" w:cs="Tahoma"/>
          <w:iCs/>
          <w:lang w:eastAsia="vi-VN" w:bidi="vi-VN"/>
        </w:rPr>
        <w:t>i pháp nhằm</w:t>
      </w:r>
      <w:r w:rsidRPr="00394D22">
        <w:rPr>
          <w:rFonts w:eastAsia="Lucida Sans Unicode" w:cs="Tahoma"/>
          <w:iCs/>
          <w:lang w:eastAsia="vi-VN" w:bidi="vi-VN"/>
        </w:rPr>
        <w:t xml:space="preserve"> xiết chặt quản lý về lao động, tiền lương, bảo hiểm xã hộ</w:t>
      </w:r>
      <w:r w:rsidR="005F1067">
        <w:rPr>
          <w:rFonts w:eastAsia="Lucida Sans Unicode" w:cs="Tahoma"/>
          <w:iCs/>
          <w:lang w:eastAsia="vi-VN" w:bidi="vi-VN"/>
        </w:rPr>
        <w:t>i</w:t>
      </w:r>
      <w:r w:rsidRPr="00394D22">
        <w:rPr>
          <w:rFonts w:eastAsia="Lucida Sans Unicode" w:cs="Tahoma"/>
          <w:iCs/>
          <w:lang w:eastAsia="vi-VN" w:bidi="vi-VN"/>
        </w:rPr>
        <w:t xml:space="preserve">. </w:t>
      </w:r>
      <w:r w:rsidR="005F1067">
        <w:rPr>
          <w:rFonts w:eastAsia="Lucida Sans Unicode" w:cs="Tahoma"/>
          <w:lang w:eastAsia="vi-VN" w:bidi="vi-VN"/>
        </w:rPr>
        <w:t xml:space="preserve">Vấn đề </w:t>
      </w:r>
      <w:r w:rsidRPr="00394D22">
        <w:rPr>
          <w:rFonts w:eastAsia="Lucida Sans Unicode" w:cs="Tahoma"/>
          <w:lang w:eastAsia="vi-VN" w:bidi="vi-VN"/>
        </w:rPr>
        <w:t>liên kết đào tạo với doanh nghiệp, đào tạo có địa chỉ; đào tạo trình độ trung cấp cho học sinh trung học phổ thông; đào tạo nghề cho lao động bị ảnh hưởng sự cố môi trường biển và lao động nông thôn được quan tâm. Thực hiện kịp thời các chính sách đối với người có công và đối tượng bảo trợ xã hội.</w:t>
      </w:r>
      <w:r w:rsidRPr="00394D22">
        <w:rPr>
          <w:rFonts w:eastAsia="Lucida Sans Unicode" w:cs="Tahoma"/>
          <w:b/>
          <w:lang w:val="sq-AL" w:eastAsia="vi-VN" w:bidi="vi-VN"/>
        </w:rPr>
        <w:tab/>
      </w:r>
    </w:p>
    <w:p w:rsidR="005E1321" w:rsidRPr="00394D22" w:rsidRDefault="005E1321" w:rsidP="00A437EB">
      <w:pPr>
        <w:spacing w:line="380" w:lineRule="exact"/>
        <w:ind w:left="-57" w:right="-57" w:firstLine="777"/>
        <w:jc w:val="both"/>
        <w:rPr>
          <w:rStyle w:val="FootnoteReference"/>
          <w:vertAlign w:val="baseline"/>
        </w:rPr>
      </w:pPr>
      <w:r w:rsidRPr="00394D22">
        <w:rPr>
          <w:iCs/>
        </w:rPr>
        <w:t>C</w:t>
      </w:r>
      <w:r w:rsidRPr="00394D22">
        <w:rPr>
          <w:bCs/>
          <w:iCs/>
        </w:rPr>
        <w:t xml:space="preserve">ơ sở vật chất thông tin, truyền thông từng bước được quan tâm đầu tư; chất lượng, hiệu quả công tác thông tin, tuyên truyền của tỉnh được nâng lên; việc quảng bá về hình ảnh quê hương, đất nước và con người Hà Tĩnh, tuyên truyền phổ biến </w:t>
      </w:r>
      <w:r w:rsidRPr="00394D22">
        <w:rPr>
          <w:bCs/>
          <w:iCs/>
        </w:rPr>
        <w:lastRenderedPageBreak/>
        <w:t xml:space="preserve">về đường lối, chính sách của Đảng, pháp luật của Nhà nước được chú trọng, góp phần vào sự phát triển kinh tế - xã hội chung của tỉnh. </w:t>
      </w:r>
      <w:r w:rsidRPr="00394D22">
        <w:rPr>
          <w:bCs/>
          <w:iCs/>
          <w:lang w:val="es"/>
        </w:rPr>
        <w:t>Công tác quản lý báo chí</w:t>
      </w:r>
      <w:r w:rsidRPr="00394D22">
        <w:rPr>
          <w:bCs/>
          <w:iCs/>
          <w:lang w:val="vi-VN"/>
        </w:rPr>
        <w:t>, xuất bản, in, phát hành</w:t>
      </w:r>
      <w:r w:rsidRPr="00394D22">
        <w:rPr>
          <w:bCs/>
          <w:iCs/>
          <w:lang w:val="es"/>
        </w:rPr>
        <w:t xml:space="preserve"> tiếp tục được tăng cường. </w:t>
      </w:r>
      <w:r w:rsidRPr="00394D22">
        <w:t>Việc điều hành, tác nghiệp được nâng lên một bước về tính đồng bộ và hiệu quả ứng dụng. Công tác đảm bảo an toà</w:t>
      </w:r>
      <w:r w:rsidR="00A20463">
        <w:t>n an ninh thông tin</w:t>
      </w:r>
      <w:r w:rsidRPr="00394D22">
        <w:t xml:space="preserve"> được tăng cường.</w:t>
      </w:r>
      <w:r w:rsidRPr="00394D22">
        <w:rPr>
          <w:rStyle w:val="FootnoteReference"/>
          <w:vertAlign w:val="baseline"/>
        </w:rPr>
        <w:tab/>
      </w:r>
    </w:p>
    <w:p w:rsidR="005E1321" w:rsidRPr="00394D22" w:rsidRDefault="00375634" w:rsidP="00A437EB">
      <w:pPr>
        <w:spacing w:line="380" w:lineRule="exact"/>
        <w:ind w:left="-57" w:right="-57" w:firstLine="777"/>
        <w:jc w:val="both"/>
        <w:rPr>
          <w:rStyle w:val="FootnoteReference"/>
          <w:b/>
          <w:vertAlign w:val="baseline"/>
        </w:rPr>
      </w:pPr>
      <w:r>
        <w:rPr>
          <w:rStyle w:val="FootnoteReference"/>
          <w:b/>
          <w:vertAlign w:val="baseline"/>
        </w:rPr>
        <w:t>II. Về m</w:t>
      </w:r>
      <w:r w:rsidR="005E1321" w:rsidRPr="00394D22">
        <w:rPr>
          <w:rStyle w:val="FootnoteReference"/>
          <w:b/>
          <w:vertAlign w:val="baseline"/>
        </w:rPr>
        <w:t>ột số tồn tại, hạn chế</w:t>
      </w:r>
    </w:p>
    <w:p w:rsidR="005E1321" w:rsidRPr="00394D22" w:rsidRDefault="005E1321" w:rsidP="00A437EB">
      <w:pPr>
        <w:spacing w:line="380" w:lineRule="exact"/>
        <w:ind w:left="-57" w:right="-57" w:firstLine="777"/>
        <w:jc w:val="both"/>
        <w:rPr>
          <w:bCs/>
        </w:rPr>
      </w:pPr>
      <w:r w:rsidRPr="00394D22">
        <w:rPr>
          <w:bCs/>
        </w:rPr>
        <w:t xml:space="preserve">Việc thể chế hóa các quy định, chính sách trên lĩnh vực văn hóa, xã hội đã được chú trọng, tuy nhiên công tác tuyên truyền, tổ chức thực hiện </w:t>
      </w:r>
      <w:r w:rsidR="007B639C">
        <w:rPr>
          <w:bCs/>
        </w:rPr>
        <w:t xml:space="preserve">ở một số chính sách </w:t>
      </w:r>
      <w:r w:rsidRPr="00394D22">
        <w:rPr>
          <w:bCs/>
        </w:rPr>
        <w:t xml:space="preserve">chưa được quan tâm đúng mức; vẫn còn tình trạng </w:t>
      </w:r>
      <w:r w:rsidR="006A6D55">
        <w:rPr>
          <w:bCs/>
        </w:rPr>
        <w:t xml:space="preserve">một số cán bộ, </w:t>
      </w:r>
      <w:r w:rsidRPr="00394D22">
        <w:rPr>
          <w:bCs/>
        </w:rPr>
        <w:t>tổ chức, doanh nghiệp và người dân không nắm được chính sách hoặc biết nhưng bị động, lúng</w:t>
      </w:r>
      <w:r w:rsidR="007B639C">
        <w:rPr>
          <w:bCs/>
        </w:rPr>
        <w:t xml:space="preserve"> túng trong tiếp cận chính sách</w:t>
      </w:r>
      <w:r w:rsidRPr="00394D22">
        <w:rPr>
          <w:bCs/>
        </w:rPr>
        <w:t>.</w:t>
      </w:r>
    </w:p>
    <w:p w:rsidR="005E1321" w:rsidRPr="00394D22" w:rsidRDefault="007B639C" w:rsidP="00A437EB">
      <w:pPr>
        <w:spacing w:line="380" w:lineRule="exact"/>
        <w:ind w:left="-57" w:right="-57" w:firstLine="777"/>
        <w:jc w:val="both"/>
        <w:rPr>
          <w:bCs/>
        </w:rPr>
      </w:pPr>
      <w:r>
        <w:rPr>
          <w:bCs/>
        </w:rPr>
        <w:t>N</w:t>
      </w:r>
      <w:r w:rsidR="005E1321" w:rsidRPr="00394D22">
        <w:rPr>
          <w:bCs/>
        </w:rPr>
        <w:t>gân sách đầu tư cho văn hóa, xã hội còn hạn chế, chưa đáp ứng yêu cầu. Công tác x</w:t>
      </w:r>
      <w:r>
        <w:rPr>
          <w:bCs/>
        </w:rPr>
        <w:t>ã hội hóa chưa thực sự hiệu quả</w:t>
      </w:r>
      <w:r w:rsidR="005E1321" w:rsidRPr="00394D22">
        <w:rPr>
          <w:bCs/>
        </w:rPr>
        <w:t>.</w:t>
      </w:r>
    </w:p>
    <w:p w:rsidR="005E1321" w:rsidRPr="00394D22" w:rsidRDefault="005E1321" w:rsidP="00A437EB">
      <w:pPr>
        <w:spacing w:line="380" w:lineRule="exact"/>
        <w:ind w:left="-57" w:right="-57" w:firstLine="777"/>
        <w:jc w:val="both"/>
      </w:pPr>
      <w:r w:rsidRPr="00394D22">
        <w:rPr>
          <w:bCs/>
        </w:rPr>
        <w:t>Thực hiện lộ trình tự chủ đối với các đơn vị sự nghiệp công lập còn hạn chế; công tác chỉ đạo, hướng dẫn và phê duyệt phương án tự chủ chậm; vấn đề xây dựng định mức giá dịch vụ để áp dụng tại các đơn vị thực hiện tự chủ còn lúng túng.</w:t>
      </w:r>
    </w:p>
    <w:p w:rsidR="002C3ABE" w:rsidRPr="002C3ABE" w:rsidRDefault="005E1321" w:rsidP="00A437EB">
      <w:pPr>
        <w:spacing w:line="380" w:lineRule="exact"/>
        <w:ind w:left="-57" w:right="-57" w:firstLine="777"/>
        <w:jc w:val="both"/>
      </w:pPr>
      <w:r w:rsidRPr="00394D22">
        <w:rPr>
          <w:lang w:val="nl-NL"/>
        </w:rPr>
        <w:t>Việc công nhận các danh hiệu văn hóa trong Phong trào Toàn dân đoàn kết xây dựng đời sống văn hóa ở một số địa phương</w:t>
      </w:r>
      <w:r w:rsidR="00A20463">
        <w:rPr>
          <w:lang w:val="nl-NL"/>
        </w:rPr>
        <w:t xml:space="preserve"> chưa thực sự chú trọng về chất lượng</w:t>
      </w:r>
      <w:r w:rsidR="00375634">
        <w:rPr>
          <w:lang w:val="nl-NL"/>
        </w:rPr>
        <w:t xml:space="preserve">. Thực </w:t>
      </w:r>
      <w:r w:rsidRPr="00394D22">
        <w:rPr>
          <w:lang w:val="nl-NL"/>
        </w:rPr>
        <w:t xml:space="preserve"> hiện nếp sống văn minh trong việ</w:t>
      </w:r>
      <w:r w:rsidR="004F5EEE">
        <w:rPr>
          <w:lang w:val="nl-NL"/>
        </w:rPr>
        <w:t>c cưới, việc tang một số nơi chưa đúng quy định theo tinh thần của Chỉ thị 05/CT-TTg ngày 09/2/2018 của Thủ tướng Chính phủ.</w:t>
      </w:r>
      <w:r w:rsidRPr="00394D22">
        <w:rPr>
          <w:lang w:val="nl-NL"/>
        </w:rPr>
        <w:t xml:space="preserve"> </w:t>
      </w:r>
      <w:r w:rsidRPr="00394D22">
        <w:rPr>
          <w:lang w:val="da-DK"/>
        </w:rPr>
        <w:t>Thể thao thành tích cao tuy vượt chỉ</w:t>
      </w:r>
      <w:r w:rsidR="00375634">
        <w:rPr>
          <w:lang w:val="da-DK"/>
        </w:rPr>
        <w:t xml:space="preserve"> tiêu kế hoạch đề ra nhưng chưa</w:t>
      </w:r>
      <w:r w:rsidR="0038162F">
        <w:rPr>
          <w:lang w:val="da-DK"/>
        </w:rPr>
        <w:t xml:space="preserve"> </w:t>
      </w:r>
      <w:r w:rsidRPr="00394D22">
        <w:rPr>
          <w:lang w:val="da-DK"/>
        </w:rPr>
        <w:t>vững chắc.</w:t>
      </w:r>
      <w:r w:rsidRPr="00394D22">
        <w:rPr>
          <w:lang w:val="nl-NL"/>
        </w:rPr>
        <w:t xml:space="preserve"> Năng lực cạnh tranh trong lĩnh vực du lịch còn thấp so với các tỉnh trong khu vực; công tác phát triển thị trường, xây dựng sản phẩm, liên kết phát triển </w:t>
      </w:r>
      <w:r w:rsidR="007B639C">
        <w:rPr>
          <w:lang w:val="nl-NL"/>
        </w:rPr>
        <w:t xml:space="preserve">du lịch </w:t>
      </w:r>
      <w:r w:rsidRPr="00394D22">
        <w:rPr>
          <w:lang w:val="nl-NL"/>
        </w:rPr>
        <w:t xml:space="preserve">còn hạn chế. </w:t>
      </w:r>
      <w:r w:rsidR="002C3ABE" w:rsidRPr="002C3ABE">
        <w:t>Công tác quản lý nhà nước về gia đ</w:t>
      </w:r>
      <w:r w:rsidR="002C3ABE">
        <w:t>ình chưa được chú trọng đúng mức</w:t>
      </w:r>
      <w:r w:rsidR="002C3ABE" w:rsidRPr="002C3ABE">
        <w:t xml:space="preserve">; bạo lực gia đình còn xảy </w:t>
      </w:r>
      <w:r w:rsidR="002C3ABE">
        <w:t>ra</w:t>
      </w:r>
      <w:r w:rsidR="002C3ABE" w:rsidRPr="002C3ABE">
        <w:t>; tình trạng ly thân, ly hôn ngày càng tăng, có xu hướng trẻ hóa</w:t>
      </w:r>
      <w:r w:rsidR="0009266A">
        <w:t xml:space="preserve">; </w:t>
      </w:r>
      <w:r w:rsidR="00E95072">
        <w:t>tỷ lệ án ly hôn chiếm đến 57</w:t>
      </w:r>
      <w:r w:rsidR="00E95072" w:rsidRPr="00E95072">
        <w:t>% các vụ, việc dân sự;</w:t>
      </w:r>
      <w:r w:rsidR="00E95072">
        <w:t xml:space="preserve"> </w:t>
      </w:r>
      <w:r w:rsidR="002C3ABE" w:rsidRPr="002C3ABE">
        <w:t>số v</w:t>
      </w:r>
      <w:r w:rsidR="007B639C">
        <w:t>ụ tự sát, số phụ nữ phạm tội</w:t>
      </w:r>
      <w:r w:rsidR="002C3ABE" w:rsidRPr="002C3ABE">
        <w:t xml:space="preserve"> tăng nhanh là thực trạng đáng báo động về sự xuống cấp đạo đức xã hội, mối quan hệ gia đình ngày càng lỏng lẻo.</w:t>
      </w:r>
    </w:p>
    <w:p w:rsidR="007B639C" w:rsidRDefault="005E1321" w:rsidP="00A437EB">
      <w:pPr>
        <w:spacing w:line="380" w:lineRule="exact"/>
        <w:ind w:left="-57" w:right="-57" w:firstLine="777"/>
        <w:jc w:val="both"/>
        <w:rPr>
          <w:bCs/>
          <w:lang w:val="it-IT"/>
        </w:rPr>
      </w:pPr>
      <w:r w:rsidRPr="00394D22">
        <w:rPr>
          <w:bCs/>
        </w:rPr>
        <w:t>Công tác quản lý nhà nước về giá</w:t>
      </w:r>
      <w:r w:rsidR="00BF63F4">
        <w:rPr>
          <w:bCs/>
        </w:rPr>
        <w:t>o dục - đào tạo</w:t>
      </w:r>
      <w:r w:rsidRPr="00394D22">
        <w:rPr>
          <w:bCs/>
        </w:rPr>
        <w:t xml:space="preserve"> có lúc, có nơi chưa toàn diện. </w:t>
      </w:r>
      <w:r w:rsidR="00BA1D7B">
        <w:rPr>
          <w:bCs/>
        </w:rPr>
        <w:t>Việc</w:t>
      </w:r>
      <w:r w:rsidR="00CA25A6">
        <w:rPr>
          <w:bCs/>
        </w:rPr>
        <w:t xml:space="preserve"> chỉ đạo thực hiện tuyển dụng giáo viên mầm non, tiểu học và biệt phái giáo viên còn chậm. </w:t>
      </w:r>
      <w:r w:rsidR="0012591A" w:rsidRPr="0012591A">
        <w:rPr>
          <w:bCs/>
        </w:rPr>
        <w:t>Hoạt động của các trung tâm ngoại ngữ, tin học còn nhiều bất cập.</w:t>
      </w:r>
      <w:r w:rsidR="0012591A">
        <w:rPr>
          <w:bCs/>
          <w:lang w:val="it-IT"/>
        </w:rPr>
        <w:t xml:space="preserve"> </w:t>
      </w:r>
      <w:r w:rsidR="0012591A">
        <w:rPr>
          <w:bCs/>
        </w:rPr>
        <w:t>Cơ sở vật chất của các trường sau sáp nhập còn nhiều khó khăn; công trình vệ sinh các trường học chưa được quan tâm đúng mức, vẫn còn tình trạng nhà vệ sinh tạm bợ, diện tích quá chật hẹp s</w:t>
      </w:r>
      <w:r w:rsidR="00A20463">
        <w:rPr>
          <w:bCs/>
        </w:rPr>
        <w:t>o với số lượng học sinh, một số trường học chưa có</w:t>
      </w:r>
      <w:r w:rsidR="0012591A">
        <w:rPr>
          <w:bCs/>
        </w:rPr>
        <w:t xml:space="preserve"> nhà vệ sinh </w:t>
      </w:r>
      <w:r w:rsidR="00E95072">
        <w:rPr>
          <w:bCs/>
        </w:rPr>
        <w:t xml:space="preserve">cho </w:t>
      </w:r>
      <w:r w:rsidR="0012591A">
        <w:rPr>
          <w:bCs/>
        </w:rPr>
        <w:t xml:space="preserve">giáo viên; một số công trình </w:t>
      </w:r>
      <w:r w:rsidR="007B639C">
        <w:rPr>
          <w:bCs/>
        </w:rPr>
        <w:t xml:space="preserve">vệ sinh </w:t>
      </w:r>
      <w:r w:rsidR="0012591A">
        <w:rPr>
          <w:bCs/>
        </w:rPr>
        <w:t>mới được đầu tư nhưng thiết kế không ph</w:t>
      </w:r>
      <w:r w:rsidR="00090B80">
        <w:rPr>
          <w:bCs/>
        </w:rPr>
        <w:t>ù hợp, không đáp ứng các yêu cầu về kỹ thuật nên phải đóng cửa ngay sau khi đưa vào sử dụng</w:t>
      </w:r>
      <w:r w:rsidR="0012591A">
        <w:rPr>
          <w:rStyle w:val="FootnoteReference"/>
          <w:bCs/>
        </w:rPr>
        <w:footnoteReference w:id="4"/>
      </w:r>
      <w:r w:rsidR="0012591A">
        <w:rPr>
          <w:bCs/>
        </w:rPr>
        <w:t xml:space="preserve">. </w:t>
      </w:r>
      <w:r w:rsidR="00CA25A6">
        <w:rPr>
          <w:bCs/>
        </w:rPr>
        <w:t xml:space="preserve">Chất lượng giáo dục chưa đồng đều giữa các vùng, </w:t>
      </w:r>
      <w:r w:rsidR="00CA25A6">
        <w:rPr>
          <w:bCs/>
        </w:rPr>
        <w:lastRenderedPageBreak/>
        <w:t xml:space="preserve">miền. Vấn đề giáo dục kỹ năng sống cho học sinh tuy đã có nhiều cố gắng nhưng chưa đáp ứng yêu cầu; còn xảy ra tình trạng bạo lực học đường, bệnh trầm cảm, tự kỷ, thậm chí học sinh tự tử, là những biểu hiện đáng lo ngại, cần sự quan tâm vào cuộc của toàn xã hội và các giải pháp </w:t>
      </w:r>
      <w:r w:rsidR="00090B80">
        <w:rPr>
          <w:bCs/>
        </w:rPr>
        <w:t>cụ thể, thiết thực của cơ quan quản lý</w:t>
      </w:r>
      <w:r w:rsidR="00CA25A6">
        <w:rPr>
          <w:bCs/>
        </w:rPr>
        <w:t xml:space="preserve"> giáo dục. </w:t>
      </w:r>
      <w:r w:rsidR="00407D3A" w:rsidRPr="00E528FC">
        <w:rPr>
          <w:bCs/>
          <w:color w:val="FF0000"/>
        </w:rPr>
        <w:t>Việc huy động trẻ mầm non chưa đáp ứng nhu cầu của phụ huynh.</w:t>
      </w:r>
      <w:r w:rsidR="00407D3A">
        <w:rPr>
          <w:b/>
          <w:bCs/>
        </w:rPr>
        <w:t xml:space="preserve"> </w:t>
      </w:r>
      <w:r w:rsidR="00090B80">
        <w:rPr>
          <w:bCs/>
        </w:rPr>
        <w:t xml:space="preserve">Một số </w:t>
      </w:r>
      <w:r w:rsidR="007067F6">
        <w:rPr>
          <w:bCs/>
        </w:rPr>
        <w:t xml:space="preserve">chính sách </w:t>
      </w:r>
      <w:bookmarkStart w:id="0" w:name="khoan_7_12"/>
      <w:r w:rsidR="00090B80">
        <w:rPr>
          <w:bCs/>
        </w:rPr>
        <w:t xml:space="preserve">theo Nghị quyết </w:t>
      </w:r>
      <w:r w:rsidR="006A6D55">
        <w:rPr>
          <w:bCs/>
        </w:rPr>
        <w:t xml:space="preserve">số </w:t>
      </w:r>
      <w:r w:rsidR="00090B80">
        <w:rPr>
          <w:bCs/>
        </w:rPr>
        <w:t>96/2018/NQ-HĐND như c</w:t>
      </w:r>
      <w:r w:rsidR="00090B80" w:rsidRPr="00090B80">
        <w:rPr>
          <w:bCs/>
        </w:rPr>
        <w:t xml:space="preserve">hính sách </w:t>
      </w:r>
      <w:r w:rsidR="00090B80">
        <w:rPr>
          <w:bCs/>
        </w:rPr>
        <w:t xml:space="preserve">đào tạo lại, chính sách </w:t>
      </w:r>
      <w:r w:rsidR="00090B80" w:rsidRPr="00090B80">
        <w:rPr>
          <w:bCs/>
        </w:rPr>
        <w:t>khuyến khích tự học nâng cao năng lực dạy ngoại ngữ</w:t>
      </w:r>
      <w:bookmarkEnd w:id="0"/>
      <w:r w:rsidR="00090B80">
        <w:rPr>
          <w:bCs/>
        </w:rPr>
        <w:t xml:space="preserve">, chính sách đối với giáo viên cốt cán thực hiện chậm, còn vướng mắc </w:t>
      </w:r>
      <w:r w:rsidR="007067F6">
        <w:rPr>
          <w:bCs/>
        </w:rPr>
        <w:t xml:space="preserve">nhưng </w:t>
      </w:r>
      <w:r w:rsidRPr="00394D22">
        <w:rPr>
          <w:bCs/>
        </w:rPr>
        <w:t>sự phối hợp giữa các ngành chức năng với chính quyền các cấp trong việc tham mưu xây dựng kế hoạch cụ thể và hư</w:t>
      </w:r>
      <w:r w:rsidR="007067F6">
        <w:rPr>
          <w:bCs/>
        </w:rPr>
        <w:t>ớng dẫn thực hiện</w:t>
      </w:r>
      <w:r w:rsidRPr="00394D22">
        <w:rPr>
          <w:bCs/>
        </w:rPr>
        <w:t xml:space="preserve"> chưa đồng bộ, kịp thời. </w:t>
      </w:r>
      <w:r w:rsidR="008B470D" w:rsidRPr="00ED41A9">
        <w:rPr>
          <w:bCs/>
          <w:color w:val="7030A0"/>
        </w:rPr>
        <w:t>Vi</w:t>
      </w:r>
      <w:r w:rsidR="00E41146">
        <w:rPr>
          <w:bCs/>
          <w:color w:val="7030A0"/>
        </w:rPr>
        <w:t>ệc kiện toàn tổ chức bộ máy, bố trí</w:t>
      </w:r>
      <w:r w:rsidR="008B470D" w:rsidRPr="00ED41A9">
        <w:rPr>
          <w:bCs/>
          <w:color w:val="7030A0"/>
        </w:rPr>
        <w:t xml:space="preserve"> kinh phí hoạt động hàng năm cho các Trung tâm học tập cộng đồng còn chậm, chưa được quan tâm đúng mức. </w:t>
      </w:r>
    </w:p>
    <w:p w:rsidR="00BB2547" w:rsidRDefault="005E1321" w:rsidP="00A437EB">
      <w:pPr>
        <w:spacing w:line="380" w:lineRule="exact"/>
        <w:ind w:left="-57" w:right="-57" w:firstLine="777"/>
        <w:jc w:val="both"/>
        <w:rPr>
          <w:rFonts w:eastAsia="Lucida Sans Unicode"/>
          <w:bCs/>
          <w:color w:val="4472C4" w:themeColor="accent5"/>
          <w:lang w:val="es-ES" w:eastAsia="vi-VN" w:bidi="vi-VN"/>
        </w:rPr>
      </w:pPr>
      <w:r w:rsidRPr="00394D22">
        <w:rPr>
          <w:bCs/>
          <w:lang w:val="af-ZA"/>
        </w:rPr>
        <w:t xml:space="preserve">Việc chỉ đạo, </w:t>
      </w:r>
      <w:r w:rsidRPr="00394D22">
        <w:rPr>
          <w:bCs/>
          <w:lang w:val="vi-VN"/>
        </w:rPr>
        <w:t xml:space="preserve">hướng dẫn mô hình Trung tâm y tế huyện </w:t>
      </w:r>
      <w:r w:rsidRPr="00394D22">
        <w:rPr>
          <w:bCs/>
        </w:rPr>
        <w:t xml:space="preserve">và </w:t>
      </w:r>
      <w:r w:rsidRPr="00394D22">
        <w:rPr>
          <w:bCs/>
          <w:lang w:val="af-ZA"/>
        </w:rPr>
        <w:t xml:space="preserve">phê duyệt phương án tự chủ cho các bệnh viện còn chậm, gây khó khăn cho hoạt động của các địa phương, đơn vị. </w:t>
      </w:r>
      <w:r w:rsidR="0018057B" w:rsidRPr="0018057B">
        <w:rPr>
          <w:bCs/>
          <w:lang w:val="pl-PL"/>
        </w:rPr>
        <w:t xml:space="preserve">Chất lượng dịch vụ khám chữa bệnh từng bước được nâng lên, tuy nhiên </w:t>
      </w:r>
      <w:r w:rsidR="0018057B">
        <w:rPr>
          <w:bCs/>
          <w:lang w:val="pl-PL"/>
        </w:rPr>
        <w:t xml:space="preserve">vẫn </w:t>
      </w:r>
      <w:r w:rsidR="007B639C">
        <w:rPr>
          <w:bCs/>
          <w:lang w:val="pl-PL"/>
        </w:rPr>
        <w:t>còn những băn khoăn: N</w:t>
      </w:r>
      <w:r w:rsidR="0018057B">
        <w:rPr>
          <w:bCs/>
          <w:lang w:val="pl-PL"/>
        </w:rPr>
        <w:t>ăng lực chuyên môn của một số bệnh viện, nhất là bệnh viện tuyến huyện và trạm y tế xã còn hạn chế</w:t>
      </w:r>
      <w:r w:rsidR="0018057B" w:rsidRPr="0018057B">
        <w:rPr>
          <w:bCs/>
        </w:rPr>
        <w:t xml:space="preserve">. </w:t>
      </w:r>
      <w:r w:rsidRPr="00394D22">
        <w:rPr>
          <w:bCs/>
          <w:lang w:bidi="vi-VN"/>
        </w:rPr>
        <w:t>Đội ngũ bác sỹ còn thiếu, đặc biệt là cán bộ có chuyên môn sâu ảnh hưởng đến công tác khám chữa bệnh và phát triển các kỹ thuật mới</w:t>
      </w:r>
      <w:r w:rsidRPr="00394D22">
        <w:rPr>
          <w:bCs/>
          <w:lang w:val="af-ZA"/>
        </w:rPr>
        <w:t>. Các trang thiết bị phục vụ triển khai các kỹ thuật chuyên sâu, mũi nhọn còn thiếu. Công tác chỉ đạo tuyến</w:t>
      </w:r>
      <w:r w:rsidR="00A06E6C">
        <w:rPr>
          <w:bCs/>
          <w:lang w:val="af-ZA"/>
        </w:rPr>
        <w:t xml:space="preserve">, </w:t>
      </w:r>
      <w:r w:rsidR="00A06E6C">
        <w:rPr>
          <w:bCs/>
        </w:rPr>
        <w:t>c</w:t>
      </w:r>
      <w:r w:rsidR="00A06E6C" w:rsidRPr="00A06E6C">
        <w:rPr>
          <w:bCs/>
        </w:rPr>
        <w:t>ử cán bộ chuyên môn luân phiên từ bệnh viện tuyến trên về hỗ trợ các bệnh viện tuyến dưới nhằm nâng cao chất lượng khám chữa bệnh</w:t>
      </w:r>
      <w:r w:rsidR="00C26D58">
        <w:rPr>
          <w:bCs/>
          <w:lang w:val="af-ZA"/>
        </w:rPr>
        <w:t xml:space="preserve"> theo Quyết định 1816/QĐ-BYT</w:t>
      </w:r>
      <w:bookmarkStart w:id="1" w:name="dieu_1_name"/>
      <w:r w:rsidR="00A06E6C">
        <w:rPr>
          <w:rFonts w:ascii="Arial" w:hAnsi="Arial" w:cs="Arial"/>
          <w:color w:val="000000"/>
          <w:sz w:val="18"/>
          <w:szCs w:val="18"/>
          <w:shd w:val="clear" w:color="auto" w:fill="FFFFFF"/>
        </w:rPr>
        <w:t xml:space="preserve"> </w:t>
      </w:r>
      <w:r w:rsidR="00A06E6C" w:rsidRPr="00A06E6C">
        <w:rPr>
          <w:color w:val="000000"/>
          <w:shd w:val="clear" w:color="auto" w:fill="FFFFFF"/>
        </w:rPr>
        <w:t>của Bộ Y tế</w:t>
      </w:r>
      <w:bookmarkEnd w:id="1"/>
      <w:r w:rsidRPr="00394D22">
        <w:rPr>
          <w:bCs/>
          <w:lang w:val="af-ZA"/>
        </w:rPr>
        <w:t>, đặc biệt là bệnh viện tuyến huyện xuống trạm y tế chưa phát huy hiệu quả. Vấn đề thanh quyết toán chi phí khám chữa bệnh bảo hiểm y tế chậm, dẫn đến khó khăn trong hoạt động của các cơ sở khám chữa bệnh.</w:t>
      </w:r>
      <w:r w:rsidR="001C6593">
        <w:rPr>
          <w:bCs/>
          <w:lang w:val="af-ZA"/>
        </w:rPr>
        <w:t xml:space="preserve"> Q</w:t>
      </w:r>
      <w:r w:rsidRPr="00394D22">
        <w:rPr>
          <w:bCs/>
          <w:lang w:val="af-ZA"/>
        </w:rPr>
        <w:t>uả</w:t>
      </w:r>
      <w:r w:rsidR="001C6593">
        <w:rPr>
          <w:bCs/>
          <w:lang w:val="af-ZA"/>
        </w:rPr>
        <w:t xml:space="preserve">n lý an toàn thực phẩm, </w:t>
      </w:r>
      <w:r w:rsidRPr="00394D22">
        <w:rPr>
          <w:bCs/>
          <w:lang w:val="af-ZA"/>
        </w:rPr>
        <w:t xml:space="preserve">hành nghề y dược ngoài công lập, nhất là </w:t>
      </w:r>
      <w:r w:rsidRPr="00394D22">
        <w:rPr>
          <w:bCs/>
        </w:rPr>
        <w:t>vấn đề quản lý giá thuốc chữa bệnh còn hạn chế, các cửa hàng, quầy thuốc chưa chấp hành nghiêm việc bán thuốc theo đơn</w:t>
      </w:r>
      <w:r w:rsidRPr="00620599">
        <w:rPr>
          <w:bCs/>
          <w:color w:val="4472C4" w:themeColor="accent5"/>
        </w:rPr>
        <w:t>.</w:t>
      </w:r>
      <w:r w:rsidRPr="00620599">
        <w:rPr>
          <w:rFonts w:eastAsia="Lucida Sans Unicode"/>
          <w:color w:val="4472C4" w:themeColor="accent5"/>
          <w:lang w:val="es-ES" w:eastAsia="vi-VN" w:bidi="vi-VN"/>
        </w:rPr>
        <w:t xml:space="preserve"> </w:t>
      </w:r>
      <w:r w:rsidR="001C6593" w:rsidRPr="00620599">
        <w:rPr>
          <w:rFonts w:eastAsia="Lucida Sans Unicode"/>
          <w:color w:val="4472C4" w:themeColor="accent5"/>
          <w:lang w:val="es-ES" w:eastAsia="vi-VN" w:bidi="vi-VN"/>
        </w:rPr>
        <w:t xml:space="preserve">Công tác quản lý nhà nước về dân số - kế hoạch hóa gia đình còn nhiều bất cập. Mức sinh </w:t>
      </w:r>
      <w:r w:rsidR="00BB2547">
        <w:rPr>
          <w:rFonts w:eastAsia="Lucida Sans Unicode"/>
          <w:color w:val="4472C4" w:themeColor="accent5"/>
          <w:lang w:val="es-ES" w:eastAsia="vi-VN" w:bidi="vi-VN"/>
        </w:rPr>
        <w:t xml:space="preserve">năm 2019 </w:t>
      </w:r>
      <w:r w:rsidR="001C6593" w:rsidRPr="00620599">
        <w:rPr>
          <w:rFonts w:eastAsia="Lucida Sans Unicode"/>
          <w:color w:val="4472C4" w:themeColor="accent5"/>
          <w:lang w:val="es-ES" w:eastAsia="vi-VN" w:bidi="vi-VN"/>
        </w:rPr>
        <w:t xml:space="preserve">là 2,9 con/1 bà mẹ, cao nhất cả nước (mức sinh bình quân của cả nước là 2,1 con/1 bà mẹ); các chỉ tiêu về tỷ lệ sinh trên 2 con, tốc độ tăng tỷ số giới tính khi sinh, tỷ lệ sử dụng biện pháp tránh thai hiện đại đều không đạt kế hoạch. </w:t>
      </w:r>
      <w:r w:rsidRPr="00620599">
        <w:rPr>
          <w:rFonts w:eastAsia="Lucida Sans Unicode"/>
          <w:bCs/>
          <w:color w:val="4472C4" w:themeColor="accent5"/>
          <w:lang w:eastAsia="vi-VN" w:bidi="vi-VN"/>
        </w:rPr>
        <w:t xml:space="preserve">Tỷ lệ sinh con thứ 3 trở lên </w:t>
      </w:r>
      <w:r w:rsidR="00620599" w:rsidRPr="00620599">
        <w:rPr>
          <w:rFonts w:eastAsia="Lucida Sans Unicode"/>
          <w:bCs/>
          <w:color w:val="4472C4" w:themeColor="accent5"/>
          <w:lang w:eastAsia="vi-VN" w:bidi="vi-VN"/>
        </w:rPr>
        <w:t>là 30,8% (</w:t>
      </w:r>
      <w:r w:rsidRPr="00620599">
        <w:rPr>
          <w:rFonts w:eastAsia="Lucida Sans Unicode"/>
          <w:bCs/>
          <w:color w:val="4472C4" w:themeColor="accent5"/>
          <w:lang w:eastAsia="vi-VN" w:bidi="vi-VN"/>
        </w:rPr>
        <w:t xml:space="preserve">tăng </w:t>
      </w:r>
      <w:r w:rsidR="00620599" w:rsidRPr="00620599">
        <w:rPr>
          <w:rFonts w:eastAsia="Lucida Sans Unicode"/>
          <w:bCs/>
          <w:color w:val="4472C4" w:themeColor="accent5"/>
          <w:lang w:eastAsia="vi-VN" w:bidi="vi-VN"/>
        </w:rPr>
        <w:t xml:space="preserve">4,98% </w:t>
      </w:r>
      <w:r w:rsidRPr="00620599">
        <w:rPr>
          <w:rFonts w:eastAsia="Lucida Sans Unicode"/>
          <w:bCs/>
          <w:color w:val="4472C4" w:themeColor="accent5"/>
          <w:lang w:eastAsia="vi-VN" w:bidi="vi-VN"/>
        </w:rPr>
        <w:t>so với cùng kỳ</w:t>
      </w:r>
      <w:r w:rsidR="00620599" w:rsidRPr="00620599">
        <w:rPr>
          <w:rFonts w:eastAsia="Lucida Sans Unicode"/>
          <w:bCs/>
          <w:color w:val="4472C4" w:themeColor="accent5"/>
          <w:lang w:eastAsia="vi-VN" w:bidi="vi-VN"/>
        </w:rPr>
        <w:t>)</w:t>
      </w:r>
      <w:r w:rsidRPr="00620599">
        <w:rPr>
          <w:rFonts w:eastAsia="Lucida Sans Unicode"/>
          <w:bCs/>
          <w:color w:val="4472C4" w:themeColor="accent5"/>
          <w:lang w:eastAsia="vi-VN" w:bidi="vi-VN"/>
        </w:rPr>
        <w:t xml:space="preserve">; tỷ số giới tính khi sinh </w:t>
      </w:r>
      <w:r w:rsidRPr="00620599">
        <w:rPr>
          <w:rFonts w:eastAsia="Lucida Sans Unicode"/>
          <w:bCs/>
          <w:color w:val="4472C4" w:themeColor="accent5"/>
          <w:lang w:val="es-ES" w:eastAsia="vi-VN" w:bidi="vi-VN"/>
        </w:rPr>
        <w:t xml:space="preserve">là 110,75 bé trai/100 bé gái </w:t>
      </w:r>
      <w:r w:rsidR="00620599" w:rsidRPr="00620599">
        <w:rPr>
          <w:rFonts w:eastAsia="Lucida Sans Unicode"/>
          <w:bCs/>
          <w:color w:val="4472C4" w:themeColor="accent5"/>
          <w:lang w:val="es-ES" w:eastAsia="vi-VN" w:bidi="vi-VN"/>
        </w:rPr>
        <w:t xml:space="preserve">(tăng 3,2 điểm phần trăm so với năm 2018) </w:t>
      </w:r>
      <w:r w:rsidRPr="00620599">
        <w:rPr>
          <w:rFonts w:eastAsia="Lucida Sans Unicode"/>
          <w:bCs/>
          <w:color w:val="4472C4" w:themeColor="accent5"/>
          <w:lang w:val="es-ES" w:eastAsia="vi-VN" w:bidi="vi-VN"/>
        </w:rPr>
        <w:t>đang là vấn đề đáng lo ngạ</w:t>
      </w:r>
      <w:r w:rsidR="00BB2547">
        <w:rPr>
          <w:rFonts w:eastAsia="Lucida Sans Unicode"/>
          <w:bCs/>
          <w:color w:val="4472C4" w:themeColor="accent5"/>
          <w:lang w:val="es-ES" w:eastAsia="vi-VN" w:bidi="vi-VN"/>
        </w:rPr>
        <w:t>i trong chiến lược phát triển dân số của tỉnh</w:t>
      </w:r>
      <w:r w:rsidRPr="00620599">
        <w:rPr>
          <w:rFonts w:eastAsia="Lucida Sans Unicode"/>
          <w:bCs/>
          <w:color w:val="4472C4" w:themeColor="accent5"/>
          <w:lang w:val="es-ES" w:eastAsia="vi-VN" w:bidi="vi-VN"/>
        </w:rPr>
        <w:t xml:space="preserve">. </w:t>
      </w:r>
    </w:p>
    <w:p w:rsidR="00BB2547" w:rsidRDefault="005E1321" w:rsidP="00A437EB">
      <w:pPr>
        <w:spacing w:line="380" w:lineRule="exact"/>
        <w:ind w:left="-57" w:right="-57" w:firstLine="777"/>
        <w:jc w:val="both"/>
        <w:rPr>
          <w:bCs/>
        </w:rPr>
      </w:pPr>
      <w:r w:rsidRPr="00394D22">
        <w:rPr>
          <w:bCs/>
        </w:rPr>
        <w:t xml:space="preserve">Một số mục tiêu, chỉ tiêu về quy hoạch mạng lưới giáo dục nghề nghiệp, mạng lưới cơ sở bảo trợ xã hội theo nghị quyết </w:t>
      </w:r>
      <w:r w:rsidR="007067F6">
        <w:rPr>
          <w:bCs/>
        </w:rPr>
        <w:t>của Hội đồng nhân dân tỉnh chưa</w:t>
      </w:r>
      <w:r w:rsidRPr="00394D22">
        <w:rPr>
          <w:bCs/>
        </w:rPr>
        <w:t xml:space="preserve"> đạt kế hoạch đề ra. Quản lý nhà nước về lao động tuy đã có nhiều cố gắng nhưng hiệu quả chưa cao. </w:t>
      </w:r>
      <w:r w:rsidRPr="00394D22">
        <w:rPr>
          <w:bCs/>
          <w:lang w:val="sq-AL"/>
        </w:rPr>
        <w:t xml:space="preserve">Một </w:t>
      </w:r>
      <w:r w:rsidRPr="00394D22">
        <w:rPr>
          <w:bCs/>
        </w:rPr>
        <w:t xml:space="preserve">số doanh nghiệp chưa </w:t>
      </w:r>
      <w:r w:rsidR="00BB2547">
        <w:rPr>
          <w:bCs/>
        </w:rPr>
        <w:t xml:space="preserve">thực hiện nghiêm túc </w:t>
      </w:r>
      <w:r w:rsidRPr="00394D22">
        <w:rPr>
          <w:bCs/>
        </w:rPr>
        <w:t xml:space="preserve">các quy định </w:t>
      </w:r>
      <w:r w:rsidRPr="00394D22">
        <w:rPr>
          <w:bCs/>
        </w:rPr>
        <w:lastRenderedPageBreak/>
        <w:t xml:space="preserve">pháp luật lao động; tỷ lệ doanh nghiệp xây dựng thỏa ước lao động tập thể còn thấp (10%). </w:t>
      </w:r>
      <w:r w:rsidRPr="00394D22">
        <w:rPr>
          <w:bCs/>
          <w:lang w:val="vi-VN"/>
        </w:rPr>
        <w:t>Công tác phát triển đối tượng tham gia bảo hiểm xã hội, bảo hiểm y tế</w:t>
      </w:r>
      <w:r w:rsidRPr="00394D22">
        <w:rPr>
          <w:bCs/>
        </w:rPr>
        <w:t xml:space="preserve"> </w:t>
      </w:r>
      <w:r w:rsidRPr="00394D22">
        <w:rPr>
          <w:bCs/>
          <w:lang w:val="vi-VN"/>
        </w:rPr>
        <w:t>gặp nhiều khó khăn</w:t>
      </w:r>
      <w:r w:rsidRPr="00394D22">
        <w:rPr>
          <w:bCs/>
        </w:rPr>
        <w:t>; tình trạng</w:t>
      </w:r>
      <w:r w:rsidRPr="00394D22">
        <w:rPr>
          <w:bCs/>
          <w:lang w:val="vi-VN"/>
        </w:rPr>
        <w:t xml:space="preserve"> trốn đóng</w:t>
      </w:r>
      <w:r w:rsidRPr="00394D22">
        <w:rPr>
          <w:bCs/>
        </w:rPr>
        <w:t>, nợ đóng</w:t>
      </w:r>
      <w:r w:rsidRPr="00394D22">
        <w:rPr>
          <w:bCs/>
          <w:lang w:val="vi-VN"/>
        </w:rPr>
        <w:t xml:space="preserve"> </w:t>
      </w:r>
      <w:r w:rsidRPr="00394D22">
        <w:rPr>
          <w:bCs/>
        </w:rPr>
        <w:t xml:space="preserve">bảo hiểm xã hội, </w:t>
      </w:r>
      <w:r w:rsidRPr="00394D22">
        <w:rPr>
          <w:bCs/>
          <w:lang w:val="vi-VN"/>
        </w:rPr>
        <w:t>bảo hiểm y tế cho người lao động</w:t>
      </w:r>
      <w:r w:rsidRPr="00394D22">
        <w:rPr>
          <w:bCs/>
        </w:rPr>
        <w:t>,</w:t>
      </w:r>
      <w:r w:rsidRPr="00394D22">
        <w:rPr>
          <w:bCs/>
          <w:lang w:val="vi-VN"/>
        </w:rPr>
        <w:t xml:space="preserve"> nhất là các doanh nghiệp trong lĩnh vực xây dựng, thương mại dịch vụ</w:t>
      </w:r>
      <w:r w:rsidRPr="00394D22">
        <w:rPr>
          <w:bCs/>
        </w:rPr>
        <w:t xml:space="preserve"> còn khá phổ biến</w:t>
      </w:r>
      <w:r w:rsidR="00A06E6C">
        <w:rPr>
          <w:rStyle w:val="FootnoteReference"/>
          <w:bCs/>
        </w:rPr>
        <w:footnoteReference w:id="5"/>
      </w:r>
      <w:r w:rsidR="00A06E6C">
        <w:rPr>
          <w:bCs/>
          <w:lang w:val="sq-AL"/>
        </w:rPr>
        <w:t xml:space="preserve">. </w:t>
      </w:r>
      <w:r w:rsidRPr="00394D22">
        <w:rPr>
          <w:bCs/>
        </w:rPr>
        <w:t>Chưa có giải pháp hữu hiệu để giải quyết tình trạng vi phạm pháp luật trong hoạt động đưa người lao động đi làm việc nước ngoài và vấn đề lao động bỏ trốn, vi phạm hợp đồng, cư trú bất hợp pháp ở nước ngoài. Giải quyết việc làm còn nhiều khó khăn, tỷ lệ lao động Hà Tĩnh làm việc tại các doanh nghiệp, dự án trên địa bàn</w:t>
      </w:r>
      <w:r w:rsidR="00A06E6C">
        <w:rPr>
          <w:bCs/>
        </w:rPr>
        <w:t xml:space="preserve"> còn thấp; phần lớn phải đi làm việc</w:t>
      </w:r>
      <w:r w:rsidRPr="00394D22">
        <w:rPr>
          <w:bCs/>
        </w:rPr>
        <w:t xml:space="preserve"> ở địa phương khác hoặc đi xuất khẩu lao động, kéo theo nhiều rủi ro và hệ lụy về mặt xã hội. </w:t>
      </w:r>
      <w:r w:rsidR="00BB2547">
        <w:rPr>
          <w:bCs/>
        </w:rPr>
        <w:t xml:space="preserve">Đã có những vụ việc đáng tiếc xảy ra tạo sự băn khoăn trong dư luận nhân dân. </w:t>
      </w:r>
    </w:p>
    <w:p w:rsidR="005E1321" w:rsidRPr="00394D22" w:rsidRDefault="005E1321" w:rsidP="00A437EB">
      <w:pPr>
        <w:spacing w:line="380" w:lineRule="exact"/>
        <w:ind w:left="-57" w:right="-57" w:firstLine="777"/>
        <w:jc w:val="both"/>
        <w:rPr>
          <w:bCs/>
        </w:rPr>
      </w:pPr>
      <w:r w:rsidRPr="00394D22">
        <w:rPr>
          <w:bCs/>
          <w:lang w:val="sq-AL"/>
        </w:rPr>
        <w:t xml:space="preserve">Tình trạng trẻ em bị đuối nước, tai nạn thương tích </w:t>
      </w:r>
      <w:r w:rsidR="006A6D55">
        <w:rPr>
          <w:bCs/>
          <w:lang w:val="sq-AL"/>
        </w:rPr>
        <w:t>vẫn xảy ra ở một số</w:t>
      </w:r>
      <w:r w:rsidRPr="00394D22">
        <w:rPr>
          <w:bCs/>
          <w:lang w:val="sq-AL"/>
        </w:rPr>
        <w:t xml:space="preserve"> địa phương. T</w:t>
      </w:r>
      <w:r w:rsidRPr="00394D22">
        <w:rPr>
          <w:bCs/>
        </w:rPr>
        <w:t>ệ nạn xã hội ngày càng hoạt động tinh vi, khó lường, gây lo lắ</w:t>
      </w:r>
      <w:r w:rsidR="00BB2547">
        <w:rPr>
          <w:bCs/>
        </w:rPr>
        <w:t>ng, bất an trong đời sống nhân dân</w:t>
      </w:r>
      <w:r w:rsidRPr="00394D22">
        <w:rPr>
          <w:bCs/>
        </w:rPr>
        <w:t>.</w:t>
      </w:r>
    </w:p>
    <w:p w:rsidR="005E1321" w:rsidRPr="00394D22" w:rsidRDefault="00BB2547" w:rsidP="00A437EB">
      <w:pPr>
        <w:spacing w:line="380" w:lineRule="exact"/>
        <w:ind w:left="-57" w:right="-57" w:firstLine="777"/>
        <w:jc w:val="both"/>
        <w:rPr>
          <w:bCs/>
          <w:lang w:val="it-IT"/>
        </w:rPr>
      </w:pPr>
      <w:r>
        <w:rPr>
          <w:bCs/>
          <w:lang w:val="it-IT"/>
        </w:rPr>
        <w:t>Công tác quản lý nhà nước về</w:t>
      </w:r>
      <w:r w:rsidR="005E1321" w:rsidRPr="00394D22">
        <w:rPr>
          <w:bCs/>
          <w:lang w:val="it-IT"/>
        </w:rPr>
        <w:t xml:space="preserve"> thông tin truyền thô</w:t>
      </w:r>
      <w:r>
        <w:rPr>
          <w:bCs/>
          <w:lang w:val="it-IT"/>
        </w:rPr>
        <w:t xml:space="preserve">ng </w:t>
      </w:r>
      <w:r w:rsidR="005E1321" w:rsidRPr="00394D22">
        <w:rPr>
          <w:bCs/>
          <w:lang w:val="it-IT"/>
        </w:rPr>
        <w:t xml:space="preserve">còn gặp nhiều khó khăn. </w:t>
      </w:r>
      <w:r w:rsidR="005E1321" w:rsidRPr="00394D22">
        <w:rPr>
          <w:bCs/>
        </w:rPr>
        <w:t xml:space="preserve">Trình độ chuyên môn của đội ngũ làm công tác phát thanh, truyền hình ở các Trung tâm Văn hóa -  Truyền thông cấp huyện, truyền thanh cấp xã còn hạn chế, chưa đồng đều, cơ cấu chuyên môn trong đội ngũ viên chức còn bất cập. Vai trò hướng dẫn về chuyên môn, nghiệp vụ của cơ quan chuyên môn cấp tỉnh chưa rõ nét. </w:t>
      </w:r>
      <w:r w:rsidR="005E1321" w:rsidRPr="00394D22">
        <w:rPr>
          <w:bCs/>
          <w:lang w:val="it-IT"/>
        </w:rPr>
        <w:t xml:space="preserve">Việc phát ngôn và cung cấp thông tin cho báo chí thiếu kịp thời. Tỷ lệ người dân và doanh nghiệp khai thác dịch vụ công trực tuyến mức 3, mức 4 còn thấp. Hạ tầng an toàn thông tin chưa thực sự đảm bảo, </w:t>
      </w:r>
      <w:r>
        <w:rPr>
          <w:bCs/>
          <w:lang w:val="it-IT"/>
        </w:rPr>
        <w:t xml:space="preserve">dẫn đến </w:t>
      </w:r>
      <w:r w:rsidR="005E1321" w:rsidRPr="00394D22">
        <w:rPr>
          <w:bCs/>
          <w:lang w:val="it-IT"/>
        </w:rPr>
        <w:t>nguy cơ</w:t>
      </w:r>
      <w:r>
        <w:rPr>
          <w:bCs/>
          <w:lang w:val="it-IT"/>
        </w:rPr>
        <w:t xml:space="preserve"> cao</w:t>
      </w:r>
      <w:r w:rsidR="005E1321" w:rsidRPr="00394D22">
        <w:rPr>
          <w:bCs/>
          <w:lang w:val="it-IT"/>
        </w:rPr>
        <w:t xml:space="preserve"> mất </w:t>
      </w:r>
      <w:r>
        <w:rPr>
          <w:bCs/>
          <w:lang w:val="it-IT"/>
        </w:rPr>
        <w:t>an toàn thông tin</w:t>
      </w:r>
      <w:r w:rsidR="005E1321" w:rsidRPr="00394D22">
        <w:rPr>
          <w:bCs/>
          <w:lang w:val="it-IT"/>
        </w:rPr>
        <w:t>.</w:t>
      </w:r>
    </w:p>
    <w:p w:rsidR="005E1321" w:rsidRPr="00394D22" w:rsidRDefault="005E1321" w:rsidP="00A437EB">
      <w:pPr>
        <w:spacing w:line="380" w:lineRule="exact"/>
        <w:ind w:left="-57" w:right="-57" w:firstLine="777"/>
        <w:jc w:val="both"/>
        <w:rPr>
          <w:rStyle w:val="FootnoteReference"/>
          <w:b/>
          <w:vertAlign w:val="baseline"/>
        </w:rPr>
      </w:pPr>
      <w:r w:rsidRPr="00394D22">
        <w:rPr>
          <w:rStyle w:val="FootnoteReference"/>
          <w:b/>
          <w:vertAlign w:val="baseline"/>
        </w:rPr>
        <w:t>II</w:t>
      </w:r>
      <w:r w:rsidRPr="00394D22">
        <w:t>I</w:t>
      </w:r>
      <w:r w:rsidRPr="00394D22">
        <w:rPr>
          <w:rStyle w:val="FootnoteReference"/>
          <w:b/>
          <w:vertAlign w:val="baseline"/>
        </w:rPr>
        <w:t>. Về mục tiêu, nhiệm vụ phát triển kinh tế - xã hội năm 2020</w:t>
      </w:r>
    </w:p>
    <w:p w:rsidR="005E1321" w:rsidRPr="00394D22" w:rsidRDefault="005E1321" w:rsidP="00A437EB">
      <w:pPr>
        <w:spacing w:line="380" w:lineRule="exact"/>
        <w:ind w:left="-57" w:right="-57" w:firstLine="777"/>
        <w:jc w:val="both"/>
      </w:pPr>
      <w:r w:rsidRPr="00394D22">
        <w:rPr>
          <w:rStyle w:val="FootnoteReference"/>
          <w:vertAlign w:val="baseline"/>
        </w:rPr>
        <w:t xml:space="preserve">Ban Văn hóa - Xã hội Hội đồng nhân dân tỉnh cơ bản nhất trí với các nhóm nhiệm vụ, giải pháp đã nêu. Đề nghị Ủy ban nhân dân tỉnh </w:t>
      </w:r>
      <w:r w:rsidR="00A06E6C">
        <w:t xml:space="preserve">tập trung các giải pháp nhằm phát triển toàn diện các lĩnh vực văn hóa - xã hội, phấn đấu </w:t>
      </w:r>
      <w:r w:rsidRPr="00394D22">
        <w:t xml:space="preserve">hoàn thành các </w:t>
      </w:r>
      <w:r w:rsidR="003D14BB">
        <w:t xml:space="preserve">mục tiêu, </w:t>
      </w:r>
      <w:r w:rsidRPr="00394D22">
        <w:t xml:space="preserve">chỉ tiêu năm 2020 và của cả nhiệm kỳ 2015-2020; </w:t>
      </w:r>
      <w:r w:rsidRPr="00394D22">
        <w:rPr>
          <w:rStyle w:val="FootnoteReference"/>
          <w:vertAlign w:val="baseline"/>
        </w:rPr>
        <w:t xml:space="preserve">chỉ đạo thực hiện các kiến nghị </w:t>
      </w:r>
      <w:r w:rsidRPr="00394D22">
        <w:t xml:space="preserve">của cử tri, nội dung trả lời chất vấn và các kiến nghị tại các báo cáo thẩm tra, giám sát </w:t>
      </w:r>
      <w:r w:rsidRPr="00394D22">
        <w:rPr>
          <w:rStyle w:val="FootnoteReference"/>
          <w:vertAlign w:val="baseline"/>
        </w:rPr>
        <w:t>của Ban</w:t>
      </w:r>
      <w:r w:rsidRPr="00394D22">
        <w:t>. Tiến hành rà soát tổng thể việc thực hiện các chính sách trên lĩnh vực văn hóa - xã hội, kịp thời khắc phục những khó khăn, vướng mắc để đảm bảo các chính sách được thực hiện có hiệu quả. Đồng thời, đề nghị</w:t>
      </w:r>
      <w:r w:rsidRPr="00394D22">
        <w:rPr>
          <w:rStyle w:val="FootnoteReference"/>
          <w:vertAlign w:val="baseline"/>
        </w:rPr>
        <w:t xml:space="preserve"> </w:t>
      </w:r>
      <w:r w:rsidRPr="00394D22">
        <w:t>quan tâm thêm một số nội dung như sau:</w:t>
      </w:r>
    </w:p>
    <w:p w:rsidR="005E1321" w:rsidRPr="00394D22" w:rsidRDefault="005E1321" w:rsidP="00A437EB">
      <w:pPr>
        <w:spacing w:line="380" w:lineRule="exact"/>
        <w:ind w:left="-57" w:right="-57" w:firstLine="777"/>
        <w:jc w:val="both"/>
      </w:pPr>
      <w:r w:rsidRPr="00394D22">
        <w:t>1. Tăng cường công tác tuyền truyền, phổ biến về chủ trương, đường lối của Đảng, chính sách pháp luật của Nhà nước,</w:t>
      </w:r>
      <w:r w:rsidR="003D14BB">
        <w:t xml:space="preserve"> đặc biệt là các văn bản Luật có hiệu lực từ 01/01/2020;</w:t>
      </w:r>
      <w:r w:rsidRPr="00394D22">
        <w:t xml:space="preserve"> nâng cao kiến thức, nhận thứ</w:t>
      </w:r>
      <w:r w:rsidR="0009266A">
        <w:t>c cho đội ngũ cán bộ và</w:t>
      </w:r>
      <w:r w:rsidR="003D14BB">
        <w:t xml:space="preserve"> nhân dân.</w:t>
      </w:r>
      <w:r w:rsidR="003D14BB" w:rsidRPr="003D14BB">
        <w:rPr>
          <w:lang w:val="nl-NL"/>
        </w:rPr>
        <w:t xml:space="preserve"> Năm 2020 là năm tổng kết nhiệm kỳ và diễn ra Đại hội Đảng các cấp, vì vậy cần tập </w:t>
      </w:r>
      <w:r w:rsidR="003D14BB" w:rsidRPr="003D14BB">
        <w:rPr>
          <w:lang w:val="nl-NL"/>
        </w:rPr>
        <w:lastRenderedPageBreak/>
        <w:t>trung đổi mới nội dung và hình thức, nâng cao chất lượng tuyên truyền để đại hội Đảng thực sự trở thành đợt sinh hoạt chính trị ý nghĩa và bổ ích đối với mọi người dân.</w:t>
      </w:r>
      <w:r w:rsidRPr="00394D22">
        <w:t xml:space="preserve"> </w:t>
      </w:r>
      <w:r w:rsidR="003D14BB">
        <w:t xml:space="preserve">Quan tâm </w:t>
      </w:r>
      <w:r w:rsidRPr="00394D22">
        <w:t>bố trí nguồn lực đầu tư thỏa đáng</w:t>
      </w:r>
      <w:r w:rsidR="00BB2547">
        <w:t xml:space="preserve"> cho lĩnh vực văn hóa, xã hội,</w:t>
      </w:r>
      <w:r w:rsidRPr="00394D22">
        <w:t xml:space="preserve"> đảm bảo các chính sách đã được ban hành đi vào cuộc sống và phát huy hiệu quả; nâng cao đời sống vật chất, tinh thần cho người dân; rút ngắn khoảng cách về chất lượng cuộc sống giữa các vùng miền, các đối tượng trong xã hội.</w:t>
      </w:r>
    </w:p>
    <w:p w:rsidR="005E1321" w:rsidRPr="00394D22" w:rsidRDefault="005E1321" w:rsidP="00A437EB">
      <w:pPr>
        <w:spacing w:line="380" w:lineRule="exact"/>
        <w:ind w:left="-57" w:right="-57" w:firstLine="777"/>
        <w:jc w:val="both"/>
        <w:rPr>
          <w:lang w:val="nl-NL"/>
        </w:rPr>
      </w:pPr>
      <w:r w:rsidRPr="00394D22">
        <w:rPr>
          <w:bCs/>
          <w:lang w:val="fr-FR"/>
        </w:rPr>
        <w:t xml:space="preserve">Có các giải pháp cụ thể để </w:t>
      </w:r>
      <w:r w:rsidR="0009266A">
        <w:rPr>
          <w:bCs/>
          <w:lang w:val="fr-FR"/>
        </w:rPr>
        <w:t xml:space="preserve">tiếp tục </w:t>
      </w:r>
      <w:r w:rsidRPr="00394D22">
        <w:rPr>
          <w:bCs/>
          <w:lang w:val="fr-FR"/>
        </w:rPr>
        <w:t>nâ</w:t>
      </w:r>
      <w:r w:rsidR="003D14BB">
        <w:rPr>
          <w:bCs/>
          <w:lang w:val="fr-FR"/>
        </w:rPr>
        <w:t>ng cao chất lượng phong trào t</w:t>
      </w:r>
      <w:r w:rsidRPr="00394D22">
        <w:rPr>
          <w:bCs/>
          <w:lang w:val="fr-FR"/>
        </w:rPr>
        <w:t>oàn dân đoàn kế</w:t>
      </w:r>
      <w:r w:rsidR="003D14BB">
        <w:rPr>
          <w:bCs/>
          <w:lang w:val="fr-FR"/>
        </w:rPr>
        <w:t>t xây dựng đời sống văn hóa</w:t>
      </w:r>
      <w:r w:rsidRPr="00394D22">
        <w:rPr>
          <w:bCs/>
          <w:lang w:val="fr-FR"/>
        </w:rPr>
        <w:t xml:space="preserve">, </w:t>
      </w:r>
      <w:r w:rsidR="003D14BB">
        <w:rPr>
          <w:bCs/>
          <w:lang w:val="fr-FR"/>
        </w:rPr>
        <w:t>gắn với phong trào x</w:t>
      </w:r>
      <w:r w:rsidRPr="00394D22">
        <w:rPr>
          <w:bCs/>
          <w:lang w:val="fr-FR"/>
        </w:rPr>
        <w:t xml:space="preserve">ây dựng </w:t>
      </w:r>
      <w:r w:rsidR="003D14BB">
        <w:rPr>
          <w:bCs/>
          <w:lang w:val="fr-FR"/>
        </w:rPr>
        <w:t xml:space="preserve">nông thôn mới, đô thị văn minh, </w:t>
      </w:r>
      <w:r w:rsidRPr="00394D22">
        <w:rPr>
          <w:bCs/>
          <w:lang w:val="fr-FR"/>
        </w:rPr>
        <w:t>đảm bảo thực chất, bền vững.</w:t>
      </w:r>
      <w:r w:rsidR="00C40A44" w:rsidRPr="00C40A44">
        <w:rPr>
          <w:sz w:val="30"/>
          <w:szCs w:val="30"/>
        </w:rPr>
        <w:t xml:space="preserve"> </w:t>
      </w:r>
      <w:r w:rsidR="00C40A44" w:rsidRPr="00C40A44">
        <w:rPr>
          <w:bCs/>
        </w:rPr>
        <w:t>Bảo tồn và phát huy tốt các di sản văn hóa vật thể, phi vật thể, đặc biệt là các di sản v</w:t>
      </w:r>
      <w:r w:rsidR="00C40A44">
        <w:rPr>
          <w:bCs/>
        </w:rPr>
        <w:t>ăn hóa đã được UNESCO công nhận</w:t>
      </w:r>
      <w:r w:rsidR="00C40A44" w:rsidRPr="00C40A44">
        <w:rPr>
          <w:bCs/>
        </w:rPr>
        <w:t xml:space="preserve">. </w:t>
      </w:r>
      <w:r w:rsidR="00FB5087" w:rsidRPr="00FB5087">
        <w:t xml:space="preserve">Đẩy mạnh phát triển du lịch theo </w:t>
      </w:r>
      <w:r w:rsidR="00BB2547">
        <w:t xml:space="preserve">tinh thần </w:t>
      </w:r>
      <w:r w:rsidR="00FB5087" w:rsidRPr="00FB5087">
        <w:t xml:space="preserve">Nghị quyết Đại hội Đảng bộ tỉnh khóa XVIII và Nghị quyết số 06-NQ/TU, ngày 07/12/2017 của Ban Chấp hành Đảng bộ tỉnh về tăng cường sự lãnh đạo của Đảng về phát triển du lịch Hà Tĩnh đến năm 2025 và những năm tiếp theo. </w:t>
      </w:r>
      <w:r w:rsidR="00C40A44">
        <w:t>Thực hiện có hiệu quả các hoạt động x</w:t>
      </w:r>
      <w:r w:rsidR="00FB5087" w:rsidRPr="00FB5087">
        <w:t xml:space="preserve">úc tiến, thu hút đầu </w:t>
      </w:r>
      <w:r w:rsidR="00C40A44">
        <w:t>tư</w:t>
      </w:r>
      <w:r w:rsidR="00FB5087" w:rsidRPr="00FB5087">
        <w:t xml:space="preserve">, tạo động lực thúc </w:t>
      </w:r>
      <w:r w:rsidR="00C40A44">
        <w:t>đẩy xã hội hoá lĩnh vực du lịch; n</w:t>
      </w:r>
      <w:r w:rsidR="00C40A44" w:rsidRPr="00C40A44">
        <w:t xml:space="preserve">âng cao chất lượng sản phẩm du lịch, dịch vụ, </w:t>
      </w:r>
      <w:r w:rsidR="00C40A44">
        <w:t>phát huy tiềm năng lợi thế</w:t>
      </w:r>
      <w:r w:rsidR="00C40A44" w:rsidRPr="00C40A44">
        <w:t xml:space="preserve"> của tỉnh về nguồn tài nguyên du lịch sẵn </w:t>
      </w:r>
      <w:r w:rsidR="00C40A44">
        <w:t xml:space="preserve">có để sớm đưa du lịch </w:t>
      </w:r>
      <w:r w:rsidR="00C40A44" w:rsidRPr="00C40A44">
        <w:t>trở thành ngà</w:t>
      </w:r>
      <w:r w:rsidR="00C40A44">
        <w:t>nh kinh tế mũi nhọn</w:t>
      </w:r>
      <w:r w:rsidR="00C40A44" w:rsidRPr="00C40A44">
        <w:t>.</w:t>
      </w:r>
      <w:r w:rsidR="00C40A44" w:rsidRPr="00C40A44">
        <w:rPr>
          <w:bCs/>
          <w:lang w:val="fr-FR"/>
        </w:rPr>
        <w:t xml:space="preserve"> </w:t>
      </w:r>
      <w:r w:rsidR="00C40A44">
        <w:rPr>
          <w:bCs/>
          <w:lang w:val="fr-FR"/>
        </w:rPr>
        <w:t>T</w:t>
      </w:r>
      <w:r w:rsidR="00C40A44" w:rsidRPr="00C40A44">
        <w:rPr>
          <w:bCs/>
          <w:lang w:val="fr-FR"/>
        </w:rPr>
        <w:t xml:space="preserve">ăng cường công tác quản lý nhà nước về gia đình, </w:t>
      </w:r>
      <w:r w:rsidR="00C40A44" w:rsidRPr="00C40A44">
        <w:rPr>
          <w:lang w:val="nl-NL"/>
        </w:rPr>
        <w:t>chú trọng công tác bảo tồn, phát huy các giá trị văn hóa truyền thống và mối quan hệ tốt đẹp trong gia đình, xã hội.</w:t>
      </w:r>
    </w:p>
    <w:p w:rsidR="005E1321" w:rsidRPr="00CA2E58" w:rsidRDefault="005E1321" w:rsidP="00A437EB">
      <w:pPr>
        <w:spacing w:line="380" w:lineRule="exact"/>
        <w:ind w:left="-57" w:right="-57" w:firstLine="777"/>
        <w:jc w:val="both"/>
        <w:rPr>
          <w:b/>
        </w:rPr>
      </w:pPr>
      <w:r w:rsidRPr="00394D22">
        <w:rPr>
          <w:lang w:val="nl-NL"/>
        </w:rPr>
        <w:t>3. Tăng cường công tác</w:t>
      </w:r>
      <w:r w:rsidR="003D14BB">
        <w:rPr>
          <w:lang w:val="nl-NL"/>
        </w:rPr>
        <w:t xml:space="preserve"> quản lý nhà nước trên lĩnh vực giáo dục và đào tạo, tiếp tục nâng cao chất lượng dạy và học</w:t>
      </w:r>
      <w:r w:rsidRPr="00394D22">
        <w:rPr>
          <w:lang w:val="nl-NL"/>
        </w:rPr>
        <w:t>.</w:t>
      </w:r>
      <w:r w:rsidRPr="00394D22">
        <w:rPr>
          <w:bCs/>
        </w:rPr>
        <w:t xml:space="preserve"> </w:t>
      </w:r>
      <w:r w:rsidR="00407D3A" w:rsidRPr="00E528FC">
        <w:rPr>
          <w:bCs/>
        </w:rPr>
        <w:t>Xây dựng kế hoạch cụ thể để t</w:t>
      </w:r>
      <w:r w:rsidR="00EA7C45" w:rsidRPr="00E528FC">
        <w:rPr>
          <w:bCs/>
        </w:rPr>
        <w:t xml:space="preserve">riển khai </w:t>
      </w:r>
      <w:r w:rsidR="00407D3A" w:rsidRPr="00E528FC">
        <w:rPr>
          <w:bCs/>
        </w:rPr>
        <w:t xml:space="preserve">thực hiện </w:t>
      </w:r>
      <w:r w:rsidR="00EA7C45" w:rsidRPr="00E528FC">
        <w:rPr>
          <w:bCs/>
        </w:rPr>
        <w:t>chương trình giáo dục phổ thông mới.</w:t>
      </w:r>
      <w:r w:rsidR="00EA7C45" w:rsidRPr="00E528FC">
        <w:rPr>
          <w:lang w:val="nb-NO"/>
        </w:rPr>
        <w:t xml:space="preserve"> </w:t>
      </w:r>
      <w:r w:rsidRPr="00394D22">
        <w:rPr>
          <w:lang w:val="nb-NO"/>
        </w:rPr>
        <w:t xml:space="preserve">Chỉ đạo triển khai thực hiện tốt Nghị quyết </w:t>
      </w:r>
      <w:r w:rsidRPr="00394D22">
        <w:t>số 96/2018/NQ-HĐND ngày 18/7/2018 của HĐND tỉnh về phát triển giáo dục mầm non và phổ thông</w:t>
      </w:r>
      <w:r w:rsidR="0018057B">
        <w:t>; hoàn thành việc tuyển dụng giáo viên mầm non, tiểu học theo chỉ tiêu biên chế được giao để khắc phục tình trạng thiếu giáo viên, đảm bảo chất lượng dạy và học tại các trường</w:t>
      </w:r>
      <w:r w:rsidRPr="00394D22">
        <w:t xml:space="preserve">. </w:t>
      </w:r>
      <w:r w:rsidR="00EA7C45">
        <w:t xml:space="preserve">Phê duyệt và triển khai thực hiện </w:t>
      </w:r>
      <w:r w:rsidR="00EA7C45" w:rsidRPr="00EA7C45">
        <w:t>Đề án sắp xếp hệ thống trường mầm non và phổ thông</w:t>
      </w:r>
      <w:r w:rsidR="007067F6">
        <w:t xml:space="preserve">; </w:t>
      </w:r>
      <w:r w:rsidR="00EA7C45">
        <w:t xml:space="preserve">chú trọng </w:t>
      </w:r>
      <w:r w:rsidR="007067F6">
        <w:t xml:space="preserve">công tác quy hoạch chi tiết tại từng cơ sở giáo dục, quan tâm vấn đề nước sạch và vệ sinh môi trường, công trình vệ sinh cho học sinh, giáo viên. </w:t>
      </w:r>
      <w:r w:rsidR="00CA2E58" w:rsidRPr="00E528FC">
        <w:rPr>
          <w:color w:val="FF0000"/>
        </w:rPr>
        <w:t>Đẩy mạnh việc huy động các nguồn lực để tăng cường cơ sở vật chất, trang thiết bị dạy học đáp ứng yêu cầu nâng cao chất lượng và thực hiện chương trình, sách giáo khoa giáo dục phổ thông mới.</w:t>
      </w:r>
      <w:r w:rsidR="00CA2E58" w:rsidRPr="00E528FC">
        <w:rPr>
          <w:b/>
          <w:color w:val="FF0000"/>
        </w:rPr>
        <w:t xml:space="preserve"> </w:t>
      </w:r>
      <w:r w:rsidRPr="00394D22">
        <w:rPr>
          <w:bCs/>
          <w:lang w:val="nl-NL"/>
        </w:rPr>
        <w:t>Tiến hành rà soát, đánh giá về kết quả thực hiện các chế độ chính sách trên lĩnh vực giáo dục và đào tạo. Tăng cường công tác quản lý các trung tâm ngoại ngữ, tin học; tiến hành kiểm tra, rà soát để có biện pháp chấn chỉnh đối với những trung tâm hoạt động chưa đúng quy định. Quản lý chặt chẽ hoạt động dạy thêm, học thêm và việc huy động các khoản đóng góp tự nguyện trong các trường học.</w:t>
      </w:r>
      <w:r w:rsidRPr="00394D22">
        <w:rPr>
          <w:lang w:val="nl-NL"/>
        </w:rPr>
        <w:t xml:space="preserve"> </w:t>
      </w:r>
      <w:r w:rsidR="00ED41A9" w:rsidRPr="00ED41A9">
        <w:rPr>
          <w:color w:val="7030A0"/>
          <w:lang w:val="nl-NL"/>
        </w:rPr>
        <w:t xml:space="preserve">Quan tâm bố trí kinh phí, đồng thời tăng cường kiểm tra, giám sát, để hoạt động </w:t>
      </w:r>
      <w:r w:rsidR="00ED41A9" w:rsidRPr="00ED41A9">
        <w:rPr>
          <w:color w:val="7030A0"/>
          <w:lang w:val="nl-NL"/>
        </w:rPr>
        <w:lastRenderedPageBreak/>
        <w:t>của các trung tâm học tập cộng đồng đảm bảo thực chất, hiệu quả.</w:t>
      </w:r>
      <w:r w:rsidR="00ED41A9">
        <w:rPr>
          <w:lang w:val="nl-NL"/>
        </w:rPr>
        <w:t xml:space="preserve"> </w:t>
      </w:r>
      <w:r w:rsidR="009549A0">
        <w:rPr>
          <w:lang w:val="nl-NL"/>
        </w:rPr>
        <w:t xml:space="preserve">Có chính sách khuyến khích xã hội hóa hỗ trợ các nhóm trẻ tư thục để đảm bảo tỷ lệ huy động trẻ theo tinh thần Nghị quyết số 96/2018/NQ-HĐND của Hội đồng nhân dân tỉnh. </w:t>
      </w:r>
      <w:r w:rsidR="00EA7C45">
        <w:rPr>
          <w:bCs/>
        </w:rPr>
        <w:t>Đ</w:t>
      </w:r>
      <w:r w:rsidRPr="00394D22">
        <w:rPr>
          <w:bCs/>
        </w:rPr>
        <w:t>ẩy mạnh công tác phân luồng học sinh sau tốt nghiệp trung học cơ sở, từng bước thực hiện giao chỉ tiêu tuyển s</w:t>
      </w:r>
      <w:r w:rsidR="00B9699E">
        <w:rPr>
          <w:bCs/>
        </w:rPr>
        <w:t xml:space="preserve">inh vào lớp 10 ở các trường trung học phổ thông </w:t>
      </w:r>
      <w:r w:rsidR="00407D3A" w:rsidRPr="00E528FC">
        <w:rPr>
          <w:bCs/>
        </w:rPr>
        <w:t>công lập</w:t>
      </w:r>
      <w:r w:rsidRPr="00394D22">
        <w:rPr>
          <w:bCs/>
        </w:rPr>
        <w:t xml:space="preserve"> theo tỷ lệ phân luồng quy định tại Nghị quyết số 96/2018/NQ-HĐND ngày 18/7/2018 của HĐND tỉnh về phát triển giáo dục mầm non và phổ thông tỉnh Hà Tĩnh đến năm 2025 và những năm tiếp theo, Quyết định số 522/QĐ-TTg ngày 14/5/2018 của Thủ tướng Chính phủ phê duyệt Đề án “Giáo dục hướng nghiệp và định hướng phân luồng học sinh trong giáo dục phổ thông giai đoạn 2018 - 2025”.</w:t>
      </w:r>
    </w:p>
    <w:p w:rsidR="009549A0" w:rsidRDefault="005E1321" w:rsidP="00A437EB">
      <w:pPr>
        <w:spacing w:line="380" w:lineRule="exact"/>
        <w:ind w:right="-57"/>
        <w:jc w:val="both"/>
        <w:rPr>
          <w:bCs/>
          <w:color w:val="4472C4" w:themeColor="accent5"/>
        </w:rPr>
      </w:pPr>
      <w:r w:rsidRPr="00394D22">
        <w:rPr>
          <w:bCs/>
          <w:lang w:val="pt-BR"/>
        </w:rPr>
        <w:tab/>
        <w:t xml:space="preserve">4. </w:t>
      </w:r>
      <w:r w:rsidRPr="00394D22">
        <w:rPr>
          <w:bCs/>
          <w:lang w:val="af-ZA"/>
        </w:rPr>
        <w:t xml:space="preserve">Quan tâm chỉ đạo, </w:t>
      </w:r>
      <w:r w:rsidRPr="00394D22">
        <w:rPr>
          <w:bCs/>
          <w:lang w:val="vi-VN"/>
        </w:rPr>
        <w:t xml:space="preserve">hướng dẫn mô hình Trung tâm y tế huyện </w:t>
      </w:r>
      <w:r w:rsidRPr="00394D22">
        <w:rPr>
          <w:bCs/>
        </w:rPr>
        <w:t xml:space="preserve">và </w:t>
      </w:r>
      <w:r w:rsidRPr="00394D22">
        <w:rPr>
          <w:bCs/>
          <w:lang w:val="af-ZA"/>
        </w:rPr>
        <w:t xml:space="preserve">phê duyệt phương án tự chủ cho các bệnh viện để sớm đi vào hoạt động ổn định. </w:t>
      </w:r>
      <w:r w:rsidR="00165723" w:rsidRPr="00165723">
        <w:rPr>
          <w:bCs/>
        </w:rPr>
        <w:t xml:space="preserve">Thực hiện đồng bộ các giải pháp nâng cao chất lượng dịch vụ khám, chữa bệnh tại các tuyến. </w:t>
      </w:r>
      <w:r w:rsidRPr="00394D22">
        <w:rPr>
          <w:bCs/>
        </w:rPr>
        <w:t>Tích cực, chủ động trong công tác phòng chống dịch; phát hiện sớm, kịp thời khốn</w:t>
      </w:r>
      <w:r w:rsidR="00A437EB">
        <w:rPr>
          <w:bCs/>
        </w:rPr>
        <w:t xml:space="preserve">g chế không để dịch lớn xảy ra. </w:t>
      </w:r>
      <w:bookmarkStart w:id="2" w:name="_GoBack"/>
      <w:bookmarkEnd w:id="2"/>
      <w:r w:rsidR="00A437EB">
        <w:rPr>
          <w:bCs/>
        </w:rPr>
        <w:t>T</w:t>
      </w:r>
      <w:r w:rsidR="009549A0">
        <w:rPr>
          <w:bCs/>
        </w:rPr>
        <w:t xml:space="preserve">riển khai thực hiện </w:t>
      </w:r>
      <w:r w:rsidR="009549A0" w:rsidRPr="009549A0">
        <w:rPr>
          <w:bCs/>
        </w:rPr>
        <w:t>Ng</w:t>
      </w:r>
      <w:r w:rsidR="009549A0">
        <w:rPr>
          <w:bCs/>
        </w:rPr>
        <w:t>hị định số 89/2018/NĐ-CP</w:t>
      </w:r>
      <w:r w:rsidR="009549A0" w:rsidRPr="009549A0">
        <w:rPr>
          <w:bCs/>
        </w:rPr>
        <w:t xml:space="preserve"> Quy định chi tiết thi hành một số điều của Luật phòng, chống bệnh truyền nhiễm </w:t>
      </w:r>
      <w:r w:rsidR="009549A0">
        <w:rPr>
          <w:bCs/>
        </w:rPr>
        <w:t xml:space="preserve">về </w:t>
      </w:r>
      <w:r w:rsidR="009549A0" w:rsidRPr="009549A0">
        <w:rPr>
          <w:bCs/>
        </w:rPr>
        <w:t>kiểm dịch y tế biên giới</w:t>
      </w:r>
      <w:r w:rsidR="009549A0">
        <w:rPr>
          <w:bCs/>
        </w:rPr>
        <w:t>.</w:t>
      </w:r>
      <w:r w:rsidR="009549A0" w:rsidRPr="009549A0">
        <w:rPr>
          <w:bCs/>
        </w:rPr>
        <w:t xml:space="preserve"> </w:t>
      </w:r>
      <w:r w:rsidRPr="00394D22">
        <w:rPr>
          <w:bCs/>
          <w:lang w:val="pt-BR"/>
        </w:rPr>
        <w:t xml:space="preserve">Chú trọng công tác tiêm chủng, đảm bảo an toàn trong tiêm chủng và an toàn thực phẩm trên địa bàn. Tiến hành rà soát, đánh giá, có các giải pháp để </w:t>
      </w:r>
      <w:r w:rsidRPr="00394D22">
        <w:rPr>
          <w:bCs/>
        </w:rPr>
        <w:t xml:space="preserve">nâng cao năng lực khám chữa bệnh ban đầu của các trạm y tế; quan tâm công tác chỉ đạo tuyến, luân phiên bác sĩ của trung tâm y tế và bệnh viện tuyến huyện xuống trạm y tế. Tiếp tục thực hiện và nâng cao chất lượng quản lý sức khỏe người dân trên địa bàn thông qua quản lý hồ sơ sức khỏe điện tử; triển khai hoạt động của trạm y tế theo nguyên lý y học gia đình, đảm bảo thực hiện đầy đủ các nhiệm vụ của chăm sóc sức khỏe ban đầu. Thực hiện tốt công tác đấu thầu </w:t>
      </w:r>
      <w:r w:rsidR="009549A0">
        <w:rPr>
          <w:bCs/>
        </w:rPr>
        <w:t>tập trung, kịp thời cung ứng</w:t>
      </w:r>
      <w:r w:rsidRPr="00394D22">
        <w:rPr>
          <w:bCs/>
        </w:rPr>
        <w:t xml:space="preserve"> thuốc, vật tư, hóa chất sinh phẩm y tế cho các cơ sở y tế trên địa bàn tỉnh. Xiết chặt quản lý hành nghề y dược tư nhân, chấn chỉnh tình trạng bán thuốc không theo đơn. </w:t>
      </w:r>
      <w:r w:rsidR="00620599" w:rsidRPr="00552192">
        <w:rPr>
          <w:bCs/>
          <w:color w:val="4472C4" w:themeColor="accent5"/>
        </w:rPr>
        <w:t>Tiến hành tổng kết, đánh giá việc thực hiện Nghị quyết 78/2013/NQ-HĐND của Hội đồng nhân dân tỉnh về</w:t>
      </w:r>
      <w:r w:rsidR="00620599" w:rsidRPr="00552192">
        <w:rPr>
          <w:rFonts w:ascii="Arial" w:hAnsi="Arial" w:cs="Arial"/>
          <w:color w:val="4472C4" w:themeColor="accent5"/>
          <w:sz w:val="18"/>
          <w:szCs w:val="18"/>
          <w:shd w:val="clear" w:color="auto" w:fill="FFFFFF"/>
        </w:rPr>
        <w:t xml:space="preserve"> </w:t>
      </w:r>
      <w:r w:rsidR="00620599" w:rsidRPr="00552192">
        <w:rPr>
          <w:bCs/>
          <w:color w:val="4472C4" w:themeColor="accent5"/>
        </w:rPr>
        <w:t>tiếp tục đẩy mạnh công tác Dân số - Kế hoạch hóa gia đình tỉnh Hà Tĩnh giai đoạn 2014 - 2020, từ đó đề ra các chính sách mới phù hợp với tình hình thực tiễn hiện nay.</w:t>
      </w:r>
    </w:p>
    <w:p w:rsidR="005E1321" w:rsidRPr="00394D22" w:rsidRDefault="005E1321" w:rsidP="00A437EB">
      <w:pPr>
        <w:spacing w:line="380" w:lineRule="exact"/>
        <w:ind w:right="-57"/>
        <w:jc w:val="both"/>
        <w:rPr>
          <w:bCs/>
          <w:lang w:val="af-ZA"/>
        </w:rPr>
      </w:pPr>
      <w:r w:rsidRPr="00394D22">
        <w:rPr>
          <w:bCs/>
        </w:rPr>
        <w:tab/>
        <w:t>Chỉ đạo cơ quan Bảo hiểm xã hội và ngành Y tế phối hợp chặt chẽ trong công tác</w:t>
      </w:r>
      <w:r w:rsidRPr="00394D22">
        <w:rPr>
          <w:bCs/>
          <w:lang w:val="af-ZA"/>
        </w:rPr>
        <w:t xml:space="preserve"> thanh quyết toán chi phí khám chữa bệnh bảo hiểm y tế, nhằm tạo điều kiện cho các cơ sở khám chữa bệnh thực hiện tốt chức năng, nhiệm vụ và đảm bảo quyền lợi cho người dân.</w:t>
      </w:r>
    </w:p>
    <w:p w:rsidR="005E1321" w:rsidRPr="00165723" w:rsidRDefault="005E1321" w:rsidP="00A437EB">
      <w:pPr>
        <w:spacing w:line="380" w:lineRule="exact"/>
        <w:ind w:right="-57"/>
        <w:jc w:val="both"/>
        <w:rPr>
          <w:bCs/>
          <w:lang w:val="es-MX"/>
        </w:rPr>
      </w:pPr>
      <w:r w:rsidRPr="00394D22">
        <w:rPr>
          <w:bCs/>
          <w:lang w:val="af-ZA"/>
        </w:rPr>
        <w:tab/>
        <w:t xml:space="preserve">5. </w:t>
      </w:r>
      <w:r w:rsidR="00165723">
        <w:rPr>
          <w:bCs/>
          <w:lang w:val="sq-AL"/>
        </w:rPr>
        <w:t>Kịp thời x</w:t>
      </w:r>
      <w:r w:rsidRPr="00394D22">
        <w:rPr>
          <w:bCs/>
          <w:lang w:val="sq-AL"/>
        </w:rPr>
        <w:t xml:space="preserve">ây dựng và ban hành </w:t>
      </w:r>
      <w:r w:rsidRPr="00394D22">
        <w:rPr>
          <w:bCs/>
          <w:lang w:val="pt-BR"/>
        </w:rPr>
        <w:t xml:space="preserve">định mức chi phí đào tạo một số nghề trình độ cao đẳng, trung cấp; </w:t>
      </w:r>
      <w:r w:rsidRPr="00394D22">
        <w:rPr>
          <w:bCs/>
        </w:rPr>
        <w:t xml:space="preserve">triển khai thực hiện chính sách hỗ trợ học sinh, sinh viên khởi nghiệp và đề án sáp nhập các trường cao đẳng, trung cấp trên địa bàn </w:t>
      </w:r>
      <w:r w:rsidRPr="00394D22">
        <w:rPr>
          <w:bCs/>
        </w:rPr>
        <w:lastRenderedPageBreak/>
        <w:t>tỉnh. Có các giải pháp nâng cao chất lượng đào tạo nghề; quan tâm đào tạo nghề cho lao động nông thôn,</w:t>
      </w:r>
      <w:r w:rsidRPr="00394D22">
        <w:rPr>
          <w:bCs/>
          <w:lang w:val="sq-AL"/>
        </w:rPr>
        <w:t xml:space="preserve"> bộ đội xuất ngũ và đối tượng đặc thù theo Nghị quyết 56/NQ- HĐND của Hội đồng nhân dân tỉnh gắn giải quyết việc làm cho người lao động</w:t>
      </w:r>
      <w:r w:rsidRPr="00394D22">
        <w:rPr>
          <w:bCs/>
        </w:rPr>
        <w:t>.</w:t>
      </w:r>
      <w:r w:rsidR="00165723">
        <w:rPr>
          <w:bCs/>
          <w:lang w:val="es-MX"/>
        </w:rPr>
        <w:t xml:space="preserve"> </w:t>
      </w:r>
      <w:r w:rsidRPr="00394D22">
        <w:rPr>
          <w:bCs/>
        </w:rPr>
        <w:t>Chỉ đạo thực hiện</w:t>
      </w:r>
      <w:r w:rsidR="00165723">
        <w:rPr>
          <w:bCs/>
          <w:lang w:val="pt-BR"/>
        </w:rPr>
        <w:t xml:space="preserve"> có hiệu quả các nghị quyết của Hội đồng nhân dân tỉnh trên lĩnh vực giáo dục nghề nghiệp, lao động, việc làm, an sinh xã hội</w:t>
      </w:r>
      <w:r w:rsidRPr="00394D22">
        <w:rPr>
          <w:bCs/>
          <w:lang w:val="pt-BR"/>
        </w:rPr>
        <w:t>.</w:t>
      </w:r>
      <w:r w:rsidRPr="00394D22">
        <w:rPr>
          <w:bCs/>
          <w:lang w:val="es-ES"/>
        </w:rPr>
        <w:t xml:space="preserve"> </w:t>
      </w:r>
    </w:p>
    <w:p w:rsidR="005E1321" w:rsidRPr="00394D22" w:rsidRDefault="005E1321" w:rsidP="00A437EB">
      <w:pPr>
        <w:spacing w:line="380" w:lineRule="exact"/>
        <w:ind w:right="-57"/>
        <w:jc w:val="both"/>
        <w:rPr>
          <w:bCs/>
        </w:rPr>
      </w:pPr>
      <w:r w:rsidRPr="00394D22">
        <w:rPr>
          <w:bCs/>
          <w:lang w:val="af-ZA"/>
        </w:rPr>
        <w:tab/>
        <w:t xml:space="preserve">Tiếp tục xiết chặt công tác quản lý nhà nước về lao động, tiền lương, bảo hiểm xã hội. Tiến hành rà soát, đánh giá về thực trạng công tác xuất khẩu lao động trên địa bàn, kiên quyết xử lý đối với các tổ chức, cá nhân vi phạm pháp luật trong hoạt động đưa người lao động đi làm việc ở nước ngoài. Tăng cường công tác tuyên truyền, nâng cao nhận thức cho người dân về chủ trương, đường lối của Đảng, chính sách pháp luật của Nhà nước về xuất khẩu lao động. Có giải pháp mạnh hơn để giải quyết tình trạng </w:t>
      </w:r>
      <w:r w:rsidRPr="00394D22">
        <w:rPr>
          <w:bCs/>
        </w:rPr>
        <w:t>lao động bỏ trốn, vi phạm hợp đồng, cư trú bất hợp pháp ở nước ngoài.</w:t>
      </w:r>
      <w:r w:rsidRPr="00394D22">
        <w:rPr>
          <w:lang w:val="es-ES"/>
        </w:rPr>
        <w:t xml:space="preserve"> </w:t>
      </w:r>
    </w:p>
    <w:p w:rsidR="005E1321" w:rsidRPr="00394D22" w:rsidRDefault="005E1321" w:rsidP="00A437EB">
      <w:pPr>
        <w:spacing w:line="380" w:lineRule="exact"/>
        <w:ind w:left="-57" w:right="-57" w:firstLine="777"/>
        <w:jc w:val="both"/>
        <w:rPr>
          <w:bCs/>
          <w:lang w:val="sq-AL"/>
        </w:rPr>
      </w:pPr>
      <w:r w:rsidRPr="00394D22">
        <w:rPr>
          <w:bCs/>
          <w:lang w:val="sq-AL"/>
        </w:rPr>
        <w:t xml:space="preserve">Tiếp tục rà soát, xử lý các trường hợp hồ sơ còn vướng mắc, giải quyết kịp thời các chế độ, chính sách ưu đãi đối với người có công. </w:t>
      </w:r>
      <w:r w:rsidRPr="00394D22">
        <w:rPr>
          <w:bCs/>
        </w:rPr>
        <w:t>Tiếp tục chỉ đạo thực hiện tốt công tác giảm nghèo bền vững trên địa bàn toàn tỉnh</w:t>
      </w:r>
      <w:r w:rsidRPr="00394D22">
        <w:rPr>
          <w:bCs/>
          <w:lang w:val="sq-AL"/>
        </w:rPr>
        <w:t>; thực hiện đầy đủ, kịp thời các chính sách trợ giúp xã hội.</w:t>
      </w:r>
      <w:r w:rsidRPr="00394D22">
        <w:t xml:space="preserve"> Thực hiện tốt Luật Trẻ em; </w:t>
      </w:r>
      <w:r w:rsidRPr="00394D22">
        <w:rPr>
          <w:bCs/>
        </w:rPr>
        <w:t>có các biện pháp ngăn ngừa, phòng chống tình trạng trẻ em bị đuối nước, bị bạo lực, xâm hại và tai nạn thương tích.</w:t>
      </w:r>
    </w:p>
    <w:p w:rsidR="005E1321" w:rsidRPr="00394D22" w:rsidRDefault="005E1321" w:rsidP="00A437EB">
      <w:pPr>
        <w:spacing w:line="380" w:lineRule="exact"/>
        <w:ind w:left="-57" w:right="-57" w:firstLine="777"/>
        <w:jc w:val="both"/>
        <w:rPr>
          <w:bCs/>
        </w:rPr>
      </w:pPr>
      <w:r w:rsidRPr="00394D22">
        <w:rPr>
          <w:bCs/>
        </w:rPr>
        <w:t xml:space="preserve">6. Tăng cường công tác quản lý nhà nước về báo chí, hoạt động truyền thanh, truyền hình cấp huyện và truyền thanh cơ sở. Quan tâm triển khai thực hiện </w:t>
      </w:r>
      <w:r w:rsidRPr="00394D22">
        <w:rPr>
          <w:bCs/>
          <w:lang w:val="x-none"/>
        </w:rPr>
        <w:t>Quyết định số 362/QĐ-TTg ngày 03/4/2019 của Thủ tướng Chính phủ về phê duyệt Quy hoạch phát triển và quản lý báo chí toàn quốc đến năm 2025</w:t>
      </w:r>
      <w:r w:rsidRPr="00394D22">
        <w:rPr>
          <w:bCs/>
        </w:rPr>
        <w:t>.</w:t>
      </w:r>
      <w:r w:rsidRPr="00394D22">
        <w:rPr>
          <w:lang w:val="en-GB"/>
        </w:rPr>
        <w:t xml:space="preserve"> </w:t>
      </w:r>
      <w:r w:rsidRPr="00394D22">
        <w:rPr>
          <w:bCs/>
          <w:lang w:val="en-GB"/>
        </w:rPr>
        <w:t xml:space="preserve">Tiến hành sơ kết, đánh giá kết quả thực hiện </w:t>
      </w:r>
      <w:r w:rsidRPr="00394D22">
        <w:rPr>
          <w:bCs/>
        </w:rPr>
        <w:t xml:space="preserve">Quyết định số 308/QĐ - TTg ngày 13/03/2018 của Thủ tướng Chính phủ phê duyệt </w:t>
      </w:r>
      <w:r w:rsidRPr="00394D22">
        <w:rPr>
          <w:bCs/>
          <w:lang w:val="en-GB"/>
        </w:rPr>
        <w:t>Đề án</w:t>
      </w:r>
      <w:r w:rsidRPr="00394D22">
        <w:rPr>
          <w:bCs/>
        </w:rPr>
        <w:t xml:space="preserve"> “Quản lý hoạt động truyền thanh - truyền hình cấp huyện đến năm 2020”; xây dựng kế hoạch, lộ trình cụ thể cho giai đoạn tiếp theo để đảm bảo đến năm 2020 hoàn thành các mục tiêu, nhiệm vụ đã đề ra.</w:t>
      </w:r>
    </w:p>
    <w:p w:rsidR="005E1321" w:rsidRPr="00394D22" w:rsidRDefault="005E1321" w:rsidP="00A437EB">
      <w:pPr>
        <w:spacing w:line="380" w:lineRule="exact"/>
        <w:ind w:left="-57" w:right="-57" w:firstLine="777"/>
        <w:jc w:val="both"/>
      </w:pPr>
      <w:r w:rsidRPr="00394D22">
        <w:rPr>
          <w:rStyle w:val="FootnoteReference"/>
          <w:vertAlign w:val="baseline"/>
        </w:rPr>
        <w:t>Trên đây là kết quả thẩm tra của Ban Văn hóa - Xã hội về</w:t>
      </w:r>
      <w:r w:rsidRPr="00394D22">
        <w:t xml:space="preserve"> Báo cáo tình hình kinh tế - xã hội năm 2019, kế hoạch phát triển kinh tế - xã hội năm 2020 (lĩnh vực văn hóa - xã hội), kính trình Hội đồng nhân dân tỉnh xem xét, quyết định</w:t>
      </w:r>
      <w:r w:rsidRPr="00394D22">
        <w:rPr>
          <w:rStyle w:val="FootnoteReference"/>
          <w:vertAlign w:val="baseline"/>
        </w:rPr>
        <w:t>./.</w:t>
      </w:r>
    </w:p>
    <w:p w:rsidR="005E1321" w:rsidRPr="00AF4C8E" w:rsidRDefault="005E1321" w:rsidP="00165723">
      <w:pPr>
        <w:spacing w:line="340" w:lineRule="exact"/>
        <w:ind w:left="-57" w:right="-57" w:firstLine="777"/>
        <w:jc w:val="both"/>
        <w:rPr>
          <w:rStyle w:val="FootnoteReference"/>
        </w:rPr>
      </w:pPr>
    </w:p>
    <w:tbl>
      <w:tblPr>
        <w:tblW w:w="5000" w:type="pct"/>
        <w:tblLook w:val="0000" w:firstRow="0" w:lastRow="0" w:firstColumn="0" w:lastColumn="0" w:noHBand="0" w:noVBand="0"/>
      </w:tblPr>
      <w:tblGrid>
        <w:gridCol w:w="4398"/>
        <w:gridCol w:w="4674"/>
      </w:tblGrid>
      <w:tr w:rsidR="005E1321" w:rsidRPr="00AF4C8E" w:rsidTr="00562003">
        <w:trPr>
          <w:trHeight w:val="1169"/>
        </w:trPr>
        <w:tc>
          <w:tcPr>
            <w:tcW w:w="2424" w:type="pct"/>
          </w:tcPr>
          <w:p w:rsidR="005E1321" w:rsidRPr="00AF4C8E" w:rsidRDefault="005E1321" w:rsidP="00562003">
            <w:pPr>
              <w:ind w:left="-57" w:right="-57"/>
              <w:jc w:val="both"/>
              <w:rPr>
                <w:b/>
                <w:sz w:val="24"/>
                <w:szCs w:val="24"/>
                <w:lang w:val="es-PR"/>
              </w:rPr>
            </w:pPr>
            <w:r w:rsidRPr="00AF4C8E">
              <w:rPr>
                <w:b/>
                <w:i/>
                <w:iCs/>
                <w:sz w:val="24"/>
                <w:szCs w:val="24"/>
                <w:lang w:val="es-PR"/>
              </w:rPr>
              <w:t>Nơi nhận:</w:t>
            </w:r>
          </w:p>
          <w:p w:rsidR="005E1321" w:rsidRPr="00AF4C8E" w:rsidRDefault="005E1321" w:rsidP="00562003">
            <w:pPr>
              <w:ind w:left="-57" w:right="-57"/>
              <w:jc w:val="both"/>
              <w:rPr>
                <w:sz w:val="22"/>
                <w:szCs w:val="22"/>
                <w:lang w:val="es-PR"/>
              </w:rPr>
            </w:pPr>
            <w:r w:rsidRPr="00AF4C8E">
              <w:rPr>
                <w:sz w:val="22"/>
                <w:szCs w:val="22"/>
                <w:lang w:val="es-PR"/>
              </w:rPr>
              <w:t>- TT HĐND tỉnh (để báo cáo);</w:t>
            </w:r>
          </w:p>
          <w:p w:rsidR="005E1321" w:rsidRPr="00AF4C8E" w:rsidRDefault="005E1321" w:rsidP="00562003">
            <w:pPr>
              <w:ind w:left="-57" w:right="-57"/>
              <w:jc w:val="both"/>
              <w:rPr>
                <w:sz w:val="22"/>
                <w:szCs w:val="22"/>
                <w:lang w:val="es-PR"/>
              </w:rPr>
            </w:pPr>
            <w:r w:rsidRPr="00AF4C8E">
              <w:rPr>
                <w:sz w:val="22"/>
                <w:szCs w:val="22"/>
                <w:lang w:val="es-PR"/>
              </w:rPr>
              <w:t>- UBND tỉnh (để tiếp thu, hoàn thiện);</w:t>
            </w:r>
          </w:p>
          <w:p w:rsidR="005E1321" w:rsidRPr="00AF4C8E" w:rsidRDefault="005E1321" w:rsidP="00562003">
            <w:pPr>
              <w:ind w:left="-57" w:right="-57"/>
              <w:jc w:val="both"/>
              <w:rPr>
                <w:sz w:val="22"/>
                <w:szCs w:val="22"/>
                <w:lang w:val="es-PR"/>
              </w:rPr>
            </w:pPr>
            <w:r w:rsidRPr="00AF4C8E">
              <w:rPr>
                <w:sz w:val="22"/>
                <w:szCs w:val="22"/>
                <w:lang w:val="es-PR"/>
              </w:rPr>
              <w:t xml:space="preserve">- Đại biểu HĐND tỉnh và các </w:t>
            </w:r>
            <w:r>
              <w:rPr>
                <w:sz w:val="22"/>
                <w:szCs w:val="22"/>
                <w:lang w:val="es-PR"/>
              </w:rPr>
              <w:t>đại biểu tham dự Kỳ họp thứ 12</w:t>
            </w:r>
            <w:r w:rsidRPr="00AF4C8E">
              <w:rPr>
                <w:sz w:val="22"/>
                <w:szCs w:val="22"/>
                <w:lang w:val="es-PR"/>
              </w:rPr>
              <w:t xml:space="preserve"> HĐND tỉnh khoá XVII;</w:t>
            </w:r>
          </w:p>
          <w:p w:rsidR="005E1321" w:rsidRPr="00AF4C8E" w:rsidRDefault="005E1321" w:rsidP="00562003">
            <w:pPr>
              <w:ind w:left="-57" w:right="-57"/>
              <w:jc w:val="both"/>
              <w:rPr>
                <w:sz w:val="22"/>
                <w:szCs w:val="22"/>
                <w:lang w:val="es-PR"/>
              </w:rPr>
            </w:pPr>
            <w:r>
              <w:rPr>
                <w:sz w:val="22"/>
                <w:szCs w:val="22"/>
                <w:lang w:val="es-PR"/>
              </w:rPr>
              <w:t>- TTTT-CB-TH</w:t>
            </w:r>
            <w:r w:rsidRPr="00AF4C8E">
              <w:rPr>
                <w:sz w:val="22"/>
                <w:szCs w:val="22"/>
                <w:lang w:val="es-PR"/>
              </w:rPr>
              <w:t xml:space="preserve"> (đăng tải lên Website);</w:t>
            </w:r>
          </w:p>
          <w:p w:rsidR="005E1321" w:rsidRPr="00AF4C8E" w:rsidRDefault="005E1321" w:rsidP="00562003">
            <w:pPr>
              <w:ind w:left="-57" w:right="-57"/>
              <w:jc w:val="both"/>
              <w:rPr>
                <w:sz w:val="22"/>
                <w:szCs w:val="22"/>
                <w:lang w:val="es-PR"/>
              </w:rPr>
            </w:pPr>
            <w:r>
              <w:rPr>
                <w:sz w:val="22"/>
                <w:szCs w:val="22"/>
                <w:lang w:val="es-PR"/>
              </w:rPr>
              <w:t>- Lưu: VT, HĐ</w:t>
            </w:r>
            <w:r w:rsidRPr="009A5414">
              <w:rPr>
                <w:sz w:val="16"/>
                <w:szCs w:val="16"/>
                <w:lang w:val="es-PR"/>
              </w:rPr>
              <w:t>5</w:t>
            </w:r>
            <w:r w:rsidRPr="00AF4C8E">
              <w:rPr>
                <w:sz w:val="22"/>
                <w:szCs w:val="22"/>
                <w:lang w:val="es-PR"/>
              </w:rPr>
              <w:t>.</w:t>
            </w:r>
          </w:p>
          <w:p w:rsidR="005E1321" w:rsidRPr="00AF4C8E" w:rsidRDefault="005E1321" w:rsidP="00562003">
            <w:pPr>
              <w:ind w:left="-57" w:right="-57"/>
              <w:jc w:val="both"/>
              <w:rPr>
                <w:lang w:val="es-PR"/>
              </w:rPr>
            </w:pPr>
            <w:r w:rsidRPr="00AF4C8E">
              <w:rPr>
                <w:sz w:val="22"/>
                <w:szCs w:val="22"/>
                <w:lang w:val="es-PR"/>
              </w:rPr>
              <w:t>Gửi bản giấy và điện tử</w:t>
            </w:r>
          </w:p>
        </w:tc>
        <w:tc>
          <w:tcPr>
            <w:tcW w:w="2576" w:type="pct"/>
          </w:tcPr>
          <w:p w:rsidR="005E1321" w:rsidRPr="00AF4C8E" w:rsidRDefault="005E1321" w:rsidP="00562003">
            <w:pPr>
              <w:ind w:left="-57" w:right="-57"/>
              <w:jc w:val="center"/>
              <w:rPr>
                <w:b/>
                <w:lang w:val="es-PR"/>
              </w:rPr>
            </w:pPr>
            <w:r w:rsidRPr="00AF4C8E">
              <w:rPr>
                <w:b/>
                <w:lang w:val="es-PR"/>
              </w:rPr>
              <w:t>TM. BAN VĂN HÓA - XÃ HỘI</w:t>
            </w:r>
          </w:p>
          <w:p w:rsidR="005E1321" w:rsidRPr="00AF4C8E" w:rsidRDefault="005E1321" w:rsidP="00562003">
            <w:pPr>
              <w:ind w:left="-57" w:right="-57"/>
              <w:jc w:val="center"/>
              <w:rPr>
                <w:b/>
                <w:lang w:val="es-PR"/>
              </w:rPr>
            </w:pPr>
            <w:r w:rsidRPr="00AF4C8E">
              <w:rPr>
                <w:b/>
                <w:lang w:val="es-PR"/>
              </w:rPr>
              <w:t>TRƯỞNG BAN</w:t>
            </w:r>
          </w:p>
          <w:p w:rsidR="005E1321" w:rsidRPr="00AF4C8E" w:rsidRDefault="005E1321" w:rsidP="00562003">
            <w:pPr>
              <w:ind w:left="-57" w:right="-57"/>
              <w:jc w:val="center"/>
              <w:rPr>
                <w:lang w:val="es-PR"/>
              </w:rPr>
            </w:pPr>
          </w:p>
          <w:p w:rsidR="005E1321" w:rsidRPr="00AF4C8E" w:rsidRDefault="005E1321" w:rsidP="00562003">
            <w:pPr>
              <w:ind w:left="-57" w:right="-57"/>
              <w:jc w:val="center"/>
              <w:rPr>
                <w:lang w:val="es-PR"/>
              </w:rPr>
            </w:pPr>
          </w:p>
          <w:p w:rsidR="005E1321" w:rsidRPr="00AF4C8E" w:rsidRDefault="005E1321" w:rsidP="00562003">
            <w:pPr>
              <w:ind w:left="-57" w:right="-57"/>
              <w:jc w:val="center"/>
              <w:rPr>
                <w:lang w:val="nb-NO"/>
              </w:rPr>
            </w:pPr>
          </w:p>
          <w:p w:rsidR="005E1321" w:rsidRDefault="005E1321" w:rsidP="00562003">
            <w:pPr>
              <w:ind w:left="-57" w:right="-57"/>
              <w:jc w:val="center"/>
              <w:rPr>
                <w:lang w:val="es-PR"/>
              </w:rPr>
            </w:pPr>
          </w:p>
          <w:p w:rsidR="00165723" w:rsidRPr="00AF4C8E" w:rsidRDefault="00165723" w:rsidP="00562003">
            <w:pPr>
              <w:ind w:left="-57" w:right="-57"/>
              <w:jc w:val="center"/>
              <w:rPr>
                <w:lang w:val="es-PR"/>
              </w:rPr>
            </w:pPr>
          </w:p>
          <w:p w:rsidR="005E1321" w:rsidRPr="00AF4C8E" w:rsidRDefault="005E1321" w:rsidP="00562003">
            <w:pPr>
              <w:ind w:left="-57" w:right="-57"/>
              <w:jc w:val="center"/>
              <w:rPr>
                <w:b/>
                <w:lang w:val="es-PR"/>
              </w:rPr>
            </w:pPr>
          </w:p>
          <w:p w:rsidR="005E1321" w:rsidRPr="00AF4C8E" w:rsidRDefault="005E1321" w:rsidP="00562003">
            <w:pPr>
              <w:ind w:left="-57" w:right="-57"/>
              <w:jc w:val="center"/>
              <w:rPr>
                <w:lang w:val="es-PR"/>
              </w:rPr>
            </w:pPr>
            <w:r>
              <w:rPr>
                <w:b/>
                <w:lang w:val="es-PR"/>
              </w:rPr>
              <w:t>Nguyễn Thị Nguyệt</w:t>
            </w:r>
          </w:p>
        </w:tc>
      </w:tr>
    </w:tbl>
    <w:p w:rsidR="005E1321" w:rsidRPr="00AF4C8E" w:rsidRDefault="005E1321" w:rsidP="005E1321">
      <w:pPr>
        <w:spacing w:line="360" w:lineRule="exact"/>
        <w:ind w:left="-57" w:right="-57"/>
        <w:jc w:val="both"/>
        <w:rPr>
          <w:lang w:val="es-PR"/>
        </w:rPr>
      </w:pPr>
    </w:p>
    <w:p w:rsidR="00031A01" w:rsidRDefault="00031A01"/>
    <w:sectPr w:rsidR="00031A01" w:rsidSect="00CA161A">
      <w:footerReference w:type="even" r:id="rId7"/>
      <w:footerReference w:type="default" r:id="rId8"/>
      <w:pgSz w:w="11907" w:h="16840" w:code="9"/>
      <w:pgMar w:top="1021" w:right="1134" w:bottom="851" w:left="1701" w:header="0"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8C" w:rsidRDefault="00C57E8C" w:rsidP="005E1321">
      <w:r>
        <w:separator/>
      </w:r>
    </w:p>
  </w:endnote>
  <w:endnote w:type="continuationSeparator" w:id="0">
    <w:p w:rsidR="00C57E8C" w:rsidRDefault="00C57E8C" w:rsidP="005E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66" w:rsidRDefault="004A0B07" w:rsidP="00FD0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866" w:rsidRDefault="00C57E8C" w:rsidP="00FD04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66" w:rsidRDefault="00C57E8C" w:rsidP="00344F8A">
    <w:pPr>
      <w:pStyle w:val="Footer"/>
    </w:pPr>
  </w:p>
  <w:p w:rsidR="00326866" w:rsidRDefault="004A0B07" w:rsidP="00821132">
    <w:pPr>
      <w:pStyle w:val="Footer"/>
      <w:jc w:val="center"/>
    </w:pPr>
    <w:r>
      <w:fldChar w:fldCharType="begin"/>
    </w:r>
    <w:r>
      <w:instrText xml:space="preserve"> PAGE </w:instrText>
    </w:r>
    <w:r>
      <w:fldChar w:fldCharType="separate"/>
    </w:r>
    <w:r w:rsidR="00A437EB">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8C" w:rsidRDefault="00C57E8C" w:rsidP="005E1321">
      <w:r>
        <w:separator/>
      </w:r>
    </w:p>
  </w:footnote>
  <w:footnote w:type="continuationSeparator" w:id="0">
    <w:p w:rsidR="00C57E8C" w:rsidRDefault="00C57E8C" w:rsidP="005E1321">
      <w:r>
        <w:continuationSeparator/>
      </w:r>
    </w:p>
  </w:footnote>
  <w:footnote w:id="1">
    <w:p w:rsidR="00AD2DE5" w:rsidRPr="002415B5" w:rsidRDefault="00AD2DE5" w:rsidP="00A20463">
      <w:pPr>
        <w:pStyle w:val="FootnoteText"/>
        <w:jc w:val="both"/>
      </w:pPr>
      <w:r>
        <w:rPr>
          <w:rStyle w:val="FootnoteReference"/>
        </w:rPr>
        <w:footnoteRef/>
      </w:r>
      <w:r>
        <w:t xml:space="preserve"> </w:t>
      </w:r>
      <w:r w:rsidR="002415B5" w:rsidRPr="002415B5">
        <w:t xml:space="preserve">Tham gia 45 </w:t>
      </w:r>
      <w:r w:rsidR="002415B5" w:rsidRPr="002415B5">
        <w:rPr>
          <w:lang w:val="de-DE"/>
        </w:rPr>
        <w:t>giải quốc gia và quốc tế</w:t>
      </w:r>
      <w:r w:rsidR="002415B5" w:rsidRPr="002415B5">
        <w:t>, kết quả đạt</w:t>
      </w:r>
      <w:r w:rsidR="002415B5">
        <w:t xml:space="preserve"> 187 huy chương (68 huy chương vàng, 41 huy chương bạc, 58 huy chương đồng</w:t>
      </w:r>
      <w:r w:rsidR="002415B5" w:rsidRPr="002415B5">
        <w:t>)</w:t>
      </w:r>
      <w:r w:rsidR="002415B5" w:rsidRPr="002415B5">
        <w:rPr>
          <w:lang w:val="vi-VN"/>
        </w:rPr>
        <w:t>; Hà Tĩnh có 07 VĐV tham gia thi đấu tại Seagames 30.</w:t>
      </w:r>
    </w:p>
  </w:footnote>
  <w:footnote w:id="2">
    <w:p w:rsidR="002415B5" w:rsidRPr="002415B5" w:rsidRDefault="002415B5" w:rsidP="00A20463">
      <w:pPr>
        <w:pStyle w:val="FootnoteText"/>
        <w:jc w:val="both"/>
        <w:rPr>
          <w:lang w:val="en-US"/>
        </w:rPr>
      </w:pPr>
      <w:r>
        <w:rPr>
          <w:rStyle w:val="FootnoteReference"/>
        </w:rPr>
        <w:footnoteRef/>
      </w:r>
      <w:r>
        <w:t xml:space="preserve"> </w:t>
      </w:r>
      <w:r w:rsidRPr="002415B5">
        <w:rPr>
          <w:lang w:val="en-US"/>
        </w:rPr>
        <w:t>đạt 88 giải học sinh giỏi quốc gia văn hóa</w:t>
      </w:r>
      <w:r>
        <w:rPr>
          <w:lang w:val="en-US"/>
        </w:rPr>
        <w:t>, có 04 giải nhất, 30 giải nhì -</w:t>
      </w:r>
      <w:r w:rsidRPr="002415B5">
        <w:rPr>
          <w:lang w:val="en-US"/>
        </w:rPr>
        <w:t xml:space="preserve"> so với năm trước tăng 01 giải nhất và 02 giải nhì; đạt 2 giải ba và 02 giải khuyến khích cuộc thi khoa học kỷ thuật</w:t>
      </w:r>
    </w:p>
  </w:footnote>
  <w:footnote w:id="3">
    <w:p w:rsidR="00482312" w:rsidRPr="00A20463" w:rsidRDefault="00482312" w:rsidP="00A20463">
      <w:pPr>
        <w:pStyle w:val="FootnoteText"/>
        <w:jc w:val="both"/>
      </w:pPr>
      <w:r>
        <w:rPr>
          <w:rStyle w:val="FootnoteReference"/>
        </w:rPr>
        <w:footnoteRef/>
      </w:r>
      <w:r>
        <w:t xml:space="preserve"> Các kỹ thuật mới trên hệ thống chụp mạch DSA: chụp động mạ</w:t>
      </w:r>
      <w:r w:rsidR="00A20463">
        <w:t>ch vành, can thiệp mạch vành;</w:t>
      </w:r>
      <w:r>
        <w:t xml:space="preserve"> Các kỹ thuật mới trên máy đo độ loãng xương bằng phương pháp DEXA;</w:t>
      </w:r>
      <w:r w:rsidR="00A20463">
        <w:rPr>
          <w:lang w:val="en-US"/>
        </w:rPr>
        <w:t xml:space="preserve"> </w:t>
      </w:r>
      <w:r>
        <w:t>Đốt nhiệt cao tần điều trị ung thư gan;</w:t>
      </w:r>
      <w:r w:rsidR="00A20463">
        <w:rPr>
          <w:lang w:val="en-US"/>
        </w:rPr>
        <w:t xml:space="preserve"> </w:t>
      </w:r>
      <w:r>
        <w:t>Phẫu thuật lõm ngực bẩm sinh;</w:t>
      </w:r>
      <w:r w:rsidR="00A20463">
        <w:rPr>
          <w:lang w:val="en-US"/>
        </w:rPr>
        <w:t xml:space="preserve"> </w:t>
      </w:r>
      <w:r>
        <w:t>Phẫu thuật nội soi hạ tinh hoàn;</w:t>
      </w:r>
      <w:r w:rsidR="00A20463">
        <w:rPr>
          <w:lang w:val="en-US"/>
        </w:rPr>
        <w:t xml:space="preserve"> </w:t>
      </w:r>
      <w:r>
        <w:t>Phẫu thuật đặt lưới trong sa sinh dục;</w:t>
      </w:r>
      <w:r w:rsidR="00A20463">
        <w:rPr>
          <w:lang w:val="en-US"/>
        </w:rPr>
        <w:t xml:space="preserve"> </w:t>
      </w:r>
      <w:r>
        <w:t>Phẫu thuật thay khớp gối toàn phần;</w:t>
      </w:r>
      <w:r w:rsidR="00A20463">
        <w:rPr>
          <w:lang w:val="en-US"/>
        </w:rPr>
        <w:t xml:space="preserve"> </w:t>
      </w:r>
      <w:r>
        <w:t>Phẫu thuật nội soi tuyến giáp...</w:t>
      </w:r>
    </w:p>
  </w:footnote>
  <w:footnote w:id="4">
    <w:p w:rsidR="0012591A" w:rsidRPr="0012591A" w:rsidRDefault="0012591A">
      <w:pPr>
        <w:pStyle w:val="FootnoteText"/>
        <w:rPr>
          <w:lang w:val="en-US"/>
        </w:rPr>
      </w:pPr>
      <w:r>
        <w:rPr>
          <w:rStyle w:val="FootnoteReference"/>
        </w:rPr>
        <w:footnoteRef/>
      </w:r>
      <w:r>
        <w:t xml:space="preserve"> </w:t>
      </w:r>
      <w:r>
        <w:rPr>
          <w:lang w:val="en-US"/>
        </w:rPr>
        <w:t>Nhà vệ sinh của Trường THCS Đồng Lạng</w:t>
      </w:r>
    </w:p>
  </w:footnote>
  <w:footnote w:id="5">
    <w:p w:rsidR="00A06E6C" w:rsidRPr="00A06E6C" w:rsidRDefault="00A06E6C">
      <w:pPr>
        <w:pStyle w:val="FootnoteText"/>
        <w:rPr>
          <w:lang w:val="en-US"/>
        </w:rPr>
      </w:pPr>
      <w:r>
        <w:rPr>
          <w:rStyle w:val="FootnoteReference"/>
        </w:rPr>
        <w:footnoteRef/>
      </w:r>
      <w:r>
        <w:t xml:space="preserve"> </w:t>
      </w:r>
      <w:r>
        <w:rPr>
          <w:bCs/>
          <w:lang w:val="sq-AL"/>
        </w:rPr>
        <w:t>N</w:t>
      </w:r>
      <w:r w:rsidRPr="00A06E6C">
        <w:rPr>
          <w:bCs/>
          <w:lang w:val="sq-AL"/>
        </w:rPr>
        <w:t>ợ đọng các loại bảo hiểm xã hội lên đến trên 110 tỷ đồng</w:t>
      </w:r>
      <w:r w:rsidRPr="00A06E6C">
        <w:rPr>
          <w:bC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21"/>
    <w:rsid w:val="00031A01"/>
    <w:rsid w:val="00090B80"/>
    <w:rsid w:val="0009266A"/>
    <w:rsid w:val="00113CED"/>
    <w:rsid w:val="0012591A"/>
    <w:rsid w:val="00165723"/>
    <w:rsid w:val="0018057B"/>
    <w:rsid w:val="00196418"/>
    <w:rsid w:val="001C6593"/>
    <w:rsid w:val="002415B5"/>
    <w:rsid w:val="002C3ABE"/>
    <w:rsid w:val="002F0D91"/>
    <w:rsid w:val="003114F8"/>
    <w:rsid w:val="00375634"/>
    <w:rsid w:val="0038162F"/>
    <w:rsid w:val="00394D22"/>
    <w:rsid w:val="003C6B52"/>
    <w:rsid w:val="003D14BB"/>
    <w:rsid w:val="00407D3A"/>
    <w:rsid w:val="00426137"/>
    <w:rsid w:val="00482312"/>
    <w:rsid w:val="004A0B07"/>
    <w:rsid w:val="004B463C"/>
    <w:rsid w:val="004B7E9E"/>
    <w:rsid w:val="004E0756"/>
    <w:rsid w:val="004F5EEE"/>
    <w:rsid w:val="00552192"/>
    <w:rsid w:val="005B65B0"/>
    <w:rsid w:val="005E1321"/>
    <w:rsid w:val="005F1067"/>
    <w:rsid w:val="00620599"/>
    <w:rsid w:val="006A6D55"/>
    <w:rsid w:val="007067F6"/>
    <w:rsid w:val="00767844"/>
    <w:rsid w:val="007B639C"/>
    <w:rsid w:val="008B44C6"/>
    <w:rsid w:val="008B470D"/>
    <w:rsid w:val="00906E17"/>
    <w:rsid w:val="009217C4"/>
    <w:rsid w:val="009236D3"/>
    <w:rsid w:val="009549A0"/>
    <w:rsid w:val="009C163B"/>
    <w:rsid w:val="00A06E6C"/>
    <w:rsid w:val="00A20463"/>
    <w:rsid w:val="00A32251"/>
    <w:rsid w:val="00A437EB"/>
    <w:rsid w:val="00AD2DE5"/>
    <w:rsid w:val="00B94B18"/>
    <w:rsid w:val="00B9699E"/>
    <w:rsid w:val="00BA1D7B"/>
    <w:rsid w:val="00BB2547"/>
    <w:rsid w:val="00BF63F4"/>
    <w:rsid w:val="00C26D58"/>
    <w:rsid w:val="00C40A44"/>
    <w:rsid w:val="00C57E8C"/>
    <w:rsid w:val="00CA25A6"/>
    <w:rsid w:val="00CA2E58"/>
    <w:rsid w:val="00D57E45"/>
    <w:rsid w:val="00D851CF"/>
    <w:rsid w:val="00DD231C"/>
    <w:rsid w:val="00E41146"/>
    <w:rsid w:val="00E528FC"/>
    <w:rsid w:val="00E95072"/>
    <w:rsid w:val="00EA7C45"/>
    <w:rsid w:val="00ED41A9"/>
    <w:rsid w:val="00EF3247"/>
    <w:rsid w:val="00F05A63"/>
    <w:rsid w:val="00FB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99CE7-6E0F-44AA-97FE-9CF0112D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2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sid w:val="005E1321"/>
    <w:rPr>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5E1321"/>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Ref,de nota al pie,ftref,BearingPoint,16 Point,Superscript 6 Point,fr,Footnote Text1,f,(NECG) Footnote Reference, BVI fnr,footnote ref,BVI fnr,SUPERS,Footnote dich,Footnote + Arial,10 pt,Black,Знак сноски 1,R,Re"/>
    <w:qFormat/>
    <w:rsid w:val="005E1321"/>
    <w:rPr>
      <w:vertAlign w:val="superscript"/>
    </w:rPr>
  </w:style>
  <w:style w:type="paragraph" w:styleId="Footer">
    <w:name w:val="footer"/>
    <w:basedOn w:val="Normal"/>
    <w:link w:val="FooterChar"/>
    <w:uiPriority w:val="99"/>
    <w:rsid w:val="005E132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E1321"/>
    <w:rPr>
      <w:rFonts w:ascii="Times New Roman" w:eastAsia="Times New Roman" w:hAnsi="Times New Roman" w:cs="Times New Roman"/>
      <w:sz w:val="28"/>
      <w:szCs w:val="28"/>
      <w:lang w:val="x-none" w:eastAsia="x-none"/>
    </w:rPr>
  </w:style>
  <w:style w:type="character" w:styleId="PageNumber">
    <w:name w:val="page number"/>
    <w:rsid w:val="005E1321"/>
  </w:style>
  <w:style w:type="character" w:styleId="Hyperlink">
    <w:name w:val="Hyperlink"/>
    <w:uiPriority w:val="99"/>
    <w:unhideWhenUsed/>
    <w:rsid w:val="005E1321"/>
    <w:rPr>
      <w:color w:val="0563C1"/>
      <w:u w:val="single"/>
    </w:rPr>
  </w:style>
  <w:style w:type="paragraph" w:styleId="BalloonText">
    <w:name w:val="Balloon Text"/>
    <w:basedOn w:val="Normal"/>
    <w:link w:val="BalloonTextChar"/>
    <w:uiPriority w:val="99"/>
    <w:semiHidden/>
    <w:unhideWhenUsed/>
    <w:rsid w:val="00394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1A12-34A8-4F59-BEB9-A1C25B84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2019-12-11T08:02:00Z</cp:lastPrinted>
  <dcterms:created xsi:type="dcterms:W3CDTF">2019-12-11T08:04:00Z</dcterms:created>
  <dcterms:modified xsi:type="dcterms:W3CDTF">2019-12-11T08:04:00Z</dcterms:modified>
</cp:coreProperties>
</file>