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A954E8" w:rsidRPr="00A954E8" w:rsidTr="00A954E8">
        <w:trPr>
          <w:tblCellSpacing w:w="0" w:type="dxa"/>
        </w:trPr>
        <w:tc>
          <w:tcPr>
            <w:tcW w:w="3348" w:type="dxa"/>
            <w:shd w:val="clear" w:color="auto" w:fill="FFFFFF"/>
            <w:tcMar>
              <w:top w:w="0" w:type="dxa"/>
              <w:left w:w="108" w:type="dxa"/>
              <w:bottom w:w="0" w:type="dxa"/>
              <w:right w:w="108" w:type="dxa"/>
            </w:tcMar>
            <w:hideMark/>
          </w:tcPr>
          <w:p w:rsidR="00A954E8" w:rsidRPr="001A624C" w:rsidRDefault="007C0DD5" w:rsidP="007C0DD5">
            <w:pPr>
              <w:spacing w:after="0" w:line="240" w:lineRule="auto"/>
              <w:jc w:val="center"/>
              <w:rPr>
                <w:rFonts w:eastAsia="Times New Roman" w:cs="Times New Roman"/>
                <w:color w:val="000000"/>
                <w:sz w:val="16"/>
                <w:szCs w:val="28"/>
              </w:rPr>
            </w:pPr>
            <w:r>
              <w:rPr>
                <w:rFonts w:eastAsia="Times New Roman" w:cs="Times New Roman"/>
                <w:b/>
                <w:bCs/>
                <w:noProof/>
                <w:color w:val="000000"/>
                <w:sz w:val="26"/>
                <w:szCs w:val="28"/>
              </w:rPr>
              <mc:AlternateContent>
                <mc:Choice Requires="wps">
                  <w:drawing>
                    <wp:anchor distT="0" distB="0" distL="114300" distR="114300" simplePos="0" relativeHeight="251659264" behindDoc="0" locked="0" layoutInCell="1" allowOverlap="1">
                      <wp:simplePos x="0" y="0"/>
                      <wp:positionH relativeFrom="column">
                        <wp:posOffset>483235</wp:posOffset>
                      </wp:positionH>
                      <wp:positionV relativeFrom="paragraph">
                        <wp:posOffset>459210</wp:posOffset>
                      </wp:positionV>
                      <wp:extent cx="94245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94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58E2D6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05pt,36.15pt" to="112.2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" strokecolor="black [3200]" strokeweight=".5pt">
                      <v:stroke joinstyle="miter"/>
                    </v:line>
                  </w:pict>
                </mc:Fallback>
              </mc:AlternateContent>
            </w:r>
            <w:r w:rsidR="00A954E8" w:rsidRPr="00A954E8">
              <w:rPr>
                <w:rFonts w:eastAsia="Times New Roman" w:cs="Times New Roman"/>
                <w:b/>
                <w:bCs/>
                <w:color w:val="000000"/>
                <w:sz w:val="26"/>
                <w:szCs w:val="28"/>
                <w:lang w:val="vi-VN"/>
              </w:rPr>
              <w:t>HỘI ĐỒNG NHÂN DÂN</w:t>
            </w:r>
            <w:r w:rsidR="00A954E8" w:rsidRPr="00A954E8">
              <w:rPr>
                <w:rFonts w:eastAsia="Times New Roman" w:cs="Times New Roman"/>
                <w:b/>
                <w:bCs/>
                <w:color w:val="000000"/>
                <w:sz w:val="26"/>
                <w:szCs w:val="28"/>
                <w:lang w:val="vi-VN"/>
              </w:rPr>
              <w:br/>
              <w:t xml:space="preserve">TỈNH </w:t>
            </w:r>
            <w:r w:rsidR="00A954E8" w:rsidRPr="00A954E8">
              <w:rPr>
                <w:rFonts w:eastAsia="Times New Roman" w:cs="Times New Roman"/>
                <w:b/>
                <w:bCs/>
                <w:color w:val="000000"/>
                <w:sz w:val="26"/>
                <w:szCs w:val="28"/>
              </w:rPr>
              <w:t>HÀ TĨNH</w:t>
            </w:r>
            <w:r w:rsidR="00A954E8" w:rsidRPr="00A954E8">
              <w:rPr>
                <w:rFonts w:eastAsia="Times New Roman" w:cs="Times New Roman"/>
                <w:b/>
                <w:bCs/>
                <w:color w:val="000000"/>
                <w:sz w:val="26"/>
                <w:szCs w:val="28"/>
                <w:lang w:val="vi-VN"/>
              </w:rPr>
              <w:br/>
            </w:r>
          </w:p>
        </w:tc>
        <w:tc>
          <w:tcPr>
            <w:tcW w:w="6150" w:type="dxa"/>
            <w:shd w:val="clear" w:color="auto" w:fill="FFFFFF"/>
            <w:tcMar>
              <w:top w:w="0" w:type="dxa"/>
              <w:left w:w="108" w:type="dxa"/>
              <w:bottom w:w="0" w:type="dxa"/>
              <w:right w:w="108" w:type="dxa"/>
            </w:tcMar>
            <w:hideMark/>
          </w:tcPr>
          <w:p w:rsidR="00A954E8" w:rsidRPr="00A954E8" w:rsidRDefault="007C0DD5" w:rsidP="007C0DD5">
            <w:pPr>
              <w:spacing w:after="0" w:line="240" w:lineRule="auto"/>
              <w:jc w:val="center"/>
              <w:rPr>
                <w:rFonts w:eastAsia="Times New Roman" w:cs="Times New Roman"/>
                <w:color w:val="000000"/>
                <w:sz w:val="26"/>
                <w:szCs w:val="28"/>
              </w:rPr>
            </w:pPr>
            <w:r>
              <w:rPr>
                <w:rFonts w:eastAsia="Times New Roman" w:cs="Times New Roman"/>
                <w:b/>
                <w:bCs/>
                <w:noProof/>
                <w:color w:val="000000"/>
                <w:sz w:val="26"/>
                <w:szCs w:val="28"/>
              </w:rPr>
              <mc:AlternateContent>
                <mc:Choice Requires="wps">
                  <w:drawing>
                    <wp:anchor distT="0" distB="0" distL="114300" distR="114300" simplePos="0" relativeHeight="251661312" behindDoc="0" locked="0" layoutInCell="1" allowOverlap="1" wp14:anchorId="4D77F80C" wp14:editId="0E73C10D">
                      <wp:simplePos x="0" y="0"/>
                      <wp:positionH relativeFrom="column">
                        <wp:posOffset>1055900</wp:posOffset>
                      </wp:positionH>
                      <wp:positionV relativeFrom="paragraph">
                        <wp:posOffset>454025</wp:posOffset>
                      </wp:positionV>
                      <wp:extent cx="1739043" cy="5610"/>
                      <wp:effectExtent l="0" t="0" r="33020" b="33020"/>
                      <wp:wrapNone/>
                      <wp:docPr id="2" name="Straight Connector 2"/>
                      <wp:cNvGraphicFramePr/>
                      <a:graphic xmlns:a="http://schemas.openxmlformats.org/drawingml/2006/main">
                        <a:graphicData uri="http://schemas.microsoft.com/office/word/2010/wordprocessingShape">
                          <wps:wsp>
                            <wps:cNvCnPr/>
                            <wps:spPr>
                              <a:xfrm>
                                <a:off x="0" y="0"/>
                                <a:ext cx="1739043" cy="56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7CD38B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5pt,35.75pt" to="220.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" strokecolor="windowText" strokeweight=".5pt">
                      <v:stroke joinstyle="miter"/>
                    </v:line>
                  </w:pict>
                </mc:Fallback>
              </mc:AlternateContent>
            </w:r>
            <w:r w:rsidR="00A954E8" w:rsidRPr="00A954E8">
              <w:rPr>
                <w:rFonts w:eastAsia="Times New Roman" w:cs="Times New Roman"/>
                <w:b/>
                <w:bCs/>
                <w:color w:val="000000"/>
                <w:sz w:val="26"/>
                <w:szCs w:val="28"/>
                <w:lang w:val="vi-VN"/>
              </w:rPr>
              <w:t>CỘNG HÒA XÃ HỘI CHỦ NGHĨA VIỆT NAM</w:t>
            </w:r>
            <w:r w:rsidR="00A954E8" w:rsidRPr="00A954E8">
              <w:rPr>
                <w:rFonts w:eastAsia="Times New Roman" w:cs="Times New Roman"/>
                <w:b/>
                <w:bCs/>
                <w:color w:val="000000"/>
                <w:sz w:val="26"/>
                <w:szCs w:val="28"/>
                <w:lang w:val="vi-VN"/>
              </w:rPr>
              <w:br/>
              <w:t>Độc lập - Tự do - Hạnh phúc</w:t>
            </w:r>
            <w:r w:rsidR="00A954E8" w:rsidRPr="00A954E8">
              <w:rPr>
                <w:rFonts w:eastAsia="Times New Roman" w:cs="Times New Roman"/>
                <w:b/>
                <w:bCs/>
                <w:color w:val="000000"/>
                <w:sz w:val="26"/>
                <w:szCs w:val="28"/>
                <w:lang w:val="vi-VN"/>
              </w:rPr>
              <w:br/>
            </w:r>
          </w:p>
        </w:tc>
      </w:tr>
      <w:tr w:rsidR="00A954E8" w:rsidRPr="00A954E8" w:rsidTr="00A954E8">
        <w:trPr>
          <w:tblCellSpacing w:w="0" w:type="dxa"/>
        </w:trPr>
        <w:tc>
          <w:tcPr>
            <w:tcW w:w="3348" w:type="dxa"/>
            <w:shd w:val="clear" w:color="auto" w:fill="FFFFFF"/>
            <w:tcMar>
              <w:top w:w="0" w:type="dxa"/>
              <w:left w:w="108" w:type="dxa"/>
              <w:bottom w:w="0" w:type="dxa"/>
              <w:right w:w="108" w:type="dxa"/>
            </w:tcMar>
            <w:hideMark/>
          </w:tcPr>
          <w:p w:rsidR="00A954E8" w:rsidRPr="00A954E8" w:rsidRDefault="00A954E8" w:rsidP="007C0DD5">
            <w:pPr>
              <w:spacing w:after="0" w:line="240" w:lineRule="auto"/>
              <w:jc w:val="center"/>
              <w:rPr>
                <w:rFonts w:eastAsia="Times New Roman" w:cs="Times New Roman"/>
                <w:color w:val="000000"/>
                <w:szCs w:val="28"/>
              </w:rPr>
            </w:pPr>
            <w:r>
              <w:rPr>
                <w:rFonts w:eastAsia="Times New Roman" w:cs="Times New Roman"/>
                <w:color w:val="000000"/>
                <w:szCs w:val="28"/>
                <w:lang w:val="vi-VN"/>
              </w:rPr>
              <w:t xml:space="preserve">Số: </w:t>
            </w:r>
            <w:r>
              <w:rPr>
                <w:rFonts w:eastAsia="Times New Roman" w:cs="Times New Roman"/>
                <w:color w:val="000000"/>
                <w:szCs w:val="28"/>
              </w:rPr>
              <w:t xml:space="preserve">    </w:t>
            </w:r>
            <w:r w:rsidRPr="00A954E8">
              <w:rPr>
                <w:rFonts w:eastAsia="Times New Roman" w:cs="Times New Roman"/>
                <w:color w:val="000000"/>
                <w:szCs w:val="28"/>
                <w:lang w:val="vi-VN"/>
              </w:rPr>
              <w:t>/NQ-HĐND</w:t>
            </w:r>
          </w:p>
        </w:tc>
        <w:tc>
          <w:tcPr>
            <w:tcW w:w="6150" w:type="dxa"/>
            <w:shd w:val="clear" w:color="auto" w:fill="FFFFFF"/>
            <w:tcMar>
              <w:top w:w="0" w:type="dxa"/>
              <w:left w:w="108" w:type="dxa"/>
              <w:bottom w:w="0" w:type="dxa"/>
              <w:right w:w="108" w:type="dxa"/>
            </w:tcMar>
            <w:hideMark/>
          </w:tcPr>
          <w:p w:rsidR="00A954E8" w:rsidRPr="00A954E8" w:rsidRDefault="00A954E8" w:rsidP="007C0DD5">
            <w:pPr>
              <w:spacing w:after="0" w:line="240" w:lineRule="auto"/>
              <w:jc w:val="right"/>
              <w:rPr>
                <w:rFonts w:eastAsia="Times New Roman" w:cs="Times New Roman"/>
                <w:color w:val="000000"/>
                <w:szCs w:val="28"/>
              </w:rPr>
            </w:pPr>
            <w:r>
              <w:rPr>
                <w:rFonts w:eastAsia="Times New Roman" w:cs="Times New Roman"/>
                <w:i/>
                <w:iCs/>
                <w:color w:val="000000"/>
                <w:szCs w:val="28"/>
              </w:rPr>
              <w:t>Hà Tĩnh</w:t>
            </w:r>
            <w:r>
              <w:rPr>
                <w:rFonts w:eastAsia="Times New Roman" w:cs="Times New Roman"/>
                <w:i/>
                <w:iCs/>
                <w:color w:val="000000"/>
                <w:szCs w:val="28"/>
                <w:lang w:val="vi-VN"/>
              </w:rPr>
              <w:t xml:space="preserve">, ngày </w:t>
            </w:r>
            <w:r>
              <w:rPr>
                <w:rFonts w:eastAsia="Times New Roman" w:cs="Times New Roman"/>
                <w:i/>
                <w:iCs/>
                <w:color w:val="000000"/>
                <w:szCs w:val="28"/>
              </w:rPr>
              <w:t xml:space="preserve">      </w:t>
            </w:r>
            <w:r w:rsidRPr="00A954E8">
              <w:rPr>
                <w:rFonts w:eastAsia="Times New Roman" w:cs="Times New Roman"/>
                <w:i/>
                <w:iCs/>
                <w:color w:val="000000"/>
                <w:szCs w:val="28"/>
                <w:lang w:val="vi-VN"/>
              </w:rPr>
              <w:t xml:space="preserve"> tháng </w:t>
            </w:r>
            <w:r w:rsidR="00443C21">
              <w:rPr>
                <w:rFonts w:eastAsia="Times New Roman" w:cs="Times New Roman"/>
                <w:i/>
                <w:iCs/>
                <w:color w:val="000000"/>
                <w:szCs w:val="28"/>
              </w:rPr>
              <w:t xml:space="preserve">    </w:t>
            </w:r>
            <w:r w:rsidRPr="00A954E8">
              <w:rPr>
                <w:rFonts w:eastAsia="Times New Roman" w:cs="Times New Roman"/>
                <w:i/>
                <w:iCs/>
                <w:color w:val="000000"/>
                <w:szCs w:val="28"/>
                <w:lang w:val="vi-VN"/>
              </w:rPr>
              <w:t xml:space="preserve"> năm 202</w:t>
            </w:r>
            <w:r>
              <w:rPr>
                <w:rFonts w:eastAsia="Times New Roman" w:cs="Times New Roman"/>
                <w:i/>
                <w:iCs/>
                <w:color w:val="000000"/>
                <w:szCs w:val="28"/>
              </w:rPr>
              <w:t>2</w:t>
            </w:r>
          </w:p>
        </w:tc>
      </w:tr>
    </w:tbl>
    <w:p w:rsidR="00F75E11" w:rsidRDefault="00004FCE" w:rsidP="00004FCE">
      <w:pPr>
        <w:shd w:val="clear" w:color="auto" w:fill="FFFFFF"/>
        <w:spacing w:after="0" w:line="240" w:lineRule="auto"/>
        <w:rPr>
          <w:rFonts w:eastAsia="Times New Roman" w:cs="Times New Roman"/>
          <w:bCs/>
          <w:color w:val="000000"/>
          <w:sz w:val="20"/>
          <w:szCs w:val="20"/>
        </w:rPr>
      </w:pPr>
      <w:r>
        <w:rPr>
          <w:rFonts w:eastAsia="Times New Roman" w:cs="Times New Roman"/>
          <w:bCs/>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563541</wp:posOffset>
                </wp:positionH>
                <wp:positionV relativeFrom="paragraph">
                  <wp:posOffset>58591</wp:posOffset>
                </wp:positionV>
                <wp:extent cx="863803" cy="246832"/>
                <wp:effectExtent l="0" t="0" r="12700" b="20320"/>
                <wp:wrapNone/>
                <wp:docPr id="3" name="Rectangle 3"/>
                <wp:cNvGraphicFramePr/>
                <a:graphic xmlns:a="http://schemas.openxmlformats.org/drawingml/2006/main">
                  <a:graphicData uri="http://schemas.microsoft.com/office/word/2010/wordprocessingShape">
                    <wps:wsp>
                      <wps:cNvSpPr/>
                      <wps:spPr>
                        <a:xfrm>
                          <a:off x="0" y="0"/>
                          <a:ext cx="863803" cy="246832"/>
                        </a:xfrm>
                        <a:prstGeom prst="rect">
                          <a:avLst/>
                        </a:prstGeom>
                      </wps:spPr>
                      <wps:style>
                        <a:lnRef idx="2">
                          <a:schemeClr val="dk1"/>
                        </a:lnRef>
                        <a:fillRef idx="1">
                          <a:schemeClr val="lt1"/>
                        </a:fillRef>
                        <a:effectRef idx="0">
                          <a:schemeClr val="dk1"/>
                        </a:effectRef>
                        <a:fontRef idx="minor">
                          <a:schemeClr val="dk1"/>
                        </a:fontRef>
                      </wps:style>
                      <wps:txbx>
                        <w:txbxContent>
                          <w:p w:rsidR="00004FCE" w:rsidRPr="00004FCE" w:rsidRDefault="00004FCE" w:rsidP="00004FCE">
                            <w:pPr>
                              <w:jc w:val="center"/>
                              <w:rPr>
                                <w:sz w:val="24"/>
                                <w:szCs w:val="24"/>
                              </w:rPr>
                            </w:pPr>
                            <w:r w:rsidRPr="00004FCE">
                              <w:rPr>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4.35pt;margin-top:4.6pt;width:68pt;height:1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" fillcolor="white [3201]" strokecolor="black [3200]" strokeweight="1pt">
                <v:textbox>
                  <w:txbxContent>
                    <w:p w:rsidR="00004FCE" w:rsidRPr="00004FCE" w:rsidRDefault="00004FCE" w:rsidP="00004FCE">
                      <w:pPr>
                        <w:jc w:val="center"/>
                        <w:rPr>
                          <w:sz w:val="24"/>
                          <w:szCs w:val="24"/>
                        </w:rPr>
                      </w:pPr>
                      <w:r w:rsidRPr="00004FCE">
                        <w:rPr>
                          <w:sz w:val="24"/>
                          <w:szCs w:val="24"/>
                        </w:rPr>
                        <w:t>Dự thảo</w:t>
                      </w:r>
                    </w:p>
                  </w:txbxContent>
                </v:textbox>
              </v:rect>
            </w:pict>
          </mc:Fallback>
        </mc:AlternateContent>
      </w:r>
      <w:r w:rsidR="00F01E07" w:rsidRPr="00F01E07">
        <w:rPr>
          <w:rFonts w:eastAsia="Times New Roman" w:cs="Times New Roman"/>
          <w:bCs/>
          <w:color w:val="000000"/>
          <w:sz w:val="20"/>
          <w:szCs w:val="20"/>
        </w:rPr>
        <w:t xml:space="preserve">              </w:t>
      </w:r>
      <w:r w:rsidR="00F01E07">
        <w:rPr>
          <w:rFonts w:eastAsia="Times New Roman" w:cs="Times New Roman"/>
          <w:bCs/>
          <w:color w:val="000000"/>
          <w:sz w:val="20"/>
          <w:szCs w:val="20"/>
        </w:rPr>
        <w:t xml:space="preserve">   </w:t>
      </w:r>
    </w:p>
    <w:p w:rsidR="00004FCE" w:rsidRPr="00302F16" w:rsidRDefault="00004FCE" w:rsidP="00004FCE">
      <w:pPr>
        <w:shd w:val="clear" w:color="auto" w:fill="FFFFFF"/>
        <w:spacing w:after="0" w:line="240" w:lineRule="auto"/>
        <w:rPr>
          <w:rFonts w:eastAsia="Times New Roman" w:cs="Times New Roman"/>
          <w:bCs/>
          <w:color w:val="000000"/>
          <w:sz w:val="20"/>
          <w:szCs w:val="20"/>
          <w:u w:val="single"/>
        </w:rPr>
      </w:pPr>
    </w:p>
    <w:p w:rsidR="00A954E8" w:rsidRPr="00A954E8" w:rsidRDefault="00A954E8" w:rsidP="00225A3B">
      <w:pPr>
        <w:shd w:val="clear" w:color="auto" w:fill="FFFFFF"/>
        <w:spacing w:after="0" w:line="240" w:lineRule="auto"/>
        <w:jc w:val="center"/>
        <w:rPr>
          <w:rFonts w:eastAsia="Times New Roman" w:cs="Times New Roman"/>
          <w:color w:val="000000"/>
          <w:szCs w:val="28"/>
        </w:rPr>
      </w:pPr>
      <w:bookmarkStart w:id="0" w:name="_GoBack"/>
      <w:bookmarkEnd w:id="0"/>
      <w:r w:rsidRPr="00A954E8">
        <w:rPr>
          <w:rFonts w:eastAsia="Times New Roman" w:cs="Times New Roman"/>
          <w:b/>
          <w:bCs/>
          <w:color w:val="000000"/>
          <w:szCs w:val="28"/>
          <w:lang w:val="vi-VN"/>
        </w:rPr>
        <w:t>NGHỊ QUYẾT</w:t>
      </w:r>
    </w:p>
    <w:p w:rsidR="0060196C" w:rsidRPr="0060196C" w:rsidRDefault="0060196C" w:rsidP="00CC0279">
      <w:pPr>
        <w:shd w:val="clear" w:color="auto" w:fill="FFFFFF"/>
        <w:spacing w:after="0" w:line="240" w:lineRule="auto"/>
        <w:jc w:val="center"/>
        <w:rPr>
          <w:rFonts w:eastAsia="Times New Roman" w:cs="Times New Roman"/>
          <w:b/>
          <w:color w:val="000000"/>
          <w:sz w:val="26"/>
          <w:szCs w:val="28"/>
          <w:lang w:val="vi-VN"/>
        </w:rPr>
      </w:pPr>
      <w:r w:rsidRPr="0060196C">
        <w:rPr>
          <w:rFonts w:eastAsia="Times New Roman" w:cs="Times New Roman"/>
          <w:b/>
          <w:color w:val="000000"/>
          <w:szCs w:val="28"/>
        </w:rPr>
        <w:t xml:space="preserve">Về </w:t>
      </w:r>
      <w:r w:rsidR="004A2BEB">
        <w:rPr>
          <w:rFonts w:eastAsia="Times New Roman" w:cs="Times New Roman"/>
          <w:b/>
          <w:color w:val="000000"/>
          <w:szCs w:val="28"/>
        </w:rPr>
        <w:t>p</w:t>
      </w:r>
      <w:r w:rsidRPr="0060196C">
        <w:rPr>
          <w:rFonts w:eastAsia="Times New Roman" w:cs="Times New Roman"/>
          <w:b/>
          <w:color w:val="000000"/>
          <w:szCs w:val="28"/>
        </w:rPr>
        <w:t xml:space="preserve">hân bổ dự toán vốn sự nghiệp ngân sách trung ương năm 2022 thực hiện </w:t>
      </w:r>
      <w:r w:rsidR="005F4B31">
        <w:rPr>
          <w:rFonts w:eastAsia="Times New Roman" w:cs="Times New Roman"/>
          <w:b/>
          <w:color w:val="000000"/>
          <w:szCs w:val="28"/>
        </w:rPr>
        <w:t>C</w:t>
      </w:r>
      <w:r w:rsidRPr="0060196C">
        <w:rPr>
          <w:b/>
          <w:color w:val="000000"/>
          <w:shd w:val="clear" w:color="auto" w:fill="FFFFFF"/>
        </w:rPr>
        <w:t>hương trình phát triển công tác xã hộ</w:t>
      </w:r>
      <w:r w:rsidR="005F4B31">
        <w:rPr>
          <w:b/>
          <w:color w:val="000000"/>
          <w:shd w:val="clear" w:color="auto" w:fill="FFFFFF"/>
        </w:rPr>
        <w:t>i và</w:t>
      </w:r>
      <w:r w:rsidRPr="0060196C">
        <w:rPr>
          <w:b/>
          <w:color w:val="000000"/>
          <w:shd w:val="clear" w:color="auto" w:fill="FFFFFF"/>
        </w:rPr>
        <w:t xml:space="preserve"> </w:t>
      </w:r>
      <w:r w:rsidR="005F4B31">
        <w:rPr>
          <w:b/>
          <w:color w:val="000000"/>
          <w:shd w:val="clear" w:color="auto" w:fill="FFFFFF"/>
        </w:rPr>
        <w:t xml:space="preserve">Chương trình </w:t>
      </w:r>
      <w:r w:rsidRPr="0060196C">
        <w:rPr>
          <w:b/>
          <w:color w:val="000000"/>
          <w:shd w:val="clear" w:color="auto" w:fill="FFFFFF"/>
        </w:rPr>
        <w:t xml:space="preserve">trợ giúp xã hội </w:t>
      </w:r>
      <w:r w:rsidR="005F4B31">
        <w:rPr>
          <w:b/>
          <w:color w:val="000000"/>
          <w:shd w:val="clear" w:color="auto" w:fill="FFFFFF"/>
        </w:rPr>
        <w:t>đối với người tâm thần</w:t>
      </w:r>
      <w:r w:rsidRPr="0060196C">
        <w:rPr>
          <w:b/>
          <w:color w:val="000000"/>
          <w:shd w:val="clear" w:color="auto" w:fill="FFFFFF"/>
        </w:rPr>
        <w:t>, trẻ em tự kỷ và người rối nhiễu tâm trí</w:t>
      </w:r>
    </w:p>
    <w:p w:rsidR="002A2FC3" w:rsidRPr="002A2FC3" w:rsidRDefault="002A2FC3" w:rsidP="00A954E8">
      <w:pPr>
        <w:shd w:val="clear" w:color="auto" w:fill="FFFFFF"/>
        <w:spacing w:before="120" w:after="120" w:line="234" w:lineRule="atLeast"/>
        <w:jc w:val="center"/>
        <w:rPr>
          <w:rFonts w:eastAsia="Times New Roman" w:cs="Times New Roman"/>
          <w:b/>
          <w:bCs/>
          <w:color w:val="000000"/>
          <w:sz w:val="10"/>
          <w:szCs w:val="28"/>
          <w:lang w:val="vi-VN"/>
        </w:rPr>
      </w:pPr>
    </w:p>
    <w:p w:rsidR="00A954E8" w:rsidRPr="007C0DD5" w:rsidRDefault="00A954E8" w:rsidP="00A954E8">
      <w:pPr>
        <w:shd w:val="clear" w:color="auto" w:fill="FFFFFF"/>
        <w:spacing w:before="120" w:after="120" w:line="234" w:lineRule="atLeast"/>
        <w:jc w:val="center"/>
        <w:rPr>
          <w:rFonts w:eastAsia="Times New Roman" w:cs="Times New Roman"/>
          <w:color w:val="000000"/>
          <w:szCs w:val="28"/>
        </w:rPr>
      </w:pPr>
      <w:r w:rsidRPr="00A954E8">
        <w:rPr>
          <w:rFonts w:eastAsia="Times New Roman" w:cs="Times New Roman"/>
          <w:b/>
          <w:bCs/>
          <w:color w:val="000000"/>
          <w:szCs w:val="28"/>
          <w:lang w:val="vi-VN"/>
        </w:rPr>
        <w:t xml:space="preserve">HỘI ĐỒNG NHÂN DÂN TỈNH </w:t>
      </w:r>
      <w:r w:rsidR="005A7E33">
        <w:rPr>
          <w:rFonts w:eastAsia="Times New Roman" w:cs="Times New Roman"/>
          <w:b/>
          <w:bCs/>
          <w:color w:val="000000"/>
          <w:szCs w:val="28"/>
        </w:rPr>
        <w:t>HÀ TĨNH</w:t>
      </w:r>
      <w:r w:rsidRPr="00A954E8">
        <w:rPr>
          <w:rFonts w:eastAsia="Times New Roman" w:cs="Times New Roman"/>
          <w:b/>
          <w:bCs/>
          <w:color w:val="000000"/>
          <w:szCs w:val="28"/>
          <w:lang w:val="vi-VN"/>
        </w:rPr>
        <w:br/>
        <w:t>KH</w:t>
      </w:r>
      <w:r w:rsidRPr="00A954E8">
        <w:rPr>
          <w:rFonts w:eastAsia="Times New Roman" w:cs="Times New Roman"/>
          <w:b/>
          <w:bCs/>
          <w:color w:val="000000"/>
          <w:szCs w:val="28"/>
          <w:lang w:val="en-GB"/>
        </w:rPr>
        <w:t>ÓA</w:t>
      </w:r>
      <w:r w:rsidRPr="00A954E8">
        <w:rPr>
          <w:rFonts w:eastAsia="Times New Roman" w:cs="Times New Roman"/>
          <w:b/>
          <w:bCs/>
          <w:color w:val="000000"/>
          <w:szCs w:val="28"/>
          <w:lang w:val="vi-VN"/>
        </w:rPr>
        <w:t> </w:t>
      </w:r>
      <w:r w:rsidR="000E2A45">
        <w:rPr>
          <w:rFonts w:eastAsia="Times New Roman" w:cs="Times New Roman"/>
          <w:b/>
          <w:bCs/>
          <w:color w:val="000000"/>
          <w:szCs w:val="28"/>
        </w:rPr>
        <w:t>XVIII</w:t>
      </w:r>
      <w:r w:rsidRPr="00A954E8">
        <w:rPr>
          <w:rFonts w:eastAsia="Times New Roman" w:cs="Times New Roman"/>
          <w:b/>
          <w:bCs/>
          <w:color w:val="000000"/>
          <w:szCs w:val="28"/>
          <w:lang w:val="vi-VN"/>
        </w:rPr>
        <w:t xml:space="preserve">, KỲ HỌP THỨ </w:t>
      </w:r>
      <w:r w:rsidR="007C0DD5">
        <w:rPr>
          <w:rFonts w:eastAsia="Times New Roman" w:cs="Times New Roman"/>
          <w:b/>
          <w:bCs/>
          <w:color w:val="000000"/>
          <w:szCs w:val="28"/>
        </w:rPr>
        <w:t>……</w:t>
      </w:r>
    </w:p>
    <w:p w:rsidR="002A2FC3" w:rsidRPr="002A2FC3" w:rsidRDefault="002A2FC3" w:rsidP="002A2FC3">
      <w:pPr>
        <w:shd w:val="clear" w:color="auto" w:fill="FFFFFF"/>
        <w:spacing w:before="60" w:after="60" w:line="240" w:lineRule="auto"/>
        <w:ind w:firstLine="720"/>
        <w:jc w:val="both"/>
        <w:rPr>
          <w:rFonts w:eastAsia="Times New Roman" w:cs="Times New Roman"/>
          <w:i/>
          <w:iCs/>
          <w:color w:val="000000"/>
          <w:sz w:val="6"/>
          <w:szCs w:val="28"/>
          <w:lang w:val="vi-VN"/>
        </w:rPr>
      </w:pPr>
    </w:p>
    <w:p w:rsidR="00A954E8" w:rsidRDefault="00A954E8" w:rsidP="002A2FC3">
      <w:pPr>
        <w:shd w:val="clear" w:color="auto" w:fill="FFFFFF"/>
        <w:spacing w:before="60" w:after="60" w:line="240" w:lineRule="auto"/>
        <w:ind w:firstLine="720"/>
        <w:jc w:val="both"/>
        <w:rPr>
          <w:rFonts w:eastAsia="Times New Roman" w:cs="Times New Roman"/>
          <w:i/>
          <w:iCs/>
          <w:color w:val="000000"/>
          <w:szCs w:val="28"/>
          <w:lang w:val="vi-VN"/>
        </w:rPr>
      </w:pPr>
      <w:r w:rsidRPr="00A954E8">
        <w:rPr>
          <w:rFonts w:eastAsia="Times New Roman" w:cs="Times New Roman"/>
          <w:i/>
          <w:iCs/>
          <w:color w:val="000000"/>
          <w:szCs w:val="28"/>
          <w:lang w:val="vi-VN"/>
        </w:rPr>
        <w:t>Căn cứ Luật Tổ chức chính quyền địa phương ngày 19 tháng 6 năm 2015; Luật sửa đổi, bổ sung một số điều Luật Tổ chức Chính phủ và Luật Tổ chức chính quyền địa phương ngày 22 tháng 11 năm 2019;</w:t>
      </w:r>
    </w:p>
    <w:p w:rsidR="00A954E8" w:rsidRPr="00A954E8" w:rsidRDefault="00A954E8" w:rsidP="002A2FC3">
      <w:pPr>
        <w:shd w:val="clear" w:color="auto" w:fill="FFFFFF"/>
        <w:spacing w:before="60" w:after="60" w:line="240" w:lineRule="auto"/>
        <w:ind w:firstLine="720"/>
        <w:jc w:val="both"/>
        <w:rPr>
          <w:rFonts w:eastAsia="Times New Roman" w:cs="Times New Roman"/>
          <w:color w:val="000000"/>
          <w:szCs w:val="28"/>
        </w:rPr>
      </w:pPr>
      <w:r w:rsidRPr="00A954E8">
        <w:rPr>
          <w:rFonts w:eastAsia="Times New Roman" w:cs="Times New Roman"/>
          <w:i/>
          <w:iCs/>
          <w:color w:val="000000"/>
          <w:szCs w:val="28"/>
          <w:lang w:val="vi-VN"/>
        </w:rPr>
        <w:t>Căn cứ Luật Ngân sách nhà nước ngày 25 tháng 6 năm 2015;</w:t>
      </w:r>
    </w:p>
    <w:p w:rsidR="00C2625C" w:rsidRDefault="00F86179" w:rsidP="002A2FC3">
      <w:pPr>
        <w:shd w:val="clear" w:color="auto" w:fill="FFFFFF"/>
        <w:spacing w:before="60" w:after="60" w:line="240" w:lineRule="auto"/>
        <w:ind w:firstLine="720"/>
        <w:jc w:val="both"/>
        <w:rPr>
          <w:i/>
          <w:iCs/>
          <w:lang w:val="nl-NL"/>
        </w:rPr>
      </w:pPr>
      <w:r>
        <w:rPr>
          <w:i/>
        </w:rPr>
        <w:t xml:space="preserve">Căn cứ </w:t>
      </w:r>
      <w:r w:rsidR="00CC0279" w:rsidRPr="005A7E33">
        <w:rPr>
          <w:i/>
          <w:iCs/>
          <w:lang w:val="nl-NL"/>
        </w:rPr>
        <w:t>Quyết định số 1929/QĐ-TTg ngày 25/11/2020 của Thủ tướng Chính phủ</w:t>
      </w:r>
      <w:r w:rsidR="00CC0279">
        <w:rPr>
          <w:i/>
          <w:iCs/>
          <w:lang w:val="nl-NL"/>
        </w:rPr>
        <w:t xml:space="preserve"> </w:t>
      </w:r>
      <w:r w:rsidR="00CC0279" w:rsidRPr="005A7E33">
        <w:rPr>
          <w:i/>
          <w:iCs/>
          <w:lang w:val="nl-NL"/>
        </w:rPr>
        <w:t>Phê duyệt Chương trình trợ giúp xã hội và phục hồi chức năng cho người tâm thần, trẻ em tự kỷ và người rối nhiễu tâm trí dựạ vào cộng đồng giai đoạn 2021-2030;</w:t>
      </w:r>
    </w:p>
    <w:p w:rsidR="00875404" w:rsidRDefault="00C2625C" w:rsidP="002A2FC3">
      <w:pPr>
        <w:pStyle w:val="NormalWeb"/>
        <w:shd w:val="clear" w:color="auto" w:fill="FFFFFF"/>
        <w:spacing w:before="60" w:beforeAutospacing="0" w:after="60" w:afterAutospacing="0"/>
        <w:ind w:firstLine="720"/>
        <w:jc w:val="both"/>
        <w:rPr>
          <w:i/>
          <w:iCs/>
          <w:sz w:val="28"/>
          <w:szCs w:val="28"/>
          <w:lang w:val="nl-NL"/>
        </w:rPr>
      </w:pPr>
      <w:r w:rsidRPr="00C2625C">
        <w:rPr>
          <w:i/>
          <w:iCs/>
          <w:sz w:val="28"/>
          <w:szCs w:val="28"/>
          <w:lang w:val="nl-NL"/>
        </w:rPr>
        <w:t xml:space="preserve"> </w:t>
      </w:r>
      <w:r w:rsidR="00CC0279" w:rsidRPr="00C2625C">
        <w:rPr>
          <w:i/>
          <w:iCs/>
          <w:sz w:val="28"/>
          <w:szCs w:val="28"/>
          <w:lang w:val="nl-NL"/>
        </w:rPr>
        <w:t xml:space="preserve">Căn cứ Quyết định số 112/QĐ-TTg ngày 22/01/2021 của Thủ tướng </w:t>
      </w:r>
      <w:r w:rsidR="007C0DD5">
        <w:rPr>
          <w:i/>
          <w:iCs/>
          <w:sz w:val="28"/>
          <w:szCs w:val="28"/>
          <w:lang w:val="nl-NL"/>
        </w:rPr>
        <w:t>C</w:t>
      </w:r>
      <w:r w:rsidR="00CC0279" w:rsidRPr="00C2625C">
        <w:rPr>
          <w:i/>
          <w:iCs/>
          <w:sz w:val="28"/>
          <w:szCs w:val="28"/>
          <w:lang w:val="nl-NL"/>
        </w:rPr>
        <w:t xml:space="preserve">hính phủ ban hành Chương trình phát triển công tác xã hội giai đoạn 2021-2030; </w:t>
      </w:r>
    </w:p>
    <w:p w:rsidR="00CC0279" w:rsidRDefault="00D23301" w:rsidP="002A2FC3">
      <w:pPr>
        <w:shd w:val="clear" w:color="auto" w:fill="FFFFFF"/>
        <w:spacing w:before="60" w:after="60" w:line="240" w:lineRule="auto"/>
        <w:ind w:firstLine="720"/>
        <w:jc w:val="both"/>
        <w:rPr>
          <w:i/>
          <w:color w:val="2E2E2E"/>
        </w:rPr>
      </w:pPr>
      <w:r w:rsidRPr="00D23301">
        <w:rPr>
          <w:i/>
          <w:iCs/>
          <w:color w:val="000000" w:themeColor="text1"/>
          <w:lang w:val="nl-NL"/>
        </w:rPr>
        <w:t xml:space="preserve">Căn cứ </w:t>
      </w:r>
      <w:r w:rsidR="00CC0279" w:rsidRPr="00D23301">
        <w:rPr>
          <w:i/>
          <w:iCs/>
          <w:color w:val="000000" w:themeColor="text1"/>
          <w:lang w:val="nl-NL"/>
        </w:rPr>
        <w:t xml:space="preserve">Quyết định số 2096/QĐ-TTg ngày 14/12/2021 </w:t>
      </w:r>
      <w:r w:rsidR="00CC0279" w:rsidRPr="00D23301">
        <w:rPr>
          <w:i/>
          <w:color w:val="000000" w:themeColor="text1"/>
        </w:rPr>
        <w:t>sửa đổi, bổ sung một số điều của Quyết định số 112/QĐ-TTg ngày 22 tháng 01 năm 2021</w:t>
      </w:r>
      <w:r w:rsidR="003C1434" w:rsidRPr="00D23301">
        <w:rPr>
          <w:i/>
          <w:color w:val="000000" w:themeColor="text1"/>
        </w:rPr>
        <w:t xml:space="preserve"> và </w:t>
      </w:r>
      <w:r w:rsidR="003C1434" w:rsidRPr="00D23301">
        <w:rPr>
          <w:i/>
          <w:iCs/>
          <w:color w:val="000000" w:themeColor="text1"/>
          <w:lang w:val="nl-NL"/>
        </w:rPr>
        <w:t xml:space="preserve">Quyết định </w:t>
      </w:r>
      <w:r w:rsidR="003C1434" w:rsidRPr="005A7E33">
        <w:rPr>
          <w:i/>
          <w:iCs/>
          <w:lang w:val="nl-NL"/>
        </w:rPr>
        <w:t>số 1929/QĐ-TTg ngày 25/11/2020 của Thủ tướng Chính phủ</w:t>
      </w:r>
      <w:r w:rsidR="003C1434">
        <w:rPr>
          <w:i/>
          <w:iCs/>
          <w:lang w:val="nl-NL"/>
        </w:rPr>
        <w:t xml:space="preserve"> </w:t>
      </w:r>
      <w:r w:rsidR="003C1434" w:rsidRPr="005A7E33">
        <w:rPr>
          <w:i/>
          <w:iCs/>
          <w:lang w:val="nl-NL"/>
        </w:rPr>
        <w:t>Phê duyệt Chương trình trợ giúp xã hội và phục hồi chức năng cho người tâm thần, trẻ em tự kỷ và người rối nhiễu tâm trí d</w:t>
      </w:r>
      <w:r w:rsidR="007C0DD5">
        <w:rPr>
          <w:i/>
          <w:iCs/>
          <w:lang w:val="nl-NL"/>
        </w:rPr>
        <w:t>ựa</w:t>
      </w:r>
      <w:r w:rsidR="003C1434" w:rsidRPr="005A7E33">
        <w:rPr>
          <w:i/>
          <w:iCs/>
          <w:lang w:val="nl-NL"/>
        </w:rPr>
        <w:t xml:space="preserve"> vào cộng đồng giai đoạn 2021-2030</w:t>
      </w:r>
      <w:r w:rsidR="003C1434">
        <w:rPr>
          <w:i/>
          <w:iCs/>
          <w:lang w:val="nl-NL"/>
        </w:rPr>
        <w:t xml:space="preserve"> của Thủ tướng Chính Phủ</w:t>
      </w:r>
      <w:r w:rsidR="00CC0279">
        <w:rPr>
          <w:i/>
          <w:color w:val="2E2E2E"/>
        </w:rPr>
        <w:t>;</w:t>
      </w:r>
    </w:p>
    <w:p w:rsidR="00875404" w:rsidRPr="00922F8C" w:rsidRDefault="00875404" w:rsidP="002A2FC3">
      <w:pPr>
        <w:shd w:val="clear" w:color="auto" w:fill="FFFFFF"/>
        <w:spacing w:before="60" w:after="60" w:line="240" w:lineRule="auto"/>
        <w:ind w:firstLine="720"/>
        <w:jc w:val="both"/>
        <w:rPr>
          <w:i/>
        </w:rPr>
      </w:pPr>
      <w:r w:rsidRPr="008830F8">
        <w:rPr>
          <w:rFonts w:eastAsia="Times New Roman" w:cs="Times New Roman"/>
          <w:i/>
          <w:iCs/>
          <w:color w:val="000000" w:themeColor="text1"/>
          <w:szCs w:val="28"/>
        </w:rPr>
        <w:t>Căn cứ Q</w:t>
      </w:r>
      <w:r w:rsidR="00092453">
        <w:rPr>
          <w:rFonts w:eastAsia="Times New Roman" w:cs="Times New Roman"/>
          <w:i/>
          <w:iCs/>
          <w:color w:val="000000" w:themeColor="text1"/>
          <w:szCs w:val="28"/>
        </w:rPr>
        <w:t>uyết định số</w:t>
      </w:r>
      <w:r w:rsidRPr="008830F8">
        <w:rPr>
          <w:rFonts w:eastAsia="Times New Roman" w:cs="Times New Roman"/>
          <w:i/>
          <w:iCs/>
          <w:color w:val="000000" w:themeColor="text1"/>
          <w:szCs w:val="28"/>
        </w:rPr>
        <w:t xml:space="preserve"> 627</w:t>
      </w:r>
      <w:r w:rsidR="00351F5F" w:rsidRPr="008830F8">
        <w:rPr>
          <w:rFonts w:eastAsia="Times New Roman" w:cs="Times New Roman"/>
          <w:i/>
          <w:iCs/>
          <w:color w:val="000000" w:themeColor="text1"/>
          <w:szCs w:val="28"/>
        </w:rPr>
        <w:t xml:space="preserve">/QĐ-TTg ngày 20/5/2022 của Thủ tướng </w:t>
      </w:r>
      <w:r w:rsidR="008830F8" w:rsidRPr="008830F8">
        <w:rPr>
          <w:rFonts w:eastAsia="Times New Roman" w:cs="Times New Roman"/>
          <w:i/>
          <w:iCs/>
          <w:color w:val="000000" w:themeColor="text1"/>
          <w:szCs w:val="28"/>
        </w:rPr>
        <w:t>C</w:t>
      </w:r>
      <w:r w:rsidR="00351F5F" w:rsidRPr="008830F8">
        <w:rPr>
          <w:rFonts w:eastAsia="Times New Roman" w:cs="Times New Roman"/>
          <w:i/>
          <w:iCs/>
          <w:color w:val="000000" w:themeColor="text1"/>
          <w:szCs w:val="28"/>
        </w:rPr>
        <w:t>hính phủ</w:t>
      </w:r>
      <w:r w:rsidR="009C4D89">
        <w:rPr>
          <w:rFonts w:eastAsia="Times New Roman" w:cs="Times New Roman"/>
          <w:i/>
          <w:iCs/>
          <w:color w:val="000000" w:themeColor="text1"/>
          <w:szCs w:val="28"/>
        </w:rPr>
        <w:t xml:space="preserve"> về việc</w:t>
      </w:r>
      <w:r w:rsidR="00922F8C" w:rsidRPr="00F22F31">
        <w:rPr>
          <w:i/>
        </w:rPr>
        <w:t xml:space="preserve"> bổ sung dự toán chi </w:t>
      </w:r>
      <w:r w:rsidR="009C4D89">
        <w:rPr>
          <w:i/>
        </w:rPr>
        <w:t>ngân sách nhà nước</w:t>
      </w:r>
      <w:r w:rsidR="00922F8C" w:rsidRPr="00F22F31">
        <w:rPr>
          <w:i/>
        </w:rPr>
        <w:t xml:space="preserve"> </w:t>
      </w:r>
      <w:r w:rsidR="00922F8C" w:rsidRPr="00F22F31">
        <w:rPr>
          <w:rFonts w:eastAsia="Times New Roman" w:cs="Times New Roman"/>
          <w:i/>
          <w:color w:val="000000"/>
          <w:szCs w:val="28"/>
        </w:rPr>
        <w:t>năm 2022 thực hiện C</w:t>
      </w:r>
      <w:r w:rsidR="00922F8C" w:rsidRPr="00F22F31">
        <w:rPr>
          <w:i/>
          <w:color w:val="000000"/>
          <w:shd w:val="clear" w:color="auto" w:fill="FFFFFF"/>
        </w:rPr>
        <w:t>hương trình phát triển công tác xã hội và Chương trình trợ giúp xã hội đối với người tâm thần, trẻ em tự kỷ và người rối nhiễu tâm trí</w:t>
      </w:r>
      <w:r w:rsidR="008830F8" w:rsidRPr="008830F8">
        <w:rPr>
          <w:rFonts w:eastAsia="Times New Roman" w:cs="Times New Roman"/>
          <w:i/>
          <w:iCs/>
          <w:color w:val="000000" w:themeColor="text1"/>
          <w:szCs w:val="28"/>
        </w:rPr>
        <w:t>;</w:t>
      </w:r>
      <w:r w:rsidRPr="008830F8">
        <w:rPr>
          <w:rFonts w:eastAsia="Times New Roman" w:cs="Times New Roman"/>
          <w:i/>
          <w:iCs/>
          <w:color w:val="000000" w:themeColor="text1"/>
          <w:szCs w:val="28"/>
        </w:rPr>
        <w:t xml:space="preserve"> </w:t>
      </w:r>
    </w:p>
    <w:p w:rsidR="00C13288" w:rsidRDefault="005A7E33" w:rsidP="002A2FC3">
      <w:pPr>
        <w:shd w:val="clear" w:color="auto" w:fill="FFFFFF"/>
        <w:spacing w:before="60" w:after="60" w:line="240" w:lineRule="auto"/>
        <w:ind w:firstLine="720"/>
        <w:jc w:val="both"/>
        <w:rPr>
          <w:rFonts w:eastAsia="Times New Roman" w:cs="Times New Roman"/>
          <w:i/>
          <w:iCs/>
          <w:color w:val="000000"/>
          <w:szCs w:val="28"/>
          <w:lang w:val="vi-VN"/>
        </w:rPr>
      </w:pPr>
      <w:r w:rsidRPr="005A7E33">
        <w:rPr>
          <w:i/>
        </w:rPr>
        <w:t>Căn cứ Thông tư s</w:t>
      </w:r>
      <w:r w:rsidRPr="005A7E33">
        <w:rPr>
          <w:i/>
          <w:color w:val="000000"/>
          <w:shd w:val="clear" w:color="auto" w:fill="FFFFFF"/>
        </w:rPr>
        <w:t xml:space="preserve">ố 03/2022/TT-BTC ngày 12/01/2022 của </w:t>
      </w:r>
      <w:r w:rsidR="00976AE3">
        <w:rPr>
          <w:i/>
          <w:color w:val="000000"/>
          <w:shd w:val="clear" w:color="auto" w:fill="FFFFFF"/>
        </w:rPr>
        <w:t xml:space="preserve">Bộ trưởng </w:t>
      </w:r>
      <w:r w:rsidRPr="005A7E33">
        <w:rPr>
          <w:i/>
          <w:color w:val="000000"/>
          <w:shd w:val="clear" w:color="auto" w:fill="FFFFFF"/>
        </w:rPr>
        <w:t xml:space="preserve">Bộ Tài </w:t>
      </w:r>
      <w:r w:rsidR="00D575A0">
        <w:rPr>
          <w:i/>
          <w:color w:val="000000"/>
          <w:shd w:val="clear" w:color="auto" w:fill="FFFFFF"/>
        </w:rPr>
        <w:t>c</w:t>
      </w:r>
      <w:r w:rsidRPr="005A7E33">
        <w:rPr>
          <w:i/>
          <w:color w:val="000000"/>
          <w:shd w:val="clear" w:color="auto" w:fill="FFFFFF"/>
        </w:rPr>
        <w:t>hính quy định quản lý, sử dụng kinh phí sự nghiệp từ nguồn NSNN thực hiện các chương trình phát triển công tác xã hội, trợ giúp người khuyết tật, trợ giúp xã hội và phục hồi chức năng cho người tâm thần, trẻ em tự kỷ và người rối nhiễu tâm trí dựa vào cộng đồng giai đoạn 2021 - 2030</w:t>
      </w:r>
      <w:r w:rsidR="00C13288" w:rsidRPr="00A954E8">
        <w:rPr>
          <w:rFonts w:eastAsia="Times New Roman" w:cs="Times New Roman"/>
          <w:i/>
          <w:iCs/>
          <w:color w:val="000000"/>
          <w:szCs w:val="28"/>
          <w:lang w:val="vi-VN"/>
        </w:rPr>
        <w:t>;</w:t>
      </w:r>
    </w:p>
    <w:p w:rsidR="00BB269A" w:rsidRPr="00F862C5" w:rsidRDefault="00BB269A" w:rsidP="002A2FC3">
      <w:pPr>
        <w:shd w:val="clear" w:color="auto" w:fill="FFFFFF"/>
        <w:spacing w:before="60" w:after="60" w:line="240" w:lineRule="auto"/>
        <w:ind w:firstLine="720"/>
        <w:jc w:val="both"/>
        <w:rPr>
          <w:rFonts w:cs="Times New Roman"/>
          <w:i/>
          <w:color w:val="000000"/>
          <w:szCs w:val="28"/>
          <w:shd w:val="clear" w:color="auto" w:fill="FFFFFF"/>
        </w:rPr>
      </w:pPr>
      <w:r w:rsidRPr="00F862C5">
        <w:rPr>
          <w:rFonts w:cs="Times New Roman"/>
          <w:i/>
          <w:color w:val="000000"/>
          <w:szCs w:val="28"/>
          <w:shd w:val="clear" w:color="auto" w:fill="FFFFFF"/>
        </w:rPr>
        <w:t xml:space="preserve">Căn cứ </w:t>
      </w:r>
      <w:r w:rsidRPr="00F862C5">
        <w:rPr>
          <w:rFonts w:cs="Times New Roman"/>
          <w:i/>
          <w:color w:val="000000"/>
          <w:szCs w:val="28"/>
          <w:lang w:val="vi-VN"/>
        </w:rPr>
        <w:t>Thông tư số</w:t>
      </w:r>
      <w:r w:rsidR="00751662">
        <w:rPr>
          <w:rFonts w:cs="Times New Roman"/>
          <w:i/>
          <w:color w:val="000000"/>
          <w:szCs w:val="28"/>
          <w:lang w:val="vi-VN"/>
        </w:rPr>
        <w:t xml:space="preserve"> 36/2018/TT-BTC ngày 30/</w:t>
      </w:r>
      <w:r w:rsidRPr="00F862C5">
        <w:rPr>
          <w:rFonts w:cs="Times New Roman"/>
          <w:i/>
          <w:color w:val="000000"/>
          <w:szCs w:val="28"/>
          <w:lang w:val="vi-VN"/>
        </w:rPr>
        <w:t>3</w:t>
      </w:r>
      <w:r w:rsidR="00751662">
        <w:rPr>
          <w:rFonts w:cs="Times New Roman"/>
          <w:i/>
          <w:color w:val="000000"/>
          <w:szCs w:val="28"/>
        </w:rPr>
        <w:t>/</w:t>
      </w:r>
      <w:r w:rsidRPr="00F862C5">
        <w:rPr>
          <w:rFonts w:cs="Times New Roman"/>
          <w:i/>
          <w:color w:val="000000"/>
          <w:szCs w:val="28"/>
          <w:lang w:val="vi-VN"/>
        </w:rPr>
        <w:t xml:space="preserve">2018 của </w:t>
      </w:r>
      <w:r w:rsidR="00751662">
        <w:rPr>
          <w:rFonts w:cs="Times New Roman"/>
          <w:i/>
          <w:color w:val="000000"/>
          <w:szCs w:val="28"/>
        </w:rPr>
        <w:t>B</w:t>
      </w:r>
      <w:r w:rsidR="006D3F53">
        <w:rPr>
          <w:rFonts w:cs="Times New Roman"/>
          <w:i/>
          <w:color w:val="000000"/>
          <w:szCs w:val="28"/>
        </w:rPr>
        <w:t xml:space="preserve">ộ trưởng </w:t>
      </w:r>
      <w:r w:rsidRPr="00F862C5">
        <w:rPr>
          <w:rFonts w:cs="Times New Roman"/>
          <w:i/>
          <w:color w:val="000000"/>
          <w:szCs w:val="28"/>
          <w:lang w:val="vi-VN"/>
        </w:rPr>
        <w:t>Bộ Tài chính hướng dẫn việc lập dự toán, quản lý, sử dụng và quyết toán kinh phí dành cho công tác đào tạo, bồi dưỡng cán bộ, công chức, viên chức</w:t>
      </w:r>
      <w:r w:rsidRPr="00F862C5">
        <w:rPr>
          <w:rFonts w:cs="Times New Roman"/>
          <w:i/>
          <w:color w:val="000000"/>
          <w:szCs w:val="28"/>
        </w:rPr>
        <w:t xml:space="preserve">; </w:t>
      </w:r>
    </w:p>
    <w:p w:rsidR="00D458FF" w:rsidRPr="00F22F31" w:rsidRDefault="00A954E8" w:rsidP="002A2FC3">
      <w:pPr>
        <w:shd w:val="clear" w:color="auto" w:fill="FFFFFF"/>
        <w:spacing w:before="60" w:after="60" w:line="240" w:lineRule="auto"/>
        <w:ind w:firstLine="720"/>
        <w:jc w:val="both"/>
        <w:rPr>
          <w:i/>
        </w:rPr>
      </w:pPr>
      <w:r w:rsidRPr="00F22F31">
        <w:rPr>
          <w:rFonts w:eastAsia="Times New Roman" w:cs="Times New Roman"/>
          <w:i/>
          <w:iCs/>
          <w:color w:val="000000"/>
          <w:szCs w:val="28"/>
          <w:lang w:val="vi-VN"/>
        </w:rPr>
        <w:t xml:space="preserve">Căn cứ </w:t>
      </w:r>
      <w:r w:rsidR="005A7E33" w:rsidRPr="00F22F31">
        <w:rPr>
          <w:i/>
        </w:rPr>
        <w:t>Văn bản số 5310/BTC-NSNN ngày 07/6/2022 của</w:t>
      </w:r>
      <w:r w:rsidR="00F22F31" w:rsidRPr="00F22F31">
        <w:rPr>
          <w:i/>
        </w:rPr>
        <w:t xml:space="preserve"> Bộ trưởng</w:t>
      </w:r>
      <w:r w:rsidR="005A7E33" w:rsidRPr="00F22F31">
        <w:rPr>
          <w:i/>
        </w:rPr>
        <w:t xml:space="preserve"> Bộ Tài </w:t>
      </w:r>
      <w:r w:rsidR="00D575A0">
        <w:rPr>
          <w:i/>
        </w:rPr>
        <w:t xml:space="preserve">chính </w:t>
      </w:r>
      <w:r w:rsidR="00F22F31" w:rsidRPr="00F22F31">
        <w:rPr>
          <w:i/>
        </w:rPr>
        <w:t xml:space="preserve">V/v bổ sung dự toán chi </w:t>
      </w:r>
      <w:r w:rsidR="009C4D89">
        <w:rPr>
          <w:i/>
        </w:rPr>
        <w:t>ngân sách nhà nước</w:t>
      </w:r>
      <w:r w:rsidR="00F22F31" w:rsidRPr="00F22F31">
        <w:rPr>
          <w:i/>
        </w:rPr>
        <w:t xml:space="preserve"> </w:t>
      </w:r>
      <w:r w:rsidR="00F22F31" w:rsidRPr="00F22F31">
        <w:rPr>
          <w:rFonts w:eastAsia="Times New Roman" w:cs="Times New Roman"/>
          <w:i/>
          <w:color w:val="000000"/>
          <w:szCs w:val="28"/>
        </w:rPr>
        <w:t xml:space="preserve">năm 2022 thực hiện </w:t>
      </w:r>
      <w:r w:rsidR="00F22F31" w:rsidRPr="00F22F31">
        <w:rPr>
          <w:rFonts w:eastAsia="Times New Roman" w:cs="Times New Roman"/>
          <w:i/>
          <w:color w:val="000000"/>
          <w:szCs w:val="28"/>
        </w:rPr>
        <w:lastRenderedPageBreak/>
        <w:t>C</w:t>
      </w:r>
      <w:r w:rsidR="00F22F31" w:rsidRPr="00F22F31">
        <w:rPr>
          <w:i/>
          <w:color w:val="000000"/>
          <w:shd w:val="clear" w:color="auto" w:fill="FFFFFF"/>
        </w:rPr>
        <w:t>hương trình phát triển công tác xã hội và Chương trình trợ giúp xã hội đối với người tâm thần, trẻ em tự kỷ và người rối nhiễu tâm trí.</w:t>
      </w:r>
    </w:p>
    <w:p w:rsidR="00A954E8" w:rsidRPr="00DD604A" w:rsidRDefault="00A954E8" w:rsidP="002A2FC3">
      <w:pPr>
        <w:shd w:val="clear" w:color="auto" w:fill="FFFFFF"/>
        <w:spacing w:before="60" w:after="60" w:line="240" w:lineRule="auto"/>
        <w:ind w:firstLine="720"/>
        <w:jc w:val="both"/>
        <w:rPr>
          <w:rFonts w:eastAsia="Times New Roman" w:cs="Times New Roman"/>
          <w:i/>
          <w:iCs/>
          <w:color w:val="000000"/>
          <w:szCs w:val="28"/>
          <w:lang w:val="vi-VN"/>
        </w:rPr>
      </w:pPr>
      <w:r w:rsidRPr="00DD604A">
        <w:rPr>
          <w:rFonts w:eastAsia="Times New Roman" w:cs="Times New Roman"/>
          <w:i/>
          <w:iCs/>
          <w:color w:val="000000"/>
          <w:szCs w:val="28"/>
          <w:lang w:val="vi-VN"/>
        </w:rPr>
        <w:t xml:space="preserve">Xét Tờ trình </w:t>
      </w:r>
      <w:r w:rsidR="00DD604A" w:rsidRPr="00DD604A">
        <w:rPr>
          <w:rFonts w:cs="Times New Roman"/>
          <w:i/>
          <w:szCs w:val="28"/>
        </w:rPr>
        <w:t xml:space="preserve">Dự thảo Nghị quyết </w:t>
      </w:r>
      <w:r w:rsidR="00DD604A" w:rsidRPr="00DD604A">
        <w:rPr>
          <w:rFonts w:eastAsia="Times New Roman" w:cs="Times New Roman"/>
          <w:i/>
          <w:color w:val="000000"/>
          <w:szCs w:val="28"/>
        </w:rPr>
        <w:t>về phân bổ dự toán vốn sự nghiệp ngân sách trung ương năm 2022 thực hiện C</w:t>
      </w:r>
      <w:r w:rsidR="00DD604A" w:rsidRPr="00DD604A">
        <w:rPr>
          <w:rFonts w:cs="Times New Roman"/>
          <w:i/>
          <w:color w:val="000000"/>
          <w:shd w:val="clear" w:color="auto" w:fill="FFFFFF"/>
        </w:rPr>
        <w:t xml:space="preserve">hương trình phát triển công tác xã hội và Chương trình trợ giúp xã hội đối với người tâm thần, trẻ em tự kỷ và người rối nhiễu tâm trí </w:t>
      </w:r>
      <w:r w:rsidRPr="00DD604A">
        <w:rPr>
          <w:rFonts w:eastAsia="Times New Roman" w:cs="Times New Roman"/>
          <w:i/>
          <w:iCs/>
          <w:color w:val="000000"/>
          <w:szCs w:val="28"/>
          <w:lang w:val="vi-VN"/>
        </w:rPr>
        <w:t xml:space="preserve">số </w:t>
      </w:r>
      <w:r w:rsidR="005A7E33" w:rsidRPr="00DD604A">
        <w:rPr>
          <w:rFonts w:eastAsia="Times New Roman" w:cs="Times New Roman"/>
          <w:i/>
          <w:iCs/>
          <w:color w:val="000000"/>
          <w:szCs w:val="28"/>
        </w:rPr>
        <w:t>…</w:t>
      </w:r>
      <w:r w:rsidR="005A7E33" w:rsidRPr="00DD604A">
        <w:rPr>
          <w:rFonts w:eastAsia="Times New Roman" w:cs="Times New Roman"/>
          <w:i/>
          <w:iCs/>
          <w:color w:val="000000"/>
          <w:szCs w:val="28"/>
          <w:lang w:val="vi-VN"/>
        </w:rPr>
        <w:t xml:space="preserve">/TTr-UBND ngày </w:t>
      </w:r>
      <w:r w:rsidR="005A7E33" w:rsidRPr="00DD604A">
        <w:rPr>
          <w:rFonts w:eastAsia="Times New Roman" w:cs="Times New Roman"/>
          <w:i/>
          <w:iCs/>
          <w:color w:val="000000"/>
          <w:szCs w:val="28"/>
        </w:rPr>
        <w:t>….</w:t>
      </w:r>
      <w:r w:rsidR="005A7E33" w:rsidRPr="00DD604A">
        <w:rPr>
          <w:rFonts w:eastAsia="Times New Roman" w:cs="Times New Roman"/>
          <w:i/>
          <w:iCs/>
          <w:color w:val="000000"/>
          <w:szCs w:val="28"/>
          <w:lang w:val="vi-VN"/>
        </w:rPr>
        <w:t xml:space="preserve"> tháng </w:t>
      </w:r>
      <w:r w:rsidR="005A7E33" w:rsidRPr="00DD604A">
        <w:rPr>
          <w:rFonts w:eastAsia="Times New Roman" w:cs="Times New Roman"/>
          <w:i/>
          <w:iCs/>
          <w:color w:val="000000"/>
          <w:szCs w:val="28"/>
        </w:rPr>
        <w:t>…</w:t>
      </w:r>
      <w:r w:rsidRPr="00DD604A">
        <w:rPr>
          <w:rFonts w:eastAsia="Times New Roman" w:cs="Times New Roman"/>
          <w:i/>
          <w:iCs/>
          <w:color w:val="000000"/>
          <w:szCs w:val="28"/>
          <w:lang w:val="vi-VN"/>
        </w:rPr>
        <w:t xml:space="preserve"> năm 202</w:t>
      </w:r>
      <w:r w:rsidR="005A7E33" w:rsidRPr="00DD604A">
        <w:rPr>
          <w:rFonts w:eastAsia="Times New Roman" w:cs="Times New Roman"/>
          <w:i/>
          <w:iCs/>
          <w:color w:val="000000"/>
          <w:szCs w:val="28"/>
        </w:rPr>
        <w:t>2</w:t>
      </w:r>
      <w:r w:rsidRPr="00DD604A">
        <w:rPr>
          <w:rFonts w:eastAsia="Times New Roman" w:cs="Times New Roman"/>
          <w:i/>
          <w:iCs/>
          <w:color w:val="000000"/>
          <w:szCs w:val="28"/>
          <w:lang w:val="vi-VN"/>
        </w:rPr>
        <w:t xml:space="preserve"> của Ủy ban nhân dân tỉnh; Báo cáo số </w:t>
      </w:r>
      <w:r w:rsidR="005A7E33" w:rsidRPr="00DD604A">
        <w:rPr>
          <w:rFonts w:eastAsia="Times New Roman" w:cs="Times New Roman"/>
          <w:i/>
          <w:iCs/>
          <w:color w:val="000000"/>
          <w:szCs w:val="28"/>
        </w:rPr>
        <w:t>….</w:t>
      </w:r>
      <w:r w:rsidRPr="00DD604A">
        <w:rPr>
          <w:rFonts w:eastAsia="Times New Roman" w:cs="Times New Roman"/>
          <w:i/>
          <w:iCs/>
          <w:color w:val="000000"/>
          <w:szCs w:val="28"/>
          <w:lang w:val="vi-VN"/>
        </w:rPr>
        <w:t>/BC-</w:t>
      </w:r>
      <w:r w:rsidR="00361AA0" w:rsidRPr="00DD604A">
        <w:rPr>
          <w:rFonts w:eastAsia="Times New Roman" w:cs="Times New Roman"/>
          <w:i/>
          <w:iCs/>
          <w:color w:val="000000"/>
          <w:szCs w:val="28"/>
        </w:rPr>
        <w:t>VHXH</w:t>
      </w:r>
      <w:r w:rsidRPr="00DD604A">
        <w:rPr>
          <w:rFonts w:eastAsia="Times New Roman" w:cs="Times New Roman"/>
          <w:i/>
          <w:iCs/>
          <w:color w:val="000000"/>
          <w:szCs w:val="28"/>
          <w:lang w:val="vi-VN"/>
        </w:rPr>
        <w:t xml:space="preserve"> ngày </w:t>
      </w:r>
      <w:r w:rsidR="005A7E33" w:rsidRPr="00DD604A">
        <w:rPr>
          <w:rFonts w:eastAsia="Times New Roman" w:cs="Times New Roman"/>
          <w:i/>
          <w:iCs/>
          <w:color w:val="000000"/>
          <w:szCs w:val="28"/>
        </w:rPr>
        <w:t>….</w:t>
      </w:r>
      <w:r w:rsidRPr="00DD604A">
        <w:rPr>
          <w:rFonts w:eastAsia="Times New Roman" w:cs="Times New Roman"/>
          <w:i/>
          <w:iCs/>
          <w:color w:val="000000"/>
          <w:szCs w:val="28"/>
          <w:lang w:val="vi-VN"/>
        </w:rPr>
        <w:t xml:space="preserve"> tháng </w:t>
      </w:r>
      <w:r w:rsidR="005A7E33" w:rsidRPr="00DD604A">
        <w:rPr>
          <w:rFonts w:eastAsia="Times New Roman" w:cs="Times New Roman"/>
          <w:i/>
          <w:iCs/>
          <w:color w:val="000000"/>
          <w:szCs w:val="28"/>
        </w:rPr>
        <w:t>….</w:t>
      </w:r>
      <w:r w:rsidRPr="00DD604A">
        <w:rPr>
          <w:rFonts w:eastAsia="Times New Roman" w:cs="Times New Roman"/>
          <w:i/>
          <w:iCs/>
          <w:color w:val="000000"/>
          <w:szCs w:val="28"/>
          <w:lang w:val="vi-VN"/>
        </w:rPr>
        <w:t>năm 202</w:t>
      </w:r>
      <w:r w:rsidR="005A7E33" w:rsidRPr="00DD604A">
        <w:rPr>
          <w:rFonts w:eastAsia="Times New Roman" w:cs="Times New Roman"/>
          <w:i/>
          <w:iCs/>
          <w:color w:val="000000"/>
          <w:szCs w:val="28"/>
        </w:rPr>
        <w:t>2</w:t>
      </w:r>
      <w:r w:rsidRPr="00DD604A">
        <w:rPr>
          <w:rFonts w:eastAsia="Times New Roman" w:cs="Times New Roman"/>
          <w:i/>
          <w:iCs/>
          <w:color w:val="000000"/>
          <w:szCs w:val="28"/>
          <w:lang w:val="vi-VN"/>
        </w:rPr>
        <w:t xml:space="preserve"> của Ban </w:t>
      </w:r>
      <w:r w:rsidR="001B28EF" w:rsidRPr="00DD604A">
        <w:rPr>
          <w:rFonts w:eastAsia="Times New Roman" w:cs="Times New Roman"/>
          <w:i/>
          <w:iCs/>
          <w:color w:val="000000"/>
          <w:szCs w:val="28"/>
        </w:rPr>
        <w:t>Văn hóa</w:t>
      </w:r>
      <w:r w:rsidRPr="00DD604A">
        <w:rPr>
          <w:rFonts w:eastAsia="Times New Roman" w:cs="Times New Roman"/>
          <w:i/>
          <w:iCs/>
          <w:color w:val="000000"/>
          <w:szCs w:val="28"/>
          <w:lang w:val="vi-VN"/>
        </w:rPr>
        <w:t xml:space="preserve"> </w:t>
      </w:r>
      <w:r w:rsidR="007D6F12" w:rsidRPr="00DD604A">
        <w:rPr>
          <w:rFonts w:eastAsia="Times New Roman" w:cs="Times New Roman"/>
          <w:i/>
          <w:iCs/>
          <w:color w:val="000000"/>
          <w:szCs w:val="28"/>
          <w:lang w:val="vi-VN"/>
        </w:rPr>
        <w:t>-</w:t>
      </w:r>
      <w:r w:rsidRPr="00DD604A">
        <w:rPr>
          <w:rFonts w:eastAsia="Times New Roman" w:cs="Times New Roman"/>
          <w:i/>
          <w:iCs/>
          <w:color w:val="000000"/>
          <w:szCs w:val="28"/>
          <w:lang w:val="vi-VN"/>
        </w:rPr>
        <w:t xml:space="preserve"> </w:t>
      </w:r>
      <w:r w:rsidR="001B28EF" w:rsidRPr="00DD604A">
        <w:rPr>
          <w:rFonts w:eastAsia="Times New Roman" w:cs="Times New Roman"/>
          <w:i/>
          <w:iCs/>
          <w:color w:val="000000"/>
          <w:szCs w:val="28"/>
        </w:rPr>
        <w:t>Xã hội</w:t>
      </w:r>
      <w:r w:rsidRPr="00DD604A">
        <w:rPr>
          <w:rFonts w:eastAsia="Times New Roman" w:cs="Times New Roman"/>
          <w:i/>
          <w:iCs/>
          <w:color w:val="000000"/>
          <w:szCs w:val="28"/>
          <w:lang w:val="vi-VN"/>
        </w:rPr>
        <w:t xml:space="preserve"> Hội đồng nhân dân t</w:t>
      </w:r>
      <w:r w:rsidR="005A7E33" w:rsidRPr="00DD604A">
        <w:rPr>
          <w:rFonts w:eastAsia="Times New Roman" w:cs="Times New Roman"/>
          <w:i/>
          <w:iCs/>
          <w:color w:val="000000"/>
          <w:szCs w:val="28"/>
          <w:lang w:val="vi-VN"/>
        </w:rPr>
        <w:t>ỉnh thẩm tra dự thảo Nghị quyết</w:t>
      </w:r>
      <w:r w:rsidRPr="00DD604A">
        <w:rPr>
          <w:rFonts w:eastAsia="Times New Roman" w:cs="Times New Roman"/>
          <w:i/>
          <w:iCs/>
          <w:color w:val="000000"/>
          <w:szCs w:val="28"/>
          <w:lang w:val="vi-VN"/>
        </w:rPr>
        <w:t>; ý kiến thảo luận của các đại biểu Hội đồng nhân dân tỉnh tại kỳ họp.</w:t>
      </w:r>
    </w:p>
    <w:p w:rsidR="005A7E33" w:rsidRPr="00DD604A" w:rsidRDefault="005A7E33" w:rsidP="002A2FC3">
      <w:pPr>
        <w:shd w:val="clear" w:color="auto" w:fill="FFFFFF"/>
        <w:spacing w:before="60" w:after="60" w:line="240" w:lineRule="auto"/>
        <w:ind w:firstLine="720"/>
        <w:jc w:val="both"/>
        <w:rPr>
          <w:rFonts w:eastAsia="Times New Roman" w:cs="Times New Roman"/>
          <w:i/>
          <w:color w:val="000000"/>
          <w:sz w:val="16"/>
          <w:szCs w:val="28"/>
        </w:rPr>
      </w:pPr>
    </w:p>
    <w:p w:rsidR="00A954E8" w:rsidRDefault="00A954E8" w:rsidP="002A2FC3">
      <w:pPr>
        <w:shd w:val="clear" w:color="auto" w:fill="FFFFFF"/>
        <w:spacing w:before="60" w:after="60" w:line="240" w:lineRule="auto"/>
        <w:jc w:val="center"/>
        <w:rPr>
          <w:rFonts w:eastAsia="Times New Roman" w:cs="Times New Roman"/>
          <w:b/>
          <w:bCs/>
          <w:color w:val="000000"/>
          <w:szCs w:val="28"/>
          <w:lang w:val="vi-VN"/>
        </w:rPr>
      </w:pPr>
      <w:r w:rsidRPr="00A954E8">
        <w:rPr>
          <w:rFonts w:eastAsia="Times New Roman" w:cs="Times New Roman"/>
          <w:b/>
          <w:bCs/>
          <w:color w:val="000000"/>
          <w:szCs w:val="28"/>
          <w:lang w:val="vi-VN"/>
        </w:rPr>
        <w:t>QUYẾT NGHỊ:</w:t>
      </w:r>
    </w:p>
    <w:p w:rsidR="00D23301" w:rsidRPr="00D23301" w:rsidRDefault="00D23301" w:rsidP="002A2FC3">
      <w:pPr>
        <w:shd w:val="clear" w:color="auto" w:fill="FFFFFF"/>
        <w:spacing w:before="60" w:after="60" w:line="240" w:lineRule="auto"/>
        <w:jc w:val="center"/>
        <w:rPr>
          <w:rFonts w:eastAsia="Times New Roman" w:cs="Times New Roman"/>
          <w:color w:val="000000"/>
          <w:sz w:val="12"/>
          <w:szCs w:val="28"/>
        </w:rPr>
      </w:pPr>
    </w:p>
    <w:p w:rsidR="00A954E8" w:rsidRPr="00871881" w:rsidRDefault="00A954E8" w:rsidP="002A2FC3">
      <w:pPr>
        <w:shd w:val="clear" w:color="auto" w:fill="FFFFFF"/>
        <w:spacing w:before="60" w:after="60" w:line="240" w:lineRule="auto"/>
        <w:ind w:firstLine="720"/>
        <w:jc w:val="both"/>
        <w:rPr>
          <w:rFonts w:eastAsia="Times New Roman" w:cs="Times New Roman"/>
          <w:color w:val="000000"/>
          <w:szCs w:val="28"/>
          <w:lang w:val="vi-VN"/>
        </w:rPr>
      </w:pPr>
      <w:r w:rsidRPr="00A954E8">
        <w:rPr>
          <w:rFonts w:eastAsia="Times New Roman" w:cs="Times New Roman"/>
          <w:b/>
          <w:bCs/>
          <w:color w:val="000000"/>
          <w:szCs w:val="28"/>
          <w:lang w:val="vi-VN"/>
        </w:rPr>
        <w:t>Điều 1.</w:t>
      </w:r>
      <w:r w:rsidRPr="00A954E8">
        <w:rPr>
          <w:rFonts w:eastAsia="Times New Roman" w:cs="Times New Roman"/>
          <w:color w:val="000000"/>
          <w:szCs w:val="28"/>
          <w:lang w:val="vi-VN"/>
        </w:rPr>
        <w:t> </w:t>
      </w:r>
      <w:r w:rsidR="00351F5F" w:rsidRPr="00871881">
        <w:rPr>
          <w:rFonts w:eastAsia="Times New Roman" w:cs="Times New Roman"/>
          <w:color w:val="000000"/>
          <w:szCs w:val="28"/>
        </w:rPr>
        <w:t>P</w:t>
      </w:r>
      <w:r w:rsidR="00D458FF" w:rsidRPr="00871881">
        <w:rPr>
          <w:rFonts w:eastAsia="Times New Roman" w:cs="Times New Roman"/>
          <w:color w:val="000000"/>
          <w:szCs w:val="28"/>
        </w:rPr>
        <w:t xml:space="preserve">hân bổ dự toán vốn sự nghiệp ngân sách trung ương năm 2022 thực hiện </w:t>
      </w:r>
      <w:r w:rsidR="00871881" w:rsidRPr="00871881">
        <w:rPr>
          <w:rFonts w:eastAsia="Times New Roman" w:cs="Times New Roman"/>
          <w:color w:val="000000"/>
          <w:szCs w:val="28"/>
        </w:rPr>
        <w:t>C</w:t>
      </w:r>
      <w:r w:rsidR="00871881" w:rsidRPr="00871881">
        <w:rPr>
          <w:color w:val="000000"/>
          <w:shd w:val="clear" w:color="auto" w:fill="FFFFFF"/>
        </w:rPr>
        <w:t xml:space="preserve">hương trình phát triển công tác xã hội và Chương trình trợ giúp xã hội đối với người tâm thần, trẻ em tự kỷ và người rối nhiễu tâm trí </w:t>
      </w:r>
      <w:r w:rsidR="00006759" w:rsidRPr="00871881">
        <w:rPr>
          <w:color w:val="000000"/>
          <w:shd w:val="clear" w:color="auto" w:fill="FFFFFF"/>
        </w:rPr>
        <w:t>số tiền 8.200 triệu đồng,</w:t>
      </w:r>
      <w:r w:rsidR="00351F5F" w:rsidRPr="00871881">
        <w:rPr>
          <w:color w:val="000000"/>
          <w:shd w:val="clear" w:color="auto" w:fill="FFFFFF"/>
        </w:rPr>
        <w:t xml:space="preserve"> cụ thể:</w:t>
      </w:r>
    </w:p>
    <w:p w:rsidR="00C36E42" w:rsidRDefault="00E31089" w:rsidP="002A2FC3">
      <w:pPr>
        <w:shd w:val="clear" w:color="auto" w:fill="FFFFFF"/>
        <w:spacing w:before="60" w:after="60" w:line="240" w:lineRule="auto"/>
        <w:jc w:val="both"/>
        <w:rPr>
          <w:color w:val="000000"/>
          <w:shd w:val="clear" w:color="auto" w:fill="FFFFFF"/>
        </w:rPr>
      </w:pPr>
      <w:r>
        <w:rPr>
          <w:rFonts w:eastAsia="Times New Roman" w:cs="Times New Roman"/>
          <w:color w:val="000000"/>
          <w:szCs w:val="28"/>
          <w:lang w:val="vi-VN"/>
        </w:rPr>
        <w:tab/>
      </w:r>
      <w:r w:rsidRPr="000F71FC">
        <w:rPr>
          <w:rFonts w:eastAsia="Times New Roman" w:cs="Times New Roman"/>
          <w:color w:val="000000" w:themeColor="text1"/>
          <w:szCs w:val="28"/>
        </w:rPr>
        <w:t xml:space="preserve">1. </w:t>
      </w:r>
      <w:r w:rsidRPr="000F71FC">
        <w:rPr>
          <w:rFonts w:eastAsia="Times New Roman" w:cs="Times New Roman"/>
          <w:color w:val="000000" w:themeColor="text1"/>
          <w:szCs w:val="28"/>
          <w:lang w:val="vi-VN"/>
        </w:rPr>
        <w:t xml:space="preserve">Chi hỗ trợ xây dựng, triển khai nhân rộng </w:t>
      </w:r>
      <w:r w:rsidR="00DD037B">
        <w:rPr>
          <w:rFonts w:eastAsia="Times New Roman" w:cs="Times New Roman"/>
          <w:color w:val="000000" w:themeColor="text1"/>
          <w:szCs w:val="28"/>
        </w:rPr>
        <w:t xml:space="preserve">các </w:t>
      </w:r>
      <w:r w:rsidRPr="000F71FC">
        <w:rPr>
          <w:rFonts w:eastAsia="Times New Roman" w:cs="Times New Roman"/>
          <w:color w:val="000000" w:themeColor="text1"/>
          <w:szCs w:val="28"/>
          <w:lang w:val="vi-VN"/>
        </w:rPr>
        <w:t>mô hình</w:t>
      </w:r>
      <w:r w:rsidR="000F71FC">
        <w:rPr>
          <w:color w:val="000000"/>
          <w:shd w:val="clear" w:color="auto" w:fill="FFFFFF"/>
        </w:rPr>
        <w:t>: 8.000 triệu đồng.</w:t>
      </w:r>
    </w:p>
    <w:p w:rsidR="000F71FC" w:rsidRPr="00A954E8" w:rsidRDefault="000F71FC" w:rsidP="002A2FC3">
      <w:pPr>
        <w:shd w:val="clear" w:color="auto" w:fill="FFFFFF"/>
        <w:spacing w:before="60" w:after="60" w:line="240" w:lineRule="auto"/>
        <w:jc w:val="both"/>
        <w:rPr>
          <w:rFonts w:eastAsia="Times New Roman" w:cs="Times New Roman"/>
          <w:color w:val="000000"/>
          <w:szCs w:val="28"/>
        </w:rPr>
      </w:pPr>
      <w:r>
        <w:rPr>
          <w:rFonts w:eastAsia="Times New Roman" w:cs="Times New Roman"/>
          <w:color w:val="000000"/>
          <w:szCs w:val="28"/>
        </w:rPr>
        <w:tab/>
        <w:t xml:space="preserve">2. Chi hỗ trợ </w:t>
      </w:r>
      <w:r w:rsidR="00580C89">
        <w:rPr>
          <w:rFonts w:eastAsia="Arial"/>
          <w:lang w:val="sv-SE"/>
        </w:rPr>
        <w:t xml:space="preserve">đào tạo, </w:t>
      </w:r>
      <w:r>
        <w:rPr>
          <w:rFonts w:cs="Calibri"/>
        </w:rPr>
        <w:t>tập huấn nâng cao năng lực cho đội ngũ cán bộ, nhân viên và cộng tác viên công tác xã hội: 200 triệu đồng.</w:t>
      </w:r>
    </w:p>
    <w:p w:rsidR="00D4576C" w:rsidRDefault="00A954E8" w:rsidP="002A2FC3">
      <w:pPr>
        <w:shd w:val="clear" w:color="auto" w:fill="FFFFFF"/>
        <w:spacing w:before="60" w:after="60" w:line="240" w:lineRule="auto"/>
        <w:ind w:firstLine="720"/>
        <w:jc w:val="both"/>
        <w:rPr>
          <w:rFonts w:eastAsia="Times New Roman" w:cs="Times New Roman"/>
          <w:color w:val="000000"/>
          <w:szCs w:val="28"/>
        </w:rPr>
      </w:pPr>
      <w:r w:rsidRPr="00A954E8">
        <w:rPr>
          <w:rFonts w:eastAsia="Times New Roman" w:cs="Times New Roman"/>
          <w:b/>
          <w:bCs/>
          <w:color w:val="000000"/>
          <w:szCs w:val="28"/>
          <w:lang w:val="vi-VN"/>
        </w:rPr>
        <w:t>Điều 2.</w:t>
      </w:r>
      <w:r w:rsidRPr="00A954E8">
        <w:rPr>
          <w:rFonts w:eastAsia="Times New Roman" w:cs="Times New Roman"/>
          <w:color w:val="000000"/>
          <w:szCs w:val="28"/>
          <w:lang w:val="vi-VN"/>
        </w:rPr>
        <w:t> </w:t>
      </w:r>
      <w:r w:rsidR="00D4576C">
        <w:rPr>
          <w:rFonts w:eastAsia="Times New Roman" w:cs="Times New Roman"/>
          <w:color w:val="000000"/>
          <w:szCs w:val="28"/>
        </w:rPr>
        <w:t>Tổ chức thực hiện</w:t>
      </w:r>
    </w:p>
    <w:p w:rsidR="00A954E8" w:rsidRPr="00C3522F" w:rsidRDefault="00C3522F" w:rsidP="002A2FC3">
      <w:pPr>
        <w:shd w:val="clear" w:color="auto" w:fill="FFFFFF"/>
        <w:spacing w:before="60" w:after="60" w:line="240" w:lineRule="auto"/>
        <w:ind w:firstLine="720"/>
        <w:jc w:val="both"/>
        <w:rPr>
          <w:rFonts w:eastAsia="Times New Roman" w:cs="Times New Roman"/>
          <w:color w:val="000000"/>
          <w:szCs w:val="28"/>
        </w:rPr>
      </w:pPr>
      <w:r>
        <w:rPr>
          <w:rFonts w:eastAsia="Times New Roman" w:cs="Times New Roman"/>
          <w:color w:val="000000"/>
          <w:szCs w:val="28"/>
        </w:rPr>
        <w:t xml:space="preserve">1. </w:t>
      </w:r>
      <w:r w:rsidR="00040312" w:rsidRPr="00C3522F">
        <w:rPr>
          <w:rFonts w:eastAsia="Times New Roman" w:cs="Times New Roman"/>
          <w:color w:val="000000"/>
          <w:szCs w:val="28"/>
        </w:rPr>
        <w:t>Ủy ban nhân dân tỉnh</w:t>
      </w:r>
      <w:r w:rsidR="00D4576C" w:rsidRPr="00C3522F">
        <w:rPr>
          <w:rFonts w:eastAsia="Times New Roman" w:cs="Times New Roman"/>
          <w:color w:val="000000"/>
          <w:szCs w:val="28"/>
          <w:lang w:val="vi-VN"/>
        </w:rPr>
        <w:t xml:space="preserve"> </w:t>
      </w:r>
      <w:r w:rsidRPr="00C3522F">
        <w:rPr>
          <w:rFonts w:eastAsia="Times New Roman" w:cs="Times New Roman"/>
          <w:color w:val="000000"/>
          <w:szCs w:val="28"/>
        </w:rPr>
        <w:t xml:space="preserve">tổ chức thực hiện </w:t>
      </w:r>
      <w:r w:rsidR="00006759">
        <w:rPr>
          <w:rFonts w:eastAsia="Times New Roman" w:cs="Times New Roman"/>
          <w:color w:val="000000"/>
          <w:szCs w:val="28"/>
        </w:rPr>
        <w:t>N</w:t>
      </w:r>
      <w:r w:rsidRPr="00C3522F">
        <w:rPr>
          <w:rFonts w:eastAsia="Times New Roman" w:cs="Times New Roman"/>
          <w:color w:val="000000"/>
          <w:szCs w:val="28"/>
        </w:rPr>
        <w:t>ghị quyết</w:t>
      </w:r>
      <w:r w:rsidR="00A954E8" w:rsidRPr="00C3522F">
        <w:rPr>
          <w:rFonts w:eastAsia="Times New Roman" w:cs="Times New Roman"/>
          <w:color w:val="000000"/>
          <w:szCs w:val="28"/>
          <w:lang w:val="vi-VN"/>
        </w:rPr>
        <w:t>.</w:t>
      </w:r>
    </w:p>
    <w:p w:rsidR="00A954E8" w:rsidRPr="00A954E8" w:rsidRDefault="00C3522F" w:rsidP="002A2FC3">
      <w:pPr>
        <w:shd w:val="clear" w:color="auto" w:fill="FFFFFF"/>
        <w:spacing w:before="60" w:after="60" w:line="240" w:lineRule="auto"/>
        <w:ind w:firstLine="720"/>
        <w:jc w:val="both"/>
        <w:rPr>
          <w:rFonts w:eastAsia="Times New Roman" w:cs="Times New Roman"/>
          <w:color w:val="000000"/>
          <w:szCs w:val="28"/>
        </w:rPr>
      </w:pPr>
      <w:r>
        <w:rPr>
          <w:rFonts w:eastAsia="Times New Roman" w:cs="Times New Roman"/>
          <w:color w:val="000000"/>
          <w:szCs w:val="28"/>
        </w:rPr>
        <w:t xml:space="preserve">2. </w:t>
      </w:r>
      <w:r w:rsidR="00A954E8" w:rsidRPr="00A954E8">
        <w:rPr>
          <w:rFonts w:eastAsia="Times New Roman" w:cs="Times New Roman"/>
          <w:color w:val="000000"/>
          <w:szCs w:val="28"/>
          <w:lang w:val="vi-VN"/>
        </w:rPr>
        <w:t>Thường trực Hội đồng nhân dân tỉnh, các Ban Hội đồng nhân dân tỉnh, các Tổ đại biểu Hội đồng nhân dân tỉnh và các đại biểu Hội đồng nhân dân tỉnh trong phạm vi chức năng, nhiệm vụ, quyền hạn của mình, giám sát việc thực hiện Nghị quyết này.</w:t>
      </w:r>
    </w:p>
    <w:p w:rsidR="00A954E8" w:rsidRDefault="00A954E8" w:rsidP="002A2FC3">
      <w:pPr>
        <w:shd w:val="clear" w:color="auto" w:fill="FFFFFF"/>
        <w:spacing w:before="60" w:after="60" w:line="240" w:lineRule="auto"/>
        <w:ind w:firstLine="720"/>
        <w:jc w:val="both"/>
        <w:rPr>
          <w:rFonts w:eastAsia="Times New Roman" w:cs="Times New Roman"/>
          <w:color w:val="000000"/>
          <w:szCs w:val="28"/>
          <w:lang w:val="vi-VN"/>
        </w:rPr>
      </w:pPr>
      <w:r w:rsidRPr="00A954E8">
        <w:rPr>
          <w:rFonts w:eastAsia="Times New Roman" w:cs="Times New Roman"/>
          <w:color w:val="000000"/>
          <w:szCs w:val="28"/>
          <w:lang w:val="vi-VN"/>
        </w:rPr>
        <w:t xml:space="preserve">Nghị quyết này đã được Hội đồng nhân dân tỉnh khóa XVIII, kỳ họp thứ </w:t>
      </w:r>
      <w:r w:rsidR="00D575A0">
        <w:rPr>
          <w:rFonts w:eastAsia="Times New Roman" w:cs="Times New Roman"/>
          <w:color w:val="000000"/>
          <w:szCs w:val="28"/>
        </w:rPr>
        <w:t>….</w:t>
      </w:r>
      <w:r w:rsidR="00025861">
        <w:rPr>
          <w:rFonts w:eastAsia="Times New Roman" w:cs="Times New Roman"/>
          <w:color w:val="000000"/>
          <w:szCs w:val="28"/>
          <w:lang w:val="vi-VN"/>
        </w:rPr>
        <w:t xml:space="preserve"> thông qua ngày </w:t>
      </w:r>
      <w:r w:rsidR="00D575A0">
        <w:rPr>
          <w:rFonts w:eastAsia="Times New Roman" w:cs="Times New Roman"/>
          <w:color w:val="000000"/>
          <w:szCs w:val="28"/>
        </w:rPr>
        <w:t>….</w:t>
      </w:r>
      <w:r w:rsidR="000E2A45">
        <w:rPr>
          <w:rFonts w:eastAsia="Times New Roman" w:cs="Times New Roman"/>
          <w:color w:val="000000"/>
          <w:szCs w:val="28"/>
          <w:lang w:val="vi-VN"/>
        </w:rPr>
        <w:t xml:space="preserve"> tháng </w:t>
      </w:r>
      <w:r w:rsidR="00D575A0">
        <w:rPr>
          <w:rFonts w:eastAsia="Times New Roman" w:cs="Times New Roman"/>
          <w:color w:val="000000"/>
          <w:szCs w:val="28"/>
        </w:rPr>
        <w:t>….</w:t>
      </w:r>
      <w:r w:rsidRPr="00A954E8">
        <w:rPr>
          <w:rFonts w:eastAsia="Times New Roman" w:cs="Times New Roman"/>
          <w:color w:val="000000"/>
          <w:szCs w:val="28"/>
          <w:lang w:val="vi-VN"/>
        </w:rPr>
        <w:t xml:space="preserve"> năm 202</w:t>
      </w:r>
      <w:r w:rsidR="000E2A45">
        <w:rPr>
          <w:rFonts w:eastAsia="Times New Roman" w:cs="Times New Roman"/>
          <w:color w:val="000000"/>
          <w:szCs w:val="28"/>
        </w:rPr>
        <w:t>2</w:t>
      </w:r>
      <w:r w:rsidRPr="00A954E8">
        <w:rPr>
          <w:rFonts w:eastAsia="Times New Roman" w:cs="Times New Roman"/>
          <w:color w:val="000000"/>
          <w:szCs w:val="28"/>
          <w:lang w:val="vi-VN"/>
        </w:rPr>
        <w:t xml:space="preserve"> và có hiệu lực thi hành kể từ ngày thông qua./.</w:t>
      </w:r>
    </w:p>
    <w:p w:rsidR="001A624C" w:rsidRPr="001A624C" w:rsidRDefault="001A624C" w:rsidP="001A624C">
      <w:pPr>
        <w:shd w:val="clear" w:color="auto" w:fill="FFFFFF"/>
        <w:spacing w:before="60" w:after="60" w:line="240" w:lineRule="auto"/>
        <w:ind w:firstLine="720"/>
        <w:jc w:val="both"/>
        <w:rPr>
          <w:rFonts w:eastAsia="Times New Roman" w:cs="Times New Roman"/>
          <w:color w:val="000000"/>
          <w:sz w:val="12"/>
          <w:szCs w:val="28"/>
        </w:rPr>
      </w:pP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954E8" w:rsidRPr="00A954E8" w:rsidTr="006A4A3E">
        <w:trPr>
          <w:tblCellSpacing w:w="0" w:type="dxa"/>
        </w:trPr>
        <w:tc>
          <w:tcPr>
            <w:tcW w:w="4425" w:type="dxa"/>
            <w:shd w:val="clear" w:color="auto" w:fill="FFFFFF"/>
            <w:tcMar>
              <w:top w:w="0" w:type="dxa"/>
              <w:left w:w="108" w:type="dxa"/>
              <w:bottom w:w="0" w:type="dxa"/>
              <w:right w:w="108" w:type="dxa"/>
            </w:tcMar>
            <w:hideMark/>
          </w:tcPr>
          <w:p w:rsidR="00A954E8" w:rsidRPr="00A954E8" w:rsidRDefault="00A954E8" w:rsidP="001A624C">
            <w:pPr>
              <w:spacing w:after="0" w:line="240" w:lineRule="auto"/>
              <w:rPr>
                <w:rFonts w:eastAsia="Times New Roman" w:cs="Times New Roman"/>
                <w:color w:val="000000"/>
                <w:sz w:val="24"/>
                <w:szCs w:val="28"/>
              </w:rPr>
            </w:pPr>
            <w:r w:rsidRPr="00A954E8">
              <w:rPr>
                <w:rFonts w:eastAsia="Times New Roman" w:cs="Times New Roman"/>
                <w:color w:val="000000"/>
                <w:szCs w:val="28"/>
                <w:lang w:val="vi-VN"/>
              </w:rPr>
              <w:t> </w:t>
            </w:r>
            <w:r w:rsidRPr="00A954E8">
              <w:rPr>
                <w:rFonts w:eastAsia="Times New Roman" w:cs="Times New Roman"/>
                <w:b/>
                <w:bCs/>
                <w:i/>
                <w:iCs/>
                <w:color w:val="000000"/>
                <w:sz w:val="24"/>
                <w:szCs w:val="28"/>
                <w:lang w:val="vi-VN"/>
              </w:rPr>
              <w:t>Nơi nhận:</w:t>
            </w:r>
            <w:r w:rsidRPr="00A954E8">
              <w:rPr>
                <w:rFonts w:eastAsia="Times New Roman" w:cs="Times New Roman"/>
                <w:b/>
                <w:bCs/>
                <w:i/>
                <w:iCs/>
                <w:color w:val="000000"/>
                <w:sz w:val="24"/>
                <w:szCs w:val="28"/>
                <w:lang w:val="vi-VN"/>
              </w:rPr>
              <w:br/>
            </w:r>
            <w:r w:rsidRPr="00A954E8">
              <w:rPr>
                <w:rFonts w:eastAsia="Times New Roman" w:cs="Times New Roman"/>
                <w:color w:val="000000"/>
                <w:sz w:val="24"/>
                <w:szCs w:val="28"/>
                <w:lang w:val="vi-VN"/>
              </w:rPr>
              <w:t>- Như Điều 2</w:t>
            </w:r>
            <w:r w:rsidRPr="00A954E8">
              <w:rPr>
                <w:rFonts w:eastAsia="Times New Roman" w:cs="Times New Roman"/>
                <w:color w:val="000000"/>
                <w:sz w:val="24"/>
                <w:szCs w:val="28"/>
                <w:lang w:val="en-GB"/>
              </w:rPr>
              <w:t>;</w:t>
            </w:r>
            <w:r w:rsidRPr="00A954E8">
              <w:rPr>
                <w:rFonts w:eastAsia="Times New Roman" w:cs="Times New Roman"/>
                <w:color w:val="000000"/>
                <w:sz w:val="24"/>
                <w:szCs w:val="28"/>
                <w:lang w:val="vi-VN"/>
              </w:rPr>
              <w:br/>
              <w:t>- Ủy ban Thường vụ Quốc hội;</w:t>
            </w:r>
            <w:r w:rsidRPr="00A954E8">
              <w:rPr>
                <w:rFonts w:eastAsia="Times New Roman" w:cs="Times New Roman"/>
                <w:color w:val="000000"/>
                <w:sz w:val="24"/>
                <w:szCs w:val="28"/>
                <w:lang w:val="vi-VN"/>
              </w:rPr>
              <w:br/>
              <w:t>- Chính phủ;</w:t>
            </w:r>
            <w:r w:rsidRPr="00A954E8">
              <w:rPr>
                <w:rFonts w:eastAsia="Times New Roman" w:cs="Times New Roman"/>
                <w:color w:val="000000"/>
                <w:sz w:val="24"/>
                <w:szCs w:val="28"/>
                <w:lang w:val="vi-VN"/>
              </w:rPr>
              <w:br/>
              <w:t>- Bộ Tài chính; Bộ Kế hoạch và Đầu tư;</w:t>
            </w:r>
            <w:r w:rsidRPr="00A954E8">
              <w:rPr>
                <w:rFonts w:eastAsia="Times New Roman" w:cs="Times New Roman"/>
                <w:color w:val="000000"/>
                <w:sz w:val="24"/>
                <w:szCs w:val="28"/>
                <w:lang w:val="vi-VN"/>
              </w:rPr>
              <w:br/>
              <w:t>- Thường trực Tỉnh ủy;</w:t>
            </w:r>
            <w:r w:rsidRPr="00A954E8">
              <w:rPr>
                <w:rFonts w:eastAsia="Times New Roman" w:cs="Times New Roman"/>
                <w:color w:val="000000"/>
                <w:sz w:val="24"/>
                <w:szCs w:val="28"/>
                <w:lang w:val="vi-VN"/>
              </w:rPr>
              <w:br/>
              <w:t>- Đoàn đại biểu Quốc hội tỉnh;</w:t>
            </w:r>
            <w:r w:rsidRPr="00A954E8">
              <w:rPr>
                <w:rFonts w:eastAsia="Times New Roman" w:cs="Times New Roman"/>
                <w:color w:val="000000"/>
                <w:sz w:val="24"/>
                <w:szCs w:val="28"/>
                <w:lang w:val="vi-VN"/>
              </w:rPr>
              <w:br/>
            </w:r>
            <w:r w:rsidR="004E262B">
              <w:rPr>
                <w:rFonts w:eastAsia="Times New Roman" w:cs="Times New Roman"/>
                <w:color w:val="000000"/>
                <w:sz w:val="24"/>
                <w:szCs w:val="28"/>
                <w:lang w:val="vi-VN"/>
              </w:rPr>
              <w:t>- UB</w:t>
            </w:r>
            <w:r w:rsidRPr="00A954E8">
              <w:rPr>
                <w:rFonts w:eastAsia="Times New Roman" w:cs="Times New Roman"/>
                <w:color w:val="000000"/>
                <w:sz w:val="24"/>
                <w:szCs w:val="28"/>
                <w:lang w:val="vi-VN"/>
              </w:rPr>
              <w:t>MTTQ tỉnh và các đoàn thể cấp tỉnh;</w:t>
            </w:r>
            <w:r w:rsidRPr="00A954E8">
              <w:rPr>
                <w:rFonts w:eastAsia="Times New Roman" w:cs="Times New Roman"/>
                <w:color w:val="000000"/>
                <w:sz w:val="24"/>
                <w:szCs w:val="28"/>
                <w:lang w:val="vi-VN"/>
              </w:rPr>
              <w:br/>
              <w:t>- VP: Tỉnh ủy, Đoàn ĐBQH và HĐND tỉnh, UBND tỉnh;</w:t>
            </w:r>
            <w:r w:rsidRPr="00A954E8">
              <w:rPr>
                <w:rFonts w:eastAsia="Times New Roman" w:cs="Times New Roman"/>
                <w:color w:val="000000"/>
                <w:sz w:val="24"/>
                <w:szCs w:val="28"/>
                <w:lang w:val="vi-VN"/>
              </w:rPr>
              <w:br/>
              <w:t>- Các sở, ban, ngành cấp tỉnh;</w:t>
            </w:r>
            <w:r w:rsidRPr="00A954E8">
              <w:rPr>
                <w:rFonts w:eastAsia="Times New Roman" w:cs="Times New Roman"/>
                <w:color w:val="000000"/>
                <w:sz w:val="24"/>
                <w:szCs w:val="28"/>
                <w:lang w:val="vi-VN"/>
              </w:rPr>
              <w:br/>
              <w:t>- Thường trực HĐND; UBND các huyện, TX, TP;</w:t>
            </w:r>
            <w:r w:rsidRPr="00A954E8">
              <w:rPr>
                <w:rFonts w:eastAsia="Times New Roman" w:cs="Times New Roman"/>
                <w:color w:val="000000"/>
                <w:sz w:val="24"/>
                <w:szCs w:val="28"/>
                <w:lang w:val="vi-VN"/>
              </w:rPr>
              <w:br/>
              <w:t>- Lưu: VT, KTNS.</w:t>
            </w:r>
          </w:p>
        </w:tc>
        <w:tc>
          <w:tcPr>
            <w:tcW w:w="4425" w:type="dxa"/>
            <w:shd w:val="clear" w:color="auto" w:fill="FFFFFF"/>
            <w:tcMar>
              <w:top w:w="0" w:type="dxa"/>
              <w:left w:w="108" w:type="dxa"/>
              <w:bottom w:w="0" w:type="dxa"/>
              <w:right w:w="108" w:type="dxa"/>
            </w:tcMar>
            <w:hideMark/>
          </w:tcPr>
          <w:p w:rsidR="006A4A3E" w:rsidRDefault="00A954E8" w:rsidP="001A624C">
            <w:pPr>
              <w:spacing w:after="0" w:line="240" w:lineRule="auto"/>
              <w:jc w:val="center"/>
              <w:rPr>
                <w:rFonts w:eastAsia="Times New Roman" w:cs="Times New Roman"/>
                <w:b/>
                <w:bCs/>
                <w:color w:val="000000"/>
                <w:szCs w:val="28"/>
                <w:lang w:val="vi-VN"/>
              </w:rPr>
            </w:pPr>
            <w:r w:rsidRPr="00A954E8">
              <w:rPr>
                <w:rFonts w:eastAsia="Times New Roman" w:cs="Times New Roman"/>
                <w:b/>
                <w:bCs/>
                <w:color w:val="000000"/>
                <w:szCs w:val="28"/>
                <w:lang w:val="vi-VN"/>
              </w:rPr>
              <w:t>CHỦ TỊCH</w:t>
            </w:r>
            <w:r w:rsidRPr="00A954E8">
              <w:rPr>
                <w:rFonts w:eastAsia="Times New Roman" w:cs="Times New Roman"/>
                <w:b/>
                <w:bCs/>
                <w:color w:val="000000"/>
                <w:szCs w:val="28"/>
                <w:lang w:val="vi-VN"/>
              </w:rPr>
              <w:br/>
            </w:r>
            <w:r w:rsidRPr="00A954E8">
              <w:rPr>
                <w:rFonts w:eastAsia="Times New Roman" w:cs="Times New Roman"/>
                <w:b/>
                <w:bCs/>
                <w:color w:val="000000"/>
                <w:szCs w:val="28"/>
                <w:lang w:val="vi-VN"/>
              </w:rPr>
              <w:br/>
            </w:r>
          </w:p>
          <w:p w:rsidR="00A954E8" w:rsidRPr="00A954E8" w:rsidRDefault="00A954E8" w:rsidP="001A624C">
            <w:pPr>
              <w:spacing w:after="0" w:line="240" w:lineRule="auto"/>
              <w:jc w:val="center"/>
              <w:rPr>
                <w:rFonts w:eastAsia="Times New Roman" w:cs="Times New Roman"/>
                <w:color w:val="000000"/>
                <w:szCs w:val="28"/>
              </w:rPr>
            </w:pPr>
            <w:r w:rsidRPr="00A954E8">
              <w:rPr>
                <w:rFonts w:eastAsia="Times New Roman" w:cs="Times New Roman"/>
                <w:b/>
                <w:bCs/>
                <w:color w:val="000000"/>
                <w:szCs w:val="28"/>
                <w:lang w:val="vi-VN"/>
              </w:rPr>
              <w:br/>
            </w:r>
            <w:r w:rsidRPr="00A954E8">
              <w:rPr>
                <w:rFonts w:eastAsia="Times New Roman" w:cs="Times New Roman"/>
                <w:b/>
                <w:bCs/>
                <w:color w:val="000000"/>
                <w:szCs w:val="28"/>
                <w:lang w:val="vi-VN"/>
              </w:rPr>
              <w:br/>
            </w:r>
            <w:r w:rsidRPr="00A954E8">
              <w:rPr>
                <w:rFonts w:eastAsia="Times New Roman" w:cs="Times New Roman"/>
                <w:b/>
                <w:bCs/>
                <w:color w:val="000000"/>
                <w:szCs w:val="28"/>
                <w:lang w:val="vi-VN"/>
              </w:rPr>
              <w:br/>
            </w:r>
            <w:r w:rsidR="00E31089">
              <w:rPr>
                <w:rFonts w:eastAsia="Times New Roman" w:cs="Times New Roman"/>
                <w:b/>
                <w:bCs/>
                <w:color w:val="000000"/>
                <w:szCs w:val="28"/>
              </w:rPr>
              <w:t>Hoàng Trung Dũng</w:t>
            </w:r>
          </w:p>
        </w:tc>
      </w:tr>
    </w:tbl>
    <w:p w:rsidR="00A0597A" w:rsidRPr="00A954E8" w:rsidRDefault="00A0597A" w:rsidP="000A627F">
      <w:pPr>
        <w:rPr>
          <w:rFonts w:cs="Times New Roman"/>
          <w:szCs w:val="28"/>
        </w:rPr>
      </w:pPr>
    </w:p>
    <w:sectPr w:rsidR="00A0597A" w:rsidRPr="00A954E8" w:rsidSect="00004FCE">
      <w:headerReference w:type="default" r:id="rId9"/>
      <w:pgSz w:w="11907" w:h="16840" w:code="9"/>
      <w:pgMar w:top="1021" w:right="1021" w:bottom="964" w:left="170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68" w:rsidRDefault="009D4C68" w:rsidP="002A2FC3">
      <w:pPr>
        <w:spacing w:after="0" w:line="240" w:lineRule="auto"/>
      </w:pPr>
      <w:r>
        <w:separator/>
      </w:r>
    </w:p>
  </w:endnote>
  <w:endnote w:type="continuationSeparator" w:id="0">
    <w:p w:rsidR="009D4C68" w:rsidRDefault="009D4C68" w:rsidP="002A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68" w:rsidRDefault="009D4C68" w:rsidP="002A2FC3">
      <w:pPr>
        <w:spacing w:after="0" w:line="240" w:lineRule="auto"/>
      </w:pPr>
      <w:r>
        <w:separator/>
      </w:r>
    </w:p>
  </w:footnote>
  <w:footnote w:type="continuationSeparator" w:id="0">
    <w:p w:rsidR="009D4C68" w:rsidRDefault="009D4C68" w:rsidP="002A2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05007"/>
      <w:docPartObj>
        <w:docPartGallery w:val="Page Numbers (Top of Page)"/>
        <w:docPartUnique/>
      </w:docPartObj>
    </w:sdtPr>
    <w:sdtEndPr>
      <w:rPr>
        <w:noProof/>
      </w:rPr>
    </w:sdtEndPr>
    <w:sdtContent>
      <w:p w:rsidR="002A2FC3" w:rsidRDefault="002A2FC3" w:rsidP="002A2FC3">
        <w:pPr>
          <w:pStyle w:val="Header"/>
          <w:jc w:val="center"/>
        </w:pPr>
        <w:r>
          <w:fldChar w:fldCharType="begin"/>
        </w:r>
        <w:r>
          <w:instrText xml:space="preserve"> PAGE   \* MERGEFORMAT </w:instrText>
        </w:r>
        <w:r>
          <w:fldChar w:fldCharType="separate"/>
        </w:r>
        <w:r w:rsidR="00004FCE">
          <w:rPr>
            <w:noProof/>
          </w:rPr>
          <w:t>2</w:t>
        </w:r>
        <w:r>
          <w:rPr>
            <w:noProof/>
          </w:rPr>
          <w:fldChar w:fldCharType="end"/>
        </w:r>
      </w:p>
    </w:sdtContent>
  </w:sdt>
  <w:p w:rsidR="002A2FC3" w:rsidRDefault="002A2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333D"/>
    <w:multiLevelType w:val="hybridMultilevel"/>
    <w:tmpl w:val="A992D9DE"/>
    <w:lvl w:ilvl="0" w:tplc="E2489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E8"/>
    <w:rsid w:val="00004FCE"/>
    <w:rsid w:val="00006759"/>
    <w:rsid w:val="00016E5D"/>
    <w:rsid w:val="00025861"/>
    <w:rsid w:val="00040312"/>
    <w:rsid w:val="00092453"/>
    <w:rsid w:val="000A627F"/>
    <w:rsid w:val="000E2A45"/>
    <w:rsid w:val="000E2C14"/>
    <w:rsid w:val="000F71FC"/>
    <w:rsid w:val="00110C7B"/>
    <w:rsid w:val="0011702B"/>
    <w:rsid w:val="001A1CD2"/>
    <w:rsid w:val="001A624C"/>
    <w:rsid w:val="001B28EF"/>
    <w:rsid w:val="00225A3B"/>
    <w:rsid w:val="00232C3C"/>
    <w:rsid w:val="00270679"/>
    <w:rsid w:val="002A2FC3"/>
    <w:rsid w:val="00302F16"/>
    <w:rsid w:val="00351F5F"/>
    <w:rsid w:val="00361AA0"/>
    <w:rsid w:val="003C1434"/>
    <w:rsid w:val="00443C21"/>
    <w:rsid w:val="00461F08"/>
    <w:rsid w:val="004A2BEB"/>
    <w:rsid w:val="004C395B"/>
    <w:rsid w:val="004E262B"/>
    <w:rsid w:val="00580C89"/>
    <w:rsid w:val="005A7E33"/>
    <w:rsid w:val="005B5C25"/>
    <w:rsid w:val="005F4B31"/>
    <w:rsid w:val="0060196C"/>
    <w:rsid w:val="00645D28"/>
    <w:rsid w:val="006A4A3E"/>
    <w:rsid w:val="006D3F53"/>
    <w:rsid w:val="00751662"/>
    <w:rsid w:val="007C0DD5"/>
    <w:rsid w:val="007C3F81"/>
    <w:rsid w:val="007D1A0A"/>
    <w:rsid w:val="007D6F12"/>
    <w:rsid w:val="008121A5"/>
    <w:rsid w:val="00820908"/>
    <w:rsid w:val="00871881"/>
    <w:rsid w:val="00875404"/>
    <w:rsid w:val="008830F8"/>
    <w:rsid w:val="00922F8C"/>
    <w:rsid w:val="00931797"/>
    <w:rsid w:val="00951DF7"/>
    <w:rsid w:val="00976AE3"/>
    <w:rsid w:val="009C4D89"/>
    <w:rsid w:val="009D4C68"/>
    <w:rsid w:val="00A0597A"/>
    <w:rsid w:val="00A954E8"/>
    <w:rsid w:val="00BB23B4"/>
    <w:rsid w:val="00BB269A"/>
    <w:rsid w:val="00C13288"/>
    <w:rsid w:val="00C2625C"/>
    <w:rsid w:val="00C3522F"/>
    <w:rsid w:val="00C36E42"/>
    <w:rsid w:val="00CC0279"/>
    <w:rsid w:val="00CD5E94"/>
    <w:rsid w:val="00D23301"/>
    <w:rsid w:val="00D4576C"/>
    <w:rsid w:val="00D458FF"/>
    <w:rsid w:val="00D575A0"/>
    <w:rsid w:val="00D57D3A"/>
    <w:rsid w:val="00DD037B"/>
    <w:rsid w:val="00DD604A"/>
    <w:rsid w:val="00E31089"/>
    <w:rsid w:val="00F01E07"/>
    <w:rsid w:val="00F2058F"/>
    <w:rsid w:val="00F22F31"/>
    <w:rsid w:val="00F75E11"/>
    <w:rsid w:val="00F86179"/>
    <w:rsid w:val="00F8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4E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954E8"/>
    <w:rPr>
      <w:color w:val="0000FF"/>
      <w:u w:val="single"/>
    </w:rPr>
  </w:style>
  <w:style w:type="paragraph" w:styleId="ListParagraph">
    <w:name w:val="List Paragraph"/>
    <w:basedOn w:val="Normal"/>
    <w:uiPriority w:val="34"/>
    <w:qFormat/>
    <w:rsid w:val="000F71FC"/>
    <w:pPr>
      <w:ind w:left="720"/>
      <w:contextualSpacing/>
    </w:pPr>
  </w:style>
  <w:style w:type="paragraph" w:styleId="BalloonText">
    <w:name w:val="Balloon Text"/>
    <w:basedOn w:val="Normal"/>
    <w:link w:val="BalloonTextChar"/>
    <w:uiPriority w:val="99"/>
    <w:semiHidden/>
    <w:unhideWhenUsed/>
    <w:rsid w:val="00F7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E11"/>
    <w:rPr>
      <w:rFonts w:ascii="Segoe UI" w:hAnsi="Segoe UI" w:cs="Segoe UI"/>
      <w:sz w:val="18"/>
      <w:szCs w:val="18"/>
    </w:rPr>
  </w:style>
  <w:style w:type="paragraph" w:styleId="Header">
    <w:name w:val="header"/>
    <w:basedOn w:val="Normal"/>
    <w:link w:val="HeaderChar"/>
    <w:uiPriority w:val="99"/>
    <w:unhideWhenUsed/>
    <w:rsid w:val="002A2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FC3"/>
  </w:style>
  <w:style w:type="paragraph" w:styleId="Footer">
    <w:name w:val="footer"/>
    <w:basedOn w:val="Normal"/>
    <w:link w:val="FooterChar"/>
    <w:uiPriority w:val="99"/>
    <w:unhideWhenUsed/>
    <w:rsid w:val="002A2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4E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954E8"/>
    <w:rPr>
      <w:color w:val="0000FF"/>
      <w:u w:val="single"/>
    </w:rPr>
  </w:style>
  <w:style w:type="paragraph" w:styleId="ListParagraph">
    <w:name w:val="List Paragraph"/>
    <w:basedOn w:val="Normal"/>
    <w:uiPriority w:val="34"/>
    <w:qFormat/>
    <w:rsid w:val="000F71FC"/>
    <w:pPr>
      <w:ind w:left="720"/>
      <w:contextualSpacing/>
    </w:pPr>
  </w:style>
  <w:style w:type="paragraph" w:styleId="BalloonText">
    <w:name w:val="Balloon Text"/>
    <w:basedOn w:val="Normal"/>
    <w:link w:val="BalloonTextChar"/>
    <w:uiPriority w:val="99"/>
    <w:semiHidden/>
    <w:unhideWhenUsed/>
    <w:rsid w:val="00F7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E11"/>
    <w:rPr>
      <w:rFonts w:ascii="Segoe UI" w:hAnsi="Segoe UI" w:cs="Segoe UI"/>
      <w:sz w:val="18"/>
      <w:szCs w:val="18"/>
    </w:rPr>
  </w:style>
  <w:style w:type="paragraph" w:styleId="Header">
    <w:name w:val="header"/>
    <w:basedOn w:val="Normal"/>
    <w:link w:val="HeaderChar"/>
    <w:uiPriority w:val="99"/>
    <w:unhideWhenUsed/>
    <w:rsid w:val="002A2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FC3"/>
  </w:style>
  <w:style w:type="paragraph" w:styleId="Footer">
    <w:name w:val="footer"/>
    <w:basedOn w:val="Normal"/>
    <w:link w:val="FooterChar"/>
    <w:uiPriority w:val="99"/>
    <w:unhideWhenUsed/>
    <w:rsid w:val="002A2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5889">
      <w:bodyDiv w:val="1"/>
      <w:marLeft w:val="0"/>
      <w:marRight w:val="0"/>
      <w:marTop w:val="0"/>
      <w:marBottom w:val="0"/>
      <w:divBdr>
        <w:top w:val="none" w:sz="0" w:space="0" w:color="auto"/>
        <w:left w:val="none" w:sz="0" w:space="0" w:color="auto"/>
        <w:bottom w:val="none" w:sz="0" w:space="0" w:color="auto"/>
        <w:right w:val="none" w:sz="0" w:space="0" w:color="auto"/>
      </w:divBdr>
    </w:div>
    <w:div w:id="1557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198B-3FDC-436B-BD12-0C7CF33A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VX2</dc:creator>
  <cp:lastModifiedBy>ADMIN</cp:lastModifiedBy>
  <cp:revision>2</cp:revision>
  <cp:lastPrinted>2022-09-30T00:34:00Z</cp:lastPrinted>
  <dcterms:created xsi:type="dcterms:W3CDTF">2022-09-30T00:35:00Z</dcterms:created>
  <dcterms:modified xsi:type="dcterms:W3CDTF">2022-09-30T00:35:00Z</dcterms:modified>
</cp:coreProperties>
</file>