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0" w:type="dxa"/>
        <w:jc w:val="center"/>
        <w:tblLayout w:type="fixed"/>
        <w:tblLook w:val="04A0" w:firstRow="1" w:lastRow="0" w:firstColumn="1" w:lastColumn="0" w:noHBand="0" w:noVBand="1"/>
      </w:tblPr>
      <w:tblGrid>
        <w:gridCol w:w="3502"/>
        <w:gridCol w:w="6068"/>
      </w:tblGrid>
      <w:tr w:rsidR="000F4D30" w:rsidRPr="000F4D30" w:rsidTr="00D74A1E">
        <w:trPr>
          <w:trHeight w:val="1719"/>
          <w:jc w:val="center"/>
        </w:trPr>
        <w:tc>
          <w:tcPr>
            <w:tcW w:w="3502" w:type="dxa"/>
          </w:tcPr>
          <w:p w:rsidR="005F40D4" w:rsidRPr="000F4D30" w:rsidRDefault="005F40D4" w:rsidP="00E906DA">
            <w:pPr>
              <w:jc w:val="center"/>
              <w:rPr>
                <w:szCs w:val="28"/>
              </w:rPr>
            </w:pPr>
            <w:r w:rsidRPr="000F4D30">
              <w:rPr>
                <w:szCs w:val="28"/>
              </w:rPr>
              <w:t>HĐND TỈNH HÀ TĨNH</w:t>
            </w:r>
          </w:p>
          <w:p w:rsidR="005F40D4" w:rsidRPr="000F4D30" w:rsidRDefault="005F40D4" w:rsidP="00E906DA">
            <w:pPr>
              <w:jc w:val="center"/>
              <w:rPr>
                <w:b/>
                <w:szCs w:val="28"/>
              </w:rPr>
            </w:pPr>
            <w:r w:rsidRPr="000F4D30">
              <w:rPr>
                <w:b/>
                <w:szCs w:val="28"/>
              </w:rPr>
              <w:t>ĐOÀN GIÁM SÁT</w:t>
            </w:r>
          </w:p>
          <w:p w:rsidR="005F40D4" w:rsidRPr="000F4D30" w:rsidRDefault="005F40D4" w:rsidP="00E906DA">
            <w:pPr>
              <w:jc w:val="center"/>
              <w:rPr>
                <w:szCs w:val="28"/>
              </w:rPr>
            </w:pPr>
            <w:r w:rsidRPr="000F4D30">
              <w:rPr>
                <w:noProof/>
                <w:szCs w:val="28"/>
              </w:rPr>
              <mc:AlternateContent>
                <mc:Choice Requires="wps">
                  <w:drawing>
                    <wp:anchor distT="4294967292" distB="4294967292" distL="114300" distR="114300" simplePos="0" relativeHeight="251663360" behindDoc="0" locked="0" layoutInCell="1" allowOverlap="1" wp14:anchorId="697E0F21" wp14:editId="24175B01">
                      <wp:simplePos x="0" y="0"/>
                      <wp:positionH relativeFrom="column">
                        <wp:posOffset>697865</wp:posOffset>
                      </wp:positionH>
                      <wp:positionV relativeFrom="paragraph">
                        <wp:posOffset>33655</wp:posOffset>
                      </wp:positionV>
                      <wp:extent cx="595630" cy="0"/>
                      <wp:effectExtent l="0" t="0" r="1397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95pt,2.65pt" to="101.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vuHAIAADU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"/>
                  </w:pict>
                </mc:Fallback>
              </mc:AlternateContent>
            </w:r>
          </w:p>
          <w:p w:rsidR="005F40D4" w:rsidRPr="000F4D30" w:rsidRDefault="005F40D4" w:rsidP="00E906DA">
            <w:pPr>
              <w:jc w:val="center"/>
              <w:rPr>
                <w:szCs w:val="28"/>
              </w:rPr>
            </w:pPr>
            <w:r w:rsidRPr="000F4D30">
              <w:rPr>
                <w:szCs w:val="28"/>
              </w:rPr>
              <w:t>Số</w:t>
            </w:r>
            <w:r w:rsidR="00582A0A">
              <w:rPr>
                <w:szCs w:val="28"/>
              </w:rPr>
              <w:t>: 368</w:t>
            </w:r>
            <w:r w:rsidRPr="000F4D30">
              <w:rPr>
                <w:szCs w:val="28"/>
              </w:rPr>
              <w:t>/BC-ĐGS</w:t>
            </w:r>
          </w:p>
          <w:p w:rsidR="005F40D4" w:rsidRPr="000F4D30" w:rsidRDefault="005F40D4" w:rsidP="00E906DA">
            <w:pPr>
              <w:jc w:val="center"/>
              <w:rPr>
                <w:szCs w:val="28"/>
              </w:rPr>
            </w:pPr>
          </w:p>
        </w:tc>
        <w:tc>
          <w:tcPr>
            <w:tcW w:w="6068" w:type="dxa"/>
          </w:tcPr>
          <w:p w:rsidR="005F40D4" w:rsidRPr="000F4D30" w:rsidRDefault="005F40D4" w:rsidP="00E906DA">
            <w:pPr>
              <w:jc w:val="center"/>
              <w:rPr>
                <w:b/>
                <w:szCs w:val="28"/>
              </w:rPr>
            </w:pPr>
            <w:r w:rsidRPr="000F4D30">
              <w:rPr>
                <w:b/>
                <w:szCs w:val="28"/>
              </w:rPr>
              <w:t>CỘNG HÒA XÃ HỘI CHỦ NGHĨA VIỆT NAM</w:t>
            </w:r>
          </w:p>
          <w:p w:rsidR="005F40D4" w:rsidRPr="000F4D30" w:rsidRDefault="005F40D4" w:rsidP="00E906DA">
            <w:pPr>
              <w:jc w:val="center"/>
              <w:rPr>
                <w:b/>
                <w:szCs w:val="28"/>
              </w:rPr>
            </w:pPr>
            <w:r w:rsidRPr="000F4D30">
              <w:rPr>
                <w:b/>
                <w:szCs w:val="28"/>
              </w:rPr>
              <w:t>Độc lập - Tự do - Hạnh phúc</w:t>
            </w:r>
          </w:p>
          <w:p w:rsidR="005F40D4" w:rsidRPr="000F4D30" w:rsidRDefault="005F40D4" w:rsidP="00E906DA">
            <w:pPr>
              <w:jc w:val="center"/>
              <w:rPr>
                <w:szCs w:val="28"/>
              </w:rPr>
            </w:pPr>
            <w:r w:rsidRPr="000F4D30">
              <w:rPr>
                <w:noProof/>
                <w:szCs w:val="28"/>
              </w:rPr>
              <mc:AlternateContent>
                <mc:Choice Requires="wps">
                  <w:drawing>
                    <wp:anchor distT="4294967292" distB="4294967292" distL="114300" distR="114300" simplePos="0" relativeHeight="251664384" behindDoc="0" locked="0" layoutInCell="1" allowOverlap="1" wp14:anchorId="2F0AEC10" wp14:editId="510EEC37">
                      <wp:simplePos x="0" y="0"/>
                      <wp:positionH relativeFrom="column">
                        <wp:posOffset>953135</wp:posOffset>
                      </wp:positionH>
                      <wp:positionV relativeFrom="paragraph">
                        <wp:posOffset>32385</wp:posOffset>
                      </wp:positionV>
                      <wp:extent cx="1814195" cy="0"/>
                      <wp:effectExtent l="0" t="0" r="1460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4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05pt,2.55pt" to="217.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"/>
                  </w:pict>
                </mc:Fallback>
              </mc:AlternateContent>
            </w:r>
          </w:p>
          <w:p w:rsidR="005F40D4" w:rsidRPr="000F4D30" w:rsidRDefault="00582A0A" w:rsidP="00E906DA">
            <w:pPr>
              <w:jc w:val="center"/>
              <w:rPr>
                <w:szCs w:val="28"/>
              </w:rPr>
            </w:pPr>
            <w:r>
              <w:rPr>
                <w:i/>
                <w:szCs w:val="28"/>
              </w:rPr>
              <w:t xml:space="preserve">Hà Tĩnh, ngày 12 tháng 7 </w:t>
            </w:r>
            <w:r w:rsidR="005F40D4" w:rsidRPr="000F4D30">
              <w:rPr>
                <w:i/>
                <w:szCs w:val="28"/>
              </w:rPr>
              <w:t>năm 202</w:t>
            </w:r>
            <w:r w:rsidR="00D74A1E" w:rsidRPr="000F4D30">
              <w:rPr>
                <w:i/>
                <w:szCs w:val="28"/>
              </w:rPr>
              <w:t>3</w:t>
            </w:r>
          </w:p>
        </w:tc>
      </w:tr>
    </w:tbl>
    <w:p w:rsidR="00D74A1E" w:rsidRPr="000F4D30" w:rsidRDefault="00D74A1E" w:rsidP="00647196">
      <w:pPr>
        <w:pStyle w:val="ft0"/>
        <w:spacing w:before="0" w:beforeAutospacing="0" w:after="0" w:afterAutospacing="0"/>
        <w:jc w:val="center"/>
        <w:outlineLvl w:val="0"/>
        <w:rPr>
          <w:b/>
          <w:szCs w:val="28"/>
        </w:rPr>
      </w:pPr>
      <w:r w:rsidRPr="000F4D30">
        <w:rPr>
          <w:b/>
          <w:szCs w:val="28"/>
        </w:rPr>
        <w:t>BÁO CÁO</w:t>
      </w:r>
    </w:p>
    <w:p w:rsidR="00D74A1E" w:rsidRPr="000F4D30" w:rsidRDefault="00D74A1E" w:rsidP="00647196">
      <w:pPr>
        <w:jc w:val="center"/>
        <w:outlineLvl w:val="0"/>
        <w:rPr>
          <w:b/>
          <w:bCs/>
          <w:spacing w:val="-4"/>
          <w:szCs w:val="28"/>
        </w:rPr>
      </w:pPr>
      <w:r w:rsidRPr="000F4D30">
        <w:rPr>
          <w:b/>
          <w:szCs w:val="28"/>
        </w:rPr>
        <w:t xml:space="preserve">Kết quả giám sát </w:t>
      </w:r>
      <w:r w:rsidRPr="000F4D30">
        <w:rPr>
          <w:b/>
          <w:bCs/>
          <w:spacing w:val="-4"/>
          <w:szCs w:val="28"/>
        </w:rPr>
        <w:t xml:space="preserve">việc </w:t>
      </w:r>
      <w:r w:rsidR="0076348A" w:rsidRPr="000F4D30">
        <w:rPr>
          <w:b/>
          <w:bCs/>
          <w:spacing w:val="-4"/>
          <w:szCs w:val="28"/>
        </w:rPr>
        <w:t xml:space="preserve">chấp hành pháp luật trong </w:t>
      </w:r>
      <w:r w:rsidRPr="000F4D30">
        <w:rPr>
          <w:b/>
          <w:bCs/>
          <w:spacing w:val="-4"/>
          <w:szCs w:val="28"/>
        </w:rPr>
        <w:t>tuyển dụng, sử dụng</w:t>
      </w:r>
    </w:p>
    <w:p w:rsidR="00D74A1E" w:rsidRPr="000F4D30" w:rsidRDefault="00D74A1E" w:rsidP="00647196">
      <w:pPr>
        <w:jc w:val="center"/>
        <w:outlineLvl w:val="0"/>
        <w:rPr>
          <w:b/>
          <w:szCs w:val="28"/>
        </w:rPr>
      </w:pPr>
      <w:r w:rsidRPr="000F4D30">
        <w:rPr>
          <w:b/>
          <w:bCs/>
          <w:spacing w:val="-4"/>
          <w:szCs w:val="28"/>
        </w:rPr>
        <w:t>và quản lý biên chế sự nghiệp giáo dục trên địa bàn tỉnh Hà Tĩnh</w:t>
      </w:r>
      <w:r w:rsidRPr="000F4D30">
        <w:rPr>
          <w:b/>
          <w:szCs w:val="28"/>
        </w:rPr>
        <w:t xml:space="preserve"> </w:t>
      </w:r>
    </w:p>
    <w:p w:rsidR="00D74A1E" w:rsidRPr="000F4D30" w:rsidRDefault="00314441" w:rsidP="00647196">
      <w:pPr>
        <w:pStyle w:val="ft0"/>
        <w:spacing w:before="120" w:beforeAutospacing="0" w:after="120" w:afterAutospacing="0"/>
        <w:jc w:val="both"/>
        <w:rPr>
          <w:spacing w:val="-4"/>
          <w:szCs w:val="28"/>
        </w:rPr>
      </w:pPr>
      <w:r w:rsidRPr="000F4D30">
        <w:rPr>
          <w:noProof/>
          <w:spacing w:val="-4"/>
          <w:szCs w:val="28"/>
        </w:rPr>
        <mc:AlternateContent>
          <mc:Choice Requires="wps">
            <w:drawing>
              <wp:anchor distT="0" distB="0" distL="114300" distR="114300" simplePos="0" relativeHeight="251665408" behindDoc="0" locked="0" layoutInCell="1" allowOverlap="1" wp14:anchorId="4488E1FB" wp14:editId="52523884">
                <wp:simplePos x="0" y="0"/>
                <wp:positionH relativeFrom="column">
                  <wp:posOffset>2053590</wp:posOffset>
                </wp:positionH>
                <wp:positionV relativeFrom="paragraph">
                  <wp:posOffset>60960</wp:posOffset>
                </wp:positionV>
                <wp:extent cx="15240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61.7pt,4.8pt" to="281.7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" strokecolor="black [3040]"/>
            </w:pict>
          </mc:Fallback>
        </mc:AlternateContent>
      </w:r>
    </w:p>
    <w:p w:rsidR="004810D3" w:rsidRPr="000F4D30" w:rsidRDefault="004810D3" w:rsidP="000F4D30">
      <w:pPr>
        <w:pStyle w:val="BodyTextIndent"/>
        <w:spacing w:before="120" w:after="120"/>
        <w:ind w:firstLine="709"/>
        <w:rPr>
          <w:rFonts w:ascii="Times New Roman" w:hAnsi="Times New Roman"/>
          <w:spacing w:val="-4"/>
          <w:sz w:val="28"/>
          <w:szCs w:val="28"/>
        </w:rPr>
      </w:pPr>
      <w:r w:rsidRPr="000F4D30">
        <w:rPr>
          <w:rFonts w:ascii="Times New Roman" w:hAnsi="Times New Roman"/>
          <w:sz w:val="28"/>
          <w:szCs w:val="28"/>
        </w:rPr>
        <w:tab/>
      </w:r>
      <w:r w:rsidR="00D74A1E" w:rsidRPr="000F4D30">
        <w:rPr>
          <w:rFonts w:ascii="Times New Roman" w:hAnsi="Times New Roman"/>
          <w:sz w:val="28"/>
          <w:szCs w:val="28"/>
        </w:rPr>
        <w:t xml:space="preserve">Thực hiện </w:t>
      </w:r>
      <w:r w:rsidR="00D74A1E" w:rsidRPr="000F4D30">
        <w:rPr>
          <w:rFonts w:ascii="Times New Roman" w:hAnsi="Times New Roman"/>
          <w:sz w:val="28"/>
          <w:szCs w:val="28"/>
          <w:lang w:val="nl-NL"/>
        </w:rPr>
        <w:t>Quyết định số 1</w:t>
      </w:r>
      <w:r w:rsidRPr="000F4D30">
        <w:rPr>
          <w:rFonts w:ascii="Times New Roman" w:hAnsi="Times New Roman"/>
          <w:sz w:val="28"/>
          <w:szCs w:val="28"/>
          <w:lang w:val="nl-NL"/>
        </w:rPr>
        <w:t>63</w:t>
      </w:r>
      <w:r w:rsidR="00D74A1E" w:rsidRPr="000F4D30">
        <w:rPr>
          <w:rFonts w:ascii="Times New Roman" w:hAnsi="Times New Roman"/>
          <w:sz w:val="28"/>
          <w:szCs w:val="28"/>
          <w:lang w:val="nl-NL"/>
        </w:rPr>
        <w:t xml:space="preserve">/QĐ-HĐND ngày </w:t>
      </w:r>
      <w:r w:rsidRPr="000F4D30">
        <w:rPr>
          <w:rFonts w:ascii="Times New Roman" w:hAnsi="Times New Roman"/>
          <w:sz w:val="28"/>
          <w:szCs w:val="28"/>
          <w:lang w:val="nl-NL"/>
        </w:rPr>
        <w:t>20</w:t>
      </w:r>
      <w:r w:rsidR="00D74A1E" w:rsidRPr="000F4D30">
        <w:rPr>
          <w:rFonts w:ascii="Times New Roman" w:hAnsi="Times New Roman"/>
          <w:sz w:val="28"/>
          <w:szCs w:val="28"/>
          <w:lang w:val="nl-NL"/>
        </w:rPr>
        <w:t>/</w:t>
      </w:r>
      <w:r w:rsidRPr="000F4D30">
        <w:rPr>
          <w:rFonts w:ascii="Times New Roman" w:hAnsi="Times New Roman"/>
          <w:sz w:val="28"/>
          <w:szCs w:val="28"/>
          <w:lang w:val="nl-NL"/>
        </w:rPr>
        <w:t>4</w:t>
      </w:r>
      <w:r w:rsidR="00D74A1E" w:rsidRPr="000F4D30">
        <w:rPr>
          <w:rFonts w:ascii="Times New Roman" w:hAnsi="Times New Roman"/>
          <w:sz w:val="28"/>
          <w:szCs w:val="28"/>
          <w:lang w:val="nl-NL"/>
        </w:rPr>
        <w:t>/202</w:t>
      </w:r>
      <w:r w:rsidRPr="000F4D30">
        <w:rPr>
          <w:rFonts w:ascii="Times New Roman" w:hAnsi="Times New Roman"/>
          <w:sz w:val="28"/>
          <w:szCs w:val="28"/>
          <w:lang w:val="nl-NL"/>
        </w:rPr>
        <w:t>3</w:t>
      </w:r>
      <w:r w:rsidR="00D74A1E" w:rsidRPr="000F4D30">
        <w:rPr>
          <w:rFonts w:ascii="Times New Roman" w:hAnsi="Times New Roman"/>
          <w:sz w:val="28"/>
          <w:szCs w:val="28"/>
          <w:lang w:val="nl-NL"/>
        </w:rPr>
        <w:t xml:space="preserve"> của Thường trực Hội đồng nhân dân tỉnh về thành lập </w:t>
      </w:r>
      <w:r w:rsidR="00D74A1E" w:rsidRPr="000F4D30">
        <w:rPr>
          <w:rFonts w:ascii="Times New Roman" w:hAnsi="Times New Roman"/>
          <w:sz w:val="28"/>
          <w:szCs w:val="28"/>
          <w:lang w:val="pt-BR"/>
        </w:rPr>
        <w:t>Đoàn</w:t>
      </w:r>
      <w:r w:rsidR="00D74A1E" w:rsidRPr="000F4D30">
        <w:rPr>
          <w:rFonts w:ascii="Times New Roman" w:hAnsi="Times New Roman"/>
          <w:sz w:val="28"/>
          <w:szCs w:val="28"/>
        </w:rPr>
        <w:t xml:space="preserve"> giám sát</w:t>
      </w:r>
      <w:r w:rsidRPr="000F4D30">
        <w:rPr>
          <w:rFonts w:ascii="Times New Roman" w:hAnsi="Times New Roman"/>
          <w:i/>
          <w:sz w:val="28"/>
          <w:szCs w:val="28"/>
        </w:rPr>
        <w:t xml:space="preserve"> </w:t>
      </w:r>
      <w:r w:rsidRPr="000F4D30">
        <w:rPr>
          <w:rFonts w:ascii="Times New Roman" w:hAnsi="Times New Roman"/>
          <w:i/>
          <w:sz w:val="28"/>
          <w:szCs w:val="28"/>
          <w:lang w:val="de-DE"/>
        </w:rPr>
        <w:t xml:space="preserve">“Việc chấp hành pháp luật trong tuyển dụng, sử dụng và quản lý biên chế sự nghiệp giáo dục trên địa bàn tỉnh, giai đoạn 2020 - 2023”; </w:t>
      </w:r>
      <w:r w:rsidR="00D74A1E" w:rsidRPr="000F4D30">
        <w:rPr>
          <w:rFonts w:ascii="Times New Roman" w:hAnsi="Times New Roman"/>
          <w:sz w:val="28"/>
          <w:szCs w:val="28"/>
          <w:lang w:val="nl-NL"/>
        </w:rPr>
        <w:t>từ</w:t>
      </w:r>
      <w:r w:rsidR="00757C8D">
        <w:rPr>
          <w:rFonts w:ascii="Times New Roman" w:hAnsi="Times New Roman"/>
          <w:sz w:val="28"/>
          <w:szCs w:val="28"/>
          <w:lang w:val="nl-NL"/>
        </w:rPr>
        <w:t xml:space="preserve"> ngày 17/5 </w:t>
      </w:r>
      <w:r w:rsidR="00D74A1E" w:rsidRPr="000F4D30">
        <w:rPr>
          <w:rFonts w:ascii="Times New Roman" w:hAnsi="Times New Roman"/>
          <w:sz w:val="28"/>
          <w:szCs w:val="28"/>
          <w:lang w:val="nl-NL"/>
        </w:rPr>
        <w:t>đế</w:t>
      </w:r>
      <w:r w:rsidR="00757C8D">
        <w:rPr>
          <w:rFonts w:ascii="Times New Roman" w:hAnsi="Times New Roman"/>
          <w:sz w:val="28"/>
          <w:szCs w:val="28"/>
          <w:lang w:val="nl-NL"/>
        </w:rPr>
        <w:t>n ngày 03/7/2023</w:t>
      </w:r>
      <w:r w:rsidR="00D74A1E" w:rsidRPr="000F4D30">
        <w:rPr>
          <w:rFonts w:ascii="Times New Roman" w:hAnsi="Times New Roman"/>
          <w:sz w:val="28"/>
          <w:szCs w:val="28"/>
          <w:lang w:val="nl-NL"/>
        </w:rPr>
        <w:t>, Đoàn tiến hành giám</w:t>
      </w:r>
      <w:r w:rsidR="00D74A1E" w:rsidRPr="000F4D30">
        <w:rPr>
          <w:rStyle w:val="Strong"/>
          <w:rFonts w:ascii="Times New Roman" w:hAnsi="Times New Roman"/>
          <w:sz w:val="28"/>
          <w:szCs w:val="28"/>
        </w:rPr>
        <w:t xml:space="preserve"> </w:t>
      </w:r>
      <w:r w:rsidR="00D74A1E" w:rsidRPr="000F4D30">
        <w:rPr>
          <w:rStyle w:val="Strong"/>
          <w:rFonts w:ascii="Times New Roman" w:hAnsi="Times New Roman"/>
          <w:b w:val="0"/>
          <w:sz w:val="28"/>
          <w:szCs w:val="28"/>
        </w:rPr>
        <w:t>sát trực tiếp</w:t>
      </w:r>
      <w:r w:rsidR="00D74A1E" w:rsidRPr="000F4D30">
        <w:rPr>
          <w:rStyle w:val="Strong"/>
          <w:rFonts w:ascii="Times New Roman" w:hAnsi="Times New Roman"/>
          <w:sz w:val="28"/>
          <w:szCs w:val="28"/>
        </w:rPr>
        <w:t xml:space="preserve"> </w:t>
      </w:r>
      <w:r w:rsidR="00D74A1E" w:rsidRPr="000F4D30">
        <w:rPr>
          <w:rFonts w:ascii="Times New Roman" w:hAnsi="Times New Roman"/>
          <w:sz w:val="28"/>
          <w:szCs w:val="28"/>
        </w:rPr>
        <w:t xml:space="preserve">tại </w:t>
      </w:r>
      <w:r w:rsidRPr="000F4D30">
        <w:rPr>
          <w:rFonts w:ascii="Times New Roman" w:hAnsi="Times New Roman"/>
          <w:sz w:val="28"/>
          <w:szCs w:val="28"/>
        </w:rPr>
        <w:t>Sở Nội vụ, Sở Giáo dục và Đào tạo, Ủy ban nhân dân các huyện Kỳ Anh, Cẩm X</w:t>
      </w:r>
      <w:r w:rsidR="00C612D5" w:rsidRPr="000F4D30">
        <w:rPr>
          <w:rFonts w:ascii="Times New Roman" w:hAnsi="Times New Roman"/>
          <w:sz w:val="28"/>
          <w:szCs w:val="28"/>
        </w:rPr>
        <w:t xml:space="preserve">uyên, </w:t>
      </w:r>
      <w:r w:rsidRPr="000F4D30">
        <w:rPr>
          <w:rFonts w:ascii="Times New Roman" w:hAnsi="Times New Roman"/>
          <w:sz w:val="28"/>
          <w:szCs w:val="28"/>
        </w:rPr>
        <w:t xml:space="preserve">Thạch Hà, Hương Khê (tại các </w:t>
      </w:r>
      <w:r w:rsidR="00C612D5" w:rsidRPr="000F4D30">
        <w:rPr>
          <w:rFonts w:ascii="Times New Roman" w:hAnsi="Times New Roman"/>
          <w:sz w:val="28"/>
          <w:szCs w:val="28"/>
        </w:rPr>
        <w:t xml:space="preserve">đơn vị được giám sát, </w:t>
      </w:r>
      <w:r w:rsidRPr="000F4D30">
        <w:rPr>
          <w:rFonts w:ascii="Times New Roman" w:hAnsi="Times New Roman"/>
          <w:sz w:val="28"/>
          <w:szCs w:val="28"/>
        </w:rPr>
        <w:t xml:space="preserve">Đoàn </w:t>
      </w:r>
      <w:r w:rsidR="00C612D5" w:rsidRPr="000F4D30">
        <w:rPr>
          <w:rFonts w:ascii="Times New Roman" w:hAnsi="Times New Roman"/>
          <w:sz w:val="28"/>
          <w:szCs w:val="28"/>
        </w:rPr>
        <w:t xml:space="preserve">mời Hiệu trưởng </w:t>
      </w:r>
      <w:r w:rsidR="00C612D5" w:rsidRPr="000F4D30">
        <w:rPr>
          <w:rFonts w:ascii="Times New Roman" w:hAnsi="Times New Roman"/>
          <w:sz w:val="28"/>
          <w:szCs w:val="28"/>
          <w:lang w:val="vi-VN"/>
        </w:rPr>
        <w:t xml:space="preserve">một số đơn vị sự nghiệp giáo dục công lập trên địa bàn </w:t>
      </w:r>
      <w:r w:rsidR="00C612D5" w:rsidRPr="000F4D30">
        <w:rPr>
          <w:rFonts w:ascii="Times New Roman" w:hAnsi="Times New Roman"/>
          <w:sz w:val="28"/>
          <w:szCs w:val="28"/>
        </w:rPr>
        <w:t>tham gia cùng làm việc</w:t>
      </w:r>
      <w:r w:rsidRPr="000F4D30">
        <w:rPr>
          <w:rFonts w:ascii="Times New Roman" w:hAnsi="Times New Roman"/>
          <w:sz w:val="28"/>
          <w:szCs w:val="28"/>
        </w:rPr>
        <w:t xml:space="preserve">), </w:t>
      </w:r>
      <w:r w:rsidR="00D74A1E" w:rsidRPr="000F4D30">
        <w:rPr>
          <w:rFonts w:ascii="Times New Roman" w:hAnsi="Times New Roman"/>
          <w:bCs/>
          <w:sz w:val="28"/>
          <w:szCs w:val="28"/>
          <w:lang w:val="nb-NO"/>
        </w:rPr>
        <w:t>xem xét báo cáo c</w:t>
      </w:r>
      <w:r w:rsidRPr="000F4D30">
        <w:rPr>
          <w:rFonts w:ascii="Times New Roman" w:hAnsi="Times New Roman"/>
          <w:bCs/>
          <w:sz w:val="28"/>
          <w:szCs w:val="28"/>
          <w:lang w:val="nb-NO"/>
        </w:rPr>
        <w:t xml:space="preserve">ủa các cơ quan, đơn vị còn lại. </w:t>
      </w:r>
      <w:r w:rsidR="005F40D4" w:rsidRPr="000F4D30">
        <w:rPr>
          <w:rFonts w:ascii="Times New Roman" w:hAnsi="Times New Roman"/>
          <w:spacing w:val="-4"/>
          <w:sz w:val="28"/>
          <w:szCs w:val="28"/>
        </w:rPr>
        <w:t>Trên cơ sở kết quả giám sát thực tế và thống nhất các nhận định, đánh giá với các đơn vị, cơ sở; Ban Pháp chế HĐND tỉnh báo cáo kết quả giám sát như sau:</w:t>
      </w:r>
    </w:p>
    <w:p w:rsidR="00647196" w:rsidRPr="000F4D30" w:rsidRDefault="00647196" w:rsidP="000F4D30">
      <w:pPr>
        <w:widowControl w:val="0"/>
        <w:autoSpaceDE w:val="0"/>
        <w:autoSpaceDN w:val="0"/>
        <w:adjustRightInd w:val="0"/>
        <w:spacing w:before="120" w:after="120"/>
        <w:ind w:firstLine="709"/>
        <w:jc w:val="both"/>
        <w:rPr>
          <w:b/>
          <w:bCs/>
          <w:szCs w:val="28"/>
          <w:lang w:val="vi-VN"/>
        </w:rPr>
      </w:pPr>
      <w:r w:rsidRPr="000F4D30">
        <w:rPr>
          <w:b/>
          <w:bCs/>
          <w:szCs w:val="28"/>
        </w:rPr>
        <w:tab/>
      </w:r>
      <w:r w:rsidRPr="000F4D30">
        <w:rPr>
          <w:b/>
          <w:bCs/>
          <w:szCs w:val="28"/>
          <w:lang w:val="vi-VN"/>
        </w:rPr>
        <w:t xml:space="preserve">I. KẾT QUẢ THỰC HIỆN </w:t>
      </w:r>
    </w:p>
    <w:p w:rsidR="00647196" w:rsidRPr="000F4D30" w:rsidRDefault="00647196" w:rsidP="000F4D30">
      <w:pPr>
        <w:widowControl w:val="0"/>
        <w:autoSpaceDE w:val="0"/>
        <w:autoSpaceDN w:val="0"/>
        <w:adjustRightInd w:val="0"/>
        <w:spacing w:before="120" w:after="120"/>
        <w:ind w:firstLine="709"/>
        <w:jc w:val="both"/>
        <w:rPr>
          <w:b/>
          <w:bCs/>
          <w:szCs w:val="28"/>
          <w:lang w:val="vi-VN"/>
        </w:rPr>
      </w:pPr>
      <w:r w:rsidRPr="000F4D30">
        <w:rPr>
          <w:b/>
          <w:bCs/>
          <w:szCs w:val="28"/>
        </w:rPr>
        <w:tab/>
      </w:r>
      <w:r w:rsidRPr="000F4D30">
        <w:rPr>
          <w:b/>
          <w:bCs/>
          <w:szCs w:val="28"/>
          <w:lang w:val="vi-VN"/>
        </w:rPr>
        <w:t>1. Công tác lãnh đạo, chỉ đạo và hướng dẫn thực hiện</w:t>
      </w:r>
    </w:p>
    <w:p w:rsidR="00647196" w:rsidRPr="000F4D30" w:rsidRDefault="00647196" w:rsidP="000F4D30">
      <w:pPr>
        <w:widowControl w:val="0"/>
        <w:autoSpaceDE w:val="0"/>
        <w:autoSpaceDN w:val="0"/>
        <w:adjustRightInd w:val="0"/>
        <w:spacing w:before="120" w:after="120"/>
        <w:ind w:firstLine="709"/>
        <w:jc w:val="both"/>
        <w:rPr>
          <w:szCs w:val="28"/>
          <w:lang w:val="vi-VN"/>
        </w:rPr>
      </w:pPr>
      <w:r w:rsidRPr="000F4D30">
        <w:rPr>
          <w:szCs w:val="28"/>
        </w:rPr>
        <w:tab/>
      </w:r>
      <w:r w:rsidRPr="000F4D30">
        <w:rPr>
          <w:szCs w:val="28"/>
          <w:lang w:val="vi-VN"/>
        </w:rPr>
        <w:t>Thực hiện các quy định của pháp luật, văn bản của Trung ương, Tỉnh ủy, Nghị quyết của HĐND tỉnh, các sở, ngành có liên quan tham mưu UBND tỉnh ban hành kịp thời các văn bản chỉ đạo, điều hành về công tác tuyển dụng, sử dụng và quản lý biên chế sự nghiệp giáo dục - đào tạo. Các văn bản, đề án, kế hoạch của UBND tỉnh ban hành phù hợp thực tiễn, hiệu quả, cơ bản đáp ứng yêu cầu đảm bảo ổn định tổ chức bộ máy, nâng cao công tác quản lý nhà nước trong lĩnh vực giáo dục - đào tạo trên địa bàn tỉnh. Trên cơ sở đó, các sở, ngành, địa phương đã tổ chức quán triệt, ban hành và triển khai thực hiện nghiêm túc, kịp thời theo quy trình, nguyên tắc về công tác tuyển dụng, sử dụng và quản lý biên chế sự nghiệp giáo dục - đào tạo tại địa phương.</w:t>
      </w:r>
    </w:p>
    <w:p w:rsidR="00647196" w:rsidRPr="000F4D30" w:rsidRDefault="00647196" w:rsidP="000F4D30">
      <w:pPr>
        <w:pStyle w:val="NormalWeb"/>
        <w:widowControl w:val="0"/>
        <w:spacing w:before="120" w:beforeAutospacing="0" w:after="120" w:afterAutospacing="0"/>
        <w:ind w:firstLine="709"/>
        <w:jc w:val="both"/>
        <w:rPr>
          <w:b/>
          <w:szCs w:val="28"/>
        </w:rPr>
      </w:pPr>
      <w:r w:rsidRPr="000F4D30">
        <w:rPr>
          <w:b/>
          <w:szCs w:val="28"/>
          <w:lang w:val="sv-SE"/>
        </w:rPr>
        <w:tab/>
        <w:t xml:space="preserve">2. </w:t>
      </w:r>
      <w:r w:rsidRPr="000F4D30">
        <w:rPr>
          <w:b/>
          <w:szCs w:val="28"/>
        </w:rPr>
        <w:t>Kết quả thực hiện</w:t>
      </w:r>
    </w:p>
    <w:p w:rsidR="00647196" w:rsidRPr="000F4D30" w:rsidRDefault="00647196" w:rsidP="000F4D30">
      <w:pPr>
        <w:widowControl w:val="0"/>
        <w:autoSpaceDE w:val="0"/>
        <w:autoSpaceDN w:val="0"/>
        <w:adjustRightInd w:val="0"/>
        <w:spacing w:before="120" w:after="120"/>
        <w:ind w:firstLine="709"/>
        <w:jc w:val="both"/>
        <w:rPr>
          <w:b/>
          <w:bCs/>
          <w:szCs w:val="28"/>
          <w:lang w:val="vi-VN"/>
        </w:rPr>
      </w:pPr>
      <w:r w:rsidRPr="000F4D30">
        <w:rPr>
          <w:i/>
          <w:szCs w:val="28"/>
        </w:rPr>
        <w:tab/>
      </w:r>
      <w:r w:rsidR="00AC4568" w:rsidRPr="000F4D30">
        <w:rPr>
          <w:b/>
          <w:szCs w:val="28"/>
          <w:lang w:val="vi-VN"/>
        </w:rPr>
        <w:t>2.</w:t>
      </w:r>
      <w:r w:rsidR="00AC4568" w:rsidRPr="000F4D30">
        <w:rPr>
          <w:b/>
          <w:szCs w:val="28"/>
        </w:rPr>
        <w:t>1</w:t>
      </w:r>
      <w:r w:rsidRPr="000F4D30">
        <w:rPr>
          <w:b/>
          <w:szCs w:val="28"/>
          <w:lang w:val="vi-VN"/>
        </w:rPr>
        <w:t xml:space="preserve">. </w:t>
      </w:r>
      <w:r w:rsidRPr="000F4D30">
        <w:rPr>
          <w:b/>
          <w:bCs/>
          <w:szCs w:val="28"/>
          <w:lang w:val="vi-VN"/>
        </w:rPr>
        <w:t>Về biên chế được giao và biên chế có mặt thực tế</w:t>
      </w:r>
    </w:p>
    <w:p w:rsidR="00647196" w:rsidRPr="000F4D30" w:rsidRDefault="00647196" w:rsidP="000F4D30">
      <w:pPr>
        <w:widowControl w:val="0"/>
        <w:autoSpaceDE w:val="0"/>
        <w:autoSpaceDN w:val="0"/>
        <w:adjustRightInd w:val="0"/>
        <w:spacing w:before="120" w:after="120"/>
        <w:ind w:firstLine="709"/>
        <w:jc w:val="both"/>
        <w:rPr>
          <w:bCs/>
          <w:szCs w:val="28"/>
          <w:lang w:val="vi-VN"/>
        </w:rPr>
      </w:pPr>
      <w:r w:rsidRPr="000F4D30">
        <w:rPr>
          <w:bCs/>
          <w:szCs w:val="28"/>
        </w:rPr>
        <w:tab/>
      </w:r>
      <w:r w:rsidRPr="000F4D30">
        <w:rPr>
          <w:bCs/>
          <w:szCs w:val="28"/>
          <w:lang w:val="vi-VN"/>
        </w:rPr>
        <w:t xml:space="preserve">- Tổng biên chế sự nghiệp giáo dục - đào tạo được HĐND tỉnh giao trong giai đoạn </w:t>
      </w:r>
      <w:r w:rsidR="00644915" w:rsidRPr="000F4D30">
        <w:rPr>
          <w:bCs/>
          <w:szCs w:val="28"/>
        </w:rPr>
        <w:t>2020 - 2023</w:t>
      </w:r>
      <w:r w:rsidRPr="000F4D30">
        <w:rPr>
          <w:bCs/>
          <w:szCs w:val="28"/>
          <w:lang w:val="vi-VN"/>
        </w:rPr>
        <w:t>, cụ thể là:</w:t>
      </w:r>
    </w:p>
    <w:p w:rsidR="00647196" w:rsidRPr="000F4D30" w:rsidRDefault="00647196" w:rsidP="000F4D30">
      <w:pPr>
        <w:widowControl w:val="0"/>
        <w:autoSpaceDE w:val="0"/>
        <w:autoSpaceDN w:val="0"/>
        <w:adjustRightInd w:val="0"/>
        <w:spacing w:before="120" w:after="120"/>
        <w:ind w:firstLine="709"/>
        <w:jc w:val="both"/>
        <w:rPr>
          <w:bCs/>
          <w:szCs w:val="28"/>
          <w:lang w:val="vi-VN"/>
        </w:rPr>
      </w:pPr>
      <w:r w:rsidRPr="000F4D30">
        <w:rPr>
          <w:bCs/>
          <w:szCs w:val="28"/>
        </w:rPr>
        <w:tab/>
      </w:r>
      <w:r w:rsidRPr="000F4D30">
        <w:rPr>
          <w:bCs/>
          <w:szCs w:val="28"/>
          <w:lang w:val="vi-VN"/>
        </w:rPr>
        <w:t>+ Năm 20</w:t>
      </w:r>
      <w:r w:rsidR="00644915" w:rsidRPr="000F4D30">
        <w:rPr>
          <w:bCs/>
          <w:szCs w:val="28"/>
        </w:rPr>
        <w:t>21</w:t>
      </w:r>
      <w:r w:rsidRPr="000F4D30">
        <w:rPr>
          <w:bCs/>
          <w:szCs w:val="28"/>
          <w:lang w:val="vi-VN"/>
        </w:rPr>
        <w:t xml:space="preserve">: </w:t>
      </w:r>
      <w:r w:rsidR="00B10348" w:rsidRPr="000F4D30">
        <w:rPr>
          <w:szCs w:val="28"/>
          <w:lang w:val="de-DE"/>
        </w:rPr>
        <w:t>22.696</w:t>
      </w:r>
      <w:r w:rsidR="00B10348" w:rsidRPr="000F4D30">
        <w:rPr>
          <w:b/>
          <w:szCs w:val="28"/>
          <w:lang w:val="de-DE"/>
        </w:rPr>
        <w:t xml:space="preserve"> </w:t>
      </w:r>
      <w:r w:rsidRPr="000F4D30">
        <w:rPr>
          <w:bCs/>
          <w:szCs w:val="28"/>
          <w:lang w:val="vi-VN"/>
        </w:rPr>
        <w:t>người</w:t>
      </w:r>
    </w:p>
    <w:p w:rsidR="00647196" w:rsidRPr="000F4D30" w:rsidRDefault="00647196" w:rsidP="000F4D30">
      <w:pPr>
        <w:widowControl w:val="0"/>
        <w:autoSpaceDE w:val="0"/>
        <w:autoSpaceDN w:val="0"/>
        <w:adjustRightInd w:val="0"/>
        <w:spacing w:before="120" w:after="120"/>
        <w:ind w:firstLine="709"/>
        <w:jc w:val="both"/>
        <w:rPr>
          <w:bCs/>
          <w:szCs w:val="28"/>
          <w:lang w:val="vi-VN"/>
        </w:rPr>
      </w:pPr>
      <w:r w:rsidRPr="000F4D30">
        <w:rPr>
          <w:bCs/>
          <w:szCs w:val="28"/>
        </w:rPr>
        <w:tab/>
      </w:r>
      <w:r w:rsidRPr="000F4D30">
        <w:rPr>
          <w:bCs/>
          <w:szCs w:val="28"/>
          <w:lang w:val="vi-VN"/>
        </w:rPr>
        <w:t>+ Năm 202</w:t>
      </w:r>
      <w:r w:rsidR="00644915" w:rsidRPr="000F4D30">
        <w:rPr>
          <w:bCs/>
          <w:szCs w:val="28"/>
        </w:rPr>
        <w:t>2</w:t>
      </w:r>
      <w:r w:rsidRPr="000F4D30">
        <w:rPr>
          <w:bCs/>
          <w:szCs w:val="28"/>
          <w:lang w:val="vi-VN"/>
        </w:rPr>
        <w:t xml:space="preserve">: </w:t>
      </w:r>
      <w:r w:rsidR="00B10348" w:rsidRPr="000F4D30">
        <w:rPr>
          <w:bCs/>
          <w:szCs w:val="28"/>
        </w:rPr>
        <w:t>22.229</w:t>
      </w:r>
      <w:r w:rsidRPr="000F4D30">
        <w:rPr>
          <w:bCs/>
          <w:szCs w:val="28"/>
          <w:lang w:val="vi-VN"/>
        </w:rPr>
        <w:t xml:space="preserve"> người.</w:t>
      </w:r>
    </w:p>
    <w:p w:rsidR="00647196" w:rsidRPr="000F4D30" w:rsidRDefault="00647196" w:rsidP="000F4D30">
      <w:pPr>
        <w:widowControl w:val="0"/>
        <w:autoSpaceDE w:val="0"/>
        <w:autoSpaceDN w:val="0"/>
        <w:adjustRightInd w:val="0"/>
        <w:spacing w:before="120" w:after="120"/>
        <w:ind w:firstLine="709"/>
        <w:jc w:val="both"/>
        <w:rPr>
          <w:bCs/>
          <w:szCs w:val="28"/>
          <w:lang w:val="vi-VN"/>
        </w:rPr>
      </w:pPr>
      <w:r w:rsidRPr="000F4D30">
        <w:rPr>
          <w:bCs/>
          <w:szCs w:val="28"/>
        </w:rPr>
        <w:tab/>
      </w:r>
      <w:r w:rsidRPr="000F4D30">
        <w:rPr>
          <w:bCs/>
          <w:szCs w:val="28"/>
          <w:lang w:val="vi-VN"/>
        </w:rPr>
        <w:t>+ Năm 202</w:t>
      </w:r>
      <w:r w:rsidR="00644915" w:rsidRPr="000F4D30">
        <w:rPr>
          <w:bCs/>
          <w:szCs w:val="28"/>
        </w:rPr>
        <w:t>3</w:t>
      </w:r>
      <w:r w:rsidRPr="000F4D30">
        <w:rPr>
          <w:bCs/>
          <w:szCs w:val="28"/>
          <w:lang w:val="vi-VN"/>
        </w:rPr>
        <w:t xml:space="preserve">: </w:t>
      </w:r>
      <w:r w:rsidR="00B10348" w:rsidRPr="000F4D30">
        <w:rPr>
          <w:bCs/>
          <w:szCs w:val="28"/>
        </w:rPr>
        <w:t>21.457</w:t>
      </w:r>
      <w:r w:rsidRPr="000F4D30">
        <w:rPr>
          <w:bCs/>
          <w:szCs w:val="28"/>
          <w:lang w:val="vi-VN"/>
        </w:rPr>
        <w:t xml:space="preserve"> người.</w:t>
      </w:r>
    </w:p>
    <w:p w:rsidR="00647196" w:rsidRPr="000F4D30" w:rsidRDefault="00647196" w:rsidP="000F4D30">
      <w:pPr>
        <w:widowControl w:val="0"/>
        <w:autoSpaceDE w:val="0"/>
        <w:autoSpaceDN w:val="0"/>
        <w:adjustRightInd w:val="0"/>
        <w:spacing w:before="120" w:after="120"/>
        <w:ind w:firstLine="709"/>
        <w:jc w:val="both"/>
        <w:rPr>
          <w:szCs w:val="28"/>
        </w:rPr>
      </w:pPr>
      <w:r w:rsidRPr="000F4D30">
        <w:rPr>
          <w:bCs/>
          <w:szCs w:val="28"/>
        </w:rPr>
        <w:tab/>
      </w:r>
      <w:r w:rsidRPr="000F4D30">
        <w:rPr>
          <w:bCs/>
          <w:szCs w:val="28"/>
          <w:lang w:val="vi-VN"/>
        </w:rPr>
        <w:t xml:space="preserve">- Tính đến </w:t>
      </w:r>
      <w:r w:rsidR="00621D3D" w:rsidRPr="000F4D30">
        <w:rPr>
          <w:bCs/>
          <w:szCs w:val="28"/>
        </w:rPr>
        <w:t>31/3/</w:t>
      </w:r>
      <w:r w:rsidRPr="000F4D30">
        <w:rPr>
          <w:bCs/>
          <w:szCs w:val="28"/>
          <w:lang w:val="vi-VN"/>
        </w:rPr>
        <w:t>202</w:t>
      </w:r>
      <w:r w:rsidR="00644915" w:rsidRPr="000F4D30">
        <w:rPr>
          <w:bCs/>
          <w:szCs w:val="28"/>
        </w:rPr>
        <w:t>3</w:t>
      </w:r>
      <w:r w:rsidRPr="000F4D30">
        <w:rPr>
          <w:bCs/>
          <w:szCs w:val="28"/>
          <w:lang w:val="vi-VN"/>
        </w:rPr>
        <w:t xml:space="preserve"> số biên chế hiện có mặt </w:t>
      </w:r>
      <w:r w:rsidRPr="000F4D30">
        <w:rPr>
          <w:szCs w:val="28"/>
          <w:lang w:val="vi-VN"/>
        </w:rPr>
        <w:t xml:space="preserve">của các cấp học là </w:t>
      </w:r>
      <w:r w:rsidR="00621D3D" w:rsidRPr="000F4D30">
        <w:rPr>
          <w:szCs w:val="28"/>
        </w:rPr>
        <w:t xml:space="preserve">20.820 </w:t>
      </w:r>
      <w:r w:rsidRPr="000F4D30">
        <w:rPr>
          <w:szCs w:val="28"/>
          <w:lang w:val="vi-VN"/>
        </w:rPr>
        <w:t>người</w:t>
      </w:r>
      <w:r w:rsidR="00621D3D" w:rsidRPr="000F4D30">
        <w:rPr>
          <w:szCs w:val="28"/>
        </w:rPr>
        <w:t xml:space="preserve"> (Mầm non: 5.693; Tiểu học: 6.684; Trung học cơ sở: 5.509; Trung học </w:t>
      </w:r>
      <w:r w:rsidR="00621D3D" w:rsidRPr="000F4D30">
        <w:rPr>
          <w:szCs w:val="28"/>
        </w:rPr>
        <w:lastRenderedPageBreak/>
        <w:t>Phổ thông</w:t>
      </w:r>
      <w:r w:rsidR="00173401" w:rsidRPr="000F4D30">
        <w:rPr>
          <w:szCs w:val="28"/>
        </w:rPr>
        <w:t>: 2.934</w:t>
      </w:r>
      <w:r w:rsidRPr="000F4D30">
        <w:rPr>
          <w:szCs w:val="28"/>
          <w:lang w:val="vi-VN"/>
        </w:rPr>
        <w:t xml:space="preserve">, đạt </w:t>
      </w:r>
      <w:r w:rsidR="00173401" w:rsidRPr="000F4D30">
        <w:rPr>
          <w:szCs w:val="28"/>
        </w:rPr>
        <w:t xml:space="preserve">97% </w:t>
      </w:r>
      <w:r w:rsidR="00644915" w:rsidRPr="000F4D30">
        <w:rPr>
          <w:szCs w:val="28"/>
          <w:lang w:val="vi-VN"/>
        </w:rPr>
        <w:t>biên chế HĐND tỉnh giao 2023</w:t>
      </w:r>
      <w:r w:rsidRPr="000F4D30">
        <w:rPr>
          <w:szCs w:val="28"/>
          <w:lang w:val="vi-VN"/>
        </w:rPr>
        <w:t xml:space="preserve">; số biên chế chưa sử </w:t>
      </w:r>
      <w:r w:rsidR="00F318CA" w:rsidRPr="000F4D30">
        <w:rPr>
          <w:szCs w:val="28"/>
          <w:lang w:val="vi-VN"/>
        </w:rPr>
        <w:t>dụng</w:t>
      </w:r>
      <w:r w:rsidR="00F318CA" w:rsidRPr="000F4D30">
        <w:rPr>
          <w:szCs w:val="28"/>
        </w:rPr>
        <w:t xml:space="preserve"> </w:t>
      </w:r>
      <w:r w:rsidR="00173401" w:rsidRPr="000F4D30">
        <w:rPr>
          <w:szCs w:val="28"/>
        </w:rPr>
        <w:t>637</w:t>
      </w:r>
      <w:r w:rsidR="00891697">
        <w:rPr>
          <w:szCs w:val="28"/>
          <w:lang w:val="vi-VN"/>
        </w:rPr>
        <w:t xml:space="preserve"> </w:t>
      </w:r>
      <w:r w:rsidRPr="000F4D30">
        <w:rPr>
          <w:szCs w:val="28"/>
          <w:lang w:val="vi-VN"/>
        </w:rPr>
        <w:t xml:space="preserve">người, chiếm </w:t>
      </w:r>
      <w:r w:rsidR="00173401" w:rsidRPr="000F4D30">
        <w:rPr>
          <w:szCs w:val="28"/>
        </w:rPr>
        <w:t>3</w:t>
      </w:r>
      <w:r w:rsidR="00173401" w:rsidRPr="000F4D30">
        <w:rPr>
          <w:szCs w:val="28"/>
          <w:lang w:val="vi-VN"/>
        </w:rPr>
        <w:t>%</w:t>
      </w:r>
      <w:r w:rsidR="00173401" w:rsidRPr="000F4D30">
        <w:rPr>
          <w:szCs w:val="28"/>
        </w:rPr>
        <w:t>.</w:t>
      </w:r>
    </w:p>
    <w:p w:rsidR="001F094D" w:rsidRPr="000F4D30" w:rsidRDefault="001F094D" w:rsidP="000F4D30">
      <w:pPr>
        <w:spacing w:before="120" w:after="120"/>
        <w:ind w:firstLine="709"/>
        <w:jc w:val="both"/>
        <w:rPr>
          <w:szCs w:val="28"/>
        </w:rPr>
      </w:pPr>
      <w:r w:rsidRPr="000F4D30">
        <w:rPr>
          <w:szCs w:val="28"/>
          <w:lang w:val="de-DE"/>
        </w:rPr>
        <w:t>Định mức giáo viên trên lớp đảm bảo bình quân, cụ thể: bậc học tiểu học 1,42 giáo viên/lớp; bậc học trung học cơ sở 1,9 giáo viên/lớp; bậc học trung học phổ thông 2,31 giáo viên/lớp. Riêng đối với bậc học mầm non đảm bảo định mức</w:t>
      </w:r>
      <w:r w:rsidRPr="000F4D30">
        <w:rPr>
          <w:szCs w:val="28"/>
        </w:rPr>
        <w:t xml:space="preserve"> 02 giáo viên/lớp</w:t>
      </w:r>
      <w:r w:rsidRPr="000F4D30">
        <w:rPr>
          <w:szCs w:val="28"/>
          <w:lang w:val="de-DE"/>
        </w:rPr>
        <w:t xml:space="preserve"> theo thứ tự ưu tiên phổ cập trẻ 5 tuổi, 4 tuổi, 3 tuổi theo quy định </w:t>
      </w:r>
      <w:r w:rsidRPr="000F4D30">
        <w:rPr>
          <w:szCs w:val="28"/>
          <w:lang w:val="fr-FR"/>
        </w:rPr>
        <w:t>của Chính phủ và Bộ Giáo dục và Đào tạo</w:t>
      </w:r>
      <w:r w:rsidRPr="000F4D30">
        <w:rPr>
          <w:szCs w:val="28"/>
        </w:rPr>
        <w:t>.</w:t>
      </w:r>
    </w:p>
    <w:p w:rsidR="00647196" w:rsidRPr="000F4D30" w:rsidRDefault="00647196" w:rsidP="000F4D30">
      <w:pPr>
        <w:widowControl w:val="0"/>
        <w:autoSpaceDE w:val="0"/>
        <w:autoSpaceDN w:val="0"/>
        <w:adjustRightInd w:val="0"/>
        <w:spacing w:before="120" w:after="120"/>
        <w:ind w:firstLine="709"/>
        <w:jc w:val="both"/>
        <w:rPr>
          <w:b/>
          <w:szCs w:val="28"/>
          <w:lang w:val="vi-VN"/>
        </w:rPr>
      </w:pPr>
      <w:r w:rsidRPr="000F4D30">
        <w:rPr>
          <w:i/>
          <w:szCs w:val="28"/>
        </w:rPr>
        <w:tab/>
      </w:r>
      <w:r w:rsidR="001F28AB" w:rsidRPr="000F4D30">
        <w:rPr>
          <w:b/>
          <w:szCs w:val="28"/>
          <w:lang w:val="vi-VN"/>
        </w:rPr>
        <w:t>2.</w:t>
      </w:r>
      <w:r w:rsidR="001F28AB" w:rsidRPr="000F4D30">
        <w:rPr>
          <w:b/>
          <w:szCs w:val="28"/>
        </w:rPr>
        <w:t>2</w:t>
      </w:r>
      <w:r w:rsidRPr="000F4D30">
        <w:rPr>
          <w:b/>
          <w:szCs w:val="28"/>
          <w:lang w:val="vi-VN"/>
        </w:rPr>
        <w:t>. Công tác tuyển dụng, sử dụng, quản lý biên chế</w:t>
      </w:r>
    </w:p>
    <w:p w:rsidR="00647196" w:rsidRPr="000F4D30" w:rsidRDefault="00647196" w:rsidP="000F4D30">
      <w:pPr>
        <w:widowControl w:val="0"/>
        <w:autoSpaceDE w:val="0"/>
        <w:autoSpaceDN w:val="0"/>
        <w:adjustRightInd w:val="0"/>
        <w:spacing w:before="120" w:after="120"/>
        <w:ind w:firstLine="709"/>
        <w:jc w:val="both"/>
        <w:rPr>
          <w:i/>
          <w:szCs w:val="28"/>
          <w:lang w:val="vi-VN"/>
        </w:rPr>
      </w:pPr>
      <w:r w:rsidRPr="000F4D30">
        <w:rPr>
          <w:i/>
          <w:szCs w:val="28"/>
        </w:rPr>
        <w:tab/>
      </w:r>
      <w:r w:rsidRPr="000F4D30">
        <w:rPr>
          <w:i/>
          <w:szCs w:val="28"/>
          <w:lang w:val="vi-VN"/>
        </w:rPr>
        <w:t xml:space="preserve">a. Việc tuyển dụng biên chế </w:t>
      </w:r>
    </w:p>
    <w:p w:rsidR="001F094D" w:rsidRPr="000F4D30" w:rsidRDefault="00647196" w:rsidP="000F4D30">
      <w:pPr>
        <w:spacing w:before="120" w:after="120"/>
        <w:ind w:firstLine="709"/>
        <w:jc w:val="both"/>
        <w:rPr>
          <w:szCs w:val="28"/>
        </w:rPr>
      </w:pPr>
      <w:r w:rsidRPr="000F4D30">
        <w:rPr>
          <w:szCs w:val="28"/>
          <w:lang w:val="vi-VN"/>
        </w:rPr>
        <w:t>Công tác tuyển dụng được Sở Giáo dục và Đào tạo, UBND cấp huyện thực hiện theo phân cấp. Trên cơ sở xác định vị trí việc làm, tiêu chuẩn chức danh ng</w:t>
      </w:r>
      <w:r w:rsidR="001F094D" w:rsidRPr="000F4D30">
        <w:rPr>
          <w:szCs w:val="28"/>
          <w:lang w:val="vi-VN"/>
        </w:rPr>
        <w:t>hề nghiệp</w:t>
      </w:r>
      <w:r w:rsidR="001F094D" w:rsidRPr="000F4D30">
        <w:rPr>
          <w:szCs w:val="28"/>
        </w:rPr>
        <w:t xml:space="preserve">, </w:t>
      </w:r>
      <w:r w:rsidRPr="000F4D30">
        <w:rPr>
          <w:szCs w:val="28"/>
          <w:lang w:val="vi-VN"/>
        </w:rPr>
        <w:t>chỉ tiêu biên chế được giao</w:t>
      </w:r>
      <w:r w:rsidR="001F094D" w:rsidRPr="000F4D30">
        <w:rPr>
          <w:szCs w:val="28"/>
        </w:rPr>
        <w:t xml:space="preserve"> và lộ trình giản biên chế hàng năm</w:t>
      </w:r>
      <w:r w:rsidRPr="000F4D30">
        <w:rPr>
          <w:szCs w:val="28"/>
          <w:lang w:val="vi-VN"/>
        </w:rPr>
        <w:t>, các đơn vị chủ động xây dựng kế hoạch tuyển dụng; Sở Nội vụ thẩm định</w:t>
      </w:r>
      <w:r w:rsidR="001F094D" w:rsidRPr="000F4D30">
        <w:rPr>
          <w:szCs w:val="28"/>
        </w:rPr>
        <w:t>, trình UBND tỉnh phê duyệt chủ trương</w:t>
      </w:r>
      <w:r w:rsidRPr="000F4D30">
        <w:rPr>
          <w:szCs w:val="28"/>
          <w:lang w:val="vi-VN"/>
        </w:rPr>
        <w:t>.</w:t>
      </w:r>
      <w:r w:rsidR="001F094D" w:rsidRPr="000F4D30">
        <w:rPr>
          <w:szCs w:val="28"/>
        </w:rPr>
        <w:t xml:space="preserve"> Đã tuyển dụng 921 giáo viên mầm non, 1.147 giáo viên tiểu học, 146 giáo viên THCS, 18 giáo viên THPT và 20 nhân viên hành chính (cụ thể: năm học 2020 - 2021: 669 giáo viên bậc học mầm non, 399 giáo viên tiểu học, 99 giáo viên THCS; năm học 2021 - 2022: 209 giáo viên mầm non, 514 giáo viên tiểu học, 47 giáo viên THCS; năm học 2022 - 2023: 43 giáo viên mầm non, 234 giáo viên tiểu học, 18 giáo viên THPT và 20 nhân viên hành chính).</w:t>
      </w:r>
    </w:p>
    <w:p w:rsidR="00647196" w:rsidRPr="000F4D30" w:rsidRDefault="00647196" w:rsidP="000F4D30">
      <w:pPr>
        <w:widowControl w:val="0"/>
        <w:autoSpaceDE w:val="0"/>
        <w:autoSpaceDN w:val="0"/>
        <w:adjustRightInd w:val="0"/>
        <w:spacing w:before="120" w:after="120"/>
        <w:ind w:firstLine="709"/>
        <w:jc w:val="both"/>
        <w:rPr>
          <w:szCs w:val="28"/>
          <w:lang w:val="vi-VN"/>
        </w:rPr>
      </w:pPr>
      <w:r w:rsidRPr="000F4D30">
        <w:rPr>
          <w:szCs w:val="28"/>
        </w:rPr>
        <w:tab/>
      </w:r>
      <w:r w:rsidRPr="000F4D30">
        <w:rPr>
          <w:szCs w:val="28"/>
          <w:lang w:val="vi-VN"/>
        </w:rPr>
        <w:t>Công tác tuyển dụng được triển khai công khai, minh bạch, công bằng, đúng quy định pháp luật. Người được tuyển dụng cơ bản đảm bảo các điều kiện, tiêu chuẩn chức danh nghề nghiệp theo vị trí tuyển dụng và nhiệm vụ được phân công.</w:t>
      </w:r>
    </w:p>
    <w:p w:rsidR="00647196" w:rsidRPr="000F4D30" w:rsidRDefault="00647196" w:rsidP="000F4D30">
      <w:pPr>
        <w:widowControl w:val="0"/>
        <w:autoSpaceDE w:val="0"/>
        <w:autoSpaceDN w:val="0"/>
        <w:adjustRightInd w:val="0"/>
        <w:spacing w:before="120" w:after="120"/>
        <w:ind w:firstLine="709"/>
        <w:jc w:val="both"/>
        <w:rPr>
          <w:i/>
          <w:szCs w:val="28"/>
          <w:lang w:val="vi-VN"/>
        </w:rPr>
      </w:pPr>
      <w:r w:rsidRPr="000F4D30">
        <w:rPr>
          <w:i/>
          <w:szCs w:val="28"/>
        </w:rPr>
        <w:tab/>
      </w:r>
      <w:r w:rsidRPr="000F4D30">
        <w:rPr>
          <w:i/>
          <w:szCs w:val="28"/>
          <w:lang w:val="vi-VN"/>
        </w:rPr>
        <w:t>b. Việc quản lý, sử dụng biên chế</w:t>
      </w:r>
    </w:p>
    <w:p w:rsidR="002D4730" w:rsidRPr="000F4D30" w:rsidRDefault="00647196" w:rsidP="002D4730">
      <w:pPr>
        <w:widowControl w:val="0"/>
        <w:spacing w:before="120" w:after="120"/>
        <w:ind w:firstLine="709"/>
        <w:jc w:val="both"/>
        <w:rPr>
          <w:szCs w:val="28"/>
        </w:rPr>
      </w:pPr>
      <w:r w:rsidRPr="000F4D30">
        <w:rPr>
          <w:szCs w:val="28"/>
          <w:lang w:val="pt-BR"/>
        </w:rPr>
        <w:tab/>
      </w:r>
      <w:r w:rsidR="001F094D" w:rsidRPr="000F4D30">
        <w:rPr>
          <w:szCs w:val="28"/>
          <w:lang w:val="pt-BR"/>
        </w:rPr>
        <w:t>Giai đoạn 2020</w:t>
      </w:r>
      <w:r w:rsidRPr="000F4D30">
        <w:rPr>
          <w:szCs w:val="28"/>
          <w:lang w:val="pt-BR"/>
        </w:rPr>
        <w:t xml:space="preserve"> - 202</w:t>
      </w:r>
      <w:r w:rsidR="001F094D" w:rsidRPr="000F4D30">
        <w:rPr>
          <w:szCs w:val="28"/>
          <w:lang w:val="pt-BR"/>
        </w:rPr>
        <w:t>2, biên chế ngành Giáo dục - Đ</w:t>
      </w:r>
      <w:r w:rsidRPr="000F4D30">
        <w:rPr>
          <w:szCs w:val="28"/>
          <w:lang w:val="pt-BR"/>
        </w:rPr>
        <w:t xml:space="preserve">ào tạo cơ bản được quản lý chặt chẽ và sử dụng đúng theo quy định. </w:t>
      </w:r>
      <w:r w:rsidRPr="000F4D30">
        <w:rPr>
          <w:szCs w:val="28"/>
          <w:lang w:val="sv-SE"/>
        </w:rPr>
        <w:t xml:space="preserve">Trên cơ sở biên chế được giao, Sở Nội vụ đã thực hiện tốt chức năng tham mưu UBND tỉnh trong việc quản lý </w:t>
      </w:r>
      <w:r w:rsidRPr="000F4D30">
        <w:rPr>
          <w:szCs w:val="28"/>
          <w:lang w:val="pt-BR"/>
        </w:rPr>
        <w:t>số lượng người làm việc của các đơn vị sự nghiệp giáo dục công lập</w:t>
      </w:r>
      <w:r w:rsidRPr="000F4D30">
        <w:rPr>
          <w:szCs w:val="28"/>
          <w:lang w:val="sv-SE"/>
        </w:rPr>
        <w:t>; phối hợp với n</w:t>
      </w:r>
      <w:r w:rsidRPr="000F4D30">
        <w:rPr>
          <w:szCs w:val="28"/>
          <w:shd w:val="clear" w:color="auto" w:fill="FFFFFF"/>
          <w:lang w:val="sv-SE"/>
        </w:rPr>
        <w:t xml:space="preserve">gành Giáo dục </w:t>
      </w:r>
      <w:r w:rsidRPr="000F4D30">
        <w:rPr>
          <w:szCs w:val="28"/>
          <w:shd w:val="clear" w:color="auto" w:fill="FFFFFF"/>
          <w:lang w:val="pt-BR"/>
        </w:rPr>
        <w:t>và</w:t>
      </w:r>
      <w:r w:rsidRPr="000F4D30">
        <w:rPr>
          <w:szCs w:val="28"/>
          <w:shd w:val="clear" w:color="auto" w:fill="FFFFFF"/>
          <w:lang w:val="sv-SE"/>
        </w:rPr>
        <w:t xml:space="preserve"> Đào tạo, UBND cấp huyện chỉ đạo xây dựng đề án vị trí việc </w:t>
      </w:r>
      <w:r w:rsidR="001F094D" w:rsidRPr="000F4D30">
        <w:rPr>
          <w:szCs w:val="28"/>
          <w:shd w:val="clear" w:color="auto" w:fill="FFFFFF"/>
          <w:lang w:val="sv-SE"/>
        </w:rPr>
        <w:t>làm, rà soát thực hiện tinh giản</w:t>
      </w:r>
      <w:r w:rsidRPr="000F4D30">
        <w:rPr>
          <w:szCs w:val="28"/>
          <w:shd w:val="clear" w:color="auto" w:fill="FFFFFF"/>
          <w:lang w:val="sv-SE"/>
        </w:rPr>
        <w:t xml:space="preserve"> biên chế. Về cơ bản, việc bố trí phân công nhiệm vụ cho cán bộ quản lý, giáo </w:t>
      </w:r>
      <w:r w:rsidRPr="000F4D30">
        <w:rPr>
          <w:szCs w:val="28"/>
          <w:shd w:val="clear" w:color="auto" w:fill="FFFFFF"/>
          <w:lang w:val="vi-VN"/>
        </w:rPr>
        <w:t>viên, nhân viên</w:t>
      </w:r>
      <w:r w:rsidRPr="000F4D30">
        <w:rPr>
          <w:szCs w:val="28"/>
          <w:shd w:val="clear" w:color="auto" w:fill="FFFFFF"/>
          <w:lang w:val="sv-SE"/>
        </w:rPr>
        <w:t xml:space="preserve"> </w:t>
      </w:r>
      <w:r w:rsidRPr="000F4D30">
        <w:rPr>
          <w:szCs w:val="28"/>
          <w:shd w:val="clear" w:color="auto" w:fill="FFFFFF"/>
          <w:lang w:val="vi-VN"/>
        </w:rPr>
        <w:t xml:space="preserve">tại các cơ sở giáo dục </w:t>
      </w:r>
      <w:r w:rsidRPr="000F4D30">
        <w:rPr>
          <w:szCs w:val="28"/>
          <w:shd w:val="clear" w:color="auto" w:fill="FFFFFF"/>
          <w:lang w:val="sv-SE"/>
        </w:rPr>
        <w:t>-</w:t>
      </w:r>
      <w:r w:rsidRPr="000F4D30">
        <w:rPr>
          <w:szCs w:val="28"/>
          <w:shd w:val="clear" w:color="auto" w:fill="FFFFFF"/>
          <w:lang w:val="vi-VN"/>
        </w:rPr>
        <w:t xml:space="preserve"> đào tạo </w:t>
      </w:r>
      <w:r w:rsidRPr="000F4D30">
        <w:rPr>
          <w:szCs w:val="28"/>
          <w:shd w:val="clear" w:color="auto" w:fill="FFFFFF"/>
          <w:lang w:val="sv-SE"/>
        </w:rPr>
        <w:t>được các địa phương, đơn vị</w:t>
      </w:r>
      <w:r w:rsidRPr="000F4D30">
        <w:rPr>
          <w:szCs w:val="28"/>
          <w:shd w:val="clear" w:color="auto" w:fill="FFFFFF"/>
          <w:lang w:val="vi-VN"/>
        </w:rPr>
        <w:t xml:space="preserve"> </w:t>
      </w:r>
      <w:r w:rsidRPr="000F4D30">
        <w:rPr>
          <w:szCs w:val="28"/>
          <w:shd w:val="clear" w:color="auto" w:fill="FFFFFF"/>
          <w:lang w:val="sv-SE"/>
        </w:rPr>
        <w:t xml:space="preserve">bố trí phù hợp, đáp ứng yêu cầu nhiệm vụ </w:t>
      </w:r>
      <w:r w:rsidRPr="000F4D30">
        <w:rPr>
          <w:szCs w:val="28"/>
          <w:shd w:val="clear" w:color="auto" w:fill="FFFFFF"/>
          <w:lang w:val="vi-VN"/>
        </w:rPr>
        <w:t>và</w:t>
      </w:r>
      <w:r w:rsidRPr="000F4D30">
        <w:rPr>
          <w:szCs w:val="28"/>
          <w:shd w:val="clear" w:color="auto" w:fill="FFFFFF"/>
          <w:lang w:val="sv-SE"/>
        </w:rPr>
        <w:t xml:space="preserve"> phát huy trình độ chuyên môn, </w:t>
      </w:r>
      <w:r w:rsidR="001F094D" w:rsidRPr="000F4D30">
        <w:rPr>
          <w:szCs w:val="28"/>
          <w:shd w:val="clear" w:color="auto" w:fill="FFFFFF"/>
          <w:lang w:val="sv-SE"/>
        </w:rPr>
        <w:t xml:space="preserve">cơ bàn </w:t>
      </w:r>
      <w:r w:rsidRPr="000F4D30">
        <w:rPr>
          <w:szCs w:val="28"/>
          <w:shd w:val="clear" w:color="auto" w:fill="FFFFFF"/>
          <w:lang w:val="sv-SE"/>
        </w:rPr>
        <w:t>hoàn thành tốt nhiệm vụ được giao.</w:t>
      </w:r>
      <w:r w:rsidR="002D4730">
        <w:rPr>
          <w:szCs w:val="28"/>
          <w:shd w:val="clear" w:color="auto" w:fill="FFFFFF"/>
          <w:lang w:val="vi-VN"/>
        </w:rPr>
        <w:t xml:space="preserve"> </w:t>
      </w:r>
      <w:r w:rsidR="002D4730" w:rsidRPr="000F4D30">
        <w:rPr>
          <w:szCs w:val="28"/>
          <w:lang w:val="sv-SE"/>
        </w:rPr>
        <w:t xml:space="preserve">Công tác quy hoạch, bổ nhiệm, bổ nhiệm lại viên chức lãnh đạo quản lý trong các đơn vị cơ bản theo quy </w:t>
      </w:r>
      <w:r w:rsidR="002D4730" w:rsidRPr="000F4D30">
        <w:rPr>
          <w:szCs w:val="28"/>
          <w:lang w:val="vi-VN"/>
        </w:rPr>
        <w:t>định</w:t>
      </w:r>
      <w:r w:rsidR="002D4730" w:rsidRPr="000F4D30">
        <w:rPr>
          <w:szCs w:val="28"/>
        </w:rPr>
        <w:t>.</w:t>
      </w:r>
    </w:p>
    <w:p w:rsidR="00647196" w:rsidRPr="000F4D30" w:rsidRDefault="00647196" w:rsidP="000F4D30">
      <w:pPr>
        <w:widowControl w:val="0"/>
        <w:autoSpaceDE w:val="0"/>
        <w:autoSpaceDN w:val="0"/>
        <w:adjustRightInd w:val="0"/>
        <w:spacing w:before="120" w:after="120"/>
        <w:ind w:firstLine="709"/>
        <w:jc w:val="both"/>
        <w:rPr>
          <w:i/>
          <w:szCs w:val="28"/>
          <w:lang w:val="sv-SE"/>
        </w:rPr>
      </w:pPr>
      <w:r w:rsidRPr="000F4D30">
        <w:rPr>
          <w:i/>
          <w:szCs w:val="28"/>
          <w:lang w:val="sv-SE"/>
        </w:rPr>
        <w:tab/>
        <w:t>c. Việc điều động cán bộ quản lý, giáo viên</w:t>
      </w:r>
    </w:p>
    <w:p w:rsidR="0023775A" w:rsidRPr="0023775A" w:rsidRDefault="00647196" w:rsidP="0023775A">
      <w:pPr>
        <w:widowControl w:val="0"/>
        <w:spacing w:before="120" w:after="120"/>
        <w:ind w:firstLine="709"/>
        <w:jc w:val="both"/>
        <w:rPr>
          <w:szCs w:val="28"/>
        </w:rPr>
      </w:pPr>
      <w:r w:rsidRPr="000F4D30">
        <w:rPr>
          <w:szCs w:val="28"/>
          <w:lang w:val="nl-NL"/>
        </w:rPr>
        <w:tab/>
        <w:t xml:space="preserve">Sở Giáo dục </w:t>
      </w:r>
      <w:r w:rsidRPr="000F4D30">
        <w:rPr>
          <w:szCs w:val="28"/>
          <w:lang w:val="sv-SE"/>
        </w:rPr>
        <w:t>và</w:t>
      </w:r>
      <w:r w:rsidRPr="000F4D30">
        <w:rPr>
          <w:szCs w:val="28"/>
          <w:lang w:val="nl-NL"/>
        </w:rPr>
        <w:t xml:space="preserve"> Đào tạo và UBND các huyện, thị xã, thành phố đã chủ động ban hành </w:t>
      </w:r>
      <w:r w:rsidRPr="000F4D30">
        <w:rPr>
          <w:szCs w:val="28"/>
          <w:lang w:val="vi-VN"/>
        </w:rPr>
        <w:t>q</w:t>
      </w:r>
      <w:r w:rsidRPr="000F4D30">
        <w:rPr>
          <w:szCs w:val="28"/>
          <w:lang w:val="nl-NL"/>
        </w:rPr>
        <w:t>uyết định điều độ</w:t>
      </w:r>
      <w:r w:rsidR="0023775A">
        <w:rPr>
          <w:szCs w:val="28"/>
          <w:lang w:val="nl-NL"/>
        </w:rPr>
        <w:t xml:space="preserve">ng </w:t>
      </w:r>
      <w:r w:rsidRPr="000F4D30">
        <w:rPr>
          <w:szCs w:val="28"/>
          <w:lang w:val="nl-NL"/>
        </w:rPr>
        <w:t xml:space="preserve">cán bộ quản lý, </w:t>
      </w:r>
      <w:r w:rsidRPr="000F4D30">
        <w:rPr>
          <w:szCs w:val="28"/>
          <w:lang w:val="vi-VN"/>
        </w:rPr>
        <w:t xml:space="preserve">giáo viên, </w:t>
      </w:r>
      <w:r w:rsidRPr="000F4D30">
        <w:rPr>
          <w:szCs w:val="28"/>
          <w:lang w:val="nl-NL"/>
        </w:rPr>
        <w:t>nhân viên</w:t>
      </w:r>
      <w:r w:rsidRPr="000F4D30">
        <w:rPr>
          <w:szCs w:val="28"/>
          <w:lang w:val="vi-VN"/>
        </w:rPr>
        <w:t xml:space="preserve"> </w:t>
      </w:r>
      <w:r w:rsidRPr="000F4D30">
        <w:rPr>
          <w:szCs w:val="28"/>
          <w:lang w:val="nl-NL"/>
        </w:rPr>
        <w:t>giữa các trường trực thuộc</w:t>
      </w:r>
      <w:r w:rsidRPr="000F4D30">
        <w:rPr>
          <w:szCs w:val="28"/>
          <w:lang w:val="vi-VN"/>
        </w:rPr>
        <w:t xml:space="preserve"> </w:t>
      </w:r>
      <w:r w:rsidRPr="000F4D30">
        <w:rPr>
          <w:szCs w:val="28"/>
          <w:lang w:val="nl-NL"/>
        </w:rPr>
        <w:t xml:space="preserve">trên cơ sở điều hoà, phân bổ chất lượng giáo viên giữa các </w:t>
      </w:r>
      <w:r w:rsidRPr="000F4D30">
        <w:rPr>
          <w:szCs w:val="28"/>
          <w:lang w:val="vi-VN"/>
        </w:rPr>
        <w:t xml:space="preserve">trường nhằm </w:t>
      </w:r>
      <w:r w:rsidRPr="000F4D30">
        <w:rPr>
          <w:szCs w:val="28"/>
          <w:lang w:val="nl-NL"/>
        </w:rPr>
        <w:t xml:space="preserve">đáp ứng yêu cầu </w:t>
      </w:r>
      <w:r w:rsidRPr="000F4D30">
        <w:rPr>
          <w:szCs w:val="28"/>
          <w:lang w:val="vi-VN"/>
        </w:rPr>
        <w:t xml:space="preserve">chuyên môn và </w:t>
      </w:r>
      <w:r w:rsidRPr="000F4D30">
        <w:rPr>
          <w:szCs w:val="28"/>
          <w:lang w:val="nl-NL"/>
        </w:rPr>
        <w:t xml:space="preserve">đảm báo đúng </w:t>
      </w:r>
      <w:r w:rsidRPr="000F4D30">
        <w:rPr>
          <w:szCs w:val="28"/>
          <w:lang w:val="vi-VN"/>
        </w:rPr>
        <w:t>quy định.</w:t>
      </w:r>
      <w:r w:rsidR="0023775A">
        <w:rPr>
          <w:szCs w:val="28"/>
        </w:rPr>
        <w:t xml:space="preserve"> Một số </w:t>
      </w:r>
      <w:r w:rsidR="0023775A">
        <w:rPr>
          <w:szCs w:val="28"/>
        </w:rPr>
        <w:lastRenderedPageBreak/>
        <w:t>địa phương như Hương Khê, Kỳ Anh, Thạch Hà triển khai thực hiện công khai, minh bạch, tạo được sự đồng thuận trong đội ngũ giáo viên, nhân viên.</w:t>
      </w:r>
    </w:p>
    <w:p w:rsidR="00D0467F" w:rsidRPr="000F4D30" w:rsidRDefault="00D57E09" w:rsidP="000F4D30">
      <w:pPr>
        <w:widowControl w:val="0"/>
        <w:spacing w:before="120" w:after="120"/>
        <w:ind w:firstLine="709"/>
        <w:jc w:val="both"/>
        <w:rPr>
          <w:i/>
          <w:szCs w:val="28"/>
        </w:rPr>
      </w:pPr>
      <w:r w:rsidRPr="000F4D30">
        <w:rPr>
          <w:szCs w:val="28"/>
          <w:lang w:val="nl-NL"/>
        </w:rPr>
        <w:tab/>
      </w:r>
      <w:r w:rsidR="00D0467F" w:rsidRPr="000F4D30">
        <w:rPr>
          <w:i/>
          <w:szCs w:val="28"/>
        </w:rPr>
        <w:t>d, Việc biệt phái giáo viên</w:t>
      </w:r>
    </w:p>
    <w:p w:rsidR="00F318CA" w:rsidRDefault="00F318CA" w:rsidP="00F318CA">
      <w:pPr>
        <w:spacing w:before="120" w:after="120"/>
        <w:ind w:firstLine="709"/>
        <w:jc w:val="both"/>
        <w:rPr>
          <w:szCs w:val="28"/>
          <w:lang w:val="vi-VN"/>
        </w:rPr>
      </w:pPr>
      <w:bookmarkStart w:id="0" w:name="dieu_1"/>
      <w:r>
        <w:rPr>
          <w:szCs w:val="28"/>
        </w:rPr>
        <w:t>Th</w:t>
      </w:r>
      <w:r>
        <w:rPr>
          <w:szCs w:val="28"/>
          <w:lang w:val="vi-VN"/>
        </w:rPr>
        <w:t xml:space="preserve">ực hiện </w:t>
      </w:r>
      <w:r w:rsidRPr="000F4D30">
        <w:rPr>
          <w:szCs w:val="28"/>
        </w:rPr>
        <w:t>Quyết định số </w:t>
      </w:r>
      <w:bookmarkEnd w:id="0"/>
      <w:r w:rsidR="00473133" w:rsidRPr="000F4D30">
        <w:rPr>
          <w:szCs w:val="28"/>
        </w:rPr>
        <w:fldChar w:fldCharType="begin"/>
      </w:r>
      <w:r w:rsidR="00473133" w:rsidRPr="000F4D30">
        <w:rPr>
          <w:szCs w:val="28"/>
        </w:rPr>
        <w:instrText xml:space="preserve"> HYPERLINK "https://thuvienphapluat.vn/van-ban/bo-may-hanh-chinh/quyet-dinh-24-2019-qd-ubnd-quy-dinh-biet-phai-giao-vien-tieu-hoc-den-noi-thieu-giao-vien-ha-tinh-414338.aspx" \o "Quyết định 24/2019/QĐ-UBND" \t "_blank" </w:instrText>
      </w:r>
      <w:r w:rsidR="00473133" w:rsidRPr="000F4D30">
        <w:rPr>
          <w:szCs w:val="28"/>
        </w:rPr>
        <w:fldChar w:fldCharType="separate"/>
      </w:r>
      <w:r w:rsidR="00473133" w:rsidRPr="000F4D30">
        <w:rPr>
          <w:szCs w:val="28"/>
        </w:rPr>
        <w:t>24/2019/QĐ-UBND</w:t>
      </w:r>
      <w:r w:rsidR="00473133" w:rsidRPr="000F4D30">
        <w:rPr>
          <w:szCs w:val="28"/>
        </w:rPr>
        <w:fldChar w:fldCharType="end"/>
      </w:r>
      <w:r w:rsidR="00473133" w:rsidRPr="000F4D30">
        <w:rPr>
          <w:szCs w:val="28"/>
        </w:rPr>
        <w:t> ngày 09/5/2019 về việc quy định biệt phái giáo viên tiểu học, trung học cơ sở, trung học phổ thông từ đơn vị thừa giáo viên đến đơn vị thiếu giáo viên và Quyết định số 37/2021/QĐ-UBND ngày 06/9/2021 về việc sửa đổi, bổ sung một số điều của quy định ban hành kèm theo Quyết định số </w:t>
      </w:r>
      <w:hyperlink r:id="rId8" w:tgtFrame="_blank" w:tooltip="Quyết định 24/2019/QĐ-UBND" w:history="1">
        <w:r w:rsidR="00473133" w:rsidRPr="000F4D30">
          <w:rPr>
            <w:szCs w:val="28"/>
          </w:rPr>
          <w:t>24/2019/QĐ-UBND</w:t>
        </w:r>
      </w:hyperlink>
      <w:r w:rsidR="00473133" w:rsidRPr="000F4D30">
        <w:rPr>
          <w:szCs w:val="28"/>
        </w:rPr>
        <w:t xml:space="preserve"> ngày 09/5/2019 của </w:t>
      </w:r>
      <w:r w:rsidR="00473133" w:rsidRPr="000F4D30">
        <w:rPr>
          <w:szCs w:val="28"/>
          <w:lang w:val="pt-PT"/>
        </w:rPr>
        <w:t>Ủy ban nhân dân</w:t>
      </w:r>
      <w:r>
        <w:rPr>
          <w:szCs w:val="28"/>
          <w:lang w:val="vi-VN"/>
        </w:rPr>
        <w:t>;</w:t>
      </w:r>
      <w:r w:rsidR="00D0467F" w:rsidRPr="000F4D30">
        <w:rPr>
          <w:szCs w:val="28"/>
        </w:rPr>
        <w:t xml:space="preserve">Trên cơ sở đề xuất của các đơn vị, địa phương về kế hoạch biệt phái (thôi biệt phái) giáo viên thuộc thẩm quyền được phân cấp quản lý (sau khi căn cứ kế hoạch biên chế được giao, kế hoạch phát triển trường, lớp, học sinh của địa phương; rà soát, xác định cụ thể số lượng giáo viên thừa, thiếu theo định mức và cơ cấu bộ môn), UBND tỉnh phê duyệt chỉ tiêu biệt phái giáo viên giai đoạn 2020 </w:t>
      </w:r>
      <w:r w:rsidR="002D4730">
        <w:rPr>
          <w:szCs w:val="28"/>
          <w:lang w:val="vi-VN"/>
        </w:rPr>
        <w:t>-</w:t>
      </w:r>
      <w:r w:rsidR="00473133" w:rsidRPr="000F4D30">
        <w:rPr>
          <w:szCs w:val="28"/>
        </w:rPr>
        <w:t xml:space="preserve"> 2023</w:t>
      </w:r>
      <w:r w:rsidR="00473133" w:rsidRPr="000F4D30">
        <w:rPr>
          <w:rStyle w:val="FootnoteReference"/>
          <w:szCs w:val="28"/>
        </w:rPr>
        <w:footnoteReference w:id="1"/>
      </w:r>
      <w:r w:rsidR="00473133" w:rsidRPr="000F4D30">
        <w:rPr>
          <w:szCs w:val="28"/>
        </w:rPr>
        <w:t>.</w:t>
      </w:r>
    </w:p>
    <w:p w:rsidR="00F318CA" w:rsidRPr="00F318CA" w:rsidRDefault="002D4730" w:rsidP="00F318CA">
      <w:pPr>
        <w:spacing w:before="120" w:after="120"/>
        <w:ind w:firstLine="709"/>
        <w:jc w:val="both"/>
        <w:rPr>
          <w:szCs w:val="28"/>
          <w:lang w:val="vi-VN"/>
        </w:rPr>
      </w:pPr>
      <w:r>
        <w:rPr>
          <w:szCs w:val="28"/>
          <w:lang w:val="vi-VN"/>
        </w:rPr>
        <w:t>Trong giai đoạn này, toàn tỉnh đã thực hiện biệt phái</w:t>
      </w:r>
      <w:r w:rsidR="00891697">
        <w:rPr>
          <w:szCs w:val="28"/>
        </w:rPr>
        <w:t xml:space="preserve"> 235 chỉ tiêu. </w:t>
      </w:r>
      <w:r w:rsidR="00F318CA">
        <w:rPr>
          <w:szCs w:val="28"/>
          <w:lang w:val="vi-VN"/>
        </w:rPr>
        <w:t>Nhìn chung, công tác biệt phái được thực hiện</w:t>
      </w:r>
      <w:r w:rsidR="00F318CA" w:rsidRPr="000F4D30">
        <w:rPr>
          <w:szCs w:val="28"/>
        </w:rPr>
        <w:t xml:space="preserve"> đảm bảo công bằng, khách quan, công khai, minh bạch, theo nguyên tắc cân đối viên chức từ nơi thừa đến nơi thiếu, nơi thừa nhiều đến nơi thừa ít, nơi thiếu ít sang nơi thiếu nhiều; có khoảng cách phù hợp và địa điểm thuận lợi về giao thông; không làm ảnh hưởng nhiều đến đời sống sinh hoạt của viên chức,</w:t>
      </w:r>
      <w:r w:rsidR="00F318CA">
        <w:rPr>
          <w:szCs w:val="28"/>
          <w:lang w:val="vi-VN"/>
        </w:rPr>
        <w:t xml:space="preserve"> góp phần </w:t>
      </w:r>
      <w:r>
        <w:rPr>
          <w:szCs w:val="28"/>
          <w:lang w:val="vi-VN"/>
        </w:rPr>
        <w:t>quan trọng trong việc giải quyết tình trạng thừa thiếu giáo viên cục bộ giữa các đơn vị, địa phương.</w:t>
      </w:r>
    </w:p>
    <w:p w:rsidR="00647196" w:rsidRPr="000F4D30" w:rsidRDefault="00473133" w:rsidP="00D623B4">
      <w:pPr>
        <w:spacing w:before="120" w:after="120"/>
        <w:jc w:val="both"/>
        <w:rPr>
          <w:b/>
          <w:szCs w:val="28"/>
          <w:lang w:val="nl-NL"/>
        </w:rPr>
      </w:pPr>
      <w:r w:rsidRPr="000F4D30">
        <w:rPr>
          <w:szCs w:val="28"/>
        </w:rPr>
        <w:t xml:space="preserve"> </w:t>
      </w:r>
      <w:r w:rsidR="00647196" w:rsidRPr="000F4D30">
        <w:rPr>
          <w:b/>
          <w:szCs w:val="28"/>
          <w:lang w:val="nl-NL"/>
        </w:rPr>
        <w:tab/>
        <w:t>2.</w:t>
      </w:r>
      <w:r w:rsidR="001F28AB" w:rsidRPr="000F4D30">
        <w:rPr>
          <w:b/>
          <w:szCs w:val="28"/>
          <w:lang w:val="nl-NL"/>
        </w:rPr>
        <w:t>3</w:t>
      </w:r>
      <w:r w:rsidR="00647196" w:rsidRPr="000F4D30">
        <w:rPr>
          <w:b/>
          <w:szCs w:val="28"/>
          <w:lang w:val="nl-NL"/>
        </w:rPr>
        <w:t>. Việc sắp xếp tổ chức bộ máy, tinh giản biên chế</w:t>
      </w:r>
    </w:p>
    <w:p w:rsidR="00647196" w:rsidRPr="000F4D30" w:rsidRDefault="00647196" w:rsidP="000F4D30">
      <w:pPr>
        <w:widowControl w:val="0"/>
        <w:spacing w:before="120" w:after="120"/>
        <w:ind w:firstLine="709"/>
        <w:jc w:val="both"/>
        <w:rPr>
          <w:i/>
          <w:szCs w:val="28"/>
          <w:lang w:val="nl-NL"/>
        </w:rPr>
      </w:pPr>
      <w:r w:rsidRPr="000F4D30">
        <w:rPr>
          <w:i/>
          <w:szCs w:val="28"/>
          <w:lang w:val="nl-NL"/>
        </w:rPr>
        <w:tab/>
        <w:t>a. Việc sắp xếp tổ chức bộ máy</w:t>
      </w:r>
    </w:p>
    <w:p w:rsidR="00647196" w:rsidRPr="000F4D30" w:rsidRDefault="00647196" w:rsidP="000F4D30">
      <w:pPr>
        <w:spacing w:before="120" w:after="120"/>
        <w:ind w:firstLine="709"/>
        <w:jc w:val="both"/>
        <w:rPr>
          <w:szCs w:val="28"/>
        </w:rPr>
      </w:pPr>
      <w:r w:rsidRPr="000F4D30">
        <w:rPr>
          <w:szCs w:val="28"/>
          <w:lang w:val="nl-NL"/>
        </w:rPr>
        <w:tab/>
        <w:t xml:space="preserve">Thực hiện Nghị quyết số 19-NQ/TW ngày 25/10/2017 của </w:t>
      </w:r>
      <w:r w:rsidRPr="000F4D30">
        <w:rPr>
          <w:szCs w:val="28"/>
          <w:lang w:val="vi-VN"/>
        </w:rPr>
        <w:t xml:space="preserve">Ban Chấp hành </w:t>
      </w:r>
      <w:r w:rsidRPr="000F4D30">
        <w:rPr>
          <w:szCs w:val="28"/>
          <w:lang w:val="nl-NL"/>
        </w:rPr>
        <w:t xml:space="preserve">Trung ương </w:t>
      </w:r>
      <w:r w:rsidRPr="000F4D30">
        <w:rPr>
          <w:szCs w:val="28"/>
          <w:lang w:val="vi-VN"/>
        </w:rPr>
        <w:t xml:space="preserve">Đảng </w:t>
      </w:r>
      <w:r w:rsidRPr="000F4D30">
        <w:rPr>
          <w:szCs w:val="28"/>
          <w:lang w:val="nl-NL"/>
        </w:rPr>
        <w:t xml:space="preserve">khoá XII về tiếp tục đổi mới hệ thống tổ chức và quản lý, nâng cao chất lượng và hiệu quả hoạt động của đơn vị sự nghiệp công </w:t>
      </w:r>
      <w:r w:rsidR="00F75FAA" w:rsidRPr="000F4D30">
        <w:rPr>
          <w:szCs w:val="28"/>
          <w:lang w:val="vi-VN"/>
        </w:rPr>
        <w:t>lập</w:t>
      </w:r>
      <w:r w:rsidR="00F75FAA" w:rsidRPr="000F4D30">
        <w:rPr>
          <w:szCs w:val="28"/>
        </w:rPr>
        <w:t xml:space="preserve">, </w:t>
      </w:r>
      <w:r w:rsidR="00F75FAA" w:rsidRPr="000F4D30">
        <w:rPr>
          <w:szCs w:val="28"/>
          <w:lang w:val="nl-NL"/>
        </w:rPr>
        <w:t xml:space="preserve">Nghị quyết số </w:t>
      </w:r>
      <w:r w:rsidR="00F75FAA" w:rsidRPr="000F4D30">
        <w:rPr>
          <w:bCs/>
          <w:spacing w:val="-6"/>
          <w:szCs w:val="28"/>
        </w:rPr>
        <w:t>96/2018/NQ-HĐND ngày 18/7/2018 của HĐND tỉnh phát triển giáo dục mầm non, phổ thông tỉnh Hà Tĩnh đến năm 2030 và những năm tiếp theo toàn ngành đã thực hiện</w:t>
      </w:r>
      <w:r w:rsidR="00F75FAA" w:rsidRPr="000F4D30">
        <w:rPr>
          <w:szCs w:val="28"/>
        </w:rPr>
        <w:t xml:space="preserve"> sắp xếp, tổ chức lại các trường mầm non, phổ thông, hình thành trường phổ thông nhiều cấp học (tiểu học, trung học cơ sở, trung học phổ thông); thu gọn các điểm trường. Đến nay, sắp xếp lại 82 trường, giảm 73 trường (giảm 29 trường MN, 39 trường TH, 13 trường THCS và 01 trường THPT, tăng 9 trường TH&amp;THCS), so với năm 2015 giảm 10,27% cơ sở giáo </w:t>
      </w:r>
      <w:r w:rsidR="00F75FAA" w:rsidRPr="000F4D30">
        <w:rPr>
          <w:szCs w:val="28"/>
        </w:rPr>
        <w:lastRenderedPageBreak/>
        <w:t xml:space="preserve">dục mầm non và phổ thông công lập. </w:t>
      </w:r>
      <w:r w:rsidRPr="000F4D30">
        <w:rPr>
          <w:szCs w:val="28"/>
          <w:lang w:val="vi-VN"/>
        </w:rPr>
        <w:t>Sau sắp xếp, cơ cấu tổ chức bộ máy các đơn vị cơ bản được kiện toàn, đi vào hoạt động theo đúng chức năng, nhiệm vụ; việc rà soát, sắp xếp lại nhân sự, bố trí sử dụng viên chức phù hợp cơ cấu, vị trí việc làm và tình hình thực tế tại các đơn vị.</w:t>
      </w:r>
    </w:p>
    <w:p w:rsidR="00647196" w:rsidRPr="000F4D30" w:rsidRDefault="00647196" w:rsidP="000F4D30">
      <w:pPr>
        <w:widowControl w:val="0"/>
        <w:autoSpaceDE w:val="0"/>
        <w:autoSpaceDN w:val="0"/>
        <w:adjustRightInd w:val="0"/>
        <w:spacing w:before="120" w:after="120"/>
        <w:ind w:firstLine="709"/>
        <w:jc w:val="both"/>
        <w:rPr>
          <w:i/>
          <w:szCs w:val="28"/>
          <w:lang w:val="vi-VN"/>
        </w:rPr>
      </w:pPr>
      <w:r w:rsidRPr="000F4D30">
        <w:rPr>
          <w:i/>
          <w:szCs w:val="28"/>
        </w:rPr>
        <w:tab/>
      </w:r>
      <w:r w:rsidRPr="000F4D30">
        <w:rPr>
          <w:i/>
          <w:szCs w:val="28"/>
          <w:lang w:val="vi-VN"/>
        </w:rPr>
        <w:t>b. Việc tinh giản biên chế</w:t>
      </w:r>
    </w:p>
    <w:p w:rsidR="00F75FAA" w:rsidRPr="000F4D30" w:rsidRDefault="00647196" w:rsidP="000F4D30">
      <w:pPr>
        <w:widowControl w:val="0"/>
        <w:spacing w:before="120" w:after="120"/>
        <w:ind w:firstLine="709"/>
        <w:jc w:val="both"/>
        <w:outlineLvl w:val="0"/>
        <w:rPr>
          <w:szCs w:val="28"/>
        </w:rPr>
      </w:pPr>
      <w:r w:rsidRPr="000F4D30">
        <w:rPr>
          <w:szCs w:val="28"/>
          <w:lang w:val="sv-SE"/>
        </w:rPr>
        <w:tab/>
      </w:r>
      <w:r w:rsidR="00F75FAA" w:rsidRPr="000F4D30">
        <w:rPr>
          <w:szCs w:val="28"/>
          <w:lang w:val="sv-SE"/>
        </w:rPr>
        <w:t xml:space="preserve">Hàng năm, để </w:t>
      </w:r>
      <w:r w:rsidR="00F75FAA" w:rsidRPr="000F4D30">
        <w:rPr>
          <w:szCs w:val="28"/>
        </w:rPr>
        <w:t>thực hiện tinh giản biên chế viên chức sự nghiệp giáo dục, các đơn vị đã chủ động rà soát, đăng ký nhu cầu tinh giản biên chế viên chức để trình cấp có thẩm quyền xây dựng, ban hành kế hoạch tinh giản biên chế chung của đơn vị, địa phương.</w:t>
      </w:r>
    </w:p>
    <w:p w:rsidR="00E906DA" w:rsidRPr="000F4D30" w:rsidRDefault="00F75FAA" w:rsidP="000F4D30">
      <w:pPr>
        <w:spacing w:before="120" w:after="120"/>
        <w:ind w:firstLine="709"/>
        <w:jc w:val="both"/>
        <w:rPr>
          <w:szCs w:val="28"/>
        </w:rPr>
      </w:pPr>
      <w:r w:rsidRPr="000F4D30">
        <w:rPr>
          <w:szCs w:val="28"/>
        </w:rPr>
        <w:t xml:space="preserve">Kết quả, giai đoạn 2020 - 2023 (tính đến 31/3/2023) có 463 viên chức ngành giáo dục nghỉ hưởng chính sách tinh giản biên chế theo </w:t>
      </w:r>
      <w:r w:rsidR="00E906DA" w:rsidRPr="000F4D30">
        <w:rPr>
          <w:szCs w:val="28"/>
        </w:rPr>
        <w:t>quy định của Trung ương và Nghị quyết của HĐND tỉnh</w:t>
      </w:r>
      <w:r w:rsidR="00E906DA" w:rsidRPr="000F4D30">
        <w:rPr>
          <w:rStyle w:val="FootnoteReference"/>
          <w:szCs w:val="28"/>
        </w:rPr>
        <w:footnoteReference w:id="2"/>
      </w:r>
      <w:r w:rsidR="00E906DA" w:rsidRPr="000F4D30">
        <w:rPr>
          <w:szCs w:val="28"/>
        </w:rPr>
        <w:t>.</w:t>
      </w:r>
    </w:p>
    <w:p w:rsidR="007E518B" w:rsidRPr="000F4D30" w:rsidRDefault="00647196" w:rsidP="000F4D30">
      <w:pPr>
        <w:widowControl w:val="0"/>
        <w:spacing w:before="120" w:after="120"/>
        <w:ind w:firstLine="709"/>
        <w:jc w:val="both"/>
        <w:outlineLvl w:val="0"/>
        <w:rPr>
          <w:b/>
          <w:szCs w:val="28"/>
          <w:lang w:val="sv-SE"/>
        </w:rPr>
      </w:pPr>
      <w:r w:rsidRPr="000F4D30">
        <w:rPr>
          <w:b/>
          <w:szCs w:val="28"/>
          <w:lang w:val="sv-SE"/>
        </w:rPr>
        <w:tab/>
      </w:r>
      <w:r w:rsidR="001F4FC6" w:rsidRPr="000F4D30">
        <w:rPr>
          <w:b/>
          <w:szCs w:val="28"/>
          <w:lang w:val="sv-SE"/>
        </w:rPr>
        <w:t>2.4</w:t>
      </w:r>
      <w:r w:rsidRPr="000F4D30">
        <w:rPr>
          <w:b/>
          <w:szCs w:val="28"/>
          <w:lang w:val="sv-SE"/>
        </w:rPr>
        <w:t>. Công tác đào tạo,</w:t>
      </w:r>
      <w:r w:rsidR="007E518B" w:rsidRPr="000F4D30">
        <w:rPr>
          <w:b/>
          <w:szCs w:val="28"/>
          <w:lang w:val="sv-SE"/>
        </w:rPr>
        <w:t xml:space="preserve"> bồi dưỡng; thanh tra, kiểm tra</w:t>
      </w:r>
    </w:p>
    <w:p w:rsidR="00647196" w:rsidRPr="000F4D30" w:rsidRDefault="00647196" w:rsidP="000F4D30">
      <w:pPr>
        <w:widowControl w:val="0"/>
        <w:spacing w:before="120" w:after="120"/>
        <w:ind w:firstLine="709"/>
        <w:jc w:val="both"/>
        <w:outlineLvl w:val="0"/>
        <w:rPr>
          <w:i/>
          <w:szCs w:val="28"/>
          <w:lang w:val="pt-BR"/>
        </w:rPr>
      </w:pPr>
      <w:r w:rsidRPr="000F4D30">
        <w:rPr>
          <w:i/>
          <w:szCs w:val="28"/>
          <w:lang w:val="pt-BR"/>
        </w:rPr>
        <w:tab/>
        <w:t>a. Công tác đào tạo, bồi dưỡng</w:t>
      </w:r>
      <w:r w:rsidRPr="000F4D30">
        <w:rPr>
          <w:szCs w:val="28"/>
          <w:shd w:val="clear" w:color="auto" w:fill="FFFFFF"/>
          <w:lang w:val="sv-SE"/>
        </w:rPr>
        <w:t xml:space="preserve"> </w:t>
      </w:r>
    </w:p>
    <w:p w:rsidR="00647196" w:rsidRPr="000F4D30" w:rsidRDefault="00647196" w:rsidP="000F4D30">
      <w:pPr>
        <w:pStyle w:val="NormalWeb"/>
        <w:widowControl w:val="0"/>
        <w:shd w:val="clear" w:color="auto" w:fill="FFFFFF"/>
        <w:spacing w:before="120" w:beforeAutospacing="0" w:after="120" w:afterAutospacing="0"/>
        <w:ind w:firstLine="709"/>
        <w:jc w:val="both"/>
        <w:rPr>
          <w:szCs w:val="28"/>
          <w:lang w:val="pl-PL"/>
        </w:rPr>
      </w:pPr>
      <w:r w:rsidRPr="000F4D30">
        <w:rPr>
          <w:szCs w:val="28"/>
          <w:lang w:val="sv-SE"/>
        </w:rPr>
        <w:tab/>
        <w:t xml:space="preserve">Công tác bồi dưỡng cán bộ quản lý, giáo viên thực hiện Chương trình giáo dục phổ thông mới cơ bản </w:t>
      </w:r>
      <w:r w:rsidRPr="000F4D30">
        <w:rPr>
          <w:szCs w:val="28"/>
          <w:lang w:val="vi-VN"/>
        </w:rPr>
        <w:t>đáp ứng</w:t>
      </w:r>
      <w:r w:rsidRPr="000F4D30">
        <w:rPr>
          <w:szCs w:val="28"/>
          <w:lang w:val="sv-SE"/>
        </w:rPr>
        <w:t xml:space="preserve"> theo quy định của Bộ Giáo dục </w:t>
      </w:r>
      <w:r w:rsidRPr="000F4D30">
        <w:rPr>
          <w:szCs w:val="28"/>
          <w:lang w:val="vi-VN"/>
        </w:rPr>
        <w:t>-</w:t>
      </w:r>
      <w:r w:rsidRPr="000F4D30">
        <w:rPr>
          <w:szCs w:val="28"/>
          <w:lang w:val="sv-SE"/>
        </w:rPr>
        <w:t xml:space="preserve"> Đào tạo</w:t>
      </w:r>
      <w:r w:rsidR="001F4FC6" w:rsidRPr="000F4D30">
        <w:rPr>
          <w:rStyle w:val="FootnoteReference"/>
          <w:szCs w:val="28"/>
          <w:lang w:val="sv-SE"/>
        </w:rPr>
        <w:footnoteReference w:id="3"/>
      </w:r>
      <w:r w:rsidRPr="000F4D30">
        <w:rPr>
          <w:b/>
          <w:szCs w:val="28"/>
          <w:lang w:val="sv-SE"/>
        </w:rPr>
        <w:t xml:space="preserve">. </w:t>
      </w:r>
      <w:r w:rsidRPr="000F4D30">
        <w:rPr>
          <w:szCs w:val="28"/>
          <w:lang w:val="pl-PL"/>
        </w:rPr>
        <w:t>Phẩm chất chính trị, đạo đức, lối sống, kiến thức chuyên môn, kỹ năng sư phạm, kỹ năng năng lực tổ chức thực hành của đội ngũ cán bộ quản lý, giáo viên nhìn chung đáp ứng yêu cầu thực hiện chương trình giáo dục phổ thông mới.</w:t>
      </w:r>
    </w:p>
    <w:p w:rsidR="00647196" w:rsidRPr="000F4D30" w:rsidRDefault="00647196" w:rsidP="000F4D30">
      <w:pPr>
        <w:widowControl w:val="0"/>
        <w:spacing w:before="120" w:after="120"/>
        <w:ind w:firstLine="709"/>
        <w:jc w:val="both"/>
        <w:rPr>
          <w:i/>
          <w:szCs w:val="28"/>
        </w:rPr>
      </w:pPr>
      <w:r w:rsidRPr="000F4D30">
        <w:rPr>
          <w:i/>
          <w:szCs w:val="28"/>
        </w:rPr>
        <w:tab/>
      </w:r>
      <w:r w:rsidR="00D0467F" w:rsidRPr="000F4D30">
        <w:rPr>
          <w:i/>
          <w:szCs w:val="28"/>
        </w:rPr>
        <w:t>b</w:t>
      </w:r>
      <w:r w:rsidRPr="000F4D30">
        <w:rPr>
          <w:i/>
          <w:szCs w:val="28"/>
        </w:rPr>
        <w:t>. Công tác thanh tra, kiểm tra</w:t>
      </w:r>
    </w:p>
    <w:p w:rsidR="00B07CCF" w:rsidRPr="000F4D30" w:rsidRDefault="00647196" w:rsidP="000F4D30">
      <w:pPr>
        <w:widowControl w:val="0"/>
        <w:spacing w:before="120" w:after="120"/>
        <w:ind w:firstLine="709"/>
        <w:jc w:val="both"/>
        <w:rPr>
          <w:szCs w:val="28"/>
        </w:rPr>
      </w:pPr>
      <w:r w:rsidRPr="000F4D30">
        <w:rPr>
          <w:szCs w:val="28"/>
          <w:lang w:val="nl-NL"/>
        </w:rPr>
        <w:tab/>
        <w:t>C</w:t>
      </w:r>
      <w:r w:rsidRPr="000F4D30">
        <w:rPr>
          <w:szCs w:val="28"/>
          <w:lang w:val="vi-VN"/>
        </w:rPr>
        <w:t>ông tác thanh tra, kiểm tra việc tuyển dụng, quản lý, sử dụng biên chế sự nghiệp giáo dục - đào tạo</w:t>
      </w:r>
      <w:r w:rsidRPr="000F4D30">
        <w:rPr>
          <w:szCs w:val="28"/>
        </w:rPr>
        <w:t xml:space="preserve"> </w:t>
      </w:r>
      <w:r w:rsidRPr="000F4D30">
        <w:rPr>
          <w:szCs w:val="28"/>
          <w:lang w:val="nl-NL"/>
        </w:rPr>
        <w:t xml:space="preserve">được các cấp, các ngành, các địa phương quan tâm thực hiện. Qua hoạt động thanh tra, kiểm tra đã kịp thời phát hiện, chấn chỉnh những tồn tại hạn chế, thiếu sót trong công tác quản lý, chỉ đạo; </w:t>
      </w:r>
      <w:r w:rsidRPr="000F4D30">
        <w:rPr>
          <w:szCs w:val="28"/>
          <w:lang w:val="sv-SE"/>
        </w:rPr>
        <w:t xml:space="preserve">đã yêu cầu các đơn vị sau thanh tra, kiểm tra kịp thời chấn chỉnh, khắc phục tồn tại, hạn chế và có giải pháp sắp xếp, luân chuyển, chuyển đổi vị trí công tác đối với </w:t>
      </w:r>
      <w:r w:rsidRPr="000F4D30">
        <w:rPr>
          <w:szCs w:val="28"/>
          <w:lang w:val="vi-VN"/>
        </w:rPr>
        <w:t>đội ngũ giáo viên, nhân viên hành chính cho phù hợp</w:t>
      </w:r>
      <w:r w:rsidRPr="000F4D30">
        <w:rPr>
          <w:szCs w:val="28"/>
          <w:lang w:val="sv-SE"/>
        </w:rPr>
        <w:t xml:space="preserve">. </w:t>
      </w:r>
    </w:p>
    <w:p w:rsidR="00647196" w:rsidRPr="000F4D30" w:rsidRDefault="001F4FC6" w:rsidP="000F4D30">
      <w:pPr>
        <w:spacing w:before="120" w:after="120"/>
        <w:ind w:firstLine="709"/>
        <w:jc w:val="both"/>
        <w:rPr>
          <w:szCs w:val="28"/>
        </w:rPr>
      </w:pPr>
      <w:r w:rsidRPr="000F4D30">
        <w:rPr>
          <w:szCs w:val="28"/>
        </w:rPr>
        <w:lastRenderedPageBreak/>
        <w:t>Ngoài ra, g</w:t>
      </w:r>
      <w:r w:rsidR="00D0467F" w:rsidRPr="000F4D30">
        <w:rPr>
          <w:szCs w:val="28"/>
        </w:rPr>
        <w:t>iai đoạn 2020 - 2023, Sở Nội vụ đã tiến hành 06 cuộc thanh tra, 03 cuộc kiểm tra về việc tuyển dụng, quản lý, sử dụng biên chế sự nghiệp giáo dục</w:t>
      </w:r>
      <w:r w:rsidR="00D0467F" w:rsidRPr="000F4D30">
        <w:rPr>
          <w:rStyle w:val="FootnoteReference"/>
          <w:szCs w:val="28"/>
        </w:rPr>
        <w:footnoteReference w:id="4"/>
      </w:r>
      <w:r w:rsidR="00F8290C">
        <w:rPr>
          <w:szCs w:val="28"/>
          <w:lang w:val="vi-VN"/>
        </w:rPr>
        <w:t>;</w:t>
      </w:r>
      <w:r w:rsidRPr="000F4D30">
        <w:rPr>
          <w:szCs w:val="28"/>
        </w:rPr>
        <w:t xml:space="preserve"> </w:t>
      </w:r>
      <w:r w:rsidR="00D0467F" w:rsidRPr="000F4D30">
        <w:rPr>
          <w:szCs w:val="28"/>
        </w:rPr>
        <w:t>tiếp 16 lượt công dân đến phản ánh việc tuyển dụng viên chức ngành giáo dục, hỏi về chính sách đối với những người là con thương binh, bệnh binh hạng nặng, con liệt sỹ và các chế độ, chính sách khác có liên quan.</w:t>
      </w:r>
    </w:p>
    <w:p w:rsidR="00647196" w:rsidRPr="000F4D30" w:rsidRDefault="00644915" w:rsidP="000F4D30">
      <w:pPr>
        <w:widowControl w:val="0"/>
        <w:spacing w:before="120" w:after="120"/>
        <w:ind w:firstLine="709"/>
        <w:jc w:val="both"/>
        <w:rPr>
          <w:b/>
          <w:szCs w:val="28"/>
        </w:rPr>
      </w:pPr>
      <w:r w:rsidRPr="000F4D30">
        <w:rPr>
          <w:b/>
          <w:szCs w:val="28"/>
        </w:rPr>
        <w:tab/>
        <w:t xml:space="preserve">II. </w:t>
      </w:r>
      <w:r w:rsidR="00E77BE8">
        <w:rPr>
          <w:b/>
          <w:szCs w:val="28"/>
        </w:rPr>
        <w:t xml:space="preserve">KHÓ KHĂN, VƯỚNG MẮC VÀ </w:t>
      </w:r>
      <w:r w:rsidRPr="000F4D30">
        <w:rPr>
          <w:b/>
          <w:szCs w:val="28"/>
        </w:rPr>
        <w:t>TỒN TẠI, HẠN CHẾ</w:t>
      </w:r>
    </w:p>
    <w:p w:rsidR="004E23CD" w:rsidRPr="000F4D30" w:rsidRDefault="004E23CD" w:rsidP="000F4D30">
      <w:pPr>
        <w:widowControl w:val="0"/>
        <w:spacing w:before="120" w:after="120"/>
        <w:ind w:firstLine="709"/>
        <w:jc w:val="both"/>
        <w:rPr>
          <w:b/>
          <w:szCs w:val="28"/>
        </w:rPr>
      </w:pPr>
      <w:r w:rsidRPr="000F4D30">
        <w:rPr>
          <w:b/>
          <w:szCs w:val="28"/>
        </w:rPr>
        <w:t xml:space="preserve">1. </w:t>
      </w:r>
      <w:r w:rsidR="0023775A">
        <w:rPr>
          <w:b/>
          <w:szCs w:val="28"/>
        </w:rPr>
        <w:t>Khó khăn, vướng mắc</w:t>
      </w:r>
    </w:p>
    <w:p w:rsidR="006D5D9A" w:rsidRPr="000F4D30" w:rsidRDefault="006D5D9A" w:rsidP="000F4D30">
      <w:pPr>
        <w:spacing w:before="120" w:after="120"/>
        <w:jc w:val="both"/>
        <w:rPr>
          <w:spacing w:val="2"/>
          <w:szCs w:val="28"/>
          <w:lang w:val="nl-NL"/>
        </w:rPr>
      </w:pPr>
      <w:r w:rsidRPr="000F4D30">
        <w:rPr>
          <w:szCs w:val="28"/>
        </w:rPr>
        <w:tab/>
        <w:t xml:space="preserve">- Việc ban hành mã số, tiêu chuẩn của hạng chức danh, thi nâng hạng chức danh nghề nghiệp đối với giáo viên thuộc trách nhiệm </w:t>
      </w:r>
      <w:r w:rsidR="00F8290C">
        <w:rPr>
          <w:szCs w:val="28"/>
        </w:rPr>
        <w:t>B</w:t>
      </w:r>
      <w:r w:rsidRPr="000F4D30">
        <w:rPr>
          <w:szCs w:val="28"/>
        </w:rPr>
        <w:t xml:space="preserve">ộ, </w:t>
      </w:r>
      <w:r w:rsidR="00F8290C">
        <w:rPr>
          <w:szCs w:val="28"/>
          <w:lang w:val="vi-VN"/>
        </w:rPr>
        <w:t>N</w:t>
      </w:r>
      <w:r w:rsidRPr="000F4D30">
        <w:rPr>
          <w:szCs w:val="28"/>
        </w:rPr>
        <w:t xml:space="preserve">gành </w:t>
      </w:r>
      <w:r w:rsidR="00F8290C">
        <w:rPr>
          <w:szCs w:val="28"/>
        </w:rPr>
        <w:t>T</w:t>
      </w:r>
      <w:r w:rsidRPr="000F4D30">
        <w:rPr>
          <w:szCs w:val="28"/>
        </w:rPr>
        <w:t>rung ương còn chậm; đến nay, vẫn còn tình trạng giáo viên đã được đào tạo, đủ điều kiện, tiêu chuẩn nhưng</w:t>
      </w:r>
      <w:r w:rsidRPr="000F4D30">
        <w:rPr>
          <w:bCs/>
          <w:spacing w:val="2"/>
          <w:szCs w:val="28"/>
          <w:bdr w:val="none" w:sz="0" w:space="0" w:color="auto" w:frame="1"/>
        </w:rPr>
        <w:t xml:space="preserve"> chưa được chuyển ngạch, thăng hạng chức danh nghề nghiệp </w:t>
      </w:r>
      <w:r w:rsidRPr="000F4D30">
        <w:rPr>
          <w:spacing w:val="2"/>
          <w:szCs w:val="28"/>
          <w:lang w:val="nl-NL"/>
        </w:rPr>
        <w:t>đã làm ảnh hưởng đến đời sống, thu nhập.</w:t>
      </w:r>
    </w:p>
    <w:p w:rsidR="006D5D9A" w:rsidRPr="000F4D30" w:rsidRDefault="006D5D9A" w:rsidP="000F4D30">
      <w:pPr>
        <w:spacing w:before="120" w:after="120"/>
        <w:jc w:val="both"/>
        <w:rPr>
          <w:bCs/>
          <w:szCs w:val="28"/>
          <w:bdr w:val="none" w:sz="0" w:space="0" w:color="auto" w:frame="1"/>
        </w:rPr>
      </w:pPr>
      <w:r w:rsidRPr="000F4D30">
        <w:rPr>
          <w:spacing w:val="2"/>
          <w:szCs w:val="28"/>
          <w:lang w:val="nl-NL"/>
        </w:rPr>
        <w:tab/>
        <w:t xml:space="preserve">- Hiện nay, Bộ Nội vụ đang đề nghị các địa phương </w:t>
      </w:r>
      <w:r w:rsidRPr="000F4D30">
        <w:rPr>
          <w:szCs w:val="28"/>
        </w:rPr>
        <w:t>nâng cao mức độ tự chủ tài chính của cơ sở giáo dục công lập, theo đó giảm biên chế viên chức hưởng lương từ ngân sách nhà nước, bảo đảm đúng chủ trương theo</w:t>
      </w:r>
      <w:r w:rsidR="00F8290C">
        <w:rPr>
          <w:szCs w:val="28"/>
          <w:lang w:val="vi-VN"/>
        </w:rPr>
        <w:t xml:space="preserve"> Kết luận số 28-KL/TW ngày 21/2/2022 của Bộ Chính trị về tinh giản biên chế và cơ cấu lại đội ngũ cán bộ, công chức, viên chức và </w:t>
      </w:r>
      <w:r w:rsidRPr="000F4D30">
        <w:rPr>
          <w:szCs w:val="28"/>
        </w:rPr>
        <w:t>Kết luận số 40-KL/TW ngày 18/7/2022 của Bộ Chính trị về nâng cao hiệu quả công tác quản lý biên chế của hệ thống chính trị giai đoạn 2022-2026</w:t>
      </w:r>
      <w:r w:rsidR="00F8290C">
        <w:rPr>
          <w:szCs w:val="28"/>
          <w:lang w:val="vi-VN"/>
        </w:rPr>
        <w:t xml:space="preserve"> (Bổ sung Kết luân</w:t>
      </w:r>
      <w:r w:rsidRPr="000F4D30">
        <w:rPr>
          <w:szCs w:val="28"/>
        </w:rPr>
        <w:t xml:space="preserve">. Tuy nhiên chưa có quy định về tự chủ ở lĩnh vực giáo dục </w:t>
      </w:r>
      <w:r w:rsidR="00F8290C">
        <w:rPr>
          <w:szCs w:val="28"/>
          <w:lang w:val="vi-VN"/>
        </w:rPr>
        <w:t>-</w:t>
      </w:r>
      <w:r w:rsidRPr="000F4D30">
        <w:rPr>
          <w:szCs w:val="28"/>
        </w:rPr>
        <w:t xml:space="preserve"> đào tạo nên khó khăn cho quá trình triển khai thực hiện</w:t>
      </w:r>
    </w:p>
    <w:p w:rsidR="006D5D9A" w:rsidRPr="000F4D30" w:rsidRDefault="006D5D9A" w:rsidP="000F4D30">
      <w:pPr>
        <w:spacing w:before="120" w:after="120"/>
        <w:ind w:firstLine="720"/>
        <w:jc w:val="both"/>
        <w:rPr>
          <w:szCs w:val="28"/>
        </w:rPr>
      </w:pPr>
      <w:r w:rsidRPr="000F4D30">
        <w:rPr>
          <w:szCs w:val="28"/>
        </w:rPr>
        <w:t>- Bộ Giáo dục và Đào tạo chậm ban hành Thông tư hướng dẫn vị trí việc làm và định mức số lượng người làm việc thay thế Thông tư liên tịch số 06/2015/TTLT-BGDĐT-BNV và Thông tư số 16/2017/TT-BGDĐT nên khó khăn cho các đơn vị, địa phương trong quá trình thực hiện tuyển dụng, sử dụng, quản lý viên chức.</w:t>
      </w:r>
    </w:p>
    <w:p w:rsidR="006D5D9A" w:rsidRPr="000F4D30" w:rsidRDefault="006D5D9A" w:rsidP="000F4D30">
      <w:pPr>
        <w:widowControl w:val="0"/>
        <w:spacing w:before="120" w:after="120"/>
        <w:ind w:firstLine="709"/>
        <w:jc w:val="both"/>
        <w:rPr>
          <w:b/>
          <w:szCs w:val="28"/>
        </w:rPr>
      </w:pPr>
      <w:r w:rsidRPr="000F4D30">
        <w:rPr>
          <w:b/>
          <w:szCs w:val="28"/>
        </w:rPr>
        <w:t xml:space="preserve">2. Tồn tại, hạn chế </w:t>
      </w:r>
    </w:p>
    <w:p w:rsidR="00B51D3B" w:rsidRPr="000F4D30" w:rsidRDefault="00F46A9C" w:rsidP="000F4D30">
      <w:pPr>
        <w:spacing w:before="120" w:after="120"/>
        <w:ind w:firstLine="709"/>
        <w:jc w:val="both"/>
        <w:rPr>
          <w:szCs w:val="28"/>
          <w:lang w:val="de-DE"/>
        </w:rPr>
      </w:pPr>
      <w:r w:rsidRPr="000F4D30">
        <w:rPr>
          <w:szCs w:val="28"/>
          <w:lang w:val="de-DE"/>
        </w:rPr>
        <w:t>- Biên chế sự nghiệp Giáo dục và Đào tạo</w:t>
      </w:r>
      <w:r w:rsidRPr="000F4D30">
        <w:rPr>
          <w:szCs w:val="28"/>
        </w:rPr>
        <w:t xml:space="preserve"> </w:t>
      </w:r>
      <w:r w:rsidR="00F8290C">
        <w:rPr>
          <w:szCs w:val="28"/>
        </w:rPr>
        <w:t>hi</w:t>
      </w:r>
      <w:r w:rsidR="00F8290C">
        <w:rPr>
          <w:szCs w:val="28"/>
          <w:lang w:val="vi-VN"/>
        </w:rPr>
        <w:t xml:space="preserve">ện </w:t>
      </w:r>
      <w:r w:rsidRPr="000F4D30">
        <w:rPr>
          <w:szCs w:val="28"/>
        </w:rPr>
        <w:t xml:space="preserve">còn </w:t>
      </w:r>
      <w:r w:rsidR="00173401" w:rsidRPr="000F4D30">
        <w:rPr>
          <w:szCs w:val="28"/>
        </w:rPr>
        <w:t>637</w:t>
      </w:r>
      <w:r w:rsidRPr="000F4D30">
        <w:rPr>
          <w:szCs w:val="28"/>
        </w:rPr>
        <w:t xml:space="preserve"> biên chế chưa sử </w:t>
      </w:r>
      <w:r w:rsidR="00F8290C">
        <w:rPr>
          <w:szCs w:val="28"/>
        </w:rPr>
        <w:t>dụng</w:t>
      </w:r>
      <w:r w:rsidR="00F8290C">
        <w:rPr>
          <w:szCs w:val="28"/>
          <w:lang w:val="vi-VN"/>
        </w:rPr>
        <w:t xml:space="preserve">, </w:t>
      </w:r>
      <w:r w:rsidRPr="000F4D30">
        <w:rPr>
          <w:szCs w:val="28"/>
          <w:lang w:val="de-DE"/>
        </w:rPr>
        <w:t>ảnh hưởng đến việc thực hiện nhiệm vụ tại một số đơn vị.</w:t>
      </w:r>
      <w:r w:rsidR="00827606" w:rsidRPr="000F4D30">
        <w:rPr>
          <w:szCs w:val="28"/>
          <w:lang w:val="vi-VN"/>
        </w:rPr>
        <w:t xml:space="preserve"> </w:t>
      </w:r>
    </w:p>
    <w:p w:rsidR="00FF2CB4" w:rsidRPr="000F4D30" w:rsidRDefault="00FF2CB4" w:rsidP="000F4D30">
      <w:pPr>
        <w:shd w:val="clear" w:color="auto" w:fill="FFFFFF"/>
        <w:spacing w:before="120" w:after="120"/>
        <w:ind w:firstLine="709"/>
        <w:jc w:val="both"/>
        <w:rPr>
          <w:szCs w:val="28"/>
        </w:rPr>
      </w:pPr>
      <w:r w:rsidRPr="000F4D30">
        <w:rPr>
          <w:spacing w:val="-4"/>
          <w:szCs w:val="28"/>
        </w:rPr>
        <w:tab/>
        <w:t xml:space="preserve">Công tác thi tuyển viên chức sự nghiệp giáo dục hàng năm còn chậm, </w:t>
      </w:r>
      <w:r w:rsidRPr="000F4D30">
        <w:rPr>
          <w:bCs/>
          <w:spacing w:val="-4"/>
          <w:szCs w:val="28"/>
          <w:lang w:val="it-IT"/>
        </w:rPr>
        <w:t xml:space="preserve">chưa kịp thời, ảnh hưởng đến việc bố trí, sắp xếp giáo viên giảng dạy khi bước vào năm học mới. </w:t>
      </w:r>
      <w:r w:rsidR="00D57E09" w:rsidRPr="000F4D30">
        <w:rPr>
          <w:szCs w:val="28"/>
          <w:lang w:val="nl-NL"/>
        </w:rPr>
        <w:t xml:space="preserve">Việc tuyển dụng viên chức giáo dục gặp một số khó khăn do </w:t>
      </w:r>
      <w:r w:rsidRPr="000F4D30">
        <w:rPr>
          <w:szCs w:val="28"/>
        </w:rPr>
        <w:t>số lượng thí sinh dự tuyển tại vị trí giáo viên Văn hoá cấp tiểu học ít</w:t>
      </w:r>
      <w:r w:rsidRPr="000F4D30">
        <w:rPr>
          <w:szCs w:val="28"/>
          <w:lang w:val="nl-NL"/>
        </w:rPr>
        <w:t xml:space="preserve">, </w:t>
      </w:r>
      <w:r w:rsidR="00B10348" w:rsidRPr="000F4D30">
        <w:rPr>
          <w:szCs w:val="28"/>
        </w:rPr>
        <w:t xml:space="preserve">dẫn đến việc tuyển </w:t>
      </w:r>
      <w:r w:rsidR="00B10348" w:rsidRPr="000F4D30">
        <w:rPr>
          <w:szCs w:val="28"/>
        </w:rPr>
        <w:lastRenderedPageBreak/>
        <w:t xml:space="preserve">dụng không đủ chỉ </w:t>
      </w:r>
      <w:r w:rsidR="009267AF">
        <w:rPr>
          <w:szCs w:val="28"/>
        </w:rPr>
        <w:t>tiêu</w:t>
      </w:r>
      <w:r w:rsidR="009267AF">
        <w:rPr>
          <w:szCs w:val="28"/>
          <w:lang w:val="vi-VN"/>
        </w:rPr>
        <w:t xml:space="preserve">; </w:t>
      </w:r>
      <w:r w:rsidR="00D57E09" w:rsidRPr="000F4D30">
        <w:rPr>
          <w:szCs w:val="28"/>
          <w:lang w:val="nl-NL"/>
        </w:rPr>
        <w:t>số trúng tuyển có hộ khẩu ngoại tỉnh chiếm tỷ lệ cao</w:t>
      </w:r>
      <w:r w:rsidR="003F3547" w:rsidRPr="000F4D30">
        <w:rPr>
          <w:rStyle w:val="FootnoteReference"/>
          <w:szCs w:val="28"/>
          <w:lang w:val="nl-NL"/>
        </w:rPr>
        <w:footnoteReference w:id="5"/>
      </w:r>
      <w:r w:rsidR="00D57E09" w:rsidRPr="000F4D30">
        <w:rPr>
          <w:szCs w:val="28"/>
          <w:lang w:val="nl-NL"/>
        </w:rPr>
        <w:t xml:space="preserve"> nên </w:t>
      </w:r>
      <w:r w:rsidRPr="000F4D30">
        <w:rPr>
          <w:szCs w:val="28"/>
        </w:rPr>
        <w:t>việc bố trí, sử dụng gặp nhiều khó khăn, một số giáo viên sau tuyển dụng không có nhu cầu ở lại lâu dài, có ý định chuyển công tác sau khi hoàn thành chế độ tập sự, gây ảnh hưởng đến chất lượng giảng dạy.</w:t>
      </w:r>
    </w:p>
    <w:p w:rsidR="00B074F5" w:rsidRPr="000F4D30" w:rsidRDefault="00AB0E03" w:rsidP="000F4D30">
      <w:pPr>
        <w:widowControl w:val="0"/>
        <w:spacing w:before="120" w:after="120"/>
        <w:ind w:firstLine="709"/>
        <w:jc w:val="both"/>
        <w:rPr>
          <w:szCs w:val="28"/>
        </w:rPr>
      </w:pPr>
      <w:r w:rsidRPr="000F4D30">
        <w:rPr>
          <w:szCs w:val="28"/>
        </w:rPr>
        <w:tab/>
      </w:r>
      <w:r w:rsidR="00B074F5" w:rsidRPr="000F4D30">
        <w:rPr>
          <w:szCs w:val="28"/>
        </w:rPr>
        <w:t xml:space="preserve">- </w:t>
      </w:r>
      <w:r w:rsidR="00DB2938">
        <w:rPr>
          <w:szCs w:val="28"/>
        </w:rPr>
        <w:t>Công</w:t>
      </w:r>
      <w:r w:rsidR="00DB2938">
        <w:rPr>
          <w:szCs w:val="28"/>
          <w:lang w:val="vi-VN"/>
        </w:rPr>
        <w:t xml:space="preserve"> tác biệt phái giáo viên vẫn còn nhiều bất cập. </w:t>
      </w:r>
      <w:r w:rsidR="00B074F5" w:rsidRPr="000F4D30">
        <w:rPr>
          <w:szCs w:val="28"/>
        </w:rPr>
        <w:t xml:space="preserve">Một số địa phương, đơn vị không muốn tiếp nhận giáo viên biệt phái </w:t>
      </w:r>
      <w:r w:rsidR="00DB2938">
        <w:rPr>
          <w:szCs w:val="28"/>
          <w:lang w:val="vi-VN"/>
        </w:rPr>
        <w:t>do</w:t>
      </w:r>
      <w:r w:rsidR="00B074F5" w:rsidRPr="000F4D30">
        <w:rPr>
          <w:szCs w:val="28"/>
        </w:rPr>
        <w:t xml:space="preserve"> phải bố trí ăn nghỉ cho giáo viên,</w:t>
      </w:r>
      <w:r w:rsidR="00DB2938">
        <w:rPr>
          <w:szCs w:val="28"/>
          <w:lang w:val="vi-VN"/>
        </w:rPr>
        <w:t xml:space="preserve"> cùng với tâm lý của giáo viên không phục vụ giảng dạy lâu dài tại nơi đến biệt phái nên hiệu quả không cao. Vẫn còn tình trạng biệt đến nơi không thiế</w:t>
      </w:r>
      <w:r w:rsidR="00891697">
        <w:rPr>
          <w:szCs w:val="28"/>
          <w:lang w:val="vi-VN"/>
        </w:rPr>
        <w:t>u giáo viên</w:t>
      </w:r>
      <w:r w:rsidR="00891697">
        <w:rPr>
          <w:rStyle w:val="FootnoteReference"/>
          <w:szCs w:val="28"/>
          <w:lang w:val="vi-VN"/>
        </w:rPr>
        <w:footnoteReference w:id="6"/>
      </w:r>
      <w:r w:rsidR="00891697">
        <w:rPr>
          <w:szCs w:val="28"/>
        </w:rPr>
        <w:t xml:space="preserve">. </w:t>
      </w:r>
    </w:p>
    <w:p w:rsidR="00685504" w:rsidRDefault="00C0726B" w:rsidP="000F4D30">
      <w:pPr>
        <w:widowControl w:val="0"/>
        <w:autoSpaceDE w:val="0"/>
        <w:autoSpaceDN w:val="0"/>
        <w:adjustRightInd w:val="0"/>
        <w:spacing w:before="120" w:after="120"/>
        <w:jc w:val="both"/>
        <w:rPr>
          <w:rStyle w:val="Bodytext"/>
          <w:szCs w:val="28"/>
          <w:lang w:val="vi-VN" w:eastAsia="vi-VN"/>
        </w:rPr>
      </w:pPr>
      <w:r w:rsidRPr="000F4D30">
        <w:rPr>
          <w:szCs w:val="28"/>
        </w:rPr>
        <w:tab/>
      </w:r>
      <w:r w:rsidR="00B10348" w:rsidRPr="000F4D30">
        <w:rPr>
          <w:szCs w:val="28"/>
          <w:lang w:val="vi-VN"/>
        </w:rPr>
        <w:t xml:space="preserve">- Công tác quản lý của một số địa phương chưa thật sự chặt chẽ, việc bố trí sắp xếp giáo viên có nơi chưa hợp lý dẫn đến tình trạng thừa, thiếu cục bộ. </w:t>
      </w:r>
      <w:r w:rsidR="00B10348" w:rsidRPr="000F4D30">
        <w:rPr>
          <w:szCs w:val="28"/>
        </w:rPr>
        <w:t>Một số địa phương, lãnh đạo chưa thật sự quan tâm đến c</w:t>
      </w:r>
      <w:r w:rsidR="00685504" w:rsidRPr="000F4D30">
        <w:rPr>
          <w:rStyle w:val="Bodytext"/>
          <w:szCs w:val="28"/>
          <w:lang w:eastAsia="vi-VN"/>
        </w:rPr>
        <w:t>ông tác</w:t>
      </w:r>
      <w:r w:rsidR="00B10348" w:rsidRPr="000F4D30">
        <w:rPr>
          <w:rStyle w:val="Bodytext"/>
          <w:szCs w:val="28"/>
          <w:lang w:eastAsia="vi-VN"/>
        </w:rPr>
        <w:t xml:space="preserve"> điều động, </w:t>
      </w:r>
      <w:r w:rsidR="00685504" w:rsidRPr="000F4D30">
        <w:rPr>
          <w:rStyle w:val="Bodytext"/>
          <w:szCs w:val="28"/>
          <w:lang w:eastAsia="vi-VN"/>
        </w:rPr>
        <w:t xml:space="preserve">luân chuyển giáo viên </w:t>
      </w:r>
      <w:r w:rsidR="00B10348" w:rsidRPr="000F4D30">
        <w:rPr>
          <w:rStyle w:val="Bodytext"/>
          <w:szCs w:val="28"/>
          <w:lang w:eastAsia="vi-VN"/>
        </w:rPr>
        <w:t>như không có</w:t>
      </w:r>
      <w:r w:rsidR="00685504" w:rsidRPr="000F4D30">
        <w:rPr>
          <w:rStyle w:val="Bodytext"/>
          <w:szCs w:val="28"/>
          <w:lang w:eastAsia="vi-VN"/>
        </w:rPr>
        <w:t xml:space="preserve"> kế hoạch cụ thể; không có biên bản thể hiện việc họp, xét của Phòng Giáo dục và Đào tạo, Phòng Nội vụ với các trường liên quan trước khi tham mưu đề xuất Ủy ban nhân dân huyện quyết định luân chuyển, điều động giáo viên.</w:t>
      </w:r>
      <w:r w:rsidR="00DE71AC">
        <w:rPr>
          <w:rStyle w:val="Bodytext"/>
          <w:szCs w:val="28"/>
          <w:lang w:eastAsia="vi-VN"/>
        </w:rPr>
        <w:t xml:space="preserve"> </w:t>
      </w:r>
    </w:p>
    <w:p w:rsidR="00DB2938" w:rsidRPr="00891697" w:rsidRDefault="00DB2938" w:rsidP="00891697">
      <w:pPr>
        <w:widowControl w:val="0"/>
        <w:spacing w:before="120" w:after="120"/>
        <w:jc w:val="both"/>
        <w:rPr>
          <w:sz w:val="20"/>
          <w:szCs w:val="20"/>
        </w:rPr>
      </w:pPr>
      <w:r>
        <w:rPr>
          <w:rStyle w:val="Bodytext"/>
          <w:szCs w:val="28"/>
          <w:lang w:val="vi-VN" w:eastAsia="vi-VN"/>
        </w:rPr>
        <w:tab/>
        <w:t>Một số địa phương trong giai đoạn 2020-2023 thực hiện điều động số lượng lớn giáo viên</w:t>
      </w:r>
      <w:r w:rsidR="00891697">
        <w:rPr>
          <w:rStyle w:val="FootnoteReference"/>
          <w:szCs w:val="28"/>
          <w:shd w:val="clear" w:color="auto" w:fill="FFFFFF"/>
          <w:lang w:val="vi-VN" w:eastAsia="vi-VN"/>
        </w:rPr>
        <w:footnoteReference w:id="7"/>
      </w:r>
      <w:r w:rsidR="00891697">
        <w:rPr>
          <w:rStyle w:val="Bodytext"/>
          <w:szCs w:val="28"/>
          <w:lang w:eastAsia="vi-VN"/>
        </w:rPr>
        <w:t xml:space="preserve">, </w:t>
      </w:r>
      <w:r>
        <w:rPr>
          <w:rStyle w:val="Bodytext"/>
          <w:szCs w:val="28"/>
          <w:lang w:val="vi-VN" w:eastAsia="vi-VN"/>
        </w:rPr>
        <w:t>cá biệt có trường trong 02 năm điều động đến 20 giáo viên (</w:t>
      </w:r>
      <w:r w:rsidR="00891697">
        <w:rPr>
          <w:rStyle w:val="Bodytext"/>
          <w:szCs w:val="28"/>
          <w:lang w:eastAsia="vi-VN"/>
        </w:rPr>
        <w:t>huyện Cẩm Xuyên)</w:t>
      </w:r>
      <w:r>
        <w:rPr>
          <w:rStyle w:val="Bodytext"/>
          <w:szCs w:val="28"/>
          <w:lang w:val="vi-VN" w:eastAsia="vi-VN"/>
        </w:rPr>
        <w:t xml:space="preserve"> ảnh hưởng đến công tác giảng dạy cũng như tâm lý của giáo viên trên địa bàn.</w:t>
      </w:r>
    </w:p>
    <w:p w:rsidR="00C55D7F" w:rsidRPr="000F4D30" w:rsidRDefault="00201BF7" w:rsidP="000F4D30">
      <w:pPr>
        <w:spacing w:before="120" w:after="120"/>
        <w:ind w:firstLine="709"/>
        <w:jc w:val="both"/>
        <w:rPr>
          <w:szCs w:val="28"/>
        </w:rPr>
      </w:pPr>
      <w:r w:rsidRPr="000F4D30">
        <w:rPr>
          <w:szCs w:val="28"/>
        </w:rPr>
        <w:t xml:space="preserve">- </w:t>
      </w:r>
      <w:r w:rsidRPr="000F4D30">
        <w:rPr>
          <w:szCs w:val="28"/>
          <w:shd w:val="clear" w:color="auto" w:fill="FFFFFF"/>
        </w:rPr>
        <w:t xml:space="preserve">Sắp xếp hệ thống trường học theo </w:t>
      </w:r>
      <w:r w:rsidRPr="000F4D30">
        <w:rPr>
          <w:szCs w:val="28"/>
        </w:rPr>
        <w:t>Nghị quyết số 96/2018/NQ-HĐND ngày 18/7/2018 của HĐND tỉnh về phát triển giáo dục mầm non và phổ thông tỉnh Hà Tĩnh đến năm 2025 và những năm tiếp theo còn chậm.</w:t>
      </w:r>
    </w:p>
    <w:p w:rsidR="00B163AE" w:rsidRPr="000F4D30" w:rsidRDefault="00C55D7F" w:rsidP="000F4D30">
      <w:pPr>
        <w:spacing w:before="120" w:after="120"/>
        <w:ind w:firstLine="709"/>
        <w:jc w:val="both"/>
        <w:rPr>
          <w:szCs w:val="28"/>
        </w:rPr>
      </w:pPr>
      <w:r w:rsidRPr="000F4D30">
        <w:rPr>
          <w:szCs w:val="28"/>
          <w:lang w:val="vi-VN"/>
        </w:rPr>
        <w:t>Hoạt động của một số cơ sở giáo dục</w:t>
      </w:r>
      <w:r w:rsidR="00DB2938">
        <w:rPr>
          <w:szCs w:val="28"/>
          <w:lang w:val="vi-VN"/>
        </w:rPr>
        <w:t>-</w:t>
      </w:r>
      <w:r w:rsidRPr="000F4D30">
        <w:rPr>
          <w:szCs w:val="28"/>
          <w:lang w:val="vi-VN"/>
        </w:rPr>
        <w:t xml:space="preserve"> đào tạo sau sáp nhập còn gặp </w:t>
      </w:r>
      <w:r w:rsidRPr="000F4D30">
        <w:rPr>
          <w:szCs w:val="28"/>
          <w:highlight w:val="white"/>
          <w:lang w:val="vi-VN"/>
        </w:rPr>
        <w:t>khó khăn, vướng mắc, mô hình trường phổ thông liên cấp mang tính chất ghép cơ học nên</w:t>
      </w:r>
      <w:r w:rsidRPr="000F4D30">
        <w:rPr>
          <w:szCs w:val="28"/>
          <w:lang w:val="vi-VN"/>
        </w:rPr>
        <w:t xml:space="preserve"> công tác quản lý, điều hành, bố trí công tác </w:t>
      </w:r>
      <w:r w:rsidRPr="000F4D30">
        <w:rPr>
          <w:szCs w:val="28"/>
          <w:highlight w:val="white"/>
          <w:lang w:val="vi-VN"/>
        </w:rPr>
        <w:t xml:space="preserve">giảng dạy chuyên môn giữa 2 cấp </w:t>
      </w:r>
      <w:r w:rsidR="00B163AE" w:rsidRPr="000F4D30">
        <w:rPr>
          <w:szCs w:val="28"/>
          <w:highlight w:val="white"/>
        </w:rPr>
        <w:t xml:space="preserve">chưa </w:t>
      </w:r>
      <w:r w:rsidR="007958F0" w:rsidRPr="000F4D30">
        <w:rPr>
          <w:szCs w:val="28"/>
          <w:highlight w:val="white"/>
          <w:lang w:val="vi-VN"/>
        </w:rPr>
        <w:t>phát huy</w:t>
      </w:r>
      <w:r w:rsidRPr="000F4D30">
        <w:rPr>
          <w:szCs w:val="28"/>
          <w:highlight w:val="white"/>
          <w:lang w:val="vi-VN"/>
        </w:rPr>
        <w:t xml:space="preserve"> hiệu quả. </w:t>
      </w:r>
      <w:r w:rsidR="00B10348" w:rsidRPr="000F4D30">
        <w:rPr>
          <w:szCs w:val="28"/>
        </w:rPr>
        <w:t>M</w:t>
      </w:r>
      <w:r w:rsidR="00B163AE" w:rsidRPr="000F4D30">
        <w:rPr>
          <w:szCs w:val="28"/>
        </w:rPr>
        <w:t>ột số trường sau sáp nhập vẫn có 2 điểm trườ</w:t>
      </w:r>
      <w:r w:rsidR="007958F0" w:rsidRPr="000F4D30">
        <w:rPr>
          <w:szCs w:val="28"/>
        </w:rPr>
        <w:t xml:space="preserve">ng </w:t>
      </w:r>
      <w:r w:rsidR="00B10348" w:rsidRPr="000F4D30">
        <w:rPr>
          <w:szCs w:val="28"/>
        </w:rPr>
        <w:t xml:space="preserve">cách xa nhau, do đó </w:t>
      </w:r>
      <w:r w:rsidR="00B163AE" w:rsidRPr="000F4D30">
        <w:rPr>
          <w:szCs w:val="28"/>
        </w:rPr>
        <w:t>gặp nhiều khó khăn trong quản lý, bố trí đội ngũ giáo viên, nhân viên, tổ chức các hoạt động giáo dục.</w:t>
      </w:r>
    </w:p>
    <w:p w:rsidR="00E9444E" w:rsidRDefault="0051193A" w:rsidP="000F4D30">
      <w:pPr>
        <w:spacing w:before="120" w:after="120"/>
        <w:ind w:firstLine="709"/>
        <w:jc w:val="both"/>
        <w:rPr>
          <w:szCs w:val="28"/>
          <w:lang w:val="vi-VN"/>
        </w:rPr>
      </w:pPr>
      <w:r w:rsidRPr="000F4D30">
        <w:rPr>
          <w:szCs w:val="28"/>
        </w:rPr>
        <w:t xml:space="preserve">- </w:t>
      </w:r>
      <w:r w:rsidR="00DB2938">
        <w:rPr>
          <w:szCs w:val="28"/>
        </w:rPr>
        <w:t>B</w:t>
      </w:r>
      <w:r w:rsidRPr="000F4D30">
        <w:rPr>
          <w:szCs w:val="28"/>
        </w:rPr>
        <w:t>iên chế hưởng lương ngân sách sự nghiệp giáo dục và đào tạo chiếm gần 85% biên chế ngân sách toàn tỉn</w:t>
      </w:r>
      <w:r w:rsidR="00DB2938">
        <w:rPr>
          <w:szCs w:val="28"/>
        </w:rPr>
        <w:t>h</w:t>
      </w:r>
      <w:r w:rsidR="00DB2938">
        <w:rPr>
          <w:szCs w:val="28"/>
          <w:lang w:val="vi-VN"/>
        </w:rPr>
        <w:t xml:space="preserve">, đặt ra vấn đề </w:t>
      </w:r>
      <w:r w:rsidR="00DB2938">
        <w:rPr>
          <w:szCs w:val="28"/>
        </w:rPr>
        <w:t>t</w:t>
      </w:r>
      <w:r w:rsidR="00DB2938" w:rsidRPr="000F4D30">
        <w:rPr>
          <w:szCs w:val="28"/>
        </w:rPr>
        <w:t xml:space="preserve">inh giản biên chế sự nghiệp khối giáo dục và đào tạo </w:t>
      </w:r>
      <w:r w:rsidR="00DB2938">
        <w:rPr>
          <w:szCs w:val="28"/>
        </w:rPr>
        <w:t>cao</w:t>
      </w:r>
      <w:r w:rsidR="00DB2938">
        <w:rPr>
          <w:szCs w:val="28"/>
          <w:lang w:val="vi-VN"/>
        </w:rPr>
        <w:t xml:space="preserve">; </w:t>
      </w:r>
      <w:r w:rsidRPr="000F4D30">
        <w:rPr>
          <w:szCs w:val="28"/>
        </w:rPr>
        <w:t>trong khi số học si</w:t>
      </w:r>
      <w:r w:rsidR="00DB2938">
        <w:rPr>
          <w:szCs w:val="28"/>
        </w:rPr>
        <w:t>nh</w:t>
      </w:r>
      <w:r w:rsidR="00DB2938">
        <w:rPr>
          <w:szCs w:val="28"/>
          <w:lang w:val="vi-VN"/>
        </w:rPr>
        <w:t xml:space="preserve"> biến động từng </w:t>
      </w:r>
      <w:r w:rsidR="00E9444E">
        <w:rPr>
          <w:szCs w:val="28"/>
          <w:lang w:val="vi-VN"/>
        </w:rPr>
        <w:t>năm</w:t>
      </w:r>
      <w:r w:rsidRPr="000F4D30">
        <w:rPr>
          <w:szCs w:val="28"/>
        </w:rPr>
        <w:t xml:space="preserve">, khả năng tự chủ yếu nên chưa tạo sự đồng thuận trong các cơ quan, đơn vị, địa phương. </w:t>
      </w:r>
    </w:p>
    <w:p w:rsidR="00E9444E" w:rsidRPr="000F4D30" w:rsidRDefault="00B10348" w:rsidP="00E9444E">
      <w:pPr>
        <w:spacing w:before="120" w:after="120"/>
        <w:ind w:firstLine="709"/>
        <w:jc w:val="both"/>
        <w:rPr>
          <w:szCs w:val="28"/>
        </w:rPr>
      </w:pPr>
      <w:r w:rsidRPr="000F4D30">
        <w:rPr>
          <w:szCs w:val="28"/>
          <w:lang w:val="vi-VN"/>
        </w:rPr>
        <w:lastRenderedPageBreak/>
        <w:t>Việc tinh giản biên chế tại các đơn vị còn mang tính cơ học, chưa gắn liền với việc phát triển dân số tự nhiên và cơ học hàng năm; thiếu các giải pháp tích cực trong việc xét tinh giản biên chế</w:t>
      </w:r>
      <w:r w:rsidRPr="000F4D30">
        <w:rPr>
          <w:szCs w:val="28"/>
        </w:rPr>
        <w:t>.</w:t>
      </w:r>
      <w:r w:rsidR="00E9444E">
        <w:rPr>
          <w:szCs w:val="28"/>
          <w:lang w:val="vi-VN"/>
        </w:rPr>
        <w:t xml:space="preserve"> </w:t>
      </w:r>
      <w:r w:rsidR="00E9444E" w:rsidRPr="000F4D30">
        <w:rPr>
          <w:szCs w:val="28"/>
        </w:rPr>
        <w:t>Ở một số đơn vị vẫn còn tình trạng viên chức không đảm đương được công việc theo vị trí việc làm nhưng không thể thực hiện tinh giản được chủ yếu là do công tác đánh giá, xếp loại chất lượng viên chức chưa thực hiện đúng thực chất nên không có cơ sở đưa vào diện tinh giản biên chế để cho thôi việc, hưởng chế độ, chính sách….</w:t>
      </w:r>
      <w:r w:rsidR="00E9444E" w:rsidRPr="000F4D30">
        <w:rPr>
          <w:szCs w:val="28"/>
          <w:lang w:val="vi-VN"/>
        </w:rPr>
        <w:t xml:space="preserve"> </w:t>
      </w:r>
    </w:p>
    <w:p w:rsidR="007958F0" w:rsidRPr="00BC6BC7" w:rsidRDefault="00256B94" w:rsidP="00BC6BC7">
      <w:pPr>
        <w:shd w:val="clear" w:color="auto" w:fill="FFFFFF"/>
        <w:spacing w:before="60"/>
        <w:ind w:firstLine="560"/>
        <w:jc w:val="both"/>
        <w:rPr>
          <w:lang w:val="pt-BR"/>
        </w:rPr>
      </w:pPr>
      <w:r w:rsidRPr="000F4D30">
        <w:rPr>
          <w:szCs w:val="28"/>
          <w:lang w:val="pt-BR"/>
        </w:rPr>
        <w:tab/>
        <w:t>- Công tác tham mưu triển khai thực hiện các quy định về hợp đồng lao động trong các nhà trường để làm nhiệm vụ bảo vệ, cấp dưỡ</w:t>
      </w:r>
      <w:r w:rsidR="00F148F2">
        <w:rPr>
          <w:szCs w:val="28"/>
          <w:lang w:val="pt-BR"/>
        </w:rPr>
        <w:t xml:space="preserve">ng </w:t>
      </w:r>
      <w:r w:rsidRPr="000F4D30">
        <w:rPr>
          <w:szCs w:val="28"/>
          <w:lang w:val="pt-BR"/>
        </w:rPr>
        <w:t xml:space="preserve">quy định tại </w:t>
      </w:r>
      <w:r w:rsidR="00F148F2" w:rsidRPr="000F4D30">
        <w:rPr>
          <w:szCs w:val="28"/>
        </w:rPr>
        <w:t xml:space="preserve">06/2015/TTLT-BGDĐT-BNV và Thông tư số 16/2017/TT-BGDĐT </w:t>
      </w:r>
      <w:r w:rsidR="00E9444E">
        <w:rPr>
          <w:szCs w:val="28"/>
          <w:lang w:val="pt-BR"/>
        </w:rPr>
        <w:t>thi</w:t>
      </w:r>
      <w:r w:rsidR="00E9444E">
        <w:rPr>
          <w:szCs w:val="28"/>
          <w:lang w:val="vi-VN"/>
        </w:rPr>
        <w:t>ếu</w:t>
      </w:r>
      <w:r w:rsidRPr="000F4D30">
        <w:rPr>
          <w:szCs w:val="28"/>
          <w:lang w:val="pt-BR"/>
        </w:rPr>
        <w:t xml:space="preserve"> kịp thời; ngành chuyên môn chưa nghiên cứu, xây dựng quy định cụ thể về số lượng lao động hợp đồng đối với từng vị trí, trên cơ sở tính chất, khối lượng công việc và điều kiện thực tế của các nhà trường. Hiện các trường mầm non, các trường tiểu học có tổ chức cho học sinh ăn bán trú đang tự tổ chức hợp đồng cấp dưỡng; đối với bảo vệ các trường họ</w:t>
      </w:r>
      <w:r w:rsidR="00BC6BC7">
        <w:rPr>
          <w:szCs w:val="28"/>
          <w:lang w:val="pt-BR"/>
        </w:rPr>
        <w:t>c</w:t>
      </w:r>
      <w:r w:rsidR="00BC6BC7">
        <w:rPr>
          <w:lang w:val="pt-BR"/>
        </w:rPr>
        <w:t>, hiện các trường cũng tự ký hợ</w:t>
      </w:r>
      <w:r w:rsidR="00F417E3">
        <w:rPr>
          <w:lang w:val="pt-BR"/>
        </w:rPr>
        <w:t>p đồng.</w:t>
      </w:r>
    </w:p>
    <w:p w:rsidR="005F40D4" w:rsidRPr="000F4D30" w:rsidRDefault="00E906DA" w:rsidP="000F4D30">
      <w:pPr>
        <w:spacing w:before="120" w:after="120"/>
        <w:jc w:val="both"/>
        <w:rPr>
          <w:szCs w:val="28"/>
          <w:lang w:val="it-IT"/>
        </w:rPr>
      </w:pPr>
      <w:r w:rsidRPr="000F4D30">
        <w:rPr>
          <w:b/>
          <w:szCs w:val="28"/>
          <w:lang w:val="nl-NL"/>
        </w:rPr>
        <w:tab/>
        <w:t>III</w:t>
      </w:r>
      <w:r w:rsidR="005F40D4" w:rsidRPr="000F4D30">
        <w:rPr>
          <w:b/>
          <w:szCs w:val="28"/>
          <w:lang w:val="nl-NL"/>
        </w:rPr>
        <w:t>. KIẾN NGHỊ, ĐỀ XUẤT</w:t>
      </w:r>
    </w:p>
    <w:p w:rsidR="005F40D4" w:rsidRPr="000F4D30" w:rsidRDefault="00E906DA" w:rsidP="000F4D30">
      <w:pPr>
        <w:spacing w:before="120" w:after="120"/>
        <w:jc w:val="both"/>
        <w:rPr>
          <w:b/>
          <w:bCs/>
          <w:szCs w:val="28"/>
        </w:rPr>
      </w:pPr>
      <w:r w:rsidRPr="000F4D30">
        <w:rPr>
          <w:b/>
          <w:szCs w:val="28"/>
          <w:lang w:val="nl-NL"/>
        </w:rPr>
        <w:tab/>
      </w:r>
      <w:r w:rsidR="005F40D4" w:rsidRPr="000F4D30">
        <w:rPr>
          <w:b/>
          <w:szCs w:val="28"/>
          <w:lang w:val="nl-NL"/>
        </w:rPr>
        <w:t xml:space="preserve">1. </w:t>
      </w:r>
      <w:r w:rsidR="007958F0" w:rsidRPr="000F4D30">
        <w:rPr>
          <w:b/>
          <w:szCs w:val="28"/>
          <w:lang w:val="nl-NL"/>
        </w:rPr>
        <w:t>Đối với Trung ương</w:t>
      </w:r>
    </w:p>
    <w:p w:rsidR="00F254AA" w:rsidRPr="000F4D30" w:rsidRDefault="00F254AA" w:rsidP="000F4D30">
      <w:pPr>
        <w:spacing w:before="120" w:after="120"/>
        <w:ind w:firstLine="720"/>
        <w:jc w:val="both"/>
        <w:rPr>
          <w:szCs w:val="28"/>
        </w:rPr>
      </w:pPr>
      <w:r w:rsidRPr="000F4D30">
        <w:rPr>
          <w:szCs w:val="28"/>
        </w:rPr>
        <w:t xml:space="preserve">- </w:t>
      </w:r>
      <w:r w:rsidRPr="000F4D30">
        <w:rPr>
          <w:szCs w:val="28"/>
          <w:lang w:val="vi-VN"/>
        </w:rPr>
        <w:t>Đề nghị Chính phủ ban hành Nghị định quy định cơ chế tự chủ ở một số lĩnh vực (trong đó có giáo dục - đào tạo) tạo hành lang pháp lý để các địa phương đẩy mạnh thực hiện chuyển đổi mô hình tự chủ trong các đơn vị sự nghiệp công lập.</w:t>
      </w:r>
    </w:p>
    <w:p w:rsidR="00E906DA" w:rsidRPr="000F4D30" w:rsidRDefault="0051193A" w:rsidP="000F4D30">
      <w:pPr>
        <w:spacing w:before="120" w:after="120"/>
        <w:ind w:firstLine="720"/>
        <w:jc w:val="both"/>
        <w:rPr>
          <w:szCs w:val="28"/>
        </w:rPr>
      </w:pPr>
      <w:r w:rsidRPr="000F4D30">
        <w:rPr>
          <w:szCs w:val="28"/>
        </w:rPr>
        <w:t>- Bộ Giáo dục và Đào tạ</w:t>
      </w:r>
      <w:r w:rsidR="007958F0" w:rsidRPr="000F4D30">
        <w:rPr>
          <w:szCs w:val="28"/>
        </w:rPr>
        <w:t xml:space="preserve">o kịp thời </w:t>
      </w:r>
      <w:r w:rsidRPr="000F4D30">
        <w:rPr>
          <w:szCs w:val="28"/>
        </w:rPr>
        <w:t xml:space="preserve">ban hành Thông tư hướng dẫn vị trí việc làm và định mức số lượng người làm việc thay thế Thông tư liên tịch số 06/2015/TTLT-BGDĐT-BNV và Thông tư số 16/2017/TT-BGDĐT </w:t>
      </w:r>
      <w:r w:rsidR="007958F0" w:rsidRPr="000F4D30">
        <w:rPr>
          <w:szCs w:val="28"/>
        </w:rPr>
        <w:t xml:space="preserve">tạo thuận lợi cho </w:t>
      </w:r>
      <w:r w:rsidRPr="000F4D30">
        <w:rPr>
          <w:szCs w:val="28"/>
        </w:rPr>
        <w:t>địa phương trong quá trình thực hiện tuyển dụng, sử dụng, quản lý viên chứ</w:t>
      </w:r>
      <w:r w:rsidR="00F254AA" w:rsidRPr="000F4D30">
        <w:rPr>
          <w:szCs w:val="28"/>
        </w:rPr>
        <w:t>c; quan tâm, phối hợp ban hành mã số, tiêu chuẩn của hạng chức danh, thi nâng hạng chức danh nghề nghiệp đối với giáo viên đã được đào tạo, nâng cao trình độ.</w:t>
      </w:r>
    </w:p>
    <w:p w:rsidR="003459DF" w:rsidRPr="000F4D30" w:rsidRDefault="00E906DA" w:rsidP="000F4D30">
      <w:pPr>
        <w:widowControl w:val="0"/>
        <w:autoSpaceDE w:val="0"/>
        <w:autoSpaceDN w:val="0"/>
        <w:adjustRightInd w:val="0"/>
        <w:spacing w:before="120" w:after="120"/>
        <w:jc w:val="both"/>
        <w:rPr>
          <w:szCs w:val="28"/>
          <w:lang w:val="sv-SE"/>
        </w:rPr>
      </w:pPr>
      <w:r w:rsidRPr="000F4D30">
        <w:rPr>
          <w:szCs w:val="28"/>
        </w:rPr>
        <w:tab/>
      </w:r>
      <w:r w:rsidR="00F254AA" w:rsidRPr="000F4D30">
        <w:rPr>
          <w:szCs w:val="28"/>
        </w:rPr>
        <w:t xml:space="preserve">- </w:t>
      </w:r>
      <w:r w:rsidRPr="000F4D30">
        <w:rPr>
          <w:szCs w:val="28"/>
          <w:lang w:val="vi-VN"/>
        </w:rPr>
        <w:t xml:space="preserve">Đề nghị </w:t>
      </w:r>
      <w:r w:rsidRPr="000F4D30">
        <w:rPr>
          <w:szCs w:val="28"/>
          <w:lang w:val="sv-SE"/>
        </w:rPr>
        <w:t>Bộ Giáo dục và Đào tạo sớm B</w:t>
      </w:r>
      <w:r w:rsidRPr="000F4D30">
        <w:rPr>
          <w:szCs w:val="28"/>
          <w:lang w:val="vi-VN"/>
        </w:rPr>
        <w:t>an hành Thông tư hướng dẫn danh mục khung vị trí việc làm và định mức số lượng người làm việc tối thiểu các cơ sở giáo dục phổ thông theo Chương trình phổ thông mới</w:t>
      </w:r>
      <w:r w:rsidRPr="000F4D30">
        <w:rPr>
          <w:szCs w:val="28"/>
          <w:lang w:val="sv-SE"/>
        </w:rPr>
        <w:t>; chỉ đạo tổng kết mô hình trường liên cấp nhằm đánh giá đầy đủ, khách quan về ưu điểm, hạn chế mô hình trường liên cấp, làm cơ sở xây dựng phương hướng sắp xếp tổ chức bộ máy cho giai đoạn tiếp theo; đồng thời có hướng dẫn, tháo gỡ bất cập về công tác quản lý, sử dụng viên chức trong các trường liên cấp.</w:t>
      </w:r>
    </w:p>
    <w:p w:rsidR="005F40D4" w:rsidRPr="000F4D30" w:rsidRDefault="00E906DA" w:rsidP="000F4D30">
      <w:pPr>
        <w:spacing w:before="120" w:after="120"/>
        <w:jc w:val="both"/>
        <w:rPr>
          <w:b/>
          <w:bCs/>
          <w:szCs w:val="28"/>
          <w:lang w:val="nb-NO"/>
        </w:rPr>
      </w:pPr>
      <w:r w:rsidRPr="000F4D30">
        <w:rPr>
          <w:b/>
          <w:bCs/>
          <w:szCs w:val="28"/>
          <w:lang w:val="nb-NO"/>
        </w:rPr>
        <w:tab/>
        <w:t>2</w:t>
      </w:r>
      <w:r w:rsidR="005F40D4" w:rsidRPr="000F4D30">
        <w:rPr>
          <w:b/>
          <w:bCs/>
          <w:szCs w:val="28"/>
          <w:lang w:val="nb-NO"/>
        </w:rPr>
        <w:t>. Đối với UBND tỉ</w:t>
      </w:r>
      <w:r w:rsidR="00F254AA" w:rsidRPr="000F4D30">
        <w:rPr>
          <w:b/>
          <w:bCs/>
          <w:szCs w:val="28"/>
          <w:lang w:val="nb-NO"/>
        </w:rPr>
        <w:t>nh</w:t>
      </w:r>
      <w:r w:rsidR="007A169B" w:rsidRPr="000F4D30">
        <w:rPr>
          <w:b/>
          <w:bCs/>
          <w:szCs w:val="28"/>
          <w:lang w:val="nb-NO"/>
        </w:rPr>
        <w:t xml:space="preserve"> và các sở, ngành liên quan</w:t>
      </w:r>
    </w:p>
    <w:p w:rsidR="005F40D4" w:rsidRPr="000F4D30" w:rsidRDefault="005F40D4" w:rsidP="000F4D30">
      <w:pPr>
        <w:widowControl w:val="0"/>
        <w:spacing w:before="120" w:after="120"/>
        <w:jc w:val="both"/>
        <w:rPr>
          <w:szCs w:val="28"/>
        </w:rPr>
      </w:pPr>
      <w:r w:rsidRPr="000F4D30">
        <w:rPr>
          <w:szCs w:val="28"/>
        </w:rPr>
        <w:tab/>
        <w:t xml:space="preserve">- Tiếp tục thực hiện </w:t>
      </w:r>
      <w:r w:rsidRPr="000F4D30">
        <w:rPr>
          <w:szCs w:val="28"/>
          <w:lang w:val="vi-VN"/>
        </w:rPr>
        <w:t>rà soát, sắp xếp lại mạng lưới trường lớp</w:t>
      </w:r>
      <w:r w:rsidRPr="000F4D30">
        <w:rPr>
          <w:szCs w:val="28"/>
        </w:rPr>
        <w:t>; rà soát cơ cấu, tổ chức bộ máy, sắp xếp đội ngũ giáo viên, nhân viên, cán bộ quản lý giáo dục ở các đơn vị, các trường học phù hợp với quy định và thực tế; có giải pháp, lộ trình cụ thể để giải quyết một số bất cập về cơ cấu giáo viên các bộ môn, các cấp học và việc thừa, thiếu giáo viên cục bộ.</w:t>
      </w:r>
    </w:p>
    <w:p w:rsidR="00A00F9A" w:rsidRPr="000F4D30" w:rsidRDefault="00E906DA" w:rsidP="000F4D30">
      <w:pPr>
        <w:spacing w:before="120" w:after="120"/>
        <w:jc w:val="both"/>
        <w:rPr>
          <w:bCs/>
          <w:szCs w:val="28"/>
        </w:rPr>
      </w:pPr>
      <w:r w:rsidRPr="000F4D30">
        <w:rPr>
          <w:bCs/>
          <w:szCs w:val="28"/>
          <w:lang w:val="it-IT"/>
        </w:rPr>
        <w:lastRenderedPageBreak/>
        <w:tab/>
      </w:r>
      <w:r w:rsidR="005F40D4" w:rsidRPr="000F4D30">
        <w:rPr>
          <w:bCs/>
          <w:szCs w:val="28"/>
          <w:lang w:val="it-IT"/>
        </w:rPr>
        <w:t>- H</w:t>
      </w:r>
      <w:r w:rsidR="005F40D4" w:rsidRPr="000F4D30">
        <w:rPr>
          <w:bCs/>
          <w:szCs w:val="28"/>
        </w:rPr>
        <w:t>à</w:t>
      </w:r>
      <w:r w:rsidR="005F40D4" w:rsidRPr="000F4D30">
        <w:rPr>
          <w:bCs/>
          <w:szCs w:val="28"/>
          <w:lang w:val="vi-VN"/>
        </w:rPr>
        <w:t xml:space="preserve">ng năm, </w:t>
      </w:r>
      <w:r w:rsidR="00F254AA" w:rsidRPr="000F4D30">
        <w:rPr>
          <w:bCs/>
          <w:szCs w:val="28"/>
        </w:rPr>
        <w:t xml:space="preserve">kịp thời phê duyệt chỉ tiêu </w:t>
      </w:r>
      <w:r w:rsidR="005F40D4" w:rsidRPr="000F4D30">
        <w:rPr>
          <w:bCs/>
          <w:szCs w:val="28"/>
          <w:lang w:val="vi-VN"/>
        </w:rPr>
        <w:t>tuyển dụng viên chức sự nghiệp giáo dục và đào tạo, đảm bảo cho các huyện, thành phố</w:t>
      </w:r>
      <w:r w:rsidR="00F254AA" w:rsidRPr="000F4D30">
        <w:rPr>
          <w:bCs/>
          <w:szCs w:val="28"/>
        </w:rPr>
        <w:t>, thị xã</w:t>
      </w:r>
      <w:r w:rsidR="005F40D4" w:rsidRPr="000F4D30">
        <w:rPr>
          <w:bCs/>
          <w:szCs w:val="28"/>
          <w:lang w:val="vi-VN"/>
        </w:rPr>
        <w:t xml:space="preserve"> tuyển dụng giáo viên các cấp học trước khi khai giảng năm học mới; việc triển khai công tác tuyển dụng cần có sự hướng dẫn thống nhất, đồng bộ, </w:t>
      </w:r>
      <w:r w:rsidR="00E9444E">
        <w:rPr>
          <w:bCs/>
          <w:szCs w:val="28"/>
          <w:lang w:val="vi-VN"/>
        </w:rPr>
        <w:t xml:space="preserve">phân cấp triệt để, </w:t>
      </w:r>
      <w:r w:rsidR="005F40D4" w:rsidRPr="000F4D30">
        <w:rPr>
          <w:bCs/>
          <w:szCs w:val="28"/>
          <w:lang w:val="vi-VN"/>
        </w:rPr>
        <w:t>đảm bảo việc tuyển dụng công khai, minh bạch, khách quan và đạt chất lượng.</w:t>
      </w:r>
      <w:r w:rsidR="00A00F9A" w:rsidRPr="000F4D30">
        <w:rPr>
          <w:bCs/>
          <w:szCs w:val="28"/>
        </w:rPr>
        <w:t xml:space="preserve"> </w:t>
      </w:r>
    </w:p>
    <w:p w:rsidR="005F40D4" w:rsidRPr="000F4D30" w:rsidRDefault="00A00F9A" w:rsidP="000F4D30">
      <w:pPr>
        <w:widowControl w:val="0"/>
        <w:autoSpaceDE w:val="0"/>
        <w:autoSpaceDN w:val="0"/>
        <w:adjustRightInd w:val="0"/>
        <w:spacing w:before="120" w:after="120"/>
        <w:ind w:firstLine="720"/>
        <w:jc w:val="both"/>
        <w:rPr>
          <w:szCs w:val="28"/>
        </w:rPr>
      </w:pPr>
      <w:r w:rsidRPr="000F4D30">
        <w:rPr>
          <w:szCs w:val="28"/>
        </w:rPr>
        <w:t>- Chỉ đạo Ủy ban nhân dân các huyện, thành phố, thị xã Ban hành Quy chế điều động, luân chuyển (nếu chưa thực hiện) để thực hiện công khai, khách quan, công bằng. Sơ kết, đánh giá lại chất lượng, hiệu quả, biệt phái giáo viên.</w:t>
      </w:r>
    </w:p>
    <w:p w:rsidR="00A00F9A" w:rsidRPr="000F4D30" w:rsidRDefault="00E906DA" w:rsidP="000F4D30">
      <w:pPr>
        <w:spacing w:before="120" w:after="120"/>
        <w:jc w:val="both"/>
        <w:rPr>
          <w:szCs w:val="28"/>
        </w:rPr>
      </w:pPr>
      <w:r w:rsidRPr="000F4D30">
        <w:rPr>
          <w:szCs w:val="28"/>
          <w:lang w:val="nl-NL"/>
        </w:rPr>
        <w:tab/>
      </w:r>
      <w:r w:rsidR="005F40D4" w:rsidRPr="000F4D30">
        <w:rPr>
          <w:szCs w:val="28"/>
          <w:lang w:val="nl-NL"/>
        </w:rPr>
        <w:t xml:space="preserve">- </w:t>
      </w:r>
      <w:r w:rsidR="005F40D4" w:rsidRPr="000F4D30">
        <w:rPr>
          <w:szCs w:val="28"/>
          <w:lang w:val="vi-VN"/>
        </w:rPr>
        <w:t>T</w:t>
      </w:r>
      <w:r w:rsidR="005F40D4" w:rsidRPr="000F4D30">
        <w:rPr>
          <w:szCs w:val="28"/>
          <w:lang w:val="nl-NL"/>
        </w:rPr>
        <w:t>ăng cường công thanh tra, kiểm tra</w:t>
      </w:r>
      <w:r w:rsidR="005F40D4" w:rsidRPr="000F4D30">
        <w:rPr>
          <w:szCs w:val="28"/>
          <w:lang w:val="fr-FR"/>
        </w:rPr>
        <w:t xml:space="preserve">, hướng dẫn </w:t>
      </w:r>
      <w:r w:rsidR="005F40D4" w:rsidRPr="000F4D30">
        <w:rPr>
          <w:szCs w:val="28"/>
          <w:lang w:val="nl-NL"/>
        </w:rPr>
        <w:t xml:space="preserve">tuyển dụng, quản lý và sử dụng biên chế sự nghiệp giáo dục; chú trọng kiểm tra </w:t>
      </w:r>
      <w:r w:rsidR="005F40D4" w:rsidRPr="000F4D30">
        <w:rPr>
          <w:szCs w:val="28"/>
          <w:lang w:val="vi-VN"/>
        </w:rPr>
        <w:t xml:space="preserve">việc </w:t>
      </w:r>
      <w:r w:rsidR="005F40D4" w:rsidRPr="000F4D30">
        <w:rPr>
          <w:szCs w:val="28"/>
          <w:lang w:val="nb-NO"/>
        </w:rPr>
        <w:t>đánh giá, phân</w:t>
      </w:r>
      <w:r w:rsidR="005F40D4" w:rsidRPr="000F4D30">
        <w:rPr>
          <w:szCs w:val="28"/>
          <w:lang w:val="vi-VN"/>
        </w:rPr>
        <w:t xml:space="preserve"> xếp </w:t>
      </w:r>
      <w:r w:rsidR="005F40D4" w:rsidRPr="000F4D30">
        <w:rPr>
          <w:szCs w:val="28"/>
          <w:lang w:val="nb-NO"/>
        </w:rPr>
        <w:t>loại cán bộ</w:t>
      </w:r>
      <w:r w:rsidR="005F40D4" w:rsidRPr="000F4D30">
        <w:rPr>
          <w:szCs w:val="28"/>
          <w:lang w:val="vi-VN"/>
        </w:rPr>
        <w:t xml:space="preserve"> quản lý, giáo viên, nhân viên hàng năm... tránh </w:t>
      </w:r>
      <w:r w:rsidR="005F40D4" w:rsidRPr="000F4D30">
        <w:rPr>
          <w:szCs w:val="28"/>
          <w:lang w:val="nb-NO"/>
        </w:rPr>
        <w:t xml:space="preserve">hình thức, nể nang, đánh giá </w:t>
      </w:r>
      <w:r w:rsidR="005F40D4" w:rsidRPr="000F4D30">
        <w:rPr>
          <w:szCs w:val="28"/>
          <w:lang w:val="vi-VN"/>
        </w:rPr>
        <w:t xml:space="preserve">không </w:t>
      </w:r>
      <w:r w:rsidR="005F40D4" w:rsidRPr="000F4D30">
        <w:rPr>
          <w:szCs w:val="28"/>
          <w:lang w:val="nb-NO"/>
        </w:rPr>
        <w:t xml:space="preserve">sát thực tế, </w:t>
      </w:r>
      <w:r w:rsidR="005F40D4" w:rsidRPr="000F4D30">
        <w:rPr>
          <w:szCs w:val="28"/>
          <w:lang w:val="sv-SE"/>
        </w:rPr>
        <w:t xml:space="preserve">từ đó </w:t>
      </w:r>
      <w:r w:rsidR="005F40D4" w:rsidRPr="000F4D30">
        <w:rPr>
          <w:szCs w:val="28"/>
        </w:rPr>
        <w:t>thực hiện tinh giảm</w:t>
      </w:r>
      <w:r w:rsidR="005F40D4" w:rsidRPr="000F4D30">
        <w:rPr>
          <w:szCs w:val="28"/>
          <w:lang w:val="vi-VN"/>
        </w:rPr>
        <w:t xml:space="preserve"> những viên chức không đáp ứng chuyên môn nghiệp vụ nhằm nâng cao chất lượng giáo dục.</w:t>
      </w:r>
    </w:p>
    <w:p w:rsidR="000837EE" w:rsidRDefault="00A00F9A" w:rsidP="000837EE">
      <w:pPr>
        <w:spacing w:before="120" w:after="120"/>
        <w:ind w:firstLine="567"/>
        <w:jc w:val="both"/>
        <w:rPr>
          <w:rStyle w:val="fontstyle01"/>
          <w:color w:val="FF0000"/>
        </w:rPr>
      </w:pPr>
      <w:r w:rsidRPr="000F4D30">
        <w:rPr>
          <w:szCs w:val="28"/>
        </w:rPr>
        <w:tab/>
        <w:t xml:space="preserve">- </w:t>
      </w:r>
      <w:r w:rsidR="005F0966" w:rsidRPr="000F4D30">
        <w:rPr>
          <w:szCs w:val="28"/>
          <w:lang w:val="vi-VN"/>
        </w:rPr>
        <w:t>Nâng cao công tác quy hoạch, sắp xếp mạng lưới cơ sở giáo dục công lập phù hợp tình hình thực tế, trong đó quan tâm quy hoạch, phát triển mạng lưới các trường ngoài công lập tại các địa phương có tốc độ đô thị hoá nhanh, địa phương phát triển công nghiệp, đô thị.</w:t>
      </w:r>
      <w:r w:rsidR="00E9444E">
        <w:rPr>
          <w:szCs w:val="28"/>
          <w:lang w:val="vi-VN"/>
        </w:rPr>
        <w:t xml:space="preserve"> Rà soát, đánh giá mô hình trường liên cấp trên địa bàn để có định hướng triển khai trong thời gian tới.</w:t>
      </w:r>
      <w:r w:rsidR="000837EE" w:rsidRPr="000837EE">
        <w:rPr>
          <w:rStyle w:val="fontstyle01"/>
          <w:color w:val="FF0000"/>
        </w:rPr>
        <w:t xml:space="preserve"> </w:t>
      </w:r>
      <w:r w:rsidR="000837EE">
        <w:rPr>
          <w:rStyle w:val="fontstyle01"/>
          <w:color w:val="FF0000"/>
        </w:rPr>
        <w:tab/>
      </w:r>
    </w:p>
    <w:p w:rsidR="005F0966" w:rsidRPr="00757C8D" w:rsidRDefault="000837EE" w:rsidP="000837EE">
      <w:pPr>
        <w:spacing w:before="120" w:after="120"/>
        <w:ind w:firstLine="567"/>
        <w:jc w:val="both"/>
        <w:rPr>
          <w:szCs w:val="28"/>
        </w:rPr>
      </w:pPr>
      <w:r w:rsidRPr="00757C8D">
        <w:rPr>
          <w:rStyle w:val="fontstyle01"/>
          <w:color w:val="auto"/>
        </w:rPr>
        <w:tab/>
        <w:t>X</w:t>
      </w:r>
      <w:r w:rsidRPr="00757C8D">
        <w:rPr>
          <w:szCs w:val="28"/>
        </w:rPr>
        <w:t>ây dựng chính sách khuyến khích xã hội hóa giáo dục và đào tạo công bằng trên từng học sinh (không phân biệt đơn vị sự nghiệp công lập hay tư thục, dân lập) nhằm thúc đẩy tăng số học sinh học tập tại dân lập, tư thục và khắc phục số học sinh quá tải tại các trường công lập, giảm áp lực biên chế hưởng lương ngân sách.</w:t>
      </w:r>
    </w:p>
    <w:p w:rsidR="005F0966" w:rsidRDefault="00C50F32" w:rsidP="000F4D30">
      <w:pPr>
        <w:widowControl w:val="0"/>
        <w:spacing w:before="120" w:after="120"/>
        <w:jc w:val="both"/>
        <w:rPr>
          <w:szCs w:val="28"/>
        </w:rPr>
      </w:pPr>
      <w:r w:rsidRPr="000F4D30">
        <w:rPr>
          <w:szCs w:val="28"/>
        </w:rPr>
        <w:tab/>
      </w:r>
      <w:r w:rsidR="00A00F9A" w:rsidRPr="000F4D30">
        <w:rPr>
          <w:szCs w:val="28"/>
        </w:rPr>
        <w:t xml:space="preserve">- </w:t>
      </w:r>
      <w:r w:rsidR="005F0966" w:rsidRPr="000F4D30">
        <w:rPr>
          <w:szCs w:val="28"/>
          <w:lang w:val="vi-VN"/>
        </w:rPr>
        <w:t>Hàng năm chủ động rà soát quy mô lớp học, số học sinh trên địa bàn tỉnh, trong đó cần quan tâm đến các yếu tố đặc thù của địa phương làm cơ sở tham mưu HĐND tỉnh, UBND tỉnh điều chỉnh, bổ sung số lượng người làm việc cho các đơn vị sự nghiệp giáo dục công lập, phù hợp tình hình thực tế, đáp ứng yêu cầu giáo dục trên địa bàn tỉnh.</w:t>
      </w:r>
    </w:p>
    <w:p w:rsidR="0024426B" w:rsidRPr="0024426B" w:rsidRDefault="0024426B" w:rsidP="000F4D30">
      <w:pPr>
        <w:widowControl w:val="0"/>
        <w:spacing w:before="120" w:after="120"/>
        <w:jc w:val="both"/>
        <w:rPr>
          <w:szCs w:val="28"/>
        </w:rPr>
      </w:pPr>
      <w:r>
        <w:rPr>
          <w:szCs w:val="28"/>
        </w:rPr>
        <w:tab/>
        <w:t xml:space="preserve">- UBND tỉnh dự báo chính xác </w:t>
      </w:r>
      <w:r w:rsidRPr="0024426B">
        <w:rPr>
          <w:szCs w:val="28"/>
        </w:rPr>
        <w:t>nhu cầu thừa thiếu giáo viên các cấp học cho giai đoạn 2023</w:t>
      </w:r>
      <w:r>
        <w:rPr>
          <w:szCs w:val="28"/>
        </w:rPr>
        <w:t xml:space="preserve"> </w:t>
      </w:r>
      <w:r w:rsidRPr="0024426B">
        <w:rPr>
          <w:szCs w:val="28"/>
        </w:rPr>
        <w:t>- 2026 và 2026</w:t>
      </w:r>
      <w:r>
        <w:rPr>
          <w:szCs w:val="28"/>
        </w:rPr>
        <w:t xml:space="preserve"> –</w:t>
      </w:r>
      <w:r w:rsidRPr="0024426B">
        <w:rPr>
          <w:szCs w:val="28"/>
        </w:rPr>
        <w:t xml:space="preserve"> 2030</w:t>
      </w:r>
      <w:r>
        <w:rPr>
          <w:szCs w:val="28"/>
        </w:rPr>
        <w:t xml:space="preserve"> từng địa phương</w:t>
      </w:r>
      <w:r w:rsidRPr="0024426B">
        <w:rPr>
          <w:szCs w:val="28"/>
        </w:rPr>
        <w:t xml:space="preserve"> đảm bảo tính khoa học và thực tiễ</w:t>
      </w:r>
      <w:r>
        <w:rPr>
          <w:szCs w:val="28"/>
        </w:rPr>
        <w:t xml:space="preserve">n để </w:t>
      </w:r>
      <w:r w:rsidRPr="0024426B">
        <w:rPr>
          <w:szCs w:val="28"/>
        </w:rPr>
        <w:t>đặt hàng cho các cơ sở đào tạ</w:t>
      </w:r>
      <w:r>
        <w:rPr>
          <w:szCs w:val="28"/>
        </w:rPr>
        <w:t xml:space="preserve">o, </w:t>
      </w:r>
      <w:r w:rsidR="0032646B">
        <w:rPr>
          <w:szCs w:val="28"/>
        </w:rPr>
        <w:t>nhằm chủ động</w:t>
      </w:r>
      <w:r w:rsidRPr="0024426B">
        <w:rPr>
          <w:szCs w:val="28"/>
        </w:rPr>
        <w:t xml:space="preserve"> nguồ</w:t>
      </w:r>
      <w:r>
        <w:rPr>
          <w:szCs w:val="28"/>
        </w:rPr>
        <w:t xml:space="preserve">n </w:t>
      </w:r>
      <w:r w:rsidRPr="0024426B">
        <w:rPr>
          <w:szCs w:val="28"/>
        </w:rPr>
        <w:t>tuyển dụ</w:t>
      </w:r>
      <w:r>
        <w:rPr>
          <w:szCs w:val="28"/>
        </w:rPr>
        <w:t xml:space="preserve">ng đảm bảo số lượng, </w:t>
      </w:r>
      <w:r w:rsidRPr="0024426B">
        <w:rPr>
          <w:szCs w:val="28"/>
        </w:rPr>
        <w:t>chất lượ</w:t>
      </w:r>
      <w:r>
        <w:rPr>
          <w:szCs w:val="28"/>
        </w:rPr>
        <w:t xml:space="preserve">ng, </w:t>
      </w:r>
      <w:r w:rsidRPr="0024426B">
        <w:rPr>
          <w:szCs w:val="28"/>
        </w:rPr>
        <w:t>phục vụ</w:t>
      </w:r>
      <w:r>
        <w:rPr>
          <w:szCs w:val="28"/>
        </w:rPr>
        <w:t xml:space="preserve"> lâu dài.</w:t>
      </w:r>
    </w:p>
    <w:p w:rsidR="005F0966" w:rsidRPr="000F4D30" w:rsidRDefault="00C50F32" w:rsidP="000F4D30">
      <w:pPr>
        <w:widowControl w:val="0"/>
        <w:autoSpaceDE w:val="0"/>
        <w:autoSpaceDN w:val="0"/>
        <w:adjustRightInd w:val="0"/>
        <w:spacing w:before="120" w:after="120"/>
        <w:jc w:val="both"/>
        <w:rPr>
          <w:b/>
          <w:szCs w:val="28"/>
        </w:rPr>
      </w:pPr>
      <w:r w:rsidRPr="000F4D30">
        <w:rPr>
          <w:b/>
          <w:szCs w:val="28"/>
        </w:rPr>
        <w:tab/>
      </w:r>
      <w:r w:rsidR="005F0966" w:rsidRPr="000F4D30">
        <w:rPr>
          <w:b/>
          <w:szCs w:val="28"/>
          <w:lang w:val="vi-VN"/>
        </w:rPr>
        <w:t>3. Đối với UBND các huyện, thị xã, thành phố</w:t>
      </w:r>
    </w:p>
    <w:p w:rsidR="00A00F9A" w:rsidRPr="000F4D30" w:rsidRDefault="00A00F9A" w:rsidP="000F4D30">
      <w:pPr>
        <w:spacing w:before="120" w:after="120"/>
        <w:ind w:firstLine="720"/>
        <w:jc w:val="both"/>
        <w:rPr>
          <w:bCs/>
          <w:szCs w:val="28"/>
        </w:rPr>
      </w:pPr>
      <w:r w:rsidRPr="000F4D30">
        <w:rPr>
          <w:bCs/>
          <w:szCs w:val="28"/>
        </w:rPr>
        <w:t>- Chủ động phương án sắp xếp các trường ở các xã, phường, thị trấn thiếu tiêu chí, có thể phải sắp xếp trong thời gian tới để chủ động trong việc bố trí cán bộ, biên chế.</w:t>
      </w:r>
      <w:r w:rsidRPr="000F4D30">
        <w:rPr>
          <w:szCs w:val="28"/>
          <w:shd w:val="clear" w:color="auto" w:fill="FFFFFF"/>
        </w:rPr>
        <w:t xml:space="preserve"> Nghiên cứu, xem xét bố trí viên chức giáo dục công tác liên trường.</w:t>
      </w:r>
    </w:p>
    <w:p w:rsidR="005F0966" w:rsidRPr="000F4D30" w:rsidRDefault="00C50F32" w:rsidP="000F4D30">
      <w:pPr>
        <w:widowControl w:val="0"/>
        <w:autoSpaceDE w:val="0"/>
        <w:autoSpaceDN w:val="0"/>
        <w:adjustRightInd w:val="0"/>
        <w:spacing w:before="120" w:after="120"/>
        <w:jc w:val="both"/>
        <w:rPr>
          <w:szCs w:val="28"/>
          <w:lang w:val="vi-VN"/>
        </w:rPr>
      </w:pPr>
      <w:r w:rsidRPr="000F4D30">
        <w:rPr>
          <w:szCs w:val="28"/>
        </w:rPr>
        <w:tab/>
      </w:r>
      <w:r w:rsidR="00A00F9A" w:rsidRPr="000F4D30">
        <w:rPr>
          <w:szCs w:val="28"/>
        </w:rPr>
        <w:t xml:space="preserve">- </w:t>
      </w:r>
      <w:r w:rsidR="005F0966" w:rsidRPr="000F4D30">
        <w:rPr>
          <w:szCs w:val="28"/>
          <w:lang w:val="vi-VN"/>
        </w:rPr>
        <w:t xml:space="preserve">Chủ động rà soát cơ cấu, đội ngũ viên chức được giao theo vị trí việc làm; xây dựng dự báo nhu cầu nhân lực ngành để có kế hoạch tuyển dụng, sử dụng phù hợp; sắp xếp, cân đối số lượng biên chế, định mức giáo viên phù hợp với tỷ lệ học sinh; khắc phục tình trạng mất cân đối giáo viên giữa các cấp học </w:t>
      </w:r>
      <w:r w:rsidR="005F0966" w:rsidRPr="000F4D30">
        <w:rPr>
          <w:szCs w:val="28"/>
          <w:lang w:val="vi-VN"/>
        </w:rPr>
        <w:lastRenderedPageBreak/>
        <w:t>và trong cơ cấu môn học.</w:t>
      </w:r>
    </w:p>
    <w:p w:rsidR="005F0966" w:rsidRPr="000F4D30" w:rsidRDefault="00C50F32" w:rsidP="000F4D30">
      <w:pPr>
        <w:widowControl w:val="0"/>
        <w:autoSpaceDE w:val="0"/>
        <w:autoSpaceDN w:val="0"/>
        <w:adjustRightInd w:val="0"/>
        <w:spacing w:before="120" w:after="120"/>
        <w:jc w:val="both"/>
        <w:rPr>
          <w:szCs w:val="28"/>
          <w:lang w:val="vi-VN"/>
        </w:rPr>
      </w:pPr>
      <w:r w:rsidRPr="000F4D30">
        <w:rPr>
          <w:szCs w:val="28"/>
        </w:rPr>
        <w:tab/>
      </w:r>
      <w:r w:rsidR="00A00F9A" w:rsidRPr="000F4D30">
        <w:rPr>
          <w:szCs w:val="28"/>
        </w:rPr>
        <w:t xml:space="preserve">- </w:t>
      </w:r>
      <w:r w:rsidR="005F0966" w:rsidRPr="000F4D30">
        <w:rPr>
          <w:szCs w:val="28"/>
          <w:lang w:val="vi-VN"/>
        </w:rPr>
        <w:t>Thực hiện việc bố trí, điều động, bổ nhiệm cán bộ lãnh đạo quản lý trường học, cán bộ quản lý giáo dục thuộc thẩm quyền theo đúng quy định. Chỉ đạo các đơn vị giáo dục - đào tạo thực hiện tốt công tác đánh giá phẩm chất, năng lực và đánh giá kết quả làm việc của cán bộ quản lý, giáo viên, nhân viên theo chuẩn nghề nghiệp hàng năm để làm căn cứ tinh giản biên chế.</w:t>
      </w:r>
    </w:p>
    <w:p w:rsidR="005F0966" w:rsidRPr="000F4D30" w:rsidRDefault="00C50F32" w:rsidP="000F4D30">
      <w:pPr>
        <w:widowControl w:val="0"/>
        <w:autoSpaceDE w:val="0"/>
        <w:autoSpaceDN w:val="0"/>
        <w:adjustRightInd w:val="0"/>
        <w:spacing w:before="120" w:after="120"/>
        <w:jc w:val="both"/>
        <w:rPr>
          <w:szCs w:val="28"/>
        </w:rPr>
      </w:pPr>
      <w:r w:rsidRPr="000F4D30">
        <w:rPr>
          <w:szCs w:val="28"/>
        </w:rPr>
        <w:tab/>
      </w:r>
      <w:r w:rsidR="00A00F9A" w:rsidRPr="000F4D30">
        <w:rPr>
          <w:szCs w:val="28"/>
        </w:rPr>
        <w:t xml:space="preserve">- </w:t>
      </w:r>
      <w:r w:rsidR="005F0966" w:rsidRPr="000F4D30">
        <w:rPr>
          <w:szCs w:val="28"/>
          <w:lang w:val="vi-VN"/>
        </w:rPr>
        <w:t xml:space="preserve">Phối hợp với Sở Nội vụ, Sở Giáo dục </w:t>
      </w:r>
      <w:r w:rsidR="000F4D30">
        <w:rPr>
          <w:szCs w:val="28"/>
        </w:rPr>
        <w:t>và</w:t>
      </w:r>
      <w:r w:rsidR="005F0966" w:rsidRPr="000F4D30">
        <w:rPr>
          <w:szCs w:val="28"/>
          <w:lang w:val="vi-VN"/>
        </w:rPr>
        <w:t xml:space="preserve"> Đào tạo trong việc đào tạo, bồi duõng lý luận chính trị cho cán bộ làm công tác quản lý và cán bộ được quy hoạch nguồn; xây dựng lộ trình đào tạo nâng chuẩn giáo viên theo quy định tại Nghị định 71/2020/NĐ-CP ngày 30/6/2020 của Chính phủ; quan tâm công tác khen thưởng, thực hiện chế độ chính sách với đội ngũ giáo viên thuộc thẩm quyền quản lý.</w:t>
      </w:r>
    </w:p>
    <w:p w:rsidR="007A169B" w:rsidRPr="00D623B4" w:rsidRDefault="007A169B" w:rsidP="000F4D30">
      <w:pPr>
        <w:spacing w:before="120" w:after="120"/>
        <w:ind w:firstLine="567"/>
        <w:jc w:val="both"/>
        <w:rPr>
          <w:szCs w:val="28"/>
          <w:lang w:val="vi-VN"/>
        </w:rPr>
      </w:pPr>
      <w:r w:rsidRPr="000F4D30">
        <w:rPr>
          <w:szCs w:val="28"/>
          <w:shd w:val="clear" w:color="auto" w:fill="FFFFFF"/>
        </w:rPr>
        <w:tab/>
      </w:r>
      <w:r w:rsidR="00A00F9A" w:rsidRPr="000F4D30">
        <w:rPr>
          <w:szCs w:val="28"/>
          <w:shd w:val="clear" w:color="auto" w:fill="FFFFFF"/>
        </w:rPr>
        <w:t xml:space="preserve"> - </w:t>
      </w:r>
      <w:r w:rsidR="004F66C1">
        <w:rPr>
          <w:szCs w:val="28"/>
          <w:shd w:val="clear" w:color="auto" w:fill="FFFFFF"/>
        </w:rPr>
        <w:t>N</w:t>
      </w:r>
      <w:r w:rsidR="00A00F9A" w:rsidRPr="000F4D30">
        <w:rPr>
          <w:szCs w:val="28"/>
          <w:shd w:val="clear" w:color="auto" w:fill="FFFFFF"/>
        </w:rPr>
        <w:t xml:space="preserve">ghiên cứu phương án: </w:t>
      </w:r>
      <w:r w:rsidR="00A00F9A" w:rsidRPr="000F4D30">
        <w:rPr>
          <w:bCs/>
          <w:szCs w:val="28"/>
        </w:rPr>
        <w:t>Tăng sĩ số học sinh trên lớp đảm bảo theo quy định của Bộ Giáo dục và Đào tạo</w:t>
      </w:r>
      <w:r w:rsidR="00A00F9A" w:rsidRPr="000F4D30">
        <w:rPr>
          <w:szCs w:val="28"/>
        </w:rPr>
        <w:t>; phân luồng tuyển sinh vào lớp 1, lớp 6 phù hợp bảo đảm khoảng cách từ trường học đến nhà để hạn chế số lượng các lớp có sĩ số thấ</w:t>
      </w:r>
      <w:r w:rsidR="004F66C1">
        <w:rPr>
          <w:szCs w:val="28"/>
        </w:rPr>
        <w:t>p</w:t>
      </w:r>
      <w:r w:rsidR="00A00F9A" w:rsidRPr="000F4D30">
        <w:rPr>
          <w:rStyle w:val="fontstyle01"/>
          <w:color w:val="auto"/>
        </w:rPr>
        <w:t xml:space="preserve">. </w:t>
      </w:r>
    </w:p>
    <w:p w:rsidR="000F4D30" w:rsidRPr="006D63CF" w:rsidRDefault="00077DCD" w:rsidP="006D63CF">
      <w:pPr>
        <w:widowControl w:val="0"/>
        <w:spacing w:before="120" w:after="120"/>
        <w:ind w:firstLine="720"/>
        <w:jc w:val="both"/>
        <w:rPr>
          <w:szCs w:val="28"/>
        </w:rPr>
      </w:pPr>
      <w:r w:rsidRPr="000F4D30">
        <w:rPr>
          <w:szCs w:val="28"/>
          <w:lang w:val="vi-VN"/>
        </w:rPr>
        <w:t xml:space="preserve">Trên đây là báo cáo kết quả giám sát chuyên đề về công tác tuyển dụng, sử dụng và quản lý biên chế sự nghiệp giáo dục và đào tạo trên địa bàn tỉnh </w:t>
      </w:r>
      <w:r w:rsidRPr="000F4D30">
        <w:rPr>
          <w:szCs w:val="28"/>
        </w:rPr>
        <w:t xml:space="preserve">Hà Tĩnh </w:t>
      </w:r>
      <w:r w:rsidRPr="000F4D30">
        <w:rPr>
          <w:szCs w:val="28"/>
          <w:lang w:val="vi-VN"/>
        </w:rPr>
        <w:t>giai đoạn 20</w:t>
      </w:r>
      <w:r w:rsidRPr="000F4D30">
        <w:rPr>
          <w:szCs w:val="28"/>
        </w:rPr>
        <w:t>20 - 2023</w:t>
      </w:r>
      <w:r w:rsidRPr="000F4D30">
        <w:rPr>
          <w:bCs/>
          <w:szCs w:val="28"/>
          <w:lang w:val="vi-VN"/>
        </w:rPr>
        <w:t xml:space="preserve">, </w:t>
      </w:r>
      <w:r w:rsidRPr="000F4D30">
        <w:rPr>
          <w:szCs w:val="28"/>
          <w:lang w:val="vi-VN"/>
        </w:rPr>
        <w:t>Ban Pháp chế báo cáo Hội đồng nhân dân tỉnh./.</w:t>
      </w:r>
      <w:bookmarkStart w:id="1" w:name="_GoBack"/>
      <w:bookmarkEnd w:id="1"/>
    </w:p>
    <w:tbl>
      <w:tblPr>
        <w:tblW w:w="9558" w:type="dxa"/>
        <w:tblLook w:val="01E0" w:firstRow="1" w:lastRow="1" w:firstColumn="1" w:lastColumn="1" w:noHBand="0" w:noVBand="0"/>
      </w:tblPr>
      <w:tblGrid>
        <w:gridCol w:w="5238"/>
        <w:gridCol w:w="4320"/>
      </w:tblGrid>
      <w:tr w:rsidR="005F40D4" w:rsidRPr="000F4D30" w:rsidTr="00DB2938">
        <w:trPr>
          <w:trHeight w:val="359"/>
        </w:trPr>
        <w:tc>
          <w:tcPr>
            <w:tcW w:w="5238" w:type="dxa"/>
          </w:tcPr>
          <w:p w:rsidR="005F40D4" w:rsidRPr="000F4D30" w:rsidRDefault="005F40D4" w:rsidP="00A15025">
            <w:pPr>
              <w:jc w:val="both"/>
              <w:rPr>
                <w:b/>
                <w:sz w:val="24"/>
                <w:lang w:val="it-IT"/>
              </w:rPr>
            </w:pPr>
            <w:r w:rsidRPr="000F4D30">
              <w:rPr>
                <w:b/>
                <w:i/>
                <w:sz w:val="24"/>
                <w:lang w:val="it-IT"/>
              </w:rPr>
              <w:t>Nơi nhận:</w:t>
            </w:r>
          </w:p>
          <w:p w:rsidR="005F40D4" w:rsidRPr="000F4D30" w:rsidRDefault="005F40D4" w:rsidP="00A15025">
            <w:pPr>
              <w:rPr>
                <w:sz w:val="22"/>
                <w:lang w:val="it-IT"/>
              </w:rPr>
            </w:pPr>
            <w:r w:rsidRPr="000F4D30">
              <w:rPr>
                <w:sz w:val="22"/>
                <w:lang w:val="it-IT"/>
              </w:rPr>
              <w:t>- Ủy ban Thường vụ Quốc hội;</w:t>
            </w:r>
          </w:p>
          <w:p w:rsidR="005F40D4" w:rsidRPr="000F4D30" w:rsidRDefault="005F40D4" w:rsidP="00A15025">
            <w:pPr>
              <w:rPr>
                <w:sz w:val="22"/>
                <w:lang w:val="it-IT"/>
              </w:rPr>
            </w:pPr>
            <w:r w:rsidRPr="000F4D30">
              <w:rPr>
                <w:sz w:val="22"/>
                <w:lang w:val="it-IT"/>
              </w:rPr>
              <w:t>- Văn phòng Chính phủ;</w:t>
            </w:r>
          </w:p>
          <w:p w:rsidR="00F87586" w:rsidRPr="000F4D30" w:rsidRDefault="00F87586" w:rsidP="00A15025">
            <w:pPr>
              <w:rPr>
                <w:sz w:val="22"/>
                <w:lang w:val="it-IT"/>
              </w:rPr>
            </w:pPr>
            <w:r w:rsidRPr="000F4D30">
              <w:rPr>
                <w:sz w:val="22"/>
                <w:lang w:val="it-IT"/>
              </w:rPr>
              <w:t>- Bộ Giáo dục và Đào tạo, Bộ Nội vụ:</w:t>
            </w:r>
          </w:p>
          <w:p w:rsidR="005F40D4" w:rsidRPr="000F4D30" w:rsidRDefault="005F40D4" w:rsidP="00A15025">
            <w:pPr>
              <w:rPr>
                <w:sz w:val="22"/>
                <w:lang w:val="it-IT"/>
              </w:rPr>
            </w:pPr>
            <w:r w:rsidRPr="000F4D30">
              <w:rPr>
                <w:sz w:val="22"/>
                <w:lang w:val="it-IT"/>
              </w:rPr>
              <w:t>- TT Tỉnh uỷ, HĐND tỉnh, Đoàn ĐBQH tỉnh;</w:t>
            </w:r>
          </w:p>
          <w:p w:rsidR="005F40D4" w:rsidRPr="000F4D30" w:rsidRDefault="005F40D4" w:rsidP="00A15025">
            <w:pPr>
              <w:rPr>
                <w:sz w:val="22"/>
                <w:lang w:val="it-IT"/>
              </w:rPr>
            </w:pPr>
            <w:r w:rsidRPr="000F4D30">
              <w:rPr>
                <w:sz w:val="22"/>
                <w:lang w:val="it-IT"/>
              </w:rPr>
              <w:t>- UBND tỉnh;</w:t>
            </w:r>
          </w:p>
          <w:p w:rsidR="005F40D4" w:rsidRPr="000F4D30" w:rsidRDefault="005F40D4" w:rsidP="00A15025">
            <w:pPr>
              <w:rPr>
                <w:sz w:val="22"/>
                <w:lang w:val="it-IT"/>
              </w:rPr>
            </w:pPr>
            <w:r w:rsidRPr="000F4D30">
              <w:rPr>
                <w:sz w:val="22"/>
                <w:lang w:val="it-IT"/>
              </w:rPr>
              <w:t>- Các ban HĐND tỉnh;</w:t>
            </w:r>
          </w:p>
          <w:p w:rsidR="005F40D4" w:rsidRPr="000F4D30" w:rsidRDefault="005F40D4" w:rsidP="00A15025">
            <w:pPr>
              <w:rPr>
                <w:sz w:val="22"/>
                <w:lang w:val="it-IT"/>
              </w:rPr>
            </w:pPr>
            <w:r w:rsidRPr="000F4D30">
              <w:rPr>
                <w:sz w:val="22"/>
                <w:lang w:val="it-IT"/>
              </w:rPr>
              <w:t>- Đại biểu HĐND tỉnh khóa XVIII;</w:t>
            </w:r>
          </w:p>
          <w:p w:rsidR="005F40D4" w:rsidRPr="000F4D30" w:rsidRDefault="005F40D4" w:rsidP="00A15025">
            <w:pPr>
              <w:rPr>
                <w:sz w:val="22"/>
                <w:lang w:val="it-IT"/>
              </w:rPr>
            </w:pPr>
            <w:r w:rsidRPr="000F4D30">
              <w:rPr>
                <w:sz w:val="22"/>
                <w:lang w:val="it-IT"/>
              </w:rPr>
              <w:t>- Thành viên Đoàn giám sát;</w:t>
            </w:r>
          </w:p>
          <w:p w:rsidR="005F40D4" w:rsidRPr="000F4D30" w:rsidRDefault="005F40D4" w:rsidP="00DE31D0">
            <w:pPr>
              <w:rPr>
                <w:sz w:val="22"/>
                <w:lang w:val="nb-NO"/>
              </w:rPr>
            </w:pPr>
            <w:r w:rsidRPr="000F4D30">
              <w:rPr>
                <w:sz w:val="22"/>
                <w:lang w:val="nb-NO"/>
              </w:rPr>
              <w:t xml:space="preserve">- </w:t>
            </w:r>
            <w:r w:rsidR="00DE31D0" w:rsidRPr="000F4D30">
              <w:rPr>
                <w:sz w:val="22"/>
                <w:lang w:val="nb-NO"/>
              </w:rPr>
              <w:t>Sở Giáo dục và Đào tạo, Sở Nội vụ:</w:t>
            </w:r>
          </w:p>
          <w:p w:rsidR="005F40D4" w:rsidRPr="000F4D30" w:rsidRDefault="005F40D4" w:rsidP="00A15025">
            <w:pPr>
              <w:jc w:val="both"/>
              <w:rPr>
                <w:sz w:val="22"/>
                <w:lang w:val="nb-NO"/>
              </w:rPr>
            </w:pPr>
            <w:r w:rsidRPr="000F4D30">
              <w:rPr>
                <w:sz w:val="22"/>
                <w:lang w:val="nb-NO"/>
              </w:rPr>
              <w:t>- TTHĐND, UBND các huyện, TP, TX;</w:t>
            </w:r>
          </w:p>
          <w:p w:rsidR="005F40D4" w:rsidRPr="000F4D30" w:rsidRDefault="005F40D4" w:rsidP="00A15025">
            <w:pPr>
              <w:jc w:val="both"/>
              <w:rPr>
                <w:sz w:val="22"/>
                <w:lang w:val="nb-NO"/>
              </w:rPr>
            </w:pPr>
            <w:r w:rsidRPr="000F4D30">
              <w:rPr>
                <w:sz w:val="22"/>
                <w:lang w:val="nb-NO"/>
              </w:rPr>
              <w:t>- VP Đoàn ĐBQH và HĐND tỉnh;</w:t>
            </w:r>
          </w:p>
          <w:p w:rsidR="005F40D4" w:rsidRPr="000F4D30" w:rsidRDefault="005F40D4" w:rsidP="00A15025">
            <w:pPr>
              <w:jc w:val="both"/>
              <w:rPr>
                <w:sz w:val="22"/>
                <w:lang w:val="nb-NO"/>
              </w:rPr>
            </w:pPr>
            <w:r w:rsidRPr="000F4D30">
              <w:rPr>
                <w:sz w:val="22"/>
                <w:lang w:val="nb-NO"/>
              </w:rPr>
              <w:t>- Lưu: VT,TH</w:t>
            </w:r>
            <w:r w:rsidRPr="000F4D30">
              <w:rPr>
                <w:sz w:val="22"/>
                <w:vertAlign w:val="subscript"/>
                <w:lang w:val="nb-NO"/>
              </w:rPr>
              <w:t>1</w:t>
            </w:r>
            <w:r w:rsidRPr="000F4D30">
              <w:rPr>
                <w:sz w:val="22"/>
                <w:lang w:val="nb-NO"/>
              </w:rPr>
              <w:t>.</w:t>
            </w:r>
          </w:p>
          <w:p w:rsidR="005F40D4" w:rsidRPr="000F4D30" w:rsidRDefault="005F40D4" w:rsidP="00A15025">
            <w:pPr>
              <w:jc w:val="both"/>
              <w:rPr>
                <w:sz w:val="22"/>
                <w:u w:val="single"/>
                <w:lang w:val="it-IT"/>
              </w:rPr>
            </w:pPr>
          </w:p>
        </w:tc>
        <w:tc>
          <w:tcPr>
            <w:tcW w:w="4320" w:type="dxa"/>
          </w:tcPr>
          <w:p w:rsidR="005F40D4" w:rsidRPr="000F4D30" w:rsidRDefault="005F40D4" w:rsidP="00A15025">
            <w:pPr>
              <w:jc w:val="center"/>
              <w:rPr>
                <w:b/>
                <w:bCs/>
                <w:lang w:val="it-IT"/>
              </w:rPr>
            </w:pPr>
            <w:r w:rsidRPr="000F4D30">
              <w:rPr>
                <w:b/>
                <w:bCs/>
                <w:lang w:val="it-IT"/>
              </w:rPr>
              <w:t xml:space="preserve">TM. ĐOÀN GIÁM SÁT </w:t>
            </w:r>
          </w:p>
          <w:p w:rsidR="005F40D4" w:rsidRPr="000F4D30" w:rsidRDefault="005F40D4" w:rsidP="00A15025">
            <w:pPr>
              <w:jc w:val="center"/>
              <w:rPr>
                <w:b/>
                <w:bCs/>
                <w:lang w:val="it-IT"/>
              </w:rPr>
            </w:pPr>
            <w:r w:rsidRPr="000F4D30">
              <w:rPr>
                <w:b/>
                <w:bCs/>
                <w:lang w:val="it-IT"/>
              </w:rPr>
              <w:t>TRƯỞNG ĐOÀN</w:t>
            </w:r>
          </w:p>
          <w:p w:rsidR="005F40D4" w:rsidRPr="000F4D30" w:rsidRDefault="005F40D4" w:rsidP="00A15025">
            <w:pPr>
              <w:jc w:val="center"/>
              <w:rPr>
                <w:b/>
                <w:bCs/>
                <w:lang w:val="it-IT"/>
              </w:rPr>
            </w:pPr>
          </w:p>
          <w:p w:rsidR="005F40D4" w:rsidRPr="000F4D30" w:rsidRDefault="005F40D4" w:rsidP="00A15025">
            <w:pPr>
              <w:keepNext/>
              <w:jc w:val="center"/>
              <w:outlineLvl w:val="1"/>
              <w:rPr>
                <w:b/>
                <w:bCs/>
                <w:lang w:val="it-IT"/>
              </w:rPr>
            </w:pPr>
          </w:p>
          <w:p w:rsidR="005F40D4" w:rsidRPr="000F4D30" w:rsidRDefault="005F40D4" w:rsidP="00A15025">
            <w:pPr>
              <w:keepNext/>
              <w:jc w:val="center"/>
              <w:outlineLvl w:val="1"/>
              <w:rPr>
                <w:b/>
                <w:bCs/>
                <w:lang w:val="it-IT"/>
              </w:rPr>
            </w:pPr>
          </w:p>
          <w:p w:rsidR="005F40D4" w:rsidRPr="000F4D30" w:rsidRDefault="005F40D4" w:rsidP="00A15025">
            <w:pPr>
              <w:keepNext/>
              <w:jc w:val="center"/>
              <w:outlineLvl w:val="1"/>
              <w:rPr>
                <w:b/>
                <w:bCs/>
                <w:lang w:val="it-IT"/>
              </w:rPr>
            </w:pPr>
          </w:p>
          <w:p w:rsidR="005F40D4" w:rsidRPr="000F4D30" w:rsidRDefault="005F40D4" w:rsidP="00A15025">
            <w:pPr>
              <w:keepNext/>
              <w:jc w:val="center"/>
              <w:outlineLvl w:val="1"/>
              <w:rPr>
                <w:b/>
                <w:bCs/>
                <w:lang w:val="it-IT"/>
              </w:rPr>
            </w:pPr>
          </w:p>
          <w:p w:rsidR="005F40D4" w:rsidRPr="000F4D30" w:rsidRDefault="005F40D4" w:rsidP="00A15025">
            <w:pPr>
              <w:keepNext/>
              <w:jc w:val="center"/>
              <w:outlineLvl w:val="1"/>
              <w:rPr>
                <w:b/>
                <w:bCs/>
                <w:lang w:val="it-IT"/>
              </w:rPr>
            </w:pPr>
          </w:p>
          <w:p w:rsidR="005F40D4" w:rsidRPr="000F4D30" w:rsidRDefault="005F40D4" w:rsidP="00A15025">
            <w:pPr>
              <w:keepNext/>
              <w:jc w:val="center"/>
              <w:outlineLvl w:val="1"/>
              <w:rPr>
                <w:b/>
                <w:bCs/>
                <w:lang w:val="it-IT"/>
              </w:rPr>
            </w:pPr>
            <w:r w:rsidRPr="000F4D30">
              <w:rPr>
                <w:b/>
                <w:bCs/>
                <w:lang w:val="it-IT"/>
              </w:rPr>
              <w:t>TRƯỞNG BAN PHÁP CHẾ</w:t>
            </w:r>
          </w:p>
          <w:p w:rsidR="005F40D4" w:rsidRPr="000F4D30" w:rsidRDefault="005F40D4" w:rsidP="00A15025">
            <w:pPr>
              <w:keepNext/>
              <w:jc w:val="center"/>
              <w:outlineLvl w:val="1"/>
              <w:rPr>
                <w:b/>
                <w:bCs/>
                <w:lang w:val="it-IT"/>
              </w:rPr>
            </w:pPr>
            <w:r w:rsidRPr="000F4D30">
              <w:rPr>
                <w:b/>
                <w:bCs/>
                <w:lang w:val="it-IT"/>
              </w:rPr>
              <w:t>Nguyễn Thị Nhuần</w:t>
            </w:r>
          </w:p>
          <w:p w:rsidR="005F40D4" w:rsidRPr="000F4D30" w:rsidRDefault="005F40D4" w:rsidP="00A15025">
            <w:pPr>
              <w:keepNext/>
              <w:jc w:val="center"/>
              <w:outlineLvl w:val="1"/>
              <w:rPr>
                <w:b/>
                <w:bCs/>
                <w:u w:val="single"/>
                <w:lang w:val="it-IT"/>
              </w:rPr>
            </w:pPr>
          </w:p>
          <w:p w:rsidR="005F40D4" w:rsidRPr="000F4D30" w:rsidRDefault="005F40D4" w:rsidP="00A15025">
            <w:pPr>
              <w:jc w:val="center"/>
              <w:rPr>
                <w:b/>
                <w:bCs/>
                <w:lang w:val="it-IT"/>
              </w:rPr>
            </w:pPr>
          </w:p>
        </w:tc>
      </w:tr>
    </w:tbl>
    <w:p w:rsidR="00070DBD" w:rsidRPr="000F4D30" w:rsidRDefault="00070DBD" w:rsidP="00647196">
      <w:pPr>
        <w:autoSpaceDE w:val="0"/>
        <w:autoSpaceDN w:val="0"/>
        <w:adjustRightInd w:val="0"/>
        <w:spacing w:before="120" w:after="120"/>
        <w:jc w:val="both"/>
        <w:rPr>
          <w:szCs w:val="28"/>
          <w:lang w:val="en"/>
        </w:rPr>
      </w:pPr>
    </w:p>
    <w:sectPr w:rsidR="00070DBD" w:rsidRPr="000F4D30" w:rsidSect="00B07CCF">
      <w:headerReference w:type="default" r:id="rId9"/>
      <w:pgSz w:w="11907" w:h="16840" w:code="9"/>
      <w:pgMar w:top="1134" w:right="1134" w:bottom="1134" w:left="1701" w:header="720"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A31" w:rsidRDefault="00594A31" w:rsidP="005F40D4">
      <w:r>
        <w:separator/>
      </w:r>
    </w:p>
  </w:endnote>
  <w:endnote w:type="continuationSeparator" w:id="0">
    <w:p w:rsidR="00594A31" w:rsidRDefault="00594A31" w:rsidP="005F4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A31" w:rsidRDefault="00594A31" w:rsidP="005F40D4">
      <w:r>
        <w:separator/>
      </w:r>
    </w:p>
  </w:footnote>
  <w:footnote w:type="continuationSeparator" w:id="0">
    <w:p w:rsidR="00594A31" w:rsidRDefault="00594A31" w:rsidP="005F40D4">
      <w:r>
        <w:continuationSeparator/>
      </w:r>
    </w:p>
  </w:footnote>
  <w:footnote w:id="1">
    <w:p w:rsidR="00DB2938" w:rsidRPr="001F4FC6" w:rsidRDefault="00DB2938" w:rsidP="00E906DA">
      <w:pPr>
        <w:jc w:val="both"/>
        <w:rPr>
          <w:sz w:val="20"/>
          <w:szCs w:val="20"/>
        </w:rPr>
      </w:pPr>
      <w:r w:rsidRPr="001F4FC6">
        <w:rPr>
          <w:rStyle w:val="FootnoteReference"/>
          <w:sz w:val="20"/>
          <w:szCs w:val="20"/>
        </w:rPr>
        <w:footnoteRef/>
      </w:r>
      <w:r w:rsidRPr="001F4FC6">
        <w:rPr>
          <w:sz w:val="20"/>
          <w:szCs w:val="20"/>
        </w:rPr>
        <w:t xml:space="preserve"> Năm học 2019 - 2020: phê duyệt 56 chỉ tiêu biệt phái (THCS) từ các đơn vị thừa giáo viên đến đơn vị thiếu giáo viên (trong đó: thị xã Kỳ Anh 12 chỉ tiêu, huyện Kỳ Anh 44 chỉ tiêu); </w:t>
      </w:r>
    </w:p>
    <w:p w:rsidR="00DB2938" w:rsidRPr="001F4FC6" w:rsidRDefault="00DB2938" w:rsidP="00E906DA">
      <w:pPr>
        <w:jc w:val="both"/>
        <w:rPr>
          <w:sz w:val="20"/>
          <w:szCs w:val="20"/>
        </w:rPr>
      </w:pPr>
      <w:r w:rsidRPr="001F4FC6">
        <w:rPr>
          <w:sz w:val="20"/>
          <w:szCs w:val="20"/>
        </w:rPr>
        <w:t xml:space="preserve">- Năm học 2020 - 2021: phê duyệt 37 chỉ tiêu biệt phái (THCS) từ đơn vị thừa giáo viên đến thị xã Kỳ Anh, huyện Kỳ Anh; </w:t>
      </w:r>
    </w:p>
    <w:p w:rsidR="00DB2938" w:rsidRPr="001F4FC6" w:rsidRDefault="00DB2938" w:rsidP="00E906DA">
      <w:pPr>
        <w:jc w:val="both"/>
        <w:rPr>
          <w:sz w:val="20"/>
          <w:szCs w:val="20"/>
        </w:rPr>
      </w:pPr>
      <w:r w:rsidRPr="001F4FC6">
        <w:rPr>
          <w:sz w:val="20"/>
          <w:szCs w:val="20"/>
        </w:rPr>
        <w:t xml:space="preserve">- Năm học 2021 - 2022: phê duyệt 18 chỉ tiêu biệt phái (THCS) từ đơn vị thừa giáo viên giữa các đơn vị cấp huyện; </w:t>
      </w:r>
    </w:p>
    <w:p w:rsidR="00DB2938" w:rsidRPr="00473133" w:rsidRDefault="00DB2938" w:rsidP="00E906DA">
      <w:pPr>
        <w:jc w:val="both"/>
        <w:rPr>
          <w:color w:val="C00000"/>
          <w:sz w:val="20"/>
          <w:szCs w:val="20"/>
        </w:rPr>
      </w:pPr>
      <w:r w:rsidRPr="001F4FC6">
        <w:rPr>
          <w:sz w:val="20"/>
          <w:szCs w:val="20"/>
        </w:rPr>
        <w:t>- Năm học 2022 - 2023, phê duyệt 124 chỉ tiêu biệt phái để cân đối thừa thiếu giáo viên ở 03 cấp học, cụ thể: cấp THPT: biệt phái 72 giáo viên từ các trường THPT thừa đến các trường THPT và trung tâm GDTX đang thiếu; cấp THCS: 31 giáo viên từ huyện thừa đến huyện thiếu và 15 giáo viên bộ môn Âm nhạc, Mỹ thuật đủ điều kiện đến dạy tại các trường THPT; cấp tiểu học: 06 giáo viên từ huyện thừa đến huyện thiếu.</w:t>
      </w:r>
    </w:p>
    <w:p w:rsidR="00DB2938" w:rsidRDefault="00DB2938">
      <w:pPr>
        <w:pStyle w:val="FootnoteText"/>
      </w:pPr>
    </w:p>
  </w:footnote>
  <w:footnote w:id="2">
    <w:p w:rsidR="00DB2938" w:rsidRPr="00E906DA" w:rsidRDefault="00DB2938" w:rsidP="00E906DA">
      <w:pPr>
        <w:jc w:val="both"/>
        <w:rPr>
          <w:sz w:val="20"/>
          <w:szCs w:val="20"/>
        </w:rPr>
      </w:pPr>
      <w:r w:rsidRPr="00E906DA">
        <w:rPr>
          <w:rStyle w:val="FootnoteReference"/>
          <w:sz w:val="20"/>
          <w:szCs w:val="20"/>
        </w:rPr>
        <w:footnoteRef/>
      </w:r>
      <w:r w:rsidRPr="00E906DA">
        <w:rPr>
          <w:sz w:val="20"/>
          <w:szCs w:val="20"/>
        </w:rPr>
        <w:t xml:space="preserve"> </w:t>
      </w:r>
      <w:r>
        <w:rPr>
          <w:sz w:val="20"/>
          <w:szCs w:val="20"/>
        </w:rPr>
        <w:t>C</w:t>
      </w:r>
      <w:r w:rsidRPr="00E906DA">
        <w:rPr>
          <w:sz w:val="20"/>
          <w:szCs w:val="20"/>
        </w:rPr>
        <w:t xml:space="preserve">ác Nghị định của Chính phủ: số 108/2014/NĐ-CP ngày 20/11/2014 về chính sách tinh giản biên chế, số 113/2018/NĐ-CP ngày 31/8/2018 sửa đổi, bổ sung một số điều của Nghị định số 108/2014/NĐ-CP, số 143/2020/NĐ-CP ngày 10/12/2020 sửa đổi, bổ sung một số điều của Nghị định số 108/2014/NĐ-CP và Nghị định số 113/2018/NĐ-CP; các Nghị quyết của HĐND tỉnh: số 96/2018/NQ-HĐND ngày 18/7/2018 về phát triển giáo dục mầm non và phổ thông tỉnh Hà Tĩnh đến năm 2025 và những năm tiếp theo và số 92/2022/NQ-HĐND ngày 16/12/2022 quy định một số chính sách đối với giáo dục mầm non, giáo dục phổ thông, giáo dục thường xuyên và nội dung, mức chi thực hiện Đề án “Xây dựng xã hội học tập giai đoạn 2021-2030” trên địa bàn tỉnh Hà Tĩnh giai đoạn 2022-2025. </w:t>
      </w:r>
    </w:p>
  </w:footnote>
  <w:footnote w:id="3">
    <w:p w:rsidR="00DB2938" w:rsidRPr="00E906DA" w:rsidRDefault="00DB2938" w:rsidP="00E906DA">
      <w:pPr>
        <w:jc w:val="both"/>
        <w:rPr>
          <w:color w:val="000000"/>
          <w:sz w:val="20"/>
          <w:szCs w:val="20"/>
        </w:rPr>
      </w:pPr>
      <w:r w:rsidRPr="00E906DA">
        <w:rPr>
          <w:rStyle w:val="FootnoteReference"/>
          <w:sz w:val="20"/>
          <w:szCs w:val="20"/>
        </w:rPr>
        <w:footnoteRef/>
      </w:r>
      <w:r w:rsidRPr="00E906DA">
        <w:rPr>
          <w:sz w:val="20"/>
          <w:szCs w:val="20"/>
        </w:rPr>
        <w:t xml:space="preserve"> </w:t>
      </w:r>
      <w:r w:rsidRPr="00E906DA">
        <w:rPr>
          <w:color w:val="000000"/>
          <w:sz w:val="20"/>
          <w:szCs w:val="20"/>
        </w:rPr>
        <w:t xml:space="preserve">UBND tỉnh đã ban hành </w:t>
      </w:r>
      <w:r w:rsidRPr="00E906DA">
        <w:rPr>
          <w:sz w:val="20"/>
          <w:szCs w:val="20"/>
          <w:lang w:val="it-IT"/>
        </w:rPr>
        <w:t xml:space="preserve">Quyết định số 4140/QĐ-UBND ngày 22/12/2021 về việc </w:t>
      </w:r>
      <w:r w:rsidRPr="00E906DA">
        <w:rPr>
          <w:rStyle w:val="fontstyle01"/>
          <w:sz w:val="20"/>
          <w:szCs w:val="20"/>
        </w:rPr>
        <w:t>phê duyệt Đề án Phát triển đội ngũ nhà giáo và cán bộ quản lý giáo dục phổ thông tỉnh Hà Tĩnh giai đoạn 2021-2025, định hướng đến năm 2030</w:t>
      </w:r>
      <w:r w:rsidRPr="00E906DA">
        <w:rPr>
          <w:sz w:val="20"/>
          <w:szCs w:val="20"/>
          <w:lang w:val="it-IT"/>
        </w:rPr>
        <w:t>; Kế hoạch số 392/KH-UBND ngày 29/10/2020 về thực hiện lộ trình nâng chuẩn được đào tạo của giáo viên mầm non, tiểu học, trung học cơ sở giai đoạn 2020-2025. Tiến tới 100%</w:t>
      </w:r>
      <w:r w:rsidRPr="00E906DA">
        <w:rPr>
          <w:color w:val="000000"/>
          <w:sz w:val="20"/>
          <w:szCs w:val="20"/>
        </w:rPr>
        <w:t xml:space="preserve"> t</w:t>
      </w:r>
      <w:r w:rsidRPr="00E906DA">
        <w:rPr>
          <w:color w:val="000000"/>
          <w:sz w:val="20"/>
          <w:szCs w:val="20"/>
          <w:shd w:val="clear" w:color="auto" w:fill="FFFFFF"/>
        </w:rPr>
        <w:t xml:space="preserve">ất cả các giáo viên </w:t>
      </w:r>
      <w:r w:rsidRPr="00E906DA">
        <w:rPr>
          <w:color w:val="000000"/>
          <w:sz w:val="20"/>
          <w:szCs w:val="20"/>
        </w:rPr>
        <w:t>tiểu học, trung học cơ sở, giáo viên, giảng viên các cơ sở giáo dục nghề nghiệp phải có trình độ từ đại học trở lên, có năng lực sư phạm. Giảng viên cao đẳng, đại học có trình độ từ thạc sĩ trở lên và phải được đào tạo, bồi dưỡng nghiệp vụ sư phạm.</w:t>
      </w:r>
    </w:p>
    <w:p w:rsidR="00DB2938" w:rsidRPr="001F4FC6" w:rsidRDefault="00DB2938" w:rsidP="001F4FC6">
      <w:pPr>
        <w:jc w:val="both"/>
        <w:rPr>
          <w:color w:val="000000"/>
          <w:sz w:val="20"/>
          <w:szCs w:val="20"/>
        </w:rPr>
      </w:pPr>
    </w:p>
    <w:p w:rsidR="00DB2938" w:rsidRDefault="00DB2938">
      <w:pPr>
        <w:pStyle w:val="FootnoteText"/>
      </w:pPr>
    </w:p>
  </w:footnote>
  <w:footnote w:id="4">
    <w:p w:rsidR="00DB2938" w:rsidRPr="001F4FC6" w:rsidRDefault="00DB2938" w:rsidP="001F4FC6">
      <w:pPr>
        <w:autoSpaceDE w:val="0"/>
        <w:autoSpaceDN w:val="0"/>
        <w:adjustRightInd w:val="0"/>
        <w:jc w:val="both"/>
        <w:rPr>
          <w:spacing w:val="-4"/>
          <w:sz w:val="20"/>
          <w:szCs w:val="20"/>
        </w:rPr>
      </w:pPr>
      <w:r w:rsidRPr="001F4FC6">
        <w:rPr>
          <w:rStyle w:val="FootnoteReference"/>
          <w:sz w:val="20"/>
          <w:szCs w:val="20"/>
        </w:rPr>
        <w:footnoteRef/>
      </w:r>
      <w:r w:rsidRPr="001F4FC6">
        <w:rPr>
          <w:rStyle w:val="fontstyle01"/>
          <w:sz w:val="20"/>
          <w:szCs w:val="20"/>
        </w:rPr>
        <w:t xml:space="preserve">Năm 2020: </w:t>
      </w:r>
      <w:r w:rsidRPr="001F4FC6">
        <w:rPr>
          <w:spacing w:val="-4"/>
          <w:sz w:val="20"/>
          <w:szCs w:val="20"/>
        </w:rPr>
        <w:t xml:space="preserve">Thanh tra công tác tuyển dụng viên chức ngạch giáo viên tiểu học năm 2019 tại UBND huyện Kỳ Anh và UBND thị xã Kỳ Anh; thanh tra công tác tuyển dụng viên chức ngạch giáo viên tiểu học, mầm non năm 2019 tại UBND huyện Can Lộc; thanh tra việc thực hiện các quy định của pháp luật về một số lĩnh vực ngành nội vụ tại UBND huyện Nghi Xuân;  kiểm tra đối với </w:t>
      </w:r>
      <w:r w:rsidRPr="001F4FC6">
        <w:rPr>
          <w:spacing w:val="-8"/>
          <w:sz w:val="20"/>
          <w:szCs w:val="20"/>
        </w:rPr>
        <w:t xml:space="preserve">06 đơn vị cấp huyện </w:t>
      </w:r>
      <w:r w:rsidRPr="001F4FC6">
        <w:rPr>
          <w:spacing w:val="-4"/>
          <w:sz w:val="20"/>
          <w:szCs w:val="20"/>
        </w:rPr>
        <w:t>về công tác tuyển dụng, quản lý, sử dụng viên chức.</w:t>
      </w:r>
    </w:p>
    <w:p w:rsidR="00DB2938" w:rsidRPr="001F4FC6" w:rsidRDefault="00DB2938" w:rsidP="001F4FC6">
      <w:pPr>
        <w:autoSpaceDE w:val="0"/>
        <w:autoSpaceDN w:val="0"/>
        <w:adjustRightInd w:val="0"/>
        <w:jc w:val="both"/>
        <w:rPr>
          <w:rStyle w:val="fontstyle01"/>
          <w:sz w:val="20"/>
          <w:szCs w:val="20"/>
        </w:rPr>
      </w:pPr>
      <w:r w:rsidRPr="001F4FC6">
        <w:rPr>
          <w:rStyle w:val="fontstyle01"/>
          <w:sz w:val="20"/>
          <w:szCs w:val="20"/>
        </w:rPr>
        <w:t>Năm 2021: Thanh tra công vụ tại UBND huyện Lộc Hà và một số đơn vị trực thuộc; kiểm tra một số Trường THPT trực thuộc Sở Giáo dục và Đào tạo.</w:t>
      </w:r>
    </w:p>
    <w:p w:rsidR="00DB2938" w:rsidRPr="001F4FC6" w:rsidRDefault="00DB2938" w:rsidP="001F4FC6">
      <w:pPr>
        <w:autoSpaceDE w:val="0"/>
        <w:autoSpaceDN w:val="0"/>
        <w:adjustRightInd w:val="0"/>
        <w:jc w:val="both"/>
        <w:rPr>
          <w:rStyle w:val="fontstyle01"/>
          <w:sz w:val="20"/>
          <w:szCs w:val="20"/>
        </w:rPr>
      </w:pPr>
      <w:r w:rsidRPr="001F4FC6">
        <w:rPr>
          <w:rStyle w:val="fontstyle01"/>
          <w:sz w:val="20"/>
          <w:szCs w:val="20"/>
        </w:rPr>
        <w:t>Năm 2022: Thanh tra công vụ tại UBND huyện Đức Thọ và một số đơn vị trực thuộc; kiểm tra một số Trường THPT trực thuộc Sở Giáo dục và Đào tạo.</w:t>
      </w:r>
    </w:p>
    <w:p w:rsidR="00DB2938" w:rsidRPr="001F4FC6" w:rsidRDefault="00DB2938" w:rsidP="001F4FC6">
      <w:pPr>
        <w:pStyle w:val="FootnoteText"/>
      </w:pPr>
      <w:r w:rsidRPr="001F4FC6">
        <w:rPr>
          <w:rStyle w:val="fontstyle01"/>
          <w:sz w:val="20"/>
          <w:szCs w:val="20"/>
        </w:rPr>
        <w:t>Năm 2023: Thanh tra công vụ tại UBND huyện Can Lộc và một số đơn vị trực thuộc.</w:t>
      </w:r>
    </w:p>
  </w:footnote>
  <w:footnote w:id="5">
    <w:p w:rsidR="00DB2938" w:rsidRPr="00F148F2" w:rsidRDefault="00DB2938" w:rsidP="00F148F2">
      <w:pPr>
        <w:widowControl w:val="0"/>
        <w:autoSpaceDE w:val="0"/>
        <w:autoSpaceDN w:val="0"/>
        <w:adjustRightInd w:val="0"/>
        <w:jc w:val="both"/>
        <w:rPr>
          <w:sz w:val="20"/>
          <w:szCs w:val="20"/>
          <w:highlight w:val="white"/>
        </w:rPr>
      </w:pPr>
      <w:r w:rsidRPr="00F148F2">
        <w:rPr>
          <w:rStyle w:val="FootnoteReference"/>
          <w:sz w:val="20"/>
          <w:szCs w:val="20"/>
        </w:rPr>
        <w:footnoteRef/>
      </w:r>
      <w:r w:rsidRPr="00F148F2">
        <w:rPr>
          <w:sz w:val="20"/>
          <w:szCs w:val="20"/>
        </w:rPr>
        <w:t xml:space="preserve"> </w:t>
      </w:r>
      <w:r w:rsidRPr="00F148F2">
        <w:rPr>
          <w:sz w:val="20"/>
          <w:szCs w:val="20"/>
          <w:highlight w:val="white"/>
        </w:rPr>
        <w:t>Số trúng tuyển có hộ khẩu ngoại tỉnh, năm 2021: bậc Tiểu học: huyện Hương Khê 44,83%, huyện Kỳ Anh: 30%, thị xã Kỳ Anh: 71,19%; năm. Năm 2022, huyện Hương Khê: 50%, huyện Kỳ Anh: 60%, thị xã Kỳ Anh: 54,17%</w:t>
      </w:r>
    </w:p>
  </w:footnote>
  <w:footnote w:id="6">
    <w:p w:rsidR="00891697" w:rsidRPr="00F148F2" w:rsidRDefault="00891697" w:rsidP="00F148F2">
      <w:pPr>
        <w:pStyle w:val="FootnoteText"/>
      </w:pPr>
      <w:r w:rsidRPr="00F148F2">
        <w:rPr>
          <w:rStyle w:val="FootnoteReference"/>
        </w:rPr>
        <w:footnoteRef/>
      </w:r>
      <w:r w:rsidRPr="00F148F2">
        <w:t xml:space="preserve"> Biệt phái 1 giáo viên trường Tô Hiến Thành (Thạch Hà) về trường Giang Đồng (Kỳ Anh) nhưng trường Giang Đồng không thiếu giáo viên.</w:t>
      </w:r>
    </w:p>
  </w:footnote>
  <w:footnote w:id="7">
    <w:p w:rsidR="00891697" w:rsidRPr="00F148F2" w:rsidRDefault="00891697" w:rsidP="00F148F2">
      <w:pPr>
        <w:widowControl w:val="0"/>
        <w:jc w:val="both"/>
        <w:rPr>
          <w:sz w:val="20"/>
          <w:szCs w:val="20"/>
        </w:rPr>
      </w:pPr>
      <w:r w:rsidRPr="00F148F2">
        <w:rPr>
          <w:rStyle w:val="FootnoteReference"/>
          <w:sz w:val="20"/>
          <w:szCs w:val="20"/>
        </w:rPr>
        <w:footnoteRef/>
      </w:r>
      <w:r w:rsidRPr="00F148F2">
        <w:rPr>
          <w:sz w:val="20"/>
          <w:szCs w:val="20"/>
        </w:rPr>
        <w:t xml:space="preserve"> </w:t>
      </w:r>
      <w:r w:rsidRPr="00F148F2">
        <w:rPr>
          <w:sz w:val="20"/>
          <w:szCs w:val="20"/>
          <w:lang w:val="nl-NL"/>
        </w:rPr>
        <w:t xml:space="preserve">Một số đơn vị điều động, luân chuyển với số lượng lớn như: </w:t>
      </w:r>
      <w:r w:rsidRPr="00F148F2">
        <w:rPr>
          <w:sz w:val="20"/>
          <w:szCs w:val="20"/>
        </w:rPr>
        <w:t>Hương Khê: 576 lượt; Cẩm Xuyên: 435 lượt viên chức; h</w:t>
      </w:r>
      <w:r w:rsidRPr="00F148F2">
        <w:rPr>
          <w:sz w:val="20"/>
          <w:szCs w:val="20"/>
          <w:lang w:val="nl-NL"/>
        </w:rPr>
        <w:t xml:space="preserve">uyện Kỳ Anh: </w:t>
      </w:r>
      <w:r w:rsidRPr="00F148F2">
        <w:rPr>
          <w:rFonts w:eastAsia="Times New Roman"/>
          <w:sz w:val="20"/>
          <w:szCs w:val="20"/>
          <w:lang w:val="nl-NL"/>
        </w:rPr>
        <w:t>152 lượt, huyện Hương Sơn: 201 lượt viên chức giáo viên, nhân viên hành chính.</w:t>
      </w:r>
    </w:p>
    <w:p w:rsidR="00891697" w:rsidRDefault="0089169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228650"/>
      <w:docPartObj>
        <w:docPartGallery w:val="Page Numbers (Top of Page)"/>
        <w:docPartUnique/>
      </w:docPartObj>
    </w:sdtPr>
    <w:sdtEndPr>
      <w:rPr>
        <w:noProof/>
      </w:rPr>
    </w:sdtEndPr>
    <w:sdtContent>
      <w:p w:rsidR="00DB2938" w:rsidRDefault="00DB2938">
        <w:pPr>
          <w:pStyle w:val="Header"/>
          <w:jc w:val="center"/>
        </w:pPr>
        <w:r>
          <w:fldChar w:fldCharType="begin"/>
        </w:r>
        <w:r>
          <w:instrText xml:space="preserve"> PAGE   \* MERGEFORMAT </w:instrText>
        </w:r>
        <w:r>
          <w:fldChar w:fldCharType="separate"/>
        </w:r>
        <w:r w:rsidR="006D63CF">
          <w:rPr>
            <w:noProof/>
          </w:rPr>
          <w:t>9</w:t>
        </w:r>
        <w:r>
          <w:rPr>
            <w:noProof/>
          </w:rPr>
          <w:fldChar w:fldCharType="end"/>
        </w:r>
      </w:p>
    </w:sdtContent>
  </w:sdt>
  <w:p w:rsidR="00DB2938" w:rsidRDefault="00DB29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0D4"/>
    <w:rsid w:val="0002170C"/>
    <w:rsid w:val="00070DBD"/>
    <w:rsid w:val="00076F5C"/>
    <w:rsid w:val="00077DCD"/>
    <w:rsid w:val="000837EE"/>
    <w:rsid w:val="000A03A9"/>
    <w:rsid w:val="000B3CC6"/>
    <w:rsid w:val="000C621F"/>
    <w:rsid w:val="000F4D30"/>
    <w:rsid w:val="00173401"/>
    <w:rsid w:val="001861F1"/>
    <w:rsid w:val="001C61BA"/>
    <w:rsid w:val="001F094D"/>
    <w:rsid w:val="001F28AB"/>
    <w:rsid w:val="001F4FC6"/>
    <w:rsid w:val="00201BF7"/>
    <w:rsid w:val="00210FD0"/>
    <w:rsid w:val="0023775A"/>
    <w:rsid w:val="0024426B"/>
    <w:rsid w:val="00256B94"/>
    <w:rsid w:val="002964E4"/>
    <w:rsid w:val="002D4730"/>
    <w:rsid w:val="002E1A41"/>
    <w:rsid w:val="00314441"/>
    <w:rsid w:val="0032646B"/>
    <w:rsid w:val="00333F66"/>
    <w:rsid w:val="003459DF"/>
    <w:rsid w:val="003655D4"/>
    <w:rsid w:val="0039699B"/>
    <w:rsid w:val="003F0346"/>
    <w:rsid w:val="003F3547"/>
    <w:rsid w:val="00473133"/>
    <w:rsid w:val="004810D3"/>
    <w:rsid w:val="004C2DB9"/>
    <w:rsid w:val="004E23CD"/>
    <w:rsid w:val="004F07C0"/>
    <w:rsid w:val="004F66C1"/>
    <w:rsid w:val="0051193A"/>
    <w:rsid w:val="0053015E"/>
    <w:rsid w:val="00552550"/>
    <w:rsid w:val="0056402D"/>
    <w:rsid w:val="00582A0A"/>
    <w:rsid w:val="00591637"/>
    <w:rsid w:val="00594A31"/>
    <w:rsid w:val="005F0966"/>
    <w:rsid w:val="005F40D4"/>
    <w:rsid w:val="00621D3D"/>
    <w:rsid w:val="00644915"/>
    <w:rsid w:val="00647196"/>
    <w:rsid w:val="00650E28"/>
    <w:rsid w:val="00685504"/>
    <w:rsid w:val="006A71C8"/>
    <w:rsid w:val="006D5D9A"/>
    <w:rsid w:val="006D63CF"/>
    <w:rsid w:val="00757C8D"/>
    <w:rsid w:val="0076348A"/>
    <w:rsid w:val="00767FF5"/>
    <w:rsid w:val="007958F0"/>
    <w:rsid w:val="007A169B"/>
    <w:rsid w:val="007E518B"/>
    <w:rsid w:val="00827606"/>
    <w:rsid w:val="00891697"/>
    <w:rsid w:val="008B6BFA"/>
    <w:rsid w:val="008C4834"/>
    <w:rsid w:val="009267AF"/>
    <w:rsid w:val="009452BE"/>
    <w:rsid w:val="009B7209"/>
    <w:rsid w:val="009E3D8A"/>
    <w:rsid w:val="00A00F9A"/>
    <w:rsid w:val="00A038DC"/>
    <w:rsid w:val="00A15025"/>
    <w:rsid w:val="00AB0E03"/>
    <w:rsid w:val="00AC4568"/>
    <w:rsid w:val="00AF198C"/>
    <w:rsid w:val="00B074F5"/>
    <w:rsid w:val="00B07CCF"/>
    <w:rsid w:val="00B10348"/>
    <w:rsid w:val="00B163AE"/>
    <w:rsid w:val="00B51D3B"/>
    <w:rsid w:val="00BB7112"/>
    <w:rsid w:val="00BC6BC7"/>
    <w:rsid w:val="00C0726B"/>
    <w:rsid w:val="00C50F32"/>
    <w:rsid w:val="00C55D7F"/>
    <w:rsid w:val="00C612D5"/>
    <w:rsid w:val="00C92B47"/>
    <w:rsid w:val="00CC002E"/>
    <w:rsid w:val="00CF440D"/>
    <w:rsid w:val="00D017E8"/>
    <w:rsid w:val="00D0467F"/>
    <w:rsid w:val="00D13B35"/>
    <w:rsid w:val="00D57E09"/>
    <w:rsid w:val="00D623B4"/>
    <w:rsid w:val="00D74A1E"/>
    <w:rsid w:val="00DA0E73"/>
    <w:rsid w:val="00DB2938"/>
    <w:rsid w:val="00DC353E"/>
    <w:rsid w:val="00DE31D0"/>
    <w:rsid w:val="00DE3715"/>
    <w:rsid w:val="00DE71AC"/>
    <w:rsid w:val="00E77BE8"/>
    <w:rsid w:val="00E906DA"/>
    <w:rsid w:val="00E9444E"/>
    <w:rsid w:val="00F148F2"/>
    <w:rsid w:val="00F22580"/>
    <w:rsid w:val="00F254AA"/>
    <w:rsid w:val="00F318CA"/>
    <w:rsid w:val="00F417E3"/>
    <w:rsid w:val="00F46A9C"/>
    <w:rsid w:val="00F75FAA"/>
    <w:rsid w:val="00F8290C"/>
    <w:rsid w:val="00F87586"/>
    <w:rsid w:val="00FB7147"/>
    <w:rsid w:val="00FD6871"/>
    <w:rsid w:val="00FF2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0D4"/>
    <w:pPr>
      <w:jc w:val="left"/>
    </w:pPr>
  </w:style>
  <w:style w:type="paragraph" w:styleId="Heading3">
    <w:name w:val="heading 3"/>
    <w:basedOn w:val="Normal"/>
    <w:next w:val="Normal"/>
    <w:link w:val="Heading3Char"/>
    <w:unhideWhenUsed/>
    <w:qFormat/>
    <w:rsid w:val="00F46A9C"/>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F40D4"/>
    <w:pPr>
      <w:spacing w:before="100" w:beforeAutospacing="1" w:after="100" w:afterAutospacing="1"/>
    </w:pPr>
  </w:style>
  <w:style w:type="paragraph" w:styleId="FootnoteText">
    <w:name w:val="footnote text"/>
    <w:aliases w:val="Footnote Text Char Char Char Char Char,Footnote Text Char Char Char Char Char Char Ch Char,Footnote Text Char Char Char Char Char Char Ch Char Char Char Char Char Char,Footnote Text Char Char Char Char Char Char Ch Char Char Char,fn"/>
    <w:basedOn w:val="Normal"/>
    <w:link w:val="FootnoteTextChar"/>
    <w:qFormat/>
    <w:rsid w:val="005F40D4"/>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Char Char Char,fn Char"/>
    <w:basedOn w:val="DefaultParagraphFont"/>
    <w:link w:val="FootnoteText"/>
    <w:qFormat/>
    <w:rsid w:val="005F40D4"/>
    <w:rPr>
      <w:rFonts w:eastAsia="Times New Roman"/>
      <w:kern w:val="0"/>
      <w:sz w:val="20"/>
    </w:rPr>
  </w:style>
  <w:style w:type="character" w:styleId="FootnoteReference">
    <w:name w:val="footnote reference"/>
    <w:aliases w:val="Footnote,Footnote text,Ref,de nota al pie,ftref,BearingPoint,16 Point,Superscript 6 Point,fr,Footnote Text1,f,(NECG) Footnote Reference,BVI fnr,footnote ref, BVI fnr,Footnote + Arial,10 pt,Black,Footnote Text11,Footnote text + 13 pt,R"/>
    <w:link w:val="CarattereCarattereCharCharCharCharCharCharZchn"/>
    <w:qFormat/>
    <w:rsid w:val="005F40D4"/>
    <w:rPr>
      <w:vertAlign w:val="superscript"/>
    </w:rPr>
  </w:style>
  <w:style w:type="paragraph" w:styleId="Footer">
    <w:name w:val="footer"/>
    <w:basedOn w:val="Normal"/>
    <w:link w:val="FooterChar"/>
    <w:uiPriority w:val="99"/>
    <w:rsid w:val="005F40D4"/>
    <w:pPr>
      <w:tabs>
        <w:tab w:val="center" w:pos="4680"/>
        <w:tab w:val="right" w:pos="9360"/>
      </w:tabs>
    </w:pPr>
    <w:rPr>
      <w:lang w:val="x-none" w:eastAsia="x-none"/>
    </w:rPr>
  </w:style>
  <w:style w:type="character" w:customStyle="1" w:styleId="FooterChar">
    <w:name w:val="Footer Char"/>
    <w:basedOn w:val="DefaultParagraphFont"/>
    <w:link w:val="Footer"/>
    <w:uiPriority w:val="99"/>
    <w:rsid w:val="005F40D4"/>
    <w:rPr>
      <w:rFonts w:eastAsia="Times New Roman"/>
      <w:kern w:val="0"/>
      <w:sz w:val="24"/>
      <w:szCs w:val="24"/>
      <w:lang w:val="x-none" w:eastAsia="x-none"/>
    </w:rPr>
  </w:style>
  <w:style w:type="paragraph" w:customStyle="1" w:styleId="ft0">
    <w:name w:val="ft0"/>
    <w:basedOn w:val="Normal"/>
    <w:rsid w:val="005F40D4"/>
    <w:pPr>
      <w:spacing w:before="100" w:beforeAutospacing="1" w:after="100" w:afterAutospacing="1"/>
    </w:pPr>
  </w:style>
  <w:style w:type="paragraph" w:styleId="BalloonText">
    <w:name w:val="Balloon Text"/>
    <w:basedOn w:val="Normal"/>
    <w:link w:val="BalloonTextChar"/>
    <w:uiPriority w:val="99"/>
    <w:semiHidden/>
    <w:unhideWhenUsed/>
    <w:rsid w:val="005F40D4"/>
    <w:rPr>
      <w:rFonts w:ascii="Tahoma" w:hAnsi="Tahoma" w:cs="Tahoma"/>
      <w:sz w:val="16"/>
      <w:szCs w:val="16"/>
    </w:rPr>
  </w:style>
  <w:style w:type="character" w:customStyle="1" w:styleId="BalloonTextChar">
    <w:name w:val="Balloon Text Char"/>
    <w:basedOn w:val="DefaultParagraphFont"/>
    <w:link w:val="BalloonText"/>
    <w:uiPriority w:val="99"/>
    <w:semiHidden/>
    <w:rsid w:val="005F40D4"/>
    <w:rPr>
      <w:rFonts w:ascii="Tahoma" w:eastAsia="Times New Roman" w:hAnsi="Tahoma" w:cs="Tahoma"/>
      <w:kern w:val="0"/>
      <w:sz w:val="16"/>
      <w:szCs w:val="16"/>
    </w:rPr>
  </w:style>
  <w:style w:type="paragraph" w:styleId="BodyTextIndent">
    <w:name w:val="Body Text Indent"/>
    <w:basedOn w:val="Normal"/>
    <w:link w:val="BodyTextIndentChar"/>
    <w:unhideWhenUsed/>
    <w:rsid w:val="00D74A1E"/>
    <w:pPr>
      <w:spacing w:before="40" w:after="40"/>
      <w:ind w:firstLine="720"/>
      <w:jc w:val="both"/>
    </w:pPr>
    <w:rPr>
      <w:rFonts w:ascii=".VnTime" w:hAnsi=".VnTime"/>
      <w:sz w:val="30"/>
      <w:szCs w:val="20"/>
    </w:rPr>
  </w:style>
  <w:style w:type="character" w:customStyle="1" w:styleId="BodyTextIndentChar">
    <w:name w:val="Body Text Indent Char"/>
    <w:basedOn w:val="DefaultParagraphFont"/>
    <w:link w:val="BodyTextIndent"/>
    <w:rsid w:val="00D74A1E"/>
    <w:rPr>
      <w:rFonts w:ascii=".VnTime" w:eastAsia="Times New Roman" w:hAnsi=".VnTime"/>
      <w:kern w:val="0"/>
      <w:sz w:val="30"/>
    </w:rPr>
  </w:style>
  <w:style w:type="character" w:styleId="Strong">
    <w:name w:val="Strong"/>
    <w:basedOn w:val="DefaultParagraphFont"/>
    <w:qFormat/>
    <w:rsid w:val="00D74A1E"/>
    <w:rPr>
      <w:b/>
      <w:bCs/>
    </w:rPr>
  </w:style>
  <w:style w:type="character" w:customStyle="1" w:styleId="fontstyle01">
    <w:name w:val="fontstyle01"/>
    <w:qFormat/>
    <w:rsid w:val="00D0467F"/>
    <w:rPr>
      <w:rFonts w:ascii="Times New Roman" w:hAnsi="Times New Roman" w:cs="Times New Roman" w:hint="default"/>
      <w:b w:val="0"/>
      <w:bCs w:val="0"/>
      <w:i w:val="0"/>
      <w:iCs w:val="0"/>
      <w:color w:val="000000"/>
      <w:sz w:val="28"/>
      <w:szCs w:val="28"/>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rsid w:val="00D0467F"/>
    <w:pPr>
      <w:spacing w:after="160" w:line="240" w:lineRule="exact"/>
    </w:pPr>
    <w:rPr>
      <w:kern w:val="28"/>
      <w:szCs w:val="20"/>
      <w:vertAlign w:val="superscript"/>
    </w:rPr>
  </w:style>
  <w:style w:type="paragraph" w:styleId="Header">
    <w:name w:val="header"/>
    <w:basedOn w:val="Normal"/>
    <w:link w:val="HeaderChar"/>
    <w:uiPriority w:val="99"/>
    <w:unhideWhenUsed/>
    <w:rsid w:val="00D0467F"/>
    <w:pPr>
      <w:tabs>
        <w:tab w:val="center" w:pos="4680"/>
        <w:tab w:val="right" w:pos="9360"/>
      </w:tabs>
    </w:pPr>
  </w:style>
  <w:style w:type="character" w:customStyle="1" w:styleId="HeaderChar">
    <w:name w:val="Header Char"/>
    <w:basedOn w:val="DefaultParagraphFont"/>
    <w:link w:val="Header"/>
    <w:uiPriority w:val="99"/>
    <w:rsid w:val="00D0467F"/>
    <w:rPr>
      <w:rFonts w:eastAsia="Times New Roman"/>
      <w:kern w:val="0"/>
      <w:sz w:val="24"/>
      <w:szCs w:val="24"/>
    </w:rPr>
  </w:style>
  <w:style w:type="character" w:customStyle="1" w:styleId="Heading3Char">
    <w:name w:val="Heading 3 Char"/>
    <w:basedOn w:val="DefaultParagraphFont"/>
    <w:link w:val="Heading3"/>
    <w:qFormat/>
    <w:rsid w:val="00F46A9C"/>
    <w:rPr>
      <w:rFonts w:ascii="Cambria" w:eastAsia="Times New Roman" w:hAnsi="Cambria"/>
      <w:b/>
      <w:bCs/>
      <w:sz w:val="26"/>
      <w:szCs w:val="26"/>
    </w:rPr>
  </w:style>
  <w:style w:type="character" w:customStyle="1" w:styleId="Bodytext">
    <w:name w:val="Body text_"/>
    <w:link w:val="BodyText2"/>
    <w:uiPriority w:val="99"/>
    <w:locked/>
    <w:rsid w:val="00685504"/>
    <w:rPr>
      <w:shd w:val="clear" w:color="auto" w:fill="FFFFFF"/>
    </w:rPr>
  </w:style>
  <w:style w:type="paragraph" w:customStyle="1" w:styleId="BodyText2">
    <w:name w:val="Body Text2"/>
    <w:basedOn w:val="Normal"/>
    <w:link w:val="Bodytext"/>
    <w:rsid w:val="00685504"/>
    <w:pPr>
      <w:widowControl w:val="0"/>
      <w:shd w:val="clear" w:color="auto" w:fill="FFFFFF"/>
      <w:spacing w:before="60" w:after="360" w:line="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0D4"/>
    <w:pPr>
      <w:jc w:val="left"/>
    </w:pPr>
  </w:style>
  <w:style w:type="paragraph" w:styleId="Heading3">
    <w:name w:val="heading 3"/>
    <w:basedOn w:val="Normal"/>
    <w:next w:val="Normal"/>
    <w:link w:val="Heading3Char"/>
    <w:unhideWhenUsed/>
    <w:qFormat/>
    <w:rsid w:val="00F46A9C"/>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F40D4"/>
    <w:pPr>
      <w:spacing w:before="100" w:beforeAutospacing="1" w:after="100" w:afterAutospacing="1"/>
    </w:pPr>
  </w:style>
  <w:style w:type="paragraph" w:styleId="FootnoteText">
    <w:name w:val="footnote text"/>
    <w:aliases w:val="Footnote Text Char Char Char Char Char,Footnote Text Char Char Char Char Char Char Ch Char,Footnote Text Char Char Char Char Char Char Ch Char Char Char Char Char Char,Footnote Text Char Char Char Char Char Char Ch Char Char Char,fn"/>
    <w:basedOn w:val="Normal"/>
    <w:link w:val="FootnoteTextChar"/>
    <w:qFormat/>
    <w:rsid w:val="005F40D4"/>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Char Char Char,fn Char"/>
    <w:basedOn w:val="DefaultParagraphFont"/>
    <w:link w:val="FootnoteText"/>
    <w:qFormat/>
    <w:rsid w:val="005F40D4"/>
    <w:rPr>
      <w:rFonts w:eastAsia="Times New Roman"/>
      <w:kern w:val="0"/>
      <w:sz w:val="20"/>
    </w:rPr>
  </w:style>
  <w:style w:type="character" w:styleId="FootnoteReference">
    <w:name w:val="footnote reference"/>
    <w:aliases w:val="Footnote,Footnote text,Ref,de nota al pie,ftref,BearingPoint,16 Point,Superscript 6 Point,fr,Footnote Text1,f,(NECG) Footnote Reference,BVI fnr,footnote ref, BVI fnr,Footnote + Arial,10 pt,Black,Footnote Text11,Footnote text + 13 pt,R"/>
    <w:link w:val="CarattereCarattereCharCharCharCharCharCharZchn"/>
    <w:qFormat/>
    <w:rsid w:val="005F40D4"/>
    <w:rPr>
      <w:vertAlign w:val="superscript"/>
    </w:rPr>
  </w:style>
  <w:style w:type="paragraph" w:styleId="Footer">
    <w:name w:val="footer"/>
    <w:basedOn w:val="Normal"/>
    <w:link w:val="FooterChar"/>
    <w:uiPriority w:val="99"/>
    <w:rsid w:val="005F40D4"/>
    <w:pPr>
      <w:tabs>
        <w:tab w:val="center" w:pos="4680"/>
        <w:tab w:val="right" w:pos="9360"/>
      </w:tabs>
    </w:pPr>
    <w:rPr>
      <w:lang w:val="x-none" w:eastAsia="x-none"/>
    </w:rPr>
  </w:style>
  <w:style w:type="character" w:customStyle="1" w:styleId="FooterChar">
    <w:name w:val="Footer Char"/>
    <w:basedOn w:val="DefaultParagraphFont"/>
    <w:link w:val="Footer"/>
    <w:uiPriority w:val="99"/>
    <w:rsid w:val="005F40D4"/>
    <w:rPr>
      <w:rFonts w:eastAsia="Times New Roman"/>
      <w:kern w:val="0"/>
      <w:sz w:val="24"/>
      <w:szCs w:val="24"/>
      <w:lang w:val="x-none" w:eastAsia="x-none"/>
    </w:rPr>
  </w:style>
  <w:style w:type="paragraph" w:customStyle="1" w:styleId="ft0">
    <w:name w:val="ft0"/>
    <w:basedOn w:val="Normal"/>
    <w:rsid w:val="005F40D4"/>
    <w:pPr>
      <w:spacing w:before="100" w:beforeAutospacing="1" w:after="100" w:afterAutospacing="1"/>
    </w:pPr>
  </w:style>
  <w:style w:type="paragraph" w:styleId="BalloonText">
    <w:name w:val="Balloon Text"/>
    <w:basedOn w:val="Normal"/>
    <w:link w:val="BalloonTextChar"/>
    <w:uiPriority w:val="99"/>
    <w:semiHidden/>
    <w:unhideWhenUsed/>
    <w:rsid w:val="005F40D4"/>
    <w:rPr>
      <w:rFonts w:ascii="Tahoma" w:hAnsi="Tahoma" w:cs="Tahoma"/>
      <w:sz w:val="16"/>
      <w:szCs w:val="16"/>
    </w:rPr>
  </w:style>
  <w:style w:type="character" w:customStyle="1" w:styleId="BalloonTextChar">
    <w:name w:val="Balloon Text Char"/>
    <w:basedOn w:val="DefaultParagraphFont"/>
    <w:link w:val="BalloonText"/>
    <w:uiPriority w:val="99"/>
    <w:semiHidden/>
    <w:rsid w:val="005F40D4"/>
    <w:rPr>
      <w:rFonts w:ascii="Tahoma" w:eastAsia="Times New Roman" w:hAnsi="Tahoma" w:cs="Tahoma"/>
      <w:kern w:val="0"/>
      <w:sz w:val="16"/>
      <w:szCs w:val="16"/>
    </w:rPr>
  </w:style>
  <w:style w:type="paragraph" w:styleId="BodyTextIndent">
    <w:name w:val="Body Text Indent"/>
    <w:basedOn w:val="Normal"/>
    <w:link w:val="BodyTextIndentChar"/>
    <w:unhideWhenUsed/>
    <w:rsid w:val="00D74A1E"/>
    <w:pPr>
      <w:spacing w:before="40" w:after="40"/>
      <w:ind w:firstLine="720"/>
      <w:jc w:val="both"/>
    </w:pPr>
    <w:rPr>
      <w:rFonts w:ascii=".VnTime" w:hAnsi=".VnTime"/>
      <w:sz w:val="30"/>
      <w:szCs w:val="20"/>
    </w:rPr>
  </w:style>
  <w:style w:type="character" w:customStyle="1" w:styleId="BodyTextIndentChar">
    <w:name w:val="Body Text Indent Char"/>
    <w:basedOn w:val="DefaultParagraphFont"/>
    <w:link w:val="BodyTextIndent"/>
    <w:rsid w:val="00D74A1E"/>
    <w:rPr>
      <w:rFonts w:ascii=".VnTime" w:eastAsia="Times New Roman" w:hAnsi=".VnTime"/>
      <w:kern w:val="0"/>
      <w:sz w:val="30"/>
    </w:rPr>
  </w:style>
  <w:style w:type="character" w:styleId="Strong">
    <w:name w:val="Strong"/>
    <w:basedOn w:val="DefaultParagraphFont"/>
    <w:qFormat/>
    <w:rsid w:val="00D74A1E"/>
    <w:rPr>
      <w:b/>
      <w:bCs/>
    </w:rPr>
  </w:style>
  <w:style w:type="character" w:customStyle="1" w:styleId="fontstyle01">
    <w:name w:val="fontstyle01"/>
    <w:qFormat/>
    <w:rsid w:val="00D0467F"/>
    <w:rPr>
      <w:rFonts w:ascii="Times New Roman" w:hAnsi="Times New Roman" w:cs="Times New Roman" w:hint="default"/>
      <w:b w:val="0"/>
      <w:bCs w:val="0"/>
      <w:i w:val="0"/>
      <w:iCs w:val="0"/>
      <w:color w:val="000000"/>
      <w:sz w:val="28"/>
      <w:szCs w:val="28"/>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rsid w:val="00D0467F"/>
    <w:pPr>
      <w:spacing w:after="160" w:line="240" w:lineRule="exact"/>
    </w:pPr>
    <w:rPr>
      <w:kern w:val="28"/>
      <w:szCs w:val="20"/>
      <w:vertAlign w:val="superscript"/>
    </w:rPr>
  </w:style>
  <w:style w:type="paragraph" w:styleId="Header">
    <w:name w:val="header"/>
    <w:basedOn w:val="Normal"/>
    <w:link w:val="HeaderChar"/>
    <w:uiPriority w:val="99"/>
    <w:unhideWhenUsed/>
    <w:rsid w:val="00D0467F"/>
    <w:pPr>
      <w:tabs>
        <w:tab w:val="center" w:pos="4680"/>
        <w:tab w:val="right" w:pos="9360"/>
      </w:tabs>
    </w:pPr>
  </w:style>
  <w:style w:type="character" w:customStyle="1" w:styleId="HeaderChar">
    <w:name w:val="Header Char"/>
    <w:basedOn w:val="DefaultParagraphFont"/>
    <w:link w:val="Header"/>
    <w:uiPriority w:val="99"/>
    <w:rsid w:val="00D0467F"/>
    <w:rPr>
      <w:rFonts w:eastAsia="Times New Roman"/>
      <w:kern w:val="0"/>
      <w:sz w:val="24"/>
      <w:szCs w:val="24"/>
    </w:rPr>
  </w:style>
  <w:style w:type="character" w:customStyle="1" w:styleId="Heading3Char">
    <w:name w:val="Heading 3 Char"/>
    <w:basedOn w:val="DefaultParagraphFont"/>
    <w:link w:val="Heading3"/>
    <w:qFormat/>
    <w:rsid w:val="00F46A9C"/>
    <w:rPr>
      <w:rFonts w:ascii="Cambria" w:eastAsia="Times New Roman" w:hAnsi="Cambria"/>
      <w:b/>
      <w:bCs/>
      <w:sz w:val="26"/>
      <w:szCs w:val="26"/>
    </w:rPr>
  </w:style>
  <w:style w:type="character" w:customStyle="1" w:styleId="Bodytext">
    <w:name w:val="Body text_"/>
    <w:link w:val="BodyText2"/>
    <w:uiPriority w:val="99"/>
    <w:locked/>
    <w:rsid w:val="00685504"/>
    <w:rPr>
      <w:shd w:val="clear" w:color="auto" w:fill="FFFFFF"/>
    </w:rPr>
  </w:style>
  <w:style w:type="paragraph" w:customStyle="1" w:styleId="BodyText2">
    <w:name w:val="Body Text2"/>
    <w:basedOn w:val="Normal"/>
    <w:link w:val="Bodytext"/>
    <w:rsid w:val="00685504"/>
    <w:pPr>
      <w:widowControl w:val="0"/>
      <w:shd w:val="clear" w:color="auto" w:fill="FFFFFF"/>
      <w:spacing w:before="60" w:after="360" w:line="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75752">
      <w:bodyDiv w:val="1"/>
      <w:marLeft w:val="0"/>
      <w:marRight w:val="0"/>
      <w:marTop w:val="0"/>
      <w:marBottom w:val="0"/>
      <w:divBdr>
        <w:top w:val="none" w:sz="0" w:space="0" w:color="auto"/>
        <w:left w:val="none" w:sz="0" w:space="0" w:color="auto"/>
        <w:bottom w:val="none" w:sz="0" w:space="0" w:color="auto"/>
        <w:right w:val="none" w:sz="0" w:space="0" w:color="auto"/>
      </w:divBdr>
    </w:div>
    <w:div w:id="630942460">
      <w:bodyDiv w:val="1"/>
      <w:marLeft w:val="0"/>
      <w:marRight w:val="0"/>
      <w:marTop w:val="0"/>
      <w:marBottom w:val="0"/>
      <w:divBdr>
        <w:top w:val="none" w:sz="0" w:space="0" w:color="auto"/>
        <w:left w:val="none" w:sz="0" w:space="0" w:color="auto"/>
        <w:bottom w:val="none" w:sz="0" w:space="0" w:color="auto"/>
        <w:right w:val="none" w:sz="0" w:space="0" w:color="auto"/>
      </w:divBdr>
    </w:div>
    <w:div w:id="144893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quyet-dinh-24-2019-qd-ubnd-quy-dinh-biet-phai-giao-vien-tieu-hoc-den-noi-thieu-giao-vien-ha-tinh-414338.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EF6CB-1E1E-4E0B-8545-3FEEB6927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3174</Words>
  <Characters>18092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14</cp:revision>
  <dcterms:created xsi:type="dcterms:W3CDTF">2023-07-11T02:48:00Z</dcterms:created>
  <dcterms:modified xsi:type="dcterms:W3CDTF">2023-07-12T03:26:00Z</dcterms:modified>
</cp:coreProperties>
</file>