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3195"/>
        <w:gridCol w:w="5877"/>
      </w:tblGrid>
      <w:tr>
        <w:trPr>
          <w:trHeight w:val="1244"/>
        </w:trPr>
        <w:tc>
          <w:tcPr>
            <w:tcW w:w="1761" w:type="pct"/>
          </w:tcPr>
          <w:p>
            <w:pPr>
              <w:jc w:val="center"/>
              <w:rPr>
                <w:b/>
                <w:sz w:val="26"/>
                <w:szCs w:val="26"/>
              </w:rPr>
            </w:pPr>
            <w:r>
              <w:rPr>
                <w:b/>
                <w:sz w:val="26"/>
                <w:szCs w:val="26"/>
              </w:rPr>
              <w:t>HỘI ĐỒNG NHÂN DÂN</w:t>
            </w:r>
          </w:p>
          <w:p>
            <w:pPr>
              <w:jc w:val="center"/>
              <w:rPr>
                <w:b/>
                <w:sz w:val="26"/>
                <w:szCs w:val="26"/>
              </w:rPr>
            </w:pPr>
            <w:r>
              <w:rPr>
                <w:b/>
                <w:sz w:val="26"/>
                <w:szCs w:val="26"/>
              </w:rPr>
              <w:t>TỈNH HÀ TĨNH</w:t>
            </w:r>
          </w:p>
          <w:p>
            <w:pPr>
              <w:jc w:val="center"/>
              <w:rPr>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29845</wp:posOffset>
                      </wp:positionV>
                      <wp:extent cx="9239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463E9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2.35pt" to="11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"/>
                  </w:pict>
                </mc:Fallback>
              </mc:AlternateContent>
            </w:r>
          </w:p>
          <w:p>
            <w:pPr>
              <w:jc w:val="center"/>
              <w:rPr>
                <w:b/>
                <w:lang w:val="vi-VN"/>
              </w:rPr>
            </w:pPr>
            <w:r>
              <w:rPr>
                <w:sz w:val="26"/>
                <w:szCs w:val="26"/>
              </w:rPr>
              <w:t>Số: 512/BC-HĐND</w:t>
            </w:r>
          </w:p>
        </w:tc>
        <w:tc>
          <w:tcPr>
            <w:tcW w:w="3239" w:type="pct"/>
          </w:tcPr>
          <w:p>
            <w:pPr>
              <w:jc w:val="center"/>
              <w:rPr>
                <w:b/>
                <w:sz w:val="26"/>
                <w:szCs w:val="26"/>
                <w:lang w:val="vi-VN"/>
              </w:rPr>
            </w:pPr>
            <w:r>
              <w:rPr>
                <w:b/>
                <w:sz w:val="26"/>
                <w:szCs w:val="26"/>
                <w:lang w:val="vi-VN"/>
              </w:rPr>
              <w:t>CỘNG HÒA XÃ HỘI CHỦ NGHĨA VIỆT NAM</w:t>
            </w:r>
          </w:p>
          <w:p>
            <w:pPr>
              <w:jc w:val="center"/>
              <w:rPr>
                <w:b/>
                <w:sz w:val="26"/>
                <w:szCs w:val="26"/>
              </w:rPr>
            </w:pPr>
            <w:r>
              <w:rPr>
                <w:b/>
                <w:sz w:val="26"/>
                <w:szCs w:val="26"/>
              </w:rPr>
              <w:t>Độc lập - Tự do - Hạnh phúc</w:t>
            </w:r>
          </w:p>
          <w:p>
            <w:pPr>
              <w:tabs>
                <w:tab w:val="left" w:pos="1620"/>
              </w:tabs>
              <w:jc w:val="center"/>
              <w:rPr>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932815</wp:posOffset>
                      </wp:positionH>
                      <wp:positionV relativeFrom="paragraph">
                        <wp:posOffset>22225</wp:posOffset>
                      </wp:positionV>
                      <wp:extent cx="18383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3A82A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1.75pt" to="218.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"/>
                  </w:pict>
                </mc:Fallback>
              </mc:AlternateContent>
            </w:r>
          </w:p>
          <w:p>
            <w:pPr>
              <w:jc w:val="center"/>
            </w:pPr>
            <w:r>
              <w:rPr>
                <w:i/>
                <w:sz w:val="26"/>
                <w:szCs w:val="26"/>
              </w:rPr>
              <w:t xml:space="preserve">Hà Tĩnh, ngày 30 tháng 9 năm </w:t>
            </w:r>
            <w:r>
              <w:rPr>
                <w:i/>
                <w:sz w:val="26"/>
                <w:szCs w:val="26"/>
                <w:lang w:val="vi-VN"/>
              </w:rPr>
              <w:t>202</w:t>
            </w:r>
            <w:r>
              <w:rPr>
                <w:i/>
                <w:sz w:val="26"/>
                <w:szCs w:val="26"/>
              </w:rPr>
              <w:t>4</w:t>
            </w:r>
          </w:p>
        </w:tc>
      </w:tr>
    </w:tbl>
    <w:p>
      <w:pPr>
        <w:spacing w:before="120"/>
        <w:jc w:val="center"/>
        <w:outlineLvl w:val="0"/>
        <w:rPr>
          <w:b/>
          <w:sz w:val="32"/>
          <w:lang w:val="vi-VN"/>
        </w:rPr>
      </w:pPr>
    </w:p>
    <w:p>
      <w:pPr>
        <w:spacing w:before="120"/>
        <w:jc w:val="center"/>
        <w:outlineLvl w:val="0"/>
        <w:rPr>
          <w:b/>
          <w:lang w:val="vi-VN"/>
        </w:rPr>
      </w:pPr>
      <w:r>
        <w:rPr>
          <w:b/>
          <w:lang w:val="vi-VN"/>
        </w:rPr>
        <w:t>BÁO CÁO</w:t>
      </w:r>
    </w:p>
    <w:p>
      <w:pPr>
        <w:jc w:val="center"/>
        <w:rPr>
          <w:rFonts w:ascii="Times New Roman Bold" w:hAnsi="Times New Roman Bold"/>
          <w:b/>
          <w:kern w:val="28"/>
        </w:rPr>
      </w:pPr>
      <w:r>
        <w:rPr>
          <w:rFonts w:ascii="Times New Roman Bold" w:hAnsi="Times New Roman Bold"/>
          <w:b/>
          <w:lang w:val="vi-VN"/>
        </w:rPr>
        <w:t xml:space="preserve">Thẩm tra </w:t>
      </w:r>
      <w:r>
        <w:rPr>
          <w:rFonts w:ascii="Times New Roman Bold" w:hAnsi="Times New Roman Bold"/>
          <w:b/>
          <w:kern w:val="28"/>
        </w:rPr>
        <w:t xml:space="preserve">Tờ trình và dự thảo Nghị quyết về điều chỉnh Nhiệm vụ và </w:t>
      </w:r>
    </w:p>
    <w:p>
      <w:pPr>
        <w:jc w:val="center"/>
        <w:rPr>
          <w:rFonts w:ascii="Times New Roman Bold" w:hAnsi="Times New Roman Bold"/>
          <w:b/>
          <w:kern w:val="28"/>
          <w:lang w:val="pt-BR"/>
        </w:rPr>
      </w:pPr>
      <w:r>
        <w:rPr>
          <w:rFonts w:ascii="Times New Roman Bold" w:hAnsi="Times New Roman Bold"/>
          <w:b/>
          <w:kern w:val="28"/>
        </w:rPr>
        <w:t>thông qua Đồ án</w:t>
      </w:r>
      <w:r>
        <w:rPr>
          <w:rFonts w:ascii="Times New Roman Bold" w:hAnsi="Times New Roman Bold"/>
          <w:b/>
          <w:kern w:val="28"/>
          <w:lang w:val="pt-BR"/>
        </w:rPr>
        <w:t xml:space="preserve"> Quy hoạch phân khu xây dựng Khu thể thao </w:t>
      </w:r>
    </w:p>
    <w:p>
      <w:pPr>
        <w:jc w:val="center"/>
        <w:rPr>
          <w:rFonts w:ascii="Times New Roman Bold" w:hAnsi="Times New Roman Bold"/>
          <w:b/>
          <w:kern w:val="28"/>
          <w:lang w:val="pt-BR"/>
        </w:rPr>
      </w:pPr>
      <w:r>
        <w:rPr>
          <w:rFonts w:ascii="Times New Roman Bold" w:hAnsi="Times New Roman Bold"/>
          <w:b/>
          <w:kern w:val="28"/>
          <w:lang w:val="pt-BR"/>
        </w:rPr>
        <w:t>phía Tây Nam huyện Thạch Hà</w:t>
      </w:r>
    </w:p>
    <w:p>
      <w:pPr>
        <w:jc w:val="center"/>
        <w:rPr>
          <w:rFonts w:ascii="Times New Roman Bold" w:hAnsi="Times New Roman Bold"/>
          <w:b/>
          <w:kern w:val="28"/>
          <w:lang w:val="pt-BR"/>
        </w:rPr>
      </w:pPr>
      <w:r>
        <w:rPr>
          <w:i/>
        </w:rPr>
        <w:t>(Trình Kỳ họp thứ 21, Hội đồng nhân dân tỉnh Khóa XVIII)</w:t>
      </w:r>
    </w:p>
    <w:p>
      <w:pPr>
        <w:jc w:val="center"/>
        <w:rPr>
          <w:iCs/>
          <w:sz w:val="40"/>
          <w:lang w:val="vi-VN"/>
        </w:rPr>
      </w:pPr>
      <w:r>
        <w:rPr>
          <w:bCs/>
          <w:noProof/>
          <w:sz w:val="40"/>
        </w:rPr>
        <mc:AlternateContent>
          <mc:Choice Requires="wps">
            <w:drawing>
              <wp:anchor distT="0" distB="0" distL="114300" distR="114300" simplePos="0" relativeHeight="251661312" behindDoc="0" locked="0" layoutInCell="1" allowOverlap="1">
                <wp:simplePos x="0" y="0"/>
                <wp:positionH relativeFrom="column">
                  <wp:posOffset>1958975</wp:posOffset>
                </wp:positionH>
                <wp:positionV relativeFrom="paragraph">
                  <wp:posOffset>46355</wp:posOffset>
                </wp:positionV>
                <wp:extent cx="186309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162C5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5pt,3.65pt" to="300.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"/>
            </w:pict>
          </mc:Fallback>
        </mc:AlternateContent>
      </w:r>
    </w:p>
    <w:p>
      <w:pPr>
        <w:spacing w:before="120" w:after="120" w:line="360" w:lineRule="exact"/>
        <w:ind w:firstLine="720"/>
        <w:jc w:val="both"/>
        <w:rPr>
          <w:lang w:val="vi-VN"/>
        </w:rPr>
      </w:pPr>
      <w:r>
        <w:rPr>
          <w:lang w:val="vi-VN"/>
        </w:rPr>
        <w:t>Thực hiện chức năng, nhiệm vụ theo quy định và phân công của Thường trực Hội đồng nhân dân tỉnh, Ban Kinh tế - Ngân sách báo cáo kết quả thẩm tra Tờ trình số</w:t>
      </w:r>
      <w:r>
        <w:t xml:space="preserve"> 458</w:t>
      </w:r>
      <w:r>
        <w:rPr>
          <w:lang w:val="vi-VN"/>
        </w:rPr>
        <w:t>/TTr-UBND ngà</w:t>
      </w:r>
      <w:r>
        <w:t>y 30</w:t>
      </w:r>
      <w:r>
        <w:rPr>
          <w:lang w:val="vi-VN"/>
        </w:rPr>
        <w:t>/</w:t>
      </w:r>
      <w:r>
        <w:t>9</w:t>
      </w:r>
      <w:r>
        <w:rPr>
          <w:lang w:val="vi-VN"/>
        </w:rPr>
        <w:t>/202</w:t>
      </w:r>
      <w:r>
        <w:t>4</w:t>
      </w:r>
      <w:r>
        <w:rPr>
          <w:lang w:val="vi-VN"/>
        </w:rPr>
        <w:t xml:space="preserve"> của Ủy ban nhân dân tỉnh</w:t>
      </w:r>
      <w:r>
        <w:t xml:space="preserve"> và</w:t>
      </w:r>
      <w:r>
        <w:rPr>
          <w:lang w:val="vi-VN"/>
        </w:rPr>
        <w:t xml:space="preserve"> dự thảo Nghị quyết về</w:t>
      </w:r>
      <w:r>
        <w:rPr>
          <w:rFonts w:eastAsia="Times New Roman"/>
          <w:lang w:val="vi-VN"/>
        </w:rPr>
        <w:t xml:space="preserve"> </w:t>
      </w:r>
      <w:r>
        <w:rPr>
          <w:rFonts w:eastAsia="Times New Roman"/>
        </w:rPr>
        <w:t xml:space="preserve">điều chỉnh Nhiệm vụ và thông qua </w:t>
      </w:r>
      <w:r>
        <w:rPr>
          <w:kern w:val="28"/>
        </w:rPr>
        <w:t>Đồ án</w:t>
      </w:r>
      <w:r>
        <w:rPr>
          <w:kern w:val="28"/>
          <w:lang w:val="pt-BR"/>
        </w:rPr>
        <w:t xml:space="preserve"> Quy hoạch phân khu xây dựng Khu thể thao phía Tây Nam huyện Thạch Hà </w:t>
      </w:r>
      <w:r>
        <w:rPr>
          <w:lang w:val="vi-VN"/>
        </w:rPr>
        <w:t>như sau:</w:t>
      </w:r>
    </w:p>
    <w:p>
      <w:pPr>
        <w:spacing w:after="120" w:line="360" w:lineRule="exact"/>
        <w:ind w:firstLine="720"/>
        <w:jc w:val="both"/>
        <w:rPr>
          <w:b/>
          <w:bCs/>
        </w:rPr>
      </w:pPr>
      <w:r>
        <w:rPr>
          <w:b/>
          <w:bCs/>
        </w:rPr>
        <w:t>1. Về căn cứ pháp lý và thẩm quyền:</w:t>
      </w:r>
    </w:p>
    <w:p>
      <w:pPr>
        <w:spacing w:after="120" w:line="360" w:lineRule="exact"/>
        <w:ind w:firstLine="720"/>
        <w:jc w:val="both"/>
        <w:rPr>
          <w:b/>
          <w:bCs/>
        </w:rPr>
      </w:pPr>
      <w:bookmarkStart w:id="0" w:name="dieu_58"/>
      <w:r>
        <w:rPr>
          <w:kern w:val="28"/>
          <w:lang w:val="pt-BR"/>
        </w:rPr>
        <w:t>N</w:t>
      </w:r>
      <w:r>
        <w:t xml:space="preserve">hiệm vụ, dự toán khảo sát, lập Quy hoạch phân khu xây dựng </w:t>
      </w:r>
      <w:r>
        <w:rPr>
          <w:kern w:val="28"/>
          <w:lang w:val="pt-BR"/>
        </w:rPr>
        <w:t xml:space="preserve">Khu thương mại, dịch vụ, du lịch và thể thao phía Tây Nam huyện Thạch Hà </w:t>
      </w:r>
      <w:r>
        <w:t xml:space="preserve">đã được Hội đồng nhân dân tỉnh thông qua tại Nghị quyết số 129/NQ-HĐND ngày 22/9/2023. Theo đó, </w:t>
      </w:r>
      <w:r>
        <w:rPr>
          <w:lang w:val="it-IT"/>
        </w:rPr>
        <w:t>quy mô theo nhiệm vụ quy hoạch là 444,46ha bao gồm: 266,36ha đất khu thể thao; 154,59ha khu nhà ở sinh thái, nghỉ dưỡng hỗn hợp; 11,05ha khu công viên chuyên đề; 12,43ha đường giao thông kết nối.</w:t>
      </w:r>
    </w:p>
    <w:p>
      <w:pPr>
        <w:spacing w:after="120" w:line="360" w:lineRule="exact"/>
        <w:ind w:firstLine="720"/>
        <w:jc w:val="both"/>
      </w:pPr>
      <w:r>
        <w:rPr>
          <w:kern w:val="28"/>
          <w:lang w:val="pt-BR"/>
        </w:rPr>
        <w:t xml:space="preserve">Tuy vậy, theo ý kiến của Bộ Xây dựng tại Văn bản số 5494/BXD-QHKT ngày 26/9/2024 đối với Đồ án </w:t>
      </w:r>
      <w:r>
        <w:t xml:space="preserve">Quy hoạch phân khu xây dựng </w:t>
      </w:r>
      <w:r>
        <w:rPr>
          <w:kern w:val="28"/>
          <w:lang w:val="pt-BR"/>
        </w:rPr>
        <w:t xml:space="preserve">Khu thương mại, dịch vụ, du lịch và thể thao phía Tây Nam huyện Thạch Hà, </w:t>
      </w:r>
      <w:r>
        <w:rPr>
          <w:spacing w:val="-2"/>
        </w:rPr>
        <w:t>việc định hướng chức năng đất ở đô thị gắn với sân golf tại Đồ án quy hoạch là chưa phù hợp</w:t>
      </w:r>
      <w:r>
        <w:rPr>
          <w:rStyle w:val="FootnoteReference"/>
          <w:spacing w:val="-2"/>
        </w:rPr>
        <w:footnoteReference w:id="1"/>
      </w:r>
      <w:r>
        <w:rPr>
          <w:spacing w:val="-2"/>
        </w:rPr>
        <w:t xml:space="preserve">. Để có căn cứ phê duyệt đồ án quy hoạch, </w:t>
      </w:r>
      <w:r>
        <w:t>việc Ủy ban nhân dân tỉnh trình Hội đồng nhân dân tỉnh điều chỉnh nhiệm vụ và thông qua Đồ án</w:t>
      </w:r>
      <w:r>
        <w:rPr>
          <w:kern w:val="28"/>
          <w:lang w:val="pt-BR"/>
        </w:rPr>
        <w:t xml:space="preserve"> Quy hoạch phân khu xây dựng Khu thể thao phía Tây Nam huyện Thạch Hà </w:t>
      </w:r>
      <w:r>
        <w:t>là cần thiết và đúng thẩm quyền theo quy định</w:t>
      </w:r>
      <w:r>
        <w:rPr>
          <w:rStyle w:val="FootnoteReference"/>
        </w:rPr>
        <w:footnoteReference w:id="2"/>
      </w:r>
      <w:r>
        <w:t xml:space="preserve"> tại khoản 4 </w:t>
      </w:r>
      <w:r>
        <w:rPr>
          <w:rFonts w:hint="eastAsia"/>
        </w:rPr>
        <w:t>Đ</w:t>
      </w:r>
      <w:r>
        <w:t>iều 34 Luật Xây dựng n</w:t>
      </w:r>
      <w:r>
        <w:rPr>
          <w:rFonts w:hint="eastAsia"/>
        </w:rPr>
        <w:t>ă</w:t>
      </w:r>
      <w:r>
        <w:t xml:space="preserve">m 2014 (được sửa </w:t>
      </w:r>
      <w:r>
        <w:rPr>
          <w:rFonts w:hint="eastAsia"/>
        </w:rPr>
        <w:t>đ</w:t>
      </w:r>
      <w:r>
        <w:t xml:space="preserve">ổi, bổ sung tại khoản 9 </w:t>
      </w:r>
      <w:r>
        <w:rPr>
          <w:rFonts w:hint="eastAsia"/>
        </w:rPr>
        <w:t>Đ</w:t>
      </w:r>
      <w:r>
        <w:t xml:space="preserve">iều 28 Luật sửa </w:t>
      </w:r>
      <w:r>
        <w:rPr>
          <w:rFonts w:hint="eastAsia"/>
        </w:rPr>
        <w:t>đ</w:t>
      </w:r>
      <w:r>
        <w:t xml:space="preserve">ổi, bổ sung một số </w:t>
      </w:r>
      <w:r>
        <w:rPr>
          <w:rFonts w:hint="eastAsia"/>
        </w:rPr>
        <w:t>đ</w:t>
      </w:r>
      <w:r>
        <w:t xml:space="preserve">iều của 37 Luật liên quan </w:t>
      </w:r>
      <w:r>
        <w:rPr>
          <w:rFonts w:hint="eastAsia"/>
        </w:rPr>
        <w:t>đ</w:t>
      </w:r>
      <w:r>
        <w:t>ến quy hoạch ngày 20/11/2018).</w:t>
      </w:r>
    </w:p>
    <w:p>
      <w:pPr>
        <w:spacing w:after="120" w:line="360" w:lineRule="exact"/>
        <w:ind w:firstLine="720"/>
        <w:jc w:val="both"/>
        <w:rPr>
          <w:b/>
          <w:bCs/>
        </w:rPr>
      </w:pPr>
      <w:r>
        <w:rPr>
          <w:b/>
          <w:bCs/>
        </w:rPr>
        <w:lastRenderedPageBreak/>
        <w:t>2. Về nội dung Tờ trình và dự thảo Nghị quyết:</w:t>
      </w:r>
    </w:p>
    <w:p>
      <w:pPr>
        <w:spacing w:after="120" w:line="360" w:lineRule="exact"/>
        <w:ind w:firstLine="720"/>
        <w:jc w:val="both"/>
        <w:rPr>
          <w:b/>
          <w:bCs/>
        </w:rPr>
      </w:pPr>
      <w:r>
        <w:t xml:space="preserve">Đồ án Quy hoạch phân khu xây dựng Khu thể thao phía Tây Nam huyện Thạch Hà được xây dựng theo đúng trình tự, thủ tục quy định tại Luật Xây dựng năm 2014; Luật sửa đổi, bổ sung một số điều của Luật Xây dựng năm 2020; Luật sửa đổi, bổ sung một số điều của 37 Luật có liên quan đến quy hoạch ngày 20/11/2018; đã được Sở Xây dựng thẩm định, </w:t>
      </w:r>
      <w:r>
        <w:rPr>
          <w:kern w:val="28"/>
          <w:lang w:val="pt-BR"/>
        </w:rPr>
        <w:t>lấy ý kiến của Bộ Xây dựng</w:t>
      </w:r>
      <w:r>
        <w:rPr>
          <w:rStyle w:val="FootnoteReference"/>
          <w:kern w:val="28"/>
          <w:lang w:val="pt-BR"/>
        </w:rPr>
        <w:footnoteReference w:id="3"/>
      </w:r>
      <w:r>
        <w:rPr>
          <w:kern w:val="28"/>
          <w:lang w:val="pt-BR"/>
        </w:rPr>
        <w:t xml:space="preserve">, các cơ quan tổ chức, </w:t>
      </w:r>
      <w:r>
        <w:t>cộng đồng dân cư có liên quan, Thường trực Tỉnh ủy thống nhất</w:t>
      </w:r>
      <w:r>
        <w:rPr>
          <w:rStyle w:val="FootnoteReference"/>
        </w:rPr>
        <w:footnoteReference w:id="4"/>
      </w:r>
      <w:r>
        <w:rPr>
          <w:kern w:val="28"/>
          <w:lang w:val="vi-VN"/>
        </w:rPr>
        <w:t>.</w:t>
      </w:r>
      <w:r>
        <w:rPr>
          <w:kern w:val="28"/>
        </w:rPr>
        <w:t xml:space="preserve"> Ban Kinh tế - Ngân sách đã làm việc với sở, ngành liên quan; ý kiến góp ý đã được tiếp thu, giải trình và hoàn thiện; vì vậy, Ban thống nhất với nội dung dự thảo Nghị quyết.</w:t>
      </w:r>
    </w:p>
    <w:p>
      <w:pPr>
        <w:spacing w:after="120" w:line="360" w:lineRule="exact"/>
        <w:ind w:firstLine="720"/>
        <w:jc w:val="both"/>
        <w:rPr>
          <w:spacing w:val="2"/>
          <w:lang w:val="sq-AL"/>
        </w:rPr>
      </w:pPr>
      <w:r>
        <w:rPr>
          <w:lang w:val="sq-AL"/>
        </w:rPr>
        <w:t xml:space="preserve">Trên đây là kết quả thẩm tra của Ban Kinh tế - Ngân sách về điều chỉnh </w:t>
      </w:r>
      <w:r>
        <w:rPr>
          <w:spacing w:val="2"/>
          <w:kern w:val="28"/>
        </w:rPr>
        <w:t>N</w:t>
      </w:r>
      <w:r>
        <w:rPr>
          <w:spacing w:val="2"/>
          <w:kern w:val="28"/>
          <w:lang w:val="pt-BR"/>
        </w:rPr>
        <w:t>hiệm vụ và thông qua Đồ án Quy hoạch phân khu xây dựng Khu thể thao phía Tây Nam huyện Thạch Hà</w:t>
      </w:r>
      <w:r>
        <w:rPr>
          <w:iCs/>
          <w:spacing w:val="2"/>
          <w:lang w:val="sq-AL"/>
        </w:rPr>
        <w:t>; kính trình Hội đồng nhân dân tỉnh xem xét, quyết định</w:t>
      </w:r>
      <w:r>
        <w:rPr>
          <w:spacing w:val="2"/>
          <w:lang w:val="sq-AL"/>
        </w:rPr>
        <w:t>./.</w:t>
      </w:r>
    </w:p>
    <w:bookmarkEnd w:id="0"/>
    <w:p>
      <w:pPr>
        <w:jc w:val="both"/>
        <w:rPr>
          <w:iCs/>
          <w:lang w:val="vi-VN"/>
        </w:rPr>
      </w:pPr>
    </w:p>
    <w:tbl>
      <w:tblPr>
        <w:tblW w:w="5000" w:type="pct"/>
        <w:tblLook w:val="0000" w:firstRow="0" w:lastRow="0" w:firstColumn="0" w:lastColumn="0" w:noHBand="0" w:noVBand="0"/>
      </w:tblPr>
      <w:tblGrid>
        <w:gridCol w:w="4587"/>
        <w:gridCol w:w="4485"/>
      </w:tblGrid>
      <w:tr>
        <w:trPr>
          <w:trHeight w:val="1169"/>
        </w:trPr>
        <w:tc>
          <w:tcPr>
            <w:tcW w:w="2528" w:type="pct"/>
          </w:tcPr>
          <w:p>
            <w:pPr>
              <w:pStyle w:val="Heading1"/>
              <w:jc w:val="both"/>
              <w:rPr>
                <w:rFonts w:ascii="Times New Roman" w:hAnsi="Times New Roman"/>
                <w:sz w:val="22"/>
                <w:szCs w:val="22"/>
                <w:lang w:val="vi-VN"/>
              </w:rPr>
            </w:pPr>
            <w:r>
              <w:rPr>
                <w:rFonts w:ascii="Times New Roman" w:hAnsi="Times New Roman"/>
                <w:i/>
                <w:iCs/>
                <w:szCs w:val="24"/>
                <w:lang w:val="vi-VN"/>
              </w:rPr>
              <w:t>Nơi nhận</w:t>
            </w:r>
            <w:r>
              <w:rPr>
                <w:rFonts w:ascii="Times New Roman" w:hAnsi="Times New Roman"/>
                <w:i/>
                <w:iCs/>
                <w:sz w:val="22"/>
                <w:szCs w:val="22"/>
                <w:lang w:val="vi-VN"/>
              </w:rPr>
              <w:t>:</w:t>
            </w:r>
          </w:p>
          <w:p>
            <w:pPr>
              <w:pStyle w:val="Heading1"/>
              <w:jc w:val="left"/>
              <w:rPr>
                <w:rFonts w:ascii="Times New Roman" w:hAnsi="Times New Roman"/>
                <w:b w:val="0"/>
                <w:sz w:val="22"/>
                <w:szCs w:val="22"/>
                <w:lang w:val="vi-VN"/>
              </w:rPr>
            </w:pPr>
            <w:r>
              <w:rPr>
                <w:rFonts w:ascii="Times New Roman" w:hAnsi="Times New Roman"/>
                <w:b w:val="0"/>
                <w:sz w:val="22"/>
                <w:szCs w:val="22"/>
                <w:lang w:val="vi-VN"/>
              </w:rPr>
              <w:t>- TT Tỉnh ủy, HĐND tỉnh (b/c);</w:t>
            </w:r>
          </w:p>
          <w:p>
            <w:pPr>
              <w:pStyle w:val="Heading1"/>
              <w:jc w:val="left"/>
              <w:rPr>
                <w:rFonts w:ascii="Times New Roman" w:hAnsi="Times New Roman"/>
                <w:b w:val="0"/>
                <w:sz w:val="22"/>
                <w:szCs w:val="22"/>
                <w:lang w:val="vi-VN"/>
              </w:rPr>
            </w:pPr>
            <w:r>
              <w:rPr>
                <w:rFonts w:ascii="Times New Roman" w:hAnsi="Times New Roman"/>
                <w:b w:val="0"/>
                <w:sz w:val="22"/>
                <w:szCs w:val="22"/>
                <w:lang w:val="vi-VN"/>
              </w:rPr>
              <w:t>- UBND tỉnh; UBMTTQ</w:t>
            </w:r>
            <w:r>
              <w:rPr>
                <w:rFonts w:ascii="Times New Roman" w:hAnsi="Times New Roman"/>
                <w:b w:val="0"/>
                <w:sz w:val="22"/>
                <w:szCs w:val="22"/>
              </w:rPr>
              <w:t>VN</w:t>
            </w:r>
            <w:bookmarkStart w:id="1" w:name="_GoBack"/>
            <w:bookmarkEnd w:id="1"/>
            <w:r>
              <w:rPr>
                <w:rFonts w:ascii="Times New Roman" w:hAnsi="Times New Roman"/>
                <w:b w:val="0"/>
                <w:sz w:val="22"/>
                <w:szCs w:val="22"/>
                <w:lang w:val="vi-VN"/>
              </w:rPr>
              <w:t xml:space="preserve"> tỉnh;</w:t>
            </w:r>
          </w:p>
          <w:p>
            <w:pPr>
              <w:pStyle w:val="Heading1"/>
              <w:jc w:val="left"/>
              <w:rPr>
                <w:rFonts w:ascii="Times New Roman" w:hAnsi="Times New Roman"/>
                <w:b w:val="0"/>
                <w:sz w:val="22"/>
                <w:szCs w:val="22"/>
                <w:lang w:val="vi-VN"/>
              </w:rPr>
            </w:pPr>
            <w:r>
              <w:rPr>
                <w:rFonts w:ascii="Times New Roman" w:hAnsi="Times New Roman"/>
                <w:b w:val="0"/>
                <w:sz w:val="22"/>
                <w:szCs w:val="22"/>
                <w:lang w:val="vi-VN"/>
              </w:rPr>
              <w:t>- Các đại biểu HĐND tỉnh</w:t>
            </w:r>
            <w:r>
              <w:rPr>
                <w:rFonts w:ascii="Times New Roman" w:hAnsi="Times New Roman"/>
                <w:b w:val="0"/>
                <w:sz w:val="22"/>
                <w:szCs w:val="22"/>
              </w:rPr>
              <w:t xml:space="preserve"> khóa XVIII</w:t>
            </w:r>
            <w:r>
              <w:rPr>
                <w:rFonts w:ascii="Times New Roman" w:hAnsi="Times New Roman"/>
                <w:b w:val="0"/>
                <w:sz w:val="22"/>
                <w:szCs w:val="22"/>
                <w:lang w:val="vi-VN"/>
              </w:rPr>
              <w:t>;</w:t>
            </w:r>
          </w:p>
          <w:p>
            <w:pPr>
              <w:pStyle w:val="Heading1"/>
              <w:jc w:val="left"/>
              <w:rPr>
                <w:rFonts w:ascii="Times New Roman" w:hAnsi="Times New Roman"/>
                <w:b w:val="0"/>
                <w:sz w:val="22"/>
                <w:szCs w:val="22"/>
                <w:lang w:val="vi-VN"/>
              </w:rPr>
            </w:pPr>
            <w:r>
              <w:rPr>
                <w:rFonts w:ascii="Times New Roman" w:hAnsi="Times New Roman"/>
                <w:b w:val="0"/>
                <w:sz w:val="22"/>
                <w:szCs w:val="22"/>
                <w:lang w:val="vi-VN"/>
              </w:rPr>
              <w:t xml:space="preserve">- Các đại biểu tham dự </w:t>
            </w:r>
            <w:r>
              <w:rPr>
                <w:rFonts w:ascii="Times New Roman" w:hAnsi="Times New Roman"/>
                <w:b w:val="0"/>
                <w:sz w:val="22"/>
                <w:szCs w:val="22"/>
              </w:rPr>
              <w:t>K</w:t>
            </w:r>
            <w:r>
              <w:rPr>
                <w:rFonts w:ascii="Times New Roman" w:hAnsi="Times New Roman"/>
                <w:b w:val="0"/>
                <w:sz w:val="22"/>
                <w:szCs w:val="22"/>
                <w:lang w:val="vi-VN"/>
              </w:rPr>
              <w:t>ỳ họp</w:t>
            </w:r>
            <w:r>
              <w:rPr>
                <w:rFonts w:ascii="Times New Roman" w:hAnsi="Times New Roman"/>
                <w:b w:val="0"/>
                <w:sz w:val="22"/>
                <w:szCs w:val="22"/>
              </w:rPr>
              <w:t xml:space="preserve"> thứ 21</w:t>
            </w:r>
            <w:r>
              <w:rPr>
                <w:rFonts w:ascii="Times New Roman" w:hAnsi="Times New Roman"/>
                <w:b w:val="0"/>
                <w:sz w:val="22"/>
                <w:szCs w:val="22"/>
                <w:lang w:val="vi-VN"/>
              </w:rPr>
              <w:t>;</w:t>
            </w:r>
          </w:p>
          <w:p>
            <w:pPr>
              <w:pStyle w:val="Heading1"/>
              <w:jc w:val="left"/>
              <w:rPr>
                <w:rFonts w:ascii="Times New Roman" w:hAnsi="Times New Roman"/>
                <w:b w:val="0"/>
                <w:sz w:val="22"/>
                <w:szCs w:val="22"/>
                <w:lang w:val="vi-VN"/>
              </w:rPr>
            </w:pPr>
            <w:r>
              <w:rPr>
                <w:rFonts w:ascii="Times New Roman" w:hAnsi="Times New Roman"/>
                <w:b w:val="0"/>
                <w:sz w:val="22"/>
                <w:szCs w:val="22"/>
                <w:lang w:val="vi-VN"/>
              </w:rPr>
              <w:t xml:space="preserve">- </w:t>
            </w:r>
            <w:r>
              <w:rPr>
                <w:rFonts w:ascii="Times New Roman" w:hAnsi="Times New Roman"/>
                <w:b w:val="0"/>
                <w:sz w:val="22"/>
                <w:szCs w:val="22"/>
              </w:rPr>
              <w:t xml:space="preserve">Các </w:t>
            </w:r>
            <w:r>
              <w:rPr>
                <w:rFonts w:ascii="Times New Roman" w:hAnsi="Times New Roman"/>
                <w:b w:val="0"/>
                <w:sz w:val="22"/>
                <w:szCs w:val="22"/>
                <w:lang w:val="vi-VN"/>
              </w:rPr>
              <w:t>VP</w:t>
            </w:r>
            <w:r>
              <w:rPr>
                <w:rFonts w:ascii="Times New Roman" w:hAnsi="Times New Roman"/>
                <w:b w:val="0"/>
                <w:sz w:val="22"/>
                <w:szCs w:val="22"/>
              </w:rPr>
              <w:t>: Tỉnh ủy,</w:t>
            </w:r>
            <w:r>
              <w:rPr>
                <w:rFonts w:ascii="Times New Roman" w:hAnsi="Times New Roman"/>
                <w:b w:val="0"/>
                <w:sz w:val="22"/>
                <w:szCs w:val="22"/>
                <w:lang w:val="vi-VN"/>
              </w:rPr>
              <w:t xml:space="preserve"> </w:t>
            </w:r>
            <w:r>
              <w:rPr>
                <w:rFonts w:ascii="Times New Roman" w:hAnsi="Times New Roman"/>
                <w:b w:val="0"/>
                <w:sz w:val="22"/>
                <w:szCs w:val="22"/>
              </w:rPr>
              <w:t>Đoàn ĐBQH&amp;</w:t>
            </w:r>
            <w:r>
              <w:rPr>
                <w:rFonts w:ascii="Times New Roman" w:hAnsi="Times New Roman"/>
                <w:b w:val="0"/>
                <w:sz w:val="22"/>
                <w:szCs w:val="22"/>
                <w:lang w:val="vi-VN"/>
              </w:rPr>
              <w:t>HĐND</w:t>
            </w:r>
            <w:r>
              <w:rPr>
                <w:rFonts w:ascii="Times New Roman" w:hAnsi="Times New Roman"/>
                <w:b w:val="0"/>
                <w:sz w:val="22"/>
                <w:szCs w:val="22"/>
              </w:rPr>
              <w:t xml:space="preserve"> và UBND</w:t>
            </w:r>
            <w:r>
              <w:rPr>
                <w:rFonts w:ascii="Times New Roman" w:hAnsi="Times New Roman"/>
                <w:b w:val="0"/>
                <w:sz w:val="22"/>
                <w:szCs w:val="22"/>
                <w:lang w:val="vi-VN"/>
              </w:rPr>
              <w:t xml:space="preserve"> tỉnh;</w:t>
            </w:r>
          </w:p>
          <w:p>
            <w:pPr>
              <w:pStyle w:val="Heading1"/>
              <w:jc w:val="both"/>
              <w:rPr>
                <w:sz w:val="22"/>
                <w:szCs w:val="22"/>
                <w:lang w:val="da-DK"/>
              </w:rPr>
            </w:pPr>
            <w:r>
              <w:rPr>
                <w:rFonts w:ascii="Times New Roman" w:hAnsi="Times New Roman"/>
                <w:b w:val="0"/>
                <w:sz w:val="22"/>
                <w:szCs w:val="22"/>
                <w:lang w:val="vi-VN"/>
              </w:rPr>
              <w:t xml:space="preserve">- Lưu: VT, </w:t>
            </w:r>
            <w:r>
              <w:rPr>
                <w:rFonts w:ascii="Times New Roman" w:hAnsi="Times New Roman"/>
                <w:b w:val="0"/>
                <w:sz w:val="22"/>
                <w:szCs w:val="22"/>
              </w:rPr>
              <w:t>HĐ</w:t>
            </w:r>
            <w:r>
              <w:rPr>
                <w:rFonts w:ascii="Times New Roman" w:hAnsi="Times New Roman"/>
                <w:b w:val="0"/>
                <w:sz w:val="22"/>
                <w:szCs w:val="22"/>
                <w:vertAlign w:val="subscript"/>
              </w:rPr>
              <w:t>4</w:t>
            </w:r>
            <w:r>
              <w:rPr>
                <w:rFonts w:ascii="Times New Roman" w:hAnsi="Times New Roman"/>
                <w:b w:val="0"/>
                <w:sz w:val="22"/>
                <w:szCs w:val="22"/>
                <w:lang w:val="vi-VN"/>
              </w:rPr>
              <w:t>.</w:t>
            </w:r>
          </w:p>
        </w:tc>
        <w:tc>
          <w:tcPr>
            <w:tcW w:w="2472" w:type="pct"/>
          </w:tcPr>
          <w:p>
            <w:pPr>
              <w:jc w:val="center"/>
              <w:rPr>
                <w:b/>
                <w:sz w:val="26"/>
                <w:szCs w:val="26"/>
                <w:lang w:val="da-DK"/>
              </w:rPr>
            </w:pPr>
            <w:r>
              <w:rPr>
                <w:b/>
                <w:sz w:val="26"/>
                <w:szCs w:val="26"/>
                <w:lang w:val="da-DK"/>
              </w:rPr>
              <w:t>TM. BAN KINH TẾ - NGÂN SÁCH</w:t>
            </w:r>
          </w:p>
          <w:p>
            <w:pPr>
              <w:jc w:val="center"/>
              <w:rPr>
                <w:b/>
                <w:sz w:val="26"/>
                <w:szCs w:val="26"/>
                <w:lang w:val="da-DK"/>
              </w:rPr>
            </w:pPr>
            <w:r>
              <w:rPr>
                <w:b/>
                <w:sz w:val="26"/>
                <w:szCs w:val="26"/>
                <w:lang w:val="da-DK"/>
              </w:rPr>
              <w:t>TRƯỞNG BAN</w:t>
            </w:r>
          </w:p>
          <w:p>
            <w:pPr>
              <w:jc w:val="center"/>
              <w:rPr>
                <w:sz w:val="26"/>
                <w:szCs w:val="26"/>
                <w:lang w:val="da-DK"/>
              </w:rPr>
            </w:pPr>
          </w:p>
          <w:p>
            <w:pPr>
              <w:jc w:val="center"/>
              <w:rPr>
                <w:b/>
                <w:sz w:val="26"/>
                <w:szCs w:val="26"/>
                <w:lang w:val="vi-VN"/>
              </w:rPr>
            </w:pPr>
          </w:p>
          <w:p>
            <w:pPr>
              <w:jc w:val="center"/>
              <w:rPr>
                <w:b/>
                <w:sz w:val="26"/>
                <w:szCs w:val="26"/>
                <w:lang w:val="vi-VN"/>
              </w:rPr>
            </w:pPr>
          </w:p>
          <w:p>
            <w:pPr>
              <w:jc w:val="center"/>
              <w:rPr>
                <w:i/>
                <w:sz w:val="26"/>
                <w:szCs w:val="26"/>
                <w:lang w:val="sv-SE"/>
              </w:rPr>
            </w:pPr>
          </w:p>
          <w:p>
            <w:pPr>
              <w:jc w:val="center"/>
              <w:rPr>
                <w:i/>
                <w:sz w:val="26"/>
                <w:szCs w:val="26"/>
                <w:lang w:val="sv-SE"/>
              </w:rPr>
            </w:pPr>
          </w:p>
          <w:p>
            <w:pPr>
              <w:rPr>
                <w:b/>
                <w:sz w:val="26"/>
                <w:szCs w:val="26"/>
                <w:lang w:val="vi-VN"/>
              </w:rPr>
            </w:pPr>
          </w:p>
          <w:p>
            <w:pPr>
              <w:jc w:val="center"/>
              <w:rPr>
                <w:b/>
                <w:sz w:val="26"/>
                <w:szCs w:val="26"/>
                <w:lang w:val="da-DK"/>
              </w:rPr>
            </w:pPr>
          </w:p>
          <w:p>
            <w:pPr>
              <w:jc w:val="center"/>
              <w:rPr>
                <w:lang w:val="es-PR"/>
              </w:rPr>
            </w:pPr>
            <w:r>
              <w:rPr>
                <w:b/>
                <w:sz w:val="26"/>
                <w:szCs w:val="26"/>
                <w:lang w:val="es-PR"/>
              </w:rPr>
              <w:t>Nguyễn Thị Thúy Nga</w:t>
            </w:r>
          </w:p>
        </w:tc>
      </w:tr>
    </w:tbl>
    <w:p>
      <w:pPr>
        <w:rPr>
          <w:sz w:val="2"/>
          <w:szCs w:val="2"/>
          <w:lang w:val="vi-VN"/>
        </w:rPr>
      </w:pPr>
    </w:p>
    <w:p>
      <w:pPr>
        <w:spacing w:after="200" w:line="276" w:lineRule="auto"/>
        <w:rPr>
          <w:sz w:val="2"/>
          <w:szCs w:val="2"/>
          <w:lang w:val="vi-VN"/>
        </w:rPr>
      </w:pPr>
    </w:p>
    <w:sectPr>
      <w:headerReference w:type="default" r:id="rId8"/>
      <w:footerReference w:type="default" r:id="rId9"/>
      <w:pgSz w:w="11907" w:h="16840" w:code="9"/>
      <w:pgMar w:top="1134" w:right="1134" w:bottom="1134" w:left="1701" w:header="709" w:footer="709" w:gutter="0"/>
      <w:cols w:space="708"/>
      <w:titlePg/>
      <w:docGrid w:linePitch="39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ind w:firstLine="720"/>
        <w:jc w:val="both"/>
      </w:pPr>
      <w:r>
        <w:rPr>
          <w:rStyle w:val="FootnoteReference"/>
        </w:rPr>
        <w:footnoteRef/>
      </w:r>
      <w:r>
        <w:t xml:space="preserve"> “</w:t>
      </w:r>
      <w:r>
        <w:rPr>
          <w:spacing w:val="-2"/>
        </w:rPr>
        <w:t>6. Đồ</w:t>
      </w:r>
      <w:r>
        <w:rPr>
          <w:spacing w:val="-2"/>
          <w:szCs w:val="28"/>
        </w:rPr>
        <w:t xml:space="preserve"> án quy hoạch dự kiến bố trí quỹ đất 154,59 ha là đất rừng (chiếm 35,78% khu vực lập quy hoạch) gồm đất nhóm nhà ở, đất công trình hạ tầng xã hội (văn hóa, y tế, trường mầm non, trường tiểu học, trường THCS…), đất đường giao thông… đáp ứng nhu cầu của 5.580 người (tương đương khoảng 1 đơn vị ở). Các thành phần đất nêu trên thuộc các loại đất xây dựng đô thị theo Quy chuẩn về quy hoạch xây dựng QCVN 01:2021/BXD, do đó việc định hướng chức năng đất ở đô thị gắn với sân golf tại Đồ án quy hoạch là chưa có cơ sở.”</w:t>
      </w:r>
    </w:p>
  </w:footnote>
  <w:footnote w:id="2">
    <w:p>
      <w:pPr>
        <w:pStyle w:val="FootnoteText"/>
        <w:ind w:firstLine="720"/>
        <w:jc w:val="both"/>
      </w:pPr>
      <w:r>
        <w:rPr>
          <w:rStyle w:val="FootnoteReference"/>
        </w:rPr>
        <w:footnoteRef/>
      </w:r>
      <w:r>
        <w:t xml:space="preserve"> </w:t>
      </w:r>
      <w:r>
        <w:rPr>
          <w:shd w:val="clear" w:color="auto" w:fill="FFFFFF"/>
        </w:rPr>
        <w:t>Ủy ban nhân dân các cấp tổ chức lập quy hoạch xây dựng có trách nhiệm trình Hội đồng nhân dân cùng cấp quyết định trước khi được cơ quan nhà nước có thẩm quyền xem xét, phê duyệt.</w:t>
      </w:r>
    </w:p>
  </w:footnote>
  <w:footnote w:id="3">
    <w:p>
      <w:pPr>
        <w:pStyle w:val="FootnoteText"/>
        <w:ind w:firstLine="720"/>
      </w:pPr>
      <w:r>
        <w:rPr>
          <w:rStyle w:val="FootnoteReference"/>
        </w:rPr>
        <w:footnoteRef/>
      </w:r>
      <w:r>
        <w:t xml:space="preserve"> Văn bản số </w:t>
      </w:r>
      <w:r>
        <w:rPr>
          <w:kern w:val="28"/>
          <w:lang w:val="pt-BR"/>
        </w:rPr>
        <w:t>5494/BXD-QHKT ngày 26/9/2024 về việc ý kiến đối với đồ án Quy hoạch phân khu xây dựng khu thương mại, dịch vụ, du lịch và thể thao phía Tây Nam huyện Thạch Hà, tỉnh Hà Tĩnh.</w:t>
      </w:r>
    </w:p>
  </w:footnote>
  <w:footnote w:id="4">
    <w:p>
      <w:pPr>
        <w:pStyle w:val="FootnoteText"/>
        <w:ind w:firstLine="720"/>
        <w:jc w:val="both"/>
      </w:pPr>
      <w:r>
        <w:rPr>
          <w:rStyle w:val="FootnoteReference"/>
        </w:rPr>
        <w:footnoteRef/>
      </w:r>
      <w:r>
        <w:t xml:space="preserve"> Văn bản số 2658-CV/TU ngày 30/9/2024.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97702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E6963"/>
    <w:multiLevelType w:val="multilevel"/>
    <w:tmpl w:val="AAE21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visionView w:inkAnnotations="0"/>
  <w:defaultTabStop w:val="720"/>
  <w:drawingGridHorizontalSpacing w:val="140"/>
  <w:drawingGridVerticalSpacing w:val="19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CC494-7C00-446C-A5EA-358EB393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paragraph" w:styleId="Heading1">
    <w:name w:val="heading 1"/>
    <w:basedOn w:val="Normal"/>
    <w:next w:val="Normal"/>
    <w:link w:val="Heading1Char"/>
    <w:qFormat/>
    <w:pPr>
      <w:keepNext/>
      <w:jc w:val="center"/>
      <w:outlineLvl w:val="0"/>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OOTNOTES"/>
    <w:basedOn w:val="Normal"/>
    <w:link w:val="FootnoteTextChar"/>
    <w:qFormat/>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Pr>
      <w:rFonts w:ascii="Times New Roman" w:eastAsia="Times New Roman" w:hAnsi="Times New Roman" w:cs="Times New Roman"/>
      <w:sz w:val="20"/>
      <w:szCs w:val="20"/>
    </w:rPr>
  </w:style>
  <w:style w:type="character" w:styleId="FootnoteReference">
    <w:name w:val="footnote reference"/>
    <w:aliases w:val="Footnote,Footnote text,Ref,de nota al pie,ftref,BearingPoint,16 Point,Superscript 6 Point,fr,Footnote Text1,f,(NECG) Footnote Reference, BVI fnr,footnote ref,BVI fnr,SUPERS,Footnote dich,Footnote + Arial,10 pt,Black,Знак сноски 1,R,f1"/>
    <w:qFormat/>
    <w:rPr>
      <w:vertAlign w:val="superscript"/>
    </w:rPr>
  </w:style>
  <w:style w:type="character" w:customStyle="1" w:styleId="Heading1Char">
    <w:name w:val="Heading 1 Char"/>
    <w:basedOn w:val="DefaultParagraphFont"/>
    <w:link w:val="Heading1"/>
    <w:rPr>
      <w:rFonts w:ascii=".VnTimeH" w:eastAsia="Times New Roman" w:hAnsi=".VnTimeH" w:cs="Times New Roman"/>
      <w:b/>
      <w:sz w:val="24"/>
      <w:szCs w:val="28"/>
    </w:rPr>
  </w:style>
  <w:style w:type="paragraph" w:styleId="ListParagraph">
    <w:name w:val="List Paragraph"/>
    <w:basedOn w:val="Normal"/>
    <w:uiPriority w:val="34"/>
    <w:qFormat/>
    <w:pPr>
      <w:ind w:left="720"/>
      <w:contextualSpacing/>
    </w:pPr>
  </w:style>
  <w:style w:type="character" w:customStyle="1" w:styleId="Vnbnnidung">
    <w:name w:val="Văn bản nội dung_"/>
    <w:basedOn w:val="DefaultParagraphFont"/>
    <w:link w:val="Vnbnnidung0"/>
    <w:rPr>
      <w:rFonts w:ascii="Times New Roman" w:eastAsia="Times New Roman" w:hAnsi="Times New Roman" w:cs="Times New Roman"/>
      <w:spacing w:val="10"/>
      <w:sz w:val="25"/>
      <w:szCs w:val="25"/>
      <w:shd w:val="clear" w:color="auto" w:fill="FFFFFF"/>
    </w:rPr>
  </w:style>
  <w:style w:type="paragraph" w:customStyle="1" w:styleId="Vnbnnidung0">
    <w:name w:val="Văn bản nội dung"/>
    <w:basedOn w:val="Normal"/>
    <w:link w:val="Vnbnnidung"/>
    <w:pPr>
      <w:widowControl w:val="0"/>
      <w:shd w:val="clear" w:color="auto" w:fill="FFFFFF"/>
      <w:spacing w:before="720" w:after="540" w:line="0" w:lineRule="atLeast"/>
      <w:jc w:val="center"/>
    </w:pPr>
    <w:rPr>
      <w:spacing w:val="10"/>
      <w:sz w:val="25"/>
      <w:szCs w:val="25"/>
    </w:rPr>
  </w:style>
  <w:style w:type="character" w:customStyle="1" w:styleId="Ghichcuitrang">
    <w:name w:val="Ghi chú cuối trang_"/>
    <w:basedOn w:val="DefaultParagraphFont"/>
    <w:link w:val="Ghichcuitrang0"/>
    <w:rPr>
      <w:rFonts w:ascii="Times New Roman" w:eastAsia="Times New Roman" w:hAnsi="Times New Roman" w:cs="Times New Roman"/>
      <w:spacing w:val="10"/>
      <w:sz w:val="17"/>
      <w:szCs w:val="17"/>
      <w:shd w:val="clear" w:color="auto" w:fill="FFFFFF"/>
    </w:rPr>
  </w:style>
  <w:style w:type="character" w:customStyle="1" w:styleId="GhichcuitrangInnghing">
    <w:name w:val="Ghi chú cuối trang + In nghiêng"/>
    <w:aliases w:val="Giãn cách 0 pt,Văn bản nội dung + 12 pt"/>
    <w:basedOn w:val="Ghichcuitrang"/>
    <w:rPr>
      <w:rFonts w:ascii="Times New Roman" w:eastAsia="Times New Roman" w:hAnsi="Times New Roman" w:cs="Times New Roman"/>
      <w:i/>
      <w:iCs/>
      <w:color w:val="000000"/>
      <w:spacing w:val="0"/>
      <w:w w:val="100"/>
      <w:position w:val="0"/>
      <w:sz w:val="17"/>
      <w:szCs w:val="17"/>
      <w:shd w:val="clear" w:color="auto" w:fill="FFFFFF"/>
    </w:rPr>
  </w:style>
  <w:style w:type="paragraph" w:customStyle="1" w:styleId="Ghichcuitrang0">
    <w:name w:val="Ghi chú cuối trang"/>
    <w:basedOn w:val="Normal"/>
    <w:link w:val="Ghichcuitrang"/>
    <w:pPr>
      <w:widowControl w:val="0"/>
      <w:shd w:val="clear" w:color="auto" w:fill="FFFFFF"/>
      <w:spacing w:line="241" w:lineRule="exact"/>
      <w:jc w:val="both"/>
    </w:pPr>
    <w:rPr>
      <w:spacing w:val="10"/>
      <w:sz w:val="17"/>
      <w:szCs w:val="17"/>
    </w:rPr>
  </w:style>
  <w:style w:type="paragraph" w:styleId="NormalWeb">
    <w:name w:val="Normal (Web)"/>
    <w:basedOn w:val="Normal"/>
    <w:uiPriority w:val="99"/>
    <w:unhideWhenUsed/>
    <w:pPr>
      <w:spacing w:before="100" w:beforeAutospacing="1" w:after="100" w:afterAutospacing="1"/>
    </w:pPr>
    <w:rPr>
      <w:rFonts w:eastAsiaTheme="minorEastAsia"/>
      <w:sz w:val="24"/>
      <w:szCs w:val="24"/>
    </w:rPr>
  </w:style>
  <w:style w:type="character" w:customStyle="1" w:styleId="VnbnnidungInnghing">
    <w:name w:val="Văn bản nội dung + In nghiêng"/>
    <w:basedOn w:val="Vnbnnidung"/>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s="Times New Roman"/>
      <w:sz w:val="29"/>
      <w:szCs w:val="29"/>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cs="Times New Roman"/>
      <w:sz w:val="29"/>
      <w:szCs w:val="29"/>
    </w:rPr>
  </w:style>
  <w:style w:type="paragraph" w:customStyle="1" w:styleId="BodyText1">
    <w:name w:val="Body Text1"/>
    <w:basedOn w:val="Normal"/>
    <w:pPr>
      <w:widowControl w:val="0"/>
      <w:shd w:val="clear" w:color="auto" w:fill="FFFFFF"/>
      <w:spacing w:before="540" w:after="60" w:line="346" w:lineRule="exact"/>
      <w:jc w:val="both"/>
    </w:pPr>
    <w:rPr>
      <w:color w:val="000000"/>
      <w:sz w:val="26"/>
      <w:szCs w:val="26"/>
      <w:lang w:val="vi-VN"/>
    </w:rPr>
  </w:style>
  <w:style w:type="paragraph" w:customStyle="1" w:styleId="Bnhthng">
    <w:name w:val="Bình thường"/>
    <w:basedOn w:val="Normal"/>
    <w:autoRedefine/>
    <w:pPr>
      <w:widowControl w:val="0"/>
      <w:tabs>
        <w:tab w:val="left" w:pos="4974"/>
      </w:tabs>
      <w:spacing w:before="60" w:after="60"/>
      <w:ind w:firstLine="720"/>
      <w:jc w:val="both"/>
    </w:pPr>
    <w:rPr>
      <w:rFonts w:eastAsia="Times New Roman"/>
    </w:rPr>
  </w:style>
  <w:style w:type="paragraph" w:styleId="BodyText">
    <w:name w:val="Body Text"/>
    <w:basedOn w:val="Normal"/>
    <w:link w:val="BodyTextChar"/>
    <w:pPr>
      <w:spacing w:after="120"/>
    </w:pPr>
    <w:rPr>
      <w:rFonts w:eastAsia="Times New Roman"/>
      <w:sz w:val="24"/>
      <w:szCs w:val="24"/>
    </w:rPr>
  </w:style>
  <w:style w:type="character" w:customStyle="1" w:styleId="BodyTextChar">
    <w:name w:val="Body Text Char"/>
    <w:basedOn w:val="DefaultParagraphFont"/>
    <w:link w:val="BodyText"/>
    <w:rPr>
      <w:rFonts w:eastAsia="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apple-converted-space">
    <w:name w:val="apple-converted-space"/>
    <w:basedOn w:val="DefaultParagraphFont"/>
  </w:style>
  <w:style w:type="paragraph" w:customStyle="1" w:styleId="CharCharCharChar">
    <w:name w:val="Char Char Char Char"/>
    <w:basedOn w:val="Normal"/>
    <w:pPr>
      <w:pageBreakBefore/>
      <w:spacing w:before="100" w:beforeAutospacing="1" w:after="100" w:afterAutospacing="1"/>
      <w:jc w:val="both"/>
    </w:pPr>
    <w:rPr>
      <w:rFonts w:ascii="Tahoma" w:eastAsia="Times New Roman" w:hAnsi="Tahoma"/>
      <w:sz w:val="20"/>
      <w:szCs w:val="2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Pr>
      <w:color w:val="0000FF"/>
      <w:u w:val="single"/>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7969">
      <w:bodyDiv w:val="1"/>
      <w:marLeft w:val="0"/>
      <w:marRight w:val="0"/>
      <w:marTop w:val="0"/>
      <w:marBottom w:val="0"/>
      <w:divBdr>
        <w:top w:val="none" w:sz="0" w:space="0" w:color="auto"/>
        <w:left w:val="none" w:sz="0" w:space="0" w:color="auto"/>
        <w:bottom w:val="none" w:sz="0" w:space="0" w:color="auto"/>
        <w:right w:val="none" w:sz="0" w:space="0" w:color="auto"/>
      </w:divBdr>
    </w:div>
    <w:div w:id="128985723">
      <w:bodyDiv w:val="1"/>
      <w:marLeft w:val="0"/>
      <w:marRight w:val="0"/>
      <w:marTop w:val="0"/>
      <w:marBottom w:val="0"/>
      <w:divBdr>
        <w:top w:val="none" w:sz="0" w:space="0" w:color="auto"/>
        <w:left w:val="none" w:sz="0" w:space="0" w:color="auto"/>
        <w:bottom w:val="none" w:sz="0" w:space="0" w:color="auto"/>
        <w:right w:val="none" w:sz="0" w:space="0" w:color="auto"/>
      </w:divBdr>
    </w:div>
    <w:div w:id="141511923">
      <w:bodyDiv w:val="1"/>
      <w:marLeft w:val="0"/>
      <w:marRight w:val="0"/>
      <w:marTop w:val="0"/>
      <w:marBottom w:val="0"/>
      <w:divBdr>
        <w:top w:val="none" w:sz="0" w:space="0" w:color="auto"/>
        <w:left w:val="none" w:sz="0" w:space="0" w:color="auto"/>
        <w:bottom w:val="none" w:sz="0" w:space="0" w:color="auto"/>
        <w:right w:val="none" w:sz="0" w:space="0" w:color="auto"/>
      </w:divBdr>
    </w:div>
    <w:div w:id="142047352">
      <w:bodyDiv w:val="1"/>
      <w:marLeft w:val="0"/>
      <w:marRight w:val="0"/>
      <w:marTop w:val="0"/>
      <w:marBottom w:val="0"/>
      <w:divBdr>
        <w:top w:val="none" w:sz="0" w:space="0" w:color="auto"/>
        <w:left w:val="none" w:sz="0" w:space="0" w:color="auto"/>
        <w:bottom w:val="none" w:sz="0" w:space="0" w:color="auto"/>
        <w:right w:val="none" w:sz="0" w:space="0" w:color="auto"/>
      </w:divBdr>
      <w:divsChild>
        <w:div w:id="1310592802">
          <w:marLeft w:val="0"/>
          <w:marRight w:val="0"/>
          <w:marTop w:val="0"/>
          <w:marBottom w:val="0"/>
          <w:divBdr>
            <w:top w:val="none" w:sz="0" w:space="0" w:color="auto"/>
            <w:left w:val="none" w:sz="0" w:space="0" w:color="auto"/>
            <w:bottom w:val="none" w:sz="0" w:space="0" w:color="auto"/>
            <w:right w:val="none" w:sz="0" w:space="0" w:color="auto"/>
          </w:divBdr>
        </w:div>
      </w:divsChild>
    </w:div>
    <w:div w:id="158810329">
      <w:bodyDiv w:val="1"/>
      <w:marLeft w:val="0"/>
      <w:marRight w:val="0"/>
      <w:marTop w:val="0"/>
      <w:marBottom w:val="0"/>
      <w:divBdr>
        <w:top w:val="none" w:sz="0" w:space="0" w:color="auto"/>
        <w:left w:val="none" w:sz="0" w:space="0" w:color="auto"/>
        <w:bottom w:val="none" w:sz="0" w:space="0" w:color="auto"/>
        <w:right w:val="none" w:sz="0" w:space="0" w:color="auto"/>
      </w:divBdr>
    </w:div>
    <w:div w:id="179468951">
      <w:bodyDiv w:val="1"/>
      <w:marLeft w:val="0"/>
      <w:marRight w:val="0"/>
      <w:marTop w:val="0"/>
      <w:marBottom w:val="0"/>
      <w:divBdr>
        <w:top w:val="none" w:sz="0" w:space="0" w:color="auto"/>
        <w:left w:val="none" w:sz="0" w:space="0" w:color="auto"/>
        <w:bottom w:val="none" w:sz="0" w:space="0" w:color="auto"/>
        <w:right w:val="none" w:sz="0" w:space="0" w:color="auto"/>
      </w:divBdr>
    </w:div>
    <w:div w:id="187372257">
      <w:bodyDiv w:val="1"/>
      <w:marLeft w:val="0"/>
      <w:marRight w:val="0"/>
      <w:marTop w:val="0"/>
      <w:marBottom w:val="0"/>
      <w:divBdr>
        <w:top w:val="none" w:sz="0" w:space="0" w:color="auto"/>
        <w:left w:val="none" w:sz="0" w:space="0" w:color="auto"/>
        <w:bottom w:val="none" w:sz="0" w:space="0" w:color="auto"/>
        <w:right w:val="none" w:sz="0" w:space="0" w:color="auto"/>
      </w:divBdr>
      <w:divsChild>
        <w:div w:id="24335793">
          <w:marLeft w:val="0"/>
          <w:marRight w:val="0"/>
          <w:marTop w:val="0"/>
          <w:marBottom w:val="0"/>
          <w:divBdr>
            <w:top w:val="single" w:sz="6" w:space="0" w:color="FFB780"/>
            <w:left w:val="single" w:sz="6" w:space="0" w:color="FFB780"/>
            <w:bottom w:val="none" w:sz="0" w:space="0" w:color="auto"/>
            <w:right w:val="single" w:sz="6" w:space="0" w:color="FFB780"/>
          </w:divBdr>
        </w:div>
      </w:divsChild>
    </w:div>
    <w:div w:id="329405260">
      <w:bodyDiv w:val="1"/>
      <w:marLeft w:val="0"/>
      <w:marRight w:val="0"/>
      <w:marTop w:val="0"/>
      <w:marBottom w:val="0"/>
      <w:divBdr>
        <w:top w:val="none" w:sz="0" w:space="0" w:color="auto"/>
        <w:left w:val="none" w:sz="0" w:space="0" w:color="auto"/>
        <w:bottom w:val="none" w:sz="0" w:space="0" w:color="auto"/>
        <w:right w:val="none" w:sz="0" w:space="0" w:color="auto"/>
      </w:divBdr>
    </w:div>
    <w:div w:id="339352511">
      <w:bodyDiv w:val="1"/>
      <w:marLeft w:val="0"/>
      <w:marRight w:val="0"/>
      <w:marTop w:val="0"/>
      <w:marBottom w:val="0"/>
      <w:divBdr>
        <w:top w:val="none" w:sz="0" w:space="0" w:color="auto"/>
        <w:left w:val="none" w:sz="0" w:space="0" w:color="auto"/>
        <w:bottom w:val="none" w:sz="0" w:space="0" w:color="auto"/>
        <w:right w:val="none" w:sz="0" w:space="0" w:color="auto"/>
      </w:divBdr>
    </w:div>
    <w:div w:id="363791832">
      <w:bodyDiv w:val="1"/>
      <w:marLeft w:val="0"/>
      <w:marRight w:val="0"/>
      <w:marTop w:val="0"/>
      <w:marBottom w:val="0"/>
      <w:divBdr>
        <w:top w:val="none" w:sz="0" w:space="0" w:color="auto"/>
        <w:left w:val="none" w:sz="0" w:space="0" w:color="auto"/>
        <w:bottom w:val="none" w:sz="0" w:space="0" w:color="auto"/>
        <w:right w:val="none" w:sz="0" w:space="0" w:color="auto"/>
      </w:divBdr>
    </w:div>
    <w:div w:id="387147460">
      <w:bodyDiv w:val="1"/>
      <w:marLeft w:val="0"/>
      <w:marRight w:val="0"/>
      <w:marTop w:val="0"/>
      <w:marBottom w:val="0"/>
      <w:divBdr>
        <w:top w:val="none" w:sz="0" w:space="0" w:color="auto"/>
        <w:left w:val="none" w:sz="0" w:space="0" w:color="auto"/>
        <w:bottom w:val="none" w:sz="0" w:space="0" w:color="auto"/>
        <w:right w:val="none" w:sz="0" w:space="0" w:color="auto"/>
      </w:divBdr>
    </w:div>
    <w:div w:id="519202912">
      <w:bodyDiv w:val="1"/>
      <w:marLeft w:val="0"/>
      <w:marRight w:val="0"/>
      <w:marTop w:val="0"/>
      <w:marBottom w:val="0"/>
      <w:divBdr>
        <w:top w:val="none" w:sz="0" w:space="0" w:color="auto"/>
        <w:left w:val="none" w:sz="0" w:space="0" w:color="auto"/>
        <w:bottom w:val="none" w:sz="0" w:space="0" w:color="auto"/>
        <w:right w:val="none" w:sz="0" w:space="0" w:color="auto"/>
      </w:divBdr>
    </w:div>
    <w:div w:id="535119626">
      <w:bodyDiv w:val="1"/>
      <w:marLeft w:val="0"/>
      <w:marRight w:val="0"/>
      <w:marTop w:val="0"/>
      <w:marBottom w:val="0"/>
      <w:divBdr>
        <w:top w:val="none" w:sz="0" w:space="0" w:color="auto"/>
        <w:left w:val="none" w:sz="0" w:space="0" w:color="auto"/>
        <w:bottom w:val="none" w:sz="0" w:space="0" w:color="auto"/>
        <w:right w:val="none" w:sz="0" w:space="0" w:color="auto"/>
      </w:divBdr>
      <w:divsChild>
        <w:div w:id="1803616604">
          <w:marLeft w:val="0"/>
          <w:marRight w:val="0"/>
          <w:marTop w:val="0"/>
          <w:marBottom w:val="0"/>
          <w:divBdr>
            <w:top w:val="single" w:sz="6" w:space="0" w:color="FFB780"/>
            <w:left w:val="single" w:sz="6" w:space="0" w:color="FFB780"/>
            <w:bottom w:val="none" w:sz="0" w:space="0" w:color="auto"/>
            <w:right w:val="single" w:sz="6" w:space="0" w:color="FFB780"/>
          </w:divBdr>
        </w:div>
      </w:divsChild>
    </w:div>
    <w:div w:id="563444255">
      <w:bodyDiv w:val="1"/>
      <w:marLeft w:val="0"/>
      <w:marRight w:val="0"/>
      <w:marTop w:val="0"/>
      <w:marBottom w:val="0"/>
      <w:divBdr>
        <w:top w:val="none" w:sz="0" w:space="0" w:color="auto"/>
        <w:left w:val="none" w:sz="0" w:space="0" w:color="auto"/>
        <w:bottom w:val="none" w:sz="0" w:space="0" w:color="auto"/>
        <w:right w:val="none" w:sz="0" w:space="0" w:color="auto"/>
      </w:divBdr>
    </w:div>
    <w:div w:id="611281763">
      <w:bodyDiv w:val="1"/>
      <w:marLeft w:val="0"/>
      <w:marRight w:val="0"/>
      <w:marTop w:val="0"/>
      <w:marBottom w:val="0"/>
      <w:divBdr>
        <w:top w:val="none" w:sz="0" w:space="0" w:color="auto"/>
        <w:left w:val="none" w:sz="0" w:space="0" w:color="auto"/>
        <w:bottom w:val="none" w:sz="0" w:space="0" w:color="auto"/>
        <w:right w:val="none" w:sz="0" w:space="0" w:color="auto"/>
      </w:divBdr>
    </w:div>
    <w:div w:id="612830075">
      <w:bodyDiv w:val="1"/>
      <w:marLeft w:val="0"/>
      <w:marRight w:val="0"/>
      <w:marTop w:val="0"/>
      <w:marBottom w:val="0"/>
      <w:divBdr>
        <w:top w:val="none" w:sz="0" w:space="0" w:color="auto"/>
        <w:left w:val="none" w:sz="0" w:space="0" w:color="auto"/>
        <w:bottom w:val="none" w:sz="0" w:space="0" w:color="auto"/>
        <w:right w:val="none" w:sz="0" w:space="0" w:color="auto"/>
      </w:divBdr>
    </w:div>
    <w:div w:id="613951373">
      <w:bodyDiv w:val="1"/>
      <w:marLeft w:val="0"/>
      <w:marRight w:val="0"/>
      <w:marTop w:val="0"/>
      <w:marBottom w:val="0"/>
      <w:divBdr>
        <w:top w:val="none" w:sz="0" w:space="0" w:color="auto"/>
        <w:left w:val="none" w:sz="0" w:space="0" w:color="auto"/>
        <w:bottom w:val="none" w:sz="0" w:space="0" w:color="auto"/>
        <w:right w:val="none" w:sz="0" w:space="0" w:color="auto"/>
      </w:divBdr>
    </w:div>
    <w:div w:id="619193512">
      <w:bodyDiv w:val="1"/>
      <w:marLeft w:val="0"/>
      <w:marRight w:val="0"/>
      <w:marTop w:val="0"/>
      <w:marBottom w:val="0"/>
      <w:divBdr>
        <w:top w:val="none" w:sz="0" w:space="0" w:color="auto"/>
        <w:left w:val="none" w:sz="0" w:space="0" w:color="auto"/>
        <w:bottom w:val="none" w:sz="0" w:space="0" w:color="auto"/>
        <w:right w:val="none" w:sz="0" w:space="0" w:color="auto"/>
      </w:divBdr>
    </w:div>
    <w:div w:id="631790488">
      <w:bodyDiv w:val="1"/>
      <w:marLeft w:val="0"/>
      <w:marRight w:val="0"/>
      <w:marTop w:val="0"/>
      <w:marBottom w:val="0"/>
      <w:divBdr>
        <w:top w:val="none" w:sz="0" w:space="0" w:color="auto"/>
        <w:left w:val="none" w:sz="0" w:space="0" w:color="auto"/>
        <w:bottom w:val="none" w:sz="0" w:space="0" w:color="auto"/>
        <w:right w:val="none" w:sz="0" w:space="0" w:color="auto"/>
      </w:divBdr>
    </w:div>
    <w:div w:id="862018938">
      <w:bodyDiv w:val="1"/>
      <w:marLeft w:val="0"/>
      <w:marRight w:val="0"/>
      <w:marTop w:val="0"/>
      <w:marBottom w:val="0"/>
      <w:divBdr>
        <w:top w:val="none" w:sz="0" w:space="0" w:color="auto"/>
        <w:left w:val="none" w:sz="0" w:space="0" w:color="auto"/>
        <w:bottom w:val="none" w:sz="0" w:space="0" w:color="auto"/>
        <w:right w:val="none" w:sz="0" w:space="0" w:color="auto"/>
      </w:divBdr>
    </w:div>
    <w:div w:id="988821302">
      <w:bodyDiv w:val="1"/>
      <w:marLeft w:val="0"/>
      <w:marRight w:val="0"/>
      <w:marTop w:val="0"/>
      <w:marBottom w:val="0"/>
      <w:divBdr>
        <w:top w:val="none" w:sz="0" w:space="0" w:color="auto"/>
        <w:left w:val="none" w:sz="0" w:space="0" w:color="auto"/>
        <w:bottom w:val="none" w:sz="0" w:space="0" w:color="auto"/>
        <w:right w:val="none" w:sz="0" w:space="0" w:color="auto"/>
      </w:divBdr>
    </w:div>
    <w:div w:id="1011614208">
      <w:bodyDiv w:val="1"/>
      <w:marLeft w:val="0"/>
      <w:marRight w:val="0"/>
      <w:marTop w:val="0"/>
      <w:marBottom w:val="0"/>
      <w:divBdr>
        <w:top w:val="none" w:sz="0" w:space="0" w:color="auto"/>
        <w:left w:val="none" w:sz="0" w:space="0" w:color="auto"/>
        <w:bottom w:val="none" w:sz="0" w:space="0" w:color="auto"/>
        <w:right w:val="none" w:sz="0" w:space="0" w:color="auto"/>
      </w:divBdr>
    </w:div>
    <w:div w:id="1160731627">
      <w:bodyDiv w:val="1"/>
      <w:marLeft w:val="0"/>
      <w:marRight w:val="0"/>
      <w:marTop w:val="0"/>
      <w:marBottom w:val="0"/>
      <w:divBdr>
        <w:top w:val="none" w:sz="0" w:space="0" w:color="auto"/>
        <w:left w:val="none" w:sz="0" w:space="0" w:color="auto"/>
        <w:bottom w:val="none" w:sz="0" w:space="0" w:color="auto"/>
        <w:right w:val="none" w:sz="0" w:space="0" w:color="auto"/>
      </w:divBdr>
    </w:div>
    <w:div w:id="1197739533">
      <w:bodyDiv w:val="1"/>
      <w:marLeft w:val="0"/>
      <w:marRight w:val="0"/>
      <w:marTop w:val="0"/>
      <w:marBottom w:val="0"/>
      <w:divBdr>
        <w:top w:val="none" w:sz="0" w:space="0" w:color="auto"/>
        <w:left w:val="none" w:sz="0" w:space="0" w:color="auto"/>
        <w:bottom w:val="none" w:sz="0" w:space="0" w:color="auto"/>
        <w:right w:val="none" w:sz="0" w:space="0" w:color="auto"/>
      </w:divBdr>
    </w:div>
    <w:div w:id="1251550239">
      <w:bodyDiv w:val="1"/>
      <w:marLeft w:val="0"/>
      <w:marRight w:val="0"/>
      <w:marTop w:val="0"/>
      <w:marBottom w:val="0"/>
      <w:divBdr>
        <w:top w:val="none" w:sz="0" w:space="0" w:color="auto"/>
        <w:left w:val="none" w:sz="0" w:space="0" w:color="auto"/>
        <w:bottom w:val="none" w:sz="0" w:space="0" w:color="auto"/>
        <w:right w:val="none" w:sz="0" w:space="0" w:color="auto"/>
      </w:divBdr>
      <w:divsChild>
        <w:div w:id="616061433">
          <w:marLeft w:val="0"/>
          <w:marRight w:val="0"/>
          <w:marTop w:val="0"/>
          <w:marBottom w:val="0"/>
          <w:divBdr>
            <w:top w:val="single" w:sz="6" w:space="0" w:color="FFB780"/>
            <w:left w:val="single" w:sz="6" w:space="0" w:color="FFB780"/>
            <w:bottom w:val="none" w:sz="0" w:space="0" w:color="auto"/>
            <w:right w:val="single" w:sz="6" w:space="0" w:color="FFB780"/>
          </w:divBdr>
        </w:div>
      </w:divsChild>
    </w:div>
    <w:div w:id="1256983586">
      <w:bodyDiv w:val="1"/>
      <w:marLeft w:val="0"/>
      <w:marRight w:val="0"/>
      <w:marTop w:val="0"/>
      <w:marBottom w:val="0"/>
      <w:divBdr>
        <w:top w:val="none" w:sz="0" w:space="0" w:color="auto"/>
        <w:left w:val="none" w:sz="0" w:space="0" w:color="auto"/>
        <w:bottom w:val="none" w:sz="0" w:space="0" w:color="auto"/>
        <w:right w:val="none" w:sz="0" w:space="0" w:color="auto"/>
      </w:divBdr>
    </w:div>
    <w:div w:id="1307315037">
      <w:bodyDiv w:val="1"/>
      <w:marLeft w:val="0"/>
      <w:marRight w:val="0"/>
      <w:marTop w:val="0"/>
      <w:marBottom w:val="0"/>
      <w:divBdr>
        <w:top w:val="none" w:sz="0" w:space="0" w:color="auto"/>
        <w:left w:val="none" w:sz="0" w:space="0" w:color="auto"/>
        <w:bottom w:val="none" w:sz="0" w:space="0" w:color="auto"/>
        <w:right w:val="none" w:sz="0" w:space="0" w:color="auto"/>
      </w:divBdr>
    </w:div>
    <w:div w:id="1323655863">
      <w:bodyDiv w:val="1"/>
      <w:marLeft w:val="0"/>
      <w:marRight w:val="0"/>
      <w:marTop w:val="0"/>
      <w:marBottom w:val="0"/>
      <w:divBdr>
        <w:top w:val="none" w:sz="0" w:space="0" w:color="auto"/>
        <w:left w:val="none" w:sz="0" w:space="0" w:color="auto"/>
        <w:bottom w:val="none" w:sz="0" w:space="0" w:color="auto"/>
        <w:right w:val="none" w:sz="0" w:space="0" w:color="auto"/>
      </w:divBdr>
    </w:div>
    <w:div w:id="1325426520">
      <w:bodyDiv w:val="1"/>
      <w:marLeft w:val="0"/>
      <w:marRight w:val="0"/>
      <w:marTop w:val="0"/>
      <w:marBottom w:val="0"/>
      <w:divBdr>
        <w:top w:val="none" w:sz="0" w:space="0" w:color="auto"/>
        <w:left w:val="none" w:sz="0" w:space="0" w:color="auto"/>
        <w:bottom w:val="none" w:sz="0" w:space="0" w:color="auto"/>
        <w:right w:val="none" w:sz="0" w:space="0" w:color="auto"/>
      </w:divBdr>
    </w:div>
    <w:div w:id="1368022709">
      <w:bodyDiv w:val="1"/>
      <w:marLeft w:val="0"/>
      <w:marRight w:val="0"/>
      <w:marTop w:val="0"/>
      <w:marBottom w:val="0"/>
      <w:divBdr>
        <w:top w:val="none" w:sz="0" w:space="0" w:color="auto"/>
        <w:left w:val="none" w:sz="0" w:space="0" w:color="auto"/>
        <w:bottom w:val="none" w:sz="0" w:space="0" w:color="auto"/>
        <w:right w:val="none" w:sz="0" w:space="0" w:color="auto"/>
      </w:divBdr>
    </w:div>
    <w:div w:id="1397626747">
      <w:bodyDiv w:val="1"/>
      <w:marLeft w:val="0"/>
      <w:marRight w:val="0"/>
      <w:marTop w:val="0"/>
      <w:marBottom w:val="0"/>
      <w:divBdr>
        <w:top w:val="none" w:sz="0" w:space="0" w:color="auto"/>
        <w:left w:val="none" w:sz="0" w:space="0" w:color="auto"/>
        <w:bottom w:val="none" w:sz="0" w:space="0" w:color="auto"/>
        <w:right w:val="none" w:sz="0" w:space="0" w:color="auto"/>
      </w:divBdr>
    </w:div>
    <w:div w:id="1452944045">
      <w:bodyDiv w:val="1"/>
      <w:marLeft w:val="0"/>
      <w:marRight w:val="0"/>
      <w:marTop w:val="0"/>
      <w:marBottom w:val="0"/>
      <w:divBdr>
        <w:top w:val="none" w:sz="0" w:space="0" w:color="auto"/>
        <w:left w:val="none" w:sz="0" w:space="0" w:color="auto"/>
        <w:bottom w:val="none" w:sz="0" w:space="0" w:color="auto"/>
        <w:right w:val="none" w:sz="0" w:space="0" w:color="auto"/>
      </w:divBdr>
    </w:div>
    <w:div w:id="1470317134">
      <w:bodyDiv w:val="1"/>
      <w:marLeft w:val="0"/>
      <w:marRight w:val="0"/>
      <w:marTop w:val="0"/>
      <w:marBottom w:val="0"/>
      <w:divBdr>
        <w:top w:val="none" w:sz="0" w:space="0" w:color="auto"/>
        <w:left w:val="none" w:sz="0" w:space="0" w:color="auto"/>
        <w:bottom w:val="none" w:sz="0" w:space="0" w:color="auto"/>
        <w:right w:val="none" w:sz="0" w:space="0" w:color="auto"/>
      </w:divBdr>
    </w:div>
    <w:div w:id="1523669355">
      <w:bodyDiv w:val="1"/>
      <w:marLeft w:val="0"/>
      <w:marRight w:val="0"/>
      <w:marTop w:val="0"/>
      <w:marBottom w:val="0"/>
      <w:divBdr>
        <w:top w:val="none" w:sz="0" w:space="0" w:color="auto"/>
        <w:left w:val="none" w:sz="0" w:space="0" w:color="auto"/>
        <w:bottom w:val="none" w:sz="0" w:space="0" w:color="auto"/>
        <w:right w:val="none" w:sz="0" w:space="0" w:color="auto"/>
      </w:divBdr>
    </w:div>
    <w:div w:id="1556161486">
      <w:bodyDiv w:val="1"/>
      <w:marLeft w:val="0"/>
      <w:marRight w:val="0"/>
      <w:marTop w:val="0"/>
      <w:marBottom w:val="0"/>
      <w:divBdr>
        <w:top w:val="none" w:sz="0" w:space="0" w:color="auto"/>
        <w:left w:val="none" w:sz="0" w:space="0" w:color="auto"/>
        <w:bottom w:val="none" w:sz="0" w:space="0" w:color="auto"/>
        <w:right w:val="none" w:sz="0" w:space="0" w:color="auto"/>
      </w:divBdr>
    </w:div>
    <w:div w:id="1620837547">
      <w:bodyDiv w:val="1"/>
      <w:marLeft w:val="0"/>
      <w:marRight w:val="0"/>
      <w:marTop w:val="0"/>
      <w:marBottom w:val="0"/>
      <w:divBdr>
        <w:top w:val="none" w:sz="0" w:space="0" w:color="auto"/>
        <w:left w:val="none" w:sz="0" w:space="0" w:color="auto"/>
        <w:bottom w:val="none" w:sz="0" w:space="0" w:color="auto"/>
        <w:right w:val="none" w:sz="0" w:space="0" w:color="auto"/>
      </w:divBdr>
    </w:div>
    <w:div w:id="1739595668">
      <w:bodyDiv w:val="1"/>
      <w:marLeft w:val="0"/>
      <w:marRight w:val="0"/>
      <w:marTop w:val="0"/>
      <w:marBottom w:val="0"/>
      <w:divBdr>
        <w:top w:val="none" w:sz="0" w:space="0" w:color="auto"/>
        <w:left w:val="none" w:sz="0" w:space="0" w:color="auto"/>
        <w:bottom w:val="none" w:sz="0" w:space="0" w:color="auto"/>
        <w:right w:val="none" w:sz="0" w:space="0" w:color="auto"/>
      </w:divBdr>
    </w:div>
    <w:div w:id="1814830424">
      <w:bodyDiv w:val="1"/>
      <w:marLeft w:val="0"/>
      <w:marRight w:val="0"/>
      <w:marTop w:val="0"/>
      <w:marBottom w:val="0"/>
      <w:divBdr>
        <w:top w:val="none" w:sz="0" w:space="0" w:color="auto"/>
        <w:left w:val="none" w:sz="0" w:space="0" w:color="auto"/>
        <w:bottom w:val="none" w:sz="0" w:space="0" w:color="auto"/>
        <w:right w:val="none" w:sz="0" w:space="0" w:color="auto"/>
      </w:divBdr>
    </w:div>
    <w:div w:id="1844666010">
      <w:bodyDiv w:val="1"/>
      <w:marLeft w:val="0"/>
      <w:marRight w:val="0"/>
      <w:marTop w:val="0"/>
      <w:marBottom w:val="0"/>
      <w:divBdr>
        <w:top w:val="none" w:sz="0" w:space="0" w:color="auto"/>
        <w:left w:val="none" w:sz="0" w:space="0" w:color="auto"/>
        <w:bottom w:val="none" w:sz="0" w:space="0" w:color="auto"/>
        <w:right w:val="none" w:sz="0" w:space="0" w:color="auto"/>
      </w:divBdr>
    </w:div>
    <w:div w:id="1848783181">
      <w:bodyDiv w:val="1"/>
      <w:marLeft w:val="0"/>
      <w:marRight w:val="0"/>
      <w:marTop w:val="0"/>
      <w:marBottom w:val="0"/>
      <w:divBdr>
        <w:top w:val="none" w:sz="0" w:space="0" w:color="auto"/>
        <w:left w:val="none" w:sz="0" w:space="0" w:color="auto"/>
        <w:bottom w:val="none" w:sz="0" w:space="0" w:color="auto"/>
        <w:right w:val="none" w:sz="0" w:space="0" w:color="auto"/>
      </w:divBdr>
    </w:div>
    <w:div w:id="1856724767">
      <w:bodyDiv w:val="1"/>
      <w:marLeft w:val="0"/>
      <w:marRight w:val="0"/>
      <w:marTop w:val="0"/>
      <w:marBottom w:val="0"/>
      <w:divBdr>
        <w:top w:val="none" w:sz="0" w:space="0" w:color="auto"/>
        <w:left w:val="none" w:sz="0" w:space="0" w:color="auto"/>
        <w:bottom w:val="none" w:sz="0" w:space="0" w:color="auto"/>
        <w:right w:val="none" w:sz="0" w:space="0" w:color="auto"/>
      </w:divBdr>
    </w:div>
    <w:div w:id="1894854833">
      <w:bodyDiv w:val="1"/>
      <w:marLeft w:val="0"/>
      <w:marRight w:val="0"/>
      <w:marTop w:val="0"/>
      <w:marBottom w:val="0"/>
      <w:divBdr>
        <w:top w:val="none" w:sz="0" w:space="0" w:color="auto"/>
        <w:left w:val="none" w:sz="0" w:space="0" w:color="auto"/>
        <w:bottom w:val="none" w:sz="0" w:space="0" w:color="auto"/>
        <w:right w:val="none" w:sz="0" w:space="0" w:color="auto"/>
      </w:divBdr>
    </w:div>
    <w:div w:id="1914003346">
      <w:bodyDiv w:val="1"/>
      <w:marLeft w:val="0"/>
      <w:marRight w:val="0"/>
      <w:marTop w:val="0"/>
      <w:marBottom w:val="0"/>
      <w:divBdr>
        <w:top w:val="none" w:sz="0" w:space="0" w:color="auto"/>
        <w:left w:val="none" w:sz="0" w:space="0" w:color="auto"/>
        <w:bottom w:val="none" w:sz="0" w:space="0" w:color="auto"/>
        <w:right w:val="none" w:sz="0" w:space="0" w:color="auto"/>
      </w:divBdr>
    </w:div>
    <w:div w:id="1918660824">
      <w:bodyDiv w:val="1"/>
      <w:marLeft w:val="0"/>
      <w:marRight w:val="0"/>
      <w:marTop w:val="0"/>
      <w:marBottom w:val="0"/>
      <w:divBdr>
        <w:top w:val="none" w:sz="0" w:space="0" w:color="auto"/>
        <w:left w:val="none" w:sz="0" w:space="0" w:color="auto"/>
        <w:bottom w:val="none" w:sz="0" w:space="0" w:color="auto"/>
        <w:right w:val="none" w:sz="0" w:space="0" w:color="auto"/>
      </w:divBdr>
    </w:div>
    <w:div w:id="1944340210">
      <w:bodyDiv w:val="1"/>
      <w:marLeft w:val="0"/>
      <w:marRight w:val="0"/>
      <w:marTop w:val="0"/>
      <w:marBottom w:val="0"/>
      <w:divBdr>
        <w:top w:val="none" w:sz="0" w:space="0" w:color="auto"/>
        <w:left w:val="none" w:sz="0" w:space="0" w:color="auto"/>
        <w:bottom w:val="none" w:sz="0" w:space="0" w:color="auto"/>
        <w:right w:val="none" w:sz="0" w:space="0" w:color="auto"/>
      </w:divBdr>
    </w:div>
    <w:div w:id="1995597482">
      <w:bodyDiv w:val="1"/>
      <w:marLeft w:val="0"/>
      <w:marRight w:val="0"/>
      <w:marTop w:val="0"/>
      <w:marBottom w:val="0"/>
      <w:divBdr>
        <w:top w:val="none" w:sz="0" w:space="0" w:color="auto"/>
        <w:left w:val="none" w:sz="0" w:space="0" w:color="auto"/>
        <w:bottom w:val="none" w:sz="0" w:space="0" w:color="auto"/>
        <w:right w:val="none" w:sz="0" w:space="0" w:color="auto"/>
      </w:divBdr>
    </w:div>
    <w:div w:id="2024284490">
      <w:bodyDiv w:val="1"/>
      <w:marLeft w:val="0"/>
      <w:marRight w:val="0"/>
      <w:marTop w:val="0"/>
      <w:marBottom w:val="0"/>
      <w:divBdr>
        <w:top w:val="none" w:sz="0" w:space="0" w:color="auto"/>
        <w:left w:val="none" w:sz="0" w:space="0" w:color="auto"/>
        <w:bottom w:val="none" w:sz="0" w:space="0" w:color="auto"/>
        <w:right w:val="none" w:sz="0" w:space="0" w:color="auto"/>
      </w:divBdr>
    </w:div>
    <w:div w:id="2025279054">
      <w:bodyDiv w:val="1"/>
      <w:marLeft w:val="0"/>
      <w:marRight w:val="0"/>
      <w:marTop w:val="0"/>
      <w:marBottom w:val="0"/>
      <w:divBdr>
        <w:top w:val="none" w:sz="0" w:space="0" w:color="auto"/>
        <w:left w:val="none" w:sz="0" w:space="0" w:color="auto"/>
        <w:bottom w:val="none" w:sz="0" w:space="0" w:color="auto"/>
        <w:right w:val="none" w:sz="0" w:space="0" w:color="auto"/>
      </w:divBdr>
    </w:div>
    <w:div w:id="2049647705">
      <w:bodyDiv w:val="1"/>
      <w:marLeft w:val="0"/>
      <w:marRight w:val="0"/>
      <w:marTop w:val="0"/>
      <w:marBottom w:val="0"/>
      <w:divBdr>
        <w:top w:val="none" w:sz="0" w:space="0" w:color="auto"/>
        <w:left w:val="none" w:sz="0" w:space="0" w:color="auto"/>
        <w:bottom w:val="none" w:sz="0" w:space="0" w:color="auto"/>
        <w:right w:val="none" w:sz="0" w:space="0" w:color="auto"/>
      </w:divBdr>
    </w:div>
    <w:div w:id="2050371940">
      <w:bodyDiv w:val="1"/>
      <w:marLeft w:val="0"/>
      <w:marRight w:val="0"/>
      <w:marTop w:val="0"/>
      <w:marBottom w:val="0"/>
      <w:divBdr>
        <w:top w:val="none" w:sz="0" w:space="0" w:color="auto"/>
        <w:left w:val="none" w:sz="0" w:space="0" w:color="auto"/>
        <w:bottom w:val="none" w:sz="0" w:space="0" w:color="auto"/>
        <w:right w:val="none" w:sz="0" w:space="0" w:color="auto"/>
      </w:divBdr>
    </w:div>
    <w:div w:id="2085448794">
      <w:bodyDiv w:val="1"/>
      <w:marLeft w:val="0"/>
      <w:marRight w:val="0"/>
      <w:marTop w:val="0"/>
      <w:marBottom w:val="0"/>
      <w:divBdr>
        <w:top w:val="none" w:sz="0" w:space="0" w:color="auto"/>
        <w:left w:val="none" w:sz="0" w:space="0" w:color="auto"/>
        <w:bottom w:val="none" w:sz="0" w:space="0" w:color="auto"/>
        <w:right w:val="none" w:sz="0" w:space="0" w:color="auto"/>
      </w:divBdr>
    </w:div>
    <w:div w:id="2095930890">
      <w:bodyDiv w:val="1"/>
      <w:marLeft w:val="0"/>
      <w:marRight w:val="0"/>
      <w:marTop w:val="0"/>
      <w:marBottom w:val="0"/>
      <w:divBdr>
        <w:top w:val="none" w:sz="0" w:space="0" w:color="auto"/>
        <w:left w:val="none" w:sz="0" w:space="0" w:color="auto"/>
        <w:bottom w:val="none" w:sz="0" w:space="0" w:color="auto"/>
        <w:right w:val="none" w:sz="0" w:space="0" w:color="auto"/>
      </w:divBdr>
    </w:div>
    <w:div w:id="2098398409">
      <w:bodyDiv w:val="1"/>
      <w:marLeft w:val="0"/>
      <w:marRight w:val="0"/>
      <w:marTop w:val="0"/>
      <w:marBottom w:val="0"/>
      <w:divBdr>
        <w:top w:val="none" w:sz="0" w:space="0" w:color="auto"/>
        <w:left w:val="none" w:sz="0" w:space="0" w:color="auto"/>
        <w:bottom w:val="none" w:sz="0" w:space="0" w:color="auto"/>
        <w:right w:val="none" w:sz="0" w:space="0" w:color="auto"/>
      </w:divBdr>
    </w:div>
    <w:div w:id="2123375866">
      <w:bodyDiv w:val="1"/>
      <w:marLeft w:val="0"/>
      <w:marRight w:val="0"/>
      <w:marTop w:val="0"/>
      <w:marBottom w:val="0"/>
      <w:divBdr>
        <w:top w:val="none" w:sz="0" w:space="0" w:color="auto"/>
        <w:left w:val="none" w:sz="0" w:space="0" w:color="auto"/>
        <w:bottom w:val="none" w:sz="0" w:space="0" w:color="auto"/>
        <w:right w:val="none" w:sz="0" w:space="0" w:color="auto"/>
      </w:divBdr>
      <w:divsChild>
        <w:div w:id="1433234916">
          <w:marLeft w:val="0"/>
          <w:marRight w:val="0"/>
          <w:marTop w:val="0"/>
          <w:marBottom w:val="0"/>
          <w:divBdr>
            <w:top w:val="single" w:sz="6" w:space="0" w:color="FFB780"/>
            <w:left w:val="single" w:sz="6" w:space="0" w:color="FFB780"/>
            <w:bottom w:val="none" w:sz="0" w:space="0" w:color="auto"/>
            <w:right w:val="single" w:sz="6" w:space="0" w:color="FFB780"/>
          </w:divBdr>
        </w:div>
      </w:divsChild>
    </w:div>
    <w:div w:id="212469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9831F-C286-47D1-B620-0D2B6556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TQD</dc:creator>
  <cp:lastModifiedBy>Nguyen Thi Thuy Nga</cp:lastModifiedBy>
  <cp:revision>4</cp:revision>
  <cp:lastPrinted>2021-07-16T07:58:00Z</cp:lastPrinted>
  <dcterms:created xsi:type="dcterms:W3CDTF">2024-09-30T05:07:00Z</dcterms:created>
  <dcterms:modified xsi:type="dcterms:W3CDTF">2024-09-30T05:18:00Z</dcterms:modified>
</cp:coreProperties>
</file>