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8" w:type="dxa"/>
        <w:jc w:val="center"/>
        <w:tblLayout w:type="fixed"/>
        <w:tblLook w:val="0000" w:firstRow="0" w:lastRow="0" w:firstColumn="0" w:lastColumn="0" w:noHBand="0" w:noVBand="0"/>
      </w:tblPr>
      <w:tblGrid>
        <w:gridCol w:w="3238"/>
        <w:gridCol w:w="5760"/>
      </w:tblGrid>
      <w:tr w:rsidR="00B67059" w:rsidRPr="00906B8B" w:rsidTr="00906D52">
        <w:trPr>
          <w:trHeight w:val="1005"/>
          <w:jc w:val="center"/>
        </w:trPr>
        <w:tc>
          <w:tcPr>
            <w:tcW w:w="3238" w:type="dxa"/>
          </w:tcPr>
          <w:p w:rsidR="001934E2" w:rsidRPr="00906B8B" w:rsidRDefault="0035127A" w:rsidP="0088439D">
            <w:pPr>
              <w:jc w:val="center"/>
              <w:rPr>
                <w:b/>
                <w:sz w:val="26"/>
                <w:szCs w:val="26"/>
              </w:rPr>
            </w:pPr>
            <w:r w:rsidRPr="00906B8B">
              <w:rPr>
                <w:b/>
                <w:noProof/>
                <w:sz w:val="26"/>
                <w:szCs w:val="26"/>
              </w:rPr>
              <w:t xml:space="preserve">UỶ BAN NHÂN DÂN               </w:t>
            </w:r>
            <w:r w:rsidR="001934E2" w:rsidRPr="00906B8B">
              <w:rPr>
                <w:b/>
                <w:sz w:val="26"/>
                <w:szCs w:val="26"/>
              </w:rPr>
              <w:t xml:space="preserve"> TỈNH HÀ TĨNH</w:t>
            </w:r>
          </w:p>
          <w:p w:rsidR="001934E2" w:rsidRPr="00906B8B" w:rsidRDefault="00BB19DE" w:rsidP="0088439D">
            <w:pPr>
              <w:rPr>
                <w:sz w:val="23"/>
                <w:szCs w:val="23"/>
              </w:rPr>
            </w:pPr>
            <w:r w:rsidRPr="00906B8B">
              <w:rPr>
                <w:noProof/>
                <w:sz w:val="23"/>
                <w:szCs w:val="23"/>
              </w:rPr>
              <mc:AlternateContent>
                <mc:Choice Requires="wps">
                  <w:drawing>
                    <wp:anchor distT="0" distB="0" distL="114300" distR="114300" simplePos="0" relativeHeight="251657216" behindDoc="0" locked="0" layoutInCell="1" allowOverlap="1" wp14:anchorId="2CB416D2" wp14:editId="13DC421F">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CB0AB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"/>
                  </w:pict>
                </mc:Fallback>
              </mc:AlternateContent>
            </w:r>
          </w:p>
          <w:p w:rsidR="008601E7" w:rsidRPr="00906B8B" w:rsidRDefault="008601E7" w:rsidP="0088439D">
            <w:pPr>
              <w:jc w:val="center"/>
              <w:rPr>
                <w:sz w:val="13"/>
                <w:szCs w:val="23"/>
              </w:rPr>
            </w:pPr>
          </w:p>
          <w:p w:rsidR="00EF4AFF" w:rsidRPr="00906B8B" w:rsidRDefault="00EF4AFF" w:rsidP="0088439D">
            <w:pPr>
              <w:rPr>
                <w:sz w:val="13"/>
                <w:szCs w:val="23"/>
              </w:rPr>
            </w:pPr>
          </w:p>
          <w:p w:rsidR="00AE1951" w:rsidRPr="00906B8B" w:rsidRDefault="00AE1951" w:rsidP="0088439D">
            <w:pPr>
              <w:jc w:val="center"/>
              <w:rPr>
                <w:sz w:val="23"/>
                <w:szCs w:val="23"/>
              </w:rPr>
            </w:pPr>
          </w:p>
        </w:tc>
        <w:tc>
          <w:tcPr>
            <w:tcW w:w="5760" w:type="dxa"/>
          </w:tcPr>
          <w:p w:rsidR="001934E2" w:rsidRPr="00906B8B" w:rsidRDefault="001934E2" w:rsidP="0088439D">
            <w:pPr>
              <w:jc w:val="center"/>
              <w:rPr>
                <w:sz w:val="26"/>
                <w:szCs w:val="26"/>
              </w:rPr>
            </w:pPr>
            <w:r w:rsidRPr="00906B8B">
              <w:rPr>
                <w:b/>
                <w:sz w:val="26"/>
                <w:szCs w:val="26"/>
              </w:rPr>
              <w:t>CỘNG HOÀ XÃ HỘI CHỦ NGHĨA VIỆT NAM</w:t>
            </w:r>
          </w:p>
          <w:p w:rsidR="001934E2" w:rsidRPr="00906B8B" w:rsidRDefault="001934E2" w:rsidP="0088439D">
            <w:pPr>
              <w:rPr>
                <w:sz w:val="28"/>
                <w:szCs w:val="28"/>
              </w:rPr>
            </w:pPr>
            <w:r w:rsidRPr="00906B8B">
              <w:rPr>
                <w:sz w:val="29"/>
                <w:szCs w:val="29"/>
              </w:rPr>
              <w:t xml:space="preserve">                </w:t>
            </w:r>
            <w:r w:rsidRPr="00906B8B">
              <w:rPr>
                <w:b/>
                <w:sz w:val="25"/>
                <w:szCs w:val="25"/>
              </w:rPr>
              <w:t xml:space="preserve"> </w:t>
            </w:r>
            <w:r w:rsidRPr="00906B8B">
              <w:rPr>
                <w:rFonts w:hint="eastAsia"/>
                <w:b/>
                <w:sz w:val="28"/>
                <w:szCs w:val="28"/>
              </w:rPr>
              <w:t>Đ</w:t>
            </w:r>
            <w:r w:rsidRPr="00906B8B">
              <w:rPr>
                <w:b/>
                <w:sz w:val="28"/>
                <w:szCs w:val="28"/>
              </w:rPr>
              <w:t>ộc lập - Tự do - Hạnh phúc</w:t>
            </w:r>
            <w:r w:rsidRPr="00906B8B">
              <w:rPr>
                <w:sz w:val="28"/>
                <w:szCs w:val="28"/>
              </w:rPr>
              <w:t xml:space="preserve">         </w:t>
            </w:r>
          </w:p>
          <w:p w:rsidR="001934E2" w:rsidRPr="00906B8B" w:rsidRDefault="00BB19DE" w:rsidP="0088439D">
            <w:pPr>
              <w:jc w:val="center"/>
              <w:rPr>
                <w:b/>
                <w:i/>
                <w:sz w:val="29"/>
                <w:szCs w:val="17"/>
              </w:rPr>
            </w:pPr>
            <w:r w:rsidRPr="00906B8B">
              <w:rPr>
                <w:noProof/>
                <w:sz w:val="35"/>
                <w:szCs w:val="23"/>
                <w:vertAlign w:val="superscript"/>
              </w:rPr>
              <mc:AlternateContent>
                <mc:Choice Requires="wps">
                  <w:drawing>
                    <wp:anchor distT="0" distB="0" distL="114300" distR="114300" simplePos="0" relativeHeight="251658240" behindDoc="0" locked="0" layoutInCell="1" allowOverlap="1" wp14:anchorId="03E14BD9" wp14:editId="75277A3A">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AFE316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"/>
                  </w:pict>
                </mc:Fallback>
              </mc:AlternateContent>
            </w:r>
            <w:r w:rsidR="001934E2" w:rsidRPr="00906B8B">
              <w:rPr>
                <w:sz w:val="35"/>
                <w:szCs w:val="23"/>
                <w:vertAlign w:val="superscript"/>
              </w:rPr>
              <w:t xml:space="preserve"> </w:t>
            </w:r>
            <w:r w:rsidR="001934E2" w:rsidRPr="00906B8B">
              <w:rPr>
                <w:sz w:val="39"/>
                <w:szCs w:val="23"/>
                <w:vertAlign w:val="superscript"/>
              </w:rPr>
              <w:t xml:space="preserve"> </w:t>
            </w:r>
            <w:r w:rsidR="001934E2" w:rsidRPr="00906B8B">
              <w:rPr>
                <w:sz w:val="35"/>
                <w:szCs w:val="23"/>
                <w:vertAlign w:val="superscript"/>
              </w:rPr>
              <w:t xml:space="preserve">                                                                                                                                        </w:t>
            </w:r>
          </w:p>
          <w:p w:rsidR="001934E2" w:rsidRPr="00906B8B" w:rsidRDefault="001934E2" w:rsidP="00E943B0">
            <w:pPr>
              <w:rPr>
                <w:sz w:val="28"/>
                <w:szCs w:val="28"/>
              </w:rPr>
            </w:pPr>
            <w:r w:rsidRPr="00906B8B">
              <w:rPr>
                <w:i/>
                <w:sz w:val="23"/>
                <w:szCs w:val="23"/>
              </w:rPr>
              <w:t xml:space="preserve">            </w:t>
            </w:r>
            <w:r w:rsidRPr="00906B8B">
              <w:rPr>
                <w:i/>
                <w:sz w:val="28"/>
                <w:szCs w:val="28"/>
              </w:rPr>
              <w:t xml:space="preserve">    Hà Tĩnh, </w:t>
            </w:r>
            <w:r w:rsidR="00061B2A" w:rsidRPr="00906B8B">
              <w:rPr>
                <w:i/>
                <w:sz w:val="28"/>
                <w:szCs w:val="28"/>
              </w:rPr>
              <w:t>ngày</w:t>
            </w:r>
            <w:r w:rsidR="00A202F8" w:rsidRPr="00906B8B">
              <w:rPr>
                <w:i/>
                <w:sz w:val="28"/>
                <w:szCs w:val="28"/>
              </w:rPr>
              <w:t xml:space="preserve"> </w:t>
            </w:r>
            <w:r w:rsidR="00E943B0" w:rsidRPr="00906B8B">
              <w:rPr>
                <w:i/>
                <w:sz w:val="28"/>
                <w:szCs w:val="28"/>
              </w:rPr>
              <w:t>12</w:t>
            </w:r>
            <w:r w:rsidR="00A202F8" w:rsidRPr="00906B8B">
              <w:rPr>
                <w:i/>
                <w:sz w:val="28"/>
                <w:szCs w:val="28"/>
              </w:rPr>
              <w:t xml:space="preserve"> </w:t>
            </w:r>
            <w:r w:rsidRPr="00906B8B">
              <w:rPr>
                <w:i/>
                <w:sz w:val="28"/>
                <w:szCs w:val="28"/>
              </w:rPr>
              <w:t xml:space="preserve">tháng </w:t>
            </w:r>
            <w:r w:rsidR="00E342E0" w:rsidRPr="00906B8B">
              <w:rPr>
                <w:i/>
                <w:sz w:val="28"/>
                <w:szCs w:val="28"/>
              </w:rPr>
              <w:t>6</w:t>
            </w:r>
            <w:r w:rsidR="000C704B" w:rsidRPr="00906B8B">
              <w:rPr>
                <w:i/>
                <w:sz w:val="28"/>
                <w:szCs w:val="28"/>
              </w:rPr>
              <w:t xml:space="preserve"> </w:t>
            </w:r>
            <w:r w:rsidRPr="00906B8B">
              <w:rPr>
                <w:i/>
                <w:sz w:val="28"/>
                <w:szCs w:val="28"/>
              </w:rPr>
              <w:t>n</w:t>
            </w:r>
            <w:r w:rsidRPr="00906B8B">
              <w:rPr>
                <w:rFonts w:hint="eastAsia"/>
                <w:i/>
                <w:sz w:val="28"/>
                <w:szCs w:val="28"/>
              </w:rPr>
              <w:t>ă</w:t>
            </w:r>
            <w:r w:rsidRPr="00906B8B">
              <w:rPr>
                <w:i/>
                <w:sz w:val="28"/>
                <w:szCs w:val="28"/>
              </w:rPr>
              <w:t xml:space="preserve">m </w:t>
            </w:r>
            <w:r w:rsidR="00AE1951" w:rsidRPr="00906B8B">
              <w:rPr>
                <w:i/>
                <w:sz w:val="28"/>
                <w:szCs w:val="28"/>
              </w:rPr>
              <w:t>20</w:t>
            </w:r>
            <w:r w:rsidR="00A27902" w:rsidRPr="00906B8B">
              <w:rPr>
                <w:i/>
                <w:sz w:val="28"/>
                <w:szCs w:val="28"/>
              </w:rPr>
              <w:t>2</w:t>
            </w:r>
            <w:r w:rsidR="00E943B0" w:rsidRPr="00906B8B">
              <w:rPr>
                <w:i/>
                <w:sz w:val="28"/>
                <w:szCs w:val="28"/>
              </w:rPr>
              <w:t>4</w:t>
            </w:r>
          </w:p>
        </w:tc>
      </w:tr>
    </w:tbl>
    <w:p w:rsidR="00F02091" w:rsidRPr="00906B8B" w:rsidRDefault="00F02091" w:rsidP="0088439D">
      <w:pPr>
        <w:tabs>
          <w:tab w:val="left" w:pos="355"/>
        </w:tabs>
        <w:jc w:val="center"/>
        <w:rPr>
          <w:sz w:val="8"/>
          <w:szCs w:val="32"/>
        </w:rPr>
      </w:pPr>
    </w:p>
    <w:p w:rsidR="00C631CF" w:rsidRPr="00906B8B" w:rsidRDefault="00C631CF" w:rsidP="0088439D">
      <w:pPr>
        <w:spacing w:after="60"/>
        <w:jc w:val="center"/>
        <w:rPr>
          <w:b/>
          <w:sz w:val="28"/>
          <w:szCs w:val="28"/>
        </w:rPr>
      </w:pPr>
      <w:r w:rsidRPr="00906B8B">
        <w:rPr>
          <w:b/>
          <w:sz w:val="28"/>
          <w:szCs w:val="28"/>
        </w:rPr>
        <w:t>BÁO CÁO</w:t>
      </w:r>
    </w:p>
    <w:p w:rsidR="00E342E0" w:rsidRPr="00906B8B" w:rsidRDefault="00C631CF" w:rsidP="0088439D">
      <w:pPr>
        <w:tabs>
          <w:tab w:val="left" w:pos="355"/>
        </w:tabs>
        <w:jc w:val="center"/>
        <w:rPr>
          <w:b/>
          <w:sz w:val="28"/>
          <w:szCs w:val="28"/>
        </w:rPr>
      </w:pPr>
      <w:r w:rsidRPr="00906B8B">
        <w:rPr>
          <w:b/>
          <w:sz w:val="28"/>
          <w:szCs w:val="28"/>
        </w:rPr>
        <w:t xml:space="preserve"> Tóm tắt nội dung các nghị quyết chuyên đề</w:t>
      </w:r>
    </w:p>
    <w:p w:rsidR="00C631CF" w:rsidRPr="00906B8B" w:rsidRDefault="00C631CF" w:rsidP="0088439D">
      <w:pPr>
        <w:tabs>
          <w:tab w:val="left" w:pos="355"/>
        </w:tabs>
        <w:jc w:val="center"/>
        <w:rPr>
          <w:b/>
          <w:sz w:val="28"/>
          <w:szCs w:val="28"/>
        </w:rPr>
      </w:pPr>
      <w:r w:rsidRPr="00906B8B">
        <w:rPr>
          <w:b/>
          <w:sz w:val="28"/>
          <w:szCs w:val="28"/>
        </w:rPr>
        <w:t xml:space="preserve">trình </w:t>
      </w:r>
      <w:proofErr w:type="spellStart"/>
      <w:r w:rsidRPr="00906B8B">
        <w:rPr>
          <w:b/>
          <w:sz w:val="28"/>
          <w:szCs w:val="28"/>
        </w:rPr>
        <w:t>HĐND</w:t>
      </w:r>
      <w:proofErr w:type="spellEnd"/>
      <w:r w:rsidRPr="00906B8B">
        <w:rPr>
          <w:b/>
          <w:sz w:val="28"/>
          <w:szCs w:val="28"/>
        </w:rPr>
        <w:t xml:space="preserve"> tỉnh tại </w:t>
      </w:r>
      <w:r w:rsidR="000C704B" w:rsidRPr="00906B8B">
        <w:rPr>
          <w:b/>
          <w:sz w:val="28"/>
          <w:szCs w:val="28"/>
        </w:rPr>
        <w:t xml:space="preserve">Kỳ họp thường lệ </w:t>
      </w:r>
      <w:r w:rsidR="00E342E0" w:rsidRPr="00906B8B">
        <w:rPr>
          <w:b/>
          <w:sz w:val="28"/>
          <w:szCs w:val="28"/>
        </w:rPr>
        <w:t>giữa</w:t>
      </w:r>
      <w:r w:rsidR="00A27902" w:rsidRPr="00906B8B">
        <w:rPr>
          <w:b/>
          <w:sz w:val="28"/>
          <w:szCs w:val="28"/>
        </w:rPr>
        <w:t xml:space="preserve"> năm 202</w:t>
      </w:r>
      <w:r w:rsidR="00E943B0" w:rsidRPr="00906B8B">
        <w:rPr>
          <w:b/>
          <w:sz w:val="28"/>
          <w:szCs w:val="28"/>
        </w:rPr>
        <w:t>4</w:t>
      </w:r>
    </w:p>
    <w:p w:rsidR="00D83248" w:rsidRPr="00906B8B" w:rsidRDefault="00D83248" w:rsidP="0088439D">
      <w:pPr>
        <w:tabs>
          <w:tab w:val="left" w:pos="355"/>
        </w:tabs>
        <w:jc w:val="center"/>
        <w:rPr>
          <w:i/>
          <w:sz w:val="28"/>
          <w:szCs w:val="28"/>
        </w:rPr>
      </w:pPr>
      <w:r w:rsidRPr="00906B8B">
        <w:rPr>
          <w:i/>
          <w:sz w:val="28"/>
          <w:szCs w:val="28"/>
        </w:rPr>
        <w:t>(Báo cáo của Ủy ban nhân dân tỉnh phục vụ tiếp xúc cử tri)</w:t>
      </w:r>
    </w:p>
    <w:p w:rsidR="00F37386" w:rsidRPr="00906B8B" w:rsidRDefault="00F37386" w:rsidP="0088439D">
      <w:pPr>
        <w:tabs>
          <w:tab w:val="left" w:pos="355"/>
        </w:tabs>
        <w:rPr>
          <w:sz w:val="12"/>
          <w:szCs w:val="32"/>
          <w:lang w:val="nb-NO"/>
        </w:rPr>
      </w:pPr>
    </w:p>
    <w:p w:rsidR="00C631CF" w:rsidRPr="00906B8B" w:rsidRDefault="00C631CF" w:rsidP="0088439D">
      <w:pPr>
        <w:tabs>
          <w:tab w:val="left" w:pos="355"/>
        </w:tabs>
        <w:rPr>
          <w:sz w:val="12"/>
          <w:szCs w:val="32"/>
          <w:lang w:val="nb-NO"/>
        </w:rPr>
      </w:pPr>
    </w:p>
    <w:p w:rsidR="003E3929" w:rsidRPr="00906B8B" w:rsidRDefault="003E3929" w:rsidP="0088439D">
      <w:pPr>
        <w:tabs>
          <w:tab w:val="left" w:pos="355"/>
        </w:tabs>
        <w:rPr>
          <w:sz w:val="12"/>
          <w:szCs w:val="32"/>
          <w:lang w:val="nb-NO"/>
        </w:rPr>
      </w:pPr>
    </w:p>
    <w:p w:rsidR="00C631CF" w:rsidRPr="00906B8B" w:rsidRDefault="00C631CF" w:rsidP="0088439D">
      <w:pPr>
        <w:tabs>
          <w:tab w:val="left" w:pos="355"/>
        </w:tabs>
        <w:rPr>
          <w:sz w:val="12"/>
          <w:szCs w:val="32"/>
          <w:lang w:val="nb-NO"/>
        </w:rPr>
      </w:pPr>
    </w:p>
    <w:p w:rsidR="00A27902" w:rsidRPr="00006CB7" w:rsidRDefault="00E943B0" w:rsidP="003E3929">
      <w:pPr>
        <w:spacing w:before="60" w:after="60"/>
        <w:ind w:firstLine="720"/>
        <w:jc w:val="both"/>
        <w:rPr>
          <w:sz w:val="28"/>
          <w:szCs w:val="28"/>
          <w:lang w:val="nb-NO"/>
        </w:rPr>
      </w:pPr>
      <w:r w:rsidRPr="00006CB7">
        <w:rPr>
          <w:sz w:val="28"/>
          <w:szCs w:val="28"/>
          <w:lang w:val="nb-NO"/>
        </w:rPr>
        <w:t>Thực hiện Văn bản số 240/HĐND-TH</w:t>
      </w:r>
      <w:r w:rsidRPr="00822E9E">
        <w:rPr>
          <w:sz w:val="28"/>
          <w:szCs w:val="28"/>
          <w:vertAlign w:val="subscript"/>
          <w:lang w:val="nb-NO"/>
        </w:rPr>
        <w:t>1</w:t>
      </w:r>
      <w:r w:rsidRPr="00006CB7">
        <w:rPr>
          <w:sz w:val="28"/>
          <w:szCs w:val="28"/>
          <w:lang w:val="nb-NO"/>
        </w:rPr>
        <w:t xml:space="preserve"> ngày 27/5/2024 của Thường trực Hội đồng nhân dân tỉnh về việc chuẩn bị cho Kỳ họp thường lệ giữa năm 2024 của HĐND tỉnh khóa XVIII</w:t>
      </w:r>
      <w:r w:rsidR="00D25C8E" w:rsidRPr="00006CB7">
        <w:rPr>
          <w:sz w:val="28"/>
          <w:szCs w:val="28"/>
          <w:lang w:val="nb-NO"/>
        </w:rPr>
        <w:t>; Ủy ban nhân dân tỉnh tóm tắt nội dung các nghị quyết chuyê</w:t>
      </w:r>
      <w:r w:rsidR="00A27902" w:rsidRPr="00006CB7">
        <w:rPr>
          <w:sz w:val="28"/>
          <w:szCs w:val="28"/>
          <w:lang w:val="nb-NO"/>
        </w:rPr>
        <w:t>n đề trình HĐND tỉnh tại Kỳ họp, cụ thể như sau:</w:t>
      </w:r>
    </w:p>
    <w:p w:rsidR="00E943B0" w:rsidRPr="00006CB7" w:rsidRDefault="00E943B0" w:rsidP="00E943B0">
      <w:pPr>
        <w:tabs>
          <w:tab w:val="left" w:pos="567"/>
        </w:tabs>
        <w:spacing w:before="120" w:after="120" w:line="264" w:lineRule="auto"/>
        <w:ind w:firstLine="709"/>
        <w:jc w:val="both"/>
        <w:rPr>
          <w:rFonts w:eastAsia="MS Mincho"/>
          <w:b/>
          <w:i/>
          <w:sz w:val="28"/>
          <w:szCs w:val="28"/>
          <w:lang w:eastAsia="ja-JP"/>
        </w:rPr>
      </w:pPr>
      <w:r w:rsidRPr="00006CB7">
        <w:rPr>
          <w:rFonts w:eastAsia="MS Mincho"/>
          <w:b/>
          <w:i/>
          <w:sz w:val="28"/>
          <w:szCs w:val="28"/>
          <w:lang w:eastAsia="ja-JP"/>
        </w:rPr>
        <w:t>1.</w:t>
      </w:r>
      <w:r w:rsidRPr="00E943B0">
        <w:rPr>
          <w:rFonts w:eastAsia="MS Mincho"/>
          <w:b/>
          <w:i/>
          <w:sz w:val="28"/>
          <w:szCs w:val="28"/>
          <w:lang w:eastAsia="ja-JP"/>
        </w:rPr>
        <w:t xml:space="preserve"> Nghị quyết của </w:t>
      </w:r>
      <w:proofErr w:type="spellStart"/>
      <w:r w:rsidRPr="00E943B0">
        <w:rPr>
          <w:rFonts w:eastAsia="MS Mincho"/>
          <w:b/>
          <w:i/>
          <w:sz w:val="28"/>
          <w:szCs w:val="28"/>
          <w:lang w:eastAsia="ja-JP"/>
        </w:rPr>
        <w:t>HĐND</w:t>
      </w:r>
      <w:proofErr w:type="spellEnd"/>
      <w:r w:rsidRPr="00E943B0">
        <w:rPr>
          <w:rFonts w:eastAsia="MS Mincho"/>
          <w:b/>
          <w:i/>
          <w:sz w:val="28"/>
          <w:szCs w:val="28"/>
          <w:lang w:eastAsia="ja-JP"/>
        </w:rPr>
        <w:t xml:space="preserve"> tỉnh quy định tiêu chí thành lập Tổ bảo vệ an ninh trật tự; tiêu chí về số lượng thành viên Tổ bảo vệ an ninh trật tự; mức hỗ trợ, bồi dưỡng và các mức chi đối với lực lượng tham gia bảo vệ an ninh, trật tự ở cơ sở trên địa bàn tỉnh Hà Tĩnh.</w:t>
      </w:r>
    </w:p>
    <w:p w:rsidR="00006CB7" w:rsidRPr="00006CB7" w:rsidRDefault="00006CB7" w:rsidP="00006CB7">
      <w:pPr>
        <w:tabs>
          <w:tab w:val="left" w:pos="709"/>
        </w:tabs>
        <w:spacing w:before="120" w:after="120"/>
        <w:ind w:firstLine="709"/>
        <w:jc w:val="both"/>
        <w:rPr>
          <w:sz w:val="28"/>
          <w:szCs w:val="28"/>
        </w:rPr>
      </w:pPr>
      <w:r w:rsidRPr="00006CB7">
        <w:rPr>
          <w:sz w:val="28"/>
          <w:szCs w:val="28"/>
        </w:rPr>
        <w:t>Thực hiện Luật Lực lượng tham gia bảo vệ an ninh, trật tự ở cơ sở; Nghị định số 40/2024/</w:t>
      </w:r>
      <w:proofErr w:type="spellStart"/>
      <w:r w:rsidRPr="00006CB7">
        <w:rPr>
          <w:sz w:val="28"/>
          <w:szCs w:val="28"/>
        </w:rPr>
        <w:t>NĐ-CP</w:t>
      </w:r>
      <w:proofErr w:type="spellEnd"/>
      <w:r w:rsidRPr="00006CB7">
        <w:rPr>
          <w:sz w:val="28"/>
          <w:szCs w:val="28"/>
        </w:rPr>
        <w:t xml:space="preserve"> ngày 16/4/2024 của Chính phủ quy định chi tiết một số điều của Luật Lực lượng tham gia bảo vệ an ninh, trật tự ở cơ sở; Thông tư số 14/2024/</w:t>
      </w:r>
      <w:proofErr w:type="spellStart"/>
      <w:r w:rsidRPr="00006CB7">
        <w:rPr>
          <w:sz w:val="28"/>
          <w:szCs w:val="28"/>
        </w:rPr>
        <w:t>TT-BCA</w:t>
      </w:r>
      <w:proofErr w:type="spellEnd"/>
      <w:r w:rsidRPr="00006CB7">
        <w:rPr>
          <w:sz w:val="28"/>
          <w:szCs w:val="28"/>
        </w:rPr>
        <w:t xml:space="preserve"> ngày 22/4/2024 của Bộ trưởng Bộ Công an về quy định chi tiết một số điều của Luật Lực lượng tham gia bảo vệ an ninh, trật tự ở </w:t>
      </w:r>
      <w:r w:rsidR="00A66943">
        <w:rPr>
          <w:sz w:val="28"/>
          <w:szCs w:val="28"/>
        </w:rPr>
        <w:t>cơ sở, tại kỳ họp giữa năm 2024</w:t>
      </w:r>
      <w:r w:rsidRPr="00006CB7">
        <w:rPr>
          <w:sz w:val="28"/>
          <w:szCs w:val="28"/>
        </w:rPr>
        <w:t xml:space="preserve">, </w:t>
      </w:r>
      <w:proofErr w:type="spellStart"/>
      <w:r w:rsidRPr="00006CB7">
        <w:rPr>
          <w:sz w:val="28"/>
          <w:szCs w:val="28"/>
        </w:rPr>
        <w:t>UBND</w:t>
      </w:r>
      <w:proofErr w:type="spellEnd"/>
      <w:r w:rsidRPr="00006CB7">
        <w:rPr>
          <w:sz w:val="28"/>
          <w:szCs w:val="28"/>
        </w:rPr>
        <w:t xml:space="preserve"> tỉnh dự kiến trình </w:t>
      </w:r>
      <w:proofErr w:type="spellStart"/>
      <w:r w:rsidRPr="00006CB7">
        <w:rPr>
          <w:sz w:val="28"/>
          <w:szCs w:val="28"/>
        </w:rPr>
        <w:t>HĐND</w:t>
      </w:r>
      <w:proofErr w:type="spellEnd"/>
      <w:r w:rsidRPr="00006CB7">
        <w:rPr>
          <w:sz w:val="28"/>
          <w:szCs w:val="28"/>
        </w:rPr>
        <w:t xml:space="preserve"> tỉnh thông qua </w:t>
      </w:r>
      <w:r w:rsidRPr="00E943B0">
        <w:rPr>
          <w:sz w:val="28"/>
          <w:szCs w:val="28"/>
        </w:rPr>
        <w:t xml:space="preserve">Nghị quyết của </w:t>
      </w:r>
      <w:proofErr w:type="spellStart"/>
      <w:r w:rsidRPr="00E943B0">
        <w:rPr>
          <w:sz w:val="28"/>
          <w:szCs w:val="28"/>
        </w:rPr>
        <w:t>HĐND</w:t>
      </w:r>
      <w:proofErr w:type="spellEnd"/>
      <w:r w:rsidRPr="00E943B0">
        <w:rPr>
          <w:sz w:val="28"/>
          <w:szCs w:val="28"/>
        </w:rPr>
        <w:t xml:space="preserve"> tỉnh quy định tiêu chí thành lập Tổ bảo vệ an ninh trật tự; tiêu chí về số lượng thành viên Tổ bảo vệ an ninh trật tự; mức hỗ trợ, bồi dưỡng và các mức chi đối với lực lượng tham gia bảo vệ an ninh, trật tự ở cơ sở trên địa bàn tỉnh Hà Tĩnh</w:t>
      </w:r>
      <w:r w:rsidRPr="00006CB7">
        <w:rPr>
          <w:sz w:val="28"/>
          <w:szCs w:val="28"/>
        </w:rPr>
        <w:t>, với các nội dung chính như sau:</w:t>
      </w:r>
    </w:p>
    <w:p w:rsidR="00006CB7" w:rsidRPr="00006CB7" w:rsidRDefault="00006CB7" w:rsidP="00006CB7">
      <w:pPr>
        <w:tabs>
          <w:tab w:val="left" w:pos="709"/>
        </w:tabs>
        <w:spacing w:before="120" w:after="120"/>
        <w:ind w:firstLine="709"/>
        <w:jc w:val="both"/>
        <w:rPr>
          <w:sz w:val="28"/>
          <w:szCs w:val="28"/>
        </w:rPr>
      </w:pPr>
      <w:r w:rsidRPr="00006CB7">
        <w:rPr>
          <w:sz w:val="28"/>
          <w:szCs w:val="28"/>
        </w:rPr>
        <w:t>- Quy định tiêu chí thành lập Tổ bảo vệ an ninh, trật tự ở cơ sở; tiêu chí về số lượng thành viên tham gia Tổ bảo vệ an ninh, trật tự ở cơ sở.</w:t>
      </w:r>
    </w:p>
    <w:p w:rsidR="00006CB7" w:rsidRPr="00006CB7" w:rsidRDefault="00006CB7" w:rsidP="00006CB7">
      <w:pPr>
        <w:tabs>
          <w:tab w:val="left" w:pos="709"/>
        </w:tabs>
        <w:spacing w:before="120" w:after="120"/>
        <w:ind w:firstLine="709"/>
        <w:jc w:val="both"/>
        <w:rPr>
          <w:sz w:val="28"/>
          <w:szCs w:val="28"/>
        </w:rPr>
      </w:pPr>
      <w:r w:rsidRPr="00006CB7">
        <w:rPr>
          <w:sz w:val="28"/>
          <w:szCs w:val="28"/>
        </w:rPr>
        <w:t>- Mức hỗ trợ thường xuyên hàng tháng.</w:t>
      </w:r>
    </w:p>
    <w:p w:rsidR="00006CB7" w:rsidRPr="00006CB7" w:rsidRDefault="00006CB7" w:rsidP="00006CB7">
      <w:pPr>
        <w:tabs>
          <w:tab w:val="left" w:pos="709"/>
        </w:tabs>
        <w:spacing w:before="120" w:after="120"/>
        <w:ind w:firstLine="709"/>
        <w:jc w:val="both"/>
        <w:rPr>
          <w:sz w:val="28"/>
          <w:szCs w:val="28"/>
        </w:rPr>
      </w:pPr>
      <w:r w:rsidRPr="00006CB7">
        <w:rPr>
          <w:sz w:val="28"/>
          <w:szCs w:val="28"/>
        </w:rPr>
        <w:t>- Mức hỗ trợ đóng bảo hiểm xã hội tự nguyện, bảo hiểm y tế.</w:t>
      </w:r>
    </w:p>
    <w:p w:rsidR="00006CB7" w:rsidRPr="00006CB7" w:rsidRDefault="00006CB7" w:rsidP="00006CB7">
      <w:pPr>
        <w:tabs>
          <w:tab w:val="left" w:pos="709"/>
        </w:tabs>
        <w:spacing w:before="120" w:after="120"/>
        <w:ind w:firstLine="709"/>
        <w:jc w:val="both"/>
        <w:rPr>
          <w:sz w:val="28"/>
          <w:szCs w:val="28"/>
        </w:rPr>
      </w:pPr>
      <w:r w:rsidRPr="00006CB7">
        <w:rPr>
          <w:sz w:val="28"/>
          <w:szCs w:val="28"/>
        </w:rPr>
        <w:t>- Mức hỗ trợ khi thực hiện nhiệm vụ vào ban đêm, ngày nghỉ, ngày lễ hoặc thực hiện các công việc nặng nhọc, độc hại, nguy hiểm hoặc đặc biệt nặng nhọc, độc hại, nguy hiểm.</w:t>
      </w:r>
    </w:p>
    <w:p w:rsidR="00006CB7" w:rsidRPr="00006CB7" w:rsidRDefault="00006CB7" w:rsidP="00006CB7">
      <w:pPr>
        <w:tabs>
          <w:tab w:val="left" w:pos="709"/>
        </w:tabs>
        <w:spacing w:before="120" w:after="120"/>
        <w:ind w:firstLine="709"/>
        <w:jc w:val="both"/>
        <w:rPr>
          <w:sz w:val="28"/>
          <w:szCs w:val="28"/>
        </w:rPr>
      </w:pPr>
      <w:r w:rsidRPr="00006CB7">
        <w:rPr>
          <w:sz w:val="28"/>
          <w:szCs w:val="28"/>
        </w:rPr>
        <w:t>- Mức hỗ trợ cho người tham gia lực lượng tham gia bảo vệ an ninh, trật tự ở cơ sở chưa tham gia bảo hiểm y tế mà bị ốm đau, bị tai nạn, bị thương khi thực hiện nhiệm vụ.</w:t>
      </w:r>
    </w:p>
    <w:p w:rsidR="00006CB7" w:rsidRPr="00006CB7" w:rsidRDefault="00006CB7" w:rsidP="00006CB7">
      <w:pPr>
        <w:tabs>
          <w:tab w:val="left" w:pos="709"/>
        </w:tabs>
        <w:spacing w:before="120" w:after="120"/>
        <w:ind w:firstLine="709"/>
        <w:jc w:val="both"/>
        <w:rPr>
          <w:sz w:val="28"/>
          <w:szCs w:val="28"/>
        </w:rPr>
      </w:pPr>
      <w:r w:rsidRPr="00006CB7">
        <w:rPr>
          <w:sz w:val="28"/>
          <w:szCs w:val="28"/>
        </w:rPr>
        <w:t xml:space="preserve">- Mức hỗ trợ, mức hưởng cho người tham gia lực lượng tham gia bảo vệ </w:t>
      </w:r>
      <w:proofErr w:type="spellStart"/>
      <w:r w:rsidRPr="00006CB7">
        <w:rPr>
          <w:sz w:val="28"/>
          <w:szCs w:val="28"/>
        </w:rPr>
        <w:t>ANTT</w:t>
      </w:r>
      <w:proofErr w:type="spellEnd"/>
      <w:r w:rsidRPr="00006CB7">
        <w:rPr>
          <w:sz w:val="28"/>
          <w:szCs w:val="28"/>
        </w:rPr>
        <w:t xml:space="preserve"> ở cơ sở chưa tham gia bảo hiểm xã hội mà bị tai nạn, chết khi thực hiện nhiệm vụ.</w:t>
      </w:r>
    </w:p>
    <w:p w:rsidR="00006CB7" w:rsidRPr="00006CB7" w:rsidRDefault="00006CB7" w:rsidP="00006CB7">
      <w:pPr>
        <w:tabs>
          <w:tab w:val="left" w:pos="709"/>
        </w:tabs>
        <w:spacing w:before="120" w:after="120"/>
        <w:ind w:firstLine="709"/>
        <w:jc w:val="both"/>
        <w:rPr>
          <w:sz w:val="28"/>
          <w:szCs w:val="28"/>
        </w:rPr>
      </w:pPr>
      <w:r w:rsidRPr="00006CB7">
        <w:rPr>
          <w:sz w:val="28"/>
          <w:szCs w:val="28"/>
        </w:rPr>
        <w:lastRenderedPageBreak/>
        <w:t>- Mức chi trang bị trang phục, huy hiệu, phù hiệu, biển hiệu, giấy chứng nhận cho lực lượng tham gia bảo vệ an ninh, trật tự; chi hỗ trợ mua sắm, sửa chữa phương tiện, thiết bị; công tác tập huấn, diễn tập, hội thi do địa phương tổ chức; bảo đảm điều kiện hoạt động cho lực lượng tham gia bảo vệ an ninh, trật tự ở cơ sở.</w:t>
      </w:r>
    </w:p>
    <w:p w:rsidR="00E943B0" w:rsidRPr="00E943B0" w:rsidRDefault="00D36D47" w:rsidP="00E943B0">
      <w:pPr>
        <w:tabs>
          <w:tab w:val="left" w:pos="709"/>
        </w:tabs>
        <w:spacing w:before="120" w:after="120" w:line="264" w:lineRule="auto"/>
        <w:ind w:firstLine="709"/>
        <w:jc w:val="both"/>
        <w:rPr>
          <w:rFonts w:eastAsia="MS Mincho"/>
          <w:b/>
          <w:i/>
          <w:sz w:val="28"/>
          <w:szCs w:val="28"/>
          <w:lang w:eastAsia="ja-JP"/>
        </w:rPr>
      </w:pPr>
      <w:r>
        <w:rPr>
          <w:rFonts w:eastAsia="MS Mincho"/>
          <w:b/>
          <w:i/>
          <w:sz w:val="28"/>
          <w:szCs w:val="28"/>
          <w:lang w:eastAsia="ja-JP"/>
        </w:rPr>
        <w:t>2</w:t>
      </w:r>
      <w:r w:rsidR="00E943B0" w:rsidRPr="00E943B0">
        <w:rPr>
          <w:rFonts w:eastAsia="MS Mincho"/>
          <w:b/>
          <w:i/>
          <w:sz w:val="28"/>
          <w:szCs w:val="28"/>
          <w:lang w:eastAsia="ja-JP"/>
        </w:rPr>
        <w:t>.</w:t>
      </w:r>
      <w:r w:rsidR="00E943B0" w:rsidRPr="00E943B0">
        <w:rPr>
          <w:rFonts w:eastAsia="MS Mincho"/>
          <w:b/>
          <w:i/>
          <w:sz w:val="28"/>
          <w:szCs w:val="28"/>
          <w:lang w:val="vi-VN" w:eastAsia="ja-JP"/>
        </w:rPr>
        <w:t xml:space="preserve"> </w:t>
      </w:r>
      <w:r w:rsidR="00E943B0" w:rsidRPr="00E943B0">
        <w:rPr>
          <w:rFonts w:eastAsia="MS Mincho"/>
          <w:b/>
          <w:i/>
          <w:sz w:val="28"/>
          <w:szCs w:val="28"/>
          <w:lang w:eastAsia="ja-JP"/>
        </w:rPr>
        <w:t xml:space="preserve">Nghị quyết miễn nhiệm và bầu bổ sung Ủy viên </w:t>
      </w:r>
      <w:proofErr w:type="spellStart"/>
      <w:r w:rsidR="00E943B0" w:rsidRPr="00E943B0">
        <w:rPr>
          <w:rFonts w:eastAsia="MS Mincho"/>
          <w:b/>
          <w:i/>
          <w:sz w:val="28"/>
          <w:szCs w:val="28"/>
          <w:lang w:eastAsia="ja-JP"/>
        </w:rPr>
        <w:t>UBND</w:t>
      </w:r>
      <w:proofErr w:type="spellEnd"/>
      <w:r w:rsidR="00E943B0" w:rsidRPr="00E943B0">
        <w:rPr>
          <w:rFonts w:eastAsia="MS Mincho"/>
          <w:b/>
          <w:i/>
          <w:sz w:val="28"/>
          <w:szCs w:val="28"/>
          <w:lang w:eastAsia="ja-JP"/>
        </w:rPr>
        <w:t xml:space="preserve"> tỉnh.</w:t>
      </w:r>
    </w:p>
    <w:p w:rsidR="00E943B0" w:rsidRPr="00B13BF1" w:rsidRDefault="00E943B0" w:rsidP="00E943B0">
      <w:pPr>
        <w:tabs>
          <w:tab w:val="left" w:pos="709"/>
        </w:tabs>
        <w:spacing w:before="120" w:after="120" w:line="264" w:lineRule="auto"/>
        <w:ind w:firstLine="709"/>
        <w:jc w:val="both"/>
        <w:rPr>
          <w:sz w:val="28"/>
          <w:szCs w:val="28"/>
        </w:rPr>
      </w:pPr>
      <w:r w:rsidRPr="00E943B0">
        <w:rPr>
          <w:sz w:val="28"/>
          <w:szCs w:val="28"/>
        </w:rPr>
        <w:t>Thực hiện Quy định số 29-</w:t>
      </w:r>
      <w:proofErr w:type="spellStart"/>
      <w:r w:rsidRPr="00E943B0">
        <w:rPr>
          <w:sz w:val="28"/>
          <w:szCs w:val="28"/>
        </w:rPr>
        <w:t>QĐ</w:t>
      </w:r>
      <w:proofErr w:type="spellEnd"/>
      <w:r w:rsidRPr="00E943B0">
        <w:rPr>
          <w:sz w:val="28"/>
          <w:szCs w:val="28"/>
        </w:rPr>
        <w:t>/TU ngày 06/5/2024 của Ban Thường vụ Tỉnh ủy về phân cấp quản lý cán bộ và bổ nhiệm, giới thiệu cán bộ ứng cử; Văn bản số 2412-CV/TU ngày 30/5/2024 của Thường trực Tỉnh ủy về công tác c</w:t>
      </w:r>
      <w:r w:rsidR="00A66943">
        <w:rPr>
          <w:sz w:val="28"/>
          <w:szCs w:val="28"/>
        </w:rPr>
        <w:t>án bộ, tại kỳ họp giữa năm 2024</w:t>
      </w:r>
      <w:r w:rsidRPr="00E943B0">
        <w:rPr>
          <w:sz w:val="28"/>
          <w:szCs w:val="28"/>
        </w:rPr>
        <w:t xml:space="preserve">, </w:t>
      </w:r>
      <w:proofErr w:type="spellStart"/>
      <w:r w:rsidRPr="00E943B0">
        <w:rPr>
          <w:sz w:val="28"/>
          <w:szCs w:val="28"/>
        </w:rPr>
        <w:t>UBND</w:t>
      </w:r>
      <w:proofErr w:type="spellEnd"/>
      <w:r w:rsidRPr="00E943B0">
        <w:rPr>
          <w:sz w:val="28"/>
          <w:szCs w:val="28"/>
        </w:rPr>
        <w:t xml:space="preserve"> tỉnh </w:t>
      </w:r>
      <w:r w:rsidR="001654B8">
        <w:rPr>
          <w:sz w:val="28"/>
          <w:szCs w:val="28"/>
        </w:rPr>
        <w:t>dự kiến</w:t>
      </w:r>
      <w:r w:rsidRPr="00E943B0">
        <w:rPr>
          <w:sz w:val="28"/>
          <w:szCs w:val="28"/>
        </w:rPr>
        <w:t xml:space="preserve"> trình </w:t>
      </w:r>
      <w:proofErr w:type="spellStart"/>
      <w:r w:rsidRPr="00E943B0">
        <w:rPr>
          <w:sz w:val="28"/>
          <w:szCs w:val="28"/>
        </w:rPr>
        <w:t>HĐND</w:t>
      </w:r>
      <w:proofErr w:type="spellEnd"/>
      <w:r w:rsidRPr="00E943B0">
        <w:rPr>
          <w:sz w:val="28"/>
          <w:szCs w:val="28"/>
        </w:rPr>
        <w:t xml:space="preserve"> tỉnh thông qua Nghị quyết miễn nhiệm và bầu bổ sung Ủy viên </w:t>
      </w:r>
      <w:proofErr w:type="spellStart"/>
      <w:r w:rsidRPr="00E943B0">
        <w:rPr>
          <w:sz w:val="28"/>
          <w:szCs w:val="28"/>
        </w:rPr>
        <w:t>UBND</w:t>
      </w:r>
      <w:proofErr w:type="spellEnd"/>
      <w:r w:rsidRPr="00E943B0">
        <w:rPr>
          <w:sz w:val="28"/>
          <w:szCs w:val="28"/>
        </w:rPr>
        <w:t xml:space="preserve"> tỉnh là Giám đốc các Sở: Giáo dục và Đào tạo, Lao động - Thương binh và Xã hội, Công </w:t>
      </w:r>
      <w:r w:rsidRPr="00B13BF1">
        <w:rPr>
          <w:sz w:val="28"/>
          <w:szCs w:val="28"/>
        </w:rPr>
        <w:t>Thương, Sở Văn hóa, Thể thao và Du lịch.</w:t>
      </w:r>
    </w:p>
    <w:p w:rsidR="00E943B0" w:rsidRPr="00B13BF1" w:rsidRDefault="00D36D47" w:rsidP="00E943B0">
      <w:pPr>
        <w:tabs>
          <w:tab w:val="left" w:pos="709"/>
        </w:tabs>
        <w:spacing w:before="120" w:after="120" w:line="264" w:lineRule="auto"/>
        <w:ind w:firstLine="709"/>
        <w:jc w:val="both"/>
        <w:rPr>
          <w:rFonts w:eastAsia="MS Mincho"/>
          <w:b/>
          <w:i/>
          <w:sz w:val="28"/>
          <w:szCs w:val="28"/>
          <w:lang w:eastAsia="ja-JP"/>
        </w:rPr>
      </w:pPr>
      <w:r>
        <w:rPr>
          <w:rFonts w:eastAsia="MS Mincho"/>
          <w:b/>
          <w:i/>
          <w:sz w:val="28"/>
          <w:szCs w:val="28"/>
          <w:lang w:eastAsia="ja-JP"/>
        </w:rPr>
        <w:t>3</w:t>
      </w:r>
      <w:r w:rsidR="00E943B0" w:rsidRPr="00B13BF1">
        <w:rPr>
          <w:rFonts w:eastAsia="MS Mincho"/>
          <w:b/>
          <w:i/>
          <w:sz w:val="28"/>
          <w:szCs w:val="28"/>
          <w:lang w:eastAsia="ja-JP"/>
        </w:rPr>
        <w:t>.</w:t>
      </w:r>
      <w:r w:rsidR="00E943B0" w:rsidRPr="00E943B0">
        <w:rPr>
          <w:rFonts w:eastAsia="MS Mincho"/>
          <w:b/>
          <w:i/>
          <w:sz w:val="28"/>
          <w:szCs w:val="28"/>
          <w:lang w:eastAsia="ja-JP"/>
        </w:rPr>
        <w:t xml:space="preserve"> Nghị quyết ban hành Danh mục dịch vụ sự nghiệp công sử dụng ngân sách Nhà nước thuộc lĩnh vực Lưu trữ trên địa bàn tỉnh Hà Tĩnh.</w:t>
      </w:r>
    </w:p>
    <w:p w:rsidR="00EF50B4" w:rsidRPr="00EF50B4" w:rsidRDefault="00EF50B4" w:rsidP="00EF50B4">
      <w:pPr>
        <w:tabs>
          <w:tab w:val="left" w:pos="709"/>
        </w:tabs>
        <w:spacing w:before="120" w:after="120"/>
        <w:ind w:firstLine="709"/>
        <w:jc w:val="both"/>
        <w:rPr>
          <w:sz w:val="28"/>
          <w:szCs w:val="28"/>
        </w:rPr>
      </w:pPr>
      <w:r w:rsidRPr="00B13BF1">
        <w:rPr>
          <w:sz w:val="28"/>
          <w:szCs w:val="28"/>
        </w:rPr>
        <w:t>Thực hiện Nghị định số 60/2021/</w:t>
      </w:r>
      <w:proofErr w:type="spellStart"/>
      <w:r w:rsidRPr="00B13BF1">
        <w:rPr>
          <w:sz w:val="28"/>
          <w:szCs w:val="28"/>
        </w:rPr>
        <w:t>NĐ-CP</w:t>
      </w:r>
      <w:proofErr w:type="spellEnd"/>
      <w:r w:rsidRPr="00B13BF1">
        <w:rPr>
          <w:sz w:val="28"/>
          <w:szCs w:val="28"/>
        </w:rPr>
        <w:t xml:space="preserve"> ngày 21/6/2021 của Chính phủ </w:t>
      </w:r>
      <w:r w:rsidRPr="00EF50B4">
        <w:rPr>
          <w:sz w:val="28"/>
          <w:szCs w:val="28"/>
        </w:rPr>
        <w:t>quy định cơ chế tự chủ tài chính của đơn vị sự nghiệp công lập; Thông tư số 56/2022/</w:t>
      </w:r>
      <w:proofErr w:type="spellStart"/>
      <w:r w:rsidRPr="00EF50B4">
        <w:rPr>
          <w:sz w:val="28"/>
          <w:szCs w:val="28"/>
        </w:rPr>
        <w:t>TT-BTC</w:t>
      </w:r>
      <w:proofErr w:type="spellEnd"/>
      <w:r w:rsidRPr="00EF50B4">
        <w:rPr>
          <w:sz w:val="28"/>
          <w:szCs w:val="28"/>
        </w:rPr>
        <w:t xml:space="preserve"> ngày 16/9/2022 của Bộ trưởng Bộ Tài chính hướng dẫn một số nội dung về cơ chế tự chủ tài chính của đơn vị sự nghiệp công lập</w:t>
      </w:r>
      <w:r>
        <w:rPr>
          <w:sz w:val="28"/>
          <w:szCs w:val="28"/>
        </w:rPr>
        <w:t xml:space="preserve">. </w:t>
      </w:r>
      <w:r w:rsidR="001453D4" w:rsidRPr="00EF50B4">
        <w:rPr>
          <w:sz w:val="28"/>
          <w:szCs w:val="28"/>
        </w:rPr>
        <w:t>Để có căn cứ triển khai tổ chức thực hiện các dịch vụ sự nghiệp công lĩnh vực Lưu trữ trên địa bàn tỉnh theo hình thức giao nhiệm vụ, đặt hàng hoặc đấu thầu, đáp ứng yêu cầu lộ trình tự chủ</w:t>
      </w:r>
      <w:r w:rsidRPr="00EF50B4">
        <w:rPr>
          <w:sz w:val="28"/>
          <w:szCs w:val="28"/>
        </w:rPr>
        <w:t xml:space="preserve">, </w:t>
      </w:r>
      <w:r w:rsidRPr="00E943B0">
        <w:rPr>
          <w:sz w:val="28"/>
          <w:szCs w:val="28"/>
        </w:rPr>
        <w:t xml:space="preserve">tại kỳ họp giữa năm 2024, </w:t>
      </w:r>
      <w:proofErr w:type="spellStart"/>
      <w:r w:rsidRPr="00E943B0">
        <w:rPr>
          <w:sz w:val="28"/>
          <w:szCs w:val="28"/>
        </w:rPr>
        <w:t>UBND</w:t>
      </w:r>
      <w:proofErr w:type="spellEnd"/>
      <w:r w:rsidRPr="00E943B0">
        <w:rPr>
          <w:sz w:val="28"/>
          <w:szCs w:val="28"/>
        </w:rPr>
        <w:t xml:space="preserve"> tỉnh </w:t>
      </w:r>
      <w:r w:rsidR="001654B8">
        <w:rPr>
          <w:sz w:val="28"/>
          <w:szCs w:val="28"/>
        </w:rPr>
        <w:t>dự kiến</w:t>
      </w:r>
      <w:r w:rsidRPr="00E943B0">
        <w:rPr>
          <w:sz w:val="28"/>
          <w:szCs w:val="28"/>
        </w:rPr>
        <w:t xml:space="preserve"> trình </w:t>
      </w:r>
      <w:proofErr w:type="spellStart"/>
      <w:r w:rsidRPr="00E943B0">
        <w:rPr>
          <w:sz w:val="28"/>
          <w:szCs w:val="28"/>
        </w:rPr>
        <w:t>HĐND</w:t>
      </w:r>
      <w:proofErr w:type="spellEnd"/>
      <w:r w:rsidRPr="00E943B0">
        <w:rPr>
          <w:sz w:val="28"/>
          <w:szCs w:val="28"/>
        </w:rPr>
        <w:t xml:space="preserve"> tỉnh </w:t>
      </w:r>
      <w:r w:rsidR="001453D4" w:rsidRPr="00EF50B4">
        <w:rPr>
          <w:sz w:val="28"/>
          <w:szCs w:val="28"/>
        </w:rPr>
        <w:t>ban hành Danh mục dịch vụ sự nghiệp công sử dụng ngân sách Nhà nước trong lĩnh vực Lưu trữ</w:t>
      </w:r>
      <w:r>
        <w:rPr>
          <w:sz w:val="28"/>
          <w:szCs w:val="28"/>
        </w:rPr>
        <w:t xml:space="preserve"> </w:t>
      </w:r>
      <w:r w:rsidRPr="00EF50B4">
        <w:rPr>
          <w:sz w:val="28"/>
          <w:szCs w:val="28"/>
        </w:rPr>
        <w:t>trên địa bàn tỉnh Hà Tĩnh, gồm 09 dịch vụ, chia làm 02 nhóm:</w:t>
      </w:r>
    </w:p>
    <w:p w:rsidR="00EF50B4" w:rsidRPr="00EF50B4" w:rsidRDefault="00EF50B4" w:rsidP="00EF50B4">
      <w:pPr>
        <w:tabs>
          <w:tab w:val="left" w:pos="709"/>
        </w:tabs>
        <w:spacing w:before="120" w:after="120"/>
        <w:ind w:firstLine="709"/>
        <w:jc w:val="both"/>
        <w:rPr>
          <w:sz w:val="28"/>
          <w:szCs w:val="28"/>
        </w:rPr>
      </w:pPr>
      <w:r w:rsidRPr="00EF50B4">
        <w:rPr>
          <w:b/>
          <w:sz w:val="28"/>
          <w:szCs w:val="28"/>
        </w:rPr>
        <w:t>- Nhóm thứ nhất:</w:t>
      </w:r>
      <w:r w:rsidRPr="00EF50B4">
        <w:rPr>
          <w:sz w:val="28"/>
          <w:szCs w:val="28"/>
        </w:rPr>
        <w:t xml:space="preserve"> Danh mục dịch vụ công thiết yếu, gồm có 07 dịch vụ:</w:t>
      </w:r>
    </w:p>
    <w:p w:rsidR="00EF50B4" w:rsidRPr="00EF50B4" w:rsidRDefault="00EF50B4" w:rsidP="00EF50B4">
      <w:pPr>
        <w:tabs>
          <w:tab w:val="left" w:pos="709"/>
        </w:tabs>
        <w:spacing w:before="120" w:after="120"/>
        <w:ind w:firstLine="709"/>
        <w:jc w:val="both"/>
        <w:rPr>
          <w:sz w:val="28"/>
          <w:szCs w:val="28"/>
        </w:rPr>
      </w:pPr>
      <w:r w:rsidRPr="00EF50B4">
        <w:rPr>
          <w:sz w:val="28"/>
          <w:szCs w:val="28"/>
        </w:rPr>
        <w:t>+ Dịch vụ chỉnh lý tài liệu lưu trữ nền giấy.</w:t>
      </w:r>
    </w:p>
    <w:p w:rsidR="00EF50B4" w:rsidRDefault="00EF50B4" w:rsidP="00EF50B4">
      <w:pPr>
        <w:tabs>
          <w:tab w:val="left" w:pos="709"/>
        </w:tabs>
        <w:spacing w:before="120" w:after="120"/>
        <w:ind w:firstLine="709"/>
        <w:jc w:val="both"/>
        <w:rPr>
          <w:sz w:val="28"/>
          <w:szCs w:val="28"/>
        </w:rPr>
      </w:pPr>
      <w:r w:rsidRPr="00EF50B4">
        <w:rPr>
          <w:sz w:val="28"/>
          <w:szCs w:val="28"/>
        </w:rPr>
        <w:t>+ Dịch vụ thu thập tài liệu lưu trữ vào Lưu trữ lịch sử tỉnh</w:t>
      </w:r>
      <w:r>
        <w:rPr>
          <w:sz w:val="28"/>
          <w:szCs w:val="28"/>
        </w:rPr>
        <w:t>.</w:t>
      </w:r>
    </w:p>
    <w:p w:rsidR="00EF50B4" w:rsidRDefault="00EF50B4" w:rsidP="00EF50B4">
      <w:pPr>
        <w:tabs>
          <w:tab w:val="left" w:pos="709"/>
        </w:tabs>
        <w:spacing w:before="120" w:after="120"/>
        <w:ind w:firstLine="709"/>
        <w:jc w:val="both"/>
        <w:rPr>
          <w:sz w:val="28"/>
          <w:szCs w:val="28"/>
        </w:rPr>
      </w:pPr>
      <w:r>
        <w:rPr>
          <w:sz w:val="28"/>
          <w:szCs w:val="28"/>
        </w:rPr>
        <w:t>+</w:t>
      </w:r>
      <w:r w:rsidRPr="00EF50B4">
        <w:rPr>
          <w:sz w:val="28"/>
          <w:szCs w:val="28"/>
        </w:rPr>
        <w:t xml:space="preserve"> Dịch vụ vệ sinh kho bảo quản tài liệu lưu trữ và vệ sinh tài liệu lưu trữ nền giấy.</w:t>
      </w:r>
    </w:p>
    <w:p w:rsidR="00EF50B4" w:rsidRDefault="00EF50B4" w:rsidP="00EF50B4">
      <w:pPr>
        <w:tabs>
          <w:tab w:val="left" w:pos="709"/>
        </w:tabs>
        <w:spacing w:before="120" w:after="120"/>
        <w:ind w:firstLine="709"/>
        <w:jc w:val="both"/>
        <w:rPr>
          <w:sz w:val="28"/>
          <w:szCs w:val="28"/>
        </w:rPr>
      </w:pPr>
      <w:r>
        <w:rPr>
          <w:sz w:val="28"/>
          <w:szCs w:val="28"/>
        </w:rPr>
        <w:t>+</w:t>
      </w:r>
      <w:r w:rsidRPr="00EF50B4">
        <w:rPr>
          <w:sz w:val="28"/>
          <w:szCs w:val="28"/>
        </w:rPr>
        <w:t xml:space="preserve"> Dịch vụ bồi nền tài liệu lưu trữ.</w:t>
      </w:r>
    </w:p>
    <w:p w:rsidR="00EF50B4" w:rsidRDefault="00EF50B4" w:rsidP="00EF50B4">
      <w:pPr>
        <w:tabs>
          <w:tab w:val="left" w:pos="709"/>
        </w:tabs>
        <w:spacing w:before="120" w:after="120"/>
        <w:ind w:firstLine="709"/>
        <w:jc w:val="both"/>
        <w:rPr>
          <w:sz w:val="28"/>
          <w:szCs w:val="28"/>
        </w:rPr>
      </w:pPr>
      <w:r>
        <w:rPr>
          <w:sz w:val="28"/>
          <w:szCs w:val="28"/>
        </w:rPr>
        <w:t>+</w:t>
      </w:r>
      <w:r w:rsidRPr="00EF50B4">
        <w:rPr>
          <w:sz w:val="28"/>
          <w:szCs w:val="28"/>
        </w:rPr>
        <w:t xml:space="preserve"> Dịch vụ tạo lập cơ sở dữ liệu tài liệu lưu trữ.</w:t>
      </w:r>
    </w:p>
    <w:p w:rsidR="00EF50B4" w:rsidRDefault="00EF50B4" w:rsidP="00EF50B4">
      <w:pPr>
        <w:tabs>
          <w:tab w:val="left" w:pos="709"/>
        </w:tabs>
        <w:spacing w:before="120" w:after="120"/>
        <w:ind w:firstLine="709"/>
        <w:jc w:val="both"/>
        <w:rPr>
          <w:sz w:val="28"/>
          <w:szCs w:val="28"/>
        </w:rPr>
      </w:pPr>
      <w:r>
        <w:rPr>
          <w:sz w:val="28"/>
          <w:szCs w:val="28"/>
        </w:rPr>
        <w:t>+</w:t>
      </w:r>
      <w:r w:rsidRPr="00EF50B4">
        <w:rPr>
          <w:sz w:val="28"/>
          <w:szCs w:val="28"/>
        </w:rPr>
        <w:t xml:space="preserve"> Dịch vụ sử dụng tài liệu tại phòng đọc phục vụ nhiệm vụ chính trị.</w:t>
      </w:r>
    </w:p>
    <w:p w:rsidR="00EF50B4" w:rsidRPr="00EF50B4" w:rsidRDefault="00EF50B4" w:rsidP="00EF50B4">
      <w:pPr>
        <w:tabs>
          <w:tab w:val="left" w:pos="709"/>
        </w:tabs>
        <w:spacing w:before="120" w:after="120"/>
        <w:ind w:firstLine="709"/>
        <w:jc w:val="both"/>
        <w:rPr>
          <w:spacing w:val="-4"/>
          <w:sz w:val="28"/>
          <w:szCs w:val="28"/>
        </w:rPr>
      </w:pPr>
      <w:r w:rsidRPr="00EF50B4">
        <w:rPr>
          <w:spacing w:val="-4"/>
          <w:sz w:val="28"/>
          <w:szCs w:val="28"/>
        </w:rPr>
        <w:t>+ Dịch vụ biên soạn, xuất bản ấn phẩm lưu trữ phục vụ nhiệm vụ chính trị.</w:t>
      </w:r>
    </w:p>
    <w:p w:rsidR="00EF50B4" w:rsidRDefault="00EF50B4" w:rsidP="00EF50B4">
      <w:pPr>
        <w:tabs>
          <w:tab w:val="left" w:pos="709"/>
        </w:tabs>
        <w:spacing w:before="120" w:after="120"/>
        <w:ind w:firstLine="709"/>
        <w:jc w:val="both"/>
        <w:rPr>
          <w:sz w:val="28"/>
          <w:szCs w:val="28"/>
        </w:rPr>
      </w:pPr>
      <w:r w:rsidRPr="00EF50B4">
        <w:rPr>
          <w:b/>
          <w:sz w:val="28"/>
          <w:szCs w:val="28"/>
        </w:rPr>
        <w:t>- Nhóm thứ hai:</w:t>
      </w:r>
      <w:r w:rsidRPr="00EF50B4">
        <w:rPr>
          <w:sz w:val="28"/>
          <w:szCs w:val="28"/>
        </w:rPr>
        <w:t xml:space="preserve"> Danh mục dịch vụ công cơ bản, gồm có 02 dịch vụ:</w:t>
      </w:r>
    </w:p>
    <w:p w:rsidR="00EF50B4" w:rsidRPr="00EF50B4" w:rsidRDefault="00EF50B4" w:rsidP="00EF50B4">
      <w:pPr>
        <w:tabs>
          <w:tab w:val="left" w:pos="709"/>
        </w:tabs>
        <w:spacing w:before="120" w:after="120"/>
        <w:ind w:firstLine="709"/>
        <w:jc w:val="both"/>
        <w:rPr>
          <w:spacing w:val="-4"/>
          <w:sz w:val="28"/>
          <w:szCs w:val="28"/>
        </w:rPr>
      </w:pPr>
      <w:r w:rsidRPr="00EF50B4">
        <w:rPr>
          <w:spacing w:val="-4"/>
          <w:sz w:val="28"/>
          <w:szCs w:val="28"/>
        </w:rPr>
        <w:t xml:space="preserve">+ Dịch vụ sử dụng tài liệu tại phòng đọc phục vụ nhiệm vụ nhu cầu xã hội. </w:t>
      </w:r>
    </w:p>
    <w:p w:rsidR="00EF50B4" w:rsidRPr="00E943B0" w:rsidRDefault="00EF50B4" w:rsidP="00EF50B4">
      <w:pPr>
        <w:tabs>
          <w:tab w:val="left" w:pos="709"/>
        </w:tabs>
        <w:spacing w:before="120" w:after="120"/>
        <w:ind w:firstLine="709"/>
        <w:jc w:val="both"/>
        <w:rPr>
          <w:sz w:val="28"/>
          <w:szCs w:val="28"/>
        </w:rPr>
      </w:pPr>
      <w:r>
        <w:rPr>
          <w:sz w:val="28"/>
          <w:szCs w:val="28"/>
        </w:rPr>
        <w:t>+</w:t>
      </w:r>
      <w:r w:rsidRPr="00EF50B4">
        <w:rPr>
          <w:sz w:val="28"/>
          <w:szCs w:val="28"/>
        </w:rPr>
        <w:t xml:space="preserve"> Dịch vụ biên soạn, xuất bản ấn phẩm lưu trữ phục vụ nhu cầu xã hội.</w:t>
      </w:r>
    </w:p>
    <w:p w:rsidR="00E943B0" w:rsidRPr="00E943B0" w:rsidRDefault="00D36D47" w:rsidP="00E943B0">
      <w:pPr>
        <w:tabs>
          <w:tab w:val="left" w:pos="0"/>
        </w:tabs>
        <w:spacing w:before="120" w:after="120" w:line="264" w:lineRule="auto"/>
        <w:ind w:firstLine="709"/>
        <w:jc w:val="both"/>
        <w:rPr>
          <w:rFonts w:eastAsia="MS Mincho"/>
          <w:b/>
          <w:i/>
          <w:sz w:val="28"/>
          <w:szCs w:val="28"/>
          <w:lang w:eastAsia="ja-JP"/>
        </w:rPr>
      </w:pPr>
      <w:r>
        <w:rPr>
          <w:rFonts w:eastAsia="MS Mincho"/>
          <w:b/>
          <w:i/>
          <w:sz w:val="28"/>
          <w:szCs w:val="28"/>
          <w:lang w:eastAsia="ja-JP"/>
        </w:rPr>
        <w:lastRenderedPageBreak/>
        <w:t>4</w:t>
      </w:r>
      <w:r w:rsidR="00E943B0" w:rsidRPr="004C0FBA">
        <w:rPr>
          <w:rFonts w:eastAsia="MS Mincho"/>
          <w:b/>
          <w:i/>
          <w:sz w:val="28"/>
          <w:szCs w:val="28"/>
          <w:lang w:eastAsia="ja-JP"/>
        </w:rPr>
        <w:t>.</w:t>
      </w:r>
      <w:r w:rsidR="00E943B0" w:rsidRPr="00E943B0">
        <w:rPr>
          <w:rFonts w:eastAsia="MS Mincho"/>
          <w:b/>
          <w:i/>
          <w:sz w:val="28"/>
          <w:szCs w:val="28"/>
          <w:lang w:eastAsia="ja-JP"/>
        </w:rPr>
        <w:t xml:space="preserve"> Nghị quyết về sáp nhập thôn, tổ dân phố tại một số địa phương.</w:t>
      </w:r>
    </w:p>
    <w:p w:rsidR="003D7EA6" w:rsidRDefault="00B13BF1" w:rsidP="00EB0382">
      <w:pPr>
        <w:tabs>
          <w:tab w:val="left" w:pos="709"/>
        </w:tabs>
        <w:spacing w:before="120" w:after="120"/>
        <w:ind w:firstLine="709"/>
        <w:jc w:val="both"/>
        <w:rPr>
          <w:sz w:val="28"/>
          <w:szCs w:val="28"/>
        </w:rPr>
      </w:pPr>
      <w:r w:rsidRPr="003D7EA6">
        <w:rPr>
          <w:sz w:val="28"/>
          <w:szCs w:val="28"/>
        </w:rPr>
        <w:t xml:space="preserve">Để tinh gọn bộ máy, nâng cao hiệu lực, hiệu quả quản lý của chính quyền cấp xã và nâng cao hiệu quả đầu tư cơ sở hạ tầng kinh tế - xã hội của thôn, tổ dân phố; phù hợp với nguyện vọng của toàn thể Nhân dân, chính quyền cấp xã và chủ trương của Đảng và Nhà nước trong việc sắp xếp thu gọn thôn, tổ dân phố theo tiêu chuẩn quy định; </w:t>
      </w:r>
      <w:r w:rsidR="005D0412">
        <w:rPr>
          <w:sz w:val="28"/>
          <w:szCs w:val="28"/>
        </w:rPr>
        <w:t>tại kỳ họp giữa năm 2024</w:t>
      </w:r>
      <w:r w:rsidR="003D7EA6" w:rsidRPr="00E943B0">
        <w:rPr>
          <w:sz w:val="28"/>
          <w:szCs w:val="28"/>
        </w:rPr>
        <w:t xml:space="preserve">, </w:t>
      </w:r>
      <w:proofErr w:type="spellStart"/>
      <w:r w:rsidR="003D7EA6" w:rsidRPr="00E943B0">
        <w:rPr>
          <w:sz w:val="28"/>
          <w:szCs w:val="28"/>
        </w:rPr>
        <w:t>UBND</w:t>
      </w:r>
      <w:proofErr w:type="spellEnd"/>
      <w:r w:rsidR="003D7EA6" w:rsidRPr="00E943B0">
        <w:rPr>
          <w:sz w:val="28"/>
          <w:szCs w:val="28"/>
        </w:rPr>
        <w:t xml:space="preserve"> tỉnh </w:t>
      </w:r>
      <w:r w:rsidR="003D7EA6">
        <w:rPr>
          <w:sz w:val="28"/>
          <w:szCs w:val="28"/>
        </w:rPr>
        <w:t xml:space="preserve">dự kiến trình </w:t>
      </w:r>
      <w:proofErr w:type="spellStart"/>
      <w:r w:rsidR="003D7EA6">
        <w:rPr>
          <w:sz w:val="28"/>
          <w:szCs w:val="28"/>
        </w:rPr>
        <w:t>HĐND</w:t>
      </w:r>
      <w:proofErr w:type="spellEnd"/>
      <w:r w:rsidR="003D7EA6">
        <w:rPr>
          <w:sz w:val="28"/>
          <w:szCs w:val="28"/>
        </w:rPr>
        <w:t xml:space="preserve"> tỉnh thông qua </w:t>
      </w:r>
      <w:r w:rsidR="003D7EA6" w:rsidRPr="003D7EA6">
        <w:rPr>
          <w:sz w:val="28"/>
          <w:szCs w:val="28"/>
        </w:rPr>
        <w:t xml:space="preserve">việc </w:t>
      </w:r>
      <w:r w:rsidR="00EB0382" w:rsidRPr="00EB0382">
        <w:rPr>
          <w:sz w:val="28"/>
          <w:szCs w:val="28"/>
        </w:rPr>
        <w:t>điều chỉnh, sáp nhập, đặt tên và đổi tên thôn, tổ dân phố (</w:t>
      </w:r>
      <w:proofErr w:type="spellStart"/>
      <w:r w:rsidR="00EB0382" w:rsidRPr="00EB0382">
        <w:rPr>
          <w:sz w:val="28"/>
          <w:szCs w:val="28"/>
        </w:rPr>
        <w:t>TDP</w:t>
      </w:r>
      <w:proofErr w:type="spellEnd"/>
      <w:r w:rsidR="00EB0382" w:rsidRPr="00EB0382">
        <w:rPr>
          <w:sz w:val="28"/>
          <w:szCs w:val="28"/>
        </w:rPr>
        <w:t>) tại thành phố Hà Tĩnh và các huyện: Cẩm Xuyên, Kỳ Anh, Can Lộc, Vũ Quang, Nghi Xuân, Hương Khê</w:t>
      </w:r>
      <w:r w:rsidR="00EB0382">
        <w:rPr>
          <w:sz w:val="28"/>
          <w:szCs w:val="28"/>
        </w:rPr>
        <w:t>, cụ thể:</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.1. Thành phố Hà Tĩnh</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Sáp nhập 04 </w:t>
      </w:r>
      <w:proofErr w:type="spellStart"/>
      <w:r w:rsidRPr="00EB0382">
        <w:rPr>
          <w:sz w:val="28"/>
          <w:szCs w:val="28"/>
        </w:rPr>
        <w:t>TDP</w:t>
      </w:r>
      <w:proofErr w:type="spellEnd"/>
      <w:r w:rsidRPr="00EB0382">
        <w:rPr>
          <w:sz w:val="28"/>
          <w:szCs w:val="28"/>
        </w:rPr>
        <w:t xml:space="preserve"> thành 02 </w:t>
      </w:r>
      <w:proofErr w:type="spellStart"/>
      <w:r w:rsidRPr="00EB0382">
        <w:rPr>
          <w:sz w:val="28"/>
          <w:szCs w:val="28"/>
        </w:rPr>
        <w:t>TDP</w:t>
      </w:r>
      <w:proofErr w:type="spellEnd"/>
      <w:r w:rsidRPr="00EB0382">
        <w:rPr>
          <w:sz w:val="28"/>
          <w:szCs w:val="28"/>
        </w:rPr>
        <w:t>.</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.2. Huyện Cẩm Xuyên</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Sáp nhập 10 thôn, </w:t>
      </w:r>
      <w:proofErr w:type="spellStart"/>
      <w:r w:rsidRPr="00EB0382">
        <w:rPr>
          <w:sz w:val="28"/>
          <w:szCs w:val="28"/>
        </w:rPr>
        <w:t>TDP</w:t>
      </w:r>
      <w:proofErr w:type="spellEnd"/>
      <w:r w:rsidRPr="00EB0382">
        <w:rPr>
          <w:sz w:val="28"/>
          <w:szCs w:val="28"/>
        </w:rPr>
        <w:t xml:space="preserve"> thành 05 thôn, </w:t>
      </w:r>
      <w:proofErr w:type="spellStart"/>
      <w:r w:rsidRPr="00EB0382">
        <w:rPr>
          <w:sz w:val="28"/>
          <w:szCs w:val="28"/>
        </w:rPr>
        <w:t>TDP</w:t>
      </w:r>
      <w:proofErr w:type="spellEnd"/>
      <w:r w:rsidRPr="00EB0382">
        <w:rPr>
          <w:sz w:val="28"/>
          <w:szCs w:val="28"/>
        </w:rPr>
        <w:t>.</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.3. Huyện Kỳ Anh</w:t>
      </w:r>
    </w:p>
    <w:p w:rsidR="00EB0382" w:rsidRPr="00EB0382" w:rsidRDefault="00EB0382" w:rsidP="00EB0382">
      <w:pPr>
        <w:tabs>
          <w:tab w:val="left" w:pos="709"/>
        </w:tabs>
        <w:spacing w:before="120" w:after="120"/>
        <w:ind w:firstLine="709"/>
        <w:jc w:val="both"/>
        <w:rPr>
          <w:sz w:val="28"/>
          <w:szCs w:val="28"/>
        </w:rPr>
      </w:pPr>
      <w:r w:rsidRPr="00EB0382">
        <w:rPr>
          <w:sz w:val="28"/>
          <w:szCs w:val="28"/>
        </w:rPr>
        <w:t>Sáp nhập 02 thôn thành 01 thôn.</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.4. Huyện Can Lộc</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Sáp nhập 06 thôn, </w:t>
      </w:r>
      <w:proofErr w:type="spellStart"/>
      <w:r w:rsidRPr="00EB0382">
        <w:rPr>
          <w:sz w:val="28"/>
          <w:szCs w:val="28"/>
        </w:rPr>
        <w:t>TDP</w:t>
      </w:r>
      <w:proofErr w:type="spellEnd"/>
      <w:r w:rsidRPr="00EB0382">
        <w:rPr>
          <w:sz w:val="28"/>
          <w:szCs w:val="28"/>
        </w:rPr>
        <w:t xml:space="preserve"> thành 03 thôn, </w:t>
      </w:r>
      <w:proofErr w:type="spellStart"/>
      <w:r w:rsidRPr="00EB0382">
        <w:rPr>
          <w:sz w:val="28"/>
          <w:szCs w:val="28"/>
        </w:rPr>
        <w:t>TDP</w:t>
      </w:r>
      <w:proofErr w:type="spellEnd"/>
      <w:r w:rsidRPr="00EB0382">
        <w:rPr>
          <w:sz w:val="28"/>
          <w:szCs w:val="28"/>
        </w:rPr>
        <w:t xml:space="preserve">; </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Điều chỉnh, sáp nhập các hộ tại 01 </w:t>
      </w:r>
      <w:proofErr w:type="spellStart"/>
      <w:r w:rsidRPr="00EB0382">
        <w:rPr>
          <w:sz w:val="28"/>
          <w:szCs w:val="28"/>
        </w:rPr>
        <w:t>TDP</w:t>
      </w:r>
      <w:proofErr w:type="spellEnd"/>
      <w:r w:rsidRPr="00EB0382">
        <w:rPr>
          <w:sz w:val="28"/>
          <w:szCs w:val="28"/>
        </w:rPr>
        <w:t xml:space="preserve"> sang 01 </w:t>
      </w:r>
      <w:proofErr w:type="spellStart"/>
      <w:r w:rsidRPr="00EB0382">
        <w:rPr>
          <w:sz w:val="28"/>
          <w:szCs w:val="28"/>
        </w:rPr>
        <w:t>TDP</w:t>
      </w:r>
      <w:proofErr w:type="spellEnd"/>
      <w:r w:rsidRPr="00EB0382">
        <w:rPr>
          <w:sz w:val="28"/>
          <w:szCs w:val="28"/>
        </w:rPr>
        <w:t xml:space="preserve"> liền kề.</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Đổi tên đối với 01 </w:t>
      </w:r>
      <w:proofErr w:type="spellStart"/>
      <w:r w:rsidRPr="00EB0382">
        <w:rPr>
          <w:sz w:val="28"/>
          <w:szCs w:val="28"/>
        </w:rPr>
        <w:t>TDP</w:t>
      </w:r>
      <w:proofErr w:type="spellEnd"/>
      <w:r w:rsidRPr="00EB0382">
        <w:rPr>
          <w:sz w:val="28"/>
          <w:szCs w:val="28"/>
        </w:rPr>
        <w:t>.</w:t>
      </w:r>
    </w:p>
    <w:p w:rsidR="00EB0382" w:rsidRPr="00EB0382" w:rsidRDefault="00EB0382" w:rsidP="00EB0382">
      <w:pPr>
        <w:tabs>
          <w:tab w:val="left" w:pos="709"/>
        </w:tabs>
        <w:spacing w:before="120" w:after="120"/>
        <w:ind w:firstLine="709"/>
        <w:jc w:val="both"/>
        <w:rPr>
          <w:b/>
          <w:i/>
          <w:sz w:val="28"/>
          <w:szCs w:val="28"/>
        </w:rPr>
      </w:pPr>
      <w:r w:rsidRPr="00EB0382">
        <w:rPr>
          <w:b/>
          <w:i/>
          <w:sz w:val="28"/>
          <w:szCs w:val="28"/>
        </w:rPr>
        <w:t xml:space="preserve"> </w:t>
      </w:r>
      <w:r w:rsidR="00D36D47">
        <w:rPr>
          <w:b/>
          <w:i/>
          <w:sz w:val="28"/>
          <w:szCs w:val="28"/>
        </w:rPr>
        <w:t>4</w:t>
      </w:r>
      <w:r w:rsidRPr="00EB0382">
        <w:rPr>
          <w:b/>
          <w:i/>
          <w:sz w:val="28"/>
          <w:szCs w:val="28"/>
        </w:rPr>
        <w:t>.5. Huyện Vũ Quang</w:t>
      </w:r>
    </w:p>
    <w:p w:rsidR="00EB0382" w:rsidRPr="00EB0382" w:rsidRDefault="00EB0382" w:rsidP="00EB0382">
      <w:pPr>
        <w:tabs>
          <w:tab w:val="left" w:pos="709"/>
        </w:tabs>
        <w:spacing w:before="120" w:after="120"/>
        <w:ind w:firstLine="709"/>
        <w:jc w:val="both"/>
        <w:rPr>
          <w:sz w:val="28"/>
          <w:szCs w:val="28"/>
        </w:rPr>
      </w:pPr>
      <w:r w:rsidRPr="00EB0382">
        <w:rPr>
          <w:sz w:val="28"/>
          <w:szCs w:val="28"/>
        </w:rPr>
        <w:t>Sáp nhập 08 thôn thành 04 thôn.</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.6. Huyện Nghi Xuân</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Sáp nhập 26 thôn, </w:t>
      </w:r>
      <w:proofErr w:type="spellStart"/>
      <w:r w:rsidRPr="00EB0382">
        <w:rPr>
          <w:sz w:val="28"/>
          <w:szCs w:val="28"/>
        </w:rPr>
        <w:t>TDP</w:t>
      </w:r>
      <w:proofErr w:type="spellEnd"/>
      <w:r w:rsidRPr="00EB0382">
        <w:rPr>
          <w:sz w:val="28"/>
          <w:szCs w:val="28"/>
        </w:rPr>
        <w:t xml:space="preserve"> thành 13 thôn, </w:t>
      </w:r>
      <w:proofErr w:type="spellStart"/>
      <w:r w:rsidRPr="00EB0382">
        <w:rPr>
          <w:sz w:val="28"/>
          <w:szCs w:val="28"/>
        </w:rPr>
        <w:t>TDP</w:t>
      </w:r>
      <w:proofErr w:type="spellEnd"/>
      <w:r w:rsidRPr="00EB0382">
        <w:rPr>
          <w:sz w:val="28"/>
          <w:szCs w:val="28"/>
        </w:rPr>
        <w:t>.</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Điều chỉnh, sáp nhập các hộ tại 01 </w:t>
      </w:r>
      <w:proofErr w:type="spellStart"/>
      <w:r w:rsidRPr="00EB0382">
        <w:rPr>
          <w:sz w:val="28"/>
          <w:szCs w:val="28"/>
        </w:rPr>
        <w:t>TDP</w:t>
      </w:r>
      <w:proofErr w:type="spellEnd"/>
      <w:r w:rsidRPr="00EB0382">
        <w:rPr>
          <w:sz w:val="28"/>
          <w:szCs w:val="28"/>
        </w:rPr>
        <w:t xml:space="preserve"> sang 02 </w:t>
      </w:r>
      <w:proofErr w:type="spellStart"/>
      <w:r w:rsidRPr="00EB0382">
        <w:rPr>
          <w:sz w:val="28"/>
          <w:szCs w:val="28"/>
        </w:rPr>
        <w:t>TDP</w:t>
      </w:r>
      <w:proofErr w:type="spellEnd"/>
      <w:r w:rsidRPr="00EB0382">
        <w:rPr>
          <w:sz w:val="28"/>
          <w:szCs w:val="28"/>
        </w:rPr>
        <w:t xml:space="preserve"> liền kề.</w:t>
      </w:r>
    </w:p>
    <w:p w:rsidR="00EB0382" w:rsidRPr="00EB0382" w:rsidRDefault="00D36D47" w:rsidP="00EB0382">
      <w:pPr>
        <w:tabs>
          <w:tab w:val="left" w:pos="709"/>
        </w:tabs>
        <w:spacing w:before="120" w:after="120"/>
        <w:ind w:firstLine="709"/>
        <w:jc w:val="both"/>
        <w:rPr>
          <w:b/>
          <w:i/>
          <w:sz w:val="28"/>
          <w:szCs w:val="28"/>
        </w:rPr>
      </w:pPr>
      <w:r>
        <w:rPr>
          <w:b/>
          <w:i/>
          <w:sz w:val="28"/>
          <w:szCs w:val="28"/>
        </w:rPr>
        <w:t>4</w:t>
      </w:r>
      <w:r w:rsidR="00EB0382" w:rsidRPr="00EB0382">
        <w:rPr>
          <w:b/>
          <w:i/>
          <w:sz w:val="28"/>
          <w:szCs w:val="28"/>
        </w:rPr>
        <w:t>.7. Huyện Hương Khê</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Sáp nhập 08 thôn thành 04 thôn; </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Điều chỉnh, sáp nhập các hộ tại 05 thôn sang 08 </w:t>
      </w:r>
      <w:proofErr w:type="spellStart"/>
      <w:r w:rsidRPr="00EB0382">
        <w:rPr>
          <w:sz w:val="28"/>
          <w:szCs w:val="28"/>
        </w:rPr>
        <w:t>TDP</w:t>
      </w:r>
      <w:proofErr w:type="spellEnd"/>
      <w:r w:rsidRPr="00EB0382">
        <w:rPr>
          <w:sz w:val="28"/>
          <w:szCs w:val="28"/>
        </w:rPr>
        <w:t xml:space="preserve"> liền kề.</w:t>
      </w:r>
    </w:p>
    <w:p w:rsidR="00EB0382" w:rsidRPr="00EB0382" w:rsidRDefault="00EB0382" w:rsidP="00EB0382">
      <w:pPr>
        <w:tabs>
          <w:tab w:val="left" w:pos="709"/>
        </w:tabs>
        <w:spacing w:before="120" w:after="120"/>
        <w:ind w:firstLine="709"/>
        <w:jc w:val="both"/>
        <w:rPr>
          <w:sz w:val="28"/>
          <w:szCs w:val="28"/>
        </w:rPr>
      </w:pPr>
      <w:r w:rsidRPr="00EB0382">
        <w:rPr>
          <w:sz w:val="28"/>
          <w:szCs w:val="28"/>
        </w:rPr>
        <w:t xml:space="preserve"> Đổi tên đối với 02 thôn.</w:t>
      </w:r>
    </w:p>
    <w:p w:rsidR="00E943B0" w:rsidRPr="007C57B9" w:rsidRDefault="00D36D47" w:rsidP="00E943B0">
      <w:pPr>
        <w:tabs>
          <w:tab w:val="left" w:pos="567"/>
        </w:tabs>
        <w:spacing w:before="120" w:after="120" w:line="264" w:lineRule="auto"/>
        <w:ind w:firstLine="709"/>
        <w:jc w:val="both"/>
        <w:rPr>
          <w:rFonts w:eastAsia="MS Mincho"/>
          <w:b/>
          <w:i/>
          <w:sz w:val="28"/>
          <w:szCs w:val="28"/>
          <w:lang w:eastAsia="ja-JP"/>
        </w:rPr>
      </w:pPr>
      <w:r>
        <w:rPr>
          <w:rFonts w:eastAsia="MS Mincho"/>
          <w:b/>
          <w:i/>
          <w:spacing w:val="-2"/>
          <w:sz w:val="28"/>
          <w:szCs w:val="28"/>
          <w:lang w:eastAsia="ja-JP"/>
        </w:rPr>
        <w:t>5</w:t>
      </w:r>
      <w:r w:rsidR="00E943B0" w:rsidRPr="007C57B9">
        <w:rPr>
          <w:rFonts w:eastAsia="MS Mincho"/>
          <w:b/>
          <w:i/>
          <w:spacing w:val="-2"/>
          <w:sz w:val="28"/>
          <w:szCs w:val="28"/>
          <w:lang w:eastAsia="ja-JP"/>
        </w:rPr>
        <w:t>.</w:t>
      </w:r>
      <w:r w:rsidR="00E943B0" w:rsidRPr="00E943B0">
        <w:rPr>
          <w:rFonts w:eastAsia="MS Mincho"/>
          <w:b/>
          <w:i/>
          <w:spacing w:val="-2"/>
          <w:sz w:val="28"/>
          <w:szCs w:val="28"/>
          <w:lang w:eastAsia="ja-JP"/>
        </w:rPr>
        <w:t xml:space="preserve"> </w:t>
      </w:r>
      <w:r w:rsidR="00E943B0" w:rsidRPr="00E943B0">
        <w:rPr>
          <w:rFonts w:eastAsia="MS Mincho"/>
          <w:b/>
          <w:i/>
          <w:sz w:val="28"/>
          <w:szCs w:val="28"/>
          <w:lang w:eastAsia="ja-JP"/>
        </w:rPr>
        <w:t>Nghị quyết bổ sung danh mục công trình, dự án cần thu hồi đất, chuyển mục đích sử dụng đất trồng lúa, đất rừng phòng hộ, rừng đặc dụng năm 2024.</w:t>
      </w:r>
    </w:p>
    <w:p w:rsidR="007F5AAC" w:rsidRPr="007D6AD7" w:rsidRDefault="007F5AAC" w:rsidP="007F5AAC">
      <w:pPr>
        <w:spacing w:before="60" w:after="60"/>
        <w:ind w:firstLine="567"/>
        <w:jc w:val="both"/>
        <w:rPr>
          <w:spacing w:val="-2"/>
          <w:sz w:val="28"/>
          <w:szCs w:val="28"/>
          <w:lang w:val="vi-VN"/>
        </w:rPr>
      </w:pPr>
      <w:r w:rsidRPr="007C57B9">
        <w:rPr>
          <w:spacing w:val="-2"/>
          <w:sz w:val="28"/>
          <w:szCs w:val="28"/>
          <w:lang w:val="vi-VN"/>
        </w:rPr>
        <w:t xml:space="preserve">UBND tỉnh dự kiến trình HĐND tỉnh thông qua </w:t>
      </w:r>
      <w:r w:rsidRPr="00E943B0">
        <w:rPr>
          <w:spacing w:val="-2"/>
          <w:sz w:val="28"/>
          <w:szCs w:val="28"/>
          <w:lang w:val="vi-VN"/>
        </w:rPr>
        <w:t>Nghị quyết bổ sung danh mục công trình, dự án cần thu hồi đất, chuyển mục đích sử dụng đất trồng lúa, đất rừng phòng hộ, rừng đặc dụng năm 2024</w:t>
      </w:r>
      <w:r w:rsidR="007D6AD7" w:rsidRPr="007D6AD7">
        <w:rPr>
          <w:spacing w:val="-2"/>
          <w:sz w:val="28"/>
          <w:szCs w:val="28"/>
          <w:lang w:val="vi-VN"/>
        </w:rPr>
        <w:t>, , cụ thể như sau:</w:t>
      </w:r>
    </w:p>
    <w:p w:rsidR="007D6AD7" w:rsidRDefault="007D6AD7" w:rsidP="007F5AAC">
      <w:pPr>
        <w:spacing w:before="60" w:after="60"/>
        <w:ind w:firstLine="567"/>
        <w:jc w:val="both"/>
        <w:rPr>
          <w:spacing w:val="-2"/>
          <w:sz w:val="28"/>
          <w:szCs w:val="28"/>
        </w:rPr>
      </w:pPr>
      <w:r>
        <w:rPr>
          <w:spacing w:val="-2"/>
          <w:sz w:val="28"/>
          <w:szCs w:val="28"/>
        </w:rPr>
        <w:lastRenderedPageBreak/>
        <w:t xml:space="preserve">- </w:t>
      </w:r>
      <w:r w:rsidRPr="007D6AD7">
        <w:rPr>
          <w:spacing w:val="-2"/>
          <w:sz w:val="28"/>
          <w:szCs w:val="28"/>
          <w:lang w:val="vi-VN"/>
        </w:rPr>
        <w:t>Thông qua danh mục 24 công trình, dự án cần thu hồi đất (bổ sung) từ năm 2024 trên địa bàn tỉnh, với tổng diện tích đất 14,35ha.</w:t>
      </w:r>
    </w:p>
    <w:p w:rsidR="007D6AD7" w:rsidRPr="007D6AD7" w:rsidRDefault="007D6AD7" w:rsidP="007F5AAC">
      <w:pPr>
        <w:spacing w:before="60" w:after="60"/>
        <w:ind w:firstLine="567"/>
        <w:jc w:val="both"/>
        <w:rPr>
          <w:spacing w:val="-2"/>
          <w:sz w:val="28"/>
          <w:szCs w:val="28"/>
          <w:lang w:val="vi-VN"/>
        </w:rPr>
      </w:pPr>
      <w:r>
        <w:rPr>
          <w:spacing w:val="-2"/>
          <w:sz w:val="28"/>
          <w:szCs w:val="28"/>
        </w:rPr>
        <w:t>-</w:t>
      </w:r>
      <w:r w:rsidRPr="007D6AD7">
        <w:rPr>
          <w:spacing w:val="-2"/>
          <w:sz w:val="28"/>
          <w:szCs w:val="28"/>
          <w:lang w:val="vi-VN"/>
        </w:rPr>
        <w:t xml:space="preserve"> Thông qua danh mục 16 công trình, dự án xin chuyển mục đích sử dụng đất trồng lúa (bổ sung) từ năm 2024 trên địa bàn tỉnh, với tổng diện tích đất 8,83ha. </w:t>
      </w:r>
    </w:p>
    <w:p w:rsidR="00E943B0" w:rsidRPr="00A655FE" w:rsidRDefault="00D36D47" w:rsidP="00E943B0">
      <w:pPr>
        <w:tabs>
          <w:tab w:val="left" w:pos="567"/>
        </w:tabs>
        <w:spacing w:before="120" w:after="120" w:line="264" w:lineRule="auto"/>
        <w:ind w:firstLine="709"/>
        <w:jc w:val="both"/>
        <w:rPr>
          <w:rFonts w:eastAsia="MS Mincho"/>
          <w:b/>
          <w:i/>
          <w:sz w:val="28"/>
          <w:szCs w:val="28"/>
          <w:lang w:eastAsia="ja-JP"/>
        </w:rPr>
      </w:pPr>
      <w:r>
        <w:rPr>
          <w:rFonts w:eastAsia="MS Mincho"/>
          <w:b/>
          <w:i/>
          <w:sz w:val="28"/>
          <w:szCs w:val="28"/>
          <w:lang w:eastAsia="ja-JP"/>
        </w:rPr>
        <w:t>6</w:t>
      </w:r>
      <w:r w:rsidR="00E943B0" w:rsidRPr="00A655FE">
        <w:rPr>
          <w:rFonts w:eastAsia="MS Mincho"/>
          <w:b/>
          <w:i/>
          <w:sz w:val="28"/>
          <w:szCs w:val="28"/>
          <w:lang w:eastAsia="ja-JP"/>
        </w:rPr>
        <w:t>.</w:t>
      </w:r>
      <w:r w:rsidR="00E943B0" w:rsidRPr="00E943B0">
        <w:rPr>
          <w:rFonts w:eastAsia="MS Mincho"/>
          <w:b/>
          <w:i/>
          <w:sz w:val="28"/>
          <w:szCs w:val="28"/>
          <w:lang w:eastAsia="ja-JP"/>
        </w:rPr>
        <w:t xml:space="preserve"> Nghị quyết sửa đổi, bổ sung chính sách hỗ trợ tập trung, tích tụ ruộng đất tại Nghị quyết số 51/2021/NQ-</w:t>
      </w:r>
      <w:proofErr w:type="spellStart"/>
      <w:r w:rsidR="00E943B0" w:rsidRPr="00E943B0">
        <w:rPr>
          <w:rFonts w:eastAsia="MS Mincho"/>
          <w:b/>
          <w:i/>
          <w:sz w:val="28"/>
          <w:szCs w:val="28"/>
          <w:lang w:eastAsia="ja-JP"/>
        </w:rPr>
        <w:t>HĐND</w:t>
      </w:r>
      <w:proofErr w:type="spellEnd"/>
      <w:r w:rsidR="00E943B0" w:rsidRPr="00E943B0">
        <w:rPr>
          <w:rFonts w:eastAsia="MS Mincho"/>
          <w:b/>
          <w:i/>
          <w:sz w:val="28"/>
          <w:szCs w:val="28"/>
          <w:lang w:eastAsia="ja-JP"/>
        </w:rPr>
        <w:t xml:space="preserve"> ngày 16/12/2021 của </w:t>
      </w:r>
      <w:proofErr w:type="spellStart"/>
      <w:r w:rsidR="00E943B0" w:rsidRPr="00E943B0">
        <w:rPr>
          <w:rFonts w:eastAsia="MS Mincho"/>
          <w:b/>
          <w:i/>
          <w:sz w:val="28"/>
          <w:szCs w:val="28"/>
          <w:lang w:eastAsia="ja-JP"/>
        </w:rPr>
        <w:t>HĐND</w:t>
      </w:r>
      <w:proofErr w:type="spellEnd"/>
      <w:r w:rsidR="00E943B0" w:rsidRPr="00E943B0">
        <w:rPr>
          <w:rFonts w:eastAsia="MS Mincho"/>
          <w:b/>
          <w:i/>
          <w:sz w:val="28"/>
          <w:szCs w:val="28"/>
          <w:lang w:eastAsia="ja-JP"/>
        </w:rPr>
        <w:t xml:space="preserve"> tỉnh quy định chính sách khuyến khích phát triển nông nghiệp, nông thôn gắn với xây</w:t>
      </w:r>
      <w:r w:rsidR="00A66943">
        <w:rPr>
          <w:rFonts w:eastAsia="MS Mincho"/>
          <w:b/>
          <w:i/>
          <w:sz w:val="28"/>
          <w:szCs w:val="28"/>
          <w:lang w:eastAsia="ja-JP"/>
        </w:rPr>
        <w:t xml:space="preserve"> </w:t>
      </w:r>
      <w:r w:rsidR="00E943B0" w:rsidRPr="00E943B0">
        <w:rPr>
          <w:rFonts w:eastAsia="MS Mincho"/>
          <w:b/>
          <w:i/>
          <w:sz w:val="28"/>
          <w:szCs w:val="28"/>
          <w:lang w:eastAsia="ja-JP"/>
        </w:rPr>
        <w:t>dựng tỉnh đạt chuẩn nông thôn mới trên địa bàn tỉnh Hà Tĩnh giai đoạn 2021– 2025.</w:t>
      </w:r>
    </w:p>
    <w:p w:rsidR="00A655FE" w:rsidRDefault="00A655FE" w:rsidP="00A655FE">
      <w:pPr>
        <w:tabs>
          <w:tab w:val="left" w:pos="709"/>
        </w:tabs>
        <w:spacing w:before="120" w:after="120"/>
        <w:ind w:firstLine="709"/>
        <w:jc w:val="both"/>
        <w:rPr>
          <w:sz w:val="28"/>
          <w:szCs w:val="28"/>
        </w:rPr>
      </w:pPr>
      <w:r w:rsidRPr="00A655FE">
        <w:rPr>
          <w:sz w:val="28"/>
          <w:szCs w:val="28"/>
        </w:rPr>
        <w:t>Thực hiện Nghị quyết số 06-NQ/TU ngày 18/11/2021 của Tỉnh uỷ về tập trung, tích tụ ruộng đất phát triển sản xuất nông nghiệp gắn với xây dựng nông thôn mới giai đoạn 2022-2025 và những năm tiếp theo</w:t>
      </w:r>
      <w:r w:rsidR="00A66943">
        <w:rPr>
          <w:sz w:val="28"/>
          <w:szCs w:val="28"/>
        </w:rPr>
        <w:t>;</w:t>
      </w:r>
      <w:r w:rsidRPr="00A655FE">
        <w:rPr>
          <w:sz w:val="28"/>
          <w:szCs w:val="28"/>
        </w:rPr>
        <w:t xml:space="preserve"> </w:t>
      </w:r>
      <w:proofErr w:type="spellStart"/>
      <w:r w:rsidRPr="00A655FE">
        <w:rPr>
          <w:sz w:val="28"/>
          <w:szCs w:val="28"/>
        </w:rPr>
        <w:t>UBND</w:t>
      </w:r>
      <w:proofErr w:type="spellEnd"/>
      <w:r w:rsidRPr="00A655FE">
        <w:rPr>
          <w:sz w:val="28"/>
          <w:szCs w:val="28"/>
        </w:rPr>
        <w:t xml:space="preserve"> tỉnh</w:t>
      </w:r>
      <w:r>
        <w:rPr>
          <w:sz w:val="28"/>
          <w:szCs w:val="28"/>
        </w:rPr>
        <w:t xml:space="preserve"> </w:t>
      </w:r>
      <w:r w:rsidR="00A66943">
        <w:rPr>
          <w:sz w:val="28"/>
          <w:szCs w:val="28"/>
        </w:rPr>
        <w:t xml:space="preserve">đã </w:t>
      </w:r>
      <w:r>
        <w:rPr>
          <w:sz w:val="28"/>
          <w:szCs w:val="28"/>
        </w:rPr>
        <w:t xml:space="preserve">trình </w:t>
      </w:r>
      <w:proofErr w:type="spellStart"/>
      <w:r>
        <w:rPr>
          <w:sz w:val="28"/>
          <w:szCs w:val="28"/>
        </w:rPr>
        <w:t>HĐND</w:t>
      </w:r>
      <w:proofErr w:type="spellEnd"/>
      <w:r>
        <w:rPr>
          <w:sz w:val="28"/>
          <w:szCs w:val="28"/>
        </w:rPr>
        <w:t xml:space="preserve"> tỉnh thông qua </w:t>
      </w:r>
      <w:r w:rsidRPr="00A655FE">
        <w:rPr>
          <w:sz w:val="28"/>
          <w:szCs w:val="28"/>
        </w:rPr>
        <w:t>Nghị quyết số 51/2021/NQ-</w:t>
      </w:r>
      <w:proofErr w:type="spellStart"/>
      <w:r w:rsidRPr="00A655FE">
        <w:rPr>
          <w:sz w:val="28"/>
          <w:szCs w:val="28"/>
        </w:rPr>
        <w:t>HĐND</w:t>
      </w:r>
      <w:proofErr w:type="spellEnd"/>
      <w:r w:rsidRPr="00A655FE">
        <w:rPr>
          <w:sz w:val="28"/>
          <w:szCs w:val="28"/>
        </w:rPr>
        <w:t xml:space="preserve"> ngày 16/12/2021</w:t>
      </w:r>
      <w:r>
        <w:rPr>
          <w:sz w:val="28"/>
          <w:szCs w:val="28"/>
        </w:rPr>
        <w:t xml:space="preserve">. </w:t>
      </w:r>
    </w:p>
    <w:p w:rsidR="00A655FE" w:rsidRPr="00A655FE" w:rsidRDefault="00A655FE" w:rsidP="00A655FE">
      <w:pPr>
        <w:tabs>
          <w:tab w:val="left" w:pos="709"/>
        </w:tabs>
        <w:spacing w:before="120" w:after="120"/>
        <w:ind w:firstLine="709"/>
        <w:jc w:val="both"/>
        <w:rPr>
          <w:sz w:val="28"/>
          <w:szCs w:val="28"/>
        </w:rPr>
      </w:pPr>
      <w:r>
        <w:rPr>
          <w:sz w:val="28"/>
          <w:szCs w:val="28"/>
        </w:rPr>
        <w:t xml:space="preserve">Để triển khai thực hiện </w:t>
      </w:r>
      <w:r w:rsidRPr="00A655FE">
        <w:rPr>
          <w:sz w:val="28"/>
          <w:szCs w:val="28"/>
        </w:rPr>
        <w:t>Nghị quyết</w:t>
      </w:r>
      <w:r>
        <w:rPr>
          <w:sz w:val="28"/>
          <w:szCs w:val="28"/>
        </w:rPr>
        <w:t xml:space="preserve"> </w:t>
      </w:r>
      <w:proofErr w:type="spellStart"/>
      <w:r>
        <w:rPr>
          <w:sz w:val="28"/>
          <w:szCs w:val="28"/>
        </w:rPr>
        <w:t>UBND</w:t>
      </w:r>
      <w:proofErr w:type="spellEnd"/>
      <w:r>
        <w:rPr>
          <w:sz w:val="28"/>
          <w:szCs w:val="28"/>
        </w:rPr>
        <w:t xml:space="preserve"> tỉnh đã b</w:t>
      </w:r>
      <w:r w:rsidRPr="00A655FE">
        <w:rPr>
          <w:sz w:val="28"/>
          <w:szCs w:val="28"/>
        </w:rPr>
        <w:t>an hành Quyết định số 310/</w:t>
      </w:r>
      <w:proofErr w:type="spellStart"/>
      <w:r w:rsidRPr="00A655FE">
        <w:rPr>
          <w:sz w:val="28"/>
          <w:szCs w:val="28"/>
        </w:rPr>
        <w:t>QĐ-UBND</w:t>
      </w:r>
      <w:proofErr w:type="spellEnd"/>
      <w:r w:rsidRPr="00A655FE">
        <w:rPr>
          <w:sz w:val="28"/>
          <w:szCs w:val="28"/>
        </w:rPr>
        <w:t xml:space="preserve"> ngày 27/01/2022 về chương trình hành động với mục tiêu, chỉ tiêu cụ thể; đồng thời đề ra các g</w:t>
      </w:r>
      <w:r>
        <w:rPr>
          <w:sz w:val="28"/>
          <w:szCs w:val="28"/>
        </w:rPr>
        <w:t xml:space="preserve">iải pháp để tổ chức thực hiện. </w:t>
      </w:r>
      <w:r w:rsidRPr="00A655FE">
        <w:rPr>
          <w:sz w:val="28"/>
          <w:szCs w:val="28"/>
        </w:rPr>
        <w:t>Sau hơn 02 năm thực hiện Nghị quyết, đến nay có 11/13 huyện, thành phố đã triển khai tổ chức thực hiện công tác tập trung, tích tụ ruộng đất và có sản phẩm trên thực tế. Kết quả tập trung, tích tụ đạt được 9.311,93 ha, đạt 62% chỉ tiêu tại Nghị quyết 06-NQ/TU. Qua kết quả kiểm tra của Đoàn công tác theo Quyết định số 827/</w:t>
      </w:r>
      <w:proofErr w:type="spellStart"/>
      <w:r w:rsidRPr="00A655FE">
        <w:rPr>
          <w:sz w:val="28"/>
          <w:szCs w:val="28"/>
        </w:rPr>
        <w:t>QĐ-UBND</w:t>
      </w:r>
      <w:proofErr w:type="spellEnd"/>
      <w:r w:rsidRPr="00A655FE">
        <w:rPr>
          <w:sz w:val="28"/>
          <w:szCs w:val="28"/>
        </w:rPr>
        <w:t xml:space="preserve"> ngày 10/4/2023 của </w:t>
      </w:r>
      <w:proofErr w:type="spellStart"/>
      <w:r w:rsidRPr="00A655FE">
        <w:rPr>
          <w:sz w:val="28"/>
          <w:szCs w:val="28"/>
        </w:rPr>
        <w:t>UBND</w:t>
      </w:r>
      <w:proofErr w:type="spellEnd"/>
      <w:r w:rsidRPr="00A655FE">
        <w:rPr>
          <w:sz w:val="28"/>
          <w:szCs w:val="28"/>
        </w:rPr>
        <w:t xml:space="preserve"> tỉnh tại đối với 13 huyện, thị xã, thành phố nhận thấy quá trình thực hiện tập trung, tích tụ ruộng đất, đo đạc chỉnh lý bản đồ địa chính, cấp giấy </w:t>
      </w:r>
      <w:proofErr w:type="spellStart"/>
      <w:r w:rsidRPr="00A655FE">
        <w:rPr>
          <w:sz w:val="28"/>
          <w:szCs w:val="28"/>
        </w:rPr>
        <w:t>CNQSD</w:t>
      </w:r>
      <w:proofErr w:type="spellEnd"/>
      <w:r w:rsidRPr="00A655FE">
        <w:rPr>
          <w:sz w:val="28"/>
          <w:szCs w:val="28"/>
        </w:rPr>
        <w:t xml:space="preserve"> đất tại một số địa phương còn chậm chưa đáp ứng được mục tiêu đề ra, quá trình hấp thu chính sách còn thấp (năm 2022 đạt 0%, năm 2023 đạt 19%), nguyên nhân: Do một số chỉ tiêu chưa cụ thể, thiếu rõ ràng; hồ sơ, quy trình thực hiện nghiệm thu hỗ trợ rờm rà, thiếu cụ thể, khó thực hiện; mức hỗ trợ còn bất cập …</w:t>
      </w:r>
    </w:p>
    <w:p w:rsidR="00A655FE" w:rsidRDefault="00A655FE" w:rsidP="00A655FE">
      <w:pPr>
        <w:tabs>
          <w:tab w:val="left" w:pos="709"/>
        </w:tabs>
        <w:spacing w:before="120" w:after="120"/>
        <w:ind w:firstLine="709"/>
        <w:jc w:val="both"/>
        <w:rPr>
          <w:sz w:val="28"/>
          <w:szCs w:val="28"/>
        </w:rPr>
      </w:pPr>
      <w:r w:rsidRPr="00A655FE">
        <w:rPr>
          <w:sz w:val="28"/>
          <w:szCs w:val="28"/>
        </w:rPr>
        <w:t xml:space="preserve">Để đáp ứng được mục tiêu, chỉ tiêu Nghị quyết số 06-NQ/TU ngày 18/11/2021 của BCH Đảng bộ tỉnh đề </w:t>
      </w:r>
      <w:r w:rsidR="00C6588D">
        <w:rPr>
          <w:sz w:val="28"/>
          <w:szCs w:val="28"/>
        </w:rPr>
        <w:t>ra</w:t>
      </w:r>
      <w:r w:rsidRPr="00A655FE">
        <w:rPr>
          <w:sz w:val="28"/>
          <w:szCs w:val="28"/>
        </w:rPr>
        <w:t xml:space="preserve">; khắc phục những khó khăn, vướng mắc; </w:t>
      </w:r>
      <w:r w:rsidRPr="00E943B0">
        <w:rPr>
          <w:sz w:val="28"/>
          <w:szCs w:val="28"/>
        </w:rPr>
        <w:t xml:space="preserve"> </w:t>
      </w:r>
      <w:proofErr w:type="spellStart"/>
      <w:r w:rsidRPr="00E943B0">
        <w:rPr>
          <w:sz w:val="28"/>
          <w:szCs w:val="28"/>
        </w:rPr>
        <w:t>UBND</w:t>
      </w:r>
      <w:proofErr w:type="spellEnd"/>
      <w:r w:rsidRPr="00E943B0">
        <w:rPr>
          <w:sz w:val="28"/>
          <w:szCs w:val="28"/>
        </w:rPr>
        <w:t xml:space="preserve"> tỉnh </w:t>
      </w:r>
      <w:r>
        <w:rPr>
          <w:sz w:val="28"/>
          <w:szCs w:val="28"/>
        </w:rPr>
        <w:t xml:space="preserve">dự kiến trình </w:t>
      </w:r>
      <w:proofErr w:type="spellStart"/>
      <w:r>
        <w:rPr>
          <w:sz w:val="28"/>
          <w:szCs w:val="28"/>
        </w:rPr>
        <w:t>HĐND</w:t>
      </w:r>
      <w:proofErr w:type="spellEnd"/>
      <w:r>
        <w:rPr>
          <w:sz w:val="28"/>
          <w:szCs w:val="28"/>
        </w:rPr>
        <w:t xml:space="preserve"> tỉnh thông qua </w:t>
      </w:r>
      <w:r w:rsidRPr="00A655FE">
        <w:rPr>
          <w:sz w:val="28"/>
          <w:szCs w:val="28"/>
        </w:rPr>
        <w:t>“Nghị quyết sửa đổi, bổ sung chính sách hỗ trợ tập trung, tích tụ ruộng đất”; trong đó tập trung sửa đổi chính sách, hồ sơ, quy trình thực hiện chính sách hỗ trợ</w:t>
      </w:r>
      <w:r w:rsidR="00DC33DB">
        <w:rPr>
          <w:sz w:val="28"/>
          <w:szCs w:val="28"/>
        </w:rPr>
        <w:t xml:space="preserve">, với </w:t>
      </w:r>
      <w:r w:rsidR="00DC33DB" w:rsidRPr="00DC33DB">
        <w:rPr>
          <w:sz w:val="28"/>
          <w:szCs w:val="28"/>
        </w:rPr>
        <w:t>một số điểm mới</w:t>
      </w:r>
      <w:r w:rsidR="00AE6F65">
        <w:rPr>
          <w:sz w:val="28"/>
          <w:szCs w:val="28"/>
        </w:rPr>
        <w:t xml:space="preserve"> dự kiến</w:t>
      </w:r>
      <w:r w:rsidR="00DC33DB" w:rsidRPr="00DC33DB">
        <w:rPr>
          <w:sz w:val="28"/>
          <w:szCs w:val="28"/>
        </w:rPr>
        <w:t xml:space="preserve"> như sau:</w:t>
      </w:r>
    </w:p>
    <w:p w:rsidR="00DC33DB" w:rsidRDefault="00DC33DB" w:rsidP="00A655FE">
      <w:pPr>
        <w:tabs>
          <w:tab w:val="left" w:pos="709"/>
        </w:tabs>
        <w:spacing w:before="120" w:after="120"/>
        <w:ind w:firstLine="709"/>
        <w:jc w:val="both"/>
        <w:rPr>
          <w:sz w:val="28"/>
          <w:szCs w:val="28"/>
        </w:rPr>
      </w:pPr>
      <w:r w:rsidRPr="00DC33DB">
        <w:rPr>
          <w:sz w:val="28"/>
          <w:szCs w:val="28"/>
        </w:rPr>
        <w:t xml:space="preserve">- Nâng mức hỗ trợ phá bỏ bờ thửa, di dời mồ mả, san phẳng mặt ruộng, đầu tư nâng cấp, mở rộng hạ tầng giao thông, thủy lợi nội đồng từ “Mức hỗ trợ 05 triệu đồng/ha, tối đa 300 triệu đồng/cấp xã/năm” lên “từ 5 triệu đồng/ha đến 7,5 triệu đồng/ha” theo quy mô diện tích chuyển đổi ruộng đất; quy mô diện tích càng lớn thì mức hỗ trợ càng tăng. Đối với các địa phương: Hương Khê, Vũ Quang, Hương Sơn mức hỗ trợ điều chỉnh hệ số từ nhân thêm 1,5 lần xuống 1,2 lần. Quy định mức trần hỗ trợ cho cấp xã/năm, cụ thể: “Mức hỗ trợ tối đa 1 </w:t>
      </w:r>
      <w:proofErr w:type="spellStart"/>
      <w:r w:rsidRPr="00DC33DB">
        <w:rPr>
          <w:sz w:val="28"/>
          <w:szCs w:val="28"/>
        </w:rPr>
        <w:t>tỷ</w:t>
      </w:r>
      <w:proofErr w:type="spellEnd"/>
      <w:r w:rsidRPr="00DC33DB">
        <w:rPr>
          <w:sz w:val="28"/>
          <w:szCs w:val="28"/>
        </w:rPr>
        <w:t xml:space="preserve"> đồng/xã, phường, thị trấn/năm; đối với các địa phương: Hương Khê, Vũ Quang, Hương Sơn mức hỗ trợ tối đa 1,2 </w:t>
      </w:r>
      <w:proofErr w:type="spellStart"/>
      <w:r w:rsidRPr="00DC33DB">
        <w:rPr>
          <w:sz w:val="28"/>
          <w:szCs w:val="28"/>
        </w:rPr>
        <w:t>tỷ</w:t>
      </w:r>
      <w:proofErr w:type="spellEnd"/>
      <w:r w:rsidRPr="00DC33DB">
        <w:rPr>
          <w:sz w:val="28"/>
          <w:szCs w:val="28"/>
        </w:rPr>
        <w:t xml:space="preserve"> đồng/xã, thị trấn/năm.”</w:t>
      </w:r>
    </w:p>
    <w:p w:rsidR="00DC33DB" w:rsidRPr="00DC33DB" w:rsidRDefault="00DC33DB" w:rsidP="00A655FE">
      <w:pPr>
        <w:tabs>
          <w:tab w:val="left" w:pos="709"/>
        </w:tabs>
        <w:spacing w:before="120" w:after="120"/>
        <w:ind w:firstLine="709"/>
        <w:jc w:val="both"/>
        <w:rPr>
          <w:sz w:val="28"/>
          <w:szCs w:val="28"/>
        </w:rPr>
      </w:pPr>
      <w:r w:rsidRPr="00DC33DB">
        <w:rPr>
          <w:sz w:val="28"/>
          <w:szCs w:val="28"/>
        </w:rPr>
        <w:lastRenderedPageBreak/>
        <w:t>- Bổ sung thêm quy định về hỗ trợ khen thưởng.</w:t>
      </w:r>
    </w:p>
    <w:p w:rsidR="00DC33DB" w:rsidRPr="00DC33DB" w:rsidRDefault="00DC33DB" w:rsidP="00A655FE">
      <w:pPr>
        <w:tabs>
          <w:tab w:val="left" w:pos="709"/>
        </w:tabs>
        <w:spacing w:before="120" w:after="120"/>
        <w:ind w:firstLine="709"/>
        <w:jc w:val="both"/>
        <w:rPr>
          <w:sz w:val="28"/>
          <w:szCs w:val="28"/>
        </w:rPr>
      </w:pPr>
      <w:r w:rsidRPr="00DC33DB">
        <w:rPr>
          <w:sz w:val="28"/>
          <w:szCs w:val="28"/>
        </w:rPr>
        <w:t>- Nâng mức hỗ trợ công tác đo đạc bản đồ địa chính từ 1,34 triệu đồng/ha lên 1,66 triệu đồng/ha để phù hợp với mức lương cơ sở mới.</w:t>
      </w:r>
    </w:p>
    <w:p w:rsidR="00DC33DB" w:rsidRPr="00DC33DB" w:rsidRDefault="00DC33DB" w:rsidP="00A655FE">
      <w:pPr>
        <w:tabs>
          <w:tab w:val="left" w:pos="709"/>
        </w:tabs>
        <w:spacing w:before="120" w:after="120"/>
        <w:ind w:firstLine="709"/>
        <w:jc w:val="both"/>
        <w:rPr>
          <w:sz w:val="28"/>
          <w:szCs w:val="28"/>
        </w:rPr>
      </w:pPr>
      <w:r w:rsidRPr="00DC33DB">
        <w:rPr>
          <w:sz w:val="28"/>
          <w:szCs w:val="28"/>
        </w:rPr>
        <w:t xml:space="preserve">- Giao thẩm quyền về cho </w:t>
      </w:r>
      <w:proofErr w:type="spellStart"/>
      <w:r w:rsidRPr="00DC33DB">
        <w:rPr>
          <w:sz w:val="28"/>
          <w:szCs w:val="28"/>
        </w:rPr>
        <w:t>UBND</w:t>
      </w:r>
      <w:proofErr w:type="spellEnd"/>
      <w:r w:rsidRPr="00DC33DB">
        <w:rPr>
          <w:sz w:val="28"/>
          <w:szCs w:val="28"/>
        </w:rPr>
        <w:t xml:space="preserve"> cấp huyện phê duyệt hỗ trợ đối với các nội dung: Hỗ trợ tuyên truyền, tập huấn; hỗ trợ phá bỏ bờ thửa, di dời mồ mả; hỗ trợ tập trung ruộng đất theo hình thức thuê quyền sử dụng đất sản xuất nông nghiệp; hỗ trợ khen thưởng trong công tác tập trung, tích tụ ruộng đất.</w:t>
      </w:r>
    </w:p>
    <w:p w:rsidR="00E943B0" w:rsidRPr="006468F1" w:rsidRDefault="00D36D47" w:rsidP="00E943B0">
      <w:pPr>
        <w:tabs>
          <w:tab w:val="left" w:pos="0"/>
        </w:tabs>
        <w:spacing w:before="120" w:after="120" w:line="264" w:lineRule="auto"/>
        <w:ind w:firstLine="709"/>
        <w:jc w:val="both"/>
        <w:rPr>
          <w:rFonts w:eastAsia="MS Mincho"/>
          <w:b/>
          <w:i/>
          <w:sz w:val="28"/>
          <w:szCs w:val="28"/>
          <w:lang w:eastAsia="ja-JP"/>
        </w:rPr>
      </w:pPr>
      <w:r>
        <w:rPr>
          <w:rFonts w:eastAsia="MS Mincho"/>
          <w:b/>
          <w:i/>
          <w:sz w:val="28"/>
          <w:szCs w:val="28"/>
          <w:lang w:eastAsia="ja-JP"/>
        </w:rPr>
        <w:t>7</w:t>
      </w:r>
      <w:r w:rsidR="00E943B0" w:rsidRPr="006468F1">
        <w:rPr>
          <w:rFonts w:eastAsia="MS Mincho"/>
          <w:b/>
          <w:i/>
          <w:sz w:val="28"/>
          <w:szCs w:val="28"/>
          <w:lang w:eastAsia="ja-JP"/>
        </w:rPr>
        <w:t>.</w:t>
      </w:r>
      <w:r w:rsidR="00E943B0" w:rsidRPr="00E943B0">
        <w:rPr>
          <w:rFonts w:eastAsia="MS Mincho"/>
          <w:b/>
          <w:i/>
          <w:sz w:val="28"/>
          <w:szCs w:val="28"/>
          <w:lang w:eastAsia="ja-JP"/>
        </w:rPr>
        <w:t xml:space="preserve"> Nghị quyết về quyết định chủ trương chuyển đổi mục đích sử dụng rừng sang mục đích khác.</w:t>
      </w:r>
    </w:p>
    <w:p w:rsidR="00FA20E4" w:rsidRPr="00F6629E" w:rsidRDefault="006468F1" w:rsidP="006468F1">
      <w:pPr>
        <w:tabs>
          <w:tab w:val="left" w:pos="709"/>
        </w:tabs>
        <w:spacing w:before="120" w:after="120"/>
        <w:ind w:firstLine="709"/>
        <w:jc w:val="both"/>
        <w:rPr>
          <w:sz w:val="28"/>
          <w:szCs w:val="28"/>
        </w:rPr>
      </w:pPr>
      <w:r w:rsidRPr="006468F1">
        <w:rPr>
          <w:sz w:val="28"/>
          <w:szCs w:val="28"/>
        </w:rPr>
        <w:t xml:space="preserve"> </w:t>
      </w:r>
      <w:proofErr w:type="spellStart"/>
      <w:r w:rsidRPr="006468F1">
        <w:rPr>
          <w:sz w:val="28"/>
          <w:szCs w:val="28"/>
        </w:rPr>
        <w:t>UBND</w:t>
      </w:r>
      <w:proofErr w:type="spellEnd"/>
      <w:r w:rsidRPr="006468F1">
        <w:rPr>
          <w:sz w:val="28"/>
          <w:szCs w:val="28"/>
        </w:rPr>
        <w:t xml:space="preserve"> tỉnh dự kiến trình </w:t>
      </w:r>
      <w:proofErr w:type="spellStart"/>
      <w:r w:rsidRPr="006468F1">
        <w:rPr>
          <w:sz w:val="28"/>
          <w:szCs w:val="28"/>
        </w:rPr>
        <w:t>HĐND</w:t>
      </w:r>
      <w:proofErr w:type="spellEnd"/>
      <w:r w:rsidRPr="006468F1">
        <w:rPr>
          <w:sz w:val="28"/>
          <w:szCs w:val="28"/>
        </w:rPr>
        <w:t xml:space="preserve"> tỉnh thông qua </w:t>
      </w:r>
      <w:r w:rsidR="00FA20E4" w:rsidRPr="00FA20E4">
        <w:rPr>
          <w:sz w:val="28"/>
          <w:szCs w:val="28"/>
        </w:rPr>
        <w:t>Nghị quyết về quyết định chủ trương chuyển đổi mục đích sử dụng rừng sang khai thác đất san lấp tại xã Thượng Lộc, huyện Can Lộc (mở rộng) phục vụ thi công Dự án xây dựng công trình đường bộ cao tốc Bắc - Nam phía Đông, giai đoạn 2021 – 2025 và một số dự án khác.</w:t>
      </w:r>
    </w:p>
    <w:p w:rsidR="00E943B0" w:rsidRPr="00FA20E4" w:rsidRDefault="00D36D47" w:rsidP="00E943B0">
      <w:pPr>
        <w:tabs>
          <w:tab w:val="left" w:pos="0"/>
        </w:tabs>
        <w:spacing w:before="120" w:after="120" w:line="264" w:lineRule="auto"/>
        <w:ind w:firstLine="709"/>
        <w:jc w:val="both"/>
        <w:rPr>
          <w:rFonts w:ascii="Times New Roman Bold" w:eastAsia="MS Mincho" w:hAnsi="Times New Roman Bold" w:hint="eastAsia"/>
          <w:b/>
          <w:i/>
          <w:spacing w:val="-8"/>
          <w:sz w:val="28"/>
          <w:szCs w:val="28"/>
          <w:lang w:eastAsia="ja-JP"/>
        </w:rPr>
      </w:pPr>
      <w:r w:rsidRPr="00FA20E4">
        <w:rPr>
          <w:rFonts w:ascii="Times New Roman Bold" w:eastAsia="MS Mincho" w:hAnsi="Times New Roman Bold"/>
          <w:b/>
          <w:i/>
          <w:spacing w:val="-8"/>
          <w:sz w:val="28"/>
          <w:szCs w:val="28"/>
          <w:lang w:eastAsia="ja-JP"/>
        </w:rPr>
        <w:t>8</w:t>
      </w:r>
      <w:r w:rsidR="00E943B0" w:rsidRPr="00FA20E4">
        <w:rPr>
          <w:rFonts w:ascii="Times New Roman Bold" w:eastAsia="MS Mincho" w:hAnsi="Times New Roman Bold"/>
          <w:b/>
          <w:i/>
          <w:spacing w:val="-8"/>
          <w:sz w:val="28"/>
          <w:szCs w:val="28"/>
          <w:lang w:eastAsia="ja-JP"/>
        </w:rPr>
        <w:t>. Nghị quyết quy định mức chi thực hiện công tác phổ biến, giáo dục pháp luật, chuẩn tiếp cận pháp luật và hòa giải ở cơ sở trên địa bàn tỉnh Hà Tĩnh.</w:t>
      </w:r>
    </w:p>
    <w:p w:rsidR="00CF21E0" w:rsidRPr="00E91350" w:rsidRDefault="00E91350" w:rsidP="006E2355">
      <w:pPr>
        <w:tabs>
          <w:tab w:val="left" w:pos="0"/>
        </w:tabs>
        <w:spacing w:before="120" w:after="120"/>
        <w:ind w:firstLine="709"/>
        <w:jc w:val="both"/>
        <w:rPr>
          <w:sz w:val="28"/>
          <w:szCs w:val="28"/>
        </w:rPr>
      </w:pPr>
      <w:r w:rsidRPr="00F6629E">
        <w:rPr>
          <w:sz w:val="28"/>
          <w:szCs w:val="28"/>
        </w:rPr>
        <w:t>Căn cứ Thông tư liên tịch số 14/2014/</w:t>
      </w:r>
      <w:proofErr w:type="spellStart"/>
      <w:r w:rsidRPr="00F6629E">
        <w:rPr>
          <w:sz w:val="28"/>
          <w:szCs w:val="28"/>
        </w:rPr>
        <w:t>TTLT-BTC-BTP</w:t>
      </w:r>
      <w:proofErr w:type="spellEnd"/>
      <w:r w:rsidRPr="00F6629E">
        <w:rPr>
          <w:sz w:val="28"/>
          <w:szCs w:val="28"/>
        </w:rPr>
        <w:t xml:space="preserve"> ngày 27/01/2014 </w:t>
      </w:r>
      <w:r w:rsidRPr="00E91350">
        <w:rPr>
          <w:sz w:val="28"/>
          <w:szCs w:val="28"/>
        </w:rPr>
        <w:t>của Bộ Tài</w:t>
      </w:r>
      <w:r>
        <w:t xml:space="preserve"> </w:t>
      </w:r>
      <w:r w:rsidRPr="00E91350">
        <w:rPr>
          <w:sz w:val="28"/>
          <w:szCs w:val="28"/>
        </w:rPr>
        <w:t>chính và Bộ Tư pháp quy định việc lập, quản lý, sử dụng và quyết toán kinh phí bảo đảm cho công tác phổ biến, giáo dục pháp luật và chuẩn tiếp cận pháp luật của người dân tại cơ sở và Thông tư liên tịch số 100/2014/</w:t>
      </w:r>
      <w:proofErr w:type="spellStart"/>
      <w:r w:rsidRPr="00E91350">
        <w:rPr>
          <w:sz w:val="28"/>
          <w:szCs w:val="28"/>
        </w:rPr>
        <w:t>TTLT-BTCBTP</w:t>
      </w:r>
      <w:proofErr w:type="spellEnd"/>
      <w:r w:rsidRPr="00E91350">
        <w:rPr>
          <w:sz w:val="28"/>
          <w:szCs w:val="28"/>
        </w:rPr>
        <w:t xml:space="preserve"> ngày 30/7/2014 của Bộ Tài chính và Bộ Tư pháp quy định việc lập, quản lý, sử dụng và quyết toán kinh phí ngân sách nhà nước thực hiện công tác hòa giải ở cơ sở, </w:t>
      </w:r>
      <w:proofErr w:type="spellStart"/>
      <w:r w:rsidRPr="00E91350">
        <w:rPr>
          <w:sz w:val="28"/>
          <w:szCs w:val="28"/>
        </w:rPr>
        <w:t>HĐND</w:t>
      </w:r>
      <w:proofErr w:type="spellEnd"/>
      <w:r w:rsidRPr="00E91350">
        <w:rPr>
          <w:sz w:val="28"/>
          <w:szCs w:val="28"/>
        </w:rPr>
        <w:t xml:space="preserve"> tỉnh đã ban hành Nghị quyết số 166/2015/NQ-</w:t>
      </w:r>
      <w:proofErr w:type="spellStart"/>
      <w:r w:rsidRPr="00E91350">
        <w:rPr>
          <w:sz w:val="28"/>
          <w:szCs w:val="28"/>
        </w:rPr>
        <w:t>HĐND</w:t>
      </w:r>
      <w:proofErr w:type="spellEnd"/>
      <w:r w:rsidRPr="00E91350">
        <w:rPr>
          <w:sz w:val="28"/>
          <w:szCs w:val="28"/>
        </w:rPr>
        <w:t xml:space="preserve"> ngày 12/12/2015 quy định mức chi thực hiện công tác phổ biến, giáo dục pháp luật và công tác hòa giải ở cơ sở trên địa bàn tỉnh.</w:t>
      </w:r>
    </w:p>
    <w:p w:rsidR="00E91350" w:rsidRDefault="00E91350" w:rsidP="006E2355">
      <w:pPr>
        <w:tabs>
          <w:tab w:val="left" w:pos="0"/>
        </w:tabs>
        <w:spacing w:before="120" w:after="120"/>
        <w:ind w:firstLine="709"/>
        <w:jc w:val="both"/>
        <w:rPr>
          <w:sz w:val="28"/>
          <w:szCs w:val="28"/>
        </w:rPr>
      </w:pPr>
      <w:r w:rsidRPr="00E91350">
        <w:rPr>
          <w:sz w:val="28"/>
          <w:szCs w:val="28"/>
        </w:rPr>
        <w:t>Tuy nhiên, ngày 18/8/2023, Bộ trưởng Bộ Tài chính đã ban hành Thông tư số 56/2023/</w:t>
      </w:r>
      <w:proofErr w:type="spellStart"/>
      <w:r w:rsidRPr="00E91350">
        <w:rPr>
          <w:sz w:val="28"/>
          <w:szCs w:val="28"/>
        </w:rPr>
        <w:t>TT-BTC</w:t>
      </w:r>
      <w:proofErr w:type="spellEnd"/>
      <w:r w:rsidRPr="00E91350">
        <w:rPr>
          <w:sz w:val="28"/>
          <w:szCs w:val="28"/>
        </w:rPr>
        <w:t xml:space="preserve"> quy định việc lập dự toán, quản lý, sử dụng và quyết toán kinh phí bảo đảm cho công tác phổ biến, giáo dục pháp luật, chuẩn tiếp cận pháp luật và hòa giải cơ sở. Theo đó, kể từ ngày Thông tư số 56/2023/</w:t>
      </w:r>
      <w:proofErr w:type="spellStart"/>
      <w:r w:rsidRPr="00E91350">
        <w:rPr>
          <w:sz w:val="28"/>
          <w:szCs w:val="28"/>
        </w:rPr>
        <w:t>TT-BTC</w:t>
      </w:r>
      <w:proofErr w:type="spellEnd"/>
      <w:r w:rsidRPr="00E91350">
        <w:rPr>
          <w:sz w:val="28"/>
          <w:szCs w:val="28"/>
        </w:rPr>
        <w:t xml:space="preserve"> có hiệu lực thi hành (ngày 06/10/2023) thì Thông tư liên tịch số 14/2014/</w:t>
      </w:r>
      <w:proofErr w:type="spellStart"/>
      <w:r w:rsidRPr="00E91350">
        <w:rPr>
          <w:sz w:val="28"/>
          <w:szCs w:val="28"/>
        </w:rPr>
        <w:t>TTLT-BTC-BTP</w:t>
      </w:r>
      <w:proofErr w:type="spellEnd"/>
      <w:r w:rsidRPr="00E91350">
        <w:rPr>
          <w:sz w:val="28"/>
          <w:szCs w:val="28"/>
        </w:rPr>
        <w:t xml:space="preserve"> và Thông tư liên tịch số 100/2014/</w:t>
      </w:r>
      <w:proofErr w:type="spellStart"/>
      <w:r w:rsidRPr="00E91350">
        <w:rPr>
          <w:sz w:val="28"/>
          <w:szCs w:val="28"/>
        </w:rPr>
        <w:t>TTLT-BTC-BTP</w:t>
      </w:r>
      <w:proofErr w:type="spellEnd"/>
      <w:r w:rsidRPr="00E91350">
        <w:rPr>
          <w:sz w:val="28"/>
          <w:szCs w:val="28"/>
        </w:rPr>
        <w:t xml:space="preserve"> hết hiệu lực.</w:t>
      </w:r>
    </w:p>
    <w:p w:rsidR="00E91350" w:rsidRDefault="00E91350" w:rsidP="006E2355">
      <w:pPr>
        <w:tabs>
          <w:tab w:val="left" w:pos="0"/>
        </w:tabs>
        <w:spacing w:before="120" w:after="120"/>
        <w:ind w:firstLine="709"/>
        <w:jc w:val="both"/>
        <w:rPr>
          <w:sz w:val="28"/>
          <w:szCs w:val="28"/>
        </w:rPr>
      </w:pPr>
      <w:r w:rsidRPr="00E91350">
        <w:rPr>
          <w:sz w:val="28"/>
          <w:szCs w:val="28"/>
        </w:rPr>
        <w:t>Qua rà soát cho thấy, Thông tư số 56/2023/</w:t>
      </w:r>
      <w:proofErr w:type="spellStart"/>
      <w:r w:rsidRPr="00E91350">
        <w:rPr>
          <w:sz w:val="28"/>
          <w:szCs w:val="28"/>
        </w:rPr>
        <w:t>TT-BTC</w:t>
      </w:r>
      <w:proofErr w:type="spellEnd"/>
      <w:r w:rsidRPr="00E91350">
        <w:rPr>
          <w:sz w:val="28"/>
          <w:szCs w:val="28"/>
        </w:rPr>
        <w:t xml:space="preserve"> đã sửa đổi, bổ sung những nội dung chi, mức chi để đáp ứng yêu cầu triển khai các phổ biến, giáo dục pháp luật, hòa giải ở cơ sở và chuẩn tiếp cận pháp luật phù hợp với tình hình và bối cảnh hiện nay cũng như xu thế phát triển của các lĩnh vực công tác này trong thời gian tới. Trong đó một số mức chi cụ thể được điều chỉnh tăng lên 1,5 lần để phù hợp với mức trượt giá tiền lương cơ sở từ năm 2014 (thời điểm ban hành các Thông tư liên tịch số 14/2014/</w:t>
      </w:r>
      <w:proofErr w:type="spellStart"/>
      <w:r w:rsidRPr="00E91350">
        <w:rPr>
          <w:sz w:val="28"/>
          <w:szCs w:val="28"/>
        </w:rPr>
        <w:t>TTLT-BTC-BTP</w:t>
      </w:r>
      <w:proofErr w:type="spellEnd"/>
      <w:r w:rsidRPr="00E91350">
        <w:rPr>
          <w:sz w:val="28"/>
          <w:szCs w:val="28"/>
        </w:rPr>
        <w:t xml:space="preserve"> và Thông tư liên tịch số 100/2014/</w:t>
      </w:r>
      <w:proofErr w:type="spellStart"/>
      <w:r w:rsidRPr="00E91350">
        <w:rPr>
          <w:sz w:val="28"/>
          <w:szCs w:val="28"/>
        </w:rPr>
        <w:t>TTLT-BTC-BTP</w:t>
      </w:r>
      <w:proofErr w:type="spellEnd"/>
      <w:r w:rsidRPr="00E91350">
        <w:rPr>
          <w:sz w:val="28"/>
          <w:szCs w:val="28"/>
        </w:rPr>
        <w:t xml:space="preserve">) đến thời điểm hiện tại. Đồng thời, Thông tư đã bổ sung nhiều nội dung chi mới như việc triển khai ứng dụng công nghệ thông tin, chuyển đổi số trong công tác </w:t>
      </w:r>
      <w:proofErr w:type="spellStart"/>
      <w:r w:rsidRPr="00E91350">
        <w:rPr>
          <w:sz w:val="28"/>
          <w:szCs w:val="28"/>
        </w:rPr>
        <w:t>PBGDPL</w:t>
      </w:r>
      <w:proofErr w:type="spellEnd"/>
      <w:r w:rsidRPr="00E91350">
        <w:rPr>
          <w:sz w:val="28"/>
          <w:szCs w:val="28"/>
        </w:rPr>
        <w:t xml:space="preserve"> (thù lao huy động chuyên gia, nhà </w:t>
      </w:r>
      <w:r w:rsidRPr="00E91350">
        <w:rPr>
          <w:sz w:val="28"/>
          <w:szCs w:val="28"/>
        </w:rPr>
        <w:lastRenderedPageBreak/>
        <w:t>khoa học, nhà hoạt động thực tiễn tham gia triển khai các nhiệm vụ của Hội đồng phối hợp phổ biến, giáo dục pháp luật; chi biên soạn đồ họa thông tin pháp luật; chi biên soạn sách nói pháp luật; chi biên soạn bài giảng điện tử …); nhiệm vụ mới trong đánh giá công nhận cấp xã đạt chuẩn tiếp cận pháp luật theo Quyết định số 25/2021/</w:t>
      </w:r>
      <w:proofErr w:type="spellStart"/>
      <w:r w:rsidRPr="00E91350">
        <w:rPr>
          <w:sz w:val="28"/>
          <w:szCs w:val="28"/>
        </w:rPr>
        <w:t>QĐ-TTg</w:t>
      </w:r>
      <w:proofErr w:type="spellEnd"/>
      <w:r w:rsidRPr="00E91350">
        <w:rPr>
          <w:sz w:val="28"/>
          <w:szCs w:val="28"/>
        </w:rPr>
        <w:t xml:space="preserve"> ngày 22/7/2021 của Thủ tướng Chính phủ (họp tư vấn, thẩm định hồ sơ đề nghị công nhận cấp xã đạt chuẩn tiếp cận pháp luật của Hội đồng đánh giá tiếp cận pháp luật…); nhiệm vụ truyền thông chính sách theo quy định tại Điều 2 Quyết định số 21/2021/</w:t>
      </w:r>
      <w:proofErr w:type="spellStart"/>
      <w:r w:rsidRPr="00E91350">
        <w:rPr>
          <w:sz w:val="28"/>
          <w:szCs w:val="28"/>
        </w:rPr>
        <w:t>QĐ-TTg</w:t>
      </w:r>
      <w:proofErr w:type="spellEnd"/>
      <w:r w:rsidRPr="00E91350">
        <w:rPr>
          <w:sz w:val="28"/>
          <w:szCs w:val="28"/>
        </w:rPr>
        <w:t xml:space="preserve"> ngày 21/6/2021 của Thủ tướng Chính phủ quy định về thành phần và nhiệm vụ, quyền hạn của Hội đồng phối hợp phổ biến, giáo dục pháp luật và việc triển khai các nhiệm vụ tại Quyết định số 407/</w:t>
      </w:r>
      <w:proofErr w:type="spellStart"/>
      <w:r w:rsidRPr="00E91350">
        <w:rPr>
          <w:sz w:val="28"/>
          <w:szCs w:val="28"/>
        </w:rPr>
        <w:t>QĐTTg</w:t>
      </w:r>
      <w:proofErr w:type="spellEnd"/>
      <w:r w:rsidRPr="00E91350">
        <w:rPr>
          <w:sz w:val="28"/>
          <w:szCs w:val="28"/>
        </w:rPr>
        <w:t xml:space="preserve"> ngày 30/3/2022 của Thủ tướng Chính phủ phê duyệt Đề án “Tổ chức truyền thông chính sách có tác động lớn đến xã hội trong quá trình xây dựng văn bản quy phạm pháp luật giai đoạn 2022 - 2027”… Các nội dung chi mới này cũng được quy định các mức chi tương ứng tại Thông tư số 56/2023/</w:t>
      </w:r>
      <w:proofErr w:type="spellStart"/>
      <w:r w:rsidRPr="00E91350">
        <w:rPr>
          <w:sz w:val="28"/>
          <w:szCs w:val="28"/>
        </w:rPr>
        <w:t>TT-BTC</w:t>
      </w:r>
      <w:proofErr w:type="spellEnd"/>
      <w:r w:rsidRPr="00E91350">
        <w:rPr>
          <w:sz w:val="28"/>
          <w:szCs w:val="28"/>
        </w:rPr>
        <w:t xml:space="preserve">. Bên cạnh đó Thông tư cũng sửa đổi cập nhật việc dẫn chiếu các văn bản quy định về kinh phí đối với các nhiệm vụ chi có tính chất tương tự trong công tác </w:t>
      </w:r>
      <w:proofErr w:type="spellStart"/>
      <w:r w:rsidRPr="00E91350">
        <w:rPr>
          <w:sz w:val="28"/>
          <w:szCs w:val="28"/>
        </w:rPr>
        <w:t>PBGDPL</w:t>
      </w:r>
      <w:proofErr w:type="spellEnd"/>
      <w:r w:rsidRPr="00E91350">
        <w:rPr>
          <w:sz w:val="28"/>
          <w:szCs w:val="28"/>
        </w:rPr>
        <w:t xml:space="preserve">, chuẩn tiếp cận pháp luật và hòa giải ở cơ sở. </w:t>
      </w:r>
    </w:p>
    <w:p w:rsidR="00E91350" w:rsidRPr="00E943B0" w:rsidRDefault="00E91350" w:rsidP="006E2355">
      <w:pPr>
        <w:tabs>
          <w:tab w:val="left" w:pos="0"/>
        </w:tabs>
        <w:spacing w:before="120" w:after="120"/>
        <w:ind w:firstLine="709"/>
        <w:jc w:val="both"/>
        <w:rPr>
          <w:sz w:val="28"/>
          <w:szCs w:val="28"/>
        </w:rPr>
      </w:pPr>
      <w:r w:rsidRPr="00E91350">
        <w:rPr>
          <w:sz w:val="28"/>
          <w:szCs w:val="28"/>
        </w:rPr>
        <w:t xml:space="preserve">Vì vậy, để đảm bảo cơ sở pháp lý </w:t>
      </w:r>
      <w:r w:rsidR="00EE107A">
        <w:rPr>
          <w:sz w:val="28"/>
          <w:szCs w:val="28"/>
        </w:rPr>
        <w:t xml:space="preserve">chi </w:t>
      </w:r>
      <w:r w:rsidRPr="00E91350">
        <w:rPr>
          <w:sz w:val="28"/>
          <w:szCs w:val="28"/>
        </w:rPr>
        <w:t>cho công tác phổ biến, giáo dục pháp luật, chuẩn tiếp cận pháp luật và hòa giải cơ sở trên địa bàn tỉnh trong thời gian tới, tạo động lực thúc đẩy, góp phần nâng cao chất lượng, hiệu quả các công tác này trên địa bàn tỉnh,</w:t>
      </w:r>
      <w:r w:rsidR="006E2355">
        <w:rPr>
          <w:sz w:val="28"/>
          <w:szCs w:val="28"/>
        </w:rPr>
        <w:t xml:space="preserve"> </w:t>
      </w:r>
      <w:r w:rsidRPr="00E91350">
        <w:rPr>
          <w:sz w:val="28"/>
          <w:szCs w:val="28"/>
        </w:rPr>
        <w:t xml:space="preserve">Ủy ban nhân dân tỉnh </w:t>
      </w:r>
      <w:r w:rsidR="006E2355">
        <w:rPr>
          <w:sz w:val="28"/>
          <w:szCs w:val="28"/>
        </w:rPr>
        <w:t xml:space="preserve">dự kiến </w:t>
      </w:r>
      <w:r w:rsidRPr="00E91350">
        <w:rPr>
          <w:sz w:val="28"/>
          <w:szCs w:val="28"/>
        </w:rPr>
        <w:t xml:space="preserve">trình Hội đồng nhân dân tỉnh </w:t>
      </w:r>
      <w:r w:rsidR="006E2355">
        <w:rPr>
          <w:sz w:val="28"/>
          <w:szCs w:val="28"/>
        </w:rPr>
        <w:t>thông qua</w:t>
      </w:r>
      <w:r w:rsidRPr="00E91350">
        <w:rPr>
          <w:sz w:val="28"/>
          <w:szCs w:val="28"/>
        </w:rPr>
        <w:t xml:space="preserve"> Nghị quyết quy định nội dung và mức chi thực hiện công tác phổ biến, giáo dục pháp luật, chuẩn tiếp cận pháp luật và hòa giải ở cơ sở trên địa bàn tỉnh Hà Tĩnh (thay thế Nghị quyết số 166/2015/NQ-</w:t>
      </w:r>
      <w:proofErr w:type="spellStart"/>
      <w:r w:rsidRPr="00E91350">
        <w:rPr>
          <w:sz w:val="28"/>
          <w:szCs w:val="28"/>
        </w:rPr>
        <w:t>HĐND</w:t>
      </w:r>
      <w:proofErr w:type="spellEnd"/>
      <w:r w:rsidRPr="00E91350">
        <w:rPr>
          <w:sz w:val="28"/>
          <w:szCs w:val="28"/>
        </w:rPr>
        <w:t xml:space="preserve"> của Hội đồng nhân dân tỉnh).</w:t>
      </w:r>
    </w:p>
    <w:p w:rsidR="00E943B0" w:rsidRPr="006F3ED9" w:rsidRDefault="00D36D47" w:rsidP="00E943B0">
      <w:pPr>
        <w:spacing w:before="120" w:after="120" w:line="264" w:lineRule="auto"/>
        <w:ind w:firstLine="709"/>
        <w:jc w:val="both"/>
        <w:rPr>
          <w:rFonts w:eastAsia="MS Mincho"/>
          <w:b/>
          <w:i/>
          <w:sz w:val="28"/>
          <w:szCs w:val="28"/>
          <w:lang w:eastAsia="ja-JP"/>
        </w:rPr>
      </w:pPr>
      <w:r>
        <w:rPr>
          <w:rFonts w:eastAsia="MS Mincho"/>
          <w:b/>
          <w:i/>
          <w:sz w:val="28"/>
          <w:szCs w:val="28"/>
          <w:lang w:eastAsia="ja-JP"/>
        </w:rPr>
        <w:t>9</w:t>
      </w:r>
      <w:r w:rsidR="00E943B0" w:rsidRPr="006F3ED9">
        <w:rPr>
          <w:rFonts w:eastAsia="MS Mincho"/>
          <w:b/>
          <w:i/>
          <w:sz w:val="28"/>
          <w:szCs w:val="28"/>
          <w:lang w:eastAsia="ja-JP"/>
        </w:rPr>
        <w:t>.</w:t>
      </w:r>
      <w:r w:rsidR="00E943B0" w:rsidRPr="00E943B0">
        <w:rPr>
          <w:rFonts w:eastAsia="MS Mincho"/>
          <w:b/>
          <w:i/>
          <w:sz w:val="28"/>
          <w:szCs w:val="28"/>
          <w:lang w:eastAsia="ja-JP"/>
        </w:rPr>
        <w:t xml:space="preserve"> Nghị quyết về quyết định/quyết định điều chỉnh chủ trương đầu tư một số dự án đầu tư công.</w:t>
      </w:r>
    </w:p>
    <w:p w:rsidR="00F00592" w:rsidRPr="00F00592" w:rsidRDefault="006F3ED9" w:rsidP="00F00592">
      <w:pPr>
        <w:spacing w:before="120" w:after="120" w:line="264" w:lineRule="auto"/>
        <w:ind w:firstLine="709"/>
        <w:jc w:val="both"/>
        <w:rPr>
          <w:sz w:val="28"/>
          <w:szCs w:val="28"/>
        </w:rPr>
      </w:pPr>
      <w:r w:rsidRPr="006F3ED9">
        <w:rPr>
          <w:sz w:val="28"/>
          <w:szCs w:val="28"/>
        </w:rPr>
        <w:t xml:space="preserve"> </w:t>
      </w:r>
      <w:proofErr w:type="spellStart"/>
      <w:r w:rsidRPr="006F3ED9">
        <w:rPr>
          <w:sz w:val="28"/>
          <w:szCs w:val="28"/>
        </w:rPr>
        <w:t>UBND</w:t>
      </w:r>
      <w:proofErr w:type="spellEnd"/>
      <w:r w:rsidRPr="006F3ED9">
        <w:rPr>
          <w:sz w:val="28"/>
          <w:szCs w:val="28"/>
        </w:rPr>
        <w:t xml:space="preserve"> tỉnh dự kiến trình </w:t>
      </w:r>
      <w:proofErr w:type="spellStart"/>
      <w:r w:rsidRPr="006F3ED9">
        <w:rPr>
          <w:sz w:val="28"/>
          <w:szCs w:val="28"/>
        </w:rPr>
        <w:t>HĐND</w:t>
      </w:r>
      <w:proofErr w:type="spellEnd"/>
      <w:r w:rsidRPr="006F3ED9">
        <w:rPr>
          <w:sz w:val="28"/>
          <w:szCs w:val="28"/>
        </w:rPr>
        <w:t xml:space="preserve"> </w:t>
      </w:r>
      <w:r w:rsidRPr="006468F1">
        <w:rPr>
          <w:sz w:val="28"/>
          <w:szCs w:val="28"/>
        </w:rPr>
        <w:t xml:space="preserve">tỉnh thông qua </w:t>
      </w:r>
      <w:r w:rsidRPr="00E943B0">
        <w:rPr>
          <w:sz w:val="28"/>
          <w:szCs w:val="28"/>
        </w:rPr>
        <w:t>Nghị quyết về quyết định/quyết định điều chỉnh chủ trương đầu tư</w:t>
      </w:r>
      <w:r>
        <w:rPr>
          <w:sz w:val="28"/>
          <w:szCs w:val="28"/>
        </w:rPr>
        <w:t xml:space="preserve"> </w:t>
      </w:r>
      <w:r w:rsidR="00F00592" w:rsidRPr="00F00592">
        <w:rPr>
          <w:sz w:val="28"/>
          <w:szCs w:val="28"/>
        </w:rPr>
        <w:t>07 dự án đầu tư công, bao gồm:</w:t>
      </w:r>
    </w:p>
    <w:p w:rsidR="00F00592" w:rsidRPr="00F00592" w:rsidRDefault="00F00592" w:rsidP="00F00592">
      <w:pPr>
        <w:spacing w:before="120" w:after="120" w:line="264" w:lineRule="auto"/>
        <w:ind w:firstLine="709"/>
        <w:jc w:val="both"/>
        <w:rPr>
          <w:i/>
          <w:sz w:val="28"/>
          <w:szCs w:val="28"/>
        </w:rPr>
      </w:pPr>
      <w:r w:rsidRPr="00F00592">
        <w:rPr>
          <w:i/>
          <w:sz w:val="28"/>
          <w:szCs w:val="28"/>
        </w:rPr>
        <w:t>9.1. Quyết định chủ trương đầu tư 03 dự án, gồm:</w:t>
      </w:r>
    </w:p>
    <w:p w:rsidR="00F00592" w:rsidRPr="00F00592" w:rsidRDefault="00F00592" w:rsidP="00F00592">
      <w:pPr>
        <w:spacing w:before="120" w:after="120" w:line="264" w:lineRule="auto"/>
        <w:ind w:firstLine="709"/>
        <w:jc w:val="both"/>
        <w:rPr>
          <w:spacing w:val="-4"/>
          <w:sz w:val="28"/>
          <w:szCs w:val="28"/>
        </w:rPr>
      </w:pPr>
      <w:r w:rsidRPr="00F00592">
        <w:rPr>
          <w:spacing w:val="-4"/>
          <w:sz w:val="28"/>
          <w:szCs w:val="28"/>
        </w:rPr>
        <w:t>- Dự án Nâng cấp, bổ sung, hoàn thiện đầu tư trang thiết bị đảm bảo an ninh, an toàn hệ thống thông tin phục vụ việc triển khai đề án 06 và chuyển đổi số.</w:t>
      </w:r>
    </w:p>
    <w:p w:rsidR="00F00592" w:rsidRPr="00F00592" w:rsidRDefault="00F00592" w:rsidP="00F00592">
      <w:pPr>
        <w:spacing w:before="120" w:after="120" w:line="264" w:lineRule="auto"/>
        <w:ind w:firstLine="709"/>
        <w:jc w:val="both"/>
        <w:rPr>
          <w:sz w:val="28"/>
          <w:szCs w:val="28"/>
        </w:rPr>
      </w:pPr>
      <w:r w:rsidRPr="00F00592">
        <w:rPr>
          <w:sz w:val="28"/>
          <w:szCs w:val="28"/>
        </w:rPr>
        <w:t>- Dự án xây dựng một số hạng mục hạ tầng kỹ thuật tại khu quy hoạch Trụ sở làm việc Công an tỉnh.</w:t>
      </w:r>
    </w:p>
    <w:p w:rsidR="00F00592" w:rsidRPr="00F00592" w:rsidRDefault="00F00592" w:rsidP="00F00592">
      <w:pPr>
        <w:spacing w:before="120" w:after="120" w:line="264" w:lineRule="auto"/>
        <w:ind w:firstLine="709"/>
        <w:jc w:val="both"/>
        <w:rPr>
          <w:sz w:val="28"/>
          <w:szCs w:val="28"/>
        </w:rPr>
      </w:pPr>
      <w:r w:rsidRPr="00F00592">
        <w:rPr>
          <w:sz w:val="28"/>
          <w:szCs w:val="28"/>
        </w:rPr>
        <w:t xml:space="preserve">- Dự án Đầu tư xây dựng Cải tạo, nâng cấp một số cơ sở vật chất thiết yếu của </w:t>
      </w:r>
      <w:proofErr w:type="spellStart"/>
      <w:r w:rsidRPr="00F00592">
        <w:rPr>
          <w:sz w:val="28"/>
          <w:szCs w:val="28"/>
        </w:rPr>
        <w:t>UBND</w:t>
      </w:r>
      <w:proofErr w:type="spellEnd"/>
      <w:r w:rsidRPr="00F00592">
        <w:rPr>
          <w:sz w:val="28"/>
          <w:szCs w:val="28"/>
        </w:rPr>
        <w:t xml:space="preserve"> tỉnh.</w:t>
      </w:r>
    </w:p>
    <w:p w:rsidR="00F00592" w:rsidRPr="00F00592" w:rsidRDefault="00F00592" w:rsidP="00F00592">
      <w:pPr>
        <w:spacing w:before="120" w:after="120" w:line="264" w:lineRule="auto"/>
        <w:ind w:firstLine="709"/>
        <w:jc w:val="both"/>
        <w:rPr>
          <w:i/>
          <w:sz w:val="28"/>
          <w:szCs w:val="28"/>
        </w:rPr>
      </w:pPr>
      <w:r w:rsidRPr="00F00592">
        <w:rPr>
          <w:i/>
          <w:sz w:val="28"/>
          <w:szCs w:val="28"/>
        </w:rPr>
        <w:t>9.2. Điều chỉnh chủ trương đầu tư 03 dự án, gồm:</w:t>
      </w:r>
    </w:p>
    <w:p w:rsidR="00F00592" w:rsidRPr="00F00592" w:rsidRDefault="00F00592" w:rsidP="00F00592">
      <w:pPr>
        <w:spacing w:before="120" w:after="120" w:line="264" w:lineRule="auto"/>
        <w:ind w:firstLine="709"/>
        <w:jc w:val="both"/>
        <w:rPr>
          <w:sz w:val="28"/>
          <w:szCs w:val="28"/>
        </w:rPr>
      </w:pPr>
      <w:r w:rsidRPr="00F00592">
        <w:rPr>
          <w:sz w:val="28"/>
          <w:szCs w:val="28"/>
        </w:rPr>
        <w:t>- Dự án Đường từ thị trấn Đức Thọ đến Khu lưu niệm Trần Phú, huyện Đức Thọ.</w:t>
      </w:r>
    </w:p>
    <w:p w:rsidR="00F00592" w:rsidRPr="00F00592" w:rsidRDefault="00F00592" w:rsidP="00F00592">
      <w:pPr>
        <w:spacing w:before="120" w:after="120" w:line="264" w:lineRule="auto"/>
        <w:ind w:firstLine="709"/>
        <w:jc w:val="both"/>
        <w:rPr>
          <w:sz w:val="28"/>
          <w:szCs w:val="28"/>
        </w:rPr>
      </w:pPr>
      <w:r w:rsidRPr="00F00592">
        <w:rPr>
          <w:sz w:val="28"/>
          <w:szCs w:val="28"/>
        </w:rPr>
        <w:lastRenderedPageBreak/>
        <w:t xml:space="preserve">- Dự án Cải tạo, nâng cấp đường tỉnh </w:t>
      </w:r>
      <w:proofErr w:type="spellStart"/>
      <w:r w:rsidRPr="00F00592">
        <w:rPr>
          <w:sz w:val="28"/>
          <w:szCs w:val="28"/>
        </w:rPr>
        <w:t>ĐT.553</w:t>
      </w:r>
      <w:proofErr w:type="spellEnd"/>
      <w:r w:rsidRPr="00F00592">
        <w:rPr>
          <w:sz w:val="28"/>
          <w:szCs w:val="28"/>
        </w:rPr>
        <w:t xml:space="preserve"> đoạn từ Lộc Yên - đường Hồ Chí Minh (đoạn từ </w:t>
      </w:r>
      <w:proofErr w:type="spellStart"/>
      <w:r w:rsidRPr="00F00592">
        <w:rPr>
          <w:sz w:val="28"/>
          <w:szCs w:val="28"/>
        </w:rPr>
        <w:t>Km39+030</w:t>
      </w:r>
      <w:proofErr w:type="spellEnd"/>
      <w:r w:rsidRPr="00F00592">
        <w:rPr>
          <w:sz w:val="28"/>
          <w:szCs w:val="28"/>
        </w:rPr>
        <w:t xml:space="preserve"> đến </w:t>
      </w:r>
      <w:proofErr w:type="spellStart"/>
      <w:r w:rsidRPr="00F00592">
        <w:rPr>
          <w:sz w:val="28"/>
          <w:szCs w:val="28"/>
        </w:rPr>
        <w:t>Km47+830</w:t>
      </w:r>
      <w:proofErr w:type="spellEnd"/>
      <w:r w:rsidRPr="00F00592">
        <w:rPr>
          <w:sz w:val="28"/>
          <w:szCs w:val="28"/>
        </w:rPr>
        <w:t>).</w:t>
      </w:r>
    </w:p>
    <w:p w:rsidR="00F00592" w:rsidRPr="00F00592" w:rsidRDefault="00F00592" w:rsidP="00F00592">
      <w:pPr>
        <w:spacing w:before="120" w:after="120" w:line="264" w:lineRule="auto"/>
        <w:ind w:firstLine="709"/>
        <w:jc w:val="both"/>
        <w:rPr>
          <w:sz w:val="28"/>
          <w:szCs w:val="28"/>
        </w:rPr>
      </w:pPr>
      <w:r w:rsidRPr="00F00592">
        <w:rPr>
          <w:sz w:val="28"/>
          <w:szCs w:val="28"/>
        </w:rPr>
        <w:t xml:space="preserve">- Dự án Đường Trung Tiết (đoạn từ đường </w:t>
      </w:r>
      <w:proofErr w:type="spellStart"/>
      <w:r w:rsidRPr="00F00592">
        <w:rPr>
          <w:sz w:val="28"/>
          <w:szCs w:val="28"/>
        </w:rPr>
        <w:t>Nguyễn</w:t>
      </w:r>
      <w:proofErr w:type="spellEnd"/>
      <w:r w:rsidRPr="00F00592">
        <w:rPr>
          <w:sz w:val="28"/>
          <w:szCs w:val="28"/>
        </w:rPr>
        <w:t xml:space="preserve"> Huy Tự đến đường </w:t>
      </w:r>
      <w:proofErr w:type="spellStart"/>
      <w:r w:rsidRPr="00F00592">
        <w:rPr>
          <w:sz w:val="28"/>
          <w:szCs w:val="28"/>
        </w:rPr>
        <w:t>Nguyễn</w:t>
      </w:r>
      <w:proofErr w:type="spellEnd"/>
      <w:r w:rsidRPr="00F00592">
        <w:rPr>
          <w:sz w:val="28"/>
          <w:szCs w:val="28"/>
        </w:rPr>
        <w:t xml:space="preserve"> Công Trứ), thành phố Hà Tĩnh.</w:t>
      </w:r>
    </w:p>
    <w:p w:rsidR="00F00592" w:rsidRPr="00F00592" w:rsidRDefault="00F00592" w:rsidP="00F00592">
      <w:pPr>
        <w:spacing w:before="120" w:after="120" w:line="264" w:lineRule="auto"/>
        <w:ind w:firstLine="709"/>
        <w:jc w:val="both"/>
        <w:rPr>
          <w:i/>
          <w:sz w:val="28"/>
          <w:szCs w:val="28"/>
        </w:rPr>
      </w:pPr>
      <w:r>
        <w:rPr>
          <w:i/>
          <w:sz w:val="28"/>
          <w:szCs w:val="28"/>
        </w:rPr>
        <w:t>9.</w:t>
      </w:r>
      <w:r w:rsidRPr="00F00592">
        <w:rPr>
          <w:i/>
          <w:sz w:val="28"/>
          <w:szCs w:val="28"/>
        </w:rPr>
        <w:t>3. Chấm dứt chủ trương đầu tư 01 dự án:</w:t>
      </w:r>
    </w:p>
    <w:p w:rsidR="00F00592" w:rsidRPr="00F00592" w:rsidRDefault="00F00592" w:rsidP="00F00592">
      <w:pPr>
        <w:spacing w:before="120" w:after="120" w:line="264" w:lineRule="auto"/>
        <w:ind w:firstLine="709"/>
        <w:jc w:val="both"/>
        <w:rPr>
          <w:sz w:val="28"/>
          <w:szCs w:val="28"/>
        </w:rPr>
      </w:pPr>
      <w:r>
        <w:rPr>
          <w:sz w:val="28"/>
          <w:szCs w:val="28"/>
        </w:rPr>
        <w:t>D</w:t>
      </w:r>
      <w:r w:rsidRPr="00F00592">
        <w:rPr>
          <w:sz w:val="28"/>
          <w:szCs w:val="28"/>
        </w:rPr>
        <w:t xml:space="preserve">ự án Xây dựng Trung tâm Hội nghị trực tuyến, Trung tâm tích hợp dữ liệu, Trung tâm điều hành thông minh; nâng cấp sửa chữa Trung tâm Công báo - Tin học tỉnh và một số hạng mục hạ tầng kỹ thuật trong khuôn viên trụ sở làm việc </w:t>
      </w:r>
      <w:r w:rsidR="00A66943">
        <w:rPr>
          <w:sz w:val="28"/>
          <w:szCs w:val="28"/>
        </w:rPr>
        <w:t>Đ</w:t>
      </w:r>
      <w:r w:rsidRPr="00F00592">
        <w:rPr>
          <w:sz w:val="28"/>
          <w:szCs w:val="28"/>
        </w:rPr>
        <w:t xml:space="preserve">oàn </w:t>
      </w:r>
      <w:proofErr w:type="spellStart"/>
      <w:r w:rsidRPr="00F00592">
        <w:rPr>
          <w:sz w:val="28"/>
          <w:szCs w:val="28"/>
        </w:rPr>
        <w:t>ĐBQH</w:t>
      </w:r>
      <w:proofErr w:type="spellEnd"/>
      <w:r w:rsidRPr="00F00592">
        <w:rPr>
          <w:sz w:val="28"/>
          <w:szCs w:val="28"/>
        </w:rPr>
        <w:t xml:space="preserve">, </w:t>
      </w:r>
      <w:proofErr w:type="spellStart"/>
      <w:r w:rsidRPr="00F00592">
        <w:rPr>
          <w:sz w:val="28"/>
          <w:szCs w:val="28"/>
        </w:rPr>
        <w:t>HĐND</w:t>
      </w:r>
      <w:proofErr w:type="spellEnd"/>
      <w:r w:rsidRPr="00F00592">
        <w:rPr>
          <w:sz w:val="28"/>
          <w:szCs w:val="28"/>
        </w:rPr>
        <w:t xml:space="preserve"> và </w:t>
      </w:r>
      <w:proofErr w:type="spellStart"/>
      <w:r w:rsidRPr="00F00592">
        <w:rPr>
          <w:sz w:val="28"/>
          <w:szCs w:val="28"/>
        </w:rPr>
        <w:t>UBND</w:t>
      </w:r>
      <w:proofErr w:type="spellEnd"/>
      <w:r w:rsidRPr="00F00592">
        <w:rPr>
          <w:sz w:val="28"/>
          <w:szCs w:val="28"/>
        </w:rPr>
        <w:t xml:space="preserve"> tỉnh.</w:t>
      </w:r>
    </w:p>
    <w:p w:rsidR="00E943B0" w:rsidRPr="00A87E69" w:rsidRDefault="00E943B0" w:rsidP="00E943B0">
      <w:pPr>
        <w:tabs>
          <w:tab w:val="left" w:pos="567"/>
        </w:tabs>
        <w:spacing w:before="120" w:after="120" w:line="264" w:lineRule="auto"/>
        <w:ind w:firstLine="709"/>
        <w:jc w:val="both"/>
        <w:rPr>
          <w:rFonts w:eastAsia="MS Mincho"/>
          <w:b/>
          <w:i/>
          <w:sz w:val="28"/>
          <w:szCs w:val="28"/>
          <w:lang w:eastAsia="ja-JP"/>
        </w:rPr>
      </w:pPr>
      <w:r w:rsidRPr="00A87E69">
        <w:rPr>
          <w:rFonts w:eastAsia="MS Mincho"/>
          <w:b/>
          <w:i/>
          <w:sz w:val="28"/>
          <w:szCs w:val="28"/>
          <w:lang w:eastAsia="ja-JP"/>
        </w:rPr>
        <w:t>1</w:t>
      </w:r>
      <w:r w:rsidR="00F00592">
        <w:rPr>
          <w:rFonts w:eastAsia="MS Mincho"/>
          <w:b/>
          <w:i/>
          <w:sz w:val="28"/>
          <w:szCs w:val="28"/>
          <w:lang w:eastAsia="ja-JP"/>
        </w:rPr>
        <w:t>0</w:t>
      </w:r>
      <w:r w:rsidRPr="00A87E69">
        <w:rPr>
          <w:rFonts w:eastAsia="MS Mincho"/>
          <w:b/>
          <w:i/>
          <w:sz w:val="28"/>
          <w:szCs w:val="28"/>
          <w:lang w:eastAsia="ja-JP"/>
        </w:rPr>
        <w:t>.</w:t>
      </w:r>
      <w:r w:rsidRPr="00E943B0">
        <w:rPr>
          <w:rFonts w:eastAsia="MS Mincho"/>
          <w:b/>
          <w:i/>
          <w:sz w:val="28"/>
          <w:szCs w:val="28"/>
          <w:lang w:eastAsia="ja-JP"/>
        </w:rPr>
        <w:t xml:space="preserve"> Nghị quyết thống nhất về số lượng xe ô tô bán tải, xe ô tô từ 12 - 16 chỗ ngồi phục vụ công tác chung cho các cơ quan, đơn vị được giao thực hiện nhiệm vụ kiểm lâm, phòng chống cháy rừng, phòng chống dịch bệnh trong nông nghiệp, tuần tra biên giới, phục vụ người có công, bảo trợ xã hội, phân giới cắm mốc, điều tra cơ bản địa chất và khoáng sản, quan trắc phân tích mẫu môi trường. </w:t>
      </w:r>
    </w:p>
    <w:p w:rsidR="00822E9E" w:rsidRPr="001173AB" w:rsidRDefault="00822E9E" w:rsidP="00822E9E">
      <w:pPr>
        <w:spacing w:before="120" w:after="120" w:line="264" w:lineRule="auto"/>
        <w:ind w:firstLine="709"/>
        <w:jc w:val="both"/>
        <w:rPr>
          <w:sz w:val="28"/>
          <w:szCs w:val="28"/>
        </w:rPr>
      </w:pPr>
      <w:r w:rsidRPr="00A87E69">
        <w:rPr>
          <w:sz w:val="28"/>
          <w:szCs w:val="28"/>
        </w:rPr>
        <w:t>Thực hiện Nghị định số 72/2023/</w:t>
      </w:r>
      <w:proofErr w:type="spellStart"/>
      <w:r w:rsidRPr="00A87E69">
        <w:rPr>
          <w:sz w:val="28"/>
          <w:szCs w:val="28"/>
        </w:rPr>
        <w:t>NĐ-CP</w:t>
      </w:r>
      <w:proofErr w:type="spellEnd"/>
      <w:r w:rsidRPr="00A87E69">
        <w:rPr>
          <w:sz w:val="28"/>
          <w:szCs w:val="28"/>
        </w:rPr>
        <w:t xml:space="preserve"> ngày 26/9/2023 của Chính phủ quy định tiêu chuẩn, định mức sử dụng xe ô tô và Văn bản số 10534/</w:t>
      </w:r>
      <w:proofErr w:type="spellStart"/>
      <w:r w:rsidRPr="00A87E69">
        <w:rPr>
          <w:sz w:val="28"/>
          <w:szCs w:val="28"/>
        </w:rPr>
        <w:t>BTC-QLCS</w:t>
      </w:r>
      <w:proofErr w:type="spellEnd"/>
      <w:r w:rsidRPr="00A87E69">
        <w:rPr>
          <w:sz w:val="28"/>
          <w:szCs w:val="28"/>
        </w:rPr>
        <w:t xml:space="preserve"> ngày 02/10/2023 của Bộ Tài chính, </w:t>
      </w:r>
      <w:proofErr w:type="spellStart"/>
      <w:r w:rsidRPr="00A87E69">
        <w:rPr>
          <w:sz w:val="28"/>
          <w:szCs w:val="28"/>
        </w:rPr>
        <w:t>UBND</w:t>
      </w:r>
      <w:proofErr w:type="spellEnd"/>
      <w:r w:rsidRPr="00A87E69">
        <w:rPr>
          <w:sz w:val="28"/>
          <w:szCs w:val="28"/>
        </w:rPr>
        <w:t xml:space="preserve"> tỉnh dự kiến trình </w:t>
      </w:r>
      <w:proofErr w:type="spellStart"/>
      <w:r w:rsidRPr="00A87E69">
        <w:rPr>
          <w:sz w:val="28"/>
          <w:szCs w:val="28"/>
        </w:rPr>
        <w:t>HĐND</w:t>
      </w:r>
      <w:proofErr w:type="spellEnd"/>
      <w:r w:rsidRPr="00A87E69">
        <w:rPr>
          <w:sz w:val="28"/>
          <w:szCs w:val="28"/>
        </w:rPr>
        <w:t xml:space="preserve"> tỉnh </w:t>
      </w:r>
      <w:r>
        <w:rPr>
          <w:sz w:val="28"/>
          <w:szCs w:val="28"/>
        </w:rPr>
        <w:t>thông qua Nghị quyết t</w:t>
      </w:r>
      <w:r w:rsidRPr="00822E9E">
        <w:rPr>
          <w:sz w:val="28"/>
          <w:szCs w:val="28"/>
        </w:rPr>
        <w:t>hống nhất số lượng xe ô tô bán tải, xe ô tô từ 12 - 16 chỗ ngồi phục vụ công tác chung cho các cơ quan, đơn vị được giao thực hiện nhiệm vụ kiểm lâm, phòng chống cháy rừng, phòng chống dịch bệnh trong nông nghiệp, tuần tra biên giới, phục vụ người có công, bảo trợ xã hội, phân giới cắm mốc, điều tra cơ bản địa chất và khoáng sản, quan trắc phân tích mẫu môi trường thuộc phạm vi quản lý của tỉnh Hà Tĩnh</w:t>
      </w:r>
      <w:r w:rsidR="00821A7E">
        <w:rPr>
          <w:sz w:val="28"/>
          <w:szCs w:val="28"/>
        </w:rPr>
        <w:t>, với số lượng 27 xe ô tô được trang bị cho Sở Nôn</w:t>
      </w:r>
      <w:r w:rsidR="008A7D0E">
        <w:rPr>
          <w:sz w:val="28"/>
          <w:szCs w:val="28"/>
        </w:rPr>
        <w:t>g</w:t>
      </w:r>
      <w:r w:rsidR="00821A7E">
        <w:rPr>
          <w:sz w:val="28"/>
          <w:szCs w:val="28"/>
        </w:rPr>
        <w:t xml:space="preserve"> nghiệp và </w:t>
      </w:r>
      <w:proofErr w:type="spellStart"/>
      <w:r w:rsidR="00821A7E">
        <w:rPr>
          <w:sz w:val="28"/>
          <w:szCs w:val="28"/>
        </w:rPr>
        <w:t>PTNT</w:t>
      </w:r>
      <w:proofErr w:type="spellEnd"/>
      <w:r w:rsidR="00821A7E">
        <w:rPr>
          <w:sz w:val="28"/>
          <w:szCs w:val="28"/>
        </w:rPr>
        <w:t xml:space="preserve"> (24 xe); Sở Lao động - </w:t>
      </w:r>
      <w:proofErr w:type="spellStart"/>
      <w:r w:rsidR="00821A7E">
        <w:rPr>
          <w:sz w:val="28"/>
          <w:szCs w:val="28"/>
        </w:rPr>
        <w:t>TBXH</w:t>
      </w:r>
      <w:proofErr w:type="spellEnd"/>
      <w:r w:rsidR="00821A7E">
        <w:rPr>
          <w:sz w:val="28"/>
          <w:szCs w:val="28"/>
        </w:rPr>
        <w:t xml:space="preserve"> (01 xe); Sở Tài </w:t>
      </w:r>
      <w:r w:rsidR="00821A7E" w:rsidRPr="001173AB">
        <w:rPr>
          <w:sz w:val="28"/>
          <w:szCs w:val="28"/>
        </w:rPr>
        <w:t>nguyên và Môi trường (01 xe) và Ban quản lý Khu kinh tế tỉnh (01 xe)</w:t>
      </w:r>
      <w:r w:rsidR="005359B9" w:rsidRPr="001173AB">
        <w:rPr>
          <w:sz w:val="28"/>
          <w:szCs w:val="28"/>
        </w:rPr>
        <w:t>.</w:t>
      </w:r>
    </w:p>
    <w:p w:rsidR="00E943B0" w:rsidRPr="001173AB" w:rsidRDefault="00E943B0" w:rsidP="00E943B0">
      <w:pPr>
        <w:spacing w:before="120" w:after="120" w:line="264" w:lineRule="auto"/>
        <w:ind w:firstLine="709"/>
        <w:jc w:val="both"/>
        <w:rPr>
          <w:rFonts w:eastAsia="MS Mincho"/>
          <w:b/>
          <w:i/>
          <w:sz w:val="28"/>
          <w:szCs w:val="28"/>
          <w:lang w:eastAsia="ja-JP"/>
        </w:rPr>
      </w:pPr>
      <w:r w:rsidRPr="001173AB">
        <w:rPr>
          <w:rFonts w:eastAsia="MS Mincho"/>
          <w:b/>
          <w:i/>
          <w:sz w:val="28"/>
          <w:szCs w:val="28"/>
          <w:lang w:eastAsia="ja-JP"/>
        </w:rPr>
        <w:t>1</w:t>
      </w:r>
      <w:r w:rsidR="008A7D0E">
        <w:rPr>
          <w:rFonts w:eastAsia="MS Mincho"/>
          <w:b/>
          <w:i/>
          <w:sz w:val="28"/>
          <w:szCs w:val="28"/>
          <w:lang w:eastAsia="ja-JP"/>
        </w:rPr>
        <w:t>1</w:t>
      </w:r>
      <w:r w:rsidRPr="001173AB">
        <w:rPr>
          <w:rFonts w:eastAsia="MS Mincho"/>
          <w:b/>
          <w:i/>
          <w:sz w:val="28"/>
          <w:szCs w:val="28"/>
          <w:lang w:eastAsia="ja-JP"/>
        </w:rPr>
        <w:t>.</w:t>
      </w:r>
      <w:r w:rsidRPr="00E943B0">
        <w:rPr>
          <w:rFonts w:eastAsia="MS Mincho"/>
          <w:b/>
          <w:i/>
          <w:sz w:val="28"/>
          <w:szCs w:val="28"/>
          <w:lang w:eastAsia="ja-JP"/>
        </w:rPr>
        <w:t xml:space="preserve"> Nghị quyết danh mục dịch vụ công sử dụng ngân sách nhà nước thuộc lĩnh vực Tài chính trên địa bàn tỉnh Hà Tĩnh.</w:t>
      </w:r>
    </w:p>
    <w:p w:rsidR="00821A7E" w:rsidRPr="00EF50B4" w:rsidRDefault="00821A7E" w:rsidP="00821A7E">
      <w:pPr>
        <w:tabs>
          <w:tab w:val="left" w:pos="709"/>
        </w:tabs>
        <w:spacing w:before="120" w:after="120"/>
        <w:ind w:firstLine="709"/>
        <w:jc w:val="both"/>
        <w:rPr>
          <w:sz w:val="28"/>
          <w:szCs w:val="28"/>
        </w:rPr>
      </w:pPr>
      <w:r w:rsidRPr="001173AB">
        <w:rPr>
          <w:sz w:val="28"/>
          <w:szCs w:val="28"/>
        </w:rPr>
        <w:t>Thực hiện Nghị định số 60/2021/</w:t>
      </w:r>
      <w:proofErr w:type="spellStart"/>
      <w:r w:rsidRPr="001173AB">
        <w:rPr>
          <w:sz w:val="28"/>
          <w:szCs w:val="28"/>
        </w:rPr>
        <w:t>NĐ-CP</w:t>
      </w:r>
      <w:proofErr w:type="spellEnd"/>
      <w:r w:rsidRPr="001173AB">
        <w:rPr>
          <w:sz w:val="28"/>
          <w:szCs w:val="28"/>
        </w:rPr>
        <w:t xml:space="preserve"> ngày 21/6/2021 của Chính phủ </w:t>
      </w:r>
      <w:r w:rsidRPr="00EF50B4">
        <w:rPr>
          <w:sz w:val="28"/>
          <w:szCs w:val="28"/>
        </w:rPr>
        <w:t>quy định cơ chế tự chủ tài chính của đơn vị sự nghiệp công lập; Thông tư số 56/2022/</w:t>
      </w:r>
      <w:proofErr w:type="spellStart"/>
      <w:r w:rsidRPr="00EF50B4">
        <w:rPr>
          <w:sz w:val="28"/>
          <w:szCs w:val="28"/>
        </w:rPr>
        <w:t>TT-BTC</w:t>
      </w:r>
      <w:proofErr w:type="spellEnd"/>
      <w:r w:rsidRPr="00EF50B4">
        <w:rPr>
          <w:sz w:val="28"/>
          <w:szCs w:val="28"/>
        </w:rPr>
        <w:t xml:space="preserve"> ngày 16/9/2022 của Bộ trưởng Bộ Tài chính hướng dẫn một số nội dung về cơ chế tự chủ tài chính của đơn vị sự nghiệp công lập</w:t>
      </w:r>
      <w:r>
        <w:rPr>
          <w:sz w:val="28"/>
          <w:szCs w:val="28"/>
        </w:rPr>
        <w:t xml:space="preserve">. </w:t>
      </w:r>
      <w:r w:rsidRPr="00EF50B4">
        <w:rPr>
          <w:sz w:val="28"/>
          <w:szCs w:val="28"/>
        </w:rPr>
        <w:t xml:space="preserve">Để có căn cứ triển khai tổ chức thực hiện các dịch vụ sự nghiệp công lĩnh vực </w:t>
      </w:r>
      <w:r w:rsidR="00FE7306">
        <w:rPr>
          <w:sz w:val="28"/>
          <w:szCs w:val="28"/>
        </w:rPr>
        <w:t>Tài chính</w:t>
      </w:r>
      <w:r w:rsidRPr="00EF50B4">
        <w:rPr>
          <w:sz w:val="28"/>
          <w:szCs w:val="28"/>
        </w:rPr>
        <w:t xml:space="preserve"> trên địa bàn tỉnh theo hình thức giao nhiệm vụ, đặt hàng hoặc đấu thầu, đáp ứng yêu cầu lộ trình tự chủ</w:t>
      </w:r>
      <w:r w:rsidRPr="00E943B0">
        <w:rPr>
          <w:sz w:val="28"/>
          <w:szCs w:val="28"/>
        </w:rPr>
        <w:t xml:space="preserve">, </w:t>
      </w:r>
      <w:proofErr w:type="spellStart"/>
      <w:r w:rsidRPr="00E943B0">
        <w:rPr>
          <w:sz w:val="28"/>
          <w:szCs w:val="28"/>
        </w:rPr>
        <w:t>UBND</w:t>
      </w:r>
      <w:proofErr w:type="spellEnd"/>
      <w:r w:rsidRPr="00E943B0">
        <w:rPr>
          <w:sz w:val="28"/>
          <w:szCs w:val="28"/>
        </w:rPr>
        <w:t xml:space="preserve"> tỉnh </w:t>
      </w:r>
      <w:r w:rsidR="003B6F96">
        <w:rPr>
          <w:sz w:val="28"/>
          <w:szCs w:val="28"/>
        </w:rPr>
        <w:t>dự kiến</w:t>
      </w:r>
      <w:r w:rsidRPr="00E943B0">
        <w:rPr>
          <w:sz w:val="28"/>
          <w:szCs w:val="28"/>
        </w:rPr>
        <w:t xml:space="preserve"> trình </w:t>
      </w:r>
      <w:proofErr w:type="spellStart"/>
      <w:r w:rsidRPr="00E943B0">
        <w:rPr>
          <w:sz w:val="28"/>
          <w:szCs w:val="28"/>
        </w:rPr>
        <w:t>HĐND</w:t>
      </w:r>
      <w:proofErr w:type="spellEnd"/>
      <w:r w:rsidRPr="00E943B0">
        <w:rPr>
          <w:sz w:val="28"/>
          <w:szCs w:val="28"/>
        </w:rPr>
        <w:t xml:space="preserve"> tỉnh </w:t>
      </w:r>
      <w:r w:rsidRPr="00EF50B4">
        <w:rPr>
          <w:sz w:val="28"/>
          <w:szCs w:val="28"/>
        </w:rPr>
        <w:t xml:space="preserve">ban hành </w:t>
      </w:r>
      <w:r w:rsidRPr="00E943B0">
        <w:rPr>
          <w:sz w:val="28"/>
          <w:szCs w:val="28"/>
        </w:rPr>
        <w:t>danh mục dịch vụ công sử dụng ngân sách nhà nước thuộc lĩnh vực Tài chính trên địa bàn tỉnh Hà Tĩnh</w:t>
      </w:r>
      <w:r>
        <w:rPr>
          <w:sz w:val="28"/>
          <w:szCs w:val="28"/>
        </w:rPr>
        <w:t>, gồm 04</w:t>
      </w:r>
      <w:r w:rsidRPr="00EF50B4">
        <w:rPr>
          <w:sz w:val="28"/>
          <w:szCs w:val="28"/>
        </w:rPr>
        <w:t xml:space="preserve"> dịch vụ</w:t>
      </w:r>
      <w:r>
        <w:rPr>
          <w:sz w:val="28"/>
          <w:szCs w:val="28"/>
        </w:rPr>
        <w:t>:</w:t>
      </w:r>
    </w:p>
    <w:p w:rsidR="001173AB" w:rsidRPr="001173AB" w:rsidRDefault="001173AB" w:rsidP="001173AB">
      <w:pPr>
        <w:tabs>
          <w:tab w:val="left" w:pos="709"/>
        </w:tabs>
        <w:spacing w:before="120" w:after="120"/>
        <w:ind w:firstLine="709"/>
        <w:jc w:val="both"/>
        <w:rPr>
          <w:sz w:val="28"/>
          <w:szCs w:val="28"/>
        </w:rPr>
      </w:pPr>
      <w:r w:rsidRPr="001173AB">
        <w:rPr>
          <w:sz w:val="28"/>
          <w:szCs w:val="28"/>
        </w:rPr>
        <w:t>- Dịch vụ Tổ chức mua sắm tài sản nhà nước theo phương thức tập trung.</w:t>
      </w:r>
    </w:p>
    <w:p w:rsidR="001173AB" w:rsidRPr="001173AB" w:rsidRDefault="001173AB" w:rsidP="001173AB">
      <w:pPr>
        <w:tabs>
          <w:tab w:val="left" w:pos="709"/>
        </w:tabs>
        <w:spacing w:before="120" w:after="120"/>
        <w:ind w:firstLine="709"/>
        <w:jc w:val="both"/>
        <w:rPr>
          <w:sz w:val="28"/>
          <w:szCs w:val="28"/>
        </w:rPr>
      </w:pPr>
      <w:r w:rsidRPr="001173AB">
        <w:rPr>
          <w:sz w:val="28"/>
          <w:szCs w:val="28"/>
        </w:rPr>
        <w:lastRenderedPageBreak/>
        <w:t>- Dịch vụ Tổ chức đào tạo, tập huấn, bồi dưỡng, cập nhật kiến thức về lĩnh vực tài chính - kế toán.</w:t>
      </w:r>
    </w:p>
    <w:p w:rsidR="001173AB" w:rsidRPr="001173AB" w:rsidRDefault="001173AB" w:rsidP="001173AB">
      <w:pPr>
        <w:tabs>
          <w:tab w:val="left" w:pos="709"/>
        </w:tabs>
        <w:spacing w:before="120" w:after="120"/>
        <w:ind w:firstLine="709"/>
        <w:jc w:val="both"/>
        <w:rPr>
          <w:sz w:val="28"/>
          <w:szCs w:val="28"/>
        </w:rPr>
      </w:pPr>
      <w:r w:rsidRPr="001173AB">
        <w:rPr>
          <w:sz w:val="28"/>
          <w:szCs w:val="28"/>
        </w:rPr>
        <w:t xml:space="preserve">- Dịch vụ Quản lý, khai thác nhà, đất là tài sản công được cấp có thẩm quyền giao. </w:t>
      </w:r>
    </w:p>
    <w:p w:rsidR="001173AB" w:rsidRPr="00DA093B" w:rsidRDefault="001173AB" w:rsidP="001173AB">
      <w:pPr>
        <w:tabs>
          <w:tab w:val="left" w:pos="709"/>
        </w:tabs>
        <w:spacing w:before="120" w:after="120"/>
        <w:ind w:firstLine="709"/>
        <w:jc w:val="both"/>
        <w:rPr>
          <w:sz w:val="28"/>
          <w:szCs w:val="28"/>
        </w:rPr>
      </w:pPr>
      <w:r w:rsidRPr="001173AB">
        <w:rPr>
          <w:sz w:val="28"/>
          <w:szCs w:val="28"/>
        </w:rPr>
        <w:t xml:space="preserve">- Dịch vụ Quản lý, cập nhật dữ liệu, khai thác Phần mềm Cơ sở dữ liệu về </w:t>
      </w:r>
      <w:r w:rsidRPr="00DA093B">
        <w:rPr>
          <w:sz w:val="28"/>
          <w:szCs w:val="28"/>
        </w:rPr>
        <w:t>giá tại tỉnh Hà Tĩnh.</w:t>
      </w:r>
    </w:p>
    <w:p w:rsidR="00E943B0" w:rsidRPr="00DA093B" w:rsidRDefault="00E943B0" w:rsidP="00E943B0">
      <w:pPr>
        <w:spacing w:before="120" w:after="120" w:line="264" w:lineRule="auto"/>
        <w:ind w:firstLine="709"/>
        <w:jc w:val="both"/>
        <w:rPr>
          <w:rFonts w:eastAsia="MS Mincho"/>
          <w:b/>
          <w:i/>
          <w:sz w:val="28"/>
          <w:szCs w:val="28"/>
          <w:lang w:eastAsia="ja-JP"/>
        </w:rPr>
      </w:pPr>
      <w:r w:rsidRPr="00DA093B">
        <w:rPr>
          <w:rFonts w:eastAsia="MS Mincho"/>
          <w:b/>
          <w:i/>
          <w:sz w:val="28"/>
          <w:szCs w:val="28"/>
          <w:lang w:eastAsia="ja-JP"/>
        </w:rPr>
        <w:t>1</w:t>
      </w:r>
      <w:r w:rsidR="008A7D0E">
        <w:rPr>
          <w:rFonts w:eastAsia="MS Mincho"/>
          <w:b/>
          <w:i/>
          <w:sz w:val="28"/>
          <w:szCs w:val="28"/>
          <w:lang w:eastAsia="ja-JP"/>
        </w:rPr>
        <w:t>2</w:t>
      </w:r>
      <w:r w:rsidRPr="00DA093B">
        <w:rPr>
          <w:rFonts w:eastAsia="MS Mincho"/>
          <w:b/>
          <w:i/>
          <w:sz w:val="28"/>
          <w:szCs w:val="28"/>
          <w:lang w:eastAsia="ja-JP"/>
        </w:rPr>
        <w:t>.</w:t>
      </w:r>
      <w:r w:rsidRPr="00E943B0">
        <w:rPr>
          <w:rFonts w:eastAsia="MS Mincho"/>
          <w:b/>
          <w:i/>
          <w:sz w:val="28"/>
          <w:szCs w:val="28"/>
          <w:lang w:eastAsia="ja-JP"/>
        </w:rPr>
        <w:t xml:space="preserve"> Nghị quyết ban hành danh mục dịch vụ sự nghiệp công sử dụng ngân sách nhà nước lĩnh vực công thương trên địa bàn tỉnh Hà Tĩnh.</w:t>
      </w:r>
    </w:p>
    <w:p w:rsidR="00DA093B" w:rsidRPr="00DA093B" w:rsidRDefault="00DA093B" w:rsidP="00DA093B">
      <w:pPr>
        <w:spacing w:before="120" w:after="120" w:line="264" w:lineRule="auto"/>
        <w:ind w:firstLine="709"/>
        <w:jc w:val="both"/>
        <w:rPr>
          <w:sz w:val="28"/>
          <w:szCs w:val="28"/>
        </w:rPr>
      </w:pPr>
      <w:r w:rsidRPr="00DA093B">
        <w:rPr>
          <w:sz w:val="28"/>
          <w:szCs w:val="28"/>
        </w:rPr>
        <w:t>Thực hiện Nghị định số 60/2021/</w:t>
      </w:r>
      <w:proofErr w:type="spellStart"/>
      <w:r w:rsidRPr="00DA093B">
        <w:rPr>
          <w:sz w:val="28"/>
          <w:szCs w:val="28"/>
        </w:rPr>
        <w:t>NĐ-CP</w:t>
      </w:r>
      <w:proofErr w:type="spellEnd"/>
      <w:r w:rsidRPr="00DA093B">
        <w:rPr>
          <w:sz w:val="28"/>
          <w:szCs w:val="28"/>
        </w:rPr>
        <w:t xml:space="preserve"> ngày 21/6/2021 của Chính phủ </w:t>
      </w:r>
      <w:r w:rsidRPr="00EF50B4">
        <w:rPr>
          <w:sz w:val="28"/>
          <w:szCs w:val="28"/>
        </w:rPr>
        <w:t>quy định cơ chế tự chủ tài chính của đơn vị sự nghiệp công lập; Thông tư số 56/2022/</w:t>
      </w:r>
      <w:proofErr w:type="spellStart"/>
      <w:r w:rsidRPr="00EF50B4">
        <w:rPr>
          <w:sz w:val="28"/>
          <w:szCs w:val="28"/>
        </w:rPr>
        <w:t>TT-BTC</w:t>
      </w:r>
      <w:proofErr w:type="spellEnd"/>
      <w:r w:rsidRPr="00EF50B4">
        <w:rPr>
          <w:sz w:val="28"/>
          <w:szCs w:val="28"/>
        </w:rPr>
        <w:t xml:space="preserve"> ngày 16/9/2022 của Bộ trưởng Bộ Tài chính hướng dẫn một số nội dung về cơ chế tự chủ tài chính của đơn vị sự nghiệp công lập</w:t>
      </w:r>
      <w:r>
        <w:rPr>
          <w:sz w:val="28"/>
          <w:szCs w:val="28"/>
        </w:rPr>
        <w:t xml:space="preserve">. </w:t>
      </w:r>
      <w:r w:rsidRPr="00EF50B4">
        <w:rPr>
          <w:sz w:val="28"/>
          <w:szCs w:val="28"/>
        </w:rPr>
        <w:t xml:space="preserve">Để có căn cứ triển khai tổ chức thực hiện các dịch vụ sự nghiệp công lĩnh vực </w:t>
      </w:r>
      <w:r w:rsidR="00740BAE">
        <w:rPr>
          <w:sz w:val="28"/>
          <w:szCs w:val="28"/>
        </w:rPr>
        <w:t>công thương</w:t>
      </w:r>
      <w:r w:rsidRPr="00EF50B4">
        <w:rPr>
          <w:sz w:val="28"/>
          <w:szCs w:val="28"/>
        </w:rPr>
        <w:t xml:space="preserve"> trên địa bàn tỉnh theo hình thức giao nhiệm vụ, đặt hàng hoặc đấu thầu, đáp ứng yêu cầu lộ trình tự chủ</w:t>
      </w:r>
      <w:r w:rsidRPr="00E943B0">
        <w:rPr>
          <w:sz w:val="28"/>
          <w:szCs w:val="28"/>
        </w:rPr>
        <w:t xml:space="preserve">, </w:t>
      </w:r>
      <w:proofErr w:type="spellStart"/>
      <w:r w:rsidRPr="00E943B0">
        <w:rPr>
          <w:sz w:val="28"/>
          <w:szCs w:val="28"/>
        </w:rPr>
        <w:t>UBND</w:t>
      </w:r>
      <w:proofErr w:type="spellEnd"/>
      <w:r w:rsidRPr="00E943B0">
        <w:rPr>
          <w:sz w:val="28"/>
          <w:szCs w:val="28"/>
        </w:rPr>
        <w:t xml:space="preserve"> tỉnh </w:t>
      </w:r>
      <w:r w:rsidR="00000C2C">
        <w:rPr>
          <w:sz w:val="28"/>
          <w:szCs w:val="28"/>
        </w:rPr>
        <w:t>dự kiến</w:t>
      </w:r>
      <w:r w:rsidRPr="00E943B0">
        <w:rPr>
          <w:sz w:val="28"/>
          <w:szCs w:val="28"/>
        </w:rPr>
        <w:t xml:space="preserve"> trình </w:t>
      </w:r>
      <w:proofErr w:type="spellStart"/>
      <w:r w:rsidRPr="00E943B0">
        <w:rPr>
          <w:sz w:val="28"/>
          <w:szCs w:val="28"/>
        </w:rPr>
        <w:t>HĐND</w:t>
      </w:r>
      <w:proofErr w:type="spellEnd"/>
      <w:r w:rsidRPr="00E943B0">
        <w:rPr>
          <w:sz w:val="28"/>
          <w:szCs w:val="28"/>
        </w:rPr>
        <w:t xml:space="preserve"> tỉnh ban hành danh mục dịch vụ sự nghiệp công sử dụng ngân sách nhà nước lĩnh vực công t</w:t>
      </w:r>
      <w:r>
        <w:rPr>
          <w:sz w:val="28"/>
          <w:szCs w:val="28"/>
        </w:rPr>
        <w:t xml:space="preserve">hương trên địa bàn tỉnh Hà Tĩnh, gồm </w:t>
      </w:r>
      <w:r w:rsidRPr="00BF0B2F">
        <w:rPr>
          <w:sz w:val="28"/>
          <w:szCs w:val="28"/>
        </w:rPr>
        <w:t xml:space="preserve">có 41 dịch vụ, trong đó: </w:t>
      </w:r>
      <w:proofErr w:type="spellStart"/>
      <w:r>
        <w:rPr>
          <w:sz w:val="28"/>
          <w:szCs w:val="28"/>
        </w:rPr>
        <w:t>NSNN</w:t>
      </w:r>
      <w:proofErr w:type="spellEnd"/>
      <w:r w:rsidRPr="00DA093B">
        <w:rPr>
          <w:bCs/>
          <w:sz w:val="28"/>
          <w:szCs w:val="28"/>
        </w:rPr>
        <w:t xml:space="preserve"> bảo đảm toàn bộ chi phí thực hiện dịch vụ: 23 dịch vụ</w:t>
      </w:r>
      <w:r>
        <w:rPr>
          <w:bCs/>
          <w:sz w:val="28"/>
          <w:szCs w:val="28"/>
        </w:rPr>
        <w:t>;</w:t>
      </w:r>
      <w:r w:rsidRPr="00DA093B">
        <w:rPr>
          <w:sz w:val="28"/>
          <w:szCs w:val="28"/>
        </w:rPr>
        <w:t xml:space="preserve"> </w:t>
      </w:r>
      <w:proofErr w:type="spellStart"/>
      <w:r>
        <w:rPr>
          <w:sz w:val="28"/>
          <w:szCs w:val="28"/>
        </w:rPr>
        <w:t>NSNN</w:t>
      </w:r>
      <w:proofErr w:type="spellEnd"/>
      <w:r w:rsidRPr="00DA093B">
        <w:rPr>
          <w:sz w:val="28"/>
          <w:szCs w:val="28"/>
        </w:rPr>
        <w:t xml:space="preserve"> bảo đảm một phần chi phí thực hiện dịch vụ: 18 dịch vụ.</w:t>
      </w:r>
    </w:p>
    <w:p w:rsidR="00E943B0" w:rsidRPr="007A114C" w:rsidRDefault="00E943B0" w:rsidP="00E943B0">
      <w:pPr>
        <w:tabs>
          <w:tab w:val="left" w:pos="567"/>
        </w:tabs>
        <w:spacing w:before="120" w:after="120" w:line="264" w:lineRule="auto"/>
        <w:ind w:firstLine="709"/>
        <w:jc w:val="both"/>
        <w:rPr>
          <w:rFonts w:eastAsia="MS Mincho"/>
          <w:b/>
          <w:i/>
          <w:sz w:val="28"/>
          <w:szCs w:val="28"/>
          <w:lang w:eastAsia="ja-JP"/>
        </w:rPr>
      </w:pPr>
      <w:r w:rsidRPr="007A114C">
        <w:rPr>
          <w:rFonts w:eastAsia="MS Mincho"/>
          <w:b/>
          <w:i/>
          <w:sz w:val="28"/>
          <w:szCs w:val="28"/>
          <w:lang w:eastAsia="ja-JP"/>
        </w:rPr>
        <w:t>1</w:t>
      </w:r>
      <w:r w:rsidR="00551A77" w:rsidRPr="007A114C">
        <w:rPr>
          <w:rFonts w:eastAsia="MS Mincho"/>
          <w:b/>
          <w:i/>
          <w:sz w:val="28"/>
          <w:szCs w:val="28"/>
          <w:lang w:eastAsia="ja-JP"/>
        </w:rPr>
        <w:t>3</w:t>
      </w:r>
      <w:r w:rsidRPr="007A114C">
        <w:rPr>
          <w:rFonts w:eastAsia="MS Mincho"/>
          <w:b/>
          <w:i/>
          <w:sz w:val="28"/>
          <w:szCs w:val="28"/>
          <w:lang w:eastAsia="ja-JP"/>
        </w:rPr>
        <w:t>. Nghị quyết đồ án Quy hoạch phân khu xây dựng Khu thương mại dịch vụ, du lịch và thể thao phía Tây Nam huyện Thạch Hà.</w:t>
      </w:r>
    </w:p>
    <w:p w:rsidR="007A114C" w:rsidRPr="0021646E" w:rsidRDefault="007A114C" w:rsidP="007A114C">
      <w:pPr>
        <w:spacing w:before="120" w:after="120"/>
        <w:ind w:firstLine="720"/>
        <w:jc w:val="both"/>
        <w:rPr>
          <w:sz w:val="28"/>
          <w:szCs w:val="28"/>
        </w:rPr>
      </w:pPr>
      <w:r w:rsidRPr="0021646E">
        <w:rPr>
          <w:sz w:val="28"/>
          <w:szCs w:val="28"/>
        </w:rPr>
        <w:t>Để cụ thể hóa Quy hoạch tỉnh Hà Tĩnh thời kỳ 2021 – 2030, tầm nhìn đến năm 2050 được Thủ tướng chính phủ phê duyệt tại Quyết định số 1363/</w:t>
      </w:r>
      <w:proofErr w:type="spellStart"/>
      <w:r w:rsidRPr="0021646E">
        <w:rPr>
          <w:sz w:val="28"/>
          <w:szCs w:val="28"/>
        </w:rPr>
        <w:t>QĐ-TTg</w:t>
      </w:r>
      <w:proofErr w:type="spellEnd"/>
      <w:r w:rsidRPr="0021646E">
        <w:rPr>
          <w:sz w:val="28"/>
          <w:szCs w:val="28"/>
        </w:rPr>
        <w:t xml:space="preserve"> ngày 08/11/2022 và </w:t>
      </w:r>
      <w:proofErr w:type="spellStart"/>
      <w:r w:rsidRPr="0021646E">
        <w:rPr>
          <w:sz w:val="28"/>
          <w:szCs w:val="28"/>
        </w:rPr>
        <w:t>các</w:t>
      </w:r>
      <w:proofErr w:type="spellEnd"/>
      <w:r w:rsidRPr="0021646E">
        <w:rPr>
          <w:sz w:val="28"/>
          <w:szCs w:val="28"/>
        </w:rPr>
        <w:t xml:space="preserve"> </w:t>
      </w:r>
      <w:proofErr w:type="spellStart"/>
      <w:r w:rsidRPr="0021646E">
        <w:rPr>
          <w:sz w:val="28"/>
          <w:szCs w:val="28"/>
        </w:rPr>
        <w:t>định</w:t>
      </w:r>
      <w:proofErr w:type="spellEnd"/>
      <w:r w:rsidRPr="0021646E">
        <w:rPr>
          <w:sz w:val="28"/>
          <w:szCs w:val="28"/>
        </w:rPr>
        <w:t xml:space="preserve"> </w:t>
      </w:r>
      <w:proofErr w:type="spellStart"/>
      <w:r w:rsidRPr="0021646E">
        <w:rPr>
          <w:sz w:val="28"/>
          <w:szCs w:val="28"/>
        </w:rPr>
        <w:t>hướng</w:t>
      </w:r>
      <w:proofErr w:type="spellEnd"/>
      <w:r w:rsidRPr="0021646E">
        <w:rPr>
          <w:sz w:val="28"/>
          <w:szCs w:val="28"/>
        </w:rPr>
        <w:t xml:space="preserve"> về </w:t>
      </w:r>
      <w:proofErr w:type="spellStart"/>
      <w:r w:rsidRPr="0021646E">
        <w:rPr>
          <w:sz w:val="28"/>
          <w:szCs w:val="28"/>
        </w:rPr>
        <w:t>phát</w:t>
      </w:r>
      <w:proofErr w:type="spellEnd"/>
      <w:r w:rsidRPr="0021646E">
        <w:rPr>
          <w:sz w:val="28"/>
          <w:szCs w:val="28"/>
        </w:rPr>
        <w:t xml:space="preserve"> </w:t>
      </w:r>
      <w:proofErr w:type="spellStart"/>
      <w:r w:rsidRPr="0021646E">
        <w:rPr>
          <w:sz w:val="28"/>
          <w:szCs w:val="28"/>
        </w:rPr>
        <w:t>triển</w:t>
      </w:r>
      <w:proofErr w:type="spellEnd"/>
      <w:r w:rsidRPr="0021646E">
        <w:rPr>
          <w:sz w:val="28"/>
          <w:szCs w:val="28"/>
        </w:rPr>
        <w:t xml:space="preserve"> kinh tế - xã </w:t>
      </w:r>
      <w:proofErr w:type="spellStart"/>
      <w:r w:rsidRPr="0021646E">
        <w:rPr>
          <w:sz w:val="28"/>
          <w:szCs w:val="28"/>
        </w:rPr>
        <w:t>hội</w:t>
      </w:r>
      <w:proofErr w:type="spellEnd"/>
      <w:r w:rsidRPr="0021646E">
        <w:rPr>
          <w:sz w:val="28"/>
          <w:szCs w:val="28"/>
        </w:rPr>
        <w:t xml:space="preserve"> </w:t>
      </w:r>
      <w:proofErr w:type="spellStart"/>
      <w:r w:rsidRPr="0021646E">
        <w:rPr>
          <w:sz w:val="28"/>
          <w:szCs w:val="28"/>
        </w:rPr>
        <w:t>của</w:t>
      </w:r>
      <w:proofErr w:type="spellEnd"/>
      <w:r w:rsidRPr="0021646E">
        <w:rPr>
          <w:sz w:val="28"/>
          <w:szCs w:val="28"/>
        </w:rPr>
        <w:t xml:space="preserve"> </w:t>
      </w:r>
      <w:proofErr w:type="spellStart"/>
      <w:r w:rsidRPr="0021646E">
        <w:rPr>
          <w:sz w:val="28"/>
          <w:szCs w:val="28"/>
        </w:rPr>
        <w:t>huyện</w:t>
      </w:r>
      <w:proofErr w:type="spellEnd"/>
      <w:r w:rsidRPr="0021646E">
        <w:rPr>
          <w:sz w:val="28"/>
          <w:szCs w:val="28"/>
        </w:rPr>
        <w:t xml:space="preserve"> </w:t>
      </w:r>
      <w:proofErr w:type="spellStart"/>
      <w:r w:rsidRPr="0021646E">
        <w:rPr>
          <w:sz w:val="28"/>
          <w:szCs w:val="28"/>
        </w:rPr>
        <w:t>Thạch</w:t>
      </w:r>
      <w:proofErr w:type="spellEnd"/>
      <w:r w:rsidRPr="0021646E">
        <w:rPr>
          <w:sz w:val="28"/>
          <w:szCs w:val="28"/>
        </w:rPr>
        <w:t xml:space="preserve"> Hà </w:t>
      </w:r>
      <w:proofErr w:type="spellStart"/>
      <w:r w:rsidRPr="0021646E">
        <w:rPr>
          <w:sz w:val="28"/>
          <w:szCs w:val="28"/>
        </w:rPr>
        <w:t>nói</w:t>
      </w:r>
      <w:proofErr w:type="spellEnd"/>
      <w:r w:rsidRPr="0021646E">
        <w:rPr>
          <w:sz w:val="28"/>
          <w:szCs w:val="28"/>
        </w:rPr>
        <w:t xml:space="preserve"> riêng và </w:t>
      </w:r>
      <w:proofErr w:type="spellStart"/>
      <w:r w:rsidRPr="0021646E">
        <w:rPr>
          <w:sz w:val="28"/>
          <w:szCs w:val="28"/>
        </w:rPr>
        <w:t>tỉnh</w:t>
      </w:r>
      <w:proofErr w:type="spellEnd"/>
      <w:r w:rsidRPr="0021646E">
        <w:rPr>
          <w:sz w:val="28"/>
          <w:szCs w:val="28"/>
        </w:rPr>
        <w:t xml:space="preserve"> Hà </w:t>
      </w:r>
      <w:proofErr w:type="spellStart"/>
      <w:r w:rsidRPr="0021646E">
        <w:rPr>
          <w:sz w:val="28"/>
          <w:szCs w:val="28"/>
        </w:rPr>
        <w:t>Tĩnh</w:t>
      </w:r>
      <w:proofErr w:type="spellEnd"/>
      <w:r w:rsidRPr="0021646E">
        <w:rPr>
          <w:sz w:val="28"/>
          <w:szCs w:val="28"/>
        </w:rPr>
        <w:t xml:space="preserve"> </w:t>
      </w:r>
      <w:proofErr w:type="spellStart"/>
      <w:r w:rsidRPr="0021646E">
        <w:rPr>
          <w:sz w:val="28"/>
          <w:szCs w:val="28"/>
        </w:rPr>
        <w:t>nói</w:t>
      </w:r>
      <w:proofErr w:type="spellEnd"/>
      <w:r w:rsidRPr="0021646E">
        <w:rPr>
          <w:sz w:val="28"/>
          <w:szCs w:val="28"/>
        </w:rPr>
        <w:t xml:space="preserve"> chung, làm </w:t>
      </w:r>
      <w:r w:rsidR="00EE107A">
        <w:rPr>
          <w:sz w:val="28"/>
          <w:szCs w:val="28"/>
        </w:rPr>
        <w:t>cơ sở</w:t>
      </w:r>
      <w:r w:rsidRPr="0021646E">
        <w:rPr>
          <w:sz w:val="28"/>
          <w:szCs w:val="28"/>
        </w:rPr>
        <w:t xml:space="preserve"> cho việc phát triển kinh tế, văn hóa, xã hội mang tính hệ thống, đồng nhất, đáp ứng được nhu cầu thực tiễn; </w:t>
      </w:r>
      <w:proofErr w:type="spellStart"/>
      <w:r w:rsidRPr="0021646E">
        <w:rPr>
          <w:sz w:val="28"/>
          <w:szCs w:val="28"/>
        </w:rPr>
        <w:t>UBND</w:t>
      </w:r>
      <w:proofErr w:type="spellEnd"/>
      <w:r w:rsidRPr="0021646E">
        <w:rPr>
          <w:sz w:val="28"/>
          <w:szCs w:val="28"/>
        </w:rPr>
        <w:t xml:space="preserve"> tỉnh dự kiến trình </w:t>
      </w:r>
      <w:proofErr w:type="spellStart"/>
      <w:r w:rsidRPr="0021646E">
        <w:rPr>
          <w:sz w:val="28"/>
          <w:szCs w:val="28"/>
        </w:rPr>
        <w:t>HĐND</w:t>
      </w:r>
      <w:proofErr w:type="spellEnd"/>
      <w:r w:rsidRPr="0021646E">
        <w:rPr>
          <w:sz w:val="28"/>
          <w:szCs w:val="28"/>
        </w:rPr>
        <w:t xml:space="preserve"> tỉnh thông qua Nghị quyết đồ án Quy hoạch phân khu xây dựng Khu thương mại dịch vụ, du lịch và thể thao phía Tây Nam huyện Thạch Hà, với phạm vi nghiên </w:t>
      </w:r>
      <w:proofErr w:type="spellStart"/>
      <w:r w:rsidRPr="0021646E">
        <w:rPr>
          <w:sz w:val="28"/>
          <w:szCs w:val="28"/>
        </w:rPr>
        <w:t>cứu</w:t>
      </w:r>
      <w:proofErr w:type="spellEnd"/>
      <w:r w:rsidRPr="0021646E">
        <w:rPr>
          <w:sz w:val="28"/>
          <w:szCs w:val="28"/>
        </w:rPr>
        <w:t xml:space="preserve"> lập quy hoạch thuộc địa giới hành chính xã Thạch Xuân và xã Lưu Vĩnh Sơn, huyện Thạch Hà, tỉnh Hà Tĩnh và tổng quy mô dự kiến khoảng 444, 46 ha (</w:t>
      </w:r>
      <w:r w:rsidRPr="006532A5">
        <w:rPr>
          <w:i/>
          <w:iCs/>
          <w:color w:val="000000"/>
          <w:sz w:val="28"/>
          <w:szCs w:val="28"/>
        </w:rPr>
        <w:t>Quy mô, diện tích, ranh giới cụ thể sẽ được xác định chính xác trong quá trình khảo sát, lập đồ án quy hoạch để phù hợp với thực tế</w:t>
      </w:r>
      <w:r w:rsidRPr="0021646E">
        <w:rPr>
          <w:sz w:val="28"/>
          <w:szCs w:val="28"/>
        </w:rPr>
        <w:t>).</w:t>
      </w:r>
    </w:p>
    <w:p w:rsidR="00E943B0" w:rsidRPr="00026BB9" w:rsidRDefault="00E943B0" w:rsidP="00E943B0">
      <w:pPr>
        <w:tabs>
          <w:tab w:val="left" w:pos="567"/>
        </w:tabs>
        <w:spacing w:before="120" w:after="120" w:line="264" w:lineRule="auto"/>
        <w:ind w:firstLine="709"/>
        <w:jc w:val="both"/>
        <w:rPr>
          <w:rFonts w:eastAsia="MS Mincho"/>
          <w:b/>
          <w:i/>
          <w:sz w:val="28"/>
          <w:szCs w:val="28"/>
          <w:lang w:eastAsia="ja-JP"/>
        </w:rPr>
      </w:pPr>
      <w:r w:rsidRPr="00026BB9">
        <w:rPr>
          <w:rFonts w:eastAsia="MS Mincho"/>
          <w:b/>
          <w:i/>
          <w:sz w:val="28"/>
          <w:szCs w:val="28"/>
          <w:lang w:eastAsia="ja-JP"/>
        </w:rPr>
        <w:t>1</w:t>
      </w:r>
      <w:r w:rsidR="00551A77">
        <w:rPr>
          <w:rFonts w:eastAsia="MS Mincho"/>
          <w:b/>
          <w:i/>
          <w:sz w:val="28"/>
          <w:szCs w:val="28"/>
          <w:lang w:eastAsia="ja-JP"/>
        </w:rPr>
        <w:t>4</w:t>
      </w:r>
      <w:r w:rsidRPr="00026BB9">
        <w:rPr>
          <w:rFonts w:eastAsia="MS Mincho"/>
          <w:b/>
          <w:i/>
          <w:sz w:val="28"/>
          <w:szCs w:val="28"/>
          <w:lang w:eastAsia="ja-JP"/>
        </w:rPr>
        <w:t>.</w:t>
      </w:r>
      <w:r w:rsidRPr="00E943B0">
        <w:rPr>
          <w:rFonts w:eastAsia="MS Mincho"/>
          <w:b/>
          <w:i/>
          <w:sz w:val="28"/>
          <w:szCs w:val="28"/>
          <w:lang w:eastAsia="ja-JP"/>
        </w:rPr>
        <w:t xml:space="preserve"> </w:t>
      </w:r>
      <w:r w:rsidR="00DA093B" w:rsidRPr="00026BB9">
        <w:rPr>
          <w:rFonts w:eastAsia="MS Mincho"/>
          <w:b/>
          <w:i/>
          <w:sz w:val="28"/>
          <w:szCs w:val="28"/>
          <w:lang w:eastAsia="ja-JP"/>
        </w:rPr>
        <w:t xml:space="preserve">Nghị quyết thông qua </w:t>
      </w:r>
      <w:r w:rsidRPr="00E943B0">
        <w:rPr>
          <w:rFonts w:eastAsia="MS Mincho"/>
          <w:b/>
          <w:i/>
          <w:sz w:val="28"/>
          <w:szCs w:val="28"/>
          <w:lang w:eastAsia="ja-JP"/>
        </w:rPr>
        <w:t>Đề án công nhận thị trấn Nghèn, huyện Can Lộc, tỉnh Hà Tĩnh là đô thị loại IV.</w:t>
      </w:r>
    </w:p>
    <w:p w:rsidR="00026BB9" w:rsidRPr="00026BB9" w:rsidRDefault="00026BB9" w:rsidP="00026BB9">
      <w:pPr>
        <w:spacing w:before="120" w:after="120" w:line="264" w:lineRule="auto"/>
        <w:ind w:firstLine="709"/>
        <w:jc w:val="both"/>
        <w:rPr>
          <w:bCs/>
          <w:sz w:val="28"/>
          <w:szCs w:val="28"/>
        </w:rPr>
      </w:pPr>
      <w:r w:rsidRPr="00026BB9">
        <w:rPr>
          <w:bCs/>
          <w:sz w:val="28"/>
          <w:szCs w:val="28"/>
        </w:rPr>
        <w:t xml:space="preserve">Sau hơn 20 năm được thành lập, dưới sự quan tâm, chỉ đạo của Tỉnh ủy, Hội đồng nhân dân, Ủy ban nhân dân tỉnh và sự phối hợp của các Sở ngành cấp tỉnh, huyện Can Lộc đã huy động nhiều nguồn lực để đầu tư phát triển thị trấn Nghèn. Kinh tế thị trấn những năm gần đây đã phát triển với tốc độ tăng trưởng </w:t>
      </w:r>
      <w:r w:rsidRPr="00026BB9">
        <w:rPr>
          <w:bCs/>
          <w:sz w:val="28"/>
          <w:szCs w:val="28"/>
        </w:rPr>
        <w:lastRenderedPageBreak/>
        <w:t xml:space="preserve">cao, cơ cấu kinh tế chuyển dịch tích cực theo hướng tăng </w:t>
      </w:r>
      <w:proofErr w:type="spellStart"/>
      <w:r w:rsidRPr="00026BB9">
        <w:rPr>
          <w:bCs/>
          <w:sz w:val="28"/>
          <w:szCs w:val="28"/>
        </w:rPr>
        <w:t>tỷ</w:t>
      </w:r>
      <w:proofErr w:type="spellEnd"/>
      <w:r w:rsidRPr="00026BB9">
        <w:rPr>
          <w:bCs/>
          <w:sz w:val="28"/>
          <w:szCs w:val="28"/>
        </w:rPr>
        <w:t xml:space="preserve"> trọng công nghiệp - xây dựng và thương mại - dịch vụ, giảm </w:t>
      </w:r>
      <w:proofErr w:type="spellStart"/>
      <w:r w:rsidRPr="00026BB9">
        <w:rPr>
          <w:bCs/>
          <w:sz w:val="28"/>
          <w:szCs w:val="28"/>
        </w:rPr>
        <w:t>tỷ</w:t>
      </w:r>
      <w:proofErr w:type="spellEnd"/>
      <w:r w:rsidRPr="00026BB9">
        <w:rPr>
          <w:bCs/>
          <w:sz w:val="28"/>
          <w:szCs w:val="28"/>
        </w:rPr>
        <w:t xml:space="preserve"> trọng nông nghiệp, cơ sở kết cấu hạ tầng kinh tế - xã hội được đầu tư xây dựng, diện mạo đô thị đổi thay nhanh chóng. Đến nay, hạ tầng kỹ thuật - xã hội thị trấn đã đáp ứng được nhu cầu phát triển và đảm bảo phục vụ đời sống của nhân dân. </w:t>
      </w:r>
    </w:p>
    <w:p w:rsidR="00026BB9" w:rsidRPr="00026BB9" w:rsidRDefault="00026BB9" w:rsidP="00026BB9">
      <w:pPr>
        <w:spacing w:before="120" w:after="120" w:line="264" w:lineRule="auto"/>
        <w:ind w:firstLine="709"/>
        <w:jc w:val="both"/>
        <w:rPr>
          <w:bCs/>
          <w:sz w:val="28"/>
          <w:szCs w:val="28"/>
        </w:rPr>
      </w:pPr>
      <w:r w:rsidRPr="00026BB9">
        <w:rPr>
          <w:bCs/>
          <w:sz w:val="28"/>
          <w:szCs w:val="28"/>
        </w:rPr>
        <w:t>Căn cứ Nghị quyết số 1210/2016/</w:t>
      </w:r>
      <w:proofErr w:type="spellStart"/>
      <w:r w:rsidRPr="00026BB9">
        <w:rPr>
          <w:bCs/>
          <w:sz w:val="28"/>
          <w:szCs w:val="28"/>
        </w:rPr>
        <w:t>UBTVQH13</w:t>
      </w:r>
      <w:proofErr w:type="spellEnd"/>
      <w:r w:rsidRPr="00026BB9">
        <w:rPr>
          <w:bCs/>
          <w:sz w:val="28"/>
          <w:szCs w:val="28"/>
        </w:rPr>
        <w:t xml:space="preserve"> ngày 25/5/2016 của Ủy ban thường vụ Quốc Hội về phân loại đô thị; Nghị quyết số 26/2022/</w:t>
      </w:r>
      <w:proofErr w:type="spellStart"/>
      <w:r w:rsidRPr="00026BB9">
        <w:rPr>
          <w:bCs/>
          <w:sz w:val="28"/>
          <w:szCs w:val="28"/>
        </w:rPr>
        <w:t>UBTVQH15</w:t>
      </w:r>
      <w:proofErr w:type="spellEnd"/>
      <w:r w:rsidRPr="00026BB9">
        <w:rPr>
          <w:bCs/>
          <w:sz w:val="28"/>
          <w:szCs w:val="28"/>
        </w:rPr>
        <w:t xml:space="preserve"> ngày 30/9/2022 của Ủy ban thường vụ Quốc Hội về sửa đổi, bổ sung một số điều của Nghị quyết số 1210/2016/</w:t>
      </w:r>
      <w:proofErr w:type="spellStart"/>
      <w:r w:rsidRPr="00026BB9">
        <w:rPr>
          <w:bCs/>
          <w:sz w:val="28"/>
          <w:szCs w:val="28"/>
        </w:rPr>
        <w:t>UBTVQH13</w:t>
      </w:r>
      <w:proofErr w:type="spellEnd"/>
      <w:r w:rsidRPr="00026BB9">
        <w:rPr>
          <w:bCs/>
          <w:sz w:val="28"/>
          <w:szCs w:val="28"/>
        </w:rPr>
        <w:t xml:space="preserve"> ngày 25/5/2016 của Ủy ban thường vụ Quốc Hội, thị trấn Nghèn đã đạt các tiêu chí đô thị loại IV và phù hợp với các định hướng phát </w:t>
      </w:r>
      <w:proofErr w:type="spellStart"/>
      <w:r w:rsidRPr="00026BB9">
        <w:rPr>
          <w:bCs/>
          <w:sz w:val="28"/>
          <w:szCs w:val="28"/>
        </w:rPr>
        <w:t>triên</w:t>
      </w:r>
      <w:proofErr w:type="spellEnd"/>
      <w:r w:rsidRPr="00026BB9">
        <w:rPr>
          <w:bCs/>
          <w:sz w:val="28"/>
          <w:szCs w:val="28"/>
        </w:rPr>
        <w:t xml:space="preserve"> đô thị của quốc gia cũng như tỉnh Hà Tĩnh (trong Chương trình phát triển đô thị Quốc gia, thị trấn Nghèn được xác định là đô thị loại IV giai đoạn 2016-2020; Quy hoạch tỉnh Hà Tĩnh và Chương trình phát triển Đô thị tỉnh Hà Tĩnh xác định thị trấn Nghèn đạt đô thị loại IV giai đoạn 2021-2025). </w:t>
      </w:r>
    </w:p>
    <w:p w:rsidR="00026BB9" w:rsidRDefault="00026BB9" w:rsidP="00026BB9">
      <w:pPr>
        <w:spacing w:before="120" w:after="120" w:line="264" w:lineRule="auto"/>
        <w:ind w:firstLine="709"/>
        <w:jc w:val="both"/>
        <w:rPr>
          <w:bCs/>
          <w:sz w:val="28"/>
          <w:szCs w:val="28"/>
        </w:rPr>
      </w:pPr>
      <w:r w:rsidRPr="00026BB9">
        <w:rPr>
          <w:bCs/>
          <w:sz w:val="28"/>
          <w:szCs w:val="28"/>
        </w:rPr>
        <w:t xml:space="preserve">Việc công nhận thị trấn Nghèn là đô thị loại IV trực thuộc tỉnh Hà Tĩnh phù hợp với chủ trương, đường lối của Đảng, nhà nước. Đáp ứng nguyện vọng của Đảng bộ, chính quyền và nhân dân huyện Can Lộc nói riêng và của tỉnh Hà Tĩnh nói chung; đồng thời đánh giá đúng vai trò, thực trạng phát triển đô thị của thị trấn Nghèn trong hệ thống đô thị Bắc Trung bộ và duyên hải miền Trung và trong hệ thống đô thị toàn quốc, là điều kiện quan trọng để tạo lập vị thế, thu hút mạnh mẽ các nguồn lực đầu tư, tạo động lực thúc đẩy phát triển kinh tế - xã hội của thị trấn nói riêng cũng như huyện Can Lộc nói chung. </w:t>
      </w:r>
      <w:r>
        <w:rPr>
          <w:bCs/>
          <w:sz w:val="28"/>
          <w:szCs w:val="28"/>
        </w:rPr>
        <w:t xml:space="preserve">Vì vậy tại kỳ họp giữa năm </w:t>
      </w:r>
      <w:r w:rsidR="00A66943" w:rsidRPr="00A66943">
        <w:rPr>
          <w:bCs/>
          <w:sz w:val="28"/>
          <w:szCs w:val="28"/>
        </w:rPr>
        <w:t>2024</w:t>
      </w:r>
      <w:r>
        <w:rPr>
          <w:bCs/>
          <w:sz w:val="28"/>
          <w:szCs w:val="28"/>
        </w:rPr>
        <w:t xml:space="preserve">, </w:t>
      </w:r>
      <w:proofErr w:type="spellStart"/>
      <w:r>
        <w:rPr>
          <w:bCs/>
          <w:sz w:val="28"/>
          <w:szCs w:val="28"/>
        </w:rPr>
        <w:t>UBND</w:t>
      </w:r>
      <w:proofErr w:type="spellEnd"/>
      <w:r>
        <w:rPr>
          <w:bCs/>
          <w:sz w:val="28"/>
          <w:szCs w:val="28"/>
        </w:rPr>
        <w:t xml:space="preserve"> tỉnh</w:t>
      </w:r>
      <w:r w:rsidR="00A66943">
        <w:rPr>
          <w:bCs/>
          <w:sz w:val="28"/>
          <w:szCs w:val="28"/>
        </w:rPr>
        <w:t xml:space="preserve"> dự kiến</w:t>
      </w:r>
      <w:r>
        <w:rPr>
          <w:bCs/>
          <w:sz w:val="28"/>
          <w:szCs w:val="28"/>
        </w:rPr>
        <w:t xml:space="preserve"> trình </w:t>
      </w:r>
      <w:proofErr w:type="spellStart"/>
      <w:r>
        <w:rPr>
          <w:bCs/>
          <w:sz w:val="28"/>
          <w:szCs w:val="28"/>
        </w:rPr>
        <w:t>HĐND</w:t>
      </w:r>
      <w:proofErr w:type="spellEnd"/>
      <w:r>
        <w:rPr>
          <w:bCs/>
          <w:sz w:val="28"/>
          <w:szCs w:val="28"/>
        </w:rPr>
        <w:t xml:space="preserve"> tỉnh </w:t>
      </w:r>
      <w:r w:rsidR="00A66943" w:rsidRPr="00A66943">
        <w:rPr>
          <w:bCs/>
          <w:sz w:val="28"/>
          <w:szCs w:val="28"/>
        </w:rPr>
        <w:t>Nghị quyết thông qua Đề án công nhận thị trấn Nghèn, huyện Can Lộc, tỉnh Hà Tĩnh là đô thị loại IV</w:t>
      </w:r>
      <w:r w:rsidR="00A66943">
        <w:rPr>
          <w:bCs/>
          <w:sz w:val="28"/>
          <w:szCs w:val="28"/>
        </w:rPr>
        <w:t>.</w:t>
      </w:r>
    </w:p>
    <w:p w:rsidR="00E84EB2" w:rsidRPr="0060269A" w:rsidRDefault="00E943B0" w:rsidP="00E84EB2">
      <w:pPr>
        <w:tabs>
          <w:tab w:val="left" w:pos="0"/>
        </w:tabs>
        <w:spacing w:before="120" w:after="120" w:line="264" w:lineRule="auto"/>
        <w:ind w:firstLine="709"/>
        <w:jc w:val="both"/>
        <w:rPr>
          <w:rFonts w:eastAsia="MS Mincho"/>
          <w:b/>
          <w:i/>
          <w:sz w:val="28"/>
          <w:szCs w:val="28"/>
          <w:lang w:eastAsia="ja-JP"/>
        </w:rPr>
      </w:pPr>
      <w:r w:rsidRPr="0060269A">
        <w:rPr>
          <w:rFonts w:eastAsia="MS Mincho"/>
          <w:b/>
          <w:i/>
          <w:sz w:val="28"/>
          <w:szCs w:val="28"/>
          <w:lang w:eastAsia="ja-JP"/>
        </w:rPr>
        <w:t>1</w:t>
      </w:r>
      <w:r w:rsidR="00551A77">
        <w:rPr>
          <w:rFonts w:eastAsia="MS Mincho"/>
          <w:b/>
          <w:i/>
          <w:sz w:val="28"/>
          <w:szCs w:val="28"/>
          <w:lang w:eastAsia="ja-JP"/>
        </w:rPr>
        <w:t>5</w:t>
      </w:r>
      <w:r w:rsidRPr="0060269A">
        <w:rPr>
          <w:rFonts w:eastAsia="MS Mincho"/>
          <w:b/>
          <w:i/>
          <w:sz w:val="28"/>
          <w:szCs w:val="28"/>
          <w:lang w:eastAsia="ja-JP"/>
        </w:rPr>
        <w:t>.</w:t>
      </w:r>
      <w:r w:rsidRPr="00E943B0">
        <w:rPr>
          <w:rFonts w:eastAsia="MS Mincho"/>
          <w:b/>
          <w:i/>
          <w:sz w:val="28"/>
          <w:szCs w:val="28"/>
          <w:lang w:eastAsia="ja-JP"/>
        </w:rPr>
        <w:t xml:space="preserve"> Nghị quyết bãi bỏ Nghị quyết số 74/2013/</w:t>
      </w:r>
      <w:proofErr w:type="spellStart"/>
      <w:r w:rsidRPr="00E943B0">
        <w:rPr>
          <w:rFonts w:eastAsia="MS Mincho"/>
          <w:b/>
          <w:i/>
          <w:sz w:val="28"/>
          <w:szCs w:val="28"/>
          <w:lang w:eastAsia="ja-JP"/>
        </w:rPr>
        <w:t>NQHĐND</w:t>
      </w:r>
      <w:proofErr w:type="spellEnd"/>
      <w:r w:rsidRPr="00E943B0">
        <w:rPr>
          <w:rFonts w:eastAsia="MS Mincho"/>
          <w:b/>
          <w:i/>
          <w:sz w:val="28"/>
          <w:szCs w:val="28"/>
          <w:lang w:eastAsia="ja-JP"/>
        </w:rPr>
        <w:t xml:space="preserve"> ngày 18/12/2013 của </w:t>
      </w:r>
      <w:proofErr w:type="spellStart"/>
      <w:r w:rsidRPr="00E943B0">
        <w:rPr>
          <w:rFonts w:eastAsia="MS Mincho"/>
          <w:b/>
          <w:i/>
          <w:sz w:val="28"/>
          <w:szCs w:val="28"/>
          <w:lang w:eastAsia="ja-JP"/>
        </w:rPr>
        <w:t>HĐND</w:t>
      </w:r>
      <w:proofErr w:type="spellEnd"/>
      <w:r w:rsidRPr="00E943B0">
        <w:rPr>
          <w:rFonts w:eastAsia="MS Mincho"/>
          <w:b/>
          <w:i/>
          <w:sz w:val="28"/>
          <w:szCs w:val="28"/>
          <w:lang w:eastAsia="ja-JP"/>
        </w:rPr>
        <w:t xml:space="preserve"> tỉnh về thông qua Quy hoạch điều chỉnh, bổ sung thăm dò, khai thác, sử dụng khoáng sản làm vật liệu xây dựng thông thường trên địa bàn tỉnh Hà Tĩnh đến năm 2020.</w:t>
      </w:r>
    </w:p>
    <w:p w:rsidR="00E84EB2" w:rsidRPr="0060269A" w:rsidRDefault="00E84EB2" w:rsidP="0060269A">
      <w:pPr>
        <w:spacing w:before="120" w:after="120" w:line="264" w:lineRule="auto"/>
        <w:ind w:firstLine="709"/>
        <w:jc w:val="both"/>
        <w:rPr>
          <w:bCs/>
          <w:sz w:val="28"/>
          <w:szCs w:val="28"/>
        </w:rPr>
      </w:pPr>
      <w:r w:rsidRPr="0060269A">
        <w:rPr>
          <w:bCs/>
          <w:sz w:val="28"/>
          <w:szCs w:val="28"/>
        </w:rPr>
        <w:t xml:space="preserve">Thực hiện quy định tại điểm c khoản 1 Điều 59 Luật Quy hoạch năm 2017, </w:t>
      </w:r>
      <w:proofErr w:type="spellStart"/>
      <w:r w:rsidRPr="0060269A">
        <w:rPr>
          <w:bCs/>
          <w:sz w:val="28"/>
          <w:szCs w:val="28"/>
        </w:rPr>
        <w:t>UBND</w:t>
      </w:r>
      <w:proofErr w:type="spellEnd"/>
      <w:r w:rsidRPr="0060269A">
        <w:rPr>
          <w:bCs/>
          <w:sz w:val="28"/>
          <w:szCs w:val="28"/>
        </w:rPr>
        <w:t xml:space="preserve"> tỉnh đã lập, trình Thủ tướng Chính phủ phê duyệt Quy hoạch tỉnh Hà Tĩnh thời kỳ 2021 - 2030, tầm nhìn đến năm 205</w:t>
      </w:r>
      <w:r w:rsidR="00A66943">
        <w:rPr>
          <w:bCs/>
          <w:sz w:val="28"/>
          <w:szCs w:val="28"/>
        </w:rPr>
        <w:t>0 tại Quyết định số 1363/</w:t>
      </w:r>
      <w:proofErr w:type="spellStart"/>
      <w:r w:rsidR="00A66943">
        <w:rPr>
          <w:bCs/>
          <w:sz w:val="28"/>
          <w:szCs w:val="28"/>
        </w:rPr>
        <w:t>QĐ-TTg</w:t>
      </w:r>
      <w:proofErr w:type="spellEnd"/>
      <w:r w:rsidR="00A66943">
        <w:rPr>
          <w:bCs/>
          <w:sz w:val="28"/>
          <w:szCs w:val="28"/>
        </w:rPr>
        <w:t xml:space="preserve"> </w:t>
      </w:r>
      <w:r w:rsidRPr="0060269A">
        <w:rPr>
          <w:bCs/>
          <w:sz w:val="28"/>
          <w:szCs w:val="28"/>
        </w:rPr>
        <w:t>ngày 08/11/2022, trong đó đã tích hợp Phương án thăm dò, khai thác, sử dụng khoáng sản làm vật liệu xây dựng thông thường trên địa bàn tỉnh. Vì vậy, để thống nhất trong quá trình thực hiện, đảm bảo đ</w:t>
      </w:r>
      <w:r w:rsidR="00732287">
        <w:rPr>
          <w:bCs/>
          <w:sz w:val="28"/>
          <w:szCs w:val="28"/>
        </w:rPr>
        <w:t xml:space="preserve">úng quy định của Luật Quy hoạch;  </w:t>
      </w:r>
      <w:proofErr w:type="spellStart"/>
      <w:r w:rsidR="0060269A">
        <w:rPr>
          <w:bCs/>
          <w:sz w:val="28"/>
          <w:szCs w:val="28"/>
        </w:rPr>
        <w:t>UBND</w:t>
      </w:r>
      <w:proofErr w:type="spellEnd"/>
      <w:r w:rsidR="0060269A">
        <w:rPr>
          <w:bCs/>
          <w:sz w:val="28"/>
          <w:szCs w:val="28"/>
        </w:rPr>
        <w:t xml:space="preserve"> tỉnh</w:t>
      </w:r>
      <w:r w:rsidR="004175B1">
        <w:rPr>
          <w:bCs/>
          <w:sz w:val="28"/>
          <w:szCs w:val="28"/>
        </w:rPr>
        <w:t xml:space="preserve"> dự kiến</w:t>
      </w:r>
      <w:r w:rsidR="0060269A">
        <w:rPr>
          <w:bCs/>
          <w:sz w:val="28"/>
          <w:szCs w:val="28"/>
        </w:rPr>
        <w:t xml:space="preserve"> trình </w:t>
      </w:r>
      <w:proofErr w:type="spellStart"/>
      <w:r w:rsidR="0060269A">
        <w:rPr>
          <w:bCs/>
          <w:sz w:val="28"/>
          <w:szCs w:val="28"/>
        </w:rPr>
        <w:t>HĐND</w:t>
      </w:r>
      <w:proofErr w:type="spellEnd"/>
      <w:r w:rsidR="0060269A">
        <w:rPr>
          <w:bCs/>
          <w:sz w:val="28"/>
          <w:szCs w:val="28"/>
        </w:rPr>
        <w:t xml:space="preserve"> tỉnh thông qua Nghị quyết</w:t>
      </w:r>
      <w:r w:rsidRPr="0060269A">
        <w:rPr>
          <w:bCs/>
          <w:sz w:val="28"/>
          <w:szCs w:val="28"/>
        </w:rPr>
        <w:t xml:space="preserve"> bãi bỏ Nghị quyết số </w:t>
      </w:r>
      <w:r w:rsidR="0060269A" w:rsidRPr="00E943B0">
        <w:rPr>
          <w:bCs/>
          <w:sz w:val="28"/>
          <w:szCs w:val="28"/>
        </w:rPr>
        <w:t>74/2013/</w:t>
      </w:r>
      <w:proofErr w:type="spellStart"/>
      <w:r w:rsidR="0060269A" w:rsidRPr="00E943B0">
        <w:rPr>
          <w:bCs/>
          <w:sz w:val="28"/>
          <w:szCs w:val="28"/>
        </w:rPr>
        <w:t>NQHĐN</w:t>
      </w:r>
      <w:r w:rsidR="0060269A">
        <w:rPr>
          <w:bCs/>
          <w:sz w:val="28"/>
          <w:szCs w:val="28"/>
        </w:rPr>
        <w:t>D</w:t>
      </w:r>
      <w:proofErr w:type="spellEnd"/>
      <w:r w:rsidR="0060269A">
        <w:rPr>
          <w:bCs/>
          <w:sz w:val="28"/>
          <w:szCs w:val="28"/>
        </w:rPr>
        <w:t xml:space="preserve"> ngày 18/12/2013 của </w:t>
      </w:r>
      <w:proofErr w:type="spellStart"/>
      <w:r w:rsidR="0060269A">
        <w:rPr>
          <w:bCs/>
          <w:sz w:val="28"/>
          <w:szCs w:val="28"/>
        </w:rPr>
        <w:t>HĐND</w:t>
      </w:r>
      <w:proofErr w:type="spellEnd"/>
      <w:r w:rsidR="0060269A">
        <w:rPr>
          <w:bCs/>
          <w:sz w:val="28"/>
          <w:szCs w:val="28"/>
        </w:rPr>
        <w:t xml:space="preserve"> tỉnh</w:t>
      </w:r>
      <w:r w:rsidR="0060269A" w:rsidRPr="00E943B0">
        <w:rPr>
          <w:bCs/>
          <w:sz w:val="28"/>
          <w:szCs w:val="28"/>
        </w:rPr>
        <w:t>.</w:t>
      </w:r>
    </w:p>
    <w:p w:rsidR="00E943B0" w:rsidRPr="00C34069" w:rsidRDefault="00E943B0" w:rsidP="00E84EB2">
      <w:pPr>
        <w:tabs>
          <w:tab w:val="left" w:pos="0"/>
        </w:tabs>
        <w:spacing w:before="120" w:after="120" w:line="264" w:lineRule="auto"/>
        <w:ind w:firstLine="709"/>
        <w:jc w:val="both"/>
        <w:rPr>
          <w:rFonts w:eastAsia="MS Mincho"/>
          <w:b/>
          <w:i/>
          <w:sz w:val="28"/>
          <w:szCs w:val="28"/>
          <w:lang w:eastAsia="ja-JP"/>
        </w:rPr>
      </w:pPr>
      <w:r w:rsidRPr="00C34069">
        <w:rPr>
          <w:rFonts w:eastAsia="MS Mincho"/>
          <w:b/>
          <w:i/>
          <w:sz w:val="28"/>
          <w:szCs w:val="28"/>
          <w:lang w:eastAsia="ja-JP"/>
        </w:rPr>
        <w:t>1</w:t>
      </w:r>
      <w:r w:rsidR="00551A77">
        <w:rPr>
          <w:rFonts w:eastAsia="MS Mincho"/>
          <w:b/>
          <w:i/>
          <w:sz w:val="28"/>
          <w:szCs w:val="28"/>
          <w:lang w:eastAsia="ja-JP"/>
        </w:rPr>
        <w:t>6</w:t>
      </w:r>
      <w:r w:rsidRPr="00C34069">
        <w:rPr>
          <w:rFonts w:eastAsia="MS Mincho"/>
          <w:b/>
          <w:i/>
          <w:sz w:val="28"/>
          <w:szCs w:val="28"/>
          <w:lang w:eastAsia="ja-JP"/>
        </w:rPr>
        <w:t>.</w:t>
      </w:r>
      <w:r w:rsidRPr="00E943B0">
        <w:rPr>
          <w:rFonts w:eastAsia="MS Mincho"/>
          <w:b/>
          <w:i/>
          <w:sz w:val="28"/>
          <w:szCs w:val="28"/>
          <w:lang w:eastAsia="ja-JP"/>
        </w:rPr>
        <w:t xml:space="preserve"> Bãi bỏ Văn bản số 3840/</w:t>
      </w:r>
      <w:proofErr w:type="spellStart"/>
      <w:r w:rsidRPr="00E943B0">
        <w:rPr>
          <w:rFonts w:eastAsia="MS Mincho"/>
          <w:b/>
          <w:i/>
          <w:sz w:val="28"/>
          <w:szCs w:val="28"/>
          <w:lang w:eastAsia="ja-JP"/>
        </w:rPr>
        <w:t>QĐ-UBND</w:t>
      </w:r>
      <w:proofErr w:type="spellEnd"/>
      <w:r w:rsidRPr="00E943B0">
        <w:rPr>
          <w:rFonts w:eastAsia="MS Mincho"/>
          <w:b/>
          <w:i/>
          <w:sz w:val="28"/>
          <w:szCs w:val="28"/>
          <w:lang w:eastAsia="ja-JP"/>
        </w:rPr>
        <w:t xml:space="preserve"> ngày 26/6/2017 của </w:t>
      </w:r>
      <w:proofErr w:type="spellStart"/>
      <w:r w:rsidRPr="00E943B0">
        <w:rPr>
          <w:rFonts w:eastAsia="MS Mincho"/>
          <w:b/>
          <w:i/>
          <w:sz w:val="28"/>
          <w:szCs w:val="28"/>
          <w:lang w:eastAsia="ja-JP"/>
        </w:rPr>
        <w:t>UBND</w:t>
      </w:r>
      <w:proofErr w:type="spellEnd"/>
      <w:r w:rsidRPr="00E943B0">
        <w:rPr>
          <w:rFonts w:eastAsia="MS Mincho"/>
          <w:b/>
          <w:i/>
          <w:sz w:val="28"/>
          <w:szCs w:val="28"/>
          <w:lang w:eastAsia="ja-JP"/>
        </w:rPr>
        <w:t xml:space="preserve"> tỉnh về việc chấp thuận chủ trương đầu tư dự án Nhà ở cao tầng lô đất CT-01, </w:t>
      </w:r>
      <w:r w:rsidRPr="00E943B0">
        <w:rPr>
          <w:rFonts w:eastAsia="MS Mincho"/>
          <w:b/>
          <w:i/>
          <w:sz w:val="28"/>
          <w:szCs w:val="28"/>
          <w:lang w:eastAsia="ja-JP"/>
        </w:rPr>
        <w:lastRenderedPageBreak/>
        <w:t xml:space="preserve">thuộc dự án Khu nhà ở đô thị trên khu đất </w:t>
      </w:r>
      <w:proofErr w:type="spellStart"/>
      <w:r w:rsidRPr="00E943B0">
        <w:rPr>
          <w:rFonts w:eastAsia="MS Mincho"/>
          <w:b/>
          <w:i/>
          <w:sz w:val="28"/>
          <w:szCs w:val="28"/>
          <w:lang w:eastAsia="ja-JP"/>
        </w:rPr>
        <w:t>9,1ha</w:t>
      </w:r>
      <w:proofErr w:type="spellEnd"/>
      <w:r w:rsidRPr="00E943B0">
        <w:rPr>
          <w:rFonts w:eastAsia="MS Mincho"/>
          <w:b/>
          <w:i/>
          <w:sz w:val="28"/>
          <w:szCs w:val="28"/>
          <w:lang w:eastAsia="ja-JP"/>
        </w:rPr>
        <w:t xml:space="preserve"> tại khu đô thị Bắc thành phố Hà Tĩnh.</w:t>
      </w:r>
    </w:p>
    <w:p w:rsidR="00C34069" w:rsidRPr="00C34069" w:rsidRDefault="00732287" w:rsidP="00E943B0">
      <w:pPr>
        <w:spacing w:before="120" w:after="120" w:line="264" w:lineRule="auto"/>
        <w:ind w:firstLine="709"/>
        <w:jc w:val="both"/>
        <w:rPr>
          <w:bCs/>
          <w:sz w:val="28"/>
          <w:szCs w:val="28"/>
        </w:rPr>
      </w:pPr>
      <w:r w:rsidRPr="00C34069">
        <w:rPr>
          <w:bCs/>
          <w:sz w:val="28"/>
          <w:szCs w:val="28"/>
        </w:rPr>
        <w:t>Thực hiện Kết luận thanh tra số 433/KL-</w:t>
      </w:r>
      <w:proofErr w:type="spellStart"/>
      <w:r w:rsidRPr="00C34069">
        <w:rPr>
          <w:bCs/>
          <w:sz w:val="28"/>
          <w:szCs w:val="28"/>
        </w:rPr>
        <w:t>UBND</w:t>
      </w:r>
      <w:proofErr w:type="spellEnd"/>
      <w:r w:rsidRPr="00C34069">
        <w:rPr>
          <w:bCs/>
          <w:sz w:val="28"/>
          <w:szCs w:val="28"/>
        </w:rPr>
        <w:t xml:space="preserve"> ngày 16/11/2021 của </w:t>
      </w:r>
      <w:proofErr w:type="spellStart"/>
      <w:r w:rsidRPr="00C34069">
        <w:rPr>
          <w:bCs/>
          <w:sz w:val="28"/>
          <w:szCs w:val="28"/>
        </w:rPr>
        <w:t>UBND</w:t>
      </w:r>
      <w:proofErr w:type="spellEnd"/>
      <w:r w:rsidRPr="00C34069">
        <w:rPr>
          <w:bCs/>
          <w:sz w:val="28"/>
          <w:szCs w:val="28"/>
        </w:rPr>
        <w:t xml:space="preserve"> tỉnh</w:t>
      </w:r>
      <w:r>
        <w:rPr>
          <w:bCs/>
          <w:sz w:val="28"/>
          <w:szCs w:val="28"/>
        </w:rPr>
        <w:t xml:space="preserve"> </w:t>
      </w:r>
      <w:proofErr w:type="spellStart"/>
      <w:r>
        <w:rPr>
          <w:bCs/>
          <w:sz w:val="28"/>
          <w:szCs w:val="28"/>
        </w:rPr>
        <w:t>UBND</w:t>
      </w:r>
      <w:proofErr w:type="spellEnd"/>
      <w:r>
        <w:rPr>
          <w:bCs/>
          <w:sz w:val="28"/>
          <w:szCs w:val="28"/>
        </w:rPr>
        <w:t xml:space="preserve"> tỉnh trình </w:t>
      </w:r>
      <w:proofErr w:type="spellStart"/>
      <w:r>
        <w:rPr>
          <w:bCs/>
          <w:sz w:val="28"/>
          <w:szCs w:val="28"/>
        </w:rPr>
        <w:t>HĐND</w:t>
      </w:r>
      <w:proofErr w:type="spellEnd"/>
      <w:r>
        <w:rPr>
          <w:bCs/>
          <w:sz w:val="28"/>
          <w:szCs w:val="28"/>
        </w:rPr>
        <w:t xml:space="preserve"> tỉnh thông qua Nghị quyết</w:t>
      </w:r>
      <w:r w:rsidR="00C34069">
        <w:rPr>
          <w:bCs/>
          <w:sz w:val="28"/>
          <w:szCs w:val="28"/>
        </w:rPr>
        <w:t xml:space="preserve"> b</w:t>
      </w:r>
      <w:r w:rsidR="00C34069" w:rsidRPr="00E943B0">
        <w:rPr>
          <w:bCs/>
          <w:sz w:val="28"/>
          <w:szCs w:val="28"/>
        </w:rPr>
        <w:t>ãi bỏ Văn bản số 3840/</w:t>
      </w:r>
      <w:proofErr w:type="spellStart"/>
      <w:r w:rsidR="00C34069" w:rsidRPr="00E943B0">
        <w:rPr>
          <w:bCs/>
          <w:sz w:val="28"/>
          <w:szCs w:val="28"/>
        </w:rPr>
        <w:t>QĐ-UBND</w:t>
      </w:r>
      <w:proofErr w:type="spellEnd"/>
      <w:r w:rsidR="00C34069" w:rsidRPr="00E943B0">
        <w:rPr>
          <w:bCs/>
          <w:sz w:val="28"/>
          <w:szCs w:val="28"/>
        </w:rPr>
        <w:t xml:space="preserve"> ngày 26/6/2017 của </w:t>
      </w:r>
      <w:proofErr w:type="spellStart"/>
      <w:r w:rsidR="00C34069" w:rsidRPr="00E943B0">
        <w:rPr>
          <w:bCs/>
          <w:sz w:val="28"/>
          <w:szCs w:val="28"/>
        </w:rPr>
        <w:t>UBND</w:t>
      </w:r>
      <w:proofErr w:type="spellEnd"/>
      <w:r w:rsidR="00C34069" w:rsidRPr="00E943B0">
        <w:rPr>
          <w:bCs/>
          <w:sz w:val="28"/>
          <w:szCs w:val="28"/>
        </w:rPr>
        <w:t xml:space="preserve"> tỉ</w:t>
      </w:r>
      <w:r w:rsidR="00C34069" w:rsidRPr="00C34069">
        <w:rPr>
          <w:bCs/>
          <w:sz w:val="28"/>
          <w:szCs w:val="28"/>
        </w:rPr>
        <w:t>nh</w:t>
      </w:r>
      <w:r w:rsidR="00C34069">
        <w:rPr>
          <w:bCs/>
          <w:sz w:val="28"/>
          <w:szCs w:val="28"/>
        </w:rPr>
        <w:t xml:space="preserve"> </w:t>
      </w:r>
      <w:r w:rsidR="00C34069" w:rsidRPr="00E943B0">
        <w:rPr>
          <w:bCs/>
          <w:sz w:val="28"/>
          <w:szCs w:val="28"/>
        </w:rPr>
        <w:t xml:space="preserve">về việc chấp thuận chủ trương đầu tư dự án Nhà ở cao tầng lô đất CT-01, thuộc dự án Khu nhà ở đô thị trên khu đất </w:t>
      </w:r>
      <w:proofErr w:type="spellStart"/>
      <w:r w:rsidR="00C34069" w:rsidRPr="00E943B0">
        <w:rPr>
          <w:bCs/>
          <w:sz w:val="28"/>
          <w:szCs w:val="28"/>
        </w:rPr>
        <w:t>9,1ha</w:t>
      </w:r>
      <w:proofErr w:type="spellEnd"/>
      <w:r w:rsidR="00C34069" w:rsidRPr="00E943B0">
        <w:rPr>
          <w:bCs/>
          <w:sz w:val="28"/>
          <w:szCs w:val="28"/>
        </w:rPr>
        <w:t xml:space="preserve"> tại khu đô thị Bắc thành phố Hà Tĩnh</w:t>
      </w:r>
      <w:r w:rsidR="00C34069" w:rsidRPr="00C34069">
        <w:rPr>
          <w:bCs/>
          <w:sz w:val="28"/>
          <w:szCs w:val="28"/>
        </w:rPr>
        <w:t>.</w:t>
      </w:r>
    </w:p>
    <w:p w:rsidR="00E943B0" w:rsidRPr="007A114C" w:rsidRDefault="00026BB9" w:rsidP="00E943B0">
      <w:pPr>
        <w:spacing w:before="120" w:after="120" w:line="264" w:lineRule="auto"/>
        <w:ind w:firstLine="709"/>
        <w:jc w:val="both"/>
        <w:rPr>
          <w:rFonts w:eastAsia="MS Mincho"/>
          <w:b/>
          <w:i/>
          <w:sz w:val="28"/>
          <w:szCs w:val="28"/>
          <w:lang w:eastAsia="ja-JP"/>
        </w:rPr>
      </w:pPr>
      <w:r w:rsidRPr="007A114C">
        <w:rPr>
          <w:rFonts w:eastAsia="MS Mincho"/>
          <w:b/>
          <w:i/>
          <w:sz w:val="28"/>
          <w:szCs w:val="28"/>
          <w:lang w:eastAsia="ja-JP"/>
        </w:rPr>
        <w:t>1</w:t>
      </w:r>
      <w:r w:rsidR="00551A77" w:rsidRPr="007A114C">
        <w:rPr>
          <w:rFonts w:eastAsia="MS Mincho"/>
          <w:b/>
          <w:i/>
          <w:sz w:val="28"/>
          <w:szCs w:val="28"/>
          <w:lang w:eastAsia="ja-JP"/>
        </w:rPr>
        <w:t>7</w:t>
      </w:r>
      <w:r w:rsidR="00E943B0" w:rsidRPr="007A114C">
        <w:rPr>
          <w:rFonts w:eastAsia="MS Mincho"/>
          <w:b/>
          <w:i/>
          <w:sz w:val="28"/>
          <w:szCs w:val="28"/>
          <w:lang w:eastAsia="ja-JP"/>
        </w:rPr>
        <w:t>. Nghị quyết thông qua Nhiệm vụ Quy hoạch chung đô thị Hà Tĩnh, tỉnh Hà Tĩnh đến năm 20</w:t>
      </w:r>
      <w:bookmarkStart w:id="0" w:name="_GoBack"/>
      <w:bookmarkEnd w:id="0"/>
      <w:r w:rsidR="00E943B0" w:rsidRPr="007A114C">
        <w:rPr>
          <w:rFonts w:eastAsia="MS Mincho"/>
          <w:b/>
          <w:i/>
          <w:sz w:val="28"/>
          <w:szCs w:val="28"/>
          <w:lang w:eastAsia="ja-JP"/>
        </w:rPr>
        <w:t>45.</w:t>
      </w:r>
    </w:p>
    <w:p w:rsidR="007A114C" w:rsidRPr="00180830" w:rsidRDefault="007A114C" w:rsidP="007A114C">
      <w:pPr>
        <w:spacing w:before="120" w:after="120"/>
        <w:ind w:firstLine="720"/>
        <w:jc w:val="both"/>
        <w:rPr>
          <w:sz w:val="28"/>
          <w:szCs w:val="28"/>
        </w:rPr>
      </w:pPr>
      <w:r w:rsidRPr="0021646E">
        <w:rPr>
          <w:sz w:val="28"/>
          <w:szCs w:val="28"/>
        </w:rPr>
        <w:t xml:space="preserve"> </w:t>
      </w:r>
      <w:proofErr w:type="spellStart"/>
      <w:r w:rsidRPr="0021646E">
        <w:rPr>
          <w:sz w:val="28"/>
          <w:szCs w:val="28"/>
        </w:rPr>
        <w:t>UBND</w:t>
      </w:r>
      <w:proofErr w:type="spellEnd"/>
      <w:r w:rsidRPr="0021646E">
        <w:rPr>
          <w:sz w:val="28"/>
          <w:szCs w:val="28"/>
        </w:rPr>
        <w:t xml:space="preserve"> tỉnh dự kiến trình </w:t>
      </w:r>
      <w:proofErr w:type="spellStart"/>
      <w:r w:rsidRPr="0021646E">
        <w:rPr>
          <w:sz w:val="28"/>
          <w:szCs w:val="28"/>
        </w:rPr>
        <w:t>HĐND</w:t>
      </w:r>
      <w:proofErr w:type="spellEnd"/>
      <w:r w:rsidRPr="0021646E">
        <w:rPr>
          <w:sz w:val="28"/>
          <w:szCs w:val="28"/>
        </w:rPr>
        <w:t xml:space="preserve"> tỉnh thông qua </w:t>
      </w:r>
      <w:r w:rsidRPr="00180830">
        <w:rPr>
          <w:sz w:val="28"/>
          <w:szCs w:val="28"/>
        </w:rPr>
        <w:t>Nghị quyết thông qua Nhiệm vụ Quy hoạch chung đô thị Hà Tĩnh, tỉnh Hà Tĩnh đến năm 2045, với các nội dung chính như sau:</w:t>
      </w:r>
    </w:p>
    <w:p w:rsidR="007A114C" w:rsidRPr="0021646E" w:rsidRDefault="007A114C" w:rsidP="007A114C">
      <w:pPr>
        <w:spacing w:before="120" w:after="120"/>
        <w:ind w:firstLine="624"/>
        <w:jc w:val="both"/>
        <w:rPr>
          <w:bCs/>
          <w:i/>
          <w:sz w:val="28"/>
          <w:szCs w:val="28"/>
        </w:rPr>
      </w:pPr>
      <w:r w:rsidRPr="0021646E">
        <w:rPr>
          <w:i/>
          <w:color w:val="000000"/>
          <w:sz w:val="28"/>
          <w:szCs w:val="28"/>
          <w:lang w:val="nl-NL"/>
        </w:rPr>
        <w:t>- Phạm vi</w:t>
      </w:r>
      <w:bookmarkStart w:id="1" w:name="_Hlk117778614"/>
      <w:r w:rsidRPr="0021646E">
        <w:rPr>
          <w:i/>
          <w:color w:val="000000"/>
          <w:sz w:val="28"/>
          <w:szCs w:val="28"/>
          <w:lang w:val="nl-NL"/>
        </w:rPr>
        <w:t xml:space="preserve"> và quy mô lập quy hoạch</w:t>
      </w:r>
      <w:bookmarkEnd w:id="1"/>
      <w:r w:rsidRPr="0021646E">
        <w:rPr>
          <w:i/>
          <w:color w:val="000000"/>
          <w:sz w:val="28"/>
          <w:szCs w:val="28"/>
          <w:lang w:val="nl-NL"/>
        </w:rPr>
        <w:t>:</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xml:space="preserve">+ Phạm vi lập quy hoạch bao gồm toàn bộ diện tích tự nhiên của thành phố Hà Tĩnh, 11 xã của huyện Thạch Hà, 02 xã của huyện Cẩm Xuyên và 01 xã của huyện Lộc Hà (Đô thị Hà Tĩnh). </w:t>
      </w:r>
    </w:p>
    <w:p w:rsidR="007A114C" w:rsidRPr="0021646E" w:rsidRDefault="007A114C" w:rsidP="007A114C">
      <w:pPr>
        <w:spacing w:before="120" w:after="120"/>
        <w:ind w:firstLine="624"/>
        <w:jc w:val="both"/>
        <w:rPr>
          <w:color w:val="000000"/>
          <w:spacing w:val="-4"/>
          <w:sz w:val="28"/>
          <w:szCs w:val="28"/>
          <w:lang w:val="pt-BR"/>
        </w:rPr>
      </w:pPr>
      <w:bookmarkStart w:id="2" w:name="_Toc114218387"/>
      <w:r w:rsidRPr="0021646E">
        <w:rPr>
          <w:color w:val="000000"/>
          <w:spacing w:val="-4"/>
          <w:sz w:val="28"/>
          <w:szCs w:val="28"/>
          <w:lang w:val="pt-BR"/>
        </w:rPr>
        <w:t>+ Quy mô lập quy hoạch:</w:t>
      </w:r>
      <w:bookmarkEnd w:id="2"/>
      <w:r w:rsidRPr="0021646E">
        <w:rPr>
          <w:color w:val="000000"/>
          <w:spacing w:val="-4"/>
          <w:sz w:val="28"/>
          <w:szCs w:val="28"/>
          <w:lang w:val="pt-BR"/>
        </w:rPr>
        <w:t xml:space="preserve"> Tổng diện tích tự nhiên khu vực lập quy hoạch là 22.000,08 ha.</w:t>
      </w:r>
    </w:p>
    <w:p w:rsidR="007A114C" w:rsidRPr="0021646E" w:rsidRDefault="007A114C" w:rsidP="007A114C">
      <w:pPr>
        <w:spacing w:before="120" w:after="120"/>
        <w:ind w:firstLine="624"/>
        <w:jc w:val="both"/>
        <w:rPr>
          <w:bCs/>
          <w:i/>
          <w:sz w:val="28"/>
          <w:szCs w:val="28"/>
        </w:rPr>
      </w:pPr>
      <w:r w:rsidRPr="0021646E">
        <w:rPr>
          <w:bCs/>
          <w:i/>
          <w:sz w:val="28"/>
          <w:szCs w:val="28"/>
        </w:rPr>
        <w:t xml:space="preserve">- Mục tiêu: </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xml:space="preserve">+ Cụ thể hoá các định hướng chiến lược của Quy hoạch tỉnh Hà Tĩnh thời kỳ 2021-2030, tầm nhìn đến năm 2050 và các quy hoạch chuyên ngành có liên quan để xây dựng và phát triển đô thị Hà Tĩnh trở thành một trong các đô thị trung tâm của Vùng Bắc Trung Bộ. </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Đến năm 2030 cơ bản hoàn thành việc sắp xếp các đơn vị hành chính cấp huyện, cấp xã trên địa bàn tỉnh Hà Tĩnh phù hợp với Quy hoạch tổng thể đơn vị hành chính theo Nghị quyết số 37-NQ/TW ngày 24/12/2018 của Bộ Chính trị về việc sắp xếp các đơn vị hành chính cấp huyện và cấp xã. Đến năm 2030, phấn đấu xây dựng đô thị Hà Tĩnh hoàn thành tiêu chí đô thị loại II (trong đó sáp nhập một số xã của các huyện Thạch Hà, Lộc Hà, Cẩm Xuyên vào thành phố Hà Tĩnh). Đến năm 2045 phấn đấu trở thành đô thị loại I.</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xml:space="preserve">+ Xây dựng đô thị Hà Tĩnh có cấu trúc đô thị phát triển bền vững, đạt hiệu quả trong sử dụng đất đai; có hệ thống hạ tầng kỹ thuật, hạ tầng xã hội đồng bộ, hiện đại, đáp ứng các yêu cầu phát triển trong tương lai. </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Làm cơ sở để triển khai quy hoạch phân khu, quy hoạch chi tiết, lập các dự án đầu tư xây dựng HTKT khung trên địa bàn; là công cụ pháp lý để các cơ quan chức năng quản lý đầu tư xây dựng theo quy hoạch được phê duyệt.</w:t>
      </w:r>
    </w:p>
    <w:p w:rsidR="007A114C" w:rsidRPr="0021646E" w:rsidRDefault="007A114C" w:rsidP="007A114C">
      <w:pPr>
        <w:spacing w:before="120" w:after="120"/>
        <w:ind w:firstLine="624"/>
        <w:jc w:val="both"/>
        <w:rPr>
          <w:b/>
          <w:bCs/>
          <w:i/>
          <w:sz w:val="28"/>
          <w:szCs w:val="28"/>
        </w:rPr>
      </w:pPr>
      <w:r w:rsidRPr="0021646E">
        <w:rPr>
          <w:bCs/>
          <w:i/>
          <w:sz w:val="28"/>
          <w:szCs w:val="28"/>
        </w:rPr>
        <w:t>- Tính chất</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lastRenderedPageBreak/>
        <w:t>+ Là một trong những đô thị trung tâm vùng Bắc Trung Bộ có quy mô, kết cấu hạ tầng đồng bộ, từng bước hiện đại; hỗ trợ cho sự phát triển của vùng liên tỉnh; là động lực chính thúc đẩy quan hệ quốc tế, đặc biệt với nước bạn Lào, Đông Bắc Thái Lan và khu vực ASEAN.</w:t>
      </w:r>
    </w:p>
    <w:p w:rsidR="007A114C" w:rsidRPr="0021646E" w:rsidRDefault="007A114C" w:rsidP="007A114C">
      <w:pPr>
        <w:spacing w:before="120" w:after="120"/>
        <w:ind w:firstLine="624"/>
        <w:jc w:val="both"/>
        <w:rPr>
          <w:color w:val="000000"/>
          <w:spacing w:val="-4"/>
          <w:sz w:val="28"/>
          <w:szCs w:val="28"/>
          <w:lang w:val="pt-BR"/>
        </w:rPr>
      </w:pPr>
      <w:r w:rsidRPr="0021646E">
        <w:rPr>
          <w:color w:val="000000"/>
          <w:spacing w:val="-4"/>
          <w:sz w:val="28"/>
          <w:szCs w:val="28"/>
          <w:lang w:val="pt-BR"/>
        </w:rPr>
        <w:t xml:space="preserve">+ Là trung tâm chính trị, hành chính, kinh tế, văn hóa, giáo dục – đào tạo, dịch vụ, khoa học-kỹ thuật, du lịch của tỉnh Hà Tĩnh. Có vai trò thúc đẩy sự phát triển kinh tế-xã hội của tỉnh, có vị trí quan trọng về an ninh, quốc phòng và bảo vệ môi trường, kết nối quốc gia và vùng, các đô thị, các vùng sản xuất, khai thác cảnh quan sông và từng bước gắn với phát triển kinh tế biển. </w:t>
      </w:r>
    </w:p>
    <w:p w:rsidR="007A114C" w:rsidRDefault="007A114C" w:rsidP="007A114C">
      <w:pPr>
        <w:spacing w:before="120" w:after="120"/>
        <w:ind w:firstLine="720"/>
        <w:jc w:val="both"/>
        <w:rPr>
          <w:color w:val="000000"/>
          <w:spacing w:val="-4"/>
          <w:sz w:val="28"/>
          <w:szCs w:val="28"/>
          <w:lang w:val="pt-BR"/>
        </w:rPr>
      </w:pPr>
      <w:r w:rsidRPr="0021646E">
        <w:rPr>
          <w:color w:val="000000"/>
          <w:spacing w:val="-4"/>
          <w:sz w:val="28"/>
          <w:szCs w:val="28"/>
          <w:lang w:val="pt-BR"/>
        </w:rPr>
        <w:t>+ Là đô thị xanh và thông minh, trung tâm phát triển của vùng trọng điểm kinh tế trung tâm của tỉnh Hà Tĩnh, với động lực phát triển chính là công nghiệp, thương mại-dịch vụ, đô thị, nông nghiệp công nghệ cao, du lịch - nghỉ dưỡng, có sức lan tỏa mạnh, lôi kéo phát triển các vùng khác trong Tỉnh.</w:t>
      </w:r>
    </w:p>
    <w:p w:rsidR="00E943B0" w:rsidRPr="00610C56" w:rsidRDefault="00551A77" w:rsidP="00E943B0">
      <w:pPr>
        <w:spacing w:before="120" w:after="120" w:line="264" w:lineRule="auto"/>
        <w:ind w:firstLine="709"/>
        <w:jc w:val="both"/>
        <w:rPr>
          <w:rFonts w:eastAsia="MS Mincho"/>
          <w:b/>
          <w:i/>
          <w:spacing w:val="-4"/>
          <w:sz w:val="28"/>
          <w:szCs w:val="28"/>
          <w:lang w:eastAsia="ja-JP"/>
        </w:rPr>
      </w:pPr>
      <w:r>
        <w:rPr>
          <w:rFonts w:eastAsia="MS Mincho"/>
          <w:b/>
          <w:i/>
          <w:spacing w:val="-4"/>
          <w:sz w:val="28"/>
          <w:szCs w:val="28"/>
          <w:lang w:eastAsia="ja-JP"/>
        </w:rPr>
        <w:t>1</w:t>
      </w:r>
      <w:r w:rsidR="00422EFE">
        <w:rPr>
          <w:rFonts w:eastAsia="MS Mincho"/>
          <w:b/>
          <w:i/>
          <w:spacing w:val="-4"/>
          <w:sz w:val="28"/>
          <w:szCs w:val="28"/>
          <w:lang w:eastAsia="ja-JP"/>
        </w:rPr>
        <w:t>8</w:t>
      </w:r>
      <w:r w:rsidR="00E943B0" w:rsidRPr="00610C56">
        <w:rPr>
          <w:rFonts w:eastAsia="MS Mincho"/>
          <w:b/>
          <w:i/>
          <w:spacing w:val="-4"/>
          <w:sz w:val="28"/>
          <w:szCs w:val="28"/>
          <w:lang w:eastAsia="ja-JP"/>
        </w:rPr>
        <w:t>.</w:t>
      </w:r>
      <w:r w:rsidR="00E943B0" w:rsidRPr="00E943B0">
        <w:rPr>
          <w:rFonts w:eastAsia="MS Mincho"/>
          <w:b/>
          <w:i/>
          <w:spacing w:val="-4"/>
          <w:sz w:val="28"/>
          <w:szCs w:val="28"/>
          <w:lang w:eastAsia="ja-JP"/>
        </w:rPr>
        <w:t xml:space="preserve"> Nghị quyết quy định mức thu học phí đối với các cơ sở giáo dục mầm non, giáo dục phổ thông công lập trên địa bàn tỉnh Hà Tĩnh từ năm học 2023-2024.</w:t>
      </w:r>
    </w:p>
    <w:p w:rsidR="00610C56" w:rsidRDefault="00610C56" w:rsidP="00E943B0">
      <w:pPr>
        <w:spacing w:before="120" w:after="120" w:line="264" w:lineRule="auto"/>
        <w:ind w:firstLine="709"/>
        <w:jc w:val="both"/>
        <w:rPr>
          <w:bCs/>
          <w:sz w:val="28"/>
          <w:szCs w:val="28"/>
        </w:rPr>
      </w:pPr>
      <w:r w:rsidRPr="00610C56">
        <w:rPr>
          <w:bCs/>
          <w:sz w:val="28"/>
          <w:szCs w:val="28"/>
        </w:rPr>
        <w:t xml:space="preserve">Mức thu học phí đối với giáo dục mầm non, giáo dục phổ thông và giáo dục thường xuyên công lập trên địa bàn tỉnh được </w:t>
      </w:r>
      <w:proofErr w:type="spellStart"/>
      <w:r w:rsidRPr="00610C56">
        <w:rPr>
          <w:bCs/>
          <w:sz w:val="28"/>
          <w:szCs w:val="28"/>
        </w:rPr>
        <w:t>HĐND</w:t>
      </w:r>
      <w:proofErr w:type="spellEnd"/>
      <w:r w:rsidRPr="00610C56">
        <w:rPr>
          <w:bCs/>
          <w:sz w:val="28"/>
          <w:szCs w:val="28"/>
        </w:rPr>
        <w:t xml:space="preserve"> tỉnh quy định tại Nghị quyết số 93/2022/NQ-</w:t>
      </w:r>
      <w:proofErr w:type="spellStart"/>
      <w:r w:rsidRPr="00610C56">
        <w:rPr>
          <w:bCs/>
          <w:sz w:val="28"/>
          <w:szCs w:val="28"/>
        </w:rPr>
        <w:t>HĐND</w:t>
      </w:r>
      <w:proofErr w:type="spellEnd"/>
      <w:r w:rsidRPr="00610C56">
        <w:rPr>
          <w:bCs/>
          <w:sz w:val="28"/>
          <w:szCs w:val="28"/>
        </w:rPr>
        <w:t>, theo đó mức thu học phí năm học 2023-2024 được quy định bằng mức sàn của Nghị định số 81/2021/</w:t>
      </w:r>
      <w:proofErr w:type="spellStart"/>
      <w:r w:rsidRPr="00610C56">
        <w:rPr>
          <w:bCs/>
          <w:sz w:val="28"/>
          <w:szCs w:val="28"/>
        </w:rPr>
        <w:t>NĐ-CP</w:t>
      </w:r>
      <w:proofErr w:type="spellEnd"/>
      <w:r w:rsidRPr="00610C56">
        <w:rPr>
          <w:bCs/>
          <w:sz w:val="28"/>
          <w:szCs w:val="28"/>
        </w:rPr>
        <w:t xml:space="preserve"> ngày 27/8/2021 của Chính phủ, cao hơn mức thu học phí năm học 2021-2022;</w:t>
      </w:r>
    </w:p>
    <w:p w:rsidR="00610C56" w:rsidRDefault="00610C56" w:rsidP="00E943B0">
      <w:pPr>
        <w:spacing w:before="120" w:after="120" w:line="264" w:lineRule="auto"/>
        <w:ind w:firstLine="709"/>
        <w:jc w:val="both"/>
        <w:rPr>
          <w:bCs/>
          <w:sz w:val="28"/>
          <w:szCs w:val="28"/>
        </w:rPr>
      </w:pPr>
      <w:r w:rsidRPr="00610C56">
        <w:rPr>
          <w:bCs/>
          <w:sz w:val="28"/>
          <w:szCs w:val="28"/>
        </w:rPr>
        <w:t>Theo quy định tại Nghị định số 97/2023/</w:t>
      </w:r>
      <w:proofErr w:type="spellStart"/>
      <w:r w:rsidRPr="00610C56">
        <w:rPr>
          <w:bCs/>
          <w:sz w:val="28"/>
          <w:szCs w:val="28"/>
        </w:rPr>
        <w:t>NĐ-CP</w:t>
      </w:r>
      <w:proofErr w:type="spellEnd"/>
      <w:r w:rsidRPr="00610C56">
        <w:rPr>
          <w:bCs/>
          <w:sz w:val="28"/>
          <w:szCs w:val="28"/>
        </w:rPr>
        <w:t xml:space="preserve"> ngày 31/12/2023 của Chính phủ, mức thu học phí năm học 2023-2024 bằng mức thu học phí năm học 2021-2022 do </w:t>
      </w:r>
      <w:proofErr w:type="spellStart"/>
      <w:r w:rsidRPr="00610C56">
        <w:rPr>
          <w:bCs/>
          <w:sz w:val="28"/>
          <w:szCs w:val="28"/>
        </w:rPr>
        <w:t>HĐND</w:t>
      </w:r>
      <w:proofErr w:type="spellEnd"/>
      <w:r w:rsidRPr="00610C56">
        <w:rPr>
          <w:bCs/>
          <w:sz w:val="28"/>
          <w:szCs w:val="28"/>
        </w:rPr>
        <w:t xml:space="preserve"> tỉnh ban hành.</w:t>
      </w:r>
    </w:p>
    <w:p w:rsidR="00610C56" w:rsidRPr="00E943B0" w:rsidRDefault="00610C56" w:rsidP="00E943B0">
      <w:pPr>
        <w:spacing w:before="120" w:after="120" w:line="264" w:lineRule="auto"/>
        <w:ind w:firstLine="709"/>
        <w:jc w:val="both"/>
        <w:rPr>
          <w:bCs/>
          <w:sz w:val="28"/>
          <w:szCs w:val="28"/>
        </w:rPr>
      </w:pPr>
      <w:r w:rsidRPr="00610C56">
        <w:rPr>
          <w:bCs/>
          <w:sz w:val="28"/>
          <w:szCs w:val="28"/>
        </w:rPr>
        <w:t>Trong điều kiện ngân sách tỉnh không có khả năng bù phần chênh lệch giữa mức thu năm học 2023-2024 được quy định tại Nghị quyết số 93/2022/NQ-</w:t>
      </w:r>
      <w:proofErr w:type="spellStart"/>
      <w:r w:rsidRPr="00610C56">
        <w:rPr>
          <w:bCs/>
          <w:sz w:val="28"/>
          <w:szCs w:val="28"/>
        </w:rPr>
        <w:t>HĐND</w:t>
      </w:r>
      <w:proofErr w:type="spellEnd"/>
      <w:r w:rsidRPr="00610C56">
        <w:rPr>
          <w:bCs/>
          <w:sz w:val="28"/>
          <w:szCs w:val="28"/>
        </w:rPr>
        <w:t xml:space="preserve"> ngày 16/12/2022 của </w:t>
      </w:r>
      <w:proofErr w:type="spellStart"/>
      <w:r w:rsidRPr="00610C56">
        <w:rPr>
          <w:bCs/>
          <w:sz w:val="28"/>
          <w:szCs w:val="28"/>
        </w:rPr>
        <w:t>HĐND</w:t>
      </w:r>
      <w:proofErr w:type="spellEnd"/>
      <w:r w:rsidRPr="00610C56">
        <w:rPr>
          <w:bCs/>
          <w:sz w:val="28"/>
          <w:szCs w:val="28"/>
        </w:rPr>
        <w:t xml:space="preserve"> tỉnh với mức thu năm học 2021-2022, nên cần thiết phải ban hành Nghị quyết điều chỉnh mức thu học phí quy định tại Nghị quyết số 93/2022/NQ-</w:t>
      </w:r>
      <w:proofErr w:type="spellStart"/>
      <w:r w:rsidRPr="00610C56">
        <w:rPr>
          <w:bCs/>
          <w:sz w:val="28"/>
          <w:szCs w:val="28"/>
        </w:rPr>
        <w:t>HĐND</w:t>
      </w:r>
      <w:proofErr w:type="spellEnd"/>
      <w:r w:rsidRPr="00610C56">
        <w:rPr>
          <w:bCs/>
          <w:sz w:val="28"/>
          <w:szCs w:val="28"/>
        </w:rPr>
        <w:t>. Việc điều chỉnh Nghị quyết số 93/2022/NQ-</w:t>
      </w:r>
      <w:proofErr w:type="spellStart"/>
      <w:r w:rsidRPr="00610C56">
        <w:rPr>
          <w:bCs/>
          <w:sz w:val="28"/>
          <w:szCs w:val="28"/>
        </w:rPr>
        <w:t>HĐND</w:t>
      </w:r>
      <w:proofErr w:type="spellEnd"/>
      <w:r w:rsidRPr="00610C56">
        <w:rPr>
          <w:bCs/>
          <w:sz w:val="28"/>
          <w:szCs w:val="28"/>
        </w:rPr>
        <w:t xml:space="preserve"> thay thế phần lớn nội dung của Nghị quyết, những nội dung không thay thế chỉ thực hiện năm học 2022-2023; căn cứ khoản 2 Điều 143 Nghị định số 34/2016/</w:t>
      </w:r>
      <w:proofErr w:type="spellStart"/>
      <w:r w:rsidRPr="00610C56">
        <w:rPr>
          <w:bCs/>
          <w:sz w:val="28"/>
          <w:szCs w:val="28"/>
        </w:rPr>
        <w:t>NĐ-CP</w:t>
      </w:r>
      <w:proofErr w:type="spellEnd"/>
      <w:r w:rsidRPr="00610C56">
        <w:rPr>
          <w:bCs/>
          <w:sz w:val="28"/>
          <w:szCs w:val="28"/>
        </w:rPr>
        <w:t xml:space="preserve"> ngày 14/5/2016 của Chính phủ, </w:t>
      </w:r>
      <w:proofErr w:type="spellStart"/>
      <w:r w:rsidRPr="00610C56">
        <w:rPr>
          <w:bCs/>
          <w:sz w:val="28"/>
          <w:szCs w:val="28"/>
        </w:rPr>
        <w:t>UBND</w:t>
      </w:r>
      <w:proofErr w:type="spellEnd"/>
      <w:r w:rsidRPr="00610C56">
        <w:rPr>
          <w:bCs/>
          <w:sz w:val="28"/>
          <w:szCs w:val="28"/>
        </w:rPr>
        <w:t xml:space="preserve"> tỉnh </w:t>
      </w:r>
      <w:r>
        <w:rPr>
          <w:bCs/>
          <w:sz w:val="28"/>
          <w:szCs w:val="28"/>
        </w:rPr>
        <w:t xml:space="preserve">dự kiến </w:t>
      </w:r>
      <w:r w:rsidRPr="00610C56">
        <w:rPr>
          <w:bCs/>
          <w:sz w:val="28"/>
          <w:szCs w:val="28"/>
        </w:rPr>
        <w:t xml:space="preserve">trình </w:t>
      </w:r>
      <w:proofErr w:type="spellStart"/>
      <w:r w:rsidRPr="00610C56">
        <w:rPr>
          <w:bCs/>
          <w:sz w:val="28"/>
          <w:szCs w:val="28"/>
        </w:rPr>
        <w:t>HĐND</w:t>
      </w:r>
      <w:proofErr w:type="spellEnd"/>
      <w:r w:rsidRPr="00610C56">
        <w:rPr>
          <w:bCs/>
          <w:sz w:val="28"/>
          <w:szCs w:val="28"/>
        </w:rPr>
        <w:t xml:space="preserve"> tỉnh </w:t>
      </w:r>
      <w:r>
        <w:rPr>
          <w:bCs/>
          <w:sz w:val="28"/>
          <w:szCs w:val="28"/>
        </w:rPr>
        <w:t>thông qua</w:t>
      </w:r>
      <w:r w:rsidRPr="00610C56">
        <w:rPr>
          <w:bCs/>
          <w:sz w:val="28"/>
          <w:szCs w:val="28"/>
        </w:rPr>
        <w:t xml:space="preserve"> Nghị quyết </w:t>
      </w:r>
      <w:r>
        <w:rPr>
          <w:bCs/>
          <w:sz w:val="28"/>
          <w:szCs w:val="28"/>
        </w:rPr>
        <w:t>q</w:t>
      </w:r>
      <w:r w:rsidRPr="00610C56">
        <w:rPr>
          <w:bCs/>
          <w:sz w:val="28"/>
          <w:szCs w:val="28"/>
        </w:rPr>
        <w:t>uy định mức thu học phí đối với cơ sở giáo dục mầm non, giáo</w:t>
      </w:r>
      <w:r>
        <w:rPr>
          <w:bCs/>
          <w:sz w:val="28"/>
          <w:szCs w:val="28"/>
        </w:rPr>
        <w:t xml:space="preserve"> </w:t>
      </w:r>
      <w:r w:rsidRPr="00610C56">
        <w:rPr>
          <w:bCs/>
          <w:sz w:val="28"/>
          <w:szCs w:val="28"/>
        </w:rPr>
        <w:t>dục phổ thông công lập trên địa bàn tỉnh Hà Tĩnh từ năm học 2023-2024, thay thế Nghị quyết số 93/2022/NQ-</w:t>
      </w:r>
      <w:proofErr w:type="spellStart"/>
      <w:r w:rsidRPr="00610C56">
        <w:rPr>
          <w:bCs/>
          <w:sz w:val="28"/>
          <w:szCs w:val="28"/>
        </w:rPr>
        <w:t>HĐND</w:t>
      </w:r>
      <w:proofErr w:type="spellEnd"/>
      <w:r w:rsidRPr="00610C56">
        <w:rPr>
          <w:bCs/>
          <w:sz w:val="28"/>
          <w:szCs w:val="28"/>
        </w:rPr>
        <w:t xml:space="preserve"> ngày 16/12/2022 của </w:t>
      </w:r>
      <w:proofErr w:type="spellStart"/>
      <w:r w:rsidRPr="00610C56">
        <w:rPr>
          <w:bCs/>
          <w:sz w:val="28"/>
          <w:szCs w:val="28"/>
        </w:rPr>
        <w:t>HĐND</w:t>
      </w:r>
      <w:proofErr w:type="spellEnd"/>
      <w:r w:rsidRPr="00610C56">
        <w:rPr>
          <w:bCs/>
          <w:sz w:val="28"/>
          <w:szCs w:val="28"/>
        </w:rPr>
        <w:t xml:space="preserve"> tỉnh. </w:t>
      </w:r>
    </w:p>
    <w:p w:rsidR="00E943B0" w:rsidRPr="00AC32CA" w:rsidRDefault="00422EFE" w:rsidP="00E943B0">
      <w:pPr>
        <w:spacing w:before="120" w:after="120" w:line="264" w:lineRule="auto"/>
        <w:ind w:firstLine="709"/>
        <w:jc w:val="both"/>
        <w:rPr>
          <w:rFonts w:eastAsia="MS Mincho"/>
          <w:b/>
          <w:i/>
          <w:sz w:val="28"/>
          <w:szCs w:val="28"/>
          <w:lang w:eastAsia="ja-JP"/>
        </w:rPr>
      </w:pPr>
      <w:r>
        <w:rPr>
          <w:rFonts w:eastAsia="MS Mincho"/>
          <w:b/>
          <w:i/>
          <w:sz w:val="28"/>
          <w:szCs w:val="28"/>
          <w:lang w:eastAsia="ja-JP"/>
        </w:rPr>
        <w:t>19</w:t>
      </w:r>
      <w:r w:rsidR="00E943B0" w:rsidRPr="00AC32CA">
        <w:rPr>
          <w:rFonts w:eastAsia="MS Mincho"/>
          <w:b/>
          <w:i/>
          <w:sz w:val="28"/>
          <w:szCs w:val="28"/>
          <w:lang w:eastAsia="ja-JP"/>
        </w:rPr>
        <w:t>.</w:t>
      </w:r>
      <w:r w:rsidR="00E943B0" w:rsidRPr="00E943B0">
        <w:rPr>
          <w:rFonts w:eastAsia="MS Mincho"/>
          <w:b/>
          <w:i/>
          <w:sz w:val="28"/>
          <w:szCs w:val="28"/>
          <w:lang w:eastAsia="ja-JP"/>
        </w:rPr>
        <w:t xml:space="preserve"> Nghị quyế</w:t>
      </w:r>
      <w:r w:rsidR="00AC32CA" w:rsidRPr="00AC32CA">
        <w:rPr>
          <w:rFonts w:eastAsia="MS Mincho"/>
          <w:b/>
          <w:i/>
          <w:sz w:val="28"/>
          <w:szCs w:val="28"/>
          <w:lang w:eastAsia="ja-JP"/>
        </w:rPr>
        <w:t>t đ</w:t>
      </w:r>
      <w:r w:rsidR="00E943B0" w:rsidRPr="00E943B0">
        <w:rPr>
          <w:rFonts w:eastAsia="MS Mincho"/>
          <w:b/>
          <w:i/>
          <w:sz w:val="28"/>
          <w:szCs w:val="28"/>
          <w:lang w:eastAsia="ja-JP"/>
        </w:rPr>
        <w:t>ặt tên một số tuyến đường trên địa bàn các huyện: Thạch Hà, Hương Sơn, Cẩm Xuyên và thị xã Hồng Lĩnh.</w:t>
      </w:r>
    </w:p>
    <w:p w:rsidR="00AC32CA" w:rsidRPr="00E943B0" w:rsidRDefault="00AC32CA" w:rsidP="00AC32CA">
      <w:pPr>
        <w:tabs>
          <w:tab w:val="left" w:pos="709"/>
        </w:tabs>
        <w:spacing w:before="120" w:after="120"/>
        <w:ind w:firstLine="709"/>
        <w:jc w:val="both"/>
        <w:rPr>
          <w:sz w:val="28"/>
          <w:szCs w:val="28"/>
        </w:rPr>
      </w:pPr>
      <w:r w:rsidRPr="00AC32CA">
        <w:rPr>
          <w:sz w:val="28"/>
          <w:szCs w:val="28"/>
        </w:rPr>
        <w:lastRenderedPageBreak/>
        <w:t xml:space="preserve"> </w:t>
      </w:r>
      <w:proofErr w:type="spellStart"/>
      <w:r w:rsidRPr="00AC32CA">
        <w:rPr>
          <w:sz w:val="28"/>
          <w:szCs w:val="28"/>
        </w:rPr>
        <w:t>UBND</w:t>
      </w:r>
      <w:proofErr w:type="spellEnd"/>
      <w:r w:rsidRPr="00AC32CA">
        <w:rPr>
          <w:sz w:val="28"/>
          <w:szCs w:val="28"/>
        </w:rPr>
        <w:t xml:space="preserve"> tỉnh dự kiến trình </w:t>
      </w:r>
      <w:proofErr w:type="spellStart"/>
      <w:r w:rsidRPr="00AC32CA">
        <w:rPr>
          <w:sz w:val="28"/>
          <w:szCs w:val="28"/>
        </w:rPr>
        <w:t>HĐND</w:t>
      </w:r>
      <w:proofErr w:type="spellEnd"/>
      <w:r w:rsidRPr="00AC32CA">
        <w:rPr>
          <w:sz w:val="28"/>
          <w:szCs w:val="28"/>
        </w:rPr>
        <w:t xml:space="preserve"> tỉnh thông qua </w:t>
      </w:r>
      <w:r w:rsidRPr="00E943B0">
        <w:rPr>
          <w:sz w:val="28"/>
          <w:szCs w:val="28"/>
        </w:rPr>
        <w:t xml:space="preserve">Nghị quyết </w:t>
      </w:r>
      <w:r w:rsidRPr="00AC32CA">
        <w:rPr>
          <w:sz w:val="28"/>
          <w:szCs w:val="28"/>
        </w:rPr>
        <w:t>đ</w:t>
      </w:r>
      <w:r w:rsidRPr="00E943B0">
        <w:rPr>
          <w:sz w:val="28"/>
          <w:szCs w:val="28"/>
        </w:rPr>
        <w:t>ặt tên một số tuyến đường trên địa bàn các huyện: Thạch Hà, Hương Sơn, Cẩm Xuyên và thị xã Hồng Lĩnh.</w:t>
      </w:r>
    </w:p>
    <w:p w:rsidR="00E943B0" w:rsidRPr="00301056" w:rsidRDefault="00E943B0" w:rsidP="00E943B0">
      <w:pPr>
        <w:tabs>
          <w:tab w:val="left" w:pos="709"/>
        </w:tabs>
        <w:spacing w:before="120" w:after="120" w:line="264" w:lineRule="auto"/>
        <w:ind w:firstLine="709"/>
        <w:jc w:val="both"/>
        <w:rPr>
          <w:rFonts w:eastAsia="MS Mincho"/>
          <w:b/>
          <w:i/>
          <w:sz w:val="28"/>
          <w:szCs w:val="28"/>
          <w:lang w:eastAsia="ja-JP"/>
        </w:rPr>
      </w:pPr>
      <w:r w:rsidRPr="00301056">
        <w:rPr>
          <w:rFonts w:eastAsia="MS Mincho"/>
          <w:b/>
          <w:i/>
          <w:sz w:val="28"/>
          <w:szCs w:val="28"/>
          <w:lang w:eastAsia="ja-JP"/>
        </w:rPr>
        <w:t>2</w:t>
      </w:r>
      <w:r w:rsidR="00422EFE">
        <w:rPr>
          <w:rFonts w:eastAsia="MS Mincho"/>
          <w:b/>
          <w:i/>
          <w:sz w:val="28"/>
          <w:szCs w:val="28"/>
          <w:lang w:eastAsia="ja-JP"/>
        </w:rPr>
        <w:t>0</w:t>
      </w:r>
      <w:r w:rsidRPr="00301056">
        <w:rPr>
          <w:rFonts w:eastAsia="MS Mincho"/>
          <w:b/>
          <w:i/>
          <w:sz w:val="28"/>
          <w:szCs w:val="28"/>
          <w:lang w:eastAsia="ja-JP"/>
        </w:rPr>
        <w:t>.</w:t>
      </w:r>
      <w:r w:rsidRPr="00E943B0">
        <w:rPr>
          <w:rFonts w:eastAsia="MS Mincho"/>
          <w:b/>
          <w:i/>
          <w:sz w:val="28"/>
          <w:szCs w:val="28"/>
          <w:lang w:eastAsia="ja-JP"/>
        </w:rPr>
        <w:t xml:space="preserve"> Nghị quyết chính sách tín dụng hỗ trợ thanh niên khởi nghiệp, lập nghiệp tỉnh Hà Tĩnh giai đoạn 2024-2026.</w:t>
      </w:r>
    </w:p>
    <w:p w:rsidR="00301056" w:rsidRPr="00301056" w:rsidRDefault="00301056" w:rsidP="00301056">
      <w:pPr>
        <w:tabs>
          <w:tab w:val="left" w:pos="709"/>
        </w:tabs>
        <w:spacing w:before="120" w:after="120"/>
        <w:ind w:firstLine="709"/>
        <w:jc w:val="both"/>
        <w:rPr>
          <w:sz w:val="28"/>
          <w:szCs w:val="28"/>
        </w:rPr>
      </w:pPr>
      <w:r w:rsidRPr="00301056">
        <w:rPr>
          <w:sz w:val="28"/>
          <w:szCs w:val="28"/>
        </w:rPr>
        <w:t xml:space="preserve">Hà Tĩnh hiện có 240.000 thanh niên trong độ tuổi từ 16-30, chiếm gần 18,5% dân số toàn tỉnh; số thanh niên có mặt trên địa bàn là gần 110.000. Đây là lực lượng trẻ, nhiệt huyết, có hoài bão, khát vọng và mong muốn thực hiện ý tưởng khởi nghiệp, lập nghiệp, làm giàu ngay chính trên mảnh đất quê hương. Những năm gần đây, phong trào khởi nghiệp, lập nghiệp, đổi mới, sáng tạo ngày càng phát triển, lan </w:t>
      </w:r>
      <w:proofErr w:type="spellStart"/>
      <w:r w:rsidRPr="00301056">
        <w:rPr>
          <w:sz w:val="28"/>
          <w:szCs w:val="28"/>
        </w:rPr>
        <w:t>tỏa</w:t>
      </w:r>
      <w:proofErr w:type="spellEnd"/>
      <w:r w:rsidRPr="00301056">
        <w:rPr>
          <w:sz w:val="28"/>
          <w:szCs w:val="28"/>
        </w:rPr>
        <w:t xml:space="preserve"> rộng rãi. Hiện nay, toàn tỉnh có hơn 1.000 mô hình kinh tế thanh niên quy mô lớn và hơn 1.650 mô hình quy mô vừa và nhỏ hoạt động có hiệu quả (trong đó, có hơn 400 mô hình thanh niên khởi nghiệp sáng tạo có áp dụng các tiến bộ khoa học kỹ thuật, công nghệ số vào sản xuất). Qua khảo sát nhu cầu vay vốn của thanh niên, năm 2024 có 45 tổ chức do thanh niên thành lập và làm chủ và 75 đoàn viên, thanh niên có ý tưởng, dự án khởi nghiệp, đổi mới sáng tạo khả thi có nhu cầu vay vốn khoảng 12.750.000.000 đồng; năm 2025 có 60 tổ chức do thanh niên thành lập và làm chủ và 105 đoàn viên, thanh niên có ý tưởng, dự án khởi nghiệp, đổi mới sáng tạo khả thi với nhu cầu vay vốn khoảng 18.000.000.000 đồng; năm 2026 có 65 tổ chức do thanh niên thành lập và làm chủ và 115 đoàn viên, thanh niên có ý tưởng, dự án khởi nghiệp, đổi mới sáng tạo khả thi với nhu cầu vay vốn khoảng 19.500.000.000 đồng; các năm tiếp theo dự kiến trung bình có khoảng 70 tổ chức do thanh niên thành lập và làm chủ và 120 đoàn viên, thanh niên có ý tưởng, dự án khởi nghiệp, đổi mới sáng tạo khả thi với nhu cầu vay vốn khoảng 20.000.000.000 đồng.</w:t>
      </w:r>
    </w:p>
    <w:p w:rsidR="00301056" w:rsidRDefault="00301056" w:rsidP="00301056">
      <w:pPr>
        <w:tabs>
          <w:tab w:val="left" w:pos="709"/>
        </w:tabs>
        <w:spacing w:before="120" w:after="120"/>
        <w:ind w:firstLine="709"/>
        <w:jc w:val="both"/>
        <w:rPr>
          <w:sz w:val="28"/>
          <w:szCs w:val="28"/>
        </w:rPr>
      </w:pPr>
      <w:r w:rsidRPr="00301056">
        <w:rPr>
          <w:sz w:val="28"/>
          <w:szCs w:val="28"/>
        </w:rPr>
        <w:t xml:space="preserve">Tuy nhiên, hiện nay các nguồn vốn hỗ trợ thanh niên khởi nghiệp, lập nghiệp còn hạn hẹp, chưa đáp ứng nhu cầu vay vốn của thanh niên. Nguồn vốn vay từ các ngân hàng thương mại lãi suất cao, chưa có nhiều ưu đãi, hỗ trợ. Mặt khác, do đặc thù độ tuổi còn trẻ, nhiều thanh niên chưa có tài sản riêng mà chủ yếu là đang gắn với gia đình, do đó khó tiếp cận các nguồn vốn vay phát triển kinh tế. Hiện nay, đối với người vay vốn (trong đó có thanh niên) để phát triển sản xuất kinh doanh, vận tải, dịch vụ, chăn nuôi, trồng trọt, chế biến, tiêu thụ các loại sản phẩm hàng hóa được áp dụng mức lãi suất cho vay đối với hộ cận nghèo của Ngân hàng Chính sách Xã hội (cụ thể hiện tại là 7,92%/năm). Mức lãi suất này ở thời điểm hiện nay đang tương đương với mức lãi suất của các ngân hàng thương mại. Vì vậy, cần hỗ trợ mức lãi suất vay đối với thanh niên khởi nghiệp bằng lãi suất cho vay đối với hộ nghèo của </w:t>
      </w:r>
      <w:proofErr w:type="spellStart"/>
      <w:r w:rsidRPr="00301056">
        <w:rPr>
          <w:sz w:val="28"/>
          <w:szCs w:val="28"/>
        </w:rPr>
        <w:t>NHCSXH</w:t>
      </w:r>
      <w:proofErr w:type="spellEnd"/>
      <w:r w:rsidRPr="00301056">
        <w:rPr>
          <w:sz w:val="28"/>
          <w:szCs w:val="28"/>
        </w:rPr>
        <w:t xml:space="preserve"> (hiện tại là 6,6%/năm) là hợp lý.</w:t>
      </w:r>
    </w:p>
    <w:p w:rsidR="00301056" w:rsidRPr="00E943B0" w:rsidRDefault="00301056" w:rsidP="00301056">
      <w:pPr>
        <w:tabs>
          <w:tab w:val="left" w:pos="709"/>
        </w:tabs>
        <w:spacing w:before="120" w:after="120"/>
        <w:ind w:firstLine="709"/>
        <w:jc w:val="both"/>
        <w:rPr>
          <w:sz w:val="28"/>
          <w:szCs w:val="28"/>
        </w:rPr>
      </w:pPr>
      <w:r w:rsidRPr="00301056">
        <w:rPr>
          <w:sz w:val="28"/>
          <w:szCs w:val="28"/>
        </w:rPr>
        <w:t xml:space="preserve">Nhằm hỗ trợ nguồn vốn tín dụng ưu đãi cho thanh niên vay vốn khởi nghiệp, lập nghiệp, qua đó thúc đẩy hoạt động sản xuất, kinh doanh, tạo việc làm, lập thân, lập nghiệp, khởi nghiệp sáng tạo trong thanh niên; khuyến khích khát vọng làm giàu chính đáng của tuổi trẻ Hà Tĩnh, góp phần thực hiện mục </w:t>
      </w:r>
      <w:r w:rsidRPr="00301056">
        <w:rPr>
          <w:sz w:val="28"/>
          <w:szCs w:val="28"/>
        </w:rPr>
        <w:lastRenderedPageBreak/>
        <w:t>tiêu xây dựng phát triển kinh tế - xã hội tại các địa phương nhằm thực hiện thắng lợi các mục tiêu, nhiệm vụ của Nghị quyết Đại hội Đảng bộ tỉnh lần thứ XIX, nhiệm kỳ 2020-2025; Chương trình “Hỗ trợ thanh niên khởi nghiệp” gi</w:t>
      </w:r>
      <w:r>
        <w:rPr>
          <w:sz w:val="28"/>
          <w:szCs w:val="28"/>
        </w:rPr>
        <w:t xml:space="preserve">ai đoạn 2022-2030 của Chính phủ; tại </w:t>
      </w:r>
      <w:r w:rsidRPr="00AC32CA">
        <w:rPr>
          <w:sz w:val="28"/>
          <w:szCs w:val="28"/>
        </w:rPr>
        <w:t xml:space="preserve">Kỳ họp thường lệ giữa năm 2024, </w:t>
      </w:r>
      <w:proofErr w:type="spellStart"/>
      <w:r w:rsidRPr="00AC32CA">
        <w:rPr>
          <w:sz w:val="28"/>
          <w:szCs w:val="28"/>
        </w:rPr>
        <w:t>UBND</w:t>
      </w:r>
      <w:proofErr w:type="spellEnd"/>
      <w:r w:rsidRPr="00AC32CA">
        <w:rPr>
          <w:sz w:val="28"/>
          <w:szCs w:val="28"/>
        </w:rPr>
        <w:t xml:space="preserve"> tỉnh dự kiến trình </w:t>
      </w:r>
      <w:proofErr w:type="spellStart"/>
      <w:r w:rsidRPr="00AC32CA">
        <w:rPr>
          <w:sz w:val="28"/>
          <w:szCs w:val="28"/>
        </w:rPr>
        <w:t>HĐND</w:t>
      </w:r>
      <w:proofErr w:type="spellEnd"/>
      <w:r w:rsidRPr="00AC32CA">
        <w:rPr>
          <w:sz w:val="28"/>
          <w:szCs w:val="28"/>
        </w:rPr>
        <w:t xml:space="preserve"> tỉnh thông qua </w:t>
      </w:r>
      <w:r w:rsidRPr="00E943B0">
        <w:rPr>
          <w:sz w:val="28"/>
          <w:szCs w:val="28"/>
        </w:rPr>
        <w:t>Nghị quyết chính sách tín dụng hỗ trợ thanh niên khởi nghiệp, lập nghiệp tỉnh Hà Tĩnh giai đoạn 2024-2026</w:t>
      </w:r>
      <w:r>
        <w:rPr>
          <w:sz w:val="28"/>
          <w:szCs w:val="28"/>
        </w:rPr>
        <w:t xml:space="preserve">, với nguồn vốn </w:t>
      </w:r>
      <w:r w:rsidRPr="00C63F1B">
        <w:rPr>
          <w:sz w:val="28"/>
          <w:szCs w:val="28"/>
        </w:rPr>
        <w:t xml:space="preserve">thực hiện Nghị quyết dự kiến khoảng 50 </w:t>
      </w:r>
      <w:proofErr w:type="spellStart"/>
      <w:r w:rsidRPr="00C63F1B">
        <w:rPr>
          <w:sz w:val="28"/>
          <w:szCs w:val="28"/>
        </w:rPr>
        <w:t>tỷ</w:t>
      </w:r>
      <w:proofErr w:type="spellEnd"/>
      <w:r w:rsidRPr="00C63F1B">
        <w:rPr>
          <w:sz w:val="28"/>
          <w:szCs w:val="28"/>
        </w:rPr>
        <w:t xml:space="preserve"> đồng.</w:t>
      </w:r>
    </w:p>
    <w:p w:rsidR="00E943B0" w:rsidRPr="00C63F1B" w:rsidRDefault="00E943B0" w:rsidP="00E943B0">
      <w:pPr>
        <w:spacing w:before="120" w:after="120" w:line="264" w:lineRule="auto"/>
        <w:ind w:firstLine="709"/>
        <w:jc w:val="both"/>
        <w:rPr>
          <w:rFonts w:eastAsia="MS Mincho"/>
          <w:b/>
          <w:i/>
          <w:sz w:val="28"/>
          <w:szCs w:val="28"/>
          <w:lang w:eastAsia="ja-JP"/>
        </w:rPr>
      </w:pPr>
      <w:r w:rsidRPr="00C63F1B">
        <w:rPr>
          <w:rFonts w:eastAsia="MS Mincho"/>
          <w:b/>
          <w:i/>
          <w:sz w:val="28"/>
          <w:szCs w:val="28"/>
          <w:lang w:eastAsia="ja-JP"/>
        </w:rPr>
        <w:t>2</w:t>
      </w:r>
      <w:r w:rsidR="00422EFE">
        <w:rPr>
          <w:rFonts w:eastAsia="MS Mincho"/>
          <w:b/>
          <w:i/>
          <w:sz w:val="28"/>
          <w:szCs w:val="28"/>
          <w:lang w:eastAsia="ja-JP"/>
        </w:rPr>
        <w:t>1</w:t>
      </w:r>
      <w:r w:rsidRPr="00C63F1B">
        <w:rPr>
          <w:rFonts w:eastAsia="MS Mincho"/>
          <w:b/>
          <w:i/>
          <w:sz w:val="28"/>
          <w:szCs w:val="28"/>
          <w:lang w:eastAsia="ja-JP"/>
        </w:rPr>
        <w:t>.</w:t>
      </w:r>
      <w:r w:rsidRPr="00E943B0">
        <w:rPr>
          <w:rFonts w:eastAsia="MS Mincho"/>
          <w:b/>
          <w:i/>
          <w:sz w:val="28"/>
          <w:szCs w:val="28"/>
          <w:lang w:eastAsia="ja-JP"/>
        </w:rPr>
        <w:t xml:space="preserve"> Nghị quyết quy định mức giá dịch vụ khám bệnh, chữa bệnh không thuộc phạm vi thanh toán của Quỹ bảo hiểm y tế mà không phải là dịch vụ khám bệnh, chữa bệnh theo yêu cầu trong các cơ sở khám bệnh, chữa bệnh của Nhà nước thuộc tỉnh Hà Tĩnh quản lý.</w:t>
      </w:r>
    </w:p>
    <w:p w:rsidR="007C57B9" w:rsidRPr="007F5AD1" w:rsidRDefault="007F5AD1" w:rsidP="00E943B0">
      <w:pPr>
        <w:spacing w:before="120" w:after="120" w:line="264" w:lineRule="auto"/>
        <w:ind w:firstLine="709"/>
        <w:jc w:val="both"/>
        <w:rPr>
          <w:sz w:val="28"/>
          <w:szCs w:val="28"/>
        </w:rPr>
      </w:pPr>
      <w:r w:rsidRPr="00C63F1B">
        <w:rPr>
          <w:sz w:val="28"/>
          <w:szCs w:val="28"/>
        </w:rPr>
        <w:t>Hiện tại người bệnh chưa có thẻ Bảo hiểm y tế (</w:t>
      </w:r>
      <w:proofErr w:type="spellStart"/>
      <w:r w:rsidRPr="00C63F1B">
        <w:rPr>
          <w:sz w:val="28"/>
          <w:szCs w:val="28"/>
        </w:rPr>
        <w:t>BHYT</w:t>
      </w:r>
      <w:proofErr w:type="spellEnd"/>
      <w:r w:rsidRPr="00C63F1B">
        <w:rPr>
          <w:sz w:val="28"/>
          <w:szCs w:val="28"/>
        </w:rPr>
        <w:t xml:space="preserve">) khi đi khám bệnh, </w:t>
      </w:r>
      <w:r w:rsidRPr="007F5AD1">
        <w:rPr>
          <w:sz w:val="28"/>
          <w:szCs w:val="28"/>
        </w:rPr>
        <w:t>chữa bệnh (KCB) tại các cơ sở KCB nhưng không thực hiện dịch vụ KCB yêu cầu thực hiện thanh toán theo mức giá quy định tại Nghị quyết số 176/2019/NQ-</w:t>
      </w:r>
      <w:proofErr w:type="spellStart"/>
      <w:r w:rsidRPr="007F5AD1">
        <w:rPr>
          <w:sz w:val="28"/>
          <w:szCs w:val="28"/>
        </w:rPr>
        <w:t>HĐND</w:t>
      </w:r>
      <w:proofErr w:type="spellEnd"/>
      <w:r w:rsidRPr="007F5AD1">
        <w:rPr>
          <w:sz w:val="28"/>
          <w:szCs w:val="28"/>
        </w:rPr>
        <w:t xml:space="preserve"> ngày 15/12/2019 của </w:t>
      </w:r>
      <w:proofErr w:type="spellStart"/>
      <w:r w:rsidRPr="007F5AD1">
        <w:rPr>
          <w:sz w:val="28"/>
          <w:szCs w:val="28"/>
        </w:rPr>
        <w:t>HĐND</w:t>
      </w:r>
      <w:proofErr w:type="spellEnd"/>
      <w:r w:rsidRPr="007F5AD1">
        <w:rPr>
          <w:sz w:val="28"/>
          <w:szCs w:val="28"/>
        </w:rPr>
        <w:t xml:space="preserve"> tỉnh quy định mức giá dịch vụ KCB không thuộc phạm vi thanh toán của Quỹ </w:t>
      </w:r>
      <w:proofErr w:type="spellStart"/>
      <w:r w:rsidRPr="007F5AD1">
        <w:rPr>
          <w:sz w:val="28"/>
          <w:szCs w:val="28"/>
        </w:rPr>
        <w:t>BHYT</w:t>
      </w:r>
      <w:proofErr w:type="spellEnd"/>
      <w:r w:rsidRPr="007F5AD1">
        <w:rPr>
          <w:sz w:val="28"/>
          <w:szCs w:val="28"/>
        </w:rPr>
        <w:t xml:space="preserve"> trong các cơ sở KCB của nhà nước trên địa bàn tỉnh</w:t>
      </w:r>
    </w:p>
    <w:p w:rsidR="007F5AD1" w:rsidRPr="007F5AD1" w:rsidRDefault="007F5AD1" w:rsidP="00E943B0">
      <w:pPr>
        <w:spacing w:before="120" w:after="120" w:line="264" w:lineRule="auto"/>
        <w:ind w:firstLine="709"/>
        <w:jc w:val="both"/>
        <w:rPr>
          <w:sz w:val="28"/>
          <w:szCs w:val="28"/>
        </w:rPr>
      </w:pPr>
      <w:r w:rsidRPr="007F5AD1">
        <w:rPr>
          <w:sz w:val="28"/>
          <w:szCs w:val="28"/>
        </w:rPr>
        <w:t>Nghị quyết số 176/2019/NQ-</w:t>
      </w:r>
      <w:proofErr w:type="spellStart"/>
      <w:r w:rsidRPr="007F5AD1">
        <w:rPr>
          <w:sz w:val="28"/>
          <w:szCs w:val="28"/>
        </w:rPr>
        <w:t>HĐND</w:t>
      </w:r>
      <w:proofErr w:type="spellEnd"/>
      <w:r w:rsidRPr="007F5AD1">
        <w:rPr>
          <w:sz w:val="28"/>
          <w:szCs w:val="28"/>
        </w:rPr>
        <w:t xml:space="preserve"> được xây dựng trên cơ sở Thông tư số 37/2018/</w:t>
      </w:r>
      <w:proofErr w:type="spellStart"/>
      <w:r w:rsidRPr="007F5AD1">
        <w:rPr>
          <w:sz w:val="28"/>
          <w:szCs w:val="28"/>
        </w:rPr>
        <w:t>TT-BYT</w:t>
      </w:r>
      <w:proofErr w:type="spellEnd"/>
      <w:r w:rsidRPr="007F5AD1">
        <w:rPr>
          <w:sz w:val="28"/>
          <w:szCs w:val="28"/>
        </w:rPr>
        <w:t xml:space="preserve"> ngày 30/11/2018 quy định mức tối đa khung giá dịch vụ KCB không thuộc phạm vi thanh toán của Quỹ </w:t>
      </w:r>
      <w:proofErr w:type="spellStart"/>
      <w:r w:rsidRPr="007F5AD1">
        <w:rPr>
          <w:sz w:val="28"/>
          <w:szCs w:val="28"/>
        </w:rPr>
        <w:t>BHYT</w:t>
      </w:r>
      <w:proofErr w:type="spellEnd"/>
      <w:r w:rsidRPr="007F5AD1">
        <w:rPr>
          <w:sz w:val="28"/>
          <w:szCs w:val="28"/>
        </w:rPr>
        <w:t xml:space="preserve"> trong các cơ sở KCB của Nhà nước và hướng dẫn áp dụng giá, thanh toán chi phí KCB trong một số trường hợp và Thông tư số 14/2019/</w:t>
      </w:r>
      <w:proofErr w:type="spellStart"/>
      <w:r w:rsidRPr="007F5AD1">
        <w:rPr>
          <w:sz w:val="28"/>
          <w:szCs w:val="28"/>
        </w:rPr>
        <w:t>TT-BYT</w:t>
      </w:r>
      <w:proofErr w:type="spellEnd"/>
      <w:r w:rsidRPr="007F5AD1">
        <w:rPr>
          <w:sz w:val="28"/>
          <w:szCs w:val="28"/>
        </w:rPr>
        <w:t xml:space="preserve"> ngày 05/7/2019 của Bộ Y tế sửa đổi, bổ sung một số điều của Thông tư số 37/2018/</w:t>
      </w:r>
      <w:proofErr w:type="spellStart"/>
      <w:r w:rsidRPr="007F5AD1">
        <w:rPr>
          <w:sz w:val="28"/>
          <w:szCs w:val="28"/>
        </w:rPr>
        <w:t>TT-BYT</w:t>
      </w:r>
      <w:proofErr w:type="spellEnd"/>
      <w:r w:rsidRPr="007F5AD1">
        <w:rPr>
          <w:sz w:val="28"/>
          <w:szCs w:val="28"/>
        </w:rPr>
        <w:t xml:space="preserve"> ngày 30/11/2018 của Bộ trưởng Bộ Y tế quy định mức tối đa khung giá dịch vụ KCB không thuộc phạm vi thanh toán của Quỹ </w:t>
      </w:r>
      <w:proofErr w:type="spellStart"/>
      <w:r w:rsidRPr="007F5AD1">
        <w:rPr>
          <w:sz w:val="28"/>
          <w:szCs w:val="28"/>
        </w:rPr>
        <w:t>BHYT</w:t>
      </w:r>
      <w:proofErr w:type="spellEnd"/>
      <w:r w:rsidRPr="007F5AD1">
        <w:rPr>
          <w:sz w:val="28"/>
          <w:szCs w:val="28"/>
        </w:rPr>
        <w:t xml:space="preserve"> trong các cơ sở KCB của Nhà nước và hướng dẫn áp dụng giá, thanh toán chi phí KCB trong một số trường hợp. Tuy nhiên, 02 Thông tư này hết hiệu lực kể từ ngày Thông tư 21/2023/</w:t>
      </w:r>
      <w:proofErr w:type="spellStart"/>
      <w:r w:rsidRPr="007F5AD1">
        <w:rPr>
          <w:sz w:val="28"/>
          <w:szCs w:val="28"/>
        </w:rPr>
        <w:t>TT-BYT</w:t>
      </w:r>
      <w:proofErr w:type="spellEnd"/>
      <w:r w:rsidRPr="007F5AD1">
        <w:rPr>
          <w:sz w:val="28"/>
          <w:szCs w:val="28"/>
        </w:rPr>
        <w:t xml:space="preserve"> có hiệu lực thi hành (ngày 17/11/2023). </w:t>
      </w:r>
    </w:p>
    <w:p w:rsidR="007F5AD1" w:rsidRPr="007F5AD1" w:rsidRDefault="007F5AD1" w:rsidP="00E943B0">
      <w:pPr>
        <w:spacing w:before="120" w:after="120" w:line="264" w:lineRule="auto"/>
        <w:ind w:firstLine="709"/>
        <w:jc w:val="both"/>
        <w:rPr>
          <w:sz w:val="28"/>
          <w:szCs w:val="28"/>
        </w:rPr>
      </w:pPr>
      <w:r w:rsidRPr="007F5AD1">
        <w:rPr>
          <w:sz w:val="28"/>
          <w:szCs w:val="28"/>
        </w:rPr>
        <w:t>Thông tư 21/2023/</w:t>
      </w:r>
      <w:proofErr w:type="spellStart"/>
      <w:r w:rsidRPr="007F5AD1">
        <w:rPr>
          <w:sz w:val="28"/>
          <w:szCs w:val="28"/>
        </w:rPr>
        <w:t>TT-BYT</w:t>
      </w:r>
      <w:proofErr w:type="spellEnd"/>
      <w:r w:rsidRPr="007F5AD1">
        <w:rPr>
          <w:sz w:val="28"/>
          <w:szCs w:val="28"/>
        </w:rPr>
        <w:t xml:space="preserve"> đã kết cấu mức lương cơ sở hiện hành quy định tại Nghị định số 24/2023/</w:t>
      </w:r>
      <w:proofErr w:type="spellStart"/>
      <w:r w:rsidRPr="007F5AD1">
        <w:rPr>
          <w:sz w:val="28"/>
          <w:szCs w:val="28"/>
        </w:rPr>
        <w:t>NĐ-CP</w:t>
      </w:r>
      <w:proofErr w:type="spellEnd"/>
      <w:r w:rsidRPr="007F5AD1">
        <w:rPr>
          <w:sz w:val="28"/>
          <w:szCs w:val="28"/>
        </w:rPr>
        <w:t xml:space="preserve"> ngày 14/5 /2023 của Chính phủ quy định mức lương cơ sở đối với cán bộ, công chức, viên chức và lực lượng vũ trang. Cần điều chỉnh mức giá quy định tại Nghị quyết 176/2019/NQ- </w:t>
      </w:r>
      <w:proofErr w:type="spellStart"/>
      <w:r w:rsidRPr="007F5AD1">
        <w:rPr>
          <w:sz w:val="28"/>
          <w:szCs w:val="28"/>
        </w:rPr>
        <w:t>HĐND</w:t>
      </w:r>
      <w:proofErr w:type="spellEnd"/>
      <w:r w:rsidRPr="007F5AD1">
        <w:rPr>
          <w:sz w:val="28"/>
          <w:szCs w:val="28"/>
        </w:rPr>
        <w:t xml:space="preserve"> để phù hợp với quy định.</w:t>
      </w:r>
    </w:p>
    <w:p w:rsidR="007F5AD1" w:rsidRPr="007F5AD1" w:rsidRDefault="007F5AD1" w:rsidP="00E943B0">
      <w:pPr>
        <w:spacing w:before="120" w:after="120" w:line="264" w:lineRule="auto"/>
        <w:ind w:firstLine="709"/>
        <w:jc w:val="both"/>
        <w:rPr>
          <w:sz w:val="28"/>
          <w:szCs w:val="28"/>
        </w:rPr>
      </w:pPr>
      <w:r w:rsidRPr="007F5AD1">
        <w:rPr>
          <w:sz w:val="28"/>
          <w:szCs w:val="28"/>
        </w:rPr>
        <w:t>Đảm bảo chính sách được thực hiện ổn định, không tác động xấu đến kinh tế, xã hội của địa phương.</w:t>
      </w:r>
    </w:p>
    <w:p w:rsidR="007F5AD1" w:rsidRPr="001654B8" w:rsidRDefault="007F5AD1" w:rsidP="00E943B0">
      <w:pPr>
        <w:spacing w:before="120" w:after="120" w:line="264" w:lineRule="auto"/>
        <w:ind w:firstLine="709"/>
        <w:jc w:val="both"/>
        <w:rPr>
          <w:rFonts w:eastAsia="MS Mincho"/>
          <w:b/>
          <w:i/>
          <w:sz w:val="28"/>
          <w:szCs w:val="28"/>
          <w:lang w:eastAsia="ja-JP"/>
        </w:rPr>
      </w:pPr>
      <w:r w:rsidRPr="007F5AD1">
        <w:rPr>
          <w:sz w:val="28"/>
          <w:szCs w:val="28"/>
        </w:rPr>
        <w:t xml:space="preserve">Nhằm đảm bảo sự bình đẳng, công bằng trong KCB giữa đối tượng có </w:t>
      </w:r>
      <w:proofErr w:type="spellStart"/>
      <w:r w:rsidRPr="007F5AD1">
        <w:rPr>
          <w:sz w:val="28"/>
          <w:szCs w:val="28"/>
        </w:rPr>
        <w:t>BHYT</w:t>
      </w:r>
      <w:proofErr w:type="spellEnd"/>
      <w:r w:rsidRPr="007F5AD1">
        <w:rPr>
          <w:sz w:val="28"/>
          <w:szCs w:val="28"/>
        </w:rPr>
        <w:t xml:space="preserve"> cũng như không có </w:t>
      </w:r>
      <w:proofErr w:type="spellStart"/>
      <w:r w:rsidRPr="007F5AD1">
        <w:rPr>
          <w:sz w:val="28"/>
          <w:szCs w:val="28"/>
        </w:rPr>
        <w:t>BHYT</w:t>
      </w:r>
      <w:proofErr w:type="spellEnd"/>
      <w:r w:rsidRPr="007F5AD1">
        <w:rPr>
          <w:sz w:val="28"/>
          <w:szCs w:val="28"/>
        </w:rPr>
        <w:t xml:space="preserve">; </w:t>
      </w:r>
      <w:r w:rsidRPr="00AC32CA">
        <w:rPr>
          <w:sz w:val="28"/>
          <w:szCs w:val="28"/>
        </w:rPr>
        <w:t xml:space="preserve"> </w:t>
      </w:r>
      <w:proofErr w:type="spellStart"/>
      <w:r w:rsidRPr="00AC32CA">
        <w:rPr>
          <w:sz w:val="28"/>
          <w:szCs w:val="28"/>
        </w:rPr>
        <w:t>UBND</w:t>
      </w:r>
      <w:proofErr w:type="spellEnd"/>
      <w:r w:rsidRPr="00AC32CA">
        <w:rPr>
          <w:sz w:val="28"/>
          <w:szCs w:val="28"/>
        </w:rPr>
        <w:t xml:space="preserve"> tỉnh dự kiến trình </w:t>
      </w:r>
      <w:proofErr w:type="spellStart"/>
      <w:r w:rsidRPr="00AC32CA">
        <w:rPr>
          <w:sz w:val="28"/>
          <w:szCs w:val="28"/>
        </w:rPr>
        <w:t>HĐND</w:t>
      </w:r>
      <w:proofErr w:type="spellEnd"/>
      <w:r w:rsidRPr="00AC32CA">
        <w:rPr>
          <w:sz w:val="28"/>
          <w:szCs w:val="28"/>
        </w:rPr>
        <w:t xml:space="preserve"> tỉnh thông qua </w:t>
      </w:r>
      <w:r w:rsidRPr="00E943B0">
        <w:rPr>
          <w:sz w:val="28"/>
          <w:szCs w:val="28"/>
        </w:rPr>
        <w:t xml:space="preserve">Nghị quyết quy định mức giá dịch vụ khám bệnh, chữa bệnh không thuộc phạm vi thanh toán của Quỹ bảo hiểm y tế mà không phải là dịch vụ khám bệnh, </w:t>
      </w:r>
      <w:r w:rsidRPr="00E943B0">
        <w:rPr>
          <w:sz w:val="28"/>
          <w:szCs w:val="28"/>
        </w:rPr>
        <w:lastRenderedPageBreak/>
        <w:t>chữa bệnh theo yêu cầu trong các cơ sở khám bệnh, chữa bệnh của Nhà nước thuộc tỉnh Hà Tĩnh quản lý</w:t>
      </w:r>
      <w:r>
        <w:rPr>
          <w:sz w:val="28"/>
          <w:szCs w:val="28"/>
        </w:rPr>
        <w:t xml:space="preserve"> </w:t>
      </w:r>
      <w:r w:rsidRPr="007F5AD1">
        <w:rPr>
          <w:sz w:val="28"/>
          <w:szCs w:val="28"/>
        </w:rPr>
        <w:t>để thay thế Nghị quyết số 176/2019/NQ-</w:t>
      </w:r>
      <w:proofErr w:type="spellStart"/>
      <w:r w:rsidRPr="007F5AD1">
        <w:rPr>
          <w:sz w:val="28"/>
          <w:szCs w:val="28"/>
        </w:rPr>
        <w:t>HĐND</w:t>
      </w:r>
      <w:proofErr w:type="spellEnd"/>
      <w:r w:rsidRPr="007F5AD1">
        <w:rPr>
          <w:sz w:val="28"/>
          <w:szCs w:val="28"/>
        </w:rPr>
        <w:t xml:space="preserve"> ngày 15/12/2019 của </w:t>
      </w:r>
      <w:proofErr w:type="spellStart"/>
      <w:r w:rsidRPr="007F5AD1">
        <w:rPr>
          <w:sz w:val="28"/>
          <w:szCs w:val="28"/>
        </w:rPr>
        <w:t>HĐND</w:t>
      </w:r>
      <w:proofErr w:type="spellEnd"/>
      <w:r w:rsidRPr="007F5AD1">
        <w:rPr>
          <w:sz w:val="28"/>
          <w:szCs w:val="28"/>
        </w:rPr>
        <w:t xml:space="preserve"> tỉnh để đảm bảo phù hợp với các quy định của pháp luật có liên quan và đáp ứng yêu cầu </w:t>
      </w:r>
      <w:r w:rsidRPr="001654B8">
        <w:rPr>
          <w:sz w:val="28"/>
          <w:szCs w:val="28"/>
        </w:rPr>
        <w:t>thực tiễn.</w:t>
      </w:r>
    </w:p>
    <w:p w:rsidR="00E943B0" w:rsidRPr="00E943B0" w:rsidRDefault="00E943B0" w:rsidP="00E943B0">
      <w:pPr>
        <w:spacing w:before="120" w:after="120" w:line="264" w:lineRule="auto"/>
        <w:ind w:firstLine="709"/>
        <w:jc w:val="both"/>
        <w:rPr>
          <w:rFonts w:eastAsia="MS Mincho"/>
          <w:b/>
          <w:i/>
          <w:spacing w:val="-4"/>
          <w:sz w:val="28"/>
          <w:szCs w:val="28"/>
          <w:lang w:eastAsia="ja-JP"/>
        </w:rPr>
      </w:pPr>
      <w:r w:rsidRPr="001654B8">
        <w:rPr>
          <w:rFonts w:eastAsia="MS Mincho"/>
          <w:b/>
          <w:i/>
          <w:spacing w:val="-4"/>
          <w:sz w:val="28"/>
          <w:szCs w:val="28"/>
          <w:lang w:eastAsia="ja-JP"/>
        </w:rPr>
        <w:t>2</w:t>
      </w:r>
      <w:r w:rsidR="00422EFE">
        <w:rPr>
          <w:rFonts w:eastAsia="MS Mincho"/>
          <w:b/>
          <w:i/>
          <w:spacing w:val="-4"/>
          <w:sz w:val="28"/>
          <w:szCs w:val="28"/>
          <w:lang w:eastAsia="ja-JP"/>
        </w:rPr>
        <w:t>2</w:t>
      </w:r>
      <w:r w:rsidRPr="001654B8">
        <w:rPr>
          <w:rFonts w:eastAsia="MS Mincho"/>
          <w:b/>
          <w:i/>
          <w:spacing w:val="-4"/>
          <w:sz w:val="28"/>
          <w:szCs w:val="28"/>
          <w:lang w:eastAsia="ja-JP"/>
        </w:rPr>
        <w:t>.</w:t>
      </w:r>
      <w:r w:rsidRPr="00E943B0">
        <w:rPr>
          <w:rFonts w:eastAsia="MS Mincho"/>
          <w:b/>
          <w:i/>
          <w:spacing w:val="-4"/>
          <w:sz w:val="28"/>
          <w:szCs w:val="28"/>
          <w:lang w:eastAsia="ja-JP"/>
        </w:rPr>
        <w:t xml:space="preserve"> Nghị quyết Ban hành danh mục dịch vụ sự nghiệp công sử dụng ngân sách Nhà nước trong lĩnh vực Thông tin và Truyền thông trên địa bàn tỉnh Hà Tĩnh.</w:t>
      </w:r>
    </w:p>
    <w:p w:rsidR="00D211B7" w:rsidRDefault="00D211B7" w:rsidP="00D211B7">
      <w:pPr>
        <w:spacing w:before="120" w:after="120" w:line="264" w:lineRule="auto"/>
        <w:ind w:firstLine="709"/>
        <w:jc w:val="both"/>
        <w:rPr>
          <w:sz w:val="28"/>
          <w:szCs w:val="28"/>
        </w:rPr>
      </w:pPr>
      <w:r w:rsidRPr="001654B8">
        <w:rPr>
          <w:sz w:val="28"/>
          <w:szCs w:val="28"/>
        </w:rPr>
        <w:t>Thực hiện Nghị định số 60/2021/</w:t>
      </w:r>
      <w:proofErr w:type="spellStart"/>
      <w:r w:rsidRPr="001654B8">
        <w:rPr>
          <w:sz w:val="28"/>
          <w:szCs w:val="28"/>
        </w:rPr>
        <w:t>NĐ-CP</w:t>
      </w:r>
      <w:proofErr w:type="spellEnd"/>
      <w:r w:rsidRPr="001654B8">
        <w:rPr>
          <w:sz w:val="28"/>
          <w:szCs w:val="28"/>
        </w:rPr>
        <w:t xml:space="preserve"> ngày 21/6/2021 của Chính phủ quy định cơ chế tự chủ tài chính của đơn vị sự nghiệp công lập; Thông tư số </w:t>
      </w:r>
      <w:r w:rsidRPr="00EF50B4">
        <w:rPr>
          <w:sz w:val="28"/>
          <w:szCs w:val="28"/>
        </w:rPr>
        <w:t>56/2022/</w:t>
      </w:r>
      <w:proofErr w:type="spellStart"/>
      <w:r w:rsidRPr="00EF50B4">
        <w:rPr>
          <w:sz w:val="28"/>
          <w:szCs w:val="28"/>
        </w:rPr>
        <w:t>TT-BTC</w:t>
      </w:r>
      <w:proofErr w:type="spellEnd"/>
      <w:r w:rsidRPr="00EF50B4">
        <w:rPr>
          <w:sz w:val="28"/>
          <w:szCs w:val="28"/>
        </w:rPr>
        <w:t xml:space="preserve"> ngày 16/9/2022 của Bộ trưởng Bộ Tài chính hướng dẫn một số nội dung về cơ chế tự chủ tài chính của đơn vị sự nghiệp công lập</w:t>
      </w:r>
      <w:r>
        <w:rPr>
          <w:sz w:val="28"/>
          <w:szCs w:val="28"/>
        </w:rPr>
        <w:t xml:space="preserve">. </w:t>
      </w:r>
      <w:r w:rsidRPr="00EF50B4">
        <w:rPr>
          <w:sz w:val="28"/>
          <w:szCs w:val="28"/>
        </w:rPr>
        <w:t xml:space="preserve">Để có căn cứ triển khai tổ chức thực hiện các dịch vụ sự nghiệp công lĩnh vực </w:t>
      </w:r>
      <w:r w:rsidR="00FE7306" w:rsidRPr="00FE7306">
        <w:rPr>
          <w:sz w:val="28"/>
          <w:szCs w:val="28"/>
        </w:rPr>
        <w:t xml:space="preserve">Thông tin và Truyền thông </w:t>
      </w:r>
      <w:r w:rsidRPr="00EF50B4">
        <w:rPr>
          <w:sz w:val="28"/>
          <w:szCs w:val="28"/>
        </w:rPr>
        <w:t xml:space="preserve">trên địa bàn tỉnh theo hình thức giao nhiệm vụ, đặt hàng hoặc đấu thầu, đáp ứng yêu cầu lộ trình tự chủ, </w:t>
      </w:r>
      <w:r w:rsidRPr="00E943B0">
        <w:rPr>
          <w:sz w:val="28"/>
          <w:szCs w:val="28"/>
        </w:rPr>
        <w:t xml:space="preserve">tại kỳ họp giữa năm 2024 </w:t>
      </w:r>
      <w:proofErr w:type="spellStart"/>
      <w:r w:rsidRPr="00E943B0">
        <w:rPr>
          <w:sz w:val="28"/>
          <w:szCs w:val="28"/>
        </w:rPr>
        <w:t>UBND</w:t>
      </w:r>
      <w:proofErr w:type="spellEnd"/>
      <w:r w:rsidRPr="00E943B0">
        <w:rPr>
          <w:sz w:val="28"/>
          <w:szCs w:val="28"/>
        </w:rPr>
        <w:t xml:space="preserve"> tỉnh, </w:t>
      </w:r>
      <w:proofErr w:type="spellStart"/>
      <w:r w:rsidRPr="00E943B0">
        <w:rPr>
          <w:sz w:val="28"/>
          <w:szCs w:val="28"/>
        </w:rPr>
        <w:t>UBND</w:t>
      </w:r>
      <w:proofErr w:type="spellEnd"/>
      <w:r w:rsidRPr="00E943B0">
        <w:rPr>
          <w:sz w:val="28"/>
          <w:szCs w:val="28"/>
        </w:rPr>
        <w:t xml:space="preserve"> tỉnh </w:t>
      </w:r>
      <w:r>
        <w:rPr>
          <w:sz w:val="28"/>
          <w:szCs w:val="28"/>
        </w:rPr>
        <w:t>dự kiến</w:t>
      </w:r>
      <w:r w:rsidRPr="00E943B0">
        <w:rPr>
          <w:sz w:val="28"/>
          <w:szCs w:val="28"/>
        </w:rPr>
        <w:t xml:space="preserve"> trình </w:t>
      </w:r>
      <w:proofErr w:type="spellStart"/>
      <w:r w:rsidRPr="00E943B0">
        <w:rPr>
          <w:sz w:val="28"/>
          <w:szCs w:val="28"/>
        </w:rPr>
        <w:t>HĐND</w:t>
      </w:r>
      <w:proofErr w:type="spellEnd"/>
      <w:r w:rsidRPr="00E943B0">
        <w:rPr>
          <w:sz w:val="28"/>
          <w:szCs w:val="28"/>
        </w:rPr>
        <w:t xml:space="preserve"> tỉnh ban hành danh mục dịch vụ sự nghiệp công sử dụng ngân sách nhà nước lĩnh vực công t</w:t>
      </w:r>
      <w:r>
        <w:rPr>
          <w:sz w:val="28"/>
          <w:szCs w:val="28"/>
        </w:rPr>
        <w:t xml:space="preserve">hương trên địa bàn tỉnh Hà Tĩnh, gồm </w:t>
      </w:r>
      <w:r w:rsidRPr="00D211B7">
        <w:rPr>
          <w:sz w:val="28"/>
          <w:szCs w:val="28"/>
        </w:rPr>
        <w:t>5 nhóm nội dung</w:t>
      </w:r>
      <w:r>
        <w:rPr>
          <w:sz w:val="28"/>
          <w:szCs w:val="28"/>
        </w:rPr>
        <w:t>, 52</w:t>
      </w:r>
      <w:r w:rsidRPr="00BF0B2F">
        <w:rPr>
          <w:sz w:val="28"/>
          <w:szCs w:val="28"/>
        </w:rPr>
        <w:t xml:space="preserve"> dịch vụ, </w:t>
      </w:r>
      <w:r>
        <w:rPr>
          <w:sz w:val="28"/>
          <w:szCs w:val="28"/>
        </w:rPr>
        <w:t>như sau:</w:t>
      </w:r>
    </w:p>
    <w:p w:rsidR="00D211B7" w:rsidRPr="00D211B7" w:rsidRDefault="00D211B7" w:rsidP="00D211B7">
      <w:pPr>
        <w:spacing w:before="120" w:after="120" w:line="264" w:lineRule="auto"/>
        <w:ind w:firstLine="709"/>
        <w:jc w:val="both"/>
        <w:rPr>
          <w:sz w:val="28"/>
          <w:szCs w:val="28"/>
        </w:rPr>
      </w:pPr>
      <w:r w:rsidRPr="00D211B7">
        <w:rPr>
          <w:sz w:val="28"/>
          <w:szCs w:val="28"/>
        </w:rPr>
        <w:t>- Về báo chí, xuất bản và thông tin cơ sở: Có 05 dịch vụ</w:t>
      </w:r>
    </w:p>
    <w:p w:rsidR="00D211B7" w:rsidRPr="00D211B7" w:rsidRDefault="00D211B7" w:rsidP="00D211B7">
      <w:pPr>
        <w:spacing w:before="120" w:after="120" w:line="264" w:lineRule="auto"/>
        <w:ind w:firstLine="709"/>
        <w:jc w:val="both"/>
        <w:rPr>
          <w:sz w:val="28"/>
          <w:szCs w:val="28"/>
        </w:rPr>
      </w:pPr>
      <w:r w:rsidRPr="00D211B7">
        <w:rPr>
          <w:sz w:val="28"/>
          <w:szCs w:val="28"/>
        </w:rPr>
        <w:t>- Về bưu chính, viễn thông và internet: Có 06 dịch vụ</w:t>
      </w:r>
    </w:p>
    <w:p w:rsidR="00D211B7" w:rsidRPr="00D211B7" w:rsidRDefault="00D211B7" w:rsidP="00D211B7">
      <w:pPr>
        <w:spacing w:before="120" w:after="120" w:line="264" w:lineRule="auto"/>
        <w:ind w:firstLine="709"/>
        <w:jc w:val="both"/>
        <w:rPr>
          <w:sz w:val="28"/>
          <w:szCs w:val="28"/>
        </w:rPr>
      </w:pPr>
      <w:r w:rsidRPr="00D211B7">
        <w:rPr>
          <w:sz w:val="28"/>
          <w:szCs w:val="28"/>
        </w:rPr>
        <w:t>- Về công nghệ thông tin và chuyển đổi số: Có 24 dịch vụ</w:t>
      </w:r>
    </w:p>
    <w:p w:rsidR="00D211B7" w:rsidRPr="00D211B7" w:rsidRDefault="00D211B7" w:rsidP="00D211B7">
      <w:pPr>
        <w:spacing w:before="120" w:after="120" w:line="264" w:lineRule="auto"/>
        <w:ind w:firstLine="709"/>
        <w:jc w:val="both"/>
        <w:rPr>
          <w:sz w:val="28"/>
          <w:szCs w:val="28"/>
        </w:rPr>
      </w:pPr>
      <w:r w:rsidRPr="00D211B7">
        <w:rPr>
          <w:sz w:val="28"/>
          <w:szCs w:val="28"/>
        </w:rPr>
        <w:t>- Về an toàn thông tin: Có 11 dịch vụ</w:t>
      </w:r>
    </w:p>
    <w:p w:rsidR="00D211B7" w:rsidRPr="00DA093B" w:rsidRDefault="00D211B7" w:rsidP="00D211B7">
      <w:pPr>
        <w:spacing w:before="120" w:after="120" w:line="264" w:lineRule="auto"/>
        <w:ind w:firstLine="709"/>
        <w:jc w:val="both"/>
        <w:rPr>
          <w:sz w:val="28"/>
          <w:szCs w:val="28"/>
        </w:rPr>
      </w:pPr>
      <w:r w:rsidRPr="00D211B7">
        <w:rPr>
          <w:sz w:val="28"/>
          <w:szCs w:val="28"/>
        </w:rPr>
        <w:t xml:space="preserve">- Về đào tạo, bồi dưỡng, </w:t>
      </w:r>
      <w:proofErr w:type="spellStart"/>
      <w:r w:rsidRPr="00D211B7">
        <w:rPr>
          <w:sz w:val="28"/>
          <w:szCs w:val="28"/>
        </w:rPr>
        <w:t>tập</w:t>
      </w:r>
      <w:proofErr w:type="spellEnd"/>
      <w:r w:rsidRPr="00D211B7">
        <w:rPr>
          <w:sz w:val="28"/>
          <w:szCs w:val="28"/>
        </w:rPr>
        <w:t xml:space="preserve"> huấn: Có 6 dịch vụ</w:t>
      </w:r>
      <w:r>
        <w:rPr>
          <w:sz w:val="28"/>
          <w:szCs w:val="28"/>
        </w:rPr>
        <w:t>./.</w:t>
      </w:r>
    </w:p>
    <w:p w:rsidR="00831006" w:rsidRPr="003F2C8D" w:rsidRDefault="00DF769F" w:rsidP="00C56AF0">
      <w:pPr>
        <w:shd w:val="clear" w:color="auto" w:fill="FFFFFF"/>
        <w:spacing w:after="120"/>
        <w:ind w:left="5041"/>
        <w:jc w:val="both"/>
      </w:pPr>
      <w:r w:rsidRPr="003F2C8D">
        <w:rPr>
          <w:b/>
          <w:sz w:val="28"/>
          <w:szCs w:val="28"/>
        </w:rPr>
        <w:t>UỶ BAN NHÂN DÂN TỈNH</w:t>
      </w:r>
    </w:p>
    <w:sectPr w:rsidR="00831006" w:rsidRPr="003F2C8D" w:rsidSect="005927AF">
      <w:headerReference w:type="default" r:id="rId9"/>
      <w:footerReference w:type="even" r:id="rId10"/>
      <w:pgSz w:w="11907" w:h="16840" w:code="9"/>
      <w:pgMar w:top="1134" w:right="1134" w:bottom="1134" w:left="1701" w:header="720"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7B" w:rsidRDefault="00C7027B">
      <w:r>
        <w:separator/>
      </w:r>
    </w:p>
  </w:endnote>
  <w:endnote w:type="continuationSeparator" w:id="0">
    <w:p w:rsidR="00C7027B" w:rsidRDefault="00C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VnTime">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F7" w:rsidRDefault="00B857F7" w:rsidP="00BF5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7F7" w:rsidRDefault="00B857F7" w:rsidP="00134D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7B" w:rsidRDefault="00C7027B">
      <w:r>
        <w:separator/>
      </w:r>
    </w:p>
  </w:footnote>
  <w:footnote w:type="continuationSeparator" w:id="0">
    <w:p w:rsidR="00C7027B" w:rsidRDefault="00C7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53721"/>
      <w:docPartObj>
        <w:docPartGallery w:val="Page Numbers (Top of Page)"/>
        <w:docPartUnique/>
      </w:docPartObj>
    </w:sdtPr>
    <w:sdtEndPr>
      <w:rPr>
        <w:noProof/>
        <w:sz w:val="28"/>
        <w:szCs w:val="28"/>
      </w:rPr>
    </w:sdtEndPr>
    <w:sdtContent>
      <w:p w:rsidR="005927AF" w:rsidRPr="005927AF" w:rsidRDefault="005927AF">
        <w:pPr>
          <w:pStyle w:val="Header"/>
          <w:jc w:val="center"/>
          <w:rPr>
            <w:sz w:val="28"/>
            <w:szCs w:val="28"/>
          </w:rPr>
        </w:pPr>
        <w:r w:rsidRPr="005927AF">
          <w:rPr>
            <w:sz w:val="28"/>
            <w:szCs w:val="28"/>
          </w:rPr>
          <w:fldChar w:fldCharType="begin"/>
        </w:r>
        <w:r w:rsidRPr="005927AF">
          <w:rPr>
            <w:sz w:val="28"/>
            <w:szCs w:val="28"/>
          </w:rPr>
          <w:instrText xml:space="preserve"> PAGE   \* MERGEFORMAT </w:instrText>
        </w:r>
        <w:r w:rsidRPr="005927AF">
          <w:rPr>
            <w:sz w:val="28"/>
            <w:szCs w:val="28"/>
          </w:rPr>
          <w:fldChar w:fldCharType="separate"/>
        </w:r>
        <w:r w:rsidR="00A66943">
          <w:rPr>
            <w:noProof/>
            <w:sz w:val="28"/>
            <w:szCs w:val="28"/>
          </w:rPr>
          <w:t>14</w:t>
        </w:r>
        <w:r w:rsidRPr="005927AF">
          <w:rPr>
            <w:noProof/>
            <w:sz w:val="28"/>
            <w:szCs w:val="28"/>
          </w:rPr>
          <w:fldChar w:fldCharType="end"/>
        </w:r>
      </w:p>
    </w:sdtContent>
  </w:sdt>
  <w:p w:rsidR="005927AF" w:rsidRDefault="00592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12FDF"/>
    <w:multiLevelType w:val="hybridMultilevel"/>
    <w:tmpl w:val="C78267CA"/>
    <w:lvl w:ilvl="0" w:tplc="4DCE39F4">
      <w:start w:val="1"/>
      <w:numFmt w:val="bullet"/>
      <w:lvlText w:val="-"/>
      <w:lvlJc w:val="left"/>
      <w:pPr>
        <w:ind w:left="1789" w:hanging="360"/>
      </w:pPr>
      <w:rPr>
        <w:rFonts w:ascii="Times New Roman" w:eastAsia="Times New Roman" w:hAnsi="Times New Roman" w:cs="Times New Roman" w:hint="default"/>
        <w:b w:val="0"/>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0C6C3EB6"/>
    <w:multiLevelType w:val="hybridMultilevel"/>
    <w:tmpl w:val="41723A7C"/>
    <w:lvl w:ilvl="0" w:tplc="2AF68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04AAA"/>
    <w:multiLevelType w:val="hybridMultilevel"/>
    <w:tmpl w:val="D376F1D8"/>
    <w:lvl w:ilvl="0" w:tplc="78500922">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5D957609"/>
    <w:multiLevelType w:val="multilevel"/>
    <w:tmpl w:val="19FAF8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700286B"/>
    <w:multiLevelType w:val="hybridMultilevel"/>
    <w:tmpl w:val="783C048E"/>
    <w:lvl w:ilvl="0" w:tplc="6714D45C">
      <w:start w:val="1"/>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7">
    <w:nsid w:val="68E60449"/>
    <w:multiLevelType w:val="hybridMultilevel"/>
    <w:tmpl w:val="10701B36"/>
    <w:lvl w:ilvl="0" w:tplc="E2BE15FE">
      <w:start w:val="2"/>
      <w:numFmt w:val="bullet"/>
      <w:lvlText w:val="-"/>
      <w:lvlJc w:val="left"/>
      <w:pPr>
        <w:ind w:left="1035" w:hanging="360"/>
      </w:pPr>
      <w:rPr>
        <w:rFonts w:ascii="Times New Roman" w:eastAsia="Times New Roman" w:hAnsi="Times New Roman" w:cs="Times New Roman"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18">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11"/>
  </w:num>
  <w:num w:numId="6">
    <w:abstractNumId w:val="19"/>
  </w:num>
  <w:num w:numId="7">
    <w:abstractNumId w:val="0"/>
  </w:num>
  <w:num w:numId="8">
    <w:abstractNumId w:val="1"/>
  </w:num>
  <w:num w:numId="9">
    <w:abstractNumId w:val="6"/>
  </w:num>
  <w:num w:numId="10">
    <w:abstractNumId w:val="4"/>
  </w:num>
  <w:num w:numId="11">
    <w:abstractNumId w:val="10"/>
  </w:num>
  <w:num w:numId="12">
    <w:abstractNumId w:val="13"/>
  </w:num>
  <w:num w:numId="13">
    <w:abstractNumId w:val="5"/>
  </w:num>
  <w:num w:numId="14">
    <w:abstractNumId w:val="18"/>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2"/>
    <w:rsid w:val="00000233"/>
    <w:rsid w:val="00000C2C"/>
    <w:rsid w:val="00002AC8"/>
    <w:rsid w:val="000037D8"/>
    <w:rsid w:val="00004DA5"/>
    <w:rsid w:val="00006CB7"/>
    <w:rsid w:val="00010217"/>
    <w:rsid w:val="00010C51"/>
    <w:rsid w:val="00017E4E"/>
    <w:rsid w:val="00020667"/>
    <w:rsid w:val="00024959"/>
    <w:rsid w:val="00025039"/>
    <w:rsid w:val="000269B6"/>
    <w:rsid w:val="00026BB9"/>
    <w:rsid w:val="0003064F"/>
    <w:rsid w:val="00031754"/>
    <w:rsid w:val="000355AB"/>
    <w:rsid w:val="00036577"/>
    <w:rsid w:val="00040BB7"/>
    <w:rsid w:val="00040CB6"/>
    <w:rsid w:val="000429A5"/>
    <w:rsid w:val="00042C47"/>
    <w:rsid w:val="00044210"/>
    <w:rsid w:val="00047BE1"/>
    <w:rsid w:val="0005038D"/>
    <w:rsid w:val="00056372"/>
    <w:rsid w:val="00061B2A"/>
    <w:rsid w:val="00066A6F"/>
    <w:rsid w:val="000711A8"/>
    <w:rsid w:val="00074A3D"/>
    <w:rsid w:val="000762FC"/>
    <w:rsid w:val="00081C8E"/>
    <w:rsid w:val="000918F1"/>
    <w:rsid w:val="00093606"/>
    <w:rsid w:val="00094992"/>
    <w:rsid w:val="00096B09"/>
    <w:rsid w:val="000A082A"/>
    <w:rsid w:val="000A3F83"/>
    <w:rsid w:val="000C2AC6"/>
    <w:rsid w:val="000C39CE"/>
    <w:rsid w:val="000C604E"/>
    <w:rsid w:val="000C704B"/>
    <w:rsid w:val="000D3574"/>
    <w:rsid w:val="000E0317"/>
    <w:rsid w:val="000E1969"/>
    <w:rsid w:val="000E28F4"/>
    <w:rsid w:val="000E29A2"/>
    <w:rsid w:val="000E6054"/>
    <w:rsid w:val="000E610E"/>
    <w:rsid w:val="000E623B"/>
    <w:rsid w:val="000E6320"/>
    <w:rsid w:val="000E6DF7"/>
    <w:rsid w:val="000F0ACF"/>
    <w:rsid w:val="000F4C9E"/>
    <w:rsid w:val="000F4CA5"/>
    <w:rsid w:val="000F7370"/>
    <w:rsid w:val="00102431"/>
    <w:rsid w:val="00104EE3"/>
    <w:rsid w:val="00106B54"/>
    <w:rsid w:val="00111870"/>
    <w:rsid w:val="001145D5"/>
    <w:rsid w:val="001152DE"/>
    <w:rsid w:val="001173AB"/>
    <w:rsid w:val="001176D7"/>
    <w:rsid w:val="001208BC"/>
    <w:rsid w:val="00125AAF"/>
    <w:rsid w:val="00125F6E"/>
    <w:rsid w:val="00130B0A"/>
    <w:rsid w:val="00130EF9"/>
    <w:rsid w:val="00131B01"/>
    <w:rsid w:val="00131F2D"/>
    <w:rsid w:val="00134D87"/>
    <w:rsid w:val="00135E89"/>
    <w:rsid w:val="00143769"/>
    <w:rsid w:val="001453D4"/>
    <w:rsid w:val="00145CD7"/>
    <w:rsid w:val="001527C7"/>
    <w:rsid w:val="00153D00"/>
    <w:rsid w:val="00156333"/>
    <w:rsid w:val="001565A8"/>
    <w:rsid w:val="00163E7F"/>
    <w:rsid w:val="001654B8"/>
    <w:rsid w:val="00165C9F"/>
    <w:rsid w:val="001665ED"/>
    <w:rsid w:val="00174151"/>
    <w:rsid w:val="00174A17"/>
    <w:rsid w:val="001766A9"/>
    <w:rsid w:val="00182CFB"/>
    <w:rsid w:val="001863F3"/>
    <w:rsid w:val="00190317"/>
    <w:rsid w:val="00192B28"/>
    <w:rsid w:val="001934E2"/>
    <w:rsid w:val="00193750"/>
    <w:rsid w:val="00193A5A"/>
    <w:rsid w:val="00193DE4"/>
    <w:rsid w:val="00194DB6"/>
    <w:rsid w:val="001962ED"/>
    <w:rsid w:val="001975FE"/>
    <w:rsid w:val="001A0210"/>
    <w:rsid w:val="001A056E"/>
    <w:rsid w:val="001A1EC3"/>
    <w:rsid w:val="001A4069"/>
    <w:rsid w:val="001A54B8"/>
    <w:rsid w:val="001C34FF"/>
    <w:rsid w:val="001C6AD5"/>
    <w:rsid w:val="001D05FA"/>
    <w:rsid w:val="001D0B33"/>
    <w:rsid w:val="001D4230"/>
    <w:rsid w:val="001D6024"/>
    <w:rsid w:val="001E1DEE"/>
    <w:rsid w:val="001E3A58"/>
    <w:rsid w:val="001E467F"/>
    <w:rsid w:val="001F59E5"/>
    <w:rsid w:val="001F6ACA"/>
    <w:rsid w:val="001F7514"/>
    <w:rsid w:val="001F7BF7"/>
    <w:rsid w:val="002001D1"/>
    <w:rsid w:val="00200D64"/>
    <w:rsid w:val="00216423"/>
    <w:rsid w:val="00217F96"/>
    <w:rsid w:val="00220D1D"/>
    <w:rsid w:val="00221065"/>
    <w:rsid w:val="00222E79"/>
    <w:rsid w:val="00226BC3"/>
    <w:rsid w:val="00227193"/>
    <w:rsid w:val="002317EB"/>
    <w:rsid w:val="00231ABA"/>
    <w:rsid w:val="00233B17"/>
    <w:rsid w:val="002349BB"/>
    <w:rsid w:val="0024344C"/>
    <w:rsid w:val="0024399D"/>
    <w:rsid w:val="00244192"/>
    <w:rsid w:val="00244529"/>
    <w:rsid w:val="0025026F"/>
    <w:rsid w:val="002521C0"/>
    <w:rsid w:val="002538AB"/>
    <w:rsid w:val="0025668C"/>
    <w:rsid w:val="002661B6"/>
    <w:rsid w:val="002678D0"/>
    <w:rsid w:val="00271BD1"/>
    <w:rsid w:val="002722FF"/>
    <w:rsid w:val="002801C9"/>
    <w:rsid w:val="00281191"/>
    <w:rsid w:val="00281A1B"/>
    <w:rsid w:val="00291CC7"/>
    <w:rsid w:val="002A2C8F"/>
    <w:rsid w:val="002A4C54"/>
    <w:rsid w:val="002A7B00"/>
    <w:rsid w:val="002A7B77"/>
    <w:rsid w:val="002B15C6"/>
    <w:rsid w:val="002B3057"/>
    <w:rsid w:val="002B47CF"/>
    <w:rsid w:val="002B7B3B"/>
    <w:rsid w:val="002C0369"/>
    <w:rsid w:val="002C412D"/>
    <w:rsid w:val="002C603D"/>
    <w:rsid w:val="002C61A0"/>
    <w:rsid w:val="002C66F4"/>
    <w:rsid w:val="002D06F5"/>
    <w:rsid w:val="002D09E9"/>
    <w:rsid w:val="002D0E65"/>
    <w:rsid w:val="002E3116"/>
    <w:rsid w:val="002E3AB8"/>
    <w:rsid w:val="002E4F12"/>
    <w:rsid w:val="002E6E8D"/>
    <w:rsid w:val="002F177B"/>
    <w:rsid w:val="002F38AC"/>
    <w:rsid w:val="002F413F"/>
    <w:rsid w:val="002F48DC"/>
    <w:rsid w:val="002F4C3D"/>
    <w:rsid w:val="002F570D"/>
    <w:rsid w:val="002F63CF"/>
    <w:rsid w:val="002F79CA"/>
    <w:rsid w:val="00301056"/>
    <w:rsid w:val="00303F7D"/>
    <w:rsid w:val="00305B2A"/>
    <w:rsid w:val="00307CC1"/>
    <w:rsid w:val="003103EB"/>
    <w:rsid w:val="003106D8"/>
    <w:rsid w:val="00311109"/>
    <w:rsid w:val="003125FF"/>
    <w:rsid w:val="00312F19"/>
    <w:rsid w:val="003143EC"/>
    <w:rsid w:val="00314F61"/>
    <w:rsid w:val="0031564E"/>
    <w:rsid w:val="003166F4"/>
    <w:rsid w:val="00317362"/>
    <w:rsid w:val="00320E91"/>
    <w:rsid w:val="00323135"/>
    <w:rsid w:val="00323156"/>
    <w:rsid w:val="00323C16"/>
    <w:rsid w:val="0032524F"/>
    <w:rsid w:val="00325445"/>
    <w:rsid w:val="003300F4"/>
    <w:rsid w:val="00330467"/>
    <w:rsid w:val="003304DB"/>
    <w:rsid w:val="003307EC"/>
    <w:rsid w:val="003316A8"/>
    <w:rsid w:val="00333835"/>
    <w:rsid w:val="003405A9"/>
    <w:rsid w:val="00340700"/>
    <w:rsid w:val="00341E63"/>
    <w:rsid w:val="00343DA3"/>
    <w:rsid w:val="0035127A"/>
    <w:rsid w:val="00351B93"/>
    <w:rsid w:val="003528CB"/>
    <w:rsid w:val="0035391E"/>
    <w:rsid w:val="003539FF"/>
    <w:rsid w:val="00354BDE"/>
    <w:rsid w:val="003578D8"/>
    <w:rsid w:val="00357E00"/>
    <w:rsid w:val="00357F1B"/>
    <w:rsid w:val="00361BB5"/>
    <w:rsid w:val="00362705"/>
    <w:rsid w:val="00362C89"/>
    <w:rsid w:val="00365712"/>
    <w:rsid w:val="003708D1"/>
    <w:rsid w:val="00370AE4"/>
    <w:rsid w:val="00373A42"/>
    <w:rsid w:val="00374BDC"/>
    <w:rsid w:val="00375700"/>
    <w:rsid w:val="0037615C"/>
    <w:rsid w:val="003778AC"/>
    <w:rsid w:val="00377EE3"/>
    <w:rsid w:val="003806A1"/>
    <w:rsid w:val="0038382E"/>
    <w:rsid w:val="00384602"/>
    <w:rsid w:val="00385CEE"/>
    <w:rsid w:val="00393EAC"/>
    <w:rsid w:val="00394A81"/>
    <w:rsid w:val="003A06FA"/>
    <w:rsid w:val="003A209D"/>
    <w:rsid w:val="003B0FBD"/>
    <w:rsid w:val="003B17EC"/>
    <w:rsid w:val="003B23FA"/>
    <w:rsid w:val="003B6F96"/>
    <w:rsid w:val="003C0060"/>
    <w:rsid w:val="003C074F"/>
    <w:rsid w:val="003C530E"/>
    <w:rsid w:val="003D16E8"/>
    <w:rsid w:val="003D233B"/>
    <w:rsid w:val="003D45F8"/>
    <w:rsid w:val="003D6582"/>
    <w:rsid w:val="003D658D"/>
    <w:rsid w:val="003D7CA3"/>
    <w:rsid w:val="003D7EA6"/>
    <w:rsid w:val="003E15A8"/>
    <w:rsid w:val="003E26BE"/>
    <w:rsid w:val="003E301F"/>
    <w:rsid w:val="003E3929"/>
    <w:rsid w:val="003E65CE"/>
    <w:rsid w:val="003E6728"/>
    <w:rsid w:val="003E700D"/>
    <w:rsid w:val="003F2C8D"/>
    <w:rsid w:val="003F4D49"/>
    <w:rsid w:val="00401D7F"/>
    <w:rsid w:val="00402001"/>
    <w:rsid w:val="00403E74"/>
    <w:rsid w:val="00403EF9"/>
    <w:rsid w:val="00412E5F"/>
    <w:rsid w:val="00415D0F"/>
    <w:rsid w:val="004175B1"/>
    <w:rsid w:val="00417CAB"/>
    <w:rsid w:val="00422EFE"/>
    <w:rsid w:val="00423263"/>
    <w:rsid w:val="00427AC1"/>
    <w:rsid w:val="00431176"/>
    <w:rsid w:val="004330C5"/>
    <w:rsid w:val="00436698"/>
    <w:rsid w:val="0044066B"/>
    <w:rsid w:val="004422E3"/>
    <w:rsid w:val="00443600"/>
    <w:rsid w:val="00445A05"/>
    <w:rsid w:val="004513A2"/>
    <w:rsid w:val="00455511"/>
    <w:rsid w:val="0045769F"/>
    <w:rsid w:val="004678DF"/>
    <w:rsid w:val="00467CFC"/>
    <w:rsid w:val="00471467"/>
    <w:rsid w:val="00473849"/>
    <w:rsid w:val="00475A5A"/>
    <w:rsid w:val="00475E4C"/>
    <w:rsid w:val="004807F3"/>
    <w:rsid w:val="004838F6"/>
    <w:rsid w:val="00483D00"/>
    <w:rsid w:val="004853E3"/>
    <w:rsid w:val="00487072"/>
    <w:rsid w:val="00491CA9"/>
    <w:rsid w:val="00492C68"/>
    <w:rsid w:val="00493857"/>
    <w:rsid w:val="00497A2D"/>
    <w:rsid w:val="004A2A94"/>
    <w:rsid w:val="004A4907"/>
    <w:rsid w:val="004A49FA"/>
    <w:rsid w:val="004A7F8D"/>
    <w:rsid w:val="004B51EA"/>
    <w:rsid w:val="004C0FBA"/>
    <w:rsid w:val="004C1695"/>
    <w:rsid w:val="004D08C9"/>
    <w:rsid w:val="004D2F48"/>
    <w:rsid w:val="004E0643"/>
    <w:rsid w:val="004E412A"/>
    <w:rsid w:val="004F13CE"/>
    <w:rsid w:val="004F18D9"/>
    <w:rsid w:val="004F1A8A"/>
    <w:rsid w:val="004F7BBD"/>
    <w:rsid w:val="0050165D"/>
    <w:rsid w:val="00501FC8"/>
    <w:rsid w:val="00502281"/>
    <w:rsid w:val="00502848"/>
    <w:rsid w:val="00502CD0"/>
    <w:rsid w:val="005037E0"/>
    <w:rsid w:val="00506A0F"/>
    <w:rsid w:val="00512B3B"/>
    <w:rsid w:val="00514EE5"/>
    <w:rsid w:val="0052361E"/>
    <w:rsid w:val="00525643"/>
    <w:rsid w:val="00526716"/>
    <w:rsid w:val="005303F9"/>
    <w:rsid w:val="00531241"/>
    <w:rsid w:val="005345F2"/>
    <w:rsid w:val="00535956"/>
    <w:rsid w:val="005359B9"/>
    <w:rsid w:val="0053626E"/>
    <w:rsid w:val="005411A6"/>
    <w:rsid w:val="005450DA"/>
    <w:rsid w:val="005475DD"/>
    <w:rsid w:val="00550267"/>
    <w:rsid w:val="00551A77"/>
    <w:rsid w:val="005527C8"/>
    <w:rsid w:val="005533FF"/>
    <w:rsid w:val="00555EDE"/>
    <w:rsid w:val="0056171C"/>
    <w:rsid w:val="005618C5"/>
    <w:rsid w:val="00563589"/>
    <w:rsid w:val="00564AFE"/>
    <w:rsid w:val="00571258"/>
    <w:rsid w:val="00572DD3"/>
    <w:rsid w:val="005734A5"/>
    <w:rsid w:val="00577A06"/>
    <w:rsid w:val="00580700"/>
    <w:rsid w:val="005827B8"/>
    <w:rsid w:val="0058353A"/>
    <w:rsid w:val="00583DC0"/>
    <w:rsid w:val="0058538B"/>
    <w:rsid w:val="00585855"/>
    <w:rsid w:val="00590A3E"/>
    <w:rsid w:val="005925A1"/>
    <w:rsid w:val="005927AF"/>
    <w:rsid w:val="00593C7A"/>
    <w:rsid w:val="005A29C3"/>
    <w:rsid w:val="005A63F3"/>
    <w:rsid w:val="005A78FB"/>
    <w:rsid w:val="005B1EE2"/>
    <w:rsid w:val="005B605A"/>
    <w:rsid w:val="005C2751"/>
    <w:rsid w:val="005C30F7"/>
    <w:rsid w:val="005C55ED"/>
    <w:rsid w:val="005D0412"/>
    <w:rsid w:val="005D3FB9"/>
    <w:rsid w:val="005D40F4"/>
    <w:rsid w:val="005D50AF"/>
    <w:rsid w:val="005D609B"/>
    <w:rsid w:val="005D6AC7"/>
    <w:rsid w:val="005E0E08"/>
    <w:rsid w:val="005E1947"/>
    <w:rsid w:val="005E2872"/>
    <w:rsid w:val="005E38E3"/>
    <w:rsid w:val="005E5823"/>
    <w:rsid w:val="005F2840"/>
    <w:rsid w:val="0060269A"/>
    <w:rsid w:val="00610C56"/>
    <w:rsid w:val="00612FCB"/>
    <w:rsid w:val="006205A9"/>
    <w:rsid w:val="00623626"/>
    <w:rsid w:val="006276D9"/>
    <w:rsid w:val="006321FC"/>
    <w:rsid w:val="00633170"/>
    <w:rsid w:val="00633BD9"/>
    <w:rsid w:val="0063512B"/>
    <w:rsid w:val="00642B73"/>
    <w:rsid w:val="00644A3D"/>
    <w:rsid w:val="006468F1"/>
    <w:rsid w:val="006532D9"/>
    <w:rsid w:val="00653497"/>
    <w:rsid w:val="00655F8D"/>
    <w:rsid w:val="006600C6"/>
    <w:rsid w:val="00663095"/>
    <w:rsid w:val="00664D41"/>
    <w:rsid w:val="0066669C"/>
    <w:rsid w:val="00666C99"/>
    <w:rsid w:val="00667BBB"/>
    <w:rsid w:val="006701F9"/>
    <w:rsid w:val="0067094E"/>
    <w:rsid w:val="006722B7"/>
    <w:rsid w:val="006743D9"/>
    <w:rsid w:val="006746A5"/>
    <w:rsid w:val="00676096"/>
    <w:rsid w:val="00676E88"/>
    <w:rsid w:val="006970DB"/>
    <w:rsid w:val="006A1E98"/>
    <w:rsid w:val="006A34AB"/>
    <w:rsid w:val="006A4629"/>
    <w:rsid w:val="006A73DF"/>
    <w:rsid w:val="006B1F99"/>
    <w:rsid w:val="006B2619"/>
    <w:rsid w:val="006C09A3"/>
    <w:rsid w:val="006C462A"/>
    <w:rsid w:val="006C49E8"/>
    <w:rsid w:val="006D58CD"/>
    <w:rsid w:val="006D6878"/>
    <w:rsid w:val="006D7534"/>
    <w:rsid w:val="006D754B"/>
    <w:rsid w:val="006E0451"/>
    <w:rsid w:val="006E0A03"/>
    <w:rsid w:val="006E16A0"/>
    <w:rsid w:val="006E2355"/>
    <w:rsid w:val="006E46D7"/>
    <w:rsid w:val="006F0131"/>
    <w:rsid w:val="006F3ED9"/>
    <w:rsid w:val="007000CF"/>
    <w:rsid w:val="00700990"/>
    <w:rsid w:val="0070259B"/>
    <w:rsid w:val="0070262F"/>
    <w:rsid w:val="00704E7C"/>
    <w:rsid w:val="007056B4"/>
    <w:rsid w:val="0070718A"/>
    <w:rsid w:val="00715E48"/>
    <w:rsid w:val="00717839"/>
    <w:rsid w:val="0073034D"/>
    <w:rsid w:val="00732287"/>
    <w:rsid w:val="00732333"/>
    <w:rsid w:val="007336B5"/>
    <w:rsid w:val="00733A5D"/>
    <w:rsid w:val="0073676E"/>
    <w:rsid w:val="00740BAE"/>
    <w:rsid w:val="00750321"/>
    <w:rsid w:val="0075038E"/>
    <w:rsid w:val="00757870"/>
    <w:rsid w:val="00762DCB"/>
    <w:rsid w:val="00763FAD"/>
    <w:rsid w:val="0077185A"/>
    <w:rsid w:val="0077395F"/>
    <w:rsid w:val="007775F6"/>
    <w:rsid w:val="00780A8D"/>
    <w:rsid w:val="0078135A"/>
    <w:rsid w:val="00782F7B"/>
    <w:rsid w:val="00784414"/>
    <w:rsid w:val="00784496"/>
    <w:rsid w:val="0079018F"/>
    <w:rsid w:val="00792FC9"/>
    <w:rsid w:val="00793DCA"/>
    <w:rsid w:val="00794268"/>
    <w:rsid w:val="007A0B9E"/>
    <w:rsid w:val="007A114C"/>
    <w:rsid w:val="007A212D"/>
    <w:rsid w:val="007A232F"/>
    <w:rsid w:val="007A44DC"/>
    <w:rsid w:val="007A755F"/>
    <w:rsid w:val="007A76CC"/>
    <w:rsid w:val="007B6310"/>
    <w:rsid w:val="007C009B"/>
    <w:rsid w:val="007C3AAB"/>
    <w:rsid w:val="007C4D56"/>
    <w:rsid w:val="007C57B9"/>
    <w:rsid w:val="007D3046"/>
    <w:rsid w:val="007D6AD7"/>
    <w:rsid w:val="007E0E82"/>
    <w:rsid w:val="007E1036"/>
    <w:rsid w:val="007F0AB3"/>
    <w:rsid w:val="007F5AAC"/>
    <w:rsid w:val="007F5AD1"/>
    <w:rsid w:val="007F6794"/>
    <w:rsid w:val="00802F3E"/>
    <w:rsid w:val="0080308A"/>
    <w:rsid w:val="00806FB7"/>
    <w:rsid w:val="008075FE"/>
    <w:rsid w:val="00815871"/>
    <w:rsid w:val="0081590E"/>
    <w:rsid w:val="00820F8D"/>
    <w:rsid w:val="00821795"/>
    <w:rsid w:val="00821A7E"/>
    <w:rsid w:val="00822E9E"/>
    <w:rsid w:val="00824279"/>
    <w:rsid w:val="008245EE"/>
    <w:rsid w:val="008258FF"/>
    <w:rsid w:val="0082640C"/>
    <w:rsid w:val="00831006"/>
    <w:rsid w:val="0083312A"/>
    <w:rsid w:val="00833C18"/>
    <w:rsid w:val="0083400A"/>
    <w:rsid w:val="00834E3E"/>
    <w:rsid w:val="008361EA"/>
    <w:rsid w:val="00836653"/>
    <w:rsid w:val="008403C8"/>
    <w:rsid w:val="00840E03"/>
    <w:rsid w:val="00842BF4"/>
    <w:rsid w:val="00843B7A"/>
    <w:rsid w:val="0084470F"/>
    <w:rsid w:val="00844C1F"/>
    <w:rsid w:val="008472AA"/>
    <w:rsid w:val="008509D1"/>
    <w:rsid w:val="00851498"/>
    <w:rsid w:val="00853194"/>
    <w:rsid w:val="00857776"/>
    <w:rsid w:val="008601E7"/>
    <w:rsid w:val="00860428"/>
    <w:rsid w:val="00862AA2"/>
    <w:rsid w:val="0086391B"/>
    <w:rsid w:val="0086469C"/>
    <w:rsid w:val="0086536E"/>
    <w:rsid w:val="008655DF"/>
    <w:rsid w:val="008675EF"/>
    <w:rsid w:val="0087183C"/>
    <w:rsid w:val="008722AC"/>
    <w:rsid w:val="008731B8"/>
    <w:rsid w:val="00873E34"/>
    <w:rsid w:val="008758F2"/>
    <w:rsid w:val="00876523"/>
    <w:rsid w:val="008819B5"/>
    <w:rsid w:val="00883003"/>
    <w:rsid w:val="0088439D"/>
    <w:rsid w:val="0088594E"/>
    <w:rsid w:val="00886667"/>
    <w:rsid w:val="00887539"/>
    <w:rsid w:val="00891D69"/>
    <w:rsid w:val="008954F3"/>
    <w:rsid w:val="00895546"/>
    <w:rsid w:val="008A0B2E"/>
    <w:rsid w:val="008A1571"/>
    <w:rsid w:val="008A25C0"/>
    <w:rsid w:val="008A3399"/>
    <w:rsid w:val="008A3E2C"/>
    <w:rsid w:val="008A6577"/>
    <w:rsid w:val="008A7D0E"/>
    <w:rsid w:val="008B2972"/>
    <w:rsid w:val="008B2D0B"/>
    <w:rsid w:val="008C0160"/>
    <w:rsid w:val="008C5820"/>
    <w:rsid w:val="008D031E"/>
    <w:rsid w:val="008D30DC"/>
    <w:rsid w:val="008D5658"/>
    <w:rsid w:val="008F0A28"/>
    <w:rsid w:val="008F1879"/>
    <w:rsid w:val="008F1F82"/>
    <w:rsid w:val="008F3B80"/>
    <w:rsid w:val="008F6F6B"/>
    <w:rsid w:val="00901FA6"/>
    <w:rsid w:val="00905AF9"/>
    <w:rsid w:val="00906B8B"/>
    <w:rsid w:val="00906D52"/>
    <w:rsid w:val="00910C9F"/>
    <w:rsid w:val="00920579"/>
    <w:rsid w:val="009206AC"/>
    <w:rsid w:val="00924E61"/>
    <w:rsid w:val="00926F70"/>
    <w:rsid w:val="00935CFD"/>
    <w:rsid w:val="00942286"/>
    <w:rsid w:val="00942929"/>
    <w:rsid w:val="00942948"/>
    <w:rsid w:val="00946FD1"/>
    <w:rsid w:val="0095066B"/>
    <w:rsid w:val="0095116C"/>
    <w:rsid w:val="0095345A"/>
    <w:rsid w:val="00953C8E"/>
    <w:rsid w:val="00954615"/>
    <w:rsid w:val="00954A30"/>
    <w:rsid w:val="00956C46"/>
    <w:rsid w:val="009631E7"/>
    <w:rsid w:val="00971F97"/>
    <w:rsid w:val="00973E55"/>
    <w:rsid w:val="00974A1C"/>
    <w:rsid w:val="0097530E"/>
    <w:rsid w:val="00981EB8"/>
    <w:rsid w:val="00982273"/>
    <w:rsid w:val="009929C1"/>
    <w:rsid w:val="0099421E"/>
    <w:rsid w:val="009944EB"/>
    <w:rsid w:val="00995637"/>
    <w:rsid w:val="0099573E"/>
    <w:rsid w:val="00995C4A"/>
    <w:rsid w:val="009A1DCF"/>
    <w:rsid w:val="009A4A5E"/>
    <w:rsid w:val="009A68A7"/>
    <w:rsid w:val="009A69CF"/>
    <w:rsid w:val="009B0E0B"/>
    <w:rsid w:val="009B180A"/>
    <w:rsid w:val="009B2FD8"/>
    <w:rsid w:val="009C1A0A"/>
    <w:rsid w:val="009C1FBE"/>
    <w:rsid w:val="009D03AF"/>
    <w:rsid w:val="009D08E0"/>
    <w:rsid w:val="009D3496"/>
    <w:rsid w:val="009D51A6"/>
    <w:rsid w:val="009D7073"/>
    <w:rsid w:val="009E1B07"/>
    <w:rsid w:val="009E33E4"/>
    <w:rsid w:val="009F0B24"/>
    <w:rsid w:val="009F16F6"/>
    <w:rsid w:val="009F245A"/>
    <w:rsid w:val="009F33A3"/>
    <w:rsid w:val="009F5AC3"/>
    <w:rsid w:val="009F6CF2"/>
    <w:rsid w:val="009F7F02"/>
    <w:rsid w:val="00A00AF1"/>
    <w:rsid w:val="00A00FD8"/>
    <w:rsid w:val="00A0206C"/>
    <w:rsid w:val="00A026A9"/>
    <w:rsid w:val="00A040F4"/>
    <w:rsid w:val="00A0427E"/>
    <w:rsid w:val="00A079A0"/>
    <w:rsid w:val="00A1029B"/>
    <w:rsid w:val="00A11043"/>
    <w:rsid w:val="00A15112"/>
    <w:rsid w:val="00A177A8"/>
    <w:rsid w:val="00A17D11"/>
    <w:rsid w:val="00A202F8"/>
    <w:rsid w:val="00A242EB"/>
    <w:rsid w:val="00A26C48"/>
    <w:rsid w:val="00A27902"/>
    <w:rsid w:val="00A31690"/>
    <w:rsid w:val="00A42200"/>
    <w:rsid w:val="00A422C0"/>
    <w:rsid w:val="00A42568"/>
    <w:rsid w:val="00A46262"/>
    <w:rsid w:val="00A462CD"/>
    <w:rsid w:val="00A46CE4"/>
    <w:rsid w:val="00A50EEC"/>
    <w:rsid w:val="00A51278"/>
    <w:rsid w:val="00A536CF"/>
    <w:rsid w:val="00A53E34"/>
    <w:rsid w:val="00A54CFB"/>
    <w:rsid w:val="00A564BD"/>
    <w:rsid w:val="00A61904"/>
    <w:rsid w:val="00A63114"/>
    <w:rsid w:val="00A64D8E"/>
    <w:rsid w:val="00A655FE"/>
    <w:rsid w:val="00A659E0"/>
    <w:rsid w:val="00A66943"/>
    <w:rsid w:val="00A67004"/>
    <w:rsid w:val="00A7083F"/>
    <w:rsid w:val="00A70E40"/>
    <w:rsid w:val="00A71CEA"/>
    <w:rsid w:val="00A71D91"/>
    <w:rsid w:val="00A73FF2"/>
    <w:rsid w:val="00A75F14"/>
    <w:rsid w:val="00A75F48"/>
    <w:rsid w:val="00A830D2"/>
    <w:rsid w:val="00A83574"/>
    <w:rsid w:val="00A858C1"/>
    <w:rsid w:val="00A87110"/>
    <w:rsid w:val="00A87E69"/>
    <w:rsid w:val="00A91542"/>
    <w:rsid w:val="00A91B8B"/>
    <w:rsid w:val="00A92476"/>
    <w:rsid w:val="00A9312A"/>
    <w:rsid w:val="00A968B8"/>
    <w:rsid w:val="00AA0817"/>
    <w:rsid w:val="00AA0D95"/>
    <w:rsid w:val="00AA1CEE"/>
    <w:rsid w:val="00AA2838"/>
    <w:rsid w:val="00AA392B"/>
    <w:rsid w:val="00AA399F"/>
    <w:rsid w:val="00AA46C9"/>
    <w:rsid w:val="00AA54ED"/>
    <w:rsid w:val="00AB10A5"/>
    <w:rsid w:val="00AB567C"/>
    <w:rsid w:val="00AC0424"/>
    <w:rsid w:val="00AC2EBE"/>
    <w:rsid w:val="00AC32CA"/>
    <w:rsid w:val="00AC4411"/>
    <w:rsid w:val="00AC5F17"/>
    <w:rsid w:val="00AD01E1"/>
    <w:rsid w:val="00AD1E1C"/>
    <w:rsid w:val="00AD2D37"/>
    <w:rsid w:val="00AD32A5"/>
    <w:rsid w:val="00AD631F"/>
    <w:rsid w:val="00AD69A5"/>
    <w:rsid w:val="00AE1951"/>
    <w:rsid w:val="00AE342F"/>
    <w:rsid w:val="00AE43AC"/>
    <w:rsid w:val="00AE64D6"/>
    <w:rsid w:val="00AE65E2"/>
    <w:rsid w:val="00AE6F65"/>
    <w:rsid w:val="00AE7A97"/>
    <w:rsid w:val="00AF089C"/>
    <w:rsid w:val="00AF0E52"/>
    <w:rsid w:val="00B02A2A"/>
    <w:rsid w:val="00B03E3F"/>
    <w:rsid w:val="00B06109"/>
    <w:rsid w:val="00B11DC1"/>
    <w:rsid w:val="00B126B5"/>
    <w:rsid w:val="00B13BF1"/>
    <w:rsid w:val="00B1510B"/>
    <w:rsid w:val="00B1717C"/>
    <w:rsid w:val="00B20FA2"/>
    <w:rsid w:val="00B21C9A"/>
    <w:rsid w:val="00B22CAB"/>
    <w:rsid w:val="00B2528A"/>
    <w:rsid w:val="00B32CF4"/>
    <w:rsid w:val="00B34D96"/>
    <w:rsid w:val="00B36D3C"/>
    <w:rsid w:val="00B378AF"/>
    <w:rsid w:val="00B4094D"/>
    <w:rsid w:val="00B41ED0"/>
    <w:rsid w:val="00B43EDA"/>
    <w:rsid w:val="00B50C6A"/>
    <w:rsid w:val="00B568DE"/>
    <w:rsid w:val="00B612E2"/>
    <w:rsid w:val="00B64EDD"/>
    <w:rsid w:val="00B67059"/>
    <w:rsid w:val="00B71BE1"/>
    <w:rsid w:val="00B8489C"/>
    <w:rsid w:val="00B857F7"/>
    <w:rsid w:val="00B85CF2"/>
    <w:rsid w:val="00B90935"/>
    <w:rsid w:val="00B911AA"/>
    <w:rsid w:val="00B95DC7"/>
    <w:rsid w:val="00BA06B5"/>
    <w:rsid w:val="00BA6EE9"/>
    <w:rsid w:val="00BB0952"/>
    <w:rsid w:val="00BB19DE"/>
    <w:rsid w:val="00BB6E81"/>
    <w:rsid w:val="00BB7992"/>
    <w:rsid w:val="00BC2811"/>
    <w:rsid w:val="00BC3528"/>
    <w:rsid w:val="00BC47D7"/>
    <w:rsid w:val="00BC4FA9"/>
    <w:rsid w:val="00BC50D1"/>
    <w:rsid w:val="00BC5499"/>
    <w:rsid w:val="00BD16C8"/>
    <w:rsid w:val="00BD3F58"/>
    <w:rsid w:val="00BE0DD9"/>
    <w:rsid w:val="00BE14F6"/>
    <w:rsid w:val="00BE37F6"/>
    <w:rsid w:val="00BE4771"/>
    <w:rsid w:val="00BE5D3D"/>
    <w:rsid w:val="00BE7194"/>
    <w:rsid w:val="00BF4356"/>
    <w:rsid w:val="00BF5960"/>
    <w:rsid w:val="00BF5FA6"/>
    <w:rsid w:val="00BF7F6C"/>
    <w:rsid w:val="00C029F8"/>
    <w:rsid w:val="00C052B7"/>
    <w:rsid w:val="00C05D34"/>
    <w:rsid w:val="00C06D2C"/>
    <w:rsid w:val="00C077D8"/>
    <w:rsid w:val="00C13E81"/>
    <w:rsid w:val="00C167B2"/>
    <w:rsid w:val="00C1743F"/>
    <w:rsid w:val="00C17E18"/>
    <w:rsid w:val="00C232D8"/>
    <w:rsid w:val="00C23668"/>
    <w:rsid w:val="00C30AA2"/>
    <w:rsid w:val="00C31E30"/>
    <w:rsid w:val="00C34069"/>
    <w:rsid w:val="00C424D2"/>
    <w:rsid w:val="00C42656"/>
    <w:rsid w:val="00C42F66"/>
    <w:rsid w:val="00C51D4E"/>
    <w:rsid w:val="00C55787"/>
    <w:rsid w:val="00C56AF0"/>
    <w:rsid w:val="00C60ED6"/>
    <w:rsid w:val="00C61A57"/>
    <w:rsid w:val="00C631CF"/>
    <w:rsid w:val="00C63F1B"/>
    <w:rsid w:val="00C646B2"/>
    <w:rsid w:val="00C6588D"/>
    <w:rsid w:val="00C66084"/>
    <w:rsid w:val="00C662F4"/>
    <w:rsid w:val="00C70089"/>
    <w:rsid w:val="00C7027B"/>
    <w:rsid w:val="00C717D5"/>
    <w:rsid w:val="00C74880"/>
    <w:rsid w:val="00C75834"/>
    <w:rsid w:val="00C772F5"/>
    <w:rsid w:val="00C776A3"/>
    <w:rsid w:val="00C800CE"/>
    <w:rsid w:val="00C85F5F"/>
    <w:rsid w:val="00C9357E"/>
    <w:rsid w:val="00C94AAE"/>
    <w:rsid w:val="00C962AB"/>
    <w:rsid w:val="00CA1815"/>
    <w:rsid w:val="00CA2552"/>
    <w:rsid w:val="00CA69C6"/>
    <w:rsid w:val="00CB4B72"/>
    <w:rsid w:val="00CC16E8"/>
    <w:rsid w:val="00CC326A"/>
    <w:rsid w:val="00CC34D3"/>
    <w:rsid w:val="00CC6A68"/>
    <w:rsid w:val="00CD0092"/>
    <w:rsid w:val="00CD4A96"/>
    <w:rsid w:val="00CE2595"/>
    <w:rsid w:val="00CE32DE"/>
    <w:rsid w:val="00CE3E76"/>
    <w:rsid w:val="00CE6761"/>
    <w:rsid w:val="00CF1067"/>
    <w:rsid w:val="00CF21E0"/>
    <w:rsid w:val="00CF5896"/>
    <w:rsid w:val="00CF5DF9"/>
    <w:rsid w:val="00CF7CF0"/>
    <w:rsid w:val="00D0103E"/>
    <w:rsid w:val="00D0108C"/>
    <w:rsid w:val="00D017C4"/>
    <w:rsid w:val="00D023B2"/>
    <w:rsid w:val="00D03BBD"/>
    <w:rsid w:val="00D04585"/>
    <w:rsid w:val="00D079D2"/>
    <w:rsid w:val="00D13004"/>
    <w:rsid w:val="00D211B7"/>
    <w:rsid w:val="00D21782"/>
    <w:rsid w:val="00D21DCD"/>
    <w:rsid w:val="00D231A6"/>
    <w:rsid w:val="00D23AA7"/>
    <w:rsid w:val="00D25C8E"/>
    <w:rsid w:val="00D26326"/>
    <w:rsid w:val="00D26A3D"/>
    <w:rsid w:val="00D27976"/>
    <w:rsid w:val="00D279C8"/>
    <w:rsid w:val="00D3137F"/>
    <w:rsid w:val="00D34813"/>
    <w:rsid w:val="00D35865"/>
    <w:rsid w:val="00D36D47"/>
    <w:rsid w:val="00D36FF2"/>
    <w:rsid w:val="00D40150"/>
    <w:rsid w:val="00D40370"/>
    <w:rsid w:val="00D41566"/>
    <w:rsid w:val="00D47CF5"/>
    <w:rsid w:val="00D50ECB"/>
    <w:rsid w:val="00D53CE1"/>
    <w:rsid w:val="00D53FDA"/>
    <w:rsid w:val="00D54064"/>
    <w:rsid w:val="00D55D98"/>
    <w:rsid w:val="00D55DCE"/>
    <w:rsid w:val="00D60888"/>
    <w:rsid w:val="00D624E6"/>
    <w:rsid w:val="00D657AD"/>
    <w:rsid w:val="00D7202E"/>
    <w:rsid w:val="00D744C0"/>
    <w:rsid w:val="00D7470E"/>
    <w:rsid w:val="00D74F5C"/>
    <w:rsid w:val="00D7547F"/>
    <w:rsid w:val="00D765CA"/>
    <w:rsid w:val="00D83248"/>
    <w:rsid w:val="00D92CC2"/>
    <w:rsid w:val="00D97746"/>
    <w:rsid w:val="00DA093B"/>
    <w:rsid w:val="00DA0EBD"/>
    <w:rsid w:val="00DA64D7"/>
    <w:rsid w:val="00DB0390"/>
    <w:rsid w:val="00DB0D87"/>
    <w:rsid w:val="00DB5F8C"/>
    <w:rsid w:val="00DB6C27"/>
    <w:rsid w:val="00DC0750"/>
    <w:rsid w:val="00DC0870"/>
    <w:rsid w:val="00DC27F5"/>
    <w:rsid w:val="00DC33DB"/>
    <w:rsid w:val="00DC6087"/>
    <w:rsid w:val="00DC62C8"/>
    <w:rsid w:val="00DD0A0F"/>
    <w:rsid w:val="00DD190E"/>
    <w:rsid w:val="00DD4D9C"/>
    <w:rsid w:val="00DD5412"/>
    <w:rsid w:val="00DD7DFE"/>
    <w:rsid w:val="00DE18D3"/>
    <w:rsid w:val="00DE1D04"/>
    <w:rsid w:val="00DE3689"/>
    <w:rsid w:val="00DE5D4D"/>
    <w:rsid w:val="00DE735D"/>
    <w:rsid w:val="00DF0CA0"/>
    <w:rsid w:val="00DF1DF9"/>
    <w:rsid w:val="00DF3BE5"/>
    <w:rsid w:val="00DF63A4"/>
    <w:rsid w:val="00DF6EC3"/>
    <w:rsid w:val="00DF71C1"/>
    <w:rsid w:val="00DF769F"/>
    <w:rsid w:val="00DF7D7C"/>
    <w:rsid w:val="00E01649"/>
    <w:rsid w:val="00E0493A"/>
    <w:rsid w:val="00E06D4C"/>
    <w:rsid w:val="00E11DEA"/>
    <w:rsid w:val="00E152BB"/>
    <w:rsid w:val="00E158E1"/>
    <w:rsid w:val="00E21C93"/>
    <w:rsid w:val="00E22CEB"/>
    <w:rsid w:val="00E24FA5"/>
    <w:rsid w:val="00E25DE7"/>
    <w:rsid w:val="00E30F43"/>
    <w:rsid w:val="00E339EF"/>
    <w:rsid w:val="00E342E0"/>
    <w:rsid w:val="00E412FC"/>
    <w:rsid w:val="00E41646"/>
    <w:rsid w:val="00E417AE"/>
    <w:rsid w:val="00E45613"/>
    <w:rsid w:val="00E46091"/>
    <w:rsid w:val="00E50B5D"/>
    <w:rsid w:val="00E52CE9"/>
    <w:rsid w:val="00E53CEE"/>
    <w:rsid w:val="00E55EDF"/>
    <w:rsid w:val="00E619B3"/>
    <w:rsid w:val="00E619CD"/>
    <w:rsid w:val="00E63063"/>
    <w:rsid w:val="00E65090"/>
    <w:rsid w:val="00E65287"/>
    <w:rsid w:val="00E67193"/>
    <w:rsid w:val="00E724F3"/>
    <w:rsid w:val="00E75BCC"/>
    <w:rsid w:val="00E82799"/>
    <w:rsid w:val="00E83803"/>
    <w:rsid w:val="00E83F6F"/>
    <w:rsid w:val="00E84EB2"/>
    <w:rsid w:val="00E84F79"/>
    <w:rsid w:val="00E856A8"/>
    <w:rsid w:val="00E91350"/>
    <w:rsid w:val="00E930CD"/>
    <w:rsid w:val="00E943B0"/>
    <w:rsid w:val="00E9651F"/>
    <w:rsid w:val="00E973FF"/>
    <w:rsid w:val="00EA4FB7"/>
    <w:rsid w:val="00EB0382"/>
    <w:rsid w:val="00EB2E5F"/>
    <w:rsid w:val="00EB2FAE"/>
    <w:rsid w:val="00EB4204"/>
    <w:rsid w:val="00EB4AEE"/>
    <w:rsid w:val="00EB6329"/>
    <w:rsid w:val="00EB665F"/>
    <w:rsid w:val="00EB6EBC"/>
    <w:rsid w:val="00EB77DF"/>
    <w:rsid w:val="00EB7ECA"/>
    <w:rsid w:val="00EC1F6C"/>
    <w:rsid w:val="00EC5377"/>
    <w:rsid w:val="00EC7E52"/>
    <w:rsid w:val="00ED41A4"/>
    <w:rsid w:val="00ED5B71"/>
    <w:rsid w:val="00ED6440"/>
    <w:rsid w:val="00EE0F54"/>
    <w:rsid w:val="00EE107A"/>
    <w:rsid w:val="00EE533C"/>
    <w:rsid w:val="00EE7319"/>
    <w:rsid w:val="00EE75BB"/>
    <w:rsid w:val="00EE785C"/>
    <w:rsid w:val="00EE7AC7"/>
    <w:rsid w:val="00EF4908"/>
    <w:rsid w:val="00EF4AFF"/>
    <w:rsid w:val="00EF50B4"/>
    <w:rsid w:val="00F00592"/>
    <w:rsid w:val="00F0156F"/>
    <w:rsid w:val="00F02091"/>
    <w:rsid w:val="00F04D67"/>
    <w:rsid w:val="00F067C7"/>
    <w:rsid w:val="00F074CD"/>
    <w:rsid w:val="00F07596"/>
    <w:rsid w:val="00F13595"/>
    <w:rsid w:val="00F14116"/>
    <w:rsid w:val="00F15B4F"/>
    <w:rsid w:val="00F2151A"/>
    <w:rsid w:val="00F23335"/>
    <w:rsid w:val="00F24B5F"/>
    <w:rsid w:val="00F272FA"/>
    <w:rsid w:val="00F27673"/>
    <w:rsid w:val="00F36DD0"/>
    <w:rsid w:val="00F37386"/>
    <w:rsid w:val="00F42FC2"/>
    <w:rsid w:val="00F44C10"/>
    <w:rsid w:val="00F453DB"/>
    <w:rsid w:val="00F52BEE"/>
    <w:rsid w:val="00F577D5"/>
    <w:rsid w:val="00F630BF"/>
    <w:rsid w:val="00F6602A"/>
    <w:rsid w:val="00F6629E"/>
    <w:rsid w:val="00F709EA"/>
    <w:rsid w:val="00F71EBD"/>
    <w:rsid w:val="00F745C9"/>
    <w:rsid w:val="00F76384"/>
    <w:rsid w:val="00F80FBA"/>
    <w:rsid w:val="00F8116E"/>
    <w:rsid w:val="00F81D2B"/>
    <w:rsid w:val="00F82172"/>
    <w:rsid w:val="00F840EC"/>
    <w:rsid w:val="00F87BCC"/>
    <w:rsid w:val="00F9075F"/>
    <w:rsid w:val="00F94B73"/>
    <w:rsid w:val="00F96B65"/>
    <w:rsid w:val="00F96BEF"/>
    <w:rsid w:val="00FA20E4"/>
    <w:rsid w:val="00FA3155"/>
    <w:rsid w:val="00FA3938"/>
    <w:rsid w:val="00FA4578"/>
    <w:rsid w:val="00FA52FC"/>
    <w:rsid w:val="00FB1123"/>
    <w:rsid w:val="00FB138B"/>
    <w:rsid w:val="00FB151A"/>
    <w:rsid w:val="00FB3100"/>
    <w:rsid w:val="00FB644E"/>
    <w:rsid w:val="00FB672E"/>
    <w:rsid w:val="00FB7641"/>
    <w:rsid w:val="00FB78D1"/>
    <w:rsid w:val="00FB794C"/>
    <w:rsid w:val="00FC006C"/>
    <w:rsid w:val="00FC0CCC"/>
    <w:rsid w:val="00FC0E35"/>
    <w:rsid w:val="00FC3079"/>
    <w:rsid w:val="00FC39CB"/>
    <w:rsid w:val="00FC4B87"/>
    <w:rsid w:val="00FD42A0"/>
    <w:rsid w:val="00FD4D4D"/>
    <w:rsid w:val="00FD4E54"/>
    <w:rsid w:val="00FD5DA2"/>
    <w:rsid w:val="00FD7C5E"/>
    <w:rsid w:val="00FE4618"/>
    <w:rsid w:val="00FE7306"/>
    <w:rsid w:val="00FF0388"/>
    <w:rsid w:val="00FF3FC6"/>
    <w:rsid w:val="00FF5BDD"/>
    <w:rsid w:val="00FF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rPr>
  </w:style>
  <w:style w:type="paragraph" w:styleId="Heading4">
    <w:name w:val="heading 4"/>
    <w:basedOn w:val="Normal"/>
    <w:next w:val="Normal"/>
    <w:link w:val="Heading4Char"/>
    <w:uiPriority w:val="9"/>
    <w:unhideWhenUsed/>
    <w:qFormat/>
    <w:rsid w:val="008361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61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uiPriority w:val="34"/>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uiPriority w:val="99"/>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uiPriority w:val="99"/>
    <w:rsid w:val="00E55EDF"/>
    <w:pPr>
      <w:tabs>
        <w:tab w:val="center" w:pos="4680"/>
        <w:tab w:val="right" w:pos="9360"/>
      </w:tabs>
    </w:pPr>
  </w:style>
  <w:style w:type="character" w:customStyle="1" w:styleId="HeaderChar">
    <w:name w:val="Header Char"/>
    <w:basedOn w:val="DefaultParagraphFont"/>
    <w:link w:val="Header"/>
    <w:uiPriority w:val="99"/>
    <w:rsid w:val="00E55EDF"/>
    <w:rPr>
      <w:sz w:val="24"/>
      <w:szCs w:val="24"/>
    </w:rPr>
  </w:style>
  <w:style w:type="paragraph" w:styleId="NormalWeb">
    <w:name w:val="Normal (Web)"/>
    <w:aliases w:val="Char Char Char,Char Char1,Char Char5,Char Char,Обычный (веб)1,Обычный (веб) Знак,Обычный (веб) Знак1,Обычный (веб) Знак Знак,webb,표준 (웹)"/>
    <w:basedOn w:val="Normal"/>
    <w:link w:val="NormalWebChar"/>
    <w:uiPriority w:val="99"/>
    <w:qFormat/>
    <w:rsid w:val="00DB5F8C"/>
    <w:pPr>
      <w:spacing w:before="100" w:beforeAutospacing="1" w:after="100" w:afterAutospacing="1"/>
    </w:pPr>
  </w:style>
  <w:style w:type="character" w:customStyle="1" w:styleId="NormalWebChar">
    <w:name w:val="Normal (Web) Char"/>
    <w:aliases w:val="Char Char Char Char,Char Char1 Char,Char Char5 Char,Char Char Char1,Обычный (веб)1 Char,Обычный (веб) Знак Char,Обычный (веб) Знак1 Char,Обычный (веб) Знак Знак Char,webb Char,표준 (웹) Char"/>
    <w:link w:val="NormalWeb"/>
    <w:uiPriority w:val="99"/>
    <w:rsid w:val="00DB5F8C"/>
    <w:rPr>
      <w:sz w:val="24"/>
      <w:szCs w:val="24"/>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rPr>
  </w:style>
  <w:style w:type="character" w:customStyle="1" w:styleId="Heading2Char">
    <w:name w:val="Heading 2 Char"/>
    <w:basedOn w:val="DefaultParagraphFont"/>
    <w:link w:val="Heading2"/>
    <w:rsid w:val="00DC0750"/>
    <w:rPr>
      <w:b/>
      <w:bCs/>
      <w:i/>
      <w:iCs/>
      <w:noProof/>
      <w:sz w:val="26"/>
      <w:szCs w:val="28"/>
    </w:rPr>
  </w:style>
  <w:style w:type="character" w:customStyle="1" w:styleId="Heading3Char">
    <w:name w:val="Heading 3 Char"/>
    <w:basedOn w:val="DefaultParagraphFont"/>
    <w:link w:val="Heading3"/>
    <w:uiPriority w:val="9"/>
    <w:rsid w:val="00DC0750"/>
    <w:rPr>
      <w:rFonts w:ascii=".VnTimeH" w:hAnsi=".VnTimeH"/>
      <w:b/>
      <w:sz w:val="24"/>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 w:type="paragraph" w:customStyle="1" w:styleId="MUCI">
    <w:name w:val="MUC I"/>
    <w:basedOn w:val="TOC3"/>
    <w:link w:val="MUCIChar"/>
    <w:autoRedefine/>
    <w:qFormat/>
    <w:rsid w:val="00D25C8E"/>
    <w:pPr>
      <w:widowControl w:val="0"/>
      <w:tabs>
        <w:tab w:val="right" w:leader="dot" w:pos="9214"/>
      </w:tabs>
      <w:spacing w:before="120" w:after="120" w:line="360" w:lineRule="exact"/>
      <w:ind w:left="0" w:firstLine="709"/>
      <w:jc w:val="both"/>
      <w:outlineLvl w:val="0"/>
    </w:pPr>
    <w:rPr>
      <w:noProof/>
      <w:sz w:val="28"/>
      <w:szCs w:val="26"/>
      <w:lang w:val="pt-BR"/>
    </w:rPr>
  </w:style>
  <w:style w:type="character" w:customStyle="1" w:styleId="MUCIChar">
    <w:name w:val="MUC I Char"/>
    <w:link w:val="MUCI"/>
    <w:rsid w:val="00D25C8E"/>
    <w:rPr>
      <w:noProof/>
      <w:sz w:val="28"/>
      <w:szCs w:val="26"/>
      <w:lang w:val="pt-BR"/>
    </w:rPr>
  </w:style>
  <w:style w:type="paragraph" w:customStyle="1" w:styleId="muc111">
    <w:name w:val="muc 1.1.1"/>
    <w:basedOn w:val="Normal"/>
    <w:link w:val="muc111Char"/>
    <w:autoRedefine/>
    <w:qFormat/>
    <w:rsid w:val="00D25C8E"/>
    <w:pPr>
      <w:widowControl w:val="0"/>
      <w:spacing w:before="120" w:after="120"/>
      <w:ind w:firstLine="709"/>
      <w:jc w:val="both"/>
      <w:outlineLvl w:val="1"/>
    </w:pPr>
    <w:rPr>
      <w:rFonts w:eastAsia=".VnTime"/>
      <w:b/>
      <w:i/>
      <w:kern w:val="32"/>
      <w:sz w:val="28"/>
      <w:szCs w:val="28"/>
      <w:lang w:val="pt-BR" w:eastAsia="vi-VN"/>
    </w:rPr>
  </w:style>
  <w:style w:type="paragraph" w:customStyle="1" w:styleId="chuthuong">
    <w:name w:val="chu thuong"/>
    <w:basedOn w:val="BodyText2"/>
    <w:link w:val="chuthuongChar"/>
    <w:autoRedefine/>
    <w:qFormat/>
    <w:rsid w:val="00D25C8E"/>
    <w:pPr>
      <w:widowControl w:val="0"/>
      <w:spacing w:before="60" w:after="60" w:line="360" w:lineRule="exact"/>
      <w:ind w:firstLine="720"/>
      <w:jc w:val="center"/>
    </w:pPr>
    <w:rPr>
      <w:bCs/>
      <w:snapToGrid w:val="0"/>
      <w:sz w:val="28"/>
      <w:szCs w:val="20"/>
      <w:lang w:val="pt-BR" w:eastAsia="vi-VN"/>
    </w:rPr>
  </w:style>
  <w:style w:type="character" w:customStyle="1" w:styleId="muc111Char">
    <w:name w:val="muc 1.1.1 Char"/>
    <w:link w:val="muc111"/>
    <w:rsid w:val="00D25C8E"/>
    <w:rPr>
      <w:rFonts w:eastAsia=".VnTime"/>
      <w:b/>
      <w:i/>
      <w:kern w:val="32"/>
      <w:sz w:val="28"/>
      <w:szCs w:val="28"/>
      <w:lang w:val="pt-BR" w:eastAsia="vi-VN"/>
    </w:rPr>
  </w:style>
  <w:style w:type="character" w:customStyle="1" w:styleId="chuthuongChar">
    <w:name w:val="chu thuong Char"/>
    <w:link w:val="chuthuong"/>
    <w:rsid w:val="00D25C8E"/>
    <w:rPr>
      <w:bCs/>
      <w:snapToGrid w:val="0"/>
      <w:sz w:val="28"/>
      <w:lang w:val="pt-BR" w:eastAsia="vi-VN"/>
    </w:rPr>
  </w:style>
  <w:style w:type="paragraph" w:styleId="TOC3">
    <w:name w:val="toc 3"/>
    <w:basedOn w:val="Normal"/>
    <w:next w:val="Normal"/>
    <w:autoRedefine/>
    <w:semiHidden/>
    <w:unhideWhenUsed/>
    <w:rsid w:val="00D25C8E"/>
    <w:pPr>
      <w:spacing w:after="100"/>
      <w:ind w:left="480"/>
    </w:pPr>
  </w:style>
  <w:style w:type="paragraph" w:styleId="BodyText2">
    <w:name w:val="Body Text 2"/>
    <w:basedOn w:val="Normal"/>
    <w:link w:val="BodyText2Char"/>
    <w:semiHidden/>
    <w:unhideWhenUsed/>
    <w:rsid w:val="00D25C8E"/>
    <w:pPr>
      <w:spacing w:after="120" w:line="480" w:lineRule="auto"/>
    </w:pPr>
  </w:style>
  <w:style w:type="character" w:customStyle="1" w:styleId="BodyText2Char">
    <w:name w:val="Body Text 2 Char"/>
    <w:basedOn w:val="DefaultParagraphFont"/>
    <w:link w:val="BodyText2"/>
    <w:semiHidden/>
    <w:rsid w:val="00D25C8E"/>
    <w:rPr>
      <w:sz w:val="24"/>
      <w:szCs w:val="24"/>
    </w:rPr>
  </w:style>
  <w:style w:type="paragraph" w:styleId="BodyTextIndent">
    <w:name w:val="Body Text Indent"/>
    <w:basedOn w:val="Normal"/>
    <w:link w:val="BodyTextIndentChar"/>
    <w:uiPriority w:val="99"/>
    <w:semiHidden/>
    <w:unhideWhenUsed/>
    <w:rsid w:val="00EB4204"/>
    <w:pPr>
      <w:spacing w:after="120"/>
      <w:ind w:left="360"/>
    </w:pPr>
  </w:style>
  <w:style w:type="character" w:customStyle="1" w:styleId="BodyTextIndentChar">
    <w:name w:val="Body Text Indent Char"/>
    <w:basedOn w:val="DefaultParagraphFont"/>
    <w:link w:val="BodyTextIndent"/>
    <w:uiPriority w:val="99"/>
    <w:semiHidden/>
    <w:rsid w:val="00EB4204"/>
    <w:rPr>
      <w:sz w:val="24"/>
      <w:szCs w:val="24"/>
    </w:rPr>
  </w:style>
  <w:style w:type="character" w:customStyle="1" w:styleId="CharChar3">
    <w:name w:val="Char Char3"/>
    <w:locked/>
    <w:rsid w:val="006E46D7"/>
    <w:rPr>
      <w:rFonts w:eastAsia="Batang"/>
      <w:b/>
      <w:sz w:val="28"/>
      <w:szCs w:val="28"/>
      <w:lang w:val="vi-VN"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D5DA2"/>
    <w:pPr>
      <w:jc w:val="both"/>
    </w:pPr>
    <w:rPr>
      <w:rFonts w:eastAsiaTheme="minorHAnsi" w:cstheme="minorBid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D5DA2"/>
    <w:rPr>
      <w:rFonts w:eastAsiaTheme="minorHAnsi" w:cstheme="minorBidi"/>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nhideWhenUsed/>
    <w:qFormat/>
    <w:rsid w:val="00FD5DA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D5DA2"/>
    <w:pPr>
      <w:spacing w:after="160" w:line="240" w:lineRule="exact"/>
    </w:pPr>
    <w:rPr>
      <w:sz w:val="20"/>
      <w:szCs w:val="20"/>
      <w:vertAlign w:val="superscript"/>
    </w:rPr>
  </w:style>
  <w:style w:type="character" w:customStyle="1" w:styleId="Heading4Char">
    <w:name w:val="Heading 4 Char"/>
    <w:basedOn w:val="DefaultParagraphFont"/>
    <w:link w:val="Heading4"/>
    <w:uiPriority w:val="9"/>
    <w:rsid w:val="008361E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361EA"/>
    <w:rPr>
      <w:rFonts w:asciiTheme="majorHAnsi" w:eastAsiaTheme="majorEastAsia" w:hAnsiTheme="majorHAnsi" w:cstheme="majorBidi"/>
      <w:color w:val="243F60" w:themeColor="accent1" w:themeShade="7F"/>
      <w:sz w:val="24"/>
      <w:szCs w:val="24"/>
    </w:rPr>
  </w:style>
  <w:style w:type="character" w:customStyle="1" w:styleId="Vnbnnidung">
    <w:name w:val="Văn bản nội dung_"/>
    <w:link w:val="Vnbnnidung0"/>
    <w:locked/>
    <w:rsid w:val="00B857F7"/>
    <w:rPr>
      <w:sz w:val="26"/>
      <w:szCs w:val="26"/>
    </w:rPr>
  </w:style>
  <w:style w:type="paragraph" w:customStyle="1" w:styleId="Vnbnnidung0">
    <w:name w:val="Văn bản nội dung"/>
    <w:basedOn w:val="Normal"/>
    <w:link w:val="Vnbnnidung"/>
    <w:rsid w:val="00B857F7"/>
    <w:pPr>
      <w:widowControl w:val="0"/>
      <w:spacing w:after="80" w:line="276" w:lineRule="auto"/>
      <w:ind w:firstLine="400"/>
    </w:pPr>
    <w:rPr>
      <w:sz w:val="26"/>
      <w:szCs w:val="26"/>
    </w:rPr>
  </w:style>
  <w:style w:type="character" w:styleId="SubtleEmphasis">
    <w:name w:val="Subtle Emphasis"/>
    <w:basedOn w:val="DefaultParagraphFont"/>
    <w:uiPriority w:val="19"/>
    <w:qFormat/>
    <w:rsid w:val="00E45613"/>
    <w:rPr>
      <w:i/>
      <w:iCs/>
      <w:color w:val="404040" w:themeColor="text1" w:themeTint="BF"/>
    </w:rPr>
  </w:style>
  <w:style w:type="character" w:customStyle="1" w:styleId="fontstyle01">
    <w:name w:val="fontstyle01"/>
    <w:rsid w:val="00BA06B5"/>
    <w:rPr>
      <w:rFonts w:ascii="Times New Roman" w:hAnsi="Times New Roman" w:cs="Times New Roman" w:hint="default"/>
      <w:b w:val="0"/>
      <w:bCs w:val="0"/>
      <w:i w:val="0"/>
      <w:iCs w:val="0"/>
      <w:color w:val="000000"/>
      <w:sz w:val="28"/>
      <w:szCs w:val="28"/>
    </w:rPr>
  </w:style>
  <w:style w:type="character" w:customStyle="1" w:styleId="normalchar">
    <w:name w:val="normal__char"/>
    <w:basedOn w:val="DefaultParagraphFont"/>
    <w:rsid w:val="00B11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rPr>
  </w:style>
  <w:style w:type="paragraph" w:styleId="Heading4">
    <w:name w:val="heading 4"/>
    <w:basedOn w:val="Normal"/>
    <w:next w:val="Normal"/>
    <w:link w:val="Heading4Char"/>
    <w:uiPriority w:val="9"/>
    <w:unhideWhenUsed/>
    <w:qFormat/>
    <w:rsid w:val="008361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61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uiPriority w:val="34"/>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uiPriority w:val="99"/>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uiPriority w:val="99"/>
    <w:rsid w:val="00E55EDF"/>
    <w:pPr>
      <w:tabs>
        <w:tab w:val="center" w:pos="4680"/>
        <w:tab w:val="right" w:pos="9360"/>
      </w:tabs>
    </w:pPr>
  </w:style>
  <w:style w:type="character" w:customStyle="1" w:styleId="HeaderChar">
    <w:name w:val="Header Char"/>
    <w:basedOn w:val="DefaultParagraphFont"/>
    <w:link w:val="Header"/>
    <w:uiPriority w:val="99"/>
    <w:rsid w:val="00E55EDF"/>
    <w:rPr>
      <w:sz w:val="24"/>
      <w:szCs w:val="24"/>
    </w:rPr>
  </w:style>
  <w:style w:type="paragraph" w:styleId="NormalWeb">
    <w:name w:val="Normal (Web)"/>
    <w:aliases w:val="Char Char Char,Char Char1,Char Char5,Char Char,Обычный (веб)1,Обычный (веб) Знак,Обычный (веб) Знак1,Обычный (веб) Знак Знак,webb,표준 (웹)"/>
    <w:basedOn w:val="Normal"/>
    <w:link w:val="NormalWebChar"/>
    <w:uiPriority w:val="99"/>
    <w:qFormat/>
    <w:rsid w:val="00DB5F8C"/>
    <w:pPr>
      <w:spacing w:before="100" w:beforeAutospacing="1" w:after="100" w:afterAutospacing="1"/>
    </w:pPr>
  </w:style>
  <w:style w:type="character" w:customStyle="1" w:styleId="NormalWebChar">
    <w:name w:val="Normal (Web) Char"/>
    <w:aliases w:val="Char Char Char Char,Char Char1 Char,Char Char5 Char,Char Char Char1,Обычный (веб)1 Char,Обычный (веб) Знак Char,Обычный (веб) Знак1 Char,Обычный (веб) Знак Знак Char,webb Char,표준 (웹) Char"/>
    <w:link w:val="NormalWeb"/>
    <w:uiPriority w:val="99"/>
    <w:rsid w:val="00DB5F8C"/>
    <w:rPr>
      <w:sz w:val="24"/>
      <w:szCs w:val="24"/>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rPr>
  </w:style>
  <w:style w:type="character" w:customStyle="1" w:styleId="Heading2Char">
    <w:name w:val="Heading 2 Char"/>
    <w:basedOn w:val="DefaultParagraphFont"/>
    <w:link w:val="Heading2"/>
    <w:rsid w:val="00DC0750"/>
    <w:rPr>
      <w:b/>
      <w:bCs/>
      <w:i/>
      <w:iCs/>
      <w:noProof/>
      <w:sz w:val="26"/>
      <w:szCs w:val="28"/>
    </w:rPr>
  </w:style>
  <w:style w:type="character" w:customStyle="1" w:styleId="Heading3Char">
    <w:name w:val="Heading 3 Char"/>
    <w:basedOn w:val="DefaultParagraphFont"/>
    <w:link w:val="Heading3"/>
    <w:uiPriority w:val="9"/>
    <w:rsid w:val="00DC0750"/>
    <w:rPr>
      <w:rFonts w:ascii=".VnTimeH" w:hAnsi=".VnTimeH"/>
      <w:b/>
      <w:sz w:val="24"/>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 w:type="paragraph" w:customStyle="1" w:styleId="MUCI">
    <w:name w:val="MUC I"/>
    <w:basedOn w:val="TOC3"/>
    <w:link w:val="MUCIChar"/>
    <w:autoRedefine/>
    <w:qFormat/>
    <w:rsid w:val="00D25C8E"/>
    <w:pPr>
      <w:widowControl w:val="0"/>
      <w:tabs>
        <w:tab w:val="right" w:leader="dot" w:pos="9214"/>
      </w:tabs>
      <w:spacing w:before="120" w:after="120" w:line="360" w:lineRule="exact"/>
      <w:ind w:left="0" w:firstLine="709"/>
      <w:jc w:val="both"/>
      <w:outlineLvl w:val="0"/>
    </w:pPr>
    <w:rPr>
      <w:noProof/>
      <w:sz w:val="28"/>
      <w:szCs w:val="26"/>
      <w:lang w:val="pt-BR"/>
    </w:rPr>
  </w:style>
  <w:style w:type="character" w:customStyle="1" w:styleId="MUCIChar">
    <w:name w:val="MUC I Char"/>
    <w:link w:val="MUCI"/>
    <w:rsid w:val="00D25C8E"/>
    <w:rPr>
      <w:noProof/>
      <w:sz w:val="28"/>
      <w:szCs w:val="26"/>
      <w:lang w:val="pt-BR"/>
    </w:rPr>
  </w:style>
  <w:style w:type="paragraph" w:customStyle="1" w:styleId="muc111">
    <w:name w:val="muc 1.1.1"/>
    <w:basedOn w:val="Normal"/>
    <w:link w:val="muc111Char"/>
    <w:autoRedefine/>
    <w:qFormat/>
    <w:rsid w:val="00D25C8E"/>
    <w:pPr>
      <w:widowControl w:val="0"/>
      <w:spacing w:before="120" w:after="120"/>
      <w:ind w:firstLine="709"/>
      <w:jc w:val="both"/>
      <w:outlineLvl w:val="1"/>
    </w:pPr>
    <w:rPr>
      <w:rFonts w:eastAsia=".VnTime"/>
      <w:b/>
      <w:i/>
      <w:kern w:val="32"/>
      <w:sz w:val="28"/>
      <w:szCs w:val="28"/>
      <w:lang w:val="pt-BR" w:eastAsia="vi-VN"/>
    </w:rPr>
  </w:style>
  <w:style w:type="paragraph" w:customStyle="1" w:styleId="chuthuong">
    <w:name w:val="chu thuong"/>
    <w:basedOn w:val="BodyText2"/>
    <w:link w:val="chuthuongChar"/>
    <w:autoRedefine/>
    <w:qFormat/>
    <w:rsid w:val="00D25C8E"/>
    <w:pPr>
      <w:widowControl w:val="0"/>
      <w:spacing w:before="60" w:after="60" w:line="360" w:lineRule="exact"/>
      <w:ind w:firstLine="720"/>
      <w:jc w:val="center"/>
    </w:pPr>
    <w:rPr>
      <w:bCs/>
      <w:snapToGrid w:val="0"/>
      <w:sz w:val="28"/>
      <w:szCs w:val="20"/>
      <w:lang w:val="pt-BR" w:eastAsia="vi-VN"/>
    </w:rPr>
  </w:style>
  <w:style w:type="character" w:customStyle="1" w:styleId="muc111Char">
    <w:name w:val="muc 1.1.1 Char"/>
    <w:link w:val="muc111"/>
    <w:rsid w:val="00D25C8E"/>
    <w:rPr>
      <w:rFonts w:eastAsia=".VnTime"/>
      <w:b/>
      <w:i/>
      <w:kern w:val="32"/>
      <w:sz w:val="28"/>
      <w:szCs w:val="28"/>
      <w:lang w:val="pt-BR" w:eastAsia="vi-VN"/>
    </w:rPr>
  </w:style>
  <w:style w:type="character" w:customStyle="1" w:styleId="chuthuongChar">
    <w:name w:val="chu thuong Char"/>
    <w:link w:val="chuthuong"/>
    <w:rsid w:val="00D25C8E"/>
    <w:rPr>
      <w:bCs/>
      <w:snapToGrid w:val="0"/>
      <w:sz w:val="28"/>
      <w:lang w:val="pt-BR" w:eastAsia="vi-VN"/>
    </w:rPr>
  </w:style>
  <w:style w:type="paragraph" w:styleId="TOC3">
    <w:name w:val="toc 3"/>
    <w:basedOn w:val="Normal"/>
    <w:next w:val="Normal"/>
    <w:autoRedefine/>
    <w:semiHidden/>
    <w:unhideWhenUsed/>
    <w:rsid w:val="00D25C8E"/>
    <w:pPr>
      <w:spacing w:after="100"/>
      <w:ind w:left="480"/>
    </w:pPr>
  </w:style>
  <w:style w:type="paragraph" w:styleId="BodyText2">
    <w:name w:val="Body Text 2"/>
    <w:basedOn w:val="Normal"/>
    <w:link w:val="BodyText2Char"/>
    <w:semiHidden/>
    <w:unhideWhenUsed/>
    <w:rsid w:val="00D25C8E"/>
    <w:pPr>
      <w:spacing w:after="120" w:line="480" w:lineRule="auto"/>
    </w:pPr>
  </w:style>
  <w:style w:type="character" w:customStyle="1" w:styleId="BodyText2Char">
    <w:name w:val="Body Text 2 Char"/>
    <w:basedOn w:val="DefaultParagraphFont"/>
    <w:link w:val="BodyText2"/>
    <w:semiHidden/>
    <w:rsid w:val="00D25C8E"/>
    <w:rPr>
      <w:sz w:val="24"/>
      <w:szCs w:val="24"/>
    </w:rPr>
  </w:style>
  <w:style w:type="paragraph" w:styleId="BodyTextIndent">
    <w:name w:val="Body Text Indent"/>
    <w:basedOn w:val="Normal"/>
    <w:link w:val="BodyTextIndentChar"/>
    <w:uiPriority w:val="99"/>
    <w:semiHidden/>
    <w:unhideWhenUsed/>
    <w:rsid w:val="00EB4204"/>
    <w:pPr>
      <w:spacing w:after="120"/>
      <w:ind w:left="360"/>
    </w:pPr>
  </w:style>
  <w:style w:type="character" w:customStyle="1" w:styleId="BodyTextIndentChar">
    <w:name w:val="Body Text Indent Char"/>
    <w:basedOn w:val="DefaultParagraphFont"/>
    <w:link w:val="BodyTextIndent"/>
    <w:uiPriority w:val="99"/>
    <w:semiHidden/>
    <w:rsid w:val="00EB4204"/>
    <w:rPr>
      <w:sz w:val="24"/>
      <w:szCs w:val="24"/>
    </w:rPr>
  </w:style>
  <w:style w:type="character" w:customStyle="1" w:styleId="CharChar3">
    <w:name w:val="Char Char3"/>
    <w:locked/>
    <w:rsid w:val="006E46D7"/>
    <w:rPr>
      <w:rFonts w:eastAsia="Batang"/>
      <w:b/>
      <w:sz w:val="28"/>
      <w:szCs w:val="28"/>
      <w:lang w:val="vi-VN"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D5DA2"/>
    <w:pPr>
      <w:jc w:val="both"/>
    </w:pPr>
    <w:rPr>
      <w:rFonts w:eastAsiaTheme="minorHAnsi" w:cstheme="minorBid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D5DA2"/>
    <w:rPr>
      <w:rFonts w:eastAsiaTheme="minorHAnsi" w:cstheme="minorBidi"/>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nhideWhenUsed/>
    <w:qFormat/>
    <w:rsid w:val="00FD5DA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D5DA2"/>
    <w:pPr>
      <w:spacing w:after="160" w:line="240" w:lineRule="exact"/>
    </w:pPr>
    <w:rPr>
      <w:sz w:val="20"/>
      <w:szCs w:val="20"/>
      <w:vertAlign w:val="superscript"/>
    </w:rPr>
  </w:style>
  <w:style w:type="character" w:customStyle="1" w:styleId="Heading4Char">
    <w:name w:val="Heading 4 Char"/>
    <w:basedOn w:val="DefaultParagraphFont"/>
    <w:link w:val="Heading4"/>
    <w:uiPriority w:val="9"/>
    <w:rsid w:val="008361E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361EA"/>
    <w:rPr>
      <w:rFonts w:asciiTheme="majorHAnsi" w:eastAsiaTheme="majorEastAsia" w:hAnsiTheme="majorHAnsi" w:cstheme="majorBidi"/>
      <w:color w:val="243F60" w:themeColor="accent1" w:themeShade="7F"/>
      <w:sz w:val="24"/>
      <w:szCs w:val="24"/>
    </w:rPr>
  </w:style>
  <w:style w:type="character" w:customStyle="1" w:styleId="Vnbnnidung">
    <w:name w:val="Văn bản nội dung_"/>
    <w:link w:val="Vnbnnidung0"/>
    <w:locked/>
    <w:rsid w:val="00B857F7"/>
    <w:rPr>
      <w:sz w:val="26"/>
      <w:szCs w:val="26"/>
    </w:rPr>
  </w:style>
  <w:style w:type="paragraph" w:customStyle="1" w:styleId="Vnbnnidung0">
    <w:name w:val="Văn bản nội dung"/>
    <w:basedOn w:val="Normal"/>
    <w:link w:val="Vnbnnidung"/>
    <w:rsid w:val="00B857F7"/>
    <w:pPr>
      <w:widowControl w:val="0"/>
      <w:spacing w:after="80" w:line="276" w:lineRule="auto"/>
      <w:ind w:firstLine="400"/>
    </w:pPr>
    <w:rPr>
      <w:sz w:val="26"/>
      <w:szCs w:val="26"/>
    </w:rPr>
  </w:style>
  <w:style w:type="character" w:styleId="SubtleEmphasis">
    <w:name w:val="Subtle Emphasis"/>
    <w:basedOn w:val="DefaultParagraphFont"/>
    <w:uiPriority w:val="19"/>
    <w:qFormat/>
    <w:rsid w:val="00E45613"/>
    <w:rPr>
      <w:i/>
      <w:iCs/>
      <w:color w:val="404040" w:themeColor="text1" w:themeTint="BF"/>
    </w:rPr>
  </w:style>
  <w:style w:type="character" w:customStyle="1" w:styleId="fontstyle01">
    <w:name w:val="fontstyle01"/>
    <w:rsid w:val="00BA06B5"/>
    <w:rPr>
      <w:rFonts w:ascii="Times New Roman" w:hAnsi="Times New Roman" w:cs="Times New Roman" w:hint="default"/>
      <w:b w:val="0"/>
      <w:bCs w:val="0"/>
      <w:i w:val="0"/>
      <w:iCs w:val="0"/>
      <w:color w:val="000000"/>
      <w:sz w:val="28"/>
      <w:szCs w:val="28"/>
    </w:rPr>
  </w:style>
  <w:style w:type="character" w:customStyle="1" w:styleId="normalchar">
    <w:name w:val="normal__char"/>
    <w:basedOn w:val="DefaultParagraphFont"/>
    <w:rsid w:val="00B1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091">
      <w:bodyDiv w:val="1"/>
      <w:marLeft w:val="0"/>
      <w:marRight w:val="0"/>
      <w:marTop w:val="0"/>
      <w:marBottom w:val="0"/>
      <w:divBdr>
        <w:top w:val="none" w:sz="0" w:space="0" w:color="auto"/>
        <w:left w:val="none" w:sz="0" w:space="0" w:color="auto"/>
        <w:bottom w:val="none" w:sz="0" w:space="0" w:color="auto"/>
        <w:right w:val="none" w:sz="0" w:space="0" w:color="auto"/>
      </w:divBdr>
    </w:div>
    <w:div w:id="80764318">
      <w:bodyDiv w:val="1"/>
      <w:marLeft w:val="0"/>
      <w:marRight w:val="0"/>
      <w:marTop w:val="0"/>
      <w:marBottom w:val="0"/>
      <w:divBdr>
        <w:top w:val="none" w:sz="0" w:space="0" w:color="auto"/>
        <w:left w:val="none" w:sz="0" w:space="0" w:color="auto"/>
        <w:bottom w:val="none" w:sz="0" w:space="0" w:color="auto"/>
        <w:right w:val="none" w:sz="0" w:space="0" w:color="auto"/>
      </w:divBdr>
    </w:div>
    <w:div w:id="83309998">
      <w:bodyDiv w:val="1"/>
      <w:marLeft w:val="0"/>
      <w:marRight w:val="0"/>
      <w:marTop w:val="0"/>
      <w:marBottom w:val="0"/>
      <w:divBdr>
        <w:top w:val="none" w:sz="0" w:space="0" w:color="auto"/>
        <w:left w:val="none" w:sz="0" w:space="0" w:color="auto"/>
        <w:bottom w:val="none" w:sz="0" w:space="0" w:color="auto"/>
        <w:right w:val="none" w:sz="0" w:space="0" w:color="auto"/>
      </w:divBdr>
    </w:div>
    <w:div w:id="136652677">
      <w:bodyDiv w:val="1"/>
      <w:marLeft w:val="0"/>
      <w:marRight w:val="0"/>
      <w:marTop w:val="0"/>
      <w:marBottom w:val="0"/>
      <w:divBdr>
        <w:top w:val="none" w:sz="0" w:space="0" w:color="auto"/>
        <w:left w:val="none" w:sz="0" w:space="0" w:color="auto"/>
        <w:bottom w:val="none" w:sz="0" w:space="0" w:color="auto"/>
        <w:right w:val="none" w:sz="0" w:space="0" w:color="auto"/>
      </w:divBdr>
    </w:div>
    <w:div w:id="168179218">
      <w:bodyDiv w:val="1"/>
      <w:marLeft w:val="0"/>
      <w:marRight w:val="0"/>
      <w:marTop w:val="0"/>
      <w:marBottom w:val="0"/>
      <w:divBdr>
        <w:top w:val="none" w:sz="0" w:space="0" w:color="auto"/>
        <w:left w:val="none" w:sz="0" w:space="0" w:color="auto"/>
        <w:bottom w:val="none" w:sz="0" w:space="0" w:color="auto"/>
        <w:right w:val="none" w:sz="0" w:space="0" w:color="auto"/>
      </w:divBdr>
    </w:div>
    <w:div w:id="204801685">
      <w:bodyDiv w:val="1"/>
      <w:marLeft w:val="0"/>
      <w:marRight w:val="0"/>
      <w:marTop w:val="0"/>
      <w:marBottom w:val="0"/>
      <w:divBdr>
        <w:top w:val="none" w:sz="0" w:space="0" w:color="auto"/>
        <w:left w:val="none" w:sz="0" w:space="0" w:color="auto"/>
        <w:bottom w:val="none" w:sz="0" w:space="0" w:color="auto"/>
        <w:right w:val="none" w:sz="0" w:space="0" w:color="auto"/>
      </w:divBdr>
    </w:div>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359165880">
      <w:bodyDiv w:val="1"/>
      <w:marLeft w:val="0"/>
      <w:marRight w:val="0"/>
      <w:marTop w:val="0"/>
      <w:marBottom w:val="0"/>
      <w:divBdr>
        <w:top w:val="none" w:sz="0" w:space="0" w:color="auto"/>
        <w:left w:val="none" w:sz="0" w:space="0" w:color="auto"/>
        <w:bottom w:val="none" w:sz="0" w:space="0" w:color="auto"/>
        <w:right w:val="none" w:sz="0" w:space="0" w:color="auto"/>
      </w:divBdr>
    </w:div>
    <w:div w:id="419185547">
      <w:bodyDiv w:val="1"/>
      <w:marLeft w:val="0"/>
      <w:marRight w:val="0"/>
      <w:marTop w:val="0"/>
      <w:marBottom w:val="0"/>
      <w:divBdr>
        <w:top w:val="none" w:sz="0" w:space="0" w:color="auto"/>
        <w:left w:val="none" w:sz="0" w:space="0" w:color="auto"/>
        <w:bottom w:val="none" w:sz="0" w:space="0" w:color="auto"/>
        <w:right w:val="none" w:sz="0" w:space="0" w:color="auto"/>
      </w:divBdr>
    </w:div>
    <w:div w:id="429357310">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16115088">
      <w:bodyDiv w:val="1"/>
      <w:marLeft w:val="0"/>
      <w:marRight w:val="0"/>
      <w:marTop w:val="0"/>
      <w:marBottom w:val="0"/>
      <w:divBdr>
        <w:top w:val="none" w:sz="0" w:space="0" w:color="auto"/>
        <w:left w:val="none" w:sz="0" w:space="0" w:color="auto"/>
        <w:bottom w:val="none" w:sz="0" w:space="0" w:color="auto"/>
        <w:right w:val="none" w:sz="0" w:space="0" w:color="auto"/>
      </w:divBdr>
    </w:div>
    <w:div w:id="520360171">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583419393">
      <w:bodyDiv w:val="1"/>
      <w:marLeft w:val="0"/>
      <w:marRight w:val="0"/>
      <w:marTop w:val="0"/>
      <w:marBottom w:val="0"/>
      <w:divBdr>
        <w:top w:val="none" w:sz="0" w:space="0" w:color="auto"/>
        <w:left w:val="none" w:sz="0" w:space="0" w:color="auto"/>
        <w:bottom w:val="none" w:sz="0" w:space="0" w:color="auto"/>
        <w:right w:val="none" w:sz="0" w:space="0" w:color="auto"/>
      </w:divBdr>
    </w:div>
    <w:div w:id="631322833">
      <w:bodyDiv w:val="1"/>
      <w:marLeft w:val="0"/>
      <w:marRight w:val="0"/>
      <w:marTop w:val="0"/>
      <w:marBottom w:val="0"/>
      <w:divBdr>
        <w:top w:val="none" w:sz="0" w:space="0" w:color="auto"/>
        <w:left w:val="none" w:sz="0" w:space="0" w:color="auto"/>
        <w:bottom w:val="none" w:sz="0" w:space="0" w:color="auto"/>
        <w:right w:val="none" w:sz="0" w:space="0" w:color="auto"/>
      </w:divBdr>
    </w:div>
    <w:div w:id="652759035">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76158279">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697924913">
      <w:bodyDiv w:val="1"/>
      <w:marLeft w:val="0"/>
      <w:marRight w:val="0"/>
      <w:marTop w:val="0"/>
      <w:marBottom w:val="0"/>
      <w:divBdr>
        <w:top w:val="none" w:sz="0" w:space="0" w:color="auto"/>
        <w:left w:val="none" w:sz="0" w:space="0" w:color="auto"/>
        <w:bottom w:val="none" w:sz="0" w:space="0" w:color="auto"/>
        <w:right w:val="none" w:sz="0" w:space="0" w:color="auto"/>
      </w:divBdr>
    </w:div>
    <w:div w:id="702023182">
      <w:bodyDiv w:val="1"/>
      <w:marLeft w:val="0"/>
      <w:marRight w:val="0"/>
      <w:marTop w:val="0"/>
      <w:marBottom w:val="0"/>
      <w:divBdr>
        <w:top w:val="none" w:sz="0" w:space="0" w:color="auto"/>
        <w:left w:val="none" w:sz="0" w:space="0" w:color="auto"/>
        <w:bottom w:val="none" w:sz="0" w:space="0" w:color="auto"/>
        <w:right w:val="none" w:sz="0" w:space="0" w:color="auto"/>
      </w:divBdr>
    </w:div>
    <w:div w:id="765343299">
      <w:bodyDiv w:val="1"/>
      <w:marLeft w:val="0"/>
      <w:marRight w:val="0"/>
      <w:marTop w:val="0"/>
      <w:marBottom w:val="0"/>
      <w:divBdr>
        <w:top w:val="none" w:sz="0" w:space="0" w:color="auto"/>
        <w:left w:val="none" w:sz="0" w:space="0" w:color="auto"/>
        <w:bottom w:val="none" w:sz="0" w:space="0" w:color="auto"/>
        <w:right w:val="none" w:sz="0" w:space="0" w:color="auto"/>
      </w:divBdr>
    </w:div>
    <w:div w:id="843318825">
      <w:bodyDiv w:val="1"/>
      <w:marLeft w:val="0"/>
      <w:marRight w:val="0"/>
      <w:marTop w:val="0"/>
      <w:marBottom w:val="0"/>
      <w:divBdr>
        <w:top w:val="none" w:sz="0" w:space="0" w:color="auto"/>
        <w:left w:val="none" w:sz="0" w:space="0" w:color="auto"/>
        <w:bottom w:val="none" w:sz="0" w:space="0" w:color="auto"/>
        <w:right w:val="none" w:sz="0" w:space="0" w:color="auto"/>
      </w:divBdr>
    </w:div>
    <w:div w:id="857818288">
      <w:bodyDiv w:val="1"/>
      <w:marLeft w:val="0"/>
      <w:marRight w:val="0"/>
      <w:marTop w:val="0"/>
      <w:marBottom w:val="0"/>
      <w:divBdr>
        <w:top w:val="none" w:sz="0" w:space="0" w:color="auto"/>
        <w:left w:val="none" w:sz="0" w:space="0" w:color="auto"/>
        <w:bottom w:val="none" w:sz="0" w:space="0" w:color="auto"/>
        <w:right w:val="none" w:sz="0" w:space="0" w:color="auto"/>
      </w:divBdr>
    </w:div>
    <w:div w:id="894851453">
      <w:bodyDiv w:val="1"/>
      <w:marLeft w:val="0"/>
      <w:marRight w:val="0"/>
      <w:marTop w:val="0"/>
      <w:marBottom w:val="0"/>
      <w:divBdr>
        <w:top w:val="none" w:sz="0" w:space="0" w:color="auto"/>
        <w:left w:val="none" w:sz="0" w:space="0" w:color="auto"/>
        <w:bottom w:val="none" w:sz="0" w:space="0" w:color="auto"/>
        <w:right w:val="none" w:sz="0" w:space="0" w:color="auto"/>
      </w:divBdr>
    </w:div>
    <w:div w:id="898132891">
      <w:bodyDiv w:val="1"/>
      <w:marLeft w:val="0"/>
      <w:marRight w:val="0"/>
      <w:marTop w:val="0"/>
      <w:marBottom w:val="0"/>
      <w:divBdr>
        <w:top w:val="none" w:sz="0" w:space="0" w:color="auto"/>
        <w:left w:val="none" w:sz="0" w:space="0" w:color="auto"/>
        <w:bottom w:val="none" w:sz="0" w:space="0" w:color="auto"/>
        <w:right w:val="none" w:sz="0" w:space="0" w:color="auto"/>
      </w:divBdr>
    </w:div>
    <w:div w:id="937442321">
      <w:bodyDiv w:val="1"/>
      <w:marLeft w:val="0"/>
      <w:marRight w:val="0"/>
      <w:marTop w:val="0"/>
      <w:marBottom w:val="0"/>
      <w:divBdr>
        <w:top w:val="none" w:sz="0" w:space="0" w:color="auto"/>
        <w:left w:val="none" w:sz="0" w:space="0" w:color="auto"/>
        <w:bottom w:val="none" w:sz="0" w:space="0" w:color="auto"/>
        <w:right w:val="none" w:sz="0" w:space="0" w:color="auto"/>
      </w:divBdr>
    </w:div>
    <w:div w:id="963735879">
      <w:bodyDiv w:val="1"/>
      <w:marLeft w:val="0"/>
      <w:marRight w:val="0"/>
      <w:marTop w:val="0"/>
      <w:marBottom w:val="0"/>
      <w:divBdr>
        <w:top w:val="none" w:sz="0" w:space="0" w:color="auto"/>
        <w:left w:val="none" w:sz="0" w:space="0" w:color="auto"/>
        <w:bottom w:val="none" w:sz="0" w:space="0" w:color="auto"/>
        <w:right w:val="none" w:sz="0" w:space="0" w:color="auto"/>
      </w:divBdr>
    </w:div>
    <w:div w:id="963803946">
      <w:bodyDiv w:val="1"/>
      <w:marLeft w:val="0"/>
      <w:marRight w:val="0"/>
      <w:marTop w:val="0"/>
      <w:marBottom w:val="0"/>
      <w:divBdr>
        <w:top w:val="none" w:sz="0" w:space="0" w:color="auto"/>
        <w:left w:val="none" w:sz="0" w:space="0" w:color="auto"/>
        <w:bottom w:val="none" w:sz="0" w:space="0" w:color="auto"/>
        <w:right w:val="none" w:sz="0" w:space="0" w:color="auto"/>
      </w:divBdr>
    </w:div>
    <w:div w:id="986861451">
      <w:bodyDiv w:val="1"/>
      <w:marLeft w:val="0"/>
      <w:marRight w:val="0"/>
      <w:marTop w:val="0"/>
      <w:marBottom w:val="0"/>
      <w:divBdr>
        <w:top w:val="none" w:sz="0" w:space="0" w:color="auto"/>
        <w:left w:val="none" w:sz="0" w:space="0" w:color="auto"/>
        <w:bottom w:val="none" w:sz="0" w:space="0" w:color="auto"/>
        <w:right w:val="none" w:sz="0" w:space="0" w:color="auto"/>
      </w:divBdr>
    </w:div>
    <w:div w:id="1024749506">
      <w:bodyDiv w:val="1"/>
      <w:marLeft w:val="0"/>
      <w:marRight w:val="0"/>
      <w:marTop w:val="0"/>
      <w:marBottom w:val="0"/>
      <w:divBdr>
        <w:top w:val="none" w:sz="0" w:space="0" w:color="auto"/>
        <w:left w:val="none" w:sz="0" w:space="0" w:color="auto"/>
        <w:bottom w:val="none" w:sz="0" w:space="0" w:color="auto"/>
        <w:right w:val="none" w:sz="0" w:space="0" w:color="auto"/>
      </w:divBdr>
    </w:div>
    <w:div w:id="1038627096">
      <w:bodyDiv w:val="1"/>
      <w:marLeft w:val="0"/>
      <w:marRight w:val="0"/>
      <w:marTop w:val="0"/>
      <w:marBottom w:val="0"/>
      <w:divBdr>
        <w:top w:val="none" w:sz="0" w:space="0" w:color="auto"/>
        <w:left w:val="none" w:sz="0" w:space="0" w:color="auto"/>
        <w:bottom w:val="none" w:sz="0" w:space="0" w:color="auto"/>
        <w:right w:val="none" w:sz="0" w:space="0" w:color="auto"/>
      </w:divBdr>
    </w:div>
    <w:div w:id="1052313088">
      <w:bodyDiv w:val="1"/>
      <w:marLeft w:val="0"/>
      <w:marRight w:val="0"/>
      <w:marTop w:val="0"/>
      <w:marBottom w:val="0"/>
      <w:divBdr>
        <w:top w:val="none" w:sz="0" w:space="0" w:color="auto"/>
        <w:left w:val="none" w:sz="0" w:space="0" w:color="auto"/>
        <w:bottom w:val="none" w:sz="0" w:space="0" w:color="auto"/>
        <w:right w:val="none" w:sz="0" w:space="0" w:color="auto"/>
      </w:divBdr>
    </w:div>
    <w:div w:id="1091506046">
      <w:bodyDiv w:val="1"/>
      <w:marLeft w:val="0"/>
      <w:marRight w:val="0"/>
      <w:marTop w:val="0"/>
      <w:marBottom w:val="0"/>
      <w:divBdr>
        <w:top w:val="none" w:sz="0" w:space="0" w:color="auto"/>
        <w:left w:val="none" w:sz="0" w:space="0" w:color="auto"/>
        <w:bottom w:val="none" w:sz="0" w:space="0" w:color="auto"/>
        <w:right w:val="none" w:sz="0" w:space="0" w:color="auto"/>
      </w:divBdr>
    </w:div>
    <w:div w:id="1103502162">
      <w:bodyDiv w:val="1"/>
      <w:marLeft w:val="0"/>
      <w:marRight w:val="0"/>
      <w:marTop w:val="0"/>
      <w:marBottom w:val="0"/>
      <w:divBdr>
        <w:top w:val="none" w:sz="0" w:space="0" w:color="auto"/>
        <w:left w:val="none" w:sz="0" w:space="0" w:color="auto"/>
        <w:bottom w:val="none" w:sz="0" w:space="0" w:color="auto"/>
        <w:right w:val="none" w:sz="0" w:space="0" w:color="auto"/>
      </w:divBdr>
    </w:div>
    <w:div w:id="1112286492">
      <w:bodyDiv w:val="1"/>
      <w:marLeft w:val="0"/>
      <w:marRight w:val="0"/>
      <w:marTop w:val="0"/>
      <w:marBottom w:val="0"/>
      <w:divBdr>
        <w:top w:val="none" w:sz="0" w:space="0" w:color="auto"/>
        <w:left w:val="none" w:sz="0" w:space="0" w:color="auto"/>
        <w:bottom w:val="none" w:sz="0" w:space="0" w:color="auto"/>
        <w:right w:val="none" w:sz="0" w:space="0" w:color="auto"/>
      </w:divBdr>
    </w:div>
    <w:div w:id="1117524484">
      <w:bodyDiv w:val="1"/>
      <w:marLeft w:val="0"/>
      <w:marRight w:val="0"/>
      <w:marTop w:val="0"/>
      <w:marBottom w:val="0"/>
      <w:divBdr>
        <w:top w:val="none" w:sz="0" w:space="0" w:color="auto"/>
        <w:left w:val="none" w:sz="0" w:space="0" w:color="auto"/>
        <w:bottom w:val="none" w:sz="0" w:space="0" w:color="auto"/>
        <w:right w:val="none" w:sz="0" w:space="0" w:color="auto"/>
      </w:divBdr>
    </w:div>
    <w:div w:id="1170490015">
      <w:bodyDiv w:val="1"/>
      <w:marLeft w:val="0"/>
      <w:marRight w:val="0"/>
      <w:marTop w:val="0"/>
      <w:marBottom w:val="0"/>
      <w:divBdr>
        <w:top w:val="none" w:sz="0" w:space="0" w:color="auto"/>
        <w:left w:val="none" w:sz="0" w:space="0" w:color="auto"/>
        <w:bottom w:val="none" w:sz="0" w:space="0" w:color="auto"/>
        <w:right w:val="none" w:sz="0" w:space="0" w:color="auto"/>
      </w:divBdr>
    </w:div>
    <w:div w:id="1172522713">
      <w:bodyDiv w:val="1"/>
      <w:marLeft w:val="0"/>
      <w:marRight w:val="0"/>
      <w:marTop w:val="0"/>
      <w:marBottom w:val="0"/>
      <w:divBdr>
        <w:top w:val="none" w:sz="0" w:space="0" w:color="auto"/>
        <w:left w:val="none" w:sz="0" w:space="0" w:color="auto"/>
        <w:bottom w:val="none" w:sz="0" w:space="0" w:color="auto"/>
        <w:right w:val="none" w:sz="0" w:space="0" w:color="auto"/>
      </w:divBdr>
    </w:div>
    <w:div w:id="1182360530">
      <w:bodyDiv w:val="1"/>
      <w:marLeft w:val="0"/>
      <w:marRight w:val="0"/>
      <w:marTop w:val="0"/>
      <w:marBottom w:val="0"/>
      <w:divBdr>
        <w:top w:val="none" w:sz="0" w:space="0" w:color="auto"/>
        <w:left w:val="none" w:sz="0" w:space="0" w:color="auto"/>
        <w:bottom w:val="none" w:sz="0" w:space="0" w:color="auto"/>
        <w:right w:val="none" w:sz="0" w:space="0" w:color="auto"/>
      </w:divBdr>
    </w:div>
    <w:div w:id="1196767421">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1236862797">
      <w:bodyDiv w:val="1"/>
      <w:marLeft w:val="0"/>
      <w:marRight w:val="0"/>
      <w:marTop w:val="0"/>
      <w:marBottom w:val="0"/>
      <w:divBdr>
        <w:top w:val="none" w:sz="0" w:space="0" w:color="auto"/>
        <w:left w:val="none" w:sz="0" w:space="0" w:color="auto"/>
        <w:bottom w:val="none" w:sz="0" w:space="0" w:color="auto"/>
        <w:right w:val="none" w:sz="0" w:space="0" w:color="auto"/>
      </w:divBdr>
    </w:div>
    <w:div w:id="1327902531">
      <w:bodyDiv w:val="1"/>
      <w:marLeft w:val="0"/>
      <w:marRight w:val="0"/>
      <w:marTop w:val="0"/>
      <w:marBottom w:val="0"/>
      <w:divBdr>
        <w:top w:val="none" w:sz="0" w:space="0" w:color="auto"/>
        <w:left w:val="none" w:sz="0" w:space="0" w:color="auto"/>
        <w:bottom w:val="none" w:sz="0" w:space="0" w:color="auto"/>
        <w:right w:val="none" w:sz="0" w:space="0" w:color="auto"/>
      </w:divBdr>
    </w:div>
    <w:div w:id="1428039584">
      <w:bodyDiv w:val="1"/>
      <w:marLeft w:val="0"/>
      <w:marRight w:val="0"/>
      <w:marTop w:val="0"/>
      <w:marBottom w:val="0"/>
      <w:divBdr>
        <w:top w:val="none" w:sz="0" w:space="0" w:color="auto"/>
        <w:left w:val="none" w:sz="0" w:space="0" w:color="auto"/>
        <w:bottom w:val="none" w:sz="0" w:space="0" w:color="auto"/>
        <w:right w:val="none" w:sz="0" w:space="0" w:color="auto"/>
      </w:divBdr>
    </w:div>
    <w:div w:id="1461996345">
      <w:bodyDiv w:val="1"/>
      <w:marLeft w:val="0"/>
      <w:marRight w:val="0"/>
      <w:marTop w:val="0"/>
      <w:marBottom w:val="0"/>
      <w:divBdr>
        <w:top w:val="none" w:sz="0" w:space="0" w:color="auto"/>
        <w:left w:val="none" w:sz="0" w:space="0" w:color="auto"/>
        <w:bottom w:val="none" w:sz="0" w:space="0" w:color="auto"/>
        <w:right w:val="none" w:sz="0" w:space="0" w:color="auto"/>
      </w:divBdr>
    </w:div>
    <w:div w:id="1535649945">
      <w:bodyDiv w:val="1"/>
      <w:marLeft w:val="0"/>
      <w:marRight w:val="0"/>
      <w:marTop w:val="0"/>
      <w:marBottom w:val="0"/>
      <w:divBdr>
        <w:top w:val="none" w:sz="0" w:space="0" w:color="auto"/>
        <w:left w:val="none" w:sz="0" w:space="0" w:color="auto"/>
        <w:bottom w:val="none" w:sz="0" w:space="0" w:color="auto"/>
        <w:right w:val="none" w:sz="0" w:space="0" w:color="auto"/>
      </w:divBdr>
    </w:div>
    <w:div w:id="1584340854">
      <w:bodyDiv w:val="1"/>
      <w:marLeft w:val="0"/>
      <w:marRight w:val="0"/>
      <w:marTop w:val="0"/>
      <w:marBottom w:val="0"/>
      <w:divBdr>
        <w:top w:val="none" w:sz="0" w:space="0" w:color="auto"/>
        <w:left w:val="none" w:sz="0" w:space="0" w:color="auto"/>
        <w:bottom w:val="none" w:sz="0" w:space="0" w:color="auto"/>
        <w:right w:val="none" w:sz="0" w:space="0" w:color="auto"/>
      </w:divBdr>
    </w:div>
    <w:div w:id="1606378364">
      <w:bodyDiv w:val="1"/>
      <w:marLeft w:val="0"/>
      <w:marRight w:val="0"/>
      <w:marTop w:val="0"/>
      <w:marBottom w:val="0"/>
      <w:divBdr>
        <w:top w:val="none" w:sz="0" w:space="0" w:color="auto"/>
        <w:left w:val="none" w:sz="0" w:space="0" w:color="auto"/>
        <w:bottom w:val="none" w:sz="0" w:space="0" w:color="auto"/>
        <w:right w:val="none" w:sz="0" w:space="0" w:color="auto"/>
      </w:divBdr>
    </w:div>
    <w:div w:id="1671518245">
      <w:bodyDiv w:val="1"/>
      <w:marLeft w:val="0"/>
      <w:marRight w:val="0"/>
      <w:marTop w:val="0"/>
      <w:marBottom w:val="0"/>
      <w:divBdr>
        <w:top w:val="none" w:sz="0" w:space="0" w:color="auto"/>
        <w:left w:val="none" w:sz="0" w:space="0" w:color="auto"/>
        <w:bottom w:val="none" w:sz="0" w:space="0" w:color="auto"/>
        <w:right w:val="none" w:sz="0" w:space="0" w:color="auto"/>
      </w:divBdr>
    </w:div>
    <w:div w:id="1690718145">
      <w:bodyDiv w:val="1"/>
      <w:marLeft w:val="0"/>
      <w:marRight w:val="0"/>
      <w:marTop w:val="0"/>
      <w:marBottom w:val="0"/>
      <w:divBdr>
        <w:top w:val="none" w:sz="0" w:space="0" w:color="auto"/>
        <w:left w:val="none" w:sz="0" w:space="0" w:color="auto"/>
        <w:bottom w:val="none" w:sz="0" w:space="0" w:color="auto"/>
        <w:right w:val="none" w:sz="0" w:space="0" w:color="auto"/>
      </w:divBdr>
    </w:div>
    <w:div w:id="1693728930">
      <w:bodyDiv w:val="1"/>
      <w:marLeft w:val="0"/>
      <w:marRight w:val="0"/>
      <w:marTop w:val="0"/>
      <w:marBottom w:val="0"/>
      <w:divBdr>
        <w:top w:val="none" w:sz="0" w:space="0" w:color="auto"/>
        <w:left w:val="none" w:sz="0" w:space="0" w:color="auto"/>
        <w:bottom w:val="none" w:sz="0" w:space="0" w:color="auto"/>
        <w:right w:val="none" w:sz="0" w:space="0" w:color="auto"/>
      </w:divBdr>
    </w:div>
    <w:div w:id="1707678903">
      <w:bodyDiv w:val="1"/>
      <w:marLeft w:val="0"/>
      <w:marRight w:val="0"/>
      <w:marTop w:val="0"/>
      <w:marBottom w:val="0"/>
      <w:divBdr>
        <w:top w:val="none" w:sz="0" w:space="0" w:color="auto"/>
        <w:left w:val="none" w:sz="0" w:space="0" w:color="auto"/>
        <w:bottom w:val="none" w:sz="0" w:space="0" w:color="auto"/>
        <w:right w:val="none" w:sz="0" w:space="0" w:color="auto"/>
      </w:divBdr>
    </w:div>
    <w:div w:id="1754624175">
      <w:bodyDiv w:val="1"/>
      <w:marLeft w:val="0"/>
      <w:marRight w:val="0"/>
      <w:marTop w:val="0"/>
      <w:marBottom w:val="0"/>
      <w:divBdr>
        <w:top w:val="none" w:sz="0" w:space="0" w:color="auto"/>
        <w:left w:val="none" w:sz="0" w:space="0" w:color="auto"/>
        <w:bottom w:val="none" w:sz="0" w:space="0" w:color="auto"/>
        <w:right w:val="none" w:sz="0" w:space="0" w:color="auto"/>
      </w:divBdr>
    </w:div>
    <w:div w:id="1787037817">
      <w:bodyDiv w:val="1"/>
      <w:marLeft w:val="0"/>
      <w:marRight w:val="0"/>
      <w:marTop w:val="0"/>
      <w:marBottom w:val="0"/>
      <w:divBdr>
        <w:top w:val="none" w:sz="0" w:space="0" w:color="auto"/>
        <w:left w:val="none" w:sz="0" w:space="0" w:color="auto"/>
        <w:bottom w:val="none" w:sz="0" w:space="0" w:color="auto"/>
        <w:right w:val="none" w:sz="0" w:space="0" w:color="auto"/>
      </w:divBdr>
    </w:div>
    <w:div w:id="1815827357">
      <w:bodyDiv w:val="1"/>
      <w:marLeft w:val="0"/>
      <w:marRight w:val="0"/>
      <w:marTop w:val="0"/>
      <w:marBottom w:val="0"/>
      <w:divBdr>
        <w:top w:val="none" w:sz="0" w:space="0" w:color="auto"/>
        <w:left w:val="none" w:sz="0" w:space="0" w:color="auto"/>
        <w:bottom w:val="none" w:sz="0" w:space="0" w:color="auto"/>
        <w:right w:val="none" w:sz="0" w:space="0" w:color="auto"/>
      </w:divBdr>
    </w:div>
    <w:div w:id="1905600850">
      <w:bodyDiv w:val="1"/>
      <w:marLeft w:val="0"/>
      <w:marRight w:val="0"/>
      <w:marTop w:val="0"/>
      <w:marBottom w:val="0"/>
      <w:divBdr>
        <w:top w:val="none" w:sz="0" w:space="0" w:color="auto"/>
        <w:left w:val="none" w:sz="0" w:space="0" w:color="auto"/>
        <w:bottom w:val="none" w:sz="0" w:space="0" w:color="auto"/>
        <w:right w:val="none" w:sz="0" w:space="0" w:color="auto"/>
      </w:divBdr>
    </w:div>
    <w:div w:id="1943108126">
      <w:bodyDiv w:val="1"/>
      <w:marLeft w:val="0"/>
      <w:marRight w:val="0"/>
      <w:marTop w:val="0"/>
      <w:marBottom w:val="0"/>
      <w:divBdr>
        <w:top w:val="none" w:sz="0" w:space="0" w:color="auto"/>
        <w:left w:val="none" w:sz="0" w:space="0" w:color="auto"/>
        <w:bottom w:val="none" w:sz="0" w:space="0" w:color="auto"/>
        <w:right w:val="none" w:sz="0" w:space="0" w:color="auto"/>
      </w:divBdr>
    </w:div>
    <w:div w:id="1972899233">
      <w:bodyDiv w:val="1"/>
      <w:marLeft w:val="0"/>
      <w:marRight w:val="0"/>
      <w:marTop w:val="0"/>
      <w:marBottom w:val="0"/>
      <w:divBdr>
        <w:top w:val="none" w:sz="0" w:space="0" w:color="auto"/>
        <w:left w:val="none" w:sz="0" w:space="0" w:color="auto"/>
        <w:bottom w:val="none" w:sz="0" w:space="0" w:color="auto"/>
        <w:right w:val="none" w:sz="0" w:space="0" w:color="auto"/>
      </w:divBdr>
    </w:div>
    <w:div w:id="1992446768">
      <w:bodyDiv w:val="1"/>
      <w:marLeft w:val="0"/>
      <w:marRight w:val="0"/>
      <w:marTop w:val="0"/>
      <w:marBottom w:val="0"/>
      <w:divBdr>
        <w:top w:val="none" w:sz="0" w:space="0" w:color="auto"/>
        <w:left w:val="none" w:sz="0" w:space="0" w:color="auto"/>
        <w:bottom w:val="none" w:sz="0" w:space="0" w:color="auto"/>
        <w:right w:val="none" w:sz="0" w:space="0" w:color="auto"/>
      </w:divBdr>
    </w:div>
    <w:div w:id="2012440488">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2841-C1DC-4238-AAD8-7D7ED1D9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chuyenvientonghop</dc:creator>
  <cp:lastModifiedBy>TRONG CHINH</cp:lastModifiedBy>
  <cp:revision>24</cp:revision>
  <cp:lastPrinted>2024-06-12T01:50:00Z</cp:lastPrinted>
  <dcterms:created xsi:type="dcterms:W3CDTF">2024-06-09T04:11:00Z</dcterms:created>
  <dcterms:modified xsi:type="dcterms:W3CDTF">2024-06-12T02:01:00Z</dcterms:modified>
</cp:coreProperties>
</file>