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DFF8F0" w14:textId="77777777" w:rsidR="00C968F0" w:rsidRDefault="00000000">
      <w:pPr>
        <w:jc w:val="right"/>
        <w:rPr>
          <w:b/>
          <w:sz w:val="24"/>
          <w:szCs w:val="24"/>
        </w:rPr>
      </w:pPr>
      <w:r>
        <w:rPr>
          <w:b/>
          <w:sz w:val="24"/>
          <w:szCs w:val="24"/>
        </w:rPr>
        <w:t>PHỤ LỤC 02</w:t>
      </w:r>
    </w:p>
    <w:p w14:paraId="565DD71E" w14:textId="77777777" w:rsidR="00C968F0" w:rsidRDefault="00000000">
      <w:pPr>
        <w:jc w:val="center"/>
        <w:rPr>
          <w:b/>
          <w:sz w:val="24"/>
          <w:szCs w:val="24"/>
        </w:rPr>
      </w:pPr>
      <w:r>
        <w:rPr>
          <w:b/>
          <w:sz w:val="24"/>
          <w:szCs w:val="24"/>
        </w:rPr>
        <w:t>TỔNG HỢP KẾT QUẢ CÁC KNCT ĐÃ ĐƯỢC GIẢI QUYẾT THEO LĨNH VỰC</w:t>
      </w:r>
    </w:p>
    <w:p w14:paraId="11A66D4A" w14:textId="77777777" w:rsidR="008936B8" w:rsidRDefault="008936B8">
      <w:pPr>
        <w:jc w:val="center"/>
        <w:rPr>
          <w:i/>
          <w:sz w:val="24"/>
          <w:szCs w:val="24"/>
        </w:rPr>
      </w:pPr>
      <w:r>
        <w:rPr>
          <w:i/>
          <w:sz w:val="24"/>
          <w:szCs w:val="24"/>
        </w:rPr>
        <w:t>Phụ lục kèm theo Báo cáo số 688-BC/HĐND ngày 04/12/2023 của Thường trực HĐND tỉnh)</w:t>
      </w:r>
    </w:p>
    <w:p w14:paraId="0616D281" w14:textId="49B075DD" w:rsidR="00C968F0" w:rsidRDefault="00000000">
      <w:pPr>
        <w:jc w:val="center"/>
        <w:rPr>
          <w:i/>
          <w:sz w:val="24"/>
          <w:szCs w:val="24"/>
        </w:rPr>
      </w:pPr>
      <w:r>
        <w:rPr>
          <w:b/>
          <w:sz w:val="24"/>
          <w:szCs w:val="24"/>
        </w:rPr>
        <w:t xml:space="preserve"> </w:t>
      </w:r>
    </w:p>
    <w:tbl>
      <w:tblPr>
        <w:tblStyle w:val="TableGrid"/>
        <w:tblW w:w="5020" w:type="pct"/>
        <w:tblLayout w:type="fixed"/>
        <w:tblLook w:val="04A0" w:firstRow="1" w:lastRow="0" w:firstColumn="1" w:lastColumn="0" w:noHBand="0" w:noVBand="1"/>
      </w:tblPr>
      <w:tblGrid>
        <w:gridCol w:w="530"/>
        <w:gridCol w:w="5106"/>
        <w:gridCol w:w="8507"/>
        <w:gridCol w:w="839"/>
      </w:tblGrid>
      <w:tr w:rsidR="00C968F0" w14:paraId="796B035B" w14:textId="77777777">
        <w:trPr>
          <w:trHeight w:val="760"/>
        </w:trPr>
        <w:tc>
          <w:tcPr>
            <w:tcW w:w="177" w:type="pct"/>
            <w:vAlign w:val="center"/>
          </w:tcPr>
          <w:p w14:paraId="34966047" w14:textId="77777777" w:rsidR="00C968F0" w:rsidRDefault="00000000">
            <w:pPr>
              <w:jc w:val="center"/>
              <w:rPr>
                <w:b/>
                <w:sz w:val="24"/>
                <w:szCs w:val="24"/>
              </w:rPr>
            </w:pPr>
            <w:r>
              <w:rPr>
                <w:b/>
                <w:sz w:val="24"/>
                <w:szCs w:val="24"/>
              </w:rPr>
              <w:t>TT</w:t>
            </w:r>
          </w:p>
        </w:tc>
        <w:tc>
          <w:tcPr>
            <w:tcW w:w="1704" w:type="pct"/>
            <w:vAlign w:val="center"/>
          </w:tcPr>
          <w:p w14:paraId="07F84D3A" w14:textId="77777777" w:rsidR="00C968F0" w:rsidRDefault="00000000">
            <w:pPr>
              <w:jc w:val="center"/>
              <w:rPr>
                <w:b/>
                <w:sz w:val="24"/>
                <w:szCs w:val="24"/>
              </w:rPr>
            </w:pPr>
            <w:r>
              <w:rPr>
                <w:b/>
                <w:sz w:val="24"/>
                <w:szCs w:val="24"/>
              </w:rPr>
              <w:t>KIẾN NGHỊ CỬ TRI</w:t>
            </w:r>
          </w:p>
        </w:tc>
        <w:tc>
          <w:tcPr>
            <w:tcW w:w="2839" w:type="pct"/>
            <w:vAlign w:val="center"/>
          </w:tcPr>
          <w:p w14:paraId="5BB75DD8" w14:textId="77777777" w:rsidR="00C968F0" w:rsidRDefault="00000000">
            <w:pPr>
              <w:jc w:val="center"/>
              <w:rPr>
                <w:b/>
                <w:sz w:val="24"/>
                <w:szCs w:val="24"/>
              </w:rPr>
            </w:pPr>
            <w:r>
              <w:rPr>
                <w:b/>
                <w:sz w:val="24"/>
                <w:szCs w:val="24"/>
              </w:rPr>
              <w:t>KẾT QUẢ GIẢI QUYẾT</w:t>
            </w:r>
          </w:p>
        </w:tc>
        <w:tc>
          <w:tcPr>
            <w:tcW w:w="280" w:type="pct"/>
            <w:vAlign w:val="center"/>
          </w:tcPr>
          <w:p w14:paraId="24981504" w14:textId="77777777" w:rsidR="00C968F0" w:rsidRDefault="00000000">
            <w:pPr>
              <w:jc w:val="center"/>
              <w:rPr>
                <w:i/>
                <w:sz w:val="24"/>
                <w:szCs w:val="24"/>
              </w:rPr>
            </w:pPr>
            <w:r>
              <w:rPr>
                <w:b/>
                <w:sz w:val="24"/>
                <w:szCs w:val="24"/>
              </w:rPr>
              <w:t>GHI CHÚ</w:t>
            </w:r>
          </w:p>
        </w:tc>
      </w:tr>
      <w:tr w:rsidR="00C968F0" w14:paraId="541D8153" w14:textId="77777777">
        <w:trPr>
          <w:trHeight w:val="279"/>
        </w:trPr>
        <w:tc>
          <w:tcPr>
            <w:tcW w:w="177" w:type="pct"/>
            <w:vAlign w:val="center"/>
          </w:tcPr>
          <w:p w14:paraId="196CB026" w14:textId="77777777" w:rsidR="00C968F0" w:rsidRDefault="00000000">
            <w:pPr>
              <w:jc w:val="center"/>
              <w:rPr>
                <w:sz w:val="24"/>
                <w:szCs w:val="24"/>
              </w:rPr>
            </w:pPr>
            <w:r>
              <w:rPr>
                <w:sz w:val="24"/>
                <w:szCs w:val="24"/>
              </w:rPr>
              <w:t>(1)</w:t>
            </w:r>
          </w:p>
        </w:tc>
        <w:tc>
          <w:tcPr>
            <w:tcW w:w="1704" w:type="pct"/>
            <w:vAlign w:val="center"/>
          </w:tcPr>
          <w:p w14:paraId="79AE5F78" w14:textId="77777777" w:rsidR="00C968F0" w:rsidRDefault="00000000">
            <w:pPr>
              <w:jc w:val="center"/>
              <w:rPr>
                <w:sz w:val="24"/>
                <w:szCs w:val="24"/>
              </w:rPr>
            </w:pPr>
            <w:r>
              <w:rPr>
                <w:sz w:val="24"/>
                <w:szCs w:val="24"/>
              </w:rPr>
              <w:t>(2)</w:t>
            </w:r>
          </w:p>
        </w:tc>
        <w:tc>
          <w:tcPr>
            <w:tcW w:w="2839" w:type="pct"/>
            <w:vAlign w:val="center"/>
          </w:tcPr>
          <w:p w14:paraId="31916B3E" w14:textId="77777777" w:rsidR="00C968F0" w:rsidRDefault="00000000">
            <w:pPr>
              <w:jc w:val="center"/>
              <w:rPr>
                <w:sz w:val="24"/>
                <w:szCs w:val="24"/>
              </w:rPr>
            </w:pPr>
            <w:r>
              <w:rPr>
                <w:sz w:val="24"/>
                <w:szCs w:val="24"/>
              </w:rPr>
              <w:t>(3)</w:t>
            </w:r>
          </w:p>
        </w:tc>
        <w:tc>
          <w:tcPr>
            <w:tcW w:w="280" w:type="pct"/>
          </w:tcPr>
          <w:p w14:paraId="32CBEBB0" w14:textId="77777777" w:rsidR="00C968F0" w:rsidRDefault="00000000">
            <w:pPr>
              <w:jc w:val="center"/>
              <w:rPr>
                <w:sz w:val="24"/>
                <w:szCs w:val="24"/>
              </w:rPr>
            </w:pPr>
            <w:r>
              <w:rPr>
                <w:sz w:val="24"/>
                <w:szCs w:val="24"/>
              </w:rPr>
              <w:t>(4)</w:t>
            </w:r>
          </w:p>
        </w:tc>
      </w:tr>
      <w:tr w:rsidR="00C968F0" w14:paraId="51D3A005" w14:textId="77777777">
        <w:trPr>
          <w:trHeight w:val="403"/>
        </w:trPr>
        <w:tc>
          <w:tcPr>
            <w:tcW w:w="177" w:type="pct"/>
            <w:vAlign w:val="center"/>
          </w:tcPr>
          <w:p w14:paraId="0AF72473" w14:textId="77777777" w:rsidR="00C968F0" w:rsidRDefault="00000000">
            <w:pPr>
              <w:jc w:val="center"/>
              <w:rPr>
                <w:b/>
                <w:sz w:val="22"/>
                <w:szCs w:val="22"/>
              </w:rPr>
            </w:pPr>
            <w:r>
              <w:rPr>
                <w:b/>
                <w:sz w:val="22"/>
                <w:szCs w:val="22"/>
              </w:rPr>
              <w:t>A</w:t>
            </w:r>
          </w:p>
        </w:tc>
        <w:tc>
          <w:tcPr>
            <w:tcW w:w="4823" w:type="pct"/>
            <w:gridSpan w:val="3"/>
            <w:vAlign w:val="center"/>
          </w:tcPr>
          <w:p w14:paraId="463DF458" w14:textId="77777777" w:rsidR="00C968F0" w:rsidRDefault="00000000">
            <w:pPr>
              <w:jc w:val="center"/>
              <w:rPr>
                <w:b/>
                <w:sz w:val="22"/>
                <w:szCs w:val="22"/>
              </w:rPr>
            </w:pPr>
            <w:r>
              <w:rPr>
                <w:b/>
                <w:sz w:val="22"/>
                <w:szCs w:val="22"/>
              </w:rPr>
              <w:t>LĨNH VỰC KINH TẾ, NÔNG NGHIỆP NÔNG THÔN VÀ ĐÔ THỊ</w:t>
            </w:r>
          </w:p>
        </w:tc>
      </w:tr>
      <w:tr w:rsidR="00C968F0" w14:paraId="65DCB355" w14:textId="77777777">
        <w:trPr>
          <w:trHeight w:val="551"/>
        </w:trPr>
        <w:tc>
          <w:tcPr>
            <w:tcW w:w="177" w:type="pct"/>
            <w:vAlign w:val="center"/>
          </w:tcPr>
          <w:p w14:paraId="3EAEC7AB" w14:textId="77777777" w:rsidR="00C968F0" w:rsidRDefault="00000000">
            <w:pPr>
              <w:jc w:val="center"/>
              <w:rPr>
                <w:b/>
                <w:sz w:val="22"/>
                <w:szCs w:val="22"/>
              </w:rPr>
            </w:pPr>
            <w:r>
              <w:rPr>
                <w:b/>
                <w:sz w:val="22"/>
                <w:szCs w:val="22"/>
              </w:rPr>
              <w:t>I</w:t>
            </w:r>
          </w:p>
        </w:tc>
        <w:tc>
          <w:tcPr>
            <w:tcW w:w="4823" w:type="pct"/>
            <w:gridSpan w:val="3"/>
            <w:vAlign w:val="center"/>
          </w:tcPr>
          <w:p w14:paraId="522EBB85" w14:textId="77777777" w:rsidR="00C968F0" w:rsidRDefault="00000000">
            <w:pPr>
              <w:jc w:val="center"/>
              <w:rPr>
                <w:b/>
                <w:sz w:val="22"/>
                <w:szCs w:val="22"/>
              </w:rPr>
            </w:pPr>
            <w:r>
              <w:rPr>
                <w:b/>
                <w:sz w:val="22"/>
                <w:szCs w:val="22"/>
              </w:rPr>
              <w:t>KỲ HỌP THỨ 8</w:t>
            </w:r>
          </w:p>
        </w:tc>
      </w:tr>
      <w:tr w:rsidR="00C968F0" w14:paraId="7A0390CE" w14:textId="77777777">
        <w:tc>
          <w:tcPr>
            <w:tcW w:w="177" w:type="pct"/>
            <w:vAlign w:val="center"/>
          </w:tcPr>
          <w:p w14:paraId="5ED8B1CC" w14:textId="77777777" w:rsidR="00C968F0" w:rsidRDefault="00C968F0">
            <w:pPr>
              <w:pStyle w:val="ListParagraph"/>
              <w:numPr>
                <w:ilvl w:val="0"/>
                <w:numId w:val="1"/>
              </w:numPr>
              <w:jc w:val="center"/>
              <w:rPr>
                <w:b/>
                <w:sz w:val="22"/>
                <w:szCs w:val="22"/>
              </w:rPr>
            </w:pPr>
          </w:p>
        </w:tc>
        <w:tc>
          <w:tcPr>
            <w:tcW w:w="1704" w:type="pct"/>
            <w:vAlign w:val="center"/>
          </w:tcPr>
          <w:p w14:paraId="3A29CADB" w14:textId="77777777" w:rsidR="00C968F0" w:rsidRDefault="00000000">
            <w:pPr>
              <w:jc w:val="both"/>
              <w:rPr>
                <w:sz w:val="22"/>
                <w:szCs w:val="22"/>
              </w:rPr>
            </w:pPr>
            <w:r>
              <w:rPr>
                <w:sz w:val="22"/>
                <w:szCs w:val="22"/>
              </w:rPr>
              <w:t>Cần sớm có kế hoạch cung ứng xi măng đảm bảo kịp thời thực hiện nhiệm vụ xây dựng nông thôn mới tại các địa phương</w:t>
            </w:r>
          </w:p>
        </w:tc>
        <w:tc>
          <w:tcPr>
            <w:tcW w:w="2839" w:type="pct"/>
          </w:tcPr>
          <w:p w14:paraId="7058150A" w14:textId="77777777" w:rsidR="00C968F0" w:rsidRDefault="00000000">
            <w:pPr>
              <w:jc w:val="both"/>
              <w:rPr>
                <w:sz w:val="22"/>
                <w:szCs w:val="22"/>
              </w:rPr>
            </w:pPr>
            <w:r>
              <w:rPr>
                <w:sz w:val="22"/>
                <w:szCs w:val="22"/>
              </w:rPr>
              <w:t>UBND tỉnh đã ban hành Quyết định số 27/QĐ-UBND ngày 09/01/2023 về Ban hành Kế hoạch làm đường giao thông, rãnh thoát nước, kênh mương nội đồng; hỗ trợ phục hồi, nâng cấp mặt đường bê tông xi măng năm 2023 trên địa bàn tỉnh. Thực hiện nhiệm vụ được giao, Sở Tài chính đã tổ chức lựa chọn đơn vị cung ứng xi măng năm 2023 đảm bảo theo quy định. Ngày 30/3/2023, Sở Tài chính đã ký Hợp đồng kinh tế với Công ty TNHH Thương mại và Dịch vụ vận tải Viết Hải (đơn vị trúng thầu) để cung ứng xi măng cho các địa phương đảm bảo kịp thời, đúng tiến độ. Đến ngày 31/7/2023, các huyện, thành phố, thị xã đã nhận 23.393 tấn xi măng, đạt 56% kế hoạch.</w:t>
            </w:r>
          </w:p>
        </w:tc>
        <w:tc>
          <w:tcPr>
            <w:tcW w:w="280" w:type="pct"/>
          </w:tcPr>
          <w:p w14:paraId="7E2C0688" w14:textId="77777777" w:rsidR="00C968F0" w:rsidRDefault="00C968F0">
            <w:pPr>
              <w:jc w:val="both"/>
              <w:rPr>
                <w:sz w:val="22"/>
                <w:szCs w:val="22"/>
              </w:rPr>
            </w:pPr>
          </w:p>
        </w:tc>
      </w:tr>
      <w:tr w:rsidR="00C968F0" w14:paraId="26BE3865" w14:textId="77777777">
        <w:tc>
          <w:tcPr>
            <w:tcW w:w="177" w:type="pct"/>
            <w:vAlign w:val="center"/>
          </w:tcPr>
          <w:p w14:paraId="75D72359" w14:textId="77777777" w:rsidR="00C968F0" w:rsidRDefault="00C968F0">
            <w:pPr>
              <w:pStyle w:val="ListParagraph"/>
              <w:numPr>
                <w:ilvl w:val="0"/>
                <w:numId w:val="1"/>
              </w:numPr>
              <w:jc w:val="center"/>
              <w:rPr>
                <w:b/>
                <w:sz w:val="22"/>
                <w:szCs w:val="22"/>
              </w:rPr>
            </w:pPr>
          </w:p>
        </w:tc>
        <w:tc>
          <w:tcPr>
            <w:tcW w:w="1704" w:type="pct"/>
            <w:vAlign w:val="center"/>
          </w:tcPr>
          <w:p w14:paraId="5973F88E" w14:textId="77777777" w:rsidR="00C968F0" w:rsidRDefault="00000000">
            <w:pPr>
              <w:ind w:firstLine="5"/>
              <w:jc w:val="both"/>
              <w:rPr>
                <w:sz w:val="22"/>
                <w:szCs w:val="22"/>
              </w:rPr>
            </w:pPr>
            <w:r>
              <w:rPr>
                <w:sz w:val="22"/>
                <w:szCs w:val="22"/>
              </w:rPr>
              <w:t>Quan tâm cấp kinh phí tiền thưởng cho các khu dân cư nông thôn mới kiểu mẫu đạt chuẩn năm 2021</w:t>
            </w:r>
          </w:p>
        </w:tc>
        <w:tc>
          <w:tcPr>
            <w:tcW w:w="2839" w:type="pct"/>
          </w:tcPr>
          <w:p w14:paraId="511336BA" w14:textId="77777777" w:rsidR="00C968F0" w:rsidRDefault="00000000">
            <w:pPr>
              <w:jc w:val="both"/>
              <w:rPr>
                <w:sz w:val="22"/>
                <w:szCs w:val="22"/>
              </w:rPr>
            </w:pPr>
            <w:r>
              <w:rPr>
                <w:sz w:val="22"/>
                <w:szCs w:val="22"/>
              </w:rPr>
              <w:t>UBND tỉnh đã ban hành Quyết định số 1636/QĐ-UBND ngày 11/8/2022 điều chỉnh kế hoạch và cấp kinh phí thực hiện chính sách hỗ trợ khuyến khích phát triển nông nghiệp, nông thôn và xây dựng nông thôn mới năm 2021; Sở Tài chính đã làm thủ tục cấp phát kinh phí cho huyện Hương Sơn tại Thông báo số 166/TB-NSHX-DT ngày 11/8/2022; theo đó, huyện Hương Sơn đã được điều chỉnh kế hoạch thực hiện 34 khu dân cư nông thôn mới kiểu mẫu với số kinh phí ngân sách tỉnh hỗ trợ là 10.200 triệu đồng.</w:t>
            </w:r>
          </w:p>
        </w:tc>
        <w:tc>
          <w:tcPr>
            <w:tcW w:w="280" w:type="pct"/>
          </w:tcPr>
          <w:p w14:paraId="692760EC" w14:textId="77777777" w:rsidR="00C968F0" w:rsidRDefault="00C968F0">
            <w:pPr>
              <w:jc w:val="both"/>
              <w:rPr>
                <w:sz w:val="22"/>
                <w:szCs w:val="22"/>
              </w:rPr>
            </w:pPr>
          </w:p>
        </w:tc>
      </w:tr>
      <w:tr w:rsidR="00C968F0" w14:paraId="0C88351E" w14:textId="77777777">
        <w:tc>
          <w:tcPr>
            <w:tcW w:w="177" w:type="pct"/>
            <w:vAlign w:val="center"/>
          </w:tcPr>
          <w:p w14:paraId="6A863B6D" w14:textId="77777777" w:rsidR="00C968F0" w:rsidRDefault="00C968F0">
            <w:pPr>
              <w:pStyle w:val="ListParagraph"/>
              <w:numPr>
                <w:ilvl w:val="0"/>
                <w:numId w:val="1"/>
              </w:numPr>
              <w:jc w:val="center"/>
              <w:rPr>
                <w:b/>
                <w:sz w:val="22"/>
                <w:szCs w:val="22"/>
              </w:rPr>
            </w:pPr>
          </w:p>
        </w:tc>
        <w:tc>
          <w:tcPr>
            <w:tcW w:w="1704" w:type="pct"/>
            <w:vAlign w:val="center"/>
          </w:tcPr>
          <w:p w14:paraId="3AA2C267" w14:textId="77777777" w:rsidR="00C968F0" w:rsidRDefault="00000000">
            <w:pPr>
              <w:ind w:firstLine="5"/>
              <w:jc w:val="both"/>
              <w:rPr>
                <w:sz w:val="22"/>
                <w:szCs w:val="22"/>
              </w:rPr>
            </w:pPr>
            <w:r>
              <w:rPr>
                <w:sz w:val="22"/>
                <w:szCs w:val="22"/>
              </w:rPr>
              <w:t>Sớm ban hành bộ tiêu chí về huyện nông thôn mới, huyện nông thôn mới nâng cao, xã nông thôn mới, nông thôn mới nâng cao và kiểu mẫu giai đoạn 2021 - 2025</w:t>
            </w:r>
          </w:p>
        </w:tc>
        <w:tc>
          <w:tcPr>
            <w:tcW w:w="2839" w:type="pct"/>
          </w:tcPr>
          <w:p w14:paraId="1108C249" w14:textId="77777777" w:rsidR="00C968F0" w:rsidRDefault="00000000">
            <w:pPr>
              <w:jc w:val="both"/>
              <w:rPr>
                <w:sz w:val="22"/>
                <w:szCs w:val="22"/>
              </w:rPr>
            </w:pPr>
            <w:r>
              <w:rPr>
                <w:sz w:val="22"/>
                <w:szCs w:val="22"/>
              </w:rPr>
              <w:t>Về bộ tiêu chí NTM: Đến nay, UBND</w:t>
            </w:r>
            <w:r>
              <w:rPr>
                <w:sz w:val="22"/>
                <w:szCs w:val="22"/>
                <w:lang w:val="vi-VN"/>
              </w:rPr>
              <w:t xml:space="preserve"> tỉnh</w:t>
            </w:r>
            <w:r>
              <w:rPr>
                <w:sz w:val="22"/>
                <w:szCs w:val="22"/>
              </w:rPr>
              <w:t xml:space="preserve"> đã</w:t>
            </w:r>
            <w:r>
              <w:rPr>
                <w:sz w:val="22"/>
                <w:szCs w:val="22"/>
                <w:lang w:val="vi-VN"/>
              </w:rPr>
              <w:t xml:space="preserve"> ban hành </w:t>
            </w:r>
            <w:r>
              <w:rPr>
                <w:sz w:val="22"/>
                <w:szCs w:val="22"/>
              </w:rPr>
              <w:t xml:space="preserve">đầy đủ </w:t>
            </w:r>
            <w:r>
              <w:rPr>
                <w:sz w:val="22"/>
                <w:szCs w:val="22"/>
                <w:lang w:val="vi-VN"/>
              </w:rPr>
              <w:t>các Bộ tiêu chí xây dựng nông thôn mới giai đoạn 2022-2025 trên địa bàn tỉnh</w:t>
            </w:r>
            <w:r>
              <w:rPr>
                <w:rStyle w:val="FootnoteReference"/>
                <w:sz w:val="22"/>
                <w:szCs w:val="22"/>
              </w:rPr>
              <w:footnoteReference w:id="1"/>
            </w:r>
            <w:r>
              <w:rPr>
                <w:sz w:val="22"/>
                <w:szCs w:val="22"/>
              </w:rPr>
              <w:t>; theo đó, các sở, ngành theo lĩnh vực quản lý đã ban hành các văn bản hướng dẫn hướng dẫn thực hiện.</w:t>
            </w:r>
          </w:p>
        </w:tc>
        <w:tc>
          <w:tcPr>
            <w:tcW w:w="280" w:type="pct"/>
          </w:tcPr>
          <w:p w14:paraId="18122E55" w14:textId="77777777" w:rsidR="00C968F0" w:rsidRDefault="00C968F0">
            <w:pPr>
              <w:jc w:val="both"/>
              <w:rPr>
                <w:sz w:val="22"/>
                <w:szCs w:val="22"/>
              </w:rPr>
            </w:pPr>
          </w:p>
        </w:tc>
      </w:tr>
      <w:tr w:rsidR="00C968F0" w14:paraId="5720A7B0" w14:textId="77777777">
        <w:tc>
          <w:tcPr>
            <w:tcW w:w="177" w:type="pct"/>
            <w:vAlign w:val="center"/>
          </w:tcPr>
          <w:p w14:paraId="606A8940" w14:textId="77777777" w:rsidR="00C968F0" w:rsidRDefault="00C968F0">
            <w:pPr>
              <w:pStyle w:val="ListParagraph"/>
              <w:numPr>
                <w:ilvl w:val="0"/>
                <w:numId w:val="1"/>
              </w:numPr>
              <w:jc w:val="center"/>
              <w:rPr>
                <w:b/>
                <w:sz w:val="22"/>
                <w:szCs w:val="22"/>
              </w:rPr>
            </w:pPr>
          </w:p>
        </w:tc>
        <w:tc>
          <w:tcPr>
            <w:tcW w:w="1704" w:type="pct"/>
            <w:vAlign w:val="center"/>
          </w:tcPr>
          <w:p w14:paraId="722055C8" w14:textId="77777777" w:rsidR="00C968F0" w:rsidRDefault="00000000">
            <w:pPr>
              <w:jc w:val="both"/>
              <w:rPr>
                <w:sz w:val="22"/>
                <w:szCs w:val="22"/>
              </w:rPr>
            </w:pPr>
            <w:r>
              <w:rPr>
                <w:sz w:val="22"/>
                <w:szCs w:val="22"/>
              </w:rPr>
              <w:t>Xem xét điều chỉnh phương án phân bổ kế hoạch kinh phí xây dựng khu dân cư mẫu đối với huyện Đức Thọ để phù hợp với thực tế số khu dân cư mẫu đăng ký năm 2022</w:t>
            </w:r>
          </w:p>
        </w:tc>
        <w:tc>
          <w:tcPr>
            <w:tcW w:w="2839" w:type="pct"/>
          </w:tcPr>
          <w:p w14:paraId="5D87CB52" w14:textId="77777777" w:rsidR="00C968F0" w:rsidRDefault="00000000">
            <w:pPr>
              <w:jc w:val="both"/>
              <w:rPr>
                <w:sz w:val="22"/>
                <w:szCs w:val="22"/>
              </w:rPr>
            </w:pPr>
            <w:r>
              <w:rPr>
                <w:sz w:val="22"/>
                <w:szCs w:val="22"/>
              </w:rPr>
              <w:t>Trên cơ sở báo cáo kết quả thực hiện Nghị quyết số 44/2021/NQ-HĐND của Văn phòng Điều phối nông thôn mới tỉnh và đề xuất của UBND huyện Đức Thọ tại Văn bản số 1862/UBND-TCKH ngày 10/7/2023; Sở Tài chính đã phối hợp với Văn phòng Điều phối nông thôn mới tỉnh và các địa phương liên quan để tham mưu phương án điều chỉnh Quyết định số 1223/QĐ-UBND ngày 13/6/2022 của UBND tỉnh đảm bảo phù hợp với nguồn lực đã bố trí.</w:t>
            </w:r>
          </w:p>
        </w:tc>
        <w:tc>
          <w:tcPr>
            <w:tcW w:w="280" w:type="pct"/>
          </w:tcPr>
          <w:p w14:paraId="3D8FF7C2" w14:textId="77777777" w:rsidR="00C968F0" w:rsidRDefault="00C968F0">
            <w:pPr>
              <w:jc w:val="both"/>
              <w:rPr>
                <w:sz w:val="22"/>
                <w:szCs w:val="22"/>
              </w:rPr>
            </w:pPr>
          </w:p>
        </w:tc>
      </w:tr>
      <w:tr w:rsidR="00C968F0" w14:paraId="35868566" w14:textId="77777777">
        <w:tc>
          <w:tcPr>
            <w:tcW w:w="177" w:type="pct"/>
            <w:vAlign w:val="center"/>
          </w:tcPr>
          <w:p w14:paraId="1ACDFF74" w14:textId="77777777" w:rsidR="00C968F0" w:rsidRDefault="00C968F0">
            <w:pPr>
              <w:pStyle w:val="ListParagraph"/>
              <w:numPr>
                <w:ilvl w:val="0"/>
                <w:numId w:val="1"/>
              </w:numPr>
              <w:jc w:val="center"/>
              <w:rPr>
                <w:b/>
                <w:sz w:val="22"/>
                <w:szCs w:val="22"/>
              </w:rPr>
            </w:pPr>
          </w:p>
        </w:tc>
        <w:tc>
          <w:tcPr>
            <w:tcW w:w="1704" w:type="pct"/>
            <w:vAlign w:val="center"/>
          </w:tcPr>
          <w:p w14:paraId="6BCDC9EC" w14:textId="77777777" w:rsidR="00C968F0" w:rsidRDefault="00000000">
            <w:pPr>
              <w:jc w:val="both"/>
              <w:rPr>
                <w:sz w:val="22"/>
                <w:szCs w:val="22"/>
              </w:rPr>
            </w:pPr>
            <w:r>
              <w:rPr>
                <w:sz w:val="22"/>
                <w:szCs w:val="22"/>
              </w:rPr>
              <w:t xml:space="preserve">Quá trình di dời các đường điện, cột điện nhằm phục </w:t>
            </w:r>
            <w:r>
              <w:rPr>
                <w:sz w:val="22"/>
                <w:szCs w:val="22"/>
              </w:rPr>
              <w:lastRenderedPageBreak/>
              <w:t>vụ xây dựng nông thôn mới còn gặp nhiều khó khăn về quy trình, thủ tục. Đề nghị tỉnh chỉ đạo công ty Điện lực Hà Tĩnh quan tâm, phối hợp thực hiện</w:t>
            </w:r>
          </w:p>
        </w:tc>
        <w:tc>
          <w:tcPr>
            <w:tcW w:w="2839" w:type="pct"/>
          </w:tcPr>
          <w:p w14:paraId="50C85932" w14:textId="77777777" w:rsidR="00C968F0" w:rsidRDefault="00000000">
            <w:pPr>
              <w:jc w:val="both"/>
              <w:rPr>
                <w:bCs/>
                <w:sz w:val="22"/>
                <w:szCs w:val="22"/>
              </w:rPr>
            </w:pPr>
            <w:r>
              <w:rPr>
                <w:bCs/>
                <w:sz w:val="22"/>
                <w:szCs w:val="22"/>
              </w:rPr>
              <w:lastRenderedPageBreak/>
              <w:t xml:space="preserve">UBND tỉnh đã ban hành các văn bản chỉ đạo đẩy nhanh tiến độ di dời cột điện ảnh hưởng đến </w:t>
            </w:r>
            <w:r>
              <w:rPr>
                <w:bCs/>
                <w:sz w:val="22"/>
                <w:szCs w:val="22"/>
              </w:rPr>
              <w:lastRenderedPageBreak/>
              <w:t xml:space="preserve">an toàn giao thông và xây dựng nông thôn mới, trong đó quy định cụ thể về quy trình, kinh phí thực hiện. Đến nay 182/182 xã đạt tiêu chí số 4 về điện (đạt 100%). Lũy kế đến hết ngày 30/6/2022, đã thực hiện di dời hơn 12.226 cột điện. </w:t>
            </w:r>
            <w:r>
              <w:rPr>
                <w:sz w:val="22"/>
                <w:szCs w:val="22"/>
              </w:rPr>
              <w:t xml:space="preserve">Thời gian tới, UBND tỉnh tiếp tục chỉ đạọ, </w:t>
            </w:r>
            <w:r>
              <w:rPr>
                <w:bCs/>
                <w:sz w:val="22"/>
                <w:szCs w:val="22"/>
              </w:rPr>
              <w:t>hướng dẫn thực hiện đối với tiêu chí số 4 (tiêu chí về điện) thuộc Bộ tiêu chí nông thôn mới cấp xã giai đoạn 2021 - 2025</w:t>
            </w:r>
            <w:r>
              <w:rPr>
                <w:bCs/>
                <w:sz w:val="22"/>
                <w:szCs w:val="22"/>
                <w:vertAlign w:val="superscript"/>
              </w:rPr>
              <w:footnoteReference w:id="2"/>
            </w:r>
            <w:r>
              <w:rPr>
                <w:bCs/>
                <w:sz w:val="22"/>
                <w:szCs w:val="22"/>
              </w:rPr>
              <w:t>; Chỉ đạo tăng cường sự phối hợp trong việc xây dựng kế hoạch di dời công trình điện có ảnh hưởng đến quy hoạch nông thôn mới; giao Công ty Điện lực Hà Tĩnh tiếp tục nâng cấp, cải tạo lưới điện trên địa bàn để đáp ứng các tiêu chí nông thôn mới nâng cao đưa Hà Tĩnh đạt tỉnh nông thôn mới vào năm 2025.</w:t>
            </w:r>
          </w:p>
        </w:tc>
        <w:tc>
          <w:tcPr>
            <w:tcW w:w="280" w:type="pct"/>
          </w:tcPr>
          <w:p w14:paraId="3112B3BF" w14:textId="77777777" w:rsidR="00C968F0" w:rsidRDefault="00C968F0">
            <w:pPr>
              <w:jc w:val="both"/>
              <w:rPr>
                <w:sz w:val="22"/>
                <w:szCs w:val="22"/>
              </w:rPr>
            </w:pPr>
          </w:p>
        </w:tc>
      </w:tr>
      <w:tr w:rsidR="00C968F0" w14:paraId="16074B3F" w14:textId="77777777">
        <w:tc>
          <w:tcPr>
            <w:tcW w:w="177" w:type="pct"/>
            <w:vAlign w:val="center"/>
          </w:tcPr>
          <w:p w14:paraId="04B859D3" w14:textId="77777777" w:rsidR="00C968F0" w:rsidRDefault="00C968F0">
            <w:pPr>
              <w:pStyle w:val="ListParagraph"/>
              <w:numPr>
                <w:ilvl w:val="0"/>
                <w:numId w:val="1"/>
              </w:numPr>
              <w:jc w:val="center"/>
              <w:rPr>
                <w:b/>
                <w:sz w:val="22"/>
                <w:szCs w:val="22"/>
              </w:rPr>
            </w:pPr>
          </w:p>
        </w:tc>
        <w:tc>
          <w:tcPr>
            <w:tcW w:w="1704" w:type="pct"/>
            <w:vAlign w:val="center"/>
          </w:tcPr>
          <w:p w14:paraId="2F5A96DF" w14:textId="77777777" w:rsidR="00C968F0" w:rsidRDefault="00000000">
            <w:pPr>
              <w:jc w:val="both"/>
              <w:rPr>
                <w:sz w:val="22"/>
                <w:szCs w:val="22"/>
              </w:rPr>
            </w:pPr>
            <w:r>
              <w:rPr>
                <w:sz w:val="22"/>
                <w:szCs w:val="22"/>
              </w:rPr>
              <w:t>Đề nghị tỉnh sớm phê duyệt Đề án di dời, tái định cư các hộ dân thôn Hải Phong 1 và Hải Phong 2, xã Kỳ Lợi, thị xã Kỳ Anh, đồng thời cho phép lập quy hoạch khu sản xuất dành cho phát triển hợp tác xã, khu dịch vụ để phát triển các ngành nghề tạo việc làm, thu nhập cho người dân</w:t>
            </w:r>
          </w:p>
        </w:tc>
        <w:tc>
          <w:tcPr>
            <w:tcW w:w="2839" w:type="pct"/>
            <w:vAlign w:val="center"/>
          </w:tcPr>
          <w:p w14:paraId="415AAAB9" w14:textId="77777777" w:rsidR="00C968F0" w:rsidRDefault="00000000">
            <w:pPr>
              <w:jc w:val="both"/>
              <w:rPr>
                <w:sz w:val="22"/>
                <w:szCs w:val="22"/>
              </w:rPr>
            </w:pPr>
            <w:r>
              <w:rPr>
                <w:sz w:val="22"/>
                <w:szCs w:val="22"/>
              </w:rPr>
              <w:t>UBND tỉnh đã ban hành Quyết định số 2333/QĐ-UBND ngày 14/11/2022 phê duyệt Đề án Di dời, tái định cư các hộ dân thôn Hải Phong 1 và Hải Phong 2, xã Kỳ Lợi, thị xã Kỳ Anh, tỉnh Hà Tĩnh.</w:t>
            </w:r>
          </w:p>
        </w:tc>
        <w:tc>
          <w:tcPr>
            <w:tcW w:w="280" w:type="pct"/>
          </w:tcPr>
          <w:p w14:paraId="4E546082" w14:textId="77777777" w:rsidR="00C968F0" w:rsidRDefault="00C968F0">
            <w:pPr>
              <w:jc w:val="both"/>
              <w:rPr>
                <w:sz w:val="22"/>
                <w:szCs w:val="22"/>
              </w:rPr>
            </w:pPr>
          </w:p>
        </w:tc>
      </w:tr>
      <w:tr w:rsidR="00C968F0" w14:paraId="3F0648F4" w14:textId="77777777">
        <w:trPr>
          <w:trHeight w:val="455"/>
        </w:trPr>
        <w:tc>
          <w:tcPr>
            <w:tcW w:w="177" w:type="pct"/>
            <w:vAlign w:val="center"/>
          </w:tcPr>
          <w:p w14:paraId="30DE7892" w14:textId="77777777" w:rsidR="00C968F0" w:rsidRDefault="00000000">
            <w:pPr>
              <w:tabs>
                <w:tab w:val="center" w:pos="244"/>
              </w:tabs>
              <w:ind w:left="142"/>
              <w:jc w:val="center"/>
              <w:rPr>
                <w:b/>
                <w:sz w:val="22"/>
                <w:szCs w:val="22"/>
              </w:rPr>
            </w:pPr>
            <w:r>
              <w:rPr>
                <w:b/>
                <w:sz w:val="22"/>
                <w:szCs w:val="22"/>
              </w:rPr>
              <w:t>II</w:t>
            </w:r>
          </w:p>
        </w:tc>
        <w:tc>
          <w:tcPr>
            <w:tcW w:w="4823" w:type="pct"/>
            <w:gridSpan w:val="3"/>
            <w:vAlign w:val="center"/>
          </w:tcPr>
          <w:p w14:paraId="61C433DB" w14:textId="77777777" w:rsidR="00C968F0" w:rsidRDefault="00000000">
            <w:pPr>
              <w:jc w:val="center"/>
              <w:rPr>
                <w:b/>
                <w:sz w:val="22"/>
                <w:szCs w:val="22"/>
              </w:rPr>
            </w:pPr>
            <w:r>
              <w:rPr>
                <w:b/>
                <w:sz w:val="22"/>
                <w:szCs w:val="22"/>
              </w:rPr>
              <w:t>KỲ HỌP THỨ 11</w:t>
            </w:r>
          </w:p>
        </w:tc>
      </w:tr>
      <w:tr w:rsidR="00C968F0" w14:paraId="6739040D" w14:textId="77777777">
        <w:tc>
          <w:tcPr>
            <w:tcW w:w="177" w:type="pct"/>
            <w:vAlign w:val="center"/>
          </w:tcPr>
          <w:p w14:paraId="6F297DCC" w14:textId="77777777" w:rsidR="00C968F0" w:rsidRDefault="00C968F0">
            <w:pPr>
              <w:pStyle w:val="ListParagraph"/>
              <w:numPr>
                <w:ilvl w:val="0"/>
                <w:numId w:val="1"/>
              </w:numPr>
              <w:jc w:val="center"/>
              <w:rPr>
                <w:b/>
                <w:sz w:val="22"/>
                <w:szCs w:val="22"/>
              </w:rPr>
            </w:pPr>
          </w:p>
        </w:tc>
        <w:tc>
          <w:tcPr>
            <w:tcW w:w="1704" w:type="pct"/>
            <w:vAlign w:val="center"/>
          </w:tcPr>
          <w:p w14:paraId="25CBEE0D" w14:textId="77777777" w:rsidR="00C968F0" w:rsidRDefault="00000000">
            <w:pPr>
              <w:jc w:val="both"/>
              <w:rPr>
                <w:sz w:val="22"/>
                <w:szCs w:val="22"/>
              </w:rPr>
            </w:pPr>
            <w:r>
              <w:rPr>
                <w:sz w:val="22"/>
                <w:szCs w:val="22"/>
              </w:rPr>
              <w:t>Đề nghị tỉnh chỉ đạo bàn giao Khu dịch vụ hậu cần nghề cá tại xã Kỳ Hà, thị xã Kỳ Anh để đưa vào sử dụng</w:t>
            </w:r>
          </w:p>
        </w:tc>
        <w:tc>
          <w:tcPr>
            <w:tcW w:w="2839" w:type="pct"/>
          </w:tcPr>
          <w:p w14:paraId="1B7834C7" w14:textId="77777777" w:rsidR="00C968F0" w:rsidRDefault="00000000">
            <w:pPr>
              <w:jc w:val="both"/>
              <w:rPr>
                <w:sz w:val="22"/>
                <w:szCs w:val="22"/>
              </w:rPr>
            </w:pPr>
            <w:r>
              <w:rPr>
                <w:sz w:val="22"/>
                <w:szCs w:val="22"/>
              </w:rPr>
              <w:t xml:space="preserve">Khu dịch vụ hậu cần nghề cá xã Kỳ Hà, thị xã Kỳ Anh đã được </w:t>
            </w:r>
            <w:r>
              <w:rPr>
                <w:sz w:val="22"/>
                <w:szCs w:val="22"/>
                <w:lang w:val="es-ES"/>
              </w:rPr>
              <w:t>Ban Quản lý các cảng cá đã tiếp nhận, bàn giao đưa vào quản lý</w:t>
            </w:r>
            <w:r>
              <w:rPr>
                <w:sz w:val="22"/>
                <w:szCs w:val="22"/>
              </w:rPr>
              <w:t xml:space="preserve"> </w:t>
            </w:r>
            <w:r>
              <w:rPr>
                <w:sz w:val="22"/>
                <w:szCs w:val="22"/>
                <w:lang w:val="es-ES"/>
              </w:rPr>
              <w:t>từ ngày 01/03/2023. Hiện nay Ban Quản lý các cảng cá đang phối hợp với Ban QLDA đầu tư xây dựng công trình nông nghiệp và Phát triển nông thôn (Chủ đầu tư) để thực hiện thủ tục cấp giấy chứng nhận quyền sử dụng đất và Chủ đầu tư đang hoàn thiện hồ sơ trình thẩm tra, phê duyệt quyết toán dự án hoàn thành theo quy định</w:t>
            </w:r>
            <w:r>
              <w:rPr>
                <w:sz w:val="22"/>
                <w:szCs w:val="22"/>
              </w:rPr>
              <w:t>.</w:t>
            </w:r>
          </w:p>
        </w:tc>
        <w:tc>
          <w:tcPr>
            <w:tcW w:w="280" w:type="pct"/>
          </w:tcPr>
          <w:p w14:paraId="6D8D77C7" w14:textId="77777777" w:rsidR="00C968F0" w:rsidRDefault="00C968F0">
            <w:pPr>
              <w:jc w:val="both"/>
              <w:rPr>
                <w:sz w:val="22"/>
                <w:szCs w:val="22"/>
              </w:rPr>
            </w:pPr>
          </w:p>
        </w:tc>
      </w:tr>
      <w:tr w:rsidR="00C968F0" w14:paraId="22B4A0BD" w14:textId="77777777">
        <w:tc>
          <w:tcPr>
            <w:tcW w:w="177" w:type="pct"/>
            <w:vAlign w:val="center"/>
          </w:tcPr>
          <w:p w14:paraId="115D632F" w14:textId="77777777" w:rsidR="00C968F0" w:rsidRDefault="00C968F0">
            <w:pPr>
              <w:pStyle w:val="ListParagraph"/>
              <w:numPr>
                <w:ilvl w:val="0"/>
                <w:numId w:val="1"/>
              </w:numPr>
              <w:jc w:val="center"/>
              <w:rPr>
                <w:b/>
                <w:sz w:val="22"/>
                <w:szCs w:val="22"/>
              </w:rPr>
            </w:pPr>
          </w:p>
        </w:tc>
        <w:tc>
          <w:tcPr>
            <w:tcW w:w="1704" w:type="pct"/>
            <w:vAlign w:val="center"/>
          </w:tcPr>
          <w:p w14:paraId="46B2AA3C" w14:textId="77777777" w:rsidR="00C968F0" w:rsidRDefault="00000000">
            <w:pPr>
              <w:jc w:val="both"/>
              <w:rPr>
                <w:sz w:val="22"/>
                <w:szCs w:val="22"/>
              </w:rPr>
            </w:pPr>
            <w:r>
              <w:rPr>
                <w:sz w:val="22"/>
                <w:szCs w:val="22"/>
              </w:rPr>
              <w:t>Hiện nay các tuyến kênh mương đầu nguồn thuộc Công ty Thủy lợi Bắc Hà Tĩnh quản lý đã xuống cấp, việc điều tiết nước chưa khoa học làm ảnh hưởng đến việc cấp, thoát nước phục vụ sản xuất nông nghiệp cho người dân. Đề nghị tỉnh chỉ đạo công ty quan tâm và có phương án khắc phục</w:t>
            </w:r>
          </w:p>
        </w:tc>
        <w:tc>
          <w:tcPr>
            <w:tcW w:w="2839" w:type="pct"/>
          </w:tcPr>
          <w:p w14:paraId="4F39A76C" w14:textId="77777777" w:rsidR="00C968F0" w:rsidRDefault="00000000">
            <w:pPr>
              <w:jc w:val="both"/>
              <w:rPr>
                <w:sz w:val="22"/>
                <w:szCs w:val="22"/>
              </w:rPr>
            </w:pPr>
            <w:r>
              <w:rPr>
                <w:sz w:val="22"/>
                <w:szCs w:val="22"/>
              </w:rPr>
              <w:t>Công ty TNHH MTV thủy lợi Bắc Hà Tĩnh đã lập kế hoạch sản xuất kinh doanh, kế hoạch tài chính năm 2023 và được UBND tỉnh phê duyệt tại Quyết định số 682/QĐ-UBND ngày 28/3/2023. Theo đó, trong năm 2023 Công ty đã xây dựng kế hoạch thực hiện sửa chữa thường xuyên, sửa chữa lớn các công trình thủy lợi do Công ty quản lý, trong đó có các hạng mục sửa chữa các công trình kênh mương trên địa bàn huyện Can Lộc: Kênh Đất Đỏ, kênh C6B, kênh C8A...</w:t>
            </w:r>
            <w:r>
              <w:rPr>
                <w:sz w:val="22"/>
                <w:szCs w:val="22"/>
                <w:lang w:val="vi-VN"/>
              </w:rPr>
              <w:t>Liên quan việc điều tiết nước phục vụ sản xuất do ảnh hưởng của Hệ thống thủy lợi Ngàn Trươi - Cẩm Trang (giai đoạn 2) đang trong quá trình thi công</w:t>
            </w:r>
            <w:r>
              <w:rPr>
                <w:sz w:val="22"/>
                <w:szCs w:val="22"/>
              </w:rPr>
              <w:t>; h</w:t>
            </w:r>
            <w:r>
              <w:rPr>
                <w:sz w:val="22"/>
                <w:szCs w:val="22"/>
                <w:lang w:val="vi-VN"/>
              </w:rPr>
              <w:t>iện nay, dự án cơ bản đã hoàn thành và đang chuẩn bị cho các bước vận hành thử để bàn giao công trình vào sử dụng.</w:t>
            </w:r>
          </w:p>
        </w:tc>
        <w:tc>
          <w:tcPr>
            <w:tcW w:w="280" w:type="pct"/>
          </w:tcPr>
          <w:p w14:paraId="71D8BC17" w14:textId="77777777" w:rsidR="00C968F0" w:rsidRDefault="00C968F0">
            <w:pPr>
              <w:jc w:val="both"/>
              <w:rPr>
                <w:sz w:val="22"/>
                <w:szCs w:val="22"/>
              </w:rPr>
            </w:pPr>
          </w:p>
        </w:tc>
      </w:tr>
      <w:tr w:rsidR="00C968F0" w14:paraId="06783600" w14:textId="77777777">
        <w:tc>
          <w:tcPr>
            <w:tcW w:w="177" w:type="pct"/>
            <w:vAlign w:val="center"/>
          </w:tcPr>
          <w:p w14:paraId="0687392C" w14:textId="77777777" w:rsidR="00C968F0" w:rsidRDefault="00C968F0">
            <w:pPr>
              <w:pStyle w:val="ListParagraph"/>
              <w:numPr>
                <w:ilvl w:val="0"/>
                <w:numId w:val="1"/>
              </w:numPr>
              <w:jc w:val="center"/>
              <w:rPr>
                <w:b/>
                <w:sz w:val="22"/>
                <w:szCs w:val="22"/>
              </w:rPr>
            </w:pPr>
          </w:p>
        </w:tc>
        <w:tc>
          <w:tcPr>
            <w:tcW w:w="1704" w:type="pct"/>
            <w:vAlign w:val="center"/>
          </w:tcPr>
          <w:p w14:paraId="0CA8FD8B" w14:textId="77777777" w:rsidR="00C968F0" w:rsidRDefault="00000000">
            <w:pPr>
              <w:jc w:val="both"/>
              <w:rPr>
                <w:sz w:val="22"/>
                <w:szCs w:val="22"/>
              </w:rPr>
            </w:pPr>
            <w:r>
              <w:rPr>
                <w:sz w:val="22"/>
                <w:szCs w:val="22"/>
              </w:rPr>
              <w:t>Đề nghị tỉnh bố trí kinh phí bồi thường, hỗ trợ cho 11 hộ chịu ảnh hưởng dự án tuyến đường D3 tại phường Kỳ Liên</w:t>
            </w:r>
          </w:p>
        </w:tc>
        <w:tc>
          <w:tcPr>
            <w:tcW w:w="2839" w:type="pct"/>
          </w:tcPr>
          <w:p w14:paraId="4A136595" w14:textId="77777777" w:rsidR="00C968F0" w:rsidRDefault="00000000">
            <w:pPr>
              <w:jc w:val="both"/>
              <w:rPr>
                <w:sz w:val="22"/>
                <w:szCs w:val="22"/>
                <w:lang w:val="nl-NL"/>
              </w:rPr>
            </w:pPr>
            <w:r>
              <w:rPr>
                <w:sz w:val="22"/>
                <w:szCs w:val="22"/>
              </w:rPr>
              <w:t>UBND thị xã Kỳ Anh đã bố trí chi trả kinh phí cho 11 hộ chịu ảnh hưởng của dự án đường D3 tại phường Kỳ Liên theo Quyết định số 2071/QĐ-UBND ngày 23/5/2022 với danh sách 11 hộ nhận tiền với số tiền 1.232.015.200 đồng.</w:t>
            </w:r>
          </w:p>
        </w:tc>
        <w:tc>
          <w:tcPr>
            <w:tcW w:w="280" w:type="pct"/>
          </w:tcPr>
          <w:p w14:paraId="652CE5C9" w14:textId="77777777" w:rsidR="00C968F0" w:rsidRDefault="00C968F0">
            <w:pPr>
              <w:jc w:val="both"/>
              <w:rPr>
                <w:sz w:val="22"/>
                <w:szCs w:val="22"/>
              </w:rPr>
            </w:pPr>
          </w:p>
        </w:tc>
      </w:tr>
      <w:tr w:rsidR="00C968F0" w14:paraId="399C5C43" w14:textId="77777777">
        <w:tc>
          <w:tcPr>
            <w:tcW w:w="177" w:type="pct"/>
            <w:vAlign w:val="center"/>
          </w:tcPr>
          <w:p w14:paraId="4CBC59A4" w14:textId="77777777" w:rsidR="00C968F0" w:rsidRDefault="00C968F0">
            <w:pPr>
              <w:pStyle w:val="ListParagraph"/>
              <w:numPr>
                <w:ilvl w:val="0"/>
                <w:numId w:val="1"/>
              </w:numPr>
              <w:jc w:val="center"/>
              <w:rPr>
                <w:b/>
                <w:sz w:val="22"/>
                <w:szCs w:val="22"/>
              </w:rPr>
            </w:pPr>
          </w:p>
        </w:tc>
        <w:tc>
          <w:tcPr>
            <w:tcW w:w="1704" w:type="pct"/>
            <w:vAlign w:val="center"/>
          </w:tcPr>
          <w:p w14:paraId="70C7D8E5" w14:textId="77777777" w:rsidR="00C968F0" w:rsidRDefault="00000000">
            <w:pPr>
              <w:jc w:val="both"/>
              <w:rPr>
                <w:sz w:val="22"/>
                <w:szCs w:val="22"/>
              </w:rPr>
            </w:pPr>
            <w:r>
              <w:rPr>
                <w:iCs/>
                <w:sz w:val="22"/>
                <w:szCs w:val="22"/>
              </w:rPr>
              <w:t xml:space="preserve">Đề nghị tỉnh chỉ đạo sớm thực hiện việc di dời, tái định cư đối với </w:t>
            </w:r>
            <w:r>
              <w:rPr>
                <w:bCs/>
                <w:iCs/>
                <w:sz w:val="22"/>
                <w:szCs w:val="22"/>
              </w:rPr>
              <w:t>07 hộ dân đang sinh sống trong khu Di tích Ngã ba Đồng Lộc, thuộc thị trấn Đồng Lộc, Can Lộc</w:t>
            </w:r>
          </w:p>
        </w:tc>
        <w:tc>
          <w:tcPr>
            <w:tcW w:w="2839" w:type="pct"/>
          </w:tcPr>
          <w:p w14:paraId="3DD8ADBF" w14:textId="77777777" w:rsidR="00C968F0" w:rsidRDefault="00000000">
            <w:pPr>
              <w:jc w:val="both"/>
              <w:rPr>
                <w:sz w:val="22"/>
                <w:szCs w:val="22"/>
              </w:rPr>
            </w:pPr>
            <w:r>
              <w:rPr>
                <w:sz w:val="22"/>
                <w:szCs w:val="22"/>
              </w:rPr>
              <w:t>UBND tỉnh đã cấp kinh phí để tiếp tục triển khai dự án Cải tạo, nâng cấp Hồ sinh thái Khu di tích Ngã ba Đồng Lộc - Giai đoạn 2 (bao gồm hợp phần di dời, tái định cư 07 hộ dân) tại Quyết định số 1916/QĐ-UBND ngày 11/8/2023.</w:t>
            </w:r>
          </w:p>
        </w:tc>
        <w:tc>
          <w:tcPr>
            <w:tcW w:w="280" w:type="pct"/>
          </w:tcPr>
          <w:p w14:paraId="3C8E493C" w14:textId="77777777" w:rsidR="00C968F0" w:rsidRDefault="00C968F0">
            <w:pPr>
              <w:jc w:val="both"/>
              <w:rPr>
                <w:sz w:val="22"/>
                <w:szCs w:val="22"/>
              </w:rPr>
            </w:pPr>
          </w:p>
        </w:tc>
      </w:tr>
      <w:tr w:rsidR="00C968F0" w14:paraId="0C75D1C6" w14:textId="77777777">
        <w:trPr>
          <w:trHeight w:val="455"/>
        </w:trPr>
        <w:tc>
          <w:tcPr>
            <w:tcW w:w="177" w:type="pct"/>
          </w:tcPr>
          <w:p w14:paraId="3E8C4B89" w14:textId="77777777" w:rsidR="00C968F0" w:rsidRDefault="00000000">
            <w:pPr>
              <w:tabs>
                <w:tab w:val="center" w:pos="244"/>
              </w:tabs>
              <w:ind w:left="142"/>
              <w:rPr>
                <w:b/>
                <w:sz w:val="22"/>
                <w:szCs w:val="22"/>
              </w:rPr>
            </w:pPr>
            <w:r>
              <w:rPr>
                <w:b/>
                <w:sz w:val="22"/>
                <w:szCs w:val="22"/>
              </w:rPr>
              <w:lastRenderedPageBreak/>
              <w:tab/>
              <w:t>B</w:t>
            </w:r>
          </w:p>
        </w:tc>
        <w:tc>
          <w:tcPr>
            <w:tcW w:w="4823" w:type="pct"/>
            <w:gridSpan w:val="3"/>
            <w:vAlign w:val="center"/>
          </w:tcPr>
          <w:p w14:paraId="273A8E67" w14:textId="77777777" w:rsidR="00C968F0" w:rsidRDefault="00000000">
            <w:pPr>
              <w:jc w:val="center"/>
              <w:rPr>
                <w:b/>
                <w:sz w:val="22"/>
                <w:szCs w:val="22"/>
              </w:rPr>
            </w:pPr>
            <w:r>
              <w:rPr>
                <w:b/>
                <w:sz w:val="22"/>
                <w:szCs w:val="22"/>
              </w:rPr>
              <w:t>LĨNH VỰC TÀI NGUYÊN VÀ MÔI TRƯỜNG</w:t>
            </w:r>
          </w:p>
        </w:tc>
      </w:tr>
      <w:tr w:rsidR="00C968F0" w14:paraId="74A3C363" w14:textId="77777777">
        <w:trPr>
          <w:trHeight w:val="405"/>
        </w:trPr>
        <w:tc>
          <w:tcPr>
            <w:tcW w:w="177" w:type="pct"/>
            <w:vAlign w:val="center"/>
          </w:tcPr>
          <w:p w14:paraId="1EFD4FEE" w14:textId="77777777" w:rsidR="00C968F0" w:rsidRDefault="00000000">
            <w:pPr>
              <w:tabs>
                <w:tab w:val="center" w:pos="244"/>
              </w:tabs>
              <w:ind w:left="142"/>
              <w:jc w:val="center"/>
              <w:rPr>
                <w:b/>
                <w:sz w:val="22"/>
                <w:szCs w:val="22"/>
              </w:rPr>
            </w:pPr>
            <w:r>
              <w:rPr>
                <w:b/>
                <w:sz w:val="22"/>
                <w:szCs w:val="22"/>
              </w:rPr>
              <w:t>I</w:t>
            </w:r>
          </w:p>
        </w:tc>
        <w:tc>
          <w:tcPr>
            <w:tcW w:w="4823" w:type="pct"/>
            <w:gridSpan w:val="3"/>
            <w:vAlign w:val="center"/>
          </w:tcPr>
          <w:p w14:paraId="76F01D5F" w14:textId="77777777" w:rsidR="00C968F0" w:rsidRDefault="00000000">
            <w:pPr>
              <w:jc w:val="center"/>
              <w:rPr>
                <w:b/>
                <w:sz w:val="22"/>
                <w:szCs w:val="22"/>
              </w:rPr>
            </w:pPr>
            <w:r>
              <w:rPr>
                <w:b/>
                <w:sz w:val="22"/>
                <w:szCs w:val="22"/>
              </w:rPr>
              <w:t>KỲ HỌP THỨ 8</w:t>
            </w:r>
          </w:p>
        </w:tc>
      </w:tr>
      <w:tr w:rsidR="00C968F0" w14:paraId="4BA699B2" w14:textId="77777777">
        <w:tc>
          <w:tcPr>
            <w:tcW w:w="177" w:type="pct"/>
            <w:vAlign w:val="center"/>
          </w:tcPr>
          <w:p w14:paraId="498BB329" w14:textId="77777777" w:rsidR="00C968F0" w:rsidRDefault="00C968F0">
            <w:pPr>
              <w:pStyle w:val="ListParagraph"/>
              <w:numPr>
                <w:ilvl w:val="0"/>
                <w:numId w:val="1"/>
              </w:numPr>
              <w:jc w:val="center"/>
              <w:rPr>
                <w:b/>
                <w:sz w:val="22"/>
                <w:szCs w:val="22"/>
              </w:rPr>
            </w:pPr>
          </w:p>
        </w:tc>
        <w:tc>
          <w:tcPr>
            <w:tcW w:w="1704" w:type="pct"/>
            <w:vAlign w:val="center"/>
          </w:tcPr>
          <w:p w14:paraId="0F651206" w14:textId="77777777" w:rsidR="00C968F0" w:rsidRDefault="00000000">
            <w:pPr>
              <w:jc w:val="both"/>
              <w:rPr>
                <w:sz w:val="22"/>
                <w:szCs w:val="22"/>
              </w:rPr>
            </w:pPr>
            <w:r>
              <w:rPr>
                <w:sz w:val="22"/>
                <w:szCs w:val="22"/>
              </w:rPr>
              <w:t>Sớm ban hành hệ số điều chỉnh giá đất năm 2022 và quy định điều kiện tách thửa, hiến đất mở đường giao thông để các địa phương áp dụng thống nhất, đáp ứng nhu cầu người dân</w:t>
            </w:r>
          </w:p>
        </w:tc>
        <w:tc>
          <w:tcPr>
            <w:tcW w:w="2839" w:type="pct"/>
          </w:tcPr>
          <w:p w14:paraId="337139C3" w14:textId="77777777" w:rsidR="00C968F0" w:rsidRDefault="00000000">
            <w:pPr>
              <w:jc w:val="both"/>
              <w:rPr>
                <w:sz w:val="22"/>
                <w:szCs w:val="22"/>
              </w:rPr>
            </w:pPr>
            <w:r>
              <w:rPr>
                <w:sz w:val="22"/>
                <w:szCs w:val="22"/>
              </w:rPr>
              <w:t>- Về hệ số điều chỉnh giá đất: UBND tỉnh đã ban hành Quyết định số 30/2022/QĐ-UBND ngày 14/10/2022 Quy định Hệ số điều chỉnh giá đất năm 2022 trên địa bàn tỉnh Hà Tĩnh.</w:t>
            </w:r>
          </w:p>
          <w:p w14:paraId="19C1AF8E" w14:textId="77777777" w:rsidR="00C968F0" w:rsidRDefault="00000000">
            <w:pPr>
              <w:ind w:firstLine="92"/>
              <w:jc w:val="both"/>
              <w:rPr>
                <w:sz w:val="22"/>
                <w:szCs w:val="22"/>
              </w:rPr>
            </w:pPr>
            <w:r>
              <w:rPr>
                <w:sz w:val="22"/>
                <w:szCs w:val="22"/>
              </w:rPr>
              <w:t xml:space="preserve">- Về </w:t>
            </w:r>
            <w:r>
              <w:rPr>
                <w:sz w:val="22"/>
                <w:szCs w:val="22"/>
                <w:lang w:val="vi-VN"/>
              </w:rPr>
              <w:t>quy định điều kiện tách thửa, hiến đất mở đường giao thông để các địa phương áp dụng thống nhất, đáp ứng nhu cầu</w:t>
            </w:r>
            <w:r>
              <w:rPr>
                <w:sz w:val="22"/>
                <w:szCs w:val="22"/>
              </w:rPr>
              <w:t xml:space="preserve"> người dân: UBND tỉnh đã </w:t>
            </w:r>
            <w:r>
              <w:rPr>
                <w:sz w:val="22"/>
                <w:szCs w:val="22"/>
                <w:shd w:val="clear" w:color="auto" w:fill="FFFFFF"/>
              </w:rPr>
              <w:t>Quyết định số 31/2023/QĐ-UBND ngày 30/6/2023 về sửa đổi, bổ sung một số điều của Quy định ban hành kèm theo Quyết định số 37/2020/QĐ-UBND ngày 01/12/2020 của UBND tỉnh</w:t>
            </w:r>
            <w:r>
              <w:rPr>
                <w:sz w:val="22"/>
                <w:szCs w:val="22"/>
              </w:rPr>
              <w:t xml:space="preserve"> </w:t>
            </w:r>
            <w:bookmarkStart w:id="0" w:name="dieu_1_name"/>
            <w:r>
              <w:rPr>
                <w:sz w:val="22"/>
                <w:szCs w:val="22"/>
              </w:rPr>
              <w:t xml:space="preserve">về </w:t>
            </w:r>
            <w:r>
              <w:rPr>
                <w:color w:val="000000"/>
                <w:sz w:val="22"/>
                <w:szCs w:val="22"/>
                <w:shd w:val="clear" w:color="auto" w:fill="FFFFFF"/>
              </w:rPr>
              <w:t>Quy định một số nội dung của Luật Đất đai và các văn bản hướng dẫn thuộc thẩm quyền của Ủy ban nhân dân tỉnh để thực hiện trên địa bàn tỉnh Hà Tĩnh.</w:t>
            </w:r>
            <w:bookmarkEnd w:id="0"/>
          </w:p>
        </w:tc>
        <w:tc>
          <w:tcPr>
            <w:tcW w:w="280" w:type="pct"/>
          </w:tcPr>
          <w:p w14:paraId="36789987" w14:textId="77777777" w:rsidR="00C968F0" w:rsidRDefault="00C968F0">
            <w:pPr>
              <w:ind w:firstLine="92"/>
              <w:jc w:val="both"/>
              <w:rPr>
                <w:sz w:val="22"/>
                <w:szCs w:val="22"/>
              </w:rPr>
            </w:pPr>
          </w:p>
        </w:tc>
      </w:tr>
      <w:tr w:rsidR="00C968F0" w14:paraId="7A091DF3" w14:textId="77777777">
        <w:tc>
          <w:tcPr>
            <w:tcW w:w="177" w:type="pct"/>
            <w:vAlign w:val="center"/>
          </w:tcPr>
          <w:p w14:paraId="516330B5" w14:textId="77777777" w:rsidR="00C968F0" w:rsidRDefault="00C968F0">
            <w:pPr>
              <w:pStyle w:val="ListParagraph"/>
              <w:numPr>
                <w:ilvl w:val="0"/>
                <w:numId w:val="1"/>
              </w:numPr>
              <w:jc w:val="center"/>
              <w:rPr>
                <w:b/>
                <w:sz w:val="22"/>
                <w:szCs w:val="22"/>
              </w:rPr>
            </w:pPr>
          </w:p>
        </w:tc>
        <w:tc>
          <w:tcPr>
            <w:tcW w:w="1704" w:type="pct"/>
            <w:vAlign w:val="center"/>
          </w:tcPr>
          <w:p w14:paraId="655070EF" w14:textId="77777777" w:rsidR="00C968F0" w:rsidRDefault="00000000">
            <w:pPr>
              <w:jc w:val="both"/>
              <w:rPr>
                <w:sz w:val="22"/>
                <w:szCs w:val="22"/>
              </w:rPr>
            </w:pPr>
            <w:r>
              <w:rPr>
                <w:sz w:val="22"/>
                <w:szCs w:val="22"/>
              </w:rPr>
              <w:t>Ban hành quy định chi tiết việc rà soát, công bố công khai danh mục các thửa đất nhỏ hẹp do Nhà nước trực tiếp quản lý, việc lấy ý kiến người dân và công khai việc giao đất, cho thuê đất đối với các thửa đất nhỏ hẹp tại địa phương để sử dụng vào mục đích công cộng hoặc giao, cho thuê cho người sử dụng đất liền kề theo Nghị định số 148/2020/NĐ-CP ngày 18/12/2020 của Chính phủ về sửa đổi, bổ sung một số điều của Nghị định 43/2014/NĐ-CP về quy định chi tiết thi hành Luật Đất đai</w:t>
            </w:r>
          </w:p>
        </w:tc>
        <w:tc>
          <w:tcPr>
            <w:tcW w:w="2839" w:type="pct"/>
            <w:vAlign w:val="center"/>
          </w:tcPr>
          <w:p w14:paraId="5A097137" w14:textId="77777777" w:rsidR="00C968F0" w:rsidRDefault="00000000">
            <w:pPr>
              <w:jc w:val="both"/>
              <w:rPr>
                <w:sz w:val="22"/>
                <w:szCs w:val="22"/>
              </w:rPr>
            </w:pPr>
            <w:r>
              <w:rPr>
                <w:sz w:val="22"/>
                <w:szCs w:val="22"/>
              </w:rPr>
              <w:t xml:space="preserve">Về quy định điều kiện, tiêu chí, quy mô, tỷ lệ để tách khu đất thành dự án độc lập, giao đất, cho thuê đất đối với các thửa đất nhỏ hẹp do Nhà nước quản lý: UBND tỉnh đã ban hành tại Quyết định số 16/2023/QĐ-UBND ngày 10/4/2023. </w:t>
            </w:r>
          </w:p>
          <w:p w14:paraId="37493681" w14:textId="77777777" w:rsidR="00C968F0" w:rsidRDefault="00C968F0">
            <w:pPr>
              <w:jc w:val="both"/>
              <w:rPr>
                <w:spacing w:val="-2"/>
                <w:sz w:val="22"/>
                <w:szCs w:val="22"/>
              </w:rPr>
            </w:pPr>
          </w:p>
        </w:tc>
        <w:tc>
          <w:tcPr>
            <w:tcW w:w="280" w:type="pct"/>
          </w:tcPr>
          <w:p w14:paraId="0EBCBF71" w14:textId="77777777" w:rsidR="00C968F0" w:rsidRDefault="00C968F0">
            <w:pPr>
              <w:jc w:val="both"/>
              <w:rPr>
                <w:sz w:val="22"/>
                <w:szCs w:val="22"/>
                <w:lang w:val="pt-BR"/>
              </w:rPr>
            </w:pPr>
          </w:p>
        </w:tc>
      </w:tr>
      <w:tr w:rsidR="00C968F0" w14:paraId="52A7EA6B" w14:textId="77777777">
        <w:tc>
          <w:tcPr>
            <w:tcW w:w="177" w:type="pct"/>
            <w:vAlign w:val="center"/>
          </w:tcPr>
          <w:p w14:paraId="4ACEF38E" w14:textId="77777777" w:rsidR="00C968F0" w:rsidRDefault="00C968F0">
            <w:pPr>
              <w:pStyle w:val="ListParagraph"/>
              <w:numPr>
                <w:ilvl w:val="0"/>
                <w:numId w:val="1"/>
              </w:numPr>
              <w:jc w:val="center"/>
              <w:rPr>
                <w:b/>
                <w:sz w:val="22"/>
                <w:szCs w:val="22"/>
              </w:rPr>
            </w:pPr>
          </w:p>
        </w:tc>
        <w:tc>
          <w:tcPr>
            <w:tcW w:w="1704" w:type="pct"/>
            <w:vAlign w:val="center"/>
          </w:tcPr>
          <w:p w14:paraId="0062673B" w14:textId="77777777" w:rsidR="00C968F0" w:rsidRDefault="00000000">
            <w:pPr>
              <w:jc w:val="both"/>
              <w:rPr>
                <w:sz w:val="22"/>
                <w:szCs w:val="22"/>
                <w:lang w:val="pt-BR"/>
              </w:rPr>
            </w:pPr>
            <w:r>
              <w:rPr>
                <w:sz w:val="22"/>
                <w:szCs w:val="22"/>
                <w:lang w:val="pt-BR"/>
              </w:rPr>
              <w:t>Đề nghị tỉnh quan tâm bố trí kinh phí hỗ trợ trích đo chỉnh lý, kê khai cấp giấy chứng nhận quyền sử dụng đất đối với 18.963 thửa đất nông nghiệp trên địa bàn huyện Vũ Quang; rà soát, cập nhật và chỉnh lý các biến động đất đai trên địa bàn huyện từ năm 2013 đến nay vào cơ sở dữ liệu địa chính</w:t>
            </w:r>
          </w:p>
        </w:tc>
        <w:tc>
          <w:tcPr>
            <w:tcW w:w="2839" w:type="pct"/>
            <w:vAlign w:val="center"/>
          </w:tcPr>
          <w:p w14:paraId="5A1EF156" w14:textId="77777777" w:rsidR="00C968F0" w:rsidRDefault="00000000">
            <w:pPr>
              <w:jc w:val="both"/>
              <w:rPr>
                <w:sz w:val="22"/>
                <w:szCs w:val="22"/>
              </w:rPr>
            </w:pPr>
            <w:r>
              <w:rPr>
                <w:i/>
                <w:sz w:val="22"/>
                <w:szCs w:val="22"/>
              </w:rPr>
              <w:t xml:space="preserve">- </w:t>
            </w:r>
            <w:r>
              <w:rPr>
                <w:sz w:val="22"/>
                <w:szCs w:val="22"/>
              </w:rPr>
              <w:t>Về đề nghị quan tâm bố trí kinh phí hỗ trợ trích đo chỉnh lý, kê khai cấp giấy chứng nhận quyền sử dụng đất: hiện nay, trên địa bàn huyện Vũ Quang đã cơ bản được đo đạc bản đồ địa chính, việc đo đạc chỉnh lý bản đồ địa chính (nếu có biến động bản đồ địa chính) là việc làm thường xuyên và kinh phí thực hiện theo Nghị quyết số 175/NQ-HĐND ngày 15/12/2019 của HĐND tỉnh về thực hiện cập nhật, chỉnh lý bản đồ và hồ sơ địa chính trên địa bàn tỉnh Hà Tĩnh giai đoạn 2020-2025 và những năm tiếp theo; trong đó: giao ngân sách cấp huyện bố trí khoảng 27,09 tỷ đồng; riêng huyện Vũ Quang bố trí tối thiểu là 849,130 triệu đồng để phục vụ việc cập nhật biến động bản đồ và hồ sơ địa chính trên địa bàn.</w:t>
            </w:r>
          </w:p>
          <w:p w14:paraId="701D6534" w14:textId="77777777" w:rsidR="00C968F0" w:rsidRDefault="00000000">
            <w:pPr>
              <w:jc w:val="both"/>
              <w:rPr>
                <w:sz w:val="22"/>
                <w:szCs w:val="22"/>
              </w:rPr>
            </w:pPr>
            <w:r>
              <w:rPr>
                <w:sz w:val="22"/>
                <w:szCs w:val="22"/>
              </w:rPr>
              <w:t>- Về rà soát, cập nhật và chỉnh lý các biến động đất đai trên địa bàn huyện từ năm 2013 đến nay vào cơ sở dữ liệu địa chính: dự án xây dựng cơ sở dữ liệu đất đai huyện Vũ Quang được triển khai từ tháng 10/2021, đến nay đang được thực hiện theo kế hoạch, trong đó có quy định: những thửa đất có biến động trong quá trình thi công thì Văn phòng Đăng ký đất đai phải cung cấp kịp thời cho nhà thầu thi công để hoàn thiện dữ liệu địa chính phù hợp với thông tin hiện trạng của thửa đất; đối với những thửa đất có biến động sau khi đơn vị thi công bàn giao dữ liệu thì Văn phòng Đăng ký đất đai thực hiện cập nhật biến động sau khi tích hợp dữ liệu vào hệ thống. Để thực hiện cập nhật, chỉnh lý biến động các thửa đất trên địa bàn huyện từ năm 2013 đến nay, UBND huyện Vũ Quang bố trí kinh phí theo Nghị quyết số 175/NQ-HĐND của HĐND tỉnh để Văn phòng Đăng ký đất đai có cơ sở thực hiện và tích hợp vào cơ sở dữ liệu phục vụ quản lý nhà nước về đất đai trên địa bàn.</w:t>
            </w:r>
          </w:p>
          <w:p w14:paraId="32C078DF" w14:textId="77777777" w:rsidR="00C968F0" w:rsidRDefault="00C968F0">
            <w:pPr>
              <w:jc w:val="both"/>
              <w:rPr>
                <w:sz w:val="22"/>
                <w:szCs w:val="22"/>
              </w:rPr>
            </w:pPr>
          </w:p>
        </w:tc>
        <w:tc>
          <w:tcPr>
            <w:tcW w:w="280" w:type="pct"/>
          </w:tcPr>
          <w:p w14:paraId="1CE9DBF4" w14:textId="77777777" w:rsidR="00C968F0" w:rsidRDefault="00C968F0">
            <w:pPr>
              <w:ind w:hanging="50"/>
              <w:jc w:val="both"/>
              <w:rPr>
                <w:sz w:val="22"/>
                <w:szCs w:val="22"/>
              </w:rPr>
            </w:pPr>
          </w:p>
        </w:tc>
      </w:tr>
      <w:tr w:rsidR="00C968F0" w14:paraId="3263B7D5" w14:textId="77777777">
        <w:tc>
          <w:tcPr>
            <w:tcW w:w="177" w:type="pct"/>
            <w:vAlign w:val="center"/>
          </w:tcPr>
          <w:p w14:paraId="0ED8EF5A" w14:textId="77777777" w:rsidR="00C968F0" w:rsidRDefault="00C968F0">
            <w:pPr>
              <w:pStyle w:val="ListParagraph"/>
              <w:numPr>
                <w:ilvl w:val="0"/>
                <w:numId w:val="1"/>
              </w:numPr>
              <w:jc w:val="center"/>
              <w:rPr>
                <w:b/>
                <w:sz w:val="22"/>
                <w:szCs w:val="22"/>
              </w:rPr>
            </w:pPr>
          </w:p>
        </w:tc>
        <w:tc>
          <w:tcPr>
            <w:tcW w:w="1704" w:type="pct"/>
            <w:vAlign w:val="center"/>
          </w:tcPr>
          <w:p w14:paraId="3363196D" w14:textId="77777777" w:rsidR="00C968F0" w:rsidRDefault="00000000">
            <w:pPr>
              <w:jc w:val="both"/>
              <w:rPr>
                <w:sz w:val="22"/>
                <w:szCs w:val="22"/>
                <w:lang w:val="pt-BR"/>
              </w:rPr>
            </w:pPr>
            <w:r>
              <w:rPr>
                <w:sz w:val="22"/>
                <w:szCs w:val="22"/>
                <w:lang w:val="pt-BR"/>
              </w:rPr>
              <w:t xml:space="preserve">Các doanh nghiệp khai thác mỏ đá tại các xã Vượng </w:t>
            </w:r>
            <w:r>
              <w:rPr>
                <w:sz w:val="22"/>
                <w:szCs w:val="22"/>
                <w:lang w:val="pt-BR"/>
              </w:rPr>
              <w:lastRenderedPageBreak/>
              <w:t>Lộc, xã Thuần Thiện, huyện Can Lộc gây ô nhiễm môi trường, hư hỏng đường giao thông</w:t>
            </w:r>
          </w:p>
        </w:tc>
        <w:tc>
          <w:tcPr>
            <w:tcW w:w="2839" w:type="pct"/>
            <w:vAlign w:val="center"/>
          </w:tcPr>
          <w:p w14:paraId="7BD33A3E" w14:textId="77777777" w:rsidR="00C968F0" w:rsidRDefault="00000000">
            <w:pPr>
              <w:jc w:val="both"/>
              <w:rPr>
                <w:sz w:val="22"/>
                <w:szCs w:val="22"/>
              </w:rPr>
            </w:pPr>
            <w:r>
              <w:rPr>
                <w:iCs/>
                <w:sz w:val="22"/>
                <w:szCs w:val="22"/>
                <w:lang w:val="nl-NL"/>
              </w:rPr>
              <w:lastRenderedPageBreak/>
              <w:t>S</w:t>
            </w:r>
            <w:r>
              <w:rPr>
                <w:color w:val="000000"/>
                <w:spacing w:val="3"/>
                <w:sz w:val="22"/>
                <w:szCs w:val="22"/>
                <w:shd w:val="clear" w:color="auto" w:fill="FFFFFF"/>
              </w:rPr>
              <w:t xml:space="preserve">au khi nhận được phản ánh của cử tri, Sở Tài nguyên và Môi trường đã yêu cầu chính </w:t>
            </w:r>
            <w:r>
              <w:rPr>
                <w:color w:val="000000"/>
                <w:spacing w:val="3"/>
                <w:sz w:val="22"/>
                <w:szCs w:val="22"/>
                <w:shd w:val="clear" w:color="auto" w:fill="FFFFFF"/>
              </w:rPr>
              <w:lastRenderedPageBreak/>
              <w:t>quyền huyện Can Lộc và các xã: Vượng Lộc, Thuần Thiện tăng cường công tác giám sát bảo vệ môi trường. Đồng thời thực hiện ý kiến chỉ đạo của UBND tỉnh về việc điều chỉnh thời hạn khai thác 03 mỏ khoáng sản</w:t>
            </w:r>
            <w:r>
              <w:rPr>
                <w:rStyle w:val="FootnoteReference"/>
                <w:color w:val="000000"/>
                <w:spacing w:val="3"/>
                <w:sz w:val="22"/>
                <w:szCs w:val="22"/>
                <w:shd w:val="clear" w:color="auto" w:fill="FFFFFF"/>
              </w:rPr>
              <w:footnoteReference w:id="3"/>
            </w:r>
            <w:r>
              <w:rPr>
                <w:color w:val="000000"/>
                <w:spacing w:val="3"/>
                <w:sz w:val="22"/>
                <w:szCs w:val="22"/>
                <w:shd w:val="clear" w:color="auto" w:fill="FFFFFF"/>
              </w:rPr>
              <w:t xml:space="preserve"> ở chân sườn đồi, núi, dọc theo tuyến đường Quốc lộ 1A thuộc địa bàn xã Vượng Lộc, huyện Can Lộc, sau khi xác định được trữ lượng còn lại, Sở Tài nguyên và Môi trường đã phối hợp với các sở, ngành, địa phương, đơn vị có liên quan làm việc và báo cáo UBND tỉnh tại Văn bản số 890/STNMT-KS ngày 14/3/2023. Riêng mỏ đá xây dựng tại phường Đậu Liêu, thị xã Hồng Lĩnh và xã Vượng Lộc, huyện Can Lộc của Công ty Cổ phần Tập đoàn công nghiệp VN1, Sở Tài nguyên và Môi trường đã có Văn bản số 2876/STNMT-KS đề nghị thu hồi Giấy phép khai thác. Thời gian tới, Sở Tài nguyên và Môi trường tiếp tục tăng cường công tác kiểm tra đối với các cơ sở khai thác khoáng sản, đặc biệt là kiểm tra công tác bảo vệ môi trường</w:t>
            </w:r>
            <w:r>
              <w:rPr>
                <w:color w:val="000000"/>
                <w:sz w:val="22"/>
                <w:szCs w:val="22"/>
              </w:rPr>
              <w:t>.</w:t>
            </w:r>
          </w:p>
        </w:tc>
        <w:tc>
          <w:tcPr>
            <w:tcW w:w="280" w:type="pct"/>
          </w:tcPr>
          <w:p w14:paraId="716E5FF2" w14:textId="77777777" w:rsidR="00C968F0" w:rsidRDefault="00C968F0">
            <w:pPr>
              <w:ind w:hanging="50"/>
              <w:jc w:val="both"/>
              <w:rPr>
                <w:sz w:val="22"/>
                <w:szCs w:val="22"/>
              </w:rPr>
            </w:pPr>
          </w:p>
        </w:tc>
      </w:tr>
      <w:tr w:rsidR="00C968F0" w14:paraId="137CDA3C" w14:textId="77777777">
        <w:tc>
          <w:tcPr>
            <w:tcW w:w="177" w:type="pct"/>
            <w:vAlign w:val="center"/>
          </w:tcPr>
          <w:p w14:paraId="36903607" w14:textId="77777777" w:rsidR="00C968F0" w:rsidRDefault="00C968F0">
            <w:pPr>
              <w:pStyle w:val="ListParagraph"/>
              <w:numPr>
                <w:ilvl w:val="0"/>
                <w:numId w:val="1"/>
              </w:numPr>
              <w:jc w:val="center"/>
              <w:rPr>
                <w:b/>
                <w:sz w:val="22"/>
                <w:szCs w:val="22"/>
              </w:rPr>
            </w:pPr>
          </w:p>
        </w:tc>
        <w:tc>
          <w:tcPr>
            <w:tcW w:w="1704" w:type="pct"/>
            <w:vAlign w:val="center"/>
          </w:tcPr>
          <w:p w14:paraId="5575879A" w14:textId="77777777" w:rsidR="00C968F0" w:rsidRDefault="00000000">
            <w:pPr>
              <w:jc w:val="both"/>
              <w:rPr>
                <w:sz w:val="22"/>
                <w:szCs w:val="22"/>
                <w:lang w:val="pt-BR"/>
              </w:rPr>
            </w:pPr>
            <w:r>
              <w:rPr>
                <w:sz w:val="22"/>
                <w:szCs w:val="22"/>
                <w:lang w:val="pt-BR"/>
              </w:rPr>
              <w:t>Xí nghiệp sản xuất kinh doanh vật liệu xây dựng Khánh Trang tại xã Gia Phố, huyện Hương Khê đã ngừng hoạt động. Đề nghị tỉnh chỉ đạo việc thu hồi đất để bàn giao cho địa phương quản lý</w:t>
            </w:r>
          </w:p>
        </w:tc>
        <w:tc>
          <w:tcPr>
            <w:tcW w:w="2839" w:type="pct"/>
            <w:vAlign w:val="center"/>
          </w:tcPr>
          <w:p w14:paraId="18E00FB7" w14:textId="77777777" w:rsidR="00C968F0" w:rsidRDefault="00000000">
            <w:pPr>
              <w:ind w:hanging="50"/>
              <w:jc w:val="both"/>
              <w:rPr>
                <w:sz w:val="22"/>
                <w:szCs w:val="22"/>
              </w:rPr>
            </w:pPr>
            <w:r>
              <w:rPr>
                <w:color w:val="000000"/>
                <w:sz w:val="22"/>
                <w:szCs w:val="22"/>
              </w:rPr>
              <w:t>Ngày 13/01/2023, UBND tỉnh đã ban hành Quyết định số 114/QĐ-UBND thu hồi 22.430m2 đất tại xã Gia Phố, huyện Hương Khê; loại đất sản xuất vật liệu xây dựng, làm đồ gốm của Doanh nghiệp tư nhân Thương mại tổng hợp Khánh Trang (trước đây là Xí nghiệp sản xuất kinh doanh vật liệu xây dựng Khánh Trang; được UBND tỉnh cho thuê tại Quyết định số 46/QĐ-UBND ngày 08/01/2010; nay Doanh nghiệp đã giải thể) và giao Trung tâm Phát triển quỹ đất và Kỹ thuật địa chính Hà Tĩnh có trách nhiệm quản lý chặt chẽ diện tích đất thu hồi; phối hợp với UBND huyện Hương Khê, UBND xã Gia Phố và các cơ quan có liên quan lập phương án sử dụng đất trình cơ quan Nhà nước có thẩm quyền phê duyệt và tổ chức thực hiện theo phương án được phê duyệt.</w:t>
            </w:r>
          </w:p>
        </w:tc>
        <w:tc>
          <w:tcPr>
            <w:tcW w:w="280" w:type="pct"/>
          </w:tcPr>
          <w:p w14:paraId="66C7A11E" w14:textId="77777777" w:rsidR="00C968F0" w:rsidRDefault="00C968F0">
            <w:pPr>
              <w:ind w:hanging="50"/>
              <w:jc w:val="both"/>
              <w:rPr>
                <w:sz w:val="22"/>
                <w:szCs w:val="22"/>
              </w:rPr>
            </w:pPr>
          </w:p>
        </w:tc>
      </w:tr>
      <w:tr w:rsidR="00C968F0" w14:paraId="0B42DC76" w14:textId="77777777">
        <w:trPr>
          <w:trHeight w:val="483"/>
        </w:trPr>
        <w:tc>
          <w:tcPr>
            <w:tcW w:w="177" w:type="pct"/>
            <w:vAlign w:val="center"/>
          </w:tcPr>
          <w:p w14:paraId="37CCFD93" w14:textId="77777777" w:rsidR="00C968F0" w:rsidRDefault="00000000">
            <w:pPr>
              <w:tabs>
                <w:tab w:val="center" w:pos="244"/>
              </w:tabs>
              <w:ind w:left="142"/>
              <w:jc w:val="center"/>
              <w:rPr>
                <w:b/>
                <w:sz w:val="22"/>
                <w:szCs w:val="22"/>
              </w:rPr>
            </w:pPr>
            <w:r>
              <w:rPr>
                <w:b/>
                <w:sz w:val="22"/>
                <w:szCs w:val="22"/>
              </w:rPr>
              <w:t>II</w:t>
            </w:r>
          </w:p>
        </w:tc>
        <w:tc>
          <w:tcPr>
            <w:tcW w:w="4823" w:type="pct"/>
            <w:gridSpan w:val="3"/>
            <w:vAlign w:val="center"/>
          </w:tcPr>
          <w:p w14:paraId="4E28B8B5" w14:textId="77777777" w:rsidR="00C968F0" w:rsidRDefault="00000000">
            <w:pPr>
              <w:jc w:val="center"/>
              <w:rPr>
                <w:b/>
                <w:sz w:val="22"/>
                <w:szCs w:val="22"/>
              </w:rPr>
            </w:pPr>
            <w:r>
              <w:rPr>
                <w:b/>
                <w:sz w:val="22"/>
                <w:szCs w:val="22"/>
              </w:rPr>
              <w:t>KỲ HỌP THỨ 11</w:t>
            </w:r>
          </w:p>
        </w:tc>
      </w:tr>
      <w:tr w:rsidR="00C968F0" w14:paraId="6B5F8428" w14:textId="77777777">
        <w:tc>
          <w:tcPr>
            <w:tcW w:w="177" w:type="pct"/>
            <w:vAlign w:val="center"/>
          </w:tcPr>
          <w:p w14:paraId="1F105324" w14:textId="77777777" w:rsidR="00C968F0" w:rsidRDefault="00C968F0">
            <w:pPr>
              <w:pStyle w:val="ListParagraph"/>
              <w:numPr>
                <w:ilvl w:val="0"/>
                <w:numId w:val="1"/>
              </w:numPr>
              <w:jc w:val="center"/>
              <w:rPr>
                <w:b/>
                <w:sz w:val="22"/>
                <w:szCs w:val="22"/>
              </w:rPr>
            </w:pPr>
          </w:p>
        </w:tc>
        <w:tc>
          <w:tcPr>
            <w:tcW w:w="1704" w:type="pct"/>
            <w:vAlign w:val="center"/>
          </w:tcPr>
          <w:p w14:paraId="50524F5D" w14:textId="77777777" w:rsidR="00C968F0" w:rsidRDefault="00000000">
            <w:pPr>
              <w:jc w:val="both"/>
              <w:rPr>
                <w:sz w:val="22"/>
                <w:szCs w:val="22"/>
                <w:lang w:val="pt-BR"/>
              </w:rPr>
            </w:pPr>
            <w:r>
              <w:rPr>
                <w:sz w:val="22"/>
                <w:szCs w:val="22"/>
                <w:lang w:val="pt-BR"/>
              </w:rPr>
              <w:t>Một số nội dung quy định tại văn bản số 7721/UBND-NL2 ngày 17/11/2021 của UBND tỉnh về việc chấn chỉnh tình trạng tách thửa, phân lô, bán nền trái phép và tăng cường quản lý đất đai làm ảnh hưởng đến quyền lợi của người dân khi có nhu cầu tách thửa, phân chia tài sản hoặc chuyển nhượng quyền sử dụng đất. Đề nghị tỉnh chỉ đạo xem xét, giải quyết</w:t>
            </w:r>
          </w:p>
        </w:tc>
        <w:tc>
          <w:tcPr>
            <w:tcW w:w="2839" w:type="pct"/>
            <w:vAlign w:val="center"/>
          </w:tcPr>
          <w:p w14:paraId="00BB80F9" w14:textId="77777777" w:rsidR="00C968F0" w:rsidRDefault="00000000">
            <w:pPr>
              <w:ind w:hanging="50"/>
              <w:jc w:val="both"/>
              <w:rPr>
                <w:color w:val="000000"/>
                <w:sz w:val="22"/>
                <w:szCs w:val="22"/>
              </w:rPr>
            </w:pPr>
            <w:r>
              <w:rPr>
                <w:sz w:val="22"/>
                <w:szCs w:val="22"/>
              </w:rPr>
              <w:t>UBND tỉnh đã ban hành Văn bản số 7721/UBND-NL</w:t>
            </w:r>
            <w:r>
              <w:rPr>
                <w:sz w:val="22"/>
                <w:szCs w:val="22"/>
                <w:vertAlign w:val="subscript"/>
              </w:rPr>
              <w:t>2</w:t>
            </w:r>
            <w:r>
              <w:rPr>
                <w:sz w:val="22"/>
                <w:szCs w:val="22"/>
              </w:rPr>
              <w:t xml:space="preserve"> ngày 17/11/2021 để chấn chỉnh tình trạng tách thửa, phân lô, bán nền trái phép; đảm bảo việc tách thửa đảm bảo nguyên tắc đúng quy hoạch, kế hoạch sử dụng đất và các quy hoạch liên quan, góp phần ổn định tình hình tại địa phương. </w:t>
            </w:r>
            <w:r>
              <w:rPr>
                <w:color w:val="000000"/>
                <w:sz w:val="22"/>
                <w:szCs w:val="22"/>
              </w:rPr>
              <w:t>Ngày 30/6/2023 UBND tỉnh đã ban hành Quyết định số 31/2023/QĐ-UBND về việc s</w:t>
            </w:r>
            <w:r>
              <w:rPr>
                <w:rFonts w:eastAsia="Calibri"/>
                <w:bCs/>
                <w:color w:val="000000"/>
                <w:sz w:val="22"/>
                <w:szCs w:val="22"/>
              </w:rPr>
              <w:t>ửa đổi, bổ sung một số điều của Quy định ban hành kèm theo Quyết định số 37/2020/QĐ-UBND ngày 01/12/2020 của UBND tỉnh về Quy định một số nội dung của Luật Đất đai và các văn bản hướng dẫn thuộc thẩm quyền của UBND tỉnh để thực hiện trên địa bàn tỉnh Hà Tĩnh. Đ</w:t>
            </w:r>
            <w:r>
              <w:rPr>
                <w:color w:val="000000"/>
                <w:spacing w:val="-4"/>
                <w:position w:val="-2"/>
                <w:sz w:val="22"/>
                <w:szCs w:val="22"/>
              </w:rPr>
              <w:t>ề nghị UBND huyện Thạch Hà và Hương Sơn chỉ đạo, tuyên truyền văn bản trên để người dân được biết, thực hiện.</w:t>
            </w:r>
          </w:p>
        </w:tc>
        <w:tc>
          <w:tcPr>
            <w:tcW w:w="280" w:type="pct"/>
          </w:tcPr>
          <w:p w14:paraId="344F904C" w14:textId="77777777" w:rsidR="00C968F0" w:rsidRDefault="00C968F0">
            <w:pPr>
              <w:ind w:hanging="50"/>
              <w:jc w:val="both"/>
              <w:rPr>
                <w:sz w:val="22"/>
                <w:szCs w:val="22"/>
              </w:rPr>
            </w:pPr>
          </w:p>
        </w:tc>
      </w:tr>
      <w:tr w:rsidR="00C968F0" w14:paraId="716B3F4F" w14:textId="77777777">
        <w:tc>
          <w:tcPr>
            <w:tcW w:w="177" w:type="pct"/>
            <w:vAlign w:val="center"/>
          </w:tcPr>
          <w:p w14:paraId="4A5DE1FD" w14:textId="77777777" w:rsidR="00C968F0" w:rsidRDefault="00C968F0">
            <w:pPr>
              <w:pStyle w:val="ListParagraph"/>
              <w:numPr>
                <w:ilvl w:val="0"/>
                <w:numId w:val="1"/>
              </w:numPr>
              <w:jc w:val="center"/>
              <w:rPr>
                <w:b/>
                <w:sz w:val="22"/>
                <w:szCs w:val="22"/>
              </w:rPr>
            </w:pPr>
          </w:p>
        </w:tc>
        <w:tc>
          <w:tcPr>
            <w:tcW w:w="1704" w:type="pct"/>
            <w:vAlign w:val="center"/>
          </w:tcPr>
          <w:p w14:paraId="0EB374EA" w14:textId="77777777" w:rsidR="00C968F0" w:rsidRDefault="00000000">
            <w:pPr>
              <w:jc w:val="both"/>
              <w:rPr>
                <w:sz w:val="22"/>
                <w:szCs w:val="22"/>
                <w:lang w:val="pt-BR"/>
              </w:rPr>
            </w:pPr>
            <w:r>
              <w:rPr>
                <w:sz w:val="22"/>
                <w:szCs w:val="22"/>
                <w:lang w:val="pt-BR"/>
              </w:rPr>
              <w:t>Quyết định số 2445/QĐ-UBND ngày 03/8/2020 của UBND tỉnh đã phê duyệt Đề án đóng cửa mỏ đất san lấp khu vực Khe Su của Công ty Phú Lộc An tại xã Sơn Bình, huyện Hương Sơn, trả lại mặt bằng, phục hồi môi trường các khu vực đã khai thác và bàn giao cho địa phương quản lý. Tuy nhiên, đến nay vẫn chưa được thực hiện; đề nghị tỉnh chỉ đạo kiểm tra, xử lý</w:t>
            </w:r>
          </w:p>
        </w:tc>
        <w:tc>
          <w:tcPr>
            <w:tcW w:w="2839" w:type="pct"/>
            <w:vAlign w:val="center"/>
          </w:tcPr>
          <w:p w14:paraId="1598EBDC" w14:textId="77777777" w:rsidR="00C968F0" w:rsidRDefault="00000000">
            <w:pPr>
              <w:ind w:hanging="50"/>
              <w:jc w:val="both"/>
              <w:rPr>
                <w:sz w:val="22"/>
                <w:szCs w:val="22"/>
              </w:rPr>
            </w:pPr>
            <w:r>
              <w:rPr>
                <w:color w:val="000000"/>
                <w:sz w:val="22"/>
                <w:szCs w:val="22"/>
              </w:rPr>
              <w:t>Ngày 10/7/2023, UBND tỉnh đã ban hành Quyết định số 1626/QĐ-UBND về việc đóng cửa mỏ đất san lấp khu vực Khe Su, xã Sơn Bình, huyện Hương Sơn.</w:t>
            </w:r>
          </w:p>
        </w:tc>
        <w:tc>
          <w:tcPr>
            <w:tcW w:w="280" w:type="pct"/>
          </w:tcPr>
          <w:p w14:paraId="269D08E7" w14:textId="77777777" w:rsidR="00C968F0" w:rsidRDefault="00C968F0">
            <w:pPr>
              <w:ind w:hanging="50"/>
              <w:jc w:val="both"/>
              <w:rPr>
                <w:sz w:val="22"/>
                <w:szCs w:val="22"/>
              </w:rPr>
            </w:pPr>
          </w:p>
        </w:tc>
      </w:tr>
      <w:tr w:rsidR="00C968F0" w14:paraId="60EAE276" w14:textId="77777777">
        <w:trPr>
          <w:trHeight w:val="423"/>
        </w:trPr>
        <w:tc>
          <w:tcPr>
            <w:tcW w:w="177" w:type="pct"/>
            <w:vAlign w:val="center"/>
          </w:tcPr>
          <w:p w14:paraId="3A68BF26" w14:textId="77777777" w:rsidR="00C968F0" w:rsidRDefault="00000000">
            <w:pPr>
              <w:jc w:val="center"/>
              <w:rPr>
                <w:b/>
                <w:sz w:val="22"/>
                <w:szCs w:val="22"/>
              </w:rPr>
            </w:pPr>
            <w:r>
              <w:rPr>
                <w:b/>
                <w:sz w:val="22"/>
                <w:szCs w:val="22"/>
              </w:rPr>
              <w:t>C</w:t>
            </w:r>
          </w:p>
        </w:tc>
        <w:tc>
          <w:tcPr>
            <w:tcW w:w="4823" w:type="pct"/>
            <w:gridSpan w:val="3"/>
            <w:vAlign w:val="center"/>
          </w:tcPr>
          <w:p w14:paraId="5F79DB9C" w14:textId="77777777" w:rsidR="00C968F0" w:rsidRDefault="00000000">
            <w:pPr>
              <w:ind w:hanging="50"/>
              <w:jc w:val="center"/>
              <w:rPr>
                <w:b/>
                <w:sz w:val="22"/>
                <w:szCs w:val="22"/>
              </w:rPr>
            </w:pPr>
            <w:r>
              <w:rPr>
                <w:b/>
                <w:sz w:val="22"/>
                <w:szCs w:val="22"/>
              </w:rPr>
              <w:t>LĨNH VỰC ĐẦU TƯ, GIAO THÔNG, XÂY DỰNG VÀ CÁC CHƯƠNG TRÌNH, DỰ ÁN</w:t>
            </w:r>
          </w:p>
        </w:tc>
      </w:tr>
      <w:tr w:rsidR="00C968F0" w14:paraId="2D6ED6AE" w14:textId="77777777">
        <w:trPr>
          <w:trHeight w:val="423"/>
        </w:trPr>
        <w:tc>
          <w:tcPr>
            <w:tcW w:w="177" w:type="pct"/>
            <w:vAlign w:val="center"/>
          </w:tcPr>
          <w:p w14:paraId="2DFEAD33" w14:textId="77777777" w:rsidR="00C968F0" w:rsidRDefault="00000000">
            <w:pPr>
              <w:jc w:val="center"/>
              <w:rPr>
                <w:b/>
                <w:sz w:val="22"/>
                <w:szCs w:val="22"/>
              </w:rPr>
            </w:pPr>
            <w:r>
              <w:rPr>
                <w:b/>
                <w:sz w:val="22"/>
                <w:szCs w:val="22"/>
              </w:rPr>
              <w:lastRenderedPageBreak/>
              <w:t>I</w:t>
            </w:r>
          </w:p>
        </w:tc>
        <w:tc>
          <w:tcPr>
            <w:tcW w:w="4823" w:type="pct"/>
            <w:gridSpan w:val="3"/>
            <w:vAlign w:val="center"/>
          </w:tcPr>
          <w:p w14:paraId="1E473953" w14:textId="77777777" w:rsidR="00C968F0" w:rsidRDefault="00000000">
            <w:pPr>
              <w:ind w:hanging="50"/>
              <w:jc w:val="center"/>
              <w:rPr>
                <w:b/>
                <w:sz w:val="22"/>
                <w:szCs w:val="22"/>
              </w:rPr>
            </w:pPr>
            <w:r>
              <w:rPr>
                <w:b/>
                <w:sz w:val="22"/>
                <w:szCs w:val="22"/>
              </w:rPr>
              <w:t>KỲ HỌP THỨ 8</w:t>
            </w:r>
          </w:p>
        </w:tc>
      </w:tr>
      <w:tr w:rsidR="00C968F0" w14:paraId="181BF27E" w14:textId="77777777">
        <w:tc>
          <w:tcPr>
            <w:tcW w:w="177" w:type="pct"/>
            <w:vAlign w:val="center"/>
          </w:tcPr>
          <w:p w14:paraId="102EAD87" w14:textId="77777777" w:rsidR="00C968F0" w:rsidRDefault="00C968F0">
            <w:pPr>
              <w:pStyle w:val="ListParagraph"/>
              <w:numPr>
                <w:ilvl w:val="0"/>
                <w:numId w:val="1"/>
              </w:numPr>
              <w:jc w:val="center"/>
              <w:rPr>
                <w:b/>
                <w:sz w:val="22"/>
                <w:szCs w:val="22"/>
              </w:rPr>
            </w:pPr>
          </w:p>
        </w:tc>
        <w:tc>
          <w:tcPr>
            <w:tcW w:w="1704" w:type="pct"/>
            <w:vAlign w:val="center"/>
          </w:tcPr>
          <w:p w14:paraId="69C3BF20" w14:textId="77777777" w:rsidR="00C968F0" w:rsidRDefault="00000000">
            <w:pPr>
              <w:ind w:firstLine="29"/>
              <w:jc w:val="both"/>
              <w:rPr>
                <w:sz w:val="22"/>
                <w:szCs w:val="22"/>
              </w:rPr>
            </w:pPr>
            <w:r>
              <w:rPr>
                <w:sz w:val="22"/>
                <w:szCs w:val="22"/>
              </w:rPr>
              <w:t>Nâng cấp, cải tạo tuyến đường huyện lộ 5 từ xã Hương Lâm đi xã Hương liên và tuyến đường từ xã Hà Linh đi xã Điền Mỹ; xây dựng cầu Động Bụt, cầu Động Quýt, cầu đoạn thôn 8 và thôn 10, xã Hương Lâm; nâng cấp tuyến đường từ xã Gia Phố đi xã Hương Giang, xã Hương Thủy; xây dựng cầu qua sông Ngàn Sâu tại Thôn Tân Trung và thôn Trung Lĩnh, xã Gia Phố, huyện Hương Khê.</w:t>
            </w:r>
          </w:p>
        </w:tc>
        <w:tc>
          <w:tcPr>
            <w:tcW w:w="2839" w:type="pct"/>
          </w:tcPr>
          <w:p w14:paraId="1588197A" w14:textId="77777777" w:rsidR="00C968F0" w:rsidRDefault="00000000">
            <w:pPr>
              <w:jc w:val="both"/>
              <w:rPr>
                <w:sz w:val="22"/>
                <w:szCs w:val="22"/>
              </w:rPr>
            </w:pPr>
            <w:r>
              <w:rPr>
                <w:sz w:val="22"/>
                <w:szCs w:val="22"/>
              </w:rPr>
              <w:t>Tuyến đường Huyện lộ 5 (từ xã Hương Lâm đi xã Hương Liên) đã được đưa vào danh mục các Tiểu dự án bổ sung sử dụng vốn kết dư của Dự án BIIG2 Hà Tĩnh. Ngày 13/9/2023, Thủ tướng Chính phủ đã có Văn bản số 798/TTg-QHQT thống nhất sử dụng vốn dư của Dự án để đầu tư Dự án nâng cấp, mở rộng tuyến đường huyện ĐH90 (HL5 cũ), huyện Hương Khê nhằm phát huy hiệu quả đầu tư.</w:t>
            </w:r>
          </w:p>
        </w:tc>
        <w:tc>
          <w:tcPr>
            <w:tcW w:w="280" w:type="pct"/>
          </w:tcPr>
          <w:p w14:paraId="2146118C" w14:textId="77777777" w:rsidR="00C968F0" w:rsidRDefault="00C968F0">
            <w:pPr>
              <w:jc w:val="both"/>
              <w:rPr>
                <w:b/>
                <w:sz w:val="22"/>
                <w:szCs w:val="22"/>
              </w:rPr>
            </w:pPr>
          </w:p>
        </w:tc>
      </w:tr>
      <w:tr w:rsidR="00C968F0" w14:paraId="72EC3FCD" w14:textId="77777777">
        <w:tc>
          <w:tcPr>
            <w:tcW w:w="177" w:type="pct"/>
            <w:vAlign w:val="center"/>
          </w:tcPr>
          <w:p w14:paraId="03327BF5" w14:textId="77777777" w:rsidR="00C968F0" w:rsidRDefault="00C968F0">
            <w:pPr>
              <w:pStyle w:val="ListParagraph"/>
              <w:numPr>
                <w:ilvl w:val="0"/>
                <w:numId w:val="1"/>
              </w:numPr>
              <w:jc w:val="center"/>
              <w:rPr>
                <w:b/>
                <w:sz w:val="22"/>
                <w:szCs w:val="22"/>
              </w:rPr>
            </w:pPr>
          </w:p>
        </w:tc>
        <w:tc>
          <w:tcPr>
            <w:tcW w:w="1704" w:type="pct"/>
            <w:vAlign w:val="center"/>
          </w:tcPr>
          <w:p w14:paraId="42CA119D" w14:textId="77777777" w:rsidR="00C968F0" w:rsidRDefault="00000000">
            <w:pPr>
              <w:jc w:val="both"/>
              <w:rPr>
                <w:bCs/>
                <w:spacing w:val="4"/>
                <w:sz w:val="22"/>
                <w:szCs w:val="22"/>
              </w:rPr>
            </w:pPr>
            <w:r>
              <w:rPr>
                <w:bCs/>
                <w:spacing w:val="4"/>
                <w:sz w:val="22"/>
                <w:szCs w:val="22"/>
              </w:rPr>
              <w:t>Chỉ đạo kiểm tra, khắc phục việc xây dựng tuyến mương dọc đê La Giang đoạn qua tổ dân phố 1, thị trấn Đức Thọ bị sụt lún, không đảm bảo tiêu chuẩn kỹ thuật; đường dân sinh phía Bắc Đê La Giang đoạn từ ngã tư chợ Hôm lên bãi tập kết cát không có mương thoát nước, đường trũng thấp ở giữa gây ngập úng; sớm bố trí nguồn vốn tiến hành kè bờ sông tại thôn Vĩnh Khánh, xã Trường Sơn, huyện Đức Thọ.</w:t>
            </w:r>
          </w:p>
        </w:tc>
        <w:tc>
          <w:tcPr>
            <w:tcW w:w="2839" w:type="pct"/>
          </w:tcPr>
          <w:p w14:paraId="5D1282EF" w14:textId="77777777" w:rsidR="00C968F0" w:rsidRDefault="00000000">
            <w:pPr>
              <w:jc w:val="both"/>
              <w:rPr>
                <w:b/>
                <w:sz w:val="22"/>
                <w:szCs w:val="22"/>
              </w:rPr>
            </w:pPr>
            <w:r>
              <w:rPr>
                <w:sz w:val="22"/>
                <w:szCs w:val="22"/>
              </w:rPr>
              <w:t>Tuyến mương thuộc đoạn từ K2+600 đến K3+97 đê La Giang, đã được đưa vào đầu tư xây dựng trong Kế hoạch duy tu, bảo dưỡng đê điều hàng năm; hiện nay, Chi cục Thuỷ lợi (đơn vị được giao làm chủ đầu tư công trình tuyến mương thuộc đoạn từ K2+600 đến K3+97 đê La Giang) đã khắc phục các tồn tại liên quan đến các tấm nắp kênh đảm bảo phù hợp với mặt đường dân sinh, đảm bảo kỹ thuật và mỹ quan tuyến đường. Việc khắc phục đã hoàn thành trong tháng 7/2022.</w:t>
            </w:r>
          </w:p>
          <w:p w14:paraId="2A3605EF" w14:textId="77777777" w:rsidR="00C968F0" w:rsidRDefault="00C968F0">
            <w:pPr>
              <w:ind w:firstLine="170"/>
              <w:jc w:val="both"/>
              <w:rPr>
                <w:sz w:val="22"/>
                <w:szCs w:val="22"/>
              </w:rPr>
            </w:pPr>
          </w:p>
        </w:tc>
        <w:tc>
          <w:tcPr>
            <w:tcW w:w="280" w:type="pct"/>
          </w:tcPr>
          <w:p w14:paraId="758E6602" w14:textId="77777777" w:rsidR="00C968F0" w:rsidRDefault="00C968F0">
            <w:pPr>
              <w:ind w:firstLine="170"/>
              <w:jc w:val="both"/>
              <w:rPr>
                <w:sz w:val="22"/>
                <w:szCs w:val="22"/>
              </w:rPr>
            </w:pPr>
          </w:p>
        </w:tc>
      </w:tr>
      <w:tr w:rsidR="00C968F0" w14:paraId="284FE0AC" w14:textId="77777777">
        <w:tc>
          <w:tcPr>
            <w:tcW w:w="177" w:type="pct"/>
            <w:vAlign w:val="center"/>
          </w:tcPr>
          <w:p w14:paraId="6C589D05" w14:textId="77777777" w:rsidR="00C968F0" w:rsidRDefault="00C968F0">
            <w:pPr>
              <w:pStyle w:val="ListParagraph"/>
              <w:numPr>
                <w:ilvl w:val="0"/>
                <w:numId w:val="1"/>
              </w:numPr>
              <w:jc w:val="center"/>
              <w:rPr>
                <w:b/>
                <w:sz w:val="22"/>
                <w:szCs w:val="22"/>
              </w:rPr>
            </w:pPr>
          </w:p>
        </w:tc>
        <w:tc>
          <w:tcPr>
            <w:tcW w:w="1704" w:type="pct"/>
            <w:vAlign w:val="center"/>
          </w:tcPr>
          <w:p w14:paraId="1E8CCB45" w14:textId="77777777" w:rsidR="00C968F0" w:rsidRDefault="00000000">
            <w:pPr>
              <w:jc w:val="both"/>
              <w:rPr>
                <w:bCs/>
                <w:spacing w:val="4"/>
                <w:sz w:val="22"/>
                <w:szCs w:val="22"/>
              </w:rPr>
            </w:pPr>
            <w:r>
              <w:rPr>
                <w:bCs/>
                <w:spacing w:val="4"/>
                <w:sz w:val="22"/>
                <w:szCs w:val="22"/>
              </w:rPr>
              <w:t>Việc thi công dự án làm hư hỏng các tuyến đường liên thôn, liên xã và nhà ở của một số hộ dân thôn Tân Tiến, xã Phú Lộc, huyện Can Lộc nhưng chưa có phương án sửa chữa, đền bù cho người dân</w:t>
            </w:r>
          </w:p>
        </w:tc>
        <w:tc>
          <w:tcPr>
            <w:tcW w:w="2839" w:type="pct"/>
          </w:tcPr>
          <w:p w14:paraId="1A5ED2B0" w14:textId="77777777" w:rsidR="00C968F0" w:rsidRDefault="00000000">
            <w:pPr>
              <w:jc w:val="both"/>
              <w:rPr>
                <w:sz w:val="22"/>
                <w:szCs w:val="22"/>
              </w:rPr>
            </w:pPr>
            <w:r>
              <w:rPr>
                <w:color w:val="000000"/>
                <w:sz w:val="22"/>
                <w:szCs w:val="22"/>
              </w:rPr>
              <w:t>Trong quá trình thi công kênh chính Linh Cảm, các hộ dân trên địa bàn xã Phú Lộc có khiếu nại do thi công làm ảnh hưởng nứt nhà, hàng rào... Theo báo cáo của Ban quản lý dự án, hiện tất cả các hộ dân ảnh hưởng đã được Nhà thầu thi công thỏa thuận thống nhất, nhận tiền bồi thường; đồng thời tuyến kênh Linh Cảm đoạn qua xã Phú Lộc đến nay đã được thi công hoàn thành (Biên bản xác nhận ngày 07/7/2023).</w:t>
            </w:r>
          </w:p>
        </w:tc>
        <w:tc>
          <w:tcPr>
            <w:tcW w:w="280" w:type="pct"/>
          </w:tcPr>
          <w:p w14:paraId="42C55B64" w14:textId="77777777" w:rsidR="00C968F0" w:rsidRDefault="00C968F0">
            <w:pPr>
              <w:ind w:firstLine="170"/>
              <w:jc w:val="both"/>
              <w:rPr>
                <w:sz w:val="22"/>
                <w:szCs w:val="22"/>
              </w:rPr>
            </w:pPr>
          </w:p>
        </w:tc>
      </w:tr>
      <w:tr w:rsidR="00C968F0" w14:paraId="11E1036E" w14:textId="77777777">
        <w:tc>
          <w:tcPr>
            <w:tcW w:w="177" w:type="pct"/>
            <w:vAlign w:val="center"/>
          </w:tcPr>
          <w:p w14:paraId="1B6AFC0E" w14:textId="77777777" w:rsidR="00C968F0" w:rsidRDefault="00C968F0">
            <w:pPr>
              <w:pStyle w:val="ListParagraph"/>
              <w:numPr>
                <w:ilvl w:val="0"/>
                <w:numId w:val="1"/>
              </w:numPr>
              <w:jc w:val="center"/>
              <w:rPr>
                <w:b/>
                <w:sz w:val="22"/>
                <w:szCs w:val="22"/>
              </w:rPr>
            </w:pPr>
          </w:p>
        </w:tc>
        <w:tc>
          <w:tcPr>
            <w:tcW w:w="1704" w:type="pct"/>
            <w:vAlign w:val="center"/>
          </w:tcPr>
          <w:p w14:paraId="72546931" w14:textId="77777777" w:rsidR="00C968F0" w:rsidRDefault="00000000">
            <w:pPr>
              <w:jc w:val="both"/>
              <w:rPr>
                <w:bCs/>
                <w:spacing w:val="4"/>
                <w:sz w:val="22"/>
                <w:szCs w:val="22"/>
              </w:rPr>
            </w:pPr>
            <w:r>
              <w:rPr>
                <w:bCs/>
                <w:spacing w:val="4"/>
                <w:sz w:val="22"/>
                <w:szCs w:val="22"/>
              </w:rPr>
              <w:t>Sớm hoàn thành xây dựng nhà máy nước tại xã Khánh Vĩnh Yên, huyện Can Lộc</w:t>
            </w:r>
          </w:p>
        </w:tc>
        <w:tc>
          <w:tcPr>
            <w:tcW w:w="2839" w:type="pct"/>
          </w:tcPr>
          <w:p w14:paraId="2B548147" w14:textId="77777777" w:rsidR="00C968F0" w:rsidRDefault="00000000">
            <w:pPr>
              <w:ind w:firstLine="34"/>
              <w:jc w:val="both"/>
              <w:rPr>
                <w:color w:val="000000"/>
                <w:sz w:val="22"/>
                <w:szCs w:val="22"/>
              </w:rPr>
            </w:pPr>
            <w:r>
              <w:rPr>
                <w:bCs/>
                <w:spacing w:val="4"/>
                <w:sz w:val="22"/>
                <w:szCs w:val="22"/>
              </w:rPr>
              <w:t>Nhà máy nước tại xã Khánh Vĩnh Yên, huyện Can Lộc</w:t>
            </w:r>
            <w:r>
              <w:rPr>
                <w:color w:val="000000"/>
                <w:sz w:val="22"/>
                <w:szCs w:val="22"/>
              </w:rPr>
              <w:t xml:space="preserve"> đã hoàn thành và đưa vào sử dụng.</w:t>
            </w:r>
          </w:p>
        </w:tc>
        <w:tc>
          <w:tcPr>
            <w:tcW w:w="280" w:type="pct"/>
          </w:tcPr>
          <w:p w14:paraId="63F039A9" w14:textId="77777777" w:rsidR="00C968F0" w:rsidRDefault="00C968F0">
            <w:pPr>
              <w:ind w:firstLine="170"/>
              <w:jc w:val="both"/>
              <w:rPr>
                <w:sz w:val="22"/>
                <w:szCs w:val="22"/>
              </w:rPr>
            </w:pPr>
          </w:p>
        </w:tc>
      </w:tr>
      <w:tr w:rsidR="00C968F0" w14:paraId="5C972546" w14:textId="77777777">
        <w:tc>
          <w:tcPr>
            <w:tcW w:w="177" w:type="pct"/>
            <w:vAlign w:val="center"/>
          </w:tcPr>
          <w:p w14:paraId="004D502E" w14:textId="77777777" w:rsidR="00C968F0" w:rsidRDefault="00C968F0">
            <w:pPr>
              <w:pStyle w:val="ListParagraph"/>
              <w:numPr>
                <w:ilvl w:val="0"/>
                <w:numId w:val="1"/>
              </w:numPr>
              <w:jc w:val="center"/>
              <w:rPr>
                <w:b/>
                <w:sz w:val="22"/>
                <w:szCs w:val="22"/>
              </w:rPr>
            </w:pPr>
          </w:p>
        </w:tc>
        <w:tc>
          <w:tcPr>
            <w:tcW w:w="1704" w:type="pct"/>
            <w:vAlign w:val="center"/>
          </w:tcPr>
          <w:p w14:paraId="3109B78C" w14:textId="77777777" w:rsidR="00C968F0" w:rsidRDefault="00000000">
            <w:pPr>
              <w:jc w:val="both"/>
              <w:rPr>
                <w:bCs/>
                <w:spacing w:val="4"/>
                <w:sz w:val="22"/>
                <w:szCs w:val="22"/>
              </w:rPr>
            </w:pPr>
            <w:r>
              <w:rPr>
                <w:bCs/>
                <w:spacing w:val="4"/>
                <w:sz w:val="22"/>
                <w:szCs w:val="22"/>
              </w:rPr>
              <w:t>Đề nghị tỉnh chỉ đạo lắp đặt các biển báo giao thông dọc tuyến đường ven biển đoạn qua khu dân cư thôn Nam Sơn đến thôn Yên Điềm, xã Thịnh Lộc để đảm bảo an toàn giao thông</w:t>
            </w:r>
          </w:p>
        </w:tc>
        <w:tc>
          <w:tcPr>
            <w:tcW w:w="2839" w:type="pct"/>
          </w:tcPr>
          <w:p w14:paraId="5CD35099" w14:textId="77777777" w:rsidR="00C968F0" w:rsidRDefault="00000000">
            <w:pPr>
              <w:jc w:val="both"/>
              <w:rPr>
                <w:sz w:val="22"/>
                <w:szCs w:val="22"/>
              </w:rPr>
            </w:pPr>
            <w:r>
              <w:rPr>
                <w:sz w:val="22"/>
                <w:szCs w:val="22"/>
              </w:rPr>
              <w:t>UBND tỉnh đã chỉ đạo Sở Giao thông vận tải chủ trì, phối hợp với Ban QLDA ĐTXD công trình giao thông tỉnh, UBND huyện Lộc Hà rà soát, các phát sinh hư hỏng, những yếu tố ảnh hưởng đến mất an toàn giao thông để khắc phục, sửa chữa kịp thời như: phát quang cây cối, đặc biệt vị trí che khuất tầm nhìn tại Km28+220, đồng thời sơn lại toàn bộ hệ thống cọc tiêu, biển báo, vệ sinh mặt đường; bố trí tuần đường thường xuyên phối hợp với chính quyền địa phương nhắc nhở, làm việc với các hộ dân, yêu cầu không sử dụng lòng, lề đường họp chợ, tập kết vật liệu xây dựng, hàng quán gây mất an toàn giao thông.</w:t>
            </w:r>
          </w:p>
        </w:tc>
        <w:tc>
          <w:tcPr>
            <w:tcW w:w="280" w:type="pct"/>
          </w:tcPr>
          <w:p w14:paraId="31C7E489" w14:textId="77777777" w:rsidR="00C968F0" w:rsidRDefault="00C968F0">
            <w:pPr>
              <w:ind w:firstLine="170"/>
              <w:jc w:val="both"/>
              <w:rPr>
                <w:sz w:val="22"/>
                <w:szCs w:val="22"/>
              </w:rPr>
            </w:pPr>
          </w:p>
        </w:tc>
      </w:tr>
      <w:tr w:rsidR="00C968F0" w14:paraId="05AA2CE7" w14:textId="77777777">
        <w:tc>
          <w:tcPr>
            <w:tcW w:w="177" w:type="pct"/>
            <w:vAlign w:val="center"/>
          </w:tcPr>
          <w:p w14:paraId="2D7DCF8A" w14:textId="77777777" w:rsidR="00C968F0" w:rsidRDefault="00C968F0">
            <w:pPr>
              <w:pStyle w:val="ListParagraph"/>
              <w:numPr>
                <w:ilvl w:val="0"/>
                <w:numId w:val="1"/>
              </w:numPr>
              <w:jc w:val="center"/>
              <w:rPr>
                <w:b/>
                <w:sz w:val="22"/>
                <w:szCs w:val="22"/>
              </w:rPr>
            </w:pPr>
          </w:p>
        </w:tc>
        <w:tc>
          <w:tcPr>
            <w:tcW w:w="1704" w:type="pct"/>
            <w:vAlign w:val="center"/>
          </w:tcPr>
          <w:p w14:paraId="4E8FA431" w14:textId="77777777" w:rsidR="00C968F0" w:rsidRDefault="00000000">
            <w:pPr>
              <w:jc w:val="both"/>
              <w:rPr>
                <w:bCs/>
                <w:spacing w:val="4"/>
                <w:sz w:val="22"/>
                <w:szCs w:val="22"/>
              </w:rPr>
            </w:pPr>
            <w:r>
              <w:rPr>
                <w:bCs/>
                <w:spacing w:val="4"/>
                <w:sz w:val="22"/>
                <w:szCs w:val="22"/>
              </w:rPr>
              <w:t>Bố trí nguồn vốn hỗ trợ xã Kỳ Hoa, thị xã Kỳ Anh lắp đặt hệ thống nước máy</w:t>
            </w:r>
          </w:p>
        </w:tc>
        <w:tc>
          <w:tcPr>
            <w:tcW w:w="2839" w:type="pct"/>
          </w:tcPr>
          <w:p w14:paraId="779ADB71" w14:textId="77777777" w:rsidR="00C968F0" w:rsidRDefault="00000000">
            <w:pPr>
              <w:jc w:val="both"/>
              <w:rPr>
                <w:sz w:val="22"/>
                <w:szCs w:val="22"/>
              </w:rPr>
            </w:pPr>
            <w:r>
              <w:rPr>
                <w:sz w:val="22"/>
                <w:szCs w:val="22"/>
              </w:rPr>
              <w:t xml:space="preserve">Dự án </w:t>
            </w:r>
            <w:r>
              <w:rPr>
                <w:rFonts w:hint="eastAsia"/>
                <w:sz w:val="22"/>
                <w:szCs w:val="22"/>
              </w:rPr>
              <w:t>đ</w:t>
            </w:r>
            <w:r>
              <w:rPr>
                <w:sz w:val="22"/>
                <w:szCs w:val="22"/>
              </w:rPr>
              <w:t>ầu t</w:t>
            </w:r>
            <w:r>
              <w:rPr>
                <w:rFonts w:hint="eastAsia"/>
                <w:sz w:val="22"/>
                <w:szCs w:val="22"/>
              </w:rPr>
              <w:t>ư</w:t>
            </w:r>
            <w:r>
              <w:rPr>
                <w:sz w:val="22"/>
                <w:szCs w:val="22"/>
              </w:rPr>
              <w:t xml:space="preserve"> mở rộng hệ thống </w:t>
            </w:r>
            <w:r>
              <w:rPr>
                <w:rFonts w:hint="eastAsia"/>
                <w:sz w:val="22"/>
                <w:szCs w:val="22"/>
              </w:rPr>
              <w:t>đư</w:t>
            </w:r>
            <w:r>
              <w:rPr>
                <w:sz w:val="22"/>
                <w:szCs w:val="22"/>
              </w:rPr>
              <w:t>ờng ống cấp n</w:t>
            </w:r>
            <w:r>
              <w:rPr>
                <w:rFonts w:hint="eastAsia"/>
                <w:sz w:val="22"/>
                <w:szCs w:val="22"/>
              </w:rPr>
              <w:t>ư</w:t>
            </w:r>
            <w:r>
              <w:rPr>
                <w:sz w:val="22"/>
                <w:szCs w:val="22"/>
              </w:rPr>
              <w:t>ớc cho xã Kỳ Hoa từ nhà máy n</w:t>
            </w:r>
            <w:r>
              <w:rPr>
                <w:rFonts w:hint="eastAsia"/>
                <w:sz w:val="22"/>
                <w:szCs w:val="22"/>
              </w:rPr>
              <w:t>ư</w:t>
            </w:r>
            <w:r>
              <w:rPr>
                <w:sz w:val="22"/>
                <w:szCs w:val="22"/>
              </w:rPr>
              <w:t xml:space="preserve">ớc Khu kinh tế Vũng Áng, có tổng mức </w:t>
            </w:r>
            <w:r>
              <w:rPr>
                <w:rFonts w:hint="eastAsia"/>
                <w:sz w:val="22"/>
                <w:szCs w:val="22"/>
              </w:rPr>
              <w:t>đ</w:t>
            </w:r>
            <w:r>
              <w:rPr>
                <w:sz w:val="22"/>
                <w:szCs w:val="22"/>
              </w:rPr>
              <w:t>ầu t</w:t>
            </w:r>
            <w:r>
              <w:rPr>
                <w:rFonts w:hint="eastAsia"/>
                <w:sz w:val="22"/>
                <w:szCs w:val="22"/>
              </w:rPr>
              <w:t>ư</w:t>
            </w:r>
            <w:r>
              <w:rPr>
                <w:sz w:val="22"/>
                <w:szCs w:val="22"/>
              </w:rPr>
              <w:t xml:space="preserve"> dự kiến 12 tỷ </w:t>
            </w:r>
            <w:r>
              <w:rPr>
                <w:rFonts w:hint="eastAsia"/>
                <w:sz w:val="22"/>
                <w:szCs w:val="22"/>
              </w:rPr>
              <w:t>đ</w:t>
            </w:r>
            <w:r>
              <w:rPr>
                <w:sz w:val="22"/>
                <w:szCs w:val="22"/>
              </w:rPr>
              <w:t xml:space="preserve">ồng. Dự án </w:t>
            </w:r>
            <w:r>
              <w:rPr>
                <w:rFonts w:hint="eastAsia"/>
                <w:sz w:val="22"/>
                <w:szCs w:val="22"/>
              </w:rPr>
              <w:t>đã</w:t>
            </w:r>
            <w:r>
              <w:rPr>
                <w:sz w:val="22"/>
                <w:szCs w:val="22"/>
              </w:rPr>
              <w:t xml:space="preserve"> </w:t>
            </w:r>
            <w:r>
              <w:rPr>
                <w:rFonts w:hint="eastAsia"/>
                <w:sz w:val="22"/>
                <w:szCs w:val="22"/>
              </w:rPr>
              <w:t>đư</w:t>
            </w:r>
            <w:r>
              <w:rPr>
                <w:sz w:val="22"/>
                <w:szCs w:val="22"/>
              </w:rPr>
              <w:t xml:space="preserve">ợc </w:t>
            </w:r>
            <w:r>
              <w:rPr>
                <w:rFonts w:hint="eastAsia"/>
                <w:sz w:val="22"/>
                <w:szCs w:val="22"/>
              </w:rPr>
              <w:t>đư</w:t>
            </w:r>
            <w:r>
              <w:rPr>
                <w:sz w:val="22"/>
                <w:szCs w:val="22"/>
              </w:rPr>
              <w:t>a vào danh mục các công trình cấp n</w:t>
            </w:r>
            <w:r>
              <w:rPr>
                <w:rFonts w:hint="eastAsia"/>
                <w:sz w:val="22"/>
                <w:szCs w:val="22"/>
              </w:rPr>
              <w:t>ư</w:t>
            </w:r>
            <w:r>
              <w:rPr>
                <w:sz w:val="22"/>
                <w:szCs w:val="22"/>
              </w:rPr>
              <w:t xml:space="preserve">ớc sạch nông thôn </w:t>
            </w:r>
            <w:r>
              <w:rPr>
                <w:rFonts w:hint="eastAsia"/>
                <w:sz w:val="22"/>
                <w:szCs w:val="22"/>
              </w:rPr>
              <w:t>đ</w:t>
            </w:r>
            <w:r>
              <w:rPr>
                <w:sz w:val="22"/>
                <w:szCs w:val="22"/>
              </w:rPr>
              <w:t>ầu t</w:t>
            </w:r>
            <w:r>
              <w:rPr>
                <w:rFonts w:hint="eastAsia"/>
                <w:sz w:val="22"/>
                <w:szCs w:val="22"/>
              </w:rPr>
              <w:t>ư</w:t>
            </w:r>
            <w:r>
              <w:rPr>
                <w:sz w:val="22"/>
                <w:szCs w:val="22"/>
              </w:rPr>
              <w:t xml:space="preserve"> từ nguồn vốn ngân sách Trung </w:t>
            </w:r>
            <w:r>
              <w:rPr>
                <w:rFonts w:hint="eastAsia"/>
                <w:sz w:val="22"/>
                <w:szCs w:val="22"/>
              </w:rPr>
              <w:t>ươ</w:t>
            </w:r>
            <w:r>
              <w:rPr>
                <w:sz w:val="22"/>
                <w:szCs w:val="22"/>
              </w:rPr>
              <w:t>ng thực hiện Ch</w:t>
            </w:r>
            <w:r>
              <w:rPr>
                <w:rFonts w:hint="eastAsia"/>
                <w:sz w:val="22"/>
                <w:szCs w:val="22"/>
              </w:rPr>
              <w:t>ươ</w:t>
            </w:r>
            <w:r>
              <w:rPr>
                <w:sz w:val="22"/>
                <w:szCs w:val="22"/>
              </w:rPr>
              <w:t xml:space="preserve">ng trình Mục tiêu quốc gia xây dựng nông thôn mới giai </w:t>
            </w:r>
            <w:r>
              <w:rPr>
                <w:rFonts w:hint="eastAsia"/>
                <w:sz w:val="22"/>
                <w:szCs w:val="22"/>
              </w:rPr>
              <w:t>đ</w:t>
            </w:r>
            <w:r>
              <w:rPr>
                <w:sz w:val="22"/>
                <w:szCs w:val="22"/>
              </w:rPr>
              <w:t xml:space="preserve">oạn 2022-2025; hiện dự án </w:t>
            </w:r>
            <w:r>
              <w:rPr>
                <w:rFonts w:hint="eastAsia"/>
                <w:sz w:val="22"/>
                <w:szCs w:val="22"/>
              </w:rPr>
              <w:t>đ</w:t>
            </w:r>
            <w:r>
              <w:rPr>
                <w:sz w:val="22"/>
                <w:szCs w:val="22"/>
              </w:rPr>
              <w:t xml:space="preserve">ang trình thẩm </w:t>
            </w:r>
            <w:r>
              <w:rPr>
                <w:rFonts w:hint="eastAsia"/>
                <w:sz w:val="22"/>
                <w:szCs w:val="22"/>
              </w:rPr>
              <w:t>đ</w:t>
            </w:r>
            <w:r>
              <w:rPr>
                <w:sz w:val="22"/>
                <w:szCs w:val="22"/>
              </w:rPr>
              <w:t>ịnh tại Sở Xây dựng, dự kiến sẽ khởi công cuối n</w:t>
            </w:r>
            <w:r>
              <w:rPr>
                <w:rFonts w:hint="eastAsia"/>
                <w:sz w:val="22"/>
                <w:szCs w:val="22"/>
              </w:rPr>
              <w:t>ă</w:t>
            </w:r>
            <w:r>
              <w:rPr>
                <w:sz w:val="22"/>
                <w:szCs w:val="22"/>
              </w:rPr>
              <w:t>m 2023</w:t>
            </w:r>
          </w:p>
        </w:tc>
        <w:tc>
          <w:tcPr>
            <w:tcW w:w="280" w:type="pct"/>
          </w:tcPr>
          <w:p w14:paraId="0AE1709F" w14:textId="77777777" w:rsidR="00C968F0" w:rsidRDefault="00C968F0">
            <w:pPr>
              <w:ind w:firstLine="170"/>
              <w:jc w:val="both"/>
              <w:rPr>
                <w:sz w:val="22"/>
                <w:szCs w:val="22"/>
              </w:rPr>
            </w:pPr>
          </w:p>
        </w:tc>
      </w:tr>
      <w:tr w:rsidR="00C968F0" w14:paraId="09CBBBE3" w14:textId="77777777">
        <w:tc>
          <w:tcPr>
            <w:tcW w:w="177" w:type="pct"/>
            <w:vAlign w:val="center"/>
          </w:tcPr>
          <w:p w14:paraId="6C8942AD" w14:textId="77777777" w:rsidR="00C968F0" w:rsidRDefault="00000000">
            <w:pPr>
              <w:jc w:val="center"/>
              <w:rPr>
                <w:b/>
                <w:sz w:val="22"/>
                <w:szCs w:val="22"/>
              </w:rPr>
            </w:pPr>
            <w:r>
              <w:rPr>
                <w:b/>
                <w:sz w:val="22"/>
                <w:szCs w:val="22"/>
              </w:rPr>
              <w:t>II</w:t>
            </w:r>
          </w:p>
        </w:tc>
        <w:tc>
          <w:tcPr>
            <w:tcW w:w="4823" w:type="pct"/>
            <w:gridSpan w:val="3"/>
            <w:vAlign w:val="center"/>
          </w:tcPr>
          <w:p w14:paraId="68CFDFDB" w14:textId="77777777" w:rsidR="00C968F0" w:rsidRDefault="00000000">
            <w:pPr>
              <w:ind w:hanging="50"/>
              <w:jc w:val="center"/>
              <w:rPr>
                <w:b/>
                <w:sz w:val="22"/>
                <w:szCs w:val="22"/>
              </w:rPr>
            </w:pPr>
            <w:r>
              <w:rPr>
                <w:b/>
                <w:sz w:val="22"/>
                <w:szCs w:val="22"/>
              </w:rPr>
              <w:t>KỲ HỌP THỨ 11</w:t>
            </w:r>
          </w:p>
        </w:tc>
      </w:tr>
      <w:tr w:rsidR="00C968F0" w14:paraId="5A3A5CAB" w14:textId="77777777">
        <w:tc>
          <w:tcPr>
            <w:tcW w:w="177" w:type="pct"/>
            <w:vAlign w:val="center"/>
          </w:tcPr>
          <w:p w14:paraId="67F3B972" w14:textId="77777777" w:rsidR="00C968F0" w:rsidRDefault="00C968F0">
            <w:pPr>
              <w:pStyle w:val="ListParagraph"/>
              <w:numPr>
                <w:ilvl w:val="0"/>
                <w:numId w:val="1"/>
              </w:numPr>
              <w:jc w:val="center"/>
              <w:rPr>
                <w:b/>
                <w:sz w:val="22"/>
                <w:szCs w:val="22"/>
              </w:rPr>
            </w:pPr>
          </w:p>
        </w:tc>
        <w:tc>
          <w:tcPr>
            <w:tcW w:w="1704" w:type="pct"/>
            <w:vAlign w:val="center"/>
          </w:tcPr>
          <w:p w14:paraId="0C1E3D48" w14:textId="77777777" w:rsidR="00C968F0" w:rsidRDefault="00000000">
            <w:pPr>
              <w:jc w:val="both"/>
              <w:rPr>
                <w:bCs/>
                <w:spacing w:val="4"/>
                <w:sz w:val="22"/>
                <w:szCs w:val="22"/>
              </w:rPr>
            </w:pPr>
            <w:r>
              <w:rPr>
                <w:bCs/>
                <w:spacing w:val="4"/>
                <w:sz w:val="22"/>
                <w:szCs w:val="22"/>
              </w:rPr>
              <w:t xml:space="preserve">Đề nghị có giải pháp khắc phục tình trạng đường tỉnh lộ 28, đoạn từ xã Đức Dũng (cũ) đi vào thôn Tân Tiến, xã Đức An (cũ), huyện Đức Thọ không </w:t>
            </w:r>
            <w:r>
              <w:rPr>
                <w:bCs/>
                <w:spacing w:val="4"/>
                <w:sz w:val="22"/>
                <w:szCs w:val="22"/>
              </w:rPr>
              <w:lastRenderedPageBreak/>
              <w:t>được bố trí mương thoát thải</w:t>
            </w:r>
          </w:p>
        </w:tc>
        <w:tc>
          <w:tcPr>
            <w:tcW w:w="2839" w:type="pct"/>
          </w:tcPr>
          <w:p w14:paraId="7F21B816" w14:textId="77777777" w:rsidR="00C968F0" w:rsidRDefault="00000000">
            <w:pPr>
              <w:jc w:val="both"/>
              <w:rPr>
                <w:sz w:val="22"/>
                <w:szCs w:val="22"/>
              </w:rPr>
            </w:pPr>
            <w:r>
              <w:rPr>
                <w:sz w:val="22"/>
                <w:szCs w:val="22"/>
              </w:rPr>
              <w:lastRenderedPageBreak/>
              <w:t xml:space="preserve">Ban QLDA Đầu tư xây dựng công trình giao thông tỉnh </w:t>
            </w:r>
            <w:r>
              <w:rPr>
                <w:bCs/>
                <w:sz w:val="22"/>
                <w:szCs w:val="22"/>
              </w:rPr>
              <w:t xml:space="preserve">đã thực hiện dự án Sửa chữa mặt đường, gia cố lề đường và bổ sung hệ thống thoát nước tuyến đường tỉnh ĐT.554 đoạn Km11+550 ÷ Km13+350 và sửa chữa cục bộ mặt đường đoạn Km30+100 ÷ Km34+200, </w:t>
            </w:r>
            <w:r>
              <w:rPr>
                <w:bCs/>
                <w:sz w:val="22"/>
                <w:szCs w:val="22"/>
              </w:rPr>
              <w:lastRenderedPageBreak/>
              <w:t>trong đó đã thi công 1.500m mương thoát nước gia cố và bố trí đầy đủ rãnh đất, đảm bảo thoát nước mặt đường, nền đường; dự án đã hoàn thành đưa vào sử dụng tháng 01/2023.</w:t>
            </w:r>
          </w:p>
        </w:tc>
        <w:tc>
          <w:tcPr>
            <w:tcW w:w="280" w:type="pct"/>
          </w:tcPr>
          <w:p w14:paraId="4BA02864" w14:textId="77777777" w:rsidR="00C968F0" w:rsidRDefault="00C968F0">
            <w:pPr>
              <w:ind w:firstLine="170"/>
              <w:jc w:val="both"/>
              <w:rPr>
                <w:sz w:val="22"/>
                <w:szCs w:val="22"/>
              </w:rPr>
            </w:pPr>
          </w:p>
        </w:tc>
      </w:tr>
      <w:tr w:rsidR="00C968F0" w14:paraId="06C97CB0" w14:textId="77777777">
        <w:tc>
          <w:tcPr>
            <w:tcW w:w="177" w:type="pct"/>
            <w:vAlign w:val="center"/>
          </w:tcPr>
          <w:p w14:paraId="0C01EBE2" w14:textId="77777777" w:rsidR="00C968F0" w:rsidRDefault="00C968F0">
            <w:pPr>
              <w:pStyle w:val="ListParagraph"/>
              <w:numPr>
                <w:ilvl w:val="0"/>
                <w:numId w:val="1"/>
              </w:numPr>
              <w:jc w:val="center"/>
              <w:rPr>
                <w:b/>
                <w:sz w:val="22"/>
                <w:szCs w:val="22"/>
              </w:rPr>
            </w:pPr>
          </w:p>
        </w:tc>
        <w:tc>
          <w:tcPr>
            <w:tcW w:w="1704" w:type="pct"/>
            <w:vAlign w:val="center"/>
          </w:tcPr>
          <w:p w14:paraId="40C2F5D3" w14:textId="77777777" w:rsidR="00C968F0" w:rsidRDefault="00000000">
            <w:pPr>
              <w:jc w:val="both"/>
              <w:rPr>
                <w:bCs/>
                <w:spacing w:val="4"/>
                <w:sz w:val="22"/>
                <w:szCs w:val="22"/>
              </w:rPr>
            </w:pPr>
            <w:r>
              <w:rPr>
                <w:bCs/>
                <w:spacing w:val="4"/>
                <w:sz w:val="22"/>
                <w:szCs w:val="22"/>
              </w:rPr>
              <w:t>Thực hiện Dự án Ngàn Trươi - Cẩm Trang đoạn qua huyện Can Lộc tiến độ chậm, trong quá trình vận chuyển vật liệu gây ô nhiễm môi trường, hư hỏng các tuyến đường dân sinh; các mỏ đất, đá được Dự án quản lý, sử dụng đến nay đã khai thác xong nhưng chưa có kế hoạch sửa chữa, hoàn trả lại mặt bằng. Đề nghị tỉnh chỉ đạo giải quyết kịp thời</w:t>
            </w:r>
          </w:p>
        </w:tc>
        <w:tc>
          <w:tcPr>
            <w:tcW w:w="2839" w:type="pct"/>
          </w:tcPr>
          <w:p w14:paraId="125D6663" w14:textId="77777777" w:rsidR="00C968F0" w:rsidRDefault="00000000">
            <w:pPr>
              <w:widowControl w:val="0"/>
              <w:ind w:firstLine="34"/>
              <w:jc w:val="both"/>
              <w:rPr>
                <w:sz w:val="22"/>
                <w:szCs w:val="22"/>
              </w:rPr>
            </w:pPr>
            <w:r>
              <w:rPr>
                <w:sz w:val="22"/>
                <w:szCs w:val="22"/>
              </w:rPr>
              <w:t>Dự án chậm tiến độ do gặp vướng mắc trong giải phóng mặt bằng tại một số điểm; đến nay cơ bản dự án đã được thi công hoàn thành theo hồ sơ thiết kế. Riêng đoạn qua thị trấn Đồng Lộc, đường vuốt nối lên cầu ô tô số 14 (cầu Kim Tiến) mới được giải phóng mặt bằng trong tháng 6/2023 và đang triển khai thi công, dự kiến hoàn thành trong tháng 8/2023; đường vuốt nối lên cầu ô tô số 13 bên bờ trái kênh thuộc thôn Nam Mỹ mới có mặt bằng trong tháng 7/2023, đã thi công hoàn thành trong tháng 8/2023. Về việc vận chuyển vật liệu gây ô nhiễm môi trường, hư hỏng các tuyến đường dân sinh: Các đơn vị liên quan đã khắc phục sửa chữa các công trình hư hỏng trong quá trình thi công (Biên bản xác nhận ngày 07/7/2023). Về bàn giao Bãi vật liệu Gia Hanh: Các đơn vị liên quan đã thực hiện hoàn trả mặt bằng, trồng cây và bàn giao cho địa phương (Biên bản bàn giao ngày 16/3/2023).</w:t>
            </w:r>
          </w:p>
        </w:tc>
        <w:tc>
          <w:tcPr>
            <w:tcW w:w="280" w:type="pct"/>
          </w:tcPr>
          <w:p w14:paraId="242DA96D" w14:textId="77777777" w:rsidR="00C968F0" w:rsidRDefault="00C968F0">
            <w:pPr>
              <w:ind w:firstLine="170"/>
              <w:jc w:val="both"/>
              <w:rPr>
                <w:sz w:val="22"/>
                <w:szCs w:val="22"/>
              </w:rPr>
            </w:pPr>
          </w:p>
        </w:tc>
      </w:tr>
      <w:tr w:rsidR="00C968F0" w14:paraId="76E55182" w14:textId="77777777">
        <w:tc>
          <w:tcPr>
            <w:tcW w:w="177" w:type="pct"/>
            <w:vAlign w:val="center"/>
          </w:tcPr>
          <w:p w14:paraId="7AC1275A" w14:textId="77777777" w:rsidR="00C968F0" w:rsidRDefault="00000000">
            <w:pPr>
              <w:jc w:val="center"/>
              <w:rPr>
                <w:b/>
                <w:sz w:val="24"/>
                <w:szCs w:val="24"/>
              </w:rPr>
            </w:pPr>
            <w:r>
              <w:rPr>
                <w:b/>
                <w:sz w:val="24"/>
                <w:szCs w:val="24"/>
              </w:rPr>
              <w:t>D</w:t>
            </w:r>
          </w:p>
        </w:tc>
        <w:tc>
          <w:tcPr>
            <w:tcW w:w="4823" w:type="pct"/>
            <w:gridSpan w:val="3"/>
            <w:vAlign w:val="center"/>
          </w:tcPr>
          <w:p w14:paraId="5F0FA978" w14:textId="77777777" w:rsidR="00C968F0" w:rsidRDefault="00000000">
            <w:pPr>
              <w:ind w:firstLine="170"/>
              <w:jc w:val="center"/>
              <w:rPr>
                <w:b/>
                <w:sz w:val="22"/>
                <w:szCs w:val="22"/>
              </w:rPr>
            </w:pPr>
            <w:r>
              <w:rPr>
                <w:b/>
                <w:sz w:val="22"/>
                <w:szCs w:val="22"/>
              </w:rPr>
              <w:t>LĨNH VỰC VĂN HÓA, XÃ HỘI</w:t>
            </w:r>
          </w:p>
        </w:tc>
      </w:tr>
      <w:tr w:rsidR="00C968F0" w14:paraId="2F6B9DC1" w14:textId="77777777">
        <w:tc>
          <w:tcPr>
            <w:tcW w:w="177" w:type="pct"/>
            <w:vAlign w:val="center"/>
          </w:tcPr>
          <w:p w14:paraId="5674DE2A" w14:textId="77777777" w:rsidR="00C968F0" w:rsidRDefault="00000000">
            <w:pPr>
              <w:jc w:val="center"/>
              <w:rPr>
                <w:b/>
                <w:sz w:val="24"/>
                <w:szCs w:val="24"/>
              </w:rPr>
            </w:pPr>
            <w:r>
              <w:rPr>
                <w:b/>
                <w:sz w:val="24"/>
                <w:szCs w:val="24"/>
              </w:rPr>
              <w:t>I</w:t>
            </w:r>
          </w:p>
        </w:tc>
        <w:tc>
          <w:tcPr>
            <w:tcW w:w="4543" w:type="pct"/>
            <w:gridSpan w:val="2"/>
            <w:vAlign w:val="center"/>
          </w:tcPr>
          <w:p w14:paraId="5C7BC780" w14:textId="77777777" w:rsidR="00C968F0" w:rsidRDefault="00000000">
            <w:pPr>
              <w:ind w:firstLine="170"/>
              <w:jc w:val="center"/>
              <w:rPr>
                <w:b/>
                <w:sz w:val="22"/>
                <w:szCs w:val="22"/>
              </w:rPr>
            </w:pPr>
            <w:r>
              <w:rPr>
                <w:b/>
                <w:sz w:val="22"/>
                <w:szCs w:val="22"/>
              </w:rPr>
              <w:t>KỲ HỌP THỨ 11</w:t>
            </w:r>
          </w:p>
        </w:tc>
        <w:tc>
          <w:tcPr>
            <w:tcW w:w="280" w:type="pct"/>
          </w:tcPr>
          <w:p w14:paraId="13A155F7" w14:textId="77777777" w:rsidR="00C968F0" w:rsidRDefault="00C968F0">
            <w:pPr>
              <w:ind w:firstLine="170"/>
              <w:jc w:val="both"/>
              <w:rPr>
                <w:sz w:val="22"/>
                <w:szCs w:val="22"/>
              </w:rPr>
            </w:pPr>
          </w:p>
        </w:tc>
      </w:tr>
      <w:tr w:rsidR="00C968F0" w14:paraId="1E59E0E4" w14:textId="77777777">
        <w:tc>
          <w:tcPr>
            <w:tcW w:w="177" w:type="pct"/>
            <w:vAlign w:val="center"/>
          </w:tcPr>
          <w:p w14:paraId="4E8FB15B" w14:textId="77777777" w:rsidR="00C968F0" w:rsidRDefault="00C968F0">
            <w:pPr>
              <w:pStyle w:val="ListParagraph"/>
              <w:numPr>
                <w:ilvl w:val="0"/>
                <w:numId w:val="1"/>
              </w:numPr>
              <w:jc w:val="center"/>
              <w:rPr>
                <w:b/>
                <w:sz w:val="22"/>
                <w:szCs w:val="22"/>
              </w:rPr>
            </w:pPr>
          </w:p>
        </w:tc>
        <w:tc>
          <w:tcPr>
            <w:tcW w:w="1704" w:type="pct"/>
            <w:vAlign w:val="center"/>
          </w:tcPr>
          <w:p w14:paraId="7993CB65" w14:textId="77777777" w:rsidR="00C968F0" w:rsidRDefault="00000000">
            <w:pPr>
              <w:jc w:val="both"/>
              <w:rPr>
                <w:sz w:val="22"/>
                <w:szCs w:val="22"/>
              </w:rPr>
            </w:pPr>
            <w:r>
              <w:rPr>
                <w:sz w:val="22"/>
                <w:szCs w:val="22"/>
              </w:rPr>
              <w:t>Ngày 15/3/2022, Tỉnh ủy Hà Tĩnh đã ban hành Quyết định công nhận 03 đồng chí  (Đ/c Trần Xuân Ca, Đ/c Văn Kính, Đ/c Văn Tửu) là người hoạt động cách mạng trước năm 1945 đã hi sinh, từ trần. Sở Lao động, Thương binh và Xã hội tỉnh ban hành Quyết định cho hưởng trợ cấp 1 lần đối với thân nhân của của 02 đồng chí với số tiền trên 50.344.000 đồng/01 gia đình. Riêng đối thân nhân của đồng chí Văn Tửu là bà Văn Thị Láng đã mất ngày 26/4/2022 (Sau khi Tỉnh ủy có quyết định công nhận) nên người thừa kế là chồng bà chỉ được hưởng số tiền 10.086.800 đồng. Đề nghị tỉnh xem xét để gia đình bà Láng vẫn được hưởng chế độ như các gia đình trên</w:t>
            </w:r>
          </w:p>
        </w:tc>
        <w:tc>
          <w:tcPr>
            <w:tcW w:w="2839" w:type="pct"/>
          </w:tcPr>
          <w:p w14:paraId="35EECBA4" w14:textId="77777777" w:rsidR="00C968F0" w:rsidRDefault="00000000">
            <w:pPr>
              <w:jc w:val="both"/>
              <w:rPr>
                <w:sz w:val="22"/>
                <w:szCs w:val="22"/>
              </w:rPr>
            </w:pPr>
            <w:r>
              <w:rPr>
                <w:sz w:val="22"/>
                <w:szCs w:val="22"/>
                <w:lang w:val="pt-BR"/>
              </w:rPr>
              <w:t>Ngày 28/4/2023, Sở Lao động -  Thương binh và Xã hội đã ban hành Quyết định trợ cấp một lần đối với đại diện thân nhân đồng chí Văn Tửu, người hoạt động cách mạng trước năm 1945 đã hi sinh, từ trần; số tiền 50.344.000 đồng.</w:t>
            </w:r>
          </w:p>
        </w:tc>
        <w:tc>
          <w:tcPr>
            <w:tcW w:w="280" w:type="pct"/>
          </w:tcPr>
          <w:p w14:paraId="2507266D" w14:textId="77777777" w:rsidR="00C968F0" w:rsidRDefault="00C968F0">
            <w:pPr>
              <w:ind w:firstLine="170"/>
              <w:jc w:val="both"/>
              <w:rPr>
                <w:sz w:val="22"/>
                <w:szCs w:val="22"/>
              </w:rPr>
            </w:pPr>
          </w:p>
        </w:tc>
      </w:tr>
      <w:tr w:rsidR="00C968F0" w14:paraId="76AB5188" w14:textId="77777777">
        <w:tc>
          <w:tcPr>
            <w:tcW w:w="177" w:type="pct"/>
            <w:vAlign w:val="center"/>
          </w:tcPr>
          <w:p w14:paraId="791554A1" w14:textId="77777777" w:rsidR="00C968F0" w:rsidRDefault="00000000">
            <w:pPr>
              <w:jc w:val="center"/>
              <w:rPr>
                <w:b/>
                <w:sz w:val="24"/>
                <w:szCs w:val="24"/>
              </w:rPr>
            </w:pPr>
            <w:r>
              <w:rPr>
                <w:b/>
                <w:sz w:val="24"/>
                <w:szCs w:val="24"/>
              </w:rPr>
              <w:t>E</w:t>
            </w:r>
          </w:p>
        </w:tc>
        <w:tc>
          <w:tcPr>
            <w:tcW w:w="4823" w:type="pct"/>
            <w:gridSpan w:val="3"/>
            <w:vAlign w:val="center"/>
          </w:tcPr>
          <w:p w14:paraId="425CA178" w14:textId="77777777" w:rsidR="00C968F0" w:rsidRDefault="00000000">
            <w:pPr>
              <w:ind w:firstLine="170"/>
              <w:jc w:val="center"/>
              <w:rPr>
                <w:b/>
                <w:sz w:val="22"/>
                <w:szCs w:val="22"/>
              </w:rPr>
            </w:pPr>
            <w:r>
              <w:rPr>
                <w:b/>
                <w:sz w:val="22"/>
                <w:szCs w:val="22"/>
              </w:rPr>
              <w:t>LĨNH VỰC NỘI CHÍNH VÀ LĨNH VỰC KHÁC</w:t>
            </w:r>
          </w:p>
        </w:tc>
      </w:tr>
      <w:tr w:rsidR="00C968F0" w14:paraId="7DDB8D13" w14:textId="77777777">
        <w:trPr>
          <w:trHeight w:val="418"/>
        </w:trPr>
        <w:tc>
          <w:tcPr>
            <w:tcW w:w="177" w:type="pct"/>
            <w:vAlign w:val="center"/>
          </w:tcPr>
          <w:p w14:paraId="2563BF8D" w14:textId="77777777" w:rsidR="00C968F0" w:rsidRDefault="00000000">
            <w:pPr>
              <w:jc w:val="center"/>
              <w:rPr>
                <w:b/>
                <w:sz w:val="24"/>
                <w:szCs w:val="24"/>
              </w:rPr>
            </w:pPr>
            <w:r>
              <w:rPr>
                <w:b/>
                <w:sz w:val="24"/>
                <w:szCs w:val="24"/>
              </w:rPr>
              <w:t>I</w:t>
            </w:r>
          </w:p>
        </w:tc>
        <w:tc>
          <w:tcPr>
            <w:tcW w:w="4823" w:type="pct"/>
            <w:gridSpan w:val="3"/>
            <w:vAlign w:val="center"/>
          </w:tcPr>
          <w:p w14:paraId="7EB8427C" w14:textId="77777777" w:rsidR="00C968F0" w:rsidRDefault="00000000">
            <w:pPr>
              <w:ind w:firstLine="170"/>
              <w:jc w:val="center"/>
              <w:rPr>
                <w:b/>
                <w:sz w:val="22"/>
                <w:szCs w:val="22"/>
              </w:rPr>
            </w:pPr>
            <w:r>
              <w:rPr>
                <w:b/>
                <w:sz w:val="22"/>
                <w:szCs w:val="22"/>
              </w:rPr>
              <w:t>KỲ HỌP THỨ 8</w:t>
            </w:r>
          </w:p>
        </w:tc>
      </w:tr>
      <w:tr w:rsidR="00C968F0" w14:paraId="194AFDE9" w14:textId="77777777">
        <w:tc>
          <w:tcPr>
            <w:tcW w:w="177" w:type="pct"/>
            <w:vAlign w:val="center"/>
          </w:tcPr>
          <w:p w14:paraId="6ABFFFD2" w14:textId="77777777" w:rsidR="00C968F0" w:rsidRDefault="00C968F0">
            <w:pPr>
              <w:pStyle w:val="ListParagraph"/>
              <w:numPr>
                <w:ilvl w:val="0"/>
                <w:numId w:val="1"/>
              </w:numPr>
              <w:jc w:val="center"/>
              <w:rPr>
                <w:b/>
                <w:sz w:val="24"/>
                <w:szCs w:val="24"/>
              </w:rPr>
            </w:pPr>
          </w:p>
        </w:tc>
        <w:tc>
          <w:tcPr>
            <w:tcW w:w="1704" w:type="pct"/>
            <w:vAlign w:val="center"/>
          </w:tcPr>
          <w:p w14:paraId="62C6071C" w14:textId="77777777" w:rsidR="00C968F0" w:rsidRDefault="00000000">
            <w:pPr>
              <w:jc w:val="both"/>
              <w:rPr>
                <w:sz w:val="22"/>
                <w:szCs w:val="22"/>
              </w:rPr>
            </w:pPr>
            <w:r>
              <w:rPr>
                <w:sz w:val="22"/>
                <w:szCs w:val="22"/>
              </w:rPr>
              <w:t xml:space="preserve">Đề nghị tỉnh xem xét việc thành lập các tổ dân phố ở khu Chung cư Vinhome và khu Nhà ở xã hội </w:t>
            </w:r>
            <w:r>
              <w:rPr>
                <w:i/>
                <w:sz w:val="22"/>
                <w:szCs w:val="22"/>
              </w:rPr>
              <w:t>(Cử tri thành phố Hà Tĩnh).</w:t>
            </w:r>
          </w:p>
        </w:tc>
        <w:tc>
          <w:tcPr>
            <w:tcW w:w="2839" w:type="pct"/>
          </w:tcPr>
          <w:p w14:paraId="620BA59F" w14:textId="77777777" w:rsidR="00C968F0" w:rsidRDefault="00000000">
            <w:pPr>
              <w:jc w:val="both"/>
              <w:rPr>
                <w:sz w:val="22"/>
                <w:szCs w:val="22"/>
              </w:rPr>
            </w:pPr>
            <w:r>
              <w:rPr>
                <w:sz w:val="22"/>
                <w:szCs w:val="22"/>
              </w:rPr>
              <w:t>UBND tỉnh giao UBND thành phố Hà Tĩnh rà soát các điều kiện cho việc thành lập tổ dân phố mới theo quy định. Trường hợp khó khăn trong công tác quản lý và đủ các điều kiện thành lập tổ dân phố mới, UBND thành phố Hà Tĩnh báo cáo UBND tỉnh xem xét, cho chủ trương thành lập; trường hợp không thành lập tổ dân phố mới, UBND thành phố Hà Tĩnh thực hiện quy trình ghép cụm dân cư tại các chung cư trên vào các tổ dân phố liền kề theo đúng thẩm quyền quy định tại Điều 9 Thông tư số 04/2012/TT-BNV</w:t>
            </w:r>
          </w:p>
        </w:tc>
        <w:tc>
          <w:tcPr>
            <w:tcW w:w="280" w:type="pct"/>
          </w:tcPr>
          <w:p w14:paraId="73DDA68A" w14:textId="77777777" w:rsidR="00C968F0" w:rsidRDefault="00C968F0">
            <w:pPr>
              <w:ind w:firstLine="170"/>
              <w:jc w:val="both"/>
              <w:rPr>
                <w:sz w:val="22"/>
                <w:szCs w:val="22"/>
              </w:rPr>
            </w:pPr>
          </w:p>
        </w:tc>
      </w:tr>
    </w:tbl>
    <w:p w14:paraId="6CFB9E32" w14:textId="77777777" w:rsidR="00C968F0" w:rsidRDefault="00C968F0">
      <w:pPr>
        <w:jc w:val="center"/>
        <w:rPr>
          <w:b/>
        </w:rPr>
      </w:pPr>
    </w:p>
    <w:sectPr w:rsidR="00C968F0">
      <w:pgSz w:w="15840" w:h="12240" w:orient="landscape"/>
      <w:pgMar w:top="851" w:right="567" w:bottom="567"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A3289F" w14:textId="77777777" w:rsidR="004C70B9" w:rsidRDefault="004C70B9">
      <w:r>
        <w:separator/>
      </w:r>
    </w:p>
  </w:endnote>
  <w:endnote w:type="continuationSeparator" w:id="0">
    <w:p w14:paraId="75D80ED1" w14:textId="77777777" w:rsidR="004C70B9" w:rsidRDefault="004C7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nTime">
    <w:altName w:val="Courier New"/>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0A4630" w14:textId="77777777" w:rsidR="004C70B9" w:rsidRDefault="004C70B9">
      <w:r>
        <w:separator/>
      </w:r>
    </w:p>
  </w:footnote>
  <w:footnote w:type="continuationSeparator" w:id="0">
    <w:p w14:paraId="277604D9" w14:textId="77777777" w:rsidR="004C70B9" w:rsidRDefault="004C70B9">
      <w:r>
        <w:continuationSeparator/>
      </w:r>
    </w:p>
  </w:footnote>
  <w:footnote w:id="1">
    <w:p w14:paraId="02432681" w14:textId="77777777" w:rsidR="00C968F0" w:rsidRDefault="00000000">
      <w:pPr>
        <w:spacing w:before="40"/>
        <w:jc w:val="both"/>
        <w:rPr>
          <w:sz w:val="20"/>
          <w:szCs w:val="20"/>
        </w:rPr>
      </w:pPr>
      <w:r>
        <w:rPr>
          <w:rStyle w:val="FootnoteReference"/>
          <w:sz w:val="20"/>
          <w:szCs w:val="20"/>
        </w:rPr>
        <w:footnoteRef/>
      </w:r>
      <w:r>
        <w:rPr>
          <w:sz w:val="20"/>
          <w:szCs w:val="20"/>
        </w:rPr>
        <w:t xml:space="preserve"> G</w:t>
      </w:r>
      <w:r>
        <w:rPr>
          <w:sz w:val="20"/>
          <w:szCs w:val="20"/>
          <w:lang w:val="vi-VN"/>
        </w:rPr>
        <w:t xml:space="preserve">ồm: Quyết định số 36/2022/QĐ-UBND, ngày 09/12/2022 về việc ban hành Bộ tiêu chí xã nông thôn mới và Bộ tiêu chí nông thôn mới nâng cao thực hiện trên địa bàn Hà Tĩnh, giai đoạn 2022 </w:t>
      </w:r>
      <w:r>
        <w:rPr>
          <w:sz w:val="20"/>
          <w:szCs w:val="20"/>
        </w:rPr>
        <w:t>-</w:t>
      </w:r>
      <w:r>
        <w:rPr>
          <w:sz w:val="20"/>
          <w:szCs w:val="20"/>
          <w:lang w:val="vi-VN"/>
        </w:rPr>
        <w:t xml:space="preserve"> 2025;</w:t>
      </w:r>
      <w:r>
        <w:rPr>
          <w:sz w:val="20"/>
          <w:szCs w:val="20"/>
        </w:rPr>
        <w:t xml:space="preserve"> </w:t>
      </w:r>
      <w:r>
        <w:rPr>
          <w:sz w:val="20"/>
          <w:szCs w:val="20"/>
          <w:lang w:val="vi-VN"/>
        </w:rPr>
        <w:t>Quyết định số 37/2022/QĐ-UBND</w:t>
      </w:r>
      <w:r>
        <w:rPr>
          <w:sz w:val="20"/>
          <w:szCs w:val="20"/>
        </w:rPr>
        <w:t xml:space="preserve"> </w:t>
      </w:r>
      <w:r>
        <w:rPr>
          <w:sz w:val="20"/>
          <w:szCs w:val="20"/>
          <w:lang w:val="vi-VN"/>
        </w:rPr>
        <w:t>về ban hành Bộ tiêu chí huyện nông thôn mới; thị xã, thành phố hoàn thành nhiệm vụ xây dựng nông thôn mới và Bộ tiêu chí huyện nông thôn mới nâng cao thực hiện trên địa bàn tỉnh giai đoạn 2022 – 2025;</w:t>
      </w:r>
      <w:r>
        <w:rPr>
          <w:sz w:val="20"/>
          <w:szCs w:val="20"/>
        </w:rPr>
        <w:t xml:space="preserve"> </w:t>
      </w:r>
      <w:r>
        <w:rPr>
          <w:sz w:val="20"/>
          <w:szCs w:val="20"/>
          <w:lang w:val="vi-VN"/>
        </w:rPr>
        <w:t>Quyết định số 38/2022/QĐ-UBND</w:t>
      </w:r>
      <w:r>
        <w:rPr>
          <w:sz w:val="20"/>
          <w:szCs w:val="20"/>
        </w:rPr>
        <w:t xml:space="preserve"> </w:t>
      </w:r>
      <w:r>
        <w:rPr>
          <w:sz w:val="20"/>
          <w:szCs w:val="20"/>
          <w:lang w:val="vi-VN"/>
        </w:rPr>
        <w:t xml:space="preserve">về Quy định xã nông thôn mới kiểu mẫu thực hiện trên địa bàn tỉnh Hà Tĩnh, giai đoạn 2022-2025; Quyết định số 39/2022/QĐ - UBND </w:t>
      </w:r>
      <w:r>
        <w:rPr>
          <w:sz w:val="20"/>
          <w:szCs w:val="20"/>
        </w:rPr>
        <w:t xml:space="preserve">về </w:t>
      </w:r>
      <w:r>
        <w:rPr>
          <w:sz w:val="20"/>
          <w:szCs w:val="20"/>
          <w:lang w:val="vi-VN"/>
        </w:rPr>
        <w:t>ban hành bộ tiêu chí xây dựng KDC nông thôn mới kiểu mẫu thực hiện trên địa bàn tỉnh giai đoạn 2022 – 2025</w:t>
      </w:r>
      <w:r>
        <w:rPr>
          <w:sz w:val="20"/>
          <w:szCs w:val="20"/>
        </w:rPr>
        <w:t>.</w:t>
      </w:r>
    </w:p>
  </w:footnote>
  <w:footnote w:id="2">
    <w:p w14:paraId="6528DC7B" w14:textId="77777777" w:rsidR="00C968F0" w:rsidRDefault="00000000">
      <w:pPr>
        <w:pStyle w:val="FootnoteText"/>
        <w:jc w:val="both"/>
        <w:rPr>
          <w:rFonts w:ascii="Times New Roman" w:hAnsi="Times New Roman"/>
        </w:rPr>
      </w:pPr>
      <w:r>
        <w:rPr>
          <w:rStyle w:val="FootnoteReference"/>
          <w:rFonts w:ascii="Times New Roman" w:hAnsi="Times New Roman"/>
        </w:rPr>
        <w:footnoteRef/>
      </w:r>
      <w:r>
        <w:rPr>
          <w:rFonts w:ascii="Times New Roman" w:hAnsi="Times New Roman"/>
        </w:rPr>
        <w:t xml:space="preserve"> Hiện vẫn áp dụng các Quyết định số 4293/QĐ-BCT ngày 28/10/2016 của Bộ Công Thương quy định phương pháp đánh giá thực hiện tiêu chí số 4 về điện nông thôn trong bộ tiêu chí quốc gia về xây dựng nông thôn mới giai đoạn 2016 - 2020; Quyết định số 5131/QĐ-BCT ngày 30/12/2016 của Bộ Công Thương quy định phương pháp đánh giá thực hiện tiêu chí số 4 về điện huyện nông thôn mới trong bộ tiêu chí quốc gia về xây dựng nông thôn mới giai đoạn 2016 – 2020 hết hiệu lực; đến thời điểm hiện tại chưa có quy định mới áp dụng, đánh giá tiêu chí điện cho giai đoạn 2021-2025.</w:t>
      </w:r>
    </w:p>
  </w:footnote>
  <w:footnote w:id="3">
    <w:p w14:paraId="6B9F4EAC" w14:textId="77777777" w:rsidR="00C968F0" w:rsidRDefault="00000000">
      <w:pPr>
        <w:pStyle w:val="FootnoteText"/>
      </w:pPr>
      <w:r>
        <w:rPr>
          <w:rStyle w:val="FootnoteReference"/>
        </w:rPr>
        <w:footnoteRef/>
      </w:r>
      <w:r>
        <w:t xml:space="preserve"> </w:t>
      </w:r>
      <w:r>
        <w:rPr>
          <w:rFonts w:ascii="Times New Roman" w:hAnsi="Times New Roman"/>
        </w:rPr>
        <w:t xml:space="preserve">Của </w:t>
      </w:r>
      <w:r>
        <w:rPr>
          <w:rFonts w:ascii="Times New Roman" w:hAnsi="Times New Roman"/>
          <w:spacing w:val="3"/>
          <w:shd w:val="clear" w:color="auto" w:fill="FFFFFF"/>
        </w:rPr>
        <w:t>Công ty Cổ phần Huy Hoàng, Công ty Cổ phần Hồng Vượng, Công ty Cổ phần Tập đoàn công nghiệp VN1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F27F76"/>
    <w:multiLevelType w:val="hybridMultilevel"/>
    <w:tmpl w:val="B78AB3B2"/>
    <w:lvl w:ilvl="0" w:tplc="296A0C9E">
      <w:start w:val="1"/>
      <w:numFmt w:val="decimal"/>
      <w:lvlText w:val="%1."/>
      <w:lvlJc w:val="left"/>
      <w:pPr>
        <w:ind w:left="360" w:hanging="360"/>
      </w:pPr>
      <w:rPr>
        <w:b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6826352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968F0"/>
    <w:rsid w:val="004C70B9"/>
    <w:rsid w:val="008936B8"/>
    <w:rsid w:val="00C968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40529"/>
  <w15:docId w15:val="{8487300E-A6C8-4535-8284-D9F5C50B1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imes New Roman" w:hAnsi="Segoe UI" w:cs="Segoe UI"/>
      <w:sz w:val="18"/>
      <w:szCs w:val="18"/>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fn,fn Char,single space,ft,C,FOOTNOTES"/>
    <w:basedOn w:val="Normal"/>
    <w:link w:val="FootnoteTextChar"/>
    <w:qFormat/>
    <w:rPr>
      <w:rFonts w:ascii=".VnTime" w:hAnsi=".VnTime"/>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ootnote Text Char Char Char Char Char Char Ch Char1,fn Char1"/>
    <w:basedOn w:val="DefaultParagraphFont"/>
    <w:link w:val="FootnoteText"/>
    <w:uiPriority w:val="99"/>
    <w:qFormat/>
    <w:rPr>
      <w:rFonts w:ascii=".VnTime" w:eastAsia="Times New Roman" w:hAnsi=".VnTime" w:cs="Times New Roman"/>
      <w:sz w:val="20"/>
      <w:szCs w:val="20"/>
    </w:rPr>
  </w:style>
  <w:style w:type="character" w:styleId="FootnoteReference">
    <w:name w:val="footnote reference"/>
    <w:aliases w:val="Footnote text,Ref,de nota al pie,Footnote,ftref,BearingPoint,16 Point,Superscript 6 Point,fr,Footnote Text1,f,(NECG) Footnote Reference, BVI fnr,footnote ref,BVI fnr,Footnote + Arial,10 pt,Black,Footnote Text11,SUPERS,Footnote dich,R"/>
    <w:link w:val="CarattereCarattereCharCharCharCharCharCharZchn"/>
    <w:uiPriority w:val="99"/>
    <w:qFormat/>
    <w:rPr>
      <w:vertAlign w:val="superscript"/>
    </w:rPr>
  </w:style>
  <w:style w:type="paragraph" w:customStyle="1" w:styleId="CarattereCarattereCharCharCharCharCharCharZchn">
    <w:name w:val="Carattere Carattere Char Char Char Char Char Char Zchn"/>
    <w:aliases w:val="ftref Char Char Char Char Char Char Zchn,Char Char Char Char Char Char Char Char Zchn,ftref Char Char Char1 Zchn,Carattere Carattere Char Char Char Char Char Char Char Zchn"/>
    <w:basedOn w:val="Normal"/>
    <w:next w:val="Normal"/>
    <w:link w:val="FootnoteReference"/>
    <w:uiPriority w:val="99"/>
    <w:pPr>
      <w:spacing w:after="160" w:line="240" w:lineRule="exact"/>
    </w:pPr>
    <w:rPr>
      <w:rFonts w:eastAsiaTheme="minorHAnsi" w:cstheme="minorBidi"/>
      <w:szCs w:val="22"/>
      <w:vertAlign w:val="superscript"/>
    </w:rPr>
  </w:style>
  <w:style w:type="paragraph" w:customStyle="1" w:styleId="CharChar1CharCharCharChar1CharCharCharCharCharCharCharChar">
    <w:name w:val="Char Char1 Char Char Char Char1 Char Char Char Char Char Char Char Char"/>
    <w:aliases w:val="Char Char1 Char Char Char Char1 Char Char Char Char Char Char Char Char Char Char Char Char"/>
    <w:basedOn w:val="Normal"/>
    <w:next w:val="Normal"/>
    <w:uiPriority w:val="99"/>
    <w:qFormat/>
    <w:pPr>
      <w:keepNext/>
      <w:spacing w:after="160" w:line="240" w:lineRule="exact"/>
    </w:pPr>
    <w:rPr>
      <w:rFonts w:asciiTheme="minorHAnsi" w:eastAsiaTheme="minorHAnsi" w:hAnsiTheme="minorHAnsi" w:cstheme="minorBidi"/>
      <w:sz w:val="22"/>
      <w:szCs w:val="22"/>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138437">
      <w:bodyDiv w:val="1"/>
      <w:marLeft w:val="0"/>
      <w:marRight w:val="0"/>
      <w:marTop w:val="0"/>
      <w:marBottom w:val="0"/>
      <w:divBdr>
        <w:top w:val="none" w:sz="0" w:space="0" w:color="auto"/>
        <w:left w:val="none" w:sz="0" w:space="0" w:color="auto"/>
        <w:bottom w:val="none" w:sz="0" w:space="0" w:color="auto"/>
        <w:right w:val="none" w:sz="0" w:space="0" w:color="auto"/>
      </w:divBdr>
    </w:div>
    <w:div w:id="1084647755">
      <w:bodyDiv w:val="1"/>
      <w:marLeft w:val="0"/>
      <w:marRight w:val="0"/>
      <w:marTop w:val="0"/>
      <w:marBottom w:val="0"/>
      <w:divBdr>
        <w:top w:val="none" w:sz="0" w:space="0" w:color="auto"/>
        <w:left w:val="none" w:sz="0" w:space="0" w:color="auto"/>
        <w:bottom w:val="none" w:sz="0" w:space="0" w:color="auto"/>
        <w:right w:val="none" w:sz="0" w:space="0" w:color="auto"/>
      </w:divBdr>
    </w:div>
    <w:div w:id="1433893627">
      <w:bodyDiv w:val="1"/>
      <w:marLeft w:val="0"/>
      <w:marRight w:val="0"/>
      <w:marTop w:val="0"/>
      <w:marBottom w:val="0"/>
      <w:divBdr>
        <w:top w:val="none" w:sz="0" w:space="0" w:color="auto"/>
        <w:left w:val="none" w:sz="0" w:space="0" w:color="auto"/>
        <w:bottom w:val="none" w:sz="0" w:space="0" w:color="auto"/>
        <w:right w:val="none" w:sz="0" w:space="0" w:color="auto"/>
      </w:divBdr>
    </w:div>
    <w:div w:id="1616210338">
      <w:bodyDiv w:val="1"/>
      <w:marLeft w:val="0"/>
      <w:marRight w:val="0"/>
      <w:marTop w:val="0"/>
      <w:marBottom w:val="0"/>
      <w:divBdr>
        <w:top w:val="none" w:sz="0" w:space="0" w:color="auto"/>
        <w:left w:val="none" w:sz="0" w:space="0" w:color="auto"/>
        <w:bottom w:val="none" w:sz="0" w:space="0" w:color="auto"/>
        <w:right w:val="none" w:sz="0" w:space="0" w:color="auto"/>
      </w:divBdr>
    </w:div>
    <w:div w:id="1683776128">
      <w:bodyDiv w:val="1"/>
      <w:marLeft w:val="0"/>
      <w:marRight w:val="0"/>
      <w:marTop w:val="0"/>
      <w:marBottom w:val="0"/>
      <w:divBdr>
        <w:top w:val="none" w:sz="0" w:space="0" w:color="auto"/>
        <w:left w:val="none" w:sz="0" w:space="0" w:color="auto"/>
        <w:bottom w:val="none" w:sz="0" w:space="0" w:color="auto"/>
        <w:right w:val="none" w:sz="0" w:space="0" w:color="auto"/>
      </w:divBdr>
    </w:div>
    <w:div w:id="1953005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6BA362-0878-4362-BD5E-AD18E53FE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6</Pages>
  <Words>3075</Words>
  <Characters>17532</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hatechvn@outlook.com</dc:creator>
  <cp:lastModifiedBy>admin</cp:lastModifiedBy>
  <cp:revision>31</cp:revision>
  <cp:lastPrinted>2021-11-26T08:17:00Z</cp:lastPrinted>
  <dcterms:created xsi:type="dcterms:W3CDTF">2023-10-03T10:44:00Z</dcterms:created>
  <dcterms:modified xsi:type="dcterms:W3CDTF">2023-12-04T01:54:00Z</dcterms:modified>
</cp:coreProperties>
</file>