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55"/>
        <w:gridCol w:w="6033"/>
      </w:tblGrid>
      <w:tr w:rsidR="002F2D81" w:rsidRPr="0098602E" w:rsidTr="00775DC2">
        <w:tc>
          <w:tcPr>
            <w:tcW w:w="1752" w:type="pct"/>
          </w:tcPr>
          <w:p w:rsidR="002F2D81" w:rsidRPr="00942B4F" w:rsidRDefault="00775DC2" w:rsidP="00A25B4B">
            <w:pPr>
              <w:pStyle w:val="Heading1"/>
              <w:ind w:firstLine="0"/>
              <w:rPr>
                <w:rFonts w:ascii="Times New Roman" w:hAnsi="Times New Roman"/>
                <w:i w:val="0"/>
                <w:szCs w:val="28"/>
              </w:rPr>
            </w:pPr>
            <w:r>
              <w:rPr>
                <w:noProof/>
                <w:sz w:val="20"/>
              </w:rPr>
              <mc:AlternateContent>
                <mc:Choice Requires="wps">
                  <w:drawing>
                    <wp:anchor distT="4294967295" distB="4294967295" distL="114300" distR="114300" simplePos="0" relativeHeight="251660288" behindDoc="0" locked="0" layoutInCell="1" allowOverlap="1" wp14:anchorId="3D03A5C0" wp14:editId="4FFA7D68">
                      <wp:simplePos x="0" y="0"/>
                      <wp:positionH relativeFrom="column">
                        <wp:posOffset>643890</wp:posOffset>
                      </wp:positionH>
                      <wp:positionV relativeFrom="paragraph">
                        <wp:posOffset>441325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34.75pt" to="102.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"/>
                  </w:pict>
                </mc:Fallback>
              </mc:AlternateContent>
            </w:r>
            <w:r w:rsidR="002F2D81" w:rsidRPr="00942B4F">
              <w:rPr>
                <w:rFonts w:ascii="Times New Roman" w:hAnsi="Times New Roman"/>
                <w:i w:val="0"/>
                <w:szCs w:val="28"/>
              </w:rPr>
              <w:t xml:space="preserve">HỘI </w:t>
            </w:r>
            <w:r w:rsidR="002F2D81" w:rsidRPr="00942B4F">
              <w:rPr>
                <w:rFonts w:ascii="Times New Roman" w:hAnsi="Times New Roman" w:hint="eastAsia"/>
                <w:i w:val="0"/>
                <w:szCs w:val="28"/>
              </w:rPr>
              <w:t>Đ</w:t>
            </w:r>
            <w:r w:rsidR="002F2D81" w:rsidRPr="00942B4F">
              <w:rPr>
                <w:rFonts w:ascii="Times New Roman" w:hAnsi="Times New Roman"/>
                <w:i w:val="0"/>
                <w:szCs w:val="28"/>
              </w:rPr>
              <w:t>ỒNG NHÂN DÂN</w:t>
            </w:r>
            <w:r w:rsidR="00942B4F">
              <w:rPr>
                <w:rFonts w:ascii="Times New Roman" w:hAnsi="Times New Roman"/>
                <w:i w:val="0"/>
                <w:szCs w:val="28"/>
              </w:rPr>
              <w:t xml:space="preserve"> </w:t>
            </w:r>
            <w:r w:rsidR="00942B4F" w:rsidRPr="00942B4F">
              <w:rPr>
                <w:rFonts w:ascii="Times New Roman" w:hAnsi="Times New Roman"/>
                <w:i w:val="0"/>
                <w:szCs w:val="28"/>
              </w:rPr>
              <w:t>TỈNH HÀ TĨNH</w:t>
            </w:r>
          </w:p>
        </w:tc>
        <w:tc>
          <w:tcPr>
            <w:tcW w:w="3248" w:type="pct"/>
          </w:tcPr>
          <w:p w:rsidR="002F2D81" w:rsidRDefault="002F2D81" w:rsidP="000C12C7">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p w:rsidR="00775DC2" w:rsidRPr="00775DC2" w:rsidRDefault="00775DC2" w:rsidP="00775DC2">
            <w:pPr>
              <w:pStyle w:val="Heading2"/>
              <w:keepNext w:val="0"/>
              <w:widowControl w:val="0"/>
              <w:spacing w:after="120"/>
              <w:ind w:left="-108" w:right="-108" w:firstLine="0"/>
              <w:jc w:val="center"/>
            </w:pPr>
            <w:r w:rsidRPr="00A56897">
              <w:rPr>
                <w:noProof/>
                <w:sz w:val="28"/>
                <w:szCs w:val="28"/>
              </w:rPr>
              <mc:AlternateContent>
                <mc:Choice Requires="wps">
                  <w:drawing>
                    <wp:anchor distT="4294967295" distB="4294967295" distL="114300" distR="114300" simplePos="0" relativeHeight="251663360" behindDoc="0" locked="0" layoutInCell="1" allowOverlap="1" wp14:anchorId="57A9E3A2" wp14:editId="2B8EAA6D">
                      <wp:simplePos x="0" y="0"/>
                      <wp:positionH relativeFrom="column">
                        <wp:posOffset>968639</wp:posOffset>
                      </wp:positionH>
                      <wp:positionV relativeFrom="paragraph">
                        <wp:posOffset>247650</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25pt,19.5pt" to="22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"/>
                  </w:pict>
                </mc:Fallback>
              </mc:AlternateContent>
            </w:r>
            <w:r w:rsidRPr="00A56897">
              <w:rPr>
                <w:rFonts w:ascii="Times New Roman" w:hAnsi="Times New Roman" w:hint="eastAsia"/>
                <w:sz w:val="28"/>
                <w:szCs w:val="28"/>
              </w:rPr>
              <w:t>Đ</w:t>
            </w:r>
            <w:r w:rsidRPr="00A56897">
              <w:rPr>
                <w:rFonts w:ascii="Times New Roman" w:hAnsi="Times New Roman"/>
                <w:sz w:val="28"/>
                <w:szCs w:val="28"/>
              </w:rPr>
              <w:t>ộc lập - Tự do - Hạnh phúc</w:t>
            </w:r>
          </w:p>
        </w:tc>
      </w:tr>
      <w:tr w:rsidR="002F2D81" w:rsidRPr="0098602E" w:rsidTr="00775DC2">
        <w:trPr>
          <w:trHeight w:val="369"/>
        </w:trPr>
        <w:tc>
          <w:tcPr>
            <w:tcW w:w="1752" w:type="pct"/>
          </w:tcPr>
          <w:p w:rsidR="002F2D81" w:rsidRPr="00944BEB" w:rsidRDefault="002F2D81" w:rsidP="002352AA">
            <w:pPr>
              <w:jc w:val="center"/>
              <w:rPr>
                <w:sz w:val="26"/>
                <w:szCs w:val="26"/>
              </w:rPr>
            </w:pPr>
            <w:r w:rsidRPr="00944BEB">
              <w:rPr>
                <w:sz w:val="26"/>
                <w:szCs w:val="26"/>
              </w:rPr>
              <w:t>Số:</w:t>
            </w:r>
            <w:r w:rsidR="002352AA">
              <w:rPr>
                <w:sz w:val="26"/>
                <w:szCs w:val="26"/>
              </w:rPr>
              <w:t xml:space="preserve"> 114 </w:t>
            </w:r>
            <w:r w:rsidRPr="00944BEB">
              <w:rPr>
                <w:sz w:val="26"/>
                <w:szCs w:val="26"/>
              </w:rPr>
              <w:t>/BC-HĐND</w:t>
            </w:r>
          </w:p>
        </w:tc>
        <w:tc>
          <w:tcPr>
            <w:tcW w:w="3248" w:type="pct"/>
          </w:tcPr>
          <w:p w:rsidR="002F2D81" w:rsidRPr="00E35723" w:rsidRDefault="002F2D81" w:rsidP="003C2B5D">
            <w:pPr>
              <w:jc w:val="center"/>
              <w:rPr>
                <w:i/>
                <w:sz w:val="26"/>
                <w:szCs w:val="26"/>
              </w:rPr>
            </w:pPr>
            <w:r w:rsidRPr="00E35723">
              <w:rPr>
                <w:i/>
                <w:iCs/>
                <w:sz w:val="26"/>
                <w:szCs w:val="26"/>
              </w:rPr>
              <w:t>Hà Tĩnh, ngày</w:t>
            </w:r>
            <w:r w:rsidR="003C2B5D" w:rsidRPr="00E35723">
              <w:rPr>
                <w:i/>
                <w:iCs/>
                <w:sz w:val="26"/>
                <w:szCs w:val="26"/>
              </w:rPr>
              <w:t xml:space="preserve"> 27 </w:t>
            </w:r>
            <w:r w:rsidRPr="00E35723">
              <w:rPr>
                <w:i/>
                <w:iCs/>
                <w:sz w:val="26"/>
                <w:szCs w:val="26"/>
              </w:rPr>
              <w:t xml:space="preserve">tháng </w:t>
            </w:r>
            <w:r w:rsidR="00527008" w:rsidRPr="00E35723">
              <w:rPr>
                <w:i/>
                <w:iCs/>
                <w:sz w:val="26"/>
                <w:szCs w:val="26"/>
              </w:rPr>
              <w:t>4</w:t>
            </w:r>
            <w:r w:rsidRPr="00E35723">
              <w:rPr>
                <w:i/>
                <w:iCs/>
                <w:sz w:val="26"/>
                <w:szCs w:val="26"/>
              </w:rPr>
              <w:t xml:space="preserve"> n</w:t>
            </w:r>
            <w:r w:rsidRPr="00E35723">
              <w:rPr>
                <w:rFonts w:hint="eastAsia"/>
                <w:i/>
                <w:iCs/>
                <w:sz w:val="26"/>
                <w:szCs w:val="26"/>
              </w:rPr>
              <w:t>ă</w:t>
            </w:r>
            <w:r w:rsidRPr="00E35723">
              <w:rPr>
                <w:i/>
                <w:iCs/>
                <w:sz w:val="26"/>
                <w:szCs w:val="26"/>
              </w:rPr>
              <w:t>m 202</w:t>
            </w:r>
            <w:r w:rsidR="00527008" w:rsidRPr="00E35723">
              <w:rPr>
                <w:i/>
                <w:iCs/>
                <w:sz w:val="26"/>
                <w:szCs w:val="26"/>
              </w:rPr>
              <w:t>2</w:t>
            </w:r>
          </w:p>
        </w:tc>
      </w:tr>
    </w:tbl>
    <w:p w:rsidR="006A69EB" w:rsidRPr="00A25B4B" w:rsidRDefault="006A69EB" w:rsidP="006A69EB">
      <w:pPr>
        <w:pStyle w:val="Heading4"/>
        <w:keepNext w:val="0"/>
        <w:widowControl w:val="0"/>
        <w:jc w:val="left"/>
        <w:rPr>
          <w:rFonts w:ascii="Times New Roman" w:hAnsi="Times New Roman"/>
          <w:bCs/>
          <w:sz w:val="12"/>
          <w:szCs w:val="28"/>
        </w:rPr>
      </w:pPr>
    </w:p>
    <w:p w:rsidR="00A25B4B" w:rsidRDefault="00A25B4B" w:rsidP="005D1094">
      <w:pPr>
        <w:pStyle w:val="Heading4"/>
        <w:keepNext w:val="0"/>
        <w:widowControl w:val="0"/>
        <w:spacing w:line="340" w:lineRule="exact"/>
        <w:rPr>
          <w:rFonts w:ascii="Times New Roman" w:hAnsi="Times New Roman"/>
          <w:bCs/>
          <w:sz w:val="28"/>
          <w:szCs w:val="28"/>
        </w:rPr>
      </w:pPr>
    </w:p>
    <w:p w:rsidR="002F2D81" w:rsidRDefault="002F2D81" w:rsidP="00682A66">
      <w:pPr>
        <w:pStyle w:val="Heading4"/>
        <w:keepNext w:val="0"/>
        <w:widowControl w:val="0"/>
        <w:spacing w:line="380" w:lineRule="exact"/>
        <w:rPr>
          <w:rFonts w:ascii="Times New Roman" w:hAnsi="Times New Roman"/>
          <w:bCs/>
          <w:sz w:val="28"/>
          <w:szCs w:val="28"/>
        </w:rPr>
      </w:pPr>
      <w:r w:rsidRPr="00712F4C">
        <w:rPr>
          <w:rFonts w:ascii="Times New Roman" w:hAnsi="Times New Roman"/>
          <w:bCs/>
          <w:sz w:val="28"/>
          <w:szCs w:val="28"/>
        </w:rPr>
        <w:t xml:space="preserve">BÁO CÁO </w:t>
      </w:r>
    </w:p>
    <w:p w:rsidR="001C4CC7" w:rsidRDefault="002F2D81" w:rsidP="00370283">
      <w:pPr>
        <w:spacing w:line="320" w:lineRule="exact"/>
        <w:jc w:val="center"/>
        <w:rPr>
          <w:b/>
        </w:rPr>
      </w:pPr>
      <w:bookmarkStart w:id="0" w:name="_GoBack"/>
      <w:r w:rsidRPr="00A25B4B">
        <w:rPr>
          <w:rFonts w:ascii="Times New Roman Bold" w:hAnsi="Times New Roman Bold"/>
          <w:b/>
          <w:spacing w:val="-6"/>
        </w:rPr>
        <w:t xml:space="preserve">Thẩm tra Tờ trình và dự thảo Nghị quyết </w:t>
      </w:r>
      <w:r w:rsidR="00335B0B" w:rsidRPr="00A25B4B">
        <w:rPr>
          <w:b/>
          <w:spacing w:val="-6"/>
        </w:rPr>
        <w:t xml:space="preserve">Quy </w:t>
      </w:r>
      <w:r w:rsidR="00335B0B" w:rsidRPr="00A25B4B">
        <w:rPr>
          <w:rFonts w:hint="eastAsia"/>
          <w:b/>
          <w:spacing w:val="-6"/>
        </w:rPr>
        <w:t>đ</w:t>
      </w:r>
      <w:r w:rsidR="00335B0B" w:rsidRPr="00A25B4B">
        <w:rPr>
          <w:b/>
          <w:spacing w:val="-6"/>
        </w:rPr>
        <w:t>ịnh mức giá dịch vụ xét nghiệm</w:t>
      </w:r>
      <w:r w:rsidR="00335B0B" w:rsidRPr="00335B0B">
        <w:rPr>
          <w:b/>
        </w:rPr>
        <w:t xml:space="preserve"> SARS-CoV-2 không thuộc phạm </w:t>
      </w:r>
      <w:proofErr w:type="gramStart"/>
      <w:r w:rsidR="00335B0B" w:rsidRPr="00335B0B">
        <w:rPr>
          <w:b/>
        </w:rPr>
        <w:t>vi</w:t>
      </w:r>
      <w:proofErr w:type="gramEnd"/>
      <w:r w:rsidR="00335B0B" w:rsidRPr="00335B0B">
        <w:rPr>
          <w:b/>
        </w:rPr>
        <w:t xml:space="preserve"> thanh toán của Quỹ bảo hiểm y tế </w:t>
      </w:r>
    </w:p>
    <w:bookmarkEnd w:id="0"/>
    <w:p w:rsidR="00274737" w:rsidRDefault="00335B0B" w:rsidP="00370283">
      <w:pPr>
        <w:spacing w:line="320" w:lineRule="exact"/>
        <w:jc w:val="center"/>
        <w:rPr>
          <w:b/>
        </w:rPr>
      </w:pPr>
      <w:r w:rsidRPr="00335B0B">
        <w:rPr>
          <w:b/>
        </w:rPr>
        <w:t>(</w:t>
      </w:r>
      <w:r w:rsidR="00C743CD">
        <w:rPr>
          <w:b/>
        </w:rPr>
        <w:t>C</w:t>
      </w:r>
      <w:r w:rsidRPr="00335B0B">
        <w:rPr>
          <w:b/>
        </w:rPr>
        <w:t>hưa bao gồm chi phí sinh phẩm xét nghiệm SARS-CoV-2) tại cơ sở</w:t>
      </w:r>
    </w:p>
    <w:p w:rsidR="00335B0B" w:rsidRDefault="00335B0B" w:rsidP="00370283">
      <w:pPr>
        <w:spacing w:line="320" w:lineRule="exact"/>
        <w:jc w:val="center"/>
      </w:pPr>
      <w:r w:rsidRPr="00335B0B">
        <w:rPr>
          <w:b/>
        </w:rPr>
        <w:t xml:space="preserve"> khám bệnh, chữa bệnh của Nhà nước trên địa bàn tỉnh Hà Tĩnh</w:t>
      </w:r>
    </w:p>
    <w:p w:rsidR="002F2D81" w:rsidRDefault="002F2D81" w:rsidP="00335B0B">
      <w:pPr>
        <w:spacing w:line="340" w:lineRule="exact"/>
        <w:jc w:val="center"/>
        <w:rPr>
          <w:i/>
        </w:rPr>
      </w:pPr>
      <w:r>
        <w:rPr>
          <w:i/>
        </w:rPr>
        <w:t xml:space="preserve">(Trình tại Kỳ họp thứ </w:t>
      </w:r>
      <w:r w:rsidR="00527008">
        <w:rPr>
          <w:i/>
        </w:rPr>
        <w:t>6</w:t>
      </w:r>
      <w:r w:rsidRPr="007652B7">
        <w:rPr>
          <w:i/>
        </w:rPr>
        <w:t>, HĐND tỉnh khóa XVII</w:t>
      </w:r>
      <w:r>
        <w:rPr>
          <w:i/>
        </w:rPr>
        <w:t>I</w:t>
      </w:r>
      <w:r w:rsidRPr="007652B7">
        <w:rPr>
          <w:i/>
        </w:rPr>
        <w:t>)</w:t>
      </w:r>
    </w:p>
    <w:p w:rsidR="002F2D81" w:rsidRPr="007652B7" w:rsidRDefault="002F2D81" w:rsidP="006A69EB">
      <w:pPr>
        <w:spacing w:after="120" w:line="300" w:lineRule="exact"/>
        <w:jc w:val="center"/>
        <w:rPr>
          <w:i/>
        </w:rPr>
      </w:pPr>
      <w:r>
        <w:rPr>
          <w:i/>
          <w:noProof/>
        </w:rPr>
        <mc:AlternateContent>
          <mc:Choice Requires="wps">
            <w:drawing>
              <wp:anchor distT="0" distB="0" distL="114300" distR="114300" simplePos="0" relativeHeight="251661312" behindDoc="0" locked="0" layoutInCell="1" allowOverlap="1" wp14:anchorId="18E2055E" wp14:editId="31F4A2B8">
                <wp:simplePos x="0" y="0"/>
                <wp:positionH relativeFrom="column">
                  <wp:posOffset>1920240</wp:posOffset>
                </wp:positionH>
                <wp:positionV relativeFrom="paragraph">
                  <wp:posOffset>59690</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8FFE9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2pt,4.7pt" to="29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8CtAEAALcDAAAOAAAAZHJzL2Uyb0RvYy54bWysU02P0zAQvSPxHyzfaZKV2EV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" strokecolor="black [3040]"/>
            </w:pict>
          </mc:Fallback>
        </mc:AlternateContent>
      </w:r>
    </w:p>
    <w:p w:rsidR="00E05007" w:rsidRPr="003C2B5D" w:rsidRDefault="002F2D81" w:rsidP="00775DC2">
      <w:pPr>
        <w:spacing w:after="120" w:line="340" w:lineRule="exact"/>
        <w:ind w:firstLine="720"/>
        <w:jc w:val="both"/>
      </w:pPr>
      <w:r w:rsidRPr="003C2B5D">
        <w:t xml:space="preserve">Thực hiện </w:t>
      </w:r>
      <w:r w:rsidR="00C743CD">
        <w:t xml:space="preserve">chức năng, nhiệm vụ theo quy định </w:t>
      </w:r>
      <w:r w:rsidRPr="003C2B5D">
        <w:t>và sự phân công của Thường trực Hội đồng nhân dân tỉnh, Ban</w:t>
      </w:r>
      <w:r w:rsidR="00274737">
        <w:t xml:space="preserve"> </w:t>
      </w:r>
      <w:r w:rsidRPr="003C2B5D">
        <w:t xml:space="preserve">Văn hóa - Xã hội Hội đồng nhân dân tỉnh </w:t>
      </w:r>
      <w:r w:rsidR="00F1046F">
        <w:t>báo cáo</w:t>
      </w:r>
      <w:r w:rsidR="00C743CD">
        <w:t xml:space="preserve"> kết quả</w:t>
      </w:r>
      <w:r w:rsidR="00515BB6" w:rsidRPr="003C2B5D">
        <w:t xml:space="preserve"> thẩm tra Tờ trình số</w:t>
      </w:r>
      <w:r w:rsidR="001C4CC7">
        <w:t xml:space="preserve"> </w:t>
      </w:r>
      <w:r w:rsidR="00D1463D" w:rsidRPr="003C2B5D">
        <w:t>12</w:t>
      </w:r>
      <w:r w:rsidR="009C5234">
        <w:t>4</w:t>
      </w:r>
      <w:r w:rsidR="00515BB6" w:rsidRPr="003C2B5D">
        <w:t>/TTr-UBND ngày</w:t>
      </w:r>
      <w:r w:rsidR="00D1463D" w:rsidRPr="003C2B5D">
        <w:t xml:space="preserve"> </w:t>
      </w:r>
      <w:r w:rsidR="009C5234">
        <w:t>2</w:t>
      </w:r>
      <w:r w:rsidR="00D1463D" w:rsidRPr="003C2B5D">
        <w:t xml:space="preserve">6 </w:t>
      </w:r>
      <w:r w:rsidR="00515BB6" w:rsidRPr="003C2B5D">
        <w:t>tháng</w:t>
      </w:r>
      <w:r w:rsidR="001C4CC7">
        <w:t xml:space="preserve"> </w:t>
      </w:r>
      <w:r w:rsidR="00D1463D" w:rsidRPr="003C2B5D">
        <w:t>4</w:t>
      </w:r>
      <w:r w:rsidR="001C4CC7">
        <w:t xml:space="preserve"> </w:t>
      </w:r>
      <w:r w:rsidRPr="003C2B5D">
        <w:t>năm 202</w:t>
      </w:r>
      <w:r w:rsidR="00527008" w:rsidRPr="003C2B5D">
        <w:t>2</w:t>
      </w:r>
      <w:r w:rsidRPr="003C2B5D">
        <w:t xml:space="preserve"> của </w:t>
      </w:r>
      <w:r w:rsidR="00E633C3" w:rsidRPr="003C2B5D">
        <w:t>Ủy</w:t>
      </w:r>
      <w:r w:rsidRPr="003C2B5D">
        <w:t xml:space="preserve"> ban nhân dân tỉnh kèm theo dự thảo Nghị quyết </w:t>
      </w:r>
      <w:r w:rsidR="009242CB" w:rsidRPr="003C2B5D">
        <w:t>Quy định mức giá dịch vụ xét nghiệm SARS-CoV-2 không thuộc phạm vi thanh toán của Quỹ bảo hiểm y tế (chưa bao gồm chi phí sinh phẩm xét nghiệm SARS-CoV-2) tại cơ sở khám bệnh, chữa bệnh của Nhà nước trên địa bàn tỉnh Hà Tĩnh</w:t>
      </w:r>
      <w:r w:rsidR="00C743CD">
        <w:t xml:space="preserve"> </w:t>
      </w:r>
      <w:r w:rsidRPr="003C2B5D">
        <w:t>như sau:</w:t>
      </w:r>
    </w:p>
    <w:p w:rsidR="00335B0B" w:rsidRPr="003C2B5D" w:rsidRDefault="00E910F1" w:rsidP="00775DC2">
      <w:pPr>
        <w:spacing w:after="120" w:line="340" w:lineRule="exact"/>
        <w:ind w:firstLine="720"/>
        <w:jc w:val="both"/>
        <w:rPr>
          <w:b/>
        </w:rPr>
      </w:pPr>
      <w:r w:rsidRPr="003C2B5D">
        <w:rPr>
          <w:b/>
        </w:rPr>
        <w:t>1. Về sự cần thiết</w:t>
      </w:r>
    </w:p>
    <w:p w:rsidR="00EA72B9" w:rsidRPr="00EA72B9" w:rsidRDefault="00222CEA" w:rsidP="00775DC2">
      <w:pPr>
        <w:spacing w:after="120" w:line="340" w:lineRule="exact"/>
        <w:ind w:firstLine="720"/>
        <w:jc w:val="both"/>
        <w:rPr>
          <w:lang w:val="vi-VN"/>
        </w:rPr>
      </w:pPr>
      <w:r>
        <w:t xml:space="preserve">Thời gian qua, </w:t>
      </w:r>
      <w:r w:rsidR="001251D8" w:rsidRPr="001251D8">
        <w:t>mức giá dịch vụ xét nghiệm SARS-CoV-2 không thuộc phạm vi thanh toán của Quỹ bảo hiểm y tế (chưa bao gồm chi phí sinh phẩm xét nghiệm SARS-CoV-2) tại cơ sở khám bệnh, chữa bệnh của Nhà nước trên địa bàn tỉnh Hà Tĩnh</w:t>
      </w:r>
      <w:r w:rsidR="001251D8">
        <w:t xml:space="preserve"> thực hiện theo Nghị quyết </w:t>
      </w:r>
      <w:r w:rsidR="00285F24">
        <w:t>s</w:t>
      </w:r>
      <w:r w:rsidR="009242CB" w:rsidRPr="003C2B5D">
        <w:t>ố 48/2021/NQ-HĐND</w:t>
      </w:r>
      <w:r w:rsidR="00285F24">
        <w:t xml:space="preserve"> ngày 16/12/2021 của HĐND tỉnh</w:t>
      </w:r>
      <w:r w:rsidR="009242CB" w:rsidRPr="003C2B5D">
        <w:t xml:space="preserve"> </w:t>
      </w:r>
      <w:r w:rsidR="00CC3DCB" w:rsidRPr="003C2B5D">
        <w:t>quy định chi tiết nội dung</w:t>
      </w:r>
      <w:r w:rsidR="009242CB" w:rsidRPr="003C2B5D">
        <w:t xml:space="preserve"> Thông tư số 16/2021/TT-BYT</w:t>
      </w:r>
      <w:r w:rsidR="00335B0B" w:rsidRPr="003C2B5D">
        <w:t xml:space="preserve"> ngày 8 tháng </w:t>
      </w:r>
      <w:r w:rsidR="00D1463D" w:rsidRPr="003C2B5D">
        <w:t>11 năm 2021 của Bộ Y</w:t>
      </w:r>
      <w:r w:rsidR="00335B0B" w:rsidRPr="003C2B5D">
        <w:t xml:space="preserve"> tế</w:t>
      </w:r>
      <w:r w:rsidR="001F62E9">
        <w:t>. Quá trình tổ chức thực hiệ</w:t>
      </w:r>
      <w:r w:rsidR="00D508D5">
        <w:t>n</w:t>
      </w:r>
      <w:r w:rsidR="00EA72B9" w:rsidRPr="00EA72B9">
        <w:rPr>
          <w:lang w:val="vi-VN"/>
        </w:rPr>
        <w:t xml:space="preserve"> đã</w:t>
      </w:r>
      <w:r w:rsidR="0038405C">
        <w:t xml:space="preserve"> góp phần đảm bảo bù đắp chi phí cho cơ sở khám chữa bệnh của Nhà nước; đảm bảo sự công khai, minh bạch trong việc thanh toán chi phí</w:t>
      </w:r>
      <w:r w:rsidR="00A268EB">
        <w:t xml:space="preserve"> </w:t>
      </w:r>
      <w:r w:rsidR="00A268EB" w:rsidRPr="00A268EB">
        <w:t>xét nghiệm SARS-CoV-2</w:t>
      </w:r>
      <w:r w:rsidR="00025941">
        <w:t xml:space="preserve"> theo quy định của Luật phòng, chống bệnh truyền nhiễm</w:t>
      </w:r>
      <w:r w:rsidR="001D280A">
        <w:t>.</w:t>
      </w:r>
    </w:p>
    <w:p w:rsidR="003C2B5D" w:rsidRPr="003C2B5D" w:rsidRDefault="002C3A11" w:rsidP="00775DC2">
      <w:pPr>
        <w:spacing w:after="120" w:line="340" w:lineRule="exact"/>
        <w:ind w:firstLine="720"/>
        <w:jc w:val="both"/>
        <w:rPr>
          <w:szCs w:val="28"/>
        </w:rPr>
      </w:pPr>
      <w:r>
        <w:rPr>
          <w:szCs w:val="28"/>
        </w:rPr>
        <w:t xml:space="preserve">Nay, </w:t>
      </w:r>
      <w:r w:rsidR="009242CB" w:rsidRPr="003C2B5D">
        <w:rPr>
          <w:szCs w:val="28"/>
        </w:rPr>
        <w:t>Bộ Y t</w:t>
      </w:r>
      <w:r>
        <w:rPr>
          <w:szCs w:val="28"/>
        </w:rPr>
        <w:t>ế</w:t>
      </w:r>
      <w:r w:rsidR="009242CB" w:rsidRPr="003C2B5D">
        <w:rPr>
          <w:szCs w:val="28"/>
        </w:rPr>
        <w:t xml:space="preserve"> ban hành Thông tư số 02/2022/TT-BYT </w:t>
      </w:r>
      <w:r>
        <w:rPr>
          <w:szCs w:val="28"/>
        </w:rPr>
        <w:t xml:space="preserve">ngày 18/02/2022 </w:t>
      </w:r>
      <w:r w:rsidR="009242CB" w:rsidRPr="003C2B5D">
        <w:rPr>
          <w:szCs w:val="28"/>
        </w:rPr>
        <w:t>thay thế Thông tư số 16</w:t>
      </w:r>
      <w:r w:rsidR="00AA22D2">
        <w:rPr>
          <w:szCs w:val="28"/>
        </w:rPr>
        <w:t>/2021/TT-BYT, theo đó mức giá dịch vụ xét nghiệm có sự thay đổi</w:t>
      </w:r>
      <w:r w:rsidR="009242CB" w:rsidRPr="003C2B5D">
        <w:rPr>
          <w:szCs w:val="28"/>
        </w:rPr>
        <w:t>. Vì vậy, việc ban hành Nghị quyết mới</w:t>
      </w:r>
      <w:r w:rsidR="00D508D5">
        <w:rPr>
          <w:szCs w:val="28"/>
        </w:rPr>
        <w:t>,</w:t>
      </w:r>
      <w:r w:rsidR="009242CB" w:rsidRPr="003C2B5D">
        <w:rPr>
          <w:szCs w:val="28"/>
        </w:rPr>
        <w:t xml:space="preserve"> thay thế Nghị quyết số 48/2021/NQ-HĐND của Hội đồng nhân dân tỉnh là </w:t>
      </w:r>
      <w:r w:rsidR="00DE3E7A">
        <w:rPr>
          <w:szCs w:val="28"/>
        </w:rPr>
        <w:t xml:space="preserve">phù hợp và </w:t>
      </w:r>
      <w:r w:rsidR="009242CB" w:rsidRPr="003C2B5D">
        <w:rPr>
          <w:szCs w:val="28"/>
        </w:rPr>
        <w:t>cần thiết.</w:t>
      </w:r>
    </w:p>
    <w:p w:rsidR="003C2B5D" w:rsidRPr="003C2B5D" w:rsidRDefault="003C2B5D" w:rsidP="00775DC2">
      <w:pPr>
        <w:spacing w:after="120" w:line="340" w:lineRule="exact"/>
        <w:ind w:firstLine="720"/>
        <w:jc w:val="both"/>
        <w:rPr>
          <w:b/>
          <w:szCs w:val="28"/>
        </w:rPr>
      </w:pPr>
      <w:r w:rsidRPr="003C2B5D">
        <w:rPr>
          <w:b/>
          <w:szCs w:val="28"/>
        </w:rPr>
        <w:t xml:space="preserve">2. Về </w:t>
      </w:r>
      <w:r w:rsidRPr="003C2B5D">
        <w:rPr>
          <w:b/>
        </w:rPr>
        <w:t>thẩm quyền</w:t>
      </w:r>
      <w:r w:rsidR="002F4100">
        <w:rPr>
          <w:b/>
        </w:rPr>
        <w:t xml:space="preserve"> ban hành</w:t>
      </w:r>
    </w:p>
    <w:p w:rsidR="003C2B5D" w:rsidRPr="003C2B5D" w:rsidRDefault="007C273F" w:rsidP="00775DC2">
      <w:pPr>
        <w:spacing w:after="120" w:line="340" w:lineRule="exact"/>
        <w:ind w:firstLine="720"/>
        <w:jc w:val="both"/>
        <w:rPr>
          <w:rFonts w:eastAsiaTheme="minorHAnsi"/>
        </w:rPr>
      </w:pPr>
      <w:r w:rsidRPr="003C2B5D">
        <w:rPr>
          <w:lang w:val="nl-NL"/>
        </w:rPr>
        <w:t xml:space="preserve">Việc Ủy ban nhân dân tỉnh trình Hội đồng nhân dân tỉnh ban hành </w:t>
      </w:r>
      <w:r w:rsidRPr="003C2B5D">
        <w:rPr>
          <w:lang w:val="sq-AL"/>
        </w:rPr>
        <w:t xml:space="preserve">Nghị quyết </w:t>
      </w:r>
      <w:r w:rsidRPr="003C2B5D">
        <w:rPr>
          <w:lang w:val="nb-NO"/>
        </w:rPr>
        <w:t xml:space="preserve">tại Kỳ họp </w:t>
      </w:r>
      <w:r w:rsidR="002F4100">
        <w:rPr>
          <w:lang w:val="nb-NO"/>
        </w:rPr>
        <w:t>lần này</w:t>
      </w:r>
      <w:r w:rsidRPr="003C2B5D">
        <w:rPr>
          <w:lang w:val="nb-NO"/>
        </w:rPr>
        <w:t xml:space="preserve"> </w:t>
      </w:r>
      <w:r w:rsidR="00E35723">
        <w:rPr>
          <w:lang w:val="nl-NL"/>
        </w:rPr>
        <w:t xml:space="preserve">là </w:t>
      </w:r>
      <w:r w:rsidRPr="003C2B5D">
        <w:rPr>
          <w:lang w:val="nl-NL"/>
        </w:rPr>
        <w:t>đúng thẩm quyền theo quy định tại điểm b khoản 5 Điều 19 Luật Tổ chức chính quyền địa phương ngày 19/6/2015</w:t>
      </w:r>
      <w:r w:rsidRPr="003C2B5D">
        <w:rPr>
          <w:vertAlign w:val="superscript"/>
          <w:lang w:val="nl-NL"/>
        </w:rPr>
        <w:footnoteReference w:id="1"/>
      </w:r>
      <w:r w:rsidRPr="003C2B5D">
        <w:rPr>
          <w:lang w:val="nl-NL"/>
        </w:rPr>
        <w:t xml:space="preserve">; </w:t>
      </w:r>
      <w:r w:rsidR="003C2B5D" w:rsidRPr="003C2B5D">
        <w:rPr>
          <w:rFonts w:eastAsiaTheme="minorHAnsi"/>
        </w:rPr>
        <w:t xml:space="preserve">khoản 1 Điều 27 Luật Ban hành văn bản quy phạm pháp luật năm 2015 (được sửa đổi, bổ sung </w:t>
      </w:r>
      <w:r w:rsidR="003C2B5D" w:rsidRPr="003C2B5D">
        <w:rPr>
          <w:rFonts w:eastAsiaTheme="minorHAnsi"/>
        </w:rPr>
        <w:lastRenderedPageBreak/>
        <w:t>năm 2020)</w:t>
      </w:r>
      <w:r w:rsidR="003C2B5D" w:rsidRPr="003C2B5D">
        <w:rPr>
          <w:rStyle w:val="FootnoteReference"/>
          <w:rFonts w:eastAsiaTheme="minorHAnsi"/>
        </w:rPr>
        <w:footnoteReference w:id="2"/>
      </w:r>
      <w:r w:rsidR="003C2B5D" w:rsidRPr="003C2B5D">
        <w:rPr>
          <w:rFonts w:eastAsiaTheme="minorHAnsi"/>
        </w:rPr>
        <w:t xml:space="preserve">; </w:t>
      </w:r>
      <w:r w:rsidRPr="003C2B5D">
        <w:rPr>
          <w:lang w:val="nl-NL"/>
        </w:rPr>
        <w:t xml:space="preserve">khoản 3 Điều 8 </w:t>
      </w:r>
      <w:r w:rsidRPr="003C2B5D">
        <w:t>Nghị định số 177/2013/NĐ-CP ngày 14/11/2013 của Chính phủ quy định chi tiết và hướng dẫn thi hành một số điều của Luật Giá (được sửa đổi tại khoản 7 Điều 1 Nghị định số 149/2016/NĐ-CP)</w:t>
      </w:r>
      <w:r w:rsidRPr="003C2B5D">
        <w:rPr>
          <w:vertAlign w:val="superscript"/>
        </w:rPr>
        <w:footnoteReference w:id="3"/>
      </w:r>
      <w:r w:rsidR="00F64C2D" w:rsidRPr="003C2B5D">
        <w:t xml:space="preserve"> và</w:t>
      </w:r>
      <w:r w:rsidRPr="003C2B5D">
        <w:t xml:space="preserve"> </w:t>
      </w:r>
      <w:r w:rsidR="00D1463D" w:rsidRPr="003C2B5D">
        <w:t>điểm a khoản 2 Điều 3</w:t>
      </w:r>
      <w:r w:rsidR="00521E6F">
        <w:t xml:space="preserve"> </w:t>
      </w:r>
      <w:r w:rsidRPr="003C2B5D">
        <w:t xml:space="preserve">Thông tư số </w:t>
      </w:r>
      <w:r w:rsidR="009242CB" w:rsidRPr="003C2B5D">
        <w:t>02</w:t>
      </w:r>
      <w:r w:rsidRPr="003C2B5D">
        <w:t>/202</w:t>
      </w:r>
      <w:r w:rsidR="009242CB" w:rsidRPr="003C2B5D">
        <w:t>2</w:t>
      </w:r>
      <w:r w:rsidRPr="003C2B5D">
        <w:t xml:space="preserve">/TT-BYT ngày </w:t>
      </w:r>
      <w:r w:rsidR="00480EEA" w:rsidRPr="003C2B5D">
        <w:t>18</w:t>
      </w:r>
      <w:r w:rsidRPr="003C2B5D">
        <w:t>/</w:t>
      </w:r>
      <w:r w:rsidR="00480EEA" w:rsidRPr="003C2B5D">
        <w:t>02/2022</w:t>
      </w:r>
      <w:r w:rsidRPr="003C2B5D">
        <w:t xml:space="preserve"> của Bộ Y tế</w:t>
      </w:r>
      <w:r w:rsidRPr="003C2B5D">
        <w:rPr>
          <w:vertAlign w:val="superscript"/>
        </w:rPr>
        <w:footnoteReference w:id="4"/>
      </w:r>
      <w:r w:rsidR="003C2B5D" w:rsidRPr="003C2B5D">
        <w:t>.</w:t>
      </w:r>
      <w:r w:rsidR="003C2B5D" w:rsidRPr="003C2B5D">
        <w:rPr>
          <w:rFonts w:eastAsiaTheme="minorHAnsi"/>
        </w:rPr>
        <w:t xml:space="preserve"> </w:t>
      </w:r>
    </w:p>
    <w:p w:rsidR="00ED0ABB" w:rsidRPr="003C2B5D" w:rsidRDefault="003C2B5D" w:rsidP="00775DC2">
      <w:pPr>
        <w:spacing w:after="120" w:line="340" w:lineRule="exact"/>
        <w:ind w:firstLine="720"/>
        <w:jc w:val="both"/>
        <w:rPr>
          <w:b/>
        </w:rPr>
      </w:pPr>
      <w:r w:rsidRPr="003C2B5D">
        <w:rPr>
          <w:b/>
        </w:rPr>
        <w:t>3</w:t>
      </w:r>
      <w:r w:rsidR="00ED0ABB" w:rsidRPr="003C2B5D">
        <w:rPr>
          <w:b/>
        </w:rPr>
        <w:t>. Về hồ sơ, thủ tục</w:t>
      </w:r>
    </w:p>
    <w:p w:rsidR="00ED0ABB" w:rsidRPr="003C2B5D" w:rsidRDefault="00ED0ABB" w:rsidP="00775DC2">
      <w:pPr>
        <w:spacing w:after="120" w:line="340" w:lineRule="exact"/>
        <w:ind w:firstLine="720"/>
        <w:jc w:val="both"/>
        <w:rPr>
          <w:iCs/>
          <w:spacing w:val="-2"/>
          <w:lang w:val="nb-NO"/>
        </w:rPr>
      </w:pPr>
      <w:r w:rsidRPr="003C2B5D">
        <w:rPr>
          <w:spacing w:val="-2"/>
          <w:lang w:val="sq-AL"/>
        </w:rPr>
        <w:t xml:space="preserve">Việc xây dựng Tờ trình, dự thảo Nghị quyết </w:t>
      </w:r>
      <w:r w:rsidRPr="003C2B5D">
        <w:rPr>
          <w:iCs/>
          <w:spacing w:val="-2"/>
          <w:lang w:val="nb-NO"/>
        </w:rPr>
        <w:t>đảm bảo đầy đủ hồ sơ, thủ tục, các căn cứ pháp lý liên quan</w:t>
      </w:r>
      <w:r w:rsidRPr="003C2B5D">
        <w:rPr>
          <w:spacing w:val="-2"/>
          <w:lang w:val="nb-NO"/>
        </w:rPr>
        <w:t xml:space="preserve">, </w:t>
      </w:r>
      <w:r w:rsidR="000947FC" w:rsidRPr="000947FC">
        <w:rPr>
          <w:bCs/>
          <w:iCs/>
          <w:spacing w:val="-2"/>
        </w:rPr>
        <w:t>được cơ quan tư pháp thẩm định theo đúng trình tự, thủ tục ban hành văn bản quy phạm pháp luật</w:t>
      </w:r>
    </w:p>
    <w:p w:rsidR="004F4C18" w:rsidRPr="003C2B5D" w:rsidRDefault="003C2B5D" w:rsidP="00775DC2">
      <w:pPr>
        <w:spacing w:after="120" w:line="340" w:lineRule="exact"/>
        <w:ind w:firstLine="720"/>
        <w:jc w:val="both"/>
        <w:rPr>
          <w:b/>
        </w:rPr>
      </w:pPr>
      <w:r w:rsidRPr="003C2B5D">
        <w:rPr>
          <w:b/>
        </w:rPr>
        <w:t>4</w:t>
      </w:r>
      <w:r w:rsidR="00E910F1" w:rsidRPr="003C2B5D">
        <w:rPr>
          <w:b/>
        </w:rPr>
        <w:t>. Về bố cục, nội dung dự thảo Nghị quyết</w:t>
      </w:r>
    </w:p>
    <w:p w:rsidR="002F4100" w:rsidRDefault="00E910F1" w:rsidP="00775DC2">
      <w:pPr>
        <w:spacing w:after="120" w:line="340" w:lineRule="exact"/>
        <w:ind w:firstLine="720"/>
        <w:jc w:val="both"/>
      </w:pPr>
      <w:r w:rsidRPr="003C2B5D">
        <w:t>Ban Văn hóa - Xã hội đã tổ chức làm việc với cơ quan soạn thảo</w:t>
      </w:r>
      <w:r w:rsidR="00D508D5">
        <w:t xml:space="preserve"> và </w:t>
      </w:r>
      <w:r w:rsidR="0004497E">
        <w:t>một số đơn vị</w:t>
      </w:r>
      <w:r w:rsidR="00D508D5">
        <w:t xml:space="preserve"> có liên quan</w:t>
      </w:r>
      <w:r w:rsidR="00930645">
        <w:t>;</w:t>
      </w:r>
      <w:r w:rsidRPr="003C2B5D">
        <w:t xml:space="preserve"> các ý kiến góp</w:t>
      </w:r>
      <w:r w:rsidR="0098166E">
        <w:t xml:space="preserve"> ý đã được tiếp thu, chỉnh sửa.</w:t>
      </w:r>
    </w:p>
    <w:p w:rsidR="004F4C18" w:rsidRPr="003C2B5D" w:rsidRDefault="00E910F1" w:rsidP="00775DC2">
      <w:pPr>
        <w:spacing w:after="120" w:line="340" w:lineRule="exact"/>
        <w:ind w:firstLine="720"/>
        <w:jc w:val="both"/>
      </w:pPr>
      <w:r w:rsidRPr="003C2B5D">
        <w:t>Với kết quả thẩm tra trên, Ban Văn hóa - Xã hội thống nhất đề nghị Hội đồng nhân dân tỉnh thông qua Nghị quyết</w:t>
      </w:r>
      <w:r w:rsidR="004F4C18" w:rsidRPr="003C2B5D">
        <w:t xml:space="preserve"> </w:t>
      </w:r>
      <w:r w:rsidR="0098166E" w:rsidRPr="003C2B5D">
        <w:t>Quy định mức giá dịch vụ xét nghiệm SARS-CoV-2 không thuộc phạm vi thanh toán của Quỹ bảo hiểm y tế (chưa bao gồm chi phí sinh phẩm xét nghiệm SARS-CoV-2) tại cơ sở khám bệnh, chữa bệnh của Nhà nước trên địa bàn tỉnh Hà Tĩnh</w:t>
      </w:r>
      <w:r w:rsidRPr="003C2B5D">
        <w:t>.</w:t>
      </w:r>
    </w:p>
    <w:p w:rsidR="00E910F1" w:rsidRPr="003C2B5D" w:rsidRDefault="00E910F1" w:rsidP="00775DC2">
      <w:pPr>
        <w:spacing w:after="120" w:line="340" w:lineRule="exact"/>
        <w:ind w:firstLine="720"/>
        <w:jc w:val="both"/>
      </w:pPr>
      <w:r w:rsidRPr="003C2B5D">
        <w:t>Trên đây là ý kiến thẩm tra của Ban Văn hóa - Xã hội, kính trình Hội đồng nhân dân tỉnh xem xét, quyết định./.</w:t>
      </w:r>
    </w:p>
    <w:p w:rsidR="00E910F1" w:rsidRPr="00D32AF8" w:rsidRDefault="00E910F1" w:rsidP="000C12C7">
      <w:pPr>
        <w:pStyle w:val="BodyTextIndent2"/>
        <w:widowControl w:val="0"/>
        <w:spacing w:line="340" w:lineRule="exact"/>
        <w:rPr>
          <w:b w:val="0"/>
          <w:bCs w:val="0"/>
          <w:lang w:val="es-ES"/>
        </w:rPr>
      </w:pPr>
    </w:p>
    <w:tbl>
      <w:tblPr>
        <w:tblW w:w="5000" w:type="pct"/>
        <w:tblLook w:val="0000" w:firstRow="0" w:lastRow="0" w:firstColumn="0" w:lastColumn="0" w:noHBand="0" w:noVBand="0"/>
      </w:tblPr>
      <w:tblGrid>
        <w:gridCol w:w="4601"/>
        <w:gridCol w:w="4687"/>
      </w:tblGrid>
      <w:tr w:rsidR="004F4C18" w:rsidRPr="0098602E" w:rsidTr="00775DC2">
        <w:trPr>
          <w:trHeight w:val="176"/>
        </w:trPr>
        <w:tc>
          <w:tcPr>
            <w:tcW w:w="2477" w:type="pct"/>
          </w:tcPr>
          <w:p w:rsidR="004F4C18" w:rsidRPr="00712F4C" w:rsidRDefault="004F4C18" w:rsidP="000C12C7">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4F4C18" w:rsidRPr="0080373F" w:rsidRDefault="004F4C18" w:rsidP="000C12C7">
            <w:pPr>
              <w:rPr>
                <w:bCs/>
                <w:sz w:val="22"/>
                <w:szCs w:val="22"/>
                <w:lang w:val="nb-NO"/>
              </w:rPr>
            </w:pPr>
            <w:r w:rsidRPr="0080373F">
              <w:rPr>
                <w:bCs/>
                <w:sz w:val="22"/>
                <w:szCs w:val="22"/>
                <w:lang w:val="nb-NO"/>
              </w:rPr>
              <w:t>- TT HĐND tỉnh (để báo cáo);</w:t>
            </w:r>
          </w:p>
          <w:p w:rsidR="004F4C18" w:rsidRPr="0080373F" w:rsidRDefault="004F4C18" w:rsidP="000C12C7">
            <w:pPr>
              <w:rPr>
                <w:bCs/>
                <w:sz w:val="22"/>
                <w:szCs w:val="22"/>
                <w:lang w:val="nb-NO"/>
              </w:rPr>
            </w:pPr>
            <w:r w:rsidRPr="0080373F">
              <w:rPr>
                <w:bCs/>
                <w:sz w:val="22"/>
                <w:szCs w:val="22"/>
                <w:lang w:val="nb-NO"/>
              </w:rPr>
              <w:t>- UBND tỉnh (để tiếp thu, hoàn thiện);</w:t>
            </w:r>
          </w:p>
          <w:p w:rsidR="00521E6F" w:rsidRDefault="004F4C18" w:rsidP="000C12C7">
            <w:pPr>
              <w:rPr>
                <w:bCs/>
                <w:sz w:val="22"/>
                <w:szCs w:val="22"/>
                <w:lang w:val="nb-NO"/>
              </w:rPr>
            </w:pPr>
            <w:r w:rsidRPr="0080373F">
              <w:rPr>
                <w:bCs/>
                <w:sz w:val="22"/>
                <w:szCs w:val="22"/>
                <w:lang w:val="nb-NO"/>
              </w:rPr>
              <w:t>- Đại biểu HĐND tỉnh và c</w:t>
            </w:r>
            <w:r w:rsidR="00480EEA">
              <w:rPr>
                <w:bCs/>
                <w:sz w:val="22"/>
                <w:szCs w:val="22"/>
                <w:lang w:val="nb-NO"/>
              </w:rPr>
              <w:t xml:space="preserve">ác đại biểu tham dự </w:t>
            </w:r>
          </w:p>
          <w:p w:rsidR="004F4C18" w:rsidRPr="0080373F" w:rsidRDefault="00480EEA" w:rsidP="000C12C7">
            <w:pPr>
              <w:rPr>
                <w:bCs/>
                <w:sz w:val="22"/>
                <w:szCs w:val="22"/>
                <w:lang w:val="nb-NO"/>
              </w:rPr>
            </w:pPr>
            <w:r>
              <w:rPr>
                <w:bCs/>
                <w:sz w:val="22"/>
                <w:szCs w:val="22"/>
                <w:lang w:val="nb-NO"/>
              </w:rPr>
              <w:t>Kỳ họp thứ 6</w:t>
            </w:r>
            <w:r w:rsidR="004F4C18" w:rsidRPr="0080373F">
              <w:rPr>
                <w:bCs/>
                <w:sz w:val="22"/>
                <w:szCs w:val="22"/>
                <w:lang w:val="nb-NO"/>
              </w:rPr>
              <w:t xml:space="preserve"> HĐND tỉnh khoá XVII</w:t>
            </w:r>
            <w:r w:rsidR="004F4C18">
              <w:rPr>
                <w:bCs/>
                <w:sz w:val="22"/>
                <w:szCs w:val="22"/>
                <w:lang w:val="nb-NO"/>
              </w:rPr>
              <w:t>I</w:t>
            </w:r>
            <w:r w:rsidR="004F4C18" w:rsidRPr="0080373F">
              <w:rPr>
                <w:bCs/>
                <w:sz w:val="22"/>
                <w:szCs w:val="22"/>
                <w:lang w:val="nb-NO"/>
              </w:rPr>
              <w:t>;</w:t>
            </w:r>
          </w:p>
          <w:p w:rsidR="004F4C18" w:rsidRPr="0080373F" w:rsidRDefault="00A6160A" w:rsidP="000C12C7">
            <w:pPr>
              <w:rPr>
                <w:bCs/>
                <w:sz w:val="22"/>
                <w:szCs w:val="22"/>
                <w:vertAlign w:val="subscript"/>
              </w:rPr>
            </w:pPr>
            <w:r>
              <w:rPr>
                <w:bCs/>
                <w:sz w:val="22"/>
                <w:szCs w:val="22"/>
              </w:rPr>
              <w:t>- Lưu: VT. TH</w:t>
            </w:r>
            <w:r w:rsidRPr="00A6160A">
              <w:rPr>
                <w:bCs/>
                <w:sz w:val="22"/>
                <w:szCs w:val="22"/>
                <w:vertAlign w:val="subscript"/>
              </w:rPr>
              <w:t>3</w:t>
            </w:r>
          </w:p>
          <w:p w:rsidR="004F4C18" w:rsidRPr="0098602E" w:rsidRDefault="004F4C18" w:rsidP="000C12C7">
            <w:pPr>
              <w:rPr>
                <w:sz w:val="22"/>
              </w:rPr>
            </w:pPr>
          </w:p>
        </w:tc>
        <w:tc>
          <w:tcPr>
            <w:tcW w:w="2523" w:type="pct"/>
          </w:tcPr>
          <w:p w:rsidR="004F4C18" w:rsidRPr="004247C6" w:rsidRDefault="004F4C18" w:rsidP="000C12C7">
            <w:pPr>
              <w:widowControl w:val="0"/>
              <w:ind w:left="-108" w:right="-108"/>
              <w:jc w:val="center"/>
              <w:rPr>
                <w:b/>
              </w:rPr>
            </w:pPr>
            <w:r w:rsidRPr="004247C6">
              <w:rPr>
                <w:b/>
              </w:rPr>
              <w:t>TM. BAN VĂN HÓA - XÃ HỘI</w:t>
            </w:r>
          </w:p>
          <w:p w:rsidR="004F4C18" w:rsidRPr="004247C6" w:rsidRDefault="004F4C18" w:rsidP="000C12C7">
            <w:pPr>
              <w:widowControl w:val="0"/>
              <w:ind w:left="-108" w:right="-108"/>
              <w:jc w:val="center"/>
              <w:rPr>
                <w:b/>
              </w:rPr>
            </w:pPr>
            <w:r w:rsidRPr="004247C6">
              <w:rPr>
                <w:b/>
              </w:rPr>
              <w:t>TRƯỞNG BAN</w:t>
            </w:r>
          </w:p>
          <w:p w:rsidR="004F4C18" w:rsidRDefault="004F4C18" w:rsidP="00775DC2">
            <w:pPr>
              <w:jc w:val="center"/>
            </w:pPr>
          </w:p>
          <w:p w:rsidR="004F4C18" w:rsidRDefault="004F4C18" w:rsidP="00775DC2">
            <w:pPr>
              <w:jc w:val="center"/>
            </w:pPr>
          </w:p>
          <w:p w:rsidR="00ED0ABB" w:rsidRDefault="00ED0ABB" w:rsidP="00775DC2">
            <w:pPr>
              <w:jc w:val="center"/>
            </w:pPr>
          </w:p>
          <w:p w:rsidR="003A21F7" w:rsidRDefault="003A21F7" w:rsidP="00775DC2">
            <w:pPr>
              <w:jc w:val="center"/>
              <w:rPr>
                <w:b/>
              </w:rPr>
            </w:pPr>
          </w:p>
          <w:p w:rsidR="004E61DB" w:rsidRDefault="004E61DB" w:rsidP="00775DC2">
            <w:pPr>
              <w:jc w:val="center"/>
              <w:rPr>
                <w:b/>
              </w:rPr>
            </w:pPr>
          </w:p>
          <w:p w:rsidR="004E61DB" w:rsidRDefault="004E61DB" w:rsidP="00775DC2">
            <w:pPr>
              <w:jc w:val="center"/>
              <w:rPr>
                <w:b/>
              </w:rPr>
            </w:pPr>
          </w:p>
          <w:p w:rsidR="004F4C18" w:rsidRPr="009E7C3B" w:rsidRDefault="004F4C18" w:rsidP="000C12C7">
            <w:pPr>
              <w:jc w:val="center"/>
              <w:rPr>
                <w:b/>
              </w:rPr>
            </w:pPr>
            <w:r>
              <w:rPr>
                <w:b/>
              </w:rPr>
              <w:t>Đào Thị Anh Nga</w:t>
            </w:r>
          </w:p>
        </w:tc>
      </w:tr>
    </w:tbl>
    <w:p w:rsidR="009242CB" w:rsidRDefault="009242CB" w:rsidP="00BE39E6">
      <w:pPr>
        <w:pStyle w:val="Default"/>
      </w:pPr>
    </w:p>
    <w:sectPr w:rsidR="009242CB" w:rsidSect="00942B4F">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FD" w:rsidRDefault="00C812FD" w:rsidP="00A32224">
      <w:r>
        <w:separator/>
      </w:r>
    </w:p>
  </w:endnote>
  <w:endnote w:type="continuationSeparator" w:id="0">
    <w:p w:rsidR="00C812FD" w:rsidRDefault="00C812FD" w:rsidP="00A3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1" w:rsidRDefault="002C3A11">
    <w:pPr>
      <w:pStyle w:val="Footer"/>
      <w:jc w:val="center"/>
    </w:pPr>
  </w:p>
  <w:p w:rsidR="002C3A11" w:rsidRDefault="002C3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FD" w:rsidRDefault="00C812FD" w:rsidP="00A32224">
      <w:r>
        <w:separator/>
      </w:r>
    </w:p>
  </w:footnote>
  <w:footnote w:type="continuationSeparator" w:id="0">
    <w:p w:rsidR="00C812FD" w:rsidRDefault="00C812FD" w:rsidP="00A32224">
      <w:r>
        <w:continuationSeparator/>
      </w:r>
    </w:p>
  </w:footnote>
  <w:footnote w:id="1">
    <w:p w:rsidR="002C3A11" w:rsidRPr="003B580E" w:rsidRDefault="002C3A11" w:rsidP="007C273F">
      <w:pPr>
        <w:pStyle w:val="FootnoteText"/>
        <w:jc w:val="both"/>
        <w:rPr>
          <w:rFonts w:ascii="Arial" w:hAnsi="Arial" w:cs="Arial"/>
          <w:color w:val="000000"/>
          <w:sz w:val="18"/>
          <w:szCs w:val="18"/>
          <w:shd w:val="clear" w:color="auto" w:fill="FFFFFF"/>
        </w:rPr>
      </w:pPr>
      <w:r>
        <w:rPr>
          <w:rStyle w:val="FootnoteReference"/>
        </w:rPr>
        <w:footnoteRef/>
      </w:r>
      <w:r>
        <w:t xml:space="preserve"> </w:t>
      </w:r>
      <w:r w:rsidRPr="003B580E">
        <w:t xml:space="preserve">Nhiệm vụ, quyền hạn của Hội đồng nhân dân tỉnh trong lĩnh vực y tế, lao động </w:t>
      </w:r>
      <w:r>
        <w:t xml:space="preserve">và thực hiện chính sách xã hội: </w:t>
      </w:r>
      <w:r w:rsidRPr="003B580E">
        <w:t>Quyết định giá dịch vụ khám bệnh, chữa bệnh đối với cơ sở khám bệnh, chữa bệnh của Nhà nước thuộc phạm vi quản lý của địa phương theo quy định của pháp luật;</w:t>
      </w:r>
    </w:p>
  </w:footnote>
  <w:footnote w:id="2">
    <w:p w:rsidR="002C3A11" w:rsidRPr="00BE39E6" w:rsidRDefault="002C3A11" w:rsidP="00BE39E6">
      <w:pPr>
        <w:jc w:val="both"/>
      </w:pPr>
      <w:r w:rsidRPr="00BE39E6">
        <w:rPr>
          <w:sz w:val="20"/>
        </w:rPr>
        <w:footnoteRef/>
      </w:r>
      <w:r w:rsidRPr="00BE39E6">
        <w:rPr>
          <w:sz w:val="20"/>
        </w:rPr>
        <w:t xml:space="preserve"> </w:t>
      </w:r>
      <w:r w:rsidRPr="00BE39E6">
        <w:rPr>
          <w:rFonts w:eastAsiaTheme="minorHAnsi"/>
          <w:sz w:val="20"/>
        </w:rPr>
        <w:t>Hội đồng nhân dân cấp tỉnh ban hành nghị quyết để quy định: 1. Chi tiết điều, khoản, điểm được giao trong văn bản quy phạm pháp luật của cơ quan nhà nước cấp trên.</w:t>
      </w:r>
    </w:p>
  </w:footnote>
  <w:footnote w:id="3">
    <w:p w:rsidR="002C3A11" w:rsidRDefault="002C3A11" w:rsidP="007C273F">
      <w:pPr>
        <w:pStyle w:val="FootnoteText"/>
        <w:jc w:val="both"/>
      </w:pPr>
      <w:r>
        <w:rPr>
          <w:rStyle w:val="FootnoteReference"/>
        </w:rPr>
        <w:footnoteRef/>
      </w:r>
      <w:r>
        <w:t xml:space="preserve"> </w:t>
      </w:r>
      <w:r w:rsidRPr="00A51C1F">
        <w:t>Hội đồng nhân dân cấp tỉnh quy định giá thuộc phạm vi quản lý của địa phương theo quy định của pháp luật đối với: Dịch vụ khám bệnh, chữa bệnh đối với cơ sở khám bệnh, chữa bệnh của Nhà nước (trừ dịch vụ khám bệnh, chữa bệnh bảo hiểm y tế theo quy định của pháp luật về bảo hiểm y tế) và gửi quyết định giá về Bộ Y tế, Bộ Tài chính để phục vụ cho công tác quản lý nhà nước; dịch vụ giáo dục mầm non và giáo dục phổ thông công lập (học phí).</w:t>
      </w:r>
    </w:p>
  </w:footnote>
  <w:footnote w:id="4">
    <w:p w:rsidR="002C3A11" w:rsidRDefault="002C3A11" w:rsidP="007C273F">
      <w:pPr>
        <w:jc w:val="both"/>
      </w:pPr>
      <w:r w:rsidRPr="000D0548">
        <w:rPr>
          <w:rStyle w:val="FootnoteReference"/>
          <w:sz w:val="22"/>
        </w:rPr>
        <w:footnoteRef/>
      </w:r>
      <w:r>
        <w:t xml:space="preserve"> </w:t>
      </w:r>
      <w:r w:rsidRPr="000D0548">
        <w:rPr>
          <w:sz w:val="20"/>
        </w:rPr>
        <w:t xml:space="preserve">Mức giá dịch vụ xét nghiệm SARS-CoV-2 trong trường hợp không thuộc phạm vi thanh toán của Quỹ bảo hiểm y tế, cụ thể: “a) Đối với các </w:t>
      </w:r>
      <w:r>
        <w:rPr>
          <w:sz w:val="20"/>
        </w:rPr>
        <w:t>cơ sở khám bệnh, chữa bệnh của N</w:t>
      </w:r>
      <w:r w:rsidRPr="000D0548">
        <w:rPr>
          <w:sz w:val="20"/>
        </w:rPr>
        <w:t xml:space="preserve">hà nước thuộc </w:t>
      </w:r>
      <w:r>
        <w:rPr>
          <w:sz w:val="20"/>
        </w:rPr>
        <w:t>các tỉnh, thành phố trực thuộc T</w:t>
      </w:r>
      <w:r w:rsidRPr="000D0548">
        <w:rPr>
          <w:sz w:val="20"/>
        </w:rPr>
        <w:t>rung ương</w:t>
      </w:r>
      <w:r>
        <w:rPr>
          <w:sz w:val="20"/>
        </w:rPr>
        <w:t xml:space="preserve"> đóng trên địa phương, </w:t>
      </w:r>
      <w:r w:rsidRPr="000D0548">
        <w:rPr>
          <w:sz w:val="20"/>
        </w:rPr>
        <w:t>trừ trường hợp quy định tại điểm b khoản này: Việc xác định mức giá thực hiện theo quy định tại khoản 1 Điều này, trong đó mức giá bao gồm chi phí trực tiếp và chi phí tiền lương (chưa bao gồm sinh phẩm xét nghiệm</w:t>
      </w:r>
      <w:r>
        <w:rPr>
          <w:sz w:val="20"/>
        </w:rPr>
        <w:t xml:space="preserve"> phản ứng</w:t>
      </w:r>
      <w:r w:rsidRPr="000D0548">
        <w:rPr>
          <w:sz w:val="20"/>
        </w:rPr>
        <w:t>) do cấp có thẩm quyền của địa phương quy định nhưng không vượt mức giá tối đa khung giá dịch vụ xét nghiệm SARS-CoV-2 theo quy định tại cột 1 P</w:t>
      </w:r>
      <w:r>
        <w:rPr>
          <w:sz w:val="20"/>
        </w:rPr>
        <w:t>hụ lục I kèm theo Thông tư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57975"/>
      <w:docPartObj>
        <w:docPartGallery w:val="Page Numbers (Top of Page)"/>
        <w:docPartUnique/>
      </w:docPartObj>
    </w:sdtPr>
    <w:sdtEndPr>
      <w:rPr>
        <w:noProof/>
      </w:rPr>
    </w:sdtEndPr>
    <w:sdtContent>
      <w:p w:rsidR="002C3A11" w:rsidRDefault="002C3A11" w:rsidP="00775DC2">
        <w:pPr>
          <w:pStyle w:val="Header"/>
          <w:jc w:val="center"/>
        </w:pPr>
        <w:r>
          <w:fldChar w:fldCharType="begin"/>
        </w:r>
        <w:r>
          <w:instrText xml:space="preserve"> PAGE   \* MERGEFORMAT </w:instrText>
        </w:r>
        <w:r>
          <w:fldChar w:fldCharType="separate"/>
        </w:r>
        <w:r w:rsidR="009E6655">
          <w:rPr>
            <w:noProof/>
          </w:rPr>
          <w:t>2</w:t>
        </w:r>
        <w:r>
          <w:rPr>
            <w:noProof/>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81"/>
    <w:rsid w:val="0002007B"/>
    <w:rsid w:val="00025941"/>
    <w:rsid w:val="000330DB"/>
    <w:rsid w:val="0004497E"/>
    <w:rsid w:val="000470A9"/>
    <w:rsid w:val="000750F1"/>
    <w:rsid w:val="000947FC"/>
    <w:rsid w:val="000C12C7"/>
    <w:rsid w:val="000C5CD1"/>
    <w:rsid w:val="000D0548"/>
    <w:rsid w:val="000F38C0"/>
    <w:rsid w:val="001251D8"/>
    <w:rsid w:val="001754B6"/>
    <w:rsid w:val="00191E09"/>
    <w:rsid w:val="001B1E44"/>
    <w:rsid w:val="001C4CC7"/>
    <w:rsid w:val="001D280A"/>
    <w:rsid w:val="001F62E9"/>
    <w:rsid w:val="00222CEA"/>
    <w:rsid w:val="00224DC8"/>
    <w:rsid w:val="002352AA"/>
    <w:rsid w:val="00245DBD"/>
    <w:rsid w:val="0025099F"/>
    <w:rsid w:val="00262F33"/>
    <w:rsid w:val="00274737"/>
    <w:rsid w:val="00285F24"/>
    <w:rsid w:val="002C3A11"/>
    <w:rsid w:val="002D536D"/>
    <w:rsid w:val="002F2D81"/>
    <w:rsid w:val="002F4100"/>
    <w:rsid w:val="002F588F"/>
    <w:rsid w:val="0033028E"/>
    <w:rsid w:val="00335B0B"/>
    <w:rsid w:val="003642EB"/>
    <w:rsid w:val="00370283"/>
    <w:rsid w:val="0038405C"/>
    <w:rsid w:val="003A21F7"/>
    <w:rsid w:val="003A658A"/>
    <w:rsid w:val="003B580E"/>
    <w:rsid w:val="003C2B5D"/>
    <w:rsid w:val="003D0197"/>
    <w:rsid w:val="0041148A"/>
    <w:rsid w:val="00414261"/>
    <w:rsid w:val="004552FF"/>
    <w:rsid w:val="004675B9"/>
    <w:rsid w:val="00480EEA"/>
    <w:rsid w:val="004C71C0"/>
    <w:rsid w:val="004D1B6F"/>
    <w:rsid w:val="004E61DB"/>
    <w:rsid w:val="004F4C18"/>
    <w:rsid w:val="00500E98"/>
    <w:rsid w:val="00514C73"/>
    <w:rsid w:val="00515BB6"/>
    <w:rsid w:val="00521E6F"/>
    <w:rsid w:val="00527008"/>
    <w:rsid w:val="00544F1C"/>
    <w:rsid w:val="00574F7C"/>
    <w:rsid w:val="005D0E9A"/>
    <w:rsid w:val="005D1094"/>
    <w:rsid w:val="00610479"/>
    <w:rsid w:val="00614F13"/>
    <w:rsid w:val="0064213C"/>
    <w:rsid w:val="00682A66"/>
    <w:rsid w:val="006A69EB"/>
    <w:rsid w:val="006B16F8"/>
    <w:rsid w:val="006C37E7"/>
    <w:rsid w:val="00724861"/>
    <w:rsid w:val="00775DC2"/>
    <w:rsid w:val="007C273F"/>
    <w:rsid w:val="007E3671"/>
    <w:rsid w:val="008236EF"/>
    <w:rsid w:val="008272FE"/>
    <w:rsid w:val="0086469F"/>
    <w:rsid w:val="00891235"/>
    <w:rsid w:val="009242CB"/>
    <w:rsid w:val="00930645"/>
    <w:rsid w:val="00942B4F"/>
    <w:rsid w:val="0098166E"/>
    <w:rsid w:val="0099186D"/>
    <w:rsid w:val="009C5234"/>
    <w:rsid w:val="009E6655"/>
    <w:rsid w:val="009E7D51"/>
    <w:rsid w:val="009F08EA"/>
    <w:rsid w:val="00A25B4B"/>
    <w:rsid w:val="00A268EB"/>
    <w:rsid w:val="00A32224"/>
    <w:rsid w:val="00A51C1F"/>
    <w:rsid w:val="00A6160A"/>
    <w:rsid w:val="00A95524"/>
    <w:rsid w:val="00AA22D2"/>
    <w:rsid w:val="00AB3D94"/>
    <w:rsid w:val="00B3780C"/>
    <w:rsid w:val="00B51373"/>
    <w:rsid w:val="00B8515D"/>
    <w:rsid w:val="00BE39E6"/>
    <w:rsid w:val="00C743CD"/>
    <w:rsid w:val="00C812FD"/>
    <w:rsid w:val="00CC3DCB"/>
    <w:rsid w:val="00D1463D"/>
    <w:rsid w:val="00D16980"/>
    <w:rsid w:val="00D27D84"/>
    <w:rsid w:val="00D440D1"/>
    <w:rsid w:val="00D45327"/>
    <w:rsid w:val="00D508D5"/>
    <w:rsid w:val="00D709EC"/>
    <w:rsid w:val="00D86E9A"/>
    <w:rsid w:val="00DE3E7A"/>
    <w:rsid w:val="00DF53FF"/>
    <w:rsid w:val="00DF7A18"/>
    <w:rsid w:val="00E05007"/>
    <w:rsid w:val="00E35217"/>
    <w:rsid w:val="00E35723"/>
    <w:rsid w:val="00E40282"/>
    <w:rsid w:val="00E536F0"/>
    <w:rsid w:val="00E633C3"/>
    <w:rsid w:val="00E910F1"/>
    <w:rsid w:val="00EA0B73"/>
    <w:rsid w:val="00EA27D1"/>
    <w:rsid w:val="00EA3ACA"/>
    <w:rsid w:val="00EA72B9"/>
    <w:rsid w:val="00ED03F0"/>
    <w:rsid w:val="00ED0ABB"/>
    <w:rsid w:val="00F1046F"/>
    <w:rsid w:val="00F200D7"/>
    <w:rsid w:val="00F32033"/>
    <w:rsid w:val="00F37338"/>
    <w:rsid w:val="00F60F85"/>
    <w:rsid w:val="00F64C2D"/>
    <w:rsid w:val="00F858BE"/>
    <w:rsid w:val="00FC33A8"/>
    <w:rsid w:val="00FC39D9"/>
    <w:rsid w:val="00FF4B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81"/>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2F2D81"/>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2F2D81"/>
    <w:pPr>
      <w:keepNext/>
      <w:ind w:hanging="360"/>
      <w:outlineLvl w:val="1"/>
    </w:pPr>
    <w:rPr>
      <w:rFonts w:ascii="VNtimes New Roman" w:hAnsi="VNtimes New Roman"/>
      <w:b/>
      <w:sz w:val="24"/>
      <w:szCs w:val="20"/>
    </w:rPr>
  </w:style>
  <w:style w:type="paragraph" w:styleId="Heading3">
    <w:name w:val="heading 3"/>
    <w:basedOn w:val="Normal"/>
    <w:next w:val="Normal"/>
    <w:link w:val="Heading3Char"/>
    <w:qFormat/>
    <w:rsid w:val="002F2D81"/>
    <w:pPr>
      <w:keepNext/>
      <w:jc w:val="center"/>
      <w:outlineLvl w:val="2"/>
    </w:pPr>
    <w:rPr>
      <w:rFonts w:ascii="VNtimes New Roman" w:hAnsi="VNtimes New Roman"/>
      <w:b/>
      <w:bCs/>
      <w:sz w:val="26"/>
    </w:rPr>
  </w:style>
  <w:style w:type="paragraph" w:styleId="Heading4">
    <w:name w:val="heading 4"/>
    <w:basedOn w:val="Normal"/>
    <w:next w:val="Normal"/>
    <w:link w:val="Heading4Char"/>
    <w:qFormat/>
    <w:rsid w:val="002F2D81"/>
    <w:pPr>
      <w:keepNext/>
      <w:jc w:val="center"/>
      <w:outlineLvl w:val="3"/>
    </w:pPr>
    <w:rPr>
      <w:rFonts w:ascii="VNtimes New Roman" w:hAnsi="VNtimes New Roman"/>
      <w:b/>
      <w:sz w:val="32"/>
      <w:szCs w:val="20"/>
    </w:rPr>
  </w:style>
  <w:style w:type="paragraph" w:styleId="Heading5">
    <w:name w:val="heading 5"/>
    <w:basedOn w:val="Normal"/>
    <w:next w:val="Normal"/>
    <w:link w:val="Heading5Char"/>
    <w:uiPriority w:val="9"/>
    <w:semiHidden/>
    <w:unhideWhenUsed/>
    <w:qFormat/>
    <w:rsid w:val="00E910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F2D81"/>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D81"/>
    <w:rPr>
      <w:rFonts w:ascii="VNtimes New Roman" w:eastAsia="Times New Roman" w:hAnsi="VNtimes New Roman" w:cs="Times New Roman"/>
      <w:b/>
      <w:i/>
      <w:szCs w:val="20"/>
      <w:lang w:val="en-US"/>
    </w:rPr>
  </w:style>
  <w:style w:type="character" w:customStyle="1" w:styleId="Heading2Char">
    <w:name w:val="Heading 2 Char"/>
    <w:basedOn w:val="DefaultParagraphFont"/>
    <w:link w:val="Heading2"/>
    <w:rsid w:val="002F2D81"/>
    <w:rPr>
      <w:rFonts w:ascii="VNtimes New Roman" w:eastAsia="Times New Roman" w:hAnsi="VNtimes New Roman" w:cs="Times New Roman"/>
      <w:b/>
      <w:sz w:val="24"/>
      <w:szCs w:val="20"/>
      <w:lang w:val="en-US"/>
    </w:rPr>
  </w:style>
  <w:style w:type="character" w:customStyle="1" w:styleId="Heading3Char">
    <w:name w:val="Heading 3 Char"/>
    <w:basedOn w:val="DefaultParagraphFont"/>
    <w:link w:val="Heading3"/>
    <w:rsid w:val="002F2D81"/>
    <w:rPr>
      <w:rFonts w:ascii="VNtimes New Roman" w:eastAsia="Times New Roman" w:hAnsi="VNtimes New Roman" w:cs="Times New Roman"/>
      <w:b/>
      <w:bCs/>
      <w:sz w:val="26"/>
      <w:szCs w:val="24"/>
      <w:lang w:val="en-US"/>
    </w:rPr>
  </w:style>
  <w:style w:type="character" w:customStyle="1" w:styleId="Heading4Char">
    <w:name w:val="Heading 4 Char"/>
    <w:basedOn w:val="DefaultParagraphFont"/>
    <w:link w:val="Heading4"/>
    <w:rsid w:val="002F2D81"/>
    <w:rPr>
      <w:rFonts w:ascii="VNtimes New Roman" w:eastAsia="Times New Roman" w:hAnsi="VNtimes New Roman" w:cs="Times New Roman"/>
      <w:b/>
      <w:sz w:val="32"/>
      <w:szCs w:val="20"/>
      <w:lang w:val="en-US"/>
    </w:rPr>
  </w:style>
  <w:style w:type="character" w:customStyle="1" w:styleId="Heading6Char">
    <w:name w:val="Heading 6 Char"/>
    <w:basedOn w:val="DefaultParagraphFont"/>
    <w:link w:val="Heading6"/>
    <w:rsid w:val="002F2D81"/>
    <w:rPr>
      <w:rFonts w:eastAsia="Times New Roman" w:cs="Times New Roman"/>
      <w:szCs w:val="24"/>
      <w:lang w:val="en-US"/>
    </w:rPr>
  </w:style>
  <w:style w:type="character" w:customStyle="1" w:styleId="Heading5Char">
    <w:name w:val="Heading 5 Char"/>
    <w:basedOn w:val="DefaultParagraphFont"/>
    <w:link w:val="Heading5"/>
    <w:uiPriority w:val="9"/>
    <w:semiHidden/>
    <w:rsid w:val="00E910F1"/>
    <w:rPr>
      <w:rFonts w:asciiTheme="majorHAnsi" w:eastAsiaTheme="majorEastAsia" w:hAnsiTheme="majorHAnsi" w:cstheme="majorBidi"/>
      <w:color w:val="243F60" w:themeColor="accent1" w:themeShade="7F"/>
      <w:szCs w:val="24"/>
      <w:lang w:val="en-US"/>
    </w:rPr>
  </w:style>
  <w:style w:type="paragraph" w:styleId="BodyTextIndent2">
    <w:name w:val="Body Text Indent 2"/>
    <w:basedOn w:val="Normal"/>
    <w:link w:val="BodyTextIndent2Char"/>
    <w:rsid w:val="00E910F1"/>
    <w:pPr>
      <w:ind w:firstLine="720"/>
      <w:jc w:val="both"/>
    </w:pPr>
    <w:rPr>
      <w:b/>
      <w:bCs/>
    </w:rPr>
  </w:style>
  <w:style w:type="character" w:customStyle="1" w:styleId="BodyTextIndent2Char">
    <w:name w:val="Body Text Indent 2 Char"/>
    <w:basedOn w:val="DefaultParagraphFont"/>
    <w:link w:val="BodyTextIndent2"/>
    <w:rsid w:val="00E910F1"/>
    <w:rPr>
      <w:rFonts w:eastAsia="Times New Roman" w:cs="Times New Roman"/>
      <w:b/>
      <w:bCs/>
      <w:szCs w:val="24"/>
      <w:lang w:val="en-US"/>
    </w:rPr>
  </w:style>
  <w:style w:type="paragraph" w:styleId="BodyTextIndent">
    <w:name w:val="Body Text Indent"/>
    <w:basedOn w:val="Normal"/>
    <w:link w:val="BodyTextIndentChar"/>
    <w:uiPriority w:val="99"/>
    <w:semiHidden/>
    <w:unhideWhenUsed/>
    <w:rsid w:val="00E910F1"/>
    <w:pPr>
      <w:spacing w:after="120"/>
      <w:ind w:left="283"/>
    </w:pPr>
  </w:style>
  <w:style w:type="character" w:customStyle="1" w:styleId="BodyTextIndentChar">
    <w:name w:val="Body Text Indent Char"/>
    <w:basedOn w:val="DefaultParagraphFont"/>
    <w:link w:val="BodyTextIndent"/>
    <w:uiPriority w:val="99"/>
    <w:semiHidden/>
    <w:rsid w:val="00E910F1"/>
    <w:rPr>
      <w:rFonts w:eastAsia="Times New Roman" w:cs="Times New Roman"/>
      <w:szCs w:val="24"/>
      <w:lang w:val="en-US"/>
    </w:rPr>
  </w:style>
  <w:style w:type="paragraph" w:styleId="ListParagraph">
    <w:name w:val="List Paragraph"/>
    <w:basedOn w:val="Normal"/>
    <w:uiPriority w:val="34"/>
    <w:qFormat/>
    <w:rsid w:val="00DF53FF"/>
    <w:pPr>
      <w:ind w:left="720"/>
      <w:contextualSpacing/>
    </w:pPr>
  </w:style>
  <w:style w:type="paragraph" w:styleId="FootnoteText">
    <w:name w:val="footnote text"/>
    <w:basedOn w:val="Normal"/>
    <w:link w:val="FootnoteTextChar"/>
    <w:uiPriority w:val="99"/>
    <w:semiHidden/>
    <w:unhideWhenUsed/>
    <w:rsid w:val="00A32224"/>
    <w:rPr>
      <w:sz w:val="20"/>
      <w:szCs w:val="20"/>
    </w:rPr>
  </w:style>
  <w:style w:type="character" w:customStyle="1" w:styleId="FootnoteTextChar">
    <w:name w:val="Footnote Text Char"/>
    <w:basedOn w:val="DefaultParagraphFont"/>
    <w:link w:val="FootnoteText"/>
    <w:uiPriority w:val="99"/>
    <w:semiHidden/>
    <w:rsid w:val="00A32224"/>
    <w:rPr>
      <w:rFonts w:eastAsia="Times New Roman" w:cs="Times New Roman"/>
      <w:sz w:val="20"/>
      <w:szCs w:val="20"/>
      <w:lang w:val="en-US"/>
    </w:rPr>
  </w:style>
  <w:style w:type="character" w:styleId="FootnoteReference">
    <w:name w:val="footnote reference"/>
    <w:basedOn w:val="DefaultParagraphFont"/>
    <w:uiPriority w:val="99"/>
    <w:semiHidden/>
    <w:unhideWhenUsed/>
    <w:rsid w:val="00A32224"/>
    <w:rPr>
      <w:vertAlign w:val="superscript"/>
    </w:rPr>
  </w:style>
  <w:style w:type="paragraph" w:customStyle="1" w:styleId="Default">
    <w:name w:val="Default"/>
    <w:rsid w:val="00A32224"/>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6B16F8"/>
    <w:pPr>
      <w:tabs>
        <w:tab w:val="center" w:pos="4513"/>
        <w:tab w:val="right" w:pos="9026"/>
      </w:tabs>
    </w:pPr>
  </w:style>
  <w:style w:type="character" w:customStyle="1" w:styleId="HeaderChar">
    <w:name w:val="Header Char"/>
    <w:basedOn w:val="DefaultParagraphFont"/>
    <w:link w:val="Header"/>
    <w:uiPriority w:val="99"/>
    <w:rsid w:val="006B16F8"/>
    <w:rPr>
      <w:rFonts w:eastAsia="Times New Roman" w:cs="Times New Roman"/>
      <w:szCs w:val="24"/>
      <w:lang w:val="en-US"/>
    </w:rPr>
  </w:style>
  <w:style w:type="paragraph" w:styleId="Footer">
    <w:name w:val="footer"/>
    <w:basedOn w:val="Normal"/>
    <w:link w:val="FooterChar"/>
    <w:uiPriority w:val="99"/>
    <w:unhideWhenUsed/>
    <w:rsid w:val="006B16F8"/>
    <w:pPr>
      <w:tabs>
        <w:tab w:val="center" w:pos="4513"/>
        <w:tab w:val="right" w:pos="9026"/>
      </w:tabs>
    </w:pPr>
  </w:style>
  <w:style w:type="character" w:customStyle="1" w:styleId="FooterChar">
    <w:name w:val="Footer Char"/>
    <w:basedOn w:val="DefaultParagraphFont"/>
    <w:link w:val="Footer"/>
    <w:uiPriority w:val="99"/>
    <w:rsid w:val="006B16F8"/>
    <w:rPr>
      <w:rFonts w:eastAsia="Times New Roman" w:cs="Times New Roman"/>
      <w:szCs w:val="24"/>
      <w:lang w:val="en-US"/>
    </w:rPr>
  </w:style>
  <w:style w:type="table" w:styleId="TableGrid">
    <w:name w:val="Table Grid"/>
    <w:basedOn w:val="TableNormal"/>
    <w:uiPriority w:val="59"/>
    <w:rsid w:val="006A6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2C7"/>
    <w:rPr>
      <w:rFonts w:ascii="Tahoma" w:hAnsi="Tahoma" w:cs="Tahoma"/>
      <w:sz w:val="16"/>
      <w:szCs w:val="16"/>
    </w:rPr>
  </w:style>
  <w:style w:type="character" w:customStyle="1" w:styleId="BalloonTextChar">
    <w:name w:val="Balloon Text Char"/>
    <w:basedOn w:val="DefaultParagraphFont"/>
    <w:link w:val="BalloonText"/>
    <w:uiPriority w:val="99"/>
    <w:semiHidden/>
    <w:rsid w:val="000C12C7"/>
    <w:rPr>
      <w:rFonts w:ascii="Tahoma" w:eastAsia="Times New Roman" w:hAnsi="Tahoma" w:cs="Tahoma"/>
      <w:sz w:val="16"/>
      <w:szCs w:val="16"/>
      <w:lang w:val="en-US"/>
    </w:rPr>
  </w:style>
  <w:style w:type="paragraph" w:styleId="NormalWeb">
    <w:name w:val="Normal (Web)"/>
    <w:basedOn w:val="Normal"/>
    <w:uiPriority w:val="99"/>
    <w:semiHidden/>
    <w:unhideWhenUsed/>
    <w:rsid w:val="00335B0B"/>
    <w:pPr>
      <w:spacing w:before="100" w:beforeAutospacing="1" w:after="100" w:afterAutospacing="1"/>
    </w:pPr>
    <w:rPr>
      <w:sz w:val="24"/>
      <w:lang w:val="vi-VN" w:eastAsia="vi-VN"/>
    </w:rPr>
  </w:style>
  <w:style w:type="paragraph" w:styleId="Revision">
    <w:name w:val="Revision"/>
    <w:hidden/>
    <w:uiPriority w:val="99"/>
    <w:semiHidden/>
    <w:rsid w:val="001C4CC7"/>
    <w:pPr>
      <w:spacing w:after="0"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81"/>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2F2D81"/>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2F2D81"/>
    <w:pPr>
      <w:keepNext/>
      <w:ind w:hanging="360"/>
      <w:outlineLvl w:val="1"/>
    </w:pPr>
    <w:rPr>
      <w:rFonts w:ascii="VNtimes New Roman" w:hAnsi="VNtimes New Roman"/>
      <w:b/>
      <w:sz w:val="24"/>
      <w:szCs w:val="20"/>
    </w:rPr>
  </w:style>
  <w:style w:type="paragraph" w:styleId="Heading3">
    <w:name w:val="heading 3"/>
    <w:basedOn w:val="Normal"/>
    <w:next w:val="Normal"/>
    <w:link w:val="Heading3Char"/>
    <w:qFormat/>
    <w:rsid w:val="002F2D81"/>
    <w:pPr>
      <w:keepNext/>
      <w:jc w:val="center"/>
      <w:outlineLvl w:val="2"/>
    </w:pPr>
    <w:rPr>
      <w:rFonts w:ascii="VNtimes New Roman" w:hAnsi="VNtimes New Roman"/>
      <w:b/>
      <w:bCs/>
      <w:sz w:val="26"/>
    </w:rPr>
  </w:style>
  <w:style w:type="paragraph" w:styleId="Heading4">
    <w:name w:val="heading 4"/>
    <w:basedOn w:val="Normal"/>
    <w:next w:val="Normal"/>
    <w:link w:val="Heading4Char"/>
    <w:qFormat/>
    <w:rsid w:val="002F2D81"/>
    <w:pPr>
      <w:keepNext/>
      <w:jc w:val="center"/>
      <w:outlineLvl w:val="3"/>
    </w:pPr>
    <w:rPr>
      <w:rFonts w:ascii="VNtimes New Roman" w:hAnsi="VNtimes New Roman"/>
      <w:b/>
      <w:sz w:val="32"/>
      <w:szCs w:val="20"/>
    </w:rPr>
  </w:style>
  <w:style w:type="paragraph" w:styleId="Heading5">
    <w:name w:val="heading 5"/>
    <w:basedOn w:val="Normal"/>
    <w:next w:val="Normal"/>
    <w:link w:val="Heading5Char"/>
    <w:uiPriority w:val="9"/>
    <w:semiHidden/>
    <w:unhideWhenUsed/>
    <w:qFormat/>
    <w:rsid w:val="00E910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F2D81"/>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D81"/>
    <w:rPr>
      <w:rFonts w:ascii="VNtimes New Roman" w:eastAsia="Times New Roman" w:hAnsi="VNtimes New Roman" w:cs="Times New Roman"/>
      <w:b/>
      <w:i/>
      <w:szCs w:val="20"/>
      <w:lang w:val="en-US"/>
    </w:rPr>
  </w:style>
  <w:style w:type="character" w:customStyle="1" w:styleId="Heading2Char">
    <w:name w:val="Heading 2 Char"/>
    <w:basedOn w:val="DefaultParagraphFont"/>
    <w:link w:val="Heading2"/>
    <w:rsid w:val="002F2D81"/>
    <w:rPr>
      <w:rFonts w:ascii="VNtimes New Roman" w:eastAsia="Times New Roman" w:hAnsi="VNtimes New Roman" w:cs="Times New Roman"/>
      <w:b/>
      <w:sz w:val="24"/>
      <w:szCs w:val="20"/>
      <w:lang w:val="en-US"/>
    </w:rPr>
  </w:style>
  <w:style w:type="character" w:customStyle="1" w:styleId="Heading3Char">
    <w:name w:val="Heading 3 Char"/>
    <w:basedOn w:val="DefaultParagraphFont"/>
    <w:link w:val="Heading3"/>
    <w:rsid w:val="002F2D81"/>
    <w:rPr>
      <w:rFonts w:ascii="VNtimes New Roman" w:eastAsia="Times New Roman" w:hAnsi="VNtimes New Roman" w:cs="Times New Roman"/>
      <w:b/>
      <w:bCs/>
      <w:sz w:val="26"/>
      <w:szCs w:val="24"/>
      <w:lang w:val="en-US"/>
    </w:rPr>
  </w:style>
  <w:style w:type="character" w:customStyle="1" w:styleId="Heading4Char">
    <w:name w:val="Heading 4 Char"/>
    <w:basedOn w:val="DefaultParagraphFont"/>
    <w:link w:val="Heading4"/>
    <w:rsid w:val="002F2D81"/>
    <w:rPr>
      <w:rFonts w:ascii="VNtimes New Roman" w:eastAsia="Times New Roman" w:hAnsi="VNtimes New Roman" w:cs="Times New Roman"/>
      <w:b/>
      <w:sz w:val="32"/>
      <w:szCs w:val="20"/>
      <w:lang w:val="en-US"/>
    </w:rPr>
  </w:style>
  <w:style w:type="character" w:customStyle="1" w:styleId="Heading6Char">
    <w:name w:val="Heading 6 Char"/>
    <w:basedOn w:val="DefaultParagraphFont"/>
    <w:link w:val="Heading6"/>
    <w:rsid w:val="002F2D81"/>
    <w:rPr>
      <w:rFonts w:eastAsia="Times New Roman" w:cs="Times New Roman"/>
      <w:szCs w:val="24"/>
      <w:lang w:val="en-US"/>
    </w:rPr>
  </w:style>
  <w:style w:type="character" w:customStyle="1" w:styleId="Heading5Char">
    <w:name w:val="Heading 5 Char"/>
    <w:basedOn w:val="DefaultParagraphFont"/>
    <w:link w:val="Heading5"/>
    <w:uiPriority w:val="9"/>
    <w:semiHidden/>
    <w:rsid w:val="00E910F1"/>
    <w:rPr>
      <w:rFonts w:asciiTheme="majorHAnsi" w:eastAsiaTheme="majorEastAsia" w:hAnsiTheme="majorHAnsi" w:cstheme="majorBidi"/>
      <w:color w:val="243F60" w:themeColor="accent1" w:themeShade="7F"/>
      <w:szCs w:val="24"/>
      <w:lang w:val="en-US"/>
    </w:rPr>
  </w:style>
  <w:style w:type="paragraph" w:styleId="BodyTextIndent2">
    <w:name w:val="Body Text Indent 2"/>
    <w:basedOn w:val="Normal"/>
    <w:link w:val="BodyTextIndent2Char"/>
    <w:rsid w:val="00E910F1"/>
    <w:pPr>
      <w:ind w:firstLine="720"/>
      <w:jc w:val="both"/>
    </w:pPr>
    <w:rPr>
      <w:b/>
      <w:bCs/>
    </w:rPr>
  </w:style>
  <w:style w:type="character" w:customStyle="1" w:styleId="BodyTextIndent2Char">
    <w:name w:val="Body Text Indent 2 Char"/>
    <w:basedOn w:val="DefaultParagraphFont"/>
    <w:link w:val="BodyTextIndent2"/>
    <w:rsid w:val="00E910F1"/>
    <w:rPr>
      <w:rFonts w:eastAsia="Times New Roman" w:cs="Times New Roman"/>
      <w:b/>
      <w:bCs/>
      <w:szCs w:val="24"/>
      <w:lang w:val="en-US"/>
    </w:rPr>
  </w:style>
  <w:style w:type="paragraph" w:styleId="BodyTextIndent">
    <w:name w:val="Body Text Indent"/>
    <w:basedOn w:val="Normal"/>
    <w:link w:val="BodyTextIndentChar"/>
    <w:uiPriority w:val="99"/>
    <w:semiHidden/>
    <w:unhideWhenUsed/>
    <w:rsid w:val="00E910F1"/>
    <w:pPr>
      <w:spacing w:after="120"/>
      <w:ind w:left="283"/>
    </w:pPr>
  </w:style>
  <w:style w:type="character" w:customStyle="1" w:styleId="BodyTextIndentChar">
    <w:name w:val="Body Text Indent Char"/>
    <w:basedOn w:val="DefaultParagraphFont"/>
    <w:link w:val="BodyTextIndent"/>
    <w:uiPriority w:val="99"/>
    <w:semiHidden/>
    <w:rsid w:val="00E910F1"/>
    <w:rPr>
      <w:rFonts w:eastAsia="Times New Roman" w:cs="Times New Roman"/>
      <w:szCs w:val="24"/>
      <w:lang w:val="en-US"/>
    </w:rPr>
  </w:style>
  <w:style w:type="paragraph" w:styleId="ListParagraph">
    <w:name w:val="List Paragraph"/>
    <w:basedOn w:val="Normal"/>
    <w:uiPriority w:val="34"/>
    <w:qFormat/>
    <w:rsid w:val="00DF53FF"/>
    <w:pPr>
      <w:ind w:left="720"/>
      <w:contextualSpacing/>
    </w:pPr>
  </w:style>
  <w:style w:type="paragraph" w:styleId="FootnoteText">
    <w:name w:val="footnote text"/>
    <w:basedOn w:val="Normal"/>
    <w:link w:val="FootnoteTextChar"/>
    <w:uiPriority w:val="99"/>
    <w:semiHidden/>
    <w:unhideWhenUsed/>
    <w:rsid w:val="00A32224"/>
    <w:rPr>
      <w:sz w:val="20"/>
      <w:szCs w:val="20"/>
    </w:rPr>
  </w:style>
  <w:style w:type="character" w:customStyle="1" w:styleId="FootnoteTextChar">
    <w:name w:val="Footnote Text Char"/>
    <w:basedOn w:val="DefaultParagraphFont"/>
    <w:link w:val="FootnoteText"/>
    <w:uiPriority w:val="99"/>
    <w:semiHidden/>
    <w:rsid w:val="00A32224"/>
    <w:rPr>
      <w:rFonts w:eastAsia="Times New Roman" w:cs="Times New Roman"/>
      <w:sz w:val="20"/>
      <w:szCs w:val="20"/>
      <w:lang w:val="en-US"/>
    </w:rPr>
  </w:style>
  <w:style w:type="character" w:styleId="FootnoteReference">
    <w:name w:val="footnote reference"/>
    <w:basedOn w:val="DefaultParagraphFont"/>
    <w:uiPriority w:val="99"/>
    <w:semiHidden/>
    <w:unhideWhenUsed/>
    <w:rsid w:val="00A32224"/>
    <w:rPr>
      <w:vertAlign w:val="superscript"/>
    </w:rPr>
  </w:style>
  <w:style w:type="paragraph" w:customStyle="1" w:styleId="Default">
    <w:name w:val="Default"/>
    <w:rsid w:val="00A32224"/>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6B16F8"/>
    <w:pPr>
      <w:tabs>
        <w:tab w:val="center" w:pos="4513"/>
        <w:tab w:val="right" w:pos="9026"/>
      </w:tabs>
    </w:pPr>
  </w:style>
  <w:style w:type="character" w:customStyle="1" w:styleId="HeaderChar">
    <w:name w:val="Header Char"/>
    <w:basedOn w:val="DefaultParagraphFont"/>
    <w:link w:val="Header"/>
    <w:uiPriority w:val="99"/>
    <w:rsid w:val="006B16F8"/>
    <w:rPr>
      <w:rFonts w:eastAsia="Times New Roman" w:cs="Times New Roman"/>
      <w:szCs w:val="24"/>
      <w:lang w:val="en-US"/>
    </w:rPr>
  </w:style>
  <w:style w:type="paragraph" w:styleId="Footer">
    <w:name w:val="footer"/>
    <w:basedOn w:val="Normal"/>
    <w:link w:val="FooterChar"/>
    <w:uiPriority w:val="99"/>
    <w:unhideWhenUsed/>
    <w:rsid w:val="006B16F8"/>
    <w:pPr>
      <w:tabs>
        <w:tab w:val="center" w:pos="4513"/>
        <w:tab w:val="right" w:pos="9026"/>
      </w:tabs>
    </w:pPr>
  </w:style>
  <w:style w:type="character" w:customStyle="1" w:styleId="FooterChar">
    <w:name w:val="Footer Char"/>
    <w:basedOn w:val="DefaultParagraphFont"/>
    <w:link w:val="Footer"/>
    <w:uiPriority w:val="99"/>
    <w:rsid w:val="006B16F8"/>
    <w:rPr>
      <w:rFonts w:eastAsia="Times New Roman" w:cs="Times New Roman"/>
      <w:szCs w:val="24"/>
      <w:lang w:val="en-US"/>
    </w:rPr>
  </w:style>
  <w:style w:type="table" w:styleId="TableGrid">
    <w:name w:val="Table Grid"/>
    <w:basedOn w:val="TableNormal"/>
    <w:uiPriority w:val="59"/>
    <w:rsid w:val="006A6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2C7"/>
    <w:rPr>
      <w:rFonts w:ascii="Tahoma" w:hAnsi="Tahoma" w:cs="Tahoma"/>
      <w:sz w:val="16"/>
      <w:szCs w:val="16"/>
    </w:rPr>
  </w:style>
  <w:style w:type="character" w:customStyle="1" w:styleId="BalloonTextChar">
    <w:name w:val="Balloon Text Char"/>
    <w:basedOn w:val="DefaultParagraphFont"/>
    <w:link w:val="BalloonText"/>
    <w:uiPriority w:val="99"/>
    <w:semiHidden/>
    <w:rsid w:val="000C12C7"/>
    <w:rPr>
      <w:rFonts w:ascii="Tahoma" w:eastAsia="Times New Roman" w:hAnsi="Tahoma" w:cs="Tahoma"/>
      <w:sz w:val="16"/>
      <w:szCs w:val="16"/>
      <w:lang w:val="en-US"/>
    </w:rPr>
  </w:style>
  <w:style w:type="paragraph" w:styleId="NormalWeb">
    <w:name w:val="Normal (Web)"/>
    <w:basedOn w:val="Normal"/>
    <w:uiPriority w:val="99"/>
    <w:semiHidden/>
    <w:unhideWhenUsed/>
    <w:rsid w:val="00335B0B"/>
    <w:pPr>
      <w:spacing w:before="100" w:beforeAutospacing="1" w:after="100" w:afterAutospacing="1"/>
    </w:pPr>
    <w:rPr>
      <w:sz w:val="24"/>
      <w:lang w:val="vi-VN" w:eastAsia="vi-VN"/>
    </w:rPr>
  </w:style>
  <w:style w:type="paragraph" w:styleId="Revision">
    <w:name w:val="Revision"/>
    <w:hidden/>
    <w:uiPriority w:val="99"/>
    <w:semiHidden/>
    <w:rsid w:val="001C4CC7"/>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1D9F-FC4B-4C94-A490-84E1D712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Admin</dc:creator>
  <cp:lastModifiedBy>Dang Nam</cp:lastModifiedBy>
  <cp:revision>2</cp:revision>
  <cp:lastPrinted>2022-04-28T07:09:00Z</cp:lastPrinted>
  <dcterms:created xsi:type="dcterms:W3CDTF">2022-04-28T10:47:00Z</dcterms:created>
  <dcterms:modified xsi:type="dcterms:W3CDTF">2022-04-28T10:47:00Z</dcterms:modified>
</cp:coreProperties>
</file>