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0"/>
      </w:tblGrid>
      <w:tr w:rsidR="004D1E75" w14:paraId="12F03C6B" w14:textId="77777777" w:rsidTr="000F4E02">
        <w:tc>
          <w:tcPr>
            <w:tcW w:w="3369" w:type="dxa"/>
          </w:tcPr>
          <w:p w14:paraId="63CD271B" w14:textId="77777777" w:rsidR="004D1E75" w:rsidRPr="00D56AAF" w:rsidRDefault="006F2DFD" w:rsidP="000F4E02">
            <w:pPr>
              <w:jc w:val="center"/>
              <w:rPr>
                <w:b/>
                <w:sz w:val="26"/>
                <w:szCs w:val="26"/>
              </w:rPr>
            </w:pPr>
            <w:r w:rsidRPr="00D56AAF">
              <w:rPr>
                <w:b/>
                <w:sz w:val="26"/>
                <w:szCs w:val="26"/>
              </w:rPr>
              <w:t>ỦY BAN NHÂN DÂN</w:t>
            </w:r>
          </w:p>
          <w:p w14:paraId="506222C8" w14:textId="77777777" w:rsidR="006A48BA" w:rsidRPr="00856A42" w:rsidRDefault="006F2DFD" w:rsidP="000F4E02">
            <w:pPr>
              <w:jc w:val="center"/>
              <w:rPr>
                <w:b/>
                <w:sz w:val="26"/>
                <w:szCs w:val="26"/>
              </w:rPr>
            </w:pPr>
            <w:r>
              <w:rPr>
                <w:b/>
                <w:sz w:val="26"/>
                <w:szCs w:val="26"/>
              </w:rPr>
              <w:t>TỈNH HÀ TĨNH</w:t>
            </w:r>
          </w:p>
          <w:p w14:paraId="5FDD22AE" w14:textId="77777777" w:rsidR="00D56AAF" w:rsidRDefault="00D56AAF" w:rsidP="000F4E02">
            <w:pPr>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14:anchorId="3933EB8A" wp14:editId="695DC2A6">
                      <wp:simplePos x="0" y="0"/>
                      <wp:positionH relativeFrom="column">
                        <wp:posOffset>671649</wp:posOffset>
                      </wp:positionH>
                      <wp:positionV relativeFrom="paragraph">
                        <wp:posOffset>17145</wp:posOffset>
                      </wp:positionV>
                      <wp:extent cx="611536"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611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8E88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35pt" to="10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" strokecolor="#4579b8 [3044]"/>
                  </w:pict>
                </mc:Fallback>
              </mc:AlternateContent>
            </w:r>
          </w:p>
          <w:p w14:paraId="418846C0" w14:textId="3D45589B" w:rsidR="006A48BA" w:rsidRDefault="006A48BA" w:rsidP="000F4E02">
            <w:pPr>
              <w:jc w:val="center"/>
            </w:pPr>
            <w:r w:rsidRPr="00856A42">
              <w:rPr>
                <w:sz w:val="26"/>
                <w:szCs w:val="26"/>
              </w:rPr>
              <w:t>Số</w:t>
            </w:r>
            <w:r w:rsidR="006F2DFD">
              <w:rPr>
                <w:sz w:val="26"/>
                <w:szCs w:val="26"/>
              </w:rPr>
              <w:t>:</w:t>
            </w:r>
            <w:r w:rsidR="001669DC">
              <w:rPr>
                <w:sz w:val="26"/>
                <w:szCs w:val="26"/>
              </w:rPr>
              <w:t xml:space="preserve"> 240</w:t>
            </w:r>
            <w:r w:rsidR="006F2DFD">
              <w:rPr>
                <w:sz w:val="26"/>
                <w:szCs w:val="26"/>
              </w:rPr>
              <w:t>/TT</w:t>
            </w:r>
            <w:r w:rsidR="00B80E4F">
              <w:rPr>
                <w:sz w:val="26"/>
                <w:szCs w:val="26"/>
              </w:rPr>
              <w:t>r</w:t>
            </w:r>
            <w:r w:rsidRPr="00856A42">
              <w:rPr>
                <w:sz w:val="26"/>
                <w:szCs w:val="26"/>
              </w:rPr>
              <w:t>-</w:t>
            </w:r>
            <w:r w:rsidR="006F2DFD">
              <w:rPr>
                <w:sz w:val="26"/>
                <w:szCs w:val="26"/>
              </w:rPr>
              <w:t>UBND</w:t>
            </w:r>
          </w:p>
        </w:tc>
        <w:tc>
          <w:tcPr>
            <w:tcW w:w="5670" w:type="dxa"/>
          </w:tcPr>
          <w:p w14:paraId="240F0FEA" w14:textId="77777777" w:rsidR="004D1E75" w:rsidRPr="00CB2D69" w:rsidRDefault="00CB2D69" w:rsidP="000F4E02">
            <w:pPr>
              <w:jc w:val="center"/>
              <w:rPr>
                <w:b/>
                <w:sz w:val="26"/>
                <w:szCs w:val="26"/>
              </w:rPr>
            </w:pPr>
            <w:r w:rsidRPr="00CB2D69">
              <w:rPr>
                <w:b/>
                <w:sz w:val="26"/>
                <w:szCs w:val="26"/>
              </w:rPr>
              <w:t>CỘNG HÒA XÃ HỘI CHỦ NGHĨA VIỆT NAM</w:t>
            </w:r>
          </w:p>
          <w:p w14:paraId="70E24784" w14:textId="23D2ABFA" w:rsidR="00CB2D69" w:rsidRPr="00CB2D69" w:rsidRDefault="00CB2D69" w:rsidP="000F4E02">
            <w:pPr>
              <w:jc w:val="center"/>
              <w:rPr>
                <w:b/>
              </w:rPr>
            </w:pPr>
            <w:r w:rsidRPr="00CB2D69">
              <w:rPr>
                <w:b/>
              </w:rPr>
              <w:t xml:space="preserve">Độc lập </w:t>
            </w:r>
            <w:r w:rsidR="000F4E02">
              <w:rPr>
                <w:b/>
              </w:rPr>
              <w:t>-</w:t>
            </w:r>
            <w:r w:rsidRPr="00CB2D69">
              <w:rPr>
                <w:b/>
              </w:rPr>
              <w:t xml:space="preserve"> Tự do </w:t>
            </w:r>
            <w:r w:rsidR="000F4E02">
              <w:rPr>
                <w:b/>
              </w:rPr>
              <w:t>-</w:t>
            </w:r>
            <w:r w:rsidRPr="00CB2D69">
              <w:rPr>
                <w:b/>
              </w:rPr>
              <w:t xml:space="preserve"> Hạnh phúc</w:t>
            </w:r>
          </w:p>
          <w:p w14:paraId="33DE860B" w14:textId="77777777" w:rsidR="00D56AAF" w:rsidRDefault="00D56AAF" w:rsidP="000F4E02">
            <w:pPr>
              <w:jc w:val="center"/>
              <w:rPr>
                <w:i/>
              </w:rPr>
            </w:pPr>
            <w:r>
              <w:rPr>
                <w:i/>
                <w:noProof/>
              </w:rPr>
              <mc:AlternateContent>
                <mc:Choice Requires="wps">
                  <w:drawing>
                    <wp:anchor distT="0" distB="0" distL="114300" distR="114300" simplePos="0" relativeHeight="251660288" behindDoc="0" locked="0" layoutInCell="1" allowOverlap="1" wp14:anchorId="02034346" wp14:editId="65D1C77F">
                      <wp:simplePos x="0" y="0"/>
                      <wp:positionH relativeFrom="column">
                        <wp:posOffset>734695</wp:posOffset>
                      </wp:positionH>
                      <wp:positionV relativeFrom="paragraph">
                        <wp:posOffset>18234</wp:posOffset>
                      </wp:positionV>
                      <wp:extent cx="1991591"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19915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FF56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1.45pt" to="21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" strokecolor="#4579b8 [3044]"/>
                  </w:pict>
                </mc:Fallback>
              </mc:AlternateContent>
            </w:r>
          </w:p>
          <w:p w14:paraId="7AC92DD5" w14:textId="00043A83" w:rsidR="00CB2D69" w:rsidRPr="00CB2D69" w:rsidRDefault="00CB2D69" w:rsidP="000F4E02">
            <w:pPr>
              <w:jc w:val="center"/>
              <w:rPr>
                <w:i/>
              </w:rPr>
            </w:pPr>
            <w:r w:rsidRPr="00CB2D69">
              <w:rPr>
                <w:i/>
              </w:rPr>
              <w:t xml:space="preserve">Hà Tĩnh, ngày </w:t>
            </w:r>
            <w:r w:rsidR="001669DC">
              <w:rPr>
                <w:i/>
              </w:rPr>
              <w:t>13</w:t>
            </w:r>
            <w:r w:rsidRPr="00CB2D69">
              <w:rPr>
                <w:i/>
              </w:rPr>
              <w:t xml:space="preserve"> tháng </w:t>
            </w:r>
            <w:r w:rsidR="0046650D">
              <w:rPr>
                <w:i/>
              </w:rPr>
              <w:t>7</w:t>
            </w:r>
            <w:r w:rsidRPr="00CB2D69">
              <w:rPr>
                <w:i/>
              </w:rPr>
              <w:t xml:space="preserve"> năm 202</w:t>
            </w:r>
            <w:r w:rsidR="0046650D">
              <w:rPr>
                <w:i/>
              </w:rPr>
              <w:t>1</w:t>
            </w:r>
          </w:p>
        </w:tc>
      </w:tr>
    </w:tbl>
    <w:p w14:paraId="254A880D" w14:textId="77777777" w:rsidR="00D56AAF" w:rsidRDefault="00D56AAF" w:rsidP="00D56AAF">
      <w:pPr>
        <w:spacing w:after="0" w:line="240" w:lineRule="auto"/>
        <w:jc w:val="center"/>
      </w:pPr>
    </w:p>
    <w:p w14:paraId="37521086" w14:textId="77777777" w:rsidR="00CC5C18" w:rsidRPr="00A0392F" w:rsidRDefault="000A5A81" w:rsidP="000F4E02">
      <w:pPr>
        <w:spacing w:before="120" w:after="0" w:line="240" w:lineRule="auto"/>
        <w:jc w:val="center"/>
        <w:rPr>
          <w:b/>
        </w:rPr>
      </w:pPr>
      <w:r>
        <w:rPr>
          <w:b/>
        </w:rPr>
        <w:t>TỜ TRÌNH</w:t>
      </w:r>
    </w:p>
    <w:p w14:paraId="6250A830" w14:textId="77777777" w:rsidR="00EC7A96" w:rsidRPr="0081325A" w:rsidRDefault="00152464" w:rsidP="00D56AAF">
      <w:pPr>
        <w:spacing w:after="0" w:line="240" w:lineRule="auto"/>
        <w:jc w:val="center"/>
        <w:rPr>
          <w:rFonts w:cs="Times New Roman"/>
          <w:b/>
          <w:bCs/>
          <w:szCs w:val="28"/>
          <w:lang w:val="pt-BR"/>
        </w:rPr>
      </w:pPr>
      <w:r w:rsidRPr="0081325A">
        <w:rPr>
          <w:b/>
          <w:szCs w:val="28"/>
        </w:rPr>
        <w:t>Dự thảo</w:t>
      </w:r>
      <w:r w:rsidR="0094720C" w:rsidRPr="0081325A">
        <w:rPr>
          <w:b/>
          <w:szCs w:val="28"/>
        </w:rPr>
        <w:t xml:space="preserve"> </w:t>
      </w:r>
      <w:r w:rsidR="006F2DFD" w:rsidRPr="0081325A">
        <w:rPr>
          <w:b/>
          <w:szCs w:val="28"/>
        </w:rPr>
        <w:t xml:space="preserve">Nghị quyết </w:t>
      </w:r>
      <w:r w:rsidR="0081325A" w:rsidRPr="0081325A">
        <w:rPr>
          <w:rFonts w:cs="Times New Roman"/>
          <w:b/>
          <w:color w:val="000000"/>
          <w:szCs w:val="28"/>
          <w:lang w:val="pt-BR"/>
        </w:rPr>
        <w:t>Tiếp tục thực hiện và sửa đổi, bổ sung một số điều của Nghị quyết số 57/2017/NQ-HĐND ngày 15 tháng 7 năm 2017 của Hội đồng nhân dân tỉnh áp dụng cho năm học 2021-2022 trên địa bàn tỉnh</w:t>
      </w:r>
    </w:p>
    <w:p w14:paraId="4B512C87" w14:textId="77777777" w:rsidR="00D56AAF" w:rsidRDefault="00AC1D31" w:rsidP="00D56AAF">
      <w:pPr>
        <w:spacing w:after="0" w:line="240" w:lineRule="auto"/>
        <w:jc w:val="center"/>
      </w:pPr>
      <w:r w:rsidRPr="0081325A">
        <w:rPr>
          <w:noProof/>
          <w:szCs w:val="28"/>
        </w:rPr>
        <mc:AlternateContent>
          <mc:Choice Requires="wps">
            <w:drawing>
              <wp:anchor distT="0" distB="0" distL="114300" distR="114300" simplePos="0" relativeHeight="251659264" behindDoc="0" locked="0" layoutInCell="1" allowOverlap="1" wp14:anchorId="5D1BE874" wp14:editId="631968FE">
                <wp:simplePos x="0" y="0"/>
                <wp:positionH relativeFrom="column">
                  <wp:posOffset>2393315</wp:posOffset>
                </wp:positionH>
                <wp:positionV relativeFrom="paragraph">
                  <wp:posOffset>43634</wp:posOffset>
                </wp:positionV>
                <wp:extent cx="10572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12AB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5pt,3.45pt" to="27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" strokecolor="#4579b8 [3044]"/>
            </w:pict>
          </mc:Fallback>
        </mc:AlternateContent>
      </w:r>
    </w:p>
    <w:p w14:paraId="042610E3" w14:textId="77777777" w:rsidR="00A0392F" w:rsidRDefault="005556DD" w:rsidP="00D56AAF">
      <w:pPr>
        <w:spacing w:after="0" w:line="240" w:lineRule="auto"/>
        <w:jc w:val="center"/>
      </w:pPr>
      <w:r>
        <w:t>Kính gử</w:t>
      </w:r>
      <w:r w:rsidR="000A5A81">
        <w:t xml:space="preserve">i: </w:t>
      </w:r>
      <w:r w:rsidR="006F2DFD">
        <w:t>Hội đồng</w:t>
      </w:r>
      <w:r w:rsidR="000A5A81">
        <w:t xml:space="preserve"> nhân dân tỉnh</w:t>
      </w:r>
    </w:p>
    <w:p w14:paraId="43627FC6" w14:textId="77777777" w:rsidR="00D56AAF" w:rsidRDefault="00D56AAF" w:rsidP="00D56AAF">
      <w:pPr>
        <w:spacing w:after="0" w:line="240" w:lineRule="auto"/>
        <w:jc w:val="center"/>
      </w:pPr>
    </w:p>
    <w:p w14:paraId="66975550" w14:textId="77777777" w:rsidR="000F4E02" w:rsidRPr="0004491A" w:rsidRDefault="000F4E02" w:rsidP="00055349">
      <w:pPr>
        <w:autoSpaceDE w:val="0"/>
        <w:autoSpaceDN w:val="0"/>
        <w:spacing w:after="0" w:line="240" w:lineRule="auto"/>
        <w:ind w:firstLine="720"/>
        <w:jc w:val="both"/>
        <w:rPr>
          <w:rFonts w:eastAsia="Times New Roman" w:cs="Times New Roman"/>
          <w:iCs/>
          <w:szCs w:val="28"/>
        </w:rPr>
      </w:pPr>
      <w:r w:rsidRPr="0004491A">
        <w:rPr>
          <w:rFonts w:eastAsia="Times New Roman" w:cs="Times New Roman"/>
          <w:iCs/>
          <w:szCs w:val="28"/>
          <w:lang w:val="vi-VN"/>
        </w:rPr>
        <w:t xml:space="preserve">Căn cứ Luật </w:t>
      </w:r>
      <w:r w:rsidRPr="0004491A">
        <w:rPr>
          <w:rFonts w:eastAsia="Times New Roman" w:cs="Times New Roman"/>
          <w:iCs/>
          <w:szCs w:val="28"/>
        </w:rPr>
        <w:t>T</w:t>
      </w:r>
      <w:r w:rsidRPr="0004491A">
        <w:rPr>
          <w:rFonts w:eastAsia="Times New Roman" w:cs="Times New Roman"/>
          <w:iCs/>
          <w:szCs w:val="28"/>
          <w:lang w:val="vi-VN"/>
        </w:rPr>
        <w:t xml:space="preserve">ổ chức </w:t>
      </w:r>
      <w:r w:rsidRPr="0004491A">
        <w:rPr>
          <w:rFonts w:eastAsia="Times New Roman" w:cs="Times New Roman"/>
          <w:iCs/>
          <w:szCs w:val="28"/>
        </w:rPr>
        <w:t xml:space="preserve">chính quyền địa phương </w:t>
      </w:r>
      <w:r w:rsidRPr="0004491A">
        <w:rPr>
          <w:rFonts w:eastAsia="Times New Roman" w:cs="Times New Roman"/>
          <w:iCs/>
          <w:szCs w:val="28"/>
          <w:lang w:val="vi-VN"/>
        </w:rPr>
        <w:t>ngày 19 tháng 6 năm 2015;</w:t>
      </w:r>
      <w:r w:rsidRPr="0004491A">
        <w:rPr>
          <w:rFonts w:eastAsia="Times New Roman" w:cs="Times New Roman"/>
          <w:iCs/>
          <w:szCs w:val="28"/>
        </w:rPr>
        <w:t xml:space="preserve">    </w:t>
      </w:r>
      <w:r w:rsidRPr="0004491A">
        <w:rPr>
          <w:rFonts w:eastAsia="Times New Roman" w:cs="Times New Roman"/>
          <w:iCs/>
          <w:szCs w:val="28"/>
          <w:lang w:eastAsia="zh-CN"/>
        </w:rPr>
        <w:t>Luật sửa đổi, bổ sung một số điều của Luật Tổ chức chính phủ và Luật Tổ chức chính quyền địa phương ngày 22 tháng 11 năm 2019;</w:t>
      </w:r>
    </w:p>
    <w:p w14:paraId="56B0D44C" w14:textId="77777777" w:rsidR="000F4E02" w:rsidRPr="0004491A" w:rsidRDefault="000F4E02" w:rsidP="00055349">
      <w:pPr>
        <w:autoSpaceDE w:val="0"/>
        <w:autoSpaceDN w:val="0"/>
        <w:spacing w:after="0" w:line="240" w:lineRule="auto"/>
        <w:ind w:firstLine="720"/>
        <w:jc w:val="both"/>
        <w:rPr>
          <w:rFonts w:eastAsia="Times New Roman" w:cs="Times New Roman"/>
          <w:iCs/>
          <w:szCs w:val="28"/>
        </w:rPr>
      </w:pPr>
      <w:r w:rsidRPr="0004491A">
        <w:rPr>
          <w:rFonts w:eastAsia="Times New Roman" w:cs="Times New Roman"/>
          <w:iCs/>
          <w:szCs w:val="28"/>
        </w:rPr>
        <w:t>Căn cứ Luật Ban hành văn bản quy phạm pháp luật ngày 22 tháng 6 năm 2015;</w:t>
      </w:r>
      <w:r>
        <w:rPr>
          <w:rFonts w:eastAsia="Times New Roman" w:cs="Times New Roman"/>
          <w:iCs/>
          <w:szCs w:val="28"/>
        </w:rPr>
        <w:t xml:space="preserve"> </w:t>
      </w:r>
      <w:r w:rsidRPr="0004491A">
        <w:rPr>
          <w:rFonts w:eastAsia="Times New Roman" w:cs="Times New Roman"/>
          <w:iCs/>
          <w:szCs w:val="28"/>
        </w:rPr>
        <w:t>Luật sửa đổi, bổ sung một số điều của Luật Ban hành văn bản quy phạm pháp luật ngày 18 tháng 6 năm 2020;</w:t>
      </w:r>
    </w:p>
    <w:p w14:paraId="14511853" w14:textId="4144CDE4" w:rsidR="000F4E02" w:rsidRDefault="000F4E02" w:rsidP="00055349">
      <w:pPr>
        <w:spacing w:after="0" w:line="240" w:lineRule="auto"/>
        <w:ind w:firstLine="720"/>
        <w:jc w:val="both"/>
        <w:rPr>
          <w:szCs w:val="28"/>
        </w:rPr>
      </w:pPr>
      <w:r>
        <w:rPr>
          <w:color w:val="000000"/>
          <w:szCs w:val="28"/>
        </w:rPr>
        <w:t>C</w:t>
      </w:r>
      <w:r w:rsidR="005556DD" w:rsidRPr="005556DD">
        <w:rPr>
          <w:szCs w:val="28"/>
        </w:rPr>
        <w:t xml:space="preserve">ăn cứ </w:t>
      </w:r>
      <w:r w:rsidR="0046650D">
        <w:rPr>
          <w:szCs w:val="28"/>
        </w:rPr>
        <w:t xml:space="preserve">Luật Giáo dục năm 2019, </w:t>
      </w:r>
      <w:r w:rsidR="00A95CC5">
        <w:rPr>
          <w:szCs w:val="28"/>
        </w:rPr>
        <w:t>Luật Giáo dục nghề nghiệp năm 2014</w:t>
      </w:r>
      <w:r>
        <w:rPr>
          <w:szCs w:val="28"/>
        </w:rPr>
        <w:t xml:space="preserve"> và các Văn bản hướng dẫn thi hành có liên quan;</w:t>
      </w:r>
      <w:r w:rsidR="00A95CC5">
        <w:rPr>
          <w:szCs w:val="28"/>
        </w:rPr>
        <w:t xml:space="preserve"> </w:t>
      </w:r>
      <w:r w:rsidR="0046650D">
        <w:rPr>
          <w:szCs w:val="28"/>
        </w:rPr>
        <w:t>trong khi chờ</w:t>
      </w:r>
      <w:r w:rsidR="006F2DFD">
        <w:rPr>
          <w:szCs w:val="28"/>
        </w:rPr>
        <w:t xml:space="preserve"> Chính phủ </w:t>
      </w:r>
      <w:r w:rsidR="0046650D">
        <w:rPr>
          <w:szCs w:val="28"/>
        </w:rPr>
        <w:t xml:space="preserve">ban hành </w:t>
      </w:r>
      <w:r>
        <w:rPr>
          <w:szCs w:val="28"/>
        </w:rPr>
        <w:t>N</w:t>
      </w:r>
      <w:r w:rsidR="0046650D">
        <w:rPr>
          <w:szCs w:val="28"/>
        </w:rPr>
        <w:t>ghị định mới thay thế Nghị định số 86/20</w:t>
      </w:r>
      <w:r w:rsidR="0046650D" w:rsidRPr="0046650D">
        <w:rPr>
          <w:szCs w:val="28"/>
        </w:rPr>
        <w:t xml:space="preserve">15/NĐ-CP ngày 02/10/2015 </w:t>
      </w:r>
      <w:r w:rsidR="0046650D" w:rsidRPr="0046650D">
        <w:rPr>
          <w:iCs/>
          <w:lang w:val="vi-VN"/>
        </w:rPr>
        <w:t>quy định về cơ chế thu</w:t>
      </w:r>
      <w:r w:rsidR="0046650D" w:rsidRPr="0046650D">
        <w:rPr>
          <w:iCs/>
        </w:rPr>
        <w:t xml:space="preserve">, </w:t>
      </w:r>
      <w:r w:rsidR="0046650D" w:rsidRPr="0046650D">
        <w:rPr>
          <w:iCs/>
          <w:lang w:val="vi-VN"/>
        </w:rPr>
        <w:t>quản lý học phí đ</w:t>
      </w:r>
      <w:r w:rsidR="0046650D" w:rsidRPr="0046650D">
        <w:rPr>
          <w:iCs/>
        </w:rPr>
        <w:t>ố</w:t>
      </w:r>
      <w:r w:rsidR="0046650D" w:rsidRPr="0046650D">
        <w:rPr>
          <w:iCs/>
          <w:lang w:val="vi-VN"/>
        </w:rPr>
        <w:t>i với cơ sở gi</w:t>
      </w:r>
      <w:r w:rsidR="0046650D" w:rsidRPr="0046650D">
        <w:rPr>
          <w:iCs/>
        </w:rPr>
        <w:t>á</w:t>
      </w:r>
      <w:r w:rsidR="0046650D" w:rsidRPr="0046650D">
        <w:rPr>
          <w:iCs/>
          <w:lang w:val="vi-VN"/>
        </w:rPr>
        <w:t>o dục thuộc hệ th</w:t>
      </w:r>
      <w:r w:rsidR="0046650D" w:rsidRPr="0046650D">
        <w:rPr>
          <w:iCs/>
        </w:rPr>
        <w:t>ố</w:t>
      </w:r>
      <w:r w:rsidR="0046650D" w:rsidRPr="0046650D">
        <w:rPr>
          <w:iCs/>
          <w:lang w:val="vi-VN"/>
        </w:rPr>
        <w:t>ng giáo dục quốc dân và chính sách miễn, giảm học phí, h</w:t>
      </w:r>
      <w:r w:rsidR="0046650D" w:rsidRPr="0046650D">
        <w:rPr>
          <w:iCs/>
        </w:rPr>
        <w:t xml:space="preserve">ỗ </w:t>
      </w:r>
      <w:r w:rsidR="0046650D" w:rsidRPr="0046650D">
        <w:rPr>
          <w:iCs/>
          <w:lang w:val="vi-VN"/>
        </w:rPr>
        <w:t xml:space="preserve">trợ chi phí học tập từ năm học 2015 - 2016 đến năm học 2020 </w:t>
      </w:r>
      <w:r>
        <w:rPr>
          <w:iCs/>
        </w:rPr>
        <w:t>-</w:t>
      </w:r>
      <w:r w:rsidR="0046650D" w:rsidRPr="0046650D">
        <w:rPr>
          <w:iCs/>
          <w:lang w:val="vi-VN"/>
        </w:rPr>
        <w:t xml:space="preserve"> 2021</w:t>
      </w:r>
      <w:r>
        <w:rPr>
          <w:szCs w:val="28"/>
        </w:rPr>
        <w:t>;</w:t>
      </w:r>
      <w:r w:rsidR="006F2DFD">
        <w:rPr>
          <w:szCs w:val="28"/>
        </w:rPr>
        <w:t xml:space="preserve"> </w:t>
      </w:r>
    </w:p>
    <w:p w14:paraId="34CCA852" w14:textId="2B0D15E7" w:rsidR="006F2DFD" w:rsidRPr="00EC7A96" w:rsidRDefault="006F2DFD" w:rsidP="00055349">
      <w:pPr>
        <w:spacing w:after="0" w:line="240" w:lineRule="auto"/>
        <w:ind w:firstLine="720"/>
        <w:jc w:val="both"/>
        <w:rPr>
          <w:rFonts w:cs="Times New Roman"/>
          <w:b/>
          <w:bCs/>
          <w:lang w:val="pt-BR"/>
        </w:rPr>
      </w:pPr>
      <w:r>
        <w:rPr>
          <w:szCs w:val="28"/>
        </w:rPr>
        <w:t>UBND tỉnh</w:t>
      </w:r>
      <w:r w:rsidR="000F4E02">
        <w:rPr>
          <w:szCs w:val="28"/>
        </w:rPr>
        <w:t xml:space="preserve"> kính</w:t>
      </w:r>
      <w:r>
        <w:rPr>
          <w:szCs w:val="28"/>
        </w:rPr>
        <w:t xml:space="preserve"> trình HĐND tỉnh</w:t>
      </w:r>
      <w:r w:rsidR="000F4E02">
        <w:rPr>
          <w:szCs w:val="28"/>
        </w:rPr>
        <w:t xml:space="preserve"> xem xét thông qua</w:t>
      </w:r>
      <w:r>
        <w:rPr>
          <w:szCs w:val="28"/>
        </w:rPr>
        <w:t xml:space="preserve"> Nghị quyết </w:t>
      </w:r>
      <w:r w:rsidRPr="0092574D">
        <w:rPr>
          <w:szCs w:val="28"/>
        </w:rPr>
        <w:t>“</w:t>
      </w:r>
      <w:r w:rsidR="00EC7A96" w:rsidRPr="00EC7A96">
        <w:rPr>
          <w:rFonts w:cs="Times New Roman"/>
          <w:color w:val="000000"/>
          <w:lang w:val="pt-BR"/>
        </w:rPr>
        <w:t>Tiếp tục thực hiện và</w:t>
      </w:r>
      <w:r w:rsidR="00EC7A96">
        <w:rPr>
          <w:rFonts w:cs="Times New Roman"/>
          <w:b/>
          <w:color w:val="000000"/>
          <w:lang w:val="pt-BR"/>
        </w:rPr>
        <w:t xml:space="preserve"> </w:t>
      </w:r>
      <w:r w:rsidR="00EC7A96" w:rsidRPr="00EC7A96">
        <w:rPr>
          <w:rFonts w:cs="Times New Roman"/>
          <w:color w:val="000000"/>
          <w:lang w:val="pt-BR"/>
        </w:rPr>
        <w:t>sửa đổi, bổ sung một số Điều của Nghị quyết số 57/2017/NQ-HĐND của H</w:t>
      </w:r>
      <w:r w:rsidR="00055349">
        <w:rPr>
          <w:rFonts w:cs="Times New Roman"/>
          <w:color w:val="000000"/>
          <w:lang w:val="pt-BR"/>
        </w:rPr>
        <w:t>ĐND</w:t>
      </w:r>
      <w:r w:rsidR="00EC7A96" w:rsidRPr="00EC7A96">
        <w:rPr>
          <w:rFonts w:cs="Times New Roman"/>
          <w:color w:val="000000"/>
          <w:lang w:val="pt-BR"/>
        </w:rPr>
        <w:t xml:space="preserve"> </w:t>
      </w:r>
      <w:r w:rsidR="00EC7A96" w:rsidRPr="0081325A">
        <w:rPr>
          <w:rFonts w:cs="Times New Roman"/>
          <w:color w:val="000000"/>
          <w:lang w:val="pt-BR"/>
        </w:rPr>
        <w:t xml:space="preserve">tỉnh </w:t>
      </w:r>
      <w:r w:rsidR="0081325A" w:rsidRPr="0081325A">
        <w:rPr>
          <w:rFonts w:cs="Times New Roman"/>
          <w:color w:val="000000"/>
          <w:szCs w:val="28"/>
          <w:lang w:val="pt-BR"/>
        </w:rPr>
        <w:t>áp dụng cho năm học 2021-2022 trên địa bàn tỉnh</w:t>
      </w:r>
      <w:r w:rsidR="00EC7A96">
        <w:rPr>
          <w:rFonts w:cs="Times New Roman"/>
          <w:color w:val="000000"/>
          <w:lang w:val="pt-BR"/>
        </w:rPr>
        <w:t>”</w:t>
      </w:r>
      <w:r w:rsidRPr="00EC7A96">
        <w:rPr>
          <w:rFonts w:cs="Times New Roman"/>
          <w:color w:val="000000"/>
          <w:lang w:val="pt-BR"/>
        </w:rPr>
        <w:t>, với</w:t>
      </w:r>
      <w:r w:rsidRPr="0046650D">
        <w:rPr>
          <w:rFonts w:cs="Times New Roman"/>
          <w:color w:val="000000"/>
          <w:lang w:val="pt-BR"/>
        </w:rPr>
        <w:t xml:space="preserve"> các nội dung sau:</w:t>
      </w:r>
    </w:p>
    <w:p w14:paraId="2A622004" w14:textId="77777777" w:rsidR="00D1076A" w:rsidRPr="00D1076A" w:rsidRDefault="00D1076A" w:rsidP="00055349">
      <w:pPr>
        <w:pStyle w:val="NormalWeb"/>
        <w:shd w:val="clear" w:color="auto" w:fill="FFFFFF"/>
        <w:tabs>
          <w:tab w:val="left" w:pos="1134"/>
        </w:tabs>
        <w:spacing w:before="60" w:beforeAutospacing="0" w:after="0" w:afterAutospacing="0"/>
        <w:ind w:firstLine="720"/>
        <w:jc w:val="both"/>
        <w:rPr>
          <w:b/>
          <w:iCs/>
          <w:color w:val="000000"/>
          <w:sz w:val="28"/>
          <w:szCs w:val="28"/>
        </w:rPr>
      </w:pPr>
      <w:r w:rsidRPr="00D1076A">
        <w:rPr>
          <w:b/>
          <w:iCs/>
          <w:color w:val="000000"/>
          <w:sz w:val="28"/>
          <w:szCs w:val="28"/>
        </w:rPr>
        <w:t xml:space="preserve">I. SỰ CẦN THIẾT PHẢI BAN HÀNH </w:t>
      </w:r>
      <w:r w:rsidR="006F2DFD">
        <w:rPr>
          <w:b/>
          <w:iCs/>
          <w:color w:val="000000"/>
          <w:sz w:val="28"/>
          <w:szCs w:val="28"/>
        </w:rPr>
        <w:t>NGHỊ QUYẾT</w:t>
      </w:r>
    </w:p>
    <w:p w14:paraId="049B8E3C" w14:textId="300E0700" w:rsidR="00972CF5" w:rsidRDefault="009B17A0" w:rsidP="00055349">
      <w:pPr>
        <w:pStyle w:val="NormalWeb"/>
        <w:shd w:val="clear" w:color="auto" w:fill="FFFFFF"/>
        <w:tabs>
          <w:tab w:val="left" w:pos="1134"/>
        </w:tabs>
        <w:spacing w:before="0" w:beforeAutospacing="0" w:after="0" w:afterAutospacing="0"/>
        <w:ind w:firstLine="720"/>
        <w:jc w:val="both"/>
        <w:rPr>
          <w:iCs/>
          <w:color w:val="000000"/>
          <w:sz w:val="28"/>
          <w:szCs w:val="28"/>
        </w:rPr>
      </w:pPr>
      <w:r>
        <w:rPr>
          <w:iCs/>
          <w:color w:val="000000"/>
          <w:sz w:val="28"/>
          <w:szCs w:val="28"/>
        </w:rPr>
        <w:t>Nghị quyết số 57/2017/NQ-HĐND của H</w:t>
      </w:r>
      <w:r w:rsidR="00A95CC5">
        <w:rPr>
          <w:iCs/>
          <w:color w:val="000000"/>
          <w:sz w:val="28"/>
          <w:szCs w:val="28"/>
        </w:rPr>
        <w:t>ĐND</w:t>
      </w:r>
      <w:r>
        <w:rPr>
          <w:iCs/>
          <w:color w:val="000000"/>
          <w:sz w:val="28"/>
          <w:szCs w:val="28"/>
        </w:rPr>
        <w:t xml:space="preserve"> tỉnh chỉ quy định mức thu học phí trong các cơ sở giáo dục công lập trên địa bàn tỉnh đến năm học 2020-2021. Năm học 2021-2022 các cơ sở giáo dục trên địa bàn tỉnh chưa có quy định mức thu học phí</w:t>
      </w:r>
      <w:r w:rsidR="000F4E02">
        <w:rPr>
          <w:iCs/>
          <w:color w:val="000000"/>
          <w:sz w:val="28"/>
          <w:szCs w:val="28"/>
        </w:rPr>
        <w:t xml:space="preserve"> mà thực hiện theo</w:t>
      </w:r>
      <w:r>
        <w:rPr>
          <w:iCs/>
          <w:color w:val="000000"/>
          <w:sz w:val="28"/>
          <w:szCs w:val="28"/>
        </w:rPr>
        <w:t xml:space="preserve"> </w:t>
      </w:r>
      <w:r w:rsidR="000F4E02">
        <w:rPr>
          <w:iCs/>
          <w:color w:val="000000"/>
          <w:sz w:val="28"/>
          <w:szCs w:val="28"/>
        </w:rPr>
        <w:t>hướng dẫn</w:t>
      </w:r>
      <w:r>
        <w:rPr>
          <w:iCs/>
          <w:color w:val="000000"/>
          <w:sz w:val="28"/>
          <w:szCs w:val="28"/>
        </w:rPr>
        <w:t xml:space="preserve"> của Bộ Giáo dục và Đào tạo tại Công văn số 1505/BGDĐT-KHTC ngày 16/4/2021</w:t>
      </w:r>
      <w:r w:rsidR="00A95CC5">
        <w:rPr>
          <w:iCs/>
          <w:color w:val="000000"/>
          <w:sz w:val="28"/>
          <w:szCs w:val="28"/>
        </w:rPr>
        <w:t>, của Bộ Lao động Thương binh và Xã hội tại Công văn số 1754/BLĐTBXH-TCDGNN ngày 09/6/2021</w:t>
      </w:r>
      <w:r>
        <w:rPr>
          <w:iCs/>
          <w:color w:val="000000"/>
          <w:sz w:val="28"/>
          <w:szCs w:val="28"/>
        </w:rPr>
        <w:t xml:space="preserve"> thì </w:t>
      </w:r>
      <w:r w:rsidR="000F4E02">
        <w:rPr>
          <w:iCs/>
          <w:color w:val="000000"/>
          <w:sz w:val="28"/>
          <w:szCs w:val="28"/>
        </w:rPr>
        <w:t xml:space="preserve">mức thu học phí </w:t>
      </w:r>
      <w:r>
        <w:rPr>
          <w:iCs/>
          <w:color w:val="000000"/>
          <w:sz w:val="28"/>
          <w:szCs w:val="28"/>
        </w:rPr>
        <w:t>n</w:t>
      </w:r>
      <w:r w:rsidR="00D6151D">
        <w:rPr>
          <w:iCs/>
          <w:color w:val="000000"/>
          <w:sz w:val="28"/>
          <w:szCs w:val="28"/>
        </w:rPr>
        <w:t xml:space="preserve">ăm học 2021-2022 </w:t>
      </w:r>
      <w:r w:rsidR="000F4E02">
        <w:rPr>
          <w:iCs/>
          <w:color w:val="000000"/>
          <w:sz w:val="28"/>
          <w:szCs w:val="28"/>
        </w:rPr>
        <w:t>tiếp tục giữ nguyên như mức thu học phí của năm học 2020-2021</w:t>
      </w:r>
      <w:r w:rsidR="00A95CC5">
        <w:rPr>
          <w:iCs/>
          <w:color w:val="000000"/>
          <w:sz w:val="28"/>
          <w:szCs w:val="28"/>
        </w:rPr>
        <w:t>.</w:t>
      </w:r>
      <w:r w:rsidR="001574D9">
        <w:rPr>
          <w:iCs/>
          <w:color w:val="000000"/>
          <w:sz w:val="28"/>
          <w:szCs w:val="28"/>
        </w:rPr>
        <w:t xml:space="preserve"> </w:t>
      </w:r>
    </w:p>
    <w:p w14:paraId="5EAC4E50" w14:textId="77777777" w:rsidR="00972CF5" w:rsidRDefault="00972CF5" w:rsidP="00055349">
      <w:pPr>
        <w:pStyle w:val="NormalWeb"/>
        <w:shd w:val="clear" w:color="auto" w:fill="FFFFFF"/>
        <w:tabs>
          <w:tab w:val="left" w:pos="1134"/>
        </w:tabs>
        <w:spacing w:before="0" w:beforeAutospacing="0" w:after="0" w:afterAutospacing="0"/>
        <w:ind w:firstLine="720"/>
        <w:jc w:val="both"/>
        <w:rPr>
          <w:iCs/>
          <w:color w:val="000000"/>
          <w:sz w:val="28"/>
          <w:szCs w:val="28"/>
        </w:rPr>
      </w:pPr>
      <w:r>
        <w:rPr>
          <w:iCs/>
          <w:color w:val="000000"/>
          <w:sz w:val="28"/>
          <w:szCs w:val="28"/>
        </w:rPr>
        <w:t xml:space="preserve">Mặt khác, </w:t>
      </w:r>
      <w:r w:rsidR="00132C7F">
        <w:rPr>
          <w:iCs/>
          <w:color w:val="000000"/>
          <w:sz w:val="28"/>
          <w:szCs w:val="28"/>
        </w:rPr>
        <w:t>Nghị quyết số 57/2017/NQ-HĐND của HĐND tỉnh có một số bất cập do Chính phủ thay đổi quy định khu vực miền núi</w:t>
      </w:r>
      <w:r>
        <w:rPr>
          <w:iCs/>
          <w:color w:val="000000"/>
          <w:sz w:val="28"/>
          <w:szCs w:val="28"/>
        </w:rPr>
        <w:t>, học phí được coi là giá dịch vụ giáo dục.</w:t>
      </w:r>
    </w:p>
    <w:p w14:paraId="13454DF3" w14:textId="49D5D919" w:rsidR="00EC7A96" w:rsidRPr="00EC7A96" w:rsidRDefault="009B17A0" w:rsidP="00055349">
      <w:pPr>
        <w:spacing w:after="0" w:line="240" w:lineRule="auto"/>
        <w:ind w:firstLine="720"/>
        <w:jc w:val="both"/>
        <w:rPr>
          <w:rFonts w:cs="Times New Roman"/>
          <w:bCs/>
          <w:lang w:val="pt-BR"/>
        </w:rPr>
      </w:pPr>
      <w:r>
        <w:rPr>
          <w:iCs/>
          <w:color w:val="000000"/>
          <w:szCs w:val="28"/>
        </w:rPr>
        <w:t xml:space="preserve">Từ các nội dung trên cần </w:t>
      </w:r>
      <w:r w:rsidR="00EC7A96">
        <w:rPr>
          <w:iCs/>
          <w:color w:val="000000"/>
          <w:szCs w:val="28"/>
        </w:rPr>
        <w:t xml:space="preserve">thiết </w:t>
      </w:r>
      <w:r>
        <w:rPr>
          <w:iCs/>
          <w:color w:val="000000"/>
          <w:szCs w:val="28"/>
        </w:rPr>
        <w:t xml:space="preserve">phải ban hành Nghị quyết </w:t>
      </w:r>
      <w:r w:rsidR="00860651">
        <w:rPr>
          <w:iCs/>
          <w:color w:val="000000"/>
          <w:szCs w:val="28"/>
        </w:rPr>
        <w:t>“</w:t>
      </w:r>
      <w:r w:rsidR="00A95CC5">
        <w:rPr>
          <w:iCs/>
          <w:color w:val="000000"/>
          <w:szCs w:val="28"/>
        </w:rPr>
        <w:t>T</w:t>
      </w:r>
      <w:r w:rsidR="00EC7A96" w:rsidRPr="00EC7A96">
        <w:rPr>
          <w:rFonts w:cs="Times New Roman"/>
          <w:color w:val="000000"/>
          <w:lang w:val="pt-BR"/>
        </w:rPr>
        <w:t>iếp tục thực hiện và sửa đổi, bổ sung một số Điều của Nghị quyết số 57/2017/NQ-HĐND của H</w:t>
      </w:r>
      <w:r w:rsidR="000F4E02">
        <w:rPr>
          <w:rFonts w:cs="Times New Roman"/>
          <w:color w:val="000000"/>
          <w:lang w:val="pt-BR"/>
        </w:rPr>
        <w:t>ĐND</w:t>
      </w:r>
      <w:r w:rsidR="00EC7A96" w:rsidRPr="00EC7A96">
        <w:rPr>
          <w:rFonts w:cs="Times New Roman"/>
          <w:color w:val="000000"/>
          <w:lang w:val="pt-BR"/>
        </w:rPr>
        <w:t xml:space="preserve"> tỉnh</w:t>
      </w:r>
      <w:r w:rsidR="00EC7A96" w:rsidRPr="0081325A">
        <w:rPr>
          <w:rFonts w:cs="Times New Roman"/>
          <w:color w:val="000000"/>
          <w:lang w:val="pt-BR"/>
        </w:rPr>
        <w:t xml:space="preserve"> </w:t>
      </w:r>
      <w:r w:rsidR="0081325A" w:rsidRPr="0081325A">
        <w:rPr>
          <w:rFonts w:cs="Times New Roman"/>
          <w:color w:val="000000"/>
          <w:szCs w:val="28"/>
          <w:lang w:val="pt-BR"/>
        </w:rPr>
        <w:t>áp dụng cho năm học 2021-2022 trên địa bàn tỉnh</w:t>
      </w:r>
      <w:r w:rsidR="00860651">
        <w:rPr>
          <w:rFonts w:cs="Times New Roman"/>
          <w:color w:val="000000"/>
          <w:lang w:val="pt-BR"/>
        </w:rPr>
        <w:t>”</w:t>
      </w:r>
      <w:r w:rsidR="00E82C5C">
        <w:rPr>
          <w:rFonts w:cs="Times New Roman"/>
          <w:color w:val="000000"/>
          <w:lang w:val="pt-BR"/>
        </w:rPr>
        <w:t>.</w:t>
      </w:r>
    </w:p>
    <w:p w14:paraId="64CC128E" w14:textId="77777777" w:rsidR="00D1076A" w:rsidRPr="0061410A" w:rsidRDefault="00D1076A" w:rsidP="00055349">
      <w:pPr>
        <w:pStyle w:val="NormalWeb"/>
        <w:shd w:val="clear" w:color="auto" w:fill="FFFFFF"/>
        <w:tabs>
          <w:tab w:val="left" w:pos="1134"/>
        </w:tabs>
        <w:spacing w:before="0" w:beforeAutospacing="0" w:after="0" w:afterAutospacing="0"/>
        <w:ind w:firstLine="720"/>
        <w:jc w:val="both"/>
        <w:rPr>
          <w:b/>
          <w:iCs/>
          <w:color w:val="000000"/>
          <w:sz w:val="28"/>
          <w:szCs w:val="28"/>
        </w:rPr>
      </w:pPr>
      <w:r w:rsidRPr="0061410A">
        <w:rPr>
          <w:b/>
          <w:iCs/>
          <w:color w:val="000000"/>
          <w:sz w:val="28"/>
          <w:szCs w:val="28"/>
        </w:rPr>
        <w:t>II. MỤC</w:t>
      </w:r>
      <w:r w:rsidR="0082670A">
        <w:rPr>
          <w:b/>
          <w:iCs/>
          <w:color w:val="000000"/>
          <w:sz w:val="28"/>
          <w:szCs w:val="28"/>
        </w:rPr>
        <w:t xml:space="preserve"> ĐÍCH, QUAN ĐIỂM DỰ THẢO NGHỊ QUYẾT</w:t>
      </w:r>
    </w:p>
    <w:p w14:paraId="03F0C308" w14:textId="77777777" w:rsidR="00D1076A" w:rsidRDefault="00D1076A" w:rsidP="00055349">
      <w:pPr>
        <w:pStyle w:val="NormalWeb"/>
        <w:shd w:val="clear" w:color="auto" w:fill="FFFFFF"/>
        <w:tabs>
          <w:tab w:val="left" w:pos="1134"/>
        </w:tabs>
        <w:spacing w:before="0" w:beforeAutospacing="0" w:after="0" w:afterAutospacing="0"/>
        <w:ind w:firstLine="720"/>
        <w:jc w:val="both"/>
        <w:rPr>
          <w:iCs/>
          <w:color w:val="000000"/>
          <w:sz w:val="28"/>
          <w:szCs w:val="28"/>
        </w:rPr>
      </w:pPr>
      <w:r w:rsidRPr="0061410A">
        <w:rPr>
          <w:b/>
          <w:iCs/>
          <w:color w:val="000000"/>
          <w:sz w:val="28"/>
          <w:szCs w:val="28"/>
        </w:rPr>
        <w:t>1. Mục đích:</w:t>
      </w:r>
      <w:r>
        <w:rPr>
          <w:iCs/>
          <w:color w:val="000000"/>
          <w:sz w:val="28"/>
          <w:szCs w:val="28"/>
        </w:rPr>
        <w:t xml:space="preserve"> </w:t>
      </w:r>
      <w:r w:rsidR="00314278">
        <w:rPr>
          <w:iCs/>
          <w:color w:val="000000"/>
          <w:sz w:val="28"/>
          <w:szCs w:val="28"/>
        </w:rPr>
        <w:t xml:space="preserve">Quy định mức học phí để các cơ sở giáo dục công lập trên địa bàn tỉnh có cơ sở pháp lý thực hiện trong năm học 2021-2022; </w:t>
      </w:r>
      <w:r w:rsidR="00816797">
        <w:rPr>
          <w:iCs/>
          <w:color w:val="000000"/>
          <w:sz w:val="28"/>
          <w:szCs w:val="28"/>
        </w:rPr>
        <w:t xml:space="preserve">quy định lại </w:t>
      </w:r>
      <w:r w:rsidR="00816797">
        <w:rPr>
          <w:iCs/>
          <w:color w:val="000000"/>
          <w:sz w:val="28"/>
          <w:szCs w:val="28"/>
        </w:rPr>
        <w:lastRenderedPageBreak/>
        <w:t>vùng và cách thức áp dụng mức thu theo vùng để phù hợp thực tế và đảm bảo công bằng trong giáo dục</w:t>
      </w:r>
      <w:r w:rsidR="0061410A">
        <w:rPr>
          <w:iCs/>
          <w:color w:val="000000"/>
          <w:sz w:val="28"/>
          <w:szCs w:val="28"/>
        </w:rPr>
        <w:t>.</w:t>
      </w:r>
    </w:p>
    <w:p w14:paraId="4676BD88" w14:textId="77777777" w:rsidR="00972CF5" w:rsidRPr="00972CF5" w:rsidRDefault="0061410A" w:rsidP="00055349">
      <w:pPr>
        <w:pBdr>
          <w:top w:val="nil"/>
          <w:left w:val="nil"/>
          <w:bottom w:val="nil"/>
          <w:right w:val="nil"/>
          <w:between w:val="nil"/>
        </w:pBdr>
        <w:spacing w:after="0" w:line="240" w:lineRule="auto"/>
        <w:ind w:firstLine="720"/>
        <w:jc w:val="both"/>
        <w:rPr>
          <w:rFonts w:cs="Times New Roman"/>
          <w:szCs w:val="28"/>
        </w:rPr>
      </w:pPr>
      <w:r w:rsidRPr="0061410A">
        <w:rPr>
          <w:b/>
          <w:iCs/>
          <w:color w:val="000000"/>
          <w:szCs w:val="28"/>
        </w:rPr>
        <w:t>2. Quan điểm:</w:t>
      </w:r>
      <w:r w:rsidR="00972CF5">
        <w:rPr>
          <w:b/>
          <w:iCs/>
          <w:color w:val="000000"/>
          <w:szCs w:val="28"/>
        </w:rPr>
        <w:t xml:space="preserve"> </w:t>
      </w:r>
      <w:r w:rsidR="00314278" w:rsidRPr="000C206B">
        <w:rPr>
          <w:iCs/>
          <w:color w:val="000000"/>
          <w:szCs w:val="28"/>
        </w:rPr>
        <w:t>Giữ nguyên mức thu học phí năm học 2021-2022</w:t>
      </w:r>
      <w:r w:rsidR="00314278">
        <w:rPr>
          <w:b/>
          <w:iCs/>
          <w:color w:val="000000"/>
          <w:szCs w:val="28"/>
        </w:rPr>
        <w:t xml:space="preserve"> </w:t>
      </w:r>
      <w:r w:rsidR="000C206B" w:rsidRPr="000C206B">
        <w:rPr>
          <w:iCs/>
          <w:color w:val="000000"/>
          <w:szCs w:val="28"/>
        </w:rPr>
        <w:t>như năm học 2020-2021</w:t>
      </w:r>
      <w:r w:rsidR="000C206B">
        <w:rPr>
          <w:rFonts w:cs="Times New Roman"/>
          <w:szCs w:val="28"/>
        </w:rPr>
        <w:t xml:space="preserve">, </w:t>
      </w:r>
      <w:r w:rsidR="005A4F2E">
        <w:rPr>
          <w:rFonts w:cs="Times New Roman"/>
          <w:szCs w:val="28"/>
        </w:rPr>
        <w:t>học sinh hưởng cùng chất lượng dịch vụ thì mức đóng học phí như nhau</w:t>
      </w:r>
      <w:r w:rsidR="000C206B">
        <w:rPr>
          <w:rFonts w:cs="Times New Roman"/>
          <w:szCs w:val="28"/>
        </w:rPr>
        <w:t xml:space="preserve"> (</w:t>
      </w:r>
      <w:r w:rsidR="0078606F">
        <w:rPr>
          <w:rFonts w:cs="Times New Roman"/>
          <w:szCs w:val="28"/>
        </w:rPr>
        <w:t xml:space="preserve">học sinh cùng </w:t>
      </w:r>
      <w:r w:rsidR="000C206B">
        <w:rPr>
          <w:rFonts w:cs="Times New Roman"/>
          <w:szCs w:val="28"/>
        </w:rPr>
        <w:t xml:space="preserve">học một trường thì đóng học phí như </w:t>
      </w:r>
      <w:r w:rsidR="0078606F">
        <w:rPr>
          <w:rFonts w:cs="Times New Roman"/>
          <w:szCs w:val="28"/>
        </w:rPr>
        <w:t>nhau</w:t>
      </w:r>
      <w:r w:rsidR="000C206B">
        <w:rPr>
          <w:rFonts w:cs="Times New Roman"/>
          <w:szCs w:val="28"/>
        </w:rPr>
        <w:t>)</w:t>
      </w:r>
      <w:r w:rsidR="00972CF5" w:rsidRPr="00972CF5">
        <w:rPr>
          <w:rFonts w:cs="Times New Roman"/>
          <w:szCs w:val="28"/>
        </w:rPr>
        <w:t>.</w:t>
      </w:r>
    </w:p>
    <w:p w14:paraId="5B30B1A9" w14:textId="77777777" w:rsidR="000F4E02" w:rsidRDefault="0061410A" w:rsidP="00055349">
      <w:pPr>
        <w:pStyle w:val="NormalWeb"/>
        <w:shd w:val="clear" w:color="auto" w:fill="FFFFFF"/>
        <w:tabs>
          <w:tab w:val="left" w:pos="1134"/>
        </w:tabs>
        <w:spacing w:before="60" w:beforeAutospacing="0" w:after="0" w:afterAutospacing="0"/>
        <w:ind w:firstLine="720"/>
        <w:jc w:val="both"/>
        <w:rPr>
          <w:b/>
          <w:iCs/>
          <w:color w:val="000000"/>
          <w:sz w:val="28"/>
          <w:szCs w:val="28"/>
        </w:rPr>
      </w:pPr>
      <w:r w:rsidRPr="0061410A">
        <w:rPr>
          <w:b/>
          <w:iCs/>
          <w:color w:val="000000"/>
          <w:sz w:val="28"/>
          <w:szCs w:val="28"/>
        </w:rPr>
        <w:t xml:space="preserve">III. QUÁ TRÌNH XÂY DỰNG DỰ THẢO </w:t>
      </w:r>
      <w:r w:rsidR="0082670A">
        <w:rPr>
          <w:b/>
          <w:iCs/>
          <w:color w:val="000000"/>
          <w:sz w:val="28"/>
          <w:szCs w:val="28"/>
        </w:rPr>
        <w:t>NGHỊ QUYẾT</w:t>
      </w:r>
    </w:p>
    <w:p w14:paraId="795EA71F" w14:textId="2650A1E3" w:rsidR="001C39EC" w:rsidRPr="000F4E02" w:rsidRDefault="000F4E02" w:rsidP="00055349">
      <w:pPr>
        <w:pStyle w:val="NormalWeb"/>
        <w:shd w:val="clear" w:color="auto" w:fill="FFFFFF"/>
        <w:tabs>
          <w:tab w:val="left" w:pos="1134"/>
        </w:tabs>
        <w:spacing w:before="0" w:beforeAutospacing="0" w:after="0" w:afterAutospacing="0"/>
        <w:ind w:firstLine="720"/>
        <w:jc w:val="both"/>
        <w:rPr>
          <w:b/>
          <w:iCs/>
          <w:color w:val="000000"/>
          <w:sz w:val="28"/>
          <w:szCs w:val="28"/>
        </w:rPr>
      </w:pPr>
      <w:r>
        <w:rPr>
          <w:color w:val="000000"/>
          <w:sz w:val="28"/>
          <w:szCs w:val="28"/>
        </w:rPr>
        <w:t>UBND tỉnh đã d</w:t>
      </w:r>
      <w:r w:rsidR="001C39EC">
        <w:rPr>
          <w:color w:val="000000"/>
          <w:sz w:val="28"/>
          <w:szCs w:val="28"/>
        </w:rPr>
        <w:t>iao Sở Giáo dục và Đào tạo chủ trì xây dựng dự thảo Nghị quyết;</w:t>
      </w:r>
      <w:r>
        <w:rPr>
          <w:b/>
          <w:iCs/>
          <w:color w:val="000000"/>
          <w:sz w:val="28"/>
          <w:szCs w:val="28"/>
        </w:rPr>
        <w:t xml:space="preserve"> </w:t>
      </w:r>
      <w:r>
        <w:rPr>
          <w:color w:val="000000"/>
          <w:sz w:val="28"/>
          <w:szCs w:val="28"/>
        </w:rPr>
        <w:t>c</w:t>
      </w:r>
      <w:r w:rsidR="001C39EC">
        <w:rPr>
          <w:color w:val="000000"/>
          <w:sz w:val="28"/>
          <w:szCs w:val="28"/>
        </w:rPr>
        <w:t>ơ quan dự thảo Nghị quyết</w:t>
      </w:r>
      <w:r>
        <w:rPr>
          <w:color w:val="000000"/>
          <w:sz w:val="28"/>
          <w:szCs w:val="28"/>
        </w:rPr>
        <w:t xml:space="preserve"> đã</w:t>
      </w:r>
      <w:r w:rsidR="001C39EC">
        <w:rPr>
          <w:color w:val="000000"/>
          <w:sz w:val="28"/>
          <w:szCs w:val="28"/>
        </w:rPr>
        <w:t xml:space="preserve"> tổ chức lấy ý kiến góp ý của các sở, ngành,</w:t>
      </w:r>
      <w:r w:rsidR="00055349">
        <w:rPr>
          <w:color w:val="000000"/>
          <w:sz w:val="28"/>
          <w:szCs w:val="28"/>
        </w:rPr>
        <w:t xml:space="preserve"> </w:t>
      </w:r>
      <w:r w:rsidR="001C39EC">
        <w:rPr>
          <w:color w:val="000000"/>
          <w:sz w:val="28"/>
          <w:szCs w:val="28"/>
        </w:rPr>
        <w:t>địa phương</w:t>
      </w:r>
      <w:r w:rsidR="00055349">
        <w:rPr>
          <w:color w:val="000000"/>
          <w:sz w:val="28"/>
          <w:szCs w:val="28"/>
        </w:rPr>
        <w:t xml:space="preserve"> liên quan</w:t>
      </w:r>
      <w:r w:rsidR="001C39EC">
        <w:rPr>
          <w:color w:val="000000"/>
          <w:sz w:val="28"/>
          <w:szCs w:val="28"/>
        </w:rPr>
        <w:t>;</w:t>
      </w:r>
      <w:r>
        <w:rPr>
          <w:b/>
          <w:iCs/>
          <w:color w:val="000000"/>
          <w:sz w:val="28"/>
          <w:szCs w:val="28"/>
        </w:rPr>
        <w:t xml:space="preserve"> </w:t>
      </w:r>
      <w:r w:rsidR="00055349">
        <w:rPr>
          <w:color w:val="000000"/>
          <w:sz w:val="28"/>
          <w:szCs w:val="28"/>
        </w:rPr>
        <w:t>được các</w:t>
      </w:r>
      <w:r>
        <w:rPr>
          <w:color w:val="000000"/>
          <w:sz w:val="28"/>
          <w:szCs w:val="28"/>
        </w:rPr>
        <w:t xml:space="preserve"> Ủy viên UBND tỉnh</w:t>
      </w:r>
      <w:r w:rsidR="00055349">
        <w:rPr>
          <w:color w:val="000000"/>
          <w:sz w:val="28"/>
          <w:szCs w:val="28"/>
        </w:rPr>
        <w:t xml:space="preserve"> cho ý kiến.</w:t>
      </w:r>
      <w:r>
        <w:rPr>
          <w:color w:val="000000"/>
          <w:sz w:val="28"/>
          <w:szCs w:val="28"/>
        </w:rPr>
        <w:t xml:space="preserve"> </w:t>
      </w:r>
      <w:r w:rsidR="001C39EC">
        <w:rPr>
          <w:color w:val="000000"/>
          <w:sz w:val="28"/>
          <w:szCs w:val="28"/>
        </w:rPr>
        <w:t>Sở Tư pháp</w:t>
      </w:r>
      <w:r w:rsidR="00055349">
        <w:rPr>
          <w:color w:val="000000"/>
          <w:sz w:val="28"/>
          <w:szCs w:val="28"/>
        </w:rPr>
        <w:t xml:space="preserve"> </w:t>
      </w:r>
      <w:proofErr w:type="gramStart"/>
      <w:r w:rsidR="00055349">
        <w:rPr>
          <w:color w:val="000000"/>
          <w:sz w:val="28"/>
          <w:szCs w:val="28"/>
        </w:rPr>
        <w:t xml:space="preserve">đã </w:t>
      </w:r>
      <w:r w:rsidR="001C39EC">
        <w:rPr>
          <w:color w:val="000000"/>
          <w:sz w:val="28"/>
          <w:szCs w:val="28"/>
        </w:rPr>
        <w:t xml:space="preserve"> thẩm</w:t>
      </w:r>
      <w:proofErr w:type="gramEnd"/>
      <w:r w:rsidR="001C39EC">
        <w:rPr>
          <w:color w:val="000000"/>
          <w:sz w:val="28"/>
          <w:szCs w:val="28"/>
        </w:rPr>
        <w:t xml:space="preserve"> định dự thảo Nghị quyết</w:t>
      </w:r>
      <w:r w:rsidR="00055349">
        <w:rPr>
          <w:color w:val="000000"/>
          <w:sz w:val="28"/>
          <w:szCs w:val="28"/>
        </w:rPr>
        <w:t xml:space="preserve"> theo đúng quy trình, quy định</w:t>
      </w:r>
      <w:r w:rsidR="001C39EC">
        <w:rPr>
          <w:color w:val="000000"/>
          <w:sz w:val="28"/>
          <w:szCs w:val="28"/>
        </w:rPr>
        <w:t xml:space="preserve">. </w:t>
      </w:r>
    </w:p>
    <w:p w14:paraId="3F3E4E5E" w14:textId="77777777" w:rsidR="00571E6A" w:rsidRPr="00635FA2" w:rsidRDefault="00571E6A" w:rsidP="00055349">
      <w:pPr>
        <w:pStyle w:val="NormalWeb"/>
        <w:shd w:val="clear" w:color="auto" w:fill="FFFFFF"/>
        <w:tabs>
          <w:tab w:val="left" w:pos="709"/>
          <w:tab w:val="left" w:pos="1843"/>
        </w:tabs>
        <w:spacing w:before="60" w:beforeAutospacing="0" w:after="0" w:afterAutospacing="0"/>
        <w:ind w:firstLine="720"/>
        <w:jc w:val="both"/>
        <w:rPr>
          <w:b/>
          <w:color w:val="000000"/>
          <w:sz w:val="28"/>
          <w:szCs w:val="28"/>
        </w:rPr>
      </w:pPr>
      <w:r w:rsidRPr="00635FA2">
        <w:rPr>
          <w:b/>
          <w:color w:val="000000"/>
          <w:sz w:val="28"/>
          <w:szCs w:val="28"/>
        </w:rPr>
        <w:t xml:space="preserve">IV. BỐ CỤC VÀ NỘI DUNG CƠ BẢN CỦA </w:t>
      </w:r>
      <w:r w:rsidR="001C39EC">
        <w:rPr>
          <w:b/>
          <w:color w:val="000000"/>
          <w:sz w:val="28"/>
          <w:szCs w:val="28"/>
        </w:rPr>
        <w:t>NGHỊ QUYẾT</w:t>
      </w:r>
    </w:p>
    <w:p w14:paraId="54513A99" w14:textId="34F4E714" w:rsidR="00441091" w:rsidRDefault="000F4E02" w:rsidP="00055349">
      <w:pPr>
        <w:pStyle w:val="NormalWeb"/>
        <w:shd w:val="clear" w:color="auto" w:fill="FFFFFF"/>
        <w:tabs>
          <w:tab w:val="left" w:pos="709"/>
          <w:tab w:val="left" w:pos="1843"/>
        </w:tabs>
        <w:spacing w:before="0" w:beforeAutospacing="0" w:after="0" w:afterAutospacing="0"/>
        <w:ind w:firstLine="720"/>
        <w:jc w:val="both"/>
        <w:rPr>
          <w:color w:val="000000"/>
          <w:sz w:val="28"/>
          <w:szCs w:val="28"/>
        </w:rPr>
      </w:pPr>
      <w:r>
        <w:rPr>
          <w:b/>
          <w:color w:val="000000"/>
          <w:sz w:val="28"/>
          <w:szCs w:val="28"/>
        </w:rPr>
        <w:t xml:space="preserve">1. </w:t>
      </w:r>
      <w:r w:rsidR="00571E6A" w:rsidRPr="00BD42EF">
        <w:rPr>
          <w:b/>
          <w:color w:val="000000"/>
          <w:sz w:val="28"/>
          <w:szCs w:val="28"/>
        </w:rPr>
        <w:t>Bố cục</w:t>
      </w:r>
      <w:r w:rsidR="00571E6A">
        <w:rPr>
          <w:color w:val="000000"/>
          <w:sz w:val="28"/>
          <w:szCs w:val="28"/>
        </w:rPr>
        <w:t>:</w:t>
      </w:r>
      <w:r w:rsidR="00441091">
        <w:rPr>
          <w:color w:val="000000"/>
          <w:sz w:val="28"/>
          <w:szCs w:val="28"/>
        </w:rPr>
        <w:t xml:space="preserve"> </w:t>
      </w:r>
      <w:r w:rsidR="00921A0E">
        <w:rPr>
          <w:color w:val="000000"/>
          <w:sz w:val="28"/>
          <w:szCs w:val="28"/>
        </w:rPr>
        <w:t>Nghị quyết gồm 0</w:t>
      </w:r>
      <w:r w:rsidR="000C206B">
        <w:rPr>
          <w:color w:val="000000"/>
          <w:sz w:val="28"/>
          <w:szCs w:val="28"/>
        </w:rPr>
        <w:t>3</w:t>
      </w:r>
      <w:r w:rsidR="001C39EC">
        <w:rPr>
          <w:color w:val="000000"/>
          <w:sz w:val="28"/>
          <w:szCs w:val="28"/>
        </w:rPr>
        <w:t xml:space="preserve"> </w:t>
      </w:r>
      <w:r w:rsidR="00860651">
        <w:rPr>
          <w:color w:val="000000"/>
          <w:sz w:val="28"/>
          <w:szCs w:val="28"/>
        </w:rPr>
        <w:t>Đ</w:t>
      </w:r>
      <w:r w:rsidR="001C39EC">
        <w:rPr>
          <w:color w:val="000000"/>
          <w:sz w:val="28"/>
          <w:szCs w:val="28"/>
        </w:rPr>
        <w:t>iều</w:t>
      </w:r>
    </w:p>
    <w:p w14:paraId="4B41E03D" w14:textId="2CF0F516" w:rsidR="000C206B" w:rsidRPr="000C206B" w:rsidRDefault="001C39EC" w:rsidP="00055349">
      <w:pPr>
        <w:pStyle w:val="NormalWeb"/>
        <w:shd w:val="clear" w:color="auto" w:fill="FFFFFF"/>
        <w:tabs>
          <w:tab w:val="left" w:pos="1134"/>
          <w:tab w:val="left" w:pos="1843"/>
        </w:tabs>
        <w:spacing w:before="0" w:beforeAutospacing="0" w:after="0" w:afterAutospacing="0"/>
        <w:ind w:firstLine="720"/>
        <w:jc w:val="both"/>
        <w:rPr>
          <w:color w:val="000000"/>
          <w:sz w:val="28"/>
          <w:szCs w:val="28"/>
          <w:lang w:val="pt-BR"/>
        </w:rPr>
      </w:pPr>
      <w:r w:rsidRPr="000C206B">
        <w:rPr>
          <w:color w:val="000000"/>
          <w:sz w:val="28"/>
          <w:szCs w:val="28"/>
        </w:rPr>
        <w:t xml:space="preserve">- Điều 1: </w:t>
      </w:r>
      <w:r w:rsidR="000C206B" w:rsidRPr="000C206B">
        <w:rPr>
          <w:color w:val="000000"/>
          <w:sz w:val="28"/>
          <w:szCs w:val="28"/>
        </w:rPr>
        <w:t xml:space="preserve">Tiếp tục thực hiện </w:t>
      </w:r>
      <w:r w:rsidR="000C206B" w:rsidRPr="000C206B">
        <w:rPr>
          <w:color w:val="000000"/>
          <w:sz w:val="28"/>
          <w:szCs w:val="28"/>
          <w:lang w:val="pt-BR"/>
        </w:rPr>
        <w:t>Nghị quyết số 57/2017/NQ-HĐND của H</w:t>
      </w:r>
      <w:r w:rsidR="00055349">
        <w:rPr>
          <w:color w:val="000000"/>
          <w:sz w:val="28"/>
          <w:szCs w:val="28"/>
          <w:lang w:val="pt-BR"/>
        </w:rPr>
        <w:t>ĐND</w:t>
      </w:r>
      <w:r w:rsidR="000C206B" w:rsidRPr="000C206B">
        <w:rPr>
          <w:color w:val="000000"/>
          <w:sz w:val="28"/>
          <w:szCs w:val="28"/>
          <w:lang w:val="pt-BR"/>
        </w:rPr>
        <w:t xml:space="preserve"> tỉnh </w:t>
      </w:r>
      <w:r w:rsidR="0081325A" w:rsidRPr="0081325A">
        <w:rPr>
          <w:color w:val="000000"/>
          <w:sz w:val="28"/>
          <w:szCs w:val="28"/>
          <w:lang w:val="pt-BR"/>
        </w:rPr>
        <w:t>áp dụng cho năm học 2021-2022 trên địa bàn tỉnh</w:t>
      </w:r>
      <w:r w:rsidR="000C206B" w:rsidRPr="000C206B">
        <w:rPr>
          <w:color w:val="000000"/>
          <w:sz w:val="28"/>
          <w:szCs w:val="28"/>
          <w:lang w:val="pt-BR"/>
        </w:rPr>
        <w:t>;</w:t>
      </w:r>
    </w:p>
    <w:p w14:paraId="39446A23" w14:textId="2B432457" w:rsidR="001C39EC" w:rsidRPr="000C206B" w:rsidRDefault="000C206B" w:rsidP="00055349">
      <w:pPr>
        <w:pStyle w:val="NormalWeb"/>
        <w:shd w:val="clear" w:color="auto" w:fill="FFFFFF"/>
        <w:tabs>
          <w:tab w:val="left" w:pos="1134"/>
          <w:tab w:val="left" w:pos="1843"/>
        </w:tabs>
        <w:spacing w:before="0" w:beforeAutospacing="0" w:after="0" w:afterAutospacing="0"/>
        <w:ind w:firstLine="720"/>
        <w:jc w:val="both"/>
        <w:rPr>
          <w:color w:val="000000"/>
          <w:sz w:val="28"/>
          <w:szCs w:val="28"/>
        </w:rPr>
      </w:pPr>
      <w:r w:rsidRPr="000C206B">
        <w:rPr>
          <w:color w:val="000000"/>
          <w:sz w:val="28"/>
          <w:szCs w:val="28"/>
          <w:lang w:val="pt-BR"/>
        </w:rPr>
        <w:t>- Điều 2: Sửa đổi, bổ sung một số Điều của</w:t>
      </w:r>
      <w:r w:rsidRPr="000C206B">
        <w:rPr>
          <w:bCs/>
          <w:sz w:val="28"/>
          <w:szCs w:val="28"/>
          <w:lang w:val="pt-BR"/>
        </w:rPr>
        <w:t xml:space="preserve"> </w:t>
      </w:r>
      <w:r w:rsidRPr="000C206B">
        <w:rPr>
          <w:color w:val="000000"/>
          <w:sz w:val="28"/>
          <w:szCs w:val="28"/>
          <w:lang w:val="pt-BR"/>
        </w:rPr>
        <w:t>Nghị quyết số 57/2017/NQ-HĐND của H</w:t>
      </w:r>
      <w:r w:rsidR="00055349">
        <w:rPr>
          <w:color w:val="000000"/>
          <w:sz w:val="28"/>
          <w:szCs w:val="28"/>
          <w:lang w:val="pt-BR"/>
        </w:rPr>
        <w:t>ĐND</w:t>
      </w:r>
      <w:r w:rsidRPr="000C206B">
        <w:rPr>
          <w:color w:val="000000"/>
          <w:sz w:val="28"/>
          <w:szCs w:val="28"/>
          <w:lang w:val="pt-BR"/>
        </w:rPr>
        <w:t xml:space="preserve"> tỉnh</w:t>
      </w:r>
      <w:r w:rsidR="001C39EC" w:rsidRPr="000C206B">
        <w:rPr>
          <w:color w:val="000000"/>
          <w:sz w:val="28"/>
          <w:szCs w:val="28"/>
        </w:rPr>
        <w:t>;</w:t>
      </w:r>
    </w:p>
    <w:p w14:paraId="10A8A2B9" w14:textId="77777777" w:rsidR="001C39EC" w:rsidRPr="000C206B" w:rsidRDefault="001C39EC" w:rsidP="00055349">
      <w:pPr>
        <w:pStyle w:val="NormalWeb"/>
        <w:shd w:val="clear" w:color="auto" w:fill="FFFFFF"/>
        <w:tabs>
          <w:tab w:val="left" w:pos="709"/>
          <w:tab w:val="left" w:pos="1843"/>
        </w:tabs>
        <w:spacing w:before="0" w:beforeAutospacing="0" w:after="0" w:afterAutospacing="0"/>
        <w:ind w:firstLine="720"/>
        <w:jc w:val="both"/>
        <w:rPr>
          <w:color w:val="000000"/>
          <w:sz w:val="28"/>
          <w:szCs w:val="28"/>
        </w:rPr>
      </w:pPr>
      <w:r w:rsidRPr="000C206B">
        <w:rPr>
          <w:color w:val="000000"/>
          <w:sz w:val="28"/>
          <w:szCs w:val="28"/>
        </w:rPr>
        <w:t xml:space="preserve">- Điều </w:t>
      </w:r>
      <w:r w:rsidR="000C206B" w:rsidRPr="000C206B">
        <w:rPr>
          <w:color w:val="000000"/>
          <w:sz w:val="28"/>
          <w:szCs w:val="28"/>
        </w:rPr>
        <w:t>3</w:t>
      </w:r>
      <w:r w:rsidRPr="000C206B">
        <w:rPr>
          <w:color w:val="000000"/>
          <w:sz w:val="28"/>
          <w:szCs w:val="28"/>
        </w:rPr>
        <w:t>: Tổ chức thực hiện.</w:t>
      </w:r>
    </w:p>
    <w:p w14:paraId="30775D2A" w14:textId="77777777" w:rsidR="00434C24" w:rsidRPr="00BD42EF" w:rsidRDefault="00434C24" w:rsidP="00055349">
      <w:pPr>
        <w:pStyle w:val="NormalWeb"/>
        <w:shd w:val="clear" w:color="auto" w:fill="FFFFFF"/>
        <w:tabs>
          <w:tab w:val="left" w:pos="709"/>
          <w:tab w:val="left" w:pos="1843"/>
        </w:tabs>
        <w:spacing w:before="0" w:beforeAutospacing="0" w:after="0" w:afterAutospacing="0"/>
        <w:ind w:firstLine="720"/>
        <w:jc w:val="both"/>
        <w:rPr>
          <w:b/>
          <w:color w:val="000000"/>
          <w:sz w:val="28"/>
          <w:szCs w:val="28"/>
        </w:rPr>
      </w:pPr>
      <w:r w:rsidRPr="00BD42EF">
        <w:rPr>
          <w:b/>
          <w:color w:val="000000"/>
          <w:sz w:val="28"/>
          <w:szCs w:val="28"/>
        </w:rPr>
        <w:t>2. Nội dung cơ bản của văn bản</w:t>
      </w:r>
    </w:p>
    <w:p w14:paraId="6E3DD272" w14:textId="4386DC5A" w:rsidR="00434C24" w:rsidRDefault="00860651" w:rsidP="00055349">
      <w:pPr>
        <w:pStyle w:val="NormalWeb"/>
        <w:shd w:val="clear" w:color="auto" w:fill="FFFFFF"/>
        <w:tabs>
          <w:tab w:val="left" w:pos="709"/>
          <w:tab w:val="left" w:pos="1843"/>
        </w:tabs>
        <w:spacing w:before="0" w:beforeAutospacing="0" w:after="0" w:afterAutospacing="0"/>
        <w:ind w:firstLine="720"/>
        <w:jc w:val="both"/>
        <w:rPr>
          <w:color w:val="000000"/>
          <w:sz w:val="28"/>
          <w:szCs w:val="28"/>
        </w:rPr>
      </w:pPr>
      <w:r>
        <w:rPr>
          <w:color w:val="000000"/>
          <w:sz w:val="28"/>
          <w:szCs w:val="28"/>
        </w:rPr>
        <w:t>T</w:t>
      </w:r>
      <w:r w:rsidR="005438CA">
        <w:rPr>
          <w:color w:val="000000"/>
          <w:sz w:val="28"/>
          <w:szCs w:val="28"/>
        </w:rPr>
        <w:t>iếp tục thực hiện Nghị quyết số 57/2017/NQ-HĐND của H</w:t>
      </w:r>
      <w:r w:rsidR="00055349">
        <w:rPr>
          <w:color w:val="000000"/>
          <w:sz w:val="28"/>
          <w:szCs w:val="28"/>
        </w:rPr>
        <w:t>ĐND</w:t>
      </w:r>
      <w:r w:rsidR="005438CA">
        <w:rPr>
          <w:color w:val="000000"/>
          <w:sz w:val="28"/>
          <w:szCs w:val="28"/>
        </w:rPr>
        <w:t xml:space="preserve"> tỉnh trong năm học 2021-2022 (</w:t>
      </w:r>
      <w:r w:rsidR="00055349">
        <w:rPr>
          <w:color w:val="000000"/>
          <w:sz w:val="28"/>
          <w:szCs w:val="28"/>
        </w:rPr>
        <w:t xml:space="preserve">quy định </w:t>
      </w:r>
      <w:r w:rsidR="005438CA">
        <w:rPr>
          <w:color w:val="000000"/>
          <w:sz w:val="28"/>
          <w:szCs w:val="28"/>
        </w:rPr>
        <w:t xml:space="preserve">mức thu học phí trong năm học 2021-2022 </w:t>
      </w:r>
      <w:r w:rsidR="00055349">
        <w:rPr>
          <w:color w:val="000000"/>
          <w:sz w:val="28"/>
          <w:szCs w:val="28"/>
        </w:rPr>
        <w:t xml:space="preserve">giữ nguyên </w:t>
      </w:r>
      <w:r w:rsidR="005438CA">
        <w:rPr>
          <w:color w:val="000000"/>
          <w:sz w:val="28"/>
          <w:szCs w:val="28"/>
        </w:rPr>
        <w:t>như năm học 2020-2021)</w:t>
      </w:r>
      <w:r w:rsidR="00055349">
        <w:rPr>
          <w:color w:val="000000"/>
          <w:sz w:val="28"/>
          <w:szCs w:val="28"/>
        </w:rPr>
        <w:t>;</w:t>
      </w:r>
      <w:r w:rsidR="0078606F">
        <w:rPr>
          <w:color w:val="000000"/>
          <w:sz w:val="28"/>
          <w:szCs w:val="28"/>
        </w:rPr>
        <w:t xml:space="preserve"> </w:t>
      </w:r>
      <w:r w:rsidR="00864BBE">
        <w:rPr>
          <w:color w:val="000000"/>
          <w:sz w:val="28"/>
          <w:szCs w:val="28"/>
        </w:rPr>
        <w:t>quy định lại vùng áp dụng một cách cụ thể do Hà Tĩnh hiện nay không có xã nào thuộc khu vực miền núi</w:t>
      </w:r>
      <w:r w:rsidR="007C502D">
        <w:rPr>
          <w:color w:val="000000"/>
          <w:sz w:val="28"/>
          <w:szCs w:val="28"/>
        </w:rPr>
        <w:t xml:space="preserve"> (các cơ sở giáo dục trên địa bàn phường Kỳ Trinh, phường Kỳ Liên của thị xã Kỳ Anh áp dụng mức thu của vùng nông thôn, các cơ sở giáo dục khác giữ nguyên mức thu như năm học 2020-2021)</w:t>
      </w:r>
      <w:r w:rsidR="00864BBE">
        <w:rPr>
          <w:color w:val="000000"/>
          <w:sz w:val="28"/>
          <w:szCs w:val="28"/>
        </w:rPr>
        <w:t xml:space="preserve">, </w:t>
      </w:r>
      <w:r w:rsidR="0078606F">
        <w:rPr>
          <w:color w:val="000000"/>
          <w:sz w:val="28"/>
          <w:szCs w:val="28"/>
        </w:rPr>
        <w:t xml:space="preserve">chuyển cách thức áp dụng mức thu theo hộ </w:t>
      </w:r>
      <w:r w:rsidR="00816797">
        <w:rPr>
          <w:color w:val="000000"/>
          <w:sz w:val="28"/>
          <w:szCs w:val="28"/>
        </w:rPr>
        <w:t>k</w:t>
      </w:r>
      <w:r w:rsidR="0078606F">
        <w:rPr>
          <w:color w:val="000000"/>
          <w:sz w:val="28"/>
          <w:szCs w:val="28"/>
        </w:rPr>
        <w:t xml:space="preserve">hẩu thường trú của học sinh sang </w:t>
      </w:r>
      <w:r w:rsidR="00816797">
        <w:rPr>
          <w:color w:val="000000"/>
          <w:sz w:val="28"/>
          <w:szCs w:val="28"/>
        </w:rPr>
        <w:t xml:space="preserve">theo </w:t>
      </w:r>
      <w:r w:rsidR="0078606F">
        <w:rPr>
          <w:color w:val="000000"/>
          <w:sz w:val="28"/>
          <w:szCs w:val="28"/>
        </w:rPr>
        <w:t>địa bàn cơ sở giáo dục đóng</w:t>
      </w:r>
      <w:r w:rsidR="009958C8">
        <w:rPr>
          <w:color w:val="000000"/>
          <w:sz w:val="28"/>
          <w:szCs w:val="28"/>
        </w:rPr>
        <w:t>.</w:t>
      </w:r>
    </w:p>
    <w:p w14:paraId="4B6551EC" w14:textId="68A4C1AB" w:rsidR="004C5CB4" w:rsidRDefault="00055349" w:rsidP="00055349">
      <w:pPr>
        <w:pStyle w:val="NormalWeb"/>
        <w:shd w:val="clear" w:color="auto" w:fill="FFFFFF"/>
        <w:tabs>
          <w:tab w:val="left" w:pos="709"/>
          <w:tab w:val="left" w:pos="1843"/>
        </w:tabs>
        <w:spacing w:before="0" w:beforeAutospacing="0" w:after="120" w:afterAutospacing="0"/>
        <w:ind w:firstLine="720"/>
        <w:jc w:val="both"/>
        <w:rPr>
          <w:i/>
          <w:color w:val="000000"/>
          <w:sz w:val="28"/>
          <w:szCs w:val="28"/>
        </w:rPr>
      </w:pPr>
      <w:r>
        <w:rPr>
          <w:i/>
          <w:color w:val="000000"/>
          <w:sz w:val="28"/>
          <w:szCs w:val="28"/>
        </w:rPr>
        <w:t>G</w:t>
      </w:r>
      <w:r w:rsidR="00152464" w:rsidRPr="007D7D76">
        <w:rPr>
          <w:i/>
          <w:color w:val="000000"/>
          <w:sz w:val="28"/>
          <w:szCs w:val="28"/>
        </w:rPr>
        <w:t>ửi kèm theo</w:t>
      </w:r>
      <w:r w:rsidR="000D0F15" w:rsidRPr="007D7D76">
        <w:rPr>
          <w:i/>
          <w:color w:val="000000"/>
          <w:sz w:val="28"/>
          <w:szCs w:val="28"/>
        </w:rPr>
        <w:t xml:space="preserve">: Dự thảo </w:t>
      </w:r>
      <w:r w:rsidR="00152464" w:rsidRPr="007D7D76">
        <w:rPr>
          <w:i/>
          <w:color w:val="000000"/>
          <w:sz w:val="28"/>
          <w:szCs w:val="28"/>
        </w:rPr>
        <w:t>Nghị quyết của HĐND tỉnh</w:t>
      </w:r>
      <w:r w:rsidR="000D0F15" w:rsidRPr="007D7D76">
        <w:rPr>
          <w:i/>
          <w:color w:val="000000"/>
          <w:sz w:val="28"/>
          <w:szCs w:val="28"/>
        </w:rPr>
        <w:t>, Báo</w:t>
      </w:r>
      <w:r w:rsidR="007D7D76" w:rsidRPr="007D7D76">
        <w:rPr>
          <w:i/>
          <w:color w:val="000000"/>
          <w:sz w:val="28"/>
          <w:szCs w:val="28"/>
        </w:rPr>
        <w:t xml:space="preserve"> cáo thẩm định của Sở Tư pháp</w:t>
      </w:r>
      <w:r w:rsidR="000D0F15" w:rsidRPr="007D7D76">
        <w:rPr>
          <w:i/>
          <w:color w:val="000000"/>
          <w:sz w:val="28"/>
          <w:szCs w:val="28"/>
        </w:rPr>
        <w:t xml:space="preserve">, </w:t>
      </w:r>
      <w:r w:rsidR="007D7D76" w:rsidRPr="007D7D76">
        <w:rPr>
          <w:i/>
          <w:color w:val="000000"/>
          <w:sz w:val="28"/>
          <w:szCs w:val="28"/>
        </w:rPr>
        <w:t xml:space="preserve">Bản </w:t>
      </w:r>
      <w:r w:rsidR="000D0F15" w:rsidRPr="007D7D76">
        <w:rPr>
          <w:i/>
          <w:color w:val="000000"/>
          <w:sz w:val="28"/>
          <w:szCs w:val="28"/>
        </w:rPr>
        <w:t>tổng hợp</w:t>
      </w:r>
      <w:r w:rsidR="007D7D76" w:rsidRPr="007D7D76">
        <w:rPr>
          <w:i/>
          <w:color w:val="000000"/>
          <w:sz w:val="28"/>
          <w:szCs w:val="28"/>
        </w:rPr>
        <w:t>, giải trình, tiếp thu</w:t>
      </w:r>
      <w:r w:rsidR="000D0F15" w:rsidRPr="007D7D76">
        <w:rPr>
          <w:i/>
          <w:color w:val="000000"/>
          <w:sz w:val="28"/>
          <w:szCs w:val="28"/>
        </w:rPr>
        <w:t xml:space="preserve"> ý kiến góp ý.</w:t>
      </w:r>
    </w:p>
    <w:p w14:paraId="0904AF24" w14:textId="77777777" w:rsidR="00D56AAF" w:rsidRPr="00D56AAF" w:rsidRDefault="00D56AAF" w:rsidP="00D56AAF">
      <w:pPr>
        <w:pStyle w:val="NormalWeb"/>
        <w:shd w:val="clear" w:color="auto" w:fill="FFFFFF"/>
        <w:tabs>
          <w:tab w:val="left" w:pos="709"/>
          <w:tab w:val="left" w:pos="1843"/>
        </w:tabs>
        <w:spacing w:before="0" w:beforeAutospacing="0" w:after="0" w:afterAutospacing="0"/>
        <w:jc w:val="both"/>
        <w:rPr>
          <w:i/>
          <w:color w:val="000000"/>
          <w:sz w:val="8"/>
          <w:szCs w:val="28"/>
        </w:rPr>
      </w:pPr>
    </w:p>
    <w:tbl>
      <w:tblPr>
        <w:tblW w:w="9214" w:type="dxa"/>
        <w:tblInd w:w="108" w:type="dxa"/>
        <w:tblLook w:val="01E0" w:firstRow="1" w:lastRow="1" w:firstColumn="1" w:lastColumn="1" w:noHBand="0" w:noVBand="0"/>
      </w:tblPr>
      <w:tblGrid>
        <w:gridCol w:w="4621"/>
        <w:gridCol w:w="4593"/>
      </w:tblGrid>
      <w:tr w:rsidR="007D7D76" w:rsidRPr="00E9072B" w14:paraId="49C193C3" w14:textId="77777777" w:rsidTr="00055349">
        <w:tc>
          <w:tcPr>
            <w:tcW w:w="4621" w:type="dxa"/>
            <w:shd w:val="clear" w:color="auto" w:fill="auto"/>
          </w:tcPr>
          <w:p w14:paraId="13BFBAD8" w14:textId="77777777" w:rsidR="007D7D76" w:rsidRPr="00674463" w:rsidRDefault="007D7D76" w:rsidP="00D56AAF">
            <w:pPr>
              <w:spacing w:after="0" w:line="240" w:lineRule="auto"/>
              <w:rPr>
                <w:sz w:val="24"/>
                <w:szCs w:val="24"/>
              </w:rPr>
            </w:pPr>
            <w:r w:rsidRPr="00674463">
              <w:rPr>
                <w:b/>
                <w:i/>
                <w:sz w:val="24"/>
                <w:szCs w:val="24"/>
              </w:rPr>
              <w:t>Nơi nhận</w:t>
            </w:r>
            <w:r w:rsidRPr="00674463">
              <w:rPr>
                <w:sz w:val="24"/>
                <w:szCs w:val="24"/>
              </w:rPr>
              <w:t>:</w:t>
            </w:r>
          </w:p>
          <w:p w14:paraId="3D6F9DE0" w14:textId="77777777" w:rsidR="007D7D76" w:rsidRPr="00E9072B" w:rsidRDefault="007D7D76" w:rsidP="00D56AAF">
            <w:pPr>
              <w:spacing w:after="0" w:line="240" w:lineRule="auto"/>
              <w:rPr>
                <w:sz w:val="22"/>
              </w:rPr>
            </w:pPr>
            <w:r w:rsidRPr="00E9072B">
              <w:rPr>
                <w:sz w:val="22"/>
              </w:rPr>
              <w:t xml:space="preserve">- </w:t>
            </w:r>
            <w:r w:rsidR="0041178C">
              <w:rPr>
                <w:sz w:val="22"/>
              </w:rPr>
              <w:t>Thường trực HĐND tỉnh</w:t>
            </w:r>
            <w:r w:rsidRPr="00E9072B">
              <w:rPr>
                <w:sz w:val="22"/>
              </w:rPr>
              <w:t>;</w:t>
            </w:r>
          </w:p>
          <w:p w14:paraId="7E08770F" w14:textId="77777777" w:rsidR="007D7D76" w:rsidRDefault="007D7D76" w:rsidP="00D56AAF">
            <w:pPr>
              <w:spacing w:after="0" w:line="240" w:lineRule="auto"/>
              <w:rPr>
                <w:sz w:val="22"/>
              </w:rPr>
            </w:pPr>
            <w:r w:rsidRPr="00E9072B">
              <w:rPr>
                <w:sz w:val="22"/>
              </w:rPr>
              <w:t>- Chủ tịch</w:t>
            </w:r>
            <w:r w:rsidR="0041178C">
              <w:rPr>
                <w:sz w:val="22"/>
              </w:rPr>
              <w:t>, các Phó Chủ tịch</w:t>
            </w:r>
            <w:r w:rsidRPr="00E9072B">
              <w:rPr>
                <w:sz w:val="22"/>
              </w:rPr>
              <w:t xml:space="preserve"> UBND tỉnh;</w:t>
            </w:r>
          </w:p>
          <w:p w14:paraId="25CC6EBD" w14:textId="30F91E06" w:rsidR="0041178C" w:rsidRDefault="0041178C" w:rsidP="00D56AAF">
            <w:pPr>
              <w:spacing w:after="0" w:line="240" w:lineRule="auto"/>
              <w:rPr>
                <w:sz w:val="22"/>
              </w:rPr>
            </w:pPr>
            <w:r>
              <w:rPr>
                <w:sz w:val="22"/>
              </w:rPr>
              <w:t>- Đại biểu H</w:t>
            </w:r>
            <w:r w:rsidR="00055349">
              <w:rPr>
                <w:sz w:val="22"/>
              </w:rPr>
              <w:t>Đ</w:t>
            </w:r>
            <w:r>
              <w:rPr>
                <w:sz w:val="22"/>
              </w:rPr>
              <w:t>ND tỉnh;</w:t>
            </w:r>
          </w:p>
          <w:p w14:paraId="2EC11EE7" w14:textId="77777777" w:rsidR="0041178C" w:rsidRPr="00E9072B" w:rsidRDefault="0041178C" w:rsidP="00D56AAF">
            <w:pPr>
              <w:spacing w:after="0" w:line="240" w:lineRule="auto"/>
              <w:rPr>
                <w:sz w:val="22"/>
              </w:rPr>
            </w:pPr>
            <w:r>
              <w:rPr>
                <w:sz w:val="22"/>
              </w:rPr>
              <w:t>- Các Ban HĐND tỉnh;</w:t>
            </w:r>
          </w:p>
          <w:p w14:paraId="41CB6061" w14:textId="77777777" w:rsidR="007D7D76" w:rsidRDefault="007D7D76" w:rsidP="00D56AAF">
            <w:pPr>
              <w:spacing w:after="0" w:line="240" w:lineRule="auto"/>
              <w:rPr>
                <w:sz w:val="22"/>
              </w:rPr>
            </w:pPr>
            <w:r w:rsidRPr="00E9072B">
              <w:rPr>
                <w:sz w:val="22"/>
              </w:rPr>
              <w:t>- Chánh</w:t>
            </w:r>
            <w:r w:rsidR="00D56AAF">
              <w:rPr>
                <w:sz w:val="22"/>
              </w:rPr>
              <w:t xml:space="preserve"> VP</w:t>
            </w:r>
            <w:r w:rsidRPr="00E9072B">
              <w:rPr>
                <w:sz w:val="22"/>
              </w:rPr>
              <w:t xml:space="preserve">, </w:t>
            </w:r>
            <w:r w:rsidR="00D56AAF">
              <w:rPr>
                <w:sz w:val="22"/>
              </w:rPr>
              <w:t xml:space="preserve">các </w:t>
            </w:r>
            <w:r w:rsidR="005B35A7">
              <w:rPr>
                <w:sz w:val="22"/>
              </w:rPr>
              <w:t>PC</w:t>
            </w:r>
            <w:r w:rsidRPr="00E9072B">
              <w:rPr>
                <w:sz w:val="22"/>
              </w:rPr>
              <w:t>VP</w:t>
            </w:r>
            <w:r w:rsidR="00D56AAF">
              <w:rPr>
                <w:sz w:val="22"/>
              </w:rPr>
              <w:t xml:space="preserve"> </w:t>
            </w:r>
            <w:r w:rsidRPr="00E9072B">
              <w:rPr>
                <w:sz w:val="22"/>
              </w:rPr>
              <w:t>UB</w:t>
            </w:r>
            <w:r w:rsidR="00D56AAF">
              <w:rPr>
                <w:sz w:val="22"/>
              </w:rPr>
              <w:t>ND tỉnh</w:t>
            </w:r>
            <w:r w:rsidRPr="00E9072B">
              <w:rPr>
                <w:sz w:val="22"/>
              </w:rPr>
              <w:t>;</w:t>
            </w:r>
          </w:p>
          <w:p w14:paraId="323D48A0" w14:textId="77777777" w:rsidR="00D56AAF" w:rsidRPr="00E9072B" w:rsidRDefault="00D56AAF" w:rsidP="00D56AAF">
            <w:pPr>
              <w:spacing w:after="0" w:line="240" w:lineRule="auto"/>
              <w:rPr>
                <w:sz w:val="22"/>
              </w:rPr>
            </w:pPr>
            <w:r>
              <w:rPr>
                <w:sz w:val="22"/>
              </w:rPr>
              <w:t>- Trung tâm CB-TH;</w:t>
            </w:r>
          </w:p>
          <w:p w14:paraId="7417DE5D" w14:textId="77777777" w:rsidR="007D7D76" w:rsidRPr="00E9072B" w:rsidRDefault="005D54CB" w:rsidP="00D56AAF">
            <w:pPr>
              <w:spacing w:after="0" w:line="240" w:lineRule="auto"/>
              <w:rPr>
                <w:sz w:val="22"/>
              </w:rPr>
            </w:pPr>
            <w:r>
              <w:rPr>
                <w:sz w:val="22"/>
              </w:rPr>
              <w:t xml:space="preserve">- Lưu: VT, </w:t>
            </w:r>
            <w:r w:rsidR="007D7D76" w:rsidRPr="00E9072B">
              <w:rPr>
                <w:sz w:val="22"/>
              </w:rPr>
              <w:t>VX.</w:t>
            </w:r>
          </w:p>
          <w:p w14:paraId="52BA977C" w14:textId="77777777" w:rsidR="007D7D76" w:rsidRPr="00E9072B" w:rsidRDefault="007D7D76" w:rsidP="00D56AAF">
            <w:pPr>
              <w:spacing w:after="0" w:line="240" w:lineRule="auto"/>
              <w:rPr>
                <w:sz w:val="22"/>
              </w:rPr>
            </w:pPr>
            <w:r w:rsidRPr="00E9072B">
              <w:rPr>
                <w:b/>
                <w:szCs w:val="28"/>
              </w:rPr>
              <w:t xml:space="preserve">    </w:t>
            </w:r>
          </w:p>
        </w:tc>
        <w:tc>
          <w:tcPr>
            <w:tcW w:w="4593" w:type="dxa"/>
            <w:shd w:val="clear" w:color="auto" w:fill="auto"/>
          </w:tcPr>
          <w:p w14:paraId="5B525A12" w14:textId="77777777" w:rsidR="007D7D76" w:rsidRPr="00E9072B" w:rsidRDefault="007D7D76" w:rsidP="00D56AAF">
            <w:pPr>
              <w:spacing w:after="0" w:line="240" w:lineRule="auto"/>
              <w:jc w:val="center"/>
              <w:rPr>
                <w:b/>
                <w:szCs w:val="28"/>
              </w:rPr>
            </w:pPr>
            <w:r w:rsidRPr="00E9072B">
              <w:rPr>
                <w:b/>
                <w:szCs w:val="28"/>
              </w:rPr>
              <w:t>TM.</w:t>
            </w:r>
            <w:r w:rsidR="005B35A7">
              <w:rPr>
                <w:b/>
                <w:szCs w:val="28"/>
              </w:rPr>
              <w:t xml:space="preserve"> </w:t>
            </w:r>
            <w:r w:rsidRPr="00E9072B">
              <w:rPr>
                <w:b/>
                <w:szCs w:val="28"/>
              </w:rPr>
              <w:t>ỦY BAN NHÂN DÂN</w:t>
            </w:r>
          </w:p>
          <w:p w14:paraId="01563F35" w14:textId="77777777" w:rsidR="007D7D76" w:rsidRPr="00E9072B" w:rsidRDefault="007D7D76" w:rsidP="00D56AAF">
            <w:pPr>
              <w:spacing w:after="0" w:line="240" w:lineRule="auto"/>
              <w:jc w:val="center"/>
              <w:rPr>
                <w:b/>
                <w:szCs w:val="28"/>
              </w:rPr>
            </w:pPr>
            <w:r w:rsidRPr="00E9072B">
              <w:rPr>
                <w:b/>
                <w:szCs w:val="28"/>
              </w:rPr>
              <w:t>KT.</w:t>
            </w:r>
            <w:r w:rsidR="005B35A7">
              <w:rPr>
                <w:b/>
                <w:szCs w:val="28"/>
              </w:rPr>
              <w:t xml:space="preserve"> </w:t>
            </w:r>
            <w:r w:rsidRPr="00E9072B">
              <w:rPr>
                <w:b/>
                <w:szCs w:val="28"/>
              </w:rPr>
              <w:t>CHỦ TỊCH</w:t>
            </w:r>
          </w:p>
          <w:p w14:paraId="64C37F7C" w14:textId="77777777" w:rsidR="007D7D76" w:rsidRPr="00E9072B" w:rsidRDefault="007D7D76" w:rsidP="00D56AAF">
            <w:pPr>
              <w:spacing w:after="0" w:line="240" w:lineRule="auto"/>
              <w:jc w:val="center"/>
              <w:rPr>
                <w:b/>
                <w:szCs w:val="28"/>
              </w:rPr>
            </w:pPr>
            <w:r w:rsidRPr="00E9072B">
              <w:rPr>
                <w:b/>
                <w:szCs w:val="28"/>
              </w:rPr>
              <w:t>PHÓ CHỦ TỊCH</w:t>
            </w:r>
          </w:p>
          <w:p w14:paraId="3AFEB0D5" w14:textId="77777777" w:rsidR="007D7D76" w:rsidRPr="00E9072B" w:rsidRDefault="007D7D76" w:rsidP="00D56AAF">
            <w:pPr>
              <w:spacing w:after="0" w:line="240" w:lineRule="auto"/>
              <w:jc w:val="center"/>
              <w:rPr>
                <w:b/>
                <w:szCs w:val="28"/>
              </w:rPr>
            </w:pPr>
          </w:p>
          <w:p w14:paraId="57D2B930" w14:textId="77777777" w:rsidR="007D7D76" w:rsidRDefault="007D7D76" w:rsidP="00D56AAF">
            <w:pPr>
              <w:spacing w:after="0" w:line="240" w:lineRule="auto"/>
              <w:jc w:val="center"/>
              <w:rPr>
                <w:b/>
                <w:szCs w:val="28"/>
              </w:rPr>
            </w:pPr>
          </w:p>
          <w:p w14:paraId="4A175029" w14:textId="77777777" w:rsidR="00D56AAF" w:rsidRDefault="00D56AAF" w:rsidP="00D56AAF">
            <w:pPr>
              <w:spacing w:after="0" w:line="240" w:lineRule="auto"/>
              <w:jc w:val="center"/>
              <w:rPr>
                <w:b/>
                <w:szCs w:val="28"/>
              </w:rPr>
            </w:pPr>
          </w:p>
          <w:p w14:paraId="7B6B1A0B" w14:textId="77777777" w:rsidR="00D56AAF" w:rsidRPr="00E9072B" w:rsidRDefault="00D56AAF" w:rsidP="00D56AAF">
            <w:pPr>
              <w:spacing w:after="0" w:line="240" w:lineRule="auto"/>
              <w:jc w:val="center"/>
              <w:rPr>
                <w:b/>
                <w:szCs w:val="28"/>
              </w:rPr>
            </w:pPr>
          </w:p>
          <w:p w14:paraId="56D32070" w14:textId="77777777" w:rsidR="007D7D76" w:rsidRPr="00E9072B" w:rsidRDefault="007D7D76" w:rsidP="00D56AAF">
            <w:pPr>
              <w:spacing w:after="0" w:line="240" w:lineRule="auto"/>
              <w:jc w:val="center"/>
              <w:rPr>
                <w:b/>
                <w:szCs w:val="28"/>
              </w:rPr>
            </w:pPr>
          </w:p>
          <w:p w14:paraId="7C90600B" w14:textId="77777777" w:rsidR="007D7D76" w:rsidRPr="00E9072B" w:rsidRDefault="005B35A7" w:rsidP="00055349">
            <w:pPr>
              <w:spacing w:before="480" w:after="0" w:line="240" w:lineRule="auto"/>
              <w:jc w:val="center"/>
              <w:rPr>
                <w:b/>
                <w:szCs w:val="28"/>
              </w:rPr>
            </w:pPr>
            <w:r>
              <w:rPr>
                <w:b/>
                <w:szCs w:val="28"/>
              </w:rPr>
              <w:t xml:space="preserve"> </w:t>
            </w:r>
            <w:r w:rsidR="00816797">
              <w:rPr>
                <w:b/>
                <w:szCs w:val="28"/>
              </w:rPr>
              <w:t>Lê Ngọc Châu</w:t>
            </w:r>
          </w:p>
        </w:tc>
      </w:tr>
    </w:tbl>
    <w:p w14:paraId="5F181EC8" w14:textId="69486613" w:rsidR="00055349" w:rsidRDefault="00BF12C9" w:rsidP="005B35A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w:t>
      </w:r>
      <w:r w:rsidR="00A10B90">
        <w:rPr>
          <w:rFonts w:ascii="Arial" w:hAnsi="Arial" w:cs="Arial"/>
          <w:color w:val="000000"/>
          <w:sz w:val="18"/>
          <w:szCs w:val="18"/>
        </w:rPr>
        <w:t xml:space="preserve"> </w:t>
      </w:r>
    </w:p>
    <w:p w14:paraId="1980CA43" w14:textId="252F5ACD" w:rsidR="00055349" w:rsidRDefault="00055349" w:rsidP="005B35A7">
      <w:pPr>
        <w:pStyle w:val="NormalWeb"/>
        <w:shd w:val="clear" w:color="auto" w:fill="FFFFFF"/>
        <w:spacing w:before="120" w:beforeAutospacing="0" w:after="120" w:afterAutospacing="0" w:line="234" w:lineRule="atLeast"/>
        <w:rPr>
          <w:rFonts w:ascii="Arial" w:hAnsi="Arial" w:cs="Arial"/>
          <w:color w:val="000000"/>
          <w:sz w:val="18"/>
          <w:szCs w:val="18"/>
        </w:rPr>
      </w:pPr>
    </w:p>
    <w:p w14:paraId="24BB2F1C" w14:textId="3C0B0756" w:rsidR="00055349" w:rsidRDefault="00055349" w:rsidP="005B35A7">
      <w:pPr>
        <w:pStyle w:val="NormalWeb"/>
        <w:shd w:val="clear" w:color="auto" w:fill="FFFFFF"/>
        <w:spacing w:before="120" w:beforeAutospacing="0" w:after="120" w:afterAutospacing="0" w:line="234" w:lineRule="atLeast"/>
        <w:rPr>
          <w:rFonts w:ascii="Arial" w:hAnsi="Arial" w:cs="Arial"/>
          <w:color w:val="000000"/>
          <w:sz w:val="18"/>
          <w:szCs w:val="18"/>
        </w:rPr>
      </w:pPr>
    </w:p>
    <w:p w14:paraId="0E2530A2" w14:textId="43C767C8" w:rsidR="00055349" w:rsidRDefault="00055349" w:rsidP="005B35A7">
      <w:pPr>
        <w:pStyle w:val="NormalWeb"/>
        <w:shd w:val="clear" w:color="auto" w:fill="FFFFFF"/>
        <w:spacing w:before="120" w:beforeAutospacing="0" w:after="120" w:afterAutospacing="0" w:line="234" w:lineRule="atLeast"/>
        <w:rPr>
          <w:rFonts w:ascii="Arial" w:hAnsi="Arial" w:cs="Arial"/>
          <w:color w:val="000000"/>
          <w:sz w:val="18"/>
          <w:szCs w:val="18"/>
        </w:rPr>
      </w:pPr>
    </w:p>
    <w:p w14:paraId="53E52E95" w14:textId="77777777" w:rsidR="00055349" w:rsidRDefault="00055349" w:rsidP="005B35A7">
      <w:pPr>
        <w:pStyle w:val="NormalWeb"/>
        <w:shd w:val="clear" w:color="auto" w:fill="FFFFFF"/>
        <w:spacing w:before="120" w:beforeAutospacing="0" w:after="120" w:afterAutospacing="0" w:line="234" w:lineRule="atLeast"/>
        <w:rPr>
          <w:rFonts w:ascii="Arial" w:hAnsi="Arial" w:cs="Arial"/>
          <w:color w:val="000000"/>
          <w:sz w:val="18"/>
          <w:szCs w:val="18"/>
        </w:rPr>
      </w:pPr>
    </w:p>
    <w:sectPr w:rsidR="00055349" w:rsidSect="00055349">
      <w:headerReference w:type="default" r:id="rId8"/>
      <w:pgSz w:w="11909" w:h="16834" w:code="9"/>
      <w:pgMar w:top="709" w:right="107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FD16" w14:textId="77777777" w:rsidR="00FF6F29" w:rsidRDefault="00FF6F29" w:rsidP="00524CE9">
      <w:pPr>
        <w:spacing w:after="0" w:line="240" w:lineRule="auto"/>
      </w:pPr>
      <w:r>
        <w:separator/>
      </w:r>
    </w:p>
  </w:endnote>
  <w:endnote w:type="continuationSeparator" w:id="0">
    <w:p w14:paraId="7DFF729A" w14:textId="77777777" w:rsidR="00FF6F29" w:rsidRDefault="00FF6F29" w:rsidP="0052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D218" w14:textId="77777777" w:rsidR="00FF6F29" w:rsidRDefault="00FF6F29" w:rsidP="00524CE9">
      <w:pPr>
        <w:spacing w:after="0" w:line="240" w:lineRule="auto"/>
      </w:pPr>
      <w:r>
        <w:separator/>
      </w:r>
    </w:p>
  </w:footnote>
  <w:footnote w:type="continuationSeparator" w:id="0">
    <w:p w14:paraId="0BE7A36C" w14:textId="77777777" w:rsidR="00FF6F29" w:rsidRDefault="00FF6F29" w:rsidP="0052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97939"/>
      <w:docPartObj>
        <w:docPartGallery w:val="Page Numbers (Top of Page)"/>
        <w:docPartUnique/>
      </w:docPartObj>
    </w:sdtPr>
    <w:sdtEndPr>
      <w:rPr>
        <w:noProof/>
      </w:rPr>
    </w:sdtEndPr>
    <w:sdtContent>
      <w:p w14:paraId="70904A6E" w14:textId="77777777" w:rsidR="005953A2" w:rsidRDefault="005953A2">
        <w:pPr>
          <w:pStyle w:val="Header"/>
          <w:jc w:val="center"/>
        </w:pPr>
        <w:r>
          <w:fldChar w:fldCharType="begin"/>
        </w:r>
        <w:r>
          <w:instrText xml:space="preserve"> PAGE   \* MERGEFORMAT </w:instrText>
        </w:r>
        <w:r>
          <w:fldChar w:fldCharType="separate"/>
        </w:r>
        <w:r w:rsidR="00D82742">
          <w:rPr>
            <w:noProof/>
          </w:rPr>
          <w:t>5</w:t>
        </w:r>
        <w:r>
          <w:rPr>
            <w:noProof/>
          </w:rPr>
          <w:fldChar w:fldCharType="end"/>
        </w:r>
      </w:p>
    </w:sdtContent>
  </w:sdt>
  <w:p w14:paraId="6A844523" w14:textId="77777777" w:rsidR="005953A2" w:rsidRDefault="00595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CE3"/>
    <w:multiLevelType w:val="hybridMultilevel"/>
    <w:tmpl w:val="110C7F60"/>
    <w:lvl w:ilvl="0" w:tplc="209EB4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081936"/>
    <w:multiLevelType w:val="hybridMultilevel"/>
    <w:tmpl w:val="8506C346"/>
    <w:lvl w:ilvl="0" w:tplc="B70CE12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79640A5"/>
    <w:multiLevelType w:val="hybridMultilevel"/>
    <w:tmpl w:val="A30EB71E"/>
    <w:lvl w:ilvl="0" w:tplc="0AE43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EA5412"/>
    <w:multiLevelType w:val="hybridMultilevel"/>
    <w:tmpl w:val="D744C962"/>
    <w:lvl w:ilvl="0" w:tplc="36BE95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D6E659A"/>
    <w:multiLevelType w:val="hybridMultilevel"/>
    <w:tmpl w:val="83747706"/>
    <w:lvl w:ilvl="0" w:tplc="9A2C33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0665103"/>
    <w:multiLevelType w:val="hybridMultilevel"/>
    <w:tmpl w:val="45A2B2DE"/>
    <w:lvl w:ilvl="0" w:tplc="AA9494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8B05DBB"/>
    <w:multiLevelType w:val="hybridMultilevel"/>
    <w:tmpl w:val="F170E4DE"/>
    <w:lvl w:ilvl="0" w:tplc="45B216C6">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8F23E80"/>
    <w:multiLevelType w:val="hybridMultilevel"/>
    <w:tmpl w:val="25A22F24"/>
    <w:lvl w:ilvl="0" w:tplc="CB08AEE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01D215B"/>
    <w:multiLevelType w:val="hybridMultilevel"/>
    <w:tmpl w:val="43EC0510"/>
    <w:lvl w:ilvl="0" w:tplc="24FC63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2E67E5F"/>
    <w:multiLevelType w:val="hybridMultilevel"/>
    <w:tmpl w:val="C4242788"/>
    <w:lvl w:ilvl="0" w:tplc="F622196C">
      <w:start w:val="1"/>
      <w:numFmt w:val="lowerLetter"/>
      <w:lvlText w:val="%1)"/>
      <w:lvlJc w:val="left"/>
      <w:pPr>
        <w:ind w:left="1069" w:hanging="360"/>
      </w:pPr>
      <w:rPr>
        <w:rFonts w:ascii="Times New Roman" w:hAnsi="Times New Roman" w:cs="Times New Roman" w:hint="default"/>
        <w:color w:val="222222"/>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A164E41"/>
    <w:multiLevelType w:val="hybridMultilevel"/>
    <w:tmpl w:val="615A0D58"/>
    <w:lvl w:ilvl="0" w:tplc="972C1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C1308E8"/>
    <w:multiLevelType w:val="hybridMultilevel"/>
    <w:tmpl w:val="86DE9BFE"/>
    <w:lvl w:ilvl="0" w:tplc="5C14E77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E8F2DCC"/>
    <w:multiLevelType w:val="hybridMultilevel"/>
    <w:tmpl w:val="F0907B36"/>
    <w:lvl w:ilvl="0" w:tplc="7C3A3D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0F3613E"/>
    <w:multiLevelType w:val="hybridMultilevel"/>
    <w:tmpl w:val="8A1A8C62"/>
    <w:lvl w:ilvl="0" w:tplc="308CBD6C">
      <w:start w:val="1"/>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4C02CF5"/>
    <w:multiLevelType w:val="hybridMultilevel"/>
    <w:tmpl w:val="EB18A3E2"/>
    <w:lvl w:ilvl="0" w:tplc="E73EF328">
      <w:start w:val="1"/>
      <w:numFmt w:val="decimal"/>
      <w:lvlText w:val="%1."/>
      <w:lvlJc w:val="left"/>
      <w:pPr>
        <w:ind w:left="928" w:hanging="360"/>
      </w:pPr>
      <w:rPr>
        <w:rFonts w:cs="Times New Roman"/>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start w:val="1"/>
      <w:numFmt w:val="lowerRoman"/>
      <w:lvlText w:val="%9."/>
      <w:lvlJc w:val="right"/>
      <w:pPr>
        <w:ind w:left="6817" w:hanging="180"/>
      </w:pPr>
    </w:lvl>
  </w:abstractNum>
  <w:abstractNum w:abstractNumId="16" w15:restartNumberingAfterBreak="0">
    <w:nsid w:val="4AF71D02"/>
    <w:multiLevelType w:val="hybridMultilevel"/>
    <w:tmpl w:val="4C442482"/>
    <w:lvl w:ilvl="0" w:tplc="1274697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4E4278B1"/>
    <w:multiLevelType w:val="hybridMultilevel"/>
    <w:tmpl w:val="B282DC9A"/>
    <w:lvl w:ilvl="0" w:tplc="ADFAC8B2">
      <w:start w:val="1"/>
      <w:numFmt w:val="lowerLetter"/>
      <w:lvlText w:val="%1)"/>
      <w:lvlJc w:val="left"/>
      <w:pPr>
        <w:ind w:left="1429" w:hanging="360"/>
      </w:pPr>
      <w:rPr>
        <w:rFonts w:ascii="Times New Roman" w:eastAsia="Times New Roman" w:hAnsi="Times New Roman" w:cs="Times New Roman"/>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7A05478"/>
    <w:multiLevelType w:val="hybridMultilevel"/>
    <w:tmpl w:val="B7D84C36"/>
    <w:lvl w:ilvl="0" w:tplc="7260694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9001A7A"/>
    <w:multiLevelType w:val="hybridMultilevel"/>
    <w:tmpl w:val="B5A050A8"/>
    <w:lvl w:ilvl="0" w:tplc="945E800C">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FEE67F8"/>
    <w:multiLevelType w:val="hybridMultilevel"/>
    <w:tmpl w:val="A9D289CE"/>
    <w:lvl w:ilvl="0" w:tplc="6B7A8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3CF52D0"/>
    <w:multiLevelType w:val="hybridMultilevel"/>
    <w:tmpl w:val="73782698"/>
    <w:lvl w:ilvl="0" w:tplc="39CC95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4B23EB9"/>
    <w:multiLevelType w:val="hybridMultilevel"/>
    <w:tmpl w:val="756879E8"/>
    <w:lvl w:ilvl="0" w:tplc="2F040E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4B66B7E"/>
    <w:multiLevelType w:val="hybridMultilevel"/>
    <w:tmpl w:val="215AD86A"/>
    <w:lvl w:ilvl="0" w:tplc="A5A8A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92E6157"/>
    <w:multiLevelType w:val="hybridMultilevel"/>
    <w:tmpl w:val="7FAC58C8"/>
    <w:lvl w:ilvl="0" w:tplc="1D440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A047456"/>
    <w:multiLevelType w:val="hybridMultilevel"/>
    <w:tmpl w:val="ED14B020"/>
    <w:lvl w:ilvl="0" w:tplc="C4F21EA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712F5E08"/>
    <w:multiLevelType w:val="hybridMultilevel"/>
    <w:tmpl w:val="B8647C6E"/>
    <w:lvl w:ilvl="0" w:tplc="7220A36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7D7D0705"/>
    <w:multiLevelType w:val="hybridMultilevel"/>
    <w:tmpl w:val="2FBEE130"/>
    <w:lvl w:ilvl="0" w:tplc="B3F0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570CD"/>
    <w:multiLevelType w:val="hybridMultilevel"/>
    <w:tmpl w:val="F3F0E49E"/>
    <w:lvl w:ilvl="0" w:tplc="937211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20"/>
  </w:num>
  <w:num w:numId="3">
    <w:abstractNumId w:val="8"/>
  </w:num>
  <w:num w:numId="4">
    <w:abstractNumId w:val="19"/>
  </w:num>
  <w:num w:numId="5">
    <w:abstractNumId w:val="17"/>
  </w:num>
  <w:num w:numId="6">
    <w:abstractNumId w:val="11"/>
  </w:num>
  <w:num w:numId="7">
    <w:abstractNumId w:val="24"/>
  </w:num>
  <w:num w:numId="8">
    <w:abstractNumId w:val="9"/>
  </w:num>
  <w:num w:numId="9">
    <w:abstractNumId w:val="14"/>
  </w:num>
  <w:num w:numId="10">
    <w:abstractNumId w:val="3"/>
  </w:num>
  <w:num w:numId="11">
    <w:abstractNumId w:val="28"/>
  </w:num>
  <w:num w:numId="12">
    <w:abstractNumId w:val="10"/>
  </w:num>
  <w:num w:numId="13">
    <w:abstractNumId w:val="21"/>
  </w:num>
  <w:num w:numId="14">
    <w:abstractNumId w:val="25"/>
  </w:num>
  <w:num w:numId="15">
    <w:abstractNumId w:val="16"/>
  </w:num>
  <w:num w:numId="16">
    <w:abstractNumId w:val="13"/>
  </w:num>
  <w:num w:numId="17">
    <w:abstractNumId w:val="1"/>
  </w:num>
  <w:num w:numId="18">
    <w:abstractNumId w:val="22"/>
  </w:num>
  <w:num w:numId="19">
    <w:abstractNumId w:val="23"/>
  </w:num>
  <w:num w:numId="20">
    <w:abstractNumId w:val="18"/>
  </w:num>
  <w:num w:numId="21">
    <w:abstractNumId w:val="4"/>
  </w:num>
  <w:num w:numId="22">
    <w:abstractNumId w:val="27"/>
  </w:num>
  <w:num w:numId="23">
    <w:abstractNumId w:val="26"/>
  </w:num>
  <w:num w:numId="24">
    <w:abstractNumId w:val="6"/>
  </w:num>
  <w:num w:numId="25">
    <w:abstractNumId w:val="12"/>
  </w:num>
  <w:num w:numId="26">
    <w:abstractNumId w:val="5"/>
  </w:num>
  <w:num w:numId="27">
    <w:abstractNumId w:val="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A60"/>
    <w:rsid w:val="0000413B"/>
    <w:rsid w:val="00013151"/>
    <w:rsid w:val="00017F0B"/>
    <w:rsid w:val="0002321C"/>
    <w:rsid w:val="00023915"/>
    <w:rsid w:val="00023D9E"/>
    <w:rsid w:val="00032E71"/>
    <w:rsid w:val="00033392"/>
    <w:rsid w:val="0004513E"/>
    <w:rsid w:val="00045FCC"/>
    <w:rsid w:val="00054673"/>
    <w:rsid w:val="00055349"/>
    <w:rsid w:val="00057598"/>
    <w:rsid w:val="000640AC"/>
    <w:rsid w:val="00084289"/>
    <w:rsid w:val="000962C4"/>
    <w:rsid w:val="00097DFE"/>
    <w:rsid w:val="000A5A81"/>
    <w:rsid w:val="000C19FF"/>
    <w:rsid w:val="000C206B"/>
    <w:rsid w:val="000C2C4B"/>
    <w:rsid w:val="000C72BB"/>
    <w:rsid w:val="000D0F15"/>
    <w:rsid w:val="000E4FCE"/>
    <w:rsid w:val="000E5CC3"/>
    <w:rsid w:val="000E74F9"/>
    <w:rsid w:val="000F373D"/>
    <w:rsid w:val="000F4E02"/>
    <w:rsid w:val="000F55CF"/>
    <w:rsid w:val="000F6864"/>
    <w:rsid w:val="00102B6F"/>
    <w:rsid w:val="00113024"/>
    <w:rsid w:val="0011343E"/>
    <w:rsid w:val="00116EFB"/>
    <w:rsid w:val="00121F7D"/>
    <w:rsid w:val="001238A3"/>
    <w:rsid w:val="00123C22"/>
    <w:rsid w:val="00126ACE"/>
    <w:rsid w:val="00127F73"/>
    <w:rsid w:val="00132C7F"/>
    <w:rsid w:val="00133677"/>
    <w:rsid w:val="00143573"/>
    <w:rsid w:val="00143926"/>
    <w:rsid w:val="0014401C"/>
    <w:rsid w:val="00146F45"/>
    <w:rsid w:val="00152464"/>
    <w:rsid w:val="00154DC3"/>
    <w:rsid w:val="0015708A"/>
    <w:rsid w:val="001574D9"/>
    <w:rsid w:val="00164352"/>
    <w:rsid w:val="001669DC"/>
    <w:rsid w:val="00170C4E"/>
    <w:rsid w:val="00174D5D"/>
    <w:rsid w:val="0017572F"/>
    <w:rsid w:val="00177000"/>
    <w:rsid w:val="001845EF"/>
    <w:rsid w:val="001879BD"/>
    <w:rsid w:val="001910E4"/>
    <w:rsid w:val="00191E57"/>
    <w:rsid w:val="001A0BE2"/>
    <w:rsid w:val="001A43A3"/>
    <w:rsid w:val="001B0015"/>
    <w:rsid w:val="001B6F28"/>
    <w:rsid w:val="001C39EC"/>
    <w:rsid w:val="001C3BB1"/>
    <w:rsid w:val="001C782D"/>
    <w:rsid w:val="001D1A08"/>
    <w:rsid w:val="001D295E"/>
    <w:rsid w:val="001D40B7"/>
    <w:rsid w:val="001D6673"/>
    <w:rsid w:val="001E1656"/>
    <w:rsid w:val="001E19AE"/>
    <w:rsid w:val="001F33A2"/>
    <w:rsid w:val="001F38A6"/>
    <w:rsid w:val="001F7ABE"/>
    <w:rsid w:val="00202294"/>
    <w:rsid w:val="002074B0"/>
    <w:rsid w:val="00225F40"/>
    <w:rsid w:val="00230663"/>
    <w:rsid w:val="00236A19"/>
    <w:rsid w:val="0023746E"/>
    <w:rsid w:val="00237FAB"/>
    <w:rsid w:val="00243606"/>
    <w:rsid w:val="00247D22"/>
    <w:rsid w:val="0025787A"/>
    <w:rsid w:val="00260DE0"/>
    <w:rsid w:val="00261B19"/>
    <w:rsid w:val="00261BDB"/>
    <w:rsid w:val="00271D4C"/>
    <w:rsid w:val="00272E2F"/>
    <w:rsid w:val="00272F4B"/>
    <w:rsid w:val="00275144"/>
    <w:rsid w:val="00275DD9"/>
    <w:rsid w:val="002763CC"/>
    <w:rsid w:val="002768E5"/>
    <w:rsid w:val="00293573"/>
    <w:rsid w:val="00293E21"/>
    <w:rsid w:val="00295787"/>
    <w:rsid w:val="002B73B0"/>
    <w:rsid w:val="002C0CD6"/>
    <w:rsid w:val="002C33D2"/>
    <w:rsid w:val="002C3581"/>
    <w:rsid w:val="002C73B6"/>
    <w:rsid w:val="002D0AEF"/>
    <w:rsid w:val="002D0BAB"/>
    <w:rsid w:val="002D3772"/>
    <w:rsid w:val="002D3E43"/>
    <w:rsid w:val="002D4F2E"/>
    <w:rsid w:val="002D566D"/>
    <w:rsid w:val="002D67AB"/>
    <w:rsid w:val="002E037C"/>
    <w:rsid w:val="002E0F05"/>
    <w:rsid w:val="002E115E"/>
    <w:rsid w:val="002E2D50"/>
    <w:rsid w:val="002E7733"/>
    <w:rsid w:val="002F198C"/>
    <w:rsid w:val="002F2292"/>
    <w:rsid w:val="002F511A"/>
    <w:rsid w:val="002F5737"/>
    <w:rsid w:val="003011A4"/>
    <w:rsid w:val="00312AE5"/>
    <w:rsid w:val="00314060"/>
    <w:rsid w:val="00314278"/>
    <w:rsid w:val="003158E1"/>
    <w:rsid w:val="00316809"/>
    <w:rsid w:val="0032218A"/>
    <w:rsid w:val="00330EAF"/>
    <w:rsid w:val="00332487"/>
    <w:rsid w:val="00333B39"/>
    <w:rsid w:val="003407B3"/>
    <w:rsid w:val="00340BF5"/>
    <w:rsid w:val="00350E70"/>
    <w:rsid w:val="0035270F"/>
    <w:rsid w:val="00352DCD"/>
    <w:rsid w:val="003560C9"/>
    <w:rsid w:val="00382519"/>
    <w:rsid w:val="00385F1B"/>
    <w:rsid w:val="003A3AEC"/>
    <w:rsid w:val="003C11A6"/>
    <w:rsid w:val="003C219D"/>
    <w:rsid w:val="003C3A7B"/>
    <w:rsid w:val="003D06A5"/>
    <w:rsid w:val="003D4936"/>
    <w:rsid w:val="003D4BFA"/>
    <w:rsid w:val="003E07E8"/>
    <w:rsid w:val="003E7907"/>
    <w:rsid w:val="003F0B8B"/>
    <w:rsid w:val="003F158D"/>
    <w:rsid w:val="003F4C3C"/>
    <w:rsid w:val="003F72CD"/>
    <w:rsid w:val="00403945"/>
    <w:rsid w:val="00403D48"/>
    <w:rsid w:val="00404B61"/>
    <w:rsid w:val="004055FA"/>
    <w:rsid w:val="00406FF7"/>
    <w:rsid w:val="0041178C"/>
    <w:rsid w:val="00411F9E"/>
    <w:rsid w:val="00414A3B"/>
    <w:rsid w:val="00414B2B"/>
    <w:rsid w:val="00415EE2"/>
    <w:rsid w:val="0042086C"/>
    <w:rsid w:val="00421F57"/>
    <w:rsid w:val="004230E5"/>
    <w:rsid w:val="00432705"/>
    <w:rsid w:val="0043307F"/>
    <w:rsid w:val="00434380"/>
    <w:rsid w:val="00434583"/>
    <w:rsid w:val="00434C24"/>
    <w:rsid w:val="00437213"/>
    <w:rsid w:val="00441091"/>
    <w:rsid w:val="004519D0"/>
    <w:rsid w:val="00453BE0"/>
    <w:rsid w:val="00454106"/>
    <w:rsid w:val="0046650D"/>
    <w:rsid w:val="004669F3"/>
    <w:rsid w:val="00467800"/>
    <w:rsid w:val="00472877"/>
    <w:rsid w:val="004757AA"/>
    <w:rsid w:val="00484B93"/>
    <w:rsid w:val="004A01A0"/>
    <w:rsid w:val="004A24C3"/>
    <w:rsid w:val="004A7AA6"/>
    <w:rsid w:val="004B0E8F"/>
    <w:rsid w:val="004B368A"/>
    <w:rsid w:val="004B79BE"/>
    <w:rsid w:val="004C5CB4"/>
    <w:rsid w:val="004C734D"/>
    <w:rsid w:val="004D1E75"/>
    <w:rsid w:val="004D2A90"/>
    <w:rsid w:val="004E0D60"/>
    <w:rsid w:val="004F2CCC"/>
    <w:rsid w:val="004F3A4E"/>
    <w:rsid w:val="004F5CB3"/>
    <w:rsid w:val="004F5DD3"/>
    <w:rsid w:val="004F6732"/>
    <w:rsid w:val="005001A9"/>
    <w:rsid w:val="005145ED"/>
    <w:rsid w:val="00515AD9"/>
    <w:rsid w:val="0052426A"/>
    <w:rsid w:val="00524CE9"/>
    <w:rsid w:val="00534AF8"/>
    <w:rsid w:val="00537014"/>
    <w:rsid w:val="005411E7"/>
    <w:rsid w:val="005438CA"/>
    <w:rsid w:val="00544263"/>
    <w:rsid w:val="00555455"/>
    <w:rsid w:val="005556DD"/>
    <w:rsid w:val="00566618"/>
    <w:rsid w:val="00567B4F"/>
    <w:rsid w:val="005711BA"/>
    <w:rsid w:val="00571E6A"/>
    <w:rsid w:val="00573373"/>
    <w:rsid w:val="00573528"/>
    <w:rsid w:val="005758C3"/>
    <w:rsid w:val="005768D6"/>
    <w:rsid w:val="00576F70"/>
    <w:rsid w:val="005777D7"/>
    <w:rsid w:val="00582B82"/>
    <w:rsid w:val="00585133"/>
    <w:rsid w:val="005953A2"/>
    <w:rsid w:val="005A122A"/>
    <w:rsid w:val="005A4F2E"/>
    <w:rsid w:val="005B15BE"/>
    <w:rsid w:val="005B1EF1"/>
    <w:rsid w:val="005B35A7"/>
    <w:rsid w:val="005B3F4B"/>
    <w:rsid w:val="005B4A0B"/>
    <w:rsid w:val="005B575D"/>
    <w:rsid w:val="005C0565"/>
    <w:rsid w:val="005C375F"/>
    <w:rsid w:val="005D54CB"/>
    <w:rsid w:val="005D7CE7"/>
    <w:rsid w:val="005E3850"/>
    <w:rsid w:val="005E38B6"/>
    <w:rsid w:val="005F1996"/>
    <w:rsid w:val="005F326C"/>
    <w:rsid w:val="0061410A"/>
    <w:rsid w:val="00620A75"/>
    <w:rsid w:val="006218A2"/>
    <w:rsid w:val="006322A5"/>
    <w:rsid w:val="00635FA2"/>
    <w:rsid w:val="00647F92"/>
    <w:rsid w:val="00653196"/>
    <w:rsid w:val="00674463"/>
    <w:rsid w:val="00674A60"/>
    <w:rsid w:val="00677D93"/>
    <w:rsid w:val="00681184"/>
    <w:rsid w:val="00684046"/>
    <w:rsid w:val="00686289"/>
    <w:rsid w:val="006905C4"/>
    <w:rsid w:val="006914C3"/>
    <w:rsid w:val="0069388F"/>
    <w:rsid w:val="00695D58"/>
    <w:rsid w:val="006A48BA"/>
    <w:rsid w:val="006C35E5"/>
    <w:rsid w:val="006C3C89"/>
    <w:rsid w:val="006C4568"/>
    <w:rsid w:val="006D4C02"/>
    <w:rsid w:val="006E102F"/>
    <w:rsid w:val="006F2DFD"/>
    <w:rsid w:val="00704204"/>
    <w:rsid w:val="0071080C"/>
    <w:rsid w:val="007131E9"/>
    <w:rsid w:val="00717E50"/>
    <w:rsid w:val="00721505"/>
    <w:rsid w:val="00723F47"/>
    <w:rsid w:val="007304C6"/>
    <w:rsid w:val="00737C02"/>
    <w:rsid w:val="007426BD"/>
    <w:rsid w:val="00746AEB"/>
    <w:rsid w:val="00754733"/>
    <w:rsid w:val="00763D16"/>
    <w:rsid w:val="00770C7A"/>
    <w:rsid w:val="00785BDE"/>
    <w:rsid w:val="0078606F"/>
    <w:rsid w:val="00790790"/>
    <w:rsid w:val="0079352B"/>
    <w:rsid w:val="007945AD"/>
    <w:rsid w:val="00794725"/>
    <w:rsid w:val="00794D06"/>
    <w:rsid w:val="00795B1C"/>
    <w:rsid w:val="00795CE6"/>
    <w:rsid w:val="00797F96"/>
    <w:rsid w:val="007B7975"/>
    <w:rsid w:val="007C1B5F"/>
    <w:rsid w:val="007C502D"/>
    <w:rsid w:val="007D4B88"/>
    <w:rsid w:val="007D5071"/>
    <w:rsid w:val="007D773A"/>
    <w:rsid w:val="007D7D76"/>
    <w:rsid w:val="007E274C"/>
    <w:rsid w:val="007E4218"/>
    <w:rsid w:val="007E4D15"/>
    <w:rsid w:val="007E5A96"/>
    <w:rsid w:val="007E7615"/>
    <w:rsid w:val="007F2370"/>
    <w:rsid w:val="007F29DC"/>
    <w:rsid w:val="007F38DA"/>
    <w:rsid w:val="007F612A"/>
    <w:rsid w:val="00802882"/>
    <w:rsid w:val="00812256"/>
    <w:rsid w:val="00812DFC"/>
    <w:rsid w:val="0081325A"/>
    <w:rsid w:val="00816544"/>
    <w:rsid w:val="00816797"/>
    <w:rsid w:val="00821C8F"/>
    <w:rsid w:val="00823E18"/>
    <w:rsid w:val="0082670A"/>
    <w:rsid w:val="008315B1"/>
    <w:rsid w:val="00831873"/>
    <w:rsid w:val="008371EB"/>
    <w:rsid w:val="00840582"/>
    <w:rsid w:val="00845052"/>
    <w:rsid w:val="00845FEB"/>
    <w:rsid w:val="00853595"/>
    <w:rsid w:val="00856A42"/>
    <w:rsid w:val="00856C4F"/>
    <w:rsid w:val="00860651"/>
    <w:rsid w:val="00864742"/>
    <w:rsid w:val="00864BBE"/>
    <w:rsid w:val="00865691"/>
    <w:rsid w:val="008818D9"/>
    <w:rsid w:val="00881A2F"/>
    <w:rsid w:val="00883B4E"/>
    <w:rsid w:val="008967CA"/>
    <w:rsid w:val="008A73DD"/>
    <w:rsid w:val="008B44EC"/>
    <w:rsid w:val="008B531F"/>
    <w:rsid w:val="008C29EE"/>
    <w:rsid w:val="008C4C7B"/>
    <w:rsid w:val="008C7210"/>
    <w:rsid w:val="008D1B8C"/>
    <w:rsid w:val="008D608D"/>
    <w:rsid w:val="008D7389"/>
    <w:rsid w:val="008E2A64"/>
    <w:rsid w:val="008E3D4D"/>
    <w:rsid w:val="008E7717"/>
    <w:rsid w:val="008F6838"/>
    <w:rsid w:val="008F7AC0"/>
    <w:rsid w:val="00902223"/>
    <w:rsid w:val="00903B49"/>
    <w:rsid w:val="00905580"/>
    <w:rsid w:val="009121DF"/>
    <w:rsid w:val="0091248E"/>
    <w:rsid w:val="00916CC4"/>
    <w:rsid w:val="009204FF"/>
    <w:rsid w:val="00921906"/>
    <w:rsid w:val="00921A0E"/>
    <w:rsid w:val="00922C3A"/>
    <w:rsid w:val="00923DE7"/>
    <w:rsid w:val="0092574D"/>
    <w:rsid w:val="00925C36"/>
    <w:rsid w:val="00940CD9"/>
    <w:rsid w:val="0094186E"/>
    <w:rsid w:val="00943CE6"/>
    <w:rsid w:val="00944905"/>
    <w:rsid w:val="0094720C"/>
    <w:rsid w:val="009522AA"/>
    <w:rsid w:val="009600B1"/>
    <w:rsid w:val="00961F1A"/>
    <w:rsid w:val="00972796"/>
    <w:rsid w:val="00972819"/>
    <w:rsid w:val="00972CF5"/>
    <w:rsid w:val="0098107C"/>
    <w:rsid w:val="00981FC0"/>
    <w:rsid w:val="00985E72"/>
    <w:rsid w:val="00990B3F"/>
    <w:rsid w:val="00993209"/>
    <w:rsid w:val="009958C8"/>
    <w:rsid w:val="0099663D"/>
    <w:rsid w:val="009A4FBB"/>
    <w:rsid w:val="009A6DA5"/>
    <w:rsid w:val="009B17A0"/>
    <w:rsid w:val="009B1C5D"/>
    <w:rsid w:val="009B3713"/>
    <w:rsid w:val="009D1C6E"/>
    <w:rsid w:val="009D2509"/>
    <w:rsid w:val="009D63AF"/>
    <w:rsid w:val="009D67EE"/>
    <w:rsid w:val="009E1911"/>
    <w:rsid w:val="009E2B27"/>
    <w:rsid w:val="009E449F"/>
    <w:rsid w:val="009E7F9F"/>
    <w:rsid w:val="009F24F4"/>
    <w:rsid w:val="009F3E6D"/>
    <w:rsid w:val="009F76D0"/>
    <w:rsid w:val="00A034C5"/>
    <w:rsid w:val="00A0384B"/>
    <w:rsid w:val="00A0392F"/>
    <w:rsid w:val="00A1036A"/>
    <w:rsid w:val="00A10B90"/>
    <w:rsid w:val="00A13B59"/>
    <w:rsid w:val="00A2227F"/>
    <w:rsid w:val="00A23C71"/>
    <w:rsid w:val="00A24FA2"/>
    <w:rsid w:val="00A3190A"/>
    <w:rsid w:val="00A34498"/>
    <w:rsid w:val="00A35353"/>
    <w:rsid w:val="00A37708"/>
    <w:rsid w:val="00A40C4F"/>
    <w:rsid w:val="00A42FBF"/>
    <w:rsid w:val="00A43875"/>
    <w:rsid w:val="00A44A13"/>
    <w:rsid w:val="00A56F17"/>
    <w:rsid w:val="00A6331A"/>
    <w:rsid w:val="00A6790D"/>
    <w:rsid w:val="00A708C0"/>
    <w:rsid w:val="00A73C24"/>
    <w:rsid w:val="00A7411C"/>
    <w:rsid w:val="00A81416"/>
    <w:rsid w:val="00A82C28"/>
    <w:rsid w:val="00A834C6"/>
    <w:rsid w:val="00A83528"/>
    <w:rsid w:val="00A87749"/>
    <w:rsid w:val="00A9001D"/>
    <w:rsid w:val="00A95CC5"/>
    <w:rsid w:val="00A96F77"/>
    <w:rsid w:val="00AA0601"/>
    <w:rsid w:val="00AA1B3D"/>
    <w:rsid w:val="00AA6BA3"/>
    <w:rsid w:val="00AA74F6"/>
    <w:rsid w:val="00AB52AB"/>
    <w:rsid w:val="00AC1D31"/>
    <w:rsid w:val="00AC7952"/>
    <w:rsid w:val="00AC7BFF"/>
    <w:rsid w:val="00AE47CC"/>
    <w:rsid w:val="00AF351D"/>
    <w:rsid w:val="00AF4DDE"/>
    <w:rsid w:val="00B03788"/>
    <w:rsid w:val="00B06B85"/>
    <w:rsid w:val="00B103A7"/>
    <w:rsid w:val="00B107F4"/>
    <w:rsid w:val="00B345F9"/>
    <w:rsid w:val="00B37ADE"/>
    <w:rsid w:val="00B467F1"/>
    <w:rsid w:val="00B505BD"/>
    <w:rsid w:val="00B51B76"/>
    <w:rsid w:val="00B525A0"/>
    <w:rsid w:val="00B556AF"/>
    <w:rsid w:val="00B56D14"/>
    <w:rsid w:val="00B6185A"/>
    <w:rsid w:val="00B64694"/>
    <w:rsid w:val="00B64D46"/>
    <w:rsid w:val="00B679E9"/>
    <w:rsid w:val="00B745BB"/>
    <w:rsid w:val="00B80E4F"/>
    <w:rsid w:val="00B83C50"/>
    <w:rsid w:val="00B9201B"/>
    <w:rsid w:val="00B92C83"/>
    <w:rsid w:val="00B9631C"/>
    <w:rsid w:val="00BA225D"/>
    <w:rsid w:val="00BD36F4"/>
    <w:rsid w:val="00BD3F30"/>
    <w:rsid w:val="00BD42EF"/>
    <w:rsid w:val="00BE247B"/>
    <w:rsid w:val="00BE637B"/>
    <w:rsid w:val="00BF12C9"/>
    <w:rsid w:val="00BF2ADF"/>
    <w:rsid w:val="00BF55D4"/>
    <w:rsid w:val="00C001FD"/>
    <w:rsid w:val="00C006EA"/>
    <w:rsid w:val="00C02BF0"/>
    <w:rsid w:val="00C0318F"/>
    <w:rsid w:val="00C0423E"/>
    <w:rsid w:val="00C04A54"/>
    <w:rsid w:val="00C06802"/>
    <w:rsid w:val="00C259C4"/>
    <w:rsid w:val="00C27866"/>
    <w:rsid w:val="00C315EE"/>
    <w:rsid w:val="00C32FC7"/>
    <w:rsid w:val="00C42C5B"/>
    <w:rsid w:val="00C4576C"/>
    <w:rsid w:val="00C4682C"/>
    <w:rsid w:val="00C53314"/>
    <w:rsid w:val="00C64067"/>
    <w:rsid w:val="00C64FF6"/>
    <w:rsid w:val="00C711E2"/>
    <w:rsid w:val="00C7172A"/>
    <w:rsid w:val="00C819CD"/>
    <w:rsid w:val="00C907BD"/>
    <w:rsid w:val="00CA2217"/>
    <w:rsid w:val="00CA6D2A"/>
    <w:rsid w:val="00CB0D50"/>
    <w:rsid w:val="00CB2D69"/>
    <w:rsid w:val="00CB72F1"/>
    <w:rsid w:val="00CC5C18"/>
    <w:rsid w:val="00CD1136"/>
    <w:rsid w:val="00CD13BB"/>
    <w:rsid w:val="00CD329B"/>
    <w:rsid w:val="00CE106F"/>
    <w:rsid w:val="00CE5BA5"/>
    <w:rsid w:val="00CE7370"/>
    <w:rsid w:val="00CF3B28"/>
    <w:rsid w:val="00CF5212"/>
    <w:rsid w:val="00CF5763"/>
    <w:rsid w:val="00D016B6"/>
    <w:rsid w:val="00D06030"/>
    <w:rsid w:val="00D1076A"/>
    <w:rsid w:val="00D1566A"/>
    <w:rsid w:val="00D17AED"/>
    <w:rsid w:val="00D24D11"/>
    <w:rsid w:val="00D3001D"/>
    <w:rsid w:val="00D338FA"/>
    <w:rsid w:val="00D35C3E"/>
    <w:rsid w:val="00D372C5"/>
    <w:rsid w:val="00D56A70"/>
    <w:rsid w:val="00D56AAF"/>
    <w:rsid w:val="00D6151D"/>
    <w:rsid w:val="00D661F4"/>
    <w:rsid w:val="00D75F2F"/>
    <w:rsid w:val="00D7658B"/>
    <w:rsid w:val="00D81791"/>
    <w:rsid w:val="00D82742"/>
    <w:rsid w:val="00D92071"/>
    <w:rsid w:val="00D9288A"/>
    <w:rsid w:val="00D975CF"/>
    <w:rsid w:val="00DA266A"/>
    <w:rsid w:val="00DA3ABB"/>
    <w:rsid w:val="00DA3F64"/>
    <w:rsid w:val="00DB4692"/>
    <w:rsid w:val="00DD09FB"/>
    <w:rsid w:val="00DD3BCF"/>
    <w:rsid w:val="00DD5005"/>
    <w:rsid w:val="00DF30F7"/>
    <w:rsid w:val="00E0191E"/>
    <w:rsid w:val="00E16352"/>
    <w:rsid w:val="00E23EA8"/>
    <w:rsid w:val="00E26121"/>
    <w:rsid w:val="00E3275A"/>
    <w:rsid w:val="00E33546"/>
    <w:rsid w:val="00E338C6"/>
    <w:rsid w:val="00E33BD2"/>
    <w:rsid w:val="00E33C12"/>
    <w:rsid w:val="00E4060E"/>
    <w:rsid w:val="00E41135"/>
    <w:rsid w:val="00E427D6"/>
    <w:rsid w:val="00E53DEB"/>
    <w:rsid w:val="00E54C8D"/>
    <w:rsid w:val="00E55051"/>
    <w:rsid w:val="00E6197A"/>
    <w:rsid w:val="00E63F69"/>
    <w:rsid w:val="00E65EDB"/>
    <w:rsid w:val="00E71A09"/>
    <w:rsid w:val="00E82C5C"/>
    <w:rsid w:val="00E832F4"/>
    <w:rsid w:val="00E93D58"/>
    <w:rsid w:val="00EB386A"/>
    <w:rsid w:val="00EB49DC"/>
    <w:rsid w:val="00EC7A96"/>
    <w:rsid w:val="00ED3601"/>
    <w:rsid w:val="00ED54C4"/>
    <w:rsid w:val="00EE62CC"/>
    <w:rsid w:val="00EF5329"/>
    <w:rsid w:val="00F013AE"/>
    <w:rsid w:val="00F07D01"/>
    <w:rsid w:val="00F13411"/>
    <w:rsid w:val="00F1791A"/>
    <w:rsid w:val="00F20F0B"/>
    <w:rsid w:val="00F2676A"/>
    <w:rsid w:val="00F43E24"/>
    <w:rsid w:val="00F561F2"/>
    <w:rsid w:val="00F61614"/>
    <w:rsid w:val="00F87AF5"/>
    <w:rsid w:val="00F9300F"/>
    <w:rsid w:val="00FA0B92"/>
    <w:rsid w:val="00FA4ED0"/>
    <w:rsid w:val="00FA63ED"/>
    <w:rsid w:val="00FB2DBF"/>
    <w:rsid w:val="00FB30D5"/>
    <w:rsid w:val="00FD4262"/>
    <w:rsid w:val="00FD4E02"/>
    <w:rsid w:val="00FE499A"/>
    <w:rsid w:val="00FF283B"/>
    <w:rsid w:val="00FF28F2"/>
    <w:rsid w:val="00FF5C69"/>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67F1"/>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B525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69388F"/>
    <w:pPr>
      <w:ind w:left="720"/>
      <w:contextualSpacing/>
    </w:pPr>
  </w:style>
  <w:style w:type="paragraph" w:styleId="NormalWeb">
    <w:name w:val="Normal (Web)"/>
    <w:basedOn w:val="Normal"/>
    <w:link w:val="NormalWebChar"/>
    <w:rsid w:val="00FA0B9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2E037C"/>
    <w:rPr>
      <w:color w:val="0000FF"/>
      <w:u w:val="single"/>
    </w:rPr>
  </w:style>
  <w:style w:type="paragraph" w:customStyle="1" w:styleId="CharCharCharChar">
    <w:name w:val="Char Char Char Char"/>
    <w:basedOn w:val="Normal"/>
    <w:rsid w:val="0002321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 w:type="character" w:customStyle="1" w:styleId="NormalWebChar">
    <w:name w:val="Normal (Web) Char"/>
    <w:link w:val="NormalWeb"/>
    <w:locked/>
    <w:rsid w:val="00033392"/>
    <w:rPr>
      <w:rFonts w:eastAsia="Times New Roman" w:cs="Times New Roman"/>
      <w:sz w:val="24"/>
      <w:szCs w:val="24"/>
    </w:rPr>
  </w:style>
  <w:style w:type="paragraph" w:customStyle="1" w:styleId="Char">
    <w:name w:val="Char"/>
    <w:basedOn w:val="Normal"/>
    <w:rsid w:val="006F2DFD"/>
    <w:pPr>
      <w:spacing w:after="0" w:line="240" w:lineRule="auto"/>
    </w:pPr>
    <w:rPr>
      <w:rFonts w:ascii="Arial" w:eastAsia="Times New Roman" w:hAnsi="Arial" w:cs="Times New Roman"/>
      <w:sz w:val="22"/>
      <w:szCs w:val="20"/>
      <w:lang w:val="en-AU"/>
    </w:rPr>
  </w:style>
  <w:style w:type="paragraph" w:styleId="BodyText">
    <w:name w:val="Body Text"/>
    <w:basedOn w:val="Normal"/>
    <w:link w:val="BodyTextChar"/>
    <w:semiHidden/>
    <w:unhideWhenUsed/>
    <w:rsid w:val="007D773A"/>
    <w:pPr>
      <w:autoSpaceDE w:val="0"/>
      <w:autoSpaceDN w:val="0"/>
      <w:spacing w:after="120" w:line="240" w:lineRule="auto"/>
    </w:pPr>
    <w:rPr>
      <w:rFonts w:ascii=".VnTime" w:eastAsia="Times New Roman" w:hAnsi=".VnTime" w:cs=".VnTime"/>
      <w:szCs w:val="28"/>
    </w:rPr>
  </w:style>
  <w:style w:type="character" w:customStyle="1" w:styleId="BodyTextChar">
    <w:name w:val="Body Text Char"/>
    <w:basedOn w:val="DefaultParagraphFont"/>
    <w:link w:val="BodyText"/>
    <w:semiHidden/>
    <w:rsid w:val="007D773A"/>
    <w:rPr>
      <w:rFonts w:ascii=".VnTime" w:eastAsia="Times New Roman" w:hAnsi=".VnTime" w:cs=".VnTime"/>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85332">
      <w:bodyDiv w:val="1"/>
      <w:marLeft w:val="0"/>
      <w:marRight w:val="0"/>
      <w:marTop w:val="0"/>
      <w:marBottom w:val="0"/>
      <w:divBdr>
        <w:top w:val="none" w:sz="0" w:space="0" w:color="auto"/>
        <w:left w:val="none" w:sz="0" w:space="0" w:color="auto"/>
        <w:bottom w:val="none" w:sz="0" w:space="0" w:color="auto"/>
        <w:right w:val="none" w:sz="0" w:space="0" w:color="auto"/>
      </w:divBdr>
    </w:div>
    <w:div w:id="613948568">
      <w:bodyDiv w:val="1"/>
      <w:marLeft w:val="0"/>
      <w:marRight w:val="0"/>
      <w:marTop w:val="0"/>
      <w:marBottom w:val="0"/>
      <w:divBdr>
        <w:top w:val="none" w:sz="0" w:space="0" w:color="auto"/>
        <w:left w:val="none" w:sz="0" w:space="0" w:color="auto"/>
        <w:bottom w:val="none" w:sz="0" w:space="0" w:color="auto"/>
        <w:right w:val="none" w:sz="0" w:space="0" w:color="auto"/>
      </w:divBdr>
    </w:div>
    <w:div w:id="1298727866">
      <w:bodyDiv w:val="1"/>
      <w:marLeft w:val="0"/>
      <w:marRight w:val="0"/>
      <w:marTop w:val="0"/>
      <w:marBottom w:val="0"/>
      <w:divBdr>
        <w:top w:val="none" w:sz="0" w:space="0" w:color="auto"/>
        <w:left w:val="none" w:sz="0" w:space="0" w:color="auto"/>
        <w:bottom w:val="none" w:sz="0" w:space="0" w:color="auto"/>
        <w:right w:val="none" w:sz="0" w:space="0" w:color="auto"/>
      </w:divBdr>
    </w:div>
    <w:div w:id="1400060804">
      <w:bodyDiv w:val="1"/>
      <w:marLeft w:val="0"/>
      <w:marRight w:val="0"/>
      <w:marTop w:val="0"/>
      <w:marBottom w:val="0"/>
      <w:divBdr>
        <w:top w:val="none" w:sz="0" w:space="0" w:color="auto"/>
        <w:left w:val="none" w:sz="0" w:space="0" w:color="auto"/>
        <w:bottom w:val="none" w:sz="0" w:space="0" w:color="auto"/>
        <w:right w:val="none" w:sz="0" w:space="0" w:color="auto"/>
      </w:divBdr>
    </w:div>
    <w:div w:id="1603682339">
      <w:bodyDiv w:val="1"/>
      <w:marLeft w:val="0"/>
      <w:marRight w:val="0"/>
      <w:marTop w:val="0"/>
      <w:marBottom w:val="0"/>
      <w:divBdr>
        <w:top w:val="none" w:sz="0" w:space="0" w:color="auto"/>
        <w:left w:val="none" w:sz="0" w:space="0" w:color="auto"/>
        <w:bottom w:val="none" w:sz="0" w:space="0" w:color="auto"/>
        <w:right w:val="none" w:sz="0" w:space="0" w:color="auto"/>
      </w:divBdr>
    </w:div>
    <w:div w:id="1619528436">
      <w:bodyDiv w:val="1"/>
      <w:marLeft w:val="0"/>
      <w:marRight w:val="0"/>
      <w:marTop w:val="0"/>
      <w:marBottom w:val="0"/>
      <w:divBdr>
        <w:top w:val="none" w:sz="0" w:space="0" w:color="auto"/>
        <w:left w:val="none" w:sz="0" w:space="0" w:color="auto"/>
        <w:bottom w:val="none" w:sz="0" w:space="0" w:color="auto"/>
        <w:right w:val="none" w:sz="0" w:space="0" w:color="auto"/>
      </w:divBdr>
    </w:div>
    <w:div w:id="17110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3058-A568-4154-A1AA-141E1663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cp:lastModifiedBy>
  <cp:revision>4</cp:revision>
  <cp:lastPrinted>2021-07-12T02:22:00Z</cp:lastPrinted>
  <dcterms:created xsi:type="dcterms:W3CDTF">2021-07-13T00:14:00Z</dcterms:created>
  <dcterms:modified xsi:type="dcterms:W3CDTF">2021-07-14T08:46:00Z</dcterms:modified>
</cp:coreProperties>
</file>