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12" w:type="dxa"/>
        <w:tblInd w:w="-113" w:type="dxa"/>
        <w:tblLayout w:type="fixed"/>
        <w:tblCellMar>
          <w:left w:w="85" w:type="dxa"/>
          <w:right w:w="85" w:type="dxa"/>
        </w:tblCellMar>
        <w:tblLook w:val="0000" w:firstRow="0" w:lastRow="0" w:firstColumn="0" w:lastColumn="0" w:noHBand="0" w:noVBand="0"/>
      </w:tblPr>
      <w:tblGrid>
        <w:gridCol w:w="3438"/>
        <w:gridCol w:w="5974"/>
      </w:tblGrid>
      <w:tr w:rsidR="005A5224" w:rsidRPr="008A7C29" w:rsidTr="00D36C9A">
        <w:trPr>
          <w:cantSplit/>
          <w:trHeight w:val="735"/>
        </w:trPr>
        <w:tc>
          <w:tcPr>
            <w:tcW w:w="3438" w:type="dxa"/>
            <w:tcBorders>
              <w:top w:val="nil"/>
              <w:left w:val="nil"/>
              <w:bottom w:val="nil"/>
              <w:right w:val="nil"/>
            </w:tcBorders>
          </w:tcPr>
          <w:p w:rsidR="005A5224" w:rsidRPr="008A7C29" w:rsidRDefault="005A5224" w:rsidP="00D36C9A">
            <w:pPr>
              <w:jc w:val="center"/>
              <w:rPr>
                <w:b/>
                <w:bCs/>
                <w:sz w:val="28"/>
                <w:szCs w:val="28"/>
                <w:lang w:val="pt-BR"/>
              </w:rPr>
            </w:pPr>
            <w:r w:rsidRPr="008A7C29">
              <w:rPr>
                <w:b/>
                <w:bCs/>
                <w:sz w:val="28"/>
                <w:szCs w:val="28"/>
                <w:lang w:val="pt-BR"/>
              </w:rPr>
              <w:t xml:space="preserve">ỦY BAN NHÂN DÂN </w:t>
            </w:r>
          </w:p>
          <w:p w:rsidR="005A5224" w:rsidRPr="008A7C29" w:rsidRDefault="005A5224" w:rsidP="00D36C9A">
            <w:pPr>
              <w:jc w:val="center"/>
              <w:rPr>
                <w:b/>
                <w:bCs/>
                <w:sz w:val="28"/>
                <w:szCs w:val="28"/>
              </w:rPr>
            </w:pPr>
            <w:r w:rsidRPr="008A7C29">
              <w:rPr>
                <w:b/>
                <w:i/>
                <w:noProof/>
                <w:sz w:val="28"/>
                <w:szCs w:val="28"/>
              </w:rPr>
              <mc:AlternateContent>
                <mc:Choice Requires="wps">
                  <w:drawing>
                    <wp:anchor distT="0" distB="0" distL="114300" distR="114300" simplePos="0" relativeHeight="251661312" behindDoc="0" locked="0" layoutInCell="1" allowOverlap="1" wp14:anchorId="7874FF3B" wp14:editId="3B7075D7">
                      <wp:simplePos x="0" y="0"/>
                      <wp:positionH relativeFrom="column">
                        <wp:posOffset>635635</wp:posOffset>
                      </wp:positionH>
                      <wp:positionV relativeFrom="paragraph">
                        <wp:posOffset>237490</wp:posOffset>
                      </wp:positionV>
                      <wp:extent cx="800100" cy="0"/>
                      <wp:effectExtent l="6985" t="8890" r="12065" b="1016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5pt,18.7pt" to="113.0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GQW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"/>
                  </w:pict>
                </mc:Fallback>
              </mc:AlternateContent>
            </w:r>
            <w:r w:rsidRPr="008A7C29">
              <w:rPr>
                <w:b/>
                <w:bCs/>
                <w:sz w:val="28"/>
                <w:szCs w:val="28"/>
                <w:lang w:val="pt-BR"/>
              </w:rPr>
              <w:t>TỈNH HÀ TĨNH</w:t>
            </w:r>
          </w:p>
        </w:tc>
        <w:tc>
          <w:tcPr>
            <w:tcW w:w="5974" w:type="dxa"/>
            <w:tcBorders>
              <w:top w:val="nil"/>
              <w:left w:val="nil"/>
              <w:bottom w:val="nil"/>
              <w:right w:val="nil"/>
            </w:tcBorders>
          </w:tcPr>
          <w:p w:rsidR="005A5224" w:rsidRPr="008A7C29" w:rsidRDefault="005A5224" w:rsidP="00D36C9A">
            <w:pPr>
              <w:jc w:val="center"/>
              <w:rPr>
                <w:b/>
                <w:bCs/>
                <w:spacing w:val="-6"/>
                <w:sz w:val="28"/>
                <w:szCs w:val="28"/>
                <w:lang w:val="pt-BR"/>
              </w:rPr>
            </w:pPr>
            <w:r w:rsidRPr="008A7C29">
              <w:rPr>
                <w:b/>
                <w:bCs/>
                <w:spacing w:val="-6"/>
                <w:sz w:val="26"/>
                <w:szCs w:val="28"/>
              </w:rPr>
              <w:t xml:space="preserve">CỘNG HÒA XÃ HỘI CHỦ NGHĨA VIỆT </w:t>
            </w:r>
            <w:smartTag w:uri="urn:schemas-microsoft-com:office:smarttags" w:element="country-region">
              <w:smartTag w:uri="urn:schemas-microsoft-com:office:smarttags" w:element="place">
                <w:r w:rsidRPr="008A7C29">
                  <w:rPr>
                    <w:b/>
                    <w:bCs/>
                    <w:spacing w:val="-6"/>
                    <w:sz w:val="26"/>
                    <w:szCs w:val="28"/>
                  </w:rPr>
                  <w:t>NAM</w:t>
                </w:r>
              </w:smartTag>
            </w:smartTag>
          </w:p>
          <w:p w:rsidR="005A5224" w:rsidRPr="008A7C29" w:rsidRDefault="005A5224" w:rsidP="00D36C9A">
            <w:pPr>
              <w:jc w:val="center"/>
              <w:rPr>
                <w:b/>
                <w:sz w:val="28"/>
                <w:szCs w:val="28"/>
                <w:lang w:val="pt-BR"/>
              </w:rPr>
            </w:pPr>
            <w:r w:rsidRPr="008A7C29">
              <w:rPr>
                <w:noProof/>
                <w:sz w:val="28"/>
                <w:szCs w:val="28"/>
              </w:rPr>
              <mc:AlternateContent>
                <mc:Choice Requires="wps">
                  <w:drawing>
                    <wp:anchor distT="0" distB="0" distL="114300" distR="114300" simplePos="0" relativeHeight="251660288" behindDoc="0" locked="0" layoutInCell="1" allowOverlap="1" wp14:anchorId="6465993D" wp14:editId="28B494B9">
                      <wp:simplePos x="0" y="0"/>
                      <wp:positionH relativeFrom="column">
                        <wp:posOffset>801370</wp:posOffset>
                      </wp:positionH>
                      <wp:positionV relativeFrom="paragraph">
                        <wp:posOffset>240665</wp:posOffset>
                      </wp:positionV>
                      <wp:extent cx="2051685" cy="0"/>
                      <wp:effectExtent l="10795" t="12065" r="13970" b="698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pt,18.95pt" to="224.6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tcJ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"/>
                  </w:pict>
                </mc:Fallback>
              </mc:AlternateContent>
            </w:r>
            <w:r w:rsidRPr="008A7C29">
              <w:rPr>
                <w:b/>
                <w:sz w:val="28"/>
                <w:szCs w:val="28"/>
                <w:lang w:val="pt-BR"/>
              </w:rPr>
              <w:t>Độc lập - Tự do - Hạnh phúc</w:t>
            </w:r>
          </w:p>
        </w:tc>
      </w:tr>
      <w:tr w:rsidR="005A5224" w:rsidRPr="008A7C29" w:rsidTr="00D36C9A">
        <w:trPr>
          <w:cantSplit/>
          <w:trHeight w:val="529"/>
        </w:trPr>
        <w:tc>
          <w:tcPr>
            <w:tcW w:w="3438" w:type="dxa"/>
            <w:tcBorders>
              <w:top w:val="nil"/>
              <w:left w:val="nil"/>
              <w:bottom w:val="nil"/>
              <w:right w:val="nil"/>
            </w:tcBorders>
          </w:tcPr>
          <w:p w:rsidR="005A5224" w:rsidRPr="008A7C29" w:rsidRDefault="00CD46E0" w:rsidP="00D36C9A">
            <w:pPr>
              <w:pStyle w:val="Heading5"/>
              <w:spacing w:after="0"/>
              <w:jc w:val="center"/>
              <w:rPr>
                <w:rFonts w:ascii="Times New Roman" w:hAnsi="Times New Roman" w:cs="Times New Roman"/>
                <w:b w:val="0"/>
                <w:i w:val="0"/>
                <w:sz w:val="28"/>
                <w:szCs w:val="28"/>
                <w:lang w:val="pt-BR"/>
              </w:rPr>
            </w:pPr>
            <w:r>
              <w:rPr>
                <w:rFonts w:ascii="Times New Roman" w:hAnsi="Times New Roman" w:cs="Times New Roman"/>
                <w:b w:val="0"/>
                <w:i w:val="0"/>
                <w:sz w:val="28"/>
                <w:szCs w:val="28"/>
                <w:lang w:val="pt-BR"/>
              </w:rPr>
              <w:t>Số: 247</w:t>
            </w:r>
            <w:r w:rsidR="005A5224" w:rsidRPr="008A7C29">
              <w:rPr>
                <w:rFonts w:ascii="Times New Roman" w:hAnsi="Times New Roman" w:cs="Times New Roman"/>
                <w:b w:val="0"/>
                <w:i w:val="0"/>
                <w:sz w:val="28"/>
                <w:szCs w:val="28"/>
                <w:lang w:val="pt-BR"/>
              </w:rPr>
              <w:t>/BC-UBND</w:t>
            </w:r>
          </w:p>
        </w:tc>
        <w:tc>
          <w:tcPr>
            <w:tcW w:w="5974" w:type="dxa"/>
            <w:tcBorders>
              <w:top w:val="nil"/>
              <w:left w:val="nil"/>
              <w:bottom w:val="nil"/>
              <w:right w:val="nil"/>
            </w:tcBorders>
          </w:tcPr>
          <w:p w:rsidR="005A5224" w:rsidRPr="008A7C29" w:rsidRDefault="005A5224" w:rsidP="0085554F">
            <w:pPr>
              <w:spacing w:before="240"/>
              <w:jc w:val="center"/>
              <w:rPr>
                <w:i/>
                <w:iCs/>
                <w:sz w:val="28"/>
                <w:szCs w:val="28"/>
                <w:lang w:val="pt-BR"/>
              </w:rPr>
            </w:pPr>
            <w:r w:rsidRPr="008A7C29">
              <w:rPr>
                <w:i/>
                <w:iCs/>
                <w:sz w:val="28"/>
                <w:szCs w:val="28"/>
                <w:lang w:val="pt-BR"/>
              </w:rPr>
              <w:t xml:space="preserve">                Hà Tĩnh, ngày</w:t>
            </w:r>
            <w:r w:rsidR="00856716">
              <w:rPr>
                <w:i/>
                <w:iCs/>
                <w:sz w:val="28"/>
                <w:szCs w:val="28"/>
                <w:lang w:val="pt-BR"/>
              </w:rPr>
              <w:t xml:space="preserve"> </w:t>
            </w:r>
            <w:r w:rsidR="00CD46E0">
              <w:rPr>
                <w:i/>
                <w:iCs/>
                <w:sz w:val="28"/>
                <w:szCs w:val="28"/>
                <w:lang w:val="pt-BR"/>
              </w:rPr>
              <w:t xml:space="preserve"> 10</w:t>
            </w:r>
            <w:r w:rsidRPr="008A7C29">
              <w:rPr>
                <w:i/>
                <w:iCs/>
                <w:sz w:val="28"/>
                <w:szCs w:val="28"/>
                <w:lang w:val="pt-BR"/>
              </w:rPr>
              <w:t xml:space="preserve">  tháng  </w:t>
            </w:r>
            <w:r w:rsidR="0085554F">
              <w:rPr>
                <w:i/>
                <w:iCs/>
                <w:sz w:val="28"/>
                <w:szCs w:val="28"/>
                <w:lang w:val="pt-BR"/>
              </w:rPr>
              <w:t>7</w:t>
            </w:r>
            <w:r w:rsidRPr="008A7C29">
              <w:rPr>
                <w:i/>
                <w:iCs/>
                <w:sz w:val="28"/>
                <w:szCs w:val="28"/>
                <w:lang w:val="pt-BR"/>
              </w:rPr>
              <w:t xml:space="preserve">  năm 2017</w:t>
            </w:r>
          </w:p>
        </w:tc>
      </w:tr>
    </w:tbl>
    <w:p w:rsidR="005A5224" w:rsidRPr="00963501" w:rsidRDefault="005A5224" w:rsidP="005A5224">
      <w:pPr>
        <w:rPr>
          <w:sz w:val="14"/>
        </w:rPr>
      </w:pPr>
      <w:r w:rsidRPr="008A7C29">
        <w:t xml:space="preserve">       </w:t>
      </w:r>
    </w:p>
    <w:p w:rsidR="005A5224" w:rsidRPr="008A7C29" w:rsidRDefault="005A5224" w:rsidP="00537FE7">
      <w:pPr>
        <w:spacing w:before="120"/>
        <w:jc w:val="center"/>
        <w:rPr>
          <w:sz w:val="28"/>
          <w:szCs w:val="28"/>
        </w:rPr>
      </w:pPr>
      <w:bookmarkStart w:id="0" w:name="_GoBack"/>
      <w:bookmarkEnd w:id="0"/>
      <w:r w:rsidRPr="008A7C29">
        <w:rPr>
          <w:b/>
          <w:bCs/>
          <w:sz w:val="28"/>
          <w:szCs w:val="28"/>
        </w:rPr>
        <w:t>BÁO CÁO</w:t>
      </w:r>
    </w:p>
    <w:p w:rsidR="005A5224" w:rsidRPr="008A7C29" w:rsidRDefault="005A5224" w:rsidP="005A5224">
      <w:pPr>
        <w:jc w:val="center"/>
        <w:rPr>
          <w:b/>
          <w:bCs/>
          <w:sz w:val="26"/>
          <w:szCs w:val="28"/>
        </w:rPr>
      </w:pPr>
      <w:r w:rsidRPr="008A7C29">
        <w:rPr>
          <w:b/>
          <w:bCs/>
          <w:sz w:val="26"/>
          <w:szCs w:val="28"/>
        </w:rPr>
        <w:t>THỰC HIỆN DỰ TOÁN THU - CHI NGÂN SÁCH 6 THÁNG</w:t>
      </w:r>
    </w:p>
    <w:p w:rsidR="005A5224" w:rsidRPr="008A7C29" w:rsidRDefault="005A5224" w:rsidP="005A5224">
      <w:pPr>
        <w:jc w:val="center"/>
        <w:rPr>
          <w:b/>
          <w:bCs/>
          <w:sz w:val="26"/>
          <w:szCs w:val="28"/>
          <w:lang w:val="vi-VN"/>
        </w:rPr>
      </w:pPr>
      <w:r w:rsidRPr="008A7C29">
        <w:rPr>
          <w:b/>
          <w:bCs/>
          <w:sz w:val="26"/>
          <w:szCs w:val="28"/>
        </w:rPr>
        <w:t>ĐẦU NĂM; NHIỆM VỤ, GIẢI PHÁP 6 THÁNG CUỐI NĂM 2017</w:t>
      </w:r>
    </w:p>
    <w:p w:rsidR="005A5224" w:rsidRPr="008A7C29" w:rsidRDefault="005A5224" w:rsidP="005A5224">
      <w:pPr>
        <w:spacing w:before="60"/>
        <w:jc w:val="center"/>
        <w:rPr>
          <w:i/>
          <w:color w:val="000000"/>
          <w:sz w:val="28"/>
          <w:szCs w:val="28"/>
        </w:rPr>
      </w:pPr>
      <w:r w:rsidRPr="008A7C29">
        <w:rPr>
          <w:i/>
          <w:color w:val="000000"/>
          <w:sz w:val="28"/>
          <w:szCs w:val="28"/>
        </w:rPr>
        <w:t>(Báo cáo UBND tỉnh trình tại kỳ họp thứ 4, HĐND tỉnh khóa XVII)</w:t>
      </w:r>
      <w:r w:rsidRPr="008A7C29">
        <w:rPr>
          <w:i/>
          <w:color w:val="000000"/>
          <w:sz w:val="28"/>
          <w:szCs w:val="28"/>
          <w:lang w:val="vi-VN"/>
        </w:rPr>
        <w:t xml:space="preserve"> </w:t>
      </w:r>
    </w:p>
    <w:p w:rsidR="005A5224" w:rsidRPr="00963501" w:rsidRDefault="005A5224" w:rsidP="00963501">
      <w:pPr>
        <w:spacing w:before="120"/>
        <w:jc w:val="both"/>
        <w:rPr>
          <w:sz w:val="20"/>
          <w:szCs w:val="28"/>
        </w:rPr>
      </w:pPr>
      <w:r w:rsidRPr="008A7C29">
        <w:rPr>
          <w:noProof/>
          <w:sz w:val="28"/>
          <w:szCs w:val="28"/>
        </w:rPr>
        <mc:AlternateContent>
          <mc:Choice Requires="wps">
            <w:drawing>
              <wp:anchor distT="0" distB="0" distL="114300" distR="114300" simplePos="0" relativeHeight="251659264" behindDoc="0" locked="0" layoutInCell="1" allowOverlap="1" wp14:anchorId="39E08D2F" wp14:editId="76952960">
                <wp:simplePos x="0" y="0"/>
                <wp:positionH relativeFrom="column">
                  <wp:posOffset>2198066</wp:posOffset>
                </wp:positionH>
                <wp:positionV relativeFrom="paragraph">
                  <wp:posOffset>59055</wp:posOffset>
                </wp:positionV>
                <wp:extent cx="1363345" cy="0"/>
                <wp:effectExtent l="0" t="0" r="27305"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3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1pt,4.65pt" to="280.4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iq1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"/>
            </w:pict>
          </mc:Fallback>
        </mc:AlternateContent>
      </w:r>
    </w:p>
    <w:p w:rsidR="00954AD6" w:rsidRPr="001435F0" w:rsidRDefault="00E12906" w:rsidP="00963501">
      <w:pPr>
        <w:spacing w:before="60"/>
        <w:ind w:firstLine="720"/>
        <w:jc w:val="both"/>
        <w:rPr>
          <w:sz w:val="28"/>
          <w:szCs w:val="28"/>
        </w:rPr>
      </w:pPr>
      <w:r w:rsidRPr="001435F0">
        <w:rPr>
          <w:sz w:val="28"/>
          <w:szCs w:val="28"/>
        </w:rPr>
        <w:t xml:space="preserve">Triển khai thực hiện kế hoạch phát triển kinh tế - xã hội theo Nghị quyết số 01/NQ-CP ngày 01/01/2017 của Chính phủ về những nhiệm vụ, giải pháp chủ yếu chỉ đạo điều hành thực hiện kế hoạch phát triển kinh tế - xã hội và dự toán ngân sách nhà nước năm 2017; ngay từ đầu năm, Tỉnh ủy, HĐND tỉnh, UBND tỉnh đã tập trung chỉ đạo kịp thời thực hiện các nhiệm vụ phát triển kinh tế - xã hội một cách toàn diện, đồng bộ trên tất cả các lĩnh vực quản lý; cùng với sự vào cuộc nghiêm túc, quyết liệt của các cấp, ngành, địa phương bằng các chương trình hành động cụ thể, nên tình hình kinh tế - xã hội của tỉnh trong 6 tháng đầu năm 2017 </w:t>
      </w:r>
      <w:r w:rsidRPr="001435F0">
        <w:rPr>
          <w:sz w:val="28"/>
          <w:szCs w:val="28"/>
          <w:bdr w:val="none" w:sz="0" w:space="0" w:color="auto" w:frame="1"/>
          <w:shd w:val="clear" w:color="auto" w:fill="FFFFFF"/>
        </w:rPr>
        <w:t xml:space="preserve">tiếp tục có chuyển biến tích cực. </w:t>
      </w:r>
      <w:r w:rsidR="003C5A26" w:rsidRPr="001435F0">
        <w:rPr>
          <w:sz w:val="28"/>
          <w:szCs w:val="28"/>
        </w:rPr>
        <w:t xml:space="preserve">Tuy vậy, </w:t>
      </w:r>
      <w:r w:rsidR="00506C49" w:rsidRPr="001435F0">
        <w:rPr>
          <w:sz w:val="28"/>
          <w:szCs w:val="28"/>
          <w:lang w:val="es-NI"/>
        </w:rPr>
        <w:t xml:space="preserve">trong bối cảnh </w:t>
      </w:r>
      <w:r w:rsidR="00E27DEB" w:rsidRPr="001435F0">
        <w:rPr>
          <w:sz w:val="28"/>
          <w:szCs w:val="28"/>
          <w:lang w:val="es-NI"/>
        </w:rPr>
        <w:t>t</w:t>
      </w:r>
      <w:r w:rsidR="00E27DEB" w:rsidRPr="001435F0">
        <w:rPr>
          <w:color w:val="000000"/>
          <w:sz w:val="28"/>
          <w:szCs w:val="28"/>
          <w:lang w:val="nl-NL"/>
        </w:rPr>
        <w:t>ình hình thế giới và khu vực tiếp tục diễn biến phức tạp, tiềm ẩn nhiều yếu tố bất ổn</w:t>
      </w:r>
      <w:r w:rsidR="00CD2FFA" w:rsidRPr="001435F0">
        <w:rPr>
          <w:color w:val="000000"/>
          <w:sz w:val="28"/>
          <w:szCs w:val="28"/>
          <w:lang w:val="nl-NL"/>
        </w:rPr>
        <w:t>;</w:t>
      </w:r>
      <w:r w:rsidR="00506C49" w:rsidRPr="001435F0">
        <w:rPr>
          <w:sz w:val="28"/>
          <w:szCs w:val="28"/>
          <w:lang w:val="es-NI"/>
        </w:rPr>
        <w:t xml:space="preserve"> kinh tế </w:t>
      </w:r>
      <w:r w:rsidR="00CD2FFA" w:rsidRPr="001435F0">
        <w:rPr>
          <w:sz w:val="28"/>
          <w:szCs w:val="28"/>
          <w:lang w:val="es-NI"/>
        </w:rPr>
        <w:t xml:space="preserve">tỉnh nhà </w:t>
      </w:r>
      <w:r w:rsidR="00506C49" w:rsidRPr="001435F0">
        <w:rPr>
          <w:sz w:val="28"/>
          <w:szCs w:val="28"/>
          <w:lang w:val="es-NI"/>
        </w:rPr>
        <w:t>gặp nhiều khó khăn, thách thức</w:t>
      </w:r>
      <w:r w:rsidR="00CD2FFA" w:rsidRPr="001435F0">
        <w:rPr>
          <w:sz w:val="28"/>
          <w:szCs w:val="28"/>
          <w:lang w:val="es-NI"/>
        </w:rPr>
        <w:t>;</w:t>
      </w:r>
      <w:r w:rsidR="00506C49" w:rsidRPr="001435F0">
        <w:rPr>
          <w:sz w:val="28"/>
          <w:szCs w:val="28"/>
          <w:lang w:val="nl-NL"/>
        </w:rPr>
        <w:t xml:space="preserve"> thời tiết diễn biến khó lường</w:t>
      </w:r>
      <w:r w:rsidR="00CD2FFA" w:rsidRPr="001435F0">
        <w:rPr>
          <w:sz w:val="28"/>
          <w:szCs w:val="28"/>
          <w:lang w:val="nl-NL"/>
        </w:rPr>
        <w:t>,</w:t>
      </w:r>
      <w:r w:rsidR="00506C49" w:rsidRPr="001435F0">
        <w:rPr>
          <w:sz w:val="28"/>
          <w:szCs w:val="28"/>
          <w:lang w:val="nl-NL"/>
        </w:rPr>
        <w:t xml:space="preserve"> </w:t>
      </w:r>
      <w:r w:rsidR="00954AD6" w:rsidRPr="001435F0">
        <w:rPr>
          <w:sz w:val="28"/>
          <w:szCs w:val="28"/>
          <w:lang w:val="nl-NL"/>
        </w:rPr>
        <w:t xml:space="preserve">sự cố môi trường biển để lại hậu quả nặng nề, an ninh trật tự </w:t>
      </w:r>
      <w:r w:rsidR="005B0163">
        <w:rPr>
          <w:sz w:val="28"/>
          <w:szCs w:val="28"/>
          <w:lang w:val="nl-NL"/>
        </w:rPr>
        <w:t>diễn biến phức tạp</w:t>
      </w:r>
      <w:r w:rsidR="00954AD6" w:rsidRPr="001435F0">
        <w:rPr>
          <w:sz w:val="28"/>
          <w:szCs w:val="28"/>
          <w:lang w:val="nl-NL"/>
        </w:rPr>
        <w:t xml:space="preserve">, </w:t>
      </w:r>
      <w:r w:rsidR="009F4670" w:rsidRPr="00631C70">
        <w:rPr>
          <w:sz w:val="28"/>
          <w:szCs w:val="28"/>
        </w:rPr>
        <w:t>dịch bệnh trên diện rộng trong sản xuất xuất hiện và lây lan nhanh</w:t>
      </w:r>
      <w:r w:rsidR="00954AD6" w:rsidRPr="001435F0">
        <w:rPr>
          <w:sz w:val="28"/>
          <w:szCs w:val="28"/>
        </w:rPr>
        <w:t xml:space="preserve">,… </w:t>
      </w:r>
      <w:r w:rsidR="00CD2FFA" w:rsidRPr="001435F0">
        <w:rPr>
          <w:sz w:val="28"/>
          <w:szCs w:val="28"/>
        </w:rPr>
        <w:t xml:space="preserve">đã </w:t>
      </w:r>
      <w:r w:rsidR="00954AD6" w:rsidRPr="001435F0">
        <w:rPr>
          <w:sz w:val="28"/>
          <w:szCs w:val="28"/>
        </w:rPr>
        <w:t>tác động rất lớn đến tình hình thu ngân sách nhà nước trên địa bàn</w:t>
      </w:r>
      <w:r w:rsidR="001435F0" w:rsidRPr="001435F0">
        <w:rPr>
          <w:sz w:val="28"/>
          <w:szCs w:val="28"/>
        </w:rPr>
        <w:t>, tiềm ẩn nguy cơ mất cân đối ngân sách địa phương</w:t>
      </w:r>
      <w:r w:rsidR="00CD2FFA" w:rsidRPr="001435F0">
        <w:rPr>
          <w:sz w:val="28"/>
          <w:szCs w:val="28"/>
        </w:rPr>
        <w:t>:</w:t>
      </w:r>
    </w:p>
    <w:p w:rsidR="005A5224" w:rsidRPr="008A7C29" w:rsidRDefault="005A5224" w:rsidP="00963501">
      <w:pPr>
        <w:spacing w:before="60"/>
        <w:ind w:firstLine="720"/>
        <w:jc w:val="both"/>
        <w:rPr>
          <w:sz w:val="28"/>
          <w:szCs w:val="28"/>
        </w:rPr>
      </w:pPr>
      <w:r w:rsidRPr="008A7C29">
        <w:rPr>
          <w:b/>
          <w:sz w:val="28"/>
          <w:szCs w:val="28"/>
        </w:rPr>
        <w:t xml:space="preserve">I. Tình hình thực hiện </w:t>
      </w:r>
      <w:r w:rsidRPr="008A7C29">
        <w:rPr>
          <w:b/>
          <w:sz w:val="28"/>
          <w:szCs w:val="28"/>
          <w:lang w:val="vi-VN"/>
        </w:rPr>
        <w:t>thu, chi ngân sách 6 tháng đầu năm</w:t>
      </w:r>
      <w:r w:rsidRPr="008A7C29">
        <w:rPr>
          <w:b/>
          <w:sz w:val="28"/>
          <w:szCs w:val="28"/>
        </w:rPr>
        <w:t xml:space="preserve"> 2017</w:t>
      </w:r>
    </w:p>
    <w:p w:rsidR="005A5224" w:rsidRPr="008A7C29" w:rsidRDefault="005A5224" w:rsidP="00963501">
      <w:pPr>
        <w:spacing w:before="60"/>
        <w:ind w:firstLine="720"/>
        <w:jc w:val="both"/>
        <w:rPr>
          <w:b/>
          <w:sz w:val="28"/>
          <w:szCs w:val="28"/>
        </w:rPr>
      </w:pPr>
      <w:r w:rsidRPr="008A7C29">
        <w:rPr>
          <w:i/>
          <w:iCs/>
          <w:sz w:val="28"/>
          <w:szCs w:val="28"/>
          <w:lang w:val="vi-VN"/>
        </w:rPr>
        <w:t xml:space="preserve">(Số liệu chi tiết tại các </w:t>
      </w:r>
      <w:r w:rsidRPr="008A7C29">
        <w:rPr>
          <w:i/>
          <w:iCs/>
          <w:sz w:val="28"/>
          <w:szCs w:val="28"/>
        </w:rPr>
        <w:t xml:space="preserve">Phụ lục số </w:t>
      </w:r>
      <w:r w:rsidRPr="008A7C29">
        <w:rPr>
          <w:i/>
          <w:iCs/>
          <w:sz w:val="28"/>
          <w:szCs w:val="28"/>
          <w:lang w:val="vi-VN"/>
        </w:rPr>
        <w:t>01</w:t>
      </w:r>
      <w:r w:rsidRPr="008A7C29">
        <w:rPr>
          <w:i/>
          <w:iCs/>
          <w:sz w:val="28"/>
          <w:szCs w:val="28"/>
        </w:rPr>
        <w:t xml:space="preserve"> và </w:t>
      </w:r>
      <w:r w:rsidRPr="008A7C29">
        <w:rPr>
          <w:i/>
          <w:iCs/>
          <w:sz w:val="28"/>
          <w:szCs w:val="28"/>
          <w:lang w:val="vi-VN"/>
        </w:rPr>
        <w:t>02 đính kèm)</w:t>
      </w:r>
    </w:p>
    <w:p w:rsidR="005A5224" w:rsidRPr="008A7C29" w:rsidRDefault="005A5224" w:rsidP="00963501">
      <w:pPr>
        <w:spacing w:before="60"/>
        <w:ind w:firstLine="720"/>
        <w:jc w:val="both"/>
        <w:rPr>
          <w:b/>
          <w:bCs/>
          <w:sz w:val="28"/>
          <w:szCs w:val="28"/>
        </w:rPr>
      </w:pPr>
      <w:r w:rsidRPr="008A7C29">
        <w:rPr>
          <w:b/>
          <w:bCs/>
          <w:sz w:val="28"/>
          <w:szCs w:val="28"/>
        </w:rPr>
        <w:t>1. Về thu ngân sách</w:t>
      </w:r>
    </w:p>
    <w:p w:rsidR="005A5224" w:rsidRDefault="005A5224" w:rsidP="00963501">
      <w:pPr>
        <w:spacing w:before="60"/>
        <w:ind w:firstLine="720"/>
        <w:jc w:val="both"/>
        <w:rPr>
          <w:sz w:val="28"/>
          <w:szCs w:val="28"/>
        </w:rPr>
      </w:pPr>
      <w:r w:rsidRPr="008A7C29">
        <w:rPr>
          <w:bCs/>
          <w:sz w:val="28"/>
          <w:szCs w:val="28"/>
        </w:rPr>
        <w:t xml:space="preserve">a) </w:t>
      </w:r>
      <w:r w:rsidRPr="008A7C29">
        <w:rPr>
          <w:iCs/>
          <w:sz w:val="28"/>
          <w:szCs w:val="28"/>
          <w:lang w:val="vi-VN"/>
        </w:rPr>
        <w:t xml:space="preserve">Thu </w:t>
      </w:r>
      <w:r w:rsidR="00EB3185">
        <w:rPr>
          <w:iCs/>
          <w:sz w:val="28"/>
          <w:szCs w:val="28"/>
        </w:rPr>
        <w:t>ng</w:t>
      </w:r>
      <w:r w:rsidR="00EB3185" w:rsidRPr="00EB3185">
        <w:rPr>
          <w:iCs/>
          <w:sz w:val="28"/>
          <w:szCs w:val="28"/>
        </w:rPr>
        <w:t>â</w:t>
      </w:r>
      <w:r w:rsidR="00EB3185">
        <w:rPr>
          <w:iCs/>
          <w:sz w:val="28"/>
          <w:szCs w:val="28"/>
        </w:rPr>
        <w:t>n s</w:t>
      </w:r>
      <w:r w:rsidR="00EB3185" w:rsidRPr="00EB3185">
        <w:rPr>
          <w:iCs/>
          <w:sz w:val="28"/>
          <w:szCs w:val="28"/>
        </w:rPr>
        <w:t>ách</w:t>
      </w:r>
      <w:r w:rsidR="00EB3185">
        <w:rPr>
          <w:iCs/>
          <w:sz w:val="28"/>
          <w:szCs w:val="28"/>
        </w:rPr>
        <w:t xml:space="preserve"> </w:t>
      </w:r>
      <w:r w:rsidRPr="008A7C29">
        <w:rPr>
          <w:iCs/>
          <w:sz w:val="28"/>
          <w:szCs w:val="28"/>
        </w:rPr>
        <w:t xml:space="preserve">nội địa </w:t>
      </w:r>
      <w:r w:rsidR="00E14B27" w:rsidRPr="008A7C29">
        <w:rPr>
          <w:bCs/>
          <w:sz w:val="28"/>
          <w:szCs w:val="28"/>
        </w:rPr>
        <w:t xml:space="preserve">trên địa bàn </w:t>
      </w:r>
      <w:r w:rsidR="002058DE">
        <w:rPr>
          <w:bCs/>
          <w:sz w:val="28"/>
          <w:szCs w:val="28"/>
        </w:rPr>
        <w:t>6 th</w:t>
      </w:r>
      <w:r w:rsidR="002058DE" w:rsidRPr="002058DE">
        <w:rPr>
          <w:bCs/>
          <w:sz w:val="28"/>
          <w:szCs w:val="28"/>
        </w:rPr>
        <w:t>áng</w:t>
      </w:r>
      <w:r w:rsidR="002058DE">
        <w:rPr>
          <w:bCs/>
          <w:sz w:val="28"/>
          <w:szCs w:val="28"/>
        </w:rPr>
        <w:t xml:space="preserve"> đ</w:t>
      </w:r>
      <w:r w:rsidR="002058DE" w:rsidRPr="002058DE">
        <w:rPr>
          <w:bCs/>
          <w:sz w:val="28"/>
          <w:szCs w:val="28"/>
        </w:rPr>
        <w:t>ầu</w:t>
      </w:r>
      <w:r w:rsidR="002058DE">
        <w:rPr>
          <w:bCs/>
          <w:sz w:val="28"/>
          <w:szCs w:val="28"/>
        </w:rPr>
        <w:t xml:space="preserve"> n</w:t>
      </w:r>
      <w:r w:rsidR="002058DE" w:rsidRPr="002058DE">
        <w:rPr>
          <w:bCs/>
          <w:sz w:val="28"/>
          <w:szCs w:val="28"/>
        </w:rPr>
        <w:t>ă</w:t>
      </w:r>
      <w:r w:rsidR="002058DE">
        <w:rPr>
          <w:bCs/>
          <w:sz w:val="28"/>
          <w:szCs w:val="28"/>
        </w:rPr>
        <w:t xml:space="preserve">m 2017 </w:t>
      </w:r>
      <w:r w:rsidRPr="008A7C29">
        <w:rPr>
          <w:sz w:val="28"/>
          <w:szCs w:val="28"/>
        </w:rPr>
        <w:t xml:space="preserve">đạt </w:t>
      </w:r>
      <w:r w:rsidR="007612EE">
        <w:rPr>
          <w:sz w:val="28"/>
          <w:szCs w:val="28"/>
        </w:rPr>
        <w:t>2.607</w:t>
      </w:r>
      <w:r w:rsidRPr="008A7C29">
        <w:rPr>
          <w:sz w:val="28"/>
          <w:szCs w:val="28"/>
        </w:rPr>
        <w:t xml:space="preserve"> tỷ đồng, bằng </w:t>
      </w:r>
      <w:r w:rsidR="002058DE">
        <w:rPr>
          <w:sz w:val="28"/>
          <w:szCs w:val="28"/>
        </w:rPr>
        <w:t>4</w:t>
      </w:r>
      <w:r w:rsidR="00BC0142">
        <w:rPr>
          <w:sz w:val="28"/>
          <w:szCs w:val="28"/>
        </w:rPr>
        <w:t>3</w:t>
      </w:r>
      <w:r w:rsidRPr="008A7C29">
        <w:rPr>
          <w:sz w:val="28"/>
          <w:szCs w:val="28"/>
        </w:rPr>
        <w:t xml:space="preserve">% dự toán tỉnh giao, bằng </w:t>
      </w:r>
      <w:r w:rsidR="00E14B27">
        <w:rPr>
          <w:sz w:val="28"/>
          <w:szCs w:val="28"/>
        </w:rPr>
        <w:t>4</w:t>
      </w:r>
      <w:r w:rsidR="00BC0142">
        <w:rPr>
          <w:sz w:val="28"/>
          <w:szCs w:val="28"/>
        </w:rPr>
        <w:t>5</w:t>
      </w:r>
      <w:r w:rsidRPr="008A7C29">
        <w:rPr>
          <w:sz w:val="28"/>
          <w:szCs w:val="28"/>
        </w:rPr>
        <w:t xml:space="preserve">% so với dự toán </w:t>
      </w:r>
      <w:r w:rsidRPr="008A7C29">
        <w:rPr>
          <w:bCs/>
          <w:sz w:val="28"/>
          <w:szCs w:val="28"/>
        </w:rPr>
        <w:t xml:space="preserve">Bộ Tài chính </w:t>
      </w:r>
      <w:r w:rsidRPr="008A7C29">
        <w:rPr>
          <w:sz w:val="28"/>
          <w:szCs w:val="28"/>
        </w:rPr>
        <w:t xml:space="preserve">giao và bằng </w:t>
      </w:r>
      <w:r w:rsidR="0005250D">
        <w:rPr>
          <w:sz w:val="28"/>
          <w:szCs w:val="28"/>
        </w:rPr>
        <w:t>so v</w:t>
      </w:r>
      <w:r w:rsidR="0005250D" w:rsidRPr="0005250D">
        <w:rPr>
          <w:sz w:val="28"/>
          <w:szCs w:val="28"/>
        </w:rPr>
        <w:t>ới</w:t>
      </w:r>
      <w:r w:rsidR="0005250D">
        <w:rPr>
          <w:sz w:val="28"/>
          <w:szCs w:val="28"/>
        </w:rPr>
        <w:t xml:space="preserve"> </w:t>
      </w:r>
      <w:r w:rsidRPr="008A7C29">
        <w:rPr>
          <w:sz w:val="28"/>
          <w:szCs w:val="28"/>
        </w:rPr>
        <w:t>cùng kỳ</w:t>
      </w:r>
      <w:r w:rsidR="00BC0142">
        <w:rPr>
          <w:sz w:val="28"/>
          <w:szCs w:val="28"/>
        </w:rPr>
        <w:t xml:space="preserve"> n</w:t>
      </w:r>
      <w:r w:rsidR="00BC0142" w:rsidRPr="00BC0142">
        <w:rPr>
          <w:sz w:val="28"/>
          <w:szCs w:val="28"/>
        </w:rPr>
        <w:t>ă</w:t>
      </w:r>
      <w:r w:rsidR="00BC0142">
        <w:rPr>
          <w:sz w:val="28"/>
          <w:szCs w:val="28"/>
        </w:rPr>
        <w:t>m 2016</w:t>
      </w:r>
      <w:r w:rsidRPr="008A7C29">
        <w:rPr>
          <w:sz w:val="28"/>
          <w:szCs w:val="28"/>
        </w:rPr>
        <w:t>; nếu loại trừ tiền sử dụng đất (</w:t>
      </w:r>
      <w:r w:rsidR="00E14B27">
        <w:rPr>
          <w:sz w:val="28"/>
          <w:szCs w:val="28"/>
        </w:rPr>
        <w:t>6</w:t>
      </w:r>
      <w:r w:rsidR="007612EE">
        <w:rPr>
          <w:sz w:val="28"/>
          <w:szCs w:val="28"/>
        </w:rPr>
        <w:t>70</w:t>
      </w:r>
      <w:r w:rsidRPr="008A7C29">
        <w:rPr>
          <w:sz w:val="28"/>
          <w:szCs w:val="28"/>
        </w:rPr>
        <w:t xml:space="preserve"> tỷ đồng) thì thu nội địa đạt </w:t>
      </w:r>
      <w:r w:rsidR="00970A00" w:rsidRPr="008A7C29">
        <w:rPr>
          <w:sz w:val="28"/>
          <w:szCs w:val="28"/>
        </w:rPr>
        <w:t>1.</w:t>
      </w:r>
      <w:r w:rsidR="0061583C">
        <w:rPr>
          <w:sz w:val="28"/>
          <w:szCs w:val="28"/>
        </w:rPr>
        <w:t>9</w:t>
      </w:r>
      <w:r w:rsidR="007612EE">
        <w:rPr>
          <w:sz w:val="28"/>
          <w:szCs w:val="28"/>
        </w:rPr>
        <w:t>37</w:t>
      </w:r>
      <w:r w:rsidRPr="008A7C29">
        <w:rPr>
          <w:sz w:val="28"/>
          <w:szCs w:val="28"/>
        </w:rPr>
        <w:t xml:space="preserve"> tỷ đồng, bằng </w:t>
      </w:r>
      <w:r w:rsidR="00970A00" w:rsidRPr="008A7C29">
        <w:rPr>
          <w:sz w:val="28"/>
          <w:szCs w:val="28"/>
        </w:rPr>
        <w:t>3</w:t>
      </w:r>
      <w:r w:rsidR="00385994">
        <w:rPr>
          <w:sz w:val="28"/>
          <w:szCs w:val="28"/>
        </w:rPr>
        <w:t>9</w:t>
      </w:r>
      <w:r w:rsidRPr="008A7C29">
        <w:rPr>
          <w:sz w:val="28"/>
          <w:szCs w:val="28"/>
        </w:rPr>
        <w:t xml:space="preserve">% dự toán tỉnh và </w:t>
      </w:r>
      <w:r w:rsidRPr="008A7C29">
        <w:rPr>
          <w:bCs/>
          <w:sz w:val="28"/>
          <w:szCs w:val="28"/>
        </w:rPr>
        <w:t>Bộ giao</w:t>
      </w:r>
      <w:r w:rsidR="0046614D" w:rsidRPr="008A7C29">
        <w:rPr>
          <w:bCs/>
          <w:sz w:val="28"/>
          <w:szCs w:val="28"/>
        </w:rPr>
        <w:t xml:space="preserve"> </w:t>
      </w:r>
      <w:r w:rsidR="00284F26" w:rsidRPr="008A7C29">
        <w:rPr>
          <w:bCs/>
          <w:sz w:val="28"/>
          <w:szCs w:val="28"/>
        </w:rPr>
        <w:t>đầ</w:t>
      </w:r>
      <w:r w:rsidR="0046614D" w:rsidRPr="008A7C29">
        <w:rPr>
          <w:bCs/>
          <w:sz w:val="28"/>
          <w:szCs w:val="28"/>
        </w:rPr>
        <w:t>u năm</w:t>
      </w:r>
      <w:r w:rsidRPr="008A7C29">
        <w:rPr>
          <w:sz w:val="28"/>
          <w:szCs w:val="28"/>
        </w:rPr>
        <w:t>.</w:t>
      </w:r>
    </w:p>
    <w:p w:rsidR="00C223A9" w:rsidRPr="001D6DEA" w:rsidRDefault="005A5224" w:rsidP="00963501">
      <w:pPr>
        <w:spacing w:before="60"/>
        <w:ind w:firstLine="720"/>
        <w:jc w:val="both"/>
        <w:rPr>
          <w:spacing w:val="-2"/>
          <w:sz w:val="28"/>
          <w:szCs w:val="28"/>
        </w:rPr>
      </w:pPr>
      <w:r w:rsidRPr="001D6DEA">
        <w:rPr>
          <w:spacing w:val="-2"/>
          <w:sz w:val="28"/>
          <w:szCs w:val="28"/>
        </w:rPr>
        <w:t xml:space="preserve">Nhìn chung, </w:t>
      </w:r>
      <w:r w:rsidR="0080396A" w:rsidRPr="001D6DEA">
        <w:rPr>
          <w:spacing w:val="-2"/>
          <w:sz w:val="28"/>
          <w:szCs w:val="28"/>
        </w:rPr>
        <w:t xml:space="preserve">thu </w:t>
      </w:r>
      <w:r w:rsidR="00913DBC" w:rsidRPr="001D6DEA">
        <w:rPr>
          <w:iCs/>
          <w:spacing w:val="-2"/>
          <w:sz w:val="28"/>
          <w:szCs w:val="28"/>
        </w:rPr>
        <w:t xml:space="preserve">ngân sách nội địa </w:t>
      </w:r>
      <w:r w:rsidRPr="001D6DEA">
        <w:rPr>
          <w:spacing w:val="-2"/>
          <w:sz w:val="28"/>
          <w:szCs w:val="28"/>
        </w:rPr>
        <w:t>đạt thấp so với dự toán HĐND tỉnh</w:t>
      </w:r>
      <w:r w:rsidR="00F0572B" w:rsidRPr="001D6DEA">
        <w:rPr>
          <w:spacing w:val="-2"/>
          <w:sz w:val="28"/>
          <w:szCs w:val="28"/>
        </w:rPr>
        <w:t xml:space="preserve"> </w:t>
      </w:r>
      <w:r w:rsidRPr="001D6DEA">
        <w:rPr>
          <w:spacing w:val="-2"/>
          <w:sz w:val="28"/>
          <w:szCs w:val="28"/>
        </w:rPr>
        <w:t xml:space="preserve">giao; nguyên nhân cơ bản là do một số chỉ tiêu có số giao thu lớn nhưng tiến độ thực hiện còn thấp </w:t>
      </w:r>
      <w:r w:rsidR="00C24866" w:rsidRPr="001D6DEA">
        <w:rPr>
          <w:spacing w:val="-2"/>
          <w:sz w:val="28"/>
          <w:szCs w:val="28"/>
        </w:rPr>
        <w:t xml:space="preserve">so với dự toán giao </w:t>
      </w:r>
      <w:r w:rsidRPr="001D6DEA">
        <w:rPr>
          <w:spacing w:val="-2"/>
          <w:sz w:val="28"/>
          <w:szCs w:val="28"/>
        </w:rPr>
        <w:t xml:space="preserve">như: Thu từ DNNN: </w:t>
      </w:r>
      <w:r w:rsidR="00747F8C" w:rsidRPr="001D6DEA">
        <w:rPr>
          <w:spacing w:val="-2"/>
          <w:sz w:val="28"/>
          <w:szCs w:val="28"/>
        </w:rPr>
        <w:t>51</w:t>
      </w:r>
      <w:r w:rsidR="00F0572B" w:rsidRPr="001D6DEA">
        <w:rPr>
          <w:spacing w:val="-2"/>
          <w:sz w:val="28"/>
          <w:szCs w:val="28"/>
        </w:rPr>
        <w:t>2</w:t>
      </w:r>
      <w:r w:rsidRPr="001D6DEA">
        <w:rPr>
          <w:spacing w:val="-2"/>
          <w:sz w:val="28"/>
          <w:szCs w:val="28"/>
        </w:rPr>
        <w:t xml:space="preserve">/1.256 tỷ đồng = </w:t>
      </w:r>
      <w:r w:rsidR="00747F8C" w:rsidRPr="001D6DEA">
        <w:rPr>
          <w:spacing w:val="-2"/>
          <w:sz w:val="28"/>
          <w:szCs w:val="28"/>
        </w:rPr>
        <w:t>41</w:t>
      </w:r>
      <w:r w:rsidRPr="001D6DEA">
        <w:rPr>
          <w:spacing w:val="-2"/>
          <w:sz w:val="28"/>
          <w:szCs w:val="28"/>
        </w:rPr>
        <w:t xml:space="preserve">%; Thu từ doanh nghiệp có vốn đầu tư nước ngoài: </w:t>
      </w:r>
      <w:r w:rsidR="00F0572B" w:rsidRPr="001D6DEA">
        <w:rPr>
          <w:spacing w:val="-2"/>
          <w:sz w:val="28"/>
          <w:szCs w:val="28"/>
        </w:rPr>
        <w:t>42</w:t>
      </w:r>
      <w:r w:rsidR="00385994">
        <w:rPr>
          <w:spacing w:val="-2"/>
          <w:sz w:val="28"/>
          <w:szCs w:val="28"/>
        </w:rPr>
        <w:t>5</w:t>
      </w:r>
      <w:r w:rsidRPr="001D6DEA">
        <w:rPr>
          <w:spacing w:val="-2"/>
          <w:sz w:val="28"/>
          <w:szCs w:val="28"/>
        </w:rPr>
        <w:t xml:space="preserve">/1.014 tỷ đồng = </w:t>
      </w:r>
      <w:r w:rsidR="00F0572B" w:rsidRPr="001D6DEA">
        <w:rPr>
          <w:spacing w:val="-2"/>
          <w:sz w:val="28"/>
          <w:szCs w:val="28"/>
        </w:rPr>
        <w:t>42</w:t>
      </w:r>
      <w:r w:rsidRPr="001D6DEA">
        <w:rPr>
          <w:spacing w:val="-2"/>
          <w:sz w:val="28"/>
          <w:szCs w:val="28"/>
        </w:rPr>
        <w:t>%; Thu công thương nghiệp và dịch vụ ngoài quốc doanh</w:t>
      </w:r>
      <w:r w:rsidR="00F0572B" w:rsidRPr="001D6DEA">
        <w:rPr>
          <w:spacing w:val="-2"/>
          <w:sz w:val="28"/>
          <w:szCs w:val="28"/>
        </w:rPr>
        <w:t>:</w:t>
      </w:r>
      <w:r w:rsidRPr="001D6DEA">
        <w:rPr>
          <w:spacing w:val="-2"/>
          <w:sz w:val="28"/>
          <w:szCs w:val="28"/>
        </w:rPr>
        <w:t xml:space="preserve"> </w:t>
      </w:r>
      <w:r w:rsidR="00385994">
        <w:rPr>
          <w:spacing w:val="-2"/>
          <w:sz w:val="28"/>
          <w:szCs w:val="28"/>
        </w:rPr>
        <w:t>308</w:t>
      </w:r>
      <w:r w:rsidRPr="001D6DEA">
        <w:rPr>
          <w:spacing w:val="-2"/>
          <w:sz w:val="28"/>
          <w:szCs w:val="28"/>
        </w:rPr>
        <w:t xml:space="preserve">/960 tỷ đồng = </w:t>
      </w:r>
      <w:r w:rsidR="00F0572B" w:rsidRPr="001D6DEA">
        <w:rPr>
          <w:spacing w:val="-2"/>
          <w:sz w:val="28"/>
          <w:szCs w:val="28"/>
        </w:rPr>
        <w:t>3</w:t>
      </w:r>
      <w:r w:rsidR="00385994">
        <w:rPr>
          <w:spacing w:val="-2"/>
          <w:sz w:val="28"/>
          <w:szCs w:val="28"/>
        </w:rPr>
        <w:t>2</w:t>
      </w:r>
      <w:r w:rsidRPr="001D6DEA">
        <w:rPr>
          <w:spacing w:val="-2"/>
          <w:sz w:val="28"/>
          <w:szCs w:val="28"/>
        </w:rPr>
        <w:t xml:space="preserve">%; </w:t>
      </w:r>
      <w:r w:rsidR="002566B9" w:rsidRPr="001D6DEA">
        <w:rPr>
          <w:spacing w:val="-2"/>
          <w:sz w:val="28"/>
          <w:szCs w:val="28"/>
        </w:rPr>
        <w:t>Tiền thuê đất, mặt nước</w:t>
      </w:r>
      <w:r w:rsidR="00F0572B" w:rsidRPr="001D6DEA">
        <w:rPr>
          <w:spacing w:val="-2"/>
          <w:sz w:val="28"/>
          <w:szCs w:val="28"/>
        </w:rPr>
        <w:t>:</w:t>
      </w:r>
      <w:r w:rsidR="002566B9" w:rsidRPr="001D6DEA">
        <w:rPr>
          <w:spacing w:val="-2"/>
          <w:sz w:val="28"/>
          <w:szCs w:val="28"/>
        </w:rPr>
        <w:t xml:space="preserve"> </w:t>
      </w:r>
      <w:r w:rsidR="003B5F9E" w:rsidRPr="001D6DEA">
        <w:rPr>
          <w:spacing w:val="-2"/>
          <w:sz w:val="28"/>
          <w:szCs w:val="28"/>
        </w:rPr>
        <w:t>6</w:t>
      </w:r>
      <w:r w:rsidR="00385994">
        <w:rPr>
          <w:spacing w:val="-2"/>
          <w:sz w:val="28"/>
          <w:szCs w:val="28"/>
        </w:rPr>
        <w:t>8</w:t>
      </w:r>
      <w:r w:rsidR="002566B9" w:rsidRPr="001D6DEA">
        <w:rPr>
          <w:spacing w:val="-2"/>
          <w:sz w:val="28"/>
          <w:szCs w:val="28"/>
        </w:rPr>
        <w:t xml:space="preserve">/120 tỷ đồng = </w:t>
      </w:r>
      <w:r w:rsidR="003B5F9E" w:rsidRPr="001D6DEA">
        <w:rPr>
          <w:spacing w:val="-2"/>
          <w:sz w:val="28"/>
          <w:szCs w:val="28"/>
        </w:rPr>
        <w:t>5</w:t>
      </w:r>
      <w:r w:rsidR="00385994">
        <w:rPr>
          <w:spacing w:val="-2"/>
          <w:sz w:val="28"/>
          <w:szCs w:val="28"/>
        </w:rPr>
        <w:t>7</w:t>
      </w:r>
      <w:r w:rsidR="002566B9" w:rsidRPr="001D6DEA">
        <w:rPr>
          <w:spacing w:val="-2"/>
          <w:sz w:val="28"/>
          <w:szCs w:val="28"/>
        </w:rPr>
        <w:t xml:space="preserve">%; </w:t>
      </w:r>
      <w:r w:rsidR="009B73F8" w:rsidRPr="001D6DEA">
        <w:rPr>
          <w:spacing w:val="-2"/>
          <w:sz w:val="28"/>
          <w:szCs w:val="28"/>
        </w:rPr>
        <w:t>Lệ phí trước bạ</w:t>
      </w:r>
      <w:r w:rsidR="00537917" w:rsidRPr="001D6DEA">
        <w:rPr>
          <w:spacing w:val="-2"/>
          <w:sz w:val="28"/>
          <w:szCs w:val="28"/>
        </w:rPr>
        <w:t>:</w:t>
      </w:r>
      <w:r w:rsidR="009B73F8" w:rsidRPr="001D6DEA">
        <w:rPr>
          <w:spacing w:val="-2"/>
          <w:sz w:val="28"/>
          <w:szCs w:val="28"/>
        </w:rPr>
        <w:t xml:space="preserve"> </w:t>
      </w:r>
      <w:r w:rsidR="00747F8C" w:rsidRPr="001D6DEA">
        <w:rPr>
          <w:spacing w:val="-2"/>
          <w:sz w:val="28"/>
          <w:szCs w:val="28"/>
        </w:rPr>
        <w:t>10</w:t>
      </w:r>
      <w:r w:rsidR="003B5F9E" w:rsidRPr="001D6DEA">
        <w:rPr>
          <w:spacing w:val="-2"/>
          <w:sz w:val="28"/>
          <w:szCs w:val="28"/>
        </w:rPr>
        <w:t>3</w:t>
      </w:r>
      <w:r w:rsidR="00747F8C" w:rsidRPr="001D6DEA">
        <w:rPr>
          <w:spacing w:val="-2"/>
          <w:sz w:val="28"/>
          <w:szCs w:val="28"/>
        </w:rPr>
        <w:t>/325 tỷ đồng = 3</w:t>
      </w:r>
      <w:r w:rsidR="00F839EE" w:rsidRPr="001D6DEA">
        <w:rPr>
          <w:spacing w:val="-2"/>
          <w:sz w:val="28"/>
          <w:szCs w:val="28"/>
        </w:rPr>
        <w:t>2</w:t>
      </w:r>
      <w:r w:rsidR="009B73F8" w:rsidRPr="001D6DEA">
        <w:rPr>
          <w:spacing w:val="-2"/>
          <w:sz w:val="28"/>
          <w:szCs w:val="28"/>
        </w:rPr>
        <w:t xml:space="preserve">%; </w:t>
      </w:r>
      <w:r w:rsidRPr="001D6DEA">
        <w:rPr>
          <w:spacing w:val="-2"/>
          <w:sz w:val="28"/>
          <w:szCs w:val="28"/>
        </w:rPr>
        <w:t xml:space="preserve">Thuế thu nhập cá nhân: </w:t>
      </w:r>
      <w:r w:rsidR="00F839EE" w:rsidRPr="001D6DEA">
        <w:rPr>
          <w:spacing w:val="-2"/>
          <w:sz w:val="28"/>
          <w:szCs w:val="28"/>
        </w:rPr>
        <w:t>9</w:t>
      </w:r>
      <w:r w:rsidR="00385994">
        <w:rPr>
          <w:spacing w:val="-2"/>
          <w:sz w:val="28"/>
          <w:szCs w:val="28"/>
        </w:rPr>
        <w:t>5</w:t>
      </w:r>
      <w:r w:rsidRPr="001D6DEA">
        <w:rPr>
          <w:spacing w:val="-2"/>
          <w:sz w:val="28"/>
          <w:szCs w:val="28"/>
        </w:rPr>
        <w:t xml:space="preserve">/233 tỷ đồng = </w:t>
      </w:r>
      <w:r w:rsidR="00F839EE" w:rsidRPr="001D6DEA">
        <w:rPr>
          <w:spacing w:val="-2"/>
          <w:sz w:val="28"/>
          <w:szCs w:val="28"/>
        </w:rPr>
        <w:t>4</w:t>
      </w:r>
      <w:r w:rsidR="003B5F9E" w:rsidRPr="001D6DEA">
        <w:rPr>
          <w:spacing w:val="-2"/>
          <w:sz w:val="28"/>
          <w:szCs w:val="28"/>
        </w:rPr>
        <w:t>1</w:t>
      </w:r>
      <w:r w:rsidRPr="001D6DEA">
        <w:rPr>
          <w:spacing w:val="-2"/>
          <w:sz w:val="28"/>
          <w:szCs w:val="28"/>
        </w:rPr>
        <w:t xml:space="preserve">%; </w:t>
      </w:r>
      <w:r w:rsidR="009B3B0E" w:rsidRPr="001D6DEA">
        <w:rPr>
          <w:spacing w:val="-2"/>
          <w:sz w:val="28"/>
          <w:szCs w:val="28"/>
        </w:rPr>
        <w:t>Thuế bảo vệ môi trường</w:t>
      </w:r>
      <w:r w:rsidR="00F839EE" w:rsidRPr="001D6DEA">
        <w:rPr>
          <w:spacing w:val="-2"/>
          <w:sz w:val="28"/>
          <w:szCs w:val="28"/>
        </w:rPr>
        <w:t>:</w:t>
      </w:r>
      <w:r w:rsidR="009B3B0E" w:rsidRPr="001D6DEA">
        <w:rPr>
          <w:spacing w:val="-2"/>
          <w:sz w:val="28"/>
          <w:szCs w:val="28"/>
        </w:rPr>
        <w:t xml:space="preserve"> 2</w:t>
      </w:r>
      <w:r w:rsidR="00747F8C" w:rsidRPr="001D6DEA">
        <w:rPr>
          <w:spacing w:val="-2"/>
          <w:sz w:val="28"/>
          <w:szCs w:val="28"/>
        </w:rPr>
        <w:t>52</w:t>
      </w:r>
      <w:r w:rsidR="009B3B0E" w:rsidRPr="001D6DEA">
        <w:rPr>
          <w:spacing w:val="-2"/>
          <w:sz w:val="28"/>
          <w:szCs w:val="28"/>
        </w:rPr>
        <w:t>/550 tỷ đồng = 4</w:t>
      </w:r>
      <w:r w:rsidR="00747F8C" w:rsidRPr="001D6DEA">
        <w:rPr>
          <w:spacing w:val="-2"/>
          <w:sz w:val="28"/>
          <w:szCs w:val="28"/>
        </w:rPr>
        <w:t>6</w:t>
      </w:r>
      <w:r w:rsidR="009B3B0E" w:rsidRPr="001D6DEA">
        <w:rPr>
          <w:spacing w:val="-2"/>
          <w:sz w:val="28"/>
          <w:szCs w:val="28"/>
        </w:rPr>
        <w:t xml:space="preserve">%; </w:t>
      </w:r>
      <w:r w:rsidRPr="001D6DEA">
        <w:rPr>
          <w:spacing w:val="-2"/>
          <w:sz w:val="28"/>
          <w:szCs w:val="28"/>
        </w:rPr>
        <w:t xml:space="preserve">Cấp quyền khai thác khoáng sản: </w:t>
      </w:r>
      <w:r w:rsidR="00564D1B" w:rsidRPr="001D6DEA">
        <w:rPr>
          <w:spacing w:val="-2"/>
          <w:sz w:val="28"/>
          <w:szCs w:val="28"/>
        </w:rPr>
        <w:t>5</w:t>
      </w:r>
      <w:r w:rsidRPr="001D6DEA">
        <w:rPr>
          <w:spacing w:val="-2"/>
          <w:sz w:val="28"/>
          <w:szCs w:val="28"/>
        </w:rPr>
        <w:t>/280 tỷ đồng = 2%.</w:t>
      </w:r>
    </w:p>
    <w:p w:rsidR="00382E7F" w:rsidRPr="00737B46" w:rsidRDefault="00382E7F" w:rsidP="00963501">
      <w:pPr>
        <w:spacing w:before="60"/>
        <w:ind w:firstLine="720"/>
        <w:jc w:val="both"/>
        <w:rPr>
          <w:color w:val="FF0000"/>
          <w:sz w:val="28"/>
          <w:szCs w:val="28"/>
        </w:rPr>
      </w:pPr>
      <w:r w:rsidRPr="00A06333">
        <w:rPr>
          <w:sz w:val="28"/>
          <w:szCs w:val="28"/>
        </w:rPr>
        <w:t>Đối với cấp huyện, số thu ngân sách nội đị</w:t>
      </w:r>
      <w:r>
        <w:rPr>
          <w:sz w:val="28"/>
          <w:szCs w:val="28"/>
        </w:rPr>
        <w:t xml:space="preserve">a 6 tháng </w:t>
      </w:r>
      <w:r w:rsidRPr="00A06333">
        <w:rPr>
          <w:sz w:val="28"/>
          <w:szCs w:val="28"/>
        </w:rPr>
        <w:t xml:space="preserve">đầu năm </w:t>
      </w:r>
      <w:r>
        <w:rPr>
          <w:sz w:val="28"/>
          <w:szCs w:val="28"/>
        </w:rPr>
        <w:t xml:space="preserve">2017 </w:t>
      </w:r>
      <w:r w:rsidRPr="00A06333">
        <w:rPr>
          <w:sz w:val="28"/>
          <w:szCs w:val="28"/>
        </w:rPr>
        <w:t>của các địa phương đạt thấ</w:t>
      </w:r>
      <w:r>
        <w:rPr>
          <w:sz w:val="28"/>
          <w:szCs w:val="28"/>
        </w:rPr>
        <w:t>p, bằng 45</w:t>
      </w:r>
      <w:r w:rsidRPr="00A06333">
        <w:rPr>
          <w:sz w:val="28"/>
          <w:szCs w:val="28"/>
        </w:rPr>
        <w:t>% dự toán HĐND tỉnh giao. Một số khoản thu đạt khá so với dự toán HĐN</w:t>
      </w:r>
      <w:r>
        <w:rPr>
          <w:sz w:val="28"/>
          <w:szCs w:val="28"/>
        </w:rPr>
        <w:t>D</w:t>
      </w:r>
      <w:r w:rsidRPr="00A06333">
        <w:rPr>
          <w:sz w:val="28"/>
          <w:szCs w:val="28"/>
        </w:rPr>
        <w:t xml:space="preserve"> tỉnh giao như: Phí, lệ phí đạ</w:t>
      </w:r>
      <w:r>
        <w:rPr>
          <w:sz w:val="28"/>
          <w:szCs w:val="28"/>
        </w:rPr>
        <w:t>t 106</w:t>
      </w:r>
      <w:r w:rsidRPr="00A06333">
        <w:rPr>
          <w:sz w:val="28"/>
          <w:szCs w:val="28"/>
        </w:rPr>
        <w:t xml:space="preserve">%; </w:t>
      </w:r>
      <w:r>
        <w:rPr>
          <w:sz w:val="28"/>
          <w:szCs w:val="28"/>
        </w:rPr>
        <w:t xml:space="preserve">Thuế phi </w:t>
      </w:r>
      <w:r>
        <w:rPr>
          <w:sz w:val="28"/>
          <w:szCs w:val="28"/>
        </w:rPr>
        <w:lastRenderedPageBreak/>
        <w:t xml:space="preserve">nông nghiệp đạt 69%; Thu tiền thuê đất, thuê mặt nước đạt 46%; Tiền sử dụng đất đạt 54%; Thu khác ngân sách đạt 87%. </w:t>
      </w:r>
      <w:r w:rsidRPr="00A06333">
        <w:rPr>
          <w:sz w:val="28"/>
          <w:szCs w:val="28"/>
        </w:rPr>
        <w:t>Trong đó, các địa phương có số thu</w:t>
      </w:r>
      <w:r w:rsidRPr="00A06333">
        <w:rPr>
          <w:iCs/>
          <w:sz w:val="28"/>
          <w:szCs w:val="28"/>
        </w:rPr>
        <w:t xml:space="preserve"> đạt khá so với mặt bằng chung là: </w:t>
      </w:r>
      <w:r>
        <w:rPr>
          <w:iCs/>
          <w:sz w:val="28"/>
          <w:szCs w:val="28"/>
        </w:rPr>
        <w:t>Huyện Kỳ Anh 52%, Cẩm Xuyên 52%, Thạch Hà 79%, Can Lộc 47%, Đức Thọ 49%, Nghi Xuân 65%, Hương Sơn 49%, Lộc Hà 50%;</w:t>
      </w:r>
      <w:r w:rsidRPr="00A06333">
        <w:rPr>
          <w:sz w:val="28"/>
          <w:szCs w:val="28"/>
        </w:rPr>
        <w:t xml:space="preserve"> các </w:t>
      </w:r>
      <w:r w:rsidRPr="00A06333">
        <w:rPr>
          <w:iCs/>
          <w:sz w:val="28"/>
          <w:szCs w:val="28"/>
        </w:rPr>
        <w:t>địa phương</w:t>
      </w:r>
      <w:r w:rsidRPr="00A06333">
        <w:rPr>
          <w:sz w:val="28"/>
          <w:szCs w:val="28"/>
        </w:rPr>
        <w:t xml:space="preserve"> có số thu đạt thấp: Huyện Vũ Quang </w:t>
      </w:r>
      <w:r>
        <w:rPr>
          <w:sz w:val="28"/>
          <w:szCs w:val="28"/>
        </w:rPr>
        <w:t>33</w:t>
      </w:r>
      <w:r w:rsidRPr="00A06333">
        <w:rPr>
          <w:sz w:val="28"/>
          <w:szCs w:val="28"/>
        </w:rPr>
        <w:t xml:space="preserve">%, thị xã Kỳ Anh </w:t>
      </w:r>
      <w:r>
        <w:rPr>
          <w:sz w:val="28"/>
          <w:szCs w:val="28"/>
        </w:rPr>
        <w:t>27%, th</w:t>
      </w:r>
      <w:r w:rsidRPr="00382E7F">
        <w:rPr>
          <w:sz w:val="28"/>
          <w:szCs w:val="28"/>
        </w:rPr>
        <w:t>ị</w:t>
      </w:r>
      <w:r>
        <w:rPr>
          <w:sz w:val="28"/>
          <w:szCs w:val="28"/>
        </w:rPr>
        <w:t xml:space="preserve"> x</w:t>
      </w:r>
      <w:r w:rsidRPr="00382E7F">
        <w:rPr>
          <w:sz w:val="28"/>
          <w:szCs w:val="28"/>
        </w:rPr>
        <w:t>ã</w:t>
      </w:r>
      <w:r>
        <w:rPr>
          <w:sz w:val="28"/>
          <w:szCs w:val="28"/>
        </w:rPr>
        <w:t xml:space="preserve"> Hồng Lĩnh 41%.</w:t>
      </w:r>
    </w:p>
    <w:p w:rsidR="007B224E" w:rsidRPr="00BC50F4" w:rsidRDefault="00076C8E" w:rsidP="00963501">
      <w:pPr>
        <w:spacing w:before="60"/>
        <w:ind w:firstLine="720"/>
        <w:jc w:val="both"/>
        <w:rPr>
          <w:rFonts w:eastAsia="Calibri"/>
          <w:sz w:val="28"/>
          <w:szCs w:val="28"/>
        </w:rPr>
      </w:pPr>
      <w:r w:rsidRPr="00BC50F4">
        <w:rPr>
          <w:rFonts w:eastAsia="Calibri"/>
          <w:sz w:val="28"/>
          <w:szCs w:val="28"/>
        </w:rPr>
        <w:t xml:space="preserve">Thực hiện nhiệm vụ thu ngân sách những tháng đầu năm 2017 trong điều kiện </w:t>
      </w:r>
      <w:r w:rsidR="002266F3">
        <w:rPr>
          <w:rFonts w:eastAsia="Calibri"/>
          <w:sz w:val="28"/>
          <w:szCs w:val="28"/>
        </w:rPr>
        <w:t>kinh t</w:t>
      </w:r>
      <w:r w:rsidR="002266F3" w:rsidRPr="002266F3">
        <w:rPr>
          <w:rFonts w:eastAsia="Calibri"/>
          <w:sz w:val="28"/>
          <w:szCs w:val="28"/>
        </w:rPr>
        <w:t>ế</w:t>
      </w:r>
      <w:r w:rsidR="002266F3">
        <w:rPr>
          <w:rFonts w:eastAsia="Calibri"/>
          <w:sz w:val="28"/>
          <w:szCs w:val="28"/>
        </w:rPr>
        <w:t xml:space="preserve"> - x</w:t>
      </w:r>
      <w:r w:rsidR="002266F3" w:rsidRPr="002266F3">
        <w:rPr>
          <w:rFonts w:eastAsia="Calibri"/>
          <w:sz w:val="28"/>
          <w:szCs w:val="28"/>
        </w:rPr>
        <w:t>ã</w:t>
      </w:r>
      <w:r w:rsidR="002266F3">
        <w:rPr>
          <w:rFonts w:eastAsia="Calibri"/>
          <w:sz w:val="28"/>
          <w:szCs w:val="28"/>
        </w:rPr>
        <w:t xml:space="preserve"> h</w:t>
      </w:r>
      <w:r w:rsidR="002266F3" w:rsidRPr="002266F3">
        <w:rPr>
          <w:rFonts w:eastAsia="Calibri"/>
          <w:sz w:val="28"/>
          <w:szCs w:val="28"/>
        </w:rPr>
        <w:t>ội</w:t>
      </w:r>
      <w:r w:rsidRPr="00BC50F4">
        <w:rPr>
          <w:rFonts w:eastAsia="Calibri"/>
          <w:sz w:val="28"/>
          <w:szCs w:val="28"/>
        </w:rPr>
        <w:t xml:space="preserve"> còn hết sức khó khăn</w:t>
      </w:r>
      <w:r w:rsidR="004F1728">
        <w:rPr>
          <w:rFonts w:eastAsia="Calibri"/>
          <w:sz w:val="28"/>
          <w:szCs w:val="28"/>
        </w:rPr>
        <w:t xml:space="preserve"> n</w:t>
      </w:r>
      <w:r w:rsidR="004F1728" w:rsidRPr="004F1728">
        <w:rPr>
          <w:rFonts w:eastAsia="Calibri"/>
          <w:sz w:val="28"/>
          <w:szCs w:val="28"/>
        </w:rPr>
        <w:t>ê</w:t>
      </w:r>
      <w:r w:rsidR="004F1728">
        <w:rPr>
          <w:rFonts w:eastAsia="Calibri"/>
          <w:sz w:val="28"/>
          <w:szCs w:val="28"/>
        </w:rPr>
        <w:t>n</w:t>
      </w:r>
      <w:r w:rsidR="00BC50F4">
        <w:rPr>
          <w:rFonts w:eastAsia="Calibri"/>
          <w:sz w:val="28"/>
          <w:szCs w:val="28"/>
        </w:rPr>
        <w:t xml:space="preserve"> </w:t>
      </w:r>
      <w:r w:rsidR="00BC50F4" w:rsidRPr="00BC50F4">
        <w:rPr>
          <w:rFonts w:eastAsia="Calibri"/>
          <w:sz w:val="28"/>
          <w:szCs w:val="28"/>
        </w:rPr>
        <w:t>đã</w:t>
      </w:r>
      <w:r w:rsidR="00BC50F4">
        <w:rPr>
          <w:rFonts w:eastAsia="Calibri"/>
          <w:sz w:val="28"/>
          <w:szCs w:val="28"/>
        </w:rPr>
        <w:t xml:space="preserve"> </w:t>
      </w:r>
      <w:r w:rsidR="00BC50F4" w:rsidRPr="00BC50F4">
        <w:rPr>
          <w:rFonts w:eastAsia="Calibri"/>
          <w:sz w:val="28"/>
          <w:szCs w:val="28"/>
        </w:rPr>
        <w:t>ảnh</w:t>
      </w:r>
      <w:r w:rsidR="00BC50F4">
        <w:rPr>
          <w:rFonts w:eastAsia="Calibri"/>
          <w:sz w:val="28"/>
          <w:szCs w:val="28"/>
        </w:rPr>
        <w:t xml:space="preserve"> hư</w:t>
      </w:r>
      <w:r w:rsidR="00BC50F4" w:rsidRPr="00BC50F4">
        <w:rPr>
          <w:rFonts w:eastAsia="Calibri"/>
          <w:sz w:val="28"/>
          <w:szCs w:val="28"/>
        </w:rPr>
        <w:t>ởng</w:t>
      </w:r>
      <w:r w:rsidR="00BC50F4">
        <w:rPr>
          <w:rFonts w:eastAsia="Calibri"/>
          <w:sz w:val="28"/>
          <w:szCs w:val="28"/>
        </w:rPr>
        <w:t xml:space="preserve"> kh</w:t>
      </w:r>
      <w:r w:rsidR="00BC50F4" w:rsidRPr="00BC50F4">
        <w:rPr>
          <w:rFonts w:eastAsia="Calibri"/>
          <w:sz w:val="28"/>
          <w:szCs w:val="28"/>
        </w:rPr>
        <w:t>á</w:t>
      </w:r>
      <w:r w:rsidR="00BC50F4">
        <w:rPr>
          <w:rFonts w:eastAsia="Calibri"/>
          <w:sz w:val="28"/>
          <w:szCs w:val="28"/>
        </w:rPr>
        <w:t xml:space="preserve"> </w:t>
      </w:r>
      <w:r w:rsidR="004F1728">
        <w:rPr>
          <w:rFonts w:eastAsia="Calibri"/>
          <w:sz w:val="28"/>
          <w:szCs w:val="28"/>
        </w:rPr>
        <w:t>nhi</w:t>
      </w:r>
      <w:r w:rsidR="004F1728" w:rsidRPr="004F1728">
        <w:rPr>
          <w:rFonts w:eastAsia="Calibri"/>
          <w:sz w:val="28"/>
          <w:szCs w:val="28"/>
        </w:rPr>
        <w:t>ều</w:t>
      </w:r>
      <w:r w:rsidR="00BC50F4">
        <w:rPr>
          <w:rFonts w:eastAsia="Calibri"/>
          <w:sz w:val="28"/>
          <w:szCs w:val="28"/>
        </w:rPr>
        <w:t xml:space="preserve"> đ</w:t>
      </w:r>
      <w:r w:rsidR="00BC50F4" w:rsidRPr="00BC50F4">
        <w:rPr>
          <w:rFonts w:eastAsia="Calibri"/>
          <w:sz w:val="28"/>
          <w:szCs w:val="28"/>
        </w:rPr>
        <w:t>ến</w:t>
      </w:r>
      <w:r w:rsidR="00BC50F4">
        <w:rPr>
          <w:rFonts w:eastAsia="Calibri"/>
          <w:sz w:val="28"/>
          <w:szCs w:val="28"/>
        </w:rPr>
        <w:t xml:space="preserve"> </w:t>
      </w:r>
      <w:r w:rsidR="004F1728">
        <w:rPr>
          <w:rFonts w:eastAsia="Calibri"/>
          <w:sz w:val="28"/>
          <w:szCs w:val="28"/>
        </w:rPr>
        <w:t>ngu</w:t>
      </w:r>
      <w:r w:rsidR="004F1728" w:rsidRPr="004F1728">
        <w:rPr>
          <w:rFonts w:eastAsia="Calibri"/>
          <w:sz w:val="28"/>
          <w:szCs w:val="28"/>
        </w:rPr>
        <w:t>ồn</w:t>
      </w:r>
      <w:r w:rsidR="00BC50F4">
        <w:rPr>
          <w:rFonts w:eastAsia="Calibri"/>
          <w:sz w:val="28"/>
          <w:szCs w:val="28"/>
        </w:rPr>
        <w:t xml:space="preserve"> thu ng</w:t>
      </w:r>
      <w:r w:rsidR="00BC50F4" w:rsidRPr="00BC50F4">
        <w:rPr>
          <w:rFonts w:eastAsia="Calibri"/>
          <w:sz w:val="28"/>
          <w:szCs w:val="28"/>
        </w:rPr>
        <w:t>â</w:t>
      </w:r>
      <w:r w:rsidR="00BC50F4">
        <w:rPr>
          <w:rFonts w:eastAsia="Calibri"/>
          <w:sz w:val="28"/>
          <w:szCs w:val="28"/>
        </w:rPr>
        <w:t>n s</w:t>
      </w:r>
      <w:r w:rsidR="00BC50F4" w:rsidRPr="00BC50F4">
        <w:rPr>
          <w:rFonts w:eastAsia="Calibri"/>
          <w:sz w:val="28"/>
          <w:szCs w:val="28"/>
        </w:rPr>
        <w:t>ách</w:t>
      </w:r>
      <w:r w:rsidRPr="00BC50F4">
        <w:rPr>
          <w:rFonts w:eastAsia="Calibri"/>
          <w:sz w:val="28"/>
          <w:szCs w:val="28"/>
        </w:rPr>
        <w:t>;</w:t>
      </w:r>
      <w:r w:rsidR="00BC50F4" w:rsidRPr="00BC50F4">
        <w:rPr>
          <w:rFonts w:eastAsia="Calibri"/>
          <w:sz w:val="28"/>
          <w:szCs w:val="28"/>
        </w:rPr>
        <w:t xml:space="preserve"> </w:t>
      </w:r>
      <w:r w:rsidR="00BC50F4">
        <w:rPr>
          <w:rFonts w:eastAsia="Calibri"/>
          <w:sz w:val="28"/>
          <w:szCs w:val="28"/>
        </w:rPr>
        <w:t>m</w:t>
      </w:r>
      <w:r w:rsidR="00BC50F4" w:rsidRPr="00BC50F4">
        <w:rPr>
          <w:sz w:val="28"/>
          <w:szCs w:val="28"/>
          <w:lang w:val="nl-NL"/>
        </w:rPr>
        <w:t xml:space="preserve">ột số nguyên nhân </w:t>
      </w:r>
      <w:r w:rsidR="00BC50F4">
        <w:rPr>
          <w:sz w:val="28"/>
          <w:szCs w:val="28"/>
          <w:lang w:val="nl-NL"/>
        </w:rPr>
        <w:t>c</w:t>
      </w:r>
      <w:r w:rsidR="00BC50F4" w:rsidRPr="00BC50F4">
        <w:rPr>
          <w:sz w:val="28"/>
          <w:szCs w:val="28"/>
          <w:lang w:val="nl-NL"/>
        </w:rPr>
        <w:t>ụ</w:t>
      </w:r>
      <w:r w:rsidR="00BC50F4">
        <w:rPr>
          <w:sz w:val="28"/>
          <w:szCs w:val="28"/>
          <w:lang w:val="nl-NL"/>
        </w:rPr>
        <w:t xml:space="preserve"> th</w:t>
      </w:r>
      <w:r w:rsidR="00BC50F4" w:rsidRPr="00BC50F4">
        <w:rPr>
          <w:sz w:val="28"/>
          <w:szCs w:val="28"/>
          <w:lang w:val="nl-NL"/>
        </w:rPr>
        <w:t>ể</w:t>
      </w:r>
      <w:r w:rsidR="00BC50F4">
        <w:rPr>
          <w:sz w:val="28"/>
          <w:szCs w:val="28"/>
          <w:lang w:val="nl-NL"/>
        </w:rPr>
        <w:t xml:space="preserve"> nh</w:t>
      </w:r>
      <w:r w:rsidR="00BC50F4" w:rsidRPr="00BC50F4">
        <w:rPr>
          <w:sz w:val="28"/>
          <w:szCs w:val="28"/>
          <w:lang w:val="nl-NL"/>
        </w:rPr>
        <w:t>ư</w:t>
      </w:r>
      <w:r w:rsidR="00BC50F4">
        <w:rPr>
          <w:sz w:val="28"/>
          <w:szCs w:val="28"/>
          <w:lang w:val="nl-NL"/>
        </w:rPr>
        <w:t xml:space="preserve"> sau:</w:t>
      </w:r>
    </w:p>
    <w:p w:rsidR="00885F75" w:rsidRDefault="007B224E" w:rsidP="00963501">
      <w:pPr>
        <w:spacing w:before="60"/>
        <w:ind w:firstLine="720"/>
        <w:jc w:val="both"/>
        <w:rPr>
          <w:sz w:val="28"/>
          <w:szCs w:val="28"/>
          <w:lang w:val="nl-NL"/>
        </w:rPr>
      </w:pPr>
      <w:r>
        <w:rPr>
          <w:rFonts w:eastAsia="Calibri"/>
          <w:sz w:val="28"/>
          <w:szCs w:val="28"/>
        </w:rPr>
        <w:t>- T</w:t>
      </w:r>
      <w:r w:rsidR="00076C8E" w:rsidRPr="008A7C29">
        <w:rPr>
          <w:rFonts w:eastAsia="Calibri"/>
          <w:sz w:val="28"/>
          <w:szCs w:val="28"/>
        </w:rPr>
        <w:t xml:space="preserve">ăng trưởng kinh tế </w:t>
      </w:r>
      <w:r w:rsidR="008D6603">
        <w:rPr>
          <w:rFonts w:eastAsia="Calibri"/>
          <w:sz w:val="28"/>
          <w:szCs w:val="28"/>
        </w:rPr>
        <w:t>đ</w:t>
      </w:r>
      <w:r w:rsidR="008D6603" w:rsidRPr="007B224E">
        <w:rPr>
          <w:rFonts w:eastAsia="Calibri"/>
          <w:sz w:val="28"/>
          <w:szCs w:val="28"/>
        </w:rPr>
        <w:t>ối</w:t>
      </w:r>
      <w:r w:rsidR="008D6603">
        <w:rPr>
          <w:rFonts w:eastAsia="Calibri"/>
          <w:sz w:val="28"/>
          <w:szCs w:val="28"/>
        </w:rPr>
        <w:t xml:space="preserve"> v</w:t>
      </w:r>
      <w:r w:rsidR="008D6603" w:rsidRPr="007B224E">
        <w:rPr>
          <w:rFonts w:eastAsia="Calibri"/>
          <w:sz w:val="28"/>
          <w:szCs w:val="28"/>
        </w:rPr>
        <w:t>ới</w:t>
      </w:r>
      <w:r w:rsidR="008D6603">
        <w:rPr>
          <w:rFonts w:eastAsia="Calibri"/>
          <w:sz w:val="28"/>
          <w:szCs w:val="28"/>
        </w:rPr>
        <w:t xml:space="preserve"> c</w:t>
      </w:r>
      <w:r w:rsidR="008D6603" w:rsidRPr="007B224E">
        <w:rPr>
          <w:rFonts w:eastAsia="Calibri"/>
          <w:sz w:val="28"/>
          <w:szCs w:val="28"/>
        </w:rPr>
        <w:t>ác</w:t>
      </w:r>
      <w:r w:rsidR="008D6603">
        <w:rPr>
          <w:rFonts w:eastAsia="Calibri"/>
          <w:sz w:val="28"/>
          <w:szCs w:val="28"/>
        </w:rPr>
        <w:t xml:space="preserve"> l</w:t>
      </w:r>
      <w:r w:rsidR="008D6603" w:rsidRPr="007B224E">
        <w:rPr>
          <w:rFonts w:eastAsia="Calibri"/>
          <w:sz w:val="28"/>
          <w:szCs w:val="28"/>
        </w:rPr>
        <w:t>ĩnh</w:t>
      </w:r>
      <w:r w:rsidR="008D6603">
        <w:rPr>
          <w:rFonts w:eastAsia="Calibri"/>
          <w:sz w:val="28"/>
          <w:szCs w:val="28"/>
        </w:rPr>
        <w:t xml:space="preserve"> v</w:t>
      </w:r>
      <w:r w:rsidR="008D6603" w:rsidRPr="007B224E">
        <w:rPr>
          <w:rFonts w:eastAsia="Calibri"/>
          <w:sz w:val="28"/>
          <w:szCs w:val="28"/>
        </w:rPr>
        <w:t>ực</w:t>
      </w:r>
      <w:r w:rsidR="008D6603">
        <w:rPr>
          <w:rFonts w:eastAsia="Calibri"/>
          <w:sz w:val="28"/>
          <w:szCs w:val="28"/>
        </w:rPr>
        <w:t xml:space="preserve"> t</w:t>
      </w:r>
      <w:r w:rsidR="008D6603" w:rsidRPr="007B224E">
        <w:rPr>
          <w:rFonts w:eastAsia="Calibri"/>
          <w:sz w:val="28"/>
          <w:szCs w:val="28"/>
        </w:rPr>
        <w:t>ạo</w:t>
      </w:r>
      <w:r w:rsidR="008D6603">
        <w:rPr>
          <w:rFonts w:eastAsia="Calibri"/>
          <w:sz w:val="28"/>
          <w:szCs w:val="28"/>
        </w:rPr>
        <w:t xml:space="preserve"> ra ngu</w:t>
      </w:r>
      <w:r w:rsidR="008D6603" w:rsidRPr="007B224E">
        <w:rPr>
          <w:rFonts w:eastAsia="Calibri"/>
          <w:sz w:val="28"/>
          <w:szCs w:val="28"/>
        </w:rPr>
        <w:t>ồn</w:t>
      </w:r>
      <w:r w:rsidR="008D6603">
        <w:rPr>
          <w:rFonts w:eastAsia="Calibri"/>
          <w:sz w:val="28"/>
          <w:szCs w:val="28"/>
        </w:rPr>
        <w:t xml:space="preserve"> thu l</w:t>
      </w:r>
      <w:r w:rsidR="008D6603" w:rsidRPr="007B224E">
        <w:rPr>
          <w:rFonts w:eastAsia="Calibri"/>
          <w:sz w:val="28"/>
          <w:szCs w:val="28"/>
        </w:rPr>
        <w:t>ớn</w:t>
      </w:r>
      <w:r w:rsidR="008D6603">
        <w:rPr>
          <w:rFonts w:eastAsia="Calibri"/>
          <w:sz w:val="28"/>
          <w:szCs w:val="28"/>
        </w:rPr>
        <w:t>, ch</w:t>
      </w:r>
      <w:r w:rsidR="008D6603" w:rsidRPr="007B224E">
        <w:rPr>
          <w:rFonts w:eastAsia="Calibri"/>
          <w:sz w:val="28"/>
          <w:szCs w:val="28"/>
        </w:rPr>
        <w:t>ủ</w:t>
      </w:r>
      <w:r w:rsidR="008D6603">
        <w:rPr>
          <w:rFonts w:eastAsia="Calibri"/>
          <w:sz w:val="28"/>
          <w:szCs w:val="28"/>
        </w:rPr>
        <w:t xml:space="preserve"> y</w:t>
      </w:r>
      <w:r w:rsidR="008D6603" w:rsidRPr="007B224E">
        <w:rPr>
          <w:rFonts w:eastAsia="Calibri"/>
          <w:sz w:val="28"/>
          <w:szCs w:val="28"/>
        </w:rPr>
        <w:t>ếu</w:t>
      </w:r>
      <w:r w:rsidR="008D6603">
        <w:rPr>
          <w:rFonts w:eastAsia="Calibri"/>
          <w:sz w:val="28"/>
          <w:szCs w:val="28"/>
        </w:rPr>
        <w:t xml:space="preserve"> </w:t>
      </w:r>
      <w:r w:rsidRPr="007B224E">
        <w:rPr>
          <w:rFonts w:eastAsia="Calibri"/>
          <w:sz w:val="28"/>
          <w:szCs w:val="28"/>
        </w:rPr>
        <w:t>đạt</w:t>
      </w:r>
      <w:r>
        <w:rPr>
          <w:rFonts w:eastAsia="Calibri"/>
          <w:sz w:val="28"/>
          <w:szCs w:val="28"/>
        </w:rPr>
        <w:t xml:space="preserve"> th</w:t>
      </w:r>
      <w:r w:rsidRPr="007B224E">
        <w:rPr>
          <w:rFonts w:eastAsia="Calibri"/>
          <w:sz w:val="28"/>
          <w:szCs w:val="28"/>
        </w:rPr>
        <w:t>ấp</w:t>
      </w:r>
      <w:r w:rsidR="008D6603">
        <w:rPr>
          <w:rFonts w:eastAsia="Calibri"/>
          <w:sz w:val="28"/>
          <w:szCs w:val="28"/>
        </w:rPr>
        <w:t xml:space="preserve"> so v</w:t>
      </w:r>
      <w:r w:rsidR="008D6603" w:rsidRPr="008D6603">
        <w:rPr>
          <w:rFonts w:eastAsia="Calibri"/>
          <w:sz w:val="28"/>
          <w:szCs w:val="28"/>
        </w:rPr>
        <w:t>ới</w:t>
      </w:r>
      <w:r w:rsidR="008D6603">
        <w:rPr>
          <w:rFonts w:eastAsia="Calibri"/>
          <w:sz w:val="28"/>
          <w:szCs w:val="28"/>
        </w:rPr>
        <w:t xml:space="preserve"> ch</w:t>
      </w:r>
      <w:r w:rsidR="008D6603" w:rsidRPr="008D6603">
        <w:rPr>
          <w:rFonts w:eastAsia="Calibri"/>
          <w:sz w:val="28"/>
          <w:szCs w:val="28"/>
        </w:rPr>
        <w:t>ỉ</w:t>
      </w:r>
      <w:r w:rsidR="008D6603">
        <w:rPr>
          <w:rFonts w:eastAsia="Calibri"/>
          <w:sz w:val="28"/>
          <w:szCs w:val="28"/>
        </w:rPr>
        <w:t xml:space="preserve"> ti</w:t>
      </w:r>
      <w:r w:rsidR="008D6603" w:rsidRPr="008D6603">
        <w:rPr>
          <w:rFonts w:eastAsia="Calibri"/>
          <w:sz w:val="28"/>
          <w:szCs w:val="28"/>
        </w:rPr>
        <w:t>ê</w:t>
      </w:r>
      <w:r w:rsidR="008D6603">
        <w:rPr>
          <w:rFonts w:eastAsia="Calibri"/>
          <w:sz w:val="28"/>
          <w:szCs w:val="28"/>
        </w:rPr>
        <w:t>u đ</w:t>
      </w:r>
      <w:r w:rsidR="008D6603" w:rsidRPr="008D6603">
        <w:rPr>
          <w:rFonts w:eastAsia="Calibri"/>
          <w:sz w:val="28"/>
          <w:szCs w:val="28"/>
        </w:rPr>
        <w:t>ề</w:t>
      </w:r>
      <w:r w:rsidR="008D6603">
        <w:rPr>
          <w:rFonts w:eastAsia="Calibri"/>
          <w:sz w:val="28"/>
          <w:szCs w:val="28"/>
        </w:rPr>
        <w:t xml:space="preserve"> ra</w:t>
      </w:r>
      <w:r w:rsidR="00076C8E" w:rsidRPr="008A7C29">
        <w:rPr>
          <w:rFonts w:eastAsia="Calibri"/>
          <w:sz w:val="28"/>
          <w:szCs w:val="28"/>
        </w:rPr>
        <w:t>;</w:t>
      </w:r>
      <w:r w:rsidR="00885F75">
        <w:rPr>
          <w:rFonts w:eastAsia="Calibri"/>
          <w:sz w:val="28"/>
          <w:szCs w:val="28"/>
        </w:rPr>
        <w:t xml:space="preserve"> </w:t>
      </w:r>
      <w:r w:rsidR="004B0786">
        <w:rPr>
          <w:rFonts w:eastAsia="Calibri"/>
          <w:sz w:val="28"/>
          <w:szCs w:val="28"/>
        </w:rPr>
        <w:t>n</w:t>
      </w:r>
      <w:r w:rsidR="00076C8E" w:rsidRPr="008A7C29">
        <w:rPr>
          <w:sz w:val="28"/>
          <w:szCs w:val="28"/>
          <w:lang w:val="nl-NL"/>
        </w:rPr>
        <w:t>guồn thu từ doanh nghiệp chiếm tỷ lệ lớn trong tổng thu ngân sách nhưng thực tế hiện nay số doanh nghiệp giải thể, bỏ kinh doanh hoặc không phát sinh doanh thu là khá nhiều.</w:t>
      </w:r>
    </w:p>
    <w:p w:rsidR="00076C8E" w:rsidRDefault="00885F75" w:rsidP="00963501">
      <w:pPr>
        <w:spacing w:before="60"/>
        <w:ind w:firstLine="720"/>
        <w:jc w:val="both"/>
        <w:rPr>
          <w:sz w:val="28"/>
          <w:szCs w:val="28"/>
          <w:lang w:val="nl-NL"/>
        </w:rPr>
      </w:pPr>
      <w:r>
        <w:rPr>
          <w:sz w:val="28"/>
          <w:szCs w:val="28"/>
          <w:lang w:val="nl-NL"/>
        </w:rPr>
        <w:t xml:space="preserve">- </w:t>
      </w:r>
      <w:r w:rsidR="00B6668D">
        <w:rPr>
          <w:sz w:val="28"/>
          <w:szCs w:val="28"/>
          <w:lang w:val="nl-NL"/>
        </w:rPr>
        <w:t>D</w:t>
      </w:r>
      <w:r>
        <w:rPr>
          <w:sz w:val="28"/>
          <w:szCs w:val="28"/>
          <w:lang w:val="nl-NL"/>
        </w:rPr>
        <w:t>o h</w:t>
      </w:r>
      <w:r w:rsidRPr="00885F75">
        <w:rPr>
          <w:sz w:val="28"/>
          <w:szCs w:val="28"/>
          <w:lang w:val="nl-NL"/>
        </w:rPr>
        <w:t>ạn</w:t>
      </w:r>
      <w:r>
        <w:rPr>
          <w:sz w:val="28"/>
          <w:szCs w:val="28"/>
          <w:lang w:val="nl-NL"/>
        </w:rPr>
        <w:t xml:space="preserve"> ch</w:t>
      </w:r>
      <w:r w:rsidRPr="00885F75">
        <w:rPr>
          <w:sz w:val="28"/>
          <w:szCs w:val="28"/>
          <w:lang w:val="nl-NL"/>
        </w:rPr>
        <w:t>ế</w:t>
      </w:r>
      <w:r>
        <w:rPr>
          <w:sz w:val="28"/>
          <w:szCs w:val="28"/>
          <w:lang w:val="nl-NL"/>
        </w:rPr>
        <w:t xml:space="preserve"> v</w:t>
      </w:r>
      <w:r w:rsidRPr="00885F75">
        <w:rPr>
          <w:sz w:val="28"/>
          <w:szCs w:val="28"/>
          <w:lang w:val="nl-NL"/>
        </w:rPr>
        <w:t>ề</w:t>
      </w:r>
      <w:r>
        <w:rPr>
          <w:sz w:val="28"/>
          <w:szCs w:val="28"/>
          <w:lang w:val="nl-NL"/>
        </w:rPr>
        <w:t xml:space="preserve"> đ</w:t>
      </w:r>
      <w:r w:rsidRPr="00885F75">
        <w:rPr>
          <w:sz w:val="28"/>
          <w:szCs w:val="28"/>
          <w:lang w:val="nl-NL"/>
        </w:rPr>
        <w:t>ầu</w:t>
      </w:r>
      <w:r>
        <w:rPr>
          <w:sz w:val="28"/>
          <w:szCs w:val="28"/>
          <w:lang w:val="nl-NL"/>
        </w:rPr>
        <w:t xml:space="preserve"> t</w:t>
      </w:r>
      <w:r w:rsidRPr="00885F75">
        <w:rPr>
          <w:sz w:val="28"/>
          <w:szCs w:val="28"/>
          <w:lang w:val="nl-NL"/>
        </w:rPr>
        <w:t>ư</w:t>
      </w:r>
      <w:r w:rsidR="000705F0">
        <w:rPr>
          <w:sz w:val="28"/>
          <w:szCs w:val="28"/>
          <w:lang w:val="nl-NL"/>
        </w:rPr>
        <w:t xml:space="preserve"> trong v</w:t>
      </w:r>
      <w:r w:rsidR="000705F0" w:rsidRPr="000705F0">
        <w:rPr>
          <w:sz w:val="28"/>
          <w:szCs w:val="28"/>
          <w:lang w:val="nl-NL"/>
        </w:rPr>
        <w:t>à</w:t>
      </w:r>
      <w:r w:rsidR="000705F0">
        <w:rPr>
          <w:sz w:val="28"/>
          <w:szCs w:val="28"/>
          <w:lang w:val="nl-NL"/>
        </w:rPr>
        <w:t xml:space="preserve"> ngo</w:t>
      </w:r>
      <w:r w:rsidR="000705F0" w:rsidRPr="000705F0">
        <w:rPr>
          <w:sz w:val="28"/>
          <w:szCs w:val="28"/>
          <w:lang w:val="nl-NL"/>
        </w:rPr>
        <w:t>ài</w:t>
      </w:r>
      <w:r w:rsidR="000705F0">
        <w:rPr>
          <w:sz w:val="28"/>
          <w:szCs w:val="28"/>
          <w:lang w:val="nl-NL"/>
        </w:rPr>
        <w:t xml:space="preserve"> nư</w:t>
      </w:r>
      <w:r w:rsidR="000705F0" w:rsidRPr="000705F0">
        <w:rPr>
          <w:sz w:val="28"/>
          <w:szCs w:val="28"/>
          <w:lang w:val="nl-NL"/>
        </w:rPr>
        <w:t>ớc</w:t>
      </w:r>
      <w:r>
        <w:rPr>
          <w:sz w:val="28"/>
          <w:szCs w:val="28"/>
          <w:lang w:val="nl-NL"/>
        </w:rPr>
        <w:t xml:space="preserve">, </w:t>
      </w:r>
      <w:r w:rsidR="000705F0">
        <w:rPr>
          <w:sz w:val="28"/>
          <w:szCs w:val="28"/>
          <w:lang w:val="nl-NL"/>
        </w:rPr>
        <w:t>nh</w:t>
      </w:r>
      <w:r w:rsidR="000705F0" w:rsidRPr="000705F0">
        <w:rPr>
          <w:sz w:val="28"/>
          <w:szCs w:val="28"/>
          <w:lang w:val="nl-NL"/>
        </w:rPr>
        <w:t>ất</w:t>
      </w:r>
      <w:r w:rsidR="000705F0">
        <w:rPr>
          <w:sz w:val="28"/>
          <w:szCs w:val="28"/>
          <w:lang w:val="nl-NL"/>
        </w:rPr>
        <w:t xml:space="preserve"> l</w:t>
      </w:r>
      <w:r w:rsidR="000705F0" w:rsidRPr="000705F0">
        <w:rPr>
          <w:sz w:val="28"/>
          <w:szCs w:val="28"/>
          <w:lang w:val="nl-NL"/>
        </w:rPr>
        <w:t>à</w:t>
      </w:r>
      <w:r w:rsidRPr="008A7C29">
        <w:rPr>
          <w:rFonts w:eastAsia="Calibri"/>
          <w:sz w:val="28"/>
          <w:szCs w:val="28"/>
        </w:rPr>
        <w:t xml:space="preserve"> dự án Formosa </w:t>
      </w:r>
      <w:r w:rsidR="000705F0">
        <w:rPr>
          <w:rFonts w:eastAsia="Calibri"/>
          <w:sz w:val="28"/>
          <w:szCs w:val="28"/>
        </w:rPr>
        <w:t>v</w:t>
      </w:r>
      <w:r w:rsidR="000705F0" w:rsidRPr="000705F0">
        <w:rPr>
          <w:rFonts w:eastAsia="Calibri"/>
          <w:sz w:val="28"/>
          <w:szCs w:val="28"/>
        </w:rPr>
        <w:t>à</w:t>
      </w:r>
      <w:r w:rsidR="000705F0">
        <w:rPr>
          <w:sz w:val="28"/>
          <w:szCs w:val="28"/>
          <w:lang w:val="nl-NL"/>
        </w:rPr>
        <w:t xml:space="preserve"> m</w:t>
      </w:r>
      <w:r w:rsidR="000705F0" w:rsidRPr="000705F0">
        <w:rPr>
          <w:sz w:val="28"/>
          <w:szCs w:val="28"/>
          <w:lang w:val="nl-NL"/>
        </w:rPr>
        <w:t>ột</w:t>
      </w:r>
      <w:r w:rsidR="000705F0">
        <w:rPr>
          <w:sz w:val="28"/>
          <w:szCs w:val="28"/>
          <w:lang w:val="nl-NL"/>
        </w:rPr>
        <w:t xml:space="preserve"> s</w:t>
      </w:r>
      <w:r w:rsidR="000705F0" w:rsidRPr="000705F0">
        <w:rPr>
          <w:sz w:val="28"/>
          <w:szCs w:val="28"/>
          <w:lang w:val="nl-NL"/>
        </w:rPr>
        <w:t>ố</w:t>
      </w:r>
      <w:r w:rsidR="000705F0">
        <w:rPr>
          <w:sz w:val="28"/>
          <w:szCs w:val="28"/>
          <w:lang w:val="nl-NL"/>
        </w:rPr>
        <w:t xml:space="preserve"> </w:t>
      </w:r>
      <w:r w:rsidR="00B6668D">
        <w:rPr>
          <w:sz w:val="28"/>
          <w:szCs w:val="28"/>
          <w:lang w:val="nl-NL"/>
        </w:rPr>
        <w:t>d</w:t>
      </w:r>
      <w:r w:rsidR="00B6668D" w:rsidRPr="00B6668D">
        <w:rPr>
          <w:sz w:val="28"/>
          <w:szCs w:val="28"/>
          <w:lang w:val="nl-NL"/>
        </w:rPr>
        <w:t>ự</w:t>
      </w:r>
      <w:r w:rsidR="00B6668D">
        <w:rPr>
          <w:sz w:val="28"/>
          <w:szCs w:val="28"/>
          <w:lang w:val="nl-NL"/>
        </w:rPr>
        <w:t xml:space="preserve"> </w:t>
      </w:r>
      <w:r w:rsidR="00B6668D" w:rsidRPr="00B6668D">
        <w:rPr>
          <w:sz w:val="28"/>
          <w:szCs w:val="28"/>
          <w:lang w:val="nl-NL"/>
        </w:rPr>
        <w:t>án</w:t>
      </w:r>
      <w:r w:rsidR="00B6668D">
        <w:rPr>
          <w:sz w:val="28"/>
          <w:szCs w:val="28"/>
          <w:lang w:val="nl-NL"/>
        </w:rPr>
        <w:t xml:space="preserve">, </w:t>
      </w:r>
      <w:r w:rsidR="000705F0">
        <w:rPr>
          <w:sz w:val="28"/>
          <w:szCs w:val="28"/>
          <w:lang w:val="nl-NL"/>
        </w:rPr>
        <w:t>c</w:t>
      </w:r>
      <w:r w:rsidR="000705F0" w:rsidRPr="000705F0">
        <w:rPr>
          <w:sz w:val="28"/>
          <w:szCs w:val="28"/>
          <w:lang w:val="nl-NL"/>
        </w:rPr>
        <w:t>ô</w:t>
      </w:r>
      <w:r w:rsidR="000705F0">
        <w:rPr>
          <w:sz w:val="28"/>
          <w:szCs w:val="28"/>
          <w:lang w:val="nl-NL"/>
        </w:rPr>
        <w:t>ng tr</w:t>
      </w:r>
      <w:r w:rsidR="000705F0" w:rsidRPr="000705F0">
        <w:rPr>
          <w:sz w:val="28"/>
          <w:szCs w:val="28"/>
          <w:lang w:val="nl-NL"/>
        </w:rPr>
        <w:t>ình</w:t>
      </w:r>
      <w:r w:rsidR="000705F0">
        <w:rPr>
          <w:sz w:val="28"/>
          <w:szCs w:val="28"/>
          <w:lang w:val="nl-NL"/>
        </w:rPr>
        <w:t xml:space="preserve"> tr</w:t>
      </w:r>
      <w:r w:rsidR="000705F0" w:rsidRPr="000705F0">
        <w:rPr>
          <w:sz w:val="28"/>
          <w:szCs w:val="28"/>
          <w:lang w:val="nl-NL"/>
        </w:rPr>
        <w:t>ọng</w:t>
      </w:r>
      <w:r w:rsidR="000705F0">
        <w:rPr>
          <w:sz w:val="28"/>
          <w:szCs w:val="28"/>
          <w:lang w:val="nl-NL"/>
        </w:rPr>
        <w:t xml:space="preserve"> </w:t>
      </w:r>
      <w:r w:rsidR="000705F0" w:rsidRPr="000705F0">
        <w:rPr>
          <w:sz w:val="28"/>
          <w:szCs w:val="28"/>
          <w:lang w:val="nl-NL"/>
        </w:rPr>
        <w:t>đ</w:t>
      </w:r>
      <w:r w:rsidR="000705F0">
        <w:rPr>
          <w:sz w:val="28"/>
          <w:szCs w:val="28"/>
          <w:lang w:val="nl-NL"/>
        </w:rPr>
        <w:t>i</w:t>
      </w:r>
      <w:r w:rsidR="000705F0" w:rsidRPr="000705F0">
        <w:rPr>
          <w:sz w:val="28"/>
          <w:szCs w:val="28"/>
          <w:lang w:val="nl-NL"/>
        </w:rPr>
        <w:t>ểm</w:t>
      </w:r>
      <w:r w:rsidR="00B6668D">
        <w:rPr>
          <w:sz w:val="28"/>
          <w:szCs w:val="28"/>
          <w:lang w:val="nl-NL"/>
        </w:rPr>
        <w:t xml:space="preserve"> n</w:t>
      </w:r>
      <w:r w:rsidR="00B6668D" w:rsidRPr="00B6668D">
        <w:rPr>
          <w:sz w:val="28"/>
          <w:szCs w:val="28"/>
          <w:lang w:val="nl-NL"/>
        </w:rPr>
        <w:t>ê</w:t>
      </w:r>
      <w:r w:rsidR="00B6668D">
        <w:rPr>
          <w:sz w:val="28"/>
          <w:szCs w:val="28"/>
          <w:lang w:val="nl-NL"/>
        </w:rPr>
        <w:t>n</w:t>
      </w:r>
      <w:r w:rsidR="00B6668D" w:rsidRPr="008A7C29">
        <w:rPr>
          <w:sz w:val="28"/>
          <w:szCs w:val="28"/>
          <w:lang w:val="nl-NL"/>
        </w:rPr>
        <w:t xml:space="preserve"> một số nguồn thu không phát sinh </w:t>
      </w:r>
      <w:r w:rsidR="00B6668D">
        <w:rPr>
          <w:sz w:val="28"/>
          <w:szCs w:val="28"/>
          <w:lang w:val="nl-NL"/>
        </w:rPr>
        <w:t>theo</w:t>
      </w:r>
      <w:r w:rsidR="00B6668D" w:rsidRPr="008A7C29">
        <w:rPr>
          <w:sz w:val="28"/>
          <w:szCs w:val="28"/>
          <w:lang w:val="nl-NL"/>
        </w:rPr>
        <w:t xml:space="preserve"> dự kiến </w:t>
      </w:r>
      <w:r w:rsidR="000705F0">
        <w:rPr>
          <w:sz w:val="28"/>
          <w:szCs w:val="28"/>
          <w:lang w:val="nl-NL"/>
        </w:rPr>
        <w:t>n</w:t>
      </w:r>
      <w:r w:rsidR="00076C8E" w:rsidRPr="008A7C29">
        <w:rPr>
          <w:sz w:val="28"/>
          <w:szCs w:val="28"/>
          <w:lang w:val="nl-NL"/>
        </w:rPr>
        <w:t xml:space="preserve">hư: </w:t>
      </w:r>
      <w:r w:rsidR="000705F0">
        <w:rPr>
          <w:sz w:val="28"/>
          <w:szCs w:val="28"/>
          <w:lang w:val="nl-NL"/>
        </w:rPr>
        <w:t>T</w:t>
      </w:r>
      <w:r w:rsidR="000705F0" w:rsidRPr="008A7C29">
        <w:rPr>
          <w:rFonts w:eastAsia="Calibri"/>
          <w:sz w:val="28"/>
          <w:szCs w:val="28"/>
        </w:rPr>
        <w:t xml:space="preserve">huế </w:t>
      </w:r>
      <w:r w:rsidR="000705F0">
        <w:rPr>
          <w:rFonts w:eastAsia="Calibri"/>
          <w:sz w:val="28"/>
          <w:szCs w:val="28"/>
        </w:rPr>
        <w:t>l</w:t>
      </w:r>
      <w:r w:rsidR="000705F0" w:rsidRPr="000705F0">
        <w:rPr>
          <w:rFonts w:eastAsia="Calibri"/>
          <w:sz w:val="28"/>
          <w:szCs w:val="28"/>
        </w:rPr>
        <w:t>ĩnh</w:t>
      </w:r>
      <w:r w:rsidR="000705F0">
        <w:rPr>
          <w:rFonts w:eastAsia="Calibri"/>
          <w:sz w:val="28"/>
          <w:szCs w:val="28"/>
        </w:rPr>
        <w:t xml:space="preserve"> v</w:t>
      </w:r>
      <w:r w:rsidR="000705F0" w:rsidRPr="000705F0">
        <w:rPr>
          <w:rFonts w:eastAsia="Calibri"/>
          <w:sz w:val="28"/>
          <w:szCs w:val="28"/>
        </w:rPr>
        <w:t>ực</w:t>
      </w:r>
      <w:r w:rsidR="000705F0">
        <w:rPr>
          <w:rFonts w:eastAsia="Calibri"/>
          <w:sz w:val="28"/>
          <w:szCs w:val="28"/>
        </w:rPr>
        <w:t xml:space="preserve"> ngo</w:t>
      </w:r>
      <w:r w:rsidR="000705F0" w:rsidRPr="000705F0">
        <w:rPr>
          <w:rFonts w:eastAsia="Calibri"/>
          <w:sz w:val="28"/>
          <w:szCs w:val="28"/>
        </w:rPr>
        <w:t>ài</w:t>
      </w:r>
      <w:r w:rsidR="000705F0" w:rsidRPr="008A7C29">
        <w:rPr>
          <w:rFonts w:eastAsia="Calibri"/>
          <w:sz w:val="28"/>
          <w:szCs w:val="28"/>
        </w:rPr>
        <w:t xml:space="preserve"> quốc doanh;</w:t>
      </w:r>
      <w:r w:rsidR="009F1D34">
        <w:rPr>
          <w:rFonts w:eastAsia="Calibri"/>
          <w:sz w:val="28"/>
          <w:szCs w:val="28"/>
        </w:rPr>
        <w:t xml:space="preserve"> t</w:t>
      </w:r>
      <w:r>
        <w:rPr>
          <w:sz w:val="28"/>
          <w:szCs w:val="28"/>
          <w:lang w:val="nl-NL"/>
        </w:rPr>
        <w:t>i</w:t>
      </w:r>
      <w:r w:rsidRPr="00885F75">
        <w:rPr>
          <w:sz w:val="28"/>
          <w:szCs w:val="28"/>
          <w:lang w:val="nl-NL"/>
        </w:rPr>
        <w:t>ền</w:t>
      </w:r>
      <w:r>
        <w:rPr>
          <w:sz w:val="28"/>
          <w:szCs w:val="28"/>
          <w:lang w:val="nl-NL"/>
        </w:rPr>
        <w:t xml:space="preserve"> thu</w:t>
      </w:r>
      <w:r w:rsidRPr="00885F75">
        <w:rPr>
          <w:sz w:val="28"/>
          <w:szCs w:val="28"/>
          <w:lang w:val="nl-NL"/>
        </w:rPr>
        <w:t>ê</w:t>
      </w:r>
      <w:r>
        <w:rPr>
          <w:sz w:val="28"/>
          <w:szCs w:val="28"/>
          <w:lang w:val="nl-NL"/>
        </w:rPr>
        <w:t xml:space="preserve"> đ</w:t>
      </w:r>
      <w:r w:rsidRPr="00885F75">
        <w:rPr>
          <w:sz w:val="28"/>
          <w:szCs w:val="28"/>
          <w:lang w:val="nl-NL"/>
        </w:rPr>
        <w:t>ất</w:t>
      </w:r>
      <w:r>
        <w:rPr>
          <w:sz w:val="28"/>
          <w:szCs w:val="28"/>
          <w:lang w:val="nl-NL"/>
        </w:rPr>
        <w:t xml:space="preserve">; </w:t>
      </w:r>
      <w:r w:rsidR="000705F0">
        <w:rPr>
          <w:sz w:val="28"/>
          <w:szCs w:val="28"/>
          <w:lang w:val="nl-NL"/>
        </w:rPr>
        <w:t>l</w:t>
      </w:r>
      <w:r w:rsidR="000705F0" w:rsidRPr="000705F0">
        <w:rPr>
          <w:sz w:val="28"/>
          <w:szCs w:val="28"/>
          <w:lang w:val="nl-NL"/>
        </w:rPr>
        <w:t>ệ</w:t>
      </w:r>
      <w:r w:rsidR="000705F0">
        <w:rPr>
          <w:sz w:val="28"/>
          <w:szCs w:val="28"/>
          <w:lang w:val="nl-NL"/>
        </w:rPr>
        <w:t xml:space="preserve"> ph</w:t>
      </w:r>
      <w:r w:rsidR="000705F0" w:rsidRPr="000705F0">
        <w:rPr>
          <w:sz w:val="28"/>
          <w:szCs w:val="28"/>
          <w:lang w:val="nl-NL"/>
        </w:rPr>
        <w:t>í</w:t>
      </w:r>
      <w:r w:rsidR="000705F0">
        <w:rPr>
          <w:sz w:val="28"/>
          <w:szCs w:val="28"/>
          <w:lang w:val="nl-NL"/>
        </w:rPr>
        <w:t xml:space="preserve"> trư</w:t>
      </w:r>
      <w:r w:rsidR="000705F0" w:rsidRPr="000705F0">
        <w:rPr>
          <w:sz w:val="28"/>
          <w:szCs w:val="28"/>
          <w:lang w:val="nl-NL"/>
        </w:rPr>
        <w:t>ớc</w:t>
      </w:r>
      <w:r w:rsidR="000705F0">
        <w:rPr>
          <w:sz w:val="28"/>
          <w:szCs w:val="28"/>
          <w:lang w:val="nl-NL"/>
        </w:rPr>
        <w:t xml:space="preserve"> b</w:t>
      </w:r>
      <w:r w:rsidR="000705F0" w:rsidRPr="000705F0">
        <w:rPr>
          <w:sz w:val="28"/>
          <w:szCs w:val="28"/>
          <w:lang w:val="nl-NL"/>
        </w:rPr>
        <w:t>ạ</w:t>
      </w:r>
      <w:r>
        <w:rPr>
          <w:sz w:val="28"/>
          <w:szCs w:val="28"/>
          <w:lang w:val="nl-NL"/>
        </w:rPr>
        <w:t xml:space="preserve">; </w:t>
      </w:r>
      <w:r w:rsidR="000705F0">
        <w:rPr>
          <w:rFonts w:eastAsia="Calibri"/>
          <w:sz w:val="28"/>
          <w:szCs w:val="28"/>
        </w:rPr>
        <w:t>t</w:t>
      </w:r>
      <w:r w:rsidR="00076C8E" w:rsidRPr="008A7C29">
        <w:rPr>
          <w:rFonts w:eastAsia="Calibri"/>
          <w:sz w:val="28"/>
          <w:szCs w:val="28"/>
        </w:rPr>
        <w:t>iền cấp quyền khai thác khoáng sản;</w:t>
      </w:r>
      <w:r w:rsidR="00396B14">
        <w:rPr>
          <w:rFonts w:eastAsia="Calibri"/>
          <w:sz w:val="28"/>
          <w:szCs w:val="28"/>
        </w:rPr>
        <w:t xml:space="preserve"> </w:t>
      </w:r>
      <w:r w:rsidR="009F1D34">
        <w:rPr>
          <w:rFonts w:eastAsia="Calibri"/>
          <w:sz w:val="28"/>
          <w:szCs w:val="28"/>
        </w:rPr>
        <w:t>..</w:t>
      </w:r>
      <w:r w:rsidR="00076C8E" w:rsidRPr="008A7C29">
        <w:rPr>
          <w:sz w:val="28"/>
          <w:szCs w:val="28"/>
          <w:lang w:val="nl-NL"/>
        </w:rPr>
        <w:t>.</w:t>
      </w:r>
    </w:p>
    <w:p w:rsidR="00396B14" w:rsidRDefault="00396B14" w:rsidP="00963501">
      <w:pPr>
        <w:spacing w:before="60"/>
        <w:ind w:firstLine="720"/>
        <w:jc w:val="both"/>
        <w:rPr>
          <w:rFonts w:eastAsia="Calibri"/>
          <w:sz w:val="28"/>
          <w:szCs w:val="28"/>
        </w:rPr>
      </w:pPr>
      <w:r>
        <w:rPr>
          <w:sz w:val="28"/>
          <w:szCs w:val="28"/>
          <w:lang w:val="nl-NL"/>
        </w:rPr>
        <w:t xml:space="preserve">- Trong </w:t>
      </w:r>
      <w:r w:rsidRPr="00396B14">
        <w:rPr>
          <w:sz w:val="28"/>
          <w:szCs w:val="28"/>
          <w:lang w:val="nl-NL"/>
        </w:rPr>
        <w:t>đ</w:t>
      </w:r>
      <w:r>
        <w:rPr>
          <w:sz w:val="28"/>
          <w:szCs w:val="28"/>
          <w:lang w:val="nl-NL"/>
        </w:rPr>
        <w:t>i</w:t>
      </w:r>
      <w:r w:rsidRPr="00396B14">
        <w:rPr>
          <w:sz w:val="28"/>
          <w:szCs w:val="28"/>
          <w:lang w:val="nl-NL"/>
        </w:rPr>
        <w:t>ều</w:t>
      </w:r>
      <w:r>
        <w:rPr>
          <w:sz w:val="28"/>
          <w:szCs w:val="28"/>
          <w:lang w:val="nl-NL"/>
        </w:rPr>
        <w:t xml:space="preserve"> ki</w:t>
      </w:r>
      <w:r w:rsidRPr="00396B14">
        <w:rPr>
          <w:sz w:val="28"/>
          <w:szCs w:val="28"/>
          <w:lang w:val="nl-NL"/>
        </w:rPr>
        <w:t>ện</w:t>
      </w:r>
      <w:r>
        <w:rPr>
          <w:sz w:val="28"/>
          <w:szCs w:val="28"/>
          <w:lang w:val="nl-NL"/>
        </w:rPr>
        <w:t xml:space="preserve"> kinh t</w:t>
      </w:r>
      <w:r w:rsidRPr="00396B14">
        <w:rPr>
          <w:sz w:val="28"/>
          <w:szCs w:val="28"/>
          <w:lang w:val="nl-NL"/>
        </w:rPr>
        <w:t>ế</w:t>
      </w:r>
      <w:r>
        <w:rPr>
          <w:sz w:val="28"/>
          <w:szCs w:val="28"/>
          <w:lang w:val="nl-NL"/>
        </w:rPr>
        <w:t xml:space="preserve"> suy gi</w:t>
      </w:r>
      <w:r w:rsidRPr="00396B14">
        <w:rPr>
          <w:sz w:val="28"/>
          <w:szCs w:val="28"/>
          <w:lang w:val="nl-NL"/>
        </w:rPr>
        <w:t>ảm</w:t>
      </w:r>
      <w:r>
        <w:rPr>
          <w:sz w:val="28"/>
          <w:szCs w:val="28"/>
          <w:lang w:val="nl-NL"/>
        </w:rPr>
        <w:t xml:space="preserve">, </w:t>
      </w:r>
      <w:r w:rsidR="004B0786" w:rsidRPr="008A7C29">
        <w:rPr>
          <w:rFonts w:eastAsia="Calibri"/>
          <w:sz w:val="28"/>
          <w:szCs w:val="28"/>
        </w:rPr>
        <w:t>hoạt động sản xuất kinh doanh của doanh nghiệp gặp nhiều khó khăn nên nợ thuế gia tăng cả về đối tượng và tiền thuế</w:t>
      </w:r>
      <w:r w:rsidR="00C05DD5">
        <w:rPr>
          <w:rFonts w:eastAsia="Calibri"/>
          <w:sz w:val="28"/>
          <w:szCs w:val="28"/>
        </w:rPr>
        <w:t>, g</w:t>
      </w:r>
      <w:r w:rsidR="00C05DD5" w:rsidRPr="00C05DD5">
        <w:rPr>
          <w:rFonts w:eastAsia="Calibri"/>
          <w:sz w:val="28"/>
          <w:szCs w:val="28"/>
        </w:rPr>
        <w:t>â</w:t>
      </w:r>
      <w:r w:rsidR="00C05DD5">
        <w:rPr>
          <w:rFonts w:eastAsia="Calibri"/>
          <w:sz w:val="28"/>
          <w:szCs w:val="28"/>
        </w:rPr>
        <w:t>y nhi</w:t>
      </w:r>
      <w:r w:rsidR="00C05DD5" w:rsidRPr="00C05DD5">
        <w:rPr>
          <w:rFonts w:eastAsia="Calibri"/>
          <w:sz w:val="28"/>
          <w:szCs w:val="28"/>
        </w:rPr>
        <w:t>ều</w:t>
      </w:r>
      <w:r w:rsidR="00C05DD5">
        <w:rPr>
          <w:rFonts w:eastAsia="Calibri"/>
          <w:sz w:val="28"/>
          <w:szCs w:val="28"/>
        </w:rPr>
        <w:t xml:space="preserve"> kh</w:t>
      </w:r>
      <w:r w:rsidR="00C05DD5" w:rsidRPr="00C05DD5">
        <w:rPr>
          <w:rFonts w:eastAsia="Calibri"/>
          <w:sz w:val="28"/>
          <w:szCs w:val="28"/>
        </w:rPr>
        <w:t>ó</w:t>
      </w:r>
      <w:r w:rsidR="00C05DD5">
        <w:rPr>
          <w:rFonts w:eastAsia="Calibri"/>
          <w:sz w:val="28"/>
          <w:szCs w:val="28"/>
        </w:rPr>
        <w:t xml:space="preserve"> kh</w:t>
      </w:r>
      <w:r w:rsidR="00C05DD5" w:rsidRPr="00C05DD5">
        <w:rPr>
          <w:rFonts w:eastAsia="Calibri"/>
          <w:sz w:val="28"/>
          <w:szCs w:val="28"/>
        </w:rPr>
        <w:t>ă</w:t>
      </w:r>
      <w:r w:rsidR="00C05DD5">
        <w:rPr>
          <w:rFonts w:eastAsia="Calibri"/>
          <w:sz w:val="28"/>
          <w:szCs w:val="28"/>
        </w:rPr>
        <w:t>n cho c</w:t>
      </w:r>
      <w:r w:rsidR="00C05DD5" w:rsidRPr="00C05DD5">
        <w:rPr>
          <w:rFonts w:eastAsia="Calibri"/>
          <w:sz w:val="28"/>
          <w:szCs w:val="28"/>
        </w:rPr>
        <w:t>ô</w:t>
      </w:r>
      <w:r w:rsidR="00C05DD5">
        <w:rPr>
          <w:rFonts w:eastAsia="Calibri"/>
          <w:sz w:val="28"/>
          <w:szCs w:val="28"/>
        </w:rPr>
        <w:t>ng t</w:t>
      </w:r>
      <w:r w:rsidR="00C05DD5" w:rsidRPr="00C05DD5">
        <w:rPr>
          <w:rFonts w:eastAsia="Calibri"/>
          <w:sz w:val="28"/>
          <w:szCs w:val="28"/>
        </w:rPr>
        <w:t>ác</w:t>
      </w:r>
      <w:r w:rsidR="00C05DD5">
        <w:rPr>
          <w:rFonts w:eastAsia="Calibri"/>
          <w:sz w:val="28"/>
          <w:szCs w:val="28"/>
        </w:rPr>
        <w:t xml:space="preserve"> thu n</w:t>
      </w:r>
      <w:r w:rsidR="00C05DD5" w:rsidRPr="00C05DD5">
        <w:rPr>
          <w:rFonts w:eastAsia="Calibri"/>
          <w:sz w:val="28"/>
          <w:szCs w:val="28"/>
        </w:rPr>
        <w:t>ợ</w:t>
      </w:r>
      <w:r w:rsidR="00C05DD5">
        <w:rPr>
          <w:rFonts w:eastAsia="Calibri"/>
          <w:sz w:val="28"/>
          <w:szCs w:val="28"/>
        </w:rPr>
        <w:t xml:space="preserve"> thu</w:t>
      </w:r>
      <w:r w:rsidR="00C05DD5" w:rsidRPr="00C05DD5">
        <w:rPr>
          <w:rFonts w:eastAsia="Calibri"/>
          <w:sz w:val="28"/>
          <w:szCs w:val="28"/>
        </w:rPr>
        <w:t>ế</w:t>
      </w:r>
      <w:r w:rsidR="00C05DD5">
        <w:rPr>
          <w:rFonts w:eastAsia="Calibri"/>
          <w:sz w:val="28"/>
          <w:szCs w:val="28"/>
        </w:rPr>
        <w:t xml:space="preserve"> tr</w:t>
      </w:r>
      <w:r w:rsidR="00C05DD5" w:rsidRPr="00C05DD5">
        <w:rPr>
          <w:rFonts w:eastAsia="Calibri"/>
          <w:sz w:val="28"/>
          <w:szCs w:val="28"/>
        </w:rPr>
        <w:t>ê</w:t>
      </w:r>
      <w:r w:rsidR="00C05DD5">
        <w:rPr>
          <w:rFonts w:eastAsia="Calibri"/>
          <w:sz w:val="28"/>
          <w:szCs w:val="28"/>
        </w:rPr>
        <w:t xml:space="preserve">n </w:t>
      </w:r>
      <w:r w:rsidR="00C05DD5" w:rsidRPr="00C05DD5">
        <w:rPr>
          <w:rFonts w:eastAsia="Calibri"/>
          <w:sz w:val="28"/>
          <w:szCs w:val="28"/>
        </w:rPr>
        <w:t>địa</w:t>
      </w:r>
      <w:r w:rsidR="00C05DD5">
        <w:rPr>
          <w:rFonts w:eastAsia="Calibri"/>
          <w:sz w:val="28"/>
          <w:szCs w:val="28"/>
        </w:rPr>
        <w:t xml:space="preserve"> b</w:t>
      </w:r>
      <w:r w:rsidR="00C05DD5" w:rsidRPr="00C05DD5">
        <w:rPr>
          <w:rFonts w:eastAsia="Calibri"/>
          <w:sz w:val="28"/>
          <w:szCs w:val="28"/>
        </w:rPr>
        <w:t>àn</w:t>
      </w:r>
      <w:r w:rsidR="00C05DD5">
        <w:rPr>
          <w:rFonts w:eastAsia="Calibri"/>
          <w:sz w:val="28"/>
          <w:szCs w:val="28"/>
        </w:rPr>
        <w:t>.</w:t>
      </w:r>
    </w:p>
    <w:p w:rsidR="005A5224" w:rsidRDefault="00D25A91" w:rsidP="00963501">
      <w:pPr>
        <w:spacing w:before="60"/>
        <w:ind w:firstLine="720"/>
        <w:jc w:val="both"/>
        <w:rPr>
          <w:sz w:val="28"/>
          <w:szCs w:val="28"/>
          <w:lang w:val="nl-NL"/>
        </w:rPr>
      </w:pPr>
      <w:r>
        <w:rPr>
          <w:sz w:val="28"/>
          <w:szCs w:val="28"/>
        </w:rPr>
        <w:t>b</w:t>
      </w:r>
      <w:r w:rsidR="002311AC">
        <w:rPr>
          <w:sz w:val="28"/>
          <w:szCs w:val="28"/>
        </w:rPr>
        <w:t>)</w:t>
      </w:r>
      <w:r w:rsidR="005A5224" w:rsidRPr="008A7C29">
        <w:rPr>
          <w:sz w:val="28"/>
          <w:szCs w:val="28"/>
        </w:rPr>
        <w:t xml:space="preserve"> Thu t</w:t>
      </w:r>
      <w:r w:rsidR="005A5224" w:rsidRPr="008A7C29">
        <w:rPr>
          <w:sz w:val="28"/>
          <w:szCs w:val="28"/>
          <w:lang w:val="vi-VN"/>
        </w:rPr>
        <w:t xml:space="preserve">huế </w:t>
      </w:r>
      <w:r w:rsidR="005A5224" w:rsidRPr="008A7C29">
        <w:rPr>
          <w:bCs/>
          <w:iCs/>
          <w:sz w:val="28"/>
          <w:szCs w:val="28"/>
        </w:rPr>
        <w:t>XNK</w:t>
      </w:r>
      <w:r w:rsidR="005A5224" w:rsidRPr="008A7C29">
        <w:rPr>
          <w:sz w:val="28"/>
          <w:szCs w:val="28"/>
          <w:lang w:val="vi-VN"/>
        </w:rPr>
        <w:t xml:space="preserve">, </w:t>
      </w:r>
      <w:r w:rsidR="005A5224" w:rsidRPr="008A7C29">
        <w:rPr>
          <w:sz w:val="28"/>
          <w:szCs w:val="28"/>
        </w:rPr>
        <w:t>t</w:t>
      </w:r>
      <w:r w:rsidR="005A5224" w:rsidRPr="008A7C29">
        <w:rPr>
          <w:sz w:val="28"/>
          <w:szCs w:val="28"/>
          <w:lang w:val="vi-VN"/>
        </w:rPr>
        <w:t xml:space="preserve">huế VAT, </w:t>
      </w:r>
      <w:r w:rsidR="005A5224" w:rsidRPr="008A7C29">
        <w:rPr>
          <w:sz w:val="28"/>
          <w:szCs w:val="28"/>
        </w:rPr>
        <w:t>t</w:t>
      </w:r>
      <w:r w:rsidR="005A5224" w:rsidRPr="008A7C29">
        <w:rPr>
          <w:sz w:val="28"/>
          <w:szCs w:val="28"/>
          <w:lang w:val="vi-VN"/>
        </w:rPr>
        <w:t xml:space="preserve">huế </w:t>
      </w:r>
      <w:r w:rsidR="005A5224" w:rsidRPr="008A7C29">
        <w:rPr>
          <w:sz w:val="28"/>
          <w:szCs w:val="28"/>
        </w:rPr>
        <w:t>tiêu thụ đặc biệt</w:t>
      </w:r>
      <w:r w:rsidR="005A5224" w:rsidRPr="008A7C29">
        <w:rPr>
          <w:sz w:val="28"/>
          <w:szCs w:val="28"/>
          <w:lang w:val="vi-VN"/>
        </w:rPr>
        <w:t xml:space="preserve"> hàng </w:t>
      </w:r>
      <w:r w:rsidR="005A5224" w:rsidRPr="008A7C29">
        <w:rPr>
          <w:sz w:val="28"/>
          <w:szCs w:val="28"/>
        </w:rPr>
        <w:t xml:space="preserve">nhập khẩu </w:t>
      </w:r>
      <w:r w:rsidR="005A5224" w:rsidRPr="008A7C29">
        <w:rPr>
          <w:sz w:val="28"/>
          <w:szCs w:val="28"/>
          <w:lang w:val="nl-NL"/>
        </w:rPr>
        <w:t>đạt 1.</w:t>
      </w:r>
      <w:r w:rsidR="00B55C38" w:rsidRPr="008A7C29">
        <w:rPr>
          <w:sz w:val="28"/>
          <w:szCs w:val="28"/>
          <w:lang w:val="nl-NL"/>
        </w:rPr>
        <w:t>1</w:t>
      </w:r>
      <w:r w:rsidR="00E56AB2">
        <w:rPr>
          <w:sz w:val="28"/>
          <w:szCs w:val="28"/>
          <w:lang w:val="nl-NL"/>
        </w:rPr>
        <w:t>5</w:t>
      </w:r>
      <w:r w:rsidR="00E6737E">
        <w:rPr>
          <w:sz w:val="28"/>
          <w:szCs w:val="28"/>
          <w:lang w:val="nl-NL"/>
        </w:rPr>
        <w:t>7</w:t>
      </w:r>
      <w:r w:rsidR="005A5224" w:rsidRPr="008A7C29">
        <w:rPr>
          <w:sz w:val="28"/>
          <w:szCs w:val="28"/>
          <w:lang w:val="nl-NL"/>
        </w:rPr>
        <w:t xml:space="preserve"> tỷ đồng, bằng </w:t>
      </w:r>
      <w:r w:rsidR="00B55C38" w:rsidRPr="008A7C29">
        <w:rPr>
          <w:sz w:val="28"/>
          <w:szCs w:val="28"/>
          <w:lang w:val="nl-NL"/>
        </w:rPr>
        <w:t>6</w:t>
      </w:r>
      <w:r w:rsidR="00E56AB2">
        <w:rPr>
          <w:sz w:val="28"/>
          <w:szCs w:val="28"/>
          <w:lang w:val="nl-NL"/>
        </w:rPr>
        <w:t>8</w:t>
      </w:r>
      <w:r w:rsidR="005A5224" w:rsidRPr="008A7C29">
        <w:rPr>
          <w:sz w:val="28"/>
          <w:szCs w:val="28"/>
          <w:lang w:val="nl-NL"/>
        </w:rPr>
        <w:t xml:space="preserve">% dự toán </w:t>
      </w:r>
      <w:r w:rsidR="005A5224" w:rsidRPr="008A7C29">
        <w:rPr>
          <w:bCs/>
          <w:sz w:val="28"/>
          <w:szCs w:val="28"/>
        </w:rPr>
        <w:t>HĐND tỉnh giao, bằng 7</w:t>
      </w:r>
      <w:r w:rsidR="00E6737E">
        <w:rPr>
          <w:bCs/>
          <w:sz w:val="28"/>
          <w:szCs w:val="28"/>
        </w:rPr>
        <w:t>5</w:t>
      </w:r>
      <w:r w:rsidR="005A5224" w:rsidRPr="008A7C29">
        <w:rPr>
          <w:bCs/>
          <w:sz w:val="28"/>
          <w:szCs w:val="28"/>
        </w:rPr>
        <w:t xml:space="preserve">% dự toán Bộ Tài chính giao và </w:t>
      </w:r>
      <w:r w:rsidR="00737B46">
        <w:rPr>
          <w:bCs/>
          <w:sz w:val="28"/>
          <w:szCs w:val="28"/>
        </w:rPr>
        <w:t>t</w:t>
      </w:r>
      <w:r w:rsidR="00737B46" w:rsidRPr="00737B46">
        <w:rPr>
          <w:bCs/>
          <w:sz w:val="28"/>
          <w:szCs w:val="28"/>
        </w:rPr>
        <w:t>ă</w:t>
      </w:r>
      <w:r w:rsidR="00737B46">
        <w:rPr>
          <w:bCs/>
          <w:sz w:val="28"/>
          <w:szCs w:val="28"/>
        </w:rPr>
        <w:t>ng</w:t>
      </w:r>
      <w:r w:rsidR="005A5224" w:rsidRPr="008A7C29">
        <w:rPr>
          <w:bCs/>
          <w:sz w:val="28"/>
          <w:szCs w:val="28"/>
        </w:rPr>
        <w:t xml:space="preserve"> </w:t>
      </w:r>
      <w:r w:rsidR="00E56AB2">
        <w:rPr>
          <w:bCs/>
          <w:sz w:val="28"/>
          <w:szCs w:val="28"/>
        </w:rPr>
        <w:t>1</w:t>
      </w:r>
      <w:r w:rsidR="00E6737E">
        <w:rPr>
          <w:bCs/>
          <w:sz w:val="28"/>
          <w:szCs w:val="28"/>
        </w:rPr>
        <w:t>1</w:t>
      </w:r>
      <w:r w:rsidR="005A5224" w:rsidRPr="008A7C29">
        <w:rPr>
          <w:bCs/>
          <w:sz w:val="28"/>
          <w:szCs w:val="28"/>
        </w:rPr>
        <w:t>% so với cùng kỳ năm 2016</w:t>
      </w:r>
      <w:r w:rsidR="005A5224" w:rsidRPr="008A7C29">
        <w:rPr>
          <w:sz w:val="28"/>
          <w:szCs w:val="28"/>
          <w:lang w:val="nl-NL"/>
        </w:rPr>
        <w:t>.</w:t>
      </w:r>
    </w:p>
    <w:p w:rsidR="00D25A91" w:rsidRPr="008A7C29" w:rsidRDefault="00D25A91" w:rsidP="00963501">
      <w:pPr>
        <w:spacing w:before="60"/>
        <w:ind w:firstLine="720"/>
        <w:jc w:val="both"/>
        <w:rPr>
          <w:bCs/>
          <w:sz w:val="28"/>
          <w:szCs w:val="28"/>
        </w:rPr>
      </w:pPr>
      <w:r>
        <w:rPr>
          <w:sz w:val="28"/>
          <w:szCs w:val="28"/>
          <w:lang w:val="nl-NL"/>
        </w:rPr>
        <w:t>c)</w:t>
      </w:r>
      <w:r w:rsidRPr="008A7C29">
        <w:rPr>
          <w:sz w:val="28"/>
          <w:szCs w:val="28"/>
          <w:lang w:val="nl-NL"/>
        </w:rPr>
        <w:t xml:space="preserve"> T</w:t>
      </w:r>
      <w:r w:rsidRPr="008A7C29">
        <w:rPr>
          <w:bCs/>
          <w:sz w:val="28"/>
          <w:szCs w:val="28"/>
        </w:rPr>
        <w:t xml:space="preserve">hu để lại chi quản lý qua ngân sách đạt </w:t>
      </w:r>
      <w:r w:rsidR="00E56AB2">
        <w:rPr>
          <w:bCs/>
          <w:sz w:val="28"/>
          <w:szCs w:val="28"/>
        </w:rPr>
        <w:t>22</w:t>
      </w:r>
      <w:r w:rsidRPr="008A7C29">
        <w:rPr>
          <w:bCs/>
          <w:sz w:val="28"/>
          <w:szCs w:val="28"/>
        </w:rPr>
        <w:t xml:space="preserve"> tỷ đồng, </w:t>
      </w:r>
      <w:r w:rsidRPr="008A7C29">
        <w:rPr>
          <w:sz w:val="28"/>
          <w:szCs w:val="28"/>
        </w:rPr>
        <w:t>bằng</w:t>
      </w:r>
      <w:r w:rsidRPr="008A7C29">
        <w:rPr>
          <w:bCs/>
          <w:sz w:val="28"/>
          <w:szCs w:val="28"/>
        </w:rPr>
        <w:t xml:space="preserve"> </w:t>
      </w:r>
      <w:r w:rsidR="00BC501E">
        <w:rPr>
          <w:bCs/>
          <w:sz w:val="28"/>
          <w:szCs w:val="28"/>
        </w:rPr>
        <w:t>3</w:t>
      </w:r>
      <w:r w:rsidR="00E56AB2">
        <w:rPr>
          <w:bCs/>
          <w:sz w:val="28"/>
          <w:szCs w:val="28"/>
        </w:rPr>
        <w:t>2</w:t>
      </w:r>
      <w:r w:rsidRPr="008A7C29">
        <w:rPr>
          <w:bCs/>
          <w:sz w:val="28"/>
          <w:szCs w:val="28"/>
        </w:rPr>
        <w:t xml:space="preserve">% dự toán HĐND tỉnh giao, </w:t>
      </w:r>
      <w:r w:rsidRPr="008A7C29">
        <w:rPr>
          <w:sz w:val="28"/>
          <w:szCs w:val="28"/>
        </w:rPr>
        <w:t xml:space="preserve">bằng </w:t>
      </w:r>
      <w:r w:rsidR="00E56AB2">
        <w:rPr>
          <w:sz w:val="28"/>
          <w:szCs w:val="28"/>
        </w:rPr>
        <w:t>106</w:t>
      </w:r>
      <w:r w:rsidRPr="008A7C29">
        <w:rPr>
          <w:sz w:val="28"/>
          <w:szCs w:val="28"/>
        </w:rPr>
        <w:t>% so với cùng kỳ năm 2016</w:t>
      </w:r>
      <w:r w:rsidRPr="008A7C29">
        <w:rPr>
          <w:bCs/>
          <w:sz w:val="28"/>
          <w:szCs w:val="28"/>
        </w:rPr>
        <w:t>.</w:t>
      </w:r>
    </w:p>
    <w:p w:rsidR="005A5224" w:rsidRPr="008A7C29" w:rsidRDefault="005A5224" w:rsidP="00963501">
      <w:pPr>
        <w:spacing w:before="60"/>
        <w:ind w:firstLine="720"/>
        <w:jc w:val="both"/>
        <w:rPr>
          <w:sz w:val="28"/>
          <w:szCs w:val="28"/>
          <w:lang w:val="nl-NL"/>
        </w:rPr>
      </w:pPr>
      <w:r w:rsidRPr="008A7C29">
        <w:rPr>
          <w:bCs/>
          <w:iCs/>
          <w:sz w:val="28"/>
          <w:szCs w:val="28"/>
          <w:lang w:val="nl-NL"/>
        </w:rPr>
        <w:t xml:space="preserve">b) Thu bổ sung từ ngân sách trung ương đạt </w:t>
      </w:r>
      <w:r w:rsidR="0086435F" w:rsidRPr="008A7C29">
        <w:rPr>
          <w:bCs/>
          <w:iCs/>
          <w:sz w:val="28"/>
          <w:szCs w:val="28"/>
          <w:lang w:val="nl-NL"/>
        </w:rPr>
        <w:t>3.575</w:t>
      </w:r>
      <w:r w:rsidRPr="008A7C29">
        <w:rPr>
          <w:iCs/>
          <w:sz w:val="28"/>
          <w:szCs w:val="28"/>
          <w:lang w:val="vi-VN"/>
        </w:rPr>
        <w:t xml:space="preserve"> t</w:t>
      </w:r>
      <w:r w:rsidRPr="008A7C29">
        <w:rPr>
          <w:iCs/>
          <w:sz w:val="28"/>
          <w:szCs w:val="28"/>
        </w:rPr>
        <w:t>ỷ</w:t>
      </w:r>
      <w:r w:rsidRPr="008A7C29">
        <w:rPr>
          <w:iCs/>
          <w:sz w:val="28"/>
          <w:szCs w:val="28"/>
          <w:lang w:val="vi-VN"/>
        </w:rPr>
        <w:t xml:space="preserve"> đồng, </w:t>
      </w:r>
      <w:r w:rsidRPr="008A7C29">
        <w:rPr>
          <w:iCs/>
          <w:sz w:val="28"/>
          <w:szCs w:val="28"/>
        </w:rPr>
        <w:t>bằng</w:t>
      </w:r>
      <w:r w:rsidRPr="008A7C29">
        <w:rPr>
          <w:iCs/>
          <w:sz w:val="28"/>
          <w:szCs w:val="28"/>
          <w:lang w:val="vi-VN"/>
        </w:rPr>
        <w:t xml:space="preserve"> </w:t>
      </w:r>
      <w:r w:rsidRPr="008A7C29">
        <w:rPr>
          <w:iCs/>
          <w:sz w:val="28"/>
          <w:szCs w:val="28"/>
        </w:rPr>
        <w:t>81</w:t>
      </w:r>
      <w:r w:rsidRPr="008A7C29">
        <w:rPr>
          <w:iCs/>
          <w:sz w:val="28"/>
          <w:szCs w:val="28"/>
          <w:lang w:val="vi-VN"/>
        </w:rPr>
        <w:t>% dự toán</w:t>
      </w:r>
      <w:r w:rsidR="00421113" w:rsidRPr="008A7C29">
        <w:rPr>
          <w:iCs/>
          <w:sz w:val="28"/>
          <w:szCs w:val="28"/>
        </w:rPr>
        <w:t xml:space="preserve">; trong đó bổ sung cân đối đạt 50% dự toán, bổ sung có mục tiêu đạt 715 tỷ đồng, chủ yếu là thực hiện một số chế độ, chính sách </w:t>
      </w:r>
      <w:r w:rsidR="002661BA" w:rsidRPr="008A7C29">
        <w:rPr>
          <w:iCs/>
          <w:sz w:val="28"/>
          <w:szCs w:val="28"/>
        </w:rPr>
        <w:t xml:space="preserve">khôi phục, </w:t>
      </w:r>
      <w:r w:rsidR="00421113" w:rsidRPr="008A7C29">
        <w:rPr>
          <w:iCs/>
          <w:sz w:val="28"/>
          <w:szCs w:val="28"/>
        </w:rPr>
        <w:t xml:space="preserve">phát triển sản xuất, </w:t>
      </w:r>
      <w:r w:rsidR="002661BA" w:rsidRPr="008A7C29">
        <w:rPr>
          <w:iCs/>
          <w:sz w:val="28"/>
          <w:szCs w:val="28"/>
        </w:rPr>
        <w:t xml:space="preserve">đảm bảo </w:t>
      </w:r>
      <w:r w:rsidR="00421113" w:rsidRPr="008A7C29">
        <w:rPr>
          <w:iCs/>
          <w:sz w:val="28"/>
          <w:szCs w:val="28"/>
        </w:rPr>
        <w:t>an sinh xã hội như: Hỗ trợ tiền điện hộ nghèo, hộ chính sách xã hội; chính sách trợ giúp đối tượng bảo trợ xã hội, người cao tuổi, người khuyết tật; kinh phí khắc phục thiệt hại do mưa lũ; kinh phí khắc phục hậu quả hạn hán và xâm nhập mặn; kinh phí kh</w:t>
      </w:r>
      <w:r w:rsidR="00BA63B8" w:rsidRPr="00BA63B8">
        <w:rPr>
          <w:iCs/>
          <w:sz w:val="28"/>
          <w:szCs w:val="28"/>
        </w:rPr>
        <w:t>ô</w:t>
      </w:r>
      <w:r w:rsidR="00421113" w:rsidRPr="008A7C29">
        <w:rPr>
          <w:iCs/>
          <w:sz w:val="28"/>
          <w:szCs w:val="28"/>
        </w:rPr>
        <w:t>i phục sản xuất do rét đ</w:t>
      </w:r>
      <w:r w:rsidR="00BA63B8" w:rsidRPr="00BA63B8">
        <w:rPr>
          <w:iCs/>
          <w:sz w:val="28"/>
          <w:szCs w:val="28"/>
        </w:rPr>
        <w:t>ậm</w:t>
      </w:r>
      <w:r w:rsidR="00421113" w:rsidRPr="008A7C29">
        <w:rPr>
          <w:iCs/>
          <w:sz w:val="28"/>
          <w:szCs w:val="28"/>
        </w:rPr>
        <w:t>, rét hại vụ xuân năm 2016</w:t>
      </w:r>
      <w:r w:rsidR="002661BA" w:rsidRPr="008A7C29">
        <w:rPr>
          <w:iCs/>
          <w:sz w:val="28"/>
          <w:szCs w:val="28"/>
        </w:rPr>
        <w:t xml:space="preserve"> ..</w:t>
      </w:r>
      <w:r w:rsidR="00421113" w:rsidRPr="008A7C29">
        <w:rPr>
          <w:iCs/>
          <w:sz w:val="28"/>
          <w:szCs w:val="28"/>
        </w:rPr>
        <w:t>.</w:t>
      </w:r>
      <w:r w:rsidRPr="008A7C29">
        <w:rPr>
          <w:sz w:val="28"/>
          <w:szCs w:val="28"/>
          <w:lang w:val="nl-NL"/>
        </w:rPr>
        <w:t xml:space="preserve"> Đây là nguồn thu chiếm tỷ trọng lớn trong cơ cấu nguồn thu của tỉnh</w:t>
      </w:r>
      <w:r w:rsidR="00BA63B8">
        <w:rPr>
          <w:sz w:val="28"/>
          <w:szCs w:val="28"/>
          <w:lang w:val="nl-NL"/>
        </w:rPr>
        <w:t>;</w:t>
      </w:r>
      <w:r w:rsidRPr="008A7C29">
        <w:rPr>
          <w:sz w:val="28"/>
          <w:szCs w:val="28"/>
          <w:lang w:val="nl-NL"/>
        </w:rPr>
        <w:t xml:space="preserve"> Bộ Tài chính đã chuyển nguồn bổ sung và nguồn tạm ứng cho tỉnh kịp thời để thực hiện các nhiệm vụ trên địa bàn.</w:t>
      </w:r>
    </w:p>
    <w:p w:rsidR="005A5224" w:rsidRPr="008A7C29" w:rsidRDefault="005A5224" w:rsidP="00963501">
      <w:pPr>
        <w:spacing w:before="60"/>
        <w:ind w:firstLine="720"/>
        <w:jc w:val="both"/>
        <w:rPr>
          <w:color w:val="000000"/>
          <w:sz w:val="28"/>
          <w:szCs w:val="28"/>
        </w:rPr>
      </w:pPr>
      <w:r w:rsidRPr="008A7C29">
        <w:rPr>
          <w:b/>
          <w:color w:val="000000"/>
          <w:sz w:val="28"/>
          <w:szCs w:val="28"/>
          <w:lang w:val="nl-NL"/>
        </w:rPr>
        <w:t>2. Về chi ngân sách</w:t>
      </w:r>
    </w:p>
    <w:p w:rsidR="005A5224" w:rsidRPr="008A7C29" w:rsidRDefault="005A5224" w:rsidP="00963501">
      <w:pPr>
        <w:spacing w:before="60"/>
        <w:ind w:firstLine="720"/>
        <w:jc w:val="both"/>
        <w:rPr>
          <w:bCs/>
          <w:sz w:val="28"/>
          <w:szCs w:val="28"/>
        </w:rPr>
      </w:pPr>
      <w:r w:rsidRPr="008A7C29">
        <w:rPr>
          <w:bCs/>
          <w:sz w:val="28"/>
          <w:szCs w:val="28"/>
          <w:lang w:val="vi-VN"/>
        </w:rPr>
        <w:t xml:space="preserve">Tổng chi </w:t>
      </w:r>
      <w:r w:rsidRPr="008A7C29">
        <w:rPr>
          <w:bCs/>
          <w:sz w:val="28"/>
          <w:szCs w:val="28"/>
        </w:rPr>
        <w:t xml:space="preserve">ngân sách địa phương 6 tháng đầu năm 2017 đạt </w:t>
      </w:r>
      <w:r w:rsidR="00FB2753" w:rsidRPr="008A7C29">
        <w:rPr>
          <w:bCs/>
          <w:sz w:val="28"/>
          <w:szCs w:val="28"/>
        </w:rPr>
        <w:t>6.</w:t>
      </w:r>
      <w:r w:rsidR="00C8135F">
        <w:rPr>
          <w:bCs/>
          <w:sz w:val="28"/>
          <w:szCs w:val="28"/>
        </w:rPr>
        <w:t>1</w:t>
      </w:r>
      <w:r w:rsidR="00EE5959">
        <w:rPr>
          <w:bCs/>
          <w:sz w:val="28"/>
          <w:szCs w:val="28"/>
        </w:rPr>
        <w:t>9</w:t>
      </w:r>
      <w:r w:rsidR="00B625F5">
        <w:rPr>
          <w:bCs/>
          <w:sz w:val="28"/>
          <w:szCs w:val="28"/>
        </w:rPr>
        <w:t>6</w:t>
      </w:r>
      <w:r w:rsidRPr="008A7C29">
        <w:rPr>
          <w:bCs/>
          <w:sz w:val="28"/>
          <w:szCs w:val="28"/>
        </w:rPr>
        <w:t xml:space="preserve"> tỷ đồng, bằng 4</w:t>
      </w:r>
      <w:r w:rsidR="00EE5959">
        <w:rPr>
          <w:bCs/>
          <w:sz w:val="28"/>
          <w:szCs w:val="28"/>
        </w:rPr>
        <w:t>8</w:t>
      </w:r>
      <w:r w:rsidRPr="008A7C29">
        <w:rPr>
          <w:bCs/>
          <w:sz w:val="28"/>
          <w:szCs w:val="28"/>
          <w:lang w:val="vi-VN"/>
        </w:rPr>
        <w:t>% dự t</w:t>
      </w:r>
      <w:r w:rsidRPr="008A7C29">
        <w:rPr>
          <w:bCs/>
          <w:sz w:val="28"/>
          <w:szCs w:val="28"/>
        </w:rPr>
        <w:t>oán HĐND tỉnh</w:t>
      </w:r>
      <w:r w:rsidR="00F2547F" w:rsidRPr="008A7C29">
        <w:rPr>
          <w:bCs/>
          <w:sz w:val="28"/>
          <w:szCs w:val="28"/>
        </w:rPr>
        <w:t>;</w:t>
      </w:r>
      <w:r w:rsidRPr="008A7C29">
        <w:rPr>
          <w:bCs/>
          <w:sz w:val="28"/>
          <w:szCs w:val="28"/>
          <w:lang w:val="vi-VN"/>
        </w:rPr>
        <w:t xml:space="preserve"> </w:t>
      </w:r>
      <w:r w:rsidR="00ED415C" w:rsidRPr="008A7C29">
        <w:rPr>
          <w:sz w:val="28"/>
          <w:szCs w:val="28"/>
          <w:shd w:val="clear" w:color="auto" w:fill="FFFFFF"/>
        </w:rPr>
        <w:t xml:space="preserve">các nhiệm vụ chi ngân sách được đảm bảo theo dự toán được giao và tiến độ triển khai thực hiện của các chủ đầu tư, đơn vị sử dụng ngân sách, xử lý kịp thời các nhiệm vụ phát sinh để khắc phục hậu quả thiên tai, khôi phục sản xuất, đảm bảo quốc phòng, an ninh và các chính sách an sinh xã hội; </w:t>
      </w:r>
      <w:r w:rsidRPr="008A7C29">
        <w:rPr>
          <w:bCs/>
          <w:sz w:val="28"/>
          <w:szCs w:val="28"/>
          <w:lang w:val="vi-VN"/>
        </w:rPr>
        <w:t>trong đó</w:t>
      </w:r>
      <w:r w:rsidRPr="008A7C29">
        <w:rPr>
          <w:bCs/>
          <w:sz w:val="28"/>
          <w:szCs w:val="28"/>
        </w:rPr>
        <w:t>:</w:t>
      </w:r>
    </w:p>
    <w:p w:rsidR="005A5224" w:rsidRPr="008A7C29" w:rsidRDefault="00C8135F" w:rsidP="00963501">
      <w:pPr>
        <w:spacing w:before="60"/>
        <w:ind w:firstLine="720"/>
        <w:jc w:val="both"/>
        <w:rPr>
          <w:sz w:val="28"/>
          <w:szCs w:val="28"/>
          <w:lang w:val="fr-FR"/>
        </w:rPr>
      </w:pPr>
      <w:r>
        <w:rPr>
          <w:sz w:val="28"/>
          <w:szCs w:val="28"/>
          <w:lang w:val="fr-FR"/>
        </w:rPr>
        <w:lastRenderedPageBreak/>
        <w:t>a)</w:t>
      </w:r>
      <w:r w:rsidR="005A5224" w:rsidRPr="008A7C29">
        <w:rPr>
          <w:sz w:val="28"/>
          <w:szCs w:val="28"/>
          <w:lang w:val="fr-FR"/>
        </w:rPr>
        <w:t xml:space="preserve"> Chi đầu tư phát triển đạt </w:t>
      </w:r>
      <w:r w:rsidR="00DB299C" w:rsidRPr="008A7C29">
        <w:rPr>
          <w:sz w:val="28"/>
          <w:szCs w:val="28"/>
          <w:lang w:val="fr-FR"/>
        </w:rPr>
        <w:t>2</w:t>
      </w:r>
      <w:r w:rsidR="000F5797" w:rsidRPr="008A7C29">
        <w:rPr>
          <w:sz w:val="28"/>
          <w:szCs w:val="28"/>
          <w:lang w:val="fr-FR"/>
        </w:rPr>
        <w:t>.</w:t>
      </w:r>
      <w:r w:rsidR="00DB299C" w:rsidRPr="008A7C29">
        <w:rPr>
          <w:sz w:val="28"/>
          <w:szCs w:val="28"/>
          <w:lang w:val="fr-FR"/>
        </w:rPr>
        <w:t>1</w:t>
      </w:r>
      <w:r w:rsidR="007A7F60">
        <w:rPr>
          <w:sz w:val="28"/>
          <w:szCs w:val="28"/>
          <w:lang w:val="fr-FR"/>
        </w:rPr>
        <w:t>7</w:t>
      </w:r>
      <w:r w:rsidR="003764BE" w:rsidRPr="008A7C29">
        <w:rPr>
          <w:sz w:val="28"/>
          <w:szCs w:val="28"/>
          <w:lang w:val="fr-FR"/>
        </w:rPr>
        <w:t>0</w:t>
      </w:r>
      <w:r w:rsidR="005A5224" w:rsidRPr="008A7C29">
        <w:rPr>
          <w:sz w:val="28"/>
          <w:szCs w:val="28"/>
          <w:lang w:val="fr-FR"/>
        </w:rPr>
        <w:t xml:space="preserve"> tỷ đồng, bằng 7</w:t>
      </w:r>
      <w:r w:rsidR="007A7F60">
        <w:rPr>
          <w:sz w:val="28"/>
          <w:szCs w:val="28"/>
          <w:lang w:val="fr-FR"/>
        </w:rPr>
        <w:t>8</w:t>
      </w:r>
      <w:r w:rsidR="005A5224" w:rsidRPr="008A7C29">
        <w:rPr>
          <w:sz w:val="28"/>
          <w:szCs w:val="28"/>
          <w:lang w:val="fr-FR"/>
        </w:rPr>
        <w:t xml:space="preserve">% dự toán đầu năm; nếu loại trừ các nguồn vốn từ năm trước chuyển sang, vốn bổ sung trong năm và vốn ứng trước thì tỷ lệ giải ngân những tháng đầu năm đạt </w:t>
      </w:r>
      <w:r w:rsidR="003B4A70">
        <w:rPr>
          <w:sz w:val="28"/>
          <w:szCs w:val="28"/>
          <w:lang w:val="fr-FR"/>
        </w:rPr>
        <w:t>62</w:t>
      </w:r>
      <w:r w:rsidR="005A5224" w:rsidRPr="008A7C29">
        <w:rPr>
          <w:sz w:val="28"/>
          <w:szCs w:val="28"/>
          <w:lang w:val="fr-FR"/>
        </w:rPr>
        <w:t>% dự toán.</w:t>
      </w:r>
    </w:p>
    <w:p w:rsidR="005A5224" w:rsidRPr="008A7C29" w:rsidRDefault="00C8135F" w:rsidP="00963501">
      <w:pPr>
        <w:spacing w:before="60"/>
        <w:ind w:firstLine="720"/>
        <w:jc w:val="both"/>
        <w:rPr>
          <w:sz w:val="28"/>
          <w:szCs w:val="28"/>
        </w:rPr>
      </w:pPr>
      <w:r>
        <w:rPr>
          <w:sz w:val="28"/>
          <w:szCs w:val="28"/>
        </w:rPr>
        <w:t>b)</w:t>
      </w:r>
      <w:r w:rsidR="005A5224" w:rsidRPr="008A7C29">
        <w:rPr>
          <w:sz w:val="28"/>
          <w:szCs w:val="28"/>
        </w:rPr>
        <w:t xml:space="preserve"> Các nhiệm vụ chi thường xuyên đạt 3.</w:t>
      </w:r>
      <w:r w:rsidR="00EE5959">
        <w:rPr>
          <w:sz w:val="28"/>
          <w:szCs w:val="28"/>
        </w:rPr>
        <w:t>8</w:t>
      </w:r>
      <w:r w:rsidR="007A7F60">
        <w:rPr>
          <w:sz w:val="28"/>
          <w:szCs w:val="28"/>
        </w:rPr>
        <w:t>83</w:t>
      </w:r>
      <w:r w:rsidR="005A5224" w:rsidRPr="008A7C29">
        <w:rPr>
          <w:sz w:val="28"/>
          <w:szCs w:val="28"/>
        </w:rPr>
        <w:t xml:space="preserve"> tỷ đồng, bằng </w:t>
      </w:r>
      <w:r w:rsidR="003764BE" w:rsidRPr="008A7C29">
        <w:rPr>
          <w:sz w:val="28"/>
          <w:szCs w:val="28"/>
        </w:rPr>
        <w:t>4</w:t>
      </w:r>
      <w:r w:rsidR="00B625F5">
        <w:rPr>
          <w:sz w:val="28"/>
          <w:szCs w:val="28"/>
        </w:rPr>
        <w:t>4</w:t>
      </w:r>
      <w:r w:rsidR="005A5224" w:rsidRPr="008A7C29">
        <w:rPr>
          <w:sz w:val="28"/>
          <w:szCs w:val="28"/>
        </w:rPr>
        <w:t>% dự toán; mặc dù tỷ lệ chi thường xuyên đạt thấp nhưng các nhiệm vụ chi cho bộ máy quản lý nhà nước, đảng đoàn thể, chi cho con người, chi an ninh quốc phòng cơ bản đáp ứng kịp thời.</w:t>
      </w:r>
    </w:p>
    <w:p w:rsidR="005A5224" w:rsidRPr="008A7C29" w:rsidRDefault="00B625F5" w:rsidP="00963501">
      <w:pPr>
        <w:spacing w:before="60"/>
        <w:ind w:firstLine="720"/>
        <w:jc w:val="both"/>
        <w:rPr>
          <w:color w:val="000000"/>
          <w:sz w:val="28"/>
          <w:szCs w:val="28"/>
        </w:rPr>
      </w:pPr>
      <w:r>
        <w:rPr>
          <w:color w:val="000000"/>
          <w:sz w:val="28"/>
          <w:szCs w:val="28"/>
        </w:rPr>
        <w:t>c</w:t>
      </w:r>
      <w:r w:rsidR="00C8135F">
        <w:rPr>
          <w:color w:val="000000"/>
          <w:sz w:val="28"/>
          <w:szCs w:val="28"/>
        </w:rPr>
        <w:t>)</w:t>
      </w:r>
      <w:r w:rsidR="005A5224" w:rsidRPr="008A7C29">
        <w:rPr>
          <w:color w:val="000000"/>
          <w:sz w:val="28"/>
          <w:szCs w:val="28"/>
        </w:rPr>
        <w:t xml:space="preserve"> Chi từ nguồn </w:t>
      </w:r>
      <w:r w:rsidR="005A5224" w:rsidRPr="008A7C29">
        <w:rPr>
          <w:color w:val="000000"/>
          <w:sz w:val="28"/>
          <w:szCs w:val="28"/>
          <w:lang w:val="vi-VN"/>
        </w:rPr>
        <w:t>d</w:t>
      </w:r>
      <w:r w:rsidR="005A5224" w:rsidRPr="008A7C29">
        <w:rPr>
          <w:color w:val="000000"/>
          <w:sz w:val="28"/>
          <w:szCs w:val="28"/>
        </w:rPr>
        <w:t xml:space="preserve">ự phòng ngân sách đạt </w:t>
      </w:r>
      <w:r w:rsidR="00B602B0" w:rsidRPr="008A7C29">
        <w:rPr>
          <w:color w:val="000000"/>
          <w:sz w:val="28"/>
          <w:szCs w:val="28"/>
        </w:rPr>
        <w:t>8</w:t>
      </w:r>
      <w:r w:rsidR="004C1DFD">
        <w:rPr>
          <w:color w:val="000000"/>
          <w:sz w:val="28"/>
          <w:szCs w:val="28"/>
        </w:rPr>
        <w:t>7</w:t>
      </w:r>
      <w:r w:rsidR="005A5224" w:rsidRPr="008A7C29">
        <w:rPr>
          <w:color w:val="000000"/>
          <w:sz w:val="28"/>
          <w:szCs w:val="28"/>
        </w:rPr>
        <w:t xml:space="preserve"> tỷ đồng, bằng </w:t>
      </w:r>
      <w:r w:rsidR="00B602B0" w:rsidRPr="008A7C29">
        <w:rPr>
          <w:color w:val="000000"/>
          <w:sz w:val="28"/>
          <w:szCs w:val="28"/>
        </w:rPr>
        <w:t>36</w:t>
      </w:r>
      <w:r w:rsidR="005A5224" w:rsidRPr="008A7C29">
        <w:rPr>
          <w:color w:val="000000"/>
          <w:sz w:val="28"/>
          <w:szCs w:val="28"/>
        </w:rPr>
        <w:t xml:space="preserve">% dự toán, chủ yếu xử lý các nhiệm vụ đột xuất như: </w:t>
      </w:r>
      <w:r w:rsidR="00B602B0" w:rsidRPr="008A7C29">
        <w:rPr>
          <w:color w:val="000000"/>
          <w:sz w:val="28"/>
          <w:szCs w:val="28"/>
        </w:rPr>
        <w:t>P</w:t>
      </w:r>
      <w:r w:rsidR="005A5224" w:rsidRPr="008A7C29">
        <w:rPr>
          <w:color w:val="000000"/>
          <w:sz w:val="28"/>
          <w:szCs w:val="28"/>
        </w:rPr>
        <w:t xml:space="preserve">hòng chống khắc phục hậu quả thiên tai, phòng chống khắc phục dịch bệnh; ngoài ra bố trí thực hiện các nhiệm vụ đột xuất về </w:t>
      </w:r>
      <w:r w:rsidR="005A5224" w:rsidRPr="008A7C29">
        <w:rPr>
          <w:color w:val="000000"/>
          <w:sz w:val="28"/>
          <w:szCs w:val="28"/>
          <w:lang w:val="vi-VN"/>
        </w:rPr>
        <w:t>an ninh</w:t>
      </w:r>
      <w:r w:rsidR="005A5224" w:rsidRPr="008A7C29">
        <w:rPr>
          <w:color w:val="000000"/>
          <w:sz w:val="28"/>
          <w:szCs w:val="28"/>
        </w:rPr>
        <w:t>,</w:t>
      </w:r>
      <w:r w:rsidR="005A5224" w:rsidRPr="008A7C29">
        <w:rPr>
          <w:color w:val="000000"/>
          <w:sz w:val="28"/>
          <w:szCs w:val="28"/>
          <w:lang w:val="vi-VN"/>
        </w:rPr>
        <w:t xml:space="preserve"> quốc ph</w:t>
      </w:r>
      <w:r w:rsidR="005A5224" w:rsidRPr="008A7C29">
        <w:rPr>
          <w:color w:val="000000"/>
          <w:sz w:val="28"/>
          <w:szCs w:val="28"/>
        </w:rPr>
        <w:t>ò</w:t>
      </w:r>
      <w:r w:rsidR="005A5224" w:rsidRPr="008A7C29">
        <w:rPr>
          <w:color w:val="000000"/>
          <w:sz w:val="28"/>
          <w:szCs w:val="28"/>
          <w:lang w:val="vi-VN"/>
        </w:rPr>
        <w:t>ng</w:t>
      </w:r>
      <w:r w:rsidR="005A5224" w:rsidRPr="008A7C29">
        <w:rPr>
          <w:color w:val="000000"/>
          <w:sz w:val="28"/>
          <w:szCs w:val="28"/>
        </w:rPr>
        <w:t>, nhiệm vụ biên giới, an sinh xã hội và nhiệm vụ đột xuất khá</w:t>
      </w:r>
      <w:r w:rsidR="005A5224" w:rsidRPr="008A7C29">
        <w:rPr>
          <w:color w:val="000000"/>
          <w:sz w:val="28"/>
          <w:szCs w:val="28"/>
          <w:lang w:val="vi-VN"/>
        </w:rPr>
        <w:t xml:space="preserve">c </w:t>
      </w:r>
      <w:r w:rsidR="005A5224" w:rsidRPr="008A7C29">
        <w:rPr>
          <w:color w:val="000000"/>
          <w:sz w:val="28"/>
          <w:szCs w:val="28"/>
        </w:rPr>
        <w:t>theo chủ trương của các cấp ủy, chính quyền địa phương.</w:t>
      </w:r>
    </w:p>
    <w:p w:rsidR="005A5224" w:rsidRPr="008A7C29" w:rsidRDefault="00B625F5" w:rsidP="00963501">
      <w:pPr>
        <w:spacing w:before="60"/>
        <w:ind w:firstLine="720"/>
        <w:jc w:val="both"/>
        <w:rPr>
          <w:color w:val="000000"/>
          <w:sz w:val="28"/>
          <w:szCs w:val="28"/>
        </w:rPr>
      </w:pPr>
      <w:r>
        <w:rPr>
          <w:color w:val="000000"/>
          <w:sz w:val="28"/>
          <w:szCs w:val="28"/>
        </w:rPr>
        <w:t>d</w:t>
      </w:r>
      <w:r w:rsidR="00C8135F">
        <w:rPr>
          <w:color w:val="000000"/>
          <w:sz w:val="28"/>
          <w:szCs w:val="28"/>
        </w:rPr>
        <w:t>)</w:t>
      </w:r>
      <w:r w:rsidR="005A5224" w:rsidRPr="008A7C29">
        <w:rPr>
          <w:color w:val="000000"/>
          <w:sz w:val="28"/>
          <w:szCs w:val="28"/>
        </w:rPr>
        <w:t xml:space="preserve"> Các khoản chi khác theo dự toán về cơ bản đảm bảo giải ngân theo tiến độ thực hiện và khả năng ngân sách.</w:t>
      </w:r>
    </w:p>
    <w:p w:rsidR="005A5224" w:rsidRPr="008A7C29" w:rsidRDefault="005A5224" w:rsidP="00963501">
      <w:pPr>
        <w:spacing w:before="60"/>
        <w:ind w:firstLine="720"/>
        <w:jc w:val="both"/>
        <w:rPr>
          <w:sz w:val="28"/>
          <w:szCs w:val="28"/>
          <w:lang w:val="nl-NL"/>
        </w:rPr>
      </w:pPr>
      <w:r w:rsidRPr="008A7C29">
        <w:rPr>
          <w:sz w:val="28"/>
          <w:szCs w:val="28"/>
          <w:lang w:val="nl-NL"/>
        </w:rPr>
        <w:t>Trong điều kiện thu ngân sách rất khó khăn, nhưng với các giải pháp điều hành linh hoạt, hợp lý nên chi ngân sách địa phương cơ bản thực hiện đúng tiến độ theo dự toán đầu năm. Một số nhiệm vụ, mục tiêu của tỉnh được quan tâm giải ngân kịp thời ngay từ đầu năm, chủ động cân đối xử lý nguồn kịp thời cho các cấp, các ngành, đơn vị thực hiện. Đảm bảo đủ nguồn vốn cho chi đầu tư phát triển, chi các hoạt động hành chính, sự nghiệp cấp tỉnh, các chính sách phát triển, an sinh xã hội, an ninh</w:t>
      </w:r>
      <w:r w:rsidRPr="008A7C29">
        <w:rPr>
          <w:sz w:val="28"/>
          <w:szCs w:val="28"/>
          <w:lang w:val="vi-VN"/>
        </w:rPr>
        <w:t xml:space="preserve"> </w:t>
      </w:r>
      <w:r w:rsidRPr="008A7C29">
        <w:rPr>
          <w:sz w:val="28"/>
          <w:szCs w:val="28"/>
          <w:lang w:val="nl-NL"/>
        </w:rPr>
        <w:t>- quốc phòng và cố gắng, kịp thời đáp ứng nguồn thực hiện các nhiệm vụ đột xuất cấp bách, các mục tiêu phát triển kinh tế - xã hội của tỉnh.</w:t>
      </w:r>
    </w:p>
    <w:p w:rsidR="005A5224" w:rsidRPr="008A7C29" w:rsidRDefault="005A5224" w:rsidP="00963501">
      <w:pPr>
        <w:spacing w:before="60"/>
        <w:ind w:firstLine="720"/>
        <w:jc w:val="both"/>
        <w:rPr>
          <w:sz w:val="28"/>
          <w:szCs w:val="28"/>
          <w:lang w:val="nl-NL"/>
        </w:rPr>
      </w:pPr>
      <w:r w:rsidRPr="008A7C29">
        <w:rPr>
          <w:sz w:val="28"/>
          <w:szCs w:val="28"/>
        </w:rPr>
        <w:t xml:space="preserve">Điều hành quản lý vốn đầu tư xây dựng cơ bản được chú trọng. Trên cơ sở kế hoạch vốn được giao, đã đảm bảo kịp thời nguồn vốn để giải ngân, đẩy nhanh tiến độ các dự án. Tiếp tục thực hiện rà soát, tạo nguồn để bổ sung hỗ trợ vốn đầu tư </w:t>
      </w:r>
      <w:r w:rsidRPr="008A7C29">
        <w:rPr>
          <w:bCs/>
          <w:sz w:val="28"/>
          <w:szCs w:val="28"/>
        </w:rPr>
        <w:t>cho các dự án thuộc địa bàn khó khăn cần tiếp tục đẩy nhanh tiến độ, một số dự án cấp bách khắc phục hậu quả và phòng chống thiên tai cần đẩy nhanh tiến độ hoàn thành trong năm 2017 và đầu năm 2018</w:t>
      </w:r>
      <w:r w:rsidR="00213A7C" w:rsidRPr="008A7C29">
        <w:rPr>
          <w:bCs/>
          <w:sz w:val="28"/>
          <w:szCs w:val="28"/>
        </w:rPr>
        <w:t>, trả nợ quyết toán một số công trình, dự án có số nợ đọng đã lâu chưa có nguồn hỗ trợ</w:t>
      </w:r>
      <w:r w:rsidRPr="008A7C29">
        <w:rPr>
          <w:bCs/>
          <w:sz w:val="28"/>
          <w:szCs w:val="28"/>
        </w:rPr>
        <w:t>.</w:t>
      </w:r>
    </w:p>
    <w:p w:rsidR="005A5224" w:rsidRPr="008A7C29" w:rsidRDefault="005A5224" w:rsidP="00963501">
      <w:pPr>
        <w:spacing w:before="60"/>
        <w:ind w:firstLine="720"/>
        <w:jc w:val="both"/>
        <w:rPr>
          <w:b/>
          <w:iCs/>
          <w:color w:val="000000"/>
          <w:sz w:val="28"/>
          <w:szCs w:val="28"/>
        </w:rPr>
      </w:pPr>
      <w:r w:rsidRPr="008A7C29">
        <w:rPr>
          <w:b/>
          <w:color w:val="000000"/>
          <w:sz w:val="28"/>
          <w:szCs w:val="28"/>
        </w:rPr>
        <w:t>3.</w:t>
      </w:r>
      <w:r w:rsidRPr="008A7C29">
        <w:rPr>
          <w:b/>
          <w:iCs/>
          <w:color w:val="000000"/>
          <w:sz w:val="28"/>
          <w:szCs w:val="28"/>
        </w:rPr>
        <w:t xml:space="preserve"> Một số khó khăn, tồn tại</w:t>
      </w:r>
    </w:p>
    <w:p w:rsidR="005A5224" w:rsidRPr="008A7C29" w:rsidRDefault="005A5224" w:rsidP="00963501">
      <w:pPr>
        <w:spacing w:before="60"/>
        <w:ind w:firstLine="720"/>
        <w:jc w:val="both"/>
        <w:rPr>
          <w:color w:val="000000"/>
          <w:sz w:val="28"/>
          <w:szCs w:val="28"/>
          <w:lang w:val="nl-NL"/>
        </w:rPr>
      </w:pPr>
      <w:r w:rsidRPr="008A7C29">
        <w:rPr>
          <w:sz w:val="28"/>
          <w:szCs w:val="28"/>
          <w:lang w:val="nl-NL"/>
        </w:rPr>
        <w:t xml:space="preserve">- Nhìn chung tiến độ thu ngân sách 6 tháng đầu năm 2017 đạt thấp so với chỉ tiêu HĐND tỉnh giao, đặc biệt là cơ cấu nguồn thu thực tế không đáp ứng như dự kiến (phần ngân sách tỉnh hưởng đạt thấp) và tiền sử dụng đất có xu hướng tăng cao trong tổng số thu thực hiện nên khả năng cân đối ngân sách để đảm bảo các nhiệm vụ chi theo dự toán còn rất khó khăn; trong khi đó việc huy động ngân sách từ các nguồn khác còn hạn hẹp nên </w:t>
      </w:r>
      <w:r w:rsidR="00487203" w:rsidRPr="008A7C29">
        <w:rPr>
          <w:sz w:val="28"/>
          <w:szCs w:val="28"/>
          <w:lang w:val="nl-NL"/>
        </w:rPr>
        <w:t>nhiệm vụ</w:t>
      </w:r>
      <w:r w:rsidRPr="008A7C29">
        <w:rPr>
          <w:sz w:val="28"/>
          <w:szCs w:val="28"/>
          <w:lang w:val="nl-NL"/>
        </w:rPr>
        <w:t xml:space="preserve"> điều hành ngân sách gặp nhiều khó khăn, áp lực, đặc biệt là </w:t>
      </w:r>
      <w:r w:rsidR="00487203" w:rsidRPr="008A7C29">
        <w:rPr>
          <w:sz w:val="28"/>
          <w:szCs w:val="28"/>
          <w:lang w:val="nl-NL"/>
        </w:rPr>
        <w:t>cân đối nguồn lực</w:t>
      </w:r>
      <w:r w:rsidRPr="008A7C29">
        <w:rPr>
          <w:sz w:val="28"/>
          <w:szCs w:val="28"/>
          <w:lang w:val="nl-NL"/>
        </w:rPr>
        <w:t xml:space="preserve"> để </w:t>
      </w:r>
      <w:r w:rsidR="00487203" w:rsidRPr="008A7C29">
        <w:rPr>
          <w:sz w:val="28"/>
          <w:szCs w:val="28"/>
          <w:lang w:val="nl-NL"/>
        </w:rPr>
        <w:t xml:space="preserve">thực hiện </w:t>
      </w:r>
      <w:r w:rsidRPr="008A7C29">
        <w:rPr>
          <w:sz w:val="28"/>
          <w:szCs w:val="28"/>
          <w:lang w:val="nl-NL"/>
        </w:rPr>
        <w:t>các chính sách đã ban hành và các nhiệm vụ đột xuất phát sinh đang khá lớn, thực sự cần thiết và cấp bách.</w:t>
      </w:r>
    </w:p>
    <w:p w:rsidR="005A5224" w:rsidRPr="008A7C29" w:rsidRDefault="005A5224" w:rsidP="00963501">
      <w:pPr>
        <w:spacing w:before="60"/>
        <w:ind w:firstLine="720"/>
        <w:jc w:val="both"/>
        <w:rPr>
          <w:color w:val="000000"/>
          <w:sz w:val="28"/>
          <w:szCs w:val="28"/>
          <w:lang w:val="nl-NL"/>
        </w:rPr>
      </w:pPr>
      <w:r w:rsidRPr="008A7C29">
        <w:rPr>
          <w:color w:val="000000"/>
          <w:sz w:val="28"/>
          <w:szCs w:val="28"/>
          <w:lang w:val="nl-NL"/>
        </w:rPr>
        <w:t>- Việc cân đối ngân sách để thực hiện bố trí nguồn vốn đối ứng các dự án để thu hút vốn đầu tư nước ngoài, các chính sách mới ban hành đang gặp một số khó khăn vì dự toán đã phân bổ từ đầu năm.</w:t>
      </w:r>
    </w:p>
    <w:p w:rsidR="005A5224" w:rsidRPr="008A7C29" w:rsidRDefault="005A5224" w:rsidP="00963501">
      <w:pPr>
        <w:spacing w:before="60"/>
        <w:ind w:firstLine="720"/>
        <w:jc w:val="both"/>
        <w:rPr>
          <w:color w:val="000000"/>
          <w:sz w:val="28"/>
          <w:szCs w:val="28"/>
          <w:lang w:val="nl-NL"/>
        </w:rPr>
      </w:pPr>
      <w:r w:rsidRPr="008A7C29">
        <w:rPr>
          <w:color w:val="000000"/>
          <w:sz w:val="28"/>
          <w:szCs w:val="28"/>
          <w:lang w:val="nl-NL"/>
        </w:rPr>
        <w:lastRenderedPageBreak/>
        <w:t>- Nhu cầu về vốn để thanh toán khối lượng hoàn thành của các công trình, dự án đã triển khai và tiếp tục đẩy nhanh tiến độ thực hiện các dự án cấp bách, phòng chống lụt bão; cơ sở hạ tầng phục vụ sản xuất, chăn nuôi tập trung ... rất lớn nhưng trong điều kiện ngân sách khó khăn mới chỉ đáp ứng được một phần.</w:t>
      </w:r>
    </w:p>
    <w:p w:rsidR="005A5224" w:rsidRPr="008A7C29" w:rsidRDefault="005A5224" w:rsidP="00963501">
      <w:pPr>
        <w:spacing w:before="60"/>
        <w:ind w:firstLine="720"/>
        <w:jc w:val="both"/>
        <w:rPr>
          <w:b/>
          <w:sz w:val="28"/>
          <w:szCs w:val="28"/>
        </w:rPr>
      </w:pPr>
      <w:r w:rsidRPr="008A7C29">
        <w:rPr>
          <w:b/>
          <w:sz w:val="28"/>
          <w:szCs w:val="28"/>
          <w:lang w:val="vi-VN"/>
        </w:rPr>
        <w:t>II. Mục tiêu, nhiệm vụ, giải pháp 6 tháng cuối năm 201</w:t>
      </w:r>
      <w:r w:rsidRPr="008A7C29">
        <w:rPr>
          <w:b/>
          <w:sz w:val="28"/>
          <w:szCs w:val="28"/>
        </w:rPr>
        <w:t>7</w:t>
      </w:r>
    </w:p>
    <w:p w:rsidR="00F55D3C" w:rsidRDefault="005A5224" w:rsidP="00963501">
      <w:pPr>
        <w:spacing w:before="60"/>
        <w:ind w:firstLine="720"/>
        <w:jc w:val="both"/>
        <w:rPr>
          <w:b/>
          <w:sz w:val="28"/>
          <w:szCs w:val="28"/>
        </w:rPr>
      </w:pPr>
      <w:r w:rsidRPr="008A7C29">
        <w:rPr>
          <w:b/>
          <w:sz w:val="28"/>
          <w:szCs w:val="28"/>
          <w:lang w:val="vi-VN"/>
        </w:rPr>
        <w:t>1. Mục tiêu</w:t>
      </w:r>
    </w:p>
    <w:p w:rsidR="005A5224" w:rsidRPr="008A7C29" w:rsidRDefault="005A5224" w:rsidP="00963501">
      <w:pPr>
        <w:spacing w:before="60"/>
        <w:ind w:firstLine="720"/>
        <w:jc w:val="both"/>
        <w:rPr>
          <w:sz w:val="28"/>
          <w:szCs w:val="28"/>
        </w:rPr>
      </w:pPr>
      <w:r w:rsidRPr="00F55D3C">
        <w:rPr>
          <w:sz w:val="28"/>
          <w:szCs w:val="28"/>
        </w:rPr>
        <w:t>P</w:t>
      </w:r>
      <w:r w:rsidRPr="00F55D3C">
        <w:rPr>
          <w:sz w:val="28"/>
          <w:szCs w:val="28"/>
          <w:lang w:val="vi-VN"/>
        </w:rPr>
        <w:t xml:space="preserve">hấn đấu hoàn thành dự toán thu ngân sách HĐND tỉnh giao, </w:t>
      </w:r>
      <w:r w:rsidRPr="00F55D3C">
        <w:rPr>
          <w:sz w:val="28"/>
          <w:szCs w:val="28"/>
        </w:rPr>
        <w:t>chú trọng</w:t>
      </w:r>
      <w:r w:rsidRPr="008A7C29">
        <w:rPr>
          <w:sz w:val="28"/>
          <w:szCs w:val="28"/>
        </w:rPr>
        <w:t xml:space="preserve"> đẩy mạnh tiến độ thu hàng tháng, hàng quý; triệt để tiết kiệm chi, điều hành ngân sách hợp lý, linh hoạt, đảm bảo cơ bản các nhiệm vụ chi được giao, đáp ứng các nhiệm vụ đột xuất, cấp bách phát sinh, đảm bảo tuyệt đối an toàn ngân sách địa phương trong mọi tình huống, góp phần thực hiện tốt mục tiêu phát triển kinh tế - xã hội của tỉnh.</w:t>
      </w:r>
    </w:p>
    <w:p w:rsidR="005A5224" w:rsidRPr="008A7C29" w:rsidRDefault="005A5224" w:rsidP="00963501">
      <w:pPr>
        <w:spacing w:before="60"/>
        <w:ind w:firstLine="720"/>
        <w:jc w:val="both"/>
        <w:rPr>
          <w:b/>
          <w:bCs/>
          <w:sz w:val="28"/>
          <w:szCs w:val="28"/>
        </w:rPr>
      </w:pPr>
      <w:r w:rsidRPr="008A7C29">
        <w:rPr>
          <w:b/>
          <w:bCs/>
          <w:sz w:val="28"/>
          <w:szCs w:val="28"/>
          <w:lang w:val="vi-VN"/>
        </w:rPr>
        <w:t>2. Nhiệm vụ</w:t>
      </w:r>
      <w:r w:rsidRPr="008A7C29">
        <w:rPr>
          <w:b/>
          <w:bCs/>
          <w:sz w:val="28"/>
          <w:szCs w:val="28"/>
        </w:rPr>
        <w:t>, giải pháp</w:t>
      </w:r>
    </w:p>
    <w:p w:rsidR="005A5224" w:rsidRPr="008A7C29" w:rsidRDefault="005A5224" w:rsidP="00963501">
      <w:pPr>
        <w:spacing w:before="60"/>
        <w:ind w:firstLine="720"/>
        <w:jc w:val="both"/>
        <w:rPr>
          <w:sz w:val="28"/>
          <w:szCs w:val="28"/>
        </w:rPr>
      </w:pPr>
      <w:r w:rsidRPr="00D41254">
        <w:rPr>
          <w:b/>
          <w:sz w:val="28"/>
          <w:szCs w:val="28"/>
          <w:lang w:val="vi-VN"/>
        </w:rPr>
        <w:t>2.1. Về thu ngân sách</w:t>
      </w:r>
      <w:r w:rsidRPr="00D41254">
        <w:rPr>
          <w:b/>
          <w:sz w:val="28"/>
          <w:szCs w:val="28"/>
        </w:rPr>
        <w:t>:</w:t>
      </w:r>
      <w:r w:rsidRPr="00D41254">
        <w:rPr>
          <w:sz w:val="28"/>
          <w:szCs w:val="28"/>
        </w:rPr>
        <w:t xml:space="preserve"> Nhiệm vụ thu còn lại 6 tháng cuối năm vẫn còn rất nặng nề; số</w:t>
      </w:r>
      <w:r w:rsidRPr="00D41254">
        <w:rPr>
          <w:sz w:val="28"/>
          <w:szCs w:val="28"/>
          <w:lang w:val="vi-VN"/>
        </w:rPr>
        <w:t xml:space="preserve"> thu </w:t>
      </w:r>
      <w:r w:rsidRPr="00D41254">
        <w:rPr>
          <w:sz w:val="28"/>
          <w:szCs w:val="28"/>
        </w:rPr>
        <w:t xml:space="preserve">nội địa từ thuế, phí, thu khác ngân sách còn lại phải thu </w:t>
      </w:r>
      <w:r w:rsidRPr="00D41254">
        <w:rPr>
          <w:sz w:val="28"/>
          <w:szCs w:val="28"/>
          <w:lang w:val="vi-VN"/>
        </w:rPr>
        <w:t xml:space="preserve">6 tháng cuối năm </w:t>
      </w:r>
      <w:r w:rsidRPr="00D41254">
        <w:rPr>
          <w:sz w:val="28"/>
          <w:szCs w:val="28"/>
        </w:rPr>
        <w:t xml:space="preserve">theo kế hoạch </w:t>
      </w:r>
      <w:r w:rsidRPr="00D41254">
        <w:rPr>
          <w:sz w:val="28"/>
          <w:szCs w:val="28"/>
          <w:lang w:val="vi-VN"/>
        </w:rPr>
        <w:t xml:space="preserve">là </w:t>
      </w:r>
      <w:r w:rsidRPr="00D41254">
        <w:rPr>
          <w:sz w:val="28"/>
          <w:szCs w:val="28"/>
        </w:rPr>
        <w:t>3.</w:t>
      </w:r>
      <w:r w:rsidR="008F3F6B">
        <w:rPr>
          <w:sz w:val="28"/>
          <w:szCs w:val="28"/>
        </w:rPr>
        <w:t>393</w:t>
      </w:r>
      <w:r w:rsidRPr="00D41254">
        <w:rPr>
          <w:sz w:val="28"/>
          <w:szCs w:val="28"/>
        </w:rPr>
        <w:t xml:space="preserve"> tỷ</w:t>
      </w:r>
      <w:r w:rsidRPr="00D41254">
        <w:rPr>
          <w:sz w:val="28"/>
          <w:szCs w:val="28"/>
          <w:lang w:val="vi-VN"/>
        </w:rPr>
        <w:t xml:space="preserve"> đồng</w:t>
      </w:r>
      <w:r w:rsidRPr="00D41254">
        <w:rPr>
          <w:sz w:val="28"/>
          <w:szCs w:val="28"/>
        </w:rPr>
        <w:t xml:space="preserve"> (</w:t>
      </w:r>
      <w:r w:rsidR="00EF49C9" w:rsidRPr="00D41254">
        <w:rPr>
          <w:sz w:val="28"/>
          <w:szCs w:val="28"/>
        </w:rPr>
        <w:t>5</w:t>
      </w:r>
      <w:r w:rsidR="008F3F6B">
        <w:rPr>
          <w:sz w:val="28"/>
          <w:szCs w:val="28"/>
        </w:rPr>
        <w:t>7</w:t>
      </w:r>
      <w:r w:rsidRPr="00D41254">
        <w:rPr>
          <w:sz w:val="28"/>
          <w:szCs w:val="28"/>
          <w:lang w:val="vi-VN"/>
        </w:rPr>
        <w:t xml:space="preserve">% dự toán </w:t>
      </w:r>
      <w:r w:rsidRPr="00D41254">
        <w:rPr>
          <w:sz w:val="28"/>
          <w:szCs w:val="28"/>
        </w:rPr>
        <w:t>tỉnh giao)</w:t>
      </w:r>
      <w:r w:rsidRPr="00D41254">
        <w:rPr>
          <w:sz w:val="28"/>
          <w:szCs w:val="28"/>
          <w:lang w:val="vi-VN"/>
        </w:rPr>
        <w:t xml:space="preserve">, trong đó </w:t>
      </w:r>
      <w:r w:rsidRPr="00D41254">
        <w:rPr>
          <w:sz w:val="28"/>
          <w:szCs w:val="28"/>
        </w:rPr>
        <w:t xml:space="preserve">nguồn thu tiền sử dụng đất </w:t>
      </w:r>
      <w:r w:rsidR="00D41254" w:rsidRPr="00D41254">
        <w:rPr>
          <w:sz w:val="28"/>
          <w:szCs w:val="28"/>
        </w:rPr>
        <w:t>3</w:t>
      </w:r>
      <w:r w:rsidR="00E56AB2">
        <w:rPr>
          <w:sz w:val="28"/>
          <w:szCs w:val="28"/>
        </w:rPr>
        <w:t>3</w:t>
      </w:r>
      <w:r w:rsidR="008F3F6B">
        <w:rPr>
          <w:sz w:val="28"/>
          <w:szCs w:val="28"/>
        </w:rPr>
        <w:t>0</w:t>
      </w:r>
      <w:r w:rsidRPr="00D41254">
        <w:rPr>
          <w:sz w:val="28"/>
          <w:szCs w:val="28"/>
        </w:rPr>
        <w:t xml:space="preserve"> tỷ đồng.</w:t>
      </w:r>
      <w:r w:rsidRPr="00D41254">
        <w:rPr>
          <w:sz w:val="28"/>
          <w:szCs w:val="28"/>
          <w:lang w:val="vi-VN"/>
        </w:rPr>
        <w:t xml:space="preserve"> </w:t>
      </w:r>
      <w:r w:rsidRPr="00D41254">
        <w:rPr>
          <w:sz w:val="28"/>
          <w:szCs w:val="28"/>
        </w:rPr>
        <w:t>Để phấn đấu hoàn thành chỉ tiêu thu ngân sách năm 2017, Ngành Thuế và các Đoàn Chỉ đạo, kiểm tra, giám sát thu ngân sách của tỉnh phải tập trung quyết liệt, tăng cường phối hợp cấp ủy, chính quyền các cấp triển khai có hiệu quả một số giải pháp sau:</w:t>
      </w:r>
    </w:p>
    <w:p w:rsidR="005A5224" w:rsidRPr="008A7C29" w:rsidRDefault="005A5224" w:rsidP="00963501">
      <w:pPr>
        <w:spacing w:before="60"/>
        <w:ind w:firstLine="720"/>
        <w:jc w:val="both"/>
        <w:rPr>
          <w:sz w:val="28"/>
          <w:szCs w:val="28"/>
        </w:rPr>
      </w:pPr>
      <w:r w:rsidRPr="008A7C29">
        <w:rPr>
          <w:sz w:val="28"/>
          <w:szCs w:val="28"/>
        </w:rPr>
        <w:t>- Tăng cường công tác thu ngân sách nhà nước trên địa bàn; rà soát, nắm rõ kế hoạch, tiến độ, nhiệm vụ cụ thể của các đối tượng tham gia nộp ngân sách; phân tích làm rõ nguyên nhân từng sắc thuế, từng lĩnh vực còn đạt thấp để có biện pháp khắc phục; t</w:t>
      </w:r>
      <w:r w:rsidRPr="008A7C29">
        <w:rPr>
          <w:sz w:val="28"/>
          <w:szCs w:val="28"/>
          <w:lang w:val="nl-NL"/>
        </w:rPr>
        <w:t>heo dõi chặt chẽ, kịp thời và tổ chức thu triệt để đối với các nguồn thu mới.</w:t>
      </w:r>
      <w:r w:rsidRPr="008A7C29">
        <w:rPr>
          <w:sz w:val="28"/>
          <w:szCs w:val="28"/>
        </w:rPr>
        <w:t xml:space="preserve"> Thực hiện việc giao chỉ tiêu thu hàng tháng (đặc biệt là Quý III, IV)</w:t>
      </w:r>
      <w:r w:rsidR="00864C6B" w:rsidRPr="008A7C29">
        <w:rPr>
          <w:sz w:val="28"/>
          <w:szCs w:val="28"/>
        </w:rPr>
        <w:t>; đánh giá sát tình hình kết quả, khả năng thu NSNN những tháng còn lại của năm 2017, trên cơ sở đó đề xuất điều chỉnh dự toán thu trên địa bàn đảm bảo bù đắp các khoản hụt thu để điều hành ngân sách đảm bảo phù hợp với khả năng cân đối các nguồn thu</w:t>
      </w:r>
      <w:r w:rsidRPr="008A7C29">
        <w:rPr>
          <w:sz w:val="28"/>
          <w:szCs w:val="28"/>
        </w:rPr>
        <w:t>.</w:t>
      </w:r>
    </w:p>
    <w:p w:rsidR="005A5224" w:rsidRPr="008A7C29" w:rsidRDefault="005A5224" w:rsidP="00963501">
      <w:pPr>
        <w:spacing w:before="60"/>
        <w:ind w:firstLine="720"/>
        <w:jc w:val="both"/>
        <w:rPr>
          <w:sz w:val="28"/>
          <w:szCs w:val="28"/>
        </w:rPr>
      </w:pPr>
      <w:r w:rsidRPr="008A7C29">
        <w:rPr>
          <w:sz w:val="28"/>
          <w:szCs w:val="28"/>
        </w:rPr>
        <w:t>- Trên cơ sở chỉ tiêu thu của Trung ương giao hàng quý, đề ra giải pháp để triển khai thực hiện thu ngân sách nhà nước đảm bảo tiến độ, tổng mức, cơ cấu thu theo cơ chế quy định. Thực hiện việc giao chỉ tiêu thu hàng tháng (đặc biệt là Quý III, IV) để có cơ sở xem xét điều chỉnh dự toán ngân sách Nhà nước.</w:t>
      </w:r>
    </w:p>
    <w:p w:rsidR="005A5224" w:rsidRPr="008A7C29" w:rsidRDefault="005A5224" w:rsidP="00963501">
      <w:pPr>
        <w:spacing w:before="60"/>
        <w:ind w:firstLine="720"/>
        <w:jc w:val="both"/>
        <w:rPr>
          <w:sz w:val="28"/>
          <w:szCs w:val="28"/>
        </w:rPr>
      </w:pPr>
      <w:r w:rsidRPr="008A7C29">
        <w:rPr>
          <w:sz w:val="28"/>
          <w:szCs w:val="28"/>
        </w:rPr>
        <w:t>- Tăng cường làm việc với các Bộ, ngành Trung ương để huy động các nguồn vốn hợp pháp để góp phần tăng thu ngân sách.</w:t>
      </w:r>
    </w:p>
    <w:p w:rsidR="005A5224" w:rsidRPr="008A7C29" w:rsidRDefault="005A5224" w:rsidP="00963501">
      <w:pPr>
        <w:spacing w:before="60"/>
        <w:ind w:firstLine="720"/>
        <w:jc w:val="both"/>
        <w:rPr>
          <w:rFonts w:eastAsia="Calibri"/>
          <w:sz w:val="28"/>
          <w:szCs w:val="28"/>
        </w:rPr>
      </w:pPr>
      <w:r w:rsidRPr="008A7C29">
        <w:rPr>
          <w:sz w:val="28"/>
          <w:szCs w:val="28"/>
          <w:lang w:val="nl-NL"/>
        </w:rPr>
        <w:t xml:space="preserve">- </w:t>
      </w:r>
      <w:r w:rsidRPr="008A7C29">
        <w:rPr>
          <w:sz w:val="28"/>
          <w:szCs w:val="28"/>
        </w:rPr>
        <w:t>Tăng cường công tác thanh tra, kiểm tra thuế, tập trung vào các doanh nghiệp, lĩnh vực, mặt hàng trọng điểm, có độ rủi ro cao, nâng cao tỷ lệ doanh nghiệp được thanh tra, kiểm tra thuế trong năm 2017</w:t>
      </w:r>
      <w:r w:rsidRPr="008A7C29">
        <w:rPr>
          <w:rFonts w:eastAsia="Calibri"/>
          <w:sz w:val="28"/>
          <w:szCs w:val="28"/>
          <w:lang w:val="nl-NL"/>
        </w:rPr>
        <w:t>. P</w:t>
      </w:r>
      <w:r w:rsidRPr="008A7C29">
        <w:rPr>
          <w:sz w:val="28"/>
          <w:szCs w:val="28"/>
        </w:rPr>
        <w:t>hát hiện và xử lý kịp thời các trường hợp kê khai không đúng, gian lận thuế, trốn thuế; x</w:t>
      </w:r>
      <w:r w:rsidRPr="008A7C29">
        <w:rPr>
          <w:rFonts w:eastAsia="Calibri"/>
          <w:sz w:val="28"/>
          <w:szCs w:val="28"/>
          <w:lang w:val="nl-NL"/>
        </w:rPr>
        <w:t xml:space="preserve">ử lý nghiêm túc các trường hợp dây dưa nợ thuế kéo dài, </w:t>
      </w:r>
      <w:r w:rsidRPr="008A7C29">
        <w:rPr>
          <w:rFonts w:eastAsia="Calibri"/>
          <w:sz w:val="28"/>
          <w:szCs w:val="28"/>
          <w:lang w:val="am-ET"/>
        </w:rPr>
        <w:t>các trường hợp vi phạm và liên đới đến vi phạm, nhất là trách nhiệm người đứng đầu</w:t>
      </w:r>
      <w:r w:rsidRPr="008A7C29">
        <w:rPr>
          <w:rFonts w:eastAsia="Calibri"/>
          <w:sz w:val="28"/>
          <w:szCs w:val="28"/>
        </w:rPr>
        <w:t>.</w:t>
      </w:r>
    </w:p>
    <w:p w:rsidR="005A5224" w:rsidRPr="008A7C29" w:rsidRDefault="005A5224" w:rsidP="00963501">
      <w:pPr>
        <w:spacing w:before="60"/>
        <w:ind w:firstLine="720"/>
        <w:jc w:val="both"/>
        <w:rPr>
          <w:sz w:val="28"/>
          <w:szCs w:val="28"/>
        </w:rPr>
      </w:pPr>
      <w:r w:rsidRPr="008A7C29">
        <w:rPr>
          <w:rFonts w:eastAsia="Calibri"/>
          <w:sz w:val="28"/>
          <w:szCs w:val="28"/>
        </w:rPr>
        <w:t xml:space="preserve">- </w:t>
      </w:r>
      <w:r w:rsidRPr="008A7C29">
        <w:rPr>
          <w:rFonts w:eastAsia="Calibri"/>
          <w:sz w:val="28"/>
          <w:szCs w:val="28"/>
          <w:lang w:val="am-ET"/>
        </w:rPr>
        <w:t xml:space="preserve">Tiếp tục </w:t>
      </w:r>
      <w:r w:rsidRPr="008A7C29">
        <w:rPr>
          <w:rFonts w:eastAsia="Calibri"/>
          <w:sz w:val="28"/>
          <w:szCs w:val="28"/>
        </w:rPr>
        <w:t xml:space="preserve">thực hiện </w:t>
      </w:r>
      <w:r w:rsidRPr="008A7C29">
        <w:rPr>
          <w:rFonts w:eastAsia="Calibri"/>
          <w:sz w:val="28"/>
          <w:szCs w:val="28"/>
          <w:lang w:val="am-ET"/>
        </w:rPr>
        <w:t>tốt</w:t>
      </w:r>
      <w:r w:rsidRPr="008A7C29">
        <w:rPr>
          <w:rFonts w:eastAsia="Calibri"/>
          <w:sz w:val="28"/>
          <w:szCs w:val="28"/>
          <w:lang w:val="nl-NL"/>
        </w:rPr>
        <w:t xml:space="preserve"> công tác cải cách hành chính;</w:t>
      </w:r>
      <w:r w:rsidRPr="008A7C29">
        <w:rPr>
          <w:rFonts w:eastAsia="Calibri"/>
          <w:sz w:val="28"/>
          <w:szCs w:val="28"/>
          <w:lang w:val="am-ET"/>
        </w:rPr>
        <w:t xml:space="preserve"> hướng dẫn</w:t>
      </w:r>
      <w:r w:rsidRPr="008A7C29">
        <w:rPr>
          <w:rFonts w:eastAsia="Calibri"/>
          <w:sz w:val="28"/>
          <w:szCs w:val="28"/>
          <w:lang w:val="nl-NL"/>
        </w:rPr>
        <w:t>, tư vấn</w:t>
      </w:r>
      <w:r w:rsidRPr="008A7C29">
        <w:rPr>
          <w:rFonts w:eastAsia="Calibri"/>
          <w:sz w:val="28"/>
          <w:szCs w:val="28"/>
          <w:lang w:val="am-ET"/>
        </w:rPr>
        <w:t xml:space="preserve"> người nộp thuế thực hiện tốt chính sách thuế. Công khai, minh bạch các thủ tục </w:t>
      </w:r>
      <w:r w:rsidRPr="008A7C29">
        <w:rPr>
          <w:rFonts w:eastAsia="Calibri"/>
          <w:sz w:val="28"/>
          <w:szCs w:val="28"/>
          <w:lang w:val="am-ET"/>
        </w:rPr>
        <w:lastRenderedPageBreak/>
        <w:t>hành chính, chính sách thuế</w:t>
      </w:r>
      <w:r w:rsidRPr="008A7C29">
        <w:rPr>
          <w:rFonts w:eastAsia="Calibri"/>
          <w:sz w:val="28"/>
          <w:szCs w:val="28"/>
        </w:rPr>
        <w:t>;</w:t>
      </w:r>
      <w:r w:rsidRPr="008A7C29">
        <w:rPr>
          <w:rFonts w:eastAsia="Calibri"/>
          <w:sz w:val="28"/>
          <w:szCs w:val="28"/>
          <w:lang w:val="am-ET"/>
        </w:rPr>
        <w:t xml:space="preserve"> </w:t>
      </w:r>
      <w:r w:rsidRPr="008A7C29">
        <w:rPr>
          <w:rFonts w:eastAsia="Calibri"/>
          <w:sz w:val="28"/>
          <w:szCs w:val="28"/>
        </w:rPr>
        <w:t>c</w:t>
      </w:r>
      <w:r w:rsidRPr="008A7C29">
        <w:rPr>
          <w:rFonts w:eastAsia="Calibri"/>
          <w:sz w:val="28"/>
          <w:szCs w:val="28"/>
          <w:lang w:val="am-ET"/>
        </w:rPr>
        <w:t>ông khai bộ thuế, mức thu, công tác quản lý</w:t>
      </w:r>
      <w:r w:rsidRPr="008A7C29">
        <w:rPr>
          <w:rFonts w:eastAsia="Calibri"/>
          <w:sz w:val="28"/>
          <w:szCs w:val="28"/>
        </w:rPr>
        <w:t>,</w:t>
      </w:r>
      <w:r w:rsidRPr="008A7C29">
        <w:rPr>
          <w:rFonts w:eastAsia="Calibri"/>
          <w:sz w:val="28"/>
          <w:szCs w:val="28"/>
          <w:lang w:val="am-ET"/>
        </w:rPr>
        <w:t xml:space="preserve"> </w:t>
      </w:r>
      <w:r w:rsidRPr="008A7C29">
        <w:rPr>
          <w:rFonts w:eastAsia="Calibri"/>
          <w:sz w:val="28"/>
          <w:szCs w:val="28"/>
        </w:rPr>
        <w:t>t</w:t>
      </w:r>
      <w:r w:rsidRPr="008A7C29">
        <w:rPr>
          <w:rFonts w:eastAsia="Calibri"/>
          <w:sz w:val="28"/>
          <w:szCs w:val="28"/>
          <w:lang w:val="am-ET"/>
        </w:rPr>
        <w:t xml:space="preserve">ạo mọi điều kiện thuận lợi cho người nộp thuế trong </w:t>
      </w:r>
      <w:r w:rsidRPr="008A7C29">
        <w:rPr>
          <w:rFonts w:eastAsia="Calibri"/>
          <w:sz w:val="28"/>
          <w:szCs w:val="28"/>
        </w:rPr>
        <w:t>sản xuất kinh doanh</w:t>
      </w:r>
      <w:r w:rsidRPr="008A7C29">
        <w:rPr>
          <w:rFonts w:eastAsia="Calibri"/>
          <w:sz w:val="28"/>
          <w:szCs w:val="28"/>
          <w:lang w:val="am-ET"/>
        </w:rPr>
        <w:t xml:space="preserve"> và thực hiện chính sách thuế</w:t>
      </w:r>
      <w:r w:rsidRPr="008A7C29">
        <w:rPr>
          <w:rFonts w:eastAsia="Calibri"/>
          <w:sz w:val="28"/>
          <w:szCs w:val="28"/>
        </w:rPr>
        <w:t>.</w:t>
      </w:r>
      <w:r w:rsidRPr="008A7C29">
        <w:rPr>
          <w:rFonts w:eastAsia="Calibri"/>
          <w:sz w:val="28"/>
          <w:szCs w:val="28"/>
          <w:lang w:val="am-ET"/>
        </w:rPr>
        <w:t xml:space="preserve"> </w:t>
      </w:r>
      <w:r w:rsidRPr="008A7C29">
        <w:rPr>
          <w:rFonts w:eastAsia="Calibri"/>
          <w:sz w:val="28"/>
          <w:szCs w:val="28"/>
        </w:rPr>
        <w:t>T</w:t>
      </w:r>
      <w:r w:rsidRPr="008A7C29">
        <w:rPr>
          <w:sz w:val="28"/>
          <w:szCs w:val="28"/>
          <w:lang w:val="am-ET"/>
        </w:rPr>
        <w:t>iếp tục động viên, khuyến khích doanh nghiệp khai thuế qua mạng Internet.</w:t>
      </w:r>
    </w:p>
    <w:p w:rsidR="005A5224" w:rsidRPr="008A7C29" w:rsidRDefault="005A5224" w:rsidP="00963501">
      <w:pPr>
        <w:spacing w:before="60"/>
        <w:ind w:firstLine="720"/>
        <w:jc w:val="both"/>
        <w:rPr>
          <w:sz w:val="28"/>
          <w:szCs w:val="28"/>
        </w:rPr>
      </w:pPr>
      <w:r w:rsidRPr="008A7C29">
        <w:rPr>
          <w:rFonts w:eastAsia="Calibri"/>
          <w:sz w:val="28"/>
          <w:szCs w:val="28"/>
          <w:lang w:val="nl-NL"/>
        </w:rPr>
        <w:t>- Tập trung thu hết số nợ cũ chuyển sang năm 2017, hạn chế tối đa nợ mới phát sinh. Triển khai đồng bộ các biện pháp thu hồi nợ đọng thuế, áp dụng các biện pháp thu nợ có hiệu quả để giảm thiểu nợ thuế ở mức thấp nhất. Có biện pháp xử lý nghiêm đối với những trường hợp nợ đọng thuế lớn, chây ỳ nộp thuế, trốn thuế. Truy thu thuế và xử lý phạt hành chính, phạt nộp chậm đối với những trường hợp vi phạm.</w:t>
      </w:r>
    </w:p>
    <w:p w:rsidR="00F55D3C" w:rsidRDefault="005A5224" w:rsidP="00963501">
      <w:pPr>
        <w:spacing w:before="60"/>
        <w:ind w:firstLine="720"/>
        <w:jc w:val="both"/>
        <w:rPr>
          <w:b/>
          <w:sz w:val="28"/>
          <w:szCs w:val="28"/>
        </w:rPr>
      </w:pPr>
      <w:r w:rsidRPr="008A7C29">
        <w:rPr>
          <w:b/>
          <w:sz w:val="28"/>
          <w:szCs w:val="28"/>
        </w:rPr>
        <w:t>2</w:t>
      </w:r>
      <w:r w:rsidRPr="008A7C29">
        <w:rPr>
          <w:b/>
          <w:sz w:val="28"/>
          <w:szCs w:val="28"/>
          <w:lang w:val="vi-VN"/>
        </w:rPr>
        <w:t>.2.</w:t>
      </w:r>
      <w:r w:rsidRPr="008A7C29">
        <w:rPr>
          <w:b/>
          <w:sz w:val="28"/>
          <w:szCs w:val="28"/>
        </w:rPr>
        <w:t xml:space="preserve"> Về chi ngân sách</w:t>
      </w:r>
    </w:p>
    <w:p w:rsidR="005A5224" w:rsidRPr="008A7C29" w:rsidRDefault="005A5224" w:rsidP="00963501">
      <w:pPr>
        <w:spacing w:before="60"/>
        <w:ind w:firstLine="720"/>
        <w:jc w:val="both"/>
        <w:rPr>
          <w:sz w:val="28"/>
          <w:szCs w:val="28"/>
        </w:rPr>
      </w:pPr>
      <w:r w:rsidRPr="008A7C29">
        <w:rPr>
          <w:sz w:val="28"/>
          <w:szCs w:val="28"/>
        </w:rPr>
        <w:t>Nhiệm vụ chi trong dự toán, các nguồn vốn Chương trình mục tiêu quốc gia, nguồn vốn thực hiện các đề án, chính sách phát triển kinh tế, an sinh xã hội được bố trí từ ngân sách trung ương và một số nguồn vốn thuộc ngân sách tỉnh còn lại 6 tháng cuối năm là khá lớn (</w:t>
      </w:r>
      <w:r w:rsidR="003764BE" w:rsidRPr="008A7C29">
        <w:rPr>
          <w:sz w:val="28"/>
          <w:szCs w:val="28"/>
        </w:rPr>
        <w:t>6.</w:t>
      </w:r>
      <w:r w:rsidR="00180739">
        <w:rPr>
          <w:sz w:val="28"/>
          <w:szCs w:val="28"/>
        </w:rPr>
        <w:t>76</w:t>
      </w:r>
      <w:r w:rsidR="00B625F5">
        <w:rPr>
          <w:sz w:val="28"/>
          <w:szCs w:val="28"/>
        </w:rPr>
        <w:t>9</w:t>
      </w:r>
      <w:r w:rsidRPr="008A7C29">
        <w:rPr>
          <w:sz w:val="28"/>
          <w:szCs w:val="28"/>
        </w:rPr>
        <w:t xml:space="preserve"> tỷ đồng, bằng 5</w:t>
      </w:r>
      <w:r w:rsidR="00A81AB0">
        <w:rPr>
          <w:sz w:val="28"/>
          <w:szCs w:val="28"/>
        </w:rPr>
        <w:t>2</w:t>
      </w:r>
      <w:r w:rsidRPr="008A7C29">
        <w:rPr>
          <w:sz w:val="28"/>
          <w:szCs w:val="28"/>
        </w:rPr>
        <w:t>% dự toán); cần tập trung thực hiện tốt các giải pháp sau:</w:t>
      </w:r>
    </w:p>
    <w:p w:rsidR="005A5224" w:rsidRPr="008A7C29" w:rsidRDefault="005A5224" w:rsidP="00963501">
      <w:pPr>
        <w:spacing w:before="60"/>
        <w:ind w:firstLine="720"/>
        <w:jc w:val="both"/>
        <w:rPr>
          <w:sz w:val="28"/>
          <w:szCs w:val="28"/>
        </w:rPr>
      </w:pPr>
      <w:r w:rsidRPr="008A7C29">
        <w:rPr>
          <w:sz w:val="28"/>
          <w:szCs w:val="28"/>
        </w:rPr>
        <w:t>- Thực hiện nghiêm túc việc điều hành ngân sách theo chỉ đạo Chính phủ và hướng dẫn của Bộ Tài chính, trong đó lưu ý: Quản lý chi ngân sách nhà nước đảm bảo chặt chẽ, tiết kiệm và hiệu quả; chủ động điều hành ngân sách phù hợp với tiến độ thu ngân sách; chủ động cân đối nguồn để thực hiện cải cách tiền lương năm 2017. Theo dõi sát tình hình thu ngân sách trong tháng 7, 8, 9; trường hợp số thực thu không đạt kế hoạch theo chỉ tiêu giao thì xin ý kiến Thường trực Hội đồng nhân dân tỉnh điều chỉnh dự toán chi ngân sách các cấp để đảm bảo cân đối an toàn ngân sách địa phương.</w:t>
      </w:r>
    </w:p>
    <w:p w:rsidR="005A5224" w:rsidRPr="008A7C29" w:rsidRDefault="005A5224" w:rsidP="00963501">
      <w:pPr>
        <w:spacing w:before="60"/>
        <w:ind w:firstLine="720"/>
        <w:jc w:val="both"/>
        <w:rPr>
          <w:sz w:val="28"/>
          <w:szCs w:val="28"/>
        </w:rPr>
      </w:pPr>
      <w:r w:rsidRPr="008A7C29">
        <w:rPr>
          <w:sz w:val="28"/>
          <w:szCs w:val="28"/>
        </w:rPr>
        <w:t xml:space="preserve">- Điều hành, quản lý chi ngân sách đảm bảo cơ bản </w:t>
      </w:r>
      <w:r w:rsidRPr="008A7C29">
        <w:rPr>
          <w:sz w:val="28"/>
          <w:szCs w:val="28"/>
          <w:lang w:val="vi-VN"/>
        </w:rPr>
        <w:t>dự toán được giao</w:t>
      </w:r>
      <w:r w:rsidRPr="008A7C29">
        <w:rPr>
          <w:sz w:val="28"/>
          <w:szCs w:val="28"/>
        </w:rPr>
        <w:t>, chặt chẽ, đúng chế độ quy định; nâng cao hiệu quả sử dụng ngân sách nhà nước, hạn chế tối đa việc ứng trước dự toán ngân sách nhà nước; ưu tiên thực hiện các nhiệm vụ chi thường xuyên, chi cho bộ máy quản lý nhà nước, đảng đoàn thể, chi an ninh quốc phòng, an sinh xã hội;</w:t>
      </w:r>
      <w:r w:rsidRPr="008A7C29">
        <w:rPr>
          <w:sz w:val="28"/>
          <w:szCs w:val="28"/>
          <w:lang w:val="vi-VN"/>
        </w:rPr>
        <w:t xml:space="preserve"> tập trung dành nguồn kinh phí để thực hiện các nhiệm vụ đột xuất, phòng chống khắc phục thiên tai, dịch bệnh, đảm bảo an sinh xã hội</w:t>
      </w:r>
      <w:r w:rsidRPr="008A7C29">
        <w:rPr>
          <w:sz w:val="28"/>
          <w:szCs w:val="28"/>
        </w:rPr>
        <w:t>, góp phần trả nợ đầu tư XDCB và các</w:t>
      </w:r>
      <w:r w:rsidRPr="008A7C29">
        <w:rPr>
          <w:sz w:val="28"/>
          <w:szCs w:val="28"/>
          <w:lang w:val="vi-VN"/>
        </w:rPr>
        <w:t xml:space="preserve"> nhiệm vụ cấp bách khác trong 6 tháng cuối năm.</w:t>
      </w:r>
      <w:r w:rsidRPr="008A7C29">
        <w:rPr>
          <w:sz w:val="28"/>
          <w:szCs w:val="28"/>
        </w:rPr>
        <w:t xml:space="preserve"> Chủ động dành, bố trí nguồn để thực hiện các chính sách đã ban hành; chỉ đề xuất ban hành chính sách làm tăng chi ngân sách khi thật sự cần thiết và có nguồn đảm bảo.</w:t>
      </w:r>
    </w:p>
    <w:p w:rsidR="005A5224" w:rsidRPr="008A7C29" w:rsidRDefault="005A5224" w:rsidP="00963501">
      <w:pPr>
        <w:spacing w:before="60"/>
        <w:ind w:firstLine="720"/>
        <w:jc w:val="both"/>
        <w:rPr>
          <w:sz w:val="28"/>
          <w:szCs w:val="28"/>
        </w:rPr>
      </w:pPr>
      <w:r w:rsidRPr="008A7C29">
        <w:rPr>
          <w:sz w:val="28"/>
          <w:szCs w:val="28"/>
        </w:rPr>
        <w:t>- Thực hiện rà soát, sắp xếp các nhiệm vụ chi; thường xuyên kiểm tra việc tổ chức thực hiện các chế độ, chính sách ở các cơ quan, đơn vị, cấp dưới; tiết kiệm triệt để các khoản chi trong quá trình thực hiện; giảm tối đa và công khai các khoản chi hội nghị, hội thảo, khánh tiết, lễ hội, động thổ, khởi công, khánh thành công trình; hạn chế bố trí kinh phí đi nghiên cứu, khảo sát nước ngoài; hạn chế mua sắm ô tô công và trang thiết bị đắt tiền…; tham mưu đề xuất dừng triển khai, cắt giảm dự toán đối với những nhiệm vụ chi thường xuyên đã có trong dự toán nhưng đến ngày 30/6/2017 chưa phân bổ hoặc đã phân bổ nhưng chưa triển khai thực hiện, trừ trường hợp đặc biệt được cấp có thẩm quyền quyết định.</w:t>
      </w:r>
    </w:p>
    <w:p w:rsidR="00313E3F" w:rsidRPr="008A7C29" w:rsidRDefault="00EF65AA" w:rsidP="00963501">
      <w:pPr>
        <w:spacing w:before="60"/>
        <w:ind w:firstLine="720"/>
        <w:jc w:val="both"/>
        <w:rPr>
          <w:sz w:val="28"/>
          <w:szCs w:val="28"/>
        </w:rPr>
      </w:pPr>
      <w:r w:rsidRPr="008A7C29">
        <w:rPr>
          <w:sz w:val="28"/>
          <w:szCs w:val="28"/>
          <w:lang w:val="nl-NL"/>
        </w:rPr>
        <w:lastRenderedPageBreak/>
        <w:t xml:space="preserve">- </w:t>
      </w:r>
      <w:r w:rsidR="00313E3F" w:rsidRPr="008A7C29">
        <w:rPr>
          <w:sz w:val="28"/>
          <w:szCs w:val="28"/>
          <w:lang w:val="nl-NL"/>
        </w:rPr>
        <w:t>Hạn chế tối đa các khoản chi phát sinh phải bổ sung dự toán từ ngân sách, trừ các trường hợp thực hiện chế độ, chính sách, phòng chống, khắc phục hậu quả thiên tai, dịch bệnh.</w:t>
      </w:r>
    </w:p>
    <w:p w:rsidR="005A5224" w:rsidRPr="008A7C29" w:rsidRDefault="005A5224" w:rsidP="00963501">
      <w:pPr>
        <w:spacing w:before="60"/>
        <w:ind w:firstLine="720"/>
        <w:jc w:val="both"/>
        <w:rPr>
          <w:sz w:val="28"/>
          <w:szCs w:val="28"/>
        </w:rPr>
      </w:pPr>
      <w:r w:rsidRPr="008A7C29">
        <w:rPr>
          <w:sz w:val="28"/>
          <w:szCs w:val="28"/>
        </w:rPr>
        <w:t xml:space="preserve">- Tiếp tục thực hiện cơ chế tạo nguồn tiền lương trong năm 2017, bao gồm cả tiết kiệm 10% chi thường xuyên ngoài lương và có tính chất lương của cơ quan, đơn vị; 50% tăng thu ngân sách địa phương thực hiện năm 2016 theo chế độ. Tăng cường công tác quản lý giá, thị trường; đẩy nhanh việc triển khai thực hiện cơ chế tự chủ của đơn vị sự nghiệp công theo </w:t>
      </w:r>
      <w:r w:rsidRPr="008A7C29">
        <w:rPr>
          <w:sz w:val="28"/>
          <w:szCs w:val="28"/>
          <w:lang w:val="vi-VN"/>
        </w:rPr>
        <w:t>Nghị định s</w:t>
      </w:r>
      <w:r w:rsidRPr="008A7C29">
        <w:rPr>
          <w:sz w:val="28"/>
          <w:szCs w:val="28"/>
        </w:rPr>
        <w:t xml:space="preserve">ố </w:t>
      </w:r>
      <w:r w:rsidRPr="008A7C29">
        <w:rPr>
          <w:sz w:val="28"/>
          <w:szCs w:val="28"/>
          <w:lang w:val="vi-VN"/>
        </w:rPr>
        <w:t>16/2015/NĐ-CP ngày 14</w:t>
      </w:r>
      <w:r w:rsidRPr="008A7C29">
        <w:rPr>
          <w:sz w:val="28"/>
          <w:szCs w:val="28"/>
        </w:rPr>
        <w:t>/</w:t>
      </w:r>
      <w:r w:rsidRPr="008A7C29">
        <w:rPr>
          <w:sz w:val="28"/>
          <w:szCs w:val="28"/>
          <w:lang w:val="vi-VN"/>
        </w:rPr>
        <w:t>2</w:t>
      </w:r>
      <w:r w:rsidRPr="008A7C29">
        <w:rPr>
          <w:sz w:val="28"/>
          <w:szCs w:val="28"/>
        </w:rPr>
        <w:t>/</w:t>
      </w:r>
      <w:r w:rsidRPr="008A7C29">
        <w:rPr>
          <w:sz w:val="28"/>
          <w:szCs w:val="28"/>
          <w:lang w:val="vi-VN"/>
        </w:rPr>
        <w:t>2015 của Ch</w:t>
      </w:r>
      <w:r w:rsidRPr="008A7C29">
        <w:rPr>
          <w:sz w:val="28"/>
          <w:szCs w:val="28"/>
        </w:rPr>
        <w:t>í</w:t>
      </w:r>
      <w:r w:rsidRPr="008A7C29">
        <w:rPr>
          <w:sz w:val="28"/>
          <w:szCs w:val="28"/>
          <w:lang w:val="vi-VN"/>
        </w:rPr>
        <w:t>nh phủ</w:t>
      </w:r>
      <w:r w:rsidRPr="008A7C29">
        <w:rPr>
          <w:sz w:val="28"/>
          <w:szCs w:val="28"/>
        </w:rPr>
        <w:t xml:space="preserve"> gắn với lộ trình thực hiện tính đúng, tính đủ giá dịch vụ sự nghiệp công; khuyến khích các địa phương tăng nguồn thu để tạo nguồn cải cách tiền lương.</w:t>
      </w:r>
    </w:p>
    <w:p w:rsidR="005A5224" w:rsidRPr="008A7C29" w:rsidRDefault="005A5224" w:rsidP="00963501">
      <w:pPr>
        <w:spacing w:before="60"/>
        <w:ind w:firstLine="720"/>
        <w:jc w:val="both"/>
        <w:rPr>
          <w:sz w:val="28"/>
          <w:szCs w:val="28"/>
        </w:rPr>
      </w:pPr>
      <w:r w:rsidRPr="008A7C29">
        <w:rPr>
          <w:sz w:val="28"/>
          <w:szCs w:val="28"/>
        </w:rPr>
        <w:t>- Tiếp tục có các giải pháp đồng bộ, hiệu quả để đẩy nhanh tiến độ giải ngân nguồn vốn đã bố trí để thực hiện các cơ chế chính sách của tỉnh, nguồn vốn thực hiện các chương trình, dự án đã được phân bổ từ đầu năm.</w:t>
      </w:r>
    </w:p>
    <w:p w:rsidR="005A5224" w:rsidRPr="008A7C29" w:rsidRDefault="005A5224" w:rsidP="00963501">
      <w:pPr>
        <w:spacing w:before="60"/>
        <w:ind w:firstLine="720"/>
        <w:jc w:val="both"/>
        <w:rPr>
          <w:sz w:val="28"/>
          <w:szCs w:val="28"/>
        </w:rPr>
      </w:pPr>
      <w:r w:rsidRPr="008A7C29">
        <w:rPr>
          <w:sz w:val="28"/>
          <w:szCs w:val="28"/>
        </w:rPr>
        <w:t xml:space="preserve">- Chú trọng, tăng cường công tác quyết toán dự án hoàn thành thuộc nguồn vốn ngân sách nhà nước; xử lý nghiêm các vi phạm trong công tác quyết toán dự án hoàn thành. Kiểm soát chặt chẽ tình hình nợ đọng xây dựng cơ bản, tuyệt đối không để phát sinh nợ. Tăng cường kiểm tra, thanh tra, giám sát, đánh giá đầu tư đối với các Chủ đầu tư để nâng cao hiệu quả trong công tác quản lý đầu tư xây dựng cơ bản; tiếp tục rà soát để thực hiện điều chuyển kế hoạch vốn các công trình, dự án triển khai chậm để điều chỉnh chuyển vốn cho các dự án cấp bách có tiến độ triển khai nhanh, có khả năng hoàn thành trong năm 2017 nhưng chưa được bố trí đủ vốn. </w:t>
      </w:r>
      <w:r w:rsidR="00016378" w:rsidRPr="008A7C29">
        <w:rPr>
          <w:sz w:val="28"/>
          <w:szCs w:val="28"/>
        </w:rPr>
        <w:t>Tiếp tục t</w:t>
      </w:r>
      <w:r w:rsidRPr="008A7C29">
        <w:rPr>
          <w:sz w:val="28"/>
          <w:szCs w:val="28"/>
        </w:rPr>
        <w:t>ạo nguồn bổ sung hỗ vốn đầu tư cho các công trình, dự án cần đẩy nhanh tiến độ để hoàn thành trong năm 2017 và đầu năm 2018</w:t>
      </w:r>
      <w:r w:rsidR="006E7F4F" w:rsidRPr="008A7C29">
        <w:rPr>
          <w:sz w:val="28"/>
          <w:szCs w:val="28"/>
        </w:rPr>
        <w:t>, hỗ trợ thanh toán nợ đọng XDCB</w:t>
      </w:r>
      <w:r w:rsidRPr="008A7C29">
        <w:rPr>
          <w:sz w:val="28"/>
          <w:szCs w:val="28"/>
        </w:rPr>
        <w:t>.</w:t>
      </w:r>
    </w:p>
    <w:p w:rsidR="005A5224" w:rsidRPr="008A7C29" w:rsidRDefault="005A5224" w:rsidP="00963501">
      <w:pPr>
        <w:spacing w:before="60"/>
        <w:ind w:firstLine="720"/>
        <w:jc w:val="both"/>
        <w:rPr>
          <w:sz w:val="28"/>
          <w:szCs w:val="28"/>
          <w:shd w:val="clear" w:color="auto" w:fill="FFFFFF"/>
        </w:rPr>
      </w:pPr>
      <w:r w:rsidRPr="008A7C29">
        <w:rPr>
          <w:sz w:val="28"/>
          <w:szCs w:val="28"/>
          <w:shd w:val="clear" w:color="auto" w:fill="FFFFFF"/>
        </w:rPr>
        <w:t xml:space="preserve">- </w:t>
      </w:r>
      <w:r w:rsidRPr="008A7C29">
        <w:rPr>
          <w:sz w:val="28"/>
          <w:szCs w:val="28"/>
        </w:rPr>
        <w:t>Quản lý chặt chẽ, đảm bảo an toàn quỹ ngân sách địa phương; siết chặt kỷ cương trong công tác quản lý nợ công</w:t>
      </w:r>
      <w:r w:rsidRPr="008A7C29">
        <w:rPr>
          <w:rFonts w:eastAsia="Calibri"/>
          <w:sz w:val="28"/>
          <w:szCs w:val="28"/>
          <w:lang w:eastAsia="vi-VN"/>
        </w:rPr>
        <w:t>.</w:t>
      </w:r>
      <w:r w:rsidRPr="008A7C29">
        <w:rPr>
          <w:sz w:val="28"/>
          <w:szCs w:val="28"/>
        </w:rPr>
        <w:t xml:space="preserve"> Nâng cao hiệu quả sử dụng vốn vay, </w:t>
      </w:r>
      <w:r w:rsidRPr="008A7C29">
        <w:rPr>
          <w:sz w:val="28"/>
          <w:szCs w:val="28"/>
          <w:shd w:val="clear" w:color="auto" w:fill="FFFFFF"/>
        </w:rPr>
        <w:t>bố trí nguồn trả nợ đầy đủ, đúng hạn.</w:t>
      </w:r>
    </w:p>
    <w:p w:rsidR="005A5224" w:rsidRPr="008A7C29" w:rsidRDefault="005A5224" w:rsidP="00963501">
      <w:pPr>
        <w:spacing w:before="60"/>
        <w:ind w:firstLine="720"/>
        <w:jc w:val="both"/>
        <w:rPr>
          <w:sz w:val="28"/>
          <w:szCs w:val="28"/>
        </w:rPr>
      </w:pPr>
      <w:r w:rsidRPr="008A7C29">
        <w:rPr>
          <w:sz w:val="28"/>
          <w:szCs w:val="28"/>
          <w:lang w:val="nl-NL"/>
        </w:rPr>
        <w:t xml:space="preserve">- Chấp hành nghiêm Luật Ngân sách Nhà nước </w:t>
      </w:r>
      <w:r w:rsidRPr="008A7C29">
        <w:rPr>
          <w:sz w:val="28"/>
          <w:szCs w:val="28"/>
        </w:rPr>
        <w:t>số 83/2015/QH13.</w:t>
      </w:r>
      <w:r w:rsidRPr="008A7C29">
        <w:rPr>
          <w:sz w:val="28"/>
          <w:szCs w:val="28"/>
          <w:lang w:val="nl-NL"/>
        </w:rPr>
        <w:t xml:space="preserve"> Tăng cường công tác hướng dẫn, kiểm tra, thanh tra quản lý tài chính ngân sách trên địa bàn ... gắn với việc thực hiện chống tham nhũng lãng phí. Quản lý và chấp hành các chế độ chính sách tài chính, quy trình huy động, quản lý, sử dụng các khoản đóng góp của nhân dân tại các xã, phường, thị trấn. Phát hiện và có biện pháp chấn chỉnh kịp thời các vấn đề còn sai phạm, vướng mắc nhằm đưa công tác quản lý tài chính ngân sách ngày càng công khai, minh bạch, hiệu quả cao</w:t>
      </w:r>
      <w:r w:rsidRPr="008A7C29">
        <w:rPr>
          <w:sz w:val="28"/>
          <w:szCs w:val="28"/>
        </w:rPr>
        <w:t>./.</w:t>
      </w:r>
    </w:p>
    <w:p w:rsidR="005A5224" w:rsidRPr="00A81AB0" w:rsidRDefault="005A5224" w:rsidP="005A5224">
      <w:pPr>
        <w:jc w:val="both"/>
        <w:rPr>
          <w:sz w:val="36"/>
          <w:szCs w:val="28"/>
        </w:rPr>
      </w:pPr>
    </w:p>
    <w:tbl>
      <w:tblPr>
        <w:tblW w:w="9356" w:type="dxa"/>
        <w:jc w:val="center"/>
        <w:tblInd w:w="-176" w:type="dxa"/>
        <w:tblLayout w:type="fixed"/>
        <w:tblLook w:val="0000" w:firstRow="0" w:lastRow="0" w:firstColumn="0" w:lastColumn="0" w:noHBand="0" w:noVBand="0"/>
      </w:tblPr>
      <w:tblGrid>
        <w:gridCol w:w="3881"/>
        <w:gridCol w:w="5475"/>
      </w:tblGrid>
      <w:tr w:rsidR="005A5224" w:rsidRPr="005A5224" w:rsidTr="00D36C9A">
        <w:trPr>
          <w:trHeight w:val="1374"/>
          <w:jc w:val="center"/>
        </w:trPr>
        <w:tc>
          <w:tcPr>
            <w:tcW w:w="3881" w:type="dxa"/>
          </w:tcPr>
          <w:p w:rsidR="005A5224" w:rsidRPr="008A7C29" w:rsidRDefault="005A5224" w:rsidP="00D36C9A">
            <w:pPr>
              <w:rPr>
                <w:b/>
                <w:i/>
                <w:color w:val="000000"/>
                <w:lang w:val="nl-NL"/>
              </w:rPr>
            </w:pPr>
            <w:r w:rsidRPr="008A7C29">
              <w:rPr>
                <w:b/>
                <w:i/>
                <w:color w:val="000000"/>
                <w:lang w:val="nl-NL"/>
              </w:rPr>
              <w:t>N</w:t>
            </w:r>
            <w:r w:rsidRPr="008A7C29">
              <w:rPr>
                <w:b/>
                <w:i/>
                <w:color w:val="000000"/>
                <w:lang w:val="vi-VN"/>
              </w:rPr>
              <w:t>ơi nhận:</w:t>
            </w:r>
          </w:p>
          <w:p w:rsidR="005A5224" w:rsidRPr="008A7C29" w:rsidRDefault="005A5224" w:rsidP="00D36C9A">
            <w:pPr>
              <w:rPr>
                <w:color w:val="000000"/>
                <w:sz w:val="22"/>
                <w:szCs w:val="22"/>
              </w:rPr>
            </w:pPr>
            <w:r w:rsidRPr="008A7C29">
              <w:rPr>
                <w:color w:val="000000"/>
                <w:sz w:val="22"/>
                <w:szCs w:val="22"/>
                <w:lang w:val="nl-NL"/>
              </w:rPr>
              <w:t xml:space="preserve">- </w:t>
            </w:r>
            <w:r w:rsidRPr="008A7C29">
              <w:rPr>
                <w:color w:val="000000"/>
                <w:sz w:val="22"/>
                <w:szCs w:val="22"/>
                <w:lang w:val="vi-VN"/>
              </w:rPr>
              <w:t>Bí Thư</w:t>
            </w:r>
            <w:r w:rsidRPr="008A7C29">
              <w:rPr>
                <w:color w:val="000000"/>
                <w:sz w:val="22"/>
                <w:szCs w:val="22"/>
              </w:rPr>
              <w:t>, các PBT Tỉnh ủy;</w:t>
            </w:r>
          </w:p>
          <w:p w:rsidR="005A5224" w:rsidRPr="008A7C29" w:rsidRDefault="005A5224" w:rsidP="00D36C9A">
            <w:pPr>
              <w:rPr>
                <w:color w:val="000000"/>
                <w:sz w:val="22"/>
                <w:szCs w:val="22"/>
                <w:lang w:val="nl-NL"/>
              </w:rPr>
            </w:pPr>
            <w:r w:rsidRPr="008A7C29">
              <w:rPr>
                <w:color w:val="000000"/>
                <w:sz w:val="22"/>
                <w:szCs w:val="22"/>
                <w:lang w:val="vi-VN"/>
              </w:rPr>
              <w:t>- T</w:t>
            </w:r>
            <w:r w:rsidRPr="008A7C29">
              <w:rPr>
                <w:color w:val="000000"/>
                <w:sz w:val="22"/>
                <w:szCs w:val="22"/>
              </w:rPr>
              <w:t xml:space="preserve">hường trực </w:t>
            </w:r>
            <w:r w:rsidRPr="008A7C29">
              <w:rPr>
                <w:color w:val="000000"/>
                <w:sz w:val="22"/>
                <w:szCs w:val="22"/>
                <w:lang w:val="nl-NL"/>
              </w:rPr>
              <w:t>HĐND tỉnh;</w:t>
            </w:r>
          </w:p>
          <w:p w:rsidR="005A5224" w:rsidRPr="008A7C29" w:rsidRDefault="005A5224" w:rsidP="00D36C9A">
            <w:pPr>
              <w:rPr>
                <w:color w:val="000000"/>
                <w:sz w:val="22"/>
                <w:szCs w:val="22"/>
                <w:lang w:val="nl-NL"/>
              </w:rPr>
            </w:pPr>
            <w:r w:rsidRPr="008A7C29">
              <w:rPr>
                <w:color w:val="000000"/>
                <w:sz w:val="22"/>
                <w:szCs w:val="22"/>
                <w:lang w:val="nl-NL"/>
              </w:rPr>
              <w:t>- Đại biểu HĐND tỉnh;</w:t>
            </w:r>
          </w:p>
          <w:p w:rsidR="005A5224" w:rsidRPr="008A7C29" w:rsidRDefault="005A5224" w:rsidP="00D36C9A">
            <w:pPr>
              <w:rPr>
                <w:color w:val="000000"/>
                <w:sz w:val="22"/>
                <w:szCs w:val="22"/>
                <w:lang w:val="nl-NL"/>
              </w:rPr>
            </w:pPr>
            <w:r w:rsidRPr="008A7C29">
              <w:rPr>
                <w:color w:val="000000"/>
                <w:sz w:val="22"/>
                <w:szCs w:val="22"/>
                <w:lang w:val="nl-NL"/>
              </w:rPr>
              <w:t>- Uỷ viên UBND tỉnh;</w:t>
            </w:r>
          </w:p>
          <w:p w:rsidR="005A5224" w:rsidRPr="008A7C29" w:rsidRDefault="005A5224" w:rsidP="00D36C9A">
            <w:pPr>
              <w:rPr>
                <w:color w:val="000000"/>
                <w:sz w:val="22"/>
                <w:szCs w:val="22"/>
                <w:lang w:val="nl-NL"/>
              </w:rPr>
            </w:pPr>
            <w:r w:rsidRPr="008A7C29">
              <w:rPr>
                <w:color w:val="000000"/>
                <w:sz w:val="22"/>
                <w:szCs w:val="22"/>
                <w:lang w:val="nl-NL"/>
              </w:rPr>
              <w:t>- Trung tâm CB-TH;</w:t>
            </w:r>
          </w:p>
          <w:p w:rsidR="005A5224" w:rsidRPr="008A7C29" w:rsidRDefault="005A5224" w:rsidP="00D36C9A">
            <w:pPr>
              <w:rPr>
                <w:b/>
                <w:i/>
                <w:color w:val="000000"/>
              </w:rPr>
            </w:pPr>
            <w:r w:rsidRPr="008A7C29">
              <w:rPr>
                <w:color w:val="000000"/>
                <w:sz w:val="22"/>
                <w:szCs w:val="22"/>
              </w:rPr>
              <w:t>- Lưu: VT, TKCT.</w:t>
            </w:r>
          </w:p>
        </w:tc>
        <w:tc>
          <w:tcPr>
            <w:tcW w:w="5475" w:type="dxa"/>
          </w:tcPr>
          <w:p w:rsidR="005A5224" w:rsidRPr="005A5224" w:rsidRDefault="005A5224" w:rsidP="00D36C9A">
            <w:pPr>
              <w:jc w:val="right"/>
              <w:rPr>
                <w:b/>
                <w:color w:val="000000"/>
                <w:sz w:val="28"/>
                <w:szCs w:val="28"/>
              </w:rPr>
            </w:pPr>
            <w:r w:rsidRPr="008A7C29">
              <w:rPr>
                <w:b/>
                <w:color w:val="000000"/>
                <w:sz w:val="28"/>
                <w:szCs w:val="28"/>
              </w:rPr>
              <w:t xml:space="preserve">             UỶ BAN NHÂN DÂN TỈNH</w:t>
            </w:r>
            <w:r w:rsidRPr="005A5224">
              <w:rPr>
                <w:b/>
                <w:color w:val="000000"/>
                <w:sz w:val="28"/>
                <w:szCs w:val="28"/>
              </w:rPr>
              <w:t xml:space="preserve"> </w:t>
            </w:r>
          </w:p>
          <w:p w:rsidR="005A5224" w:rsidRPr="005A5224" w:rsidRDefault="005A5224" w:rsidP="00D36C9A">
            <w:pPr>
              <w:jc w:val="center"/>
              <w:rPr>
                <w:color w:val="000000"/>
                <w:sz w:val="26"/>
              </w:rPr>
            </w:pPr>
          </w:p>
          <w:p w:rsidR="005A5224" w:rsidRPr="005A5224" w:rsidRDefault="005A5224" w:rsidP="00D36C9A">
            <w:pPr>
              <w:rPr>
                <w:b/>
                <w:color w:val="000000"/>
                <w:sz w:val="26"/>
              </w:rPr>
            </w:pPr>
            <w:r w:rsidRPr="005A5224">
              <w:rPr>
                <w:b/>
                <w:color w:val="000000"/>
                <w:sz w:val="26"/>
              </w:rPr>
              <w:t xml:space="preserve">                        </w:t>
            </w:r>
          </w:p>
          <w:p w:rsidR="005A5224" w:rsidRPr="005A5224" w:rsidRDefault="005A5224" w:rsidP="00D36C9A">
            <w:pPr>
              <w:rPr>
                <w:b/>
                <w:color w:val="000000"/>
                <w:sz w:val="26"/>
              </w:rPr>
            </w:pPr>
          </w:p>
          <w:p w:rsidR="005A5224" w:rsidRPr="005A5224" w:rsidRDefault="005A5224" w:rsidP="00D36C9A">
            <w:pPr>
              <w:rPr>
                <w:b/>
                <w:color w:val="000000"/>
                <w:sz w:val="26"/>
              </w:rPr>
            </w:pPr>
          </w:p>
        </w:tc>
      </w:tr>
    </w:tbl>
    <w:p w:rsidR="00B31B0E" w:rsidRPr="005A5224" w:rsidRDefault="00B31B0E"/>
    <w:sectPr w:rsidR="00B31B0E" w:rsidRPr="005A5224" w:rsidSect="00963501">
      <w:footerReference w:type="default" r:id="rId7"/>
      <w:pgSz w:w="11907" w:h="16840" w:code="9"/>
      <w:pgMar w:top="1134" w:right="1021" w:bottom="1134" w:left="1814" w:header="51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CCB" w:rsidRDefault="00543CCB" w:rsidP="00A201DF">
      <w:r>
        <w:separator/>
      </w:r>
    </w:p>
  </w:endnote>
  <w:endnote w:type="continuationSeparator" w:id="0">
    <w:p w:rsidR="00543CCB" w:rsidRDefault="00543CCB" w:rsidP="00A20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55561"/>
      <w:docPartObj>
        <w:docPartGallery w:val="Page Numbers (Bottom of Page)"/>
        <w:docPartUnique/>
      </w:docPartObj>
    </w:sdtPr>
    <w:sdtEndPr>
      <w:rPr>
        <w:noProof/>
      </w:rPr>
    </w:sdtEndPr>
    <w:sdtContent>
      <w:p w:rsidR="00A201DF" w:rsidRDefault="00A201DF">
        <w:pPr>
          <w:pStyle w:val="Footer"/>
          <w:jc w:val="right"/>
        </w:pPr>
        <w:r w:rsidRPr="00A201DF">
          <w:rPr>
            <w:sz w:val="28"/>
            <w:szCs w:val="28"/>
          </w:rPr>
          <w:fldChar w:fldCharType="begin"/>
        </w:r>
        <w:r w:rsidRPr="00A201DF">
          <w:rPr>
            <w:sz w:val="28"/>
            <w:szCs w:val="28"/>
          </w:rPr>
          <w:instrText xml:space="preserve"> PAGE   \* MERGEFORMAT </w:instrText>
        </w:r>
        <w:r w:rsidRPr="00A201DF">
          <w:rPr>
            <w:sz w:val="28"/>
            <w:szCs w:val="28"/>
          </w:rPr>
          <w:fldChar w:fldCharType="separate"/>
        </w:r>
        <w:r w:rsidR="0010787D">
          <w:rPr>
            <w:noProof/>
            <w:sz w:val="28"/>
            <w:szCs w:val="28"/>
          </w:rPr>
          <w:t>1</w:t>
        </w:r>
        <w:r w:rsidRPr="00A201DF">
          <w:rPr>
            <w:noProof/>
            <w:sz w:val="28"/>
            <w:szCs w:val="28"/>
          </w:rPr>
          <w:fldChar w:fldCharType="end"/>
        </w:r>
      </w:p>
    </w:sdtContent>
  </w:sdt>
  <w:p w:rsidR="00A201DF" w:rsidRDefault="00A201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CCB" w:rsidRDefault="00543CCB" w:rsidP="00A201DF">
      <w:r>
        <w:separator/>
      </w:r>
    </w:p>
  </w:footnote>
  <w:footnote w:type="continuationSeparator" w:id="0">
    <w:p w:rsidR="00543CCB" w:rsidRDefault="00543CCB" w:rsidP="00A201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224"/>
    <w:rsid w:val="00016378"/>
    <w:rsid w:val="000208AF"/>
    <w:rsid w:val="0003480D"/>
    <w:rsid w:val="000509ED"/>
    <w:rsid w:val="0005250D"/>
    <w:rsid w:val="000705F0"/>
    <w:rsid w:val="00076C8E"/>
    <w:rsid w:val="00077485"/>
    <w:rsid w:val="00090EB5"/>
    <w:rsid w:val="000A4417"/>
    <w:rsid w:val="000D4BFE"/>
    <w:rsid w:val="000E71A4"/>
    <w:rsid w:val="000F5797"/>
    <w:rsid w:val="000F7FC3"/>
    <w:rsid w:val="0010787D"/>
    <w:rsid w:val="001271C5"/>
    <w:rsid w:val="00130F6A"/>
    <w:rsid w:val="001321D7"/>
    <w:rsid w:val="001329A9"/>
    <w:rsid w:val="00137736"/>
    <w:rsid w:val="001435F0"/>
    <w:rsid w:val="00151A09"/>
    <w:rsid w:val="001736DD"/>
    <w:rsid w:val="00180739"/>
    <w:rsid w:val="0019334F"/>
    <w:rsid w:val="001A0460"/>
    <w:rsid w:val="001A462A"/>
    <w:rsid w:val="001D6DEA"/>
    <w:rsid w:val="001F3E73"/>
    <w:rsid w:val="001F5E3F"/>
    <w:rsid w:val="002058DE"/>
    <w:rsid w:val="002115B9"/>
    <w:rsid w:val="00213A7C"/>
    <w:rsid w:val="00225640"/>
    <w:rsid w:val="00226120"/>
    <w:rsid w:val="002266F3"/>
    <w:rsid w:val="002311AC"/>
    <w:rsid w:val="00231210"/>
    <w:rsid w:val="0023280E"/>
    <w:rsid w:val="002454D9"/>
    <w:rsid w:val="00253E42"/>
    <w:rsid w:val="002566B9"/>
    <w:rsid w:val="002661BA"/>
    <w:rsid w:val="00267155"/>
    <w:rsid w:val="00276897"/>
    <w:rsid w:val="002842A6"/>
    <w:rsid w:val="00284F26"/>
    <w:rsid w:val="00297017"/>
    <w:rsid w:val="002975A8"/>
    <w:rsid w:val="002B064F"/>
    <w:rsid w:val="002B14A3"/>
    <w:rsid w:val="002C6CE3"/>
    <w:rsid w:val="00313E3F"/>
    <w:rsid w:val="00324C75"/>
    <w:rsid w:val="0033537C"/>
    <w:rsid w:val="00355E85"/>
    <w:rsid w:val="003671E2"/>
    <w:rsid w:val="003764BE"/>
    <w:rsid w:val="0038295B"/>
    <w:rsid w:val="00382E7F"/>
    <w:rsid w:val="003842DA"/>
    <w:rsid w:val="00385994"/>
    <w:rsid w:val="00396B14"/>
    <w:rsid w:val="00396C55"/>
    <w:rsid w:val="00397EDC"/>
    <w:rsid w:val="003A616D"/>
    <w:rsid w:val="003B4A70"/>
    <w:rsid w:val="003B5F9E"/>
    <w:rsid w:val="003C3D9F"/>
    <w:rsid w:val="003C5A26"/>
    <w:rsid w:val="003D6901"/>
    <w:rsid w:val="003E7977"/>
    <w:rsid w:val="00421113"/>
    <w:rsid w:val="00425F08"/>
    <w:rsid w:val="00445292"/>
    <w:rsid w:val="0046614D"/>
    <w:rsid w:val="00487203"/>
    <w:rsid w:val="0049338F"/>
    <w:rsid w:val="004B0786"/>
    <w:rsid w:val="004B77C9"/>
    <w:rsid w:val="004B7BE3"/>
    <w:rsid w:val="004C1DFD"/>
    <w:rsid w:val="004C57D2"/>
    <w:rsid w:val="004F1728"/>
    <w:rsid w:val="00503848"/>
    <w:rsid w:val="00506C49"/>
    <w:rsid w:val="005127DD"/>
    <w:rsid w:val="00516E3D"/>
    <w:rsid w:val="005348C2"/>
    <w:rsid w:val="00537917"/>
    <w:rsid w:val="00537FE7"/>
    <w:rsid w:val="00543CCB"/>
    <w:rsid w:val="005524D7"/>
    <w:rsid w:val="0055500D"/>
    <w:rsid w:val="00564D1B"/>
    <w:rsid w:val="005772B7"/>
    <w:rsid w:val="005777F0"/>
    <w:rsid w:val="005825D5"/>
    <w:rsid w:val="00583CCB"/>
    <w:rsid w:val="005944E2"/>
    <w:rsid w:val="005A0A15"/>
    <w:rsid w:val="005A5224"/>
    <w:rsid w:val="005B0163"/>
    <w:rsid w:val="005B38A8"/>
    <w:rsid w:val="005C2249"/>
    <w:rsid w:val="005D0C96"/>
    <w:rsid w:val="005E230E"/>
    <w:rsid w:val="005E362B"/>
    <w:rsid w:val="0061583C"/>
    <w:rsid w:val="006211BA"/>
    <w:rsid w:val="00641639"/>
    <w:rsid w:val="00650392"/>
    <w:rsid w:val="00674143"/>
    <w:rsid w:val="006901F8"/>
    <w:rsid w:val="006A4D85"/>
    <w:rsid w:val="006C0054"/>
    <w:rsid w:val="006C449B"/>
    <w:rsid w:val="006E75A0"/>
    <w:rsid w:val="006E7F4F"/>
    <w:rsid w:val="006F2AF1"/>
    <w:rsid w:val="006F4D42"/>
    <w:rsid w:val="0070124C"/>
    <w:rsid w:val="00702299"/>
    <w:rsid w:val="0071198A"/>
    <w:rsid w:val="007119AA"/>
    <w:rsid w:val="00713128"/>
    <w:rsid w:val="007267B0"/>
    <w:rsid w:val="00732ED5"/>
    <w:rsid w:val="00737B46"/>
    <w:rsid w:val="00747F8C"/>
    <w:rsid w:val="007612EE"/>
    <w:rsid w:val="0076723D"/>
    <w:rsid w:val="007754A2"/>
    <w:rsid w:val="007A4DD7"/>
    <w:rsid w:val="007A7F60"/>
    <w:rsid w:val="007B224E"/>
    <w:rsid w:val="007C19D8"/>
    <w:rsid w:val="007C41F9"/>
    <w:rsid w:val="007D256E"/>
    <w:rsid w:val="007E0102"/>
    <w:rsid w:val="00801A2D"/>
    <w:rsid w:val="0080396A"/>
    <w:rsid w:val="008135A2"/>
    <w:rsid w:val="00815D1E"/>
    <w:rsid w:val="00816F42"/>
    <w:rsid w:val="0082510B"/>
    <w:rsid w:val="0083650B"/>
    <w:rsid w:val="00847FAB"/>
    <w:rsid w:val="0085554F"/>
    <w:rsid w:val="00856716"/>
    <w:rsid w:val="0086435F"/>
    <w:rsid w:val="00864C6B"/>
    <w:rsid w:val="008804E8"/>
    <w:rsid w:val="00882571"/>
    <w:rsid w:val="00885F75"/>
    <w:rsid w:val="008A0871"/>
    <w:rsid w:val="008A7C29"/>
    <w:rsid w:val="008B0C33"/>
    <w:rsid w:val="008C3148"/>
    <w:rsid w:val="008D6603"/>
    <w:rsid w:val="008E4BA1"/>
    <w:rsid w:val="008F3F6B"/>
    <w:rsid w:val="008F4E7C"/>
    <w:rsid w:val="00904963"/>
    <w:rsid w:val="00913DBC"/>
    <w:rsid w:val="00915EEE"/>
    <w:rsid w:val="009415B4"/>
    <w:rsid w:val="00954AD6"/>
    <w:rsid w:val="00963501"/>
    <w:rsid w:val="00970511"/>
    <w:rsid w:val="00970A00"/>
    <w:rsid w:val="00983BE7"/>
    <w:rsid w:val="009B3B0E"/>
    <w:rsid w:val="009B73F8"/>
    <w:rsid w:val="009C2108"/>
    <w:rsid w:val="009C4FE9"/>
    <w:rsid w:val="009F1D34"/>
    <w:rsid w:val="009F4670"/>
    <w:rsid w:val="00A139E2"/>
    <w:rsid w:val="00A14791"/>
    <w:rsid w:val="00A14CC6"/>
    <w:rsid w:val="00A201DF"/>
    <w:rsid w:val="00A560C6"/>
    <w:rsid w:val="00A56AFF"/>
    <w:rsid w:val="00A641E3"/>
    <w:rsid w:val="00A81AB0"/>
    <w:rsid w:val="00A9533D"/>
    <w:rsid w:val="00AA16F2"/>
    <w:rsid w:val="00AA3999"/>
    <w:rsid w:val="00AA7460"/>
    <w:rsid w:val="00AC0721"/>
    <w:rsid w:val="00AD1D1F"/>
    <w:rsid w:val="00AD5FAC"/>
    <w:rsid w:val="00B014CA"/>
    <w:rsid w:val="00B17E2E"/>
    <w:rsid w:val="00B31B0E"/>
    <w:rsid w:val="00B55C38"/>
    <w:rsid w:val="00B602B0"/>
    <w:rsid w:val="00B625F5"/>
    <w:rsid w:val="00B6668D"/>
    <w:rsid w:val="00B67302"/>
    <w:rsid w:val="00B761F0"/>
    <w:rsid w:val="00B82FDB"/>
    <w:rsid w:val="00BA0149"/>
    <w:rsid w:val="00BA63B8"/>
    <w:rsid w:val="00BC0142"/>
    <w:rsid w:val="00BC501E"/>
    <w:rsid w:val="00BC50F4"/>
    <w:rsid w:val="00BC6BDE"/>
    <w:rsid w:val="00BE0B8B"/>
    <w:rsid w:val="00BE1F48"/>
    <w:rsid w:val="00BE6533"/>
    <w:rsid w:val="00C01D8F"/>
    <w:rsid w:val="00C05DD5"/>
    <w:rsid w:val="00C223A9"/>
    <w:rsid w:val="00C24866"/>
    <w:rsid w:val="00C33ABE"/>
    <w:rsid w:val="00C35BA2"/>
    <w:rsid w:val="00C413F1"/>
    <w:rsid w:val="00C71242"/>
    <w:rsid w:val="00C766EA"/>
    <w:rsid w:val="00C8135F"/>
    <w:rsid w:val="00C92991"/>
    <w:rsid w:val="00CB0B33"/>
    <w:rsid w:val="00CB7EA2"/>
    <w:rsid w:val="00CC02BA"/>
    <w:rsid w:val="00CD2FFA"/>
    <w:rsid w:val="00CD3376"/>
    <w:rsid w:val="00CD46E0"/>
    <w:rsid w:val="00CF17E6"/>
    <w:rsid w:val="00CF38E3"/>
    <w:rsid w:val="00D03779"/>
    <w:rsid w:val="00D17130"/>
    <w:rsid w:val="00D25A91"/>
    <w:rsid w:val="00D3272B"/>
    <w:rsid w:val="00D37B3B"/>
    <w:rsid w:val="00D41037"/>
    <w:rsid w:val="00D41254"/>
    <w:rsid w:val="00D53B85"/>
    <w:rsid w:val="00D61AC1"/>
    <w:rsid w:val="00D64601"/>
    <w:rsid w:val="00D7523A"/>
    <w:rsid w:val="00D80C27"/>
    <w:rsid w:val="00D82564"/>
    <w:rsid w:val="00D85A3E"/>
    <w:rsid w:val="00D91CBF"/>
    <w:rsid w:val="00DA150F"/>
    <w:rsid w:val="00DA4190"/>
    <w:rsid w:val="00DB299C"/>
    <w:rsid w:val="00DB3AE1"/>
    <w:rsid w:val="00DC20DF"/>
    <w:rsid w:val="00DD5D32"/>
    <w:rsid w:val="00E112FC"/>
    <w:rsid w:val="00E12906"/>
    <w:rsid w:val="00E14B27"/>
    <w:rsid w:val="00E17B93"/>
    <w:rsid w:val="00E203EA"/>
    <w:rsid w:val="00E25ABE"/>
    <w:rsid w:val="00E26A33"/>
    <w:rsid w:val="00E27DEB"/>
    <w:rsid w:val="00E40908"/>
    <w:rsid w:val="00E56AB2"/>
    <w:rsid w:val="00E574F2"/>
    <w:rsid w:val="00E65BF0"/>
    <w:rsid w:val="00E6737E"/>
    <w:rsid w:val="00EB3185"/>
    <w:rsid w:val="00EB7A8E"/>
    <w:rsid w:val="00ED415C"/>
    <w:rsid w:val="00EE5959"/>
    <w:rsid w:val="00EF49C9"/>
    <w:rsid w:val="00EF65AA"/>
    <w:rsid w:val="00F0572B"/>
    <w:rsid w:val="00F1103A"/>
    <w:rsid w:val="00F171F7"/>
    <w:rsid w:val="00F21A7F"/>
    <w:rsid w:val="00F2547F"/>
    <w:rsid w:val="00F41FF5"/>
    <w:rsid w:val="00F55D3C"/>
    <w:rsid w:val="00F61CB3"/>
    <w:rsid w:val="00F80462"/>
    <w:rsid w:val="00F82967"/>
    <w:rsid w:val="00F839EE"/>
    <w:rsid w:val="00F9273C"/>
    <w:rsid w:val="00F95345"/>
    <w:rsid w:val="00FB2753"/>
    <w:rsid w:val="00FD69BA"/>
    <w:rsid w:val="00FE3A5B"/>
    <w:rsid w:val="00FF7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next w:val="Normal"/>
    <w:link w:val="Heading5Char"/>
    <w:qFormat/>
    <w:rsid w:val="005A5224"/>
    <w:pPr>
      <w:autoSpaceDE w:val="0"/>
      <w:autoSpaceDN w:val="0"/>
      <w:spacing w:before="240" w:after="60"/>
      <w:outlineLvl w:val="4"/>
    </w:pPr>
    <w:rPr>
      <w:rFonts w:ascii=".VnTime" w:hAnsi=".VnTime" w:cs=".VnTime"/>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A5224"/>
    <w:rPr>
      <w:rFonts w:ascii=".VnTime" w:hAnsi=".VnTime" w:cs=".VnTime"/>
      <w:b/>
      <w:bCs/>
      <w:i/>
      <w:iCs/>
      <w:sz w:val="26"/>
      <w:szCs w:val="26"/>
    </w:rPr>
  </w:style>
  <w:style w:type="paragraph" w:styleId="Header">
    <w:name w:val="header"/>
    <w:basedOn w:val="Normal"/>
    <w:link w:val="HeaderChar"/>
    <w:rsid w:val="00A201DF"/>
    <w:pPr>
      <w:tabs>
        <w:tab w:val="center" w:pos="4680"/>
        <w:tab w:val="right" w:pos="9360"/>
      </w:tabs>
    </w:pPr>
  </w:style>
  <w:style w:type="character" w:customStyle="1" w:styleId="HeaderChar">
    <w:name w:val="Header Char"/>
    <w:basedOn w:val="DefaultParagraphFont"/>
    <w:link w:val="Header"/>
    <w:rsid w:val="00A201DF"/>
    <w:rPr>
      <w:sz w:val="24"/>
      <w:szCs w:val="24"/>
    </w:rPr>
  </w:style>
  <w:style w:type="paragraph" w:styleId="Footer">
    <w:name w:val="footer"/>
    <w:basedOn w:val="Normal"/>
    <w:link w:val="FooterChar"/>
    <w:uiPriority w:val="99"/>
    <w:rsid w:val="00A201DF"/>
    <w:pPr>
      <w:tabs>
        <w:tab w:val="center" w:pos="4680"/>
        <w:tab w:val="right" w:pos="9360"/>
      </w:tabs>
    </w:pPr>
  </w:style>
  <w:style w:type="character" w:customStyle="1" w:styleId="FooterChar">
    <w:name w:val="Footer Char"/>
    <w:basedOn w:val="DefaultParagraphFont"/>
    <w:link w:val="Footer"/>
    <w:uiPriority w:val="99"/>
    <w:rsid w:val="00A201DF"/>
    <w:rPr>
      <w:sz w:val="24"/>
      <w:szCs w:val="24"/>
    </w:rPr>
  </w:style>
  <w:style w:type="character" w:customStyle="1" w:styleId="apple-converted-space">
    <w:name w:val="apple-converted-space"/>
    <w:basedOn w:val="DefaultParagraphFont"/>
    <w:rsid w:val="00E203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next w:val="Normal"/>
    <w:link w:val="Heading5Char"/>
    <w:qFormat/>
    <w:rsid w:val="005A5224"/>
    <w:pPr>
      <w:autoSpaceDE w:val="0"/>
      <w:autoSpaceDN w:val="0"/>
      <w:spacing w:before="240" w:after="60"/>
      <w:outlineLvl w:val="4"/>
    </w:pPr>
    <w:rPr>
      <w:rFonts w:ascii=".VnTime" w:hAnsi=".VnTime" w:cs=".VnTime"/>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A5224"/>
    <w:rPr>
      <w:rFonts w:ascii=".VnTime" w:hAnsi=".VnTime" w:cs=".VnTime"/>
      <w:b/>
      <w:bCs/>
      <w:i/>
      <w:iCs/>
      <w:sz w:val="26"/>
      <w:szCs w:val="26"/>
    </w:rPr>
  </w:style>
  <w:style w:type="paragraph" w:styleId="Header">
    <w:name w:val="header"/>
    <w:basedOn w:val="Normal"/>
    <w:link w:val="HeaderChar"/>
    <w:rsid w:val="00A201DF"/>
    <w:pPr>
      <w:tabs>
        <w:tab w:val="center" w:pos="4680"/>
        <w:tab w:val="right" w:pos="9360"/>
      </w:tabs>
    </w:pPr>
  </w:style>
  <w:style w:type="character" w:customStyle="1" w:styleId="HeaderChar">
    <w:name w:val="Header Char"/>
    <w:basedOn w:val="DefaultParagraphFont"/>
    <w:link w:val="Header"/>
    <w:rsid w:val="00A201DF"/>
    <w:rPr>
      <w:sz w:val="24"/>
      <w:szCs w:val="24"/>
    </w:rPr>
  </w:style>
  <w:style w:type="paragraph" w:styleId="Footer">
    <w:name w:val="footer"/>
    <w:basedOn w:val="Normal"/>
    <w:link w:val="FooterChar"/>
    <w:uiPriority w:val="99"/>
    <w:rsid w:val="00A201DF"/>
    <w:pPr>
      <w:tabs>
        <w:tab w:val="center" w:pos="4680"/>
        <w:tab w:val="right" w:pos="9360"/>
      </w:tabs>
    </w:pPr>
  </w:style>
  <w:style w:type="character" w:customStyle="1" w:styleId="FooterChar">
    <w:name w:val="Footer Char"/>
    <w:basedOn w:val="DefaultParagraphFont"/>
    <w:link w:val="Footer"/>
    <w:uiPriority w:val="99"/>
    <w:rsid w:val="00A201DF"/>
    <w:rPr>
      <w:sz w:val="24"/>
      <w:szCs w:val="24"/>
    </w:rPr>
  </w:style>
  <w:style w:type="character" w:customStyle="1" w:styleId="apple-converted-space">
    <w:name w:val="apple-converted-space"/>
    <w:basedOn w:val="DefaultParagraphFont"/>
    <w:rsid w:val="00E20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2572</Words>
  <Characters>14663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thanhsen</dc:creator>
  <cp:lastModifiedBy>thanhsen</cp:lastModifiedBy>
  <cp:revision>2</cp:revision>
  <cp:lastPrinted>2017-06-21T10:17:00Z</cp:lastPrinted>
  <dcterms:created xsi:type="dcterms:W3CDTF">2017-07-10T03:07:00Z</dcterms:created>
  <dcterms:modified xsi:type="dcterms:W3CDTF">2017-07-10T03:07:00Z</dcterms:modified>
</cp:coreProperties>
</file>