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18" w:type="dxa"/>
        <w:tblLayout w:type="fixed"/>
        <w:tblLook w:val="04A0" w:firstRow="1" w:lastRow="0" w:firstColumn="1" w:lastColumn="0" w:noHBand="0" w:noVBand="1"/>
      </w:tblPr>
      <w:tblGrid>
        <w:gridCol w:w="3262"/>
        <w:gridCol w:w="6098"/>
      </w:tblGrid>
      <w:tr w:rsidR="00244745" w:rsidTr="00244745">
        <w:trPr>
          <w:trHeight w:val="1417"/>
        </w:trPr>
        <w:tc>
          <w:tcPr>
            <w:tcW w:w="3261" w:type="dxa"/>
          </w:tcPr>
          <w:p w:rsidR="00244745" w:rsidRDefault="00244745">
            <w:pPr>
              <w:spacing w:after="0" w:line="240" w:lineRule="auto"/>
              <w:jc w:val="center"/>
              <w:rPr>
                <w:rFonts w:eastAsia="Times New Roman" w:cs="Times New Roman"/>
                <w:b/>
                <w:bCs/>
                <w:sz w:val="28"/>
                <w:szCs w:val="26"/>
              </w:rPr>
            </w:pPr>
            <w:r>
              <w:rPr>
                <w:rFonts w:eastAsia="Times New Roman" w:cs="Times New Roman"/>
                <w:b/>
                <w:bCs/>
                <w:sz w:val="28"/>
                <w:szCs w:val="26"/>
              </w:rPr>
              <w:t>UỶ BAN NHÂN DÂN</w:t>
            </w:r>
          </w:p>
          <w:p w:rsidR="00244745" w:rsidRDefault="00244745">
            <w:pPr>
              <w:spacing w:after="0" w:line="240" w:lineRule="auto"/>
              <w:jc w:val="center"/>
              <w:rPr>
                <w:rFonts w:eastAsia="Times New Roman" w:cs="Times New Roman"/>
                <w:b/>
                <w:bCs/>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489585</wp:posOffset>
                      </wp:positionH>
                      <wp:positionV relativeFrom="paragraph">
                        <wp:posOffset>196215</wp:posOffset>
                      </wp:positionV>
                      <wp:extent cx="89344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15.45pt" to="10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YV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"/>
                  </w:pict>
                </mc:Fallback>
              </mc:AlternateContent>
            </w:r>
            <w:r>
              <w:rPr>
                <w:rFonts w:eastAsia="Times New Roman" w:cs="Times New Roman"/>
                <w:b/>
                <w:bCs/>
                <w:sz w:val="28"/>
                <w:szCs w:val="26"/>
              </w:rPr>
              <w:t>TỈNH HÀ TĨNH</w:t>
            </w:r>
          </w:p>
          <w:p w:rsidR="00244745" w:rsidRDefault="00244745">
            <w:pPr>
              <w:spacing w:after="0" w:line="240" w:lineRule="auto"/>
              <w:rPr>
                <w:rFonts w:eastAsia="Times New Roman" w:cs="Times New Roman"/>
                <w:sz w:val="28"/>
                <w:szCs w:val="28"/>
              </w:rPr>
            </w:pPr>
          </w:p>
        </w:tc>
        <w:tc>
          <w:tcPr>
            <w:tcW w:w="6096" w:type="dxa"/>
          </w:tcPr>
          <w:p w:rsidR="00244745" w:rsidRDefault="00244745">
            <w:pPr>
              <w:spacing w:after="0" w:line="240" w:lineRule="auto"/>
              <w:jc w:val="center"/>
              <w:rPr>
                <w:rFonts w:eastAsia="Times New Roman" w:cs="Times New Roman"/>
                <w:sz w:val="26"/>
                <w:szCs w:val="26"/>
              </w:rPr>
            </w:pPr>
            <w:r>
              <w:rPr>
                <w:rFonts w:eastAsia="Times New Roman" w:cs="Times New Roman"/>
                <w:b/>
                <w:bCs/>
                <w:sz w:val="26"/>
                <w:szCs w:val="26"/>
              </w:rPr>
              <w:t xml:space="preserve">       CỘNG HOÀ XÃ HỘI CHỦ NGHĨA VIỆT NAM</w:t>
            </w:r>
          </w:p>
          <w:p w:rsidR="00244745" w:rsidRDefault="00244745">
            <w:pPr>
              <w:spacing w:after="0" w:line="240" w:lineRule="auto"/>
              <w:rPr>
                <w:rFonts w:eastAsia="Times New Roman" w:cs="Times New Roman"/>
                <w:sz w:val="28"/>
                <w:szCs w:val="28"/>
              </w:rPr>
            </w:pPr>
            <w:r>
              <w:rPr>
                <w:rFonts w:eastAsia="Times New Roman" w:cs="Times New Roman"/>
                <w:b/>
                <w:bCs/>
                <w:sz w:val="28"/>
                <w:szCs w:val="28"/>
              </w:rPr>
              <w:t xml:space="preserve">                      Độc lập - Tự do - Hạnh phúc</w:t>
            </w:r>
          </w:p>
          <w:p w:rsidR="00244745" w:rsidRDefault="00244745">
            <w:pPr>
              <w:spacing w:after="0" w:line="240" w:lineRule="auto"/>
              <w:jc w:val="center"/>
              <w:rPr>
                <w:rFonts w:eastAsia="Times New Roman" w:cs="Times New Roman"/>
                <w:sz w:val="16"/>
                <w:szCs w:val="1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999490</wp:posOffset>
                      </wp:positionH>
                      <wp:positionV relativeFrom="paragraph">
                        <wp:posOffset>6350</wp:posOffset>
                      </wp:positionV>
                      <wp:extent cx="2152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pt,.5pt" to="2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t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"/>
                  </w:pict>
                </mc:Fallback>
              </mc:AlternateContent>
            </w:r>
          </w:p>
          <w:p w:rsidR="00244745" w:rsidRDefault="00244745">
            <w:pPr>
              <w:spacing w:before="120" w:after="0" w:line="240" w:lineRule="auto"/>
              <w:jc w:val="center"/>
              <w:rPr>
                <w:rFonts w:eastAsia="Times New Roman" w:cs="Times New Roman"/>
                <w:i/>
                <w:iCs/>
                <w:sz w:val="28"/>
                <w:szCs w:val="28"/>
              </w:rPr>
            </w:pPr>
            <w:r>
              <w:rPr>
                <w:rFonts w:eastAsia="Times New Roman" w:cs="Times New Roman"/>
                <w:i/>
                <w:iCs/>
                <w:sz w:val="28"/>
                <w:szCs w:val="28"/>
              </w:rPr>
              <w:t xml:space="preserve">          Hà Tĩnh, ngày   </w:t>
            </w:r>
            <w:r w:rsidR="00175030">
              <w:rPr>
                <w:rFonts w:eastAsia="Times New Roman" w:cs="Times New Roman"/>
                <w:i/>
                <w:iCs/>
                <w:sz w:val="28"/>
                <w:szCs w:val="28"/>
              </w:rPr>
              <w:t xml:space="preserve">28 </w:t>
            </w:r>
            <w:bookmarkStart w:id="0" w:name="_GoBack"/>
            <w:bookmarkEnd w:id="0"/>
            <w:r>
              <w:rPr>
                <w:rFonts w:eastAsia="Times New Roman" w:cs="Times New Roman"/>
                <w:i/>
                <w:iCs/>
                <w:sz w:val="28"/>
                <w:szCs w:val="28"/>
              </w:rPr>
              <w:t xml:space="preserve"> tháng  </w:t>
            </w:r>
            <w:r w:rsidR="007C1DFF">
              <w:rPr>
                <w:rFonts w:eastAsia="Times New Roman" w:cs="Times New Roman"/>
                <w:i/>
                <w:iCs/>
                <w:sz w:val="28"/>
                <w:szCs w:val="28"/>
              </w:rPr>
              <w:t>6</w:t>
            </w:r>
            <w:r>
              <w:rPr>
                <w:rFonts w:eastAsia="Times New Roman" w:cs="Times New Roman"/>
                <w:i/>
                <w:iCs/>
                <w:sz w:val="28"/>
                <w:szCs w:val="28"/>
              </w:rPr>
              <w:t xml:space="preserve">  năm 2017</w:t>
            </w:r>
          </w:p>
          <w:p w:rsidR="00244745" w:rsidRDefault="00244745">
            <w:pPr>
              <w:spacing w:before="120" w:after="0" w:line="240" w:lineRule="auto"/>
              <w:jc w:val="center"/>
              <w:rPr>
                <w:rFonts w:eastAsia="Times New Roman" w:cs="Times New Roman"/>
                <w:sz w:val="28"/>
                <w:szCs w:val="28"/>
              </w:rPr>
            </w:pPr>
          </w:p>
        </w:tc>
      </w:tr>
    </w:tbl>
    <w:p w:rsidR="00244745" w:rsidRDefault="00244745" w:rsidP="00244745">
      <w:pPr>
        <w:spacing w:after="0" w:line="240" w:lineRule="auto"/>
        <w:jc w:val="center"/>
        <w:rPr>
          <w:rFonts w:eastAsia="Times New Roman" w:cs="Times New Roman"/>
          <w:b/>
          <w:sz w:val="28"/>
        </w:rPr>
      </w:pPr>
      <w:r>
        <w:rPr>
          <w:rFonts w:eastAsia="Times New Roman" w:cs="Times New Roman"/>
          <w:b/>
          <w:sz w:val="28"/>
          <w:szCs w:val="28"/>
        </w:rPr>
        <w:t>ĐỀ ÁN</w:t>
      </w:r>
    </w:p>
    <w:p w:rsidR="00244745" w:rsidRDefault="00244745" w:rsidP="00244745">
      <w:pPr>
        <w:spacing w:after="0" w:line="240" w:lineRule="auto"/>
        <w:jc w:val="center"/>
        <w:rPr>
          <w:rFonts w:eastAsia="Times New Roman" w:cs="Times New Roman"/>
          <w:b/>
          <w:sz w:val="28"/>
          <w:szCs w:val="28"/>
        </w:rPr>
      </w:pPr>
      <w:r>
        <w:rPr>
          <w:rFonts w:eastAsia="Times New Roman" w:cs="Times New Roman"/>
          <w:b/>
          <w:sz w:val="28"/>
          <w:szCs w:val="28"/>
        </w:rPr>
        <w:t>Đặt tên một số tuyến đường trên địa bàn</w:t>
      </w:r>
    </w:p>
    <w:p w:rsidR="00244745" w:rsidRDefault="00244745" w:rsidP="00244745">
      <w:pPr>
        <w:spacing w:after="0" w:line="240" w:lineRule="auto"/>
        <w:jc w:val="center"/>
        <w:rPr>
          <w:rFonts w:eastAsia="Times New Roman" w:cs="Times New Roman"/>
          <w:b/>
          <w:sz w:val="28"/>
          <w:szCs w:val="28"/>
        </w:rPr>
      </w:pPr>
      <w:proofErr w:type="gramStart"/>
      <w:r>
        <w:rPr>
          <w:rFonts w:eastAsia="Times New Roman" w:cs="Times New Roman"/>
          <w:b/>
          <w:sz w:val="28"/>
          <w:szCs w:val="28"/>
        </w:rPr>
        <w:t>thị</w:t>
      </w:r>
      <w:proofErr w:type="gramEnd"/>
      <w:r>
        <w:rPr>
          <w:rFonts w:eastAsia="Times New Roman" w:cs="Times New Roman"/>
          <w:b/>
          <w:sz w:val="28"/>
          <w:szCs w:val="28"/>
        </w:rPr>
        <w:t xml:space="preserve"> trấn Thạch Hà, huyện Thạch Hà</w:t>
      </w:r>
    </w:p>
    <w:p w:rsidR="00244745" w:rsidRDefault="00244745" w:rsidP="00244745">
      <w:pPr>
        <w:spacing w:after="0" w:line="240" w:lineRule="auto"/>
        <w:jc w:val="center"/>
        <w:rPr>
          <w:rFonts w:eastAsia="Times New Roman" w:cs="Times New Roman"/>
          <w:b/>
          <w:sz w:val="28"/>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2440305</wp:posOffset>
                </wp:positionH>
                <wp:positionV relativeFrom="paragraph">
                  <wp:posOffset>51435</wp:posOffset>
                </wp:positionV>
                <wp:extent cx="893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15pt,4.05pt" to="2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z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Lpzyf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"/>
            </w:pict>
          </mc:Fallback>
        </mc:AlternateContent>
      </w:r>
    </w:p>
    <w:p w:rsidR="00244745" w:rsidRDefault="00244745" w:rsidP="00244745">
      <w:pPr>
        <w:spacing w:before="80" w:after="0" w:line="240" w:lineRule="auto"/>
        <w:rPr>
          <w:rFonts w:eastAsia="Times New Roman" w:cs="Times New Roman"/>
          <w:b/>
          <w:sz w:val="2"/>
          <w:szCs w:val="28"/>
        </w:rPr>
      </w:pPr>
    </w:p>
    <w:p w:rsidR="00244745" w:rsidRDefault="00244745" w:rsidP="00244745">
      <w:pPr>
        <w:spacing w:before="60" w:after="0" w:line="240" w:lineRule="auto"/>
        <w:rPr>
          <w:rFonts w:eastAsia="Times New Roman" w:cs="Times New Roman"/>
          <w:b/>
          <w:sz w:val="28"/>
          <w:szCs w:val="28"/>
        </w:rPr>
      </w:pPr>
      <w:r>
        <w:rPr>
          <w:rFonts w:eastAsia="Times New Roman" w:cs="Times New Roman"/>
          <w:b/>
          <w:sz w:val="28"/>
          <w:szCs w:val="28"/>
        </w:rPr>
        <w:tab/>
        <w:t>I. ĐẶC ĐIỂM TÌNH HÌNH</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Thị trấn Thạch Hà, huyện Thạch Hà được thành lập theo Nghị định số 22/2001/NĐ-CP ngày 28/5/2001 của Chính phủ; diện tích tự nhiên là 844,09 ha, có 2.638 hộ, dân số là 10.014 người, có 11 Tổ dân phố.</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Trong những năm qua được sự quan tâm của Tỉnh ủy, HĐND, UBND tỉnh và sự chỉ đạo sâu sát của Huyện ủy, HĐND, UBND huyện Thạch Hà cùng với sự nỗ lực phấn đấu của Đảng bộ và nhân dân thị trấn Thạch Hà nên kinh tế - văn hóa - xã hội thị trấn Thạch Hà từng bước phát triển, an ninh, quốc phòng được giữ vững. Đặc biệt trong giai đoạn hiện nay, thị trấn Thạch Hà đang tập trung cao độ cho công tác chỉnh trang đô thị theo Đề án đã được HĐND huyện Khóa XIX, kỳ họp thứ 2 thông qua, nhằm từng bước hoàn thiện các tiêu chí đô thị loại IV, tạo đà cho sự phát triển toàn diện về kinh tế, văn hóa, xã hội, quốc phòng, an ninh. Nhiệm vụ chỉnh trang đô thị, xây dựng đô thị văn minh đã được sự đồng thuận, nhất trí cao trong mọi tầng lớp nhân dân, phong trào hiến đất, hiến vườn mở rộng đường giao thông đang được nhiều tổ dân phố hưởng ứng mạnh mẻ, nhiều trục đường chính, đường nội thị được làm mới, khang trang, sạch đẹp, các công trình công cộng phục vụ đời sống dân sinh từng bước được xây dựng và hoàn thiện; tỷ lệ điện chiếu sáng công cộng không ngừng được nâng lên; công tác vệ sinh môi trường được thực hiện tốt, văn hóa, văn minh đô thị ngày một nâng lên. Tuy nhiên đến nay các tuyến đường tại thị trấn vẫn chưa được đặt tên, nhà chưa được đánh số, việc này ảnh hưởng rất lớn đến xây dựng các tuyến phố văn minh cũng như công tác quản lý của các cơ quan nhà nước nhất là trong công tác quản lý trật tự đô thị. </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Để thực hiện tốt công tác quản lý đô thị, quản lý hành chính, hướng tới đô thị văn minh, tạo điều kiện thuận lợi cho các tổ chức, cá nhân trong các hoạt động giao dịch kinh tế, văn hoá – xã hội; đồng thời góp phần giáo dục truyền thống lịch sử - văn hoá dân tộc, nâng cao tình yêu quê hương, đất nước, lòng tự hào dân tộc, tình hữu nghị đoàn kết quốc tế. Do đó việc đặt tên cho các con đường tại thị trấn là một yêu cầu rất cần được thực hiện</w:t>
      </w:r>
    </w:p>
    <w:p w:rsidR="00244745" w:rsidRDefault="00244745" w:rsidP="00244745">
      <w:pPr>
        <w:spacing w:after="0" w:line="240" w:lineRule="auto"/>
        <w:ind w:firstLine="720"/>
        <w:jc w:val="both"/>
        <w:rPr>
          <w:rFonts w:eastAsia="Times New Roman" w:cs="Times New Roman"/>
          <w:sz w:val="20"/>
          <w:szCs w:val="28"/>
          <w:lang w:val="nl-NL"/>
        </w:rPr>
      </w:pP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bCs/>
          <w:spacing w:val="-8"/>
          <w:sz w:val="28"/>
          <w:szCs w:val="28"/>
          <w:lang w:val="nl-NL"/>
        </w:rPr>
        <w:t>II. MỤC TIÊU, CĂN CỨ PHÁP LÝ THỰC HIỆN ĐỀ ÁN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bCs/>
          <w:sz w:val="28"/>
          <w:szCs w:val="28"/>
          <w:lang w:val="nl-NL"/>
        </w:rPr>
        <w:t>1. Mục tiêu:</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 Thị trấn Thạch Hà có tên đường, có số nhà thể hiện sự văn minh của trung tâm kinh tế, chính trị, văn hóa xã hội của huyện, đáp ứng nguyện vọng của Đảng bộ và nhân dân; góp phần giữ vững an ninh, quốc phòng, trật tự an toàn xã </w:t>
      </w:r>
      <w:r>
        <w:rPr>
          <w:rFonts w:eastAsia="Times New Roman" w:cs="Times New Roman"/>
          <w:sz w:val="28"/>
          <w:szCs w:val="28"/>
          <w:lang w:val="nl-NL"/>
        </w:rPr>
        <w:lastRenderedPageBreak/>
        <w:t>hội, giáo dục truyền thống lịch sử - văn hóa dân tộc, nâng cao tình yêu quê hương, đất nước, lòng tự hào dân tộc, tình đoàn kết của nhân dân huyện Thạch Hà.</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Góp phần thực hiện tốt công tác quản lý đô thị, quản lý hành chính, tạo điều kiện thuận lợi cho các tổ chức, cá nhân trong các hoạt động giao lưu xã hội, giao dịch văn hóa và các hoạt động khác.</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Thuận lợi cho các giao dịch kinh tế, văn hóa, xã hội với các đối tác đầu tư trong nước, quốc tế góp phần thúc đẩy tăng trưởng kinh tế của huyện Thạch Hà nói riêng cũng như của tỉnh Hà Tỉnh nói chung.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sz w:val="28"/>
          <w:szCs w:val="28"/>
          <w:lang w:val="nl-NL"/>
        </w:rPr>
        <w:t>2.</w:t>
      </w:r>
      <w:r>
        <w:rPr>
          <w:rFonts w:eastAsia="Times New Roman" w:cs="Times New Roman"/>
          <w:b/>
          <w:bCs/>
          <w:sz w:val="28"/>
          <w:szCs w:val="28"/>
          <w:lang w:val="nl-NL"/>
        </w:rPr>
        <w:t xml:space="preserve"> Căn cứ pháp lý xây dựng đề án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Luật Tổ chức chính quyền địa phương ngày 19/6/2015;</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Luật Giao thông đường bộ (2008);</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 Nghị định số 91/2005/NĐ-CP ngày 11/7/2005 của Chính phủ về việc ban hành Quy chế đặt, đổi tên đường phố và công trình công cộng; </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Quyết định số 05/2006/QĐ-BXD, ngày 08/3/2006 của Bộ Xây dựng về ban hành quy chế xây dựng, đánh số và biển số nhà;</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Thông tư số 36/2006/TT-BVHTT ngày 20/3/2006 của Bộ Văn hóa Thông tin (nay là Bộ Văn hóa, Thể thao và Du lịch) Hướng dẫn thực hiện một số điều của Quy chế đặt tên, đổi tên đường, phố và công trình công cộng ban hành kèm theo Nghị định 91/2005/NĐ-CP của Chính phủ.</w:t>
      </w:r>
    </w:p>
    <w:p w:rsidR="00244745" w:rsidRDefault="00244745" w:rsidP="00244745">
      <w:pPr>
        <w:spacing w:after="0" w:line="240" w:lineRule="auto"/>
        <w:ind w:firstLine="720"/>
        <w:jc w:val="both"/>
        <w:rPr>
          <w:rFonts w:eastAsia="Times New Roman" w:cs="Times New Roman"/>
          <w:sz w:val="16"/>
          <w:szCs w:val="28"/>
          <w:lang w:val="nl-NL"/>
        </w:rPr>
      </w:pP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bCs/>
          <w:spacing w:val="-8"/>
          <w:sz w:val="28"/>
          <w:szCs w:val="28"/>
          <w:lang w:val="nl-NL"/>
        </w:rPr>
        <w:t>III. NGUYÊN TẮC VÀ PHƯƠNG THỨC THỰC HIỆN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bCs/>
          <w:sz w:val="28"/>
          <w:szCs w:val="28"/>
          <w:lang w:val="nl-NL"/>
        </w:rPr>
        <w:t>1. Nguyên tắc chung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Việc đặt tên đường phải thực hiện đúng quy định tại Nghị định số 91/2005/NĐ-CP ngày 11/7/2005 của Chính phủ về việc ban hành Quy chế đặt tên, đổi tên đường, phố và công trình công cộng; Thông tư số 36/2006/TT-BVHTT ngày 20/3/2006 của Bộ trưởng Bộ Văn hoá - Thông tin hướng dẫn thực hiện một số điều của Quy chế đặt tên, đổi tên đường, phố và công trình công cộng ban hành kèm theo Nghị định số 91/2005/NĐ-CP ngày 11/7/2005 của Chính phủ và Quy chế này. Tuân thủ luật giao thông đường bộ về hướng tuyến trên các đường được đặt tên.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Tất cả các đường trong thị trấn Thạch Hà được xây dựng theo quy hoạch đô thị, được sử dụng có lộ giới quy hoạch từ 4m (chiều rộng), chiều dài 250m trở lên thì được đặt tên (Trừ một số tuyến đường đặc thù). Đường trong các khu dân cư không phải là đường trục chính, có lộ giới trong quy hoạch nhỏ hơn 4m (chiều rộng) và 250m (chiều dài) thì chọn số hiệu hoặc số thứ tự để đặt tên (</w:t>
      </w:r>
      <w:r>
        <w:rPr>
          <w:rFonts w:eastAsia="Times New Roman" w:cs="Times New Roman"/>
          <w:i/>
          <w:sz w:val="28"/>
          <w:szCs w:val="28"/>
          <w:lang w:val="nl-NL"/>
        </w:rPr>
        <w:t>ngõ, ngách</w:t>
      </w:r>
      <w:r>
        <w:rPr>
          <w:rFonts w:eastAsia="Times New Roman" w:cs="Times New Roman"/>
          <w:sz w:val="28"/>
          <w:szCs w:val="28"/>
          <w:lang w:val="nl-NL"/>
        </w:rPr>
        <w:t>).</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Việc đặt tên đường  phải căn cứ vào vị trí, cấp độ, tính chất, quy mô của đường để đặt tên cho tương xứng với ý nghĩa, tầm quan trọng của danh nhân, địa danh, di tích, danh thắng, sự kiện lịch sử, phong trào cách mạng đã được chọn.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Không đặt tên đường bằng các tên gọi khác nhau của một danh nhân trên cùng một địa bàn đô thị. Không dùng tên nhân vật, tên sự kiện lịch sử chưa được xác định rõ ràng hoặc còn đang tranh luận và các tên không có ý nghĩa, tên có ý dung tục để đặt tên cho đường.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Không đặt tên cho ngõ, ngách. Ngõ được gọi theo biển số nhà đầu ngõ (tính từ điểm đầu tiên của đường) kèm theo tên đường, ngách được gọi theo biển số nhà đầu ngách (tính từ đầu ngách) kèm theo số ngõ.</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bCs/>
          <w:sz w:val="28"/>
          <w:szCs w:val="28"/>
          <w:lang w:val="nl-NL"/>
        </w:rPr>
        <w:t>2. Tiêu chí đặt tên</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Việc đặt tên đường gồm các phương thức sau: Tên danh nhân, nhân vật lịch sử; tên địa danh; tên di tích lịch sử - văn hoá, danh lam thắng cảnh; tên sự kiện lịch sử, cách mạng, kháng chiến; danh từ có ý nghĩa tiêu biểu về chính trị, văn hóa, xã hội.</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Ưu tiên lựa chọn tên các danh nhân, nhân vật được sinh ra tại huyện Thạch Hà hoặc là người địa phương khác có cuộc đời sự nghiệp gắn bó với huyện Thạch Hà cũng như tỉnh Hà Tĩnh, những địa danh, sự kiện lịch sử tiêu biểu của huyện Thạch Hà và tỉnh Hà Tĩnh.</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Tên danh nhân, nhân vật lịch sử được chọn phải là người tiêu biểu, có đức, có tài, có nhiều đóng góp to lớn cho quê hương đất nước.</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Tên địa danh được chọn phải là những địa danh có ý nghĩa và giá trị tiêu biểu về lịch sử, văn hoá địa phương.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Tên di tích lịch sử văn hoá, danh lam, thắng cảnh được chọn phải là những di tích, danh thắng tiêu biểu, quen thuộc với nhân dân huyện Thạch Hà và đã được xếp hạng theo quy định của pháp luật về di sản văn hoá.</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Tên các sự kiện lịch sử, phong trào cách mạng, kháng chiến phải là những sự kiện lịch sử, phong trào cách mạng và những chiến thắng chống xâm lược tiêu biểu đã được ghi nhận trong lịch sử.</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sz w:val="28"/>
          <w:szCs w:val="28"/>
          <w:lang w:val="nl-NL"/>
        </w:rPr>
        <w:t>3. Xây dựng ngân hàng tên đường.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Để có cơ sở lựa chọn đồng thời đảm bảo tính logic, phù hợp cho trước mắt cũng như sử dựng lâu dài, Đề án lập ngân hàng tên đường bao gồm:</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Tên của các danh nhân, sự kiện lịch sử văn hóa qua các thời kỳ.</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 Tên các danh nhân văn hóa, nhân vật cách mạng thời kỳ hiện đại </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i/>
          <w:sz w:val="28"/>
          <w:szCs w:val="28"/>
          <w:lang w:val="nl-NL"/>
        </w:rPr>
        <w:t>(Có Ngân hàng tên đường tại Phụ lục 1 kèm theo)</w:t>
      </w:r>
    </w:p>
    <w:p w:rsidR="00244745" w:rsidRDefault="00244745" w:rsidP="00244745">
      <w:pPr>
        <w:spacing w:after="0" w:line="240" w:lineRule="auto"/>
        <w:ind w:firstLine="720"/>
        <w:jc w:val="both"/>
        <w:rPr>
          <w:rFonts w:eastAsia="Times New Roman" w:cs="Times New Roman"/>
          <w:b/>
          <w:sz w:val="28"/>
          <w:szCs w:val="28"/>
          <w:lang w:val="nl-NL"/>
        </w:rPr>
      </w:pPr>
      <w:r>
        <w:rPr>
          <w:rFonts w:eastAsia="Times New Roman" w:cs="Times New Roman"/>
          <w:b/>
          <w:sz w:val="28"/>
          <w:szCs w:val="28"/>
          <w:lang w:val="nl-NL"/>
        </w:rPr>
        <w:t xml:space="preserve">4. Dự kiến số lượng tuyến đường đặt tên: </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rPr>
        <w:t>Tổng số các tuyến đường cần đặt tê</w:t>
      </w:r>
      <w:r w:rsidR="0021146A">
        <w:rPr>
          <w:rFonts w:eastAsia="Times New Roman" w:cs="Times New Roman"/>
          <w:sz w:val="28"/>
          <w:szCs w:val="28"/>
        </w:rPr>
        <w:t>n là 29</w:t>
      </w:r>
      <w:r>
        <w:rPr>
          <w:rFonts w:eastAsia="Times New Roman" w:cs="Times New Roman"/>
          <w:sz w:val="28"/>
          <w:szCs w:val="28"/>
        </w:rPr>
        <w:t xml:space="preserve"> tuy</w:t>
      </w:r>
      <w:r w:rsidR="0021146A">
        <w:rPr>
          <w:rFonts w:eastAsia="Times New Roman" w:cs="Times New Roman"/>
          <w:sz w:val="28"/>
          <w:szCs w:val="28"/>
        </w:rPr>
        <w:t>ến đường (xếp thứ tự từ 1 đến 29</w:t>
      </w:r>
      <w:r>
        <w:rPr>
          <w:rFonts w:eastAsia="Times New Roman" w:cs="Times New Roman"/>
          <w:sz w:val="28"/>
          <w:szCs w:val="28"/>
        </w:rPr>
        <w:t>)</w:t>
      </w:r>
      <w:r>
        <w:rPr>
          <w:rFonts w:eastAsia="Times New Roman" w:cs="Times New Roman"/>
          <w:sz w:val="28"/>
          <w:szCs w:val="28"/>
          <w:lang w:val="nl-NL"/>
        </w:rPr>
        <w:t>, t</w:t>
      </w:r>
      <w:r>
        <w:rPr>
          <w:rFonts w:eastAsia="Times New Roman" w:cs="Times New Roman"/>
          <w:sz w:val="28"/>
          <w:szCs w:val="28"/>
        </w:rPr>
        <w:t>rong đó:</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w:t>
      </w:r>
      <w:r>
        <w:rPr>
          <w:rFonts w:eastAsia="Times New Roman" w:cs="Times New Roman"/>
          <w:sz w:val="28"/>
          <w:szCs w:val="28"/>
        </w:rPr>
        <w:t xml:space="preserve"> Đường hạng 1: gồm đường liên tỉnh, xã, thị trấn có 4 tuyến.</w:t>
      </w:r>
    </w:p>
    <w:p w:rsidR="00244745" w:rsidRDefault="00244745" w:rsidP="00244745">
      <w:pPr>
        <w:spacing w:after="0" w:line="240" w:lineRule="auto"/>
        <w:ind w:left="720"/>
        <w:jc w:val="both"/>
        <w:rPr>
          <w:rFonts w:eastAsia="Times New Roman" w:cs="Times New Roman"/>
          <w:sz w:val="28"/>
          <w:szCs w:val="28"/>
          <w:lang w:val="nl-NL"/>
        </w:rPr>
      </w:pPr>
      <w:r>
        <w:rPr>
          <w:rFonts w:eastAsia="Times New Roman" w:cs="Times New Roman"/>
          <w:sz w:val="28"/>
          <w:szCs w:val="28"/>
          <w:lang w:val="nl-NL"/>
        </w:rPr>
        <w:t>-</w:t>
      </w:r>
      <w:r>
        <w:rPr>
          <w:rFonts w:eastAsia="Times New Roman" w:cs="Times New Roman"/>
          <w:sz w:val="28"/>
          <w:szCs w:val="28"/>
        </w:rPr>
        <w:t xml:space="preserve"> Đường hạng 2: gồm đường liên</w:t>
      </w:r>
      <w:r w:rsidR="0021146A">
        <w:rPr>
          <w:rFonts w:eastAsia="Times New Roman" w:cs="Times New Roman"/>
          <w:sz w:val="28"/>
          <w:szCs w:val="28"/>
        </w:rPr>
        <w:t xml:space="preserve"> tổ dân phố trong thị trấn có 25</w:t>
      </w:r>
      <w:r>
        <w:rPr>
          <w:rFonts w:eastAsia="Times New Roman" w:cs="Times New Roman"/>
          <w:sz w:val="28"/>
          <w:szCs w:val="28"/>
        </w:rPr>
        <w:t xml:space="preserve"> tuyến. </w:t>
      </w:r>
      <w:r>
        <w:rPr>
          <w:rFonts w:eastAsia="Times New Roman" w:cs="Times New Roman"/>
          <w:i/>
          <w:sz w:val="28"/>
          <w:szCs w:val="28"/>
          <w:lang w:val="nl-NL"/>
        </w:rPr>
        <w:t>(Có Phương án đặt tên các tuyến đường tại Phụ lục 2 kèm theo)</w:t>
      </w:r>
      <w:r>
        <w:rPr>
          <w:rFonts w:eastAsia="Times New Roman" w:cs="Times New Roman"/>
          <w:sz w:val="28"/>
          <w:szCs w:val="28"/>
          <w:lang w:val="nl-NL"/>
        </w:rPr>
        <w:t>.</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iCs/>
          <w:sz w:val="28"/>
          <w:szCs w:val="28"/>
          <w:lang w:val="nl-NL"/>
        </w:rPr>
        <w:t>5. Tổ chức gắn biển tên đường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Sau khi Đề án được phê duyệt, sẽ tổ chức gắn biển tên đường, nội dung như sau:</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Kích thước: Hình chữ nhật; Dài 75,0cm, rộng 35,0cm</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Màu sắc: Xanh lam sẫm; đường viền trắng rộng 0,7cm cách mép ngoài của biển từ 2,5cm đến 3,0cm, bốn góc đường viền uốn cong đều vào bên trong.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Chất liệu: Kim loại, được sơn phủ chất liệu phản quang.</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Chữ viết trên biển: Kiểu chữ in hoa không có chân, màu trắng; từ "đường" ở dòng trên, chiều cao của chữ 6,0cm; từ tên đường ở dòng dưới, chiều cao của chữ 12,0cm.</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Vị trí gắn biển: Biển được gắn ở đầu, ở cuối đường và các điểm giao nhau với đường; biển được gắn trên đầu cột kim loại hình trụ tròn, đường kính tối thiểu của cột là 10,0cm; cột được chôn vững chắc, khoảng cách từ mặt đất đến đầu cột là 250,0cm; vị trí chôn cột ở gần mép góc vuông vỉa hè của hai đường giao nhau; hai biển của hai đường giao nhau được gắn vuông góc với nhau trên một cột. Trong trường hợp tại nơi gắn biển có cột điện ở vị trí thích hợp thì biển có thể được gắn trên cột điện đó.</w:t>
      </w:r>
    </w:p>
    <w:p w:rsidR="00244745" w:rsidRDefault="00244745" w:rsidP="00244745">
      <w:pPr>
        <w:spacing w:after="0" w:line="240" w:lineRule="auto"/>
        <w:ind w:firstLine="720"/>
        <w:jc w:val="both"/>
        <w:rPr>
          <w:rFonts w:eastAsia="Times New Roman" w:cs="Times New Roman"/>
          <w:sz w:val="28"/>
          <w:szCs w:val="28"/>
          <w:lang w:val="nl-NL"/>
        </w:rPr>
      </w:pP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b/>
          <w:sz w:val="28"/>
          <w:szCs w:val="28"/>
          <w:lang w:val="nl-NL"/>
        </w:rPr>
        <w:t>IV. TỔ CHỨC THỰC HIỆN</w:t>
      </w:r>
    </w:p>
    <w:p w:rsidR="00244745" w:rsidRDefault="00244745" w:rsidP="00244745">
      <w:pPr>
        <w:spacing w:after="0" w:line="240" w:lineRule="auto"/>
        <w:jc w:val="both"/>
        <w:rPr>
          <w:rFonts w:eastAsia="Times New Roman" w:cs="Times New Roman"/>
          <w:b/>
          <w:sz w:val="28"/>
          <w:szCs w:val="28"/>
          <w:lang w:val="nl-NL"/>
        </w:rPr>
      </w:pPr>
      <w:r>
        <w:rPr>
          <w:rFonts w:eastAsia="Times New Roman" w:cs="Times New Roman"/>
          <w:b/>
          <w:sz w:val="28"/>
          <w:szCs w:val="28"/>
          <w:lang w:val="nl-NL"/>
        </w:rPr>
        <w:tab/>
        <w:t xml:space="preserve"> 1. Đơn vị thực hiện</w:t>
      </w:r>
    </w:p>
    <w:p w:rsidR="00244745" w:rsidRDefault="00244745" w:rsidP="00244745">
      <w:pPr>
        <w:spacing w:after="0" w:line="240" w:lineRule="auto"/>
        <w:jc w:val="both"/>
        <w:rPr>
          <w:rFonts w:eastAsia="Times New Roman" w:cs="Times New Roman"/>
          <w:sz w:val="28"/>
          <w:szCs w:val="28"/>
          <w:lang w:val="nl-NL"/>
        </w:rPr>
      </w:pPr>
      <w:r>
        <w:rPr>
          <w:rFonts w:eastAsia="Times New Roman" w:cs="Times New Roman"/>
          <w:sz w:val="28"/>
          <w:szCs w:val="28"/>
          <w:lang w:val="nl-NL"/>
        </w:rPr>
        <w:tab/>
        <w:t>- Giao Sở Văn hóa, Thể thao và Du lịch tham mưu UBND tỉnh thành lập Hội đồng tư vấn đặt tên một số tuyến đường trên địa bàn huyện Thạch Hà và phối hợp với UBND huyện Thạch Hà xây dựng Đề án đặt tên một số tuyến đường tại địa bàn thị trấn Thạch Hà; thực hiện các bước của Đề án theo quy định</w:t>
      </w:r>
    </w:p>
    <w:p w:rsidR="00244745" w:rsidRDefault="00244745" w:rsidP="00244745">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Giao UBND huyện Thạch Hà chỉ đạo các phòng, ban chức năng có liên quan và UBND các phường trên địa bàn tổ chức thực hiện đúng lộ trình đặt ra.</w:t>
      </w:r>
    </w:p>
    <w:p w:rsidR="00244745" w:rsidRDefault="00244745" w:rsidP="00244745">
      <w:pPr>
        <w:spacing w:after="0" w:line="240" w:lineRule="auto"/>
        <w:jc w:val="both"/>
        <w:rPr>
          <w:rFonts w:eastAsia="Times New Roman" w:cs="Times New Roman"/>
          <w:b/>
          <w:sz w:val="28"/>
          <w:szCs w:val="28"/>
          <w:lang w:val="nl-NL"/>
        </w:rPr>
      </w:pPr>
      <w:r>
        <w:rPr>
          <w:rFonts w:eastAsia="Times New Roman" w:cs="Times New Roman"/>
          <w:b/>
          <w:sz w:val="28"/>
          <w:szCs w:val="28"/>
          <w:lang w:val="nl-NL"/>
        </w:rPr>
        <w:tab/>
        <w:t>2. Kinh phí thực hiện</w:t>
      </w:r>
    </w:p>
    <w:p w:rsidR="00244745" w:rsidRDefault="00244745" w:rsidP="00244745">
      <w:pPr>
        <w:spacing w:after="0" w:line="240" w:lineRule="auto"/>
        <w:jc w:val="both"/>
        <w:rPr>
          <w:rFonts w:eastAsia="Times New Roman" w:cs="Times New Roman"/>
          <w:sz w:val="28"/>
          <w:szCs w:val="28"/>
          <w:lang w:val="nl-NL"/>
        </w:rPr>
      </w:pPr>
      <w:r>
        <w:rPr>
          <w:rFonts w:eastAsia="Times New Roman" w:cs="Times New Roman"/>
          <w:sz w:val="28"/>
          <w:szCs w:val="28"/>
          <w:lang w:val="nl-NL"/>
        </w:rPr>
        <w:tab/>
        <w:t>Kinh phí thực hiện Đề án do Ủy ban nhân dân huyện Thạch Hà bố trí.</w:t>
      </w:r>
    </w:p>
    <w:p w:rsidR="00244745" w:rsidRDefault="00244745" w:rsidP="00244745">
      <w:pPr>
        <w:spacing w:after="0" w:line="240" w:lineRule="auto"/>
        <w:ind w:firstLine="720"/>
        <w:jc w:val="both"/>
        <w:rPr>
          <w:rFonts w:eastAsia="Times New Roman" w:cs="Times New Roman"/>
          <w:b/>
          <w:sz w:val="28"/>
          <w:szCs w:val="28"/>
          <w:lang w:val="nl-NL"/>
        </w:rPr>
      </w:pPr>
      <w:r>
        <w:rPr>
          <w:rFonts w:eastAsia="Times New Roman" w:cs="Times New Roman"/>
          <w:b/>
          <w:sz w:val="28"/>
          <w:szCs w:val="28"/>
          <w:lang w:val="nl-NL"/>
        </w:rPr>
        <w:t>3. Lộ trình thực hiện</w:t>
      </w:r>
    </w:p>
    <w:p w:rsidR="00244745" w:rsidRDefault="00244745" w:rsidP="00244745">
      <w:pPr>
        <w:spacing w:after="0" w:line="240" w:lineRule="auto"/>
        <w:ind w:firstLine="720"/>
        <w:jc w:val="both"/>
        <w:rPr>
          <w:rFonts w:eastAsia="Times New Roman" w:cs="Times New Roman"/>
          <w:b/>
          <w:sz w:val="28"/>
          <w:szCs w:val="28"/>
          <w:lang w:val="nl-NL"/>
        </w:rPr>
      </w:pPr>
      <w:r>
        <w:rPr>
          <w:rFonts w:eastAsia="Times New Roman" w:cs="Times New Roman"/>
          <w:sz w:val="28"/>
          <w:szCs w:val="28"/>
          <w:lang w:val="nl-NL"/>
        </w:rPr>
        <w:t>1</w:t>
      </w:r>
      <w:r>
        <w:rPr>
          <w:rFonts w:eastAsia="Times New Roman" w:cs="Times New Roman"/>
          <w:sz w:val="28"/>
          <w:szCs w:val="28"/>
        </w:rPr>
        <w:t xml:space="preserve">. Tháng 3 - 5/2017: </w:t>
      </w:r>
      <w:r>
        <w:rPr>
          <w:rFonts w:eastAsia="Times New Roman" w:cs="Times New Roman"/>
          <w:sz w:val="28"/>
          <w:szCs w:val="28"/>
          <w:lang w:val="nl-NL"/>
        </w:rPr>
        <w:t>Xây dựng Đề án, tổ chức khảo sát cụ thể các tuyến đường trên địa bàn thị trấn; x</w:t>
      </w:r>
      <w:r>
        <w:rPr>
          <w:rFonts w:eastAsia="Times New Roman" w:cs="Times New Roman"/>
          <w:sz w:val="28"/>
          <w:szCs w:val="28"/>
        </w:rPr>
        <w:t>ây dựng ngân hàng tên đường và hoàn thành Dự thảo Đề án.</w:t>
      </w:r>
    </w:p>
    <w:p w:rsidR="00244745" w:rsidRDefault="00244745" w:rsidP="00244745">
      <w:pPr>
        <w:spacing w:after="0" w:line="240" w:lineRule="auto"/>
        <w:ind w:firstLine="720"/>
        <w:jc w:val="both"/>
        <w:rPr>
          <w:rFonts w:eastAsia="Times New Roman" w:cs="Times New Roman"/>
          <w:b/>
          <w:sz w:val="28"/>
          <w:szCs w:val="28"/>
          <w:lang w:val="nl-NL"/>
        </w:rPr>
      </w:pPr>
      <w:r>
        <w:rPr>
          <w:rFonts w:eastAsia="Times New Roman" w:cs="Times New Roman"/>
          <w:sz w:val="28"/>
          <w:szCs w:val="28"/>
        </w:rPr>
        <w:t xml:space="preserve">2. Tháng 6/2017: Thành lập Hội đồng tư vấn, tổ chức lấy ý kiến của thành viên Hội đồng tư vấn và các ban, ngành, đoàn thể, nhân dân; tổ chức Hội thảo (nếu có) để lấy ý kiến của các nhà chuyên môn. </w:t>
      </w:r>
    </w:p>
    <w:p w:rsidR="00244745" w:rsidRDefault="00244745" w:rsidP="00244745">
      <w:pPr>
        <w:spacing w:after="0" w:line="240" w:lineRule="auto"/>
        <w:ind w:firstLine="720"/>
        <w:jc w:val="both"/>
        <w:rPr>
          <w:rFonts w:eastAsia="Times New Roman" w:cs="Times New Roman"/>
          <w:b/>
          <w:sz w:val="28"/>
          <w:szCs w:val="28"/>
          <w:lang w:val="nl-NL"/>
        </w:rPr>
      </w:pPr>
      <w:r>
        <w:rPr>
          <w:rFonts w:eastAsia="Times New Roman" w:cs="Times New Roman"/>
          <w:sz w:val="28"/>
          <w:szCs w:val="28"/>
        </w:rPr>
        <w:t>3. Tháng 7/2017: Hoàn thiện, trình cấp có thẩm quyền phê duyệt.</w:t>
      </w:r>
    </w:p>
    <w:p w:rsidR="00244745" w:rsidRDefault="00244745" w:rsidP="00244745">
      <w:pPr>
        <w:spacing w:after="0" w:line="240" w:lineRule="auto"/>
        <w:ind w:firstLine="720"/>
        <w:jc w:val="both"/>
        <w:rPr>
          <w:rFonts w:eastAsia="Times New Roman" w:cs="Times New Roman"/>
          <w:sz w:val="28"/>
          <w:szCs w:val="28"/>
        </w:rPr>
      </w:pPr>
      <w:r>
        <w:rPr>
          <w:rFonts w:eastAsia="Times New Roman" w:cs="Times New Roman"/>
          <w:sz w:val="28"/>
          <w:szCs w:val="28"/>
        </w:rPr>
        <w:t>4. Tháng 8 - 10/2017: Tổ chức khảo sát vị trí cắm biển, làm biển và tiến hành cắm biển tên đường, ngõ, số nhà, tổng kết thực hiện Đề án.\</w:t>
      </w:r>
    </w:p>
    <w:p w:rsidR="00244745" w:rsidRDefault="00244745" w:rsidP="00244745">
      <w:pPr>
        <w:spacing w:after="0" w:line="240" w:lineRule="auto"/>
        <w:ind w:firstLine="720"/>
        <w:jc w:val="both"/>
        <w:rPr>
          <w:rFonts w:eastAsia="Times New Roman" w:cs="Times New Roman"/>
          <w:b/>
          <w:sz w:val="12"/>
          <w:szCs w:val="28"/>
          <w:lang w:val="nl-NL"/>
        </w:rPr>
      </w:pPr>
    </w:p>
    <w:p w:rsidR="00244745" w:rsidRDefault="00244745" w:rsidP="00244745">
      <w:pPr>
        <w:spacing w:after="0" w:line="240" w:lineRule="auto"/>
        <w:jc w:val="both"/>
        <w:rPr>
          <w:rFonts w:eastAsia="Times New Roman" w:cs="Times New Roman"/>
          <w:spacing w:val="-4"/>
          <w:sz w:val="28"/>
          <w:szCs w:val="28"/>
        </w:rPr>
      </w:pPr>
      <w:r>
        <w:rPr>
          <w:rFonts w:eastAsia="Times New Roman" w:cs="Times New Roman"/>
          <w:sz w:val="28"/>
          <w:szCs w:val="28"/>
        </w:rPr>
        <w:tab/>
      </w:r>
      <w:r>
        <w:rPr>
          <w:rFonts w:eastAsia="Times New Roman" w:cs="Times New Roman"/>
          <w:spacing w:val="-4"/>
          <w:sz w:val="28"/>
          <w:szCs w:val="28"/>
        </w:rPr>
        <w:t>Trên đây là Đề án đặt tên một số tuyến đường trên địa bàn thị trấn Thạch Hà, huyện Thạch Hà</w:t>
      </w:r>
      <w:proofErr w:type="gramStart"/>
      <w:r>
        <w:rPr>
          <w:rFonts w:eastAsia="Times New Roman" w:cs="Times New Roman"/>
          <w:spacing w:val="-4"/>
          <w:sz w:val="28"/>
          <w:szCs w:val="28"/>
        </w:rPr>
        <w:t>./</w:t>
      </w:r>
      <w:proofErr w:type="gramEnd"/>
      <w:r>
        <w:rPr>
          <w:rFonts w:eastAsia="Times New Roman" w:cs="Times New Roman"/>
          <w:spacing w:val="-4"/>
          <w:sz w:val="28"/>
          <w:szCs w:val="28"/>
        </w:rPr>
        <w:t>.</w:t>
      </w:r>
    </w:p>
    <w:p w:rsidR="00244745" w:rsidRDefault="00244745" w:rsidP="00244745">
      <w:pPr>
        <w:spacing w:after="0" w:line="240" w:lineRule="auto"/>
        <w:jc w:val="both"/>
        <w:rPr>
          <w:rFonts w:eastAsia="Times New Roman" w:cs="Times New Roman"/>
          <w:spacing w:val="-4"/>
          <w:sz w:val="18"/>
          <w:szCs w:val="28"/>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20"/>
      </w:tblGrid>
      <w:tr w:rsidR="00244745" w:rsidTr="00244745">
        <w:tc>
          <w:tcPr>
            <w:tcW w:w="4253" w:type="dxa"/>
            <w:tcBorders>
              <w:top w:val="nil"/>
              <w:left w:val="nil"/>
              <w:bottom w:val="nil"/>
              <w:right w:val="nil"/>
            </w:tcBorders>
          </w:tcPr>
          <w:p w:rsidR="00244745" w:rsidRDefault="00244745">
            <w:pPr>
              <w:spacing w:after="0" w:line="240" w:lineRule="auto"/>
              <w:jc w:val="both"/>
              <w:rPr>
                <w:rFonts w:eastAsia="Times New Roman" w:cs="Times New Roman"/>
                <w:b/>
                <w:i/>
                <w:sz w:val="26"/>
                <w:szCs w:val="26"/>
                <w:u w:val="single"/>
                <w:lang w:val="nl-NL"/>
              </w:rPr>
            </w:pPr>
            <w:r>
              <w:rPr>
                <w:rFonts w:eastAsia="Times New Roman" w:cs="Times New Roman"/>
                <w:b/>
                <w:i/>
                <w:szCs w:val="26"/>
                <w:lang w:val="nl-NL"/>
              </w:rPr>
              <w:t>Nơi nhận:</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TT Tỉnh ủy (để b/c);</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Đ/c Chủ tịch, các PCT UBND tỉnh;</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Các Đại biểu HĐND tỉnh;</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Sở Văn hóa, Thể thao và Du lịch;</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UBND huyện Thạch Hà;</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Chánh, Phó VP/UB</w:t>
            </w:r>
          </w:p>
          <w:p w:rsidR="00244745" w:rsidRDefault="00244745">
            <w:pPr>
              <w:spacing w:after="0" w:line="240" w:lineRule="auto"/>
              <w:jc w:val="both"/>
              <w:rPr>
                <w:rFonts w:eastAsia="Times New Roman" w:cs="Times New Roman"/>
                <w:sz w:val="22"/>
                <w:szCs w:val="28"/>
                <w:lang w:val="nl-NL"/>
              </w:rPr>
            </w:pPr>
            <w:r>
              <w:rPr>
                <w:rFonts w:eastAsia="Times New Roman" w:cs="Times New Roman"/>
                <w:sz w:val="22"/>
                <w:szCs w:val="28"/>
                <w:lang w:val="nl-NL"/>
              </w:rPr>
              <w:t>- Lưu: VT, KGVX</w:t>
            </w:r>
          </w:p>
          <w:p w:rsidR="00244745" w:rsidRDefault="00244745">
            <w:pPr>
              <w:spacing w:after="0" w:line="240" w:lineRule="auto"/>
              <w:jc w:val="both"/>
              <w:rPr>
                <w:rFonts w:ascii=".VnTime" w:eastAsia="Times New Roman" w:hAnsi=".VnTime" w:cs="Times New Roman"/>
                <w:i/>
                <w:sz w:val="14"/>
                <w:szCs w:val="28"/>
                <w:u w:val="single"/>
                <w:lang w:val="nl-NL"/>
              </w:rPr>
            </w:pPr>
            <w:r>
              <w:rPr>
                <w:rFonts w:eastAsia="Times New Roman" w:cs="Times New Roman"/>
                <w:sz w:val="22"/>
                <w:szCs w:val="28"/>
                <w:lang w:val="nl-NL"/>
              </w:rPr>
              <w:t>- Gửi: VB Giấy + Điện tử.</w:t>
            </w:r>
          </w:p>
          <w:p w:rsidR="00244745" w:rsidRDefault="00244745">
            <w:pPr>
              <w:spacing w:after="0" w:line="240" w:lineRule="auto"/>
              <w:jc w:val="both"/>
              <w:rPr>
                <w:rFonts w:ascii=".VnTime" w:eastAsia="Times New Roman" w:hAnsi=".VnTime" w:cs="Times New Roman"/>
                <w:i/>
                <w:sz w:val="14"/>
                <w:szCs w:val="28"/>
                <w:u w:val="single"/>
                <w:lang w:val="nl-NL"/>
              </w:rPr>
            </w:pPr>
          </w:p>
          <w:p w:rsidR="00244745" w:rsidRDefault="00244745">
            <w:pPr>
              <w:spacing w:after="0" w:line="240" w:lineRule="auto"/>
              <w:jc w:val="both"/>
              <w:rPr>
                <w:rFonts w:ascii=".VnTime" w:eastAsia="Times New Roman" w:hAnsi=".VnTime" w:cs="Times New Roman"/>
                <w:i/>
                <w:sz w:val="14"/>
                <w:szCs w:val="28"/>
                <w:u w:val="single"/>
                <w:lang w:val="nl-NL"/>
              </w:rPr>
            </w:pPr>
          </w:p>
          <w:p w:rsidR="00244745" w:rsidRDefault="00244745">
            <w:pPr>
              <w:spacing w:after="0" w:line="240" w:lineRule="auto"/>
              <w:jc w:val="both"/>
              <w:rPr>
                <w:rFonts w:ascii=".VnTime" w:eastAsia="Times New Roman" w:hAnsi=".VnTime" w:cs="Times New Roman"/>
                <w:i/>
                <w:sz w:val="14"/>
                <w:szCs w:val="28"/>
                <w:u w:val="single"/>
                <w:lang w:val="nl-NL"/>
              </w:rPr>
            </w:pPr>
          </w:p>
          <w:p w:rsidR="00244745" w:rsidRDefault="00244745">
            <w:pPr>
              <w:spacing w:after="0" w:line="240" w:lineRule="auto"/>
              <w:jc w:val="both"/>
              <w:rPr>
                <w:rFonts w:ascii=".VnTime" w:eastAsia="Times New Roman" w:hAnsi=".VnTime" w:cs="Times New Roman"/>
                <w:i/>
                <w:sz w:val="14"/>
                <w:szCs w:val="28"/>
                <w:u w:val="single"/>
                <w:lang w:val="nl-NL"/>
              </w:rPr>
            </w:pPr>
          </w:p>
        </w:tc>
        <w:tc>
          <w:tcPr>
            <w:tcW w:w="4820" w:type="dxa"/>
            <w:tcBorders>
              <w:top w:val="nil"/>
              <w:left w:val="nil"/>
              <w:bottom w:val="nil"/>
              <w:right w:val="nil"/>
            </w:tcBorders>
          </w:tcPr>
          <w:p w:rsidR="00244745" w:rsidRDefault="00244745">
            <w:pPr>
              <w:spacing w:after="0" w:line="240" w:lineRule="auto"/>
              <w:jc w:val="center"/>
              <w:rPr>
                <w:rFonts w:eastAsia="Times New Roman" w:cs="Times New Roman"/>
                <w:b/>
                <w:sz w:val="28"/>
                <w:szCs w:val="28"/>
                <w:lang w:val="nl-NL"/>
              </w:rPr>
            </w:pPr>
            <w:r>
              <w:rPr>
                <w:rFonts w:eastAsia="Times New Roman" w:cs="Times New Roman"/>
                <w:b/>
                <w:sz w:val="28"/>
                <w:szCs w:val="28"/>
                <w:lang w:val="nl-NL"/>
              </w:rPr>
              <w:t>TM. ỦY BAN NHÂN DÂN</w:t>
            </w:r>
          </w:p>
          <w:p w:rsidR="00244745" w:rsidRDefault="00244745">
            <w:pPr>
              <w:spacing w:after="0" w:line="240" w:lineRule="auto"/>
              <w:jc w:val="center"/>
              <w:rPr>
                <w:rFonts w:eastAsia="Times New Roman" w:cs="Times New Roman"/>
                <w:b/>
                <w:sz w:val="30"/>
                <w:szCs w:val="28"/>
                <w:lang w:val="nl-NL"/>
              </w:rPr>
            </w:pPr>
            <w:r>
              <w:rPr>
                <w:rFonts w:eastAsia="Times New Roman" w:cs="Times New Roman"/>
                <w:b/>
                <w:sz w:val="28"/>
                <w:szCs w:val="28"/>
                <w:lang w:val="nl-NL"/>
              </w:rPr>
              <w:t>KT. CHỦ TỊCH</w:t>
            </w:r>
          </w:p>
          <w:p w:rsidR="00244745" w:rsidRDefault="00244745">
            <w:pPr>
              <w:spacing w:after="0" w:line="240" w:lineRule="auto"/>
              <w:jc w:val="center"/>
              <w:rPr>
                <w:rFonts w:eastAsia="Times New Roman" w:cs="Times New Roman"/>
                <w:b/>
                <w:sz w:val="28"/>
                <w:szCs w:val="28"/>
                <w:lang w:val="nl-NL"/>
              </w:rPr>
            </w:pPr>
            <w:r>
              <w:rPr>
                <w:rFonts w:eastAsia="Times New Roman" w:cs="Times New Roman"/>
                <w:b/>
                <w:sz w:val="28"/>
                <w:szCs w:val="28"/>
                <w:lang w:val="nl-NL"/>
              </w:rPr>
              <w:t xml:space="preserve">PHÓ CHỦ TỊCH </w:t>
            </w:r>
          </w:p>
          <w:p w:rsidR="00244745" w:rsidRDefault="00244745">
            <w:pPr>
              <w:spacing w:after="0" w:line="240" w:lineRule="auto"/>
              <w:jc w:val="center"/>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r>
              <w:rPr>
                <w:rFonts w:eastAsia="Times New Roman" w:cs="Times New Roman"/>
                <w:b/>
                <w:sz w:val="28"/>
                <w:szCs w:val="28"/>
                <w:lang w:val="nl-NL"/>
              </w:rPr>
              <w:t xml:space="preserve">  Đặng Quốc Vinh</w:t>
            </w:r>
          </w:p>
          <w:p w:rsidR="00244745" w:rsidRDefault="00244745">
            <w:pPr>
              <w:spacing w:after="0" w:line="240" w:lineRule="auto"/>
              <w:rPr>
                <w:rFonts w:eastAsia="Times New Roman" w:cs="Times New Roman"/>
                <w:b/>
                <w:sz w:val="28"/>
                <w:szCs w:val="28"/>
                <w:lang w:val="nl-NL"/>
              </w:rPr>
            </w:pPr>
          </w:p>
          <w:p w:rsidR="00244745" w:rsidRDefault="00244745">
            <w:pPr>
              <w:spacing w:after="0" w:line="240" w:lineRule="auto"/>
              <w:jc w:val="center"/>
              <w:rPr>
                <w:rFonts w:eastAsia="Times New Roman" w:cs="Times New Roman"/>
                <w:b/>
                <w:sz w:val="28"/>
                <w:szCs w:val="28"/>
                <w:lang w:val="nl-NL"/>
              </w:rPr>
            </w:pPr>
          </w:p>
        </w:tc>
      </w:tr>
    </w:tbl>
    <w:p w:rsidR="00244745" w:rsidRDefault="00244745"/>
    <w:p w:rsidR="00244745" w:rsidRDefault="00244745"/>
    <w:p w:rsidR="001C2691" w:rsidRDefault="001C2691">
      <w:pPr>
        <w:rPr>
          <w:rFonts w:eastAsia="Times New Roman" w:cs="Times New Roman"/>
          <w:b/>
          <w:bCs/>
          <w:sz w:val="26"/>
          <w:szCs w:val="26"/>
        </w:rPr>
      </w:pPr>
    </w:p>
    <w:p w:rsidR="00244745" w:rsidRDefault="00244745"/>
    <w:sectPr w:rsidR="00244745"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5"/>
    <w:rsid w:val="00175030"/>
    <w:rsid w:val="001C2691"/>
    <w:rsid w:val="0021146A"/>
    <w:rsid w:val="00244745"/>
    <w:rsid w:val="005A465C"/>
    <w:rsid w:val="005D663C"/>
    <w:rsid w:val="00662822"/>
    <w:rsid w:val="007B4925"/>
    <w:rsid w:val="007C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25"/>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25"/>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9307">
      <w:bodyDiv w:val="1"/>
      <w:marLeft w:val="0"/>
      <w:marRight w:val="0"/>
      <w:marTop w:val="0"/>
      <w:marBottom w:val="0"/>
      <w:divBdr>
        <w:top w:val="none" w:sz="0" w:space="0" w:color="auto"/>
        <w:left w:val="none" w:sz="0" w:space="0" w:color="auto"/>
        <w:bottom w:val="none" w:sz="0" w:space="0" w:color="auto"/>
        <w:right w:val="none" w:sz="0" w:space="0" w:color="auto"/>
      </w:divBdr>
    </w:div>
    <w:div w:id="1823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10</cp:revision>
  <cp:lastPrinted>2017-06-26T03:06:00Z</cp:lastPrinted>
  <dcterms:created xsi:type="dcterms:W3CDTF">2017-06-18T13:03:00Z</dcterms:created>
  <dcterms:modified xsi:type="dcterms:W3CDTF">2017-06-29T02:28:00Z</dcterms:modified>
</cp:coreProperties>
</file>